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CCD6F" w14:textId="77777777" w:rsidR="007E5BE8" w:rsidRDefault="009B43AC">
      <w:pPr>
        <w:pStyle w:val="Corpsdetexte"/>
        <w:ind w:left="377"/>
        <w:rPr>
          <w:rFonts w:ascii="Times New Roman"/>
          <w:sz w:val="20"/>
        </w:rPr>
      </w:pPr>
      <w:r>
        <w:rPr>
          <w:rFonts w:ascii="Times New Roman"/>
          <w:noProof/>
          <w:sz w:val="20"/>
          <w:lang w:val="en-GB" w:eastAsia="en-GB"/>
        </w:rPr>
        <w:drawing>
          <wp:inline distT="0" distB="0" distL="0" distR="0" wp14:anchorId="64AC3DC0" wp14:editId="3EC9CA76">
            <wp:extent cx="1314608" cy="4572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14608" cy="457200"/>
                    </a:xfrm>
                    <a:prstGeom prst="rect">
                      <a:avLst/>
                    </a:prstGeom>
                  </pic:spPr>
                </pic:pic>
              </a:graphicData>
            </a:graphic>
          </wp:inline>
        </w:drawing>
      </w:r>
    </w:p>
    <w:p w14:paraId="32B1E6EE" w14:textId="77777777" w:rsidR="007E5BE8" w:rsidRDefault="007E5BE8">
      <w:pPr>
        <w:pStyle w:val="Corpsdetexte"/>
        <w:rPr>
          <w:rFonts w:ascii="Times New Roman"/>
          <w:sz w:val="20"/>
        </w:rPr>
      </w:pPr>
    </w:p>
    <w:p w14:paraId="6DF4F680" w14:textId="77777777" w:rsidR="007E5BE8" w:rsidRDefault="007E5BE8">
      <w:pPr>
        <w:pStyle w:val="Corpsdetexte"/>
        <w:rPr>
          <w:rFonts w:ascii="Times New Roman"/>
          <w:sz w:val="20"/>
        </w:rPr>
      </w:pPr>
    </w:p>
    <w:p w14:paraId="69A1759F" w14:textId="77777777" w:rsidR="007E5BE8" w:rsidRDefault="007E5BE8">
      <w:pPr>
        <w:pStyle w:val="Corpsdetexte"/>
        <w:rPr>
          <w:rFonts w:ascii="Times New Roman"/>
          <w:sz w:val="20"/>
        </w:rPr>
      </w:pPr>
    </w:p>
    <w:p w14:paraId="722A4EF8" w14:textId="77777777" w:rsidR="007E5BE8" w:rsidRDefault="007E5BE8">
      <w:pPr>
        <w:pStyle w:val="Corpsdetexte"/>
        <w:rPr>
          <w:rFonts w:ascii="Times New Roman"/>
          <w:sz w:val="20"/>
        </w:rPr>
      </w:pPr>
    </w:p>
    <w:p w14:paraId="5C2463BF" w14:textId="77777777" w:rsidR="007E5BE8" w:rsidRDefault="007E5BE8">
      <w:pPr>
        <w:pStyle w:val="Corpsdetexte"/>
        <w:spacing w:before="3"/>
        <w:rPr>
          <w:rFonts w:ascii="Times New Roman"/>
          <w:sz w:val="20"/>
        </w:rPr>
      </w:pPr>
    </w:p>
    <w:p w14:paraId="7B1386B3" w14:textId="77777777" w:rsidR="007E5BE8" w:rsidRDefault="009B43AC">
      <w:pPr>
        <w:spacing w:before="35"/>
        <w:ind w:left="3443" w:right="3289"/>
        <w:jc w:val="center"/>
        <w:rPr>
          <w:b/>
          <w:sz w:val="32"/>
        </w:rPr>
      </w:pPr>
      <w:r>
        <w:rPr>
          <w:b/>
          <w:sz w:val="32"/>
        </w:rPr>
        <w:t>CAHIER DES CHARGES</w:t>
      </w:r>
    </w:p>
    <w:p w14:paraId="37238BF2" w14:textId="77777777" w:rsidR="007E5BE8" w:rsidRDefault="00951140">
      <w:pPr>
        <w:pStyle w:val="Corpsdetexte"/>
        <w:spacing w:before="8"/>
        <w:rPr>
          <w:b/>
          <w:sz w:val="23"/>
        </w:rPr>
      </w:pPr>
      <w:r>
        <w:rPr>
          <w:noProof/>
          <w:lang w:val="en-GB" w:eastAsia="en-GB"/>
        </w:rPr>
        <mc:AlternateContent>
          <mc:Choice Requires="wpg">
            <w:drawing>
              <wp:anchor distT="0" distB="0" distL="0" distR="0" simplePos="0" relativeHeight="1048" behindDoc="0" locked="0" layoutInCell="1" allowOverlap="1" wp14:anchorId="5E68F74B" wp14:editId="7BE3DDB2">
                <wp:simplePos x="0" y="0"/>
                <wp:positionH relativeFrom="page">
                  <wp:posOffset>818515</wp:posOffset>
                </wp:positionH>
                <wp:positionV relativeFrom="paragraph">
                  <wp:posOffset>208915</wp:posOffset>
                </wp:positionV>
                <wp:extent cx="5861050" cy="182880"/>
                <wp:effectExtent l="0" t="0" r="0" b="2540"/>
                <wp:wrapTopAndBottom/>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182880"/>
                          <a:chOff x="1289" y="329"/>
                          <a:chExt cx="9230" cy="288"/>
                        </a:xfrm>
                      </wpg:grpSpPr>
                      <wps:wsp>
                        <wps:cNvPr id="25" name="Rectangle 22"/>
                        <wps:cNvSpPr>
                          <a:spLocks noChangeArrowheads="1"/>
                        </wps:cNvSpPr>
                        <wps:spPr bwMode="auto">
                          <a:xfrm>
                            <a:off x="1388" y="329"/>
                            <a:ext cx="9131" cy="28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Text Box 21"/>
                        <wps:cNvSpPr txBox="1">
                          <a:spLocks noChangeArrowheads="1"/>
                        </wps:cNvSpPr>
                        <wps:spPr bwMode="auto">
                          <a:xfrm>
                            <a:off x="1289" y="329"/>
                            <a:ext cx="923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A4B55" w14:textId="77777777" w:rsidR="007E5BE8" w:rsidRDefault="009B43AC">
                              <w:pPr>
                                <w:spacing w:line="288" w:lineRule="exact"/>
                                <w:rPr>
                                  <w:b/>
                                </w:rPr>
                              </w:pPr>
                              <w:r>
                                <w:rPr>
                                  <w:b/>
                                  <w:sz w:val="24"/>
                                </w:rPr>
                                <w:t xml:space="preserve">I.   </w:t>
                              </w:r>
                              <w:proofErr w:type="spellStart"/>
                              <w:r>
                                <w:rPr>
                                  <w:b/>
                                </w:rPr>
                                <w:t>Informations</w:t>
                              </w:r>
                              <w:proofErr w:type="spellEnd"/>
                              <w:r>
                                <w:rPr>
                                  <w:b/>
                                </w:rPr>
                                <w:t xml:space="preserve"> </w:t>
                              </w:r>
                              <w:proofErr w:type="spellStart"/>
                              <w:r>
                                <w:rPr>
                                  <w:b/>
                                </w:rPr>
                                <w:t>générales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8F74B" id="Group 20" o:spid="_x0000_s1026" style="position:absolute;margin-left:64.45pt;margin-top:16.45pt;width:461.5pt;height:14.4pt;z-index:1048;mso-wrap-distance-left:0;mso-wrap-distance-right:0;mso-position-horizontal-relative:page" coordorigin="1289,329" coordsize="923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">
                <v:rect id="Rectangle 22" o:spid="_x0000_s1027" style="position:absolute;left:1388;top:329;width:9131;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oMMQA&#10;AADbAAAADwAAAGRycy9kb3ducmV2LnhtbESP0WrCQBRE3wv+w3IF3+pGqdKmriKSgg9WSdoPuGRv&#10;N2mzd2N2jenfdwuCj8PMnGFWm8E2oqfO144VzKYJCOLS6ZqNgs+Pt8dnED4ga2wck4Jf8rBZjx5W&#10;mGp35Zz6IhgRIexTVFCF0KZS+rIii37qWuLofbnOYoiyM1J3eI1w28h5kiylxZrjQoUt7Soqf4qL&#10;VTCYU56dl4f3U9bWBo/f7unF7ZWajIftK4hAQ7iHb+29VjBfwP+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6DDEAAAA2wAAAA8AAAAAAAAAAAAAAAAAmAIAAGRycy9k&#10;b3ducmV2LnhtbFBLBQYAAAAABAAEAPUAAACJAwAAAAA=&#10;" fillcolor="#e6e6e6" stroked="f"/>
                <v:shapetype id="_x0000_t202" coordsize="21600,21600" o:spt="202" path="m,l,21600r21600,l21600,xe">
                  <v:stroke joinstyle="miter"/>
                  <v:path gradientshapeok="t" o:connecttype="rect"/>
                </v:shapetype>
                <v:shape id="Text Box 21" o:spid="_x0000_s1028" type="#_x0000_t202" style="position:absolute;left:1289;top:329;width:923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2A7A4B55" w14:textId="77777777" w:rsidR="007E5BE8" w:rsidRDefault="009B43AC">
                        <w:pPr>
                          <w:spacing w:line="288" w:lineRule="exact"/>
                          <w:rPr>
                            <w:b/>
                          </w:rPr>
                        </w:pPr>
                        <w:r>
                          <w:rPr>
                            <w:b/>
                            <w:sz w:val="24"/>
                          </w:rPr>
                          <w:t xml:space="preserve">I.   </w:t>
                        </w:r>
                        <w:proofErr w:type="spellStart"/>
                        <w:r>
                          <w:rPr>
                            <w:b/>
                          </w:rPr>
                          <w:t>Informations</w:t>
                        </w:r>
                        <w:proofErr w:type="spellEnd"/>
                        <w:r>
                          <w:rPr>
                            <w:b/>
                          </w:rPr>
                          <w:t xml:space="preserve"> </w:t>
                        </w:r>
                        <w:proofErr w:type="spellStart"/>
                        <w:r>
                          <w:rPr>
                            <w:b/>
                          </w:rPr>
                          <w:t>générales</w:t>
                        </w:r>
                        <w:proofErr w:type="spellEnd"/>
                      </w:p>
                    </w:txbxContent>
                  </v:textbox>
                </v:shape>
                <w10:wrap type="topAndBottom" anchorx="page"/>
              </v:group>
            </w:pict>
          </mc:Fallback>
        </mc:AlternateContent>
      </w:r>
    </w:p>
    <w:p w14:paraId="69BC93C2" w14:textId="77777777" w:rsidR="007E5BE8" w:rsidRDefault="007E5BE8">
      <w:pPr>
        <w:pStyle w:val="Corpsdetexte"/>
        <w:spacing w:before="6" w:after="1"/>
        <w:rPr>
          <w:b/>
          <w:sz w:val="24"/>
        </w:rPr>
      </w:pPr>
    </w:p>
    <w:tbl>
      <w:tblPr>
        <w:tblStyle w:val="TableNormal"/>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3"/>
        <w:gridCol w:w="6169"/>
      </w:tblGrid>
      <w:tr w:rsidR="007E5BE8" w:rsidRPr="00B16918" w14:paraId="74A07B0A" w14:textId="77777777" w:rsidTr="006172FC">
        <w:trPr>
          <w:trHeight w:hRule="exact" w:val="877"/>
        </w:trPr>
        <w:tc>
          <w:tcPr>
            <w:tcW w:w="2903" w:type="dxa"/>
            <w:tcBorders>
              <w:right w:val="single" w:sz="2" w:space="0" w:color="000000"/>
            </w:tcBorders>
            <w:shd w:val="clear" w:color="auto" w:fill="E6E6E6"/>
            <w:vAlign w:val="center"/>
          </w:tcPr>
          <w:p w14:paraId="027D794F" w14:textId="77777777" w:rsidR="007E5BE8" w:rsidRDefault="009B43AC">
            <w:pPr>
              <w:pStyle w:val="TableParagraph"/>
              <w:spacing w:before="57" w:line="240" w:lineRule="auto"/>
              <w:ind w:left="65"/>
              <w:rPr>
                <w:b/>
              </w:rPr>
            </w:pPr>
            <w:proofErr w:type="spellStart"/>
            <w:r>
              <w:rPr>
                <w:b/>
              </w:rPr>
              <w:t>Intitulé</w:t>
            </w:r>
            <w:proofErr w:type="spellEnd"/>
            <w:r>
              <w:rPr>
                <w:b/>
              </w:rPr>
              <w:t xml:space="preserve"> de la mission</w:t>
            </w:r>
          </w:p>
        </w:tc>
        <w:tc>
          <w:tcPr>
            <w:tcW w:w="6169" w:type="dxa"/>
            <w:tcBorders>
              <w:left w:val="single" w:sz="2" w:space="0" w:color="000000"/>
              <w:right w:val="single" w:sz="12" w:space="0" w:color="000000"/>
            </w:tcBorders>
            <w:vAlign w:val="center"/>
          </w:tcPr>
          <w:p w14:paraId="22A37A88" w14:textId="494EC97D" w:rsidR="007E5BE8" w:rsidRPr="00BB67A4" w:rsidRDefault="008409AE" w:rsidP="008409AE">
            <w:pPr>
              <w:pStyle w:val="TableParagraph"/>
              <w:spacing w:before="57" w:line="240" w:lineRule="auto"/>
              <w:ind w:right="162"/>
              <w:rPr>
                <w:b/>
                <w:bCs/>
                <w:lang w:val="fr-FR"/>
              </w:rPr>
            </w:pPr>
            <w:r>
              <w:rPr>
                <w:b/>
                <w:bCs/>
                <w:i/>
                <w:iCs/>
                <w:lang w:val="fr-FR"/>
              </w:rPr>
              <w:t>Rédaction d’une note méthodologique pour l’évaluation de projets d’Expertise France incluant une boite à outils</w:t>
            </w:r>
          </w:p>
        </w:tc>
      </w:tr>
      <w:tr w:rsidR="007E5BE8" w14:paraId="079CD0BD" w14:textId="77777777" w:rsidTr="006172FC">
        <w:trPr>
          <w:trHeight w:hRule="exact" w:val="341"/>
        </w:trPr>
        <w:tc>
          <w:tcPr>
            <w:tcW w:w="2903" w:type="dxa"/>
            <w:tcBorders>
              <w:right w:val="single" w:sz="2" w:space="0" w:color="000000"/>
            </w:tcBorders>
            <w:shd w:val="clear" w:color="auto" w:fill="E6E6E6"/>
            <w:vAlign w:val="center"/>
          </w:tcPr>
          <w:p w14:paraId="4B9D11FD" w14:textId="77777777" w:rsidR="007E5BE8" w:rsidRDefault="009B43AC">
            <w:pPr>
              <w:pStyle w:val="TableParagraph"/>
              <w:spacing w:before="57" w:line="240" w:lineRule="auto"/>
              <w:ind w:left="65"/>
              <w:rPr>
                <w:b/>
              </w:rPr>
            </w:pPr>
            <w:proofErr w:type="spellStart"/>
            <w:r>
              <w:rPr>
                <w:b/>
              </w:rPr>
              <w:t>Commanditaire</w:t>
            </w:r>
            <w:proofErr w:type="spellEnd"/>
          </w:p>
        </w:tc>
        <w:tc>
          <w:tcPr>
            <w:tcW w:w="6169" w:type="dxa"/>
            <w:tcBorders>
              <w:left w:val="single" w:sz="2" w:space="0" w:color="000000"/>
              <w:right w:val="single" w:sz="12" w:space="0" w:color="000000"/>
            </w:tcBorders>
            <w:vAlign w:val="center"/>
          </w:tcPr>
          <w:p w14:paraId="63C7EB5A" w14:textId="77777777" w:rsidR="007E5BE8" w:rsidRDefault="009B43AC">
            <w:pPr>
              <w:pStyle w:val="TableParagraph"/>
              <w:spacing w:before="59" w:line="240" w:lineRule="auto"/>
              <w:ind w:left="2311" w:right="2297"/>
              <w:jc w:val="center"/>
              <w:rPr>
                <w:b/>
              </w:rPr>
            </w:pPr>
            <w:r>
              <w:rPr>
                <w:b/>
              </w:rPr>
              <w:t>Expertise France</w:t>
            </w:r>
          </w:p>
        </w:tc>
      </w:tr>
    </w:tbl>
    <w:p w14:paraId="26008B7F" w14:textId="77777777" w:rsidR="007E5BE8" w:rsidRDefault="007E5BE8">
      <w:pPr>
        <w:pStyle w:val="Corpsdetexte"/>
        <w:rPr>
          <w:b/>
          <w:sz w:val="20"/>
        </w:rPr>
      </w:pPr>
    </w:p>
    <w:p w14:paraId="7DF460BF" w14:textId="77777777" w:rsidR="007E5BE8" w:rsidRDefault="007E5BE8">
      <w:pPr>
        <w:pStyle w:val="Corpsdetexte"/>
        <w:spacing w:before="10"/>
        <w:rPr>
          <w:b/>
          <w:sz w:val="27"/>
        </w:rPr>
      </w:pPr>
    </w:p>
    <w:p w14:paraId="233088E2" w14:textId="77777777" w:rsidR="007E5BE8" w:rsidRDefault="009B43AC">
      <w:pPr>
        <w:pStyle w:val="Paragraphedeliste"/>
        <w:numPr>
          <w:ilvl w:val="0"/>
          <w:numId w:val="3"/>
        </w:numPr>
        <w:tabs>
          <w:tab w:val="left" w:pos="380"/>
          <w:tab w:val="left" w:pos="9478"/>
        </w:tabs>
        <w:spacing w:before="68"/>
        <w:rPr>
          <w:b/>
        </w:rPr>
      </w:pPr>
      <w:r>
        <w:rPr>
          <w:noProof/>
          <w:lang w:val="en-GB" w:eastAsia="en-GB"/>
        </w:rPr>
        <w:drawing>
          <wp:anchor distT="0" distB="0" distL="0" distR="0" simplePos="0" relativeHeight="1120" behindDoc="0" locked="0" layoutInCell="1" allowOverlap="1" wp14:anchorId="6FBCF39E" wp14:editId="3EDADB46">
            <wp:simplePos x="0" y="0"/>
            <wp:positionH relativeFrom="page">
              <wp:posOffset>2748407</wp:posOffset>
            </wp:positionH>
            <wp:positionV relativeFrom="paragraph">
              <wp:posOffset>-593524</wp:posOffset>
            </wp:positionV>
            <wp:extent cx="47245" cy="609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7245" cy="6096"/>
                    </a:xfrm>
                    <a:prstGeom prst="rect">
                      <a:avLst/>
                    </a:prstGeom>
                  </pic:spPr>
                </pic:pic>
              </a:graphicData>
            </a:graphic>
          </wp:anchor>
        </w:drawing>
      </w:r>
      <w:r>
        <w:rPr>
          <w:noProof/>
          <w:lang w:val="en-GB" w:eastAsia="en-GB"/>
        </w:rPr>
        <w:drawing>
          <wp:anchor distT="0" distB="0" distL="0" distR="0" simplePos="0" relativeHeight="1144" behindDoc="0" locked="0" layoutInCell="1" allowOverlap="1" wp14:anchorId="6D1AF567" wp14:editId="3E455C9D">
            <wp:simplePos x="0" y="0"/>
            <wp:positionH relativeFrom="page">
              <wp:posOffset>6697726</wp:posOffset>
            </wp:positionH>
            <wp:positionV relativeFrom="paragraph">
              <wp:posOffset>-377116</wp:posOffset>
            </wp:positionV>
            <wp:extent cx="19812" cy="609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9812" cy="6096"/>
                    </a:xfrm>
                    <a:prstGeom prst="rect">
                      <a:avLst/>
                    </a:prstGeom>
                  </pic:spPr>
                </pic:pic>
              </a:graphicData>
            </a:graphic>
          </wp:anchor>
        </w:drawing>
      </w:r>
      <w:r>
        <w:rPr>
          <w:rFonts w:ascii="Times New Roman" w:hAnsi="Times New Roman"/>
          <w:shd w:val="clear" w:color="auto" w:fill="E6E6E6"/>
        </w:rPr>
        <w:t xml:space="preserve">   </w:t>
      </w:r>
      <w:r>
        <w:rPr>
          <w:rFonts w:ascii="Times New Roman" w:hAnsi="Times New Roman"/>
          <w:spacing w:val="-12"/>
          <w:shd w:val="clear" w:color="auto" w:fill="E6E6E6"/>
        </w:rPr>
        <w:t xml:space="preserve"> </w:t>
      </w:r>
      <w:proofErr w:type="spellStart"/>
      <w:r>
        <w:rPr>
          <w:b/>
          <w:shd w:val="clear" w:color="auto" w:fill="E6E6E6"/>
        </w:rPr>
        <w:t>Présentation</w:t>
      </w:r>
      <w:proofErr w:type="spellEnd"/>
      <w:r>
        <w:rPr>
          <w:b/>
          <w:shd w:val="clear" w:color="auto" w:fill="E6E6E6"/>
        </w:rPr>
        <w:t xml:space="preserve"> </w:t>
      </w:r>
      <w:proofErr w:type="spellStart"/>
      <w:r>
        <w:rPr>
          <w:b/>
          <w:shd w:val="clear" w:color="auto" w:fill="E6E6E6"/>
        </w:rPr>
        <w:t>d’Expertise</w:t>
      </w:r>
      <w:proofErr w:type="spellEnd"/>
      <w:r>
        <w:rPr>
          <w:b/>
          <w:spacing w:val="-10"/>
          <w:shd w:val="clear" w:color="auto" w:fill="E6E6E6"/>
        </w:rPr>
        <w:t xml:space="preserve"> </w:t>
      </w:r>
      <w:r>
        <w:rPr>
          <w:b/>
          <w:shd w:val="clear" w:color="auto" w:fill="E6E6E6"/>
        </w:rPr>
        <w:t>France</w:t>
      </w:r>
      <w:r>
        <w:rPr>
          <w:b/>
          <w:shd w:val="clear" w:color="auto" w:fill="E6E6E6"/>
        </w:rPr>
        <w:tab/>
      </w:r>
    </w:p>
    <w:p w14:paraId="18000592" w14:textId="77777777" w:rsidR="007E5BE8" w:rsidRDefault="007E5BE8">
      <w:pPr>
        <w:pStyle w:val="Corpsdetexte"/>
        <w:spacing w:before="4"/>
        <w:rPr>
          <w:b/>
          <w:sz w:val="31"/>
        </w:rPr>
      </w:pPr>
    </w:p>
    <w:p w14:paraId="53E25FBF" w14:textId="77777777" w:rsidR="007E5BE8" w:rsidRPr="00292D1E" w:rsidRDefault="009B43AC">
      <w:pPr>
        <w:pStyle w:val="Corpsdetexte"/>
        <w:ind w:left="376" w:right="212"/>
        <w:jc w:val="both"/>
        <w:rPr>
          <w:lang w:val="fr-FR"/>
        </w:rPr>
      </w:pPr>
      <w:r w:rsidRPr="00292D1E">
        <w:rPr>
          <w:lang w:val="fr-FR"/>
        </w:rPr>
        <w:t>Agence publique, Expertise France est un acteur clé de la coopération technique internationale. Elle conçoit</w:t>
      </w:r>
      <w:r w:rsidRPr="00292D1E">
        <w:rPr>
          <w:spacing w:val="-9"/>
          <w:lang w:val="fr-FR"/>
        </w:rPr>
        <w:t xml:space="preserve"> </w:t>
      </w:r>
      <w:r w:rsidRPr="00292D1E">
        <w:rPr>
          <w:lang w:val="fr-FR"/>
        </w:rPr>
        <w:t>et</w:t>
      </w:r>
      <w:r w:rsidRPr="00292D1E">
        <w:rPr>
          <w:spacing w:val="-10"/>
          <w:lang w:val="fr-FR"/>
        </w:rPr>
        <w:t xml:space="preserve"> </w:t>
      </w:r>
      <w:r w:rsidRPr="00292D1E">
        <w:rPr>
          <w:lang w:val="fr-FR"/>
        </w:rPr>
        <w:t>met</w:t>
      </w:r>
      <w:r w:rsidRPr="00292D1E">
        <w:rPr>
          <w:spacing w:val="-10"/>
          <w:lang w:val="fr-FR"/>
        </w:rPr>
        <w:t xml:space="preserve"> </w:t>
      </w:r>
      <w:r w:rsidRPr="00292D1E">
        <w:rPr>
          <w:lang w:val="fr-FR"/>
        </w:rPr>
        <w:t>en</w:t>
      </w:r>
      <w:r w:rsidRPr="00292D1E">
        <w:rPr>
          <w:spacing w:val="-9"/>
          <w:lang w:val="fr-FR"/>
        </w:rPr>
        <w:t xml:space="preserve"> </w:t>
      </w:r>
      <w:r w:rsidRPr="00292D1E">
        <w:rPr>
          <w:lang w:val="fr-FR"/>
        </w:rPr>
        <w:t>œuvre</w:t>
      </w:r>
      <w:r w:rsidRPr="00292D1E">
        <w:rPr>
          <w:spacing w:val="-9"/>
          <w:lang w:val="fr-FR"/>
        </w:rPr>
        <w:t xml:space="preserve"> </w:t>
      </w:r>
      <w:r w:rsidRPr="00292D1E">
        <w:rPr>
          <w:lang w:val="fr-FR"/>
        </w:rPr>
        <w:t>des</w:t>
      </w:r>
      <w:r w:rsidRPr="00292D1E">
        <w:rPr>
          <w:spacing w:val="-9"/>
          <w:lang w:val="fr-FR"/>
        </w:rPr>
        <w:t xml:space="preserve"> </w:t>
      </w:r>
      <w:r w:rsidRPr="00292D1E">
        <w:rPr>
          <w:lang w:val="fr-FR"/>
        </w:rPr>
        <w:t>projets</w:t>
      </w:r>
      <w:r w:rsidRPr="00292D1E">
        <w:rPr>
          <w:spacing w:val="-8"/>
          <w:lang w:val="fr-FR"/>
        </w:rPr>
        <w:t xml:space="preserve"> </w:t>
      </w:r>
      <w:r w:rsidRPr="00292D1E">
        <w:rPr>
          <w:lang w:val="fr-FR"/>
        </w:rPr>
        <w:t>qui</w:t>
      </w:r>
      <w:r w:rsidRPr="00292D1E">
        <w:rPr>
          <w:spacing w:val="-9"/>
          <w:lang w:val="fr-FR"/>
        </w:rPr>
        <w:t xml:space="preserve"> </w:t>
      </w:r>
      <w:r w:rsidRPr="00292D1E">
        <w:rPr>
          <w:lang w:val="fr-FR"/>
        </w:rPr>
        <w:t>renforcent</w:t>
      </w:r>
      <w:r w:rsidRPr="00292D1E">
        <w:rPr>
          <w:spacing w:val="-8"/>
          <w:lang w:val="fr-FR"/>
        </w:rPr>
        <w:t xml:space="preserve"> </w:t>
      </w:r>
      <w:r w:rsidRPr="00292D1E">
        <w:rPr>
          <w:lang w:val="fr-FR"/>
        </w:rPr>
        <w:t>durablement</w:t>
      </w:r>
      <w:r w:rsidRPr="00292D1E">
        <w:rPr>
          <w:spacing w:val="-8"/>
          <w:lang w:val="fr-FR"/>
        </w:rPr>
        <w:t xml:space="preserve"> </w:t>
      </w:r>
      <w:r w:rsidRPr="00292D1E">
        <w:rPr>
          <w:lang w:val="fr-FR"/>
        </w:rPr>
        <w:t>les</w:t>
      </w:r>
      <w:r w:rsidRPr="00292D1E">
        <w:rPr>
          <w:spacing w:val="-9"/>
          <w:lang w:val="fr-FR"/>
        </w:rPr>
        <w:t xml:space="preserve"> </w:t>
      </w:r>
      <w:r w:rsidRPr="00292D1E">
        <w:rPr>
          <w:lang w:val="fr-FR"/>
        </w:rPr>
        <w:t>politiques</w:t>
      </w:r>
      <w:r w:rsidRPr="00292D1E">
        <w:rPr>
          <w:spacing w:val="-10"/>
          <w:lang w:val="fr-FR"/>
        </w:rPr>
        <w:t xml:space="preserve"> </w:t>
      </w:r>
      <w:r w:rsidRPr="00292D1E">
        <w:rPr>
          <w:lang w:val="fr-FR"/>
        </w:rPr>
        <w:t>publiques</w:t>
      </w:r>
      <w:r w:rsidRPr="00292D1E">
        <w:rPr>
          <w:spacing w:val="-8"/>
          <w:lang w:val="fr-FR"/>
        </w:rPr>
        <w:t xml:space="preserve"> </w:t>
      </w:r>
      <w:r w:rsidRPr="00292D1E">
        <w:rPr>
          <w:lang w:val="fr-FR"/>
        </w:rPr>
        <w:t>dans</w:t>
      </w:r>
      <w:r w:rsidRPr="00292D1E">
        <w:rPr>
          <w:spacing w:val="-9"/>
          <w:lang w:val="fr-FR"/>
        </w:rPr>
        <w:t xml:space="preserve"> </w:t>
      </w:r>
      <w:r w:rsidRPr="00292D1E">
        <w:rPr>
          <w:lang w:val="fr-FR"/>
        </w:rPr>
        <w:t>les</w:t>
      </w:r>
      <w:r w:rsidRPr="00292D1E">
        <w:rPr>
          <w:spacing w:val="-9"/>
          <w:lang w:val="fr-FR"/>
        </w:rPr>
        <w:t xml:space="preserve"> </w:t>
      </w:r>
      <w:r w:rsidRPr="00292D1E">
        <w:rPr>
          <w:lang w:val="fr-FR"/>
        </w:rPr>
        <w:t>pays en développement et émergents. En tant qu'agence française de coopération technique internationale, Expertise France s’engage dans la mise en œuvre des objectifs de développement durable (ODD) et de l’Accord de Paris. Pour cela, Expertise France travaille en lien étroit avec les institutions publiques françaises et l'Union européenne pour répondre à la demande de pays partenaires</w:t>
      </w:r>
      <w:r w:rsidRPr="00292D1E">
        <w:rPr>
          <w:spacing w:val="-10"/>
          <w:lang w:val="fr-FR"/>
        </w:rPr>
        <w:t xml:space="preserve"> </w:t>
      </w:r>
      <w:r w:rsidRPr="00292D1E">
        <w:rPr>
          <w:lang w:val="fr-FR"/>
        </w:rPr>
        <w:t>qui</w:t>
      </w:r>
      <w:r w:rsidRPr="00292D1E">
        <w:rPr>
          <w:spacing w:val="-11"/>
          <w:lang w:val="fr-FR"/>
        </w:rPr>
        <w:t xml:space="preserve"> </w:t>
      </w:r>
      <w:r w:rsidRPr="00292D1E">
        <w:rPr>
          <w:lang w:val="fr-FR"/>
        </w:rPr>
        <w:t>souhaitent</w:t>
      </w:r>
      <w:r w:rsidRPr="00292D1E">
        <w:rPr>
          <w:spacing w:val="-12"/>
          <w:lang w:val="fr-FR"/>
        </w:rPr>
        <w:t xml:space="preserve"> </w:t>
      </w:r>
      <w:r w:rsidRPr="00292D1E">
        <w:rPr>
          <w:lang w:val="fr-FR"/>
        </w:rPr>
        <w:t>renforcer</w:t>
      </w:r>
      <w:r w:rsidRPr="00292D1E">
        <w:rPr>
          <w:spacing w:val="-10"/>
          <w:lang w:val="fr-FR"/>
        </w:rPr>
        <w:t xml:space="preserve"> </w:t>
      </w:r>
      <w:r w:rsidRPr="00292D1E">
        <w:rPr>
          <w:lang w:val="fr-FR"/>
        </w:rPr>
        <w:t>la</w:t>
      </w:r>
      <w:r w:rsidRPr="00292D1E">
        <w:rPr>
          <w:spacing w:val="-11"/>
          <w:lang w:val="fr-FR"/>
        </w:rPr>
        <w:t xml:space="preserve"> </w:t>
      </w:r>
      <w:r w:rsidRPr="00292D1E">
        <w:rPr>
          <w:lang w:val="fr-FR"/>
        </w:rPr>
        <w:t>qualité</w:t>
      </w:r>
      <w:r w:rsidRPr="00292D1E">
        <w:rPr>
          <w:spacing w:val="-10"/>
          <w:lang w:val="fr-FR"/>
        </w:rPr>
        <w:t xml:space="preserve"> </w:t>
      </w:r>
      <w:r w:rsidRPr="00292D1E">
        <w:rPr>
          <w:lang w:val="fr-FR"/>
        </w:rPr>
        <w:t>de</w:t>
      </w:r>
      <w:r w:rsidRPr="00292D1E">
        <w:rPr>
          <w:spacing w:val="-10"/>
          <w:lang w:val="fr-FR"/>
        </w:rPr>
        <w:t xml:space="preserve"> </w:t>
      </w:r>
      <w:r w:rsidRPr="00292D1E">
        <w:rPr>
          <w:lang w:val="fr-FR"/>
        </w:rPr>
        <w:t>leurs</w:t>
      </w:r>
      <w:r w:rsidRPr="00292D1E">
        <w:rPr>
          <w:spacing w:val="-13"/>
          <w:lang w:val="fr-FR"/>
        </w:rPr>
        <w:t xml:space="preserve"> </w:t>
      </w:r>
      <w:r w:rsidRPr="00292D1E">
        <w:rPr>
          <w:lang w:val="fr-FR"/>
        </w:rPr>
        <w:t>politiques</w:t>
      </w:r>
      <w:r w:rsidRPr="00292D1E">
        <w:rPr>
          <w:spacing w:val="-10"/>
          <w:lang w:val="fr-FR"/>
        </w:rPr>
        <w:t xml:space="preserve"> </w:t>
      </w:r>
      <w:r w:rsidRPr="00292D1E">
        <w:rPr>
          <w:lang w:val="fr-FR"/>
        </w:rPr>
        <w:t>publiques</w:t>
      </w:r>
      <w:r w:rsidRPr="00292D1E">
        <w:rPr>
          <w:spacing w:val="-10"/>
          <w:lang w:val="fr-FR"/>
        </w:rPr>
        <w:t xml:space="preserve"> </w:t>
      </w:r>
      <w:r w:rsidRPr="00292D1E">
        <w:rPr>
          <w:lang w:val="fr-FR"/>
        </w:rPr>
        <w:t>pour</w:t>
      </w:r>
      <w:r w:rsidRPr="00292D1E">
        <w:rPr>
          <w:spacing w:val="-11"/>
          <w:lang w:val="fr-FR"/>
        </w:rPr>
        <w:t xml:space="preserve"> </w:t>
      </w:r>
      <w:r w:rsidRPr="00292D1E">
        <w:rPr>
          <w:lang w:val="fr-FR"/>
        </w:rPr>
        <w:t>relever</w:t>
      </w:r>
      <w:r w:rsidRPr="00292D1E">
        <w:rPr>
          <w:spacing w:val="-10"/>
          <w:lang w:val="fr-FR"/>
        </w:rPr>
        <w:t xml:space="preserve"> </w:t>
      </w:r>
      <w:r w:rsidRPr="00292D1E">
        <w:rPr>
          <w:lang w:val="fr-FR"/>
        </w:rPr>
        <w:t>ces</w:t>
      </w:r>
      <w:r w:rsidRPr="00292D1E">
        <w:rPr>
          <w:spacing w:val="-10"/>
          <w:lang w:val="fr-FR"/>
        </w:rPr>
        <w:t xml:space="preserve"> </w:t>
      </w:r>
      <w:r w:rsidRPr="00292D1E">
        <w:rPr>
          <w:lang w:val="fr-FR"/>
        </w:rPr>
        <w:t>défis.</w:t>
      </w:r>
      <w:r w:rsidRPr="00292D1E">
        <w:rPr>
          <w:spacing w:val="-12"/>
          <w:lang w:val="fr-FR"/>
        </w:rPr>
        <w:t xml:space="preserve"> </w:t>
      </w:r>
      <w:r w:rsidRPr="00292D1E">
        <w:rPr>
          <w:lang w:val="fr-FR"/>
        </w:rPr>
        <w:t>Plus spécifiquement, l'agence coordonne et met en œuvre des projets d'envergure nationale ou régionale dans les principaux domaines de l'action publique</w:t>
      </w:r>
      <w:r w:rsidRPr="00292D1E">
        <w:rPr>
          <w:spacing w:val="-14"/>
          <w:lang w:val="fr-FR"/>
        </w:rPr>
        <w:t xml:space="preserve"> </w:t>
      </w:r>
      <w:r w:rsidRPr="00292D1E">
        <w:rPr>
          <w:lang w:val="fr-FR"/>
        </w:rPr>
        <w:t>:</w:t>
      </w:r>
    </w:p>
    <w:p w14:paraId="2E7FF496" w14:textId="77777777" w:rsidR="007E5BE8" w:rsidRDefault="009B43AC">
      <w:pPr>
        <w:pStyle w:val="Paragraphedeliste"/>
        <w:numPr>
          <w:ilvl w:val="1"/>
          <w:numId w:val="3"/>
        </w:numPr>
        <w:tabs>
          <w:tab w:val="left" w:pos="1441"/>
          <w:tab w:val="left" w:pos="1442"/>
        </w:tabs>
        <w:spacing w:before="59"/>
        <w:jc w:val="left"/>
      </w:pPr>
      <w:proofErr w:type="spellStart"/>
      <w:r>
        <w:t>Gouvernance</w:t>
      </w:r>
      <w:proofErr w:type="spellEnd"/>
      <w:r>
        <w:t xml:space="preserve"> </w:t>
      </w:r>
      <w:proofErr w:type="spellStart"/>
      <w:r>
        <w:t>démocratique</w:t>
      </w:r>
      <w:proofErr w:type="spellEnd"/>
      <w:r>
        <w:t xml:space="preserve">, </w:t>
      </w:r>
      <w:proofErr w:type="spellStart"/>
      <w:r>
        <w:t>économique</w:t>
      </w:r>
      <w:proofErr w:type="spellEnd"/>
      <w:r>
        <w:t xml:space="preserve"> et</w:t>
      </w:r>
      <w:r>
        <w:rPr>
          <w:spacing w:val="-14"/>
        </w:rPr>
        <w:t xml:space="preserve"> </w:t>
      </w:r>
      <w:proofErr w:type="spellStart"/>
      <w:r>
        <w:t>financière</w:t>
      </w:r>
      <w:proofErr w:type="spellEnd"/>
    </w:p>
    <w:p w14:paraId="7DD6DBEE" w14:textId="77777777" w:rsidR="007E5BE8" w:rsidRDefault="009B43AC">
      <w:pPr>
        <w:pStyle w:val="Paragraphedeliste"/>
        <w:numPr>
          <w:ilvl w:val="1"/>
          <w:numId w:val="3"/>
        </w:numPr>
        <w:tabs>
          <w:tab w:val="left" w:pos="1441"/>
          <w:tab w:val="left" w:pos="1442"/>
        </w:tabs>
        <w:jc w:val="left"/>
      </w:pPr>
      <w:proofErr w:type="spellStart"/>
      <w:r>
        <w:t>Paix</w:t>
      </w:r>
      <w:proofErr w:type="spellEnd"/>
      <w:r>
        <w:t xml:space="preserve">, </w:t>
      </w:r>
      <w:proofErr w:type="spellStart"/>
      <w:r>
        <w:t>stabilité</w:t>
      </w:r>
      <w:proofErr w:type="spellEnd"/>
      <w:r>
        <w:t xml:space="preserve"> et</w:t>
      </w:r>
      <w:r>
        <w:rPr>
          <w:spacing w:val="-9"/>
        </w:rPr>
        <w:t xml:space="preserve"> </w:t>
      </w:r>
      <w:proofErr w:type="spellStart"/>
      <w:r>
        <w:t>sécurité</w:t>
      </w:r>
      <w:proofErr w:type="spellEnd"/>
    </w:p>
    <w:p w14:paraId="36C03791" w14:textId="77777777" w:rsidR="007E5BE8" w:rsidRDefault="009B43AC">
      <w:pPr>
        <w:pStyle w:val="Paragraphedeliste"/>
        <w:numPr>
          <w:ilvl w:val="1"/>
          <w:numId w:val="3"/>
        </w:numPr>
        <w:tabs>
          <w:tab w:val="left" w:pos="1441"/>
          <w:tab w:val="left" w:pos="1442"/>
        </w:tabs>
        <w:jc w:val="left"/>
      </w:pPr>
      <w:proofErr w:type="spellStart"/>
      <w:r>
        <w:t>Climat</w:t>
      </w:r>
      <w:proofErr w:type="spellEnd"/>
      <w:r>
        <w:t xml:space="preserve">, </w:t>
      </w:r>
      <w:proofErr w:type="spellStart"/>
      <w:r>
        <w:t>biodiversité</w:t>
      </w:r>
      <w:proofErr w:type="spellEnd"/>
      <w:r>
        <w:t xml:space="preserve"> et </w:t>
      </w:r>
      <w:proofErr w:type="spellStart"/>
      <w:r>
        <w:t>développement</w:t>
      </w:r>
      <w:proofErr w:type="spellEnd"/>
      <w:r>
        <w:rPr>
          <w:spacing w:val="-16"/>
        </w:rPr>
        <w:t xml:space="preserve"> </w:t>
      </w:r>
      <w:r>
        <w:t>durable</w:t>
      </w:r>
    </w:p>
    <w:p w14:paraId="07208421" w14:textId="77777777" w:rsidR="007E5BE8" w:rsidRDefault="009B43AC">
      <w:pPr>
        <w:pStyle w:val="Paragraphedeliste"/>
        <w:numPr>
          <w:ilvl w:val="1"/>
          <w:numId w:val="3"/>
        </w:numPr>
        <w:tabs>
          <w:tab w:val="left" w:pos="1441"/>
          <w:tab w:val="left" w:pos="1442"/>
        </w:tabs>
        <w:jc w:val="left"/>
      </w:pPr>
      <w:r>
        <w:t xml:space="preserve">Santé et </w:t>
      </w:r>
      <w:proofErr w:type="spellStart"/>
      <w:r>
        <w:t>développement</w:t>
      </w:r>
      <w:proofErr w:type="spellEnd"/>
      <w:r>
        <w:rPr>
          <w:spacing w:val="-9"/>
        </w:rPr>
        <w:t xml:space="preserve"> </w:t>
      </w:r>
      <w:proofErr w:type="spellStart"/>
      <w:r>
        <w:t>humain</w:t>
      </w:r>
      <w:proofErr w:type="spellEnd"/>
    </w:p>
    <w:p w14:paraId="0579A049" w14:textId="77777777" w:rsidR="007E5BE8" w:rsidRPr="00292D1E" w:rsidRDefault="009B43AC">
      <w:pPr>
        <w:pStyle w:val="Corpsdetexte"/>
        <w:spacing w:before="60"/>
        <w:ind w:left="376" w:right="215"/>
        <w:jc w:val="both"/>
        <w:rPr>
          <w:lang w:val="fr-FR"/>
        </w:rPr>
      </w:pPr>
      <w:r w:rsidRPr="00292D1E">
        <w:rPr>
          <w:lang w:val="fr-FR"/>
        </w:rPr>
        <w:t>Expertise France favorise la prise en compte des questions de genre de façon transversale dans ces quatre domaines, à tous les niveaux et toutes les étapes du développement des projets. L’agence œuvre ainsi pour l’égalité de genre, condition essentielle du développement durable.</w:t>
      </w:r>
    </w:p>
    <w:p w14:paraId="2606D023" w14:textId="77777777" w:rsidR="007E5BE8" w:rsidRPr="00292D1E" w:rsidRDefault="00951140">
      <w:pPr>
        <w:pStyle w:val="Corpsdetexte"/>
        <w:spacing w:before="10"/>
        <w:rPr>
          <w:sz w:val="23"/>
          <w:lang w:val="fr-FR"/>
        </w:rPr>
      </w:pPr>
      <w:r>
        <w:rPr>
          <w:noProof/>
          <w:lang w:val="en-GB" w:eastAsia="en-GB"/>
        </w:rPr>
        <mc:AlternateContent>
          <mc:Choice Requires="wpg">
            <w:drawing>
              <wp:anchor distT="0" distB="0" distL="0" distR="0" simplePos="0" relativeHeight="1096" behindDoc="0" locked="0" layoutInCell="1" allowOverlap="1" wp14:anchorId="05FED7F8" wp14:editId="1CAFEBE9">
                <wp:simplePos x="0" y="0"/>
                <wp:positionH relativeFrom="page">
                  <wp:posOffset>735965</wp:posOffset>
                </wp:positionH>
                <wp:positionV relativeFrom="paragraph">
                  <wp:posOffset>209550</wp:posOffset>
                </wp:positionV>
                <wp:extent cx="5943600" cy="182880"/>
                <wp:effectExtent l="2540" t="1270" r="0" b="0"/>
                <wp:wrapTopAndBottom/>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2880"/>
                          <a:chOff x="1159" y="330"/>
                          <a:chExt cx="9360" cy="288"/>
                        </a:xfrm>
                      </wpg:grpSpPr>
                      <wps:wsp>
                        <wps:cNvPr id="22" name="Rectangle 19"/>
                        <wps:cNvSpPr>
                          <a:spLocks noChangeArrowheads="1"/>
                        </wps:cNvSpPr>
                        <wps:spPr bwMode="auto">
                          <a:xfrm>
                            <a:off x="1388" y="330"/>
                            <a:ext cx="9131" cy="28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18"/>
                        <wps:cNvSpPr txBox="1">
                          <a:spLocks noChangeArrowheads="1"/>
                        </wps:cNvSpPr>
                        <wps:spPr bwMode="auto">
                          <a:xfrm>
                            <a:off x="1159" y="330"/>
                            <a:ext cx="9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65CCB" w14:textId="77777777" w:rsidR="007E5BE8" w:rsidRPr="00292D1E" w:rsidRDefault="009B43AC">
                              <w:pPr>
                                <w:spacing w:line="288" w:lineRule="exact"/>
                                <w:rPr>
                                  <w:b/>
                                  <w:lang w:val="fr-FR"/>
                                </w:rPr>
                              </w:pPr>
                              <w:r w:rsidRPr="00292D1E">
                                <w:rPr>
                                  <w:b/>
                                  <w:sz w:val="24"/>
                                  <w:lang w:val="fr-FR"/>
                                </w:rPr>
                                <w:t xml:space="preserve">III.   </w:t>
                              </w:r>
                              <w:r w:rsidRPr="00292D1E">
                                <w:rPr>
                                  <w:b/>
                                  <w:lang w:val="fr-FR"/>
                                </w:rPr>
                                <w:t>Contexte et justification du besoin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ED7F8" id="Group 17" o:spid="_x0000_s1029" style="position:absolute;margin-left:57.95pt;margin-top:16.5pt;width:468pt;height:14.4pt;z-index:1096;mso-wrap-distance-left:0;mso-wrap-distance-right:0;mso-position-horizontal-relative:page" coordorigin="1159,330" coordsize="93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">
                <v:rect id="Rectangle 19" o:spid="_x0000_s1030" style="position:absolute;left:1388;top:330;width:9131;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lwRMIA&#10;AADbAAAADwAAAGRycy9kb3ducmV2LnhtbESP0YrCMBRE3wX/IVxh3zTdsohWoyyi4MOq6O4HXJpr&#10;Wm1uahO1+/dGEHwcZuYMM523thI3anzpWMHnIAFBnDtdslHw97vqj0D4gKyxckwK/snDfNbtTDHT&#10;7s57uh2CERHCPkMFRQh1JqXPC7LoB64mjt7RNRZDlI2RusF7hNtKpkkylBZLjgsF1rQoKD8frlZB&#10;a3b75WX4s9kt69Lg9uS+xm6t1Eev/Z6ACNSGd/jVXmsFaQr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XBEwgAAANsAAAAPAAAAAAAAAAAAAAAAAJgCAABkcnMvZG93&#10;bnJldi54bWxQSwUGAAAAAAQABAD1AAAAhwMAAAAA&#10;" fillcolor="#e6e6e6" stroked="f"/>
                <v:shape id="Text Box 18" o:spid="_x0000_s1031" type="#_x0000_t202" style="position:absolute;left:1159;top:330;width:936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14:paraId="56165CCB" w14:textId="77777777" w:rsidR="007E5BE8" w:rsidRPr="00292D1E" w:rsidRDefault="009B43AC">
                        <w:pPr>
                          <w:spacing w:line="288" w:lineRule="exact"/>
                          <w:rPr>
                            <w:b/>
                            <w:lang w:val="fr-FR"/>
                          </w:rPr>
                        </w:pPr>
                        <w:r w:rsidRPr="00292D1E">
                          <w:rPr>
                            <w:b/>
                            <w:sz w:val="24"/>
                            <w:lang w:val="fr-FR"/>
                          </w:rPr>
                          <w:t xml:space="preserve">III.   </w:t>
                        </w:r>
                        <w:r w:rsidRPr="00292D1E">
                          <w:rPr>
                            <w:b/>
                            <w:lang w:val="fr-FR"/>
                          </w:rPr>
                          <w:t>Contexte et justification du besoin</w:t>
                        </w:r>
                      </w:p>
                    </w:txbxContent>
                  </v:textbox>
                </v:shape>
                <w10:wrap type="topAndBottom" anchorx="page"/>
              </v:group>
            </w:pict>
          </mc:Fallback>
        </mc:AlternateContent>
      </w:r>
    </w:p>
    <w:p w14:paraId="6E6B8A5B" w14:textId="77777777" w:rsidR="007E5BE8" w:rsidRPr="00292D1E" w:rsidRDefault="007E5BE8">
      <w:pPr>
        <w:pStyle w:val="Corpsdetexte"/>
        <w:spacing w:before="9"/>
        <w:rPr>
          <w:sz w:val="14"/>
          <w:lang w:val="fr-FR"/>
        </w:rPr>
      </w:pPr>
    </w:p>
    <w:p w14:paraId="515CD29D" w14:textId="77777777" w:rsidR="006C4D29" w:rsidRPr="006C4D29" w:rsidRDefault="006C4D29" w:rsidP="00F041A6">
      <w:pPr>
        <w:spacing w:beforeLines="60" w:before="144"/>
        <w:rPr>
          <w:b/>
          <w:bCs/>
          <w:i/>
          <w:iCs/>
          <w:lang w:val="fr-FR"/>
        </w:rPr>
      </w:pPr>
      <w:r w:rsidRPr="006C4D29">
        <w:rPr>
          <w:b/>
          <w:bCs/>
          <w:i/>
          <w:iCs/>
          <w:lang w:val="fr-FR"/>
        </w:rPr>
        <w:t>Contexte</w:t>
      </w:r>
    </w:p>
    <w:p w14:paraId="686552ED" w14:textId="0421DD80" w:rsidR="000D42C0" w:rsidRDefault="00BE6958" w:rsidP="00F041A6">
      <w:pPr>
        <w:spacing w:beforeLines="60" w:before="144"/>
        <w:jc w:val="both"/>
        <w:rPr>
          <w:lang w:val="fr-FR"/>
        </w:rPr>
      </w:pPr>
      <w:r>
        <w:rPr>
          <w:lang w:val="fr-FR"/>
        </w:rPr>
        <w:t xml:space="preserve">En juillet 2020, Expertise France s’est dotée d’une politique de </w:t>
      </w:r>
      <w:proofErr w:type="spellStart"/>
      <w:r w:rsidR="00F35B29">
        <w:rPr>
          <w:lang w:val="fr-FR"/>
        </w:rPr>
        <w:t>s</w:t>
      </w:r>
      <w:r>
        <w:rPr>
          <w:lang w:val="fr-FR"/>
        </w:rPr>
        <w:t>uivi-évaluation</w:t>
      </w:r>
      <w:proofErr w:type="spellEnd"/>
      <w:r w:rsidR="00DB3798">
        <w:rPr>
          <w:lang w:val="fr-FR"/>
        </w:rPr>
        <w:t>. C</w:t>
      </w:r>
      <w:r w:rsidR="00DB3798" w:rsidRPr="00DB3798">
        <w:rPr>
          <w:lang w:val="fr-FR"/>
        </w:rPr>
        <w:t xml:space="preserve">ette politique vise à ancrer la culture du </w:t>
      </w:r>
      <w:proofErr w:type="spellStart"/>
      <w:r w:rsidR="00DB3798" w:rsidRPr="00DB3798">
        <w:rPr>
          <w:lang w:val="fr-FR"/>
        </w:rPr>
        <w:t>suivi-évaluation</w:t>
      </w:r>
      <w:proofErr w:type="spellEnd"/>
      <w:r w:rsidR="00DB3798" w:rsidRPr="00DB3798">
        <w:rPr>
          <w:lang w:val="fr-FR"/>
        </w:rPr>
        <w:t xml:space="preserve"> au sein de l’agence et cherche à garantir la qualité, l’efficacité et la redevabilité de ses interventions. Elle énonce les principes, standards et engagements minimaux en matière de </w:t>
      </w:r>
      <w:proofErr w:type="spellStart"/>
      <w:r w:rsidR="00DB3798" w:rsidRPr="00DB3798">
        <w:rPr>
          <w:lang w:val="fr-FR"/>
        </w:rPr>
        <w:t>suivi-évaluation</w:t>
      </w:r>
      <w:proofErr w:type="spellEnd"/>
      <w:r w:rsidR="00DB3798" w:rsidRPr="00DB3798">
        <w:rPr>
          <w:lang w:val="fr-FR"/>
        </w:rPr>
        <w:t xml:space="preserve"> auxquels se réfère l’agence. </w:t>
      </w:r>
      <w:r w:rsidR="00E91A27">
        <w:rPr>
          <w:lang w:val="fr-FR"/>
        </w:rPr>
        <w:t xml:space="preserve">Le déploiement de la politique </w:t>
      </w:r>
      <w:proofErr w:type="spellStart"/>
      <w:r w:rsidR="00E91A27">
        <w:rPr>
          <w:lang w:val="fr-FR"/>
        </w:rPr>
        <w:t>suivi-é</w:t>
      </w:r>
      <w:r w:rsidR="00DB3798" w:rsidRPr="00DB3798">
        <w:rPr>
          <w:lang w:val="fr-FR"/>
        </w:rPr>
        <w:t>valuation</w:t>
      </w:r>
      <w:proofErr w:type="spellEnd"/>
      <w:r w:rsidR="00DB3798" w:rsidRPr="00DB3798">
        <w:rPr>
          <w:lang w:val="fr-FR"/>
        </w:rPr>
        <w:t xml:space="preserve"> a démarré à l’automne 2020 et s’est renforcé et accéléré en 2021. La priorité a d’abord été donnée à la diffusion et l’utilisation généralisée des outils de pilotage (tableaux de bord pour le suivi des projets et des portefeuilles, météo de projet pour identifier les difficultés et des mesures correctives</w:t>
      </w:r>
      <w:r w:rsidR="00146938">
        <w:rPr>
          <w:lang w:val="fr-FR"/>
        </w:rPr>
        <w:t xml:space="preserve">, modèles de plan de </w:t>
      </w:r>
      <w:proofErr w:type="spellStart"/>
      <w:r w:rsidR="00146938">
        <w:rPr>
          <w:lang w:val="fr-FR"/>
        </w:rPr>
        <w:t>suivi-évaluation</w:t>
      </w:r>
      <w:proofErr w:type="spellEnd"/>
      <w:r w:rsidR="00146938">
        <w:rPr>
          <w:lang w:val="fr-FR"/>
        </w:rPr>
        <w:t xml:space="preserve"> </w:t>
      </w:r>
      <w:r w:rsidR="001B1DE6">
        <w:rPr>
          <w:lang w:val="fr-FR"/>
        </w:rPr>
        <w:t xml:space="preserve">et élaboration d’un guide méthodologique, </w:t>
      </w:r>
      <w:r w:rsidR="00146938">
        <w:rPr>
          <w:lang w:val="fr-FR"/>
        </w:rPr>
        <w:t>etc</w:t>
      </w:r>
      <w:r w:rsidR="00F35B29">
        <w:rPr>
          <w:lang w:val="fr-FR"/>
        </w:rPr>
        <w:t>.</w:t>
      </w:r>
      <w:r w:rsidR="00DB3798" w:rsidRPr="00DB3798">
        <w:rPr>
          <w:lang w:val="fr-FR"/>
        </w:rPr>
        <w:t xml:space="preserve">). Afin d’ancrer la culture du </w:t>
      </w:r>
      <w:proofErr w:type="spellStart"/>
      <w:r w:rsidR="00F35B29">
        <w:rPr>
          <w:lang w:val="fr-FR"/>
        </w:rPr>
        <w:t>s</w:t>
      </w:r>
      <w:r w:rsidR="00DB3798" w:rsidRPr="00DB3798">
        <w:rPr>
          <w:lang w:val="fr-FR"/>
        </w:rPr>
        <w:t>uivi-évaluation</w:t>
      </w:r>
      <w:proofErr w:type="spellEnd"/>
      <w:r w:rsidR="00A677F2">
        <w:rPr>
          <w:lang w:val="fr-FR"/>
        </w:rPr>
        <w:t xml:space="preserve"> au sein de l’agence, u</w:t>
      </w:r>
      <w:r w:rsidR="00DB3798" w:rsidRPr="00DB3798">
        <w:rPr>
          <w:lang w:val="fr-FR"/>
        </w:rPr>
        <w:t xml:space="preserve">n effort particulier a été fait sur la sensibilisation </w:t>
      </w:r>
      <w:r w:rsidR="00DB3798">
        <w:rPr>
          <w:lang w:val="fr-FR"/>
        </w:rPr>
        <w:t xml:space="preserve">et la formation </w:t>
      </w:r>
      <w:r w:rsidR="00DB3798" w:rsidRPr="00DB3798">
        <w:rPr>
          <w:lang w:val="fr-FR"/>
        </w:rPr>
        <w:t>des coll</w:t>
      </w:r>
      <w:r w:rsidR="00DB3798">
        <w:rPr>
          <w:lang w:val="fr-FR"/>
        </w:rPr>
        <w:t xml:space="preserve">aborateurs au </w:t>
      </w:r>
      <w:proofErr w:type="spellStart"/>
      <w:r w:rsidR="00DB3798">
        <w:rPr>
          <w:lang w:val="fr-FR"/>
        </w:rPr>
        <w:t>suivi-évaluation</w:t>
      </w:r>
      <w:proofErr w:type="spellEnd"/>
      <w:r w:rsidR="00DB3798">
        <w:rPr>
          <w:lang w:val="fr-FR"/>
        </w:rPr>
        <w:t xml:space="preserve">. </w:t>
      </w:r>
    </w:p>
    <w:p w14:paraId="1D67E5CE" w14:textId="750A22F9" w:rsidR="008E3678" w:rsidRDefault="00DB3798" w:rsidP="008E3678">
      <w:pPr>
        <w:spacing w:before="60"/>
        <w:jc w:val="both"/>
        <w:rPr>
          <w:lang w:val="fr-FR"/>
        </w:rPr>
      </w:pPr>
      <w:r>
        <w:rPr>
          <w:lang w:val="fr-FR"/>
        </w:rPr>
        <w:t xml:space="preserve">En 2022, Expertise France souhaite </w:t>
      </w:r>
      <w:r w:rsidR="003F69AC">
        <w:rPr>
          <w:lang w:val="fr-FR"/>
        </w:rPr>
        <w:t xml:space="preserve">mettre </w:t>
      </w:r>
      <w:r>
        <w:rPr>
          <w:lang w:val="fr-FR"/>
        </w:rPr>
        <w:t>davantage</w:t>
      </w:r>
      <w:r w:rsidR="003F69AC">
        <w:rPr>
          <w:lang w:val="fr-FR"/>
        </w:rPr>
        <w:t xml:space="preserve"> l’accent sur</w:t>
      </w:r>
      <w:r>
        <w:rPr>
          <w:lang w:val="fr-FR"/>
        </w:rPr>
        <w:t xml:space="preserve"> </w:t>
      </w:r>
      <w:r w:rsidR="009C5CC9">
        <w:rPr>
          <w:lang w:val="fr-FR"/>
        </w:rPr>
        <w:t xml:space="preserve">la composante </w:t>
      </w:r>
      <w:r w:rsidR="003F69AC">
        <w:rPr>
          <w:lang w:val="fr-FR"/>
        </w:rPr>
        <w:t>Evaluation</w:t>
      </w:r>
      <w:r w:rsidR="005C58FA">
        <w:rPr>
          <w:lang w:val="fr-FR"/>
        </w:rPr>
        <w:t xml:space="preserve"> et en a fait une priorité au sein de sa feuille de route</w:t>
      </w:r>
      <w:r w:rsidR="00F041A6">
        <w:rPr>
          <w:lang w:val="fr-FR"/>
        </w:rPr>
        <w:t xml:space="preserve"> </w:t>
      </w:r>
      <w:r w:rsidR="005C58FA">
        <w:rPr>
          <w:lang w:val="fr-FR"/>
        </w:rPr>
        <w:t xml:space="preserve">portant sur les chantiers prioritaires </w:t>
      </w:r>
      <w:r w:rsidR="00F041A6">
        <w:rPr>
          <w:lang w:val="fr-FR"/>
        </w:rPr>
        <w:t>de transformation de l’agence</w:t>
      </w:r>
      <w:r w:rsidR="003F69AC">
        <w:rPr>
          <w:lang w:val="fr-FR"/>
        </w:rPr>
        <w:t>.</w:t>
      </w:r>
      <w:r w:rsidR="00531FA1">
        <w:rPr>
          <w:lang w:val="fr-FR"/>
        </w:rPr>
        <w:t xml:space="preserve"> </w:t>
      </w:r>
      <w:r w:rsidR="005376BE">
        <w:rPr>
          <w:lang w:val="fr-FR"/>
        </w:rPr>
        <w:t xml:space="preserve">Il </w:t>
      </w:r>
      <w:r w:rsidR="005376BE">
        <w:rPr>
          <w:lang w:val="fr-FR"/>
        </w:rPr>
        <w:lastRenderedPageBreak/>
        <w:t xml:space="preserve">s’agira </w:t>
      </w:r>
      <w:r w:rsidR="00531FA1">
        <w:rPr>
          <w:lang w:val="fr-FR"/>
        </w:rPr>
        <w:t xml:space="preserve">plus particulièrement </w:t>
      </w:r>
      <w:r w:rsidR="00856B0F">
        <w:rPr>
          <w:lang w:val="fr-FR"/>
        </w:rPr>
        <w:t>d’</w:t>
      </w:r>
      <w:r w:rsidR="006C4D29" w:rsidRPr="006C4D29">
        <w:rPr>
          <w:lang w:val="fr-FR"/>
        </w:rPr>
        <w:t>améliorer</w:t>
      </w:r>
      <w:r w:rsidR="0008005B">
        <w:rPr>
          <w:lang w:val="fr-FR"/>
        </w:rPr>
        <w:t xml:space="preserve"> et </w:t>
      </w:r>
      <w:r w:rsidR="00856B0F">
        <w:rPr>
          <w:lang w:val="fr-FR"/>
        </w:rPr>
        <w:t>d’</w:t>
      </w:r>
      <w:r w:rsidR="0008005B">
        <w:rPr>
          <w:lang w:val="fr-FR"/>
        </w:rPr>
        <w:t>harmoniser</w:t>
      </w:r>
      <w:r w:rsidR="006C4D29" w:rsidRPr="006C4D29">
        <w:rPr>
          <w:lang w:val="fr-FR"/>
        </w:rPr>
        <w:t xml:space="preserve"> les pratiques d</w:t>
      </w:r>
      <w:r w:rsidR="00856B0F">
        <w:rPr>
          <w:lang w:val="fr-FR"/>
        </w:rPr>
        <w:t xml:space="preserve">es </w:t>
      </w:r>
      <w:r w:rsidR="006C4D29" w:rsidRPr="006C4D29">
        <w:rPr>
          <w:lang w:val="fr-FR"/>
        </w:rPr>
        <w:t>évaluation</w:t>
      </w:r>
      <w:r w:rsidR="00856B0F">
        <w:rPr>
          <w:lang w:val="fr-FR"/>
        </w:rPr>
        <w:t>s</w:t>
      </w:r>
      <w:r w:rsidR="005376BE">
        <w:rPr>
          <w:lang w:val="fr-FR"/>
        </w:rPr>
        <w:t xml:space="preserve"> de projets</w:t>
      </w:r>
      <w:r w:rsidR="00AD78E4">
        <w:rPr>
          <w:lang w:val="fr-FR"/>
        </w:rPr>
        <w:t xml:space="preserve"> gérées</w:t>
      </w:r>
      <w:r w:rsidR="005376BE">
        <w:rPr>
          <w:lang w:val="fr-FR"/>
        </w:rPr>
        <w:t xml:space="preserve"> directement</w:t>
      </w:r>
      <w:r w:rsidR="00AD78E4">
        <w:rPr>
          <w:lang w:val="fr-FR"/>
        </w:rPr>
        <w:t xml:space="preserve"> par</w:t>
      </w:r>
      <w:r w:rsidR="002143AF">
        <w:rPr>
          <w:lang w:val="fr-FR"/>
        </w:rPr>
        <w:t xml:space="preserve"> l’agence</w:t>
      </w:r>
      <w:r w:rsidR="00531FA1">
        <w:rPr>
          <w:lang w:val="fr-FR"/>
        </w:rPr>
        <w:t xml:space="preserve"> à des fins d’apprentissage et d’amélioration de la qualité opérationnelle</w:t>
      </w:r>
      <w:r w:rsidR="001F029D">
        <w:rPr>
          <w:lang w:val="fr-FR"/>
        </w:rPr>
        <w:t>.</w:t>
      </w:r>
      <w:r w:rsidR="00F041A6">
        <w:rPr>
          <w:lang w:val="fr-FR"/>
        </w:rPr>
        <w:t xml:space="preserve"> Dans ce cadre, il y a une forte volonté de renforcer les capacités des équipes dans l’organisation et le pilotage des évaluations de projets, tant à mi-parcours que finales</w:t>
      </w:r>
      <w:r w:rsidR="00AF5417">
        <w:rPr>
          <w:lang w:val="fr-FR"/>
        </w:rPr>
        <w:t>, avec une forte composante de renforcement de capacités</w:t>
      </w:r>
      <w:r w:rsidR="00F041A6">
        <w:rPr>
          <w:lang w:val="fr-FR"/>
        </w:rPr>
        <w:t xml:space="preserve">. Et ce afin que les standards de qualité des évaluations soient respectés et que les résultats soient utiles aux équipes </w:t>
      </w:r>
      <w:r w:rsidR="00AF5417">
        <w:rPr>
          <w:lang w:val="fr-FR"/>
        </w:rPr>
        <w:t>et validés par les bailleurs, avec une attention particulière pour l’AFD. En effet, d</w:t>
      </w:r>
      <w:r w:rsidR="00EE356C">
        <w:rPr>
          <w:lang w:val="fr-FR"/>
        </w:rPr>
        <w:t>epuis le 1</w:t>
      </w:r>
      <w:r w:rsidR="00EE356C" w:rsidRPr="00585556">
        <w:rPr>
          <w:vertAlign w:val="superscript"/>
          <w:lang w:val="fr-FR"/>
        </w:rPr>
        <w:t>er</w:t>
      </w:r>
      <w:r w:rsidR="00EE356C">
        <w:rPr>
          <w:lang w:val="fr-FR"/>
        </w:rPr>
        <w:t xml:space="preserve"> Janvier 2022, Expertise France </w:t>
      </w:r>
      <w:r w:rsidR="00EF576C">
        <w:rPr>
          <w:lang w:val="fr-FR"/>
        </w:rPr>
        <w:t>a officiellement intégré</w:t>
      </w:r>
      <w:r w:rsidR="00EE356C">
        <w:rPr>
          <w:lang w:val="fr-FR"/>
        </w:rPr>
        <w:t xml:space="preserve"> le groupe AFD. </w:t>
      </w:r>
      <w:r w:rsidR="00C96E27">
        <w:rPr>
          <w:lang w:val="fr-FR"/>
        </w:rPr>
        <w:t>Une</w:t>
      </w:r>
      <w:r w:rsidR="00AA40ED">
        <w:rPr>
          <w:lang w:val="fr-FR"/>
        </w:rPr>
        <w:t xml:space="preserve"> nouvelle politique </w:t>
      </w:r>
      <w:r w:rsidR="00C96E27">
        <w:rPr>
          <w:lang w:val="fr-FR"/>
        </w:rPr>
        <w:t xml:space="preserve">de </w:t>
      </w:r>
      <w:proofErr w:type="spellStart"/>
      <w:r w:rsidR="00C96E27">
        <w:rPr>
          <w:lang w:val="fr-FR"/>
        </w:rPr>
        <w:t>suivi-</w:t>
      </w:r>
      <w:r w:rsidR="00AA40ED">
        <w:rPr>
          <w:lang w:val="fr-FR"/>
        </w:rPr>
        <w:t>évaluation</w:t>
      </w:r>
      <w:proofErr w:type="spellEnd"/>
      <w:r w:rsidR="00AA40ED">
        <w:rPr>
          <w:lang w:val="fr-FR"/>
        </w:rPr>
        <w:t xml:space="preserve"> </w:t>
      </w:r>
      <w:r w:rsidR="00EF576C">
        <w:rPr>
          <w:lang w:val="fr-FR"/>
        </w:rPr>
        <w:t>pour l’ensemble du</w:t>
      </w:r>
      <w:r w:rsidR="00C96E27">
        <w:rPr>
          <w:lang w:val="fr-FR"/>
        </w:rPr>
        <w:t xml:space="preserve"> groupe AFD </w:t>
      </w:r>
      <w:r w:rsidR="00AA40ED">
        <w:rPr>
          <w:lang w:val="fr-FR"/>
        </w:rPr>
        <w:t>est actuellement</w:t>
      </w:r>
      <w:r w:rsidR="001A2259">
        <w:rPr>
          <w:lang w:val="fr-FR"/>
        </w:rPr>
        <w:t xml:space="preserve"> en cours</w:t>
      </w:r>
      <w:r w:rsidR="00C96E27">
        <w:rPr>
          <w:lang w:val="fr-FR"/>
        </w:rPr>
        <w:t xml:space="preserve"> d’élaboration</w:t>
      </w:r>
      <w:r w:rsidR="001A2259">
        <w:rPr>
          <w:lang w:val="fr-FR"/>
        </w:rPr>
        <w:t>, et devrait être finalisée en septembre 202</w:t>
      </w:r>
      <w:r w:rsidR="00290A39">
        <w:rPr>
          <w:lang w:val="fr-FR"/>
        </w:rPr>
        <w:t>2</w:t>
      </w:r>
      <w:r w:rsidR="001A2259">
        <w:rPr>
          <w:lang w:val="fr-FR"/>
        </w:rPr>
        <w:t xml:space="preserve">. </w:t>
      </w:r>
      <w:r w:rsidR="00C96E27">
        <w:rPr>
          <w:lang w:val="fr-FR"/>
        </w:rPr>
        <w:t xml:space="preserve">Il s’agira donc de </w:t>
      </w:r>
      <w:r w:rsidR="00EF576C">
        <w:rPr>
          <w:lang w:val="fr-FR"/>
        </w:rPr>
        <w:t xml:space="preserve">s’assurer que l’ensemble des outils et </w:t>
      </w:r>
      <w:proofErr w:type="spellStart"/>
      <w:r w:rsidR="00EF576C">
        <w:rPr>
          <w:lang w:val="fr-FR"/>
        </w:rPr>
        <w:t>process</w:t>
      </w:r>
      <w:proofErr w:type="spellEnd"/>
      <w:r w:rsidR="00EF576C">
        <w:rPr>
          <w:lang w:val="fr-FR"/>
        </w:rPr>
        <w:t xml:space="preserve"> développés en matière d’évaluation au sein d’EF puissent s’inscrire dans ce cadre et répondre aux objectifs et principes </w:t>
      </w:r>
      <w:r w:rsidR="00FD0E54">
        <w:rPr>
          <w:lang w:val="fr-FR"/>
        </w:rPr>
        <w:t>communément</w:t>
      </w:r>
      <w:r w:rsidR="00EF576C">
        <w:rPr>
          <w:lang w:val="fr-FR"/>
        </w:rPr>
        <w:t xml:space="preserve"> posés.</w:t>
      </w:r>
    </w:p>
    <w:p w14:paraId="713CF345" w14:textId="7845D829" w:rsidR="007D3239" w:rsidRPr="00F45393" w:rsidRDefault="008E3678" w:rsidP="008E3678">
      <w:pPr>
        <w:spacing w:before="60"/>
        <w:jc w:val="both"/>
        <w:rPr>
          <w:bCs/>
          <w:iCs/>
          <w:lang w:val="fr-FR"/>
        </w:rPr>
      </w:pPr>
      <w:r w:rsidRPr="008E3678">
        <w:rPr>
          <w:lang w:val="fr-FR"/>
        </w:rPr>
        <w:t>Afin</w:t>
      </w:r>
      <w:r w:rsidRPr="008E3678">
        <w:rPr>
          <w:spacing w:val="-10"/>
          <w:lang w:val="fr-FR"/>
        </w:rPr>
        <w:t xml:space="preserve"> </w:t>
      </w:r>
      <w:r w:rsidRPr="008E3678">
        <w:rPr>
          <w:lang w:val="fr-FR"/>
        </w:rPr>
        <w:t>de</w:t>
      </w:r>
      <w:r w:rsidRPr="008E3678">
        <w:rPr>
          <w:spacing w:val="-8"/>
          <w:lang w:val="fr-FR"/>
        </w:rPr>
        <w:t xml:space="preserve"> </w:t>
      </w:r>
      <w:r w:rsidRPr="008E3678">
        <w:rPr>
          <w:lang w:val="fr-FR"/>
        </w:rPr>
        <w:t>répondre</w:t>
      </w:r>
      <w:r w:rsidRPr="008E3678">
        <w:rPr>
          <w:spacing w:val="-11"/>
          <w:lang w:val="fr-FR"/>
        </w:rPr>
        <w:t xml:space="preserve"> </w:t>
      </w:r>
      <w:r w:rsidRPr="008E3678">
        <w:rPr>
          <w:lang w:val="fr-FR"/>
        </w:rPr>
        <w:t>à</w:t>
      </w:r>
      <w:r w:rsidRPr="008E3678">
        <w:rPr>
          <w:spacing w:val="-12"/>
          <w:lang w:val="fr-FR"/>
        </w:rPr>
        <w:t xml:space="preserve"> </w:t>
      </w:r>
      <w:r w:rsidRPr="008E3678">
        <w:rPr>
          <w:lang w:val="fr-FR"/>
        </w:rPr>
        <w:t>cet</w:t>
      </w:r>
      <w:r w:rsidRPr="008E3678">
        <w:rPr>
          <w:spacing w:val="-11"/>
          <w:lang w:val="fr-FR"/>
        </w:rPr>
        <w:t xml:space="preserve"> </w:t>
      </w:r>
      <w:r w:rsidRPr="008E3678">
        <w:rPr>
          <w:lang w:val="fr-FR"/>
        </w:rPr>
        <w:t>enjeu,</w:t>
      </w:r>
      <w:r w:rsidRPr="008E3678">
        <w:rPr>
          <w:spacing w:val="-8"/>
          <w:lang w:val="fr-FR"/>
        </w:rPr>
        <w:t xml:space="preserve"> </w:t>
      </w:r>
      <w:r w:rsidRPr="008E3678">
        <w:rPr>
          <w:lang w:val="fr-FR"/>
        </w:rPr>
        <w:t>l’unité</w:t>
      </w:r>
      <w:r w:rsidRPr="008E3678">
        <w:rPr>
          <w:spacing w:val="-8"/>
          <w:lang w:val="fr-FR"/>
        </w:rPr>
        <w:t xml:space="preserve"> </w:t>
      </w:r>
      <w:r w:rsidR="00660019" w:rsidRPr="00FD4088">
        <w:rPr>
          <w:spacing w:val="-8"/>
          <w:lang w:val="fr-FR"/>
        </w:rPr>
        <w:t>SERA (</w:t>
      </w:r>
      <w:r w:rsidRPr="00FD4088">
        <w:rPr>
          <w:lang w:val="fr-FR"/>
        </w:rPr>
        <w:t>Suivi-Evaluation</w:t>
      </w:r>
      <w:r w:rsidR="00660019" w:rsidRPr="00FD4088">
        <w:rPr>
          <w:lang w:val="fr-FR"/>
        </w:rPr>
        <w:t>-Redevabilités-Apprentissage)</w:t>
      </w:r>
      <w:r w:rsidRPr="008E3678">
        <w:rPr>
          <w:spacing w:val="-12"/>
          <w:lang w:val="fr-FR"/>
        </w:rPr>
        <w:t xml:space="preserve"> </w:t>
      </w:r>
      <w:r w:rsidRPr="008E3678">
        <w:rPr>
          <w:lang w:val="fr-FR"/>
        </w:rPr>
        <w:t>de</w:t>
      </w:r>
      <w:r w:rsidRPr="008E3678">
        <w:rPr>
          <w:spacing w:val="-8"/>
          <w:lang w:val="fr-FR"/>
        </w:rPr>
        <w:t xml:space="preserve"> </w:t>
      </w:r>
      <w:r w:rsidRPr="008E3678">
        <w:rPr>
          <w:lang w:val="fr-FR"/>
        </w:rPr>
        <w:t>l’agence</w:t>
      </w:r>
      <w:r w:rsidRPr="008E3678">
        <w:rPr>
          <w:spacing w:val="-8"/>
          <w:lang w:val="fr-FR"/>
        </w:rPr>
        <w:t xml:space="preserve"> </w:t>
      </w:r>
      <w:r w:rsidRPr="008E3678">
        <w:rPr>
          <w:lang w:val="fr-FR"/>
        </w:rPr>
        <w:t>a</w:t>
      </w:r>
      <w:r w:rsidRPr="008E3678">
        <w:rPr>
          <w:spacing w:val="-12"/>
          <w:lang w:val="fr-FR"/>
        </w:rPr>
        <w:t xml:space="preserve"> </w:t>
      </w:r>
      <w:r w:rsidRPr="008E3678">
        <w:rPr>
          <w:lang w:val="fr-FR"/>
        </w:rPr>
        <w:t>lancé</w:t>
      </w:r>
      <w:r w:rsidRPr="008E3678">
        <w:rPr>
          <w:spacing w:val="-8"/>
          <w:lang w:val="fr-FR"/>
        </w:rPr>
        <w:t xml:space="preserve"> </w:t>
      </w:r>
      <w:r w:rsidRPr="008E3678">
        <w:rPr>
          <w:lang w:val="fr-FR"/>
        </w:rPr>
        <w:t>le</w:t>
      </w:r>
      <w:r w:rsidRPr="008E3678">
        <w:rPr>
          <w:spacing w:val="-11"/>
          <w:lang w:val="fr-FR"/>
        </w:rPr>
        <w:t xml:space="preserve"> </w:t>
      </w:r>
      <w:r w:rsidRPr="008E3678">
        <w:rPr>
          <w:lang w:val="fr-FR"/>
        </w:rPr>
        <w:t>chantier</w:t>
      </w:r>
      <w:r w:rsidRPr="008E3678">
        <w:rPr>
          <w:spacing w:val="-9"/>
          <w:lang w:val="fr-FR"/>
        </w:rPr>
        <w:t xml:space="preserve"> </w:t>
      </w:r>
      <w:r w:rsidRPr="008E3678">
        <w:rPr>
          <w:lang w:val="fr-FR"/>
        </w:rPr>
        <w:t>EVA au</w:t>
      </w:r>
      <w:r w:rsidRPr="008E3678">
        <w:rPr>
          <w:spacing w:val="-10"/>
          <w:lang w:val="fr-FR"/>
        </w:rPr>
        <w:t xml:space="preserve"> </w:t>
      </w:r>
      <w:r w:rsidRPr="008E3678">
        <w:rPr>
          <w:lang w:val="fr-FR"/>
        </w:rPr>
        <w:t xml:space="preserve">dernier semestre 2021. </w:t>
      </w:r>
      <w:r w:rsidR="00052AB2">
        <w:rPr>
          <w:bCs/>
          <w:iCs/>
          <w:lang w:val="fr-FR"/>
        </w:rPr>
        <w:t>En novembre 2021,</w:t>
      </w:r>
      <w:r w:rsidR="00294EBB">
        <w:rPr>
          <w:bCs/>
          <w:iCs/>
          <w:lang w:val="fr-FR"/>
        </w:rPr>
        <w:t xml:space="preserve"> un</w:t>
      </w:r>
      <w:r w:rsidR="00787AA0">
        <w:rPr>
          <w:bCs/>
          <w:iCs/>
          <w:lang w:val="fr-FR"/>
        </w:rPr>
        <w:t xml:space="preserve"> </w:t>
      </w:r>
      <w:r w:rsidR="007D3239" w:rsidRPr="00F45393">
        <w:rPr>
          <w:bCs/>
          <w:iCs/>
          <w:lang w:val="fr-FR"/>
        </w:rPr>
        <w:t xml:space="preserve">état des lieux </w:t>
      </w:r>
      <w:r w:rsidR="00BA42D0">
        <w:rPr>
          <w:bCs/>
          <w:iCs/>
          <w:lang w:val="fr-FR"/>
        </w:rPr>
        <w:t>des pratiq</w:t>
      </w:r>
      <w:r w:rsidR="00BA42D0" w:rsidRPr="00FD4088">
        <w:rPr>
          <w:bCs/>
          <w:iCs/>
          <w:lang w:val="fr-FR"/>
        </w:rPr>
        <w:t>ues</w:t>
      </w:r>
      <w:r w:rsidR="007D3239" w:rsidRPr="00FD4088">
        <w:rPr>
          <w:bCs/>
          <w:iCs/>
          <w:lang w:val="fr-FR"/>
        </w:rPr>
        <w:t xml:space="preserve"> </w:t>
      </w:r>
      <w:r w:rsidR="00294EBB" w:rsidRPr="00FD4088">
        <w:rPr>
          <w:bCs/>
          <w:iCs/>
          <w:lang w:val="fr-FR"/>
        </w:rPr>
        <w:t>évaluatives</w:t>
      </w:r>
      <w:r w:rsidR="00294EBB">
        <w:rPr>
          <w:bCs/>
          <w:iCs/>
          <w:lang w:val="fr-FR"/>
        </w:rPr>
        <w:t xml:space="preserve"> </w:t>
      </w:r>
      <w:r w:rsidR="007D3239" w:rsidRPr="00F45393">
        <w:rPr>
          <w:bCs/>
          <w:iCs/>
          <w:lang w:val="fr-FR"/>
        </w:rPr>
        <w:t xml:space="preserve">au sein d’Expertise </w:t>
      </w:r>
      <w:r w:rsidR="00294EBB">
        <w:rPr>
          <w:bCs/>
          <w:iCs/>
          <w:lang w:val="fr-FR"/>
        </w:rPr>
        <w:t>France a été mené</w:t>
      </w:r>
      <w:r w:rsidR="001069C4">
        <w:rPr>
          <w:bCs/>
          <w:iCs/>
          <w:lang w:val="fr-FR"/>
        </w:rPr>
        <w:t xml:space="preserve"> sur un échantillon d’évaluations –</w:t>
      </w:r>
      <w:r w:rsidR="006346FD">
        <w:rPr>
          <w:bCs/>
          <w:iCs/>
          <w:lang w:val="fr-FR"/>
        </w:rPr>
        <w:t xml:space="preserve"> </w:t>
      </w:r>
      <w:r w:rsidR="001069C4">
        <w:rPr>
          <w:bCs/>
          <w:iCs/>
          <w:lang w:val="fr-FR"/>
        </w:rPr>
        <w:t>intermédiaires</w:t>
      </w:r>
      <w:r w:rsidR="006346FD">
        <w:rPr>
          <w:bCs/>
          <w:iCs/>
          <w:lang w:val="fr-FR"/>
        </w:rPr>
        <w:t xml:space="preserve"> et finales</w:t>
      </w:r>
      <w:r w:rsidR="001069C4">
        <w:rPr>
          <w:bCs/>
          <w:iCs/>
          <w:lang w:val="fr-FR"/>
        </w:rPr>
        <w:t xml:space="preserve"> </w:t>
      </w:r>
      <w:r w:rsidR="00F01BD0">
        <w:rPr>
          <w:bCs/>
          <w:iCs/>
          <w:lang w:val="fr-FR"/>
        </w:rPr>
        <w:t>–</w:t>
      </w:r>
      <w:r w:rsidR="001069C4">
        <w:rPr>
          <w:bCs/>
          <w:iCs/>
          <w:lang w:val="fr-FR"/>
        </w:rPr>
        <w:t xml:space="preserve"> pilotées</w:t>
      </w:r>
      <w:r w:rsidR="00F01BD0">
        <w:rPr>
          <w:bCs/>
          <w:iCs/>
          <w:lang w:val="fr-FR"/>
        </w:rPr>
        <w:t xml:space="preserve"> par E</w:t>
      </w:r>
      <w:r w:rsidR="00E86C50">
        <w:rPr>
          <w:bCs/>
          <w:iCs/>
          <w:lang w:val="fr-FR"/>
        </w:rPr>
        <w:t xml:space="preserve">xpertise </w:t>
      </w:r>
      <w:r w:rsidR="00F01BD0">
        <w:rPr>
          <w:bCs/>
          <w:iCs/>
          <w:lang w:val="fr-FR"/>
        </w:rPr>
        <w:t>F</w:t>
      </w:r>
      <w:r w:rsidR="00E86C50">
        <w:rPr>
          <w:bCs/>
          <w:iCs/>
          <w:lang w:val="fr-FR"/>
        </w:rPr>
        <w:t>rance</w:t>
      </w:r>
      <w:r w:rsidR="001069C4">
        <w:rPr>
          <w:bCs/>
          <w:iCs/>
          <w:lang w:val="fr-FR"/>
        </w:rPr>
        <w:t xml:space="preserve"> entre 2020 et mi-2021</w:t>
      </w:r>
      <w:r w:rsidR="00294EBB">
        <w:rPr>
          <w:bCs/>
          <w:iCs/>
          <w:lang w:val="fr-FR"/>
        </w:rPr>
        <w:t xml:space="preserve">. </w:t>
      </w:r>
      <w:r w:rsidR="00400B10">
        <w:rPr>
          <w:bCs/>
          <w:iCs/>
          <w:lang w:val="fr-FR"/>
        </w:rPr>
        <w:t>Il</w:t>
      </w:r>
      <w:r w:rsidR="00F01BD0">
        <w:rPr>
          <w:bCs/>
          <w:iCs/>
          <w:lang w:val="fr-FR"/>
        </w:rPr>
        <w:t xml:space="preserve"> s’agissait de mesurer le niveau de qualité de ces évaluations et leur utilité. </w:t>
      </w:r>
      <w:r w:rsidR="00294EBB">
        <w:rPr>
          <w:bCs/>
          <w:iCs/>
          <w:lang w:val="fr-FR"/>
        </w:rPr>
        <w:t xml:space="preserve">A partir des constats issus de cette </w:t>
      </w:r>
      <w:r w:rsidR="00FA548B" w:rsidRPr="00F45393">
        <w:rPr>
          <w:bCs/>
          <w:iCs/>
          <w:lang w:val="fr-FR"/>
        </w:rPr>
        <w:t>analyse de</w:t>
      </w:r>
      <w:r w:rsidR="00910552" w:rsidRPr="00F45393">
        <w:rPr>
          <w:bCs/>
          <w:iCs/>
          <w:lang w:val="fr-FR"/>
        </w:rPr>
        <w:t xml:space="preserve"> la situation</w:t>
      </w:r>
      <w:r w:rsidR="00294EBB">
        <w:rPr>
          <w:bCs/>
          <w:iCs/>
          <w:lang w:val="fr-FR"/>
        </w:rPr>
        <w:t xml:space="preserve"> s’est tenu</w:t>
      </w:r>
      <w:r w:rsidR="00910552" w:rsidRPr="00F45393">
        <w:rPr>
          <w:bCs/>
          <w:iCs/>
          <w:lang w:val="fr-FR"/>
        </w:rPr>
        <w:t xml:space="preserve"> </w:t>
      </w:r>
      <w:r w:rsidR="00294EBB">
        <w:rPr>
          <w:bCs/>
          <w:iCs/>
          <w:lang w:val="fr-FR"/>
        </w:rPr>
        <w:t>un</w:t>
      </w:r>
      <w:r w:rsidR="00FA548B" w:rsidRPr="00F45393">
        <w:rPr>
          <w:bCs/>
          <w:iCs/>
          <w:lang w:val="fr-FR"/>
        </w:rPr>
        <w:t xml:space="preserve"> atelier de </w:t>
      </w:r>
      <w:proofErr w:type="spellStart"/>
      <w:r w:rsidR="00FA548B" w:rsidRPr="00F45393">
        <w:rPr>
          <w:bCs/>
          <w:iCs/>
          <w:lang w:val="fr-FR"/>
        </w:rPr>
        <w:t>co</w:t>
      </w:r>
      <w:proofErr w:type="spellEnd"/>
      <w:r w:rsidR="00FA548B" w:rsidRPr="00F45393">
        <w:rPr>
          <w:bCs/>
          <w:iCs/>
          <w:lang w:val="fr-FR"/>
        </w:rPr>
        <w:t>-constr</w:t>
      </w:r>
      <w:r w:rsidR="00910552" w:rsidRPr="00F45393">
        <w:rPr>
          <w:bCs/>
          <w:iCs/>
          <w:lang w:val="fr-FR"/>
        </w:rPr>
        <w:t>uction</w:t>
      </w:r>
      <w:r w:rsidR="00294EBB">
        <w:rPr>
          <w:bCs/>
          <w:iCs/>
          <w:lang w:val="fr-FR"/>
        </w:rPr>
        <w:t xml:space="preserve"> de recommandations</w:t>
      </w:r>
      <w:r w:rsidR="00910552" w:rsidRPr="00F45393">
        <w:rPr>
          <w:bCs/>
          <w:iCs/>
          <w:lang w:val="fr-FR"/>
        </w:rPr>
        <w:t xml:space="preserve"> en mai 2022</w:t>
      </w:r>
      <w:r w:rsidR="00414923">
        <w:rPr>
          <w:bCs/>
          <w:iCs/>
          <w:lang w:val="fr-FR"/>
        </w:rPr>
        <w:t xml:space="preserve"> avec les référents techniques SERA des départements </w:t>
      </w:r>
      <w:r w:rsidR="00400B10">
        <w:rPr>
          <w:bCs/>
          <w:iCs/>
          <w:lang w:val="fr-FR"/>
        </w:rPr>
        <w:t>thématiques</w:t>
      </w:r>
      <w:r w:rsidR="00414923">
        <w:rPr>
          <w:bCs/>
          <w:iCs/>
          <w:lang w:val="fr-FR"/>
        </w:rPr>
        <w:t xml:space="preserve"> sous la coordination de l’unité SERA de la direction des opérations</w:t>
      </w:r>
      <w:r>
        <w:rPr>
          <w:bCs/>
          <w:iCs/>
          <w:lang w:val="fr-FR"/>
        </w:rPr>
        <w:t xml:space="preserve">. Il s’agissait </w:t>
      </w:r>
      <w:r w:rsidR="00910552" w:rsidRPr="00F45393">
        <w:rPr>
          <w:bCs/>
          <w:iCs/>
          <w:lang w:val="fr-FR"/>
        </w:rPr>
        <w:t xml:space="preserve">de proposer </w:t>
      </w:r>
      <w:r w:rsidR="00294EBB">
        <w:rPr>
          <w:bCs/>
          <w:iCs/>
          <w:lang w:val="fr-FR"/>
        </w:rPr>
        <w:t>des pistes d’interventions</w:t>
      </w:r>
      <w:r w:rsidR="00910552" w:rsidRPr="00F45393">
        <w:rPr>
          <w:bCs/>
          <w:iCs/>
          <w:lang w:val="fr-FR"/>
        </w:rPr>
        <w:t xml:space="preserve"> pour </w:t>
      </w:r>
      <w:r>
        <w:rPr>
          <w:bCs/>
          <w:iCs/>
          <w:lang w:val="fr-FR"/>
        </w:rPr>
        <w:t xml:space="preserve">mieux </w:t>
      </w:r>
      <w:r w:rsidR="00F45393" w:rsidRPr="00F45393">
        <w:rPr>
          <w:bCs/>
          <w:iCs/>
          <w:lang w:val="fr-FR"/>
        </w:rPr>
        <w:t>répondre</w:t>
      </w:r>
      <w:r w:rsidR="00910552" w:rsidRPr="00F45393">
        <w:rPr>
          <w:bCs/>
          <w:iCs/>
          <w:lang w:val="fr-FR"/>
        </w:rPr>
        <w:t xml:space="preserve"> aux besoins identifiés</w:t>
      </w:r>
      <w:r w:rsidR="00294EBB">
        <w:rPr>
          <w:bCs/>
          <w:iCs/>
          <w:lang w:val="fr-FR"/>
        </w:rPr>
        <w:t xml:space="preserve"> </w:t>
      </w:r>
      <w:r>
        <w:rPr>
          <w:bCs/>
          <w:iCs/>
          <w:lang w:val="fr-FR"/>
        </w:rPr>
        <w:t>en vue</w:t>
      </w:r>
      <w:r w:rsidR="00294EBB">
        <w:rPr>
          <w:bCs/>
          <w:iCs/>
          <w:lang w:val="fr-FR"/>
        </w:rPr>
        <w:t xml:space="preserve"> de rehausser les </w:t>
      </w:r>
      <w:r w:rsidR="00400B10">
        <w:rPr>
          <w:bCs/>
          <w:iCs/>
          <w:lang w:val="fr-FR"/>
        </w:rPr>
        <w:t>standards</w:t>
      </w:r>
      <w:r w:rsidR="00294EBB">
        <w:rPr>
          <w:bCs/>
          <w:iCs/>
          <w:lang w:val="fr-FR"/>
        </w:rPr>
        <w:t xml:space="preserve"> de qualités des évaluations menées par E</w:t>
      </w:r>
      <w:r w:rsidR="00E86C50">
        <w:rPr>
          <w:bCs/>
          <w:iCs/>
          <w:lang w:val="fr-FR"/>
        </w:rPr>
        <w:t>xpertise France.</w:t>
      </w:r>
    </w:p>
    <w:p w14:paraId="2234E552" w14:textId="77777777" w:rsidR="007D3239" w:rsidRDefault="007D3239" w:rsidP="00856B0F">
      <w:pPr>
        <w:jc w:val="both"/>
        <w:rPr>
          <w:b/>
          <w:bCs/>
          <w:i/>
          <w:iCs/>
          <w:lang w:val="fr-FR"/>
        </w:rPr>
      </w:pPr>
    </w:p>
    <w:p w14:paraId="5C23977E" w14:textId="356F2082" w:rsidR="00CD0D1A" w:rsidRDefault="00CD0D1A" w:rsidP="00856B0F">
      <w:pPr>
        <w:jc w:val="both"/>
        <w:rPr>
          <w:b/>
          <w:bCs/>
          <w:i/>
          <w:iCs/>
          <w:lang w:val="fr-FR"/>
        </w:rPr>
      </w:pPr>
      <w:r>
        <w:rPr>
          <w:b/>
          <w:bCs/>
          <w:i/>
          <w:iCs/>
          <w:lang w:val="fr-FR"/>
        </w:rPr>
        <w:t>C</w:t>
      </w:r>
      <w:r w:rsidR="007A0043">
        <w:rPr>
          <w:b/>
          <w:bCs/>
          <w:i/>
          <w:iCs/>
          <w:lang w:val="fr-FR"/>
        </w:rPr>
        <w:t>onstats et besoins</w:t>
      </w:r>
    </w:p>
    <w:p w14:paraId="4BDFD835" w14:textId="7F0D4A63" w:rsidR="00690187" w:rsidRDefault="00F041A6" w:rsidP="00856B0F">
      <w:pPr>
        <w:tabs>
          <w:tab w:val="num" w:pos="720"/>
        </w:tabs>
        <w:jc w:val="both"/>
        <w:rPr>
          <w:lang w:val="fr-FR"/>
        </w:rPr>
      </w:pPr>
      <w:r>
        <w:rPr>
          <w:b/>
          <w:bCs/>
          <w:i/>
          <w:iCs/>
          <w:lang w:val="fr-FR"/>
        </w:rPr>
        <w:t xml:space="preserve">                                                                                                                                                                                                                                                                                                                                                                                                                                                                                                                                                                                                                                                                                                                                                                                                                                                                                                                                                                                          </w:t>
      </w:r>
    </w:p>
    <w:p w14:paraId="0ECD40BB" w14:textId="19766783" w:rsidR="00F46D18" w:rsidRDefault="000E4D23" w:rsidP="000D7E87">
      <w:pPr>
        <w:tabs>
          <w:tab w:val="num" w:pos="720"/>
        </w:tabs>
        <w:rPr>
          <w:lang w:val="fr-FR"/>
        </w:rPr>
      </w:pPr>
      <w:r w:rsidRPr="006439B1">
        <w:rPr>
          <w:lang w:val="fr-FR"/>
        </w:rPr>
        <w:t>Sur le plan méthodologique,</w:t>
      </w:r>
      <w:r w:rsidR="006439B1" w:rsidRPr="006439B1">
        <w:rPr>
          <w:lang w:val="fr-FR"/>
        </w:rPr>
        <w:t xml:space="preserve"> </w:t>
      </w:r>
      <w:r w:rsidR="00C87A8D">
        <w:rPr>
          <w:lang w:val="fr-FR"/>
        </w:rPr>
        <w:t xml:space="preserve">selon l’état des lieux, </w:t>
      </w:r>
      <w:r w:rsidR="006439B1" w:rsidRPr="006439B1">
        <w:rPr>
          <w:lang w:val="fr-FR"/>
        </w:rPr>
        <w:t xml:space="preserve">plusieurs </w:t>
      </w:r>
      <w:r w:rsidR="00F46D18">
        <w:rPr>
          <w:lang w:val="fr-FR"/>
        </w:rPr>
        <w:t>défis sont à relever pour améliorer les pratiques</w:t>
      </w:r>
      <w:r w:rsidR="00E3684C">
        <w:rPr>
          <w:lang w:val="fr-FR"/>
        </w:rPr>
        <w:t xml:space="preserve"> d’évaluation</w:t>
      </w:r>
      <w:r w:rsidR="00F46D18">
        <w:rPr>
          <w:lang w:val="fr-FR"/>
        </w:rPr>
        <w:t> :</w:t>
      </w:r>
      <w:r w:rsidRPr="006439B1">
        <w:rPr>
          <w:lang w:val="fr-FR"/>
        </w:rPr>
        <w:t xml:space="preserve"> </w:t>
      </w:r>
    </w:p>
    <w:p w14:paraId="6A80316E" w14:textId="77777777" w:rsidR="00F46D18" w:rsidRDefault="00F46D18" w:rsidP="000D7E87">
      <w:pPr>
        <w:tabs>
          <w:tab w:val="num" w:pos="720"/>
        </w:tabs>
        <w:rPr>
          <w:lang w:val="fr-FR"/>
        </w:rPr>
      </w:pPr>
    </w:p>
    <w:p w14:paraId="2978E5AE" w14:textId="289ED6F3" w:rsidR="000E4D23" w:rsidRDefault="002B10E3" w:rsidP="00F041A6">
      <w:pPr>
        <w:pStyle w:val="Paragraphedeliste"/>
        <w:numPr>
          <w:ilvl w:val="0"/>
          <w:numId w:val="9"/>
        </w:numPr>
        <w:tabs>
          <w:tab w:val="num" w:pos="720"/>
        </w:tabs>
        <w:spacing w:before="60"/>
        <w:ind w:left="714" w:hanging="357"/>
        <w:rPr>
          <w:lang w:val="fr-FR"/>
        </w:rPr>
      </w:pPr>
      <w:r>
        <w:rPr>
          <w:lang w:val="fr-FR"/>
        </w:rPr>
        <w:t>L</w:t>
      </w:r>
      <w:r w:rsidR="000E4D23" w:rsidRPr="00F46D18">
        <w:rPr>
          <w:lang w:val="fr-FR"/>
        </w:rPr>
        <w:t>es effets sur le plus long terme sont rarement évalués</w:t>
      </w:r>
      <w:r w:rsidR="005A4315">
        <w:rPr>
          <w:lang w:val="fr-FR"/>
        </w:rPr>
        <w:t>,</w:t>
      </w:r>
      <w:r w:rsidR="000E4D23" w:rsidRPr="00F46D18">
        <w:rPr>
          <w:lang w:val="fr-FR"/>
        </w:rPr>
        <w:t xml:space="preserve"> </w:t>
      </w:r>
      <w:r w:rsidR="00F521A5" w:rsidRPr="00F46D18">
        <w:rPr>
          <w:lang w:val="fr-FR"/>
        </w:rPr>
        <w:t>et les aspects quantitatifs sont souvent plus mis en avant que les aspects qualitatifs dans les cadres logiques.</w:t>
      </w:r>
    </w:p>
    <w:p w14:paraId="0803D4A2" w14:textId="1E04296B" w:rsidR="002F5F25" w:rsidRDefault="00F46D18" w:rsidP="00F041A6">
      <w:pPr>
        <w:pStyle w:val="Paragraphedeliste"/>
        <w:numPr>
          <w:ilvl w:val="0"/>
          <w:numId w:val="9"/>
        </w:numPr>
        <w:tabs>
          <w:tab w:val="num" w:pos="720"/>
        </w:tabs>
        <w:spacing w:before="60"/>
        <w:ind w:left="714" w:hanging="357"/>
        <w:rPr>
          <w:lang w:val="fr-FR"/>
        </w:rPr>
      </w:pPr>
      <w:r w:rsidRPr="002B10E3">
        <w:rPr>
          <w:lang w:val="fr-FR"/>
        </w:rPr>
        <w:t xml:space="preserve">La </w:t>
      </w:r>
      <w:r w:rsidR="00F65932">
        <w:rPr>
          <w:lang w:val="fr-FR"/>
        </w:rPr>
        <w:t>planification et le pilotage des évaluations ne son</w:t>
      </w:r>
      <w:r w:rsidR="00EA17D0">
        <w:rPr>
          <w:lang w:val="fr-FR"/>
        </w:rPr>
        <w:t xml:space="preserve">t pas suffisamment </w:t>
      </w:r>
      <w:r w:rsidR="001A3932">
        <w:rPr>
          <w:lang w:val="fr-FR"/>
        </w:rPr>
        <w:t>standardisés dans des délais pas toujours optimaux</w:t>
      </w:r>
      <w:r w:rsidR="00BA42D0">
        <w:rPr>
          <w:lang w:val="fr-FR"/>
        </w:rPr>
        <w:t>.</w:t>
      </w:r>
    </w:p>
    <w:p w14:paraId="6122243F" w14:textId="7A6F3892" w:rsidR="00F46D18" w:rsidRPr="002B10E3" w:rsidRDefault="002F5F25" w:rsidP="00F041A6">
      <w:pPr>
        <w:pStyle w:val="Paragraphedeliste"/>
        <w:numPr>
          <w:ilvl w:val="0"/>
          <w:numId w:val="9"/>
        </w:numPr>
        <w:tabs>
          <w:tab w:val="num" w:pos="720"/>
        </w:tabs>
        <w:spacing w:before="60"/>
        <w:ind w:left="714" w:hanging="357"/>
        <w:rPr>
          <w:lang w:val="fr-FR"/>
        </w:rPr>
      </w:pPr>
      <w:r>
        <w:rPr>
          <w:lang w:val="fr-FR"/>
        </w:rPr>
        <w:t xml:space="preserve">La </w:t>
      </w:r>
      <w:r w:rsidR="00EA17D0">
        <w:rPr>
          <w:lang w:val="fr-FR"/>
        </w:rPr>
        <w:t xml:space="preserve">mobilisation des </w:t>
      </w:r>
      <w:r w:rsidR="001A3932">
        <w:rPr>
          <w:lang w:val="fr-FR"/>
        </w:rPr>
        <w:t>référents métiers n’est pas systémati</w:t>
      </w:r>
      <w:r w:rsidR="00CE0177">
        <w:rPr>
          <w:lang w:val="fr-FR"/>
        </w:rPr>
        <w:t>que</w:t>
      </w:r>
      <w:r w:rsidR="001A3932">
        <w:rPr>
          <w:lang w:val="fr-FR"/>
        </w:rPr>
        <w:t xml:space="preserve"> </w:t>
      </w:r>
      <w:r w:rsidR="00635D7D">
        <w:rPr>
          <w:lang w:val="fr-FR"/>
        </w:rPr>
        <w:t>ou adapté</w:t>
      </w:r>
      <w:r w:rsidR="00AB350D">
        <w:rPr>
          <w:lang w:val="fr-FR"/>
        </w:rPr>
        <w:t>e aux besoins des projets</w:t>
      </w:r>
      <w:r>
        <w:rPr>
          <w:lang w:val="fr-FR"/>
        </w:rPr>
        <w:t>, ou dans une temporalité adéquate</w:t>
      </w:r>
      <w:r w:rsidR="00F46D18" w:rsidRPr="002B10E3">
        <w:rPr>
          <w:lang w:val="fr-FR"/>
        </w:rPr>
        <w:t>.</w:t>
      </w:r>
    </w:p>
    <w:p w14:paraId="25C5F78B" w14:textId="74580932" w:rsidR="00966287" w:rsidRPr="002B10E3" w:rsidRDefault="0016027D" w:rsidP="00F041A6">
      <w:pPr>
        <w:pStyle w:val="Paragraphedeliste"/>
        <w:numPr>
          <w:ilvl w:val="0"/>
          <w:numId w:val="9"/>
        </w:numPr>
        <w:tabs>
          <w:tab w:val="num" w:pos="720"/>
        </w:tabs>
        <w:spacing w:before="60"/>
        <w:ind w:left="714" w:hanging="357"/>
        <w:rPr>
          <w:lang w:val="fr-FR"/>
        </w:rPr>
      </w:pPr>
      <w:r w:rsidRPr="002B10E3">
        <w:rPr>
          <w:lang w:val="fr-FR"/>
        </w:rPr>
        <w:t>Le</w:t>
      </w:r>
      <w:r w:rsidR="00F46D18" w:rsidRPr="002B10E3">
        <w:rPr>
          <w:lang w:val="fr-FR"/>
        </w:rPr>
        <w:t xml:space="preserve"> principe de pluralité et d’</w:t>
      </w:r>
      <w:r w:rsidR="00592018">
        <w:rPr>
          <w:lang w:val="fr-FR"/>
        </w:rPr>
        <w:t>engagement</w:t>
      </w:r>
      <w:r w:rsidRPr="002B10E3">
        <w:rPr>
          <w:lang w:val="fr-FR"/>
        </w:rPr>
        <w:t xml:space="preserve"> des parties prenantes n</w:t>
      </w:r>
      <w:r w:rsidR="00F46D18" w:rsidRPr="002B10E3">
        <w:rPr>
          <w:lang w:val="fr-FR"/>
        </w:rPr>
        <w:t>’est pas</w:t>
      </w:r>
      <w:r w:rsidRPr="002B10E3">
        <w:rPr>
          <w:lang w:val="fr-FR"/>
        </w:rPr>
        <w:t xml:space="preserve"> toujours respecté</w:t>
      </w:r>
      <w:r w:rsidR="00C5444D" w:rsidRPr="00C5444D">
        <w:rPr>
          <w:lang w:val="fr-FR"/>
        </w:rPr>
        <w:t xml:space="preserve"> </w:t>
      </w:r>
      <w:r w:rsidR="00592018">
        <w:rPr>
          <w:lang w:val="fr-FR"/>
        </w:rPr>
        <w:t xml:space="preserve">– notamment dans l’élaboration des questions évaluatives - </w:t>
      </w:r>
      <w:r w:rsidR="00C5444D" w:rsidRPr="002B10E3">
        <w:rPr>
          <w:lang w:val="fr-FR"/>
        </w:rPr>
        <w:t xml:space="preserve">et l’implication des bénéficiaires finaux dans les évaluations </w:t>
      </w:r>
      <w:r w:rsidR="00592018">
        <w:rPr>
          <w:lang w:val="fr-FR"/>
        </w:rPr>
        <w:t>reste</w:t>
      </w:r>
      <w:r w:rsidR="00C5444D" w:rsidRPr="002B10E3">
        <w:rPr>
          <w:lang w:val="fr-FR"/>
        </w:rPr>
        <w:t xml:space="preserve"> faible.</w:t>
      </w:r>
      <w:r w:rsidRPr="002B10E3">
        <w:rPr>
          <w:lang w:val="fr-FR"/>
        </w:rPr>
        <w:t xml:space="preserve"> La </w:t>
      </w:r>
      <w:r w:rsidR="00F46D18" w:rsidRPr="002B10E3">
        <w:rPr>
          <w:lang w:val="fr-FR"/>
        </w:rPr>
        <w:t>restitution aux partenaires des projets</w:t>
      </w:r>
      <w:r w:rsidRPr="002B10E3">
        <w:rPr>
          <w:lang w:val="fr-FR"/>
        </w:rPr>
        <w:t xml:space="preserve"> </w:t>
      </w:r>
      <w:r w:rsidR="00592018">
        <w:rPr>
          <w:lang w:val="fr-FR"/>
        </w:rPr>
        <w:t>hors</w:t>
      </w:r>
      <w:r w:rsidR="00BA42D0">
        <w:rPr>
          <w:lang w:val="fr-FR"/>
        </w:rPr>
        <w:t xml:space="preserve"> bailleur n’est pas encore systé</w:t>
      </w:r>
      <w:r w:rsidR="00592018">
        <w:rPr>
          <w:lang w:val="fr-FR"/>
        </w:rPr>
        <w:t>matique</w:t>
      </w:r>
      <w:r w:rsidR="00BA42D0">
        <w:rPr>
          <w:lang w:val="fr-FR"/>
        </w:rPr>
        <w:t>.</w:t>
      </w:r>
      <w:r w:rsidRPr="002B10E3">
        <w:rPr>
          <w:lang w:val="fr-FR"/>
        </w:rPr>
        <w:t xml:space="preserve"> </w:t>
      </w:r>
    </w:p>
    <w:p w14:paraId="1EA101D4" w14:textId="7B5E29A0" w:rsidR="000A669F" w:rsidRDefault="002B10E3" w:rsidP="00F041A6">
      <w:pPr>
        <w:pStyle w:val="Paragraphedeliste"/>
        <w:numPr>
          <w:ilvl w:val="0"/>
          <w:numId w:val="9"/>
        </w:numPr>
        <w:tabs>
          <w:tab w:val="num" w:pos="720"/>
        </w:tabs>
        <w:spacing w:before="60"/>
        <w:ind w:left="714" w:hanging="357"/>
        <w:rPr>
          <w:lang w:val="fr-FR"/>
        </w:rPr>
      </w:pPr>
      <w:r w:rsidRPr="002B10E3">
        <w:rPr>
          <w:lang w:val="fr-FR"/>
        </w:rPr>
        <w:t>Le c</w:t>
      </w:r>
      <w:r w:rsidR="00966287" w:rsidRPr="002B10E3">
        <w:rPr>
          <w:lang w:val="fr-FR"/>
        </w:rPr>
        <w:t>o</w:t>
      </w:r>
      <w:r w:rsidR="0000032F" w:rsidRPr="002B10E3">
        <w:rPr>
          <w:lang w:val="fr-FR"/>
        </w:rPr>
        <w:t xml:space="preserve">ntrôle qualité </w:t>
      </w:r>
      <w:r w:rsidRPr="002B10E3">
        <w:rPr>
          <w:lang w:val="fr-FR"/>
        </w:rPr>
        <w:t xml:space="preserve">est </w:t>
      </w:r>
      <w:r w:rsidR="00E3684C">
        <w:rPr>
          <w:lang w:val="fr-FR"/>
        </w:rPr>
        <w:t>caractérisé par</w:t>
      </w:r>
      <w:r w:rsidR="0000032F" w:rsidRPr="002B10E3">
        <w:rPr>
          <w:lang w:val="fr-FR"/>
        </w:rPr>
        <w:t xml:space="preserve"> une absence de référentiel</w:t>
      </w:r>
      <w:r w:rsidR="00184E93">
        <w:rPr>
          <w:lang w:val="fr-FR"/>
        </w:rPr>
        <w:t xml:space="preserve"> qu’il faudra mieux définir</w:t>
      </w:r>
      <w:r w:rsidR="00E3684C">
        <w:rPr>
          <w:lang w:val="fr-FR"/>
        </w:rPr>
        <w:t> ;</w:t>
      </w:r>
      <w:r w:rsidR="0000032F" w:rsidRPr="002B10E3">
        <w:rPr>
          <w:lang w:val="fr-FR"/>
        </w:rPr>
        <w:t xml:space="preserve"> </w:t>
      </w:r>
      <w:r w:rsidR="00215E7F">
        <w:rPr>
          <w:lang w:val="fr-FR"/>
        </w:rPr>
        <w:t xml:space="preserve">les </w:t>
      </w:r>
      <w:r w:rsidR="00E3684C">
        <w:rPr>
          <w:lang w:val="fr-FR"/>
        </w:rPr>
        <w:t>rôles</w:t>
      </w:r>
      <w:r w:rsidR="00215E7F">
        <w:rPr>
          <w:lang w:val="fr-FR"/>
        </w:rPr>
        <w:t xml:space="preserve"> et r</w:t>
      </w:r>
      <w:r w:rsidR="000A669F">
        <w:rPr>
          <w:lang w:val="fr-FR"/>
        </w:rPr>
        <w:t>es</w:t>
      </w:r>
      <w:r w:rsidR="00E3684C">
        <w:rPr>
          <w:lang w:val="fr-FR"/>
        </w:rPr>
        <w:t xml:space="preserve">ponsabilités </w:t>
      </w:r>
      <w:r w:rsidR="00215E7F">
        <w:rPr>
          <w:lang w:val="fr-FR"/>
        </w:rPr>
        <w:t xml:space="preserve">ainsi que les </w:t>
      </w:r>
      <w:r w:rsidR="0000032F" w:rsidRPr="002B10E3">
        <w:rPr>
          <w:lang w:val="fr-FR"/>
        </w:rPr>
        <w:t>process</w:t>
      </w:r>
      <w:r w:rsidR="00E3684C">
        <w:rPr>
          <w:lang w:val="fr-FR"/>
        </w:rPr>
        <w:t>us</w:t>
      </w:r>
      <w:r w:rsidR="0000032F" w:rsidRPr="002B10E3">
        <w:rPr>
          <w:lang w:val="fr-FR"/>
        </w:rPr>
        <w:t xml:space="preserve"> </w:t>
      </w:r>
      <w:r w:rsidR="000A669F">
        <w:rPr>
          <w:lang w:val="fr-FR"/>
        </w:rPr>
        <w:t>à chaque étape</w:t>
      </w:r>
      <w:r w:rsidR="00215E7F">
        <w:rPr>
          <w:lang w:val="fr-FR"/>
        </w:rPr>
        <w:t xml:space="preserve"> doivent être davantage </w:t>
      </w:r>
      <w:r w:rsidR="00184E93">
        <w:rPr>
          <w:lang w:val="fr-FR"/>
        </w:rPr>
        <w:t>spécifiés </w:t>
      </w:r>
      <w:r w:rsidR="00E3684C">
        <w:rPr>
          <w:lang w:val="fr-FR"/>
        </w:rPr>
        <w:t>;</w:t>
      </w:r>
      <w:r w:rsidR="0000032F" w:rsidRPr="002B10E3">
        <w:rPr>
          <w:lang w:val="fr-FR"/>
        </w:rPr>
        <w:t xml:space="preserve"> </w:t>
      </w:r>
      <w:r w:rsidR="00184E93">
        <w:rPr>
          <w:lang w:val="fr-FR"/>
        </w:rPr>
        <w:t>enfin les</w:t>
      </w:r>
      <w:r w:rsidR="0000032F" w:rsidRPr="002B10E3">
        <w:rPr>
          <w:lang w:val="fr-FR"/>
        </w:rPr>
        <w:t xml:space="preserve"> ressource</w:t>
      </w:r>
      <w:r w:rsidR="00E3684C">
        <w:rPr>
          <w:lang w:val="fr-FR"/>
        </w:rPr>
        <w:t>s</w:t>
      </w:r>
      <w:r w:rsidR="00184E93">
        <w:rPr>
          <w:lang w:val="fr-FR"/>
        </w:rPr>
        <w:t xml:space="preserve"> doivent être mieux</w:t>
      </w:r>
      <w:r w:rsidR="0000032F" w:rsidRPr="002B10E3">
        <w:rPr>
          <w:lang w:val="fr-FR"/>
        </w:rPr>
        <w:t xml:space="preserve"> identifiée</w:t>
      </w:r>
      <w:r w:rsidR="00E3684C">
        <w:rPr>
          <w:lang w:val="fr-FR"/>
        </w:rPr>
        <w:t>s.</w:t>
      </w:r>
      <w:r w:rsidR="005F5286">
        <w:rPr>
          <w:lang w:val="fr-FR"/>
        </w:rPr>
        <w:t xml:space="preserve"> </w:t>
      </w:r>
    </w:p>
    <w:p w14:paraId="3F82BA52" w14:textId="666FE3E5" w:rsidR="000A669F" w:rsidRDefault="005F5286" w:rsidP="00F041A6">
      <w:pPr>
        <w:pStyle w:val="Paragraphedeliste"/>
        <w:numPr>
          <w:ilvl w:val="0"/>
          <w:numId w:val="9"/>
        </w:numPr>
        <w:tabs>
          <w:tab w:val="num" w:pos="720"/>
        </w:tabs>
        <w:spacing w:before="60"/>
        <w:ind w:left="714" w:hanging="357"/>
        <w:rPr>
          <w:lang w:val="fr-FR"/>
        </w:rPr>
      </w:pPr>
      <w:r w:rsidRPr="000A669F">
        <w:rPr>
          <w:lang w:val="fr-FR"/>
        </w:rPr>
        <w:t>Les termes de référence des évaluations et les livrables attendus (note</w:t>
      </w:r>
      <w:r w:rsidR="005163C1" w:rsidRPr="000A669F">
        <w:rPr>
          <w:lang w:val="fr-FR"/>
        </w:rPr>
        <w:t xml:space="preserve"> de cadrage, outils de collecte</w:t>
      </w:r>
      <w:r w:rsidRPr="000A669F">
        <w:rPr>
          <w:lang w:val="fr-FR"/>
        </w:rPr>
        <w:t>, rapport</w:t>
      </w:r>
      <w:r w:rsidR="00FB5816">
        <w:rPr>
          <w:lang w:val="fr-FR"/>
        </w:rPr>
        <w:t>s</w:t>
      </w:r>
      <w:r w:rsidRPr="000A669F">
        <w:rPr>
          <w:lang w:val="fr-FR"/>
        </w:rPr>
        <w:t xml:space="preserve"> intermédiaires et finaux) ne sont pas encore suffisamment </w:t>
      </w:r>
      <w:r w:rsidR="00CE0177" w:rsidRPr="000A669F">
        <w:rPr>
          <w:lang w:val="fr-FR"/>
        </w:rPr>
        <w:t>harmonisés</w:t>
      </w:r>
      <w:r w:rsidR="006A13A2" w:rsidRPr="000A669F">
        <w:rPr>
          <w:lang w:val="fr-FR"/>
        </w:rPr>
        <w:t xml:space="preserve"> et maitrisés par les équipes</w:t>
      </w:r>
      <w:r w:rsidRPr="000A669F">
        <w:rPr>
          <w:lang w:val="fr-FR"/>
        </w:rPr>
        <w:t xml:space="preserve">. </w:t>
      </w:r>
    </w:p>
    <w:p w14:paraId="179F46BB" w14:textId="43B70A41" w:rsidR="000D7E87" w:rsidRPr="00F041A6" w:rsidRDefault="00BB4A71" w:rsidP="00F041A6">
      <w:pPr>
        <w:pStyle w:val="Paragraphedeliste"/>
        <w:numPr>
          <w:ilvl w:val="0"/>
          <w:numId w:val="9"/>
        </w:numPr>
        <w:tabs>
          <w:tab w:val="num" w:pos="720"/>
        </w:tabs>
        <w:spacing w:before="60"/>
        <w:ind w:left="714" w:hanging="357"/>
        <w:rPr>
          <w:lang w:val="fr-FR"/>
        </w:rPr>
      </w:pPr>
      <w:r>
        <w:rPr>
          <w:lang w:val="fr-FR"/>
        </w:rPr>
        <w:t>L</w:t>
      </w:r>
      <w:r w:rsidR="00F521A5" w:rsidRPr="000A669F">
        <w:rPr>
          <w:lang w:val="fr-FR"/>
        </w:rPr>
        <w:t xml:space="preserve">es </w:t>
      </w:r>
      <w:r w:rsidR="006439B1" w:rsidRPr="000A669F">
        <w:rPr>
          <w:lang w:val="fr-FR"/>
        </w:rPr>
        <w:t>évaluations</w:t>
      </w:r>
      <w:r w:rsidR="000D7E87" w:rsidRPr="000A669F">
        <w:rPr>
          <w:lang w:val="fr-FR"/>
        </w:rPr>
        <w:t xml:space="preserve"> </w:t>
      </w:r>
      <w:r w:rsidR="00F521A5" w:rsidRPr="000A669F">
        <w:rPr>
          <w:lang w:val="fr-FR"/>
        </w:rPr>
        <w:t xml:space="preserve">sont </w:t>
      </w:r>
      <w:r w:rsidR="006A13A2" w:rsidRPr="000A669F">
        <w:rPr>
          <w:lang w:val="fr-FR"/>
        </w:rPr>
        <w:t xml:space="preserve">encore </w:t>
      </w:r>
      <w:r w:rsidR="000D7E87" w:rsidRPr="000A669F">
        <w:rPr>
          <w:lang w:val="fr-FR"/>
        </w:rPr>
        <w:t>peu utilisées à des fins d’</w:t>
      </w:r>
      <w:r w:rsidR="00F521A5" w:rsidRPr="000A669F">
        <w:rPr>
          <w:lang w:val="fr-FR"/>
        </w:rPr>
        <w:t>apprentissage,</w:t>
      </w:r>
      <w:r w:rsidR="006439B1" w:rsidRPr="00F35B29">
        <w:rPr>
          <w:lang w:val="fr-FR"/>
        </w:rPr>
        <w:t xml:space="preserve"> et</w:t>
      </w:r>
      <w:r w:rsidR="00F521A5" w:rsidRPr="00F35B29">
        <w:rPr>
          <w:lang w:val="fr-FR"/>
        </w:rPr>
        <w:t xml:space="preserve"> </w:t>
      </w:r>
      <w:r w:rsidR="00E3684C" w:rsidRPr="00F35B29">
        <w:rPr>
          <w:lang w:val="fr-FR"/>
        </w:rPr>
        <w:t>l’</w:t>
      </w:r>
      <w:r w:rsidR="00F521A5" w:rsidRPr="00F35B29">
        <w:rPr>
          <w:lang w:val="fr-FR"/>
        </w:rPr>
        <w:t>absence</w:t>
      </w:r>
      <w:r w:rsidR="006439B1" w:rsidRPr="00F35B29">
        <w:rPr>
          <w:lang w:val="fr-FR"/>
        </w:rPr>
        <w:t xml:space="preserve"> fréquente</w:t>
      </w:r>
      <w:r w:rsidR="00F521A5" w:rsidRPr="00F35B29">
        <w:rPr>
          <w:lang w:val="fr-FR"/>
        </w:rPr>
        <w:t xml:space="preserve"> d</w:t>
      </w:r>
      <w:r w:rsidR="006A13A2" w:rsidRPr="00F35B29">
        <w:rPr>
          <w:lang w:val="fr-FR"/>
        </w:rPr>
        <w:t>’un</w:t>
      </w:r>
      <w:r w:rsidR="00F041A6">
        <w:rPr>
          <w:lang w:val="fr-FR"/>
        </w:rPr>
        <w:t xml:space="preserve"> </w:t>
      </w:r>
      <w:r w:rsidR="00F521A5" w:rsidRPr="00F35B29">
        <w:rPr>
          <w:lang w:val="fr-FR"/>
        </w:rPr>
        <w:t xml:space="preserve">suivi </w:t>
      </w:r>
      <w:r w:rsidR="006A13A2" w:rsidRPr="008F72D1">
        <w:rPr>
          <w:lang w:val="fr-FR"/>
        </w:rPr>
        <w:t xml:space="preserve">systématique et régulier </w:t>
      </w:r>
      <w:r w:rsidR="00F521A5" w:rsidRPr="008F72D1">
        <w:rPr>
          <w:lang w:val="fr-FR"/>
        </w:rPr>
        <w:t xml:space="preserve">des recommandations </w:t>
      </w:r>
      <w:r w:rsidR="006439B1" w:rsidRPr="008F72D1">
        <w:rPr>
          <w:lang w:val="fr-FR"/>
        </w:rPr>
        <w:t>d</w:t>
      </w:r>
      <w:r w:rsidR="006A13A2" w:rsidRPr="008F72D1">
        <w:rPr>
          <w:lang w:val="fr-FR"/>
        </w:rPr>
        <w:t>es</w:t>
      </w:r>
      <w:r w:rsidR="00F041A6">
        <w:rPr>
          <w:lang w:val="fr-FR"/>
        </w:rPr>
        <w:t xml:space="preserve"> </w:t>
      </w:r>
      <w:r w:rsidR="006439B1" w:rsidRPr="008F72D1">
        <w:rPr>
          <w:lang w:val="fr-FR"/>
        </w:rPr>
        <w:t xml:space="preserve">évaluations </w:t>
      </w:r>
      <w:r w:rsidR="00F521A5" w:rsidRPr="008F72D1">
        <w:rPr>
          <w:lang w:val="fr-FR"/>
        </w:rPr>
        <w:t xml:space="preserve">limite </w:t>
      </w:r>
      <w:r w:rsidR="00F521A5" w:rsidRPr="00787AA0">
        <w:rPr>
          <w:lang w:val="fr-FR"/>
        </w:rPr>
        <w:t>leurs retombées stratégiques et opérationnelles.</w:t>
      </w:r>
    </w:p>
    <w:p w14:paraId="4E8B4599" w14:textId="77777777" w:rsidR="002C1A6D" w:rsidRDefault="002C1A6D" w:rsidP="006C4D29">
      <w:pPr>
        <w:rPr>
          <w:b/>
          <w:bCs/>
          <w:i/>
          <w:iCs/>
          <w:lang w:val="fr-FR"/>
        </w:rPr>
      </w:pPr>
    </w:p>
    <w:p w14:paraId="2654D50E" w14:textId="3377293C" w:rsidR="003F0B9E" w:rsidRDefault="00D90189" w:rsidP="006C4D29">
      <w:pPr>
        <w:rPr>
          <w:b/>
          <w:bCs/>
          <w:i/>
          <w:iCs/>
          <w:lang w:val="fr-FR"/>
        </w:rPr>
      </w:pPr>
      <w:r>
        <w:rPr>
          <w:b/>
          <w:bCs/>
          <w:i/>
          <w:iCs/>
          <w:lang w:val="fr-FR"/>
        </w:rPr>
        <w:t>Recommandations</w:t>
      </w:r>
      <w:r w:rsidR="00AE3EF0">
        <w:rPr>
          <w:b/>
          <w:bCs/>
          <w:i/>
          <w:iCs/>
          <w:lang w:val="fr-FR"/>
        </w:rPr>
        <w:t xml:space="preserve"> du comité technique SERA EF</w:t>
      </w:r>
    </w:p>
    <w:p w14:paraId="557018F0" w14:textId="77777777" w:rsidR="00CA58C7" w:rsidRPr="00584ACA" w:rsidRDefault="00CA58C7" w:rsidP="006C4D29">
      <w:pPr>
        <w:rPr>
          <w:bCs/>
          <w:iCs/>
          <w:lang w:val="fr-FR"/>
        </w:rPr>
      </w:pPr>
    </w:p>
    <w:p w14:paraId="312FBCA4" w14:textId="137FDEC8" w:rsidR="00414923" w:rsidRDefault="005A4315" w:rsidP="00856B0F">
      <w:pPr>
        <w:jc w:val="both"/>
        <w:rPr>
          <w:bCs/>
          <w:iCs/>
          <w:lang w:val="fr-FR"/>
        </w:rPr>
      </w:pPr>
      <w:r w:rsidRPr="00FA4F9A">
        <w:rPr>
          <w:bCs/>
          <w:iCs/>
          <w:lang w:val="fr-FR"/>
        </w:rPr>
        <w:t>L</w:t>
      </w:r>
      <w:r w:rsidR="008615A0" w:rsidRPr="00FA4F9A">
        <w:rPr>
          <w:bCs/>
          <w:iCs/>
          <w:lang w:val="fr-FR"/>
        </w:rPr>
        <w:t xml:space="preserve">es recommandations </w:t>
      </w:r>
      <w:r w:rsidR="00FA4F9A" w:rsidRPr="00FA4F9A">
        <w:rPr>
          <w:bCs/>
          <w:iCs/>
          <w:lang w:val="fr-FR"/>
        </w:rPr>
        <w:t>vis</w:t>
      </w:r>
      <w:r w:rsidR="008615A0" w:rsidRPr="00FA4F9A">
        <w:rPr>
          <w:bCs/>
          <w:iCs/>
          <w:lang w:val="fr-FR"/>
        </w:rPr>
        <w:t xml:space="preserve">ent </w:t>
      </w:r>
      <w:r w:rsidR="00FA4F9A" w:rsidRPr="00FA4F9A">
        <w:rPr>
          <w:bCs/>
          <w:iCs/>
          <w:lang w:val="fr-FR"/>
        </w:rPr>
        <w:t xml:space="preserve">notamment </w:t>
      </w:r>
      <w:r w:rsidR="00FA4F9A">
        <w:rPr>
          <w:bCs/>
          <w:iCs/>
          <w:lang w:val="fr-FR"/>
        </w:rPr>
        <w:t>à</w:t>
      </w:r>
      <w:r w:rsidR="00FA4F9A" w:rsidRPr="00FA4F9A">
        <w:rPr>
          <w:bCs/>
          <w:iCs/>
          <w:lang w:val="fr-FR"/>
        </w:rPr>
        <w:t xml:space="preserve"> </w:t>
      </w:r>
      <w:r w:rsidR="00584ACA" w:rsidRPr="00FA4F9A">
        <w:rPr>
          <w:bCs/>
          <w:iCs/>
          <w:lang w:val="fr-FR"/>
        </w:rPr>
        <w:t xml:space="preserve">consolider les bonnes pratiques en matière </w:t>
      </w:r>
      <w:r w:rsidR="00584ACA" w:rsidRPr="00A635C4">
        <w:rPr>
          <w:bCs/>
          <w:iCs/>
          <w:lang w:val="fr-FR"/>
        </w:rPr>
        <w:t>d’évaluation</w:t>
      </w:r>
      <w:r w:rsidR="00FA4F9A" w:rsidRPr="00A635C4">
        <w:rPr>
          <w:bCs/>
          <w:iCs/>
          <w:lang w:val="fr-FR"/>
        </w:rPr>
        <w:t xml:space="preserve"> et</w:t>
      </w:r>
      <w:r w:rsidR="00212105">
        <w:rPr>
          <w:bCs/>
          <w:iCs/>
          <w:lang w:val="fr-FR"/>
        </w:rPr>
        <w:t xml:space="preserve"> à</w:t>
      </w:r>
      <w:r w:rsidR="00FA4F9A" w:rsidRPr="00A635C4">
        <w:rPr>
          <w:bCs/>
          <w:iCs/>
          <w:lang w:val="fr-FR"/>
        </w:rPr>
        <w:t xml:space="preserve"> créer des </w:t>
      </w:r>
      <w:proofErr w:type="spellStart"/>
      <w:r w:rsidR="00FA4F9A" w:rsidRPr="00A635C4">
        <w:rPr>
          <w:bCs/>
          <w:iCs/>
          <w:lang w:val="fr-FR"/>
        </w:rPr>
        <w:t>process</w:t>
      </w:r>
      <w:proofErr w:type="spellEnd"/>
      <w:r w:rsidR="00FA4F9A" w:rsidRPr="00A635C4">
        <w:rPr>
          <w:bCs/>
          <w:iCs/>
          <w:lang w:val="fr-FR"/>
        </w:rPr>
        <w:t xml:space="preserve"> et des outils adaptés</w:t>
      </w:r>
      <w:r w:rsidR="00A635C4" w:rsidRPr="00A635C4">
        <w:rPr>
          <w:bCs/>
          <w:iCs/>
          <w:lang w:val="fr-FR"/>
        </w:rPr>
        <w:t>,</w:t>
      </w:r>
      <w:r w:rsidR="00FA4F9A" w:rsidRPr="00A635C4">
        <w:rPr>
          <w:bCs/>
          <w:iCs/>
          <w:lang w:val="fr-FR"/>
        </w:rPr>
        <w:t xml:space="preserve"> </w:t>
      </w:r>
      <w:r w:rsidR="001501F2" w:rsidRPr="00A635C4">
        <w:rPr>
          <w:bCs/>
          <w:iCs/>
          <w:lang w:val="fr-FR"/>
        </w:rPr>
        <w:t>pour</w:t>
      </w:r>
      <w:r w:rsidR="00414923">
        <w:rPr>
          <w:bCs/>
          <w:iCs/>
          <w:lang w:val="fr-FR"/>
        </w:rPr>
        <w:t xml:space="preserve"> : </w:t>
      </w:r>
    </w:p>
    <w:p w14:paraId="25FC119D" w14:textId="6360E8C0" w:rsidR="00414923" w:rsidRPr="00E73F21" w:rsidRDefault="00A635C4" w:rsidP="00F041A6">
      <w:pPr>
        <w:pStyle w:val="Paragraphedeliste"/>
        <w:numPr>
          <w:ilvl w:val="0"/>
          <w:numId w:val="10"/>
        </w:numPr>
        <w:spacing w:before="60"/>
        <w:ind w:left="714" w:hanging="357"/>
        <w:rPr>
          <w:bCs/>
          <w:iCs/>
          <w:lang w:val="fr-FR"/>
        </w:rPr>
      </w:pPr>
      <w:r w:rsidRPr="00E73F21">
        <w:rPr>
          <w:bCs/>
          <w:iCs/>
          <w:lang w:val="fr-FR"/>
        </w:rPr>
        <w:t xml:space="preserve">rendre </w:t>
      </w:r>
      <w:r w:rsidR="001501F2" w:rsidRPr="00E73F21">
        <w:rPr>
          <w:bCs/>
          <w:iCs/>
          <w:lang w:val="fr-FR"/>
        </w:rPr>
        <w:t>la gestion de chaque phase de l’évaluation</w:t>
      </w:r>
      <w:r w:rsidRPr="00E73F21">
        <w:rPr>
          <w:bCs/>
          <w:iCs/>
          <w:lang w:val="fr-FR"/>
        </w:rPr>
        <w:t xml:space="preserve"> plus efficace ; </w:t>
      </w:r>
    </w:p>
    <w:p w14:paraId="766C6F71" w14:textId="5C6206B5" w:rsidR="00414923" w:rsidRPr="00E73F21" w:rsidRDefault="00FA4F9A" w:rsidP="00F041A6">
      <w:pPr>
        <w:pStyle w:val="Paragraphedeliste"/>
        <w:numPr>
          <w:ilvl w:val="0"/>
          <w:numId w:val="10"/>
        </w:numPr>
        <w:spacing w:before="60"/>
        <w:ind w:left="714" w:hanging="357"/>
        <w:rPr>
          <w:bCs/>
          <w:iCs/>
          <w:lang w:val="fr-FR"/>
        </w:rPr>
      </w:pPr>
      <w:r w:rsidRPr="00E73F21">
        <w:rPr>
          <w:bCs/>
          <w:iCs/>
          <w:lang w:val="fr-FR"/>
        </w:rPr>
        <w:lastRenderedPageBreak/>
        <w:t>améliorer la qualité des évaluations</w:t>
      </w:r>
      <w:r w:rsidR="00E73F21">
        <w:rPr>
          <w:bCs/>
          <w:iCs/>
          <w:lang w:val="fr-FR"/>
        </w:rPr>
        <w:t xml:space="preserve">, tant au niveau des </w:t>
      </w:r>
      <w:proofErr w:type="spellStart"/>
      <w:r w:rsidR="00E73F21">
        <w:rPr>
          <w:bCs/>
          <w:iCs/>
          <w:lang w:val="fr-FR"/>
        </w:rPr>
        <w:t>process</w:t>
      </w:r>
      <w:proofErr w:type="spellEnd"/>
      <w:r w:rsidR="00E73F21">
        <w:rPr>
          <w:bCs/>
          <w:iCs/>
          <w:lang w:val="fr-FR"/>
        </w:rPr>
        <w:t xml:space="preserve">, que des méthodologies </w:t>
      </w:r>
      <w:r w:rsidR="004440DD">
        <w:rPr>
          <w:bCs/>
          <w:iCs/>
          <w:lang w:val="fr-FR"/>
        </w:rPr>
        <w:t xml:space="preserve">employées et des livrables </w:t>
      </w:r>
      <w:r w:rsidR="00F041A6">
        <w:rPr>
          <w:bCs/>
          <w:iCs/>
          <w:lang w:val="fr-FR"/>
        </w:rPr>
        <w:t>réceptionnés</w:t>
      </w:r>
      <w:r w:rsidR="00A635C4" w:rsidRPr="00E73F21">
        <w:rPr>
          <w:bCs/>
          <w:iCs/>
          <w:lang w:val="fr-FR"/>
        </w:rPr>
        <w:t xml:space="preserve"> ; et </w:t>
      </w:r>
    </w:p>
    <w:p w14:paraId="1AD3EF8E" w14:textId="03A5DF16" w:rsidR="00E73F21" w:rsidRPr="00E73F21" w:rsidRDefault="00A635C4" w:rsidP="00F041A6">
      <w:pPr>
        <w:pStyle w:val="Paragraphedeliste"/>
        <w:numPr>
          <w:ilvl w:val="0"/>
          <w:numId w:val="10"/>
        </w:numPr>
        <w:spacing w:before="60"/>
        <w:ind w:left="714" w:hanging="357"/>
        <w:rPr>
          <w:bCs/>
          <w:iCs/>
          <w:lang w:val="fr-FR"/>
        </w:rPr>
      </w:pPr>
      <w:r w:rsidRPr="00E73F21">
        <w:rPr>
          <w:bCs/>
          <w:iCs/>
          <w:lang w:val="fr-FR"/>
        </w:rPr>
        <w:t>e</w:t>
      </w:r>
      <w:r w:rsidR="008F5635" w:rsidRPr="00E73F21">
        <w:rPr>
          <w:bCs/>
          <w:iCs/>
          <w:lang w:val="fr-FR"/>
        </w:rPr>
        <w:t xml:space="preserve">ncourager les équipes </w:t>
      </w:r>
      <w:r w:rsidR="0072100F" w:rsidRPr="00E73F21">
        <w:rPr>
          <w:bCs/>
          <w:iCs/>
          <w:lang w:val="fr-FR"/>
        </w:rPr>
        <w:t xml:space="preserve">chez </w:t>
      </w:r>
      <w:r w:rsidR="008F5635" w:rsidRPr="00E73F21">
        <w:rPr>
          <w:bCs/>
          <w:iCs/>
          <w:lang w:val="fr-FR"/>
        </w:rPr>
        <w:t>E</w:t>
      </w:r>
      <w:r w:rsidR="0072100F" w:rsidRPr="00E73F21">
        <w:rPr>
          <w:bCs/>
          <w:iCs/>
          <w:lang w:val="fr-FR"/>
        </w:rPr>
        <w:t>xpertise France</w:t>
      </w:r>
      <w:r w:rsidR="008F5635" w:rsidRPr="00E73F21">
        <w:rPr>
          <w:bCs/>
          <w:iCs/>
          <w:lang w:val="fr-FR"/>
        </w:rPr>
        <w:t xml:space="preserve"> à </w:t>
      </w:r>
      <w:r w:rsidRPr="00E73F21">
        <w:rPr>
          <w:bCs/>
          <w:iCs/>
          <w:lang w:val="fr-FR"/>
        </w:rPr>
        <w:t xml:space="preserve">capitaliser </w:t>
      </w:r>
      <w:r w:rsidR="004440DD">
        <w:rPr>
          <w:bCs/>
          <w:iCs/>
          <w:lang w:val="fr-FR"/>
        </w:rPr>
        <w:t xml:space="preserve">les constats et les leçons tirées </w:t>
      </w:r>
      <w:r w:rsidR="009048DA">
        <w:rPr>
          <w:bCs/>
          <w:iCs/>
          <w:lang w:val="fr-FR"/>
        </w:rPr>
        <w:t>à partir des évaluation</w:t>
      </w:r>
      <w:r w:rsidR="008B7E3F">
        <w:rPr>
          <w:bCs/>
          <w:iCs/>
          <w:lang w:val="fr-FR"/>
        </w:rPr>
        <w:t>s</w:t>
      </w:r>
      <w:r w:rsidR="009048DA">
        <w:rPr>
          <w:bCs/>
          <w:iCs/>
          <w:lang w:val="fr-FR"/>
        </w:rPr>
        <w:t xml:space="preserve"> menées,</w:t>
      </w:r>
      <w:r w:rsidRPr="00E73F21">
        <w:rPr>
          <w:bCs/>
          <w:iCs/>
          <w:lang w:val="fr-FR"/>
        </w:rPr>
        <w:t xml:space="preserve"> et </w:t>
      </w:r>
      <w:r w:rsidR="004440DD">
        <w:rPr>
          <w:bCs/>
          <w:iCs/>
          <w:lang w:val="fr-FR"/>
        </w:rPr>
        <w:t xml:space="preserve">opérationnaliser les recommandations issues des </w:t>
      </w:r>
      <w:r w:rsidR="00F041A6">
        <w:rPr>
          <w:bCs/>
          <w:iCs/>
          <w:lang w:val="fr-FR"/>
        </w:rPr>
        <w:t>évaluations</w:t>
      </w:r>
      <w:r w:rsidR="004440DD">
        <w:rPr>
          <w:bCs/>
          <w:iCs/>
          <w:lang w:val="fr-FR"/>
        </w:rPr>
        <w:t xml:space="preserve"> </w:t>
      </w:r>
      <w:r w:rsidRPr="00E73F21">
        <w:rPr>
          <w:bCs/>
          <w:iCs/>
          <w:lang w:val="fr-FR"/>
        </w:rPr>
        <w:t xml:space="preserve">pour </w:t>
      </w:r>
      <w:r w:rsidR="004440DD">
        <w:rPr>
          <w:bCs/>
          <w:iCs/>
          <w:lang w:val="fr-FR"/>
        </w:rPr>
        <w:t xml:space="preserve">un </w:t>
      </w:r>
      <w:r w:rsidR="00F041A6">
        <w:rPr>
          <w:bCs/>
          <w:iCs/>
          <w:lang w:val="fr-FR"/>
        </w:rPr>
        <w:t>meilleur</w:t>
      </w:r>
      <w:r w:rsidR="00F041A6" w:rsidRPr="00E73F21">
        <w:rPr>
          <w:bCs/>
          <w:iCs/>
          <w:lang w:val="fr-FR"/>
        </w:rPr>
        <w:t xml:space="preserve"> apprentissage</w:t>
      </w:r>
      <w:r w:rsidR="008F5635" w:rsidRPr="00E73F21">
        <w:rPr>
          <w:bCs/>
          <w:iCs/>
          <w:lang w:val="fr-FR"/>
        </w:rPr>
        <w:t xml:space="preserve"> </w:t>
      </w:r>
      <w:r w:rsidR="00D90189" w:rsidRPr="00E73F21">
        <w:rPr>
          <w:bCs/>
          <w:iCs/>
          <w:lang w:val="fr-FR"/>
        </w:rPr>
        <w:t>opérationnel</w:t>
      </w:r>
      <w:r w:rsidR="008F5635" w:rsidRPr="00E73F21">
        <w:rPr>
          <w:bCs/>
          <w:iCs/>
          <w:lang w:val="fr-FR"/>
        </w:rPr>
        <w:t xml:space="preserve"> et organisationnel</w:t>
      </w:r>
      <w:r w:rsidR="006F0C11" w:rsidRPr="00E73F21">
        <w:rPr>
          <w:bCs/>
          <w:iCs/>
          <w:lang w:val="fr-FR"/>
        </w:rPr>
        <w:t xml:space="preserve">. </w:t>
      </w:r>
    </w:p>
    <w:p w14:paraId="5EF83A24" w14:textId="77777777" w:rsidR="00E73F21" w:rsidRDefault="00E73F21" w:rsidP="00856B0F">
      <w:pPr>
        <w:jc w:val="both"/>
        <w:rPr>
          <w:bCs/>
          <w:iCs/>
          <w:lang w:val="fr-FR"/>
        </w:rPr>
      </w:pPr>
    </w:p>
    <w:p w14:paraId="4E7661C5" w14:textId="4BAC49FC" w:rsidR="00A95634" w:rsidRPr="002D051F" w:rsidRDefault="00A635C4" w:rsidP="00856B0F">
      <w:pPr>
        <w:jc w:val="both"/>
        <w:rPr>
          <w:b/>
          <w:bCs/>
          <w:iCs/>
          <w:lang w:val="fr-FR"/>
        </w:rPr>
      </w:pPr>
      <w:r w:rsidRPr="006F0C11">
        <w:rPr>
          <w:bCs/>
          <w:iCs/>
          <w:lang w:val="fr-FR"/>
        </w:rPr>
        <w:t xml:space="preserve">Il </w:t>
      </w:r>
      <w:r w:rsidR="00AE3EF0">
        <w:rPr>
          <w:bCs/>
          <w:iCs/>
          <w:lang w:val="fr-FR"/>
        </w:rPr>
        <w:t>a été jugé nécessaire qu’Expertise France dispose</w:t>
      </w:r>
      <w:r w:rsidR="008615A0" w:rsidRPr="006F0C11">
        <w:rPr>
          <w:bCs/>
          <w:iCs/>
          <w:lang w:val="fr-FR"/>
        </w:rPr>
        <w:t xml:space="preserve"> un</w:t>
      </w:r>
      <w:r w:rsidR="002F4628">
        <w:rPr>
          <w:bCs/>
          <w:iCs/>
          <w:lang w:val="fr-FR"/>
        </w:rPr>
        <w:t>e note</w:t>
      </w:r>
      <w:r w:rsidR="008E285F">
        <w:rPr>
          <w:bCs/>
          <w:iCs/>
          <w:lang w:val="fr-FR"/>
        </w:rPr>
        <w:t xml:space="preserve"> </w:t>
      </w:r>
      <w:r w:rsidR="008615A0" w:rsidRPr="002D051F">
        <w:rPr>
          <w:bCs/>
          <w:iCs/>
          <w:lang w:val="fr-FR"/>
        </w:rPr>
        <w:t>méthodologique</w:t>
      </w:r>
      <w:r w:rsidRPr="002D051F">
        <w:rPr>
          <w:bCs/>
          <w:iCs/>
          <w:lang w:val="fr-FR"/>
        </w:rPr>
        <w:t xml:space="preserve"> sur l’</w:t>
      </w:r>
      <w:r w:rsidR="006F0C11" w:rsidRPr="002D051F">
        <w:rPr>
          <w:bCs/>
          <w:iCs/>
          <w:lang w:val="fr-FR"/>
        </w:rPr>
        <w:t>évaluation</w:t>
      </w:r>
      <w:r w:rsidR="002F4628">
        <w:rPr>
          <w:bCs/>
          <w:iCs/>
          <w:lang w:val="fr-FR"/>
        </w:rPr>
        <w:t xml:space="preserve"> de projets</w:t>
      </w:r>
      <w:r w:rsidRPr="002D051F">
        <w:rPr>
          <w:bCs/>
          <w:iCs/>
          <w:lang w:val="fr-FR"/>
        </w:rPr>
        <w:t xml:space="preserve"> </w:t>
      </w:r>
      <w:r w:rsidR="006F0C11" w:rsidRPr="002D051F">
        <w:rPr>
          <w:bCs/>
          <w:iCs/>
          <w:lang w:val="fr-FR"/>
        </w:rPr>
        <w:t>accompagné</w:t>
      </w:r>
      <w:r w:rsidR="003E05EB">
        <w:rPr>
          <w:bCs/>
          <w:iCs/>
          <w:lang w:val="fr-FR"/>
        </w:rPr>
        <w:t>e</w:t>
      </w:r>
      <w:r w:rsidR="006F0C11" w:rsidRPr="002D051F">
        <w:rPr>
          <w:bCs/>
          <w:iCs/>
          <w:lang w:val="fr-FR"/>
        </w:rPr>
        <w:t xml:space="preserve"> par</w:t>
      </w:r>
      <w:r w:rsidRPr="002D051F">
        <w:rPr>
          <w:bCs/>
          <w:iCs/>
          <w:lang w:val="fr-FR"/>
        </w:rPr>
        <w:t xml:space="preserve"> une boîte à outils</w:t>
      </w:r>
      <w:r w:rsidR="006F0C11" w:rsidRPr="002D051F">
        <w:rPr>
          <w:bCs/>
          <w:iCs/>
          <w:lang w:val="fr-FR"/>
        </w:rPr>
        <w:t xml:space="preserve"> d’évaluation, </w:t>
      </w:r>
      <w:r w:rsidR="005B359F">
        <w:rPr>
          <w:bCs/>
          <w:iCs/>
          <w:lang w:val="fr-FR"/>
        </w:rPr>
        <w:t>personnal</w:t>
      </w:r>
      <w:r w:rsidR="00212105">
        <w:rPr>
          <w:bCs/>
          <w:iCs/>
          <w:lang w:val="fr-FR"/>
        </w:rPr>
        <w:t xml:space="preserve">isé pour Expertise </w:t>
      </w:r>
      <w:r w:rsidR="00AE3EF0">
        <w:rPr>
          <w:bCs/>
          <w:iCs/>
          <w:lang w:val="fr-FR"/>
        </w:rPr>
        <w:t>France l’agence</w:t>
      </w:r>
      <w:r w:rsidR="00212105">
        <w:rPr>
          <w:bCs/>
          <w:iCs/>
          <w:lang w:val="fr-FR"/>
        </w:rPr>
        <w:t>,</w:t>
      </w:r>
      <w:r w:rsidR="006F0C11" w:rsidRPr="002D051F">
        <w:rPr>
          <w:bCs/>
          <w:iCs/>
          <w:lang w:val="fr-FR"/>
        </w:rPr>
        <w:t xml:space="preserve"> se basant sur les expériences et les besoins du personnel d’Expertise France au siège et sur le terrain</w:t>
      </w:r>
      <w:r w:rsidR="00B20464" w:rsidRPr="002D051F">
        <w:rPr>
          <w:bCs/>
          <w:iCs/>
          <w:lang w:val="fr-FR"/>
        </w:rPr>
        <w:t xml:space="preserve">, </w:t>
      </w:r>
      <w:r w:rsidR="00F9085E">
        <w:rPr>
          <w:bCs/>
          <w:iCs/>
          <w:lang w:val="fr-FR"/>
        </w:rPr>
        <w:t>et</w:t>
      </w:r>
      <w:r w:rsidR="00B20464" w:rsidRPr="002D051F">
        <w:rPr>
          <w:bCs/>
          <w:iCs/>
          <w:lang w:val="fr-FR"/>
        </w:rPr>
        <w:t xml:space="preserve"> </w:t>
      </w:r>
      <w:r w:rsidR="00F9085E">
        <w:rPr>
          <w:bCs/>
          <w:iCs/>
          <w:lang w:val="fr-FR"/>
        </w:rPr>
        <w:t>inspiré par</w:t>
      </w:r>
      <w:r w:rsidR="00B20464" w:rsidRPr="002D051F">
        <w:rPr>
          <w:bCs/>
          <w:iCs/>
          <w:lang w:val="fr-FR"/>
        </w:rPr>
        <w:t xml:space="preserve"> un </w:t>
      </w:r>
      <w:proofErr w:type="spellStart"/>
      <w:r w:rsidR="00B20464" w:rsidRPr="002D051F">
        <w:rPr>
          <w:bCs/>
          <w:iCs/>
          <w:lang w:val="fr-FR"/>
        </w:rPr>
        <w:t>bench</w:t>
      </w:r>
      <w:r w:rsidR="008F5635" w:rsidRPr="002D051F">
        <w:rPr>
          <w:bCs/>
          <w:iCs/>
          <w:lang w:val="fr-FR"/>
        </w:rPr>
        <w:t>mark</w:t>
      </w:r>
      <w:r w:rsidR="00B20464" w:rsidRPr="002D051F">
        <w:rPr>
          <w:bCs/>
          <w:iCs/>
          <w:lang w:val="fr-FR"/>
        </w:rPr>
        <w:t>ing</w:t>
      </w:r>
      <w:proofErr w:type="spellEnd"/>
      <w:r w:rsidR="008F5635" w:rsidRPr="002D051F">
        <w:rPr>
          <w:bCs/>
          <w:iCs/>
          <w:lang w:val="fr-FR"/>
        </w:rPr>
        <w:t xml:space="preserve"> des </w:t>
      </w:r>
      <w:r w:rsidR="007F03F0">
        <w:rPr>
          <w:bCs/>
          <w:iCs/>
          <w:lang w:val="fr-FR"/>
        </w:rPr>
        <w:t xml:space="preserve">standards, normes et </w:t>
      </w:r>
      <w:r w:rsidR="002D051F" w:rsidRPr="002D051F">
        <w:rPr>
          <w:bCs/>
          <w:iCs/>
          <w:lang w:val="fr-FR"/>
        </w:rPr>
        <w:t xml:space="preserve">bonnes </w:t>
      </w:r>
      <w:r w:rsidR="008F5635" w:rsidRPr="002D051F">
        <w:rPr>
          <w:bCs/>
          <w:iCs/>
          <w:lang w:val="fr-FR"/>
        </w:rPr>
        <w:t xml:space="preserve">pratiques d'autres organisations en matière </w:t>
      </w:r>
      <w:r w:rsidR="00B20464" w:rsidRPr="002D051F">
        <w:rPr>
          <w:bCs/>
          <w:iCs/>
          <w:lang w:val="fr-FR"/>
        </w:rPr>
        <w:t>d’</w:t>
      </w:r>
      <w:r w:rsidR="008F5635" w:rsidRPr="002D051F">
        <w:rPr>
          <w:bCs/>
          <w:iCs/>
          <w:lang w:val="fr-FR"/>
        </w:rPr>
        <w:t>évaluation</w:t>
      </w:r>
      <w:r w:rsidR="00B20464" w:rsidRPr="002D051F">
        <w:rPr>
          <w:bCs/>
          <w:iCs/>
          <w:lang w:val="fr-FR"/>
        </w:rPr>
        <w:t>.</w:t>
      </w:r>
      <w:r w:rsidR="00AE3EF0">
        <w:rPr>
          <w:bCs/>
          <w:iCs/>
          <w:lang w:val="fr-FR"/>
        </w:rPr>
        <w:t xml:space="preserve"> Ce document sera le cadre de référence pour l’organisation et le pilotage des évaluations au sein d’Expertise France.</w:t>
      </w:r>
      <w:bookmarkStart w:id="0" w:name="_GoBack"/>
      <w:bookmarkEnd w:id="0"/>
    </w:p>
    <w:p w14:paraId="1D409849" w14:textId="77777777" w:rsidR="00856B0F" w:rsidRDefault="00856B0F">
      <w:pPr>
        <w:pStyle w:val="Corpsdetexte"/>
        <w:spacing w:before="8"/>
        <w:rPr>
          <w:iCs/>
          <w:lang w:val="fr-FR"/>
        </w:rPr>
      </w:pPr>
    </w:p>
    <w:p w14:paraId="02B6FB64" w14:textId="6070DE4C" w:rsidR="00690187" w:rsidRPr="00856B0F" w:rsidRDefault="00690187">
      <w:pPr>
        <w:pStyle w:val="Corpsdetexte"/>
        <w:spacing w:before="8"/>
        <w:rPr>
          <w:i/>
          <w:lang w:val="fr-FR"/>
        </w:rPr>
      </w:pPr>
      <w:r w:rsidRPr="00856B0F">
        <w:rPr>
          <w:i/>
          <w:lang w:val="fr-FR"/>
        </w:rPr>
        <w:t>L</w:t>
      </w:r>
      <w:r w:rsidR="00E4286F">
        <w:rPr>
          <w:i/>
          <w:lang w:val="fr-FR"/>
        </w:rPr>
        <w:t>’</w:t>
      </w:r>
      <w:r w:rsidRPr="00856B0F">
        <w:rPr>
          <w:i/>
          <w:lang w:val="fr-FR"/>
        </w:rPr>
        <w:t>état des lieux</w:t>
      </w:r>
      <w:r w:rsidR="00F9085E">
        <w:rPr>
          <w:i/>
          <w:lang w:val="fr-FR"/>
        </w:rPr>
        <w:t xml:space="preserve"> et</w:t>
      </w:r>
      <w:r w:rsidRPr="00856B0F">
        <w:rPr>
          <w:i/>
          <w:lang w:val="fr-FR"/>
        </w:rPr>
        <w:t xml:space="preserve"> les recommandations de l’atelier de </w:t>
      </w:r>
      <w:proofErr w:type="spellStart"/>
      <w:r w:rsidRPr="00856B0F">
        <w:rPr>
          <w:i/>
          <w:lang w:val="fr-FR"/>
        </w:rPr>
        <w:t>co</w:t>
      </w:r>
      <w:proofErr w:type="spellEnd"/>
      <w:r w:rsidRPr="00856B0F">
        <w:rPr>
          <w:i/>
          <w:lang w:val="fr-FR"/>
        </w:rPr>
        <w:t>-construction</w:t>
      </w:r>
      <w:r w:rsidR="00F9085E">
        <w:rPr>
          <w:i/>
          <w:lang w:val="fr-FR"/>
        </w:rPr>
        <w:t xml:space="preserve"> ainsi qu’un</w:t>
      </w:r>
      <w:r w:rsidR="007F03F0">
        <w:rPr>
          <w:i/>
          <w:lang w:val="fr-FR"/>
        </w:rPr>
        <w:t xml:space="preserve"> premier recueil</w:t>
      </w:r>
      <w:r w:rsidR="00F9085E">
        <w:rPr>
          <w:i/>
          <w:lang w:val="fr-FR"/>
        </w:rPr>
        <w:t xml:space="preserve"> des outils d’évaluation utilisés par les collaborateurs chez Expertise </w:t>
      </w:r>
      <w:r w:rsidR="00E41EDD">
        <w:rPr>
          <w:i/>
          <w:lang w:val="fr-FR"/>
        </w:rPr>
        <w:t xml:space="preserve">France, </w:t>
      </w:r>
      <w:r w:rsidR="003A6F55">
        <w:rPr>
          <w:i/>
          <w:lang w:val="fr-FR"/>
        </w:rPr>
        <w:t>et</w:t>
      </w:r>
      <w:r w:rsidR="00E41EDD">
        <w:rPr>
          <w:i/>
          <w:lang w:val="fr-FR"/>
        </w:rPr>
        <w:t xml:space="preserve"> le guide de </w:t>
      </w:r>
      <w:proofErr w:type="spellStart"/>
      <w:r w:rsidR="00E41EDD">
        <w:rPr>
          <w:i/>
          <w:lang w:val="fr-FR"/>
        </w:rPr>
        <w:t>s</w:t>
      </w:r>
      <w:r w:rsidR="00902D8F">
        <w:rPr>
          <w:i/>
          <w:lang w:val="fr-FR"/>
        </w:rPr>
        <w:t>uivi-évaluation</w:t>
      </w:r>
      <w:proofErr w:type="spellEnd"/>
      <w:r w:rsidR="00902D8F">
        <w:rPr>
          <w:i/>
          <w:lang w:val="fr-FR"/>
        </w:rPr>
        <w:t xml:space="preserve"> interne à l’agence</w:t>
      </w:r>
      <w:r w:rsidR="00F9085E">
        <w:rPr>
          <w:i/>
          <w:lang w:val="fr-FR"/>
        </w:rPr>
        <w:t xml:space="preserve"> </w:t>
      </w:r>
      <w:r w:rsidRPr="00856B0F">
        <w:rPr>
          <w:i/>
          <w:lang w:val="fr-FR"/>
        </w:rPr>
        <w:t>seront mis à la disposition du prestataire de service</w:t>
      </w:r>
      <w:r w:rsidR="00F85777" w:rsidRPr="00856B0F">
        <w:rPr>
          <w:i/>
          <w:lang w:val="fr-FR"/>
        </w:rPr>
        <w:t>s</w:t>
      </w:r>
      <w:r w:rsidRPr="00856B0F">
        <w:rPr>
          <w:i/>
          <w:lang w:val="fr-FR"/>
        </w:rPr>
        <w:t>.</w:t>
      </w:r>
    </w:p>
    <w:p w14:paraId="0303FD7F" w14:textId="65763408" w:rsidR="007E5BE8" w:rsidRPr="00292D1E" w:rsidRDefault="00951140">
      <w:pPr>
        <w:pStyle w:val="Corpsdetexte"/>
        <w:spacing w:before="8"/>
        <w:rPr>
          <w:sz w:val="21"/>
          <w:lang w:val="fr-FR"/>
        </w:rPr>
      </w:pPr>
      <w:r>
        <w:rPr>
          <w:noProof/>
          <w:lang w:val="en-GB" w:eastAsia="en-GB"/>
        </w:rPr>
        <mc:AlternateContent>
          <mc:Choice Requires="wpg">
            <w:drawing>
              <wp:anchor distT="0" distB="0" distL="0" distR="0" simplePos="0" relativeHeight="1216" behindDoc="0" locked="0" layoutInCell="1" allowOverlap="1" wp14:anchorId="23FA0092" wp14:editId="48F499FC">
                <wp:simplePos x="0" y="0"/>
                <wp:positionH relativeFrom="page">
                  <wp:posOffset>727075</wp:posOffset>
                </wp:positionH>
                <wp:positionV relativeFrom="paragraph">
                  <wp:posOffset>193040</wp:posOffset>
                </wp:positionV>
                <wp:extent cx="5952490" cy="181610"/>
                <wp:effectExtent l="3175" t="3810" r="0" b="0"/>
                <wp:wrapTopAndBottom/>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81610"/>
                          <a:chOff x="1145" y="304"/>
                          <a:chExt cx="9374" cy="286"/>
                        </a:xfrm>
                      </wpg:grpSpPr>
                      <wps:wsp>
                        <wps:cNvPr id="19" name="Rectangle 16"/>
                        <wps:cNvSpPr>
                          <a:spLocks noChangeArrowheads="1"/>
                        </wps:cNvSpPr>
                        <wps:spPr bwMode="auto">
                          <a:xfrm>
                            <a:off x="1388" y="304"/>
                            <a:ext cx="9131" cy="28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5"/>
                        <wps:cNvSpPr txBox="1">
                          <a:spLocks noChangeArrowheads="1"/>
                        </wps:cNvSpPr>
                        <wps:spPr bwMode="auto">
                          <a:xfrm>
                            <a:off x="1145" y="304"/>
                            <a:ext cx="9374"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0C3B3" w14:textId="77777777" w:rsidR="007E5BE8" w:rsidRPr="00292D1E" w:rsidRDefault="009B43AC">
                              <w:pPr>
                                <w:spacing w:line="286" w:lineRule="exact"/>
                                <w:rPr>
                                  <w:b/>
                                  <w:lang w:val="fr-FR"/>
                                </w:rPr>
                              </w:pPr>
                              <w:r w:rsidRPr="00292D1E">
                                <w:rPr>
                                  <w:b/>
                                  <w:sz w:val="24"/>
                                  <w:lang w:val="fr-FR"/>
                                </w:rPr>
                                <w:t xml:space="preserve">IV.   </w:t>
                              </w:r>
                              <w:r w:rsidRPr="00292D1E">
                                <w:rPr>
                                  <w:b/>
                                  <w:lang w:val="fr-FR"/>
                                </w:rPr>
                                <w:t>Objectifs de la mission de consultance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A0092" id="Group 14" o:spid="_x0000_s1032" style="position:absolute;margin-left:57.25pt;margin-top:15.2pt;width:468.7pt;height:14.3pt;z-index:1216;mso-wrap-distance-left:0;mso-wrap-distance-right:0;mso-position-horizontal-relative:page" coordorigin="1145,304" coordsize="937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">
                <v:rect id="Rectangle 16" o:spid="_x0000_s1033" style="position:absolute;left:1388;top:304;width:9131;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oiMIA&#10;AADbAAAADwAAAGRycy9kb3ducmV2LnhtbERPzWrCQBC+C32HZYTedKOU0KSuIiWFHGxF2wcYsuMm&#10;mp2N2a2Jb98tFHqbj+93VpvRtuJGvW8cK1jMExDEldMNGwVfn2+zZxA+IGtsHZOCO3nYrB8mK8y1&#10;G/hAt2MwIoawz1FBHUKXS+mrmiz6ueuII3dyvcUQYW+k7nGI4baVyyRJpcWGY0ONHb3WVF2O31bB&#10;aPaH4pru3vdF1xj8OLunzJVKPU7H7QuIQGP4F/+5Sx3nZ/D7Sz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SiIwgAAANsAAAAPAAAAAAAAAAAAAAAAAJgCAABkcnMvZG93&#10;bnJldi54bWxQSwUGAAAAAAQABAD1AAAAhwMAAAAA&#10;" fillcolor="#e6e6e6" stroked="f"/>
                <v:shape id="Text Box 15" o:spid="_x0000_s1034" type="#_x0000_t202" style="position:absolute;left:1145;top:304;width:9374;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2570C3B3" w14:textId="77777777" w:rsidR="007E5BE8" w:rsidRPr="00292D1E" w:rsidRDefault="009B43AC">
                        <w:pPr>
                          <w:spacing w:line="286" w:lineRule="exact"/>
                          <w:rPr>
                            <w:b/>
                            <w:lang w:val="fr-FR"/>
                          </w:rPr>
                        </w:pPr>
                        <w:r w:rsidRPr="00292D1E">
                          <w:rPr>
                            <w:b/>
                            <w:sz w:val="24"/>
                            <w:lang w:val="fr-FR"/>
                          </w:rPr>
                          <w:t xml:space="preserve">IV.   </w:t>
                        </w:r>
                        <w:r w:rsidRPr="00292D1E">
                          <w:rPr>
                            <w:b/>
                            <w:lang w:val="fr-FR"/>
                          </w:rPr>
                          <w:t>Objectifs de la mission de consultance</w:t>
                        </w:r>
                      </w:p>
                    </w:txbxContent>
                  </v:textbox>
                </v:shape>
                <w10:wrap type="topAndBottom" anchorx="page"/>
              </v:group>
            </w:pict>
          </mc:Fallback>
        </mc:AlternateContent>
      </w:r>
    </w:p>
    <w:p w14:paraId="4B20994C" w14:textId="77777777" w:rsidR="007E5BE8" w:rsidRPr="00292D1E" w:rsidRDefault="007E5BE8">
      <w:pPr>
        <w:pStyle w:val="Corpsdetexte"/>
        <w:spacing w:before="9"/>
        <w:rPr>
          <w:sz w:val="14"/>
          <w:lang w:val="fr-FR"/>
        </w:rPr>
      </w:pPr>
    </w:p>
    <w:p w14:paraId="750A3F97" w14:textId="09673E8C" w:rsidR="004817FB" w:rsidRDefault="00A77A72">
      <w:pPr>
        <w:pStyle w:val="Corpsdetexte"/>
        <w:rPr>
          <w:bCs/>
          <w:lang w:val="fr-FR"/>
        </w:rPr>
      </w:pPr>
      <w:r w:rsidRPr="00F73D37">
        <w:rPr>
          <w:bCs/>
          <w:lang w:val="fr-FR"/>
        </w:rPr>
        <w:t xml:space="preserve">La mission de consultance vise </w:t>
      </w:r>
      <w:r w:rsidR="009A5DAA">
        <w:rPr>
          <w:bCs/>
          <w:lang w:val="fr-FR"/>
        </w:rPr>
        <w:t xml:space="preserve">à produire </w:t>
      </w:r>
      <w:r w:rsidR="009A5DAA" w:rsidRPr="007A5896">
        <w:rPr>
          <w:b/>
          <w:bCs/>
          <w:lang w:val="fr-FR"/>
        </w:rPr>
        <w:t xml:space="preserve">une </w:t>
      </w:r>
      <w:r w:rsidR="00E4122F" w:rsidRPr="007A5896">
        <w:rPr>
          <w:b/>
          <w:bCs/>
          <w:lang w:val="fr-FR"/>
        </w:rPr>
        <w:t>note méthodologique</w:t>
      </w:r>
      <w:r w:rsidR="00E4122F" w:rsidRPr="009A5DAA">
        <w:rPr>
          <w:bCs/>
          <w:lang w:val="fr-FR"/>
        </w:rPr>
        <w:t xml:space="preserve"> sur l’évaluation</w:t>
      </w:r>
      <w:r w:rsidR="009A5DAA" w:rsidRPr="009A5DAA">
        <w:rPr>
          <w:bCs/>
          <w:lang w:val="fr-FR"/>
        </w:rPr>
        <w:t xml:space="preserve"> de projet</w:t>
      </w:r>
      <w:r w:rsidR="00E4122F" w:rsidRPr="009A5DAA">
        <w:rPr>
          <w:bCs/>
          <w:lang w:val="fr-FR"/>
        </w:rPr>
        <w:t xml:space="preserve"> et </w:t>
      </w:r>
      <w:r w:rsidR="00E4122F" w:rsidRPr="007A5896">
        <w:rPr>
          <w:b/>
          <w:bCs/>
          <w:lang w:val="fr-FR"/>
        </w:rPr>
        <w:t>une boite à outils</w:t>
      </w:r>
      <w:r w:rsidR="00E4122F" w:rsidRPr="009A5DAA">
        <w:rPr>
          <w:bCs/>
          <w:lang w:val="fr-FR"/>
        </w:rPr>
        <w:t xml:space="preserve"> </w:t>
      </w:r>
      <w:r w:rsidR="00FA6C20" w:rsidRPr="009A5DAA">
        <w:rPr>
          <w:bCs/>
          <w:lang w:val="fr-FR"/>
        </w:rPr>
        <w:t>adaptée</w:t>
      </w:r>
      <w:r w:rsidR="006620B4" w:rsidRPr="009A5DAA">
        <w:rPr>
          <w:bCs/>
          <w:lang w:val="fr-FR"/>
        </w:rPr>
        <w:t xml:space="preserve"> aux besoins d’</w:t>
      </w:r>
      <w:r w:rsidR="00FA6C20" w:rsidRPr="009A5DAA">
        <w:rPr>
          <w:bCs/>
          <w:lang w:val="fr-FR"/>
        </w:rPr>
        <w:t xml:space="preserve">Expertise France </w:t>
      </w:r>
      <w:r w:rsidR="009A5DAA">
        <w:rPr>
          <w:bCs/>
          <w:lang w:val="fr-FR"/>
        </w:rPr>
        <w:t>afin d’</w:t>
      </w:r>
      <w:r w:rsidRPr="00F73D37">
        <w:rPr>
          <w:bCs/>
          <w:lang w:val="fr-FR"/>
        </w:rPr>
        <w:t>a</w:t>
      </w:r>
      <w:r w:rsidR="004817FB" w:rsidRPr="00F73D37">
        <w:rPr>
          <w:bCs/>
          <w:lang w:val="fr-FR"/>
        </w:rPr>
        <w:t xml:space="preserve">méliorer </w:t>
      </w:r>
      <w:r w:rsidR="004817FB" w:rsidRPr="00F73D37">
        <w:rPr>
          <w:b/>
          <w:bCs/>
          <w:lang w:val="fr-FR"/>
        </w:rPr>
        <w:t>les pratiques</w:t>
      </w:r>
      <w:r w:rsidR="009A5DAA">
        <w:rPr>
          <w:b/>
          <w:bCs/>
          <w:lang w:val="fr-FR"/>
        </w:rPr>
        <w:t xml:space="preserve"> évaluatives</w:t>
      </w:r>
      <w:r w:rsidR="004817FB" w:rsidRPr="00F73D37">
        <w:rPr>
          <w:bCs/>
          <w:lang w:val="fr-FR"/>
        </w:rPr>
        <w:t xml:space="preserve"> au sein d’Expertise France, </w:t>
      </w:r>
      <w:r w:rsidRPr="00F73D37">
        <w:rPr>
          <w:bCs/>
          <w:lang w:val="fr-FR"/>
        </w:rPr>
        <w:t>en vue de renforcer</w:t>
      </w:r>
      <w:r w:rsidR="00B4534E">
        <w:rPr>
          <w:bCs/>
          <w:lang w:val="fr-FR"/>
        </w:rPr>
        <w:t xml:space="preserve"> </w:t>
      </w:r>
      <w:r w:rsidR="004817FB" w:rsidRPr="00F73D37">
        <w:rPr>
          <w:bCs/>
          <w:lang w:val="fr-FR"/>
        </w:rPr>
        <w:t>:</w:t>
      </w:r>
    </w:p>
    <w:p w14:paraId="68FA588C" w14:textId="77777777" w:rsidR="007A5896" w:rsidRPr="00F73D37" w:rsidRDefault="007A5896">
      <w:pPr>
        <w:pStyle w:val="Corpsdetexte"/>
        <w:rPr>
          <w:bCs/>
          <w:lang w:val="fr-FR"/>
        </w:rPr>
      </w:pPr>
    </w:p>
    <w:p w14:paraId="44C75102" w14:textId="70209C01" w:rsidR="004817FB" w:rsidRPr="002E56C3" w:rsidRDefault="004817FB" w:rsidP="004817FB">
      <w:pPr>
        <w:pStyle w:val="Corpsdetexte"/>
        <w:numPr>
          <w:ilvl w:val="0"/>
          <w:numId w:val="6"/>
        </w:numPr>
        <w:rPr>
          <w:b/>
          <w:bCs/>
          <w:lang w:val="fr-FR"/>
        </w:rPr>
      </w:pPr>
      <w:r w:rsidRPr="002E56C3">
        <w:rPr>
          <w:b/>
          <w:bCs/>
          <w:lang w:val="fr-FR"/>
        </w:rPr>
        <w:t>le pilotage</w:t>
      </w:r>
      <w:r w:rsidR="007545F1">
        <w:rPr>
          <w:b/>
          <w:bCs/>
          <w:lang w:val="fr-FR"/>
        </w:rPr>
        <w:t xml:space="preserve"> des évaluations</w:t>
      </w:r>
    </w:p>
    <w:p w14:paraId="1D6E4BA1" w14:textId="77777777" w:rsidR="004817FB" w:rsidRPr="002E56C3" w:rsidRDefault="004817FB" w:rsidP="004817FB">
      <w:pPr>
        <w:pStyle w:val="Corpsdetexte"/>
        <w:numPr>
          <w:ilvl w:val="0"/>
          <w:numId w:val="6"/>
        </w:numPr>
        <w:rPr>
          <w:b/>
          <w:bCs/>
          <w:lang w:val="fr-FR"/>
        </w:rPr>
      </w:pPr>
      <w:r w:rsidRPr="002E56C3">
        <w:rPr>
          <w:b/>
          <w:bCs/>
          <w:lang w:val="fr-FR"/>
        </w:rPr>
        <w:t>la qualité des évaluations</w:t>
      </w:r>
    </w:p>
    <w:p w14:paraId="3D1A37CA" w14:textId="77777777" w:rsidR="004817FB" w:rsidRPr="002E56C3" w:rsidRDefault="004817FB" w:rsidP="004817FB">
      <w:pPr>
        <w:pStyle w:val="Corpsdetexte"/>
        <w:numPr>
          <w:ilvl w:val="0"/>
          <w:numId w:val="6"/>
        </w:numPr>
        <w:rPr>
          <w:b/>
          <w:bCs/>
          <w:lang w:val="fr-FR"/>
        </w:rPr>
      </w:pPr>
      <w:r w:rsidRPr="002E56C3">
        <w:rPr>
          <w:b/>
          <w:bCs/>
          <w:lang w:val="fr-FR"/>
        </w:rPr>
        <w:t>la redevabilité</w:t>
      </w:r>
    </w:p>
    <w:p w14:paraId="429856A8" w14:textId="5652AF41" w:rsidR="007E5BE8" w:rsidRPr="002E56C3" w:rsidRDefault="004817FB" w:rsidP="004817FB">
      <w:pPr>
        <w:pStyle w:val="Corpsdetexte"/>
        <w:numPr>
          <w:ilvl w:val="0"/>
          <w:numId w:val="6"/>
        </w:numPr>
        <w:rPr>
          <w:sz w:val="20"/>
          <w:lang w:val="fr-FR"/>
        </w:rPr>
      </w:pPr>
      <w:r w:rsidRPr="002E56C3">
        <w:rPr>
          <w:b/>
          <w:bCs/>
          <w:lang w:val="fr-FR"/>
        </w:rPr>
        <w:t>l’apprentissage</w:t>
      </w:r>
    </w:p>
    <w:p w14:paraId="33877B83" w14:textId="77777777" w:rsidR="004A7739" w:rsidRPr="00F73D37" w:rsidRDefault="004A7739" w:rsidP="004A7739">
      <w:pPr>
        <w:rPr>
          <w:lang w:val="fr-FR"/>
        </w:rPr>
      </w:pPr>
    </w:p>
    <w:p w14:paraId="1661B167" w14:textId="55C7B799" w:rsidR="004A7739" w:rsidRPr="00240387" w:rsidRDefault="00F73D37" w:rsidP="00D3043D">
      <w:pPr>
        <w:jc w:val="both"/>
        <w:rPr>
          <w:i/>
          <w:lang w:val="fr-FR"/>
        </w:rPr>
      </w:pPr>
      <w:r w:rsidRPr="002E56C3">
        <w:rPr>
          <w:i/>
          <w:lang w:val="fr-FR"/>
        </w:rPr>
        <w:t>Cette mission s’inscrit dans un p</w:t>
      </w:r>
      <w:r w:rsidR="004A7739" w:rsidRPr="002E56C3">
        <w:rPr>
          <w:i/>
          <w:lang w:val="fr-FR"/>
        </w:rPr>
        <w:t xml:space="preserve">rocessus participatif de </w:t>
      </w:r>
      <w:proofErr w:type="spellStart"/>
      <w:r w:rsidR="004A7739" w:rsidRPr="002E56C3">
        <w:rPr>
          <w:i/>
          <w:lang w:val="fr-FR"/>
        </w:rPr>
        <w:t>co</w:t>
      </w:r>
      <w:proofErr w:type="spellEnd"/>
      <w:r w:rsidR="004A7739" w:rsidRPr="002E56C3">
        <w:rPr>
          <w:i/>
          <w:lang w:val="fr-FR"/>
        </w:rPr>
        <w:t xml:space="preserve">-construction, </w:t>
      </w:r>
      <w:r w:rsidRPr="002E56C3">
        <w:rPr>
          <w:i/>
          <w:lang w:val="fr-FR"/>
        </w:rPr>
        <w:t xml:space="preserve">avec la </w:t>
      </w:r>
      <w:r w:rsidR="004A7739" w:rsidRPr="002E56C3">
        <w:rPr>
          <w:i/>
          <w:lang w:val="fr-FR"/>
        </w:rPr>
        <w:t>co</w:t>
      </w:r>
      <w:r w:rsidRPr="002E56C3">
        <w:rPr>
          <w:i/>
          <w:lang w:val="fr-FR"/>
        </w:rPr>
        <w:t xml:space="preserve">ntribution </w:t>
      </w:r>
      <w:r w:rsidR="002E56C3" w:rsidRPr="002E56C3">
        <w:rPr>
          <w:i/>
          <w:lang w:val="fr-FR"/>
        </w:rPr>
        <w:t>active du comité technique</w:t>
      </w:r>
      <w:r w:rsidR="00212105">
        <w:rPr>
          <w:i/>
          <w:lang w:val="fr-FR"/>
        </w:rPr>
        <w:t xml:space="preserve"> </w:t>
      </w:r>
      <w:proofErr w:type="spellStart"/>
      <w:r w:rsidR="00212105">
        <w:rPr>
          <w:i/>
          <w:lang w:val="fr-FR"/>
        </w:rPr>
        <w:t>suivi-évaluation</w:t>
      </w:r>
      <w:proofErr w:type="spellEnd"/>
      <w:r w:rsidR="007545F1">
        <w:rPr>
          <w:i/>
          <w:lang w:val="fr-FR"/>
        </w:rPr>
        <w:t xml:space="preserve"> composé des référents techniques SERA des départements techniques et de l’unité SERA de la direction des opérations d’Expertise </w:t>
      </w:r>
      <w:r w:rsidR="00F76854">
        <w:rPr>
          <w:i/>
          <w:lang w:val="fr-FR"/>
        </w:rPr>
        <w:t>France,</w:t>
      </w:r>
      <w:r w:rsidR="00284B8D">
        <w:rPr>
          <w:i/>
          <w:lang w:val="fr-FR"/>
        </w:rPr>
        <w:t xml:space="preserve"> le but étant l’utilisation et l’appropriation des livrables par les équipes </w:t>
      </w:r>
      <w:r w:rsidR="00212105">
        <w:rPr>
          <w:i/>
          <w:lang w:val="fr-FR"/>
        </w:rPr>
        <w:t xml:space="preserve">techniques chez </w:t>
      </w:r>
      <w:r w:rsidR="00284B8D">
        <w:rPr>
          <w:i/>
          <w:lang w:val="fr-FR"/>
        </w:rPr>
        <w:t>Expertise France</w:t>
      </w:r>
      <w:r w:rsidR="002E56C3" w:rsidRPr="002E56C3">
        <w:rPr>
          <w:i/>
          <w:lang w:val="fr-FR"/>
        </w:rPr>
        <w:t>. Le c</w:t>
      </w:r>
      <w:r w:rsidR="004A7739" w:rsidRPr="002E56C3">
        <w:rPr>
          <w:i/>
          <w:lang w:val="fr-FR"/>
        </w:rPr>
        <w:t xml:space="preserve">adrage et </w:t>
      </w:r>
      <w:r w:rsidR="002E56C3" w:rsidRPr="002E56C3">
        <w:rPr>
          <w:i/>
          <w:lang w:val="fr-FR"/>
        </w:rPr>
        <w:t xml:space="preserve">la </w:t>
      </w:r>
      <w:r w:rsidR="004A7739" w:rsidRPr="002E56C3">
        <w:rPr>
          <w:i/>
          <w:lang w:val="fr-FR"/>
        </w:rPr>
        <w:t xml:space="preserve">validation de livrables </w:t>
      </w:r>
      <w:r w:rsidR="00212105">
        <w:rPr>
          <w:i/>
          <w:lang w:val="fr-FR"/>
        </w:rPr>
        <w:t>seront</w:t>
      </w:r>
      <w:r w:rsidR="002E56C3" w:rsidRPr="002E56C3">
        <w:rPr>
          <w:i/>
          <w:lang w:val="fr-FR"/>
        </w:rPr>
        <w:t xml:space="preserve"> assuré</w:t>
      </w:r>
      <w:r w:rsidR="00212105">
        <w:rPr>
          <w:i/>
          <w:lang w:val="fr-FR"/>
        </w:rPr>
        <w:t>s</w:t>
      </w:r>
      <w:r w:rsidR="002E56C3" w:rsidRPr="002E56C3">
        <w:rPr>
          <w:i/>
          <w:lang w:val="fr-FR"/>
        </w:rPr>
        <w:t xml:space="preserve"> </w:t>
      </w:r>
      <w:r w:rsidR="00F76854">
        <w:rPr>
          <w:i/>
          <w:lang w:val="fr-FR"/>
        </w:rPr>
        <w:t>par l’unité SERA</w:t>
      </w:r>
      <w:r w:rsidR="004A7739" w:rsidRPr="002E56C3">
        <w:rPr>
          <w:i/>
          <w:lang w:val="fr-FR"/>
        </w:rPr>
        <w:t xml:space="preserve"> de la </w:t>
      </w:r>
      <w:r w:rsidR="002E56C3" w:rsidRPr="002E56C3">
        <w:rPr>
          <w:i/>
          <w:lang w:val="fr-FR"/>
        </w:rPr>
        <w:t>Direction des Opérations</w:t>
      </w:r>
      <w:r w:rsidR="004A7739" w:rsidRPr="002E56C3">
        <w:rPr>
          <w:i/>
          <w:lang w:val="fr-FR"/>
        </w:rPr>
        <w:t>.</w:t>
      </w:r>
    </w:p>
    <w:p w14:paraId="3CDF73B7" w14:textId="77777777" w:rsidR="004A7739" w:rsidRPr="00292D1E" w:rsidRDefault="004A7739" w:rsidP="004A7739">
      <w:pPr>
        <w:pStyle w:val="Corpsdetexte"/>
        <w:rPr>
          <w:sz w:val="20"/>
          <w:lang w:val="fr-FR"/>
        </w:rPr>
      </w:pPr>
    </w:p>
    <w:p w14:paraId="69414458" w14:textId="77777777" w:rsidR="007E5BE8" w:rsidRPr="00292D1E" w:rsidRDefault="007E5BE8">
      <w:pPr>
        <w:pStyle w:val="Corpsdetexte"/>
        <w:spacing w:before="1"/>
        <w:rPr>
          <w:sz w:val="11"/>
          <w:lang w:val="fr-FR"/>
        </w:rPr>
      </w:pPr>
    </w:p>
    <w:p w14:paraId="07E7D198" w14:textId="77777777" w:rsidR="007E5BE8" w:rsidRDefault="00951140">
      <w:pPr>
        <w:pStyle w:val="Corpsdetexte"/>
        <w:ind w:left="170"/>
        <w:rPr>
          <w:sz w:val="20"/>
        </w:rPr>
      </w:pPr>
      <w:r>
        <w:rPr>
          <w:noProof/>
          <w:sz w:val="20"/>
          <w:lang w:val="en-GB" w:eastAsia="en-GB"/>
        </w:rPr>
        <mc:AlternateContent>
          <mc:Choice Requires="wpg">
            <w:drawing>
              <wp:inline distT="0" distB="0" distL="0" distR="0" wp14:anchorId="615FC09F" wp14:editId="316D7039">
                <wp:extent cx="5911215" cy="182880"/>
                <wp:effectExtent l="0" t="0" r="0" b="1905"/>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182880"/>
                          <a:chOff x="0" y="0"/>
                          <a:chExt cx="9309" cy="288"/>
                        </a:xfrm>
                      </wpg:grpSpPr>
                      <wps:wsp>
                        <wps:cNvPr id="16" name="Rectangle 13"/>
                        <wps:cNvSpPr>
                          <a:spLocks noChangeArrowheads="1"/>
                        </wps:cNvSpPr>
                        <wps:spPr bwMode="auto">
                          <a:xfrm>
                            <a:off x="178" y="0"/>
                            <a:ext cx="9131" cy="28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12"/>
                        <wps:cNvSpPr txBox="1">
                          <a:spLocks noChangeArrowheads="1"/>
                        </wps:cNvSpPr>
                        <wps:spPr bwMode="auto">
                          <a:xfrm>
                            <a:off x="0" y="0"/>
                            <a:ext cx="930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5E530" w14:textId="77777777" w:rsidR="007E5BE8" w:rsidRDefault="009B43AC">
                              <w:pPr>
                                <w:spacing w:line="288" w:lineRule="exact"/>
                                <w:rPr>
                                  <w:b/>
                                </w:rPr>
                              </w:pPr>
                              <w:r>
                                <w:rPr>
                                  <w:b/>
                                  <w:sz w:val="24"/>
                                </w:rPr>
                                <w:t xml:space="preserve">V.   </w:t>
                              </w:r>
                              <w:proofErr w:type="spellStart"/>
                              <w:r>
                                <w:rPr>
                                  <w:b/>
                                </w:rPr>
                                <w:t>Activités</w:t>
                              </w:r>
                              <w:proofErr w:type="spellEnd"/>
                              <w:r>
                                <w:rPr>
                                  <w:b/>
                                </w:rPr>
                                <w:t xml:space="preserve"> à </w:t>
                              </w:r>
                              <w:proofErr w:type="spellStart"/>
                              <w:r>
                                <w:rPr>
                                  <w:b/>
                                </w:rPr>
                                <w:t>réaliser</w:t>
                              </w:r>
                              <w:proofErr w:type="spellEnd"/>
                            </w:p>
                          </w:txbxContent>
                        </wps:txbx>
                        <wps:bodyPr rot="0" vert="horz" wrap="square" lIns="0" tIns="0" rIns="0" bIns="0" anchor="t" anchorCtr="0" upright="1">
                          <a:noAutofit/>
                        </wps:bodyPr>
                      </wps:wsp>
                    </wpg:wgp>
                  </a:graphicData>
                </a:graphic>
              </wp:inline>
            </w:drawing>
          </mc:Choice>
          <mc:Fallback>
            <w:pict>
              <v:group w14:anchorId="615FC09F" id="Group 11" o:spid="_x0000_s1035" style="width:465.45pt;height:14.4pt;mso-position-horizontal-relative:char;mso-position-vertical-relative:line" coordsize="9309,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">
                <v:rect id="Rectangle 13" o:spid="_x0000_s1036" style="position:absolute;left:178;width:9131;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68+sAA&#10;AADbAAAADwAAAGRycy9kb3ducmV2LnhtbERPzYrCMBC+L/gOYQRva6pI0a5RRBQ8rIq6DzA0s2nX&#10;ZlKbqN23N4LgbT6+35nOW1uJGzW+dKxg0E9AEOdOl2wU/JzWn2MQPiBrrByTgn/yMJ91PqaYaXfn&#10;A92OwYgYwj5DBUUIdSalzwuy6PuuJo7cr2sshggbI3WD9xhuKzlMklRaLDk2FFjTsqD8fLxaBa3Z&#10;H1aX9Hu7X9Wlwd2fG03cRqlet118gQjUhrf45d7oOD+F5y/x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68+sAAAADbAAAADwAAAAAAAAAAAAAAAACYAgAAZHJzL2Rvd25y&#10;ZXYueG1sUEsFBgAAAAAEAAQA9QAAAIUDAAAAAA==&#10;" fillcolor="#e6e6e6" stroked="f"/>
                <v:shape id="Text Box 12" o:spid="_x0000_s1037" type="#_x0000_t202" style="position:absolute;width:930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79C5E530" w14:textId="77777777" w:rsidR="007E5BE8" w:rsidRDefault="009B43AC">
                        <w:pPr>
                          <w:spacing w:line="288" w:lineRule="exact"/>
                          <w:rPr>
                            <w:b/>
                          </w:rPr>
                        </w:pPr>
                        <w:r>
                          <w:rPr>
                            <w:b/>
                            <w:sz w:val="24"/>
                          </w:rPr>
                          <w:t xml:space="preserve">V.   </w:t>
                        </w:r>
                        <w:proofErr w:type="spellStart"/>
                        <w:r>
                          <w:rPr>
                            <w:b/>
                          </w:rPr>
                          <w:t>Activités</w:t>
                        </w:r>
                        <w:proofErr w:type="spellEnd"/>
                        <w:r>
                          <w:rPr>
                            <w:b/>
                          </w:rPr>
                          <w:t xml:space="preserve"> à </w:t>
                        </w:r>
                        <w:proofErr w:type="spellStart"/>
                        <w:r>
                          <w:rPr>
                            <w:b/>
                          </w:rPr>
                          <w:t>réaliser</w:t>
                        </w:r>
                        <w:proofErr w:type="spellEnd"/>
                      </w:p>
                    </w:txbxContent>
                  </v:textbox>
                </v:shape>
                <w10:anchorlock/>
              </v:group>
            </w:pict>
          </mc:Fallback>
        </mc:AlternateContent>
      </w:r>
    </w:p>
    <w:p w14:paraId="63605DBA" w14:textId="77777777" w:rsidR="007E5BE8" w:rsidRDefault="007E5BE8">
      <w:pPr>
        <w:pStyle w:val="Corpsdetexte"/>
        <w:spacing w:before="11"/>
        <w:rPr>
          <w:sz w:val="13"/>
        </w:rPr>
      </w:pPr>
    </w:p>
    <w:p w14:paraId="767A6EA9" w14:textId="77777777" w:rsidR="0028650A" w:rsidRPr="0028650A" w:rsidRDefault="0028650A" w:rsidP="0028650A">
      <w:pPr>
        <w:pStyle w:val="Paragraphedeliste"/>
        <w:ind w:firstLine="0"/>
        <w:rPr>
          <w:lang w:val="fr-FR"/>
        </w:rPr>
      </w:pPr>
    </w:p>
    <w:p w14:paraId="51F44F97" w14:textId="3E9CA12F" w:rsidR="0028650A" w:rsidRDefault="0028650A" w:rsidP="0028650A">
      <w:pPr>
        <w:pStyle w:val="Paragraphedeliste"/>
        <w:numPr>
          <w:ilvl w:val="0"/>
          <w:numId w:val="8"/>
        </w:numPr>
        <w:ind w:firstLine="0"/>
        <w:rPr>
          <w:lang w:val="fr-FR"/>
        </w:rPr>
      </w:pPr>
      <w:r w:rsidRPr="00240387">
        <w:rPr>
          <w:b/>
          <w:bCs/>
          <w:lang w:val="fr-FR"/>
        </w:rPr>
        <w:t>Une mise à plat des besoins, des bonnes pratiques et une collecte des outils SE</w:t>
      </w:r>
      <w:r w:rsidRPr="00240387">
        <w:rPr>
          <w:lang w:val="fr-FR"/>
        </w:rPr>
        <w:t xml:space="preserve"> qui ont prouvé leur utilité et </w:t>
      </w:r>
      <w:r w:rsidR="009A06B2">
        <w:rPr>
          <w:lang w:val="fr-FR"/>
        </w:rPr>
        <w:t xml:space="preserve">leur </w:t>
      </w:r>
      <w:r w:rsidRPr="00240387">
        <w:rPr>
          <w:lang w:val="fr-FR"/>
        </w:rPr>
        <w:t xml:space="preserve">efficacité dans les différents départements </w:t>
      </w:r>
      <w:r w:rsidRPr="009A06B2">
        <w:rPr>
          <w:lang w:val="fr-FR"/>
        </w:rPr>
        <w:t>d’</w:t>
      </w:r>
      <w:r w:rsidRPr="009A06B2">
        <w:rPr>
          <w:bCs/>
          <w:lang w:val="fr-FR"/>
        </w:rPr>
        <w:t>Expertise France</w:t>
      </w:r>
      <w:r w:rsidRPr="00240387">
        <w:rPr>
          <w:b/>
          <w:bCs/>
          <w:lang w:val="fr-FR"/>
        </w:rPr>
        <w:t xml:space="preserve"> </w:t>
      </w:r>
      <w:r w:rsidRPr="00240387">
        <w:rPr>
          <w:lang w:val="fr-FR"/>
        </w:rPr>
        <w:t xml:space="preserve">(avec </w:t>
      </w:r>
      <w:r w:rsidR="003202A5" w:rsidRPr="00240387">
        <w:rPr>
          <w:lang w:val="fr-FR"/>
        </w:rPr>
        <w:t>la participation</w:t>
      </w:r>
      <w:r w:rsidRPr="00240387">
        <w:rPr>
          <w:lang w:val="fr-FR"/>
        </w:rPr>
        <w:t xml:space="preserve"> du réseau des référents techniques et </w:t>
      </w:r>
      <w:r w:rsidR="003202A5" w:rsidRPr="00240387">
        <w:rPr>
          <w:lang w:val="fr-FR"/>
        </w:rPr>
        <w:t xml:space="preserve">de </w:t>
      </w:r>
      <w:r w:rsidR="00F041A6">
        <w:rPr>
          <w:lang w:val="fr-FR"/>
        </w:rPr>
        <w:t>l’unité</w:t>
      </w:r>
      <w:r w:rsidR="003B4EEE">
        <w:rPr>
          <w:lang w:val="fr-FR"/>
        </w:rPr>
        <w:t xml:space="preserve"> </w:t>
      </w:r>
      <w:r w:rsidR="00E41EDD">
        <w:rPr>
          <w:lang w:val="fr-FR"/>
        </w:rPr>
        <w:t>SERA</w:t>
      </w:r>
      <w:r w:rsidR="003202A5" w:rsidRPr="00240387">
        <w:rPr>
          <w:lang w:val="fr-FR"/>
        </w:rPr>
        <w:t>)</w:t>
      </w:r>
      <w:r w:rsidRPr="00240387">
        <w:rPr>
          <w:lang w:val="fr-FR"/>
        </w:rPr>
        <w:t>, identifiés lors d’une revue documentaire et</w:t>
      </w:r>
      <w:r w:rsidR="009A06B2">
        <w:rPr>
          <w:lang w:val="fr-FR"/>
        </w:rPr>
        <w:t xml:space="preserve"> lors</w:t>
      </w:r>
      <w:r w:rsidRPr="00240387">
        <w:rPr>
          <w:lang w:val="fr-FR"/>
        </w:rPr>
        <w:t xml:space="preserve"> d’entretiens et/ou focus groupes ave</w:t>
      </w:r>
      <w:r w:rsidR="009A06B2">
        <w:rPr>
          <w:lang w:val="fr-FR"/>
        </w:rPr>
        <w:t>c des personnes ressources des six</w:t>
      </w:r>
      <w:r w:rsidRPr="00240387">
        <w:rPr>
          <w:lang w:val="fr-FR"/>
        </w:rPr>
        <w:t xml:space="preserve"> départements techniques.</w:t>
      </w:r>
    </w:p>
    <w:p w14:paraId="351CA0B0" w14:textId="77777777" w:rsidR="00240387" w:rsidRPr="00240387" w:rsidRDefault="00240387" w:rsidP="00240387">
      <w:pPr>
        <w:pStyle w:val="Paragraphedeliste"/>
        <w:ind w:firstLine="0"/>
        <w:rPr>
          <w:lang w:val="fr-FR"/>
        </w:rPr>
      </w:pPr>
    </w:p>
    <w:p w14:paraId="62AF3057" w14:textId="77B102B2" w:rsidR="004817FB" w:rsidRPr="00240387" w:rsidRDefault="004817FB" w:rsidP="00541EEF">
      <w:pPr>
        <w:pStyle w:val="Paragraphedeliste"/>
        <w:numPr>
          <w:ilvl w:val="0"/>
          <w:numId w:val="8"/>
        </w:numPr>
        <w:ind w:firstLine="0"/>
        <w:rPr>
          <w:i/>
          <w:iCs/>
          <w:lang w:val="fr-FR"/>
        </w:rPr>
      </w:pPr>
      <w:r w:rsidRPr="00240387">
        <w:rPr>
          <w:b/>
          <w:bCs/>
          <w:lang w:val="fr-FR"/>
        </w:rPr>
        <w:t xml:space="preserve">Une étude de </w:t>
      </w:r>
      <w:proofErr w:type="spellStart"/>
      <w:r w:rsidRPr="00240387">
        <w:rPr>
          <w:b/>
          <w:bCs/>
          <w:lang w:val="fr-FR"/>
        </w:rPr>
        <w:t>benchmarking</w:t>
      </w:r>
      <w:proofErr w:type="spellEnd"/>
      <w:r w:rsidR="007B31E4" w:rsidRPr="00240387">
        <w:rPr>
          <w:lang w:val="fr-FR"/>
        </w:rPr>
        <w:t xml:space="preserve"> pour comparer les approches en matière d</w:t>
      </w:r>
      <w:r w:rsidRPr="00240387">
        <w:rPr>
          <w:lang w:val="fr-FR"/>
        </w:rPr>
        <w:t>’évaluation</w:t>
      </w:r>
      <w:r w:rsidR="007B31E4" w:rsidRPr="00240387">
        <w:rPr>
          <w:lang w:val="fr-FR"/>
        </w:rPr>
        <w:t xml:space="preserve"> adoptées par des organisations similaires à Expertise </w:t>
      </w:r>
      <w:r w:rsidR="00FC589A">
        <w:rPr>
          <w:lang w:val="fr-FR"/>
        </w:rPr>
        <w:t>France et certains bailleurs</w:t>
      </w:r>
      <w:r w:rsidR="007B31E4" w:rsidRPr="00240387">
        <w:rPr>
          <w:lang w:val="fr-FR"/>
        </w:rPr>
        <w:t xml:space="preserve"> (liste à confirmer au démarrage de la </w:t>
      </w:r>
      <w:r w:rsidR="00F85777" w:rsidRPr="00240387">
        <w:rPr>
          <w:lang w:val="fr-FR"/>
        </w:rPr>
        <w:t>prestation</w:t>
      </w:r>
      <w:r w:rsidR="009A06B2">
        <w:rPr>
          <w:lang w:val="fr-FR"/>
        </w:rPr>
        <w:t>) ;</w:t>
      </w:r>
      <w:r w:rsidRPr="00240387">
        <w:rPr>
          <w:lang w:val="fr-FR"/>
        </w:rPr>
        <w:t xml:space="preserve"> synthétiser les bonnes pratiques</w:t>
      </w:r>
      <w:r w:rsidR="009A06B2">
        <w:rPr>
          <w:lang w:val="fr-FR"/>
        </w:rPr>
        <w:t> ;</w:t>
      </w:r>
      <w:r w:rsidRPr="00240387">
        <w:rPr>
          <w:lang w:val="fr-FR"/>
        </w:rPr>
        <w:t xml:space="preserve"> et compiler les meilleurs outils, dans le but de s’en inspirer pour l’élaboration de la note méthodologique et la boîte à outils à créer pour Expe</w:t>
      </w:r>
      <w:r w:rsidR="00600C43" w:rsidRPr="00240387">
        <w:rPr>
          <w:lang w:val="fr-FR"/>
        </w:rPr>
        <w:t>rtise France par la suite</w:t>
      </w:r>
      <w:r w:rsidR="009A06B2">
        <w:rPr>
          <w:lang w:val="fr-FR"/>
        </w:rPr>
        <w:t>.</w:t>
      </w:r>
    </w:p>
    <w:p w14:paraId="7EAB2DC8" w14:textId="77777777" w:rsidR="00240387" w:rsidRPr="00240387" w:rsidRDefault="00240387" w:rsidP="00240387">
      <w:pPr>
        <w:rPr>
          <w:i/>
          <w:iCs/>
          <w:lang w:val="fr-FR"/>
        </w:rPr>
      </w:pPr>
    </w:p>
    <w:p w14:paraId="63215784" w14:textId="1A7A01D9" w:rsidR="005C6A9C" w:rsidRDefault="004817FB" w:rsidP="0028650A">
      <w:pPr>
        <w:pStyle w:val="Paragraphedeliste"/>
        <w:widowControl/>
        <w:numPr>
          <w:ilvl w:val="0"/>
          <w:numId w:val="8"/>
        </w:numPr>
        <w:autoSpaceDE/>
        <w:autoSpaceDN/>
        <w:spacing w:after="160" w:line="259" w:lineRule="auto"/>
        <w:ind w:left="1035" w:firstLine="0"/>
        <w:contextualSpacing/>
        <w:rPr>
          <w:lang w:val="fr-FR"/>
        </w:rPr>
      </w:pPr>
      <w:r w:rsidRPr="005C6A9C">
        <w:rPr>
          <w:lang w:val="fr-FR"/>
        </w:rPr>
        <w:t xml:space="preserve">La création </w:t>
      </w:r>
      <w:r w:rsidRPr="007B31E4">
        <w:rPr>
          <w:b/>
          <w:lang w:val="fr-FR"/>
        </w:rPr>
        <w:t>d’une note méthodologique</w:t>
      </w:r>
      <w:r w:rsidRPr="005C6A9C">
        <w:rPr>
          <w:lang w:val="fr-FR"/>
        </w:rPr>
        <w:t xml:space="preserve"> de </w:t>
      </w:r>
      <w:r w:rsidR="00F041A6">
        <w:rPr>
          <w:lang w:val="fr-FR"/>
        </w:rPr>
        <w:t>20</w:t>
      </w:r>
      <w:r w:rsidRPr="005C6A9C">
        <w:rPr>
          <w:lang w:val="fr-FR"/>
        </w:rPr>
        <w:t>-</w:t>
      </w:r>
      <w:r w:rsidR="00F041A6" w:rsidRPr="005C6A9C">
        <w:rPr>
          <w:lang w:val="fr-FR"/>
        </w:rPr>
        <w:t>2</w:t>
      </w:r>
      <w:r w:rsidR="00F041A6">
        <w:rPr>
          <w:lang w:val="fr-FR"/>
        </w:rPr>
        <w:t>5</w:t>
      </w:r>
      <w:r w:rsidR="00B30857">
        <w:rPr>
          <w:lang w:val="fr-FR"/>
        </w:rPr>
        <w:t xml:space="preserve"> </w:t>
      </w:r>
      <w:r w:rsidRPr="005C6A9C">
        <w:rPr>
          <w:lang w:val="fr-FR"/>
        </w:rPr>
        <w:t>pages</w:t>
      </w:r>
      <w:r w:rsidR="00F041A6">
        <w:rPr>
          <w:lang w:val="fr-FR"/>
        </w:rPr>
        <w:t xml:space="preserve"> (+ annexes)</w:t>
      </w:r>
      <w:r w:rsidRPr="005C6A9C">
        <w:rPr>
          <w:lang w:val="fr-FR"/>
        </w:rPr>
        <w:t xml:space="preserve"> </w:t>
      </w:r>
      <w:r w:rsidR="00321897">
        <w:rPr>
          <w:lang w:val="fr-FR"/>
        </w:rPr>
        <w:t xml:space="preserve">mettant en avant : i) les </w:t>
      </w:r>
      <w:r w:rsidRPr="005C6A9C">
        <w:rPr>
          <w:lang w:val="fr-FR"/>
        </w:rPr>
        <w:t>bonnes pratiques</w:t>
      </w:r>
      <w:r w:rsidR="00321897">
        <w:rPr>
          <w:lang w:val="fr-FR"/>
        </w:rPr>
        <w:t xml:space="preserve"> et les</w:t>
      </w:r>
      <w:r w:rsidR="00FC589A">
        <w:rPr>
          <w:lang w:val="fr-FR"/>
        </w:rPr>
        <w:t xml:space="preserve"> principes et repères </w:t>
      </w:r>
      <w:r w:rsidR="00652B08">
        <w:rPr>
          <w:lang w:val="fr-FR"/>
        </w:rPr>
        <w:t>méthodologiques</w:t>
      </w:r>
      <w:r w:rsidR="00FC589A">
        <w:rPr>
          <w:lang w:val="fr-FR"/>
        </w:rPr>
        <w:t xml:space="preserve"> clés</w:t>
      </w:r>
      <w:r w:rsidR="00321897">
        <w:rPr>
          <w:lang w:val="fr-FR"/>
        </w:rPr>
        <w:t xml:space="preserve"> </w:t>
      </w:r>
      <w:r w:rsidRPr="005C6A9C">
        <w:rPr>
          <w:lang w:val="fr-FR"/>
        </w:rPr>
        <w:t>(notamment les aspects qualitatifs et évolutifs de projets avec des dimensions importantes de renforcement des capacités des individus, des org</w:t>
      </w:r>
      <w:r w:rsidR="00321897">
        <w:rPr>
          <w:lang w:val="fr-FR"/>
        </w:rPr>
        <w:t>anisations et des institutions) et</w:t>
      </w:r>
      <w:r w:rsidRPr="005C6A9C">
        <w:rPr>
          <w:lang w:val="fr-FR"/>
        </w:rPr>
        <w:t xml:space="preserve"> </w:t>
      </w:r>
      <w:r w:rsidR="00321897">
        <w:rPr>
          <w:lang w:val="fr-FR"/>
        </w:rPr>
        <w:t xml:space="preserve">ii) </w:t>
      </w:r>
      <w:r w:rsidRPr="005C6A9C">
        <w:rPr>
          <w:lang w:val="fr-FR"/>
        </w:rPr>
        <w:t>la démarche à suivre dans chaque phase de l’évaluation pour optimiser le pilotage, la redevabilité, la qualité et l’apprentissage, de sa conception et planification jusqu’à la mise en application des recommandations pour l’amélioration des projets</w:t>
      </w:r>
      <w:r w:rsidR="00FB2053">
        <w:rPr>
          <w:lang w:val="fr-FR"/>
        </w:rPr>
        <w:t> et</w:t>
      </w:r>
      <w:r w:rsidR="00D3043D">
        <w:rPr>
          <w:lang w:val="fr-FR"/>
        </w:rPr>
        <w:t xml:space="preserve"> </w:t>
      </w:r>
      <w:r w:rsidRPr="005C6A9C">
        <w:rPr>
          <w:lang w:val="fr-FR"/>
        </w:rPr>
        <w:t>pour l’amélioration des pratiques d’évaluation sur le plan organisationnel</w:t>
      </w:r>
      <w:r w:rsidR="00FB2053">
        <w:rPr>
          <w:lang w:val="fr-FR"/>
        </w:rPr>
        <w:t>.</w:t>
      </w:r>
      <w:r w:rsidR="0003279C">
        <w:rPr>
          <w:lang w:val="fr-FR"/>
        </w:rPr>
        <w:t xml:space="preserve"> Une frise décrivant les étapes et les délais sera demandée.</w:t>
      </w:r>
      <w:r w:rsidR="00652B08">
        <w:rPr>
          <w:lang w:val="fr-FR"/>
        </w:rPr>
        <w:t xml:space="preserve"> Cette note méthodologique devra </w:t>
      </w:r>
      <w:r w:rsidR="009874CF">
        <w:rPr>
          <w:lang w:val="fr-FR"/>
        </w:rPr>
        <w:t>être</w:t>
      </w:r>
      <w:r w:rsidR="00652B08">
        <w:rPr>
          <w:lang w:val="fr-FR"/>
        </w:rPr>
        <w:t xml:space="preserve"> accompagné</w:t>
      </w:r>
      <w:r w:rsidR="009874CF">
        <w:rPr>
          <w:lang w:val="fr-FR"/>
        </w:rPr>
        <w:t>e</w:t>
      </w:r>
      <w:r w:rsidR="00652B08">
        <w:rPr>
          <w:lang w:val="fr-FR"/>
        </w:rPr>
        <w:t xml:space="preserve"> d’un support pour sa diffusion auprè</w:t>
      </w:r>
      <w:r w:rsidR="009874CF">
        <w:rPr>
          <w:lang w:val="fr-FR"/>
        </w:rPr>
        <w:t>s des équipes, sous forme d’un PowerP</w:t>
      </w:r>
      <w:r w:rsidR="00652B08">
        <w:rPr>
          <w:lang w:val="fr-FR"/>
        </w:rPr>
        <w:t>oint reprenant les points essentiels.</w:t>
      </w:r>
    </w:p>
    <w:p w14:paraId="11275FA3" w14:textId="77777777" w:rsidR="005C6A9C" w:rsidRPr="005C6A9C" w:rsidRDefault="005C6A9C" w:rsidP="005C6A9C">
      <w:pPr>
        <w:pStyle w:val="Paragraphedeliste"/>
        <w:rPr>
          <w:lang w:val="fr-FR"/>
        </w:rPr>
      </w:pPr>
    </w:p>
    <w:p w14:paraId="2CA952EC" w14:textId="6C0A1303" w:rsidR="004817FB" w:rsidRDefault="004817FB" w:rsidP="00942B6C">
      <w:pPr>
        <w:pStyle w:val="Paragraphedeliste"/>
        <w:widowControl/>
        <w:numPr>
          <w:ilvl w:val="0"/>
          <w:numId w:val="8"/>
        </w:numPr>
        <w:autoSpaceDE/>
        <w:autoSpaceDN/>
        <w:spacing w:after="160" w:line="259" w:lineRule="auto"/>
        <w:ind w:left="1035" w:firstLine="0"/>
        <w:contextualSpacing/>
        <w:rPr>
          <w:lang w:val="fr-FR"/>
        </w:rPr>
      </w:pPr>
      <w:r w:rsidRPr="005C6A9C">
        <w:rPr>
          <w:lang w:val="fr-FR"/>
        </w:rPr>
        <w:t xml:space="preserve">La création </w:t>
      </w:r>
      <w:r w:rsidRPr="007B31E4">
        <w:rPr>
          <w:b/>
          <w:lang w:val="fr-FR"/>
        </w:rPr>
        <w:t>d’une boîte à outils</w:t>
      </w:r>
      <w:r w:rsidRPr="005C6A9C">
        <w:rPr>
          <w:lang w:val="fr-FR"/>
        </w:rPr>
        <w:t xml:space="preserve"> : La boîte à outils </w:t>
      </w:r>
      <w:r w:rsidR="00430E8D">
        <w:rPr>
          <w:lang w:val="fr-FR"/>
        </w:rPr>
        <w:t>(</w:t>
      </w:r>
      <w:r w:rsidR="00481B65">
        <w:rPr>
          <w:lang w:val="fr-FR"/>
        </w:rPr>
        <w:t>10-12</w:t>
      </w:r>
      <w:r w:rsidR="00430E8D">
        <w:rPr>
          <w:lang w:val="fr-FR"/>
        </w:rPr>
        <w:t xml:space="preserve"> outils avec des fiches en annexe, adaptés à chaque phase du processus d’évaluation de projets d’Expertise France) </w:t>
      </w:r>
      <w:r w:rsidRPr="005C6A9C">
        <w:rPr>
          <w:lang w:val="fr-FR"/>
        </w:rPr>
        <w:t>servira dan</w:t>
      </w:r>
      <w:r w:rsidR="00FB2053">
        <w:rPr>
          <w:lang w:val="fr-FR"/>
        </w:rPr>
        <w:t>s chaque phase de l’évaluation (</w:t>
      </w:r>
      <w:r w:rsidR="00A7468E">
        <w:rPr>
          <w:lang w:val="fr-FR"/>
        </w:rPr>
        <w:t xml:space="preserve">de l’élaboration du </w:t>
      </w:r>
      <w:r w:rsidRPr="005C6A9C">
        <w:rPr>
          <w:lang w:val="fr-FR"/>
        </w:rPr>
        <w:t>cahier de</w:t>
      </w:r>
      <w:r w:rsidR="0056612A">
        <w:rPr>
          <w:lang w:val="fr-FR"/>
        </w:rPr>
        <w:t>s</w:t>
      </w:r>
      <w:r w:rsidRPr="005C6A9C">
        <w:rPr>
          <w:lang w:val="fr-FR"/>
        </w:rPr>
        <w:t xml:space="preserve"> charges jusqu’au contrôle de qualité). Parmi les outils,</w:t>
      </w:r>
      <w:r w:rsidR="004B4AC6">
        <w:rPr>
          <w:lang w:val="fr-FR"/>
        </w:rPr>
        <w:t xml:space="preserve"> à titre d’exemple des modèles (cahiers de charges</w:t>
      </w:r>
      <w:r w:rsidR="00AF5BB3">
        <w:rPr>
          <w:lang w:val="fr-FR"/>
        </w:rPr>
        <w:t xml:space="preserve"> selon différents types d’évaluation</w:t>
      </w:r>
      <w:r w:rsidR="004B4AC6">
        <w:rPr>
          <w:lang w:val="fr-FR"/>
        </w:rPr>
        <w:t xml:space="preserve">, </w:t>
      </w:r>
      <w:r w:rsidRPr="005C6A9C">
        <w:rPr>
          <w:lang w:val="fr-FR"/>
        </w:rPr>
        <w:t>rapports de cadrage</w:t>
      </w:r>
      <w:r w:rsidR="008E285F">
        <w:rPr>
          <w:lang w:val="fr-FR"/>
        </w:rPr>
        <w:t>, m</w:t>
      </w:r>
      <w:r w:rsidR="0003279C">
        <w:rPr>
          <w:lang w:val="fr-FR"/>
        </w:rPr>
        <w:t xml:space="preserve">atrice </w:t>
      </w:r>
      <w:r w:rsidR="00D16A13" w:rsidRPr="0003279C">
        <w:rPr>
          <w:lang w:val="fr-FR"/>
        </w:rPr>
        <w:t>d’évaluation</w:t>
      </w:r>
      <w:r w:rsidR="0003279C">
        <w:rPr>
          <w:lang w:val="fr-FR"/>
        </w:rPr>
        <w:t>, termes de référence de comité technique de suivi et/ou de pilotage</w:t>
      </w:r>
      <w:r w:rsidR="00942B6C">
        <w:rPr>
          <w:lang w:val="fr-FR"/>
        </w:rPr>
        <w:t xml:space="preserve">, plan de rapport final, </w:t>
      </w:r>
      <w:r w:rsidR="00AF5BB3">
        <w:rPr>
          <w:lang w:val="fr-FR"/>
        </w:rPr>
        <w:t>fiche résumé des principales conclusions à des fins de partage</w:t>
      </w:r>
      <w:r w:rsidRPr="0003279C">
        <w:rPr>
          <w:lang w:val="fr-FR"/>
        </w:rPr>
        <w:t>…), des</w:t>
      </w:r>
      <w:r w:rsidR="009874CF">
        <w:rPr>
          <w:lang w:val="fr-FR"/>
        </w:rPr>
        <w:t xml:space="preserve"> </w:t>
      </w:r>
      <w:r w:rsidRPr="0003279C">
        <w:rPr>
          <w:lang w:val="fr-FR"/>
        </w:rPr>
        <w:t>checklists (évaluation</w:t>
      </w:r>
      <w:r w:rsidR="00D16A13" w:rsidRPr="0003279C">
        <w:rPr>
          <w:lang w:val="fr-FR"/>
        </w:rPr>
        <w:t xml:space="preserve"> de la qualité des rapport</w:t>
      </w:r>
      <w:r w:rsidR="0003279C" w:rsidRPr="0003279C">
        <w:rPr>
          <w:lang w:val="fr-FR"/>
        </w:rPr>
        <w:t>s</w:t>
      </w:r>
      <w:r w:rsidR="00D16A13" w:rsidRPr="0003279C">
        <w:rPr>
          <w:lang w:val="fr-FR"/>
        </w:rPr>
        <w:t>,</w:t>
      </w:r>
      <w:r w:rsidRPr="0003279C">
        <w:rPr>
          <w:lang w:val="fr-FR"/>
        </w:rPr>
        <w:t xml:space="preserve"> de l’aspect genre, critères de qualité), des </w:t>
      </w:r>
      <w:r w:rsidR="00E52B6B">
        <w:rPr>
          <w:lang w:val="fr-FR"/>
        </w:rPr>
        <w:t>mini-</w:t>
      </w:r>
      <w:r w:rsidRPr="0003279C">
        <w:rPr>
          <w:lang w:val="fr-FR"/>
        </w:rPr>
        <w:t>guides (pour formuler des questions évaluatives pertinentes et des indicateurs qualitatifs…).</w:t>
      </w:r>
      <w:r w:rsidR="005C6A9C" w:rsidRPr="0003279C">
        <w:rPr>
          <w:lang w:val="fr-FR"/>
        </w:rPr>
        <w:t xml:space="preserve"> </w:t>
      </w:r>
      <w:r w:rsidRPr="0003279C">
        <w:rPr>
          <w:lang w:val="fr-FR"/>
        </w:rPr>
        <w:t>La boîte à outils devra contenir des outils créés et personnalisés pour Expertise France, en tenant compte des besoins constatés et les bonnes pratiques identifiées comme essentielle</w:t>
      </w:r>
      <w:r w:rsidR="005C6A9C" w:rsidRPr="0003279C">
        <w:rPr>
          <w:lang w:val="fr-FR"/>
        </w:rPr>
        <w:t>s</w:t>
      </w:r>
      <w:r w:rsidRPr="0003279C">
        <w:rPr>
          <w:lang w:val="fr-FR"/>
        </w:rPr>
        <w:t xml:space="preserve">.  </w:t>
      </w:r>
    </w:p>
    <w:p w14:paraId="23C7CA6E" w14:textId="77777777" w:rsidR="00406D77" w:rsidRPr="001722C4" w:rsidRDefault="00406D77" w:rsidP="00406D77">
      <w:pPr>
        <w:pStyle w:val="Paragraphedeliste"/>
        <w:rPr>
          <w:i/>
          <w:lang w:val="fr-FR"/>
        </w:rPr>
      </w:pPr>
    </w:p>
    <w:p w14:paraId="43F832F5" w14:textId="46E9279E" w:rsidR="00406D77" w:rsidRPr="001722C4" w:rsidRDefault="00406D77" w:rsidP="00406D77">
      <w:pPr>
        <w:pStyle w:val="Paragraphedeliste"/>
        <w:widowControl/>
        <w:autoSpaceDE/>
        <w:autoSpaceDN/>
        <w:spacing w:after="160" w:line="259" w:lineRule="auto"/>
        <w:ind w:left="1035" w:firstLine="0"/>
        <w:contextualSpacing/>
        <w:rPr>
          <w:i/>
          <w:lang w:val="fr-FR"/>
        </w:rPr>
      </w:pPr>
      <w:r w:rsidRPr="00481B65">
        <w:rPr>
          <w:i/>
          <w:lang w:val="fr-FR"/>
        </w:rPr>
        <w:t>Il est attendu que le(s) consultant(s) participe</w:t>
      </w:r>
      <w:r w:rsidR="001722C4" w:rsidRPr="00481B65">
        <w:rPr>
          <w:i/>
          <w:lang w:val="fr-FR"/>
        </w:rPr>
        <w:t>(</w:t>
      </w:r>
      <w:r w:rsidRPr="00481B65">
        <w:rPr>
          <w:i/>
          <w:lang w:val="fr-FR"/>
        </w:rPr>
        <w:t>nt</w:t>
      </w:r>
      <w:r w:rsidR="001722C4" w:rsidRPr="00481B65">
        <w:rPr>
          <w:i/>
          <w:lang w:val="fr-FR"/>
        </w:rPr>
        <w:t>)</w:t>
      </w:r>
      <w:r w:rsidR="00481B65">
        <w:rPr>
          <w:i/>
          <w:lang w:val="fr-FR"/>
        </w:rPr>
        <w:t xml:space="preserve"> à des échanges régulier</w:t>
      </w:r>
      <w:r w:rsidR="001722C4" w:rsidRPr="00481B65">
        <w:rPr>
          <w:i/>
          <w:lang w:val="fr-FR"/>
        </w:rPr>
        <w:t>s</w:t>
      </w:r>
      <w:r w:rsidRPr="00481B65">
        <w:rPr>
          <w:i/>
          <w:lang w:val="fr-FR"/>
        </w:rPr>
        <w:t xml:space="preserve"> avec l’unité </w:t>
      </w:r>
      <w:r w:rsidR="00586A1B" w:rsidRPr="00481B65">
        <w:rPr>
          <w:i/>
          <w:lang w:val="fr-FR"/>
        </w:rPr>
        <w:t>SERA</w:t>
      </w:r>
      <w:r w:rsidRPr="00481B65">
        <w:rPr>
          <w:i/>
          <w:lang w:val="fr-FR"/>
        </w:rPr>
        <w:t xml:space="preserve"> et le comité technique dans le but d’assurer la cohérence entre</w:t>
      </w:r>
      <w:r w:rsidR="00A732E5" w:rsidRPr="00481B65">
        <w:rPr>
          <w:i/>
          <w:lang w:val="fr-FR"/>
        </w:rPr>
        <w:t xml:space="preserve"> les attentes </w:t>
      </w:r>
      <w:r w:rsidR="006620B4" w:rsidRPr="00481B65">
        <w:rPr>
          <w:i/>
          <w:lang w:val="fr-FR"/>
        </w:rPr>
        <w:t>d’</w:t>
      </w:r>
      <w:r w:rsidR="00A732E5" w:rsidRPr="00481B65">
        <w:rPr>
          <w:i/>
          <w:lang w:val="fr-FR"/>
        </w:rPr>
        <w:t>Expertise France et la réalisation des livrables par le consultant (par email, zoom, et l</w:t>
      </w:r>
      <w:r w:rsidR="00586A1B" w:rsidRPr="00481B65">
        <w:rPr>
          <w:i/>
          <w:lang w:val="fr-FR"/>
        </w:rPr>
        <w:t xml:space="preserve">ors des ateliers et des </w:t>
      </w:r>
      <w:r w:rsidR="00A732E5" w:rsidRPr="00481B65">
        <w:rPr>
          <w:i/>
          <w:lang w:val="fr-FR"/>
        </w:rPr>
        <w:t>réunions</w:t>
      </w:r>
      <w:r w:rsidR="00BD25D0">
        <w:rPr>
          <w:i/>
          <w:lang w:val="fr-FR"/>
        </w:rPr>
        <w:t>)</w:t>
      </w:r>
      <w:r w:rsidR="00586A1B" w:rsidRPr="00481B65">
        <w:rPr>
          <w:i/>
          <w:lang w:val="fr-FR"/>
        </w:rPr>
        <w:t>.</w:t>
      </w:r>
    </w:p>
    <w:p w14:paraId="4814C659" w14:textId="77777777" w:rsidR="007E5BE8" w:rsidRPr="00292D1E" w:rsidRDefault="00951140">
      <w:pPr>
        <w:pStyle w:val="Corpsdetexte"/>
        <w:spacing w:before="11"/>
        <w:rPr>
          <w:sz w:val="20"/>
          <w:lang w:val="fr-FR"/>
        </w:rPr>
      </w:pPr>
      <w:r>
        <w:rPr>
          <w:noProof/>
          <w:lang w:val="en-GB" w:eastAsia="en-GB"/>
        </w:rPr>
        <mc:AlternateContent>
          <mc:Choice Requires="wpg">
            <w:drawing>
              <wp:anchor distT="0" distB="0" distL="0" distR="0" simplePos="0" relativeHeight="1312" behindDoc="0" locked="0" layoutInCell="1" allowOverlap="1" wp14:anchorId="4E771A17" wp14:editId="4A30C6F6">
                <wp:simplePos x="0" y="0"/>
                <wp:positionH relativeFrom="page">
                  <wp:posOffset>727075</wp:posOffset>
                </wp:positionH>
                <wp:positionV relativeFrom="paragraph">
                  <wp:posOffset>187325</wp:posOffset>
                </wp:positionV>
                <wp:extent cx="5952490" cy="182880"/>
                <wp:effectExtent l="3175" t="0" r="0" b="0"/>
                <wp:wrapTopAndBottom/>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82880"/>
                          <a:chOff x="1145" y="295"/>
                          <a:chExt cx="9374" cy="288"/>
                        </a:xfrm>
                      </wpg:grpSpPr>
                      <wps:wsp>
                        <wps:cNvPr id="13" name="Rectangle 10"/>
                        <wps:cNvSpPr>
                          <a:spLocks noChangeArrowheads="1"/>
                        </wps:cNvSpPr>
                        <wps:spPr bwMode="auto">
                          <a:xfrm>
                            <a:off x="1388" y="295"/>
                            <a:ext cx="9131" cy="28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9"/>
                        <wps:cNvSpPr txBox="1">
                          <a:spLocks noChangeArrowheads="1"/>
                        </wps:cNvSpPr>
                        <wps:spPr bwMode="auto">
                          <a:xfrm>
                            <a:off x="1145" y="295"/>
                            <a:ext cx="937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DA727" w14:textId="77777777" w:rsidR="007E5BE8" w:rsidRDefault="009B43AC">
                              <w:pPr>
                                <w:spacing w:line="288" w:lineRule="exact"/>
                                <w:rPr>
                                  <w:b/>
                                </w:rPr>
                              </w:pPr>
                              <w:r>
                                <w:rPr>
                                  <w:b/>
                                  <w:sz w:val="24"/>
                                </w:rPr>
                                <w:t xml:space="preserve">VI.   </w:t>
                              </w:r>
                              <w:proofErr w:type="spellStart"/>
                              <w:r>
                                <w:rPr>
                                  <w:b/>
                                </w:rPr>
                                <w:t>Calendrier</w:t>
                              </w:r>
                              <w:proofErr w:type="spellEnd"/>
                              <w:r>
                                <w:rPr>
                                  <w:b/>
                                </w:rPr>
                                <w:t xml:space="preserve"> </w:t>
                              </w:r>
                              <w:proofErr w:type="gramStart"/>
                              <w:r>
                                <w:rPr>
                                  <w:b/>
                                </w:rPr>
                                <w:t>et</w:t>
                              </w:r>
                              <w:proofErr w:type="gramEnd"/>
                              <w:r>
                                <w:rPr>
                                  <w:b/>
                                </w:rPr>
                                <w:t xml:space="preserve"> </w:t>
                              </w:r>
                              <w:proofErr w:type="spellStart"/>
                              <w:r>
                                <w:rPr>
                                  <w:b/>
                                </w:rPr>
                                <w:t>livrables</w:t>
                              </w:r>
                              <w:proofErr w:type="spellEnd"/>
                              <w:r>
                                <w:rPr>
                                  <w:b/>
                                </w:rPr>
                                <w:t xml:space="preserve"> </w:t>
                              </w:r>
                              <w:proofErr w:type="spellStart"/>
                              <w:r>
                                <w:rPr>
                                  <w:b/>
                                </w:rPr>
                                <w:t>attendus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71A17" id="Group 8" o:spid="_x0000_s1038" style="position:absolute;margin-left:57.25pt;margin-top:14.75pt;width:468.7pt;height:14.4pt;z-index:1312;mso-wrap-distance-left:0;mso-wrap-distance-right:0;mso-position-horizontal-relative:page;mso-position-vertical-relative:text" coordorigin="1145,295" coordsize="937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">
                <v:rect id="Rectangle 10" o:spid="_x0000_s1039" style="position:absolute;left:1388;top:295;width:9131;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fYsIA&#10;AADbAAAADwAAAGRycy9kb3ducmV2LnhtbERP22rCQBB9L/Qflin4Vje2IjW6hlJS8MEqXj5gyE43&#10;qdnZNLsm8e/dgtC3OZzrLLPB1qKj1leOFUzGCQjiwumKjYLT8fP5DYQPyBprx6TgSh6y1ePDElPt&#10;et5TdwhGxBD2KSooQ2hSKX1RkkU/dg1x5L5dazFE2BqpW+xjuK3lS5LMpMWKY0OJDX2UVJwPF6tg&#10;MLt9/jvbfO3ypjK4/XHTuVsrNXoa3hcgAg3hX3x3r3Wc/wp/v8QD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R9iwgAAANsAAAAPAAAAAAAAAAAAAAAAAJgCAABkcnMvZG93&#10;bnJldi54bWxQSwUGAAAAAAQABAD1AAAAhwMAAAAA&#10;" fillcolor="#e6e6e6" stroked="f"/>
                <v:shape id="Text Box 9" o:spid="_x0000_s1040" type="#_x0000_t202" style="position:absolute;left:1145;top:295;width:937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14:paraId="7EBDA727" w14:textId="77777777" w:rsidR="007E5BE8" w:rsidRDefault="009B43AC">
                        <w:pPr>
                          <w:spacing w:line="288" w:lineRule="exact"/>
                          <w:rPr>
                            <w:b/>
                          </w:rPr>
                        </w:pPr>
                        <w:r>
                          <w:rPr>
                            <w:b/>
                            <w:sz w:val="24"/>
                          </w:rPr>
                          <w:t xml:space="preserve">VI.   </w:t>
                        </w:r>
                        <w:proofErr w:type="spellStart"/>
                        <w:r>
                          <w:rPr>
                            <w:b/>
                          </w:rPr>
                          <w:t>Calendrier</w:t>
                        </w:r>
                        <w:proofErr w:type="spellEnd"/>
                        <w:r>
                          <w:rPr>
                            <w:b/>
                          </w:rPr>
                          <w:t xml:space="preserve"> </w:t>
                        </w:r>
                        <w:proofErr w:type="gramStart"/>
                        <w:r>
                          <w:rPr>
                            <w:b/>
                          </w:rPr>
                          <w:t>et</w:t>
                        </w:r>
                        <w:proofErr w:type="gramEnd"/>
                        <w:r>
                          <w:rPr>
                            <w:b/>
                          </w:rPr>
                          <w:t xml:space="preserve"> </w:t>
                        </w:r>
                        <w:proofErr w:type="spellStart"/>
                        <w:r>
                          <w:rPr>
                            <w:b/>
                          </w:rPr>
                          <w:t>livrables</w:t>
                        </w:r>
                        <w:proofErr w:type="spellEnd"/>
                        <w:r>
                          <w:rPr>
                            <w:b/>
                          </w:rPr>
                          <w:t xml:space="preserve"> </w:t>
                        </w:r>
                        <w:proofErr w:type="spellStart"/>
                        <w:r>
                          <w:rPr>
                            <w:b/>
                          </w:rPr>
                          <w:t>attendus</w:t>
                        </w:r>
                        <w:proofErr w:type="spellEnd"/>
                      </w:p>
                    </w:txbxContent>
                  </v:textbox>
                </v:shape>
                <w10:wrap type="topAndBottom" anchorx="page"/>
              </v:group>
            </w:pict>
          </mc:Fallback>
        </mc:AlternateContent>
      </w:r>
    </w:p>
    <w:p w14:paraId="600A237D" w14:textId="77777777" w:rsidR="007E5BE8" w:rsidRPr="00292D1E" w:rsidRDefault="007E5BE8">
      <w:pPr>
        <w:pStyle w:val="Corpsdetexte"/>
        <w:spacing w:before="7" w:after="1"/>
        <w:rPr>
          <w:sz w:val="19"/>
          <w:lang w:val="fr-FR"/>
        </w:rPr>
      </w:pP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3"/>
        <w:gridCol w:w="992"/>
        <w:gridCol w:w="2268"/>
      </w:tblGrid>
      <w:tr w:rsidR="00D13CBC" w:rsidRPr="00D13CBC" w14:paraId="6CD66D9A" w14:textId="77777777" w:rsidTr="00A06D6E">
        <w:trPr>
          <w:trHeight w:hRule="exact" w:val="278"/>
        </w:trPr>
        <w:tc>
          <w:tcPr>
            <w:tcW w:w="6003" w:type="dxa"/>
            <w:shd w:val="clear" w:color="auto" w:fill="548DD4" w:themeFill="text2" w:themeFillTint="99"/>
            <w:vAlign w:val="center"/>
          </w:tcPr>
          <w:p w14:paraId="0000667A" w14:textId="77777777" w:rsidR="007E5BE8" w:rsidRPr="00D13CBC" w:rsidRDefault="009B43AC" w:rsidP="00D13CBC">
            <w:pPr>
              <w:pStyle w:val="TableParagraph"/>
              <w:jc w:val="center"/>
              <w:rPr>
                <w:b/>
                <w:color w:val="FFFFFF" w:themeColor="background1"/>
              </w:rPr>
            </w:pPr>
            <w:proofErr w:type="spellStart"/>
            <w:r w:rsidRPr="00D13CBC">
              <w:rPr>
                <w:b/>
                <w:color w:val="FFFFFF" w:themeColor="background1"/>
              </w:rPr>
              <w:t>Livrables</w:t>
            </w:r>
            <w:proofErr w:type="spellEnd"/>
          </w:p>
        </w:tc>
        <w:tc>
          <w:tcPr>
            <w:tcW w:w="992" w:type="dxa"/>
            <w:shd w:val="clear" w:color="auto" w:fill="548DD4" w:themeFill="text2" w:themeFillTint="99"/>
            <w:vAlign w:val="center"/>
          </w:tcPr>
          <w:p w14:paraId="2A6817A9" w14:textId="77777777" w:rsidR="007E5BE8" w:rsidRPr="00D13CBC" w:rsidRDefault="009B43AC" w:rsidP="00D13CBC">
            <w:pPr>
              <w:pStyle w:val="TableParagraph"/>
              <w:jc w:val="center"/>
              <w:rPr>
                <w:b/>
                <w:color w:val="FFFFFF" w:themeColor="background1"/>
              </w:rPr>
            </w:pPr>
            <w:proofErr w:type="spellStart"/>
            <w:r w:rsidRPr="00D13CBC">
              <w:rPr>
                <w:b/>
                <w:color w:val="FFFFFF" w:themeColor="background1"/>
              </w:rPr>
              <w:t>Nbre</w:t>
            </w:r>
            <w:proofErr w:type="spellEnd"/>
            <w:r w:rsidRPr="00D13CBC">
              <w:rPr>
                <w:b/>
                <w:color w:val="FFFFFF" w:themeColor="background1"/>
              </w:rPr>
              <w:t xml:space="preserve"> </w:t>
            </w:r>
            <w:proofErr w:type="spellStart"/>
            <w:r w:rsidRPr="00D13CBC">
              <w:rPr>
                <w:b/>
                <w:color w:val="FFFFFF" w:themeColor="background1"/>
              </w:rPr>
              <w:t>jours</w:t>
            </w:r>
            <w:proofErr w:type="spellEnd"/>
            <w:r w:rsidRPr="00D13CBC">
              <w:rPr>
                <w:b/>
                <w:color w:val="FFFFFF" w:themeColor="background1"/>
              </w:rPr>
              <w:t xml:space="preserve"> (</w:t>
            </w:r>
            <w:proofErr w:type="spellStart"/>
            <w:r w:rsidRPr="00D13CBC">
              <w:rPr>
                <w:b/>
                <w:color w:val="FFFFFF" w:themeColor="background1"/>
              </w:rPr>
              <w:t>indicatif</w:t>
            </w:r>
            <w:proofErr w:type="spellEnd"/>
            <w:r w:rsidRPr="00D13CBC">
              <w:rPr>
                <w:b/>
                <w:color w:val="FFFFFF" w:themeColor="background1"/>
              </w:rPr>
              <w:t>)</w:t>
            </w:r>
          </w:p>
        </w:tc>
        <w:tc>
          <w:tcPr>
            <w:tcW w:w="2268" w:type="dxa"/>
            <w:shd w:val="clear" w:color="auto" w:fill="548DD4" w:themeFill="text2" w:themeFillTint="99"/>
            <w:vAlign w:val="center"/>
          </w:tcPr>
          <w:p w14:paraId="766070DB" w14:textId="77777777" w:rsidR="007E5BE8" w:rsidRPr="00D13CBC" w:rsidRDefault="009B43AC" w:rsidP="00D13CBC">
            <w:pPr>
              <w:pStyle w:val="TableParagraph"/>
              <w:ind w:left="106"/>
              <w:jc w:val="center"/>
              <w:rPr>
                <w:b/>
                <w:color w:val="FFFFFF" w:themeColor="background1"/>
              </w:rPr>
            </w:pPr>
            <w:proofErr w:type="spellStart"/>
            <w:r w:rsidRPr="00D13CBC">
              <w:rPr>
                <w:b/>
                <w:color w:val="FFFFFF" w:themeColor="background1"/>
              </w:rPr>
              <w:t>Calendrier</w:t>
            </w:r>
            <w:proofErr w:type="spellEnd"/>
          </w:p>
        </w:tc>
      </w:tr>
      <w:tr w:rsidR="009666B0" w:rsidRPr="00D13CBC" w14:paraId="427C30D8" w14:textId="77777777" w:rsidTr="00A06D6E">
        <w:trPr>
          <w:trHeight w:hRule="exact" w:val="1088"/>
        </w:trPr>
        <w:tc>
          <w:tcPr>
            <w:tcW w:w="6003" w:type="dxa"/>
            <w:vAlign w:val="center"/>
          </w:tcPr>
          <w:p w14:paraId="1A49DFA2" w14:textId="61CA38BA" w:rsidR="009666B0" w:rsidRPr="00D13CBC" w:rsidRDefault="009666B0" w:rsidP="009666B0">
            <w:pPr>
              <w:pStyle w:val="TableParagraph"/>
              <w:numPr>
                <w:ilvl w:val="0"/>
                <w:numId w:val="14"/>
              </w:numPr>
              <w:spacing w:line="240" w:lineRule="auto"/>
              <w:ind w:right="27"/>
              <w:rPr>
                <w:lang w:val="fr-FR"/>
              </w:rPr>
            </w:pPr>
            <w:r w:rsidRPr="00D13CBC">
              <w:rPr>
                <w:lang w:val="fr-FR"/>
              </w:rPr>
              <w:t xml:space="preserve">Réunion de cadrage (avec </w:t>
            </w:r>
            <w:r w:rsidR="005417D1" w:rsidRPr="00D13CBC">
              <w:rPr>
                <w:lang w:val="fr-FR"/>
              </w:rPr>
              <w:t>présentation</w:t>
            </w:r>
            <w:r w:rsidRPr="00D13CBC">
              <w:rPr>
                <w:lang w:val="fr-FR"/>
              </w:rPr>
              <w:t xml:space="preserve"> </w:t>
            </w:r>
            <w:r w:rsidR="005417D1" w:rsidRPr="00D13CBC">
              <w:rPr>
                <w:lang w:val="fr-FR"/>
              </w:rPr>
              <w:t>P</w:t>
            </w:r>
            <w:r w:rsidRPr="00D13CBC">
              <w:rPr>
                <w:lang w:val="fr-FR"/>
              </w:rPr>
              <w:t>ower</w:t>
            </w:r>
            <w:r w:rsidR="005417D1" w:rsidRPr="00D13CBC">
              <w:rPr>
                <w:lang w:val="fr-FR"/>
              </w:rPr>
              <w:t>P</w:t>
            </w:r>
            <w:r w:rsidRPr="00D13CBC">
              <w:rPr>
                <w:lang w:val="fr-FR"/>
              </w:rPr>
              <w:t>oint de la proposition du consultant</w:t>
            </w:r>
            <w:r w:rsidR="00EB4CBD" w:rsidRPr="00D13CBC">
              <w:rPr>
                <w:lang w:val="fr-FR"/>
              </w:rPr>
              <w:t xml:space="preserve"> pour la mise en </w:t>
            </w:r>
            <w:r w:rsidR="005417D1" w:rsidRPr="00D13CBC">
              <w:rPr>
                <w:lang w:val="fr-FR"/>
              </w:rPr>
              <w:t>œuvre</w:t>
            </w:r>
            <w:r w:rsidR="00EB4CBD" w:rsidRPr="00D13CBC">
              <w:rPr>
                <w:lang w:val="fr-FR"/>
              </w:rPr>
              <w:t xml:space="preserve"> de la mission</w:t>
            </w:r>
            <w:r w:rsidR="00AD726F">
              <w:rPr>
                <w:lang w:val="fr-FR"/>
              </w:rPr>
              <w:t>)</w:t>
            </w:r>
            <w:r w:rsidR="00EB4CBD" w:rsidRPr="00D13CBC">
              <w:rPr>
                <w:lang w:val="fr-FR"/>
              </w:rPr>
              <w:t>.</w:t>
            </w:r>
          </w:p>
        </w:tc>
        <w:tc>
          <w:tcPr>
            <w:tcW w:w="992" w:type="dxa"/>
            <w:vAlign w:val="center"/>
          </w:tcPr>
          <w:p w14:paraId="1F14FE01" w14:textId="113873DF" w:rsidR="009666B0" w:rsidRPr="00D13CBC" w:rsidRDefault="00EB4CBD" w:rsidP="00102701">
            <w:pPr>
              <w:pStyle w:val="TableParagraph"/>
              <w:jc w:val="center"/>
              <w:rPr>
                <w:lang w:val="fr-FR"/>
              </w:rPr>
            </w:pPr>
            <w:r w:rsidRPr="00D13CBC">
              <w:rPr>
                <w:lang w:val="fr-FR"/>
              </w:rPr>
              <w:t>1</w:t>
            </w:r>
          </w:p>
        </w:tc>
        <w:tc>
          <w:tcPr>
            <w:tcW w:w="2268" w:type="dxa"/>
            <w:vAlign w:val="center"/>
          </w:tcPr>
          <w:p w14:paraId="0E1063F2" w14:textId="2EB12D02" w:rsidR="009666B0" w:rsidRDefault="000418DB">
            <w:pPr>
              <w:pStyle w:val="TableParagraph"/>
              <w:ind w:left="106"/>
            </w:pPr>
            <w:r>
              <w:t>12</w:t>
            </w:r>
            <w:r w:rsidR="00BC24CE">
              <w:t xml:space="preserve"> </w:t>
            </w:r>
            <w:proofErr w:type="spellStart"/>
            <w:r w:rsidR="00BC24CE">
              <w:t>juillet</w:t>
            </w:r>
            <w:proofErr w:type="spellEnd"/>
            <w:r w:rsidR="00BC24CE">
              <w:t xml:space="preserve"> 2022</w:t>
            </w:r>
          </w:p>
          <w:p w14:paraId="03613007" w14:textId="2DA4B99C" w:rsidR="00BC24CE" w:rsidRPr="00D13CBC" w:rsidRDefault="00BC24CE" w:rsidP="00BC24CE">
            <w:pPr>
              <w:pStyle w:val="TableParagraph"/>
              <w:ind w:left="106"/>
            </w:pPr>
            <w:r>
              <w:t xml:space="preserve">(date </w:t>
            </w:r>
            <w:proofErr w:type="spellStart"/>
            <w:r>
              <w:t>prévisionnelle</w:t>
            </w:r>
            <w:proofErr w:type="spellEnd"/>
            <w:r>
              <w:t>)</w:t>
            </w:r>
          </w:p>
        </w:tc>
      </w:tr>
      <w:tr w:rsidR="007E5BE8" w:rsidRPr="00D13CBC" w14:paraId="29694FCE" w14:textId="77777777" w:rsidTr="00A06D6E">
        <w:trPr>
          <w:trHeight w:hRule="exact" w:val="1088"/>
        </w:trPr>
        <w:tc>
          <w:tcPr>
            <w:tcW w:w="6003" w:type="dxa"/>
            <w:vAlign w:val="center"/>
          </w:tcPr>
          <w:p w14:paraId="7937AA72" w14:textId="628B7E98" w:rsidR="007E5BE8" w:rsidRPr="00D13CBC" w:rsidRDefault="009666B0" w:rsidP="008C7FC9">
            <w:pPr>
              <w:pStyle w:val="TableParagraph"/>
              <w:tabs>
                <w:tab w:val="left" w:pos="4185"/>
              </w:tabs>
              <w:spacing w:line="240" w:lineRule="auto"/>
              <w:ind w:left="823" w:right="27" w:hanging="360"/>
              <w:rPr>
                <w:lang w:val="fr-FR"/>
              </w:rPr>
            </w:pPr>
            <w:r w:rsidRPr="00D13CBC">
              <w:rPr>
                <w:lang w:val="fr-FR"/>
              </w:rPr>
              <w:t>2</w:t>
            </w:r>
            <w:r w:rsidR="009B43AC" w:rsidRPr="00D13CBC">
              <w:rPr>
                <w:lang w:val="fr-FR"/>
              </w:rPr>
              <w:t xml:space="preserve">. </w:t>
            </w:r>
            <w:r w:rsidR="009330E9" w:rsidRPr="00D13CBC">
              <w:rPr>
                <w:lang w:val="fr-FR"/>
              </w:rPr>
              <w:t xml:space="preserve">Une étude de </w:t>
            </w:r>
            <w:proofErr w:type="spellStart"/>
            <w:r w:rsidR="009330E9" w:rsidRPr="00D13CBC">
              <w:rPr>
                <w:lang w:val="fr-FR"/>
              </w:rPr>
              <w:t>benchmarking</w:t>
            </w:r>
            <w:proofErr w:type="spellEnd"/>
            <w:r w:rsidR="00EF059B" w:rsidRPr="00D13CBC">
              <w:rPr>
                <w:lang w:val="fr-FR"/>
              </w:rPr>
              <w:t xml:space="preserve"> (</w:t>
            </w:r>
            <w:r w:rsidR="007A0668" w:rsidRPr="00D13CBC">
              <w:rPr>
                <w:lang w:val="fr-FR"/>
              </w:rPr>
              <w:t>entretiens</w:t>
            </w:r>
            <w:r w:rsidR="00EF059B" w:rsidRPr="00D13CBC">
              <w:rPr>
                <w:lang w:val="fr-FR"/>
              </w:rPr>
              <w:t xml:space="preserve"> avec </w:t>
            </w:r>
            <w:r w:rsidR="00BB417D" w:rsidRPr="00D13CBC">
              <w:rPr>
                <w:lang w:val="fr-FR"/>
              </w:rPr>
              <w:t xml:space="preserve">des personnes ressources de 3-5 </w:t>
            </w:r>
            <w:r w:rsidR="008C7FC9" w:rsidRPr="00D13CBC">
              <w:rPr>
                <w:lang w:val="fr-FR"/>
              </w:rPr>
              <w:t>organisations</w:t>
            </w:r>
            <w:r w:rsidR="00BB417D" w:rsidRPr="00D13CBC">
              <w:rPr>
                <w:lang w:val="fr-FR"/>
              </w:rPr>
              <w:t>, collecte d’outils)</w:t>
            </w:r>
            <w:r w:rsidR="007A0668" w:rsidRPr="00D13CBC">
              <w:rPr>
                <w:lang w:val="fr-FR"/>
              </w:rPr>
              <w:t xml:space="preserve"> </w:t>
            </w:r>
          </w:p>
        </w:tc>
        <w:tc>
          <w:tcPr>
            <w:tcW w:w="992" w:type="dxa"/>
            <w:vAlign w:val="center"/>
          </w:tcPr>
          <w:p w14:paraId="6792E135" w14:textId="5B7659B3" w:rsidR="007E5BE8" w:rsidRPr="00D13CBC" w:rsidRDefault="009330E9" w:rsidP="00102701">
            <w:pPr>
              <w:pStyle w:val="TableParagraph"/>
              <w:jc w:val="center"/>
              <w:rPr>
                <w:lang w:val="fr-FR"/>
              </w:rPr>
            </w:pPr>
            <w:r w:rsidRPr="00D13CBC">
              <w:rPr>
                <w:lang w:val="fr-FR"/>
              </w:rPr>
              <w:t>5</w:t>
            </w:r>
          </w:p>
        </w:tc>
        <w:tc>
          <w:tcPr>
            <w:tcW w:w="2268" w:type="dxa"/>
            <w:vAlign w:val="center"/>
          </w:tcPr>
          <w:p w14:paraId="08D68998" w14:textId="4FE126EE" w:rsidR="007E5BE8" w:rsidRPr="00D13CBC" w:rsidRDefault="004A7739">
            <w:pPr>
              <w:pStyle w:val="TableParagraph"/>
              <w:ind w:left="106"/>
            </w:pPr>
            <w:proofErr w:type="spellStart"/>
            <w:r w:rsidRPr="00D13CBC">
              <w:t>J</w:t>
            </w:r>
            <w:r w:rsidR="009330E9" w:rsidRPr="00D13CBC">
              <w:t>uillet</w:t>
            </w:r>
            <w:r w:rsidR="002158FD">
              <w:t>-août</w:t>
            </w:r>
            <w:proofErr w:type="spellEnd"/>
            <w:r w:rsidR="00D13CBC">
              <w:t xml:space="preserve"> 2022</w:t>
            </w:r>
          </w:p>
        </w:tc>
      </w:tr>
      <w:tr w:rsidR="007E5BE8" w:rsidRPr="00D13CBC" w14:paraId="5836CD5A" w14:textId="77777777" w:rsidTr="00A06D6E">
        <w:trPr>
          <w:trHeight w:hRule="exact" w:val="1286"/>
        </w:trPr>
        <w:tc>
          <w:tcPr>
            <w:tcW w:w="6003" w:type="dxa"/>
            <w:vAlign w:val="center"/>
          </w:tcPr>
          <w:p w14:paraId="48276588" w14:textId="2312C6D7" w:rsidR="007E5BE8" w:rsidRPr="00D13CBC" w:rsidRDefault="009666B0" w:rsidP="00704077">
            <w:pPr>
              <w:pStyle w:val="TableParagraph"/>
              <w:ind w:left="463"/>
              <w:rPr>
                <w:lang w:val="fr-FR"/>
              </w:rPr>
            </w:pPr>
            <w:r w:rsidRPr="00D13CBC">
              <w:rPr>
                <w:lang w:val="fr-FR"/>
              </w:rPr>
              <w:t>3</w:t>
            </w:r>
            <w:r w:rsidR="009B43AC" w:rsidRPr="00D13CBC">
              <w:rPr>
                <w:lang w:val="fr-FR"/>
              </w:rPr>
              <w:t xml:space="preserve">.  </w:t>
            </w:r>
            <w:r w:rsidR="009330E9" w:rsidRPr="00D13CBC">
              <w:rPr>
                <w:lang w:val="fr-FR"/>
              </w:rPr>
              <w:t xml:space="preserve">Une mise à plat des bonnes pratiques et des outils </w:t>
            </w:r>
            <w:r w:rsidR="0056612A" w:rsidRPr="00D13CBC">
              <w:rPr>
                <w:lang w:val="fr-FR"/>
              </w:rPr>
              <w:t>d’</w:t>
            </w:r>
            <w:r w:rsidR="00615437" w:rsidRPr="00D13CBC">
              <w:rPr>
                <w:lang w:val="fr-FR"/>
              </w:rPr>
              <w:t>évaluation</w:t>
            </w:r>
            <w:r w:rsidR="009330E9" w:rsidRPr="00D13CBC">
              <w:rPr>
                <w:lang w:val="fr-FR"/>
              </w:rPr>
              <w:t xml:space="preserve"> utilisé</w:t>
            </w:r>
            <w:r w:rsidR="00690187" w:rsidRPr="00D13CBC">
              <w:rPr>
                <w:lang w:val="fr-FR"/>
              </w:rPr>
              <w:t>s</w:t>
            </w:r>
            <w:r w:rsidR="009330E9" w:rsidRPr="00D13CBC">
              <w:rPr>
                <w:lang w:val="fr-FR"/>
              </w:rPr>
              <w:t xml:space="preserve"> chez Expertise </w:t>
            </w:r>
            <w:r w:rsidR="00EF059B" w:rsidRPr="00D13CBC">
              <w:rPr>
                <w:lang w:val="fr-FR"/>
              </w:rPr>
              <w:t>France (</w:t>
            </w:r>
            <w:r w:rsidR="00AF1C1C" w:rsidRPr="00D13CBC">
              <w:rPr>
                <w:lang w:val="fr-FR"/>
              </w:rPr>
              <w:t xml:space="preserve">6-10 </w:t>
            </w:r>
            <w:r w:rsidR="00BB417D" w:rsidRPr="00D13CBC">
              <w:rPr>
                <w:lang w:val="fr-FR"/>
              </w:rPr>
              <w:t>entretiens ou</w:t>
            </w:r>
            <w:r w:rsidR="00EF059B" w:rsidRPr="00D13CBC">
              <w:rPr>
                <w:lang w:val="fr-FR"/>
              </w:rPr>
              <w:t xml:space="preserve"> focus groupes)</w:t>
            </w:r>
          </w:p>
        </w:tc>
        <w:tc>
          <w:tcPr>
            <w:tcW w:w="992" w:type="dxa"/>
            <w:vAlign w:val="center"/>
          </w:tcPr>
          <w:p w14:paraId="2A6EE820" w14:textId="6974E5D8" w:rsidR="007E5BE8" w:rsidRPr="00D13CBC" w:rsidRDefault="00672A36" w:rsidP="00102701">
            <w:pPr>
              <w:pStyle w:val="TableParagraph"/>
              <w:jc w:val="center"/>
              <w:rPr>
                <w:lang w:val="fr-FR"/>
              </w:rPr>
            </w:pPr>
            <w:r w:rsidRPr="00D13CBC">
              <w:rPr>
                <w:lang w:val="fr-FR"/>
              </w:rPr>
              <w:t>5</w:t>
            </w:r>
          </w:p>
        </w:tc>
        <w:tc>
          <w:tcPr>
            <w:tcW w:w="2268" w:type="dxa"/>
            <w:vAlign w:val="center"/>
          </w:tcPr>
          <w:p w14:paraId="7BCBE5AB" w14:textId="0809B0A4" w:rsidR="007E5BE8" w:rsidRPr="00D13CBC" w:rsidRDefault="002158FD">
            <w:pPr>
              <w:pStyle w:val="TableParagraph"/>
              <w:ind w:left="106"/>
              <w:rPr>
                <w:lang w:val="fr-FR"/>
              </w:rPr>
            </w:pPr>
            <w:proofErr w:type="spellStart"/>
            <w:r w:rsidRPr="00D13CBC">
              <w:t>Juillet</w:t>
            </w:r>
            <w:r>
              <w:t>-août</w:t>
            </w:r>
            <w:proofErr w:type="spellEnd"/>
            <w:r>
              <w:t xml:space="preserve"> </w:t>
            </w:r>
            <w:r w:rsidR="00D13CBC">
              <w:t>2022</w:t>
            </w:r>
          </w:p>
        </w:tc>
      </w:tr>
      <w:tr w:rsidR="00481B65" w:rsidRPr="00D13CBC" w14:paraId="3C5A13AD" w14:textId="77777777" w:rsidTr="00A06D6E">
        <w:trPr>
          <w:trHeight w:hRule="exact" w:val="2629"/>
        </w:trPr>
        <w:tc>
          <w:tcPr>
            <w:tcW w:w="6003" w:type="dxa"/>
            <w:vAlign w:val="center"/>
          </w:tcPr>
          <w:p w14:paraId="1CD26622" w14:textId="549384A0" w:rsidR="00481B65" w:rsidRPr="00D13CBC" w:rsidRDefault="00481B65" w:rsidP="00D13CBC">
            <w:pPr>
              <w:pStyle w:val="TableParagraph"/>
              <w:numPr>
                <w:ilvl w:val="0"/>
                <w:numId w:val="15"/>
              </w:numPr>
              <w:spacing w:line="240" w:lineRule="auto"/>
              <w:ind w:left="758" w:hanging="283"/>
              <w:rPr>
                <w:lang w:val="fr-FR"/>
              </w:rPr>
            </w:pPr>
            <w:r w:rsidRPr="00D13CBC">
              <w:rPr>
                <w:lang w:val="fr-FR"/>
              </w:rPr>
              <w:t xml:space="preserve">Animation d’ateliers de </w:t>
            </w:r>
            <w:proofErr w:type="spellStart"/>
            <w:r w:rsidRPr="00D13CBC">
              <w:rPr>
                <w:lang w:val="fr-FR"/>
              </w:rPr>
              <w:t>co</w:t>
            </w:r>
            <w:proofErr w:type="spellEnd"/>
            <w:r w:rsidRPr="00D13CBC">
              <w:rPr>
                <w:lang w:val="fr-FR"/>
              </w:rPr>
              <w:t xml:space="preserve">-construction pour le comité technique </w:t>
            </w:r>
            <w:proofErr w:type="spellStart"/>
            <w:r w:rsidRPr="00D13CBC">
              <w:rPr>
                <w:lang w:val="fr-FR"/>
              </w:rPr>
              <w:t>suivi-évaluation</w:t>
            </w:r>
            <w:proofErr w:type="spellEnd"/>
            <w:r w:rsidRPr="00D13CBC">
              <w:rPr>
                <w:lang w:val="fr-FR"/>
              </w:rPr>
              <w:t> :</w:t>
            </w:r>
          </w:p>
          <w:p w14:paraId="4EA4E584" w14:textId="25EF3261" w:rsidR="00481B65" w:rsidRPr="00D13CBC" w:rsidRDefault="00481B65" w:rsidP="00D13CBC">
            <w:pPr>
              <w:pStyle w:val="TableParagraph"/>
              <w:numPr>
                <w:ilvl w:val="0"/>
                <w:numId w:val="13"/>
              </w:numPr>
              <w:spacing w:line="240" w:lineRule="auto"/>
              <w:ind w:left="1184" w:hanging="426"/>
              <w:rPr>
                <w:lang w:val="fr-FR"/>
              </w:rPr>
            </w:pPr>
            <w:r w:rsidRPr="00D13CBC">
              <w:rPr>
                <w:lang w:val="fr-FR"/>
              </w:rPr>
              <w:t xml:space="preserve">Atelier d’échanges sur </w:t>
            </w:r>
            <w:r w:rsidR="00AD726F">
              <w:rPr>
                <w:lang w:val="fr-FR"/>
              </w:rPr>
              <w:t xml:space="preserve">le </w:t>
            </w:r>
            <w:proofErr w:type="spellStart"/>
            <w:r w:rsidRPr="00D13CBC">
              <w:rPr>
                <w:lang w:val="fr-FR"/>
              </w:rPr>
              <w:t>draft</w:t>
            </w:r>
            <w:proofErr w:type="spellEnd"/>
            <w:r w:rsidRPr="00D13CBC">
              <w:rPr>
                <w:lang w:val="fr-FR"/>
              </w:rPr>
              <w:t xml:space="preserve"> intermédiaire de la note méthodologique proposés par le consultant</w:t>
            </w:r>
          </w:p>
          <w:p w14:paraId="2705D784" w14:textId="77777777" w:rsidR="00481B65" w:rsidRPr="00D13CBC" w:rsidRDefault="00481B65" w:rsidP="00D13CBC">
            <w:pPr>
              <w:pStyle w:val="TableParagraph"/>
              <w:numPr>
                <w:ilvl w:val="0"/>
                <w:numId w:val="13"/>
              </w:numPr>
              <w:spacing w:line="240" w:lineRule="auto"/>
              <w:ind w:left="1184" w:hanging="426"/>
              <w:rPr>
                <w:lang w:val="fr-FR"/>
              </w:rPr>
            </w:pPr>
            <w:r w:rsidRPr="00D13CBC">
              <w:rPr>
                <w:lang w:val="fr-FR"/>
              </w:rPr>
              <w:t>Atelier d’échanges sur les outils crées et proposés par le consultant</w:t>
            </w:r>
          </w:p>
          <w:p w14:paraId="26299F46" w14:textId="77777777" w:rsidR="00481B65" w:rsidRPr="00D13CBC" w:rsidRDefault="00481B65" w:rsidP="00D13CBC">
            <w:pPr>
              <w:pStyle w:val="TableParagraph"/>
              <w:numPr>
                <w:ilvl w:val="0"/>
                <w:numId w:val="13"/>
              </w:numPr>
              <w:spacing w:line="240" w:lineRule="auto"/>
              <w:ind w:left="1184" w:hanging="426"/>
              <w:rPr>
                <w:lang w:val="fr-FR"/>
              </w:rPr>
            </w:pPr>
            <w:r w:rsidRPr="00D13CBC">
              <w:rPr>
                <w:lang w:val="fr-FR"/>
              </w:rPr>
              <w:t>Atelier de restitution et validation, avec présentation des livrables finaux.</w:t>
            </w:r>
          </w:p>
        </w:tc>
        <w:tc>
          <w:tcPr>
            <w:tcW w:w="992" w:type="dxa"/>
            <w:vAlign w:val="center"/>
          </w:tcPr>
          <w:p w14:paraId="25CFFC60" w14:textId="77777777" w:rsidR="00481B65" w:rsidRPr="00D13CBC" w:rsidRDefault="00481B65" w:rsidP="004600CA">
            <w:pPr>
              <w:pStyle w:val="TableParagraph"/>
              <w:jc w:val="center"/>
              <w:rPr>
                <w:lang w:val="fr-FR"/>
              </w:rPr>
            </w:pPr>
            <w:r w:rsidRPr="00D13CBC">
              <w:rPr>
                <w:lang w:val="fr-FR"/>
              </w:rPr>
              <w:t>3</w:t>
            </w:r>
          </w:p>
        </w:tc>
        <w:tc>
          <w:tcPr>
            <w:tcW w:w="2268" w:type="dxa"/>
            <w:vAlign w:val="center"/>
          </w:tcPr>
          <w:p w14:paraId="3711AE57" w14:textId="7B59A040" w:rsidR="00481B65" w:rsidRPr="00D13CBC" w:rsidRDefault="00120700" w:rsidP="002700DF">
            <w:pPr>
              <w:pStyle w:val="TableParagraph"/>
              <w:ind w:left="106"/>
              <w:rPr>
                <w:lang w:val="fr-FR"/>
              </w:rPr>
            </w:pPr>
            <w:r>
              <w:rPr>
                <w:lang w:val="fr-FR"/>
              </w:rPr>
              <w:t>Juillet-n</w:t>
            </w:r>
            <w:r w:rsidR="00D13CBC">
              <w:rPr>
                <w:lang w:val="fr-FR"/>
              </w:rPr>
              <w:t>ovembre 2022</w:t>
            </w:r>
          </w:p>
        </w:tc>
      </w:tr>
      <w:tr w:rsidR="007E5BE8" w:rsidRPr="00B16918" w14:paraId="7679A24E" w14:textId="77777777" w:rsidTr="00AD726F">
        <w:trPr>
          <w:trHeight w:hRule="exact" w:val="1570"/>
        </w:trPr>
        <w:tc>
          <w:tcPr>
            <w:tcW w:w="6003" w:type="dxa"/>
            <w:vAlign w:val="center"/>
          </w:tcPr>
          <w:p w14:paraId="4B6D1A0D" w14:textId="779D0D41" w:rsidR="005F3ED5" w:rsidRPr="00D13CBC" w:rsidRDefault="005F3ED5" w:rsidP="007863A7">
            <w:pPr>
              <w:pStyle w:val="TableParagraph"/>
              <w:spacing w:line="240" w:lineRule="auto"/>
              <w:ind w:left="823" w:right="99" w:hanging="360"/>
              <w:jc w:val="both"/>
              <w:rPr>
                <w:lang w:val="fr-FR"/>
              </w:rPr>
            </w:pPr>
          </w:p>
          <w:p w14:paraId="67C7D0AB" w14:textId="6EF65D08" w:rsidR="007E5BE8" w:rsidRPr="00D13CBC" w:rsidRDefault="00D13CBC" w:rsidP="00102701">
            <w:pPr>
              <w:pStyle w:val="TableParagraph"/>
              <w:spacing w:line="240" w:lineRule="auto"/>
              <w:ind w:left="823" w:right="99" w:hanging="360"/>
              <w:rPr>
                <w:lang w:val="fr-FR"/>
              </w:rPr>
            </w:pPr>
            <w:r>
              <w:rPr>
                <w:lang w:val="fr-FR"/>
              </w:rPr>
              <w:t>5</w:t>
            </w:r>
            <w:r w:rsidR="009B43AC" w:rsidRPr="00D13CBC">
              <w:rPr>
                <w:lang w:val="fr-FR"/>
              </w:rPr>
              <w:t xml:space="preserve">. </w:t>
            </w:r>
            <w:r w:rsidR="009330E9" w:rsidRPr="00D13CBC">
              <w:rPr>
                <w:lang w:val="fr-FR"/>
              </w:rPr>
              <w:t>Une note méthodologique</w:t>
            </w:r>
            <w:r w:rsidR="00102701" w:rsidRPr="00D13CBC">
              <w:rPr>
                <w:lang w:val="fr-FR"/>
              </w:rPr>
              <w:t xml:space="preserve"> (avec support PowerPoint)</w:t>
            </w:r>
            <w:r w:rsidR="00CA10D4" w:rsidRPr="00D13CBC">
              <w:rPr>
                <w:lang w:val="fr-FR"/>
              </w:rPr>
              <w:t xml:space="preserve"> présentant l’approche Evaluation de Expertise France (</w:t>
            </w:r>
            <w:r w:rsidR="00AF1C1C" w:rsidRPr="00D13CBC">
              <w:rPr>
                <w:lang w:val="fr-FR"/>
              </w:rPr>
              <w:t>approche méthodologique, processus d’évaluation de projets, bonnes pratiques)</w:t>
            </w:r>
          </w:p>
          <w:p w14:paraId="4970D5D4" w14:textId="372D9668" w:rsidR="007A0668" w:rsidRPr="00D13CBC" w:rsidRDefault="007A0668" w:rsidP="006A7656">
            <w:pPr>
              <w:pStyle w:val="TableParagraph"/>
              <w:spacing w:line="240" w:lineRule="auto"/>
              <w:ind w:right="99"/>
              <w:rPr>
                <w:lang w:val="fr-FR"/>
              </w:rPr>
            </w:pPr>
          </w:p>
        </w:tc>
        <w:tc>
          <w:tcPr>
            <w:tcW w:w="992" w:type="dxa"/>
            <w:vAlign w:val="center"/>
          </w:tcPr>
          <w:p w14:paraId="08C80195" w14:textId="24B197CC" w:rsidR="007E5BE8" w:rsidRPr="00D13CBC" w:rsidRDefault="00B63A43" w:rsidP="00102701">
            <w:pPr>
              <w:pStyle w:val="TableParagraph"/>
              <w:jc w:val="center"/>
            </w:pPr>
            <w:r w:rsidRPr="00D13CBC">
              <w:t>20</w:t>
            </w:r>
          </w:p>
        </w:tc>
        <w:tc>
          <w:tcPr>
            <w:tcW w:w="2268" w:type="dxa"/>
            <w:vAlign w:val="center"/>
          </w:tcPr>
          <w:p w14:paraId="3D6E6805" w14:textId="794559EA" w:rsidR="007E5BE8" w:rsidRPr="008409AE" w:rsidRDefault="009330E9" w:rsidP="009330E9">
            <w:pPr>
              <w:pStyle w:val="TableParagraph"/>
              <w:rPr>
                <w:lang w:val="fr-FR"/>
              </w:rPr>
            </w:pPr>
            <w:r w:rsidRPr="008409AE">
              <w:rPr>
                <w:lang w:val="fr-FR"/>
              </w:rPr>
              <w:t xml:space="preserve"> Juillet-septembre</w:t>
            </w:r>
            <w:r w:rsidR="00A06D6E" w:rsidRPr="008409AE">
              <w:rPr>
                <w:lang w:val="fr-FR"/>
              </w:rPr>
              <w:t xml:space="preserve"> 2022</w:t>
            </w:r>
          </w:p>
          <w:p w14:paraId="7BF16341" w14:textId="20E9EF93" w:rsidR="009330E9" w:rsidRPr="008409AE" w:rsidRDefault="009330E9" w:rsidP="009330E9">
            <w:pPr>
              <w:pStyle w:val="TableParagraph"/>
              <w:rPr>
                <w:lang w:val="fr-FR"/>
              </w:rPr>
            </w:pPr>
            <w:r w:rsidRPr="008409AE">
              <w:rPr>
                <w:lang w:val="fr-FR"/>
              </w:rPr>
              <w:t xml:space="preserve">(validation </w:t>
            </w:r>
            <w:r w:rsidR="00120700" w:rsidRPr="008409AE">
              <w:rPr>
                <w:lang w:val="fr-FR"/>
              </w:rPr>
              <w:t xml:space="preserve">en </w:t>
            </w:r>
            <w:r w:rsidRPr="008409AE">
              <w:rPr>
                <w:lang w:val="fr-FR"/>
              </w:rPr>
              <w:t>octobre</w:t>
            </w:r>
            <w:r w:rsidR="00A06D6E" w:rsidRPr="008409AE">
              <w:rPr>
                <w:lang w:val="fr-FR"/>
              </w:rPr>
              <w:t xml:space="preserve"> 2022</w:t>
            </w:r>
            <w:r w:rsidRPr="008409AE">
              <w:rPr>
                <w:lang w:val="fr-FR"/>
              </w:rPr>
              <w:t>)</w:t>
            </w:r>
          </w:p>
        </w:tc>
      </w:tr>
      <w:tr w:rsidR="007E5BE8" w:rsidRPr="00B16918" w14:paraId="7527A213" w14:textId="77777777" w:rsidTr="00A06D6E">
        <w:trPr>
          <w:trHeight w:hRule="exact" w:val="1056"/>
        </w:trPr>
        <w:tc>
          <w:tcPr>
            <w:tcW w:w="6003" w:type="dxa"/>
            <w:vAlign w:val="center"/>
          </w:tcPr>
          <w:p w14:paraId="3354878B" w14:textId="6BAAC08B" w:rsidR="007E5BE8" w:rsidRPr="00D13CBC" w:rsidRDefault="00D13CBC" w:rsidP="00481B65">
            <w:pPr>
              <w:pStyle w:val="TableParagraph"/>
              <w:spacing w:line="240" w:lineRule="auto"/>
              <w:ind w:left="823" w:hanging="360"/>
              <w:rPr>
                <w:lang w:val="fr-FR"/>
              </w:rPr>
            </w:pPr>
            <w:r>
              <w:rPr>
                <w:lang w:val="fr-FR"/>
              </w:rPr>
              <w:t>6</w:t>
            </w:r>
            <w:r w:rsidR="009B43AC" w:rsidRPr="00D13CBC">
              <w:rPr>
                <w:lang w:val="fr-FR"/>
              </w:rPr>
              <w:t xml:space="preserve">. </w:t>
            </w:r>
            <w:r w:rsidR="009330E9" w:rsidRPr="00D13CBC">
              <w:rPr>
                <w:lang w:val="fr-FR"/>
              </w:rPr>
              <w:t>Une boîte à outils</w:t>
            </w:r>
            <w:r w:rsidR="00CA10D4" w:rsidRPr="00D13CBC">
              <w:rPr>
                <w:lang w:val="fr-FR"/>
              </w:rPr>
              <w:t xml:space="preserve"> (</w:t>
            </w:r>
            <w:r w:rsidR="00481B65" w:rsidRPr="00D13CBC">
              <w:rPr>
                <w:lang w:val="fr-FR"/>
              </w:rPr>
              <w:t>10-12</w:t>
            </w:r>
            <w:r w:rsidR="00BE054F" w:rsidRPr="00D13CBC">
              <w:rPr>
                <w:lang w:val="fr-FR"/>
              </w:rPr>
              <w:t xml:space="preserve"> outils avec des fiches en annexe, </w:t>
            </w:r>
            <w:r w:rsidR="00CA10D4" w:rsidRPr="00D13CBC">
              <w:rPr>
                <w:lang w:val="fr-FR"/>
              </w:rPr>
              <w:t>adaptés à chaque phase du processus d’</w:t>
            </w:r>
            <w:r w:rsidR="00AF1C1C" w:rsidRPr="00D13CBC">
              <w:rPr>
                <w:lang w:val="fr-FR"/>
              </w:rPr>
              <w:t>évaluation de</w:t>
            </w:r>
            <w:r w:rsidR="00CA10D4" w:rsidRPr="00D13CBC">
              <w:rPr>
                <w:lang w:val="fr-FR"/>
              </w:rPr>
              <w:t xml:space="preserve"> projets d’Expertise France)</w:t>
            </w:r>
          </w:p>
        </w:tc>
        <w:tc>
          <w:tcPr>
            <w:tcW w:w="992" w:type="dxa"/>
            <w:vAlign w:val="center"/>
          </w:tcPr>
          <w:p w14:paraId="4CE0A70D" w14:textId="65084D51" w:rsidR="007E5BE8" w:rsidRPr="00D13CBC" w:rsidRDefault="009666B0" w:rsidP="00102701">
            <w:pPr>
              <w:pStyle w:val="TableParagraph"/>
              <w:jc w:val="center"/>
              <w:rPr>
                <w:lang w:val="fr-FR"/>
              </w:rPr>
            </w:pPr>
            <w:r w:rsidRPr="00D13CBC">
              <w:rPr>
                <w:lang w:val="fr-FR"/>
              </w:rPr>
              <w:t>16</w:t>
            </w:r>
          </w:p>
        </w:tc>
        <w:tc>
          <w:tcPr>
            <w:tcW w:w="2268" w:type="dxa"/>
            <w:vAlign w:val="center"/>
          </w:tcPr>
          <w:p w14:paraId="4C2350AF" w14:textId="221D64CF" w:rsidR="009330E9" w:rsidRPr="00D13CBC" w:rsidRDefault="00120700" w:rsidP="002518D4">
            <w:pPr>
              <w:pStyle w:val="TableParagraph"/>
              <w:ind w:left="106"/>
              <w:rPr>
                <w:lang w:val="fr-FR"/>
              </w:rPr>
            </w:pPr>
            <w:r>
              <w:rPr>
                <w:lang w:val="fr-FR"/>
              </w:rPr>
              <w:t>Sept</w:t>
            </w:r>
            <w:r w:rsidR="00AD726F">
              <w:rPr>
                <w:lang w:val="fr-FR"/>
              </w:rPr>
              <w:t>embre</w:t>
            </w:r>
            <w:r>
              <w:rPr>
                <w:lang w:val="fr-FR"/>
              </w:rPr>
              <w:t>-oct. 2022</w:t>
            </w:r>
          </w:p>
          <w:p w14:paraId="61758978" w14:textId="7FF75AD5" w:rsidR="007E5BE8" w:rsidRPr="00D13CBC" w:rsidRDefault="009330E9" w:rsidP="002518D4">
            <w:pPr>
              <w:pStyle w:val="TableParagraph"/>
              <w:ind w:left="106"/>
              <w:rPr>
                <w:lang w:val="fr-FR"/>
              </w:rPr>
            </w:pPr>
            <w:r w:rsidRPr="00D13CBC">
              <w:rPr>
                <w:lang w:val="fr-FR"/>
              </w:rPr>
              <w:t xml:space="preserve">(validation </w:t>
            </w:r>
            <w:r w:rsidR="00120700">
              <w:rPr>
                <w:lang w:val="fr-FR"/>
              </w:rPr>
              <w:t xml:space="preserve">en </w:t>
            </w:r>
            <w:r w:rsidRPr="00D13CBC">
              <w:rPr>
                <w:lang w:val="fr-FR"/>
              </w:rPr>
              <w:t>novembre</w:t>
            </w:r>
            <w:r w:rsidR="00120700">
              <w:rPr>
                <w:lang w:val="fr-FR"/>
              </w:rPr>
              <w:t xml:space="preserve"> 2022</w:t>
            </w:r>
            <w:r w:rsidR="009226B6" w:rsidRPr="00D13CBC">
              <w:rPr>
                <w:lang w:val="fr-FR"/>
              </w:rPr>
              <w:t>)</w:t>
            </w:r>
            <w:r w:rsidRPr="00D13CBC">
              <w:rPr>
                <w:lang w:val="fr-FR"/>
              </w:rPr>
              <w:t> </w:t>
            </w:r>
          </w:p>
        </w:tc>
      </w:tr>
      <w:tr w:rsidR="002518D4" w14:paraId="2F942315" w14:textId="77777777" w:rsidTr="00120700">
        <w:trPr>
          <w:trHeight w:hRule="exact" w:val="664"/>
        </w:trPr>
        <w:tc>
          <w:tcPr>
            <w:tcW w:w="6003" w:type="dxa"/>
            <w:vAlign w:val="center"/>
          </w:tcPr>
          <w:p w14:paraId="31771B2F" w14:textId="77777777" w:rsidR="002518D4" w:rsidRPr="00D13CBC" w:rsidRDefault="002518D4" w:rsidP="002518D4">
            <w:pPr>
              <w:pStyle w:val="TableParagraph"/>
              <w:rPr>
                <w:b/>
              </w:rPr>
            </w:pPr>
            <w:r w:rsidRPr="00D13CBC">
              <w:rPr>
                <w:b/>
              </w:rPr>
              <w:t>TOTAL</w:t>
            </w:r>
          </w:p>
        </w:tc>
        <w:tc>
          <w:tcPr>
            <w:tcW w:w="992" w:type="dxa"/>
            <w:vAlign w:val="center"/>
          </w:tcPr>
          <w:p w14:paraId="415AAC0C" w14:textId="3BAD7EB7" w:rsidR="002518D4" w:rsidRPr="00991720" w:rsidRDefault="00F11C7C" w:rsidP="00102701">
            <w:pPr>
              <w:pStyle w:val="TableParagraph"/>
              <w:jc w:val="center"/>
              <w:rPr>
                <w:b/>
              </w:rPr>
            </w:pPr>
            <w:r w:rsidRPr="00991720">
              <w:rPr>
                <w:b/>
              </w:rPr>
              <w:t>5</w:t>
            </w:r>
            <w:r w:rsidR="004817FB" w:rsidRPr="00991720">
              <w:rPr>
                <w:b/>
              </w:rPr>
              <w:t>0</w:t>
            </w:r>
          </w:p>
        </w:tc>
        <w:tc>
          <w:tcPr>
            <w:tcW w:w="2268" w:type="dxa"/>
            <w:vAlign w:val="center"/>
          </w:tcPr>
          <w:p w14:paraId="2D99924D" w14:textId="5CB12D7E" w:rsidR="00120700" w:rsidRPr="00991720" w:rsidRDefault="00120700" w:rsidP="00AD726F">
            <w:pPr>
              <w:jc w:val="center"/>
              <w:rPr>
                <w:b/>
              </w:rPr>
            </w:pPr>
            <w:proofErr w:type="spellStart"/>
            <w:r w:rsidRPr="00991720">
              <w:rPr>
                <w:b/>
              </w:rPr>
              <w:t>Durée</w:t>
            </w:r>
            <w:proofErr w:type="spellEnd"/>
            <w:r w:rsidRPr="00991720">
              <w:rPr>
                <w:b/>
              </w:rPr>
              <w:t xml:space="preserve"> du </w:t>
            </w:r>
            <w:proofErr w:type="spellStart"/>
            <w:r w:rsidRPr="00991720">
              <w:rPr>
                <w:b/>
              </w:rPr>
              <w:t>contrat</w:t>
            </w:r>
            <w:proofErr w:type="spellEnd"/>
            <w:r w:rsidRPr="00991720">
              <w:rPr>
                <w:b/>
              </w:rPr>
              <w:t xml:space="preserve"> :</w:t>
            </w:r>
          </w:p>
          <w:p w14:paraId="4E871742" w14:textId="142B21E1" w:rsidR="002518D4" w:rsidRPr="00991720" w:rsidRDefault="00120700" w:rsidP="00AD726F">
            <w:pPr>
              <w:jc w:val="center"/>
              <w:rPr>
                <w:b/>
              </w:rPr>
            </w:pPr>
            <w:r w:rsidRPr="00991720">
              <w:rPr>
                <w:b/>
              </w:rPr>
              <w:t xml:space="preserve">5 </w:t>
            </w:r>
            <w:proofErr w:type="spellStart"/>
            <w:r w:rsidRPr="00991720">
              <w:rPr>
                <w:b/>
              </w:rPr>
              <w:t>mois</w:t>
            </w:r>
            <w:proofErr w:type="spellEnd"/>
          </w:p>
        </w:tc>
      </w:tr>
    </w:tbl>
    <w:p w14:paraId="6112A9E1" w14:textId="778E68A3" w:rsidR="007E5BE8" w:rsidRDefault="007E5BE8">
      <w:pPr>
        <w:pStyle w:val="Corpsdetexte"/>
        <w:rPr>
          <w:sz w:val="19"/>
        </w:rPr>
      </w:pPr>
    </w:p>
    <w:p w14:paraId="240C00FF" w14:textId="6A48D0E7" w:rsidR="007E5BE8" w:rsidRDefault="009B43AC">
      <w:pPr>
        <w:pStyle w:val="Corpsdetexte"/>
        <w:spacing w:before="70"/>
        <w:ind w:left="376" w:right="132"/>
        <w:jc w:val="both"/>
        <w:rPr>
          <w:lang w:val="fr-FR"/>
        </w:rPr>
      </w:pPr>
      <w:r w:rsidRPr="00292D1E">
        <w:rPr>
          <w:lang w:val="fr-FR"/>
        </w:rPr>
        <w:t xml:space="preserve">La date de démarrage de la prestation souhaitée est </w:t>
      </w:r>
      <w:r w:rsidRPr="008446EF">
        <w:rPr>
          <w:lang w:val="fr-FR"/>
        </w:rPr>
        <w:t>fixée au</w:t>
      </w:r>
      <w:r w:rsidR="00D063CF">
        <w:rPr>
          <w:lang w:val="fr-FR"/>
        </w:rPr>
        <w:t> 11</w:t>
      </w:r>
      <w:r w:rsidRPr="008446EF">
        <w:rPr>
          <w:lang w:val="fr-FR"/>
        </w:rPr>
        <w:t xml:space="preserve"> </w:t>
      </w:r>
      <w:r w:rsidR="00F20ACC" w:rsidRPr="008446EF">
        <w:rPr>
          <w:lang w:val="fr-FR"/>
        </w:rPr>
        <w:t>juillet</w:t>
      </w:r>
      <w:r w:rsidRPr="008446EF">
        <w:rPr>
          <w:lang w:val="fr-FR"/>
        </w:rPr>
        <w:t xml:space="preserve"> 202</w:t>
      </w:r>
      <w:r w:rsidR="002C7222" w:rsidRPr="008446EF">
        <w:rPr>
          <w:lang w:val="fr-FR"/>
        </w:rPr>
        <w:t>2</w:t>
      </w:r>
      <w:r w:rsidRPr="008446EF">
        <w:rPr>
          <w:lang w:val="fr-FR"/>
        </w:rPr>
        <w:t>. La dur</w:t>
      </w:r>
      <w:r w:rsidR="00DA2E68" w:rsidRPr="008446EF">
        <w:rPr>
          <w:lang w:val="fr-FR"/>
        </w:rPr>
        <w:t>ée de la mission est estimée à</w:t>
      </w:r>
      <w:r w:rsidR="0079374E" w:rsidRPr="008446EF">
        <w:rPr>
          <w:lang w:val="fr-FR"/>
        </w:rPr>
        <w:t xml:space="preserve"> 5</w:t>
      </w:r>
      <w:r w:rsidR="00DA2E68" w:rsidRPr="008446EF">
        <w:rPr>
          <w:lang w:val="fr-FR"/>
        </w:rPr>
        <w:t xml:space="preserve"> </w:t>
      </w:r>
      <w:r w:rsidRPr="008446EF">
        <w:rPr>
          <w:lang w:val="fr-FR"/>
        </w:rPr>
        <w:t>mois</w:t>
      </w:r>
      <w:r w:rsidR="0079374E" w:rsidRPr="008446EF">
        <w:rPr>
          <w:lang w:val="fr-FR"/>
        </w:rPr>
        <w:t xml:space="preserve"> (juillet-novembre)</w:t>
      </w:r>
      <w:r w:rsidRPr="008446EF">
        <w:rPr>
          <w:lang w:val="fr-FR"/>
        </w:rPr>
        <w:t>, de façon perlée. A titre indicatif, le nombre de jours de travail total est estimé</w:t>
      </w:r>
      <w:r w:rsidRPr="008446EF">
        <w:rPr>
          <w:spacing w:val="-8"/>
          <w:lang w:val="fr-FR"/>
        </w:rPr>
        <w:t xml:space="preserve"> </w:t>
      </w:r>
      <w:r w:rsidRPr="008446EF">
        <w:rPr>
          <w:lang w:val="fr-FR"/>
        </w:rPr>
        <w:t>à</w:t>
      </w:r>
      <w:r w:rsidRPr="008446EF">
        <w:rPr>
          <w:spacing w:val="-12"/>
          <w:lang w:val="fr-FR"/>
        </w:rPr>
        <w:t xml:space="preserve"> </w:t>
      </w:r>
      <w:r w:rsidR="00B63A43" w:rsidRPr="008446EF">
        <w:rPr>
          <w:spacing w:val="-12"/>
          <w:lang w:val="fr-FR"/>
        </w:rPr>
        <w:t>5</w:t>
      </w:r>
      <w:r w:rsidR="005C6A9C" w:rsidRPr="008446EF">
        <w:rPr>
          <w:spacing w:val="-12"/>
          <w:lang w:val="fr-FR"/>
        </w:rPr>
        <w:t>0</w:t>
      </w:r>
      <w:r w:rsidRPr="008446EF">
        <w:rPr>
          <w:spacing w:val="-8"/>
          <w:lang w:val="fr-FR"/>
        </w:rPr>
        <w:t xml:space="preserve"> </w:t>
      </w:r>
      <w:r w:rsidRPr="008446EF">
        <w:rPr>
          <w:lang w:val="fr-FR"/>
        </w:rPr>
        <w:t>jours-personnes.</w:t>
      </w:r>
      <w:r w:rsidRPr="008446EF">
        <w:rPr>
          <w:spacing w:val="-10"/>
          <w:lang w:val="fr-FR"/>
        </w:rPr>
        <w:t xml:space="preserve"> </w:t>
      </w:r>
      <w:r w:rsidRPr="008446EF">
        <w:rPr>
          <w:lang w:val="fr-FR"/>
        </w:rPr>
        <w:t>La</w:t>
      </w:r>
      <w:r w:rsidRPr="008446EF">
        <w:rPr>
          <w:spacing w:val="-9"/>
          <w:lang w:val="fr-FR"/>
        </w:rPr>
        <w:t xml:space="preserve"> </w:t>
      </w:r>
      <w:r w:rsidRPr="008446EF">
        <w:rPr>
          <w:lang w:val="fr-FR"/>
        </w:rPr>
        <w:t>répartition</w:t>
      </w:r>
      <w:r w:rsidRPr="008446EF">
        <w:rPr>
          <w:spacing w:val="-10"/>
          <w:lang w:val="fr-FR"/>
        </w:rPr>
        <w:t xml:space="preserve"> </w:t>
      </w:r>
      <w:r w:rsidRPr="008446EF">
        <w:rPr>
          <w:lang w:val="fr-FR"/>
        </w:rPr>
        <w:t>exacte</w:t>
      </w:r>
      <w:r w:rsidRPr="008446EF">
        <w:rPr>
          <w:spacing w:val="-8"/>
          <w:lang w:val="fr-FR"/>
        </w:rPr>
        <w:t xml:space="preserve"> </w:t>
      </w:r>
      <w:r w:rsidRPr="008446EF">
        <w:rPr>
          <w:lang w:val="fr-FR"/>
        </w:rPr>
        <w:t>des</w:t>
      </w:r>
      <w:r w:rsidRPr="008446EF">
        <w:rPr>
          <w:spacing w:val="-13"/>
          <w:lang w:val="fr-FR"/>
        </w:rPr>
        <w:t xml:space="preserve"> </w:t>
      </w:r>
      <w:r w:rsidRPr="008446EF">
        <w:rPr>
          <w:lang w:val="fr-FR"/>
        </w:rPr>
        <w:t>jours</w:t>
      </w:r>
      <w:r w:rsidRPr="008446EF">
        <w:rPr>
          <w:spacing w:val="-9"/>
          <w:lang w:val="fr-FR"/>
        </w:rPr>
        <w:t xml:space="preserve"> </w:t>
      </w:r>
      <w:r w:rsidRPr="00292D1E">
        <w:rPr>
          <w:lang w:val="fr-FR"/>
        </w:rPr>
        <w:t>de</w:t>
      </w:r>
      <w:r w:rsidRPr="00292D1E">
        <w:rPr>
          <w:spacing w:val="-11"/>
          <w:lang w:val="fr-FR"/>
        </w:rPr>
        <w:t xml:space="preserve"> </w:t>
      </w:r>
      <w:r w:rsidRPr="00292D1E">
        <w:rPr>
          <w:lang w:val="fr-FR"/>
        </w:rPr>
        <w:t>travail</w:t>
      </w:r>
      <w:r w:rsidRPr="00292D1E">
        <w:rPr>
          <w:spacing w:val="-10"/>
          <w:lang w:val="fr-FR"/>
        </w:rPr>
        <w:t xml:space="preserve"> </w:t>
      </w:r>
      <w:r w:rsidRPr="00292D1E">
        <w:rPr>
          <w:lang w:val="fr-FR"/>
        </w:rPr>
        <w:t>par</w:t>
      </w:r>
      <w:r w:rsidRPr="00292D1E">
        <w:rPr>
          <w:spacing w:val="-9"/>
          <w:lang w:val="fr-FR"/>
        </w:rPr>
        <w:t xml:space="preserve"> </w:t>
      </w:r>
      <w:r w:rsidRPr="00292D1E">
        <w:rPr>
          <w:lang w:val="fr-FR"/>
        </w:rPr>
        <w:t>livrable</w:t>
      </w:r>
      <w:r w:rsidRPr="00292D1E">
        <w:rPr>
          <w:spacing w:val="-11"/>
          <w:lang w:val="fr-FR"/>
        </w:rPr>
        <w:t xml:space="preserve"> </w:t>
      </w:r>
      <w:r w:rsidRPr="00292D1E">
        <w:rPr>
          <w:lang w:val="fr-FR"/>
        </w:rPr>
        <w:t>sera</w:t>
      </w:r>
      <w:r w:rsidRPr="00292D1E">
        <w:rPr>
          <w:spacing w:val="-9"/>
          <w:lang w:val="fr-FR"/>
        </w:rPr>
        <w:t xml:space="preserve"> </w:t>
      </w:r>
      <w:r w:rsidRPr="00292D1E">
        <w:rPr>
          <w:lang w:val="fr-FR"/>
        </w:rPr>
        <w:t>affinée</w:t>
      </w:r>
      <w:r w:rsidRPr="00292D1E">
        <w:rPr>
          <w:spacing w:val="-8"/>
          <w:lang w:val="fr-FR"/>
        </w:rPr>
        <w:t xml:space="preserve"> </w:t>
      </w:r>
      <w:r w:rsidRPr="00292D1E">
        <w:rPr>
          <w:lang w:val="fr-FR"/>
        </w:rPr>
        <w:t>pendant la phase de démarrage de la</w:t>
      </w:r>
      <w:r w:rsidRPr="00292D1E">
        <w:rPr>
          <w:spacing w:val="-9"/>
          <w:lang w:val="fr-FR"/>
        </w:rPr>
        <w:t xml:space="preserve"> </w:t>
      </w:r>
      <w:r w:rsidRPr="00292D1E">
        <w:rPr>
          <w:lang w:val="fr-FR"/>
        </w:rPr>
        <w:t>mission.</w:t>
      </w:r>
    </w:p>
    <w:p w14:paraId="6283DE53" w14:textId="77777777" w:rsidR="003867EC" w:rsidRDefault="003867EC" w:rsidP="00B068E8">
      <w:pPr>
        <w:pStyle w:val="Corpsdetexte"/>
        <w:spacing w:before="11"/>
        <w:rPr>
          <w:lang w:val="fr-FR"/>
        </w:rPr>
      </w:pPr>
    </w:p>
    <w:p w14:paraId="69DEDA22" w14:textId="374EBBB5" w:rsidR="009521BD" w:rsidRDefault="009521BD" w:rsidP="00B068E8">
      <w:pPr>
        <w:pStyle w:val="Corpsdetexte"/>
        <w:spacing w:before="11"/>
        <w:rPr>
          <w:lang w:val="fr-FR"/>
        </w:rPr>
      </w:pPr>
      <w:r>
        <w:rPr>
          <w:noProof/>
          <w:lang w:val="en-GB" w:eastAsia="en-GB"/>
        </w:rPr>
        <mc:AlternateContent>
          <mc:Choice Requires="wpg">
            <w:drawing>
              <wp:anchor distT="0" distB="0" distL="0" distR="0" simplePos="0" relativeHeight="251659264" behindDoc="0" locked="0" layoutInCell="1" allowOverlap="1" wp14:anchorId="3481AFEB" wp14:editId="6E468842">
                <wp:simplePos x="0" y="0"/>
                <wp:positionH relativeFrom="page">
                  <wp:posOffset>727075</wp:posOffset>
                </wp:positionH>
                <wp:positionV relativeFrom="paragraph">
                  <wp:posOffset>187325</wp:posOffset>
                </wp:positionV>
                <wp:extent cx="5952490" cy="182880"/>
                <wp:effectExtent l="3175" t="0" r="0" b="0"/>
                <wp:wrapTopAndBottom/>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82880"/>
                          <a:chOff x="1145" y="295"/>
                          <a:chExt cx="9374" cy="288"/>
                        </a:xfrm>
                      </wpg:grpSpPr>
                      <wps:wsp>
                        <wps:cNvPr id="6" name="Rectangle 10"/>
                        <wps:cNvSpPr>
                          <a:spLocks noChangeArrowheads="1"/>
                        </wps:cNvSpPr>
                        <wps:spPr bwMode="auto">
                          <a:xfrm>
                            <a:off x="1388" y="295"/>
                            <a:ext cx="9131" cy="28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9"/>
                        <wps:cNvSpPr txBox="1">
                          <a:spLocks noChangeArrowheads="1"/>
                        </wps:cNvSpPr>
                        <wps:spPr bwMode="auto">
                          <a:xfrm>
                            <a:off x="1145" y="295"/>
                            <a:ext cx="937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34A55" w14:textId="51324329" w:rsidR="009521BD" w:rsidRDefault="009521BD" w:rsidP="009521BD">
                              <w:pPr>
                                <w:spacing w:line="288" w:lineRule="exact"/>
                                <w:rPr>
                                  <w:b/>
                                </w:rPr>
                              </w:pPr>
                              <w:r>
                                <w:rPr>
                                  <w:b/>
                                  <w:sz w:val="24"/>
                                </w:rPr>
                                <w:t xml:space="preserve">VII.   </w:t>
                              </w:r>
                              <w:r>
                                <w:rPr>
                                  <w:b/>
                                </w:rPr>
                                <w:t>Budget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1AFEB" id="_x0000_s1041" style="position:absolute;margin-left:57.25pt;margin-top:14.75pt;width:468.7pt;height:14.4pt;z-index:251659264;mso-wrap-distance-left:0;mso-wrap-distance-right:0;mso-position-horizontal-relative:page;mso-position-vertical-relative:text" coordorigin="1145,295" coordsize="937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">
                <v:rect id="Rectangle 10" o:spid="_x0000_s1042" style="position:absolute;left:1388;top:295;width:9131;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MiHMIA&#10;AADaAAAADwAAAGRycy9kb3ducmV2LnhtbESP3YrCMBSE7wXfIRxh7zRVluJWoyzighf+oOsDHJpj&#10;Wrc5qU1W69sbQfBymJlvmOm8tZW4UuNLxwqGgwQEce50yUbB8fenPwbhA7LGyjEpuJOH+azbmWKm&#10;3Y33dD0EIyKEfYYKihDqTEqfF2TRD1xNHL2TayyGKBsjdYO3CLeVHCVJKi2WHBcKrGlRUP53+LcK&#10;WrPbLy/perNb1qXB7dl9frmVUh+99nsCIlAb3uFXe6UVpPC8Em+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MyIcwgAAANoAAAAPAAAAAAAAAAAAAAAAAJgCAABkcnMvZG93&#10;bnJldi54bWxQSwUGAAAAAAQABAD1AAAAhwMAAAAA&#10;" fillcolor="#e6e6e6" stroked="f"/>
                <v:shape id="Text Box 9" o:spid="_x0000_s1043" type="#_x0000_t202" style="position:absolute;left:1145;top:295;width:937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25634A55" w14:textId="51324329" w:rsidR="009521BD" w:rsidRDefault="009521BD" w:rsidP="009521BD">
                        <w:pPr>
                          <w:spacing w:line="288" w:lineRule="exact"/>
                          <w:rPr>
                            <w:b/>
                          </w:rPr>
                        </w:pPr>
                        <w:r>
                          <w:rPr>
                            <w:b/>
                            <w:sz w:val="24"/>
                          </w:rPr>
                          <w:t xml:space="preserve">VII.   </w:t>
                        </w:r>
                        <w:r>
                          <w:rPr>
                            <w:b/>
                          </w:rPr>
                          <w:t>Budget</w:t>
                        </w:r>
                      </w:p>
                    </w:txbxContent>
                  </v:textbox>
                </v:shape>
                <w10:wrap type="topAndBottom" anchorx="page"/>
              </v:group>
            </w:pict>
          </mc:Fallback>
        </mc:AlternateContent>
      </w:r>
    </w:p>
    <w:p w14:paraId="3AA25F38" w14:textId="77777777" w:rsidR="003867EC" w:rsidRDefault="003867EC">
      <w:pPr>
        <w:pStyle w:val="Corpsdetexte"/>
        <w:spacing w:before="70"/>
        <w:ind w:left="376" w:right="132"/>
        <w:jc w:val="both"/>
        <w:rPr>
          <w:lang w:val="fr-FR"/>
        </w:rPr>
      </w:pPr>
    </w:p>
    <w:p w14:paraId="2628FAE6" w14:textId="6F31D1F0" w:rsidR="009521BD" w:rsidRDefault="005B505B">
      <w:pPr>
        <w:pStyle w:val="Corpsdetexte"/>
        <w:spacing w:before="70"/>
        <w:ind w:left="376" w:right="132"/>
        <w:jc w:val="both"/>
        <w:rPr>
          <w:lang w:val="fr-FR"/>
        </w:rPr>
      </w:pPr>
      <w:r w:rsidRPr="005B505B">
        <w:rPr>
          <w:lang w:val="fr-FR"/>
        </w:rPr>
        <w:t>Le montant maximum all</w:t>
      </w:r>
      <w:r>
        <w:rPr>
          <w:lang w:val="fr-FR"/>
        </w:rPr>
        <w:t xml:space="preserve">oué à cette mission </w:t>
      </w:r>
      <w:r w:rsidRPr="00034E60">
        <w:rPr>
          <w:lang w:val="fr-FR"/>
        </w:rPr>
        <w:t xml:space="preserve">est de </w:t>
      </w:r>
      <w:r w:rsidR="00EA4FFE" w:rsidRPr="00034E60">
        <w:rPr>
          <w:lang w:val="fr-FR"/>
        </w:rPr>
        <w:t xml:space="preserve">30 000 EUR </w:t>
      </w:r>
      <w:r w:rsidRPr="00034E60">
        <w:rPr>
          <w:lang w:val="fr-FR"/>
        </w:rPr>
        <w:t>(HT</w:t>
      </w:r>
      <w:r w:rsidRPr="00924E3C">
        <w:rPr>
          <w:lang w:val="fr-FR"/>
        </w:rPr>
        <w:t>)</w:t>
      </w:r>
      <w:r w:rsidR="00CD50E1" w:rsidRPr="00924E3C">
        <w:rPr>
          <w:lang w:val="fr-FR"/>
        </w:rPr>
        <w:t xml:space="preserve">, </w:t>
      </w:r>
      <w:r w:rsidR="00924E3C" w:rsidRPr="00924E3C">
        <w:rPr>
          <w:lang w:val="fr-FR"/>
        </w:rPr>
        <w:t>incluant les</w:t>
      </w:r>
      <w:r w:rsidR="00CD50E1" w:rsidRPr="00924E3C">
        <w:rPr>
          <w:lang w:val="fr-FR"/>
        </w:rPr>
        <w:t xml:space="preserve"> déplacements</w:t>
      </w:r>
      <w:r w:rsidRPr="00924E3C">
        <w:rPr>
          <w:lang w:val="fr-FR"/>
        </w:rPr>
        <w:t>.</w:t>
      </w:r>
      <w:r w:rsidRPr="00034E60">
        <w:rPr>
          <w:lang w:val="fr-FR"/>
        </w:rPr>
        <w:t xml:space="preserve"> Aucun </w:t>
      </w:r>
      <w:r w:rsidRPr="005B505B">
        <w:rPr>
          <w:lang w:val="fr-FR"/>
        </w:rPr>
        <w:t xml:space="preserve">frais additionnel </w:t>
      </w:r>
      <w:r w:rsidR="006620B4">
        <w:rPr>
          <w:lang w:val="fr-FR"/>
        </w:rPr>
        <w:t>ne sera pris en charge par Expertise France</w:t>
      </w:r>
      <w:r w:rsidRPr="005B505B">
        <w:rPr>
          <w:lang w:val="fr-FR"/>
        </w:rPr>
        <w:t>.</w:t>
      </w:r>
    </w:p>
    <w:p w14:paraId="654586BC" w14:textId="77777777" w:rsidR="003867EC" w:rsidRDefault="003867EC" w:rsidP="009521BD">
      <w:pPr>
        <w:pStyle w:val="Corpsdetexte"/>
        <w:spacing w:before="11"/>
        <w:rPr>
          <w:sz w:val="20"/>
          <w:lang w:val="fr-FR"/>
        </w:rPr>
      </w:pPr>
    </w:p>
    <w:p w14:paraId="05A80EC2" w14:textId="022BCC34" w:rsidR="009521BD" w:rsidRPr="00292D1E" w:rsidRDefault="009521BD" w:rsidP="009521BD">
      <w:pPr>
        <w:pStyle w:val="Corpsdetexte"/>
        <w:spacing w:before="11"/>
        <w:rPr>
          <w:sz w:val="20"/>
          <w:lang w:val="fr-FR"/>
        </w:rPr>
      </w:pPr>
      <w:r>
        <w:rPr>
          <w:noProof/>
          <w:lang w:val="en-GB" w:eastAsia="en-GB"/>
        </w:rPr>
        <mc:AlternateContent>
          <mc:Choice Requires="wpg">
            <w:drawing>
              <wp:anchor distT="0" distB="0" distL="0" distR="0" simplePos="0" relativeHeight="251661312" behindDoc="0" locked="0" layoutInCell="1" allowOverlap="1" wp14:anchorId="1B4AE94B" wp14:editId="23E49A4B">
                <wp:simplePos x="0" y="0"/>
                <wp:positionH relativeFrom="page">
                  <wp:posOffset>727075</wp:posOffset>
                </wp:positionH>
                <wp:positionV relativeFrom="paragraph">
                  <wp:posOffset>187325</wp:posOffset>
                </wp:positionV>
                <wp:extent cx="5952490" cy="182880"/>
                <wp:effectExtent l="3175"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82880"/>
                          <a:chOff x="1145" y="295"/>
                          <a:chExt cx="9374" cy="288"/>
                        </a:xfrm>
                      </wpg:grpSpPr>
                      <wps:wsp>
                        <wps:cNvPr id="9" name="Rectangle 10"/>
                        <wps:cNvSpPr>
                          <a:spLocks noChangeArrowheads="1"/>
                        </wps:cNvSpPr>
                        <wps:spPr bwMode="auto">
                          <a:xfrm>
                            <a:off x="1388" y="295"/>
                            <a:ext cx="9131" cy="28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9"/>
                        <wps:cNvSpPr txBox="1">
                          <a:spLocks noChangeArrowheads="1"/>
                        </wps:cNvSpPr>
                        <wps:spPr bwMode="auto">
                          <a:xfrm>
                            <a:off x="1145" y="295"/>
                            <a:ext cx="937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CD225" w14:textId="2209AF40" w:rsidR="009521BD" w:rsidRDefault="009521BD" w:rsidP="009521BD">
                              <w:pPr>
                                <w:spacing w:line="288" w:lineRule="exact"/>
                                <w:rPr>
                                  <w:b/>
                                </w:rPr>
                              </w:pPr>
                              <w:r>
                                <w:rPr>
                                  <w:b/>
                                  <w:sz w:val="24"/>
                                </w:rPr>
                                <w:t xml:space="preserve">VIII.   </w:t>
                              </w:r>
                              <w:r w:rsidRPr="009521BD">
                                <w:rPr>
                                  <w:b/>
                                </w:rPr>
                                <w:t xml:space="preserve">Pour </w:t>
                              </w:r>
                              <w:proofErr w:type="spellStart"/>
                              <w:r w:rsidRPr="009521BD">
                                <w:rPr>
                                  <w:b/>
                                </w:rPr>
                                <w:t>postuler</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AE94B" id="_x0000_s1044" style="position:absolute;margin-left:57.25pt;margin-top:14.75pt;width:468.7pt;height:14.4pt;z-index:251661312;mso-wrap-distance-left:0;mso-wrap-distance-right:0;mso-position-horizontal-relative:page;mso-position-vertical-relative:text" coordorigin="1145,295" coordsize="937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">
                <v:rect id="Rectangle 10" o:spid="_x0000_s1045" style="position:absolute;left:1388;top:295;width:9131;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y2bsEA&#10;AADaAAAADwAAAGRycy9kb3ducmV2LnhtbESP3YrCMBSE7xd8h3AE79bURUSrUUQUvFgVfx7g0BzT&#10;anPSbaJ2394IgpfDzHzDTGaNLcWdal84VtDrJiCIM6cLNgpOx9X3EIQPyBpLx6TgnzzMpq2vCaba&#10;PXhP90MwIkLYp6ggD6FKpfRZThZ911XE0Tu72mKIsjZS1/iIcFvKnyQZSIsFx4UcK1rklF0PN6ug&#10;Mbv98m/wu9ktq8Lg9uL6I7dWqtNu5mMQgZrwCb/ba61gBK8r8Qb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stm7BAAAA2gAAAA8AAAAAAAAAAAAAAAAAmAIAAGRycy9kb3du&#10;cmV2LnhtbFBLBQYAAAAABAAEAPUAAACGAwAAAAA=&#10;" fillcolor="#e6e6e6" stroked="f"/>
                <v:shape id="Text Box 9" o:spid="_x0000_s1046" type="#_x0000_t202" style="position:absolute;left:1145;top:295;width:937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14:paraId="680CD225" w14:textId="2209AF40" w:rsidR="009521BD" w:rsidRDefault="009521BD" w:rsidP="009521BD">
                        <w:pPr>
                          <w:spacing w:line="288" w:lineRule="exact"/>
                          <w:rPr>
                            <w:b/>
                          </w:rPr>
                        </w:pPr>
                        <w:r>
                          <w:rPr>
                            <w:b/>
                            <w:sz w:val="24"/>
                          </w:rPr>
                          <w:t xml:space="preserve">VIII.   </w:t>
                        </w:r>
                        <w:r w:rsidRPr="009521BD">
                          <w:rPr>
                            <w:b/>
                          </w:rPr>
                          <w:t xml:space="preserve">Pour </w:t>
                        </w:r>
                        <w:proofErr w:type="spellStart"/>
                        <w:r w:rsidRPr="009521BD">
                          <w:rPr>
                            <w:b/>
                          </w:rPr>
                          <w:t>postuler</w:t>
                        </w:r>
                        <w:proofErr w:type="spellEnd"/>
                      </w:p>
                    </w:txbxContent>
                  </v:textbox>
                </v:shape>
                <w10:wrap type="topAndBottom" anchorx="page"/>
              </v:group>
            </w:pict>
          </mc:Fallback>
        </mc:AlternateContent>
      </w:r>
    </w:p>
    <w:p w14:paraId="7848645B" w14:textId="2C473034" w:rsidR="001851BA" w:rsidRPr="00924E3C" w:rsidRDefault="005B505B">
      <w:pPr>
        <w:pStyle w:val="Corpsdetexte"/>
        <w:spacing w:before="70"/>
        <w:ind w:left="376" w:right="132"/>
        <w:jc w:val="both"/>
        <w:rPr>
          <w:lang w:val="fr-FR"/>
        </w:rPr>
      </w:pPr>
      <w:r w:rsidRPr="005B505B">
        <w:rPr>
          <w:lang w:val="fr-FR"/>
        </w:rPr>
        <w:cr/>
      </w:r>
      <w:r w:rsidR="001851BA" w:rsidRPr="00924E3C">
        <w:rPr>
          <w:lang w:val="fr-FR"/>
        </w:rPr>
        <w:t>Profil de consultant</w:t>
      </w:r>
      <w:r w:rsidR="00034E60" w:rsidRPr="00924E3C">
        <w:rPr>
          <w:lang w:val="fr-FR"/>
        </w:rPr>
        <w:t>(s)</w:t>
      </w:r>
      <w:r w:rsidR="001851BA" w:rsidRPr="00924E3C">
        <w:rPr>
          <w:lang w:val="fr-FR"/>
        </w:rPr>
        <w:t xml:space="preserve"> recherché</w:t>
      </w:r>
      <w:r w:rsidR="00034E60" w:rsidRPr="00924E3C">
        <w:rPr>
          <w:lang w:val="fr-FR"/>
        </w:rPr>
        <w:t>(s)</w:t>
      </w:r>
      <w:r w:rsidR="001851BA" w:rsidRPr="00924E3C">
        <w:rPr>
          <w:lang w:val="fr-FR"/>
        </w:rPr>
        <w:t> :</w:t>
      </w:r>
    </w:p>
    <w:p w14:paraId="3F02D437" w14:textId="77777777" w:rsidR="008C7FC9" w:rsidRPr="00924E3C" w:rsidRDefault="008C7FC9">
      <w:pPr>
        <w:pStyle w:val="Corpsdetexte"/>
        <w:spacing w:before="70"/>
        <w:ind w:left="376" w:right="132"/>
        <w:jc w:val="both"/>
        <w:rPr>
          <w:lang w:val="fr-FR"/>
        </w:rPr>
      </w:pPr>
    </w:p>
    <w:p w14:paraId="5848B1C3" w14:textId="711443F2" w:rsidR="002721AA" w:rsidRPr="00924E3C" w:rsidRDefault="001851BA" w:rsidP="0023708C">
      <w:pPr>
        <w:pStyle w:val="Paragraphedeliste"/>
        <w:numPr>
          <w:ilvl w:val="0"/>
          <w:numId w:val="12"/>
        </w:numPr>
        <w:jc w:val="left"/>
        <w:rPr>
          <w:lang w:val="fr-FR"/>
        </w:rPr>
      </w:pPr>
      <w:r w:rsidRPr="00924E3C">
        <w:rPr>
          <w:lang w:val="fr-FR"/>
        </w:rPr>
        <w:t>Au moins 15 ans d’expérience dans le secteur du développement international</w:t>
      </w:r>
      <w:r w:rsidR="0023708C" w:rsidRPr="00924E3C">
        <w:rPr>
          <w:lang w:val="fr-FR"/>
        </w:rPr>
        <w:t xml:space="preserve">, notamment dans </w:t>
      </w:r>
      <w:r w:rsidR="00D1003A">
        <w:rPr>
          <w:lang w:val="fr-FR"/>
        </w:rPr>
        <w:t xml:space="preserve">le </w:t>
      </w:r>
      <w:r w:rsidR="0023708C" w:rsidRPr="00924E3C">
        <w:rPr>
          <w:lang w:val="fr-FR"/>
        </w:rPr>
        <w:t>secteur public</w:t>
      </w:r>
      <w:r w:rsidR="002721AA" w:rsidRPr="00924E3C">
        <w:rPr>
          <w:lang w:val="fr-FR"/>
        </w:rPr>
        <w:t>, mais également dans le secteur de la société civile</w:t>
      </w:r>
    </w:p>
    <w:p w14:paraId="6A94172C" w14:textId="77777777" w:rsidR="008C7FC9" w:rsidRPr="00924E3C" w:rsidRDefault="008C7FC9" w:rsidP="008C7FC9">
      <w:pPr>
        <w:pStyle w:val="Paragraphedeliste"/>
        <w:ind w:firstLine="0"/>
        <w:jc w:val="left"/>
        <w:rPr>
          <w:lang w:val="fr-FR"/>
        </w:rPr>
      </w:pPr>
    </w:p>
    <w:p w14:paraId="4E49E0FB" w14:textId="4092D4C5" w:rsidR="008C7FC9" w:rsidRPr="00924E3C" w:rsidRDefault="0023708C" w:rsidP="0023708C">
      <w:pPr>
        <w:pStyle w:val="Paragraphedeliste"/>
        <w:numPr>
          <w:ilvl w:val="0"/>
          <w:numId w:val="12"/>
        </w:numPr>
        <w:jc w:val="left"/>
        <w:rPr>
          <w:lang w:val="fr-FR"/>
        </w:rPr>
      </w:pPr>
      <w:r w:rsidRPr="00924E3C">
        <w:rPr>
          <w:lang w:val="fr-FR"/>
        </w:rPr>
        <w:t xml:space="preserve">Obligatoire: </w:t>
      </w:r>
      <w:r w:rsidR="001851BA" w:rsidRPr="00924E3C">
        <w:rPr>
          <w:lang w:val="fr-FR"/>
        </w:rPr>
        <w:t xml:space="preserve">Compétences et </w:t>
      </w:r>
      <w:r w:rsidR="00924E3C" w:rsidRPr="00924E3C">
        <w:rPr>
          <w:lang w:val="fr-FR"/>
        </w:rPr>
        <w:t>expérience</w:t>
      </w:r>
      <w:r w:rsidR="000C66EB" w:rsidRPr="00924E3C">
        <w:rPr>
          <w:lang w:val="fr-FR"/>
        </w:rPr>
        <w:t xml:space="preserve"> (méthodologique et pratique)</w:t>
      </w:r>
      <w:r w:rsidR="001851BA" w:rsidRPr="00924E3C">
        <w:rPr>
          <w:lang w:val="fr-FR"/>
        </w:rPr>
        <w:t xml:space="preserve"> en évaluation </w:t>
      </w:r>
      <w:r w:rsidR="000C66EB" w:rsidRPr="00924E3C">
        <w:rPr>
          <w:lang w:val="fr-FR"/>
        </w:rPr>
        <w:t xml:space="preserve">et </w:t>
      </w:r>
      <w:r w:rsidR="00E26726" w:rsidRPr="00924E3C">
        <w:rPr>
          <w:lang w:val="fr-FR"/>
        </w:rPr>
        <w:t xml:space="preserve">en </w:t>
      </w:r>
      <w:r w:rsidR="000C66EB" w:rsidRPr="00924E3C">
        <w:rPr>
          <w:lang w:val="fr-FR"/>
        </w:rPr>
        <w:t xml:space="preserve">élaboration de guides et </w:t>
      </w:r>
      <w:r w:rsidR="00E26726" w:rsidRPr="00924E3C">
        <w:rPr>
          <w:lang w:val="fr-FR"/>
        </w:rPr>
        <w:t>d’</w:t>
      </w:r>
      <w:r w:rsidR="000C66EB" w:rsidRPr="00924E3C">
        <w:rPr>
          <w:lang w:val="fr-FR"/>
        </w:rPr>
        <w:t>outils</w:t>
      </w:r>
      <w:r w:rsidR="001851BA" w:rsidRPr="00924E3C">
        <w:rPr>
          <w:lang w:val="fr-FR"/>
        </w:rPr>
        <w:t xml:space="preserve"> </w:t>
      </w:r>
      <w:r w:rsidR="000C66EB" w:rsidRPr="00924E3C">
        <w:rPr>
          <w:lang w:val="fr-FR"/>
        </w:rPr>
        <w:t>dans le domaine de l’évaluation de projets avec des fortes dimensions de renforcement de capacités</w:t>
      </w:r>
    </w:p>
    <w:p w14:paraId="1A686A22" w14:textId="77777777" w:rsidR="008C7FC9" w:rsidRPr="00924E3C" w:rsidRDefault="008C7FC9" w:rsidP="008C7FC9">
      <w:pPr>
        <w:pStyle w:val="Paragraphedeliste"/>
        <w:rPr>
          <w:lang w:val="fr-FR"/>
        </w:rPr>
      </w:pPr>
    </w:p>
    <w:p w14:paraId="361F7636" w14:textId="6EA1DEC1" w:rsidR="001851BA" w:rsidRPr="00924E3C" w:rsidRDefault="0023708C" w:rsidP="0023708C">
      <w:pPr>
        <w:pStyle w:val="Paragraphedeliste"/>
        <w:numPr>
          <w:ilvl w:val="0"/>
          <w:numId w:val="12"/>
        </w:numPr>
        <w:jc w:val="left"/>
        <w:rPr>
          <w:lang w:val="fr-FR"/>
        </w:rPr>
      </w:pPr>
      <w:r w:rsidRPr="00924E3C">
        <w:rPr>
          <w:lang w:val="fr-FR"/>
        </w:rPr>
        <w:t xml:space="preserve">Souhaité: </w:t>
      </w:r>
      <w:r w:rsidR="001851BA" w:rsidRPr="00924E3C">
        <w:rPr>
          <w:lang w:val="fr-FR"/>
        </w:rPr>
        <w:t>Compétences e</w:t>
      </w:r>
      <w:r w:rsidR="008C7FC9" w:rsidRPr="00924E3C">
        <w:rPr>
          <w:lang w:val="fr-FR"/>
        </w:rPr>
        <w:t xml:space="preserve">t expérience en renforcement de </w:t>
      </w:r>
      <w:r w:rsidR="001851BA" w:rsidRPr="00924E3C">
        <w:rPr>
          <w:lang w:val="fr-FR"/>
        </w:rPr>
        <w:t>capacités</w:t>
      </w:r>
      <w:r w:rsidRPr="00924E3C">
        <w:rPr>
          <w:lang w:val="fr-FR"/>
        </w:rPr>
        <w:t>, capitalisation et apprentissage</w:t>
      </w:r>
    </w:p>
    <w:p w14:paraId="67F98791" w14:textId="77777777" w:rsidR="001851BA" w:rsidRDefault="001851BA" w:rsidP="00AE2DDF">
      <w:pPr>
        <w:pStyle w:val="Corpsdetexte"/>
        <w:spacing w:before="70"/>
        <w:ind w:right="132"/>
        <w:jc w:val="both"/>
        <w:rPr>
          <w:lang w:val="fr-FR"/>
        </w:rPr>
      </w:pPr>
    </w:p>
    <w:p w14:paraId="59DB40C9" w14:textId="77777777" w:rsidR="003C37D6" w:rsidRDefault="00B068E8" w:rsidP="006B314C">
      <w:pPr>
        <w:pStyle w:val="Corpsdetexte"/>
        <w:ind w:left="376" w:right="132"/>
        <w:jc w:val="both"/>
        <w:rPr>
          <w:lang w:val="fr-FR"/>
        </w:rPr>
      </w:pPr>
      <w:r>
        <w:rPr>
          <w:lang w:val="fr-FR"/>
        </w:rPr>
        <w:t>L</w:t>
      </w:r>
      <w:r w:rsidR="005B505B" w:rsidRPr="005B505B">
        <w:rPr>
          <w:lang w:val="fr-FR"/>
        </w:rPr>
        <w:t>es candidatures envoyées doivent contenir :</w:t>
      </w:r>
      <w:r w:rsidR="005B505B" w:rsidRPr="005B505B">
        <w:rPr>
          <w:lang w:val="fr-FR"/>
        </w:rPr>
        <w:cr/>
      </w:r>
      <w:r w:rsidR="005B505B" w:rsidRPr="005B505B">
        <w:rPr>
          <w:lang w:val="fr-FR"/>
        </w:rPr>
        <w:cr/>
        <w:t>•</w:t>
      </w:r>
      <w:r w:rsidR="005B505B" w:rsidRPr="005B505B">
        <w:rPr>
          <w:lang w:val="fr-FR"/>
        </w:rPr>
        <w:tab/>
        <w:t>Une offre méthodologique (maximum 5 pages) faisant apparaitre la compréhension de la mission, présentant la méthodologie et le chronogramme proposé pour conduire cette mission, et indiquant les raisons pour lesquelles la personne (ou la structure) estime être la mieux placée pour réaliser la mission</w:t>
      </w:r>
    </w:p>
    <w:p w14:paraId="3898BCCE" w14:textId="4B5151F6" w:rsidR="0056612A" w:rsidRDefault="005B505B" w:rsidP="006B314C">
      <w:pPr>
        <w:pStyle w:val="Corpsdetexte"/>
        <w:ind w:left="376" w:right="132"/>
        <w:jc w:val="both"/>
        <w:rPr>
          <w:lang w:val="fr-FR"/>
        </w:rPr>
      </w:pPr>
      <w:r w:rsidRPr="005B505B">
        <w:rPr>
          <w:lang w:val="fr-FR"/>
        </w:rPr>
        <w:cr/>
        <w:t>•</w:t>
      </w:r>
      <w:r w:rsidRPr="005B505B">
        <w:rPr>
          <w:lang w:val="fr-FR"/>
        </w:rPr>
        <w:tab/>
        <w:t>Le CV du ou des experts proposés détaillant l’expérience antérieure sur des missions similaires</w:t>
      </w:r>
      <w:r w:rsidR="0056612A">
        <w:rPr>
          <w:lang w:val="fr-FR"/>
        </w:rPr>
        <w:t xml:space="preserve">, ainsi que </w:t>
      </w:r>
      <w:r w:rsidR="0056612A" w:rsidRPr="00015780">
        <w:rPr>
          <w:lang w:val="fr-FR"/>
        </w:rPr>
        <w:t>la réparti</w:t>
      </w:r>
      <w:r w:rsidR="0056612A">
        <w:rPr>
          <w:lang w:val="fr-FR"/>
        </w:rPr>
        <w:t>tion des responsabilités entre l</w:t>
      </w:r>
      <w:r w:rsidR="0056612A" w:rsidRPr="00015780">
        <w:rPr>
          <w:lang w:val="fr-FR"/>
        </w:rPr>
        <w:t xml:space="preserve">es </w:t>
      </w:r>
      <w:r w:rsidR="0056612A">
        <w:rPr>
          <w:lang w:val="fr-FR"/>
        </w:rPr>
        <w:t>experts</w:t>
      </w:r>
      <w:r w:rsidR="0056612A" w:rsidRPr="00015780">
        <w:rPr>
          <w:lang w:val="fr-FR"/>
        </w:rPr>
        <w:t xml:space="preserve"> </w:t>
      </w:r>
      <w:r w:rsidR="0056612A">
        <w:rPr>
          <w:lang w:val="fr-FR"/>
        </w:rPr>
        <w:t>le cas échéant</w:t>
      </w:r>
      <w:r w:rsidR="0056612A" w:rsidRPr="005B505B">
        <w:rPr>
          <w:lang w:val="fr-FR"/>
        </w:rPr>
        <w:t xml:space="preserve"> </w:t>
      </w:r>
    </w:p>
    <w:p w14:paraId="09C21646" w14:textId="77777777" w:rsidR="003C37D6" w:rsidRDefault="003C37D6" w:rsidP="006B314C">
      <w:pPr>
        <w:pStyle w:val="Corpsdetexte"/>
        <w:ind w:left="376" w:right="132"/>
        <w:jc w:val="both"/>
        <w:rPr>
          <w:lang w:val="fr-FR"/>
        </w:rPr>
      </w:pPr>
    </w:p>
    <w:p w14:paraId="2345B11A" w14:textId="27D402AA" w:rsidR="00F010A9" w:rsidRPr="00292D1E" w:rsidRDefault="005B505B" w:rsidP="006B314C">
      <w:pPr>
        <w:pStyle w:val="Corpsdetexte"/>
        <w:ind w:left="376" w:right="132"/>
        <w:jc w:val="both"/>
        <w:rPr>
          <w:lang w:val="fr-FR"/>
        </w:rPr>
      </w:pPr>
      <w:r w:rsidRPr="005B505B">
        <w:rPr>
          <w:lang w:val="fr-FR"/>
        </w:rPr>
        <w:t>•</w:t>
      </w:r>
      <w:r w:rsidRPr="005B505B">
        <w:rPr>
          <w:lang w:val="fr-FR"/>
        </w:rPr>
        <w:tab/>
        <w:t>Une offre financière détaillant les coûts proposés</w:t>
      </w:r>
      <w:r w:rsidRPr="005B505B">
        <w:rPr>
          <w:lang w:val="fr-FR"/>
        </w:rPr>
        <w:cr/>
      </w:r>
      <w:r w:rsidRPr="005B505B">
        <w:rPr>
          <w:lang w:val="fr-FR"/>
        </w:rPr>
        <w:cr/>
        <w:t xml:space="preserve">Le dossier de candidature complet devra être </w:t>
      </w:r>
      <w:r w:rsidR="00991720">
        <w:rPr>
          <w:lang w:val="fr-FR"/>
        </w:rPr>
        <w:t xml:space="preserve">soumis avant le 4 juillet </w:t>
      </w:r>
      <w:r w:rsidR="009521BD">
        <w:rPr>
          <w:lang w:val="fr-FR"/>
        </w:rPr>
        <w:t>2022</w:t>
      </w:r>
      <w:r w:rsidRPr="005B505B">
        <w:rPr>
          <w:lang w:val="fr-FR"/>
        </w:rPr>
        <w:t xml:space="preserve"> </w:t>
      </w:r>
      <w:r w:rsidR="00AA05C0">
        <w:rPr>
          <w:lang w:val="fr-FR"/>
        </w:rPr>
        <w:t>via la plateforme d’Expertise France (poste en question)</w:t>
      </w:r>
    </w:p>
    <w:sectPr w:rsidR="00F010A9" w:rsidRPr="00292D1E">
      <w:footerReference w:type="default" r:id="rId10"/>
      <w:pgSz w:w="11910" w:h="16840"/>
      <w:pgMar w:top="1580" w:right="1280" w:bottom="700" w:left="900" w:header="0" w:footer="5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3F129" w14:textId="77777777" w:rsidR="007063B1" w:rsidRDefault="007063B1">
      <w:r>
        <w:separator/>
      </w:r>
    </w:p>
  </w:endnote>
  <w:endnote w:type="continuationSeparator" w:id="0">
    <w:p w14:paraId="0992ACAD" w14:textId="77777777" w:rsidR="007063B1" w:rsidRDefault="0070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D84BA" w14:textId="77777777" w:rsidR="007E5BE8" w:rsidRDefault="00951140">
    <w:pPr>
      <w:pStyle w:val="Corpsdetexte"/>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14:anchorId="43C46513" wp14:editId="606650EF">
              <wp:simplePos x="0" y="0"/>
              <wp:positionH relativeFrom="page">
                <wp:posOffset>6571615</wp:posOffset>
              </wp:positionH>
              <wp:positionV relativeFrom="page">
                <wp:posOffset>10225405</wp:posOffset>
              </wp:positionV>
              <wp:extent cx="114935" cy="1524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75F04" w14:textId="77777777" w:rsidR="007E5BE8" w:rsidRDefault="009B43AC">
                          <w:pPr>
                            <w:spacing w:line="223" w:lineRule="exact"/>
                            <w:ind w:left="40"/>
                            <w:rPr>
                              <w:sz w:val="20"/>
                            </w:rPr>
                          </w:pPr>
                          <w:r>
                            <w:fldChar w:fldCharType="begin"/>
                          </w:r>
                          <w:r>
                            <w:rPr>
                              <w:w w:val="99"/>
                              <w:sz w:val="20"/>
                            </w:rPr>
                            <w:instrText xml:space="preserve"> PAGE </w:instrText>
                          </w:r>
                          <w:r>
                            <w:fldChar w:fldCharType="separate"/>
                          </w:r>
                          <w:r w:rsidR="00AE3EF0">
                            <w:rPr>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46513" id="_x0000_t202" coordsize="21600,21600" o:spt="202" path="m,l,21600r21600,l21600,xe">
              <v:stroke joinstyle="miter"/>
              <v:path gradientshapeok="t" o:connecttype="rect"/>
            </v:shapetype>
            <v:shape id="Text Box 1" o:spid="_x0000_s1047" type="#_x0000_t202" style="position:absolute;margin-left:517.45pt;margin-top:805.15pt;width:9.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I7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" filled="f" stroked="f">
              <v:textbox inset="0,0,0,0">
                <w:txbxContent>
                  <w:p w14:paraId="39C75F04" w14:textId="77777777" w:rsidR="007E5BE8" w:rsidRDefault="009B43AC">
                    <w:pPr>
                      <w:spacing w:line="223" w:lineRule="exact"/>
                      <w:ind w:left="40"/>
                      <w:rPr>
                        <w:sz w:val="20"/>
                      </w:rPr>
                    </w:pPr>
                    <w:r>
                      <w:fldChar w:fldCharType="begin"/>
                    </w:r>
                    <w:r>
                      <w:rPr>
                        <w:w w:val="99"/>
                        <w:sz w:val="20"/>
                      </w:rPr>
                      <w:instrText xml:space="preserve"> PAGE </w:instrText>
                    </w:r>
                    <w:r>
                      <w:fldChar w:fldCharType="separate"/>
                    </w:r>
                    <w:r w:rsidR="00AE3EF0">
                      <w:rPr>
                        <w:noProof/>
                        <w:w w:val="99"/>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4F267" w14:textId="77777777" w:rsidR="007063B1" w:rsidRDefault="007063B1">
      <w:r>
        <w:separator/>
      </w:r>
    </w:p>
  </w:footnote>
  <w:footnote w:type="continuationSeparator" w:id="0">
    <w:p w14:paraId="30E9F94A" w14:textId="77777777" w:rsidR="007063B1" w:rsidRDefault="00706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B678B"/>
    <w:multiLevelType w:val="hybridMultilevel"/>
    <w:tmpl w:val="0A12B57E"/>
    <w:lvl w:ilvl="0" w:tplc="040C0017">
      <w:start w:val="1"/>
      <w:numFmt w:val="lowerLetter"/>
      <w:lvlText w:val="%1)"/>
      <w:lvlJc w:val="left"/>
      <w:pPr>
        <w:ind w:left="410" w:hanging="360"/>
      </w:p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 w15:restartNumberingAfterBreak="0">
    <w:nsid w:val="19E474B7"/>
    <w:multiLevelType w:val="hybridMultilevel"/>
    <w:tmpl w:val="BA281550"/>
    <w:lvl w:ilvl="0" w:tplc="040C0001">
      <w:start w:val="1"/>
      <w:numFmt w:val="bullet"/>
      <w:lvlText w:val=""/>
      <w:lvlJc w:val="left"/>
      <w:pPr>
        <w:ind w:left="1816" w:hanging="360"/>
      </w:pPr>
      <w:rPr>
        <w:rFonts w:ascii="Symbol" w:hAnsi="Symbol" w:hint="default"/>
      </w:rPr>
    </w:lvl>
    <w:lvl w:ilvl="1" w:tplc="040C0003" w:tentative="1">
      <w:start w:val="1"/>
      <w:numFmt w:val="bullet"/>
      <w:lvlText w:val="o"/>
      <w:lvlJc w:val="left"/>
      <w:pPr>
        <w:ind w:left="2536" w:hanging="360"/>
      </w:pPr>
      <w:rPr>
        <w:rFonts w:ascii="Courier New" w:hAnsi="Courier New" w:cs="Courier New" w:hint="default"/>
      </w:rPr>
    </w:lvl>
    <w:lvl w:ilvl="2" w:tplc="040C0005" w:tentative="1">
      <w:start w:val="1"/>
      <w:numFmt w:val="bullet"/>
      <w:lvlText w:val=""/>
      <w:lvlJc w:val="left"/>
      <w:pPr>
        <w:ind w:left="3256" w:hanging="360"/>
      </w:pPr>
      <w:rPr>
        <w:rFonts w:ascii="Wingdings" w:hAnsi="Wingdings" w:hint="default"/>
      </w:rPr>
    </w:lvl>
    <w:lvl w:ilvl="3" w:tplc="040C0001" w:tentative="1">
      <w:start w:val="1"/>
      <w:numFmt w:val="bullet"/>
      <w:lvlText w:val=""/>
      <w:lvlJc w:val="left"/>
      <w:pPr>
        <w:ind w:left="3976" w:hanging="360"/>
      </w:pPr>
      <w:rPr>
        <w:rFonts w:ascii="Symbol" w:hAnsi="Symbol" w:hint="default"/>
      </w:rPr>
    </w:lvl>
    <w:lvl w:ilvl="4" w:tplc="040C0003" w:tentative="1">
      <w:start w:val="1"/>
      <w:numFmt w:val="bullet"/>
      <w:lvlText w:val="o"/>
      <w:lvlJc w:val="left"/>
      <w:pPr>
        <w:ind w:left="4696" w:hanging="360"/>
      </w:pPr>
      <w:rPr>
        <w:rFonts w:ascii="Courier New" w:hAnsi="Courier New" w:cs="Courier New" w:hint="default"/>
      </w:rPr>
    </w:lvl>
    <w:lvl w:ilvl="5" w:tplc="040C0005" w:tentative="1">
      <w:start w:val="1"/>
      <w:numFmt w:val="bullet"/>
      <w:lvlText w:val=""/>
      <w:lvlJc w:val="left"/>
      <w:pPr>
        <w:ind w:left="5416" w:hanging="360"/>
      </w:pPr>
      <w:rPr>
        <w:rFonts w:ascii="Wingdings" w:hAnsi="Wingdings" w:hint="default"/>
      </w:rPr>
    </w:lvl>
    <w:lvl w:ilvl="6" w:tplc="040C0001" w:tentative="1">
      <w:start w:val="1"/>
      <w:numFmt w:val="bullet"/>
      <w:lvlText w:val=""/>
      <w:lvlJc w:val="left"/>
      <w:pPr>
        <w:ind w:left="6136" w:hanging="360"/>
      </w:pPr>
      <w:rPr>
        <w:rFonts w:ascii="Symbol" w:hAnsi="Symbol" w:hint="default"/>
      </w:rPr>
    </w:lvl>
    <w:lvl w:ilvl="7" w:tplc="040C0003" w:tentative="1">
      <w:start w:val="1"/>
      <w:numFmt w:val="bullet"/>
      <w:lvlText w:val="o"/>
      <w:lvlJc w:val="left"/>
      <w:pPr>
        <w:ind w:left="6856" w:hanging="360"/>
      </w:pPr>
      <w:rPr>
        <w:rFonts w:ascii="Courier New" w:hAnsi="Courier New" w:cs="Courier New" w:hint="default"/>
      </w:rPr>
    </w:lvl>
    <w:lvl w:ilvl="8" w:tplc="040C0005" w:tentative="1">
      <w:start w:val="1"/>
      <w:numFmt w:val="bullet"/>
      <w:lvlText w:val=""/>
      <w:lvlJc w:val="left"/>
      <w:pPr>
        <w:ind w:left="7576" w:hanging="360"/>
      </w:pPr>
      <w:rPr>
        <w:rFonts w:ascii="Wingdings" w:hAnsi="Wingdings" w:hint="default"/>
      </w:rPr>
    </w:lvl>
  </w:abstractNum>
  <w:abstractNum w:abstractNumId="2" w15:restartNumberingAfterBreak="0">
    <w:nsid w:val="1CAD4853"/>
    <w:multiLevelType w:val="hybridMultilevel"/>
    <w:tmpl w:val="4184D0F6"/>
    <w:lvl w:ilvl="0" w:tplc="7A9E85B6">
      <w:start w:val="1"/>
      <w:numFmt w:val="decimal"/>
      <w:lvlText w:val="%1."/>
      <w:lvlJc w:val="left"/>
      <w:pPr>
        <w:ind w:left="823" w:hanging="360"/>
      </w:pPr>
      <w:rPr>
        <w:rFonts w:hint="default"/>
      </w:rPr>
    </w:lvl>
    <w:lvl w:ilvl="1" w:tplc="040C0019" w:tentative="1">
      <w:start w:val="1"/>
      <w:numFmt w:val="lowerLetter"/>
      <w:lvlText w:val="%2."/>
      <w:lvlJc w:val="left"/>
      <w:pPr>
        <w:ind w:left="1543" w:hanging="360"/>
      </w:pPr>
    </w:lvl>
    <w:lvl w:ilvl="2" w:tplc="040C001B" w:tentative="1">
      <w:start w:val="1"/>
      <w:numFmt w:val="lowerRoman"/>
      <w:lvlText w:val="%3."/>
      <w:lvlJc w:val="right"/>
      <w:pPr>
        <w:ind w:left="2263" w:hanging="180"/>
      </w:pPr>
    </w:lvl>
    <w:lvl w:ilvl="3" w:tplc="040C000F" w:tentative="1">
      <w:start w:val="1"/>
      <w:numFmt w:val="decimal"/>
      <w:lvlText w:val="%4."/>
      <w:lvlJc w:val="left"/>
      <w:pPr>
        <w:ind w:left="2983" w:hanging="360"/>
      </w:pPr>
    </w:lvl>
    <w:lvl w:ilvl="4" w:tplc="040C0019" w:tentative="1">
      <w:start w:val="1"/>
      <w:numFmt w:val="lowerLetter"/>
      <w:lvlText w:val="%5."/>
      <w:lvlJc w:val="left"/>
      <w:pPr>
        <w:ind w:left="3703" w:hanging="360"/>
      </w:pPr>
    </w:lvl>
    <w:lvl w:ilvl="5" w:tplc="040C001B" w:tentative="1">
      <w:start w:val="1"/>
      <w:numFmt w:val="lowerRoman"/>
      <w:lvlText w:val="%6."/>
      <w:lvlJc w:val="right"/>
      <w:pPr>
        <w:ind w:left="4423" w:hanging="180"/>
      </w:pPr>
    </w:lvl>
    <w:lvl w:ilvl="6" w:tplc="040C000F" w:tentative="1">
      <w:start w:val="1"/>
      <w:numFmt w:val="decimal"/>
      <w:lvlText w:val="%7."/>
      <w:lvlJc w:val="left"/>
      <w:pPr>
        <w:ind w:left="5143" w:hanging="360"/>
      </w:pPr>
    </w:lvl>
    <w:lvl w:ilvl="7" w:tplc="040C0019" w:tentative="1">
      <w:start w:val="1"/>
      <w:numFmt w:val="lowerLetter"/>
      <w:lvlText w:val="%8."/>
      <w:lvlJc w:val="left"/>
      <w:pPr>
        <w:ind w:left="5863" w:hanging="360"/>
      </w:pPr>
    </w:lvl>
    <w:lvl w:ilvl="8" w:tplc="040C001B" w:tentative="1">
      <w:start w:val="1"/>
      <w:numFmt w:val="lowerRoman"/>
      <w:lvlText w:val="%9."/>
      <w:lvlJc w:val="right"/>
      <w:pPr>
        <w:ind w:left="6583" w:hanging="180"/>
      </w:pPr>
    </w:lvl>
  </w:abstractNum>
  <w:abstractNum w:abstractNumId="3" w15:restartNumberingAfterBreak="0">
    <w:nsid w:val="288F20FD"/>
    <w:multiLevelType w:val="hybridMultilevel"/>
    <w:tmpl w:val="883CE1B0"/>
    <w:lvl w:ilvl="0" w:tplc="BADE6204">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 w15:restartNumberingAfterBreak="0">
    <w:nsid w:val="326D40EE"/>
    <w:multiLevelType w:val="hybridMultilevel"/>
    <w:tmpl w:val="5D5AAC42"/>
    <w:lvl w:ilvl="0" w:tplc="CE6224FA">
      <w:numFmt w:val="bullet"/>
      <w:lvlText w:val="•"/>
      <w:lvlJc w:val="left"/>
      <w:pPr>
        <w:ind w:left="1096" w:hanging="360"/>
      </w:pPr>
      <w:rPr>
        <w:rFonts w:ascii="Courier New" w:eastAsia="Courier New" w:hAnsi="Courier New" w:cs="Courier New" w:hint="default"/>
        <w:w w:val="100"/>
        <w:sz w:val="22"/>
        <w:szCs w:val="22"/>
      </w:rPr>
    </w:lvl>
    <w:lvl w:ilvl="1" w:tplc="E700750E">
      <w:numFmt w:val="bullet"/>
      <w:lvlText w:val="•"/>
      <w:lvlJc w:val="left"/>
      <w:pPr>
        <w:ind w:left="1956" w:hanging="360"/>
      </w:pPr>
      <w:rPr>
        <w:rFonts w:hint="default"/>
      </w:rPr>
    </w:lvl>
    <w:lvl w:ilvl="2" w:tplc="F47A78C8">
      <w:numFmt w:val="bullet"/>
      <w:lvlText w:val="•"/>
      <w:lvlJc w:val="left"/>
      <w:pPr>
        <w:ind w:left="2813" w:hanging="360"/>
      </w:pPr>
      <w:rPr>
        <w:rFonts w:hint="default"/>
      </w:rPr>
    </w:lvl>
    <w:lvl w:ilvl="3" w:tplc="33D6FF5A">
      <w:numFmt w:val="bullet"/>
      <w:lvlText w:val="•"/>
      <w:lvlJc w:val="left"/>
      <w:pPr>
        <w:ind w:left="3669" w:hanging="360"/>
      </w:pPr>
      <w:rPr>
        <w:rFonts w:hint="default"/>
      </w:rPr>
    </w:lvl>
    <w:lvl w:ilvl="4" w:tplc="D64A62A0">
      <w:numFmt w:val="bullet"/>
      <w:lvlText w:val="•"/>
      <w:lvlJc w:val="left"/>
      <w:pPr>
        <w:ind w:left="4526" w:hanging="360"/>
      </w:pPr>
      <w:rPr>
        <w:rFonts w:hint="default"/>
      </w:rPr>
    </w:lvl>
    <w:lvl w:ilvl="5" w:tplc="EC7CF0C8">
      <w:numFmt w:val="bullet"/>
      <w:lvlText w:val="•"/>
      <w:lvlJc w:val="left"/>
      <w:pPr>
        <w:ind w:left="5383" w:hanging="360"/>
      </w:pPr>
      <w:rPr>
        <w:rFonts w:hint="default"/>
      </w:rPr>
    </w:lvl>
    <w:lvl w:ilvl="6" w:tplc="AB3E1930">
      <w:numFmt w:val="bullet"/>
      <w:lvlText w:val="•"/>
      <w:lvlJc w:val="left"/>
      <w:pPr>
        <w:ind w:left="6239" w:hanging="360"/>
      </w:pPr>
      <w:rPr>
        <w:rFonts w:hint="default"/>
      </w:rPr>
    </w:lvl>
    <w:lvl w:ilvl="7" w:tplc="9A06581C">
      <w:numFmt w:val="bullet"/>
      <w:lvlText w:val="•"/>
      <w:lvlJc w:val="left"/>
      <w:pPr>
        <w:ind w:left="7096" w:hanging="360"/>
      </w:pPr>
      <w:rPr>
        <w:rFonts w:hint="default"/>
      </w:rPr>
    </w:lvl>
    <w:lvl w:ilvl="8" w:tplc="BA14226A">
      <w:numFmt w:val="bullet"/>
      <w:lvlText w:val="•"/>
      <w:lvlJc w:val="left"/>
      <w:pPr>
        <w:ind w:left="7953" w:hanging="360"/>
      </w:pPr>
      <w:rPr>
        <w:rFonts w:hint="default"/>
      </w:rPr>
    </w:lvl>
  </w:abstractNum>
  <w:abstractNum w:abstractNumId="5" w15:restartNumberingAfterBreak="0">
    <w:nsid w:val="328D77AC"/>
    <w:multiLevelType w:val="hybridMultilevel"/>
    <w:tmpl w:val="95A66CE2"/>
    <w:lvl w:ilvl="0" w:tplc="88FE1992">
      <w:start w:val="1"/>
      <w:numFmt w:val="decimal"/>
      <w:lvlText w:val="%1."/>
      <w:lvlJc w:val="left"/>
      <w:pPr>
        <w:ind w:left="1096" w:hanging="360"/>
      </w:pPr>
      <w:rPr>
        <w:rFonts w:ascii="Calibri" w:eastAsia="Calibri" w:hAnsi="Calibri" w:cs="Calibri" w:hint="default"/>
        <w:w w:val="100"/>
        <w:sz w:val="22"/>
        <w:szCs w:val="22"/>
      </w:rPr>
    </w:lvl>
    <w:lvl w:ilvl="1" w:tplc="7DF460E4">
      <w:numFmt w:val="bullet"/>
      <w:lvlText w:val=""/>
      <w:lvlJc w:val="left"/>
      <w:pPr>
        <w:ind w:left="1236" w:hanging="360"/>
      </w:pPr>
      <w:rPr>
        <w:rFonts w:ascii="Symbol" w:eastAsia="Symbol" w:hAnsi="Symbol" w:cs="Symbol" w:hint="default"/>
        <w:w w:val="100"/>
        <w:sz w:val="22"/>
        <w:szCs w:val="22"/>
      </w:rPr>
    </w:lvl>
    <w:lvl w:ilvl="2" w:tplc="7B2CCEDE">
      <w:numFmt w:val="bullet"/>
      <w:lvlText w:val="•"/>
      <w:lvlJc w:val="left"/>
      <w:pPr>
        <w:ind w:left="2167" w:hanging="360"/>
      </w:pPr>
      <w:rPr>
        <w:rFonts w:hint="default"/>
      </w:rPr>
    </w:lvl>
    <w:lvl w:ilvl="3" w:tplc="A55E760A">
      <w:numFmt w:val="bullet"/>
      <w:lvlText w:val="•"/>
      <w:lvlJc w:val="left"/>
      <w:pPr>
        <w:ind w:left="3094" w:hanging="360"/>
      </w:pPr>
      <w:rPr>
        <w:rFonts w:hint="default"/>
      </w:rPr>
    </w:lvl>
    <w:lvl w:ilvl="4" w:tplc="035C30BE">
      <w:numFmt w:val="bullet"/>
      <w:lvlText w:val="•"/>
      <w:lvlJc w:val="left"/>
      <w:pPr>
        <w:ind w:left="4022" w:hanging="360"/>
      </w:pPr>
      <w:rPr>
        <w:rFonts w:hint="default"/>
      </w:rPr>
    </w:lvl>
    <w:lvl w:ilvl="5" w:tplc="75940984">
      <w:numFmt w:val="bullet"/>
      <w:lvlText w:val="•"/>
      <w:lvlJc w:val="left"/>
      <w:pPr>
        <w:ind w:left="4949" w:hanging="360"/>
      </w:pPr>
      <w:rPr>
        <w:rFonts w:hint="default"/>
      </w:rPr>
    </w:lvl>
    <w:lvl w:ilvl="6" w:tplc="8742765C">
      <w:numFmt w:val="bullet"/>
      <w:lvlText w:val="•"/>
      <w:lvlJc w:val="left"/>
      <w:pPr>
        <w:ind w:left="5876" w:hanging="360"/>
      </w:pPr>
      <w:rPr>
        <w:rFonts w:hint="default"/>
      </w:rPr>
    </w:lvl>
    <w:lvl w:ilvl="7" w:tplc="0B309CA4">
      <w:numFmt w:val="bullet"/>
      <w:lvlText w:val="•"/>
      <w:lvlJc w:val="left"/>
      <w:pPr>
        <w:ind w:left="6804" w:hanging="360"/>
      </w:pPr>
      <w:rPr>
        <w:rFonts w:hint="default"/>
      </w:rPr>
    </w:lvl>
    <w:lvl w:ilvl="8" w:tplc="E5269C4A">
      <w:numFmt w:val="bullet"/>
      <w:lvlText w:val="•"/>
      <w:lvlJc w:val="left"/>
      <w:pPr>
        <w:ind w:left="7731" w:hanging="360"/>
      </w:pPr>
      <w:rPr>
        <w:rFonts w:hint="default"/>
      </w:rPr>
    </w:lvl>
  </w:abstractNum>
  <w:abstractNum w:abstractNumId="6" w15:restartNumberingAfterBreak="0">
    <w:nsid w:val="39831087"/>
    <w:multiLevelType w:val="hybridMultilevel"/>
    <w:tmpl w:val="A9AE1A98"/>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33CED"/>
    <w:multiLevelType w:val="hybridMultilevel"/>
    <w:tmpl w:val="470C2142"/>
    <w:lvl w:ilvl="0" w:tplc="4E64D6BA">
      <w:start w:val="4"/>
      <w:numFmt w:val="decimal"/>
      <w:lvlText w:val="%1."/>
      <w:lvlJc w:val="left"/>
      <w:pPr>
        <w:ind w:left="1096" w:hanging="360"/>
      </w:pPr>
      <w:rPr>
        <w:rFonts w:hint="default"/>
      </w:rPr>
    </w:lvl>
    <w:lvl w:ilvl="1" w:tplc="08090019" w:tentative="1">
      <w:start w:val="1"/>
      <w:numFmt w:val="lowerLetter"/>
      <w:lvlText w:val="%2."/>
      <w:lvlJc w:val="left"/>
      <w:pPr>
        <w:ind w:left="1816" w:hanging="360"/>
      </w:pPr>
    </w:lvl>
    <w:lvl w:ilvl="2" w:tplc="0809001B" w:tentative="1">
      <w:start w:val="1"/>
      <w:numFmt w:val="lowerRoman"/>
      <w:lvlText w:val="%3."/>
      <w:lvlJc w:val="right"/>
      <w:pPr>
        <w:ind w:left="2536" w:hanging="180"/>
      </w:pPr>
    </w:lvl>
    <w:lvl w:ilvl="3" w:tplc="0809000F" w:tentative="1">
      <w:start w:val="1"/>
      <w:numFmt w:val="decimal"/>
      <w:lvlText w:val="%4."/>
      <w:lvlJc w:val="left"/>
      <w:pPr>
        <w:ind w:left="3256" w:hanging="360"/>
      </w:pPr>
    </w:lvl>
    <w:lvl w:ilvl="4" w:tplc="08090019" w:tentative="1">
      <w:start w:val="1"/>
      <w:numFmt w:val="lowerLetter"/>
      <w:lvlText w:val="%5."/>
      <w:lvlJc w:val="left"/>
      <w:pPr>
        <w:ind w:left="3976" w:hanging="360"/>
      </w:pPr>
    </w:lvl>
    <w:lvl w:ilvl="5" w:tplc="0809001B" w:tentative="1">
      <w:start w:val="1"/>
      <w:numFmt w:val="lowerRoman"/>
      <w:lvlText w:val="%6."/>
      <w:lvlJc w:val="right"/>
      <w:pPr>
        <w:ind w:left="4696" w:hanging="180"/>
      </w:pPr>
    </w:lvl>
    <w:lvl w:ilvl="6" w:tplc="0809000F" w:tentative="1">
      <w:start w:val="1"/>
      <w:numFmt w:val="decimal"/>
      <w:lvlText w:val="%7."/>
      <w:lvlJc w:val="left"/>
      <w:pPr>
        <w:ind w:left="5416" w:hanging="360"/>
      </w:pPr>
    </w:lvl>
    <w:lvl w:ilvl="7" w:tplc="08090019" w:tentative="1">
      <w:start w:val="1"/>
      <w:numFmt w:val="lowerLetter"/>
      <w:lvlText w:val="%8."/>
      <w:lvlJc w:val="left"/>
      <w:pPr>
        <w:ind w:left="6136" w:hanging="360"/>
      </w:pPr>
    </w:lvl>
    <w:lvl w:ilvl="8" w:tplc="0809001B" w:tentative="1">
      <w:start w:val="1"/>
      <w:numFmt w:val="lowerRoman"/>
      <w:lvlText w:val="%9."/>
      <w:lvlJc w:val="right"/>
      <w:pPr>
        <w:ind w:left="6856" w:hanging="180"/>
      </w:pPr>
    </w:lvl>
  </w:abstractNum>
  <w:abstractNum w:abstractNumId="8" w15:restartNumberingAfterBreak="0">
    <w:nsid w:val="3C137128"/>
    <w:multiLevelType w:val="hybridMultilevel"/>
    <w:tmpl w:val="9EC46FE6"/>
    <w:lvl w:ilvl="0" w:tplc="CCE2B3D6">
      <w:start w:val="1"/>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F42202"/>
    <w:multiLevelType w:val="hybridMultilevel"/>
    <w:tmpl w:val="B22E3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EB2DE4"/>
    <w:multiLevelType w:val="multilevel"/>
    <w:tmpl w:val="069AC0EC"/>
    <w:lvl w:ilvl="0">
      <w:start w:val="1"/>
      <w:numFmt w:val="decimal"/>
      <w:pStyle w:val="Titre1"/>
      <w:lvlText w:val="%1."/>
      <w:lvlJc w:val="left"/>
      <w:pPr>
        <w:ind w:left="357" w:hanging="357"/>
      </w:pPr>
      <w:rPr>
        <w:rFonts w:hint="default"/>
      </w:rPr>
    </w:lvl>
    <w:lvl w:ilvl="1">
      <w:start w:val="1"/>
      <w:numFmt w:val="decimal"/>
      <w:pStyle w:val="Titre2"/>
      <w:lvlText w:val="%1.%2."/>
      <w:lvlJc w:val="left"/>
      <w:pPr>
        <w:ind w:left="357" w:hanging="357"/>
      </w:pPr>
      <w:rPr>
        <w:rFonts w:hint="default"/>
      </w:rPr>
    </w:lvl>
    <w:lvl w:ilvl="2">
      <w:start w:val="1"/>
      <w:numFmt w:val="decimal"/>
      <w:pStyle w:val="Titre3"/>
      <w:lvlText w:val="%1.%2.%3."/>
      <w:lvlJc w:val="left"/>
      <w:pPr>
        <w:ind w:left="357" w:hanging="357"/>
      </w:pPr>
      <w:rPr>
        <w:rFonts w:hint="default"/>
      </w:rPr>
    </w:lvl>
    <w:lvl w:ilvl="3">
      <w:start w:val="1"/>
      <w:numFmt w:val="none"/>
      <w:lvlText w:val=""/>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1" w15:restartNumberingAfterBreak="0">
    <w:nsid w:val="64665B91"/>
    <w:multiLevelType w:val="hybridMultilevel"/>
    <w:tmpl w:val="399EABFE"/>
    <w:lvl w:ilvl="0" w:tplc="D36C6E72">
      <w:start w:val="2"/>
      <w:numFmt w:val="upperRoman"/>
      <w:lvlText w:val="%1."/>
      <w:lvlJc w:val="left"/>
      <w:pPr>
        <w:ind w:left="379" w:hanging="195"/>
      </w:pPr>
      <w:rPr>
        <w:rFonts w:ascii="Calibri" w:eastAsia="Calibri" w:hAnsi="Calibri" w:cs="Calibri" w:hint="default"/>
        <w:b/>
        <w:bCs/>
        <w:spacing w:val="-31"/>
        <w:w w:val="100"/>
        <w:sz w:val="24"/>
        <w:szCs w:val="24"/>
      </w:rPr>
    </w:lvl>
    <w:lvl w:ilvl="1" w:tplc="9A90FA96">
      <w:numFmt w:val="bullet"/>
      <w:lvlText w:val="•"/>
      <w:lvlJc w:val="left"/>
      <w:pPr>
        <w:ind w:left="1442" w:hanging="706"/>
      </w:pPr>
      <w:rPr>
        <w:rFonts w:ascii="Calibri" w:eastAsia="Calibri" w:hAnsi="Calibri" w:cs="Calibri" w:hint="default"/>
        <w:w w:val="100"/>
        <w:sz w:val="22"/>
        <w:szCs w:val="22"/>
      </w:rPr>
    </w:lvl>
    <w:lvl w:ilvl="2" w:tplc="DE3C2CCC">
      <w:numFmt w:val="bullet"/>
      <w:lvlText w:val="•"/>
      <w:lvlJc w:val="left"/>
      <w:pPr>
        <w:ind w:left="2354" w:hanging="706"/>
      </w:pPr>
      <w:rPr>
        <w:rFonts w:hint="default"/>
      </w:rPr>
    </w:lvl>
    <w:lvl w:ilvl="3" w:tplc="E69CAF16">
      <w:numFmt w:val="bullet"/>
      <w:lvlText w:val="•"/>
      <w:lvlJc w:val="left"/>
      <w:pPr>
        <w:ind w:left="3268" w:hanging="706"/>
      </w:pPr>
      <w:rPr>
        <w:rFonts w:hint="default"/>
      </w:rPr>
    </w:lvl>
    <w:lvl w:ilvl="4" w:tplc="5D84F42C">
      <w:numFmt w:val="bullet"/>
      <w:lvlText w:val="•"/>
      <w:lvlJc w:val="left"/>
      <w:pPr>
        <w:ind w:left="4182" w:hanging="706"/>
      </w:pPr>
      <w:rPr>
        <w:rFonts w:hint="default"/>
      </w:rPr>
    </w:lvl>
    <w:lvl w:ilvl="5" w:tplc="C81A1E10">
      <w:numFmt w:val="bullet"/>
      <w:lvlText w:val="•"/>
      <w:lvlJc w:val="left"/>
      <w:pPr>
        <w:ind w:left="5096" w:hanging="706"/>
      </w:pPr>
      <w:rPr>
        <w:rFonts w:hint="default"/>
      </w:rPr>
    </w:lvl>
    <w:lvl w:ilvl="6" w:tplc="B15C929E">
      <w:numFmt w:val="bullet"/>
      <w:lvlText w:val="•"/>
      <w:lvlJc w:val="left"/>
      <w:pPr>
        <w:ind w:left="6010" w:hanging="706"/>
      </w:pPr>
      <w:rPr>
        <w:rFonts w:hint="default"/>
      </w:rPr>
    </w:lvl>
    <w:lvl w:ilvl="7" w:tplc="5C14EDB8">
      <w:numFmt w:val="bullet"/>
      <w:lvlText w:val="•"/>
      <w:lvlJc w:val="left"/>
      <w:pPr>
        <w:ind w:left="6924" w:hanging="706"/>
      </w:pPr>
      <w:rPr>
        <w:rFonts w:hint="default"/>
      </w:rPr>
    </w:lvl>
    <w:lvl w:ilvl="8" w:tplc="4456F37C">
      <w:numFmt w:val="bullet"/>
      <w:lvlText w:val="•"/>
      <w:lvlJc w:val="left"/>
      <w:pPr>
        <w:ind w:left="7838" w:hanging="706"/>
      </w:pPr>
      <w:rPr>
        <w:rFonts w:hint="default"/>
      </w:rPr>
    </w:lvl>
  </w:abstractNum>
  <w:abstractNum w:abstractNumId="12" w15:restartNumberingAfterBreak="0">
    <w:nsid w:val="652214AC"/>
    <w:multiLevelType w:val="hybridMultilevel"/>
    <w:tmpl w:val="95A66CE2"/>
    <w:lvl w:ilvl="0" w:tplc="88FE1992">
      <w:start w:val="1"/>
      <w:numFmt w:val="decimal"/>
      <w:lvlText w:val="%1."/>
      <w:lvlJc w:val="left"/>
      <w:pPr>
        <w:ind w:left="1096" w:hanging="360"/>
      </w:pPr>
      <w:rPr>
        <w:rFonts w:ascii="Calibri" w:eastAsia="Calibri" w:hAnsi="Calibri" w:cs="Calibri" w:hint="default"/>
        <w:w w:val="100"/>
        <w:sz w:val="22"/>
        <w:szCs w:val="22"/>
      </w:rPr>
    </w:lvl>
    <w:lvl w:ilvl="1" w:tplc="7DF460E4">
      <w:numFmt w:val="bullet"/>
      <w:lvlText w:val=""/>
      <w:lvlJc w:val="left"/>
      <w:pPr>
        <w:ind w:left="1236" w:hanging="360"/>
      </w:pPr>
      <w:rPr>
        <w:rFonts w:ascii="Symbol" w:eastAsia="Symbol" w:hAnsi="Symbol" w:cs="Symbol" w:hint="default"/>
        <w:w w:val="100"/>
        <w:sz w:val="22"/>
        <w:szCs w:val="22"/>
      </w:rPr>
    </w:lvl>
    <w:lvl w:ilvl="2" w:tplc="7B2CCEDE">
      <w:numFmt w:val="bullet"/>
      <w:lvlText w:val="•"/>
      <w:lvlJc w:val="left"/>
      <w:pPr>
        <w:ind w:left="2167" w:hanging="360"/>
      </w:pPr>
      <w:rPr>
        <w:rFonts w:hint="default"/>
      </w:rPr>
    </w:lvl>
    <w:lvl w:ilvl="3" w:tplc="A55E760A">
      <w:numFmt w:val="bullet"/>
      <w:lvlText w:val="•"/>
      <w:lvlJc w:val="left"/>
      <w:pPr>
        <w:ind w:left="3094" w:hanging="360"/>
      </w:pPr>
      <w:rPr>
        <w:rFonts w:hint="default"/>
      </w:rPr>
    </w:lvl>
    <w:lvl w:ilvl="4" w:tplc="035C30BE">
      <w:numFmt w:val="bullet"/>
      <w:lvlText w:val="•"/>
      <w:lvlJc w:val="left"/>
      <w:pPr>
        <w:ind w:left="4022" w:hanging="360"/>
      </w:pPr>
      <w:rPr>
        <w:rFonts w:hint="default"/>
      </w:rPr>
    </w:lvl>
    <w:lvl w:ilvl="5" w:tplc="75940984">
      <w:numFmt w:val="bullet"/>
      <w:lvlText w:val="•"/>
      <w:lvlJc w:val="left"/>
      <w:pPr>
        <w:ind w:left="4949" w:hanging="360"/>
      </w:pPr>
      <w:rPr>
        <w:rFonts w:hint="default"/>
      </w:rPr>
    </w:lvl>
    <w:lvl w:ilvl="6" w:tplc="8742765C">
      <w:numFmt w:val="bullet"/>
      <w:lvlText w:val="•"/>
      <w:lvlJc w:val="left"/>
      <w:pPr>
        <w:ind w:left="5876" w:hanging="360"/>
      </w:pPr>
      <w:rPr>
        <w:rFonts w:hint="default"/>
      </w:rPr>
    </w:lvl>
    <w:lvl w:ilvl="7" w:tplc="0B309CA4">
      <w:numFmt w:val="bullet"/>
      <w:lvlText w:val="•"/>
      <w:lvlJc w:val="left"/>
      <w:pPr>
        <w:ind w:left="6804" w:hanging="360"/>
      </w:pPr>
      <w:rPr>
        <w:rFonts w:hint="default"/>
      </w:rPr>
    </w:lvl>
    <w:lvl w:ilvl="8" w:tplc="E5269C4A">
      <w:numFmt w:val="bullet"/>
      <w:lvlText w:val="•"/>
      <w:lvlJc w:val="left"/>
      <w:pPr>
        <w:ind w:left="7731" w:hanging="360"/>
      </w:pPr>
      <w:rPr>
        <w:rFonts w:hint="default"/>
      </w:rPr>
    </w:lvl>
  </w:abstractNum>
  <w:abstractNum w:abstractNumId="13" w15:restartNumberingAfterBreak="0">
    <w:nsid w:val="6B2C465F"/>
    <w:multiLevelType w:val="hybridMultilevel"/>
    <w:tmpl w:val="D58AC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0550CC"/>
    <w:multiLevelType w:val="hybridMultilevel"/>
    <w:tmpl w:val="D2E8BF4A"/>
    <w:lvl w:ilvl="0" w:tplc="040C0001">
      <w:start w:val="1"/>
      <w:numFmt w:val="bullet"/>
      <w:lvlText w:val=""/>
      <w:lvlJc w:val="left"/>
      <w:pPr>
        <w:ind w:left="1096" w:hanging="360"/>
      </w:pPr>
      <w:rPr>
        <w:rFonts w:ascii="Symbol" w:hAnsi="Symbol" w:hint="default"/>
      </w:rPr>
    </w:lvl>
    <w:lvl w:ilvl="1" w:tplc="040C0003" w:tentative="1">
      <w:start w:val="1"/>
      <w:numFmt w:val="bullet"/>
      <w:lvlText w:val="o"/>
      <w:lvlJc w:val="left"/>
      <w:pPr>
        <w:ind w:left="1816" w:hanging="360"/>
      </w:pPr>
      <w:rPr>
        <w:rFonts w:ascii="Courier New" w:hAnsi="Courier New" w:cs="Courier New" w:hint="default"/>
      </w:rPr>
    </w:lvl>
    <w:lvl w:ilvl="2" w:tplc="040C0005" w:tentative="1">
      <w:start w:val="1"/>
      <w:numFmt w:val="bullet"/>
      <w:lvlText w:val=""/>
      <w:lvlJc w:val="left"/>
      <w:pPr>
        <w:ind w:left="2536" w:hanging="360"/>
      </w:pPr>
      <w:rPr>
        <w:rFonts w:ascii="Wingdings" w:hAnsi="Wingdings" w:hint="default"/>
      </w:rPr>
    </w:lvl>
    <w:lvl w:ilvl="3" w:tplc="040C0001" w:tentative="1">
      <w:start w:val="1"/>
      <w:numFmt w:val="bullet"/>
      <w:lvlText w:val=""/>
      <w:lvlJc w:val="left"/>
      <w:pPr>
        <w:ind w:left="3256" w:hanging="360"/>
      </w:pPr>
      <w:rPr>
        <w:rFonts w:ascii="Symbol" w:hAnsi="Symbol" w:hint="default"/>
      </w:rPr>
    </w:lvl>
    <w:lvl w:ilvl="4" w:tplc="040C0003" w:tentative="1">
      <w:start w:val="1"/>
      <w:numFmt w:val="bullet"/>
      <w:lvlText w:val="o"/>
      <w:lvlJc w:val="left"/>
      <w:pPr>
        <w:ind w:left="3976" w:hanging="360"/>
      </w:pPr>
      <w:rPr>
        <w:rFonts w:ascii="Courier New" w:hAnsi="Courier New" w:cs="Courier New" w:hint="default"/>
      </w:rPr>
    </w:lvl>
    <w:lvl w:ilvl="5" w:tplc="040C0005" w:tentative="1">
      <w:start w:val="1"/>
      <w:numFmt w:val="bullet"/>
      <w:lvlText w:val=""/>
      <w:lvlJc w:val="left"/>
      <w:pPr>
        <w:ind w:left="4696" w:hanging="360"/>
      </w:pPr>
      <w:rPr>
        <w:rFonts w:ascii="Wingdings" w:hAnsi="Wingdings" w:hint="default"/>
      </w:rPr>
    </w:lvl>
    <w:lvl w:ilvl="6" w:tplc="040C0001" w:tentative="1">
      <w:start w:val="1"/>
      <w:numFmt w:val="bullet"/>
      <w:lvlText w:val=""/>
      <w:lvlJc w:val="left"/>
      <w:pPr>
        <w:ind w:left="5416" w:hanging="360"/>
      </w:pPr>
      <w:rPr>
        <w:rFonts w:ascii="Symbol" w:hAnsi="Symbol" w:hint="default"/>
      </w:rPr>
    </w:lvl>
    <w:lvl w:ilvl="7" w:tplc="040C0003" w:tentative="1">
      <w:start w:val="1"/>
      <w:numFmt w:val="bullet"/>
      <w:lvlText w:val="o"/>
      <w:lvlJc w:val="left"/>
      <w:pPr>
        <w:ind w:left="6136" w:hanging="360"/>
      </w:pPr>
      <w:rPr>
        <w:rFonts w:ascii="Courier New" w:hAnsi="Courier New" w:cs="Courier New" w:hint="default"/>
      </w:rPr>
    </w:lvl>
    <w:lvl w:ilvl="8" w:tplc="040C0005" w:tentative="1">
      <w:start w:val="1"/>
      <w:numFmt w:val="bullet"/>
      <w:lvlText w:val=""/>
      <w:lvlJc w:val="left"/>
      <w:pPr>
        <w:ind w:left="6856" w:hanging="360"/>
      </w:pPr>
      <w:rPr>
        <w:rFonts w:ascii="Wingdings" w:hAnsi="Wingdings" w:hint="default"/>
      </w:rPr>
    </w:lvl>
  </w:abstractNum>
  <w:num w:numId="1">
    <w:abstractNumId w:val="5"/>
  </w:num>
  <w:num w:numId="2">
    <w:abstractNumId w:val="4"/>
  </w:num>
  <w:num w:numId="3">
    <w:abstractNumId w:val="11"/>
  </w:num>
  <w:num w:numId="4">
    <w:abstractNumId w:val="10"/>
  </w:num>
  <w:num w:numId="5">
    <w:abstractNumId w:val="8"/>
  </w:num>
  <w:num w:numId="6">
    <w:abstractNumId w:val="13"/>
  </w:num>
  <w:num w:numId="7">
    <w:abstractNumId w:val="3"/>
  </w:num>
  <w:num w:numId="8">
    <w:abstractNumId w:val="12"/>
  </w:num>
  <w:num w:numId="9">
    <w:abstractNumId w:val="9"/>
  </w:num>
  <w:num w:numId="10">
    <w:abstractNumId w:val="0"/>
  </w:num>
  <w:num w:numId="11">
    <w:abstractNumId w:val="6"/>
  </w:num>
  <w:num w:numId="12">
    <w:abstractNumId w:val="14"/>
  </w:num>
  <w:num w:numId="13">
    <w:abstractNumId w:val="1"/>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E8"/>
    <w:rsid w:val="0000032F"/>
    <w:rsid w:val="000129E9"/>
    <w:rsid w:val="00013AAC"/>
    <w:rsid w:val="000145ED"/>
    <w:rsid w:val="00023BF2"/>
    <w:rsid w:val="0003279C"/>
    <w:rsid w:val="00034E60"/>
    <w:rsid w:val="000418DB"/>
    <w:rsid w:val="00044883"/>
    <w:rsid w:val="00052AB2"/>
    <w:rsid w:val="000535F2"/>
    <w:rsid w:val="00072E45"/>
    <w:rsid w:val="0008005B"/>
    <w:rsid w:val="0008085A"/>
    <w:rsid w:val="00080F99"/>
    <w:rsid w:val="000A460B"/>
    <w:rsid w:val="000A669F"/>
    <w:rsid w:val="000B18F9"/>
    <w:rsid w:val="000B1EC9"/>
    <w:rsid w:val="000C66EB"/>
    <w:rsid w:val="000D1F4D"/>
    <w:rsid w:val="000D42C0"/>
    <w:rsid w:val="000D6846"/>
    <w:rsid w:val="000D7E87"/>
    <w:rsid w:val="000E2D52"/>
    <w:rsid w:val="000E3101"/>
    <w:rsid w:val="000E4D23"/>
    <w:rsid w:val="00102701"/>
    <w:rsid w:val="001038AB"/>
    <w:rsid w:val="001069C4"/>
    <w:rsid w:val="00113812"/>
    <w:rsid w:val="00120700"/>
    <w:rsid w:val="001359EE"/>
    <w:rsid w:val="00140BFB"/>
    <w:rsid w:val="00146938"/>
    <w:rsid w:val="001501F2"/>
    <w:rsid w:val="001518FD"/>
    <w:rsid w:val="0016027D"/>
    <w:rsid w:val="00165095"/>
    <w:rsid w:val="001722C4"/>
    <w:rsid w:val="00184E93"/>
    <w:rsid w:val="001851BA"/>
    <w:rsid w:val="001A2259"/>
    <w:rsid w:val="001A2B30"/>
    <w:rsid w:val="001A3932"/>
    <w:rsid w:val="001B1DE6"/>
    <w:rsid w:val="001C2ED0"/>
    <w:rsid w:val="001E45EF"/>
    <w:rsid w:val="001E6514"/>
    <w:rsid w:val="001F029D"/>
    <w:rsid w:val="001F47A2"/>
    <w:rsid w:val="001F7BC9"/>
    <w:rsid w:val="0020114B"/>
    <w:rsid w:val="00204503"/>
    <w:rsid w:val="00212105"/>
    <w:rsid w:val="002143AF"/>
    <w:rsid w:val="002158FD"/>
    <w:rsid w:val="00215E7F"/>
    <w:rsid w:val="00217634"/>
    <w:rsid w:val="00217CC3"/>
    <w:rsid w:val="002326E6"/>
    <w:rsid w:val="0023708C"/>
    <w:rsid w:val="00240387"/>
    <w:rsid w:val="0024544A"/>
    <w:rsid w:val="00247136"/>
    <w:rsid w:val="00247669"/>
    <w:rsid w:val="002518D4"/>
    <w:rsid w:val="002700DF"/>
    <w:rsid w:val="002721AA"/>
    <w:rsid w:val="0027351A"/>
    <w:rsid w:val="00284B8D"/>
    <w:rsid w:val="0028650A"/>
    <w:rsid w:val="00287044"/>
    <w:rsid w:val="002871EC"/>
    <w:rsid w:val="00290A39"/>
    <w:rsid w:val="00291C64"/>
    <w:rsid w:val="00292D1E"/>
    <w:rsid w:val="0029369A"/>
    <w:rsid w:val="00294EBB"/>
    <w:rsid w:val="002A5DAF"/>
    <w:rsid w:val="002B10E3"/>
    <w:rsid w:val="002B69B9"/>
    <w:rsid w:val="002C0759"/>
    <w:rsid w:val="002C1A6D"/>
    <w:rsid w:val="002C7222"/>
    <w:rsid w:val="002D051F"/>
    <w:rsid w:val="002D459C"/>
    <w:rsid w:val="002D5D8D"/>
    <w:rsid w:val="002E125D"/>
    <w:rsid w:val="002E2A27"/>
    <w:rsid w:val="002E56C3"/>
    <w:rsid w:val="002F4628"/>
    <w:rsid w:val="002F4F54"/>
    <w:rsid w:val="002F5F25"/>
    <w:rsid w:val="003202A5"/>
    <w:rsid w:val="00321897"/>
    <w:rsid w:val="00327789"/>
    <w:rsid w:val="00333391"/>
    <w:rsid w:val="003408F8"/>
    <w:rsid w:val="00343D65"/>
    <w:rsid w:val="003457D7"/>
    <w:rsid w:val="00345CFA"/>
    <w:rsid w:val="00377A61"/>
    <w:rsid w:val="003867EC"/>
    <w:rsid w:val="00387D70"/>
    <w:rsid w:val="003A11F0"/>
    <w:rsid w:val="003A6F55"/>
    <w:rsid w:val="003B4953"/>
    <w:rsid w:val="003B4EEE"/>
    <w:rsid w:val="003C37D6"/>
    <w:rsid w:val="003E05EB"/>
    <w:rsid w:val="003E438D"/>
    <w:rsid w:val="003F0B9E"/>
    <w:rsid w:val="003F69AC"/>
    <w:rsid w:val="00400B10"/>
    <w:rsid w:val="00400F77"/>
    <w:rsid w:val="00406D77"/>
    <w:rsid w:val="00414923"/>
    <w:rsid w:val="00427E1A"/>
    <w:rsid w:val="00430E8D"/>
    <w:rsid w:val="00440779"/>
    <w:rsid w:val="00442969"/>
    <w:rsid w:val="004440DD"/>
    <w:rsid w:val="00445F64"/>
    <w:rsid w:val="00446F67"/>
    <w:rsid w:val="004513F8"/>
    <w:rsid w:val="004639B7"/>
    <w:rsid w:val="00463D90"/>
    <w:rsid w:val="00464E56"/>
    <w:rsid w:val="0047458E"/>
    <w:rsid w:val="00480C0E"/>
    <w:rsid w:val="004817FB"/>
    <w:rsid w:val="00481B65"/>
    <w:rsid w:val="004A6DD2"/>
    <w:rsid w:val="004A7739"/>
    <w:rsid w:val="004A7DE5"/>
    <w:rsid w:val="004B3876"/>
    <w:rsid w:val="004B4AC6"/>
    <w:rsid w:val="004C0985"/>
    <w:rsid w:val="004D7464"/>
    <w:rsid w:val="004E2D8E"/>
    <w:rsid w:val="004E3D64"/>
    <w:rsid w:val="00514BB9"/>
    <w:rsid w:val="005163C1"/>
    <w:rsid w:val="00531E6A"/>
    <w:rsid w:val="00531FA1"/>
    <w:rsid w:val="00533D09"/>
    <w:rsid w:val="005376BE"/>
    <w:rsid w:val="00541322"/>
    <w:rsid w:val="005417D1"/>
    <w:rsid w:val="00541EEF"/>
    <w:rsid w:val="0054462F"/>
    <w:rsid w:val="005639F1"/>
    <w:rsid w:val="0056612A"/>
    <w:rsid w:val="00570C66"/>
    <w:rsid w:val="00584ACA"/>
    <w:rsid w:val="00585556"/>
    <w:rsid w:val="00586A1B"/>
    <w:rsid w:val="00591C1C"/>
    <w:rsid w:val="00592018"/>
    <w:rsid w:val="00595C6D"/>
    <w:rsid w:val="00596BF9"/>
    <w:rsid w:val="005A277A"/>
    <w:rsid w:val="005A4315"/>
    <w:rsid w:val="005B359F"/>
    <w:rsid w:val="005B505B"/>
    <w:rsid w:val="005B6798"/>
    <w:rsid w:val="005B72CC"/>
    <w:rsid w:val="005C58FA"/>
    <w:rsid w:val="005C6A9C"/>
    <w:rsid w:val="005D45AB"/>
    <w:rsid w:val="005D51BC"/>
    <w:rsid w:val="005E5DA3"/>
    <w:rsid w:val="005F1CFF"/>
    <w:rsid w:val="005F3ED5"/>
    <w:rsid w:val="005F5286"/>
    <w:rsid w:val="00600C43"/>
    <w:rsid w:val="00615437"/>
    <w:rsid w:val="006172FC"/>
    <w:rsid w:val="00626D94"/>
    <w:rsid w:val="00634201"/>
    <w:rsid w:val="006346FD"/>
    <w:rsid w:val="00635D7D"/>
    <w:rsid w:val="006439B1"/>
    <w:rsid w:val="00651CEB"/>
    <w:rsid w:val="00652B08"/>
    <w:rsid w:val="00654A5E"/>
    <w:rsid w:val="00660019"/>
    <w:rsid w:val="006620B4"/>
    <w:rsid w:val="00672A36"/>
    <w:rsid w:val="00674670"/>
    <w:rsid w:val="00676AC0"/>
    <w:rsid w:val="00682A00"/>
    <w:rsid w:val="00690187"/>
    <w:rsid w:val="00691496"/>
    <w:rsid w:val="00695CFB"/>
    <w:rsid w:val="006A13A2"/>
    <w:rsid w:val="006A231E"/>
    <w:rsid w:val="006A379D"/>
    <w:rsid w:val="006A57CA"/>
    <w:rsid w:val="006A7656"/>
    <w:rsid w:val="006B2E56"/>
    <w:rsid w:val="006B314C"/>
    <w:rsid w:val="006B6DAF"/>
    <w:rsid w:val="006C4D29"/>
    <w:rsid w:val="006E3961"/>
    <w:rsid w:val="006E538F"/>
    <w:rsid w:val="006F0C11"/>
    <w:rsid w:val="00704077"/>
    <w:rsid w:val="00704CE3"/>
    <w:rsid w:val="00705787"/>
    <w:rsid w:val="007063B1"/>
    <w:rsid w:val="007079A3"/>
    <w:rsid w:val="00714DE9"/>
    <w:rsid w:val="0072100F"/>
    <w:rsid w:val="007257EE"/>
    <w:rsid w:val="00732577"/>
    <w:rsid w:val="00735CCB"/>
    <w:rsid w:val="00736F94"/>
    <w:rsid w:val="00740937"/>
    <w:rsid w:val="0075220B"/>
    <w:rsid w:val="007545F1"/>
    <w:rsid w:val="00756893"/>
    <w:rsid w:val="007863A7"/>
    <w:rsid w:val="007879E0"/>
    <w:rsid w:val="00787AA0"/>
    <w:rsid w:val="0079374E"/>
    <w:rsid w:val="007967C7"/>
    <w:rsid w:val="007972A8"/>
    <w:rsid w:val="007A0043"/>
    <w:rsid w:val="007A0668"/>
    <w:rsid w:val="007A08AC"/>
    <w:rsid w:val="007A20B7"/>
    <w:rsid w:val="007A4AA3"/>
    <w:rsid w:val="007A4E3A"/>
    <w:rsid w:val="007A5896"/>
    <w:rsid w:val="007A5C99"/>
    <w:rsid w:val="007B31E4"/>
    <w:rsid w:val="007B4957"/>
    <w:rsid w:val="007C42D7"/>
    <w:rsid w:val="007D11B6"/>
    <w:rsid w:val="007D3239"/>
    <w:rsid w:val="007E5BE8"/>
    <w:rsid w:val="007E7C9F"/>
    <w:rsid w:val="007F03F0"/>
    <w:rsid w:val="007F0E1C"/>
    <w:rsid w:val="007F7B55"/>
    <w:rsid w:val="00813B0A"/>
    <w:rsid w:val="00827F8A"/>
    <w:rsid w:val="0083285A"/>
    <w:rsid w:val="0083624E"/>
    <w:rsid w:val="00836710"/>
    <w:rsid w:val="008409AE"/>
    <w:rsid w:val="008446EF"/>
    <w:rsid w:val="0084655D"/>
    <w:rsid w:val="00851AF7"/>
    <w:rsid w:val="008521FD"/>
    <w:rsid w:val="00856B0F"/>
    <w:rsid w:val="00860A37"/>
    <w:rsid w:val="008615A0"/>
    <w:rsid w:val="00861EDE"/>
    <w:rsid w:val="00872F26"/>
    <w:rsid w:val="0087530F"/>
    <w:rsid w:val="008763B3"/>
    <w:rsid w:val="00884266"/>
    <w:rsid w:val="008A118F"/>
    <w:rsid w:val="008B7E3F"/>
    <w:rsid w:val="008C7FC9"/>
    <w:rsid w:val="008D0DD8"/>
    <w:rsid w:val="008E285F"/>
    <w:rsid w:val="008E3678"/>
    <w:rsid w:val="008F5635"/>
    <w:rsid w:val="008F72D1"/>
    <w:rsid w:val="00902D8F"/>
    <w:rsid w:val="0090388B"/>
    <w:rsid w:val="009048DA"/>
    <w:rsid w:val="00910552"/>
    <w:rsid w:val="009226B6"/>
    <w:rsid w:val="00922A89"/>
    <w:rsid w:val="00924E3C"/>
    <w:rsid w:val="009267FD"/>
    <w:rsid w:val="009330E9"/>
    <w:rsid w:val="009415AC"/>
    <w:rsid w:val="00942B6C"/>
    <w:rsid w:val="009479C5"/>
    <w:rsid w:val="00951140"/>
    <w:rsid w:val="009521BD"/>
    <w:rsid w:val="00966287"/>
    <w:rsid w:val="0096638B"/>
    <w:rsid w:val="009666B0"/>
    <w:rsid w:val="00982E63"/>
    <w:rsid w:val="009874CF"/>
    <w:rsid w:val="00991720"/>
    <w:rsid w:val="009A06B2"/>
    <w:rsid w:val="009A115F"/>
    <w:rsid w:val="009A5DAA"/>
    <w:rsid w:val="009B3DD9"/>
    <w:rsid w:val="009B43AC"/>
    <w:rsid w:val="009C3720"/>
    <w:rsid w:val="009C5CC9"/>
    <w:rsid w:val="009D426B"/>
    <w:rsid w:val="009F0B8D"/>
    <w:rsid w:val="009F2663"/>
    <w:rsid w:val="00A04A85"/>
    <w:rsid w:val="00A06D6E"/>
    <w:rsid w:val="00A231A1"/>
    <w:rsid w:val="00A238D5"/>
    <w:rsid w:val="00A34525"/>
    <w:rsid w:val="00A351E3"/>
    <w:rsid w:val="00A635C4"/>
    <w:rsid w:val="00A677F2"/>
    <w:rsid w:val="00A732E5"/>
    <w:rsid w:val="00A7468E"/>
    <w:rsid w:val="00A77A72"/>
    <w:rsid w:val="00A82FB8"/>
    <w:rsid w:val="00A91DE2"/>
    <w:rsid w:val="00A95634"/>
    <w:rsid w:val="00AA05C0"/>
    <w:rsid w:val="00AA40ED"/>
    <w:rsid w:val="00AB350D"/>
    <w:rsid w:val="00AD0C68"/>
    <w:rsid w:val="00AD58E4"/>
    <w:rsid w:val="00AD726F"/>
    <w:rsid w:val="00AD78E4"/>
    <w:rsid w:val="00AE2DDF"/>
    <w:rsid w:val="00AE3EF0"/>
    <w:rsid w:val="00AF1C1C"/>
    <w:rsid w:val="00AF5417"/>
    <w:rsid w:val="00AF5BB3"/>
    <w:rsid w:val="00B068E8"/>
    <w:rsid w:val="00B06DEB"/>
    <w:rsid w:val="00B125EF"/>
    <w:rsid w:val="00B16918"/>
    <w:rsid w:val="00B20464"/>
    <w:rsid w:val="00B26217"/>
    <w:rsid w:val="00B27212"/>
    <w:rsid w:val="00B30857"/>
    <w:rsid w:val="00B4534E"/>
    <w:rsid w:val="00B570FA"/>
    <w:rsid w:val="00B63A43"/>
    <w:rsid w:val="00BA2F51"/>
    <w:rsid w:val="00BA42D0"/>
    <w:rsid w:val="00BB417D"/>
    <w:rsid w:val="00BB4A71"/>
    <w:rsid w:val="00BB67A4"/>
    <w:rsid w:val="00BC24CE"/>
    <w:rsid w:val="00BC4287"/>
    <w:rsid w:val="00BC62D0"/>
    <w:rsid w:val="00BC7D5C"/>
    <w:rsid w:val="00BD25D0"/>
    <w:rsid w:val="00BD6587"/>
    <w:rsid w:val="00BE054F"/>
    <w:rsid w:val="00BE3F0A"/>
    <w:rsid w:val="00BE6958"/>
    <w:rsid w:val="00BF1BF5"/>
    <w:rsid w:val="00C16CB7"/>
    <w:rsid w:val="00C2048E"/>
    <w:rsid w:val="00C21CE3"/>
    <w:rsid w:val="00C23EBC"/>
    <w:rsid w:val="00C313FA"/>
    <w:rsid w:val="00C3652F"/>
    <w:rsid w:val="00C373AF"/>
    <w:rsid w:val="00C5444D"/>
    <w:rsid w:val="00C62229"/>
    <w:rsid w:val="00C638BF"/>
    <w:rsid w:val="00C87A8D"/>
    <w:rsid w:val="00C90961"/>
    <w:rsid w:val="00C91B2F"/>
    <w:rsid w:val="00C9400E"/>
    <w:rsid w:val="00C96E27"/>
    <w:rsid w:val="00C97958"/>
    <w:rsid w:val="00CA10D4"/>
    <w:rsid w:val="00CA408A"/>
    <w:rsid w:val="00CA58C7"/>
    <w:rsid w:val="00CB72EA"/>
    <w:rsid w:val="00CD0D1A"/>
    <w:rsid w:val="00CD10C3"/>
    <w:rsid w:val="00CD50E1"/>
    <w:rsid w:val="00CE0177"/>
    <w:rsid w:val="00D04C12"/>
    <w:rsid w:val="00D0543D"/>
    <w:rsid w:val="00D063CF"/>
    <w:rsid w:val="00D1003A"/>
    <w:rsid w:val="00D1218F"/>
    <w:rsid w:val="00D13CBC"/>
    <w:rsid w:val="00D16A13"/>
    <w:rsid w:val="00D272FC"/>
    <w:rsid w:val="00D3043D"/>
    <w:rsid w:val="00D31300"/>
    <w:rsid w:val="00D516B1"/>
    <w:rsid w:val="00D54EE0"/>
    <w:rsid w:val="00D6097F"/>
    <w:rsid w:val="00D74D0E"/>
    <w:rsid w:val="00D872AA"/>
    <w:rsid w:val="00D90189"/>
    <w:rsid w:val="00D95BA8"/>
    <w:rsid w:val="00DA2E68"/>
    <w:rsid w:val="00DB3798"/>
    <w:rsid w:val="00DB5CBA"/>
    <w:rsid w:val="00DF1741"/>
    <w:rsid w:val="00E22EF4"/>
    <w:rsid w:val="00E24D0D"/>
    <w:rsid w:val="00E26726"/>
    <w:rsid w:val="00E34DC5"/>
    <w:rsid w:val="00E3684C"/>
    <w:rsid w:val="00E4122F"/>
    <w:rsid w:val="00E41EDD"/>
    <w:rsid w:val="00E4286F"/>
    <w:rsid w:val="00E4479A"/>
    <w:rsid w:val="00E52B6B"/>
    <w:rsid w:val="00E53698"/>
    <w:rsid w:val="00E56CB5"/>
    <w:rsid w:val="00E63543"/>
    <w:rsid w:val="00E72C45"/>
    <w:rsid w:val="00E73F21"/>
    <w:rsid w:val="00E81081"/>
    <w:rsid w:val="00E86C50"/>
    <w:rsid w:val="00E91A27"/>
    <w:rsid w:val="00EA17D0"/>
    <w:rsid w:val="00EA2A04"/>
    <w:rsid w:val="00EA4FFE"/>
    <w:rsid w:val="00EA63EF"/>
    <w:rsid w:val="00EA6F8D"/>
    <w:rsid w:val="00EB4CBD"/>
    <w:rsid w:val="00ED25FC"/>
    <w:rsid w:val="00ED44B7"/>
    <w:rsid w:val="00EE356C"/>
    <w:rsid w:val="00EE6A6F"/>
    <w:rsid w:val="00EF059B"/>
    <w:rsid w:val="00EF1BCC"/>
    <w:rsid w:val="00EF576C"/>
    <w:rsid w:val="00F010A9"/>
    <w:rsid w:val="00F01BD0"/>
    <w:rsid w:val="00F041A6"/>
    <w:rsid w:val="00F0702C"/>
    <w:rsid w:val="00F11C7C"/>
    <w:rsid w:val="00F20ACC"/>
    <w:rsid w:val="00F2304E"/>
    <w:rsid w:val="00F26467"/>
    <w:rsid w:val="00F35B29"/>
    <w:rsid w:val="00F45393"/>
    <w:rsid w:val="00F46D18"/>
    <w:rsid w:val="00F51BB6"/>
    <w:rsid w:val="00F52146"/>
    <w:rsid w:val="00F521A5"/>
    <w:rsid w:val="00F52FE0"/>
    <w:rsid w:val="00F65932"/>
    <w:rsid w:val="00F73D37"/>
    <w:rsid w:val="00F76854"/>
    <w:rsid w:val="00F778ED"/>
    <w:rsid w:val="00F85777"/>
    <w:rsid w:val="00F9085E"/>
    <w:rsid w:val="00F93E27"/>
    <w:rsid w:val="00F9476C"/>
    <w:rsid w:val="00FA4F9A"/>
    <w:rsid w:val="00FA548B"/>
    <w:rsid w:val="00FA6C20"/>
    <w:rsid w:val="00FB2053"/>
    <w:rsid w:val="00FB35F7"/>
    <w:rsid w:val="00FB4960"/>
    <w:rsid w:val="00FB49BC"/>
    <w:rsid w:val="00FB5816"/>
    <w:rsid w:val="00FB7132"/>
    <w:rsid w:val="00FC076B"/>
    <w:rsid w:val="00FC589A"/>
    <w:rsid w:val="00FD0E54"/>
    <w:rsid w:val="00FD4088"/>
    <w:rsid w:val="00FF2467"/>
    <w:rsid w:val="00FF6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0D8FA7"/>
  <w15:docId w15:val="{1BAA102D-1EB3-4673-B558-A88637FF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itre1">
    <w:name w:val="heading 1"/>
    <w:basedOn w:val="Normal"/>
    <w:next w:val="Normal"/>
    <w:link w:val="Titre1Car"/>
    <w:uiPriority w:val="9"/>
    <w:qFormat/>
    <w:rsid w:val="00C9400E"/>
    <w:pPr>
      <w:keepNext/>
      <w:keepLines/>
      <w:widowControl/>
      <w:numPr>
        <w:numId w:val="4"/>
      </w:numPr>
      <w:autoSpaceDE/>
      <w:autoSpaceDN/>
      <w:spacing w:before="240" w:after="240" w:line="259" w:lineRule="auto"/>
      <w:jc w:val="both"/>
      <w:outlineLvl w:val="0"/>
    </w:pPr>
    <w:rPr>
      <w:rFonts w:asciiTheme="majorHAnsi" w:eastAsiaTheme="majorEastAsia" w:hAnsiTheme="majorHAnsi" w:cstheme="majorBidi"/>
      <w:b/>
      <w:color w:val="1F497D" w:themeColor="text2"/>
      <w:sz w:val="32"/>
      <w:szCs w:val="32"/>
      <w:lang w:val="en-GB"/>
    </w:rPr>
  </w:style>
  <w:style w:type="paragraph" w:styleId="Titre2">
    <w:name w:val="heading 2"/>
    <w:basedOn w:val="Normal"/>
    <w:next w:val="Normal"/>
    <w:link w:val="Titre2Car"/>
    <w:uiPriority w:val="9"/>
    <w:unhideWhenUsed/>
    <w:qFormat/>
    <w:rsid w:val="00C9400E"/>
    <w:pPr>
      <w:keepNext/>
      <w:keepLines/>
      <w:widowControl/>
      <w:numPr>
        <w:ilvl w:val="1"/>
        <w:numId w:val="4"/>
      </w:numPr>
      <w:autoSpaceDE/>
      <w:autoSpaceDN/>
      <w:spacing w:before="40" w:after="120" w:line="259" w:lineRule="auto"/>
      <w:jc w:val="both"/>
      <w:outlineLvl w:val="1"/>
    </w:pPr>
    <w:rPr>
      <w:rFonts w:asciiTheme="majorHAnsi" w:eastAsiaTheme="majorEastAsia" w:hAnsiTheme="majorHAnsi" w:cstheme="majorBidi"/>
      <w:color w:val="365F91" w:themeColor="accent1" w:themeShade="BF"/>
      <w:sz w:val="26"/>
      <w:szCs w:val="26"/>
      <w:lang w:val="en-GB"/>
    </w:rPr>
  </w:style>
  <w:style w:type="paragraph" w:styleId="Titre3">
    <w:name w:val="heading 3"/>
    <w:basedOn w:val="Normal"/>
    <w:next w:val="Normal"/>
    <w:link w:val="Titre3Car"/>
    <w:uiPriority w:val="9"/>
    <w:unhideWhenUsed/>
    <w:qFormat/>
    <w:rsid w:val="00C9400E"/>
    <w:pPr>
      <w:keepNext/>
      <w:keepLines/>
      <w:widowControl/>
      <w:numPr>
        <w:ilvl w:val="2"/>
        <w:numId w:val="4"/>
      </w:numPr>
      <w:autoSpaceDE/>
      <w:autoSpaceDN/>
      <w:spacing w:before="40" w:after="120" w:line="259" w:lineRule="auto"/>
      <w:jc w:val="both"/>
      <w:outlineLvl w:val="2"/>
    </w:pPr>
    <w:rPr>
      <w:rFonts w:asciiTheme="majorHAnsi" w:eastAsiaTheme="majorEastAsia" w:hAnsiTheme="majorHAnsi" w:cstheme="majorBidi"/>
      <w:color w:val="243F60" w:themeColor="accent1" w:themeShade="7F"/>
      <w:sz w:val="24"/>
      <w:szCs w:val="24"/>
      <w:lang w:val="en-GB"/>
    </w:rPr>
  </w:style>
  <w:style w:type="paragraph" w:styleId="Titre5">
    <w:name w:val="heading 5"/>
    <w:basedOn w:val="Normal"/>
    <w:next w:val="Normal"/>
    <w:link w:val="Titre5Car"/>
    <w:uiPriority w:val="9"/>
    <w:unhideWhenUsed/>
    <w:qFormat/>
    <w:rsid w:val="00C9400E"/>
    <w:pPr>
      <w:keepNext/>
      <w:widowControl/>
      <w:autoSpaceDE/>
      <w:autoSpaceDN/>
      <w:spacing w:after="160" w:line="259" w:lineRule="auto"/>
      <w:jc w:val="both"/>
      <w:outlineLvl w:val="4"/>
    </w:pPr>
    <w:rPr>
      <w:rFonts w:asciiTheme="minorHAnsi" w:eastAsiaTheme="minorHAnsi" w:hAnsiTheme="minorHAnsi" w:cstheme="minorBidi"/>
      <w:b/>
      <w:b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34"/>
    <w:qFormat/>
    <w:pPr>
      <w:ind w:left="1096" w:hanging="360"/>
      <w:jc w:val="both"/>
    </w:pPr>
  </w:style>
  <w:style w:type="paragraph" w:customStyle="1" w:styleId="TableParagraph">
    <w:name w:val="Table Paragraph"/>
    <w:basedOn w:val="Normal"/>
    <w:uiPriority w:val="1"/>
    <w:qFormat/>
    <w:pPr>
      <w:spacing w:line="265" w:lineRule="exact"/>
      <w:ind w:left="103"/>
    </w:pPr>
  </w:style>
  <w:style w:type="character" w:customStyle="1" w:styleId="Titre1Car">
    <w:name w:val="Titre 1 Car"/>
    <w:basedOn w:val="Policepardfaut"/>
    <w:link w:val="Titre1"/>
    <w:uiPriority w:val="9"/>
    <w:rsid w:val="00C9400E"/>
    <w:rPr>
      <w:rFonts w:asciiTheme="majorHAnsi" w:eastAsiaTheme="majorEastAsia" w:hAnsiTheme="majorHAnsi" w:cstheme="majorBidi"/>
      <w:b/>
      <w:color w:val="1F497D" w:themeColor="text2"/>
      <w:sz w:val="32"/>
      <w:szCs w:val="32"/>
      <w:lang w:val="en-GB"/>
    </w:rPr>
  </w:style>
  <w:style w:type="character" w:customStyle="1" w:styleId="Titre2Car">
    <w:name w:val="Titre 2 Car"/>
    <w:basedOn w:val="Policepardfaut"/>
    <w:link w:val="Titre2"/>
    <w:uiPriority w:val="9"/>
    <w:rsid w:val="00C9400E"/>
    <w:rPr>
      <w:rFonts w:asciiTheme="majorHAnsi" w:eastAsiaTheme="majorEastAsia" w:hAnsiTheme="majorHAnsi" w:cstheme="majorBidi"/>
      <w:color w:val="365F91" w:themeColor="accent1" w:themeShade="BF"/>
      <w:sz w:val="26"/>
      <w:szCs w:val="26"/>
      <w:lang w:val="en-GB"/>
    </w:rPr>
  </w:style>
  <w:style w:type="character" w:customStyle="1" w:styleId="Titre3Car">
    <w:name w:val="Titre 3 Car"/>
    <w:basedOn w:val="Policepardfaut"/>
    <w:link w:val="Titre3"/>
    <w:uiPriority w:val="9"/>
    <w:rsid w:val="00C9400E"/>
    <w:rPr>
      <w:rFonts w:asciiTheme="majorHAnsi" w:eastAsiaTheme="majorEastAsia" w:hAnsiTheme="majorHAnsi" w:cstheme="majorBidi"/>
      <w:color w:val="243F60" w:themeColor="accent1" w:themeShade="7F"/>
      <w:sz w:val="24"/>
      <w:szCs w:val="24"/>
      <w:lang w:val="en-GB"/>
    </w:rPr>
  </w:style>
  <w:style w:type="character" w:customStyle="1" w:styleId="Titre5Car">
    <w:name w:val="Titre 5 Car"/>
    <w:basedOn w:val="Policepardfaut"/>
    <w:link w:val="Titre5"/>
    <w:uiPriority w:val="9"/>
    <w:rsid w:val="00C9400E"/>
    <w:rPr>
      <w:b/>
      <w:bCs/>
      <w:lang w:val="fr-FR"/>
    </w:rPr>
  </w:style>
  <w:style w:type="paragraph" w:styleId="Notedebasdepage">
    <w:name w:val="footnote text"/>
    <w:basedOn w:val="Normal"/>
    <w:link w:val="NotedebasdepageCar"/>
    <w:uiPriority w:val="99"/>
    <w:semiHidden/>
    <w:unhideWhenUsed/>
    <w:rsid w:val="00C9400E"/>
    <w:pPr>
      <w:widowControl/>
      <w:autoSpaceDE/>
      <w:autoSpaceDN/>
      <w:jc w:val="both"/>
    </w:pPr>
    <w:rPr>
      <w:rFonts w:asciiTheme="minorHAnsi" w:eastAsiaTheme="minorHAnsi" w:hAnsiTheme="minorHAnsi" w:cstheme="minorBidi"/>
      <w:sz w:val="18"/>
      <w:szCs w:val="20"/>
      <w:lang w:val="en-GB"/>
    </w:rPr>
  </w:style>
  <w:style w:type="character" w:customStyle="1" w:styleId="NotedebasdepageCar">
    <w:name w:val="Note de bas de page Car"/>
    <w:basedOn w:val="Policepardfaut"/>
    <w:link w:val="Notedebasdepage"/>
    <w:uiPriority w:val="99"/>
    <w:semiHidden/>
    <w:rsid w:val="00C9400E"/>
    <w:rPr>
      <w:sz w:val="18"/>
      <w:szCs w:val="20"/>
      <w:lang w:val="en-GB"/>
    </w:rPr>
  </w:style>
  <w:style w:type="character" w:styleId="Appelnotedebasdep">
    <w:name w:val="footnote reference"/>
    <w:basedOn w:val="Policepardfaut"/>
    <w:uiPriority w:val="99"/>
    <w:semiHidden/>
    <w:unhideWhenUsed/>
    <w:rsid w:val="00C9400E"/>
    <w:rPr>
      <w:vertAlign w:val="superscript"/>
    </w:rPr>
  </w:style>
  <w:style w:type="table" w:styleId="Grilledutableau">
    <w:name w:val="Table Grid"/>
    <w:basedOn w:val="TableauNormal"/>
    <w:uiPriority w:val="39"/>
    <w:rsid w:val="00C9400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9400E"/>
    <w:rPr>
      <w:sz w:val="16"/>
      <w:szCs w:val="16"/>
    </w:rPr>
  </w:style>
  <w:style w:type="paragraph" w:styleId="Commentaire">
    <w:name w:val="annotation text"/>
    <w:basedOn w:val="Normal"/>
    <w:link w:val="CommentaireCar"/>
    <w:uiPriority w:val="99"/>
    <w:semiHidden/>
    <w:unhideWhenUsed/>
    <w:rsid w:val="00C9400E"/>
    <w:pPr>
      <w:widowControl/>
      <w:autoSpaceDE/>
      <w:autoSpaceDN/>
      <w:spacing w:after="160"/>
      <w:jc w:val="both"/>
    </w:pPr>
    <w:rPr>
      <w:rFonts w:asciiTheme="minorHAnsi" w:eastAsiaTheme="minorHAnsi" w:hAnsiTheme="minorHAnsi" w:cstheme="minorBidi"/>
      <w:sz w:val="20"/>
      <w:szCs w:val="20"/>
      <w:lang w:val="en-GB"/>
    </w:rPr>
  </w:style>
  <w:style w:type="character" w:customStyle="1" w:styleId="CommentaireCar">
    <w:name w:val="Commentaire Car"/>
    <w:basedOn w:val="Policepardfaut"/>
    <w:link w:val="Commentaire"/>
    <w:uiPriority w:val="99"/>
    <w:semiHidden/>
    <w:rsid w:val="00C9400E"/>
    <w:rPr>
      <w:sz w:val="20"/>
      <w:szCs w:val="20"/>
      <w:lang w:val="en-GB"/>
    </w:rPr>
  </w:style>
  <w:style w:type="paragraph" w:styleId="Objetducommentaire">
    <w:name w:val="annotation subject"/>
    <w:basedOn w:val="Commentaire"/>
    <w:next w:val="Commentaire"/>
    <w:link w:val="ObjetducommentaireCar"/>
    <w:uiPriority w:val="99"/>
    <w:semiHidden/>
    <w:unhideWhenUsed/>
    <w:rsid w:val="005D51BC"/>
    <w:pPr>
      <w:widowControl w:val="0"/>
      <w:autoSpaceDE w:val="0"/>
      <w:autoSpaceDN w:val="0"/>
      <w:spacing w:after="0"/>
      <w:jc w:val="left"/>
    </w:pPr>
    <w:rPr>
      <w:rFonts w:ascii="Calibri" w:eastAsia="Calibri" w:hAnsi="Calibri" w:cs="Calibri"/>
      <w:b/>
      <w:bCs/>
      <w:lang w:val="en-US"/>
    </w:rPr>
  </w:style>
  <w:style w:type="character" w:customStyle="1" w:styleId="ObjetducommentaireCar">
    <w:name w:val="Objet du commentaire Car"/>
    <w:basedOn w:val="CommentaireCar"/>
    <w:link w:val="Objetducommentaire"/>
    <w:uiPriority w:val="99"/>
    <w:semiHidden/>
    <w:rsid w:val="005D51BC"/>
    <w:rPr>
      <w:rFonts w:ascii="Calibri" w:eastAsia="Calibri" w:hAnsi="Calibri" w:cs="Calibri"/>
      <w:b/>
      <w:bCs/>
      <w:sz w:val="20"/>
      <w:szCs w:val="20"/>
      <w:lang w:val="en-GB"/>
    </w:rPr>
  </w:style>
  <w:style w:type="paragraph" w:styleId="Textedebulles">
    <w:name w:val="Balloon Text"/>
    <w:basedOn w:val="Normal"/>
    <w:link w:val="TextedebullesCar"/>
    <w:uiPriority w:val="99"/>
    <w:semiHidden/>
    <w:unhideWhenUsed/>
    <w:rsid w:val="005D51BC"/>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51BC"/>
    <w:rPr>
      <w:rFonts w:ascii="Segoe UI" w:eastAsia="Calibri" w:hAnsi="Segoe UI" w:cs="Segoe UI"/>
      <w:sz w:val="18"/>
      <w:szCs w:val="18"/>
    </w:rPr>
  </w:style>
  <w:style w:type="paragraph" w:styleId="Rvision">
    <w:name w:val="Revision"/>
    <w:hidden/>
    <w:uiPriority w:val="99"/>
    <w:semiHidden/>
    <w:rsid w:val="00695CFB"/>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2338</Words>
  <Characters>13331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Termes de Références Missions</vt:lpstr>
    </vt:vector>
  </TitlesOfParts>
  <Company>Expertise France</Company>
  <LinksUpToDate>false</LinksUpToDate>
  <CharactersWithSpaces>15638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Termes de Références Missions</dc:title>
  <dc:subject/>
  <dc:creator>Mia SORGENFREI</dc:creator>
  <cp:keywords/>
  <dc:description/>
  <cp:lastModifiedBy>Sophie SCHAPMAN</cp:lastModifiedBy>
  <cp:revision>6</cp:revision>
  <dcterms:created xsi:type="dcterms:W3CDTF">2022-06-17T14:05:00Z</dcterms:created>
  <dcterms:modified xsi:type="dcterms:W3CDTF">2022-06-17T14:41:00Z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Microsoft® Word 2013</vt:lpwstr>
  </property>
  <property fmtid="{D5CDD505-2E9C-101B-9397-08002B2CF9AE}" pid="4" name="LastSaved">
    <vt:filetime>2021-09-20T00:00:00Z</vt:filetime>
  </property>
</Properties>
</file>