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C27C93" w14:paraId="31E89F2E" w14:textId="77777777" w:rsidTr="074F0BC4">
        <w:tc>
          <w:tcPr>
            <w:tcW w:w="9060" w:type="dxa"/>
            <w:shd w:val="clear" w:color="auto" w:fill="FFCC03" w:themeFill="accent2"/>
            <w:vAlign w:val="center"/>
          </w:tcPr>
          <w:p w14:paraId="4181F6DF" w14:textId="19F9DF71" w:rsidR="00A36913" w:rsidRPr="00742FCD" w:rsidRDefault="3063F036" w:rsidP="07548BD9">
            <w:pPr>
              <w:pStyle w:val="Titre1"/>
              <w:rPr>
                <w:rFonts w:ascii="Arial" w:hAnsi="Arial" w:cs="Arial"/>
                <w:sz w:val="24"/>
                <w:szCs w:val="24"/>
                <w:lang w:val="fr-FR"/>
              </w:rPr>
            </w:pPr>
            <w:r w:rsidRPr="074F0BC4">
              <w:rPr>
                <w:sz w:val="24"/>
                <w:szCs w:val="24"/>
                <w:lang w:val="fr-FR"/>
              </w:rPr>
              <w:t>P</w:t>
            </w:r>
            <w:r w:rsidR="7E7F6F33" w:rsidRPr="074F0BC4">
              <w:rPr>
                <w:sz w:val="24"/>
                <w:szCs w:val="24"/>
                <w:lang w:val="fr-FR"/>
              </w:rPr>
              <w:t xml:space="preserve">Facilité de l’initiative régionale pour les enseignants en </w:t>
            </w:r>
            <w:r w:rsidR="486C9839" w:rsidRPr="074F0BC4">
              <w:rPr>
                <w:sz w:val="24"/>
                <w:szCs w:val="24"/>
                <w:lang w:val="fr-FR"/>
              </w:rPr>
              <w:t>Afrique</w:t>
            </w:r>
            <w:r w:rsidR="7C80436F" w:rsidRPr="074F0BC4">
              <w:rPr>
                <w:sz w:val="24"/>
                <w:szCs w:val="24"/>
                <w:lang w:val="fr-FR"/>
              </w:rPr>
              <w:t xml:space="preserve"> </w:t>
            </w:r>
            <w:bookmarkStart w:id="0" w:name="_Toc159852517"/>
          </w:p>
        </w:tc>
      </w:tr>
      <w:tr w:rsidR="00A36913" w:rsidRPr="00742FCD" w14:paraId="6C3DBFAB" w14:textId="77777777" w:rsidTr="074F0BC4">
        <w:trPr>
          <w:trHeight w:val="537"/>
        </w:trPr>
        <w:tc>
          <w:tcPr>
            <w:tcW w:w="9060" w:type="dxa"/>
            <w:shd w:val="clear" w:color="auto" w:fill="00125C" w:themeFill="text2"/>
            <w:vAlign w:val="center"/>
          </w:tcPr>
          <w:p w14:paraId="68B9FAD7" w14:textId="343EA17E" w:rsidR="00A36913" w:rsidRPr="00742FCD" w:rsidRDefault="0002424B" w:rsidP="00080A7E">
            <w:pPr>
              <w:pStyle w:val="Sous-titre1"/>
              <w:rPr>
                <w:sz w:val="24"/>
                <w:szCs w:val="24"/>
                <w:lang w:val="fr-FR"/>
              </w:rPr>
            </w:pPr>
            <w:r w:rsidRPr="00D317D2">
              <w:rPr>
                <w:sz w:val="24"/>
                <w:szCs w:val="24"/>
                <w:lang w:val="fr-FR"/>
              </w:rPr>
              <w:t>Termes</w:t>
            </w:r>
            <w:r w:rsidR="00FA727C" w:rsidRPr="00D317D2">
              <w:rPr>
                <w:sz w:val="24"/>
                <w:szCs w:val="24"/>
                <w:lang w:val="fr-FR"/>
              </w:rPr>
              <w:t xml:space="preserve"> de </w:t>
            </w:r>
            <w:r w:rsidR="1A624616" w:rsidRPr="00D317D2">
              <w:rPr>
                <w:sz w:val="24"/>
                <w:szCs w:val="24"/>
                <w:lang w:val="fr-FR"/>
              </w:rPr>
              <w:t>référence</w:t>
            </w:r>
          </w:p>
          <w:p w14:paraId="716EF840" w14:textId="204E70A7" w:rsidR="3FD84AE3" w:rsidRDefault="00080A7E" w:rsidP="00080A7E">
            <w:pPr>
              <w:pStyle w:val="Sous-titre1"/>
              <w:spacing w:line="240" w:lineRule="auto"/>
              <w:rPr>
                <w:caps w:val="0"/>
                <w:sz w:val="24"/>
                <w:szCs w:val="24"/>
                <w:lang w:val="fr-FR"/>
              </w:rPr>
            </w:pPr>
            <w:r>
              <w:rPr>
                <w:caps w:val="0"/>
                <w:sz w:val="24"/>
                <w:szCs w:val="24"/>
                <w:lang w:val="fr-FR"/>
              </w:rPr>
              <w:t>ETUDE DE FAISABILITE POUR LA MISE EN PLACE D’UN DISPOSITIF DE VALIDATION DES ACQUIS DE L’EXPERIENCE (VAE) POUR LES ENSEIGNANTS DU PRIMAIRE ET DU SECONDAIRE</w:t>
            </w:r>
          </w:p>
          <w:p w14:paraId="04187583" w14:textId="77777777" w:rsidR="00080A7E" w:rsidRPr="00080A7E" w:rsidRDefault="00080A7E" w:rsidP="00080A7E">
            <w:pPr>
              <w:pStyle w:val="Sous-titre1"/>
              <w:spacing w:line="240" w:lineRule="auto"/>
              <w:rPr>
                <w:caps w:val="0"/>
                <w:sz w:val="14"/>
                <w:szCs w:val="24"/>
                <w:lang w:val="fr-FR"/>
              </w:rPr>
            </w:pPr>
          </w:p>
          <w:p w14:paraId="6469E536" w14:textId="557BA93D" w:rsidR="00080A7E" w:rsidRDefault="00080A7E" w:rsidP="00080A7E">
            <w:pPr>
              <w:pStyle w:val="Sous-titre1"/>
              <w:spacing w:line="240" w:lineRule="auto"/>
              <w:rPr>
                <w:caps w:val="0"/>
                <w:sz w:val="24"/>
                <w:szCs w:val="24"/>
                <w:lang w:val="fr-FR"/>
              </w:rPr>
            </w:pPr>
            <w:r>
              <w:rPr>
                <w:caps w:val="0"/>
                <w:sz w:val="24"/>
                <w:szCs w:val="24"/>
                <w:lang w:val="fr-FR"/>
              </w:rPr>
              <w:t>MAURITANIE</w:t>
            </w:r>
          </w:p>
          <w:p w14:paraId="2410DEC6" w14:textId="77777777" w:rsidR="00080A7E" w:rsidRPr="00080A7E" w:rsidRDefault="00080A7E" w:rsidP="00080A7E">
            <w:pPr>
              <w:pStyle w:val="Sous-titre1"/>
              <w:spacing w:line="240" w:lineRule="auto"/>
              <w:rPr>
                <w:caps w:val="0"/>
                <w:sz w:val="14"/>
                <w:szCs w:val="24"/>
                <w:lang w:val="fr-FR"/>
              </w:rPr>
            </w:pPr>
          </w:p>
          <w:p w14:paraId="28070867" w14:textId="06ED636B" w:rsidR="00080A7E" w:rsidRPr="00742FCD" w:rsidRDefault="00080A7E" w:rsidP="00080A7E">
            <w:pPr>
              <w:pStyle w:val="Sous-titre1"/>
              <w:spacing w:line="240" w:lineRule="auto"/>
              <w:rPr>
                <w:lang w:val="fr-FR"/>
              </w:rPr>
            </w:pPr>
            <w:r>
              <w:rPr>
                <w:caps w:val="0"/>
                <w:sz w:val="24"/>
                <w:szCs w:val="24"/>
                <w:lang w:val="fr-FR"/>
              </w:rPr>
              <w:t>Expertise : Consultant National</w:t>
            </w:r>
          </w:p>
          <w:p w14:paraId="5F055FEC" w14:textId="5828EB90" w:rsidR="00892648" w:rsidRPr="00742FCD" w:rsidRDefault="00892648" w:rsidP="00080A7E">
            <w:pPr>
              <w:pStyle w:val="Sous-titre1"/>
              <w:rPr>
                <w:sz w:val="24"/>
                <w:szCs w:val="22"/>
                <w:lang w:val="fr-FR"/>
              </w:rPr>
            </w:pPr>
          </w:p>
        </w:tc>
      </w:tr>
    </w:tbl>
    <w:p w14:paraId="24786231" w14:textId="77777777" w:rsidR="002715B9" w:rsidRPr="00742FCD" w:rsidRDefault="002715B9" w:rsidP="00F44C16">
      <w:pPr>
        <w:rPr>
          <w:lang w:val="fr-FR"/>
        </w:rPr>
      </w:pPr>
    </w:p>
    <w:p w14:paraId="54F020A3" w14:textId="51939EFD" w:rsidR="00257DF1" w:rsidRPr="00742FCD" w:rsidRDefault="006F693D" w:rsidP="00F44C16">
      <w:pPr>
        <w:rPr>
          <w:b/>
          <w:bCs/>
          <w:lang w:val="fr-FR"/>
        </w:rPr>
      </w:pPr>
      <w:r w:rsidRPr="00742FCD">
        <w:rPr>
          <w:b/>
          <w:bCs/>
          <w:lang w:val="fr-FR"/>
        </w:rPr>
        <w:t>TABLEAU RÉCAPITULATIF</w:t>
      </w:r>
    </w:p>
    <w:p w14:paraId="1E38A2C1" w14:textId="77777777" w:rsidR="006F693D" w:rsidRPr="00742FCD" w:rsidRDefault="006F693D" w:rsidP="00F44C16">
      <w:pPr>
        <w:rPr>
          <w:b/>
          <w:bCs/>
          <w:lang w:val="fr-FR"/>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060"/>
        <w:gridCol w:w="5928"/>
      </w:tblGrid>
      <w:tr w:rsidR="00564F9D" w:rsidRPr="00C27C93" w14:paraId="530C0E19" w14:textId="77777777" w:rsidTr="074F0BC4">
        <w:trPr>
          <w:trHeight w:val="273"/>
        </w:trPr>
        <w:tc>
          <w:tcPr>
            <w:tcW w:w="3060" w:type="dxa"/>
            <w:shd w:val="clear" w:color="auto" w:fill="D9D9D9" w:themeFill="background1" w:themeFillShade="D9"/>
          </w:tcPr>
          <w:p w14:paraId="33B85FE1" w14:textId="6B6C7E69" w:rsidR="00050DD1" w:rsidRPr="00742FCD" w:rsidRDefault="006F693D" w:rsidP="074F0BC4">
            <w:pPr>
              <w:rPr>
                <w:rFonts w:asciiTheme="minorHAnsi" w:eastAsiaTheme="minorEastAsia" w:hAnsiTheme="minorHAnsi" w:cstheme="minorBidi"/>
                <w:sz w:val="18"/>
                <w:szCs w:val="18"/>
                <w:lang w:val="fr-FR"/>
              </w:rPr>
            </w:pPr>
            <w:r w:rsidRPr="074F0BC4">
              <w:rPr>
                <w:rFonts w:asciiTheme="minorHAnsi" w:eastAsiaTheme="minorEastAsia" w:hAnsiTheme="minorHAnsi" w:cstheme="minorBidi"/>
                <w:sz w:val="18"/>
                <w:szCs w:val="18"/>
                <w:lang w:val="fr-FR"/>
              </w:rPr>
              <w:t xml:space="preserve">Domaine technique du </w:t>
            </w:r>
            <w:r w:rsidR="1B4ADA27" w:rsidRPr="074F0BC4">
              <w:rPr>
                <w:rFonts w:asciiTheme="minorHAnsi" w:eastAsiaTheme="minorEastAsia" w:hAnsiTheme="minorHAnsi" w:cstheme="minorBidi"/>
                <w:sz w:val="18"/>
                <w:szCs w:val="18"/>
                <w:lang w:val="fr-FR"/>
              </w:rPr>
              <w:t>P</w:t>
            </w:r>
            <w:r w:rsidRPr="074F0BC4">
              <w:rPr>
                <w:rFonts w:asciiTheme="minorHAnsi" w:eastAsiaTheme="minorEastAsia" w:hAnsiTheme="minorHAnsi" w:cstheme="minorBidi"/>
                <w:sz w:val="18"/>
                <w:szCs w:val="18"/>
                <w:lang w:val="fr-FR"/>
              </w:rPr>
              <w:t>AP</w:t>
            </w:r>
          </w:p>
        </w:tc>
        <w:tc>
          <w:tcPr>
            <w:tcW w:w="5928" w:type="dxa"/>
            <w:shd w:val="clear" w:color="auto" w:fill="D9D9D9" w:themeFill="background1" w:themeFillShade="D9"/>
          </w:tcPr>
          <w:p w14:paraId="634D1703" w14:textId="77777777" w:rsidR="00016767" w:rsidRPr="00742FCD" w:rsidRDefault="519BCBEA" w:rsidP="00D317D2">
            <w:pPr>
              <w:spacing w:line="240" w:lineRule="auto"/>
              <w:ind w:right="38"/>
              <w:rPr>
                <w:rFonts w:asciiTheme="minorHAnsi" w:eastAsiaTheme="minorEastAsia" w:hAnsiTheme="minorHAnsi" w:cstheme="minorBidi"/>
                <w:sz w:val="18"/>
                <w:szCs w:val="18"/>
                <w:lang w:val="fr-FR"/>
              </w:rPr>
            </w:pPr>
            <w:r w:rsidRPr="00D317D2">
              <w:rPr>
                <w:rFonts w:asciiTheme="minorHAnsi" w:eastAsiaTheme="minorEastAsia" w:hAnsiTheme="minorHAnsi" w:cstheme="minorBidi"/>
                <w:i/>
                <w:iCs/>
                <w:sz w:val="18"/>
                <w:szCs w:val="18"/>
                <w:lang w:val="fr-FR"/>
              </w:rPr>
              <w:t>Politique enseignante et gouvernance de la profession enseignante</w:t>
            </w:r>
          </w:p>
          <w:p w14:paraId="4342FDF3" w14:textId="1F78B305" w:rsidR="00564F9D" w:rsidRPr="00742FCD" w:rsidRDefault="519BCBEA"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Gestion des Ressources Humaines - Carrière des enseignants</w:t>
            </w:r>
          </w:p>
        </w:tc>
      </w:tr>
      <w:tr w:rsidR="00564F9D" w:rsidRPr="00C27C93" w14:paraId="2FCDEC55" w14:textId="77777777" w:rsidTr="074F0BC4">
        <w:trPr>
          <w:trHeight w:val="271"/>
        </w:trPr>
        <w:tc>
          <w:tcPr>
            <w:tcW w:w="3060" w:type="dxa"/>
            <w:shd w:val="clear" w:color="auto" w:fill="D9D9D9" w:themeFill="background1" w:themeFillShade="D9"/>
          </w:tcPr>
          <w:p w14:paraId="1085A555" w14:textId="42C782D5" w:rsidR="00257DF1" w:rsidRPr="00742FCD" w:rsidRDefault="6DA0BBF5" w:rsidP="074F0BC4">
            <w:pPr>
              <w:rPr>
                <w:rFonts w:asciiTheme="minorHAnsi" w:eastAsiaTheme="minorEastAsia" w:hAnsiTheme="minorHAnsi" w:cstheme="minorBidi"/>
                <w:sz w:val="18"/>
                <w:szCs w:val="18"/>
                <w:lang w:val="fr-FR"/>
              </w:rPr>
            </w:pPr>
            <w:r w:rsidRPr="074F0BC4">
              <w:rPr>
                <w:rFonts w:asciiTheme="minorHAnsi" w:eastAsiaTheme="minorEastAsia" w:hAnsiTheme="minorHAnsi" w:cstheme="minorBidi"/>
                <w:sz w:val="18"/>
                <w:szCs w:val="18"/>
                <w:lang w:val="fr-FR"/>
              </w:rPr>
              <w:t>Action et ac</w:t>
            </w:r>
            <w:r w:rsidR="00673B2D" w:rsidRPr="074F0BC4">
              <w:rPr>
                <w:rFonts w:asciiTheme="minorHAnsi" w:eastAsiaTheme="minorEastAsia" w:hAnsiTheme="minorHAnsi" w:cstheme="minorBidi"/>
                <w:sz w:val="18"/>
                <w:szCs w:val="18"/>
                <w:lang w:val="fr-FR"/>
              </w:rPr>
              <w:t xml:space="preserve">tivité principale </w:t>
            </w:r>
            <w:r w:rsidRPr="074F0BC4">
              <w:rPr>
                <w:rFonts w:asciiTheme="minorHAnsi" w:eastAsiaTheme="minorEastAsia" w:hAnsiTheme="minorHAnsi" w:cstheme="minorBidi"/>
                <w:sz w:val="18"/>
                <w:szCs w:val="18"/>
                <w:lang w:val="fr-FR"/>
              </w:rPr>
              <w:t xml:space="preserve">du </w:t>
            </w:r>
            <w:r w:rsidR="5D4F820D" w:rsidRPr="074F0BC4">
              <w:rPr>
                <w:rFonts w:asciiTheme="minorHAnsi" w:eastAsiaTheme="minorEastAsia" w:hAnsiTheme="minorHAnsi" w:cstheme="minorBidi"/>
                <w:sz w:val="18"/>
                <w:szCs w:val="18"/>
                <w:lang w:val="fr-FR"/>
              </w:rPr>
              <w:t>P</w:t>
            </w:r>
            <w:r w:rsidRPr="074F0BC4">
              <w:rPr>
                <w:rFonts w:asciiTheme="minorHAnsi" w:eastAsiaTheme="minorEastAsia" w:hAnsiTheme="minorHAnsi" w:cstheme="minorBidi"/>
                <w:sz w:val="18"/>
                <w:szCs w:val="18"/>
                <w:lang w:val="fr-FR"/>
              </w:rPr>
              <w:t>AP</w:t>
            </w:r>
            <w:r w:rsidR="13F75512" w:rsidRPr="074F0BC4">
              <w:rPr>
                <w:rFonts w:asciiTheme="minorHAnsi" w:eastAsiaTheme="minorEastAsia" w:hAnsiTheme="minorHAnsi" w:cstheme="minorBidi"/>
                <w:sz w:val="18"/>
                <w:szCs w:val="18"/>
                <w:lang w:val="fr-FR"/>
              </w:rPr>
              <w:t xml:space="preserve"> </w:t>
            </w:r>
          </w:p>
        </w:tc>
        <w:tc>
          <w:tcPr>
            <w:tcW w:w="5928" w:type="dxa"/>
            <w:shd w:val="clear" w:color="auto" w:fill="D9D9D9" w:themeFill="background1" w:themeFillShade="D9"/>
          </w:tcPr>
          <w:p w14:paraId="722475F5" w14:textId="7CADE48C" w:rsidR="00564F9D" w:rsidRPr="00742FCD" w:rsidRDefault="519BCBEA"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Etude de faisabilité pour la mise en place d’un dispositif fonctionnel de validation des acquis de l’expérience (VAE)</w:t>
            </w:r>
          </w:p>
        </w:tc>
      </w:tr>
      <w:tr w:rsidR="00564F9D" w:rsidRPr="00C27C93" w14:paraId="39F90C2E" w14:textId="77777777" w:rsidTr="074F0BC4">
        <w:trPr>
          <w:trHeight w:val="290"/>
        </w:trPr>
        <w:tc>
          <w:tcPr>
            <w:tcW w:w="3060" w:type="dxa"/>
            <w:shd w:val="clear" w:color="auto" w:fill="D9D9D9" w:themeFill="background1" w:themeFillShade="D9"/>
          </w:tcPr>
          <w:p w14:paraId="09F04216" w14:textId="417A4157" w:rsidR="00050DD1" w:rsidRPr="00742FCD" w:rsidRDefault="67C8F9DF" w:rsidP="074F0BC4">
            <w:pPr>
              <w:rPr>
                <w:rFonts w:asciiTheme="minorHAnsi" w:eastAsiaTheme="minorEastAsia" w:hAnsiTheme="minorHAnsi" w:cstheme="minorBidi"/>
                <w:sz w:val="18"/>
                <w:szCs w:val="18"/>
                <w:lang w:val="fr-FR"/>
              </w:rPr>
            </w:pPr>
            <w:r w:rsidRPr="074F0BC4">
              <w:rPr>
                <w:rFonts w:asciiTheme="minorHAnsi" w:eastAsiaTheme="minorEastAsia" w:hAnsiTheme="minorHAnsi" w:cstheme="minorBidi"/>
                <w:sz w:val="18"/>
                <w:szCs w:val="18"/>
                <w:lang w:val="fr-FR"/>
              </w:rPr>
              <w:t xml:space="preserve">Indicateur du </w:t>
            </w:r>
            <w:r w:rsidR="7CA4D01C" w:rsidRPr="074F0BC4">
              <w:rPr>
                <w:rFonts w:asciiTheme="minorHAnsi" w:eastAsiaTheme="minorEastAsia" w:hAnsiTheme="minorHAnsi" w:cstheme="minorBidi"/>
                <w:sz w:val="18"/>
                <w:szCs w:val="18"/>
                <w:lang w:val="fr-FR"/>
              </w:rPr>
              <w:t>P</w:t>
            </w:r>
            <w:r w:rsidRPr="074F0BC4">
              <w:rPr>
                <w:rFonts w:asciiTheme="minorHAnsi" w:eastAsiaTheme="minorEastAsia" w:hAnsiTheme="minorHAnsi" w:cstheme="minorBidi"/>
                <w:sz w:val="18"/>
                <w:szCs w:val="18"/>
                <w:lang w:val="fr-FR"/>
              </w:rPr>
              <w:t>AP impacté</w:t>
            </w:r>
          </w:p>
        </w:tc>
        <w:tc>
          <w:tcPr>
            <w:tcW w:w="5928" w:type="dxa"/>
            <w:shd w:val="clear" w:color="auto" w:fill="D9D9D9" w:themeFill="background1" w:themeFillShade="D9"/>
          </w:tcPr>
          <w:p w14:paraId="61240B39" w14:textId="11A89910" w:rsidR="00564F9D" w:rsidRPr="00742FCD" w:rsidRDefault="519BCBEA" w:rsidP="00D317D2">
            <w:pPr>
              <w:spacing w:after="160" w:line="240" w:lineRule="auto"/>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Indicateur 3.2.1. de la Politique Enseignante:  Disponibilité d’un mécanisme de valorisation des acquis d’expérience (VAE)</w:t>
            </w:r>
          </w:p>
        </w:tc>
      </w:tr>
      <w:tr w:rsidR="009D6213" w:rsidRPr="00C27C93" w14:paraId="62DEA80F" w14:textId="77777777" w:rsidTr="074F0BC4">
        <w:trPr>
          <w:trHeight w:val="271"/>
        </w:trPr>
        <w:tc>
          <w:tcPr>
            <w:tcW w:w="3060" w:type="dxa"/>
            <w:shd w:val="clear" w:color="auto" w:fill="D9D9D9" w:themeFill="background1" w:themeFillShade="D9"/>
          </w:tcPr>
          <w:p w14:paraId="29D46E0E" w14:textId="669685A8" w:rsidR="00050DD1" w:rsidRPr="00742FCD" w:rsidRDefault="67C8F9DF"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Indicateur de la Facilité impacté</w:t>
            </w:r>
          </w:p>
        </w:tc>
        <w:tc>
          <w:tcPr>
            <w:tcW w:w="5928" w:type="dxa"/>
            <w:shd w:val="clear" w:color="auto" w:fill="D9D9D9" w:themeFill="background1" w:themeFillShade="D9"/>
          </w:tcPr>
          <w:p w14:paraId="558ED06C" w14:textId="038D8B84" w:rsidR="009D6213" w:rsidRPr="00742FCD" w:rsidRDefault="519BCBEA"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1.1.1 Nombre d'interventions soutenues par la Facilité traitant des conditions de travail et de l'attractivité de la profession enseignante</w:t>
            </w:r>
          </w:p>
        </w:tc>
      </w:tr>
      <w:tr w:rsidR="00564F9D" w:rsidRPr="00742FCD" w14:paraId="1095C993" w14:textId="77777777" w:rsidTr="074F0BC4">
        <w:trPr>
          <w:trHeight w:val="271"/>
        </w:trPr>
        <w:tc>
          <w:tcPr>
            <w:tcW w:w="3060" w:type="dxa"/>
            <w:shd w:val="clear" w:color="auto" w:fill="D9D9D9" w:themeFill="background1" w:themeFillShade="D9"/>
          </w:tcPr>
          <w:p w14:paraId="22551B00" w14:textId="0E035F27" w:rsidR="00050DD1" w:rsidRPr="00742FCD" w:rsidRDefault="67C8F9DF"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Période prévue de mise en œuvre</w:t>
            </w:r>
          </w:p>
        </w:tc>
        <w:tc>
          <w:tcPr>
            <w:tcW w:w="5928" w:type="dxa"/>
            <w:shd w:val="clear" w:color="auto" w:fill="D9D9D9" w:themeFill="background1" w:themeFillShade="D9"/>
          </w:tcPr>
          <w:p w14:paraId="35F9A41F" w14:textId="048A0CC3" w:rsidR="00564F9D" w:rsidRPr="00742FCD" w:rsidRDefault="000119E7"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Février</w:t>
            </w:r>
            <w:r w:rsidR="519BCBEA" w:rsidRPr="00D317D2">
              <w:rPr>
                <w:rFonts w:asciiTheme="minorHAnsi" w:eastAsiaTheme="minorEastAsia" w:hAnsiTheme="minorHAnsi" w:cstheme="minorBidi"/>
                <w:sz w:val="18"/>
                <w:szCs w:val="18"/>
                <w:lang w:val="fr-FR"/>
              </w:rPr>
              <w:t>-Juin 2025</w:t>
            </w:r>
          </w:p>
        </w:tc>
      </w:tr>
      <w:tr w:rsidR="007643ED" w:rsidRPr="00742FCD" w14:paraId="2C4ADE16" w14:textId="77777777" w:rsidTr="074F0BC4">
        <w:trPr>
          <w:trHeight w:val="271"/>
        </w:trPr>
        <w:tc>
          <w:tcPr>
            <w:tcW w:w="3060" w:type="dxa"/>
            <w:shd w:val="clear" w:color="auto" w:fill="D9D9D9" w:themeFill="background1" w:themeFillShade="D9"/>
          </w:tcPr>
          <w:p w14:paraId="2FFF31D1" w14:textId="12CD7F8D" w:rsidR="00050DD1" w:rsidRPr="00742FCD" w:rsidRDefault="2E73C7CD"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Nombre total de jours prévu</w:t>
            </w:r>
          </w:p>
        </w:tc>
        <w:tc>
          <w:tcPr>
            <w:tcW w:w="5928" w:type="dxa"/>
            <w:shd w:val="clear" w:color="auto" w:fill="D9D9D9" w:themeFill="background1" w:themeFillShade="D9"/>
          </w:tcPr>
          <w:p w14:paraId="6C26EC79" w14:textId="03EF5C82" w:rsidR="007643ED" w:rsidRPr="00742FCD" w:rsidRDefault="000119E7"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1</w:t>
            </w:r>
            <w:r w:rsidR="519BCBEA" w:rsidRPr="00D317D2">
              <w:rPr>
                <w:rFonts w:asciiTheme="minorHAnsi" w:eastAsiaTheme="minorEastAsia" w:hAnsiTheme="minorHAnsi" w:cstheme="minorBidi"/>
                <w:sz w:val="18"/>
                <w:szCs w:val="18"/>
                <w:lang w:val="fr-FR"/>
              </w:rPr>
              <w:t>0</w:t>
            </w:r>
            <w:r w:rsidR="66DFDD3C" w:rsidRPr="00D317D2">
              <w:rPr>
                <w:rFonts w:asciiTheme="minorHAnsi" w:eastAsiaTheme="minorEastAsia" w:hAnsiTheme="minorHAnsi" w:cstheme="minorBidi"/>
                <w:sz w:val="18"/>
                <w:szCs w:val="18"/>
                <w:lang w:val="fr-FR"/>
              </w:rPr>
              <w:t xml:space="preserve"> jours d’expertise</w:t>
            </w:r>
          </w:p>
        </w:tc>
      </w:tr>
      <w:tr w:rsidR="00394006" w:rsidRPr="00C27C93" w14:paraId="326FBC4E" w14:textId="77777777" w:rsidTr="074F0BC4">
        <w:trPr>
          <w:trHeight w:val="271"/>
        </w:trPr>
        <w:tc>
          <w:tcPr>
            <w:tcW w:w="3060" w:type="dxa"/>
            <w:shd w:val="clear" w:color="auto" w:fill="D9D9D9" w:themeFill="background1" w:themeFillShade="D9"/>
          </w:tcPr>
          <w:p w14:paraId="340616FA" w14:textId="09D63C89" w:rsidR="00394006" w:rsidRPr="00742FCD" w:rsidRDefault="66DFDD3C"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Livr</w:t>
            </w:r>
            <w:r w:rsidR="2E73C7CD" w:rsidRPr="00D317D2">
              <w:rPr>
                <w:rFonts w:asciiTheme="minorHAnsi" w:eastAsiaTheme="minorEastAsia" w:hAnsiTheme="minorHAnsi" w:cstheme="minorBidi"/>
                <w:sz w:val="18"/>
                <w:szCs w:val="18"/>
                <w:lang w:val="fr-FR"/>
              </w:rPr>
              <w:t>a</w:t>
            </w:r>
            <w:r w:rsidR="1B4070A4" w:rsidRPr="00D317D2">
              <w:rPr>
                <w:rFonts w:asciiTheme="minorHAnsi" w:eastAsiaTheme="minorEastAsia" w:hAnsiTheme="minorHAnsi" w:cstheme="minorBidi"/>
                <w:sz w:val="18"/>
                <w:szCs w:val="18"/>
                <w:lang w:val="fr-FR"/>
              </w:rPr>
              <w:t>bles att</w:t>
            </w:r>
            <w:r w:rsidR="2E73C7CD" w:rsidRPr="00D317D2">
              <w:rPr>
                <w:rFonts w:asciiTheme="minorHAnsi" w:eastAsiaTheme="minorEastAsia" w:hAnsiTheme="minorHAnsi" w:cstheme="minorBidi"/>
                <w:sz w:val="18"/>
                <w:szCs w:val="18"/>
                <w:lang w:val="fr-FR"/>
              </w:rPr>
              <w:t>endus</w:t>
            </w:r>
          </w:p>
        </w:tc>
        <w:tc>
          <w:tcPr>
            <w:tcW w:w="5928" w:type="dxa"/>
            <w:shd w:val="clear" w:color="auto" w:fill="D9D9D9" w:themeFill="background1" w:themeFillShade="D9"/>
          </w:tcPr>
          <w:p w14:paraId="6BDA2F56" w14:textId="3F61394C" w:rsidR="00D37EF5" w:rsidRPr="00742FCD" w:rsidRDefault="3F9B8A20" w:rsidP="00D317D2">
            <w:pPr>
              <w:spacing w:line="240" w:lineRule="auto"/>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 xml:space="preserve">Rapport synthétisant une </w:t>
            </w:r>
            <w:r w:rsidR="519BCBEA" w:rsidRPr="00D317D2">
              <w:rPr>
                <w:rFonts w:asciiTheme="minorHAnsi" w:eastAsiaTheme="minorEastAsia" w:hAnsiTheme="minorHAnsi" w:cstheme="minorBidi"/>
                <w:sz w:val="18"/>
                <w:szCs w:val="18"/>
                <w:lang w:val="fr-FR"/>
              </w:rPr>
              <w:t>étude de faisabilité, qui comprend</w:t>
            </w:r>
            <w:r w:rsidR="00B70A10" w:rsidRPr="00D317D2">
              <w:rPr>
                <w:rFonts w:asciiTheme="minorHAnsi" w:eastAsiaTheme="minorEastAsia" w:hAnsiTheme="minorHAnsi" w:cstheme="minorBidi"/>
                <w:sz w:val="18"/>
                <w:szCs w:val="18"/>
                <w:lang w:val="fr-FR"/>
              </w:rPr>
              <w:t xml:space="preserve"> </w:t>
            </w:r>
            <w:r w:rsidRPr="00D317D2">
              <w:rPr>
                <w:rFonts w:asciiTheme="minorHAnsi" w:eastAsiaTheme="minorEastAsia" w:hAnsiTheme="minorHAnsi" w:cstheme="minorBidi"/>
                <w:sz w:val="18"/>
                <w:szCs w:val="18"/>
                <w:lang w:val="fr-FR"/>
              </w:rPr>
              <w:t>:</w:t>
            </w:r>
          </w:p>
          <w:p w14:paraId="0318B8CF" w14:textId="5BE6F415" w:rsidR="00D37EF5" w:rsidRPr="00742FCD" w:rsidRDefault="3F9B8A20" w:rsidP="00D317D2">
            <w:pPr>
              <w:spacing w:line="240" w:lineRule="auto"/>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w:t>
            </w:r>
            <w:r w:rsidR="519BCBEA" w:rsidRPr="00D317D2">
              <w:rPr>
                <w:rFonts w:asciiTheme="minorHAnsi" w:eastAsiaTheme="minorEastAsia" w:hAnsiTheme="minorHAnsi" w:cstheme="minorBidi"/>
                <w:sz w:val="18"/>
                <w:szCs w:val="18"/>
                <w:lang w:val="fr-FR"/>
              </w:rPr>
              <w:t xml:space="preserve"> une analyse de dispositi</w:t>
            </w:r>
            <w:r w:rsidRPr="00D317D2">
              <w:rPr>
                <w:rFonts w:asciiTheme="minorHAnsi" w:eastAsiaTheme="minorEastAsia" w:hAnsiTheme="minorHAnsi" w:cstheme="minorBidi"/>
                <w:sz w:val="18"/>
                <w:szCs w:val="18"/>
                <w:lang w:val="fr-FR"/>
              </w:rPr>
              <w:t>fs VAE existant dans la sous-région/ le continent</w:t>
            </w:r>
            <w:r w:rsidR="519BCBEA" w:rsidRPr="00D317D2">
              <w:rPr>
                <w:rFonts w:asciiTheme="minorHAnsi" w:eastAsiaTheme="minorEastAsia" w:hAnsiTheme="minorHAnsi" w:cstheme="minorBidi"/>
                <w:sz w:val="18"/>
                <w:szCs w:val="18"/>
                <w:lang w:val="fr-FR"/>
              </w:rPr>
              <w:t xml:space="preserve">, </w:t>
            </w:r>
          </w:p>
          <w:p w14:paraId="5D5C4088" w14:textId="77777777" w:rsidR="00D37EF5" w:rsidRPr="00742FCD" w:rsidRDefault="3F9B8A20" w:rsidP="00D317D2">
            <w:pPr>
              <w:spacing w:line="240" w:lineRule="auto"/>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 xml:space="preserve">* </w:t>
            </w:r>
            <w:r w:rsidR="519BCBEA" w:rsidRPr="00D317D2">
              <w:rPr>
                <w:rFonts w:asciiTheme="minorHAnsi" w:eastAsiaTheme="minorEastAsia" w:hAnsiTheme="minorHAnsi" w:cstheme="minorBidi"/>
                <w:sz w:val="18"/>
                <w:szCs w:val="18"/>
                <w:lang w:val="fr-FR"/>
              </w:rPr>
              <w:t xml:space="preserve">un état des lieux de la gestion des enseignants en Mauritanie (recrutement, formation, promotion…), </w:t>
            </w:r>
          </w:p>
          <w:p w14:paraId="4652D253" w14:textId="420B6279" w:rsidR="00D37EF5" w:rsidRPr="00742FCD" w:rsidRDefault="3F9B8A20" w:rsidP="00D317D2">
            <w:pPr>
              <w:spacing w:line="240" w:lineRule="auto"/>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 xml:space="preserve">* </w:t>
            </w:r>
            <w:r w:rsidR="519BCBEA" w:rsidRPr="00D317D2">
              <w:rPr>
                <w:rFonts w:asciiTheme="minorHAnsi" w:eastAsiaTheme="minorEastAsia" w:hAnsiTheme="minorHAnsi" w:cstheme="minorBidi"/>
                <w:sz w:val="18"/>
                <w:szCs w:val="18"/>
                <w:lang w:val="fr-FR"/>
              </w:rPr>
              <w:t>une projection financière</w:t>
            </w:r>
            <w:r w:rsidRPr="00D317D2">
              <w:rPr>
                <w:rFonts w:asciiTheme="minorHAnsi" w:eastAsiaTheme="minorEastAsia" w:hAnsiTheme="minorHAnsi" w:cstheme="minorBidi"/>
                <w:sz w:val="18"/>
                <w:szCs w:val="18"/>
                <w:lang w:val="fr-FR"/>
              </w:rPr>
              <w:t xml:space="preserve"> (sur les coûts salariaux notamment)</w:t>
            </w:r>
            <w:r w:rsidR="519BCBEA" w:rsidRPr="00D317D2">
              <w:rPr>
                <w:rFonts w:asciiTheme="minorHAnsi" w:eastAsiaTheme="minorEastAsia" w:hAnsiTheme="minorHAnsi" w:cstheme="minorBidi"/>
                <w:sz w:val="18"/>
                <w:szCs w:val="18"/>
                <w:lang w:val="fr-FR"/>
              </w:rPr>
              <w:t xml:space="preserve">, </w:t>
            </w:r>
          </w:p>
          <w:p w14:paraId="6454B6C0" w14:textId="77777777" w:rsidR="00D37EF5" w:rsidRPr="00742FCD" w:rsidRDefault="3F9B8A20" w:rsidP="00D317D2">
            <w:pPr>
              <w:spacing w:line="240" w:lineRule="auto"/>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 xml:space="preserve">* </w:t>
            </w:r>
            <w:r w:rsidR="519BCBEA" w:rsidRPr="00D317D2">
              <w:rPr>
                <w:rFonts w:asciiTheme="minorHAnsi" w:eastAsiaTheme="minorEastAsia" w:hAnsiTheme="minorHAnsi" w:cstheme="minorBidi"/>
                <w:sz w:val="18"/>
                <w:szCs w:val="18"/>
                <w:lang w:val="fr-FR"/>
              </w:rPr>
              <w:t>une proposition de modèle(s) de dispositif et</w:t>
            </w:r>
          </w:p>
          <w:p w14:paraId="68AC3B67" w14:textId="55B485E7" w:rsidR="00394006" w:rsidRPr="00742FCD" w:rsidRDefault="3F9B8A20" w:rsidP="00D317D2">
            <w:pPr>
              <w:spacing w:line="240" w:lineRule="auto"/>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w:t>
            </w:r>
            <w:r w:rsidR="519BCBEA" w:rsidRPr="00D317D2">
              <w:rPr>
                <w:rFonts w:asciiTheme="minorHAnsi" w:eastAsiaTheme="minorEastAsia" w:hAnsiTheme="minorHAnsi" w:cstheme="minorBidi"/>
                <w:sz w:val="18"/>
                <w:szCs w:val="18"/>
                <w:lang w:val="fr-FR"/>
              </w:rPr>
              <w:t xml:space="preserve"> une proposition de feuille(s) de route pour </w:t>
            </w:r>
            <w:r w:rsidRPr="00D317D2">
              <w:rPr>
                <w:rFonts w:asciiTheme="minorHAnsi" w:eastAsiaTheme="minorEastAsia" w:hAnsiTheme="minorHAnsi" w:cstheme="minorBidi"/>
                <w:sz w:val="18"/>
                <w:szCs w:val="18"/>
                <w:lang w:val="fr-FR"/>
              </w:rPr>
              <w:t xml:space="preserve">sa </w:t>
            </w:r>
            <w:r w:rsidR="519BCBEA" w:rsidRPr="00D317D2">
              <w:rPr>
                <w:rFonts w:asciiTheme="minorHAnsi" w:eastAsiaTheme="minorEastAsia" w:hAnsiTheme="minorHAnsi" w:cstheme="minorBidi"/>
                <w:sz w:val="18"/>
                <w:szCs w:val="18"/>
                <w:lang w:val="fr-FR"/>
              </w:rPr>
              <w:t>mise en œuvre.</w:t>
            </w:r>
          </w:p>
        </w:tc>
      </w:tr>
      <w:tr w:rsidR="007643ED" w:rsidRPr="00C27C93" w14:paraId="078B3FCD" w14:textId="77777777" w:rsidTr="074F0BC4">
        <w:trPr>
          <w:trHeight w:val="271"/>
        </w:trPr>
        <w:tc>
          <w:tcPr>
            <w:tcW w:w="3060" w:type="dxa"/>
            <w:shd w:val="clear" w:color="auto" w:fill="D9D9D9" w:themeFill="background1" w:themeFillShade="D9"/>
          </w:tcPr>
          <w:p w14:paraId="123F1DFC" w14:textId="7DF00C2F" w:rsidR="007643ED" w:rsidRPr="00742FCD" w:rsidRDefault="2E73C7CD"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Partenaire</w:t>
            </w:r>
            <w:r w:rsidR="00673B2D" w:rsidRPr="00D317D2">
              <w:rPr>
                <w:rFonts w:asciiTheme="minorHAnsi" w:eastAsiaTheme="minorEastAsia" w:hAnsiTheme="minorHAnsi" w:cstheme="minorBidi"/>
                <w:sz w:val="18"/>
                <w:szCs w:val="18"/>
                <w:lang w:val="fr-FR"/>
              </w:rPr>
              <w:t>s nationaux</w:t>
            </w:r>
            <w:r w:rsidRPr="00D317D2">
              <w:rPr>
                <w:rFonts w:asciiTheme="minorHAnsi" w:eastAsiaTheme="minorEastAsia" w:hAnsiTheme="minorHAnsi" w:cstheme="minorBidi"/>
                <w:sz w:val="18"/>
                <w:szCs w:val="18"/>
                <w:lang w:val="fr-FR"/>
              </w:rPr>
              <w:t xml:space="preserve"> de mise en œuvre (Unité</w:t>
            </w:r>
            <w:r w:rsidR="00673B2D" w:rsidRPr="00D317D2">
              <w:rPr>
                <w:rFonts w:asciiTheme="minorHAnsi" w:eastAsiaTheme="minorEastAsia" w:hAnsiTheme="minorHAnsi" w:cstheme="minorBidi"/>
                <w:sz w:val="18"/>
                <w:szCs w:val="18"/>
                <w:lang w:val="fr-FR"/>
              </w:rPr>
              <w:t>s</w:t>
            </w:r>
            <w:r w:rsidRPr="00D317D2">
              <w:rPr>
                <w:rFonts w:asciiTheme="minorHAnsi" w:eastAsiaTheme="minorEastAsia" w:hAnsiTheme="minorHAnsi" w:cstheme="minorBidi"/>
                <w:sz w:val="18"/>
                <w:szCs w:val="18"/>
                <w:lang w:val="fr-FR"/>
              </w:rPr>
              <w:t xml:space="preserve"> en charge de l’interaction avec les experts)</w:t>
            </w:r>
            <w:r w:rsidR="2155EA54" w:rsidRPr="00D317D2">
              <w:rPr>
                <w:rFonts w:asciiTheme="minorHAnsi" w:eastAsiaTheme="minorEastAsia" w:hAnsiTheme="minorHAnsi" w:cstheme="minorBidi"/>
                <w:sz w:val="18"/>
                <w:szCs w:val="18"/>
                <w:lang w:val="fr-FR"/>
              </w:rPr>
              <w:t xml:space="preserve"> </w:t>
            </w:r>
          </w:p>
        </w:tc>
        <w:tc>
          <w:tcPr>
            <w:tcW w:w="5928" w:type="dxa"/>
            <w:shd w:val="clear" w:color="auto" w:fill="D9D9D9" w:themeFill="background1" w:themeFillShade="D9"/>
          </w:tcPr>
          <w:p w14:paraId="343759BA" w14:textId="67737E1F" w:rsidR="00D37EF5" w:rsidRPr="00742FCD" w:rsidRDefault="3F9B8A20"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DRH (lead)</w:t>
            </w:r>
          </w:p>
          <w:p w14:paraId="1A6DF636" w14:textId="28E696B0" w:rsidR="007643ED" w:rsidRPr="00742FCD" w:rsidRDefault="3F9B8A20" w:rsidP="00D317D2">
            <w:pPr>
              <w:rPr>
                <w:rFonts w:asciiTheme="minorHAnsi" w:eastAsiaTheme="minorEastAsia" w:hAnsiTheme="minorHAnsi" w:cstheme="minorBidi"/>
                <w:sz w:val="18"/>
                <w:szCs w:val="18"/>
                <w:lang w:val="fr-FR"/>
              </w:rPr>
            </w:pPr>
            <w:r w:rsidRPr="00D317D2">
              <w:rPr>
                <w:rFonts w:asciiTheme="minorHAnsi" w:eastAsiaTheme="minorEastAsia" w:hAnsiTheme="minorHAnsi" w:cstheme="minorBidi"/>
                <w:sz w:val="18"/>
                <w:szCs w:val="18"/>
                <w:lang w:val="fr-FR"/>
              </w:rPr>
              <w:t>D</w:t>
            </w:r>
            <w:r w:rsidR="6883C387" w:rsidRPr="00D317D2">
              <w:rPr>
                <w:rFonts w:asciiTheme="minorHAnsi" w:eastAsiaTheme="minorEastAsia" w:hAnsiTheme="minorHAnsi" w:cstheme="minorBidi"/>
                <w:color w:val="000000"/>
                <w:sz w:val="18"/>
                <w:szCs w:val="18"/>
                <w:lang w:val="fr-FR"/>
              </w:rPr>
              <w:t>irections de l’enseignement fondamental et secondaire, inspections générale et régionales, directions décentralisées</w:t>
            </w:r>
            <w:r w:rsidR="6883C387" w:rsidRPr="00D317D2">
              <w:rPr>
                <w:rFonts w:asciiTheme="minorHAnsi" w:eastAsiaTheme="minorEastAsia" w:hAnsiTheme="minorHAnsi" w:cstheme="minorBidi"/>
                <w:sz w:val="18"/>
                <w:szCs w:val="18"/>
                <w:lang w:val="fr-FR"/>
              </w:rPr>
              <w:t xml:space="preserve"> </w:t>
            </w:r>
          </w:p>
        </w:tc>
      </w:tr>
    </w:tbl>
    <w:p w14:paraId="3AB45633" w14:textId="77777777" w:rsidR="00DB2A65" w:rsidRPr="00742FCD" w:rsidRDefault="00DB2A65" w:rsidP="00F44C16">
      <w:pPr>
        <w:rPr>
          <w:lang w:val="fr-FR"/>
        </w:rPr>
      </w:pPr>
    </w:p>
    <w:bookmarkEnd w:id="0"/>
    <w:p w14:paraId="3DBA7FE4" w14:textId="6A206408" w:rsidR="5F5DBA3D" w:rsidRPr="00742FCD" w:rsidRDefault="00320CBF" w:rsidP="06168A80">
      <w:pPr>
        <w:rPr>
          <w:lang w:val="fr-FR"/>
        </w:rPr>
      </w:pPr>
      <w:r w:rsidRPr="00742FCD">
        <w:rPr>
          <w:b/>
          <w:bCs/>
          <w:lang w:val="fr-FR"/>
        </w:rPr>
        <w:t>L’INITIATIVE RÉGIONALE POUR LES ENSEIGNANTS EN AFRIQUE</w:t>
      </w:r>
      <w:r w:rsidR="5F5DBA3D" w:rsidRPr="00742FCD">
        <w:rPr>
          <w:lang w:val="fr-FR"/>
        </w:rPr>
        <w:tab/>
      </w:r>
      <w:r w:rsidR="5F5DBA3D" w:rsidRPr="00742FCD">
        <w:rPr>
          <w:lang w:val="fr-FR"/>
        </w:rPr>
        <w:tab/>
      </w:r>
    </w:p>
    <w:p w14:paraId="0A594B15" w14:textId="6D045B2B" w:rsidR="06168A80" w:rsidRPr="00742FCD" w:rsidRDefault="06168A80" w:rsidP="06168A80">
      <w:pPr>
        <w:rPr>
          <w:lang w:val="fr-FR"/>
        </w:rPr>
      </w:pPr>
    </w:p>
    <w:p w14:paraId="3F3B4BD6" w14:textId="33B3F313" w:rsidR="00F76941" w:rsidRPr="00742FCD" w:rsidRDefault="00F76941" w:rsidP="00F76941">
      <w:pPr>
        <w:rPr>
          <w:rFonts w:eastAsia="Arial"/>
          <w:szCs w:val="20"/>
          <w:lang w:val="fr-FR"/>
        </w:rPr>
      </w:pPr>
      <w:r w:rsidRPr="00742FCD">
        <w:rPr>
          <w:rFonts w:eastAsia="Arial"/>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w:t>
      </w:r>
      <w:r w:rsidR="00673B2D" w:rsidRPr="00742FCD">
        <w:rPr>
          <w:rFonts w:eastAsia="Arial"/>
          <w:szCs w:val="20"/>
          <w:lang w:val="fr-FR"/>
        </w:rPr>
        <w:t>e population d’</w:t>
      </w:r>
      <w:r w:rsidRPr="00742FCD">
        <w:rPr>
          <w:rFonts w:eastAsia="Arial"/>
          <w:szCs w:val="20"/>
          <w:lang w:val="fr-FR"/>
        </w:rPr>
        <w:t>enseignant</w:t>
      </w:r>
      <w:r w:rsidR="00673B2D" w:rsidRPr="00742FCD">
        <w:rPr>
          <w:rFonts w:eastAsia="Arial"/>
          <w:szCs w:val="20"/>
          <w:lang w:val="fr-FR"/>
        </w:rPr>
        <w:t>s</w:t>
      </w:r>
      <w:r w:rsidRPr="00742FCD">
        <w:rPr>
          <w:rFonts w:eastAsia="Arial"/>
          <w:szCs w:val="20"/>
          <w:lang w:val="fr-FR"/>
        </w:rPr>
        <w:t xml:space="preserve"> plus compétent</w:t>
      </w:r>
      <w:r w:rsidR="00673B2D" w:rsidRPr="00742FCD">
        <w:rPr>
          <w:rFonts w:eastAsia="Arial"/>
          <w:szCs w:val="20"/>
          <w:lang w:val="fr-FR"/>
        </w:rPr>
        <w:t>s</w:t>
      </w:r>
      <w:r w:rsidRPr="00742FCD">
        <w:rPr>
          <w:rFonts w:eastAsia="Arial"/>
          <w:szCs w:val="20"/>
          <w:lang w:val="fr-FR"/>
        </w:rPr>
        <w:t>, motivé</w:t>
      </w:r>
      <w:r w:rsidR="00673B2D" w:rsidRPr="00742FCD">
        <w:rPr>
          <w:rFonts w:eastAsia="Arial"/>
          <w:szCs w:val="20"/>
          <w:lang w:val="fr-FR"/>
        </w:rPr>
        <w:t>s</w:t>
      </w:r>
      <w:r w:rsidRPr="00742FCD">
        <w:rPr>
          <w:rFonts w:eastAsia="Arial"/>
          <w:szCs w:val="20"/>
          <w:lang w:val="fr-FR"/>
        </w:rPr>
        <w:t xml:space="preserve"> et inclusif</w:t>
      </w:r>
      <w:r w:rsidR="00673B2D" w:rsidRPr="00742FCD">
        <w:rPr>
          <w:rFonts w:eastAsia="Arial"/>
          <w:szCs w:val="20"/>
          <w:lang w:val="fr-FR"/>
        </w:rPr>
        <w:t>s</w:t>
      </w:r>
      <w:r w:rsidRPr="00742FCD">
        <w:rPr>
          <w:rFonts w:eastAsia="Arial"/>
          <w:szCs w:val="20"/>
          <w:lang w:val="fr-FR"/>
        </w:rPr>
        <w:t xml:space="preserve"> dans l’éducation de base.</w:t>
      </w:r>
    </w:p>
    <w:p w14:paraId="60D92017" w14:textId="77777777" w:rsidR="00F76941" w:rsidRPr="00742FCD" w:rsidRDefault="00F76941" w:rsidP="00F76941">
      <w:pPr>
        <w:rPr>
          <w:rFonts w:eastAsia="Arial"/>
          <w:szCs w:val="20"/>
          <w:lang w:val="fr-FR"/>
        </w:rPr>
      </w:pPr>
    </w:p>
    <w:p w14:paraId="1470142C" w14:textId="19BA791D" w:rsidR="00F76941" w:rsidRPr="00742FCD" w:rsidRDefault="00F76941" w:rsidP="00F76941">
      <w:pPr>
        <w:rPr>
          <w:rFonts w:eastAsia="Arial"/>
          <w:szCs w:val="20"/>
          <w:lang w:val="fr-FR"/>
        </w:rPr>
      </w:pPr>
      <w:r w:rsidRPr="00742FCD">
        <w:rPr>
          <w:rFonts w:eastAsia="Arial"/>
          <w:szCs w:val="20"/>
          <w:lang w:val="fr-FR"/>
        </w:rPr>
        <w:t>La RTIA cherchera particulièrement à atteindre les résultats suivants au cours des 6 prochaines années :</w:t>
      </w:r>
    </w:p>
    <w:p w14:paraId="2AC29C20" w14:textId="6448D356" w:rsidR="00F76941" w:rsidRPr="00742FCD" w:rsidRDefault="00F76941" w:rsidP="005868A5">
      <w:pPr>
        <w:pStyle w:val="Paragraphedeliste"/>
        <w:numPr>
          <w:ilvl w:val="0"/>
          <w:numId w:val="19"/>
        </w:numPr>
        <w:rPr>
          <w:rFonts w:eastAsia="Arial"/>
          <w:szCs w:val="20"/>
          <w:lang w:val="fr-FR"/>
        </w:rPr>
      </w:pPr>
      <w:r w:rsidRPr="00742FCD">
        <w:rPr>
          <w:rFonts w:eastAsia="Arial"/>
          <w:szCs w:val="20"/>
          <w:lang w:val="fr-FR"/>
        </w:rPr>
        <w:t>Améliorer la gouvernance, la gestion</w:t>
      </w:r>
      <w:r w:rsidR="008768A0" w:rsidRPr="00742FCD">
        <w:rPr>
          <w:rFonts w:eastAsia="Arial"/>
          <w:szCs w:val="20"/>
          <w:lang w:val="fr-FR"/>
        </w:rPr>
        <w:t xml:space="preserve"> et</w:t>
      </w:r>
      <w:r w:rsidRPr="00742FCD">
        <w:rPr>
          <w:rFonts w:eastAsia="Arial"/>
          <w:szCs w:val="20"/>
          <w:lang w:val="fr-FR"/>
        </w:rPr>
        <w:t xml:space="preserve"> l’attractivité </w:t>
      </w:r>
      <w:r w:rsidR="008768A0" w:rsidRPr="00742FCD">
        <w:rPr>
          <w:rFonts w:eastAsia="Arial"/>
          <w:szCs w:val="20"/>
          <w:lang w:val="fr-FR"/>
        </w:rPr>
        <w:t>de la profession enseignante, ainsi que</w:t>
      </w:r>
      <w:r w:rsidRPr="00742FCD">
        <w:rPr>
          <w:rFonts w:eastAsia="Arial"/>
          <w:szCs w:val="20"/>
          <w:lang w:val="fr-FR"/>
        </w:rPr>
        <w:t xml:space="preserve"> </w:t>
      </w:r>
      <w:r w:rsidR="008768A0" w:rsidRPr="00742FCD">
        <w:rPr>
          <w:rFonts w:eastAsia="Arial"/>
          <w:szCs w:val="20"/>
          <w:lang w:val="fr-FR"/>
        </w:rPr>
        <w:t>l’équilibre hommes-femmes,</w:t>
      </w:r>
      <w:r w:rsidRPr="00742FCD">
        <w:rPr>
          <w:rFonts w:eastAsia="Arial"/>
          <w:szCs w:val="20"/>
          <w:lang w:val="fr-FR"/>
        </w:rPr>
        <w:t xml:space="preserve"> </w:t>
      </w:r>
      <w:r w:rsidR="008768A0" w:rsidRPr="00742FCD">
        <w:rPr>
          <w:rFonts w:eastAsia="Arial"/>
          <w:szCs w:val="20"/>
          <w:lang w:val="fr-FR"/>
        </w:rPr>
        <w:t>en privilégiant</w:t>
      </w:r>
      <w:r w:rsidRPr="00742FCD">
        <w:rPr>
          <w:rFonts w:eastAsia="Arial"/>
          <w:szCs w:val="20"/>
          <w:lang w:val="fr-FR"/>
        </w:rPr>
        <w:t xml:space="preserve"> la numérisation et l’innovation.</w:t>
      </w:r>
    </w:p>
    <w:p w14:paraId="58C3C31B" w14:textId="77777777" w:rsidR="00F76941" w:rsidRPr="00742FCD" w:rsidRDefault="00F76941" w:rsidP="00F76941">
      <w:pPr>
        <w:pStyle w:val="Paragraphedeliste"/>
        <w:rPr>
          <w:rFonts w:eastAsia="Arial"/>
          <w:szCs w:val="20"/>
          <w:lang w:val="fr-FR"/>
        </w:rPr>
      </w:pPr>
    </w:p>
    <w:p w14:paraId="06EC3DB0" w14:textId="1A6AF149" w:rsidR="00F76941" w:rsidRPr="00742FCD" w:rsidRDefault="00F76941" w:rsidP="005868A5">
      <w:pPr>
        <w:pStyle w:val="Paragraphedeliste"/>
        <w:numPr>
          <w:ilvl w:val="0"/>
          <w:numId w:val="19"/>
        </w:numPr>
        <w:rPr>
          <w:rFonts w:eastAsia="Arial"/>
          <w:szCs w:val="20"/>
          <w:lang w:val="fr-FR"/>
        </w:rPr>
      </w:pPr>
      <w:r w:rsidRPr="00742FCD">
        <w:rPr>
          <w:rFonts w:eastAsia="Arial"/>
          <w:szCs w:val="20"/>
          <w:lang w:val="fr-FR"/>
        </w:rPr>
        <w:t xml:space="preserve">Améliorer la qualité, la pertinence et l’efficacité de la formation professionnelle initiale et continue des enseignants, notamment </w:t>
      </w:r>
      <w:r w:rsidR="008768A0" w:rsidRPr="00742FCD">
        <w:rPr>
          <w:rFonts w:eastAsia="Arial"/>
          <w:szCs w:val="20"/>
          <w:lang w:val="fr-FR"/>
        </w:rPr>
        <w:t>à travers</w:t>
      </w:r>
      <w:r w:rsidRPr="00742FCD">
        <w:rPr>
          <w:rFonts w:eastAsia="Arial"/>
          <w:szCs w:val="20"/>
          <w:lang w:val="fr-FR"/>
        </w:rPr>
        <w:t xml:space="preserve"> l’éducation numérique, </w:t>
      </w:r>
      <w:r w:rsidR="008768A0" w:rsidRPr="00742FCD">
        <w:rPr>
          <w:rFonts w:eastAsia="Arial"/>
          <w:szCs w:val="20"/>
          <w:lang w:val="fr-FR"/>
        </w:rPr>
        <w:t>l</w:t>
      </w:r>
      <w:r w:rsidRPr="00742FCD">
        <w:rPr>
          <w:rFonts w:eastAsia="Arial"/>
          <w:szCs w:val="20"/>
          <w:lang w:val="fr-FR"/>
        </w:rPr>
        <w:t>’apprentissage entre pairs et la collaboration régionale.</w:t>
      </w:r>
    </w:p>
    <w:p w14:paraId="5E60D76F" w14:textId="77777777" w:rsidR="00F76941" w:rsidRPr="00742FCD" w:rsidRDefault="00F76941" w:rsidP="00F76941">
      <w:pPr>
        <w:pStyle w:val="Paragraphedeliste"/>
        <w:rPr>
          <w:rFonts w:eastAsia="Arial"/>
          <w:szCs w:val="20"/>
          <w:lang w:val="fr-FR"/>
        </w:rPr>
      </w:pPr>
    </w:p>
    <w:p w14:paraId="3007360C" w14:textId="6A664151" w:rsidR="00F76941" w:rsidRPr="00742FCD" w:rsidRDefault="00F76941" w:rsidP="79C57782">
      <w:pPr>
        <w:rPr>
          <w:rFonts w:eastAsia="Arial"/>
          <w:lang w:val="fr-FR"/>
        </w:rPr>
      </w:pPr>
      <w:r w:rsidRPr="00742FCD">
        <w:rPr>
          <w:rFonts w:eastAsia="Arial"/>
          <w:lang w:val="fr-FR"/>
        </w:rPr>
        <w:t xml:space="preserve">Dans </w:t>
      </w:r>
      <w:r w:rsidR="201B7D90" w:rsidRPr="00742FCD">
        <w:rPr>
          <w:rFonts w:eastAsia="Arial"/>
          <w:lang w:val="fr-FR"/>
        </w:rPr>
        <w:t>ce cadre</w:t>
      </w:r>
      <w:r w:rsidRPr="00742FCD">
        <w:rPr>
          <w:rFonts w:eastAsia="Arial"/>
          <w:lang w:val="fr-FR"/>
        </w:rPr>
        <w:t xml:space="preserve">, la Facilité </w:t>
      </w:r>
      <w:r w:rsidR="12CE20C3" w:rsidRPr="00742FCD">
        <w:rPr>
          <w:rFonts w:eastAsia="Arial"/>
          <w:lang w:val="fr-FR"/>
        </w:rPr>
        <w:t xml:space="preserve">de l’Initiative </w:t>
      </w:r>
      <w:r w:rsidRPr="00742FCD">
        <w:rPr>
          <w:rFonts w:eastAsia="Arial"/>
          <w:lang w:val="fr-FR"/>
        </w:rPr>
        <w:t>Régionale pour les Enseignants en Afrique (R</w:t>
      </w:r>
      <w:r w:rsidR="3F50C103" w:rsidRPr="00742FCD">
        <w:rPr>
          <w:rFonts w:eastAsia="Arial"/>
          <w:lang w:val="fr-FR"/>
        </w:rPr>
        <w:t>TIA</w:t>
      </w:r>
      <w:r w:rsidRPr="00742FCD">
        <w:rPr>
          <w:rFonts w:eastAsia="Arial"/>
          <w:lang w:val="fr-FR"/>
        </w:rPr>
        <w:t>) soutien</w:t>
      </w:r>
      <w:r w:rsidR="008768A0" w:rsidRPr="00742FCD">
        <w:rPr>
          <w:rFonts w:eastAsia="Arial"/>
          <w:lang w:val="fr-FR"/>
        </w:rPr>
        <w:t xml:space="preserve">dra </w:t>
      </w:r>
      <w:r w:rsidR="00AB2D88" w:rsidRPr="00742FCD">
        <w:rPr>
          <w:rFonts w:eastAsia="Arial"/>
          <w:lang w:val="fr-FR"/>
        </w:rPr>
        <w:t xml:space="preserve">les </w:t>
      </w:r>
      <w:r w:rsidR="008768A0" w:rsidRPr="00742FCD">
        <w:rPr>
          <w:rFonts w:eastAsia="Arial"/>
          <w:lang w:val="fr-FR"/>
        </w:rPr>
        <w:t>politique</w:t>
      </w:r>
      <w:r w:rsidR="00AB2D88" w:rsidRPr="00742FCD">
        <w:rPr>
          <w:rFonts w:eastAsia="Arial"/>
          <w:lang w:val="fr-FR"/>
        </w:rPr>
        <w:t>s</w:t>
      </w:r>
      <w:r w:rsidR="008768A0" w:rsidRPr="00742FCD">
        <w:rPr>
          <w:rFonts w:eastAsia="Arial"/>
          <w:lang w:val="fr-FR"/>
        </w:rPr>
        <w:t xml:space="preserve"> enseignante</w:t>
      </w:r>
      <w:r w:rsidR="00AB2D88" w:rsidRPr="00742FCD">
        <w:rPr>
          <w:rFonts w:eastAsia="Arial"/>
          <w:lang w:val="fr-FR"/>
        </w:rPr>
        <w:t>s</w:t>
      </w:r>
      <w:r w:rsidRPr="00742FCD">
        <w:rPr>
          <w:rFonts w:eastAsia="Arial"/>
          <w:lang w:val="fr-FR"/>
        </w:rPr>
        <w:t xml:space="preserve"> et </w:t>
      </w:r>
      <w:r w:rsidR="00AB2D88" w:rsidRPr="00742FCD">
        <w:rPr>
          <w:rFonts w:eastAsia="Arial"/>
          <w:lang w:val="fr-FR"/>
        </w:rPr>
        <w:t>contribuera à améliorer</w:t>
      </w:r>
      <w:r w:rsidRPr="00742FCD">
        <w:rPr>
          <w:rFonts w:eastAsia="Arial"/>
          <w:lang w:val="fr-FR"/>
        </w:rPr>
        <w:t xml:space="preserve"> les systèmes de formation et de développement professionnel des enseignants en i) fournissant </w:t>
      </w:r>
      <w:r w:rsidR="00AB2D88" w:rsidRPr="00742FCD">
        <w:rPr>
          <w:rFonts w:eastAsia="Arial"/>
          <w:lang w:val="fr-FR"/>
        </w:rPr>
        <w:t xml:space="preserve">une assistance technique pour </w:t>
      </w:r>
      <w:r w:rsidRPr="00742FCD">
        <w:rPr>
          <w:rFonts w:eastAsia="Arial"/>
          <w:lang w:val="fr-FR"/>
        </w:rPr>
        <w:t xml:space="preserve">un renforcement des </w:t>
      </w:r>
      <w:r w:rsidRPr="00742FCD">
        <w:rPr>
          <w:rFonts w:eastAsia="Arial"/>
          <w:lang w:val="fr-FR"/>
        </w:rPr>
        <w:lastRenderedPageBreak/>
        <w:t xml:space="preserve">capacités au niveau national, ii) promouvant l’innovation et la mise à l’échelle de solutions d’enseignement efficaces ; iii) augmentant la production et l’utilisation de données et </w:t>
      </w:r>
      <w:r w:rsidR="00AB2D88" w:rsidRPr="00742FCD">
        <w:rPr>
          <w:rFonts w:eastAsia="Arial"/>
          <w:lang w:val="fr-FR"/>
        </w:rPr>
        <w:t>d’éléments probants</w:t>
      </w:r>
      <w:r w:rsidRPr="00742FCD">
        <w:rPr>
          <w:rFonts w:eastAsia="Arial"/>
          <w:lang w:val="fr-FR"/>
        </w:rPr>
        <w:t xml:space="preserve">, et </w:t>
      </w:r>
      <w:r w:rsidR="00AB2D88" w:rsidRPr="00742FCD">
        <w:rPr>
          <w:rFonts w:eastAsia="Arial"/>
          <w:lang w:val="fr-FR"/>
        </w:rPr>
        <w:t xml:space="preserve">en </w:t>
      </w:r>
      <w:r w:rsidRPr="00742FCD">
        <w:rPr>
          <w:rFonts w:eastAsia="Arial"/>
          <w:lang w:val="fr-FR"/>
        </w:rPr>
        <w:t xml:space="preserve">iv) promouvant l’utilisation de cadres régionaux, de pratiques fondées sur des </w:t>
      </w:r>
      <w:r w:rsidR="00AB2D88" w:rsidRPr="00742FCD">
        <w:rPr>
          <w:rFonts w:eastAsia="Arial"/>
          <w:lang w:val="fr-FR"/>
        </w:rPr>
        <w:t xml:space="preserve">éléments probants </w:t>
      </w:r>
      <w:r w:rsidRPr="00742FCD">
        <w:rPr>
          <w:rFonts w:eastAsia="Arial"/>
          <w:lang w:val="fr-FR"/>
        </w:rPr>
        <w:t>et d’</w:t>
      </w:r>
      <w:r w:rsidR="00AB2D88" w:rsidRPr="00742FCD">
        <w:rPr>
          <w:rFonts w:eastAsia="Arial"/>
          <w:lang w:val="fr-FR"/>
        </w:rPr>
        <w:t xml:space="preserve">un </w:t>
      </w:r>
      <w:r w:rsidRPr="00742FCD">
        <w:rPr>
          <w:rFonts w:eastAsia="Arial"/>
          <w:lang w:val="fr-FR"/>
        </w:rPr>
        <w:t>apprentissage conjoint au niveau régional.</w:t>
      </w:r>
    </w:p>
    <w:p w14:paraId="49C1EF13" w14:textId="244F1C90" w:rsidR="58D727D9" w:rsidRPr="00742FCD" w:rsidRDefault="58D727D9" w:rsidP="00D317D2">
      <w:pPr>
        <w:rPr>
          <w:rFonts w:eastAsia="Arial"/>
          <w:lang w:val="fr-FR"/>
        </w:rPr>
      </w:pPr>
    </w:p>
    <w:p w14:paraId="6AD21564" w14:textId="2C0BB047" w:rsidR="00F76941" w:rsidRPr="00742FCD" w:rsidRDefault="00F76941" w:rsidP="79C57782">
      <w:pPr>
        <w:rPr>
          <w:rFonts w:eastAsia="Arial"/>
          <w:lang w:val="fr-FR"/>
        </w:rPr>
      </w:pPr>
      <w:r w:rsidRPr="00742FCD">
        <w:rPr>
          <w:rFonts w:eastAsia="Arial"/>
          <w:lang w:val="fr-FR"/>
        </w:rPr>
        <w:t>La Facilité Régionale pour les Enseignants en Afrique (R</w:t>
      </w:r>
      <w:r w:rsidR="60E94A0F" w:rsidRPr="00742FCD">
        <w:rPr>
          <w:rFonts w:eastAsia="Arial"/>
          <w:lang w:val="fr-FR"/>
        </w:rPr>
        <w:t>TIA</w:t>
      </w:r>
      <w:r w:rsidRPr="00742FCD">
        <w:rPr>
          <w:rFonts w:eastAsia="Arial"/>
          <w:lang w:val="fr-FR"/>
        </w:rPr>
        <w:t xml:space="preserve">) atteindra les objectifs mentionnés ci-dessus par le biais de 3 types d’instruments ou “fenêtres” : i) une fenêtre </w:t>
      </w:r>
      <w:r w:rsidR="00AB2D88" w:rsidRPr="00742FCD">
        <w:rPr>
          <w:rFonts w:eastAsia="Arial"/>
          <w:lang w:val="fr-FR"/>
        </w:rPr>
        <w:t>visant à</w:t>
      </w:r>
      <w:r w:rsidRPr="00742FCD">
        <w:rPr>
          <w:rFonts w:eastAsia="Arial"/>
          <w:lang w:val="fr-FR"/>
        </w:rPr>
        <w:t xml:space="preserve"> fournir une assistance technique sur la gouvernance</w:t>
      </w:r>
      <w:r w:rsidR="00AB2D88" w:rsidRPr="00742FCD">
        <w:rPr>
          <w:rFonts w:eastAsia="Arial"/>
          <w:lang w:val="fr-FR"/>
        </w:rPr>
        <w:t>, la</w:t>
      </w:r>
      <w:r w:rsidRPr="00742FCD">
        <w:rPr>
          <w:rFonts w:eastAsia="Arial"/>
          <w:lang w:val="fr-FR"/>
        </w:rPr>
        <w:t xml:space="preserve"> formation et </w:t>
      </w:r>
      <w:r w:rsidR="00AB2D88" w:rsidRPr="00742FCD">
        <w:rPr>
          <w:rFonts w:eastAsia="Arial"/>
          <w:lang w:val="fr-FR"/>
        </w:rPr>
        <w:t xml:space="preserve">le </w:t>
      </w:r>
      <w:r w:rsidRPr="00742FCD">
        <w:rPr>
          <w:rFonts w:eastAsia="Arial"/>
          <w:lang w:val="fr-FR"/>
        </w:rPr>
        <w:t xml:space="preserve">développement professionnel des enseignants basée sur la demande des pays partenaires éligibles, ii) une fenêtre </w:t>
      </w:r>
      <w:r w:rsidR="00AB2D88" w:rsidRPr="00742FCD">
        <w:rPr>
          <w:rFonts w:eastAsia="Arial"/>
          <w:lang w:val="fr-FR"/>
        </w:rPr>
        <w:t>visant à</w:t>
      </w:r>
      <w:r w:rsidRPr="00742FCD">
        <w:rPr>
          <w:rFonts w:eastAsia="Arial"/>
          <w:lang w:val="fr-FR"/>
        </w:rPr>
        <w:t xml:space="preserve"> test</w:t>
      </w:r>
      <w:r w:rsidR="00AB2D88" w:rsidRPr="00742FCD">
        <w:rPr>
          <w:rFonts w:eastAsia="Arial"/>
          <w:lang w:val="fr-FR"/>
        </w:rPr>
        <w:t>er</w:t>
      </w:r>
      <w:r w:rsidRPr="00742FCD">
        <w:rPr>
          <w:rFonts w:eastAsia="Arial"/>
          <w:lang w:val="fr-FR"/>
        </w:rPr>
        <w:t xml:space="preserve"> et </w:t>
      </w:r>
      <w:r w:rsidR="00AB2D88" w:rsidRPr="00742FCD">
        <w:rPr>
          <w:rFonts w:eastAsia="Arial"/>
          <w:lang w:val="fr-FR"/>
        </w:rPr>
        <w:t>mettre</w:t>
      </w:r>
      <w:r w:rsidRPr="00742FCD">
        <w:rPr>
          <w:rFonts w:eastAsia="Arial"/>
          <w:lang w:val="fr-FR"/>
        </w:rPr>
        <w:t xml:space="preserve"> à l’échelle de</w:t>
      </w:r>
      <w:r w:rsidR="00AB2D88" w:rsidRPr="00742FCD">
        <w:rPr>
          <w:rFonts w:eastAsia="Arial"/>
          <w:lang w:val="fr-FR"/>
        </w:rPr>
        <w:t>s</w:t>
      </w:r>
      <w:r w:rsidRPr="00742FCD">
        <w:rPr>
          <w:rFonts w:eastAsia="Arial"/>
          <w:lang w:val="fr-FR"/>
        </w:rPr>
        <w:t xml:space="preserve"> programmes efficaces pour la formation et le développement professionnel des enseignants</w:t>
      </w:r>
      <w:r w:rsidR="00AB2D88" w:rsidRPr="00742FCD">
        <w:rPr>
          <w:rFonts w:eastAsia="Arial"/>
          <w:lang w:val="fr-FR"/>
        </w:rPr>
        <w:t>, notamment</w:t>
      </w:r>
      <w:r w:rsidRPr="00742FCD">
        <w:rPr>
          <w:rFonts w:eastAsia="Arial"/>
          <w:lang w:val="fr-FR"/>
        </w:rPr>
        <w:t xml:space="preserve"> dans</w:t>
      </w:r>
      <w:r w:rsidR="00AB2D88" w:rsidRPr="00742FCD">
        <w:rPr>
          <w:rFonts w:eastAsia="Arial"/>
          <w:lang w:val="fr-FR"/>
        </w:rPr>
        <w:t xml:space="preserve"> les domaines thématiques du numérique, </w:t>
      </w:r>
      <w:r w:rsidR="00FB490D" w:rsidRPr="00742FCD">
        <w:rPr>
          <w:rFonts w:eastAsia="Arial"/>
          <w:lang w:val="fr-FR"/>
        </w:rPr>
        <w:t xml:space="preserve">du genre, </w:t>
      </w:r>
      <w:r w:rsidR="00AB2D88" w:rsidRPr="00742FCD">
        <w:rPr>
          <w:rFonts w:eastAsia="Arial"/>
          <w:lang w:val="fr-FR"/>
        </w:rPr>
        <w:t xml:space="preserve">de l’environnement et </w:t>
      </w:r>
      <w:r w:rsidR="00FB490D" w:rsidRPr="00742FCD">
        <w:rPr>
          <w:rFonts w:eastAsia="Arial"/>
          <w:lang w:val="fr-FR"/>
        </w:rPr>
        <w:t xml:space="preserve">de la </w:t>
      </w:r>
      <w:r w:rsidR="00AB2D88" w:rsidRPr="00742FCD">
        <w:rPr>
          <w:rFonts w:eastAsia="Arial"/>
          <w:lang w:val="fr-FR"/>
        </w:rPr>
        <w:t>pédagogi</w:t>
      </w:r>
      <w:r w:rsidR="00FB490D" w:rsidRPr="00742FCD">
        <w:rPr>
          <w:rFonts w:eastAsia="Arial"/>
          <w:lang w:val="fr-FR"/>
        </w:rPr>
        <w:t>e</w:t>
      </w:r>
      <w:r w:rsidRPr="00742FCD">
        <w:rPr>
          <w:rFonts w:eastAsia="Arial"/>
          <w:lang w:val="fr-FR"/>
        </w:rPr>
        <w:t xml:space="preserve">, y compris </w:t>
      </w:r>
      <w:r w:rsidR="00FB490D" w:rsidRPr="00742FCD">
        <w:rPr>
          <w:rFonts w:eastAsia="Arial"/>
          <w:lang w:val="fr-FR"/>
        </w:rPr>
        <w:t>dans des contextes de crise, avec d</w:t>
      </w:r>
      <w:r w:rsidRPr="00742FCD">
        <w:rPr>
          <w:rFonts w:eastAsia="Arial"/>
          <w:lang w:val="fr-FR"/>
        </w:rPr>
        <w:t xml:space="preserve">es réfugiés et des populations déplacées, iii) une fenêtre de recherche pour créer de nouvelles </w:t>
      </w:r>
      <w:r w:rsidR="00FB490D" w:rsidRPr="00742FCD">
        <w:rPr>
          <w:rFonts w:eastAsia="Arial"/>
          <w:lang w:val="fr-FR"/>
        </w:rPr>
        <w:t xml:space="preserve">données </w:t>
      </w:r>
      <w:r w:rsidRPr="00742FCD">
        <w:rPr>
          <w:rFonts w:eastAsia="Arial"/>
          <w:lang w:val="fr-FR"/>
        </w:rPr>
        <w:t>et soutenir l’intégration de</w:t>
      </w:r>
      <w:r w:rsidR="00FB490D" w:rsidRPr="00742FCD">
        <w:rPr>
          <w:rFonts w:eastAsia="Arial"/>
          <w:lang w:val="fr-FR"/>
        </w:rPr>
        <w:t xml:space="preserve"> ces</w:t>
      </w:r>
      <w:r w:rsidRPr="00742FCD">
        <w:rPr>
          <w:rFonts w:eastAsia="Arial"/>
          <w:lang w:val="fr-FR"/>
        </w:rPr>
        <w:t xml:space="preserve"> </w:t>
      </w:r>
      <w:r w:rsidR="00FB490D" w:rsidRPr="00742FCD">
        <w:rPr>
          <w:rFonts w:eastAsia="Arial"/>
          <w:lang w:val="fr-FR"/>
        </w:rPr>
        <w:t>données</w:t>
      </w:r>
      <w:r w:rsidRPr="00742FCD">
        <w:rPr>
          <w:rFonts w:eastAsia="Arial"/>
          <w:lang w:val="fr-FR"/>
        </w:rPr>
        <w:t xml:space="preserve"> dans le processus </w:t>
      </w:r>
      <w:r w:rsidR="00FB490D" w:rsidRPr="00742FCD">
        <w:rPr>
          <w:rFonts w:eastAsia="Arial"/>
          <w:lang w:val="fr-FR"/>
        </w:rPr>
        <w:t>d’élaboration de</w:t>
      </w:r>
      <w:r w:rsidRPr="00742FCD">
        <w:rPr>
          <w:rFonts w:eastAsia="Arial"/>
          <w:lang w:val="fr-FR"/>
        </w:rPr>
        <w:t xml:space="preserve"> politique</w:t>
      </w:r>
      <w:r w:rsidR="00FB490D" w:rsidRPr="00742FCD">
        <w:rPr>
          <w:rFonts w:eastAsia="Arial"/>
          <w:lang w:val="fr-FR"/>
        </w:rPr>
        <w:t>s</w:t>
      </w:r>
      <w:r w:rsidRPr="00742FCD">
        <w:rPr>
          <w:rFonts w:eastAsia="Arial"/>
          <w:lang w:val="fr-FR"/>
        </w:rPr>
        <w:t xml:space="preserve"> et la conception des programmes de formation et de développement professionnel des enseignants.</w:t>
      </w:r>
    </w:p>
    <w:p w14:paraId="188B9870" w14:textId="77777777" w:rsidR="00F76941" w:rsidRPr="00742FCD" w:rsidRDefault="00F76941" w:rsidP="00F76941">
      <w:pPr>
        <w:rPr>
          <w:rFonts w:eastAsia="Arial"/>
          <w:szCs w:val="20"/>
          <w:lang w:val="fr-FR"/>
        </w:rPr>
      </w:pPr>
    </w:p>
    <w:p w14:paraId="3E63C4F3" w14:textId="68C2DA5E" w:rsidR="00F76941" w:rsidRPr="00742FCD" w:rsidRDefault="00F76941" w:rsidP="00F76941">
      <w:pPr>
        <w:rPr>
          <w:rFonts w:eastAsia="Arial"/>
          <w:szCs w:val="20"/>
          <w:lang w:val="fr-FR"/>
        </w:rPr>
      </w:pPr>
      <w:r w:rsidRPr="00742FCD">
        <w:rPr>
          <w:rFonts w:eastAsia="Arial"/>
          <w:szCs w:val="20"/>
          <w:lang w:val="fr-FR"/>
        </w:rPr>
        <w:t xml:space="preserve">En plus de ces fenêtres, les activités de gestion des connaissances et de communication de la Facilité contribueront </w:t>
      </w:r>
      <w:r w:rsidR="00FB490D" w:rsidRPr="00742FCD">
        <w:rPr>
          <w:rFonts w:eastAsia="Arial"/>
          <w:szCs w:val="20"/>
          <w:lang w:val="fr-FR"/>
        </w:rPr>
        <w:t>également a</w:t>
      </w:r>
      <w:r w:rsidRPr="00742FCD">
        <w:rPr>
          <w:rFonts w:eastAsia="Arial"/>
          <w:szCs w:val="20"/>
          <w:lang w:val="fr-FR"/>
        </w:rPr>
        <w:t>u partage de connaissances, d</w:t>
      </w:r>
      <w:r w:rsidR="00FB490D" w:rsidRPr="00742FCD">
        <w:rPr>
          <w:rFonts w:eastAsia="Arial"/>
          <w:szCs w:val="20"/>
          <w:lang w:val="fr-FR"/>
        </w:rPr>
        <w:t>’éléments probants et des meilleures pratiques lié</w:t>
      </w:r>
      <w:r w:rsidRPr="00742FCD">
        <w:rPr>
          <w:rFonts w:eastAsia="Arial"/>
          <w:szCs w:val="20"/>
          <w:lang w:val="fr-FR"/>
        </w:rPr>
        <w:t>s aux résultats globaux de l’Initiative.</w:t>
      </w:r>
    </w:p>
    <w:p w14:paraId="148763F7" w14:textId="77777777" w:rsidR="00F76941" w:rsidRPr="00742FCD" w:rsidRDefault="00F76941" w:rsidP="00F76941">
      <w:pPr>
        <w:rPr>
          <w:rFonts w:eastAsia="Arial"/>
          <w:szCs w:val="20"/>
          <w:lang w:val="fr-FR"/>
        </w:rPr>
      </w:pPr>
    </w:p>
    <w:p w14:paraId="2912AB5C" w14:textId="06F5A6DE" w:rsidR="00F76941" w:rsidRPr="00742FCD" w:rsidRDefault="00F76941" w:rsidP="00F76941">
      <w:pPr>
        <w:rPr>
          <w:rFonts w:eastAsia="Arial"/>
          <w:szCs w:val="20"/>
          <w:lang w:val="fr-FR"/>
        </w:rPr>
      </w:pPr>
      <w:r w:rsidRPr="00742FCD">
        <w:rPr>
          <w:rFonts w:eastAsia="Arial"/>
          <w:szCs w:val="20"/>
          <w:lang w:val="fr-FR"/>
        </w:rPr>
        <w:t xml:space="preserve">La Facilité est financée par l’Union Européenne et </w:t>
      </w:r>
      <w:r w:rsidR="00FB490D" w:rsidRPr="00742FCD">
        <w:rPr>
          <w:rFonts w:eastAsia="Arial"/>
          <w:szCs w:val="20"/>
          <w:lang w:val="fr-FR"/>
        </w:rPr>
        <w:t>mise en œuvre</w:t>
      </w:r>
      <w:r w:rsidRPr="00742FCD">
        <w:rPr>
          <w:rFonts w:eastAsia="Arial"/>
          <w:szCs w:val="20"/>
          <w:lang w:val="fr-FR"/>
        </w:rPr>
        <w:t xml:space="preserve"> par le </w:t>
      </w:r>
      <w:r w:rsidR="00FB490D" w:rsidRPr="00742FCD">
        <w:rPr>
          <w:rFonts w:eastAsia="Arial"/>
          <w:szCs w:val="20"/>
          <w:lang w:val="fr-FR"/>
        </w:rPr>
        <w:t>p</w:t>
      </w:r>
      <w:r w:rsidRPr="00742FCD">
        <w:rPr>
          <w:rFonts w:eastAsia="Arial"/>
          <w:szCs w:val="20"/>
          <w:lang w:val="fr-FR"/>
        </w:rPr>
        <w:t>artenariat formé par trois agences d’État membres : Expertise France pour la France, Enabel pour la Belgique, EDUFI pour la Finlande. Expertise</w:t>
      </w:r>
      <w:r w:rsidR="00FB490D" w:rsidRPr="00742FCD">
        <w:rPr>
          <w:rFonts w:eastAsia="Arial"/>
          <w:szCs w:val="20"/>
          <w:lang w:val="fr-FR"/>
        </w:rPr>
        <w:t xml:space="preserve"> France a été désignée comme l’agence coordinatrice de ce p</w:t>
      </w:r>
      <w:r w:rsidRPr="00742FCD">
        <w:rPr>
          <w:rFonts w:eastAsia="Arial"/>
          <w:szCs w:val="20"/>
          <w:lang w:val="fr-FR"/>
        </w:rPr>
        <w:t xml:space="preserve">artenariat. </w:t>
      </w:r>
      <w:r w:rsidR="00673B2D" w:rsidRPr="00742FCD">
        <w:rPr>
          <w:rFonts w:eastAsia="Arial"/>
          <w:szCs w:val="20"/>
          <w:lang w:val="fr-FR"/>
        </w:rPr>
        <w:t>Comme le</w:t>
      </w:r>
      <w:r w:rsidRPr="00742FCD">
        <w:rPr>
          <w:rFonts w:eastAsia="Arial"/>
          <w:szCs w:val="20"/>
          <w:lang w:val="fr-FR"/>
        </w:rPr>
        <w:t xml:space="preserve"> schéma de gouvernance de la Facilité ser</w:t>
      </w:r>
      <w:r w:rsidR="00673B2D" w:rsidRPr="00742FCD">
        <w:rPr>
          <w:rFonts w:eastAsia="Arial"/>
          <w:szCs w:val="20"/>
          <w:lang w:val="fr-FR"/>
        </w:rPr>
        <w:t>t</w:t>
      </w:r>
      <w:r w:rsidRPr="00742FCD">
        <w:rPr>
          <w:rFonts w:eastAsia="Arial"/>
          <w:szCs w:val="20"/>
          <w:lang w:val="fr-FR"/>
        </w:rPr>
        <w:t xml:space="preserve"> de schéma de gouvernance </w:t>
      </w:r>
      <w:r w:rsidR="00673B2D" w:rsidRPr="00742FCD">
        <w:rPr>
          <w:rFonts w:eastAsia="Arial"/>
          <w:szCs w:val="20"/>
          <w:lang w:val="fr-FR"/>
        </w:rPr>
        <w:t>à</w:t>
      </w:r>
      <w:r w:rsidRPr="00742FCD">
        <w:rPr>
          <w:rFonts w:eastAsia="Arial"/>
          <w:szCs w:val="20"/>
          <w:lang w:val="fr-FR"/>
        </w:rPr>
        <w:t xml:space="preserve"> l’Initiative, il est prévu que le </w:t>
      </w:r>
      <w:r w:rsidR="00673B2D" w:rsidRPr="00742FCD">
        <w:rPr>
          <w:rFonts w:eastAsia="Arial"/>
          <w:szCs w:val="20"/>
          <w:lang w:val="fr-FR"/>
        </w:rPr>
        <w:t>p</w:t>
      </w:r>
      <w:r w:rsidRPr="00742FCD">
        <w:rPr>
          <w:rFonts w:eastAsia="Arial"/>
          <w:szCs w:val="20"/>
          <w:lang w:val="fr-FR"/>
        </w:rPr>
        <w:t>artenariat travaille en étroite collaboration avec l’UNESCO et l’UAC, en charge des 2 autres composantes de l’Initiative de l’UE.</w:t>
      </w:r>
    </w:p>
    <w:p w14:paraId="4C44BDD7" w14:textId="77777777" w:rsidR="00F76941" w:rsidRPr="00742FCD" w:rsidRDefault="00F76941" w:rsidP="00F76941">
      <w:pPr>
        <w:rPr>
          <w:rFonts w:eastAsia="Arial"/>
          <w:szCs w:val="20"/>
          <w:lang w:val="fr-FR"/>
        </w:rPr>
      </w:pPr>
    </w:p>
    <w:p w14:paraId="5EF88D5E" w14:textId="0433BDA5" w:rsidR="2E0952A8" w:rsidRPr="00742FCD" w:rsidRDefault="00F76941" w:rsidP="00F76941">
      <w:pPr>
        <w:rPr>
          <w:lang w:val="fr-FR"/>
        </w:rPr>
      </w:pPr>
      <w:r w:rsidRPr="00742FCD">
        <w:rPr>
          <w:rFonts w:eastAsia="Arial"/>
          <w:szCs w:val="20"/>
          <w:lang w:val="fr-FR"/>
        </w:rPr>
        <w:t>La durée de l’action est prévue du 01.02.2024 au 31.01.2027 (36 mois) avec un budget de 46.000.000 EUR.</w:t>
      </w:r>
    </w:p>
    <w:p w14:paraId="6216F5F8" w14:textId="77777777" w:rsidR="00A430D9" w:rsidRPr="00742FCD" w:rsidRDefault="00A430D9" w:rsidP="00E75AAE">
      <w:pPr>
        <w:rPr>
          <w:b/>
          <w:bCs/>
          <w:lang w:val="fr-FR"/>
        </w:rPr>
      </w:pPr>
    </w:p>
    <w:p w14:paraId="2E47555F" w14:textId="56F5A128" w:rsidR="00A25A67" w:rsidRPr="00742FCD" w:rsidRDefault="00F10817" w:rsidP="00E75AAE">
      <w:pPr>
        <w:rPr>
          <w:b/>
          <w:bCs/>
          <w:lang w:val="fr-FR"/>
        </w:rPr>
      </w:pPr>
      <w:r w:rsidRPr="00742FCD">
        <w:rPr>
          <w:b/>
          <w:bCs/>
          <w:lang w:val="fr-FR"/>
        </w:rPr>
        <w:t>CONTEXTE GÉNÉRAL DANS LE PAYS</w:t>
      </w:r>
    </w:p>
    <w:p w14:paraId="6C5081D0" w14:textId="77777777" w:rsidR="0047754E" w:rsidRPr="00742FCD" w:rsidRDefault="0047754E" w:rsidP="00990FE7">
      <w:pPr>
        <w:pStyle w:val="paragraph"/>
        <w:spacing w:before="0" w:beforeAutospacing="0" w:after="0" w:afterAutospacing="0"/>
        <w:jc w:val="both"/>
        <w:textAlignment w:val="baseline"/>
        <w:rPr>
          <w:rStyle w:val="normaltextrun"/>
          <w:rFonts w:ascii="Verdana" w:hAnsi="Verdana" w:cs="Segoe UI"/>
          <w:szCs w:val="18"/>
        </w:rPr>
      </w:pPr>
    </w:p>
    <w:p w14:paraId="27CC1879" w14:textId="39195043" w:rsidR="00990FE7" w:rsidRPr="00742FCD" w:rsidRDefault="004B5853" w:rsidP="00990FE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rPr>
        <w:t>Le renforcement des qualifications et des compétences des enseignants est une priorité e</w:t>
      </w:r>
      <w:r w:rsidR="0047754E" w:rsidRPr="00742FCD">
        <w:rPr>
          <w:rStyle w:val="normaltextrun"/>
          <w:rFonts w:asciiTheme="minorHAnsi" w:hAnsiTheme="minorHAnsi" w:cstheme="minorHAnsi"/>
          <w:sz w:val="20"/>
          <w:szCs w:val="18"/>
        </w:rPr>
        <w:t xml:space="preserve">n Mauritanie, </w:t>
      </w:r>
      <w:r w:rsidRPr="00742FCD">
        <w:rPr>
          <w:rStyle w:val="normaltextrun"/>
          <w:rFonts w:asciiTheme="minorHAnsi" w:hAnsiTheme="minorHAnsi" w:cstheme="minorHAnsi"/>
          <w:sz w:val="20"/>
          <w:szCs w:val="18"/>
        </w:rPr>
        <w:t xml:space="preserve">et se retrouve au cœur de </w:t>
      </w:r>
      <w:r w:rsidR="0047754E" w:rsidRPr="00742FCD">
        <w:rPr>
          <w:rStyle w:val="normaltextrun"/>
          <w:rFonts w:asciiTheme="minorHAnsi" w:hAnsiTheme="minorHAnsi" w:cstheme="minorHAnsi"/>
          <w:sz w:val="20"/>
          <w:szCs w:val="18"/>
        </w:rPr>
        <w:t>l</w:t>
      </w:r>
      <w:r w:rsidR="00990FE7" w:rsidRPr="00742FCD">
        <w:rPr>
          <w:rStyle w:val="normaltextrun"/>
          <w:rFonts w:asciiTheme="minorHAnsi" w:hAnsiTheme="minorHAnsi" w:cstheme="minorHAnsi"/>
          <w:sz w:val="20"/>
          <w:szCs w:val="18"/>
        </w:rPr>
        <w:t>a P</w:t>
      </w:r>
      <w:r w:rsidR="0047754E" w:rsidRPr="00742FCD">
        <w:rPr>
          <w:rStyle w:val="normaltextrun"/>
          <w:rFonts w:asciiTheme="minorHAnsi" w:hAnsiTheme="minorHAnsi" w:cstheme="minorHAnsi"/>
          <w:sz w:val="20"/>
          <w:szCs w:val="18"/>
        </w:rPr>
        <w:t xml:space="preserve">olitique Nationale Enseignante </w:t>
      </w:r>
      <w:r w:rsidR="00990FE7" w:rsidRPr="00742FCD">
        <w:rPr>
          <w:rStyle w:val="normaltextrun"/>
          <w:rFonts w:asciiTheme="minorHAnsi" w:hAnsiTheme="minorHAnsi" w:cstheme="minorHAnsi"/>
          <w:sz w:val="20"/>
          <w:szCs w:val="18"/>
        </w:rPr>
        <w:t>2023-30</w:t>
      </w:r>
      <w:r w:rsidR="0047754E" w:rsidRPr="00742FCD">
        <w:rPr>
          <w:rStyle w:val="normaltextrun"/>
          <w:rFonts w:asciiTheme="minorHAnsi" w:hAnsiTheme="minorHAnsi" w:cstheme="minorHAnsi"/>
          <w:sz w:val="20"/>
          <w:szCs w:val="18"/>
        </w:rPr>
        <w:t>,</w:t>
      </w:r>
      <w:r w:rsidR="00990FE7" w:rsidRPr="00742FCD">
        <w:rPr>
          <w:rStyle w:val="normaltextrun"/>
          <w:rFonts w:asciiTheme="minorHAnsi" w:hAnsiTheme="minorHAnsi" w:cstheme="minorHAnsi"/>
          <w:sz w:val="20"/>
          <w:szCs w:val="18"/>
        </w:rPr>
        <w:t xml:space="preserve"> </w:t>
      </w:r>
      <w:r w:rsidRPr="00742FCD">
        <w:rPr>
          <w:rStyle w:val="normaltextrun"/>
          <w:rFonts w:asciiTheme="minorHAnsi" w:hAnsiTheme="minorHAnsi" w:cstheme="minorHAnsi"/>
          <w:sz w:val="20"/>
          <w:szCs w:val="18"/>
        </w:rPr>
        <w:t xml:space="preserve">du </w:t>
      </w:r>
      <w:r w:rsidR="00990FE7" w:rsidRPr="00742FCD">
        <w:rPr>
          <w:rStyle w:val="normaltextrun"/>
          <w:rFonts w:asciiTheme="minorHAnsi" w:hAnsiTheme="minorHAnsi" w:cstheme="minorHAnsi"/>
          <w:sz w:val="20"/>
          <w:szCs w:val="18"/>
        </w:rPr>
        <w:t>Programme National de Développement du Système Educatif (PNDSE) 2023-30</w:t>
      </w:r>
      <w:r w:rsidR="0047754E" w:rsidRPr="00742FCD">
        <w:rPr>
          <w:rStyle w:val="normaltextrun"/>
          <w:rFonts w:asciiTheme="minorHAnsi" w:hAnsiTheme="minorHAnsi" w:cstheme="minorHAnsi"/>
          <w:sz w:val="20"/>
          <w:szCs w:val="18"/>
        </w:rPr>
        <w:t xml:space="preserve"> et</w:t>
      </w:r>
      <w:r w:rsidR="00990FE7" w:rsidRPr="00742FCD">
        <w:rPr>
          <w:rStyle w:val="normaltextrun"/>
          <w:rFonts w:asciiTheme="minorHAnsi" w:hAnsiTheme="minorHAnsi" w:cstheme="minorHAnsi"/>
          <w:sz w:val="20"/>
          <w:szCs w:val="18"/>
        </w:rPr>
        <w:t xml:space="preserve"> </w:t>
      </w:r>
      <w:r w:rsidRPr="00742FCD">
        <w:rPr>
          <w:rStyle w:val="normaltextrun"/>
          <w:rFonts w:asciiTheme="minorHAnsi" w:hAnsiTheme="minorHAnsi" w:cstheme="minorHAnsi"/>
          <w:sz w:val="20"/>
          <w:szCs w:val="18"/>
        </w:rPr>
        <w:t xml:space="preserve">de </w:t>
      </w:r>
      <w:r w:rsidR="00990FE7" w:rsidRPr="00742FCD">
        <w:rPr>
          <w:rStyle w:val="normaltextrun"/>
          <w:rFonts w:asciiTheme="minorHAnsi" w:hAnsiTheme="minorHAnsi" w:cstheme="minorHAnsi"/>
          <w:sz w:val="20"/>
          <w:szCs w:val="18"/>
        </w:rPr>
        <w:t>la réforme prioritaire du Pacte de Partenariat GPE (avril 2024)</w:t>
      </w:r>
      <w:r w:rsidRPr="00742FCD">
        <w:rPr>
          <w:rStyle w:val="normaltextrun"/>
          <w:rFonts w:asciiTheme="minorHAnsi" w:hAnsiTheme="minorHAnsi" w:cstheme="minorHAnsi"/>
          <w:sz w:val="20"/>
          <w:szCs w:val="18"/>
        </w:rPr>
        <w:t>.</w:t>
      </w:r>
      <w:r w:rsidR="00990FE7" w:rsidRPr="00742FCD">
        <w:rPr>
          <w:rStyle w:val="normaltextrun"/>
          <w:rFonts w:asciiTheme="minorHAnsi" w:hAnsiTheme="minorHAnsi" w:cstheme="minorHAnsi"/>
          <w:sz w:val="20"/>
          <w:szCs w:val="18"/>
        </w:rPr>
        <w:t xml:space="preserve"> Trois axes stratégiques ont été définis :</w:t>
      </w:r>
      <w:r w:rsidR="00990FE7" w:rsidRPr="00742FCD">
        <w:rPr>
          <w:rStyle w:val="eop"/>
          <w:rFonts w:asciiTheme="minorHAnsi" w:hAnsiTheme="minorHAnsi" w:cstheme="minorHAnsi"/>
          <w:sz w:val="14"/>
          <w:szCs w:val="18"/>
        </w:rPr>
        <w:t> </w:t>
      </w:r>
    </w:p>
    <w:p w14:paraId="5BD3A449" w14:textId="06E771E7" w:rsidR="00990FE7" w:rsidRPr="00742FCD" w:rsidRDefault="00990FE7" w:rsidP="00526230">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u w:val="single"/>
        </w:rPr>
        <w:t>L’amélioration des qualifications des enseignants </w:t>
      </w:r>
      <w:r w:rsidRPr="00742FCD">
        <w:rPr>
          <w:rStyle w:val="normaltextrun"/>
          <w:rFonts w:asciiTheme="minorHAnsi" w:hAnsiTheme="minorHAnsi" w:cstheme="minorHAnsi"/>
          <w:sz w:val="20"/>
          <w:szCs w:val="18"/>
        </w:rPr>
        <w:t>:</w:t>
      </w:r>
      <w:r w:rsidRPr="00742FCD">
        <w:rPr>
          <w:rStyle w:val="eop"/>
          <w:rFonts w:asciiTheme="minorHAnsi" w:hAnsiTheme="minorHAnsi" w:cstheme="minorHAnsi"/>
          <w:sz w:val="14"/>
          <w:szCs w:val="18"/>
        </w:rPr>
        <w:t> </w:t>
      </w:r>
    </w:p>
    <w:p w14:paraId="6152658D" w14:textId="720C45B9" w:rsidR="00990FE7" w:rsidRPr="00742FCD" w:rsidRDefault="004B5853" w:rsidP="4DFA3E58">
      <w:pPr>
        <w:pStyle w:val="paragraph"/>
        <w:numPr>
          <w:ilvl w:val="0"/>
          <w:numId w:val="21"/>
        </w:numPr>
        <w:spacing w:before="0" w:beforeAutospacing="0" w:after="0" w:afterAutospacing="0"/>
        <w:jc w:val="both"/>
        <w:textAlignment w:val="baseline"/>
        <w:rPr>
          <w:rFonts w:asciiTheme="minorHAnsi" w:hAnsiTheme="minorHAnsi" w:cstheme="minorBidi"/>
          <w:sz w:val="14"/>
          <w:szCs w:val="14"/>
        </w:rPr>
      </w:pPr>
      <w:r w:rsidRPr="4DFA3E58">
        <w:rPr>
          <w:rStyle w:val="normaltextrun"/>
          <w:rFonts w:asciiTheme="minorHAnsi" w:hAnsiTheme="minorHAnsi" w:cstheme="minorBidi"/>
          <w:sz w:val="20"/>
          <w:szCs w:val="20"/>
        </w:rPr>
        <w:t xml:space="preserve">Attractivité du </w:t>
      </w:r>
      <w:r w:rsidR="00990FE7" w:rsidRPr="4DFA3E58">
        <w:rPr>
          <w:rStyle w:val="normaltextrun"/>
          <w:rFonts w:asciiTheme="minorHAnsi" w:hAnsiTheme="minorHAnsi" w:cstheme="minorBidi"/>
          <w:sz w:val="20"/>
          <w:szCs w:val="20"/>
        </w:rPr>
        <w:t>métier d’enseignant</w:t>
      </w:r>
      <w:r w:rsidR="00990FE7" w:rsidRPr="4DFA3E58">
        <w:rPr>
          <w:rStyle w:val="eop"/>
          <w:rFonts w:asciiTheme="minorHAnsi" w:hAnsiTheme="minorHAnsi" w:cstheme="minorBidi"/>
          <w:sz w:val="14"/>
          <w:szCs w:val="14"/>
        </w:rPr>
        <w:t> </w:t>
      </w:r>
    </w:p>
    <w:p w14:paraId="310EB4AE" w14:textId="6E173162" w:rsidR="00990FE7" w:rsidRPr="00742FCD" w:rsidRDefault="00990FE7" w:rsidP="4DFA3E58">
      <w:pPr>
        <w:pStyle w:val="paragraph"/>
        <w:numPr>
          <w:ilvl w:val="0"/>
          <w:numId w:val="22"/>
        </w:numPr>
        <w:spacing w:before="0" w:beforeAutospacing="0" w:after="0" w:afterAutospacing="0"/>
        <w:jc w:val="both"/>
        <w:textAlignment w:val="baseline"/>
        <w:rPr>
          <w:rFonts w:asciiTheme="minorHAnsi" w:hAnsiTheme="minorHAnsi" w:cstheme="minorBidi"/>
          <w:sz w:val="14"/>
          <w:szCs w:val="14"/>
        </w:rPr>
      </w:pPr>
      <w:r w:rsidRPr="4DFA3E58">
        <w:rPr>
          <w:rStyle w:val="normaltextrun"/>
          <w:rFonts w:asciiTheme="minorHAnsi" w:hAnsiTheme="minorHAnsi" w:cstheme="minorBidi"/>
          <w:sz w:val="20"/>
          <w:szCs w:val="20"/>
        </w:rPr>
        <w:t>Renforce</w:t>
      </w:r>
      <w:r w:rsidR="004B5853" w:rsidRPr="4DFA3E58">
        <w:rPr>
          <w:rStyle w:val="normaltextrun"/>
          <w:rFonts w:asciiTheme="minorHAnsi" w:hAnsiTheme="minorHAnsi" w:cstheme="minorBidi"/>
          <w:sz w:val="20"/>
          <w:szCs w:val="20"/>
        </w:rPr>
        <w:t>ment de</w:t>
      </w:r>
      <w:r w:rsidRPr="4DFA3E58">
        <w:rPr>
          <w:rStyle w:val="normaltextrun"/>
          <w:rFonts w:asciiTheme="minorHAnsi" w:hAnsiTheme="minorHAnsi" w:cstheme="minorBidi"/>
          <w:sz w:val="20"/>
          <w:szCs w:val="20"/>
        </w:rPr>
        <w:t xml:space="preserve"> la qualité de la formation initiale</w:t>
      </w:r>
      <w:r w:rsidRPr="4DFA3E58">
        <w:rPr>
          <w:rStyle w:val="eop"/>
          <w:rFonts w:asciiTheme="minorHAnsi" w:hAnsiTheme="minorHAnsi" w:cstheme="minorBidi"/>
          <w:sz w:val="14"/>
          <w:szCs w:val="14"/>
        </w:rPr>
        <w:t> </w:t>
      </w:r>
    </w:p>
    <w:p w14:paraId="1C36449D" w14:textId="6B4A4C42" w:rsidR="00990FE7" w:rsidRPr="00742FCD" w:rsidRDefault="00990FE7" w:rsidP="10C70264">
      <w:pPr>
        <w:pStyle w:val="paragraph"/>
        <w:numPr>
          <w:ilvl w:val="0"/>
          <w:numId w:val="9"/>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M</w:t>
      </w:r>
      <w:r w:rsidR="004B5853" w:rsidRPr="10C70264">
        <w:rPr>
          <w:rStyle w:val="normaltextrun"/>
          <w:rFonts w:asciiTheme="minorHAnsi" w:hAnsiTheme="minorHAnsi" w:cstheme="minorBidi"/>
          <w:sz w:val="20"/>
          <w:szCs w:val="20"/>
        </w:rPr>
        <w:t>ise</w:t>
      </w:r>
      <w:r w:rsidRPr="10C70264">
        <w:rPr>
          <w:rStyle w:val="normaltextrun"/>
          <w:rFonts w:asciiTheme="minorHAnsi" w:hAnsiTheme="minorHAnsi" w:cstheme="minorBidi"/>
          <w:sz w:val="20"/>
          <w:szCs w:val="20"/>
        </w:rPr>
        <w:t xml:space="preserve"> en place </w:t>
      </w:r>
      <w:r w:rsidR="004B5853" w:rsidRPr="10C70264">
        <w:rPr>
          <w:rStyle w:val="normaltextrun"/>
          <w:rFonts w:asciiTheme="minorHAnsi" w:hAnsiTheme="minorHAnsi" w:cstheme="minorBidi"/>
          <w:sz w:val="20"/>
          <w:szCs w:val="20"/>
        </w:rPr>
        <w:t>d’</w:t>
      </w:r>
      <w:r w:rsidRPr="10C70264">
        <w:rPr>
          <w:rStyle w:val="normaltextrun"/>
          <w:rFonts w:asciiTheme="minorHAnsi" w:hAnsiTheme="minorHAnsi" w:cstheme="minorBidi"/>
          <w:sz w:val="20"/>
          <w:szCs w:val="20"/>
        </w:rPr>
        <w:t>un dispositif de formation continue moderne, efficace et efficient </w:t>
      </w:r>
      <w:r w:rsidRPr="10C70264">
        <w:rPr>
          <w:rStyle w:val="eop"/>
          <w:rFonts w:asciiTheme="minorHAnsi" w:hAnsiTheme="minorHAnsi" w:cstheme="minorBidi"/>
          <w:sz w:val="14"/>
          <w:szCs w:val="14"/>
        </w:rPr>
        <w:t> </w:t>
      </w:r>
    </w:p>
    <w:p w14:paraId="68F306DC" w14:textId="09FE10C1" w:rsidR="00990FE7" w:rsidRPr="00742FCD" w:rsidRDefault="00990FE7" w:rsidP="00526230">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u w:val="single"/>
        </w:rPr>
        <w:t>Le renforcement des compétences des enseignants</w:t>
      </w:r>
      <w:r w:rsidRPr="00742FCD">
        <w:rPr>
          <w:rStyle w:val="normaltextrun"/>
          <w:rFonts w:asciiTheme="minorHAnsi" w:hAnsiTheme="minorHAnsi" w:cstheme="minorHAnsi"/>
          <w:sz w:val="20"/>
          <w:szCs w:val="18"/>
        </w:rPr>
        <w:t xml:space="preserve"> </w:t>
      </w:r>
      <w:r w:rsidRPr="00742FCD">
        <w:rPr>
          <w:rStyle w:val="eop"/>
          <w:rFonts w:asciiTheme="minorHAnsi" w:hAnsiTheme="minorHAnsi" w:cstheme="minorHAnsi"/>
          <w:sz w:val="14"/>
          <w:szCs w:val="18"/>
        </w:rPr>
        <w:t> </w:t>
      </w:r>
    </w:p>
    <w:p w14:paraId="4E5B1F3B" w14:textId="7670BCC3" w:rsidR="00990FE7" w:rsidRPr="00742FCD" w:rsidRDefault="00990FE7" w:rsidP="10C70264">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Renforce</w:t>
      </w:r>
      <w:r w:rsidR="004B5853" w:rsidRPr="10C70264">
        <w:rPr>
          <w:rStyle w:val="normaltextrun"/>
          <w:rFonts w:asciiTheme="minorHAnsi" w:hAnsiTheme="minorHAnsi" w:cstheme="minorBidi"/>
          <w:sz w:val="20"/>
          <w:szCs w:val="20"/>
        </w:rPr>
        <w:t>ment de</w:t>
      </w:r>
      <w:r w:rsidRPr="10C70264">
        <w:rPr>
          <w:rStyle w:val="normaltextrun"/>
          <w:rFonts w:asciiTheme="minorHAnsi" w:hAnsiTheme="minorHAnsi" w:cstheme="minorBidi"/>
          <w:sz w:val="20"/>
          <w:szCs w:val="20"/>
        </w:rPr>
        <w:t xml:space="preserve"> l’encadrement de proximité </w:t>
      </w:r>
      <w:r w:rsidRPr="10C70264">
        <w:rPr>
          <w:rStyle w:val="eop"/>
          <w:rFonts w:asciiTheme="minorHAnsi" w:hAnsiTheme="minorHAnsi" w:cstheme="minorBidi"/>
          <w:sz w:val="14"/>
          <w:szCs w:val="14"/>
        </w:rPr>
        <w:t> </w:t>
      </w:r>
    </w:p>
    <w:p w14:paraId="18C9F733" w14:textId="56D950C5" w:rsidR="00990FE7" w:rsidRPr="00742FCD" w:rsidRDefault="004B5853" w:rsidP="10C70264">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 xml:space="preserve">Utilisation du </w:t>
      </w:r>
      <w:r w:rsidR="00990FE7" w:rsidRPr="10C70264">
        <w:rPr>
          <w:rStyle w:val="normaltextrun"/>
          <w:rFonts w:asciiTheme="minorHAnsi" w:hAnsiTheme="minorHAnsi" w:cstheme="minorBidi"/>
          <w:sz w:val="20"/>
          <w:szCs w:val="20"/>
        </w:rPr>
        <w:t>numérique en appui à l’auto-formation des enseignants et à la collaboration entre pairs</w:t>
      </w:r>
      <w:r w:rsidR="00990FE7" w:rsidRPr="10C70264">
        <w:rPr>
          <w:rStyle w:val="eop"/>
          <w:rFonts w:asciiTheme="minorHAnsi" w:hAnsiTheme="minorHAnsi" w:cstheme="minorBidi"/>
          <w:sz w:val="14"/>
          <w:szCs w:val="14"/>
        </w:rPr>
        <w:t> </w:t>
      </w:r>
    </w:p>
    <w:p w14:paraId="54CD172B" w14:textId="77777777" w:rsidR="00526230" w:rsidRDefault="00135831" w:rsidP="10C70264">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Prépa</w:t>
      </w:r>
      <w:r w:rsidR="00990FE7" w:rsidRPr="10C70264">
        <w:rPr>
          <w:rStyle w:val="normaltextrun"/>
          <w:rFonts w:asciiTheme="minorHAnsi" w:hAnsiTheme="minorHAnsi" w:cstheme="minorBidi"/>
          <w:sz w:val="20"/>
          <w:szCs w:val="20"/>
        </w:rPr>
        <w:t>r</w:t>
      </w:r>
      <w:r w:rsidRPr="10C70264">
        <w:rPr>
          <w:rStyle w:val="normaltextrun"/>
          <w:rFonts w:asciiTheme="minorHAnsi" w:hAnsiTheme="minorHAnsi" w:cstheme="minorBidi"/>
          <w:sz w:val="20"/>
          <w:szCs w:val="20"/>
        </w:rPr>
        <w:t>ation d</w:t>
      </w:r>
      <w:r w:rsidR="00990FE7" w:rsidRPr="10C70264">
        <w:rPr>
          <w:rStyle w:val="normaltextrun"/>
          <w:rFonts w:asciiTheme="minorHAnsi" w:hAnsiTheme="minorHAnsi" w:cstheme="minorBidi"/>
          <w:sz w:val="20"/>
          <w:szCs w:val="20"/>
        </w:rPr>
        <w:t>es enseignants à la remédiation et à la prévention du décrochage scolaire</w:t>
      </w:r>
      <w:r w:rsidR="00990FE7" w:rsidRPr="10C70264">
        <w:rPr>
          <w:rStyle w:val="eop"/>
          <w:rFonts w:asciiTheme="minorHAnsi" w:hAnsiTheme="minorHAnsi" w:cstheme="minorBidi"/>
          <w:sz w:val="14"/>
          <w:szCs w:val="14"/>
        </w:rPr>
        <w:t> </w:t>
      </w:r>
    </w:p>
    <w:p w14:paraId="50B12792" w14:textId="41CF9D29" w:rsidR="00990FE7" w:rsidRPr="00526230" w:rsidRDefault="00990FE7" w:rsidP="00F16004">
      <w:pPr>
        <w:pStyle w:val="paragraph"/>
        <w:spacing w:before="0" w:beforeAutospacing="0" w:after="0" w:afterAutospacing="0"/>
        <w:jc w:val="both"/>
        <w:textAlignment w:val="baseline"/>
        <w:rPr>
          <w:rFonts w:asciiTheme="minorHAnsi" w:hAnsiTheme="minorHAnsi" w:cstheme="minorHAnsi"/>
          <w:sz w:val="14"/>
          <w:szCs w:val="18"/>
        </w:rPr>
      </w:pPr>
      <w:r w:rsidRPr="00526230">
        <w:rPr>
          <w:rStyle w:val="normaltextrun"/>
          <w:rFonts w:asciiTheme="minorHAnsi" w:hAnsiTheme="minorHAnsi" w:cstheme="minorHAnsi"/>
          <w:sz w:val="20"/>
          <w:szCs w:val="18"/>
          <w:u w:val="single"/>
        </w:rPr>
        <w:t>La transformation des conditions et de l’environnement d’enseignement et d’apprentissage</w:t>
      </w:r>
      <w:r w:rsidRPr="00526230">
        <w:rPr>
          <w:rStyle w:val="eop"/>
          <w:rFonts w:asciiTheme="minorHAnsi" w:hAnsiTheme="minorHAnsi" w:cstheme="minorHAnsi"/>
          <w:sz w:val="14"/>
          <w:szCs w:val="18"/>
          <w:u w:val="single"/>
        </w:rPr>
        <w:t> </w:t>
      </w:r>
    </w:p>
    <w:p w14:paraId="3747E8E0" w14:textId="2326A07F" w:rsidR="00990FE7" w:rsidRPr="00742FCD" w:rsidRDefault="00990FE7" w:rsidP="10C70264">
      <w:pPr>
        <w:pStyle w:val="paragraph"/>
        <w:numPr>
          <w:ilvl w:val="0"/>
          <w:numId w:val="7"/>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Renforce</w:t>
      </w:r>
      <w:r w:rsidR="00135831" w:rsidRPr="10C70264">
        <w:rPr>
          <w:rStyle w:val="normaltextrun"/>
          <w:rFonts w:asciiTheme="minorHAnsi" w:hAnsiTheme="minorHAnsi" w:cstheme="minorBidi"/>
          <w:sz w:val="20"/>
          <w:szCs w:val="20"/>
        </w:rPr>
        <w:t>ment d</w:t>
      </w:r>
      <w:r w:rsidRPr="10C70264">
        <w:rPr>
          <w:rStyle w:val="normaltextrun"/>
          <w:rFonts w:asciiTheme="minorHAnsi" w:hAnsiTheme="minorHAnsi" w:cstheme="minorBidi"/>
          <w:sz w:val="20"/>
          <w:szCs w:val="20"/>
        </w:rPr>
        <w:t>es structures éducatives déconcentrées dans leur rôle de pilotage et de gestion</w:t>
      </w:r>
      <w:r w:rsidRPr="10C70264">
        <w:rPr>
          <w:rStyle w:val="eop"/>
          <w:rFonts w:asciiTheme="minorHAnsi" w:hAnsiTheme="minorHAnsi" w:cstheme="minorBidi"/>
          <w:sz w:val="14"/>
          <w:szCs w:val="14"/>
        </w:rPr>
        <w:t> </w:t>
      </w:r>
    </w:p>
    <w:p w14:paraId="5CBDB53C" w14:textId="4D13C226" w:rsidR="00990FE7" w:rsidRPr="00742FCD" w:rsidRDefault="00990FE7" w:rsidP="10C70264">
      <w:pPr>
        <w:pStyle w:val="paragraph"/>
        <w:numPr>
          <w:ilvl w:val="0"/>
          <w:numId w:val="7"/>
        </w:numPr>
        <w:spacing w:before="0" w:beforeAutospacing="0" w:after="0" w:afterAutospacing="0"/>
        <w:jc w:val="both"/>
        <w:textAlignment w:val="baseline"/>
        <w:rPr>
          <w:rFonts w:asciiTheme="minorHAnsi" w:hAnsiTheme="minorHAnsi" w:cstheme="minorBidi"/>
          <w:sz w:val="14"/>
          <w:szCs w:val="14"/>
        </w:rPr>
      </w:pPr>
      <w:r w:rsidRPr="10C70264">
        <w:rPr>
          <w:rStyle w:val="normaltextrun"/>
          <w:rFonts w:asciiTheme="minorHAnsi" w:hAnsiTheme="minorHAnsi" w:cstheme="minorBidi"/>
          <w:sz w:val="20"/>
          <w:szCs w:val="20"/>
        </w:rPr>
        <w:t>Renforce</w:t>
      </w:r>
      <w:r w:rsidR="00135831" w:rsidRPr="10C70264">
        <w:rPr>
          <w:rStyle w:val="normaltextrun"/>
          <w:rFonts w:asciiTheme="minorHAnsi" w:hAnsiTheme="minorHAnsi" w:cstheme="minorBidi"/>
          <w:sz w:val="20"/>
          <w:szCs w:val="20"/>
        </w:rPr>
        <w:t>ment de</w:t>
      </w:r>
      <w:r w:rsidRPr="10C70264">
        <w:rPr>
          <w:rStyle w:val="normaltextrun"/>
          <w:rFonts w:asciiTheme="minorHAnsi" w:hAnsiTheme="minorHAnsi" w:cstheme="minorBidi"/>
          <w:sz w:val="20"/>
          <w:szCs w:val="20"/>
        </w:rPr>
        <w:t xml:space="preserve"> la capacité de gestion </w:t>
      </w:r>
      <w:r w:rsidR="00135831" w:rsidRPr="10C70264">
        <w:rPr>
          <w:rStyle w:val="normaltextrun"/>
          <w:rFonts w:asciiTheme="minorHAnsi" w:hAnsiTheme="minorHAnsi" w:cstheme="minorBidi"/>
          <w:sz w:val="20"/>
          <w:szCs w:val="20"/>
        </w:rPr>
        <w:t>dans les</w:t>
      </w:r>
      <w:r w:rsidRPr="10C70264">
        <w:rPr>
          <w:rStyle w:val="normaltextrun"/>
          <w:rFonts w:asciiTheme="minorHAnsi" w:hAnsiTheme="minorHAnsi" w:cstheme="minorBidi"/>
          <w:sz w:val="20"/>
          <w:szCs w:val="20"/>
        </w:rPr>
        <w:t xml:space="preserve"> établissements scolaires avec l’implication de l’ensemble des parties prenantes.</w:t>
      </w:r>
      <w:r w:rsidRPr="10C70264">
        <w:rPr>
          <w:rStyle w:val="eop"/>
          <w:rFonts w:asciiTheme="minorHAnsi" w:hAnsiTheme="minorHAnsi" w:cstheme="minorBidi"/>
          <w:sz w:val="14"/>
          <w:szCs w:val="14"/>
        </w:rPr>
        <w:t> </w:t>
      </w:r>
    </w:p>
    <w:p w14:paraId="74DEB328" w14:textId="77777777" w:rsidR="00990FE7" w:rsidRPr="00742FCD" w:rsidRDefault="00990FE7" w:rsidP="00990FE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eop"/>
          <w:rFonts w:asciiTheme="minorHAnsi" w:hAnsiTheme="minorHAnsi" w:cstheme="minorHAnsi"/>
          <w:sz w:val="14"/>
          <w:szCs w:val="18"/>
        </w:rPr>
        <w:t> </w:t>
      </w:r>
    </w:p>
    <w:p w14:paraId="1E8C091C" w14:textId="77777777" w:rsidR="00990FE7" w:rsidRPr="00742FCD" w:rsidRDefault="00990FE7" w:rsidP="00990FE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rPr>
        <w:t>Les principales actions en cours visent notamment à :</w:t>
      </w:r>
      <w:r w:rsidRPr="00742FCD">
        <w:rPr>
          <w:rStyle w:val="eop"/>
          <w:rFonts w:asciiTheme="minorHAnsi" w:hAnsiTheme="minorHAnsi" w:cstheme="minorHAnsi"/>
          <w:sz w:val="14"/>
          <w:szCs w:val="18"/>
        </w:rPr>
        <w:t> </w:t>
      </w:r>
    </w:p>
    <w:p w14:paraId="31AD0046" w14:textId="72E322F7" w:rsidR="229F737B" w:rsidRDefault="229F737B" w:rsidP="00D317D2">
      <w:pPr>
        <w:pStyle w:val="paragraph"/>
        <w:numPr>
          <w:ilvl w:val="0"/>
          <w:numId w:val="6"/>
        </w:numPr>
        <w:spacing w:before="0" w:beforeAutospacing="0" w:after="0" w:afterAutospacing="0"/>
        <w:jc w:val="both"/>
        <w:rPr>
          <w:rFonts w:asciiTheme="minorHAnsi" w:hAnsiTheme="minorHAnsi" w:cstheme="minorBidi"/>
          <w:sz w:val="14"/>
          <w:szCs w:val="14"/>
        </w:rPr>
      </w:pPr>
      <w:r w:rsidRPr="00D317D2">
        <w:rPr>
          <w:rStyle w:val="normaltextrun"/>
          <w:rFonts w:asciiTheme="minorHAnsi" w:hAnsiTheme="minorHAnsi" w:cstheme="minorBidi"/>
          <w:sz w:val="20"/>
          <w:szCs w:val="20"/>
        </w:rPr>
        <w:t>Améliorer</w:t>
      </w:r>
      <w:r w:rsidR="00990FE7" w:rsidRPr="00D317D2">
        <w:rPr>
          <w:rStyle w:val="normaltextrun"/>
          <w:rFonts w:asciiTheme="minorHAnsi" w:hAnsiTheme="minorHAnsi" w:cstheme="minorBidi"/>
          <w:sz w:val="20"/>
          <w:szCs w:val="20"/>
        </w:rPr>
        <w:t xml:space="preserve"> la planification à travers la mise en place d’outils informatisés pour la gestion et l’élaboration de tableaux de bord sur la gestion des enseignants (SIRAGE, SIRH). </w:t>
      </w:r>
      <w:r w:rsidR="00990FE7" w:rsidRPr="00D317D2">
        <w:rPr>
          <w:rStyle w:val="eop"/>
          <w:rFonts w:asciiTheme="minorHAnsi" w:hAnsiTheme="minorHAnsi" w:cstheme="minorBidi"/>
          <w:sz w:val="14"/>
          <w:szCs w:val="14"/>
        </w:rPr>
        <w:t> </w:t>
      </w:r>
    </w:p>
    <w:p w14:paraId="07A57691" w14:textId="272E1810" w:rsidR="00990FE7" w:rsidRDefault="6E884FA6" w:rsidP="00D317D2">
      <w:pPr>
        <w:pStyle w:val="paragraph"/>
        <w:numPr>
          <w:ilvl w:val="0"/>
          <w:numId w:val="6"/>
        </w:numPr>
        <w:spacing w:before="0" w:beforeAutospacing="0" w:after="0" w:afterAutospacing="0"/>
        <w:jc w:val="both"/>
        <w:textAlignment w:val="baseline"/>
        <w:rPr>
          <w:rStyle w:val="eop"/>
          <w:rFonts w:asciiTheme="minorHAnsi" w:hAnsiTheme="minorHAnsi" w:cstheme="minorBidi"/>
          <w:sz w:val="14"/>
          <w:szCs w:val="14"/>
        </w:rPr>
      </w:pPr>
      <w:r w:rsidRPr="00D317D2">
        <w:rPr>
          <w:rStyle w:val="normaltextrun"/>
          <w:rFonts w:asciiTheme="minorHAnsi" w:hAnsiTheme="minorHAnsi" w:cstheme="minorBidi"/>
          <w:sz w:val="20"/>
          <w:szCs w:val="20"/>
        </w:rPr>
        <w:t>Appuyer</w:t>
      </w:r>
      <w:r w:rsidR="00990FE7" w:rsidRPr="00D317D2">
        <w:rPr>
          <w:rStyle w:val="normaltextrun"/>
          <w:rFonts w:asciiTheme="minorHAnsi" w:hAnsiTheme="minorHAnsi" w:cstheme="minorBidi"/>
          <w:sz w:val="20"/>
          <w:szCs w:val="20"/>
        </w:rPr>
        <w:t xml:space="preserve"> la réforme des ENI </w:t>
      </w:r>
      <w:r w:rsidR="004B5853" w:rsidRPr="00D317D2">
        <w:rPr>
          <w:rStyle w:val="normaltextrun"/>
          <w:rFonts w:asciiTheme="minorHAnsi" w:hAnsiTheme="minorHAnsi" w:cstheme="minorBidi"/>
          <w:sz w:val="20"/>
          <w:szCs w:val="20"/>
        </w:rPr>
        <w:t>(</w:t>
      </w:r>
      <w:r w:rsidR="00990FE7" w:rsidRPr="00D317D2">
        <w:rPr>
          <w:rStyle w:val="normaltextrun"/>
          <w:rFonts w:asciiTheme="minorHAnsi" w:hAnsiTheme="minorHAnsi" w:cstheme="minorBidi"/>
          <w:sz w:val="20"/>
          <w:szCs w:val="20"/>
        </w:rPr>
        <w:t>mise en place d’équipements</w:t>
      </w:r>
      <w:r w:rsidR="004B5853" w:rsidRPr="00D317D2">
        <w:rPr>
          <w:rStyle w:val="normaltextrun"/>
          <w:rFonts w:asciiTheme="minorHAnsi" w:hAnsiTheme="minorHAnsi" w:cstheme="minorBidi"/>
          <w:sz w:val="20"/>
          <w:szCs w:val="20"/>
        </w:rPr>
        <w:t xml:space="preserve">, de </w:t>
      </w:r>
      <w:r w:rsidR="00990FE7" w:rsidRPr="00D317D2">
        <w:rPr>
          <w:rStyle w:val="normaltextrun"/>
          <w:rFonts w:asciiTheme="minorHAnsi" w:hAnsiTheme="minorHAnsi" w:cstheme="minorBidi"/>
          <w:sz w:val="20"/>
          <w:szCs w:val="20"/>
        </w:rPr>
        <w:t xml:space="preserve">matériels pédagogiques </w:t>
      </w:r>
      <w:r w:rsidR="004B5853" w:rsidRPr="00D317D2">
        <w:rPr>
          <w:rStyle w:val="normaltextrun"/>
          <w:rFonts w:asciiTheme="minorHAnsi" w:hAnsiTheme="minorHAnsi" w:cstheme="minorBidi"/>
          <w:sz w:val="20"/>
          <w:szCs w:val="20"/>
        </w:rPr>
        <w:t>et de</w:t>
      </w:r>
      <w:r w:rsidR="00990FE7" w:rsidRPr="00D317D2">
        <w:rPr>
          <w:rStyle w:val="normaltextrun"/>
          <w:rFonts w:asciiTheme="minorHAnsi" w:hAnsiTheme="minorHAnsi" w:cstheme="minorBidi"/>
          <w:sz w:val="20"/>
          <w:szCs w:val="20"/>
        </w:rPr>
        <w:t xml:space="preserve"> centres de documentation offrant des ressources numérisées et des outils informatiques ; révision du programme de formation initiale</w:t>
      </w:r>
      <w:r w:rsidR="004B5853" w:rsidRPr="00D317D2">
        <w:rPr>
          <w:rStyle w:val="normaltextrun"/>
          <w:rFonts w:asciiTheme="minorHAnsi" w:hAnsiTheme="minorHAnsi" w:cstheme="minorBidi"/>
          <w:sz w:val="20"/>
          <w:szCs w:val="20"/>
        </w:rPr>
        <w:t>)</w:t>
      </w:r>
      <w:r w:rsidR="00990FE7" w:rsidRPr="00D317D2">
        <w:rPr>
          <w:rStyle w:val="normaltextrun"/>
          <w:rFonts w:asciiTheme="minorHAnsi" w:hAnsiTheme="minorHAnsi" w:cstheme="minorBidi"/>
          <w:sz w:val="20"/>
          <w:szCs w:val="20"/>
        </w:rPr>
        <w:t>.</w:t>
      </w:r>
      <w:r w:rsidR="00990FE7" w:rsidRPr="00D317D2">
        <w:rPr>
          <w:rStyle w:val="eop"/>
          <w:rFonts w:asciiTheme="minorHAnsi" w:hAnsiTheme="minorHAnsi" w:cstheme="minorBidi"/>
          <w:sz w:val="14"/>
          <w:szCs w:val="14"/>
        </w:rPr>
        <w:t> </w:t>
      </w:r>
    </w:p>
    <w:p w14:paraId="71C2518B" w14:textId="776C2205" w:rsidR="00990FE7" w:rsidRPr="00742FCD" w:rsidRDefault="3FB46107" w:rsidP="00D317D2">
      <w:pPr>
        <w:pStyle w:val="paragraph"/>
        <w:numPr>
          <w:ilvl w:val="0"/>
          <w:numId w:val="6"/>
        </w:numPr>
        <w:spacing w:before="0" w:beforeAutospacing="0" w:after="0" w:afterAutospacing="0"/>
        <w:jc w:val="both"/>
        <w:textAlignment w:val="baseline"/>
        <w:rPr>
          <w:rFonts w:asciiTheme="minorHAnsi" w:hAnsiTheme="minorHAnsi" w:cstheme="minorBidi"/>
          <w:sz w:val="14"/>
          <w:szCs w:val="14"/>
        </w:rPr>
      </w:pPr>
      <w:r w:rsidRPr="00D317D2">
        <w:rPr>
          <w:rStyle w:val="normaltextrun"/>
          <w:rFonts w:asciiTheme="minorHAnsi" w:hAnsiTheme="minorHAnsi" w:cstheme="minorBidi"/>
          <w:sz w:val="20"/>
          <w:szCs w:val="20"/>
        </w:rPr>
        <w:lastRenderedPageBreak/>
        <w:t>Organiser</w:t>
      </w:r>
      <w:r w:rsidR="004B5853" w:rsidRPr="00D317D2">
        <w:rPr>
          <w:rStyle w:val="normaltextrun"/>
          <w:rFonts w:asciiTheme="minorHAnsi" w:hAnsiTheme="minorHAnsi" w:cstheme="minorBidi"/>
          <w:sz w:val="20"/>
          <w:szCs w:val="20"/>
        </w:rPr>
        <w:t xml:space="preserve"> </w:t>
      </w:r>
      <w:r w:rsidR="00990FE7" w:rsidRPr="00D317D2">
        <w:rPr>
          <w:rStyle w:val="normaltextrun"/>
          <w:rFonts w:asciiTheme="minorHAnsi" w:hAnsiTheme="minorHAnsi" w:cstheme="minorBidi"/>
          <w:sz w:val="20"/>
          <w:szCs w:val="20"/>
        </w:rPr>
        <w:t>la formation continue des enseignants du primaire et du secondaire avec un accent particulier sur la formation ouverte à distance et les communautés de pratique des enseignants.</w:t>
      </w:r>
      <w:r w:rsidR="00990FE7" w:rsidRPr="00D317D2">
        <w:rPr>
          <w:rStyle w:val="eop"/>
          <w:rFonts w:asciiTheme="minorHAnsi" w:hAnsiTheme="minorHAnsi" w:cstheme="minorBidi"/>
          <w:sz w:val="14"/>
          <w:szCs w:val="14"/>
        </w:rPr>
        <w:t> </w:t>
      </w:r>
    </w:p>
    <w:p w14:paraId="3ADDF45E" w14:textId="709399B9" w:rsidR="00D317D2" w:rsidRDefault="00D317D2" w:rsidP="00D317D2">
      <w:pPr>
        <w:pStyle w:val="paragraph"/>
        <w:spacing w:before="0" w:beforeAutospacing="0" w:after="0" w:afterAutospacing="0"/>
        <w:jc w:val="both"/>
        <w:rPr>
          <w:rStyle w:val="normaltextrun"/>
          <w:rFonts w:asciiTheme="minorHAnsi" w:hAnsiTheme="minorHAnsi" w:cstheme="minorBidi"/>
          <w:color w:val="000000"/>
          <w:sz w:val="20"/>
          <w:szCs w:val="20"/>
        </w:rPr>
      </w:pPr>
    </w:p>
    <w:p w14:paraId="46BF3C87" w14:textId="22E1FE3D" w:rsidR="00990FE7" w:rsidRPr="00742FCD" w:rsidRDefault="00990FE7" w:rsidP="00990FE7">
      <w:pPr>
        <w:pStyle w:val="paragraph"/>
        <w:spacing w:before="0" w:beforeAutospacing="0" w:after="0" w:afterAutospacing="0"/>
        <w:jc w:val="both"/>
        <w:textAlignment w:val="baseline"/>
        <w:rPr>
          <w:rFonts w:asciiTheme="minorHAnsi" w:hAnsiTheme="minorHAnsi" w:cstheme="minorHAnsi"/>
          <w:color w:val="000000"/>
          <w:sz w:val="14"/>
          <w:szCs w:val="18"/>
        </w:rPr>
      </w:pPr>
      <w:r w:rsidRPr="00742FCD">
        <w:rPr>
          <w:rStyle w:val="normaltextrun"/>
          <w:rFonts w:asciiTheme="minorHAnsi" w:hAnsiTheme="minorHAnsi" w:cstheme="minorHAnsi"/>
          <w:color w:val="000000"/>
          <w:sz w:val="20"/>
          <w:szCs w:val="18"/>
        </w:rPr>
        <w:t>En parallèle, le MENRSE (</w:t>
      </w:r>
      <w:r w:rsidRPr="00742FCD">
        <w:rPr>
          <w:rStyle w:val="normaltextrun"/>
          <w:rFonts w:asciiTheme="minorHAnsi" w:hAnsiTheme="minorHAnsi" w:cstheme="minorHAnsi"/>
          <w:sz w:val="20"/>
          <w:szCs w:val="18"/>
        </w:rPr>
        <w:t xml:space="preserve">Ministère de l’Education Nationale et de la Réforme du Système Educatif) </w:t>
      </w:r>
      <w:r w:rsidRPr="00742FCD">
        <w:rPr>
          <w:rStyle w:val="normaltextrun"/>
          <w:rFonts w:asciiTheme="minorHAnsi" w:hAnsiTheme="minorHAnsi" w:cstheme="minorHAnsi"/>
          <w:color w:val="000000"/>
          <w:sz w:val="20"/>
          <w:szCs w:val="18"/>
        </w:rPr>
        <w:t>œuvre à augmenter le nombre d’inspecteurs de département (IDEN) et de circonscription (IC) en réponse aux bes</w:t>
      </w:r>
      <w:r w:rsidR="004B5853" w:rsidRPr="00742FCD">
        <w:rPr>
          <w:rStyle w:val="normaltextrun"/>
          <w:rFonts w:asciiTheme="minorHAnsi" w:hAnsiTheme="minorHAnsi" w:cstheme="minorHAnsi"/>
          <w:color w:val="000000"/>
          <w:sz w:val="20"/>
          <w:szCs w:val="18"/>
        </w:rPr>
        <w:t>oins d’encadrement de proximité.</w:t>
      </w:r>
    </w:p>
    <w:p w14:paraId="3181EAC6" w14:textId="77777777" w:rsidR="00990FE7" w:rsidRPr="00742FCD" w:rsidRDefault="00990FE7" w:rsidP="00990FE7">
      <w:pPr>
        <w:pStyle w:val="paragraph"/>
        <w:spacing w:before="0" w:beforeAutospacing="0" w:after="0" w:afterAutospacing="0"/>
        <w:jc w:val="both"/>
        <w:textAlignment w:val="baseline"/>
        <w:rPr>
          <w:rFonts w:asciiTheme="minorHAnsi" w:hAnsiTheme="minorHAnsi" w:cstheme="minorHAnsi"/>
          <w:sz w:val="14"/>
          <w:szCs w:val="18"/>
        </w:rPr>
      </w:pPr>
      <w:r w:rsidRPr="00D317D2">
        <w:rPr>
          <w:rStyle w:val="eop"/>
          <w:rFonts w:asciiTheme="minorHAnsi" w:hAnsiTheme="minorHAnsi" w:cstheme="minorBidi"/>
          <w:sz w:val="16"/>
          <w:szCs w:val="16"/>
        </w:rPr>
        <w:t> </w:t>
      </w:r>
    </w:p>
    <w:p w14:paraId="050C86A5" w14:textId="49D1FBD5" w:rsidR="00D317D2" w:rsidRDefault="00D317D2" w:rsidP="00D317D2">
      <w:pPr>
        <w:rPr>
          <w:b/>
          <w:bCs/>
          <w:lang w:val="fr-FR"/>
        </w:rPr>
      </w:pPr>
    </w:p>
    <w:p w14:paraId="6B27BCEC" w14:textId="42AC5C3D" w:rsidR="00A430D9" w:rsidRPr="00742FCD" w:rsidRDefault="00990FE7" w:rsidP="00E75AAE">
      <w:pPr>
        <w:rPr>
          <w:b/>
          <w:bCs/>
          <w:lang w:val="fr-FR"/>
        </w:rPr>
      </w:pPr>
      <w:r w:rsidRPr="00D317D2">
        <w:rPr>
          <w:b/>
          <w:bCs/>
          <w:lang w:val="fr-FR"/>
        </w:rPr>
        <w:t>CONTEXTE DU P</w:t>
      </w:r>
      <w:r w:rsidR="3FFCC502" w:rsidRPr="00D317D2">
        <w:rPr>
          <w:b/>
          <w:bCs/>
          <w:lang w:val="fr-FR"/>
        </w:rPr>
        <w:t>LAN D’ACTION PAYS</w:t>
      </w:r>
    </w:p>
    <w:p w14:paraId="396D38A6" w14:textId="51C649D7" w:rsidR="0047754E" w:rsidRPr="00742FCD" w:rsidRDefault="0047754E" w:rsidP="00E75AAE">
      <w:pPr>
        <w:rPr>
          <w:color w:val="001984" w:themeColor="text2" w:themeTint="E6"/>
          <w:lang w:val="fr-FR"/>
        </w:rPr>
      </w:pPr>
    </w:p>
    <w:p w14:paraId="25542770" w14:textId="56F3CC31" w:rsidR="00990FE7" w:rsidRPr="00742FCD" w:rsidRDefault="54B24FBC" w:rsidP="00E75AAE">
      <w:pPr>
        <w:rPr>
          <w:color w:val="001984" w:themeColor="text2" w:themeTint="E6"/>
          <w:lang w:val="fr-FR"/>
        </w:rPr>
      </w:pPr>
      <w:r w:rsidRPr="10C70264">
        <w:rPr>
          <w:lang w:val="fr-FR"/>
        </w:rPr>
        <w:t>À la suite de</w:t>
      </w:r>
      <w:r w:rsidR="00990FE7" w:rsidRPr="10C70264">
        <w:rPr>
          <w:lang w:val="fr-FR"/>
        </w:rPr>
        <w:t xml:space="preserve"> la requête </w:t>
      </w:r>
      <w:r w:rsidR="0047754E" w:rsidRPr="10C70264">
        <w:rPr>
          <w:lang w:val="fr-FR"/>
        </w:rPr>
        <w:t xml:space="preserve">de demande d’assistance technique </w:t>
      </w:r>
      <w:r w:rsidR="00990FE7" w:rsidRPr="10C70264">
        <w:rPr>
          <w:lang w:val="fr-FR"/>
        </w:rPr>
        <w:t xml:space="preserve">envoyée par la Mauritanie à la </w:t>
      </w:r>
      <w:r w:rsidR="0047754E" w:rsidRPr="10C70264">
        <w:rPr>
          <w:lang w:val="fr-FR"/>
        </w:rPr>
        <w:t>RTIA,</w:t>
      </w:r>
      <w:r w:rsidR="00990FE7" w:rsidRPr="10C70264">
        <w:rPr>
          <w:lang w:val="fr-FR"/>
        </w:rPr>
        <w:t xml:space="preserve"> </w:t>
      </w:r>
      <w:r w:rsidR="0047754E" w:rsidRPr="10C70264">
        <w:rPr>
          <w:lang w:val="fr-FR"/>
        </w:rPr>
        <w:t xml:space="preserve">3 </w:t>
      </w:r>
      <w:r w:rsidR="00990FE7" w:rsidRPr="10C70264">
        <w:rPr>
          <w:lang w:val="fr-FR"/>
        </w:rPr>
        <w:t xml:space="preserve">experts de la Facilité </w:t>
      </w:r>
      <w:r w:rsidR="0047754E" w:rsidRPr="10C70264">
        <w:rPr>
          <w:lang w:val="fr-FR"/>
        </w:rPr>
        <w:t>sont allés</w:t>
      </w:r>
      <w:r w:rsidR="00990FE7" w:rsidRPr="10C70264">
        <w:rPr>
          <w:lang w:val="fr-FR"/>
        </w:rPr>
        <w:t xml:space="preserve"> à Nouakchott </w:t>
      </w:r>
      <w:r w:rsidR="0047754E" w:rsidRPr="10C70264">
        <w:rPr>
          <w:lang w:val="fr-FR"/>
        </w:rPr>
        <w:t xml:space="preserve">en octobre 2024 </w:t>
      </w:r>
      <w:r w:rsidR="00990FE7" w:rsidRPr="10C70264">
        <w:rPr>
          <w:lang w:val="fr-FR"/>
        </w:rPr>
        <w:t xml:space="preserve">pour </w:t>
      </w:r>
      <w:r w:rsidR="0047754E" w:rsidRPr="10C70264">
        <w:rPr>
          <w:lang w:val="fr-FR"/>
        </w:rPr>
        <w:t>co-</w:t>
      </w:r>
      <w:r w:rsidR="00990FE7" w:rsidRPr="10C70264">
        <w:rPr>
          <w:lang w:val="fr-FR"/>
        </w:rPr>
        <w:t xml:space="preserve">développer le Plan d’Action Pays (PAP) avec les </w:t>
      </w:r>
      <w:r w:rsidR="0047754E" w:rsidRPr="10C70264">
        <w:rPr>
          <w:lang w:val="fr-FR"/>
        </w:rPr>
        <w:t>représentants des différentes directions du MENRSE. A l’issue de cette mission, les domaines thématiques et les grandes activités ont été définis et confirmés</w:t>
      </w:r>
      <w:r w:rsidR="00135831" w:rsidRPr="10C70264">
        <w:rPr>
          <w:lang w:val="fr-FR"/>
        </w:rPr>
        <w:t xml:space="preserve"> : trois actions concernent la politique enseignante et la gouvernance de la profession enseignante (dans le domaine des ressources humaines et des référentiels de compétences) et une la formation continue des enseignants</w:t>
      </w:r>
      <w:r w:rsidR="0047754E" w:rsidRPr="10C70264">
        <w:rPr>
          <w:lang w:val="fr-FR"/>
        </w:rPr>
        <w:t xml:space="preserve">. Le processus de recrutement d’experts </w:t>
      </w:r>
      <w:r w:rsidR="00AC038A" w:rsidRPr="10C70264">
        <w:rPr>
          <w:lang w:val="fr-FR"/>
        </w:rPr>
        <w:t>commence</w:t>
      </w:r>
      <w:r w:rsidR="0047754E" w:rsidRPr="10C70264">
        <w:rPr>
          <w:lang w:val="fr-FR"/>
        </w:rPr>
        <w:t xml:space="preserve"> directement après la validation du PAP par le MENRSE et le management de la Facilité</w:t>
      </w:r>
      <w:r w:rsidR="0047754E" w:rsidRPr="10C70264">
        <w:rPr>
          <w:color w:val="001984" w:themeColor="text2" w:themeTint="E6"/>
          <w:lang w:val="fr-FR"/>
        </w:rPr>
        <w:t xml:space="preserve">. </w:t>
      </w:r>
    </w:p>
    <w:p w14:paraId="6FE4FB2E" w14:textId="77777777" w:rsidR="00305A74" w:rsidRPr="00742FCD" w:rsidRDefault="00305A74" w:rsidP="00E75AAE">
      <w:pPr>
        <w:rPr>
          <w:lang w:val="fr-FR"/>
        </w:rPr>
      </w:pPr>
    </w:p>
    <w:p w14:paraId="5CA1B141" w14:textId="65307FEE" w:rsidR="008413D2" w:rsidRPr="00742FCD" w:rsidRDefault="00305A74" w:rsidP="008413D2">
      <w:pPr>
        <w:rPr>
          <w:b/>
          <w:bCs/>
          <w:lang w:val="fr-FR"/>
        </w:rPr>
      </w:pPr>
      <w:r w:rsidRPr="00742FCD">
        <w:rPr>
          <w:b/>
          <w:bCs/>
          <w:lang w:val="fr-FR"/>
        </w:rPr>
        <w:t>OBJECTIFS PRINCIPAUX</w:t>
      </w:r>
    </w:p>
    <w:p w14:paraId="3CAE4A90" w14:textId="77777777" w:rsidR="00305A74" w:rsidRPr="00742FCD" w:rsidRDefault="00305A74" w:rsidP="008413D2">
      <w:pPr>
        <w:rPr>
          <w:b/>
          <w:bCs/>
          <w:lang w:val="fr-FR"/>
        </w:rPr>
      </w:pPr>
    </w:p>
    <w:p w14:paraId="4360A5AB" w14:textId="124623F0" w:rsidR="00484067" w:rsidRPr="00251636" w:rsidRDefault="00484067" w:rsidP="00484067">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La Politique Enseignante en Mauritanie (PNE 2023-2030) s’articule autour </w:t>
      </w:r>
      <w:r w:rsidR="004B70F6" w:rsidRPr="00251636">
        <w:rPr>
          <w:rFonts w:asciiTheme="minorHAnsi" w:hAnsiTheme="minorHAnsi" w:cstheme="minorHAnsi"/>
          <w:bCs/>
          <w:szCs w:val="18"/>
          <w:lang w:val="fr-FR"/>
        </w:rPr>
        <w:t>de trois objectifs stratégiques</w:t>
      </w:r>
      <w:r w:rsidR="00A00799" w:rsidRPr="00251636">
        <w:rPr>
          <w:rFonts w:asciiTheme="minorHAnsi" w:hAnsiTheme="minorHAnsi" w:cstheme="minorHAnsi"/>
          <w:bCs/>
          <w:szCs w:val="18"/>
          <w:lang w:val="fr-FR"/>
        </w:rPr>
        <w:t xml:space="preserve"> </w:t>
      </w:r>
      <w:r w:rsidRPr="00251636">
        <w:rPr>
          <w:rFonts w:asciiTheme="minorHAnsi" w:hAnsiTheme="minorHAnsi" w:cstheme="minorHAnsi"/>
          <w:bCs/>
          <w:szCs w:val="18"/>
          <w:lang w:val="fr-FR"/>
        </w:rPr>
        <w:t>: (i) l’amélioration de la qualification des enseignants (ii) la revitalisation de la profession enseignante pour en assurer la qualité et la pertinence, et (iii) la gestion rationnelle et efficiente des enseignants.</w:t>
      </w:r>
    </w:p>
    <w:p w14:paraId="6DC05920" w14:textId="27DD5FF1" w:rsidR="00484067" w:rsidRPr="00251636" w:rsidRDefault="00484067" w:rsidP="00484067">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Le programme d’assistance technique, tel que défini dans le PAP, contribue à réaliser et opérationnaliser cette </w:t>
      </w:r>
      <w:r w:rsidR="004B70F6" w:rsidRPr="00251636">
        <w:rPr>
          <w:rFonts w:asciiTheme="minorHAnsi" w:hAnsiTheme="minorHAnsi" w:cstheme="minorHAnsi"/>
          <w:bCs/>
          <w:szCs w:val="18"/>
          <w:lang w:val="fr-FR"/>
        </w:rPr>
        <w:t>politique. Ainsi</w:t>
      </w:r>
      <w:r w:rsidR="00A00799" w:rsidRPr="00251636">
        <w:rPr>
          <w:rFonts w:asciiTheme="minorHAnsi" w:hAnsiTheme="minorHAnsi" w:cstheme="minorHAnsi"/>
          <w:bCs/>
          <w:szCs w:val="18"/>
          <w:lang w:val="fr-FR"/>
        </w:rPr>
        <w:t xml:space="preserve"> </w:t>
      </w:r>
      <w:r w:rsidR="004B70F6" w:rsidRPr="00251636">
        <w:rPr>
          <w:rFonts w:asciiTheme="minorHAnsi" w:hAnsiTheme="minorHAnsi" w:cstheme="minorHAnsi"/>
          <w:bCs/>
          <w:szCs w:val="18"/>
          <w:lang w:val="fr-FR"/>
        </w:rPr>
        <w:t xml:space="preserve">: </w:t>
      </w:r>
    </w:p>
    <w:p w14:paraId="3134E1D5" w14:textId="77777777" w:rsidR="004B70F6" w:rsidRPr="00251636" w:rsidRDefault="004B70F6" w:rsidP="00484067">
      <w:pPr>
        <w:spacing w:line="240" w:lineRule="auto"/>
        <w:rPr>
          <w:rFonts w:asciiTheme="minorHAnsi" w:hAnsiTheme="minorHAnsi" w:cstheme="minorHAnsi"/>
          <w:bCs/>
          <w:szCs w:val="18"/>
          <w:lang w:val="fr-FR"/>
        </w:rPr>
      </w:pPr>
    </w:p>
    <w:p w14:paraId="07280FD3" w14:textId="72B66B67" w:rsidR="00484067" w:rsidRPr="00251636" w:rsidRDefault="00484067" w:rsidP="007B0122">
      <w:pPr>
        <w:pStyle w:val="Paragraphedeliste"/>
        <w:numPr>
          <w:ilvl w:val="0"/>
          <w:numId w:val="30"/>
        </w:numPr>
        <w:tabs>
          <w:tab w:val="clear" w:pos="6535"/>
          <w:tab w:val="left" w:pos="3545"/>
          <w:tab w:val="left" w:pos="7924"/>
        </w:tabs>
        <w:spacing w:line="276" w:lineRule="auto"/>
        <w:rPr>
          <w:rFonts w:asciiTheme="minorHAnsi" w:eastAsia="Times New Roman" w:hAnsiTheme="minorHAnsi" w:cstheme="minorHAnsi"/>
          <w:bCs/>
          <w:szCs w:val="18"/>
          <w:lang w:val="fr-FR"/>
        </w:rPr>
      </w:pPr>
      <w:r w:rsidRPr="00251636">
        <w:rPr>
          <w:rFonts w:asciiTheme="minorHAnsi" w:hAnsiTheme="minorHAnsi" w:cstheme="minorHAnsi"/>
          <w:bCs/>
          <w:szCs w:val="18"/>
          <w:lang w:val="fr-FR"/>
        </w:rPr>
        <w:t xml:space="preserve">La mise en place d’un système de VAE est inscrite </w:t>
      </w:r>
      <w:r w:rsidR="004B70F6" w:rsidRPr="00251636">
        <w:rPr>
          <w:rFonts w:asciiTheme="minorHAnsi" w:hAnsiTheme="minorHAnsi" w:cstheme="minorHAnsi"/>
          <w:bCs/>
          <w:szCs w:val="18"/>
          <w:lang w:val="fr-FR"/>
        </w:rPr>
        <w:t>sous l’objectif stratégique 3 de la Politique Enseignante</w:t>
      </w:r>
      <w:r w:rsidR="00A00799" w:rsidRPr="00251636">
        <w:rPr>
          <w:rFonts w:asciiTheme="minorHAnsi" w:hAnsiTheme="minorHAnsi" w:cstheme="minorHAnsi"/>
          <w:bCs/>
          <w:szCs w:val="18"/>
          <w:lang w:val="fr-FR"/>
        </w:rPr>
        <w:t xml:space="preserve"> </w:t>
      </w:r>
      <w:r w:rsidRPr="00251636">
        <w:rPr>
          <w:rFonts w:asciiTheme="minorHAnsi" w:hAnsiTheme="minorHAnsi" w:cstheme="minorHAnsi"/>
          <w:bCs/>
          <w:szCs w:val="18"/>
          <w:lang w:val="fr-FR"/>
        </w:rPr>
        <w:t xml:space="preserve">: </w:t>
      </w:r>
      <w:r w:rsidRPr="00251636">
        <w:rPr>
          <w:rFonts w:asciiTheme="minorHAnsi" w:hAnsiTheme="minorHAnsi" w:cstheme="minorHAnsi"/>
          <w:bCs/>
          <w:i/>
          <w:iCs/>
          <w:szCs w:val="18"/>
          <w:lang w:val="fr-FR"/>
        </w:rPr>
        <w:t>Assurer une gestion rationnelle et efficiente des enseignants</w:t>
      </w:r>
      <w:r w:rsidRPr="00251636">
        <w:rPr>
          <w:rFonts w:asciiTheme="minorHAnsi" w:hAnsiTheme="minorHAnsi" w:cstheme="minorHAnsi"/>
          <w:bCs/>
          <w:szCs w:val="18"/>
          <w:lang w:val="fr-FR"/>
        </w:rPr>
        <w:t xml:space="preserve"> (</w:t>
      </w:r>
      <w:r w:rsidRPr="00251636">
        <w:rPr>
          <w:rFonts w:asciiTheme="minorHAnsi" w:eastAsia="Times New Roman" w:hAnsiTheme="minorHAnsi" w:cstheme="minorHAnsi"/>
          <w:bCs/>
          <w:szCs w:val="18"/>
          <w:lang w:val="fr-FR"/>
        </w:rPr>
        <w:t>Action 3.2.1. Mise en place d’un mécanisme de reconnaissance ou de valorisation des acquis d’expérience (VAE) et de formation)</w:t>
      </w:r>
      <w:r w:rsidR="004B70F6" w:rsidRPr="00251636">
        <w:rPr>
          <w:rFonts w:asciiTheme="minorHAnsi" w:eastAsia="Times New Roman" w:hAnsiTheme="minorHAnsi" w:cstheme="minorHAnsi"/>
          <w:bCs/>
          <w:szCs w:val="18"/>
          <w:lang w:val="fr-FR"/>
        </w:rPr>
        <w:t>.</w:t>
      </w:r>
    </w:p>
    <w:p w14:paraId="24C24575" w14:textId="77777777" w:rsidR="00484067" w:rsidRPr="00251636" w:rsidRDefault="00484067" w:rsidP="00484067">
      <w:pPr>
        <w:spacing w:line="240" w:lineRule="auto"/>
        <w:rPr>
          <w:rFonts w:asciiTheme="minorHAnsi" w:hAnsiTheme="minorHAnsi" w:cstheme="minorHAnsi"/>
          <w:b/>
          <w:szCs w:val="18"/>
          <w:lang w:val="fr-FR"/>
        </w:rPr>
      </w:pPr>
    </w:p>
    <w:p w14:paraId="71120942" w14:textId="64EBF40A" w:rsidR="004B70F6" w:rsidRPr="00251636" w:rsidRDefault="004B70F6" w:rsidP="00484067">
      <w:p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Cette action</w:t>
      </w:r>
      <w:r w:rsidR="00484067" w:rsidRPr="00251636">
        <w:rPr>
          <w:rFonts w:asciiTheme="minorHAnsi" w:hAnsiTheme="minorHAnsi" w:cstheme="minorHAnsi"/>
          <w:szCs w:val="18"/>
          <w:lang w:val="fr-FR"/>
        </w:rPr>
        <w:t xml:space="preserve"> est une demande du département des RH, en lien avec la mise en œuvre d’ici </w:t>
      </w:r>
      <w:r w:rsidR="00B70A10">
        <w:rPr>
          <w:rFonts w:asciiTheme="minorHAnsi" w:hAnsiTheme="minorHAnsi" w:cstheme="minorHAnsi"/>
          <w:szCs w:val="18"/>
          <w:lang w:val="fr-FR"/>
        </w:rPr>
        <w:t>2025</w:t>
      </w:r>
      <w:r w:rsidR="00484067" w:rsidRPr="00251636">
        <w:rPr>
          <w:rFonts w:asciiTheme="minorHAnsi" w:hAnsiTheme="minorHAnsi" w:cstheme="minorHAnsi"/>
          <w:szCs w:val="18"/>
          <w:lang w:val="fr-FR"/>
        </w:rPr>
        <w:t xml:space="preserve"> d’une plateforme de gestion des enseignants (SIRH), pour améliorer le suivi et le déploiement des enseignants. Un des objectifs principaux du système de VAE est de valoriser la profession enseignante en prenant en compte les formations suivies et les rapports d’inspection pour l’avancement de carrière. </w:t>
      </w:r>
      <w:r w:rsidRPr="00251636">
        <w:rPr>
          <w:rFonts w:asciiTheme="minorHAnsi" w:hAnsiTheme="minorHAnsi" w:cstheme="minorHAnsi"/>
          <w:szCs w:val="18"/>
          <w:lang w:val="fr-FR"/>
        </w:rPr>
        <w:t xml:space="preserve">Elle ne doit donc pas être comprise comme une VAE permettant une titularisation, mais comme un outil permettant de tracer la motivation des enseignants à </w:t>
      </w:r>
      <w:r w:rsidR="00A25CEC" w:rsidRPr="00251636">
        <w:rPr>
          <w:rFonts w:asciiTheme="minorHAnsi" w:hAnsiTheme="minorHAnsi" w:cstheme="minorHAnsi"/>
          <w:szCs w:val="18"/>
          <w:lang w:val="fr-FR"/>
        </w:rPr>
        <w:t xml:space="preserve">continuer à </w:t>
      </w:r>
      <w:r w:rsidRPr="00251636">
        <w:rPr>
          <w:rFonts w:asciiTheme="minorHAnsi" w:hAnsiTheme="minorHAnsi" w:cstheme="minorHAnsi"/>
          <w:szCs w:val="18"/>
          <w:lang w:val="fr-FR"/>
        </w:rPr>
        <w:t xml:space="preserve">se former </w:t>
      </w:r>
      <w:r w:rsidR="00251636">
        <w:rPr>
          <w:rFonts w:asciiTheme="minorHAnsi" w:hAnsiTheme="minorHAnsi" w:cstheme="minorHAnsi"/>
          <w:szCs w:val="18"/>
          <w:lang w:val="fr-FR"/>
        </w:rPr>
        <w:t xml:space="preserve">alors qu’ils sont déjà en poste </w:t>
      </w:r>
      <w:r w:rsidRPr="00251636">
        <w:rPr>
          <w:rFonts w:asciiTheme="minorHAnsi" w:hAnsiTheme="minorHAnsi" w:cstheme="minorHAnsi"/>
          <w:szCs w:val="18"/>
          <w:lang w:val="fr-FR"/>
        </w:rPr>
        <w:t>et à utiliser ces formations pour améliorer leurs pratiques d’enseignement</w:t>
      </w:r>
      <w:r w:rsidR="00A25CEC" w:rsidRPr="00251636">
        <w:rPr>
          <w:rFonts w:asciiTheme="minorHAnsi" w:hAnsiTheme="minorHAnsi" w:cstheme="minorHAnsi"/>
          <w:szCs w:val="18"/>
          <w:lang w:val="fr-FR"/>
        </w:rPr>
        <w:t>.</w:t>
      </w:r>
    </w:p>
    <w:p w14:paraId="2EDB05BC" w14:textId="77777777" w:rsidR="00A25CEC" w:rsidRPr="00251636" w:rsidRDefault="00A25CEC" w:rsidP="00484067">
      <w:pPr>
        <w:spacing w:line="240" w:lineRule="auto"/>
        <w:ind w:right="26"/>
        <w:rPr>
          <w:rFonts w:asciiTheme="minorHAnsi" w:hAnsiTheme="minorHAnsi" w:cstheme="minorHAnsi"/>
          <w:szCs w:val="18"/>
          <w:lang w:val="fr-FR"/>
        </w:rPr>
      </w:pPr>
    </w:p>
    <w:p w14:paraId="45A76B83" w14:textId="40B7CFAE" w:rsidR="00A25CEC" w:rsidRPr="00251636" w:rsidRDefault="00484067" w:rsidP="00484067">
      <w:p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La VAE ici s’</w:t>
      </w:r>
      <w:r w:rsidR="00A25CEC" w:rsidRPr="00251636">
        <w:rPr>
          <w:rFonts w:asciiTheme="minorHAnsi" w:hAnsiTheme="minorHAnsi" w:cstheme="minorHAnsi"/>
          <w:szCs w:val="18"/>
          <w:lang w:val="fr-FR"/>
        </w:rPr>
        <w:t>intéresse</w:t>
      </w:r>
      <w:r w:rsidRPr="00251636">
        <w:rPr>
          <w:rFonts w:asciiTheme="minorHAnsi" w:hAnsiTheme="minorHAnsi" w:cstheme="minorHAnsi"/>
          <w:szCs w:val="18"/>
          <w:lang w:val="fr-FR"/>
        </w:rPr>
        <w:t xml:space="preserve"> </w:t>
      </w:r>
      <w:r w:rsidR="00A25CEC" w:rsidRPr="00251636">
        <w:rPr>
          <w:rFonts w:asciiTheme="minorHAnsi" w:hAnsiTheme="minorHAnsi" w:cstheme="minorHAnsi"/>
          <w:szCs w:val="18"/>
          <w:lang w:val="fr-FR"/>
        </w:rPr>
        <w:t xml:space="preserve">donc </w:t>
      </w:r>
      <w:r w:rsidRPr="00251636">
        <w:rPr>
          <w:rFonts w:asciiTheme="minorHAnsi" w:hAnsiTheme="minorHAnsi" w:cstheme="minorHAnsi"/>
          <w:szCs w:val="18"/>
          <w:lang w:val="fr-FR"/>
        </w:rPr>
        <w:t xml:space="preserve">à des </w:t>
      </w:r>
      <w:r w:rsidRPr="00251636">
        <w:rPr>
          <w:rFonts w:asciiTheme="minorHAnsi" w:hAnsiTheme="minorHAnsi" w:cstheme="minorHAnsi"/>
          <w:b/>
          <w:szCs w:val="18"/>
          <w:lang w:val="fr-FR"/>
        </w:rPr>
        <w:t>enseignants en exercice</w:t>
      </w:r>
      <w:r w:rsidRPr="00251636">
        <w:rPr>
          <w:rFonts w:asciiTheme="minorHAnsi" w:hAnsiTheme="minorHAnsi" w:cstheme="minorHAnsi"/>
          <w:szCs w:val="18"/>
          <w:lang w:val="fr-FR"/>
        </w:rPr>
        <w:t>, et comprend deux éléments :</w:t>
      </w:r>
    </w:p>
    <w:p w14:paraId="66536E81" w14:textId="543AAE7C" w:rsidR="00A25CEC" w:rsidRPr="00251636" w:rsidRDefault="00484067" w:rsidP="00D317D2">
      <w:pPr>
        <w:pStyle w:val="Paragraphedeliste"/>
        <w:numPr>
          <w:ilvl w:val="0"/>
          <w:numId w:val="5"/>
        </w:numPr>
        <w:spacing w:line="240" w:lineRule="auto"/>
        <w:ind w:right="26"/>
        <w:rPr>
          <w:rFonts w:asciiTheme="minorHAnsi" w:hAnsiTheme="minorHAnsi" w:cstheme="minorBidi"/>
          <w:lang w:val="fr-FR"/>
        </w:rPr>
      </w:pPr>
      <w:r w:rsidRPr="00D317D2">
        <w:rPr>
          <w:rFonts w:asciiTheme="minorHAnsi" w:hAnsiTheme="minorHAnsi" w:cstheme="minorBidi"/>
          <w:lang w:val="fr-FR"/>
        </w:rPr>
        <w:t>le nombre et le type de formations (FC) suivies p</w:t>
      </w:r>
      <w:r w:rsidR="00A25CEC" w:rsidRPr="00D317D2">
        <w:rPr>
          <w:rFonts w:asciiTheme="minorHAnsi" w:hAnsiTheme="minorHAnsi" w:cstheme="minorBidi"/>
          <w:lang w:val="fr-FR"/>
        </w:rPr>
        <w:t xml:space="preserve">ar chaque </w:t>
      </w:r>
      <w:r w:rsidRPr="00D317D2">
        <w:rPr>
          <w:rFonts w:asciiTheme="minorHAnsi" w:hAnsiTheme="minorHAnsi" w:cstheme="minorBidi"/>
          <w:lang w:val="fr-FR"/>
        </w:rPr>
        <w:t>enseignant et</w:t>
      </w:r>
      <w:r w:rsidR="32D99D8D" w:rsidRPr="00D317D2">
        <w:rPr>
          <w:rFonts w:asciiTheme="minorHAnsi" w:hAnsiTheme="minorHAnsi" w:cstheme="minorBidi"/>
          <w:lang w:val="fr-FR"/>
        </w:rPr>
        <w:t>;</w:t>
      </w:r>
    </w:p>
    <w:p w14:paraId="479CE477" w14:textId="77777777" w:rsidR="00A25CEC" w:rsidRPr="00251636" w:rsidRDefault="00484067" w:rsidP="00D317D2">
      <w:pPr>
        <w:pStyle w:val="Paragraphedeliste"/>
        <w:numPr>
          <w:ilvl w:val="0"/>
          <w:numId w:val="5"/>
        </w:numPr>
        <w:spacing w:line="240" w:lineRule="auto"/>
        <w:ind w:right="26"/>
        <w:rPr>
          <w:rFonts w:asciiTheme="minorHAnsi" w:hAnsiTheme="minorHAnsi" w:cstheme="minorBidi"/>
          <w:lang w:val="fr-FR"/>
        </w:rPr>
      </w:pPr>
      <w:r w:rsidRPr="00D317D2">
        <w:rPr>
          <w:rFonts w:asciiTheme="minorHAnsi" w:hAnsiTheme="minorHAnsi" w:cstheme="minorBidi"/>
          <w:lang w:val="fr-FR"/>
        </w:rPr>
        <w:t xml:space="preserve">les notes et les rapports d’inspection qu’il a reçus depuis qu’il a commencé à exercer. </w:t>
      </w:r>
    </w:p>
    <w:p w14:paraId="7F129BEC" w14:textId="77777777" w:rsidR="00A25CEC" w:rsidRPr="00251636" w:rsidRDefault="00A25CEC" w:rsidP="00D317D2">
      <w:pPr>
        <w:spacing w:line="240" w:lineRule="auto"/>
        <w:ind w:left="60" w:right="26"/>
        <w:rPr>
          <w:rFonts w:asciiTheme="minorHAnsi" w:hAnsiTheme="minorHAnsi" w:cstheme="minorBidi"/>
          <w:lang w:val="fr-FR"/>
        </w:rPr>
      </w:pPr>
    </w:p>
    <w:p w14:paraId="3AE57F2E" w14:textId="7CC3BCD1" w:rsidR="00D317D2" w:rsidRDefault="00D317D2" w:rsidP="00D317D2">
      <w:pPr>
        <w:spacing w:line="240" w:lineRule="auto"/>
        <w:ind w:left="60" w:right="26"/>
        <w:rPr>
          <w:rFonts w:asciiTheme="minorHAnsi" w:hAnsiTheme="minorHAnsi" w:cstheme="minorBidi"/>
          <w:lang w:val="fr-FR"/>
        </w:rPr>
      </w:pPr>
    </w:p>
    <w:p w14:paraId="0B1DB0A8" w14:textId="03C5E569" w:rsidR="00D317D2" w:rsidRDefault="00D317D2" w:rsidP="00D317D2">
      <w:pPr>
        <w:spacing w:line="240" w:lineRule="auto"/>
        <w:ind w:left="60" w:right="26"/>
        <w:rPr>
          <w:rFonts w:asciiTheme="minorHAnsi" w:hAnsiTheme="minorHAnsi" w:cstheme="minorBidi"/>
          <w:lang w:val="fr-FR"/>
        </w:rPr>
      </w:pPr>
    </w:p>
    <w:p w14:paraId="7945395F" w14:textId="4BEC7352" w:rsidR="00A25CEC" w:rsidRPr="00251636" w:rsidRDefault="00484067" w:rsidP="00A25CEC">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Ces deux éléments devant se transcrire dans un système de points et contribuer au passage de</w:t>
      </w:r>
      <w:r w:rsidR="00A25CEC" w:rsidRPr="00251636">
        <w:rPr>
          <w:rFonts w:asciiTheme="minorHAnsi" w:hAnsiTheme="minorHAnsi" w:cstheme="minorHAnsi"/>
          <w:szCs w:val="18"/>
          <w:lang w:val="fr-FR"/>
        </w:rPr>
        <w:t>s</w:t>
      </w:r>
      <w:r w:rsidRPr="00251636">
        <w:rPr>
          <w:rFonts w:asciiTheme="minorHAnsi" w:hAnsiTheme="minorHAnsi" w:cstheme="minorHAnsi"/>
          <w:szCs w:val="18"/>
          <w:lang w:val="fr-FR"/>
        </w:rPr>
        <w:t xml:space="preserve"> enseignant</w:t>
      </w:r>
      <w:r w:rsidR="00A25CEC" w:rsidRPr="00251636">
        <w:rPr>
          <w:rFonts w:asciiTheme="minorHAnsi" w:hAnsiTheme="minorHAnsi" w:cstheme="minorHAnsi"/>
          <w:szCs w:val="18"/>
          <w:lang w:val="fr-FR"/>
        </w:rPr>
        <w:t>s</w:t>
      </w:r>
      <w:r w:rsidRPr="00251636">
        <w:rPr>
          <w:rFonts w:asciiTheme="minorHAnsi" w:hAnsiTheme="minorHAnsi" w:cstheme="minorHAnsi"/>
          <w:szCs w:val="18"/>
          <w:lang w:val="fr-FR"/>
        </w:rPr>
        <w:t xml:space="preserve"> à un échelon supérieur</w:t>
      </w:r>
      <w:r w:rsidR="00A25CEC" w:rsidRPr="00251636">
        <w:rPr>
          <w:rFonts w:asciiTheme="minorHAnsi" w:hAnsiTheme="minorHAnsi" w:cstheme="minorHAnsi"/>
          <w:szCs w:val="18"/>
          <w:lang w:val="fr-FR"/>
        </w:rPr>
        <w:t xml:space="preserve">, donc à </w:t>
      </w:r>
      <w:r w:rsidR="00A25CEC" w:rsidRPr="00251636">
        <w:rPr>
          <w:rFonts w:asciiTheme="minorHAnsi" w:hAnsiTheme="minorHAnsi" w:cstheme="minorHAnsi"/>
          <w:b/>
          <w:szCs w:val="18"/>
          <w:lang w:val="fr-FR"/>
        </w:rPr>
        <w:t>l’avancement de leur carrière professionnelle</w:t>
      </w:r>
      <w:r w:rsidRPr="00251636">
        <w:rPr>
          <w:rFonts w:asciiTheme="minorHAnsi" w:hAnsiTheme="minorHAnsi" w:cstheme="minorHAnsi"/>
          <w:szCs w:val="18"/>
          <w:lang w:val="fr-FR"/>
        </w:rPr>
        <w:t xml:space="preserve"> </w:t>
      </w:r>
      <w:r w:rsidR="00A25CEC" w:rsidRPr="00251636">
        <w:rPr>
          <w:rFonts w:asciiTheme="minorHAnsi" w:hAnsiTheme="minorHAnsi" w:cstheme="minorHAnsi"/>
          <w:szCs w:val="18"/>
          <w:lang w:val="fr-FR"/>
        </w:rPr>
        <w:t xml:space="preserve">dans le même corps ou pour la présentation de concours </w:t>
      </w:r>
      <w:r w:rsidRPr="00251636">
        <w:rPr>
          <w:rFonts w:asciiTheme="minorHAnsi" w:hAnsiTheme="minorHAnsi" w:cstheme="minorHAnsi"/>
          <w:szCs w:val="18"/>
          <w:lang w:val="fr-FR"/>
        </w:rPr>
        <w:t>(</w:t>
      </w:r>
      <w:r w:rsidR="00A25CEC" w:rsidRPr="00251636">
        <w:rPr>
          <w:rFonts w:asciiTheme="minorHAnsi" w:hAnsiTheme="minorHAnsi" w:cstheme="minorHAnsi"/>
          <w:szCs w:val="18"/>
          <w:lang w:val="fr-FR"/>
        </w:rPr>
        <w:t xml:space="preserve">cet </w:t>
      </w:r>
      <w:r w:rsidR="00742FCD" w:rsidRPr="00251636">
        <w:rPr>
          <w:rFonts w:asciiTheme="minorHAnsi" w:hAnsiTheme="minorHAnsi" w:cstheme="minorHAnsi"/>
          <w:szCs w:val="18"/>
          <w:lang w:val="fr-FR"/>
        </w:rPr>
        <w:t>avancement</w:t>
      </w:r>
      <w:r w:rsidR="00A25CEC" w:rsidRPr="00251636">
        <w:rPr>
          <w:rFonts w:asciiTheme="minorHAnsi" w:hAnsiTheme="minorHAnsi" w:cstheme="minorHAnsi"/>
          <w:szCs w:val="18"/>
          <w:lang w:val="fr-FR"/>
        </w:rPr>
        <w:t xml:space="preserve">, </w:t>
      </w:r>
      <w:r w:rsidRPr="00251636">
        <w:rPr>
          <w:rFonts w:asciiTheme="minorHAnsi" w:hAnsiTheme="minorHAnsi" w:cstheme="minorHAnsi"/>
          <w:szCs w:val="18"/>
          <w:lang w:val="fr-FR"/>
        </w:rPr>
        <w:t>jusqu’ici</w:t>
      </w:r>
      <w:r w:rsidR="00A25CEC" w:rsidRPr="00251636">
        <w:rPr>
          <w:rFonts w:asciiTheme="minorHAnsi" w:hAnsiTheme="minorHAnsi" w:cstheme="minorHAnsi"/>
          <w:szCs w:val="18"/>
          <w:lang w:val="fr-FR"/>
        </w:rPr>
        <w:t>,</w:t>
      </w:r>
      <w:r w:rsidRPr="00251636">
        <w:rPr>
          <w:rFonts w:asciiTheme="minorHAnsi" w:hAnsiTheme="minorHAnsi" w:cstheme="minorHAnsi"/>
          <w:szCs w:val="18"/>
          <w:lang w:val="fr-FR"/>
        </w:rPr>
        <w:t xml:space="preserve"> se fai</w:t>
      </w:r>
      <w:r w:rsidR="00A25CEC" w:rsidRPr="00251636">
        <w:rPr>
          <w:rFonts w:asciiTheme="minorHAnsi" w:hAnsiTheme="minorHAnsi" w:cstheme="minorHAnsi"/>
          <w:szCs w:val="18"/>
          <w:lang w:val="fr-FR"/>
        </w:rPr>
        <w:t>sai</w:t>
      </w:r>
      <w:r w:rsidRPr="00251636">
        <w:rPr>
          <w:rFonts w:asciiTheme="minorHAnsi" w:hAnsiTheme="minorHAnsi" w:cstheme="minorHAnsi"/>
          <w:szCs w:val="18"/>
          <w:lang w:val="fr-FR"/>
        </w:rPr>
        <w:t xml:space="preserve">t à l’ancienneté). </w:t>
      </w:r>
    </w:p>
    <w:p w14:paraId="57A613C3" w14:textId="77777777" w:rsidR="00A25CEC" w:rsidRPr="00251636" w:rsidRDefault="00A25CEC" w:rsidP="00A25CEC">
      <w:pPr>
        <w:spacing w:line="240" w:lineRule="auto"/>
        <w:ind w:left="60" w:right="26"/>
        <w:rPr>
          <w:rFonts w:asciiTheme="minorHAnsi" w:hAnsiTheme="minorHAnsi" w:cstheme="minorHAnsi"/>
          <w:szCs w:val="18"/>
          <w:lang w:val="fr-FR"/>
        </w:rPr>
      </w:pPr>
    </w:p>
    <w:p w14:paraId="7E895DF5" w14:textId="77777777" w:rsidR="00A25CEC" w:rsidRPr="00251636" w:rsidRDefault="00A25CEC" w:rsidP="00A25CEC">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S’agissant d’un mécanisme complexe et nécessitant une projection financière, l</w:t>
      </w:r>
      <w:r w:rsidR="00484067" w:rsidRPr="00251636">
        <w:rPr>
          <w:rFonts w:asciiTheme="minorHAnsi" w:hAnsiTheme="minorHAnsi" w:cstheme="minorHAnsi"/>
          <w:szCs w:val="18"/>
          <w:lang w:val="fr-FR"/>
        </w:rPr>
        <w:t>a mission de préparation du PAP a permis d’identifier le besoin d’une étude de faisabilité afin de déterminer les différentes étapes et conditionnalités à la mise en place d’un tel système en Mauritanie, notamment en termes de collecte/remontée/ analyse d’informations, et de projections chiffrées.</w:t>
      </w:r>
    </w:p>
    <w:p w14:paraId="7F7DAFEF" w14:textId="3D0FBF68" w:rsidR="00A25CEC" w:rsidRPr="00251636" w:rsidRDefault="00A00799" w:rsidP="00A25CEC">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L’ét</w:t>
      </w:r>
      <w:r w:rsidR="00A25CEC" w:rsidRPr="00251636">
        <w:rPr>
          <w:rFonts w:asciiTheme="minorHAnsi" w:hAnsiTheme="minorHAnsi" w:cstheme="minorHAnsi"/>
          <w:szCs w:val="18"/>
          <w:lang w:val="fr-FR"/>
        </w:rPr>
        <w:t>ude de faisabilité devra donc inclure</w:t>
      </w:r>
      <w:r w:rsidR="00742FCD" w:rsidRPr="00251636">
        <w:rPr>
          <w:rFonts w:asciiTheme="minorHAnsi" w:hAnsiTheme="minorHAnsi" w:cstheme="minorHAnsi"/>
          <w:szCs w:val="18"/>
          <w:lang w:val="fr-FR"/>
        </w:rPr>
        <w:t xml:space="preserve"> </w:t>
      </w:r>
      <w:r w:rsidR="00A25CEC" w:rsidRPr="00251636">
        <w:rPr>
          <w:rFonts w:asciiTheme="minorHAnsi" w:hAnsiTheme="minorHAnsi" w:cstheme="minorHAnsi"/>
          <w:szCs w:val="18"/>
          <w:lang w:val="fr-FR"/>
        </w:rPr>
        <w:t>:</w:t>
      </w:r>
    </w:p>
    <w:p w14:paraId="123EB216" w14:textId="5544E2AF" w:rsidR="00A25CEC" w:rsidRPr="00251636" w:rsidRDefault="00742FCD" w:rsidP="007B0122">
      <w:pPr>
        <w:pStyle w:val="Paragraphedeliste"/>
        <w:numPr>
          <w:ilvl w:val="0"/>
          <w:numId w:val="29"/>
        </w:num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L</w:t>
      </w:r>
      <w:r w:rsidR="00A25CEC" w:rsidRPr="00251636">
        <w:rPr>
          <w:rFonts w:asciiTheme="minorHAnsi" w:hAnsiTheme="minorHAnsi" w:cstheme="minorHAnsi"/>
          <w:szCs w:val="18"/>
          <w:lang w:val="fr-FR"/>
        </w:rPr>
        <w:t xml:space="preserve">es préconditions à la mise en </w:t>
      </w:r>
      <w:r w:rsidRPr="00251636">
        <w:rPr>
          <w:rFonts w:asciiTheme="minorHAnsi" w:hAnsiTheme="minorHAnsi" w:cstheme="minorHAnsi"/>
          <w:szCs w:val="18"/>
          <w:lang w:val="fr-FR"/>
        </w:rPr>
        <w:t>œuvre</w:t>
      </w:r>
      <w:r w:rsidR="00A25CEC" w:rsidRPr="00251636">
        <w:rPr>
          <w:rFonts w:asciiTheme="minorHAnsi" w:hAnsiTheme="minorHAnsi" w:cstheme="minorHAnsi"/>
          <w:szCs w:val="18"/>
          <w:lang w:val="fr-FR"/>
        </w:rPr>
        <w:t xml:space="preserve"> d’un tel mécanisme en Mauritanie</w:t>
      </w:r>
    </w:p>
    <w:p w14:paraId="3096A921" w14:textId="0A9506A5" w:rsidR="00A25CEC" w:rsidRPr="00251636" w:rsidRDefault="00742FCD" w:rsidP="007B0122">
      <w:pPr>
        <w:pStyle w:val="Paragraphedeliste"/>
        <w:numPr>
          <w:ilvl w:val="0"/>
          <w:numId w:val="29"/>
        </w:num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U</w:t>
      </w:r>
      <w:r w:rsidR="00A25CEC" w:rsidRPr="00251636">
        <w:rPr>
          <w:rFonts w:asciiTheme="minorHAnsi" w:hAnsiTheme="minorHAnsi" w:cstheme="minorHAnsi"/>
          <w:szCs w:val="18"/>
          <w:lang w:val="fr-FR"/>
        </w:rPr>
        <w:t xml:space="preserve">n ou des modèles adaptables/ adaptés au </w:t>
      </w:r>
      <w:r w:rsidRPr="00251636">
        <w:rPr>
          <w:rFonts w:asciiTheme="minorHAnsi" w:hAnsiTheme="minorHAnsi" w:cstheme="minorHAnsi"/>
          <w:szCs w:val="18"/>
          <w:lang w:val="fr-FR"/>
        </w:rPr>
        <w:t>contexte</w:t>
      </w:r>
      <w:r w:rsidR="00A25CEC" w:rsidRPr="00251636">
        <w:rPr>
          <w:rFonts w:asciiTheme="minorHAnsi" w:hAnsiTheme="minorHAnsi" w:cstheme="minorHAnsi"/>
          <w:szCs w:val="18"/>
          <w:lang w:val="fr-FR"/>
        </w:rPr>
        <w:t xml:space="preserve"> mauritanien</w:t>
      </w:r>
    </w:p>
    <w:p w14:paraId="2076FE0D" w14:textId="547A20DA" w:rsidR="00484067" w:rsidRPr="00251636" w:rsidRDefault="00742FCD" w:rsidP="007B0122">
      <w:pPr>
        <w:pStyle w:val="Paragraphedeliste"/>
        <w:numPr>
          <w:ilvl w:val="0"/>
          <w:numId w:val="29"/>
        </w:numPr>
        <w:spacing w:line="240" w:lineRule="auto"/>
        <w:ind w:right="26"/>
        <w:rPr>
          <w:rFonts w:asciiTheme="minorHAnsi" w:hAnsiTheme="minorHAnsi" w:cstheme="minorHAnsi"/>
          <w:szCs w:val="18"/>
          <w:lang w:val="fr-FR"/>
        </w:rPr>
      </w:pPr>
      <w:r w:rsidRPr="00D317D2">
        <w:rPr>
          <w:rFonts w:asciiTheme="minorHAnsi" w:hAnsiTheme="minorHAnsi" w:cstheme="minorBidi"/>
          <w:lang w:val="fr-FR"/>
        </w:rPr>
        <w:lastRenderedPageBreak/>
        <w:t>U</w:t>
      </w:r>
      <w:r w:rsidR="00484067" w:rsidRPr="00D317D2">
        <w:rPr>
          <w:rFonts w:asciiTheme="minorHAnsi" w:hAnsiTheme="minorHAnsi" w:cstheme="minorBidi"/>
          <w:lang w:val="fr-FR"/>
        </w:rPr>
        <w:t xml:space="preserve">ne feuille de route de mise en œuvre, y compris un plan graduel de préparation des conditions nécessaires identifiées.  </w:t>
      </w:r>
    </w:p>
    <w:p w14:paraId="34F1C506" w14:textId="78280928" w:rsidR="00D317D2" w:rsidRDefault="00D317D2" w:rsidP="00D317D2">
      <w:pPr>
        <w:pStyle w:val="Paragraphedeliste"/>
        <w:spacing w:line="240" w:lineRule="auto"/>
        <w:ind w:right="26"/>
        <w:rPr>
          <w:rFonts w:asciiTheme="minorHAnsi" w:hAnsiTheme="minorHAnsi" w:cstheme="minorBidi"/>
          <w:lang w:val="fr-FR"/>
        </w:rPr>
      </w:pPr>
    </w:p>
    <w:p w14:paraId="28194AC3" w14:textId="26EE98D0" w:rsidR="00A25CEC" w:rsidRPr="00251636" w:rsidRDefault="00742FCD" w:rsidP="004B70F6">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Ces préconditions et étapes du déploiement prendront en compte l’aspect technique en lien avec la plateforme et </w:t>
      </w:r>
      <w:r w:rsidR="00A00799" w:rsidRPr="00251636">
        <w:rPr>
          <w:rFonts w:asciiTheme="minorHAnsi" w:hAnsiTheme="minorHAnsi" w:cstheme="minorHAnsi"/>
          <w:bCs/>
          <w:szCs w:val="18"/>
          <w:lang w:val="fr-FR"/>
        </w:rPr>
        <w:t xml:space="preserve">l’aspect </w:t>
      </w:r>
      <w:r w:rsidRPr="00251636">
        <w:rPr>
          <w:rFonts w:asciiTheme="minorHAnsi" w:hAnsiTheme="minorHAnsi" w:cstheme="minorHAnsi"/>
          <w:bCs/>
          <w:szCs w:val="18"/>
          <w:lang w:val="fr-FR"/>
        </w:rPr>
        <w:t>opérationnel (analyse et utilisation des informations collectées).</w:t>
      </w:r>
    </w:p>
    <w:p w14:paraId="0BC30A92" w14:textId="77777777" w:rsidR="00484067" w:rsidRPr="00251636" w:rsidRDefault="00484067" w:rsidP="7ACF0DD7">
      <w:pPr>
        <w:tabs>
          <w:tab w:val="clear" w:pos="6535"/>
        </w:tabs>
        <w:spacing w:line="228" w:lineRule="atLeast"/>
        <w:jc w:val="left"/>
        <w:rPr>
          <w:rFonts w:asciiTheme="minorHAnsi" w:hAnsiTheme="minorHAnsi" w:cstheme="minorHAnsi"/>
          <w:b/>
          <w:bCs/>
          <w:sz w:val="22"/>
          <w:lang w:val="fr-FR"/>
        </w:rPr>
      </w:pPr>
    </w:p>
    <w:p w14:paraId="4C915091" w14:textId="77777777" w:rsidR="00484067" w:rsidRPr="00742FCD" w:rsidRDefault="00484067" w:rsidP="7ACF0DD7">
      <w:pPr>
        <w:tabs>
          <w:tab w:val="clear" w:pos="6535"/>
        </w:tabs>
        <w:spacing w:line="228" w:lineRule="atLeast"/>
        <w:jc w:val="left"/>
        <w:rPr>
          <w:b/>
          <w:bCs/>
          <w:lang w:val="fr-FR"/>
        </w:rPr>
      </w:pPr>
    </w:p>
    <w:p w14:paraId="440A31B9" w14:textId="0B27823F" w:rsidR="0037463F" w:rsidRPr="00742FCD" w:rsidRDefault="00742FCD" w:rsidP="7ACF0DD7">
      <w:pPr>
        <w:tabs>
          <w:tab w:val="clear" w:pos="6535"/>
        </w:tabs>
        <w:spacing w:line="228" w:lineRule="atLeast"/>
        <w:jc w:val="left"/>
        <w:rPr>
          <w:b/>
          <w:bCs/>
          <w:lang w:val="fr-FR"/>
        </w:rPr>
      </w:pPr>
      <w:r w:rsidRPr="10C70264">
        <w:rPr>
          <w:b/>
          <w:bCs/>
          <w:lang w:val="fr-FR"/>
        </w:rPr>
        <w:t>P</w:t>
      </w:r>
      <w:r w:rsidR="2C606083" w:rsidRPr="10C70264">
        <w:rPr>
          <w:b/>
          <w:bCs/>
          <w:lang w:val="fr-FR"/>
        </w:rPr>
        <w:t>ARTIES PRENANTES</w:t>
      </w:r>
    </w:p>
    <w:p w14:paraId="71E2A815" w14:textId="77777777" w:rsidR="00A430D9" w:rsidRPr="00742FCD" w:rsidRDefault="00A430D9" w:rsidP="008413D2">
      <w:pPr>
        <w:rPr>
          <w:b/>
          <w:bCs/>
          <w:lang w:val="fr-FR"/>
        </w:rPr>
      </w:pPr>
    </w:p>
    <w:p w14:paraId="575A0178" w14:textId="77777777" w:rsidR="00A00799" w:rsidRDefault="00A00799" w:rsidP="008413D2">
      <w:pPr>
        <w:rPr>
          <w:lang w:val="fr-FR"/>
        </w:rPr>
      </w:pPr>
      <w:r>
        <w:rPr>
          <w:lang w:val="fr-FR"/>
        </w:rPr>
        <w:t>Le service RH du MENRSE est à l’origine de la demande d’expertise technique, et sera un des premiers impliqués dans la mise en œuvre du système de VAE, si les conditions sont réunies pour son lancement. Au-delà du département des RH, l’étude de faisabilité donnera aux décisionnaires techniques et financiers du MENRSE les éléments nécessaires à la prise de décision quant au modèle de VAE, les modalités techniques de mise en place, et l’investissement nécessaire à son fonctionnement.</w:t>
      </w:r>
    </w:p>
    <w:p w14:paraId="35457E53" w14:textId="5D64ABDB" w:rsidR="00742FCD" w:rsidRPr="00A00799" w:rsidRDefault="00D835B0" w:rsidP="008413D2">
      <w:pPr>
        <w:rPr>
          <w:lang w:val="fr-FR"/>
        </w:rPr>
      </w:pPr>
      <w:r w:rsidRPr="00D317D2">
        <w:rPr>
          <w:lang w:val="fr-FR"/>
        </w:rPr>
        <w:t xml:space="preserve">Cette étude pourra également alimenter les discussions avec le </w:t>
      </w:r>
      <w:bookmarkStart w:id="1" w:name="_Int_deL6TzgY"/>
      <w:r w:rsidRPr="00D317D2">
        <w:rPr>
          <w:lang w:val="fr-FR"/>
        </w:rPr>
        <w:t>Ministère</w:t>
      </w:r>
      <w:bookmarkEnd w:id="1"/>
      <w:r w:rsidRPr="00D317D2">
        <w:rPr>
          <w:lang w:val="fr-FR"/>
        </w:rPr>
        <w:t xml:space="preserve"> des Finances lors de la demande de financement correspondant.</w:t>
      </w:r>
    </w:p>
    <w:p w14:paraId="0D26B226" w14:textId="77777777" w:rsidR="004D5E09" w:rsidRPr="00742FCD" w:rsidRDefault="004D5E09" w:rsidP="008413D2">
      <w:pPr>
        <w:rPr>
          <w:b/>
          <w:bCs/>
          <w:lang w:val="fr-FR"/>
        </w:rPr>
      </w:pPr>
    </w:p>
    <w:p w14:paraId="79BA305E" w14:textId="54C7839E" w:rsidR="008413D2" w:rsidRDefault="00F307EE" w:rsidP="008413D2">
      <w:pPr>
        <w:rPr>
          <w:b/>
          <w:bCs/>
          <w:lang w:val="fr-FR"/>
        </w:rPr>
      </w:pPr>
      <w:r w:rsidRPr="00742FCD">
        <w:rPr>
          <w:b/>
          <w:bCs/>
          <w:lang w:val="fr-FR"/>
        </w:rPr>
        <w:t>LIVRABLES PRINCIPAUX</w:t>
      </w:r>
    </w:p>
    <w:p w14:paraId="05112D4D" w14:textId="7F03A1D5" w:rsidR="000119E7" w:rsidRDefault="000119E7" w:rsidP="008413D2">
      <w:pPr>
        <w:rPr>
          <w:b/>
          <w:bCs/>
          <w:lang w:val="fr-FR"/>
        </w:rPr>
      </w:pPr>
    </w:p>
    <w:p w14:paraId="496477CB" w14:textId="55207862" w:rsidR="000119E7" w:rsidRPr="000119E7" w:rsidRDefault="000119E7" w:rsidP="008413D2">
      <w:pPr>
        <w:rPr>
          <w:bCs/>
          <w:lang w:val="fr-FR"/>
        </w:rPr>
      </w:pPr>
      <w:r>
        <w:rPr>
          <w:bCs/>
          <w:lang w:val="fr-FR"/>
        </w:rPr>
        <w:t xml:space="preserve">L’expert travaillera </w:t>
      </w:r>
      <w:r w:rsidR="00080A7E">
        <w:rPr>
          <w:bCs/>
          <w:lang w:val="fr-FR"/>
        </w:rPr>
        <w:t>sous la direction d’</w:t>
      </w:r>
      <w:r>
        <w:rPr>
          <w:bCs/>
          <w:lang w:val="fr-FR"/>
        </w:rPr>
        <w:t xml:space="preserve">un expert international et apportera son expérience et sa connaissance contextuelles à la réalisation des livrables principaux. En particulier, il est attendu que l’expert apporte sa contribution aux livrables suivants : </w:t>
      </w:r>
    </w:p>
    <w:p w14:paraId="114E2EE7" w14:textId="77777777" w:rsidR="00F307EE" w:rsidRPr="00742FCD" w:rsidRDefault="00F307EE" w:rsidP="008413D2">
      <w:pPr>
        <w:rPr>
          <w:b/>
          <w:bCs/>
          <w:lang w:val="fr-FR"/>
        </w:rPr>
      </w:pPr>
    </w:p>
    <w:p w14:paraId="4B23CB83" w14:textId="15004864" w:rsidR="008413D2" w:rsidRPr="00D835B0" w:rsidRDefault="00F307EE" w:rsidP="005868A5">
      <w:pPr>
        <w:pStyle w:val="Paragraphedeliste"/>
        <w:numPr>
          <w:ilvl w:val="0"/>
          <w:numId w:val="20"/>
        </w:numPr>
        <w:rPr>
          <w:b/>
          <w:bCs/>
          <w:lang w:val="fr-FR"/>
        </w:rPr>
      </w:pPr>
      <w:r w:rsidRPr="00D317D2">
        <w:rPr>
          <w:lang w:val="fr-FR"/>
        </w:rPr>
        <w:t>Note méthodologique / rapport de démarrage (pas plus de 2-3 pages)</w:t>
      </w:r>
    </w:p>
    <w:p w14:paraId="05CB7084" w14:textId="07BF4DE5" w:rsidR="00D317D2" w:rsidRDefault="00D317D2" w:rsidP="00D317D2">
      <w:pPr>
        <w:rPr>
          <w:lang w:val="fr-FR"/>
        </w:rPr>
      </w:pPr>
    </w:p>
    <w:p w14:paraId="54EF3849" w14:textId="39B9A00B" w:rsidR="00D835B0" w:rsidRPr="00B70A10" w:rsidRDefault="00D835B0" w:rsidP="00D317D2">
      <w:pPr>
        <w:pStyle w:val="Paragraphedeliste"/>
        <w:numPr>
          <w:ilvl w:val="0"/>
          <w:numId w:val="20"/>
        </w:numPr>
        <w:rPr>
          <w:lang w:val="fr-FR"/>
        </w:rPr>
      </w:pPr>
      <w:r w:rsidRPr="00D317D2">
        <w:rPr>
          <w:lang w:val="fr-FR"/>
        </w:rPr>
        <w:t xml:space="preserve">L’étude de faisabilité comprend plusieurs étapes qui </w:t>
      </w:r>
      <w:r w:rsidR="00586C8E" w:rsidRPr="00D317D2">
        <w:rPr>
          <w:lang w:val="fr-FR"/>
        </w:rPr>
        <w:t>feront</w:t>
      </w:r>
      <w:r w:rsidRPr="00D317D2">
        <w:rPr>
          <w:lang w:val="fr-FR"/>
        </w:rPr>
        <w:t xml:space="preserve"> l’objet de livrables intermédiaires, notamment :</w:t>
      </w:r>
    </w:p>
    <w:p w14:paraId="6667306E" w14:textId="00D6D2D4" w:rsidR="00D835B0" w:rsidRPr="00B70A10" w:rsidRDefault="29D00DBE" w:rsidP="00D317D2">
      <w:pPr>
        <w:pStyle w:val="Paragraphedeliste"/>
        <w:numPr>
          <w:ilvl w:val="0"/>
          <w:numId w:val="4"/>
        </w:numPr>
        <w:spacing w:line="240" w:lineRule="auto"/>
        <w:rPr>
          <w:rFonts w:asciiTheme="minorHAnsi" w:hAnsiTheme="minorHAnsi" w:cstheme="minorBidi"/>
          <w:lang w:val="fr-FR"/>
        </w:rPr>
      </w:pPr>
      <w:r w:rsidRPr="00D317D2">
        <w:rPr>
          <w:rFonts w:asciiTheme="minorHAnsi" w:hAnsiTheme="minorHAnsi" w:cstheme="minorBidi"/>
          <w:lang w:val="fr-FR"/>
        </w:rPr>
        <w:t xml:space="preserve">Note (maximum 3 pages) </w:t>
      </w:r>
      <w:r w:rsidR="00D835B0" w:rsidRPr="00D317D2">
        <w:rPr>
          <w:rFonts w:asciiTheme="minorHAnsi" w:hAnsiTheme="minorHAnsi" w:cstheme="minorBidi"/>
          <w:lang w:val="fr-FR"/>
        </w:rPr>
        <w:t xml:space="preserve">portant </w:t>
      </w:r>
      <w:r w:rsidR="007148C8" w:rsidRPr="00D317D2">
        <w:rPr>
          <w:rFonts w:asciiTheme="minorHAnsi" w:hAnsiTheme="minorHAnsi" w:cstheme="minorBidi"/>
          <w:lang w:val="fr-FR"/>
        </w:rPr>
        <w:t>sur 1- l’ét</w:t>
      </w:r>
      <w:r w:rsidR="00D835B0" w:rsidRPr="00D317D2">
        <w:rPr>
          <w:rFonts w:asciiTheme="minorHAnsi" w:hAnsiTheme="minorHAnsi" w:cstheme="minorBidi"/>
          <w:lang w:val="fr-FR"/>
        </w:rPr>
        <w:t>at des lieux sur les pratiques de recrutement, l'évolution de carrière actuelle et le système de rémunération des enseignants, la gestion des informations de suivi des formations, l'articulation de la formation avec le suivi et l'évaluation par l'inspection, le système de formation actuel et les plans de formation en cours</w:t>
      </w:r>
      <w:r w:rsidR="007148C8" w:rsidRPr="00D317D2">
        <w:rPr>
          <w:rFonts w:asciiTheme="minorHAnsi" w:hAnsiTheme="minorHAnsi" w:cstheme="minorBidi"/>
          <w:lang w:val="fr-FR"/>
        </w:rPr>
        <w:t xml:space="preserve"> </w:t>
      </w:r>
      <w:r w:rsidR="00D835B0" w:rsidRPr="00D317D2">
        <w:rPr>
          <w:rFonts w:asciiTheme="minorHAnsi" w:hAnsiTheme="minorHAnsi" w:cstheme="minorBidi"/>
          <w:lang w:val="fr-FR"/>
        </w:rPr>
        <w:t xml:space="preserve">; </w:t>
      </w:r>
      <w:r w:rsidR="007148C8" w:rsidRPr="00D317D2">
        <w:rPr>
          <w:rFonts w:asciiTheme="minorHAnsi" w:hAnsiTheme="minorHAnsi" w:cstheme="minorBidi"/>
          <w:lang w:val="fr-FR"/>
        </w:rPr>
        <w:t>2- les défis et scénarii possibles à la mise en place d’un mécanisme de VAE dans le contexte (y compris l’</w:t>
      </w:r>
      <w:r w:rsidR="00D835B0" w:rsidRPr="00D317D2">
        <w:rPr>
          <w:rFonts w:asciiTheme="minorHAnsi" w:hAnsiTheme="minorHAnsi" w:cstheme="minorBidi"/>
          <w:lang w:val="fr-FR"/>
        </w:rPr>
        <w:t>analyse des coûts et implications organisationnelles de différents scénarii</w:t>
      </w:r>
      <w:r w:rsidR="007148C8" w:rsidRPr="00D317D2">
        <w:rPr>
          <w:rFonts w:asciiTheme="minorHAnsi" w:hAnsiTheme="minorHAnsi" w:cstheme="minorBidi"/>
          <w:lang w:val="fr-FR"/>
        </w:rPr>
        <w:t>)</w:t>
      </w:r>
      <w:r w:rsidR="00D835B0" w:rsidRPr="00D317D2">
        <w:rPr>
          <w:rFonts w:asciiTheme="minorHAnsi" w:hAnsiTheme="minorHAnsi" w:cstheme="minorBidi"/>
          <w:lang w:val="fr-FR"/>
        </w:rPr>
        <w:t xml:space="preserve"> ;</w:t>
      </w:r>
    </w:p>
    <w:p w14:paraId="1FB9D324" w14:textId="732D2988" w:rsidR="00D835B0" w:rsidRPr="00B70A10" w:rsidRDefault="007148C8" w:rsidP="00D317D2">
      <w:pPr>
        <w:pStyle w:val="Paragraphedeliste"/>
        <w:numPr>
          <w:ilvl w:val="0"/>
          <w:numId w:val="4"/>
        </w:numPr>
        <w:tabs>
          <w:tab w:val="clear" w:pos="6535"/>
        </w:tabs>
        <w:spacing w:line="240" w:lineRule="auto"/>
        <w:rPr>
          <w:rFonts w:asciiTheme="minorHAnsi" w:hAnsiTheme="minorHAnsi" w:cstheme="minorBidi"/>
          <w:lang w:val="fr-FR"/>
        </w:rPr>
      </w:pPr>
      <w:r w:rsidRPr="00D317D2">
        <w:rPr>
          <w:rFonts w:asciiTheme="minorHAnsi" w:hAnsiTheme="minorHAnsi" w:cstheme="minorBidi"/>
          <w:lang w:val="fr-FR"/>
        </w:rPr>
        <w:t xml:space="preserve">Rapport final de l’étude de faisabilité avec des propositions </w:t>
      </w:r>
      <w:r w:rsidR="00D835B0" w:rsidRPr="00D317D2">
        <w:rPr>
          <w:rFonts w:asciiTheme="minorHAnsi" w:hAnsiTheme="minorHAnsi" w:cstheme="minorBidi"/>
          <w:lang w:val="fr-FR"/>
        </w:rPr>
        <w:t>de dispositif VAE possible dans le contexte Mauritanien (distinction enseignement de base et secondaire) ;</w:t>
      </w:r>
    </w:p>
    <w:p w14:paraId="72816417" w14:textId="791DA1F7" w:rsidR="10C70264" w:rsidRDefault="10C70264" w:rsidP="10C70264">
      <w:pPr>
        <w:tabs>
          <w:tab w:val="clear" w:pos="6535"/>
        </w:tabs>
        <w:spacing w:line="240" w:lineRule="auto"/>
        <w:rPr>
          <w:rFonts w:asciiTheme="minorHAnsi" w:hAnsiTheme="minorHAnsi" w:cstheme="minorBidi"/>
          <w:lang w:val="fr-FR"/>
        </w:rPr>
      </w:pPr>
    </w:p>
    <w:p w14:paraId="710657BB" w14:textId="09811394" w:rsidR="6F844A6A" w:rsidRDefault="6F844A6A" w:rsidP="10C70264">
      <w:pPr>
        <w:tabs>
          <w:tab w:val="clear" w:pos="6535"/>
        </w:tabs>
        <w:spacing w:line="240" w:lineRule="auto"/>
        <w:rPr>
          <w:rFonts w:asciiTheme="minorHAnsi" w:hAnsiTheme="minorHAnsi" w:cstheme="minorBidi"/>
          <w:lang w:val="fr-FR"/>
        </w:rPr>
      </w:pPr>
      <w:r w:rsidRPr="10C70264">
        <w:rPr>
          <w:rFonts w:asciiTheme="minorHAnsi" w:hAnsiTheme="minorHAnsi" w:cstheme="minorBidi"/>
          <w:lang w:val="fr-FR"/>
        </w:rPr>
        <w:t>À la suite de l’atelier de restitution de l’étude de faisabilité et les arbitrages techniques sur le choix du dispositif, deux autres livrables auxquels l’expert national doit contribuer sont attendus :</w:t>
      </w:r>
    </w:p>
    <w:p w14:paraId="36E5C420" w14:textId="230F21D9" w:rsidR="00D835B0" w:rsidRPr="00B70A10" w:rsidRDefault="007148C8" w:rsidP="00D317D2">
      <w:pPr>
        <w:pStyle w:val="Paragraphedeliste"/>
        <w:numPr>
          <w:ilvl w:val="0"/>
          <w:numId w:val="20"/>
        </w:numPr>
        <w:tabs>
          <w:tab w:val="clear" w:pos="6535"/>
        </w:tabs>
        <w:spacing w:line="240" w:lineRule="auto"/>
        <w:rPr>
          <w:rFonts w:asciiTheme="minorHAnsi" w:hAnsiTheme="minorHAnsi" w:cstheme="minorBidi"/>
          <w:lang w:val="fr-FR"/>
        </w:rPr>
      </w:pPr>
      <w:r w:rsidRPr="00D317D2">
        <w:rPr>
          <w:rFonts w:asciiTheme="minorHAnsi" w:hAnsiTheme="minorHAnsi" w:cstheme="minorBidi"/>
          <w:lang w:val="fr-FR"/>
        </w:rPr>
        <w:t>Feuille</w:t>
      </w:r>
      <w:r w:rsidR="00D835B0" w:rsidRPr="00D317D2">
        <w:rPr>
          <w:rFonts w:asciiTheme="minorHAnsi" w:hAnsiTheme="minorHAnsi" w:cstheme="minorBidi"/>
          <w:lang w:val="fr-FR"/>
        </w:rPr>
        <w:t xml:space="preserve"> de route générale du scénario retenu après dialogue technique et arbitrage, y compris un plan graduel de préparation des conditions nécessaires identifiées.</w:t>
      </w:r>
    </w:p>
    <w:p w14:paraId="5D0F133F" w14:textId="42DA9D0F" w:rsidR="00B1480B" w:rsidRPr="00B70A10" w:rsidRDefault="00B1480B" w:rsidP="00D317D2">
      <w:pPr>
        <w:pStyle w:val="Paragraphedeliste"/>
        <w:numPr>
          <w:ilvl w:val="0"/>
          <w:numId w:val="20"/>
        </w:numPr>
        <w:tabs>
          <w:tab w:val="clear" w:pos="6535"/>
        </w:tabs>
        <w:spacing w:line="240" w:lineRule="auto"/>
        <w:rPr>
          <w:rFonts w:asciiTheme="minorHAnsi" w:hAnsiTheme="minorHAnsi" w:cstheme="minorBidi"/>
          <w:lang w:val="fr-FR"/>
        </w:rPr>
      </w:pPr>
      <w:r w:rsidRPr="00D317D2">
        <w:rPr>
          <w:rFonts w:asciiTheme="minorHAnsi" w:hAnsiTheme="minorHAnsi" w:cstheme="minorBidi"/>
          <w:lang w:val="fr-FR"/>
        </w:rPr>
        <w:t>Rapport final</w:t>
      </w:r>
      <w:r w:rsidR="0099327E" w:rsidRPr="00D317D2">
        <w:rPr>
          <w:rFonts w:asciiTheme="minorHAnsi" w:hAnsiTheme="minorHAnsi" w:cstheme="minorBidi"/>
          <w:lang w:val="fr-FR"/>
        </w:rPr>
        <w:t xml:space="preserve"> sur le processus suivi, les défis rencontrés, les bonnes pratiques pendant la réalisation de l’étude de faisabilité</w:t>
      </w:r>
      <w:r w:rsidR="00AA0508" w:rsidRPr="00D317D2">
        <w:rPr>
          <w:rFonts w:asciiTheme="minorHAnsi" w:hAnsiTheme="minorHAnsi" w:cstheme="minorBidi"/>
          <w:lang w:val="fr-FR"/>
        </w:rPr>
        <w:t>.</w:t>
      </w:r>
    </w:p>
    <w:p w14:paraId="28F7CA76" w14:textId="156ACD2D" w:rsidR="00586C8E" w:rsidRDefault="00586C8E" w:rsidP="10C70264">
      <w:pPr>
        <w:rPr>
          <w:lang w:val="fr-FR"/>
        </w:rPr>
      </w:pPr>
    </w:p>
    <w:p w14:paraId="3F476F5E" w14:textId="1B3F9C9B" w:rsidR="00586C8E" w:rsidRDefault="6333BD46" w:rsidP="10C70264">
      <w:pPr>
        <w:rPr>
          <w:lang w:val="fr-FR"/>
        </w:rPr>
      </w:pPr>
      <w:r w:rsidRPr="10C70264">
        <w:rPr>
          <w:lang w:val="fr-FR"/>
        </w:rPr>
        <w:t>Les livrables seront envoyés pour validation à la Facilité et au MENRSE. Les présentations PowerPoint pour la restitution seront également partagées.</w:t>
      </w:r>
    </w:p>
    <w:p w14:paraId="4ACEEA03" w14:textId="50C839CB" w:rsidR="00586C8E" w:rsidRDefault="00586C8E" w:rsidP="10C70264">
      <w:pPr>
        <w:rPr>
          <w:lang w:val="fr-FR"/>
        </w:rPr>
      </w:pPr>
    </w:p>
    <w:p w14:paraId="1BC42C13" w14:textId="77777777" w:rsidR="00F307EE" w:rsidRPr="00742FCD" w:rsidRDefault="00F307EE" w:rsidP="00F307EE">
      <w:pPr>
        <w:pStyle w:val="Paragraphedeliste"/>
        <w:rPr>
          <w:b/>
          <w:bCs/>
          <w:lang w:val="fr-FR"/>
        </w:rPr>
      </w:pPr>
    </w:p>
    <w:p w14:paraId="1DFBDDA7" w14:textId="77777777" w:rsidR="00DD5061" w:rsidRPr="00742FCD" w:rsidRDefault="00DD5061" w:rsidP="008413D2">
      <w:pPr>
        <w:rPr>
          <w:b/>
          <w:bCs/>
          <w:lang w:val="fr-FR"/>
        </w:rPr>
      </w:pPr>
      <w:r w:rsidRPr="00742FCD">
        <w:rPr>
          <w:b/>
          <w:bCs/>
          <w:lang w:val="fr-FR"/>
        </w:rPr>
        <w:t xml:space="preserve">APPROCHE GÉNÉRALE ET MÉTHODOLOGIE </w:t>
      </w:r>
    </w:p>
    <w:p w14:paraId="721B6ACD" w14:textId="77777777" w:rsidR="00DD5061" w:rsidRPr="00742FCD" w:rsidRDefault="00DD5061" w:rsidP="008413D2">
      <w:pPr>
        <w:rPr>
          <w:b/>
          <w:bCs/>
          <w:lang w:val="fr-FR"/>
        </w:rPr>
      </w:pPr>
    </w:p>
    <w:p w14:paraId="5B395FAB" w14:textId="3559B969" w:rsidR="009F7F46" w:rsidRPr="004231F5" w:rsidRDefault="009F7F46" w:rsidP="009F7F46">
      <w:pPr>
        <w:rPr>
          <w:lang w:val="fr-FR"/>
        </w:rPr>
      </w:pPr>
      <w:r>
        <w:rPr>
          <w:lang w:val="fr-FR"/>
        </w:rPr>
        <w:t>L’approche générale et la méthodologie décrites ci-dessous sont indicatives et non-exclusives. L’expert devra développer la méthodologie qu’il entend employer dans son dossier de candidature.</w:t>
      </w:r>
    </w:p>
    <w:p w14:paraId="4136CE0E" w14:textId="77777777" w:rsidR="0074344C" w:rsidRDefault="0074344C" w:rsidP="7ACF0DD7">
      <w:pPr>
        <w:rPr>
          <w:u w:val="single"/>
          <w:lang w:val="fr-FR"/>
        </w:rPr>
      </w:pPr>
    </w:p>
    <w:p w14:paraId="7566648B" w14:textId="049AC9A7" w:rsidR="009F7F46" w:rsidRDefault="009F7F46" w:rsidP="7ACF0DD7">
      <w:pPr>
        <w:rPr>
          <w:lang w:val="fr-FR"/>
        </w:rPr>
      </w:pPr>
      <w:r w:rsidRPr="009F7F46">
        <w:rPr>
          <w:u w:val="single"/>
          <w:lang w:val="fr-FR"/>
        </w:rPr>
        <w:t>Approche générale</w:t>
      </w:r>
      <w:r>
        <w:rPr>
          <w:lang w:val="fr-FR"/>
        </w:rPr>
        <w:t> :</w:t>
      </w:r>
    </w:p>
    <w:p w14:paraId="15E37DCC" w14:textId="041AC91C" w:rsidR="004231F5" w:rsidRDefault="004231F5" w:rsidP="7ACF0DD7">
      <w:pPr>
        <w:rPr>
          <w:lang w:val="fr-FR"/>
        </w:rPr>
      </w:pPr>
      <w:r>
        <w:rPr>
          <w:lang w:val="fr-FR"/>
        </w:rPr>
        <w:t xml:space="preserve">L’expert </w:t>
      </w:r>
      <w:r w:rsidR="00080A7E">
        <w:rPr>
          <w:lang w:val="fr-FR"/>
        </w:rPr>
        <w:t xml:space="preserve">national </w:t>
      </w:r>
      <w:r>
        <w:rPr>
          <w:lang w:val="fr-FR"/>
        </w:rPr>
        <w:t xml:space="preserve">travaillera </w:t>
      </w:r>
      <w:r w:rsidR="00080A7E">
        <w:rPr>
          <w:lang w:val="fr-FR"/>
        </w:rPr>
        <w:t xml:space="preserve">en binôme avec l’expert international, </w:t>
      </w:r>
      <w:r>
        <w:rPr>
          <w:lang w:val="fr-FR"/>
        </w:rPr>
        <w:t xml:space="preserve">en étroite collaboration avec les directions concernées du MENRSE. </w:t>
      </w:r>
      <w:r w:rsidR="00080A7E">
        <w:rPr>
          <w:lang w:val="fr-FR"/>
        </w:rPr>
        <w:t>Il a pour mission principale d’</w:t>
      </w:r>
      <w:r>
        <w:rPr>
          <w:lang w:val="fr-FR"/>
        </w:rPr>
        <w:t xml:space="preserve">informer la contextualisation du ou des modèles de dispositif VAE proposé(s). La concertation est essentielle entre les deux experts, ainsi </w:t>
      </w:r>
      <w:r>
        <w:rPr>
          <w:lang w:val="fr-FR"/>
        </w:rPr>
        <w:lastRenderedPageBreak/>
        <w:t>qu’un travail de répartition des tâches</w:t>
      </w:r>
      <w:r w:rsidR="00D82CE9">
        <w:rPr>
          <w:lang w:val="fr-FR"/>
        </w:rPr>
        <w:t>, d’harmonisation des plannings et d’interaction conjointe avec les partenaires nationaux de mise en œuvre, quand cette interaction s’avère nécessaire.</w:t>
      </w:r>
    </w:p>
    <w:p w14:paraId="2F23D1DC" w14:textId="22D085F5" w:rsidR="00D82CE9" w:rsidRDefault="009F7F46" w:rsidP="7ACF0DD7">
      <w:pPr>
        <w:rPr>
          <w:lang w:val="fr-FR"/>
        </w:rPr>
      </w:pPr>
      <w:r>
        <w:rPr>
          <w:lang w:val="fr-FR"/>
        </w:rPr>
        <w:t xml:space="preserve">Une approche participative avec les partenaires nationaux est </w:t>
      </w:r>
      <w:r w:rsidR="00B70A10">
        <w:rPr>
          <w:lang w:val="fr-FR"/>
        </w:rPr>
        <w:t>obligatoire</w:t>
      </w:r>
      <w:r>
        <w:rPr>
          <w:lang w:val="fr-FR"/>
        </w:rPr>
        <w:t>, pour s’assurer que ce qui est proposé est bien en ligne avec les besoins du MENRSE, que les priorités et perspectives des différentes directions et structures éducatives sont prises en com</w:t>
      </w:r>
      <w:r w:rsidR="00837825">
        <w:rPr>
          <w:lang w:val="fr-FR"/>
        </w:rPr>
        <w:t>pte, et que les administrations concernées s’approprient le processus et le résultat de l’étude de faisabilité.</w:t>
      </w:r>
    </w:p>
    <w:p w14:paraId="3D4113A1" w14:textId="77777777" w:rsidR="0074344C" w:rsidRDefault="0074344C" w:rsidP="7ACF0DD7">
      <w:pPr>
        <w:rPr>
          <w:u w:val="single"/>
          <w:lang w:val="fr-FR"/>
        </w:rPr>
      </w:pPr>
    </w:p>
    <w:p w14:paraId="27535950" w14:textId="2B7EDF16" w:rsidR="00837825" w:rsidRDefault="00837825" w:rsidP="7ACF0DD7">
      <w:pPr>
        <w:rPr>
          <w:lang w:val="fr-FR"/>
        </w:rPr>
      </w:pPr>
      <w:r w:rsidRPr="00837825">
        <w:rPr>
          <w:u w:val="single"/>
          <w:lang w:val="fr-FR"/>
        </w:rPr>
        <w:t>Méthodologie</w:t>
      </w:r>
      <w:r>
        <w:rPr>
          <w:lang w:val="fr-FR"/>
        </w:rPr>
        <w:t> :</w:t>
      </w:r>
    </w:p>
    <w:p w14:paraId="54D6FB83" w14:textId="1585486D" w:rsidR="00837825" w:rsidRDefault="00837825" w:rsidP="7ACF0DD7">
      <w:pPr>
        <w:rPr>
          <w:lang w:val="fr-FR"/>
        </w:rPr>
      </w:pPr>
      <w:r>
        <w:rPr>
          <w:lang w:val="fr-FR"/>
        </w:rPr>
        <w:t>Pour réaliser l’étude de faisabilité</w:t>
      </w:r>
      <w:r w:rsidR="00E81ECB">
        <w:rPr>
          <w:lang w:val="fr-FR"/>
        </w:rPr>
        <w:t xml:space="preserve">, </w:t>
      </w:r>
      <w:r w:rsidR="007563F5">
        <w:rPr>
          <w:lang w:val="fr-FR"/>
        </w:rPr>
        <w:t>l’expert</w:t>
      </w:r>
      <w:r>
        <w:rPr>
          <w:lang w:val="fr-FR"/>
        </w:rPr>
        <w:t xml:space="preserve"> recruté devra :</w:t>
      </w:r>
    </w:p>
    <w:p w14:paraId="30B19E2F" w14:textId="662DDE7E" w:rsidR="00837825" w:rsidRPr="00C27C93" w:rsidRDefault="00837825" w:rsidP="496A51DC">
      <w:pPr>
        <w:pStyle w:val="Paragraphedeliste"/>
        <w:numPr>
          <w:ilvl w:val="1"/>
          <w:numId w:val="28"/>
        </w:numPr>
        <w:rPr>
          <w:lang w:val="fr-FR"/>
        </w:rPr>
      </w:pPr>
      <w:r w:rsidRPr="00C27C93">
        <w:rPr>
          <w:lang w:val="fr-FR"/>
        </w:rPr>
        <w:t xml:space="preserve">Etudier </w:t>
      </w:r>
      <w:r w:rsidR="00E81ECB" w:rsidRPr="00C27C93">
        <w:rPr>
          <w:lang w:val="fr-FR"/>
        </w:rPr>
        <w:t xml:space="preserve">/ revoir </w:t>
      </w:r>
      <w:r w:rsidRPr="00C27C93">
        <w:rPr>
          <w:lang w:val="fr-FR"/>
        </w:rPr>
        <w:t xml:space="preserve">les principaux documents politiques du système éducatif mauritanien (notamment la stratégie sectorielle et la politique enseignante).  </w:t>
      </w:r>
    </w:p>
    <w:p w14:paraId="637479DC" w14:textId="35A839DF" w:rsidR="00D317D2" w:rsidRPr="00C27C93" w:rsidRDefault="00D317D2" w:rsidP="00D317D2">
      <w:pPr>
        <w:pStyle w:val="Paragraphedeliste"/>
        <w:ind w:left="1440"/>
        <w:rPr>
          <w:lang w:val="fr-FR"/>
        </w:rPr>
      </w:pPr>
    </w:p>
    <w:p w14:paraId="290E47B1" w14:textId="1848D944" w:rsidR="00837825" w:rsidRDefault="00837825" w:rsidP="007B0122">
      <w:pPr>
        <w:pStyle w:val="Paragraphedeliste"/>
        <w:numPr>
          <w:ilvl w:val="1"/>
          <w:numId w:val="28"/>
        </w:numPr>
        <w:rPr>
          <w:lang w:val="fr-FR"/>
        </w:rPr>
      </w:pPr>
      <w:r w:rsidRPr="00D317D2">
        <w:rPr>
          <w:lang w:val="fr-FR"/>
        </w:rPr>
        <w:t xml:space="preserve">Participer à une réunion de cadrage avec les points focaux du MENRSE, l’expert </w:t>
      </w:r>
      <w:r w:rsidR="00E81ECB" w:rsidRPr="00D317D2">
        <w:rPr>
          <w:lang w:val="fr-FR"/>
        </w:rPr>
        <w:t>inter</w:t>
      </w:r>
      <w:r w:rsidRPr="00D317D2">
        <w:rPr>
          <w:lang w:val="fr-FR"/>
        </w:rPr>
        <w:t xml:space="preserve">national et la Facilité. </w:t>
      </w:r>
      <w:r w:rsidR="634FAEED" w:rsidRPr="00D317D2">
        <w:rPr>
          <w:lang w:val="fr-FR"/>
        </w:rPr>
        <w:t>À la suite de</w:t>
      </w:r>
      <w:r w:rsidR="00E81ECB" w:rsidRPr="00D317D2">
        <w:rPr>
          <w:lang w:val="fr-FR"/>
        </w:rPr>
        <w:t xml:space="preserve"> cette réunion, </w:t>
      </w:r>
      <w:r w:rsidR="007563F5" w:rsidRPr="00D317D2">
        <w:rPr>
          <w:lang w:val="fr-FR"/>
        </w:rPr>
        <w:t>l’expert</w:t>
      </w:r>
      <w:r w:rsidR="00E81ECB" w:rsidRPr="00D317D2">
        <w:rPr>
          <w:lang w:val="fr-FR"/>
        </w:rPr>
        <w:t xml:space="preserve"> contribuera à l’écriture d’</w:t>
      </w:r>
      <w:r w:rsidRPr="00D317D2">
        <w:rPr>
          <w:lang w:val="fr-FR"/>
        </w:rPr>
        <w:t xml:space="preserve">une note succincte décrivant le travail à effectuer, y compris la méthodologie et un calendrier actualisé tenant compte des ateliers et de la répartition entre le travail à distance et </w:t>
      </w:r>
      <w:r w:rsidR="00E81ECB" w:rsidRPr="00D317D2">
        <w:rPr>
          <w:lang w:val="fr-FR"/>
        </w:rPr>
        <w:t xml:space="preserve">pendant </w:t>
      </w:r>
      <w:r w:rsidRPr="00D317D2">
        <w:rPr>
          <w:lang w:val="fr-FR"/>
        </w:rPr>
        <w:t>les missions dans le pays</w:t>
      </w:r>
      <w:r w:rsidR="00E81ECB" w:rsidRPr="00D317D2">
        <w:rPr>
          <w:lang w:val="fr-FR"/>
        </w:rPr>
        <w:t xml:space="preserve"> de l’expert international</w:t>
      </w:r>
      <w:r w:rsidRPr="00D317D2">
        <w:rPr>
          <w:lang w:val="fr-FR"/>
        </w:rPr>
        <w:t>.</w:t>
      </w:r>
      <w:r w:rsidR="00E81ECB" w:rsidRPr="00D317D2">
        <w:rPr>
          <w:lang w:val="fr-FR"/>
        </w:rPr>
        <w:t xml:space="preserve"> Cette note décrira précisément les responsabilités spécifiques et respectives de l’expert national et de l’expert international.</w:t>
      </w:r>
      <w:r w:rsidRPr="00D317D2">
        <w:rPr>
          <w:lang w:val="fr-FR"/>
        </w:rPr>
        <w:t xml:space="preserve"> </w:t>
      </w:r>
    </w:p>
    <w:p w14:paraId="0E84748C" w14:textId="03F25F36" w:rsidR="00D317D2" w:rsidRDefault="00D317D2" w:rsidP="00D317D2">
      <w:pPr>
        <w:pStyle w:val="Paragraphedeliste"/>
        <w:ind w:left="1440"/>
        <w:rPr>
          <w:lang w:val="fr-FR"/>
        </w:rPr>
      </w:pPr>
    </w:p>
    <w:p w14:paraId="06A10E29" w14:textId="502AEB92" w:rsidR="00B1480B" w:rsidRDefault="00AA5002" w:rsidP="007B0122">
      <w:pPr>
        <w:pStyle w:val="Paragraphedeliste"/>
        <w:numPr>
          <w:ilvl w:val="1"/>
          <w:numId w:val="28"/>
        </w:numPr>
        <w:rPr>
          <w:lang w:val="fr-FR"/>
        </w:rPr>
      </w:pPr>
      <w:r w:rsidRPr="00D317D2">
        <w:rPr>
          <w:lang w:val="fr-FR"/>
        </w:rPr>
        <w:t>E</w:t>
      </w:r>
      <w:r w:rsidR="00C53FA5" w:rsidRPr="00D317D2">
        <w:rPr>
          <w:lang w:val="fr-FR"/>
        </w:rPr>
        <w:t xml:space="preserve">changer avec les directeurs et techniciens du </w:t>
      </w:r>
      <w:r w:rsidR="00204218" w:rsidRPr="00D317D2">
        <w:rPr>
          <w:lang w:val="fr-FR"/>
        </w:rPr>
        <w:t xml:space="preserve">MENRSE </w:t>
      </w:r>
      <w:r w:rsidR="00C53FA5" w:rsidRPr="00D317D2">
        <w:rPr>
          <w:lang w:val="fr-FR"/>
        </w:rPr>
        <w:t>(réunions</w:t>
      </w:r>
      <w:r w:rsidR="00B1480B" w:rsidRPr="00D317D2">
        <w:rPr>
          <w:lang w:val="fr-FR"/>
        </w:rPr>
        <w:t xml:space="preserve"> de travail</w:t>
      </w:r>
      <w:r w:rsidR="00C53FA5" w:rsidRPr="00D317D2">
        <w:rPr>
          <w:lang w:val="fr-FR"/>
        </w:rPr>
        <w:t>, interviews)</w:t>
      </w:r>
      <w:r w:rsidR="00204218" w:rsidRPr="00D317D2">
        <w:rPr>
          <w:lang w:val="fr-FR"/>
        </w:rPr>
        <w:t>, des directions décentralisées et les PTF (Partena</w:t>
      </w:r>
      <w:r w:rsidRPr="00D317D2">
        <w:rPr>
          <w:lang w:val="fr-FR"/>
        </w:rPr>
        <w:t>ires Techniques et Financiers)</w:t>
      </w:r>
      <w:r w:rsidR="00E81ECB" w:rsidRPr="00D317D2">
        <w:rPr>
          <w:lang w:val="fr-FR"/>
        </w:rPr>
        <w:t>, en concertation et/ou en binôme avec l’expert international</w:t>
      </w:r>
      <w:r w:rsidR="00B1480B" w:rsidRPr="00D317D2">
        <w:rPr>
          <w:lang w:val="fr-FR"/>
        </w:rPr>
        <w:t>.</w:t>
      </w:r>
    </w:p>
    <w:p w14:paraId="2F836E25" w14:textId="48842993" w:rsidR="00D317D2" w:rsidRDefault="00D317D2" w:rsidP="00D317D2">
      <w:pPr>
        <w:pStyle w:val="Paragraphedeliste"/>
        <w:ind w:left="1440"/>
        <w:rPr>
          <w:lang w:val="fr-FR"/>
        </w:rPr>
      </w:pPr>
    </w:p>
    <w:p w14:paraId="23E12A3E" w14:textId="782AB492" w:rsidR="00837825" w:rsidRDefault="00B1480B" w:rsidP="00B1480B">
      <w:pPr>
        <w:rPr>
          <w:lang w:val="fr-FR"/>
        </w:rPr>
      </w:pPr>
      <w:r>
        <w:rPr>
          <w:lang w:val="fr-FR"/>
        </w:rPr>
        <w:t xml:space="preserve">Les </w:t>
      </w:r>
      <w:r w:rsidR="0074344C">
        <w:rPr>
          <w:lang w:val="fr-FR"/>
        </w:rPr>
        <w:t>échanges</w:t>
      </w:r>
      <w:r>
        <w:rPr>
          <w:lang w:val="fr-FR"/>
        </w:rPr>
        <w:t xml:space="preserve"> permettront </w:t>
      </w:r>
      <w:r w:rsidR="00E81ECB">
        <w:rPr>
          <w:lang w:val="fr-FR"/>
        </w:rPr>
        <w:t xml:space="preserve">aux deux experts </w:t>
      </w:r>
      <w:r w:rsidR="00AA5002" w:rsidRPr="00B1480B">
        <w:rPr>
          <w:lang w:val="fr-FR"/>
        </w:rPr>
        <w:t>de collecter l’information sur les pratiques existantes, les contraintes rencontrées, les priorités de chaque partenaire et la coordination/ l’implication nécessaire dans le développement du mécanisme de VAE.</w:t>
      </w:r>
      <w:r w:rsidR="000F6ACF">
        <w:rPr>
          <w:lang w:val="fr-FR"/>
        </w:rPr>
        <w:t xml:space="preserve"> Il est prévu que ces échanges se fassent au cours d’une première mission </w:t>
      </w:r>
      <w:r w:rsidR="00E81ECB">
        <w:rPr>
          <w:lang w:val="fr-FR"/>
        </w:rPr>
        <w:t xml:space="preserve">de l’expert international </w:t>
      </w:r>
      <w:r w:rsidR="000F6ACF">
        <w:rPr>
          <w:lang w:val="fr-FR"/>
        </w:rPr>
        <w:t>en Mauritanie. Une seconde mission est envisagée pour un atelier de restitution de l’étude de faisabilité et un arbitrage technique, avant de finaliser la feuille de route pour le mécanisme retenu.</w:t>
      </w:r>
    </w:p>
    <w:p w14:paraId="79418F8D" w14:textId="641E80CE" w:rsidR="00837825" w:rsidRDefault="00837825" w:rsidP="7ACF0DD7">
      <w:pPr>
        <w:rPr>
          <w:lang w:val="fr-FR"/>
        </w:rPr>
      </w:pPr>
    </w:p>
    <w:p w14:paraId="01404BA3" w14:textId="75F8933A" w:rsidR="000F6ACF" w:rsidRDefault="000F6ACF" w:rsidP="7ACF0DD7">
      <w:pPr>
        <w:rPr>
          <w:lang w:val="fr-FR"/>
        </w:rPr>
      </w:pPr>
      <w:r>
        <w:rPr>
          <w:lang w:val="fr-FR"/>
        </w:rPr>
        <w:t xml:space="preserve">Tout au long de l’étude, il est attendu que </w:t>
      </w:r>
      <w:r w:rsidR="00E81ECB">
        <w:rPr>
          <w:lang w:val="fr-FR"/>
        </w:rPr>
        <w:t>les deux experts</w:t>
      </w:r>
      <w:r>
        <w:rPr>
          <w:lang w:val="fr-FR"/>
        </w:rPr>
        <w:t xml:space="preserve"> ai</w:t>
      </w:r>
      <w:r w:rsidR="00E81ECB">
        <w:rPr>
          <w:lang w:val="fr-FR"/>
        </w:rPr>
        <w:t>en</w:t>
      </w:r>
      <w:r>
        <w:rPr>
          <w:lang w:val="fr-FR"/>
        </w:rPr>
        <w:t xml:space="preserve">t des points techniques avec la Facilité. Les livrables </w:t>
      </w:r>
      <w:r w:rsidR="0099327E">
        <w:rPr>
          <w:lang w:val="fr-FR"/>
        </w:rPr>
        <w:t>seront validés par le MENRSE et la Facilité.</w:t>
      </w:r>
    </w:p>
    <w:p w14:paraId="6DAA0618" w14:textId="77777777" w:rsidR="0099327E" w:rsidRPr="004231F5" w:rsidRDefault="0099327E" w:rsidP="7ACF0DD7">
      <w:pPr>
        <w:rPr>
          <w:lang w:val="fr-FR"/>
        </w:rPr>
      </w:pPr>
    </w:p>
    <w:p w14:paraId="52EED3A0" w14:textId="6ED4769C" w:rsidR="00151B51" w:rsidRDefault="00151B51" w:rsidP="10C70264">
      <w:pPr>
        <w:rPr>
          <w:b/>
          <w:bCs/>
          <w:lang w:val="fr-FR"/>
        </w:rPr>
      </w:pPr>
      <w:r w:rsidRPr="10C70264">
        <w:rPr>
          <w:b/>
          <w:bCs/>
          <w:lang w:val="fr-FR"/>
        </w:rPr>
        <w:t>MODALITES DE MISE EN ŒUVRE</w:t>
      </w:r>
    </w:p>
    <w:p w14:paraId="2CE15FF0" w14:textId="77777777" w:rsidR="00151B51" w:rsidRPr="0074344C" w:rsidRDefault="00151B51" w:rsidP="00151B51">
      <w:pPr>
        <w:rPr>
          <w:rFonts w:asciiTheme="minorHAnsi" w:hAnsiTheme="minorHAnsi" w:cstheme="minorHAnsi"/>
          <w:b/>
          <w:bCs/>
          <w:sz w:val="22"/>
          <w:lang w:val="fr-FR"/>
        </w:rPr>
      </w:pPr>
    </w:p>
    <w:p w14:paraId="376048B5" w14:textId="5DBB793C" w:rsidR="00B92A64" w:rsidRPr="0074344C"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val="fr-FR" w:eastAsia="fr-FR"/>
        </w:rPr>
      </w:pPr>
      <w:r w:rsidRPr="0074344C">
        <w:rPr>
          <w:rFonts w:asciiTheme="minorHAnsi" w:eastAsia="Times New Roman" w:hAnsiTheme="minorHAnsi" w:cstheme="minorHAnsi"/>
          <w:szCs w:val="18"/>
          <w:lang w:val="fr-FR" w:eastAsia="fr-FR"/>
        </w:rPr>
        <w:t xml:space="preserve">Il est attendu que </w:t>
      </w:r>
      <w:r w:rsidR="00AF63D6">
        <w:rPr>
          <w:rFonts w:asciiTheme="minorHAnsi" w:eastAsia="Times New Roman" w:hAnsiTheme="minorHAnsi" w:cstheme="minorHAnsi"/>
          <w:szCs w:val="18"/>
          <w:lang w:val="fr-FR" w:eastAsia="fr-FR"/>
        </w:rPr>
        <w:t xml:space="preserve">les deux experts </w:t>
      </w:r>
      <w:r w:rsidRPr="0074344C">
        <w:rPr>
          <w:rFonts w:asciiTheme="minorHAnsi" w:eastAsia="Times New Roman" w:hAnsiTheme="minorHAnsi" w:cstheme="minorHAnsi"/>
          <w:szCs w:val="18"/>
          <w:lang w:val="fr-FR" w:eastAsia="fr-FR"/>
        </w:rPr>
        <w:t>conduise</w:t>
      </w:r>
      <w:r w:rsidR="00AF63D6">
        <w:rPr>
          <w:rFonts w:asciiTheme="minorHAnsi" w:eastAsia="Times New Roman" w:hAnsiTheme="minorHAnsi" w:cstheme="minorHAnsi"/>
          <w:szCs w:val="18"/>
          <w:lang w:val="fr-FR" w:eastAsia="fr-FR"/>
        </w:rPr>
        <w:t>nt ensemble l</w:t>
      </w:r>
      <w:r w:rsidRPr="0074344C">
        <w:rPr>
          <w:rFonts w:asciiTheme="minorHAnsi" w:eastAsia="Times New Roman" w:hAnsiTheme="minorHAnsi" w:cstheme="minorHAnsi"/>
          <w:szCs w:val="18"/>
          <w:lang w:val="fr-FR" w:eastAsia="fr-FR"/>
        </w:rPr>
        <w:t>es consultations en Mauritanie, puis travaille</w:t>
      </w:r>
      <w:r w:rsidR="00AF63D6">
        <w:rPr>
          <w:rFonts w:asciiTheme="minorHAnsi" w:eastAsia="Times New Roman" w:hAnsiTheme="minorHAnsi" w:cstheme="minorHAnsi"/>
          <w:szCs w:val="18"/>
          <w:lang w:val="fr-FR" w:eastAsia="fr-FR"/>
        </w:rPr>
        <w:t>nt</w:t>
      </w:r>
      <w:r w:rsidRPr="0074344C">
        <w:rPr>
          <w:rFonts w:asciiTheme="minorHAnsi" w:eastAsia="Times New Roman" w:hAnsiTheme="minorHAnsi" w:cstheme="minorHAnsi"/>
          <w:szCs w:val="18"/>
          <w:lang w:val="fr-FR" w:eastAsia="fr-FR"/>
        </w:rPr>
        <w:t xml:space="preserve"> à distance sur la réalisation des livrables. Une deuxième mission </w:t>
      </w:r>
      <w:r w:rsidR="00AF63D6">
        <w:rPr>
          <w:rFonts w:asciiTheme="minorHAnsi" w:eastAsia="Times New Roman" w:hAnsiTheme="minorHAnsi" w:cstheme="minorHAnsi"/>
          <w:szCs w:val="18"/>
          <w:lang w:val="fr-FR" w:eastAsia="fr-FR"/>
        </w:rPr>
        <w:t xml:space="preserve">de l’expert international </w:t>
      </w:r>
      <w:r w:rsidRPr="0074344C">
        <w:rPr>
          <w:rFonts w:asciiTheme="minorHAnsi" w:eastAsia="Times New Roman" w:hAnsiTheme="minorHAnsi" w:cstheme="minorHAnsi"/>
          <w:szCs w:val="18"/>
          <w:lang w:val="fr-FR" w:eastAsia="fr-FR"/>
        </w:rPr>
        <w:t xml:space="preserve">en Mauritanie aura pour objectif </w:t>
      </w:r>
      <w:r w:rsidR="00AF63D6">
        <w:rPr>
          <w:rFonts w:asciiTheme="minorHAnsi" w:eastAsia="Times New Roman" w:hAnsiTheme="minorHAnsi" w:cstheme="minorHAnsi"/>
          <w:szCs w:val="18"/>
          <w:lang w:val="fr-FR" w:eastAsia="fr-FR"/>
        </w:rPr>
        <w:t>une présentation conjointe du ou d</w:t>
      </w:r>
      <w:r w:rsidRPr="0074344C">
        <w:rPr>
          <w:rFonts w:asciiTheme="minorHAnsi" w:eastAsia="Times New Roman" w:hAnsiTheme="minorHAnsi" w:cstheme="minorHAnsi"/>
          <w:szCs w:val="18"/>
          <w:lang w:val="fr-FR" w:eastAsia="fr-FR"/>
        </w:rPr>
        <w:t xml:space="preserve">es modèles proposés pour le mécanisme de VAE et d’avoir un arbitrage technique par le MENRSE sur le modèle à retenir. </w:t>
      </w:r>
    </w:p>
    <w:p w14:paraId="4BE6928C" w14:textId="77777777" w:rsidR="00B92A64" w:rsidRPr="00C27C93"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val="fr-FR" w:eastAsia="fr-FR"/>
        </w:rPr>
      </w:pPr>
    </w:p>
    <w:p w14:paraId="3C7CE209" w14:textId="7C26D2ED" w:rsidR="00B92A64" w:rsidRPr="00C27C93"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val="fr-FR" w:eastAsia="fr-FR"/>
        </w:rPr>
      </w:pPr>
      <w:r w:rsidRPr="00C27C93">
        <w:rPr>
          <w:rFonts w:asciiTheme="minorHAnsi" w:eastAsia="Times New Roman" w:hAnsiTheme="minorHAnsi" w:cstheme="minorBidi"/>
          <w:lang w:val="fr-FR" w:eastAsia="fr-FR"/>
        </w:rPr>
        <w:t>Le calendrier indicatif est le suivant</w:t>
      </w:r>
      <w:r w:rsidR="00AF63D6" w:rsidRPr="00C27C93">
        <w:rPr>
          <w:rFonts w:asciiTheme="minorHAnsi" w:eastAsia="Times New Roman" w:hAnsiTheme="minorHAnsi" w:cstheme="minorBidi"/>
          <w:lang w:val="fr-FR" w:eastAsia="fr-FR"/>
        </w:rPr>
        <w:t xml:space="preserve"> </w:t>
      </w:r>
      <w:r w:rsidRPr="00C27C93">
        <w:rPr>
          <w:rFonts w:asciiTheme="minorHAnsi" w:eastAsia="Times New Roman" w:hAnsiTheme="minorHAnsi" w:cstheme="minorBidi"/>
          <w:lang w:val="fr-FR" w:eastAsia="fr-FR"/>
        </w:rPr>
        <w:t>:</w:t>
      </w:r>
    </w:p>
    <w:p w14:paraId="14EB2C56" w14:textId="66B259A2" w:rsidR="00B70A10" w:rsidRPr="00B70A10" w:rsidRDefault="00B70A10" w:rsidP="00D317D2">
      <w:pPr>
        <w:shd w:val="clear" w:color="auto" w:fill="FFFFFF" w:themeFill="background1"/>
        <w:tabs>
          <w:tab w:val="clear" w:pos="6535"/>
        </w:tabs>
        <w:spacing w:line="240" w:lineRule="auto"/>
        <w:jc w:val="left"/>
        <w:textAlignment w:val="baseline"/>
        <w:rPr>
          <w:rFonts w:eastAsia="Times New Roman"/>
          <w:color w:val="001984" w:themeColor="text2" w:themeTint="E6"/>
          <w:lang w:val="fr-FR" w:eastAsia="fr-FR"/>
        </w:rPr>
      </w:pPr>
    </w:p>
    <w:tbl>
      <w:tblPr>
        <w:tblW w:w="9234"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647"/>
        <w:gridCol w:w="1161"/>
        <w:gridCol w:w="1312"/>
        <w:gridCol w:w="2041"/>
      </w:tblGrid>
      <w:tr w:rsidR="00F16004" w:rsidRPr="00B70A10" w14:paraId="075752BF" w14:textId="77777777" w:rsidTr="00EC3C4D">
        <w:trPr>
          <w:trHeight w:val="300"/>
        </w:trPr>
        <w:tc>
          <w:tcPr>
            <w:tcW w:w="30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D109C29" w14:textId="5BF56A7B"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b/>
                <w:bCs/>
                <w:sz w:val="18"/>
                <w:szCs w:val="18"/>
                <w:lang w:eastAsia="fr-FR"/>
              </w:rPr>
              <w:t>Livrables</w:t>
            </w:r>
            <w:r w:rsidRPr="00B70A10">
              <w:rPr>
                <w:rFonts w:ascii="Verdana" w:eastAsia="Times New Roman" w:hAnsi="Verdana" w:cs="Times New Roman"/>
                <w:sz w:val="18"/>
                <w:szCs w:val="18"/>
                <w:lang w:val="fr-FR" w:eastAsia="fr-FR"/>
              </w:rPr>
              <w:t> </w:t>
            </w:r>
          </w:p>
        </w:tc>
        <w:tc>
          <w:tcPr>
            <w:tcW w:w="4120" w:type="dxa"/>
            <w:gridSpan w:val="3"/>
            <w:tcBorders>
              <w:top w:val="single" w:sz="6" w:space="0" w:color="auto"/>
              <w:left w:val="single" w:sz="6" w:space="0" w:color="auto"/>
              <w:bottom w:val="single" w:sz="6" w:space="0" w:color="auto"/>
              <w:right w:val="single" w:sz="6" w:space="0" w:color="auto"/>
            </w:tcBorders>
          </w:tcPr>
          <w:p w14:paraId="21439E39" w14:textId="72A89C05"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b/>
                <w:bCs/>
                <w:sz w:val="18"/>
                <w:szCs w:val="18"/>
                <w:lang w:eastAsia="fr-FR"/>
              </w:rPr>
              <w:t>Nombre de jours estimés</w:t>
            </w:r>
          </w:p>
        </w:tc>
        <w:tc>
          <w:tcPr>
            <w:tcW w:w="204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19B591" w14:textId="11D93E4F" w:rsidR="00F16004" w:rsidRPr="00B70A10" w:rsidRDefault="00F16004" w:rsidP="00A83C5A">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Pr>
                <w:rFonts w:ascii="Verdana" w:eastAsia="Times New Roman" w:hAnsi="Verdana" w:cs="Times New Roman"/>
                <w:b/>
                <w:bCs/>
                <w:sz w:val="18"/>
                <w:szCs w:val="18"/>
                <w:lang w:eastAsia="fr-FR"/>
              </w:rPr>
              <w:t>Date de remise prévue</w:t>
            </w:r>
            <w:r w:rsidRPr="00B70A10">
              <w:rPr>
                <w:rFonts w:ascii="Verdana" w:eastAsia="Times New Roman" w:hAnsi="Verdana" w:cs="Times New Roman"/>
                <w:sz w:val="18"/>
                <w:szCs w:val="18"/>
                <w:lang w:val="fr-FR" w:eastAsia="fr-FR"/>
              </w:rPr>
              <w:t> </w:t>
            </w:r>
          </w:p>
        </w:tc>
      </w:tr>
      <w:tr w:rsidR="00F16004" w:rsidRPr="00B70A10" w14:paraId="78F364AB" w14:textId="77777777" w:rsidTr="00F160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0E1F69" w14:textId="77777777" w:rsidR="00F16004" w:rsidRPr="00B70A10" w:rsidRDefault="00F16004" w:rsidP="00B70A10">
            <w:pPr>
              <w:tabs>
                <w:tab w:val="clear" w:pos="6535"/>
              </w:tabs>
              <w:spacing w:line="240" w:lineRule="auto"/>
              <w:jc w:val="left"/>
              <w:rPr>
                <w:rFonts w:ascii="Times New Roman" w:eastAsia="Times New Roman" w:hAnsi="Times New Roman" w:cs="Times New Roman"/>
                <w:sz w:val="24"/>
                <w:szCs w:val="24"/>
                <w:lang w:val="fr-FR" w:eastAsia="fr-FR"/>
              </w:rPr>
            </w:pP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7D790" w14:textId="3CEE2964"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B70A10">
              <w:rPr>
                <w:rFonts w:ascii="Verdana" w:eastAsia="Times New Roman" w:hAnsi="Verdana" w:cs="Times New Roman"/>
                <w:b/>
                <w:bCs/>
                <w:sz w:val="18"/>
                <w:szCs w:val="18"/>
                <w:lang w:eastAsia="fr-FR"/>
              </w:rPr>
              <w:t>Expert</w:t>
            </w:r>
            <w:r>
              <w:rPr>
                <w:rFonts w:ascii="Verdana" w:eastAsia="Times New Roman" w:hAnsi="Verdana" w:cs="Times New Roman"/>
                <w:b/>
                <w:bCs/>
                <w:sz w:val="18"/>
                <w:szCs w:val="18"/>
                <w:lang w:eastAsia="fr-FR"/>
              </w:rPr>
              <w:t xml:space="preserve"> International</w:t>
            </w:r>
            <w:r w:rsidRPr="00B70A10">
              <w:rPr>
                <w:rFonts w:ascii="Verdana" w:eastAsia="Times New Roman" w:hAnsi="Verdana" w:cs="Times New Roman"/>
                <w:sz w:val="18"/>
                <w:szCs w:val="18"/>
                <w:lang w:val="fr-FR" w:eastAsia="fr-FR"/>
              </w:rPr>
              <w:t> </w:t>
            </w:r>
          </w:p>
        </w:tc>
        <w:tc>
          <w:tcPr>
            <w:tcW w:w="1161" w:type="dxa"/>
            <w:tcBorders>
              <w:top w:val="single" w:sz="6" w:space="0" w:color="auto"/>
              <w:left w:val="single" w:sz="6" w:space="0" w:color="auto"/>
              <w:bottom w:val="single" w:sz="6" w:space="0" w:color="auto"/>
              <w:right w:val="single" w:sz="6" w:space="0" w:color="auto"/>
            </w:tcBorders>
          </w:tcPr>
          <w:p w14:paraId="2C0D9C34" w14:textId="0B745565" w:rsidR="00F16004" w:rsidRPr="00B70A10" w:rsidRDefault="00F16004" w:rsidP="00B70A10">
            <w:pPr>
              <w:tabs>
                <w:tab w:val="clear" w:pos="6535"/>
              </w:tabs>
              <w:spacing w:line="240" w:lineRule="auto"/>
              <w:jc w:val="center"/>
              <w:textAlignment w:val="baseline"/>
              <w:rPr>
                <w:rFonts w:ascii="Verdana" w:eastAsia="Times New Roman" w:hAnsi="Verdana" w:cs="Times New Roman"/>
                <w:b/>
                <w:bCs/>
                <w:sz w:val="18"/>
                <w:szCs w:val="18"/>
                <w:lang w:eastAsia="fr-FR"/>
              </w:rPr>
            </w:pPr>
            <w:r>
              <w:rPr>
                <w:rFonts w:ascii="Verdana" w:eastAsia="Times New Roman" w:hAnsi="Verdana" w:cs="Times New Roman"/>
                <w:b/>
                <w:bCs/>
                <w:sz w:val="18"/>
                <w:szCs w:val="18"/>
                <w:lang w:eastAsia="fr-FR"/>
              </w:rPr>
              <w:t>Modalités</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56FAC" w14:textId="5FAA8718" w:rsidR="00F16004" w:rsidRPr="00B70A10" w:rsidRDefault="00F16004" w:rsidP="00B70A10">
            <w:pPr>
              <w:tabs>
                <w:tab w:val="clear" w:pos="6535"/>
              </w:tabs>
              <w:spacing w:line="240" w:lineRule="auto"/>
              <w:jc w:val="center"/>
              <w:textAlignment w:val="baseline"/>
              <w:rPr>
                <w:rFonts w:ascii="Times New Roman" w:eastAsia="Times New Roman" w:hAnsi="Times New Roman" w:cs="Times New Roman"/>
                <w:sz w:val="24"/>
                <w:szCs w:val="24"/>
                <w:lang w:val="fr-FR" w:eastAsia="fr-FR"/>
              </w:rPr>
            </w:pPr>
            <w:r w:rsidRPr="00B70A10">
              <w:rPr>
                <w:rFonts w:ascii="Verdana" w:eastAsia="Times New Roman" w:hAnsi="Verdana" w:cs="Times New Roman"/>
                <w:b/>
                <w:bCs/>
                <w:sz w:val="18"/>
                <w:szCs w:val="18"/>
                <w:lang w:eastAsia="fr-FR"/>
              </w:rPr>
              <w:t>Expert</w:t>
            </w:r>
            <w:r>
              <w:rPr>
                <w:rFonts w:ascii="Verdana" w:eastAsia="Times New Roman" w:hAnsi="Verdana" w:cs="Times New Roman"/>
                <w:sz w:val="18"/>
                <w:szCs w:val="18"/>
                <w:lang w:val="fr-FR" w:eastAsia="fr-FR"/>
              </w:rPr>
              <w:t xml:space="preserve"> </w:t>
            </w:r>
            <w:r w:rsidRPr="00A83C5A">
              <w:rPr>
                <w:rFonts w:ascii="Verdana" w:eastAsia="Times New Roman" w:hAnsi="Verdana" w:cs="Times New Roman"/>
                <w:b/>
                <w:sz w:val="18"/>
                <w:szCs w:val="18"/>
                <w:lang w:val="fr-FR" w:eastAsia="fr-FR"/>
              </w:rPr>
              <w:t>National</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4A1AD0" w14:textId="77777777" w:rsidR="00F16004" w:rsidRPr="00B70A10" w:rsidRDefault="00F16004" w:rsidP="00B70A10">
            <w:pPr>
              <w:tabs>
                <w:tab w:val="clear" w:pos="6535"/>
              </w:tabs>
              <w:spacing w:line="240" w:lineRule="auto"/>
              <w:jc w:val="left"/>
              <w:rPr>
                <w:rFonts w:ascii="Times New Roman" w:eastAsia="Times New Roman" w:hAnsi="Times New Roman" w:cs="Times New Roman"/>
                <w:sz w:val="24"/>
                <w:szCs w:val="24"/>
                <w:lang w:val="fr-FR" w:eastAsia="fr-FR"/>
              </w:rPr>
            </w:pPr>
          </w:p>
        </w:tc>
      </w:tr>
      <w:tr w:rsidR="00F16004" w:rsidRPr="00B70A10" w14:paraId="3D9B8C91"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2C69DC6C" w14:textId="5EA38491"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C27C93">
              <w:rPr>
                <w:rFonts w:asciiTheme="minorHAnsi" w:eastAsia="Times New Roman" w:hAnsiTheme="minorHAnsi" w:cstheme="minorHAnsi"/>
                <w:szCs w:val="20"/>
                <w:lang w:val="fr-FR" w:eastAsia="fr-FR"/>
              </w:rPr>
              <w:t>#1: Note méthodologique/ rapport de démarrage</w:t>
            </w:r>
            <w:r w:rsidRPr="00450F2A">
              <w:rPr>
                <w:rFonts w:asciiTheme="minorHAnsi" w:eastAsia="Times New Roman" w:hAnsiTheme="minorHAnsi" w:cstheme="minorHAnsi"/>
                <w:szCs w:val="20"/>
                <w:lang w:val="fr-FR" w:eastAsia="fr-FR"/>
              </w:rPr>
              <w: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9EF14" w14:textId="0F4B0615"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094EE270" w14:textId="08C65D05"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5B5EB" w14:textId="212E53B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1</w:t>
            </w:r>
            <w:r w:rsidRPr="00450F2A">
              <w:rPr>
                <w:rFonts w:asciiTheme="minorHAnsi" w:eastAsia="Times New Roman" w:hAnsiTheme="minorHAnsi" w:cstheme="minorHAnsi"/>
                <w:szCs w:val="20"/>
                <w:lang w:val="fr-FR" w:eastAsia="fr-FR"/>
              </w:rPr>
              <w:t>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370E8B1" w14:textId="67A8D40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05/02/2025</w:t>
            </w:r>
          </w:p>
        </w:tc>
      </w:tr>
      <w:tr w:rsidR="00F16004" w:rsidRPr="00B70A10" w14:paraId="0F68E0C4"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136C6E58" w14:textId="54976D44"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#2: Rapport d’analyse comparative  </w:t>
            </w:r>
            <w:r w:rsidRPr="00450F2A">
              <w:rPr>
                <w:rFonts w:asciiTheme="minorHAnsi" w:eastAsia="Times New Roman" w:hAnsiTheme="minorHAnsi" w:cstheme="minorHAnsi"/>
                <w:szCs w:val="20"/>
                <w:lang w:val="fr-FR" w:eastAsia="fr-FR"/>
              </w:rPr>
              <w: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1ED60" w14:textId="7D029B6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8</w:t>
            </w:r>
          </w:p>
        </w:tc>
        <w:tc>
          <w:tcPr>
            <w:tcW w:w="1161" w:type="dxa"/>
            <w:tcBorders>
              <w:top w:val="single" w:sz="6" w:space="0" w:color="auto"/>
              <w:left w:val="single" w:sz="6" w:space="0" w:color="auto"/>
              <w:bottom w:val="single" w:sz="6" w:space="0" w:color="auto"/>
              <w:right w:val="single" w:sz="6" w:space="0" w:color="auto"/>
            </w:tcBorders>
          </w:tcPr>
          <w:p w14:paraId="7D346F5C" w14:textId="2C6C20AD"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C59B0" w14:textId="32518A53"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0</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7C59784B" w14:textId="620FFB5A"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20/02/2025</w:t>
            </w:r>
          </w:p>
        </w:tc>
      </w:tr>
      <w:tr w:rsidR="00F16004" w:rsidRPr="00B70A10" w14:paraId="26E72A15" w14:textId="77777777" w:rsidTr="00EC3C4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45837B12" w14:textId="40D475F2"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C27C93">
              <w:rPr>
                <w:rFonts w:asciiTheme="minorHAnsi" w:eastAsia="Times New Roman" w:hAnsiTheme="minorHAnsi" w:cstheme="minorHAnsi"/>
                <w:szCs w:val="20"/>
                <w:lang w:val="fr-FR" w:eastAsia="fr-FR"/>
              </w:rPr>
              <w:t xml:space="preserve">#3: Notes sur les différents scénarii </w:t>
            </w:r>
            <w:r w:rsidRPr="00450F2A">
              <w:rPr>
                <w:rFonts w:asciiTheme="minorHAnsi" w:eastAsia="Times New Roman" w:hAnsiTheme="minorHAnsi" w:cstheme="minorHAnsi"/>
                <w:szCs w:val="20"/>
                <w:lang w:val="fr-FR" w:eastAsia="fr-FR"/>
              </w:rPr>
              <w:t>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54066" w14:textId="6EF7A354"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15</w:t>
            </w:r>
          </w:p>
        </w:tc>
        <w:tc>
          <w:tcPr>
            <w:tcW w:w="1161" w:type="dxa"/>
            <w:vMerge w:val="restart"/>
            <w:tcBorders>
              <w:top w:val="single" w:sz="6" w:space="0" w:color="auto"/>
              <w:left w:val="single" w:sz="6" w:space="0" w:color="auto"/>
              <w:right w:val="single" w:sz="6" w:space="0" w:color="auto"/>
            </w:tcBorders>
          </w:tcPr>
          <w:p w14:paraId="757F7167" w14:textId="77777777" w:rsidR="00F16004"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Mission sur le terrain (15 jours au total)</w:t>
            </w:r>
          </w:p>
          <w:p w14:paraId="429A7A75" w14:textId="135FD672" w:rsidR="00321952" w:rsidRPr="00450F2A" w:rsidRDefault="00321952"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 à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4613F" w14:textId="723C6A3C" w:rsidR="00F16004" w:rsidRPr="00B70A10" w:rsidRDefault="0021480A"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3</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02237FB6" w14:textId="6AE090B0"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20/03/2025</w:t>
            </w:r>
          </w:p>
        </w:tc>
      </w:tr>
      <w:tr w:rsidR="00F16004" w:rsidRPr="00B70A10" w14:paraId="7E0C4721" w14:textId="77777777" w:rsidTr="00EC3C4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0D462D9E" w14:textId="17E731D3" w:rsidR="00F16004" w:rsidRPr="00B70A10" w:rsidRDefault="00F16004"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#4: Etude de faisabilité</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0C38A" w14:textId="4838386B" w:rsidR="00F16004" w:rsidRPr="00B70A10" w:rsidRDefault="00F16004" w:rsidP="00217E0F">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15</w:t>
            </w:r>
          </w:p>
        </w:tc>
        <w:tc>
          <w:tcPr>
            <w:tcW w:w="1161" w:type="dxa"/>
            <w:vMerge/>
            <w:tcBorders>
              <w:left w:val="single" w:sz="6" w:space="0" w:color="auto"/>
              <w:right w:val="single" w:sz="6" w:space="0" w:color="auto"/>
            </w:tcBorders>
          </w:tcPr>
          <w:p w14:paraId="56DFF08F" w14:textId="77777777"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A675E" w14:textId="3B58C08F"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3</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660C39A4" w14:textId="030AB678"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20/04/2025</w:t>
            </w:r>
          </w:p>
        </w:tc>
      </w:tr>
      <w:tr w:rsidR="00F16004" w:rsidRPr="00450F2A" w14:paraId="3AF61430" w14:textId="77777777" w:rsidTr="00EC3C4D">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tcPr>
          <w:p w14:paraId="161DDF7C" w14:textId="202D664B" w:rsidR="00F16004" w:rsidRPr="00450F2A" w:rsidRDefault="00F16004" w:rsidP="00B70A10">
            <w:pPr>
              <w:tabs>
                <w:tab w:val="clear" w:pos="6535"/>
              </w:tabs>
              <w:spacing w:line="240" w:lineRule="auto"/>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#5: Feuille de route</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313453B" w14:textId="52B63F5E"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10</w:t>
            </w:r>
          </w:p>
        </w:tc>
        <w:tc>
          <w:tcPr>
            <w:tcW w:w="1161" w:type="dxa"/>
            <w:vMerge/>
            <w:tcBorders>
              <w:left w:val="single" w:sz="6" w:space="0" w:color="auto"/>
              <w:bottom w:val="single" w:sz="6" w:space="0" w:color="auto"/>
              <w:right w:val="single" w:sz="6" w:space="0" w:color="auto"/>
            </w:tcBorders>
          </w:tcPr>
          <w:p w14:paraId="29EC925F" w14:textId="77777777"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14:paraId="6553B037" w14:textId="358D8DC2" w:rsidR="00F16004" w:rsidRPr="00450F2A" w:rsidRDefault="0021480A"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2</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569C0845" w14:textId="0C20C0B1"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20/05/2025</w:t>
            </w:r>
          </w:p>
        </w:tc>
      </w:tr>
      <w:tr w:rsidR="00F16004" w:rsidRPr="00B70A10" w14:paraId="1B54764C"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3811B52D" w14:textId="39F366E1" w:rsidR="00F16004" w:rsidRPr="00B70A10" w:rsidRDefault="00F16004" w:rsidP="00A83C5A">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#6 : Policy brief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04050" w14:textId="04C0E89B"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8</w:t>
            </w:r>
          </w:p>
        </w:tc>
        <w:tc>
          <w:tcPr>
            <w:tcW w:w="1161" w:type="dxa"/>
            <w:tcBorders>
              <w:top w:val="single" w:sz="6" w:space="0" w:color="auto"/>
              <w:left w:val="single" w:sz="6" w:space="0" w:color="auto"/>
              <w:bottom w:val="single" w:sz="6" w:space="0" w:color="auto"/>
              <w:right w:val="single" w:sz="6" w:space="0" w:color="auto"/>
            </w:tcBorders>
          </w:tcPr>
          <w:p w14:paraId="77D82438" w14:textId="67648836" w:rsidR="00F16004" w:rsidRPr="00450F2A" w:rsidRDefault="00321952"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0030B" w14:textId="73B813AF"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0 </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4D1AFDD" w14:textId="70C97CFD" w:rsidR="00F16004" w:rsidRPr="00B70A10"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15/06/2025</w:t>
            </w:r>
          </w:p>
        </w:tc>
      </w:tr>
      <w:tr w:rsidR="00F16004" w:rsidRPr="00450F2A" w14:paraId="1F66AEC0" w14:textId="77777777" w:rsidTr="00F16004">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tcPr>
          <w:p w14:paraId="0F9B25A3" w14:textId="21E68D20" w:rsidR="00F16004" w:rsidRPr="00450F2A" w:rsidRDefault="00F16004"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lastRenderedPageBreak/>
              <w:t>#7 : Rapport final</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4DFFA46C" w14:textId="4C351963"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26DC1B0A" w14:textId="5547E6E5" w:rsidR="00F16004" w:rsidRPr="00450F2A" w:rsidRDefault="00321952"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1312" w:type="dxa"/>
            <w:tcBorders>
              <w:top w:val="single" w:sz="6" w:space="0" w:color="auto"/>
              <w:left w:val="single" w:sz="6" w:space="0" w:color="auto"/>
              <w:bottom w:val="single" w:sz="6" w:space="0" w:color="auto"/>
              <w:right w:val="single" w:sz="6" w:space="0" w:color="auto"/>
            </w:tcBorders>
            <w:shd w:val="clear" w:color="auto" w:fill="auto"/>
            <w:vAlign w:val="center"/>
          </w:tcPr>
          <w:p w14:paraId="6353A4A4" w14:textId="39F27E17"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1</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1AE00684" w14:textId="1C2175C2" w:rsidR="00F16004" w:rsidRPr="00450F2A" w:rsidRDefault="00F16004"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15/06/2025</w:t>
            </w:r>
          </w:p>
        </w:tc>
      </w:tr>
    </w:tbl>
    <w:p w14:paraId="124B0041" w14:textId="77777777" w:rsidR="00B70A10" w:rsidRPr="00B70A10" w:rsidRDefault="00B70A10" w:rsidP="00B70A10">
      <w:pPr>
        <w:tabs>
          <w:tab w:val="clear" w:pos="6535"/>
        </w:tabs>
        <w:spacing w:line="240" w:lineRule="auto"/>
        <w:textAlignment w:val="baseline"/>
        <w:rPr>
          <w:rFonts w:ascii="Segoe UI" w:eastAsia="Times New Roman" w:hAnsi="Segoe UI" w:cs="Segoe UI"/>
          <w:sz w:val="18"/>
          <w:szCs w:val="18"/>
          <w:lang w:val="fr-FR" w:eastAsia="fr-FR"/>
        </w:rPr>
      </w:pPr>
      <w:r w:rsidRPr="00B70A10">
        <w:rPr>
          <w:rFonts w:ascii="Verdana" w:eastAsia="Times New Roman" w:hAnsi="Verdana" w:cs="Segoe UI"/>
          <w:sz w:val="18"/>
          <w:szCs w:val="18"/>
          <w:lang w:val="fr-FR" w:eastAsia="fr-FR"/>
        </w:rPr>
        <w:t> </w:t>
      </w:r>
    </w:p>
    <w:p w14:paraId="01E66B80" w14:textId="1C38AFB7" w:rsidR="00450F2A" w:rsidRPr="00C27C93" w:rsidRDefault="00450F2A" w:rsidP="10C70264">
      <w:pPr>
        <w:tabs>
          <w:tab w:val="clear" w:pos="6535"/>
        </w:tabs>
        <w:spacing w:line="240" w:lineRule="auto"/>
        <w:rPr>
          <w:rFonts w:asciiTheme="minorHAnsi" w:eastAsia="Times New Roman" w:hAnsiTheme="minorHAnsi" w:cstheme="minorBidi"/>
          <w:b/>
          <w:bCs/>
          <w:lang w:val="fr-FR" w:eastAsia="fr-FR"/>
        </w:rPr>
      </w:pPr>
      <w:r w:rsidRPr="00C27C93">
        <w:rPr>
          <w:rFonts w:asciiTheme="minorHAnsi" w:eastAsia="Times New Roman" w:hAnsiTheme="minorHAnsi" w:cstheme="minorBidi"/>
          <w:b/>
          <w:bCs/>
          <w:lang w:val="fr-FR" w:eastAsia="fr-FR"/>
        </w:rPr>
        <w:t xml:space="preserve">La durée de l’étude ne devra pas excéder </w:t>
      </w:r>
      <w:r w:rsidR="06BC8E4A" w:rsidRPr="00C27C93">
        <w:rPr>
          <w:rFonts w:asciiTheme="minorHAnsi" w:eastAsia="Times New Roman" w:hAnsiTheme="minorHAnsi" w:cstheme="minorBidi"/>
          <w:b/>
          <w:bCs/>
          <w:lang w:val="fr-FR" w:eastAsia="fr-FR"/>
        </w:rPr>
        <w:t>1</w:t>
      </w:r>
      <w:r w:rsidRPr="00C27C93">
        <w:rPr>
          <w:rFonts w:asciiTheme="minorHAnsi" w:eastAsia="Times New Roman" w:hAnsiTheme="minorHAnsi" w:cstheme="minorBidi"/>
          <w:b/>
          <w:bCs/>
          <w:lang w:val="fr-FR" w:eastAsia="fr-FR"/>
        </w:rPr>
        <w:t>0 jours au total</w:t>
      </w:r>
      <w:r w:rsidR="0074344C" w:rsidRPr="00C27C93">
        <w:rPr>
          <w:rFonts w:asciiTheme="minorHAnsi" w:eastAsia="Times New Roman" w:hAnsiTheme="minorHAnsi" w:cstheme="minorBidi"/>
          <w:b/>
          <w:bCs/>
          <w:lang w:val="fr-FR" w:eastAsia="fr-FR"/>
        </w:rPr>
        <w:t xml:space="preserve"> pour </w:t>
      </w:r>
      <w:r w:rsidR="2BB2A867" w:rsidRPr="00C27C93">
        <w:rPr>
          <w:rFonts w:asciiTheme="minorHAnsi" w:eastAsia="Times New Roman" w:hAnsiTheme="minorHAnsi" w:cstheme="minorBidi"/>
          <w:b/>
          <w:bCs/>
          <w:lang w:val="fr-FR" w:eastAsia="fr-FR"/>
        </w:rPr>
        <w:t>l’expert national.</w:t>
      </w:r>
    </w:p>
    <w:p w14:paraId="1E707AB6" w14:textId="77777777" w:rsidR="00450F2A" w:rsidRPr="00C27C93" w:rsidRDefault="00450F2A" w:rsidP="00B70A10">
      <w:pPr>
        <w:tabs>
          <w:tab w:val="clear" w:pos="6535"/>
        </w:tabs>
        <w:spacing w:line="240" w:lineRule="auto"/>
        <w:textAlignment w:val="baseline"/>
        <w:rPr>
          <w:rFonts w:asciiTheme="minorHAnsi" w:eastAsia="Times New Roman" w:hAnsiTheme="minorHAnsi" w:cstheme="minorHAnsi"/>
          <w:b/>
          <w:bCs/>
          <w:szCs w:val="18"/>
          <w:lang w:val="fr-FR" w:eastAsia="fr-FR"/>
        </w:rPr>
      </w:pPr>
    </w:p>
    <w:p w14:paraId="0205DADC" w14:textId="63646B2D" w:rsidR="00B70A10" w:rsidRPr="00B70A10" w:rsidRDefault="00B70A10"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74344C">
        <w:rPr>
          <w:rFonts w:asciiTheme="minorHAnsi" w:eastAsia="Times New Roman" w:hAnsiTheme="minorHAnsi" w:cstheme="minorHAnsi"/>
          <w:szCs w:val="20"/>
          <w:lang w:val="fr-FR" w:eastAsia="fr-FR"/>
        </w:rPr>
        <w:t> </w:t>
      </w:r>
    </w:p>
    <w:p w14:paraId="35A9E33E" w14:textId="08AA7F61" w:rsidR="00B70A10" w:rsidRPr="00B70A10" w:rsidRDefault="00B70A10" w:rsidP="00DF56E8">
      <w:pPr>
        <w:tabs>
          <w:tab w:val="clear" w:pos="6535"/>
        </w:tabs>
        <w:spacing w:line="240" w:lineRule="auto"/>
        <w:textAlignment w:val="baseline"/>
        <w:rPr>
          <w:rFonts w:asciiTheme="minorHAnsi" w:eastAsia="Times New Roman" w:hAnsiTheme="minorHAnsi" w:cstheme="minorHAnsi"/>
          <w:szCs w:val="20"/>
          <w:lang w:val="fr-FR" w:eastAsia="fr-FR"/>
        </w:rPr>
      </w:pPr>
      <w:r w:rsidRPr="00C27C93">
        <w:rPr>
          <w:rFonts w:asciiTheme="minorHAnsi" w:eastAsia="Times New Roman" w:hAnsiTheme="minorHAnsi" w:cstheme="minorHAnsi"/>
          <w:b/>
          <w:bCs/>
          <w:szCs w:val="20"/>
          <w:lang w:val="fr-FR" w:eastAsia="fr-FR"/>
        </w:rPr>
        <w:t xml:space="preserve">ROLES </w:t>
      </w:r>
      <w:r w:rsidR="00DF56E8" w:rsidRPr="00C27C93">
        <w:rPr>
          <w:rFonts w:asciiTheme="minorHAnsi" w:eastAsia="Times New Roman" w:hAnsiTheme="minorHAnsi" w:cstheme="minorHAnsi"/>
          <w:b/>
          <w:bCs/>
          <w:szCs w:val="20"/>
          <w:lang w:val="fr-FR" w:eastAsia="fr-FR"/>
        </w:rPr>
        <w:t>ET RESPONSABILITES</w:t>
      </w:r>
    </w:p>
    <w:p w14:paraId="517F99A4" w14:textId="77777777" w:rsidR="00B70A10" w:rsidRPr="00B70A10" w:rsidRDefault="00B70A10" w:rsidP="00B70A10">
      <w:pPr>
        <w:tabs>
          <w:tab w:val="clear" w:pos="6535"/>
        </w:tabs>
        <w:spacing w:line="240" w:lineRule="auto"/>
        <w:textAlignment w:val="baseline"/>
        <w:rPr>
          <w:rFonts w:asciiTheme="minorHAnsi" w:eastAsia="Times New Roman" w:hAnsiTheme="minorHAnsi" w:cstheme="minorHAnsi"/>
          <w:szCs w:val="20"/>
          <w:lang w:val="fr-FR" w:eastAsia="fr-FR"/>
        </w:rPr>
      </w:pPr>
      <w:r w:rsidRPr="0074344C">
        <w:rPr>
          <w:rFonts w:asciiTheme="minorHAnsi" w:eastAsia="Times New Roman" w:hAnsiTheme="minorHAnsi" w:cstheme="minorHAnsi"/>
          <w:szCs w:val="20"/>
          <w:lang w:val="fr-FR" w:eastAsia="fr-FR"/>
        </w:rPr>
        <w:t> </w:t>
      </w:r>
    </w:p>
    <w:p w14:paraId="0C685541" w14:textId="0E17697C" w:rsidR="00450F2A" w:rsidRPr="0074344C" w:rsidRDefault="004D6C12" w:rsidP="00450F2A">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Le Ministère de l’Education Natio</w:t>
      </w:r>
      <w:r w:rsidR="00DF56E8" w:rsidRPr="0074344C">
        <w:rPr>
          <w:rFonts w:asciiTheme="minorHAnsi" w:eastAsia="Times New Roman" w:hAnsiTheme="minorHAnsi" w:cstheme="minorHAnsi"/>
          <w:b/>
          <w:bCs/>
          <w:szCs w:val="20"/>
          <w:lang w:val="fr-FR" w:eastAsia="fr-FR"/>
        </w:rPr>
        <w:t xml:space="preserve">nale et de la Réforme </w:t>
      </w:r>
      <w:r w:rsidR="00F16004" w:rsidRPr="0074344C">
        <w:rPr>
          <w:rFonts w:asciiTheme="minorHAnsi" w:eastAsia="Times New Roman" w:hAnsiTheme="minorHAnsi" w:cstheme="minorHAnsi"/>
          <w:b/>
          <w:bCs/>
          <w:szCs w:val="20"/>
          <w:lang w:val="fr-FR" w:eastAsia="fr-FR"/>
        </w:rPr>
        <w:t xml:space="preserve">du Secteur </w:t>
      </w:r>
      <w:r w:rsidR="00DF56E8" w:rsidRPr="0074344C">
        <w:rPr>
          <w:rFonts w:asciiTheme="minorHAnsi" w:eastAsia="Times New Roman" w:hAnsiTheme="minorHAnsi" w:cstheme="minorHAnsi"/>
          <w:b/>
          <w:bCs/>
          <w:szCs w:val="20"/>
          <w:lang w:val="fr-FR" w:eastAsia="fr-FR"/>
        </w:rPr>
        <w:t>Educati</w:t>
      </w:r>
      <w:r w:rsidR="00F16004" w:rsidRPr="0074344C">
        <w:rPr>
          <w:rFonts w:asciiTheme="minorHAnsi" w:eastAsia="Times New Roman" w:hAnsiTheme="minorHAnsi" w:cstheme="minorHAnsi"/>
          <w:b/>
          <w:bCs/>
          <w:szCs w:val="20"/>
          <w:lang w:val="fr-FR" w:eastAsia="fr-FR"/>
        </w:rPr>
        <w:t>f</w:t>
      </w:r>
      <w:r w:rsidR="00DF56E8" w:rsidRPr="0074344C">
        <w:rPr>
          <w:rFonts w:asciiTheme="minorHAnsi" w:eastAsia="Times New Roman" w:hAnsiTheme="minorHAnsi" w:cstheme="minorHAnsi"/>
          <w:b/>
          <w:bCs/>
          <w:szCs w:val="20"/>
          <w:lang w:val="fr-FR" w:eastAsia="fr-FR"/>
        </w:rPr>
        <w:t xml:space="preserve"> </w:t>
      </w:r>
      <w:r w:rsidR="00F16004" w:rsidRPr="0074344C">
        <w:rPr>
          <w:rFonts w:asciiTheme="minorHAnsi" w:eastAsia="Times New Roman" w:hAnsiTheme="minorHAnsi" w:cstheme="minorHAnsi"/>
          <w:b/>
          <w:bCs/>
          <w:szCs w:val="20"/>
          <w:lang w:val="fr-FR" w:eastAsia="fr-FR"/>
        </w:rPr>
        <w:t xml:space="preserve">(MENRSE) </w:t>
      </w:r>
      <w:r w:rsidR="00DF56E8" w:rsidRPr="0074344C">
        <w:rPr>
          <w:rFonts w:asciiTheme="minorHAnsi" w:eastAsia="Times New Roman" w:hAnsiTheme="minorHAnsi" w:cstheme="minorHAnsi"/>
          <w:b/>
          <w:bCs/>
          <w:szCs w:val="20"/>
          <w:lang w:val="fr-FR" w:eastAsia="fr-FR"/>
        </w:rPr>
        <w:t xml:space="preserve">est responsable de : </w:t>
      </w:r>
    </w:p>
    <w:p w14:paraId="199B60A1" w14:textId="396AF359"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Fournir </w:t>
      </w:r>
      <w:r w:rsidR="00DF56E8" w:rsidRPr="0074344C">
        <w:rPr>
          <w:rFonts w:asciiTheme="minorHAnsi" w:eastAsia="Times New Roman" w:hAnsiTheme="minorHAnsi" w:cstheme="minorHAnsi"/>
          <w:bCs/>
          <w:szCs w:val="20"/>
          <w:lang w:val="fr-FR" w:eastAsia="fr-FR"/>
        </w:rPr>
        <w:t xml:space="preserve">toute </w:t>
      </w:r>
      <w:r w:rsidRPr="0074344C">
        <w:rPr>
          <w:rFonts w:asciiTheme="minorHAnsi" w:eastAsia="Times New Roman" w:hAnsiTheme="minorHAnsi" w:cstheme="minorHAnsi"/>
          <w:bCs/>
          <w:szCs w:val="20"/>
          <w:lang w:val="fr-FR" w:eastAsia="fr-FR"/>
        </w:rPr>
        <w:t>la documentation</w:t>
      </w:r>
      <w:r w:rsidR="00DF56E8" w:rsidRPr="0074344C">
        <w:rPr>
          <w:rFonts w:asciiTheme="minorHAnsi" w:eastAsia="Times New Roman" w:hAnsiTheme="minorHAnsi" w:cstheme="minorHAnsi"/>
          <w:bCs/>
          <w:szCs w:val="20"/>
          <w:lang w:val="fr-FR" w:eastAsia="fr-FR"/>
        </w:rPr>
        <w:t xml:space="preserve"> nécessaire à l’étude de faisabilité </w:t>
      </w:r>
      <w:r w:rsidRPr="0074344C">
        <w:rPr>
          <w:rFonts w:asciiTheme="minorHAnsi" w:eastAsia="Times New Roman" w:hAnsiTheme="minorHAnsi" w:cstheme="minorHAnsi"/>
          <w:bCs/>
          <w:szCs w:val="20"/>
          <w:lang w:val="fr-FR" w:eastAsia="fr-FR"/>
        </w:rPr>
        <w:t xml:space="preserve">  </w:t>
      </w:r>
    </w:p>
    <w:p w14:paraId="78D6B4EF" w14:textId="08A4ECBA" w:rsidR="00450F2A" w:rsidRPr="0074344C" w:rsidRDefault="00DF56E8"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Faciliter les</w:t>
      </w:r>
      <w:r w:rsidR="00450F2A" w:rsidRPr="0074344C">
        <w:rPr>
          <w:rFonts w:asciiTheme="minorHAnsi" w:eastAsia="Times New Roman" w:hAnsiTheme="minorHAnsi" w:cstheme="minorHAnsi"/>
          <w:bCs/>
          <w:szCs w:val="20"/>
          <w:lang w:val="fr-FR" w:eastAsia="fr-FR"/>
        </w:rPr>
        <w:t xml:space="preserve"> réunion</w:t>
      </w:r>
      <w:r w:rsidRPr="0074344C">
        <w:rPr>
          <w:rFonts w:asciiTheme="minorHAnsi" w:eastAsia="Times New Roman" w:hAnsiTheme="minorHAnsi" w:cstheme="minorHAnsi"/>
          <w:bCs/>
          <w:szCs w:val="20"/>
          <w:lang w:val="fr-FR" w:eastAsia="fr-FR"/>
        </w:rPr>
        <w:t>s</w:t>
      </w:r>
      <w:r w:rsidR="00450F2A" w:rsidRPr="0074344C">
        <w:rPr>
          <w:rFonts w:asciiTheme="minorHAnsi" w:eastAsia="Times New Roman" w:hAnsiTheme="minorHAnsi" w:cstheme="minorHAnsi"/>
          <w:bCs/>
          <w:szCs w:val="20"/>
          <w:lang w:val="fr-FR" w:eastAsia="fr-FR"/>
        </w:rPr>
        <w:t xml:space="preserve"> avec les parties prenantes concernées </w:t>
      </w:r>
    </w:p>
    <w:p w14:paraId="5FE83AB8" w14:textId="2C09836E"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Organiser </w:t>
      </w:r>
      <w:r w:rsidR="00DF56E8" w:rsidRPr="0074344C">
        <w:rPr>
          <w:rFonts w:asciiTheme="minorHAnsi" w:eastAsia="Times New Roman" w:hAnsiTheme="minorHAnsi" w:cstheme="minorHAnsi"/>
          <w:bCs/>
          <w:szCs w:val="20"/>
          <w:lang w:val="fr-FR" w:eastAsia="fr-FR"/>
        </w:rPr>
        <w:t>les ateliers</w:t>
      </w:r>
      <w:r w:rsidRPr="0074344C">
        <w:rPr>
          <w:rFonts w:asciiTheme="minorHAnsi" w:eastAsia="Times New Roman" w:hAnsiTheme="minorHAnsi" w:cstheme="minorHAnsi"/>
          <w:bCs/>
          <w:szCs w:val="20"/>
          <w:lang w:val="fr-FR" w:eastAsia="fr-FR"/>
        </w:rPr>
        <w:t xml:space="preserve"> et fournir un espace de travail</w:t>
      </w:r>
      <w:r w:rsidR="00DF56E8" w:rsidRPr="0074344C">
        <w:rPr>
          <w:rFonts w:asciiTheme="minorHAnsi" w:eastAsia="Times New Roman" w:hAnsiTheme="minorHAnsi" w:cstheme="minorHAnsi"/>
          <w:bCs/>
          <w:szCs w:val="20"/>
          <w:lang w:val="fr-FR" w:eastAsia="fr-FR"/>
        </w:rPr>
        <w:t xml:space="preserve"> aux deux experts</w:t>
      </w:r>
      <w:r w:rsidRPr="0074344C">
        <w:rPr>
          <w:rFonts w:asciiTheme="minorHAnsi" w:eastAsia="Times New Roman" w:hAnsiTheme="minorHAnsi" w:cstheme="minorHAnsi"/>
          <w:bCs/>
          <w:szCs w:val="20"/>
          <w:lang w:val="fr-FR" w:eastAsia="fr-FR"/>
        </w:rPr>
        <w:t xml:space="preserve"> </w:t>
      </w:r>
    </w:p>
    <w:p w14:paraId="6B219575" w14:textId="4A9EDC79"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Commenter et approuver les livrables. </w:t>
      </w:r>
    </w:p>
    <w:p w14:paraId="348ABD4D" w14:textId="77777777" w:rsidR="00DF56E8" w:rsidRPr="0074344C" w:rsidRDefault="00DF56E8" w:rsidP="00450F2A">
      <w:pPr>
        <w:tabs>
          <w:tab w:val="clear" w:pos="6535"/>
        </w:tabs>
        <w:spacing w:line="240" w:lineRule="auto"/>
        <w:textAlignment w:val="baseline"/>
        <w:rPr>
          <w:rFonts w:asciiTheme="minorHAnsi" w:eastAsia="Times New Roman" w:hAnsiTheme="minorHAnsi" w:cstheme="minorHAnsi"/>
          <w:bCs/>
          <w:szCs w:val="20"/>
          <w:lang w:val="fr-FR" w:eastAsia="fr-FR"/>
        </w:rPr>
      </w:pPr>
    </w:p>
    <w:p w14:paraId="026FA9EF" w14:textId="170D3B79" w:rsidR="00450F2A" w:rsidRPr="0074344C" w:rsidRDefault="00DF56E8" w:rsidP="00450F2A">
      <w:pPr>
        <w:tabs>
          <w:tab w:val="clear" w:pos="6535"/>
        </w:tabs>
        <w:spacing w:line="240" w:lineRule="auto"/>
        <w:textAlignment w:val="baseline"/>
        <w:rPr>
          <w:rFonts w:asciiTheme="minorHAnsi" w:eastAsia="Times New Roman" w:hAnsiTheme="minorHAnsi" w:cstheme="minorHAnsi"/>
          <w:b/>
          <w:bCs/>
          <w:szCs w:val="20"/>
          <w:lang w:val="fr-FR" w:eastAsia="fr-FR"/>
        </w:rPr>
      </w:pPr>
      <w:r w:rsidRPr="0074344C">
        <w:rPr>
          <w:rFonts w:asciiTheme="minorHAnsi" w:eastAsia="Times New Roman" w:hAnsiTheme="minorHAnsi" w:cstheme="minorHAnsi"/>
          <w:b/>
          <w:bCs/>
          <w:szCs w:val="20"/>
          <w:lang w:val="fr-FR" w:eastAsia="fr-FR"/>
        </w:rPr>
        <w:t>La Facilité de la RTIA est responsable de :</w:t>
      </w:r>
      <w:r w:rsidR="00450F2A" w:rsidRPr="0074344C">
        <w:rPr>
          <w:rFonts w:asciiTheme="minorHAnsi" w:eastAsia="Times New Roman" w:hAnsiTheme="minorHAnsi" w:cstheme="minorHAnsi"/>
          <w:b/>
          <w:bCs/>
          <w:szCs w:val="20"/>
          <w:lang w:val="fr-FR" w:eastAsia="fr-FR"/>
        </w:rPr>
        <w:t xml:space="preserve"> </w:t>
      </w:r>
    </w:p>
    <w:p w14:paraId="21AF6A68" w14:textId="77777777"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Contracter et faciliter l'intégration du consultant en lui fournissant tous les documents et les ressources disponibles </w:t>
      </w:r>
    </w:p>
    <w:p w14:paraId="6191CF87" w14:textId="7C049927"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w:t>
      </w:r>
      <w:r w:rsidR="00174CAB" w:rsidRPr="0074344C">
        <w:rPr>
          <w:rFonts w:asciiTheme="minorHAnsi" w:eastAsia="Times New Roman" w:hAnsiTheme="minorHAnsi" w:cstheme="minorHAnsi"/>
          <w:bCs/>
          <w:szCs w:val="20"/>
          <w:lang w:val="fr-FR" w:eastAsia="fr-FR"/>
        </w:rPr>
        <w:t>Accompagner et c</w:t>
      </w:r>
      <w:r w:rsidRPr="0074344C">
        <w:rPr>
          <w:rFonts w:asciiTheme="minorHAnsi" w:eastAsia="Times New Roman" w:hAnsiTheme="minorHAnsi" w:cstheme="minorHAnsi"/>
          <w:bCs/>
          <w:szCs w:val="20"/>
          <w:lang w:val="fr-FR" w:eastAsia="fr-FR"/>
        </w:rPr>
        <w:t xml:space="preserve">ontrôler le travail du consultant du début à la fin </w:t>
      </w:r>
    </w:p>
    <w:p w14:paraId="31D34D47" w14:textId="08E09027"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Agir en tant que principale</w:t>
      </w:r>
      <w:r w:rsidR="0074344C">
        <w:rPr>
          <w:rFonts w:asciiTheme="minorHAnsi" w:eastAsia="Times New Roman" w:hAnsiTheme="minorHAnsi" w:cstheme="minorHAnsi"/>
          <w:bCs/>
          <w:szCs w:val="20"/>
          <w:lang w:val="fr-FR" w:eastAsia="fr-FR"/>
        </w:rPr>
        <w:t>s</w:t>
      </w:r>
      <w:r w:rsidRPr="0074344C">
        <w:rPr>
          <w:rFonts w:asciiTheme="minorHAnsi" w:eastAsia="Times New Roman" w:hAnsiTheme="minorHAnsi" w:cstheme="minorHAnsi"/>
          <w:bCs/>
          <w:szCs w:val="20"/>
          <w:lang w:val="fr-FR" w:eastAsia="fr-FR"/>
        </w:rPr>
        <w:t xml:space="preserve"> personne</w:t>
      </w:r>
      <w:r w:rsidR="00526230" w:rsidRPr="0074344C">
        <w:rPr>
          <w:rFonts w:asciiTheme="minorHAnsi" w:eastAsia="Times New Roman" w:hAnsiTheme="minorHAnsi" w:cstheme="minorHAnsi"/>
          <w:bCs/>
          <w:szCs w:val="20"/>
          <w:lang w:val="fr-FR" w:eastAsia="fr-FR"/>
        </w:rPr>
        <w:t>s</w:t>
      </w:r>
      <w:r w:rsidRPr="0074344C">
        <w:rPr>
          <w:rFonts w:asciiTheme="minorHAnsi" w:eastAsia="Times New Roman" w:hAnsiTheme="minorHAnsi" w:cstheme="minorHAnsi"/>
          <w:bCs/>
          <w:szCs w:val="20"/>
          <w:lang w:val="fr-FR" w:eastAsia="fr-FR"/>
        </w:rPr>
        <w:t xml:space="preserve"> ressource</w:t>
      </w:r>
      <w:r w:rsidR="00526230" w:rsidRPr="0074344C">
        <w:rPr>
          <w:rFonts w:asciiTheme="minorHAnsi" w:eastAsia="Times New Roman" w:hAnsiTheme="minorHAnsi" w:cstheme="minorHAnsi"/>
          <w:bCs/>
          <w:szCs w:val="20"/>
          <w:lang w:val="fr-FR" w:eastAsia="fr-FR"/>
        </w:rPr>
        <w:t>s</w:t>
      </w:r>
      <w:r w:rsidRPr="0074344C">
        <w:rPr>
          <w:rFonts w:asciiTheme="minorHAnsi" w:eastAsia="Times New Roman" w:hAnsiTheme="minorHAnsi" w:cstheme="minorHAnsi"/>
          <w:bCs/>
          <w:szCs w:val="20"/>
          <w:lang w:val="fr-FR" w:eastAsia="fr-FR"/>
        </w:rPr>
        <w:t xml:space="preserve"> pour </w:t>
      </w:r>
      <w:r w:rsidR="007563F5">
        <w:rPr>
          <w:rFonts w:asciiTheme="minorHAnsi" w:eastAsia="Times New Roman" w:hAnsiTheme="minorHAnsi" w:cstheme="minorHAnsi"/>
          <w:bCs/>
          <w:szCs w:val="20"/>
          <w:lang w:val="fr-FR" w:eastAsia="fr-FR"/>
        </w:rPr>
        <w:t>l’expert</w:t>
      </w:r>
      <w:r w:rsidRPr="0074344C">
        <w:rPr>
          <w:rFonts w:asciiTheme="minorHAnsi" w:eastAsia="Times New Roman" w:hAnsiTheme="minorHAnsi" w:cstheme="minorHAnsi"/>
          <w:bCs/>
          <w:szCs w:val="20"/>
          <w:lang w:val="fr-FR" w:eastAsia="fr-FR"/>
        </w:rPr>
        <w:t xml:space="preserve"> </w:t>
      </w:r>
    </w:p>
    <w:p w14:paraId="12487177" w14:textId="73966089"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Assurer le contrôle de la qualité des produits livrables en collab</w:t>
      </w:r>
      <w:r w:rsidR="00DF56E8" w:rsidRPr="0074344C">
        <w:rPr>
          <w:rFonts w:asciiTheme="minorHAnsi" w:eastAsia="Times New Roman" w:hAnsiTheme="minorHAnsi" w:cstheme="minorHAnsi"/>
          <w:bCs/>
          <w:szCs w:val="20"/>
          <w:lang w:val="fr-FR" w:eastAsia="fr-FR"/>
        </w:rPr>
        <w:t>oration avec les points focaux du M</w:t>
      </w:r>
      <w:r w:rsidRPr="0074344C">
        <w:rPr>
          <w:rFonts w:asciiTheme="minorHAnsi" w:eastAsia="Times New Roman" w:hAnsiTheme="minorHAnsi" w:cstheme="minorHAnsi"/>
          <w:bCs/>
          <w:szCs w:val="20"/>
          <w:lang w:val="fr-FR" w:eastAsia="fr-FR"/>
        </w:rPr>
        <w:t xml:space="preserve">inistère </w:t>
      </w:r>
    </w:p>
    <w:p w14:paraId="00359F73" w14:textId="77777777"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Partager les résultats avec les principales parties prenantes et contribuer à la gestion des connaissances internes et externes </w:t>
      </w:r>
    </w:p>
    <w:p w14:paraId="699851D2" w14:textId="77777777" w:rsidR="00DF56E8"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Recueillir les réactions et les commentaires des parties prenantes</w:t>
      </w:r>
    </w:p>
    <w:p w14:paraId="2432C19E" w14:textId="7DAB58C7" w:rsidR="00450F2A" w:rsidRPr="0074344C" w:rsidRDefault="00DF56E8"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w:t>
      </w:r>
      <w:r w:rsidR="00526230" w:rsidRPr="0074344C">
        <w:rPr>
          <w:rFonts w:asciiTheme="minorHAnsi" w:eastAsia="Times New Roman" w:hAnsiTheme="minorHAnsi" w:cstheme="minorHAnsi"/>
          <w:bCs/>
          <w:szCs w:val="20"/>
          <w:lang w:val="fr-FR" w:eastAsia="fr-FR"/>
        </w:rPr>
        <w:t xml:space="preserve">Reconnaître </w:t>
      </w:r>
      <w:r w:rsidR="00450F2A" w:rsidRPr="0074344C">
        <w:rPr>
          <w:rFonts w:asciiTheme="minorHAnsi" w:eastAsia="Times New Roman" w:hAnsiTheme="minorHAnsi" w:cstheme="minorHAnsi"/>
          <w:bCs/>
          <w:szCs w:val="20"/>
          <w:lang w:val="fr-FR" w:eastAsia="fr-FR"/>
        </w:rPr>
        <w:t xml:space="preserve">la validation </w:t>
      </w:r>
      <w:r w:rsidR="00526230" w:rsidRPr="0074344C">
        <w:rPr>
          <w:rFonts w:asciiTheme="minorHAnsi" w:eastAsia="Times New Roman" w:hAnsiTheme="minorHAnsi" w:cstheme="minorHAnsi"/>
          <w:bCs/>
          <w:szCs w:val="20"/>
          <w:lang w:val="fr-FR" w:eastAsia="fr-FR"/>
        </w:rPr>
        <w:t xml:space="preserve">finale </w:t>
      </w:r>
      <w:r w:rsidR="00450F2A" w:rsidRPr="0074344C">
        <w:rPr>
          <w:rFonts w:asciiTheme="minorHAnsi" w:eastAsia="Times New Roman" w:hAnsiTheme="minorHAnsi" w:cstheme="minorHAnsi"/>
          <w:bCs/>
          <w:szCs w:val="20"/>
          <w:lang w:val="fr-FR" w:eastAsia="fr-FR"/>
        </w:rPr>
        <w:t xml:space="preserve">des produits livrables par toutes les parties </w:t>
      </w:r>
    </w:p>
    <w:p w14:paraId="4A3A7EC6" w14:textId="7627F700" w:rsidR="00450F2A" w:rsidRPr="0074344C" w:rsidRDefault="00526230"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E</w:t>
      </w:r>
      <w:r w:rsidR="00450F2A" w:rsidRPr="0074344C">
        <w:rPr>
          <w:rFonts w:asciiTheme="minorHAnsi" w:eastAsia="Times New Roman" w:hAnsiTheme="minorHAnsi" w:cstheme="minorHAnsi"/>
          <w:bCs/>
          <w:szCs w:val="20"/>
          <w:lang w:val="fr-FR" w:eastAsia="fr-FR"/>
        </w:rPr>
        <w:t xml:space="preserve">valuer la performance globale du consultant dans le cadre de ce mandat. </w:t>
      </w:r>
    </w:p>
    <w:p w14:paraId="47927402" w14:textId="77777777" w:rsidR="00DF56E8" w:rsidRPr="0074344C" w:rsidRDefault="00DF56E8" w:rsidP="00450F2A">
      <w:pPr>
        <w:tabs>
          <w:tab w:val="clear" w:pos="6535"/>
        </w:tabs>
        <w:spacing w:line="240" w:lineRule="auto"/>
        <w:textAlignment w:val="baseline"/>
        <w:rPr>
          <w:rFonts w:asciiTheme="minorHAnsi" w:eastAsia="Times New Roman" w:hAnsiTheme="minorHAnsi" w:cstheme="minorHAnsi"/>
          <w:bCs/>
          <w:szCs w:val="20"/>
          <w:lang w:val="fr-FR" w:eastAsia="fr-FR"/>
        </w:rPr>
      </w:pPr>
    </w:p>
    <w:p w14:paraId="44449F9B" w14:textId="63FCDC6C" w:rsidR="00450F2A" w:rsidRPr="0074344C" w:rsidRDefault="007563F5" w:rsidP="00450F2A">
      <w:pPr>
        <w:tabs>
          <w:tab w:val="clear" w:pos="6535"/>
        </w:tabs>
        <w:spacing w:line="240" w:lineRule="auto"/>
        <w:textAlignment w:val="baseline"/>
        <w:rPr>
          <w:rFonts w:asciiTheme="minorHAnsi" w:eastAsia="Times New Roman" w:hAnsiTheme="minorHAnsi" w:cstheme="minorHAnsi"/>
          <w:b/>
          <w:bCs/>
          <w:szCs w:val="20"/>
          <w:lang w:val="fr-FR" w:eastAsia="fr-FR"/>
        </w:rPr>
      </w:pPr>
      <w:r>
        <w:rPr>
          <w:rFonts w:asciiTheme="minorHAnsi" w:eastAsia="Times New Roman" w:hAnsiTheme="minorHAnsi" w:cstheme="minorHAnsi"/>
          <w:b/>
          <w:bCs/>
          <w:szCs w:val="20"/>
          <w:lang w:val="fr-FR" w:eastAsia="fr-FR"/>
        </w:rPr>
        <w:t>L’expert</w:t>
      </w:r>
      <w:r w:rsidR="00450F2A" w:rsidRPr="0074344C">
        <w:rPr>
          <w:rFonts w:asciiTheme="minorHAnsi" w:eastAsia="Times New Roman" w:hAnsiTheme="minorHAnsi" w:cstheme="minorHAnsi"/>
          <w:b/>
          <w:bCs/>
          <w:szCs w:val="20"/>
          <w:lang w:val="fr-FR" w:eastAsia="fr-FR"/>
        </w:rPr>
        <w:t xml:space="preserve"> </w:t>
      </w:r>
      <w:r w:rsidR="00DF56E8" w:rsidRPr="0074344C">
        <w:rPr>
          <w:rFonts w:asciiTheme="minorHAnsi" w:eastAsia="Times New Roman" w:hAnsiTheme="minorHAnsi" w:cstheme="minorHAnsi"/>
          <w:b/>
          <w:bCs/>
          <w:szCs w:val="20"/>
          <w:lang w:val="fr-FR" w:eastAsia="fr-FR"/>
        </w:rPr>
        <w:t>est responsable de :</w:t>
      </w:r>
      <w:r w:rsidR="00450F2A" w:rsidRPr="0074344C">
        <w:rPr>
          <w:rFonts w:asciiTheme="minorHAnsi" w:eastAsia="Times New Roman" w:hAnsiTheme="minorHAnsi" w:cstheme="minorHAnsi"/>
          <w:b/>
          <w:bCs/>
          <w:szCs w:val="20"/>
          <w:lang w:val="fr-FR" w:eastAsia="fr-FR"/>
        </w:rPr>
        <w:t xml:space="preserve">  </w:t>
      </w:r>
    </w:p>
    <w:p w14:paraId="17ABDE6B" w14:textId="77777777"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Examiner et commenter les présents termes de référence (TdR) </w:t>
      </w:r>
    </w:p>
    <w:p w14:paraId="378071EF" w14:textId="3CB398D3"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S'assurer que tous les produits livrables sont conformes aux lignes directrices formulées lors de la réunion de cadrage de la mission, dans le respect du calendrier</w:t>
      </w:r>
      <w:r w:rsidR="0074344C">
        <w:rPr>
          <w:rFonts w:asciiTheme="minorHAnsi" w:eastAsia="Times New Roman" w:hAnsiTheme="minorHAnsi" w:cstheme="minorHAnsi"/>
          <w:bCs/>
          <w:szCs w:val="20"/>
          <w:lang w:val="fr-FR" w:eastAsia="fr-FR"/>
        </w:rPr>
        <w:t xml:space="preserve"> convenu</w:t>
      </w:r>
    </w:p>
    <w:p w14:paraId="559FA71A" w14:textId="5BA001B1" w:rsidR="00450F2A" w:rsidRPr="0074344C"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74344C">
        <w:rPr>
          <w:rFonts w:asciiTheme="minorHAnsi" w:eastAsia="Times New Roman" w:hAnsiTheme="minorHAnsi" w:cstheme="minorHAnsi"/>
          <w:bCs/>
          <w:szCs w:val="20"/>
          <w:lang w:val="fr-FR" w:eastAsia="fr-FR"/>
        </w:rPr>
        <w:t xml:space="preserve">- Informer immédiatement </w:t>
      </w:r>
      <w:r w:rsidR="00526230" w:rsidRPr="0074344C">
        <w:rPr>
          <w:rFonts w:asciiTheme="minorHAnsi" w:eastAsia="Times New Roman" w:hAnsiTheme="minorHAnsi" w:cstheme="minorHAnsi"/>
          <w:bCs/>
          <w:szCs w:val="20"/>
          <w:lang w:val="fr-FR" w:eastAsia="fr-FR"/>
        </w:rPr>
        <w:t>la Facilité</w:t>
      </w:r>
      <w:r w:rsidRPr="0074344C">
        <w:rPr>
          <w:rFonts w:asciiTheme="minorHAnsi" w:eastAsia="Times New Roman" w:hAnsiTheme="minorHAnsi" w:cstheme="minorHAnsi"/>
          <w:bCs/>
          <w:szCs w:val="20"/>
          <w:lang w:val="fr-FR" w:eastAsia="fr-FR"/>
        </w:rPr>
        <w:t xml:space="preserve"> de toute difficulté rencontrée dans </w:t>
      </w:r>
      <w:r w:rsidR="0074344C">
        <w:rPr>
          <w:rFonts w:asciiTheme="minorHAnsi" w:eastAsia="Times New Roman" w:hAnsiTheme="minorHAnsi" w:cstheme="minorHAnsi"/>
          <w:bCs/>
          <w:szCs w:val="20"/>
          <w:lang w:val="fr-FR" w:eastAsia="fr-FR"/>
        </w:rPr>
        <w:t>la mise en œuvre de la mission</w:t>
      </w:r>
    </w:p>
    <w:p w14:paraId="68DA8302" w14:textId="09D27588" w:rsidR="00450F2A" w:rsidRPr="00C27C93"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C27C93">
        <w:rPr>
          <w:rFonts w:asciiTheme="minorHAnsi" w:eastAsia="Times New Roman" w:hAnsiTheme="minorHAnsi" w:cstheme="minorHAnsi"/>
          <w:bCs/>
          <w:szCs w:val="20"/>
          <w:lang w:val="fr-FR" w:eastAsia="fr-FR"/>
        </w:rPr>
        <w:t xml:space="preserve">- </w:t>
      </w:r>
      <w:r w:rsidR="00526230" w:rsidRPr="00C27C93">
        <w:rPr>
          <w:rFonts w:asciiTheme="minorHAnsi" w:eastAsia="Times New Roman" w:hAnsiTheme="minorHAnsi" w:cstheme="minorHAnsi"/>
          <w:bCs/>
          <w:szCs w:val="20"/>
          <w:lang w:val="fr-FR" w:eastAsia="fr-FR"/>
        </w:rPr>
        <w:t>S</w:t>
      </w:r>
      <w:r w:rsidRPr="00C27C93">
        <w:rPr>
          <w:rFonts w:asciiTheme="minorHAnsi" w:eastAsia="Times New Roman" w:hAnsiTheme="minorHAnsi" w:cstheme="minorHAnsi"/>
          <w:bCs/>
          <w:szCs w:val="20"/>
          <w:lang w:val="fr-FR" w:eastAsia="fr-FR"/>
        </w:rPr>
        <w:t xml:space="preserve">'assurer que les parties prenantes sont consultées tout au long de la mission </w:t>
      </w:r>
    </w:p>
    <w:p w14:paraId="4A05651C" w14:textId="59B48818" w:rsidR="00450F2A" w:rsidRPr="00C27C93" w:rsidRDefault="00450F2A" w:rsidP="00450F2A">
      <w:pPr>
        <w:tabs>
          <w:tab w:val="clear" w:pos="6535"/>
        </w:tabs>
        <w:spacing w:line="240" w:lineRule="auto"/>
        <w:textAlignment w:val="baseline"/>
        <w:rPr>
          <w:rFonts w:asciiTheme="minorHAnsi" w:eastAsia="Times New Roman" w:hAnsiTheme="minorHAnsi" w:cstheme="minorHAnsi"/>
          <w:bCs/>
          <w:szCs w:val="20"/>
          <w:lang w:val="fr-FR" w:eastAsia="fr-FR"/>
        </w:rPr>
      </w:pPr>
      <w:r w:rsidRPr="00C27C93">
        <w:rPr>
          <w:rFonts w:asciiTheme="minorHAnsi" w:eastAsia="Times New Roman" w:hAnsiTheme="minorHAnsi" w:cstheme="minorHAnsi"/>
          <w:bCs/>
          <w:szCs w:val="20"/>
          <w:lang w:val="fr-FR" w:eastAsia="fr-FR"/>
        </w:rPr>
        <w:t>-Se comporter avec le plus haut niveau d'intégrité personnelle et s'engager à respecter les normes de conduite requises.</w:t>
      </w:r>
    </w:p>
    <w:p w14:paraId="58EFF0A7" w14:textId="7637A3A1" w:rsidR="00450F2A" w:rsidRPr="00C27C93" w:rsidRDefault="00AF63D6" w:rsidP="00B70A10">
      <w:pPr>
        <w:tabs>
          <w:tab w:val="clear" w:pos="6535"/>
        </w:tabs>
        <w:spacing w:line="240" w:lineRule="auto"/>
        <w:textAlignment w:val="baseline"/>
        <w:rPr>
          <w:rFonts w:asciiTheme="minorHAnsi" w:eastAsia="Times New Roman" w:hAnsiTheme="minorHAnsi" w:cstheme="minorHAnsi"/>
          <w:bCs/>
          <w:szCs w:val="20"/>
          <w:lang w:val="fr-FR" w:eastAsia="fr-FR"/>
        </w:rPr>
      </w:pPr>
      <w:r w:rsidRPr="00C27C93">
        <w:rPr>
          <w:rFonts w:asciiTheme="minorHAnsi" w:eastAsia="Times New Roman" w:hAnsiTheme="minorHAnsi" w:cstheme="minorHAnsi"/>
          <w:bCs/>
          <w:szCs w:val="20"/>
          <w:lang w:val="fr-FR" w:eastAsia="fr-FR"/>
        </w:rPr>
        <w:t xml:space="preserve"> </w:t>
      </w:r>
    </w:p>
    <w:p w14:paraId="4F8D536C" w14:textId="5646E1F0" w:rsidR="00AF63D6" w:rsidRPr="00C27C93" w:rsidRDefault="00AF63D6" w:rsidP="00B70A10">
      <w:pPr>
        <w:tabs>
          <w:tab w:val="clear" w:pos="6535"/>
        </w:tabs>
        <w:spacing w:line="240" w:lineRule="auto"/>
        <w:textAlignment w:val="baseline"/>
        <w:rPr>
          <w:rFonts w:asciiTheme="minorHAnsi" w:eastAsia="Times New Roman" w:hAnsiTheme="minorHAnsi" w:cstheme="minorHAnsi"/>
          <w:bCs/>
          <w:szCs w:val="20"/>
          <w:lang w:val="fr-FR" w:eastAsia="fr-FR"/>
        </w:rPr>
      </w:pPr>
      <w:r w:rsidRPr="00C27C93">
        <w:rPr>
          <w:rFonts w:asciiTheme="minorHAnsi" w:eastAsia="Times New Roman" w:hAnsiTheme="minorHAnsi" w:cstheme="minorHAnsi"/>
          <w:bCs/>
          <w:szCs w:val="20"/>
          <w:lang w:val="fr-FR" w:eastAsia="fr-FR"/>
        </w:rPr>
        <w:t>Plus spécifiquement, l’expert national va:</w:t>
      </w:r>
    </w:p>
    <w:p w14:paraId="7856990A" w14:textId="20CF6615" w:rsidR="00AF63D6" w:rsidRPr="00C27C93" w:rsidRDefault="00AF63D6" w:rsidP="00D317D2">
      <w:pPr>
        <w:pStyle w:val="Paragraphedeliste"/>
        <w:numPr>
          <w:ilvl w:val="0"/>
          <w:numId w:val="3"/>
        </w:numPr>
        <w:tabs>
          <w:tab w:val="clear" w:pos="6535"/>
        </w:tabs>
        <w:spacing w:line="240" w:lineRule="auto"/>
        <w:rPr>
          <w:rFonts w:asciiTheme="minorHAnsi" w:eastAsia="Times New Roman" w:hAnsiTheme="minorHAnsi" w:cstheme="minorBidi"/>
          <w:lang w:val="fr-FR" w:eastAsia="fr-FR"/>
        </w:rPr>
      </w:pPr>
      <w:r w:rsidRPr="00C27C93">
        <w:rPr>
          <w:rFonts w:asciiTheme="minorHAnsi" w:eastAsia="Times New Roman" w:hAnsiTheme="minorHAnsi" w:cstheme="minorBidi"/>
          <w:lang w:val="fr-FR" w:eastAsia="fr-FR"/>
        </w:rPr>
        <w:t>Soutenir l’expert international dans ses missions de terrain</w:t>
      </w:r>
    </w:p>
    <w:p w14:paraId="4F8BEA8D" w14:textId="4267D491" w:rsidR="00AF63D6" w:rsidRPr="00C27C93"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val="fr-FR" w:eastAsia="fr-FR"/>
        </w:rPr>
      </w:pPr>
      <w:r w:rsidRPr="00C27C93">
        <w:rPr>
          <w:rFonts w:asciiTheme="minorHAnsi" w:eastAsia="Times New Roman" w:hAnsiTheme="minorHAnsi" w:cstheme="minorBidi"/>
          <w:lang w:val="fr-FR" w:eastAsia="fr-FR"/>
        </w:rPr>
        <w:t>Apporter ses connaissances contextuelles et opérationnelles spécifiques pour le développement d’un modèle de VAE adapté à la Mauritanie</w:t>
      </w:r>
    </w:p>
    <w:p w14:paraId="24528BA1" w14:textId="15AD870B" w:rsidR="00135BE6" w:rsidRPr="00C27C93"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val="fr-FR" w:eastAsia="fr-FR"/>
        </w:rPr>
      </w:pPr>
      <w:r w:rsidRPr="00C27C93">
        <w:rPr>
          <w:rFonts w:asciiTheme="minorHAnsi" w:eastAsia="Times New Roman" w:hAnsiTheme="minorHAnsi" w:cstheme="minorBidi"/>
          <w:lang w:val="fr-FR" w:eastAsia="fr-FR"/>
        </w:rPr>
        <w:t>Participer aux consultations et réunions de travail avec toutes les parties prenantes</w:t>
      </w:r>
    </w:p>
    <w:p w14:paraId="0390DE99" w14:textId="457B1E46" w:rsidR="00135BE6" w:rsidRPr="00C27C93"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val="fr-FR" w:eastAsia="fr-FR"/>
        </w:rPr>
      </w:pPr>
      <w:r w:rsidRPr="00C27C93">
        <w:rPr>
          <w:rFonts w:asciiTheme="minorHAnsi" w:eastAsia="Times New Roman" w:hAnsiTheme="minorHAnsi" w:cstheme="minorBidi"/>
          <w:lang w:val="fr-FR" w:eastAsia="fr-FR"/>
        </w:rPr>
        <w:t>Co-faciliter l’atelier de restitution avec l’expert international</w:t>
      </w:r>
    </w:p>
    <w:p w14:paraId="1F454A15" w14:textId="628C305F" w:rsidR="00135BE6" w:rsidRPr="00C27C93" w:rsidRDefault="00135BE6" w:rsidP="00D317D2">
      <w:pPr>
        <w:pStyle w:val="Paragraphedeliste"/>
        <w:numPr>
          <w:ilvl w:val="0"/>
          <w:numId w:val="3"/>
        </w:numPr>
        <w:tabs>
          <w:tab w:val="clear" w:pos="6535"/>
        </w:tabs>
        <w:spacing w:line="240" w:lineRule="auto"/>
        <w:rPr>
          <w:rFonts w:asciiTheme="minorHAnsi" w:eastAsia="Times New Roman" w:hAnsiTheme="minorHAnsi" w:cstheme="minorBidi"/>
          <w:lang w:val="fr-FR" w:eastAsia="fr-FR"/>
        </w:rPr>
      </w:pPr>
      <w:r w:rsidRPr="00C27C93">
        <w:rPr>
          <w:rFonts w:asciiTheme="minorHAnsi" w:eastAsia="Times New Roman" w:hAnsiTheme="minorHAnsi" w:cstheme="minorBidi"/>
          <w:lang w:val="fr-FR" w:eastAsia="fr-FR"/>
        </w:rPr>
        <w:t>Contribuer à tous les livrables mentionnés ci-dessus.</w:t>
      </w:r>
    </w:p>
    <w:p w14:paraId="22A17B47" w14:textId="77777777" w:rsidR="00450F2A" w:rsidRPr="00C27C93" w:rsidRDefault="00450F2A" w:rsidP="00B70A10">
      <w:pPr>
        <w:tabs>
          <w:tab w:val="clear" w:pos="6535"/>
        </w:tabs>
        <w:spacing w:line="240" w:lineRule="auto"/>
        <w:textAlignment w:val="baseline"/>
        <w:rPr>
          <w:rFonts w:asciiTheme="minorHAnsi" w:eastAsia="Times New Roman" w:hAnsiTheme="minorHAnsi" w:cstheme="minorHAnsi"/>
          <w:b/>
          <w:bCs/>
          <w:szCs w:val="20"/>
          <w:lang w:val="fr-FR" w:eastAsia="fr-FR"/>
        </w:rPr>
      </w:pPr>
    </w:p>
    <w:p w14:paraId="5A5A4E04" w14:textId="3CE97DB0" w:rsidR="008413D2" w:rsidRPr="0074344C" w:rsidRDefault="00045BFD" w:rsidP="00E75AAE">
      <w:pPr>
        <w:rPr>
          <w:rFonts w:asciiTheme="minorHAnsi" w:hAnsiTheme="minorHAnsi" w:cstheme="minorHAnsi"/>
          <w:b/>
          <w:bCs/>
          <w:szCs w:val="20"/>
          <w:lang w:val="fr-FR"/>
        </w:rPr>
      </w:pPr>
      <w:r>
        <w:rPr>
          <w:rFonts w:asciiTheme="minorHAnsi" w:hAnsiTheme="minorHAnsi" w:cstheme="minorHAnsi"/>
          <w:b/>
          <w:bCs/>
          <w:szCs w:val="20"/>
          <w:lang w:val="fr-FR"/>
        </w:rPr>
        <w:t>PROFIL</w:t>
      </w:r>
      <w:r w:rsidR="00B278C8" w:rsidRPr="0074344C">
        <w:rPr>
          <w:rFonts w:asciiTheme="minorHAnsi" w:hAnsiTheme="minorHAnsi" w:cstheme="minorHAnsi"/>
          <w:b/>
          <w:bCs/>
          <w:szCs w:val="20"/>
          <w:lang w:val="fr-FR"/>
        </w:rPr>
        <w:t xml:space="preserve"> DE </w:t>
      </w:r>
      <w:r>
        <w:rPr>
          <w:rFonts w:asciiTheme="minorHAnsi" w:hAnsiTheme="minorHAnsi" w:cstheme="minorHAnsi"/>
          <w:b/>
          <w:bCs/>
          <w:szCs w:val="20"/>
          <w:lang w:val="fr-FR"/>
        </w:rPr>
        <w:t>L’</w:t>
      </w:r>
      <w:r w:rsidR="00B278C8" w:rsidRPr="0074344C">
        <w:rPr>
          <w:rFonts w:asciiTheme="minorHAnsi" w:hAnsiTheme="minorHAnsi" w:cstheme="minorHAnsi"/>
          <w:b/>
          <w:bCs/>
          <w:szCs w:val="20"/>
          <w:lang w:val="fr-FR"/>
        </w:rPr>
        <w:t>EXPERT</w:t>
      </w:r>
    </w:p>
    <w:p w14:paraId="20EB3413" w14:textId="246DC60F" w:rsidR="00083001" w:rsidRPr="0074344C" w:rsidRDefault="00083001" w:rsidP="00D317D2">
      <w:pPr>
        <w:rPr>
          <w:rFonts w:asciiTheme="minorHAnsi" w:hAnsiTheme="minorHAnsi" w:cstheme="minorBidi"/>
          <w:u w:val="single"/>
          <w:lang w:val="fr-FR"/>
        </w:rPr>
      </w:pPr>
    </w:p>
    <w:p w14:paraId="6F0DAD60" w14:textId="7D1B35B3" w:rsidR="00F16004" w:rsidRPr="0074344C" w:rsidRDefault="00083001" w:rsidP="00D317D2">
      <w:pPr>
        <w:pStyle w:val="Paragraphedeliste"/>
        <w:numPr>
          <w:ilvl w:val="0"/>
          <w:numId w:val="18"/>
        </w:numPr>
        <w:rPr>
          <w:rFonts w:asciiTheme="minorHAnsi" w:hAnsiTheme="minorHAnsi" w:cstheme="minorBidi"/>
          <w:lang w:val="fr-FR"/>
        </w:rPr>
      </w:pPr>
      <w:r w:rsidRPr="00D317D2">
        <w:rPr>
          <w:rFonts w:asciiTheme="minorHAnsi" w:hAnsiTheme="minorHAnsi" w:cstheme="minorBidi"/>
          <w:u w:val="single"/>
          <w:lang w:val="fr-FR"/>
        </w:rPr>
        <w:t>Qualification académique</w:t>
      </w:r>
      <w:r w:rsidR="3AC172CD" w:rsidRPr="00D317D2">
        <w:rPr>
          <w:rFonts w:asciiTheme="minorHAnsi" w:hAnsiTheme="minorHAnsi" w:cstheme="minorBidi"/>
          <w:u w:val="single"/>
          <w:lang w:val="fr-FR"/>
        </w:rPr>
        <w:t xml:space="preserve"> : </w:t>
      </w:r>
      <w:r w:rsidR="00F16004" w:rsidRPr="00D317D2">
        <w:rPr>
          <w:rFonts w:asciiTheme="minorHAnsi" w:hAnsiTheme="minorHAnsi" w:cstheme="minorBidi"/>
          <w:lang w:val="fr-FR"/>
        </w:rPr>
        <w:t xml:space="preserve">Spécialiste en </w:t>
      </w:r>
      <w:r w:rsidR="00321952" w:rsidRPr="00D317D2">
        <w:rPr>
          <w:rFonts w:asciiTheme="minorHAnsi" w:hAnsiTheme="minorHAnsi" w:cstheme="minorBidi"/>
          <w:lang w:val="fr-FR"/>
        </w:rPr>
        <w:t xml:space="preserve">ressources humaines </w:t>
      </w:r>
      <w:r w:rsidR="00045BFD" w:rsidRPr="00D317D2">
        <w:rPr>
          <w:rFonts w:asciiTheme="minorHAnsi" w:hAnsiTheme="minorHAnsi" w:cstheme="minorBidi"/>
          <w:lang w:val="fr-FR"/>
        </w:rPr>
        <w:t>dans</w:t>
      </w:r>
      <w:r w:rsidR="00321952" w:rsidRPr="00D317D2">
        <w:rPr>
          <w:rFonts w:asciiTheme="minorHAnsi" w:hAnsiTheme="minorHAnsi" w:cstheme="minorBidi"/>
          <w:lang w:val="fr-FR"/>
        </w:rPr>
        <w:t xml:space="preserve"> la fonction publique ou expert en politique enseignante </w:t>
      </w:r>
      <w:r w:rsidR="00F16004" w:rsidRPr="00D317D2">
        <w:rPr>
          <w:rFonts w:asciiTheme="minorHAnsi" w:hAnsiTheme="minorHAnsi" w:cstheme="minorBidi"/>
          <w:lang w:val="fr-FR"/>
        </w:rPr>
        <w:t xml:space="preserve">(niveau Master au minimum) ; </w:t>
      </w:r>
    </w:p>
    <w:p w14:paraId="0DC7FDE4" w14:textId="0C33637A" w:rsidR="00D317D2" w:rsidRDefault="00D317D2" w:rsidP="00D317D2">
      <w:pPr>
        <w:ind w:left="709"/>
        <w:rPr>
          <w:rFonts w:asciiTheme="minorHAnsi" w:hAnsiTheme="minorHAnsi" w:cstheme="minorBidi"/>
          <w:lang w:val="fr-FR"/>
        </w:rPr>
      </w:pPr>
    </w:p>
    <w:p w14:paraId="127835B3" w14:textId="0F7911A4" w:rsidR="00321952" w:rsidRPr="0074344C" w:rsidRDefault="00292A22" w:rsidP="00D317D2">
      <w:pPr>
        <w:pStyle w:val="Paragraphedeliste"/>
        <w:numPr>
          <w:ilvl w:val="0"/>
          <w:numId w:val="18"/>
        </w:numPr>
        <w:rPr>
          <w:rFonts w:asciiTheme="minorHAnsi" w:hAnsiTheme="minorHAnsi" w:cstheme="minorBidi"/>
          <w:lang w:val="fr-FR"/>
        </w:rPr>
      </w:pPr>
      <w:r w:rsidRPr="00D317D2">
        <w:rPr>
          <w:rFonts w:asciiTheme="minorHAnsi" w:hAnsiTheme="minorHAnsi" w:cstheme="minorBidi"/>
          <w:u w:val="single"/>
          <w:lang w:val="fr-FR"/>
        </w:rPr>
        <w:t>Expérience professionnelle générale</w:t>
      </w:r>
      <w:r w:rsidR="5C548ED5" w:rsidRPr="00D317D2">
        <w:rPr>
          <w:rFonts w:asciiTheme="minorHAnsi" w:hAnsiTheme="minorHAnsi" w:cstheme="minorBidi"/>
          <w:u w:val="single"/>
          <w:lang w:val="fr-FR"/>
        </w:rPr>
        <w:t xml:space="preserve"> :</w:t>
      </w:r>
    </w:p>
    <w:p w14:paraId="2184F963" w14:textId="4CF060DF" w:rsidR="00321952" w:rsidRPr="0074344C" w:rsidRDefault="00321952" w:rsidP="00D317D2">
      <w:pPr>
        <w:pStyle w:val="Paragraphedeliste"/>
        <w:numPr>
          <w:ilvl w:val="1"/>
          <w:numId w:val="18"/>
        </w:numPr>
        <w:rPr>
          <w:rFonts w:asciiTheme="minorHAnsi" w:hAnsiTheme="minorHAnsi" w:cstheme="minorBidi"/>
          <w:lang w:val="fr-FR"/>
        </w:rPr>
      </w:pPr>
      <w:r w:rsidRPr="00D317D2">
        <w:rPr>
          <w:rFonts w:asciiTheme="minorHAnsi" w:hAnsiTheme="minorHAnsi" w:cstheme="minorBidi"/>
          <w:lang w:val="fr-FR"/>
        </w:rPr>
        <w:t>Au moins 12 ans d’expérience professionnelle dans le secteur des ressources humaines dans la fonction publique</w:t>
      </w:r>
    </w:p>
    <w:p w14:paraId="04989B37" w14:textId="76B80CEC" w:rsidR="00AE7C8F" w:rsidRPr="0074344C" w:rsidRDefault="00AE7C8F" w:rsidP="00D317D2">
      <w:pPr>
        <w:pStyle w:val="Paragraphedeliste"/>
        <w:numPr>
          <w:ilvl w:val="1"/>
          <w:numId w:val="18"/>
        </w:numPr>
        <w:rPr>
          <w:rFonts w:asciiTheme="minorHAnsi" w:hAnsiTheme="minorHAnsi" w:cstheme="minorBidi"/>
          <w:u w:val="single"/>
          <w:lang w:val="fr-FR"/>
        </w:rPr>
      </w:pPr>
      <w:r w:rsidRPr="00D317D2">
        <w:rPr>
          <w:rFonts w:asciiTheme="minorHAnsi" w:hAnsiTheme="minorHAnsi" w:cstheme="minorBidi"/>
          <w:lang w:val="fr-FR"/>
        </w:rPr>
        <w:t xml:space="preserve">Expérience </w:t>
      </w:r>
      <w:r w:rsidR="00045BFD" w:rsidRPr="00D317D2">
        <w:rPr>
          <w:rFonts w:asciiTheme="minorHAnsi" w:hAnsiTheme="minorHAnsi" w:cstheme="minorBidi"/>
          <w:lang w:val="fr-FR"/>
        </w:rPr>
        <w:t xml:space="preserve">ou connaissance </w:t>
      </w:r>
      <w:r w:rsidRPr="00D317D2">
        <w:rPr>
          <w:rFonts w:asciiTheme="minorHAnsi" w:hAnsiTheme="minorHAnsi" w:cstheme="minorBidi"/>
          <w:lang w:val="fr-FR"/>
        </w:rPr>
        <w:t xml:space="preserve">prouvée dans la mise en œuvre de politiques RH sur l’avancement de carrière, </w:t>
      </w:r>
      <w:r w:rsidR="00045BFD" w:rsidRPr="00D317D2">
        <w:rPr>
          <w:rFonts w:asciiTheme="minorHAnsi" w:hAnsiTheme="minorHAnsi" w:cstheme="minorBidi"/>
          <w:lang w:val="fr-FR"/>
        </w:rPr>
        <w:t xml:space="preserve">en particulier </w:t>
      </w:r>
      <w:r w:rsidRPr="00D317D2">
        <w:rPr>
          <w:rFonts w:asciiTheme="minorHAnsi" w:hAnsiTheme="minorHAnsi" w:cstheme="minorBidi"/>
          <w:lang w:val="fr-FR"/>
        </w:rPr>
        <w:t>dans le secteur de la fonction publique</w:t>
      </w:r>
    </w:p>
    <w:p w14:paraId="6BFF0437" w14:textId="266D6C7E" w:rsidR="00D317D2" w:rsidRDefault="00D317D2" w:rsidP="00D317D2">
      <w:pPr>
        <w:ind w:left="720"/>
        <w:rPr>
          <w:rFonts w:asciiTheme="minorHAnsi" w:hAnsiTheme="minorHAnsi" w:cstheme="minorBidi"/>
          <w:u w:val="single"/>
          <w:lang w:val="fr-FR"/>
        </w:rPr>
      </w:pPr>
    </w:p>
    <w:p w14:paraId="740F520D" w14:textId="7E95C48F" w:rsidR="00045BFD" w:rsidRDefault="00292A22" w:rsidP="00D317D2">
      <w:pPr>
        <w:pStyle w:val="Paragraphedeliste"/>
        <w:numPr>
          <w:ilvl w:val="0"/>
          <w:numId w:val="18"/>
        </w:numPr>
        <w:rPr>
          <w:rFonts w:asciiTheme="minorHAnsi" w:hAnsiTheme="minorHAnsi" w:cstheme="minorBidi"/>
          <w:u w:val="single"/>
          <w:lang w:val="fr-FR"/>
        </w:rPr>
      </w:pPr>
      <w:r w:rsidRPr="00D317D2">
        <w:rPr>
          <w:rFonts w:asciiTheme="minorHAnsi" w:hAnsiTheme="minorHAnsi" w:cstheme="minorBidi"/>
          <w:u w:val="single"/>
          <w:lang w:val="fr-FR"/>
        </w:rPr>
        <w:t xml:space="preserve">Expérience professionnelle spécifique </w:t>
      </w:r>
      <w:r w:rsidR="3056E250" w:rsidRPr="00D317D2">
        <w:rPr>
          <w:rFonts w:asciiTheme="minorHAnsi" w:hAnsiTheme="minorHAnsi" w:cstheme="minorBidi"/>
          <w:u w:val="single"/>
          <w:lang w:val="fr-FR"/>
        </w:rPr>
        <w:t>:</w:t>
      </w:r>
    </w:p>
    <w:p w14:paraId="5C4972FE" w14:textId="4D103C82" w:rsidR="00045BFD" w:rsidRDefault="00306404" w:rsidP="00D317D2">
      <w:pPr>
        <w:pStyle w:val="Paragraphedeliste"/>
        <w:numPr>
          <w:ilvl w:val="1"/>
          <w:numId w:val="18"/>
        </w:numPr>
        <w:rPr>
          <w:rFonts w:asciiTheme="minorHAnsi" w:hAnsiTheme="minorHAnsi" w:cstheme="minorBidi"/>
          <w:lang w:val="fr-FR"/>
        </w:rPr>
      </w:pPr>
      <w:r w:rsidRPr="00D317D2">
        <w:rPr>
          <w:rFonts w:asciiTheme="minorHAnsi" w:hAnsiTheme="minorHAnsi" w:cstheme="minorBidi"/>
          <w:lang w:val="fr-FR"/>
        </w:rPr>
        <w:t>Expérience dans la prise en compte du genre dans la gestion des ressources humaines</w:t>
      </w:r>
    </w:p>
    <w:p w14:paraId="48C90691" w14:textId="09955F45" w:rsidR="00D317D2" w:rsidRDefault="00D317D2" w:rsidP="00D317D2">
      <w:pPr>
        <w:pStyle w:val="Paragraphedeliste"/>
        <w:ind w:left="1440"/>
        <w:rPr>
          <w:rFonts w:asciiTheme="minorHAnsi" w:hAnsiTheme="minorHAnsi" w:cstheme="minorBidi"/>
          <w:lang w:val="fr-FR"/>
        </w:rPr>
      </w:pPr>
    </w:p>
    <w:p w14:paraId="31B89617" w14:textId="6FA9B31E" w:rsidR="00292A22" w:rsidRPr="00045BFD" w:rsidRDefault="00292A22" w:rsidP="00D317D2">
      <w:pPr>
        <w:pStyle w:val="Paragraphedeliste"/>
        <w:numPr>
          <w:ilvl w:val="0"/>
          <w:numId w:val="38"/>
        </w:numPr>
        <w:rPr>
          <w:rFonts w:asciiTheme="minorHAnsi" w:hAnsiTheme="minorHAnsi" w:cstheme="minorBidi"/>
          <w:u w:val="single"/>
          <w:lang w:val="fr-FR"/>
        </w:rPr>
      </w:pPr>
      <w:r w:rsidRPr="00D317D2">
        <w:rPr>
          <w:rFonts w:asciiTheme="minorHAnsi" w:hAnsiTheme="minorHAnsi" w:cstheme="minorBidi"/>
          <w:u w:val="single"/>
          <w:lang w:val="fr-FR"/>
        </w:rPr>
        <w:lastRenderedPageBreak/>
        <w:t>Compétence linguistique</w:t>
      </w:r>
    </w:p>
    <w:p w14:paraId="44D86783" w14:textId="3BB55CD6" w:rsidR="00321952" w:rsidRPr="0074344C" w:rsidRDefault="00321952" w:rsidP="00D317D2">
      <w:pPr>
        <w:pStyle w:val="Paragraphedeliste"/>
        <w:numPr>
          <w:ilvl w:val="1"/>
          <w:numId w:val="38"/>
        </w:numPr>
        <w:rPr>
          <w:rFonts w:asciiTheme="minorHAnsi" w:hAnsiTheme="minorHAnsi" w:cstheme="minorBidi"/>
          <w:lang w:val="fr-FR"/>
        </w:rPr>
      </w:pPr>
      <w:r w:rsidRPr="00D317D2">
        <w:rPr>
          <w:rFonts w:asciiTheme="minorHAnsi" w:hAnsiTheme="minorHAnsi" w:cstheme="minorBidi"/>
          <w:lang w:val="fr-FR"/>
        </w:rPr>
        <w:t>Excellent niveau de français écrit et oral obligatoire</w:t>
      </w:r>
    </w:p>
    <w:p w14:paraId="3BB87C0A" w14:textId="06859D35" w:rsidR="00D317D2" w:rsidRDefault="00D317D2" w:rsidP="00D317D2">
      <w:pPr>
        <w:pStyle w:val="Paragraphedeliste"/>
        <w:rPr>
          <w:rFonts w:asciiTheme="minorHAnsi" w:hAnsiTheme="minorHAnsi" w:cstheme="minorBidi"/>
          <w:lang w:val="fr-FR"/>
        </w:rPr>
      </w:pPr>
    </w:p>
    <w:p w14:paraId="13A79142" w14:textId="656B9289" w:rsidR="009C5A54" w:rsidRPr="0074344C" w:rsidRDefault="004F39CA" w:rsidP="00D317D2">
      <w:pPr>
        <w:pStyle w:val="Paragraphedeliste"/>
        <w:numPr>
          <w:ilvl w:val="0"/>
          <w:numId w:val="10"/>
        </w:numPr>
        <w:rPr>
          <w:rFonts w:asciiTheme="minorHAnsi" w:hAnsiTheme="minorHAnsi" w:cstheme="minorBidi"/>
          <w:u w:val="single"/>
          <w:lang w:val="fr-FR"/>
        </w:rPr>
      </w:pPr>
      <w:r w:rsidRPr="00D317D2">
        <w:rPr>
          <w:rFonts w:asciiTheme="minorHAnsi" w:hAnsiTheme="minorHAnsi" w:cstheme="minorBidi"/>
          <w:u w:val="single"/>
          <w:lang w:val="fr-FR"/>
        </w:rPr>
        <w:t xml:space="preserve">Compétences interpersonnelles et générales et expérience </w:t>
      </w:r>
    </w:p>
    <w:p w14:paraId="6AE18E26" w14:textId="57B68551" w:rsidR="007D1F53" w:rsidRPr="0074344C" w:rsidRDefault="007D1F53" w:rsidP="00D317D2">
      <w:pPr>
        <w:pStyle w:val="Paragraphedeliste"/>
        <w:numPr>
          <w:ilvl w:val="1"/>
          <w:numId w:val="10"/>
        </w:numPr>
        <w:rPr>
          <w:rFonts w:asciiTheme="minorHAnsi" w:hAnsiTheme="minorHAnsi" w:cstheme="minorBidi"/>
          <w:lang w:val="fr-FR"/>
        </w:rPr>
      </w:pPr>
      <w:r w:rsidRPr="00D317D2">
        <w:rPr>
          <w:rFonts w:asciiTheme="minorHAnsi" w:hAnsiTheme="minorHAnsi" w:cstheme="minorBidi"/>
          <w:lang w:val="fr-FR"/>
        </w:rPr>
        <w:t>Capacité à travailler efficacement au sein d’une équipe diversifiée et multiculturelle afin d’atteindre les objectifs fixés</w:t>
      </w:r>
    </w:p>
    <w:p w14:paraId="10256353" w14:textId="31A956F2" w:rsidR="007D1F53" w:rsidRPr="0074344C" w:rsidRDefault="007D1F53" w:rsidP="00D317D2">
      <w:pPr>
        <w:pStyle w:val="Paragraphedeliste"/>
        <w:numPr>
          <w:ilvl w:val="1"/>
          <w:numId w:val="10"/>
        </w:numPr>
        <w:rPr>
          <w:rFonts w:asciiTheme="minorHAnsi" w:hAnsiTheme="minorHAnsi" w:cstheme="minorBidi"/>
          <w:lang w:val="fr-FR"/>
        </w:rPr>
      </w:pPr>
      <w:r w:rsidRPr="00D317D2">
        <w:rPr>
          <w:rFonts w:asciiTheme="minorHAnsi" w:hAnsiTheme="minorHAnsi" w:cstheme="minorBidi"/>
          <w:lang w:val="fr-FR"/>
        </w:rPr>
        <w:t>Excellentes capacités d’analyse et de synthèse</w:t>
      </w:r>
    </w:p>
    <w:p w14:paraId="487946C6" w14:textId="5F1CAFB5" w:rsidR="007D1F53" w:rsidRPr="0074344C" w:rsidRDefault="007D1F53" w:rsidP="00D317D2">
      <w:pPr>
        <w:pStyle w:val="Paragraphedeliste"/>
        <w:numPr>
          <w:ilvl w:val="1"/>
          <w:numId w:val="10"/>
        </w:numPr>
        <w:rPr>
          <w:rFonts w:asciiTheme="minorHAnsi" w:hAnsiTheme="minorHAnsi" w:cstheme="minorBidi"/>
          <w:lang w:val="fr-FR"/>
        </w:rPr>
      </w:pPr>
      <w:r w:rsidRPr="00D317D2">
        <w:rPr>
          <w:rFonts w:asciiTheme="minorHAnsi" w:hAnsiTheme="minorHAnsi" w:cstheme="minorBidi"/>
          <w:lang w:val="fr-FR"/>
        </w:rPr>
        <w:t>Excellentes compétences de communication et maîtrise des méthodes participatives pour la gestion d’ateliers ou de réunions de travail</w:t>
      </w:r>
    </w:p>
    <w:p w14:paraId="762CBF77" w14:textId="405DB79D" w:rsidR="00306404" w:rsidRPr="0074344C" w:rsidRDefault="007D1F53" w:rsidP="00D317D2">
      <w:pPr>
        <w:pStyle w:val="Paragraphedeliste"/>
        <w:numPr>
          <w:ilvl w:val="1"/>
          <w:numId w:val="10"/>
        </w:numPr>
        <w:rPr>
          <w:rFonts w:asciiTheme="minorHAnsi" w:hAnsiTheme="minorHAnsi" w:cstheme="minorBidi"/>
          <w:lang w:val="fr-FR"/>
        </w:rPr>
      </w:pPr>
      <w:r w:rsidRPr="00D317D2">
        <w:rPr>
          <w:rFonts w:asciiTheme="minorHAnsi" w:hAnsiTheme="minorHAnsi" w:cstheme="minorBidi"/>
          <w:lang w:val="fr-FR"/>
        </w:rPr>
        <w:t xml:space="preserve">Excellent niveau d’intégrité personnelle et </w:t>
      </w:r>
      <w:r w:rsidR="00306404" w:rsidRPr="00D317D2">
        <w:rPr>
          <w:rFonts w:asciiTheme="minorHAnsi" w:hAnsiTheme="minorHAnsi" w:cstheme="minorBidi"/>
          <w:lang w:val="fr-FR"/>
        </w:rPr>
        <w:t>engagement à respecter les normes de conduite définies.</w:t>
      </w:r>
    </w:p>
    <w:p w14:paraId="5CE5A28E" w14:textId="77777777" w:rsidR="00306404" w:rsidRPr="0074344C" w:rsidRDefault="00306404" w:rsidP="007D1F53">
      <w:pPr>
        <w:rPr>
          <w:rFonts w:asciiTheme="minorHAnsi" w:hAnsiTheme="minorHAnsi" w:cstheme="minorHAnsi"/>
          <w:szCs w:val="20"/>
          <w:lang w:val="fr-FR"/>
        </w:rPr>
      </w:pPr>
    </w:p>
    <w:p w14:paraId="64CD3AD2" w14:textId="77777777" w:rsidR="001952B0" w:rsidRPr="0074344C" w:rsidRDefault="001952B0" w:rsidP="00352D6C">
      <w:pPr>
        <w:rPr>
          <w:rFonts w:asciiTheme="minorHAnsi" w:hAnsiTheme="minorHAnsi" w:cstheme="minorHAnsi"/>
          <w:b/>
          <w:bCs/>
          <w:szCs w:val="20"/>
          <w:lang w:val="fr-FR"/>
        </w:rPr>
      </w:pPr>
      <w:r w:rsidRPr="00D317D2">
        <w:rPr>
          <w:rFonts w:asciiTheme="minorHAnsi" w:hAnsiTheme="minorHAnsi" w:cstheme="minorBidi"/>
          <w:b/>
          <w:bCs/>
          <w:lang w:val="fr-FR"/>
        </w:rPr>
        <w:t xml:space="preserve">COMMENT POSTULER ET PROCESSUS DE SÉLECTION </w:t>
      </w:r>
    </w:p>
    <w:p w14:paraId="4DD95BA8" w14:textId="173D0F8B" w:rsidR="00A25A67" w:rsidRPr="00742FCD" w:rsidRDefault="00A25A67" w:rsidP="00D317D2">
      <w:pPr>
        <w:rPr>
          <w:rFonts w:eastAsia="Arial"/>
          <w:color w:val="000000"/>
          <w:szCs w:val="20"/>
          <w:lang w:val="fr-FR"/>
        </w:rPr>
      </w:pPr>
    </w:p>
    <w:p w14:paraId="5929050C" w14:textId="3A0DC7B4" w:rsidR="00A25A67" w:rsidRPr="00742FCD" w:rsidRDefault="752CE764" w:rsidP="00D317D2">
      <w:pPr>
        <w:rPr>
          <w:rFonts w:eastAsia="Arial"/>
          <w:color w:val="000000"/>
          <w:szCs w:val="20"/>
          <w:lang w:val="fr-FR"/>
        </w:rPr>
      </w:pPr>
      <w:r w:rsidRPr="00D317D2">
        <w:rPr>
          <w:rFonts w:eastAsia="Arial"/>
          <w:color w:val="000000"/>
          <w:szCs w:val="20"/>
          <w:lang w:val="fr-FR"/>
        </w:rPr>
        <w:t>Pour que votre candidature soit prise en compte, elle doit inclure les éléments suivants :</w:t>
      </w:r>
    </w:p>
    <w:p w14:paraId="332F6F2F" w14:textId="4CA02D4A" w:rsidR="00A25A67" w:rsidRPr="00742FCD" w:rsidRDefault="752CE764" w:rsidP="00D317D2">
      <w:pPr>
        <w:pStyle w:val="Paragraphedeliste"/>
        <w:numPr>
          <w:ilvl w:val="0"/>
          <w:numId w:val="1"/>
        </w:numPr>
        <w:rPr>
          <w:rFonts w:eastAsia="Arial"/>
          <w:color w:val="000000"/>
          <w:szCs w:val="20"/>
          <w:lang w:val="fr-FR"/>
        </w:rPr>
      </w:pPr>
      <w:r w:rsidRPr="00D317D2">
        <w:rPr>
          <w:rFonts w:eastAsia="Arial"/>
          <w:b/>
          <w:bCs/>
          <w:color w:val="000000"/>
          <w:szCs w:val="20"/>
          <w:lang w:val="fr-FR"/>
        </w:rPr>
        <w:t>Votre CV</w:t>
      </w:r>
      <w:r w:rsidRPr="00D317D2">
        <w:rPr>
          <w:rFonts w:eastAsia="Arial"/>
          <w:color w:val="000000"/>
          <w:szCs w:val="20"/>
          <w:lang w:val="fr-FR"/>
        </w:rPr>
        <w:t xml:space="preserve"> (suivant le modèle Europass) et</w:t>
      </w:r>
    </w:p>
    <w:p w14:paraId="40815077" w14:textId="7EC52E61" w:rsidR="00A25A67" w:rsidRPr="00742FCD" w:rsidRDefault="752CE764" w:rsidP="00D317D2">
      <w:pPr>
        <w:pStyle w:val="Paragraphedeliste"/>
        <w:numPr>
          <w:ilvl w:val="0"/>
          <w:numId w:val="1"/>
        </w:numPr>
        <w:rPr>
          <w:rFonts w:eastAsia="Arial"/>
          <w:color w:val="000000"/>
          <w:szCs w:val="20"/>
          <w:lang w:val="fr-FR"/>
        </w:rPr>
      </w:pPr>
      <w:r w:rsidRPr="00D317D2">
        <w:rPr>
          <w:rFonts w:eastAsia="Arial"/>
          <w:b/>
          <w:bCs/>
          <w:color w:val="000000"/>
          <w:szCs w:val="20"/>
          <w:lang w:val="fr-FR"/>
        </w:rPr>
        <w:t>Une note technique</w:t>
      </w:r>
      <w:r w:rsidRPr="00D317D2">
        <w:rPr>
          <w:rFonts w:eastAsia="Arial"/>
          <w:color w:val="000000"/>
          <w:szCs w:val="20"/>
          <w:lang w:val="fr-FR"/>
        </w:rPr>
        <w:t xml:space="preserve"> expliquant la mission, détaillant la méthodologie utilisée et une description de la mise en œuvre (maximum 3 pages – en format A4 police Times New Roman, taille 12 en format word). </w:t>
      </w:r>
    </w:p>
    <w:p w14:paraId="715C7D06" w14:textId="7E8DAF80" w:rsidR="00A25A67" w:rsidRPr="00742FCD" w:rsidRDefault="752CE764" w:rsidP="00D317D2">
      <w:pPr>
        <w:pStyle w:val="Paragraphedeliste"/>
        <w:numPr>
          <w:ilvl w:val="0"/>
          <w:numId w:val="1"/>
        </w:numPr>
        <w:rPr>
          <w:rFonts w:eastAsia="Arial"/>
          <w:color w:val="000000"/>
          <w:szCs w:val="20"/>
          <w:lang w:val="fr-FR"/>
        </w:rPr>
      </w:pPr>
      <w:r w:rsidRPr="00D317D2">
        <w:rPr>
          <w:rFonts w:eastAsia="Arial"/>
          <w:color w:val="000000"/>
          <w:szCs w:val="20"/>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14:paraId="40CA06B0" w14:textId="1046CDB8" w:rsidR="00A25A67" w:rsidRPr="00742FCD" w:rsidRDefault="00A25A67" w:rsidP="00D317D2">
      <w:pPr>
        <w:ind w:left="360"/>
        <w:rPr>
          <w:rFonts w:eastAsia="Arial"/>
          <w:color w:val="000000"/>
          <w:szCs w:val="20"/>
          <w:lang w:val="fr-FR"/>
        </w:rPr>
      </w:pPr>
    </w:p>
    <w:p w14:paraId="33008C9E" w14:textId="12103255" w:rsidR="00A25A67" w:rsidRPr="00742FCD" w:rsidRDefault="752CE764" w:rsidP="51F63BF0">
      <w:pPr>
        <w:rPr>
          <w:rFonts w:eastAsia="Arial"/>
          <w:color w:val="000000"/>
          <w:lang w:val="fr-FR"/>
        </w:rPr>
      </w:pPr>
      <w:r w:rsidRPr="51F63BF0">
        <w:rPr>
          <w:rFonts w:eastAsia="Arial"/>
          <w:color w:val="000000"/>
          <w:lang w:val="fr-FR"/>
        </w:rPr>
        <w:t>Le taux journalier applicable sera conforme à la grille d'honoraires en vigueur de la Facilité. Il dépendra du statut de l'expert et de son expérience</w:t>
      </w:r>
    </w:p>
    <w:p w14:paraId="539029A4" w14:textId="61D4EC1F" w:rsidR="51F63BF0" w:rsidRDefault="51F63BF0" w:rsidP="51F63BF0">
      <w:pPr>
        <w:rPr>
          <w:rFonts w:eastAsia="Arial"/>
          <w:color w:val="000000"/>
          <w:lang w:val="fr-FR"/>
        </w:rPr>
      </w:pPr>
    </w:p>
    <w:p w14:paraId="3D7A6CDA" w14:textId="3910F859" w:rsidR="00A25A67" w:rsidRDefault="752CE764" w:rsidP="51F63BF0">
      <w:pPr>
        <w:rPr>
          <w:lang w:val="fr-FR"/>
        </w:rPr>
      </w:pPr>
      <w:r w:rsidRPr="3B7C88F3">
        <w:rPr>
          <w:rFonts w:eastAsia="Arial"/>
          <w:color w:val="000000"/>
          <w:lang w:val="fr-FR"/>
        </w:rPr>
        <w:t xml:space="preserve">Veuillez cliquer sur le lien suivant pour postuler : </w:t>
      </w:r>
      <w:hyperlink r:id="rId11" w:history="1">
        <w:r w:rsidR="00C27C93" w:rsidRPr="00444ED5">
          <w:rPr>
            <w:rStyle w:val="Lienhypertexte"/>
            <w:rFonts w:ascii="Arial" w:hAnsi="Arial"/>
            <w:lang w:val="fr-FR"/>
          </w:rPr>
          <w:t>https://www.expertisefrance.fr/en/on-recrute#page-12355---1---expert-e-national-e-etude-de-faisabilite-pour-la-mise-en-place-d-un-dispositif-vae-mauritanie---en_US?backlink=search</w:t>
        </w:r>
      </w:hyperlink>
    </w:p>
    <w:p w14:paraId="1E687562" w14:textId="2EF3A148" w:rsidR="3B7C88F3" w:rsidRDefault="3B7C88F3" w:rsidP="3B7C88F3">
      <w:pPr>
        <w:rPr>
          <w:rFonts w:eastAsia="Arial"/>
          <w:color w:val="000000"/>
          <w:lang w:val="fr-FR"/>
        </w:rPr>
      </w:pPr>
    </w:p>
    <w:p w14:paraId="547AD8CF" w14:textId="476C8182" w:rsidR="00A25A67" w:rsidRPr="00742FCD" w:rsidRDefault="00A25A67" w:rsidP="00D317D2">
      <w:pPr>
        <w:rPr>
          <w:rFonts w:eastAsia="Arial"/>
          <w:color w:val="000000"/>
          <w:szCs w:val="20"/>
          <w:lang w:val="fr-FR"/>
        </w:rPr>
      </w:pPr>
    </w:p>
    <w:p w14:paraId="65196E50" w14:textId="7E70DD59" w:rsidR="00A25A67" w:rsidRPr="00742FCD" w:rsidRDefault="752CE764" w:rsidP="51F63BF0">
      <w:pPr>
        <w:rPr>
          <w:rFonts w:eastAsia="Arial"/>
          <w:color w:val="000000"/>
          <w:lang w:val="fr-FR"/>
        </w:rPr>
      </w:pPr>
      <w:r w:rsidRPr="51F63BF0">
        <w:rPr>
          <w:rFonts w:eastAsia="Arial"/>
          <w:color w:val="000000"/>
          <w:lang w:val="fr-FR"/>
        </w:rPr>
        <w:t xml:space="preserve">Date limite de candidature : </w:t>
      </w:r>
      <w:r w:rsidR="00C27C93">
        <w:rPr>
          <w:rFonts w:eastAsia="Arial"/>
          <w:color w:val="000000"/>
          <w:lang w:val="fr-FR"/>
        </w:rPr>
        <w:t>16/02/2025 à 23h59</w:t>
      </w:r>
    </w:p>
    <w:p w14:paraId="0C27C7BB" w14:textId="43BB741D" w:rsidR="00A25A67" w:rsidRPr="00742FCD" w:rsidRDefault="00A25A67" w:rsidP="00D317D2">
      <w:pPr>
        <w:rPr>
          <w:rFonts w:eastAsia="Arial"/>
          <w:color w:val="000000"/>
          <w:szCs w:val="20"/>
          <w:lang w:val="fr-FR"/>
        </w:rPr>
      </w:pPr>
    </w:p>
    <w:p w14:paraId="7889D764" w14:textId="5BCD1F61" w:rsidR="00A25A67" w:rsidRPr="00742FCD" w:rsidRDefault="752CE764" w:rsidP="00D317D2">
      <w:pPr>
        <w:rPr>
          <w:rFonts w:eastAsia="Arial"/>
          <w:color w:val="000000"/>
          <w:szCs w:val="20"/>
          <w:lang w:val="fr-FR"/>
        </w:rPr>
      </w:pPr>
      <w:r w:rsidRPr="00D317D2">
        <w:rPr>
          <w:rFonts w:eastAsia="Arial"/>
          <w:color w:val="000000"/>
          <w:szCs w:val="20"/>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14:paraId="5F35C443" w14:textId="5577DF60" w:rsidR="00A25A67" w:rsidRPr="00742FCD" w:rsidRDefault="00A25A67" w:rsidP="00D317D2">
      <w:pPr>
        <w:rPr>
          <w:rFonts w:eastAsia="Arial"/>
          <w:color w:val="000000"/>
          <w:szCs w:val="20"/>
          <w:lang w:val="fr-FR"/>
        </w:rPr>
      </w:pPr>
    </w:p>
    <w:p w14:paraId="5C414862" w14:textId="10CB6A4E" w:rsidR="00A25A67" w:rsidRPr="00742FCD" w:rsidRDefault="752CE764" w:rsidP="00D317D2">
      <w:pPr>
        <w:rPr>
          <w:rFonts w:ascii="Segoe UI" w:eastAsia="Segoe UI" w:hAnsi="Segoe UI" w:cs="Segoe UI"/>
          <w:color w:val="333333"/>
          <w:sz w:val="18"/>
          <w:szCs w:val="18"/>
          <w:lang w:val="fr-FR"/>
        </w:rPr>
      </w:pPr>
      <w:r w:rsidRPr="00D317D2">
        <w:rPr>
          <w:rFonts w:ascii="Segoe UI" w:eastAsia="Segoe UI" w:hAnsi="Segoe UI" w:cs="Segoe UI"/>
          <w:i/>
          <w:iCs/>
          <w:color w:val="333333"/>
          <w:sz w:val="18"/>
          <w:szCs w:val="18"/>
          <w:lang w:val="fr-FR"/>
        </w:rPr>
        <w:t xml:space="preserve">“Au sein de la Facilité de la RTIA,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RTIA dès que possible. </w:t>
      </w:r>
      <w:r w:rsidRPr="00D317D2">
        <w:rPr>
          <w:rFonts w:ascii="Segoe UI" w:eastAsia="Segoe UI" w:hAnsi="Segoe UI" w:cs="Segoe UI"/>
          <w:i/>
          <w:iCs/>
          <w:color w:val="333333"/>
          <w:sz w:val="18"/>
          <w:szCs w:val="18"/>
        </w:rPr>
        <w:t>Chaque plainte fera l’objet d’une enquête appropriée.”</w:t>
      </w:r>
    </w:p>
    <w:p w14:paraId="44E44614" w14:textId="64CA1598" w:rsidR="00A25A67" w:rsidRPr="00742FCD" w:rsidRDefault="00A25A67" w:rsidP="00D317D2">
      <w:pPr>
        <w:rPr>
          <w:rFonts w:eastAsia="Arial"/>
          <w:color w:val="000000"/>
          <w:szCs w:val="20"/>
          <w:lang w:val="fr-FR"/>
        </w:rPr>
      </w:pPr>
    </w:p>
    <w:p w14:paraId="61770635" w14:textId="202E9070" w:rsidR="00A25A67" w:rsidRPr="00742FCD" w:rsidRDefault="00A25A67" w:rsidP="00D317D2">
      <w:pPr>
        <w:rPr>
          <w:rFonts w:eastAsia="Arial"/>
          <w:color w:val="000000"/>
          <w:szCs w:val="20"/>
          <w:lang w:val="fr-FR"/>
        </w:rPr>
      </w:pPr>
    </w:p>
    <w:sectPr w:rsidR="00A25A67" w:rsidRPr="00742FCD" w:rsidSect="00C202C1">
      <w:headerReference w:type="default" r:id="rId12"/>
      <w:headerReference w:type="first" r:id="rId13"/>
      <w:footerReference w:type="first" r:id="rId14"/>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2C0B2" w14:textId="77777777" w:rsidR="00DF1F69" w:rsidRDefault="00DF1F69" w:rsidP="00F44C16">
      <w:r>
        <w:separator/>
      </w:r>
    </w:p>
    <w:p w14:paraId="73674DFE" w14:textId="77777777" w:rsidR="00DF1F69" w:rsidRDefault="00DF1F69" w:rsidP="00F44C16"/>
  </w:endnote>
  <w:endnote w:type="continuationSeparator" w:id="0">
    <w:p w14:paraId="63B88260" w14:textId="77777777" w:rsidR="00DF1F69" w:rsidRDefault="00DF1F69" w:rsidP="00F44C16">
      <w:r>
        <w:continuationSeparator/>
      </w:r>
    </w:p>
    <w:p w14:paraId="386E7823" w14:textId="77777777" w:rsidR="00DF1F69" w:rsidRDefault="00DF1F69" w:rsidP="00F44C16"/>
  </w:endnote>
  <w:endnote w:type="continuationNotice" w:id="1">
    <w:p w14:paraId="06F7B97C" w14:textId="77777777" w:rsidR="00DF1F69" w:rsidRDefault="00DF1F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0F1B64" w:rsidRPr="00D96C0C" w14:paraId="72EAF8E1" w14:textId="77777777" w:rsidTr="00EC3C4D">
      <w:tc>
        <w:tcPr>
          <w:tcW w:w="3020" w:type="dxa"/>
        </w:tcPr>
        <w:p w14:paraId="1C934BD1" w14:textId="77777777" w:rsidR="000F1B64" w:rsidRDefault="000F1B64" w:rsidP="000F1B64">
          <w:pPr>
            <w:pStyle w:val="Pieddepage"/>
            <w:jc w:val="left"/>
          </w:pPr>
          <w:r w:rsidRPr="00D96C0C">
            <w:t xml:space="preserve">RFTA </w:t>
          </w:r>
        </w:p>
      </w:tc>
      <w:tc>
        <w:tcPr>
          <w:tcW w:w="3020" w:type="dxa"/>
        </w:tcPr>
        <w:p w14:paraId="59D05CFA" w14:textId="7EE422F6" w:rsidR="000F1B64" w:rsidRDefault="000F1B64" w:rsidP="000F1B64">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45BF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045BFD">
            <w:rPr>
              <w:rFonts w:ascii="Times New Roman" w:hAnsi="Times New Roman" w:cs="Times New Roman"/>
              <w:noProof/>
            </w:rPr>
            <w:t>8</w:t>
          </w:r>
          <w:r>
            <w:rPr>
              <w:rFonts w:ascii="Times New Roman" w:hAnsi="Times New Roman" w:cs="Times New Roman"/>
            </w:rPr>
            <w:fldChar w:fldCharType="end"/>
          </w:r>
        </w:p>
      </w:tc>
      <w:tc>
        <w:tcPr>
          <w:tcW w:w="3020" w:type="dxa"/>
        </w:tcPr>
        <w:p w14:paraId="298BCAAC" w14:textId="27C3DA08" w:rsidR="000F1B64" w:rsidRDefault="000F1B64" w:rsidP="000F1B64">
          <w:pPr>
            <w:pStyle w:val="Pieddepage"/>
            <w:ind w:right="128"/>
          </w:pPr>
          <w:r>
            <w:t>Country Request Form</w:t>
          </w:r>
        </w:p>
      </w:tc>
    </w:tr>
  </w:tbl>
  <w:p w14:paraId="50051693" w14:textId="509215B0" w:rsidR="00102ACE" w:rsidRPr="00F44C16" w:rsidRDefault="00102ACE"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9FEBF" w14:textId="77777777" w:rsidR="00DF1F69" w:rsidRDefault="00DF1F69" w:rsidP="00F44C16">
      <w:r>
        <w:separator/>
      </w:r>
    </w:p>
    <w:p w14:paraId="4A5EAE24" w14:textId="77777777" w:rsidR="00DF1F69" w:rsidRDefault="00DF1F69" w:rsidP="00F44C16"/>
  </w:footnote>
  <w:footnote w:type="continuationSeparator" w:id="0">
    <w:p w14:paraId="44F63457" w14:textId="77777777" w:rsidR="00DF1F69" w:rsidRDefault="00DF1F69" w:rsidP="00F44C16">
      <w:r>
        <w:continuationSeparator/>
      </w:r>
    </w:p>
    <w:p w14:paraId="3442D981" w14:textId="77777777" w:rsidR="00DF1F69" w:rsidRDefault="00DF1F69" w:rsidP="00F44C16"/>
  </w:footnote>
  <w:footnote w:type="continuationNotice" w:id="1">
    <w:p w14:paraId="03D9FF09" w14:textId="77777777" w:rsidR="00DF1F69" w:rsidRDefault="00DF1F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8EFA" w14:textId="06E99380" w:rsidR="00E71791" w:rsidRDefault="00E71791">
    <w:pPr>
      <w:pStyle w:val="En-tte"/>
    </w:pPr>
    <w:r>
      <w:rPr>
        <w:noProof/>
        <w:lang w:eastAsia="fr-FR"/>
      </w:rPr>
      <mc:AlternateContent>
        <mc:Choice Requires="wps">
          <w:drawing>
            <wp:anchor distT="0" distB="0" distL="114300" distR="114300" simplePos="0" relativeHeight="251658241"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0FA3E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F047" w14:textId="3498948B" w:rsidR="002715B9" w:rsidRDefault="00654061">
    <w:pPr>
      <w:pStyle w:val="En-tte"/>
    </w:pPr>
    <w:r>
      <w:rPr>
        <w:noProof/>
        <w:lang w:eastAsia="fr-FR"/>
      </w:rPr>
      <mc:AlternateContent>
        <mc:Choice Requires="wps">
          <w:drawing>
            <wp:anchor distT="0" distB="0" distL="114300" distR="114300" simplePos="0" relativeHeight="251658240"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BB0C" id="_x0000_t202" coordsize="21600,21600" o:spt="202" path="m,l,21600r21600,l21600,xe">
              <v:stroke joinstyle="miter"/>
              <v:path gradientshapeok="t" o:connecttype="rect"/>
            </v:shapetype>
            <v:shape id="Zone de texte 2" o:spid="_x0000_s1026" type="#_x0000_t202" style="position:absolute;margin-left:-15.65pt;margin-top:-21.65pt;width:77.85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filled="f" stroked="f" strokeweight=".5pt">
              <v:textbox inset="0,,0">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deL6TzgY" int2:invalidationBookmarkName="" int2:hashCode="FKckZuWsw3VlzL" int2:id="prU0ixk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000200"/>
    <w:multiLevelType w:val="multilevel"/>
    <w:tmpl w:val="E57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09457"/>
    <w:multiLevelType w:val="hybridMultilevel"/>
    <w:tmpl w:val="FFFFFFFF"/>
    <w:lvl w:ilvl="0" w:tplc="F21EF7A2">
      <w:start w:val="1"/>
      <w:numFmt w:val="bullet"/>
      <w:lvlText w:val=""/>
      <w:lvlJc w:val="left"/>
      <w:pPr>
        <w:ind w:left="720" w:hanging="360"/>
      </w:pPr>
      <w:rPr>
        <w:rFonts w:ascii="Symbol" w:hAnsi="Symbol" w:hint="default"/>
      </w:rPr>
    </w:lvl>
    <w:lvl w:ilvl="1" w:tplc="A71EB486">
      <w:start w:val="1"/>
      <w:numFmt w:val="bullet"/>
      <w:lvlText w:val="o"/>
      <w:lvlJc w:val="left"/>
      <w:pPr>
        <w:ind w:left="1440" w:hanging="360"/>
      </w:pPr>
      <w:rPr>
        <w:rFonts w:ascii="Courier New" w:hAnsi="Courier New" w:hint="default"/>
      </w:rPr>
    </w:lvl>
    <w:lvl w:ilvl="2" w:tplc="23B8C7F8">
      <w:start w:val="1"/>
      <w:numFmt w:val="bullet"/>
      <w:lvlText w:val=""/>
      <w:lvlJc w:val="left"/>
      <w:pPr>
        <w:ind w:left="2160" w:hanging="360"/>
      </w:pPr>
      <w:rPr>
        <w:rFonts w:ascii="Wingdings" w:hAnsi="Wingdings" w:hint="default"/>
      </w:rPr>
    </w:lvl>
    <w:lvl w:ilvl="3" w:tplc="181C43B6">
      <w:start w:val="1"/>
      <w:numFmt w:val="bullet"/>
      <w:lvlText w:val=""/>
      <w:lvlJc w:val="left"/>
      <w:pPr>
        <w:ind w:left="2880" w:hanging="360"/>
      </w:pPr>
      <w:rPr>
        <w:rFonts w:ascii="Symbol" w:hAnsi="Symbol" w:hint="default"/>
      </w:rPr>
    </w:lvl>
    <w:lvl w:ilvl="4" w:tplc="007AA33E">
      <w:start w:val="1"/>
      <w:numFmt w:val="bullet"/>
      <w:lvlText w:val="o"/>
      <w:lvlJc w:val="left"/>
      <w:pPr>
        <w:ind w:left="3600" w:hanging="360"/>
      </w:pPr>
      <w:rPr>
        <w:rFonts w:ascii="Courier New" w:hAnsi="Courier New" w:hint="default"/>
      </w:rPr>
    </w:lvl>
    <w:lvl w:ilvl="5" w:tplc="EEC0E570">
      <w:start w:val="1"/>
      <w:numFmt w:val="bullet"/>
      <w:lvlText w:val=""/>
      <w:lvlJc w:val="left"/>
      <w:pPr>
        <w:ind w:left="4320" w:hanging="360"/>
      </w:pPr>
      <w:rPr>
        <w:rFonts w:ascii="Wingdings" w:hAnsi="Wingdings" w:hint="default"/>
      </w:rPr>
    </w:lvl>
    <w:lvl w:ilvl="6" w:tplc="BB7AB02A">
      <w:start w:val="1"/>
      <w:numFmt w:val="bullet"/>
      <w:lvlText w:val=""/>
      <w:lvlJc w:val="left"/>
      <w:pPr>
        <w:ind w:left="5040" w:hanging="360"/>
      </w:pPr>
      <w:rPr>
        <w:rFonts w:ascii="Symbol" w:hAnsi="Symbol" w:hint="default"/>
      </w:rPr>
    </w:lvl>
    <w:lvl w:ilvl="7" w:tplc="D644A486">
      <w:start w:val="1"/>
      <w:numFmt w:val="bullet"/>
      <w:lvlText w:val="o"/>
      <w:lvlJc w:val="left"/>
      <w:pPr>
        <w:ind w:left="5760" w:hanging="360"/>
      </w:pPr>
      <w:rPr>
        <w:rFonts w:ascii="Courier New" w:hAnsi="Courier New" w:hint="default"/>
      </w:rPr>
    </w:lvl>
    <w:lvl w:ilvl="8" w:tplc="2488E2F0">
      <w:start w:val="1"/>
      <w:numFmt w:val="bullet"/>
      <w:lvlText w:val=""/>
      <w:lvlJc w:val="left"/>
      <w:pPr>
        <w:ind w:left="6480" w:hanging="360"/>
      </w:pPr>
      <w:rPr>
        <w:rFonts w:ascii="Wingdings" w:hAnsi="Wingdings" w:hint="default"/>
      </w:rPr>
    </w:lvl>
  </w:abstractNum>
  <w:abstractNum w:abstractNumId="3" w15:restartNumberingAfterBreak="0">
    <w:nsid w:val="0CF554CE"/>
    <w:multiLevelType w:val="multilevel"/>
    <w:tmpl w:val="412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00F59"/>
    <w:multiLevelType w:val="multilevel"/>
    <w:tmpl w:val="E15C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105712"/>
    <w:multiLevelType w:val="multilevel"/>
    <w:tmpl w:val="514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E08AE"/>
    <w:multiLevelType w:val="multilevel"/>
    <w:tmpl w:val="7D7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42017"/>
    <w:multiLevelType w:val="multilevel"/>
    <w:tmpl w:val="8FF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C0BD0"/>
    <w:multiLevelType w:val="multilevel"/>
    <w:tmpl w:val="9B7E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15F91"/>
    <w:multiLevelType w:val="hybridMultilevel"/>
    <w:tmpl w:val="89040054"/>
    <w:lvl w:ilvl="0" w:tplc="FFFFFFFF">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D2789"/>
    <w:multiLevelType w:val="multilevel"/>
    <w:tmpl w:val="7A78B80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B928C3"/>
    <w:multiLevelType w:val="hybridMultilevel"/>
    <w:tmpl w:val="FFFFFFFF"/>
    <w:lvl w:ilvl="0" w:tplc="239450CC">
      <w:start w:val="1"/>
      <w:numFmt w:val="bullet"/>
      <w:lvlText w:val=""/>
      <w:lvlJc w:val="left"/>
      <w:pPr>
        <w:ind w:left="720" w:hanging="360"/>
      </w:pPr>
      <w:rPr>
        <w:rFonts w:ascii="Symbol" w:hAnsi="Symbol" w:hint="default"/>
      </w:rPr>
    </w:lvl>
    <w:lvl w:ilvl="1" w:tplc="2B049B00">
      <w:start w:val="1"/>
      <w:numFmt w:val="bullet"/>
      <w:lvlText w:val="o"/>
      <w:lvlJc w:val="left"/>
      <w:pPr>
        <w:ind w:left="1440" w:hanging="360"/>
      </w:pPr>
      <w:rPr>
        <w:rFonts w:ascii="Courier New" w:hAnsi="Courier New" w:hint="default"/>
      </w:rPr>
    </w:lvl>
    <w:lvl w:ilvl="2" w:tplc="E7F41786">
      <w:start w:val="1"/>
      <w:numFmt w:val="bullet"/>
      <w:lvlText w:val=""/>
      <w:lvlJc w:val="left"/>
      <w:pPr>
        <w:ind w:left="2160" w:hanging="360"/>
      </w:pPr>
      <w:rPr>
        <w:rFonts w:ascii="Wingdings" w:hAnsi="Wingdings" w:hint="default"/>
      </w:rPr>
    </w:lvl>
    <w:lvl w:ilvl="3" w:tplc="D0502422">
      <w:start w:val="1"/>
      <w:numFmt w:val="bullet"/>
      <w:lvlText w:val=""/>
      <w:lvlJc w:val="left"/>
      <w:pPr>
        <w:ind w:left="2880" w:hanging="360"/>
      </w:pPr>
      <w:rPr>
        <w:rFonts w:ascii="Symbol" w:hAnsi="Symbol" w:hint="default"/>
      </w:rPr>
    </w:lvl>
    <w:lvl w:ilvl="4" w:tplc="B7D4D708">
      <w:start w:val="1"/>
      <w:numFmt w:val="bullet"/>
      <w:lvlText w:val="o"/>
      <w:lvlJc w:val="left"/>
      <w:pPr>
        <w:ind w:left="3600" w:hanging="360"/>
      </w:pPr>
      <w:rPr>
        <w:rFonts w:ascii="Courier New" w:hAnsi="Courier New" w:hint="default"/>
      </w:rPr>
    </w:lvl>
    <w:lvl w:ilvl="5" w:tplc="F7867282">
      <w:start w:val="1"/>
      <w:numFmt w:val="bullet"/>
      <w:lvlText w:val=""/>
      <w:lvlJc w:val="left"/>
      <w:pPr>
        <w:ind w:left="4320" w:hanging="360"/>
      </w:pPr>
      <w:rPr>
        <w:rFonts w:ascii="Wingdings" w:hAnsi="Wingdings" w:hint="default"/>
      </w:rPr>
    </w:lvl>
    <w:lvl w:ilvl="6" w:tplc="6FC09E6A">
      <w:start w:val="1"/>
      <w:numFmt w:val="bullet"/>
      <w:lvlText w:val=""/>
      <w:lvlJc w:val="left"/>
      <w:pPr>
        <w:ind w:left="5040" w:hanging="360"/>
      </w:pPr>
      <w:rPr>
        <w:rFonts w:ascii="Symbol" w:hAnsi="Symbol" w:hint="default"/>
      </w:rPr>
    </w:lvl>
    <w:lvl w:ilvl="7" w:tplc="DC040FF6">
      <w:start w:val="1"/>
      <w:numFmt w:val="bullet"/>
      <w:lvlText w:val="o"/>
      <w:lvlJc w:val="left"/>
      <w:pPr>
        <w:ind w:left="5760" w:hanging="360"/>
      </w:pPr>
      <w:rPr>
        <w:rFonts w:ascii="Courier New" w:hAnsi="Courier New" w:hint="default"/>
      </w:rPr>
    </w:lvl>
    <w:lvl w:ilvl="8" w:tplc="D06C4F28">
      <w:start w:val="1"/>
      <w:numFmt w:val="bullet"/>
      <w:lvlText w:val=""/>
      <w:lvlJc w:val="left"/>
      <w:pPr>
        <w:ind w:left="6480" w:hanging="360"/>
      </w:pPr>
      <w:rPr>
        <w:rFonts w:ascii="Wingdings" w:hAnsi="Wingdings" w:hint="default"/>
      </w:rPr>
    </w:lvl>
  </w:abstractNum>
  <w:abstractNum w:abstractNumId="13" w15:restartNumberingAfterBreak="0">
    <w:nsid w:val="329C8613"/>
    <w:multiLevelType w:val="hybridMultilevel"/>
    <w:tmpl w:val="FFFFFFFF"/>
    <w:lvl w:ilvl="0" w:tplc="26423AD8">
      <w:start w:val="1"/>
      <w:numFmt w:val="bullet"/>
      <w:lvlText w:val=""/>
      <w:lvlJc w:val="left"/>
      <w:pPr>
        <w:ind w:left="720" w:hanging="360"/>
      </w:pPr>
      <w:rPr>
        <w:rFonts w:ascii="Symbol" w:hAnsi="Symbol" w:hint="default"/>
      </w:rPr>
    </w:lvl>
    <w:lvl w:ilvl="1" w:tplc="D0D6486E">
      <w:start w:val="1"/>
      <w:numFmt w:val="bullet"/>
      <w:lvlText w:val="o"/>
      <w:lvlJc w:val="left"/>
      <w:pPr>
        <w:ind w:left="1440" w:hanging="360"/>
      </w:pPr>
      <w:rPr>
        <w:rFonts w:ascii="Courier New" w:hAnsi="Courier New" w:hint="default"/>
      </w:rPr>
    </w:lvl>
    <w:lvl w:ilvl="2" w:tplc="2C3072A4">
      <w:start w:val="1"/>
      <w:numFmt w:val="bullet"/>
      <w:lvlText w:val=""/>
      <w:lvlJc w:val="left"/>
      <w:pPr>
        <w:ind w:left="2160" w:hanging="360"/>
      </w:pPr>
      <w:rPr>
        <w:rFonts w:ascii="Wingdings" w:hAnsi="Wingdings" w:hint="default"/>
      </w:rPr>
    </w:lvl>
    <w:lvl w:ilvl="3" w:tplc="7F44DB64">
      <w:start w:val="1"/>
      <w:numFmt w:val="bullet"/>
      <w:lvlText w:val=""/>
      <w:lvlJc w:val="left"/>
      <w:pPr>
        <w:ind w:left="2880" w:hanging="360"/>
      </w:pPr>
      <w:rPr>
        <w:rFonts w:ascii="Symbol" w:hAnsi="Symbol" w:hint="default"/>
      </w:rPr>
    </w:lvl>
    <w:lvl w:ilvl="4" w:tplc="064E4D8A">
      <w:start w:val="1"/>
      <w:numFmt w:val="bullet"/>
      <w:lvlText w:val="o"/>
      <w:lvlJc w:val="left"/>
      <w:pPr>
        <w:ind w:left="3600" w:hanging="360"/>
      </w:pPr>
      <w:rPr>
        <w:rFonts w:ascii="Courier New" w:hAnsi="Courier New" w:hint="default"/>
      </w:rPr>
    </w:lvl>
    <w:lvl w:ilvl="5" w:tplc="1CCC37F6">
      <w:start w:val="1"/>
      <w:numFmt w:val="bullet"/>
      <w:lvlText w:val=""/>
      <w:lvlJc w:val="left"/>
      <w:pPr>
        <w:ind w:left="4320" w:hanging="360"/>
      </w:pPr>
      <w:rPr>
        <w:rFonts w:ascii="Wingdings" w:hAnsi="Wingdings" w:hint="default"/>
      </w:rPr>
    </w:lvl>
    <w:lvl w:ilvl="6" w:tplc="634AA3C0">
      <w:start w:val="1"/>
      <w:numFmt w:val="bullet"/>
      <w:lvlText w:val=""/>
      <w:lvlJc w:val="left"/>
      <w:pPr>
        <w:ind w:left="5040" w:hanging="360"/>
      </w:pPr>
      <w:rPr>
        <w:rFonts w:ascii="Symbol" w:hAnsi="Symbol" w:hint="default"/>
      </w:rPr>
    </w:lvl>
    <w:lvl w:ilvl="7" w:tplc="72523B2A">
      <w:start w:val="1"/>
      <w:numFmt w:val="bullet"/>
      <w:lvlText w:val="o"/>
      <w:lvlJc w:val="left"/>
      <w:pPr>
        <w:ind w:left="5760" w:hanging="360"/>
      </w:pPr>
      <w:rPr>
        <w:rFonts w:ascii="Courier New" w:hAnsi="Courier New" w:hint="default"/>
      </w:rPr>
    </w:lvl>
    <w:lvl w:ilvl="8" w:tplc="40CC605C">
      <w:start w:val="1"/>
      <w:numFmt w:val="bullet"/>
      <w:lvlText w:val=""/>
      <w:lvlJc w:val="left"/>
      <w:pPr>
        <w:ind w:left="6480" w:hanging="360"/>
      </w:pPr>
      <w:rPr>
        <w:rFonts w:ascii="Wingdings" w:hAnsi="Wingdings" w:hint="default"/>
      </w:rPr>
    </w:lvl>
  </w:abstractNum>
  <w:abstractNum w:abstractNumId="14"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E68591C"/>
    <w:multiLevelType w:val="multilevel"/>
    <w:tmpl w:val="97F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5A7A92"/>
    <w:multiLevelType w:val="hybridMultilevel"/>
    <w:tmpl w:val="00922AEA"/>
    <w:lvl w:ilvl="0" w:tplc="F474C15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F131B9"/>
    <w:multiLevelType w:val="hybridMultilevel"/>
    <w:tmpl w:val="A8868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C6CE7"/>
    <w:multiLevelType w:val="hybridMultilevel"/>
    <w:tmpl w:val="31E4757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A050B"/>
    <w:multiLevelType w:val="hybridMultilevel"/>
    <w:tmpl w:val="FFFFFFFF"/>
    <w:lvl w:ilvl="0" w:tplc="F5263FD0">
      <w:start w:val="1"/>
      <w:numFmt w:val="bullet"/>
      <w:lvlText w:val=""/>
      <w:lvlJc w:val="left"/>
      <w:pPr>
        <w:ind w:left="720" w:hanging="360"/>
      </w:pPr>
      <w:rPr>
        <w:rFonts w:ascii="Symbol" w:hAnsi="Symbol" w:hint="default"/>
      </w:rPr>
    </w:lvl>
    <w:lvl w:ilvl="1" w:tplc="7D803FC0">
      <w:start w:val="1"/>
      <w:numFmt w:val="bullet"/>
      <w:lvlText w:val="o"/>
      <w:lvlJc w:val="left"/>
      <w:pPr>
        <w:ind w:left="1440" w:hanging="360"/>
      </w:pPr>
      <w:rPr>
        <w:rFonts w:ascii="Courier New" w:hAnsi="Courier New" w:hint="default"/>
      </w:rPr>
    </w:lvl>
    <w:lvl w:ilvl="2" w:tplc="FFC28378">
      <w:start w:val="1"/>
      <w:numFmt w:val="bullet"/>
      <w:lvlText w:val=""/>
      <w:lvlJc w:val="left"/>
      <w:pPr>
        <w:ind w:left="2160" w:hanging="360"/>
      </w:pPr>
      <w:rPr>
        <w:rFonts w:ascii="Wingdings" w:hAnsi="Wingdings" w:hint="default"/>
      </w:rPr>
    </w:lvl>
    <w:lvl w:ilvl="3" w:tplc="1988C8C4">
      <w:start w:val="1"/>
      <w:numFmt w:val="bullet"/>
      <w:lvlText w:val=""/>
      <w:lvlJc w:val="left"/>
      <w:pPr>
        <w:ind w:left="2880" w:hanging="360"/>
      </w:pPr>
      <w:rPr>
        <w:rFonts w:ascii="Symbol" w:hAnsi="Symbol" w:hint="default"/>
      </w:rPr>
    </w:lvl>
    <w:lvl w:ilvl="4" w:tplc="B852A816">
      <w:start w:val="1"/>
      <w:numFmt w:val="bullet"/>
      <w:lvlText w:val="o"/>
      <w:lvlJc w:val="left"/>
      <w:pPr>
        <w:ind w:left="3600" w:hanging="360"/>
      </w:pPr>
      <w:rPr>
        <w:rFonts w:ascii="Courier New" w:hAnsi="Courier New" w:hint="default"/>
      </w:rPr>
    </w:lvl>
    <w:lvl w:ilvl="5" w:tplc="FFF6291C">
      <w:start w:val="1"/>
      <w:numFmt w:val="bullet"/>
      <w:lvlText w:val=""/>
      <w:lvlJc w:val="left"/>
      <w:pPr>
        <w:ind w:left="4320" w:hanging="360"/>
      </w:pPr>
      <w:rPr>
        <w:rFonts w:ascii="Wingdings" w:hAnsi="Wingdings" w:hint="default"/>
      </w:rPr>
    </w:lvl>
    <w:lvl w:ilvl="6" w:tplc="9594ECEE">
      <w:start w:val="1"/>
      <w:numFmt w:val="bullet"/>
      <w:lvlText w:val=""/>
      <w:lvlJc w:val="left"/>
      <w:pPr>
        <w:ind w:left="5040" w:hanging="360"/>
      </w:pPr>
      <w:rPr>
        <w:rFonts w:ascii="Symbol" w:hAnsi="Symbol" w:hint="default"/>
      </w:rPr>
    </w:lvl>
    <w:lvl w:ilvl="7" w:tplc="1DD84972">
      <w:start w:val="1"/>
      <w:numFmt w:val="bullet"/>
      <w:lvlText w:val="o"/>
      <w:lvlJc w:val="left"/>
      <w:pPr>
        <w:ind w:left="5760" w:hanging="360"/>
      </w:pPr>
      <w:rPr>
        <w:rFonts w:ascii="Courier New" w:hAnsi="Courier New" w:hint="default"/>
      </w:rPr>
    </w:lvl>
    <w:lvl w:ilvl="8" w:tplc="25569EAC">
      <w:start w:val="1"/>
      <w:numFmt w:val="bullet"/>
      <w:lvlText w:val=""/>
      <w:lvlJc w:val="left"/>
      <w:pPr>
        <w:ind w:left="6480" w:hanging="360"/>
      </w:pPr>
      <w:rPr>
        <w:rFonts w:ascii="Wingdings" w:hAnsi="Wingdings" w:hint="default"/>
      </w:rPr>
    </w:lvl>
  </w:abstractNum>
  <w:abstractNum w:abstractNumId="21" w15:restartNumberingAfterBreak="0">
    <w:nsid w:val="491B868D"/>
    <w:multiLevelType w:val="hybridMultilevel"/>
    <w:tmpl w:val="6900C3D2"/>
    <w:lvl w:ilvl="0" w:tplc="FCBA2CAE">
      <w:start w:val="1"/>
      <w:numFmt w:val="bullet"/>
      <w:lvlText w:val="o"/>
      <w:lvlJc w:val="left"/>
      <w:pPr>
        <w:ind w:left="720" w:hanging="360"/>
      </w:pPr>
      <w:rPr>
        <w:rFonts w:ascii="Courier New" w:hAnsi="Courier New"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22" w15:restartNumberingAfterBreak="0">
    <w:nsid w:val="4BBF279C"/>
    <w:multiLevelType w:val="hybridMultilevel"/>
    <w:tmpl w:val="465EE0BE"/>
    <w:lvl w:ilvl="0" w:tplc="7BF60A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2DD3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6904C7"/>
    <w:multiLevelType w:val="multilevel"/>
    <w:tmpl w:val="D8EC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7C5F07"/>
    <w:multiLevelType w:val="hybridMultilevel"/>
    <w:tmpl w:val="FFFFFFFF"/>
    <w:lvl w:ilvl="0" w:tplc="1EB44D54">
      <w:start w:val="1"/>
      <w:numFmt w:val="bullet"/>
      <w:lvlText w:val=""/>
      <w:lvlJc w:val="left"/>
      <w:pPr>
        <w:ind w:left="720" w:hanging="360"/>
      </w:pPr>
      <w:rPr>
        <w:rFonts w:ascii="Symbol" w:hAnsi="Symbol" w:hint="default"/>
      </w:rPr>
    </w:lvl>
    <w:lvl w:ilvl="1" w:tplc="1A24354C">
      <w:start w:val="1"/>
      <w:numFmt w:val="bullet"/>
      <w:lvlText w:val="o"/>
      <w:lvlJc w:val="left"/>
      <w:pPr>
        <w:ind w:left="1440" w:hanging="360"/>
      </w:pPr>
      <w:rPr>
        <w:rFonts w:ascii="Courier New" w:hAnsi="Courier New" w:hint="default"/>
      </w:rPr>
    </w:lvl>
    <w:lvl w:ilvl="2" w:tplc="F11C5E9A">
      <w:start w:val="1"/>
      <w:numFmt w:val="bullet"/>
      <w:lvlText w:val=""/>
      <w:lvlJc w:val="left"/>
      <w:pPr>
        <w:ind w:left="2160" w:hanging="360"/>
      </w:pPr>
      <w:rPr>
        <w:rFonts w:ascii="Wingdings" w:hAnsi="Wingdings" w:hint="default"/>
      </w:rPr>
    </w:lvl>
    <w:lvl w:ilvl="3" w:tplc="A4F61EAE">
      <w:start w:val="1"/>
      <w:numFmt w:val="bullet"/>
      <w:lvlText w:val=""/>
      <w:lvlJc w:val="left"/>
      <w:pPr>
        <w:ind w:left="2880" w:hanging="360"/>
      </w:pPr>
      <w:rPr>
        <w:rFonts w:ascii="Symbol" w:hAnsi="Symbol" w:hint="default"/>
      </w:rPr>
    </w:lvl>
    <w:lvl w:ilvl="4" w:tplc="43A2EC5C">
      <w:start w:val="1"/>
      <w:numFmt w:val="bullet"/>
      <w:lvlText w:val="o"/>
      <w:lvlJc w:val="left"/>
      <w:pPr>
        <w:ind w:left="3600" w:hanging="360"/>
      </w:pPr>
      <w:rPr>
        <w:rFonts w:ascii="Courier New" w:hAnsi="Courier New" w:hint="default"/>
      </w:rPr>
    </w:lvl>
    <w:lvl w:ilvl="5" w:tplc="083C55A6">
      <w:start w:val="1"/>
      <w:numFmt w:val="bullet"/>
      <w:lvlText w:val=""/>
      <w:lvlJc w:val="left"/>
      <w:pPr>
        <w:ind w:left="4320" w:hanging="360"/>
      </w:pPr>
      <w:rPr>
        <w:rFonts w:ascii="Wingdings" w:hAnsi="Wingdings" w:hint="default"/>
      </w:rPr>
    </w:lvl>
    <w:lvl w:ilvl="6" w:tplc="322C0A00">
      <w:start w:val="1"/>
      <w:numFmt w:val="bullet"/>
      <w:lvlText w:val=""/>
      <w:lvlJc w:val="left"/>
      <w:pPr>
        <w:ind w:left="5040" w:hanging="360"/>
      </w:pPr>
      <w:rPr>
        <w:rFonts w:ascii="Symbol" w:hAnsi="Symbol" w:hint="default"/>
      </w:rPr>
    </w:lvl>
    <w:lvl w:ilvl="7" w:tplc="F6A24BA0">
      <w:start w:val="1"/>
      <w:numFmt w:val="bullet"/>
      <w:lvlText w:val="o"/>
      <w:lvlJc w:val="left"/>
      <w:pPr>
        <w:ind w:left="5760" w:hanging="360"/>
      </w:pPr>
      <w:rPr>
        <w:rFonts w:ascii="Courier New" w:hAnsi="Courier New" w:hint="default"/>
      </w:rPr>
    </w:lvl>
    <w:lvl w:ilvl="8" w:tplc="A9CC793E">
      <w:start w:val="1"/>
      <w:numFmt w:val="bullet"/>
      <w:lvlText w:val=""/>
      <w:lvlJc w:val="left"/>
      <w:pPr>
        <w:ind w:left="6480" w:hanging="360"/>
      </w:pPr>
      <w:rPr>
        <w:rFonts w:ascii="Wingdings" w:hAnsi="Wingdings" w:hint="default"/>
      </w:rPr>
    </w:lvl>
  </w:abstractNum>
  <w:abstractNum w:abstractNumId="28" w15:restartNumberingAfterBreak="0">
    <w:nsid w:val="5EDF6AAA"/>
    <w:multiLevelType w:val="multilevel"/>
    <w:tmpl w:val="837A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209978"/>
    <w:multiLevelType w:val="hybridMultilevel"/>
    <w:tmpl w:val="FFFFFFFF"/>
    <w:lvl w:ilvl="0" w:tplc="798E9BD0">
      <w:start w:val="1"/>
      <w:numFmt w:val="bullet"/>
      <w:lvlText w:val="o"/>
      <w:lvlJc w:val="left"/>
      <w:pPr>
        <w:ind w:left="720" w:hanging="360"/>
      </w:pPr>
      <w:rPr>
        <w:rFonts w:ascii="Courier New" w:hAnsi="Courier New" w:hint="default"/>
      </w:rPr>
    </w:lvl>
    <w:lvl w:ilvl="1" w:tplc="0F0EF9CE">
      <w:start w:val="1"/>
      <w:numFmt w:val="bullet"/>
      <w:lvlText w:val="o"/>
      <w:lvlJc w:val="left"/>
      <w:pPr>
        <w:ind w:left="1440" w:hanging="360"/>
      </w:pPr>
      <w:rPr>
        <w:rFonts w:ascii="Courier New" w:hAnsi="Courier New" w:hint="default"/>
      </w:rPr>
    </w:lvl>
    <w:lvl w:ilvl="2" w:tplc="1AA46B64">
      <w:start w:val="1"/>
      <w:numFmt w:val="bullet"/>
      <w:lvlText w:val=""/>
      <w:lvlJc w:val="left"/>
      <w:pPr>
        <w:ind w:left="2160" w:hanging="360"/>
      </w:pPr>
      <w:rPr>
        <w:rFonts w:ascii="Wingdings" w:hAnsi="Wingdings" w:hint="default"/>
      </w:rPr>
    </w:lvl>
    <w:lvl w:ilvl="3" w:tplc="7D2EC012">
      <w:start w:val="1"/>
      <w:numFmt w:val="bullet"/>
      <w:lvlText w:val=""/>
      <w:lvlJc w:val="left"/>
      <w:pPr>
        <w:ind w:left="2880" w:hanging="360"/>
      </w:pPr>
      <w:rPr>
        <w:rFonts w:ascii="Symbol" w:hAnsi="Symbol" w:hint="default"/>
      </w:rPr>
    </w:lvl>
    <w:lvl w:ilvl="4" w:tplc="0512011E">
      <w:start w:val="1"/>
      <w:numFmt w:val="bullet"/>
      <w:lvlText w:val="o"/>
      <w:lvlJc w:val="left"/>
      <w:pPr>
        <w:ind w:left="3600" w:hanging="360"/>
      </w:pPr>
      <w:rPr>
        <w:rFonts w:ascii="Courier New" w:hAnsi="Courier New" w:hint="default"/>
      </w:rPr>
    </w:lvl>
    <w:lvl w:ilvl="5" w:tplc="2F1A5AD0">
      <w:start w:val="1"/>
      <w:numFmt w:val="bullet"/>
      <w:lvlText w:val=""/>
      <w:lvlJc w:val="left"/>
      <w:pPr>
        <w:ind w:left="4320" w:hanging="360"/>
      </w:pPr>
      <w:rPr>
        <w:rFonts w:ascii="Wingdings" w:hAnsi="Wingdings" w:hint="default"/>
      </w:rPr>
    </w:lvl>
    <w:lvl w:ilvl="6" w:tplc="4D2618F4">
      <w:start w:val="1"/>
      <w:numFmt w:val="bullet"/>
      <w:lvlText w:val=""/>
      <w:lvlJc w:val="left"/>
      <w:pPr>
        <w:ind w:left="5040" w:hanging="360"/>
      </w:pPr>
      <w:rPr>
        <w:rFonts w:ascii="Symbol" w:hAnsi="Symbol" w:hint="default"/>
      </w:rPr>
    </w:lvl>
    <w:lvl w:ilvl="7" w:tplc="C29EA41E">
      <w:start w:val="1"/>
      <w:numFmt w:val="bullet"/>
      <w:lvlText w:val="o"/>
      <w:lvlJc w:val="left"/>
      <w:pPr>
        <w:ind w:left="5760" w:hanging="360"/>
      </w:pPr>
      <w:rPr>
        <w:rFonts w:ascii="Courier New" w:hAnsi="Courier New" w:hint="default"/>
      </w:rPr>
    </w:lvl>
    <w:lvl w:ilvl="8" w:tplc="8870A352">
      <w:start w:val="1"/>
      <w:numFmt w:val="bullet"/>
      <w:lvlText w:val=""/>
      <w:lvlJc w:val="left"/>
      <w:pPr>
        <w:ind w:left="6480" w:hanging="360"/>
      </w:pPr>
      <w:rPr>
        <w:rFonts w:ascii="Wingdings" w:hAnsi="Wingdings" w:hint="default"/>
      </w:rPr>
    </w:lvl>
  </w:abstractNum>
  <w:abstractNum w:abstractNumId="30" w15:restartNumberingAfterBreak="0">
    <w:nsid w:val="637259BB"/>
    <w:multiLevelType w:val="multilevel"/>
    <w:tmpl w:val="5E8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EEB9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412746"/>
    <w:multiLevelType w:val="hybridMultilevel"/>
    <w:tmpl w:val="BB786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35D5DA3"/>
    <w:multiLevelType w:val="hybridMultilevel"/>
    <w:tmpl w:val="FFFFFFFF"/>
    <w:lvl w:ilvl="0" w:tplc="8FC4E9E6">
      <w:start w:val="1"/>
      <w:numFmt w:val="bullet"/>
      <w:lvlText w:val="o"/>
      <w:lvlJc w:val="left"/>
      <w:pPr>
        <w:ind w:left="720" w:hanging="360"/>
      </w:pPr>
      <w:rPr>
        <w:rFonts w:ascii="Courier New" w:hAnsi="Courier New" w:hint="default"/>
      </w:rPr>
    </w:lvl>
    <w:lvl w:ilvl="1" w:tplc="E4261874">
      <w:start w:val="1"/>
      <w:numFmt w:val="bullet"/>
      <w:lvlText w:val="o"/>
      <w:lvlJc w:val="left"/>
      <w:pPr>
        <w:ind w:left="1440" w:hanging="360"/>
      </w:pPr>
      <w:rPr>
        <w:rFonts w:ascii="Courier New" w:hAnsi="Courier New" w:hint="default"/>
      </w:rPr>
    </w:lvl>
    <w:lvl w:ilvl="2" w:tplc="98CA1A54">
      <w:start w:val="1"/>
      <w:numFmt w:val="bullet"/>
      <w:lvlText w:val=""/>
      <w:lvlJc w:val="left"/>
      <w:pPr>
        <w:ind w:left="2160" w:hanging="360"/>
      </w:pPr>
      <w:rPr>
        <w:rFonts w:ascii="Wingdings" w:hAnsi="Wingdings" w:hint="default"/>
      </w:rPr>
    </w:lvl>
    <w:lvl w:ilvl="3" w:tplc="74D6B9C4">
      <w:start w:val="1"/>
      <w:numFmt w:val="bullet"/>
      <w:lvlText w:val=""/>
      <w:lvlJc w:val="left"/>
      <w:pPr>
        <w:ind w:left="2880" w:hanging="360"/>
      </w:pPr>
      <w:rPr>
        <w:rFonts w:ascii="Symbol" w:hAnsi="Symbol" w:hint="default"/>
      </w:rPr>
    </w:lvl>
    <w:lvl w:ilvl="4" w:tplc="268C3F0E">
      <w:start w:val="1"/>
      <w:numFmt w:val="bullet"/>
      <w:lvlText w:val="o"/>
      <w:lvlJc w:val="left"/>
      <w:pPr>
        <w:ind w:left="3600" w:hanging="360"/>
      </w:pPr>
      <w:rPr>
        <w:rFonts w:ascii="Courier New" w:hAnsi="Courier New" w:hint="default"/>
      </w:rPr>
    </w:lvl>
    <w:lvl w:ilvl="5" w:tplc="72F48DF8">
      <w:start w:val="1"/>
      <w:numFmt w:val="bullet"/>
      <w:lvlText w:val=""/>
      <w:lvlJc w:val="left"/>
      <w:pPr>
        <w:ind w:left="4320" w:hanging="360"/>
      </w:pPr>
      <w:rPr>
        <w:rFonts w:ascii="Wingdings" w:hAnsi="Wingdings" w:hint="default"/>
      </w:rPr>
    </w:lvl>
    <w:lvl w:ilvl="6" w:tplc="FA32D342">
      <w:start w:val="1"/>
      <w:numFmt w:val="bullet"/>
      <w:lvlText w:val=""/>
      <w:lvlJc w:val="left"/>
      <w:pPr>
        <w:ind w:left="5040" w:hanging="360"/>
      </w:pPr>
      <w:rPr>
        <w:rFonts w:ascii="Symbol" w:hAnsi="Symbol" w:hint="default"/>
      </w:rPr>
    </w:lvl>
    <w:lvl w:ilvl="7" w:tplc="07E2E8FA">
      <w:start w:val="1"/>
      <w:numFmt w:val="bullet"/>
      <w:lvlText w:val="o"/>
      <w:lvlJc w:val="left"/>
      <w:pPr>
        <w:ind w:left="5760" w:hanging="360"/>
      </w:pPr>
      <w:rPr>
        <w:rFonts w:ascii="Courier New" w:hAnsi="Courier New" w:hint="default"/>
      </w:rPr>
    </w:lvl>
    <w:lvl w:ilvl="8" w:tplc="7BC24E54">
      <w:start w:val="1"/>
      <w:numFmt w:val="bullet"/>
      <w:lvlText w:val=""/>
      <w:lvlJc w:val="left"/>
      <w:pPr>
        <w:ind w:left="6480" w:hanging="360"/>
      </w:pPr>
      <w:rPr>
        <w:rFonts w:ascii="Wingdings" w:hAnsi="Wingdings" w:hint="default"/>
      </w:rPr>
    </w:lvl>
  </w:abstractNum>
  <w:abstractNum w:abstractNumId="36" w15:restartNumberingAfterBreak="0">
    <w:nsid w:val="76C006B0"/>
    <w:multiLevelType w:val="multilevel"/>
    <w:tmpl w:val="94C6F5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00925359">
    <w:abstractNumId w:val="32"/>
  </w:num>
  <w:num w:numId="2" w16cid:durableId="1268929085">
    <w:abstractNumId w:val="29"/>
  </w:num>
  <w:num w:numId="3" w16cid:durableId="734857518">
    <w:abstractNumId w:val="20"/>
  </w:num>
  <w:num w:numId="4" w16cid:durableId="405618189">
    <w:abstractNumId w:val="35"/>
  </w:num>
  <w:num w:numId="5" w16cid:durableId="1037123372">
    <w:abstractNumId w:val="23"/>
  </w:num>
  <w:num w:numId="6" w16cid:durableId="698118680">
    <w:abstractNumId w:val="13"/>
  </w:num>
  <w:num w:numId="7" w16cid:durableId="1778795403">
    <w:abstractNumId w:val="12"/>
  </w:num>
  <w:num w:numId="8" w16cid:durableId="866991781">
    <w:abstractNumId w:val="2"/>
  </w:num>
  <w:num w:numId="9" w16cid:durableId="2108960162">
    <w:abstractNumId w:val="27"/>
  </w:num>
  <w:num w:numId="10" w16cid:durableId="829174981">
    <w:abstractNumId w:val="21"/>
  </w:num>
  <w:num w:numId="11" w16cid:durableId="1420174699">
    <w:abstractNumId w:val="14"/>
  </w:num>
  <w:num w:numId="12" w16cid:durableId="631135903">
    <w:abstractNumId w:val="25"/>
  </w:num>
  <w:num w:numId="13" w16cid:durableId="118107417">
    <w:abstractNumId w:val="5"/>
  </w:num>
  <w:num w:numId="14" w16cid:durableId="1634558618">
    <w:abstractNumId w:val="34"/>
  </w:num>
  <w:num w:numId="15" w16cid:durableId="44837891">
    <w:abstractNumId w:val="31"/>
  </w:num>
  <w:num w:numId="16" w16cid:durableId="1730226870">
    <w:abstractNumId w:val="37"/>
  </w:num>
  <w:num w:numId="17" w16cid:durableId="214247031">
    <w:abstractNumId w:val="0"/>
  </w:num>
  <w:num w:numId="18" w16cid:durableId="1002010301">
    <w:abstractNumId w:val="18"/>
  </w:num>
  <w:num w:numId="19" w16cid:durableId="1807503241">
    <w:abstractNumId w:val="17"/>
  </w:num>
  <w:num w:numId="20" w16cid:durableId="910382981">
    <w:abstractNumId w:val="10"/>
  </w:num>
  <w:num w:numId="21" w16cid:durableId="371424436">
    <w:abstractNumId w:val="28"/>
  </w:num>
  <w:num w:numId="22" w16cid:durableId="9263151">
    <w:abstractNumId w:val="15"/>
  </w:num>
  <w:num w:numId="23" w16cid:durableId="1842507227">
    <w:abstractNumId w:val="4"/>
  </w:num>
  <w:num w:numId="24" w16cid:durableId="1825051313">
    <w:abstractNumId w:val="1"/>
  </w:num>
  <w:num w:numId="25" w16cid:durableId="756101200">
    <w:abstractNumId w:val="7"/>
  </w:num>
  <w:num w:numId="26" w16cid:durableId="1212763417">
    <w:abstractNumId w:val="36"/>
  </w:num>
  <w:num w:numId="27" w16cid:durableId="1104837154">
    <w:abstractNumId w:val="11"/>
  </w:num>
  <w:num w:numId="28" w16cid:durableId="1714575932">
    <w:abstractNumId w:val="24"/>
  </w:num>
  <w:num w:numId="29" w16cid:durableId="1588614570">
    <w:abstractNumId w:val="8"/>
  </w:num>
  <w:num w:numId="30" w16cid:durableId="868295460">
    <w:abstractNumId w:val="22"/>
  </w:num>
  <w:num w:numId="31" w16cid:durableId="920136879">
    <w:abstractNumId w:val="16"/>
  </w:num>
  <w:num w:numId="32" w16cid:durableId="530727620">
    <w:abstractNumId w:val="33"/>
  </w:num>
  <w:num w:numId="33" w16cid:durableId="1811165754">
    <w:abstractNumId w:val="26"/>
  </w:num>
  <w:num w:numId="34" w16cid:durableId="623538990">
    <w:abstractNumId w:val="3"/>
  </w:num>
  <w:num w:numId="35" w16cid:durableId="1822193669">
    <w:abstractNumId w:val="30"/>
  </w:num>
  <w:num w:numId="36" w16cid:durableId="677538988">
    <w:abstractNumId w:val="9"/>
  </w:num>
  <w:num w:numId="37" w16cid:durableId="1158575344">
    <w:abstractNumId w:val="6"/>
  </w:num>
  <w:num w:numId="38" w16cid:durableId="102629386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119E7"/>
    <w:rsid w:val="00016767"/>
    <w:rsid w:val="0002424B"/>
    <w:rsid w:val="00035BD4"/>
    <w:rsid w:val="00045BFD"/>
    <w:rsid w:val="00050DD1"/>
    <w:rsid w:val="00053DB9"/>
    <w:rsid w:val="00063078"/>
    <w:rsid w:val="00064AD0"/>
    <w:rsid w:val="00067DC4"/>
    <w:rsid w:val="00080A7E"/>
    <w:rsid w:val="00083001"/>
    <w:rsid w:val="0009007E"/>
    <w:rsid w:val="00090ADA"/>
    <w:rsid w:val="00096862"/>
    <w:rsid w:val="000B09A4"/>
    <w:rsid w:val="000C711B"/>
    <w:rsid w:val="000F1B64"/>
    <w:rsid w:val="000F5664"/>
    <w:rsid w:val="000F6ACF"/>
    <w:rsid w:val="00102ACE"/>
    <w:rsid w:val="001140E4"/>
    <w:rsid w:val="001346D3"/>
    <w:rsid w:val="00135831"/>
    <w:rsid w:val="00135BE6"/>
    <w:rsid w:val="00151B51"/>
    <w:rsid w:val="00154647"/>
    <w:rsid w:val="00174CAB"/>
    <w:rsid w:val="00180F02"/>
    <w:rsid w:val="001861AA"/>
    <w:rsid w:val="001952B0"/>
    <w:rsid w:val="001A3F9F"/>
    <w:rsid w:val="001B1427"/>
    <w:rsid w:val="001B384F"/>
    <w:rsid w:val="001B490F"/>
    <w:rsid w:val="001B585A"/>
    <w:rsid w:val="001B796C"/>
    <w:rsid w:val="001D11A2"/>
    <w:rsid w:val="001E0AF3"/>
    <w:rsid w:val="001F1222"/>
    <w:rsid w:val="002019AB"/>
    <w:rsid w:val="00204218"/>
    <w:rsid w:val="00211A3C"/>
    <w:rsid w:val="0021480A"/>
    <w:rsid w:val="0021753B"/>
    <w:rsid w:val="00217E0F"/>
    <w:rsid w:val="00220892"/>
    <w:rsid w:val="0022180D"/>
    <w:rsid w:val="00222E80"/>
    <w:rsid w:val="00224305"/>
    <w:rsid w:val="00232C87"/>
    <w:rsid w:val="00235C32"/>
    <w:rsid w:val="00251636"/>
    <w:rsid w:val="0025677A"/>
    <w:rsid w:val="00257DF1"/>
    <w:rsid w:val="00262510"/>
    <w:rsid w:val="00264E79"/>
    <w:rsid w:val="002677B7"/>
    <w:rsid w:val="002715B9"/>
    <w:rsid w:val="00274882"/>
    <w:rsid w:val="00277FC2"/>
    <w:rsid w:val="00281BA7"/>
    <w:rsid w:val="00286BBA"/>
    <w:rsid w:val="00292A22"/>
    <w:rsid w:val="00293963"/>
    <w:rsid w:val="002B6078"/>
    <w:rsid w:val="002C0D20"/>
    <w:rsid w:val="002C1806"/>
    <w:rsid w:val="002C2ABB"/>
    <w:rsid w:val="002C6E9D"/>
    <w:rsid w:val="002D7B23"/>
    <w:rsid w:val="002E75CC"/>
    <w:rsid w:val="002E7681"/>
    <w:rsid w:val="002F3947"/>
    <w:rsid w:val="002F4A2D"/>
    <w:rsid w:val="002F558B"/>
    <w:rsid w:val="002F7EFD"/>
    <w:rsid w:val="00305A74"/>
    <w:rsid w:val="003063E4"/>
    <w:rsid w:val="00306404"/>
    <w:rsid w:val="003158F6"/>
    <w:rsid w:val="00320CBF"/>
    <w:rsid w:val="00321952"/>
    <w:rsid w:val="00325364"/>
    <w:rsid w:val="003319F7"/>
    <w:rsid w:val="00333DC2"/>
    <w:rsid w:val="00335F93"/>
    <w:rsid w:val="00345D30"/>
    <w:rsid w:val="00352D6C"/>
    <w:rsid w:val="003536FA"/>
    <w:rsid w:val="003556DF"/>
    <w:rsid w:val="00356E57"/>
    <w:rsid w:val="0035796F"/>
    <w:rsid w:val="00367C1B"/>
    <w:rsid w:val="00370CC5"/>
    <w:rsid w:val="0037463F"/>
    <w:rsid w:val="00376AF1"/>
    <w:rsid w:val="003809E8"/>
    <w:rsid w:val="00385A01"/>
    <w:rsid w:val="003872EB"/>
    <w:rsid w:val="00394006"/>
    <w:rsid w:val="003B133A"/>
    <w:rsid w:val="003C6D43"/>
    <w:rsid w:val="003C7590"/>
    <w:rsid w:val="003C7C34"/>
    <w:rsid w:val="003D0C49"/>
    <w:rsid w:val="003D77F5"/>
    <w:rsid w:val="003E6790"/>
    <w:rsid w:val="00402253"/>
    <w:rsid w:val="00410B96"/>
    <w:rsid w:val="00411205"/>
    <w:rsid w:val="00420176"/>
    <w:rsid w:val="004231F5"/>
    <w:rsid w:val="00431475"/>
    <w:rsid w:val="00435AAB"/>
    <w:rsid w:val="00436F1D"/>
    <w:rsid w:val="00447094"/>
    <w:rsid w:val="00450F2A"/>
    <w:rsid w:val="0045631E"/>
    <w:rsid w:val="0046305A"/>
    <w:rsid w:val="00465344"/>
    <w:rsid w:val="004700E7"/>
    <w:rsid w:val="00470257"/>
    <w:rsid w:val="00476E7C"/>
    <w:rsid w:val="0047754E"/>
    <w:rsid w:val="00484067"/>
    <w:rsid w:val="004964B0"/>
    <w:rsid w:val="004B5853"/>
    <w:rsid w:val="004B65E7"/>
    <w:rsid w:val="004B70F6"/>
    <w:rsid w:val="004B78E3"/>
    <w:rsid w:val="004C227C"/>
    <w:rsid w:val="004C7DCD"/>
    <w:rsid w:val="004D5E09"/>
    <w:rsid w:val="004D6C12"/>
    <w:rsid w:val="004D78FC"/>
    <w:rsid w:val="004E3C68"/>
    <w:rsid w:val="004F39CA"/>
    <w:rsid w:val="005150C7"/>
    <w:rsid w:val="005157D2"/>
    <w:rsid w:val="00515E71"/>
    <w:rsid w:val="005160E5"/>
    <w:rsid w:val="005232F9"/>
    <w:rsid w:val="00526230"/>
    <w:rsid w:val="00526E24"/>
    <w:rsid w:val="00535DDD"/>
    <w:rsid w:val="00536FEA"/>
    <w:rsid w:val="0054291A"/>
    <w:rsid w:val="005433CC"/>
    <w:rsid w:val="00550AF2"/>
    <w:rsid w:val="00556F23"/>
    <w:rsid w:val="00564F9D"/>
    <w:rsid w:val="00565621"/>
    <w:rsid w:val="0058458A"/>
    <w:rsid w:val="005868A5"/>
    <w:rsid w:val="00586C8E"/>
    <w:rsid w:val="00597AF1"/>
    <w:rsid w:val="005A429B"/>
    <w:rsid w:val="005A5FE0"/>
    <w:rsid w:val="005C67A2"/>
    <w:rsid w:val="005F3C4B"/>
    <w:rsid w:val="00624B30"/>
    <w:rsid w:val="00643E05"/>
    <w:rsid w:val="00651BC8"/>
    <w:rsid w:val="006527A3"/>
    <w:rsid w:val="00654061"/>
    <w:rsid w:val="0066218F"/>
    <w:rsid w:val="00665281"/>
    <w:rsid w:val="00665FC0"/>
    <w:rsid w:val="00673B2D"/>
    <w:rsid w:val="00673DA3"/>
    <w:rsid w:val="00686176"/>
    <w:rsid w:val="00695A14"/>
    <w:rsid w:val="00697E6A"/>
    <w:rsid w:val="006A159A"/>
    <w:rsid w:val="006A4A0C"/>
    <w:rsid w:val="006A5996"/>
    <w:rsid w:val="006B108E"/>
    <w:rsid w:val="006B1CE2"/>
    <w:rsid w:val="006C296F"/>
    <w:rsid w:val="006C7F50"/>
    <w:rsid w:val="006E4204"/>
    <w:rsid w:val="006F4B65"/>
    <w:rsid w:val="006F538E"/>
    <w:rsid w:val="006F693D"/>
    <w:rsid w:val="00704AF6"/>
    <w:rsid w:val="007115D6"/>
    <w:rsid w:val="007148C8"/>
    <w:rsid w:val="00722556"/>
    <w:rsid w:val="00730116"/>
    <w:rsid w:val="007356B4"/>
    <w:rsid w:val="00742FCD"/>
    <w:rsid w:val="0074344C"/>
    <w:rsid w:val="007455BC"/>
    <w:rsid w:val="007563F5"/>
    <w:rsid w:val="00762773"/>
    <w:rsid w:val="007643ED"/>
    <w:rsid w:val="0076635D"/>
    <w:rsid w:val="00774307"/>
    <w:rsid w:val="0077462B"/>
    <w:rsid w:val="00774B33"/>
    <w:rsid w:val="007862E2"/>
    <w:rsid w:val="00791844"/>
    <w:rsid w:val="007A3D40"/>
    <w:rsid w:val="007A42D2"/>
    <w:rsid w:val="007A753B"/>
    <w:rsid w:val="007A7F4F"/>
    <w:rsid w:val="007B0122"/>
    <w:rsid w:val="007C4039"/>
    <w:rsid w:val="007D1F53"/>
    <w:rsid w:val="007D35FB"/>
    <w:rsid w:val="007E1472"/>
    <w:rsid w:val="007E4C26"/>
    <w:rsid w:val="008059F6"/>
    <w:rsid w:val="008114C4"/>
    <w:rsid w:val="00813B0C"/>
    <w:rsid w:val="00815B99"/>
    <w:rsid w:val="00820FB2"/>
    <w:rsid w:val="00824755"/>
    <w:rsid w:val="00825B84"/>
    <w:rsid w:val="00832DA3"/>
    <w:rsid w:val="00837825"/>
    <w:rsid w:val="008413D2"/>
    <w:rsid w:val="0084143A"/>
    <w:rsid w:val="00851B2F"/>
    <w:rsid w:val="0086183F"/>
    <w:rsid w:val="00863AC6"/>
    <w:rsid w:val="00866994"/>
    <w:rsid w:val="008717D7"/>
    <w:rsid w:val="008768A0"/>
    <w:rsid w:val="00877F23"/>
    <w:rsid w:val="0088390D"/>
    <w:rsid w:val="008903AB"/>
    <w:rsid w:val="00892648"/>
    <w:rsid w:val="00893205"/>
    <w:rsid w:val="008A3EC8"/>
    <w:rsid w:val="008B4C35"/>
    <w:rsid w:val="008C7516"/>
    <w:rsid w:val="008D2ED7"/>
    <w:rsid w:val="008D3C5F"/>
    <w:rsid w:val="008E2CA6"/>
    <w:rsid w:val="008E52E4"/>
    <w:rsid w:val="008F2F19"/>
    <w:rsid w:val="008F6D28"/>
    <w:rsid w:val="009015EC"/>
    <w:rsid w:val="00902A37"/>
    <w:rsid w:val="00936B9C"/>
    <w:rsid w:val="00942A96"/>
    <w:rsid w:val="00944A26"/>
    <w:rsid w:val="00957E7B"/>
    <w:rsid w:val="00962526"/>
    <w:rsid w:val="00971591"/>
    <w:rsid w:val="009756AB"/>
    <w:rsid w:val="009764FA"/>
    <w:rsid w:val="00990FE7"/>
    <w:rsid w:val="0099327E"/>
    <w:rsid w:val="009A005D"/>
    <w:rsid w:val="009B1EE6"/>
    <w:rsid w:val="009B2530"/>
    <w:rsid w:val="009C5A54"/>
    <w:rsid w:val="009C5F33"/>
    <w:rsid w:val="009D0C47"/>
    <w:rsid w:val="009D4FA0"/>
    <w:rsid w:val="009D6213"/>
    <w:rsid w:val="009E0DA4"/>
    <w:rsid w:val="009F5D08"/>
    <w:rsid w:val="009F7F46"/>
    <w:rsid w:val="00A00799"/>
    <w:rsid w:val="00A21644"/>
    <w:rsid w:val="00A25A67"/>
    <w:rsid w:val="00A25CEC"/>
    <w:rsid w:val="00A31C8A"/>
    <w:rsid w:val="00A36913"/>
    <w:rsid w:val="00A430D9"/>
    <w:rsid w:val="00A70047"/>
    <w:rsid w:val="00A83337"/>
    <w:rsid w:val="00A83C5A"/>
    <w:rsid w:val="00A85E93"/>
    <w:rsid w:val="00A91EBC"/>
    <w:rsid w:val="00A94058"/>
    <w:rsid w:val="00A95033"/>
    <w:rsid w:val="00AA0508"/>
    <w:rsid w:val="00AA5002"/>
    <w:rsid w:val="00AB2D88"/>
    <w:rsid w:val="00AB6446"/>
    <w:rsid w:val="00AB71EB"/>
    <w:rsid w:val="00AC038A"/>
    <w:rsid w:val="00AC2560"/>
    <w:rsid w:val="00AC396B"/>
    <w:rsid w:val="00AC4331"/>
    <w:rsid w:val="00AD39B2"/>
    <w:rsid w:val="00AD4BDA"/>
    <w:rsid w:val="00AE3931"/>
    <w:rsid w:val="00AE7C8F"/>
    <w:rsid w:val="00AF0F8F"/>
    <w:rsid w:val="00AF295A"/>
    <w:rsid w:val="00AF5068"/>
    <w:rsid w:val="00AF63D6"/>
    <w:rsid w:val="00B0372E"/>
    <w:rsid w:val="00B03F5A"/>
    <w:rsid w:val="00B05213"/>
    <w:rsid w:val="00B13642"/>
    <w:rsid w:val="00B1480B"/>
    <w:rsid w:val="00B22371"/>
    <w:rsid w:val="00B278C8"/>
    <w:rsid w:val="00B30B1A"/>
    <w:rsid w:val="00B474AD"/>
    <w:rsid w:val="00B539A8"/>
    <w:rsid w:val="00B56AB0"/>
    <w:rsid w:val="00B57222"/>
    <w:rsid w:val="00B61E78"/>
    <w:rsid w:val="00B64E4A"/>
    <w:rsid w:val="00B70A10"/>
    <w:rsid w:val="00B75DC2"/>
    <w:rsid w:val="00B872CE"/>
    <w:rsid w:val="00B87F23"/>
    <w:rsid w:val="00B91048"/>
    <w:rsid w:val="00B92A64"/>
    <w:rsid w:val="00B9589D"/>
    <w:rsid w:val="00BA0ED6"/>
    <w:rsid w:val="00BA239D"/>
    <w:rsid w:val="00BA64AA"/>
    <w:rsid w:val="00BB1181"/>
    <w:rsid w:val="00BB270B"/>
    <w:rsid w:val="00BB47CE"/>
    <w:rsid w:val="00BB548D"/>
    <w:rsid w:val="00BC3CF1"/>
    <w:rsid w:val="00BC7C11"/>
    <w:rsid w:val="00BE554F"/>
    <w:rsid w:val="00BF2926"/>
    <w:rsid w:val="00C04782"/>
    <w:rsid w:val="00C04E33"/>
    <w:rsid w:val="00C12663"/>
    <w:rsid w:val="00C202C1"/>
    <w:rsid w:val="00C227D6"/>
    <w:rsid w:val="00C27C93"/>
    <w:rsid w:val="00C30949"/>
    <w:rsid w:val="00C31483"/>
    <w:rsid w:val="00C31EC5"/>
    <w:rsid w:val="00C428CE"/>
    <w:rsid w:val="00C43CB7"/>
    <w:rsid w:val="00C46EE5"/>
    <w:rsid w:val="00C47357"/>
    <w:rsid w:val="00C51D03"/>
    <w:rsid w:val="00C53FA5"/>
    <w:rsid w:val="00C55DB9"/>
    <w:rsid w:val="00C61A99"/>
    <w:rsid w:val="00C71018"/>
    <w:rsid w:val="00C77112"/>
    <w:rsid w:val="00C81164"/>
    <w:rsid w:val="00C876E7"/>
    <w:rsid w:val="00C92D5E"/>
    <w:rsid w:val="00CA14F5"/>
    <w:rsid w:val="00CA37A7"/>
    <w:rsid w:val="00CA746C"/>
    <w:rsid w:val="00CB2BA7"/>
    <w:rsid w:val="00CC1CDD"/>
    <w:rsid w:val="00CC40A5"/>
    <w:rsid w:val="00CD6E3D"/>
    <w:rsid w:val="00CE7F68"/>
    <w:rsid w:val="00CF4F2E"/>
    <w:rsid w:val="00D0111C"/>
    <w:rsid w:val="00D11D06"/>
    <w:rsid w:val="00D136DC"/>
    <w:rsid w:val="00D317D2"/>
    <w:rsid w:val="00D32EBD"/>
    <w:rsid w:val="00D34AF2"/>
    <w:rsid w:val="00D34B37"/>
    <w:rsid w:val="00D37EF5"/>
    <w:rsid w:val="00D426AB"/>
    <w:rsid w:val="00D61F56"/>
    <w:rsid w:val="00D70B0B"/>
    <w:rsid w:val="00D73790"/>
    <w:rsid w:val="00D808C3"/>
    <w:rsid w:val="00D82CE9"/>
    <w:rsid w:val="00D835B0"/>
    <w:rsid w:val="00DA0A31"/>
    <w:rsid w:val="00DA60DE"/>
    <w:rsid w:val="00DB2103"/>
    <w:rsid w:val="00DB2A65"/>
    <w:rsid w:val="00DC78F7"/>
    <w:rsid w:val="00DD4C7C"/>
    <w:rsid w:val="00DD4D60"/>
    <w:rsid w:val="00DD5061"/>
    <w:rsid w:val="00DE551C"/>
    <w:rsid w:val="00DF1F69"/>
    <w:rsid w:val="00DF56E8"/>
    <w:rsid w:val="00DF66AA"/>
    <w:rsid w:val="00E036DE"/>
    <w:rsid w:val="00E21136"/>
    <w:rsid w:val="00E30A61"/>
    <w:rsid w:val="00E34CFC"/>
    <w:rsid w:val="00E40A52"/>
    <w:rsid w:val="00E415DC"/>
    <w:rsid w:val="00E4491D"/>
    <w:rsid w:val="00E71791"/>
    <w:rsid w:val="00E75AAE"/>
    <w:rsid w:val="00E81ECB"/>
    <w:rsid w:val="00E82E41"/>
    <w:rsid w:val="00E8753D"/>
    <w:rsid w:val="00E934C5"/>
    <w:rsid w:val="00EA2B2B"/>
    <w:rsid w:val="00EB2FC2"/>
    <w:rsid w:val="00EC0490"/>
    <w:rsid w:val="00EC0C86"/>
    <w:rsid w:val="00EC3C4D"/>
    <w:rsid w:val="00EC48E6"/>
    <w:rsid w:val="00ED1D27"/>
    <w:rsid w:val="00ED4866"/>
    <w:rsid w:val="00EE1F5A"/>
    <w:rsid w:val="00EF2545"/>
    <w:rsid w:val="00EF397A"/>
    <w:rsid w:val="00EF47EE"/>
    <w:rsid w:val="00F01477"/>
    <w:rsid w:val="00F0421D"/>
    <w:rsid w:val="00F10817"/>
    <w:rsid w:val="00F120FB"/>
    <w:rsid w:val="00F13E58"/>
    <w:rsid w:val="00F16004"/>
    <w:rsid w:val="00F307EE"/>
    <w:rsid w:val="00F313DC"/>
    <w:rsid w:val="00F31F6B"/>
    <w:rsid w:val="00F33DC1"/>
    <w:rsid w:val="00F44C16"/>
    <w:rsid w:val="00F4682E"/>
    <w:rsid w:val="00F51D4C"/>
    <w:rsid w:val="00F708C2"/>
    <w:rsid w:val="00F72D01"/>
    <w:rsid w:val="00F737CB"/>
    <w:rsid w:val="00F76941"/>
    <w:rsid w:val="00F93CD6"/>
    <w:rsid w:val="00F943A5"/>
    <w:rsid w:val="00F9500B"/>
    <w:rsid w:val="00FA05A5"/>
    <w:rsid w:val="00FA1E79"/>
    <w:rsid w:val="00FA727C"/>
    <w:rsid w:val="00FB490D"/>
    <w:rsid w:val="00FC72C5"/>
    <w:rsid w:val="00FD38ED"/>
    <w:rsid w:val="00FD7806"/>
    <w:rsid w:val="00FE1E97"/>
    <w:rsid w:val="00FF0068"/>
    <w:rsid w:val="00FF258C"/>
    <w:rsid w:val="00FF29F2"/>
    <w:rsid w:val="010CFF22"/>
    <w:rsid w:val="0190C54B"/>
    <w:rsid w:val="01CF2164"/>
    <w:rsid w:val="04400362"/>
    <w:rsid w:val="05358DE4"/>
    <w:rsid w:val="05800FEF"/>
    <w:rsid w:val="06168A80"/>
    <w:rsid w:val="06173651"/>
    <w:rsid w:val="06BC8E4A"/>
    <w:rsid w:val="074F0BC4"/>
    <w:rsid w:val="07548BD9"/>
    <w:rsid w:val="0795AD08"/>
    <w:rsid w:val="08471911"/>
    <w:rsid w:val="0983A3C5"/>
    <w:rsid w:val="09EF326F"/>
    <w:rsid w:val="0A19C012"/>
    <w:rsid w:val="0AC07345"/>
    <w:rsid w:val="0ACAFFF4"/>
    <w:rsid w:val="0C06B077"/>
    <w:rsid w:val="0CBA38FA"/>
    <w:rsid w:val="0D2AFACF"/>
    <w:rsid w:val="0EB417BC"/>
    <w:rsid w:val="0EBF6550"/>
    <w:rsid w:val="0EDA3E99"/>
    <w:rsid w:val="0F46D3F2"/>
    <w:rsid w:val="0F7D64C8"/>
    <w:rsid w:val="108A0B6D"/>
    <w:rsid w:val="10C70264"/>
    <w:rsid w:val="11081224"/>
    <w:rsid w:val="110C0085"/>
    <w:rsid w:val="113ED22F"/>
    <w:rsid w:val="118C8595"/>
    <w:rsid w:val="11CEB5F0"/>
    <w:rsid w:val="12CE20C3"/>
    <w:rsid w:val="13F75512"/>
    <w:rsid w:val="152D1406"/>
    <w:rsid w:val="1585ECCC"/>
    <w:rsid w:val="16927E56"/>
    <w:rsid w:val="16EBB1F7"/>
    <w:rsid w:val="17FF1C5D"/>
    <w:rsid w:val="1875ED4F"/>
    <w:rsid w:val="19BB208B"/>
    <w:rsid w:val="1A624616"/>
    <w:rsid w:val="1AFED950"/>
    <w:rsid w:val="1B4070A4"/>
    <w:rsid w:val="1B4ADA27"/>
    <w:rsid w:val="1B5DE10C"/>
    <w:rsid w:val="1ECF336C"/>
    <w:rsid w:val="1ED40340"/>
    <w:rsid w:val="1F77F36E"/>
    <w:rsid w:val="201B7D90"/>
    <w:rsid w:val="201E0C5E"/>
    <w:rsid w:val="2095B4AF"/>
    <w:rsid w:val="2149D096"/>
    <w:rsid w:val="2155EA54"/>
    <w:rsid w:val="2173F1CB"/>
    <w:rsid w:val="2212E130"/>
    <w:rsid w:val="224695D0"/>
    <w:rsid w:val="224D71B3"/>
    <w:rsid w:val="229F737B"/>
    <w:rsid w:val="238905AB"/>
    <w:rsid w:val="25758E31"/>
    <w:rsid w:val="25B8C6C8"/>
    <w:rsid w:val="26C5B5B0"/>
    <w:rsid w:val="271B1989"/>
    <w:rsid w:val="2731008A"/>
    <w:rsid w:val="2733770B"/>
    <w:rsid w:val="275AE111"/>
    <w:rsid w:val="27D9691E"/>
    <w:rsid w:val="282F3394"/>
    <w:rsid w:val="28300DD1"/>
    <w:rsid w:val="2864C3A9"/>
    <w:rsid w:val="287EB774"/>
    <w:rsid w:val="28F2B8B9"/>
    <w:rsid w:val="2974EAD1"/>
    <w:rsid w:val="29C85B87"/>
    <w:rsid w:val="29D00DBE"/>
    <w:rsid w:val="2BB2A867"/>
    <w:rsid w:val="2BFA0A4B"/>
    <w:rsid w:val="2C486802"/>
    <w:rsid w:val="2C5504B2"/>
    <w:rsid w:val="2C606083"/>
    <w:rsid w:val="2C68F9B1"/>
    <w:rsid w:val="2CA3140D"/>
    <w:rsid w:val="2D063999"/>
    <w:rsid w:val="2DC81C57"/>
    <w:rsid w:val="2E0952A8"/>
    <w:rsid w:val="2E73C7CD"/>
    <w:rsid w:val="2F98A2E2"/>
    <w:rsid w:val="3056E250"/>
    <w:rsid w:val="3063F036"/>
    <w:rsid w:val="30BBC042"/>
    <w:rsid w:val="31364C62"/>
    <w:rsid w:val="317172C4"/>
    <w:rsid w:val="318D788A"/>
    <w:rsid w:val="31EF339F"/>
    <w:rsid w:val="31F5D9C2"/>
    <w:rsid w:val="324C057A"/>
    <w:rsid w:val="32843B61"/>
    <w:rsid w:val="32D99D8D"/>
    <w:rsid w:val="332F4438"/>
    <w:rsid w:val="34740236"/>
    <w:rsid w:val="350C69D7"/>
    <w:rsid w:val="351F3482"/>
    <w:rsid w:val="36C363BE"/>
    <w:rsid w:val="36CD7678"/>
    <w:rsid w:val="3774BE7F"/>
    <w:rsid w:val="37F8FE2A"/>
    <w:rsid w:val="383E6851"/>
    <w:rsid w:val="38815294"/>
    <w:rsid w:val="38E6086E"/>
    <w:rsid w:val="390750DC"/>
    <w:rsid w:val="393AFCA6"/>
    <w:rsid w:val="39FDA3CE"/>
    <w:rsid w:val="3AC172CD"/>
    <w:rsid w:val="3B6083E2"/>
    <w:rsid w:val="3B7C88F3"/>
    <w:rsid w:val="3BBA1226"/>
    <w:rsid w:val="3CDB289B"/>
    <w:rsid w:val="3D8EB869"/>
    <w:rsid w:val="3E305A23"/>
    <w:rsid w:val="3F50C103"/>
    <w:rsid w:val="3F6560F9"/>
    <w:rsid w:val="3F9B8A20"/>
    <w:rsid w:val="3FB46107"/>
    <w:rsid w:val="3FD84AE3"/>
    <w:rsid w:val="3FE24DC0"/>
    <w:rsid w:val="3FFCC502"/>
    <w:rsid w:val="40324203"/>
    <w:rsid w:val="40FDE32A"/>
    <w:rsid w:val="42930CEC"/>
    <w:rsid w:val="449D7817"/>
    <w:rsid w:val="4509FAF7"/>
    <w:rsid w:val="45F50278"/>
    <w:rsid w:val="46C27D95"/>
    <w:rsid w:val="47E699DC"/>
    <w:rsid w:val="486C9839"/>
    <w:rsid w:val="4920A813"/>
    <w:rsid w:val="496A51DC"/>
    <w:rsid w:val="4AA12895"/>
    <w:rsid w:val="4AA8802C"/>
    <w:rsid w:val="4B272318"/>
    <w:rsid w:val="4C350B7A"/>
    <w:rsid w:val="4C4EE5D6"/>
    <w:rsid w:val="4D073566"/>
    <w:rsid w:val="4DFA3E58"/>
    <w:rsid w:val="4E2E9341"/>
    <w:rsid w:val="4E4C9D84"/>
    <w:rsid w:val="4EDF67BB"/>
    <w:rsid w:val="51006DAD"/>
    <w:rsid w:val="51021E24"/>
    <w:rsid w:val="510B4338"/>
    <w:rsid w:val="5120DA72"/>
    <w:rsid w:val="519BCBEA"/>
    <w:rsid w:val="51CEB458"/>
    <w:rsid w:val="51F63BF0"/>
    <w:rsid w:val="52AB7935"/>
    <w:rsid w:val="52F9127C"/>
    <w:rsid w:val="53551926"/>
    <w:rsid w:val="54B24FBC"/>
    <w:rsid w:val="54D41B1F"/>
    <w:rsid w:val="558C66DB"/>
    <w:rsid w:val="55AC0335"/>
    <w:rsid w:val="5741600D"/>
    <w:rsid w:val="57523F17"/>
    <w:rsid w:val="580195FE"/>
    <w:rsid w:val="58D727D9"/>
    <w:rsid w:val="599C0508"/>
    <w:rsid w:val="59DD77B1"/>
    <w:rsid w:val="5A176FA6"/>
    <w:rsid w:val="5A37F60A"/>
    <w:rsid w:val="5B765935"/>
    <w:rsid w:val="5C548ED5"/>
    <w:rsid w:val="5CCF7694"/>
    <w:rsid w:val="5D36E457"/>
    <w:rsid w:val="5D4F820D"/>
    <w:rsid w:val="5E00AE35"/>
    <w:rsid w:val="5F400466"/>
    <w:rsid w:val="5F493B21"/>
    <w:rsid w:val="5F5DBA3D"/>
    <w:rsid w:val="5FE87806"/>
    <w:rsid w:val="60BAA431"/>
    <w:rsid w:val="60E94A0F"/>
    <w:rsid w:val="6209E4C1"/>
    <w:rsid w:val="6333BD46"/>
    <w:rsid w:val="634FAEED"/>
    <w:rsid w:val="647AF17C"/>
    <w:rsid w:val="6543A379"/>
    <w:rsid w:val="668E5D7D"/>
    <w:rsid w:val="66DFDD3C"/>
    <w:rsid w:val="67234685"/>
    <w:rsid w:val="673D3449"/>
    <w:rsid w:val="6799B60E"/>
    <w:rsid w:val="67C8F9DF"/>
    <w:rsid w:val="67E6FE4F"/>
    <w:rsid w:val="683CB6CC"/>
    <w:rsid w:val="6883C387"/>
    <w:rsid w:val="6898E84A"/>
    <w:rsid w:val="69308017"/>
    <w:rsid w:val="6A2C3FED"/>
    <w:rsid w:val="6AD73EEF"/>
    <w:rsid w:val="6B394E6A"/>
    <w:rsid w:val="6CAAEEA5"/>
    <w:rsid w:val="6CE3FEE2"/>
    <w:rsid w:val="6CF6C8D9"/>
    <w:rsid w:val="6DA0BBF5"/>
    <w:rsid w:val="6DD3EB62"/>
    <w:rsid w:val="6E884FA6"/>
    <w:rsid w:val="6F844A6A"/>
    <w:rsid w:val="6F965F73"/>
    <w:rsid w:val="6FA2710F"/>
    <w:rsid w:val="706293DC"/>
    <w:rsid w:val="71C291E5"/>
    <w:rsid w:val="735C2605"/>
    <w:rsid w:val="73A98023"/>
    <w:rsid w:val="745F0261"/>
    <w:rsid w:val="74679890"/>
    <w:rsid w:val="74D49F84"/>
    <w:rsid w:val="752CE764"/>
    <w:rsid w:val="758C60F1"/>
    <w:rsid w:val="760FA4F1"/>
    <w:rsid w:val="76A3950E"/>
    <w:rsid w:val="776F837A"/>
    <w:rsid w:val="777257E3"/>
    <w:rsid w:val="778F3E9C"/>
    <w:rsid w:val="784C07A7"/>
    <w:rsid w:val="7872D26C"/>
    <w:rsid w:val="788765BF"/>
    <w:rsid w:val="78B5B520"/>
    <w:rsid w:val="799FF5B3"/>
    <w:rsid w:val="79C57782"/>
    <w:rsid w:val="7AB70D00"/>
    <w:rsid w:val="7ACF0DD7"/>
    <w:rsid w:val="7AD928D0"/>
    <w:rsid w:val="7B68F568"/>
    <w:rsid w:val="7C80436F"/>
    <w:rsid w:val="7CA4D01C"/>
    <w:rsid w:val="7D8AF09E"/>
    <w:rsid w:val="7E7F6F33"/>
    <w:rsid w:val="7F8F94F0"/>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C6229C56-5B23-4720-9188-2A67493D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16"/>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11"/>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11"/>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11"/>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11"/>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11"/>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11"/>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11"/>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11"/>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17"/>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12"/>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13"/>
      </w:numPr>
    </w:pPr>
  </w:style>
  <w:style w:type="numbering" w:customStyle="1" w:styleId="Listeactuelle3">
    <w:name w:val="Liste actuelle3"/>
    <w:uiPriority w:val="99"/>
    <w:rsid w:val="007A753B"/>
    <w:pPr>
      <w:numPr>
        <w:numId w:val="14"/>
      </w:numPr>
    </w:pPr>
  </w:style>
  <w:style w:type="numbering" w:customStyle="1" w:styleId="Listeactuelle4">
    <w:name w:val="Liste actuelle4"/>
    <w:uiPriority w:val="99"/>
    <w:rsid w:val="007A753B"/>
    <w:pPr>
      <w:numPr>
        <w:numId w:val="15"/>
      </w:numPr>
    </w:pPr>
  </w:style>
  <w:style w:type="numbering" w:customStyle="1" w:styleId="Listeactuelle5">
    <w:name w:val="Liste actuelle5"/>
    <w:uiPriority w:val="99"/>
    <w:rsid w:val="007A753B"/>
    <w:pPr>
      <w:numPr>
        <w:numId w:val="16"/>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UnresolvedMention1">
    <w:name w:val="Unresolved Mention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semiHidden/>
    <w:unhideWhenUsed/>
    <w:rsid w:val="00FB490D"/>
    <w:pPr>
      <w:spacing w:line="240" w:lineRule="auto"/>
    </w:pPr>
    <w:rPr>
      <w:szCs w:val="20"/>
    </w:rPr>
  </w:style>
  <w:style w:type="character" w:customStyle="1" w:styleId="CommentaireCar">
    <w:name w:val="Commentaire Car"/>
    <w:basedOn w:val="Policepardfaut"/>
    <w:link w:val="Commentaire"/>
    <w:uiPriority w:val="99"/>
    <w:semiHidden/>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paragraph" w:customStyle="1" w:styleId="paragraph">
    <w:name w:val="paragraph"/>
    <w:basedOn w:val="Normal"/>
    <w:rsid w:val="00990FE7"/>
    <w:pPr>
      <w:tabs>
        <w:tab w:val="clear" w:pos="6535"/>
      </w:tabs>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990FE7"/>
  </w:style>
  <w:style w:type="character" w:customStyle="1" w:styleId="eop">
    <w:name w:val="eop"/>
    <w:basedOn w:val="Policepardfaut"/>
    <w:rsid w:val="00990FE7"/>
  </w:style>
  <w:style w:type="character" w:styleId="Lienhypertextesuivivisit">
    <w:name w:val="FollowedHyperlink"/>
    <w:basedOn w:val="Policepardfaut"/>
    <w:uiPriority w:val="99"/>
    <w:semiHidden/>
    <w:unhideWhenUsed/>
    <w:rsid w:val="00C27C93"/>
    <w:rPr>
      <w:color w:val="CB8778" w:themeColor="followedHyperlink"/>
      <w:u w:val="single"/>
    </w:rPr>
  </w:style>
  <w:style w:type="character" w:styleId="Mentionnonrsolue">
    <w:name w:val="Unresolved Mention"/>
    <w:basedOn w:val="Policepardfaut"/>
    <w:uiPriority w:val="99"/>
    <w:semiHidden/>
    <w:unhideWhenUsed/>
    <w:rsid w:val="00C27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401444341">
      <w:bodyDiv w:val="1"/>
      <w:marLeft w:val="0"/>
      <w:marRight w:val="0"/>
      <w:marTop w:val="0"/>
      <w:marBottom w:val="0"/>
      <w:divBdr>
        <w:top w:val="none" w:sz="0" w:space="0" w:color="auto"/>
        <w:left w:val="none" w:sz="0" w:space="0" w:color="auto"/>
        <w:bottom w:val="none" w:sz="0" w:space="0" w:color="auto"/>
        <w:right w:val="none" w:sz="0" w:space="0" w:color="auto"/>
      </w:divBdr>
      <w:divsChild>
        <w:div w:id="418867042">
          <w:marLeft w:val="0"/>
          <w:marRight w:val="0"/>
          <w:marTop w:val="0"/>
          <w:marBottom w:val="0"/>
          <w:divBdr>
            <w:top w:val="none" w:sz="0" w:space="0" w:color="auto"/>
            <w:left w:val="none" w:sz="0" w:space="0" w:color="auto"/>
            <w:bottom w:val="none" w:sz="0" w:space="0" w:color="auto"/>
            <w:right w:val="none" w:sz="0" w:space="0" w:color="auto"/>
          </w:divBdr>
        </w:div>
        <w:div w:id="770785432">
          <w:marLeft w:val="0"/>
          <w:marRight w:val="0"/>
          <w:marTop w:val="0"/>
          <w:marBottom w:val="0"/>
          <w:divBdr>
            <w:top w:val="none" w:sz="0" w:space="0" w:color="auto"/>
            <w:left w:val="none" w:sz="0" w:space="0" w:color="auto"/>
            <w:bottom w:val="none" w:sz="0" w:space="0" w:color="auto"/>
            <w:right w:val="none" w:sz="0" w:space="0" w:color="auto"/>
          </w:divBdr>
        </w:div>
        <w:div w:id="957179690">
          <w:marLeft w:val="0"/>
          <w:marRight w:val="0"/>
          <w:marTop w:val="0"/>
          <w:marBottom w:val="0"/>
          <w:divBdr>
            <w:top w:val="none" w:sz="0" w:space="0" w:color="auto"/>
            <w:left w:val="none" w:sz="0" w:space="0" w:color="auto"/>
            <w:bottom w:val="none" w:sz="0" w:space="0" w:color="auto"/>
            <w:right w:val="none" w:sz="0" w:space="0" w:color="auto"/>
          </w:divBdr>
        </w:div>
        <w:div w:id="993879535">
          <w:marLeft w:val="0"/>
          <w:marRight w:val="0"/>
          <w:marTop w:val="0"/>
          <w:marBottom w:val="0"/>
          <w:divBdr>
            <w:top w:val="none" w:sz="0" w:space="0" w:color="auto"/>
            <w:left w:val="none" w:sz="0" w:space="0" w:color="auto"/>
            <w:bottom w:val="none" w:sz="0" w:space="0" w:color="auto"/>
            <w:right w:val="none" w:sz="0" w:space="0" w:color="auto"/>
          </w:divBdr>
          <w:divsChild>
            <w:div w:id="74400851">
              <w:marLeft w:val="0"/>
              <w:marRight w:val="0"/>
              <w:marTop w:val="0"/>
              <w:marBottom w:val="0"/>
              <w:divBdr>
                <w:top w:val="none" w:sz="0" w:space="0" w:color="auto"/>
                <w:left w:val="none" w:sz="0" w:space="0" w:color="auto"/>
                <w:bottom w:val="none" w:sz="0" w:space="0" w:color="auto"/>
                <w:right w:val="none" w:sz="0" w:space="0" w:color="auto"/>
              </w:divBdr>
            </w:div>
            <w:div w:id="84229216">
              <w:marLeft w:val="0"/>
              <w:marRight w:val="0"/>
              <w:marTop w:val="0"/>
              <w:marBottom w:val="0"/>
              <w:divBdr>
                <w:top w:val="none" w:sz="0" w:space="0" w:color="auto"/>
                <w:left w:val="none" w:sz="0" w:space="0" w:color="auto"/>
                <w:bottom w:val="none" w:sz="0" w:space="0" w:color="auto"/>
                <w:right w:val="none" w:sz="0" w:space="0" w:color="auto"/>
              </w:divBdr>
            </w:div>
            <w:div w:id="89588934">
              <w:marLeft w:val="0"/>
              <w:marRight w:val="0"/>
              <w:marTop w:val="0"/>
              <w:marBottom w:val="0"/>
              <w:divBdr>
                <w:top w:val="none" w:sz="0" w:space="0" w:color="auto"/>
                <w:left w:val="none" w:sz="0" w:space="0" w:color="auto"/>
                <w:bottom w:val="none" w:sz="0" w:space="0" w:color="auto"/>
                <w:right w:val="none" w:sz="0" w:space="0" w:color="auto"/>
              </w:divBdr>
            </w:div>
            <w:div w:id="104663249">
              <w:marLeft w:val="0"/>
              <w:marRight w:val="0"/>
              <w:marTop w:val="0"/>
              <w:marBottom w:val="0"/>
              <w:divBdr>
                <w:top w:val="none" w:sz="0" w:space="0" w:color="auto"/>
                <w:left w:val="none" w:sz="0" w:space="0" w:color="auto"/>
                <w:bottom w:val="none" w:sz="0" w:space="0" w:color="auto"/>
                <w:right w:val="none" w:sz="0" w:space="0" w:color="auto"/>
              </w:divBdr>
            </w:div>
            <w:div w:id="268974572">
              <w:marLeft w:val="0"/>
              <w:marRight w:val="0"/>
              <w:marTop w:val="0"/>
              <w:marBottom w:val="0"/>
              <w:divBdr>
                <w:top w:val="none" w:sz="0" w:space="0" w:color="auto"/>
                <w:left w:val="none" w:sz="0" w:space="0" w:color="auto"/>
                <w:bottom w:val="none" w:sz="0" w:space="0" w:color="auto"/>
                <w:right w:val="none" w:sz="0" w:space="0" w:color="auto"/>
              </w:divBdr>
            </w:div>
            <w:div w:id="281229381">
              <w:marLeft w:val="0"/>
              <w:marRight w:val="0"/>
              <w:marTop w:val="0"/>
              <w:marBottom w:val="0"/>
              <w:divBdr>
                <w:top w:val="none" w:sz="0" w:space="0" w:color="auto"/>
                <w:left w:val="none" w:sz="0" w:space="0" w:color="auto"/>
                <w:bottom w:val="none" w:sz="0" w:space="0" w:color="auto"/>
                <w:right w:val="none" w:sz="0" w:space="0" w:color="auto"/>
              </w:divBdr>
            </w:div>
            <w:div w:id="349839146">
              <w:marLeft w:val="0"/>
              <w:marRight w:val="0"/>
              <w:marTop w:val="0"/>
              <w:marBottom w:val="0"/>
              <w:divBdr>
                <w:top w:val="none" w:sz="0" w:space="0" w:color="auto"/>
                <w:left w:val="none" w:sz="0" w:space="0" w:color="auto"/>
                <w:bottom w:val="none" w:sz="0" w:space="0" w:color="auto"/>
                <w:right w:val="none" w:sz="0" w:space="0" w:color="auto"/>
              </w:divBdr>
            </w:div>
            <w:div w:id="458110585">
              <w:marLeft w:val="0"/>
              <w:marRight w:val="0"/>
              <w:marTop w:val="0"/>
              <w:marBottom w:val="0"/>
              <w:divBdr>
                <w:top w:val="none" w:sz="0" w:space="0" w:color="auto"/>
                <w:left w:val="none" w:sz="0" w:space="0" w:color="auto"/>
                <w:bottom w:val="none" w:sz="0" w:space="0" w:color="auto"/>
                <w:right w:val="none" w:sz="0" w:space="0" w:color="auto"/>
              </w:divBdr>
            </w:div>
            <w:div w:id="552154169">
              <w:marLeft w:val="0"/>
              <w:marRight w:val="0"/>
              <w:marTop w:val="0"/>
              <w:marBottom w:val="0"/>
              <w:divBdr>
                <w:top w:val="none" w:sz="0" w:space="0" w:color="auto"/>
                <w:left w:val="none" w:sz="0" w:space="0" w:color="auto"/>
                <w:bottom w:val="none" w:sz="0" w:space="0" w:color="auto"/>
                <w:right w:val="none" w:sz="0" w:space="0" w:color="auto"/>
              </w:divBdr>
            </w:div>
            <w:div w:id="641692748">
              <w:marLeft w:val="0"/>
              <w:marRight w:val="0"/>
              <w:marTop w:val="0"/>
              <w:marBottom w:val="0"/>
              <w:divBdr>
                <w:top w:val="none" w:sz="0" w:space="0" w:color="auto"/>
                <w:left w:val="none" w:sz="0" w:space="0" w:color="auto"/>
                <w:bottom w:val="none" w:sz="0" w:space="0" w:color="auto"/>
                <w:right w:val="none" w:sz="0" w:space="0" w:color="auto"/>
              </w:divBdr>
            </w:div>
            <w:div w:id="662511290">
              <w:marLeft w:val="0"/>
              <w:marRight w:val="0"/>
              <w:marTop w:val="0"/>
              <w:marBottom w:val="0"/>
              <w:divBdr>
                <w:top w:val="none" w:sz="0" w:space="0" w:color="auto"/>
                <w:left w:val="none" w:sz="0" w:space="0" w:color="auto"/>
                <w:bottom w:val="none" w:sz="0" w:space="0" w:color="auto"/>
                <w:right w:val="none" w:sz="0" w:space="0" w:color="auto"/>
              </w:divBdr>
            </w:div>
            <w:div w:id="897253587">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1258094645">
              <w:marLeft w:val="0"/>
              <w:marRight w:val="0"/>
              <w:marTop w:val="0"/>
              <w:marBottom w:val="0"/>
              <w:divBdr>
                <w:top w:val="none" w:sz="0" w:space="0" w:color="auto"/>
                <w:left w:val="none" w:sz="0" w:space="0" w:color="auto"/>
                <w:bottom w:val="none" w:sz="0" w:space="0" w:color="auto"/>
                <w:right w:val="none" w:sz="0" w:space="0" w:color="auto"/>
              </w:divBdr>
            </w:div>
            <w:div w:id="1280575180">
              <w:marLeft w:val="0"/>
              <w:marRight w:val="0"/>
              <w:marTop w:val="0"/>
              <w:marBottom w:val="0"/>
              <w:divBdr>
                <w:top w:val="none" w:sz="0" w:space="0" w:color="auto"/>
                <w:left w:val="none" w:sz="0" w:space="0" w:color="auto"/>
                <w:bottom w:val="none" w:sz="0" w:space="0" w:color="auto"/>
                <w:right w:val="none" w:sz="0" w:space="0" w:color="auto"/>
              </w:divBdr>
            </w:div>
            <w:div w:id="1341278299">
              <w:marLeft w:val="0"/>
              <w:marRight w:val="0"/>
              <w:marTop w:val="0"/>
              <w:marBottom w:val="0"/>
              <w:divBdr>
                <w:top w:val="none" w:sz="0" w:space="0" w:color="auto"/>
                <w:left w:val="none" w:sz="0" w:space="0" w:color="auto"/>
                <w:bottom w:val="none" w:sz="0" w:space="0" w:color="auto"/>
                <w:right w:val="none" w:sz="0" w:space="0" w:color="auto"/>
              </w:divBdr>
            </w:div>
            <w:div w:id="1629237976">
              <w:marLeft w:val="0"/>
              <w:marRight w:val="0"/>
              <w:marTop w:val="0"/>
              <w:marBottom w:val="0"/>
              <w:divBdr>
                <w:top w:val="none" w:sz="0" w:space="0" w:color="auto"/>
                <w:left w:val="none" w:sz="0" w:space="0" w:color="auto"/>
                <w:bottom w:val="none" w:sz="0" w:space="0" w:color="auto"/>
                <w:right w:val="none" w:sz="0" w:space="0" w:color="auto"/>
              </w:divBdr>
            </w:div>
            <w:div w:id="1773166776">
              <w:marLeft w:val="0"/>
              <w:marRight w:val="0"/>
              <w:marTop w:val="0"/>
              <w:marBottom w:val="0"/>
              <w:divBdr>
                <w:top w:val="none" w:sz="0" w:space="0" w:color="auto"/>
                <w:left w:val="none" w:sz="0" w:space="0" w:color="auto"/>
                <w:bottom w:val="none" w:sz="0" w:space="0" w:color="auto"/>
                <w:right w:val="none" w:sz="0" w:space="0" w:color="auto"/>
              </w:divBdr>
            </w:div>
            <w:div w:id="1985305797">
              <w:marLeft w:val="0"/>
              <w:marRight w:val="0"/>
              <w:marTop w:val="0"/>
              <w:marBottom w:val="0"/>
              <w:divBdr>
                <w:top w:val="none" w:sz="0" w:space="0" w:color="auto"/>
                <w:left w:val="none" w:sz="0" w:space="0" w:color="auto"/>
                <w:bottom w:val="none" w:sz="0" w:space="0" w:color="auto"/>
                <w:right w:val="none" w:sz="0" w:space="0" w:color="auto"/>
              </w:divBdr>
            </w:div>
            <w:div w:id="2144999718">
              <w:marLeft w:val="0"/>
              <w:marRight w:val="0"/>
              <w:marTop w:val="0"/>
              <w:marBottom w:val="0"/>
              <w:divBdr>
                <w:top w:val="none" w:sz="0" w:space="0" w:color="auto"/>
                <w:left w:val="none" w:sz="0" w:space="0" w:color="auto"/>
                <w:bottom w:val="none" w:sz="0" w:space="0" w:color="auto"/>
                <w:right w:val="none" w:sz="0" w:space="0" w:color="auto"/>
              </w:divBdr>
            </w:div>
          </w:divsChild>
        </w:div>
        <w:div w:id="1181165716">
          <w:marLeft w:val="0"/>
          <w:marRight w:val="0"/>
          <w:marTop w:val="0"/>
          <w:marBottom w:val="0"/>
          <w:divBdr>
            <w:top w:val="none" w:sz="0" w:space="0" w:color="auto"/>
            <w:left w:val="none" w:sz="0" w:space="0" w:color="auto"/>
            <w:bottom w:val="none" w:sz="0" w:space="0" w:color="auto"/>
            <w:right w:val="none" w:sz="0" w:space="0" w:color="auto"/>
          </w:divBdr>
        </w:div>
        <w:div w:id="1230842068">
          <w:marLeft w:val="0"/>
          <w:marRight w:val="0"/>
          <w:marTop w:val="0"/>
          <w:marBottom w:val="0"/>
          <w:divBdr>
            <w:top w:val="none" w:sz="0" w:space="0" w:color="auto"/>
            <w:left w:val="none" w:sz="0" w:space="0" w:color="auto"/>
            <w:bottom w:val="none" w:sz="0" w:space="0" w:color="auto"/>
            <w:right w:val="none" w:sz="0" w:space="0" w:color="auto"/>
          </w:divBdr>
          <w:divsChild>
            <w:div w:id="414131282">
              <w:marLeft w:val="0"/>
              <w:marRight w:val="0"/>
              <w:marTop w:val="0"/>
              <w:marBottom w:val="0"/>
              <w:divBdr>
                <w:top w:val="none" w:sz="0" w:space="0" w:color="auto"/>
                <w:left w:val="none" w:sz="0" w:space="0" w:color="auto"/>
                <w:bottom w:val="none" w:sz="0" w:space="0" w:color="auto"/>
                <w:right w:val="none" w:sz="0" w:space="0" w:color="auto"/>
              </w:divBdr>
            </w:div>
            <w:div w:id="431900212">
              <w:marLeft w:val="0"/>
              <w:marRight w:val="0"/>
              <w:marTop w:val="0"/>
              <w:marBottom w:val="0"/>
              <w:divBdr>
                <w:top w:val="none" w:sz="0" w:space="0" w:color="auto"/>
                <w:left w:val="none" w:sz="0" w:space="0" w:color="auto"/>
                <w:bottom w:val="none" w:sz="0" w:space="0" w:color="auto"/>
                <w:right w:val="none" w:sz="0" w:space="0" w:color="auto"/>
              </w:divBdr>
            </w:div>
            <w:div w:id="628979756">
              <w:marLeft w:val="0"/>
              <w:marRight w:val="0"/>
              <w:marTop w:val="0"/>
              <w:marBottom w:val="0"/>
              <w:divBdr>
                <w:top w:val="none" w:sz="0" w:space="0" w:color="auto"/>
                <w:left w:val="none" w:sz="0" w:space="0" w:color="auto"/>
                <w:bottom w:val="none" w:sz="0" w:space="0" w:color="auto"/>
                <w:right w:val="none" w:sz="0" w:space="0" w:color="auto"/>
              </w:divBdr>
            </w:div>
            <w:div w:id="763384194">
              <w:marLeft w:val="0"/>
              <w:marRight w:val="0"/>
              <w:marTop w:val="0"/>
              <w:marBottom w:val="0"/>
              <w:divBdr>
                <w:top w:val="none" w:sz="0" w:space="0" w:color="auto"/>
                <w:left w:val="none" w:sz="0" w:space="0" w:color="auto"/>
                <w:bottom w:val="none" w:sz="0" w:space="0" w:color="auto"/>
                <w:right w:val="none" w:sz="0" w:space="0" w:color="auto"/>
              </w:divBdr>
            </w:div>
            <w:div w:id="971324774">
              <w:marLeft w:val="0"/>
              <w:marRight w:val="0"/>
              <w:marTop w:val="0"/>
              <w:marBottom w:val="0"/>
              <w:divBdr>
                <w:top w:val="none" w:sz="0" w:space="0" w:color="auto"/>
                <w:left w:val="none" w:sz="0" w:space="0" w:color="auto"/>
                <w:bottom w:val="none" w:sz="0" w:space="0" w:color="auto"/>
                <w:right w:val="none" w:sz="0" w:space="0" w:color="auto"/>
              </w:divBdr>
            </w:div>
            <w:div w:id="1158693122">
              <w:marLeft w:val="0"/>
              <w:marRight w:val="0"/>
              <w:marTop w:val="0"/>
              <w:marBottom w:val="0"/>
              <w:divBdr>
                <w:top w:val="none" w:sz="0" w:space="0" w:color="auto"/>
                <w:left w:val="none" w:sz="0" w:space="0" w:color="auto"/>
                <w:bottom w:val="none" w:sz="0" w:space="0" w:color="auto"/>
                <w:right w:val="none" w:sz="0" w:space="0" w:color="auto"/>
              </w:divBdr>
            </w:div>
            <w:div w:id="1191338851">
              <w:marLeft w:val="0"/>
              <w:marRight w:val="0"/>
              <w:marTop w:val="0"/>
              <w:marBottom w:val="0"/>
              <w:divBdr>
                <w:top w:val="none" w:sz="0" w:space="0" w:color="auto"/>
                <w:left w:val="none" w:sz="0" w:space="0" w:color="auto"/>
                <w:bottom w:val="none" w:sz="0" w:space="0" w:color="auto"/>
                <w:right w:val="none" w:sz="0" w:space="0" w:color="auto"/>
              </w:divBdr>
            </w:div>
            <w:div w:id="1802917214">
              <w:marLeft w:val="0"/>
              <w:marRight w:val="0"/>
              <w:marTop w:val="0"/>
              <w:marBottom w:val="0"/>
              <w:divBdr>
                <w:top w:val="none" w:sz="0" w:space="0" w:color="auto"/>
                <w:left w:val="none" w:sz="0" w:space="0" w:color="auto"/>
                <w:bottom w:val="none" w:sz="0" w:space="0" w:color="auto"/>
                <w:right w:val="none" w:sz="0" w:space="0" w:color="auto"/>
              </w:divBdr>
            </w:div>
          </w:divsChild>
        </w:div>
        <w:div w:id="1300694640">
          <w:marLeft w:val="0"/>
          <w:marRight w:val="0"/>
          <w:marTop w:val="0"/>
          <w:marBottom w:val="0"/>
          <w:divBdr>
            <w:top w:val="none" w:sz="0" w:space="0" w:color="auto"/>
            <w:left w:val="none" w:sz="0" w:space="0" w:color="auto"/>
            <w:bottom w:val="none" w:sz="0" w:space="0" w:color="auto"/>
            <w:right w:val="none" w:sz="0" w:space="0" w:color="auto"/>
          </w:divBdr>
          <w:divsChild>
            <w:div w:id="2126918865">
              <w:marLeft w:val="-75"/>
              <w:marRight w:val="0"/>
              <w:marTop w:val="30"/>
              <w:marBottom w:val="30"/>
              <w:divBdr>
                <w:top w:val="none" w:sz="0" w:space="0" w:color="auto"/>
                <w:left w:val="none" w:sz="0" w:space="0" w:color="auto"/>
                <w:bottom w:val="none" w:sz="0" w:space="0" w:color="auto"/>
                <w:right w:val="none" w:sz="0" w:space="0" w:color="auto"/>
              </w:divBdr>
              <w:divsChild>
                <w:div w:id="75635003">
                  <w:marLeft w:val="0"/>
                  <w:marRight w:val="0"/>
                  <w:marTop w:val="0"/>
                  <w:marBottom w:val="0"/>
                  <w:divBdr>
                    <w:top w:val="none" w:sz="0" w:space="0" w:color="auto"/>
                    <w:left w:val="none" w:sz="0" w:space="0" w:color="auto"/>
                    <w:bottom w:val="none" w:sz="0" w:space="0" w:color="auto"/>
                    <w:right w:val="none" w:sz="0" w:space="0" w:color="auto"/>
                  </w:divBdr>
                  <w:divsChild>
                    <w:div w:id="1550845535">
                      <w:marLeft w:val="0"/>
                      <w:marRight w:val="0"/>
                      <w:marTop w:val="0"/>
                      <w:marBottom w:val="0"/>
                      <w:divBdr>
                        <w:top w:val="none" w:sz="0" w:space="0" w:color="auto"/>
                        <w:left w:val="none" w:sz="0" w:space="0" w:color="auto"/>
                        <w:bottom w:val="none" w:sz="0" w:space="0" w:color="auto"/>
                        <w:right w:val="none" w:sz="0" w:space="0" w:color="auto"/>
                      </w:divBdr>
                    </w:div>
                  </w:divsChild>
                </w:div>
                <w:div w:id="95902536">
                  <w:marLeft w:val="0"/>
                  <w:marRight w:val="0"/>
                  <w:marTop w:val="0"/>
                  <w:marBottom w:val="0"/>
                  <w:divBdr>
                    <w:top w:val="none" w:sz="0" w:space="0" w:color="auto"/>
                    <w:left w:val="none" w:sz="0" w:space="0" w:color="auto"/>
                    <w:bottom w:val="none" w:sz="0" w:space="0" w:color="auto"/>
                    <w:right w:val="none" w:sz="0" w:space="0" w:color="auto"/>
                  </w:divBdr>
                  <w:divsChild>
                    <w:div w:id="499590320">
                      <w:marLeft w:val="0"/>
                      <w:marRight w:val="0"/>
                      <w:marTop w:val="0"/>
                      <w:marBottom w:val="0"/>
                      <w:divBdr>
                        <w:top w:val="none" w:sz="0" w:space="0" w:color="auto"/>
                        <w:left w:val="none" w:sz="0" w:space="0" w:color="auto"/>
                        <w:bottom w:val="none" w:sz="0" w:space="0" w:color="auto"/>
                        <w:right w:val="none" w:sz="0" w:space="0" w:color="auto"/>
                      </w:divBdr>
                    </w:div>
                  </w:divsChild>
                </w:div>
                <w:div w:id="182986088">
                  <w:marLeft w:val="0"/>
                  <w:marRight w:val="0"/>
                  <w:marTop w:val="0"/>
                  <w:marBottom w:val="0"/>
                  <w:divBdr>
                    <w:top w:val="none" w:sz="0" w:space="0" w:color="auto"/>
                    <w:left w:val="none" w:sz="0" w:space="0" w:color="auto"/>
                    <w:bottom w:val="none" w:sz="0" w:space="0" w:color="auto"/>
                    <w:right w:val="none" w:sz="0" w:space="0" w:color="auto"/>
                  </w:divBdr>
                  <w:divsChild>
                    <w:div w:id="439688895">
                      <w:marLeft w:val="0"/>
                      <w:marRight w:val="0"/>
                      <w:marTop w:val="0"/>
                      <w:marBottom w:val="0"/>
                      <w:divBdr>
                        <w:top w:val="none" w:sz="0" w:space="0" w:color="auto"/>
                        <w:left w:val="none" w:sz="0" w:space="0" w:color="auto"/>
                        <w:bottom w:val="none" w:sz="0" w:space="0" w:color="auto"/>
                        <w:right w:val="none" w:sz="0" w:space="0" w:color="auto"/>
                      </w:divBdr>
                    </w:div>
                  </w:divsChild>
                </w:div>
                <w:div w:id="321079953">
                  <w:marLeft w:val="0"/>
                  <w:marRight w:val="0"/>
                  <w:marTop w:val="0"/>
                  <w:marBottom w:val="0"/>
                  <w:divBdr>
                    <w:top w:val="none" w:sz="0" w:space="0" w:color="auto"/>
                    <w:left w:val="none" w:sz="0" w:space="0" w:color="auto"/>
                    <w:bottom w:val="none" w:sz="0" w:space="0" w:color="auto"/>
                    <w:right w:val="none" w:sz="0" w:space="0" w:color="auto"/>
                  </w:divBdr>
                  <w:divsChild>
                    <w:div w:id="981076673">
                      <w:marLeft w:val="0"/>
                      <w:marRight w:val="0"/>
                      <w:marTop w:val="0"/>
                      <w:marBottom w:val="0"/>
                      <w:divBdr>
                        <w:top w:val="none" w:sz="0" w:space="0" w:color="auto"/>
                        <w:left w:val="none" w:sz="0" w:space="0" w:color="auto"/>
                        <w:bottom w:val="none" w:sz="0" w:space="0" w:color="auto"/>
                        <w:right w:val="none" w:sz="0" w:space="0" w:color="auto"/>
                      </w:divBdr>
                    </w:div>
                  </w:divsChild>
                </w:div>
                <w:div w:id="337539823">
                  <w:marLeft w:val="0"/>
                  <w:marRight w:val="0"/>
                  <w:marTop w:val="0"/>
                  <w:marBottom w:val="0"/>
                  <w:divBdr>
                    <w:top w:val="none" w:sz="0" w:space="0" w:color="auto"/>
                    <w:left w:val="none" w:sz="0" w:space="0" w:color="auto"/>
                    <w:bottom w:val="none" w:sz="0" w:space="0" w:color="auto"/>
                    <w:right w:val="none" w:sz="0" w:space="0" w:color="auto"/>
                  </w:divBdr>
                  <w:divsChild>
                    <w:div w:id="547188994">
                      <w:marLeft w:val="0"/>
                      <w:marRight w:val="0"/>
                      <w:marTop w:val="0"/>
                      <w:marBottom w:val="0"/>
                      <w:divBdr>
                        <w:top w:val="none" w:sz="0" w:space="0" w:color="auto"/>
                        <w:left w:val="none" w:sz="0" w:space="0" w:color="auto"/>
                        <w:bottom w:val="none" w:sz="0" w:space="0" w:color="auto"/>
                        <w:right w:val="none" w:sz="0" w:space="0" w:color="auto"/>
                      </w:divBdr>
                    </w:div>
                  </w:divsChild>
                </w:div>
                <w:div w:id="717127316">
                  <w:marLeft w:val="0"/>
                  <w:marRight w:val="0"/>
                  <w:marTop w:val="0"/>
                  <w:marBottom w:val="0"/>
                  <w:divBdr>
                    <w:top w:val="none" w:sz="0" w:space="0" w:color="auto"/>
                    <w:left w:val="none" w:sz="0" w:space="0" w:color="auto"/>
                    <w:bottom w:val="none" w:sz="0" w:space="0" w:color="auto"/>
                    <w:right w:val="none" w:sz="0" w:space="0" w:color="auto"/>
                  </w:divBdr>
                  <w:divsChild>
                    <w:div w:id="1428114548">
                      <w:marLeft w:val="0"/>
                      <w:marRight w:val="0"/>
                      <w:marTop w:val="0"/>
                      <w:marBottom w:val="0"/>
                      <w:divBdr>
                        <w:top w:val="none" w:sz="0" w:space="0" w:color="auto"/>
                        <w:left w:val="none" w:sz="0" w:space="0" w:color="auto"/>
                        <w:bottom w:val="none" w:sz="0" w:space="0" w:color="auto"/>
                        <w:right w:val="none" w:sz="0" w:space="0" w:color="auto"/>
                      </w:divBdr>
                    </w:div>
                  </w:divsChild>
                </w:div>
                <w:div w:id="774785530">
                  <w:marLeft w:val="0"/>
                  <w:marRight w:val="0"/>
                  <w:marTop w:val="0"/>
                  <w:marBottom w:val="0"/>
                  <w:divBdr>
                    <w:top w:val="none" w:sz="0" w:space="0" w:color="auto"/>
                    <w:left w:val="none" w:sz="0" w:space="0" w:color="auto"/>
                    <w:bottom w:val="none" w:sz="0" w:space="0" w:color="auto"/>
                    <w:right w:val="none" w:sz="0" w:space="0" w:color="auto"/>
                  </w:divBdr>
                  <w:divsChild>
                    <w:div w:id="543448819">
                      <w:marLeft w:val="0"/>
                      <w:marRight w:val="0"/>
                      <w:marTop w:val="0"/>
                      <w:marBottom w:val="0"/>
                      <w:divBdr>
                        <w:top w:val="none" w:sz="0" w:space="0" w:color="auto"/>
                        <w:left w:val="none" w:sz="0" w:space="0" w:color="auto"/>
                        <w:bottom w:val="none" w:sz="0" w:space="0" w:color="auto"/>
                        <w:right w:val="none" w:sz="0" w:space="0" w:color="auto"/>
                      </w:divBdr>
                    </w:div>
                  </w:divsChild>
                </w:div>
                <w:div w:id="788399556">
                  <w:marLeft w:val="0"/>
                  <w:marRight w:val="0"/>
                  <w:marTop w:val="0"/>
                  <w:marBottom w:val="0"/>
                  <w:divBdr>
                    <w:top w:val="none" w:sz="0" w:space="0" w:color="auto"/>
                    <w:left w:val="none" w:sz="0" w:space="0" w:color="auto"/>
                    <w:bottom w:val="none" w:sz="0" w:space="0" w:color="auto"/>
                    <w:right w:val="none" w:sz="0" w:space="0" w:color="auto"/>
                  </w:divBdr>
                  <w:divsChild>
                    <w:div w:id="600451329">
                      <w:marLeft w:val="0"/>
                      <w:marRight w:val="0"/>
                      <w:marTop w:val="0"/>
                      <w:marBottom w:val="0"/>
                      <w:divBdr>
                        <w:top w:val="none" w:sz="0" w:space="0" w:color="auto"/>
                        <w:left w:val="none" w:sz="0" w:space="0" w:color="auto"/>
                        <w:bottom w:val="none" w:sz="0" w:space="0" w:color="auto"/>
                        <w:right w:val="none" w:sz="0" w:space="0" w:color="auto"/>
                      </w:divBdr>
                    </w:div>
                  </w:divsChild>
                </w:div>
                <w:div w:id="1081297385">
                  <w:marLeft w:val="0"/>
                  <w:marRight w:val="0"/>
                  <w:marTop w:val="0"/>
                  <w:marBottom w:val="0"/>
                  <w:divBdr>
                    <w:top w:val="none" w:sz="0" w:space="0" w:color="auto"/>
                    <w:left w:val="none" w:sz="0" w:space="0" w:color="auto"/>
                    <w:bottom w:val="none" w:sz="0" w:space="0" w:color="auto"/>
                    <w:right w:val="none" w:sz="0" w:space="0" w:color="auto"/>
                  </w:divBdr>
                  <w:divsChild>
                    <w:div w:id="14616691">
                      <w:marLeft w:val="0"/>
                      <w:marRight w:val="0"/>
                      <w:marTop w:val="0"/>
                      <w:marBottom w:val="0"/>
                      <w:divBdr>
                        <w:top w:val="none" w:sz="0" w:space="0" w:color="auto"/>
                        <w:left w:val="none" w:sz="0" w:space="0" w:color="auto"/>
                        <w:bottom w:val="none" w:sz="0" w:space="0" w:color="auto"/>
                        <w:right w:val="none" w:sz="0" w:space="0" w:color="auto"/>
                      </w:divBdr>
                    </w:div>
                  </w:divsChild>
                </w:div>
                <w:div w:id="1094740671">
                  <w:marLeft w:val="0"/>
                  <w:marRight w:val="0"/>
                  <w:marTop w:val="0"/>
                  <w:marBottom w:val="0"/>
                  <w:divBdr>
                    <w:top w:val="none" w:sz="0" w:space="0" w:color="auto"/>
                    <w:left w:val="none" w:sz="0" w:space="0" w:color="auto"/>
                    <w:bottom w:val="none" w:sz="0" w:space="0" w:color="auto"/>
                    <w:right w:val="none" w:sz="0" w:space="0" w:color="auto"/>
                  </w:divBdr>
                  <w:divsChild>
                    <w:div w:id="2083410624">
                      <w:marLeft w:val="0"/>
                      <w:marRight w:val="0"/>
                      <w:marTop w:val="0"/>
                      <w:marBottom w:val="0"/>
                      <w:divBdr>
                        <w:top w:val="none" w:sz="0" w:space="0" w:color="auto"/>
                        <w:left w:val="none" w:sz="0" w:space="0" w:color="auto"/>
                        <w:bottom w:val="none" w:sz="0" w:space="0" w:color="auto"/>
                        <w:right w:val="none" w:sz="0" w:space="0" w:color="auto"/>
                      </w:divBdr>
                    </w:div>
                  </w:divsChild>
                </w:div>
                <w:div w:id="1122647805">
                  <w:marLeft w:val="0"/>
                  <w:marRight w:val="0"/>
                  <w:marTop w:val="0"/>
                  <w:marBottom w:val="0"/>
                  <w:divBdr>
                    <w:top w:val="none" w:sz="0" w:space="0" w:color="auto"/>
                    <w:left w:val="none" w:sz="0" w:space="0" w:color="auto"/>
                    <w:bottom w:val="none" w:sz="0" w:space="0" w:color="auto"/>
                    <w:right w:val="none" w:sz="0" w:space="0" w:color="auto"/>
                  </w:divBdr>
                  <w:divsChild>
                    <w:div w:id="1870415168">
                      <w:marLeft w:val="0"/>
                      <w:marRight w:val="0"/>
                      <w:marTop w:val="0"/>
                      <w:marBottom w:val="0"/>
                      <w:divBdr>
                        <w:top w:val="none" w:sz="0" w:space="0" w:color="auto"/>
                        <w:left w:val="none" w:sz="0" w:space="0" w:color="auto"/>
                        <w:bottom w:val="none" w:sz="0" w:space="0" w:color="auto"/>
                        <w:right w:val="none" w:sz="0" w:space="0" w:color="auto"/>
                      </w:divBdr>
                    </w:div>
                  </w:divsChild>
                </w:div>
                <w:div w:id="1134252217">
                  <w:marLeft w:val="0"/>
                  <w:marRight w:val="0"/>
                  <w:marTop w:val="0"/>
                  <w:marBottom w:val="0"/>
                  <w:divBdr>
                    <w:top w:val="none" w:sz="0" w:space="0" w:color="auto"/>
                    <w:left w:val="none" w:sz="0" w:space="0" w:color="auto"/>
                    <w:bottom w:val="none" w:sz="0" w:space="0" w:color="auto"/>
                    <w:right w:val="none" w:sz="0" w:space="0" w:color="auto"/>
                  </w:divBdr>
                  <w:divsChild>
                    <w:div w:id="932055549">
                      <w:marLeft w:val="0"/>
                      <w:marRight w:val="0"/>
                      <w:marTop w:val="0"/>
                      <w:marBottom w:val="0"/>
                      <w:divBdr>
                        <w:top w:val="none" w:sz="0" w:space="0" w:color="auto"/>
                        <w:left w:val="none" w:sz="0" w:space="0" w:color="auto"/>
                        <w:bottom w:val="none" w:sz="0" w:space="0" w:color="auto"/>
                        <w:right w:val="none" w:sz="0" w:space="0" w:color="auto"/>
                      </w:divBdr>
                    </w:div>
                  </w:divsChild>
                </w:div>
                <w:div w:id="1202594487">
                  <w:marLeft w:val="0"/>
                  <w:marRight w:val="0"/>
                  <w:marTop w:val="0"/>
                  <w:marBottom w:val="0"/>
                  <w:divBdr>
                    <w:top w:val="none" w:sz="0" w:space="0" w:color="auto"/>
                    <w:left w:val="none" w:sz="0" w:space="0" w:color="auto"/>
                    <w:bottom w:val="none" w:sz="0" w:space="0" w:color="auto"/>
                    <w:right w:val="none" w:sz="0" w:space="0" w:color="auto"/>
                  </w:divBdr>
                  <w:divsChild>
                    <w:div w:id="308751578">
                      <w:marLeft w:val="0"/>
                      <w:marRight w:val="0"/>
                      <w:marTop w:val="0"/>
                      <w:marBottom w:val="0"/>
                      <w:divBdr>
                        <w:top w:val="none" w:sz="0" w:space="0" w:color="auto"/>
                        <w:left w:val="none" w:sz="0" w:space="0" w:color="auto"/>
                        <w:bottom w:val="none" w:sz="0" w:space="0" w:color="auto"/>
                        <w:right w:val="none" w:sz="0" w:space="0" w:color="auto"/>
                      </w:divBdr>
                    </w:div>
                  </w:divsChild>
                </w:div>
                <w:div w:id="1276517131">
                  <w:marLeft w:val="0"/>
                  <w:marRight w:val="0"/>
                  <w:marTop w:val="0"/>
                  <w:marBottom w:val="0"/>
                  <w:divBdr>
                    <w:top w:val="none" w:sz="0" w:space="0" w:color="auto"/>
                    <w:left w:val="none" w:sz="0" w:space="0" w:color="auto"/>
                    <w:bottom w:val="none" w:sz="0" w:space="0" w:color="auto"/>
                    <w:right w:val="none" w:sz="0" w:space="0" w:color="auto"/>
                  </w:divBdr>
                  <w:divsChild>
                    <w:div w:id="195774344">
                      <w:marLeft w:val="0"/>
                      <w:marRight w:val="0"/>
                      <w:marTop w:val="0"/>
                      <w:marBottom w:val="0"/>
                      <w:divBdr>
                        <w:top w:val="none" w:sz="0" w:space="0" w:color="auto"/>
                        <w:left w:val="none" w:sz="0" w:space="0" w:color="auto"/>
                        <w:bottom w:val="none" w:sz="0" w:space="0" w:color="auto"/>
                        <w:right w:val="none" w:sz="0" w:space="0" w:color="auto"/>
                      </w:divBdr>
                    </w:div>
                  </w:divsChild>
                </w:div>
                <w:div w:id="1410272051">
                  <w:marLeft w:val="0"/>
                  <w:marRight w:val="0"/>
                  <w:marTop w:val="0"/>
                  <w:marBottom w:val="0"/>
                  <w:divBdr>
                    <w:top w:val="none" w:sz="0" w:space="0" w:color="auto"/>
                    <w:left w:val="none" w:sz="0" w:space="0" w:color="auto"/>
                    <w:bottom w:val="none" w:sz="0" w:space="0" w:color="auto"/>
                    <w:right w:val="none" w:sz="0" w:space="0" w:color="auto"/>
                  </w:divBdr>
                  <w:divsChild>
                    <w:div w:id="1802382658">
                      <w:marLeft w:val="0"/>
                      <w:marRight w:val="0"/>
                      <w:marTop w:val="0"/>
                      <w:marBottom w:val="0"/>
                      <w:divBdr>
                        <w:top w:val="none" w:sz="0" w:space="0" w:color="auto"/>
                        <w:left w:val="none" w:sz="0" w:space="0" w:color="auto"/>
                        <w:bottom w:val="none" w:sz="0" w:space="0" w:color="auto"/>
                        <w:right w:val="none" w:sz="0" w:space="0" w:color="auto"/>
                      </w:divBdr>
                    </w:div>
                  </w:divsChild>
                </w:div>
                <w:div w:id="1431855546">
                  <w:marLeft w:val="0"/>
                  <w:marRight w:val="0"/>
                  <w:marTop w:val="0"/>
                  <w:marBottom w:val="0"/>
                  <w:divBdr>
                    <w:top w:val="none" w:sz="0" w:space="0" w:color="auto"/>
                    <w:left w:val="none" w:sz="0" w:space="0" w:color="auto"/>
                    <w:bottom w:val="none" w:sz="0" w:space="0" w:color="auto"/>
                    <w:right w:val="none" w:sz="0" w:space="0" w:color="auto"/>
                  </w:divBdr>
                  <w:divsChild>
                    <w:div w:id="341007959">
                      <w:marLeft w:val="0"/>
                      <w:marRight w:val="0"/>
                      <w:marTop w:val="0"/>
                      <w:marBottom w:val="0"/>
                      <w:divBdr>
                        <w:top w:val="none" w:sz="0" w:space="0" w:color="auto"/>
                        <w:left w:val="none" w:sz="0" w:space="0" w:color="auto"/>
                        <w:bottom w:val="none" w:sz="0" w:space="0" w:color="auto"/>
                        <w:right w:val="none" w:sz="0" w:space="0" w:color="auto"/>
                      </w:divBdr>
                    </w:div>
                  </w:divsChild>
                </w:div>
                <w:div w:id="1508861256">
                  <w:marLeft w:val="0"/>
                  <w:marRight w:val="0"/>
                  <w:marTop w:val="0"/>
                  <w:marBottom w:val="0"/>
                  <w:divBdr>
                    <w:top w:val="none" w:sz="0" w:space="0" w:color="auto"/>
                    <w:left w:val="none" w:sz="0" w:space="0" w:color="auto"/>
                    <w:bottom w:val="none" w:sz="0" w:space="0" w:color="auto"/>
                    <w:right w:val="none" w:sz="0" w:space="0" w:color="auto"/>
                  </w:divBdr>
                  <w:divsChild>
                    <w:div w:id="1242645494">
                      <w:marLeft w:val="0"/>
                      <w:marRight w:val="0"/>
                      <w:marTop w:val="0"/>
                      <w:marBottom w:val="0"/>
                      <w:divBdr>
                        <w:top w:val="none" w:sz="0" w:space="0" w:color="auto"/>
                        <w:left w:val="none" w:sz="0" w:space="0" w:color="auto"/>
                        <w:bottom w:val="none" w:sz="0" w:space="0" w:color="auto"/>
                        <w:right w:val="none" w:sz="0" w:space="0" w:color="auto"/>
                      </w:divBdr>
                    </w:div>
                  </w:divsChild>
                </w:div>
                <w:div w:id="1543126197">
                  <w:marLeft w:val="0"/>
                  <w:marRight w:val="0"/>
                  <w:marTop w:val="0"/>
                  <w:marBottom w:val="0"/>
                  <w:divBdr>
                    <w:top w:val="none" w:sz="0" w:space="0" w:color="auto"/>
                    <w:left w:val="none" w:sz="0" w:space="0" w:color="auto"/>
                    <w:bottom w:val="none" w:sz="0" w:space="0" w:color="auto"/>
                    <w:right w:val="none" w:sz="0" w:space="0" w:color="auto"/>
                  </w:divBdr>
                  <w:divsChild>
                    <w:div w:id="1749307123">
                      <w:marLeft w:val="0"/>
                      <w:marRight w:val="0"/>
                      <w:marTop w:val="0"/>
                      <w:marBottom w:val="0"/>
                      <w:divBdr>
                        <w:top w:val="none" w:sz="0" w:space="0" w:color="auto"/>
                        <w:left w:val="none" w:sz="0" w:space="0" w:color="auto"/>
                        <w:bottom w:val="none" w:sz="0" w:space="0" w:color="auto"/>
                        <w:right w:val="none" w:sz="0" w:space="0" w:color="auto"/>
                      </w:divBdr>
                    </w:div>
                  </w:divsChild>
                </w:div>
                <w:div w:id="1667172023">
                  <w:marLeft w:val="0"/>
                  <w:marRight w:val="0"/>
                  <w:marTop w:val="0"/>
                  <w:marBottom w:val="0"/>
                  <w:divBdr>
                    <w:top w:val="none" w:sz="0" w:space="0" w:color="auto"/>
                    <w:left w:val="none" w:sz="0" w:space="0" w:color="auto"/>
                    <w:bottom w:val="none" w:sz="0" w:space="0" w:color="auto"/>
                    <w:right w:val="none" w:sz="0" w:space="0" w:color="auto"/>
                  </w:divBdr>
                  <w:divsChild>
                    <w:div w:id="1389107521">
                      <w:marLeft w:val="0"/>
                      <w:marRight w:val="0"/>
                      <w:marTop w:val="0"/>
                      <w:marBottom w:val="0"/>
                      <w:divBdr>
                        <w:top w:val="none" w:sz="0" w:space="0" w:color="auto"/>
                        <w:left w:val="none" w:sz="0" w:space="0" w:color="auto"/>
                        <w:bottom w:val="none" w:sz="0" w:space="0" w:color="auto"/>
                        <w:right w:val="none" w:sz="0" w:space="0" w:color="auto"/>
                      </w:divBdr>
                    </w:div>
                  </w:divsChild>
                </w:div>
                <w:div w:id="1733770010">
                  <w:marLeft w:val="0"/>
                  <w:marRight w:val="0"/>
                  <w:marTop w:val="0"/>
                  <w:marBottom w:val="0"/>
                  <w:divBdr>
                    <w:top w:val="none" w:sz="0" w:space="0" w:color="auto"/>
                    <w:left w:val="none" w:sz="0" w:space="0" w:color="auto"/>
                    <w:bottom w:val="none" w:sz="0" w:space="0" w:color="auto"/>
                    <w:right w:val="none" w:sz="0" w:space="0" w:color="auto"/>
                  </w:divBdr>
                  <w:divsChild>
                    <w:div w:id="755786812">
                      <w:marLeft w:val="0"/>
                      <w:marRight w:val="0"/>
                      <w:marTop w:val="0"/>
                      <w:marBottom w:val="0"/>
                      <w:divBdr>
                        <w:top w:val="none" w:sz="0" w:space="0" w:color="auto"/>
                        <w:left w:val="none" w:sz="0" w:space="0" w:color="auto"/>
                        <w:bottom w:val="none" w:sz="0" w:space="0" w:color="auto"/>
                        <w:right w:val="none" w:sz="0" w:space="0" w:color="auto"/>
                      </w:divBdr>
                    </w:div>
                  </w:divsChild>
                </w:div>
                <w:div w:id="1781951640">
                  <w:marLeft w:val="0"/>
                  <w:marRight w:val="0"/>
                  <w:marTop w:val="0"/>
                  <w:marBottom w:val="0"/>
                  <w:divBdr>
                    <w:top w:val="none" w:sz="0" w:space="0" w:color="auto"/>
                    <w:left w:val="none" w:sz="0" w:space="0" w:color="auto"/>
                    <w:bottom w:val="none" w:sz="0" w:space="0" w:color="auto"/>
                    <w:right w:val="none" w:sz="0" w:space="0" w:color="auto"/>
                  </w:divBdr>
                  <w:divsChild>
                    <w:div w:id="1848666055">
                      <w:marLeft w:val="0"/>
                      <w:marRight w:val="0"/>
                      <w:marTop w:val="0"/>
                      <w:marBottom w:val="0"/>
                      <w:divBdr>
                        <w:top w:val="none" w:sz="0" w:space="0" w:color="auto"/>
                        <w:left w:val="none" w:sz="0" w:space="0" w:color="auto"/>
                        <w:bottom w:val="none" w:sz="0" w:space="0" w:color="auto"/>
                        <w:right w:val="none" w:sz="0" w:space="0" w:color="auto"/>
                      </w:divBdr>
                    </w:div>
                  </w:divsChild>
                </w:div>
                <w:div w:id="1782413378">
                  <w:marLeft w:val="0"/>
                  <w:marRight w:val="0"/>
                  <w:marTop w:val="0"/>
                  <w:marBottom w:val="0"/>
                  <w:divBdr>
                    <w:top w:val="none" w:sz="0" w:space="0" w:color="auto"/>
                    <w:left w:val="none" w:sz="0" w:space="0" w:color="auto"/>
                    <w:bottom w:val="none" w:sz="0" w:space="0" w:color="auto"/>
                    <w:right w:val="none" w:sz="0" w:space="0" w:color="auto"/>
                  </w:divBdr>
                  <w:divsChild>
                    <w:div w:id="529681252">
                      <w:marLeft w:val="0"/>
                      <w:marRight w:val="0"/>
                      <w:marTop w:val="0"/>
                      <w:marBottom w:val="0"/>
                      <w:divBdr>
                        <w:top w:val="none" w:sz="0" w:space="0" w:color="auto"/>
                        <w:left w:val="none" w:sz="0" w:space="0" w:color="auto"/>
                        <w:bottom w:val="none" w:sz="0" w:space="0" w:color="auto"/>
                        <w:right w:val="none" w:sz="0" w:space="0" w:color="auto"/>
                      </w:divBdr>
                    </w:div>
                  </w:divsChild>
                </w:div>
                <w:div w:id="1815558919">
                  <w:marLeft w:val="0"/>
                  <w:marRight w:val="0"/>
                  <w:marTop w:val="0"/>
                  <w:marBottom w:val="0"/>
                  <w:divBdr>
                    <w:top w:val="none" w:sz="0" w:space="0" w:color="auto"/>
                    <w:left w:val="none" w:sz="0" w:space="0" w:color="auto"/>
                    <w:bottom w:val="none" w:sz="0" w:space="0" w:color="auto"/>
                    <w:right w:val="none" w:sz="0" w:space="0" w:color="auto"/>
                  </w:divBdr>
                  <w:divsChild>
                    <w:div w:id="1214537634">
                      <w:marLeft w:val="0"/>
                      <w:marRight w:val="0"/>
                      <w:marTop w:val="0"/>
                      <w:marBottom w:val="0"/>
                      <w:divBdr>
                        <w:top w:val="none" w:sz="0" w:space="0" w:color="auto"/>
                        <w:left w:val="none" w:sz="0" w:space="0" w:color="auto"/>
                        <w:bottom w:val="none" w:sz="0" w:space="0" w:color="auto"/>
                        <w:right w:val="none" w:sz="0" w:space="0" w:color="auto"/>
                      </w:divBdr>
                    </w:div>
                  </w:divsChild>
                </w:div>
                <w:div w:id="201695455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
                  </w:divsChild>
                </w:div>
                <w:div w:id="2029672870">
                  <w:marLeft w:val="0"/>
                  <w:marRight w:val="0"/>
                  <w:marTop w:val="0"/>
                  <w:marBottom w:val="0"/>
                  <w:divBdr>
                    <w:top w:val="none" w:sz="0" w:space="0" w:color="auto"/>
                    <w:left w:val="none" w:sz="0" w:space="0" w:color="auto"/>
                    <w:bottom w:val="none" w:sz="0" w:space="0" w:color="auto"/>
                    <w:right w:val="none" w:sz="0" w:space="0" w:color="auto"/>
                  </w:divBdr>
                  <w:divsChild>
                    <w:div w:id="17840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6367">
      <w:bodyDiv w:val="1"/>
      <w:marLeft w:val="0"/>
      <w:marRight w:val="0"/>
      <w:marTop w:val="0"/>
      <w:marBottom w:val="0"/>
      <w:divBdr>
        <w:top w:val="none" w:sz="0" w:space="0" w:color="auto"/>
        <w:left w:val="none" w:sz="0" w:space="0" w:color="auto"/>
        <w:bottom w:val="none" w:sz="0" w:space="0" w:color="auto"/>
        <w:right w:val="none" w:sz="0" w:space="0" w:color="auto"/>
      </w:divBdr>
      <w:divsChild>
        <w:div w:id="61830862">
          <w:marLeft w:val="0"/>
          <w:marRight w:val="0"/>
          <w:marTop w:val="0"/>
          <w:marBottom w:val="0"/>
          <w:divBdr>
            <w:top w:val="none" w:sz="0" w:space="0" w:color="auto"/>
            <w:left w:val="none" w:sz="0" w:space="0" w:color="auto"/>
            <w:bottom w:val="none" w:sz="0" w:space="0" w:color="auto"/>
            <w:right w:val="none" w:sz="0" w:space="0" w:color="auto"/>
          </w:divBdr>
        </w:div>
        <w:div w:id="253822889">
          <w:marLeft w:val="0"/>
          <w:marRight w:val="0"/>
          <w:marTop w:val="0"/>
          <w:marBottom w:val="0"/>
          <w:divBdr>
            <w:top w:val="none" w:sz="0" w:space="0" w:color="auto"/>
            <w:left w:val="none" w:sz="0" w:space="0" w:color="auto"/>
            <w:bottom w:val="none" w:sz="0" w:space="0" w:color="auto"/>
            <w:right w:val="none" w:sz="0" w:space="0" w:color="auto"/>
          </w:divBdr>
        </w:div>
        <w:div w:id="514080985">
          <w:marLeft w:val="0"/>
          <w:marRight w:val="0"/>
          <w:marTop w:val="0"/>
          <w:marBottom w:val="0"/>
          <w:divBdr>
            <w:top w:val="none" w:sz="0" w:space="0" w:color="auto"/>
            <w:left w:val="none" w:sz="0" w:space="0" w:color="auto"/>
            <w:bottom w:val="none" w:sz="0" w:space="0" w:color="auto"/>
            <w:right w:val="none" w:sz="0" w:space="0" w:color="auto"/>
          </w:divBdr>
        </w:div>
        <w:div w:id="1232156159">
          <w:marLeft w:val="0"/>
          <w:marRight w:val="0"/>
          <w:marTop w:val="0"/>
          <w:marBottom w:val="0"/>
          <w:divBdr>
            <w:top w:val="none" w:sz="0" w:space="0" w:color="auto"/>
            <w:left w:val="none" w:sz="0" w:space="0" w:color="auto"/>
            <w:bottom w:val="none" w:sz="0" w:space="0" w:color="auto"/>
            <w:right w:val="none" w:sz="0" w:space="0" w:color="auto"/>
          </w:divBdr>
        </w:div>
        <w:div w:id="1269853362">
          <w:marLeft w:val="0"/>
          <w:marRight w:val="0"/>
          <w:marTop w:val="0"/>
          <w:marBottom w:val="0"/>
          <w:divBdr>
            <w:top w:val="none" w:sz="0" w:space="0" w:color="auto"/>
            <w:left w:val="none" w:sz="0" w:space="0" w:color="auto"/>
            <w:bottom w:val="none" w:sz="0" w:space="0" w:color="auto"/>
            <w:right w:val="none" w:sz="0" w:space="0" w:color="auto"/>
          </w:divBdr>
        </w:div>
        <w:div w:id="1777404175">
          <w:marLeft w:val="0"/>
          <w:marRight w:val="0"/>
          <w:marTop w:val="0"/>
          <w:marBottom w:val="0"/>
          <w:divBdr>
            <w:top w:val="none" w:sz="0" w:space="0" w:color="auto"/>
            <w:left w:val="none" w:sz="0" w:space="0" w:color="auto"/>
            <w:bottom w:val="none" w:sz="0" w:space="0" w:color="auto"/>
            <w:right w:val="none" w:sz="0" w:space="0" w:color="auto"/>
          </w:divBdr>
        </w:div>
        <w:div w:id="1905677805">
          <w:marLeft w:val="0"/>
          <w:marRight w:val="0"/>
          <w:marTop w:val="0"/>
          <w:marBottom w:val="0"/>
          <w:divBdr>
            <w:top w:val="none" w:sz="0" w:space="0" w:color="auto"/>
            <w:left w:val="none" w:sz="0" w:space="0" w:color="auto"/>
            <w:bottom w:val="none" w:sz="0" w:space="0" w:color="auto"/>
            <w:right w:val="none" w:sz="0" w:space="0" w:color="auto"/>
          </w:divBdr>
        </w:div>
      </w:divsChild>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619019610">
      <w:bodyDiv w:val="1"/>
      <w:marLeft w:val="0"/>
      <w:marRight w:val="0"/>
      <w:marTop w:val="0"/>
      <w:marBottom w:val="0"/>
      <w:divBdr>
        <w:top w:val="none" w:sz="0" w:space="0" w:color="auto"/>
        <w:left w:val="none" w:sz="0" w:space="0" w:color="auto"/>
        <w:bottom w:val="none" w:sz="0" w:space="0" w:color="auto"/>
        <w:right w:val="none" w:sz="0" w:space="0" w:color="auto"/>
      </w:divBdr>
      <w:divsChild>
        <w:div w:id="671840206">
          <w:marLeft w:val="0"/>
          <w:marRight w:val="0"/>
          <w:marTop w:val="0"/>
          <w:marBottom w:val="0"/>
          <w:divBdr>
            <w:top w:val="none" w:sz="0" w:space="0" w:color="auto"/>
            <w:left w:val="none" w:sz="0" w:space="0" w:color="auto"/>
            <w:bottom w:val="none" w:sz="0" w:space="0" w:color="auto"/>
            <w:right w:val="none" w:sz="0" w:space="0" w:color="auto"/>
          </w:divBdr>
        </w:div>
        <w:div w:id="1344741100">
          <w:marLeft w:val="0"/>
          <w:marRight w:val="0"/>
          <w:marTop w:val="0"/>
          <w:marBottom w:val="0"/>
          <w:divBdr>
            <w:top w:val="none" w:sz="0" w:space="0" w:color="auto"/>
            <w:left w:val="none" w:sz="0" w:space="0" w:color="auto"/>
            <w:bottom w:val="none" w:sz="0" w:space="0" w:color="auto"/>
            <w:right w:val="none" w:sz="0" w:space="0" w:color="auto"/>
          </w:divBdr>
        </w:div>
      </w:divsChild>
    </w:div>
    <w:div w:id="1635599233">
      <w:bodyDiv w:val="1"/>
      <w:marLeft w:val="0"/>
      <w:marRight w:val="0"/>
      <w:marTop w:val="0"/>
      <w:marBottom w:val="0"/>
      <w:divBdr>
        <w:top w:val="none" w:sz="0" w:space="0" w:color="auto"/>
        <w:left w:val="none" w:sz="0" w:space="0" w:color="auto"/>
        <w:bottom w:val="none" w:sz="0" w:space="0" w:color="auto"/>
        <w:right w:val="none" w:sz="0" w:space="0" w:color="auto"/>
      </w:divBdr>
      <w:divsChild>
        <w:div w:id="1225681336">
          <w:marLeft w:val="0"/>
          <w:marRight w:val="0"/>
          <w:marTop w:val="0"/>
          <w:marBottom w:val="0"/>
          <w:divBdr>
            <w:top w:val="none" w:sz="0" w:space="0" w:color="auto"/>
            <w:left w:val="none" w:sz="0" w:space="0" w:color="auto"/>
            <w:bottom w:val="none" w:sz="0" w:space="0" w:color="auto"/>
            <w:right w:val="none" w:sz="0" w:space="0" w:color="auto"/>
          </w:divBdr>
          <w:divsChild>
            <w:div w:id="62028800">
              <w:marLeft w:val="0"/>
              <w:marRight w:val="0"/>
              <w:marTop w:val="0"/>
              <w:marBottom w:val="0"/>
              <w:divBdr>
                <w:top w:val="none" w:sz="0" w:space="0" w:color="auto"/>
                <w:left w:val="none" w:sz="0" w:space="0" w:color="auto"/>
                <w:bottom w:val="none" w:sz="0" w:space="0" w:color="auto"/>
                <w:right w:val="none" w:sz="0" w:space="0" w:color="auto"/>
              </w:divBdr>
            </w:div>
            <w:div w:id="272251701">
              <w:marLeft w:val="0"/>
              <w:marRight w:val="0"/>
              <w:marTop w:val="0"/>
              <w:marBottom w:val="0"/>
              <w:divBdr>
                <w:top w:val="none" w:sz="0" w:space="0" w:color="auto"/>
                <w:left w:val="none" w:sz="0" w:space="0" w:color="auto"/>
                <w:bottom w:val="none" w:sz="0" w:space="0" w:color="auto"/>
                <w:right w:val="none" w:sz="0" w:space="0" w:color="auto"/>
              </w:divBdr>
            </w:div>
            <w:div w:id="363288840">
              <w:marLeft w:val="0"/>
              <w:marRight w:val="0"/>
              <w:marTop w:val="0"/>
              <w:marBottom w:val="0"/>
              <w:divBdr>
                <w:top w:val="none" w:sz="0" w:space="0" w:color="auto"/>
                <w:left w:val="none" w:sz="0" w:space="0" w:color="auto"/>
                <w:bottom w:val="none" w:sz="0" w:space="0" w:color="auto"/>
                <w:right w:val="none" w:sz="0" w:space="0" w:color="auto"/>
              </w:divBdr>
            </w:div>
            <w:div w:id="555358884">
              <w:marLeft w:val="0"/>
              <w:marRight w:val="0"/>
              <w:marTop w:val="0"/>
              <w:marBottom w:val="0"/>
              <w:divBdr>
                <w:top w:val="none" w:sz="0" w:space="0" w:color="auto"/>
                <w:left w:val="none" w:sz="0" w:space="0" w:color="auto"/>
                <w:bottom w:val="none" w:sz="0" w:space="0" w:color="auto"/>
                <w:right w:val="none" w:sz="0" w:space="0" w:color="auto"/>
              </w:divBdr>
            </w:div>
            <w:div w:id="677511914">
              <w:marLeft w:val="0"/>
              <w:marRight w:val="0"/>
              <w:marTop w:val="0"/>
              <w:marBottom w:val="0"/>
              <w:divBdr>
                <w:top w:val="none" w:sz="0" w:space="0" w:color="auto"/>
                <w:left w:val="none" w:sz="0" w:space="0" w:color="auto"/>
                <w:bottom w:val="none" w:sz="0" w:space="0" w:color="auto"/>
                <w:right w:val="none" w:sz="0" w:space="0" w:color="auto"/>
              </w:divBdr>
            </w:div>
            <w:div w:id="1396003748">
              <w:marLeft w:val="0"/>
              <w:marRight w:val="0"/>
              <w:marTop w:val="0"/>
              <w:marBottom w:val="0"/>
              <w:divBdr>
                <w:top w:val="none" w:sz="0" w:space="0" w:color="auto"/>
                <w:left w:val="none" w:sz="0" w:space="0" w:color="auto"/>
                <w:bottom w:val="none" w:sz="0" w:space="0" w:color="auto"/>
                <w:right w:val="none" w:sz="0" w:space="0" w:color="auto"/>
              </w:divBdr>
            </w:div>
            <w:div w:id="1403791548">
              <w:marLeft w:val="0"/>
              <w:marRight w:val="0"/>
              <w:marTop w:val="0"/>
              <w:marBottom w:val="0"/>
              <w:divBdr>
                <w:top w:val="none" w:sz="0" w:space="0" w:color="auto"/>
                <w:left w:val="none" w:sz="0" w:space="0" w:color="auto"/>
                <w:bottom w:val="none" w:sz="0" w:space="0" w:color="auto"/>
                <w:right w:val="none" w:sz="0" w:space="0" w:color="auto"/>
              </w:divBdr>
            </w:div>
            <w:div w:id="1745952632">
              <w:marLeft w:val="0"/>
              <w:marRight w:val="0"/>
              <w:marTop w:val="0"/>
              <w:marBottom w:val="0"/>
              <w:divBdr>
                <w:top w:val="none" w:sz="0" w:space="0" w:color="auto"/>
                <w:left w:val="none" w:sz="0" w:space="0" w:color="auto"/>
                <w:bottom w:val="none" w:sz="0" w:space="0" w:color="auto"/>
                <w:right w:val="none" w:sz="0" w:space="0" w:color="auto"/>
              </w:divBdr>
            </w:div>
            <w:div w:id="1810199827">
              <w:marLeft w:val="0"/>
              <w:marRight w:val="0"/>
              <w:marTop w:val="0"/>
              <w:marBottom w:val="0"/>
              <w:divBdr>
                <w:top w:val="none" w:sz="0" w:space="0" w:color="auto"/>
                <w:left w:val="none" w:sz="0" w:space="0" w:color="auto"/>
                <w:bottom w:val="none" w:sz="0" w:space="0" w:color="auto"/>
                <w:right w:val="none" w:sz="0" w:space="0" w:color="auto"/>
              </w:divBdr>
            </w:div>
          </w:divsChild>
        </w:div>
        <w:div w:id="1785465357">
          <w:marLeft w:val="0"/>
          <w:marRight w:val="0"/>
          <w:marTop w:val="0"/>
          <w:marBottom w:val="0"/>
          <w:divBdr>
            <w:top w:val="none" w:sz="0" w:space="0" w:color="auto"/>
            <w:left w:val="none" w:sz="0" w:space="0" w:color="auto"/>
            <w:bottom w:val="none" w:sz="0" w:space="0" w:color="auto"/>
            <w:right w:val="none" w:sz="0" w:space="0" w:color="auto"/>
          </w:divBdr>
          <w:divsChild>
            <w:div w:id="554045239">
              <w:marLeft w:val="0"/>
              <w:marRight w:val="0"/>
              <w:marTop w:val="0"/>
              <w:marBottom w:val="0"/>
              <w:divBdr>
                <w:top w:val="none" w:sz="0" w:space="0" w:color="auto"/>
                <w:left w:val="none" w:sz="0" w:space="0" w:color="auto"/>
                <w:bottom w:val="none" w:sz="0" w:space="0" w:color="auto"/>
                <w:right w:val="none" w:sz="0" w:space="0" w:color="auto"/>
              </w:divBdr>
            </w:div>
            <w:div w:id="573668088">
              <w:marLeft w:val="0"/>
              <w:marRight w:val="0"/>
              <w:marTop w:val="0"/>
              <w:marBottom w:val="0"/>
              <w:divBdr>
                <w:top w:val="none" w:sz="0" w:space="0" w:color="auto"/>
                <w:left w:val="none" w:sz="0" w:space="0" w:color="auto"/>
                <w:bottom w:val="none" w:sz="0" w:space="0" w:color="auto"/>
                <w:right w:val="none" w:sz="0" w:space="0" w:color="auto"/>
              </w:divBdr>
            </w:div>
            <w:div w:id="1282609074">
              <w:marLeft w:val="0"/>
              <w:marRight w:val="0"/>
              <w:marTop w:val="0"/>
              <w:marBottom w:val="0"/>
              <w:divBdr>
                <w:top w:val="none" w:sz="0" w:space="0" w:color="auto"/>
                <w:left w:val="none" w:sz="0" w:space="0" w:color="auto"/>
                <w:bottom w:val="none" w:sz="0" w:space="0" w:color="auto"/>
                <w:right w:val="none" w:sz="0" w:space="0" w:color="auto"/>
              </w:divBdr>
            </w:div>
            <w:div w:id="1694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43434191">
      <w:bodyDiv w:val="1"/>
      <w:marLeft w:val="0"/>
      <w:marRight w:val="0"/>
      <w:marTop w:val="0"/>
      <w:marBottom w:val="0"/>
      <w:divBdr>
        <w:top w:val="none" w:sz="0" w:space="0" w:color="auto"/>
        <w:left w:val="none" w:sz="0" w:space="0" w:color="auto"/>
        <w:bottom w:val="none" w:sz="0" w:space="0" w:color="auto"/>
        <w:right w:val="none" w:sz="0" w:space="0" w:color="auto"/>
      </w:divBdr>
      <w:divsChild>
        <w:div w:id="194314611">
          <w:marLeft w:val="0"/>
          <w:marRight w:val="0"/>
          <w:marTop w:val="0"/>
          <w:marBottom w:val="0"/>
          <w:divBdr>
            <w:top w:val="none" w:sz="0" w:space="0" w:color="auto"/>
            <w:left w:val="none" w:sz="0" w:space="0" w:color="auto"/>
            <w:bottom w:val="none" w:sz="0" w:space="0" w:color="auto"/>
            <w:right w:val="none" w:sz="0" w:space="0" w:color="auto"/>
          </w:divBdr>
        </w:div>
        <w:div w:id="338629485">
          <w:marLeft w:val="0"/>
          <w:marRight w:val="0"/>
          <w:marTop w:val="0"/>
          <w:marBottom w:val="0"/>
          <w:divBdr>
            <w:top w:val="none" w:sz="0" w:space="0" w:color="auto"/>
            <w:left w:val="none" w:sz="0" w:space="0" w:color="auto"/>
            <w:bottom w:val="none" w:sz="0" w:space="0" w:color="auto"/>
            <w:right w:val="none" w:sz="0" w:space="0" w:color="auto"/>
          </w:divBdr>
        </w:div>
        <w:div w:id="1176261411">
          <w:marLeft w:val="0"/>
          <w:marRight w:val="0"/>
          <w:marTop w:val="0"/>
          <w:marBottom w:val="0"/>
          <w:divBdr>
            <w:top w:val="none" w:sz="0" w:space="0" w:color="auto"/>
            <w:left w:val="none" w:sz="0" w:space="0" w:color="auto"/>
            <w:bottom w:val="none" w:sz="0" w:space="0" w:color="auto"/>
            <w:right w:val="none" w:sz="0" w:space="0" w:color="auto"/>
          </w:divBdr>
        </w:div>
        <w:div w:id="1518083915">
          <w:marLeft w:val="0"/>
          <w:marRight w:val="0"/>
          <w:marTop w:val="0"/>
          <w:marBottom w:val="0"/>
          <w:divBdr>
            <w:top w:val="none" w:sz="0" w:space="0" w:color="auto"/>
            <w:left w:val="none" w:sz="0" w:space="0" w:color="auto"/>
            <w:bottom w:val="none" w:sz="0" w:space="0" w:color="auto"/>
            <w:right w:val="none" w:sz="0" w:space="0" w:color="auto"/>
          </w:divBdr>
          <w:divsChild>
            <w:div w:id="487136979">
              <w:marLeft w:val="0"/>
              <w:marRight w:val="0"/>
              <w:marTop w:val="0"/>
              <w:marBottom w:val="0"/>
              <w:divBdr>
                <w:top w:val="none" w:sz="0" w:space="0" w:color="auto"/>
                <w:left w:val="none" w:sz="0" w:space="0" w:color="auto"/>
                <w:bottom w:val="none" w:sz="0" w:space="0" w:color="auto"/>
                <w:right w:val="none" w:sz="0" w:space="0" w:color="auto"/>
              </w:divBdr>
            </w:div>
            <w:div w:id="625697882">
              <w:marLeft w:val="0"/>
              <w:marRight w:val="0"/>
              <w:marTop w:val="0"/>
              <w:marBottom w:val="0"/>
              <w:divBdr>
                <w:top w:val="none" w:sz="0" w:space="0" w:color="auto"/>
                <w:left w:val="none" w:sz="0" w:space="0" w:color="auto"/>
                <w:bottom w:val="none" w:sz="0" w:space="0" w:color="auto"/>
                <w:right w:val="none" w:sz="0" w:space="0" w:color="auto"/>
              </w:divBdr>
            </w:div>
            <w:div w:id="668992581">
              <w:marLeft w:val="0"/>
              <w:marRight w:val="0"/>
              <w:marTop w:val="0"/>
              <w:marBottom w:val="0"/>
              <w:divBdr>
                <w:top w:val="none" w:sz="0" w:space="0" w:color="auto"/>
                <w:left w:val="none" w:sz="0" w:space="0" w:color="auto"/>
                <w:bottom w:val="none" w:sz="0" w:space="0" w:color="auto"/>
                <w:right w:val="none" w:sz="0" w:space="0" w:color="auto"/>
              </w:divBdr>
            </w:div>
            <w:div w:id="699085351">
              <w:marLeft w:val="0"/>
              <w:marRight w:val="0"/>
              <w:marTop w:val="0"/>
              <w:marBottom w:val="0"/>
              <w:divBdr>
                <w:top w:val="none" w:sz="0" w:space="0" w:color="auto"/>
                <w:left w:val="none" w:sz="0" w:space="0" w:color="auto"/>
                <w:bottom w:val="none" w:sz="0" w:space="0" w:color="auto"/>
                <w:right w:val="none" w:sz="0" w:space="0" w:color="auto"/>
              </w:divBdr>
            </w:div>
            <w:div w:id="807866519">
              <w:marLeft w:val="0"/>
              <w:marRight w:val="0"/>
              <w:marTop w:val="0"/>
              <w:marBottom w:val="0"/>
              <w:divBdr>
                <w:top w:val="none" w:sz="0" w:space="0" w:color="auto"/>
                <w:left w:val="none" w:sz="0" w:space="0" w:color="auto"/>
                <w:bottom w:val="none" w:sz="0" w:space="0" w:color="auto"/>
                <w:right w:val="none" w:sz="0" w:space="0" w:color="auto"/>
              </w:divBdr>
            </w:div>
            <w:div w:id="872885104">
              <w:marLeft w:val="0"/>
              <w:marRight w:val="0"/>
              <w:marTop w:val="0"/>
              <w:marBottom w:val="0"/>
              <w:divBdr>
                <w:top w:val="none" w:sz="0" w:space="0" w:color="auto"/>
                <w:left w:val="none" w:sz="0" w:space="0" w:color="auto"/>
                <w:bottom w:val="none" w:sz="0" w:space="0" w:color="auto"/>
                <w:right w:val="none" w:sz="0" w:space="0" w:color="auto"/>
              </w:divBdr>
            </w:div>
            <w:div w:id="882521715">
              <w:marLeft w:val="0"/>
              <w:marRight w:val="0"/>
              <w:marTop w:val="0"/>
              <w:marBottom w:val="0"/>
              <w:divBdr>
                <w:top w:val="none" w:sz="0" w:space="0" w:color="auto"/>
                <w:left w:val="none" w:sz="0" w:space="0" w:color="auto"/>
                <w:bottom w:val="none" w:sz="0" w:space="0" w:color="auto"/>
                <w:right w:val="none" w:sz="0" w:space="0" w:color="auto"/>
              </w:divBdr>
            </w:div>
            <w:div w:id="992176950">
              <w:marLeft w:val="0"/>
              <w:marRight w:val="0"/>
              <w:marTop w:val="0"/>
              <w:marBottom w:val="0"/>
              <w:divBdr>
                <w:top w:val="none" w:sz="0" w:space="0" w:color="auto"/>
                <w:left w:val="none" w:sz="0" w:space="0" w:color="auto"/>
                <w:bottom w:val="none" w:sz="0" w:space="0" w:color="auto"/>
                <w:right w:val="none" w:sz="0" w:space="0" w:color="auto"/>
              </w:divBdr>
            </w:div>
            <w:div w:id="1257248040">
              <w:marLeft w:val="0"/>
              <w:marRight w:val="0"/>
              <w:marTop w:val="0"/>
              <w:marBottom w:val="0"/>
              <w:divBdr>
                <w:top w:val="none" w:sz="0" w:space="0" w:color="auto"/>
                <w:left w:val="none" w:sz="0" w:space="0" w:color="auto"/>
                <w:bottom w:val="none" w:sz="0" w:space="0" w:color="auto"/>
                <w:right w:val="none" w:sz="0" w:space="0" w:color="auto"/>
              </w:divBdr>
            </w:div>
            <w:div w:id="1309703795">
              <w:marLeft w:val="0"/>
              <w:marRight w:val="0"/>
              <w:marTop w:val="0"/>
              <w:marBottom w:val="0"/>
              <w:divBdr>
                <w:top w:val="none" w:sz="0" w:space="0" w:color="auto"/>
                <w:left w:val="none" w:sz="0" w:space="0" w:color="auto"/>
                <w:bottom w:val="none" w:sz="0" w:space="0" w:color="auto"/>
                <w:right w:val="none" w:sz="0" w:space="0" w:color="auto"/>
              </w:divBdr>
            </w:div>
            <w:div w:id="1314409382">
              <w:marLeft w:val="0"/>
              <w:marRight w:val="0"/>
              <w:marTop w:val="0"/>
              <w:marBottom w:val="0"/>
              <w:divBdr>
                <w:top w:val="none" w:sz="0" w:space="0" w:color="auto"/>
                <w:left w:val="none" w:sz="0" w:space="0" w:color="auto"/>
                <w:bottom w:val="none" w:sz="0" w:space="0" w:color="auto"/>
                <w:right w:val="none" w:sz="0" w:space="0" w:color="auto"/>
              </w:divBdr>
            </w:div>
            <w:div w:id="1467891408">
              <w:marLeft w:val="0"/>
              <w:marRight w:val="0"/>
              <w:marTop w:val="0"/>
              <w:marBottom w:val="0"/>
              <w:divBdr>
                <w:top w:val="none" w:sz="0" w:space="0" w:color="auto"/>
                <w:left w:val="none" w:sz="0" w:space="0" w:color="auto"/>
                <w:bottom w:val="none" w:sz="0" w:space="0" w:color="auto"/>
                <w:right w:val="none" w:sz="0" w:space="0" w:color="auto"/>
              </w:divBdr>
            </w:div>
            <w:div w:id="1625580591">
              <w:marLeft w:val="0"/>
              <w:marRight w:val="0"/>
              <w:marTop w:val="0"/>
              <w:marBottom w:val="0"/>
              <w:divBdr>
                <w:top w:val="none" w:sz="0" w:space="0" w:color="auto"/>
                <w:left w:val="none" w:sz="0" w:space="0" w:color="auto"/>
                <w:bottom w:val="none" w:sz="0" w:space="0" w:color="auto"/>
                <w:right w:val="none" w:sz="0" w:space="0" w:color="auto"/>
              </w:divBdr>
            </w:div>
            <w:div w:id="1723746809">
              <w:marLeft w:val="0"/>
              <w:marRight w:val="0"/>
              <w:marTop w:val="0"/>
              <w:marBottom w:val="0"/>
              <w:divBdr>
                <w:top w:val="none" w:sz="0" w:space="0" w:color="auto"/>
                <w:left w:val="none" w:sz="0" w:space="0" w:color="auto"/>
                <w:bottom w:val="none" w:sz="0" w:space="0" w:color="auto"/>
                <w:right w:val="none" w:sz="0" w:space="0" w:color="auto"/>
              </w:divBdr>
            </w:div>
            <w:div w:id="1871798518">
              <w:marLeft w:val="0"/>
              <w:marRight w:val="0"/>
              <w:marTop w:val="0"/>
              <w:marBottom w:val="0"/>
              <w:divBdr>
                <w:top w:val="none" w:sz="0" w:space="0" w:color="auto"/>
                <w:left w:val="none" w:sz="0" w:space="0" w:color="auto"/>
                <w:bottom w:val="none" w:sz="0" w:space="0" w:color="auto"/>
                <w:right w:val="none" w:sz="0" w:space="0" w:color="auto"/>
              </w:divBdr>
            </w:div>
            <w:div w:id="21061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france.fr/en/on-recrute#page-12355---1---expert-e-national-e-etude-de-faisabilite-pour-la-mise-en-place-d-un-dispositif-vae-mauritanie---en_US?backlink=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80978-6F3F-4581-8EB7-0C8509447DC9}">
  <ds:schemaRefs>
    <ds:schemaRef ds:uri="http://schemas.openxmlformats.org/officeDocument/2006/bibliography"/>
  </ds:schemaRefs>
</ds:datastoreItem>
</file>

<file path=customXml/itemProps2.xml><?xml version="1.0" encoding="utf-8"?>
<ds:datastoreItem xmlns:ds="http://schemas.openxmlformats.org/officeDocument/2006/customXml" ds:itemID="{220EDA9C-3EFC-4A14-A7B9-701FF3BB6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4.xml><?xml version="1.0" encoding="utf-8"?>
<ds:datastoreItem xmlns:ds="http://schemas.openxmlformats.org/officeDocument/2006/customXml" ds:itemID="{8022FC02-64CA-45E6-8ABC-91D7CA05C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(1804)RFTA-TemplateWord</Template>
  <TotalTime>1</TotalTime>
  <Pages>7</Pages>
  <Words>3548</Words>
  <Characters>19520</Characters>
  <Application>Microsoft Office Word</Application>
  <DocSecurity>0</DocSecurity>
  <Lines>162</Lines>
  <Paragraphs>46</Paragraphs>
  <ScaleCrop>false</ScaleCrop>
  <Manager/>
  <Company/>
  <LinksUpToDate>false</LinksUpToDate>
  <CharactersWithSpaces>23022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13</cp:revision>
  <cp:lastPrinted>2024-04-21T18:52:00Z</cp:lastPrinted>
  <dcterms:created xsi:type="dcterms:W3CDTF">2024-11-14T10:08:00Z</dcterms:created>
  <dcterms:modified xsi:type="dcterms:W3CDTF">2025-01-27T15:56:00Z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