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Arial" w:hAnsi="Arial" w:cs="Arial"/>
          <w:b/>
          <w:bCs/>
          <w:lang w:val="en-GB"/>
        </w:rPr>
      </w:pPr>
      <w:r>
        <w:rPr>
          <w:rFonts w:ascii="Arial" w:hAnsi="Arial" w:cs="Arial"/>
          <w:b/>
          <w:bCs/>
          <w:lang w:val="en-GB"/>
        </w:rPr>
      </w:r>
      <w:r>
        <w:rPr>
          <w:rFonts w:ascii="Arial" w:hAnsi="Arial" w:cs="Arial"/>
          <w:b/>
          <w:bCs/>
          <w:lang w:val="en-GB"/>
        </w:rPr>
      </w:r>
      <w:r>
        <w:rPr>
          <w:rFonts w:ascii="Arial" w:hAnsi="Arial" w:cs="Arial"/>
          <w:b/>
          <w:bCs/>
          <w:lang w:val="en-GB"/>
        </w:rPr>
      </w:r>
    </w:p>
    <w:p>
      <w:pPr>
        <w:jc w:val="center"/>
        <w:rPr>
          <w:rFonts w:ascii="Arial" w:hAnsi="Arial" w:cs="Arial"/>
          <w:b/>
          <w:bCs/>
        </w:rPr>
      </w:pPr>
      <w:r>
        <w:rPr>
          <w:rFonts w:ascii="Arial" w:hAnsi="Arial" w:cs="Arial"/>
          <w:b/>
          <w:bCs/>
        </w:rPr>
        <w:t xml:space="preserve">TERMES DE REFERENCE (EN version)</w:t>
      </w:r>
      <w:r>
        <w:rPr>
          <w:rFonts w:ascii="Arial" w:hAnsi="Arial" w:cs="Arial"/>
          <w:b/>
          <w:bCs/>
        </w:rPr>
      </w:r>
      <w:r>
        <w:rPr>
          <w:rFonts w:ascii="Arial" w:hAnsi="Arial" w:cs="Arial"/>
          <w:b/>
          <w:bCs/>
        </w:rPr>
      </w:r>
    </w:p>
    <w:p>
      <w:pPr>
        <w:jc w:val="center"/>
        <w:spacing w:after="0"/>
        <w:rPr>
          <w:rFonts w:asciiTheme="majorHAnsi" w:hAnsiTheme="majorHAnsi"/>
          <w:b/>
        </w:rPr>
      </w:pPr>
      <w:r>
        <w:rPr>
          <w:rFonts w:asciiTheme="majorHAnsi" w:hAnsiTheme="majorHAnsi"/>
          <w:b/>
        </w:rPr>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t xml:space="preserve">Direction : </w:t>
      </w:r>
      <w:r>
        <w:rPr>
          <w:rFonts w:asciiTheme="majorHAnsi" w:hAnsiTheme="majorHAnsi"/>
        </w:rPr>
        <w:t xml:space="preserve">Direction des Opérations</w:t>
      </w:r>
      <w:r>
        <w:rPr>
          <w:rFonts w:asciiTheme="majorHAnsi" w:hAnsiTheme="majorHAnsi"/>
          <w:b/>
        </w:rPr>
      </w:r>
      <w:r>
        <w:rPr>
          <w:rFonts w:asciiTheme="majorHAnsi" w:hAnsiTheme="majorHAnsi"/>
          <w:b/>
        </w:rPr>
      </w:r>
    </w:p>
    <w:p>
      <w:pPr>
        <w:jc w:val="center"/>
        <w:spacing w:after="0"/>
        <w:rPr>
          <w:rFonts w:asciiTheme="majorHAnsi" w:hAnsiTheme="majorHAnsi"/>
        </w:rPr>
      </w:pPr>
      <w:r>
        <w:rPr>
          <w:rFonts w:asciiTheme="majorHAnsi" w:hAnsiTheme="majorHAnsi"/>
          <w:b/>
        </w:rPr>
        <w:t xml:space="preserve">Département : </w:t>
      </w:r>
      <w:r>
        <w:rPr>
          <w:rFonts w:asciiTheme="majorHAnsi" w:hAnsiTheme="majorHAnsi"/>
        </w:rPr>
        <w:t xml:space="preserve">Département Capital Humain et Développement Social (CHDS)</w:t>
      </w:r>
      <w:r>
        <w:rPr>
          <w:rFonts w:asciiTheme="majorHAnsi" w:hAnsiTheme="majorHAnsi"/>
        </w:rPr>
      </w:r>
      <w:r>
        <w:rPr>
          <w:rFonts w:asciiTheme="majorHAnsi" w:hAnsiTheme="majorHAnsi"/>
        </w:rPr>
      </w:r>
    </w:p>
    <w:p>
      <w:pPr>
        <w:jc w:val="center"/>
        <w:spacing w:after="0"/>
        <w:rPr>
          <w:rFonts w:asciiTheme="majorHAnsi" w:hAnsiTheme="majorHAnsi"/>
        </w:rPr>
      </w:pPr>
      <w:r>
        <w:rPr>
          <w:rFonts w:asciiTheme="majorHAnsi" w:hAnsiTheme="majorHAnsi"/>
          <w:b/>
        </w:rPr>
        <w:t xml:space="preserve">Pôle : </w:t>
      </w:r>
      <w:r>
        <w:rPr>
          <w:rFonts w:asciiTheme="majorHAnsi" w:hAnsiTheme="majorHAnsi"/>
        </w:rPr>
        <w:t xml:space="preserve">Pôle Protection sociale et Travail décent</w:t>
      </w:r>
      <w:r>
        <w:rPr>
          <w:rFonts w:asciiTheme="majorHAnsi" w:hAnsiTheme="majorHAnsi"/>
        </w:rPr>
      </w:r>
      <w:r>
        <w:rPr>
          <w:rFonts w:asciiTheme="majorHAnsi" w:hAnsiTheme="majorHAnsi"/>
        </w:rPr>
      </w:r>
    </w:p>
    <w:p>
      <w:pPr>
        <w:jc w:val="center"/>
        <w:spacing w:after="0"/>
        <w:rPr>
          <w:rFonts w:asciiTheme="majorHAnsi" w:hAnsiTheme="majorHAnsi"/>
        </w:rPr>
        <w:pBdr>
          <w:bottom w:val="single" w:color="000000" w:sz="6" w:space="1"/>
        </w:pBdr>
      </w:pPr>
      <w:r>
        <w:rPr>
          <w:rFonts w:asciiTheme="majorHAnsi" w:hAnsiTheme="majorHAnsi"/>
        </w:rPr>
      </w:r>
      <w:r>
        <w:rPr>
          <w:rFonts w:asciiTheme="majorHAnsi" w:hAnsiTheme="majorHAnsi"/>
        </w:rPr>
      </w:r>
      <w:r>
        <w:rPr>
          <w:rFonts w:asciiTheme="majorHAnsi" w:hAnsiTheme="majorHAnsi"/>
        </w:rPr>
      </w:r>
    </w:p>
    <w:p>
      <w:pPr>
        <w:jc w:val="center"/>
        <w:spacing w:after="0"/>
        <w:rPr>
          <w:rFonts w:asciiTheme="majorHAnsi" w:hAnsiTheme="majorHAnsi"/>
          <w:b/>
        </w:rPr>
      </w:pPr>
      <w:r>
        <w:rPr>
          <w:rFonts w:asciiTheme="majorHAnsi" w:hAnsiTheme="majorHAnsi"/>
          <w:b/>
        </w:rPr>
      </w:r>
      <w:r>
        <w:rPr>
          <w:rFonts w:asciiTheme="majorHAnsi" w:hAnsiTheme="majorHAnsi"/>
          <w:b/>
        </w:rPr>
      </w:r>
      <w:r>
        <w:rPr>
          <w:rFonts w:asciiTheme="majorHAnsi" w:hAnsiTheme="majorHAnsi"/>
          <w:b/>
        </w:rPr>
      </w:r>
    </w:p>
    <w:p>
      <w:pPr>
        <w:jc w:val="center"/>
        <w:spacing w:after="0"/>
        <w:rPr>
          <w:rFonts w:asciiTheme="majorHAnsi" w:hAnsiTheme="majorHAnsi"/>
        </w:rPr>
      </w:pPr>
      <w:r>
        <w:rPr>
          <w:rFonts w:asciiTheme="majorHAnsi" w:hAnsiTheme="majorHAnsi"/>
          <w:b/>
        </w:rPr>
        <w:t xml:space="preserve">Recruteur : Sofia Gonzalez Chiraux</w:t>
      </w:r>
      <w:r>
        <w:rPr>
          <w:rFonts w:asciiTheme="majorHAnsi" w:hAnsiTheme="majorHAnsi"/>
        </w:rPr>
      </w:r>
      <w:r>
        <w:rPr>
          <w:rFonts w:asciiTheme="majorHAnsi" w:hAnsiTheme="majorHAnsi"/>
        </w:rPr>
      </w:r>
    </w:p>
    <w:p>
      <w:pPr>
        <w:jc w:val="center"/>
        <w:spacing w:after="0"/>
        <w:rPr>
          <w:rFonts w:asciiTheme="majorHAnsi" w:hAnsiTheme="majorHAnsi"/>
          <w:b/>
        </w:rPr>
        <w:pBdr>
          <w:bottom w:val="single" w:color="000000" w:sz="6" w:space="1"/>
        </w:pBdr>
      </w:pPr>
      <w:r>
        <w:rPr>
          <w:rFonts w:asciiTheme="majorHAnsi" w:hAnsiTheme="majorHAnsi"/>
          <w:b/>
        </w:rPr>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r>
      <w:r>
        <w:rPr>
          <w:rFonts w:asciiTheme="majorHAnsi" w:hAnsiTheme="majorHAnsi"/>
          <w:b/>
        </w:rPr>
      </w:r>
      <w:r>
        <w:rPr>
          <w:rFonts w:asciiTheme="majorHAnsi" w:hAnsiTheme="majorHAnsi"/>
          <w:b/>
        </w:rPr>
      </w:r>
    </w:p>
    <w:p>
      <w:pPr>
        <w:jc w:val="center"/>
        <w:spacing w:after="0"/>
        <w:rPr>
          <w:rFonts w:asciiTheme="majorHAnsi" w:hAnsiTheme="majorHAnsi" w:cstheme="majorHAnsi"/>
        </w:rPr>
      </w:pPr>
      <w:r>
        <w:rPr>
          <w:rFonts w:asciiTheme="majorHAnsi" w:hAnsiTheme="majorHAnsi"/>
          <w:b/>
        </w:rPr>
        <w:t xml:space="preserve">Titre interne : Translation and Interpretation services English/Arabic/English</w:t>
      </w:r>
      <w:r>
        <w:rPr>
          <w:rFonts w:asciiTheme="majorHAnsi" w:hAnsiTheme="majorHAnsi" w:cstheme="majorHAnsi"/>
        </w:rPr>
      </w:r>
      <w:r>
        <w:rPr>
          <w:rFonts w:asciiTheme="majorHAnsi" w:hAnsiTheme="majorHAnsi" w:cstheme="majorHAnsi"/>
        </w:rPr>
      </w:r>
    </w:p>
    <w:p>
      <w:pPr>
        <w:jc w:val="center"/>
        <w:spacing w:after="0"/>
        <w:rPr>
          <w:rFonts w:asciiTheme="majorHAnsi" w:hAnsiTheme="majorHAnsi" w:cstheme="majorHAnsi"/>
          <w:b/>
        </w:rPr>
      </w:pPr>
      <w:r>
        <w:rPr>
          <w:rFonts w:asciiTheme="majorHAnsi" w:hAnsiTheme="majorHAnsi" w:cstheme="majorHAnsi"/>
          <w:b/>
        </w:rPr>
        <w:t xml:space="preserve">Réf : </w:t>
      </w:r>
      <w:r>
        <w:rPr>
          <w:rFonts w:asciiTheme="majorHAnsi" w:hAnsiTheme="majorHAnsi" w:cstheme="majorHAnsi"/>
          <w:b/>
        </w:rPr>
      </w:r>
      <w:r>
        <w:rPr>
          <w:rFonts w:asciiTheme="majorHAnsi" w:hAnsiTheme="majorHAnsi" w:cstheme="majorHAnsi"/>
          <w:b/>
        </w:rPr>
      </w:r>
    </w:p>
    <w:p>
      <w:pPr>
        <w:jc w:val="center"/>
        <w:spacing w:after="0"/>
        <w:rPr>
          <w:rFonts w:asciiTheme="majorHAnsi" w:hAnsiTheme="majorHAnsi" w:cstheme="majorHAnsi"/>
          <w:b/>
        </w:rPr>
      </w:pPr>
      <w:r>
        <w:rPr>
          <w:rFonts w:asciiTheme="majorHAnsi" w:hAnsiTheme="majorHAnsi" w:cstheme="majorHAnsi"/>
          <w:b/>
        </w:rPr>
        <w:t xml:space="preserve">Type d’offre : </w:t>
      </w:r>
      <w:r>
        <w:rPr>
          <w:rFonts w:asciiTheme="majorHAnsi" w:hAnsiTheme="majorHAnsi" w:cstheme="majorHAnsi"/>
        </w:rPr>
        <w:t xml:space="preserve">Long-term position</w:t>
      </w:r>
      <w:r>
        <w:rPr>
          <w:rFonts w:asciiTheme="majorHAnsi" w:hAnsiTheme="majorHAnsi" w:cstheme="majorHAnsi"/>
          <w:b/>
        </w:rPr>
      </w:r>
      <w:r>
        <w:rPr>
          <w:rFonts w:asciiTheme="majorHAnsi" w:hAnsiTheme="majorHAnsi" w:cstheme="majorHAnsi"/>
          <w:b/>
        </w:rPr>
      </w:r>
    </w:p>
    <w:p>
      <w:pPr>
        <w:jc w:val="center"/>
        <w:spacing w:after="0"/>
        <w:rPr>
          <w:rFonts w:asciiTheme="majorHAnsi" w:hAnsiTheme="majorHAnsi"/>
          <w:b/>
        </w:rPr>
      </w:pPr>
      <w:r>
        <w:rPr>
          <w:rFonts w:asciiTheme="majorHAnsi" w:hAnsiTheme="majorHAnsi"/>
          <w:b/>
        </w:rPr>
        <w:t xml:space="preserve">Statut du candidat : </w:t>
      </w:r>
      <w:r>
        <w:rPr>
          <w:rFonts w:asciiTheme="majorHAnsi" w:hAnsiTheme="majorHAnsi"/>
        </w:rPr>
        <w:t xml:space="preserve">employee</w:t>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t xml:space="preserve">Type de contrat : </w:t>
      </w:r>
      <w:r>
        <w:rPr>
          <w:rFonts w:asciiTheme="majorHAnsi" w:hAnsiTheme="majorHAnsi"/>
        </w:rPr>
        <w:t xml:space="preserve">long-term expert</w:t>
      </w:r>
      <w:r>
        <w:rPr>
          <w:rFonts w:asciiTheme="majorHAnsi" w:hAnsiTheme="majorHAnsi"/>
          <w:b/>
        </w:rPr>
      </w:r>
      <w:r>
        <w:rPr>
          <w:rFonts w:asciiTheme="majorHAnsi" w:hAnsiTheme="majorHAnsi"/>
          <w:b/>
        </w:rPr>
      </w:r>
    </w:p>
    <w:p>
      <w:pPr>
        <w:jc w:val="center"/>
        <w:spacing w:after="0"/>
        <w:rPr>
          <w:rFonts w:asciiTheme="majorHAnsi" w:hAnsiTheme="majorHAnsi"/>
        </w:rPr>
      </w:pPr>
      <w:r>
        <w:rPr>
          <w:rFonts w:asciiTheme="majorHAnsi" w:hAnsiTheme="majorHAnsi"/>
          <w:b/>
        </w:rPr>
        <w:t xml:space="preserve">Thématique : </w:t>
      </w:r>
      <w:r>
        <w:rPr>
          <w:rFonts w:asciiTheme="majorHAnsi" w:hAnsiTheme="majorHAnsi"/>
        </w:rPr>
        <w:t xml:space="preserve">Protection Sociale et Travail Décent </w:t>
      </w:r>
      <w:r>
        <w:rPr>
          <w:rFonts w:asciiTheme="majorHAnsi" w:hAnsiTheme="majorHAnsi"/>
        </w:rPr>
      </w:r>
      <w:r>
        <w:rPr>
          <w:rFonts w:asciiTheme="majorHAnsi" w:hAnsiTheme="majorHAnsi"/>
        </w:rPr>
      </w:r>
    </w:p>
    <w:p>
      <w:pPr>
        <w:jc w:val="center"/>
        <w:spacing w:after="0"/>
        <w:rPr>
          <w:rFonts w:asciiTheme="majorHAnsi" w:hAnsiTheme="majorHAnsi"/>
          <w:b/>
        </w:rPr>
      </w:pPr>
      <w:r>
        <w:rPr>
          <w:rFonts w:asciiTheme="majorHAnsi" w:hAnsiTheme="majorHAnsi"/>
          <w:b/>
        </w:rPr>
        <w:t xml:space="preserve">Durée : </w:t>
      </w:r>
      <w:r>
        <w:rPr>
          <w:rFonts w:asciiTheme="majorHAnsi" w:hAnsiTheme="majorHAnsi"/>
          <w:bCs/>
        </w:rPr>
        <w:t xml:space="preserve">4 years</w:t>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t xml:space="preserve">Type de mission : </w:t>
      </w:r>
      <w:r>
        <w:rPr>
          <w:rFonts w:asciiTheme="majorHAnsi" w:hAnsiTheme="majorHAnsi"/>
        </w:rPr>
        <w:t xml:space="preserve">Local </w:t>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t xml:space="preserve">Critères de sélection des candidatures : </w:t>
      </w:r>
      <w:r>
        <w:rPr>
          <w:rFonts w:asciiTheme="majorHAnsi" w:hAnsiTheme="majorHAnsi"/>
        </w:rPr>
        <w:t xml:space="preserve">Skills/Experience of applicants</w:t>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t xml:space="preserve">Zone géographique de la mission : </w:t>
      </w:r>
      <w:r>
        <w:rPr>
          <w:rFonts w:asciiTheme="majorHAnsi" w:hAnsiTheme="majorHAnsi"/>
        </w:rPr>
        <w:t xml:space="preserve">Middle-East</w:t>
      </w:r>
      <w:r>
        <w:rPr>
          <w:rFonts w:asciiTheme="majorHAnsi" w:hAnsiTheme="majorHAnsi"/>
          <w:b/>
        </w:rPr>
      </w:r>
      <w:r>
        <w:rPr>
          <w:rFonts w:asciiTheme="majorHAnsi" w:hAnsiTheme="majorHAnsi"/>
          <w:b/>
        </w:rPr>
      </w:r>
    </w:p>
    <w:p>
      <w:pPr>
        <w:jc w:val="center"/>
        <w:spacing w:after="0"/>
        <w:rPr>
          <w:rFonts w:asciiTheme="majorHAnsi" w:hAnsiTheme="majorHAnsi"/>
          <w:b/>
        </w:rPr>
      </w:pPr>
      <w:r>
        <w:rPr>
          <w:rFonts w:asciiTheme="majorHAnsi" w:hAnsiTheme="majorHAnsi"/>
          <w:b/>
        </w:rPr>
        <w:t xml:space="preserve">Pays principal de la mission : </w:t>
      </w:r>
      <w:r>
        <w:rPr>
          <w:rFonts w:asciiTheme="majorHAnsi" w:hAnsiTheme="majorHAnsi"/>
        </w:rPr>
        <w:t xml:space="preserve">Jordan</w:t>
      </w:r>
      <w:r>
        <w:rPr>
          <w:rFonts w:asciiTheme="majorHAnsi" w:hAnsiTheme="majorHAnsi"/>
          <w:b/>
        </w:rPr>
      </w:r>
      <w:r>
        <w:rPr>
          <w:rFonts w:asciiTheme="majorHAnsi" w:hAnsiTheme="majorHAnsi"/>
          <w:b/>
        </w:rPr>
      </w:r>
    </w:p>
    <w:p>
      <w:pPr>
        <w:jc w:val="center"/>
        <w:spacing w:after="0"/>
        <w:rPr>
          <w:rFonts w:asciiTheme="majorHAnsi" w:hAnsiTheme="majorHAnsi"/>
          <w:bCs/>
          <w:lang w:val="en-GB"/>
        </w:rPr>
      </w:pPr>
      <w:r>
        <w:rPr>
          <w:rFonts w:asciiTheme="majorHAnsi" w:hAnsiTheme="majorHAnsi"/>
          <w:b/>
          <w:lang w:val="en-GB"/>
        </w:rPr>
        <w:t xml:space="preserve">Ville de la mission : </w:t>
      </w:r>
      <w:r>
        <w:rPr>
          <w:rFonts w:asciiTheme="majorHAnsi" w:hAnsiTheme="majorHAnsi"/>
          <w:bCs/>
          <w:lang w:val="en-GB"/>
        </w:rPr>
        <w:t xml:space="preserve">several localities in</w:t>
      </w:r>
      <w:r>
        <w:rPr>
          <w:rFonts w:asciiTheme="majorHAnsi" w:hAnsiTheme="majorHAnsi"/>
          <w:bCs/>
          <w:lang w:val="en-GB"/>
        </w:rPr>
        <w:t xml:space="preserve"> Jordan, including in</w:t>
      </w:r>
      <w:r>
        <w:rPr>
          <w:rFonts w:asciiTheme="majorHAnsi" w:hAnsiTheme="majorHAnsi"/>
          <w:bCs/>
          <w:lang w:val="en-GB"/>
        </w:rPr>
        <w:t xml:space="preserve"> the governorates of Amman, Karak and Jerash</w:t>
      </w:r>
      <w:r>
        <w:rPr>
          <w:rFonts w:asciiTheme="majorHAnsi" w:hAnsiTheme="majorHAnsi"/>
          <w:bCs/>
          <w:lang w:val="en-GB"/>
        </w:rPr>
        <w:t xml:space="preserve"> (pilot areas)</w:t>
      </w:r>
      <w:r>
        <w:rPr>
          <w:rFonts w:asciiTheme="majorHAnsi" w:hAnsiTheme="majorHAnsi"/>
          <w:bCs/>
          <w:lang w:val="en-GB"/>
        </w:rPr>
      </w:r>
      <w:r>
        <w:rPr>
          <w:rFonts w:asciiTheme="majorHAnsi" w:hAnsiTheme="majorHAnsi"/>
          <w:bCs/>
          <w:lang w:val="en-GB"/>
        </w:rPr>
      </w:r>
    </w:p>
    <w:p>
      <w:pPr>
        <w:jc w:val="center"/>
        <w:spacing w:after="0"/>
        <w:rPr>
          <w:rFonts w:asciiTheme="majorHAnsi" w:hAnsiTheme="majorHAnsi"/>
          <w:b/>
          <w:lang w:val="en-GB"/>
        </w:rPr>
        <w:pBdr>
          <w:bottom w:val="single" w:color="000000" w:sz="6" w:space="1"/>
        </w:pBdr>
      </w:pPr>
      <w:r>
        <w:rPr>
          <w:rFonts w:asciiTheme="majorHAnsi" w:hAnsiTheme="majorHAnsi"/>
          <w:b/>
          <w:lang w:val="en-GB"/>
        </w:rPr>
      </w:r>
      <w:r>
        <w:rPr>
          <w:rFonts w:asciiTheme="majorHAnsi" w:hAnsiTheme="majorHAnsi"/>
          <w:b/>
          <w:lang w:val="en-GB"/>
        </w:rPr>
      </w:r>
      <w:r>
        <w:rPr>
          <w:rFonts w:asciiTheme="majorHAnsi" w:hAnsiTheme="majorHAnsi"/>
          <w:b/>
          <w:lang w:val="en-GB"/>
        </w:rPr>
      </w:r>
    </w:p>
    <w:p>
      <w:pPr>
        <w:jc w:val="center"/>
        <w:spacing w:after="0"/>
        <w:rPr>
          <w:rFonts w:asciiTheme="majorHAnsi" w:hAnsiTheme="majorHAnsi"/>
          <w:b/>
          <w:lang w:val="en-GB"/>
        </w:rPr>
      </w:pPr>
      <w:r>
        <w:rPr>
          <w:rFonts w:asciiTheme="majorHAnsi" w:hAnsiTheme="majorHAnsi"/>
          <w:b/>
          <w:lang w:val="en-GB"/>
        </w:rPr>
      </w:r>
      <w:r>
        <w:rPr>
          <w:rFonts w:asciiTheme="majorHAnsi" w:hAnsiTheme="majorHAnsi"/>
          <w:b/>
          <w:lang w:val="en-GB"/>
        </w:rPr>
      </w:r>
      <w:r>
        <w:rPr>
          <w:rFonts w:asciiTheme="majorHAnsi" w:hAnsiTheme="majorHAnsi"/>
          <w:b/>
          <w:lang w:val="en-GB"/>
        </w:rPr>
      </w:r>
    </w:p>
    <w:p>
      <w:pPr>
        <w:jc w:val="center"/>
        <w:spacing w:after="0"/>
        <w:rPr>
          <w:rFonts w:asciiTheme="majorHAnsi" w:hAnsiTheme="majorHAnsi"/>
        </w:rPr>
      </w:pPr>
      <w:r>
        <w:rPr>
          <w:rFonts w:asciiTheme="majorHAnsi" w:hAnsiTheme="majorHAnsi"/>
          <w:b/>
        </w:rPr>
        <w:t xml:space="preserve">Date de prise de fonction ou date de commencement d’exécution : </w:t>
      </w:r>
      <w:r>
        <w:rPr>
          <w:rFonts w:asciiTheme="majorHAnsi" w:hAnsiTheme="majorHAnsi"/>
        </w:rPr>
        <w:t xml:space="preserve">February / March</w:t>
      </w:r>
      <w:r>
        <w:rPr>
          <w:rFonts w:asciiTheme="majorHAnsi" w:hAnsiTheme="majorHAnsi"/>
        </w:rPr>
        <w:t xml:space="preserve">2024 </w:t>
      </w:r>
      <w:r>
        <w:rPr>
          <w:rFonts w:asciiTheme="majorHAnsi" w:hAnsiTheme="majorHAnsi"/>
        </w:rPr>
      </w:r>
      <w:r>
        <w:rPr>
          <w:rFonts w:asciiTheme="majorHAnsi" w:hAnsiTheme="majorHAnsi"/>
        </w:rPr>
      </w:r>
    </w:p>
    <w:p>
      <w:pPr>
        <w:jc w:val="center"/>
        <w:spacing w:after="0"/>
        <w:rPr>
          <w:rFonts w:asciiTheme="majorHAnsi" w:hAnsiTheme="majorHAnsi"/>
        </w:rPr>
      </w:pPr>
      <w:r>
        <w:rPr>
          <w:rFonts w:asciiTheme="majorHAnsi" w:hAnsiTheme="majorHAnsi"/>
          <w:b/>
        </w:rPr>
        <w:t xml:space="preserve">Date limite de réponse :</w:t>
      </w:r>
      <w:r>
        <w:rPr>
          <w:rFonts w:asciiTheme="majorHAnsi" w:hAnsiTheme="majorHAnsi"/>
        </w:rPr>
        <w:t xml:space="preserve"> 1</w:t>
      </w:r>
      <w:r>
        <w:rPr>
          <w:rFonts w:asciiTheme="majorHAnsi" w:hAnsiTheme="majorHAnsi"/>
        </w:rPr>
        <w:t xml:space="preserve">8/0</w:t>
      </w:r>
      <w:r>
        <w:rPr>
          <w:rFonts w:asciiTheme="majorHAnsi" w:hAnsiTheme="majorHAnsi"/>
        </w:rPr>
        <w:t xml:space="preserve">2</w:t>
      </w:r>
      <w:r>
        <w:rPr>
          <w:rFonts w:asciiTheme="majorHAnsi" w:hAnsiTheme="majorHAnsi"/>
        </w:rPr>
        <w:t xml:space="preserve">/</w:t>
      </w:r>
      <w:r>
        <w:rPr>
          <w:rFonts w:asciiTheme="majorHAnsi" w:hAnsiTheme="majorHAnsi"/>
        </w:rPr>
        <w:t xml:space="preserve">202</w:t>
      </w:r>
      <w:r>
        <w:rPr>
          <w:rFonts w:asciiTheme="majorHAnsi" w:hAnsiTheme="majorHAnsi"/>
        </w:rPr>
        <w:t xml:space="preserve">4</w:t>
      </w:r>
      <w:r>
        <w:rPr>
          <w:rFonts w:asciiTheme="majorHAnsi" w:hAnsiTheme="majorHAnsi"/>
        </w:rPr>
        <w:t xml:space="preserve">, 6pm</w:t>
      </w:r>
      <w:r>
        <w:rPr>
          <w:rFonts w:asciiTheme="majorHAnsi" w:hAnsiTheme="majorHAnsi"/>
        </w:rPr>
      </w:r>
      <w:r>
        <w:rPr>
          <w:rFonts w:asciiTheme="majorHAnsi" w:hAnsiTheme="majorHAnsi"/>
        </w:rPr>
      </w:r>
    </w:p>
    <w:p>
      <w:pPr>
        <w:jc w:val="center"/>
        <w:spacing w:after="0"/>
        <w:rPr>
          <w:rFonts w:asciiTheme="majorHAnsi" w:hAnsiTheme="majorHAnsi"/>
        </w:rPr>
      </w:pPr>
      <w:r>
        <w:rPr>
          <w:rFonts w:asciiTheme="majorHAnsi" w:hAnsiTheme="majorHAnsi"/>
          <w:b/>
        </w:rPr>
        <w:t xml:space="preserve">Code projet :</w:t>
      </w:r>
      <w:r>
        <w:rPr>
          <w:rFonts w:asciiTheme="majorHAnsi" w:hAnsiTheme="majorHAnsi"/>
        </w:rPr>
        <w:t xml:space="preserve"> 22PSEC0C168</w:t>
      </w:r>
      <w:r>
        <w:rPr>
          <w:rFonts w:asciiTheme="majorHAnsi" w:hAnsiTheme="majorHAnsi"/>
        </w:rPr>
      </w:r>
      <w:r>
        <w:rPr>
          <w:rFonts w:asciiTheme="majorHAnsi" w:hAnsiTheme="majorHAnsi"/>
        </w:rPr>
      </w:r>
    </w:p>
    <w:p>
      <w:pPr>
        <w:jc w:val="center"/>
        <w:spacing w:after="0"/>
        <w:rPr>
          <w:rFonts w:asciiTheme="majorHAnsi" w:hAnsiTheme="majorHAnsi"/>
        </w:rPr>
        <w:pBdr>
          <w:bottom w:val="single" w:color="000000" w:sz="6" w:space="1"/>
        </w:pBdr>
      </w:pPr>
      <w:r>
        <w:rPr>
          <w:rFonts w:asciiTheme="majorHAnsi" w:hAnsiTheme="majorHAnsi"/>
        </w:rPr>
      </w:r>
      <w:r>
        <w:rPr>
          <w:rFonts w:asciiTheme="majorHAnsi" w:hAnsiTheme="majorHAnsi"/>
        </w:rPr>
      </w:r>
      <w:r>
        <w:rPr>
          <w:rFonts w:asciiTheme="majorHAnsi" w:hAnsiTheme="majorHAnsi"/>
        </w:rPr>
      </w:r>
    </w:p>
    <w:p>
      <w:pPr>
        <w:jc w:val="center"/>
        <w:spacing w:after="0"/>
        <w:rPr>
          <w:rFonts w:asciiTheme="majorHAnsi" w:hAnsiTheme="majorHAnsi"/>
        </w:rPr>
      </w:pPr>
      <w:r>
        <w:rPr>
          <w:rFonts w:asciiTheme="majorHAnsi" w:hAnsiTheme="majorHAnsi"/>
        </w:rPr>
      </w:r>
      <w:r>
        <w:rPr>
          <w:rFonts w:asciiTheme="majorHAnsi" w:hAnsiTheme="majorHAnsi"/>
        </w:rPr>
      </w:r>
      <w:r>
        <w:rPr>
          <w:rFonts w:asciiTheme="majorHAnsi" w:hAnsiTheme="majorHAnsi"/>
        </w:rPr>
      </w:r>
    </w:p>
    <w:p>
      <w:pPr>
        <w:jc w:val="center"/>
        <w:spacing w:after="0"/>
        <w:rPr>
          <w:rFonts w:asciiTheme="majorHAnsi" w:hAnsiTheme="majorHAnsi"/>
          <w:lang w:val="en-GB"/>
        </w:rPr>
      </w:pPr>
      <w:r>
        <w:rPr>
          <w:rFonts w:asciiTheme="majorHAnsi" w:hAnsiTheme="majorHAnsi"/>
          <w:b/>
          <w:lang w:val="en-GB"/>
        </w:rPr>
        <w:t xml:space="preserve">Langue :</w:t>
      </w:r>
      <w:r>
        <w:rPr>
          <w:rFonts w:asciiTheme="majorHAnsi" w:hAnsiTheme="majorHAnsi"/>
          <w:lang w:val="en-GB"/>
        </w:rPr>
        <w:t xml:space="preserve"> English</w:t>
      </w:r>
      <w:r>
        <w:rPr>
          <w:rFonts w:asciiTheme="majorHAnsi" w:hAnsiTheme="majorHAnsi"/>
          <w:lang w:val="en-GB"/>
        </w:rPr>
      </w:r>
      <w:r>
        <w:rPr>
          <w:rFonts w:asciiTheme="majorHAnsi" w:hAnsiTheme="majorHAnsi"/>
          <w:lang w:val="en-GB"/>
        </w:rPr>
      </w:r>
    </w:p>
    <w:p>
      <w:pPr>
        <w:jc w:val="center"/>
        <w:spacing w:after="0"/>
        <w:rPr>
          <w:rFonts w:asciiTheme="majorHAnsi" w:hAnsiTheme="majorHAnsi"/>
          <w:bCs/>
          <w:lang w:val="en-GB"/>
        </w:rPr>
      </w:pPr>
      <w:r>
        <w:rPr>
          <w:rFonts w:asciiTheme="majorHAnsi" w:hAnsiTheme="majorHAnsi"/>
          <w:b/>
          <w:lang w:val="en-GB"/>
        </w:rPr>
        <w:t xml:space="preserve"> </w:t>
      </w:r>
      <w:r>
        <w:rPr>
          <w:rFonts w:asciiTheme="majorHAnsi" w:hAnsiTheme="majorHAnsi"/>
          <w:lang w:val="en-GB"/>
        </w:rPr>
        <w:t xml:space="preserve"> </w:t>
      </w:r>
      <w:r>
        <w:rPr>
          <w:rFonts w:asciiTheme="majorHAnsi" w:hAnsiTheme="majorHAnsi"/>
          <w:bCs/>
          <w:lang w:val="en-GB"/>
        </w:rPr>
      </w:r>
      <w:r>
        <w:rPr>
          <w:rFonts w:asciiTheme="majorHAnsi" w:hAnsiTheme="majorHAnsi"/>
          <w:bCs/>
          <w:lang w:val="en-GB"/>
        </w:rPr>
      </w:r>
    </w:p>
    <w:p>
      <w:pPr>
        <w:jc w:val="both"/>
        <w:spacing w:after="0"/>
        <w:rPr>
          <w:rFonts w:asciiTheme="majorHAnsi" w:hAnsiTheme="majorHAnsi"/>
          <w:b/>
          <w:color w:val="002060"/>
          <w:lang w:val="en-GB"/>
        </w:rPr>
      </w:pPr>
      <w:r>
        <w:rPr>
          <w:rFonts w:asciiTheme="majorHAnsi" w:hAnsiTheme="majorHAnsi"/>
          <w:b/>
          <w:color w:val="002060"/>
          <w:lang w:val="en-GB"/>
        </w:rPr>
      </w:r>
      <w:r>
        <w:rPr>
          <w:rFonts w:asciiTheme="majorHAnsi" w:hAnsiTheme="majorHAnsi"/>
          <w:b/>
          <w:color w:val="002060"/>
          <w:lang w:val="en-GB"/>
        </w:rPr>
      </w:r>
      <w:r>
        <w:rPr>
          <w:rFonts w:asciiTheme="majorHAnsi" w:hAnsiTheme="majorHAnsi"/>
          <w:b/>
          <w:color w:val="002060"/>
          <w:lang w:val="en-GB"/>
        </w:rPr>
      </w:r>
    </w:p>
    <w:p>
      <w:pPr>
        <w:jc w:val="both"/>
        <w:spacing w:after="0" w:line="240" w:lineRule="auto"/>
        <w:rPr>
          <w:rFonts w:ascii="Tw Cen MT" w:hAnsi="Tw Cen MT" w:eastAsia="MS Mincho" w:cstheme="majorBidi"/>
          <w:b/>
          <w:smallCaps/>
          <w:sz w:val="24"/>
          <w:szCs w:val="24"/>
          <w:lang w:val="en-GB" w:eastAsia="fr-FR"/>
        </w:rPr>
        <w:pBdr>
          <w:bottom w:val="single" w:color="000000" w:sz="4" w:space="1"/>
        </w:pBdr>
      </w:pPr>
      <w:r>
        <w:rPr>
          <w:rFonts w:ascii="Tw Cen MT" w:hAnsi="Tw Cen MT" w:eastAsia="MS Mincho" w:cstheme="majorBidi"/>
          <w:b/>
          <w:smallCaps/>
          <w:sz w:val="24"/>
          <w:szCs w:val="24"/>
          <w:lang w:val="en-GB" w:eastAsia="fr-FR"/>
        </w:rPr>
        <w:t xml:space="preserve">Recruitment context</w:t>
      </w:r>
      <w:r>
        <w:rPr>
          <w:rFonts w:eastAsia="Times New Roman" w:cstheme="minorHAnsi"/>
          <w:szCs w:val="20"/>
          <w:lang w:val="en-GB"/>
        </w:rPr>
        <w:t xml:space="preserve"> </w:t>
      </w:r>
      <w:r>
        <w:rPr>
          <w:rFonts w:ascii="Tw Cen MT" w:hAnsi="Tw Cen MT" w:eastAsia="MS Mincho" w:cstheme="majorBidi"/>
          <w:b/>
          <w:smallCaps/>
          <w:sz w:val="24"/>
          <w:szCs w:val="24"/>
          <w:lang w:val="en-GB" w:eastAsia="fr-FR"/>
        </w:rPr>
      </w:r>
      <w:r>
        <w:rPr>
          <w:rFonts w:ascii="Tw Cen MT" w:hAnsi="Tw Cen MT" w:eastAsia="MS Mincho" w:cstheme="majorBidi"/>
          <w:b/>
          <w:smallCaps/>
          <w:sz w:val="24"/>
          <w:szCs w:val="24"/>
          <w:lang w:val="en-GB" w:eastAsia="fr-FR"/>
        </w:rPr>
      </w:r>
    </w:p>
    <w:p>
      <w:pPr>
        <w:contextualSpacing/>
        <w:jc w:val="both"/>
        <w:rPr>
          <w:rFonts w:eastAsia="Times New Roman" w:cstheme="minorHAnsi"/>
          <w:color w:val="333333"/>
          <w:lang w:val="en-GB" w:eastAsia="en-GB"/>
        </w:rPr>
      </w:pPr>
      <w:r>
        <w:rPr>
          <w:rFonts w:eastAsia="Times New Roman" w:cstheme="minorHAnsi"/>
          <w:color w:val="333333"/>
          <w:lang w:val="en-GB" w:eastAsia="en-GB"/>
        </w:rPr>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According to data from the United Nations High Commissioner for Refugees (UNHCR), Jordan is the third largest host country for Syrian refugees, after Turkey and Lebanon. Of the 760,000</w:t>
      </w:r>
      <w:r>
        <w:rPr>
          <w:rFonts w:eastAsia="Times New Roman" w:cstheme="minorHAnsi"/>
          <w:color w:val="333333"/>
          <w:lang w:val="en-GB" w:eastAsia="en-GB"/>
        </w:rPr>
        <w:t xml:space="preserve"> refugees and asylum seekers registered by UNHCR in Jordan, approximately 660,000 are from Syria. With an unemployment rate of 23% in Jordan, many refugees, despite having a work permit, face difficulties in finding a job and supporting their families. The</w:t>
      </w:r>
      <w:r>
        <w:rPr>
          <w:rFonts w:eastAsia="Times New Roman" w:cstheme="minorHAnsi"/>
          <w:color w:val="333333"/>
          <w:lang w:val="en-GB" w:eastAsia="en-GB"/>
        </w:rPr>
        <w:t xml:space="preserve"> incidence of poverty is higher among all refugee populations but is above 75% for Syrians. These difficulties are accentuated for women, who constitute more than half of the refugee population and who often suffer gender-based discrimination and violence.</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Despite the fact that non-nationals are not officially included in the National Social Protection Strategy implemented by Ministry of Social Development of Jor</w:t>
      </w:r>
      <w:r>
        <w:rPr>
          <w:rFonts w:eastAsia="Times New Roman" w:cstheme="minorHAnsi"/>
          <w:color w:val="333333"/>
          <w:lang w:val="en-GB" w:eastAsia="en-GB"/>
        </w:rPr>
        <w:t xml:space="preserve">dan, in the field, Local Community Development Centres (which come under the supervision of the Ministry), have developed a pragmatic approach for the provision of social services, based on the needs of local populations, national as well as non-national.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Expertise France (EF), with the financial support of the French Development Agency (AFD), is seeking to support the Min</w:t>
      </w:r>
      <w:r>
        <w:rPr>
          <w:rFonts w:eastAsia="Times New Roman" w:cstheme="minorHAnsi"/>
          <w:color w:val="333333"/>
          <w:lang w:val="en-GB" w:eastAsia="en-GB"/>
        </w:rPr>
        <w:t xml:space="preserve">istry of Social Development (MoSD) in reducing inequalities, including between women and men regarding access to social services for vulnerable populations (national and non-nationals, through Local Community Development Centres (LCDC) and their partners.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Over the past four years, EF imp</w:t>
      </w:r>
      <w:r>
        <w:rPr>
          <w:rFonts w:eastAsia="Times New Roman" w:cstheme="minorHAnsi"/>
          <w:color w:val="333333"/>
          <w:lang w:val="en-GB" w:eastAsia="en-GB"/>
        </w:rPr>
        <w:t xml:space="preserve">lemented the “Stronger Together” project, one of the three components of the European Union funded programme to support Social Protection in Jordan. This engagement, which came to an end in March 2023, is a useful source of inspiration for the new Project.</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The main objective of the new Project (Gender Equality and Social Cohesion) is to improve gender equality and social cohesion, involving women and men, national and non-national, by strengthening the coo</w:t>
      </w:r>
      <w:r>
        <w:rPr>
          <w:rFonts w:eastAsia="Times New Roman" w:cstheme="minorHAnsi"/>
          <w:color w:val="333333"/>
          <w:lang w:val="en-GB" w:eastAsia="en-GB"/>
        </w:rPr>
        <w:t xml:space="preserve">rdination between MoSD’s and Local Community Development Centres (LCDCs) in order to improve the structures and services provided by the LCDC network. It is proposed that the Project should focus on the Karak and Jerash Governorates and Amman pilot areas.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More specifically, the Project aims to:</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(1) Develop sustainable, inclusive and appropriate social services in the LCDCs, in collaboration with Civil Society Organisations (CSOs), including Community Based Organisations (CBOs), in order to strengthen social cohesion and gender equality;</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w:t>
      </w:r>
      <w:r>
        <w:rPr>
          <w:rFonts w:eastAsia="Times New Roman" w:cstheme="minorHAnsi"/>
          <w:color w:val="333333"/>
          <w:lang w:val="en-GB" w:eastAsia="en-GB"/>
        </w:rPr>
        <w:t xml:space="preserve">2) Strengthen the network of LCDCs by ensuring that their premises are functional and sufficiently equipped to meet the social service delivery needs and that their teams and partners have the appropriate skills and tools to carry out inclusive activities;</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(3) Support the MoSD at the central level and in the field in its role of stewardship, coordination and monitoring/evaluation of the LCDCs, notably with indicators to enhance social cohesion and equality between women and men.</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Foreseen activities of the Project include:</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b/>
          <w:color w:val="333333"/>
          <w:lang w:val="en-GB" w:eastAsia="en-GB"/>
        </w:rPr>
        <w:t xml:space="preserve">Component 1:</w:t>
      </w:r>
      <w:r>
        <w:rPr>
          <w:rFonts w:eastAsia="Times New Roman" w:cstheme="minorHAnsi"/>
          <w:color w:val="333333"/>
          <w:lang w:val="en-GB" w:eastAsia="en-GB"/>
        </w:rPr>
        <w:t xml:space="preserve"> creating intersect</w:t>
      </w:r>
      <w:r>
        <w:rPr>
          <w:rFonts w:eastAsia="Times New Roman" w:cstheme="minorHAnsi"/>
          <w:color w:val="333333"/>
          <w:lang w:val="en-GB" w:eastAsia="en-GB"/>
        </w:rPr>
        <w:t xml:space="preserve">ional and multisectoral Steering Committees at the LCDCs; mapping of the local social services; funding, including grant funding and capacity building for CSOs; promoting women’s participation and leadership; gender analysis and planning for GBV prevention</w:t>
      </w:r>
      <w:r>
        <w:rPr>
          <w:rFonts w:eastAsia="Times New Roman" w:cstheme="minorHAnsi"/>
          <w:color w:val="333333"/>
          <w:lang w:val="en-GB" w:eastAsia="en-GB"/>
        </w:rPr>
        <w:t xml:space="preserve"> and response at the LCDC level; implementation of protocol for responding to GBV first-line support/disclosure; support plan on sexual and reproductive rights; trainings for preventing over-indebtedness and special loans for women in vulnerable situations</w:t>
      </w:r>
      <w:r>
        <w:rPr>
          <w:rFonts w:eastAsia="Times New Roman" w:cstheme="minorHAnsi"/>
          <w:color w:val="333333"/>
          <w:lang w:val="en-GB" w:eastAsia="en-GB"/>
        </w:rPr>
        <w:t xml:space="preserve">; entrepreneurship support paths for loan beneficiaries; ensuring all LCDCs are able to provide childcare options; launching awareness and advocacy campaigns on the redistribution of care tasks between women and men; creating networks of family caregivers.</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b/>
          <w:color w:val="333333"/>
          <w:lang w:val="en-GB" w:eastAsia="en-GB"/>
        </w:rPr>
        <w:t xml:space="preserve">Component 2:</w:t>
      </w:r>
      <w:r>
        <w:rPr>
          <w:rFonts w:eastAsia="Times New Roman" w:cstheme="minorHAnsi"/>
          <w:color w:val="333333"/>
          <w:lang w:val="en-GB" w:eastAsia="en-GB"/>
        </w:rPr>
        <w:t xml:space="preserve"> strengthening the capacit</w:t>
      </w:r>
      <w:r>
        <w:rPr>
          <w:rFonts w:eastAsia="Times New Roman" w:cstheme="minorHAnsi"/>
          <w:color w:val="333333"/>
          <w:lang w:val="en-GB" w:eastAsia="en-GB"/>
        </w:rPr>
        <w:t xml:space="preserve">ies of the LCDCs on gender and multiculturalism; creating a one-stop-shop system; creation of “social mediators”; mobile units; infrastructure renovation (after a safety audit); improving accessibility and mobility for users: car driving lessons for women.</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color w:val="333333"/>
          <w:lang w:val="en-GB" w:eastAsia="en-GB"/>
        </w:rPr>
        <w:t xml:space="preserve"> </w:t>
      </w:r>
      <w:r>
        <w:rPr>
          <w:rFonts w:eastAsia="Times New Roman" w:cstheme="minorHAnsi"/>
          <w:color w:val="333333"/>
          <w:lang w:val="en-GB" w:eastAsia="en-GB"/>
        </w:rPr>
      </w:r>
      <w:r>
        <w:rPr>
          <w:rFonts w:eastAsia="Times New Roman" w:cstheme="minorHAnsi"/>
          <w:color w:val="333333"/>
          <w:lang w:val="en-GB" w:eastAsia="en-GB"/>
        </w:rPr>
      </w:r>
    </w:p>
    <w:p>
      <w:pPr>
        <w:contextualSpacing/>
        <w:jc w:val="both"/>
        <w:rPr>
          <w:rFonts w:eastAsia="Times New Roman" w:cstheme="minorHAnsi"/>
          <w:color w:val="333333"/>
          <w:lang w:val="en-GB" w:eastAsia="en-GB"/>
        </w:rPr>
      </w:pPr>
      <w:r>
        <w:rPr>
          <w:rFonts w:eastAsia="Times New Roman" w:cstheme="minorHAnsi"/>
          <w:b/>
          <w:color w:val="333333"/>
          <w:lang w:val="en-GB" w:eastAsia="en-GB"/>
        </w:rPr>
        <w:t xml:space="preserve">Component 3:</w:t>
      </w:r>
      <w:r>
        <w:rPr>
          <w:rFonts w:eastAsia="Times New Roman" w:cstheme="minorHAnsi"/>
          <w:color w:val="333333"/>
          <w:lang w:val="en-GB" w:eastAsia="en-GB"/>
        </w:rPr>
        <w:t xml:space="preserve"> creation of a national network of LCDCs; strengthening capacities of the MoSD on MEAL and coordination; improving data collection; coordinatin</w:t>
      </w:r>
      <w:r>
        <w:rPr>
          <w:rFonts w:eastAsia="Times New Roman" w:cstheme="minorHAnsi"/>
          <w:color w:val="333333"/>
          <w:lang w:val="en-GB" w:eastAsia="en-GB"/>
        </w:rPr>
        <w:t xml:space="preserve">g the participation of the LCDCs in policy development; drafting of protocols related to GBV (for drafting and standardisation); supporting the participation of CSOs, including CBOs, in the second edition of the National Social Protection Strategy (NSPS). </w:t>
      </w:r>
      <w:r>
        <w:rPr>
          <w:rFonts w:eastAsia="Times New Roman" w:cstheme="minorHAnsi"/>
          <w:color w:val="333333"/>
          <w:lang w:val="en-GB" w:eastAsia="en-GB"/>
        </w:rPr>
      </w:r>
      <w:r>
        <w:rPr>
          <w:rFonts w:eastAsia="Times New Roman" w:cstheme="minorHAnsi"/>
          <w:color w:val="333333"/>
          <w:lang w:val="en-GB" w:eastAsia="en-GB"/>
        </w:rPr>
      </w:r>
    </w:p>
    <w:p>
      <w:pPr>
        <w:jc w:val="both"/>
        <w:spacing w:before="120" w:after="0" w:line="240" w:lineRule="auto"/>
        <w:rPr>
          <w:rFonts w:eastAsia="Times New Roman" w:cstheme="minorHAnsi"/>
          <w:szCs w:val="20"/>
          <w:highlight w:val="yellow"/>
          <w:lang w:val="en-US"/>
        </w:rPr>
      </w:pPr>
      <w:r>
        <w:rPr>
          <w:rFonts w:eastAsia="Times New Roman" w:cstheme="minorHAnsi"/>
          <w:szCs w:val="20"/>
          <w:highlight w:val="yellow"/>
          <w:lang w:val="en-US"/>
        </w:rPr>
      </w:r>
      <w:r>
        <w:rPr>
          <w:rFonts w:eastAsia="Times New Roman" w:cstheme="minorHAnsi"/>
          <w:szCs w:val="20"/>
          <w:highlight w:val="yellow"/>
          <w:lang w:val="en-US"/>
        </w:rPr>
      </w:r>
      <w:r>
        <w:rPr>
          <w:rFonts w:eastAsia="Times New Roman" w:cstheme="minorHAnsi"/>
          <w:szCs w:val="20"/>
          <w:highlight w:val="yellow"/>
          <w:lang w:val="en-US"/>
        </w:rPr>
      </w:r>
    </w:p>
    <w:p>
      <w:pPr>
        <w:jc w:val="both"/>
        <w:spacing w:after="0" w:line="240" w:lineRule="auto"/>
        <w:rPr>
          <w:rFonts w:ascii="Tw Cen MT" w:hAnsi="Tw Cen MT" w:cstheme="majorBidi"/>
          <w:b/>
          <w:sz w:val="24"/>
          <w:szCs w:val="24"/>
          <w:lang w:val="en-GB" w:eastAsia="fr-FR"/>
        </w:rPr>
        <w:pBdr>
          <w:bottom w:val="single" w:color="000000" w:sz="4" w:space="1"/>
        </w:pBdr>
      </w:pPr>
      <w:r>
        <w:rPr>
          <w:rFonts w:ascii="Tw Cen MT" w:hAnsi="Tw Cen MT" w:eastAsia="MS Mincho" w:cstheme="majorBidi"/>
          <w:b/>
          <w:smallCaps/>
          <w:sz w:val="24"/>
          <w:szCs w:val="24"/>
          <w:lang w:val="en-GB" w:eastAsia="fr-FR"/>
        </w:rPr>
        <w:t xml:space="preserve">Description of the assignment </w:t>
      </w:r>
      <w:r>
        <w:rPr>
          <w:rFonts w:ascii="Tw Cen MT" w:hAnsi="Tw Cen MT" w:cstheme="majorBidi"/>
          <w:b/>
          <w:sz w:val="24"/>
          <w:szCs w:val="24"/>
          <w:lang w:val="en-GB" w:eastAsia="fr-FR"/>
        </w:rPr>
      </w:r>
      <w:r>
        <w:rPr>
          <w:rFonts w:ascii="Tw Cen MT" w:hAnsi="Tw Cen MT" w:cstheme="majorBidi"/>
          <w:b/>
          <w:sz w:val="24"/>
          <w:szCs w:val="24"/>
          <w:lang w:val="en-GB" w:eastAsia="fr-FR"/>
        </w:rPr>
      </w:r>
    </w:p>
    <w:p>
      <w:pPr>
        <w:ind w:right="-57"/>
        <w:jc w:val="both"/>
        <w:rPr>
          <w:lang w:val="en-GB"/>
        </w:rPr>
      </w:pPr>
      <w:r>
        <w:rPr>
          <w:lang w:val="en-GB"/>
        </w:rPr>
      </w:r>
      <w:r>
        <w:rPr>
          <w:lang w:val="en-GB"/>
        </w:rPr>
      </w:r>
      <w:r>
        <w:rPr>
          <w:lang w:val="en-GB"/>
        </w:rPr>
      </w:r>
    </w:p>
    <w:p>
      <w:pPr>
        <w:contextualSpacing/>
        <w:jc w:val="both"/>
        <w:rPr>
          <w:rFonts w:eastAsia="Times New Roman" w:cstheme="minorHAnsi"/>
          <w:color w:val="333333"/>
          <w:sz w:val="24"/>
          <w:szCs w:val="24"/>
          <w:lang w:val="en-GB" w:eastAsia="en-GB"/>
        </w:rPr>
      </w:pPr>
      <w:r>
        <w:rPr>
          <w:rFonts w:eastAsia="Times New Roman" w:cstheme="minorHAnsi"/>
          <w:color w:val="333333"/>
          <w:lang w:val="en-GB" w:eastAsia="en-GB"/>
        </w:rPr>
        <w:t xml:space="preserve">The Translator/Interpreter, as a key member of the Project Team, will work closely with the team and report to the Expertise France Project Director based in Jordan. </w:t>
      </w:r>
      <w:r>
        <w:rPr>
          <w:color w:val="000000"/>
          <w:lang w:val="en-US"/>
        </w:rPr>
        <w:t xml:space="preserve">He or she will be expected to develop a sound understanding of the Project and its work through the translation and interpretation activities and to apply this understanding through involvement in Project</w:t>
      </w:r>
      <w:r>
        <w:rPr>
          <w:color w:val="000000"/>
          <w:sz w:val="24"/>
          <w:szCs w:val="24"/>
          <w:lang w:val="en-US"/>
        </w:rPr>
        <w:t xml:space="preserve"> Team discussions and activities. </w:t>
      </w:r>
      <w:r>
        <w:rPr>
          <w:rFonts w:eastAsia="Times New Roman" w:cstheme="minorHAnsi"/>
          <w:color w:val="333333"/>
          <w:sz w:val="24"/>
          <w:szCs w:val="24"/>
          <w:lang w:val="en-GB" w:eastAsia="en-GB"/>
        </w:rPr>
        <w:t xml:space="preserve">In this capacity, the translator/interpreter will have the following responsibilities and requirements:</w:t>
      </w:r>
      <w:r>
        <w:rPr>
          <w:rFonts w:eastAsia="Times New Roman" w:cstheme="minorHAnsi"/>
          <w:color w:val="333333"/>
          <w:sz w:val="24"/>
          <w:szCs w:val="24"/>
          <w:lang w:val="en-GB" w:eastAsia="en-GB"/>
        </w:rPr>
      </w:r>
      <w:r>
        <w:rPr>
          <w:rFonts w:eastAsia="Times New Roman" w:cstheme="minorHAnsi"/>
          <w:color w:val="333333"/>
          <w:sz w:val="24"/>
          <w:szCs w:val="24"/>
          <w:lang w:val="en-GB" w:eastAsia="en-GB"/>
        </w:rPr>
      </w:r>
    </w:p>
    <w:p>
      <w:pPr>
        <w:contextualSpacing/>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 </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jc w:val="both"/>
        <w:rPr>
          <w:rFonts w:cstheme="minorHAnsi"/>
          <w:b/>
          <w:lang w:val="en-GB"/>
        </w:rPr>
      </w:pPr>
      <w:r>
        <w:rPr>
          <w:rFonts w:cstheme="minorHAnsi"/>
          <w:b/>
          <w:lang w:val="en-GB"/>
        </w:rPr>
        <w:t xml:space="preserve">Description of the tasks to be assigned:</w:t>
      </w:r>
      <w:r>
        <w:rPr>
          <w:rFonts w:cstheme="minorHAnsi"/>
          <w:b/>
          <w:lang w:val="en-GB"/>
        </w:rPr>
      </w:r>
      <w:r>
        <w:rPr>
          <w:rFonts w:cstheme="minorHAnsi"/>
          <w:b/>
          <w:lang w:val="en-GB"/>
        </w:rPr>
      </w:r>
    </w:p>
    <w:p>
      <w:pPr>
        <w:pStyle w:val="978"/>
        <w:numPr>
          <w:ilvl w:val="0"/>
          <w:numId w:val="1"/>
        </w:numPr>
        <w:jc w:val="both"/>
        <w:rPr>
          <w:rFonts w:ascii="Calibri" w:hAnsi="Calibri" w:eastAsia="Times New Roman" w:cs="Calibri"/>
          <w:lang w:val="en-GB" w:eastAsia="en-GB"/>
        </w:rPr>
      </w:pPr>
      <w:r>
        <w:rPr>
          <w:rFonts w:ascii="Calibri" w:hAnsi="Calibri" w:eastAsia="Times New Roman" w:cs="Calibri"/>
          <w:lang w:val="en-GB" w:eastAsia="en-GB"/>
        </w:rPr>
        <w:t xml:space="preserve">Provide requeste</w:t>
      </w:r>
      <w:r>
        <w:rPr>
          <w:rFonts w:ascii="Calibri" w:hAnsi="Calibri" w:eastAsia="Times New Roman" w:cs="Calibri"/>
          <w:lang w:val="en-GB" w:eastAsia="en-GB"/>
        </w:rPr>
        <w:t xml:space="preserve">d document translation services;</w:t>
      </w:r>
      <w:r>
        <w:rPr>
          <w:rFonts w:ascii="Calibri" w:hAnsi="Calibri" w:eastAsia="Times New Roman" w:cs="Calibri"/>
          <w:lang w:val="en-GB" w:eastAsia="en-GB"/>
        </w:rPr>
      </w:r>
      <w:r>
        <w:rPr>
          <w:rFonts w:ascii="Calibri" w:hAnsi="Calibri" w:eastAsia="Times New Roman" w:cs="Calibri"/>
          <w:lang w:val="en-GB" w:eastAsia="en-GB"/>
        </w:rPr>
      </w:r>
    </w:p>
    <w:p>
      <w:pPr>
        <w:pStyle w:val="978"/>
        <w:numPr>
          <w:ilvl w:val="0"/>
          <w:numId w:val="1"/>
        </w:numPr>
        <w:jc w:val="both"/>
        <w:rPr>
          <w:rFonts w:ascii="Calibri" w:hAnsi="Calibri" w:eastAsia="Times New Roman" w:cs="Calibri"/>
          <w:lang w:val="en-GB" w:eastAsia="en-GB"/>
        </w:rPr>
      </w:pPr>
      <w:r>
        <w:rPr>
          <w:rFonts w:ascii="Calibri" w:hAnsi="Calibri" w:eastAsia="Times New Roman" w:cs="Calibri"/>
          <w:lang w:val="en-GB" w:eastAsia="en-GB"/>
        </w:rPr>
        <w:t xml:space="preserve">Provide interpretation services (consecutive, simultaneous or whispered);</w:t>
      </w:r>
      <w:r>
        <w:rPr>
          <w:rFonts w:ascii="Calibri" w:hAnsi="Calibri" w:eastAsia="Times New Roman" w:cs="Calibri"/>
          <w:lang w:val="en-GB" w:eastAsia="en-GB"/>
        </w:rPr>
      </w:r>
      <w:r>
        <w:rPr>
          <w:rFonts w:ascii="Calibri" w:hAnsi="Calibri" w:eastAsia="Times New Roman" w:cs="Calibri"/>
          <w:lang w:val="en-GB" w:eastAsia="en-GB"/>
        </w:rPr>
      </w:r>
    </w:p>
    <w:p>
      <w:pPr>
        <w:pStyle w:val="978"/>
        <w:numPr>
          <w:ilvl w:val="0"/>
          <w:numId w:val="1"/>
        </w:numPr>
        <w:jc w:val="both"/>
        <w:rPr>
          <w:rFonts w:eastAsia="Times New Roman" w:cstheme="minorHAnsi"/>
          <w:lang w:val="en-GB" w:eastAsia="en-GB"/>
        </w:rPr>
      </w:pPr>
      <w:r>
        <w:rPr>
          <w:rFonts w:cstheme="minorHAnsi"/>
          <w:shd w:val="clear" w:color="auto" w:fill="ffffff"/>
          <w:lang w:val="en-US"/>
        </w:rPr>
        <w:t xml:space="preserve">Responsible for managing and maintaining interpretation equipment, ensuring it is charged, properly dispatched, and set up at designated locations to facilitate seamless communication during events and meetings;</w:t>
      </w:r>
      <w:r>
        <w:rPr>
          <w:rFonts w:eastAsia="Times New Roman" w:cstheme="minorHAnsi"/>
          <w:lang w:val="en-GB" w:eastAsia="en-GB"/>
        </w:rPr>
      </w:r>
      <w:r>
        <w:rPr>
          <w:rFonts w:eastAsia="Times New Roman" w:cstheme="minorHAnsi"/>
          <w:lang w:val="en-GB" w:eastAsia="en-GB"/>
        </w:rPr>
      </w:r>
    </w:p>
    <w:p>
      <w:pPr>
        <w:pStyle w:val="978"/>
        <w:numPr>
          <w:ilvl w:val="0"/>
          <w:numId w:val="1"/>
        </w:numPr>
        <w:jc w:val="both"/>
        <w:rPr>
          <w:rFonts w:eastAsia="Times New Roman" w:cstheme="minorHAnsi"/>
          <w:color w:val="333333"/>
          <w:sz w:val="23"/>
          <w:szCs w:val="23"/>
          <w:lang w:val="en-GB" w:eastAsia="en-GB"/>
        </w:rPr>
      </w:pPr>
      <w:r>
        <w:rPr>
          <w:rFonts w:ascii="Calibri" w:hAnsi="Calibri" w:eastAsia="Times New Roman" w:cs="Calibri"/>
          <w:lang w:val="en-GB" w:eastAsia="en-GB"/>
        </w:rPr>
        <w:t xml:space="preserve">Support the Project Team in the provision of any other services related to translation/interpretation as part of his/her activities</w:t>
      </w:r>
      <w:r>
        <w:rPr>
          <w:rFonts w:ascii="Calibri" w:hAnsi="Calibri" w:eastAsia="Times New Roman" w:cs="Calibri"/>
          <w:lang w:val="en-GB" w:eastAsia="en-GB"/>
        </w:rPr>
        <w:t xml:space="preserve"> (such as</w:t>
      </w:r>
      <w:r>
        <w:rPr>
          <w:rFonts w:eastAsia="Times New Roman" w:cstheme="minorHAnsi"/>
          <w:color w:val="333333"/>
          <w:sz w:val="23"/>
          <w:szCs w:val="23"/>
          <w:lang w:val="en-GB" w:eastAsia="en-GB"/>
        </w:rPr>
        <w:t xml:space="preserve"> </w:t>
      </w:r>
      <w:r>
        <w:rPr>
          <w:rFonts w:eastAsia="Times New Roman" w:cstheme="minorHAnsi"/>
          <w:color w:val="333333"/>
          <w:sz w:val="23"/>
          <w:szCs w:val="23"/>
          <w:lang w:val="en-GB" w:eastAsia="en-GB"/>
        </w:rPr>
        <w:t xml:space="preserve">recommend</w:t>
      </w:r>
      <w:r>
        <w:rPr>
          <w:rFonts w:eastAsia="Times New Roman" w:cstheme="minorHAnsi"/>
          <w:color w:val="333333"/>
          <w:sz w:val="23"/>
          <w:szCs w:val="23"/>
          <w:lang w:val="en-GB" w:eastAsia="en-GB"/>
        </w:rPr>
        <w:t xml:space="preserve">ing / contacting</w:t>
      </w:r>
      <w:r>
        <w:rPr>
          <w:rFonts w:eastAsia="Times New Roman" w:cstheme="minorHAnsi"/>
          <w:color w:val="333333"/>
          <w:sz w:val="23"/>
          <w:szCs w:val="23"/>
          <w:lang w:val="en-GB" w:eastAsia="en-GB"/>
        </w:rPr>
        <w:t xml:space="preserve"> translators</w:t>
      </w:r>
      <w:r>
        <w:rPr>
          <w:rFonts w:eastAsia="Times New Roman" w:cstheme="minorHAnsi"/>
          <w:color w:val="333333"/>
          <w:sz w:val="23"/>
          <w:szCs w:val="23"/>
          <w:lang w:val="en-GB" w:eastAsia="en-GB"/>
        </w:rPr>
        <w:t xml:space="preserve"> and interpreters</w:t>
      </w:r>
      <w:r>
        <w:rPr>
          <w:rFonts w:eastAsia="Times New Roman" w:cstheme="minorHAnsi"/>
          <w:color w:val="333333"/>
          <w:sz w:val="23"/>
          <w:szCs w:val="23"/>
          <w:lang w:val="en-GB" w:eastAsia="en-GB"/>
        </w:rPr>
        <w:t xml:space="preserve"> for extra tasks</w:t>
      </w:r>
      <w:r>
        <w:rPr>
          <w:rFonts w:eastAsia="Times New Roman" w:cstheme="minorHAnsi"/>
          <w:color w:val="333333"/>
          <w:sz w:val="23"/>
          <w:szCs w:val="23"/>
          <w:lang w:val="en-GB" w:eastAsia="en-GB"/>
        </w:rPr>
        <w:t xml:space="preserve">);</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ascii="Calibri" w:hAnsi="Calibri" w:eastAsia="Times New Roman" w:cs="Calibri"/>
          <w:lang w:val="en-GB" w:eastAsia="en-GB"/>
        </w:rPr>
      </w:pPr>
      <w:r>
        <w:rPr>
          <w:rFonts w:ascii="Calibri" w:hAnsi="Calibri" w:cs="Calibri"/>
          <w:shd w:val="clear" w:color="auto" w:fill="ffffff"/>
          <w:lang w:val="en-US"/>
        </w:rPr>
        <w:t xml:space="preserve">Support colleagues with non-translation tasks during peak project activities (ability to be a team player)</w:t>
      </w:r>
      <w:r>
        <w:rPr>
          <w:rFonts w:ascii="Calibri" w:hAnsi="Calibri" w:cs="Calibri"/>
          <w:shd w:val="clear" w:color="auto" w:fill="ffffff"/>
          <w:lang w:val="en-US"/>
        </w:rPr>
        <w:t xml:space="preserve">;</w:t>
      </w:r>
      <w:r>
        <w:rPr>
          <w:rFonts w:ascii="Calibri" w:hAnsi="Calibri" w:eastAsia="Times New Roman" w:cs="Calibri"/>
          <w:lang w:val="en-GB" w:eastAsia="en-GB"/>
        </w:rPr>
      </w:r>
      <w:r>
        <w:rPr>
          <w:rFonts w:ascii="Calibri" w:hAnsi="Calibri" w:eastAsia="Times New Roman" w:cs="Calibri"/>
          <w:lang w:val="en-GB" w:eastAsia="en-GB"/>
        </w:rPr>
      </w:r>
    </w:p>
    <w:p>
      <w:pPr>
        <w:pStyle w:val="978"/>
        <w:numPr>
          <w:ilvl w:val="0"/>
          <w:numId w:val="1"/>
        </w:numPr>
        <w:jc w:val="both"/>
        <w:rPr>
          <w:rFonts w:ascii="Calibri" w:hAnsi="Calibri" w:eastAsia="Times New Roman" w:cs="Calibri"/>
          <w:lang w:val="en-GB" w:eastAsia="en-GB"/>
        </w:rPr>
      </w:pPr>
      <w:r>
        <w:rPr>
          <w:rFonts w:ascii="Calibri" w:hAnsi="Calibri" w:eastAsia="Times New Roman" w:cs="Calibri"/>
          <w:lang w:val="en-GB" w:eastAsia="en-GB"/>
        </w:rPr>
        <w:t xml:space="preserve">Participate in team meetings.</w:t>
      </w:r>
      <w:r>
        <w:rPr>
          <w:rFonts w:ascii="Calibri" w:hAnsi="Calibri" w:eastAsia="Times New Roman" w:cs="Calibri"/>
          <w:lang w:val="en-GB" w:eastAsia="en-GB"/>
        </w:rPr>
      </w:r>
      <w:r>
        <w:rPr>
          <w:rFonts w:ascii="Calibri" w:hAnsi="Calibri" w:eastAsia="Times New Roman" w:cs="Calibri"/>
          <w:lang w:val="en-GB" w:eastAsia="en-GB"/>
        </w:rPr>
      </w:r>
    </w:p>
    <w:p>
      <w:pPr>
        <w:jc w:val="both"/>
        <w:rPr>
          <w:rFonts w:eastAsia="Times New Roman" w:cstheme="minorHAnsi"/>
          <w:b/>
          <w:bCs/>
          <w:color w:val="333333"/>
          <w:sz w:val="23"/>
          <w:szCs w:val="23"/>
          <w:lang w:val="en-GB" w:eastAsia="en-GB"/>
        </w:rPr>
      </w:pPr>
      <w:r>
        <w:rPr>
          <w:rFonts w:eastAsia="Times New Roman" w:cstheme="minorHAnsi"/>
          <w:b/>
          <w:bCs/>
          <w:color w:val="333333"/>
          <w:sz w:val="23"/>
          <w:szCs w:val="23"/>
          <w:lang w:val="en-GB" w:eastAsia="en-GB"/>
        </w:rPr>
        <w:t xml:space="preserve">Related requirements:</w:t>
      </w:r>
      <w:r>
        <w:rPr>
          <w:rFonts w:eastAsia="Times New Roman" w:cstheme="minorHAnsi"/>
          <w:b/>
          <w:bCs/>
          <w:color w:val="333333"/>
          <w:sz w:val="23"/>
          <w:szCs w:val="23"/>
          <w:lang w:val="en-GB" w:eastAsia="en-GB"/>
        </w:rPr>
      </w:r>
      <w:r>
        <w:rPr>
          <w:rFonts w:eastAsia="Times New Roman" w:cstheme="minorHAnsi"/>
          <w:b/>
          <w:bCs/>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Availability to travel outside Amman to perform interpretation or translation tasks;</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Possibility of working remotely and translat</w:t>
      </w:r>
      <w:r>
        <w:rPr>
          <w:rFonts w:eastAsia="Times New Roman" w:cstheme="minorHAnsi"/>
          <w:color w:val="333333"/>
          <w:sz w:val="23"/>
          <w:szCs w:val="23"/>
          <w:lang w:val="en-GB" w:eastAsia="en-GB"/>
        </w:rPr>
        <w:t xml:space="preserve">ing</w:t>
      </w:r>
      <w:r>
        <w:rPr>
          <w:rFonts w:eastAsia="Times New Roman" w:cstheme="minorHAnsi"/>
          <w:color w:val="333333"/>
          <w:sz w:val="23"/>
          <w:szCs w:val="23"/>
          <w:lang w:val="en-GB" w:eastAsia="en-GB"/>
        </w:rPr>
        <w:t xml:space="preserve"> documents rece</w:t>
      </w:r>
      <w:r>
        <w:rPr>
          <w:rFonts w:eastAsia="Times New Roman" w:cstheme="minorHAnsi"/>
          <w:color w:val="333333"/>
          <w:sz w:val="23"/>
          <w:szCs w:val="23"/>
          <w:lang w:val="en-GB" w:eastAsia="en-GB"/>
        </w:rPr>
        <w:t xml:space="preserve">ived by email with short notice.</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contextualSpacing/>
        <w:jc w:val="both"/>
        <w:rPr>
          <w:lang w:val="en-GB"/>
        </w:rPr>
      </w:pPr>
      <w:r>
        <w:rPr>
          <w:lang w:val="en-GB"/>
        </w:rPr>
      </w:r>
      <w:r>
        <w:rPr>
          <w:lang w:val="en-GB"/>
        </w:rPr>
      </w:r>
      <w:r>
        <w:rPr>
          <w:lang w:val="en-GB"/>
        </w:rPr>
      </w:r>
    </w:p>
    <w:p>
      <w:pPr>
        <w:jc w:val="both"/>
        <w:rPr>
          <w:rFonts w:ascii="Arial" w:hAnsi="Arial" w:cs="Arial"/>
          <w:b/>
          <w:smallCaps/>
          <w:highlight w:val="white"/>
          <w:lang w:val="en-GB"/>
        </w:rPr>
        <w:pBdr>
          <w:bottom w:val="single" w:color="000000" w:sz="4" w:space="1"/>
        </w:pBdr>
      </w:pPr>
      <w:r>
        <w:rPr>
          <w:rFonts w:ascii="Arial" w:hAnsi="Arial" w:cs="Arial"/>
          <w:b/>
          <w:smallCaps/>
          <w:highlight w:val="white"/>
          <w:lang w:val="en-GB"/>
        </w:rPr>
        <w:t xml:space="preserve">Target profile</w:t>
      </w:r>
      <w:r>
        <w:rPr>
          <w:rFonts w:ascii="Arial" w:hAnsi="Arial" w:cs="Arial"/>
          <w:b/>
          <w:smallCaps/>
          <w:highlight w:val="white"/>
          <w:lang w:val="en-GB"/>
        </w:rPr>
      </w:r>
      <w:r>
        <w:rPr>
          <w:rFonts w:ascii="Arial" w:hAnsi="Arial" w:cs="Arial"/>
          <w:b/>
          <w:smallCaps/>
          <w:highlight w:val="white"/>
          <w:lang w:val="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A university/higher education degree in the field of</w:t>
      </w:r>
      <w:r>
        <w:rPr>
          <w:rFonts w:eastAsia="Times New Roman" w:cstheme="minorHAnsi"/>
          <w:color w:val="333333"/>
          <w:sz w:val="23"/>
          <w:szCs w:val="23"/>
          <w:lang w:val="en-GB" w:eastAsia="en-GB"/>
        </w:rPr>
        <w:t xml:space="preserve"> </w:t>
      </w:r>
      <w:r>
        <w:rPr>
          <w:rFonts w:eastAsia="Times New Roman" w:cstheme="minorHAnsi"/>
          <w:color w:val="333333"/>
          <w:sz w:val="23"/>
          <w:szCs w:val="23"/>
          <w:lang w:val="en-GB" w:eastAsia="en-GB"/>
        </w:rPr>
        <w:t xml:space="preserve">languages;</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Excellent written and oral expression in English and Arabic;</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Experience in translation and interpretation work</w:t>
      </w:r>
      <w:r>
        <w:rPr>
          <w:rFonts w:eastAsia="Times New Roman" w:cstheme="minorHAnsi"/>
          <w:color w:val="333333"/>
          <w:sz w:val="23"/>
          <w:szCs w:val="23"/>
          <w:lang w:val="en-GB" w:eastAsia="en-GB"/>
        </w:rPr>
        <w:t xml:space="preserve">;</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Excellent Communication skills</w:t>
      </w:r>
      <w:r>
        <w:rPr>
          <w:rFonts w:eastAsia="Times New Roman" w:cstheme="minorHAnsi"/>
          <w:color w:val="333333"/>
          <w:sz w:val="23"/>
          <w:szCs w:val="23"/>
          <w:lang w:val="en-GB" w:eastAsia="en-GB"/>
        </w:rPr>
        <w:t xml:space="preserve">;</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Excellent knowledge of Jordanian Public authorities, institutions and other key stakeholders in the field of social development including CSOs;</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Strong work capacity, rigour and organisation;</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pStyle w:val="978"/>
        <w:numPr>
          <w:ilvl w:val="0"/>
          <w:numId w:val="1"/>
        </w:numPr>
        <w:jc w:val="both"/>
        <w:rPr>
          <w:rFonts w:eastAsia="Times New Roman" w:cstheme="minorHAnsi"/>
          <w:color w:val="333333"/>
          <w:sz w:val="23"/>
          <w:szCs w:val="23"/>
          <w:lang w:val="en-GB" w:eastAsia="en-GB"/>
        </w:rPr>
      </w:pPr>
      <w:r>
        <w:rPr>
          <w:rFonts w:eastAsia="Times New Roman" w:cstheme="minorHAnsi"/>
          <w:color w:val="333333"/>
          <w:sz w:val="23"/>
          <w:szCs w:val="23"/>
          <w:lang w:val="en-GB" w:eastAsia="en-GB"/>
        </w:rPr>
        <w:t xml:space="preserve">Ability and flexibility to travel to the governorates of Jordan.</w:t>
      </w:r>
      <w:r>
        <w:rPr>
          <w:rFonts w:eastAsia="Times New Roman" w:cstheme="minorHAnsi"/>
          <w:color w:val="333333"/>
          <w:sz w:val="23"/>
          <w:szCs w:val="23"/>
          <w:lang w:val="en-GB" w:eastAsia="en-GB"/>
        </w:rPr>
      </w:r>
      <w:r>
        <w:rPr>
          <w:rFonts w:eastAsia="Times New Roman" w:cstheme="minorHAnsi"/>
          <w:color w:val="333333"/>
          <w:sz w:val="23"/>
          <w:szCs w:val="23"/>
          <w:lang w:val="en-GB" w:eastAsia="en-GB"/>
        </w:rPr>
      </w:r>
    </w:p>
    <w:p>
      <w:pPr>
        <w:ind w:right="85"/>
        <w:jc w:val="both"/>
        <w:rPr>
          <w:rFonts w:eastAsia="Arial Unicode MS" w:cstheme="minorHAnsi"/>
          <w:b/>
          <w:sz w:val="24"/>
          <w:szCs w:val="24"/>
          <w:lang w:val="en-GB"/>
        </w:rPr>
      </w:pPr>
      <w:r>
        <w:rPr>
          <w:rFonts w:eastAsia="Arial Unicode MS" w:cstheme="minorHAnsi"/>
          <w:b/>
          <w:sz w:val="24"/>
          <w:szCs w:val="24"/>
          <w:lang w:val="en-GB"/>
        </w:rPr>
      </w:r>
      <w:r>
        <w:rPr>
          <w:rFonts w:eastAsia="Arial Unicode MS" w:cstheme="minorHAnsi"/>
          <w:b/>
          <w:sz w:val="24"/>
          <w:szCs w:val="24"/>
          <w:lang w:val="en-GB"/>
        </w:rPr>
      </w:r>
      <w:r>
        <w:rPr>
          <w:rFonts w:eastAsia="Arial Unicode MS" w:cstheme="minorHAnsi"/>
          <w:b/>
          <w:sz w:val="24"/>
          <w:szCs w:val="24"/>
          <w:lang w:val="en-GB"/>
        </w:rPr>
      </w:r>
    </w:p>
    <w:p>
      <w:pPr>
        <w:jc w:val="both"/>
        <w:rPr>
          <w:rFonts w:ascii="Arial" w:hAnsi="Arial" w:cs="Arial"/>
          <w:b/>
          <w:smallCaps/>
          <w:highlight w:val="white"/>
          <w:lang w:val="en-GB"/>
        </w:rPr>
        <w:pBdr>
          <w:bottom w:val="single" w:color="000000" w:sz="4" w:space="1"/>
        </w:pBdr>
      </w:pPr>
      <w:r>
        <w:rPr>
          <w:rFonts w:ascii="Arial" w:hAnsi="Arial" w:cs="Arial"/>
          <w:b/>
          <w:smallCaps/>
          <w:highlight w:val="white"/>
          <w:lang w:val="en-GB"/>
        </w:rPr>
        <w:t xml:space="preserve">Applications</w:t>
      </w:r>
      <w:r>
        <w:rPr>
          <w:rFonts w:ascii="Arial" w:hAnsi="Arial" w:cs="Arial"/>
          <w:b/>
          <w:smallCaps/>
          <w:highlight w:val="white"/>
          <w:lang w:val="en-GB"/>
        </w:rPr>
      </w:r>
      <w:r>
        <w:rPr>
          <w:rFonts w:ascii="Arial" w:hAnsi="Arial" w:cs="Arial"/>
          <w:b/>
          <w:smallCaps/>
          <w:highlight w:val="white"/>
          <w:lang w:val="en-GB"/>
        </w:rPr>
      </w:r>
    </w:p>
    <w:p>
      <w:pPr>
        <w:ind w:right="85"/>
        <w:jc w:val="both"/>
        <w:rPr>
          <w:rFonts w:cstheme="minorHAnsi"/>
          <w:sz w:val="24"/>
          <w:szCs w:val="24"/>
          <w:lang w:val="en-GB"/>
        </w:rPr>
      </w:pPr>
      <w:r>
        <w:rPr>
          <w:rFonts w:cstheme="minorHAnsi"/>
          <w:sz w:val="24"/>
          <w:szCs w:val="24"/>
          <w:lang w:val="en-GB"/>
        </w:rPr>
        <w:t xml:space="preserve">All applications must include the following: </w:t>
      </w:r>
      <w:r>
        <w:rPr>
          <w:rFonts w:cstheme="minorHAnsi"/>
          <w:sz w:val="24"/>
          <w:szCs w:val="24"/>
          <w:lang w:val="en-GB"/>
        </w:rPr>
      </w:r>
      <w:r>
        <w:rPr>
          <w:rFonts w:cstheme="minorHAnsi"/>
          <w:sz w:val="24"/>
          <w:szCs w:val="24"/>
          <w:lang w:val="en-GB"/>
        </w:rPr>
      </w:r>
    </w:p>
    <w:p>
      <w:pPr>
        <w:pStyle w:val="978"/>
        <w:numPr>
          <w:ilvl w:val="0"/>
          <w:numId w:val="1"/>
        </w:numPr>
        <w:jc w:val="both"/>
        <w:rPr>
          <w:rFonts w:eastAsia="Times New Roman" w:cstheme="minorHAnsi"/>
          <w:b/>
          <w:bCs/>
          <w:color w:val="333333"/>
          <w:sz w:val="23"/>
          <w:szCs w:val="23"/>
        </w:rPr>
      </w:pPr>
      <w:r>
        <w:rPr>
          <w:rFonts w:eastAsia="Times New Roman" w:cstheme="minorHAnsi"/>
          <w:b/>
          <w:bCs/>
          <w:color w:val="333333"/>
          <w:sz w:val="23"/>
          <w:szCs w:val="23"/>
          <w:lang w:val="en-GB" w:eastAsia="en-GB"/>
        </w:rPr>
        <w:t xml:space="preserve">CV</w:t>
      </w:r>
      <w:r>
        <w:rPr>
          <w:rFonts w:eastAsia="Times New Roman" w:cstheme="minorHAnsi"/>
          <w:b/>
          <w:bCs/>
          <w:color w:val="333333"/>
          <w:sz w:val="23"/>
          <w:szCs w:val="23"/>
        </w:rPr>
      </w:r>
      <w:r>
        <w:rPr>
          <w:rFonts w:eastAsia="Times New Roman" w:cstheme="minorHAnsi"/>
          <w:b/>
          <w:bCs/>
          <w:color w:val="333333"/>
          <w:sz w:val="23"/>
          <w:szCs w:val="23"/>
        </w:rPr>
      </w:r>
    </w:p>
    <w:p>
      <w:pPr>
        <w:pStyle w:val="978"/>
        <w:numPr>
          <w:ilvl w:val="0"/>
          <w:numId w:val="1"/>
        </w:numPr>
        <w:jc w:val="both"/>
        <w:rPr>
          <w:rFonts w:eastAsia="Times New Roman" w:cstheme="minorHAnsi"/>
          <w:b/>
          <w:bCs/>
          <w:color w:val="333333"/>
          <w:sz w:val="23"/>
          <w:szCs w:val="23"/>
        </w:rPr>
      </w:pPr>
      <w:r>
        <w:rPr>
          <w:rFonts w:eastAsia="Times New Roman" w:cstheme="minorHAnsi"/>
          <w:b/>
          <w:bCs/>
          <w:color w:val="333333"/>
          <w:sz w:val="23"/>
          <w:szCs w:val="23"/>
          <w:lang w:val="en-GB" w:eastAsia="en-GB"/>
        </w:rPr>
        <w:t xml:space="preserve">And a covering letter</w:t>
      </w:r>
      <w:bookmarkStart w:id="0" w:name="_GoBack"/>
      <w:r>
        <w:rPr>
          <w:b/>
          <w:bCs/>
        </w:rPr>
      </w:r>
      <w:bookmarkEnd w:id="0"/>
      <w:r>
        <w:rPr>
          <w:rFonts w:eastAsia="Times New Roman" w:cstheme="minorHAnsi"/>
          <w:b/>
          <w:bCs/>
          <w:color w:val="333333"/>
          <w:sz w:val="23"/>
          <w:szCs w:val="23"/>
        </w:rPr>
      </w:r>
      <w:r>
        <w:rPr>
          <w:rFonts w:eastAsia="Times New Roman" w:cstheme="minorHAnsi"/>
          <w:b/>
          <w:bCs/>
          <w:color w:val="333333"/>
          <w:sz w:val="23"/>
          <w:szCs w:val="23"/>
        </w:rPr>
      </w:r>
    </w:p>
    <w:p>
      <w:pPr>
        <w:ind w:left="0" w:right="0" w:firstLine="0"/>
        <w:jc w:val="both"/>
        <w:tabs>
          <w:tab w:val="left" w:pos="6912" w:leader="none"/>
        </w:tabs>
        <w:rPr>
          <w:rFonts w:ascii="Calibri" w:hAnsi="Calibri" w:eastAsia="Calibri" w:cs="Calibri"/>
          <w:sz w:val="24"/>
          <w:szCs w:val="24"/>
        </w:rPr>
        <w:pBdr>
          <w:top w:val="none" w:color="000000" w:sz="4" w:space="0"/>
          <w:left w:val="none" w:color="000000" w:sz="4" w:space="0"/>
          <w:bottom w:val="none" w:color="000000" w:sz="4" w:space="0"/>
          <w:right w:val="none" w:color="000000" w:sz="4" w:space="0"/>
        </w:pBdr>
      </w:pPr>
      <w:r>
        <w:rPr>
          <w:rFonts w:ascii="Calibri" w:hAnsi="Calibri" w:eastAsia="Calibri" w:cs="Calibri"/>
          <w:color w:val="000000"/>
          <w:sz w:val="24"/>
          <w:highlight w:val="none"/>
        </w:rPr>
      </w:r>
      <w:r>
        <w:rPr>
          <w:rFonts w:ascii="Calibri" w:hAnsi="Calibri" w:eastAsia="Calibri" w:cs="Calibri"/>
          <w:color w:val="000000"/>
          <w:sz w:val="24"/>
          <w:highlight w:val="none"/>
        </w:rPr>
      </w:r>
    </w:p>
    <w:p>
      <w:pPr>
        <w:ind w:left="0" w:right="0" w:firstLine="0"/>
        <w:jc w:val="both"/>
        <w:tabs>
          <w:tab w:val="left" w:pos="6912" w:leader="none"/>
        </w:tabs>
        <w:rPr>
          <w:rFonts w:ascii="Calibri" w:hAnsi="Calibri" w:eastAsia="Calibri" w:cs="Calibri"/>
          <w:color w:val="000000"/>
          <w:sz w:val="24"/>
          <w:szCs w:val="24"/>
          <w:highlight w:val="none"/>
        </w:rPr>
        <w:pBdr>
          <w:top w:val="none" w:color="000000" w:sz="4" w:space="0"/>
          <w:left w:val="none" w:color="000000" w:sz="4" w:space="0"/>
          <w:bottom w:val="none" w:color="000000" w:sz="4" w:space="0"/>
          <w:right w:val="none" w:color="000000" w:sz="4" w:space="0"/>
        </w:pBdr>
      </w:pPr>
      <w:r>
        <w:rPr>
          <w:rFonts w:ascii="Calibri" w:hAnsi="Calibri" w:eastAsia="Calibri" w:cs="Calibri"/>
          <w:color w:val="000000"/>
          <w:sz w:val="24"/>
        </w:rPr>
        <w:t xml:space="preserve">Applications should be sent </w:t>
      </w:r>
      <w:r>
        <w:rPr>
          <w:rFonts w:ascii="Calibri" w:hAnsi="Calibri" w:eastAsia="Calibri" w:cs="Calibri"/>
          <w:color w:val="000000"/>
          <w:sz w:val="24"/>
        </w:rPr>
        <w:t xml:space="preserve">to </w:t>
      </w:r>
      <w:r>
        <w:rPr>
          <w:rFonts w:ascii="Calibri" w:hAnsi="Calibri" w:eastAsia="Calibri" w:cs="Calibri"/>
          <w:color w:val="000000"/>
          <w:sz w:val="24"/>
          <w:u w:val="single"/>
        </w:rPr>
        <w:t xml:space="preserve">expertisefrancerecruitment@gmail.com</w:t>
      </w:r>
      <w:r>
        <w:rPr>
          <w:rFonts w:ascii="Calibri" w:hAnsi="Calibri" w:eastAsia="Calibri" w:cs="Calibri"/>
          <w:color w:val="000000"/>
          <w:sz w:val="24"/>
        </w:rPr>
        <w:t xml:space="preserve"> </w:t>
      </w:r>
      <w:r>
        <w:rPr>
          <w:rFonts w:ascii="Calibri" w:hAnsi="Calibri" w:eastAsia="Calibri" w:cs="Calibri"/>
          <w:color w:val="000000"/>
          <w:sz w:val="24"/>
        </w:rPr>
        <w:t xml:space="preserve">using the following subject: </w:t>
      </w:r>
      <w:r>
        <w:rPr>
          <w:rFonts w:eastAsia="Times New Roman" w:cstheme="minorHAnsi"/>
          <w:color w:val="333333"/>
          <w:lang w:val="en-GB" w:eastAsia="en-GB"/>
        </w:rPr>
        <w:t xml:space="preserve"> </w:t>
      </w:r>
      <w:r>
        <w:rPr>
          <w:rFonts w:ascii="Calibri" w:hAnsi="Calibri" w:eastAsia="Calibri" w:cs="Calibri"/>
          <w:color w:val="000000"/>
          <w:sz w:val="24"/>
          <w:szCs w:val="24"/>
          <w:u w:val="single"/>
          <w:lang w:val="en-GB" w:eastAsia="en-GB"/>
        </w:rPr>
        <w:t xml:space="preserve">Translator/Interpreter application</w:t>
      </w:r>
      <w:r>
        <w:rPr>
          <w:rFonts w:ascii="Calibri" w:hAnsi="Calibri" w:eastAsia="Calibri" w:cs="Calibri"/>
          <w:color w:val="000000"/>
          <w:sz w:val="24"/>
          <w:szCs w:val="24"/>
          <w:lang w:val="en-GB" w:eastAsia="en-GB"/>
        </w:rPr>
        <w:t xml:space="preserve">. </w:t>
      </w:r>
      <w:r>
        <w:rPr>
          <w:rFonts w:ascii="Calibri" w:hAnsi="Calibri" w:eastAsia="Calibri" w:cs="Calibri"/>
          <w:color w:val="000000"/>
          <w:sz w:val="24"/>
          <w:szCs w:val="24"/>
        </w:rPr>
      </w:r>
      <w:r/>
    </w:p>
    <w:p>
      <w:pPr>
        <w:ind w:left="0" w:firstLine="0"/>
        <w:jc w:val="both"/>
        <w:rPr>
          <w:rFonts w:eastAsia="Times New Roman" w:cstheme="minorHAnsi"/>
          <w:b/>
          <w:bCs/>
          <w:color w:val="333333"/>
          <w:sz w:val="23"/>
          <w:szCs w:val="23"/>
        </w:rPr>
      </w:pPr>
      <w:r>
        <w:rPr>
          <w:rFonts w:eastAsia="Times New Roman" w:cstheme="minorHAnsi"/>
          <w:b/>
          <w:bCs/>
          <w:color w:val="333333"/>
          <w:sz w:val="23"/>
          <w:szCs w:val="23"/>
          <w:highlight w:val="none"/>
        </w:rPr>
      </w:r>
      <w:r>
        <w:rPr>
          <w:rFonts w:eastAsia="Times New Roman" w:cstheme="minorHAnsi"/>
          <w:b/>
          <w:bCs/>
          <w:color w:val="333333"/>
          <w:sz w:val="23"/>
          <w:szCs w:val="23"/>
          <w:highlight w:val="none"/>
        </w:rPr>
      </w:r>
    </w:p>
    <w:p>
      <w:pPr>
        <w:contextualSpacing/>
        <w:jc w:val="both"/>
        <w:rPr>
          <w:rFonts w:cstheme="minorHAnsi"/>
          <w:lang w:val="en-GB" w:eastAsia="fr-FR"/>
        </w:rPr>
      </w:pPr>
      <w:r>
        <w:rPr>
          <w:rFonts w:cstheme="minorHAnsi"/>
          <w:lang w:val="en-GB" w:eastAsia="fr-FR"/>
        </w:rPr>
      </w:r>
      <w:r>
        <w:rPr>
          <w:rFonts w:cstheme="minorHAnsi"/>
          <w:lang w:val="en-GB" w:eastAsia="fr-FR"/>
        </w:rPr>
      </w:r>
      <w:r>
        <w:rPr>
          <w:rFonts w:cstheme="minorHAnsi"/>
          <w:lang w:val="en-GB" w:eastAsia="fr-FR"/>
        </w:rPr>
      </w:r>
    </w:p>
    <w:p>
      <w:pPr>
        <w:jc w:val="both"/>
        <w:rPr>
          <w:rFonts w:ascii="Arial" w:hAnsi="Arial" w:cs="Arial"/>
          <w:b/>
          <w:smallCaps/>
          <w:highlight w:val="white"/>
          <w:lang w:val="en-GB"/>
        </w:rPr>
        <w:pBdr>
          <w:bottom w:val="single" w:color="000000" w:sz="4" w:space="1"/>
        </w:pBdr>
      </w:pPr>
      <w:r>
        <w:rPr>
          <w:rFonts w:ascii="Arial" w:hAnsi="Arial" w:cs="Arial"/>
          <w:b/>
          <w:smallCaps/>
          <w:highlight w:val="white"/>
          <w:lang w:val="en-GB"/>
        </w:rPr>
        <w:t xml:space="preserve">Evaluation Grid</w:t>
      </w:r>
      <w:r>
        <w:rPr>
          <w:rFonts w:ascii="Arial" w:hAnsi="Arial" w:cs="Arial"/>
          <w:b/>
          <w:smallCaps/>
          <w:highlight w:val="white"/>
          <w:lang w:val="en-GB"/>
        </w:rPr>
      </w:r>
      <w:r>
        <w:rPr>
          <w:rFonts w:ascii="Arial" w:hAnsi="Arial" w:cs="Arial"/>
          <w:b/>
          <w:smallCaps/>
          <w:highlight w:val="white"/>
          <w:lang w:val="en-GB"/>
        </w:rPr>
      </w:r>
    </w:p>
    <w:p>
      <w:pPr>
        <w:contextualSpacing/>
        <w:jc w:val="both"/>
        <w:rPr>
          <w:rFonts w:cstheme="minorHAnsi"/>
          <w:lang w:val="en-GB" w:eastAsia="fr-FR"/>
        </w:rPr>
      </w:pPr>
      <w:r>
        <w:rPr>
          <w:rFonts w:cstheme="minorHAnsi"/>
          <w:lang w:val="en-GB" w:eastAsia="fr-FR"/>
        </w:rPr>
      </w:r>
      <w:r>
        <w:rPr>
          <w:rFonts w:cstheme="minorHAnsi"/>
          <w:lang w:val="en-GB" w:eastAsia="fr-FR"/>
        </w:rPr>
      </w:r>
      <w:r>
        <w:rPr>
          <w:rFonts w:cstheme="minorHAnsi"/>
          <w:lang w:val="en-GB" w:eastAsia="fr-FR"/>
        </w:rPr>
      </w:r>
    </w:p>
    <w:p>
      <w:pPr>
        <w:contextualSpacing/>
        <w:jc w:val="both"/>
        <w:rPr>
          <w:rFonts w:cstheme="minorHAnsi"/>
          <w:lang w:val="en-GB" w:eastAsia="fr-FR"/>
        </w:rPr>
      </w:pPr>
      <w:r>
        <w:rPr>
          <w:rFonts w:cstheme="minorHAnsi"/>
          <w:lang w:val="en-GB" w:eastAsia="fr-FR"/>
        </w:rPr>
        <w:t xml:space="preserve">All profiles will be assessed under the same evaluation criteria: </w:t>
      </w:r>
      <w:r>
        <w:rPr>
          <w:rFonts w:cstheme="minorHAnsi"/>
          <w:lang w:val="en-GB" w:eastAsia="fr-FR"/>
        </w:rPr>
      </w:r>
      <w:r>
        <w:rPr>
          <w:rFonts w:cstheme="minorHAnsi"/>
          <w:lang w:val="en-GB" w:eastAsia="fr-FR"/>
        </w:rPr>
      </w:r>
    </w:p>
    <w:p>
      <w:pPr>
        <w:contextualSpacing/>
        <w:jc w:val="both"/>
        <w:rPr>
          <w:rFonts w:cstheme="minorHAnsi"/>
          <w:lang w:val="en-GB" w:eastAsia="fr-FR"/>
        </w:rPr>
      </w:pPr>
      <w:r>
        <w:rPr>
          <w:rFonts w:cstheme="minorHAnsi"/>
          <w:lang w:val="en-GB" w:eastAsia="fr-FR"/>
        </w:rPr>
      </w:r>
      <w:r>
        <w:rPr>
          <w:rFonts w:cstheme="minorHAnsi"/>
          <w:lang w:val="en-GB" w:eastAsia="fr-FR"/>
        </w:rPr>
      </w:r>
      <w:r>
        <w:rPr>
          <w:rFonts w:cstheme="minorHAnsi"/>
          <w:lang w:val="en-GB" w:eastAsia="fr-FR"/>
        </w:rPr>
      </w:r>
    </w:p>
    <w:tbl>
      <w:tblPr>
        <w:tblStyle w:val="984"/>
        <w:tblW w:w="0" w:type="auto"/>
        <w:tblLook w:val="04A0" w:firstRow="1" w:lastRow="0" w:firstColumn="1" w:lastColumn="0" w:noHBand="0" w:noVBand="1"/>
      </w:tblPr>
      <w:tblGrid>
        <w:gridCol w:w="4531"/>
        <w:gridCol w:w="4531"/>
      </w:tblGrid>
      <w:tr>
        <w:trPr/>
        <w:tc>
          <w:tcPr>
            <w:tcW w:w="4531" w:type="dxa"/>
            <w:textDirection w:val="lrTb"/>
            <w:noWrap w:val="false"/>
          </w:tcPr>
          <w:p>
            <w:pPr>
              <w:contextualSpacing/>
              <w:jc w:val="both"/>
              <w:rPr>
                <w:rFonts w:cstheme="minorHAnsi"/>
                <w:lang w:val="en-GB" w:eastAsia="fr-FR"/>
              </w:rPr>
            </w:pPr>
            <w:r>
              <w:rPr>
                <w:rFonts w:cstheme="minorHAnsi"/>
                <w:lang w:val="en-GB" w:eastAsia="fr-FR"/>
              </w:rPr>
              <w:t xml:space="preserve">Language s</w:t>
            </w:r>
            <w:r>
              <w:rPr>
                <w:rFonts w:cstheme="minorHAnsi"/>
                <w:lang w:val="en-GB" w:eastAsia="fr-FR"/>
              </w:rPr>
              <w:t xml:space="preserve">kills</w:t>
            </w:r>
            <w:r>
              <w:rPr>
                <w:rFonts w:cstheme="minorHAnsi"/>
                <w:lang w:val="en-GB" w:eastAsia="fr-FR"/>
              </w:rPr>
              <w:t xml:space="preserve"> including interpretation and translation</w:t>
            </w:r>
            <w:r>
              <w:rPr>
                <w:rFonts w:cstheme="minorHAnsi"/>
                <w:lang w:val="en-GB" w:eastAsia="fr-FR"/>
              </w:rPr>
            </w:r>
            <w:r>
              <w:rPr>
                <w:rFonts w:cstheme="minorHAnsi"/>
                <w:lang w:val="en-GB" w:eastAsia="fr-FR"/>
              </w:rPr>
            </w:r>
          </w:p>
        </w:tc>
        <w:tc>
          <w:tcPr>
            <w:tcW w:w="4531" w:type="dxa"/>
            <w:textDirection w:val="lrTb"/>
            <w:noWrap w:val="false"/>
          </w:tcPr>
          <w:p>
            <w:pPr>
              <w:contextualSpacing/>
              <w:jc w:val="both"/>
              <w:rPr>
                <w:rFonts w:cstheme="minorHAnsi"/>
                <w:lang w:val="en-GB" w:eastAsia="fr-FR"/>
              </w:rPr>
            </w:pPr>
            <w:r>
              <w:rPr>
                <w:rFonts w:cstheme="minorHAnsi"/>
                <w:lang w:val="en-GB" w:eastAsia="fr-FR"/>
              </w:rPr>
              <w:t xml:space="preserve">40</w:t>
            </w:r>
            <w:r>
              <w:rPr>
                <w:rFonts w:cstheme="minorHAnsi"/>
                <w:lang w:val="en-GB" w:eastAsia="fr-FR"/>
              </w:rPr>
            </w:r>
            <w:r>
              <w:rPr>
                <w:rFonts w:cstheme="minorHAnsi"/>
                <w:lang w:val="en-GB" w:eastAsia="fr-FR"/>
              </w:rPr>
            </w:r>
          </w:p>
        </w:tc>
      </w:tr>
      <w:tr>
        <w:trPr/>
        <w:tc>
          <w:tcPr>
            <w:tcW w:w="4531" w:type="dxa"/>
            <w:textDirection w:val="lrTb"/>
            <w:noWrap w:val="false"/>
          </w:tcPr>
          <w:p>
            <w:pPr>
              <w:contextualSpacing/>
              <w:jc w:val="both"/>
              <w:rPr>
                <w:rFonts w:cstheme="minorHAnsi"/>
                <w:lang w:val="en-GB" w:eastAsia="fr-FR"/>
              </w:rPr>
            </w:pPr>
            <w:r>
              <w:rPr>
                <w:rFonts w:cstheme="minorHAnsi"/>
                <w:lang w:val="en-GB" w:eastAsia="fr-FR"/>
              </w:rPr>
              <w:t xml:space="preserve">Professional experience</w:t>
            </w:r>
            <w:r>
              <w:rPr>
                <w:rFonts w:cstheme="minorHAnsi"/>
                <w:lang w:val="en-GB" w:eastAsia="fr-FR"/>
              </w:rPr>
              <w:t xml:space="preserve"> including with Jordanian public entities </w:t>
            </w:r>
            <w:r>
              <w:rPr>
                <w:rFonts w:cstheme="minorHAnsi"/>
                <w:lang w:val="en-GB" w:eastAsia="fr-FR"/>
              </w:rPr>
              <w:t xml:space="preserve"> </w:t>
            </w:r>
            <w:r>
              <w:rPr>
                <w:rFonts w:cstheme="minorHAnsi"/>
                <w:lang w:val="en-GB" w:eastAsia="fr-FR"/>
              </w:rPr>
            </w:r>
            <w:r>
              <w:rPr>
                <w:rFonts w:cstheme="minorHAnsi"/>
                <w:lang w:val="en-GB" w:eastAsia="fr-FR"/>
              </w:rPr>
            </w:r>
          </w:p>
        </w:tc>
        <w:tc>
          <w:tcPr>
            <w:tcW w:w="4531" w:type="dxa"/>
            <w:textDirection w:val="lrTb"/>
            <w:noWrap w:val="false"/>
          </w:tcPr>
          <w:p>
            <w:pPr>
              <w:contextualSpacing/>
              <w:jc w:val="both"/>
              <w:rPr>
                <w:rFonts w:cstheme="minorHAnsi"/>
                <w:lang w:val="en-GB" w:eastAsia="fr-FR"/>
              </w:rPr>
            </w:pPr>
            <w:r>
              <w:rPr>
                <w:rFonts w:cstheme="minorHAnsi"/>
                <w:lang w:val="en-GB" w:eastAsia="fr-FR"/>
              </w:rPr>
              <w:t xml:space="preserve">40</w:t>
            </w:r>
            <w:r>
              <w:rPr>
                <w:rFonts w:cstheme="minorHAnsi"/>
                <w:lang w:val="en-GB" w:eastAsia="fr-FR"/>
              </w:rPr>
            </w:r>
            <w:r>
              <w:rPr>
                <w:rFonts w:cstheme="minorHAnsi"/>
                <w:lang w:val="en-GB" w:eastAsia="fr-FR"/>
              </w:rPr>
            </w:r>
          </w:p>
        </w:tc>
      </w:tr>
      <w:tr>
        <w:trPr/>
        <w:tc>
          <w:tcPr>
            <w:tcW w:w="4531" w:type="dxa"/>
            <w:textDirection w:val="lrTb"/>
            <w:noWrap w:val="false"/>
          </w:tcPr>
          <w:p>
            <w:pPr>
              <w:contextualSpacing/>
              <w:jc w:val="both"/>
              <w:rPr>
                <w:rFonts w:cstheme="minorHAnsi"/>
                <w:lang w:val="en-GB" w:eastAsia="fr-FR"/>
              </w:rPr>
            </w:pPr>
            <w:r>
              <w:rPr>
                <w:rFonts w:cstheme="minorHAnsi"/>
                <w:lang w:val="en-GB" w:eastAsia="fr-FR"/>
              </w:rPr>
              <w:t xml:space="preserve">Communication </w:t>
            </w:r>
            <w:r>
              <w:rPr>
                <w:rFonts w:cstheme="minorHAnsi"/>
                <w:lang w:val="en-GB" w:eastAsia="fr-FR"/>
              </w:rPr>
              <w:t xml:space="preserve">skills</w:t>
            </w:r>
            <w:r>
              <w:rPr>
                <w:rFonts w:cstheme="minorHAnsi"/>
                <w:lang w:val="en-GB" w:eastAsia="fr-FR"/>
              </w:rPr>
              <w:t xml:space="preserve">  </w:t>
            </w:r>
            <w:r>
              <w:rPr>
                <w:rFonts w:cstheme="minorHAnsi"/>
                <w:lang w:val="en-GB" w:eastAsia="fr-FR"/>
              </w:rPr>
            </w:r>
            <w:r>
              <w:rPr>
                <w:rFonts w:cstheme="minorHAnsi"/>
                <w:lang w:val="en-GB" w:eastAsia="fr-FR"/>
              </w:rPr>
            </w:r>
          </w:p>
        </w:tc>
        <w:tc>
          <w:tcPr>
            <w:tcW w:w="4531" w:type="dxa"/>
            <w:textDirection w:val="lrTb"/>
            <w:noWrap w:val="false"/>
          </w:tcPr>
          <w:p>
            <w:pPr>
              <w:contextualSpacing/>
              <w:jc w:val="both"/>
              <w:rPr>
                <w:rFonts w:cstheme="minorHAnsi"/>
                <w:lang w:val="en-GB" w:eastAsia="fr-FR"/>
              </w:rPr>
            </w:pPr>
            <w:r>
              <w:rPr>
                <w:rFonts w:cstheme="minorHAnsi"/>
                <w:lang w:val="en-GB" w:eastAsia="fr-FR"/>
              </w:rPr>
              <w:t xml:space="preserve">20</w:t>
            </w:r>
            <w:r>
              <w:rPr>
                <w:rFonts w:cstheme="minorHAnsi"/>
                <w:lang w:val="en-GB" w:eastAsia="fr-FR"/>
              </w:rPr>
            </w:r>
            <w:r>
              <w:rPr>
                <w:rFonts w:cstheme="minorHAnsi"/>
                <w:lang w:val="en-GB" w:eastAsia="fr-FR"/>
              </w:rPr>
            </w:r>
          </w:p>
        </w:tc>
      </w:tr>
    </w:tbl>
    <w:p>
      <w:pPr>
        <w:contextualSpacing/>
        <w:jc w:val="both"/>
        <w:rPr>
          <w:rFonts w:cstheme="minorHAnsi"/>
          <w:lang w:val="en-GB" w:eastAsia="fr-FR"/>
        </w:rPr>
      </w:pPr>
      <w:r>
        <w:rPr>
          <w:rFonts w:cstheme="minorHAnsi"/>
          <w:lang w:val="en-GB" w:eastAsia="fr-FR"/>
        </w:rPr>
      </w:r>
      <w:r>
        <w:rPr>
          <w:rFonts w:cstheme="minorHAnsi"/>
          <w:lang w:val="en-GB" w:eastAsia="fr-FR"/>
        </w:rPr>
      </w:r>
      <w:r>
        <w:rPr>
          <w:rFonts w:cstheme="minorHAnsi"/>
          <w:lang w:val="en-GB" w:eastAsia="fr-FR"/>
        </w:rPr>
      </w:r>
    </w:p>
    <w:p>
      <w:pPr>
        <w:contextualSpacing/>
        <w:jc w:val="both"/>
        <w:spacing w:after="0" w:line="240" w:lineRule="auto"/>
        <w:rPr>
          <w:rFonts w:cstheme="minorHAnsi"/>
          <w:b/>
          <w:bCs/>
          <w:lang w:val="en-GB"/>
        </w:rPr>
      </w:pPr>
      <w:r>
        <w:rPr>
          <w:rFonts w:cstheme="minorHAnsi"/>
          <w:b/>
          <w:bCs/>
          <w:lang w:val="en-GB"/>
        </w:rPr>
      </w:r>
      <w:r>
        <w:rPr>
          <w:rFonts w:cstheme="minorHAnsi"/>
          <w:b/>
          <w:bCs/>
          <w:lang w:val="en-GB"/>
        </w:rPr>
      </w:r>
      <w:r>
        <w:rPr>
          <w:rFonts w:cstheme="minorHAnsi"/>
          <w:b/>
          <w:bCs/>
          <w:lang w:val="en-GB"/>
        </w:rPr>
      </w:r>
    </w:p>
    <w:p>
      <w:pPr>
        <w:contextualSpacing/>
        <w:jc w:val="both"/>
        <w:spacing w:after="0" w:line="240" w:lineRule="auto"/>
        <w:rPr>
          <w:rFonts w:cstheme="minorHAnsi"/>
          <w:iCs/>
          <w:lang w:val="en-GB"/>
        </w:rPr>
      </w:pPr>
      <w:r>
        <w:rPr>
          <w:rFonts w:cstheme="minorHAnsi"/>
          <w:iCs/>
          <w:lang w:val="en-GB"/>
        </w:rPr>
      </w:r>
      <w:r>
        <w:rPr>
          <w:rFonts w:cstheme="minorHAnsi"/>
          <w:iCs/>
          <w:lang w:val="en-GB"/>
        </w:rPr>
      </w:r>
      <w:r>
        <w:rPr>
          <w:rFonts w:cstheme="minorHAnsi"/>
          <w:iCs/>
          <w:lang w:val="en-GB"/>
        </w:rPr>
      </w:r>
    </w:p>
    <w:p>
      <w:pPr>
        <w:contextualSpacing/>
        <w:jc w:val="both"/>
        <w:spacing w:after="0" w:line="240" w:lineRule="auto"/>
        <w:rPr>
          <w:rFonts w:cstheme="minorHAnsi"/>
          <w:iCs/>
          <w:lang w:val="en-GB"/>
        </w:rPr>
      </w:pPr>
      <w:r>
        <w:rPr>
          <w:rFonts w:cstheme="minorHAnsi"/>
          <w:iCs/>
          <w:lang w:val="en-GB"/>
        </w:rPr>
      </w:r>
      <w:r>
        <w:rPr>
          <w:rFonts w:cstheme="minorHAnsi"/>
          <w:iCs/>
          <w:lang w:val="en-GB"/>
        </w:rPr>
      </w:r>
      <w:r>
        <w:rPr>
          <w:rFonts w:cstheme="minorHAnsi"/>
          <w:iCs/>
          <w:lang w:val="en-GB"/>
        </w:rPr>
      </w:r>
    </w:p>
    <w:p>
      <w:pPr>
        <w:jc w:val="both"/>
        <w:rPr>
          <w:rFonts w:ascii="Arial" w:hAnsi="Arial" w:eastAsia="Times New Roman" w:cs="Arial"/>
          <w:iCs/>
          <w:color w:val="333333"/>
          <w:lang w:val="en-GB" w:eastAsia="fr-FR"/>
        </w:rPr>
      </w:pPr>
      <w:r>
        <w:rPr>
          <w:rFonts w:ascii="Arial" w:hAnsi="Arial" w:eastAsia="Times New Roman" w:cs="Arial"/>
          <w:iCs/>
          <w:color w:val="333333"/>
          <w:lang w:val="en-GB" w:eastAsia="fr-FR"/>
        </w:rPr>
      </w:r>
      <w:r>
        <w:rPr>
          <w:rFonts w:ascii="Arial" w:hAnsi="Arial" w:eastAsia="Times New Roman" w:cs="Arial"/>
          <w:iCs/>
          <w:color w:val="333333"/>
          <w:lang w:val="en-GB" w:eastAsia="fr-FR"/>
        </w:rPr>
      </w:r>
      <w:r>
        <w:rPr>
          <w:rFonts w:ascii="Arial" w:hAnsi="Arial" w:eastAsia="Times New Roman" w:cs="Arial"/>
          <w:iCs/>
          <w:color w:val="333333"/>
          <w:lang w:val="en-GB" w:eastAsia="fr-FR"/>
        </w:rPr>
      </w:r>
    </w:p>
    <w:p>
      <w:pPr>
        <w:rPr>
          <w:lang w:val="en-GB"/>
        </w:rPr>
      </w:pPr>
      <w:r>
        <w:rPr>
          <w:lang w:val="en-GB"/>
        </w:rPr>
      </w:r>
      <w:r>
        <w:rPr>
          <w:lang w:val="en-GB"/>
        </w:rPr>
      </w:r>
      <w:r>
        <w:rPr>
          <w:lang w:val="en-GB"/>
        </w:rPr>
      </w:r>
    </w:p>
    <w:p>
      <w:pPr>
        <w:rPr>
          <w:lang w:val="en-US"/>
        </w:rPr>
      </w:pPr>
      <w:r>
        <w:rPr>
          <w:lang w:val="en-US"/>
        </w:rPr>
      </w:r>
      <w:r>
        <w:rPr>
          <w:lang w:val="en-US"/>
        </w:rPr>
      </w:r>
      <w:r>
        <w:rPr>
          <w:lang w:val="en-US"/>
        </w:rPr>
      </w:r>
    </w:p>
    <w:sectPr>
      <w:headerReference w:type="default" r:id="rId9"/>
      <w:headerReference w:type="even" r:id="rId10"/>
      <w:headerReference w:type="first" r:id="rId11"/>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90304"/>
  </w:font>
  <w:font w:name="Tw Cen MT">
    <w:panose1 w:val="020B0603020202020204"/>
  </w:font>
  <w:font w:name="Symbol">
    <w:panose1 w:val="05010000000000000000"/>
  </w:font>
  <w:font w:name="Wingdings">
    <w:panose1 w:val="05010000000000000000"/>
  </w:font>
  <w:font w:name="Courier New">
    <w:panose1 w:val="02070309020205020404"/>
  </w:font>
  <w:font w:name="Calibri">
    <w:panose1 w:val="020F0502020204030204"/>
  </w:font>
  <w:font w:name="Times New Roman">
    <w:panose1 w:val="02020603050405020304"/>
  </w:font>
  <w:font w:name="Segoe UI">
    <w:panose1 w:val="020B0502040504020204"/>
  </w:font>
  <w:font w:name="Times">
    <w:panose1 w:val="020206030504050203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5"/>
    </w:pPr>
    <w:r>
      <w:rPr>
        <w:lang w:eastAsia="fr-FR"/>
      </w:rPr>
      <mc:AlternateContent>
        <mc:Choice Requires="wpg">
          <w:drawing>
            <wp:inline xmlns:wp="http://schemas.openxmlformats.org/drawingml/2006/wordprocessingDrawing" distT="0" distB="0" distL="0" distR="0">
              <wp:extent cx="1473200" cy="793750"/>
              <wp:effectExtent l="0" t="0" r="0" b="6350"/>
              <wp:docPr id="1" name="Image 1" descr="Capture d’écran 2022-03-29 180932"/>
              <wp:cNvGraphicFramePr/>
              <a:graphic xmlns:a="http://schemas.openxmlformats.org/drawingml/2006/main">
                <a:graphicData uri="http://schemas.openxmlformats.org/drawingml/2006/picture">
                  <pic:pic xmlns:pic="http://schemas.openxmlformats.org/drawingml/2006/picture">
                    <pic:nvPicPr>
                      <pic:cNvPr id="1" name="Image 1" descr="Capture d’écran 2022-03-29 180932"/>
                      <pic:cNvPicPr/>
                      <pic:nvPr/>
                    </pic:nvPicPr>
                    <pic:blipFill>
                      <a:blip r:embed="rId1"/>
                      <a:stretch/>
                    </pic:blipFill>
                    <pic:spPr bwMode="auto">
                      <a:xfrm>
                        <a:off x="0" y="0"/>
                        <a:ext cx="1473200" cy="793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6.00pt;height:62.50pt;mso-wrap-distance-left:0.00pt;mso-wrap-distance-top:0.00pt;mso-wrap-distance-right:0.00pt;mso-wrap-distance-bottom:0.00pt;" stroked="f">
              <v:path textboxrect="0,0,0,0"/>
              <v:imagedata r:id="rId1" o:title=""/>
            </v:shape>
          </w:pict>
        </mc:Fallback>
      </mc:AlternateContent>
    </w: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6190" cy="3045460"/>
              <wp:effectExtent l="0" t="0" r="0" b="0"/>
              <wp:wrapNone/>
              <wp:docPr id="2" name="PowerPlusWaterMarkObject1297188048"/>
              <wp:cNvGraphicFramePr/>
              <a:graphic xmlns:a="http://schemas.openxmlformats.org/drawingml/2006/main">
                <a:graphicData uri="http://schemas.microsoft.com/office/word/2010/wordprocessingShape">
                  <wps:wsp>
                    <wps:cNvPr id="0" name=""/>
                    <wps:cNvSpPr/>
                    <wps:spPr bwMode="auto">
                      <a:xfrm rot="18900000">
                        <a:off x="0" y="0"/>
                        <a:ext cx="5076190" cy="3045460"/>
                      </a:xfrm>
                      <a:prstGeom prst="rect">
                        <a:avLst/>
                      </a:prstGeom>
                      <a:noFill/>
                      <a:ln>
                        <a:noFill/>
                      </a:ln>
                    </wps:spPr>
                    <wps:txbx>
                      <w:txbxContent>
                        <w:p>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DRAFT</w:t>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p>
                      </w:txbxContent>
                    </wps:txbx>
                    <wps:bodyPr wrap="square" lIns="0" tIns="0" rIns="0" bIns="0" numCol="1" fromWordArt="1">
                      <a:prstTxWarp prst="textPlain">
                        <a:avLst>
                          <a:gd name="adj" fmla="val 50000"/>
                        </a:avLst>
                      </a:prstTxWarp>
                      <a:normAutofit/>
                    </wps:bodyPr>
                  </wps:wsp>
                </a:graphicData>
              </a:graphic>
            </wp:anchor>
          </w:drawing>
        </mc:Choice>
        <mc:Fallback>
          <w:pict>
            <v:shape id="PowerPlusWaterMarkObject1297188048" o:spid="_x0000_s1" o:spt="1" type="#_x0000_t1" style="position:absolute;z-index:-251659264;o:allowoverlap:true;o:allowincell:false;mso-position-horizontal-relative:margin;mso-position-horizontal:center;mso-position-vertical-relative:margin;mso-position-vertical:center;width:399.70pt;height:239.80pt;mso-wrap-distance-left:9.00pt;mso-wrap-distance-top:0.00pt;mso-wrap-distance-right:9.00pt;mso-wrap-distance-bottom:0.00pt;rotation:315;visibility:visible;" filled="f" stroked="f">
              <v:textbox inset="0,0,0,0">
                <w:txbxContent>
                  <w:p>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DRAFT</w:t>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5"/>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6190" cy="3045460"/>
              <wp:effectExtent l="0" t="0" r="0" b="0"/>
              <wp:wrapNone/>
              <wp:docPr id="3" name="PowerPlusWaterMarkObject1297188047"/>
              <wp:cNvGraphicFramePr/>
              <a:graphic xmlns:a="http://schemas.openxmlformats.org/drawingml/2006/main">
                <a:graphicData uri="http://schemas.microsoft.com/office/word/2010/wordprocessingShape">
                  <wps:wsp>
                    <wps:cNvPr id="0" name=""/>
                    <wps:cNvSpPr/>
                    <wps:spPr bwMode="auto">
                      <a:xfrm rot="18900000">
                        <a:off x="0" y="0"/>
                        <a:ext cx="5076190" cy="3045460"/>
                      </a:xfrm>
                      <a:prstGeom prst="rect">
                        <a:avLst/>
                      </a:prstGeom>
                      <a:noFill/>
                      <a:ln>
                        <a:noFill/>
                      </a:ln>
                    </wps:spPr>
                    <wps:txbx>
                      <w:txbxContent>
                        <w:p>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DRAFT</w:t>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p>
                      </w:txbxContent>
                    </wps:txbx>
                    <wps:bodyPr wrap="square" lIns="0" tIns="0" rIns="0" bIns="0" numCol="1" fromWordArt="1">
                      <a:prstTxWarp prst="textPlain">
                        <a:avLst>
                          <a:gd name="adj" fmla="val 50000"/>
                        </a:avLst>
                      </a:prstTxWarp>
                      <a:normAutofit/>
                    </wps:bodyPr>
                  </wps:wsp>
                </a:graphicData>
              </a:graphic>
            </wp:anchor>
          </w:drawing>
        </mc:Choice>
        <mc:Fallback>
          <w:pict>
            <v:shape id="PowerPlusWaterMarkObject1297188047" o:spid="_x0000_s2" o:spt="1" type="#_x0000_t1" style="position:absolute;z-index:-251661312;o:allowoverlap:true;o:allowincell:false;mso-position-horizontal-relative:margin;mso-position-horizontal:center;mso-position-vertical-relative:margin;mso-position-vertical:center;width:399.70pt;height:239.80pt;mso-wrap-distance-left:9.00pt;mso-wrap-distance-top:0.00pt;mso-wrap-distance-right:9.00pt;mso-wrap-distance-bottom:0.00pt;rotation:315;visibility:visible;" filled="f" stroked="f">
              <v:textbox inset="0,0,0,0">
                <w:txbxContent>
                  <w:p>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DRAFT</w:t>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5"/>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6190" cy="3045460"/>
              <wp:effectExtent l="0" t="0" r="0" b="0"/>
              <wp:wrapNone/>
              <wp:docPr id="4" name="PowerPlusWaterMarkObject1297188046"/>
              <wp:cNvGraphicFramePr/>
              <a:graphic xmlns:a="http://schemas.openxmlformats.org/drawingml/2006/main">
                <a:graphicData uri="http://schemas.microsoft.com/office/word/2010/wordprocessingShape">
                  <wps:wsp>
                    <wps:cNvPr id="0" name=""/>
                    <wps:cNvSpPr/>
                    <wps:spPr bwMode="auto">
                      <a:xfrm rot="18900000">
                        <a:off x="0" y="0"/>
                        <a:ext cx="5076190" cy="3045460"/>
                      </a:xfrm>
                      <a:prstGeom prst="rect">
                        <a:avLst/>
                      </a:prstGeom>
                      <a:noFill/>
                      <a:ln>
                        <a:noFill/>
                      </a:ln>
                    </wps:spPr>
                    <wps:txbx>
                      <w:txbxContent>
                        <w:p>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DRAFT</w:t>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p>
                      </w:txbxContent>
                    </wps:txbx>
                    <wps:bodyPr wrap="square" lIns="0" tIns="0" rIns="0" bIns="0" numCol="1" fromWordArt="1">
                      <a:prstTxWarp prst="textPlain">
                        <a:avLst>
                          <a:gd name="adj" fmla="val 50000"/>
                        </a:avLst>
                      </a:prstTxWarp>
                      <a:normAutofit/>
                    </wps:bodyPr>
                  </wps:wsp>
                </a:graphicData>
              </a:graphic>
            </wp:anchor>
          </w:drawing>
        </mc:Choice>
        <mc:Fallback>
          <w:pict>
            <v:shape id="PowerPlusWaterMarkObject1297188046" o:spid="_x0000_s3" o:spt="1" type="#_x0000_t1" style="position:absolute;z-index:-251660288;o:allowoverlap:true;o:allowincell:false;mso-position-horizontal-relative:margin;mso-position-horizontal:center;mso-position-vertical-relative:margin;mso-position-vertical:center;width:399.70pt;height:239.80pt;mso-wrap-distance-left:9.00pt;mso-wrap-distance-top:0.00pt;mso-wrap-distance-right:9.00pt;mso-wrap-distance-bottom:0.00pt;rotation:315;visibility:visible;" filled="f" stroked="f">
              <v:textbox inset="0,0,0,0">
                <w:txbxContent>
                  <w:p>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DRAFT</w:t>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Calibri" w:hAnsi="Calibri" w:eastAsia="Times New Roman" w:cs="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5"/>
    <w:link w:val="800"/>
    <w:uiPriority w:val="9"/>
    <w:rPr>
      <w:rFonts w:ascii="Arial" w:hAnsi="Arial" w:eastAsia="Arial" w:cs="Arial"/>
      <w:sz w:val="40"/>
      <w:szCs w:val="40"/>
    </w:rPr>
  </w:style>
  <w:style w:type="paragraph" w:styleId="802">
    <w:name w:val="Heading 2"/>
    <w:basedOn w:val="974"/>
    <w:next w:val="974"/>
    <w:link w:val="803"/>
    <w:uiPriority w:val="9"/>
    <w:unhideWhenUsed/>
    <w:qFormat/>
    <w:pPr>
      <w:keepLines/>
      <w:keepNext/>
      <w:spacing w:before="360" w:after="200"/>
      <w:outlineLvl w:val="1"/>
    </w:pPr>
    <w:rPr>
      <w:rFonts w:ascii="Arial" w:hAnsi="Arial" w:eastAsia="Arial" w:cs="Arial"/>
      <w:sz w:val="34"/>
    </w:rPr>
  </w:style>
  <w:style w:type="character" w:styleId="803">
    <w:name w:val="Heading 2 Char"/>
    <w:basedOn w:val="975"/>
    <w:link w:val="802"/>
    <w:uiPriority w:val="9"/>
    <w:rPr>
      <w:rFonts w:ascii="Arial" w:hAnsi="Arial" w:eastAsia="Arial" w:cs="Arial"/>
      <w:sz w:val="34"/>
    </w:rPr>
  </w:style>
  <w:style w:type="paragraph" w:styleId="804">
    <w:name w:val="Heading 3"/>
    <w:basedOn w:val="974"/>
    <w:next w:val="974"/>
    <w:link w:val="805"/>
    <w:uiPriority w:val="9"/>
    <w:unhideWhenUsed/>
    <w:qFormat/>
    <w:pPr>
      <w:keepLines/>
      <w:keepNext/>
      <w:spacing w:before="320" w:after="200"/>
      <w:outlineLvl w:val="2"/>
    </w:pPr>
    <w:rPr>
      <w:rFonts w:ascii="Arial" w:hAnsi="Arial" w:eastAsia="Arial" w:cs="Arial"/>
      <w:sz w:val="30"/>
      <w:szCs w:val="30"/>
    </w:rPr>
  </w:style>
  <w:style w:type="character" w:styleId="805">
    <w:name w:val="Heading 3 Char"/>
    <w:basedOn w:val="975"/>
    <w:link w:val="804"/>
    <w:uiPriority w:val="9"/>
    <w:rPr>
      <w:rFonts w:ascii="Arial" w:hAnsi="Arial" w:eastAsia="Arial" w:cs="Arial"/>
      <w:sz w:val="30"/>
      <w:szCs w:val="30"/>
    </w:rPr>
  </w:style>
  <w:style w:type="paragraph" w:styleId="806">
    <w:name w:val="Heading 4"/>
    <w:basedOn w:val="974"/>
    <w:next w:val="974"/>
    <w:link w:val="807"/>
    <w:uiPriority w:val="9"/>
    <w:unhideWhenUsed/>
    <w:qFormat/>
    <w:pPr>
      <w:keepLines/>
      <w:keepNext/>
      <w:spacing w:before="320" w:after="200"/>
      <w:outlineLvl w:val="3"/>
    </w:pPr>
    <w:rPr>
      <w:rFonts w:ascii="Arial" w:hAnsi="Arial" w:eastAsia="Arial" w:cs="Arial"/>
      <w:b/>
      <w:bCs/>
      <w:sz w:val="26"/>
      <w:szCs w:val="26"/>
    </w:rPr>
  </w:style>
  <w:style w:type="character" w:styleId="807">
    <w:name w:val="Heading 4 Char"/>
    <w:basedOn w:val="975"/>
    <w:link w:val="806"/>
    <w:uiPriority w:val="9"/>
    <w:rPr>
      <w:rFonts w:ascii="Arial" w:hAnsi="Arial" w:eastAsia="Arial" w:cs="Arial"/>
      <w:b/>
      <w:bCs/>
      <w:sz w:val="26"/>
      <w:szCs w:val="26"/>
    </w:rPr>
  </w:style>
  <w:style w:type="paragraph" w:styleId="808">
    <w:name w:val="Heading 5"/>
    <w:basedOn w:val="974"/>
    <w:next w:val="974"/>
    <w:link w:val="809"/>
    <w:uiPriority w:val="9"/>
    <w:unhideWhenUsed/>
    <w:qFormat/>
    <w:pPr>
      <w:keepLines/>
      <w:keepNext/>
      <w:spacing w:before="320" w:after="200"/>
      <w:outlineLvl w:val="4"/>
    </w:pPr>
    <w:rPr>
      <w:rFonts w:ascii="Arial" w:hAnsi="Arial" w:eastAsia="Arial" w:cs="Arial"/>
      <w:b/>
      <w:bCs/>
      <w:sz w:val="24"/>
      <w:szCs w:val="24"/>
    </w:rPr>
  </w:style>
  <w:style w:type="character" w:styleId="809">
    <w:name w:val="Heading 5 Char"/>
    <w:basedOn w:val="975"/>
    <w:link w:val="808"/>
    <w:uiPriority w:val="9"/>
    <w:rPr>
      <w:rFonts w:ascii="Arial" w:hAnsi="Arial" w:eastAsia="Arial" w:cs="Arial"/>
      <w:b/>
      <w:bCs/>
      <w:sz w:val="24"/>
      <w:szCs w:val="24"/>
    </w:rPr>
  </w:style>
  <w:style w:type="paragraph" w:styleId="810">
    <w:name w:val="Heading 6"/>
    <w:basedOn w:val="974"/>
    <w:next w:val="974"/>
    <w:link w:val="811"/>
    <w:uiPriority w:val="9"/>
    <w:unhideWhenUsed/>
    <w:qFormat/>
    <w:pPr>
      <w:keepLines/>
      <w:keepNext/>
      <w:spacing w:before="320" w:after="200"/>
      <w:outlineLvl w:val="5"/>
    </w:pPr>
    <w:rPr>
      <w:rFonts w:ascii="Arial" w:hAnsi="Arial" w:eastAsia="Arial" w:cs="Arial"/>
      <w:b/>
      <w:bCs/>
      <w:sz w:val="22"/>
      <w:szCs w:val="22"/>
    </w:rPr>
  </w:style>
  <w:style w:type="character" w:styleId="811">
    <w:name w:val="Heading 6 Char"/>
    <w:basedOn w:val="975"/>
    <w:link w:val="810"/>
    <w:uiPriority w:val="9"/>
    <w:rPr>
      <w:rFonts w:ascii="Arial" w:hAnsi="Arial" w:eastAsia="Arial" w:cs="Arial"/>
      <w:b/>
      <w:bCs/>
      <w:sz w:val="22"/>
      <w:szCs w:val="22"/>
    </w:rPr>
  </w:style>
  <w:style w:type="paragraph" w:styleId="812">
    <w:name w:val="Heading 7"/>
    <w:basedOn w:val="974"/>
    <w:next w:val="974"/>
    <w:link w:val="813"/>
    <w:uiPriority w:val="9"/>
    <w:unhideWhenUsed/>
    <w:qFormat/>
    <w:pPr>
      <w:keepLines/>
      <w:keepNext/>
      <w:spacing w:before="320" w:after="200"/>
      <w:outlineLvl w:val="6"/>
    </w:pPr>
    <w:rPr>
      <w:rFonts w:ascii="Arial" w:hAnsi="Arial" w:eastAsia="Arial" w:cs="Arial"/>
      <w:b/>
      <w:bCs/>
      <w:i/>
      <w:iCs/>
      <w:sz w:val="22"/>
      <w:szCs w:val="22"/>
    </w:rPr>
  </w:style>
  <w:style w:type="character" w:styleId="813">
    <w:name w:val="Heading 7 Char"/>
    <w:basedOn w:val="975"/>
    <w:link w:val="812"/>
    <w:uiPriority w:val="9"/>
    <w:rPr>
      <w:rFonts w:ascii="Arial" w:hAnsi="Arial" w:eastAsia="Arial" w:cs="Arial"/>
      <w:b/>
      <w:bCs/>
      <w:i/>
      <w:iCs/>
      <w:sz w:val="22"/>
      <w:szCs w:val="22"/>
    </w:rPr>
  </w:style>
  <w:style w:type="paragraph" w:styleId="814">
    <w:name w:val="Heading 8"/>
    <w:basedOn w:val="974"/>
    <w:next w:val="974"/>
    <w:link w:val="815"/>
    <w:uiPriority w:val="9"/>
    <w:unhideWhenUsed/>
    <w:qFormat/>
    <w:pPr>
      <w:keepLines/>
      <w:keepNext/>
      <w:spacing w:before="320" w:after="200"/>
      <w:outlineLvl w:val="7"/>
    </w:pPr>
    <w:rPr>
      <w:rFonts w:ascii="Arial" w:hAnsi="Arial" w:eastAsia="Arial" w:cs="Arial"/>
      <w:i/>
      <w:iCs/>
      <w:sz w:val="22"/>
      <w:szCs w:val="22"/>
    </w:rPr>
  </w:style>
  <w:style w:type="character" w:styleId="815">
    <w:name w:val="Heading 8 Char"/>
    <w:basedOn w:val="975"/>
    <w:link w:val="814"/>
    <w:uiPriority w:val="9"/>
    <w:rPr>
      <w:rFonts w:ascii="Arial" w:hAnsi="Arial" w:eastAsia="Arial" w:cs="Arial"/>
      <w:i/>
      <w:iCs/>
      <w:sz w:val="22"/>
      <w:szCs w:val="22"/>
    </w:rPr>
  </w:style>
  <w:style w:type="paragraph" w:styleId="816">
    <w:name w:val="Heading 9"/>
    <w:basedOn w:val="974"/>
    <w:next w:val="974"/>
    <w:link w:val="817"/>
    <w:uiPriority w:val="9"/>
    <w:unhideWhenUsed/>
    <w:qFormat/>
    <w:pPr>
      <w:keepLines/>
      <w:keepNext/>
      <w:spacing w:before="320" w:after="200"/>
      <w:outlineLvl w:val="8"/>
    </w:pPr>
    <w:rPr>
      <w:rFonts w:ascii="Arial" w:hAnsi="Arial" w:eastAsia="Arial" w:cs="Arial"/>
      <w:i/>
      <w:iCs/>
      <w:sz w:val="21"/>
      <w:szCs w:val="21"/>
    </w:rPr>
  </w:style>
  <w:style w:type="character" w:styleId="817">
    <w:name w:val="Heading 9 Char"/>
    <w:basedOn w:val="975"/>
    <w:link w:val="816"/>
    <w:uiPriority w:val="9"/>
    <w:rPr>
      <w:rFonts w:ascii="Arial" w:hAnsi="Arial" w:eastAsia="Arial" w:cs="Arial"/>
      <w:i/>
      <w:iCs/>
      <w:sz w:val="21"/>
      <w:szCs w:val="21"/>
    </w:rPr>
  </w:style>
  <w:style w:type="paragraph" w:styleId="818">
    <w:name w:val="Title"/>
    <w:basedOn w:val="974"/>
    <w:next w:val="974"/>
    <w:link w:val="819"/>
    <w:uiPriority w:val="10"/>
    <w:qFormat/>
    <w:pPr>
      <w:contextualSpacing/>
      <w:spacing w:before="300" w:after="200"/>
    </w:pPr>
    <w:rPr>
      <w:sz w:val="48"/>
      <w:szCs w:val="48"/>
    </w:rPr>
  </w:style>
  <w:style w:type="character" w:styleId="819">
    <w:name w:val="Title Char"/>
    <w:basedOn w:val="975"/>
    <w:link w:val="818"/>
    <w:uiPriority w:val="10"/>
    <w:rPr>
      <w:sz w:val="48"/>
      <w:szCs w:val="48"/>
    </w:rPr>
  </w:style>
  <w:style w:type="paragraph" w:styleId="820">
    <w:name w:val="Subtitle"/>
    <w:basedOn w:val="974"/>
    <w:next w:val="974"/>
    <w:link w:val="821"/>
    <w:uiPriority w:val="11"/>
    <w:qFormat/>
    <w:pPr>
      <w:spacing w:before="200" w:after="200"/>
    </w:pPr>
    <w:rPr>
      <w:sz w:val="24"/>
      <w:szCs w:val="24"/>
    </w:rPr>
  </w:style>
  <w:style w:type="character" w:styleId="821">
    <w:name w:val="Subtitle Char"/>
    <w:basedOn w:val="975"/>
    <w:link w:val="820"/>
    <w:uiPriority w:val="11"/>
    <w:rPr>
      <w:sz w:val="24"/>
      <w:szCs w:val="24"/>
    </w:rPr>
  </w:style>
  <w:style w:type="paragraph" w:styleId="822">
    <w:name w:val="Quote"/>
    <w:basedOn w:val="974"/>
    <w:next w:val="974"/>
    <w:link w:val="823"/>
    <w:uiPriority w:val="29"/>
    <w:qFormat/>
    <w:pPr>
      <w:ind w:left="720" w:right="720"/>
    </w:pPr>
    <w:rPr>
      <w:i/>
    </w:rPr>
  </w:style>
  <w:style w:type="character" w:styleId="823">
    <w:name w:val="Quote Char"/>
    <w:link w:val="822"/>
    <w:uiPriority w:val="29"/>
    <w:rPr>
      <w:i/>
    </w:rPr>
  </w:style>
  <w:style w:type="paragraph" w:styleId="824">
    <w:name w:val="Intense Quote"/>
    <w:basedOn w:val="974"/>
    <w:next w:val="974"/>
    <w:link w:val="8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5">
    <w:name w:val="Intense Quote Char"/>
    <w:link w:val="824"/>
    <w:uiPriority w:val="30"/>
    <w:rPr>
      <w:i/>
    </w:rPr>
  </w:style>
  <w:style w:type="character" w:styleId="826">
    <w:name w:val="Header Char"/>
    <w:basedOn w:val="975"/>
    <w:link w:val="985"/>
    <w:uiPriority w:val="99"/>
  </w:style>
  <w:style w:type="paragraph" w:styleId="827">
    <w:name w:val="Footer"/>
    <w:basedOn w:val="974"/>
    <w:link w:val="830"/>
    <w:uiPriority w:val="99"/>
    <w:unhideWhenUsed/>
    <w:pPr>
      <w:spacing w:after="0" w:line="240" w:lineRule="auto"/>
      <w:tabs>
        <w:tab w:val="center" w:pos="7143" w:leader="none"/>
        <w:tab w:val="right" w:pos="14287" w:leader="none"/>
      </w:tabs>
    </w:pPr>
  </w:style>
  <w:style w:type="character" w:styleId="828">
    <w:name w:val="Footer Char"/>
    <w:basedOn w:val="975"/>
    <w:link w:val="827"/>
    <w:uiPriority w:val="99"/>
  </w:style>
  <w:style w:type="paragraph" w:styleId="829">
    <w:name w:val="Caption"/>
    <w:basedOn w:val="974"/>
    <w:next w:val="974"/>
    <w:uiPriority w:val="35"/>
    <w:semiHidden/>
    <w:unhideWhenUsed/>
    <w:qFormat/>
    <w:pPr>
      <w:spacing w:line="276" w:lineRule="auto"/>
    </w:pPr>
    <w:rPr>
      <w:b/>
      <w:bCs/>
      <w:color w:val="4f81bd" w:themeColor="accent1"/>
      <w:sz w:val="18"/>
      <w:szCs w:val="18"/>
    </w:rPr>
  </w:style>
  <w:style w:type="character" w:styleId="830">
    <w:name w:val="Caption Char"/>
    <w:basedOn w:val="829"/>
    <w:link w:val="827"/>
    <w:uiPriority w:val="99"/>
  </w:style>
  <w:style w:type="table" w:styleId="831">
    <w:name w:val="Table Grid Light"/>
    <w:basedOn w:val="9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67">
    <w:name w:val="Grid Table 5 Dark - Accent 2"/>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1">
    <w:name w:val="Grid Table 5 Dark - Accent 6"/>
    <w:basedOn w:val="9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79">
    <w:name w:val="Grid Table 7 Colorful"/>
    <w:basedOn w:val="97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02">
    <w:name w:val="List Table 3 - Accent 2"/>
    <w:basedOn w:val="9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906">
    <w:name w:val="List Table 3 - Accent 6"/>
    <w:basedOn w:val="97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09">
    <w:name w:val="List Table 4 - Accent 2"/>
    <w:basedOn w:val="97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913">
    <w:name w:val="List Table 4 - Accent 6"/>
    <w:basedOn w:val="97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923">
    <w:name w:val="List Table 6 Colorful - Accent 2"/>
    <w:basedOn w:val="97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927">
    <w:name w:val="List Table 6 Colorful - Accent 6"/>
    <w:basedOn w:val="97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930">
    <w:name w:val="List Table 7 Colorful - Accent 2"/>
    <w:basedOn w:val="97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34">
    <w:name w:val="List Table 7 Colorful - Accent 6"/>
    <w:basedOn w:val="97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37">
    <w:name w:val="Lined - Accent 2"/>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41">
    <w:name w:val="Lined - Accent 6"/>
    <w:basedOn w:val="9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44">
    <w:name w:val="Bordered &amp; Lined - Accent 2"/>
    <w:basedOn w:val="97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48">
    <w:name w:val="Bordered &amp; Lined - Accent 6"/>
    <w:basedOn w:val="97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5"/>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5"/>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style>
  <w:style w:type="character" w:styleId="975" w:default="1">
    <w:name w:val="Default Paragraph Font"/>
    <w:uiPriority w:val="1"/>
    <w:semiHidden/>
    <w:unhideWhenUsed/>
  </w:style>
  <w:style w:type="table" w:styleId="976" w:default="1">
    <w:name w:val="Normal Table"/>
    <w:uiPriority w:val="99"/>
    <w:semiHidden/>
    <w:unhideWhenUsed/>
    <w:tblPr>
      <w:tblInd w:w="0" w:type="dxa"/>
      <w:tblCellMar>
        <w:left w:w="108" w:type="dxa"/>
        <w:top w:w="0" w:type="dxa"/>
        <w:right w:w="108" w:type="dxa"/>
        <w:bottom w:w="0" w:type="dxa"/>
      </w:tblCellMar>
    </w:tblPr>
  </w:style>
  <w:style w:type="numbering" w:styleId="977" w:default="1">
    <w:name w:val="No List"/>
    <w:uiPriority w:val="99"/>
    <w:semiHidden/>
    <w:unhideWhenUsed/>
  </w:style>
  <w:style w:type="paragraph" w:styleId="978">
    <w:name w:val="List Paragraph"/>
    <w:basedOn w:val="974"/>
    <w:link w:val="979"/>
    <w:uiPriority w:val="34"/>
    <w:qFormat/>
    <w:pPr>
      <w:contextualSpacing/>
      <w:ind w:left="720"/>
    </w:pPr>
  </w:style>
  <w:style w:type="character" w:styleId="979" w:customStyle="1">
    <w:name w:val="Paragraphe de liste Car"/>
    <w:basedOn w:val="975"/>
    <w:link w:val="978"/>
    <w:uiPriority w:val="34"/>
    <w:qFormat/>
  </w:style>
  <w:style w:type="character" w:styleId="980">
    <w:name w:val="annotation reference"/>
    <w:basedOn w:val="975"/>
    <w:unhideWhenUsed/>
    <w:rPr>
      <w:sz w:val="16"/>
      <w:szCs w:val="16"/>
    </w:rPr>
  </w:style>
  <w:style w:type="paragraph" w:styleId="981">
    <w:name w:val="annotation text"/>
    <w:basedOn w:val="974"/>
    <w:link w:val="982"/>
    <w:unhideWhenUsed/>
    <w:pPr>
      <w:spacing w:line="240" w:lineRule="auto"/>
    </w:pPr>
    <w:rPr>
      <w:sz w:val="20"/>
      <w:szCs w:val="20"/>
    </w:rPr>
  </w:style>
  <w:style w:type="character" w:styleId="982" w:customStyle="1">
    <w:name w:val="Commentaire Car"/>
    <w:basedOn w:val="975"/>
    <w:link w:val="981"/>
    <w:rPr>
      <w:sz w:val="20"/>
      <w:szCs w:val="20"/>
    </w:rPr>
  </w:style>
  <w:style w:type="paragraph" w:styleId="983">
    <w:name w:val="No Spacing"/>
    <w:uiPriority w:val="1"/>
    <w:qFormat/>
    <w:pPr>
      <w:spacing w:after="0" w:line="240" w:lineRule="auto"/>
    </w:pPr>
    <w:rPr>
      <w:rFonts w:ascii="Arial" w:hAnsi="Arial" w:eastAsia="Times" w:cs="Arial"/>
      <w:sz w:val="20"/>
      <w:szCs w:val="20"/>
      <w:lang w:eastAsia="zh-CN"/>
    </w:rPr>
  </w:style>
  <w:style w:type="table" w:styleId="984">
    <w:name w:val="Table Grid"/>
    <w:basedOn w:val="97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85">
    <w:name w:val="Header"/>
    <w:basedOn w:val="974"/>
    <w:link w:val="986"/>
    <w:uiPriority w:val="99"/>
    <w:unhideWhenUsed/>
    <w:pPr>
      <w:spacing w:after="0" w:line="240" w:lineRule="auto"/>
      <w:tabs>
        <w:tab w:val="center" w:pos="4513" w:leader="none"/>
        <w:tab w:val="right" w:pos="9026" w:leader="none"/>
      </w:tabs>
    </w:pPr>
  </w:style>
  <w:style w:type="character" w:styleId="986" w:customStyle="1">
    <w:name w:val="En-tête Car"/>
    <w:basedOn w:val="975"/>
    <w:link w:val="985"/>
    <w:uiPriority w:val="99"/>
  </w:style>
  <w:style w:type="paragraph" w:styleId="987">
    <w:name w:val="Balloon Text"/>
    <w:basedOn w:val="974"/>
    <w:link w:val="988"/>
    <w:uiPriority w:val="99"/>
    <w:semiHidden/>
    <w:unhideWhenUsed/>
    <w:pPr>
      <w:spacing w:after="0" w:line="240" w:lineRule="auto"/>
    </w:pPr>
    <w:rPr>
      <w:rFonts w:ascii="Segoe UI" w:hAnsi="Segoe UI" w:cs="Segoe UI"/>
      <w:sz w:val="18"/>
      <w:szCs w:val="18"/>
    </w:rPr>
  </w:style>
  <w:style w:type="character" w:styleId="988" w:customStyle="1">
    <w:name w:val="Texte de bulles Car"/>
    <w:basedOn w:val="975"/>
    <w:link w:val="987"/>
    <w:uiPriority w:val="99"/>
    <w:semiHidden/>
    <w:rPr>
      <w:rFonts w:ascii="Segoe UI" w:hAnsi="Segoe UI" w:cs="Segoe UI"/>
      <w:sz w:val="18"/>
      <w:szCs w:val="18"/>
    </w:rPr>
  </w:style>
  <w:style w:type="paragraph" w:styleId="989" w:customStyle="1">
    <w:name w:val="docdata"/>
    <w:basedOn w:val="974"/>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990">
    <w:name w:val="Normal (Web)"/>
    <w:basedOn w:val="974"/>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Company>Expertise France</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M.KEIRLE</dc:creator>
  <cp:keywords/>
  <dc:description/>
  <cp:lastModifiedBy>all Marie ARMSTRONG</cp:lastModifiedBy>
  <cp:revision>6</cp:revision>
  <dcterms:created xsi:type="dcterms:W3CDTF">2024-02-06T14:19:00Z</dcterms:created>
  <dcterms:modified xsi:type="dcterms:W3CDTF">2024-02-07T12:28:42Z</dcterms:modified>
</cp:coreProperties>
</file>