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AFF3E" w14:textId="77777777" w:rsidR="00962789" w:rsidRPr="00A16C63" w:rsidRDefault="00962789" w:rsidP="00962789">
      <w:pPr>
        <w:pBdr>
          <w:top w:val="single" w:sz="4" w:space="1" w:color="auto"/>
          <w:left w:val="single" w:sz="4" w:space="4" w:color="auto"/>
          <w:bottom w:val="single" w:sz="4" w:space="1" w:color="auto"/>
          <w:right w:val="single" w:sz="4" w:space="4" w:color="auto"/>
        </w:pBdr>
        <w:tabs>
          <w:tab w:val="left" w:pos="6480"/>
        </w:tabs>
        <w:spacing w:before="120"/>
        <w:jc w:val="center"/>
        <w:outlineLvl w:val="0"/>
        <w:rPr>
          <w:rFonts w:asciiTheme="minorHAnsi" w:hAnsiTheme="minorHAnsi" w:cstheme="minorHAnsi"/>
          <w:b/>
          <w:bCs/>
          <w:caps/>
          <w:sz w:val="36"/>
          <w:szCs w:val="28"/>
          <w:lang w:val="fr-FR"/>
        </w:rPr>
      </w:pPr>
      <w:r w:rsidRPr="00A16C63">
        <w:rPr>
          <w:rFonts w:asciiTheme="minorHAnsi" w:hAnsiTheme="minorHAnsi" w:cstheme="minorHAnsi"/>
          <w:b/>
          <w:bCs/>
          <w:caps/>
          <w:sz w:val="36"/>
          <w:szCs w:val="32"/>
          <w:lang w:val="fr-FR"/>
        </w:rPr>
        <w:t xml:space="preserve">Termes de référence </w:t>
      </w:r>
      <w:r w:rsidRPr="00A16C63">
        <w:rPr>
          <w:rFonts w:asciiTheme="minorHAnsi" w:hAnsiTheme="minorHAnsi" w:cstheme="minorHAnsi"/>
          <w:b/>
          <w:bCs/>
          <w:caps/>
          <w:sz w:val="36"/>
          <w:szCs w:val="32"/>
          <w:lang w:val="fr-FR"/>
        </w:rPr>
        <w:br/>
        <w:t>et spécifications techniques</w:t>
      </w:r>
    </w:p>
    <w:p w14:paraId="568ED406" w14:textId="77777777" w:rsidR="00962789" w:rsidRPr="00A16C63" w:rsidRDefault="00962789" w:rsidP="00962789">
      <w:pPr>
        <w:spacing w:before="60"/>
        <w:jc w:val="both"/>
        <w:outlineLvl w:val="0"/>
        <w:rPr>
          <w:rFonts w:asciiTheme="minorHAnsi" w:hAnsiTheme="minorHAnsi" w:cstheme="minorHAnsi"/>
          <w:sz w:val="22"/>
          <w:szCs w:val="22"/>
          <w:lang w:val="fr-FR"/>
        </w:rPr>
      </w:pPr>
    </w:p>
    <w:p w14:paraId="4068D69A" w14:textId="77777777" w:rsidR="00962789" w:rsidRPr="00954284" w:rsidRDefault="00962789" w:rsidP="00962789">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GB"/>
        </w:rPr>
      </w:pPr>
      <w:proofErr w:type="spellStart"/>
      <w:r w:rsidRPr="00954284">
        <w:rPr>
          <w:rFonts w:asciiTheme="minorHAnsi" w:eastAsia="Arial Unicode MS" w:hAnsiTheme="minorHAnsi" w:cstheme="minorHAnsi"/>
          <w:b/>
          <w:bCs/>
          <w:sz w:val="22"/>
          <w:szCs w:val="22"/>
          <w:lang w:val="en-GB"/>
        </w:rPr>
        <w:t>informations</w:t>
      </w:r>
      <w:proofErr w:type="spellEnd"/>
      <w:r w:rsidRPr="00954284">
        <w:rPr>
          <w:rFonts w:asciiTheme="minorHAnsi" w:eastAsia="Arial Unicode MS" w:hAnsiTheme="minorHAnsi" w:cstheme="minorHAnsi"/>
          <w:b/>
          <w:bCs/>
          <w:sz w:val="22"/>
          <w:szCs w:val="22"/>
          <w:lang w:val="en-GB"/>
        </w:rPr>
        <w:t xml:space="preserve"> </w:t>
      </w:r>
      <w:proofErr w:type="spellStart"/>
      <w:r w:rsidRPr="00954284">
        <w:rPr>
          <w:rFonts w:asciiTheme="minorHAnsi" w:eastAsia="Arial Unicode MS" w:hAnsiTheme="minorHAnsi" w:cstheme="minorHAnsi"/>
          <w:b/>
          <w:bCs/>
          <w:sz w:val="22"/>
          <w:szCs w:val="22"/>
          <w:lang w:val="en-GB"/>
        </w:rPr>
        <w:t>générales</w:t>
      </w:r>
      <w:proofErr w:type="spellEnd"/>
    </w:p>
    <w:p w14:paraId="10FDA56B" w14:textId="77777777" w:rsidR="00962789" w:rsidRPr="00954284" w:rsidRDefault="00962789" w:rsidP="00962789">
      <w:pPr>
        <w:spacing w:before="60"/>
        <w:jc w:val="both"/>
        <w:outlineLvl w:val="0"/>
        <w:rPr>
          <w:rFonts w:asciiTheme="minorHAnsi" w:hAnsiTheme="minorHAnsi" w:cstheme="minorHAnsi"/>
          <w:sz w:val="22"/>
          <w:szCs w:val="22"/>
          <w:lang w:val="en-GB"/>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962789" w:rsidRPr="00F027AA" w14:paraId="43AAFD4A" w14:textId="77777777" w:rsidTr="009676DE">
        <w:trPr>
          <w:trHeight w:val="652"/>
        </w:trPr>
        <w:tc>
          <w:tcPr>
            <w:tcW w:w="2903" w:type="dxa"/>
            <w:tcBorders>
              <w:top w:val="single" w:sz="4" w:space="0" w:color="auto"/>
              <w:bottom w:val="dashSmallGap" w:sz="4" w:space="0" w:color="auto"/>
              <w:right w:val="single" w:sz="2" w:space="0" w:color="000000"/>
            </w:tcBorders>
            <w:shd w:val="clear" w:color="auto" w:fill="E6E6E6"/>
          </w:tcPr>
          <w:p w14:paraId="6DBFBAAE" w14:textId="77777777" w:rsidR="00962789" w:rsidRPr="00954284" w:rsidRDefault="00962789" w:rsidP="009676DE">
            <w:pPr>
              <w:spacing w:before="60"/>
              <w:outlineLvl w:val="0"/>
              <w:rPr>
                <w:rFonts w:asciiTheme="minorHAnsi" w:hAnsiTheme="minorHAnsi" w:cstheme="minorHAnsi"/>
                <w:sz w:val="22"/>
                <w:szCs w:val="22"/>
                <w:lang w:val="en-GB"/>
              </w:rPr>
            </w:pPr>
            <w:r w:rsidRPr="00954284">
              <w:rPr>
                <w:rFonts w:asciiTheme="minorHAnsi" w:hAnsiTheme="minorHAnsi" w:cstheme="minorHAnsi"/>
                <w:sz w:val="22"/>
                <w:szCs w:val="22"/>
                <w:lang w:val="en-GB"/>
              </w:rPr>
              <w:t>Nom de la mission</w:t>
            </w:r>
          </w:p>
        </w:tc>
        <w:tc>
          <w:tcPr>
            <w:tcW w:w="6169" w:type="dxa"/>
            <w:tcBorders>
              <w:top w:val="single" w:sz="4" w:space="0" w:color="auto"/>
              <w:left w:val="single" w:sz="2" w:space="0" w:color="000000"/>
              <w:bottom w:val="dashSmallGap" w:sz="4" w:space="0" w:color="auto"/>
            </w:tcBorders>
          </w:tcPr>
          <w:p w14:paraId="6F69A9FB" w14:textId="76B488D6" w:rsidR="00962789" w:rsidRPr="00A16C63" w:rsidRDefault="001D3FC3" w:rsidP="001D3FC3">
            <w:pPr>
              <w:spacing w:before="60"/>
              <w:jc w:val="center"/>
              <w:outlineLvl w:val="0"/>
              <w:rPr>
                <w:rFonts w:asciiTheme="minorHAnsi" w:hAnsiTheme="minorHAnsi" w:cstheme="minorHAnsi"/>
                <w:b/>
                <w:bCs/>
                <w:color w:val="1F4E79" w:themeColor="accent1" w:themeShade="80"/>
                <w:sz w:val="22"/>
                <w:szCs w:val="22"/>
                <w:lang w:val="fr-FR"/>
              </w:rPr>
            </w:pPr>
            <w:r w:rsidRPr="00A16C63">
              <w:rPr>
                <w:rFonts w:asciiTheme="minorHAnsi" w:hAnsiTheme="minorHAnsi" w:cstheme="minorHAnsi"/>
                <w:b/>
                <w:bCs/>
                <w:color w:val="1F4E79" w:themeColor="accent1" w:themeShade="80"/>
                <w:sz w:val="22"/>
                <w:szCs w:val="22"/>
                <w:lang w:val="fr-FR"/>
              </w:rPr>
              <w:t>Améliorer l'intégration des PME dans les zones économiques spéciales d'Afrique grâce à la sous-traitance et à l</w:t>
            </w:r>
            <w:r w:rsidR="00A16C63" w:rsidRPr="00A16C63">
              <w:rPr>
                <w:rFonts w:asciiTheme="minorHAnsi" w:hAnsiTheme="minorHAnsi" w:cstheme="minorHAnsi"/>
                <w:b/>
                <w:bCs/>
                <w:color w:val="1F4E79" w:themeColor="accent1" w:themeShade="80"/>
                <w:sz w:val="22"/>
                <w:szCs w:val="22"/>
                <w:lang w:val="fr-FR"/>
              </w:rPr>
              <w:t>’</w:t>
            </w:r>
            <w:r w:rsidRPr="00A16C63">
              <w:rPr>
                <w:rFonts w:asciiTheme="minorHAnsi" w:hAnsiTheme="minorHAnsi" w:cstheme="minorHAnsi"/>
                <w:b/>
                <w:bCs/>
                <w:color w:val="1F4E79" w:themeColor="accent1" w:themeShade="80"/>
                <w:sz w:val="22"/>
                <w:szCs w:val="22"/>
                <w:lang w:val="fr-FR"/>
              </w:rPr>
              <w:t>a</w:t>
            </w:r>
            <w:r w:rsidR="00A16C63" w:rsidRPr="00A16C63">
              <w:rPr>
                <w:rFonts w:asciiTheme="minorHAnsi" w:hAnsiTheme="minorHAnsi" w:cstheme="minorHAnsi"/>
                <w:b/>
                <w:bCs/>
                <w:color w:val="1F4E79" w:themeColor="accent1" w:themeShade="80"/>
                <w:sz w:val="22"/>
                <w:szCs w:val="22"/>
                <w:lang w:val="fr-FR"/>
              </w:rPr>
              <w:t>i</w:t>
            </w:r>
            <w:r w:rsidR="00A16C63">
              <w:rPr>
                <w:rFonts w:asciiTheme="minorHAnsi" w:hAnsiTheme="minorHAnsi" w:cstheme="minorHAnsi"/>
                <w:b/>
                <w:bCs/>
                <w:color w:val="1F4E79" w:themeColor="accent1" w:themeShade="80"/>
                <w:sz w:val="22"/>
                <w:szCs w:val="22"/>
                <w:lang w:val="fr-FR"/>
              </w:rPr>
              <w:t>de à la</w:t>
            </w:r>
            <w:r w:rsidRPr="00A16C63">
              <w:rPr>
                <w:rFonts w:asciiTheme="minorHAnsi" w:hAnsiTheme="minorHAnsi" w:cstheme="minorHAnsi"/>
                <w:b/>
                <w:bCs/>
                <w:color w:val="1F4E79" w:themeColor="accent1" w:themeShade="80"/>
                <w:sz w:val="22"/>
                <w:szCs w:val="22"/>
                <w:lang w:val="fr-FR"/>
              </w:rPr>
              <w:t xml:space="preserve"> contractualisation - Projet pilote en Ouganda</w:t>
            </w:r>
          </w:p>
        </w:tc>
      </w:tr>
      <w:tr w:rsidR="00962789" w:rsidRPr="00D579D0" w14:paraId="6BFBBBA2" w14:textId="77777777" w:rsidTr="009676DE">
        <w:trPr>
          <w:trHeight w:val="315"/>
        </w:trPr>
        <w:tc>
          <w:tcPr>
            <w:tcW w:w="2903" w:type="dxa"/>
            <w:tcBorders>
              <w:top w:val="dashSmallGap" w:sz="4" w:space="0" w:color="auto"/>
              <w:bottom w:val="dashSmallGap" w:sz="4" w:space="0" w:color="auto"/>
              <w:right w:val="single" w:sz="2" w:space="0" w:color="000000"/>
            </w:tcBorders>
            <w:shd w:val="clear" w:color="auto" w:fill="E6E6E6"/>
          </w:tcPr>
          <w:p w14:paraId="11C3EA82" w14:textId="77777777" w:rsidR="00962789" w:rsidRPr="00954284" w:rsidRDefault="00962789" w:rsidP="009676DE">
            <w:pPr>
              <w:spacing w:before="60"/>
              <w:outlineLvl w:val="0"/>
              <w:rPr>
                <w:rFonts w:asciiTheme="minorHAnsi" w:hAnsiTheme="minorHAnsi" w:cstheme="minorHAnsi"/>
                <w:sz w:val="22"/>
                <w:szCs w:val="22"/>
                <w:lang w:val="en-GB"/>
              </w:rPr>
            </w:pPr>
            <w:r w:rsidRPr="00954284">
              <w:rPr>
                <w:rFonts w:asciiTheme="minorHAnsi" w:hAnsiTheme="minorHAnsi" w:cstheme="minorHAnsi"/>
                <w:sz w:val="22"/>
                <w:szCs w:val="22"/>
                <w:lang w:val="en-GB"/>
              </w:rPr>
              <w:t>Bénéficiaire</w:t>
            </w:r>
          </w:p>
        </w:tc>
        <w:tc>
          <w:tcPr>
            <w:tcW w:w="6169" w:type="dxa"/>
            <w:tcBorders>
              <w:top w:val="dashSmallGap" w:sz="4" w:space="0" w:color="auto"/>
              <w:left w:val="single" w:sz="2" w:space="0" w:color="000000"/>
              <w:bottom w:val="dashSmallGap" w:sz="4" w:space="0" w:color="auto"/>
            </w:tcBorders>
          </w:tcPr>
          <w:p w14:paraId="240842E9" w14:textId="77777777" w:rsidR="00962789" w:rsidRPr="00954284" w:rsidRDefault="00962789" w:rsidP="009676DE">
            <w:pPr>
              <w:spacing w:before="60"/>
              <w:jc w:val="center"/>
              <w:outlineLvl w:val="0"/>
              <w:rPr>
                <w:rFonts w:asciiTheme="minorHAnsi" w:hAnsiTheme="minorHAnsi" w:cstheme="minorHAnsi"/>
                <w:b/>
                <w:bCs/>
                <w:color w:val="1F4E79" w:themeColor="accent1" w:themeShade="80"/>
                <w:sz w:val="22"/>
                <w:szCs w:val="22"/>
                <w:lang w:val="en-GB"/>
              </w:rPr>
            </w:pPr>
            <w:r w:rsidRPr="00954284">
              <w:rPr>
                <w:rFonts w:asciiTheme="minorHAnsi" w:hAnsiTheme="minorHAnsi" w:cstheme="minorHAnsi"/>
                <w:b/>
                <w:bCs/>
                <w:color w:val="1F4E79" w:themeColor="accent1" w:themeShade="80"/>
                <w:sz w:val="22"/>
                <w:szCs w:val="22"/>
                <w:lang w:val="en-GB"/>
              </w:rPr>
              <w:t>Commission de l'Union africaine</w:t>
            </w:r>
          </w:p>
        </w:tc>
      </w:tr>
      <w:tr w:rsidR="00962789" w:rsidRPr="00D579D0" w14:paraId="71C8EC50" w14:textId="77777777" w:rsidTr="009676DE">
        <w:trPr>
          <w:trHeight w:val="330"/>
        </w:trPr>
        <w:tc>
          <w:tcPr>
            <w:tcW w:w="2903" w:type="dxa"/>
            <w:tcBorders>
              <w:top w:val="dashSmallGap" w:sz="4" w:space="0" w:color="auto"/>
              <w:bottom w:val="dashSmallGap" w:sz="4" w:space="0" w:color="auto"/>
              <w:right w:val="single" w:sz="2" w:space="0" w:color="000000"/>
            </w:tcBorders>
            <w:shd w:val="clear" w:color="auto" w:fill="E6E6E6"/>
          </w:tcPr>
          <w:p w14:paraId="335A31A2" w14:textId="77777777" w:rsidR="00962789" w:rsidRPr="00954284" w:rsidRDefault="00962789" w:rsidP="009676DE">
            <w:pPr>
              <w:spacing w:before="60"/>
              <w:outlineLvl w:val="0"/>
              <w:rPr>
                <w:rFonts w:asciiTheme="minorHAnsi" w:hAnsiTheme="minorHAnsi" w:cstheme="minorHAnsi"/>
                <w:sz w:val="22"/>
                <w:szCs w:val="22"/>
                <w:lang w:val="en-GB"/>
              </w:rPr>
            </w:pPr>
            <w:r w:rsidRPr="00954284">
              <w:rPr>
                <w:rFonts w:asciiTheme="minorHAnsi" w:hAnsiTheme="minorHAnsi" w:cstheme="minorHAnsi"/>
                <w:sz w:val="22"/>
                <w:szCs w:val="22"/>
                <w:lang w:val="en-GB"/>
              </w:rPr>
              <w:t>Pays</w:t>
            </w:r>
          </w:p>
        </w:tc>
        <w:tc>
          <w:tcPr>
            <w:tcW w:w="6169" w:type="dxa"/>
            <w:tcBorders>
              <w:top w:val="dashSmallGap" w:sz="4" w:space="0" w:color="auto"/>
              <w:left w:val="single" w:sz="2" w:space="0" w:color="000000"/>
              <w:bottom w:val="dashSmallGap" w:sz="4" w:space="0" w:color="auto"/>
            </w:tcBorders>
            <w:vAlign w:val="bottom"/>
          </w:tcPr>
          <w:p w14:paraId="262EF064" w14:textId="77777777" w:rsidR="00962789" w:rsidRPr="00954284" w:rsidRDefault="00962789" w:rsidP="009676DE">
            <w:pPr>
              <w:jc w:val="center"/>
              <w:rPr>
                <w:rFonts w:asciiTheme="minorHAnsi" w:hAnsiTheme="minorHAnsi" w:cstheme="minorHAnsi"/>
                <w:b/>
                <w:bCs/>
                <w:color w:val="1F4E79" w:themeColor="accent1" w:themeShade="80"/>
                <w:lang w:val="en-GB"/>
              </w:rPr>
            </w:pPr>
            <w:r w:rsidRPr="00954284">
              <w:rPr>
                <w:rFonts w:asciiTheme="minorHAnsi" w:hAnsiTheme="minorHAnsi" w:cstheme="minorHAnsi"/>
                <w:b/>
                <w:bCs/>
                <w:color w:val="1F4E79" w:themeColor="accent1" w:themeShade="80"/>
                <w:sz w:val="22"/>
                <w:szCs w:val="22"/>
                <w:lang w:val="en-GB"/>
              </w:rPr>
              <w:t>Ethiopie</w:t>
            </w:r>
          </w:p>
        </w:tc>
      </w:tr>
      <w:tr w:rsidR="00962789" w:rsidRPr="00D579D0" w14:paraId="4387BC5B" w14:textId="77777777" w:rsidTr="009676DE">
        <w:trPr>
          <w:trHeight w:val="330"/>
        </w:trPr>
        <w:tc>
          <w:tcPr>
            <w:tcW w:w="2903" w:type="dxa"/>
            <w:tcBorders>
              <w:top w:val="dashSmallGap" w:sz="4" w:space="0" w:color="auto"/>
              <w:bottom w:val="dashSmallGap" w:sz="4" w:space="0" w:color="auto"/>
              <w:right w:val="single" w:sz="2" w:space="0" w:color="000000"/>
            </w:tcBorders>
            <w:shd w:val="clear" w:color="auto" w:fill="E6E6E6"/>
          </w:tcPr>
          <w:p w14:paraId="441EBDE9" w14:textId="77777777" w:rsidR="00962789" w:rsidRPr="00A16C63" w:rsidRDefault="00962789" w:rsidP="009676DE">
            <w:pPr>
              <w:spacing w:before="60"/>
              <w:outlineLvl w:val="0"/>
              <w:rPr>
                <w:rFonts w:asciiTheme="minorHAnsi" w:hAnsiTheme="minorHAnsi" w:cstheme="minorHAnsi"/>
                <w:sz w:val="22"/>
                <w:szCs w:val="22"/>
                <w:lang w:val="fr-FR"/>
              </w:rPr>
            </w:pPr>
            <w:r w:rsidRPr="00A16C63">
              <w:rPr>
                <w:rFonts w:asciiTheme="minorHAnsi" w:hAnsiTheme="minorHAnsi" w:cstheme="minorHAnsi"/>
                <w:sz w:val="22"/>
                <w:szCs w:val="22"/>
                <w:lang w:val="fr-FR"/>
              </w:rPr>
              <w:t>Nombre total estimé de jours</w:t>
            </w:r>
          </w:p>
        </w:tc>
        <w:tc>
          <w:tcPr>
            <w:tcW w:w="6169" w:type="dxa"/>
            <w:tcBorders>
              <w:top w:val="dashSmallGap" w:sz="4" w:space="0" w:color="auto"/>
              <w:left w:val="single" w:sz="2" w:space="0" w:color="000000"/>
              <w:bottom w:val="dashSmallGap" w:sz="4" w:space="0" w:color="auto"/>
            </w:tcBorders>
          </w:tcPr>
          <w:p w14:paraId="6A686F6E" w14:textId="77777777" w:rsidR="00962789" w:rsidRPr="00954284" w:rsidRDefault="006F45A6" w:rsidP="009676DE">
            <w:pPr>
              <w:spacing w:before="60"/>
              <w:jc w:val="center"/>
              <w:outlineLvl w:val="0"/>
              <w:rPr>
                <w:rFonts w:asciiTheme="minorHAnsi" w:hAnsiTheme="minorHAnsi" w:cstheme="minorHAnsi"/>
                <w:b/>
                <w:bCs/>
                <w:color w:val="1F4E79" w:themeColor="accent1" w:themeShade="80"/>
                <w:sz w:val="22"/>
                <w:szCs w:val="22"/>
                <w:lang w:val="en-GB"/>
              </w:rPr>
            </w:pPr>
            <w:r w:rsidRPr="00954284">
              <w:rPr>
                <w:rFonts w:asciiTheme="minorHAnsi" w:hAnsiTheme="minorHAnsi" w:cstheme="minorHAnsi"/>
                <w:b/>
                <w:bCs/>
                <w:color w:val="1F4E79" w:themeColor="accent1" w:themeShade="80"/>
                <w:sz w:val="22"/>
                <w:szCs w:val="22"/>
                <w:lang w:val="en-GB"/>
              </w:rPr>
              <w:t xml:space="preserve">60 </w:t>
            </w:r>
            <w:proofErr w:type="spellStart"/>
            <w:r w:rsidRPr="00954284">
              <w:rPr>
                <w:rFonts w:asciiTheme="minorHAnsi" w:hAnsiTheme="minorHAnsi" w:cstheme="minorHAnsi"/>
                <w:b/>
                <w:bCs/>
                <w:color w:val="1F4E79" w:themeColor="accent1" w:themeShade="80"/>
                <w:sz w:val="22"/>
                <w:szCs w:val="22"/>
                <w:lang w:val="en-GB"/>
              </w:rPr>
              <w:t>jours</w:t>
            </w:r>
            <w:proofErr w:type="spellEnd"/>
          </w:p>
        </w:tc>
      </w:tr>
    </w:tbl>
    <w:p w14:paraId="4951D064" w14:textId="77777777" w:rsidR="00962789" w:rsidRPr="00954284" w:rsidRDefault="00962789" w:rsidP="00962789">
      <w:pPr>
        <w:spacing w:before="60"/>
        <w:jc w:val="both"/>
        <w:outlineLvl w:val="0"/>
        <w:rPr>
          <w:rFonts w:asciiTheme="minorHAnsi" w:hAnsiTheme="minorHAnsi" w:cstheme="minorHAnsi"/>
          <w:sz w:val="14"/>
          <w:szCs w:val="14"/>
          <w:lang w:val="en-GB"/>
        </w:rPr>
      </w:pPr>
    </w:p>
    <w:p w14:paraId="62B4644B" w14:textId="77777777" w:rsidR="008D6C1A" w:rsidRPr="00954284" w:rsidRDefault="008D6C1A" w:rsidP="00962789">
      <w:pPr>
        <w:spacing w:before="60"/>
        <w:jc w:val="both"/>
        <w:outlineLvl w:val="0"/>
        <w:rPr>
          <w:rFonts w:asciiTheme="minorHAnsi" w:hAnsiTheme="minorHAnsi" w:cstheme="minorHAnsi"/>
          <w:sz w:val="14"/>
          <w:szCs w:val="14"/>
          <w:lang w:val="en-GB"/>
        </w:rPr>
      </w:pPr>
    </w:p>
    <w:p w14:paraId="3D787487" w14:textId="77777777" w:rsidR="00962789" w:rsidRPr="00954284" w:rsidRDefault="00962789" w:rsidP="00962789">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GB"/>
        </w:rPr>
      </w:pPr>
      <w:r w:rsidRPr="00954284">
        <w:rPr>
          <w:rFonts w:asciiTheme="minorHAnsi" w:eastAsia="Arial Unicode MS" w:hAnsiTheme="minorHAnsi" w:cstheme="minorHAnsi"/>
          <w:b/>
          <w:bCs/>
          <w:sz w:val="22"/>
          <w:szCs w:val="22"/>
          <w:lang w:val="en-GB"/>
        </w:rPr>
        <w:t>Contexte et justification du besoin</w:t>
      </w:r>
    </w:p>
    <w:p w14:paraId="511B2C5E" w14:textId="77777777" w:rsidR="00962789" w:rsidRPr="00954284" w:rsidRDefault="00962789" w:rsidP="00962789">
      <w:pPr>
        <w:pStyle w:val="Paragraphedeliste2"/>
        <w:spacing w:after="200" w:line="276" w:lineRule="auto"/>
        <w:ind w:left="0"/>
        <w:contextualSpacing/>
        <w:jc w:val="both"/>
        <w:rPr>
          <w:rFonts w:asciiTheme="minorHAnsi" w:hAnsiTheme="minorHAnsi" w:cstheme="minorHAnsi"/>
          <w:sz w:val="22"/>
          <w:szCs w:val="22"/>
          <w:lang w:val="en-GB"/>
        </w:rPr>
      </w:pPr>
    </w:p>
    <w:p w14:paraId="1A81FD60" w14:textId="77777777" w:rsidR="00962789" w:rsidRPr="00A16C63" w:rsidRDefault="00962789" w:rsidP="00962789">
      <w:pPr>
        <w:pStyle w:val="Paragraphedeliste2"/>
        <w:spacing w:after="200" w:line="276" w:lineRule="auto"/>
        <w:ind w:left="0"/>
        <w:contextualSpacing/>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Expertise France est une agence publique française de coopération internationale. Elle conçoit et met en œuvre des projets visant à contribuer au développement équilibré des pays partenaires, conformément aux Objectifs de développement durable (ODD) de l'Agenda 2030 et aux priorités de l'action extérieure de la France. La mission d'Expertise France est de répondre à la demande des pays partenaires souhaitant améliorer la qualité de leurs politiques publiques afin de relever les défis environnementaux, sociaux, économiques et de sécurité auxquels ils sont confrontés. L'agence atteint cet objectif en mettant en œuvre des projets dans les principaux domaines d'action publique :</w:t>
      </w:r>
    </w:p>
    <w:p w14:paraId="07E1FC95" w14:textId="77777777" w:rsidR="00962789" w:rsidRPr="00A16C63" w:rsidRDefault="00962789" w:rsidP="00962789">
      <w:pPr>
        <w:pStyle w:val="Paragraphedeliste2"/>
        <w:spacing w:after="200" w:line="276" w:lineRule="auto"/>
        <w:ind w:left="0"/>
        <w:contextualSpacing/>
        <w:jc w:val="both"/>
        <w:rPr>
          <w:rFonts w:asciiTheme="minorHAnsi" w:hAnsiTheme="minorHAnsi" w:cstheme="minorHAnsi"/>
          <w:color w:val="1F4E79" w:themeColor="accent1" w:themeShade="80"/>
          <w:sz w:val="10"/>
          <w:szCs w:val="10"/>
          <w:lang w:val="fr-FR"/>
        </w:rPr>
      </w:pPr>
    </w:p>
    <w:p w14:paraId="03A39628" w14:textId="77777777" w:rsidR="00962789" w:rsidRPr="00A16C63" w:rsidRDefault="00962789" w:rsidP="00962789">
      <w:pPr>
        <w:pStyle w:val="Paragraphedeliste2"/>
        <w:spacing w:after="200" w:line="276" w:lineRule="auto"/>
        <w:ind w:hanging="282"/>
        <w:contextualSpacing/>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 </w:t>
      </w:r>
      <w:r w:rsidRPr="00A16C63">
        <w:rPr>
          <w:rFonts w:asciiTheme="minorHAnsi" w:hAnsiTheme="minorHAnsi" w:cstheme="minorHAnsi"/>
          <w:color w:val="1F4E79" w:themeColor="accent1" w:themeShade="80"/>
          <w:sz w:val="22"/>
          <w:szCs w:val="22"/>
          <w:lang w:val="fr-FR"/>
        </w:rPr>
        <w:tab/>
        <w:t>Gouvernance démocratique, économique et financière ;</w:t>
      </w:r>
    </w:p>
    <w:p w14:paraId="35C42E96" w14:textId="77777777" w:rsidR="00962789" w:rsidRPr="00A16C63" w:rsidRDefault="00962789" w:rsidP="00962789">
      <w:pPr>
        <w:pStyle w:val="Paragraphedeliste2"/>
        <w:spacing w:after="200" w:line="276" w:lineRule="auto"/>
        <w:ind w:hanging="282"/>
        <w:contextualSpacing/>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 </w:t>
      </w:r>
      <w:r w:rsidRPr="00A16C63">
        <w:rPr>
          <w:rFonts w:asciiTheme="minorHAnsi" w:hAnsiTheme="minorHAnsi" w:cstheme="minorHAnsi"/>
          <w:color w:val="1F4E79" w:themeColor="accent1" w:themeShade="80"/>
          <w:sz w:val="22"/>
          <w:szCs w:val="22"/>
          <w:lang w:val="fr-FR"/>
        </w:rPr>
        <w:tab/>
        <w:t xml:space="preserve">Stabilité, sécurité internationale et paix Stabilité, sécurité internationale et paix </w:t>
      </w:r>
      <w:r w:rsidR="00F744FD" w:rsidRPr="00A16C63">
        <w:rPr>
          <w:rFonts w:asciiTheme="minorHAnsi" w:hAnsiTheme="minorHAnsi" w:cstheme="minorHAnsi"/>
          <w:color w:val="1F4E79" w:themeColor="accent1" w:themeShade="80"/>
          <w:sz w:val="22"/>
          <w:szCs w:val="22"/>
          <w:lang w:val="fr-FR"/>
        </w:rPr>
        <w:t>;</w:t>
      </w:r>
    </w:p>
    <w:p w14:paraId="423BF0DB" w14:textId="77777777" w:rsidR="00962789" w:rsidRPr="00A16C63" w:rsidRDefault="00962789" w:rsidP="00962789">
      <w:pPr>
        <w:pStyle w:val="Paragraphedeliste2"/>
        <w:spacing w:after="200" w:line="276" w:lineRule="auto"/>
        <w:ind w:hanging="282"/>
        <w:contextualSpacing/>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 </w:t>
      </w:r>
      <w:r w:rsidRPr="00A16C63">
        <w:rPr>
          <w:rFonts w:asciiTheme="minorHAnsi" w:hAnsiTheme="minorHAnsi" w:cstheme="minorHAnsi"/>
          <w:color w:val="1F4E79" w:themeColor="accent1" w:themeShade="80"/>
          <w:sz w:val="22"/>
          <w:szCs w:val="22"/>
          <w:lang w:val="fr-FR"/>
        </w:rPr>
        <w:tab/>
        <w:t xml:space="preserve">Développement durable, climat et agriculture </w:t>
      </w:r>
      <w:r w:rsidR="00F744FD" w:rsidRPr="00A16C63">
        <w:rPr>
          <w:rFonts w:asciiTheme="minorHAnsi" w:hAnsiTheme="minorHAnsi" w:cstheme="minorHAnsi"/>
          <w:color w:val="1F4E79" w:themeColor="accent1" w:themeShade="80"/>
          <w:sz w:val="22"/>
          <w:szCs w:val="22"/>
          <w:lang w:val="fr-FR"/>
        </w:rPr>
        <w:t>;</w:t>
      </w:r>
    </w:p>
    <w:p w14:paraId="1093DC86" w14:textId="154C6F9F" w:rsidR="00962789" w:rsidRPr="00A16C63" w:rsidRDefault="00962789" w:rsidP="00962789">
      <w:pPr>
        <w:pStyle w:val="Paragraphedeliste2"/>
        <w:spacing w:after="200" w:line="276" w:lineRule="auto"/>
        <w:ind w:hanging="282"/>
        <w:contextualSpacing/>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 </w:t>
      </w:r>
      <w:r w:rsidRPr="00A16C63">
        <w:rPr>
          <w:rFonts w:asciiTheme="minorHAnsi" w:hAnsiTheme="minorHAnsi" w:cstheme="minorHAnsi"/>
          <w:color w:val="1F4E79" w:themeColor="accent1" w:themeShade="80"/>
          <w:sz w:val="22"/>
          <w:szCs w:val="22"/>
          <w:lang w:val="fr-FR"/>
        </w:rPr>
        <w:tab/>
        <w:t>Santé et développement humain</w:t>
      </w:r>
      <w:r w:rsidR="00F744FD" w:rsidRPr="00A16C63">
        <w:rPr>
          <w:rFonts w:asciiTheme="minorHAnsi" w:hAnsiTheme="minorHAnsi" w:cstheme="minorHAnsi"/>
          <w:color w:val="1F4E79" w:themeColor="accent1" w:themeShade="80"/>
          <w:sz w:val="22"/>
          <w:szCs w:val="22"/>
          <w:lang w:val="fr-FR"/>
        </w:rPr>
        <w:t>.</w:t>
      </w:r>
    </w:p>
    <w:p w14:paraId="137FC7CA" w14:textId="77777777" w:rsidR="00962789" w:rsidRPr="00A16C63" w:rsidRDefault="00962789" w:rsidP="00962789">
      <w:pPr>
        <w:pStyle w:val="Paragraphedeliste2"/>
        <w:spacing w:after="200" w:line="276" w:lineRule="auto"/>
        <w:ind w:left="0"/>
        <w:contextualSpacing/>
        <w:jc w:val="both"/>
        <w:rPr>
          <w:rFonts w:asciiTheme="minorHAnsi" w:hAnsiTheme="minorHAnsi" w:cstheme="minorHAnsi"/>
          <w:color w:val="1F4E79" w:themeColor="accent1" w:themeShade="80"/>
          <w:sz w:val="22"/>
          <w:szCs w:val="22"/>
          <w:lang w:val="fr-FR"/>
        </w:rPr>
      </w:pPr>
    </w:p>
    <w:p w14:paraId="28205252" w14:textId="77777777" w:rsidR="00962789" w:rsidRPr="00A16C63" w:rsidRDefault="00962789" w:rsidP="00962789">
      <w:pPr>
        <w:pStyle w:val="Paragraphedeliste2"/>
        <w:spacing w:after="200" w:line="276" w:lineRule="auto"/>
        <w:ind w:left="0"/>
        <w:contextualSpacing/>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Afin de donner corps à ce dialogue et de l’inscrire dans la durée et en mettant l’accent plus particulièrement sur le deuxième axe de sa déclaration d’intention, un financement total de 2,75 millions d’euros (en 3 phases) a été accordé par l’Agence française de développement (AFD) à Expertise France sous la forme d’une facilité d’assistance technique et de renforcement des capacités pour appuyer l’Union africaine (UA) sur les questions relevant de son domaine d’expertise.</w:t>
      </w:r>
    </w:p>
    <w:p w14:paraId="7B02E7A1" w14:textId="77777777" w:rsidR="001D3FC3" w:rsidRPr="00A16C63" w:rsidRDefault="00962789" w:rsidP="001D3FC3">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Sur la base d’une demande de différents départements de la Commission de l’Union africaine (CUA), la Facilité française d’assistance technique à l’UA a facilité la réalisation d’un certain nombre d’études, de documents de stratégie et de politique visant à soutenir la CUA sur des sujets liés à l’économie et au commerce.</w:t>
      </w:r>
    </w:p>
    <w:p w14:paraId="397D1582" w14:textId="77777777" w:rsidR="001D3FC3" w:rsidRPr="00A16C63" w:rsidRDefault="001D3FC3" w:rsidP="001D3FC3">
      <w:pPr>
        <w:jc w:val="both"/>
        <w:rPr>
          <w:rFonts w:asciiTheme="minorHAnsi" w:hAnsiTheme="minorHAnsi" w:cstheme="minorHAnsi"/>
          <w:color w:val="1F4E79" w:themeColor="accent1" w:themeShade="80"/>
          <w:sz w:val="22"/>
          <w:szCs w:val="22"/>
          <w:lang w:val="fr-FR"/>
        </w:rPr>
      </w:pPr>
    </w:p>
    <w:p w14:paraId="0EAEE62F" w14:textId="3CC3B79C" w:rsidR="00962789" w:rsidRPr="00A16C63" w:rsidRDefault="001D3FC3" w:rsidP="001D3FC3">
      <w:pPr>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 xml:space="preserve">Défis pour </w:t>
      </w:r>
      <w:r w:rsidR="00A16C63" w:rsidRPr="00A16C63">
        <w:rPr>
          <w:rFonts w:asciiTheme="minorHAnsi" w:hAnsiTheme="minorHAnsi" w:cstheme="minorHAnsi"/>
          <w:b/>
          <w:i/>
          <w:color w:val="1F4E79" w:themeColor="accent1" w:themeShade="80"/>
          <w:sz w:val="22"/>
          <w:szCs w:val="22"/>
          <w:lang w:val="fr-FR"/>
        </w:rPr>
        <w:t>les micros</w:t>
      </w:r>
      <w:r w:rsidRPr="00A16C63">
        <w:rPr>
          <w:rFonts w:asciiTheme="minorHAnsi" w:hAnsiTheme="minorHAnsi" w:cstheme="minorHAnsi"/>
          <w:b/>
          <w:i/>
          <w:color w:val="1F4E79" w:themeColor="accent1" w:themeShade="80"/>
          <w:sz w:val="22"/>
          <w:szCs w:val="22"/>
          <w:lang w:val="fr-FR"/>
        </w:rPr>
        <w:t>, petites et moyennes entreprises (MPME) souhaitant s'intégrer dans les zones économiques spéciales (ZES)</w:t>
      </w:r>
    </w:p>
    <w:p w14:paraId="66C15743" w14:textId="77777777" w:rsidR="001D3FC3" w:rsidRPr="00A16C63" w:rsidRDefault="001D3FC3" w:rsidP="008D6C1A">
      <w:pPr>
        <w:spacing w:line="259" w:lineRule="auto"/>
        <w:rPr>
          <w:rFonts w:asciiTheme="minorHAnsi" w:hAnsiTheme="minorHAnsi" w:cstheme="minorHAnsi"/>
          <w:color w:val="1F4E79" w:themeColor="accent1" w:themeShade="80"/>
          <w:sz w:val="22"/>
          <w:szCs w:val="22"/>
          <w:lang w:val="fr-FR"/>
        </w:rPr>
      </w:pPr>
    </w:p>
    <w:p w14:paraId="223D9C67"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lastRenderedPageBreak/>
        <w:t>Les ZES ont joué un rôle déterminant pour attirer les investissements et stimuler l'industrialisation en Afrique. Cependant, leur plein potentiel de contribution au développement économique local reste souvent inexploité en raison d'une intégration insuffisante des PME locales dans leurs chaînes de valeur. Si les ZES offrent des infrastructures de pointe et un environnement commercial propice, de nombreuses PME peinent à satisfaire aux exigences strictes des grandes entreprises opérant dans ces zones, ce qui limite leur participation à des opportunités économiques importantes.</w:t>
      </w:r>
    </w:p>
    <w:p w14:paraId="30A5E6F2" w14:textId="651BC011"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L'importance de l'intégration des PME dans les ZES a été un thème central des discussions et rapports récents. L'étude sur la « Contribution des ZES à l'intégration des PME et au développement économique local » a été validée lors de la réunion annuelle des ZES de l'AEZO à Tanger, au Maroc (du 22 au 24 novembre 2023) dans le cadre de la phase 2 du projet de la Facilité de l'UA. La Commission de l'Union africaine (CUA) a également organisé le lancement officiel du rapport dans le cadre de l'événement sur l'Infrastructure panafricaine de la qualité (PAQI) qui s'est tenu à Addis-Abeba, le 12 novembre 2024. Les conclusions et recommandations du rapport ont ensuite été présentées lors de la réunion annuelle CUA-AEZO sur les zones économiques spéciales à Nairobi, au Kenya (du 27 au 29 novembre 2024), et lors du Symposium UA-CEA sur « L'harmonisation réussie des cadres pour le développement et l'opérationnalisation des zones économiques spéciales de nouvelle génération en Afrique » à Douala, au Cameroun (du 21 au 23 janvier 2025). Par ailleurs, le Sommet des nouvelles villes 2025, qui s'est tenu à Nairobi les 12 et 13 juin 2025, a souligné le rôle des ZES dans l'accélération du développement économique local et de l'inclusion, en s'inspirant des modèles existants en Afrique. En juin 2025, le rapport a été présenté lors du 4e </w:t>
      </w:r>
      <w:r w:rsidRPr="00A16C63">
        <w:rPr>
          <w:rFonts w:asciiTheme="minorHAnsi" w:hAnsiTheme="minorHAnsi" w:cstheme="minorHAnsi"/>
          <w:color w:val="1F4E79" w:themeColor="accent1" w:themeShade="80"/>
          <w:sz w:val="22"/>
          <w:szCs w:val="22"/>
          <w:vertAlign w:val="superscript"/>
          <w:lang w:val="fr-FR"/>
        </w:rPr>
        <w:t xml:space="preserve">Forum </w:t>
      </w:r>
      <w:r w:rsidRPr="00A16C63">
        <w:rPr>
          <w:rFonts w:asciiTheme="minorHAnsi" w:hAnsiTheme="minorHAnsi" w:cstheme="minorHAnsi"/>
          <w:color w:val="1F4E79" w:themeColor="accent1" w:themeShade="80"/>
          <w:sz w:val="22"/>
          <w:szCs w:val="22"/>
          <w:lang w:val="fr-FR"/>
        </w:rPr>
        <w:t>des PME à Abuja, organisé par l'ETTIM de l'UA en collaboration avec le gouvernement de la République fédérale du Nigéria.</w:t>
      </w:r>
    </w:p>
    <w:p w14:paraId="6799AF59" w14:textId="3FED0B22" w:rsidR="001D3FC3" w:rsidRPr="00684C4F" w:rsidRDefault="001D3FC3" w:rsidP="001D3FC3">
      <w:pPr>
        <w:spacing w:after="160" w:line="259" w:lineRule="auto"/>
        <w:jc w:val="both"/>
        <w:rPr>
          <w:rFonts w:asciiTheme="minorHAnsi" w:hAnsiTheme="minorHAnsi" w:cstheme="minorHAnsi"/>
          <w:color w:val="1F4E79" w:themeColor="accent1" w:themeShade="80"/>
          <w:sz w:val="22"/>
          <w:szCs w:val="22"/>
          <w:lang w:val="en-GB"/>
        </w:rPr>
      </w:pPr>
      <w:r w:rsidRPr="00A16C63">
        <w:rPr>
          <w:rFonts w:asciiTheme="minorHAnsi" w:hAnsiTheme="minorHAnsi" w:cstheme="minorHAnsi"/>
          <w:color w:val="1F4E79" w:themeColor="accent1" w:themeShade="80"/>
          <w:sz w:val="22"/>
          <w:szCs w:val="22"/>
          <w:lang w:val="fr-FR"/>
        </w:rPr>
        <w:t xml:space="preserve">Le rapport présente huit recommandations politiques clés visant à accélérer la transition et l'adaptation des ZES aux nouvelles exigences de compétitivité, notamment l'alignement sur les principes ESG pour accélérer l'intégration des PME. </w:t>
      </w:r>
      <w:proofErr w:type="spellStart"/>
      <w:r w:rsidRPr="00684C4F">
        <w:rPr>
          <w:rFonts w:asciiTheme="minorHAnsi" w:hAnsiTheme="minorHAnsi" w:cstheme="minorHAnsi"/>
          <w:color w:val="1F4E79" w:themeColor="accent1" w:themeShade="80"/>
          <w:sz w:val="22"/>
          <w:szCs w:val="22"/>
          <w:lang w:val="en-GB"/>
        </w:rPr>
        <w:t>Ces</w:t>
      </w:r>
      <w:proofErr w:type="spellEnd"/>
      <w:r w:rsidRPr="00684C4F">
        <w:rPr>
          <w:rFonts w:asciiTheme="minorHAnsi" w:hAnsiTheme="minorHAnsi" w:cstheme="minorHAnsi"/>
          <w:color w:val="1F4E79" w:themeColor="accent1" w:themeShade="80"/>
          <w:sz w:val="22"/>
          <w:szCs w:val="22"/>
          <w:lang w:val="en-GB"/>
        </w:rPr>
        <w:t xml:space="preserve"> </w:t>
      </w:r>
      <w:proofErr w:type="spellStart"/>
      <w:r w:rsidR="00A16C63">
        <w:rPr>
          <w:rFonts w:asciiTheme="minorHAnsi" w:hAnsiTheme="minorHAnsi" w:cstheme="minorHAnsi"/>
          <w:color w:val="1F4E79" w:themeColor="accent1" w:themeShade="80"/>
          <w:sz w:val="22"/>
          <w:szCs w:val="22"/>
          <w:lang w:val="en-GB"/>
        </w:rPr>
        <w:t>recomma</w:t>
      </w:r>
      <w:r w:rsidR="00A16C63" w:rsidRPr="00684C4F">
        <w:rPr>
          <w:rFonts w:asciiTheme="minorHAnsi" w:hAnsiTheme="minorHAnsi" w:cstheme="minorHAnsi"/>
          <w:color w:val="1F4E79" w:themeColor="accent1" w:themeShade="80"/>
          <w:sz w:val="22"/>
          <w:szCs w:val="22"/>
          <w:lang w:val="en-GB"/>
        </w:rPr>
        <w:t>ndations</w:t>
      </w:r>
      <w:proofErr w:type="spellEnd"/>
      <w:r w:rsidRPr="00684C4F">
        <w:rPr>
          <w:rFonts w:asciiTheme="minorHAnsi" w:hAnsiTheme="minorHAnsi" w:cstheme="minorHAnsi"/>
          <w:color w:val="1F4E79" w:themeColor="accent1" w:themeShade="80"/>
          <w:sz w:val="22"/>
          <w:szCs w:val="22"/>
          <w:lang w:val="en-GB"/>
        </w:rPr>
        <w:t xml:space="preserve"> </w:t>
      </w:r>
      <w:proofErr w:type="spellStart"/>
      <w:r w:rsidRPr="00684C4F">
        <w:rPr>
          <w:rFonts w:asciiTheme="minorHAnsi" w:hAnsiTheme="minorHAnsi" w:cstheme="minorHAnsi"/>
          <w:color w:val="1F4E79" w:themeColor="accent1" w:themeShade="80"/>
          <w:sz w:val="22"/>
          <w:szCs w:val="22"/>
          <w:lang w:val="en-GB"/>
        </w:rPr>
        <w:t>sont</w:t>
      </w:r>
      <w:proofErr w:type="spellEnd"/>
      <w:r w:rsidRPr="00684C4F">
        <w:rPr>
          <w:rFonts w:asciiTheme="minorHAnsi" w:hAnsiTheme="minorHAnsi" w:cstheme="minorHAnsi"/>
          <w:color w:val="1F4E79" w:themeColor="accent1" w:themeShade="80"/>
          <w:sz w:val="22"/>
          <w:szCs w:val="22"/>
          <w:lang w:val="en-GB"/>
        </w:rPr>
        <w:t xml:space="preserve"> les </w:t>
      </w:r>
      <w:proofErr w:type="spellStart"/>
      <w:r w:rsidR="00A16C63" w:rsidRPr="00684C4F">
        <w:rPr>
          <w:rFonts w:asciiTheme="minorHAnsi" w:hAnsiTheme="minorHAnsi" w:cstheme="minorHAnsi"/>
          <w:color w:val="1F4E79" w:themeColor="accent1" w:themeShade="80"/>
          <w:sz w:val="22"/>
          <w:szCs w:val="22"/>
          <w:lang w:val="en-GB"/>
        </w:rPr>
        <w:t>suivantes</w:t>
      </w:r>
      <w:proofErr w:type="spellEnd"/>
      <w:r w:rsidR="00A16C63" w:rsidRPr="00684C4F">
        <w:rPr>
          <w:rFonts w:asciiTheme="minorHAnsi" w:hAnsiTheme="minorHAnsi" w:cstheme="minorHAnsi"/>
          <w:color w:val="1F4E79" w:themeColor="accent1" w:themeShade="80"/>
          <w:sz w:val="22"/>
          <w:szCs w:val="22"/>
          <w:lang w:val="en-GB"/>
        </w:rPr>
        <w:t>:</w:t>
      </w:r>
    </w:p>
    <w:p w14:paraId="0DE8D695" w14:textId="77777777" w:rsidR="001D3FC3" w:rsidRPr="00A16C63" w:rsidRDefault="001D3FC3"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Renforcement de la bonne gouvernance.</w:t>
      </w:r>
    </w:p>
    <w:p w14:paraId="387CBF29" w14:textId="77777777" w:rsidR="001D3FC3" w:rsidRPr="00A16C63" w:rsidRDefault="001D3FC3"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Réduction sur les avantages fiscaux.</w:t>
      </w:r>
    </w:p>
    <w:p w14:paraId="24BE681B" w14:textId="77777777" w:rsidR="001D3FC3" w:rsidRPr="00A16C63" w:rsidRDefault="001D3FC3"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Transition des ZES de première génération vers la nouvelle génération étendant leurs activités aux secteurs émergents (biotechnologie, produits pharmaceutiques, industrie automobile, santé, énergies renouvelables et vertes, économie circulaire [gestion des déchets], IA/technologies émergentes).</w:t>
      </w:r>
    </w:p>
    <w:p w14:paraId="37AC8FFA" w14:textId="77777777" w:rsidR="001D3FC3" w:rsidRPr="00A16C63" w:rsidRDefault="008D6C1A"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Participation accrue des entreprises locales, y compris des fournisseurs, grâce à l’interaction avec les grandes entreprises via des initiatives de sous-traitance et d’externalisation.</w:t>
      </w:r>
    </w:p>
    <w:p w14:paraId="721C3E30" w14:textId="77777777" w:rsidR="001D3FC3" w:rsidRPr="00A16C63" w:rsidRDefault="001D3FC3"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Intégrer les normes et la conformité ESG dans les réglementations des ZES et au-delà.</w:t>
      </w:r>
    </w:p>
    <w:p w14:paraId="408AA582" w14:textId="77777777" w:rsidR="001D3FC3" w:rsidRPr="00A16C63" w:rsidRDefault="001D3FC3"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Encourager le transfert des meilleures pratiques, des connaissances et des technologies entre les ZES africaines qui ont développé des modèles innovants d’intégration des MPME et de mise en œuvre des critères ESG.</w:t>
      </w:r>
    </w:p>
    <w:p w14:paraId="21FC3FA0" w14:textId="77777777" w:rsidR="001D3FC3" w:rsidRPr="00A16C63" w:rsidRDefault="001D3FC3"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Soutenir l’aménagement et le développement de l’espace national et régional, ainsi que l’investissement dans les corridors de transport pour créer un écosystème propice à la création et à la croissance accélérées des PME.</w:t>
      </w:r>
    </w:p>
    <w:p w14:paraId="652196F8" w14:textId="77777777" w:rsidR="001D3FC3" w:rsidRPr="00A16C63" w:rsidRDefault="001D3FC3" w:rsidP="00963EFE">
      <w:pPr>
        <w:pStyle w:val="Paragraphedeliste"/>
        <w:numPr>
          <w:ilvl w:val="0"/>
          <w:numId w:val="21"/>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Tirer parti de la ZLECA (marché intégré) et des protocoles commerciaux régionaux et mondiaux.</w:t>
      </w:r>
    </w:p>
    <w:p w14:paraId="54A98AA0" w14:textId="369A67F6"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Les discussions ultérieures et les rapports complémentaires (AFD 2025) ont préconisé des modèles de gouvernance, des cadres réglementaires et des stratégies modernes pour intégrer les PME dans les </w:t>
      </w:r>
      <w:r w:rsidRPr="00A16C63">
        <w:rPr>
          <w:rFonts w:asciiTheme="minorHAnsi" w:hAnsiTheme="minorHAnsi" w:cstheme="minorHAnsi"/>
          <w:color w:val="1F4E79" w:themeColor="accent1" w:themeShade="80"/>
          <w:sz w:val="22"/>
          <w:szCs w:val="22"/>
          <w:lang w:val="fr-FR"/>
        </w:rPr>
        <w:lastRenderedPageBreak/>
        <w:t xml:space="preserve">ZES, catalyseurs d'une croissance durable et d'une </w:t>
      </w:r>
      <w:proofErr w:type="spellStart"/>
      <w:r w:rsidRPr="00A16C63">
        <w:rPr>
          <w:rFonts w:asciiTheme="minorHAnsi" w:hAnsiTheme="minorHAnsi" w:cstheme="minorHAnsi"/>
          <w:color w:val="1F4E79" w:themeColor="accent1" w:themeShade="80"/>
          <w:sz w:val="22"/>
          <w:szCs w:val="22"/>
          <w:lang w:val="fr-FR"/>
        </w:rPr>
        <w:t>inclusivité</w:t>
      </w:r>
      <w:proofErr w:type="spellEnd"/>
      <w:r w:rsidRPr="00A16C63">
        <w:rPr>
          <w:rFonts w:asciiTheme="minorHAnsi" w:hAnsiTheme="minorHAnsi" w:cstheme="minorHAnsi"/>
          <w:color w:val="1F4E79" w:themeColor="accent1" w:themeShade="80"/>
          <w:sz w:val="22"/>
          <w:szCs w:val="22"/>
          <w:lang w:val="fr-FR"/>
        </w:rPr>
        <w:t xml:space="preserve"> accrue. Ils soulignent le rôle essentiel des ZES dans l'aménagement et le développement de l'espace régional, en exploitant les opportunités offertes par la Zone de libre-échange continentale africaine (ZLECA) et les corridors commerciaux stratégiques. Les principales mesures de protection ciblent les secteurs à forte croissance, le développement des compétences, l'accès au financement, des infrastructures de qualité et la fourniture aux MPME de formations et de ressources pour collaborer avec les grandes entreprises.</w:t>
      </w:r>
    </w:p>
    <w:p w14:paraId="0737F080"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L'accent est mis sur les partenariats entre les ZES, les organisations du secteur privé et les institutions financières afin de créer des marchés et des mécanismes financiers durables, favorisant ainsi le transfert de connaissances, l'innovation et les investissements verts. Ces recommandations devraient guider les gouvernements dans la réforme de leurs politiques, l'attraction d'investissements durables et le soutien d'une nouvelle génération de ZES, moteurs d'un développement inclusif et durable, notamment grâce à l'implication des femmes et des jeunes entrepreneurs. Une participation accrue des entreprises locales, grâce à des interactions avec les grandes entreprises via des initiatives de sous-traitance et d'externalisation, et l'intégration des critères ESG dans la réglementation des ZES et au-delà, sont des aspects cruciaux.</w:t>
      </w:r>
    </w:p>
    <w:p w14:paraId="0811FFD9" w14:textId="77777777" w:rsidR="001D3FC3" w:rsidRPr="00A16C63" w:rsidRDefault="00963EFE"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Elles encouragent également le transfert de bonnes pratiques, de connaissances et de technologies entre les ZES africaines qui ont développé des modèles innovants d'intégration des MPME et de mise en œuvre des critères ESG. Tirer parti de la ZLECA (marché intégré) et des protocoles commerciaux régionaux et mondiaux est également une recommandation clé (AU-ETTIM 2024) pour soutenir le développement à grande échelle.</w:t>
      </w:r>
    </w:p>
    <w:p w14:paraId="3590D4CA" w14:textId="28323614" w:rsidR="001D3FC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Ce projet s'appuie sur ces constats et propose une approche ciblée pour favoriser systématiquement des relations plus étroites entre les MPME et les ZES. En privilégiant les liens commerciaux directs, le programme vise à ouvrir de nouvelles perspectives de croissance pour les PME, de transfert de technologie et de développement des compétences, renforçant ainsi l'impact économique local des ZES.</w:t>
      </w:r>
    </w:p>
    <w:p w14:paraId="29516559" w14:textId="77777777" w:rsidR="00A16C63" w:rsidRPr="00A16C63" w:rsidRDefault="00A16C63" w:rsidP="00A16C63">
      <w:pPr>
        <w:spacing w:line="259" w:lineRule="auto"/>
        <w:jc w:val="both"/>
        <w:rPr>
          <w:rFonts w:asciiTheme="minorHAnsi" w:hAnsiTheme="minorHAnsi" w:cstheme="minorHAnsi"/>
          <w:color w:val="1F4E79" w:themeColor="accent1" w:themeShade="80"/>
          <w:sz w:val="22"/>
          <w:szCs w:val="22"/>
          <w:lang w:val="fr-FR"/>
        </w:rPr>
      </w:pPr>
    </w:p>
    <w:p w14:paraId="077D146B" w14:textId="77777777" w:rsidR="001D3FC3" w:rsidRPr="00A16C63" w:rsidRDefault="001D3FC3" w:rsidP="001D3FC3">
      <w:p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Parcours pour l'établissement de relations entre les PME et les ZES</w:t>
      </w:r>
    </w:p>
    <w:tbl>
      <w:tblPr>
        <w:tblStyle w:val="Tableausimple1"/>
        <w:tblW w:w="0" w:type="auto"/>
        <w:tblLook w:val="04A0" w:firstRow="1" w:lastRow="0" w:firstColumn="1" w:lastColumn="0" w:noHBand="0" w:noVBand="1"/>
      </w:tblPr>
      <w:tblGrid>
        <w:gridCol w:w="1746"/>
        <w:gridCol w:w="2068"/>
        <w:gridCol w:w="3270"/>
        <w:gridCol w:w="1978"/>
      </w:tblGrid>
      <w:tr w:rsidR="008D6C1A" w:rsidRPr="00F027AA" w14:paraId="29265586" w14:textId="77777777" w:rsidTr="00862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dxa"/>
            <w:hideMark/>
          </w:tcPr>
          <w:p w14:paraId="6484FA80" w14:textId="77777777" w:rsidR="008D6C1A" w:rsidRPr="00FF10EC" w:rsidRDefault="008D6C1A" w:rsidP="00862930">
            <w:pPr>
              <w:jc w:val="center"/>
              <w:rPr>
                <w:rFonts w:ascii="Calibri" w:hAnsi="Calibri" w:cs="Calibri"/>
                <w:color w:val="000000" w:themeColor="text1"/>
                <w:sz w:val="20"/>
                <w:szCs w:val="20"/>
                <w:lang w:val="en-GB"/>
              </w:rPr>
            </w:pPr>
            <w:proofErr w:type="spellStart"/>
            <w:r w:rsidRPr="00FF10EC">
              <w:rPr>
                <w:rFonts w:ascii="Calibri" w:hAnsi="Calibri" w:cs="Calibri"/>
                <w:color w:val="000000" w:themeColor="text1"/>
                <w:sz w:val="20"/>
                <w:szCs w:val="20"/>
                <w:lang w:val="en-GB"/>
              </w:rPr>
              <w:t>Processus</w:t>
            </w:r>
            <w:proofErr w:type="spellEnd"/>
          </w:p>
        </w:tc>
        <w:tc>
          <w:tcPr>
            <w:tcW w:w="2213" w:type="dxa"/>
            <w:hideMark/>
          </w:tcPr>
          <w:p w14:paraId="5C8AF217" w14:textId="77777777" w:rsidR="008D6C1A" w:rsidRPr="00FF10EC" w:rsidRDefault="008D6C1A" w:rsidP="0086293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lang w:val="en-GB"/>
              </w:rPr>
            </w:pPr>
            <w:r w:rsidRPr="00FF10EC">
              <w:rPr>
                <w:rFonts w:ascii="Calibri" w:hAnsi="Calibri" w:cs="Calibri"/>
                <w:color w:val="000000" w:themeColor="text1"/>
                <w:sz w:val="20"/>
                <w:szCs w:val="20"/>
                <w:lang w:val="en-GB"/>
              </w:rPr>
              <w:t>Définition</w:t>
            </w:r>
          </w:p>
        </w:tc>
        <w:tc>
          <w:tcPr>
            <w:tcW w:w="5669" w:type="dxa"/>
            <w:gridSpan w:val="2"/>
            <w:hideMark/>
          </w:tcPr>
          <w:p w14:paraId="59764448" w14:textId="77777777" w:rsidR="008D6C1A" w:rsidRPr="00A16C63" w:rsidRDefault="008D6C1A" w:rsidP="0086293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lang w:val="fr-FR"/>
              </w:rPr>
            </w:pPr>
            <w:r w:rsidRPr="00A16C63">
              <w:rPr>
                <w:rFonts w:ascii="Calibri" w:hAnsi="Calibri" w:cs="Calibri"/>
                <w:color w:val="000000" w:themeColor="text1"/>
                <w:sz w:val="20"/>
                <w:szCs w:val="20"/>
                <w:lang w:val="fr-FR"/>
              </w:rPr>
              <w:t>Rôle dans l'intégration des PME et des ZES</w:t>
            </w:r>
          </w:p>
        </w:tc>
      </w:tr>
      <w:tr w:rsidR="008D6C1A" w:rsidRPr="00D579D0" w14:paraId="65DF0B0D" w14:textId="77777777" w:rsidTr="00862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dxa"/>
            <w:shd w:val="clear" w:color="auto" w:fill="auto"/>
            <w:hideMark/>
          </w:tcPr>
          <w:p w14:paraId="3EABC794" w14:textId="77777777" w:rsidR="008D6C1A" w:rsidRPr="00FF10EC" w:rsidRDefault="008D6C1A" w:rsidP="00862930">
            <w:pPr>
              <w:rPr>
                <w:rFonts w:ascii="Calibri" w:hAnsi="Calibri" w:cs="Calibri"/>
                <w:b w:val="0"/>
                <w:bCs w:val="0"/>
                <w:sz w:val="20"/>
                <w:szCs w:val="20"/>
                <w:lang w:val="en-GB"/>
              </w:rPr>
            </w:pPr>
            <w:r w:rsidRPr="00FF10EC">
              <w:rPr>
                <w:rFonts w:ascii="Calibri" w:hAnsi="Calibri" w:cs="Calibri"/>
                <w:sz w:val="20"/>
                <w:szCs w:val="20"/>
                <w:lang w:val="en-GB"/>
              </w:rPr>
              <w:t>Contractualisation</w:t>
            </w:r>
          </w:p>
        </w:tc>
        <w:tc>
          <w:tcPr>
            <w:tcW w:w="2213" w:type="dxa"/>
            <w:shd w:val="clear" w:color="auto" w:fill="auto"/>
            <w:hideMark/>
          </w:tcPr>
          <w:p w14:paraId="5F1440B2" w14:textId="77777777" w:rsidR="008D6C1A" w:rsidRPr="00A16C63" w:rsidRDefault="008D6C1A" w:rsidP="0086293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FR"/>
              </w:rPr>
            </w:pPr>
            <w:r w:rsidRPr="00A16C63">
              <w:rPr>
                <w:rFonts w:ascii="Calibri" w:hAnsi="Calibri" w:cs="Calibri"/>
                <w:sz w:val="20"/>
                <w:szCs w:val="20"/>
                <w:lang w:val="fr-FR"/>
              </w:rPr>
              <w:t>Accord formel de fourniture de biens/services</w:t>
            </w:r>
          </w:p>
        </w:tc>
        <w:tc>
          <w:tcPr>
            <w:tcW w:w="3544" w:type="dxa"/>
            <w:shd w:val="clear" w:color="auto" w:fill="auto"/>
            <w:hideMark/>
          </w:tcPr>
          <w:p w14:paraId="2702D4E4" w14:textId="77777777" w:rsidR="008D6C1A" w:rsidRPr="00A16C63" w:rsidRDefault="008D6C1A" w:rsidP="0086293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FR"/>
              </w:rPr>
            </w:pPr>
            <w:r w:rsidRPr="00A16C63">
              <w:rPr>
                <w:rFonts w:ascii="Calibri" w:hAnsi="Calibri" w:cs="Calibri"/>
                <w:sz w:val="20"/>
                <w:szCs w:val="20"/>
                <w:lang w:val="fr-FR"/>
              </w:rPr>
              <w:t>Point d'entrée direct pour les PME dans les chaînes d'approvisionnement des ZES</w:t>
            </w:r>
          </w:p>
        </w:tc>
        <w:tc>
          <w:tcPr>
            <w:tcW w:w="2125" w:type="dxa"/>
            <w:vMerge w:val="restart"/>
            <w:shd w:val="clear" w:color="auto" w:fill="auto"/>
          </w:tcPr>
          <w:p w14:paraId="32ADFBB5" w14:textId="77777777" w:rsidR="008D6C1A" w:rsidRPr="00A16C63" w:rsidRDefault="008D6C1A" w:rsidP="0086293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FR"/>
              </w:rPr>
            </w:pPr>
            <w:r w:rsidRPr="00A16C63">
              <w:rPr>
                <w:rFonts w:ascii="Calibri" w:hAnsi="Calibri" w:cs="Calibri"/>
                <w:sz w:val="20"/>
                <w:szCs w:val="20"/>
                <w:lang w:val="fr-FR"/>
              </w:rPr>
              <w:t>Favorise la participation des PME locales en tant que fournisseurs privilégiés,</w:t>
            </w:r>
          </w:p>
          <w:p w14:paraId="579E102A" w14:textId="77777777" w:rsidR="008D6C1A" w:rsidRPr="00A16C63" w:rsidRDefault="008D6C1A" w:rsidP="0086293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FR"/>
              </w:rPr>
            </w:pPr>
            <w:r w:rsidRPr="00A16C63">
              <w:rPr>
                <w:rFonts w:ascii="Calibri" w:hAnsi="Calibri" w:cs="Calibri"/>
                <w:sz w:val="20"/>
                <w:szCs w:val="20"/>
                <w:lang w:val="fr-FR"/>
              </w:rPr>
              <w:t>Élargit les opportunités des PME en matière de production</w:t>
            </w:r>
          </w:p>
        </w:tc>
      </w:tr>
      <w:tr w:rsidR="008D6C1A" w:rsidRPr="00F027AA" w14:paraId="35CEACAF" w14:textId="77777777" w:rsidTr="00862930">
        <w:tc>
          <w:tcPr>
            <w:cnfStyle w:val="001000000000" w:firstRow="0" w:lastRow="0" w:firstColumn="1" w:lastColumn="0" w:oddVBand="0" w:evenVBand="0" w:oddHBand="0" w:evenHBand="0" w:firstRowFirstColumn="0" w:firstRowLastColumn="0" w:lastRowFirstColumn="0" w:lastRowLastColumn="0"/>
            <w:tcW w:w="1468" w:type="dxa"/>
            <w:hideMark/>
          </w:tcPr>
          <w:p w14:paraId="38B7CBDD" w14:textId="77777777" w:rsidR="008D6C1A" w:rsidRPr="00FF10EC" w:rsidRDefault="008D6C1A" w:rsidP="00862930">
            <w:pPr>
              <w:rPr>
                <w:rFonts w:ascii="Calibri" w:hAnsi="Calibri" w:cs="Calibri"/>
                <w:sz w:val="20"/>
                <w:szCs w:val="20"/>
                <w:lang w:val="en-GB"/>
              </w:rPr>
            </w:pPr>
            <w:r w:rsidRPr="00FF10EC">
              <w:rPr>
                <w:rFonts w:ascii="Calibri" w:hAnsi="Calibri" w:cs="Calibri"/>
                <w:sz w:val="20"/>
                <w:szCs w:val="20"/>
                <w:lang w:val="en-GB"/>
              </w:rPr>
              <w:t>Sous-traitance</w:t>
            </w:r>
          </w:p>
        </w:tc>
        <w:tc>
          <w:tcPr>
            <w:tcW w:w="2213" w:type="dxa"/>
            <w:hideMark/>
          </w:tcPr>
          <w:p w14:paraId="7E14A477" w14:textId="77777777" w:rsidR="008D6C1A" w:rsidRPr="00A16C63" w:rsidRDefault="008D6C1A" w:rsidP="0086293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FR"/>
              </w:rPr>
            </w:pPr>
            <w:r w:rsidRPr="00A16C63">
              <w:rPr>
                <w:rFonts w:ascii="Calibri" w:hAnsi="Calibri" w:cs="Calibri"/>
                <w:sz w:val="20"/>
                <w:szCs w:val="20"/>
                <w:lang w:val="fr-FR"/>
              </w:rPr>
              <w:t>Délégation de tâches par un entrepreneur à un tiers</w:t>
            </w:r>
          </w:p>
        </w:tc>
        <w:tc>
          <w:tcPr>
            <w:tcW w:w="3544" w:type="dxa"/>
            <w:hideMark/>
          </w:tcPr>
          <w:p w14:paraId="78F6587F" w14:textId="77777777" w:rsidR="008D6C1A" w:rsidRPr="00A16C63" w:rsidRDefault="008D6C1A" w:rsidP="0086293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FR"/>
              </w:rPr>
            </w:pPr>
            <w:r w:rsidRPr="00A16C63">
              <w:rPr>
                <w:rFonts w:ascii="Calibri" w:hAnsi="Calibri" w:cs="Calibri"/>
                <w:sz w:val="20"/>
                <w:szCs w:val="20"/>
                <w:lang w:val="fr-FR"/>
              </w:rPr>
              <w:t>Permet aux PME de participer à un segment des chaînes de production</w:t>
            </w:r>
          </w:p>
        </w:tc>
        <w:tc>
          <w:tcPr>
            <w:tcW w:w="2125" w:type="dxa"/>
            <w:vMerge/>
          </w:tcPr>
          <w:p w14:paraId="1DADF64D" w14:textId="77777777" w:rsidR="008D6C1A" w:rsidRPr="00A16C63" w:rsidRDefault="008D6C1A" w:rsidP="0086293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FR"/>
              </w:rPr>
            </w:pPr>
          </w:p>
        </w:tc>
      </w:tr>
    </w:tbl>
    <w:p w14:paraId="54C37EB4" w14:textId="77777777" w:rsidR="008D6C1A" w:rsidRPr="00A16C63" w:rsidRDefault="008D6C1A" w:rsidP="001D3FC3">
      <w:pPr>
        <w:spacing w:after="160" w:line="259" w:lineRule="auto"/>
        <w:jc w:val="both"/>
        <w:rPr>
          <w:rFonts w:asciiTheme="minorHAnsi" w:hAnsiTheme="minorHAnsi" w:cstheme="minorHAnsi"/>
          <w:color w:val="1F4E79" w:themeColor="accent1" w:themeShade="80"/>
          <w:sz w:val="22"/>
          <w:szCs w:val="22"/>
          <w:lang w:val="fr-FR"/>
        </w:rPr>
      </w:pPr>
    </w:p>
    <w:p w14:paraId="6AE0A404" w14:textId="1603875C" w:rsidR="001D3FC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Pour construire ces relations, il existe des défis fondamentaux qui doivent être abordés de manière pragmatique et qui sont définis dans l’énoncé du problème.</w:t>
      </w:r>
    </w:p>
    <w:p w14:paraId="206C916A" w14:textId="77777777" w:rsidR="00A16C63" w:rsidRPr="00A16C63" w:rsidRDefault="00A16C63" w:rsidP="001D3FC3">
      <w:pPr>
        <w:spacing w:after="160" w:line="259" w:lineRule="auto"/>
        <w:jc w:val="both"/>
        <w:rPr>
          <w:rFonts w:asciiTheme="minorHAnsi" w:hAnsiTheme="minorHAnsi" w:cstheme="minorHAnsi"/>
          <w:color w:val="1F4E79" w:themeColor="accent1" w:themeShade="80"/>
          <w:sz w:val="22"/>
          <w:szCs w:val="22"/>
          <w:lang w:val="fr-FR"/>
        </w:rPr>
      </w:pPr>
    </w:p>
    <w:p w14:paraId="47012B7B" w14:textId="77777777" w:rsidR="008D6C1A" w:rsidRPr="00A16C63" w:rsidRDefault="008D6C1A" w:rsidP="008D6C1A">
      <w:pPr>
        <w:spacing w:line="259" w:lineRule="auto"/>
        <w:jc w:val="both"/>
        <w:rPr>
          <w:rFonts w:asciiTheme="minorHAnsi" w:hAnsiTheme="minorHAnsi" w:cstheme="minorHAnsi"/>
          <w:color w:val="1F4E79" w:themeColor="accent1" w:themeShade="80"/>
          <w:sz w:val="22"/>
          <w:szCs w:val="22"/>
          <w:lang w:val="fr-FR"/>
        </w:rPr>
      </w:pPr>
    </w:p>
    <w:p w14:paraId="12EDFB9B" w14:textId="2D322B2B" w:rsidR="001D3FC3" w:rsidRPr="00A16C63" w:rsidRDefault="001D3FC3" w:rsidP="001D3FC3">
      <w:pPr>
        <w:spacing w:after="160" w:line="259" w:lineRule="auto"/>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lastRenderedPageBreak/>
        <w:t>ÉNONCÉ DU PROBLÈME SUR L'INTÉGRATION DES MPME DANS LES ZES</w:t>
      </w:r>
    </w:p>
    <w:p w14:paraId="4EDA2EB1"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Malgré le potentiel reconnu des ZES pour stimuler la croissance économique et le développement des PME, d'importants défis persistent pour intégrer efficacement les PME dans ces zones. Parmi ces défis, on peut citer :</w:t>
      </w:r>
    </w:p>
    <w:p w14:paraId="233E1DC9" w14:textId="2A8412B9" w:rsidR="001D3FC3" w:rsidRPr="00A16C63" w:rsidRDefault="00A16C63" w:rsidP="00A16C63">
      <w:pPr>
        <w:pStyle w:val="Paragraphedeliste"/>
        <w:numPr>
          <w:ilvl w:val="0"/>
          <w:numId w:val="23"/>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Limité</w:t>
      </w:r>
      <w:r w:rsidR="001D3FC3" w:rsidRPr="00A16C63">
        <w:rPr>
          <w:rFonts w:asciiTheme="minorHAnsi" w:hAnsiTheme="minorHAnsi" w:cstheme="minorHAnsi"/>
          <w:b/>
          <w:i/>
          <w:color w:val="1F4E79" w:themeColor="accent1" w:themeShade="80"/>
          <w:sz w:val="22"/>
          <w:szCs w:val="22"/>
          <w:lang w:val="fr-FR"/>
        </w:rPr>
        <w:t xml:space="preserve"> à l'information et aux réseaux : Les MPME manquent souvent de connaissance des besoins spécifiques d'approvisionnement des grandes entreprises des ZES et peinent à accéder aux réseaux nécessaires pour établir des relations commerciales directes. Cette asymétrie d'information entrave leur capacité à soumissionner pour des contrats ou à proposer efficacement leurs services.</w:t>
      </w:r>
    </w:p>
    <w:p w14:paraId="21096790" w14:textId="309BE6E4" w:rsidR="001D3FC3" w:rsidRPr="00A16C63" w:rsidRDefault="00A16C63" w:rsidP="00A16C63">
      <w:pPr>
        <w:pStyle w:val="Paragraphedeliste"/>
        <w:numPr>
          <w:ilvl w:val="0"/>
          <w:numId w:val="23"/>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En</w:t>
      </w:r>
      <w:r>
        <w:rPr>
          <w:rFonts w:asciiTheme="minorHAnsi" w:hAnsiTheme="minorHAnsi" w:cstheme="minorHAnsi"/>
          <w:b/>
          <w:i/>
          <w:color w:val="1F4E79" w:themeColor="accent1" w:themeShade="80"/>
          <w:sz w:val="22"/>
          <w:szCs w:val="22"/>
          <w:lang w:val="fr-FR"/>
        </w:rPr>
        <w:t xml:space="preserve"> </w:t>
      </w:r>
      <w:r w:rsidR="001D3FC3" w:rsidRPr="00A16C63">
        <w:rPr>
          <w:rFonts w:asciiTheme="minorHAnsi" w:hAnsiTheme="minorHAnsi" w:cstheme="minorHAnsi"/>
          <w:b/>
          <w:i/>
          <w:color w:val="1F4E79" w:themeColor="accent1" w:themeShade="80"/>
          <w:sz w:val="22"/>
          <w:szCs w:val="22"/>
          <w:lang w:val="fr-FR"/>
        </w:rPr>
        <w:t>matière de capacité et de qualité : De nombreuses PME ne possèdent pas les compétences techniques, la capacité de production ou les certifications de qualité requises pour répondre aux exigences rigoureuses des grandes entreprises, souvent multinationales, opérant dans les ZES. Ces lacunes touchent notamment la régularité des livraisons, le respect des normes internationales et les procédés technologiques avancés.</w:t>
      </w:r>
    </w:p>
    <w:p w14:paraId="00D6B3FE" w14:textId="5034DA0D" w:rsidR="001D3FC3" w:rsidRPr="00A16C63" w:rsidRDefault="00A16C63" w:rsidP="00A16C63">
      <w:pPr>
        <w:pStyle w:val="Paragraphedeliste"/>
        <w:numPr>
          <w:ilvl w:val="0"/>
          <w:numId w:val="23"/>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Financières</w:t>
      </w:r>
      <w:r w:rsidR="001D3FC3" w:rsidRPr="00A16C63">
        <w:rPr>
          <w:rFonts w:asciiTheme="minorHAnsi" w:hAnsiTheme="minorHAnsi" w:cstheme="minorHAnsi"/>
          <w:b/>
          <w:i/>
          <w:color w:val="1F4E79" w:themeColor="accent1" w:themeShade="80"/>
          <w:sz w:val="22"/>
          <w:szCs w:val="22"/>
          <w:lang w:val="fr-FR"/>
        </w:rPr>
        <w:t xml:space="preserve"> : Même lorsque des opportunités se présentent, </w:t>
      </w:r>
      <w:r w:rsidR="007F7FD3" w:rsidRPr="00A16C63">
        <w:rPr>
          <w:rFonts w:asciiTheme="minorHAnsi" w:hAnsiTheme="minorHAnsi" w:cstheme="minorHAnsi"/>
          <w:b/>
          <w:i/>
          <w:color w:val="1F4E79" w:themeColor="accent1" w:themeShade="80"/>
          <w:sz w:val="22"/>
          <w:szCs w:val="22"/>
          <w:lang w:val="fr-FR"/>
        </w:rPr>
        <w:t>les MPME peuvent se heurter à des obstacles financiers, tels qu’un manque de fonds de roulement pour honorer des commandes importantes, investir dans les équipements nécessaires ou obtenir des garanties de bonne exécution. Les institutions financières traditionnelles peuvent hésiter à prêter aux PME engagées dans des accords de chaîne d’approvisionnement complexes.</w:t>
      </w:r>
    </w:p>
    <w:p w14:paraId="47C3BEFC" w14:textId="3197B3BE" w:rsidR="001D3FC3" w:rsidRPr="00A16C63" w:rsidRDefault="001D3FC3" w:rsidP="00A16C63">
      <w:pPr>
        <w:pStyle w:val="Paragraphedeliste"/>
        <w:numPr>
          <w:ilvl w:val="0"/>
          <w:numId w:val="23"/>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Manque de soutien personnalisé : Les programmes de soutien existants pour les PME ne sont peut-être pas spécifiquement conçus pour répondre aux défis et aux opportunités uniques liés à l’intégration dans les chaînes de valeur des ZES. Il est nécessaire de mettre en place une assistance technique ciblée, un mentorat et des produits financiers pour faciliter ces types spécifiques de relations commerciales.</w:t>
      </w:r>
    </w:p>
    <w:p w14:paraId="3B82ADBA" w14:textId="212F4BEF" w:rsidR="001D3FC3" w:rsidRPr="00A16C63" w:rsidRDefault="001D3FC3" w:rsidP="00A16C63">
      <w:pPr>
        <w:pStyle w:val="Paragraphedeliste"/>
        <w:numPr>
          <w:ilvl w:val="0"/>
          <w:numId w:val="23"/>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Lacunes politiques et réglementaires : Si certaines politiques encouragent le contenu local, les cadres réglementaires et les mesures incitatives au sein des ZES peuvent être insuffisants pour promouvoir et appliquer activement la sous-traitance, l’approvisionnement et l’externalisation aux PME locales. Cela peut inciter les grandes entreprises à privilégier les fournisseurs internationaux établis.</w:t>
      </w:r>
    </w:p>
    <w:p w14:paraId="1F4F9842" w14:textId="58F06E76" w:rsidR="001D3FC3" w:rsidRPr="00A16C63" w:rsidRDefault="001D3FC3" w:rsidP="00A16C63">
      <w:pPr>
        <w:pStyle w:val="Paragraphedeliste"/>
        <w:numPr>
          <w:ilvl w:val="0"/>
          <w:numId w:val="23"/>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Aversion</w:t>
      </w:r>
      <w:r w:rsidR="00A16C63">
        <w:rPr>
          <w:rFonts w:asciiTheme="minorHAnsi" w:hAnsiTheme="minorHAnsi" w:cstheme="minorHAnsi"/>
          <w:b/>
          <w:i/>
          <w:color w:val="1F4E79" w:themeColor="accent1" w:themeShade="80"/>
          <w:sz w:val="22"/>
          <w:szCs w:val="22"/>
          <w:lang w:val="fr-FR"/>
        </w:rPr>
        <w:t xml:space="preserve"> </w:t>
      </w:r>
      <w:r w:rsidRPr="00A16C63">
        <w:rPr>
          <w:rFonts w:asciiTheme="minorHAnsi" w:hAnsiTheme="minorHAnsi" w:cstheme="minorHAnsi"/>
          <w:b/>
          <w:i/>
          <w:color w:val="1F4E79" w:themeColor="accent1" w:themeShade="80"/>
          <w:sz w:val="22"/>
          <w:szCs w:val="22"/>
          <w:lang w:val="fr-FR"/>
        </w:rPr>
        <w:t>au risque des grandes entreprises : Les grandes entreprises peuvent percevoir les partenariats avec des PME locales comme plus risqués en raison de préoccupations liées à la fiabilité, au contrôle qualité et aux perturbations potentielles de la chaîne d'approvisionnement. Cette aversion au risque peut limiter leur volonté d'explorer des partenariats locaux.</w:t>
      </w:r>
    </w:p>
    <w:p w14:paraId="4B90CDBB" w14:textId="5FEF1EAB" w:rsidR="001D3FC3" w:rsidRPr="00A16C63" w:rsidRDefault="001D3FC3" w:rsidP="00A16C63">
      <w:pPr>
        <w:pStyle w:val="Paragraphedeliste"/>
        <w:numPr>
          <w:ilvl w:val="0"/>
          <w:numId w:val="23"/>
        </w:numPr>
        <w:spacing w:after="160" w:line="259" w:lineRule="auto"/>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Participation limitée des femmes et des jeunes entrepreneurs : malgré leur potentiel important, les PME dirigées par des femmes et des jeunes sont souvent confrontées à des obstacles supplémentaires pour accéder aux opportunités au sein des ZES, notamment un accès limité au financement, aux réseaux et aux programmes de renforcement des capacités sur mesure.</w:t>
      </w:r>
    </w:p>
    <w:p w14:paraId="0D3149CA"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Ces problèmes systémiques constituent un obstacle à une intégration harmonieuse des PME dans les chaînes de valeur des ZES. Ils limitent les retombées économiques plus larges pour les économies locales et nationales. Ce projet propose un processus permettant de lever ces obstacles de manière </w:t>
      </w:r>
      <w:r w:rsidRPr="00A16C63">
        <w:rPr>
          <w:rFonts w:asciiTheme="minorHAnsi" w:hAnsiTheme="minorHAnsi" w:cstheme="minorHAnsi"/>
          <w:color w:val="1F4E79" w:themeColor="accent1" w:themeShade="80"/>
          <w:sz w:val="22"/>
          <w:szCs w:val="22"/>
          <w:lang w:val="fr-FR"/>
        </w:rPr>
        <w:lastRenderedPageBreak/>
        <w:t>pragmatique afin de créer un écosystème plus inclusif et mutuellement bénéfique. Pour y parvenir, il est important de comprendre les modèles économiques sous-jacents et émergents des ZES.</w:t>
      </w:r>
    </w:p>
    <w:p w14:paraId="36E88F78" w14:textId="77777777" w:rsidR="001D3FC3" w:rsidRPr="00A16C63" w:rsidRDefault="008D6C1A" w:rsidP="008D6C1A">
      <w:pPr>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Modèle économique de la nouvelle génération de ZES et meilleures pratiques en cours</w:t>
      </w:r>
    </w:p>
    <w:p w14:paraId="12D4B435" w14:textId="77777777" w:rsidR="008D6C1A" w:rsidRPr="00A16C63" w:rsidRDefault="008D6C1A" w:rsidP="008D6C1A">
      <w:pPr>
        <w:jc w:val="both"/>
        <w:rPr>
          <w:rFonts w:asciiTheme="minorHAnsi" w:hAnsiTheme="minorHAnsi" w:cstheme="minorHAnsi"/>
          <w:b/>
          <w:color w:val="1F4E79" w:themeColor="accent1" w:themeShade="80"/>
          <w:sz w:val="22"/>
          <w:szCs w:val="22"/>
          <w:lang w:val="fr-FR"/>
        </w:rPr>
      </w:pPr>
    </w:p>
    <w:p w14:paraId="0511FEEB"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 nouvelle génération de ZES se caractérise par un modèle économique évolutif qui intègre divers investisseurs, s'appuie sur le développement stratégique des infrastructures et s'inscrit pleinement dans les principes ESG. Ces modèles sont conçus pour stimuler une croissance durable et renforcer le développement économique local.</w:t>
      </w:r>
    </w:p>
    <w:p w14:paraId="1E6D308D"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Les ZES attirent un large éventail d'investisseurs, des conglomérats multinationaux aux entreprises spécialisées, stimulant la croissance dans des secteurs clés. Des acteurs majeurs comme </w:t>
      </w:r>
      <w:proofErr w:type="spellStart"/>
      <w:r w:rsidRPr="00A16C63">
        <w:rPr>
          <w:rFonts w:asciiTheme="minorHAnsi" w:hAnsiTheme="minorHAnsi" w:cstheme="minorHAnsi"/>
          <w:color w:val="1F4E79" w:themeColor="accent1" w:themeShade="80"/>
          <w:sz w:val="22"/>
          <w:szCs w:val="22"/>
          <w:lang w:val="fr-FR"/>
        </w:rPr>
        <w:t>Dangote</w:t>
      </w:r>
      <w:proofErr w:type="spellEnd"/>
      <w:r w:rsidRPr="00A16C63">
        <w:rPr>
          <w:rFonts w:asciiTheme="minorHAnsi" w:hAnsiTheme="minorHAnsi" w:cstheme="minorHAnsi"/>
          <w:color w:val="1F4E79" w:themeColor="accent1" w:themeShade="80"/>
          <w:sz w:val="22"/>
          <w:szCs w:val="22"/>
          <w:lang w:val="fr-FR"/>
        </w:rPr>
        <w:t xml:space="preserve"> Group (Nigéria) et Sumitomo Corporation (Japon) se concentrent sur l'industrie et les infrastructures, tandis que des entreprises comme </w:t>
      </w:r>
      <w:proofErr w:type="spellStart"/>
      <w:r w:rsidRPr="00A16C63">
        <w:rPr>
          <w:rFonts w:asciiTheme="minorHAnsi" w:hAnsiTheme="minorHAnsi" w:cstheme="minorHAnsi"/>
          <w:color w:val="1F4E79" w:themeColor="accent1" w:themeShade="80"/>
          <w:sz w:val="22"/>
          <w:szCs w:val="22"/>
          <w:lang w:val="fr-FR"/>
        </w:rPr>
        <w:t>Olam</w:t>
      </w:r>
      <w:proofErr w:type="spellEnd"/>
      <w:r w:rsidRPr="00A16C63">
        <w:rPr>
          <w:rFonts w:asciiTheme="minorHAnsi" w:hAnsiTheme="minorHAnsi" w:cstheme="minorHAnsi"/>
          <w:color w:val="1F4E79" w:themeColor="accent1" w:themeShade="80"/>
          <w:sz w:val="22"/>
          <w:szCs w:val="22"/>
          <w:lang w:val="fr-FR"/>
        </w:rPr>
        <w:t xml:space="preserve"> International (Singapour), ARISE IIP (Dubaï) et OCP Group (Maroc) soutiennent la valorisation des ressources naturelles. </w:t>
      </w:r>
      <w:proofErr w:type="spellStart"/>
      <w:r w:rsidRPr="00A16C63">
        <w:rPr>
          <w:rFonts w:asciiTheme="minorHAnsi" w:hAnsiTheme="minorHAnsi" w:cstheme="minorHAnsi"/>
          <w:color w:val="1F4E79" w:themeColor="accent1" w:themeShade="80"/>
          <w:sz w:val="22"/>
          <w:szCs w:val="22"/>
          <w:lang w:val="fr-FR"/>
        </w:rPr>
        <w:t>Mara</w:t>
      </w:r>
      <w:proofErr w:type="spellEnd"/>
      <w:r w:rsidRPr="00A16C63">
        <w:rPr>
          <w:rFonts w:asciiTheme="minorHAnsi" w:hAnsiTheme="minorHAnsi" w:cstheme="minorHAnsi"/>
          <w:color w:val="1F4E79" w:themeColor="accent1" w:themeShade="80"/>
          <w:sz w:val="22"/>
          <w:szCs w:val="22"/>
          <w:lang w:val="fr-FR"/>
        </w:rPr>
        <w:t xml:space="preserve"> Group est impliqué dans le développement de produits de haute technologie, notamment la fabrication de smartphones dans les ZES de Kigali (Rwanda) et de Dube (Afrique du Sud). </w:t>
      </w:r>
      <w:proofErr w:type="spellStart"/>
      <w:r w:rsidRPr="00A16C63">
        <w:rPr>
          <w:rFonts w:asciiTheme="minorHAnsi" w:hAnsiTheme="minorHAnsi" w:cstheme="minorHAnsi"/>
          <w:color w:val="1F4E79" w:themeColor="accent1" w:themeShade="80"/>
          <w:sz w:val="22"/>
          <w:szCs w:val="22"/>
          <w:lang w:val="fr-FR"/>
        </w:rPr>
        <w:t>Rendeavour</w:t>
      </w:r>
      <w:proofErr w:type="spellEnd"/>
      <w:r w:rsidRPr="00A16C63">
        <w:rPr>
          <w:rFonts w:asciiTheme="minorHAnsi" w:hAnsiTheme="minorHAnsi" w:cstheme="minorHAnsi"/>
          <w:color w:val="1F4E79" w:themeColor="accent1" w:themeShade="80"/>
          <w:sz w:val="22"/>
          <w:szCs w:val="22"/>
          <w:lang w:val="fr-FR"/>
        </w:rPr>
        <w:t xml:space="preserve"> (États-Unis, Royaume-Uni, Nouvelle-Zélande, Norvège) est spécialisé dans le développement de nouvelles villes. Si les solutions technologiques innovantes sont une tendance courante chez les investisseurs, les entreprises de logistique sont à l'avant-garde de l'adoption de solutions numériques avancées et de l'IA pour optimiser les opérations et la gestion des services.</w:t>
      </w:r>
    </w:p>
    <w:p w14:paraId="5DEC4705"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modèles économiques des investisseurs dans les ZES reposent sur une stratégie d'entreprise qui établit des structures de gouvernance guidant les investissements, l'expansion et les partenariats stratégiques. Ils se concentrent sur leur cœur de métier, renforçant leur identité de marque, réalisant leur proposition de valeur et proposant des biens et services compétitifs à leurs clients. L'objectif est d'implanter leurs activités dans des environnements stratégiquement avantageux, riches en matières premières et en ressources humaines techniques, tout en s'appuyant sur des infrastructures de transport et de logistique performantes qui améliorent la connectivité aux marchés mondiaux et optimisent l'efficacité de la chaîne d'approvisionnement. À l'inverse, les investissements réalisés dans les ZES stimulent souvent le développement des infrastructures, les gouvernements et les acteurs privés collaborant pour moderniser les autoroutes, les voies ferrées et les plateformes logistiques multimodales afin de répondre à la demande commerciale croissante. Par conséquent, leur présence incite à investir davantage dans les infrastructures, créant ainsi un cycle de croissance économique et d'intégration régionale mutuellement bénéfique.</w:t>
      </w:r>
    </w:p>
    <w:p w14:paraId="4C6D74B1"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Enfin, la société civile et les agences de développement réclament de plus en plus une plus grande responsabilisation des investisseurs, ce qui incite les ZES à mettre en œuvre des investissements durables et responsables. Les initiatives ESG incluent l'adoption de technologies vertes, le recyclage et l'économie circulaire, ainsi qu'une attention particulière portée à l'inclusion sociale et à la création d'emplois, en particulier pour les femmes et les jeunes. Une gouvernance transparente, des mesures anti-corruption et des pratiques de travail équitables renforcent leur engagement en faveur d'un développement responsable et durable, ce qui offre aux PME la possibilité de s'intégrer efficacement au système économique des ZES.</w:t>
      </w:r>
    </w:p>
    <w:p w14:paraId="1E227708" w14:textId="77777777" w:rsidR="001D3FC3"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Dans ce contexte, le Département AUC-ETTIM lance la mise en œuvre des recommandations de l'étude « Contribution des ZES à l'intégration des PME et au développement économique local » à travers un </w:t>
      </w:r>
      <w:r w:rsidRPr="00A16C63">
        <w:rPr>
          <w:rFonts w:asciiTheme="minorHAnsi" w:hAnsiTheme="minorHAnsi" w:cstheme="minorHAnsi"/>
          <w:color w:val="1F4E79" w:themeColor="accent1" w:themeShade="80"/>
          <w:sz w:val="22"/>
          <w:szCs w:val="22"/>
          <w:lang w:val="fr-FR"/>
        </w:rPr>
        <w:lastRenderedPageBreak/>
        <w:t xml:space="preserve">projet pilote visant à intégrer les femmes et les jeunes entrepreneurs dans </w:t>
      </w:r>
      <w:r w:rsidRPr="00A16C63">
        <w:rPr>
          <w:rFonts w:asciiTheme="minorHAnsi" w:hAnsiTheme="minorHAnsi" w:cstheme="minorHAnsi"/>
          <w:b/>
          <w:color w:val="1F4E79" w:themeColor="accent1" w:themeShade="80"/>
          <w:sz w:val="22"/>
          <w:szCs w:val="22"/>
          <w:lang w:val="fr-FR"/>
        </w:rPr>
        <w:t>la zone économique spéciale de l'Ouganda (parcs industriels).</w:t>
      </w:r>
      <w:r w:rsidRPr="00A16C63">
        <w:rPr>
          <w:rFonts w:asciiTheme="minorHAnsi" w:hAnsiTheme="minorHAnsi" w:cstheme="minorHAnsi"/>
          <w:color w:val="1F4E79" w:themeColor="accent1" w:themeShade="80"/>
          <w:sz w:val="22"/>
          <w:szCs w:val="22"/>
          <w:lang w:val="fr-FR"/>
        </w:rPr>
        <w:t xml:space="preserve"> </w:t>
      </w:r>
    </w:p>
    <w:p w14:paraId="2B3D2162" w14:textId="60066FDD" w:rsidR="00F744FD" w:rsidRPr="00A16C63" w:rsidRDefault="001D3FC3" w:rsidP="001D3FC3">
      <w:pPr>
        <w:spacing w:after="160" w:line="259" w:lineRule="auto"/>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 projet ser</w:t>
      </w:r>
      <w:r w:rsidR="00A16C63">
        <w:rPr>
          <w:rFonts w:asciiTheme="minorHAnsi" w:hAnsiTheme="minorHAnsi" w:cstheme="minorHAnsi"/>
          <w:color w:val="1F4E79" w:themeColor="accent1" w:themeShade="80"/>
          <w:sz w:val="22"/>
          <w:szCs w:val="22"/>
          <w:lang w:val="fr-FR"/>
        </w:rPr>
        <w:t xml:space="preserve">a mené en collaboration avec </w:t>
      </w:r>
      <w:r w:rsidRPr="00A16C63">
        <w:rPr>
          <w:rFonts w:asciiTheme="minorHAnsi" w:hAnsiTheme="minorHAnsi" w:cstheme="minorHAnsi"/>
          <w:b/>
          <w:color w:val="1F4E79" w:themeColor="accent1" w:themeShade="80"/>
          <w:sz w:val="22"/>
          <w:szCs w:val="22"/>
          <w:lang w:val="fr-FR"/>
        </w:rPr>
        <w:t xml:space="preserve">Uganda </w:t>
      </w:r>
      <w:proofErr w:type="spellStart"/>
      <w:r w:rsidRPr="00A16C63">
        <w:rPr>
          <w:rFonts w:asciiTheme="minorHAnsi" w:hAnsiTheme="minorHAnsi" w:cstheme="minorHAnsi"/>
          <w:b/>
          <w:color w:val="1F4E79" w:themeColor="accent1" w:themeShade="80"/>
          <w:sz w:val="22"/>
          <w:szCs w:val="22"/>
          <w:lang w:val="fr-FR"/>
        </w:rPr>
        <w:t>Women</w:t>
      </w:r>
      <w:proofErr w:type="spellEnd"/>
      <w:r w:rsidRPr="00A16C63">
        <w:rPr>
          <w:rFonts w:asciiTheme="minorHAnsi" w:hAnsiTheme="minorHAnsi" w:cstheme="minorHAnsi"/>
          <w:b/>
          <w:color w:val="1F4E79" w:themeColor="accent1" w:themeShade="80"/>
          <w:sz w:val="22"/>
          <w:szCs w:val="22"/>
          <w:lang w:val="fr-FR"/>
        </w:rPr>
        <w:t xml:space="preserve"> Entrepreneurs Association Ltd (UWEAL) et </w:t>
      </w:r>
      <w:proofErr w:type="spellStart"/>
      <w:r w:rsidRPr="00A16C63">
        <w:rPr>
          <w:rFonts w:asciiTheme="minorHAnsi" w:hAnsiTheme="minorHAnsi" w:cstheme="minorHAnsi"/>
          <w:b/>
          <w:color w:val="1F4E79" w:themeColor="accent1" w:themeShade="80"/>
          <w:sz w:val="22"/>
          <w:szCs w:val="22"/>
          <w:lang w:val="fr-FR"/>
        </w:rPr>
        <w:t>African</w:t>
      </w:r>
      <w:proofErr w:type="spellEnd"/>
      <w:r w:rsidRPr="00A16C63">
        <w:rPr>
          <w:rFonts w:asciiTheme="minorHAnsi" w:hAnsiTheme="minorHAnsi" w:cstheme="minorHAnsi"/>
          <w:b/>
          <w:color w:val="1F4E79" w:themeColor="accent1" w:themeShade="80"/>
          <w:sz w:val="22"/>
          <w:szCs w:val="22"/>
          <w:lang w:val="fr-FR"/>
        </w:rPr>
        <w:t xml:space="preserve"> </w:t>
      </w:r>
      <w:proofErr w:type="spellStart"/>
      <w:r w:rsidRPr="00A16C63">
        <w:rPr>
          <w:rFonts w:asciiTheme="minorHAnsi" w:hAnsiTheme="minorHAnsi" w:cstheme="minorHAnsi"/>
          <w:b/>
          <w:color w:val="1F4E79" w:themeColor="accent1" w:themeShade="80"/>
          <w:sz w:val="22"/>
          <w:szCs w:val="22"/>
          <w:lang w:val="fr-FR"/>
        </w:rPr>
        <w:t>Women</w:t>
      </w:r>
      <w:proofErr w:type="spellEnd"/>
      <w:r w:rsidRPr="00A16C63">
        <w:rPr>
          <w:rFonts w:asciiTheme="minorHAnsi" w:hAnsiTheme="minorHAnsi" w:cstheme="minorHAnsi"/>
          <w:b/>
          <w:color w:val="1F4E79" w:themeColor="accent1" w:themeShade="80"/>
          <w:sz w:val="22"/>
          <w:szCs w:val="22"/>
          <w:lang w:val="fr-FR"/>
        </w:rPr>
        <w:t xml:space="preserve"> in </w:t>
      </w:r>
      <w:proofErr w:type="spellStart"/>
      <w:r w:rsidRPr="00A16C63">
        <w:rPr>
          <w:rFonts w:asciiTheme="minorHAnsi" w:hAnsiTheme="minorHAnsi" w:cstheme="minorHAnsi"/>
          <w:b/>
          <w:color w:val="1F4E79" w:themeColor="accent1" w:themeShade="80"/>
          <w:sz w:val="22"/>
          <w:szCs w:val="22"/>
          <w:lang w:val="fr-FR"/>
        </w:rPr>
        <w:t>Processing</w:t>
      </w:r>
      <w:proofErr w:type="spellEnd"/>
      <w:r w:rsidRPr="00A16C63">
        <w:rPr>
          <w:rFonts w:asciiTheme="minorHAnsi" w:hAnsiTheme="minorHAnsi" w:cstheme="minorHAnsi"/>
          <w:b/>
          <w:color w:val="1F4E79" w:themeColor="accent1" w:themeShade="80"/>
          <w:sz w:val="22"/>
          <w:szCs w:val="22"/>
          <w:lang w:val="fr-FR"/>
        </w:rPr>
        <w:t xml:space="preserve"> (AWIP), </w:t>
      </w:r>
      <w:r w:rsidRPr="00A16C63">
        <w:rPr>
          <w:rFonts w:asciiTheme="minorHAnsi" w:hAnsiTheme="minorHAnsi" w:cstheme="minorHAnsi"/>
          <w:color w:val="1F4E79" w:themeColor="accent1" w:themeShade="80"/>
          <w:sz w:val="22"/>
          <w:szCs w:val="22"/>
          <w:lang w:val="fr-FR"/>
        </w:rPr>
        <w:t xml:space="preserve">dont le mandat est de promouvoir le plaidoyer politique, le réseautage et l'incubation d'entreprises. Le programme pourrait être canalisé par l'Autorité des zones franches et impliquer le ministère ougandais de l'Industrie et des Coopératives. Il s'appuiera également sur des programmes de développement tels que </w:t>
      </w:r>
      <w:r w:rsidRPr="00A16C63">
        <w:rPr>
          <w:rFonts w:asciiTheme="minorHAnsi" w:hAnsiTheme="minorHAnsi" w:cstheme="minorHAnsi"/>
          <w:b/>
          <w:color w:val="1F4E79" w:themeColor="accent1" w:themeShade="80"/>
          <w:sz w:val="22"/>
          <w:szCs w:val="22"/>
          <w:lang w:val="fr-FR"/>
        </w:rPr>
        <w:t xml:space="preserve">GROW </w:t>
      </w:r>
      <w:r w:rsidRPr="00A16C63">
        <w:rPr>
          <w:rFonts w:asciiTheme="minorHAnsi" w:hAnsiTheme="minorHAnsi" w:cstheme="minorHAnsi"/>
          <w:color w:val="1F4E79" w:themeColor="accent1" w:themeShade="80"/>
          <w:sz w:val="22"/>
          <w:szCs w:val="22"/>
          <w:lang w:val="fr-FR"/>
        </w:rPr>
        <w:t xml:space="preserve">et </w:t>
      </w:r>
      <w:r w:rsidR="00A16C63" w:rsidRPr="00A16C63">
        <w:rPr>
          <w:rFonts w:asciiTheme="minorHAnsi" w:hAnsiTheme="minorHAnsi" w:cstheme="minorHAnsi"/>
          <w:b/>
          <w:color w:val="1F4E79" w:themeColor="accent1" w:themeShade="80"/>
          <w:sz w:val="22"/>
          <w:szCs w:val="22"/>
          <w:lang w:val="fr-FR"/>
        </w:rPr>
        <w:t>GLOW,</w:t>
      </w:r>
      <w:r w:rsidRPr="00A16C63">
        <w:rPr>
          <w:rFonts w:asciiTheme="minorHAnsi" w:hAnsiTheme="minorHAnsi" w:cstheme="minorHAnsi"/>
          <w:color w:val="1F4E79" w:themeColor="accent1" w:themeShade="80"/>
          <w:sz w:val="22"/>
          <w:szCs w:val="22"/>
          <w:lang w:val="fr-FR"/>
        </w:rPr>
        <w:t xml:space="preserve"> qui soutiennent le renforcement des capacités, l'accès au financement et les associations de jeunes entrepreneurs. Par ailleurs, la </w:t>
      </w:r>
      <w:r w:rsidRPr="00A16C63">
        <w:rPr>
          <w:rFonts w:asciiTheme="minorHAnsi" w:hAnsiTheme="minorHAnsi" w:cstheme="minorHAnsi"/>
          <w:b/>
          <w:color w:val="1F4E79" w:themeColor="accent1" w:themeShade="80"/>
          <w:sz w:val="22"/>
          <w:szCs w:val="22"/>
          <w:lang w:val="fr-FR"/>
        </w:rPr>
        <w:t xml:space="preserve">zone économique spéciale Atlantis (Cap-Occidental, Afrique du Sud) </w:t>
      </w:r>
      <w:r w:rsidRPr="00A16C63">
        <w:rPr>
          <w:rFonts w:asciiTheme="minorHAnsi" w:hAnsiTheme="minorHAnsi" w:cstheme="minorHAnsi"/>
          <w:color w:val="1F4E79" w:themeColor="accent1" w:themeShade="80"/>
          <w:sz w:val="22"/>
          <w:szCs w:val="22"/>
          <w:lang w:val="fr-FR"/>
        </w:rPr>
        <w:t>a accepté en principe de partager son expérience et son expertise en matière d'intégration des femmes et des jeunes entrepreneurs dans les activités des ZES. Par ailleurs, d'autres acteurs importants de l'écosystème, notamment les organisations de soutien aux entreprises (OSE), seront impliqués aux étapes appropriées.</w:t>
      </w:r>
    </w:p>
    <w:p w14:paraId="63367E46" w14:textId="77777777" w:rsidR="008D6C1A" w:rsidRPr="00A16C63" w:rsidRDefault="008D6C1A" w:rsidP="008D6C1A">
      <w:pPr>
        <w:spacing w:line="259" w:lineRule="auto"/>
        <w:jc w:val="both"/>
        <w:rPr>
          <w:rFonts w:asciiTheme="minorHAnsi" w:hAnsiTheme="minorHAnsi" w:cstheme="minorHAnsi"/>
          <w:color w:val="1F4E79" w:themeColor="accent1" w:themeShade="80"/>
          <w:sz w:val="22"/>
          <w:szCs w:val="22"/>
          <w:lang w:val="fr-FR"/>
        </w:rPr>
      </w:pPr>
    </w:p>
    <w:p w14:paraId="3C971CD2" w14:textId="0548C3D2" w:rsidR="00962789" w:rsidRPr="00FF10EC" w:rsidRDefault="00962789" w:rsidP="00962789">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GB"/>
        </w:rPr>
      </w:pPr>
      <w:proofErr w:type="spellStart"/>
      <w:r w:rsidRPr="00FF10EC">
        <w:rPr>
          <w:rFonts w:asciiTheme="minorHAnsi" w:eastAsia="Arial Unicode MS" w:hAnsiTheme="minorHAnsi" w:cstheme="minorHAnsi"/>
          <w:b/>
          <w:bCs/>
          <w:sz w:val="22"/>
          <w:szCs w:val="22"/>
          <w:lang w:val="en-GB"/>
        </w:rPr>
        <w:t>Objectifs</w:t>
      </w:r>
      <w:proofErr w:type="spellEnd"/>
      <w:r w:rsidRPr="00FF10EC">
        <w:rPr>
          <w:rFonts w:asciiTheme="minorHAnsi" w:eastAsia="Arial Unicode MS" w:hAnsiTheme="minorHAnsi" w:cstheme="minorHAnsi"/>
          <w:b/>
          <w:bCs/>
          <w:sz w:val="22"/>
          <w:szCs w:val="22"/>
          <w:lang w:val="en-GB"/>
        </w:rPr>
        <w:t xml:space="preserve"> et </w:t>
      </w:r>
      <w:proofErr w:type="spellStart"/>
      <w:r w:rsidRPr="00FF10EC">
        <w:rPr>
          <w:rFonts w:asciiTheme="minorHAnsi" w:eastAsia="Arial Unicode MS" w:hAnsiTheme="minorHAnsi" w:cstheme="minorHAnsi"/>
          <w:b/>
          <w:bCs/>
          <w:sz w:val="22"/>
          <w:szCs w:val="22"/>
          <w:lang w:val="en-GB"/>
        </w:rPr>
        <w:t>résultats</w:t>
      </w:r>
      <w:proofErr w:type="spellEnd"/>
      <w:r w:rsidRPr="00FF10EC">
        <w:rPr>
          <w:rFonts w:asciiTheme="minorHAnsi" w:eastAsia="Arial Unicode MS" w:hAnsiTheme="minorHAnsi" w:cstheme="minorHAnsi"/>
          <w:b/>
          <w:bCs/>
          <w:sz w:val="22"/>
          <w:szCs w:val="22"/>
          <w:lang w:val="en-GB"/>
        </w:rPr>
        <w:t xml:space="preserve"> </w:t>
      </w:r>
      <w:proofErr w:type="spellStart"/>
      <w:r w:rsidRPr="00FF10EC">
        <w:rPr>
          <w:rFonts w:asciiTheme="minorHAnsi" w:eastAsia="Arial Unicode MS" w:hAnsiTheme="minorHAnsi" w:cstheme="minorHAnsi"/>
          <w:b/>
          <w:bCs/>
          <w:sz w:val="22"/>
          <w:szCs w:val="22"/>
          <w:lang w:val="en-GB"/>
        </w:rPr>
        <w:t>souhaités</w:t>
      </w:r>
      <w:proofErr w:type="spellEnd"/>
    </w:p>
    <w:p w14:paraId="0C397285" w14:textId="77777777" w:rsidR="00962789" w:rsidRPr="00FF10EC" w:rsidRDefault="00962789" w:rsidP="00962789">
      <w:pPr>
        <w:jc w:val="both"/>
        <w:rPr>
          <w:rFonts w:asciiTheme="minorHAnsi" w:hAnsiTheme="minorHAnsi" w:cstheme="minorHAnsi"/>
          <w:sz w:val="14"/>
          <w:szCs w:val="14"/>
          <w:lang w:val="en-GB"/>
        </w:rPr>
      </w:pPr>
    </w:p>
    <w:p w14:paraId="12EAFDB5" w14:textId="77777777" w:rsidR="00415878" w:rsidRPr="00FF10EC" w:rsidRDefault="00415878" w:rsidP="00962789">
      <w:pPr>
        <w:jc w:val="both"/>
        <w:rPr>
          <w:rFonts w:asciiTheme="minorHAnsi" w:hAnsiTheme="minorHAnsi" w:cstheme="minorHAnsi"/>
          <w:sz w:val="14"/>
          <w:szCs w:val="14"/>
          <w:lang w:val="en-GB"/>
        </w:rPr>
      </w:pPr>
    </w:p>
    <w:p w14:paraId="5C13D4BB" w14:textId="77777777" w:rsidR="008D6C1A" w:rsidRPr="00A16C63" w:rsidRDefault="008D6C1A" w:rsidP="008D6C1A">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L’objectif principal de ce projet est d’accroître la participation des femmes et des jeunes entrepreneurs ougandais dans les chaînes opérationnelles des grandes entreprises opérant dans les ZES grâce à des opportunités de sous-traitance et de sous-traitance.</w:t>
      </w:r>
    </w:p>
    <w:p w14:paraId="7FD4EAD0" w14:textId="77777777" w:rsidR="008D6C1A" w:rsidRPr="00A16C63" w:rsidRDefault="008D6C1A" w:rsidP="008D6C1A">
      <w:pPr>
        <w:jc w:val="both"/>
        <w:rPr>
          <w:rFonts w:asciiTheme="minorHAnsi" w:hAnsiTheme="minorHAnsi" w:cstheme="minorHAnsi"/>
          <w:color w:val="1F4E79" w:themeColor="accent1" w:themeShade="80"/>
          <w:sz w:val="22"/>
          <w:szCs w:val="22"/>
          <w:lang w:val="fr-FR"/>
        </w:rPr>
      </w:pPr>
    </w:p>
    <w:p w14:paraId="26412872" w14:textId="77777777" w:rsidR="008D6C1A" w:rsidRPr="00FF10EC" w:rsidRDefault="008D6C1A" w:rsidP="008D6C1A">
      <w:pPr>
        <w:pStyle w:val="Paragraphedeliste"/>
        <w:ind w:left="567" w:hanging="567"/>
        <w:jc w:val="both"/>
        <w:rPr>
          <w:rFonts w:asciiTheme="minorHAnsi" w:hAnsiTheme="minorHAnsi" w:cstheme="minorHAnsi"/>
          <w:color w:val="1F4E79" w:themeColor="accent1" w:themeShade="80"/>
          <w:sz w:val="22"/>
          <w:szCs w:val="22"/>
          <w:lang w:val="en-GB"/>
        </w:rPr>
      </w:pPr>
      <w:r w:rsidRPr="00FF10EC">
        <w:rPr>
          <w:rFonts w:asciiTheme="minorHAnsi" w:hAnsiTheme="minorHAnsi" w:cstheme="minorHAnsi"/>
          <w:b/>
          <w:color w:val="1F4E79" w:themeColor="accent1" w:themeShade="80"/>
          <w:sz w:val="22"/>
          <w:szCs w:val="22"/>
          <w:lang w:val="en-GB"/>
        </w:rPr>
        <w:t>OBJECTIFS SPÉCIFIQUES</w:t>
      </w:r>
    </w:p>
    <w:p w14:paraId="2CB9730F" w14:textId="77777777" w:rsidR="008D6C1A" w:rsidRPr="00FF10EC" w:rsidRDefault="008D6C1A" w:rsidP="008D6C1A">
      <w:pPr>
        <w:pStyle w:val="Paragraphedeliste"/>
        <w:ind w:left="567" w:hanging="567"/>
        <w:jc w:val="both"/>
        <w:rPr>
          <w:rFonts w:asciiTheme="minorHAnsi" w:hAnsiTheme="minorHAnsi" w:cstheme="minorHAnsi"/>
          <w:color w:val="1F4E79" w:themeColor="accent1" w:themeShade="80"/>
          <w:sz w:val="22"/>
          <w:szCs w:val="22"/>
          <w:lang w:val="en-GB"/>
        </w:rPr>
      </w:pPr>
    </w:p>
    <w:p w14:paraId="617FD187" w14:textId="77777777" w:rsidR="008D6C1A" w:rsidRPr="00A16C63" w:rsidRDefault="008D6C1A" w:rsidP="00787241">
      <w:pPr>
        <w:pStyle w:val="Paragraphedeliste"/>
        <w:numPr>
          <w:ilvl w:val="0"/>
          <w:numId w:val="14"/>
        </w:numPr>
        <w:jc w:val="both"/>
        <w:rPr>
          <w:rFonts w:asciiTheme="minorHAnsi" w:hAnsiTheme="minorHAnsi" w:cstheme="minorHAnsi"/>
          <w:bCs/>
          <w:color w:val="1F4E79" w:themeColor="accent1" w:themeShade="80"/>
          <w:sz w:val="22"/>
          <w:szCs w:val="22"/>
          <w:lang w:val="fr-FR"/>
        </w:rPr>
      </w:pPr>
      <w:r w:rsidRPr="00A16C63">
        <w:rPr>
          <w:rFonts w:asciiTheme="minorHAnsi" w:hAnsiTheme="minorHAnsi" w:cstheme="minorHAnsi"/>
          <w:bCs/>
          <w:color w:val="1F4E79" w:themeColor="accent1" w:themeShade="80"/>
          <w:sz w:val="22"/>
          <w:szCs w:val="22"/>
          <w:lang w:val="fr-FR"/>
        </w:rPr>
        <w:t>Documenter et diffuser les meilleures pratiques de la ZES d'Atlantis (SA-Western Cape) en matière d'activités de contractualisation et de sous-traitance des grandes entreprises aux femmes et aux jeunes entrepreneurs favorisant la technologie, l'innovation, les transferts de connaissances et l'accès au marché.</w:t>
      </w:r>
    </w:p>
    <w:p w14:paraId="7F960207" w14:textId="77777777" w:rsidR="008D6C1A" w:rsidRPr="00A16C63" w:rsidRDefault="008D6C1A" w:rsidP="00787241">
      <w:pPr>
        <w:pStyle w:val="Paragraphedeliste"/>
        <w:numPr>
          <w:ilvl w:val="0"/>
          <w:numId w:val="14"/>
        </w:numPr>
        <w:jc w:val="both"/>
        <w:rPr>
          <w:rFonts w:asciiTheme="minorHAnsi" w:hAnsiTheme="minorHAnsi" w:cstheme="minorHAnsi"/>
          <w:bCs/>
          <w:color w:val="1F4E79" w:themeColor="accent1" w:themeShade="80"/>
          <w:sz w:val="22"/>
          <w:szCs w:val="22"/>
          <w:lang w:val="fr-FR"/>
        </w:rPr>
      </w:pPr>
      <w:r w:rsidRPr="00A16C63">
        <w:rPr>
          <w:rFonts w:asciiTheme="minorHAnsi" w:hAnsiTheme="minorHAnsi" w:cstheme="minorHAnsi"/>
          <w:bCs/>
          <w:color w:val="1F4E79" w:themeColor="accent1" w:themeShade="80"/>
          <w:sz w:val="22"/>
          <w:szCs w:val="22"/>
          <w:lang w:val="fr-FR"/>
        </w:rPr>
        <w:t>Faciliter les partenariats commerciaux stratégiques entre les grandes entreprises basées dans les ZES et les femmes et les jeunes entrepreneurs, en créant des liens durables à travers et le long des chaînes de production ou de services.</w:t>
      </w:r>
    </w:p>
    <w:p w14:paraId="38D8CC84" w14:textId="77777777" w:rsidR="00E76C69" w:rsidRPr="00A16C63" w:rsidRDefault="008D6C1A" w:rsidP="00787241">
      <w:pPr>
        <w:pStyle w:val="Paragraphedeliste"/>
        <w:numPr>
          <w:ilvl w:val="0"/>
          <w:numId w:val="14"/>
        </w:numPr>
        <w:jc w:val="both"/>
        <w:rPr>
          <w:rFonts w:asciiTheme="minorHAnsi" w:hAnsiTheme="minorHAnsi" w:cstheme="minorHAnsi"/>
          <w:bCs/>
          <w:color w:val="1F4E79" w:themeColor="accent1" w:themeShade="80"/>
          <w:sz w:val="22"/>
          <w:szCs w:val="22"/>
          <w:lang w:val="fr-FR"/>
        </w:rPr>
      </w:pPr>
      <w:r w:rsidRPr="00A16C63">
        <w:rPr>
          <w:rFonts w:asciiTheme="minorHAnsi" w:hAnsiTheme="minorHAnsi" w:cstheme="minorHAnsi"/>
          <w:bCs/>
          <w:color w:val="1F4E79" w:themeColor="accent1" w:themeShade="80"/>
          <w:sz w:val="22"/>
          <w:szCs w:val="22"/>
          <w:lang w:val="fr-FR"/>
        </w:rPr>
        <w:t>Renforcer les capacités techniques et managériales des femmes et des jeunes entrepreneurs afin de répondre aux normes de qualité, de cohérence et de livraison requises par les grandes entreprises opérant dans la ZES, améliorant ainsi leur compétitivité.</w:t>
      </w:r>
    </w:p>
    <w:p w14:paraId="702AB519" w14:textId="77777777" w:rsidR="00E76C69" w:rsidRPr="00A16C63" w:rsidRDefault="00E76C69" w:rsidP="00C46954">
      <w:pPr>
        <w:pStyle w:val="Paragraphedeliste"/>
        <w:ind w:left="1200"/>
        <w:jc w:val="both"/>
        <w:rPr>
          <w:rFonts w:asciiTheme="minorHAnsi" w:hAnsiTheme="minorHAnsi" w:cstheme="minorHAnsi"/>
          <w:bCs/>
          <w:color w:val="1F4E79" w:themeColor="accent1" w:themeShade="80"/>
          <w:sz w:val="22"/>
          <w:szCs w:val="22"/>
          <w:lang w:val="fr-FR"/>
        </w:rPr>
      </w:pPr>
    </w:p>
    <w:p w14:paraId="3172756C" w14:textId="77777777" w:rsidR="00787241" w:rsidRPr="00A16C63" w:rsidRDefault="00787241" w:rsidP="00787241">
      <w:pPr>
        <w:pStyle w:val="Paragraphedeliste"/>
        <w:ind w:left="567" w:hanging="567"/>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RÉSULTATS ATTENDUS</w:t>
      </w:r>
    </w:p>
    <w:p w14:paraId="0F0F7519" w14:textId="77777777" w:rsidR="00787241" w:rsidRPr="00A16C63" w:rsidRDefault="00787241" w:rsidP="00787241">
      <w:pPr>
        <w:pStyle w:val="Paragraphedeliste"/>
        <w:ind w:left="1200"/>
        <w:jc w:val="both"/>
        <w:rPr>
          <w:rFonts w:asciiTheme="minorHAnsi" w:hAnsiTheme="minorHAnsi" w:cstheme="minorHAnsi"/>
          <w:color w:val="1F4E79" w:themeColor="accent1" w:themeShade="80"/>
          <w:sz w:val="22"/>
          <w:szCs w:val="22"/>
          <w:lang w:val="fr-FR"/>
        </w:rPr>
      </w:pPr>
    </w:p>
    <w:p w14:paraId="5F0BF0C9" w14:textId="77777777" w:rsidR="00787241" w:rsidRPr="00A16C63" w:rsidRDefault="00787241" w:rsidP="00787241">
      <w:pPr>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Résultats attendus pour l’objectif spécifique 1 :</w:t>
      </w:r>
    </w:p>
    <w:p w14:paraId="68212B67" w14:textId="77777777" w:rsidR="00787241" w:rsidRPr="00A16C63" w:rsidRDefault="00787241" w:rsidP="00787241">
      <w:pPr>
        <w:pStyle w:val="Paragraphedeliste"/>
        <w:ind w:left="1200"/>
        <w:jc w:val="both"/>
        <w:rPr>
          <w:rFonts w:asciiTheme="minorHAnsi" w:hAnsiTheme="minorHAnsi" w:cstheme="minorHAnsi"/>
          <w:color w:val="1F4E79" w:themeColor="accent1" w:themeShade="80"/>
          <w:sz w:val="22"/>
          <w:szCs w:val="22"/>
          <w:lang w:val="fr-FR"/>
        </w:rPr>
      </w:pPr>
    </w:p>
    <w:p w14:paraId="5B8B0D32" w14:textId="77777777" w:rsidR="00787241" w:rsidRPr="00A16C63" w:rsidRDefault="00787241" w:rsidP="00787241">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Un rapport sur les meilleures pratiques en matière de contractualisation et de sous-traitance de la ZES d'Atlantis (SA-Western Cape) partagé avec la SEZA Ouganda, les associations de femmes et de jeunes entrepreneurs du pays.</w:t>
      </w:r>
    </w:p>
    <w:p w14:paraId="00861DE5" w14:textId="77777777" w:rsidR="00787241" w:rsidRPr="00A16C63" w:rsidRDefault="00787241" w:rsidP="00787241">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Sensibilisation accrue aux initiatives réussies de contractualisation et de sous-traitance, modèle développé par Atlantis SEZ.</w:t>
      </w:r>
    </w:p>
    <w:p w14:paraId="34358ECB"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05B3C8DC" w14:textId="77777777"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Activités associées liées au « Rapport sur les meilleures pratiques en matière de passation de marchés et de sous-traitance de la ZES d'Atlantis à partager avec l'Autorité des zones franches ougandaises (UFZA) et les associations de femmes et de jeunes entrepreneurs du pays.</w:t>
      </w:r>
    </w:p>
    <w:p w14:paraId="5D2D46FF"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2D098722" w14:textId="77777777"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lastRenderedPageBreak/>
        <w:t>Un accord de partenariat entre l’UFZA et Atlantis SEZ pour soutenir la mise en œuvre du projet est établi.</w:t>
      </w:r>
    </w:p>
    <w:p w14:paraId="6191E117" w14:textId="77777777"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Une étude documentaire et une analyse de la littérature sur les pratiques de contractualisation et de sous-traitance dans les ZES d'Atlantis, axées sur l'intégration des femmes et des jeunes et appuyées par d'autres profils de cas pertinents, sont menées.</w:t>
      </w:r>
    </w:p>
    <w:p w14:paraId="347522F9" w14:textId="6EAEFD22"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entretiens et des consultations avec les autorités de l'UFZA, les grandes entreprises, le gouvernement, les associations de femmes et de jeunes entrepreneurs sont organisés.</w:t>
      </w:r>
    </w:p>
    <w:p w14:paraId="0CCB685A" w14:textId="38818453"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principales pratiques commerciales permettant une intégration efficace des MPME sont identifiées.</w:t>
      </w:r>
    </w:p>
    <w:p w14:paraId="726EF984" w14:textId="77777777"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résultats sont synthétisés dans un rapport de bonnes pratiques contenant des leçons pratiques et des études de cas.</w:t>
      </w:r>
    </w:p>
    <w:p w14:paraId="26673F55" w14:textId="77777777"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 rapport est présenté aux parties prenantes de l’UFZA et aux associations commerciales concernées pour discussion.</w:t>
      </w:r>
    </w:p>
    <w:p w14:paraId="61F55573"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1BDC181D" w14:textId="77777777"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Activités associées à « Accroître la sensibilisation au modèle d'initiatives réussies de sous-traitance et de contractualisation développé par Atlantis SEZ ».</w:t>
      </w:r>
    </w:p>
    <w:p w14:paraId="6595C342"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3D70BA0E" w14:textId="77777777"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ateliers de partage de connaissances pour les acteurs de l’UFZA (autorités, grandes entreprises) sont organisés.</w:t>
      </w:r>
    </w:p>
    <w:p w14:paraId="289E8753" w14:textId="77777777"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études de cas de la ZES d’Atlantis (ainsi que d’autres profils de cas) sont présentées lors des ateliers, mettant en évidence les leçons apprises et les facteurs de réussite.</w:t>
      </w:r>
    </w:p>
    <w:p w14:paraId="64BA45A1" w14:textId="77777777" w:rsidR="00787241" w:rsidRPr="00A16C63" w:rsidRDefault="006123CD" w:rsidP="00787241">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commentaires des parties prenantes de l’UFZA et des grandes entreprises sont recueillis sur la pertinence et l’applicabilité des pratiques partagées à leurs contextes locaux.</w:t>
      </w:r>
    </w:p>
    <w:p w14:paraId="590E2075"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0E0002B9" w14:textId="77777777" w:rsidR="00787241" w:rsidRPr="00A16C63" w:rsidRDefault="00787241" w:rsidP="00787241">
      <w:pPr>
        <w:pStyle w:val="Paragraphedeliste"/>
        <w:ind w:left="0"/>
        <w:jc w:val="both"/>
        <w:rPr>
          <w:rFonts w:asciiTheme="minorHAnsi" w:hAnsiTheme="minorHAnsi" w:cstheme="minorHAnsi"/>
          <w:b/>
          <w:i/>
          <w:color w:val="1F4E79" w:themeColor="accent1" w:themeShade="80"/>
          <w:sz w:val="22"/>
          <w:szCs w:val="22"/>
          <w:lang w:val="fr-FR"/>
        </w:rPr>
      </w:pPr>
      <w:r w:rsidRPr="00A16C63">
        <w:rPr>
          <w:rFonts w:asciiTheme="minorHAnsi" w:hAnsiTheme="minorHAnsi" w:cstheme="minorHAnsi"/>
          <w:b/>
          <w:i/>
          <w:color w:val="1F4E79" w:themeColor="accent1" w:themeShade="80"/>
          <w:sz w:val="22"/>
          <w:szCs w:val="22"/>
          <w:lang w:val="fr-FR"/>
        </w:rPr>
        <w:t>Résultats attendus pour l’objectif spécifique 2 :</w:t>
      </w:r>
    </w:p>
    <w:p w14:paraId="31751AFF"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74996D6B" w14:textId="538D046A"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grandes entreprises de la ZES ougandaise désireuses de sous-traiter des segments de leur production à des MPME sont identifiées et leurs profils capables de répondre à leurs besoins spécifiques sont définis.</w:t>
      </w:r>
    </w:p>
    <w:p w14:paraId="3D079855" w14:textId="3C6C1801"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Une sélection d’au moins 10 </w:t>
      </w:r>
      <w:r w:rsidR="00DC5A7B" w:rsidRPr="00A16C63">
        <w:rPr>
          <w:rFonts w:asciiTheme="minorHAnsi" w:hAnsiTheme="minorHAnsi" w:cstheme="minorHAnsi"/>
          <w:color w:val="1F4E79" w:themeColor="accent1" w:themeShade="80"/>
          <w:sz w:val="22"/>
          <w:szCs w:val="22"/>
          <w:lang w:val="fr-FR"/>
        </w:rPr>
        <w:t>MPME répondant aux exigences des grandes entreprises en matière de contractualisation et de sous-traitance est identifiée.</w:t>
      </w:r>
    </w:p>
    <w:p w14:paraId="676BD576" w14:textId="58C17849"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rencontres B2B entre grandes entreprises et PME sont organisées.</w:t>
      </w:r>
    </w:p>
    <w:p w14:paraId="2EE8EEE1" w14:textId="0CAD45A2"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accords de collaboration entre les grandes entreprises et les PME sont facilités.</w:t>
      </w:r>
    </w:p>
    <w:p w14:paraId="3920ED81" w14:textId="29039B3D" w:rsidR="00787241" w:rsidRPr="00A16C63" w:rsidRDefault="00787241" w:rsidP="00D24A4E">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Protocoles d'accord (PA) conclus entre de grandes entreprises et des MPME. Ces protocoles seront ciblés et spécifiques à une chaîne de valeur, une entreprise ou un pôle particulier et prendront la forme de contrats ou de sous-traitance.</w:t>
      </w:r>
    </w:p>
    <w:p w14:paraId="3F443771" w14:textId="417269B1"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activités associées liées aux « grandes entreprises désireuses de sous-traiter et de sous-traiter des segments de leur production ou de leurs services aux MPME sont identifiées, et les profils des MPME capables de répondre à leurs besoins spécifiques sont définis ».</w:t>
      </w:r>
    </w:p>
    <w:p w14:paraId="370FD221" w14:textId="22F13467" w:rsidR="00787241" w:rsidRPr="00A16C63" w:rsidRDefault="0088569C"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Une cartographie des grandes entreprises ouvertes à la sous-traitance d’une partie de leur activité ou de leurs services à des MPME locales est réalisée.</w:t>
      </w:r>
    </w:p>
    <w:p w14:paraId="74FCFAED" w14:textId="5C87C0DF" w:rsidR="00787241" w:rsidRPr="00A16C63" w:rsidRDefault="0012795B"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besoins en matière de contractualisation et de sous-traitance des grandes entreprises désireuses d’engager des MPME sont identifiés.</w:t>
      </w:r>
    </w:p>
    <w:p w14:paraId="2833461E" w14:textId="66E7D1DE"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En collaboration avec les grandes entreprises, les capacités techniques, managériales et l’expérience sectorielle nécessaires aux MPME sont identifiées.</w:t>
      </w:r>
    </w:p>
    <w:p w14:paraId="5215B5A7" w14:textId="77777777"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profils de PME recherchés auprès de grandes entreprises en fonction de leur expertise sectorielle, de leurs capacités et de leurs références sont élaborés.</w:t>
      </w:r>
    </w:p>
    <w:p w14:paraId="25E6AFD2"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1DF3D133" w14:textId="7DA5DCE7"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lastRenderedPageBreak/>
        <w:t>Les activités associées liées aux « MPME répondant aux exigences des grandes entreprises en matière de sous-traitance sont identifiées ».</w:t>
      </w:r>
    </w:p>
    <w:p w14:paraId="2DAD5710"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6DF1C9DD" w14:textId="05BB10DF"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Un appel à manifestation d’intérêt est lancé auprès des MPME souhaitant établir un partenariat avec des entreprises basées dans les ZES.</w:t>
      </w:r>
    </w:p>
    <w:p w14:paraId="6FDA274E" w14:textId="23D4C7F5" w:rsidR="00787241" w:rsidRPr="00A16C63" w:rsidRDefault="000A5F60"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PME sont évaluées et sélectionnées en fonction de profils prédéfinis et des exigences des grandes entreprises.</w:t>
      </w:r>
    </w:p>
    <w:p w14:paraId="1F22DDA3" w14:textId="3245F549"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Une base de données des MPME éligibles, classées par secteur, localisation et capacité, est élaborée.</w:t>
      </w:r>
    </w:p>
    <w:p w14:paraId="179D8B43" w14:textId="6EADF25A"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Au moins 10 PME prêtes à établir un partenariat avec de grandes entreprises de la ZES sont présélectionnées.</w:t>
      </w:r>
    </w:p>
    <w:p w14:paraId="11F4430A" w14:textId="4BFB65A8"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Activités associées liées à « Des réunions interentreprises (B2B) entre les grandes entreprises et les PME sont organisées ».</w:t>
      </w:r>
    </w:p>
    <w:p w14:paraId="62BC84DD" w14:textId="77777777"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réunions de mise en relation B2B entre les PME présélectionnées et les grandes entreprises intéressées sont planifiées et coordonnées.</w:t>
      </w:r>
    </w:p>
    <w:p w14:paraId="7541EEE5" w14:textId="79606ABD"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modèles de présentation commerciale sont élaborés et les MPME sont formées sur la manière de présenter efficacement leurs propositions de valeur.</w:t>
      </w:r>
    </w:p>
    <w:p w14:paraId="7D76B482" w14:textId="77777777"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séances de négociation individuelles et des discussions de suivi après les événements B2B sont facilitées.</w:t>
      </w:r>
    </w:p>
    <w:p w14:paraId="4DF7E007" w14:textId="1A7410C9"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sessions B2B sont documentées et les pistes de partenariat émergentes sont suivies.</w:t>
      </w:r>
    </w:p>
    <w:p w14:paraId="395A4FAD" w14:textId="77777777"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Activités associées aux « Accords de collaboration entre les grandes PME et les PME locales sont facilités.</w:t>
      </w:r>
    </w:p>
    <w:p w14:paraId="58AF5F3C" w14:textId="77777777"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Un accompagnement conseil aux PME et aux grandes entreprises est apporté avec un soutien juridique, technique et consultatif pour structurer des accords de collaboration.</w:t>
      </w:r>
    </w:p>
    <w:p w14:paraId="5AE57443" w14:textId="77777777"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Modèles d’accords de services, de conditions de sous-traitance ou de cadres de partenariat élaborés.</w:t>
      </w:r>
    </w:p>
    <w:p w14:paraId="2FAA04A9" w14:textId="77777777"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Soutien à la négociation et mécanismes de résolution des conflits pour garantir que des conditions équitables sont proposées.</w:t>
      </w:r>
    </w:p>
    <w:p w14:paraId="28818476" w14:textId="77777777"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 mise en œuvre des accords initiaux est surveillée afin de garantir leur suivi et de signaler rapidement les difficultés.</w:t>
      </w:r>
    </w:p>
    <w:p w14:paraId="0BC37E22" w14:textId="77777777" w:rsidR="0012795B" w:rsidRPr="00A16C63" w:rsidRDefault="0012795B" w:rsidP="0012795B">
      <w:pPr>
        <w:pStyle w:val="Paragraphedeliste"/>
        <w:jc w:val="both"/>
        <w:rPr>
          <w:rFonts w:asciiTheme="minorHAnsi" w:hAnsiTheme="minorHAnsi" w:cstheme="minorHAnsi"/>
          <w:color w:val="1F4E79" w:themeColor="accent1" w:themeShade="80"/>
          <w:sz w:val="22"/>
          <w:szCs w:val="22"/>
          <w:lang w:val="fr-FR"/>
        </w:rPr>
      </w:pPr>
    </w:p>
    <w:p w14:paraId="65CA9AF7" w14:textId="1E923219"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Activités associ</w:t>
      </w:r>
      <w:r w:rsidR="00FE34D8">
        <w:rPr>
          <w:rFonts w:asciiTheme="minorHAnsi" w:hAnsiTheme="minorHAnsi" w:cstheme="minorHAnsi"/>
          <w:b/>
          <w:color w:val="1F4E79" w:themeColor="accent1" w:themeShade="80"/>
          <w:sz w:val="22"/>
          <w:szCs w:val="22"/>
          <w:lang w:val="fr-FR"/>
        </w:rPr>
        <w:t>ées aux « Protocoles d’accord (</w:t>
      </w:r>
      <w:proofErr w:type="spellStart"/>
      <w:r w:rsidRPr="00A16C63">
        <w:rPr>
          <w:rFonts w:asciiTheme="minorHAnsi" w:hAnsiTheme="minorHAnsi" w:cstheme="minorHAnsi"/>
          <w:b/>
          <w:color w:val="1F4E79" w:themeColor="accent1" w:themeShade="80"/>
          <w:sz w:val="22"/>
          <w:szCs w:val="22"/>
          <w:lang w:val="fr-FR"/>
        </w:rPr>
        <w:t>MoU</w:t>
      </w:r>
      <w:proofErr w:type="spellEnd"/>
      <w:r w:rsidRPr="00A16C63">
        <w:rPr>
          <w:rFonts w:asciiTheme="minorHAnsi" w:hAnsiTheme="minorHAnsi" w:cstheme="minorHAnsi"/>
          <w:b/>
          <w:color w:val="1F4E79" w:themeColor="accent1" w:themeShade="80"/>
          <w:sz w:val="22"/>
          <w:szCs w:val="22"/>
          <w:lang w:val="fr-FR"/>
        </w:rPr>
        <w:t>) conclus entre les grandes entreprises et les PME ».</w:t>
      </w:r>
    </w:p>
    <w:p w14:paraId="28A7F3E9"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4E4506FD" w14:textId="77777777"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Une assistance à l’élaboration de protocoles d’accord reflétant les domaines de collaboration convenus en matière de contractualisation, de sous-traitance, y compris les avantages pour les PME en termes de transfert de technologie, de connaissances, d’innovation, d’installations logistiques, d’accès au marché et au financement est fournie.</w:t>
      </w:r>
    </w:p>
    <w:p w14:paraId="4929ED7A" w14:textId="77777777"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proofErr w:type="gramStart"/>
      <w:r w:rsidRPr="00A16C63">
        <w:rPr>
          <w:rFonts w:asciiTheme="minorHAnsi" w:hAnsiTheme="minorHAnsi" w:cstheme="minorHAnsi"/>
          <w:color w:val="1F4E79" w:themeColor="accent1" w:themeShade="80"/>
          <w:sz w:val="22"/>
          <w:szCs w:val="22"/>
          <w:lang w:val="fr-FR"/>
        </w:rPr>
        <w:t>de</w:t>
      </w:r>
      <w:proofErr w:type="gramEnd"/>
      <w:r w:rsidRPr="00A16C63">
        <w:rPr>
          <w:rFonts w:asciiTheme="minorHAnsi" w:hAnsiTheme="minorHAnsi" w:cstheme="minorHAnsi"/>
          <w:color w:val="1F4E79" w:themeColor="accent1" w:themeShade="80"/>
          <w:sz w:val="22"/>
          <w:szCs w:val="22"/>
          <w:lang w:val="fr-FR"/>
        </w:rPr>
        <w:t xml:space="preserve"> protocoles d’accord sont facilités pour approuver publiquement les partenariats et accroître leur visibilité.</w:t>
      </w:r>
    </w:p>
    <w:p w14:paraId="68884BCB" w14:textId="77777777" w:rsidR="00787241" w:rsidRPr="00A16C63" w:rsidRDefault="0012795B"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Des mécanismes de suivi pour examiner la mise en œuvre du </w:t>
      </w:r>
      <w:r w:rsidR="00787241" w:rsidRPr="00A16C63">
        <w:rPr>
          <w:rFonts w:asciiTheme="minorHAnsi" w:hAnsiTheme="minorHAnsi" w:cstheme="minorHAnsi"/>
          <w:color w:val="1F4E79" w:themeColor="accent1" w:themeShade="80"/>
          <w:sz w:val="22"/>
          <w:szCs w:val="22"/>
          <w:lang w:val="fr-FR"/>
        </w:rPr>
        <w:t xml:space="preserve">protocole </w:t>
      </w:r>
      <w:proofErr w:type="gramStart"/>
      <w:r w:rsidR="00787241" w:rsidRPr="00A16C63">
        <w:rPr>
          <w:rFonts w:asciiTheme="minorHAnsi" w:hAnsiTheme="minorHAnsi" w:cstheme="minorHAnsi"/>
          <w:color w:val="1F4E79" w:themeColor="accent1" w:themeShade="80"/>
          <w:sz w:val="22"/>
          <w:szCs w:val="22"/>
          <w:lang w:val="fr-FR"/>
        </w:rPr>
        <w:t>d’accord ,</w:t>
      </w:r>
      <w:proofErr w:type="gramEnd"/>
      <w:r w:rsidR="00787241" w:rsidRPr="00A16C63">
        <w:rPr>
          <w:rFonts w:asciiTheme="minorHAnsi" w:hAnsiTheme="minorHAnsi" w:cstheme="minorHAnsi"/>
          <w:color w:val="1F4E79" w:themeColor="accent1" w:themeShade="80"/>
          <w:sz w:val="22"/>
          <w:szCs w:val="22"/>
          <w:lang w:val="fr-FR"/>
        </w:rPr>
        <w:t xml:space="preserve"> les résultats, le potentiel d’intensification et la diffusion des meilleures pratiques liées au projet à d’autres ZES du continent sont mis en place.</w:t>
      </w:r>
    </w:p>
    <w:p w14:paraId="4FD088DB"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0E1F18CC" w14:textId="578F1C8B" w:rsidR="00787241" w:rsidRPr="00FE34D8" w:rsidRDefault="00787241" w:rsidP="00787241">
      <w:pPr>
        <w:pStyle w:val="Paragraphedeliste"/>
        <w:ind w:left="0"/>
        <w:jc w:val="both"/>
        <w:rPr>
          <w:rFonts w:asciiTheme="minorHAnsi" w:hAnsiTheme="minorHAnsi" w:cstheme="minorHAnsi"/>
          <w:b/>
          <w:i/>
          <w:color w:val="1F4E79" w:themeColor="accent1" w:themeShade="80"/>
          <w:sz w:val="22"/>
          <w:szCs w:val="22"/>
          <w:lang w:val="fr-FR"/>
        </w:rPr>
      </w:pPr>
      <w:r w:rsidRPr="00FE34D8">
        <w:rPr>
          <w:rFonts w:asciiTheme="minorHAnsi" w:hAnsiTheme="minorHAnsi" w:cstheme="minorHAnsi"/>
          <w:b/>
          <w:i/>
          <w:color w:val="1F4E79" w:themeColor="accent1" w:themeShade="80"/>
          <w:sz w:val="22"/>
          <w:szCs w:val="22"/>
          <w:lang w:val="fr-FR"/>
        </w:rPr>
        <w:t xml:space="preserve">Résultats attendus </w:t>
      </w:r>
      <w:r w:rsidR="00FE34D8" w:rsidRPr="00FE34D8">
        <w:rPr>
          <w:rFonts w:asciiTheme="minorHAnsi" w:hAnsiTheme="minorHAnsi" w:cstheme="minorHAnsi"/>
          <w:b/>
          <w:i/>
          <w:color w:val="1F4E79" w:themeColor="accent1" w:themeShade="80"/>
          <w:sz w:val="22"/>
          <w:szCs w:val="22"/>
          <w:lang w:val="fr-FR"/>
        </w:rPr>
        <w:t>pour l’o</w:t>
      </w:r>
      <w:r w:rsidRPr="00FE34D8">
        <w:rPr>
          <w:rFonts w:asciiTheme="minorHAnsi" w:hAnsiTheme="minorHAnsi" w:cstheme="minorHAnsi"/>
          <w:b/>
          <w:i/>
          <w:color w:val="1F4E79" w:themeColor="accent1" w:themeShade="80"/>
          <w:sz w:val="22"/>
          <w:szCs w:val="22"/>
          <w:lang w:val="fr-FR"/>
        </w:rPr>
        <w:t>bjectif spécifique 3 :</w:t>
      </w:r>
    </w:p>
    <w:p w14:paraId="5A06F86A" w14:textId="77777777" w:rsidR="00787241" w:rsidRPr="00FE34D8" w:rsidRDefault="00787241" w:rsidP="00373593">
      <w:pPr>
        <w:pStyle w:val="Paragraphedeliste"/>
        <w:jc w:val="both"/>
        <w:rPr>
          <w:rFonts w:asciiTheme="minorHAnsi" w:hAnsiTheme="minorHAnsi" w:cstheme="minorHAnsi"/>
          <w:color w:val="1F4E79" w:themeColor="accent1" w:themeShade="80"/>
          <w:sz w:val="22"/>
          <w:szCs w:val="22"/>
          <w:lang w:val="fr-FR"/>
        </w:rPr>
      </w:pPr>
    </w:p>
    <w:p w14:paraId="5874DE16" w14:textId="77777777"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besoins en renforcement des capacités des PME (contractuelles et sous-traitées) sont définis et des modules de formation sont élaborés</w:t>
      </w:r>
    </w:p>
    <w:p w14:paraId="1678DB32" w14:textId="77777777" w:rsidR="00787241" w:rsidRPr="00A16C63" w:rsidRDefault="00787241"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lastRenderedPageBreak/>
        <w:t>Des programmes ciblés de formation et de renforcement des capacités sont proposés aux PME</w:t>
      </w:r>
    </w:p>
    <w:p w14:paraId="357DC18A" w14:textId="77777777" w:rsidR="00787241" w:rsidRPr="00A16C63" w:rsidRDefault="006504AA"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mécanismes de transfert de connaissances, de technologies et d’innovation des grandes entreprises vers les PME sont renforcés.</w:t>
      </w:r>
    </w:p>
    <w:p w14:paraId="3476A3B3" w14:textId="77777777" w:rsidR="00787241" w:rsidRPr="00A16C63" w:rsidRDefault="006504AA" w:rsidP="00373593">
      <w:pPr>
        <w:pStyle w:val="Paragraphedeliste"/>
        <w:numPr>
          <w:ilvl w:val="0"/>
          <w:numId w:val="15"/>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 productivité, la fiabilité du service et la compétitivité des PME partenaires des grandes entreprises sont améliorées.</w:t>
      </w:r>
    </w:p>
    <w:p w14:paraId="4672D854"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3EE1E13D" w14:textId="77777777"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Activités associées liées aux besoins de renforcement des capacités des PME définies et modules de formation élaborés''.</w:t>
      </w:r>
    </w:p>
    <w:p w14:paraId="7A8AA903"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1BCD1A44" w14:textId="1F19A046" w:rsidR="00787241" w:rsidRPr="00A04FAC"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04FAC">
        <w:rPr>
          <w:rFonts w:asciiTheme="minorHAnsi" w:hAnsiTheme="minorHAnsi" w:cstheme="minorHAnsi"/>
          <w:color w:val="1F4E79" w:themeColor="accent1" w:themeShade="80"/>
          <w:sz w:val="22"/>
          <w:szCs w:val="22"/>
          <w:lang w:val="fr-FR"/>
        </w:rPr>
        <w:t xml:space="preserve">Cartographie identifiant les lacunes et les besoins de capacité en fonction des exigences des grandes entreprises (contrôle qualité, logistique, livraison constante, conformité, etc.) cartographiées </w:t>
      </w:r>
      <w:r w:rsidR="00D819D8" w:rsidRPr="00A04FAC">
        <w:rPr>
          <w:rFonts w:asciiTheme="minorHAnsi" w:hAnsiTheme="minorHAnsi" w:cstheme="minorHAnsi"/>
          <w:color w:val="1F4E79" w:themeColor="accent1" w:themeShade="80"/>
          <w:sz w:val="22"/>
          <w:szCs w:val="22"/>
          <w:lang w:val="fr-FR"/>
        </w:rPr>
        <w:t xml:space="preserve">et </w:t>
      </w:r>
      <w:r w:rsidR="00FE34D8" w:rsidRPr="00A04FAC">
        <w:rPr>
          <w:rFonts w:asciiTheme="minorHAnsi" w:hAnsiTheme="minorHAnsi" w:cstheme="minorHAnsi"/>
          <w:color w:val="1F4E79" w:themeColor="accent1" w:themeShade="80"/>
          <w:sz w:val="22"/>
          <w:szCs w:val="22"/>
          <w:lang w:val="fr-FR"/>
        </w:rPr>
        <w:t>élaborées.</w:t>
      </w:r>
    </w:p>
    <w:p w14:paraId="267571AE" w14:textId="77777777"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PME sont catégorisées par secteur et par taille pour adapter le contenu de la formation en conséquence.</w:t>
      </w:r>
    </w:p>
    <w:p w14:paraId="0296E4ED" w14:textId="77777777" w:rsidR="00787241" w:rsidRPr="00A16C63" w:rsidRDefault="006504AA"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programmes de formation modulaires abordant des domaines fondamentaux sont conçus tels que :</w:t>
      </w:r>
    </w:p>
    <w:p w14:paraId="71D8FADD" w14:textId="77777777" w:rsidR="00787241" w:rsidRPr="00A16C63" w:rsidRDefault="00787241" w:rsidP="006504AA">
      <w:pPr>
        <w:pStyle w:val="Paragraphedeliste"/>
        <w:numPr>
          <w:ilvl w:val="1"/>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Assurance qualité et conformité aux normes</w:t>
      </w:r>
    </w:p>
    <w:p w14:paraId="2C1CD4EB" w14:textId="77777777" w:rsidR="00787241" w:rsidRPr="00A16C63" w:rsidRDefault="00787241" w:rsidP="00373593">
      <w:pPr>
        <w:pStyle w:val="Paragraphedeliste"/>
        <w:numPr>
          <w:ilvl w:val="1"/>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Planification de la production et logistique</w:t>
      </w:r>
    </w:p>
    <w:p w14:paraId="692103AD" w14:textId="77777777" w:rsidR="00787241" w:rsidRPr="00D24A4E" w:rsidRDefault="00787241" w:rsidP="00373593">
      <w:pPr>
        <w:pStyle w:val="Paragraphedeliste"/>
        <w:numPr>
          <w:ilvl w:val="1"/>
          <w:numId w:val="17"/>
        </w:numPr>
        <w:jc w:val="both"/>
        <w:rPr>
          <w:rFonts w:asciiTheme="minorHAnsi" w:hAnsiTheme="minorHAnsi" w:cstheme="minorHAnsi"/>
          <w:color w:val="1F4E79" w:themeColor="accent1" w:themeShade="80"/>
          <w:sz w:val="22"/>
          <w:szCs w:val="22"/>
          <w:lang w:val="en-GB"/>
        </w:rPr>
      </w:pPr>
      <w:proofErr w:type="spellStart"/>
      <w:r w:rsidRPr="00D24A4E">
        <w:rPr>
          <w:rFonts w:asciiTheme="minorHAnsi" w:hAnsiTheme="minorHAnsi" w:cstheme="minorHAnsi"/>
          <w:color w:val="1F4E79" w:themeColor="accent1" w:themeShade="80"/>
          <w:sz w:val="22"/>
          <w:szCs w:val="22"/>
          <w:lang w:val="en-GB"/>
        </w:rPr>
        <w:t>Suivi</w:t>
      </w:r>
      <w:proofErr w:type="spellEnd"/>
      <w:r w:rsidRPr="00D24A4E">
        <w:rPr>
          <w:rFonts w:asciiTheme="minorHAnsi" w:hAnsiTheme="minorHAnsi" w:cstheme="minorHAnsi"/>
          <w:color w:val="1F4E79" w:themeColor="accent1" w:themeShade="80"/>
          <w:sz w:val="22"/>
          <w:szCs w:val="22"/>
          <w:lang w:val="en-GB"/>
        </w:rPr>
        <w:t xml:space="preserve"> financier et </w:t>
      </w:r>
      <w:proofErr w:type="spellStart"/>
      <w:r w:rsidRPr="00D24A4E">
        <w:rPr>
          <w:rFonts w:asciiTheme="minorHAnsi" w:hAnsiTheme="minorHAnsi" w:cstheme="minorHAnsi"/>
          <w:color w:val="1F4E79" w:themeColor="accent1" w:themeShade="80"/>
          <w:sz w:val="22"/>
          <w:szCs w:val="22"/>
          <w:lang w:val="en-GB"/>
        </w:rPr>
        <w:t>chiffrage</w:t>
      </w:r>
      <w:proofErr w:type="spellEnd"/>
    </w:p>
    <w:p w14:paraId="3296E88D" w14:textId="77777777" w:rsidR="00787241" w:rsidRPr="00D24A4E" w:rsidRDefault="00787241" w:rsidP="00373593">
      <w:pPr>
        <w:pStyle w:val="Paragraphedeliste"/>
        <w:numPr>
          <w:ilvl w:val="1"/>
          <w:numId w:val="17"/>
        </w:num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Application d'outils numériques</w:t>
      </w:r>
    </w:p>
    <w:p w14:paraId="626447DB" w14:textId="77777777" w:rsidR="00787241" w:rsidRPr="00A16C63" w:rsidRDefault="00787241" w:rsidP="00373593">
      <w:pPr>
        <w:pStyle w:val="Paragraphedeliste"/>
        <w:numPr>
          <w:ilvl w:val="1"/>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Valider les modules de formation avec les parties prenantes de la ZES qui sont validés et ajustés en fonction des retours.</w:t>
      </w:r>
    </w:p>
    <w:p w14:paraId="3C258635"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069A7D71" w14:textId="77777777"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Activités associées : « Programmes ciblés de formation et de renforcement des capacités offerts aux PME ».</w:t>
      </w:r>
    </w:p>
    <w:p w14:paraId="6FCB17E3"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5D605660" w14:textId="19E5FF3C" w:rsidR="00787241" w:rsidRPr="00A16C63" w:rsidRDefault="00787241"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Atlantis SEZ de SA Western Cape et des organisations de soutien aux entreprises qualifiées en Ouganda sont mobilisées pour fournir des capacités pratiques et personnalisées aux MPME afin d'améliorer leur capacité à répondre au marché et aux demandes des grandes entreprises.</w:t>
      </w:r>
    </w:p>
    <w:p w14:paraId="53DE84E7" w14:textId="77777777" w:rsidR="00787241" w:rsidRPr="00A16C63" w:rsidRDefault="006504AA" w:rsidP="00373593">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 participation et l’achèvement de la formation sont contrôlés au moyen d’évaluations avant et après la formation.</w:t>
      </w:r>
    </w:p>
    <w:p w14:paraId="1A9D7E91"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270D42B1" w14:textId="63511326"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Activités associées liées aux « Mécanismes renforcés pour le transfert de connaissances, de technologies et d’innovation des grandes entreprises vers les MPME ».</w:t>
      </w:r>
    </w:p>
    <w:p w14:paraId="42C434C0"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7C288948" w14:textId="2F9809DD" w:rsidR="00787241" w:rsidRPr="00A16C63" w:rsidRDefault="006504AA" w:rsidP="00EF641B">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Des visites d’usines et de bureaux sont organisées pour permettre aux MPME d’observer les meilleures pratiques en cours d’exploitation.</w:t>
      </w:r>
    </w:p>
    <w:p w14:paraId="3A277FB3" w14:textId="638612C2" w:rsidR="00787241" w:rsidRPr="00A16C63" w:rsidRDefault="006504AA" w:rsidP="00EF641B">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Les </w:t>
      </w:r>
      <w:r w:rsidR="00787241" w:rsidRPr="00A16C63">
        <w:rPr>
          <w:rFonts w:asciiTheme="minorHAnsi" w:hAnsiTheme="minorHAnsi" w:cstheme="minorHAnsi"/>
          <w:color w:val="1F4E79" w:themeColor="accent1" w:themeShade="80"/>
          <w:sz w:val="22"/>
          <w:szCs w:val="22"/>
          <w:lang w:val="fr-FR"/>
        </w:rPr>
        <w:t xml:space="preserve">domaines dans lesquels les grandes entreprises sont disposées à soutenir la modernisation des MPME (technologie, savoir-faire, transfert d’innovation, licences, </w:t>
      </w:r>
      <w:proofErr w:type="spellStart"/>
      <w:r w:rsidR="00787241" w:rsidRPr="00A16C63">
        <w:rPr>
          <w:rFonts w:asciiTheme="minorHAnsi" w:hAnsiTheme="minorHAnsi" w:cstheme="minorHAnsi"/>
          <w:color w:val="1F4E79" w:themeColor="accent1" w:themeShade="80"/>
          <w:sz w:val="22"/>
          <w:szCs w:val="22"/>
          <w:lang w:val="fr-FR"/>
        </w:rPr>
        <w:t>co</w:t>
      </w:r>
      <w:proofErr w:type="spellEnd"/>
      <w:r w:rsidR="00787241" w:rsidRPr="00A16C63">
        <w:rPr>
          <w:rFonts w:asciiTheme="minorHAnsi" w:hAnsiTheme="minorHAnsi" w:cstheme="minorHAnsi"/>
          <w:color w:val="1F4E79" w:themeColor="accent1" w:themeShade="80"/>
          <w:sz w:val="22"/>
          <w:szCs w:val="22"/>
          <w:lang w:val="fr-FR"/>
        </w:rPr>
        <w:t>-développement de produits, logistique, mentorat, partenariat pour soumissionner sur un marché spécifique) sont identifiés.</w:t>
      </w:r>
    </w:p>
    <w:p w14:paraId="185AC947" w14:textId="12F5A0AB" w:rsidR="00787241" w:rsidRPr="00A16C63" w:rsidRDefault="006504AA" w:rsidP="00EF641B">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partenariats à moyen terme sous contrat et sous-traitance entre les MPME et les grandes entreprises, garantissant la durabilité du marché, sont facilités.</w:t>
      </w:r>
    </w:p>
    <w:p w14:paraId="6DE854B3"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050641CE" w14:textId="0176243F" w:rsidR="00787241" w:rsidRPr="00A16C63" w:rsidRDefault="00787241" w:rsidP="00787241">
      <w:pPr>
        <w:pStyle w:val="Paragraphedeliste"/>
        <w:ind w:left="0"/>
        <w:jc w:val="both"/>
        <w:rPr>
          <w:rFonts w:asciiTheme="minorHAnsi" w:hAnsiTheme="minorHAnsi" w:cstheme="minorHAnsi"/>
          <w:b/>
          <w:color w:val="1F4E79" w:themeColor="accent1" w:themeShade="80"/>
          <w:sz w:val="22"/>
          <w:szCs w:val="22"/>
          <w:lang w:val="fr-FR"/>
        </w:rPr>
      </w:pPr>
      <w:r w:rsidRPr="00A16C63">
        <w:rPr>
          <w:rFonts w:asciiTheme="minorHAnsi" w:hAnsiTheme="minorHAnsi" w:cstheme="minorHAnsi"/>
          <w:b/>
          <w:color w:val="1F4E79" w:themeColor="accent1" w:themeShade="80"/>
          <w:sz w:val="22"/>
          <w:szCs w:val="22"/>
          <w:lang w:val="fr-FR"/>
        </w:rPr>
        <w:t>Activités associées liées à « Amélioration de la productivité, de la fiabilité des services et de la compétitivité des MPME en partenariat avec de grandes entreprises.</w:t>
      </w:r>
    </w:p>
    <w:p w14:paraId="5C17292B" w14:textId="77777777" w:rsidR="00787241" w:rsidRPr="00A16C63" w:rsidRDefault="00787241" w:rsidP="00787241">
      <w:pPr>
        <w:pStyle w:val="Paragraphedeliste"/>
        <w:ind w:left="0"/>
        <w:jc w:val="both"/>
        <w:rPr>
          <w:rFonts w:asciiTheme="minorHAnsi" w:hAnsiTheme="minorHAnsi" w:cstheme="minorHAnsi"/>
          <w:color w:val="1F4E79" w:themeColor="accent1" w:themeShade="80"/>
          <w:sz w:val="22"/>
          <w:szCs w:val="22"/>
          <w:lang w:val="fr-FR"/>
        </w:rPr>
      </w:pPr>
    </w:p>
    <w:p w14:paraId="7F932C56" w14:textId="77777777" w:rsidR="00787241" w:rsidRPr="00A16C63" w:rsidRDefault="006504AA" w:rsidP="00EF641B">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améliorations parmi les PME qui ont reçu un soutien sont suivies.</w:t>
      </w:r>
    </w:p>
    <w:p w14:paraId="4C18D7A7" w14:textId="77777777" w:rsidR="00E76C69" w:rsidRPr="00A16C63" w:rsidRDefault="006504AA" w:rsidP="00EF641B">
      <w:pPr>
        <w:pStyle w:val="Paragraphedeliste"/>
        <w:numPr>
          <w:ilvl w:val="0"/>
          <w:numId w:val="17"/>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lastRenderedPageBreak/>
        <w:t>Des études de cas illustrant la transformation et l’intégration réussies des PME dans les opérations des ZES sont développées.</w:t>
      </w:r>
    </w:p>
    <w:p w14:paraId="7015F79C" w14:textId="77777777" w:rsidR="00E76C69" w:rsidRPr="00A16C63" w:rsidRDefault="00E76C69" w:rsidP="00C46954">
      <w:pPr>
        <w:pStyle w:val="Paragraphedeliste"/>
        <w:ind w:left="1200"/>
        <w:jc w:val="both"/>
        <w:rPr>
          <w:rFonts w:asciiTheme="minorHAnsi" w:hAnsiTheme="minorHAnsi" w:cstheme="minorHAnsi"/>
          <w:color w:val="1F4E79" w:themeColor="accent1" w:themeShade="80"/>
          <w:sz w:val="22"/>
          <w:szCs w:val="22"/>
          <w:lang w:val="fr-FR"/>
        </w:rPr>
      </w:pPr>
    </w:p>
    <w:p w14:paraId="15C902A0" w14:textId="77777777" w:rsidR="006504AA" w:rsidRPr="00A16C63" w:rsidRDefault="006504AA" w:rsidP="00C46954">
      <w:pPr>
        <w:pStyle w:val="Paragraphedeliste"/>
        <w:ind w:left="1200"/>
        <w:jc w:val="both"/>
        <w:rPr>
          <w:rFonts w:asciiTheme="minorHAnsi" w:hAnsiTheme="minorHAnsi" w:cstheme="minorHAnsi"/>
          <w:color w:val="1F4E79" w:themeColor="accent1" w:themeShade="80"/>
          <w:sz w:val="22"/>
          <w:szCs w:val="22"/>
          <w:lang w:val="fr-FR"/>
        </w:rPr>
      </w:pPr>
    </w:p>
    <w:p w14:paraId="5B767DC7" w14:textId="77777777" w:rsidR="00962789" w:rsidRPr="00D579D0" w:rsidRDefault="00962789" w:rsidP="00962789">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GB"/>
        </w:rPr>
      </w:pPr>
      <w:r w:rsidRPr="00D24A4E">
        <w:rPr>
          <w:rFonts w:asciiTheme="minorHAnsi" w:eastAsia="Arial Unicode MS" w:hAnsiTheme="minorHAnsi" w:cstheme="minorHAnsi"/>
          <w:b/>
          <w:bCs/>
          <w:sz w:val="22"/>
          <w:szCs w:val="22"/>
          <w:lang w:val="en-GB"/>
        </w:rPr>
        <w:t>Description de la mission</w:t>
      </w:r>
    </w:p>
    <w:p w14:paraId="6BC42A56" w14:textId="77777777" w:rsidR="00962789" w:rsidRPr="00D579D0" w:rsidRDefault="00962789" w:rsidP="00962789">
      <w:pPr>
        <w:jc w:val="both"/>
        <w:rPr>
          <w:rFonts w:asciiTheme="minorHAnsi" w:hAnsiTheme="minorHAnsi" w:cstheme="minorHAnsi"/>
          <w:sz w:val="22"/>
          <w:szCs w:val="22"/>
          <w:lang w:val="en-GB"/>
        </w:rPr>
      </w:pPr>
    </w:p>
    <w:p w14:paraId="5F99066C" w14:textId="77777777" w:rsidR="00962789" w:rsidRPr="00D24A4E" w:rsidRDefault="00962789" w:rsidP="00962789">
      <w:pPr>
        <w:numPr>
          <w:ilvl w:val="1"/>
          <w:numId w:val="1"/>
        </w:numPr>
        <w:tabs>
          <w:tab w:val="num" w:pos="900"/>
        </w:tabs>
        <w:ind w:left="900"/>
        <w:jc w:val="both"/>
        <w:rPr>
          <w:rFonts w:asciiTheme="minorHAnsi" w:eastAsia="Arial Unicode MS" w:hAnsiTheme="minorHAnsi" w:cstheme="minorHAnsi"/>
          <w:b/>
          <w:color w:val="002060"/>
          <w:sz w:val="22"/>
          <w:szCs w:val="22"/>
          <w:lang w:val="en-GB"/>
        </w:rPr>
      </w:pPr>
      <w:r w:rsidRPr="00D24A4E">
        <w:rPr>
          <w:rFonts w:asciiTheme="minorHAnsi" w:eastAsia="Arial Unicode MS" w:hAnsiTheme="minorHAnsi" w:cstheme="minorHAnsi"/>
          <w:b/>
          <w:bCs/>
          <w:color w:val="002060"/>
          <w:sz w:val="22"/>
          <w:szCs w:val="22"/>
          <w:lang w:val="en-GB"/>
        </w:rPr>
        <w:t>Livrables prévus</w:t>
      </w:r>
    </w:p>
    <w:p w14:paraId="0C984DB5" w14:textId="77777777" w:rsidR="00962789" w:rsidRPr="00D24A4E" w:rsidRDefault="00962789" w:rsidP="00962789">
      <w:pPr>
        <w:jc w:val="both"/>
        <w:rPr>
          <w:rFonts w:asciiTheme="minorHAnsi" w:eastAsia="Arial Unicode MS" w:hAnsiTheme="minorHAnsi" w:cstheme="minorHAnsi"/>
          <w:b/>
          <w:sz w:val="16"/>
          <w:szCs w:val="16"/>
          <w:lang w:val="en-GB"/>
        </w:rPr>
      </w:pPr>
    </w:p>
    <w:p w14:paraId="49E9BE84"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 consultant fournira un rapport initial, un rapport intermédiaire comprenant le projet final des parties prenantes, de la CUA et de la Facilité technique franco-australienne.</w:t>
      </w:r>
    </w:p>
    <w:p w14:paraId="273EBCC6"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p>
    <w:p w14:paraId="2CDCC435"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705"/>
        <w:gridCol w:w="3600"/>
        <w:gridCol w:w="3960"/>
      </w:tblGrid>
      <w:tr w:rsidR="00962789" w:rsidRPr="00D579D0" w14:paraId="7C698DD0" w14:textId="77777777" w:rsidTr="00C46954">
        <w:tc>
          <w:tcPr>
            <w:tcW w:w="170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2C5FFBA6" w14:textId="77777777" w:rsidR="00962789" w:rsidRPr="00D24A4E" w:rsidRDefault="00962789" w:rsidP="009676DE">
            <w:pPr>
              <w:jc w:val="center"/>
              <w:rPr>
                <w:rFonts w:asciiTheme="minorHAnsi" w:hAnsiTheme="minorHAnsi" w:cstheme="minorHAnsi"/>
                <w:b/>
                <w:bCs/>
                <w:color w:val="002060"/>
                <w:sz w:val="20"/>
                <w:szCs w:val="20"/>
                <w:lang w:val="en-GB"/>
              </w:rPr>
            </w:pPr>
            <w:r w:rsidRPr="00D24A4E">
              <w:rPr>
                <w:rFonts w:asciiTheme="minorHAnsi" w:hAnsiTheme="minorHAnsi" w:cstheme="minorHAnsi"/>
                <w:b/>
                <w:bCs/>
                <w:color w:val="002060"/>
                <w:sz w:val="20"/>
                <w:szCs w:val="20"/>
                <w:lang w:val="en-GB"/>
              </w:rPr>
              <w:t>Nom du rapport</w:t>
            </w:r>
          </w:p>
        </w:tc>
        <w:tc>
          <w:tcPr>
            <w:tcW w:w="360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7945D356" w14:textId="77777777" w:rsidR="00962789" w:rsidRPr="00D24A4E" w:rsidRDefault="00962789" w:rsidP="009676DE">
            <w:pPr>
              <w:jc w:val="center"/>
              <w:rPr>
                <w:rFonts w:asciiTheme="minorHAnsi" w:hAnsiTheme="minorHAnsi" w:cstheme="minorHAnsi"/>
                <w:b/>
                <w:bCs/>
                <w:color w:val="002060"/>
                <w:sz w:val="20"/>
                <w:szCs w:val="20"/>
                <w:lang w:val="en-GB"/>
              </w:rPr>
            </w:pPr>
            <w:r w:rsidRPr="00D24A4E">
              <w:rPr>
                <w:rFonts w:asciiTheme="minorHAnsi" w:hAnsiTheme="minorHAnsi" w:cstheme="minorHAnsi"/>
                <w:b/>
                <w:bCs/>
                <w:color w:val="002060"/>
                <w:sz w:val="20"/>
                <w:szCs w:val="20"/>
                <w:lang w:val="en-GB"/>
              </w:rPr>
              <w:t>Contenu</w:t>
            </w:r>
          </w:p>
        </w:tc>
        <w:tc>
          <w:tcPr>
            <w:tcW w:w="396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06C987C0" w14:textId="77777777" w:rsidR="00962789" w:rsidRPr="00D24A4E" w:rsidRDefault="00962789" w:rsidP="009676DE">
            <w:pPr>
              <w:jc w:val="center"/>
              <w:rPr>
                <w:rFonts w:asciiTheme="minorHAnsi" w:hAnsiTheme="minorHAnsi" w:cstheme="minorHAnsi"/>
                <w:b/>
                <w:bCs/>
                <w:color w:val="002060"/>
                <w:sz w:val="20"/>
                <w:szCs w:val="20"/>
                <w:lang w:val="en-GB"/>
              </w:rPr>
            </w:pPr>
            <w:r w:rsidRPr="00D24A4E">
              <w:rPr>
                <w:rFonts w:asciiTheme="minorHAnsi" w:hAnsiTheme="minorHAnsi" w:cstheme="minorHAnsi"/>
                <w:b/>
                <w:bCs/>
                <w:color w:val="002060"/>
                <w:sz w:val="20"/>
                <w:szCs w:val="20"/>
                <w:lang w:val="en-GB"/>
              </w:rPr>
              <w:t>Heure de soumission</w:t>
            </w:r>
          </w:p>
        </w:tc>
      </w:tr>
      <w:tr w:rsidR="00962789" w:rsidRPr="00F027AA" w14:paraId="49927505" w14:textId="77777777" w:rsidTr="00C46954">
        <w:tc>
          <w:tcPr>
            <w:tcW w:w="1705" w:type="dxa"/>
            <w:tcBorders>
              <w:top w:val="single" w:sz="4" w:space="0" w:color="00000A"/>
              <w:left w:val="single" w:sz="4" w:space="0" w:color="00000A"/>
              <w:bottom w:val="single" w:sz="4" w:space="0" w:color="00000A"/>
              <w:right w:val="single" w:sz="4" w:space="0" w:color="00000A"/>
            </w:tcBorders>
            <w:tcMar>
              <w:left w:w="108" w:type="dxa"/>
            </w:tcMar>
          </w:tcPr>
          <w:p w14:paraId="7872662F" w14:textId="77777777" w:rsidR="00962789" w:rsidRPr="00D24A4E" w:rsidRDefault="00962789" w:rsidP="00C46954">
            <w:pPr>
              <w:rPr>
                <w:rFonts w:asciiTheme="minorHAnsi" w:hAnsiTheme="minorHAnsi" w:cstheme="minorHAnsi"/>
                <w:bCs/>
                <w:color w:val="002060"/>
                <w:sz w:val="20"/>
                <w:szCs w:val="20"/>
                <w:highlight w:val="yellow"/>
                <w:lang w:val="en-GB"/>
              </w:rPr>
            </w:pPr>
            <w:r w:rsidRPr="00D24A4E">
              <w:rPr>
                <w:rFonts w:asciiTheme="minorHAnsi" w:hAnsiTheme="minorHAnsi" w:cstheme="minorHAnsi"/>
                <w:bCs/>
                <w:color w:val="002060"/>
                <w:sz w:val="20"/>
                <w:szCs w:val="20"/>
                <w:lang w:val="en-GB"/>
              </w:rPr>
              <w:t>Projet de rapport initial</w:t>
            </w:r>
          </w:p>
        </w:tc>
        <w:tc>
          <w:tcPr>
            <w:tcW w:w="3600" w:type="dxa"/>
            <w:tcBorders>
              <w:top w:val="single" w:sz="4" w:space="0" w:color="00000A"/>
              <w:left w:val="single" w:sz="4" w:space="0" w:color="00000A"/>
              <w:bottom w:val="single" w:sz="4" w:space="0" w:color="00000A"/>
              <w:right w:val="single" w:sz="4" w:space="0" w:color="00000A"/>
            </w:tcBorders>
            <w:tcMar>
              <w:left w:w="108" w:type="dxa"/>
            </w:tcMar>
          </w:tcPr>
          <w:p w14:paraId="57C72291" w14:textId="77777777" w:rsidR="00962789" w:rsidRPr="00A16C63" w:rsidRDefault="00EF641B" w:rsidP="009676DE">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Rapport de démarrage, comprenant la méthodologie et le plan de travail du projet</w:t>
            </w:r>
          </w:p>
          <w:p w14:paraId="0D85FA82" w14:textId="77777777" w:rsidR="00EF641B" w:rsidRPr="00A16C63" w:rsidRDefault="00EF641B" w:rsidP="009676DE">
            <w:pPr>
              <w:jc w:val="both"/>
              <w:rPr>
                <w:rFonts w:asciiTheme="minorHAnsi" w:hAnsiTheme="minorHAnsi" w:cstheme="minorHAnsi"/>
                <w:color w:val="1F4E79" w:themeColor="accent1" w:themeShade="80"/>
                <w:sz w:val="22"/>
                <w:szCs w:val="22"/>
                <w:lang w:val="fr-FR"/>
              </w:rPr>
            </w:pPr>
          </w:p>
        </w:tc>
        <w:tc>
          <w:tcPr>
            <w:tcW w:w="3960" w:type="dxa"/>
            <w:tcBorders>
              <w:top w:val="single" w:sz="4" w:space="0" w:color="00000A"/>
              <w:left w:val="single" w:sz="4" w:space="0" w:color="00000A"/>
              <w:bottom w:val="single" w:sz="4" w:space="0" w:color="00000A"/>
              <w:right w:val="single" w:sz="4" w:space="0" w:color="00000A"/>
            </w:tcBorders>
            <w:tcMar>
              <w:left w:w="108" w:type="dxa"/>
            </w:tcMar>
          </w:tcPr>
          <w:p w14:paraId="67E7FAEE" w14:textId="77777777" w:rsidR="00962789" w:rsidRPr="00A16C63" w:rsidRDefault="00962789" w:rsidP="009676DE">
            <w:pPr>
              <w:jc w:val="both"/>
              <w:rPr>
                <w:rFonts w:asciiTheme="minorHAnsi" w:hAnsiTheme="minorHAnsi" w:cstheme="minorHAnsi"/>
                <w:b/>
                <w:bCs/>
                <w:color w:val="002060"/>
                <w:sz w:val="20"/>
                <w:szCs w:val="20"/>
                <w:highlight w:val="yellow"/>
                <w:lang w:val="fr-FR"/>
              </w:rPr>
            </w:pPr>
            <w:r w:rsidRPr="00A16C63">
              <w:rPr>
                <w:rFonts w:asciiTheme="minorHAnsi" w:hAnsiTheme="minorHAnsi" w:cstheme="minorHAnsi"/>
                <w:bCs/>
                <w:color w:val="002060"/>
                <w:sz w:val="20"/>
                <w:szCs w:val="20"/>
                <w:lang w:val="fr-FR"/>
              </w:rPr>
              <w:t>A remettre dans les 10 jours suivant la signature du contrat.</w:t>
            </w:r>
          </w:p>
        </w:tc>
      </w:tr>
      <w:tr w:rsidR="00962789" w:rsidRPr="00F027AA" w14:paraId="1A538DEF" w14:textId="77777777" w:rsidTr="00C46954">
        <w:tc>
          <w:tcPr>
            <w:tcW w:w="1705" w:type="dxa"/>
            <w:tcBorders>
              <w:top w:val="single" w:sz="4" w:space="0" w:color="00000A"/>
              <w:left w:val="single" w:sz="4" w:space="0" w:color="00000A"/>
              <w:bottom w:val="single" w:sz="4" w:space="0" w:color="00000A"/>
              <w:right w:val="single" w:sz="4" w:space="0" w:color="00000A"/>
            </w:tcBorders>
            <w:tcMar>
              <w:left w:w="108" w:type="dxa"/>
            </w:tcMar>
          </w:tcPr>
          <w:p w14:paraId="12A024A0" w14:textId="77777777" w:rsidR="00962789" w:rsidRPr="00A16C63" w:rsidRDefault="00EF641B" w:rsidP="00C46954">
            <w:pPr>
              <w:rPr>
                <w:rFonts w:asciiTheme="minorHAnsi" w:hAnsiTheme="minorHAnsi" w:cstheme="minorHAnsi"/>
                <w:bCs/>
                <w:color w:val="002060"/>
                <w:sz w:val="20"/>
                <w:szCs w:val="20"/>
                <w:lang w:val="fr-FR"/>
              </w:rPr>
            </w:pPr>
            <w:r w:rsidRPr="00A16C63">
              <w:rPr>
                <w:rFonts w:asciiTheme="minorHAnsi" w:hAnsiTheme="minorHAnsi" w:cstheme="minorHAnsi"/>
                <w:bCs/>
                <w:color w:val="002060"/>
                <w:sz w:val="20"/>
                <w:szCs w:val="20"/>
                <w:lang w:val="fr-FR"/>
              </w:rPr>
              <w:t>Rapport sur les meilleures pratiques</w:t>
            </w:r>
          </w:p>
        </w:tc>
        <w:tc>
          <w:tcPr>
            <w:tcW w:w="3600" w:type="dxa"/>
            <w:tcBorders>
              <w:top w:val="single" w:sz="4" w:space="0" w:color="00000A"/>
              <w:left w:val="single" w:sz="4" w:space="0" w:color="00000A"/>
              <w:bottom w:val="single" w:sz="4" w:space="0" w:color="00000A"/>
              <w:right w:val="single" w:sz="4" w:space="0" w:color="00000A"/>
            </w:tcBorders>
            <w:tcMar>
              <w:left w:w="108" w:type="dxa"/>
            </w:tcMar>
          </w:tcPr>
          <w:p w14:paraId="24A9BF81" w14:textId="61EFF1F9" w:rsidR="00EF641B" w:rsidRPr="00A16C63" w:rsidRDefault="00EF641B" w:rsidP="00EF641B">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Rapport comprenant un résumé des meilleures pratiques de la ZES d'Atlantis en matière de contractualisation, de sous-traitance et des grandes entreprises aux MPME.</w:t>
            </w:r>
          </w:p>
          <w:p w14:paraId="1F24863E" w14:textId="77777777" w:rsidR="00962789" w:rsidRPr="00A16C63" w:rsidRDefault="00962789" w:rsidP="009676DE">
            <w:pPr>
              <w:jc w:val="both"/>
              <w:rPr>
                <w:rFonts w:asciiTheme="minorHAnsi" w:hAnsiTheme="minorHAnsi" w:cstheme="minorHAnsi"/>
                <w:bCs/>
                <w:color w:val="002060"/>
                <w:sz w:val="20"/>
                <w:szCs w:val="20"/>
                <w:lang w:val="fr-FR"/>
              </w:rPr>
            </w:pPr>
          </w:p>
        </w:tc>
        <w:tc>
          <w:tcPr>
            <w:tcW w:w="3960" w:type="dxa"/>
            <w:tcBorders>
              <w:top w:val="single" w:sz="4" w:space="0" w:color="00000A"/>
              <w:left w:val="single" w:sz="4" w:space="0" w:color="00000A"/>
              <w:bottom w:val="single" w:sz="4" w:space="0" w:color="00000A"/>
              <w:right w:val="single" w:sz="4" w:space="0" w:color="00000A"/>
            </w:tcBorders>
            <w:tcMar>
              <w:left w:w="108" w:type="dxa"/>
            </w:tcMar>
          </w:tcPr>
          <w:p w14:paraId="573EABD9" w14:textId="77777777" w:rsidR="00962789" w:rsidRPr="00A16C63" w:rsidRDefault="00962789" w:rsidP="00EF641B">
            <w:pPr>
              <w:jc w:val="both"/>
              <w:rPr>
                <w:rFonts w:asciiTheme="minorHAnsi" w:hAnsiTheme="minorHAnsi" w:cstheme="minorHAnsi"/>
                <w:bCs/>
                <w:color w:val="002060"/>
                <w:sz w:val="20"/>
                <w:szCs w:val="20"/>
                <w:highlight w:val="yellow"/>
                <w:lang w:val="fr-FR"/>
              </w:rPr>
            </w:pPr>
            <w:r w:rsidRPr="00A16C63">
              <w:rPr>
                <w:rFonts w:asciiTheme="minorHAnsi" w:hAnsiTheme="minorHAnsi" w:cstheme="minorHAnsi"/>
                <w:bCs/>
                <w:color w:val="002060"/>
                <w:sz w:val="20"/>
                <w:szCs w:val="20"/>
                <w:lang w:val="fr-FR"/>
              </w:rPr>
              <w:t>À soumettre dans les 25 jours suivant la signature du contrat</w:t>
            </w:r>
          </w:p>
        </w:tc>
      </w:tr>
      <w:tr w:rsidR="00D24A4E" w:rsidRPr="00F027AA" w14:paraId="405DED47" w14:textId="77777777" w:rsidTr="00C46954">
        <w:tc>
          <w:tcPr>
            <w:tcW w:w="1705" w:type="dxa"/>
            <w:tcBorders>
              <w:top w:val="single" w:sz="4" w:space="0" w:color="00000A"/>
              <w:left w:val="single" w:sz="4" w:space="0" w:color="00000A"/>
              <w:bottom w:val="single" w:sz="4" w:space="0" w:color="00000A"/>
              <w:right w:val="single" w:sz="4" w:space="0" w:color="00000A"/>
            </w:tcBorders>
            <w:tcMar>
              <w:left w:w="108" w:type="dxa"/>
            </w:tcMar>
          </w:tcPr>
          <w:p w14:paraId="65E0E879" w14:textId="384B5054" w:rsidR="00D24A4E" w:rsidRPr="00D579D0" w:rsidRDefault="00D24A4E" w:rsidP="00C46954">
            <w:pPr>
              <w:rPr>
                <w:rFonts w:asciiTheme="minorHAnsi" w:hAnsiTheme="minorHAnsi" w:cstheme="minorHAnsi"/>
                <w:bCs/>
                <w:color w:val="002060"/>
                <w:sz w:val="20"/>
                <w:szCs w:val="20"/>
                <w:lang w:val="en-GB"/>
              </w:rPr>
            </w:pPr>
            <w:r>
              <w:rPr>
                <w:rFonts w:asciiTheme="minorHAnsi" w:hAnsiTheme="minorHAnsi" w:cstheme="minorHAnsi"/>
                <w:bCs/>
                <w:color w:val="002060"/>
                <w:sz w:val="20"/>
                <w:szCs w:val="20"/>
                <w:lang w:val="en-GB"/>
              </w:rPr>
              <w:t>Modules de formation</w:t>
            </w:r>
          </w:p>
        </w:tc>
        <w:tc>
          <w:tcPr>
            <w:tcW w:w="3600" w:type="dxa"/>
            <w:tcBorders>
              <w:top w:val="single" w:sz="4" w:space="0" w:color="00000A"/>
              <w:left w:val="single" w:sz="4" w:space="0" w:color="00000A"/>
              <w:bottom w:val="single" w:sz="4" w:space="0" w:color="00000A"/>
              <w:right w:val="single" w:sz="4" w:space="0" w:color="00000A"/>
            </w:tcBorders>
            <w:tcMar>
              <w:left w:w="108" w:type="dxa"/>
            </w:tcMar>
          </w:tcPr>
          <w:p w14:paraId="00435BA1" w14:textId="38AF2D5F" w:rsidR="00D24A4E" w:rsidRPr="00A16C63" w:rsidRDefault="00D24A4E" w:rsidP="00D24A4E">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Modules de formation élaborés pour les MPME par des agences locales</w:t>
            </w:r>
          </w:p>
        </w:tc>
        <w:tc>
          <w:tcPr>
            <w:tcW w:w="3960" w:type="dxa"/>
            <w:tcBorders>
              <w:top w:val="single" w:sz="4" w:space="0" w:color="00000A"/>
              <w:left w:val="single" w:sz="4" w:space="0" w:color="00000A"/>
              <w:bottom w:val="single" w:sz="4" w:space="0" w:color="00000A"/>
              <w:right w:val="single" w:sz="4" w:space="0" w:color="00000A"/>
            </w:tcBorders>
            <w:tcMar>
              <w:left w:w="108" w:type="dxa"/>
            </w:tcMar>
          </w:tcPr>
          <w:p w14:paraId="331ED1A8" w14:textId="2E9075A4" w:rsidR="00D24A4E" w:rsidRPr="00A16C63" w:rsidRDefault="00D24A4E" w:rsidP="00EF641B">
            <w:pPr>
              <w:jc w:val="both"/>
              <w:rPr>
                <w:rFonts w:asciiTheme="minorHAnsi" w:hAnsiTheme="minorHAnsi" w:cstheme="minorHAnsi"/>
                <w:bCs/>
                <w:color w:val="002060"/>
                <w:sz w:val="20"/>
                <w:szCs w:val="20"/>
                <w:lang w:val="fr-FR"/>
              </w:rPr>
            </w:pPr>
            <w:r w:rsidRPr="00A16C63">
              <w:rPr>
                <w:rFonts w:asciiTheme="minorHAnsi" w:hAnsiTheme="minorHAnsi" w:cstheme="minorHAnsi"/>
                <w:bCs/>
                <w:color w:val="002060"/>
                <w:sz w:val="20"/>
                <w:szCs w:val="20"/>
                <w:lang w:val="fr-FR"/>
              </w:rPr>
              <w:t>À soumettre dans les 35 jours suivant la signature du contrat</w:t>
            </w:r>
          </w:p>
        </w:tc>
      </w:tr>
      <w:tr w:rsidR="00962789" w:rsidRPr="00F027AA" w14:paraId="028853F1" w14:textId="77777777" w:rsidTr="00C46954">
        <w:tc>
          <w:tcPr>
            <w:tcW w:w="1705" w:type="dxa"/>
            <w:tcBorders>
              <w:top w:val="single" w:sz="4" w:space="0" w:color="00000A"/>
              <w:left w:val="single" w:sz="4" w:space="0" w:color="00000A"/>
              <w:bottom w:val="single" w:sz="4" w:space="0" w:color="00000A"/>
              <w:right w:val="single" w:sz="4" w:space="0" w:color="00000A"/>
            </w:tcBorders>
            <w:tcMar>
              <w:left w:w="108" w:type="dxa"/>
            </w:tcMar>
          </w:tcPr>
          <w:p w14:paraId="1278C518" w14:textId="77777777" w:rsidR="00962789" w:rsidRPr="00A16C63" w:rsidRDefault="00EF641B" w:rsidP="00C46954">
            <w:pPr>
              <w:rPr>
                <w:rFonts w:asciiTheme="minorHAnsi" w:hAnsiTheme="minorHAnsi" w:cstheme="minorHAnsi"/>
                <w:color w:val="002060"/>
                <w:sz w:val="20"/>
                <w:szCs w:val="20"/>
                <w:lang w:val="fr-FR"/>
              </w:rPr>
            </w:pPr>
            <w:r w:rsidRPr="00A16C63">
              <w:rPr>
                <w:rFonts w:asciiTheme="minorHAnsi" w:hAnsiTheme="minorHAnsi" w:cstheme="minorHAnsi"/>
                <w:color w:val="002060"/>
                <w:sz w:val="20"/>
                <w:szCs w:val="20"/>
                <w:lang w:val="fr-FR"/>
              </w:rPr>
              <w:t>Rapport sur les partenariats commerciaux</w:t>
            </w:r>
          </w:p>
        </w:tc>
        <w:tc>
          <w:tcPr>
            <w:tcW w:w="3600" w:type="dxa"/>
            <w:tcBorders>
              <w:top w:val="single" w:sz="4" w:space="0" w:color="00000A"/>
              <w:left w:val="single" w:sz="4" w:space="0" w:color="00000A"/>
              <w:bottom w:val="single" w:sz="4" w:space="0" w:color="00000A"/>
              <w:right w:val="single" w:sz="4" w:space="0" w:color="00000A"/>
            </w:tcBorders>
            <w:tcMar>
              <w:left w:w="108" w:type="dxa"/>
            </w:tcMar>
          </w:tcPr>
          <w:p w14:paraId="3E2DF732" w14:textId="77777777" w:rsidR="00EF641B" w:rsidRPr="00A16C63" w:rsidRDefault="00EF641B" w:rsidP="00EF641B">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Rapport sur les partenariats commerciaux établis entre les grandes entreprises basées dans les ZES et les PME locales et sur le renforcement des capacités des PME pour répondre aux attentes des grandes entreprises.</w:t>
            </w:r>
          </w:p>
          <w:p w14:paraId="04710BF7" w14:textId="77777777" w:rsidR="00962789" w:rsidRPr="00A16C63" w:rsidRDefault="00962789" w:rsidP="009676DE">
            <w:pPr>
              <w:jc w:val="both"/>
              <w:rPr>
                <w:rFonts w:asciiTheme="minorHAnsi" w:hAnsiTheme="minorHAnsi" w:cstheme="minorHAnsi"/>
                <w:color w:val="002060"/>
                <w:sz w:val="20"/>
                <w:szCs w:val="20"/>
                <w:highlight w:val="yellow"/>
                <w:lang w:val="fr-FR"/>
              </w:rPr>
            </w:pPr>
          </w:p>
        </w:tc>
        <w:tc>
          <w:tcPr>
            <w:tcW w:w="3960" w:type="dxa"/>
            <w:tcBorders>
              <w:top w:val="single" w:sz="4" w:space="0" w:color="00000A"/>
              <w:left w:val="single" w:sz="4" w:space="0" w:color="00000A"/>
              <w:bottom w:val="single" w:sz="4" w:space="0" w:color="00000A"/>
              <w:right w:val="single" w:sz="4" w:space="0" w:color="00000A"/>
            </w:tcBorders>
            <w:tcMar>
              <w:left w:w="108" w:type="dxa"/>
            </w:tcMar>
          </w:tcPr>
          <w:p w14:paraId="7FE4AB30" w14:textId="77777777" w:rsidR="00962789" w:rsidRPr="00A16C63" w:rsidRDefault="00962789" w:rsidP="00EF641B">
            <w:pPr>
              <w:jc w:val="both"/>
              <w:rPr>
                <w:rFonts w:asciiTheme="minorHAnsi" w:hAnsiTheme="minorHAnsi" w:cstheme="minorHAnsi"/>
                <w:color w:val="002060"/>
                <w:sz w:val="20"/>
                <w:szCs w:val="20"/>
                <w:highlight w:val="yellow"/>
                <w:lang w:val="fr-FR"/>
              </w:rPr>
            </w:pPr>
            <w:r w:rsidRPr="00A16C63">
              <w:rPr>
                <w:rFonts w:asciiTheme="minorHAnsi" w:hAnsiTheme="minorHAnsi" w:cstheme="minorHAnsi"/>
                <w:color w:val="002060"/>
                <w:sz w:val="20"/>
                <w:szCs w:val="20"/>
                <w:lang w:val="fr-FR"/>
              </w:rPr>
              <w:t xml:space="preserve">À soumettre après 45 jours </w:t>
            </w:r>
            <w:r w:rsidR="00045BFB" w:rsidRPr="00A16C63">
              <w:rPr>
                <w:rFonts w:asciiTheme="minorHAnsi" w:hAnsiTheme="minorHAnsi" w:cstheme="minorHAnsi"/>
                <w:bCs/>
                <w:color w:val="002060"/>
                <w:sz w:val="20"/>
                <w:szCs w:val="20"/>
                <w:lang w:val="fr-FR"/>
              </w:rPr>
              <w:t>de signature du contrat</w:t>
            </w:r>
          </w:p>
        </w:tc>
      </w:tr>
      <w:tr w:rsidR="00962789" w:rsidRPr="00F027AA" w14:paraId="7AE46084" w14:textId="77777777" w:rsidTr="00C46954">
        <w:trPr>
          <w:trHeight w:val="452"/>
        </w:trPr>
        <w:tc>
          <w:tcPr>
            <w:tcW w:w="1705" w:type="dxa"/>
            <w:tcBorders>
              <w:top w:val="single" w:sz="4" w:space="0" w:color="00000A"/>
              <w:left w:val="single" w:sz="4" w:space="0" w:color="00000A"/>
              <w:bottom w:val="single" w:sz="4" w:space="0" w:color="00000A"/>
              <w:right w:val="single" w:sz="4" w:space="0" w:color="00000A"/>
            </w:tcBorders>
            <w:tcMar>
              <w:left w:w="108" w:type="dxa"/>
            </w:tcMar>
          </w:tcPr>
          <w:p w14:paraId="4308EFA2" w14:textId="77777777" w:rsidR="00962789" w:rsidRPr="00D579D0" w:rsidRDefault="00EF641B" w:rsidP="00EF641B">
            <w:pPr>
              <w:rPr>
                <w:rFonts w:asciiTheme="minorHAnsi" w:hAnsiTheme="minorHAnsi" w:cstheme="minorHAnsi"/>
                <w:color w:val="002060"/>
                <w:sz w:val="20"/>
                <w:szCs w:val="20"/>
                <w:lang w:val="en-GB"/>
              </w:rPr>
            </w:pPr>
            <w:r w:rsidRPr="00D24A4E">
              <w:rPr>
                <w:rFonts w:asciiTheme="minorHAnsi" w:hAnsiTheme="minorHAnsi" w:cstheme="minorHAnsi"/>
                <w:color w:val="002060"/>
                <w:sz w:val="20"/>
                <w:szCs w:val="20"/>
                <w:lang w:val="en-GB"/>
              </w:rPr>
              <w:t>Rapport final</w:t>
            </w:r>
          </w:p>
        </w:tc>
        <w:tc>
          <w:tcPr>
            <w:tcW w:w="3600" w:type="dxa"/>
            <w:tcBorders>
              <w:top w:val="single" w:sz="4" w:space="0" w:color="00000A"/>
              <w:left w:val="single" w:sz="4" w:space="0" w:color="00000A"/>
              <w:bottom w:val="single" w:sz="4" w:space="0" w:color="00000A"/>
              <w:right w:val="single" w:sz="4" w:space="0" w:color="00000A"/>
            </w:tcBorders>
            <w:tcMar>
              <w:left w:w="108" w:type="dxa"/>
            </w:tcMar>
          </w:tcPr>
          <w:p w14:paraId="48DE04B4" w14:textId="77777777" w:rsidR="00EF641B" w:rsidRPr="00A16C63" w:rsidRDefault="00EF641B" w:rsidP="00EF641B">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Rapport final comprenant les résultats et les extrants du projet et des conseils pour sa diffusion à d’autres ZES du continent.</w:t>
            </w:r>
          </w:p>
          <w:p w14:paraId="0867389F" w14:textId="77777777" w:rsidR="00962789" w:rsidRPr="00A16C63" w:rsidRDefault="00962789" w:rsidP="009676DE">
            <w:pPr>
              <w:jc w:val="both"/>
              <w:rPr>
                <w:rFonts w:asciiTheme="minorHAnsi" w:hAnsiTheme="minorHAnsi" w:cstheme="minorHAnsi"/>
                <w:color w:val="002060"/>
                <w:sz w:val="20"/>
                <w:szCs w:val="20"/>
                <w:highlight w:val="yellow"/>
                <w:lang w:val="fr-FR"/>
              </w:rPr>
            </w:pPr>
          </w:p>
        </w:tc>
        <w:tc>
          <w:tcPr>
            <w:tcW w:w="3960" w:type="dxa"/>
            <w:tcBorders>
              <w:top w:val="single" w:sz="4" w:space="0" w:color="00000A"/>
              <w:left w:val="single" w:sz="4" w:space="0" w:color="00000A"/>
              <w:bottom w:val="single" w:sz="4" w:space="0" w:color="00000A"/>
              <w:right w:val="single" w:sz="4" w:space="0" w:color="00000A"/>
            </w:tcBorders>
            <w:tcMar>
              <w:left w:w="108" w:type="dxa"/>
            </w:tcMar>
          </w:tcPr>
          <w:p w14:paraId="7AF3ED52" w14:textId="77777777" w:rsidR="00962789" w:rsidRPr="00A16C63" w:rsidRDefault="00962789" w:rsidP="00EF641B">
            <w:pPr>
              <w:jc w:val="both"/>
              <w:rPr>
                <w:rFonts w:asciiTheme="minorHAnsi" w:hAnsiTheme="minorHAnsi" w:cstheme="minorHAnsi"/>
                <w:color w:val="002060"/>
                <w:sz w:val="20"/>
                <w:szCs w:val="20"/>
                <w:highlight w:val="yellow"/>
                <w:lang w:val="fr-FR"/>
              </w:rPr>
            </w:pPr>
            <w:r w:rsidRPr="00A16C63">
              <w:rPr>
                <w:rFonts w:asciiTheme="minorHAnsi" w:hAnsiTheme="minorHAnsi" w:cstheme="minorHAnsi"/>
                <w:color w:val="002060"/>
                <w:sz w:val="20"/>
                <w:szCs w:val="20"/>
                <w:lang w:val="fr-FR"/>
              </w:rPr>
              <w:t xml:space="preserve">À soumettre après 60 jours </w:t>
            </w:r>
            <w:r w:rsidR="00045BFB" w:rsidRPr="00A16C63">
              <w:rPr>
                <w:rFonts w:asciiTheme="minorHAnsi" w:hAnsiTheme="minorHAnsi" w:cstheme="minorHAnsi"/>
                <w:bCs/>
                <w:color w:val="002060"/>
                <w:sz w:val="20"/>
                <w:szCs w:val="20"/>
                <w:lang w:val="fr-FR"/>
              </w:rPr>
              <w:t>de la signature du contrat</w:t>
            </w:r>
            <w:r w:rsidR="00045BFB" w:rsidRPr="00A16C63">
              <w:rPr>
                <w:rFonts w:asciiTheme="minorHAnsi" w:hAnsiTheme="minorHAnsi" w:cstheme="minorHAnsi"/>
                <w:color w:val="002060"/>
                <w:sz w:val="20"/>
                <w:szCs w:val="20"/>
                <w:lang w:val="fr-FR"/>
              </w:rPr>
              <w:t xml:space="preserve"> </w:t>
            </w:r>
          </w:p>
        </w:tc>
      </w:tr>
    </w:tbl>
    <w:p w14:paraId="2657A05D" w14:textId="3AC591AA" w:rsidR="00962789" w:rsidRPr="00A16C63" w:rsidRDefault="00962789" w:rsidP="00962789">
      <w:pPr>
        <w:jc w:val="both"/>
        <w:rPr>
          <w:rFonts w:asciiTheme="minorHAnsi" w:hAnsiTheme="minorHAnsi" w:cstheme="minorHAnsi"/>
          <w:color w:val="1F4E79" w:themeColor="accent1" w:themeShade="80"/>
          <w:sz w:val="22"/>
          <w:szCs w:val="22"/>
          <w:lang w:val="fr-FR"/>
        </w:rPr>
      </w:pPr>
    </w:p>
    <w:p w14:paraId="0391D690" w14:textId="77777777" w:rsidR="00F027AA" w:rsidRPr="00A16C63" w:rsidRDefault="00F027AA" w:rsidP="00962789">
      <w:pPr>
        <w:jc w:val="both"/>
        <w:rPr>
          <w:rFonts w:asciiTheme="minorHAnsi" w:hAnsiTheme="minorHAnsi" w:cstheme="minorHAnsi"/>
          <w:color w:val="1F4E79" w:themeColor="accent1" w:themeShade="80"/>
          <w:sz w:val="22"/>
          <w:szCs w:val="22"/>
          <w:lang w:val="fr-FR"/>
        </w:rPr>
      </w:pPr>
    </w:p>
    <w:p w14:paraId="0AAFE5BB" w14:textId="77777777" w:rsidR="00962789" w:rsidRPr="00FE34D8" w:rsidRDefault="00962789" w:rsidP="00962789">
      <w:pPr>
        <w:numPr>
          <w:ilvl w:val="1"/>
          <w:numId w:val="1"/>
        </w:numPr>
        <w:tabs>
          <w:tab w:val="num" w:pos="900"/>
        </w:tabs>
        <w:ind w:left="900"/>
        <w:jc w:val="both"/>
        <w:rPr>
          <w:rFonts w:asciiTheme="minorHAnsi" w:eastAsia="Arial Unicode MS" w:hAnsiTheme="minorHAnsi" w:cstheme="minorHAnsi"/>
          <w:b/>
          <w:bCs/>
          <w:color w:val="002060"/>
          <w:sz w:val="22"/>
          <w:szCs w:val="22"/>
          <w:lang w:val="fr-FR"/>
        </w:rPr>
      </w:pPr>
      <w:r w:rsidRPr="00FE34D8">
        <w:rPr>
          <w:rFonts w:asciiTheme="minorHAnsi" w:eastAsia="Arial Unicode MS" w:hAnsiTheme="minorHAnsi" w:cstheme="minorHAnsi"/>
          <w:b/>
          <w:bCs/>
          <w:color w:val="002060"/>
          <w:sz w:val="22"/>
          <w:szCs w:val="22"/>
          <w:lang w:val="fr-FR"/>
        </w:rPr>
        <w:t>Soumission et approbation des rapports</w:t>
      </w:r>
    </w:p>
    <w:p w14:paraId="190CF786" w14:textId="77777777" w:rsidR="00962789" w:rsidRPr="00FE34D8" w:rsidRDefault="00962789" w:rsidP="00962789">
      <w:pPr>
        <w:jc w:val="both"/>
        <w:rPr>
          <w:rFonts w:asciiTheme="minorHAnsi" w:hAnsiTheme="minorHAnsi" w:cstheme="minorHAnsi"/>
          <w:color w:val="1F4E79" w:themeColor="accent1" w:themeShade="80"/>
          <w:sz w:val="22"/>
          <w:szCs w:val="22"/>
          <w:lang w:val="fr-FR"/>
        </w:rPr>
      </w:pPr>
    </w:p>
    <w:p w14:paraId="21809930"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versions électroniques des rapports mentionnés ci-dessus doivent être soumises au Coordonnateur de la Facilité Technique France-UA et à la Commission de l’Union Africaine (Division de l’Economie Bleue).</w:t>
      </w:r>
    </w:p>
    <w:p w14:paraId="5D81812E" w14:textId="77777777" w:rsidR="00EF641B" w:rsidRPr="00A16C63" w:rsidRDefault="00EF641B" w:rsidP="00962789">
      <w:pPr>
        <w:jc w:val="both"/>
        <w:rPr>
          <w:rFonts w:asciiTheme="minorHAnsi" w:hAnsiTheme="minorHAnsi" w:cstheme="minorHAnsi"/>
          <w:color w:val="1F4E79" w:themeColor="accent1" w:themeShade="80"/>
          <w:sz w:val="22"/>
          <w:szCs w:val="22"/>
          <w:lang w:val="fr-FR"/>
        </w:rPr>
      </w:pPr>
    </w:p>
    <w:p w14:paraId="4C45AB22" w14:textId="77777777" w:rsidR="00EF641B" w:rsidRPr="00A16C63" w:rsidRDefault="00EF641B" w:rsidP="00EF641B">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 CUA (Département ETTIM, Unité PME) participera à l'examen et à l'approbation des rapports. En l'absence de commentaires ou d'approbation du pays partenaire dans un délai de quinze jours ouvrables, les rapports sont réputés approuvés.</w:t>
      </w:r>
    </w:p>
    <w:p w14:paraId="398D0490" w14:textId="77777777" w:rsidR="00962789" w:rsidRPr="00D24A4E" w:rsidRDefault="00962789" w:rsidP="00962789">
      <w:pPr>
        <w:numPr>
          <w:ilvl w:val="1"/>
          <w:numId w:val="1"/>
        </w:numPr>
        <w:tabs>
          <w:tab w:val="num" w:pos="900"/>
        </w:tabs>
        <w:ind w:left="900"/>
        <w:jc w:val="both"/>
        <w:rPr>
          <w:rFonts w:asciiTheme="minorHAnsi" w:eastAsia="Arial Unicode MS" w:hAnsiTheme="minorHAnsi" w:cstheme="minorHAnsi"/>
          <w:b/>
          <w:bCs/>
          <w:color w:val="002060"/>
          <w:sz w:val="22"/>
          <w:szCs w:val="22"/>
          <w:lang w:val="en-GB"/>
        </w:rPr>
      </w:pPr>
      <w:proofErr w:type="spellStart"/>
      <w:r w:rsidRPr="00D24A4E">
        <w:rPr>
          <w:rFonts w:asciiTheme="minorHAnsi" w:eastAsia="Arial Unicode MS" w:hAnsiTheme="minorHAnsi" w:cstheme="minorHAnsi"/>
          <w:b/>
          <w:bCs/>
          <w:color w:val="002060"/>
          <w:sz w:val="22"/>
          <w:szCs w:val="22"/>
          <w:lang w:val="en-GB"/>
        </w:rPr>
        <w:lastRenderedPageBreak/>
        <w:t>Exigences</w:t>
      </w:r>
      <w:proofErr w:type="spellEnd"/>
      <w:r w:rsidRPr="00D24A4E">
        <w:rPr>
          <w:rFonts w:asciiTheme="minorHAnsi" w:eastAsia="Arial Unicode MS" w:hAnsiTheme="minorHAnsi" w:cstheme="minorHAnsi"/>
          <w:b/>
          <w:bCs/>
          <w:color w:val="002060"/>
          <w:sz w:val="22"/>
          <w:szCs w:val="22"/>
          <w:lang w:val="en-GB"/>
        </w:rPr>
        <w:t xml:space="preserve"> </w:t>
      </w:r>
      <w:proofErr w:type="spellStart"/>
      <w:r w:rsidRPr="00D24A4E">
        <w:rPr>
          <w:rFonts w:asciiTheme="minorHAnsi" w:eastAsia="Arial Unicode MS" w:hAnsiTheme="minorHAnsi" w:cstheme="minorHAnsi"/>
          <w:b/>
          <w:bCs/>
          <w:color w:val="002060"/>
          <w:sz w:val="22"/>
          <w:szCs w:val="22"/>
          <w:lang w:val="en-GB"/>
        </w:rPr>
        <w:t>linguistiques</w:t>
      </w:r>
      <w:proofErr w:type="spellEnd"/>
    </w:p>
    <w:p w14:paraId="71F4DF14" w14:textId="77777777" w:rsidR="00962789" w:rsidRPr="00D24A4E" w:rsidRDefault="00962789" w:rsidP="00962789">
      <w:pPr>
        <w:ind w:firstLine="708"/>
        <w:jc w:val="both"/>
        <w:rPr>
          <w:rFonts w:asciiTheme="minorHAnsi" w:hAnsiTheme="minorHAnsi" w:cstheme="minorHAnsi"/>
          <w:color w:val="1F4E79" w:themeColor="accent1" w:themeShade="80"/>
          <w:sz w:val="22"/>
          <w:szCs w:val="22"/>
          <w:lang w:val="en-GB"/>
        </w:rPr>
      </w:pPr>
    </w:p>
    <w:p w14:paraId="5A1EE924" w14:textId="6FBE12A9" w:rsidR="00962789" w:rsidRPr="00A16C63" w:rsidRDefault="00962789" w:rsidP="00962789">
      <w:pPr>
        <w:jc w:val="both"/>
        <w:rPr>
          <w:rFonts w:asciiTheme="minorHAnsi" w:hAnsiTheme="minorHAnsi" w:cstheme="minorHAnsi"/>
          <w:color w:val="FF0000"/>
          <w:sz w:val="22"/>
          <w:szCs w:val="22"/>
          <w:lang w:val="fr-FR"/>
        </w:rPr>
      </w:pPr>
      <w:r w:rsidRPr="00A16C63">
        <w:rPr>
          <w:rFonts w:asciiTheme="minorHAnsi" w:hAnsiTheme="minorHAnsi" w:cstheme="minorHAnsi"/>
          <w:color w:val="1F4E79" w:themeColor="accent1" w:themeShade="80"/>
          <w:sz w:val="22"/>
          <w:szCs w:val="22"/>
          <w:lang w:val="fr-FR"/>
        </w:rPr>
        <w:t>La maîtrise de l'anglais écrit et parlé est indispensable. La maîtrise d'une autre langue de travail de l'Union africaine serait un atout.</w:t>
      </w:r>
    </w:p>
    <w:p w14:paraId="6EE2F30D"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p>
    <w:p w14:paraId="139325EC" w14:textId="77777777" w:rsidR="00962789" w:rsidRPr="00D24A4E" w:rsidRDefault="00962789" w:rsidP="00962789">
      <w:pPr>
        <w:numPr>
          <w:ilvl w:val="1"/>
          <w:numId w:val="1"/>
        </w:numPr>
        <w:tabs>
          <w:tab w:val="num" w:pos="900"/>
        </w:tabs>
        <w:ind w:left="900"/>
        <w:jc w:val="both"/>
        <w:rPr>
          <w:rFonts w:asciiTheme="minorHAnsi" w:eastAsia="Arial Unicode MS" w:hAnsiTheme="minorHAnsi" w:cstheme="minorHAnsi"/>
          <w:b/>
          <w:bCs/>
          <w:color w:val="002060"/>
          <w:sz w:val="22"/>
          <w:szCs w:val="22"/>
          <w:lang w:val="en-GB"/>
        </w:rPr>
      </w:pPr>
      <w:proofErr w:type="spellStart"/>
      <w:r w:rsidRPr="00D24A4E">
        <w:rPr>
          <w:rFonts w:asciiTheme="minorHAnsi" w:eastAsia="Arial Unicode MS" w:hAnsiTheme="minorHAnsi" w:cstheme="minorHAnsi"/>
          <w:b/>
          <w:bCs/>
          <w:color w:val="002060"/>
          <w:sz w:val="22"/>
          <w:szCs w:val="22"/>
          <w:lang w:val="en-GB"/>
        </w:rPr>
        <w:t>Critères</w:t>
      </w:r>
      <w:proofErr w:type="spellEnd"/>
      <w:r w:rsidRPr="00D24A4E">
        <w:rPr>
          <w:rFonts w:asciiTheme="minorHAnsi" w:eastAsia="Arial Unicode MS" w:hAnsiTheme="minorHAnsi" w:cstheme="minorHAnsi"/>
          <w:b/>
          <w:bCs/>
          <w:color w:val="002060"/>
          <w:sz w:val="22"/>
          <w:szCs w:val="22"/>
          <w:lang w:val="en-GB"/>
        </w:rPr>
        <w:t xml:space="preserve"> </w:t>
      </w:r>
      <w:proofErr w:type="spellStart"/>
      <w:r w:rsidRPr="00D24A4E">
        <w:rPr>
          <w:rFonts w:asciiTheme="minorHAnsi" w:eastAsia="Arial Unicode MS" w:hAnsiTheme="minorHAnsi" w:cstheme="minorHAnsi"/>
          <w:b/>
          <w:bCs/>
          <w:color w:val="002060"/>
          <w:sz w:val="22"/>
          <w:szCs w:val="22"/>
          <w:lang w:val="en-GB"/>
        </w:rPr>
        <w:t>d'évaluation</w:t>
      </w:r>
      <w:proofErr w:type="spellEnd"/>
    </w:p>
    <w:p w14:paraId="0F228D4E" w14:textId="77777777" w:rsidR="00962789" w:rsidRPr="00D24A4E" w:rsidRDefault="00962789" w:rsidP="00962789">
      <w:p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 xml:space="preserve"> </w:t>
      </w:r>
    </w:p>
    <w:p w14:paraId="3B939026"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candidats intéressés doivent fournir des informations démontrant qu'ils possèdent les qualifications requises et l'expérience pertinente pour fournir les services. Les cabinets de conseil peuvent proposer des consultants individuels, mais seules leur expérience et leurs qualifications seront prises en compte dans le processus de sélection. Leur expérience en entreprise ne sera pas prise en compte. Le contrat sera alors signé avec la personne proposée.</w:t>
      </w:r>
    </w:p>
    <w:p w14:paraId="270DDF18"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p>
    <w:p w14:paraId="5A3454AA" w14:textId="77777777" w:rsidR="00962789" w:rsidRPr="00A16C63" w:rsidRDefault="00962789" w:rsidP="00962789">
      <w:p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Les candidats intéressés sont priés de soumettre leur CV accompagné des copies de leurs diplômes, et éventuellement des références.</w:t>
      </w:r>
    </w:p>
    <w:p w14:paraId="24A0D966" w14:textId="77777777" w:rsidR="00962789" w:rsidRPr="00A16C63" w:rsidRDefault="00962789" w:rsidP="00962789">
      <w:pPr>
        <w:rPr>
          <w:rFonts w:asciiTheme="minorHAnsi" w:eastAsia="Arial Unicode MS" w:hAnsiTheme="minorHAnsi" w:cstheme="minorHAnsi"/>
          <w:b/>
          <w:sz w:val="22"/>
          <w:szCs w:val="22"/>
          <w:lang w:val="fr-FR"/>
        </w:rPr>
      </w:pPr>
    </w:p>
    <w:p w14:paraId="49C0D726" w14:textId="77777777" w:rsidR="00962789" w:rsidRPr="00D24A4E" w:rsidRDefault="00962789" w:rsidP="00962789">
      <w:pPr>
        <w:pStyle w:val="Paragraphedeliste"/>
        <w:numPr>
          <w:ilvl w:val="1"/>
          <w:numId w:val="1"/>
        </w:numPr>
        <w:tabs>
          <w:tab w:val="clear" w:pos="630"/>
          <w:tab w:val="num" w:pos="851"/>
        </w:tabs>
        <w:ind w:hanging="63"/>
        <w:rPr>
          <w:rFonts w:asciiTheme="minorHAnsi" w:eastAsia="Arial Unicode MS" w:hAnsiTheme="minorHAnsi" w:cstheme="minorHAnsi"/>
          <w:b/>
          <w:color w:val="002060"/>
          <w:sz w:val="22"/>
          <w:szCs w:val="22"/>
          <w:lang w:val="en-GB"/>
        </w:rPr>
      </w:pPr>
      <w:r w:rsidRPr="00D24A4E">
        <w:rPr>
          <w:rFonts w:asciiTheme="minorHAnsi" w:eastAsia="Arial Unicode MS" w:hAnsiTheme="minorHAnsi" w:cstheme="minorHAnsi"/>
          <w:b/>
          <w:bCs/>
          <w:color w:val="002060"/>
          <w:sz w:val="22"/>
          <w:szCs w:val="22"/>
          <w:lang w:val="en-GB"/>
        </w:rPr>
        <w:t>Coordination</w:t>
      </w:r>
    </w:p>
    <w:p w14:paraId="060AB662" w14:textId="77777777" w:rsidR="00962789" w:rsidRPr="00D24A4E" w:rsidRDefault="00962789" w:rsidP="00962789">
      <w:pPr>
        <w:jc w:val="both"/>
        <w:rPr>
          <w:rFonts w:asciiTheme="minorHAnsi" w:hAnsiTheme="minorHAnsi" w:cstheme="minorHAnsi"/>
          <w:sz w:val="22"/>
          <w:szCs w:val="22"/>
          <w:highlight w:val="cyan"/>
          <w:lang w:val="en-GB"/>
        </w:rPr>
      </w:pPr>
    </w:p>
    <w:p w14:paraId="64037E74" w14:textId="77777777" w:rsidR="00F43408" w:rsidRPr="00D24A4E" w:rsidRDefault="00F43408" w:rsidP="00F43408">
      <w:pPr>
        <w:pStyle w:val="Paragraphedeliste"/>
        <w:numPr>
          <w:ilvl w:val="0"/>
          <w:numId w:val="3"/>
        </w:numPr>
        <w:jc w:val="both"/>
        <w:rPr>
          <w:rFonts w:asciiTheme="minorHAnsi" w:hAnsiTheme="minorHAnsi" w:cstheme="minorHAnsi"/>
          <w:color w:val="1F4E79" w:themeColor="accent1" w:themeShade="80"/>
          <w:sz w:val="22"/>
          <w:szCs w:val="22"/>
          <w:lang w:val="en-GB"/>
        </w:rPr>
      </w:pPr>
      <w:r w:rsidRPr="00A16C63">
        <w:rPr>
          <w:rFonts w:asciiTheme="minorHAnsi" w:hAnsiTheme="minorHAnsi" w:cstheme="minorHAnsi"/>
          <w:color w:val="1F4E79" w:themeColor="accent1" w:themeShade="80"/>
          <w:sz w:val="22"/>
          <w:szCs w:val="22"/>
          <w:lang w:val="fr-FR"/>
        </w:rPr>
        <w:t xml:space="preserve">Le prestataire désignera un interlocuteur unique pour la mise en œuvre du projet. M. Kervin Kumapley, coordinateur de projet du dispositif Expertise France UA, sera son interlocuteur. </w:t>
      </w:r>
      <w:r w:rsidRPr="00D24A4E">
        <w:rPr>
          <w:rFonts w:asciiTheme="minorHAnsi" w:hAnsiTheme="minorHAnsi" w:cstheme="minorHAnsi"/>
          <w:color w:val="1F4E79" w:themeColor="accent1" w:themeShade="80"/>
          <w:sz w:val="22"/>
          <w:szCs w:val="22"/>
          <w:lang w:val="en-GB"/>
        </w:rPr>
        <w:t xml:space="preserve">Nom : </w:t>
      </w:r>
      <w:r w:rsidRPr="00D24A4E">
        <w:rPr>
          <w:rFonts w:asciiTheme="minorHAnsi" w:hAnsiTheme="minorHAnsi" w:cstheme="minorHAnsi"/>
          <w:b/>
          <w:color w:val="1F4E79" w:themeColor="accent1" w:themeShade="80"/>
          <w:sz w:val="22"/>
          <w:szCs w:val="22"/>
          <w:lang w:val="en-GB"/>
        </w:rPr>
        <w:t>M. Kervin Kumapley</w:t>
      </w:r>
      <w:r w:rsidRPr="00D24A4E">
        <w:rPr>
          <w:rFonts w:asciiTheme="minorHAnsi" w:hAnsiTheme="minorHAnsi" w:cstheme="minorHAnsi"/>
          <w:color w:val="1F4E79" w:themeColor="accent1" w:themeShade="80"/>
          <w:sz w:val="22"/>
          <w:szCs w:val="22"/>
          <w:lang w:val="en-GB"/>
        </w:rPr>
        <w:t xml:space="preserve"> – Courriel : </w:t>
      </w:r>
      <w:hyperlink r:id="rId7" w:history="1">
        <w:r w:rsidRPr="00D24A4E">
          <w:rPr>
            <w:rFonts w:asciiTheme="minorHAnsi" w:hAnsiTheme="minorHAnsi" w:cstheme="minorHAnsi"/>
            <w:color w:val="1F4E79" w:themeColor="accent1" w:themeShade="80"/>
            <w:sz w:val="22"/>
            <w:szCs w:val="22"/>
            <w:u w:val="single"/>
            <w:lang w:val="en-GB"/>
          </w:rPr>
          <w:t>kervin.kumapley@expertisefrance.fr</w:t>
        </w:r>
      </w:hyperlink>
    </w:p>
    <w:p w14:paraId="75171276" w14:textId="25470F93" w:rsidR="00F43408" w:rsidRPr="00A16C63" w:rsidRDefault="00F43408" w:rsidP="00F43408">
      <w:pPr>
        <w:pStyle w:val="Paragraphedeliste"/>
        <w:numPr>
          <w:ilvl w:val="0"/>
          <w:numId w:val="3"/>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Adresse de contact de l'Unité PME de la CUA : </w:t>
      </w:r>
      <w:r w:rsidRPr="00A16C63">
        <w:rPr>
          <w:rFonts w:asciiTheme="minorHAnsi" w:hAnsiTheme="minorHAnsi" w:cstheme="minorHAnsi"/>
          <w:b/>
          <w:color w:val="1F4E79" w:themeColor="accent1" w:themeShade="80"/>
          <w:sz w:val="22"/>
          <w:szCs w:val="22"/>
          <w:lang w:val="fr-FR"/>
        </w:rPr>
        <w:t xml:space="preserve">Mme Ron Osman, </w:t>
      </w:r>
      <w:r w:rsidR="006504AA" w:rsidRPr="00A16C63">
        <w:rPr>
          <w:rFonts w:asciiTheme="minorHAnsi" w:hAnsiTheme="minorHAnsi" w:cstheme="minorHAnsi"/>
          <w:color w:val="1F4E79" w:themeColor="accent1" w:themeShade="80"/>
          <w:sz w:val="22"/>
          <w:szCs w:val="22"/>
          <w:lang w:val="fr-FR"/>
        </w:rPr>
        <w:t>directrice, Direction IMET - Courriel</w:t>
      </w:r>
      <w:hyperlink r:id="rId8" w:history="1">
        <w:r w:rsidR="006504AA" w:rsidRPr="00A16C63">
          <w:rPr>
            <w:rStyle w:val="Lienhypertexte"/>
            <w:rFonts w:asciiTheme="minorHAnsi" w:hAnsiTheme="minorHAnsi" w:cstheme="minorHAnsi"/>
            <w:sz w:val="22"/>
            <w:szCs w:val="22"/>
            <w:lang w:val="fr-FR"/>
          </w:rPr>
          <w:t xml:space="preserve"> : </w:t>
        </w:r>
      </w:hyperlink>
      <w:r w:rsidR="006504AA" w:rsidRPr="00A16C63">
        <w:rPr>
          <w:rFonts w:asciiTheme="minorHAnsi" w:hAnsiTheme="minorHAnsi" w:cstheme="minorHAnsi"/>
          <w:color w:val="1F4E79" w:themeColor="accent1" w:themeShade="80"/>
          <w:sz w:val="22"/>
          <w:szCs w:val="22"/>
          <w:u w:val="single"/>
          <w:lang w:val="fr-FR"/>
        </w:rPr>
        <w:t>omarr@africanunion.org</w:t>
      </w:r>
      <w:r w:rsidR="006F45A6" w:rsidRPr="00A16C63">
        <w:rPr>
          <w:rFonts w:asciiTheme="minorHAnsi" w:hAnsiTheme="minorHAnsi" w:cstheme="minorHAnsi"/>
          <w:color w:val="1F4E79" w:themeColor="accent1" w:themeShade="80"/>
          <w:sz w:val="22"/>
          <w:szCs w:val="22"/>
          <w:lang w:val="fr-FR"/>
        </w:rPr>
        <w:t xml:space="preserve">  </w:t>
      </w:r>
    </w:p>
    <w:p w14:paraId="112C2F68" w14:textId="77777777" w:rsidR="00F43408" w:rsidRPr="00A16C63" w:rsidRDefault="00F43408" w:rsidP="00F43408">
      <w:pPr>
        <w:pStyle w:val="Paragraphedeliste"/>
        <w:numPr>
          <w:ilvl w:val="0"/>
          <w:numId w:val="3"/>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 propriété de la carte interactive appartient entièrement au Département ETTIM de l'AUC étant donné que tous ces domaines sont des domaines d'élaboration de politiques relevant du mandat exclusif du Département.</w:t>
      </w:r>
    </w:p>
    <w:p w14:paraId="67236A0B" w14:textId="77777777" w:rsidR="00F43408" w:rsidRPr="00A16C63" w:rsidRDefault="00F43408" w:rsidP="00C46954">
      <w:pPr>
        <w:jc w:val="both"/>
        <w:rPr>
          <w:rFonts w:asciiTheme="minorHAnsi" w:hAnsiTheme="minorHAnsi" w:cstheme="minorHAnsi"/>
          <w:color w:val="1F4E79" w:themeColor="accent1" w:themeShade="80"/>
          <w:sz w:val="22"/>
          <w:szCs w:val="22"/>
          <w:lang w:val="fr-FR"/>
        </w:rPr>
      </w:pPr>
    </w:p>
    <w:p w14:paraId="54A809DA" w14:textId="77777777" w:rsidR="006504AA" w:rsidRPr="00A16C63" w:rsidRDefault="006504AA" w:rsidP="00C46954">
      <w:pPr>
        <w:jc w:val="both"/>
        <w:rPr>
          <w:rFonts w:asciiTheme="minorHAnsi" w:hAnsiTheme="minorHAnsi" w:cstheme="minorHAnsi"/>
          <w:color w:val="1F4E79" w:themeColor="accent1" w:themeShade="80"/>
          <w:sz w:val="22"/>
          <w:szCs w:val="22"/>
          <w:lang w:val="fr-FR"/>
        </w:rPr>
      </w:pPr>
    </w:p>
    <w:p w14:paraId="4D8ED293" w14:textId="77777777" w:rsidR="00962789" w:rsidRPr="00D24A4E" w:rsidRDefault="00962789" w:rsidP="00962789">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GB"/>
        </w:rPr>
      </w:pPr>
      <w:r w:rsidRPr="00D24A4E">
        <w:rPr>
          <w:rFonts w:asciiTheme="minorHAnsi" w:eastAsia="Arial Unicode MS" w:hAnsiTheme="minorHAnsi" w:cstheme="minorHAnsi"/>
          <w:b/>
          <w:bCs/>
          <w:sz w:val="22"/>
          <w:szCs w:val="22"/>
          <w:lang w:val="en-GB"/>
        </w:rPr>
        <w:t xml:space="preserve">Lieu, </w:t>
      </w:r>
      <w:proofErr w:type="spellStart"/>
      <w:r w:rsidRPr="00D24A4E">
        <w:rPr>
          <w:rFonts w:asciiTheme="minorHAnsi" w:eastAsia="Arial Unicode MS" w:hAnsiTheme="minorHAnsi" w:cstheme="minorHAnsi"/>
          <w:b/>
          <w:bCs/>
          <w:sz w:val="22"/>
          <w:szCs w:val="22"/>
          <w:lang w:val="en-GB"/>
        </w:rPr>
        <w:t>durée</w:t>
      </w:r>
      <w:proofErr w:type="spellEnd"/>
      <w:r w:rsidRPr="00D24A4E">
        <w:rPr>
          <w:rFonts w:asciiTheme="minorHAnsi" w:eastAsia="Arial Unicode MS" w:hAnsiTheme="minorHAnsi" w:cstheme="minorHAnsi"/>
          <w:b/>
          <w:bCs/>
          <w:sz w:val="22"/>
          <w:szCs w:val="22"/>
          <w:lang w:val="en-GB"/>
        </w:rPr>
        <w:t xml:space="preserve"> et </w:t>
      </w:r>
      <w:proofErr w:type="spellStart"/>
      <w:r w:rsidRPr="00D24A4E">
        <w:rPr>
          <w:rFonts w:asciiTheme="minorHAnsi" w:eastAsia="Arial Unicode MS" w:hAnsiTheme="minorHAnsi" w:cstheme="minorHAnsi"/>
          <w:b/>
          <w:bCs/>
          <w:sz w:val="22"/>
          <w:szCs w:val="22"/>
          <w:lang w:val="en-GB"/>
        </w:rPr>
        <w:t>modalités</w:t>
      </w:r>
      <w:proofErr w:type="spellEnd"/>
      <w:r w:rsidRPr="00D24A4E">
        <w:rPr>
          <w:rFonts w:asciiTheme="minorHAnsi" w:eastAsia="Arial Unicode MS" w:hAnsiTheme="minorHAnsi" w:cstheme="minorHAnsi"/>
          <w:b/>
          <w:bCs/>
          <w:sz w:val="22"/>
          <w:szCs w:val="22"/>
          <w:lang w:val="en-GB"/>
        </w:rPr>
        <w:t xml:space="preserve"> d'exécution</w:t>
      </w:r>
    </w:p>
    <w:p w14:paraId="7B313E32" w14:textId="77777777" w:rsidR="00962789" w:rsidRPr="00D24A4E" w:rsidRDefault="00962789" w:rsidP="00962789">
      <w:pPr>
        <w:rPr>
          <w:rFonts w:asciiTheme="minorHAnsi" w:hAnsiTheme="minorHAnsi" w:cstheme="minorHAnsi"/>
          <w:sz w:val="22"/>
          <w:szCs w:val="22"/>
          <w:highlight w:val="cyan"/>
          <w:lang w:val="en-GB"/>
        </w:rPr>
      </w:pPr>
    </w:p>
    <w:p w14:paraId="2B2BFA7A" w14:textId="5AC8D7C6" w:rsidR="00962789" w:rsidRPr="00A16C63" w:rsidRDefault="00962789" w:rsidP="006F61BA">
      <w:pPr>
        <w:pStyle w:val="Paragraphedeliste"/>
        <w:numPr>
          <w:ilvl w:val="0"/>
          <w:numId w:val="13"/>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 xml:space="preserve">Période de mise en œuvre : À compter de la date d'attribution du marché jusqu'à au plus tard </w:t>
      </w:r>
      <w:r w:rsidR="004C2420" w:rsidRPr="00A16C63">
        <w:rPr>
          <w:rFonts w:asciiTheme="minorHAnsi" w:hAnsiTheme="minorHAnsi" w:cstheme="minorHAnsi"/>
          <w:b/>
          <w:color w:val="1F4E79" w:themeColor="accent1" w:themeShade="80"/>
          <w:sz w:val="22"/>
          <w:szCs w:val="22"/>
          <w:lang w:val="fr-FR"/>
        </w:rPr>
        <w:t xml:space="preserve">6 mois </w:t>
      </w:r>
      <w:r w:rsidRPr="00A16C63">
        <w:rPr>
          <w:rFonts w:asciiTheme="minorHAnsi" w:hAnsiTheme="minorHAnsi" w:cstheme="minorHAnsi"/>
          <w:color w:val="1F4E79" w:themeColor="accent1" w:themeShade="80"/>
          <w:sz w:val="22"/>
          <w:szCs w:val="22"/>
          <w:lang w:val="fr-FR"/>
        </w:rPr>
        <w:t>après la signature du contrat</w:t>
      </w:r>
    </w:p>
    <w:p w14:paraId="5134ECF7" w14:textId="77777777" w:rsidR="00962789" w:rsidRPr="00A16C63" w:rsidRDefault="00962789" w:rsidP="00C46954">
      <w:pPr>
        <w:pStyle w:val="Paragraphedeliste"/>
        <w:numPr>
          <w:ilvl w:val="0"/>
          <w:numId w:val="13"/>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Date de début : à compter de la date d'attribution du marché (début octobre)</w:t>
      </w:r>
    </w:p>
    <w:p w14:paraId="7673A6FB" w14:textId="77777777" w:rsidR="00962789" w:rsidRPr="00D24A4E" w:rsidRDefault="00962789" w:rsidP="00C46954">
      <w:pPr>
        <w:pStyle w:val="Paragraphedeliste"/>
        <w:numPr>
          <w:ilvl w:val="0"/>
          <w:numId w:val="13"/>
        </w:num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 xml:space="preserve">Date </w:t>
      </w:r>
      <w:proofErr w:type="spellStart"/>
      <w:r w:rsidRPr="00D24A4E">
        <w:rPr>
          <w:rFonts w:asciiTheme="minorHAnsi" w:hAnsiTheme="minorHAnsi" w:cstheme="minorHAnsi"/>
          <w:color w:val="1F4E79" w:themeColor="accent1" w:themeShade="80"/>
          <w:sz w:val="22"/>
          <w:szCs w:val="22"/>
          <w:lang w:val="en-GB"/>
        </w:rPr>
        <w:t>limite</w:t>
      </w:r>
      <w:proofErr w:type="spellEnd"/>
      <w:r w:rsidRPr="00D24A4E">
        <w:rPr>
          <w:rFonts w:asciiTheme="minorHAnsi" w:hAnsiTheme="minorHAnsi" w:cstheme="minorHAnsi"/>
          <w:color w:val="1F4E79" w:themeColor="accent1" w:themeShade="80"/>
          <w:sz w:val="22"/>
          <w:szCs w:val="22"/>
          <w:lang w:val="en-GB"/>
        </w:rPr>
        <w:t xml:space="preserve"> de </w:t>
      </w:r>
      <w:proofErr w:type="spellStart"/>
      <w:proofErr w:type="gramStart"/>
      <w:r w:rsidRPr="00D24A4E">
        <w:rPr>
          <w:rFonts w:asciiTheme="minorHAnsi" w:hAnsiTheme="minorHAnsi" w:cstheme="minorHAnsi"/>
          <w:color w:val="1F4E79" w:themeColor="accent1" w:themeShade="80"/>
          <w:sz w:val="22"/>
          <w:szCs w:val="22"/>
          <w:lang w:val="en-GB"/>
        </w:rPr>
        <w:t>validité</w:t>
      </w:r>
      <w:proofErr w:type="spellEnd"/>
      <w:r w:rsidRPr="00D24A4E">
        <w:rPr>
          <w:rFonts w:asciiTheme="minorHAnsi" w:hAnsiTheme="minorHAnsi" w:cstheme="minorHAnsi"/>
          <w:color w:val="1F4E79" w:themeColor="accent1" w:themeShade="80"/>
          <w:sz w:val="22"/>
          <w:szCs w:val="22"/>
          <w:lang w:val="en-GB"/>
        </w:rPr>
        <w:t xml:space="preserve"> :</w:t>
      </w:r>
      <w:proofErr w:type="gramEnd"/>
      <w:r w:rsidRPr="00D24A4E">
        <w:rPr>
          <w:rFonts w:asciiTheme="minorHAnsi" w:hAnsiTheme="minorHAnsi" w:cstheme="minorHAnsi"/>
          <w:color w:val="1F4E79" w:themeColor="accent1" w:themeShade="80"/>
          <w:sz w:val="22"/>
          <w:szCs w:val="22"/>
          <w:lang w:val="en-GB"/>
        </w:rPr>
        <w:t xml:space="preserve"> </w:t>
      </w:r>
      <w:r w:rsidR="004C2420" w:rsidRPr="00FE34D8">
        <w:rPr>
          <w:rStyle w:val="s23"/>
          <w:rFonts w:ascii="Calibri" w:hAnsi="Calibri" w:cs="Calibri"/>
          <w:color w:val="244061"/>
          <w:sz w:val="22"/>
          <w:szCs w:val="20"/>
          <w:lang w:val="en-GB"/>
        </w:rPr>
        <w:t>31/04/2026</w:t>
      </w:r>
    </w:p>
    <w:p w14:paraId="4DD9D090" w14:textId="77777777" w:rsidR="00962789" w:rsidRPr="00A16C63" w:rsidRDefault="00962789" w:rsidP="00C46954">
      <w:pPr>
        <w:pStyle w:val="Paragraphedeliste"/>
        <w:numPr>
          <w:ilvl w:val="0"/>
          <w:numId w:val="13"/>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Lieu de la mission : La mission est basée à domicile.</w:t>
      </w:r>
    </w:p>
    <w:p w14:paraId="3822F503" w14:textId="77777777" w:rsidR="00962789" w:rsidRPr="00A16C63" w:rsidRDefault="00962789" w:rsidP="00C46954">
      <w:pPr>
        <w:pStyle w:val="Paragraphedeliste"/>
        <w:numPr>
          <w:ilvl w:val="0"/>
          <w:numId w:val="13"/>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La durée de la mission est de 60 jours, à compter de la date de signature du contrat.</w:t>
      </w:r>
    </w:p>
    <w:p w14:paraId="301E3F9E" w14:textId="37E77596" w:rsidR="00962789" w:rsidRPr="00A16C63" w:rsidRDefault="00962789" w:rsidP="00962789">
      <w:pPr>
        <w:tabs>
          <w:tab w:val="num" w:pos="900"/>
        </w:tabs>
        <w:jc w:val="both"/>
        <w:rPr>
          <w:rFonts w:asciiTheme="minorHAnsi" w:hAnsiTheme="minorHAnsi" w:cstheme="minorHAnsi"/>
          <w:color w:val="1F4E79" w:themeColor="accent1" w:themeShade="80"/>
          <w:sz w:val="22"/>
          <w:szCs w:val="22"/>
          <w:lang w:val="fr-FR"/>
        </w:rPr>
      </w:pPr>
    </w:p>
    <w:p w14:paraId="137B6DD6" w14:textId="77777777" w:rsidR="004C2420" w:rsidRPr="00A16C63" w:rsidRDefault="004C2420" w:rsidP="00962789">
      <w:pPr>
        <w:tabs>
          <w:tab w:val="num" w:pos="900"/>
        </w:tabs>
        <w:jc w:val="both"/>
        <w:rPr>
          <w:rFonts w:asciiTheme="minorHAnsi" w:hAnsiTheme="minorHAnsi" w:cstheme="minorHAnsi"/>
          <w:color w:val="1F4E79" w:themeColor="accent1" w:themeShade="80"/>
          <w:sz w:val="22"/>
          <w:szCs w:val="22"/>
          <w:lang w:val="fr-FR"/>
        </w:rPr>
      </w:pPr>
    </w:p>
    <w:p w14:paraId="013171A1" w14:textId="77777777" w:rsidR="00962789" w:rsidRPr="00D24A4E" w:rsidRDefault="00962789" w:rsidP="00962789">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GB"/>
        </w:rPr>
      </w:pPr>
      <w:r w:rsidRPr="00D24A4E">
        <w:rPr>
          <w:rFonts w:asciiTheme="minorHAnsi" w:eastAsia="Arial Unicode MS" w:hAnsiTheme="minorHAnsi" w:cstheme="minorHAnsi"/>
          <w:b/>
          <w:bCs/>
          <w:sz w:val="22"/>
          <w:szCs w:val="22"/>
          <w:lang w:val="en-GB"/>
        </w:rPr>
        <w:t xml:space="preserve">Expertise et </w:t>
      </w:r>
      <w:proofErr w:type="spellStart"/>
      <w:r w:rsidRPr="00D24A4E">
        <w:rPr>
          <w:rFonts w:asciiTheme="minorHAnsi" w:eastAsia="Arial Unicode MS" w:hAnsiTheme="minorHAnsi" w:cstheme="minorHAnsi"/>
          <w:b/>
          <w:bCs/>
          <w:sz w:val="22"/>
          <w:szCs w:val="22"/>
          <w:lang w:val="en-GB"/>
        </w:rPr>
        <w:t>profil</w:t>
      </w:r>
      <w:proofErr w:type="spellEnd"/>
      <w:r w:rsidRPr="00D24A4E">
        <w:rPr>
          <w:rFonts w:asciiTheme="minorHAnsi" w:eastAsia="Arial Unicode MS" w:hAnsiTheme="minorHAnsi" w:cstheme="minorHAnsi"/>
          <w:b/>
          <w:bCs/>
          <w:sz w:val="22"/>
          <w:szCs w:val="22"/>
          <w:lang w:val="en-GB"/>
        </w:rPr>
        <w:t xml:space="preserve"> </w:t>
      </w:r>
      <w:proofErr w:type="spellStart"/>
      <w:r w:rsidRPr="00D24A4E">
        <w:rPr>
          <w:rFonts w:asciiTheme="minorHAnsi" w:eastAsia="Arial Unicode MS" w:hAnsiTheme="minorHAnsi" w:cstheme="minorHAnsi"/>
          <w:b/>
          <w:bCs/>
          <w:sz w:val="22"/>
          <w:szCs w:val="22"/>
          <w:lang w:val="en-GB"/>
        </w:rPr>
        <w:t>requis</w:t>
      </w:r>
      <w:proofErr w:type="spellEnd"/>
    </w:p>
    <w:p w14:paraId="60E0DA85" w14:textId="77777777" w:rsidR="00962789" w:rsidRPr="00D24A4E" w:rsidRDefault="00962789" w:rsidP="00962789">
      <w:pPr>
        <w:ind w:left="540"/>
        <w:jc w:val="both"/>
        <w:rPr>
          <w:rFonts w:asciiTheme="minorHAnsi" w:eastAsia="Arial Unicode MS" w:hAnsiTheme="minorHAnsi" w:cstheme="minorHAnsi"/>
          <w:b/>
          <w:sz w:val="22"/>
          <w:szCs w:val="22"/>
          <w:lang w:val="en-GB"/>
        </w:rPr>
      </w:pPr>
    </w:p>
    <w:p w14:paraId="2D2C0087" w14:textId="77777777" w:rsidR="00962789" w:rsidRPr="00D24A4E" w:rsidRDefault="00962789" w:rsidP="00962789">
      <w:pPr>
        <w:numPr>
          <w:ilvl w:val="1"/>
          <w:numId w:val="1"/>
        </w:numPr>
        <w:tabs>
          <w:tab w:val="num" w:pos="900"/>
        </w:tabs>
        <w:ind w:left="900"/>
        <w:jc w:val="both"/>
        <w:rPr>
          <w:rFonts w:asciiTheme="minorHAnsi" w:eastAsia="Arial Unicode MS" w:hAnsiTheme="minorHAnsi" w:cstheme="minorHAnsi"/>
          <w:b/>
          <w:color w:val="002060"/>
          <w:sz w:val="22"/>
          <w:szCs w:val="22"/>
          <w:lang w:val="en-GB"/>
        </w:rPr>
      </w:pPr>
      <w:r w:rsidRPr="00D24A4E">
        <w:rPr>
          <w:rFonts w:asciiTheme="minorHAnsi" w:eastAsia="Arial Unicode MS" w:hAnsiTheme="minorHAnsi" w:cstheme="minorHAnsi"/>
          <w:b/>
          <w:bCs/>
          <w:color w:val="002060"/>
          <w:sz w:val="22"/>
          <w:szCs w:val="22"/>
          <w:lang w:val="en-GB"/>
        </w:rPr>
        <w:t xml:space="preserve">Nombre d'experts par mission : </w:t>
      </w:r>
      <w:r w:rsidRPr="00D24A4E">
        <w:rPr>
          <w:rFonts w:asciiTheme="minorHAnsi" w:eastAsia="Arial Unicode MS" w:hAnsiTheme="minorHAnsi" w:cstheme="minorHAnsi"/>
          <w:color w:val="002060"/>
          <w:sz w:val="22"/>
          <w:szCs w:val="22"/>
          <w:lang w:val="en-GB"/>
        </w:rPr>
        <w:t>2</w:t>
      </w:r>
    </w:p>
    <w:p w14:paraId="0C1D02AE" w14:textId="77777777" w:rsidR="00962789" w:rsidRPr="00D24A4E" w:rsidRDefault="00962789" w:rsidP="00962789">
      <w:pPr>
        <w:ind w:left="720"/>
        <w:jc w:val="both"/>
        <w:rPr>
          <w:rFonts w:asciiTheme="minorHAnsi" w:eastAsia="Arial Unicode MS" w:hAnsiTheme="minorHAnsi" w:cstheme="minorHAnsi"/>
          <w:color w:val="002060"/>
          <w:sz w:val="22"/>
          <w:szCs w:val="22"/>
          <w:lang w:val="en-GB"/>
        </w:rPr>
      </w:pPr>
    </w:p>
    <w:p w14:paraId="4FFC7333" w14:textId="77777777" w:rsidR="00962789" w:rsidRPr="00A16C63" w:rsidRDefault="00962789" w:rsidP="00962789">
      <w:pPr>
        <w:numPr>
          <w:ilvl w:val="1"/>
          <w:numId w:val="1"/>
        </w:numPr>
        <w:tabs>
          <w:tab w:val="num" w:pos="900"/>
        </w:tabs>
        <w:ind w:left="900"/>
        <w:jc w:val="both"/>
        <w:rPr>
          <w:rFonts w:asciiTheme="minorHAnsi" w:eastAsia="Arial Unicode MS" w:hAnsiTheme="minorHAnsi" w:cstheme="minorHAnsi"/>
          <w:b/>
          <w:bCs/>
          <w:color w:val="002060"/>
          <w:sz w:val="22"/>
          <w:szCs w:val="22"/>
          <w:lang w:val="fr-FR"/>
        </w:rPr>
      </w:pPr>
      <w:r w:rsidRPr="00A16C63">
        <w:rPr>
          <w:rFonts w:asciiTheme="minorHAnsi" w:eastAsia="Arial Unicode MS" w:hAnsiTheme="minorHAnsi" w:cstheme="minorHAnsi"/>
          <w:b/>
          <w:bCs/>
          <w:color w:val="002060"/>
          <w:sz w:val="22"/>
          <w:szCs w:val="22"/>
          <w:lang w:val="fr-FR"/>
        </w:rPr>
        <w:t>Profil de l'expert désigné responsable de l'exécution du contrat</w:t>
      </w:r>
    </w:p>
    <w:p w14:paraId="22DC48E4" w14:textId="45FEA21B" w:rsidR="002A5C1D" w:rsidRDefault="002A5C1D" w:rsidP="002A5C1D">
      <w:pPr>
        <w:pStyle w:val="s86"/>
        <w:spacing w:before="0" w:beforeAutospacing="0" w:after="0" w:afterAutospacing="0"/>
        <w:jc w:val="center"/>
        <w:rPr>
          <w:rFonts w:asciiTheme="minorHAnsi" w:hAnsiTheme="minorHAnsi" w:cstheme="minorHAnsi"/>
          <w:sz w:val="22"/>
          <w:szCs w:val="22"/>
          <w:u w:val="single"/>
          <w:lang w:eastAsia="fr-FR"/>
        </w:rPr>
      </w:pPr>
    </w:p>
    <w:p w14:paraId="549DBC0D" w14:textId="443850E1" w:rsidR="00FE34D8" w:rsidRDefault="00FE34D8" w:rsidP="002A5C1D">
      <w:pPr>
        <w:pStyle w:val="s86"/>
        <w:spacing w:before="0" w:beforeAutospacing="0" w:after="0" w:afterAutospacing="0"/>
        <w:jc w:val="center"/>
        <w:rPr>
          <w:rFonts w:asciiTheme="minorHAnsi" w:hAnsiTheme="minorHAnsi" w:cstheme="minorHAnsi"/>
          <w:sz w:val="22"/>
          <w:szCs w:val="22"/>
          <w:u w:val="single"/>
          <w:lang w:eastAsia="fr-FR"/>
        </w:rPr>
      </w:pPr>
    </w:p>
    <w:p w14:paraId="3F83A553" w14:textId="77777777" w:rsidR="00FE34D8" w:rsidRDefault="00FE34D8" w:rsidP="002A5C1D">
      <w:pPr>
        <w:pStyle w:val="s86"/>
        <w:spacing w:before="0" w:beforeAutospacing="0" w:after="0" w:afterAutospacing="0"/>
        <w:jc w:val="center"/>
        <w:rPr>
          <w:rFonts w:asciiTheme="minorHAnsi" w:hAnsiTheme="minorHAnsi" w:cstheme="minorHAnsi"/>
          <w:sz w:val="22"/>
          <w:szCs w:val="22"/>
          <w:u w:val="single"/>
          <w:lang w:eastAsia="fr-FR"/>
        </w:rPr>
      </w:pPr>
      <w:bookmarkStart w:id="0" w:name="_GoBack"/>
      <w:bookmarkEnd w:id="0"/>
    </w:p>
    <w:p w14:paraId="0CF388F5" w14:textId="77777777" w:rsidR="00F027AA" w:rsidRPr="00D24A4E" w:rsidRDefault="00F027AA" w:rsidP="002A5C1D">
      <w:pPr>
        <w:pStyle w:val="s86"/>
        <w:spacing w:before="0" w:beforeAutospacing="0" w:after="0" w:afterAutospacing="0"/>
        <w:jc w:val="center"/>
        <w:rPr>
          <w:rFonts w:asciiTheme="minorHAnsi" w:hAnsiTheme="minorHAnsi" w:cstheme="minorHAnsi"/>
          <w:sz w:val="22"/>
          <w:szCs w:val="22"/>
          <w:u w:val="single"/>
          <w:lang w:eastAsia="fr-FR"/>
        </w:rPr>
      </w:pPr>
    </w:p>
    <w:p w14:paraId="77E512BD" w14:textId="77777777" w:rsidR="002A5C1D" w:rsidRPr="00D579D0" w:rsidRDefault="002A5C1D" w:rsidP="002A5C1D">
      <w:pPr>
        <w:pStyle w:val="s86"/>
        <w:spacing w:before="0" w:beforeAutospacing="0" w:after="0" w:afterAutospacing="0"/>
        <w:jc w:val="center"/>
        <w:rPr>
          <w:rFonts w:ascii="Calibri" w:hAnsi="Calibri" w:cs="Calibri"/>
          <w:b/>
          <w:bCs/>
          <w:color w:val="002060"/>
          <w:sz w:val="22"/>
          <w:szCs w:val="22"/>
        </w:rPr>
      </w:pPr>
      <w:r w:rsidRPr="00D579D0">
        <w:rPr>
          <w:rStyle w:val="s14"/>
          <w:rFonts w:ascii="Calibri" w:hAnsi="Calibri" w:cs="Calibri"/>
          <w:b/>
          <w:bCs/>
          <w:color w:val="002060"/>
          <w:sz w:val="22"/>
          <w:szCs w:val="22"/>
        </w:rPr>
        <w:lastRenderedPageBreak/>
        <w:t>Chef d'équipe -</w:t>
      </w:r>
      <w:r w:rsidRPr="00D579D0">
        <w:rPr>
          <w:rStyle w:val="apple-converted-space"/>
          <w:rFonts w:ascii="Calibri" w:hAnsi="Calibri" w:cs="Calibri"/>
          <w:b/>
          <w:bCs/>
          <w:color w:val="002060"/>
          <w:sz w:val="22"/>
          <w:szCs w:val="22"/>
        </w:rPr>
        <w:t> </w:t>
      </w:r>
      <w:r w:rsidRPr="00D579D0">
        <w:rPr>
          <w:rStyle w:val="s14"/>
          <w:rFonts w:ascii="Calibri" w:hAnsi="Calibri" w:cs="Calibri"/>
          <w:b/>
          <w:bCs/>
          <w:color w:val="002060"/>
          <w:sz w:val="22"/>
          <w:szCs w:val="22"/>
        </w:rPr>
        <w:t>Responsable principal du développement du commerce et du secteur privé :</w:t>
      </w:r>
      <w:r w:rsidRPr="00D579D0">
        <w:rPr>
          <w:rStyle w:val="apple-converted-space"/>
          <w:rFonts w:ascii="Calibri" w:hAnsi="Calibri" w:cs="Calibri"/>
          <w:b/>
          <w:bCs/>
          <w:color w:val="002060"/>
          <w:sz w:val="22"/>
          <w:szCs w:val="22"/>
        </w:rPr>
        <w:t> </w:t>
      </w:r>
      <w:r w:rsidRPr="00D579D0">
        <w:rPr>
          <w:rStyle w:val="s14"/>
          <w:rFonts w:ascii="Calibri" w:hAnsi="Calibri" w:cs="Calibri"/>
          <w:b/>
          <w:bCs/>
          <w:color w:val="002060"/>
          <w:sz w:val="22"/>
          <w:szCs w:val="22"/>
        </w:rPr>
        <w:t>30</w:t>
      </w:r>
      <w:r w:rsidRPr="00D579D0">
        <w:rPr>
          <w:rStyle w:val="apple-converted-space"/>
          <w:rFonts w:ascii="Calibri" w:hAnsi="Calibri" w:cs="Calibri"/>
          <w:b/>
          <w:bCs/>
          <w:color w:val="002060"/>
          <w:sz w:val="22"/>
          <w:szCs w:val="22"/>
        </w:rPr>
        <w:t> </w:t>
      </w:r>
      <w:r w:rsidRPr="00D579D0">
        <w:rPr>
          <w:rStyle w:val="s14"/>
          <w:rFonts w:ascii="Calibri" w:hAnsi="Calibri" w:cs="Calibri"/>
          <w:b/>
          <w:bCs/>
          <w:color w:val="002060"/>
          <w:sz w:val="22"/>
          <w:szCs w:val="22"/>
        </w:rPr>
        <w:t>jours</w:t>
      </w:r>
    </w:p>
    <w:p w14:paraId="2A0CDA8B" w14:textId="77777777" w:rsidR="002A5C1D" w:rsidRPr="00D579D0" w:rsidRDefault="002A5C1D" w:rsidP="002A5C1D">
      <w:pPr>
        <w:pStyle w:val="s87"/>
        <w:spacing w:before="0" w:beforeAutospacing="0" w:after="0" w:afterAutospacing="0"/>
        <w:ind w:left="1020"/>
        <w:jc w:val="both"/>
        <w:rPr>
          <w:rFonts w:ascii="Calibri" w:hAnsi="Calibri" w:cs="Calibri"/>
          <w:color w:val="002060"/>
          <w:sz w:val="22"/>
          <w:szCs w:val="22"/>
        </w:rPr>
      </w:pPr>
      <w:r w:rsidRPr="00D579D0">
        <w:rPr>
          <w:rFonts w:ascii="Calibri" w:hAnsi="Calibri" w:cs="Calibri"/>
          <w:color w:val="002060"/>
          <w:sz w:val="22"/>
          <w:szCs w:val="22"/>
        </w:rPr>
        <w:t> </w:t>
      </w:r>
    </w:p>
    <w:p w14:paraId="4A28BFF7"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Le/La chef(fe) d'équipe apportera conseils et soutien technique aux parties prenantes de la Facilité Technique France-UA sur la mise en œuvre et l'avancement du projet. De plus, il/elle sera responsable de la gestion quotidienne de la mission, notamment de la planification, de la coordination des apports, de l'obtention des résultats et du maintien de la qualité globale des services fournis. Le/La chef(fe) d'équipe sera responsable du bon déroulement et de la mise en œuvre du projet dans les délais impartis. Il/Elle assurera la coordination avec les principales parties prenantes et les réseaux contactés pendant la mission.</w:t>
      </w:r>
      <w:r w:rsidRPr="00D579D0">
        <w:rPr>
          <w:rStyle w:val="apple-converted-space"/>
          <w:rFonts w:ascii="Calibri" w:hAnsi="Calibri" w:cs="Calibri"/>
          <w:color w:val="002060"/>
          <w:sz w:val="22"/>
          <w:szCs w:val="22"/>
        </w:rPr>
        <w:t> </w:t>
      </w:r>
    </w:p>
    <w:p w14:paraId="18594CC9" w14:textId="77777777" w:rsidR="002A5C1D" w:rsidRPr="00D579D0" w:rsidRDefault="002A5C1D" w:rsidP="002A5C1D">
      <w:pPr>
        <w:pStyle w:val="s87"/>
        <w:spacing w:before="0" w:beforeAutospacing="0" w:after="0" w:afterAutospacing="0"/>
        <w:ind w:left="1020"/>
        <w:jc w:val="both"/>
        <w:rPr>
          <w:rFonts w:ascii="Calibri" w:hAnsi="Calibri" w:cs="Calibri"/>
          <w:color w:val="002060"/>
          <w:sz w:val="22"/>
          <w:szCs w:val="22"/>
        </w:rPr>
      </w:pPr>
      <w:r w:rsidRPr="00D579D0">
        <w:rPr>
          <w:rFonts w:ascii="Calibri" w:hAnsi="Calibri" w:cs="Calibri"/>
          <w:color w:val="002060"/>
          <w:sz w:val="22"/>
          <w:szCs w:val="22"/>
        </w:rPr>
        <w:t> </w:t>
      </w:r>
    </w:p>
    <w:p w14:paraId="34E37DA2" w14:textId="77777777" w:rsidR="002A5C1D" w:rsidRPr="00D579D0" w:rsidRDefault="002A5C1D" w:rsidP="002A5C1D">
      <w:pPr>
        <w:pStyle w:val="s88"/>
        <w:spacing w:before="0" w:beforeAutospacing="0" w:after="0" w:afterAutospacing="0"/>
        <w:ind w:left="1020" w:firstLine="420"/>
        <w:jc w:val="both"/>
        <w:rPr>
          <w:rFonts w:ascii="Calibri" w:hAnsi="Calibri" w:cs="Calibri"/>
          <w:b/>
          <w:bCs/>
          <w:i/>
          <w:iCs/>
          <w:color w:val="002060"/>
          <w:sz w:val="22"/>
          <w:szCs w:val="22"/>
        </w:rPr>
      </w:pPr>
      <w:r w:rsidRPr="00D579D0">
        <w:rPr>
          <w:rStyle w:val="s29"/>
          <w:rFonts w:ascii="Calibri" w:hAnsi="Calibri" w:cs="Calibri"/>
          <w:b/>
          <w:bCs/>
          <w:i/>
          <w:iCs/>
          <w:color w:val="002060"/>
          <w:sz w:val="22"/>
          <w:szCs w:val="22"/>
        </w:rPr>
        <w:t>Qualifications et compétences :</w:t>
      </w:r>
    </w:p>
    <w:p w14:paraId="165775B0" w14:textId="77777777" w:rsidR="002A5C1D" w:rsidRPr="00D579D0" w:rsidRDefault="002A5C1D" w:rsidP="002A5C1D">
      <w:pPr>
        <w:pStyle w:val="s88"/>
        <w:spacing w:before="0" w:beforeAutospacing="0" w:after="0" w:afterAutospacing="0"/>
        <w:ind w:left="1020"/>
        <w:jc w:val="both"/>
        <w:rPr>
          <w:rFonts w:ascii="Calibri" w:hAnsi="Calibri" w:cs="Calibri"/>
          <w:b/>
          <w:bCs/>
          <w:i/>
          <w:iCs/>
          <w:color w:val="002060"/>
          <w:sz w:val="22"/>
          <w:szCs w:val="22"/>
        </w:rPr>
      </w:pPr>
      <w:r w:rsidRPr="00D579D0">
        <w:rPr>
          <w:rFonts w:ascii="Calibri" w:hAnsi="Calibri" w:cs="Calibri"/>
          <w:b/>
          <w:bCs/>
          <w:i/>
          <w:iCs/>
          <w:color w:val="002060"/>
          <w:sz w:val="22"/>
          <w:szCs w:val="22"/>
        </w:rPr>
        <w:t> </w:t>
      </w:r>
    </w:p>
    <w:p w14:paraId="344A9F81"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Au moins une maîtrise ou un diplôme équivalent en économie, en administration des affaires, en ingénierie ou dans un domaine connexe.</w:t>
      </w:r>
      <w:r w:rsidRPr="00D579D0">
        <w:rPr>
          <w:rStyle w:val="apple-converted-space"/>
          <w:rFonts w:ascii="Calibri" w:hAnsi="Calibri" w:cs="Calibri"/>
          <w:color w:val="002060"/>
          <w:sz w:val="22"/>
          <w:szCs w:val="22"/>
        </w:rPr>
        <w:t> </w:t>
      </w:r>
    </w:p>
    <w:p w14:paraId="2DD5E50A"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Excellentes compétences en communication et en leadership et expérience dans l’établissement de relations de travail solides avec un large éventail de parties prenantes.</w:t>
      </w:r>
      <w:r w:rsidRPr="00D579D0">
        <w:rPr>
          <w:rStyle w:val="apple-converted-space"/>
          <w:rFonts w:ascii="Calibri" w:hAnsi="Calibri" w:cs="Calibri"/>
          <w:color w:val="002060"/>
          <w:sz w:val="22"/>
          <w:szCs w:val="22"/>
        </w:rPr>
        <w:t> </w:t>
      </w:r>
    </w:p>
    <w:p w14:paraId="01C08DEC"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Maîtrise de l'anglais, notamment d'excellentes compétences en expression orale, en présentation et en rédaction de rapports. Autres langues (français,</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Espagnol,</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(Portugais…) est un avantage.</w:t>
      </w:r>
    </w:p>
    <w:p w14:paraId="53114FAE"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Fonts w:ascii="Calibri" w:hAnsi="Calibri" w:cs="Calibri"/>
          <w:color w:val="002060"/>
          <w:sz w:val="22"/>
          <w:szCs w:val="22"/>
        </w:rPr>
        <w:t> </w:t>
      </w:r>
    </w:p>
    <w:p w14:paraId="5A2AA1D9" w14:textId="77777777" w:rsidR="002A5C1D" w:rsidRPr="00D579D0" w:rsidRDefault="002A5C1D" w:rsidP="002A5C1D">
      <w:pPr>
        <w:pStyle w:val="s88"/>
        <w:spacing w:before="0" w:beforeAutospacing="0" w:after="0" w:afterAutospacing="0"/>
        <w:ind w:left="1020" w:firstLine="420"/>
        <w:jc w:val="both"/>
        <w:rPr>
          <w:rFonts w:ascii="Calibri" w:hAnsi="Calibri" w:cs="Calibri"/>
          <w:b/>
          <w:bCs/>
          <w:i/>
          <w:iCs/>
          <w:color w:val="002060"/>
          <w:sz w:val="22"/>
          <w:szCs w:val="22"/>
        </w:rPr>
      </w:pPr>
      <w:r w:rsidRPr="00D579D0">
        <w:rPr>
          <w:rStyle w:val="s29"/>
          <w:rFonts w:ascii="Calibri" w:hAnsi="Calibri" w:cs="Calibri"/>
          <w:b/>
          <w:bCs/>
          <w:i/>
          <w:iCs/>
          <w:color w:val="002060"/>
          <w:sz w:val="22"/>
          <w:szCs w:val="22"/>
        </w:rPr>
        <w:t>Expérience professionnelle générale :</w:t>
      </w:r>
    </w:p>
    <w:p w14:paraId="308FF84C" w14:textId="77777777" w:rsidR="002A5C1D" w:rsidRPr="00D579D0" w:rsidRDefault="002A5C1D" w:rsidP="002A5C1D">
      <w:pPr>
        <w:pStyle w:val="s88"/>
        <w:spacing w:before="0" w:beforeAutospacing="0" w:after="0" w:afterAutospacing="0"/>
        <w:ind w:left="1020"/>
        <w:jc w:val="both"/>
        <w:rPr>
          <w:rFonts w:ascii="Calibri" w:hAnsi="Calibri" w:cs="Calibri"/>
          <w:b/>
          <w:bCs/>
          <w:i/>
          <w:iCs/>
          <w:color w:val="002060"/>
          <w:sz w:val="22"/>
          <w:szCs w:val="22"/>
        </w:rPr>
      </w:pPr>
      <w:r w:rsidRPr="00D579D0">
        <w:rPr>
          <w:rFonts w:ascii="Calibri" w:hAnsi="Calibri" w:cs="Calibri"/>
          <w:b/>
          <w:bCs/>
          <w:i/>
          <w:iCs/>
          <w:color w:val="002060"/>
          <w:sz w:val="22"/>
          <w:szCs w:val="22"/>
        </w:rPr>
        <w:t> </w:t>
      </w:r>
    </w:p>
    <w:p w14:paraId="1E3535C2" w14:textId="77777777" w:rsidR="002A5C1D" w:rsidRPr="00D579D0" w:rsidRDefault="002A5C1D" w:rsidP="002A5C1D">
      <w:pPr>
        <w:pStyle w:val="s26"/>
        <w:spacing w:before="0" w:beforeAutospacing="0" w:after="0" w:afterAutospacing="0"/>
        <w:jc w:val="both"/>
        <w:rPr>
          <w:rStyle w:val="s23"/>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Au moins 15 ans d’expérience dans l’un des domaines suivants ou dans une combinaison des domaines suivants : développement du secteur privé et des chaînes de valeur, développement des PME et des start-ups, compétitivité, innovation, développement des exportations.</w:t>
      </w:r>
    </w:p>
    <w:p w14:paraId="7A5C0527"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 xml:space="preserve">• </w:t>
      </w:r>
      <w:r w:rsidRPr="00D579D0">
        <w:rPr>
          <w:rFonts w:ascii="Calibri" w:hAnsi="Calibri" w:cs="Calibri"/>
          <w:color w:val="002060"/>
          <w:sz w:val="22"/>
          <w:szCs w:val="22"/>
        </w:rPr>
        <w:t>Expérience dans la conception de politiques et de stratégies d’intégration des PME dans les zones économiques spéciales en Afrique.</w:t>
      </w:r>
    </w:p>
    <w:p w14:paraId="373E936B" w14:textId="77777777" w:rsidR="002A5C1D" w:rsidRPr="00D579D0" w:rsidRDefault="002A5C1D" w:rsidP="002A5C1D">
      <w:pPr>
        <w:pStyle w:val="s26"/>
        <w:spacing w:before="0" w:beforeAutospacing="0" w:after="0" w:afterAutospacing="0"/>
        <w:jc w:val="both"/>
        <w:rPr>
          <w:rStyle w:val="s23"/>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Solides capacités de gestion de programmes/projets, y compris les plans d’action, la budgétisation, la mise en œuvre et le suivi des activités.</w:t>
      </w:r>
    </w:p>
    <w:p w14:paraId="76AA3939"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Compétences avérées en leadership et expérience réussie en coordination de projets et en gestion d’équipe.</w:t>
      </w:r>
    </w:p>
    <w:p w14:paraId="7B62393D"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de travail dans un environnement multiculturel.</w:t>
      </w:r>
    </w:p>
    <w:p w14:paraId="023ACAFB" w14:textId="77777777" w:rsidR="002A5C1D" w:rsidRPr="00D579D0" w:rsidRDefault="002A5C1D" w:rsidP="002A5C1D">
      <w:pPr>
        <w:pStyle w:val="s87"/>
        <w:spacing w:before="0" w:beforeAutospacing="0" w:after="0" w:afterAutospacing="0"/>
        <w:ind w:left="1020"/>
        <w:jc w:val="both"/>
        <w:rPr>
          <w:rFonts w:ascii="Calibri" w:hAnsi="Calibri" w:cs="Calibri"/>
          <w:color w:val="002060"/>
          <w:sz w:val="22"/>
          <w:szCs w:val="22"/>
        </w:rPr>
      </w:pPr>
      <w:r w:rsidRPr="00D579D0">
        <w:rPr>
          <w:rFonts w:ascii="Calibri" w:hAnsi="Calibri" w:cs="Calibri"/>
          <w:color w:val="002060"/>
          <w:sz w:val="22"/>
          <w:szCs w:val="22"/>
        </w:rPr>
        <w:t> </w:t>
      </w:r>
    </w:p>
    <w:p w14:paraId="2489AF5D" w14:textId="77777777" w:rsidR="002A5C1D" w:rsidRPr="00D579D0" w:rsidRDefault="002A5C1D" w:rsidP="002A5C1D">
      <w:pPr>
        <w:pStyle w:val="s88"/>
        <w:spacing w:before="0" w:beforeAutospacing="0" w:after="0" w:afterAutospacing="0"/>
        <w:ind w:left="1020" w:firstLine="420"/>
        <w:jc w:val="both"/>
        <w:rPr>
          <w:rFonts w:ascii="Calibri" w:hAnsi="Calibri" w:cs="Calibri"/>
          <w:b/>
          <w:bCs/>
          <w:i/>
          <w:iCs/>
          <w:color w:val="002060"/>
          <w:sz w:val="22"/>
          <w:szCs w:val="22"/>
        </w:rPr>
      </w:pPr>
      <w:r w:rsidRPr="00D579D0">
        <w:rPr>
          <w:rStyle w:val="s29"/>
          <w:rFonts w:ascii="Calibri" w:hAnsi="Calibri" w:cs="Calibri"/>
          <w:b/>
          <w:bCs/>
          <w:i/>
          <w:iCs/>
          <w:color w:val="002060"/>
          <w:sz w:val="22"/>
          <w:szCs w:val="22"/>
        </w:rPr>
        <w:t>Expérience professionnelle spécifique :</w:t>
      </w:r>
    </w:p>
    <w:p w14:paraId="511954C2" w14:textId="77777777" w:rsidR="002A5C1D" w:rsidRPr="00D579D0" w:rsidRDefault="002A5C1D" w:rsidP="002A5C1D">
      <w:pPr>
        <w:pStyle w:val="s88"/>
        <w:spacing w:before="0" w:beforeAutospacing="0" w:after="0" w:afterAutospacing="0"/>
        <w:ind w:left="1020"/>
        <w:jc w:val="both"/>
        <w:rPr>
          <w:rFonts w:ascii="Calibri" w:hAnsi="Calibri" w:cs="Calibri"/>
          <w:b/>
          <w:bCs/>
          <w:i/>
          <w:iCs/>
          <w:color w:val="002060"/>
          <w:sz w:val="22"/>
          <w:szCs w:val="22"/>
        </w:rPr>
      </w:pPr>
      <w:r w:rsidRPr="00D579D0">
        <w:rPr>
          <w:rFonts w:ascii="Calibri" w:hAnsi="Calibri" w:cs="Calibri"/>
          <w:b/>
          <w:bCs/>
          <w:i/>
          <w:iCs/>
          <w:color w:val="002060"/>
          <w:sz w:val="22"/>
          <w:szCs w:val="22"/>
        </w:rPr>
        <w:t> </w:t>
      </w:r>
    </w:p>
    <w:p w14:paraId="53D57C61"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Au moins 10 ans d’expérience dans la mise en œuvre de projets d’affaires et d’investissement pour les PME en Afrique subsaharienne (ASS).</w:t>
      </w:r>
    </w:p>
    <w:p w14:paraId="40117047" w14:textId="77777777" w:rsidR="002A5C1D" w:rsidRPr="00D579D0" w:rsidRDefault="002A5C1D" w:rsidP="002A5C1D">
      <w:pPr>
        <w:pStyle w:val="s26"/>
        <w:spacing w:before="0" w:beforeAutospacing="0" w:after="0" w:afterAutospacing="0"/>
        <w:jc w:val="both"/>
        <w:rPr>
          <w:rStyle w:val="s23"/>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La connaissance du programme de l’UA et des CER pour soutenir le secteur privé sur le continent est un avantage.</w:t>
      </w:r>
    </w:p>
    <w:p w14:paraId="780D21DD"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dans l’application des procédures des donateurs liées à la mise en œuvre du développement.</w:t>
      </w:r>
    </w:p>
    <w:p w14:paraId="2AD925D4"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Solides compétences analytiques, rédactionnelles et de communication (y compris l’élaboration de messages de plaidoyer).</w:t>
      </w:r>
      <w:r w:rsidRPr="00D579D0">
        <w:rPr>
          <w:rStyle w:val="apple-converted-space"/>
          <w:rFonts w:ascii="Calibri" w:hAnsi="Calibri" w:cs="Calibri"/>
          <w:color w:val="002060"/>
          <w:sz w:val="22"/>
          <w:szCs w:val="22"/>
        </w:rPr>
        <w:t> </w:t>
      </w:r>
    </w:p>
    <w:p w14:paraId="678D0A4F" w14:textId="77777777" w:rsidR="002A5C1D" w:rsidRPr="00D579D0" w:rsidRDefault="002A5C1D" w:rsidP="002A5C1D">
      <w:pPr>
        <w:pStyle w:val="s26"/>
        <w:spacing w:before="0" w:beforeAutospacing="0" w:after="0" w:afterAutospacing="0"/>
        <w:jc w:val="both"/>
        <w:rPr>
          <w:rStyle w:val="apple-converted-space"/>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de travail avec des décideurs politiques de haut niveau et avec des organisations de développement des affaires d'Afrique et des organisations de l'UE soutenant le secteur privé.</w:t>
      </w:r>
      <w:r w:rsidRPr="00D579D0">
        <w:rPr>
          <w:rStyle w:val="apple-converted-space"/>
          <w:rFonts w:ascii="Calibri" w:hAnsi="Calibri" w:cs="Calibri"/>
          <w:color w:val="002060"/>
          <w:sz w:val="22"/>
          <w:szCs w:val="22"/>
        </w:rPr>
        <w:t> </w:t>
      </w:r>
    </w:p>
    <w:p w14:paraId="28D15FCD" w14:textId="77777777" w:rsidR="002A5C1D" w:rsidRPr="00D579D0" w:rsidRDefault="002A5C1D" w:rsidP="002A5C1D">
      <w:pPr>
        <w:pStyle w:val="s26"/>
        <w:spacing w:before="0" w:beforeAutospacing="0" w:after="0" w:afterAutospacing="0"/>
        <w:jc w:val="both"/>
        <w:rPr>
          <w:rStyle w:val="s23"/>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Capacité à concevoir des procédures d’identification et de sélection de PME pour le soutien de projets.</w:t>
      </w:r>
    </w:p>
    <w:p w14:paraId="035512EB" w14:textId="77777777" w:rsidR="002A5C1D" w:rsidRPr="00D579D0" w:rsidRDefault="002A5C1D" w:rsidP="002A5C1D">
      <w:pPr>
        <w:pStyle w:val="s26"/>
        <w:spacing w:before="0" w:beforeAutospacing="0" w:after="0" w:afterAutospacing="0"/>
        <w:jc w:val="both"/>
        <w:rPr>
          <w:rStyle w:val="s23"/>
          <w:rFonts w:ascii="Calibri" w:hAnsi="Calibri" w:cs="Calibri"/>
          <w:color w:val="002060"/>
          <w:sz w:val="22"/>
          <w:szCs w:val="22"/>
        </w:rPr>
      </w:pPr>
      <w:r w:rsidRPr="00D579D0">
        <w:rPr>
          <w:rStyle w:val="s23"/>
          <w:rFonts w:ascii="Calibri" w:hAnsi="Calibri" w:cs="Calibri"/>
          <w:color w:val="002060"/>
          <w:sz w:val="22"/>
          <w:szCs w:val="22"/>
        </w:rPr>
        <w:lastRenderedPageBreak/>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Ability identifie les besoins de renforcement des capacités des PME et conçoit des modules de formation.</w:t>
      </w:r>
    </w:p>
    <w:p w14:paraId="71C373DF" w14:textId="77777777" w:rsidR="002A5C1D" w:rsidRPr="00D579D0" w:rsidRDefault="002A5C1D" w:rsidP="002A5C1D">
      <w:pPr>
        <w:pStyle w:val="s26"/>
        <w:spacing w:before="0" w:beforeAutospacing="0" w:after="0" w:afterAutospacing="0"/>
        <w:jc w:val="both"/>
        <w:rPr>
          <w:rStyle w:val="s23"/>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Capacité à faciliter les collaborations entre organisations et à concevoir des accords de partenariat.</w:t>
      </w:r>
    </w:p>
    <w:p w14:paraId="72411C2F"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La connaissance des agences de développement internationales et bilatérales et des institutions financières de développement soutenant le secteur privé en Afrique est un avantage.</w:t>
      </w:r>
    </w:p>
    <w:p w14:paraId="46E336AD"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La connaissance du réseau des parcs industriels et des zones économiques spéciales en Afrique est un avantage.</w:t>
      </w:r>
    </w:p>
    <w:p w14:paraId="15B57194" w14:textId="77777777" w:rsidR="002A5C1D" w:rsidRPr="00D579D0" w:rsidRDefault="002A5C1D" w:rsidP="002A5C1D">
      <w:pPr>
        <w:pStyle w:val="s89"/>
        <w:spacing w:before="0" w:beforeAutospacing="0" w:after="0" w:afterAutospacing="0"/>
        <w:ind w:left="1020"/>
        <w:jc w:val="both"/>
        <w:rPr>
          <w:rFonts w:ascii="Calibri" w:hAnsi="Calibri" w:cs="Calibri"/>
          <w:b/>
          <w:bCs/>
          <w:color w:val="002060"/>
          <w:sz w:val="22"/>
          <w:szCs w:val="22"/>
        </w:rPr>
      </w:pPr>
      <w:r w:rsidRPr="00D579D0">
        <w:rPr>
          <w:rFonts w:ascii="Calibri" w:hAnsi="Calibri" w:cs="Calibri"/>
          <w:b/>
          <w:bCs/>
          <w:color w:val="002060"/>
          <w:sz w:val="22"/>
          <w:szCs w:val="22"/>
        </w:rPr>
        <w:t> </w:t>
      </w:r>
    </w:p>
    <w:p w14:paraId="7335B041" w14:textId="77777777" w:rsidR="006504AA" w:rsidRPr="00D579D0" w:rsidRDefault="006504AA" w:rsidP="002A5C1D">
      <w:pPr>
        <w:pStyle w:val="s89"/>
        <w:spacing w:before="0" w:beforeAutospacing="0" w:after="0" w:afterAutospacing="0"/>
        <w:ind w:left="1020"/>
        <w:jc w:val="both"/>
        <w:rPr>
          <w:rFonts w:ascii="Calibri" w:hAnsi="Calibri" w:cs="Calibri"/>
          <w:b/>
          <w:bCs/>
          <w:color w:val="002060"/>
          <w:sz w:val="22"/>
          <w:szCs w:val="22"/>
        </w:rPr>
      </w:pPr>
    </w:p>
    <w:p w14:paraId="6DB795FC" w14:textId="77777777" w:rsidR="002A5C1D" w:rsidRPr="00D579D0" w:rsidRDefault="002A5C1D" w:rsidP="006504AA">
      <w:pPr>
        <w:pStyle w:val="s86"/>
        <w:spacing w:before="0" w:beforeAutospacing="0" w:after="0" w:afterAutospacing="0"/>
        <w:jc w:val="center"/>
        <w:rPr>
          <w:rFonts w:ascii="Calibri" w:hAnsi="Calibri" w:cs="Calibri"/>
          <w:b/>
          <w:bCs/>
          <w:color w:val="002060"/>
          <w:sz w:val="22"/>
          <w:szCs w:val="22"/>
        </w:rPr>
      </w:pPr>
      <w:r w:rsidRPr="00D579D0">
        <w:rPr>
          <w:rStyle w:val="s14"/>
          <w:rFonts w:ascii="Calibri" w:hAnsi="Calibri" w:cs="Calibri"/>
          <w:b/>
          <w:bCs/>
          <w:color w:val="002060"/>
          <w:sz w:val="22"/>
          <w:szCs w:val="22"/>
        </w:rPr>
        <w:t>Expert écosystème PME :</w:t>
      </w:r>
      <w:r w:rsidRPr="00D579D0">
        <w:rPr>
          <w:rStyle w:val="apple-converted-space"/>
          <w:rFonts w:ascii="Calibri" w:hAnsi="Calibri" w:cs="Calibri"/>
          <w:b/>
          <w:bCs/>
          <w:color w:val="002060"/>
          <w:sz w:val="22"/>
          <w:szCs w:val="22"/>
        </w:rPr>
        <w:t> </w:t>
      </w:r>
      <w:r w:rsidRPr="00D579D0">
        <w:rPr>
          <w:rStyle w:val="s14"/>
          <w:rFonts w:ascii="Calibri" w:hAnsi="Calibri" w:cs="Calibri"/>
          <w:b/>
          <w:bCs/>
          <w:color w:val="002060"/>
          <w:sz w:val="22"/>
          <w:szCs w:val="22"/>
        </w:rPr>
        <w:t>30 jours</w:t>
      </w:r>
    </w:p>
    <w:p w14:paraId="3701E5CD" w14:textId="77777777" w:rsidR="002A5C1D" w:rsidRPr="00D579D0" w:rsidRDefault="002A5C1D" w:rsidP="002A5C1D">
      <w:pPr>
        <w:pStyle w:val="s87"/>
        <w:spacing w:before="0" w:beforeAutospacing="0" w:after="0" w:afterAutospacing="0"/>
        <w:ind w:left="1020"/>
        <w:jc w:val="both"/>
        <w:rPr>
          <w:rFonts w:ascii="Calibri" w:hAnsi="Calibri" w:cs="Calibri"/>
          <w:color w:val="002060"/>
          <w:sz w:val="22"/>
          <w:szCs w:val="22"/>
        </w:rPr>
      </w:pPr>
      <w:r w:rsidRPr="00D579D0">
        <w:rPr>
          <w:rFonts w:ascii="Calibri" w:hAnsi="Calibri" w:cs="Calibri"/>
          <w:color w:val="002060"/>
          <w:sz w:val="22"/>
          <w:szCs w:val="22"/>
        </w:rPr>
        <w:t> </w:t>
      </w:r>
    </w:p>
    <w:p w14:paraId="5ED9A9AF" w14:textId="77777777" w:rsidR="002A5C1D" w:rsidRPr="00D579D0" w:rsidRDefault="002A5C1D" w:rsidP="002A5C1D">
      <w:pPr>
        <w:pStyle w:val="s88"/>
        <w:spacing w:before="0" w:beforeAutospacing="0" w:after="0" w:afterAutospacing="0"/>
        <w:ind w:left="1020"/>
        <w:jc w:val="both"/>
        <w:rPr>
          <w:rFonts w:ascii="Calibri" w:hAnsi="Calibri" w:cs="Calibri"/>
          <w:b/>
          <w:bCs/>
          <w:i/>
          <w:iCs/>
          <w:color w:val="002060"/>
          <w:sz w:val="22"/>
          <w:szCs w:val="22"/>
        </w:rPr>
      </w:pPr>
      <w:r w:rsidRPr="00D579D0">
        <w:rPr>
          <w:rStyle w:val="s29"/>
          <w:rFonts w:ascii="Calibri" w:hAnsi="Calibri" w:cs="Calibri"/>
          <w:b/>
          <w:bCs/>
          <w:i/>
          <w:iCs/>
          <w:color w:val="002060"/>
          <w:sz w:val="22"/>
          <w:szCs w:val="22"/>
        </w:rPr>
        <w:t>Qualifications et compétences :</w:t>
      </w:r>
    </w:p>
    <w:p w14:paraId="5F4F91F6" w14:textId="77777777" w:rsidR="002A5C1D" w:rsidRPr="00D579D0" w:rsidRDefault="002A5C1D" w:rsidP="002A5C1D">
      <w:pPr>
        <w:pStyle w:val="s87"/>
        <w:spacing w:before="0" w:beforeAutospacing="0" w:after="0" w:afterAutospacing="0"/>
        <w:ind w:left="1020"/>
        <w:jc w:val="both"/>
        <w:rPr>
          <w:rFonts w:ascii="Calibri" w:hAnsi="Calibri" w:cs="Calibri"/>
          <w:color w:val="002060"/>
          <w:sz w:val="22"/>
          <w:szCs w:val="22"/>
        </w:rPr>
      </w:pPr>
      <w:r w:rsidRPr="00D579D0">
        <w:rPr>
          <w:rFonts w:ascii="Calibri" w:hAnsi="Calibri" w:cs="Calibri"/>
          <w:color w:val="002060"/>
          <w:sz w:val="22"/>
          <w:szCs w:val="22"/>
        </w:rPr>
        <w:t> </w:t>
      </w:r>
    </w:p>
    <w:p w14:paraId="0A9F8015"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Au moins une maîtrise ou un diplôme équivalent en économie, en administration des affaires, en ingénierie ou dans un domaine connexe.</w:t>
      </w:r>
      <w:r w:rsidRPr="00D579D0">
        <w:rPr>
          <w:rStyle w:val="apple-converted-space"/>
          <w:rFonts w:ascii="Calibri" w:hAnsi="Calibri" w:cs="Calibri"/>
          <w:color w:val="002060"/>
          <w:sz w:val="22"/>
          <w:szCs w:val="22"/>
        </w:rPr>
        <w:t> </w:t>
      </w:r>
    </w:p>
    <w:p w14:paraId="240166D2"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Excellentes compétences en communication, en leadership et expérience dans l’établissement de relations de travail solides avec un large éventail de parties prenantes.</w:t>
      </w:r>
      <w:r w:rsidRPr="00D579D0">
        <w:rPr>
          <w:rStyle w:val="apple-converted-space"/>
          <w:rFonts w:ascii="Calibri" w:hAnsi="Calibri" w:cs="Calibri"/>
          <w:color w:val="002060"/>
          <w:sz w:val="22"/>
          <w:szCs w:val="22"/>
        </w:rPr>
        <w:t> </w:t>
      </w:r>
    </w:p>
    <w:p w14:paraId="64D23AD0"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Maîtrise de l'anglais, notamment excellentes compétences à l'oral, à la présentation et à la rédaction de rapports. D'autres langues (français, portugais…) sont un atout.</w:t>
      </w:r>
    </w:p>
    <w:p w14:paraId="70272410"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Fonts w:ascii="Calibri" w:hAnsi="Calibri" w:cs="Calibri"/>
          <w:color w:val="002060"/>
          <w:sz w:val="22"/>
          <w:szCs w:val="22"/>
        </w:rPr>
        <w:t> </w:t>
      </w:r>
    </w:p>
    <w:p w14:paraId="289F663C" w14:textId="77777777" w:rsidR="002A5C1D" w:rsidRPr="00D579D0" w:rsidRDefault="002A5C1D" w:rsidP="002A5C1D">
      <w:pPr>
        <w:pStyle w:val="s88"/>
        <w:spacing w:before="0" w:beforeAutospacing="0" w:after="0" w:afterAutospacing="0"/>
        <w:ind w:left="1020"/>
        <w:jc w:val="both"/>
        <w:rPr>
          <w:rFonts w:ascii="Calibri" w:hAnsi="Calibri" w:cs="Calibri"/>
          <w:b/>
          <w:bCs/>
          <w:i/>
          <w:iCs/>
          <w:color w:val="002060"/>
          <w:sz w:val="22"/>
          <w:szCs w:val="22"/>
        </w:rPr>
      </w:pPr>
      <w:r w:rsidRPr="00D579D0">
        <w:rPr>
          <w:rStyle w:val="s29"/>
          <w:rFonts w:ascii="Calibri" w:hAnsi="Calibri" w:cs="Calibri"/>
          <w:b/>
          <w:bCs/>
          <w:i/>
          <w:iCs/>
          <w:color w:val="002060"/>
          <w:sz w:val="22"/>
          <w:szCs w:val="22"/>
        </w:rPr>
        <w:t>Expérience professionnelle générale :</w:t>
      </w:r>
    </w:p>
    <w:p w14:paraId="0621DF59"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Fonts w:ascii="Calibri" w:hAnsi="Calibri" w:cs="Calibri"/>
          <w:color w:val="002060"/>
          <w:sz w:val="22"/>
          <w:szCs w:val="22"/>
        </w:rPr>
        <w:t> </w:t>
      </w:r>
    </w:p>
    <w:p w14:paraId="5C81FAC0"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Au moins 10 ans d’expérience de travail dans le domaine de l’écosystème des PME.</w:t>
      </w:r>
    </w:p>
    <w:p w14:paraId="017D720B"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Connaissance approfondie des défis et des perspectives des PME en Afrique.</w:t>
      </w:r>
    </w:p>
    <w:p w14:paraId="448CBEC0"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en matière de promotion des investissements et d’accès des PME au marché.</w:t>
      </w:r>
    </w:p>
    <w:p w14:paraId="667EB2C7"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dans la conception et la mise en œuvre de politiques.</w:t>
      </w:r>
    </w:p>
    <w:p w14:paraId="259D583B"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de travail avec l'écosystème des start-up et des organisations d'innovation (incubateurs, Tech Labs, pôles d'innovation, accélérateurs).</w:t>
      </w:r>
    </w:p>
    <w:p w14:paraId="204EA468"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Solides capacités d’élaboration de documents de politique et de stratégie.</w:t>
      </w:r>
    </w:p>
    <w:p w14:paraId="0405DC83"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de travail avec au moins un REC.</w:t>
      </w:r>
    </w:p>
    <w:p w14:paraId="6FE93FF0"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de travail avec les institutions de financement du développement.</w:t>
      </w:r>
    </w:p>
    <w:p w14:paraId="6246DCC9" w14:textId="77777777" w:rsidR="002A5C1D" w:rsidRPr="00D579D0" w:rsidRDefault="002A5C1D" w:rsidP="002A5C1D">
      <w:pPr>
        <w:pStyle w:val="s87"/>
        <w:spacing w:before="0" w:beforeAutospacing="0" w:after="0" w:afterAutospacing="0"/>
        <w:ind w:left="1020"/>
        <w:jc w:val="both"/>
        <w:rPr>
          <w:rFonts w:ascii="Calibri" w:hAnsi="Calibri" w:cs="Calibri"/>
          <w:color w:val="002060"/>
          <w:sz w:val="22"/>
          <w:szCs w:val="22"/>
        </w:rPr>
      </w:pPr>
      <w:r w:rsidRPr="00D579D0">
        <w:rPr>
          <w:rFonts w:ascii="Calibri" w:hAnsi="Calibri" w:cs="Calibri"/>
          <w:color w:val="002060"/>
          <w:sz w:val="22"/>
          <w:szCs w:val="22"/>
        </w:rPr>
        <w:t> </w:t>
      </w:r>
    </w:p>
    <w:p w14:paraId="5390FBF0" w14:textId="77777777" w:rsidR="002A5C1D" w:rsidRPr="00D579D0" w:rsidRDefault="002A5C1D" w:rsidP="002A5C1D">
      <w:pPr>
        <w:pStyle w:val="s88"/>
        <w:spacing w:before="0" w:beforeAutospacing="0" w:after="0" w:afterAutospacing="0"/>
        <w:ind w:left="1020"/>
        <w:jc w:val="both"/>
        <w:rPr>
          <w:rFonts w:ascii="Calibri" w:hAnsi="Calibri" w:cs="Calibri"/>
          <w:b/>
          <w:bCs/>
          <w:i/>
          <w:iCs/>
          <w:color w:val="002060"/>
          <w:sz w:val="22"/>
          <w:szCs w:val="22"/>
        </w:rPr>
      </w:pPr>
      <w:r w:rsidRPr="00D579D0">
        <w:rPr>
          <w:rStyle w:val="s29"/>
          <w:rFonts w:ascii="Calibri" w:hAnsi="Calibri" w:cs="Calibri"/>
          <w:b/>
          <w:bCs/>
          <w:i/>
          <w:iCs/>
          <w:color w:val="002060"/>
          <w:sz w:val="22"/>
          <w:szCs w:val="22"/>
        </w:rPr>
        <w:t>Expérience professionnelle spécifique :</w:t>
      </w:r>
    </w:p>
    <w:p w14:paraId="7C1DF5C2" w14:textId="77777777" w:rsidR="002A5C1D" w:rsidRPr="00D579D0" w:rsidRDefault="002A5C1D" w:rsidP="002A5C1D">
      <w:pPr>
        <w:pStyle w:val="s88"/>
        <w:spacing w:before="0" w:beforeAutospacing="0" w:after="0" w:afterAutospacing="0"/>
        <w:ind w:left="1020"/>
        <w:jc w:val="both"/>
        <w:rPr>
          <w:rFonts w:ascii="Calibri" w:hAnsi="Calibri" w:cs="Calibri"/>
          <w:b/>
          <w:bCs/>
          <w:i/>
          <w:iCs/>
          <w:color w:val="002060"/>
          <w:sz w:val="22"/>
          <w:szCs w:val="22"/>
        </w:rPr>
      </w:pPr>
      <w:r w:rsidRPr="00D579D0">
        <w:rPr>
          <w:rFonts w:ascii="Calibri" w:hAnsi="Calibri" w:cs="Calibri"/>
          <w:b/>
          <w:bCs/>
          <w:i/>
          <w:iCs/>
          <w:color w:val="002060"/>
          <w:sz w:val="22"/>
          <w:szCs w:val="22"/>
        </w:rPr>
        <w:t> </w:t>
      </w:r>
    </w:p>
    <w:p w14:paraId="246A0FEF"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Au moins 7 ans d’expérience dans la conception et la mise en œuvre du développement du secteur privé</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programme axé sur le soutien aux PME, la modélisation inclusive, les start-ups et le développement de l'entrepreneuriat</w:t>
      </w:r>
    </w:p>
    <w:p w14:paraId="13F2126D"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dans l’application des procédures des donateurs liées à la mise en œuvre du développement</w:t>
      </w:r>
      <w:r w:rsidRPr="00D579D0">
        <w:rPr>
          <w:rStyle w:val="apple-converted-space"/>
          <w:rFonts w:ascii="Calibri" w:hAnsi="Calibri" w:cs="Calibri"/>
          <w:color w:val="002060"/>
          <w:sz w:val="22"/>
          <w:szCs w:val="22"/>
        </w:rPr>
        <w:t> </w:t>
      </w:r>
    </w:p>
    <w:p w14:paraId="48B9A7D4"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Solides compétences analytiques, rédactionnelles et de communication (y compris l'élaboration de messages de plaidoyer)</w:t>
      </w:r>
      <w:r w:rsidRPr="00D579D0">
        <w:rPr>
          <w:rStyle w:val="apple-converted-space"/>
          <w:rFonts w:ascii="Calibri" w:hAnsi="Calibri" w:cs="Calibri"/>
          <w:color w:val="002060"/>
          <w:sz w:val="22"/>
          <w:szCs w:val="22"/>
        </w:rPr>
        <w:t> </w:t>
      </w:r>
    </w:p>
    <w:p w14:paraId="15684DC1"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Expérience de travail avec les décideurs politiques et avec les organisations de développement des affaires d'Afrique soutenant le secteur privé (chambres de commerce, agences de promotion des investissements et du commerce, associations professionnelles sectorielles…).</w:t>
      </w:r>
      <w:r w:rsidRPr="00D579D0">
        <w:rPr>
          <w:rStyle w:val="apple-converted-space"/>
          <w:rFonts w:ascii="Calibri" w:hAnsi="Calibri" w:cs="Calibri"/>
          <w:color w:val="002060"/>
          <w:sz w:val="22"/>
          <w:szCs w:val="22"/>
        </w:rPr>
        <w:t> </w:t>
      </w:r>
    </w:p>
    <w:p w14:paraId="5D7BA181"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Capacité à traiter des données, à préparer des rapports synthétiques et analytiques et à formuler des recommandations fondées sur des données probantes aux parties prenantes.</w:t>
      </w:r>
    </w:p>
    <w:p w14:paraId="6AEFBB23" w14:textId="77777777" w:rsidR="002A5C1D" w:rsidRPr="00D579D0" w:rsidRDefault="002A5C1D" w:rsidP="002A5C1D">
      <w:pPr>
        <w:pStyle w:val="s26"/>
        <w:spacing w:before="0" w:beforeAutospacing="0" w:after="0" w:afterAutospacing="0"/>
        <w:jc w:val="both"/>
        <w:rPr>
          <w:rFonts w:ascii="Calibri" w:hAnsi="Calibri" w:cs="Calibri"/>
          <w:color w:val="002060"/>
          <w:sz w:val="22"/>
          <w:szCs w:val="22"/>
        </w:rPr>
      </w:pPr>
      <w:r w:rsidRPr="00D579D0">
        <w:rPr>
          <w:rStyle w:val="s23"/>
          <w:rFonts w:ascii="Calibri" w:hAnsi="Calibri" w:cs="Calibri"/>
          <w:color w:val="002060"/>
          <w:sz w:val="22"/>
          <w:szCs w:val="22"/>
        </w:rPr>
        <w:t>•</w:t>
      </w:r>
      <w:r w:rsidRPr="00D579D0">
        <w:rPr>
          <w:rStyle w:val="apple-converted-space"/>
          <w:rFonts w:ascii="Calibri" w:hAnsi="Calibri" w:cs="Calibri"/>
          <w:color w:val="002060"/>
          <w:sz w:val="22"/>
          <w:szCs w:val="22"/>
        </w:rPr>
        <w:t> </w:t>
      </w:r>
      <w:r w:rsidRPr="00D579D0">
        <w:rPr>
          <w:rStyle w:val="s23"/>
          <w:rFonts w:ascii="Calibri" w:hAnsi="Calibri" w:cs="Calibri"/>
          <w:color w:val="002060"/>
          <w:sz w:val="22"/>
          <w:szCs w:val="22"/>
        </w:rPr>
        <w:t>Connaissances dans l’un des domaines suivants ou dans une combinaison des domaines suivants : parcs industriels, zones économiques spéciales, chaîne de valeur et développement de clusters.</w:t>
      </w:r>
    </w:p>
    <w:p w14:paraId="09EB0F6D" w14:textId="77777777" w:rsidR="00962789" w:rsidRPr="00A16C63" w:rsidRDefault="00962789" w:rsidP="002A5C1D">
      <w:pPr>
        <w:jc w:val="both"/>
        <w:rPr>
          <w:color w:val="002060"/>
          <w:sz w:val="22"/>
          <w:szCs w:val="22"/>
          <w:lang w:val="fr-FR"/>
        </w:rPr>
      </w:pPr>
    </w:p>
    <w:p w14:paraId="19BB76AE" w14:textId="77777777" w:rsidR="004C2420" w:rsidRPr="00D24A4E" w:rsidRDefault="004C2420" w:rsidP="002A5C1D">
      <w:pPr>
        <w:pStyle w:val="Paragraphedeliste"/>
        <w:ind w:left="1200" w:hanging="1342"/>
        <w:jc w:val="both"/>
        <w:rPr>
          <w:rFonts w:asciiTheme="minorHAnsi" w:hAnsiTheme="minorHAnsi" w:cstheme="minorHAnsi"/>
          <w:b/>
          <w:color w:val="1F4E79" w:themeColor="accent1" w:themeShade="80"/>
          <w:sz w:val="22"/>
          <w:szCs w:val="22"/>
          <w:lang w:val="en-GB"/>
        </w:rPr>
      </w:pPr>
      <w:r w:rsidRPr="00D24A4E">
        <w:rPr>
          <w:rFonts w:asciiTheme="minorHAnsi" w:hAnsiTheme="minorHAnsi" w:cstheme="minorHAnsi"/>
          <w:b/>
          <w:color w:val="1F4E79" w:themeColor="accent1" w:themeShade="80"/>
          <w:sz w:val="22"/>
          <w:szCs w:val="22"/>
          <w:lang w:val="en-GB"/>
        </w:rPr>
        <w:t>EXPERTISE ET MISSIONS SUR TERRAIN</w:t>
      </w:r>
    </w:p>
    <w:p w14:paraId="47C4BFE3" w14:textId="77777777" w:rsidR="004C2420" w:rsidRPr="00D579D0" w:rsidRDefault="004C2420" w:rsidP="002A5C1D">
      <w:pPr>
        <w:pStyle w:val="Sansinterligne"/>
        <w:jc w:val="both"/>
        <w:rPr>
          <w:rFonts w:ascii="Calibri" w:hAnsi="Calibri" w:cs="Calibri"/>
          <w:b/>
          <w:bCs/>
          <w:color w:val="7030A0"/>
          <w:sz w:val="22"/>
          <w:szCs w:val="22"/>
        </w:rPr>
      </w:pPr>
    </w:p>
    <w:p w14:paraId="620236AA" w14:textId="77777777" w:rsidR="004C2420" w:rsidRPr="00D24A4E" w:rsidRDefault="004C2420" w:rsidP="002A5C1D">
      <w:pPr>
        <w:pStyle w:val="Paragraphedeliste"/>
        <w:numPr>
          <w:ilvl w:val="0"/>
          <w:numId w:val="2"/>
        </w:num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chef d'équipe</w:t>
      </w:r>
    </w:p>
    <w:p w14:paraId="09F7F160" w14:textId="77777777" w:rsidR="004C2420" w:rsidRPr="00D24A4E" w:rsidRDefault="004C2420" w:rsidP="002A5C1D">
      <w:pPr>
        <w:pStyle w:val="Paragraphedeliste"/>
        <w:numPr>
          <w:ilvl w:val="0"/>
          <w:numId w:val="2"/>
        </w:num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Expert PME ZES</w:t>
      </w:r>
    </w:p>
    <w:p w14:paraId="07F3ACA5" w14:textId="77777777" w:rsidR="004C2420" w:rsidRPr="00A16C63" w:rsidRDefault="004C2420" w:rsidP="002A5C1D">
      <w:pPr>
        <w:pStyle w:val="Paragraphedeliste"/>
        <w:numPr>
          <w:ilvl w:val="0"/>
          <w:numId w:val="2"/>
        </w:numPr>
        <w:jc w:val="both"/>
        <w:rPr>
          <w:rFonts w:asciiTheme="minorHAnsi" w:hAnsiTheme="minorHAnsi" w:cstheme="minorHAnsi"/>
          <w:color w:val="1F4E79" w:themeColor="accent1" w:themeShade="80"/>
          <w:sz w:val="22"/>
          <w:szCs w:val="22"/>
          <w:lang w:val="fr-FR"/>
        </w:rPr>
      </w:pPr>
      <w:r w:rsidRPr="00A16C63">
        <w:rPr>
          <w:rFonts w:asciiTheme="minorHAnsi" w:hAnsiTheme="minorHAnsi" w:cstheme="minorHAnsi"/>
          <w:color w:val="1F4E79" w:themeColor="accent1" w:themeShade="80"/>
          <w:sz w:val="22"/>
          <w:szCs w:val="22"/>
          <w:lang w:val="fr-FR"/>
        </w:rPr>
        <w:t>Experts de la ZES d'Atlantis (2)</w:t>
      </w:r>
    </w:p>
    <w:p w14:paraId="2A32F555" w14:textId="77777777" w:rsidR="004C2420" w:rsidRPr="00D579D0" w:rsidRDefault="004C2420" w:rsidP="002A5C1D">
      <w:pPr>
        <w:pStyle w:val="Sansinterligne"/>
        <w:jc w:val="both"/>
        <w:rPr>
          <w:rFonts w:ascii="Calibri" w:hAnsi="Calibri" w:cs="Calibri"/>
          <w:sz w:val="22"/>
          <w:szCs w:val="22"/>
        </w:rPr>
      </w:pPr>
    </w:p>
    <w:p w14:paraId="7FFA8AFA" w14:textId="77777777" w:rsidR="004C2420" w:rsidRPr="00D579D0" w:rsidRDefault="004C2420" w:rsidP="002A5C1D">
      <w:pPr>
        <w:pStyle w:val="Sansinterligne"/>
        <w:jc w:val="both"/>
        <w:rPr>
          <w:rFonts w:ascii="Calibri" w:hAnsi="Calibri" w:cs="Calibri"/>
          <w:b/>
          <w:i/>
          <w:color w:val="002060"/>
          <w:sz w:val="22"/>
          <w:szCs w:val="22"/>
        </w:rPr>
      </w:pPr>
      <w:r w:rsidRPr="00D579D0">
        <w:rPr>
          <w:rFonts w:ascii="Calibri" w:hAnsi="Calibri" w:cs="Calibri"/>
          <w:b/>
          <w:bCs/>
          <w:i/>
          <w:color w:val="002060"/>
          <w:sz w:val="22"/>
          <w:szCs w:val="22"/>
        </w:rPr>
        <w:t>Missions en Ouganda</w:t>
      </w:r>
      <w:r w:rsidRPr="00D579D0">
        <w:rPr>
          <w:rFonts w:ascii="Calibri" w:hAnsi="Calibri" w:cs="Calibri"/>
          <w:b/>
          <w:i/>
          <w:color w:val="002060"/>
          <w:sz w:val="22"/>
          <w:szCs w:val="22"/>
        </w:rPr>
        <w:t xml:space="preserve"> </w:t>
      </w:r>
    </w:p>
    <w:p w14:paraId="49B29580" w14:textId="77777777" w:rsidR="004C2420" w:rsidRPr="00D579D0" w:rsidRDefault="004C2420" w:rsidP="002A5C1D">
      <w:pPr>
        <w:pStyle w:val="Sansinterligne"/>
        <w:jc w:val="both"/>
        <w:rPr>
          <w:rFonts w:ascii="Calibri" w:hAnsi="Calibri" w:cs="Calibri"/>
          <w:sz w:val="22"/>
          <w:szCs w:val="22"/>
        </w:rPr>
      </w:pPr>
    </w:p>
    <w:p w14:paraId="631E32EE" w14:textId="77777777" w:rsidR="004C2420" w:rsidRPr="00D24A4E" w:rsidRDefault="004C2420" w:rsidP="002A5C1D">
      <w:pPr>
        <w:pStyle w:val="Paragraphedeliste"/>
        <w:numPr>
          <w:ilvl w:val="0"/>
          <w:numId w:val="2"/>
        </w:num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Chef d'équipe : 10 jours - 2 vols</w:t>
      </w:r>
    </w:p>
    <w:p w14:paraId="1894AFBA" w14:textId="77777777" w:rsidR="004C2420" w:rsidRPr="00D24A4E" w:rsidRDefault="004C2420" w:rsidP="002A5C1D">
      <w:pPr>
        <w:pStyle w:val="Paragraphedeliste"/>
        <w:numPr>
          <w:ilvl w:val="0"/>
          <w:numId w:val="2"/>
        </w:num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Expert PME ZES : 10 jours - 2 vols</w:t>
      </w:r>
    </w:p>
    <w:p w14:paraId="1B262F31" w14:textId="77777777" w:rsidR="004C2420" w:rsidRPr="00D24A4E" w:rsidRDefault="004C2420" w:rsidP="002A5C1D">
      <w:pPr>
        <w:pStyle w:val="Paragraphedeliste"/>
        <w:numPr>
          <w:ilvl w:val="0"/>
          <w:numId w:val="2"/>
        </w:numPr>
        <w:jc w:val="both"/>
        <w:rPr>
          <w:rFonts w:asciiTheme="minorHAnsi" w:hAnsiTheme="minorHAnsi" w:cstheme="minorHAnsi"/>
          <w:color w:val="1F4E79" w:themeColor="accent1" w:themeShade="80"/>
          <w:sz w:val="22"/>
          <w:szCs w:val="22"/>
          <w:lang w:val="en-GB"/>
        </w:rPr>
      </w:pPr>
      <w:r w:rsidRPr="00D24A4E">
        <w:rPr>
          <w:rFonts w:asciiTheme="minorHAnsi" w:hAnsiTheme="minorHAnsi" w:cstheme="minorHAnsi"/>
          <w:color w:val="1F4E79" w:themeColor="accent1" w:themeShade="80"/>
          <w:sz w:val="22"/>
          <w:szCs w:val="22"/>
          <w:lang w:val="en-GB"/>
        </w:rPr>
        <w:t>Experts Atlantis SEZ (2) : 20 jours - 2 vols</w:t>
      </w:r>
    </w:p>
    <w:p w14:paraId="22ED1C41" w14:textId="77777777" w:rsidR="003331B6" w:rsidRPr="00D24A4E" w:rsidRDefault="003331B6" w:rsidP="002A5C1D">
      <w:pPr>
        <w:jc w:val="both"/>
        <w:rPr>
          <w:sz w:val="22"/>
          <w:szCs w:val="22"/>
          <w:lang w:val="en-GB"/>
        </w:rPr>
      </w:pPr>
    </w:p>
    <w:sectPr w:rsidR="003331B6" w:rsidRPr="00D24A4E" w:rsidSect="006504AA">
      <w:headerReference w:type="even" r:id="rId9"/>
      <w:headerReference w:type="default" r:id="rId10"/>
      <w:footerReference w:type="even" r:id="rId11"/>
      <w:footerReference w:type="default" r:id="rId12"/>
      <w:headerReference w:type="first" r:id="rId13"/>
      <w:footerReference w:type="first" r:id="rId14"/>
      <w:pgSz w:w="11906" w:h="16838"/>
      <w:pgMar w:top="1977" w:right="1417" w:bottom="993" w:left="1417" w:header="708" w:footer="4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F7F3F6" w16cex:dateUtc="2025-09-29T13:53:00Z"/>
  <w16cex:commentExtensible w16cex:durableId="35105D0D" w16cex:dateUtc="2025-09-30T06:25:00Z"/>
  <w16cex:commentExtensible w16cex:durableId="71AFEADC" w16cex:dateUtc="2025-09-30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120464" w16cid:durableId="72F7F3F6"/>
  <w16cid:commentId w16cid:paraId="757B8AA5" w16cid:durableId="35105D0D"/>
  <w16cid:commentId w16cid:paraId="7ACC15E2" w16cid:durableId="71AFEA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33342" w14:textId="77777777" w:rsidR="006359B8" w:rsidRDefault="006359B8">
      <w:r>
        <w:separator/>
      </w:r>
    </w:p>
  </w:endnote>
  <w:endnote w:type="continuationSeparator" w:id="0">
    <w:p w14:paraId="5941E0DA" w14:textId="77777777" w:rsidR="006359B8" w:rsidRDefault="0063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68E0" w14:textId="77777777" w:rsidR="009676DE" w:rsidRDefault="009676DE" w:rsidP="009676DE">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end"/>
    </w:r>
  </w:p>
  <w:p w14:paraId="5D875887" w14:textId="77777777" w:rsidR="009676DE" w:rsidRDefault="009676DE" w:rsidP="009676DE">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13B7A" w14:textId="77777777" w:rsidR="009676DE" w:rsidRPr="00EE0FDD" w:rsidRDefault="009676DE" w:rsidP="009676DE">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sdt>
    <w:sdtPr>
      <w:rPr>
        <w:rFonts w:asciiTheme="minorHAnsi" w:hAnsiTheme="minorHAnsi"/>
        <w:sz w:val="22"/>
        <w:szCs w:val="22"/>
      </w:rPr>
      <w:id w:val="865417183"/>
      <w:docPartObj>
        <w:docPartGallery w:val="Page Numbers (Top of Page)"/>
        <w:docPartUnique/>
      </w:docPartObj>
    </w:sdtPr>
    <w:sdtEndPr/>
    <w:sdtContent>
      <w:p w14:paraId="6CE3A28A" w14:textId="18245C74" w:rsidR="009676DE" w:rsidRPr="00EF20B4" w:rsidRDefault="006359B8" w:rsidP="009676DE">
        <w:pPr>
          <w:pStyle w:val="Pieddepage"/>
          <w:tabs>
            <w:tab w:val="clear" w:pos="4536"/>
            <w:tab w:val="clear" w:pos="9072"/>
            <w:tab w:val="right" w:pos="9746"/>
          </w:tabs>
          <w:jc w:val="right"/>
          <w:rPr>
            <w:rFonts w:asciiTheme="minorHAnsi" w:hAnsiTheme="minorHAnsi" w:cstheme="minorHAnsi"/>
            <w:b/>
            <w:sz w:val="22"/>
            <w:szCs w:val="22"/>
            <w:lang w:val="en-GB"/>
          </w:rPr>
        </w:pPr>
        <w:sdt>
          <w:sdtPr>
            <w:rPr>
              <w:rFonts w:asciiTheme="minorHAnsi" w:hAnsiTheme="minorHAnsi" w:cstheme="minorHAnsi"/>
              <w:sz w:val="22"/>
              <w:szCs w:val="22"/>
            </w:rPr>
            <w:id w:val="-1307690465"/>
            <w:docPartObj>
              <w:docPartGallery w:val="Page Numbers (Top of Page)"/>
              <w:docPartUnique/>
            </w:docPartObj>
          </w:sdtPr>
          <w:sdtEndPr>
            <w:rPr>
              <w:b/>
            </w:rPr>
          </w:sdtEndPr>
          <w:sdtContent>
            <w:r w:rsidR="009676DE" w:rsidRPr="00EF20B4">
              <w:rPr>
                <w:rFonts w:asciiTheme="minorHAnsi" w:hAnsiTheme="minorHAnsi" w:cs="Arial"/>
                <w:sz w:val="16"/>
                <w:szCs w:val="16"/>
                <w:lang w:val="en-GB"/>
              </w:rPr>
              <w:t>DAJ_M003ENG_v02, May 2021</w:t>
            </w:r>
            <w:r w:rsidR="009676DE" w:rsidRPr="00EF20B4">
              <w:rPr>
                <w:rFonts w:asciiTheme="minorHAnsi" w:hAnsiTheme="minorHAnsi" w:cstheme="minorHAnsi"/>
                <w:sz w:val="22"/>
                <w:szCs w:val="22"/>
                <w:lang w:val="en-GB"/>
              </w:rPr>
              <w:tab/>
            </w:r>
            <w:sdt>
              <w:sdtPr>
                <w:rPr>
                  <w:rFonts w:asciiTheme="minorHAnsi" w:hAnsiTheme="minorHAnsi"/>
                  <w:sz w:val="22"/>
                </w:rPr>
                <w:id w:val="98307712"/>
                <w:docPartObj>
                  <w:docPartGallery w:val="Page Numbers (Bottom of Page)"/>
                  <w:docPartUnique/>
                </w:docPartObj>
              </w:sdtPr>
              <w:sdtEndPr>
                <w:rPr>
                  <w:b/>
                </w:rPr>
              </w:sdtEndPr>
              <w:sdtContent>
                <w:sdt>
                  <w:sdtPr>
                    <w:rPr>
                      <w:rFonts w:asciiTheme="minorHAnsi" w:hAnsiTheme="minorHAnsi"/>
                      <w:b/>
                      <w:sz w:val="22"/>
                    </w:rPr>
                    <w:id w:val="-1875847023"/>
                    <w:docPartObj>
                      <w:docPartGallery w:val="Page Numbers (Top of Page)"/>
                      <w:docPartUnique/>
                    </w:docPartObj>
                  </w:sdtPr>
                  <w:sdtEndPr/>
                  <w:sdtContent>
                    <w:r w:rsidR="009676DE" w:rsidRPr="00E76A24">
                      <w:rPr>
                        <w:rFonts w:asciiTheme="minorHAnsi" w:hAnsiTheme="minorHAnsi"/>
                        <w:b/>
                        <w:sz w:val="22"/>
                        <w:lang w:val="en"/>
                      </w:rPr>
                      <w:t xml:space="preserve">Page </w:t>
                    </w:r>
                    <w:r w:rsidR="009676DE" w:rsidRPr="00E76A24">
                      <w:rPr>
                        <w:rFonts w:asciiTheme="minorHAnsi" w:hAnsiTheme="minorHAnsi"/>
                        <w:b/>
                        <w:sz w:val="22"/>
                        <w:lang w:val="en"/>
                      </w:rPr>
                      <w:fldChar w:fldCharType="begin"/>
                    </w:r>
                    <w:r w:rsidR="009676DE" w:rsidRPr="00E76A24">
                      <w:rPr>
                        <w:rFonts w:asciiTheme="minorHAnsi" w:hAnsiTheme="minorHAnsi"/>
                        <w:b/>
                        <w:sz w:val="22"/>
                        <w:lang w:val="en"/>
                      </w:rPr>
                      <w:instrText>PAGE</w:instrText>
                    </w:r>
                    <w:r w:rsidR="009676DE" w:rsidRPr="00E76A24">
                      <w:rPr>
                        <w:rFonts w:asciiTheme="minorHAnsi" w:hAnsiTheme="minorHAnsi"/>
                        <w:b/>
                        <w:sz w:val="22"/>
                        <w:lang w:val="en"/>
                      </w:rPr>
                      <w:fldChar w:fldCharType="separate"/>
                    </w:r>
                    <w:r w:rsidR="00FE34D8">
                      <w:rPr>
                        <w:rFonts w:asciiTheme="minorHAnsi" w:hAnsiTheme="minorHAnsi"/>
                        <w:b/>
                        <w:noProof/>
                        <w:sz w:val="22"/>
                        <w:lang w:val="en"/>
                      </w:rPr>
                      <w:t>14</w:t>
                    </w:r>
                    <w:r w:rsidR="009676DE" w:rsidRPr="00E76A24">
                      <w:rPr>
                        <w:rFonts w:asciiTheme="minorHAnsi" w:hAnsiTheme="minorHAnsi"/>
                        <w:b/>
                        <w:sz w:val="22"/>
                        <w:lang w:val="en"/>
                      </w:rPr>
                      <w:fldChar w:fldCharType="end"/>
                    </w:r>
                    <w:r w:rsidR="009676DE" w:rsidRPr="00E76A24">
                      <w:rPr>
                        <w:rFonts w:asciiTheme="minorHAnsi" w:hAnsiTheme="minorHAnsi"/>
                        <w:b/>
                        <w:sz w:val="22"/>
                        <w:lang w:val="en"/>
                      </w:rPr>
                      <w:t xml:space="preserve"> of </w:t>
                    </w:r>
                    <w:r w:rsidR="009676DE" w:rsidRPr="00E76A24">
                      <w:rPr>
                        <w:rFonts w:asciiTheme="minorHAnsi" w:hAnsiTheme="minorHAnsi"/>
                        <w:b/>
                        <w:sz w:val="22"/>
                        <w:lang w:val="en"/>
                      </w:rPr>
                      <w:fldChar w:fldCharType="begin"/>
                    </w:r>
                    <w:r w:rsidR="009676DE" w:rsidRPr="00E76A24">
                      <w:rPr>
                        <w:rFonts w:asciiTheme="minorHAnsi" w:hAnsiTheme="minorHAnsi"/>
                        <w:b/>
                        <w:sz w:val="22"/>
                        <w:lang w:val="en"/>
                      </w:rPr>
                      <w:instrText>NUMPAGES</w:instrText>
                    </w:r>
                    <w:r w:rsidR="009676DE" w:rsidRPr="00E76A24">
                      <w:rPr>
                        <w:rFonts w:asciiTheme="minorHAnsi" w:hAnsiTheme="minorHAnsi"/>
                        <w:b/>
                        <w:sz w:val="22"/>
                        <w:lang w:val="en"/>
                      </w:rPr>
                      <w:fldChar w:fldCharType="separate"/>
                    </w:r>
                    <w:r w:rsidR="00FE34D8">
                      <w:rPr>
                        <w:rFonts w:asciiTheme="minorHAnsi" w:hAnsiTheme="minorHAnsi"/>
                        <w:b/>
                        <w:noProof/>
                        <w:sz w:val="22"/>
                        <w:lang w:val="en"/>
                      </w:rPr>
                      <w:t>14</w:t>
                    </w:r>
                    <w:r w:rsidR="009676DE" w:rsidRPr="00E76A24">
                      <w:rPr>
                        <w:rFonts w:asciiTheme="minorHAnsi" w:hAnsiTheme="minorHAnsi"/>
                        <w:b/>
                        <w:sz w:val="22"/>
                        <w:lang w:val="en"/>
                      </w:rPr>
                      <w:fldChar w:fldCharType="end"/>
                    </w:r>
                  </w:sdtContent>
                </w:sdt>
              </w:sdtContent>
            </w:sdt>
          </w:sdtContent>
        </w:sdt>
      </w:p>
      <w:p w14:paraId="73DF858F" w14:textId="77777777" w:rsidR="009676DE" w:rsidRPr="00D84ED9" w:rsidRDefault="009676DE" w:rsidP="009676DE">
        <w:pPr>
          <w:pStyle w:val="a"/>
          <w:widowControl w:val="0"/>
          <w:jc w:val="left"/>
          <w:rPr>
            <w:rFonts w:asciiTheme="minorHAnsi" w:hAnsiTheme="minorHAnsi" w:cs="Arial"/>
            <w:sz w:val="16"/>
            <w:szCs w:val="16"/>
          </w:rPr>
        </w:pPr>
        <w:r w:rsidRPr="00E85978">
          <w:rPr>
            <w:rFonts w:asciiTheme="minorHAnsi" w:hAnsiTheme="minorHAnsi"/>
            <w:sz w:val="16"/>
            <w:szCs w:val="16"/>
          </w:rPr>
          <w:t xml:space="preserve">Expertise France - </w:t>
        </w:r>
        <w:r w:rsidRPr="00E85978">
          <w:rPr>
            <w:rFonts w:asciiTheme="minorHAnsi" w:hAnsiTheme="minorHAnsi"/>
            <w:sz w:val="16"/>
            <w:szCs w:val="16"/>
          </w:rPr>
          <w:br/>
        </w:r>
        <w:r>
          <w:rPr>
            <w:rFonts w:asciiTheme="minorHAnsi" w:hAnsiTheme="minorHAnsi" w:cs="Arial"/>
            <w:sz w:val="16"/>
            <w:szCs w:val="16"/>
          </w:rPr>
          <w:t>SIRET : 808 734 792 – 40 Boulevard de Port-Royal, 75005 PARIS – France</w:t>
        </w:r>
      </w:p>
    </w:sdtContent>
  </w:sdt>
  <w:p w14:paraId="6113C1D9" w14:textId="77777777" w:rsidR="009676DE" w:rsidRPr="00FB089A" w:rsidRDefault="009676DE" w:rsidP="009676DE">
    <w:pPr>
      <w:pStyle w:val="Pieddepage"/>
      <w:tabs>
        <w:tab w:val="clear" w:pos="4536"/>
        <w:tab w:val="clear" w:pos="9072"/>
        <w:tab w:val="right" w:pos="9746"/>
      </w:tabs>
      <w:jc w:val="both"/>
      <w:rPr>
        <w:rFonts w:asciiTheme="minorHAnsi" w:hAnsiTheme="minorHAnsi"/>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688056025"/>
      <w:docPartObj>
        <w:docPartGallery w:val="Page Numbers (Bottom of Page)"/>
        <w:docPartUnique/>
      </w:docPartObj>
    </w:sdtPr>
    <w:sdtEndPr/>
    <w:sdtContent>
      <w:sdt>
        <w:sdtPr>
          <w:rPr>
            <w:rFonts w:asciiTheme="minorHAnsi" w:hAnsiTheme="minorHAnsi" w:cstheme="minorHAnsi"/>
            <w:sz w:val="22"/>
            <w:szCs w:val="22"/>
          </w:rPr>
          <w:id w:val="-558863974"/>
          <w:docPartObj>
            <w:docPartGallery w:val="Page Numbers (Top of Page)"/>
            <w:docPartUnique/>
          </w:docPartObj>
        </w:sdtPr>
        <w:sdtEndPr/>
        <w:sdtContent>
          <w:p w14:paraId="65A6A806" w14:textId="77777777" w:rsidR="009676DE" w:rsidRPr="00825775" w:rsidRDefault="009676DE" w:rsidP="009676DE">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4588D01C" w14:textId="36D2B22B" w:rsidR="009676DE" w:rsidRPr="00EF20B4" w:rsidRDefault="006359B8" w:rsidP="009676DE">
            <w:pPr>
              <w:pStyle w:val="Pieddepage"/>
              <w:tabs>
                <w:tab w:val="clear" w:pos="4536"/>
                <w:tab w:val="clear" w:pos="9072"/>
                <w:tab w:val="right" w:pos="9746"/>
              </w:tabs>
              <w:jc w:val="right"/>
              <w:rPr>
                <w:rFonts w:asciiTheme="minorHAnsi" w:hAnsiTheme="minorHAnsi" w:cstheme="minorHAnsi"/>
                <w:b/>
                <w:sz w:val="22"/>
                <w:szCs w:val="22"/>
                <w:lang w:val="en-GB"/>
              </w:rPr>
            </w:pPr>
            <w:sdt>
              <w:sdtPr>
                <w:rPr>
                  <w:rFonts w:asciiTheme="minorHAnsi" w:hAnsiTheme="minorHAnsi" w:cstheme="minorHAnsi"/>
                  <w:sz w:val="22"/>
                  <w:szCs w:val="22"/>
                </w:rPr>
                <w:id w:val="-1817257650"/>
                <w:docPartObj>
                  <w:docPartGallery w:val="Page Numbers (Top of Page)"/>
                  <w:docPartUnique/>
                </w:docPartObj>
              </w:sdtPr>
              <w:sdtEndPr>
                <w:rPr>
                  <w:b/>
                </w:rPr>
              </w:sdtEndPr>
              <w:sdtContent>
                <w:r w:rsidR="009676DE" w:rsidRPr="00EF20B4">
                  <w:rPr>
                    <w:rFonts w:asciiTheme="minorHAnsi" w:hAnsiTheme="minorHAnsi" w:cs="Arial"/>
                    <w:sz w:val="16"/>
                    <w:szCs w:val="16"/>
                    <w:lang w:val="en-GB"/>
                  </w:rPr>
                  <w:t>DAJ_M003ENG_v02, May 2021</w:t>
                </w:r>
                <w:r w:rsidR="009676DE" w:rsidRPr="00EF20B4">
                  <w:rPr>
                    <w:rFonts w:asciiTheme="minorHAnsi" w:hAnsiTheme="minorHAnsi" w:cstheme="minorHAnsi"/>
                    <w:sz w:val="22"/>
                    <w:szCs w:val="22"/>
                    <w:lang w:val="en-GB"/>
                  </w:rPr>
                  <w:tab/>
                </w:r>
                <w:sdt>
                  <w:sdtPr>
                    <w:rPr>
                      <w:rFonts w:asciiTheme="minorHAnsi" w:hAnsiTheme="minorHAnsi"/>
                      <w:sz w:val="22"/>
                    </w:rPr>
                    <w:id w:val="-186752082"/>
                    <w:docPartObj>
                      <w:docPartGallery w:val="Page Numbers (Bottom of Page)"/>
                      <w:docPartUnique/>
                    </w:docPartObj>
                  </w:sdtPr>
                  <w:sdtEndPr>
                    <w:rPr>
                      <w:b/>
                    </w:rPr>
                  </w:sdtEndPr>
                  <w:sdtContent>
                    <w:sdt>
                      <w:sdtPr>
                        <w:rPr>
                          <w:rFonts w:asciiTheme="minorHAnsi" w:hAnsiTheme="minorHAnsi"/>
                          <w:b/>
                          <w:sz w:val="22"/>
                        </w:rPr>
                        <w:id w:val="1427770120"/>
                        <w:docPartObj>
                          <w:docPartGallery w:val="Page Numbers (Top of Page)"/>
                          <w:docPartUnique/>
                        </w:docPartObj>
                      </w:sdtPr>
                      <w:sdtEndPr/>
                      <w:sdtContent>
                        <w:r w:rsidR="009676DE" w:rsidRPr="00E76A24">
                          <w:rPr>
                            <w:rFonts w:asciiTheme="minorHAnsi" w:hAnsiTheme="minorHAnsi"/>
                            <w:b/>
                            <w:sz w:val="22"/>
                            <w:lang w:val="en"/>
                          </w:rPr>
                          <w:t xml:space="preserve">Page </w:t>
                        </w:r>
                        <w:r w:rsidR="009676DE" w:rsidRPr="00E76A24">
                          <w:rPr>
                            <w:rFonts w:asciiTheme="minorHAnsi" w:hAnsiTheme="minorHAnsi"/>
                            <w:b/>
                            <w:sz w:val="22"/>
                            <w:lang w:val="en"/>
                          </w:rPr>
                          <w:fldChar w:fldCharType="begin"/>
                        </w:r>
                        <w:r w:rsidR="009676DE" w:rsidRPr="00E76A24">
                          <w:rPr>
                            <w:rFonts w:asciiTheme="minorHAnsi" w:hAnsiTheme="minorHAnsi"/>
                            <w:b/>
                            <w:sz w:val="22"/>
                            <w:lang w:val="en"/>
                          </w:rPr>
                          <w:instrText>PAGE</w:instrText>
                        </w:r>
                        <w:r w:rsidR="009676DE" w:rsidRPr="00E76A24">
                          <w:rPr>
                            <w:rFonts w:asciiTheme="minorHAnsi" w:hAnsiTheme="minorHAnsi"/>
                            <w:b/>
                            <w:sz w:val="22"/>
                            <w:lang w:val="en"/>
                          </w:rPr>
                          <w:fldChar w:fldCharType="separate"/>
                        </w:r>
                        <w:r w:rsidR="00A16C63">
                          <w:rPr>
                            <w:rFonts w:asciiTheme="minorHAnsi" w:hAnsiTheme="minorHAnsi"/>
                            <w:b/>
                            <w:noProof/>
                            <w:sz w:val="22"/>
                            <w:lang w:val="en"/>
                          </w:rPr>
                          <w:t>1</w:t>
                        </w:r>
                        <w:r w:rsidR="009676DE" w:rsidRPr="00E76A24">
                          <w:rPr>
                            <w:rFonts w:asciiTheme="minorHAnsi" w:hAnsiTheme="minorHAnsi"/>
                            <w:b/>
                            <w:sz w:val="22"/>
                            <w:lang w:val="en"/>
                          </w:rPr>
                          <w:fldChar w:fldCharType="end"/>
                        </w:r>
                        <w:r w:rsidR="009676DE" w:rsidRPr="00E76A24">
                          <w:rPr>
                            <w:rFonts w:asciiTheme="minorHAnsi" w:hAnsiTheme="minorHAnsi"/>
                            <w:b/>
                            <w:sz w:val="22"/>
                            <w:lang w:val="en"/>
                          </w:rPr>
                          <w:t xml:space="preserve"> of </w:t>
                        </w:r>
                        <w:r w:rsidR="009676DE" w:rsidRPr="00E76A24">
                          <w:rPr>
                            <w:rFonts w:asciiTheme="minorHAnsi" w:hAnsiTheme="minorHAnsi"/>
                            <w:b/>
                            <w:sz w:val="22"/>
                            <w:lang w:val="en"/>
                          </w:rPr>
                          <w:fldChar w:fldCharType="begin"/>
                        </w:r>
                        <w:r w:rsidR="009676DE" w:rsidRPr="00E76A24">
                          <w:rPr>
                            <w:rFonts w:asciiTheme="minorHAnsi" w:hAnsiTheme="minorHAnsi"/>
                            <w:b/>
                            <w:sz w:val="22"/>
                            <w:lang w:val="en"/>
                          </w:rPr>
                          <w:instrText>NUMPAGES</w:instrText>
                        </w:r>
                        <w:r w:rsidR="009676DE" w:rsidRPr="00E76A24">
                          <w:rPr>
                            <w:rFonts w:asciiTheme="minorHAnsi" w:hAnsiTheme="minorHAnsi"/>
                            <w:b/>
                            <w:sz w:val="22"/>
                            <w:lang w:val="en"/>
                          </w:rPr>
                          <w:fldChar w:fldCharType="separate"/>
                        </w:r>
                        <w:r w:rsidR="00A16C63">
                          <w:rPr>
                            <w:rFonts w:asciiTheme="minorHAnsi" w:hAnsiTheme="minorHAnsi"/>
                            <w:b/>
                            <w:noProof/>
                            <w:sz w:val="22"/>
                            <w:lang w:val="en"/>
                          </w:rPr>
                          <w:t>14</w:t>
                        </w:r>
                        <w:r w:rsidR="009676DE" w:rsidRPr="00E76A24">
                          <w:rPr>
                            <w:rFonts w:asciiTheme="minorHAnsi" w:hAnsiTheme="minorHAnsi"/>
                            <w:b/>
                            <w:sz w:val="22"/>
                            <w:lang w:val="en"/>
                          </w:rPr>
                          <w:fldChar w:fldCharType="end"/>
                        </w:r>
                      </w:sdtContent>
                    </w:sdt>
                  </w:sdtContent>
                </w:sdt>
              </w:sdtContent>
            </w:sdt>
          </w:p>
          <w:p w14:paraId="2CA4AB86" w14:textId="77777777" w:rsidR="009676DE" w:rsidRPr="001C1FC5" w:rsidRDefault="009676DE" w:rsidP="009676DE">
            <w:pPr>
              <w:pStyle w:val="a"/>
              <w:widowControl w:val="0"/>
              <w:jc w:val="left"/>
              <w:rPr>
                <w:rFonts w:asciiTheme="minorHAnsi" w:hAnsiTheme="minorHAnsi" w:cs="Arial"/>
                <w:sz w:val="16"/>
                <w:szCs w:val="16"/>
              </w:rPr>
            </w:pPr>
            <w:r>
              <w:rPr>
                <w:rFonts w:asciiTheme="minorHAnsi" w:hAnsiTheme="minorHAnsi"/>
                <w:sz w:val="16"/>
                <w:szCs w:val="16"/>
              </w:rPr>
              <w:t xml:space="preserve">Expertise France </w:t>
            </w:r>
            <w:r w:rsidRPr="00E85978">
              <w:rPr>
                <w:rFonts w:asciiTheme="minorHAnsi" w:hAnsiTheme="minorHAnsi"/>
                <w:sz w:val="16"/>
                <w:szCs w:val="16"/>
              </w:rPr>
              <w:br/>
            </w:r>
            <w:r>
              <w:rPr>
                <w:rFonts w:asciiTheme="minorHAnsi" w:hAnsiTheme="minorHAnsi" w:cs="Arial"/>
                <w:sz w:val="16"/>
                <w:szCs w:val="16"/>
              </w:rPr>
              <w:t>SIRET : 808 734 792 – 40 Boulevard de Port-Royal, 75005 PARIS – France</w:t>
            </w:r>
          </w:p>
          <w:p w14:paraId="4454F5FE" w14:textId="77777777" w:rsidR="009676DE" w:rsidRPr="00825775" w:rsidRDefault="006359B8" w:rsidP="009676DE">
            <w:pPr>
              <w:pStyle w:val="Pieddepage"/>
              <w:tabs>
                <w:tab w:val="clear" w:pos="4536"/>
                <w:tab w:val="clear" w:pos="9072"/>
                <w:tab w:val="right" w:pos="9746"/>
              </w:tabs>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4201F" w14:textId="77777777" w:rsidR="006359B8" w:rsidRDefault="006359B8">
      <w:r>
        <w:separator/>
      </w:r>
    </w:p>
  </w:footnote>
  <w:footnote w:type="continuationSeparator" w:id="0">
    <w:p w14:paraId="5CCC5C93" w14:textId="77777777" w:rsidR="006359B8" w:rsidRDefault="006359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FE901" w14:textId="77777777" w:rsidR="009676DE" w:rsidRDefault="009676DE">
    <w:pPr>
      <w:pStyle w:val="En-tte"/>
    </w:pPr>
    <w:r>
      <w:rPr>
        <w:noProof/>
        <w:lang w:val="fr-FR"/>
      </w:rPr>
      <w:drawing>
        <wp:anchor distT="0" distB="0" distL="114300" distR="114300" simplePos="0" relativeHeight="251657216" behindDoc="1" locked="0" layoutInCell="0" allowOverlap="1" wp14:anchorId="736B0787" wp14:editId="6C0CB16A">
          <wp:simplePos x="0" y="0"/>
          <wp:positionH relativeFrom="margin">
            <wp:align>center</wp:align>
          </wp:positionH>
          <wp:positionV relativeFrom="margin">
            <wp:align>center</wp:align>
          </wp:positionV>
          <wp:extent cx="10706100" cy="10693400"/>
          <wp:effectExtent l="19050" t="0" r="0" b="0"/>
          <wp:wrapNone/>
          <wp:docPr id="11" name="Image 1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noChangeArrowheads="1"/>
                  </pic:cNvPicPr>
                </pic:nvPicPr>
                <pic:blipFill>
                  <a:blip r:embed="rId1">
                    <a:lum bright="70000" contrast="-70000"/>
                  </a:blip>
                  <a:srcRect/>
                  <a:stretch>
                    <a:fillRect/>
                  </a:stretch>
                </pic:blipFill>
                <pic:spPr bwMode="auto">
                  <a:xfrm>
                    <a:off x="0" y="0"/>
                    <a:ext cx="10706100" cy="10693400"/>
                  </a:xfrm>
                  <a:prstGeom prst="rect">
                    <a:avLst/>
                  </a:prstGeom>
                  <a:noFill/>
                </pic:spPr>
              </pic:pic>
            </a:graphicData>
          </a:graphic>
        </wp:anchor>
      </w:drawing>
    </w:r>
    <w:r w:rsidR="006359B8">
      <w:rPr>
        <w:noProof/>
        <w:lang w:val="en"/>
      </w:rPr>
      <w:pict w14:anchorId="3DFF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843pt;height:842pt;z-index:-251658240;mso-wrap-edited:f;mso-width-percent:0;mso-height-percent:0;mso-position-horizontal:center;mso-position-horizontal-relative:margin;mso-position-vertical:center;mso-position-vertical-relative:margin;mso-width-percent:0;mso-height-percent:0" o:allowincell="f">
          <v:imagedata r:id="rId2" o:title="Fond FEI"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CB92F" w14:textId="77777777" w:rsidR="009676DE" w:rsidRPr="00707B69" w:rsidRDefault="009676DE" w:rsidP="009676DE">
    <w:pPr>
      <w:pStyle w:val="En-tte"/>
      <w:rPr>
        <w:rFonts w:ascii="Calibri" w:hAnsi="Calibri" w:cs="Arial"/>
      </w:rPr>
    </w:pPr>
  </w:p>
  <w:p w14:paraId="23092C6C" w14:textId="77777777" w:rsidR="009676DE" w:rsidRPr="00972A8E" w:rsidRDefault="009676DE" w:rsidP="009676DE">
    <w:pPr>
      <w:pStyle w:val="En-tte"/>
      <w:tabs>
        <w:tab w:val="clear" w:pos="4536"/>
        <w:tab w:val="clear" w:pos="9072"/>
        <w:tab w:val="right" w:pos="9781"/>
      </w:tabs>
      <w:rPr>
        <w:rFonts w:ascii="Calibri" w:hAnsi="Calibri" w:cs="Arial"/>
        <w:sz w:val="18"/>
        <w:u w:val="single"/>
      </w:rPr>
    </w:pPr>
    <w:r>
      <w:rPr>
        <w:rFonts w:ascii="Calibri" w:hAnsi="Calibri" w:cs="Arial"/>
        <w:b/>
        <w:bCs/>
        <w:smallCaps/>
        <w:lang w:val="en"/>
      </w:rPr>
      <w:t>Termes de référence / spécifications</w:t>
    </w:r>
  </w:p>
  <w:p w14:paraId="31F9F7BD" w14:textId="77777777" w:rsidR="009676DE" w:rsidRPr="00972A8E" w:rsidRDefault="009676DE" w:rsidP="009676DE">
    <w:pPr>
      <w:pStyle w:val="En-tte"/>
      <w:tabs>
        <w:tab w:val="clear" w:pos="4536"/>
        <w:tab w:val="clear" w:pos="9072"/>
        <w:tab w:val="right" w:pos="9781"/>
      </w:tabs>
      <w:rPr>
        <w:rFonts w:ascii="Calibri" w:hAnsi="Calibri" w:cs="Arial"/>
        <w:sz w:val="18"/>
        <w:u w:val="single"/>
      </w:rPr>
    </w:pPr>
    <w:r>
      <w:rPr>
        <w:u w:val="single"/>
        <w:lang w:val="en"/>
      </w:rPr>
      <w:tab/>
    </w:r>
  </w:p>
  <w:p w14:paraId="5DA1D298" w14:textId="77777777" w:rsidR="009676DE" w:rsidRPr="00932E04" w:rsidRDefault="009676DE">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316F" w14:textId="77777777" w:rsidR="009676DE" w:rsidRDefault="009676DE">
    <w:pPr>
      <w:pStyle w:val="En-tte"/>
    </w:pPr>
    <w:r>
      <w:rPr>
        <w:noProof/>
        <w:lang w:val="fr-FR"/>
      </w:rPr>
      <w:drawing>
        <wp:inline distT="0" distB="0" distL="0" distR="0" wp14:anchorId="7DC599AD" wp14:editId="20A5843A">
          <wp:extent cx="1413826" cy="7239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xpertise France - Fond blanc.jpg"/>
                  <pic:cNvPicPr/>
                </pic:nvPicPr>
                <pic:blipFill>
                  <a:blip r:embed="rId1">
                    <a:extLst>
                      <a:ext uri="{28A0092B-C50C-407E-A947-70E740481C1C}">
                        <a14:useLocalDpi xmlns:a14="http://schemas.microsoft.com/office/drawing/2010/main" val="0"/>
                      </a:ext>
                    </a:extLst>
                  </a:blip>
                  <a:stretch>
                    <a:fillRect/>
                  </a:stretch>
                </pic:blipFill>
                <pic:spPr>
                  <a:xfrm>
                    <a:off x="0" y="0"/>
                    <a:ext cx="1420850" cy="727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A52"/>
    <w:multiLevelType w:val="hybridMultilevel"/>
    <w:tmpl w:val="4A76ECFC"/>
    <w:lvl w:ilvl="0" w:tplc="30B26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4335"/>
    <w:multiLevelType w:val="hybridMultilevel"/>
    <w:tmpl w:val="01D4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0509B"/>
    <w:multiLevelType w:val="hybridMultilevel"/>
    <w:tmpl w:val="3110B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66A26"/>
    <w:multiLevelType w:val="hybridMultilevel"/>
    <w:tmpl w:val="79D67BC6"/>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630"/>
        </w:tabs>
        <w:ind w:left="63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B2AAAAF6">
      <w:start w:val="1"/>
      <w:numFmt w:val="lowerRoman"/>
      <w:lvlText w:val="(%4)"/>
      <w:lvlJc w:val="left"/>
      <w:pPr>
        <w:ind w:left="3240" w:hanging="720"/>
      </w:pPr>
      <w:rPr>
        <w:rFonts w:hint="default"/>
      </w:rPr>
    </w:lvl>
    <w:lvl w:ilvl="4" w:tplc="465E008E">
      <w:start w:val="1"/>
      <w:numFmt w:val="lowerLetter"/>
      <w:lvlText w:val="%5)"/>
      <w:lvlJc w:val="left"/>
      <w:pPr>
        <w:ind w:left="3600" w:hanging="360"/>
      </w:pPr>
      <w:rPr>
        <w:rFonts w:hint="default"/>
      </w:rPr>
    </w:lvl>
    <w:lvl w:ilvl="5" w:tplc="BB1A75E2">
      <w:start w:val="1"/>
      <w:numFmt w:val="lowerLetter"/>
      <w:lvlText w:val="%6."/>
      <w:lvlJc w:val="left"/>
      <w:pPr>
        <w:ind w:left="4500" w:hanging="360"/>
      </w:pPr>
      <w:rPr>
        <w:rFonts w:hint="default"/>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DC032DA"/>
    <w:multiLevelType w:val="hybridMultilevel"/>
    <w:tmpl w:val="16C27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65832"/>
    <w:multiLevelType w:val="hybridMultilevel"/>
    <w:tmpl w:val="5B0AFC7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23CB7"/>
    <w:multiLevelType w:val="hybridMultilevel"/>
    <w:tmpl w:val="E3086C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97743F"/>
    <w:multiLevelType w:val="hybridMultilevel"/>
    <w:tmpl w:val="F6525850"/>
    <w:lvl w:ilvl="0" w:tplc="BC129BAE">
      <w:start w:val="3"/>
      <w:numFmt w:val="bullet"/>
      <w:lvlText w:val="•"/>
      <w:lvlJc w:val="left"/>
      <w:pPr>
        <w:ind w:left="1080" w:hanging="72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1804F4"/>
    <w:multiLevelType w:val="hybridMultilevel"/>
    <w:tmpl w:val="6EDC875E"/>
    <w:lvl w:ilvl="0" w:tplc="1868B814">
      <w:start w:val="3"/>
      <w:numFmt w:val="bullet"/>
      <w:lvlText w:val="•"/>
      <w:lvlJc w:val="left"/>
      <w:pPr>
        <w:ind w:left="1080" w:hanging="72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3136FB"/>
    <w:multiLevelType w:val="hybridMultilevel"/>
    <w:tmpl w:val="E6C23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812F79"/>
    <w:multiLevelType w:val="hybridMultilevel"/>
    <w:tmpl w:val="0E88C9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8493C8E"/>
    <w:multiLevelType w:val="hybridMultilevel"/>
    <w:tmpl w:val="64545FC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3B1F5366"/>
    <w:multiLevelType w:val="multilevel"/>
    <w:tmpl w:val="8B2C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A22AF6"/>
    <w:multiLevelType w:val="hybridMultilevel"/>
    <w:tmpl w:val="CB365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833F9"/>
    <w:multiLevelType w:val="hybridMultilevel"/>
    <w:tmpl w:val="2498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D7CE9"/>
    <w:multiLevelType w:val="hybridMultilevel"/>
    <w:tmpl w:val="7DCEC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836E6"/>
    <w:multiLevelType w:val="hybridMultilevel"/>
    <w:tmpl w:val="8F4244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3100C2"/>
    <w:multiLevelType w:val="hybridMultilevel"/>
    <w:tmpl w:val="BAF0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A45C5"/>
    <w:multiLevelType w:val="hybridMultilevel"/>
    <w:tmpl w:val="26F4D5FE"/>
    <w:lvl w:ilvl="0" w:tplc="34F87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04AB3"/>
    <w:multiLevelType w:val="hybridMultilevel"/>
    <w:tmpl w:val="D4A09CCC"/>
    <w:lvl w:ilvl="0" w:tplc="08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B908D9"/>
    <w:multiLevelType w:val="hybridMultilevel"/>
    <w:tmpl w:val="8FB8E93E"/>
    <w:lvl w:ilvl="0" w:tplc="F0964A9C">
      <w:numFmt w:val="bullet"/>
      <w:lvlText w:val="-"/>
      <w:lvlJc w:val="left"/>
      <w:pPr>
        <w:ind w:left="1080" w:hanging="720"/>
      </w:pPr>
      <w:rPr>
        <w:rFonts w:ascii="Calibri" w:eastAsia="Times New Roman"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4C43FE"/>
    <w:multiLevelType w:val="hybridMultilevel"/>
    <w:tmpl w:val="31608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003112"/>
    <w:multiLevelType w:val="hybridMultilevel"/>
    <w:tmpl w:val="61D6C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3"/>
  </w:num>
  <w:num w:numId="4">
    <w:abstractNumId w:val="5"/>
  </w:num>
  <w:num w:numId="5">
    <w:abstractNumId w:val="0"/>
  </w:num>
  <w:num w:numId="6">
    <w:abstractNumId w:val="10"/>
  </w:num>
  <w:num w:numId="7">
    <w:abstractNumId w:val="17"/>
  </w:num>
  <w:num w:numId="8">
    <w:abstractNumId w:val="12"/>
  </w:num>
  <w:num w:numId="9">
    <w:abstractNumId w:val="18"/>
  </w:num>
  <w:num w:numId="10">
    <w:abstractNumId w:val="11"/>
  </w:num>
  <w:num w:numId="11">
    <w:abstractNumId w:val="4"/>
  </w:num>
  <w:num w:numId="12">
    <w:abstractNumId w:val="15"/>
  </w:num>
  <w:num w:numId="13">
    <w:abstractNumId w:val="2"/>
  </w:num>
  <w:num w:numId="14">
    <w:abstractNumId w:val="9"/>
  </w:num>
  <w:num w:numId="15">
    <w:abstractNumId w:val="16"/>
  </w:num>
  <w:num w:numId="16">
    <w:abstractNumId w:val="8"/>
  </w:num>
  <w:num w:numId="17">
    <w:abstractNumId w:val="6"/>
  </w:num>
  <w:num w:numId="18">
    <w:abstractNumId w:val="7"/>
  </w:num>
  <w:num w:numId="19">
    <w:abstractNumId w:val="1"/>
  </w:num>
  <w:num w:numId="20">
    <w:abstractNumId w:val="14"/>
  </w:num>
  <w:num w:numId="21">
    <w:abstractNumId w:val="19"/>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89"/>
    <w:rsid w:val="00045BFB"/>
    <w:rsid w:val="00054E7F"/>
    <w:rsid w:val="000A5F60"/>
    <w:rsid w:val="00107CEF"/>
    <w:rsid w:val="0012795B"/>
    <w:rsid w:val="00180C66"/>
    <w:rsid w:val="0018493A"/>
    <w:rsid w:val="001D3FC3"/>
    <w:rsid w:val="00255FF8"/>
    <w:rsid w:val="00276C3A"/>
    <w:rsid w:val="002A0E7A"/>
    <w:rsid w:val="002A5C1D"/>
    <w:rsid w:val="002B3BED"/>
    <w:rsid w:val="002E14CB"/>
    <w:rsid w:val="002F791C"/>
    <w:rsid w:val="0032133B"/>
    <w:rsid w:val="003331B6"/>
    <w:rsid w:val="00347147"/>
    <w:rsid w:val="00373593"/>
    <w:rsid w:val="00415878"/>
    <w:rsid w:val="00471BF4"/>
    <w:rsid w:val="00483147"/>
    <w:rsid w:val="004A33C2"/>
    <w:rsid w:val="004C2420"/>
    <w:rsid w:val="004C6F62"/>
    <w:rsid w:val="004E727A"/>
    <w:rsid w:val="005062EA"/>
    <w:rsid w:val="005467A3"/>
    <w:rsid w:val="005A2AA5"/>
    <w:rsid w:val="006123CD"/>
    <w:rsid w:val="006359B8"/>
    <w:rsid w:val="006504AA"/>
    <w:rsid w:val="00684C4F"/>
    <w:rsid w:val="006D7319"/>
    <w:rsid w:val="006F45A6"/>
    <w:rsid w:val="006F61BA"/>
    <w:rsid w:val="00712152"/>
    <w:rsid w:val="00721EDC"/>
    <w:rsid w:val="00751AF4"/>
    <w:rsid w:val="00787241"/>
    <w:rsid w:val="007F7FD3"/>
    <w:rsid w:val="00844F51"/>
    <w:rsid w:val="00860CD0"/>
    <w:rsid w:val="0088569C"/>
    <w:rsid w:val="008C42E5"/>
    <w:rsid w:val="008D6C1A"/>
    <w:rsid w:val="00954284"/>
    <w:rsid w:val="00962789"/>
    <w:rsid w:val="00963EFE"/>
    <w:rsid w:val="009676DE"/>
    <w:rsid w:val="009C1EA3"/>
    <w:rsid w:val="009D4AFA"/>
    <w:rsid w:val="00A04FAC"/>
    <w:rsid w:val="00A16C63"/>
    <w:rsid w:val="00AB26EC"/>
    <w:rsid w:val="00BB1BDD"/>
    <w:rsid w:val="00C37E1B"/>
    <w:rsid w:val="00C46954"/>
    <w:rsid w:val="00C5396D"/>
    <w:rsid w:val="00C86C3E"/>
    <w:rsid w:val="00C97ABD"/>
    <w:rsid w:val="00CA33B4"/>
    <w:rsid w:val="00D24A4E"/>
    <w:rsid w:val="00D455F0"/>
    <w:rsid w:val="00D53A35"/>
    <w:rsid w:val="00D579D0"/>
    <w:rsid w:val="00D738F2"/>
    <w:rsid w:val="00D819D8"/>
    <w:rsid w:val="00D8434F"/>
    <w:rsid w:val="00DC5A7B"/>
    <w:rsid w:val="00DC7E3C"/>
    <w:rsid w:val="00E76C69"/>
    <w:rsid w:val="00EE62C5"/>
    <w:rsid w:val="00EF641B"/>
    <w:rsid w:val="00F027AA"/>
    <w:rsid w:val="00F404D1"/>
    <w:rsid w:val="00F43408"/>
    <w:rsid w:val="00F66957"/>
    <w:rsid w:val="00F744FD"/>
    <w:rsid w:val="00FB21A8"/>
    <w:rsid w:val="00FE34D8"/>
    <w:rsid w:val="00FF1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7840E8"/>
  <w15:chartTrackingRefBased/>
  <w15:docId w15:val="{86B4DE37-5358-47DD-8AA1-92B77771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78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62789"/>
    <w:pPr>
      <w:tabs>
        <w:tab w:val="center" w:pos="4536"/>
        <w:tab w:val="right" w:pos="9072"/>
      </w:tabs>
    </w:pPr>
  </w:style>
  <w:style w:type="character" w:customStyle="1" w:styleId="En-tteCar">
    <w:name w:val="En-tête Car"/>
    <w:basedOn w:val="Policepardfaut"/>
    <w:link w:val="En-tte"/>
    <w:uiPriority w:val="99"/>
    <w:rsid w:val="00962789"/>
    <w:rPr>
      <w:rFonts w:ascii="Times New Roman" w:eastAsia="Times New Roman" w:hAnsi="Times New Roman" w:cs="Times New Roman"/>
      <w:sz w:val="24"/>
      <w:szCs w:val="24"/>
      <w:lang w:val="fr" w:eastAsia="fr-FR"/>
    </w:rPr>
  </w:style>
  <w:style w:type="paragraph" w:styleId="Pieddepage">
    <w:name w:val="footer"/>
    <w:basedOn w:val="Normal"/>
    <w:link w:val="PieddepageCar"/>
    <w:uiPriority w:val="99"/>
    <w:rsid w:val="00962789"/>
    <w:pPr>
      <w:tabs>
        <w:tab w:val="center" w:pos="4536"/>
        <w:tab w:val="right" w:pos="9072"/>
      </w:tabs>
    </w:pPr>
  </w:style>
  <w:style w:type="character" w:customStyle="1" w:styleId="PieddepageCar">
    <w:name w:val="Pied de page Car"/>
    <w:basedOn w:val="Policepardfaut"/>
    <w:link w:val="Pieddepage"/>
    <w:uiPriority w:val="99"/>
    <w:rsid w:val="00962789"/>
    <w:rPr>
      <w:rFonts w:ascii="Times New Roman" w:eastAsia="Times New Roman" w:hAnsi="Times New Roman" w:cs="Times New Roman"/>
      <w:sz w:val="24"/>
      <w:szCs w:val="24"/>
      <w:lang w:val="fr" w:eastAsia="fr-FR"/>
    </w:rPr>
  </w:style>
  <w:style w:type="character" w:styleId="Numrodepage">
    <w:name w:val="page number"/>
    <w:basedOn w:val="Policepardfaut"/>
    <w:rsid w:val="00962789"/>
  </w:style>
  <w:style w:type="character" w:styleId="Lienhypertexte">
    <w:name w:val="Hyperlink"/>
    <w:basedOn w:val="Policepardfaut"/>
    <w:rsid w:val="00962789"/>
    <w:rPr>
      <w:color w:val="0000FF"/>
      <w:u w:val="single"/>
    </w:rPr>
  </w:style>
  <w:style w:type="paragraph" w:styleId="Paragraphedeliste">
    <w:name w:val="List Paragraph"/>
    <w:aliases w:val="Indent Paragraph,Lettre d'introduction,Paragraphe de liste PBLH,Graph &amp; Table tite,Bullet Points,Liste Paragraf,Llista Nivell1,Lista de nivel 1,Paragraph,List Paragraph1,Bullets,References,List Paragraph (numbered (a)),Resume Title"/>
    <w:basedOn w:val="Normal"/>
    <w:link w:val="ParagraphedelisteCar"/>
    <w:uiPriority w:val="34"/>
    <w:qFormat/>
    <w:rsid w:val="00962789"/>
    <w:pPr>
      <w:ind w:left="720"/>
      <w:contextualSpacing/>
    </w:pPr>
  </w:style>
  <w:style w:type="paragraph" w:customStyle="1" w:styleId="Paragraphedeliste2">
    <w:name w:val="Paragraphe de liste2"/>
    <w:basedOn w:val="Normal"/>
    <w:uiPriority w:val="34"/>
    <w:qFormat/>
    <w:rsid w:val="00962789"/>
    <w:pPr>
      <w:ind w:left="708"/>
    </w:pPr>
  </w:style>
  <w:style w:type="paragraph" w:customStyle="1" w:styleId="a">
    <w:name w:val="a"/>
    <w:basedOn w:val="Normal"/>
    <w:rsid w:val="00962789"/>
    <w:pPr>
      <w:overflowPunct w:val="0"/>
      <w:autoSpaceDE w:val="0"/>
      <w:autoSpaceDN w:val="0"/>
      <w:adjustRightInd w:val="0"/>
      <w:jc w:val="both"/>
      <w:textAlignment w:val="baseline"/>
    </w:pPr>
    <w:rPr>
      <w:rFonts w:ascii="Arial" w:hAnsi="Arial"/>
      <w:sz w:val="22"/>
      <w:szCs w:val="20"/>
    </w:r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Paragraph Car,List Paragraph1 Car,Bullets Car"/>
    <w:link w:val="Paragraphedeliste"/>
    <w:uiPriority w:val="34"/>
    <w:qFormat/>
    <w:locked/>
    <w:rsid w:val="00962789"/>
    <w:rPr>
      <w:rFonts w:ascii="Times New Roman" w:eastAsia="Times New Roman" w:hAnsi="Times New Roman" w:cs="Times New Roman"/>
      <w:sz w:val="24"/>
      <w:szCs w:val="24"/>
      <w:lang w:val="fr" w:eastAsia="fr-FR"/>
    </w:rPr>
  </w:style>
  <w:style w:type="paragraph" w:styleId="Textedebulles">
    <w:name w:val="Balloon Text"/>
    <w:basedOn w:val="Normal"/>
    <w:link w:val="TextedebullesCar"/>
    <w:uiPriority w:val="99"/>
    <w:semiHidden/>
    <w:unhideWhenUsed/>
    <w:rsid w:val="00F744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4FD"/>
    <w:rPr>
      <w:rFonts w:ascii="Segoe UI" w:eastAsia="Times New Roman" w:hAnsi="Segoe UI" w:cs="Segoe UI"/>
      <w:sz w:val="18"/>
      <w:szCs w:val="18"/>
      <w:lang w:val="fr" w:eastAsia="fr-FR"/>
    </w:rPr>
  </w:style>
  <w:style w:type="table" w:styleId="Tableausimple1">
    <w:name w:val="Plain Table 1"/>
    <w:basedOn w:val="TableauNormal"/>
    <w:rsid w:val="008D6C1A"/>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23">
    <w:name w:val="s23"/>
    <w:basedOn w:val="Policepardfaut"/>
    <w:rsid w:val="004C2420"/>
  </w:style>
  <w:style w:type="character" w:styleId="Marquedecommentaire">
    <w:name w:val="annotation reference"/>
    <w:basedOn w:val="Policepardfaut"/>
    <w:rsid w:val="004C2420"/>
    <w:rPr>
      <w:sz w:val="16"/>
      <w:szCs w:val="16"/>
    </w:rPr>
  </w:style>
  <w:style w:type="paragraph" w:styleId="Commentaire">
    <w:name w:val="annotation text"/>
    <w:basedOn w:val="Normal"/>
    <w:link w:val="CommentaireCar"/>
    <w:rsid w:val="004C2420"/>
    <w:rPr>
      <w:sz w:val="20"/>
      <w:szCs w:val="20"/>
      <w:lang w:eastAsia="en-GB"/>
    </w:rPr>
  </w:style>
  <w:style w:type="character" w:customStyle="1" w:styleId="CommentaireCar">
    <w:name w:val="Commentaire Car"/>
    <w:basedOn w:val="Policepardfaut"/>
    <w:link w:val="Commentaire"/>
    <w:rsid w:val="004C2420"/>
    <w:rPr>
      <w:rFonts w:ascii="Times New Roman" w:eastAsia="Times New Roman" w:hAnsi="Times New Roman" w:cs="Times New Roman"/>
      <w:sz w:val="20"/>
      <w:szCs w:val="20"/>
      <w:lang w:val="fr" w:eastAsia="en-GB"/>
    </w:rPr>
  </w:style>
  <w:style w:type="paragraph" w:styleId="Sansinterligne">
    <w:name w:val="No Spacing"/>
    <w:uiPriority w:val="1"/>
    <w:qFormat/>
    <w:rsid w:val="004C2420"/>
    <w:pPr>
      <w:spacing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Policepardfaut"/>
    <w:rsid w:val="002A5C1D"/>
  </w:style>
  <w:style w:type="paragraph" w:customStyle="1" w:styleId="s26">
    <w:name w:val="s26"/>
    <w:basedOn w:val="Normal"/>
    <w:rsid w:val="002A5C1D"/>
    <w:pPr>
      <w:spacing w:before="100" w:beforeAutospacing="1" w:after="100" w:afterAutospacing="1"/>
    </w:pPr>
    <w:rPr>
      <w:lang w:eastAsia="en-GB"/>
    </w:rPr>
  </w:style>
  <w:style w:type="character" w:customStyle="1" w:styleId="s14">
    <w:name w:val="s14"/>
    <w:basedOn w:val="Policepardfaut"/>
    <w:rsid w:val="002A5C1D"/>
  </w:style>
  <w:style w:type="paragraph" w:customStyle="1" w:styleId="s86">
    <w:name w:val="s86"/>
    <w:basedOn w:val="Normal"/>
    <w:rsid w:val="002A5C1D"/>
    <w:pPr>
      <w:spacing w:before="100" w:beforeAutospacing="1" w:after="100" w:afterAutospacing="1"/>
    </w:pPr>
    <w:rPr>
      <w:lang w:eastAsia="en-GB"/>
    </w:rPr>
  </w:style>
  <w:style w:type="paragraph" w:customStyle="1" w:styleId="s87">
    <w:name w:val="s87"/>
    <w:basedOn w:val="Normal"/>
    <w:rsid w:val="002A5C1D"/>
    <w:pPr>
      <w:spacing w:before="100" w:beforeAutospacing="1" w:after="100" w:afterAutospacing="1"/>
    </w:pPr>
    <w:rPr>
      <w:lang w:eastAsia="en-GB"/>
    </w:rPr>
  </w:style>
  <w:style w:type="paragraph" w:customStyle="1" w:styleId="s88">
    <w:name w:val="s88"/>
    <w:basedOn w:val="Normal"/>
    <w:rsid w:val="002A5C1D"/>
    <w:pPr>
      <w:spacing w:before="100" w:beforeAutospacing="1" w:after="100" w:afterAutospacing="1"/>
    </w:pPr>
    <w:rPr>
      <w:lang w:eastAsia="en-GB"/>
    </w:rPr>
  </w:style>
  <w:style w:type="character" w:customStyle="1" w:styleId="s29">
    <w:name w:val="s29"/>
    <w:basedOn w:val="Policepardfaut"/>
    <w:rsid w:val="002A5C1D"/>
  </w:style>
  <w:style w:type="paragraph" w:customStyle="1" w:styleId="s89">
    <w:name w:val="s89"/>
    <w:basedOn w:val="Normal"/>
    <w:rsid w:val="002A5C1D"/>
    <w:pPr>
      <w:spacing w:before="100" w:beforeAutospacing="1" w:after="100" w:afterAutospacing="1"/>
    </w:pPr>
    <w:rPr>
      <w:lang w:eastAsia="en-GB"/>
    </w:rPr>
  </w:style>
  <w:style w:type="paragraph" w:styleId="Rvision">
    <w:name w:val="Revision"/>
    <w:hidden/>
    <w:uiPriority w:val="99"/>
    <w:semiHidden/>
    <w:rsid w:val="00D53A35"/>
    <w:pPr>
      <w:spacing w:after="0"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9D4AFA"/>
    <w:rPr>
      <w:b/>
      <w:bCs/>
      <w:lang w:eastAsia="fr-FR"/>
    </w:rPr>
  </w:style>
  <w:style w:type="character" w:customStyle="1" w:styleId="ObjetducommentaireCar">
    <w:name w:val="Objet du commentaire Car"/>
    <w:basedOn w:val="CommentaireCar"/>
    <w:link w:val="Objetducommentaire"/>
    <w:uiPriority w:val="99"/>
    <w:semiHidden/>
    <w:rsid w:val="009D4AFA"/>
    <w:rPr>
      <w:rFonts w:ascii="Times New Roman" w:eastAsia="Times New Roman" w:hAnsi="Times New Roman" w:cs="Times New Roman"/>
      <w:b/>
      <w:bCs/>
      <w:sz w:val="20"/>
      <w:szCs w:val="20"/>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assekog@africa-union.org"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kervin.kumapley@expertisefrance.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14</Pages>
  <Words>5800</Words>
  <Characters>31906</Characters>
  <Application>Microsoft Office Word</Application>
  <DocSecurity>0</DocSecurity>
  <Lines>265</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Etta</dc:creator>
  <cp:keywords/>
  <dc:description/>
  <cp:lastModifiedBy>Kervin KUMAPLAY</cp:lastModifiedBy>
  <cp:revision>3</cp:revision>
  <dcterms:created xsi:type="dcterms:W3CDTF">2025-10-15T08:55:00Z</dcterms:created>
  <dcterms:modified xsi:type="dcterms:W3CDTF">2025-10-15T09:09:00Z</dcterms:modified>
</cp:coreProperties>
</file>