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0504" w14:textId="77777777" w:rsidR="004935A5" w:rsidRPr="00F23050" w:rsidRDefault="004935A5" w:rsidP="004935A5">
      <w:pPr>
        <w:pStyle w:val="En-tte"/>
        <w:rPr>
          <w:rFonts w:asciiTheme="minorHAnsi" w:hAnsiTheme="minorHAnsi" w:cstheme="minorHAnsi"/>
          <w:sz w:val="22"/>
          <w:szCs w:val="22"/>
        </w:rPr>
      </w:pPr>
      <w:r w:rsidRPr="00F23050">
        <w:rPr>
          <w:rFonts w:asciiTheme="minorHAnsi" w:hAnsiTheme="minorHAnsi" w:cstheme="minorHAnsi"/>
          <w:noProof/>
          <w:sz w:val="22"/>
          <w:szCs w:val="22"/>
          <w:lang w:val="fr-FR"/>
        </w:rPr>
        <w:drawing>
          <wp:inline distT="0" distB="0" distL="0" distR="0" wp14:anchorId="792241E4" wp14:editId="3246C70F">
            <wp:extent cx="1413826" cy="723900"/>
            <wp:effectExtent l="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p w14:paraId="6F9A8282" w14:textId="78AA6B8F" w:rsidR="006B5C09" w:rsidRPr="00F23050" w:rsidRDefault="00F43F61" w:rsidP="000C60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22"/>
          <w:szCs w:val="22"/>
          <w:lang w:val="en"/>
        </w:rPr>
      </w:pPr>
      <w:r w:rsidRPr="00F23050">
        <w:rPr>
          <w:rFonts w:asciiTheme="minorHAnsi" w:hAnsiTheme="minorHAnsi" w:cstheme="minorHAnsi"/>
          <w:b/>
          <w:bCs/>
          <w:caps/>
          <w:sz w:val="22"/>
          <w:szCs w:val="22"/>
          <w:lang w:val="en"/>
        </w:rPr>
        <w:t>TERMS OF</w:t>
      </w:r>
      <w:r w:rsidR="008602CC" w:rsidRPr="00F23050">
        <w:rPr>
          <w:rFonts w:asciiTheme="minorHAnsi" w:hAnsiTheme="minorHAnsi" w:cstheme="minorHAnsi"/>
          <w:b/>
          <w:bCs/>
          <w:caps/>
          <w:sz w:val="22"/>
          <w:szCs w:val="22"/>
          <w:lang w:val="en"/>
        </w:rPr>
        <w:t>f</w:t>
      </w:r>
      <w:r w:rsidRPr="00F23050">
        <w:rPr>
          <w:rFonts w:asciiTheme="minorHAnsi" w:hAnsiTheme="minorHAnsi" w:cstheme="minorHAnsi"/>
          <w:b/>
          <w:bCs/>
          <w:caps/>
          <w:sz w:val="22"/>
          <w:szCs w:val="22"/>
          <w:lang w:val="en"/>
        </w:rPr>
        <w:t xml:space="preserve"> REFERENCE</w:t>
      </w:r>
      <w:r w:rsidR="006B5C09" w:rsidRPr="00F23050">
        <w:rPr>
          <w:rFonts w:asciiTheme="minorHAnsi" w:hAnsiTheme="minorHAnsi" w:cstheme="minorHAnsi"/>
          <w:b/>
          <w:bCs/>
          <w:caps/>
          <w:sz w:val="22"/>
          <w:szCs w:val="22"/>
          <w:lang w:val="en"/>
        </w:rPr>
        <w:t xml:space="preserve"> </w:t>
      </w:r>
    </w:p>
    <w:p w14:paraId="63EAD029" w14:textId="4BFACD15" w:rsidR="00C85939" w:rsidRPr="00F23050" w:rsidRDefault="00AF1C79" w:rsidP="000C60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22"/>
          <w:szCs w:val="22"/>
          <w:lang w:val="en"/>
        </w:rPr>
      </w:pPr>
      <w:r w:rsidRPr="00F23050">
        <w:rPr>
          <w:rFonts w:asciiTheme="minorHAnsi" w:hAnsiTheme="minorHAnsi" w:cstheme="minorHAnsi"/>
          <w:b/>
          <w:bCs/>
          <w:caps/>
          <w:sz w:val="22"/>
          <w:szCs w:val="22"/>
          <w:lang w:val="en"/>
        </w:rPr>
        <w:t xml:space="preserve">and </w:t>
      </w:r>
      <w:r w:rsidR="00A475DB" w:rsidRPr="00F23050">
        <w:rPr>
          <w:rFonts w:asciiTheme="minorHAnsi" w:hAnsiTheme="minorHAnsi" w:cstheme="minorHAnsi"/>
          <w:b/>
          <w:bCs/>
          <w:caps/>
          <w:sz w:val="22"/>
          <w:szCs w:val="22"/>
          <w:lang w:val="en"/>
        </w:rPr>
        <w:t xml:space="preserve">technical </w:t>
      </w:r>
      <w:r w:rsidR="000942EE" w:rsidRPr="00F23050">
        <w:rPr>
          <w:rFonts w:asciiTheme="minorHAnsi" w:hAnsiTheme="minorHAnsi" w:cstheme="minorHAnsi"/>
          <w:b/>
          <w:bCs/>
          <w:caps/>
          <w:sz w:val="22"/>
          <w:szCs w:val="22"/>
          <w:lang w:val="en"/>
        </w:rPr>
        <w:t>S</w:t>
      </w:r>
      <w:r w:rsidR="00DB0880" w:rsidRPr="00F23050">
        <w:rPr>
          <w:rFonts w:asciiTheme="minorHAnsi" w:hAnsiTheme="minorHAnsi" w:cstheme="minorHAnsi"/>
          <w:b/>
          <w:bCs/>
          <w:caps/>
          <w:sz w:val="22"/>
          <w:szCs w:val="22"/>
          <w:lang w:val="en"/>
        </w:rPr>
        <w:t>pecifications</w:t>
      </w:r>
    </w:p>
    <w:p w14:paraId="466ABD86" w14:textId="77777777" w:rsidR="007F1763" w:rsidRPr="00F23050" w:rsidRDefault="007F1763" w:rsidP="00446415">
      <w:pPr>
        <w:spacing w:before="60" w:line="220" w:lineRule="exact"/>
        <w:jc w:val="both"/>
        <w:outlineLvl w:val="0"/>
        <w:rPr>
          <w:rFonts w:asciiTheme="minorHAnsi" w:hAnsiTheme="minorHAnsi" w:cstheme="minorHAnsi"/>
          <w:sz w:val="22"/>
          <w:szCs w:val="22"/>
        </w:rPr>
      </w:pPr>
    </w:p>
    <w:p w14:paraId="4BFAAE79" w14:textId="77777777" w:rsidR="008602CC" w:rsidRPr="00F23050" w:rsidRDefault="008602CC" w:rsidP="00073A51">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lang w:val="en"/>
        </w:rPr>
        <w:t>General information</w:t>
      </w:r>
    </w:p>
    <w:p w14:paraId="7266CAA2" w14:textId="77777777" w:rsidR="007F1763" w:rsidRPr="00F23050" w:rsidRDefault="007F1763" w:rsidP="00446415">
      <w:pPr>
        <w:spacing w:before="60" w:line="220" w:lineRule="exact"/>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F23050" w:rsidRPr="00F23050" w14:paraId="78E5B9B4" w14:textId="77777777" w:rsidTr="00D103E6">
        <w:trPr>
          <w:trHeight w:val="494"/>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Pr="00F23050" w:rsidRDefault="00EC3375"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Assignment name</w:t>
            </w:r>
          </w:p>
        </w:tc>
        <w:tc>
          <w:tcPr>
            <w:tcW w:w="6169" w:type="dxa"/>
            <w:tcBorders>
              <w:top w:val="single" w:sz="4" w:space="0" w:color="auto"/>
              <w:left w:val="single" w:sz="2" w:space="0" w:color="000000"/>
              <w:bottom w:val="dashSmallGap" w:sz="4" w:space="0" w:color="auto"/>
            </w:tcBorders>
          </w:tcPr>
          <w:p w14:paraId="6BE630A9" w14:textId="5B1B1D07" w:rsidR="00EC3375" w:rsidRPr="00F23050" w:rsidRDefault="009220B6" w:rsidP="00A22721">
            <w:pPr>
              <w:spacing w:line="220" w:lineRule="exact"/>
              <w:jc w:val="both"/>
              <w:rPr>
                <w:rFonts w:asciiTheme="minorHAnsi" w:hAnsiTheme="minorHAnsi" w:cstheme="minorHAnsi"/>
                <w:b/>
                <w:sz w:val="22"/>
                <w:szCs w:val="22"/>
              </w:rPr>
            </w:pPr>
            <w:r w:rsidRPr="00F23050">
              <w:rPr>
                <w:rFonts w:asciiTheme="minorHAnsi" w:hAnsiTheme="minorHAnsi" w:cstheme="minorHAnsi"/>
                <w:b/>
                <w:sz w:val="22"/>
                <w:szCs w:val="22"/>
              </w:rPr>
              <w:t xml:space="preserve">Mapping and </w:t>
            </w:r>
            <w:r w:rsidR="008E44D1" w:rsidRPr="00F23050">
              <w:rPr>
                <w:rFonts w:asciiTheme="minorHAnsi" w:hAnsiTheme="minorHAnsi" w:cstheme="minorHAnsi"/>
                <w:b/>
                <w:sz w:val="22"/>
                <w:szCs w:val="22"/>
              </w:rPr>
              <w:t>G</w:t>
            </w:r>
            <w:r w:rsidR="008E44D1" w:rsidRPr="00F23050">
              <w:rPr>
                <w:rFonts w:asciiTheme="minorHAnsi" w:hAnsiTheme="minorHAnsi" w:cstheme="minorHAnsi"/>
                <w:b/>
                <w:bCs/>
                <w:sz w:val="22"/>
                <w:szCs w:val="22"/>
              </w:rPr>
              <w:t>eographic Information</w:t>
            </w:r>
            <w:r w:rsidRPr="00F23050">
              <w:rPr>
                <w:rFonts w:asciiTheme="minorHAnsi" w:hAnsiTheme="minorHAnsi" w:cstheme="minorHAnsi"/>
                <w:b/>
                <w:sz w:val="22"/>
                <w:szCs w:val="22"/>
              </w:rPr>
              <w:t xml:space="preserve"> System (GIS) </w:t>
            </w:r>
            <w:r w:rsidR="00C4575A" w:rsidRPr="00F23050">
              <w:rPr>
                <w:rFonts w:asciiTheme="minorHAnsi" w:hAnsiTheme="minorHAnsi" w:cstheme="minorHAnsi"/>
                <w:b/>
                <w:sz w:val="22"/>
                <w:szCs w:val="22"/>
              </w:rPr>
              <w:t xml:space="preserve">Specialist </w:t>
            </w:r>
          </w:p>
        </w:tc>
      </w:tr>
      <w:tr w:rsidR="00F23050" w:rsidRPr="00F23050" w14:paraId="44A8582A" w14:textId="77777777" w:rsidTr="004C0959">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Pr="00F23050" w:rsidRDefault="00EC3375"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Beneficiary</w:t>
            </w:r>
          </w:p>
        </w:tc>
        <w:tc>
          <w:tcPr>
            <w:tcW w:w="6169" w:type="dxa"/>
            <w:tcBorders>
              <w:top w:val="dashSmallGap" w:sz="4" w:space="0" w:color="auto"/>
              <w:left w:val="single" w:sz="2" w:space="0" w:color="000000"/>
              <w:bottom w:val="dashSmallGap" w:sz="4" w:space="0" w:color="auto"/>
            </w:tcBorders>
            <w:shd w:val="clear" w:color="auto" w:fill="auto"/>
          </w:tcPr>
          <w:p w14:paraId="1E447E27" w14:textId="2CA080E5" w:rsidR="00EC3375" w:rsidRPr="00F23050" w:rsidRDefault="00B152C3" w:rsidP="00446415">
            <w:pPr>
              <w:spacing w:before="60" w:line="220" w:lineRule="exact"/>
              <w:jc w:val="center"/>
              <w:outlineLvl w:val="0"/>
              <w:rPr>
                <w:rFonts w:asciiTheme="minorHAnsi" w:hAnsiTheme="minorHAnsi" w:cstheme="minorHAnsi"/>
                <w:b/>
                <w:bCs/>
                <w:sz w:val="22"/>
                <w:szCs w:val="22"/>
              </w:rPr>
            </w:pPr>
            <w:r w:rsidRPr="00F23050">
              <w:rPr>
                <w:rFonts w:asciiTheme="minorHAnsi" w:hAnsiTheme="minorHAnsi" w:cstheme="minorHAnsi"/>
                <w:b/>
                <w:bCs/>
                <w:sz w:val="22"/>
                <w:szCs w:val="22"/>
              </w:rPr>
              <w:t>A</w:t>
            </w:r>
            <w:r w:rsidR="003C4D43" w:rsidRPr="00F23050">
              <w:rPr>
                <w:rFonts w:asciiTheme="minorHAnsi" w:hAnsiTheme="minorHAnsi" w:cstheme="minorHAnsi"/>
                <w:b/>
                <w:bCs/>
                <w:sz w:val="22"/>
                <w:szCs w:val="22"/>
              </w:rPr>
              <w:t xml:space="preserve">frican </w:t>
            </w:r>
            <w:r w:rsidRPr="00F23050">
              <w:rPr>
                <w:rFonts w:asciiTheme="minorHAnsi" w:hAnsiTheme="minorHAnsi" w:cstheme="minorHAnsi"/>
                <w:b/>
                <w:bCs/>
                <w:sz w:val="22"/>
                <w:szCs w:val="22"/>
              </w:rPr>
              <w:t>U</w:t>
            </w:r>
            <w:r w:rsidR="003C4D43" w:rsidRPr="00F23050">
              <w:rPr>
                <w:rFonts w:asciiTheme="minorHAnsi" w:hAnsiTheme="minorHAnsi" w:cstheme="minorHAnsi"/>
                <w:b/>
                <w:bCs/>
                <w:sz w:val="22"/>
                <w:szCs w:val="22"/>
              </w:rPr>
              <w:t>nion</w:t>
            </w:r>
            <w:r w:rsidRPr="00F23050">
              <w:rPr>
                <w:rFonts w:asciiTheme="minorHAnsi" w:hAnsiTheme="minorHAnsi" w:cstheme="minorHAnsi"/>
                <w:b/>
                <w:bCs/>
                <w:sz w:val="22"/>
                <w:szCs w:val="22"/>
              </w:rPr>
              <w:t xml:space="preserve"> Commission</w:t>
            </w:r>
          </w:p>
        </w:tc>
      </w:tr>
      <w:tr w:rsidR="00F23050" w:rsidRPr="00F23050" w14:paraId="532DFD76" w14:textId="77777777" w:rsidTr="004C095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Pr="00F23050" w:rsidRDefault="00EC3375"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2AC9130D" w:rsidR="00EC3375" w:rsidRPr="00F23050" w:rsidRDefault="00B152C3" w:rsidP="00446415">
            <w:pPr>
              <w:spacing w:line="220" w:lineRule="exact"/>
              <w:jc w:val="center"/>
              <w:rPr>
                <w:rFonts w:asciiTheme="minorHAnsi" w:hAnsiTheme="minorHAnsi" w:cstheme="minorHAnsi"/>
                <w:b/>
                <w:bCs/>
                <w:sz w:val="22"/>
                <w:szCs w:val="22"/>
              </w:rPr>
            </w:pPr>
            <w:r w:rsidRPr="00F23050">
              <w:rPr>
                <w:rFonts w:asciiTheme="minorHAnsi" w:hAnsiTheme="minorHAnsi" w:cstheme="minorHAnsi"/>
                <w:b/>
                <w:bCs/>
                <w:sz w:val="22"/>
                <w:szCs w:val="22"/>
              </w:rPr>
              <w:t>Ethiopia</w:t>
            </w:r>
          </w:p>
        </w:tc>
      </w:tr>
      <w:tr w:rsidR="00F23050" w:rsidRPr="00F23050" w14:paraId="5FD02A78" w14:textId="77777777" w:rsidTr="004C095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Pr="00F23050" w:rsidRDefault="000972A8"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Total estimated number of days</w:t>
            </w:r>
          </w:p>
        </w:tc>
        <w:tc>
          <w:tcPr>
            <w:tcW w:w="6169" w:type="dxa"/>
            <w:tcBorders>
              <w:top w:val="dashSmallGap" w:sz="4" w:space="0" w:color="auto"/>
              <w:left w:val="single" w:sz="2" w:space="0" w:color="000000"/>
              <w:bottom w:val="dashSmallGap" w:sz="4" w:space="0" w:color="auto"/>
            </w:tcBorders>
          </w:tcPr>
          <w:p w14:paraId="585213D8" w14:textId="6E9F9AEA" w:rsidR="000972A8" w:rsidRPr="00F23050" w:rsidRDefault="0090677E" w:rsidP="00006450">
            <w:pPr>
              <w:spacing w:before="60" w:line="220" w:lineRule="exact"/>
              <w:jc w:val="center"/>
              <w:outlineLvl w:val="0"/>
              <w:rPr>
                <w:rFonts w:asciiTheme="minorHAnsi" w:hAnsiTheme="minorHAnsi" w:cstheme="minorHAnsi"/>
                <w:b/>
                <w:bCs/>
                <w:sz w:val="22"/>
                <w:szCs w:val="22"/>
              </w:rPr>
            </w:pPr>
            <w:r w:rsidRPr="00F23050">
              <w:rPr>
                <w:rFonts w:asciiTheme="minorHAnsi" w:hAnsiTheme="minorHAnsi" w:cstheme="minorHAnsi"/>
                <w:b/>
                <w:bCs/>
                <w:sz w:val="22"/>
                <w:szCs w:val="22"/>
              </w:rPr>
              <w:t>(</w:t>
            </w:r>
            <w:r w:rsidR="00006450">
              <w:rPr>
                <w:rFonts w:asciiTheme="minorHAnsi" w:hAnsiTheme="minorHAnsi" w:cstheme="minorHAnsi"/>
                <w:b/>
                <w:bCs/>
                <w:sz w:val="22"/>
                <w:szCs w:val="22"/>
              </w:rPr>
              <w:t>21</w:t>
            </w:r>
            <w:r w:rsidRPr="00F23050">
              <w:rPr>
                <w:rFonts w:asciiTheme="minorHAnsi" w:hAnsiTheme="minorHAnsi" w:cstheme="minorHAnsi"/>
                <w:b/>
                <w:bCs/>
                <w:sz w:val="22"/>
                <w:szCs w:val="22"/>
              </w:rPr>
              <w:t xml:space="preserve"> </w:t>
            </w:r>
            <w:r w:rsidR="006E0712" w:rsidRPr="00F23050">
              <w:rPr>
                <w:rFonts w:asciiTheme="minorHAnsi" w:hAnsiTheme="minorHAnsi" w:cstheme="minorHAnsi"/>
                <w:b/>
                <w:bCs/>
                <w:sz w:val="22"/>
                <w:szCs w:val="22"/>
              </w:rPr>
              <w:t>Days) implementation</w:t>
            </w:r>
            <w:r w:rsidR="00B152C3" w:rsidRPr="00F23050">
              <w:rPr>
                <w:rFonts w:asciiTheme="minorHAnsi" w:hAnsiTheme="minorHAnsi" w:cstheme="minorHAnsi"/>
                <w:b/>
                <w:bCs/>
                <w:sz w:val="22"/>
                <w:szCs w:val="22"/>
              </w:rPr>
              <w:t xml:space="preserve"> period</w:t>
            </w:r>
          </w:p>
        </w:tc>
      </w:tr>
    </w:tbl>
    <w:p w14:paraId="5639991B" w14:textId="77777777" w:rsidR="00671483" w:rsidRPr="00F23050" w:rsidRDefault="00671483" w:rsidP="00446415">
      <w:pPr>
        <w:spacing w:before="60" w:line="220" w:lineRule="exact"/>
        <w:jc w:val="both"/>
        <w:outlineLvl w:val="0"/>
        <w:rPr>
          <w:rFonts w:asciiTheme="minorHAnsi" w:hAnsiTheme="minorHAnsi" w:cstheme="minorHAnsi"/>
          <w:sz w:val="22"/>
          <w:szCs w:val="22"/>
        </w:rPr>
      </w:pPr>
    </w:p>
    <w:p w14:paraId="1F294E74" w14:textId="3D5DD362" w:rsidR="00E00CD7" w:rsidRPr="00F23050" w:rsidRDefault="000942EE"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Context and justification of the need</w:t>
      </w:r>
    </w:p>
    <w:p w14:paraId="3E65A6BE" w14:textId="77777777" w:rsidR="002258B2" w:rsidRPr="00F23050" w:rsidRDefault="002258B2" w:rsidP="00446415">
      <w:pPr>
        <w:pStyle w:val="Paragraphedeliste2"/>
        <w:spacing w:after="200" w:line="220" w:lineRule="exact"/>
        <w:ind w:left="0"/>
        <w:contextualSpacing/>
        <w:jc w:val="both"/>
        <w:rPr>
          <w:rFonts w:asciiTheme="minorHAnsi" w:hAnsiTheme="minorHAnsi" w:cstheme="minorHAnsi"/>
          <w:sz w:val="22"/>
          <w:szCs w:val="22"/>
        </w:rPr>
      </w:pPr>
    </w:p>
    <w:p w14:paraId="2E62BD65" w14:textId="154D0182" w:rsidR="00B152C3" w:rsidRPr="00F23050" w:rsidRDefault="00B152C3" w:rsidP="00446415">
      <w:pPr>
        <w:pStyle w:val="Paragraphedeliste2"/>
        <w:spacing w:after="200" w:line="220" w:lineRule="exact"/>
        <w:ind w:left="0"/>
        <w:contextualSpacing/>
        <w:jc w:val="both"/>
        <w:rPr>
          <w:rFonts w:asciiTheme="minorHAnsi" w:hAnsiTheme="minorHAnsi" w:cstheme="minorHAnsi"/>
          <w:sz w:val="22"/>
          <w:szCs w:val="22"/>
        </w:rPr>
      </w:pPr>
      <w:r w:rsidRPr="00F23050">
        <w:rPr>
          <w:rFonts w:asciiTheme="minorHAnsi" w:hAnsiTheme="minorHAnsi" w:cstheme="minorHAnsi"/>
          <w:sz w:val="22"/>
          <w:szCs w:val="22"/>
        </w:rPr>
        <w:t xml:space="preserve">Expertise France is </w:t>
      </w:r>
      <w:r w:rsidR="00C13BDD" w:rsidRPr="00F23050">
        <w:rPr>
          <w:rFonts w:asciiTheme="minorHAnsi" w:hAnsiTheme="minorHAnsi" w:cstheme="minorHAnsi"/>
          <w:sz w:val="22"/>
          <w:szCs w:val="22"/>
        </w:rPr>
        <w:t>a</w:t>
      </w:r>
      <w:r w:rsidRPr="00F23050">
        <w:rPr>
          <w:rFonts w:asciiTheme="minorHAnsi" w:hAnsiTheme="minorHAnsi" w:cstheme="minorHAnsi"/>
          <w:sz w:val="22"/>
          <w:szCs w:val="22"/>
        </w:rPr>
        <w:t xml:space="preserve">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0CEDA1B3" w14:textId="77777777" w:rsidR="00B152C3" w:rsidRPr="00F23050" w:rsidRDefault="00B152C3" w:rsidP="00446415">
      <w:pPr>
        <w:pStyle w:val="Paragraphedeliste2"/>
        <w:spacing w:after="200" w:line="220" w:lineRule="exact"/>
        <w:ind w:left="0"/>
        <w:contextualSpacing/>
        <w:jc w:val="both"/>
        <w:rPr>
          <w:rFonts w:asciiTheme="minorHAnsi" w:hAnsiTheme="minorHAnsi" w:cstheme="minorHAnsi"/>
          <w:sz w:val="22"/>
          <w:szCs w:val="22"/>
        </w:rPr>
      </w:pPr>
    </w:p>
    <w:p w14:paraId="1D08A8D4"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w:t>
      </w:r>
      <w:r w:rsidRPr="00F23050">
        <w:rPr>
          <w:rFonts w:asciiTheme="minorHAnsi" w:hAnsiTheme="minorHAnsi" w:cstheme="minorHAnsi"/>
          <w:sz w:val="22"/>
          <w:szCs w:val="22"/>
        </w:rPr>
        <w:tab/>
        <w:t xml:space="preserve">Democratic, economic and financial governance; </w:t>
      </w:r>
    </w:p>
    <w:p w14:paraId="70419E63"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w:t>
      </w:r>
      <w:r w:rsidRPr="00F23050">
        <w:rPr>
          <w:rFonts w:asciiTheme="minorHAnsi" w:hAnsiTheme="minorHAnsi" w:cstheme="minorHAnsi"/>
          <w:sz w:val="22"/>
          <w:szCs w:val="22"/>
        </w:rPr>
        <w:tab/>
        <w:t>Stability, international security and peace Stability, international security and peace</w:t>
      </w:r>
    </w:p>
    <w:p w14:paraId="20661FD9"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w:t>
      </w:r>
      <w:r w:rsidRPr="00F23050">
        <w:rPr>
          <w:rFonts w:asciiTheme="minorHAnsi" w:hAnsiTheme="minorHAnsi" w:cstheme="minorHAnsi"/>
          <w:sz w:val="22"/>
          <w:szCs w:val="22"/>
        </w:rPr>
        <w:tab/>
        <w:t>Sustainable development, climate and agriculture</w:t>
      </w:r>
    </w:p>
    <w:p w14:paraId="08E08042"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w:t>
      </w:r>
      <w:r w:rsidRPr="00F23050">
        <w:rPr>
          <w:rFonts w:asciiTheme="minorHAnsi" w:hAnsiTheme="minorHAnsi" w:cstheme="minorHAnsi"/>
          <w:sz w:val="22"/>
          <w:szCs w:val="22"/>
        </w:rPr>
        <w:tab/>
        <w:t>Health and human development</w:t>
      </w:r>
    </w:p>
    <w:p w14:paraId="341D59A0" w14:textId="77777777" w:rsidR="00B152C3" w:rsidRPr="00F23050" w:rsidRDefault="00B152C3" w:rsidP="00446415">
      <w:pPr>
        <w:pStyle w:val="Paragraphedeliste2"/>
        <w:spacing w:after="200" w:line="220" w:lineRule="exact"/>
        <w:ind w:left="0"/>
        <w:contextualSpacing/>
        <w:jc w:val="both"/>
        <w:rPr>
          <w:rFonts w:asciiTheme="minorHAnsi" w:hAnsiTheme="minorHAnsi" w:cstheme="minorHAnsi"/>
          <w:sz w:val="22"/>
          <w:szCs w:val="22"/>
        </w:rPr>
      </w:pPr>
    </w:p>
    <w:p w14:paraId="7DF37283" w14:textId="3FEB0157" w:rsidR="00EE5544" w:rsidRPr="00F23050" w:rsidRDefault="00B152C3" w:rsidP="004031DE">
      <w:pPr>
        <w:pStyle w:val="Paragraphedeliste2"/>
        <w:spacing w:after="200" w:line="220" w:lineRule="exact"/>
        <w:ind w:left="0"/>
        <w:contextualSpacing/>
        <w:jc w:val="both"/>
        <w:rPr>
          <w:rFonts w:asciiTheme="minorHAnsi" w:hAnsiTheme="minorHAnsi" w:cstheme="minorHAnsi"/>
          <w:sz w:val="22"/>
          <w:szCs w:val="22"/>
        </w:rPr>
      </w:pPr>
      <w:r w:rsidRPr="00F23050">
        <w:rPr>
          <w:rFonts w:asciiTheme="minorHAnsi" w:hAnsiTheme="minorHAnsi" w:cstheme="minorHAnsi"/>
          <w:sz w:val="22"/>
          <w:szCs w:val="22"/>
        </w:rPr>
        <w:t xml:space="preserve">In order to give substance to this dialogue and enshrine it in the long term and with a specific focus on the second theme of </w:t>
      </w:r>
      <w:r w:rsidR="001D5C9B" w:rsidRPr="00F23050">
        <w:rPr>
          <w:rFonts w:asciiTheme="minorHAnsi" w:hAnsiTheme="minorHAnsi" w:cstheme="minorHAnsi"/>
          <w:sz w:val="22"/>
          <w:szCs w:val="22"/>
        </w:rPr>
        <w:t>its</w:t>
      </w:r>
      <w:r w:rsidRPr="00F23050">
        <w:rPr>
          <w:rFonts w:asciiTheme="minorHAnsi" w:hAnsiTheme="minorHAnsi" w:cstheme="minorHAnsi"/>
          <w:sz w:val="22"/>
          <w:szCs w:val="22"/>
        </w:rPr>
        <w:t xml:space="preserve"> declaration of intent, a</w:t>
      </w:r>
      <w:r w:rsidR="00C13BDD" w:rsidRPr="00F23050">
        <w:rPr>
          <w:rFonts w:asciiTheme="minorHAnsi" w:hAnsiTheme="minorHAnsi" w:cstheme="minorHAnsi"/>
          <w:sz w:val="22"/>
          <w:szCs w:val="22"/>
        </w:rPr>
        <w:t xml:space="preserve"> total of</w:t>
      </w:r>
      <w:r w:rsidRPr="00F23050">
        <w:rPr>
          <w:rFonts w:asciiTheme="minorHAnsi" w:hAnsiTheme="minorHAnsi" w:cstheme="minorHAnsi"/>
          <w:sz w:val="22"/>
          <w:szCs w:val="22"/>
        </w:rPr>
        <w:t xml:space="preserve"> EUR </w:t>
      </w:r>
      <w:r w:rsidR="00FF0FD1" w:rsidRPr="00F23050">
        <w:rPr>
          <w:rFonts w:asciiTheme="minorHAnsi" w:hAnsiTheme="minorHAnsi" w:cstheme="minorHAnsi"/>
          <w:sz w:val="22"/>
          <w:szCs w:val="22"/>
        </w:rPr>
        <w:t>2.75</w:t>
      </w:r>
      <w:r w:rsidRPr="00F23050">
        <w:rPr>
          <w:rFonts w:asciiTheme="minorHAnsi" w:hAnsiTheme="minorHAnsi" w:cstheme="minorHAnsi"/>
          <w:sz w:val="22"/>
          <w:szCs w:val="22"/>
        </w:rPr>
        <w:t xml:space="preserve"> Million in funding ha</w:t>
      </w:r>
      <w:r w:rsidR="00C13BDD" w:rsidRPr="00F23050">
        <w:rPr>
          <w:rFonts w:asciiTheme="minorHAnsi" w:hAnsiTheme="minorHAnsi" w:cstheme="minorHAnsi"/>
          <w:sz w:val="22"/>
          <w:szCs w:val="22"/>
        </w:rPr>
        <w:t>ve</w:t>
      </w:r>
      <w:r w:rsidRPr="00F23050">
        <w:rPr>
          <w:rFonts w:asciiTheme="minorHAnsi" w:hAnsiTheme="minorHAnsi" w:cstheme="minorHAnsi"/>
          <w:sz w:val="22"/>
          <w:szCs w:val="22"/>
        </w:rPr>
        <w:t xml:space="preserve"> been granted by the French Development Agency </w:t>
      </w:r>
      <w:r w:rsidR="001D5C9B" w:rsidRPr="00F23050">
        <w:rPr>
          <w:rFonts w:asciiTheme="minorHAnsi" w:hAnsiTheme="minorHAnsi" w:cstheme="minorHAnsi"/>
          <w:sz w:val="22"/>
          <w:szCs w:val="22"/>
        </w:rPr>
        <w:t>(</w:t>
      </w:r>
      <w:r w:rsidRPr="00F23050">
        <w:rPr>
          <w:rFonts w:asciiTheme="minorHAnsi" w:hAnsiTheme="minorHAnsi" w:cstheme="minorHAnsi"/>
          <w:sz w:val="22"/>
          <w:szCs w:val="22"/>
        </w:rPr>
        <w:t xml:space="preserve">AFD) to Expertise France in the form of a technical assistance and capacity-building facility to support the </w:t>
      </w:r>
      <w:r w:rsidR="001D5C9B" w:rsidRPr="00F23050">
        <w:rPr>
          <w:rFonts w:asciiTheme="minorHAnsi" w:hAnsiTheme="minorHAnsi" w:cstheme="minorHAnsi"/>
          <w:sz w:val="22"/>
          <w:szCs w:val="22"/>
        </w:rPr>
        <w:t>African Union (</w:t>
      </w:r>
      <w:r w:rsidRPr="00F23050">
        <w:rPr>
          <w:rFonts w:asciiTheme="minorHAnsi" w:hAnsiTheme="minorHAnsi" w:cstheme="minorHAnsi"/>
          <w:sz w:val="22"/>
          <w:szCs w:val="22"/>
        </w:rPr>
        <w:t>AU</w:t>
      </w:r>
      <w:r w:rsidR="001D5C9B" w:rsidRPr="00F23050">
        <w:rPr>
          <w:rFonts w:asciiTheme="minorHAnsi" w:hAnsiTheme="minorHAnsi" w:cstheme="minorHAnsi"/>
          <w:sz w:val="22"/>
          <w:szCs w:val="22"/>
        </w:rPr>
        <w:t>)</w:t>
      </w:r>
      <w:r w:rsidRPr="00F23050">
        <w:rPr>
          <w:rFonts w:asciiTheme="minorHAnsi" w:hAnsiTheme="minorHAnsi" w:cstheme="minorHAnsi"/>
          <w:sz w:val="22"/>
          <w:szCs w:val="22"/>
        </w:rPr>
        <w:t xml:space="preserve"> on issues within its area of expertise.</w:t>
      </w:r>
      <w:r w:rsidR="004031DE" w:rsidRPr="00F23050">
        <w:rPr>
          <w:rFonts w:asciiTheme="minorHAnsi" w:hAnsiTheme="minorHAnsi" w:cstheme="minorHAnsi"/>
          <w:sz w:val="22"/>
          <w:szCs w:val="22"/>
        </w:rPr>
        <w:t xml:space="preserve"> </w:t>
      </w:r>
      <w:r w:rsidRPr="00F23050">
        <w:rPr>
          <w:rFonts w:asciiTheme="minorHAnsi" w:hAnsiTheme="minorHAnsi" w:cstheme="minorHAnsi"/>
          <w:sz w:val="22"/>
          <w:szCs w:val="22"/>
        </w:rPr>
        <w:t>Based on a request from different departments from the A</w:t>
      </w:r>
      <w:r w:rsidR="001D5C9B" w:rsidRPr="00F23050">
        <w:rPr>
          <w:rFonts w:asciiTheme="minorHAnsi" w:hAnsiTheme="minorHAnsi" w:cstheme="minorHAnsi"/>
          <w:sz w:val="22"/>
          <w:szCs w:val="22"/>
        </w:rPr>
        <w:t>frican Union</w:t>
      </w:r>
      <w:r w:rsidRPr="00F23050">
        <w:rPr>
          <w:rFonts w:asciiTheme="minorHAnsi" w:hAnsiTheme="minorHAnsi" w:cstheme="minorHAnsi"/>
          <w:sz w:val="22"/>
          <w:szCs w:val="22"/>
        </w:rPr>
        <w:t xml:space="preserve"> Commission</w:t>
      </w:r>
      <w:r w:rsidR="001D5C9B" w:rsidRPr="00F23050">
        <w:rPr>
          <w:rFonts w:asciiTheme="minorHAnsi" w:hAnsiTheme="minorHAnsi" w:cstheme="minorHAnsi"/>
          <w:sz w:val="22"/>
          <w:szCs w:val="22"/>
        </w:rPr>
        <w:t xml:space="preserve"> (AUC)</w:t>
      </w:r>
      <w:r w:rsidRPr="00F23050">
        <w:rPr>
          <w:rFonts w:asciiTheme="minorHAnsi" w:hAnsiTheme="minorHAnsi" w:cstheme="minorHAnsi"/>
          <w:sz w:val="22"/>
          <w:szCs w:val="22"/>
        </w:rPr>
        <w:t xml:space="preserve">, the French Facility for Technical Assistance to the African Union facilitated the conduct of a number of studies, strategy and policy papers aimed at supporting the </w:t>
      </w:r>
      <w:r w:rsidR="00B925D2" w:rsidRPr="00F23050">
        <w:rPr>
          <w:rFonts w:asciiTheme="minorHAnsi" w:hAnsiTheme="minorHAnsi" w:cstheme="minorHAnsi"/>
          <w:sz w:val="22"/>
          <w:szCs w:val="22"/>
        </w:rPr>
        <w:t>AUC</w:t>
      </w:r>
      <w:r w:rsidRPr="00F23050">
        <w:rPr>
          <w:rFonts w:asciiTheme="minorHAnsi" w:hAnsiTheme="minorHAnsi" w:cstheme="minorHAnsi"/>
          <w:sz w:val="22"/>
          <w:szCs w:val="22"/>
        </w:rPr>
        <w:t xml:space="preserve"> on topics related to economy and commerce.</w:t>
      </w:r>
    </w:p>
    <w:p w14:paraId="14B512AF" w14:textId="63E347EB" w:rsidR="00756B0F" w:rsidRPr="00F23050" w:rsidRDefault="005C3A40" w:rsidP="00A03E05">
      <w:pPr>
        <w:spacing w:line="220" w:lineRule="exact"/>
        <w:jc w:val="both"/>
        <w:rPr>
          <w:rFonts w:asciiTheme="minorHAnsi" w:hAnsiTheme="minorHAnsi" w:cstheme="minorHAnsi"/>
          <w:b/>
          <w:sz w:val="22"/>
          <w:szCs w:val="22"/>
        </w:rPr>
      </w:pPr>
      <w:r w:rsidRPr="00F23050">
        <w:rPr>
          <w:rFonts w:asciiTheme="minorHAnsi" w:hAnsiTheme="minorHAnsi" w:cstheme="minorHAnsi"/>
          <w:b/>
          <w:sz w:val="22"/>
          <w:szCs w:val="22"/>
        </w:rPr>
        <w:t xml:space="preserve">Development of a Map Presenting </w:t>
      </w:r>
      <w:r w:rsidR="00A03E05" w:rsidRPr="00F23050">
        <w:rPr>
          <w:rFonts w:asciiTheme="minorHAnsi" w:hAnsiTheme="minorHAnsi" w:cstheme="minorHAnsi"/>
          <w:b/>
          <w:sz w:val="22"/>
          <w:szCs w:val="22"/>
        </w:rPr>
        <w:t xml:space="preserve">the </w:t>
      </w:r>
      <w:r w:rsidRPr="00F23050">
        <w:rPr>
          <w:rFonts w:asciiTheme="minorHAnsi" w:hAnsiTheme="minorHAnsi" w:cstheme="minorHAnsi"/>
          <w:b/>
          <w:sz w:val="22"/>
          <w:szCs w:val="22"/>
        </w:rPr>
        <w:t>Africa</w:t>
      </w:r>
      <w:r w:rsidR="00A03E05" w:rsidRPr="00F23050">
        <w:rPr>
          <w:rFonts w:asciiTheme="minorHAnsi" w:hAnsiTheme="minorHAnsi" w:cstheme="minorHAnsi"/>
          <w:b/>
          <w:sz w:val="22"/>
          <w:szCs w:val="22"/>
        </w:rPr>
        <w:t>’s Strategic</w:t>
      </w:r>
      <w:r w:rsidR="00C84E11">
        <w:rPr>
          <w:rFonts w:asciiTheme="minorHAnsi" w:hAnsiTheme="minorHAnsi" w:cstheme="minorHAnsi"/>
          <w:b/>
          <w:sz w:val="22"/>
          <w:szCs w:val="22"/>
        </w:rPr>
        <w:t xml:space="preserve"> Transitional Critical Minerals:</w:t>
      </w:r>
    </w:p>
    <w:p w14:paraId="18C5BEBE" w14:textId="54F22E9C" w:rsidR="00EE5544" w:rsidRPr="00F23050" w:rsidRDefault="00EE5544" w:rsidP="00446415">
      <w:pPr>
        <w:spacing w:line="220" w:lineRule="exact"/>
        <w:jc w:val="both"/>
        <w:rPr>
          <w:rFonts w:asciiTheme="minorHAnsi" w:hAnsiTheme="minorHAnsi" w:cstheme="minorHAnsi"/>
          <w:b/>
          <w:sz w:val="22"/>
          <w:szCs w:val="22"/>
        </w:rPr>
      </w:pPr>
    </w:p>
    <w:p w14:paraId="44516494" w14:textId="77777777" w:rsidR="00C51ED2" w:rsidRPr="00F23050" w:rsidRDefault="00C51ED2" w:rsidP="00C51ED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Africa possesses a substantial share of global reserves and production of Critical Minerals (</w:t>
      </w:r>
      <w:proofErr w:type="spellStart"/>
      <w:r w:rsidRPr="00F23050">
        <w:rPr>
          <w:rFonts w:asciiTheme="minorHAnsi" w:hAnsiTheme="minorHAnsi" w:cstheme="minorHAnsi"/>
          <w:sz w:val="22"/>
          <w:szCs w:val="22"/>
        </w:rPr>
        <w:t>CrMs</w:t>
      </w:r>
      <w:proofErr w:type="spellEnd"/>
      <w:r w:rsidRPr="00F23050">
        <w:rPr>
          <w:rFonts w:asciiTheme="minorHAnsi" w:hAnsiTheme="minorHAnsi" w:cstheme="minorHAnsi"/>
          <w:sz w:val="22"/>
          <w:szCs w:val="22"/>
        </w:rPr>
        <w:t>) and Rare Earth Elements (REEs), many of which are indispensable for the advancement of Fourth Industrial Revolution (4IR) technologies. These include, but are not limited to, digitalization, automation, cyber-physical systems, the internet of things, cloud computing, robotics, artificial intelligence, and additive manufacturing.</w:t>
      </w:r>
    </w:p>
    <w:p w14:paraId="618D6CC9" w14:textId="77777777" w:rsidR="00C51ED2" w:rsidRPr="00F23050" w:rsidRDefault="00C51ED2" w:rsidP="00C51ED2">
      <w:pPr>
        <w:spacing w:line="220" w:lineRule="exact"/>
        <w:jc w:val="both"/>
        <w:rPr>
          <w:rFonts w:asciiTheme="minorHAnsi" w:hAnsiTheme="minorHAnsi" w:cstheme="minorHAnsi"/>
          <w:sz w:val="22"/>
          <w:szCs w:val="22"/>
        </w:rPr>
      </w:pPr>
    </w:p>
    <w:p w14:paraId="5A7261B4" w14:textId="72061A4D" w:rsidR="00C51ED2" w:rsidRPr="00F23050" w:rsidRDefault="00614844" w:rsidP="00C51ED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The m</w:t>
      </w:r>
      <w:r w:rsidR="00C51ED2" w:rsidRPr="00F23050">
        <w:rPr>
          <w:rFonts w:asciiTheme="minorHAnsi" w:hAnsiTheme="minorHAnsi" w:cstheme="minorHAnsi"/>
          <w:sz w:val="22"/>
          <w:szCs w:val="22"/>
        </w:rPr>
        <w:t>ineral</w:t>
      </w:r>
      <w:r w:rsidRPr="00F23050">
        <w:rPr>
          <w:rFonts w:asciiTheme="minorHAnsi" w:hAnsiTheme="minorHAnsi" w:cstheme="minorHAnsi"/>
          <w:sz w:val="22"/>
          <w:szCs w:val="22"/>
        </w:rPr>
        <w:t>s’</w:t>
      </w:r>
      <w:r w:rsidR="00C51ED2" w:rsidRPr="00F23050">
        <w:rPr>
          <w:rFonts w:asciiTheme="minorHAnsi" w:hAnsiTheme="minorHAnsi" w:cstheme="minorHAnsi"/>
          <w:sz w:val="22"/>
          <w:szCs w:val="22"/>
        </w:rPr>
        <w:t xml:space="preserve"> mapping plays a crucial role in stimulating exploration and investment, ultimately leading to the discovery of new deposits and reserves. This, in turn, benefits African mining industries and economies by supporting the supply chains of 4IR technologies. Moreover, accurate and updated </w:t>
      </w:r>
      <w:proofErr w:type="spellStart"/>
      <w:r w:rsidR="00C51ED2" w:rsidRPr="00F23050">
        <w:rPr>
          <w:rFonts w:asciiTheme="minorHAnsi" w:hAnsiTheme="minorHAnsi" w:cstheme="minorHAnsi"/>
          <w:sz w:val="22"/>
          <w:szCs w:val="22"/>
        </w:rPr>
        <w:t>CrM</w:t>
      </w:r>
      <w:proofErr w:type="spellEnd"/>
      <w:r w:rsidR="00C51ED2" w:rsidRPr="00F23050">
        <w:rPr>
          <w:rFonts w:asciiTheme="minorHAnsi" w:hAnsiTheme="minorHAnsi" w:cstheme="minorHAnsi"/>
          <w:sz w:val="22"/>
          <w:szCs w:val="22"/>
        </w:rPr>
        <w:t xml:space="preserve"> and REE maps are essential for the effective implementation of the AU Agenda 2063, as many previous surveys predate the recognition of these minerals' critical role in 4IR technologies and emerging industries.</w:t>
      </w:r>
    </w:p>
    <w:p w14:paraId="38F69A54" w14:textId="77777777" w:rsidR="00C51ED2" w:rsidRPr="00F23050" w:rsidRDefault="00C51ED2" w:rsidP="00C51ED2">
      <w:pPr>
        <w:spacing w:line="220" w:lineRule="exact"/>
        <w:jc w:val="both"/>
        <w:rPr>
          <w:rFonts w:asciiTheme="minorHAnsi" w:hAnsiTheme="minorHAnsi" w:cstheme="minorHAnsi"/>
          <w:sz w:val="22"/>
          <w:szCs w:val="22"/>
        </w:rPr>
      </w:pPr>
    </w:p>
    <w:p w14:paraId="742B20D2" w14:textId="0847EB4C" w:rsidR="00D32E61" w:rsidRPr="00C84E11" w:rsidRDefault="00C51ED2" w:rsidP="00C51ED2">
      <w:pPr>
        <w:spacing w:line="220" w:lineRule="exact"/>
        <w:jc w:val="both"/>
        <w:rPr>
          <w:rFonts w:asciiTheme="minorHAnsi" w:hAnsiTheme="minorHAnsi" w:cstheme="minorHAnsi"/>
          <w:sz w:val="22"/>
          <w:szCs w:val="22"/>
        </w:rPr>
      </w:pPr>
      <w:r w:rsidRPr="00C84E11">
        <w:rPr>
          <w:rFonts w:asciiTheme="minorHAnsi" w:hAnsiTheme="minorHAnsi" w:cstheme="minorHAnsi"/>
          <w:sz w:val="22"/>
          <w:szCs w:val="22"/>
        </w:rPr>
        <w:t xml:space="preserve">Recognizing the strategic importance of this project, the AUC, through the Department of Economic Development, Trade, Tourism, Industry and Minerals (ETTIM), has partnered with Expertise France. This collaboration aligns with the AU's continental strategies for developing and strengthening mineral and mining sectors, while also supporting Expertise France's mission to contribute to the balanced development of partner countries. This partnership </w:t>
      </w:r>
      <w:r w:rsidR="00E86332" w:rsidRPr="00C84E11">
        <w:rPr>
          <w:rFonts w:asciiTheme="minorHAnsi" w:hAnsiTheme="minorHAnsi" w:cstheme="minorHAnsi"/>
          <w:sz w:val="22"/>
          <w:szCs w:val="22"/>
        </w:rPr>
        <w:t>involves</w:t>
      </w:r>
      <w:r w:rsidRPr="00C84E11">
        <w:rPr>
          <w:rFonts w:asciiTheme="minorHAnsi" w:hAnsiTheme="minorHAnsi" w:cstheme="minorHAnsi"/>
          <w:sz w:val="22"/>
          <w:szCs w:val="22"/>
        </w:rPr>
        <w:t xml:space="preserve"> the recruitment of a Mapping and GIS Specialist to design and develop an interactive online map </w:t>
      </w:r>
      <w:r w:rsidR="00B21526" w:rsidRPr="00C84E11">
        <w:rPr>
          <w:rFonts w:asciiTheme="minorHAnsi" w:hAnsiTheme="minorHAnsi" w:cstheme="minorHAnsi"/>
          <w:sz w:val="22"/>
          <w:szCs w:val="22"/>
        </w:rPr>
        <w:t xml:space="preserve">presenting </w:t>
      </w:r>
      <w:r w:rsidR="00006450" w:rsidRPr="00C84E11">
        <w:rPr>
          <w:rFonts w:asciiTheme="minorHAnsi" w:hAnsiTheme="minorHAnsi" w:cstheme="minorHAnsi"/>
          <w:sz w:val="22"/>
          <w:szCs w:val="22"/>
        </w:rPr>
        <w:t>Africa’s</w:t>
      </w:r>
      <w:r w:rsidR="00E86332" w:rsidRPr="00C84E11">
        <w:rPr>
          <w:rFonts w:asciiTheme="minorHAnsi" w:hAnsiTheme="minorHAnsi" w:cstheme="minorHAnsi"/>
          <w:sz w:val="22"/>
          <w:szCs w:val="22"/>
        </w:rPr>
        <w:t xml:space="preserve"> Strategic Transitional Critical Minerals.</w:t>
      </w:r>
    </w:p>
    <w:p w14:paraId="2B8FAF5B" w14:textId="4CAFBEF9" w:rsidR="00F23050" w:rsidRPr="00C84E11" w:rsidRDefault="00F23050" w:rsidP="00C51ED2">
      <w:pPr>
        <w:spacing w:line="220" w:lineRule="exact"/>
        <w:jc w:val="both"/>
        <w:rPr>
          <w:rFonts w:asciiTheme="minorHAnsi" w:hAnsiTheme="minorHAnsi" w:cstheme="minorHAnsi"/>
          <w:sz w:val="22"/>
          <w:szCs w:val="22"/>
        </w:rPr>
      </w:pPr>
    </w:p>
    <w:p w14:paraId="49677933" w14:textId="2FEA4D52" w:rsidR="00C84E11" w:rsidRPr="00C84E11" w:rsidRDefault="00C84E11" w:rsidP="00C84E11">
      <w:pPr>
        <w:spacing w:before="100" w:beforeAutospacing="1" w:after="100" w:afterAutospacing="1" w:line="220" w:lineRule="exact"/>
        <w:jc w:val="both"/>
        <w:rPr>
          <w:rFonts w:asciiTheme="minorHAnsi" w:hAnsiTheme="minorHAnsi" w:cstheme="minorHAnsi"/>
          <w:b/>
          <w:sz w:val="22"/>
          <w:szCs w:val="22"/>
          <w:lang w:val="en-GB" w:eastAsia="en-GB"/>
        </w:rPr>
      </w:pPr>
      <w:r w:rsidRPr="00C84E11">
        <w:rPr>
          <w:rFonts w:asciiTheme="minorHAnsi" w:hAnsiTheme="minorHAnsi" w:cstheme="minorHAnsi"/>
          <w:b/>
          <w:sz w:val="22"/>
          <w:szCs w:val="22"/>
        </w:rPr>
        <w:lastRenderedPageBreak/>
        <w:t xml:space="preserve">Insights into the Development of the Interactive Map for Africa’s ASTCM Resources: </w:t>
      </w:r>
    </w:p>
    <w:p w14:paraId="21A168A7"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t>This assignment, to be executed by a selected Mapping and Geographic Information Systems (GIS) Specialist, builds upon the first phase of the project, which was carried out by a Team Leader under a consultancy contract, and represents the final stage aimed at completing and operationalizing the strategic mapping of Africa's critical transitional minerals.</w:t>
      </w:r>
      <w:r w:rsidRPr="00C84E11">
        <w:rPr>
          <w:rStyle w:val="Appelnotedebasdep"/>
          <w:rFonts w:asciiTheme="minorHAnsi" w:hAnsiTheme="minorHAnsi" w:cstheme="minorHAnsi"/>
          <w:sz w:val="22"/>
          <w:szCs w:val="22"/>
          <w:lang w:val="en-GB" w:eastAsia="en-GB"/>
        </w:rPr>
        <w:footnoteReference w:id="1"/>
      </w:r>
    </w:p>
    <w:p w14:paraId="4838A150"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t>The First Phase included (</w:t>
      </w:r>
      <w:proofErr w:type="spellStart"/>
      <w:r w:rsidRPr="00C84E11">
        <w:rPr>
          <w:rFonts w:asciiTheme="minorHAnsi" w:hAnsiTheme="minorHAnsi" w:cstheme="minorHAnsi"/>
          <w:sz w:val="22"/>
          <w:szCs w:val="22"/>
          <w:lang w:val="en-GB" w:eastAsia="en-GB"/>
        </w:rPr>
        <w:t>i</w:t>
      </w:r>
      <w:proofErr w:type="spellEnd"/>
      <w:r w:rsidRPr="00C84E11">
        <w:rPr>
          <w:rFonts w:asciiTheme="minorHAnsi" w:hAnsiTheme="minorHAnsi" w:cstheme="minorHAnsi"/>
          <w:sz w:val="22"/>
          <w:szCs w:val="22"/>
          <w:lang w:val="en-GB" w:eastAsia="en-GB"/>
        </w:rPr>
        <w:t>) a Baseline Assessment and Plan to address information gaps in mapping Africa’s Strategic Transitional Critical Minerals (ASTCM) essential for advancing 4IR/Industry 4.0 technologies, (ii) a Strategic Roadmap for designing and developing the Interactive and Dynamic ASTCM Map, and (iii) the Final Assembly and Data Integration for the Interactive Map of Africa’s ASTCM Resources.</w:t>
      </w:r>
    </w:p>
    <w:p w14:paraId="3F916150"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t>A key component of the First Phase was the analysis of existing initiatives related to interactive and dynamic maps for Africa’s STCMs. This analysis helped identify synergies, avoid duplication, and ensure efficient resource use by aligning efforts across initiatives. Additionally, geological data gaps were identified and addressed to establish a solid foundation for the interactive map.</w:t>
      </w:r>
    </w:p>
    <w:p w14:paraId="474F1F71"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t>The designation "Africa’s Strategic Transitional Critical Minerals (ASTCM)" appropriately reflects the essential role these minerals play in Africa’s economic, industrial, and geopolitical landscape, aligning with global perspectives on resource criticality. The term “Strategic” highlights these minerals’ importance in securing technological advantages globally, “Transitional” underscores their role in the clean energy transition, and “Critical” signifies their irreplaceable role in modern technological advancements.</w:t>
      </w:r>
    </w:p>
    <w:p w14:paraId="417602AD"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t>The designation "Interactive and Dynamic Map" is consistent with the assignment’s scope and objectives. It emphasizes the map’s interactive features, allowing users to explore detailed data on STCM deposits, while integrating GIS technology for data visualization and population. The “dynamic” aspect refers to the map’s ability to reflect updates based on new information, which will be inputted as mineral deposits are discovered, reserves change, or resource estimates are revised.</w:t>
      </w:r>
    </w:p>
    <w:p w14:paraId="67516B68"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rPr>
      </w:pPr>
      <w:r w:rsidRPr="00C84E11">
        <w:rPr>
          <w:rFonts w:asciiTheme="minorHAnsi" w:hAnsiTheme="minorHAnsi" w:cstheme="minorHAnsi"/>
          <w:sz w:val="22"/>
          <w:szCs w:val="22"/>
          <w:lang w:val="en-GB"/>
        </w:rPr>
        <w:t>Incorporating Rare Earth Elements (REEs) into the project scope is a crucial enhancement, increasing the map’s relevance by reflecting their growing strategic importance in high-tech industries. REEs are vital to the advancement of Fourth Industrial Revolution (4IR) technologies, and their inclusion ensures the map comprehensively represents Africa’s critical mineral resources, reinforcing the continent’s role in the global technological landscape.</w:t>
      </w:r>
    </w:p>
    <w:p w14:paraId="39925657"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bCs/>
          <w:sz w:val="22"/>
          <w:szCs w:val="22"/>
          <w:lang w:val="en-GB" w:eastAsia="en-GB"/>
        </w:rPr>
        <w:t>The rationale for creating an interactive, dynamic map lies in its ability to provide accurate geological data on mineral deposits.</w:t>
      </w:r>
      <w:r w:rsidRPr="00C84E11">
        <w:rPr>
          <w:rFonts w:asciiTheme="minorHAnsi" w:hAnsiTheme="minorHAnsi" w:cstheme="minorHAnsi"/>
          <w:sz w:val="22"/>
          <w:szCs w:val="22"/>
          <w:lang w:val="en-GB" w:eastAsia="en-GB"/>
        </w:rPr>
        <w:t xml:space="preserve"> This data will enhance decision-making, improve transparency, support sustainable mining practices, bolster governance, and reduce investment risks. The map will facilitate Africa’s ability to capitalize on the growing demand for Strategic Transitional Critical Minerals (STCM) essential for the Fourth Industrial Revolution (4IR) while aiding the continent’s transition to Mining 4.0.</w:t>
      </w:r>
    </w:p>
    <w:p w14:paraId="3E070E1D" w14:textId="77777777" w:rsidR="00C84E11" w:rsidRPr="00C84E11" w:rsidRDefault="00C84E11" w:rsidP="00C84E11">
      <w:pPr>
        <w:spacing w:before="100" w:beforeAutospacing="1" w:after="100" w:afterAutospacing="1" w:line="220" w:lineRule="exact"/>
        <w:jc w:val="both"/>
        <w:rPr>
          <w:rFonts w:asciiTheme="minorHAnsi" w:hAnsiTheme="minorHAnsi" w:cstheme="minorHAnsi"/>
          <w:bCs/>
          <w:sz w:val="22"/>
          <w:szCs w:val="22"/>
          <w:lang w:val="en-GB" w:eastAsia="en-GB"/>
        </w:rPr>
      </w:pPr>
      <w:r w:rsidRPr="00C84E11">
        <w:rPr>
          <w:rFonts w:asciiTheme="minorHAnsi" w:hAnsiTheme="minorHAnsi" w:cstheme="minorHAnsi"/>
          <w:bCs/>
          <w:sz w:val="22"/>
          <w:szCs w:val="22"/>
          <w:lang w:val="en-GB" w:eastAsia="en-GB"/>
        </w:rPr>
        <w:t xml:space="preserve">The map is intended to serve a wide range of users, including governments, private mining companies, transnational corporations (TNCs) in the mining industry, mine workers’ organizations, mining communities and indigenous groups, civil society organizations, academia, and financial institutions. </w:t>
      </w:r>
      <w:r w:rsidRPr="00C84E11">
        <w:rPr>
          <w:rFonts w:asciiTheme="minorHAnsi" w:hAnsiTheme="minorHAnsi" w:cstheme="minorHAnsi"/>
          <w:sz w:val="22"/>
          <w:szCs w:val="22"/>
          <w:lang w:val="en-GB"/>
        </w:rPr>
        <w:t>Its design will enable the availability of up-to-date and accessible information, empowering stakeholders—both within and beyond the continent—to create informed policies that support decision-making and promote sustainable practices</w:t>
      </w:r>
    </w:p>
    <w:p w14:paraId="2FB54574"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t>During the first phase of its development, several key factors were carefully considered to ensure the map’s broad utility and effectiveness, including applicability, accuracy, comprehensiveness, relevance, reliability, and quality. These considerations are critical for ensuring that the map meets the needs of diverse users and supports its ultimate objectives.</w:t>
      </w:r>
    </w:p>
    <w:p w14:paraId="1724E562" w14:textId="77777777" w:rsidR="00A67916" w:rsidRDefault="00A67916" w:rsidP="00C84E11">
      <w:pPr>
        <w:spacing w:before="100" w:beforeAutospacing="1" w:after="100" w:afterAutospacing="1" w:line="220" w:lineRule="exact"/>
        <w:jc w:val="both"/>
        <w:rPr>
          <w:rFonts w:asciiTheme="minorHAnsi" w:hAnsiTheme="minorHAnsi" w:cstheme="minorHAnsi"/>
          <w:sz w:val="22"/>
          <w:szCs w:val="22"/>
          <w:lang w:val="en-GB" w:eastAsia="en-GB"/>
        </w:rPr>
      </w:pPr>
    </w:p>
    <w:p w14:paraId="58364197" w14:textId="0319FDA9"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lastRenderedPageBreak/>
        <w:t>As a result, the map’s goal is to assist in the development of new and existing STCM policies, focusing on three core areas: (</w:t>
      </w:r>
      <w:proofErr w:type="spellStart"/>
      <w:r w:rsidRPr="00C84E11">
        <w:rPr>
          <w:rFonts w:asciiTheme="minorHAnsi" w:hAnsiTheme="minorHAnsi" w:cstheme="minorHAnsi"/>
          <w:sz w:val="22"/>
          <w:szCs w:val="22"/>
          <w:lang w:val="en-GB" w:eastAsia="en-GB"/>
        </w:rPr>
        <w:t>i</w:t>
      </w:r>
      <w:proofErr w:type="spellEnd"/>
      <w:r w:rsidRPr="00C84E11">
        <w:rPr>
          <w:rFonts w:asciiTheme="minorHAnsi" w:hAnsiTheme="minorHAnsi" w:cstheme="minorHAnsi"/>
          <w:sz w:val="22"/>
          <w:szCs w:val="22"/>
          <w:lang w:val="en-GB" w:eastAsia="en-GB"/>
        </w:rPr>
        <w:t>) ensuring supply reliability and resiliency, (ii) promoting exploration, production, and innovative local processing and manufacturing, and (iii) encouraging sustainable and responsible practices throughout supply chains.</w:t>
      </w:r>
    </w:p>
    <w:p w14:paraId="347F1E84"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sz w:val="22"/>
          <w:szCs w:val="22"/>
          <w:lang w:val="en-GB" w:eastAsia="en-GB"/>
        </w:rPr>
        <w:t>Ultimately, the map’s development will support Africa’s industrialization and transition into a knowledge-based economy. By ensuring that STCM resources contribute to increased competitiveness, technological innovation, sustainable economic growth, and social progress, the map will play a critical role in driving Africa’s broader development goals.</w:t>
      </w:r>
    </w:p>
    <w:p w14:paraId="0BC26D92"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rPr>
      </w:pPr>
      <w:r w:rsidRPr="00C84E11">
        <w:rPr>
          <w:rFonts w:asciiTheme="minorHAnsi" w:hAnsiTheme="minorHAnsi" w:cstheme="minorHAnsi"/>
          <w:sz w:val="22"/>
          <w:szCs w:val="22"/>
          <w:lang w:val="en-GB"/>
        </w:rPr>
        <w:t>By providing critical data on STCM resources, the map will support increased competitiveness, technological innovation, sustainable economic growth, and social progress, thereby playing a pivotal role in Africa’s industrialization and transition into a knowledge-based economy. It will contribute to the broader, long-term development vision outlined in Agenda 2063.</w:t>
      </w:r>
    </w:p>
    <w:p w14:paraId="3CF235AF" w14:textId="77777777" w:rsidR="00C84E11" w:rsidRPr="00C84E11" w:rsidRDefault="00C84E11" w:rsidP="00C84E11">
      <w:pPr>
        <w:spacing w:before="100" w:beforeAutospacing="1" w:after="100" w:afterAutospacing="1" w:line="220" w:lineRule="exact"/>
        <w:jc w:val="both"/>
        <w:rPr>
          <w:rFonts w:asciiTheme="minorHAnsi" w:hAnsiTheme="minorHAnsi" w:cstheme="minorHAnsi"/>
          <w:sz w:val="22"/>
          <w:szCs w:val="22"/>
          <w:lang w:val="en-GB" w:eastAsia="en-GB"/>
        </w:rPr>
      </w:pPr>
      <w:r w:rsidRPr="00C84E11">
        <w:rPr>
          <w:rFonts w:asciiTheme="minorHAnsi" w:hAnsiTheme="minorHAnsi" w:cstheme="minorHAnsi"/>
          <w:bCs/>
          <w:sz w:val="22"/>
          <w:szCs w:val="22"/>
          <w:lang w:val="en-GB" w:eastAsia="en-GB"/>
        </w:rPr>
        <w:t>It is important to note that all research endeavours have limitations,</w:t>
      </w:r>
      <w:r w:rsidRPr="00C84E11">
        <w:rPr>
          <w:rFonts w:asciiTheme="minorHAnsi" w:hAnsiTheme="minorHAnsi" w:cstheme="minorHAnsi"/>
          <w:sz w:val="22"/>
          <w:szCs w:val="22"/>
          <w:lang w:val="en-GB" w:eastAsia="en-GB"/>
        </w:rPr>
        <w:t xml:space="preserve"> which may affect the outcomes and conclusions. Recognizing these limitations is crucial to understanding the scope of the findings and identifying areas for future research. </w:t>
      </w:r>
    </w:p>
    <w:p w14:paraId="33024488" w14:textId="77777777" w:rsidR="00C84E11" w:rsidRPr="00C84E11" w:rsidRDefault="00C84E11" w:rsidP="00C84E11">
      <w:pPr>
        <w:spacing w:before="100" w:beforeAutospacing="1" w:after="100" w:afterAutospacing="1" w:line="220" w:lineRule="exact"/>
        <w:jc w:val="both"/>
        <w:rPr>
          <w:rFonts w:asciiTheme="minorHAnsi" w:hAnsiTheme="minorHAnsi" w:cstheme="minorHAnsi"/>
          <w:lang w:val="en-GB" w:eastAsia="en-GB"/>
        </w:rPr>
      </w:pPr>
      <w:r w:rsidRPr="00C84E11">
        <w:rPr>
          <w:rFonts w:asciiTheme="minorHAnsi" w:hAnsiTheme="minorHAnsi" w:cstheme="minorHAnsi"/>
          <w:bCs/>
          <w:sz w:val="22"/>
          <w:szCs w:val="22"/>
          <w:lang w:val="en-GB" w:eastAsia="en-GB"/>
        </w:rPr>
        <w:t>Upon completion, the Interactive and Dynamic Map will provide reliable, up-to-date data</w:t>
      </w:r>
      <w:r w:rsidRPr="00C84E11">
        <w:rPr>
          <w:rFonts w:asciiTheme="minorHAnsi" w:hAnsiTheme="minorHAnsi" w:cstheme="minorHAnsi"/>
          <w:sz w:val="22"/>
          <w:szCs w:val="22"/>
          <w:lang w:val="en-GB" w:eastAsia="en-GB"/>
        </w:rPr>
        <w:t xml:space="preserve"> that enhances strategic decision-making, supports policy planning, and advances Mining 4.0 in Africa’s resource-rich countries, contributing significantly to the global shift toward</w:t>
      </w:r>
      <w:r w:rsidRPr="00C84E11">
        <w:rPr>
          <w:rFonts w:asciiTheme="minorHAnsi" w:hAnsiTheme="minorHAnsi" w:cstheme="minorHAnsi"/>
          <w:lang w:val="en-GB" w:eastAsia="en-GB"/>
        </w:rPr>
        <w:t xml:space="preserve"> 4IR.</w:t>
      </w:r>
    </w:p>
    <w:p w14:paraId="5F8488A0" w14:textId="77777777" w:rsidR="00F23050" w:rsidRPr="00F23050" w:rsidRDefault="00F23050" w:rsidP="00F23050">
      <w:pPr>
        <w:pStyle w:val="Titre3"/>
        <w:spacing w:line="200" w:lineRule="exact"/>
        <w:rPr>
          <w:rFonts w:asciiTheme="minorHAnsi" w:eastAsia="Times New Roman" w:hAnsiTheme="minorHAnsi" w:cstheme="minorHAnsi"/>
          <w:b/>
          <w:color w:val="auto"/>
          <w:sz w:val="22"/>
          <w:szCs w:val="22"/>
          <w:lang w:val="en-GB"/>
        </w:rPr>
      </w:pPr>
      <w:r w:rsidRPr="00F23050">
        <w:rPr>
          <w:rFonts w:asciiTheme="minorHAnsi" w:hAnsiTheme="minorHAnsi" w:cstheme="minorHAnsi"/>
          <w:b/>
          <w:color w:val="auto"/>
          <w:sz w:val="22"/>
          <w:szCs w:val="22"/>
        </w:rPr>
        <w:t>Key Functionalities and Features of the Interactive Map for Africa’s Strategic Transitional Critical Minerals (ASTCM)</w:t>
      </w:r>
    </w:p>
    <w:p w14:paraId="7A7A5BBB" w14:textId="2FFA7A55"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Interactive Mapping</w:t>
      </w:r>
      <w:r>
        <w:rPr>
          <w:rFonts w:asciiTheme="minorHAnsi" w:hAnsiTheme="minorHAnsi" w:cstheme="minorHAnsi"/>
          <w:sz w:val="22"/>
          <w:szCs w:val="22"/>
        </w:rPr>
        <w:t xml:space="preserve">: </w:t>
      </w:r>
      <w:r w:rsidRPr="00F23050">
        <w:rPr>
          <w:rFonts w:asciiTheme="minorHAnsi" w:hAnsiTheme="minorHAnsi" w:cstheme="minorHAnsi"/>
          <w:sz w:val="22"/>
          <w:szCs w:val="22"/>
        </w:rPr>
        <w:t>GIS-based visualization of mineral deposits (location, type, size, grade).</w:t>
      </w:r>
    </w:p>
    <w:p w14:paraId="431E0D91"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Data Integration</w:t>
      </w:r>
      <w:r w:rsidRPr="00F23050">
        <w:rPr>
          <w:rFonts w:asciiTheme="minorHAnsi" w:hAnsiTheme="minorHAnsi" w:cstheme="minorHAnsi"/>
          <w:sz w:val="22"/>
          <w:szCs w:val="22"/>
        </w:rPr>
        <w:t>: Regular updates from geological surveys, academic publications, and industry sources.</w:t>
      </w:r>
    </w:p>
    <w:p w14:paraId="72FB5E98"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Advanced Search/Filtering</w:t>
      </w:r>
      <w:r w:rsidRPr="00F23050">
        <w:rPr>
          <w:rFonts w:asciiTheme="minorHAnsi" w:hAnsiTheme="minorHAnsi" w:cstheme="minorHAnsi"/>
          <w:sz w:val="22"/>
          <w:szCs w:val="22"/>
        </w:rPr>
        <w:t>: Search by mineral type, country, and production metrics.</w:t>
      </w:r>
    </w:p>
    <w:p w14:paraId="3068F524"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Mobile Compatibility</w:t>
      </w:r>
      <w:r w:rsidRPr="00F23050">
        <w:rPr>
          <w:rFonts w:asciiTheme="minorHAnsi" w:hAnsiTheme="minorHAnsi" w:cstheme="minorHAnsi"/>
          <w:sz w:val="22"/>
          <w:szCs w:val="22"/>
        </w:rPr>
        <w:t>: Accessible on mobile for field-based use.</w:t>
      </w:r>
    </w:p>
    <w:p w14:paraId="45912CBC"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Data Access and Download</w:t>
      </w:r>
      <w:r w:rsidRPr="00F23050">
        <w:rPr>
          <w:rFonts w:asciiTheme="minorHAnsi" w:hAnsiTheme="minorHAnsi" w:cstheme="minorHAnsi"/>
          <w:sz w:val="22"/>
          <w:szCs w:val="22"/>
        </w:rPr>
        <w:t>: Ability to download mineral datasets for further analysis.</w:t>
      </w:r>
    </w:p>
    <w:p w14:paraId="6D6E0D26"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Statistical Integration</w:t>
      </w:r>
      <w:r w:rsidRPr="00F23050">
        <w:rPr>
          <w:rFonts w:asciiTheme="minorHAnsi" w:hAnsiTheme="minorHAnsi" w:cstheme="minorHAnsi"/>
          <w:sz w:val="22"/>
          <w:szCs w:val="22"/>
        </w:rPr>
        <w:t>: Includes mineral production and market trends for informed decisions.</w:t>
      </w:r>
    </w:p>
    <w:p w14:paraId="31FB5761"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Strategic Value</w:t>
      </w:r>
    </w:p>
    <w:p w14:paraId="1253DF5C" w14:textId="77777777" w:rsidR="00F23050" w:rsidRPr="00F23050" w:rsidRDefault="00F23050" w:rsidP="00073A51">
      <w:pPr>
        <w:numPr>
          <w:ilvl w:val="0"/>
          <w:numId w:val="13"/>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Stakeholder Engagement</w:t>
      </w:r>
      <w:r w:rsidRPr="00F23050">
        <w:rPr>
          <w:rFonts w:asciiTheme="minorHAnsi" w:hAnsiTheme="minorHAnsi" w:cstheme="minorHAnsi"/>
          <w:sz w:val="22"/>
          <w:szCs w:val="22"/>
        </w:rPr>
        <w:t>: Encourages feedback from industry and government.</w:t>
      </w:r>
    </w:p>
    <w:p w14:paraId="36AC8BF6" w14:textId="77777777" w:rsidR="00F23050" w:rsidRPr="00F23050" w:rsidRDefault="00F23050" w:rsidP="00073A51">
      <w:pPr>
        <w:numPr>
          <w:ilvl w:val="0"/>
          <w:numId w:val="13"/>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Private Sector Collaboration</w:t>
      </w:r>
      <w:r w:rsidRPr="00F23050">
        <w:rPr>
          <w:rFonts w:asciiTheme="minorHAnsi" w:hAnsiTheme="minorHAnsi" w:cstheme="minorHAnsi"/>
          <w:sz w:val="22"/>
          <w:szCs w:val="22"/>
        </w:rPr>
        <w:t>: Supports transparent data sharing from mining companies.</w:t>
      </w:r>
    </w:p>
    <w:p w14:paraId="14823768" w14:textId="77777777" w:rsidR="00F23050" w:rsidRPr="00F23050" w:rsidRDefault="00F23050" w:rsidP="00073A51">
      <w:pPr>
        <w:numPr>
          <w:ilvl w:val="0"/>
          <w:numId w:val="13"/>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Refined Search</w:t>
      </w:r>
      <w:r w:rsidRPr="00F23050">
        <w:rPr>
          <w:rFonts w:asciiTheme="minorHAnsi" w:hAnsiTheme="minorHAnsi" w:cstheme="minorHAnsi"/>
          <w:sz w:val="22"/>
          <w:szCs w:val="22"/>
        </w:rPr>
        <w:t>: Advanced filtering for research and policy alignment.</w:t>
      </w:r>
    </w:p>
    <w:p w14:paraId="62945EDB"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Policy Alignment &amp; Sustainability</w:t>
      </w:r>
    </w:p>
    <w:p w14:paraId="7107DBBC" w14:textId="77777777" w:rsidR="00F23050" w:rsidRPr="00F23050" w:rsidRDefault="00F23050" w:rsidP="00073A51">
      <w:pPr>
        <w:numPr>
          <w:ilvl w:val="0"/>
          <w:numId w:val="14"/>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Compliance with Policy Frameworks</w:t>
      </w:r>
      <w:r w:rsidRPr="00F23050">
        <w:rPr>
          <w:rFonts w:asciiTheme="minorHAnsi" w:hAnsiTheme="minorHAnsi" w:cstheme="minorHAnsi"/>
          <w:sz w:val="22"/>
          <w:szCs w:val="22"/>
        </w:rPr>
        <w:t>: Aligns with regional and global mining policies.</w:t>
      </w:r>
    </w:p>
    <w:p w14:paraId="5585B5E1" w14:textId="77777777" w:rsidR="00F23050" w:rsidRPr="00F23050" w:rsidRDefault="00F23050" w:rsidP="00073A51">
      <w:pPr>
        <w:numPr>
          <w:ilvl w:val="0"/>
          <w:numId w:val="14"/>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Government Data Sharing</w:t>
      </w:r>
      <w:r w:rsidRPr="00F23050">
        <w:rPr>
          <w:rFonts w:asciiTheme="minorHAnsi" w:hAnsiTheme="minorHAnsi" w:cstheme="minorHAnsi"/>
          <w:sz w:val="22"/>
          <w:szCs w:val="22"/>
        </w:rPr>
        <w:t>: Facilitates collaboration while respecting sovereignty.</w:t>
      </w:r>
    </w:p>
    <w:p w14:paraId="059F58E0" w14:textId="77777777" w:rsidR="00F23050" w:rsidRPr="00F23050" w:rsidRDefault="00F23050" w:rsidP="00073A51">
      <w:pPr>
        <w:numPr>
          <w:ilvl w:val="0"/>
          <w:numId w:val="14"/>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ESG Compliance</w:t>
      </w:r>
      <w:r w:rsidRPr="00F23050">
        <w:rPr>
          <w:rFonts w:asciiTheme="minorHAnsi" w:hAnsiTheme="minorHAnsi" w:cstheme="minorHAnsi"/>
          <w:sz w:val="22"/>
          <w:szCs w:val="22"/>
        </w:rPr>
        <w:t>: Promotes responsible mineral resource management.</w:t>
      </w:r>
    </w:p>
    <w:p w14:paraId="4D213E93"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Technological Integration</w:t>
      </w:r>
    </w:p>
    <w:p w14:paraId="0F6A65E5" w14:textId="77777777" w:rsidR="00F23050" w:rsidRPr="00F23050" w:rsidRDefault="00F23050" w:rsidP="00073A51">
      <w:pPr>
        <w:numPr>
          <w:ilvl w:val="0"/>
          <w:numId w:val="15"/>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Continuous Data Updates</w:t>
      </w:r>
      <w:r w:rsidRPr="00F23050">
        <w:rPr>
          <w:rFonts w:asciiTheme="minorHAnsi" w:hAnsiTheme="minorHAnsi" w:cstheme="minorHAnsi"/>
          <w:sz w:val="22"/>
          <w:szCs w:val="22"/>
        </w:rPr>
        <w:t>: Ensures the map evolves with new information.</w:t>
      </w:r>
    </w:p>
    <w:p w14:paraId="7FD3C985" w14:textId="77777777" w:rsidR="00F23050" w:rsidRPr="00F23050" w:rsidRDefault="00F23050" w:rsidP="00073A51">
      <w:pPr>
        <w:numPr>
          <w:ilvl w:val="0"/>
          <w:numId w:val="15"/>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Data Verification</w:t>
      </w:r>
      <w:r w:rsidRPr="00F23050">
        <w:rPr>
          <w:rFonts w:asciiTheme="minorHAnsi" w:hAnsiTheme="minorHAnsi" w:cstheme="minorHAnsi"/>
          <w:sz w:val="22"/>
          <w:szCs w:val="22"/>
        </w:rPr>
        <w:t>: Combines reliable data sources for accuracy.</w:t>
      </w:r>
    </w:p>
    <w:p w14:paraId="7AE6F085"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Map Development Methodology</w:t>
      </w:r>
    </w:p>
    <w:p w14:paraId="08A60C3D" w14:textId="77777777" w:rsidR="00F23050" w:rsidRPr="00F23050" w:rsidRDefault="00F23050" w:rsidP="00073A51">
      <w:pPr>
        <w:numPr>
          <w:ilvl w:val="0"/>
          <w:numId w:val="16"/>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Mineral Classification</w:t>
      </w:r>
      <w:r w:rsidRPr="00F23050">
        <w:rPr>
          <w:rFonts w:asciiTheme="minorHAnsi" w:hAnsiTheme="minorHAnsi" w:cstheme="minorHAnsi"/>
          <w:sz w:val="22"/>
          <w:szCs w:val="22"/>
        </w:rPr>
        <w:t>: Focus on minerals critical for Industry 4.0 (e.g., rare earth elements, lithium).</w:t>
      </w:r>
    </w:p>
    <w:p w14:paraId="6530459E" w14:textId="77777777" w:rsidR="00F23050" w:rsidRPr="00F23050" w:rsidRDefault="00F23050" w:rsidP="00073A51">
      <w:pPr>
        <w:numPr>
          <w:ilvl w:val="0"/>
          <w:numId w:val="16"/>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Mapping Criteria</w:t>
      </w:r>
      <w:r w:rsidRPr="00F23050">
        <w:rPr>
          <w:rFonts w:asciiTheme="minorHAnsi" w:hAnsiTheme="minorHAnsi" w:cstheme="minorHAnsi"/>
          <w:sz w:val="22"/>
          <w:szCs w:val="22"/>
        </w:rPr>
        <w:t>: Prioritizes minerals based on economic and strategic importance.</w:t>
      </w:r>
    </w:p>
    <w:p w14:paraId="39A39E18" w14:textId="65052899" w:rsidR="00D103E6" w:rsidRDefault="00F23050" w:rsidP="002C2422">
      <w:pPr>
        <w:numPr>
          <w:ilvl w:val="0"/>
          <w:numId w:val="16"/>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GIS Technology</w:t>
      </w:r>
      <w:r w:rsidRPr="00F23050">
        <w:rPr>
          <w:rFonts w:asciiTheme="minorHAnsi" w:hAnsiTheme="minorHAnsi" w:cstheme="minorHAnsi"/>
          <w:sz w:val="22"/>
          <w:szCs w:val="22"/>
        </w:rPr>
        <w:t>: Creates dynamic, interactive visualizations for detailed exploration.</w:t>
      </w:r>
    </w:p>
    <w:p w14:paraId="11F35784" w14:textId="05E3F16F" w:rsidR="006E72EA" w:rsidRDefault="006E72EA" w:rsidP="006E72EA">
      <w:pPr>
        <w:spacing w:before="100" w:beforeAutospacing="1" w:after="100" w:afterAutospacing="1" w:line="200" w:lineRule="exact"/>
        <w:rPr>
          <w:rFonts w:asciiTheme="minorHAnsi" w:hAnsiTheme="minorHAnsi" w:cstheme="minorHAnsi"/>
          <w:sz w:val="22"/>
          <w:szCs w:val="22"/>
        </w:rPr>
      </w:pPr>
    </w:p>
    <w:p w14:paraId="14B1F2C3" w14:textId="3345261B" w:rsidR="006E72EA" w:rsidRDefault="006E72EA" w:rsidP="006E72EA">
      <w:pPr>
        <w:spacing w:before="100" w:beforeAutospacing="1" w:after="100" w:afterAutospacing="1" w:line="200" w:lineRule="exact"/>
        <w:rPr>
          <w:rFonts w:asciiTheme="minorHAnsi" w:hAnsiTheme="minorHAnsi" w:cstheme="minorHAnsi"/>
          <w:sz w:val="22"/>
          <w:szCs w:val="22"/>
        </w:rPr>
      </w:pPr>
    </w:p>
    <w:p w14:paraId="7ED3973F" w14:textId="77777777" w:rsidR="006E72EA" w:rsidRPr="002C2422" w:rsidRDefault="006E72EA" w:rsidP="006E72EA">
      <w:pPr>
        <w:spacing w:before="100" w:beforeAutospacing="1" w:after="100" w:afterAutospacing="1" w:line="200" w:lineRule="exact"/>
        <w:rPr>
          <w:rFonts w:asciiTheme="minorHAnsi" w:hAnsiTheme="minorHAnsi" w:cstheme="minorHAnsi"/>
          <w:sz w:val="22"/>
          <w:szCs w:val="22"/>
        </w:rPr>
      </w:pPr>
    </w:p>
    <w:p w14:paraId="38D0CCF7" w14:textId="0EECCC68" w:rsidR="001D27F6" w:rsidRPr="00F23050" w:rsidRDefault="00965444" w:rsidP="00073A51">
      <w:pPr>
        <w:pStyle w:val="Paragraphedeliste"/>
        <w:numPr>
          <w:ilvl w:val="0"/>
          <w:numId w:val="1"/>
        </w:numPr>
        <w:shd w:val="clear" w:color="auto" w:fill="D9D9D9" w:themeFill="background1" w:themeFillShade="D9"/>
        <w:spacing w:line="220" w:lineRule="exact"/>
        <w:jc w:val="both"/>
        <w:rPr>
          <w:rFonts w:asciiTheme="minorHAnsi" w:hAnsiTheme="minorHAnsi" w:cstheme="minorHAnsi"/>
          <w:sz w:val="22"/>
          <w:szCs w:val="22"/>
        </w:rPr>
      </w:pPr>
      <w:r w:rsidRPr="00F23050">
        <w:rPr>
          <w:rFonts w:asciiTheme="minorHAnsi" w:eastAsia="Arial Unicode MS" w:hAnsiTheme="minorHAnsi" w:cstheme="minorHAnsi"/>
          <w:b/>
          <w:bCs/>
          <w:sz w:val="22"/>
          <w:szCs w:val="22"/>
        </w:rPr>
        <w:t>Objectives and desired results</w:t>
      </w:r>
    </w:p>
    <w:p w14:paraId="3D53F620" w14:textId="77777777" w:rsidR="001D27F6" w:rsidRPr="00F23050" w:rsidRDefault="001D27F6" w:rsidP="00446415">
      <w:pPr>
        <w:spacing w:line="220" w:lineRule="exact"/>
        <w:jc w:val="both"/>
        <w:rPr>
          <w:rFonts w:asciiTheme="minorHAnsi" w:hAnsiTheme="minorHAnsi" w:cstheme="minorHAnsi"/>
          <w:sz w:val="22"/>
          <w:szCs w:val="22"/>
        </w:rPr>
      </w:pPr>
    </w:p>
    <w:p w14:paraId="5915EDA9" w14:textId="3AEBBDC1" w:rsidR="00475709" w:rsidRPr="00F23050" w:rsidRDefault="001D27F6"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 xml:space="preserve">General objective </w:t>
      </w:r>
    </w:p>
    <w:p w14:paraId="17EB0947" w14:textId="77777777" w:rsidR="00C51ED2" w:rsidRPr="00F23050" w:rsidRDefault="00C51ED2" w:rsidP="00A023B5">
      <w:pPr>
        <w:spacing w:line="220" w:lineRule="exact"/>
        <w:jc w:val="both"/>
        <w:rPr>
          <w:rFonts w:asciiTheme="minorHAnsi" w:hAnsiTheme="minorHAnsi" w:cstheme="minorHAnsi"/>
          <w:sz w:val="22"/>
          <w:szCs w:val="22"/>
        </w:rPr>
      </w:pPr>
    </w:p>
    <w:p w14:paraId="0663D8D0" w14:textId="6C2E4BDA" w:rsidR="00C51ED2" w:rsidRPr="00F23050" w:rsidRDefault="00C51ED2" w:rsidP="00C51ED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This project builds upon existing global initiatives in mineral mapping and a developed </w:t>
      </w:r>
      <w:r w:rsidR="004A55F6" w:rsidRPr="00F23050">
        <w:rPr>
          <w:rFonts w:asciiTheme="minorHAnsi" w:hAnsiTheme="minorHAnsi" w:cstheme="minorHAnsi"/>
          <w:sz w:val="22"/>
          <w:szCs w:val="22"/>
        </w:rPr>
        <w:t>C</w:t>
      </w:r>
      <w:r w:rsidRPr="00F23050">
        <w:rPr>
          <w:rFonts w:asciiTheme="minorHAnsi" w:hAnsiTheme="minorHAnsi" w:cstheme="minorHAnsi"/>
          <w:sz w:val="22"/>
          <w:szCs w:val="22"/>
        </w:rPr>
        <w:t xml:space="preserve">onceptual </w:t>
      </w:r>
      <w:proofErr w:type="spellStart"/>
      <w:r w:rsidR="004A55F6" w:rsidRPr="00F23050">
        <w:rPr>
          <w:rFonts w:asciiTheme="minorHAnsi" w:hAnsiTheme="minorHAnsi" w:cstheme="minorHAnsi"/>
          <w:sz w:val="22"/>
          <w:szCs w:val="22"/>
        </w:rPr>
        <w:t>F</w:t>
      </w:r>
      <w:r w:rsidRPr="00F23050">
        <w:rPr>
          <w:rFonts w:asciiTheme="minorHAnsi" w:hAnsiTheme="minorHAnsi" w:cstheme="minorHAnsi"/>
          <w:sz w:val="22"/>
          <w:szCs w:val="22"/>
        </w:rPr>
        <w:t>armwork</w:t>
      </w:r>
      <w:proofErr w:type="spellEnd"/>
      <w:r w:rsidRPr="00F23050">
        <w:rPr>
          <w:rFonts w:asciiTheme="minorHAnsi" w:hAnsiTheme="minorHAnsi" w:cstheme="minorHAnsi"/>
          <w:sz w:val="22"/>
          <w:szCs w:val="22"/>
        </w:rPr>
        <w:t xml:space="preserve"> </w:t>
      </w:r>
      <w:r w:rsidR="004A55F6" w:rsidRPr="00F23050">
        <w:rPr>
          <w:rFonts w:asciiTheme="minorHAnsi" w:hAnsiTheme="minorHAnsi" w:cstheme="minorHAnsi"/>
          <w:sz w:val="22"/>
          <w:szCs w:val="22"/>
        </w:rPr>
        <w:t>on developing and designing the Africa’s Strategic Transitional Critical Minerals</w:t>
      </w:r>
      <w:r w:rsidRPr="00F23050">
        <w:rPr>
          <w:rFonts w:asciiTheme="minorHAnsi" w:hAnsiTheme="minorHAnsi" w:cstheme="minorHAnsi"/>
          <w:sz w:val="22"/>
          <w:szCs w:val="22"/>
        </w:rPr>
        <w:t xml:space="preserve"> </w:t>
      </w:r>
      <w:r w:rsidR="004A55F6" w:rsidRPr="00F23050">
        <w:rPr>
          <w:rFonts w:asciiTheme="minorHAnsi" w:hAnsiTheme="minorHAnsi" w:cstheme="minorHAnsi"/>
          <w:sz w:val="22"/>
          <w:szCs w:val="22"/>
        </w:rPr>
        <w:t>which</w:t>
      </w:r>
      <w:r w:rsidRPr="00F23050">
        <w:rPr>
          <w:rFonts w:asciiTheme="minorHAnsi" w:hAnsiTheme="minorHAnsi" w:cstheme="minorHAnsi"/>
          <w:sz w:val="22"/>
          <w:szCs w:val="22"/>
        </w:rPr>
        <w:t xml:space="preserve"> was commissioned by the African Union Commission and Expertise France. </w:t>
      </w:r>
      <w:r w:rsidR="004A55F6" w:rsidRPr="00F23050">
        <w:rPr>
          <w:rFonts w:asciiTheme="minorHAnsi" w:hAnsiTheme="minorHAnsi" w:cstheme="minorHAnsi"/>
          <w:sz w:val="22"/>
          <w:szCs w:val="22"/>
        </w:rPr>
        <w:t>The Conceptual Framework entailed</w:t>
      </w:r>
      <w:r w:rsidRPr="00F23050">
        <w:rPr>
          <w:rFonts w:asciiTheme="minorHAnsi" w:hAnsiTheme="minorHAnsi" w:cstheme="minorHAnsi"/>
          <w:sz w:val="22"/>
          <w:szCs w:val="22"/>
        </w:rPr>
        <w:t xml:space="preserve"> a comprehensive review of existing mapping initiatives, geological data sources, operationalized maps, interactive platforms, and datasets combining GIS with interactive tools and real-time data. The </w:t>
      </w:r>
      <w:r w:rsidR="009D5FA1" w:rsidRPr="00F23050">
        <w:rPr>
          <w:rFonts w:asciiTheme="minorHAnsi" w:hAnsiTheme="minorHAnsi" w:cstheme="minorHAnsi"/>
          <w:sz w:val="22"/>
          <w:szCs w:val="22"/>
        </w:rPr>
        <w:t>new work by the Mapping &amp; GIS Specialist will</w:t>
      </w:r>
      <w:r w:rsidRPr="00F23050">
        <w:rPr>
          <w:rFonts w:asciiTheme="minorHAnsi" w:hAnsiTheme="minorHAnsi" w:cstheme="minorHAnsi"/>
          <w:sz w:val="22"/>
          <w:szCs w:val="22"/>
        </w:rPr>
        <w:t xml:space="preserve"> inform the development of the Africa</w:t>
      </w:r>
      <w:r w:rsidR="009D5FA1" w:rsidRPr="00F23050">
        <w:rPr>
          <w:rFonts w:asciiTheme="minorHAnsi" w:hAnsiTheme="minorHAnsi" w:cstheme="minorHAnsi"/>
          <w:sz w:val="22"/>
          <w:szCs w:val="22"/>
        </w:rPr>
        <w:t xml:space="preserve">’s Strategic Transitional Critical Minerals </w:t>
      </w:r>
      <w:r w:rsidRPr="00F23050">
        <w:rPr>
          <w:rFonts w:asciiTheme="minorHAnsi" w:hAnsiTheme="minorHAnsi" w:cstheme="minorHAnsi"/>
          <w:sz w:val="22"/>
          <w:szCs w:val="22"/>
        </w:rPr>
        <w:t>Map, including the identification and geographical distribution of mineral resources</w:t>
      </w:r>
      <w:r w:rsidR="009D5FA1" w:rsidRPr="00F23050">
        <w:rPr>
          <w:rFonts w:asciiTheme="minorHAnsi" w:hAnsiTheme="minorHAnsi" w:cstheme="minorHAnsi"/>
          <w:sz w:val="22"/>
          <w:szCs w:val="22"/>
        </w:rPr>
        <w:t xml:space="preserve"> in the continent</w:t>
      </w:r>
      <w:r w:rsidRPr="00F23050">
        <w:rPr>
          <w:rFonts w:asciiTheme="minorHAnsi" w:hAnsiTheme="minorHAnsi" w:cstheme="minorHAnsi"/>
          <w:sz w:val="22"/>
          <w:szCs w:val="22"/>
        </w:rPr>
        <w:t>.</w:t>
      </w:r>
    </w:p>
    <w:p w14:paraId="614AADBA" w14:textId="77777777" w:rsidR="00C51ED2" w:rsidRPr="00F23050" w:rsidRDefault="00C51ED2" w:rsidP="00C51ED2">
      <w:pPr>
        <w:spacing w:line="220" w:lineRule="exact"/>
        <w:jc w:val="both"/>
        <w:rPr>
          <w:rFonts w:asciiTheme="minorHAnsi" w:hAnsiTheme="minorHAnsi" w:cstheme="minorHAnsi"/>
          <w:sz w:val="22"/>
          <w:szCs w:val="22"/>
        </w:rPr>
      </w:pPr>
    </w:p>
    <w:p w14:paraId="7327831C" w14:textId="0FE78739" w:rsidR="00903301" w:rsidRPr="00F23050" w:rsidRDefault="00C51ED2" w:rsidP="0077504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Furthermore, the Conceptual </w:t>
      </w:r>
      <w:r w:rsidR="00A96196" w:rsidRPr="00F23050">
        <w:rPr>
          <w:rFonts w:asciiTheme="minorHAnsi" w:hAnsiTheme="minorHAnsi" w:cstheme="minorHAnsi"/>
          <w:sz w:val="22"/>
          <w:szCs w:val="22"/>
        </w:rPr>
        <w:t>Framework</w:t>
      </w:r>
      <w:r w:rsidRPr="00F23050">
        <w:rPr>
          <w:rFonts w:asciiTheme="minorHAnsi" w:hAnsiTheme="minorHAnsi" w:cstheme="minorHAnsi"/>
          <w:sz w:val="22"/>
          <w:szCs w:val="22"/>
        </w:rPr>
        <w:t xml:space="preserve"> recognizes the transformative power of digital tools, particularly Geospatial Information Systems (GIS) and remote sensing, in mineral exploration and development. These technologies are crucial for precise mineral resource identification, assessing extraction potential, and supporting environmental monitoring and sustainability. GIS tools integrate data from various sources to map mineral deposits, mining sites, and production areas, with a focus on minerals essential for 4IR and clean energy technologies.</w:t>
      </w:r>
    </w:p>
    <w:p w14:paraId="6392484D" w14:textId="77777777" w:rsidR="00723A57" w:rsidRPr="00F23050" w:rsidRDefault="00723A57" w:rsidP="00A023B5">
      <w:pPr>
        <w:spacing w:line="220" w:lineRule="exact"/>
        <w:jc w:val="both"/>
        <w:rPr>
          <w:rFonts w:asciiTheme="minorHAnsi" w:hAnsiTheme="minorHAnsi" w:cstheme="minorHAnsi"/>
          <w:sz w:val="22"/>
          <w:szCs w:val="22"/>
        </w:rPr>
      </w:pPr>
    </w:p>
    <w:p w14:paraId="003D337A" w14:textId="77777777" w:rsidR="001D27F6" w:rsidRPr="00F23050" w:rsidRDefault="001D27F6"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Specific objectives</w:t>
      </w:r>
    </w:p>
    <w:p w14:paraId="46EC8066" w14:textId="77777777" w:rsidR="00CB7AA1" w:rsidRPr="00F23050" w:rsidRDefault="00CB7AA1" w:rsidP="00A023B5">
      <w:pPr>
        <w:spacing w:line="220" w:lineRule="exact"/>
        <w:jc w:val="both"/>
        <w:rPr>
          <w:rFonts w:asciiTheme="minorHAnsi" w:hAnsiTheme="minorHAnsi" w:cstheme="minorHAnsi"/>
          <w:sz w:val="22"/>
          <w:szCs w:val="22"/>
        </w:rPr>
      </w:pPr>
    </w:p>
    <w:p w14:paraId="1390FC71" w14:textId="6093CBB5" w:rsidR="00377811" w:rsidRPr="00F23050" w:rsidRDefault="00377811" w:rsidP="00A023B5">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In this context, the scope of the work</w:t>
      </w:r>
      <w:r w:rsidR="00775042" w:rsidRPr="00F23050">
        <w:rPr>
          <w:rFonts w:asciiTheme="minorHAnsi" w:hAnsiTheme="minorHAnsi" w:cstheme="minorHAnsi"/>
          <w:sz w:val="22"/>
          <w:szCs w:val="22"/>
        </w:rPr>
        <w:t xml:space="preserve"> of the Mapping and GIS Specialist will</w:t>
      </w:r>
      <w:r w:rsidRPr="00F23050">
        <w:rPr>
          <w:rFonts w:asciiTheme="minorHAnsi" w:hAnsiTheme="minorHAnsi" w:cstheme="minorHAnsi"/>
          <w:sz w:val="22"/>
          <w:szCs w:val="22"/>
        </w:rPr>
        <w:t xml:space="preserve"> focus on the following:</w:t>
      </w:r>
    </w:p>
    <w:p w14:paraId="6096700A" w14:textId="0655135E" w:rsidR="00DE1177" w:rsidRPr="00F23050" w:rsidRDefault="00DE1177" w:rsidP="00A023B5">
      <w:pPr>
        <w:spacing w:line="220" w:lineRule="exact"/>
        <w:jc w:val="both"/>
        <w:rPr>
          <w:rFonts w:asciiTheme="minorHAnsi" w:hAnsiTheme="minorHAnsi" w:cstheme="minorHAnsi"/>
          <w:sz w:val="22"/>
          <w:szCs w:val="22"/>
        </w:rPr>
      </w:pPr>
    </w:p>
    <w:p w14:paraId="500F28C6" w14:textId="045F925D"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To design and develop an interactive online map of </w:t>
      </w:r>
      <w:r w:rsidR="009D5FA1" w:rsidRPr="00F23050">
        <w:rPr>
          <w:rFonts w:asciiTheme="minorHAnsi" w:hAnsiTheme="minorHAnsi" w:cstheme="minorHAnsi"/>
          <w:sz w:val="22"/>
          <w:szCs w:val="22"/>
        </w:rPr>
        <w:t>Africa’s Strategic Transitional Critical Minerals for</w:t>
      </w:r>
      <w:r w:rsidRPr="00F23050">
        <w:rPr>
          <w:rFonts w:asciiTheme="minorHAnsi" w:hAnsiTheme="minorHAnsi" w:cstheme="minorHAnsi"/>
          <w:sz w:val="22"/>
          <w:szCs w:val="22"/>
        </w:rPr>
        <w:t xml:space="preserve"> the promotion of the Fourth Industrial Revolution (4IR). </w:t>
      </w:r>
    </w:p>
    <w:p w14:paraId="709C1A0E" w14:textId="3579A98F"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To enhance the understanding of the distribution and potential of </w:t>
      </w:r>
      <w:r w:rsidR="009E1863" w:rsidRPr="00F23050">
        <w:rPr>
          <w:rFonts w:asciiTheme="minorHAnsi" w:hAnsiTheme="minorHAnsi" w:cstheme="minorHAnsi"/>
          <w:sz w:val="22"/>
          <w:szCs w:val="22"/>
        </w:rPr>
        <w:t>critical minerals resources</w:t>
      </w:r>
      <w:r w:rsidRPr="00F23050">
        <w:rPr>
          <w:rFonts w:asciiTheme="minorHAnsi" w:hAnsiTheme="minorHAnsi" w:cstheme="minorHAnsi"/>
          <w:sz w:val="22"/>
          <w:szCs w:val="22"/>
        </w:rPr>
        <w:t xml:space="preserve"> across the African continent. </w:t>
      </w:r>
    </w:p>
    <w:p w14:paraId="2FA07B08" w14:textId="01B8142A"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To support the implementation of the AU Agenda 2063 and the African Union Commodity Strategy by providing valuable data and insights on critical mineral resources. </w:t>
      </w:r>
    </w:p>
    <w:p w14:paraId="3A9CA3C5" w14:textId="222DCFA2"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To contribute to the development of sustainable and inclusive mining sectors in Africa. </w:t>
      </w:r>
    </w:p>
    <w:p w14:paraId="025FFC8E" w14:textId="44BC4AA0"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To align with the African Knowledge Sharing Platform (AKSP) by promoting the discoverability and accessibility of scientific knowledge related to African mineral resources.</w:t>
      </w:r>
    </w:p>
    <w:p w14:paraId="6C953974" w14:textId="77777777" w:rsidR="00377811" w:rsidRPr="00F23050" w:rsidRDefault="00377811" w:rsidP="00B4431B">
      <w:pPr>
        <w:spacing w:line="240" w:lineRule="exact"/>
        <w:jc w:val="both"/>
        <w:rPr>
          <w:rFonts w:asciiTheme="minorHAnsi" w:hAnsiTheme="minorHAnsi" w:cstheme="minorHAnsi"/>
          <w:b/>
          <w:sz w:val="22"/>
          <w:szCs w:val="22"/>
        </w:rPr>
      </w:pPr>
    </w:p>
    <w:p w14:paraId="43C3EFA0" w14:textId="2CF7DD47" w:rsidR="00965444" w:rsidRPr="00F23050" w:rsidRDefault="003403AC"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Scope of Work</w:t>
      </w:r>
    </w:p>
    <w:p w14:paraId="72A470DA" w14:textId="77777777" w:rsidR="009E1863" w:rsidRPr="00F23050" w:rsidRDefault="009E1863" w:rsidP="009E1863">
      <w:pPr>
        <w:tabs>
          <w:tab w:val="num" w:pos="900"/>
        </w:tabs>
        <w:spacing w:line="220" w:lineRule="exact"/>
        <w:ind w:left="900"/>
        <w:jc w:val="both"/>
        <w:rPr>
          <w:rFonts w:asciiTheme="minorHAnsi" w:eastAsia="Arial Unicode MS" w:hAnsiTheme="minorHAnsi" w:cstheme="minorHAnsi"/>
          <w:b/>
          <w:sz w:val="22"/>
          <w:szCs w:val="22"/>
        </w:rPr>
      </w:pPr>
    </w:p>
    <w:p w14:paraId="187B9DDB" w14:textId="68F437F0" w:rsidR="003403AC" w:rsidRPr="00F23050" w:rsidRDefault="003403AC" w:rsidP="003403AC">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The Mapping and GIS Specialist will be responsible for:</w:t>
      </w:r>
    </w:p>
    <w:p w14:paraId="7AA25DC3" w14:textId="77777777" w:rsidR="003403AC" w:rsidRPr="00F23050" w:rsidRDefault="003403AC" w:rsidP="003403AC">
      <w:pPr>
        <w:spacing w:line="220" w:lineRule="exact"/>
        <w:jc w:val="both"/>
        <w:rPr>
          <w:rFonts w:asciiTheme="minorHAnsi" w:hAnsiTheme="minorHAnsi" w:cstheme="minorHAnsi"/>
          <w:sz w:val="22"/>
          <w:szCs w:val="22"/>
        </w:rPr>
      </w:pPr>
    </w:p>
    <w:p w14:paraId="596399DF" w14:textId="291A8533" w:rsidR="003403AC" w:rsidRPr="00F23050" w:rsidRDefault="003403AC" w:rsidP="00073A51">
      <w:pPr>
        <w:pStyle w:val="Paragraphedeliste"/>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Data Collection and Analysis:</w:t>
      </w:r>
      <w:r w:rsidRPr="00F23050">
        <w:rPr>
          <w:rFonts w:asciiTheme="minorHAnsi" w:hAnsiTheme="minorHAnsi" w:cstheme="minorHAnsi"/>
          <w:sz w:val="22"/>
          <w:szCs w:val="22"/>
        </w:rPr>
        <w:t xml:space="preserve"> </w:t>
      </w:r>
    </w:p>
    <w:p w14:paraId="5D12EC82" w14:textId="72E8A270"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Gathering, compiling, and analyzing existing data on </w:t>
      </w:r>
      <w:r w:rsidR="009259D4" w:rsidRPr="00F23050">
        <w:rPr>
          <w:rFonts w:asciiTheme="minorHAnsi" w:hAnsiTheme="minorHAnsi" w:cstheme="minorHAnsi"/>
          <w:sz w:val="22"/>
          <w:szCs w:val="22"/>
        </w:rPr>
        <w:t>critical mineral</w:t>
      </w:r>
      <w:r w:rsidRPr="00F23050">
        <w:rPr>
          <w:rFonts w:asciiTheme="minorHAnsi" w:hAnsiTheme="minorHAnsi" w:cstheme="minorHAnsi"/>
          <w:sz w:val="22"/>
          <w:szCs w:val="22"/>
        </w:rPr>
        <w:t xml:space="preserve"> resources in Africa from various sources, including geological surveys, academic publications, and government reports</w:t>
      </w:r>
      <w:r w:rsidR="009259D4" w:rsidRPr="00F23050">
        <w:rPr>
          <w:rFonts w:asciiTheme="minorHAnsi" w:hAnsiTheme="minorHAnsi" w:cstheme="minorHAnsi"/>
          <w:sz w:val="22"/>
          <w:szCs w:val="22"/>
        </w:rPr>
        <w:t xml:space="preserve"> (The Conceptual Framework Report will be the main reference).</w:t>
      </w:r>
    </w:p>
    <w:p w14:paraId="3A0811AA" w14:textId="539D7498"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Identifying data gaps and prioritizing data collection needs</w:t>
      </w:r>
      <w:r w:rsidR="00EE7EBE" w:rsidRPr="00F23050">
        <w:rPr>
          <w:rFonts w:asciiTheme="minorHAnsi" w:hAnsiTheme="minorHAnsi" w:cstheme="minorHAnsi"/>
          <w:sz w:val="22"/>
          <w:szCs w:val="22"/>
        </w:rPr>
        <w:t xml:space="preserve"> when deemed appropriate</w:t>
      </w:r>
      <w:r w:rsidRPr="00F23050">
        <w:rPr>
          <w:rFonts w:asciiTheme="minorHAnsi" w:hAnsiTheme="minorHAnsi" w:cstheme="minorHAnsi"/>
          <w:sz w:val="22"/>
          <w:szCs w:val="22"/>
        </w:rPr>
        <w:t>.</w:t>
      </w:r>
    </w:p>
    <w:p w14:paraId="629A89D0" w14:textId="4880DFC6" w:rsidR="003403AC" w:rsidRPr="00F23050" w:rsidRDefault="001B795E"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Assess </w:t>
      </w:r>
      <w:r w:rsidR="003403AC" w:rsidRPr="00F23050">
        <w:rPr>
          <w:rFonts w:asciiTheme="minorHAnsi" w:hAnsiTheme="minorHAnsi" w:cstheme="minorHAnsi"/>
          <w:sz w:val="22"/>
          <w:szCs w:val="22"/>
        </w:rPr>
        <w:t>the availability and quality of existing data</w:t>
      </w:r>
      <w:r w:rsidR="00492027" w:rsidRPr="00F23050">
        <w:rPr>
          <w:rFonts w:asciiTheme="minorHAnsi" w:hAnsiTheme="minorHAnsi" w:cstheme="minorHAnsi"/>
          <w:sz w:val="22"/>
          <w:szCs w:val="22"/>
        </w:rPr>
        <w:t xml:space="preserve"> presented on the </w:t>
      </w:r>
      <w:r w:rsidR="00A96196">
        <w:rPr>
          <w:rFonts w:asciiTheme="minorHAnsi" w:hAnsiTheme="minorHAnsi" w:cstheme="minorHAnsi"/>
          <w:sz w:val="22"/>
          <w:szCs w:val="22"/>
        </w:rPr>
        <w:t>C</w:t>
      </w:r>
      <w:r w:rsidR="00492027" w:rsidRPr="00F23050">
        <w:rPr>
          <w:rFonts w:asciiTheme="minorHAnsi" w:hAnsiTheme="minorHAnsi" w:cstheme="minorHAnsi"/>
          <w:sz w:val="22"/>
          <w:szCs w:val="22"/>
        </w:rPr>
        <w:t xml:space="preserve">onceptual </w:t>
      </w:r>
      <w:r w:rsidR="00A96196">
        <w:rPr>
          <w:rFonts w:asciiTheme="minorHAnsi" w:hAnsiTheme="minorHAnsi" w:cstheme="minorHAnsi"/>
          <w:sz w:val="22"/>
          <w:szCs w:val="22"/>
        </w:rPr>
        <w:t>F</w:t>
      </w:r>
      <w:r w:rsidR="00A96196" w:rsidRPr="00F23050">
        <w:rPr>
          <w:rFonts w:asciiTheme="minorHAnsi" w:hAnsiTheme="minorHAnsi" w:cstheme="minorHAnsi"/>
          <w:sz w:val="22"/>
          <w:szCs w:val="22"/>
        </w:rPr>
        <w:t>ramework’s</w:t>
      </w:r>
      <w:r w:rsidR="00492027" w:rsidRPr="00F23050">
        <w:rPr>
          <w:rFonts w:asciiTheme="minorHAnsi" w:hAnsiTheme="minorHAnsi" w:cstheme="minorHAnsi"/>
          <w:sz w:val="22"/>
          <w:szCs w:val="22"/>
        </w:rPr>
        <w:t xml:space="preserve"> report</w:t>
      </w:r>
      <w:r w:rsidRPr="00F23050">
        <w:rPr>
          <w:rFonts w:asciiTheme="minorHAnsi" w:hAnsiTheme="minorHAnsi" w:cstheme="minorHAnsi"/>
          <w:sz w:val="22"/>
          <w:szCs w:val="22"/>
        </w:rPr>
        <w:t xml:space="preserve"> for the designing and developing an Africa’s Strategic Transitional Critical Minerals. </w:t>
      </w:r>
    </w:p>
    <w:p w14:paraId="5DA5CF58" w14:textId="77777777" w:rsidR="003403AC" w:rsidRPr="00F23050" w:rsidRDefault="003403AC" w:rsidP="00073A51">
      <w:pPr>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Map Development and Design:</w:t>
      </w:r>
      <w:r w:rsidRPr="00F23050">
        <w:rPr>
          <w:rFonts w:asciiTheme="minorHAnsi" w:hAnsiTheme="minorHAnsi" w:cstheme="minorHAnsi"/>
          <w:sz w:val="22"/>
          <w:szCs w:val="22"/>
        </w:rPr>
        <w:t xml:space="preserve"> </w:t>
      </w:r>
    </w:p>
    <w:p w14:paraId="3D105A8E"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Designing and developing an interactive online map using GIS software (e.g., ArcGIS, QGIS).</w:t>
      </w:r>
    </w:p>
    <w:p w14:paraId="376ECF88"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Incorporating relevant data layers, such as geological maps, mineral deposit locations, infrastructure, and socio-economic data.</w:t>
      </w:r>
    </w:p>
    <w:p w14:paraId="311C54FF"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Ensuring the map is user-friendly, visually appealing, and accessible to a wide range of users.</w:t>
      </w:r>
    </w:p>
    <w:p w14:paraId="26F58425"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Developing interactive features, such as zoom capabilities, data filtering, and downloadable data.</w:t>
      </w:r>
    </w:p>
    <w:p w14:paraId="33DB3A30" w14:textId="77777777" w:rsidR="003403AC" w:rsidRPr="00F23050" w:rsidRDefault="003403AC" w:rsidP="00073A51">
      <w:pPr>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Data Validation and Quality Control:</w:t>
      </w:r>
      <w:r w:rsidRPr="00F23050">
        <w:rPr>
          <w:rFonts w:asciiTheme="minorHAnsi" w:hAnsiTheme="minorHAnsi" w:cstheme="minorHAnsi"/>
          <w:sz w:val="22"/>
          <w:szCs w:val="22"/>
        </w:rPr>
        <w:t xml:space="preserve"> </w:t>
      </w:r>
    </w:p>
    <w:p w14:paraId="7C54067F"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Ensuring the accuracy and reliability of all data used in the map development process.</w:t>
      </w:r>
    </w:p>
    <w:p w14:paraId="3E8A25C8"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Conducting quality control checks at various stages of the project.</w:t>
      </w:r>
    </w:p>
    <w:p w14:paraId="54D83602" w14:textId="77777777" w:rsidR="003403AC" w:rsidRPr="00F23050" w:rsidRDefault="003403AC" w:rsidP="00073A51">
      <w:pPr>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Documentation and Reporting:</w:t>
      </w:r>
      <w:r w:rsidRPr="00F23050">
        <w:rPr>
          <w:rFonts w:asciiTheme="minorHAnsi" w:hAnsiTheme="minorHAnsi" w:cstheme="minorHAnsi"/>
          <w:sz w:val="22"/>
          <w:szCs w:val="22"/>
        </w:rPr>
        <w:t xml:space="preserve"> </w:t>
      </w:r>
    </w:p>
    <w:p w14:paraId="059CC817"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Preparing comprehensive project documentation, including methodologies, data sources, and analysis results.</w:t>
      </w:r>
    </w:p>
    <w:p w14:paraId="6AB4DA44"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Developing a user manual for the interactive map.</w:t>
      </w:r>
    </w:p>
    <w:p w14:paraId="4BE806BA" w14:textId="19CB4EF1" w:rsidR="007E6965"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lastRenderedPageBreak/>
        <w:t>Presenting project findings and map output</w:t>
      </w:r>
      <w:r w:rsidR="00701EE6" w:rsidRPr="00F23050">
        <w:rPr>
          <w:rFonts w:asciiTheme="minorHAnsi" w:hAnsiTheme="minorHAnsi" w:cstheme="minorHAnsi"/>
          <w:sz w:val="22"/>
          <w:szCs w:val="22"/>
        </w:rPr>
        <w:t>s</w:t>
      </w:r>
      <w:r w:rsidRPr="00F23050">
        <w:rPr>
          <w:rFonts w:asciiTheme="minorHAnsi" w:hAnsiTheme="minorHAnsi" w:cstheme="minorHAnsi"/>
          <w:sz w:val="22"/>
          <w:szCs w:val="22"/>
        </w:rPr>
        <w:t xml:space="preserve"> to </w:t>
      </w:r>
      <w:r w:rsidR="00701EE6" w:rsidRPr="00F23050">
        <w:rPr>
          <w:rFonts w:asciiTheme="minorHAnsi" w:hAnsiTheme="minorHAnsi" w:cstheme="minorHAnsi"/>
          <w:sz w:val="22"/>
          <w:szCs w:val="22"/>
        </w:rPr>
        <w:t xml:space="preserve">the </w:t>
      </w:r>
      <w:r w:rsidR="00492027" w:rsidRPr="00F23050">
        <w:rPr>
          <w:rFonts w:asciiTheme="minorHAnsi" w:hAnsiTheme="minorHAnsi" w:cstheme="minorHAnsi"/>
          <w:sz w:val="22"/>
          <w:szCs w:val="22"/>
        </w:rPr>
        <w:t>African Union Commission for validation</w:t>
      </w:r>
      <w:r w:rsidRPr="00F23050">
        <w:rPr>
          <w:rFonts w:asciiTheme="minorHAnsi" w:hAnsiTheme="minorHAnsi" w:cstheme="minorHAnsi"/>
          <w:sz w:val="22"/>
          <w:szCs w:val="22"/>
        </w:rPr>
        <w:t>.</w:t>
      </w:r>
    </w:p>
    <w:p w14:paraId="27A03796" w14:textId="77777777" w:rsidR="00006450" w:rsidRPr="00F23050" w:rsidRDefault="00006450" w:rsidP="00006450">
      <w:pPr>
        <w:spacing w:line="220" w:lineRule="exact"/>
        <w:ind w:left="1440"/>
        <w:jc w:val="both"/>
        <w:rPr>
          <w:rFonts w:asciiTheme="minorHAnsi" w:hAnsiTheme="minorHAnsi" w:cstheme="minorHAnsi"/>
          <w:sz w:val="22"/>
          <w:szCs w:val="22"/>
        </w:rPr>
      </w:pPr>
    </w:p>
    <w:p w14:paraId="2F18E5D2" w14:textId="77777777" w:rsidR="00965444" w:rsidRPr="00F23050" w:rsidRDefault="00965444"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Description of the assignment</w:t>
      </w:r>
    </w:p>
    <w:p w14:paraId="69356CB9" w14:textId="77777777" w:rsidR="00965444" w:rsidRPr="00F23050" w:rsidRDefault="00965444" w:rsidP="00446415">
      <w:pPr>
        <w:spacing w:line="220" w:lineRule="exact"/>
        <w:jc w:val="both"/>
        <w:rPr>
          <w:rFonts w:asciiTheme="minorHAnsi" w:hAnsiTheme="minorHAnsi" w:cstheme="minorHAnsi"/>
          <w:sz w:val="22"/>
          <w:szCs w:val="22"/>
        </w:rPr>
      </w:pPr>
    </w:p>
    <w:p w14:paraId="607BFF68" w14:textId="0823FD99" w:rsidR="002F6838" w:rsidRPr="00F23050" w:rsidRDefault="00965444"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Anticipated deliverables</w:t>
      </w:r>
    </w:p>
    <w:p w14:paraId="100234F1" w14:textId="77777777" w:rsidR="002F6838" w:rsidRPr="00F23050" w:rsidRDefault="002F6838" w:rsidP="00446415">
      <w:pPr>
        <w:spacing w:line="220" w:lineRule="exact"/>
        <w:jc w:val="both"/>
        <w:rPr>
          <w:rFonts w:asciiTheme="minorHAnsi" w:eastAsia="Arial Unicode MS" w:hAnsiTheme="minorHAnsi" w:cstheme="minorHAnsi"/>
          <w:b/>
          <w:sz w:val="22"/>
          <w:szCs w:val="22"/>
        </w:rPr>
      </w:pPr>
    </w:p>
    <w:p w14:paraId="75EAD873" w14:textId="258F4F71" w:rsidR="008E1F5E" w:rsidRPr="00F23050" w:rsidRDefault="008E1F5E"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 project inception report summarizing the methodologies, data sources, analysis results, and key findings from the Conceptual </w:t>
      </w:r>
      <w:r w:rsidR="00A96196" w:rsidRPr="00F23050">
        <w:rPr>
          <w:rFonts w:asciiTheme="minorHAnsi" w:hAnsiTheme="minorHAnsi" w:cstheme="minorHAnsi"/>
          <w:sz w:val="22"/>
          <w:szCs w:val="22"/>
        </w:rPr>
        <w:t>Framework’s</w:t>
      </w:r>
      <w:r w:rsidRPr="00F23050">
        <w:rPr>
          <w:rFonts w:asciiTheme="minorHAnsi" w:hAnsiTheme="minorHAnsi" w:cstheme="minorHAnsi"/>
          <w:sz w:val="22"/>
          <w:szCs w:val="22"/>
        </w:rPr>
        <w:t xml:space="preserve"> report.</w:t>
      </w:r>
    </w:p>
    <w:p w14:paraId="0A263AE1" w14:textId="12513D92" w:rsidR="008E1F5E" w:rsidRPr="00F23050" w:rsidRDefault="008E1F5E"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 user manual for the interactive map. </w:t>
      </w:r>
    </w:p>
    <w:p w14:paraId="2E8D766C" w14:textId="6FCAFE9F" w:rsidR="00492027" w:rsidRPr="00F23050" w:rsidRDefault="00492027"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 comprehensive interactive online map of Africa</w:t>
      </w:r>
      <w:r w:rsidR="003B0DE6" w:rsidRPr="00F23050">
        <w:rPr>
          <w:rFonts w:asciiTheme="minorHAnsi" w:hAnsiTheme="minorHAnsi" w:cstheme="minorHAnsi"/>
          <w:sz w:val="22"/>
          <w:szCs w:val="22"/>
        </w:rPr>
        <w:t>’s Strategic Transitional Critical Minerals</w:t>
      </w:r>
      <w:r w:rsidRPr="00F23050">
        <w:rPr>
          <w:rFonts w:asciiTheme="minorHAnsi" w:hAnsiTheme="minorHAnsi" w:cstheme="minorHAnsi"/>
          <w:sz w:val="22"/>
          <w:szCs w:val="22"/>
        </w:rPr>
        <w:t xml:space="preserve">. </w:t>
      </w:r>
    </w:p>
    <w:p w14:paraId="62B6F9E4" w14:textId="7E9AF090" w:rsidR="006D4596" w:rsidRPr="00F23050" w:rsidRDefault="00492027"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Presentations on project progress and </w:t>
      </w:r>
      <w:r w:rsidR="008E1F5E" w:rsidRPr="00F23050">
        <w:rPr>
          <w:rFonts w:asciiTheme="minorHAnsi" w:hAnsiTheme="minorHAnsi" w:cstheme="minorHAnsi"/>
          <w:sz w:val="22"/>
          <w:szCs w:val="22"/>
        </w:rPr>
        <w:t>outputs</w:t>
      </w:r>
      <w:r w:rsidRPr="00F23050">
        <w:rPr>
          <w:rFonts w:asciiTheme="minorHAnsi" w:hAnsiTheme="minorHAnsi" w:cstheme="minorHAnsi"/>
          <w:sz w:val="22"/>
          <w:szCs w:val="22"/>
        </w:rPr>
        <w:t xml:space="preserve"> to </w:t>
      </w:r>
      <w:r w:rsidR="008E1F5E" w:rsidRPr="00F23050">
        <w:rPr>
          <w:rFonts w:asciiTheme="minorHAnsi" w:hAnsiTheme="minorHAnsi" w:cstheme="minorHAnsi"/>
          <w:sz w:val="22"/>
          <w:szCs w:val="22"/>
        </w:rPr>
        <w:t>the African Union Commission</w:t>
      </w:r>
      <w:r w:rsidRPr="00F23050">
        <w:rPr>
          <w:rFonts w:asciiTheme="minorHAnsi" w:hAnsiTheme="minorHAnsi" w:cstheme="minorHAnsi"/>
          <w:sz w:val="22"/>
          <w:szCs w:val="22"/>
        </w:rPr>
        <w:t>.</w:t>
      </w:r>
    </w:p>
    <w:p w14:paraId="19051A49" w14:textId="77777777" w:rsidR="00492027" w:rsidRPr="00F23050" w:rsidRDefault="00492027" w:rsidP="00492027">
      <w:pPr>
        <w:pStyle w:val="Paragraphedeliste"/>
        <w:spacing w:line="220" w:lineRule="exact"/>
        <w:ind w:left="1080"/>
        <w:jc w:val="both"/>
        <w:rPr>
          <w:rFonts w:asciiTheme="minorHAnsi" w:hAnsiTheme="minorHAnsi" w:cstheme="minorHAnsi"/>
          <w:sz w:val="22"/>
          <w:szCs w:val="22"/>
        </w:rPr>
      </w:pPr>
    </w:p>
    <w:tbl>
      <w:tblPr>
        <w:tblW w:w="87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315"/>
        <w:gridCol w:w="4468"/>
      </w:tblGrid>
      <w:tr w:rsidR="00F23050" w:rsidRPr="00F23050" w14:paraId="7EE5B075"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4CA81" w14:textId="77666A6F" w:rsidR="008E1F5E" w:rsidRPr="00F23050" w:rsidRDefault="008E1F5E" w:rsidP="00446415">
            <w:pPr>
              <w:spacing w:line="220" w:lineRule="exact"/>
              <w:jc w:val="center"/>
              <w:rPr>
                <w:rFonts w:asciiTheme="minorHAnsi" w:hAnsiTheme="minorHAnsi" w:cstheme="minorHAnsi"/>
                <w:b/>
                <w:bCs/>
                <w:sz w:val="22"/>
                <w:szCs w:val="22"/>
              </w:rPr>
            </w:pPr>
            <w:r w:rsidRPr="00F23050">
              <w:rPr>
                <w:rFonts w:asciiTheme="minorHAnsi" w:hAnsiTheme="minorHAnsi" w:cstheme="minorHAnsi"/>
                <w:b/>
                <w:bCs/>
                <w:sz w:val="22"/>
                <w:szCs w:val="22"/>
              </w:rPr>
              <w:t>Content (reporting)</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9A96E" w14:textId="77777777" w:rsidR="008E1F5E" w:rsidRPr="00F23050" w:rsidRDefault="008E1F5E" w:rsidP="00446415">
            <w:pPr>
              <w:spacing w:line="220" w:lineRule="exact"/>
              <w:jc w:val="center"/>
              <w:rPr>
                <w:rFonts w:asciiTheme="minorHAnsi" w:hAnsiTheme="minorHAnsi" w:cstheme="minorHAnsi"/>
                <w:b/>
                <w:bCs/>
                <w:sz w:val="22"/>
                <w:szCs w:val="22"/>
              </w:rPr>
            </w:pPr>
            <w:r w:rsidRPr="00F23050">
              <w:rPr>
                <w:rFonts w:asciiTheme="minorHAnsi" w:hAnsiTheme="minorHAnsi" w:cstheme="minorHAnsi"/>
                <w:b/>
                <w:bCs/>
                <w:sz w:val="22"/>
                <w:szCs w:val="22"/>
              </w:rPr>
              <w:t>Time of submission</w:t>
            </w:r>
          </w:p>
        </w:tc>
      </w:tr>
      <w:tr w:rsidR="00F23050" w:rsidRPr="00F23050" w14:paraId="0D763225" w14:textId="77777777" w:rsidTr="00A742F4">
        <w:trPr>
          <w:trHeight w:val="719"/>
        </w:trPr>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B7BEC" w14:textId="7FC3DD5F"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 project inception report summarizing the methodologies, data sources, analysis results, and key findings from the Conceptual </w:t>
            </w:r>
            <w:r w:rsidR="00A96196" w:rsidRPr="00F23050">
              <w:rPr>
                <w:rFonts w:asciiTheme="minorHAnsi" w:hAnsiTheme="minorHAnsi" w:cstheme="minorHAnsi"/>
                <w:sz w:val="22"/>
                <w:szCs w:val="22"/>
              </w:rPr>
              <w:t>Framework’s</w:t>
            </w:r>
            <w:r w:rsidRPr="00F23050">
              <w:rPr>
                <w:rFonts w:asciiTheme="minorHAnsi" w:hAnsiTheme="minorHAnsi" w:cstheme="minorHAnsi"/>
                <w:sz w:val="22"/>
                <w:szCs w:val="22"/>
              </w:rPr>
              <w:t xml:space="preserve"> report.</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DCDA0" w14:textId="517AC663" w:rsidR="008E1F5E" w:rsidRPr="00F23050" w:rsidRDefault="008E1F5E" w:rsidP="00446415">
            <w:pPr>
              <w:spacing w:line="220" w:lineRule="exact"/>
              <w:jc w:val="both"/>
              <w:rPr>
                <w:rFonts w:asciiTheme="minorHAnsi" w:hAnsiTheme="minorHAnsi" w:cstheme="minorHAnsi"/>
                <w:b/>
                <w:bCs/>
                <w:sz w:val="22"/>
                <w:szCs w:val="22"/>
              </w:rPr>
            </w:pPr>
            <w:r w:rsidRPr="00F23050">
              <w:rPr>
                <w:rFonts w:asciiTheme="minorHAnsi" w:hAnsiTheme="minorHAnsi" w:cstheme="minorHAnsi"/>
                <w:bCs/>
                <w:sz w:val="22"/>
                <w:szCs w:val="22"/>
              </w:rPr>
              <w:t xml:space="preserve">To be submitted within </w:t>
            </w:r>
            <w:r w:rsidRPr="00F23050">
              <w:rPr>
                <w:rFonts w:asciiTheme="minorHAnsi" w:hAnsiTheme="minorHAnsi" w:cstheme="minorHAnsi"/>
                <w:b/>
                <w:sz w:val="22"/>
                <w:szCs w:val="22"/>
              </w:rPr>
              <w:t xml:space="preserve">5 </w:t>
            </w:r>
            <w:r w:rsidR="00006450">
              <w:rPr>
                <w:rFonts w:asciiTheme="minorHAnsi" w:hAnsiTheme="minorHAnsi" w:cstheme="minorHAnsi"/>
                <w:b/>
                <w:sz w:val="22"/>
                <w:szCs w:val="22"/>
              </w:rPr>
              <w:t xml:space="preserve">working </w:t>
            </w:r>
            <w:r w:rsidRPr="00F23050">
              <w:rPr>
                <w:rFonts w:asciiTheme="minorHAnsi" w:hAnsiTheme="minorHAnsi" w:cstheme="minorHAnsi"/>
                <w:b/>
                <w:sz w:val="22"/>
                <w:szCs w:val="22"/>
              </w:rPr>
              <w:t>days</w:t>
            </w:r>
            <w:r w:rsidRPr="00F23050">
              <w:rPr>
                <w:rFonts w:asciiTheme="minorHAnsi" w:hAnsiTheme="minorHAnsi" w:cstheme="minorHAnsi"/>
                <w:bCs/>
                <w:sz w:val="22"/>
                <w:szCs w:val="22"/>
              </w:rPr>
              <w:t xml:space="preserve"> of signing the contract.</w:t>
            </w:r>
          </w:p>
        </w:tc>
      </w:tr>
      <w:tr w:rsidR="00F23050" w:rsidRPr="00F23050" w14:paraId="6E956E56"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137D19" w14:textId="058C511B"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 user manual for the interactive map presenting the Africa’s Strategic Transitional Critical Minerals </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B30A0E" w14:textId="25CB9F40" w:rsidR="008E1F5E" w:rsidRPr="00F23050" w:rsidRDefault="008E1F5E" w:rsidP="00446415">
            <w:pPr>
              <w:spacing w:line="220" w:lineRule="exact"/>
              <w:jc w:val="both"/>
              <w:rPr>
                <w:rFonts w:asciiTheme="minorHAnsi" w:hAnsiTheme="minorHAnsi" w:cstheme="minorHAnsi"/>
                <w:bCs/>
                <w:sz w:val="22"/>
                <w:szCs w:val="22"/>
              </w:rPr>
            </w:pPr>
            <w:r w:rsidRPr="00F23050">
              <w:rPr>
                <w:rFonts w:asciiTheme="minorHAnsi" w:hAnsiTheme="minorHAnsi" w:cstheme="minorHAnsi"/>
                <w:bCs/>
                <w:sz w:val="22"/>
                <w:szCs w:val="22"/>
              </w:rPr>
              <w:t xml:space="preserve">To be submitted within </w:t>
            </w:r>
            <w:r w:rsidRPr="00F23050">
              <w:rPr>
                <w:rFonts w:asciiTheme="minorHAnsi" w:hAnsiTheme="minorHAnsi" w:cstheme="minorHAnsi"/>
                <w:b/>
                <w:sz w:val="22"/>
                <w:szCs w:val="22"/>
              </w:rPr>
              <w:t>10</w:t>
            </w:r>
            <w:r w:rsidR="00006450">
              <w:rPr>
                <w:rFonts w:asciiTheme="minorHAnsi" w:hAnsiTheme="minorHAnsi" w:cstheme="minorHAnsi"/>
                <w:b/>
                <w:sz w:val="22"/>
                <w:szCs w:val="22"/>
              </w:rPr>
              <w:t xml:space="preserve"> working</w:t>
            </w:r>
            <w:r w:rsidRPr="00F23050">
              <w:rPr>
                <w:rFonts w:asciiTheme="minorHAnsi" w:hAnsiTheme="minorHAnsi" w:cstheme="minorHAnsi"/>
                <w:b/>
                <w:sz w:val="22"/>
                <w:szCs w:val="22"/>
              </w:rPr>
              <w:t xml:space="preserve"> days</w:t>
            </w:r>
            <w:r w:rsidRPr="00F23050">
              <w:rPr>
                <w:rFonts w:asciiTheme="minorHAnsi" w:hAnsiTheme="minorHAnsi" w:cstheme="minorHAnsi"/>
                <w:bCs/>
                <w:sz w:val="22"/>
                <w:szCs w:val="22"/>
              </w:rPr>
              <w:t xml:space="preserve"> of signing the contract</w:t>
            </w:r>
          </w:p>
        </w:tc>
      </w:tr>
      <w:tr w:rsidR="00F23050" w:rsidRPr="00F23050" w14:paraId="7C3645FC"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656E56" w14:textId="27B5335D"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 comprehensive interactive online map of Africa’s Strategic Transitional Critical Minerals</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6D3C1" w14:textId="50C8A816" w:rsidR="008E1F5E" w:rsidRPr="00F23050" w:rsidRDefault="008E1F5E" w:rsidP="0000645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To be submitted after </w:t>
            </w:r>
            <w:r w:rsidR="00006450">
              <w:rPr>
                <w:rFonts w:asciiTheme="minorHAnsi" w:hAnsiTheme="minorHAnsi" w:cstheme="minorHAnsi"/>
                <w:b/>
                <w:bCs/>
                <w:sz w:val="22"/>
                <w:szCs w:val="22"/>
              </w:rPr>
              <w:t xml:space="preserve">15working </w:t>
            </w:r>
            <w:r w:rsidRPr="00F23050">
              <w:rPr>
                <w:rFonts w:asciiTheme="minorHAnsi" w:hAnsiTheme="minorHAnsi" w:cstheme="minorHAnsi"/>
                <w:b/>
                <w:bCs/>
                <w:sz w:val="22"/>
                <w:szCs w:val="22"/>
              </w:rPr>
              <w:t>days</w:t>
            </w:r>
          </w:p>
        </w:tc>
      </w:tr>
      <w:tr w:rsidR="00F23050" w:rsidRPr="00F23050" w14:paraId="4CF0C9CE"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E1B68" w14:textId="77777777"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Presentations on project progress and outputs to the African Union Commission.</w:t>
            </w:r>
          </w:p>
          <w:p w14:paraId="1A052576" w14:textId="0EE8C6F0" w:rsidR="008E1F5E" w:rsidRPr="00F23050" w:rsidRDefault="008E1F5E" w:rsidP="00446415">
            <w:pPr>
              <w:spacing w:line="220" w:lineRule="exact"/>
              <w:jc w:val="both"/>
              <w:rPr>
                <w:rFonts w:asciiTheme="minorHAnsi" w:hAnsiTheme="minorHAnsi" w:cstheme="minorHAnsi"/>
                <w:sz w:val="22"/>
                <w:szCs w:val="22"/>
                <w:highlight w:val="green"/>
              </w:rPr>
            </w:pP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7AD2AB" w14:textId="08F41C2E" w:rsidR="008E1F5E" w:rsidRPr="00F23050" w:rsidRDefault="008E1F5E" w:rsidP="0000645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To be </w:t>
            </w:r>
            <w:r w:rsidR="008466BC" w:rsidRPr="00F23050">
              <w:rPr>
                <w:rFonts w:asciiTheme="minorHAnsi" w:hAnsiTheme="minorHAnsi" w:cstheme="minorHAnsi"/>
                <w:sz w:val="22"/>
                <w:szCs w:val="22"/>
              </w:rPr>
              <w:t>presented after</w:t>
            </w:r>
            <w:r w:rsidRPr="00F23050">
              <w:rPr>
                <w:rFonts w:asciiTheme="minorHAnsi" w:hAnsiTheme="minorHAnsi" w:cstheme="minorHAnsi"/>
                <w:sz w:val="22"/>
                <w:szCs w:val="22"/>
              </w:rPr>
              <w:t xml:space="preserve"> </w:t>
            </w:r>
            <w:r w:rsidR="00006450">
              <w:rPr>
                <w:rFonts w:asciiTheme="minorHAnsi" w:hAnsiTheme="minorHAnsi" w:cstheme="minorHAnsi"/>
                <w:b/>
                <w:bCs/>
                <w:sz w:val="22"/>
                <w:szCs w:val="22"/>
              </w:rPr>
              <w:t>18</w:t>
            </w:r>
            <w:r w:rsidRPr="00F23050">
              <w:rPr>
                <w:rFonts w:asciiTheme="minorHAnsi" w:hAnsiTheme="minorHAnsi" w:cstheme="minorHAnsi"/>
                <w:b/>
                <w:bCs/>
                <w:sz w:val="22"/>
                <w:szCs w:val="22"/>
              </w:rPr>
              <w:t xml:space="preserve"> </w:t>
            </w:r>
            <w:r w:rsidR="00006450">
              <w:rPr>
                <w:rFonts w:asciiTheme="minorHAnsi" w:hAnsiTheme="minorHAnsi" w:cstheme="minorHAnsi"/>
                <w:b/>
                <w:bCs/>
                <w:sz w:val="22"/>
                <w:szCs w:val="22"/>
              </w:rPr>
              <w:t xml:space="preserve">working </w:t>
            </w:r>
            <w:r w:rsidRPr="00F23050">
              <w:rPr>
                <w:rFonts w:asciiTheme="minorHAnsi" w:hAnsiTheme="minorHAnsi" w:cstheme="minorHAnsi"/>
                <w:b/>
                <w:bCs/>
                <w:sz w:val="22"/>
                <w:szCs w:val="22"/>
              </w:rPr>
              <w:t>days.</w:t>
            </w:r>
            <w:r w:rsidRPr="00F23050">
              <w:rPr>
                <w:rFonts w:asciiTheme="minorHAnsi" w:hAnsiTheme="minorHAnsi" w:cstheme="minorHAnsi"/>
                <w:sz w:val="22"/>
                <w:szCs w:val="22"/>
              </w:rPr>
              <w:t xml:space="preserve"> </w:t>
            </w:r>
          </w:p>
        </w:tc>
      </w:tr>
      <w:tr w:rsidR="008E1F5E" w:rsidRPr="00F23050" w14:paraId="5E7DE350"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894A7F" w14:textId="6237CFBD" w:rsidR="008E1F5E" w:rsidRPr="00F23050" w:rsidRDefault="008E1F5E" w:rsidP="00446415">
            <w:pPr>
              <w:spacing w:line="220" w:lineRule="exact"/>
              <w:jc w:val="both"/>
              <w:rPr>
                <w:rFonts w:asciiTheme="minorHAnsi" w:hAnsiTheme="minorHAnsi" w:cstheme="minorHAnsi"/>
                <w:sz w:val="22"/>
                <w:szCs w:val="22"/>
                <w:highlight w:val="green"/>
              </w:rPr>
            </w:pPr>
            <w:r w:rsidRPr="00F23050">
              <w:rPr>
                <w:rFonts w:asciiTheme="minorHAnsi" w:hAnsiTheme="minorHAnsi" w:cstheme="minorHAnsi"/>
                <w:sz w:val="22"/>
                <w:szCs w:val="22"/>
              </w:rPr>
              <w:t>Incorporating the AUC’s comments on the interactive map and support the Commission in launching the interactive map online.</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BAF38" w14:textId="1C9EB5F6" w:rsidR="008E1F5E" w:rsidRPr="00F23050" w:rsidRDefault="008E1F5E" w:rsidP="00A96196">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No later than </w:t>
            </w:r>
            <w:r w:rsidR="00A96196">
              <w:rPr>
                <w:rFonts w:asciiTheme="minorHAnsi" w:hAnsiTheme="minorHAnsi" w:cstheme="minorHAnsi"/>
                <w:b/>
                <w:bCs/>
                <w:sz w:val="22"/>
                <w:szCs w:val="22"/>
              </w:rPr>
              <w:t>3</w:t>
            </w:r>
            <w:bookmarkStart w:id="0" w:name="_GoBack"/>
            <w:bookmarkEnd w:id="0"/>
            <w:r w:rsidR="00006450">
              <w:rPr>
                <w:rFonts w:asciiTheme="minorHAnsi" w:hAnsiTheme="minorHAnsi" w:cstheme="minorHAnsi"/>
                <w:b/>
                <w:bCs/>
                <w:sz w:val="22"/>
                <w:szCs w:val="22"/>
              </w:rPr>
              <w:t xml:space="preserve"> months</w:t>
            </w:r>
            <w:r w:rsidRPr="00F23050">
              <w:rPr>
                <w:rFonts w:asciiTheme="minorHAnsi" w:hAnsiTheme="minorHAnsi" w:cstheme="minorHAnsi"/>
                <w:sz w:val="22"/>
                <w:szCs w:val="22"/>
              </w:rPr>
              <w:t xml:space="preserve"> following the signature of the contract.  </w:t>
            </w:r>
          </w:p>
        </w:tc>
      </w:tr>
    </w:tbl>
    <w:p w14:paraId="20DA6D92" w14:textId="77777777" w:rsidR="0080667A" w:rsidRPr="00F23050" w:rsidRDefault="0080667A" w:rsidP="00446415">
      <w:pPr>
        <w:spacing w:line="220" w:lineRule="exact"/>
        <w:jc w:val="both"/>
        <w:rPr>
          <w:rFonts w:asciiTheme="minorHAnsi" w:eastAsia="Arial Unicode MS" w:hAnsiTheme="minorHAnsi" w:cstheme="minorHAnsi"/>
          <w:b/>
          <w:sz w:val="22"/>
          <w:szCs w:val="22"/>
        </w:rPr>
      </w:pPr>
    </w:p>
    <w:p w14:paraId="648FF466" w14:textId="77777777" w:rsidR="00C163E9" w:rsidRPr="00F23050" w:rsidRDefault="00C163E9" w:rsidP="00073A51">
      <w:pPr>
        <w:numPr>
          <w:ilvl w:val="1"/>
          <w:numId w:val="1"/>
        </w:numPr>
        <w:tabs>
          <w:tab w:val="num" w:pos="900"/>
        </w:tabs>
        <w:spacing w:line="220" w:lineRule="exact"/>
        <w:ind w:left="900"/>
        <w:jc w:val="both"/>
        <w:rPr>
          <w:rFonts w:asciiTheme="minorHAnsi" w:eastAsia="Arial Unicode MS" w:hAnsiTheme="minorHAnsi" w:cstheme="minorHAnsi"/>
          <w:b/>
          <w:bCs/>
          <w:sz w:val="22"/>
          <w:szCs w:val="22"/>
        </w:rPr>
      </w:pPr>
      <w:r w:rsidRPr="00F23050">
        <w:rPr>
          <w:rFonts w:asciiTheme="minorHAnsi" w:eastAsia="Arial Unicode MS" w:hAnsiTheme="minorHAnsi" w:cstheme="minorHAnsi"/>
          <w:b/>
          <w:bCs/>
          <w:sz w:val="22"/>
          <w:szCs w:val="22"/>
        </w:rPr>
        <w:t>Submission and approval of reports</w:t>
      </w:r>
    </w:p>
    <w:p w14:paraId="5B556517" w14:textId="77777777" w:rsidR="00C163E9" w:rsidRPr="00F23050" w:rsidRDefault="00C163E9" w:rsidP="00446415">
      <w:pPr>
        <w:spacing w:line="220" w:lineRule="exact"/>
        <w:jc w:val="both"/>
        <w:rPr>
          <w:rFonts w:asciiTheme="minorHAnsi" w:hAnsiTheme="minorHAnsi" w:cstheme="minorHAnsi"/>
          <w:sz w:val="22"/>
          <w:szCs w:val="22"/>
        </w:rPr>
      </w:pPr>
    </w:p>
    <w:p w14:paraId="49F081FD" w14:textId="3374559A" w:rsidR="00C163E9" w:rsidRPr="00F23050" w:rsidRDefault="008051D5" w:rsidP="00B3215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E</w:t>
      </w:r>
      <w:r w:rsidR="00C163E9" w:rsidRPr="00F23050">
        <w:rPr>
          <w:rFonts w:asciiTheme="minorHAnsi" w:hAnsiTheme="minorHAnsi" w:cstheme="minorHAnsi"/>
          <w:sz w:val="22"/>
          <w:szCs w:val="22"/>
        </w:rPr>
        <w:t xml:space="preserve">lectronic versions of the </w:t>
      </w:r>
      <w:r w:rsidR="008466BC" w:rsidRPr="00F23050">
        <w:rPr>
          <w:rFonts w:asciiTheme="minorHAnsi" w:hAnsiTheme="minorHAnsi" w:cstheme="minorHAnsi"/>
          <w:sz w:val="22"/>
          <w:szCs w:val="22"/>
        </w:rPr>
        <w:t xml:space="preserve">Interactive map on the Africa’s Strategic </w:t>
      </w:r>
      <w:r w:rsidR="00A65647" w:rsidRPr="00F23050">
        <w:rPr>
          <w:rFonts w:asciiTheme="minorHAnsi" w:hAnsiTheme="minorHAnsi" w:cstheme="minorHAnsi"/>
          <w:sz w:val="22"/>
          <w:szCs w:val="22"/>
        </w:rPr>
        <w:t xml:space="preserve">Transitional </w:t>
      </w:r>
      <w:r w:rsidR="008466BC" w:rsidRPr="00F23050">
        <w:rPr>
          <w:rFonts w:asciiTheme="minorHAnsi" w:hAnsiTheme="minorHAnsi" w:cstheme="minorHAnsi"/>
          <w:sz w:val="22"/>
          <w:szCs w:val="22"/>
        </w:rPr>
        <w:t>Critical Minerals referred</w:t>
      </w:r>
      <w:r w:rsidR="00C163E9" w:rsidRPr="00F23050">
        <w:rPr>
          <w:rFonts w:asciiTheme="minorHAnsi" w:hAnsiTheme="minorHAnsi" w:cstheme="minorHAnsi"/>
          <w:sz w:val="22"/>
          <w:szCs w:val="22"/>
        </w:rPr>
        <w:t xml:space="preserve"> to above must be submitted to the Coordinator of the French-AU Technical Facility</w:t>
      </w:r>
      <w:r w:rsidR="00C96017" w:rsidRPr="00F23050">
        <w:rPr>
          <w:rFonts w:asciiTheme="minorHAnsi" w:hAnsiTheme="minorHAnsi" w:cstheme="minorHAnsi"/>
          <w:sz w:val="22"/>
          <w:szCs w:val="22"/>
        </w:rPr>
        <w:t xml:space="preserve"> and AUC Division of Industry, Minerals and Innovation</w:t>
      </w:r>
      <w:r w:rsidR="00C163E9" w:rsidRPr="00F23050">
        <w:rPr>
          <w:rFonts w:asciiTheme="minorHAnsi" w:hAnsiTheme="minorHAnsi" w:cstheme="minorHAnsi"/>
          <w:sz w:val="22"/>
          <w:szCs w:val="22"/>
        </w:rPr>
        <w:t xml:space="preserve">. The coordinator is responsible for </w:t>
      </w:r>
      <w:r w:rsidR="00395B77" w:rsidRPr="00F23050">
        <w:rPr>
          <w:rFonts w:asciiTheme="minorHAnsi" w:hAnsiTheme="minorHAnsi" w:cstheme="minorHAnsi"/>
          <w:sz w:val="22"/>
          <w:szCs w:val="22"/>
        </w:rPr>
        <w:t>having</w:t>
      </w:r>
      <w:r w:rsidR="00C163E9" w:rsidRPr="00F23050">
        <w:rPr>
          <w:rFonts w:asciiTheme="minorHAnsi" w:hAnsiTheme="minorHAnsi" w:cstheme="minorHAnsi"/>
          <w:sz w:val="22"/>
          <w:szCs w:val="22"/>
        </w:rPr>
        <w:t xml:space="preserve"> the report</w:t>
      </w:r>
      <w:r w:rsidR="00395B77" w:rsidRPr="00F23050">
        <w:rPr>
          <w:rFonts w:asciiTheme="minorHAnsi" w:hAnsiTheme="minorHAnsi" w:cstheme="minorHAnsi"/>
          <w:sz w:val="22"/>
          <w:szCs w:val="22"/>
        </w:rPr>
        <w:t xml:space="preserve"> approved</w:t>
      </w:r>
      <w:r w:rsidR="00C163E9" w:rsidRPr="00F23050">
        <w:rPr>
          <w:rFonts w:asciiTheme="minorHAnsi" w:hAnsiTheme="minorHAnsi" w:cstheme="minorHAnsi"/>
          <w:sz w:val="22"/>
          <w:szCs w:val="22"/>
        </w:rPr>
        <w:t xml:space="preserve">. </w:t>
      </w:r>
      <w:r w:rsidR="00A65647" w:rsidRPr="00F23050">
        <w:rPr>
          <w:rFonts w:asciiTheme="minorHAnsi" w:hAnsiTheme="minorHAnsi" w:cstheme="minorHAnsi"/>
          <w:sz w:val="22"/>
          <w:szCs w:val="22"/>
        </w:rPr>
        <w:t xml:space="preserve">The </w:t>
      </w:r>
      <w:r w:rsidR="00C163E9" w:rsidRPr="00F23050">
        <w:rPr>
          <w:rFonts w:asciiTheme="minorHAnsi" w:hAnsiTheme="minorHAnsi" w:cstheme="minorHAnsi"/>
          <w:sz w:val="22"/>
          <w:szCs w:val="22"/>
        </w:rPr>
        <w:t>AUC (ETTIM Department) will be involved in commenting on and approving the reports</w:t>
      </w:r>
      <w:r w:rsidR="00B32150" w:rsidRPr="00F23050">
        <w:rPr>
          <w:rFonts w:asciiTheme="minorHAnsi" w:hAnsiTheme="minorHAnsi" w:cstheme="minorHAnsi"/>
          <w:sz w:val="22"/>
          <w:szCs w:val="22"/>
        </w:rPr>
        <w:t xml:space="preserve"> associated to the development and launching the online interactive map of Africa’s Strategic Transitional Critical Minerals. </w:t>
      </w:r>
      <w:r w:rsidR="00C163E9" w:rsidRPr="00F23050">
        <w:rPr>
          <w:rFonts w:asciiTheme="minorHAnsi" w:hAnsiTheme="minorHAnsi" w:cstheme="minorHAnsi"/>
          <w:sz w:val="22"/>
          <w:szCs w:val="22"/>
        </w:rPr>
        <w:t xml:space="preserve"> </w:t>
      </w:r>
    </w:p>
    <w:p w14:paraId="5D6F9C2B" w14:textId="10339507" w:rsidR="00E13340" w:rsidRPr="00F23050" w:rsidRDefault="00E13340" w:rsidP="00446415">
      <w:pPr>
        <w:spacing w:line="220" w:lineRule="exact"/>
        <w:jc w:val="both"/>
        <w:rPr>
          <w:rFonts w:asciiTheme="minorHAnsi" w:hAnsiTheme="minorHAnsi" w:cstheme="minorHAnsi"/>
          <w:sz w:val="22"/>
          <w:szCs w:val="22"/>
        </w:rPr>
      </w:pPr>
    </w:p>
    <w:p w14:paraId="0003A57D" w14:textId="4A7ADC32" w:rsidR="00E13340" w:rsidRPr="00F23050" w:rsidRDefault="00E13340" w:rsidP="00073A51">
      <w:pPr>
        <w:numPr>
          <w:ilvl w:val="1"/>
          <w:numId w:val="1"/>
        </w:numPr>
        <w:tabs>
          <w:tab w:val="num" w:pos="900"/>
        </w:tabs>
        <w:spacing w:line="220" w:lineRule="exact"/>
        <w:ind w:left="900"/>
        <w:jc w:val="both"/>
        <w:rPr>
          <w:rFonts w:asciiTheme="minorHAnsi" w:eastAsia="Arial Unicode MS" w:hAnsiTheme="minorHAnsi" w:cstheme="minorHAnsi"/>
          <w:b/>
          <w:bCs/>
          <w:sz w:val="22"/>
          <w:szCs w:val="22"/>
        </w:rPr>
      </w:pPr>
      <w:r w:rsidRPr="00F23050">
        <w:rPr>
          <w:rFonts w:asciiTheme="minorHAnsi" w:eastAsia="Arial Unicode MS" w:hAnsiTheme="minorHAnsi" w:cstheme="minorHAnsi"/>
          <w:b/>
          <w:bCs/>
          <w:sz w:val="22"/>
          <w:szCs w:val="22"/>
        </w:rPr>
        <w:t>Language requirement</w:t>
      </w:r>
    </w:p>
    <w:p w14:paraId="665E383D" w14:textId="77777777" w:rsidR="00E13340" w:rsidRPr="00F23050" w:rsidRDefault="00E13340" w:rsidP="00446415">
      <w:pPr>
        <w:spacing w:line="220" w:lineRule="exact"/>
        <w:ind w:firstLine="708"/>
        <w:jc w:val="both"/>
        <w:rPr>
          <w:rFonts w:asciiTheme="minorHAnsi" w:hAnsiTheme="minorHAnsi" w:cstheme="minorHAnsi"/>
          <w:sz w:val="22"/>
          <w:szCs w:val="22"/>
        </w:rPr>
      </w:pPr>
    </w:p>
    <w:p w14:paraId="69823B63" w14:textId="15DD9CBF" w:rsidR="00E13340" w:rsidRPr="00F23050" w:rsidRDefault="00454BBA" w:rsidP="00454BBA">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Proficiency in one of the African Union working languages is required. Proficiency in two or more other working languages is highly desirable</w:t>
      </w:r>
    </w:p>
    <w:p w14:paraId="549811B8" w14:textId="77777777" w:rsidR="00454BBA" w:rsidRPr="00F23050" w:rsidRDefault="00454BBA" w:rsidP="00454BBA">
      <w:pPr>
        <w:spacing w:line="220" w:lineRule="exact"/>
        <w:jc w:val="both"/>
        <w:rPr>
          <w:rFonts w:asciiTheme="minorHAnsi" w:hAnsiTheme="minorHAnsi" w:cstheme="minorHAnsi"/>
          <w:sz w:val="22"/>
          <w:szCs w:val="22"/>
        </w:rPr>
      </w:pPr>
    </w:p>
    <w:p w14:paraId="19033A3C" w14:textId="19E66642" w:rsidR="00E13340" w:rsidRPr="00F23050" w:rsidRDefault="00E13340" w:rsidP="00073A51">
      <w:pPr>
        <w:numPr>
          <w:ilvl w:val="1"/>
          <w:numId w:val="1"/>
        </w:numPr>
        <w:tabs>
          <w:tab w:val="num" w:pos="900"/>
        </w:tabs>
        <w:spacing w:line="220" w:lineRule="exact"/>
        <w:ind w:left="900"/>
        <w:jc w:val="both"/>
        <w:rPr>
          <w:rFonts w:asciiTheme="minorHAnsi" w:eastAsia="Arial Unicode MS" w:hAnsiTheme="minorHAnsi" w:cstheme="minorHAnsi"/>
          <w:b/>
          <w:bCs/>
          <w:sz w:val="22"/>
          <w:szCs w:val="22"/>
        </w:rPr>
      </w:pPr>
      <w:r w:rsidRPr="00F23050">
        <w:rPr>
          <w:rFonts w:asciiTheme="minorHAnsi" w:eastAsia="Arial Unicode MS" w:hAnsiTheme="minorHAnsi" w:cstheme="minorHAnsi"/>
          <w:b/>
          <w:bCs/>
          <w:sz w:val="22"/>
          <w:szCs w:val="22"/>
        </w:rPr>
        <w:t>Evaluation criteria</w:t>
      </w:r>
    </w:p>
    <w:p w14:paraId="15BB4330" w14:textId="4B5F105A" w:rsidR="00E13340" w:rsidRPr="00F23050" w:rsidRDefault="00E13340" w:rsidP="00446415">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 </w:t>
      </w:r>
    </w:p>
    <w:p w14:paraId="234BD163" w14:textId="341E0152" w:rsidR="00E13340" w:rsidRPr="00F23050" w:rsidRDefault="00E13340" w:rsidP="00446415">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Interested candidates must provide information demonstrating that </w:t>
      </w:r>
      <w:r w:rsidR="00C33CA0" w:rsidRPr="00F23050">
        <w:rPr>
          <w:rFonts w:asciiTheme="minorHAnsi" w:hAnsiTheme="minorHAnsi" w:cstheme="minorHAnsi"/>
          <w:sz w:val="22"/>
          <w:szCs w:val="22"/>
        </w:rPr>
        <w:t>she/he</w:t>
      </w:r>
      <w:r w:rsidRPr="00F23050">
        <w:rPr>
          <w:rFonts w:asciiTheme="minorHAnsi" w:hAnsiTheme="minorHAnsi" w:cstheme="minorHAnsi"/>
          <w:sz w:val="22"/>
          <w:szCs w:val="22"/>
        </w:rPr>
        <w:t xml:space="preserve"> has the required qualifications and relevant experience to perform the services.  Consulting firms may propose individual consultant/s, but only the experience and qualifications of individuals shall be used in the selection process, and that his or her corporate experience shall not be considered, and the contract would be signed with the proposed individual. </w:t>
      </w:r>
      <w:r w:rsidR="00D00D97" w:rsidRPr="00F23050">
        <w:rPr>
          <w:rFonts w:asciiTheme="minorHAnsi" w:hAnsiTheme="minorHAnsi" w:cstheme="minorHAnsi"/>
          <w:sz w:val="22"/>
          <w:szCs w:val="22"/>
        </w:rPr>
        <w:t xml:space="preserve"> </w:t>
      </w:r>
      <w:r w:rsidRPr="00F23050">
        <w:rPr>
          <w:rFonts w:asciiTheme="minorHAnsi" w:hAnsiTheme="minorHAnsi" w:cstheme="minorHAnsi"/>
          <w:sz w:val="22"/>
          <w:szCs w:val="22"/>
        </w:rPr>
        <w:t>Interested candidates are requested to submit their CV together with the copies of their diploma, employment certificates and possibly the references.</w:t>
      </w:r>
    </w:p>
    <w:p w14:paraId="5962CE8F" w14:textId="77777777" w:rsidR="00FA316E" w:rsidRPr="00F23050" w:rsidRDefault="00FA316E" w:rsidP="00446415">
      <w:pPr>
        <w:spacing w:line="220" w:lineRule="exact"/>
        <w:rPr>
          <w:rFonts w:asciiTheme="minorHAnsi" w:eastAsia="Arial Unicode MS" w:hAnsiTheme="minorHAnsi" w:cstheme="minorHAnsi"/>
          <w:b/>
          <w:sz w:val="22"/>
          <w:szCs w:val="22"/>
        </w:rPr>
      </w:pPr>
    </w:p>
    <w:p w14:paraId="397F2D33" w14:textId="0CEA6F25" w:rsidR="00965444" w:rsidRPr="00F23050" w:rsidRDefault="00C163E9" w:rsidP="00073A51">
      <w:pPr>
        <w:pStyle w:val="Paragraphedeliste"/>
        <w:numPr>
          <w:ilvl w:val="1"/>
          <w:numId w:val="1"/>
        </w:numPr>
        <w:tabs>
          <w:tab w:val="clear" w:pos="630"/>
          <w:tab w:val="num" w:pos="851"/>
        </w:tabs>
        <w:spacing w:line="220" w:lineRule="exact"/>
        <w:ind w:hanging="63"/>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 xml:space="preserve"> </w:t>
      </w:r>
      <w:r w:rsidR="00965444" w:rsidRPr="00F23050">
        <w:rPr>
          <w:rFonts w:asciiTheme="minorHAnsi" w:eastAsia="Arial Unicode MS" w:hAnsiTheme="minorHAnsi" w:cstheme="minorHAnsi"/>
          <w:b/>
          <w:bCs/>
          <w:sz w:val="22"/>
          <w:szCs w:val="22"/>
        </w:rPr>
        <w:t xml:space="preserve">Coordination </w:t>
      </w:r>
    </w:p>
    <w:p w14:paraId="5EF5CFCC" w14:textId="77777777" w:rsidR="00965444" w:rsidRPr="00F23050" w:rsidRDefault="00965444" w:rsidP="00446415">
      <w:pPr>
        <w:spacing w:line="220" w:lineRule="exact"/>
        <w:jc w:val="both"/>
        <w:rPr>
          <w:rFonts w:asciiTheme="minorHAnsi" w:hAnsiTheme="minorHAnsi" w:cstheme="minorHAnsi"/>
          <w:sz w:val="22"/>
          <w:szCs w:val="22"/>
        </w:rPr>
      </w:pPr>
    </w:p>
    <w:p w14:paraId="596107BE" w14:textId="7FD0F801" w:rsidR="00A33CE2" w:rsidRPr="00F23050" w:rsidRDefault="00A33CE2" w:rsidP="00073A51">
      <w:pPr>
        <w:pStyle w:val="Paragraphedeliste"/>
        <w:numPr>
          <w:ilvl w:val="0"/>
          <w:numId w:val="4"/>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Point of Contact:</w:t>
      </w:r>
      <w:r w:rsidRPr="00F23050">
        <w:rPr>
          <w:rFonts w:asciiTheme="minorHAnsi" w:hAnsiTheme="minorHAnsi" w:cstheme="minorHAnsi"/>
          <w:sz w:val="22"/>
          <w:szCs w:val="22"/>
        </w:rPr>
        <w:t xml:space="preserve"> Mr. Kervin Kumapley, Project Coordinator of the Expertise France AU Facility. He can be reached at </w:t>
      </w:r>
      <w:hyperlink r:id="rId9" w:history="1">
        <w:r w:rsidRPr="00F23050">
          <w:rPr>
            <w:rStyle w:val="Lienhypertexte"/>
            <w:rFonts w:asciiTheme="minorHAnsi" w:hAnsiTheme="minorHAnsi" w:cstheme="minorHAnsi"/>
            <w:color w:val="auto"/>
            <w:sz w:val="22"/>
            <w:szCs w:val="22"/>
          </w:rPr>
          <w:t>kervin.kumapley@expertisefrance.fr</w:t>
        </w:r>
      </w:hyperlink>
      <w:r w:rsidRPr="00F23050">
        <w:rPr>
          <w:rFonts w:asciiTheme="minorHAnsi" w:hAnsiTheme="minorHAnsi" w:cstheme="minorHAnsi"/>
          <w:sz w:val="22"/>
          <w:szCs w:val="22"/>
        </w:rPr>
        <w:t>.</w:t>
      </w:r>
    </w:p>
    <w:p w14:paraId="1F242B9E" w14:textId="13EE46AB" w:rsidR="00A33CE2" w:rsidRPr="00F23050" w:rsidRDefault="00E93586" w:rsidP="00073A51">
      <w:pPr>
        <w:pStyle w:val="Paragraphedeliste"/>
        <w:numPr>
          <w:ilvl w:val="0"/>
          <w:numId w:val="4"/>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T</w:t>
      </w:r>
      <w:r w:rsidR="00A33CE2" w:rsidRPr="00F23050">
        <w:rPr>
          <w:rFonts w:asciiTheme="minorHAnsi" w:hAnsiTheme="minorHAnsi" w:cstheme="minorHAnsi"/>
          <w:sz w:val="22"/>
          <w:szCs w:val="22"/>
        </w:rPr>
        <w:t>he Mapping and GIS Specialist will work in close collaboration with and under the guidance of the Team Leader responsible for developing the Conceptual Framework for the Africa Interactive Map of Strategic Transition Critical Minerals.</w:t>
      </w:r>
    </w:p>
    <w:p w14:paraId="6B8D3BDB" w14:textId="49AA111B" w:rsidR="007414ED" w:rsidRPr="00F23050" w:rsidRDefault="00A33CE2" w:rsidP="00073A51">
      <w:pPr>
        <w:pStyle w:val="Paragraphedeliste"/>
        <w:numPr>
          <w:ilvl w:val="0"/>
          <w:numId w:val="4"/>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The AUC's ETTIM Division of Industry, Minerals and Innovation retains full ownership of the interactive map, as mineral policy development falls exclusively within the mandate of the African Union Commission.</w:t>
      </w:r>
    </w:p>
    <w:p w14:paraId="0999F69B" w14:textId="77777777" w:rsidR="00A33CE2" w:rsidRPr="00F23050" w:rsidRDefault="00A33CE2" w:rsidP="00446415">
      <w:pPr>
        <w:spacing w:line="220" w:lineRule="exact"/>
        <w:jc w:val="both"/>
        <w:rPr>
          <w:rFonts w:asciiTheme="minorHAnsi" w:hAnsiTheme="minorHAnsi" w:cstheme="minorHAnsi"/>
          <w:sz w:val="22"/>
          <w:szCs w:val="22"/>
        </w:rPr>
      </w:pPr>
    </w:p>
    <w:p w14:paraId="00A8F97B" w14:textId="77777777" w:rsidR="003A7507" w:rsidRPr="00F23050" w:rsidRDefault="003A7507"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Place, duration and terms of performance</w:t>
      </w:r>
    </w:p>
    <w:p w14:paraId="6D77A0D3" w14:textId="77777777" w:rsidR="003A7507" w:rsidRPr="00F23050" w:rsidRDefault="003A7507" w:rsidP="00446415">
      <w:pPr>
        <w:spacing w:line="220" w:lineRule="exact"/>
        <w:rPr>
          <w:rFonts w:asciiTheme="minorHAnsi" w:hAnsiTheme="minorHAnsi" w:cstheme="minorHAnsi"/>
          <w:sz w:val="22"/>
          <w:szCs w:val="22"/>
        </w:rPr>
      </w:pPr>
    </w:p>
    <w:p w14:paraId="2161A0E3" w14:textId="5CFAF84A" w:rsidR="003A7507" w:rsidRPr="00F23050" w:rsidRDefault="003A7507" w:rsidP="00073A51">
      <w:pPr>
        <w:pStyle w:val="Paragraphedeliste"/>
        <w:numPr>
          <w:ilvl w:val="0"/>
          <w:numId w:val="9"/>
        </w:numPr>
        <w:spacing w:line="220" w:lineRule="exact"/>
        <w:rPr>
          <w:rFonts w:asciiTheme="minorHAnsi" w:eastAsia="Arial Unicode MS" w:hAnsiTheme="minorHAnsi" w:cstheme="minorHAnsi"/>
          <w:b/>
          <w:sz w:val="22"/>
          <w:szCs w:val="22"/>
        </w:rPr>
      </w:pPr>
      <w:r w:rsidRPr="00F23050">
        <w:rPr>
          <w:rFonts w:asciiTheme="minorHAnsi" w:eastAsia="Arial Unicode MS" w:hAnsiTheme="minorHAnsi" w:cstheme="minorHAnsi"/>
          <w:sz w:val="22"/>
          <w:szCs w:val="22"/>
        </w:rPr>
        <w:t xml:space="preserve">Implementation period: </w:t>
      </w:r>
      <w:r w:rsidR="004136BD" w:rsidRPr="00F23050">
        <w:rPr>
          <w:rFonts w:asciiTheme="minorHAnsi" w:eastAsia="Arial Unicode MS" w:hAnsiTheme="minorHAnsi" w:cstheme="minorHAnsi"/>
          <w:sz w:val="22"/>
          <w:szCs w:val="22"/>
        </w:rPr>
        <w:t xml:space="preserve">From the date the contract is awarded to </w:t>
      </w:r>
      <w:r w:rsidR="00C33CA0" w:rsidRPr="00F23050">
        <w:rPr>
          <w:rFonts w:asciiTheme="minorHAnsi" w:eastAsia="Arial Unicode MS" w:hAnsiTheme="minorHAnsi" w:cstheme="minorHAnsi"/>
          <w:sz w:val="22"/>
          <w:szCs w:val="22"/>
        </w:rPr>
        <w:t xml:space="preserve">latest </w:t>
      </w:r>
      <w:r w:rsidR="00A96196">
        <w:rPr>
          <w:rFonts w:asciiTheme="minorHAnsi" w:eastAsia="Arial Unicode MS" w:hAnsiTheme="minorHAnsi" w:cstheme="minorHAnsi"/>
          <w:sz w:val="22"/>
          <w:szCs w:val="22"/>
        </w:rPr>
        <w:t>3</w:t>
      </w:r>
      <w:r w:rsidR="00006450">
        <w:rPr>
          <w:rFonts w:asciiTheme="minorHAnsi" w:eastAsia="Arial Unicode MS" w:hAnsiTheme="minorHAnsi" w:cstheme="minorHAnsi"/>
          <w:sz w:val="22"/>
          <w:szCs w:val="22"/>
        </w:rPr>
        <w:t xml:space="preserve"> months</w:t>
      </w:r>
      <w:r w:rsidR="00395B77" w:rsidRPr="00F23050">
        <w:rPr>
          <w:rFonts w:asciiTheme="minorHAnsi" w:eastAsia="Arial Unicode MS" w:hAnsiTheme="minorHAnsi" w:cstheme="minorHAnsi"/>
          <w:sz w:val="22"/>
          <w:szCs w:val="22"/>
        </w:rPr>
        <w:t xml:space="preserve"> following the signature of the contract</w:t>
      </w:r>
      <w:r w:rsidR="00A60C07" w:rsidRPr="00F23050">
        <w:rPr>
          <w:rFonts w:asciiTheme="minorHAnsi" w:eastAsia="Arial Unicode MS" w:hAnsiTheme="minorHAnsi" w:cstheme="minorHAnsi"/>
          <w:b/>
          <w:sz w:val="22"/>
          <w:szCs w:val="22"/>
        </w:rPr>
        <w:t xml:space="preserve"> </w:t>
      </w:r>
    </w:p>
    <w:p w14:paraId="15982D84" w14:textId="26E9AD58" w:rsidR="003A7507" w:rsidRPr="00006450" w:rsidRDefault="003A7507" w:rsidP="00073A51">
      <w:pPr>
        <w:pStyle w:val="Paragraphedeliste"/>
        <w:numPr>
          <w:ilvl w:val="0"/>
          <w:numId w:val="9"/>
        </w:numPr>
        <w:spacing w:line="220" w:lineRule="exact"/>
        <w:rPr>
          <w:rFonts w:asciiTheme="minorHAnsi" w:hAnsiTheme="minorHAnsi" w:cstheme="minorHAnsi"/>
          <w:sz w:val="22"/>
          <w:szCs w:val="22"/>
        </w:rPr>
      </w:pPr>
      <w:r w:rsidRPr="00006450">
        <w:rPr>
          <w:rFonts w:asciiTheme="minorHAnsi" w:eastAsia="Arial Unicode MS" w:hAnsiTheme="minorHAnsi" w:cstheme="minorHAnsi"/>
          <w:sz w:val="22"/>
          <w:szCs w:val="22"/>
        </w:rPr>
        <w:t xml:space="preserve">Start date: </w:t>
      </w:r>
      <w:r w:rsidR="00395B77" w:rsidRPr="00006450">
        <w:rPr>
          <w:rFonts w:asciiTheme="minorHAnsi" w:eastAsia="Arial Unicode MS" w:hAnsiTheme="minorHAnsi" w:cstheme="minorHAnsi"/>
          <w:sz w:val="22"/>
          <w:szCs w:val="22"/>
        </w:rPr>
        <w:t>f</w:t>
      </w:r>
      <w:r w:rsidR="004136BD" w:rsidRPr="00006450">
        <w:rPr>
          <w:rFonts w:asciiTheme="minorHAnsi" w:eastAsia="Arial Unicode MS" w:hAnsiTheme="minorHAnsi" w:cstheme="minorHAnsi"/>
          <w:sz w:val="22"/>
          <w:szCs w:val="22"/>
        </w:rPr>
        <w:t>rom the date the contract is awarded</w:t>
      </w:r>
      <w:r w:rsidR="00A14656" w:rsidRPr="00006450">
        <w:rPr>
          <w:rFonts w:asciiTheme="minorHAnsi" w:eastAsia="Arial Unicode MS" w:hAnsiTheme="minorHAnsi" w:cstheme="minorHAnsi"/>
          <w:sz w:val="22"/>
          <w:szCs w:val="22"/>
        </w:rPr>
        <w:t xml:space="preserve"> (early </w:t>
      </w:r>
      <w:r w:rsidR="001C0929" w:rsidRPr="00006450">
        <w:rPr>
          <w:rFonts w:asciiTheme="minorHAnsi" w:eastAsia="Arial Unicode MS" w:hAnsiTheme="minorHAnsi" w:cstheme="minorHAnsi"/>
          <w:sz w:val="22"/>
          <w:szCs w:val="22"/>
        </w:rPr>
        <w:t>March 2025</w:t>
      </w:r>
      <w:r w:rsidR="00A14656" w:rsidRPr="00006450">
        <w:rPr>
          <w:rFonts w:asciiTheme="minorHAnsi" w:eastAsia="Arial Unicode MS" w:hAnsiTheme="minorHAnsi" w:cstheme="minorHAnsi"/>
          <w:sz w:val="22"/>
          <w:szCs w:val="22"/>
        </w:rPr>
        <w:t>)</w:t>
      </w:r>
    </w:p>
    <w:p w14:paraId="2C642CDC" w14:textId="20B139FD" w:rsidR="00E13340" w:rsidRPr="00006450" w:rsidRDefault="00C33CA0" w:rsidP="00073A51">
      <w:pPr>
        <w:pStyle w:val="Paragraphedeliste"/>
        <w:numPr>
          <w:ilvl w:val="0"/>
          <w:numId w:val="9"/>
        </w:numPr>
        <w:spacing w:line="220" w:lineRule="exact"/>
        <w:rPr>
          <w:rFonts w:asciiTheme="minorHAnsi" w:hAnsiTheme="minorHAnsi" w:cstheme="minorHAnsi"/>
          <w:sz w:val="22"/>
          <w:szCs w:val="22"/>
        </w:rPr>
      </w:pPr>
      <w:r w:rsidRPr="00006450">
        <w:rPr>
          <w:rFonts w:asciiTheme="minorHAnsi" w:eastAsia="Arial Unicode MS" w:hAnsiTheme="minorHAnsi" w:cstheme="minorHAnsi"/>
          <w:sz w:val="22"/>
          <w:szCs w:val="22"/>
        </w:rPr>
        <w:t>Latest e</w:t>
      </w:r>
      <w:r w:rsidR="003A7507" w:rsidRPr="00006450">
        <w:rPr>
          <w:rFonts w:asciiTheme="minorHAnsi" w:eastAsia="Arial Unicode MS" w:hAnsiTheme="minorHAnsi" w:cstheme="minorHAnsi"/>
          <w:sz w:val="22"/>
          <w:szCs w:val="22"/>
        </w:rPr>
        <w:t xml:space="preserve">nd date: </w:t>
      </w:r>
      <w:r w:rsidR="00A96196">
        <w:rPr>
          <w:rFonts w:asciiTheme="minorHAnsi" w:eastAsia="Arial Unicode MS" w:hAnsiTheme="minorHAnsi" w:cstheme="minorHAnsi"/>
          <w:sz w:val="22"/>
          <w:szCs w:val="22"/>
        </w:rPr>
        <w:t>3</w:t>
      </w:r>
      <w:r w:rsidR="00395B77" w:rsidRPr="00006450">
        <w:rPr>
          <w:rFonts w:asciiTheme="minorHAnsi" w:eastAsia="Arial Unicode MS" w:hAnsiTheme="minorHAnsi" w:cstheme="minorHAnsi"/>
          <w:sz w:val="22"/>
          <w:szCs w:val="22"/>
        </w:rPr>
        <w:t xml:space="preserve"> </w:t>
      </w:r>
      <w:r w:rsidR="001C0929" w:rsidRPr="00006450">
        <w:rPr>
          <w:rFonts w:asciiTheme="minorHAnsi" w:eastAsia="Arial Unicode MS" w:hAnsiTheme="minorHAnsi" w:cstheme="minorHAnsi"/>
          <w:sz w:val="22"/>
          <w:szCs w:val="22"/>
        </w:rPr>
        <w:t>months</w:t>
      </w:r>
      <w:r w:rsidR="00395B77" w:rsidRPr="00006450">
        <w:rPr>
          <w:rFonts w:asciiTheme="minorHAnsi" w:eastAsia="Arial Unicode MS" w:hAnsiTheme="minorHAnsi" w:cstheme="minorHAnsi"/>
          <w:sz w:val="22"/>
          <w:szCs w:val="22"/>
        </w:rPr>
        <w:t xml:space="preserve"> following the signature of the contract</w:t>
      </w:r>
    </w:p>
    <w:p w14:paraId="7C9C257A" w14:textId="7A4AB9AF" w:rsidR="00E13340" w:rsidRPr="00F23050" w:rsidRDefault="00E13340" w:rsidP="00073A51">
      <w:pPr>
        <w:pStyle w:val="Paragraphedeliste"/>
        <w:numPr>
          <w:ilvl w:val="0"/>
          <w:numId w:val="9"/>
        </w:numPr>
        <w:tabs>
          <w:tab w:val="num" w:pos="900"/>
        </w:tabs>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Mission location: The mission is home based. </w:t>
      </w:r>
    </w:p>
    <w:p w14:paraId="404BD171" w14:textId="77777777" w:rsidR="007333F3" w:rsidRPr="00F23050" w:rsidRDefault="007333F3" w:rsidP="001C0929">
      <w:pPr>
        <w:pStyle w:val="Paragraphedeliste"/>
        <w:spacing w:line="220" w:lineRule="exact"/>
        <w:jc w:val="both"/>
        <w:rPr>
          <w:rFonts w:asciiTheme="minorHAnsi" w:hAnsiTheme="minorHAnsi" w:cstheme="minorHAnsi"/>
          <w:sz w:val="22"/>
          <w:szCs w:val="22"/>
        </w:rPr>
      </w:pPr>
    </w:p>
    <w:p w14:paraId="1982EB1F" w14:textId="1CD0806C" w:rsidR="001D27F6" w:rsidRPr="00F23050" w:rsidRDefault="00A10C49"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Number of Experts Required</w:t>
      </w:r>
    </w:p>
    <w:p w14:paraId="6700091C" w14:textId="77777777" w:rsidR="00A10C49" w:rsidRPr="00F23050" w:rsidRDefault="00A10C49" w:rsidP="00A10C49">
      <w:pPr>
        <w:shd w:val="clear" w:color="auto" w:fill="FFFFFF" w:themeFill="background1"/>
        <w:spacing w:line="220" w:lineRule="exact"/>
        <w:ind w:left="180"/>
        <w:rPr>
          <w:rFonts w:asciiTheme="minorHAnsi" w:eastAsia="Arial Unicode MS" w:hAnsiTheme="minorHAnsi" w:cstheme="minorHAnsi"/>
          <w:b/>
          <w:bCs/>
          <w:sz w:val="22"/>
          <w:szCs w:val="22"/>
        </w:rPr>
      </w:pPr>
    </w:p>
    <w:p w14:paraId="71C92BF5" w14:textId="77777777" w:rsidR="00A10C49" w:rsidRPr="00F23050" w:rsidRDefault="00A10C49" w:rsidP="00073A51">
      <w:pPr>
        <w:pStyle w:val="Paragraphedeliste"/>
        <w:numPr>
          <w:ilvl w:val="0"/>
          <w:numId w:val="11"/>
        </w:numPr>
        <w:tabs>
          <w:tab w:val="num" w:pos="900"/>
        </w:tabs>
        <w:jc w:val="both"/>
        <w:rPr>
          <w:rFonts w:asciiTheme="minorHAnsi" w:eastAsia="Arial Unicode MS" w:hAnsiTheme="minorHAnsi" w:cstheme="minorHAnsi"/>
          <w:sz w:val="22"/>
          <w:szCs w:val="22"/>
        </w:rPr>
      </w:pPr>
      <w:r w:rsidRPr="00F23050">
        <w:rPr>
          <w:rFonts w:asciiTheme="minorHAnsi" w:eastAsia="Arial Unicode MS" w:hAnsiTheme="minorHAnsi" w:cstheme="minorHAnsi"/>
          <w:sz w:val="22"/>
          <w:szCs w:val="22"/>
        </w:rPr>
        <w:t>Number of experts: 1</w:t>
      </w:r>
    </w:p>
    <w:p w14:paraId="349C788B" w14:textId="77777777" w:rsidR="00A10C49" w:rsidRPr="00F23050" w:rsidRDefault="00A10C49" w:rsidP="00A10C49">
      <w:pPr>
        <w:shd w:val="clear" w:color="auto" w:fill="FFFFFF" w:themeFill="background1"/>
        <w:spacing w:line="220" w:lineRule="exact"/>
        <w:rPr>
          <w:rFonts w:asciiTheme="minorHAnsi" w:eastAsia="Arial Unicode MS" w:hAnsiTheme="minorHAnsi" w:cstheme="minorHAnsi"/>
          <w:b/>
          <w:bCs/>
          <w:sz w:val="22"/>
          <w:szCs w:val="22"/>
        </w:rPr>
      </w:pPr>
    </w:p>
    <w:p w14:paraId="0537D772" w14:textId="77777777" w:rsidR="00A10C49" w:rsidRPr="00F23050" w:rsidRDefault="00A10C49" w:rsidP="00A10C49">
      <w:pPr>
        <w:shd w:val="clear" w:color="auto" w:fill="FFFFFF" w:themeFill="background1"/>
        <w:spacing w:line="220" w:lineRule="exact"/>
        <w:ind w:left="180"/>
        <w:rPr>
          <w:rFonts w:asciiTheme="minorHAnsi" w:eastAsia="Arial Unicode MS" w:hAnsiTheme="minorHAnsi" w:cstheme="minorHAnsi"/>
          <w:b/>
          <w:sz w:val="22"/>
          <w:szCs w:val="22"/>
        </w:rPr>
      </w:pPr>
    </w:p>
    <w:p w14:paraId="07DA12CA" w14:textId="791532DC" w:rsidR="00A10C49" w:rsidRPr="00F23050" w:rsidRDefault="00A10C49"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 xml:space="preserve">Profile of the Expert the Mapping &amp; GIS Specialist </w:t>
      </w:r>
    </w:p>
    <w:p w14:paraId="711683C9" w14:textId="07CAA6A4" w:rsidR="00277420" w:rsidRPr="00F23050" w:rsidRDefault="00277420" w:rsidP="00F524F1">
      <w:pPr>
        <w:spacing w:line="220" w:lineRule="exact"/>
        <w:rPr>
          <w:rFonts w:asciiTheme="minorHAnsi" w:hAnsiTheme="minorHAnsi" w:cstheme="minorHAnsi"/>
          <w:b/>
          <w:sz w:val="22"/>
          <w:szCs w:val="22"/>
        </w:rPr>
      </w:pPr>
    </w:p>
    <w:p w14:paraId="14D98B3E" w14:textId="467897FF" w:rsidR="00277420" w:rsidRPr="00F23050" w:rsidRDefault="00ED121D" w:rsidP="00073A51">
      <w:pPr>
        <w:pStyle w:val="Paragraphedeliste"/>
        <w:numPr>
          <w:ilvl w:val="0"/>
          <w:numId w:val="10"/>
        </w:numPr>
        <w:spacing w:line="220" w:lineRule="exact"/>
        <w:jc w:val="both"/>
        <w:rPr>
          <w:rFonts w:asciiTheme="minorHAnsi" w:hAnsiTheme="minorHAnsi" w:cstheme="minorHAnsi"/>
          <w:b/>
          <w:i/>
          <w:sz w:val="22"/>
          <w:szCs w:val="22"/>
        </w:rPr>
      </w:pPr>
      <w:r w:rsidRPr="00F23050">
        <w:rPr>
          <w:rFonts w:asciiTheme="minorHAnsi" w:hAnsiTheme="minorHAnsi" w:cstheme="minorHAnsi"/>
          <w:b/>
          <w:i/>
          <w:sz w:val="22"/>
          <w:szCs w:val="22"/>
        </w:rPr>
        <w:t>M</w:t>
      </w:r>
      <w:r w:rsidR="00277420" w:rsidRPr="00F23050">
        <w:rPr>
          <w:rFonts w:asciiTheme="minorHAnsi" w:hAnsiTheme="minorHAnsi" w:cstheme="minorHAnsi"/>
          <w:b/>
          <w:i/>
          <w:sz w:val="22"/>
          <w:szCs w:val="22"/>
        </w:rPr>
        <w:t xml:space="preserve">ajor duties and responsibilities: </w:t>
      </w:r>
    </w:p>
    <w:p w14:paraId="78BF926D" w14:textId="77777777" w:rsidR="00277420" w:rsidRPr="00F23050" w:rsidRDefault="00277420" w:rsidP="00446415">
      <w:pPr>
        <w:spacing w:line="220" w:lineRule="exact"/>
        <w:jc w:val="both"/>
        <w:rPr>
          <w:rFonts w:asciiTheme="minorHAnsi" w:hAnsiTheme="minorHAnsi" w:cstheme="minorHAnsi"/>
          <w:sz w:val="22"/>
          <w:szCs w:val="22"/>
        </w:rPr>
      </w:pPr>
    </w:p>
    <w:p w14:paraId="34BBA919" w14:textId="22545668" w:rsidR="00443B47" w:rsidRDefault="00277420" w:rsidP="00443B47">
      <w:pPr>
        <w:shd w:val="clear" w:color="auto" w:fill="FFFFFF"/>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The selected</w:t>
      </w:r>
      <w:r w:rsidR="00A25DD0" w:rsidRPr="00F23050">
        <w:rPr>
          <w:rFonts w:asciiTheme="minorHAnsi" w:hAnsiTheme="minorHAnsi" w:cstheme="minorHAnsi"/>
          <w:sz w:val="22"/>
          <w:szCs w:val="22"/>
        </w:rPr>
        <w:t xml:space="preserve"> Mapping and Geographic Information Systems (GIS) Specialist shall be able to use the </w:t>
      </w:r>
      <w:r w:rsidR="00DC0531" w:rsidRPr="00F23050">
        <w:rPr>
          <w:rFonts w:asciiTheme="minorHAnsi" w:hAnsiTheme="minorHAnsi" w:cstheme="minorHAnsi"/>
          <w:sz w:val="22"/>
          <w:szCs w:val="22"/>
        </w:rPr>
        <w:t>I</w:t>
      </w:r>
      <w:r w:rsidR="00A25DD0" w:rsidRPr="00F23050">
        <w:rPr>
          <w:rFonts w:asciiTheme="minorHAnsi" w:hAnsiTheme="minorHAnsi" w:cstheme="minorHAnsi"/>
          <w:sz w:val="22"/>
          <w:szCs w:val="22"/>
        </w:rPr>
        <w:t>nformation and Communications Technology (ICT) Tools to capture, store, manipulate, analyze, manage and present all types of geographical data including spatial and attribute data th</w:t>
      </w:r>
      <w:r w:rsidR="00DC0531" w:rsidRPr="00F23050">
        <w:rPr>
          <w:rFonts w:asciiTheme="minorHAnsi" w:hAnsiTheme="minorHAnsi" w:cstheme="minorHAnsi"/>
          <w:sz w:val="22"/>
          <w:szCs w:val="22"/>
        </w:rPr>
        <w:t>at</w:t>
      </w:r>
      <w:r w:rsidR="00A25DD0" w:rsidRPr="00F23050">
        <w:rPr>
          <w:rFonts w:asciiTheme="minorHAnsi" w:hAnsiTheme="minorHAnsi" w:cstheme="minorHAnsi"/>
          <w:sz w:val="22"/>
          <w:szCs w:val="22"/>
        </w:rPr>
        <w:t xml:space="preserve"> reflects the </w:t>
      </w:r>
      <w:r w:rsidR="00A25DD0" w:rsidRPr="00F23050">
        <w:rPr>
          <w:rFonts w:asciiTheme="minorHAnsi" w:hAnsiTheme="minorHAnsi" w:cstheme="minorHAnsi"/>
          <w:b/>
          <w:sz w:val="22"/>
          <w:szCs w:val="22"/>
        </w:rPr>
        <w:t>Africa</w:t>
      </w:r>
      <w:r w:rsidR="001367A3" w:rsidRPr="00F23050">
        <w:rPr>
          <w:rFonts w:asciiTheme="minorHAnsi" w:hAnsiTheme="minorHAnsi" w:cstheme="minorHAnsi"/>
          <w:b/>
          <w:sz w:val="22"/>
          <w:szCs w:val="22"/>
        </w:rPr>
        <w:t>’s Strategic Transitional Critical</w:t>
      </w:r>
      <w:r w:rsidR="00A25DD0" w:rsidRPr="00F23050">
        <w:rPr>
          <w:rFonts w:asciiTheme="minorHAnsi" w:hAnsiTheme="minorHAnsi" w:cstheme="minorHAnsi"/>
          <w:b/>
          <w:sz w:val="22"/>
          <w:szCs w:val="22"/>
        </w:rPr>
        <w:t xml:space="preserve"> </w:t>
      </w:r>
      <w:r w:rsidR="001367A3" w:rsidRPr="00F23050">
        <w:rPr>
          <w:rFonts w:asciiTheme="minorHAnsi" w:hAnsiTheme="minorHAnsi" w:cstheme="minorHAnsi"/>
          <w:b/>
          <w:sz w:val="22"/>
          <w:szCs w:val="22"/>
        </w:rPr>
        <w:t xml:space="preserve">Minerals. </w:t>
      </w:r>
      <w:r w:rsidR="00DC0531" w:rsidRPr="00F23050">
        <w:rPr>
          <w:rFonts w:asciiTheme="minorHAnsi" w:hAnsiTheme="minorHAnsi" w:cstheme="minorHAnsi"/>
          <w:sz w:val="22"/>
          <w:szCs w:val="22"/>
        </w:rPr>
        <w:t xml:space="preserve">The Specialist </w:t>
      </w:r>
      <w:r w:rsidR="00A01BF1" w:rsidRPr="00F23050">
        <w:rPr>
          <w:rFonts w:asciiTheme="minorHAnsi" w:hAnsiTheme="minorHAnsi" w:cstheme="minorHAnsi"/>
          <w:sz w:val="22"/>
          <w:szCs w:val="22"/>
        </w:rPr>
        <w:t>s</w:t>
      </w:r>
      <w:r w:rsidRPr="00F23050">
        <w:rPr>
          <w:rFonts w:asciiTheme="minorHAnsi" w:hAnsiTheme="minorHAnsi" w:cstheme="minorHAnsi"/>
          <w:sz w:val="22"/>
          <w:szCs w:val="22"/>
        </w:rPr>
        <w:t>hall </w:t>
      </w:r>
      <w:r w:rsidR="00E75AD5" w:rsidRPr="00F23050">
        <w:rPr>
          <w:rFonts w:asciiTheme="minorHAnsi" w:hAnsiTheme="minorHAnsi" w:cstheme="minorHAnsi"/>
          <w:sz w:val="22"/>
          <w:szCs w:val="22"/>
        </w:rPr>
        <w:t xml:space="preserve">technically </w:t>
      </w:r>
      <w:r w:rsidR="00A01BF1" w:rsidRPr="00F23050">
        <w:rPr>
          <w:rFonts w:asciiTheme="minorHAnsi" w:hAnsiTheme="minorHAnsi" w:cstheme="minorHAnsi"/>
          <w:sz w:val="22"/>
          <w:szCs w:val="22"/>
        </w:rPr>
        <w:t>design and</w:t>
      </w:r>
      <w:r w:rsidRPr="00F23050">
        <w:rPr>
          <w:rFonts w:asciiTheme="minorHAnsi" w:hAnsiTheme="minorHAnsi" w:cstheme="minorHAnsi"/>
          <w:sz w:val="22"/>
          <w:szCs w:val="22"/>
        </w:rPr>
        <w:t xml:space="preserve"> set-up the </w:t>
      </w:r>
      <w:r w:rsidR="001367A3" w:rsidRPr="00F23050">
        <w:rPr>
          <w:rFonts w:asciiTheme="minorHAnsi" w:hAnsiTheme="minorHAnsi" w:cstheme="minorHAnsi"/>
          <w:sz w:val="22"/>
          <w:szCs w:val="22"/>
        </w:rPr>
        <w:t xml:space="preserve">interactive </w:t>
      </w:r>
      <w:r w:rsidR="00A45452" w:rsidRPr="00F23050">
        <w:rPr>
          <w:rFonts w:asciiTheme="minorHAnsi" w:hAnsiTheme="minorHAnsi" w:cstheme="minorHAnsi"/>
          <w:sz w:val="22"/>
          <w:szCs w:val="22"/>
        </w:rPr>
        <w:t>Map and</w:t>
      </w:r>
      <w:r w:rsidRPr="00F23050">
        <w:rPr>
          <w:rFonts w:asciiTheme="minorHAnsi" w:hAnsiTheme="minorHAnsi" w:cstheme="minorHAnsi"/>
          <w:sz w:val="22"/>
          <w:szCs w:val="22"/>
        </w:rPr>
        <w:t xml:space="preserve"> related domain</w:t>
      </w:r>
      <w:r w:rsidR="00A43FCE" w:rsidRPr="00F23050">
        <w:rPr>
          <w:rFonts w:asciiTheme="minorHAnsi" w:hAnsiTheme="minorHAnsi" w:cstheme="minorHAnsi"/>
          <w:sz w:val="22"/>
          <w:szCs w:val="22"/>
        </w:rPr>
        <w:t xml:space="preserve"> on a dynamic</w:t>
      </w:r>
      <w:r w:rsidR="00DC0531" w:rsidRPr="00F23050">
        <w:rPr>
          <w:rFonts w:asciiTheme="minorHAnsi" w:hAnsiTheme="minorHAnsi" w:cstheme="minorHAnsi"/>
          <w:sz w:val="22"/>
          <w:szCs w:val="22"/>
        </w:rPr>
        <w:t xml:space="preserve"> geographical map</w:t>
      </w:r>
      <w:r w:rsidR="00443B47" w:rsidRPr="00F23050">
        <w:rPr>
          <w:rFonts w:asciiTheme="minorHAnsi" w:hAnsiTheme="minorHAnsi" w:cstheme="minorHAnsi"/>
          <w:sz w:val="22"/>
          <w:szCs w:val="22"/>
        </w:rPr>
        <w:t>.</w:t>
      </w:r>
    </w:p>
    <w:p w14:paraId="28EF68D2" w14:textId="77777777" w:rsidR="00613CAA" w:rsidRPr="00F23050" w:rsidRDefault="00613CAA" w:rsidP="00443B47">
      <w:pPr>
        <w:shd w:val="clear" w:color="auto" w:fill="FFFFFF"/>
        <w:spacing w:line="220" w:lineRule="exact"/>
        <w:jc w:val="both"/>
        <w:rPr>
          <w:rFonts w:asciiTheme="minorHAnsi" w:hAnsiTheme="minorHAnsi" w:cstheme="minorHAnsi"/>
          <w:sz w:val="22"/>
          <w:szCs w:val="22"/>
        </w:rPr>
      </w:pPr>
    </w:p>
    <w:p w14:paraId="477FC101" w14:textId="77777777" w:rsidR="006C58D5" w:rsidRPr="00F23050" w:rsidRDefault="006C58D5" w:rsidP="00443B47">
      <w:pPr>
        <w:shd w:val="clear" w:color="auto" w:fill="FFFFFF"/>
        <w:spacing w:line="220" w:lineRule="exact"/>
        <w:jc w:val="both"/>
        <w:rPr>
          <w:rFonts w:asciiTheme="minorHAnsi" w:hAnsiTheme="minorHAnsi" w:cstheme="minorHAnsi"/>
          <w:sz w:val="22"/>
          <w:szCs w:val="22"/>
        </w:rPr>
      </w:pPr>
    </w:p>
    <w:p w14:paraId="67D3DC2E" w14:textId="05EAF64B" w:rsidR="00A43FCE" w:rsidRPr="00F23050" w:rsidRDefault="00277420" w:rsidP="00443B47">
      <w:pPr>
        <w:shd w:val="clear" w:color="auto" w:fill="FFFFFF"/>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Among other </w:t>
      </w:r>
      <w:r w:rsidR="00B253B4" w:rsidRPr="00F23050">
        <w:rPr>
          <w:rFonts w:asciiTheme="minorHAnsi" w:hAnsiTheme="minorHAnsi" w:cstheme="minorHAnsi"/>
          <w:sz w:val="22"/>
          <w:szCs w:val="22"/>
        </w:rPr>
        <w:t>parts</w:t>
      </w:r>
      <w:r w:rsidRPr="00F23050">
        <w:rPr>
          <w:rFonts w:asciiTheme="minorHAnsi" w:hAnsiTheme="minorHAnsi" w:cstheme="minorHAnsi"/>
          <w:sz w:val="22"/>
          <w:szCs w:val="22"/>
        </w:rPr>
        <w:t xml:space="preserve">, the Interactive </w:t>
      </w:r>
      <w:r w:rsidR="00DC0531" w:rsidRPr="00F23050">
        <w:rPr>
          <w:rFonts w:asciiTheme="minorHAnsi" w:hAnsiTheme="minorHAnsi" w:cstheme="minorHAnsi"/>
          <w:sz w:val="22"/>
          <w:szCs w:val="22"/>
        </w:rPr>
        <w:t xml:space="preserve">geographical </w:t>
      </w:r>
      <w:r w:rsidR="00443B47" w:rsidRPr="00F23050">
        <w:rPr>
          <w:rFonts w:asciiTheme="minorHAnsi" w:hAnsiTheme="minorHAnsi" w:cstheme="minorHAnsi"/>
          <w:sz w:val="22"/>
          <w:szCs w:val="22"/>
        </w:rPr>
        <w:t>African</w:t>
      </w:r>
      <w:r w:rsidR="00EF24B8" w:rsidRPr="00F23050">
        <w:rPr>
          <w:rFonts w:asciiTheme="minorHAnsi" w:hAnsiTheme="minorHAnsi" w:cstheme="minorHAnsi"/>
          <w:sz w:val="22"/>
          <w:szCs w:val="22"/>
        </w:rPr>
        <w:t xml:space="preserve"> Continental </w:t>
      </w:r>
      <w:r w:rsidRPr="00F23050">
        <w:rPr>
          <w:rFonts w:asciiTheme="minorHAnsi" w:hAnsiTheme="minorHAnsi" w:cstheme="minorHAnsi"/>
          <w:sz w:val="22"/>
          <w:szCs w:val="22"/>
        </w:rPr>
        <w:t>Map</w:t>
      </w:r>
      <w:r w:rsidR="001F753F" w:rsidRPr="00F23050">
        <w:rPr>
          <w:rFonts w:asciiTheme="minorHAnsi" w:hAnsiTheme="minorHAnsi" w:cstheme="minorHAnsi"/>
          <w:sz w:val="22"/>
          <w:szCs w:val="22"/>
        </w:rPr>
        <w:t xml:space="preserve"> </w:t>
      </w:r>
      <w:r w:rsidRPr="00F23050">
        <w:rPr>
          <w:rFonts w:asciiTheme="minorHAnsi" w:hAnsiTheme="minorHAnsi" w:cstheme="minorHAnsi"/>
          <w:sz w:val="22"/>
          <w:szCs w:val="22"/>
        </w:rPr>
        <w:t>provide the followings: (</w:t>
      </w:r>
      <w:proofErr w:type="spellStart"/>
      <w:r w:rsidRPr="00F23050">
        <w:rPr>
          <w:rFonts w:asciiTheme="minorHAnsi" w:hAnsiTheme="minorHAnsi" w:cstheme="minorHAnsi"/>
          <w:sz w:val="22"/>
          <w:szCs w:val="22"/>
        </w:rPr>
        <w:t>i</w:t>
      </w:r>
      <w:proofErr w:type="spellEnd"/>
      <w:r w:rsidRPr="00F23050">
        <w:rPr>
          <w:rFonts w:asciiTheme="minorHAnsi" w:hAnsiTheme="minorHAnsi" w:cstheme="minorHAnsi"/>
          <w:sz w:val="22"/>
          <w:szCs w:val="22"/>
        </w:rPr>
        <w:t>) Drop-down menu which allows users to access and download data from a given country; (i</w:t>
      </w:r>
      <w:r w:rsidR="006C58D5" w:rsidRPr="00F23050">
        <w:rPr>
          <w:rFonts w:asciiTheme="minorHAnsi" w:hAnsiTheme="minorHAnsi" w:cstheme="minorHAnsi"/>
          <w:sz w:val="22"/>
          <w:szCs w:val="22"/>
        </w:rPr>
        <w:t xml:space="preserve">i) Resources page on Africa’s </w:t>
      </w:r>
      <w:r w:rsidR="001367A3" w:rsidRPr="00F23050">
        <w:rPr>
          <w:rFonts w:asciiTheme="minorHAnsi" w:hAnsiTheme="minorHAnsi" w:cstheme="minorHAnsi"/>
          <w:sz w:val="22"/>
          <w:szCs w:val="22"/>
        </w:rPr>
        <w:t xml:space="preserve">Strategic Transitional Critical Minerals </w:t>
      </w:r>
      <w:r w:rsidRPr="00F23050">
        <w:rPr>
          <w:rFonts w:asciiTheme="minorHAnsi" w:hAnsiTheme="minorHAnsi" w:cstheme="minorHAnsi"/>
          <w:sz w:val="22"/>
          <w:szCs w:val="22"/>
        </w:rPr>
        <w:t xml:space="preserve">; (iii) Links to key continental and global </w:t>
      </w:r>
      <w:r w:rsidR="00AB446C" w:rsidRPr="00F23050">
        <w:rPr>
          <w:rFonts w:asciiTheme="minorHAnsi" w:hAnsiTheme="minorHAnsi" w:cstheme="minorHAnsi"/>
          <w:sz w:val="22"/>
          <w:szCs w:val="22"/>
        </w:rPr>
        <w:t xml:space="preserve">policies, </w:t>
      </w:r>
      <w:r w:rsidRPr="00F23050">
        <w:rPr>
          <w:rFonts w:asciiTheme="minorHAnsi" w:hAnsiTheme="minorHAnsi" w:cstheme="minorHAnsi"/>
          <w:sz w:val="22"/>
          <w:szCs w:val="22"/>
        </w:rPr>
        <w:t>initiatives</w:t>
      </w:r>
      <w:r w:rsidR="00AB446C" w:rsidRPr="00F23050">
        <w:rPr>
          <w:rFonts w:asciiTheme="minorHAnsi" w:hAnsiTheme="minorHAnsi" w:cstheme="minorHAnsi"/>
          <w:sz w:val="22"/>
          <w:szCs w:val="22"/>
        </w:rPr>
        <w:t xml:space="preserve"> and </w:t>
      </w:r>
      <w:r w:rsidRPr="00F23050">
        <w:rPr>
          <w:rFonts w:asciiTheme="minorHAnsi" w:hAnsiTheme="minorHAnsi" w:cstheme="minorHAnsi"/>
          <w:sz w:val="22"/>
          <w:szCs w:val="22"/>
        </w:rPr>
        <w:t>strategi</w:t>
      </w:r>
      <w:r w:rsidR="00AB446C" w:rsidRPr="00F23050">
        <w:rPr>
          <w:rFonts w:asciiTheme="minorHAnsi" w:hAnsiTheme="minorHAnsi" w:cstheme="minorHAnsi"/>
          <w:sz w:val="22"/>
          <w:szCs w:val="22"/>
        </w:rPr>
        <w:t>es</w:t>
      </w:r>
      <w:r w:rsidRPr="00F23050">
        <w:rPr>
          <w:rFonts w:asciiTheme="minorHAnsi" w:hAnsiTheme="minorHAnsi" w:cstheme="minorHAnsi"/>
          <w:sz w:val="22"/>
          <w:szCs w:val="22"/>
        </w:rPr>
        <w:t xml:space="preserve"> ; (iv) Download function for accessible data; (v) Site search functionality with relevant filters (country, document type, etc.); (vi) Information page providing details on the</w:t>
      </w:r>
      <w:r w:rsidR="00202BBC" w:rsidRPr="00F23050">
        <w:rPr>
          <w:rFonts w:asciiTheme="minorHAnsi" w:hAnsiTheme="minorHAnsi" w:cstheme="minorHAnsi"/>
          <w:sz w:val="22"/>
          <w:szCs w:val="22"/>
        </w:rPr>
        <w:t xml:space="preserve"> Map</w:t>
      </w:r>
      <w:r w:rsidRPr="00F23050">
        <w:rPr>
          <w:rFonts w:asciiTheme="minorHAnsi" w:hAnsiTheme="minorHAnsi" w:cstheme="minorHAnsi"/>
          <w:sz w:val="22"/>
          <w:szCs w:val="22"/>
        </w:rPr>
        <w:t xml:space="preserve"> and key partners and (vii)  Standard pages such as About Us, Privacy Policy and Contact Us.</w:t>
      </w:r>
      <w:r w:rsidR="00AB446C" w:rsidRPr="00F23050">
        <w:rPr>
          <w:rFonts w:asciiTheme="minorHAnsi" w:hAnsiTheme="minorHAnsi" w:cstheme="minorHAnsi"/>
          <w:sz w:val="22"/>
          <w:szCs w:val="22"/>
        </w:rPr>
        <w:t xml:space="preserve"> </w:t>
      </w:r>
    </w:p>
    <w:p w14:paraId="3DFC9A22" w14:textId="77777777" w:rsidR="00DC0531" w:rsidRPr="00F23050" w:rsidRDefault="00DC0531" w:rsidP="00DC0531">
      <w:pPr>
        <w:shd w:val="clear" w:color="auto" w:fill="FFFFFF"/>
        <w:spacing w:line="220" w:lineRule="exact"/>
        <w:jc w:val="both"/>
        <w:rPr>
          <w:rFonts w:asciiTheme="minorHAnsi" w:hAnsiTheme="minorHAnsi" w:cstheme="minorHAnsi"/>
          <w:sz w:val="22"/>
          <w:szCs w:val="22"/>
        </w:rPr>
      </w:pPr>
    </w:p>
    <w:p w14:paraId="34137F3D" w14:textId="26491085" w:rsidR="00CC3077" w:rsidRPr="00F23050" w:rsidRDefault="001F58C5" w:rsidP="001F58C5">
      <w:pPr>
        <w:spacing w:line="220" w:lineRule="exact"/>
        <w:jc w:val="both"/>
        <w:rPr>
          <w:rFonts w:asciiTheme="minorHAnsi" w:hAnsiTheme="minorHAnsi" w:cstheme="minorHAnsi"/>
          <w:b/>
          <w:i/>
          <w:sz w:val="22"/>
          <w:szCs w:val="22"/>
        </w:rPr>
      </w:pPr>
      <w:r w:rsidRPr="00F23050">
        <w:rPr>
          <w:rFonts w:asciiTheme="minorHAnsi" w:hAnsiTheme="minorHAnsi" w:cstheme="minorHAnsi"/>
          <w:b/>
          <w:i/>
          <w:sz w:val="22"/>
          <w:szCs w:val="22"/>
        </w:rPr>
        <w:t xml:space="preserve">                   Qualifications and</w:t>
      </w:r>
      <w:r w:rsidR="002003BF" w:rsidRPr="00F23050">
        <w:rPr>
          <w:rFonts w:asciiTheme="minorHAnsi" w:hAnsiTheme="minorHAnsi" w:cstheme="minorHAnsi"/>
          <w:b/>
          <w:i/>
          <w:sz w:val="22"/>
          <w:szCs w:val="22"/>
        </w:rPr>
        <w:t xml:space="preserve"> skills:</w:t>
      </w:r>
    </w:p>
    <w:p w14:paraId="45D277FB" w14:textId="77777777" w:rsidR="002003BF" w:rsidRPr="00F23050" w:rsidRDefault="002003BF" w:rsidP="006C2380">
      <w:pPr>
        <w:spacing w:line="220" w:lineRule="exact"/>
        <w:ind w:left="1364"/>
        <w:jc w:val="both"/>
        <w:rPr>
          <w:rFonts w:asciiTheme="minorHAnsi" w:hAnsiTheme="minorHAnsi" w:cstheme="minorHAnsi"/>
          <w:sz w:val="22"/>
          <w:szCs w:val="22"/>
        </w:rPr>
      </w:pPr>
    </w:p>
    <w:p w14:paraId="067A80FD" w14:textId="77777777" w:rsidR="008D3C29" w:rsidRPr="00F23050" w:rsidRDefault="008740B2"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Licensed Mapping and GIS Specialist with a high level of skill in geographical data analysis, mapping, and databases management.  Additionally, the specialist should have experience in ICT and storing background in scripting.</w:t>
      </w:r>
    </w:p>
    <w:p w14:paraId="00C517B9" w14:textId="50F34F11" w:rsidR="008D3C29" w:rsidRPr="00F23050" w:rsidRDefault="00A97EA7"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Ability to</w:t>
      </w:r>
      <w:r w:rsidR="008D3C29" w:rsidRPr="00F23050">
        <w:rPr>
          <w:rFonts w:asciiTheme="minorHAnsi" w:hAnsiTheme="minorHAnsi" w:cstheme="minorHAnsi"/>
          <w:sz w:val="22"/>
          <w:szCs w:val="22"/>
        </w:rPr>
        <w:t xml:space="preserve"> build and maintain GIS databases and utiliz</w:t>
      </w:r>
      <w:r w:rsidRPr="00F23050">
        <w:rPr>
          <w:rFonts w:asciiTheme="minorHAnsi" w:hAnsiTheme="minorHAnsi" w:cstheme="minorHAnsi"/>
          <w:sz w:val="22"/>
          <w:szCs w:val="22"/>
        </w:rPr>
        <w:t>e</w:t>
      </w:r>
      <w:r w:rsidR="008D3C29" w:rsidRPr="00F23050">
        <w:rPr>
          <w:rFonts w:asciiTheme="minorHAnsi" w:hAnsiTheme="minorHAnsi" w:cstheme="minorHAnsi"/>
          <w:sz w:val="22"/>
          <w:szCs w:val="22"/>
        </w:rPr>
        <w:t xml:space="preserve"> the GIS software to analyze the spatial and non-spatial information in the databases.</w:t>
      </w:r>
    </w:p>
    <w:p w14:paraId="004BFD29" w14:textId="6B0902F3" w:rsidR="008D3C29" w:rsidRPr="00F23050" w:rsidRDefault="00A97EA7"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Ability to</w:t>
      </w:r>
      <w:r w:rsidR="008D3C29" w:rsidRPr="00F23050">
        <w:rPr>
          <w:rFonts w:asciiTheme="minorHAnsi" w:hAnsiTheme="minorHAnsi" w:cstheme="minorHAnsi"/>
          <w:sz w:val="22"/>
          <w:szCs w:val="22"/>
        </w:rPr>
        <w:t xml:space="preserve"> </w:t>
      </w:r>
      <w:r w:rsidRPr="00F23050">
        <w:rPr>
          <w:rFonts w:asciiTheme="minorHAnsi" w:hAnsiTheme="minorHAnsi" w:cstheme="minorHAnsi"/>
          <w:sz w:val="22"/>
          <w:szCs w:val="22"/>
        </w:rPr>
        <w:t>analyze</w:t>
      </w:r>
      <w:r w:rsidR="008D3C29" w:rsidRPr="00F23050">
        <w:rPr>
          <w:rFonts w:asciiTheme="minorHAnsi" w:hAnsiTheme="minorHAnsi" w:cstheme="minorHAnsi"/>
          <w:sz w:val="22"/>
          <w:szCs w:val="22"/>
        </w:rPr>
        <w:t xml:space="preserve"> data and create maps and also able to design and participate in the launching and supporting of online maps for public consumption.</w:t>
      </w:r>
    </w:p>
    <w:p w14:paraId="78C83370" w14:textId="732FC5AF" w:rsidR="001F58C5" w:rsidRPr="00F23050" w:rsidRDefault="001F58C5"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Demonstrate computer proficiency and profound knowledge in several programming languages like Python or </w:t>
      </w:r>
      <w:proofErr w:type="spellStart"/>
      <w:r w:rsidRPr="00F23050">
        <w:rPr>
          <w:rFonts w:asciiTheme="minorHAnsi" w:hAnsiTheme="minorHAnsi" w:cstheme="minorHAnsi"/>
          <w:sz w:val="22"/>
          <w:szCs w:val="22"/>
        </w:rPr>
        <w:t>ArcObjects</w:t>
      </w:r>
      <w:proofErr w:type="spellEnd"/>
      <w:r w:rsidRPr="00F23050">
        <w:rPr>
          <w:rFonts w:asciiTheme="minorHAnsi" w:hAnsiTheme="minorHAnsi" w:cstheme="minorHAnsi"/>
          <w:sz w:val="22"/>
          <w:szCs w:val="22"/>
        </w:rPr>
        <w:t xml:space="preserve"> which are also used in desktop mapping in order to automate </w:t>
      </w:r>
      <w:r w:rsidR="00D56D0D" w:rsidRPr="00F23050">
        <w:rPr>
          <w:rFonts w:asciiTheme="minorHAnsi" w:hAnsiTheme="minorHAnsi" w:cstheme="minorHAnsi"/>
          <w:sz w:val="22"/>
          <w:szCs w:val="22"/>
        </w:rPr>
        <w:t>process or</w:t>
      </w:r>
      <w:r w:rsidRPr="00F23050">
        <w:rPr>
          <w:rFonts w:asciiTheme="minorHAnsi" w:hAnsiTheme="minorHAnsi" w:cstheme="minorHAnsi"/>
          <w:sz w:val="22"/>
          <w:szCs w:val="22"/>
        </w:rPr>
        <w:t xml:space="preserve"> develop customized tools and workflows.</w:t>
      </w:r>
    </w:p>
    <w:p w14:paraId="4434BCBA" w14:textId="6860726A" w:rsidR="001F58C5" w:rsidRPr="00F23050" w:rsidRDefault="001F58C5"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He/she is also required to possess certain skills such as analytical thinking, interpersonal and communication skills, ability to pay particular attention to details, good time management skills, and several other skills.</w:t>
      </w:r>
    </w:p>
    <w:p w14:paraId="0D5520A9" w14:textId="119DA6AA" w:rsidR="00764322" w:rsidRPr="00F23050" w:rsidRDefault="00764322"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Fluency in English. Other languages (French, Portuguese, Arabic and Spanish) is an advantage.</w:t>
      </w:r>
    </w:p>
    <w:p w14:paraId="73A598D4" w14:textId="77777777" w:rsidR="001F58C5" w:rsidRPr="00F23050" w:rsidRDefault="001F58C5" w:rsidP="001F58C5">
      <w:pPr>
        <w:pStyle w:val="Paragraphedeliste"/>
        <w:spacing w:line="220" w:lineRule="exact"/>
        <w:jc w:val="both"/>
        <w:rPr>
          <w:rFonts w:asciiTheme="minorHAnsi" w:hAnsiTheme="minorHAnsi" w:cstheme="minorHAnsi"/>
          <w:sz w:val="22"/>
          <w:szCs w:val="22"/>
        </w:rPr>
      </w:pPr>
    </w:p>
    <w:p w14:paraId="45F2EEE9" w14:textId="2113F8CD" w:rsidR="001F58C5" w:rsidRPr="00F23050" w:rsidRDefault="00D002A2" w:rsidP="00D002A2">
      <w:pPr>
        <w:spacing w:line="220" w:lineRule="exact"/>
        <w:ind w:left="720"/>
        <w:jc w:val="both"/>
        <w:rPr>
          <w:rFonts w:asciiTheme="minorHAnsi" w:hAnsiTheme="minorHAnsi" w:cstheme="minorHAnsi"/>
          <w:b/>
          <w:i/>
          <w:sz w:val="22"/>
          <w:szCs w:val="22"/>
        </w:rPr>
      </w:pPr>
      <w:r w:rsidRPr="00F23050">
        <w:rPr>
          <w:rFonts w:asciiTheme="minorHAnsi" w:hAnsiTheme="minorHAnsi" w:cstheme="minorHAnsi"/>
          <w:b/>
          <w:i/>
          <w:sz w:val="22"/>
          <w:szCs w:val="22"/>
        </w:rPr>
        <w:t xml:space="preserve">Professional </w:t>
      </w:r>
      <w:r w:rsidR="001F58C5" w:rsidRPr="00F23050">
        <w:rPr>
          <w:rFonts w:asciiTheme="minorHAnsi" w:hAnsiTheme="minorHAnsi" w:cstheme="minorHAnsi"/>
          <w:b/>
          <w:i/>
          <w:sz w:val="22"/>
          <w:szCs w:val="22"/>
        </w:rPr>
        <w:t xml:space="preserve">Experience &amp; Academic </w:t>
      </w:r>
      <w:r w:rsidR="00A637A1" w:rsidRPr="00F23050">
        <w:rPr>
          <w:rFonts w:asciiTheme="minorHAnsi" w:hAnsiTheme="minorHAnsi" w:cstheme="minorHAnsi"/>
          <w:b/>
          <w:i/>
          <w:sz w:val="22"/>
          <w:szCs w:val="22"/>
        </w:rPr>
        <w:t>qualifications.</w:t>
      </w:r>
      <w:r w:rsidR="001F58C5" w:rsidRPr="00F23050">
        <w:rPr>
          <w:rFonts w:asciiTheme="minorHAnsi" w:hAnsiTheme="minorHAnsi" w:cstheme="minorHAnsi"/>
          <w:b/>
          <w:i/>
          <w:sz w:val="22"/>
          <w:szCs w:val="22"/>
        </w:rPr>
        <w:t xml:space="preserve"> </w:t>
      </w:r>
    </w:p>
    <w:p w14:paraId="157D4102" w14:textId="77777777" w:rsidR="001F58C5" w:rsidRPr="00F23050" w:rsidRDefault="001F58C5" w:rsidP="006C2380">
      <w:pPr>
        <w:spacing w:line="220" w:lineRule="exact"/>
        <w:jc w:val="both"/>
        <w:rPr>
          <w:rFonts w:asciiTheme="minorHAnsi" w:hAnsiTheme="minorHAnsi" w:cstheme="minorHAnsi"/>
          <w:b/>
          <w:i/>
          <w:sz w:val="22"/>
          <w:szCs w:val="22"/>
        </w:rPr>
      </w:pPr>
    </w:p>
    <w:p w14:paraId="6E83E3BF" w14:textId="3301EAFC" w:rsidR="008D3C29" w:rsidRPr="00F23050" w:rsidRDefault="001F58C5" w:rsidP="00073A51">
      <w:pPr>
        <w:pStyle w:val="Paragraphedeliste"/>
        <w:numPr>
          <w:ilvl w:val="0"/>
          <w:numId w:val="6"/>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w:t>
      </w:r>
      <w:r w:rsidR="00D033DC" w:rsidRPr="00F23050">
        <w:rPr>
          <w:rFonts w:asciiTheme="minorHAnsi" w:hAnsiTheme="minorHAnsi" w:cstheme="minorHAnsi"/>
          <w:sz w:val="22"/>
          <w:szCs w:val="22"/>
        </w:rPr>
        <w:t xml:space="preserve"> Minimum of a</w:t>
      </w:r>
      <w:r w:rsidRPr="00F23050">
        <w:rPr>
          <w:rFonts w:asciiTheme="minorHAnsi" w:hAnsiTheme="minorHAnsi" w:cstheme="minorHAnsi"/>
          <w:sz w:val="22"/>
          <w:szCs w:val="22"/>
        </w:rPr>
        <w:t xml:space="preserve"> </w:t>
      </w:r>
      <w:r w:rsidR="00D033DC" w:rsidRPr="00F23050">
        <w:rPr>
          <w:rFonts w:asciiTheme="minorHAnsi" w:hAnsiTheme="minorHAnsi" w:cstheme="minorHAnsi"/>
          <w:sz w:val="22"/>
          <w:szCs w:val="22"/>
        </w:rPr>
        <w:t>bachelor’s degree</w:t>
      </w:r>
      <w:r w:rsidRPr="00F23050">
        <w:rPr>
          <w:rFonts w:asciiTheme="minorHAnsi" w:hAnsiTheme="minorHAnsi" w:cstheme="minorHAnsi"/>
          <w:sz w:val="22"/>
          <w:szCs w:val="22"/>
        </w:rPr>
        <w:t xml:space="preserve"> in disciplines such as Computer Science, Geography, or Engineering, or in </w:t>
      </w:r>
      <w:r w:rsidR="00B8690C" w:rsidRPr="00F23050">
        <w:rPr>
          <w:rFonts w:asciiTheme="minorHAnsi" w:hAnsiTheme="minorHAnsi" w:cstheme="minorHAnsi"/>
          <w:sz w:val="22"/>
          <w:szCs w:val="22"/>
        </w:rPr>
        <w:t>another</w:t>
      </w:r>
      <w:r w:rsidRPr="00F23050">
        <w:rPr>
          <w:rFonts w:asciiTheme="minorHAnsi" w:hAnsiTheme="minorHAnsi" w:cstheme="minorHAnsi"/>
          <w:sz w:val="22"/>
          <w:szCs w:val="22"/>
        </w:rPr>
        <w:t xml:space="preserve"> related field is required. </w:t>
      </w:r>
    </w:p>
    <w:p w14:paraId="6BC4BBF9" w14:textId="7A87012B" w:rsidR="001F58C5" w:rsidRPr="00F23050" w:rsidRDefault="00A97EA7" w:rsidP="00073A51">
      <w:pPr>
        <w:numPr>
          <w:ilvl w:val="0"/>
          <w:numId w:val="6"/>
        </w:numPr>
        <w:shd w:val="clear" w:color="auto" w:fill="FFFFFF"/>
        <w:spacing w:line="220" w:lineRule="exact"/>
        <w:jc w:val="both"/>
        <w:textAlignment w:val="baseline"/>
        <w:rPr>
          <w:rFonts w:asciiTheme="minorHAnsi" w:hAnsiTheme="minorHAnsi" w:cstheme="minorHAnsi"/>
          <w:sz w:val="22"/>
          <w:szCs w:val="22"/>
        </w:rPr>
      </w:pPr>
      <w:r w:rsidRPr="00F23050">
        <w:rPr>
          <w:rFonts w:asciiTheme="minorHAnsi" w:hAnsiTheme="minorHAnsi" w:cstheme="minorHAnsi"/>
          <w:sz w:val="22"/>
          <w:szCs w:val="22"/>
        </w:rPr>
        <w:t xml:space="preserve">Minimum of </w:t>
      </w:r>
      <w:r w:rsidR="001F58C5" w:rsidRPr="00F23050">
        <w:rPr>
          <w:rFonts w:asciiTheme="minorHAnsi" w:hAnsiTheme="minorHAnsi" w:cstheme="minorHAnsi"/>
          <w:sz w:val="22"/>
          <w:szCs w:val="22"/>
        </w:rPr>
        <w:t xml:space="preserve">10 years of proven </w:t>
      </w:r>
      <w:r w:rsidR="00B8690C" w:rsidRPr="00F23050">
        <w:rPr>
          <w:rFonts w:asciiTheme="minorHAnsi" w:hAnsiTheme="minorHAnsi" w:cstheme="minorHAnsi"/>
          <w:sz w:val="22"/>
          <w:szCs w:val="22"/>
        </w:rPr>
        <w:t xml:space="preserve">professional </w:t>
      </w:r>
      <w:r w:rsidR="001F58C5" w:rsidRPr="00F23050">
        <w:rPr>
          <w:rFonts w:asciiTheme="minorHAnsi" w:hAnsiTheme="minorHAnsi" w:cstheme="minorHAnsi"/>
          <w:sz w:val="22"/>
          <w:szCs w:val="22"/>
        </w:rPr>
        <w:t>work experience</w:t>
      </w:r>
      <w:r w:rsidR="00B8690C" w:rsidRPr="00F23050">
        <w:rPr>
          <w:rFonts w:asciiTheme="minorHAnsi" w:hAnsiTheme="minorHAnsi" w:cstheme="minorHAnsi"/>
          <w:sz w:val="22"/>
          <w:szCs w:val="22"/>
        </w:rPr>
        <w:t>.</w:t>
      </w:r>
    </w:p>
    <w:p w14:paraId="15877BA6" w14:textId="7A1EDDE9" w:rsidR="00D002A2" w:rsidRPr="00F23050" w:rsidRDefault="00A637A1" w:rsidP="00073A51">
      <w:pPr>
        <w:numPr>
          <w:ilvl w:val="0"/>
          <w:numId w:val="6"/>
        </w:numPr>
        <w:shd w:val="clear" w:color="auto" w:fill="FFFFFF"/>
        <w:spacing w:line="220" w:lineRule="exact"/>
        <w:jc w:val="both"/>
        <w:textAlignment w:val="baseline"/>
        <w:rPr>
          <w:rFonts w:asciiTheme="minorHAnsi" w:hAnsiTheme="minorHAnsi" w:cstheme="minorHAnsi"/>
          <w:sz w:val="22"/>
          <w:szCs w:val="22"/>
        </w:rPr>
      </w:pPr>
      <w:r w:rsidRPr="00F23050">
        <w:rPr>
          <w:rFonts w:asciiTheme="minorHAnsi" w:hAnsiTheme="minorHAnsi" w:cstheme="minorHAnsi"/>
          <w:sz w:val="22"/>
          <w:szCs w:val="22"/>
        </w:rPr>
        <w:t xml:space="preserve">Previous work in capturing, storing, manipulating, analyzing, managing and presenting all types of geographical data including spatial and attribute data that are reflected in a Geographical Map. </w:t>
      </w:r>
    </w:p>
    <w:p w14:paraId="42F9585C" w14:textId="77777777" w:rsidR="00A637A1" w:rsidRPr="00F23050" w:rsidRDefault="00A637A1" w:rsidP="00A637A1">
      <w:pPr>
        <w:shd w:val="clear" w:color="auto" w:fill="FFFFFF"/>
        <w:spacing w:line="220" w:lineRule="exact"/>
        <w:jc w:val="both"/>
        <w:textAlignment w:val="baseline"/>
        <w:rPr>
          <w:rFonts w:asciiTheme="minorHAnsi" w:hAnsiTheme="minorHAnsi" w:cstheme="minorHAnsi"/>
          <w:sz w:val="22"/>
          <w:szCs w:val="22"/>
        </w:rPr>
      </w:pPr>
    </w:p>
    <w:p w14:paraId="0B33977F" w14:textId="0D2E6F93" w:rsidR="00E041D4" w:rsidRPr="00F23050" w:rsidRDefault="007414ED" w:rsidP="00073A51">
      <w:pPr>
        <w:numPr>
          <w:ilvl w:val="0"/>
          <w:numId w:val="1"/>
        </w:numPr>
        <w:shd w:val="clear" w:color="auto" w:fill="E6E6E6"/>
        <w:tabs>
          <w:tab w:val="num" w:pos="180"/>
        </w:tabs>
        <w:spacing w:line="220" w:lineRule="exact"/>
        <w:ind w:left="180"/>
        <w:rPr>
          <w:rFonts w:asciiTheme="minorHAnsi" w:eastAsia="Arial Unicode MS" w:hAnsiTheme="minorHAnsi" w:cstheme="minorHAnsi"/>
          <w:b/>
          <w:sz w:val="22"/>
          <w:szCs w:val="22"/>
          <w:lang w:eastAsia="en-US"/>
        </w:rPr>
      </w:pPr>
      <w:r w:rsidRPr="00F23050">
        <w:rPr>
          <w:rFonts w:asciiTheme="minorHAnsi" w:eastAsia="Arial Unicode MS" w:hAnsiTheme="minorHAnsi" w:cstheme="minorHAnsi"/>
          <w:b/>
          <w:sz w:val="22"/>
          <w:szCs w:val="22"/>
          <w:lang w:eastAsia="en-US"/>
        </w:rPr>
        <w:t>Budget</w:t>
      </w:r>
    </w:p>
    <w:p w14:paraId="03F0658F" w14:textId="77777777" w:rsidR="005107DF" w:rsidRPr="00F23050" w:rsidRDefault="005107DF" w:rsidP="006C2380">
      <w:pPr>
        <w:spacing w:line="220" w:lineRule="exact"/>
        <w:jc w:val="both"/>
        <w:rPr>
          <w:rFonts w:asciiTheme="minorHAnsi" w:hAnsiTheme="minorHAnsi" w:cstheme="minorHAnsi"/>
          <w:sz w:val="22"/>
          <w:szCs w:val="22"/>
        </w:rPr>
      </w:pPr>
    </w:p>
    <w:p w14:paraId="6C32A99F" w14:textId="21F74D00" w:rsidR="00B4431B" w:rsidRPr="00F23050" w:rsidRDefault="00E13340" w:rsidP="006C238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The expert will submit their daily rate fees.  </w:t>
      </w:r>
      <w:r w:rsidR="00756B0F" w:rsidRPr="00F23050">
        <w:rPr>
          <w:rFonts w:asciiTheme="minorHAnsi" w:hAnsiTheme="minorHAnsi" w:cstheme="minorHAnsi"/>
          <w:sz w:val="22"/>
          <w:szCs w:val="22"/>
        </w:rPr>
        <w:tab/>
      </w:r>
    </w:p>
    <w:sectPr w:rsidR="00B4431B" w:rsidRPr="00F23050" w:rsidSect="005054C7">
      <w:headerReference w:type="even" r:id="rId10"/>
      <w:headerReference w:type="default" r:id="rId11"/>
      <w:footerReference w:type="even" r:id="rId12"/>
      <w:footerReference w:type="default" r:id="rId13"/>
      <w:footerReference w:type="first" r:id="rId14"/>
      <w:pgSz w:w="11906" w:h="16838"/>
      <w:pgMar w:top="450"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A42A" w14:textId="77777777" w:rsidR="00972210" w:rsidRDefault="00972210">
      <w:r>
        <w:separator/>
      </w:r>
    </w:p>
  </w:endnote>
  <w:endnote w:type="continuationSeparator" w:id="0">
    <w:p w14:paraId="088654C2" w14:textId="77777777" w:rsidR="00972210" w:rsidRDefault="009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D4447B" w:rsidRDefault="00D4447B" w:rsidP="00261EB0">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6BDE012" w14:textId="77777777" w:rsidR="00D4447B" w:rsidRDefault="00D4447B"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279648002"/>
      <w:docPartObj>
        <w:docPartGallery w:val="Page Numbers (Top of Page)"/>
        <w:docPartUnique/>
      </w:docPartObj>
    </w:sdtPr>
    <w:sdtEndPr>
      <w:rPr>
        <w:sz w:val="24"/>
      </w:rPr>
    </w:sdtEndPr>
    <w:sdtContent>
      <w:p w14:paraId="506639E6" w14:textId="5574C19B" w:rsidR="00D4447B" w:rsidRPr="004935A5" w:rsidRDefault="00972210" w:rsidP="004935A5">
        <w:pPr>
          <w:pStyle w:val="Pieddepage"/>
          <w:tabs>
            <w:tab w:val="clear" w:pos="4536"/>
            <w:tab w:val="clear" w:pos="9072"/>
            <w:tab w:val="right" w:pos="9746"/>
          </w:tabs>
          <w:jc w:val="center"/>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4447B"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4447B" w:rsidRPr="00E76A24">
                      <w:rPr>
                        <w:rFonts w:asciiTheme="minorHAnsi" w:hAnsiTheme="minorHAnsi"/>
                        <w:b/>
                        <w:sz w:val="22"/>
                        <w:lang w:val="en"/>
                      </w:rPr>
                      <w:t xml:space="preserve">Page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PAGE</w:instrText>
                    </w:r>
                    <w:r w:rsidR="00D4447B" w:rsidRPr="00E76A24">
                      <w:rPr>
                        <w:rFonts w:asciiTheme="minorHAnsi" w:hAnsiTheme="minorHAnsi"/>
                        <w:b/>
                        <w:sz w:val="22"/>
                        <w:lang w:val="en"/>
                      </w:rPr>
                      <w:fldChar w:fldCharType="separate"/>
                    </w:r>
                    <w:r w:rsidR="00A96196">
                      <w:rPr>
                        <w:rFonts w:asciiTheme="minorHAnsi" w:hAnsiTheme="minorHAnsi"/>
                        <w:b/>
                        <w:noProof/>
                        <w:sz w:val="22"/>
                        <w:lang w:val="en"/>
                      </w:rPr>
                      <w:t>6</w:t>
                    </w:r>
                    <w:r w:rsidR="00D4447B" w:rsidRPr="00E76A24">
                      <w:rPr>
                        <w:rFonts w:asciiTheme="minorHAnsi" w:hAnsiTheme="minorHAnsi"/>
                        <w:b/>
                        <w:sz w:val="22"/>
                        <w:lang w:val="en"/>
                      </w:rPr>
                      <w:fldChar w:fldCharType="end"/>
                    </w:r>
                    <w:r w:rsidR="00D4447B" w:rsidRPr="00E76A24">
                      <w:rPr>
                        <w:rFonts w:asciiTheme="minorHAnsi" w:hAnsiTheme="minorHAnsi"/>
                        <w:b/>
                        <w:sz w:val="22"/>
                        <w:lang w:val="en"/>
                      </w:rPr>
                      <w:t xml:space="preserve"> of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NUMPAGES</w:instrText>
                    </w:r>
                    <w:r w:rsidR="00D4447B" w:rsidRPr="00E76A24">
                      <w:rPr>
                        <w:rFonts w:asciiTheme="minorHAnsi" w:hAnsiTheme="minorHAnsi"/>
                        <w:b/>
                        <w:sz w:val="22"/>
                        <w:lang w:val="en"/>
                      </w:rPr>
                      <w:fldChar w:fldCharType="separate"/>
                    </w:r>
                    <w:r w:rsidR="00A96196">
                      <w:rPr>
                        <w:rFonts w:asciiTheme="minorHAnsi" w:hAnsiTheme="minorHAnsi"/>
                        <w:b/>
                        <w:noProof/>
                        <w:sz w:val="22"/>
                        <w:lang w:val="en"/>
                      </w:rPr>
                      <w:t>6</w:t>
                    </w:r>
                    <w:r w:rsidR="00D4447B" w:rsidRPr="00E76A24">
                      <w:rPr>
                        <w:rFonts w:asciiTheme="minorHAnsi" w:hAnsiTheme="minorHAnsi"/>
                        <w:b/>
                        <w:sz w:val="22"/>
                        <w:lang w:val="en"/>
                      </w:rPr>
                      <w:fldChar w:fldCharType="end"/>
                    </w:r>
                  </w:sdtContent>
                </w:sdt>
              </w:sdtContent>
            </w:sdt>
          </w:sdtContent>
        </w:sdt>
      </w:p>
    </w:sdtContent>
  </w:sdt>
  <w:p w14:paraId="7CC811EE" w14:textId="77777777" w:rsidR="00D4447B" w:rsidRPr="00FB089A" w:rsidRDefault="00D4447B" w:rsidP="00E76A24">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D4447B" w:rsidRPr="00825775" w:rsidRDefault="00D4447B" w:rsidP="00E76A24">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79D2E3BB" w14:textId="655611FE" w:rsidR="00D4447B" w:rsidRPr="004935A5" w:rsidRDefault="00972210" w:rsidP="004935A5">
            <w:pPr>
              <w:pStyle w:val="Pieddepage"/>
              <w:tabs>
                <w:tab w:val="clear" w:pos="4536"/>
                <w:tab w:val="clear" w:pos="9072"/>
                <w:tab w:val="right" w:pos="9746"/>
              </w:tabs>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D4447B"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D4447B" w:rsidRPr="00E76A24">
                          <w:rPr>
                            <w:rFonts w:asciiTheme="minorHAnsi" w:hAnsiTheme="minorHAnsi"/>
                            <w:b/>
                            <w:sz w:val="22"/>
                            <w:lang w:val="en"/>
                          </w:rPr>
                          <w:t xml:space="preserve">Page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PAGE</w:instrText>
                        </w:r>
                        <w:r w:rsidR="00D4447B" w:rsidRPr="00E76A24">
                          <w:rPr>
                            <w:rFonts w:asciiTheme="minorHAnsi" w:hAnsiTheme="minorHAnsi"/>
                            <w:b/>
                            <w:sz w:val="22"/>
                            <w:lang w:val="en"/>
                          </w:rPr>
                          <w:fldChar w:fldCharType="separate"/>
                        </w:r>
                        <w:r w:rsidR="00A96196">
                          <w:rPr>
                            <w:rFonts w:asciiTheme="minorHAnsi" w:hAnsiTheme="minorHAnsi"/>
                            <w:b/>
                            <w:noProof/>
                            <w:sz w:val="22"/>
                            <w:lang w:val="en"/>
                          </w:rPr>
                          <w:t>1</w:t>
                        </w:r>
                        <w:r w:rsidR="00D4447B" w:rsidRPr="00E76A24">
                          <w:rPr>
                            <w:rFonts w:asciiTheme="minorHAnsi" w:hAnsiTheme="minorHAnsi"/>
                            <w:b/>
                            <w:sz w:val="22"/>
                            <w:lang w:val="en"/>
                          </w:rPr>
                          <w:fldChar w:fldCharType="end"/>
                        </w:r>
                        <w:r w:rsidR="00D4447B" w:rsidRPr="00E76A24">
                          <w:rPr>
                            <w:rFonts w:asciiTheme="minorHAnsi" w:hAnsiTheme="minorHAnsi"/>
                            <w:b/>
                            <w:sz w:val="22"/>
                            <w:lang w:val="en"/>
                          </w:rPr>
                          <w:t xml:space="preserve"> of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NUMPAGES</w:instrText>
                        </w:r>
                        <w:r w:rsidR="00D4447B" w:rsidRPr="00E76A24">
                          <w:rPr>
                            <w:rFonts w:asciiTheme="minorHAnsi" w:hAnsiTheme="minorHAnsi"/>
                            <w:b/>
                            <w:sz w:val="22"/>
                            <w:lang w:val="en"/>
                          </w:rPr>
                          <w:fldChar w:fldCharType="separate"/>
                        </w:r>
                        <w:r w:rsidR="00A96196">
                          <w:rPr>
                            <w:rFonts w:asciiTheme="minorHAnsi" w:hAnsiTheme="minorHAnsi"/>
                            <w:b/>
                            <w:noProof/>
                            <w:sz w:val="22"/>
                            <w:lang w:val="en"/>
                          </w:rPr>
                          <w:t>6</w:t>
                        </w:r>
                        <w:r w:rsidR="00D4447B" w:rsidRPr="00E76A24">
                          <w:rPr>
                            <w:rFonts w:asciiTheme="minorHAnsi" w:hAnsiTheme="minorHAnsi"/>
                            <w:b/>
                            <w:sz w:val="22"/>
                            <w:lang w:val="en"/>
                          </w:rPr>
                          <w:fldChar w:fldCharType="end"/>
                        </w:r>
                      </w:sdtContent>
                    </w:sdt>
                  </w:sdtContent>
                </w:sdt>
              </w:sdtContent>
            </w:sdt>
          </w:p>
          <w:p w14:paraId="38C1F828" w14:textId="130BDAF4" w:rsidR="00D4447B" w:rsidRPr="00825775" w:rsidRDefault="00972210" w:rsidP="00E76A24">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4FEC" w14:textId="77777777" w:rsidR="00972210" w:rsidRDefault="00972210">
      <w:r>
        <w:separator/>
      </w:r>
    </w:p>
  </w:footnote>
  <w:footnote w:type="continuationSeparator" w:id="0">
    <w:p w14:paraId="6B4257A8" w14:textId="77777777" w:rsidR="00972210" w:rsidRDefault="00972210">
      <w:r>
        <w:continuationSeparator/>
      </w:r>
    </w:p>
  </w:footnote>
  <w:footnote w:id="1">
    <w:p w14:paraId="790BD398" w14:textId="77777777" w:rsidR="00C84E11" w:rsidRPr="00C84E11" w:rsidRDefault="00C84E11" w:rsidP="00C84E11">
      <w:pPr>
        <w:pStyle w:val="Notedebasdepage"/>
        <w:jc w:val="both"/>
        <w:rPr>
          <w:rFonts w:asciiTheme="minorHAnsi" w:hAnsiTheme="minorHAnsi" w:cstheme="minorHAnsi"/>
          <w:sz w:val="16"/>
          <w:szCs w:val="16"/>
          <w:lang w:val="en-GB"/>
        </w:rPr>
      </w:pPr>
      <w:r w:rsidRPr="00C84E11">
        <w:rPr>
          <w:rStyle w:val="Appelnotedebasdep"/>
          <w:rFonts w:asciiTheme="minorHAnsi" w:hAnsiTheme="minorHAnsi" w:cstheme="minorHAnsi"/>
          <w:sz w:val="16"/>
          <w:szCs w:val="16"/>
        </w:rPr>
        <w:footnoteRef/>
      </w:r>
      <w:r w:rsidRPr="00C84E11">
        <w:rPr>
          <w:rFonts w:asciiTheme="minorHAnsi" w:hAnsiTheme="minorHAnsi" w:cstheme="minorHAnsi"/>
          <w:sz w:val="16"/>
          <w:szCs w:val="16"/>
          <w:lang w:val="en-GB"/>
        </w:rPr>
        <w:t xml:space="preserve"> The Geographic Information Systems (GIS) Specialist will actively engage and collaborate with the Team Leader as needed, leveraging their expertise and ensuring alignment across relevant aspects of the project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D4447B" w:rsidRDefault="00D4447B">
    <w:pPr>
      <w:pStyle w:val="En-tte"/>
    </w:pPr>
    <w:r>
      <w:rPr>
        <w:noProof/>
        <w:lang w:val="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27"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972210">
      <w:rPr>
        <w:noProof/>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5E4506CF" w:rsidR="00D4447B" w:rsidRPr="00707B69" w:rsidRDefault="00D4447B" w:rsidP="00932E04">
    <w:pPr>
      <w:pStyle w:val="En-tte"/>
      <w:rPr>
        <w:rFonts w:ascii="Calibri" w:hAnsi="Calibri" w:cs="Arial"/>
      </w:rPr>
    </w:pPr>
  </w:p>
  <w:p w14:paraId="76B902E6" w14:textId="77777777" w:rsidR="00D4447B" w:rsidRPr="00932E04" w:rsidRDefault="00D4447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5632C9"/>
    <w:multiLevelType w:val="multilevel"/>
    <w:tmpl w:val="180A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C3B37"/>
    <w:multiLevelType w:val="hybridMultilevel"/>
    <w:tmpl w:val="F1F6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6A26"/>
    <w:multiLevelType w:val="hybridMultilevel"/>
    <w:tmpl w:val="CB642FC2"/>
    <w:lvl w:ilvl="0" w:tplc="84B0F912">
      <w:start w:val="1"/>
      <w:numFmt w:val="upperRoman"/>
      <w:lvlText w:val="%1."/>
      <w:lvlJc w:val="right"/>
      <w:pPr>
        <w:tabs>
          <w:tab w:val="num" w:pos="720"/>
        </w:tabs>
        <w:ind w:left="720" w:hanging="180"/>
      </w:pPr>
      <w:rPr>
        <w:rFonts w:asciiTheme="minorHAnsi" w:hAnsiTheme="minorHAnsi" w:cstheme="minorHAns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2A56B6A"/>
    <w:multiLevelType w:val="hybridMultilevel"/>
    <w:tmpl w:val="38CE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ACE"/>
    <w:multiLevelType w:val="hybridMultilevel"/>
    <w:tmpl w:val="73A28E24"/>
    <w:lvl w:ilvl="0" w:tplc="2990B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90BFD"/>
    <w:multiLevelType w:val="hybridMultilevel"/>
    <w:tmpl w:val="F93E76FE"/>
    <w:lvl w:ilvl="0" w:tplc="1DC68E5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9E1223"/>
    <w:multiLevelType w:val="hybridMultilevel"/>
    <w:tmpl w:val="FAC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81349"/>
    <w:multiLevelType w:val="multilevel"/>
    <w:tmpl w:val="638A1A3E"/>
    <w:lvl w:ilvl="0">
      <w:start w:val="1"/>
      <w:numFmt w:val="low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9758D"/>
    <w:multiLevelType w:val="hybridMultilevel"/>
    <w:tmpl w:val="0A466DB0"/>
    <w:lvl w:ilvl="0" w:tplc="004A8944">
      <w:start w:val="1"/>
      <w:numFmt w:val="lowerRoman"/>
      <w:lvlText w:val="%1."/>
      <w:lvlJc w:val="left"/>
      <w:pPr>
        <w:ind w:left="72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22AF6"/>
    <w:multiLevelType w:val="hybridMultilevel"/>
    <w:tmpl w:val="44B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BCE"/>
    <w:multiLevelType w:val="multilevel"/>
    <w:tmpl w:val="642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11082"/>
    <w:multiLevelType w:val="multilevel"/>
    <w:tmpl w:val="D764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F2111"/>
    <w:multiLevelType w:val="multilevel"/>
    <w:tmpl w:val="68F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E7AD2"/>
    <w:multiLevelType w:val="multilevel"/>
    <w:tmpl w:val="1D06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B20640"/>
    <w:multiLevelType w:val="hybridMultilevel"/>
    <w:tmpl w:val="9D2AE740"/>
    <w:lvl w:ilvl="0" w:tplc="056EC004">
      <w:start w:val="1"/>
      <w:numFmt w:val="decimal"/>
      <w:lvlText w:val="%1."/>
      <w:lvlJc w:val="left"/>
      <w:pPr>
        <w:ind w:left="644" w:hanging="360"/>
      </w:pPr>
      <w:rPr>
        <w:rFonts w:asciiTheme="minorHAnsi" w:eastAsia="Times New Roman" w:hAnsiTheme="minorHAnsi" w:cstheme="minorHAnsi"/>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5"/>
  </w:num>
  <w:num w:numId="4">
    <w:abstractNumId w:val="10"/>
  </w:num>
  <w:num w:numId="5">
    <w:abstractNumId w:val="6"/>
  </w:num>
  <w:num w:numId="6">
    <w:abstractNumId w:val="9"/>
  </w:num>
  <w:num w:numId="7">
    <w:abstractNumId w:val="8"/>
  </w:num>
  <w:num w:numId="8">
    <w:abstractNumId w:val="5"/>
  </w:num>
  <w:num w:numId="9">
    <w:abstractNumId w:val="4"/>
  </w:num>
  <w:num w:numId="10">
    <w:abstractNumId w:val="7"/>
  </w:num>
  <w:num w:numId="11">
    <w:abstractNumId w:val="2"/>
  </w:num>
  <w:num w:numId="12">
    <w:abstractNumId w:val="13"/>
  </w:num>
  <w:num w:numId="13">
    <w:abstractNumId w:val="11"/>
  </w:num>
  <w:num w:numId="14">
    <w:abstractNumId w:val="12"/>
  </w:num>
  <w:num w:numId="15">
    <w:abstractNumId w:val="1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01F1C"/>
    <w:rsid w:val="00006450"/>
    <w:rsid w:val="00016D5B"/>
    <w:rsid w:val="00023D47"/>
    <w:rsid w:val="00026108"/>
    <w:rsid w:val="00030674"/>
    <w:rsid w:val="00030FE2"/>
    <w:rsid w:val="00031A47"/>
    <w:rsid w:val="00043041"/>
    <w:rsid w:val="00043A36"/>
    <w:rsid w:val="00043C72"/>
    <w:rsid w:val="0005150B"/>
    <w:rsid w:val="00055547"/>
    <w:rsid w:val="00060146"/>
    <w:rsid w:val="000630CD"/>
    <w:rsid w:val="00065B24"/>
    <w:rsid w:val="00067734"/>
    <w:rsid w:val="0007063D"/>
    <w:rsid w:val="000711A2"/>
    <w:rsid w:val="00073A51"/>
    <w:rsid w:val="00074E17"/>
    <w:rsid w:val="00092429"/>
    <w:rsid w:val="000942EE"/>
    <w:rsid w:val="0009628C"/>
    <w:rsid w:val="0009680B"/>
    <w:rsid w:val="000972A8"/>
    <w:rsid w:val="000A4A66"/>
    <w:rsid w:val="000A7375"/>
    <w:rsid w:val="000B23F1"/>
    <w:rsid w:val="000B3DB5"/>
    <w:rsid w:val="000B5012"/>
    <w:rsid w:val="000B7D24"/>
    <w:rsid w:val="000C38CD"/>
    <w:rsid w:val="000C5F4C"/>
    <w:rsid w:val="000C6080"/>
    <w:rsid w:val="000C7D58"/>
    <w:rsid w:val="000D0C1B"/>
    <w:rsid w:val="000E16BE"/>
    <w:rsid w:val="000E494E"/>
    <w:rsid w:val="000E66CC"/>
    <w:rsid w:val="000E75D7"/>
    <w:rsid w:val="00100D09"/>
    <w:rsid w:val="0010576D"/>
    <w:rsid w:val="0010646A"/>
    <w:rsid w:val="001133D5"/>
    <w:rsid w:val="0011604A"/>
    <w:rsid w:val="00117E99"/>
    <w:rsid w:val="00122782"/>
    <w:rsid w:val="00126170"/>
    <w:rsid w:val="001343FC"/>
    <w:rsid w:val="00135AF5"/>
    <w:rsid w:val="001367A3"/>
    <w:rsid w:val="00140651"/>
    <w:rsid w:val="00142886"/>
    <w:rsid w:val="001441C8"/>
    <w:rsid w:val="00154D5F"/>
    <w:rsid w:val="001569F7"/>
    <w:rsid w:val="00161C54"/>
    <w:rsid w:val="0016429A"/>
    <w:rsid w:val="0017140E"/>
    <w:rsid w:val="00181B27"/>
    <w:rsid w:val="001820E4"/>
    <w:rsid w:val="00182325"/>
    <w:rsid w:val="001861DC"/>
    <w:rsid w:val="00187AD4"/>
    <w:rsid w:val="001927C4"/>
    <w:rsid w:val="0019451A"/>
    <w:rsid w:val="0019744D"/>
    <w:rsid w:val="001A1B09"/>
    <w:rsid w:val="001A29FD"/>
    <w:rsid w:val="001B7333"/>
    <w:rsid w:val="001B795E"/>
    <w:rsid w:val="001C0929"/>
    <w:rsid w:val="001C1314"/>
    <w:rsid w:val="001C4EE8"/>
    <w:rsid w:val="001C534A"/>
    <w:rsid w:val="001C6D6C"/>
    <w:rsid w:val="001D27F6"/>
    <w:rsid w:val="001D5C9B"/>
    <w:rsid w:val="001D6119"/>
    <w:rsid w:val="001E5EB8"/>
    <w:rsid w:val="001E6E76"/>
    <w:rsid w:val="001F4DA9"/>
    <w:rsid w:val="001F58C5"/>
    <w:rsid w:val="001F753F"/>
    <w:rsid w:val="002003BF"/>
    <w:rsid w:val="00201D38"/>
    <w:rsid w:val="0020249E"/>
    <w:rsid w:val="00202BBC"/>
    <w:rsid w:val="002048BB"/>
    <w:rsid w:val="0020639D"/>
    <w:rsid w:val="002076C6"/>
    <w:rsid w:val="00214B4D"/>
    <w:rsid w:val="002228B3"/>
    <w:rsid w:val="00224E6A"/>
    <w:rsid w:val="002258B2"/>
    <w:rsid w:val="00225A55"/>
    <w:rsid w:val="00245EC0"/>
    <w:rsid w:val="002513A9"/>
    <w:rsid w:val="00257A40"/>
    <w:rsid w:val="00257AA9"/>
    <w:rsid w:val="002610D8"/>
    <w:rsid w:val="00261EB0"/>
    <w:rsid w:val="00264DFB"/>
    <w:rsid w:val="00277420"/>
    <w:rsid w:val="00281B2F"/>
    <w:rsid w:val="00282E50"/>
    <w:rsid w:val="00283E74"/>
    <w:rsid w:val="00291223"/>
    <w:rsid w:val="00292DA8"/>
    <w:rsid w:val="002A361E"/>
    <w:rsid w:val="002B55DC"/>
    <w:rsid w:val="002B6697"/>
    <w:rsid w:val="002C1485"/>
    <w:rsid w:val="002C191C"/>
    <w:rsid w:val="002C1DAC"/>
    <w:rsid w:val="002C2422"/>
    <w:rsid w:val="002C2D52"/>
    <w:rsid w:val="002C6EDB"/>
    <w:rsid w:val="002D64BE"/>
    <w:rsid w:val="002E2558"/>
    <w:rsid w:val="002E453D"/>
    <w:rsid w:val="002E677D"/>
    <w:rsid w:val="002F019D"/>
    <w:rsid w:val="002F1344"/>
    <w:rsid w:val="002F56B7"/>
    <w:rsid w:val="002F6838"/>
    <w:rsid w:val="00304DFC"/>
    <w:rsid w:val="00310F15"/>
    <w:rsid w:val="00320ED4"/>
    <w:rsid w:val="003216CA"/>
    <w:rsid w:val="0033500D"/>
    <w:rsid w:val="003403AC"/>
    <w:rsid w:val="00342D93"/>
    <w:rsid w:val="00344712"/>
    <w:rsid w:val="00351092"/>
    <w:rsid w:val="0035719D"/>
    <w:rsid w:val="00361C7F"/>
    <w:rsid w:val="00361E2D"/>
    <w:rsid w:val="0036493B"/>
    <w:rsid w:val="00367301"/>
    <w:rsid w:val="00370651"/>
    <w:rsid w:val="00371670"/>
    <w:rsid w:val="00373D7B"/>
    <w:rsid w:val="00377811"/>
    <w:rsid w:val="00380686"/>
    <w:rsid w:val="00390C30"/>
    <w:rsid w:val="00395B77"/>
    <w:rsid w:val="003A0700"/>
    <w:rsid w:val="003A6575"/>
    <w:rsid w:val="003A7185"/>
    <w:rsid w:val="003A7507"/>
    <w:rsid w:val="003B0DE6"/>
    <w:rsid w:val="003B330D"/>
    <w:rsid w:val="003B79B7"/>
    <w:rsid w:val="003C4D43"/>
    <w:rsid w:val="003C6863"/>
    <w:rsid w:val="003C7A24"/>
    <w:rsid w:val="003E24FA"/>
    <w:rsid w:val="003E3822"/>
    <w:rsid w:val="003E52B6"/>
    <w:rsid w:val="004029AF"/>
    <w:rsid w:val="004031DE"/>
    <w:rsid w:val="004136BD"/>
    <w:rsid w:val="0041571A"/>
    <w:rsid w:val="004252AC"/>
    <w:rsid w:val="00443B47"/>
    <w:rsid w:val="00446415"/>
    <w:rsid w:val="004508FD"/>
    <w:rsid w:val="00454BBA"/>
    <w:rsid w:val="00455B7B"/>
    <w:rsid w:val="00462A0E"/>
    <w:rsid w:val="004638E0"/>
    <w:rsid w:val="00463E0C"/>
    <w:rsid w:val="004650C2"/>
    <w:rsid w:val="00470DC1"/>
    <w:rsid w:val="0047117E"/>
    <w:rsid w:val="00475709"/>
    <w:rsid w:val="00483E58"/>
    <w:rsid w:val="00492027"/>
    <w:rsid w:val="004935A5"/>
    <w:rsid w:val="004A529D"/>
    <w:rsid w:val="004A55F6"/>
    <w:rsid w:val="004B27A3"/>
    <w:rsid w:val="004B4F74"/>
    <w:rsid w:val="004B73C3"/>
    <w:rsid w:val="004B7D32"/>
    <w:rsid w:val="004C0959"/>
    <w:rsid w:val="004C1D0E"/>
    <w:rsid w:val="004D28C2"/>
    <w:rsid w:val="004D4894"/>
    <w:rsid w:val="004E3B36"/>
    <w:rsid w:val="004E7B0F"/>
    <w:rsid w:val="004F0DD7"/>
    <w:rsid w:val="004F11F3"/>
    <w:rsid w:val="005024C3"/>
    <w:rsid w:val="00504682"/>
    <w:rsid w:val="005054C7"/>
    <w:rsid w:val="0050598A"/>
    <w:rsid w:val="005103EC"/>
    <w:rsid w:val="005107DF"/>
    <w:rsid w:val="00510C80"/>
    <w:rsid w:val="00510D07"/>
    <w:rsid w:val="00511F91"/>
    <w:rsid w:val="00527F33"/>
    <w:rsid w:val="005301FD"/>
    <w:rsid w:val="00531103"/>
    <w:rsid w:val="00533CDF"/>
    <w:rsid w:val="00541BF0"/>
    <w:rsid w:val="005433DB"/>
    <w:rsid w:val="00544DBE"/>
    <w:rsid w:val="005543AC"/>
    <w:rsid w:val="00554825"/>
    <w:rsid w:val="005568BE"/>
    <w:rsid w:val="00561408"/>
    <w:rsid w:val="00562606"/>
    <w:rsid w:val="00563808"/>
    <w:rsid w:val="005640DD"/>
    <w:rsid w:val="005654DA"/>
    <w:rsid w:val="00566B92"/>
    <w:rsid w:val="00567448"/>
    <w:rsid w:val="00570238"/>
    <w:rsid w:val="00570273"/>
    <w:rsid w:val="005705AC"/>
    <w:rsid w:val="005725F2"/>
    <w:rsid w:val="00572A2F"/>
    <w:rsid w:val="00573F5D"/>
    <w:rsid w:val="00582DF4"/>
    <w:rsid w:val="00583B6A"/>
    <w:rsid w:val="00596C33"/>
    <w:rsid w:val="005A0EBB"/>
    <w:rsid w:val="005C0011"/>
    <w:rsid w:val="005C0BC2"/>
    <w:rsid w:val="005C1113"/>
    <w:rsid w:val="005C3A40"/>
    <w:rsid w:val="005D0D1A"/>
    <w:rsid w:val="005D4563"/>
    <w:rsid w:val="005D7CC6"/>
    <w:rsid w:val="005E242C"/>
    <w:rsid w:val="005F1C62"/>
    <w:rsid w:val="00600B22"/>
    <w:rsid w:val="00602F2A"/>
    <w:rsid w:val="00606D3A"/>
    <w:rsid w:val="00612D61"/>
    <w:rsid w:val="00613CAA"/>
    <w:rsid w:val="00614844"/>
    <w:rsid w:val="00615E4D"/>
    <w:rsid w:val="006175AE"/>
    <w:rsid w:val="0062061D"/>
    <w:rsid w:val="0062173F"/>
    <w:rsid w:val="0062446D"/>
    <w:rsid w:val="006255EB"/>
    <w:rsid w:val="00631124"/>
    <w:rsid w:val="006325B1"/>
    <w:rsid w:val="00633F99"/>
    <w:rsid w:val="00664736"/>
    <w:rsid w:val="00671483"/>
    <w:rsid w:val="00672993"/>
    <w:rsid w:val="00675D5F"/>
    <w:rsid w:val="006760B5"/>
    <w:rsid w:val="006915E8"/>
    <w:rsid w:val="00697FA5"/>
    <w:rsid w:val="006B4815"/>
    <w:rsid w:val="006B565D"/>
    <w:rsid w:val="006B5831"/>
    <w:rsid w:val="006B5C09"/>
    <w:rsid w:val="006C2380"/>
    <w:rsid w:val="006C53A4"/>
    <w:rsid w:val="006C58D5"/>
    <w:rsid w:val="006D0316"/>
    <w:rsid w:val="006D0357"/>
    <w:rsid w:val="006D4596"/>
    <w:rsid w:val="006D46BA"/>
    <w:rsid w:val="006D53E3"/>
    <w:rsid w:val="006D71C7"/>
    <w:rsid w:val="006E0712"/>
    <w:rsid w:val="006E72EA"/>
    <w:rsid w:val="006F0745"/>
    <w:rsid w:val="006F3258"/>
    <w:rsid w:val="006F53C7"/>
    <w:rsid w:val="00701EE6"/>
    <w:rsid w:val="00703981"/>
    <w:rsid w:val="007110E3"/>
    <w:rsid w:val="007221B0"/>
    <w:rsid w:val="007228B1"/>
    <w:rsid w:val="00723A57"/>
    <w:rsid w:val="00724D6B"/>
    <w:rsid w:val="00725A3A"/>
    <w:rsid w:val="007333F3"/>
    <w:rsid w:val="0074075A"/>
    <w:rsid w:val="007414ED"/>
    <w:rsid w:val="00741F07"/>
    <w:rsid w:val="00741FEB"/>
    <w:rsid w:val="00755472"/>
    <w:rsid w:val="00756B0F"/>
    <w:rsid w:val="0076221F"/>
    <w:rsid w:val="00764322"/>
    <w:rsid w:val="007648E0"/>
    <w:rsid w:val="0076595C"/>
    <w:rsid w:val="00771913"/>
    <w:rsid w:val="00775042"/>
    <w:rsid w:val="00775CD4"/>
    <w:rsid w:val="00777EC5"/>
    <w:rsid w:val="00781C92"/>
    <w:rsid w:val="0078270B"/>
    <w:rsid w:val="0078450D"/>
    <w:rsid w:val="00796C1F"/>
    <w:rsid w:val="007A5C06"/>
    <w:rsid w:val="007A6627"/>
    <w:rsid w:val="007A68E0"/>
    <w:rsid w:val="007A6963"/>
    <w:rsid w:val="007A78AB"/>
    <w:rsid w:val="007B2B95"/>
    <w:rsid w:val="007B7543"/>
    <w:rsid w:val="007C5930"/>
    <w:rsid w:val="007C5976"/>
    <w:rsid w:val="007C5E84"/>
    <w:rsid w:val="007D59A8"/>
    <w:rsid w:val="007E2C68"/>
    <w:rsid w:val="007E3BA6"/>
    <w:rsid w:val="007E6965"/>
    <w:rsid w:val="007F1763"/>
    <w:rsid w:val="00802FB2"/>
    <w:rsid w:val="0080447C"/>
    <w:rsid w:val="008051D5"/>
    <w:rsid w:val="0080667A"/>
    <w:rsid w:val="008074D5"/>
    <w:rsid w:val="00807BE1"/>
    <w:rsid w:val="008103BC"/>
    <w:rsid w:val="00811A93"/>
    <w:rsid w:val="008146D0"/>
    <w:rsid w:val="00816671"/>
    <w:rsid w:val="00817591"/>
    <w:rsid w:val="00826321"/>
    <w:rsid w:val="00843437"/>
    <w:rsid w:val="008466BC"/>
    <w:rsid w:val="00851ADF"/>
    <w:rsid w:val="008570BD"/>
    <w:rsid w:val="008602CC"/>
    <w:rsid w:val="00861094"/>
    <w:rsid w:val="00862471"/>
    <w:rsid w:val="0086413E"/>
    <w:rsid w:val="00865699"/>
    <w:rsid w:val="00874007"/>
    <w:rsid w:val="008740B2"/>
    <w:rsid w:val="00874FCD"/>
    <w:rsid w:val="00887EFF"/>
    <w:rsid w:val="008904E9"/>
    <w:rsid w:val="00891B70"/>
    <w:rsid w:val="0089274E"/>
    <w:rsid w:val="00894215"/>
    <w:rsid w:val="00894FD8"/>
    <w:rsid w:val="008A1BC0"/>
    <w:rsid w:val="008A3A79"/>
    <w:rsid w:val="008A59C4"/>
    <w:rsid w:val="008B08CD"/>
    <w:rsid w:val="008B2668"/>
    <w:rsid w:val="008B3831"/>
    <w:rsid w:val="008B4C74"/>
    <w:rsid w:val="008B5649"/>
    <w:rsid w:val="008B5A29"/>
    <w:rsid w:val="008C0578"/>
    <w:rsid w:val="008C3492"/>
    <w:rsid w:val="008C488B"/>
    <w:rsid w:val="008D3C29"/>
    <w:rsid w:val="008D5785"/>
    <w:rsid w:val="008D7DBC"/>
    <w:rsid w:val="008E1F5E"/>
    <w:rsid w:val="008E2E66"/>
    <w:rsid w:val="008E44D1"/>
    <w:rsid w:val="008E7E3F"/>
    <w:rsid w:val="008F436C"/>
    <w:rsid w:val="008F5EE2"/>
    <w:rsid w:val="0090138E"/>
    <w:rsid w:val="00903301"/>
    <w:rsid w:val="009036AB"/>
    <w:rsid w:val="00904A32"/>
    <w:rsid w:val="0090677E"/>
    <w:rsid w:val="00906B81"/>
    <w:rsid w:val="00911946"/>
    <w:rsid w:val="0091201F"/>
    <w:rsid w:val="0091624D"/>
    <w:rsid w:val="009220B6"/>
    <w:rsid w:val="009224E0"/>
    <w:rsid w:val="009232BE"/>
    <w:rsid w:val="009236DE"/>
    <w:rsid w:val="00924441"/>
    <w:rsid w:val="00925584"/>
    <w:rsid w:val="009259D4"/>
    <w:rsid w:val="00925D18"/>
    <w:rsid w:val="00926709"/>
    <w:rsid w:val="00932C58"/>
    <w:rsid w:val="00932E04"/>
    <w:rsid w:val="00934199"/>
    <w:rsid w:val="00942004"/>
    <w:rsid w:val="0094211D"/>
    <w:rsid w:val="00955BDA"/>
    <w:rsid w:val="00960BBB"/>
    <w:rsid w:val="009649DE"/>
    <w:rsid w:val="00965444"/>
    <w:rsid w:val="00972210"/>
    <w:rsid w:val="009724D1"/>
    <w:rsid w:val="00972757"/>
    <w:rsid w:val="009758EA"/>
    <w:rsid w:val="00982D83"/>
    <w:rsid w:val="00983FF0"/>
    <w:rsid w:val="0098541A"/>
    <w:rsid w:val="00987321"/>
    <w:rsid w:val="00996A10"/>
    <w:rsid w:val="009A0825"/>
    <w:rsid w:val="009A08EE"/>
    <w:rsid w:val="009A38B1"/>
    <w:rsid w:val="009B4A4C"/>
    <w:rsid w:val="009D45B4"/>
    <w:rsid w:val="009D5FA1"/>
    <w:rsid w:val="009D6EC9"/>
    <w:rsid w:val="009E1863"/>
    <w:rsid w:val="009F29F4"/>
    <w:rsid w:val="009F52E3"/>
    <w:rsid w:val="009F6F61"/>
    <w:rsid w:val="00A01BF1"/>
    <w:rsid w:val="00A023B5"/>
    <w:rsid w:val="00A03E05"/>
    <w:rsid w:val="00A07668"/>
    <w:rsid w:val="00A07904"/>
    <w:rsid w:val="00A10213"/>
    <w:rsid w:val="00A10C49"/>
    <w:rsid w:val="00A13A4F"/>
    <w:rsid w:val="00A14656"/>
    <w:rsid w:val="00A14686"/>
    <w:rsid w:val="00A211B9"/>
    <w:rsid w:val="00A21B0C"/>
    <w:rsid w:val="00A22721"/>
    <w:rsid w:val="00A25884"/>
    <w:rsid w:val="00A25CED"/>
    <w:rsid w:val="00A25DD0"/>
    <w:rsid w:val="00A30E1A"/>
    <w:rsid w:val="00A32BB6"/>
    <w:rsid w:val="00A33CE2"/>
    <w:rsid w:val="00A40DDD"/>
    <w:rsid w:val="00A43FCE"/>
    <w:rsid w:val="00A45452"/>
    <w:rsid w:val="00A475DB"/>
    <w:rsid w:val="00A549E0"/>
    <w:rsid w:val="00A60925"/>
    <w:rsid w:val="00A60C07"/>
    <w:rsid w:val="00A61ED1"/>
    <w:rsid w:val="00A62141"/>
    <w:rsid w:val="00A637A1"/>
    <w:rsid w:val="00A6511C"/>
    <w:rsid w:val="00A65647"/>
    <w:rsid w:val="00A671D9"/>
    <w:rsid w:val="00A67916"/>
    <w:rsid w:val="00A67B64"/>
    <w:rsid w:val="00A706F2"/>
    <w:rsid w:val="00A742F4"/>
    <w:rsid w:val="00A82868"/>
    <w:rsid w:val="00A83B76"/>
    <w:rsid w:val="00A84C5B"/>
    <w:rsid w:val="00A96196"/>
    <w:rsid w:val="00A97EA7"/>
    <w:rsid w:val="00AB446C"/>
    <w:rsid w:val="00AB5D96"/>
    <w:rsid w:val="00AC0DEF"/>
    <w:rsid w:val="00AC26E5"/>
    <w:rsid w:val="00AC47A6"/>
    <w:rsid w:val="00AD7027"/>
    <w:rsid w:val="00AD7630"/>
    <w:rsid w:val="00AE410D"/>
    <w:rsid w:val="00AE4CFD"/>
    <w:rsid w:val="00AE712E"/>
    <w:rsid w:val="00AF0C59"/>
    <w:rsid w:val="00AF182F"/>
    <w:rsid w:val="00AF1C79"/>
    <w:rsid w:val="00AF24A3"/>
    <w:rsid w:val="00AF28EE"/>
    <w:rsid w:val="00AF5C08"/>
    <w:rsid w:val="00AF63C1"/>
    <w:rsid w:val="00AF703C"/>
    <w:rsid w:val="00B02F58"/>
    <w:rsid w:val="00B04FD1"/>
    <w:rsid w:val="00B06084"/>
    <w:rsid w:val="00B06DCC"/>
    <w:rsid w:val="00B145A9"/>
    <w:rsid w:val="00B152C3"/>
    <w:rsid w:val="00B16ED1"/>
    <w:rsid w:val="00B171B0"/>
    <w:rsid w:val="00B21526"/>
    <w:rsid w:val="00B24880"/>
    <w:rsid w:val="00B253B4"/>
    <w:rsid w:val="00B27244"/>
    <w:rsid w:val="00B273CE"/>
    <w:rsid w:val="00B30FA8"/>
    <w:rsid w:val="00B32150"/>
    <w:rsid w:val="00B32E29"/>
    <w:rsid w:val="00B37501"/>
    <w:rsid w:val="00B40E67"/>
    <w:rsid w:val="00B42C0A"/>
    <w:rsid w:val="00B4431B"/>
    <w:rsid w:val="00B4707E"/>
    <w:rsid w:val="00B52653"/>
    <w:rsid w:val="00B57214"/>
    <w:rsid w:val="00B57243"/>
    <w:rsid w:val="00B627F3"/>
    <w:rsid w:val="00B635C1"/>
    <w:rsid w:val="00B63A59"/>
    <w:rsid w:val="00B63DCD"/>
    <w:rsid w:val="00B64DF6"/>
    <w:rsid w:val="00B64E1D"/>
    <w:rsid w:val="00B651A0"/>
    <w:rsid w:val="00B66BE6"/>
    <w:rsid w:val="00B66C23"/>
    <w:rsid w:val="00B8690C"/>
    <w:rsid w:val="00B925D2"/>
    <w:rsid w:val="00B97488"/>
    <w:rsid w:val="00BB0137"/>
    <w:rsid w:val="00BB29B0"/>
    <w:rsid w:val="00BB769F"/>
    <w:rsid w:val="00BC486D"/>
    <w:rsid w:val="00BC5F6A"/>
    <w:rsid w:val="00BC7397"/>
    <w:rsid w:val="00BD6ABB"/>
    <w:rsid w:val="00BD7CF0"/>
    <w:rsid w:val="00BE065F"/>
    <w:rsid w:val="00BE73A8"/>
    <w:rsid w:val="00BF1DCD"/>
    <w:rsid w:val="00BF6ABC"/>
    <w:rsid w:val="00BF76ED"/>
    <w:rsid w:val="00C04448"/>
    <w:rsid w:val="00C13BDD"/>
    <w:rsid w:val="00C163E9"/>
    <w:rsid w:val="00C2325C"/>
    <w:rsid w:val="00C33CA0"/>
    <w:rsid w:val="00C37578"/>
    <w:rsid w:val="00C41B22"/>
    <w:rsid w:val="00C4575A"/>
    <w:rsid w:val="00C47B21"/>
    <w:rsid w:val="00C51ED2"/>
    <w:rsid w:val="00C558B8"/>
    <w:rsid w:val="00C56AB3"/>
    <w:rsid w:val="00C74452"/>
    <w:rsid w:val="00C74FA7"/>
    <w:rsid w:val="00C76C6C"/>
    <w:rsid w:val="00C7752A"/>
    <w:rsid w:val="00C77883"/>
    <w:rsid w:val="00C823E2"/>
    <w:rsid w:val="00C84E11"/>
    <w:rsid w:val="00C858E7"/>
    <w:rsid w:val="00C85939"/>
    <w:rsid w:val="00C867F4"/>
    <w:rsid w:val="00C90734"/>
    <w:rsid w:val="00C90A34"/>
    <w:rsid w:val="00C92123"/>
    <w:rsid w:val="00C96017"/>
    <w:rsid w:val="00C96EB6"/>
    <w:rsid w:val="00CA3272"/>
    <w:rsid w:val="00CA7B5D"/>
    <w:rsid w:val="00CB6554"/>
    <w:rsid w:val="00CB7AA1"/>
    <w:rsid w:val="00CC0E6F"/>
    <w:rsid w:val="00CC14AC"/>
    <w:rsid w:val="00CC3077"/>
    <w:rsid w:val="00CC6FDD"/>
    <w:rsid w:val="00CD74FC"/>
    <w:rsid w:val="00CD7D48"/>
    <w:rsid w:val="00CE209F"/>
    <w:rsid w:val="00CE21FB"/>
    <w:rsid w:val="00CE2850"/>
    <w:rsid w:val="00D002A2"/>
    <w:rsid w:val="00D004C1"/>
    <w:rsid w:val="00D00D97"/>
    <w:rsid w:val="00D033DC"/>
    <w:rsid w:val="00D103E6"/>
    <w:rsid w:val="00D105F0"/>
    <w:rsid w:val="00D12F5F"/>
    <w:rsid w:val="00D15F32"/>
    <w:rsid w:val="00D162B7"/>
    <w:rsid w:val="00D216E0"/>
    <w:rsid w:val="00D31392"/>
    <w:rsid w:val="00D32E61"/>
    <w:rsid w:val="00D41360"/>
    <w:rsid w:val="00D42904"/>
    <w:rsid w:val="00D4352B"/>
    <w:rsid w:val="00D4447B"/>
    <w:rsid w:val="00D4489C"/>
    <w:rsid w:val="00D53D65"/>
    <w:rsid w:val="00D54C33"/>
    <w:rsid w:val="00D56D0D"/>
    <w:rsid w:val="00D62B0E"/>
    <w:rsid w:val="00D71267"/>
    <w:rsid w:val="00D714C6"/>
    <w:rsid w:val="00D84ED9"/>
    <w:rsid w:val="00D8743B"/>
    <w:rsid w:val="00D95E08"/>
    <w:rsid w:val="00D97354"/>
    <w:rsid w:val="00DA3034"/>
    <w:rsid w:val="00DB0880"/>
    <w:rsid w:val="00DB0D3B"/>
    <w:rsid w:val="00DC0531"/>
    <w:rsid w:val="00DC2B5D"/>
    <w:rsid w:val="00DC5E4B"/>
    <w:rsid w:val="00DC7B58"/>
    <w:rsid w:val="00DD197B"/>
    <w:rsid w:val="00DD663B"/>
    <w:rsid w:val="00DD7DDE"/>
    <w:rsid w:val="00DE1177"/>
    <w:rsid w:val="00DE2DFC"/>
    <w:rsid w:val="00DE4EEB"/>
    <w:rsid w:val="00DE69DA"/>
    <w:rsid w:val="00DE7E0A"/>
    <w:rsid w:val="00DF007B"/>
    <w:rsid w:val="00DF0383"/>
    <w:rsid w:val="00DF55BA"/>
    <w:rsid w:val="00E00CD7"/>
    <w:rsid w:val="00E02FAD"/>
    <w:rsid w:val="00E041D4"/>
    <w:rsid w:val="00E11EE8"/>
    <w:rsid w:val="00E13340"/>
    <w:rsid w:val="00E14F1D"/>
    <w:rsid w:val="00E167A2"/>
    <w:rsid w:val="00E167E7"/>
    <w:rsid w:val="00E232E1"/>
    <w:rsid w:val="00E26778"/>
    <w:rsid w:val="00E274DF"/>
    <w:rsid w:val="00E301D3"/>
    <w:rsid w:val="00E33CEC"/>
    <w:rsid w:val="00E43B69"/>
    <w:rsid w:val="00E45738"/>
    <w:rsid w:val="00E51B1F"/>
    <w:rsid w:val="00E53C4D"/>
    <w:rsid w:val="00E554EE"/>
    <w:rsid w:val="00E55911"/>
    <w:rsid w:val="00E56034"/>
    <w:rsid w:val="00E61983"/>
    <w:rsid w:val="00E61D25"/>
    <w:rsid w:val="00E67FC4"/>
    <w:rsid w:val="00E75AD5"/>
    <w:rsid w:val="00E75B99"/>
    <w:rsid w:val="00E76A24"/>
    <w:rsid w:val="00E86332"/>
    <w:rsid w:val="00E86382"/>
    <w:rsid w:val="00E93586"/>
    <w:rsid w:val="00E9411A"/>
    <w:rsid w:val="00EA4B51"/>
    <w:rsid w:val="00EB095A"/>
    <w:rsid w:val="00EC204D"/>
    <w:rsid w:val="00EC3375"/>
    <w:rsid w:val="00EC5FEA"/>
    <w:rsid w:val="00EC666D"/>
    <w:rsid w:val="00EC7281"/>
    <w:rsid w:val="00ED121D"/>
    <w:rsid w:val="00ED3388"/>
    <w:rsid w:val="00ED466F"/>
    <w:rsid w:val="00EE0FB8"/>
    <w:rsid w:val="00EE5544"/>
    <w:rsid w:val="00EE7EBE"/>
    <w:rsid w:val="00EF20B4"/>
    <w:rsid w:val="00EF24B8"/>
    <w:rsid w:val="00EF4080"/>
    <w:rsid w:val="00EF6139"/>
    <w:rsid w:val="00F03141"/>
    <w:rsid w:val="00F0399F"/>
    <w:rsid w:val="00F03AE9"/>
    <w:rsid w:val="00F05694"/>
    <w:rsid w:val="00F112B8"/>
    <w:rsid w:val="00F135FB"/>
    <w:rsid w:val="00F17A78"/>
    <w:rsid w:val="00F17EA6"/>
    <w:rsid w:val="00F23050"/>
    <w:rsid w:val="00F25710"/>
    <w:rsid w:val="00F34369"/>
    <w:rsid w:val="00F37989"/>
    <w:rsid w:val="00F40670"/>
    <w:rsid w:val="00F43F61"/>
    <w:rsid w:val="00F524F1"/>
    <w:rsid w:val="00F60786"/>
    <w:rsid w:val="00F61F14"/>
    <w:rsid w:val="00F67012"/>
    <w:rsid w:val="00F71F65"/>
    <w:rsid w:val="00F7782D"/>
    <w:rsid w:val="00F82B31"/>
    <w:rsid w:val="00F84C0D"/>
    <w:rsid w:val="00F84E72"/>
    <w:rsid w:val="00F8684D"/>
    <w:rsid w:val="00FA0D71"/>
    <w:rsid w:val="00FA316E"/>
    <w:rsid w:val="00FB3002"/>
    <w:rsid w:val="00FB50EB"/>
    <w:rsid w:val="00FB5699"/>
    <w:rsid w:val="00FC57D8"/>
    <w:rsid w:val="00FC6E01"/>
    <w:rsid w:val="00FC73CB"/>
    <w:rsid w:val="00FF0FD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lang w:val="en-US"/>
    </w:rPr>
  </w:style>
  <w:style w:type="paragraph" w:styleId="Titre3">
    <w:name w:val="heading 3"/>
    <w:basedOn w:val="Normal"/>
    <w:next w:val="Normal"/>
    <w:link w:val="Titre3Car"/>
    <w:semiHidden/>
    <w:unhideWhenUsed/>
    <w:qFormat/>
    <w:rsid w:val="00CC14A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aliases w:val="Footnote Text Char Char Char,Footnote Text Char Char Char Char Char Char Char Char Char,Footnote Text Char Char Char Char Char Char Char Char,fn,Footnote Text Char Char Char Char,footnote text,Footnotes,Footnote ak,ft,fn cafc"/>
    <w:basedOn w:val="Normal"/>
    <w:link w:val="NotedebasdepageCar"/>
    <w:uiPriority w:val="99"/>
    <w:qFormat/>
    <w:rsid w:val="00074E17"/>
    <w:rPr>
      <w:sz w:val="20"/>
      <w:szCs w:val="20"/>
    </w:rPr>
  </w:style>
  <w:style w:type="character" w:styleId="Appelnotedebasdep">
    <w:name w:val="footnote reference"/>
    <w:aliases w:val="Ref,de nota al pie,註腳內容,de nota al pie + (Asian) MS Mincho,11 pt,Error-Fußnotenzeichen5,Error-Fußnotenzeichen6,Error-Fußnotenzeichen3,Footnote E,referencia nota al pie,Referencia nota al pie,BVI fnr,BVI fnr Car Car,BVI fnr Car"/>
    <w:basedOn w:val="Policepardfaut"/>
    <w:link w:val="BVIfnrCharCharCharCharCharCharCharCharChar"/>
    <w:uiPriority w:val="99"/>
    <w:qFormat/>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textepuce2">
    <w:name w:val="texte puce2"/>
    <w:basedOn w:val="Normal"/>
    <w:rsid w:val="00E76A24"/>
    <w:pPr>
      <w:numPr>
        <w:numId w:val="2"/>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character" w:customStyle="1" w:styleId="UnresolvedMention1">
    <w:name w:val="Unresolved Mention1"/>
    <w:basedOn w:val="Policepardfaut"/>
    <w:uiPriority w:val="99"/>
    <w:semiHidden/>
    <w:unhideWhenUsed/>
    <w:rsid w:val="00FA316E"/>
    <w:rPr>
      <w:color w:val="605E5C"/>
      <w:shd w:val="clear" w:color="auto" w:fill="E1DFDD"/>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B52653"/>
    <w:rPr>
      <w:sz w:val="24"/>
      <w:szCs w:val="24"/>
    </w:rPr>
  </w:style>
  <w:style w:type="character" w:styleId="Accentuation">
    <w:name w:val="Emphasis"/>
    <w:basedOn w:val="Policepardfaut"/>
    <w:uiPriority w:val="20"/>
    <w:qFormat/>
    <w:rsid w:val="00756B0F"/>
    <w:rPr>
      <w:i/>
      <w:iCs/>
    </w:rPr>
  </w:style>
  <w:style w:type="character" w:customStyle="1" w:styleId="NormalWebCar">
    <w:name w:val="Normal (Web) Car"/>
    <w:aliases w:val="Normal (Web) Char Char Char Char Char Car,Normal (Web) Char Char Car,Normal (Web) Char Car,Normal (Web) Char Char Char Char Char Char Car"/>
    <w:basedOn w:val="Policepardfaut"/>
    <w:link w:val="NormalWeb"/>
    <w:uiPriority w:val="99"/>
    <w:locked/>
    <w:rsid w:val="003216CA"/>
    <w:rPr>
      <w:sz w:val="24"/>
      <w:szCs w:val="24"/>
    </w:rPr>
  </w:style>
  <w:style w:type="paragraph" w:styleId="NormalWeb">
    <w:name w:val="Normal (Web)"/>
    <w:aliases w:val="Normal (Web) Char Char Char Char Char,Normal (Web) Char Char,Normal (Web) Char,Normal (Web) Char Char Char Char Char Char"/>
    <w:basedOn w:val="Normal"/>
    <w:link w:val="NormalWebCar"/>
    <w:uiPriority w:val="99"/>
    <w:unhideWhenUsed/>
    <w:qFormat/>
    <w:rsid w:val="003216CA"/>
    <w:pPr>
      <w:spacing w:before="100" w:beforeAutospacing="1" w:after="100" w:afterAutospacing="1"/>
    </w:pPr>
  </w:style>
  <w:style w:type="character" w:customStyle="1" w:styleId="Titre3Car">
    <w:name w:val="Titre 3 Car"/>
    <w:basedOn w:val="Policepardfaut"/>
    <w:link w:val="Titre3"/>
    <w:semiHidden/>
    <w:rsid w:val="00CC14AC"/>
    <w:rPr>
      <w:rFonts w:asciiTheme="majorHAnsi" w:eastAsiaTheme="majorEastAsia" w:hAnsiTheme="majorHAnsi" w:cstheme="majorBidi"/>
      <w:color w:val="243F60" w:themeColor="accent1" w:themeShade="7F"/>
      <w:sz w:val="24"/>
      <w:szCs w:val="24"/>
      <w:lang w:val="en-US"/>
    </w:rPr>
  </w:style>
  <w:style w:type="character" w:customStyle="1" w:styleId="NotedebasdepageCar">
    <w:name w:val="Note de bas de page Car"/>
    <w:aliases w:val="Footnote Text Char Char Char Car,Footnote Text Char Char Char Char Char Char Char Char Char Car,Footnote Text Char Char Char Char Char Char Char Char Car,fn Car,Footnote Text Char Char Char Char Car,footnote text Car,ft Car"/>
    <w:basedOn w:val="Policepardfaut"/>
    <w:link w:val="Notedebasdepage"/>
    <w:uiPriority w:val="99"/>
    <w:semiHidden/>
    <w:locked/>
    <w:rsid w:val="009232BE"/>
    <w:rPr>
      <w:lang w:val="en-US"/>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w:basedOn w:val="Normal"/>
    <w:link w:val="Appelnotedebasdep"/>
    <w:uiPriority w:val="99"/>
    <w:qFormat/>
    <w:rsid w:val="009232BE"/>
    <w:pPr>
      <w:spacing w:after="160" w:line="240" w:lineRule="exact"/>
    </w:pPr>
    <w:rPr>
      <w:sz w:val="20"/>
      <w:szCs w:val="20"/>
      <w:vertAlign w:val="superscript"/>
      <w:lang w:val="fr-FR"/>
    </w:rPr>
  </w:style>
  <w:style w:type="character" w:customStyle="1" w:styleId="lecrdtxtpln">
    <w:name w:val="l_ecrd_txt_pln"/>
    <w:basedOn w:val="Policepardfaut"/>
    <w:rsid w:val="00A01BF1"/>
  </w:style>
  <w:style w:type="character" w:styleId="lev">
    <w:name w:val="Strong"/>
    <w:basedOn w:val="Policepardfaut"/>
    <w:uiPriority w:val="22"/>
    <w:qFormat/>
    <w:rsid w:val="008740B2"/>
    <w:rPr>
      <w:b/>
      <w:bCs/>
    </w:rPr>
  </w:style>
  <w:style w:type="character" w:customStyle="1" w:styleId="UnresolvedMention2">
    <w:name w:val="Unresolved Mention2"/>
    <w:basedOn w:val="Policepardfaut"/>
    <w:uiPriority w:val="99"/>
    <w:semiHidden/>
    <w:unhideWhenUsed/>
    <w:rsid w:val="00A3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4999">
      <w:bodyDiv w:val="1"/>
      <w:marLeft w:val="0"/>
      <w:marRight w:val="0"/>
      <w:marTop w:val="0"/>
      <w:marBottom w:val="0"/>
      <w:divBdr>
        <w:top w:val="none" w:sz="0" w:space="0" w:color="auto"/>
        <w:left w:val="none" w:sz="0" w:space="0" w:color="auto"/>
        <w:bottom w:val="none" w:sz="0" w:space="0" w:color="auto"/>
        <w:right w:val="none" w:sz="0" w:space="0" w:color="auto"/>
      </w:divBdr>
    </w:div>
    <w:div w:id="42217815">
      <w:bodyDiv w:val="1"/>
      <w:marLeft w:val="0"/>
      <w:marRight w:val="0"/>
      <w:marTop w:val="0"/>
      <w:marBottom w:val="0"/>
      <w:divBdr>
        <w:top w:val="none" w:sz="0" w:space="0" w:color="auto"/>
        <w:left w:val="none" w:sz="0" w:space="0" w:color="auto"/>
        <w:bottom w:val="none" w:sz="0" w:space="0" w:color="auto"/>
        <w:right w:val="none" w:sz="0" w:space="0" w:color="auto"/>
      </w:divBdr>
    </w:div>
    <w:div w:id="60687993">
      <w:bodyDiv w:val="1"/>
      <w:marLeft w:val="0"/>
      <w:marRight w:val="0"/>
      <w:marTop w:val="0"/>
      <w:marBottom w:val="0"/>
      <w:divBdr>
        <w:top w:val="none" w:sz="0" w:space="0" w:color="auto"/>
        <w:left w:val="none" w:sz="0" w:space="0" w:color="auto"/>
        <w:bottom w:val="none" w:sz="0" w:space="0" w:color="auto"/>
        <w:right w:val="none" w:sz="0" w:space="0" w:color="auto"/>
      </w:divBdr>
    </w:div>
    <w:div w:id="189688900">
      <w:bodyDiv w:val="1"/>
      <w:marLeft w:val="0"/>
      <w:marRight w:val="0"/>
      <w:marTop w:val="0"/>
      <w:marBottom w:val="0"/>
      <w:divBdr>
        <w:top w:val="none" w:sz="0" w:space="0" w:color="auto"/>
        <w:left w:val="none" w:sz="0" w:space="0" w:color="auto"/>
        <w:bottom w:val="none" w:sz="0" w:space="0" w:color="auto"/>
        <w:right w:val="none" w:sz="0" w:space="0" w:color="auto"/>
      </w:divBdr>
      <w:divsChild>
        <w:div w:id="104294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114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019184">
      <w:bodyDiv w:val="1"/>
      <w:marLeft w:val="0"/>
      <w:marRight w:val="0"/>
      <w:marTop w:val="0"/>
      <w:marBottom w:val="0"/>
      <w:divBdr>
        <w:top w:val="none" w:sz="0" w:space="0" w:color="auto"/>
        <w:left w:val="none" w:sz="0" w:space="0" w:color="auto"/>
        <w:bottom w:val="none" w:sz="0" w:space="0" w:color="auto"/>
        <w:right w:val="none" w:sz="0" w:space="0" w:color="auto"/>
      </w:divBdr>
    </w:div>
    <w:div w:id="409010184">
      <w:bodyDiv w:val="1"/>
      <w:marLeft w:val="0"/>
      <w:marRight w:val="0"/>
      <w:marTop w:val="0"/>
      <w:marBottom w:val="0"/>
      <w:divBdr>
        <w:top w:val="none" w:sz="0" w:space="0" w:color="auto"/>
        <w:left w:val="none" w:sz="0" w:space="0" w:color="auto"/>
        <w:bottom w:val="none" w:sz="0" w:space="0" w:color="auto"/>
        <w:right w:val="none" w:sz="0" w:space="0" w:color="auto"/>
      </w:divBdr>
      <w:divsChild>
        <w:div w:id="85191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5820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53546766">
      <w:bodyDiv w:val="1"/>
      <w:marLeft w:val="0"/>
      <w:marRight w:val="0"/>
      <w:marTop w:val="0"/>
      <w:marBottom w:val="0"/>
      <w:divBdr>
        <w:top w:val="none" w:sz="0" w:space="0" w:color="auto"/>
        <w:left w:val="none" w:sz="0" w:space="0" w:color="auto"/>
        <w:bottom w:val="none" w:sz="0" w:space="0" w:color="auto"/>
        <w:right w:val="none" w:sz="0" w:space="0" w:color="auto"/>
      </w:divBdr>
    </w:div>
    <w:div w:id="756244876">
      <w:bodyDiv w:val="1"/>
      <w:marLeft w:val="0"/>
      <w:marRight w:val="0"/>
      <w:marTop w:val="0"/>
      <w:marBottom w:val="0"/>
      <w:divBdr>
        <w:top w:val="none" w:sz="0" w:space="0" w:color="auto"/>
        <w:left w:val="none" w:sz="0" w:space="0" w:color="auto"/>
        <w:bottom w:val="none" w:sz="0" w:space="0" w:color="auto"/>
        <w:right w:val="none" w:sz="0" w:space="0" w:color="auto"/>
      </w:divBdr>
    </w:div>
    <w:div w:id="778531103">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54286724">
      <w:bodyDiv w:val="1"/>
      <w:marLeft w:val="0"/>
      <w:marRight w:val="0"/>
      <w:marTop w:val="0"/>
      <w:marBottom w:val="0"/>
      <w:divBdr>
        <w:top w:val="none" w:sz="0" w:space="0" w:color="auto"/>
        <w:left w:val="none" w:sz="0" w:space="0" w:color="auto"/>
        <w:bottom w:val="none" w:sz="0" w:space="0" w:color="auto"/>
        <w:right w:val="none" w:sz="0" w:space="0" w:color="auto"/>
      </w:divBdr>
    </w:div>
    <w:div w:id="975796857">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277371280">
      <w:bodyDiv w:val="1"/>
      <w:marLeft w:val="0"/>
      <w:marRight w:val="0"/>
      <w:marTop w:val="0"/>
      <w:marBottom w:val="0"/>
      <w:divBdr>
        <w:top w:val="none" w:sz="0" w:space="0" w:color="auto"/>
        <w:left w:val="none" w:sz="0" w:space="0" w:color="auto"/>
        <w:bottom w:val="none" w:sz="0" w:space="0" w:color="auto"/>
        <w:right w:val="none" w:sz="0" w:space="0" w:color="auto"/>
      </w:divBdr>
    </w:div>
    <w:div w:id="1306204998">
      <w:bodyDiv w:val="1"/>
      <w:marLeft w:val="0"/>
      <w:marRight w:val="0"/>
      <w:marTop w:val="0"/>
      <w:marBottom w:val="0"/>
      <w:divBdr>
        <w:top w:val="none" w:sz="0" w:space="0" w:color="auto"/>
        <w:left w:val="none" w:sz="0" w:space="0" w:color="auto"/>
        <w:bottom w:val="none" w:sz="0" w:space="0" w:color="auto"/>
        <w:right w:val="none" w:sz="0" w:space="0" w:color="auto"/>
      </w:divBdr>
    </w:div>
    <w:div w:id="1355498781">
      <w:bodyDiv w:val="1"/>
      <w:marLeft w:val="0"/>
      <w:marRight w:val="0"/>
      <w:marTop w:val="0"/>
      <w:marBottom w:val="0"/>
      <w:divBdr>
        <w:top w:val="none" w:sz="0" w:space="0" w:color="auto"/>
        <w:left w:val="none" w:sz="0" w:space="0" w:color="auto"/>
        <w:bottom w:val="none" w:sz="0" w:space="0" w:color="auto"/>
        <w:right w:val="none" w:sz="0" w:space="0" w:color="auto"/>
      </w:divBdr>
    </w:div>
    <w:div w:id="1427189849">
      <w:bodyDiv w:val="1"/>
      <w:marLeft w:val="0"/>
      <w:marRight w:val="0"/>
      <w:marTop w:val="0"/>
      <w:marBottom w:val="0"/>
      <w:divBdr>
        <w:top w:val="none" w:sz="0" w:space="0" w:color="auto"/>
        <w:left w:val="none" w:sz="0" w:space="0" w:color="auto"/>
        <w:bottom w:val="none" w:sz="0" w:space="0" w:color="auto"/>
        <w:right w:val="none" w:sz="0" w:space="0" w:color="auto"/>
      </w:divBdr>
    </w:div>
    <w:div w:id="1593466733">
      <w:bodyDiv w:val="1"/>
      <w:marLeft w:val="0"/>
      <w:marRight w:val="0"/>
      <w:marTop w:val="0"/>
      <w:marBottom w:val="0"/>
      <w:divBdr>
        <w:top w:val="none" w:sz="0" w:space="0" w:color="auto"/>
        <w:left w:val="none" w:sz="0" w:space="0" w:color="auto"/>
        <w:bottom w:val="none" w:sz="0" w:space="0" w:color="auto"/>
        <w:right w:val="none" w:sz="0" w:space="0" w:color="auto"/>
      </w:divBdr>
    </w:div>
    <w:div w:id="1742294628">
      <w:bodyDiv w:val="1"/>
      <w:marLeft w:val="0"/>
      <w:marRight w:val="0"/>
      <w:marTop w:val="0"/>
      <w:marBottom w:val="0"/>
      <w:divBdr>
        <w:top w:val="none" w:sz="0" w:space="0" w:color="auto"/>
        <w:left w:val="none" w:sz="0" w:space="0" w:color="auto"/>
        <w:bottom w:val="none" w:sz="0" w:space="0" w:color="auto"/>
        <w:right w:val="none" w:sz="0" w:space="0" w:color="auto"/>
      </w:divBdr>
    </w:div>
    <w:div w:id="1806269146">
      <w:bodyDiv w:val="1"/>
      <w:marLeft w:val="0"/>
      <w:marRight w:val="0"/>
      <w:marTop w:val="0"/>
      <w:marBottom w:val="0"/>
      <w:divBdr>
        <w:top w:val="none" w:sz="0" w:space="0" w:color="auto"/>
        <w:left w:val="none" w:sz="0" w:space="0" w:color="auto"/>
        <w:bottom w:val="none" w:sz="0" w:space="0" w:color="auto"/>
        <w:right w:val="none" w:sz="0" w:space="0" w:color="auto"/>
      </w:divBdr>
    </w:div>
    <w:div w:id="1914583215">
      <w:bodyDiv w:val="1"/>
      <w:marLeft w:val="0"/>
      <w:marRight w:val="0"/>
      <w:marTop w:val="0"/>
      <w:marBottom w:val="0"/>
      <w:divBdr>
        <w:top w:val="none" w:sz="0" w:space="0" w:color="auto"/>
        <w:left w:val="none" w:sz="0" w:space="0" w:color="auto"/>
        <w:bottom w:val="none" w:sz="0" w:space="0" w:color="auto"/>
        <w:right w:val="none" w:sz="0" w:space="0" w:color="auto"/>
      </w:divBdr>
    </w:div>
    <w:div w:id="20854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rvin.kumapley@expertisefrance.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3EFA-EE71-4794-BA0E-6E2AE6A2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3237</Words>
  <Characters>17808</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21003</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Kervin KUMAPLAY</cp:lastModifiedBy>
  <cp:revision>5</cp:revision>
  <cp:lastPrinted>2022-06-01T15:54:00Z</cp:lastPrinted>
  <dcterms:created xsi:type="dcterms:W3CDTF">2025-01-30T06:49:00Z</dcterms:created>
  <dcterms:modified xsi:type="dcterms:W3CDTF">2025-02-06T09:17:00Z</dcterms:modified>
</cp:coreProperties>
</file>