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6F28" w14:textId="77777777" w:rsidR="00962789" w:rsidRPr="00DB0880" w:rsidRDefault="00962789" w:rsidP="00962789">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DB0880">
        <w:rPr>
          <w:rFonts w:asciiTheme="minorHAnsi" w:hAnsiTheme="minorHAnsi" w:cstheme="minorHAnsi"/>
          <w:b/>
          <w:bCs/>
          <w:caps/>
          <w:sz w:val="36"/>
          <w:szCs w:val="32"/>
          <w:lang w:val="en"/>
        </w:rPr>
        <w:t xml:space="preserve">Terms of reference </w:t>
      </w:r>
      <w:r>
        <w:rPr>
          <w:rFonts w:asciiTheme="minorHAnsi" w:hAnsiTheme="minorHAnsi" w:cstheme="minorHAnsi"/>
          <w:b/>
          <w:bCs/>
          <w:caps/>
          <w:sz w:val="36"/>
          <w:szCs w:val="32"/>
          <w:lang w:val="en"/>
        </w:rPr>
        <w:br/>
        <w:t xml:space="preserve">and technical </w:t>
      </w:r>
      <w:r w:rsidRPr="00DB0880">
        <w:rPr>
          <w:rFonts w:asciiTheme="minorHAnsi" w:hAnsiTheme="minorHAnsi" w:cstheme="minorHAnsi"/>
          <w:b/>
          <w:bCs/>
          <w:caps/>
          <w:sz w:val="36"/>
          <w:szCs w:val="32"/>
          <w:lang w:val="en"/>
        </w:rPr>
        <w:t>Specifications</w:t>
      </w:r>
    </w:p>
    <w:p w14:paraId="66771C15" w14:textId="77777777" w:rsidR="00962789" w:rsidRPr="00DB0880" w:rsidRDefault="00962789" w:rsidP="00962789">
      <w:pPr>
        <w:spacing w:before="60"/>
        <w:jc w:val="both"/>
        <w:outlineLvl w:val="0"/>
        <w:rPr>
          <w:rFonts w:asciiTheme="minorHAnsi" w:hAnsiTheme="minorHAnsi" w:cstheme="minorHAnsi"/>
          <w:sz w:val="22"/>
          <w:szCs w:val="22"/>
          <w:lang w:val="en-GB"/>
        </w:rPr>
      </w:pPr>
    </w:p>
    <w:p w14:paraId="027D4792" w14:textId="77777777" w:rsidR="00962789" w:rsidRPr="00DB0880"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information</w:t>
      </w:r>
    </w:p>
    <w:p w14:paraId="1B2F5BC5" w14:textId="77777777" w:rsidR="00962789" w:rsidRPr="00DB0880" w:rsidRDefault="00962789" w:rsidP="00962789">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962789" w:rsidRPr="00445072" w14:paraId="29100757" w14:textId="77777777" w:rsidTr="009676DE">
        <w:trPr>
          <w:trHeight w:val="652"/>
        </w:trPr>
        <w:tc>
          <w:tcPr>
            <w:tcW w:w="2903" w:type="dxa"/>
            <w:tcBorders>
              <w:top w:val="single" w:sz="4" w:space="0" w:color="auto"/>
              <w:bottom w:val="dashSmallGap" w:sz="4" w:space="0" w:color="auto"/>
              <w:right w:val="single" w:sz="2" w:space="0" w:color="000000"/>
            </w:tcBorders>
            <w:shd w:val="clear" w:color="auto" w:fill="E6E6E6"/>
          </w:tcPr>
          <w:p w14:paraId="02E06319"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Assignment name</w:t>
            </w:r>
          </w:p>
        </w:tc>
        <w:tc>
          <w:tcPr>
            <w:tcW w:w="6169" w:type="dxa"/>
            <w:tcBorders>
              <w:top w:val="single" w:sz="4" w:space="0" w:color="auto"/>
              <w:left w:val="single" w:sz="2" w:space="0" w:color="000000"/>
              <w:bottom w:val="dashSmallGap" w:sz="4" w:space="0" w:color="auto"/>
            </w:tcBorders>
          </w:tcPr>
          <w:p w14:paraId="754667FB" w14:textId="77777777" w:rsidR="00962789" w:rsidRPr="00CE5E6E" w:rsidRDefault="00250F81" w:rsidP="0098774B">
            <w:pPr>
              <w:spacing w:before="60"/>
              <w:jc w:val="center"/>
              <w:outlineLvl w:val="0"/>
              <w:rPr>
                <w:rFonts w:asciiTheme="minorHAnsi" w:hAnsiTheme="minorHAnsi" w:cstheme="minorHAnsi"/>
                <w:b/>
                <w:bCs/>
                <w:color w:val="1F4E79" w:themeColor="accent1" w:themeShade="80"/>
                <w:sz w:val="22"/>
                <w:szCs w:val="22"/>
                <w:lang w:val="en-GB"/>
              </w:rPr>
            </w:pPr>
            <w:r w:rsidRPr="00250F81">
              <w:rPr>
                <w:rFonts w:asciiTheme="minorHAnsi" w:hAnsiTheme="minorHAnsi" w:cstheme="minorHAnsi"/>
                <w:b/>
                <w:bCs/>
                <w:color w:val="1F4E79" w:themeColor="accent1" w:themeShade="80"/>
                <w:sz w:val="22"/>
                <w:szCs w:val="22"/>
                <w:lang w:val="en-GB"/>
              </w:rPr>
              <w:t>Consultancy Servi</w:t>
            </w:r>
            <w:r w:rsidR="0098774B">
              <w:rPr>
                <w:rFonts w:asciiTheme="minorHAnsi" w:hAnsiTheme="minorHAnsi" w:cstheme="minorHAnsi"/>
                <w:b/>
                <w:bCs/>
                <w:color w:val="1F4E79" w:themeColor="accent1" w:themeShade="80"/>
                <w:sz w:val="22"/>
                <w:szCs w:val="22"/>
                <w:lang w:val="en-GB"/>
              </w:rPr>
              <w:t xml:space="preserve">ce to Conduct an assessment of </w:t>
            </w:r>
            <w:r w:rsidR="00EE130E">
              <w:rPr>
                <w:rFonts w:asciiTheme="minorHAnsi" w:hAnsiTheme="minorHAnsi" w:cstheme="minorHAnsi"/>
                <w:b/>
                <w:bCs/>
                <w:color w:val="1F4E79" w:themeColor="accent1" w:themeShade="80"/>
                <w:sz w:val="22"/>
                <w:szCs w:val="22"/>
                <w:lang w:val="en-GB"/>
              </w:rPr>
              <w:t>Nigeria</w:t>
            </w:r>
            <w:r w:rsidRPr="00250F81">
              <w:rPr>
                <w:rFonts w:asciiTheme="minorHAnsi" w:hAnsiTheme="minorHAnsi" w:cstheme="minorHAnsi"/>
                <w:b/>
                <w:bCs/>
                <w:color w:val="1F4E79" w:themeColor="accent1" w:themeShade="80"/>
                <w:sz w:val="22"/>
                <w:szCs w:val="22"/>
                <w:lang w:val="en-GB"/>
              </w:rPr>
              <w:t>’</w:t>
            </w:r>
            <w:r w:rsidR="00ED4714">
              <w:rPr>
                <w:rFonts w:asciiTheme="minorHAnsi" w:hAnsiTheme="minorHAnsi" w:cstheme="minorHAnsi"/>
                <w:b/>
                <w:bCs/>
                <w:color w:val="1F4E79" w:themeColor="accent1" w:themeShade="80"/>
                <w:sz w:val="22"/>
                <w:szCs w:val="22"/>
                <w:lang w:val="en-GB"/>
              </w:rPr>
              <w:t>s</w:t>
            </w:r>
            <w:r w:rsidRPr="00250F81">
              <w:rPr>
                <w:rFonts w:asciiTheme="minorHAnsi" w:hAnsiTheme="minorHAnsi" w:cstheme="minorHAnsi"/>
                <w:b/>
                <w:bCs/>
                <w:color w:val="1F4E79" w:themeColor="accent1" w:themeShade="80"/>
                <w:sz w:val="22"/>
                <w:szCs w:val="22"/>
                <w:lang w:val="en-GB"/>
              </w:rPr>
              <w:t xml:space="preserve"> mineral governance initiatives based on the Africa Mineral Governance Framework (AMGF) Tool</w:t>
            </w:r>
          </w:p>
        </w:tc>
      </w:tr>
      <w:tr w:rsidR="00962789" w:rsidRPr="00DB0880" w14:paraId="47E85721" w14:textId="77777777" w:rsidTr="009676DE">
        <w:trPr>
          <w:trHeight w:val="315"/>
        </w:trPr>
        <w:tc>
          <w:tcPr>
            <w:tcW w:w="2903" w:type="dxa"/>
            <w:tcBorders>
              <w:top w:val="dashSmallGap" w:sz="4" w:space="0" w:color="auto"/>
              <w:bottom w:val="dashSmallGap" w:sz="4" w:space="0" w:color="auto"/>
              <w:right w:val="single" w:sz="2" w:space="0" w:color="000000"/>
            </w:tcBorders>
            <w:shd w:val="clear" w:color="auto" w:fill="E6E6E6"/>
          </w:tcPr>
          <w:p w14:paraId="66F66873"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Beneficiary</w:t>
            </w:r>
          </w:p>
        </w:tc>
        <w:tc>
          <w:tcPr>
            <w:tcW w:w="6169" w:type="dxa"/>
            <w:tcBorders>
              <w:top w:val="dashSmallGap" w:sz="4" w:space="0" w:color="auto"/>
              <w:left w:val="single" w:sz="2" w:space="0" w:color="000000"/>
              <w:bottom w:val="dashSmallGap" w:sz="4" w:space="0" w:color="auto"/>
            </w:tcBorders>
            <w:shd w:val="clear" w:color="auto" w:fill="auto"/>
          </w:tcPr>
          <w:p w14:paraId="1611E76F" w14:textId="77777777" w:rsidR="00962789" w:rsidRPr="00CE5E6E" w:rsidRDefault="00962789" w:rsidP="009676DE">
            <w:pPr>
              <w:spacing w:before="60"/>
              <w:jc w:val="center"/>
              <w:outlineLvl w:val="0"/>
              <w:rPr>
                <w:rFonts w:asciiTheme="minorHAnsi" w:hAnsiTheme="minorHAnsi" w:cstheme="minorHAnsi"/>
                <w:b/>
                <w:bCs/>
                <w:color w:val="1F4E79" w:themeColor="accent1" w:themeShade="80"/>
                <w:sz w:val="22"/>
                <w:szCs w:val="22"/>
              </w:rPr>
            </w:pPr>
            <w:proofErr w:type="spellStart"/>
            <w:r w:rsidRPr="00CE5E6E">
              <w:rPr>
                <w:rFonts w:asciiTheme="minorHAnsi" w:hAnsiTheme="minorHAnsi" w:cstheme="minorHAnsi"/>
                <w:b/>
                <w:bCs/>
                <w:color w:val="1F4E79" w:themeColor="accent1" w:themeShade="80"/>
                <w:sz w:val="22"/>
                <w:szCs w:val="22"/>
              </w:rPr>
              <w:t>African</w:t>
            </w:r>
            <w:proofErr w:type="spellEnd"/>
            <w:r w:rsidRPr="00CE5E6E">
              <w:rPr>
                <w:rFonts w:asciiTheme="minorHAnsi" w:hAnsiTheme="minorHAnsi" w:cstheme="minorHAnsi"/>
                <w:b/>
                <w:bCs/>
                <w:color w:val="1F4E79" w:themeColor="accent1" w:themeShade="80"/>
                <w:sz w:val="22"/>
                <w:szCs w:val="22"/>
              </w:rPr>
              <w:t xml:space="preserve"> Union Commission</w:t>
            </w:r>
          </w:p>
        </w:tc>
      </w:tr>
      <w:tr w:rsidR="00962789" w:rsidRPr="00DB0880" w14:paraId="0C230408"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3763639B" w14:textId="77777777" w:rsidR="00962789" w:rsidRPr="00DB0880" w:rsidRDefault="00962789" w:rsidP="009676DE">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7AF10A3F" w14:textId="77777777" w:rsidR="00962789" w:rsidRPr="00CE5E6E" w:rsidRDefault="00962789" w:rsidP="009676DE">
            <w:pPr>
              <w:jc w:val="center"/>
              <w:rPr>
                <w:rFonts w:asciiTheme="minorHAnsi" w:hAnsiTheme="minorHAnsi" w:cstheme="minorHAnsi"/>
                <w:b/>
                <w:bCs/>
                <w:color w:val="1F4E79" w:themeColor="accent1" w:themeShade="80"/>
              </w:rPr>
            </w:pPr>
            <w:r w:rsidRPr="00CE5E6E">
              <w:rPr>
                <w:rFonts w:asciiTheme="minorHAnsi" w:hAnsiTheme="minorHAnsi" w:cstheme="minorHAnsi"/>
                <w:b/>
                <w:bCs/>
                <w:color w:val="1F4E79" w:themeColor="accent1" w:themeShade="80"/>
                <w:sz w:val="22"/>
                <w:szCs w:val="22"/>
              </w:rPr>
              <w:t>Ethiopia</w:t>
            </w:r>
          </w:p>
        </w:tc>
      </w:tr>
      <w:tr w:rsidR="00962789" w:rsidRPr="00EF20B4" w14:paraId="0F5D6E14" w14:textId="77777777" w:rsidTr="009676DE">
        <w:trPr>
          <w:trHeight w:val="330"/>
        </w:trPr>
        <w:tc>
          <w:tcPr>
            <w:tcW w:w="2903" w:type="dxa"/>
            <w:tcBorders>
              <w:top w:val="dashSmallGap" w:sz="4" w:space="0" w:color="auto"/>
              <w:bottom w:val="dashSmallGap" w:sz="4" w:space="0" w:color="auto"/>
              <w:right w:val="single" w:sz="2" w:space="0" w:color="000000"/>
            </w:tcBorders>
            <w:shd w:val="clear" w:color="auto" w:fill="E6E6E6"/>
          </w:tcPr>
          <w:p w14:paraId="365E652C" w14:textId="77777777" w:rsidR="00962789" w:rsidRPr="00DB0880" w:rsidRDefault="00962789" w:rsidP="009676DE">
            <w:pPr>
              <w:spacing w:before="60"/>
              <w:outlineLvl w:val="0"/>
              <w:rPr>
                <w:rFonts w:asciiTheme="minorHAnsi" w:hAnsiTheme="minorHAnsi" w:cstheme="minorHAnsi"/>
                <w:sz w:val="22"/>
                <w:szCs w:val="22"/>
                <w:lang w:val="en-US"/>
              </w:rPr>
            </w:pPr>
            <w:r w:rsidRPr="00DB0880">
              <w:rPr>
                <w:rFonts w:asciiTheme="minorHAnsi" w:hAnsiTheme="minorHAnsi" w:cstheme="minorHAnsi"/>
                <w:sz w:val="22"/>
                <w:szCs w:val="22"/>
                <w:lang w:val="en"/>
              </w:rPr>
              <w:t>Total estimated number of days</w:t>
            </w:r>
          </w:p>
        </w:tc>
        <w:tc>
          <w:tcPr>
            <w:tcW w:w="6169" w:type="dxa"/>
            <w:tcBorders>
              <w:top w:val="dashSmallGap" w:sz="4" w:space="0" w:color="auto"/>
              <w:left w:val="single" w:sz="2" w:space="0" w:color="000000"/>
              <w:bottom w:val="dashSmallGap" w:sz="4" w:space="0" w:color="auto"/>
            </w:tcBorders>
          </w:tcPr>
          <w:p w14:paraId="5E5C20A6" w14:textId="77777777" w:rsidR="00962789" w:rsidRPr="00CE5E6E" w:rsidRDefault="006F45A6" w:rsidP="009676DE">
            <w:pPr>
              <w:spacing w:before="60"/>
              <w:jc w:val="center"/>
              <w:outlineLvl w:val="0"/>
              <w:rPr>
                <w:rFonts w:asciiTheme="minorHAnsi" w:hAnsiTheme="minorHAnsi" w:cstheme="minorHAnsi"/>
                <w:b/>
                <w:bCs/>
                <w:color w:val="1F4E79" w:themeColor="accent1" w:themeShade="80"/>
                <w:sz w:val="22"/>
                <w:szCs w:val="22"/>
                <w:lang w:val="en-US"/>
              </w:rPr>
            </w:pPr>
            <w:r>
              <w:rPr>
                <w:rFonts w:asciiTheme="minorHAnsi" w:hAnsiTheme="minorHAnsi" w:cstheme="minorHAnsi"/>
                <w:b/>
                <w:bCs/>
                <w:color w:val="1F4E79" w:themeColor="accent1" w:themeShade="80"/>
                <w:sz w:val="22"/>
                <w:szCs w:val="22"/>
                <w:lang w:val="en-US"/>
              </w:rPr>
              <w:t>60 days</w:t>
            </w:r>
          </w:p>
        </w:tc>
      </w:tr>
    </w:tbl>
    <w:p w14:paraId="0E54ACB7" w14:textId="77777777" w:rsidR="00962789" w:rsidRDefault="00962789" w:rsidP="00962789">
      <w:pPr>
        <w:spacing w:before="60"/>
        <w:jc w:val="both"/>
        <w:outlineLvl w:val="0"/>
        <w:rPr>
          <w:rFonts w:asciiTheme="minorHAnsi" w:hAnsiTheme="minorHAnsi" w:cstheme="minorHAnsi"/>
          <w:sz w:val="14"/>
          <w:szCs w:val="14"/>
          <w:lang w:val="en-US"/>
        </w:rPr>
      </w:pPr>
    </w:p>
    <w:p w14:paraId="6172ABD7" w14:textId="77777777" w:rsidR="00ED4714" w:rsidRPr="00E23ABE" w:rsidRDefault="00ED4714" w:rsidP="00962789">
      <w:pPr>
        <w:spacing w:before="60"/>
        <w:jc w:val="both"/>
        <w:outlineLvl w:val="0"/>
        <w:rPr>
          <w:rFonts w:asciiTheme="minorHAnsi" w:hAnsiTheme="minorHAnsi" w:cstheme="minorHAnsi"/>
          <w:sz w:val="14"/>
          <w:szCs w:val="14"/>
          <w:lang w:val="en-US"/>
        </w:rPr>
      </w:pPr>
    </w:p>
    <w:p w14:paraId="07373C43" w14:textId="77777777" w:rsidR="00962789" w:rsidRPr="002258B2"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 and justification of the need</w:t>
      </w:r>
    </w:p>
    <w:p w14:paraId="6D0F920E" w14:textId="77777777" w:rsidR="00962789" w:rsidRDefault="00962789" w:rsidP="00962789">
      <w:pPr>
        <w:pStyle w:val="Paragraphedeliste2"/>
        <w:spacing w:after="200" w:line="276" w:lineRule="auto"/>
        <w:ind w:left="0"/>
        <w:contextualSpacing/>
        <w:jc w:val="both"/>
        <w:rPr>
          <w:rFonts w:asciiTheme="minorHAnsi" w:hAnsiTheme="minorHAnsi" w:cstheme="minorHAnsi"/>
          <w:sz w:val="22"/>
          <w:szCs w:val="22"/>
          <w:lang w:val="en"/>
        </w:rPr>
      </w:pPr>
    </w:p>
    <w:p w14:paraId="09631A60" w14:textId="77777777" w:rsidR="00962789" w:rsidRPr="00CE5E6E"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 xml:space="preserve">Expertise France is a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39F78EF2" w14:textId="77777777" w:rsidR="00962789" w:rsidRPr="00CE5E6E"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10"/>
          <w:szCs w:val="10"/>
          <w:lang w:val="en"/>
        </w:rPr>
      </w:pPr>
    </w:p>
    <w:p w14:paraId="6933AAFC"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 xml:space="preserve">Democratic, economic and financial governance; </w:t>
      </w:r>
    </w:p>
    <w:p w14:paraId="7E3373EA"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Stability, international security and peace Stability, international security and peace</w:t>
      </w:r>
      <w:r w:rsidR="00F744FD">
        <w:rPr>
          <w:rFonts w:asciiTheme="minorHAnsi" w:hAnsiTheme="minorHAnsi" w:cstheme="minorHAnsi"/>
          <w:color w:val="1F4E79" w:themeColor="accent1" w:themeShade="80"/>
          <w:sz w:val="22"/>
          <w:szCs w:val="22"/>
          <w:lang w:val="en"/>
        </w:rPr>
        <w:t>;</w:t>
      </w:r>
    </w:p>
    <w:p w14:paraId="16F2C734"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Sustainable development, climate and agriculture</w:t>
      </w:r>
      <w:r w:rsidR="00F744FD">
        <w:rPr>
          <w:rFonts w:asciiTheme="minorHAnsi" w:hAnsiTheme="minorHAnsi" w:cstheme="minorHAnsi"/>
          <w:color w:val="1F4E79" w:themeColor="accent1" w:themeShade="80"/>
          <w:sz w:val="22"/>
          <w:szCs w:val="22"/>
          <w:lang w:val="en"/>
        </w:rPr>
        <w:t>;</w:t>
      </w:r>
    </w:p>
    <w:p w14:paraId="7AD0DEA5" w14:textId="77777777" w:rsidR="00962789" w:rsidRPr="00CE5E6E" w:rsidRDefault="00962789" w:rsidP="00962789">
      <w:pPr>
        <w:pStyle w:val="Paragraphedeliste2"/>
        <w:spacing w:after="200" w:line="276" w:lineRule="auto"/>
        <w:ind w:hanging="282"/>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w:t>
      </w:r>
      <w:r w:rsidRPr="00CE5E6E">
        <w:rPr>
          <w:rFonts w:asciiTheme="minorHAnsi" w:hAnsiTheme="minorHAnsi" w:cstheme="minorHAnsi"/>
          <w:color w:val="1F4E79" w:themeColor="accent1" w:themeShade="80"/>
          <w:sz w:val="22"/>
          <w:szCs w:val="22"/>
          <w:lang w:val="en"/>
        </w:rPr>
        <w:tab/>
        <w:t>Health and human development</w:t>
      </w:r>
      <w:r w:rsidR="00F744FD">
        <w:rPr>
          <w:rFonts w:asciiTheme="minorHAnsi" w:hAnsiTheme="minorHAnsi" w:cstheme="minorHAnsi"/>
          <w:color w:val="1F4E79" w:themeColor="accent1" w:themeShade="80"/>
          <w:sz w:val="22"/>
          <w:szCs w:val="22"/>
          <w:lang w:val="en"/>
        </w:rPr>
        <w:t>.</w:t>
      </w:r>
    </w:p>
    <w:p w14:paraId="39FA4818" w14:textId="77777777" w:rsidR="00962789" w:rsidRPr="00CE5E6E" w:rsidRDefault="00962789" w:rsidP="00ED4714">
      <w:pPr>
        <w:pStyle w:val="Paragraphedeliste2"/>
        <w:spacing w:line="276" w:lineRule="auto"/>
        <w:ind w:left="0"/>
        <w:contextualSpacing/>
        <w:jc w:val="both"/>
        <w:rPr>
          <w:rFonts w:asciiTheme="minorHAnsi" w:hAnsiTheme="minorHAnsi" w:cstheme="minorHAnsi"/>
          <w:color w:val="1F4E79" w:themeColor="accent1" w:themeShade="80"/>
          <w:sz w:val="22"/>
          <w:szCs w:val="22"/>
          <w:lang w:val="en"/>
        </w:rPr>
      </w:pPr>
    </w:p>
    <w:p w14:paraId="51AC86C7" w14:textId="77777777" w:rsidR="00962789" w:rsidRPr="00CE5E6E" w:rsidRDefault="00962789" w:rsidP="00962789">
      <w:pPr>
        <w:pStyle w:val="Paragraphedeliste2"/>
        <w:spacing w:after="200" w:line="276" w:lineRule="auto"/>
        <w:ind w:left="0"/>
        <w:contextualSpacing/>
        <w:jc w:val="both"/>
        <w:rPr>
          <w:rFonts w:asciiTheme="minorHAnsi" w:hAnsiTheme="minorHAnsi" w:cstheme="minorHAnsi"/>
          <w:color w:val="1F4E79" w:themeColor="accent1" w:themeShade="80"/>
          <w:sz w:val="22"/>
          <w:szCs w:val="22"/>
          <w:lang w:val="en"/>
        </w:rPr>
      </w:pPr>
      <w:r w:rsidRPr="00CE5E6E">
        <w:rPr>
          <w:rFonts w:asciiTheme="minorHAnsi" w:hAnsiTheme="minorHAnsi" w:cstheme="minorHAnsi"/>
          <w:color w:val="1F4E79" w:themeColor="accent1" w:themeShade="80"/>
          <w:sz w:val="22"/>
          <w:szCs w:val="22"/>
          <w:lang w:val="en"/>
        </w:rPr>
        <w:t>In order to give substance to this dialogue and to enshrine it in the long term and with a specific focus on the second theme of its declaration of intent, a total of EUR 2.75 Million in funding have been granted by the French Development Agency (AFD) to Expertise France in the form of a technical assistance and capacity-building facility to support the African Union (AU) on issues within its area of expertise.</w:t>
      </w:r>
    </w:p>
    <w:p w14:paraId="62BB53C3" w14:textId="77777777" w:rsidR="00962789" w:rsidRPr="00CE5E6E" w:rsidRDefault="00962789" w:rsidP="00962789">
      <w:pPr>
        <w:jc w:val="both"/>
        <w:rPr>
          <w:rFonts w:asciiTheme="minorHAnsi" w:hAnsiTheme="minorHAnsi" w:cstheme="minorHAnsi"/>
          <w:color w:val="1F4E79" w:themeColor="accent1" w:themeShade="80"/>
          <w:sz w:val="8"/>
          <w:szCs w:val="8"/>
          <w:lang w:val="en"/>
        </w:rPr>
      </w:pPr>
      <w:r w:rsidRPr="00CE5E6E">
        <w:rPr>
          <w:rFonts w:asciiTheme="minorHAnsi" w:hAnsiTheme="minorHAnsi" w:cstheme="minorHAnsi"/>
          <w:color w:val="1F4E79" w:themeColor="accent1" w:themeShade="80"/>
          <w:sz w:val="22"/>
          <w:szCs w:val="22"/>
          <w:lang w:val="en"/>
        </w:rPr>
        <w:t>Based on a request from different departments from the African Union Commission (AUC), the French Facility for Technical Assistance to the AU facilitated the conduct of a number of studies, strategy and policy papers aimed at supporting the AUC on topics related to economy and commerce.</w:t>
      </w:r>
    </w:p>
    <w:p w14:paraId="47894704" w14:textId="77777777" w:rsidR="00962789" w:rsidRPr="00000B1C" w:rsidRDefault="00F744FD" w:rsidP="00000B1C">
      <w:pPr>
        <w:spacing w:after="160" w:line="259" w:lineRule="auto"/>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br w:type="page"/>
      </w:r>
      <w:r w:rsidR="00000B1C" w:rsidRPr="00000B1C">
        <w:rPr>
          <w:rFonts w:asciiTheme="minorHAnsi" w:hAnsiTheme="minorHAnsi" w:cstheme="minorHAnsi"/>
          <w:b/>
          <w:color w:val="1F4E79" w:themeColor="accent1" w:themeShade="80"/>
          <w:sz w:val="22"/>
          <w:szCs w:val="22"/>
          <w:lang w:val="en"/>
        </w:rPr>
        <w:lastRenderedPageBreak/>
        <w:t>Africa Mineral Governance Framework (AMGF)</w:t>
      </w:r>
    </w:p>
    <w:p w14:paraId="787642DC" w14:textId="77777777"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 xml:space="preserve">Africa must capitalize on its mineral endowments to drive transformative sustainable growth, economic diversification, local and regional development through value-added processing and manufacturing. Home to up to one-third of global mineral reserves, Africa currently produces over half of the world’s platinum group metals, manganese, cobalt, and other minerals. Despite being home to approximately 30 percent of the earth’s remaining mineral resource deposits, the continent has hitherto failed to transform this coveted advantage into sustained economic development. </w:t>
      </w:r>
    </w:p>
    <w:p w14:paraId="6BEFED07"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6E65102A" w14:textId="77777777"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 xml:space="preserve">The </w:t>
      </w:r>
      <w:r w:rsidRPr="00ED4714">
        <w:rPr>
          <w:rFonts w:asciiTheme="minorHAnsi" w:hAnsiTheme="minorHAnsi" w:cstheme="minorHAnsi"/>
          <w:b/>
          <w:color w:val="1F4E79" w:themeColor="accent1" w:themeShade="80"/>
          <w:sz w:val="22"/>
          <w:szCs w:val="22"/>
          <w:lang w:val="en"/>
        </w:rPr>
        <w:t>African Minerals Development Centre (AMDC)</w:t>
      </w:r>
      <w:r w:rsidRPr="00000B1C">
        <w:rPr>
          <w:rFonts w:asciiTheme="minorHAnsi" w:hAnsiTheme="minorHAnsi" w:cstheme="minorHAnsi"/>
          <w:color w:val="1F4E79" w:themeColor="accent1" w:themeShade="80"/>
          <w:sz w:val="22"/>
          <w:szCs w:val="22"/>
          <w:lang w:val="en"/>
        </w:rPr>
        <w:t xml:space="preserve"> is an initiative established by the African Union to coordinate and oversee the implementation of the </w:t>
      </w:r>
      <w:r w:rsidRPr="00ED4714">
        <w:rPr>
          <w:rFonts w:asciiTheme="minorHAnsi" w:hAnsiTheme="minorHAnsi" w:cstheme="minorHAnsi"/>
          <w:b/>
          <w:color w:val="1F4E79" w:themeColor="accent1" w:themeShade="80"/>
          <w:sz w:val="22"/>
          <w:szCs w:val="22"/>
          <w:lang w:val="en"/>
        </w:rPr>
        <w:t>Africa Mining Vision (AMV)</w:t>
      </w:r>
      <w:r w:rsidRPr="00000B1C">
        <w:rPr>
          <w:rFonts w:asciiTheme="minorHAnsi" w:hAnsiTheme="minorHAnsi" w:cstheme="minorHAnsi"/>
          <w:color w:val="1F4E79" w:themeColor="accent1" w:themeShade="80"/>
          <w:sz w:val="22"/>
          <w:szCs w:val="22"/>
          <w:lang w:val="en"/>
        </w:rPr>
        <w:t xml:space="preserve">. The AMV aims to enable the mineral resource sector to play a crucial role in the social and economic transformation, inclusive growth, and sustainable development of African economies. The African Heads of State and Government adopted the Africa Mining Vision (AMV) in 2009 with a long-term goal of "transparent, equitable and optimal exploitation of [Africa's] mineral resources to underpin broad-based sustainable growth and socio-economic development". At the heart of the AMV is the harmonization of strategies, policies, instruments and practices for the greater participation of African countries in regional and global value chains. </w:t>
      </w:r>
    </w:p>
    <w:p w14:paraId="362A0761"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0569F247" w14:textId="0648B1D5" w:rsidR="00000B1C" w:rsidRPr="00497F28" w:rsidRDefault="00000B1C" w:rsidP="00000B1C">
      <w:pPr>
        <w:jc w:val="both"/>
        <w:rPr>
          <w:rFonts w:asciiTheme="minorHAnsi" w:hAnsiTheme="minorHAnsi" w:cstheme="minorHAnsi"/>
          <w:color w:val="1F4E79" w:themeColor="accent1" w:themeShade="80"/>
          <w:sz w:val="22"/>
          <w:szCs w:val="22"/>
          <w:lang w:val="en-GB"/>
        </w:rPr>
      </w:pPr>
      <w:r w:rsidRPr="00000B1C">
        <w:rPr>
          <w:rFonts w:asciiTheme="minorHAnsi" w:hAnsiTheme="minorHAnsi" w:cstheme="minorHAnsi"/>
          <w:color w:val="1F4E79" w:themeColor="accent1" w:themeShade="80"/>
          <w:sz w:val="22"/>
          <w:szCs w:val="22"/>
          <w:lang w:val="en"/>
        </w:rPr>
        <w:t>The African Minerals Development Centre (AMDC) was established in 2013 to support the coordination and implementation of the Africa Mining Vision (AMV). AMDC coordinates Country Mining Vision processes across several countries of the different Regional Economic Communities (RECs). The Center oversees the creation of regional strategies, the implementation of AMV principles, Country Mining Visions (CMV), AMV Forums and the application of the African Minerals Governance Framework (AMGF). Since the African Union formally adopted the Vision in 2009, significant progress has been made in implementing it across the continent. However, the governance challenges in Africa's mineral sector have hindered the continent's goal of mineral led industrialization and development. As a result, the AMGF was introduced to deepen the commitment to implementing the AMV by serving as a monitoring tool to help African countries verify their progress with regards to realizing and aligning with the Vision. The Framework contains detailed information that member States can use in governing mineral sectors and for the implementation of broader sustainable development plans and policies. Beyond serving as a monitoring and accountability tool for the Vision’s implementation, the Framework is a home-grown, holistic and comprehensive instrument that responds to the specific challenges facing Africa’s mineral sector.</w:t>
      </w:r>
      <w:r w:rsidR="008042B4">
        <w:rPr>
          <w:rFonts w:asciiTheme="minorHAnsi" w:hAnsiTheme="minorHAnsi" w:cstheme="minorHAnsi"/>
          <w:color w:val="1F4E79" w:themeColor="accent1" w:themeShade="80"/>
          <w:sz w:val="22"/>
          <w:szCs w:val="22"/>
          <w:lang w:val="en"/>
        </w:rPr>
        <w:t xml:space="preserve"> AMDC to</w:t>
      </w:r>
      <w:r w:rsidR="00671A07">
        <w:rPr>
          <w:rFonts w:asciiTheme="minorHAnsi" w:hAnsiTheme="minorHAnsi" w:cstheme="minorHAnsi"/>
          <w:color w:val="1F4E79" w:themeColor="accent1" w:themeShade="80"/>
          <w:sz w:val="22"/>
          <w:szCs w:val="22"/>
          <w:lang w:val="en"/>
        </w:rPr>
        <w:t>ols offer t</w:t>
      </w:r>
      <w:r w:rsidR="00C10C8E">
        <w:rPr>
          <w:rFonts w:asciiTheme="minorHAnsi" w:hAnsiTheme="minorHAnsi" w:cstheme="minorHAnsi"/>
          <w:color w:val="1F4E79" w:themeColor="accent1" w:themeShade="80"/>
          <w:sz w:val="22"/>
          <w:szCs w:val="22"/>
          <w:lang w:val="en"/>
        </w:rPr>
        <w:t>he</w:t>
      </w:r>
      <w:r w:rsidR="00671A07">
        <w:rPr>
          <w:rFonts w:asciiTheme="minorHAnsi" w:hAnsiTheme="minorHAnsi" w:cstheme="minorHAnsi"/>
          <w:color w:val="1F4E79" w:themeColor="accent1" w:themeShade="80"/>
          <w:sz w:val="22"/>
          <w:szCs w:val="22"/>
          <w:lang w:val="en"/>
        </w:rPr>
        <w:t xml:space="preserve"> capacity to support stronger African partnerships and integration.</w:t>
      </w:r>
      <w:r w:rsidR="004338CF">
        <w:rPr>
          <w:rFonts w:asciiTheme="minorHAnsi" w:hAnsiTheme="minorHAnsi" w:cstheme="minorHAnsi"/>
          <w:color w:val="1F4E79" w:themeColor="accent1" w:themeShade="80"/>
          <w:sz w:val="22"/>
          <w:szCs w:val="22"/>
          <w:lang w:val="en"/>
        </w:rPr>
        <w:t xml:space="preserve"> </w:t>
      </w:r>
      <w:r w:rsidR="00497F28" w:rsidRPr="00497F28">
        <w:rPr>
          <w:rFonts w:asciiTheme="minorHAnsi" w:hAnsiTheme="minorHAnsi" w:cstheme="minorHAnsi"/>
          <w:color w:val="1F4E79" w:themeColor="accent1" w:themeShade="80"/>
          <w:sz w:val="22"/>
          <w:szCs w:val="22"/>
          <w:lang w:val="en-GB"/>
        </w:rPr>
        <w:t xml:space="preserve">The African Continental Free Trade Area (AfCFTA) agreement </w:t>
      </w:r>
      <w:r w:rsidR="00F41417">
        <w:rPr>
          <w:rFonts w:asciiTheme="minorHAnsi" w:hAnsiTheme="minorHAnsi" w:cstheme="minorHAnsi"/>
          <w:color w:val="1F4E79" w:themeColor="accent1" w:themeShade="80"/>
          <w:sz w:val="22"/>
          <w:szCs w:val="22"/>
          <w:lang w:val="en-GB"/>
        </w:rPr>
        <w:t xml:space="preserve">is </w:t>
      </w:r>
      <w:r w:rsidR="00F464A4">
        <w:rPr>
          <w:rFonts w:asciiTheme="minorHAnsi" w:hAnsiTheme="minorHAnsi" w:cstheme="minorHAnsi"/>
          <w:color w:val="1F4E79" w:themeColor="accent1" w:themeShade="80"/>
          <w:sz w:val="22"/>
          <w:szCs w:val="22"/>
          <w:lang w:val="en-GB"/>
        </w:rPr>
        <w:t xml:space="preserve">one of the AUC’s flagship projects </w:t>
      </w:r>
      <w:r w:rsidR="00F41417">
        <w:rPr>
          <w:rFonts w:asciiTheme="minorHAnsi" w:hAnsiTheme="minorHAnsi" w:cstheme="minorHAnsi"/>
          <w:color w:val="1F4E79" w:themeColor="accent1" w:themeShade="80"/>
          <w:sz w:val="22"/>
          <w:szCs w:val="22"/>
          <w:lang w:val="en-GB"/>
        </w:rPr>
        <w:t xml:space="preserve">and </w:t>
      </w:r>
      <w:r w:rsidR="00497F28" w:rsidRPr="00497F28">
        <w:rPr>
          <w:rFonts w:asciiTheme="minorHAnsi" w:hAnsiTheme="minorHAnsi" w:cstheme="minorHAnsi"/>
          <w:color w:val="1F4E79" w:themeColor="accent1" w:themeShade="80"/>
          <w:sz w:val="22"/>
          <w:szCs w:val="22"/>
          <w:lang w:val="en-GB"/>
        </w:rPr>
        <w:t>presents an opportunity to address </w:t>
      </w:r>
      <w:r w:rsidR="00077486">
        <w:rPr>
          <w:rFonts w:asciiTheme="minorHAnsi" w:hAnsiTheme="minorHAnsi" w:cstheme="minorHAnsi"/>
          <w:color w:val="1F4E79" w:themeColor="accent1" w:themeShade="80"/>
          <w:sz w:val="22"/>
          <w:szCs w:val="22"/>
          <w:lang w:val="en-GB"/>
        </w:rPr>
        <w:t xml:space="preserve">some of challenges faced in the mineral sector and </w:t>
      </w:r>
      <w:r w:rsidR="005C3A79">
        <w:rPr>
          <w:rFonts w:asciiTheme="minorHAnsi" w:hAnsiTheme="minorHAnsi" w:cstheme="minorHAnsi"/>
          <w:color w:val="1F4E79" w:themeColor="accent1" w:themeShade="80"/>
          <w:sz w:val="22"/>
          <w:szCs w:val="22"/>
          <w:lang w:val="en-GB"/>
        </w:rPr>
        <w:t>reshape the industry by offering the opportunity to explore potential intra-African cooperation in the mineral sector</w:t>
      </w:r>
      <w:r w:rsidR="003D7FE9">
        <w:rPr>
          <w:rFonts w:asciiTheme="minorHAnsi" w:hAnsiTheme="minorHAnsi" w:cstheme="minorHAnsi"/>
          <w:color w:val="1F4E79" w:themeColor="accent1" w:themeShade="80"/>
          <w:sz w:val="22"/>
          <w:szCs w:val="22"/>
          <w:lang w:val="en-GB"/>
        </w:rPr>
        <w:t>.</w:t>
      </w:r>
    </w:p>
    <w:p w14:paraId="4C803FB2"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6F186874"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 xml:space="preserve">The AMGF has been designed for African Union member States and to be fully owned by national policy actors and stakeholders in governing mineral sectors for sustainable development. The framework is designed to be administered by a multi-stakeholder platform, with technical and coordination support provided by the AMDC and the AU, working in partnership with the Africa Mining Vision implementing institutions, namely, the United Nations Development </w:t>
      </w:r>
      <w:proofErr w:type="spellStart"/>
      <w:r w:rsidRPr="00000B1C">
        <w:rPr>
          <w:rFonts w:asciiTheme="minorHAnsi" w:hAnsiTheme="minorHAnsi" w:cstheme="minorHAnsi"/>
          <w:color w:val="1F4E79" w:themeColor="accent1" w:themeShade="80"/>
          <w:sz w:val="22"/>
          <w:szCs w:val="22"/>
          <w:lang w:val="en"/>
        </w:rPr>
        <w:t>Programme</w:t>
      </w:r>
      <w:proofErr w:type="spellEnd"/>
      <w:r w:rsidRPr="00000B1C">
        <w:rPr>
          <w:rFonts w:asciiTheme="minorHAnsi" w:hAnsiTheme="minorHAnsi" w:cstheme="minorHAnsi"/>
          <w:color w:val="1F4E79" w:themeColor="accent1" w:themeShade="80"/>
          <w:sz w:val="22"/>
          <w:szCs w:val="22"/>
          <w:lang w:val="en"/>
        </w:rPr>
        <w:t xml:space="preserve">, the African Development Bank and other development partners. This multilevel approach to implementation will strengthen the impact and long-term viability of the Framework, allowing it to be a key factor in supporting African nations in achieving sustainable, inclusive, and mineral-based structural transformation, as outlined in the Vision. The AMGF aims to provide a comprehensive way to assess the economic and governance capacity of African Member States in the mining sector. It seeks to identify areas for improvement and </w:t>
      </w:r>
      <w:r w:rsidRPr="00000B1C">
        <w:rPr>
          <w:rFonts w:asciiTheme="minorHAnsi" w:hAnsiTheme="minorHAnsi" w:cstheme="minorHAnsi"/>
          <w:color w:val="1F4E79" w:themeColor="accent1" w:themeShade="80"/>
          <w:sz w:val="22"/>
          <w:szCs w:val="22"/>
          <w:lang w:val="en"/>
        </w:rPr>
        <w:lastRenderedPageBreak/>
        <w:t xml:space="preserve">support governments in addressing these gaps. The framework addresses the difficulties that member States encounter in utilizing mineral resources for overall socioeconomic progress, as outlined in the Africa Mining Vision. </w:t>
      </w:r>
    </w:p>
    <w:p w14:paraId="166C0D59" w14:textId="77777777" w:rsidR="00000B1C"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By aligning the African Minerals Governance Framework with the most relevant clusters of the Africa Mining Vision, the Framework is able to cover the entire minerals value chain holistically, while reflecting the transformative and inclusive ethos of the Vision. The Framework is structured around the following six thematic pillars:</w:t>
      </w:r>
    </w:p>
    <w:p w14:paraId="4A48D5B0" w14:textId="77777777" w:rsidR="00000B1C" w:rsidRPr="00000B1C" w:rsidRDefault="00000B1C" w:rsidP="00000B1C">
      <w:pPr>
        <w:jc w:val="both"/>
        <w:rPr>
          <w:rFonts w:asciiTheme="minorHAnsi" w:hAnsiTheme="minorHAnsi" w:cstheme="minorHAnsi"/>
          <w:color w:val="1F4E79" w:themeColor="accent1" w:themeShade="80"/>
          <w:sz w:val="22"/>
          <w:szCs w:val="22"/>
          <w:lang w:val="en"/>
        </w:rPr>
      </w:pPr>
    </w:p>
    <w:p w14:paraId="673AB047"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(a)</w:t>
      </w:r>
      <w:r w:rsidRPr="00ED4714">
        <w:rPr>
          <w:rFonts w:asciiTheme="minorHAnsi" w:hAnsiTheme="minorHAnsi" w:cstheme="minorHAnsi"/>
          <w:b/>
          <w:i/>
          <w:color w:val="1F4E79" w:themeColor="accent1" w:themeShade="80"/>
          <w:sz w:val="22"/>
          <w:szCs w:val="22"/>
          <w:lang w:val="en"/>
        </w:rPr>
        <w:tab/>
        <w:t>Legal and institutional framework (for contracts and licensing);</w:t>
      </w:r>
    </w:p>
    <w:p w14:paraId="518990D9"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(b)</w:t>
      </w:r>
      <w:r w:rsidRPr="00ED4714">
        <w:rPr>
          <w:rFonts w:asciiTheme="minorHAnsi" w:hAnsiTheme="minorHAnsi" w:cstheme="minorHAnsi"/>
          <w:b/>
          <w:i/>
          <w:color w:val="1F4E79" w:themeColor="accent1" w:themeShade="80"/>
          <w:sz w:val="22"/>
          <w:szCs w:val="22"/>
          <w:lang w:val="en"/>
        </w:rPr>
        <w:tab/>
        <w:t>Geological and mineral information system;</w:t>
      </w:r>
    </w:p>
    <w:p w14:paraId="2586B4BE"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(c)</w:t>
      </w:r>
      <w:r w:rsidRPr="00ED4714">
        <w:rPr>
          <w:rFonts w:asciiTheme="minorHAnsi" w:hAnsiTheme="minorHAnsi" w:cstheme="minorHAnsi"/>
          <w:b/>
          <w:i/>
          <w:color w:val="1F4E79" w:themeColor="accent1" w:themeShade="80"/>
          <w:sz w:val="22"/>
          <w:szCs w:val="22"/>
          <w:lang w:val="en"/>
        </w:rPr>
        <w:tab/>
        <w:t>Fiscal regime and revenue management;</w:t>
      </w:r>
    </w:p>
    <w:p w14:paraId="3BD0A3AE"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(d)</w:t>
      </w:r>
      <w:r w:rsidRPr="00ED4714">
        <w:rPr>
          <w:rFonts w:asciiTheme="minorHAnsi" w:hAnsiTheme="minorHAnsi" w:cstheme="minorHAnsi"/>
          <w:b/>
          <w:i/>
          <w:color w:val="1F4E79" w:themeColor="accent1" w:themeShade="80"/>
          <w:sz w:val="22"/>
          <w:szCs w:val="22"/>
          <w:lang w:val="en"/>
        </w:rPr>
        <w:tab/>
        <w:t>Linkages, investment and diversification;</w:t>
      </w:r>
    </w:p>
    <w:p w14:paraId="4E242F10"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(e)</w:t>
      </w:r>
      <w:r w:rsidRPr="00ED4714">
        <w:rPr>
          <w:rFonts w:asciiTheme="minorHAnsi" w:hAnsiTheme="minorHAnsi" w:cstheme="minorHAnsi"/>
          <w:b/>
          <w:i/>
          <w:color w:val="1F4E79" w:themeColor="accent1" w:themeShade="80"/>
          <w:sz w:val="22"/>
          <w:szCs w:val="22"/>
          <w:lang w:val="en"/>
        </w:rPr>
        <w:tab/>
        <w:t>Artisanal and small-scale mining;</w:t>
      </w:r>
    </w:p>
    <w:p w14:paraId="5D2E6562" w14:textId="77777777" w:rsidR="00000B1C" w:rsidRPr="00ED4714" w:rsidRDefault="00000B1C" w:rsidP="00000B1C">
      <w:pPr>
        <w:jc w:val="both"/>
        <w:rPr>
          <w:rFonts w:asciiTheme="minorHAnsi" w:hAnsiTheme="minorHAnsi" w:cstheme="minorHAnsi"/>
          <w:b/>
          <w:i/>
          <w:color w:val="1F4E79" w:themeColor="accent1" w:themeShade="80"/>
          <w:sz w:val="22"/>
          <w:szCs w:val="22"/>
          <w:lang w:val="en"/>
        </w:rPr>
      </w:pPr>
      <w:r w:rsidRPr="00ED4714">
        <w:rPr>
          <w:rFonts w:asciiTheme="minorHAnsi" w:hAnsiTheme="minorHAnsi" w:cstheme="minorHAnsi"/>
          <w:b/>
          <w:i/>
          <w:color w:val="1F4E79" w:themeColor="accent1" w:themeShade="80"/>
          <w:sz w:val="22"/>
          <w:szCs w:val="22"/>
          <w:lang w:val="en"/>
        </w:rPr>
        <w:t>(f)</w:t>
      </w:r>
      <w:r w:rsidRPr="00ED4714">
        <w:rPr>
          <w:rFonts w:asciiTheme="minorHAnsi" w:hAnsiTheme="minorHAnsi" w:cstheme="minorHAnsi"/>
          <w:b/>
          <w:i/>
          <w:color w:val="1F4E79" w:themeColor="accent1" w:themeShade="80"/>
          <w:sz w:val="22"/>
          <w:szCs w:val="22"/>
          <w:lang w:val="en"/>
        </w:rPr>
        <w:tab/>
        <w:t>Environmental and social issues.</w:t>
      </w:r>
    </w:p>
    <w:p w14:paraId="57F44202" w14:textId="77777777" w:rsidR="00000B1C" w:rsidRDefault="00000B1C" w:rsidP="00000B1C">
      <w:pPr>
        <w:jc w:val="both"/>
        <w:rPr>
          <w:rFonts w:asciiTheme="minorHAnsi" w:hAnsiTheme="minorHAnsi" w:cstheme="minorHAnsi"/>
          <w:color w:val="1F4E79" w:themeColor="accent1" w:themeShade="80"/>
          <w:sz w:val="22"/>
          <w:szCs w:val="22"/>
          <w:lang w:val="en"/>
        </w:rPr>
      </w:pPr>
    </w:p>
    <w:p w14:paraId="509525A9" w14:textId="77777777" w:rsidR="00962789" w:rsidRPr="00AC155B" w:rsidRDefault="00000B1C" w:rsidP="00000B1C">
      <w:pPr>
        <w:jc w:val="both"/>
        <w:rPr>
          <w:rFonts w:asciiTheme="minorHAnsi" w:hAnsiTheme="minorHAnsi" w:cstheme="minorHAnsi"/>
          <w:color w:val="1F4E79" w:themeColor="accent1" w:themeShade="80"/>
          <w:sz w:val="22"/>
          <w:szCs w:val="22"/>
          <w:lang w:val="en"/>
        </w:rPr>
      </w:pPr>
      <w:r w:rsidRPr="00000B1C">
        <w:rPr>
          <w:rFonts w:asciiTheme="minorHAnsi" w:hAnsiTheme="minorHAnsi" w:cstheme="minorHAnsi"/>
          <w:color w:val="1F4E79" w:themeColor="accent1" w:themeShade="80"/>
          <w:sz w:val="22"/>
          <w:szCs w:val="22"/>
          <w:lang w:val="en"/>
        </w:rPr>
        <w:t>The integration of gender, youth, human resource capacity development, and technology into each of the AMGF’s pillars is crucial for the success of the Africa Mining Vision. These cross-cutting issues are considered essential for ensuring sustainable and effective governance of the continent's mineral resources. To date, the AMGF has been one of the most broad- based and inclusive African Union policy instrument created.</w:t>
      </w:r>
    </w:p>
    <w:p w14:paraId="04D2A38F" w14:textId="77777777" w:rsidR="00F744FD" w:rsidRDefault="00F744FD">
      <w:pPr>
        <w:spacing w:after="160" w:line="259" w:lineRule="auto"/>
        <w:rPr>
          <w:rFonts w:asciiTheme="minorHAnsi" w:hAnsiTheme="minorHAnsi" w:cstheme="minorHAnsi"/>
          <w:color w:val="1F4E79" w:themeColor="accent1" w:themeShade="80"/>
          <w:sz w:val="22"/>
          <w:szCs w:val="22"/>
          <w:lang w:val="en"/>
        </w:rPr>
      </w:pPr>
    </w:p>
    <w:p w14:paraId="1FD94C4A"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t>Objectives and desired results</w:t>
      </w:r>
    </w:p>
    <w:p w14:paraId="6E507438" w14:textId="77777777" w:rsidR="00962789" w:rsidRDefault="00962789" w:rsidP="00962789">
      <w:pPr>
        <w:jc w:val="both"/>
        <w:rPr>
          <w:rFonts w:asciiTheme="minorHAnsi" w:hAnsiTheme="minorHAnsi" w:cstheme="minorHAnsi"/>
          <w:sz w:val="14"/>
          <w:szCs w:val="14"/>
        </w:rPr>
      </w:pPr>
    </w:p>
    <w:p w14:paraId="1F87712C" w14:textId="77777777" w:rsidR="00415878" w:rsidRPr="00CE5E6E" w:rsidRDefault="00415878" w:rsidP="00962789">
      <w:pPr>
        <w:jc w:val="both"/>
        <w:rPr>
          <w:rFonts w:asciiTheme="minorHAnsi" w:hAnsiTheme="minorHAnsi" w:cstheme="minorHAnsi"/>
          <w:sz w:val="14"/>
          <w:szCs w:val="14"/>
        </w:rPr>
      </w:pPr>
    </w:p>
    <w:p w14:paraId="2A0D5CF5"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 xml:space="preserve">General objective </w:t>
      </w:r>
    </w:p>
    <w:p w14:paraId="5DB3F0C7" w14:textId="77777777" w:rsidR="00962789" w:rsidRPr="00CE5E6E" w:rsidRDefault="00962789" w:rsidP="00962789">
      <w:pPr>
        <w:jc w:val="both"/>
        <w:rPr>
          <w:rFonts w:asciiTheme="minorHAnsi" w:hAnsiTheme="minorHAnsi" w:cstheme="minorHAnsi"/>
          <w:sz w:val="12"/>
          <w:szCs w:val="12"/>
        </w:rPr>
      </w:pPr>
    </w:p>
    <w:p w14:paraId="5B28F0F6" w14:textId="77777777" w:rsidR="00000B1C" w:rsidRPr="00000B1C" w:rsidRDefault="00000B1C" w:rsidP="00000B1C">
      <w:pPr>
        <w:pStyle w:val="Paragraphedeliste"/>
        <w:ind w:left="0"/>
        <w:jc w:val="both"/>
        <w:rPr>
          <w:rFonts w:asciiTheme="minorHAnsi" w:hAnsiTheme="minorHAnsi" w:cstheme="minorHAnsi"/>
          <w:color w:val="1F4E79" w:themeColor="accent1" w:themeShade="80"/>
          <w:sz w:val="22"/>
          <w:szCs w:val="22"/>
          <w:lang w:val="en-US"/>
        </w:rPr>
      </w:pPr>
      <w:r w:rsidRPr="00000B1C">
        <w:rPr>
          <w:rFonts w:asciiTheme="minorHAnsi" w:hAnsiTheme="minorHAnsi" w:cstheme="minorHAnsi"/>
          <w:color w:val="1F4E79" w:themeColor="accent1" w:themeShade="80"/>
          <w:sz w:val="22"/>
          <w:szCs w:val="22"/>
          <w:lang w:val="en-US"/>
        </w:rPr>
        <w:t xml:space="preserve">The consultant is expected to propose a team comprising of </w:t>
      </w:r>
      <w:r w:rsidRPr="00ED4714">
        <w:rPr>
          <w:rFonts w:asciiTheme="minorHAnsi" w:hAnsiTheme="minorHAnsi" w:cstheme="minorHAnsi"/>
          <w:b/>
          <w:color w:val="1F4E79" w:themeColor="accent1" w:themeShade="80"/>
          <w:sz w:val="22"/>
          <w:szCs w:val="22"/>
          <w:lang w:val="en-US"/>
        </w:rPr>
        <w:t>one Senior Consultant and one Junior Consultant</w:t>
      </w:r>
      <w:r w:rsidRPr="00000B1C">
        <w:rPr>
          <w:rFonts w:asciiTheme="minorHAnsi" w:hAnsiTheme="minorHAnsi" w:cstheme="minorHAnsi"/>
          <w:color w:val="1F4E79" w:themeColor="accent1" w:themeShade="80"/>
          <w:sz w:val="22"/>
          <w:szCs w:val="22"/>
          <w:lang w:val="en-US"/>
        </w:rPr>
        <w:t xml:space="preserve">. The main objective of the consultancy is to carry out the </w:t>
      </w:r>
      <w:r w:rsidRPr="00ED4714">
        <w:rPr>
          <w:rFonts w:asciiTheme="minorHAnsi" w:hAnsiTheme="minorHAnsi" w:cstheme="minorHAnsi"/>
          <w:b/>
          <w:color w:val="1F4E79" w:themeColor="accent1" w:themeShade="80"/>
          <w:sz w:val="22"/>
          <w:szCs w:val="22"/>
          <w:lang w:val="en-US"/>
        </w:rPr>
        <w:t>AMGF assessment of</w:t>
      </w:r>
      <w:r w:rsidR="00ED4714" w:rsidRPr="00ED4714">
        <w:rPr>
          <w:rFonts w:asciiTheme="minorHAnsi" w:hAnsiTheme="minorHAnsi" w:cstheme="minorHAnsi"/>
          <w:b/>
          <w:color w:val="1F4E79" w:themeColor="accent1" w:themeShade="80"/>
          <w:sz w:val="22"/>
          <w:szCs w:val="22"/>
          <w:lang w:val="en-US"/>
        </w:rPr>
        <w:t xml:space="preserve"> </w:t>
      </w:r>
      <w:r w:rsidR="00EE130E">
        <w:rPr>
          <w:rFonts w:asciiTheme="minorHAnsi" w:hAnsiTheme="minorHAnsi" w:cstheme="minorHAnsi"/>
          <w:b/>
          <w:color w:val="1F4E79" w:themeColor="accent1" w:themeShade="80"/>
          <w:sz w:val="22"/>
          <w:szCs w:val="22"/>
          <w:lang w:val="en-US"/>
        </w:rPr>
        <w:t>Nigeria</w:t>
      </w:r>
      <w:r w:rsidR="00ED4714" w:rsidRPr="00ED4714">
        <w:rPr>
          <w:rFonts w:asciiTheme="minorHAnsi" w:hAnsiTheme="minorHAnsi" w:cstheme="minorHAnsi"/>
          <w:b/>
          <w:color w:val="1F4E79" w:themeColor="accent1" w:themeShade="80"/>
          <w:sz w:val="22"/>
          <w:szCs w:val="22"/>
          <w:lang w:val="en-US"/>
        </w:rPr>
        <w:t xml:space="preserve">’s </w:t>
      </w:r>
      <w:r w:rsidRPr="00ED4714">
        <w:rPr>
          <w:rFonts w:asciiTheme="minorHAnsi" w:hAnsiTheme="minorHAnsi" w:cstheme="minorHAnsi"/>
          <w:b/>
          <w:color w:val="1F4E79" w:themeColor="accent1" w:themeShade="80"/>
          <w:sz w:val="22"/>
          <w:szCs w:val="22"/>
          <w:lang w:val="en-US"/>
        </w:rPr>
        <w:t>sustainable management of mineral resources and alignment with the AMV</w:t>
      </w:r>
      <w:r w:rsidRPr="00000B1C">
        <w:rPr>
          <w:rFonts w:asciiTheme="minorHAnsi" w:hAnsiTheme="minorHAnsi" w:cstheme="minorHAnsi"/>
          <w:color w:val="1F4E79" w:themeColor="accent1" w:themeShade="80"/>
          <w:sz w:val="22"/>
          <w:szCs w:val="22"/>
          <w:lang w:val="en-US"/>
        </w:rPr>
        <w:t xml:space="preserve">. The consultant team will be expected to conduct a study </w:t>
      </w:r>
      <w:r w:rsidR="00ED4714" w:rsidRPr="00000B1C">
        <w:rPr>
          <w:rFonts w:asciiTheme="minorHAnsi" w:hAnsiTheme="minorHAnsi" w:cstheme="minorHAnsi"/>
          <w:color w:val="1F4E79" w:themeColor="accent1" w:themeShade="80"/>
          <w:sz w:val="22"/>
          <w:szCs w:val="22"/>
          <w:lang w:val="en-US"/>
        </w:rPr>
        <w:t>analyzing</w:t>
      </w:r>
      <w:r w:rsidRPr="00000B1C">
        <w:rPr>
          <w:rFonts w:asciiTheme="minorHAnsi" w:hAnsiTheme="minorHAnsi" w:cstheme="minorHAnsi"/>
          <w:color w:val="1F4E79" w:themeColor="accent1" w:themeShade="80"/>
          <w:sz w:val="22"/>
          <w:szCs w:val="22"/>
          <w:lang w:val="en-US"/>
        </w:rPr>
        <w:t xml:space="preserve"> the various ways to ensure the sustainable development of mineral resources in </w:t>
      </w:r>
      <w:r w:rsidR="00EE130E">
        <w:rPr>
          <w:rFonts w:asciiTheme="minorHAnsi" w:hAnsiTheme="minorHAnsi" w:cstheme="minorHAnsi"/>
          <w:b/>
          <w:color w:val="1F4E79" w:themeColor="accent1" w:themeShade="80"/>
          <w:sz w:val="22"/>
          <w:szCs w:val="22"/>
          <w:lang w:val="en-US"/>
        </w:rPr>
        <w:t>Nigeria</w:t>
      </w:r>
      <w:r w:rsidRPr="00000B1C">
        <w:rPr>
          <w:rFonts w:asciiTheme="minorHAnsi" w:hAnsiTheme="minorHAnsi" w:cstheme="minorHAnsi"/>
          <w:color w:val="1F4E79" w:themeColor="accent1" w:themeShade="80"/>
          <w:sz w:val="22"/>
          <w:szCs w:val="22"/>
          <w:lang w:val="en-US"/>
        </w:rPr>
        <w:t xml:space="preserve">. The study must </w:t>
      </w:r>
      <w:r w:rsidR="00ED4714" w:rsidRPr="00000B1C">
        <w:rPr>
          <w:rFonts w:asciiTheme="minorHAnsi" w:hAnsiTheme="minorHAnsi" w:cstheme="minorHAnsi"/>
          <w:color w:val="1F4E79" w:themeColor="accent1" w:themeShade="80"/>
          <w:sz w:val="22"/>
          <w:szCs w:val="22"/>
          <w:lang w:val="en-US"/>
        </w:rPr>
        <w:t>analyze</w:t>
      </w:r>
      <w:r w:rsidRPr="00000B1C">
        <w:rPr>
          <w:rFonts w:asciiTheme="minorHAnsi" w:hAnsiTheme="minorHAnsi" w:cstheme="minorHAnsi"/>
          <w:color w:val="1F4E79" w:themeColor="accent1" w:themeShade="80"/>
          <w:sz w:val="22"/>
          <w:szCs w:val="22"/>
          <w:lang w:val="en-US"/>
        </w:rPr>
        <w:t xml:space="preserve"> the alignment of mining laws and policies with the principles of the AMV. The assessment will be conducted using existing tools such as the AMV, the Country Mining Vision (CMV) Guidebook, the AMGF, and other relevant AMDC instruments. The objective of the assignment, therefore, is to map the governance initiatives and approaches in the assigned country to sustainable management of mineral resources as a representation of the economic and geographic area.</w:t>
      </w:r>
    </w:p>
    <w:p w14:paraId="4CB0F212" w14:textId="77777777" w:rsidR="00000B1C" w:rsidRPr="00000B1C" w:rsidRDefault="00000B1C" w:rsidP="00000B1C">
      <w:pPr>
        <w:pStyle w:val="Paragraphedeliste"/>
        <w:ind w:left="1200"/>
        <w:jc w:val="both"/>
        <w:rPr>
          <w:rFonts w:asciiTheme="minorHAnsi" w:hAnsiTheme="minorHAnsi" w:cstheme="minorHAnsi"/>
          <w:b/>
          <w:color w:val="1F4E79" w:themeColor="accent1" w:themeShade="80"/>
          <w:sz w:val="22"/>
          <w:szCs w:val="22"/>
          <w:lang w:val="en-US"/>
        </w:rPr>
      </w:pPr>
    </w:p>
    <w:p w14:paraId="3B437B2D" w14:textId="77777777" w:rsidR="00000B1C" w:rsidRDefault="00000B1C" w:rsidP="00000B1C">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000B1C">
        <w:rPr>
          <w:rFonts w:asciiTheme="minorHAnsi" w:eastAsia="Arial Unicode MS" w:hAnsiTheme="minorHAnsi" w:cstheme="minorHAnsi"/>
          <w:b/>
          <w:bCs/>
          <w:color w:val="002060"/>
          <w:sz w:val="22"/>
          <w:szCs w:val="22"/>
          <w:lang w:val="en"/>
        </w:rPr>
        <w:t>Specific Objectives</w:t>
      </w:r>
    </w:p>
    <w:p w14:paraId="26D930A3" w14:textId="77777777" w:rsidR="00000B1C" w:rsidRPr="00000B1C" w:rsidRDefault="00000B1C" w:rsidP="00000B1C">
      <w:pPr>
        <w:jc w:val="both"/>
        <w:rPr>
          <w:rFonts w:asciiTheme="minorHAnsi" w:hAnsiTheme="minorHAnsi" w:cstheme="minorHAnsi"/>
          <w:b/>
          <w:color w:val="1F4E79" w:themeColor="accent1" w:themeShade="80"/>
          <w:sz w:val="22"/>
          <w:szCs w:val="22"/>
          <w:lang w:val="en-US"/>
        </w:rPr>
      </w:pPr>
    </w:p>
    <w:p w14:paraId="752B9509" w14:textId="77777777" w:rsidR="00000B1C" w:rsidRDefault="00000B1C" w:rsidP="00000B1C">
      <w:pPr>
        <w:pStyle w:val="Paragraphedeliste"/>
        <w:ind w:left="0"/>
        <w:jc w:val="both"/>
        <w:rPr>
          <w:rFonts w:asciiTheme="minorHAnsi" w:hAnsiTheme="minorHAnsi" w:cstheme="minorHAnsi"/>
          <w:color w:val="1F4E79" w:themeColor="accent1" w:themeShade="80"/>
          <w:sz w:val="22"/>
          <w:szCs w:val="22"/>
          <w:lang w:val="en-US"/>
        </w:rPr>
      </w:pPr>
      <w:r w:rsidRPr="00000B1C">
        <w:rPr>
          <w:rFonts w:asciiTheme="minorHAnsi" w:hAnsiTheme="minorHAnsi" w:cstheme="minorHAnsi"/>
          <w:color w:val="1F4E79" w:themeColor="accent1" w:themeShade="80"/>
          <w:sz w:val="22"/>
          <w:szCs w:val="22"/>
          <w:lang w:val="en-US"/>
        </w:rPr>
        <w:t>In this context the specific objectives are as follows:</w:t>
      </w:r>
    </w:p>
    <w:p w14:paraId="24016079" w14:textId="77777777" w:rsidR="00000B1C" w:rsidRPr="00000B1C" w:rsidRDefault="00000B1C" w:rsidP="00000B1C">
      <w:pPr>
        <w:pStyle w:val="Paragraphedeliste"/>
        <w:ind w:left="0"/>
        <w:jc w:val="both"/>
        <w:rPr>
          <w:rFonts w:asciiTheme="minorHAnsi" w:hAnsiTheme="minorHAnsi" w:cstheme="minorHAnsi"/>
          <w:color w:val="1F4E79" w:themeColor="accent1" w:themeShade="80"/>
          <w:sz w:val="22"/>
          <w:szCs w:val="22"/>
          <w:lang w:val="en-US"/>
        </w:rPr>
      </w:pPr>
    </w:p>
    <w:p w14:paraId="63DED281" w14:textId="05E2B919"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 Provide a high-level overview of the mi</w:t>
      </w:r>
      <w:r w:rsidR="00ED4714">
        <w:rPr>
          <w:rFonts w:asciiTheme="minorHAnsi" w:hAnsiTheme="minorHAnsi" w:cstheme="minorHAnsi"/>
          <w:b/>
          <w:i/>
          <w:color w:val="1F4E79" w:themeColor="accent1" w:themeShade="80"/>
          <w:sz w:val="22"/>
          <w:szCs w:val="22"/>
          <w:lang w:val="en-US"/>
        </w:rPr>
        <w:t xml:space="preserve">neral sector and governance in </w:t>
      </w:r>
      <w:r w:rsidR="00EE130E">
        <w:rPr>
          <w:rFonts w:asciiTheme="minorHAnsi" w:hAnsiTheme="minorHAnsi" w:cstheme="minorHAnsi"/>
          <w:b/>
          <w:i/>
          <w:color w:val="1F4E79" w:themeColor="accent1" w:themeShade="80"/>
          <w:sz w:val="22"/>
          <w:szCs w:val="22"/>
          <w:lang w:val="en-US"/>
        </w:rPr>
        <w:t>Nigeria</w:t>
      </w:r>
      <w:r w:rsidRPr="00ED4714">
        <w:rPr>
          <w:rFonts w:asciiTheme="minorHAnsi" w:hAnsiTheme="minorHAnsi" w:cstheme="minorHAnsi"/>
          <w:b/>
          <w:i/>
          <w:color w:val="1F4E79" w:themeColor="accent1" w:themeShade="80"/>
          <w:sz w:val="22"/>
          <w:szCs w:val="22"/>
          <w:lang w:val="en-US"/>
        </w:rPr>
        <w:t xml:space="preserve"> and identify key mineral management challenges. Develop recommendations on how to use </w:t>
      </w:r>
      <w:r w:rsidR="00B73E3A">
        <w:rPr>
          <w:rFonts w:asciiTheme="minorHAnsi" w:hAnsiTheme="minorHAnsi" w:cstheme="minorHAnsi"/>
          <w:b/>
          <w:i/>
          <w:color w:val="1F4E79" w:themeColor="accent1" w:themeShade="80"/>
          <w:sz w:val="22"/>
          <w:szCs w:val="22"/>
          <w:lang w:val="en-US"/>
        </w:rPr>
        <w:t xml:space="preserve">the </w:t>
      </w:r>
      <w:r w:rsidRPr="00ED4714">
        <w:rPr>
          <w:rFonts w:asciiTheme="minorHAnsi" w:hAnsiTheme="minorHAnsi" w:cstheme="minorHAnsi"/>
          <w:b/>
          <w:i/>
          <w:color w:val="1F4E79" w:themeColor="accent1" w:themeShade="80"/>
          <w:sz w:val="22"/>
          <w:szCs w:val="22"/>
          <w:lang w:val="en-US"/>
        </w:rPr>
        <w:t>AMGF and AMDC tools to ensure sustainable development of mineral resources</w:t>
      </w:r>
      <w:r w:rsidR="00426C4B">
        <w:rPr>
          <w:rFonts w:asciiTheme="minorHAnsi" w:hAnsiTheme="minorHAnsi" w:cstheme="minorHAnsi"/>
          <w:b/>
          <w:i/>
          <w:color w:val="1F4E79" w:themeColor="accent1" w:themeShade="80"/>
          <w:sz w:val="22"/>
          <w:szCs w:val="22"/>
          <w:lang w:val="en-US"/>
        </w:rPr>
        <w:t>,</w:t>
      </w:r>
      <w:r w:rsidRPr="00ED4714">
        <w:rPr>
          <w:rFonts w:asciiTheme="minorHAnsi" w:hAnsiTheme="minorHAnsi" w:cstheme="minorHAnsi"/>
          <w:b/>
          <w:i/>
          <w:color w:val="1F4E79" w:themeColor="accent1" w:themeShade="80"/>
          <w:sz w:val="22"/>
          <w:szCs w:val="22"/>
          <w:lang w:val="en-US"/>
        </w:rPr>
        <w:t xml:space="preserve"> </w:t>
      </w:r>
      <w:r w:rsidR="00D24C5B">
        <w:rPr>
          <w:rFonts w:asciiTheme="minorHAnsi" w:hAnsiTheme="minorHAnsi" w:cstheme="minorHAnsi"/>
          <w:b/>
          <w:i/>
          <w:color w:val="1F4E79" w:themeColor="accent1" w:themeShade="80"/>
          <w:sz w:val="22"/>
          <w:szCs w:val="22"/>
          <w:lang w:val="en-US"/>
        </w:rPr>
        <w:t xml:space="preserve">and </w:t>
      </w:r>
      <w:r w:rsidR="00B73E3A">
        <w:rPr>
          <w:rFonts w:asciiTheme="minorHAnsi" w:hAnsiTheme="minorHAnsi" w:cstheme="minorHAnsi"/>
          <w:b/>
          <w:i/>
          <w:color w:val="1F4E79" w:themeColor="accent1" w:themeShade="80"/>
          <w:sz w:val="22"/>
          <w:szCs w:val="22"/>
          <w:lang w:val="en-US"/>
        </w:rPr>
        <w:t xml:space="preserve">achieve better </w:t>
      </w:r>
      <w:r w:rsidRPr="00ED4714">
        <w:rPr>
          <w:rFonts w:asciiTheme="minorHAnsi" w:hAnsiTheme="minorHAnsi" w:cstheme="minorHAnsi"/>
          <w:b/>
          <w:i/>
          <w:color w:val="1F4E79" w:themeColor="accent1" w:themeShade="80"/>
          <w:sz w:val="22"/>
          <w:szCs w:val="22"/>
          <w:lang w:val="en-US"/>
        </w:rPr>
        <w:t>AMV alignment</w:t>
      </w:r>
      <w:r w:rsidR="00426C4B">
        <w:rPr>
          <w:rFonts w:asciiTheme="minorHAnsi" w:hAnsiTheme="minorHAnsi" w:cstheme="minorHAnsi"/>
          <w:b/>
          <w:i/>
          <w:color w:val="1F4E79" w:themeColor="accent1" w:themeShade="80"/>
          <w:sz w:val="22"/>
          <w:szCs w:val="22"/>
          <w:lang w:val="en-US"/>
        </w:rPr>
        <w:t xml:space="preserve"> and better AfCFTA implementation in the mineral sector</w:t>
      </w:r>
      <w:r w:rsidRPr="00ED4714">
        <w:rPr>
          <w:rFonts w:asciiTheme="minorHAnsi" w:hAnsiTheme="minorHAnsi" w:cstheme="minorHAnsi"/>
          <w:b/>
          <w:i/>
          <w:color w:val="1F4E79" w:themeColor="accent1" w:themeShade="80"/>
          <w:sz w:val="22"/>
          <w:szCs w:val="22"/>
          <w:lang w:val="en-US"/>
        </w:rPr>
        <w:t>.</w:t>
      </w:r>
    </w:p>
    <w:p w14:paraId="763E82D1"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2. Conduct an in-depth assessment and analysis of mineral institutions and governance in the mineral sector.</w:t>
      </w:r>
    </w:p>
    <w:p w14:paraId="572D719A"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3. Prepare an inception report including a detailed implementation plan with timelines.</w:t>
      </w:r>
    </w:p>
    <w:p w14:paraId="056C0D85"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lastRenderedPageBreak/>
        <w:t>4. Provide a completed methodology detailing the assessment, tools, interview questions and any other assessment methods.</w:t>
      </w:r>
    </w:p>
    <w:p w14:paraId="1D4F625D"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5. Use qualitative and quantitative techniques involving the collection of primary data through interviews with key informants and mining stakeholders.</w:t>
      </w:r>
    </w:p>
    <w:p w14:paraId="097D425C"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6. Collect secondary data through desk reviews.</w:t>
      </w:r>
    </w:p>
    <w:p w14:paraId="25677C38"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7. Review and analyze data collected from in depth country evaluation.</w:t>
      </w:r>
    </w:p>
    <w:p w14:paraId="0E153E0C"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8. Review the functionality of existing mineral regulation, guidelines and laws at institutional level created to support the sector.</w:t>
      </w:r>
    </w:p>
    <w:p w14:paraId="5FFA13B2"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9. Co-organize with partners and AMDC and present advocacy workshops in the assigned country.</w:t>
      </w:r>
    </w:p>
    <w:p w14:paraId="17D27C7E"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10. Produce a report based on the study to be reviewed by AMDC using the AMGF tool. Incorporate feedback and submit final version in plain Microsoft word template to AMDC.</w:t>
      </w:r>
    </w:p>
    <w:p w14:paraId="00FEA5AD"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11. Produce a country fact sheet based on the validated report findings.</w:t>
      </w:r>
    </w:p>
    <w:p w14:paraId="44267E4B"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12. Take part in an advocacy workshop following the validation workshop.</w:t>
      </w:r>
    </w:p>
    <w:p w14:paraId="13C7CFAD" w14:textId="77777777" w:rsidR="00000B1C"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13. Cover all relevant costs incurred in the conduct of the study.</w:t>
      </w:r>
    </w:p>
    <w:p w14:paraId="7376E946" w14:textId="77777777" w:rsidR="00045BFB" w:rsidRPr="00ED4714" w:rsidRDefault="00000B1C" w:rsidP="00000B1C">
      <w:pPr>
        <w:pStyle w:val="Paragraphedeliste"/>
        <w:ind w:left="567"/>
        <w:jc w:val="both"/>
        <w:rPr>
          <w:rFonts w:asciiTheme="minorHAnsi" w:hAnsiTheme="minorHAnsi" w:cstheme="minorHAnsi"/>
          <w:b/>
          <w:i/>
          <w:color w:val="1F4E79" w:themeColor="accent1" w:themeShade="80"/>
          <w:sz w:val="22"/>
          <w:szCs w:val="22"/>
          <w:lang w:val="en-US"/>
        </w:rPr>
      </w:pPr>
      <w:r w:rsidRPr="00ED4714">
        <w:rPr>
          <w:rFonts w:asciiTheme="minorHAnsi" w:hAnsiTheme="minorHAnsi" w:cstheme="minorHAnsi"/>
          <w:b/>
          <w:i/>
          <w:color w:val="1F4E79" w:themeColor="accent1" w:themeShade="80"/>
          <w:sz w:val="22"/>
          <w:szCs w:val="22"/>
          <w:lang w:val="en-US"/>
        </w:rPr>
        <w:t>14. Perform other tasks related to those outlined in these Terms of Reference (</w:t>
      </w:r>
      <w:proofErr w:type="spellStart"/>
      <w:r w:rsidRPr="00ED4714">
        <w:rPr>
          <w:rFonts w:asciiTheme="minorHAnsi" w:hAnsiTheme="minorHAnsi" w:cstheme="minorHAnsi"/>
          <w:b/>
          <w:i/>
          <w:color w:val="1F4E79" w:themeColor="accent1" w:themeShade="80"/>
          <w:sz w:val="22"/>
          <w:szCs w:val="22"/>
          <w:lang w:val="en-US"/>
        </w:rPr>
        <w:t>ToR</w:t>
      </w:r>
      <w:proofErr w:type="spellEnd"/>
      <w:r w:rsidRPr="00ED4714">
        <w:rPr>
          <w:rFonts w:asciiTheme="minorHAnsi" w:hAnsiTheme="minorHAnsi" w:cstheme="minorHAnsi"/>
          <w:b/>
          <w:i/>
          <w:color w:val="1F4E79" w:themeColor="accent1" w:themeShade="80"/>
          <w:sz w:val="22"/>
          <w:szCs w:val="22"/>
          <w:lang w:val="en-US"/>
        </w:rPr>
        <w:t xml:space="preserve">) necessary to complete the study.   </w:t>
      </w:r>
    </w:p>
    <w:p w14:paraId="33E022EF" w14:textId="77777777" w:rsidR="00045BFB" w:rsidRDefault="00045BFB" w:rsidP="00C46954">
      <w:pPr>
        <w:pStyle w:val="Paragraphedeliste"/>
        <w:ind w:left="1200"/>
        <w:jc w:val="both"/>
        <w:rPr>
          <w:rFonts w:asciiTheme="minorHAnsi" w:hAnsiTheme="minorHAnsi" w:cstheme="minorHAnsi"/>
          <w:color w:val="1F4E79" w:themeColor="accent1" w:themeShade="80"/>
          <w:sz w:val="22"/>
          <w:szCs w:val="22"/>
          <w:lang w:val="en-US"/>
        </w:rPr>
      </w:pPr>
    </w:p>
    <w:p w14:paraId="38A8F215" w14:textId="77777777" w:rsidR="0098774B" w:rsidRDefault="0098774B" w:rsidP="0098774B">
      <w:pPr>
        <w:jc w:val="both"/>
        <w:rPr>
          <w:rFonts w:asciiTheme="minorHAnsi" w:hAnsiTheme="minorHAnsi" w:cstheme="minorHAns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In the context of the assignment the expected outcomes are as follows:</w:t>
      </w:r>
    </w:p>
    <w:p w14:paraId="445BDF81" w14:textId="77777777" w:rsidR="0098774B" w:rsidRPr="0098774B" w:rsidRDefault="0098774B" w:rsidP="0098774B">
      <w:pPr>
        <w:jc w:val="both"/>
        <w:rPr>
          <w:rFonts w:asciiTheme="minorHAnsi" w:hAnsiTheme="minorHAnsi" w:cstheme="minorHAnsi"/>
          <w:color w:val="1F4E79" w:themeColor="accent1" w:themeShade="80"/>
          <w:sz w:val="22"/>
          <w:szCs w:val="22"/>
          <w:lang w:val="en-US"/>
        </w:rPr>
      </w:pPr>
    </w:p>
    <w:p w14:paraId="139A2378"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a.</w:t>
      </w:r>
      <w:r w:rsidRPr="0098774B">
        <w:rPr>
          <w:rFonts w:asciiTheme="minorHAnsi" w:hAnsiTheme="minorHAnsi" w:cstheme="minorHAnsi"/>
          <w:b/>
          <w:i/>
          <w:color w:val="1F4E79" w:themeColor="accent1" w:themeShade="80"/>
          <w:sz w:val="22"/>
          <w:szCs w:val="22"/>
          <w:lang w:val="en-US"/>
        </w:rPr>
        <w:tab/>
        <w:t>Assess the status of the mineral sector through a high-level research on the assigned country.</w:t>
      </w:r>
    </w:p>
    <w:p w14:paraId="1B4F70A3"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b.</w:t>
      </w:r>
      <w:r w:rsidRPr="0098774B">
        <w:rPr>
          <w:rFonts w:asciiTheme="minorHAnsi" w:hAnsiTheme="minorHAnsi" w:cstheme="minorHAnsi"/>
          <w:b/>
          <w:i/>
          <w:color w:val="1F4E79" w:themeColor="accent1" w:themeShade="80"/>
          <w:sz w:val="22"/>
          <w:szCs w:val="22"/>
          <w:lang w:val="en-US"/>
        </w:rPr>
        <w:tab/>
        <w:t>Build consensus around priority recommendations amongst key stakeholders in the mining sector.</w:t>
      </w:r>
    </w:p>
    <w:p w14:paraId="51A0DFFA"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c.</w:t>
      </w:r>
      <w:r w:rsidRPr="0098774B">
        <w:rPr>
          <w:rFonts w:asciiTheme="minorHAnsi" w:hAnsiTheme="minorHAnsi" w:cstheme="minorHAnsi"/>
          <w:b/>
          <w:i/>
          <w:color w:val="1F4E79" w:themeColor="accent1" w:themeShade="80"/>
          <w:sz w:val="22"/>
          <w:szCs w:val="22"/>
          <w:lang w:val="en-US"/>
        </w:rPr>
        <w:tab/>
        <w:t>A complete report documenting the findings.</w:t>
      </w:r>
    </w:p>
    <w:p w14:paraId="23BD4D98"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d.</w:t>
      </w:r>
      <w:r w:rsidRPr="0098774B">
        <w:rPr>
          <w:rFonts w:asciiTheme="minorHAnsi" w:hAnsiTheme="minorHAnsi" w:cstheme="minorHAnsi"/>
          <w:b/>
          <w:i/>
          <w:color w:val="1F4E79" w:themeColor="accent1" w:themeShade="80"/>
          <w:sz w:val="22"/>
          <w:szCs w:val="22"/>
          <w:lang w:val="en-US"/>
        </w:rPr>
        <w:tab/>
        <w:t>Make use of the AMGF to assess these countries progress in implementing the AMV.</w:t>
      </w:r>
    </w:p>
    <w:p w14:paraId="3056768B"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e.</w:t>
      </w:r>
      <w:r w:rsidRPr="0098774B">
        <w:rPr>
          <w:rFonts w:asciiTheme="minorHAnsi" w:hAnsiTheme="minorHAnsi" w:cstheme="minorHAnsi"/>
          <w:b/>
          <w:i/>
          <w:color w:val="1F4E79" w:themeColor="accent1" w:themeShade="80"/>
          <w:sz w:val="22"/>
          <w:szCs w:val="22"/>
          <w:lang w:val="en-US"/>
        </w:rPr>
        <w:tab/>
        <w:t>Develop a set of actionable recommendations based on the country assessment and gaps identified.</w:t>
      </w:r>
    </w:p>
    <w:p w14:paraId="000E806D" w14:textId="77777777" w:rsidR="0098774B" w:rsidRPr="0098774B" w:rsidRDefault="0098774B" w:rsidP="0098774B">
      <w:pPr>
        <w:pStyle w:val="Paragraphedeliste"/>
        <w:ind w:left="1200" w:hanging="633"/>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b/>
          <w:i/>
          <w:color w:val="1F4E79" w:themeColor="accent1" w:themeShade="80"/>
          <w:sz w:val="22"/>
          <w:szCs w:val="22"/>
          <w:lang w:val="en-US"/>
        </w:rPr>
        <w:t>f.</w:t>
      </w:r>
      <w:r w:rsidRPr="0098774B">
        <w:rPr>
          <w:rFonts w:asciiTheme="minorHAnsi" w:hAnsiTheme="minorHAnsi" w:cstheme="minorHAnsi"/>
          <w:b/>
          <w:i/>
          <w:color w:val="1F4E79" w:themeColor="accent1" w:themeShade="80"/>
          <w:sz w:val="22"/>
          <w:szCs w:val="22"/>
          <w:lang w:val="en-US"/>
        </w:rPr>
        <w:tab/>
        <w:t>One validation and one advocacy workshop to present findings and provide a platform to stakeholders to debate on mineral resources governance.</w:t>
      </w:r>
    </w:p>
    <w:p w14:paraId="4761857A" w14:textId="77777777" w:rsidR="00E76C69" w:rsidRDefault="00E76C69" w:rsidP="00C46954">
      <w:pPr>
        <w:pStyle w:val="Paragraphedeliste"/>
        <w:ind w:left="1200"/>
        <w:jc w:val="both"/>
        <w:rPr>
          <w:rFonts w:asciiTheme="minorHAnsi" w:hAnsiTheme="minorHAnsi" w:cstheme="minorHAnsi"/>
          <w:color w:val="1F4E79" w:themeColor="accent1" w:themeShade="80"/>
          <w:sz w:val="22"/>
          <w:szCs w:val="22"/>
          <w:lang w:val="en-US"/>
        </w:rPr>
      </w:pPr>
    </w:p>
    <w:p w14:paraId="034A75CA" w14:textId="77777777" w:rsidR="0098774B" w:rsidRDefault="0098774B" w:rsidP="00D412D8">
      <w:pPr>
        <w:pStyle w:val="Paragraphedeliste"/>
        <w:ind w:left="1200" w:hanging="1200"/>
        <w:jc w:val="both"/>
        <w:rPr>
          <w:rFonts w:asciiTheme="minorHAnsi" w:hAnsiTheme="minorHAnsi" w:cstheme="minorHAns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The proposed methodology (including but not limited to) has been outlined below:</w:t>
      </w:r>
    </w:p>
    <w:p w14:paraId="5A9566AD" w14:textId="77777777" w:rsidR="0098774B" w:rsidRPr="0098774B" w:rsidRDefault="0098774B" w:rsidP="0098774B">
      <w:pPr>
        <w:pStyle w:val="Paragraphedeliste"/>
        <w:ind w:left="1200"/>
        <w:jc w:val="both"/>
        <w:rPr>
          <w:rFonts w:asciiTheme="minorHAnsi" w:hAnsiTheme="minorHAnsi" w:cstheme="minorHAnsi"/>
          <w:color w:val="1F4E79" w:themeColor="accent1" w:themeShade="80"/>
          <w:sz w:val="22"/>
          <w:szCs w:val="22"/>
          <w:lang w:val="en-US"/>
        </w:rPr>
      </w:pPr>
    </w:p>
    <w:p w14:paraId="3090DFB4" w14:textId="40CCCCDC"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w:t>
      </w:r>
      <w:r w:rsidRPr="0098774B">
        <w:rPr>
          <w:rFonts w:asciiTheme="minorHAnsi" w:hAnsiTheme="minorHAnsi" w:cstheme="minorHAnsi"/>
          <w:color w:val="1F4E79" w:themeColor="accent1" w:themeShade="80"/>
          <w:sz w:val="22"/>
          <w:szCs w:val="22"/>
          <w:lang w:val="en-US"/>
        </w:rPr>
        <w:tab/>
      </w:r>
      <w:r w:rsidRPr="00D412D8">
        <w:rPr>
          <w:rFonts w:asciiTheme="minorHAnsi" w:hAnsiTheme="minorHAnsi" w:cstheme="minorHAnsi"/>
          <w:b/>
          <w:i/>
          <w:color w:val="1F4E79" w:themeColor="accent1" w:themeShade="80"/>
          <w:sz w:val="22"/>
          <w:szCs w:val="22"/>
          <w:lang w:val="en-US"/>
        </w:rPr>
        <w:t>Literature review: The consulting team will conduct a targeted desk review of the relevant secondary data sources on the mineral sector and mineral governance in order to identify gaps in information and focus the data collection plans. The team will examine relevant legal frameworks, policies, strategies, and action plans; AMDC and other relevant AU policies</w:t>
      </w:r>
      <w:r w:rsidR="009A556C">
        <w:rPr>
          <w:rFonts w:asciiTheme="minorHAnsi" w:hAnsiTheme="minorHAnsi" w:cstheme="minorHAnsi"/>
          <w:b/>
          <w:i/>
          <w:color w:val="1F4E79" w:themeColor="accent1" w:themeShade="80"/>
          <w:sz w:val="22"/>
          <w:szCs w:val="22"/>
          <w:lang w:val="en-US"/>
        </w:rPr>
        <w:t xml:space="preserve"> including relevant AfCFTA protocols</w:t>
      </w:r>
      <w:r w:rsidRPr="00D412D8">
        <w:rPr>
          <w:rFonts w:asciiTheme="minorHAnsi" w:hAnsiTheme="minorHAnsi" w:cstheme="minorHAnsi"/>
          <w:b/>
          <w:i/>
          <w:color w:val="1F4E79" w:themeColor="accent1" w:themeShade="80"/>
          <w:sz w:val="22"/>
          <w:szCs w:val="22"/>
          <w:lang w:val="en-US"/>
        </w:rPr>
        <w:t xml:space="preserve"> will also be reviewed.</w:t>
      </w:r>
    </w:p>
    <w:p w14:paraId="40E2D99A"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t>•</w:t>
      </w:r>
      <w:r w:rsidRPr="00D412D8">
        <w:rPr>
          <w:rFonts w:asciiTheme="minorHAnsi" w:hAnsiTheme="minorHAnsi" w:cstheme="minorHAnsi"/>
          <w:b/>
          <w:i/>
          <w:color w:val="1F4E79" w:themeColor="accent1" w:themeShade="80"/>
          <w:sz w:val="22"/>
          <w:szCs w:val="22"/>
          <w:lang w:val="en-US"/>
        </w:rPr>
        <w:tab/>
        <w:t>Primary data collection: Through the desk review the consulting team will identify key stakeholders to be interviewed for the primary data collection. Data can be gathered through methods such as semi-structured interviews, structured interviews or focus groups.</w:t>
      </w:r>
    </w:p>
    <w:p w14:paraId="59C2C149"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t>•</w:t>
      </w:r>
      <w:r w:rsidRPr="00D412D8">
        <w:rPr>
          <w:rFonts w:asciiTheme="minorHAnsi" w:hAnsiTheme="minorHAnsi" w:cstheme="minorHAnsi"/>
          <w:b/>
          <w:i/>
          <w:color w:val="1F4E79" w:themeColor="accent1" w:themeShade="80"/>
          <w:sz w:val="22"/>
          <w:szCs w:val="22"/>
          <w:lang w:val="en-US"/>
        </w:rPr>
        <w:tab/>
        <w:t xml:space="preserve">Data analysis: Data collected will be reviewed and </w:t>
      </w:r>
      <w:r w:rsidR="00D412D8" w:rsidRPr="00D412D8">
        <w:rPr>
          <w:rFonts w:asciiTheme="minorHAnsi" w:hAnsiTheme="minorHAnsi" w:cstheme="minorHAnsi"/>
          <w:b/>
          <w:i/>
          <w:color w:val="1F4E79" w:themeColor="accent1" w:themeShade="80"/>
          <w:sz w:val="22"/>
          <w:szCs w:val="22"/>
          <w:lang w:val="en-US"/>
        </w:rPr>
        <w:t>analyzed</w:t>
      </w:r>
      <w:r w:rsidRPr="00D412D8">
        <w:rPr>
          <w:rFonts w:asciiTheme="minorHAnsi" w:hAnsiTheme="minorHAnsi" w:cstheme="minorHAnsi"/>
          <w:b/>
          <w:i/>
          <w:color w:val="1F4E79" w:themeColor="accent1" w:themeShade="80"/>
          <w:sz w:val="22"/>
          <w:szCs w:val="22"/>
          <w:lang w:val="en-US"/>
        </w:rPr>
        <w:t xml:space="preserve">. The team will then </w:t>
      </w:r>
      <w:r w:rsidR="00D412D8" w:rsidRPr="00D412D8">
        <w:rPr>
          <w:rFonts w:asciiTheme="minorHAnsi" w:hAnsiTheme="minorHAnsi" w:cstheme="minorHAnsi"/>
          <w:b/>
          <w:i/>
          <w:color w:val="1F4E79" w:themeColor="accent1" w:themeShade="80"/>
          <w:sz w:val="22"/>
          <w:szCs w:val="22"/>
          <w:lang w:val="en-US"/>
        </w:rPr>
        <w:t>analyze</w:t>
      </w:r>
      <w:r w:rsidRPr="00D412D8">
        <w:rPr>
          <w:rFonts w:asciiTheme="minorHAnsi" w:hAnsiTheme="minorHAnsi" w:cstheme="minorHAnsi"/>
          <w:b/>
          <w:i/>
          <w:color w:val="1F4E79" w:themeColor="accent1" w:themeShade="80"/>
          <w:sz w:val="22"/>
          <w:szCs w:val="22"/>
          <w:lang w:val="en-US"/>
        </w:rPr>
        <w:t xml:space="preserve"> and interpret the data and draw conclusions based of the AMGF tool. The senior consultant on the team will write the analysis findings.   </w:t>
      </w:r>
    </w:p>
    <w:p w14:paraId="1F7DED48"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t>•</w:t>
      </w:r>
      <w:r w:rsidRPr="00D412D8">
        <w:rPr>
          <w:rFonts w:asciiTheme="minorHAnsi" w:hAnsiTheme="minorHAnsi" w:cstheme="minorHAnsi"/>
          <w:b/>
          <w:i/>
          <w:color w:val="1F4E79" w:themeColor="accent1" w:themeShade="80"/>
          <w:sz w:val="22"/>
          <w:szCs w:val="22"/>
          <w:lang w:val="en-US"/>
        </w:rPr>
        <w:tab/>
        <w:t xml:space="preserve">Report development: Findings will be </w:t>
      </w:r>
      <w:r w:rsidR="00D412D8" w:rsidRPr="00D412D8">
        <w:rPr>
          <w:rFonts w:asciiTheme="minorHAnsi" w:hAnsiTheme="minorHAnsi" w:cstheme="minorHAnsi"/>
          <w:b/>
          <w:i/>
          <w:color w:val="1F4E79" w:themeColor="accent1" w:themeShade="80"/>
          <w:sz w:val="22"/>
          <w:szCs w:val="22"/>
          <w:lang w:val="en-US"/>
        </w:rPr>
        <w:t>synthetized</w:t>
      </w:r>
      <w:r w:rsidRPr="00D412D8">
        <w:rPr>
          <w:rFonts w:asciiTheme="minorHAnsi" w:hAnsiTheme="minorHAnsi" w:cstheme="minorHAnsi"/>
          <w:b/>
          <w:i/>
          <w:color w:val="1F4E79" w:themeColor="accent1" w:themeShade="80"/>
          <w:sz w:val="22"/>
          <w:szCs w:val="22"/>
          <w:lang w:val="en-US"/>
        </w:rPr>
        <w:t xml:space="preserve"> into a report to be submitted to the AMDC. While the report will describe the purpose of the assessment, mineral governance in the selected country, context and background, methodology and limitations of the research, the focus will be on the findings, conclusions, and recommendations.</w:t>
      </w:r>
    </w:p>
    <w:p w14:paraId="3D049BE1" w14:textId="77777777" w:rsidR="0098774B" w:rsidRPr="00D412D8" w:rsidRDefault="0098774B" w:rsidP="00D412D8">
      <w:pPr>
        <w:pStyle w:val="Paragraphedeliste"/>
        <w:ind w:left="567" w:hanging="567"/>
        <w:jc w:val="both"/>
        <w:rPr>
          <w:rFonts w:asciiTheme="minorHAnsi" w:hAnsiTheme="minorHAnsi" w:cstheme="minorHAnsi"/>
          <w:b/>
          <w:i/>
          <w:color w:val="1F4E79" w:themeColor="accent1" w:themeShade="80"/>
          <w:sz w:val="22"/>
          <w:szCs w:val="22"/>
          <w:lang w:val="en-US"/>
        </w:rPr>
      </w:pPr>
      <w:r w:rsidRPr="00D412D8">
        <w:rPr>
          <w:rFonts w:asciiTheme="minorHAnsi" w:hAnsiTheme="minorHAnsi" w:cstheme="minorHAnsi"/>
          <w:b/>
          <w:i/>
          <w:color w:val="1F4E79" w:themeColor="accent1" w:themeShade="80"/>
          <w:sz w:val="22"/>
          <w:szCs w:val="22"/>
          <w:lang w:val="en-US"/>
        </w:rPr>
        <w:lastRenderedPageBreak/>
        <w:t>•</w:t>
      </w:r>
      <w:r w:rsidRPr="00D412D8">
        <w:rPr>
          <w:rFonts w:asciiTheme="minorHAnsi" w:hAnsiTheme="minorHAnsi" w:cstheme="minorHAnsi"/>
          <w:b/>
          <w:i/>
          <w:color w:val="1F4E79" w:themeColor="accent1" w:themeShade="80"/>
          <w:sz w:val="22"/>
          <w:szCs w:val="22"/>
          <w:lang w:val="en-US"/>
        </w:rPr>
        <w:tab/>
        <w:t>Recommendations development: The report will provide key informed policy recommendation based on findings and primary data collection with stakeholders.</w:t>
      </w:r>
    </w:p>
    <w:p w14:paraId="74DCCD78" w14:textId="77777777" w:rsidR="00D412D8" w:rsidRPr="0098774B" w:rsidRDefault="00D412D8" w:rsidP="00D412D8">
      <w:pPr>
        <w:pStyle w:val="Paragraphedeliste"/>
        <w:ind w:left="567" w:hanging="567"/>
        <w:jc w:val="both"/>
        <w:rPr>
          <w:rFonts w:asciiTheme="minorHAnsi" w:hAnsiTheme="minorHAnsi" w:cstheme="minorHAnsi"/>
          <w:color w:val="1F4E79" w:themeColor="accent1" w:themeShade="80"/>
          <w:sz w:val="22"/>
          <w:szCs w:val="22"/>
          <w:lang w:val="en-US"/>
        </w:rPr>
      </w:pPr>
    </w:p>
    <w:p w14:paraId="55C3606A" w14:textId="77777777" w:rsidR="0098774B" w:rsidRDefault="0098774B" w:rsidP="00D412D8">
      <w:pPr>
        <w:pStyle w:val="Paragraphedeliste"/>
        <w:ind w:left="0"/>
        <w:jc w:val="both"/>
        <w:rPr>
          <w:rFonts w:asciiTheme="minorHAnsi" w:hAnsiTheme="minorHAnsi" w:cstheme="minorHAnsi"/>
          <w:color w:val="1F4E79" w:themeColor="accent1" w:themeShade="80"/>
          <w:sz w:val="22"/>
          <w:szCs w:val="22"/>
          <w:lang w:val="en-US"/>
        </w:rPr>
      </w:pPr>
      <w:r w:rsidRPr="0098774B">
        <w:rPr>
          <w:rFonts w:asciiTheme="minorHAnsi" w:hAnsiTheme="minorHAnsi" w:cstheme="minorHAnsi"/>
          <w:color w:val="1F4E79" w:themeColor="accent1" w:themeShade="80"/>
          <w:sz w:val="22"/>
          <w:szCs w:val="22"/>
          <w:lang w:val="en-US"/>
        </w:rPr>
        <w:t>The Senior Consultant supported by his/her Junior consultant will report directly to the AMDC. All outputs, including the raw data and draft documents, analyses, zoom recordings, interview transcripts and final documents and products will belong to the AMDC and AUC. The final document will acknowledge the consultant team as author but will be a communications product of the AMDC and AUC.</w:t>
      </w:r>
    </w:p>
    <w:p w14:paraId="4356AB08" w14:textId="77777777" w:rsidR="0098774B" w:rsidRDefault="0098774B" w:rsidP="00C46954">
      <w:pPr>
        <w:pStyle w:val="Paragraphedeliste"/>
        <w:ind w:left="1200"/>
        <w:jc w:val="both"/>
        <w:rPr>
          <w:rFonts w:asciiTheme="minorHAnsi" w:hAnsiTheme="minorHAnsi" w:cstheme="minorHAnsi"/>
          <w:color w:val="1F4E79" w:themeColor="accent1" w:themeShade="80"/>
          <w:sz w:val="22"/>
          <w:szCs w:val="22"/>
          <w:lang w:val="en-US"/>
        </w:rPr>
      </w:pPr>
    </w:p>
    <w:p w14:paraId="6EEC3AA7"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CE5E6E">
        <w:rPr>
          <w:rFonts w:asciiTheme="minorHAnsi" w:eastAsia="Arial Unicode MS" w:hAnsiTheme="minorHAnsi" w:cstheme="minorHAnsi"/>
          <w:b/>
          <w:bCs/>
          <w:sz w:val="22"/>
          <w:szCs w:val="22"/>
          <w:lang w:val="en"/>
        </w:rPr>
        <w:t>Description of the assignment</w:t>
      </w:r>
    </w:p>
    <w:p w14:paraId="77931652" w14:textId="77777777" w:rsidR="00962789" w:rsidRPr="00CE5E6E" w:rsidRDefault="00962789" w:rsidP="00962789">
      <w:pPr>
        <w:jc w:val="both"/>
        <w:rPr>
          <w:rFonts w:asciiTheme="minorHAnsi" w:hAnsiTheme="minorHAnsi" w:cstheme="minorHAnsi"/>
          <w:sz w:val="22"/>
          <w:szCs w:val="22"/>
          <w:lang w:val="en-GB"/>
        </w:rPr>
      </w:pPr>
    </w:p>
    <w:p w14:paraId="60CC3927"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Anticipated deliverables</w:t>
      </w:r>
    </w:p>
    <w:p w14:paraId="15B986A1" w14:textId="77777777" w:rsidR="00962789" w:rsidRPr="00CE5E6E" w:rsidRDefault="00962789" w:rsidP="00962789">
      <w:pPr>
        <w:jc w:val="both"/>
        <w:rPr>
          <w:rFonts w:asciiTheme="minorHAnsi" w:eastAsia="Arial Unicode MS" w:hAnsiTheme="minorHAnsi" w:cstheme="minorHAnsi"/>
          <w:b/>
          <w:sz w:val="16"/>
          <w:szCs w:val="16"/>
        </w:rPr>
      </w:pPr>
    </w:p>
    <w:p w14:paraId="096E92D4" w14:textId="77777777" w:rsid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The Senior Consultant with the assistance from a Junior Consultant is expected to carry out the assessment over a period of</w:t>
      </w:r>
      <w:r w:rsidRPr="00ED4714">
        <w:rPr>
          <w:rFonts w:asciiTheme="minorHAnsi" w:hAnsiTheme="minorHAnsi" w:cstheme="minorHAnsi"/>
          <w:b/>
          <w:bCs/>
          <w:color w:val="1F4E79" w:themeColor="accent1" w:themeShade="80"/>
          <w:sz w:val="22"/>
          <w:szCs w:val="22"/>
          <w:lang w:val="en-GB"/>
        </w:rPr>
        <w:t xml:space="preserve"> 60 working days</w:t>
      </w:r>
      <w:r w:rsidRPr="00ED4714">
        <w:rPr>
          <w:rFonts w:asciiTheme="minorHAnsi" w:hAnsiTheme="minorHAnsi" w:cstheme="minorHAnsi"/>
          <w:color w:val="1F4E79" w:themeColor="accent1" w:themeShade="80"/>
          <w:sz w:val="22"/>
          <w:szCs w:val="22"/>
          <w:lang w:val="en-GB"/>
        </w:rPr>
        <w:t xml:space="preserve"> </w:t>
      </w:r>
      <w:r>
        <w:rPr>
          <w:rFonts w:asciiTheme="minorHAnsi" w:hAnsiTheme="minorHAnsi" w:cstheme="minorHAnsi"/>
          <w:color w:val="1F4E79" w:themeColor="accent1" w:themeShade="80"/>
          <w:sz w:val="22"/>
          <w:szCs w:val="22"/>
          <w:lang w:val="en-GB"/>
        </w:rPr>
        <w:t xml:space="preserve">each </w:t>
      </w:r>
      <w:r w:rsidRPr="00ED4714">
        <w:rPr>
          <w:rFonts w:asciiTheme="minorHAnsi" w:hAnsiTheme="minorHAnsi" w:cstheme="minorHAnsi"/>
          <w:color w:val="1F4E79" w:themeColor="accent1" w:themeShade="80"/>
          <w:sz w:val="22"/>
          <w:szCs w:val="22"/>
          <w:lang w:val="en-GB"/>
        </w:rPr>
        <w:t>from the date of signing the contract. The lead Senior consultant, therefore, is required to prepare and submit the work plan in a way that allows the achievement of all deliverables within the time frame. The consultants are expected to facilitate the activities as follows:</w:t>
      </w:r>
    </w:p>
    <w:p w14:paraId="7203754D" w14:textId="77777777" w:rsidR="00ED4714" w:rsidRDefault="00ED4714" w:rsidP="00ED4714">
      <w:pPr>
        <w:jc w:val="both"/>
        <w:rPr>
          <w:rFonts w:asciiTheme="minorHAnsi" w:hAnsiTheme="minorHAnsi" w:cstheme="minorHAnsi"/>
          <w:color w:val="1F4E79" w:themeColor="accent1" w:themeShade="80"/>
          <w:sz w:val="22"/>
          <w:szCs w:val="22"/>
          <w:lang w:val="en-GB"/>
        </w:rPr>
      </w:pPr>
    </w:p>
    <w:p w14:paraId="09B80436"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bl>
      <w:tblPr>
        <w:tblStyle w:val="Grilledutableau"/>
        <w:tblW w:w="0" w:type="auto"/>
        <w:tblInd w:w="720" w:type="dxa"/>
        <w:tblLook w:val="04A0" w:firstRow="1" w:lastRow="0" w:firstColumn="1" w:lastColumn="0" w:noHBand="0" w:noVBand="1"/>
      </w:tblPr>
      <w:tblGrid>
        <w:gridCol w:w="4238"/>
        <w:gridCol w:w="4104"/>
      </w:tblGrid>
      <w:tr w:rsidR="00ED4714" w:rsidRPr="00ED4714" w14:paraId="4B6B4C8D" w14:textId="77777777" w:rsidTr="00ED4714">
        <w:tc>
          <w:tcPr>
            <w:tcW w:w="4238" w:type="dxa"/>
            <w:shd w:val="clear" w:color="auto" w:fill="002060"/>
          </w:tcPr>
          <w:p w14:paraId="73863B32"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Activity/Outcome</w:t>
            </w:r>
          </w:p>
        </w:tc>
        <w:tc>
          <w:tcPr>
            <w:tcW w:w="4104" w:type="dxa"/>
            <w:shd w:val="clear" w:color="auto" w:fill="002060"/>
          </w:tcPr>
          <w:p w14:paraId="7F99D41D"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Number of days</w:t>
            </w:r>
          </w:p>
        </w:tc>
      </w:tr>
      <w:tr w:rsidR="00ED4714" w:rsidRPr="00ED4714" w14:paraId="21637189" w14:textId="77777777" w:rsidTr="00ED4714">
        <w:trPr>
          <w:trHeight w:val="1131"/>
        </w:trPr>
        <w:tc>
          <w:tcPr>
            <w:tcW w:w="4238" w:type="dxa"/>
            <w:shd w:val="clear" w:color="auto" w:fill="E7E6E6" w:themeFill="background2"/>
          </w:tcPr>
          <w:p w14:paraId="6E64AC57"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Upon signing of contract, the consultant is expected to produce and present a detailed work plan of the activities to be undertaken and timelines, in line with the TOR.</w:t>
            </w:r>
          </w:p>
        </w:tc>
        <w:tc>
          <w:tcPr>
            <w:tcW w:w="4104" w:type="dxa"/>
            <w:shd w:val="clear" w:color="auto" w:fill="E7E6E6" w:themeFill="background2"/>
          </w:tcPr>
          <w:p w14:paraId="27346DC2" w14:textId="60EC63D0"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1</w:t>
            </w:r>
            <w:r w:rsidR="00445072">
              <w:rPr>
                <w:rFonts w:asciiTheme="minorHAnsi" w:hAnsiTheme="minorHAnsi" w:cstheme="minorHAnsi"/>
                <w:color w:val="1F4E79" w:themeColor="accent1" w:themeShade="80"/>
                <w:sz w:val="22"/>
                <w:szCs w:val="22"/>
                <w:lang w:val="en-GB"/>
              </w:rPr>
              <w:t xml:space="preserve"> week</w:t>
            </w:r>
          </w:p>
        </w:tc>
      </w:tr>
      <w:tr w:rsidR="00ED4714" w:rsidRPr="00ED4714" w14:paraId="2FD80496" w14:textId="77777777" w:rsidTr="00ED4714">
        <w:tc>
          <w:tcPr>
            <w:tcW w:w="4238" w:type="dxa"/>
          </w:tcPr>
          <w:p w14:paraId="7F07683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Carry out desk review.</w:t>
            </w:r>
          </w:p>
        </w:tc>
        <w:tc>
          <w:tcPr>
            <w:tcW w:w="4104" w:type="dxa"/>
            <w:vMerge w:val="restart"/>
          </w:tcPr>
          <w:p w14:paraId="5A36D356"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p w14:paraId="045668BB"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p w14:paraId="01FC8349"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p w14:paraId="4F454795" w14:textId="27F7470E" w:rsidR="00ED4714" w:rsidRPr="00ED4714" w:rsidRDefault="00445072"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40 days</w:t>
            </w:r>
          </w:p>
        </w:tc>
      </w:tr>
      <w:tr w:rsidR="00ED4714" w:rsidRPr="00445072" w14:paraId="11F4644F" w14:textId="77777777" w:rsidTr="00ED4714">
        <w:tc>
          <w:tcPr>
            <w:tcW w:w="4238" w:type="dxa"/>
          </w:tcPr>
          <w:p w14:paraId="0D34B6BA"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Create a stakeholder map and risk analysis to identify relevant engagement strategy to advance the stated objectives.</w:t>
            </w:r>
          </w:p>
        </w:tc>
        <w:tc>
          <w:tcPr>
            <w:tcW w:w="4104" w:type="dxa"/>
            <w:vMerge/>
          </w:tcPr>
          <w:p w14:paraId="3A52B4F1"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445072" w14:paraId="233E6CAF" w14:textId="77777777" w:rsidTr="00ED4714">
        <w:tc>
          <w:tcPr>
            <w:tcW w:w="4238" w:type="dxa"/>
          </w:tcPr>
          <w:p w14:paraId="67B8ED9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Carry out interviews/focus groups with stakeholders.</w:t>
            </w:r>
          </w:p>
        </w:tc>
        <w:tc>
          <w:tcPr>
            <w:tcW w:w="4104" w:type="dxa"/>
            <w:vMerge/>
          </w:tcPr>
          <w:p w14:paraId="3C805B61"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ED4714" w14:paraId="588A8764" w14:textId="77777777" w:rsidTr="00ED4714">
        <w:tc>
          <w:tcPr>
            <w:tcW w:w="4238" w:type="dxa"/>
          </w:tcPr>
          <w:p w14:paraId="2CDC4440"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Undertake report writing.</w:t>
            </w:r>
          </w:p>
        </w:tc>
        <w:tc>
          <w:tcPr>
            <w:tcW w:w="4104" w:type="dxa"/>
            <w:vMerge/>
          </w:tcPr>
          <w:p w14:paraId="19331A74"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445072" w14:paraId="702A6113" w14:textId="77777777" w:rsidTr="00ED4714">
        <w:tc>
          <w:tcPr>
            <w:tcW w:w="4238" w:type="dxa"/>
          </w:tcPr>
          <w:p w14:paraId="5578EA75"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Submit draft to AMDC for review and comments.</w:t>
            </w:r>
          </w:p>
        </w:tc>
        <w:tc>
          <w:tcPr>
            <w:tcW w:w="4104" w:type="dxa"/>
            <w:vMerge/>
          </w:tcPr>
          <w:p w14:paraId="1AC77042"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445072" w14:paraId="4B626636" w14:textId="77777777" w:rsidTr="00ED4714">
        <w:tc>
          <w:tcPr>
            <w:tcW w:w="4238" w:type="dxa"/>
          </w:tcPr>
          <w:p w14:paraId="24DB1296"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Create a country factsheet based on the findings of the report.</w:t>
            </w:r>
          </w:p>
        </w:tc>
        <w:tc>
          <w:tcPr>
            <w:tcW w:w="4104" w:type="dxa"/>
            <w:vMerge/>
          </w:tcPr>
          <w:p w14:paraId="0364C190"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p>
        </w:tc>
      </w:tr>
      <w:tr w:rsidR="00ED4714" w:rsidRPr="00ED4714" w14:paraId="76FEF765" w14:textId="77777777" w:rsidTr="00ED4714">
        <w:tc>
          <w:tcPr>
            <w:tcW w:w="4238" w:type="dxa"/>
            <w:shd w:val="clear" w:color="auto" w:fill="E7E6E6" w:themeFill="background2"/>
          </w:tcPr>
          <w:p w14:paraId="18F8089A"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Facilitate and moderate multi</w:t>
            </w:r>
            <w:r>
              <w:rPr>
                <w:rFonts w:asciiTheme="minorHAnsi" w:hAnsiTheme="minorHAnsi" w:cstheme="minorHAnsi"/>
                <w:color w:val="1F4E79" w:themeColor="accent1" w:themeShade="80"/>
                <w:sz w:val="22"/>
                <w:szCs w:val="22"/>
                <w:lang w:val="en-GB"/>
              </w:rPr>
              <w:t xml:space="preserve"> </w:t>
            </w:r>
            <w:r w:rsidRPr="00ED4714">
              <w:rPr>
                <w:rFonts w:asciiTheme="minorHAnsi" w:hAnsiTheme="minorHAnsi" w:cstheme="minorHAnsi"/>
                <w:color w:val="1F4E79" w:themeColor="accent1" w:themeShade="80"/>
                <w:sz w:val="22"/>
                <w:szCs w:val="22"/>
                <w:lang w:val="en-GB"/>
              </w:rPr>
              <w:t>stakeholder validation workshop where findings are presented.</w:t>
            </w:r>
          </w:p>
        </w:tc>
        <w:tc>
          <w:tcPr>
            <w:tcW w:w="4104" w:type="dxa"/>
            <w:shd w:val="clear" w:color="auto" w:fill="E7E6E6" w:themeFill="background2"/>
          </w:tcPr>
          <w:p w14:paraId="7E6EAD65" w14:textId="59857142" w:rsidR="00ED4714" w:rsidRPr="00ED4714" w:rsidRDefault="00445072"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3 days</w:t>
            </w:r>
          </w:p>
        </w:tc>
      </w:tr>
      <w:tr w:rsidR="00ED4714" w:rsidRPr="00ED4714" w14:paraId="60188CAB" w14:textId="77777777" w:rsidTr="00ED4714">
        <w:tc>
          <w:tcPr>
            <w:tcW w:w="4238" w:type="dxa"/>
          </w:tcPr>
          <w:p w14:paraId="2E65D9B3"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Facilitate and moderate advocacy workshop</w:t>
            </w:r>
          </w:p>
        </w:tc>
        <w:tc>
          <w:tcPr>
            <w:tcW w:w="4104" w:type="dxa"/>
          </w:tcPr>
          <w:p w14:paraId="145D732F" w14:textId="58FC1283" w:rsidR="00ED4714" w:rsidRPr="00ED4714" w:rsidRDefault="00445072"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2 days</w:t>
            </w:r>
          </w:p>
        </w:tc>
      </w:tr>
      <w:tr w:rsidR="00ED4714" w:rsidRPr="00ED4714" w14:paraId="4786C29E" w14:textId="77777777" w:rsidTr="00ED4714">
        <w:tc>
          <w:tcPr>
            <w:tcW w:w="4238" w:type="dxa"/>
          </w:tcPr>
          <w:p w14:paraId="28D9579C" w14:textId="77777777" w:rsidR="00ED4714" w:rsidRPr="00ED4714" w:rsidRDefault="00ED4714" w:rsidP="00ED4714">
            <w:pPr>
              <w:jc w:val="both"/>
              <w:rPr>
                <w:rFonts w:asciiTheme="minorHAnsi" w:hAnsiTheme="minorHAnsi" w:cstheme="minorHAnsi"/>
                <w:color w:val="1F4E79" w:themeColor="accent1" w:themeShade="80"/>
                <w:sz w:val="22"/>
                <w:szCs w:val="22"/>
                <w:lang w:val="en-GB"/>
              </w:rPr>
            </w:pPr>
            <w:r w:rsidRPr="00ED4714">
              <w:rPr>
                <w:rFonts w:asciiTheme="minorHAnsi" w:hAnsiTheme="minorHAnsi" w:cstheme="minorHAnsi"/>
                <w:color w:val="1F4E79" w:themeColor="accent1" w:themeShade="80"/>
                <w:sz w:val="22"/>
                <w:szCs w:val="22"/>
                <w:lang w:val="en-GB"/>
              </w:rPr>
              <w:t>Submit final draft to AMDC incorporating comments from workshops</w:t>
            </w:r>
          </w:p>
        </w:tc>
        <w:tc>
          <w:tcPr>
            <w:tcW w:w="4104" w:type="dxa"/>
          </w:tcPr>
          <w:p w14:paraId="3502CD32" w14:textId="5301C4D8" w:rsidR="00ED4714" w:rsidRPr="00ED4714" w:rsidRDefault="00445072" w:rsidP="00ED4714">
            <w:pPr>
              <w:jc w:val="both"/>
              <w:rPr>
                <w:rFonts w:asciiTheme="minorHAnsi" w:hAnsiTheme="minorHAnsi" w:cstheme="minorHAnsi"/>
                <w:color w:val="1F4E79" w:themeColor="accent1" w:themeShade="80"/>
                <w:sz w:val="22"/>
                <w:szCs w:val="22"/>
                <w:lang w:val="en-GB"/>
              </w:rPr>
            </w:pPr>
            <w:r>
              <w:rPr>
                <w:rFonts w:asciiTheme="minorHAnsi" w:hAnsiTheme="minorHAnsi" w:cstheme="minorHAnsi"/>
                <w:color w:val="1F4E79" w:themeColor="accent1" w:themeShade="80"/>
                <w:sz w:val="22"/>
                <w:szCs w:val="22"/>
                <w:lang w:val="en-GB"/>
              </w:rPr>
              <w:t>8 days</w:t>
            </w:r>
          </w:p>
        </w:tc>
      </w:tr>
    </w:tbl>
    <w:p w14:paraId="17E4FDDE" w14:textId="77777777" w:rsidR="00962789" w:rsidRPr="00CE5E6E" w:rsidRDefault="00962789" w:rsidP="0098774B">
      <w:pPr>
        <w:numPr>
          <w:ilvl w:val="1"/>
          <w:numId w:val="1"/>
        </w:numPr>
        <w:tabs>
          <w:tab w:val="num" w:pos="900"/>
        </w:tabs>
        <w:spacing w:before="360"/>
        <w:ind w:left="896" w:hanging="357"/>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Submission and approval of reports</w:t>
      </w:r>
    </w:p>
    <w:p w14:paraId="46EBF8A7"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65AEF1B0"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Electronic versions of the reports referred to above must be submitted to the Coordinator of the French-AU Technical Facility and </w:t>
      </w:r>
      <w:r w:rsidR="00ED4714">
        <w:rPr>
          <w:rFonts w:asciiTheme="minorHAnsi" w:hAnsiTheme="minorHAnsi" w:cstheme="minorHAnsi"/>
          <w:color w:val="1F4E79" w:themeColor="accent1" w:themeShade="80"/>
          <w:sz w:val="22"/>
          <w:szCs w:val="22"/>
          <w:lang w:val="en-US"/>
        </w:rPr>
        <w:t>the AMDC</w:t>
      </w:r>
      <w:r w:rsidRPr="00CE5E6E">
        <w:rPr>
          <w:rFonts w:asciiTheme="minorHAnsi" w:hAnsiTheme="minorHAnsi" w:cstheme="minorHAnsi"/>
          <w:color w:val="1F4E79" w:themeColor="accent1" w:themeShade="80"/>
          <w:sz w:val="22"/>
          <w:szCs w:val="22"/>
          <w:lang w:val="en-US"/>
        </w:rPr>
        <w:t>. The reports m</w:t>
      </w:r>
      <w:r w:rsidR="00ED4714">
        <w:rPr>
          <w:rFonts w:asciiTheme="minorHAnsi" w:hAnsiTheme="minorHAnsi" w:cstheme="minorHAnsi"/>
          <w:color w:val="1F4E79" w:themeColor="accent1" w:themeShade="80"/>
          <w:sz w:val="22"/>
          <w:szCs w:val="22"/>
          <w:lang w:val="en-US"/>
        </w:rPr>
        <w:t xml:space="preserve">ust be written in English. The AFD </w:t>
      </w:r>
      <w:r w:rsidRPr="00CE5E6E">
        <w:rPr>
          <w:rFonts w:asciiTheme="minorHAnsi" w:hAnsiTheme="minorHAnsi" w:cstheme="minorHAnsi"/>
          <w:color w:val="1F4E79" w:themeColor="accent1" w:themeShade="80"/>
          <w:sz w:val="22"/>
          <w:szCs w:val="22"/>
          <w:lang w:val="en-US"/>
        </w:rPr>
        <w:t xml:space="preserve">and </w:t>
      </w:r>
      <w:r>
        <w:rPr>
          <w:rFonts w:asciiTheme="minorHAnsi" w:hAnsiTheme="minorHAnsi" w:cstheme="minorHAnsi"/>
          <w:color w:val="1F4E79" w:themeColor="accent1" w:themeShade="80"/>
          <w:sz w:val="22"/>
          <w:szCs w:val="22"/>
          <w:lang w:val="en-US"/>
        </w:rPr>
        <w:t>the A</w:t>
      </w:r>
      <w:r w:rsidR="00ED4714">
        <w:rPr>
          <w:rFonts w:asciiTheme="minorHAnsi" w:hAnsiTheme="minorHAnsi" w:cstheme="minorHAnsi"/>
          <w:color w:val="1F4E79" w:themeColor="accent1" w:themeShade="80"/>
          <w:sz w:val="22"/>
          <w:szCs w:val="22"/>
          <w:lang w:val="en-US"/>
        </w:rPr>
        <w:t>MD</w:t>
      </w:r>
      <w:r>
        <w:rPr>
          <w:rFonts w:asciiTheme="minorHAnsi" w:hAnsiTheme="minorHAnsi" w:cstheme="minorHAnsi"/>
          <w:color w:val="1F4E79" w:themeColor="accent1" w:themeShade="80"/>
          <w:sz w:val="22"/>
          <w:szCs w:val="22"/>
          <w:lang w:val="en-US"/>
        </w:rPr>
        <w:t>C are</w:t>
      </w:r>
      <w:r w:rsidRPr="00CE5E6E">
        <w:rPr>
          <w:rFonts w:asciiTheme="minorHAnsi" w:hAnsiTheme="minorHAnsi" w:cstheme="minorHAnsi"/>
          <w:color w:val="1F4E79" w:themeColor="accent1" w:themeShade="80"/>
          <w:sz w:val="22"/>
          <w:szCs w:val="22"/>
          <w:lang w:val="en-US"/>
        </w:rPr>
        <w:t xml:space="preserve"> responsible for approving the reports. </w:t>
      </w:r>
    </w:p>
    <w:p w14:paraId="037AD0AC"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19A400E5"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Language requirement</w:t>
      </w:r>
    </w:p>
    <w:p w14:paraId="43C323B0" w14:textId="77777777" w:rsidR="00962789" w:rsidRPr="00CE5E6E" w:rsidRDefault="00962789" w:rsidP="00962789">
      <w:pPr>
        <w:ind w:firstLine="708"/>
        <w:jc w:val="both"/>
        <w:rPr>
          <w:rFonts w:asciiTheme="minorHAnsi" w:hAnsiTheme="minorHAnsi" w:cstheme="minorHAnsi"/>
          <w:color w:val="1F4E79" w:themeColor="accent1" w:themeShade="80"/>
          <w:sz w:val="22"/>
          <w:szCs w:val="22"/>
          <w:lang w:val="en-US"/>
        </w:rPr>
      </w:pPr>
    </w:p>
    <w:p w14:paraId="303CF041" w14:textId="77777777" w:rsidR="00962789" w:rsidRPr="00CE5E6E" w:rsidRDefault="00962789" w:rsidP="00962789">
      <w:pPr>
        <w:jc w:val="both"/>
        <w:rPr>
          <w:rFonts w:asciiTheme="minorHAnsi" w:hAnsiTheme="minorHAnsi" w:cstheme="minorHAnsi"/>
          <w:color w:val="FF0000"/>
          <w:sz w:val="22"/>
          <w:szCs w:val="22"/>
          <w:lang w:val="en-US"/>
        </w:rPr>
      </w:pPr>
      <w:r w:rsidRPr="00CE5E6E">
        <w:rPr>
          <w:rFonts w:asciiTheme="minorHAnsi" w:hAnsiTheme="minorHAnsi" w:cstheme="minorHAnsi"/>
          <w:color w:val="1F4E79" w:themeColor="accent1" w:themeShade="80"/>
          <w:sz w:val="22"/>
          <w:szCs w:val="22"/>
          <w:lang w:val="en-US"/>
        </w:rPr>
        <w:t>Proficiency in one of the African Union working languages, knowledge of two or more other working language(s) would be an added value.</w:t>
      </w:r>
    </w:p>
    <w:p w14:paraId="2CD9B4DF"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36FC9EE3" w14:textId="77777777" w:rsidR="00962789" w:rsidRPr="00CE5E6E" w:rsidRDefault="00962789" w:rsidP="00962789">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Evaluation criteria</w:t>
      </w:r>
    </w:p>
    <w:p w14:paraId="14683612"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 </w:t>
      </w:r>
    </w:p>
    <w:p w14:paraId="7CEF0E94"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Interested candidates must provide information demonstrating that she/he has the required qualifications and relevant experience to perform the services.  Consulting firms may propose individual consultant/s, but only the experience and qualifications of individuals shall be used in the selection process, and that his or her corporate experience shall not be considered, and the contract would be signed with the proposed individual. </w:t>
      </w:r>
    </w:p>
    <w:p w14:paraId="7A0F2CE3" w14:textId="77777777" w:rsidR="00962789" w:rsidRPr="00CE5E6E" w:rsidRDefault="00962789" w:rsidP="00962789">
      <w:pPr>
        <w:jc w:val="both"/>
        <w:rPr>
          <w:rFonts w:asciiTheme="minorHAnsi" w:hAnsiTheme="minorHAnsi" w:cstheme="minorHAnsi"/>
          <w:color w:val="1F4E79" w:themeColor="accent1" w:themeShade="80"/>
          <w:sz w:val="22"/>
          <w:szCs w:val="22"/>
          <w:lang w:val="en-US"/>
        </w:rPr>
      </w:pPr>
    </w:p>
    <w:p w14:paraId="3339FAAD" w14:textId="77777777" w:rsidR="00962789" w:rsidRDefault="00962789" w:rsidP="00962789">
      <w:pPr>
        <w:jc w:val="both"/>
        <w:rPr>
          <w:rFonts w:asciiTheme="minorHAnsi" w:hAnsiTheme="minorHAnsi" w:cstheme="minorHAnsi"/>
          <w:color w:val="1F4E79" w:themeColor="accent1" w:themeShade="80"/>
          <w:sz w:val="22"/>
          <w:szCs w:val="22"/>
          <w:lang w:val="en-US"/>
        </w:rPr>
      </w:pPr>
      <w:r w:rsidRPr="00CE5E6E">
        <w:rPr>
          <w:rFonts w:asciiTheme="minorHAnsi" w:hAnsiTheme="minorHAnsi" w:cstheme="minorHAnsi"/>
          <w:color w:val="1F4E79" w:themeColor="accent1" w:themeShade="80"/>
          <w:sz w:val="22"/>
          <w:szCs w:val="22"/>
          <w:lang w:val="en-US"/>
        </w:rPr>
        <w:t xml:space="preserve">Interested candidates are requested to submit their CV together with the copies of their diploma, and possibly the references. </w:t>
      </w:r>
    </w:p>
    <w:p w14:paraId="52527C37" w14:textId="77777777" w:rsidR="00962789" w:rsidRPr="00CE5E6E" w:rsidRDefault="00962789" w:rsidP="00962789">
      <w:pPr>
        <w:rPr>
          <w:rFonts w:asciiTheme="minorHAnsi" w:eastAsia="Arial Unicode MS" w:hAnsiTheme="minorHAnsi" w:cstheme="minorHAnsi"/>
          <w:b/>
          <w:sz w:val="22"/>
          <w:szCs w:val="22"/>
          <w:lang w:val="en-US"/>
        </w:rPr>
      </w:pPr>
    </w:p>
    <w:p w14:paraId="41741AC1" w14:textId="77777777" w:rsidR="00962789" w:rsidRPr="00CE5E6E" w:rsidRDefault="00962789" w:rsidP="00962789">
      <w:pPr>
        <w:pStyle w:val="Paragraphedeliste"/>
        <w:numPr>
          <w:ilvl w:val="1"/>
          <w:numId w:val="1"/>
        </w:numPr>
        <w:tabs>
          <w:tab w:val="clear" w:pos="630"/>
          <w:tab w:val="num" w:pos="851"/>
        </w:tabs>
        <w:ind w:hanging="63"/>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 xml:space="preserve"> Coordination </w:t>
      </w:r>
    </w:p>
    <w:p w14:paraId="1E33309D" w14:textId="77777777" w:rsidR="00962789" w:rsidRPr="00CE5E6E" w:rsidRDefault="00962789" w:rsidP="00962789">
      <w:pPr>
        <w:jc w:val="both"/>
        <w:rPr>
          <w:rFonts w:asciiTheme="minorHAnsi" w:hAnsiTheme="minorHAnsi" w:cstheme="minorHAnsi"/>
          <w:sz w:val="22"/>
          <w:szCs w:val="22"/>
          <w:highlight w:val="cyan"/>
        </w:rPr>
      </w:pPr>
    </w:p>
    <w:p w14:paraId="2CDCA9FD" w14:textId="77777777" w:rsidR="00F43408" w:rsidRPr="00262BFD" w:rsidRDefault="00F43408" w:rsidP="00F43408">
      <w:pPr>
        <w:pStyle w:val="Paragraphedeliste"/>
        <w:numPr>
          <w:ilvl w:val="0"/>
          <w:numId w:val="3"/>
        </w:numPr>
        <w:jc w:val="both"/>
        <w:rPr>
          <w:rFonts w:asciiTheme="minorHAnsi" w:hAnsiTheme="minorHAnsi" w:cstheme="minorHAnsi"/>
          <w:color w:val="1F4E79" w:themeColor="accent1" w:themeShade="80"/>
          <w:sz w:val="22"/>
          <w:szCs w:val="22"/>
          <w:lang w:val="en"/>
        </w:rPr>
      </w:pPr>
      <w:r w:rsidRPr="00262BFD">
        <w:rPr>
          <w:rFonts w:asciiTheme="minorHAnsi" w:hAnsiTheme="minorHAnsi" w:cstheme="minorHAnsi"/>
          <w:color w:val="1F4E79" w:themeColor="accent1" w:themeShade="80"/>
          <w:sz w:val="22"/>
          <w:szCs w:val="22"/>
          <w:lang w:val="en"/>
        </w:rPr>
        <w:t xml:space="preserve">The service provider shall designate a single contact person for project implementation purposes. M. Kervin Kumapley, Project Coordinator of the Expertise France AU Facility, will be the service provider’s contact persons. Name: </w:t>
      </w:r>
      <w:r w:rsidRPr="00262BFD">
        <w:rPr>
          <w:rFonts w:asciiTheme="minorHAnsi" w:hAnsiTheme="minorHAnsi" w:cstheme="minorHAnsi"/>
          <w:b/>
          <w:color w:val="1F4E79" w:themeColor="accent1" w:themeShade="80"/>
          <w:sz w:val="22"/>
          <w:szCs w:val="22"/>
          <w:lang w:val="en"/>
        </w:rPr>
        <w:t>Mr. Kervin Kumapley</w:t>
      </w:r>
      <w:r w:rsidRPr="00262BFD">
        <w:rPr>
          <w:rFonts w:asciiTheme="minorHAnsi" w:hAnsiTheme="minorHAnsi" w:cstheme="minorHAnsi"/>
          <w:color w:val="1F4E79" w:themeColor="accent1" w:themeShade="80"/>
          <w:sz w:val="22"/>
          <w:szCs w:val="22"/>
          <w:lang w:val="en"/>
        </w:rPr>
        <w:t xml:space="preserve"> - E-mail: </w:t>
      </w:r>
      <w:hyperlink r:id="rId8" w:history="1">
        <w:r w:rsidRPr="006F45A6">
          <w:rPr>
            <w:rFonts w:asciiTheme="minorHAnsi" w:hAnsiTheme="minorHAnsi" w:cstheme="minorHAnsi"/>
            <w:color w:val="1F4E79" w:themeColor="accent1" w:themeShade="80"/>
            <w:sz w:val="22"/>
            <w:szCs w:val="22"/>
            <w:u w:val="single"/>
            <w:lang w:val="en"/>
          </w:rPr>
          <w:t>kervin.kumapley@expertisefrance.fr</w:t>
        </w:r>
      </w:hyperlink>
    </w:p>
    <w:p w14:paraId="3BC93F7F" w14:textId="26BC9441" w:rsidR="00F43408" w:rsidRDefault="00F43408" w:rsidP="00F43408">
      <w:pPr>
        <w:pStyle w:val="Paragraphedeliste"/>
        <w:numPr>
          <w:ilvl w:val="0"/>
          <w:numId w:val="3"/>
        </w:numPr>
        <w:jc w:val="both"/>
        <w:rPr>
          <w:rFonts w:asciiTheme="minorHAnsi" w:hAnsiTheme="minorHAnsi" w:cstheme="minorHAnsi"/>
          <w:color w:val="1F4E79" w:themeColor="accent1" w:themeShade="80"/>
          <w:sz w:val="22"/>
          <w:szCs w:val="22"/>
          <w:lang w:val="en"/>
        </w:rPr>
      </w:pPr>
      <w:r w:rsidRPr="0091579D">
        <w:rPr>
          <w:rFonts w:asciiTheme="minorHAnsi" w:hAnsiTheme="minorHAnsi" w:cstheme="minorHAnsi"/>
          <w:color w:val="1F4E79" w:themeColor="accent1" w:themeShade="80"/>
          <w:sz w:val="22"/>
          <w:szCs w:val="22"/>
          <w:lang w:val="en"/>
        </w:rPr>
        <w:t>A</w:t>
      </w:r>
      <w:r w:rsidR="00ED4714" w:rsidRPr="0091579D">
        <w:rPr>
          <w:rFonts w:asciiTheme="minorHAnsi" w:hAnsiTheme="minorHAnsi" w:cstheme="minorHAnsi"/>
          <w:color w:val="1F4E79" w:themeColor="accent1" w:themeShade="80"/>
          <w:sz w:val="22"/>
          <w:szCs w:val="22"/>
          <w:lang w:val="en"/>
        </w:rPr>
        <w:t>MD</w:t>
      </w:r>
      <w:r w:rsidRPr="0091579D">
        <w:rPr>
          <w:rFonts w:asciiTheme="minorHAnsi" w:hAnsiTheme="minorHAnsi" w:cstheme="minorHAnsi"/>
          <w:color w:val="1F4E79" w:themeColor="accent1" w:themeShade="80"/>
          <w:sz w:val="22"/>
          <w:szCs w:val="22"/>
          <w:lang w:val="en"/>
        </w:rPr>
        <w:t>C’</w:t>
      </w:r>
      <w:r w:rsidR="00ED4714" w:rsidRPr="0091579D">
        <w:rPr>
          <w:rFonts w:asciiTheme="minorHAnsi" w:hAnsiTheme="minorHAnsi" w:cstheme="minorHAnsi"/>
          <w:color w:val="1F4E79" w:themeColor="accent1" w:themeShade="80"/>
          <w:sz w:val="22"/>
          <w:szCs w:val="22"/>
          <w:lang w:val="en"/>
        </w:rPr>
        <w:t>s</w:t>
      </w:r>
      <w:r w:rsidRPr="0091579D">
        <w:rPr>
          <w:rFonts w:asciiTheme="minorHAnsi" w:hAnsiTheme="minorHAnsi" w:cstheme="minorHAnsi"/>
          <w:color w:val="1F4E79" w:themeColor="accent1" w:themeShade="80"/>
          <w:sz w:val="22"/>
          <w:szCs w:val="22"/>
          <w:lang w:val="en"/>
        </w:rPr>
        <w:t xml:space="preserve"> contact address: </w:t>
      </w:r>
      <w:r w:rsidR="0091579D" w:rsidRPr="0091579D">
        <w:rPr>
          <w:rFonts w:asciiTheme="minorHAnsi" w:hAnsiTheme="minorHAnsi" w:cstheme="minorHAnsi"/>
          <w:b/>
          <w:color w:val="1F4E79" w:themeColor="accent1" w:themeShade="80"/>
          <w:sz w:val="22"/>
          <w:szCs w:val="22"/>
          <w:lang w:val="en"/>
        </w:rPr>
        <w:t>Mr. Mkhululi Ncube</w:t>
      </w:r>
      <w:r w:rsidR="00ED4714" w:rsidRPr="0091579D">
        <w:rPr>
          <w:rFonts w:asciiTheme="minorHAnsi" w:hAnsiTheme="minorHAnsi" w:cstheme="minorHAnsi"/>
          <w:b/>
          <w:color w:val="1F4E79" w:themeColor="accent1" w:themeShade="80"/>
          <w:sz w:val="22"/>
          <w:szCs w:val="22"/>
          <w:lang w:val="en"/>
        </w:rPr>
        <w:t xml:space="preserve"> </w:t>
      </w:r>
      <w:r w:rsidR="006F45A6" w:rsidRPr="0091579D">
        <w:rPr>
          <w:rFonts w:asciiTheme="minorHAnsi" w:hAnsiTheme="minorHAnsi" w:cstheme="minorHAnsi"/>
          <w:color w:val="1F4E79" w:themeColor="accent1" w:themeShade="80"/>
          <w:sz w:val="22"/>
          <w:szCs w:val="22"/>
          <w:lang w:val="en"/>
        </w:rPr>
        <w:t>-</w:t>
      </w:r>
      <w:r w:rsidRPr="0091579D">
        <w:rPr>
          <w:rFonts w:asciiTheme="minorHAnsi" w:hAnsiTheme="minorHAnsi" w:cstheme="minorHAnsi"/>
          <w:color w:val="1F4E79" w:themeColor="accent1" w:themeShade="80"/>
          <w:sz w:val="22"/>
          <w:szCs w:val="22"/>
          <w:lang w:val="en"/>
        </w:rPr>
        <w:t xml:space="preserve"> Email: </w:t>
      </w:r>
      <w:hyperlink r:id="rId9" w:history="1">
        <w:r w:rsidR="0091579D" w:rsidRPr="00457AD0">
          <w:rPr>
            <w:rStyle w:val="Lienhypertexte"/>
            <w:rFonts w:asciiTheme="minorHAnsi" w:hAnsiTheme="minorHAnsi" w:cstheme="minorHAnsi"/>
            <w:sz w:val="22"/>
            <w:szCs w:val="22"/>
            <w:lang w:val="en"/>
          </w:rPr>
          <w:t>Mkhululin@africa-union.org</w:t>
        </w:r>
      </w:hyperlink>
    </w:p>
    <w:p w14:paraId="1A2DAC95" w14:textId="77777777" w:rsidR="0091579D" w:rsidRPr="0091579D" w:rsidRDefault="0091579D" w:rsidP="0091579D">
      <w:pPr>
        <w:pStyle w:val="Paragraphedeliste"/>
        <w:jc w:val="both"/>
        <w:rPr>
          <w:rFonts w:asciiTheme="minorHAnsi" w:hAnsiTheme="minorHAnsi" w:cstheme="minorHAnsi"/>
          <w:color w:val="1F4E79" w:themeColor="accent1" w:themeShade="80"/>
          <w:sz w:val="22"/>
          <w:szCs w:val="22"/>
          <w:lang w:val="en"/>
        </w:rPr>
      </w:pPr>
    </w:p>
    <w:p w14:paraId="3295B6BE" w14:textId="77777777" w:rsidR="00F43408" w:rsidRPr="00C46954" w:rsidRDefault="00F43408" w:rsidP="00C46954">
      <w:pPr>
        <w:jc w:val="both"/>
        <w:rPr>
          <w:rFonts w:asciiTheme="minorHAnsi" w:hAnsiTheme="minorHAnsi" w:cstheme="minorHAnsi"/>
          <w:color w:val="1F4E79" w:themeColor="accent1" w:themeShade="80"/>
          <w:sz w:val="22"/>
          <w:szCs w:val="22"/>
          <w:lang w:val="en"/>
        </w:rPr>
      </w:pPr>
    </w:p>
    <w:p w14:paraId="34905511"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CE5E6E">
        <w:rPr>
          <w:rFonts w:asciiTheme="minorHAnsi" w:eastAsia="Arial Unicode MS" w:hAnsiTheme="minorHAnsi" w:cstheme="minorHAnsi"/>
          <w:b/>
          <w:bCs/>
          <w:sz w:val="22"/>
          <w:szCs w:val="22"/>
          <w:lang w:val="en"/>
        </w:rPr>
        <w:t>Place, duration and terms of performance</w:t>
      </w:r>
    </w:p>
    <w:p w14:paraId="201C2FF0" w14:textId="77777777" w:rsidR="00962789" w:rsidRDefault="00962789" w:rsidP="00962789">
      <w:pPr>
        <w:rPr>
          <w:rFonts w:asciiTheme="minorHAnsi" w:hAnsiTheme="minorHAnsi" w:cstheme="minorHAnsi"/>
          <w:sz w:val="22"/>
          <w:szCs w:val="22"/>
          <w:highlight w:val="cyan"/>
          <w:lang w:val="en-US"/>
        </w:rPr>
      </w:pPr>
    </w:p>
    <w:p w14:paraId="7467DDF4" w14:textId="77777777" w:rsidR="00ED4714" w:rsidRDefault="00ED4714" w:rsidP="00ED4714">
      <w:pPr>
        <w:jc w:val="both"/>
        <w:rPr>
          <w:rFonts w:asciiTheme="minorHAnsi" w:hAnsiTheme="minorHAnsi" w:cstheme="minorHAnsi"/>
          <w:color w:val="1F4E79" w:themeColor="accent1" w:themeShade="80"/>
          <w:sz w:val="22"/>
          <w:szCs w:val="22"/>
          <w:lang w:val="en-US"/>
        </w:rPr>
      </w:pPr>
      <w:r w:rsidRPr="00ED4714">
        <w:rPr>
          <w:rFonts w:asciiTheme="minorHAnsi" w:hAnsiTheme="minorHAnsi" w:cstheme="minorHAnsi"/>
          <w:color w:val="1F4E79" w:themeColor="accent1" w:themeShade="80"/>
          <w:sz w:val="22"/>
          <w:szCs w:val="22"/>
          <w:lang w:val="en-US"/>
        </w:rPr>
        <w:t xml:space="preserve">The Consultant team will be home-based or in the country of assignment and collect data from </w:t>
      </w:r>
      <w:r w:rsidR="00EE130E">
        <w:rPr>
          <w:rFonts w:asciiTheme="minorHAnsi" w:hAnsiTheme="minorHAnsi" w:cstheme="minorHAnsi"/>
          <w:color w:val="1F4E79" w:themeColor="accent1" w:themeShade="80"/>
          <w:sz w:val="22"/>
          <w:szCs w:val="22"/>
          <w:lang w:val="en-US"/>
        </w:rPr>
        <w:t>Nigeria</w:t>
      </w:r>
      <w:r w:rsidRPr="00ED4714">
        <w:rPr>
          <w:rFonts w:asciiTheme="minorHAnsi" w:hAnsiTheme="minorHAnsi" w:cstheme="minorHAnsi"/>
          <w:color w:val="1F4E79" w:themeColor="accent1" w:themeShade="80"/>
          <w:sz w:val="22"/>
          <w:szCs w:val="22"/>
          <w:lang w:val="en-US"/>
        </w:rPr>
        <w:t xml:space="preserve">. </w:t>
      </w:r>
      <w:r w:rsidR="00EE130E" w:rsidRPr="00EE130E">
        <w:rPr>
          <w:rFonts w:asciiTheme="minorHAnsi" w:hAnsiTheme="minorHAnsi" w:cstheme="minorHAnsi"/>
          <w:color w:val="1F4E79" w:themeColor="accent1" w:themeShade="80"/>
          <w:sz w:val="22"/>
          <w:szCs w:val="22"/>
          <w:lang w:val="en-US"/>
        </w:rPr>
        <w:t xml:space="preserve">Nigeria was selected as one country of the assignment due to its mineral endowments and the country’s geopolitical importance </w:t>
      </w:r>
      <w:r w:rsidR="009A30CE">
        <w:rPr>
          <w:rFonts w:asciiTheme="minorHAnsi" w:hAnsiTheme="minorHAnsi" w:cstheme="minorHAnsi"/>
          <w:color w:val="1F4E79" w:themeColor="accent1" w:themeShade="80"/>
          <w:sz w:val="22"/>
          <w:szCs w:val="22"/>
          <w:lang w:val="en-US"/>
        </w:rPr>
        <w:t>on the continent. It</w:t>
      </w:r>
      <w:r w:rsidR="00EE130E" w:rsidRPr="00EE130E">
        <w:rPr>
          <w:rFonts w:asciiTheme="minorHAnsi" w:hAnsiTheme="minorHAnsi" w:cstheme="minorHAnsi"/>
          <w:color w:val="1F4E79" w:themeColor="accent1" w:themeShade="80"/>
          <w:sz w:val="22"/>
          <w:szCs w:val="22"/>
          <w:lang w:val="en-US"/>
        </w:rPr>
        <w:t xml:space="preserve"> is also one of the latest countries to ratify the statutes of the AMV. Mining in Nigeria holds great promise for the country's economic development. However, it is currently impeded by various challenges and obstacles including legal, regulatory, environmental and governance challenges. Despite this, there is still a significant opportunity for growth and contribution to the nation's economy. The mining industry in Nigeria has long been overshadowed by the dominance of the oil and gas sector, resulting in the underutilization of other valuable mineral resources. Despite this, Nigeria boasts a wealth of mineral deposits including coal, limestone, tin, gold, and tantalite, presenting opportunities for diversification and growth in the mining sector</w:t>
      </w:r>
      <w:r w:rsidR="00EE130E">
        <w:rPr>
          <w:rFonts w:asciiTheme="minorHAnsi" w:hAnsiTheme="minorHAnsi" w:cstheme="minorHAnsi"/>
          <w:color w:val="1F4E79" w:themeColor="accent1" w:themeShade="80"/>
          <w:sz w:val="22"/>
          <w:szCs w:val="22"/>
          <w:lang w:val="en-US"/>
        </w:rPr>
        <w:t>.</w:t>
      </w:r>
    </w:p>
    <w:p w14:paraId="4FBADCB1" w14:textId="77777777" w:rsidR="00ED4714" w:rsidRPr="00CE5E6E" w:rsidRDefault="00ED4714" w:rsidP="00962789">
      <w:pPr>
        <w:rPr>
          <w:rFonts w:asciiTheme="minorHAnsi" w:hAnsiTheme="minorHAnsi" w:cstheme="minorHAnsi"/>
          <w:sz w:val="22"/>
          <w:szCs w:val="22"/>
          <w:highlight w:val="cyan"/>
          <w:lang w:val="en-US"/>
        </w:rPr>
      </w:pPr>
    </w:p>
    <w:p w14:paraId="4EB1404D" w14:textId="77777777" w:rsidR="00962789" w:rsidRPr="00C46954"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en-US"/>
        </w:rPr>
      </w:pPr>
      <w:r w:rsidRPr="00C46954">
        <w:rPr>
          <w:rFonts w:asciiTheme="minorHAnsi" w:hAnsiTheme="minorHAnsi" w:cstheme="minorHAnsi"/>
          <w:color w:val="1F4E79" w:themeColor="accent1" w:themeShade="80"/>
          <w:sz w:val="22"/>
          <w:szCs w:val="22"/>
          <w:lang w:val="en-US"/>
        </w:rPr>
        <w:t xml:space="preserve">Implementation period: From the date the contract is awarded to latest </w:t>
      </w:r>
      <w:r w:rsidR="00ED4714">
        <w:rPr>
          <w:rFonts w:asciiTheme="minorHAnsi" w:hAnsiTheme="minorHAnsi" w:cstheme="minorHAnsi"/>
          <w:b/>
          <w:color w:val="1F4E79" w:themeColor="accent1" w:themeShade="80"/>
          <w:sz w:val="22"/>
          <w:szCs w:val="22"/>
          <w:lang w:val="en-US"/>
        </w:rPr>
        <w:t>3</w:t>
      </w:r>
      <w:r w:rsidR="00F43408" w:rsidRPr="0018493A">
        <w:rPr>
          <w:rFonts w:asciiTheme="minorHAnsi" w:hAnsiTheme="minorHAnsi" w:cstheme="minorHAnsi"/>
          <w:b/>
          <w:color w:val="1F4E79" w:themeColor="accent1" w:themeShade="80"/>
          <w:sz w:val="22"/>
          <w:szCs w:val="22"/>
          <w:lang w:val="en-US"/>
        </w:rPr>
        <w:t xml:space="preserve"> </w:t>
      </w:r>
      <w:r w:rsidRPr="0018493A">
        <w:rPr>
          <w:rFonts w:asciiTheme="minorHAnsi" w:hAnsiTheme="minorHAnsi" w:cstheme="minorHAnsi"/>
          <w:b/>
          <w:color w:val="1F4E79" w:themeColor="accent1" w:themeShade="80"/>
          <w:sz w:val="22"/>
          <w:szCs w:val="22"/>
          <w:lang w:val="en-US"/>
        </w:rPr>
        <w:t>months</w:t>
      </w:r>
      <w:r w:rsidRPr="00C46954">
        <w:rPr>
          <w:rFonts w:asciiTheme="minorHAnsi" w:hAnsiTheme="minorHAnsi" w:cstheme="minorHAnsi"/>
          <w:color w:val="1F4E79" w:themeColor="accent1" w:themeShade="80"/>
          <w:sz w:val="22"/>
          <w:szCs w:val="22"/>
          <w:lang w:val="en-US"/>
        </w:rPr>
        <w:t xml:space="preserve"> following the signature of the contract </w:t>
      </w:r>
    </w:p>
    <w:p w14:paraId="00FCA730" w14:textId="77777777" w:rsidR="00ED4714"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en-US"/>
        </w:rPr>
      </w:pPr>
      <w:r w:rsidRPr="00ED4714">
        <w:rPr>
          <w:rFonts w:asciiTheme="minorHAnsi" w:hAnsiTheme="minorHAnsi" w:cstheme="minorHAnsi"/>
          <w:color w:val="1F4E79" w:themeColor="accent1" w:themeShade="80"/>
          <w:sz w:val="22"/>
          <w:szCs w:val="22"/>
          <w:lang w:val="en-US"/>
        </w:rPr>
        <w:t>Start date: from the date the contract is awarded</w:t>
      </w:r>
      <w:r w:rsidR="00ED4714">
        <w:rPr>
          <w:rFonts w:asciiTheme="minorHAnsi" w:hAnsiTheme="minorHAnsi" w:cstheme="minorHAnsi"/>
          <w:color w:val="1F4E79" w:themeColor="accent1" w:themeShade="80"/>
          <w:sz w:val="22"/>
          <w:szCs w:val="22"/>
          <w:lang w:val="en-US"/>
        </w:rPr>
        <w:t xml:space="preserve"> </w:t>
      </w:r>
    </w:p>
    <w:p w14:paraId="77A68E69" w14:textId="77777777" w:rsidR="00962789" w:rsidRPr="00ED4714" w:rsidRDefault="00962789" w:rsidP="00E41D6A">
      <w:pPr>
        <w:pStyle w:val="Paragraphedeliste"/>
        <w:numPr>
          <w:ilvl w:val="0"/>
          <w:numId w:val="13"/>
        </w:numPr>
        <w:jc w:val="both"/>
        <w:rPr>
          <w:rFonts w:asciiTheme="minorHAnsi" w:hAnsiTheme="minorHAnsi" w:cstheme="minorHAnsi"/>
          <w:color w:val="1F4E79" w:themeColor="accent1" w:themeShade="80"/>
          <w:sz w:val="22"/>
          <w:szCs w:val="22"/>
          <w:lang w:val="en-US"/>
        </w:rPr>
      </w:pPr>
      <w:r w:rsidRPr="00ED4714">
        <w:rPr>
          <w:rFonts w:asciiTheme="minorHAnsi" w:hAnsiTheme="minorHAnsi" w:cstheme="minorHAnsi"/>
          <w:color w:val="1F4E79" w:themeColor="accent1" w:themeShade="80"/>
          <w:sz w:val="22"/>
          <w:szCs w:val="22"/>
          <w:lang w:val="en-US"/>
        </w:rPr>
        <w:t xml:space="preserve">Latest end date: </w:t>
      </w:r>
      <w:r w:rsidR="00ED4714" w:rsidRPr="00ED4714">
        <w:rPr>
          <w:rFonts w:asciiTheme="minorHAnsi" w:hAnsiTheme="minorHAnsi" w:cstheme="minorHAnsi"/>
          <w:b/>
          <w:color w:val="1F4E79" w:themeColor="accent1" w:themeShade="80"/>
          <w:sz w:val="22"/>
          <w:szCs w:val="22"/>
          <w:lang w:val="en-US"/>
        </w:rPr>
        <w:t>3</w:t>
      </w:r>
      <w:r w:rsidRPr="00ED4714">
        <w:rPr>
          <w:rFonts w:asciiTheme="minorHAnsi" w:hAnsiTheme="minorHAnsi" w:cstheme="minorHAnsi"/>
          <w:b/>
          <w:color w:val="1F4E79" w:themeColor="accent1" w:themeShade="80"/>
          <w:sz w:val="22"/>
          <w:szCs w:val="22"/>
          <w:lang w:val="en-US"/>
        </w:rPr>
        <w:t xml:space="preserve"> month</w:t>
      </w:r>
      <w:r w:rsidR="00F43408" w:rsidRPr="00ED4714">
        <w:rPr>
          <w:rFonts w:asciiTheme="minorHAnsi" w:hAnsiTheme="minorHAnsi" w:cstheme="minorHAnsi"/>
          <w:b/>
          <w:color w:val="1F4E79" w:themeColor="accent1" w:themeShade="80"/>
          <w:sz w:val="22"/>
          <w:szCs w:val="22"/>
          <w:lang w:val="en-US"/>
        </w:rPr>
        <w:t>s</w:t>
      </w:r>
      <w:r w:rsidRPr="00ED4714">
        <w:rPr>
          <w:rFonts w:asciiTheme="minorHAnsi" w:hAnsiTheme="minorHAnsi" w:cstheme="minorHAnsi"/>
          <w:color w:val="1F4E79" w:themeColor="accent1" w:themeShade="80"/>
          <w:sz w:val="22"/>
          <w:szCs w:val="22"/>
          <w:lang w:val="en-US"/>
        </w:rPr>
        <w:t xml:space="preserve"> following the signature of the contract</w:t>
      </w:r>
    </w:p>
    <w:p w14:paraId="4BB25844" w14:textId="77777777" w:rsidR="00962789" w:rsidRPr="00C46954"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en-US"/>
        </w:rPr>
      </w:pPr>
      <w:r w:rsidRPr="00C46954">
        <w:rPr>
          <w:rFonts w:asciiTheme="minorHAnsi" w:hAnsiTheme="minorHAnsi" w:cstheme="minorHAnsi"/>
          <w:color w:val="1F4E79" w:themeColor="accent1" w:themeShade="80"/>
          <w:sz w:val="22"/>
          <w:szCs w:val="22"/>
          <w:lang w:val="en-US"/>
        </w:rPr>
        <w:t xml:space="preserve">Mission location: The mission is home based. </w:t>
      </w:r>
    </w:p>
    <w:p w14:paraId="13F11354" w14:textId="77777777" w:rsidR="00962789" w:rsidRPr="00C46954" w:rsidRDefault="00962789" w:rsidP="00C46954">
      <w:pPr>
        <w:pStyle w:val="Paragraphedeliste"/>
        <w:numPr>
          <w:ilvl w:val="0"/>
          <w:numId w:val="13"/>
        </w:numPr>
        <w:jc w:val="both"/>
        <w:rPr>
          <w:rFonts w:asciiTheme="minorHAnsi" w:hAnsiTheme="minorHAnsi" w:cstheme="minorHAnsi"/>
          <w:color w:val="1F4E79" w:themeColor="accent1" w:themeShade="80"/>
          <w:sz w:val="22"/>
          <w:szCs w:val="22"/>
          <w:lang w:val="en-US"/>
        </w:rPr>
      </w:pPr>
      <w:r w:rsidRPr="00C46954">
        <w:rPr>
          <w:rFonts w:asciiTheme="minorHAnsi" w:hAnsiTheme="minorHAnsi" w:cstheme="minorHAnsi"/>
          <w:color w:val="1F4E79" w:themeColor="accent1" w:themeShade="80"/>
          <w:sz w:val="22"/>
          <w:szCs w:val="22"/>
          <w:lang w:val="en-US"/>
        </w:rPr>
        <w:t xml:space="preserve">The duration of the assignment is </w:t>
      </w:r>
      <w:r w:rsidR="002B3BED" w:rsidRPr="00ED4714">
        <w:rPr>
          <w:rFonts w:asciiTheme="minorHAnsi" w:hAnsiTheme="minorHAnsi" w:cstheme="minorHAnsi"/>
          <w:b/>
          <w:color w:val="1F4E79" w:themeColor="accent1" w:themeShade="80"/>
          <w:sz w:val="22"/>
          <w:szCs w:val="22"/>
          <w:lang w:val="en-US"/>
        </w:rPr>
        <w:t>60 days</w:t>
      </w:r>
      <w:r w:rsidR="00ED4714" w:rsidRPr="00ED4714">
        <w:rPr>
          <w:rFonts w:asciiTheme="minorHAnsi" w:hAnsiTheme="minorHAnsi" w:cstheme="minorHAnsi"/>
          <w:b/>
          <w:color w:val="1F4E79" w:themeColor="accent1" w:themeShade="80"/>
          <w:sz w:val="22"/>
          <w:szCs w:val="22"/>
          <w:lang w:val="en-US"/>
        </w:rPr>
        <w:t xml:space="preserve"> for each consultant</w:t>
      </w:r>
      <w:r w:rsidRPr="00C46954">
        <w:rPr>
          <w:rFonts w:asciiTheme="minorHAnsi" w:hAnsiTheme="minorHAnsi" w:cstheme="minorHAnsi"/>
          <w:color w:val="1F4E79" w:themeColor="accent1" w:themeShade="80"/>
          <w:sz w:val="22"/>
          <w:szCs w:val="22"/>
          <w:lang w:val="en-US"/>
        </w:rPr>
        <w:t>, starting from the date of contract signing.</w:t>
      </w:r>
    </w:p>
    <w:p w14:paraId="227F4333" w14:textId="77777777" w:rsidR="00962789" w:rsidRDefault="00962789" w:rsidP="00962789">
      <w:pPr>
        <w:tabs>
          <w:tab w:val="num" w:pos="900"/>
        </w:tabs>
        <w:jc w:val="both"/>
        <w:rPr>
          <w:rFonts w:asciiTheme="minorHAnsi" w:hAnsiTheme="minorHAnsi" w:cstheme="minorHAnsi"/>
          <w:color w:val="1F4E79" w:themeColor="accent1" w:themeShade="80"/>
          <w:sz w:val="22"/>
          <w:szCs w:val="22"/>
          <w:lang w:val="en-GB"/>
        </w:rPr>
      </w:pPr>
    </w:p>
    <w:p w14:paraId="19CFB4FE" w14:textId="77777777" w:rsidR="00962789" w:rsidRPr="00CE5E6E" w:rsidRDefault="00962789" w:rsidP="00962789">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lastRenderedPageBreak/>
        <w:t>Required expertise and profile</w:t>
      </w:r>
      <w:bookmarkStart w:id="0" w:name="_GoBack"/>
      <w:bookmarkEnd w:id="0"/>
    </w:p>
    <w:p w14:paraId="505F334A" w14:textId="77777777" w:rsidR="00962789" w:rsidRPr="00CE5E6E" w:rsidRDefault="00962789" w:rsidP="00962789">
      <w:pPr>
        <w:ind w:left="540"/>
        <w:jc w:val="both"/>
        <w:rPr>
          <w:rFonts w:asciiTheme="minorHAnsi" w:eastAsia="Arial Unicode MS" w:hAnsiTheme="minorHAnsi" w:cstheme="minorHAnsi"/>
          <w:b/>
          <w:sz w:val="22"/>
          <w:szCs w:val="22"/>
        </w:rPr>
      </w:pPr>
    </w:p>
    <w:p w14:paraId="6F3F6E81" w14:textId="77777777" w:rsidR="00962789" w:rsidRPr="00CE5E6E" w:rsidRDefault="00962789" w:rsidP="00D412D8">
      <w:pPr>
        <w:tabs>
          <w:tab w:val="num" w:pos="900"/>
        </w:tabs>
        <w:jc w:val="both"/>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Number of experts per assignment:</w:t>
      </w:r>
      <w:r w:rsidRPr="00CE5E6E">
        <w:rPr>
          <w:rFonts w:asciiTheme="minorHAnsi" w:eastAsia="Arial Unicode MS" w:hAnsiTheme="minorHAnsi" w:cstheme="minorHAnsi"/>
          <w:color w:val="002060"/>
          <w:sz w:val="22"/>
          <w:szCs w:val="22"/>
          <w:lang w:val="en"/>
        </w:rPr>
        <w:t xml:space="preserve"> </w:t>
      </w:r>
      <w:r w:rsidR="00ED4714">
        <w:rPr>
          <w:rFonts w:asciiTheme="minorHAnsi" w:eastAsia="Arial Unicode MS" w:hAnsiTheme="minorHAnsi" w:cstheme="minorHAnsi"/>
          <w:color w:val="002060"/>
          <w:sz w:val="22"/>
          <w:szCs w:val="22"/>
          <w:lang w:val="en"/>
        </w:rPr>
        <w:t>2</w:t>
      </w:r>
    </w:p>
    <w:p w14:paraId="6F7F35C9" w14:textId="77777777" w:rsidR="00962789" w:rsidRPr="00CE5E6E" w:rsidRDefault="00962789" w:rsidP="00962789">
      <w:pPr>
        <w:ind w:left="720"/>
        <w:jc w:val="both"/>
        <w:rPr>
          <w:rFonts w:asciiTheme="minorHAnsi" w:eastAsia="Arial Unicode MS" w:hAnsiTheme="minorHAnsi" w:cstheme="minorHAnsi"/>
          <w:color w:val="002060"/>
          <w:sz w:val="22"/>
          <w:szCs w:val="22"/>
          <w:lang w:val="en"/>
        </w:rPr>
      </w:pPr>
    </w:p>
    <w:p w14:paraId="7E3F41A6" w14:textId="77777777" w:rsidR="003863AC" w:rsidRDefault="003863AC" w:rsidP="003863AC">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AMDC is looking for a qualified and experienced Senior Consultant </w:t>
      </w:r>
      <w:r>
        <w:rPr>
          <w:rFonts w:asciiTheme="minorHAnsi" w:hAnsiTheme="minorHAnsi" w:cstheme="minorHAnsi"/>
          <w:color w:val="1F4E79" w:themeColor="accent1" w:themeShade="80"/>
          <w:sz w:val="22"/>
          <w:szCs w:val="22"/>
          <w:lang w:val="en"/>
        </w:rPr>
        <w:t xml:space="preserve">and a junior assistant </w:t>
      </w:r>
      <w:r w:rsidRPr="003863AC">
        <w:rPr>
          <w:rFonts w:asciiTheme="minorHAnsi" w:hAnsiTheme="minorHAnsi" w:cstheme="minorHAnsi"/>
          <w:color w:val="1F4E79" w:themeColor="accent1" w:themeShade="80"/>
          <w:sz w:val="22"/>
          <w:szCs w:val="22"/>
          <w:lang w:val="en"/>
        </w:rPr>
        <w:t>to undertake the country assessment and invites eligible consultants to indicate their interest in providing their services. Interested candidates must provide information demonstrating that he/she has the required qualifications and relevant experience to perform the services.</w:t>
      </w:r>
    </w:p>
    <w:p w14:paraId="5BC67138" w14:textId="77777777" w:rsidR="003863AC" w:rsidRDefault="003863AC" w:rsidP="00962789">
      <w:pPr>
        <w:rPr>
          <w:rFonts w:asciiTheme="minorHAnsi" w:hAnsiTheme="minorHAnsi" w:cstheme="minorHAnsi"/>
          <w:b/>
          <w:color w:val="1F4E79" w:themeColor="accent1" w:themeShade="80"/>
          <w:sz w:val="22"/>
          <w:szCs w:val="22"/>
          <w:lang w:val="en"/>
        </w:rPr>
      </w:pPr>
    </w:p>
    <w:p w14:paraId="66F24B2E" w14:textId="77777777" w:rsidR="00962789" w:rsidRPr="00CE5E6E" w:rsidRDefault="003863AC" w:rsidP="00962789">
      <w:pPr>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t>Senior</w:t>
      </w:r>
      <w:r w:rsidR="00962789" w:rsidRPr="00CE5E6E">
        <w:rPr>
          <w:rFonts w:asciiTheme="minorHAnsi" w:hAnsiTheme="minorHAnsi" w:cstheme="minorHAnsi"/>
          <w:b/>
          <w:color w:val="1F4E79" w:themeColor="accent1" w:themeShade="80"/>
          <w:sz w:val="22"/>
          <w:szCs w:val="22"/>
          <w:lang w:val="en"/>
        </w:rPr>
        <w:t xml:space="preserve"> Consultant: </w:t>
      </w:r>
      <w:r w:rsidR="0018493A">
        <w:rPr>
          <w:rFonts w:asciiTheme="minorHAnsi" w:hAnsiTheme="minorHAnsi" w:cstheme="minorHAnsi"/>
          <w:b/>
          <w:color w:val="1F4E79" w:themeColor="accent1" w:themeShade="80"/>
          <w:sz w:val="22"/>
          <w:szCs w:val="22"/>
          <w:lang w:val="en"/>
        </w:rPr>
        <w:t>6</w:t>
      </w:r>
      <w:r w:rsidR="00F43408">
        <w:rPr>
          <w:rFonts w:asciiTheme="minorHAnsi" w:hAnsiTheme="minorHAnsi" w:cstheme="minorHAnsi"/>
          <w:b/>
          <w:color w:val="1F4E79" w:themeColor="accent1" w:themeShade="80"/>
          <w:sz w:val="22"/>
          <w:szCs w:val="22"/>
          <w:lang w:val="en"/>
        </w:rPr>
        <w:t>0</w:t>
      </w:r>
      <w:r w:rsidR="00F43408" w:rsidRPr="00CE5E6E">
        <w:rPr>
          <w:rFonts w:asciiTheme="minorHAnsi" w:hAnsiTheme="minorHAnsi" w:cstheme="minorHAnsi"/>
          <w:b/>
          <w:color w:val="1F4E79" w:themeColor="accent1" w:themeShade="80"/>
          <w:sz w:val="22"/>
          <w:szCs w:val="22"/>
          <w:lang w:val="en"/>
        </w:rPr>
        <w:t xml:space="preserve"> </w:t>
      </w:r>
      <w:r w:rsidR="00962789" w:rsidRPr="00CE5E6E">
        <w:rPr>
          <w:rFonts w:asciiTheme="minorHAnsi" w:hAnsiTheme="minorHAnsi" w:cstheme="minorHAnsi"/>
          <w:b/>
          <w:color w:val="1F4E79" w:themeColor="accent1" w:themeShade="80"/>
          <w:sz w:val="22"/>
          <w:szCs w:val="22"/>
          <w:lang w:val="en"/>
        </w:rPr>
        <w:t>days</w:t>
      </w:r>
    </w:p>
    <w:p w14:paraId="783B1BBE" w14:textId="77777777" w:rsidR="003863AC" w:rsidRPr="00CE5E6E" w:rsidRDefault="003863AC" w:rsidP="00962789">
      <w:pPr>
        <w:ind w:left="1364"/>
        <w:jc w:val="both"/>
        <w:rPr>
          <w:rFonts w:asciiTheme="minorHAnsi" w:hAnsiTheme="minorHAnsi" w:cstheme="minorHAnsi"/>
          <w:color w:val="1F4E79" w:themeColor="accent1" w:themeShade="80"/>
          <w:sz w:val="14"/>
          <w:szCs w:val="14"/>
          <w:lang w:val="en"/>
        </w:rPr>
      </w:pPr>
    </w:p>
    <w:p w14:paraId="0EA447C8" w14:textId="77777777" w:rsidR="00962789" w:rsidRPr="003863AC" w:rsidRDefault="00962789" w:rsidP="00962789">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The ideal candidate should possess the following qualifications and experience:</w:t>
      </w:r>
    </w:p>
    <w:p w14:paraId="4F626B98" w14:textId="77777777" w:rsidR="00962789" w:rsidRPr="00C272C9" w:rsidRDefault="00962789" w:rsidP="00962789">
      <w:pPr>
        <w:jc w:val="both"/>
        <w:rPr>
          <w:rFonts w:asciiTheme="minorHAnsi" w:hAnsiTheme="minorHAnsi" w:cstheme="minorHAnsi"/>
          <w:b/>
          <w:i/>
          <w:color w:val="1F4E79" w:themeColor="accent1" w:themeShade="80"/>
          <w:sz w:val="22"/>
          <w:szCs w:val="22"/>
          <w:lang w:val="en"/>
        </w:rPr>
      </w:pPr>
    </w:p>
    <w:p w14:paraId="0DC678F1" w14:textId="77777777" w:rsidR="00962789" w:rsidRPr="00CE5E6E"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Qualifications and skills:</w:t>
      </w:r>
    </w:p>
    <w:p w14:paraId="121A7D69"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1D49E00A"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Higher University Degree in Economics, minimum master level in Law, Geography, International relations, or similar related fields. A PhD will be an advantage.</w:t>
      </w:r>
    </w:p>
    <w:p w14:paraId="3624B0A2" w14:textId="77777777" w:rsidR="003863AC" w:rsidRPr="003863AC" w:rsidRDefault="003863AC" w:rsidP="003863AC">
      <w:pPr>
        <w:jc w:val="both"/>
        <w:rPr>
          <w:rFonts w:asciiTheme="minorHAnsi" w:hAnsiTheme="minorHAnsi" w:cstheme="minorHAnsi"/>
          <w:b/>
          <w:i/>
          <w:color w:val="1F4E79" w:themeColor="accent1" w:themeShade="80"/>
          <w:sz w:val="22"/>
          <w:szCs w:val="22"/>
          <w:lang w:val="en"/>
        </w:rPr>
      </w:pPr>
    </w:p>
    <w:p w14:paraId="3898F7E4" w14:textId="77777777" w:rsidR="00962789"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 xml:space="preserve">Specific Professional Experience: </w:t>
      </w:r>
    </w:p>
    <w:p w14:paraId="5F6AB2C7" w14:textId="77777777" w:rsidR="0018493A" w:rsidRPr="00CE5E6E" w:rsidRDefault="0018493A" w:rsidP="00962789">
      <w:pPr>
        <w:jc w:val="both"/>
        <w:rPr>
          <w:rFonts w:asciiTheme="minorHAnsi" w:hAnsiTheme="minorHAnsi" w:cstheme="minorHAnsi"/>
          <w:b/>
          <w:i/>
          <w:color w:val="1F4E79" w:themeColor="accent1" w:themeShade="80"/>
          <w:sz w:val="22"/>
          <w:szCs w:val="22"/>
          <w:lang w:val="en"/>
        </w:rPr>
      </w:pPr>
    </w:p>
    <w:p w14:paraId="1B596B0A"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At least 10 years of experience in mineral resources management, mineral value chains, governance, policies. </w:t>
      </w:r>
    </w:p>
    <w:p w14:paraId="506C23F1" w14:textId="77777777" w:rsidR="00962789"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Experience and knowledge in the assigned country will be an asset.</w:t>
      </w:r>
    </w:p>
    <w:p w14:paraId="5FABAF10"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Familiarity with Africa Union policy frameworks</w:t>
      </w:r>
      <w:r>
        <w:rPr>
          <w:rFonts w:asciiTheme="minorHAnsi" w:hAnsiTheme="minorHAnsi" w:cstheme="minorHAnsi"/>
          <w:color w:val="1F4E79" w:themeColor="accent1" w:themeShade="80"/>
          <w:sz w:val="22"/>
          <w:szCs w:val="22"/>
          <w:lang w:val="en"/>
        </w:rPr>
        <w:t>.</w:t>
      </w:r>
    </w:p>
    <w:p w14:paraId="5867E2D6"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Pr>
          <w:rFonts w:asciiTheme="minorHAnsi" w:hAnsiTheme="minorHAnsi" w:cstheme="minorHAnsi"/>
          <w:color w:val="1F4E79" w:themeColor="accent1" w:themeShade="80"/>
          <w:sz w:val="22"/>
          <w:szCs w:val="22"/>
          <w:lang w:val="en"/>
        </w:rPr>
        <w:t>R</w:t>
      </w:r>
      <w:r w:rsidRPr="003863AC">
        <w:rPr>
          <w:rFonts w:asciiTheme="minorHAnsi" w:hAnsiTheme="minorHAnsi" w:cstheme="minorHAnsi"/>
          <w:color w:val="1F4E79" w:themeColor="accent1" w:themeShade="80"/>
          <w:sz w:val="22"/>
          <w:szCs w:val="22"/>
          <w:lang w:val="en"/>
        </w:rPr>
        <w:t>elevant experience with regional economic communities (RECs) and private sector organization in line with the trade and private sector agenda.</w:t>
      </w:r>
    </w:p>
    <w:p w14:paraId="24760668" w14:textId="75B0A3F6"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Knowledge of Africa Union tools such as </w:t>
      </w:r>
      <w:r>
        <w:rPr>
          <w:rFonts w:asciiTheme="minorHAnsi" w:hAnsiTheme="minorHAnsi" w:cstheme="minorHAnsi"/>
          <w:color w:val="1F4E79" w:themeColor="accent1" w:themeShade="80"/>
          <w:sz w:val="22"/>
          <w:szCs w:val="22"/>
          <w:lang w:val="en"/>
        </w:rPr>
        <w:t>t</w:t>
      </w:r>
      <w:r w:rsidRPr="003863AC">
        <w:rPr>
          <w:rFonts w:asciiTheme="minorHAnsi" w:hAnsiTheme="minorHAnsi" w:cstheme="minorHAnsi"/>
          <w:color w:val="1F4E79" w:themeColor="accent1" w:themeShade="80"/>
          <w:sz w:val="22"/>
          <w:szCs w:val="22"/>
          <w:lang w:val="en"/>
        </w:rPr>
        <w:t xml:space="preserve">he </w:t>
      </w:r>
      <w:r w:rsidRPr="003863AC">
        <w:rPr>
          <w:rFonts w:asciiTheme="minorHAnsi" w:hAnsiTheme="minorHAnsi" w:cstheme="minorHAnsi"/>
          <w:b/>
          <w:color w:val="1F4E79" w:themeColor="accent1" w:themeShade="80"/>
          <w:sz w:val="22"/>
          <w:szCs w:val="22"/>
          <w:lang w:val="en"/>
        </w:rPr>
        <w:t>Africa Mining Vision or Africa Commodity Strategy</w:t>
      </w:r>
      <w:r w:rsidR="0018355F">
        <w:rPr>
          <w:rFonts w:asciiTheme="minorHAnsi" w:hAnsiTheme="minorHAnsi" w:cstheme="minorHAnsi"/>
          <w:b/>
          <w:color w:val="1F4E79" w:themeColor="accent1" w:themeShade="80"/>
          <w:sz w:val="22"/>
          <w:szCs w:val="22"/>
          <w:lang w:val="en"/>
        </w:rPr>
        <w:t xml:space="preserve"> and the AfCFTA.</w:t>
      </w:r>
    </w:p>
    <w:p w14:paraId="5EE09560" w14:textId="77777777" w:rsid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At least 2 proven experiences in carrying country assessments or evaluations. </w:t>
      </w:r>
    </w:p>
    <w:p w14:paraId="68CF7CA8"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Experience in conducting policy research and developing policy document. </w:t>
      </w:r>
    </w:p>
    <w:p w14:paraId="7AEE31BD" w14:textId="77777777" w:rsidR="003863AC" w:rsidRDefault="003863AC" w:rsidP="00962789">
      <w:pPr>
        <w:jc w:val="both"/>
        <w:rPr>
          <w:rFonts w:asciiTheme="minorHAnsi" w:hAnsiTheme="minorHAnsi" w:cstheme="minorHAnsi"/>
          <w:b/>
          <w:i/>
          <w:color w:val="1F4E79" w:themeColor="accent1" w:themeShade="80"/>
          <w:sz w:val="22"/>
          <w:szCs w:val="22"/>
          <w:lang w:val="en"/>
        </w:rPr>
      </w:pPr>
    </w:p>
    <w:p w14:paraId="1EF71167" w14:textId="77777777" w:rsidR="00962789" w:rsidRPr="00CE5E6E" w:rsidRDefault="00962789" w:rsidP="00962789">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Required Skills:</w:t>
      </w:r>
    </w:p>
    <w:p w14:paraId="07636C12" w14:textId="77777777" w:rsidR="00962789" w:rsidRPr="00CE5E6E" w:rsidRDefault="00962789" w:rsidP="00962789">
      <w:pPr>
        <w:ind w:left="1364"/>
        <w:jc w:val="both"/>
        <w:rPr>
          <w:rFonts w:asciiTheme="minorHAnsi" w:hAnsiTheme="minorHAnsi" w:cstheme="minorHAnsi"/>
          <w:b/>
          <w:i/>
          <w:color w:val="1F4E79" w:themeColor="accent1" w:themeShade="80"/>
          <w:sz w:val="22"/>
          <w:szCs w:val="22"/>
          <w:lang w:val="en"/>
        </w:rPr>
      </w:pPr>
    </w:p>
    <w:p w14:paraId="0C35A53D"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Excellent communication, networking and facilitation skills. </w:t>
      </w:r>
    </w:p>
    <w:p w14:paraId="0110DF91"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Ability to render consulting services in the most professional, effective, and efficient manner.  </w:t>
      </w:r>
    </w:p>
    <w:p w14:paraId="7F5D7F4F"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Proven professional experience working with international organizations or donors.</w:t>
      </w:r>
    </w:p>
    <w:p w14:paraId="40E9FE66" w14:textId="77777777" w:rsidR="00146594" w:rsidRPr="003863AC" w:rsidRDefault="00146594"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Pr>
          <w:rFonts w:asciiTheme="minorHAnsi" w:hAnsiTheme="minorHAnsi" w:cstheme="minorHAnsi"/>
          <w:color w:val="1F4E79" w:themeColor="accent1" w:themeShade="80"/>
          <w:sz w:val="22"/>
          <w:szCs w:val="22"/>
          <w:lang w:val="en"/>
        </w:rPr>
        <w:t>Computer literacy.</w:t>
      </w:r>
    </w:p>
    <w:p w14:paraId="6BD16871" w14:textId="77777777" w:rsidR="00962789" w:rsidRPr="00F744FD" w:rsidRDefault="00962789" w:rsidP="00962789">
      <w:pPr>
        <w:rPr>
          <w:lang w:val="en-US"/>
        </w:rPr>
      </w:pPr>
    </w:p>
    <w:p w14:paraId="5BA0ABA3" w14:textId="77777777" w:rsidR="003863AC" w:rsidRDefault="003863AC" w:rsidP="003863AC">
      <w:pPr>
        <w:jc w:val="both"/>
        <w:rPr>
          <w:rFonts w:asciiTheme="minorHAnsi" w:hAnsiTheme="minorHAnsi" w:cstheme="minorHAnsi"/>
          <w:sz w:val="22"/>
          <w:szCs w:val="22"/>
          <w:u w:val="single"/>
          <w:lang w:val="en-US"/>
        </w:rPr>
      </w:pPr>
    </w:p>
    <w:p w14:paraId="3DE57E55" w14:textId="77777777" w:rsidR="003863AC" w:rsidRPr="00CE5E6E" w:rsidRDefault="003863AC" w:rsidP="003863AC">
      <w:pPr>
        <w:rPr>
          <w:rFonts w:asciiTheme="minorHAnsi" w:hAnsiTheme="minorHAnsi" w:cstheme="minorHAnsi"/>
          <w:b/>
          <w:color w:val="1F4E79" w:themeColor="accent1" w:themeShade="80"/>
          <w:sz w:val="22"/>
          <w:szCs w:val="22"/>
          <w:lang w:val="en"/>
        </w:rPr>
      </w:pPr>
      <w:r>
        <w:rPr>
          <w:rFonts w:asciiTheme="minorHAnsi" w:hAnsiTheme="minorHAnsi" w:cstheme="minorHAnsi"/>
          <w:b/>
          <w:color w:val="1F4E79" w:themeColor="accent1" w:themeShade="80"/>
          <w:sz w:val="22"/>
          <w:szCs w:val="22"/>
          <w:lang w:val="en"/>
        </w:rPr>
        <w:t>Junior</w:t>
      </w:r>
      <w:r w:rsidRPr="00CE5E6E">
        <w:rPr>
          <w:rFonts w:asciiTheme="minorHAnsi" w:hAnsiTheme="minorHAnsi" w:cstheme="minorHAnsi"/>
          <w:b/>
          <w:color w:val="1F4E79" w:themeColor="accent1" w:themeShade="80"/>
          <w:sz w:val="22"/>
          <w:szCs w:val="22"/>
          <w:lang w:val="en"/>
        </w:rPr>
        <w:t xml:space="preserve"> Consultant</w:t>
      </w:r>
      <w:r>
        <w:rPr>
          <w:rFonts w:asciiTheme="minorHAnsi" w:hAnsiTheme="minorHAnsi" w:cstheme="minorHAnsi"/>
          <w:b/>
          <w:color w:val="1F4E79" w:themeColor="accent1" w:themeShade="80"/>
          <w:sz w:val="22"/>
          <w:szCs w:val="22"/>
          <w:lang w:val="en"/>
        </w:rPr>
        <w:t xml:space="preserve"> (Researcher)</w:t>
      </w:r>
      <w:r w:rsidRPr="00CE5E6E">
        <w:rPr>
          <w:rFonts w:asciiTheme="minorHAnsi" w:hAnsiTheme="minorHAnsi" w:cstheme="minorHAnsi"/>
          <w:b/>
          <w:color w:val="1F4E79" w:themeColor="accent1" w:themeShade="80"/>
          <w:sz w:val="22"/>
          <w:szCs w:val="22"/>
          <w:lang w:val="en"/>
        </w:rPr>
        <w:t xml:space="preserve">: </w:t>
      </w:r>
      <w:r>
        <w:rPr>
          <w:rFonts w:asciiTheme="minorHAnsi" w:hAnsiTheme="minorHAnsi" w:cstheme="minorHAnsi"/>
          <w:b/>
          <w:color w:val="1F4E79" w:themeColor="accent1" w:themeShade="80"/>
          <w:sz w:val="22"/>
          <w:szCs w:val="22"/>
          <w:lang w:val="en"/>
        </w:rPr>
        <w:t>60</w:t>
      </w:r>
      <w:r w:rsidRPr="00CE5E6E">
        <w:rPr>
          <w:rFonts w:asciiTheme="minorHAnsi" w:hAnsiTheme="minorHAnsi" w:cstheme="minorHAnsi"/>
          <w:b/>
          <w:color w:val="1F4E79" w:themeColor="accent1" w:themeShade="80"/>
          <w:sz w:val="22"/>
          <w:szCs w:val="22"/>
          <w:lang w:val="en"/>
        </w:rPr>
        <w:t xml:space="preserve"> days</w:t>
      </w:r>
    </w:p>
    <w:p w14:paraId="282C4EDC" w14:textId="77777777" w:rsidR="003863AC" w:rsidRPr="00CE5E6E" w:rsidRDefault="003863AC" w:rsidP="003863AC">
      <w:pPr>
        <w:ind w:left="1364"/>
        <w:jc w:val="both"/>
        <w:rPr>
          <w:rFonts w:asciiTheme="minorHAnsi" w:hAnsiTheme="minorHAnsi" w:cstheme="minorHAnsi"/>
          <w:color w:val="1F4E79" w:themeColor="accent1" w:themeShade="80"/>
          <w:sz w:val="14"/>
          <w:szCs w:val="14"/>
          <w:lang w:val="en"/>
        </w:rPr>
      </w:pPr>
    </w:p>
    <w:p w14:paraId="46DA0871" w14:textId="77777777" w:rsidR="003863AC" w:rsidRPr="003863AC" w:rsidRDefault="003863AC" w:rsidP="003863AC">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The ideal candidate should possess the following qualifications and experience:</w:t>
      </w:r>
    </w:p>
    <w:p w14:paraId="3582AB92" w14:textId="77777777" w:rsidR="003863AC" w:rsidRPr="00C272C9" w:rsidRDefault="003863AC" w:rsidP="003863AC">
      <w:pPr>
        <w:jc w:val="both"/>
        <w:rPr>
          <w:rFonts w:asciiTheme="minorHAnsi" w:hAnsiTheme="minorHAnsi" w:cstheme="minorHAnsi"/>
          <w:b/>
          <w:i/>
          <w:color w:val="1F4E79" w:themeColor="accent1" w:themeShade="80"/>
          <w:sz w:val="22"/>
          <w:szCs w:val="22"/>
          <w:lang w:val="en"/>
        </w:rPr>
      </w:pPr>
    </w:p>
    <w:p w14:paraId="70FCD5AE" w14:textId="77777777" w:rsidR="003863AC" w:rsidRPr="00CE5E6E" w:rsidRDefault="003863AC" w:rsidP="003863AC">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Qualifications and skills:</w:t>
      </w:r>
    </w:p>
    <w:p w14:paraId="2E9E65A7"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0DAE91CF" w14:textId="77777777" w:rsidR="003863AC" w:rsidRPr="003863AC" w:rsidRDefault="003863AC" w:rsidP="003863AC">
      <w:pPr>
        <w:pStyle w:val="Paragraphedeliste"/>
        <w:numPr>
          <w:ilvl w:val="0"/>
          <w:numId w:val="6"/>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Master’s degree in law, social sciences, natural resources, international relations or a related field.</w:t>
      </w:r>
    </w:p>
    <w:p w14:paraId="7D1C7961" w14:textId="77777777" w:rsidR="003863AC" w:rsidRPr="003863AC" w:rsidRDefault="003863AC" w:rsidP="003863AC">
      <w:pPr>
        <w:jc w:val="both"/>
        <w:rPr>
          <w:rFonts w:asciiTheme="minorHAnsi" w:hAnsiTheme="minorHAnsi" w:cstheme="minorHAnsi"/>
          <w:b/>
          <w:i/>
          <w:color w:val="1F4E79" w:themeColor="accent1" w:themeShade="80"/>
          <w:sz w:val="22"/>
          <w:szCs w:val="22"/>
          <w:lang w:val="en"/>
        </w:rPr>
      </w:pPr>
    </w:p>
    <w:p w14:paraId="48696D82" w14:textId="77777777" w:rsidR="003863AC" w:rsidRDefault="003863AC" w:rsidP="003863AC">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lastRenderedPageBreak/>
        <w:t xml:space="preserve">Specific Professional Experience: </w:t>
      </w:r>
    </w:p>
    <w:p w14:paraId="0F9AE407" w14:textId="77777777" w:rsidR="003863AC" w:rsidRPr="00CE5E6E" w:rsidRDefault="003863AC" w:rsidP="003863AC">
      <w:pPr>
        <w:jc w:val="both"/>
        <w:rPr>
          <w:rFonts w:asciiTheme="minorHAnsi" w:hAnsiTheme="minorHAnsi" w:cstheme="minorHAnsi"/>
          <w:b/>
          <w:i/>
          <w:color w:val="1F4E79" w:themeColor="accent1" w:themeShade="80"/>
          <w:sz w:val="22"/>
          <w:szCs w:val="22"/>
          <w:lang w:val="en"/>
        </w:rPr>
      </w:pPr>
    </w:p>
    <w:p w14:paraId="442AA52D" w14:textId="77777777" w:rsidR="003863AC" w:rsidRPr="003863AC" w:rsidRDefault="003863AC" w:rsidP="003863AC">
      <w:pPr>
        <w:pStyle w:val="Paragraphedeliste"/>
        <w:numPr>
          <w:ilvl w:val="0"/>
          <w:numId w:val="6"/>
        </w:numPr>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At least two years of research experience in the field of mineral governance in </w:t>
      </w:r>
      <w:r w:rsidR="00EE130E">
        <w:rPr>
          <w:rFonts w:asciiTheme="minorHAnsi" w:hAnsiTheme="minorHAnsi" w:cstheme="minorHAnsi"/>
          <w:color w:val="1F4E79" w:themeColor="accent1" w:themeShade="80"/>
          <w:sz w:val="22"/>
          <w:szCs w:val="22"/>
          <w:lang w:val="en"/>
        </w:rPr>
        <w:t>Nigeria</w:t>
      </w:r>
      <w:r w:rsidRPr="003863AC">
        <w:rPr>
          <w:rFonts w:asciiTheme="minorHAnsi" w:hAnsiTheme="minorHAnsi" w:cstheme="minorHAnsi"/>
          <w:color w:val="1F4E79" w:themeColor="accent1" w:themeShade="80"/>
          <w:sz w:val="22"/>
          <w:szCs w:val="22"/>
          <w:lang w:val="en"/>
        </w:rPr>
        <w:t>.</w:t>
      </w:r>
    </w:p>
    <w:p w14:paraId="330F97E0" w14:textId="77777777" w:rsidR="003863AC" w:rsidRPr="003863AC" w:rsidRDefault="003863AC" w:rsidP="003863AC">
      <w:pPr>
        <w:pStyle w:val="Paragraphedeliste"/>
        <w:numPr>
          <w:ilvl w:val="0"/>
          <w:numId w:val="6"/>
        </w:numPr>
        <w:jc w:val="both"/>
        <w:rPr>
          <w:rFonts w:asciiTheme="minorHAnsi" w:hAnsiTheme="minorHAnsi" w:cstheme="minorHAnsi"/>
          <w:b/>
          <w: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Experience working with national and international organizations in </w:t>
      </w:r>
      <w:r w:rsidR="00EE130E">
        <w:rPr>
          <w:rFonts w:asciiTheme="minorHAnsi" w:hAnsiTheme="minorHAnsi" w:cstheme="minorHAnsi"/>
          <w:color w:val="1F4E79" w:themeColor="accent1" w:themeShade="80"/>
          <w:sz w:val="22"/>
          <w:szCs w:val="22"/>
          <w:lang w:val="en"/>
        </w:rPr>
        <w:t>Nigeria</w:t>
      </w:r>
      <w:r>
        <w:rPr>
          <w:rFonts w:asciiTheme="minorHAnsi" w:hAnsiTheme="minorHAnsi" w:cstheme="minorHAnsi"/>
          <w:color w:val="1F4E79" w:themeColor="accent1" w:themeShade="80"/>
          <w:sz w:val="22"/>
          <w:szCs w:val="22"/>
          <w:lang w:val="en"/>
        </w:rPr>
        <w:t>.</w:t>
      </w:r>
    </w:p>
    <w:p w14:paraId="78422EC2" w14:textId="77777777" w:rsidR="003863AC" w:rsidRPr="00CE5E6E" w:rsidRDefault="003863AC" w:rsidP="003863AC">
      <w:pPr>
        <w:jc w:val="both"/>
        <w:rPr>
          <w:rFonts w:asciiTheme="minorHAnsi" w:hAnsiTheme="minorHAnsi" w:cstheme="minorHAnsi"/>
          <w:b/>
          <w:i/>
          <w:color w:val="1F4E79" w:themeColor="accent1" w:themeShade="80"/>
          <w:sz w:val="22"/>
          <w:szCs w:val="22"/>
          <w:lang w:val="en"/>
        </w:rPr>
      </w:pPr>
      <w:r w:rsidRPr="00CE5E6E">
        <w:rPr>
          <w:rFonts w:asciiTheme="minorHAnsi" w:hAnsiTheme="minorHAnsi" w:cstheme="minorHAnsi"/>
          <w:b/>
          <w:i/>
          <w:color w:val="1F4E79" w:themeColor="accent1" w:themeShade="80"/>
          <w:sz w:val="22"/>
          <w:szCs w:val="22"/>
          <w:lang w:val="en"/>
        </w:rPr>
        <w:t>Required Skills:</w:t>
      </w:r>
    </w:p>
    <w:p w14:paraId="1E08C622" w14:textId="77777777" w:rsidR="003863AC" w:rsidRPr="00CE5E6E" w:rsidRDefault="003863AC" w:rsidP="003863AC">
      <w:pPr>
        <w:ind w:left="1364"/>
        <w:jc w:val="both"/>
        <w:rPr>
          <w:rFonts w:asciiTheme="minorHAnsi" w:hAnsiTheme="minorHAnsi" w:cstheme="minorHAnsi"/>
          <w:b/>
          <w:i/>
          <w:color w:val="1F4E79" w:themeColor="accent1" w:themeShade="80"/>
          <w:sz w:val="22"/>
          <w:szCs w:val="22"/>
          <w:lang w:val="en"/>
        </w:rPr>
      </w:pPr>
    </w:p>
    <w:p w14:paraId="51A5D15B" w14:textId="77777777" w:rsidR="003863AC" w:rsidRDefault="003863AC" w:rsidP="003863AC">
      <w:pPr>
        <w:pStyle w:val="Paragraphedeliste"/>
        <w:numPr>
          <w:ilvl w:val="0"/>
          <w:numId w:val="2"/>
        </w:num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 xml:space="preserve">Excellent communication, networking and facilitation skills. </w:t>
      </w:r>
    </w:p>
    <w:p w14:paraId="615D6314" w14:textId="77777777" w:rsidR="00146594" w:rsidRPr="00146594" w:rsidRDefault="00146594" w:rsidP="00146594">
      <w:pPr>
        <w:pStyle w:val="Paragraphedeliste"/>
        <w:numPr>
          <w:ilvl w:val="0"/>
          <w:numId w:val="2"/>
        </w:numPr>
        <w:rPr>
          <w:rFonts w:asciiTheme="minorHAnsi" w:hAnsiTheme="minorHAnsi" w:cstheme="minorHAnsi"/>
          <w:color w:val="1F4E79" w:themeColor="accent1" w:themeShade="80"/>
          <w:sz w:val="22"/>
          <w:szCs w:val="22"/>
          <w:lang w:val="en"/>
        </w:rPr>
      </w:pPr>
      <w:r w:rsidRPr="00146594">
        <w:rPr>
          <w:rFonts w:asciiTheme="minorHAnsi" w:hAnsiTheme="minorHAnsi" w:cstheme="minorHAnsi"/>
          <w:color w:val="1F4E79" w:themeColor="accent1" w:themeShade="80"/>
          <w:sz w:val="22"/>
          <w:szCs w:val="22"/>
          <w:lang w:val="en"/>
        </w:rPr>
        <w:t>Computer literacy.</w:t>
      </w:r>
    </w:p>
    <w:p w14:paraId="56AED9FE" w14:textId="77777777" w:rsidR="003863AC" w:rsidRDefault="003863AC">
      <w:pPr>
        <w:rPr>
          <w:lang w:val="en"/>
        </w:rPr>
      </w:pPr>
    </w:p>
    <w:p w14:paraId="0CEDDC6A" w14:textId="77777777" w:rsidR="003863AC" w:rsidRPr="003863AC" w:rsidRDefault="003863AC" w:rsidP="003863AC">
      <w:pPr>
        <w:jc w:val="both"/>
        <w:rPr>
          <w:rFonts w:asciiTheme="minorHAnsi" w:hAnsiTheme="minorHAnsi" w:cstheme="minorHAnsi"/>
          <w:color w:val="1F4E79" w:themeColor="accent1" w:themeShade="80"/>
          <w:sz w:val="22"/>
          <w:szCs w:val="22"/>
          <w:lang w:val="en"/>
        </w:rPr>
      </w:pPr>
      <w:r w:rsidRPr="003863AC">
        <w:rPr>
          <w:rFonts w:asciiTheme="minorHAnsi" w:hAnsiTheme="minorHAnsi" w:cstheme="minorHAnsi"/>
          <w:color w:val="1F4E79" w:themeColor="accent1" w:themeShade="80"/>
          <w:sz w:val="22"/>
          <w:szCs w:val="22"/>
          <w:lang w:val="en"/>
        </w:rPr>
        <w:t>Applicants are required to have the above mentioned professional and technical qualifications. Only the applicants who hold these qualifications will be shortlisted and contacted.</w:t>
      </w:r>
    </w:p>
    <w:p w14:paraId="1C2D7AA5" w14:textId="77777777" w:rsidR="003863AC" w:rsidRPr="003863AC" w:rsidRDefault="003863AC">
      <w:pPr>
        <w:rPr>
          <w:lang w:val="en-GB"/>
        </w:rPr>
      </w:pPr>
    </w:p>
    <w:sectPr w:rsidR="003863AC" w:rsidRPr="003863AC" w:rsidSect="009676DE">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6DE4D" w14:textId="77777777" w:rsidR="00AF3CA2" w:rsidRDefault="00AF3CA2">
      <w:r>
        <w:separator/>
      </w:r>
    </w:p>
  </w:endnote>
  <w:endnote w:type="continuationSeparator" w:id="0">
    <w:p w14:paraId="065467AC" w14:textId="77777777" w:rsidR="00AF3CA2" w:rsidRDefault="00AF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40CDE" w14:textId="77777777" w:rsidR="009676DE" w:rsidRDefault="009676DE" w:rsidP="009676DE">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D9EA6EB" w14:textId="77777777" w:rsidR="009676DE" w:rsidRDefault="009676DE" w:rsidP="009676D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4B2F" w14:textId="77777777" w:rsidR="009676DE" w:rsidRPr="00EE0FDD" w:rsidRDefault="009676DE" w:rsidP="009676DE">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EC41048" w14:textId="315B72B3" w:rsidR="009676DE" w:rsidRPr="00EF20B4" w:rsidRDefault="00AF3CA2"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445072">
                      <w:rPr>
                        <w:rFonts w:asciiTheme="minorHAnsi" w:hAnsiTheme="minorHAnsi"/>
                        <w:b/>
                        <w:noProof/>
                        <w:sz w:val="22"/>
                        <w:lang w:val="en"/>
                      </w:rPr>
                      <w:t>8</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445072">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72B17B8F" w14:textId="77777777" w:rsidR="009676DE" w:rsidRPr="00D84ED9" w:rsidRDefault="009676DE" w:rsidP="009676DE">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w:t>
        </w:r>
        <w:r>
          <w:rPr>
            <w:rFonts w:asciiTheme="minorHAnsi" w:hAnsiTheme="minorHAnsi" w:cs="Arial"/>
            <w:sz w:val="16"/>
            <w:szCs w:val="16"/>
          </w:rPr>
          <w:t xml:space="preserve"> </w:t>
        </w:r>
        <w:r w:rsidRPr="001C1FC5">
          <w:rPr>
            <w:rFonts w:asciiTheme="minorHAnsi" w:hAnsiTheme="minorHAnsi" w:cs="Arial"/>
            <w:sz w:val="16"/>
            <w:szCs w:val="16"/>
          </w:rPr>
          <w:t>– France</w:t>
        </w:r>
      </w:p>
    </w:sdtContent>
  </w:sdt>
  <w:p w14:paraId="1DDE2240" w14:textId="77777777" w:rsidR="009676DE" w:rsidRPr="00FB089A" w:rsidRDefault="009676DE" w:rsidP="009676DE">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6D01194" w14:textId="77777777" w:rsidR="009676DE" w:rsidRPr="00825775" w:rsidRDefault="009676DE" w:rsidP="009676DE">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773F06E5" w14:textId="58E3FB6C" w:rsidR="009676DE" w:rsidRPr="00EF20B4" w:rsidRDefault="00AF3CA2" w:rsidP="009676DE">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9676DE" w:rsidRPr="00EF20B4">
                  <w:rPr>
                    <w:rFonts w:asciiTheme="minorHAnsi" w:hAnsiTheme="minorHAnsi" w:cs="Arial"/>
                    <w:sz w:val="16"/>
                    <w:szCs w:val="16"/>
                    <w:lang w:val="en-GB"/>
                  </w:rPr>
                  <w:t>DAJ_M003ENG_v02, May 2021</w:t>
                </w:r>
                <w:r w:rsidR="009676DE"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9676DE" w:rsidRPr="00E76A24">
                          <w:rPr>
                            <w:rFonts w:asciiTheme="minorHAnsi" w:hAnsiTheme="minorHAnsi"/>
                            <w:b/>
                            <w:sz w:val="22"/>
                            <w:lang w:val="en"/>
                          </w:rPr>
                          <w:t xml:space="preserve">Page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PAGE</w:instrText>
                        </w:r>
                        <w:r w:rsidR="009676DE" w:rsidRPr="00E76A24">
                          <w:rPr>
                            <w:rFonts w:asciiTheme="minorHAnsi" w:hAnsiTheme="minorHAnsi"/>
                            <w:b/>
                            <w:sz w:val="22"/>
                            <w:lang w:val="en"/>
                          </w:rPr>
                          <w:fldChar w:fldCharType="separate"/>
                        </w:r>
                        <w:r w:rsidR="00445072">
                          <w:rPr>
                            <w:rFonts w:asciiTheme="minorHAnsi" w:hAnsiTheme="minorHAnsi"/>
                            <w:b/>
                            <w:noProof/>
                            <w:sz w:val="22"/>
                            <w:lang w:val="en"/>
                          </w:rPr>
                          <w:t>1</w:t>
                        </w:r>
                        <w:r w:rsidR="009676DE" w:rsidRPr="00E76A24">
                          <w:rPr>
                            <w:rFonts w:asciiTheme="minorHAnsi" w:hAnsiTheme="minorHAnsi"/>
                            <w:b/>
                            <w:sz w:val="22"/>
                            <w:lang w:val="en"/>
                          </w:rPr>
                          <w:fldChar w:fldCharType="end"/>
                        </w:r>
                        <w:r w:rsidR="009676DE" w:rsidRPr="00E76A24">
                          <w:rPr>
                            <w:rFonts w:asciiTheme="minorHAnsi" w:hAnsiTheme="minorHAnsi"/>
                            <w:b/>
                            <w:sz w:val="22"/>
                            <w:lang w:val="en"/>
                          </w:rPr>
                          <w:t xml:space="preserve"> of </w:t>
                        </w:r>
                        <w:r w:rsidR="009676DE" w:rsidRPr="00E76A24">
                          <w:rPr>
                            <w:rFonts w:asciiTheme="minorHAnsi" w:hAnsiTheme="minorHAnsi"/>
                            <w:b/>
                            <w:sz w:val="22"/>
                            <w:lang w:val="en"/>
                          </w:rPr>
                          <w:fldChar w:fldCharType="begin"/>
                        </w:r>
                        <w:r w:rsidR="009676DE" w:rsidRPr="00E76A24">
                          <w:rPr>
                            <w:rFonts w:asciiTheme="minorHAnsi" w:hAnsiTheme="minorHAnsi"/>
                            <w:b/>
                            <w:sz w:val="22"/>
                            <w:lang w:val="en"/>
                          </w:rPr>
                          <w:instrText>NUMPAGES</w:instrText>
                        </w:r>
                        <w:r w:rsidR="009676DE" w:rsidRPr="00E76A24">
                          <w:rPr>
                            <w:rFonts w:asciiTheme="minorHAnsi" w:hAnsiTheme="minorHAnsi"/>
                            <w:b/>
                            <w:sz w:val="22"/>
                            <w:lang w:val="en"/>
                          </w:rPr>
                          <w:fldChar w:fldCharType="separate"/>
                        </w:r>
                        <w:r w:rsidR="00445072">
                          <w:rPr>
                            <w:rFonts w:asciiTheme="minorHAnsi" w:hAnsiTheme="minorHAnsi"/>
                            <w:b/>
                            <w:noProof/>
                            <w:sz w:val="22"/>
                            <w:lang w:val="en"/>
                          </w:rPr>
                          <w:t>8</w:t>
                        </w:r>
                        <w:r w:rsidR="009676DE" w:rsidRPr="00E76A24">
                          <w:rPr>
                            <w:rFonts w:asciiTheme="minorHAnsi" w:hAnsiTheme="minorHAnsi"/>
                            <w:b/>
                            <w:sz w:val="22"/>
                            <w:lang w:val="en"/>
                          </w:rPr>
                          <w:fldChar w:fldCharType="end"/>
                        </w:r>
                      </w:sdtContent>
                    </w:sdt>
                  </w:sdtContent>
                </w:sdt>
              </w:sdtContent>
            </w:sdt>
          </w:p>
          <w:p w14:paraId="47F87EDE" w14:textId="77777777" w:rsidR="009676DE" w:rsidRPr="001C1FC5" w:rsidRDefault="009676DE" w:rsidP="009676DE">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t xml:space="preserve"> </w:t>
            </w:r>
            <w:r w:rsidRPr="00E85978">
              <w:rPr>
                <w:rFonts w:asciiTheme="minorHAnsi" w:hAnsiTheme="minorHAnsi"/>
                <w:sz w:val="16"/>
                <w:szCs w:val="16"/>
              </w:rPr>
              <w:br/>
            </w:r>
            <w:r>
              <w:rPr>
                <w:rFonts w:asciiTheme="minorHAnsi" w:hAnsiTheme="minorHAnsi" w:cs="Arial"/>
                <w:sz w:val="16"/>
                <w:szCs w:val="16"/>
              </w:rPr>
              <w:t>SIRET : 808 734 792 –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2327F845" w14:textId="77777777" w:rsidR="009676DE" w:rsidRPr="00825775" w:rsidRDefault="00AF3CA2" w:rsidP="009676DE">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DB184" w14:textId="77777777" w:rsidR="00AF3CA2" w:rsidRDefault="00AF3CA2">
      <w:r>
        <w:separator/>
      </w:r>
    </w:p>
  </w:footnote>
  <w:footnote w:type="continuationSeparator" w:id="0">
    <w:p w14:paraId="224D7441" w14:textId="77777777" w:rsidR="00AF3CA2" w:rsidRDefault="00AF3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1E73" w14:textId="77777777" w:rsidR="009676DE" w:rsidRDefault="009676DE">
    <w:pPr>
      <w:pStyle w:val="En-tte"/>
    </w:pPr>
    <w:r>
      <w:rPr>
        <w:noProof/>
      </w:rPr>
      <w:drawing>
        <wp:anchor distT="0" distB="0" distL="114300" distR="114300" simplePos="0" relativeHeight="251657216" behindDoc="1" locked="0" layoutInCell="0" allowOverlap="1" wp14:anchorId="7D9BC5DF" wp14:editId="5C03067A">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AF3CA2">
      <w:rPr>
        <w:noProof/>
        <w:lang w:val="en"/>
      </w:rPr>
      <w:pict w14:anchorId="201AF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BE78" w14:textId="77777777" w:rsidR="009676DE" w:rsidRPr="00707B69" w:rsidRDefault="009676DE" w:rsidP="009676DE">
    <w:pPr>
      <w:pStyle w:val="En-tte"/>
      <w:rPr>
        <w:rFonts w:ascii="Calibri" w:hAnsi="Calibri" w:cs="Arial"/>
      </w:rPr>
    </w:pPr>
  </w:p>
  <w:p w14:paraId="1FDBEAB8"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Terms of reference / specifications</w:t>
    </w:r>
  </w:p>
  <w:p w14:paraId="52C868B0" w14:textId="77777777" w:rsidR="009676DE" w:rsidRPr="00972A8E" w:rsidRDefault="009676DE" w:rsidP="009676DE">
    <w:pPr>
      <w:pStyle w:val="En-tte"/>
      <w:tabs>
        <w:tab w:val="clear" w:pos="4536"/>
        <w:tab w:val="clear" w:pos="9072"/>
        <w:tab w:val="right" w:pos="9781"/>
      </w:tabs>
      <w:rPr>
        <w:rFonts w:ascii="Calibri" w:hAnsi="Calibri" w:cs="Arial"/>
        <w:sz w:val="18"/>
        <w:u w:val="single"/>
      </w:rPr>
    </w:pPr>
    <w:r>
      <w:rPr>
        <w:u w:val="single"/>
        <w:lang w:val="en"/>
      </w:rPr>
      <w:tab/>
    </w:r>
  </w:p>
  <w:p w14:paraId="6D650B97" w14:textId="77777777" w:rsidR="009676DE" w:rsidRPr="00932E04" w:rsidRDefault="009676D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F3BEF" w14:textId="77777777" w:rsidR="009676DE" w:rsidRDefault="009676DE">
    <w:pPr>
      <w:pStyle w:val="En-tte"/>
    </w:pPr>
    <w:r>
      <w:rPr>
        <w:noProof/>
      </w:rPr>
      <w:drawing>
        <wp:inline distT="0" distB="0" distL="0" distR="0" wp14:anchorId="7B1C69EE" wp14:editId="0C18DA15">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09B"/>
    <w:multiLevelType w:val="hybridMultilevel"/>
    <w:tmpl w:val="3110B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C032DA"/>
    <w:multiLevelType w:val="hybridMultilevel"/>
    <w:tmpl w:val="16C2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12F79"/>
    <w:multiLevelType w:val="hybridMultilevel"/>
    <w:tmpl w:val="A0D811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8493C8E"/>
    <w:multiLevelType w:val="hybridMultilevel"/>
    <w:tmpl w:val="64545F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B1F5366"/>
    <w:multiLevelType w:val="multilevel"/>
    <w:tmpl w:val="8B2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A45C5"/>
    <w:multiLevelType w:val="hybridMultilevel"/>
    <w:tmpl w:val="26F4D5FE"/>
    <w:lvl w:ilvl="0" w:tplc="34F87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4"/>
  </w:num>
  <w:num w:numId="5">
    <w:abstractNumId w:val="0"/>
  </w:num>
  <w:num w:numId="6">
    <w:abstractNumId w:val="5"/>
  </w:num>
  <w:num w:numId="7">
    <w:abstractNumId w:val="10"/>
  </w:num>
  <w:num w:numId="8">
    <w:abstractNumId w:val="7"/>
  </w:num>
  <w:num w:numId="9">
    <w:abstractNumId w:val="11"/>
  </w:num>
  <w:num w:numId="10">
    <w:abstractNumId w:val="6"/>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89"/>
    <w:rsid w:val="00000B1C"/>
    <w:rsid w:val="00045BFB"/>
    <w:rsid w:val="00077486"/>
    <w:rsid w:val="00107CEF"/>
    <w:rsid w:val="00146594"/>
    <w:rsid w:val="00180C66"/>
    <w:rsid w:val="0018355F"/>
    <w:rsid w:val="0018493A"/>
    <w:rsid w:val="001A7ABC"/>
    <w:rsid w:val="001B04D3"/>
    <w:rsid w:val="00250F81"/>
    <w:rsid w:val="002B11B2"/>
    <w:rsid w:val="002B3BED"/>
    <w:rsid w:val="002E14CB"/>
    <w:rsid w:val="0032133B"/>
    <w:rsid w:val="003331B6"/>
    <w:rsid w:val="00347147"/>
    <w:rsid w:val="003863AC"/>
    <w:rsid w:val="003D7FE9"/>
    <w:rsid w:val="00415878"/>
    <w:rsid w:val="00426C4B"/>
    <w:rsid w:val="004338CF"/>
    <w:rsid w:val="00445072"/>
    <w:rsid w:val="00497F28"/>
    <w:rsid w:val="004A33C2"/>
    <w:rsid w:val="004C6F62"/>
    <w:rsid w:val="005A2AA5"/>
    <w:rsid w:val="005C3A79"/>
    <w:rsid w:val="00605C4A"/>
    <w:rsid w:val="0064074E"/>
    <w:rsid w:val="00671A07"/>
    <w:rsid w:val="006D7319"/>
    <w:rsid w:val="006F45A6"/>
    <w:rsid w:val="00721EDC"/>
    <w:rsid w:val="00796DF1"/>
    <w:rsid w:val="007E0675"/>
    <w:rsid w:val="008042B4"/>
    <w:rsid w:val="00860CD0"/>
    <w:rsid w:val="008C42E5"/>
    <w:rsid w:val="0091579D"/>
    <w:rsid w:val="00962789"/>
    <w:rsid w:val="009676DE"/>
    <w:rsid w:val="0098774B"/>
    <w:rsid w:val="009A30CE"/>
    <w:rsid w:val="009A556C"/>
    <w:rsid w:val="009C1EA3"/>
    <w:rsid w:val="00A17386"/>
    <w:rsid w:val="00AE284C"/>
    <w:rsid w:val="00AF3CA2"/>
    <w:rsid w:val="00B73E3A"/>
    <w:rsid w:val="00C10C8E"/>
    <w:rsid w:val="00C37E1B"/>
    <w:rsid w:val="00C46954"/>
    <w:rsid w:val="00C5396D"/>
    <w:rsid w:val="00C86C3E"/>
    <w:rsid w:val="00C97ABD"/>
    <w:rsid w:val="00CD5AB9"/>
    <w:rsid w:val="00D24C5B"/>
    <w:rsid w:val="00D412D8"/>
    <w:rsid w:val="00D663D5"/>
    <w:rsid w:val="00D738F2"/>
    <w:rsid w:val="00E76C69"/>
    <w:rsid w:val="00ED4714"/>
    <w:rsid w:val="00EE130E"/>
    <w:rsid w:val="00EE62C5"/>
    <w:rsid w:val="00F41417"/>
    <w:rsid w:val="00F43408"/>
    <w:rsid w:val="00F464A4"/>
    <w:rsid w:val="00F7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ACDA8B"/>
  <w15:chartTrackingRefBased/>
  <w15:docId w15:val="{86B4DE37-5358-47DD-8AA1-92B77771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8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62789"/>
    <w:pPr>
      <w:tabs>
        <w:tab w:val="center" w:pos="4536"/>
        <w:tab w:val="right" w:pos="9072"/>
      </w:tabs>
    </w:pPr>
  </w:style>
  <w:style w:type="character" w:customStyle="1" w:styleId="En-tteCar">
    <w:name w:val="En-tête Car"/>
    <w:basedOn w:val="Policepardfaut"/>
    <w:link w:val="En-tte"/>
    <w:uiPriority w:val="99"/>
    <w:rsid w:val="00962789"/>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962789"/>
    <w:pPr>
      <w:tabs>
        <w:tab w:val="center" w:pos="4536"/>
        <w:tab w:val="right" w:pos="9072"/>
      </w:tabs>
    </w:pPr>
  </w:style>
  <w:style w:type="character" w:customStyle="1" w:styleId="PieddepageCar">
    <w:name w:val="Pied de page Car"/>
    <w:basedOn w:val="Policepardfaut"/>
    <w:link w:val="Pieddepage"/>
    <w:uiPriority w:val="99"/>
    <w:rsid w:val="00962789"/>
    <w:rPr>
      <w:rFonts w:ascii="Times New Roman" w:eastAsia="Times New Roman" w:hAnsi="Times New Roman" w:cs="Times New Roman"/>
      <w:sz w:val="24"/>
      <w:szCs w:val="24"/>
      <w:lang w:val="fr-FR" w:eastAsia="fr-FR"/>
    </w:rPr>
  </w:style>
  <w:style w:type="character" w:styleId="Numrodepage">
    <w:name w:val="page number"/>
    <w:basedOn w:val="Policepardfaut"/>
    <w:rsid w:val="00962789"/>
  </w:style>
  <w:style w:type="character" w:styleId="Lienhypertexte">
    <w:name w:val="Hyperlink"/>
    <w:basedOn w:val="Policepardfaut"/>
    <w:rsid w:val="00962789"/>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62789"/>
    <w:pPr>
      <w:ind w:left="720"/>
      <w:contextualSpacing/>
    </w:pPr>
  </w:style>
  <w:style w:type="paragraph" w:customStyle="1" w:styleId="Paragraphedeliste2">
    <w:name w:val="Paragraphe de liste2"/>
    <w:basedOn w:val="Normal"/>
    <w:uiPriority w:val="34"/>
    <w:qFormat/>
    <w:rsid w:val="00962789"/>
    <w:pPr>
      <w:ind w:left="708"/>
    </w:pPr>
  </w:style>
  <w:style w:type="paragraph" w:customStyle="1" w:styleId="a">
    <w:name w:val="a"/>
    <w:basedOn w:val="Normal"/>
    <w:rsid w:val="00962789"/>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962789"/>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744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4FD"/>
    <w:rPr>
      <w:rFonts w:ascii="Segoe UI" w:eastAsia="Times New Roman" w:hAnsi="Segoe UI" w:cs="Segoe UI"/>
      <w:sz w:val="18"/>
      <w:szCs w:val="18"/>
      <w:lang w:val="fr-FR" w:eastAsia="fr-FR"/>
    </w:rPr>
  </w:style>
  <w:style w:type="table" w:styleId="Grilledutableau">
    <w:name w:val="Table Grid"/>
    <w:basedOn w:val="TableauNormal"/>
    <w:uiPriority w:val="39"/>
    <w:rsid w:val="00ED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91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hululin@africa-union.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7362-F7FB-429F-B216-A0178653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2970</Words>
  <Characters>16335</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Etta</dc:creator>
  <cp:keywords/>
  <dc:description/>
  <cp:lastModifiedBy>Kervin KUMAPLAY</cp:lastModifiedBy>
  <cp:revision>4</cp:revision>
  <dcterms:created xsi:type="dcterms:W3CDTF">2025-01-21T11:09:00Z</dcterms:created>
  <dcterms:modified xsi:type="dcterms:W3CDTF">2025-01-24T11:11:00Z</dcterms:modified>
</cp:coreProperties>
</file>