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4433D" w14:textId="2D4B5C34" w:rsidR="00D56E8F" w:rsidRDefault="00E6276D" w:rsidP="00D56E8F">
      <w:pPr>
        <w:pStyle w:val="Titre1"/>
        <w:jc w:val="right"/>
      </w:pPr>
      <w:r>
        <w:t xml:space="preserve">January </w:t>
      </w:r>
      <w:r w:rsidR="00B86D98">
        <w:t>202</w:t>
      </w:r>
      <w:r>
        <w:t>6</w:t>
      </w:r>
    </w:p>
    <w:p w14:paraId="41442100" w14:textId="77777777" w:rsidR="00D56E8F" w:rsidRDefault="00D56E8F" w:rsidP="00D56E8F">
      <w:pPr>
        <w:ind w:right="-141"/>
        <w:jc w:val="both"/>
        <w:rPr>
          <w:rFonts w:eastAsia="Times New Roman"/>
          <w:b/>
          <w:bCs/>
          <w:szCs w:val="20"/>
        </w:rPr>
      </w:pPr>
    </w:p>
    <w:p w14:paraId="6DB2CC6D" w14:textId="07C020EE" w:rsidR="00D56E8F" w:rsidRPr="00700E4E" w:rsidRDefault="00D56E8F" w:rsidP="00D56E8F">
      <w:pPr>
        <w:ind w:right="-141"/>
        <w:jc w:val="both"/>
        <w:rPr>
          <w:rFonts w:eastAsia="Times New Roman"/>
          <w:szCs w:val="20"/>
        </w:rPr>
      </w:pPr>
      <w:r w:rsidRPr="00700E4E">
        <w:rPr>
          <w:rFonts w:eastAsia="Times New Roman"/>
          <w:b/>
          <w:bCs/>
          <w:szCs w:val="20"/>
        </w:rPr>
        <w:t>Expertise France</w:t>
      </w:r>
      <w:r w:rsidRPr="00700E4E">
        <w:rPr>
          <w:rFonts w:eastAsia="Times New Roman"/>
          <w:szCs w:val="20"/>
        </w:rPr>
        <w:t xml:space="preserve">, the French </w:t>
      </w:r>
      <w:r w:rsidR="00A521DF">
        <w:rPr>
          <w:rFonts w:eastAsia="Times New Roman"/>
          <w:szCs w:val="20"/>
        </w:rPr>
        <w:t xml:space="preserve">national public </w:t>
      </w:r>
      <w:r w:rsidRPr="00700E4E">
        <w:rPr>
          <w:rFonts w:eastAsia="Times New Roman"/>
          <w:szCs w:val="20"/>
        </w:rPr>
        <w:t xml:space="preserve">agency for international </w:t>
      </w:r>
      <w:r w:rsidR="00A521DF">
        <w:rPr>
          <w:rFonts w:eastAsia="Times New Roman"/>
          <w:szCs w:val="20"/>
        </w:rPr>
        <w:t>technical cooperation</w:t>
      </w:r>
      <w:r w:rsidRPr="00700E4E">
        <w:rPr>
          <w:rFonts w:eastAsia="Times New Roman"/>
          <w:szCs w:val="20"/>
        </w:rPr>
        <w:t xml:space="preserve">, </w:t>
      </w:r>
      <w:r w:rsidR="00A521DF">
        <w:rPr>
          <w:rFonts w:eastAsia="Times New Roman"/>
          <w:szCs w:val="20"/>
        </w:rPr>
        <w:t xml:space="preserve">contributes to support economic </w:t>
      </w:r>
      <w:r w:rsidRPr="00700E4E">
        <w:rPr>
          <w:rFonts w:eastAsia="Times New Roman"/>
          <w:szCs w:val="20"/>
        </w:rPr>
        <w:t xml:space="preserve">development </w:t>
      </w:r>
      <w:r w:rsidR="00A521DF">
        <w:rPr>
          <w:rFonts w:eastAsia="Times New Roman"/>
          <w:szCs w:val="20"/>
        </w:rPr>
        <w:t>in overseas countries</w:t>
      </w:r>
      <w:r w:rsidRPr="00700E4E">
        <w:rPr>
          <w:rFonts w:eastAsia="Times New Roman"/>
          <w:szCs w:val="20"/>
        </w:rPr>
        <w:t xml:space="preserve">, by responding to the growing demand for </w:t>
      </w:r>
      <w:r w:rsidR="00A521DF">
        <w:rPr>
          <w:rFonts w:eastAsia="Times New Roman"/>
          <w:szCs w:val="20"/>
        </w:rPr>
        <w:t xml:space="preserve">technical support </w:t>
      </w:r>
      <w:r w:rsidRPr="00700E4E">
        <w:rPr>
          <w:rFonts w:eastAsia="Times New Roman"/>
          <w:szCs w:val="20"/>
        </w:rPr>
        <w:t xml:space="preserve">from </w:t>
      </w:r>
      <w:r w:rsidR="00A521DF">
        <w:rPr>
          <w:rFonts w:eastAsia="Times New Roman"/>
          <w:szCs w:val="20"/>
        </w:rPr>
        <w:t xml:space="preserve">developing </w:t>
      </w:r>
      <w:r w:rsidRPr="00700E4E">
        <w:rPr>
          <w:rFonts w:eastAsia="Times New Roman"/>
          <w:szCs w:val="20"/>
        </w:rPr>
        <w:t xml:space="preserve">countries to build </w:t>
      </w:r>
      <w:r w:rsidR="00A521DF">
        <w:rPr>
          <w:rFonts w:eastAsia="Times New Roman"/>
          <w:szCs w:val="20"/>
        </w:rPr>
        <w:t xml:space="preserve">strong </w:t>
      </w:r>
      <w:r w:rsidRPr="00700E4E">
        <w:rPr>
          <w:rFonts w:eastAsia="Times New Roman"/>
          <w:szCs w:val="20"/>
        </w:rPr>
        <w:t>public policies that address their institutional, economic, demographic, social and environmental challenges.</w:t>
      </w:r>
    </w:p>
    <w:p w14:paraId="7F5950C1" w14:textId="77777777" w:rsidR="00D56E8F" w:rsidRPr="00700E4E" w:rsidRDefault="00D56E8F" w:rsidP="00D56E8F">
      <w:pPr>
        <w:ind w:right="-141"/>
        <w:jc w:val="both"/>
        <w:rPr>
          <w:rFonts w:eastAsia="Times New Roman"/>
          <w:szCs w:val="20"/>
        </w:rPr>
      </w:pPr>
    </w:p>
    <w:p w14:paraId="207BF054" w14:textId="4DC81252" w:rsidR="00D56E8F" w:rsidRDefault="00D56E8F" w:rsidP="00D56E8F">
      <w:pPr>
        <w:ind w:right="-141"/>
        <w:jc w:val="both"/>
        <w:rPr>
          <w:rFonts w:eastAsia="Times New Roman"/>
          <w:szCs w:val="20"/>
        </w:rPr>
      </w:pPr>
      <w:r w:rsidRPr="00700E4E">
        <w:rPr>
          <w:rFonts w:eastAsia="Times New Roman"/>
          <w:szCs w:val="20"/>
        </w:rPr>
        <w:t xml:space="preserve">Expertise France supports its partners in the implementation of public policies in the areas of sustainable development, economic development, public finance, governance and human </w:t>
      </w:r>
      <w:r w:rsidR="00A521DF">
        <w:rPr>
          <w:rFonts w:eastAsia="Times New Roman"/>
          <w:szCs w:val="20"/>
        </w:rPr>
        <w:t>capital development</w:t>
      </w:r>
      <w:r w:rsidRPr="00700E4E">
        <w:rPr>
          <w:rFonts w:eastAsia="Times New Roman"/>
          <w:szCs w:val="20"/>
        </w:rPr>
        <w:t>, social protection and employment, health, and issues relating to stability, safety and security.</w:t>
      </w:r>
    </w:p>
    <w:p w14:paraId="4143BA55" w14:textId="77777777" w:rsidR="00B86D98" w:rsidRDefault="00B86D98" w:rsidP="00D56E8F">
      <w:pPr>
        <w:ind w:right="-141"/>
        <w:jc w:val="both"/>
        <w:rPr>
          <w:rFonts w:eastAsia="Times New Roman"/>
          <w:szCs w:val="20"/>
        </w:rPr>
      </w:pPr>
    </w:p>
    <w:p w14:paraId="37831507" w14:textId="15EAF029" w:rsidR="00B86D98" w:rsidRPr="00B86D98" w:rsidRDefault="00B86D98" w:rsidP="00B86D98">
      <w:pPr>
        <w:ind w:right="-141"/>
        <w:jc w:val="both"/>
      </w:pPr>
      <w:r>
        <w:t>Within the Operations Directorate – Governance Department – Public Transparency, Management and Accountability (TGR) Unit.</w:t>
      </w:r>
    </w:p>
    <w:p w14:paraId="43A732FB" w14:textId="77777777" w:rsidR="00B86D98" w:rsidRPr="00700E4E" w:rsidRDefault="00B86D98" w:rsidP="00D56E8F">
      <w:pPr>
        <w:ind w:right="-141"/>
        <w:jc w:val="both"/>
        <w:rPr>
          <w:rFonts w:eastAsia="Times New Roman"/>
          <w:szCs w:val="20"/>
        </w:rPr>
      </w:pPr>
    </w:p>
    <w:p w14:paraId="49E526D6" w14:textId="592D9496" w:rsidR="00B75463" w:rsidRDefault="00B75463" w:rsidP="00B75463">
      <w:pPr>
        <w:ind w:right="-141"/>
        <w:jc w:val="both"/>
        <w:rPr>
          <w:rFonts w:eastAsia="Times New Roman"/>
          <w:szCs w:val="20"/>
        </w:rPr>
      </w:pPr>
      <w:r w:rsidRPr="00700E4E">
        <w:rPr>
          <w:rFonts w:eastAsia="Times New Roman"/>
          <w:b/>
          <w:szCs w:val="20"/>
        </w:rPr>
        <w:t xml:space="preserve">Expertise France </w:t>
      </w:r>
      <w:r w:rsidRPr="00700E4E">
        <w:rPr>
          <w:rFonts w:eastAsia="Times New Roman"/>
          <w:szCs w:val="20"/>
        </w:rPr>
        <w:t>is looking for:</w:t>
      </w:r>
      <w:r w:rsidR="00A521DF">
        <w:rPr>
          <w:rFonts w:eastAsia="Times New Roman"/>
          <w:szCs w:val="20"/>
        </w:rPr>
        <w:t xml:space="preserve"> </w:t>
      </w:r>
    </w:p>
    <w:p w14:paraId="6A6DFD3D" w14:textId="77777777" w:rsidR="0028002D" w:rsidRPr="00700E4E" w:rsidRDefault="0028002D" w:rsidP="00B75463">
      <w:pPr>
        <w:ind w:right="-141"/>
        <w:jc w:val="both"/>
        <w:rPr>
          <w:rFonts w:eastAsia="Times New Roman"/>
          <w:szCs w:val="20"/>
        </w:rPr>
      </w:pPr>
    </w:p>
    <w:p w14:paraId="770FBAA1" w14:textId="39B9A87B" w:rsidR="00B75463" w:rsidRPr="00700E4E" w:rsidRDefault="00B75463" w:rsidP="008B77C9">
      <w:pPr>
        <w:ind w:left="1134" w:right="1134" w:firstLine="2"/>
        <w:jc w:val="center"/>
        <w:rPr>
          <w:rFonts w:eastAsia="Times New Roman"/>
          <w:b/>
          <w:szCs w:val="20"/>
        </w:rPr>
      </w:pPr>
      <w:r w:rsidRPr="00700E4E">
        <w:rPr>
          <w:rFonts w:eastAsia="Times New Roman"/>
          <w:b/>
          <w:szCs w:val="20"/>
        </w:rPr>
        <w:t xml:space="preserve">A </w:t>
      </w:r>
      <w:r w:rsidR="00A521DF">
        <w:rPr>
          <w:rFonts w:eastAsia="Times New Roman"/>
          <w:b/>
          <w:szCs w:val="20"/>
        </w:rPr>
        <w:t xml:space="preserve">Vietnamese national </w:t>
      </w:r>
      <w:r w:rsidR="00B90824">
        <w:rPr>
          <w:rFonts w:eastAsia="Times New Roman"/>
          <w:b/>
          <w:szCs w:val="20"/>
        </w:rPr>
        <w:t>coordinator</w:t>
      </w:r>
      <w:r w:rsidR="00A521DF">
        <w:rPr>
          <w:rFonts w:eastAsia="Times New Roman"/>
          <w:b/>
          <w:szCs w:val="20"/>
        </w:rPr>
        <w:t xml:space="preserve"> to assist the cooperation </w:t>
      </w:r>
      <w:r w:rsidR="002056C1">
        <w:rPr>
          <w:rFonts w:eastAsia="Times New Roman"/>
          <w:b/>
          <w:szCs w:val="20"/>
        </w:rPr>
        <w:t>assistance project</w:t>
      </w:r>
      <w:r w:rsidR="00A521DF">
        <w:rPr>
          <w:rFonts w:eastAsia="Times New Roman"/>
          <w:b/>
          <w:szCs w:val="20"/>
        </w:rPr>
        <w:t xml:space="preserve"> ’</w:t>
      </w:r>
      <w:r w:rsidR="002056C1">
        <w:rPr>
          <w:rFonts w:eastAsia="Times New Roman"/>
          <w:b/>
          <w:szCs w:val="20"/>
        </w:rPr>
        <w:t xml:space="preserve">Greening </w:t>
      </w:r>
      <w:r w:rsidR="00A521DF">
        <w:rPr>
          <w:rFonts w:eastAsia="Times New Roman"/>
          <w:b/>
          <w:szCs w:val="20"/>
        </w:rPr>
        <w:t xml:space="preserve">the </w:t>
      </w:r>
      <w:r w:rsidR="002056C1">
        <w:rPr>
          <w:rFonts w:eastAsia="Times New Roman"/>
          <w:b/>
          <w:szCs w:val="20"/>
        </w:rPr>
        <w:t xml:space="preserve">Budgetary and Fiscal </w:t>
      </w:r>
      <w:r w:rsidR="00A521DF">
        <w:rPr>
          <w:rFonts w:eastAsia="Times New Roman"/>
          <w:b/>
          <w:szCs w:val="20"/>
        </w:rPr>
        <w:t xml:space="preserve">Public </w:t>
      </w:r>
      <w:r w:rsidR="002056C1">
        <w:rPr>
          <w:rFonts w:eastAsia="Times New Roman"/>
          <w:b/>
          <w:szCs w:val="20"/>
        </w:rPr>
        <w:t xml:space="preserve">Policies in Vietnam </w:t>
      </w:r>
      <w:r w:rsidR="00A521DF">
        <w:rPr>
          <w:rFonts w:eastAsia="Times New Roman"/>
          <w:b/>
          <w:szCs w:val="20"/>
        </w:rPr>
        <w:t>(</w:t>
      </w:r>
      <w:r w:rsidR="002056C1">
        <w:rPr>
          <w:rFonts w:eastAsia="Times New Roman"/>
          <w:b/>
          <w:szCs w:val="20"/>
        </w:rPr>
        <w:t>Phase 2</w:t>
      </w:r>
      <w:r w:rsidR="00A521DF">
        <w:rPr>
          <w:rFonts w:eastAsia="Times New Roman"/>
          <w:b/>
          <w:szCs w:val="20"/>
        </w:rPr>
        <w:t>)</w:t>
      </w:r>
    </w:p>
    <w:p w14:paraId="500F5ADC" w14:textId="77777777" w:rsidR="00E97AB8" w:rsidRDefault="00E97AB8" w:rsidP="00E97AB8">
      <w:pPr>
        <w:ind w:right="-141"/>
        <w:jc w:val="both"/>
        <w:rPr>
          <w:szCs w:val="20"/>
        </w:rPr>
      </w:pPr>
    </w:p>
    <w:p w14:paraId="026E0EFA" w14:textId="69234DC4" w:rsidR="00BF21CD" w:rsidRDefault="00BF21CD" w:rsidP="00BF21CD">
      <w:pPr>
        <w:ind w:right="-141"/>
        <w:jc w:val="both"/>
        <w:rPr>
          <w:rFonts w:eastAsia="Times New Roman"/>
          <w:szCs w:val="20"/>
        </w:rPr>
      </w:pPr>
      <w:r w:rsidRPr="00700E4E">
        <w:rPr>
          <w:rFonts w:eastAsia="Times New Roman"/>
          <w:b/>
          <w:szCs w:val="20"/>
        </w:rPr>
        <w:t>Contract type:</w:t>
      </w:r>
      <w:r w:rsidRPr="00700E4E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ab/>
        <w:t xml:space="preserve">Service Agreement </w:t>
      </w:r>
      <w:r w:rsidR="00541AC0">
        <w:rPr>
          <w:rFonts w:eastAsia="Times New Roman"/>
          <w:szCs w:val="20"/>
        </w:rPr>
        <w:t>(Independent/Individual Expert)</w:t>
      </w:r>
    </w:p>
    <w:p w14:paraId="1A31E937" w14:textId="0D33B268" w:rsidR="00324231" w:rsidRPr="00700E4E" w:rsidRDefault="00324231" w:rsidP="00BF21CD">
      <w:pPr>
        <w:ind w:right="-141"/>
        <w:jc w:val="both"/>
        <w:rPr>
          <w:rFonts w:eastAsia="Times New Roman"/>
          <w:szCs w:val="20"/>
        </w:rPr>
      </w:pPr>
      <w:r w:rsidRPr="00541AC0">
        <w:rPr>
          <w:rFonts w:eastAsia="Times New Roman"/>
          <w:b/>
          <w:szCs w:val="20"/>
        </w:rPr>
        <w:t xml:space="preserve">Type of expertise </w:t>
      </w:r>
      <w:r>
        <w:rPr>
          <w:rFonts w:eastAsia="Times New Roman"/>
          <w:szCs w:val="20"/>
        </w:rPr>
        <w:t xml:space="preserve">: </w:t>
      </w:r>
      <w:r>
        <w:rPr>
          <w:rFonts w:eastAsia="Times New Roman"/>
          <w:szCs w:val="20"/>
        </w:rPr>
        <w:tab/>
      </w:r>
      <w:r w:rsidR="00B90824">
        <w:rPr>
          <w:rFonts w:eastAsia="Times New Roman"/>
          <w:szCs w:val="20"/>
        </w:rPr>
        <w:t>Long-term / intermittent</w:t>
      </w:r>
    </w:p>
    <w:p w14:paraId="53413967" w14:textId="4CC8497F" w:rsidR="00BF21CD" w:rsidRDefault="00BF21CD" w:rsidP="00BF21CD">
      <w:pPr>
        <w:ind w:right="-141"/>
        <w:jc w:val="both"/>
        <w:rPr>
          <w:rFonts w:eastAsia="Times New Roman"/>
          <w:szCs w:val="20"/>
        </w:rPr>
      </w:pPr>
      <w:r>
        <w:rPr>
          <w:rFonts w:eastAsia="Times New Roman"/>
          <w:b/>
          <w:szCs w:val="20"/>
        </w:rPr>
        <w:t xml:space="preserve">Duration: </w:t>
      </w:r>
      <w:r w:rsidRPr="00740059">
        <w:rPr>
          <w:rFonts w:eastAsia="Times New Roman"/>
          <w:szCs w:val="20"/>
        </w:rPr>
        <w:tab/>
      </w:r>
      <w:r w:rsidRPr="00740059">
        <w:rPr>
          <w:rFonts w:eastAsia="Times New Roman"/>
          <w:szCs w:val="20"/>
        </w:rPr>
        <w:tab/>
      </w:r>
      <w:r w:rsidR="00A521DF">
        <w:rPr>
          <w:rFonts w:eastAsia="Times New Roman"/>
          <w:szCs w:val="20"/>
        </w:rPr>
        <w:t>Up to 70</w:t>
      </w:r>
      <w:r w:rsidR="00B90824">
        <w:rPr>
          <w:rFonts w:eastAsia="Times New Roman"/>
          <w:szCs w:val="20"/>
        </w:rPr>
        <w:t xml:space="preserve"> days over 1</w:t>
      </w:r>
      <w:r w:rsidR="00E6276D">
        <w:rPr>
          <w:rFonts w:eastAsia="Times New Roman"/>
          <w:szCs w:val="20"/>
        </w:rPr>
        <w:t>8</w:t>
      </w:r>
      <w:r w:rsidR="00B90824">
        <w:rPr>
          <w:rFonts w:eastAsia="Times New Roman"/>
          <w:szCs w:val="20"/>
        </w:rPr>
        <w:t xml:space="preserve"> months</w:t>
      </w:r>
      <w:r w:rsidR="00A521DF">
        <w:rPr>
          <w:rFonts w:eastAsia="Times New Roman"/>
          <w:szCs w:val="20"/>
        </w:rPr>
        <w:t xml:space="preserve"> (</w:t>
      </w:r>
      <w:r w:rsidR="00E6276D">
        <w:rPr>
          <w:rFonts w:eastAsia="Times New Roman"/>
          <w:szCs w:val="20"/>
        </w:rPr>
        <w:t xml:space="preserve">February </w:t>
      </w:r>
      <w:r w:rsidR="00A521DF">
        <w:rPr>
          <w:rFonts w:eastAsia="Times New Roman"/>
          <w:szCs w:val="20"/>
        </w:rPr>
        <w:t>2026-Ju</w:t>
      </w:r>
      <w:r w:rsidR="00E6276D">
        <w:rPr>
          <w:rFonts w:eastAsia="Times New Roman"/>
          <w:szCs w:val="20"/>
        </w:rPr>
        <w:t xml:space="preserve">ly </w:t>
      </w:r>
      <w:r w:rsidR="00A521DF">
        <w:rPr>
          <w:rFonts w:eastAsia="Times New Roman"/>
          <w:szCs w:val="20"/>
        </w:rPr>
        <w:t>2027)</w:t>
      </w:r>
    </w:p>
    <w:p w14:paraId="69913368" w14:textId="77777777" w:rsidR="00BF21CD" w:rsidRPr="00700E4E" w:rsidRDefault="00BF21CD" w:rsidP="00E97AB8">
      <w:pPr>
        <w:ind w:right="-141"/>
        <w:jc w:val="both"/>
        <w:rPr>
          <w:szCs w:val="20"/>
        </w:rPr>
      </w:pPr>
    </w:p>
    <w:p w14:paraId="6F10D6DC" w14:textId="7CA7D028" w:rsidR="00970050" w:rsidRPr="0039104D" w:rsidRDefault="00A521DF" w:rsidP="0039104D">
      <w:pPr>
        <w:rPr>
          <w:b/>
          <w:u w:val="single"/>
        </w:rPr>
      </w:pPr>
      <w:r>
        <w:rPr>
          <w:b/>
          <w:u w:val="single"/>
        </w:rPr>
        <w:t>Description of the m</w:t>
      </w:r>
      <w:r w:rsidR="00970050" w:rsidRPr="0039104D">
        <w:rPr>
          <w:b/>
          <w:u w:val="single"/>
        </w:rPr>
        <w:t>ission</w:t>
      </w:r>
    </w:p>
    <w:p w14:paraId="740FB6A5" w14:textId="77777777" w:rsidR="00670335" w:rsidRPr="007859B8" w:rsidRDefault="00670335" w:rsidP="0039104D">
      <w:pPr>
        <w:rPr>
          <w:rFonts w:cstheme="minorHAnsi"/>
        </w:rPr>
      </w:pPr>
    </w:p>
    <w:p w14:paraId="19DEDA8B" w14:textId="45D4E715" w:rsidR="005B1201" w:rsidRDefault="00906ACB" w:rsidP="00A014F4">
      <w:pPr>
        <w:jc w:val="both"/>
        <w:rPr>
          <w:rFonts w:cstheme="minorHAnsi"/>
          <w:lang w:eastAsia="fr-FR"/>
        </w:rPr>
      </w:pPr>
      <w:r w:rsidRPr="00FE4039">
        <w:rPr>
          <w:rFonts w:cstheme="minorHAnsi"/>
          <w:lang w:eastAsia="fr-FR"/>
        </w:rPr>
        <w:t xml:space="preserve">The coordinator's </w:t>
      </w:r>
      <w:r w:rsidR="00B90824">
        <w:rPr>
          <w:rFonts w:cstheme="minorHAnsi"/>
          <w:lang w:eastAsia="fr-FR"/>
        </w:rPr>
        <w:t>main mission will be to assist in the implementation of activities carried out throughout the project execution period, in collaboration with the entire project team.</w:t>
      </w:r>
    </w:p>
    <w:p w14:paraId="0CCB9166" w14:textId="77777777" w:rsidR="008B77C9" w:rsidRDefault="008B77C9" w:rsidP="00A014F4">
      <w:pPr>
        <w:jc w:val="both"/>
        <w:rPr>
          <w:rFonts w:cstheme="minorHAnsi"/>
          <w:lang w:eastAsia="fr-FR"/>
        </w:rPr>
      </w:pPr>
    </w:p>
    <w:p w14:paraId="4EC0E3FD" w14:textId="6A885FAE" w:rsidR="00906ACB" w:rsidRDefault="00906ACB" w:rsidP="00A014F4">
      <w:pPr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>His responsibilities will be as follows:</w:t>
      </w:r>
    </w:p>
    <w:p w14:paraId="45A3511B" w14:textId="4189E096" w:rsidR="001F2E9B" w:rsidRDefault="001F2E9B" w:rsidP="001F2E9B">
      <w:pPr>
        <w:pStyle w:val="Paragraphedeliste"/>
        <w:numPr>
          <w:ilvl w:val="0"/>
          <w:numId w:val="15"/>
        </w:numPr>
        <w:spacing w:after="160" w:line="259" w:lineRule="auto"/>
      </w:pPr>
      <w:r>
        <w:t>Ensure the coordination of the implementation of project activities by following the provisional action plan and schedule;</w:t>
      </w:r>
    </w:p>
    <w:p w14:paraId="7E647A15" w14:textId="13B1FB1B" w:rsidR="001F2E9B" w:rsidRDefault="001F2E9B" w:rsidP="001F2E9B">
      <w:pPr>
        <w:pStyle w:val="Paragraphedeliste"/>
        <w:numPr>
          <w:ilvl w:val="0"/>
          <w:numId w:val="15"/>
        </w:numPr>
        <w:spacing w:after="160" w:line="259" w:lineRule="auto"/>
      </w:pPr>
      <w:r>
        <w:t>Supporting international and national experts in their proper understanding of the internal governance of the Ministry of Finance, and the legislative and regulatory frameworks in force;</w:t>
      </w:r>
    </w:p>
    <w:p w14:paraId="62746595" w14:textId="05C74C41" w:rsidR="00241564" w:rsidRDefault="00241564" w:rsidP="00241564">
      <w:pPr>
        <w:pStyle w:val="Paragraphedeliste"/>
        <w:numPr>
          <w:ilvl w:val="0"/>
          <w:numId w:val="15"/>
        </w:numPr>
        <w:spacing w:after="160" w:line="259" w:lineRule="auto"/>
      </w:pPr>
      <w:r>
        <w:t>Facilitate dialogue between the project team and the various stakeholders in the departments of the Ministry of Finance and other partner organizations, and relay comments from each party when necessary;</w:t>
      </w:r>
    </w:p>
    <w:p w14:paraId="15F380CB" w14:textId="74EA1CF5" w:rsidR="001F2E9B" w:rsidRDefault="00241564" w:rsidP="001F2E9B">
      <w:pPr>
        <w:pStyle w:val="Paragraphedeliste"/>
        <w:numPr>
          <w:ilvl w:val="0"/>
          <w:numId w:val="15"/>
        </w:numPr>
        <w:spacing w:after="160" w:line="259" w:lineRule="auto"/>
      </w:pPr>
      <w:r>
        <w:t>Assist in the organization of activities conducted remotely (meetings, webinars) and in the field (workshops, seminars), including participation in logistics management and translation if needed;</w:t>
      </w:r>
    </w:p>
    <w:p w14:paraId="6627CEA0" w14:textId="77777777" w:rsidR="008B77C9" w:rsidRDefault="008B77C9" w:rsidP="00241564">
      <w:pPr>
        <w:pStyle w:val="Paragraphedeliste"/>
        <w:numPr>
          <w:ilvl w:val="0"/>
          <w:numId w:val="15"/>
        </w:numPr>
        <w:spacing w:after="160" w:line="259" w:lineRule="auto"/>
      </w:pPr>
      <w:r>
        <w:t>Contribute to the project evaluation by:</w:t>
      </w:r>
    </w:p>
    <w:p w14:paraId="1DD71EFF" w14:textId="67AD6A6D" w:rsidR="008B77C9" w:rsidRDefault="008B77C9" w:rsidP="008B77C9">
      <w:pPr>
        <w:pStyle w:val="Paragraphedeliste"/>
        <w:numPr>
          <w:ilvl w:val="1"/>
          <w:numId w:val="15"/>
        </w:numPr>
        <w:spacing w:after="160" w:line="259" w:lineRule="auto"/>
      </w:pPr>
      <w:r>
        <w:t>Monitoring project indicators independently,</w:t>
      </w:r>
    </w:p>
    <w:p w14:paraId="08374E1F" w14:textId="1859D054" w:rsidR="008B77C9" w:rsidRDefault="008B77C9" w:rsidP="008B77C9">
      <w:pPr>
        <w:pStyle w:val="Paragraphedeliste"/>
        <w:numPr>
          <w:ilvl w:val="1"/>
          <w:numId w:val="15"/>
        </w:numPr>
        <w:spacing w:after="160" w:line="259" w:lineRule="auto"/>
      </w:pPr>
      <w:r>
        <w:t>Updating the database of participants receiving technical support,</w:t>
      </w:r>
    </w:p>
    <w:p w14:paraId="491F5A38" w14:textId="4E512CB4" w:rsidR="008B77C9" w:rsidRDefault="008B77C9" w:rsidP="008B77C9">
      <w:pPr>
        <w:pStyle w:val="Paragraphedeliste"/>
        <w:numPr>
          <w:ilvl w:val="1"/>
          <w:numId w:val="15"/>
        </w:numPr>
        <w:spacing w:after="160" w:line="259" w:lineRule="auto"/>
      </w:pPr>
      <w:r>
        <w:t>Conducting satisfaction surveys,</w:t>
      </w:r>
    </w:p>
    <w:p w14:paraId="6AF8224A" w14:textId="7E626440" w:rsidR="00762951" w:rsidRDefault="008B77C9" w:rsidP="00E726AA">
      <w:pPr>
        <w:pStyle w:val="Paragraphedeliste"/>
        <w:numPr>
          <w:ilvl w:val="1"/>
          <w:numId w:val="15"/>
        </w:numPr>
        <w:spacing w:after="160" w:line="259" w:lineRule="auto"/>
      </w:pPr>
      <w:r>
        <w:t>Documentation of capitalization and feedback from stakeholders</w:t>
      </w:r>
    </w:p>
    <w:p w14:paraId="5756F58F" w14:textId="31482741" w:rsidR="00241564" w:rsidRDefault="00762951" w:rsidP="00241564">
      <w:pPr>
        <w:pStyle w:val="Paragraphedeliste"/>
        <w:numPr>
          <w:ilvl w:val="0"/>
          <w:numId w:val="15"/>
        </w:numPr>
        <w:spacing w:after="160" w:line="259" w:lineRule="auto"/>
      </w:pPr>
      <w:r>
        <w:t xml:space="preserve">Support the project manager and the lead technical expert in drafting periodic activity reports </w:t>
      </w:r>
      <w:r w:rsidR="00F858E9">
        <w:t>and communication activities.</w:t>
      </w:r>
    </w:p>
    <w:p w14:paraId="4DA3A78B" w14:textId="77777777" w:rsidR="00762951" w:rsidRDefault="00762951" w:rsidP="00762951">
      <w:pPr>
        <w:spacing w:after="160" w:line="259" w:lineRule="auto"/>
      </w:pPr>
    </w:p>
    <w:p w14:paraId="47B89C83" w14:textId="1EAF8C0D" w:rsidR="00886894" w:rsidRPr="00886894" w:rsidRDefault="00886894" w:rsidP="00201A99">
      <w:pPr>
        <w:jc w:val="both"/>
        <w:rPr>
          <w:rFonts w:ascii="Calibri" w:eastAsia="Times New Roman" w:hAnsi="Calibri" w:cs="Times New Roman"/>
          <w:b/>
          <w:i/>
          <w:szCs w:val="20"/>
          <w:lang w:eastAsia="fr-FR"/>
        </w:rPr>
      </w:pPr>
      <w:r w:rsidRPr="00886894">
        <w:rPr>
          <w:rFonts w:ascii="Calibri" w:eastAsia="Times New Roman" w:hAnsi="Calibri" w:cs="Times New Roman"/>
          <w:b/>
          <w:i/>
          <w:szCs w:val="20"/>
          <w:lang w:eastAsia="fr-FR"/>
        </w:rPr>
        <w:lastRenderedPageBreak/>
        <w:t>Expected deliverables:</w:t>
      </w:r>
    </w:p>
    <w:p w14:paraId="4B8C5451" w14:textId="6719B5BE" w:rsidR="00886894" w:rsidRDefault="00A521DF" w:rsidP="00A014F4">
      <w:pPr>
        <w:jc w:val="both"/>
      </w:pPr>
      <w:r>
        <w:t>Bi-</w:t>
      </w:r>
      <w:r w:rsidR="00F858E9">
        <w:t>annual activity reports and monthly timesheets.</w:t>
      </w:r>
    </w:p>
    <w:p w14:paraId="01D4152D" w14:textId="77777777" w:rsidR="00201A99" w:rsidRDefault="00201A99" w:rsidP="00A014F4">
      <w:pPr>
        <w:jc w:val="both"/>
      </w:pPr>
    </w:p>
    <w:p w14:paraId="0F4DC464" w14:textId="77777777" w:rsidR="00FA4B67" w:rsidRPr="00A01C5E" w:rsidRDefault="00FA4B67" w:rsidP="00FA4B67">
      <w:pPr>
        <w:pStyle w:val="Titre1"/>
        <w:contextualSpacing/>
        <w:rPr>
          <w:u w:val="single"/>
        </w:rPr>
      </w:pPr>
      <w:r w:rsidRPr="00A01C5E">
        <w:rPr>
          <w:u w:val="single"/>
        </w:rPr>
        <w:t>Description of the context and the project</w:t>
      </w:r>
    </w:p>
    <w:p w14:paraId="3573ED3F" w14:textId="77777777" w:rsidR="00FA4B67" w:rsidRDefault="00FA4B67" w:rsidP="00FA4B67"/>
    <w:p w14:paraId="0C1CD49A" w14:textId="5D4AC557" w:rsidR="00FE4039" w:rsidRPr="00B86D98" w:rsidRDefault="00FE4039" w:rsidP="00FE4039">
      <w:pPr>
        <w:ind w:right="-141"/>
        <w:jc w:val="both"/>
        <w:rPr>
          <w:rFonts w:eastAsia="Times New Roman"/>
          <w:szCs w:val="20"/>
          <w:lang w:val="fr-CA"/>
        </w:rPr>
      </w:pPr>
      <w:r w:rsidRPr="00B86D98">
        <w:rPr>
          <w:rFonts w:eastAsia="Times New Roman"/>
          <w:szCs w:val="20"/>
        </w:rPr>
        <w:t>The project – Greening of Budgetary and Fiscal Policies in Vietnam Phase 2 (Green PFM) – is a capacity-building project in support of the Vietnamese Ministry of Finance aimed at operationalizing the integration of environmental and climate considerations into public budgetary and fiscal policies.</w:t>
      </w:r>
    </w:p>
    <w:p w14:paraId="4914D756" w14:textId="77777777" w:rsidR="00FE4039" w:rsidRPr="00B86D98" w:rsidRDefault="00FE4039" w:rsidP="00FE4039">
      <w:pPr>
        <w:ind w:right="-141"/>
        <w:jc w:val="both"/>
        <w:rPr>
          <w:rFonts w:eastAsia="Times New Roman"/>
          <w:szCs w:val="20"/>
          <w:lang w:val="fr-CA"/>
        </w:rPr>
      </w:pPr>
      <w:r w:rsidRPr="00B86D98">
        <w:rPr>
          <w:rFonts w:eastAsia="Times New Roman"/>
          <w:szCs w:val="20"/>
        </w:rPr>
        <w:t xml:space="preserve">The project is structured into 4 </w:t>
      </w:r>
      <w:r w:rsidRPr="00B86D98">
        <w:rPr>
          <w:rFonts w:eastAsia="Times New Roman"/>
          <w:b/>
          <w:bCs/>
          <w:szCs w:val="20"/>
        </w:rPr>
        <w:t xml:space="preserve">components </w:t>
      </w:r>
      <w:r w:rsidRPr="00B86D98">
        <w:rPr>
          <w:rFonts w:eastAsia="Times New Roman"/>
          <w:szCs w:val="20"/>
        </w:rPr>
        <w:t>:</w:t>
      </w:r>
    </w:p>
    <w:p w14:paraId="3F95CB58" w14:textId="77777777" w:rsidR="00FE4039" w:rsidRPr="00B86D98" w:rsidRDefault="00FE4039" w:rsidP="00FE4039">
      <w:pPr>
        <w:numPr>
          <w:ilvl w:val="0"/>
          <w:numId w:val="23"/>
        </w:numPr>
        <w:ind w:right="-141"/>
        <w:jc w:val="both"/>
        <w:rPr>
          <w:rFonts w:eastAsia="Times New Roman"/>
          <w:szCs w:val="20"/>
          <w:lang w:val="fr-CA"/>
        </w:rPr>
      </w:pPr>
      <w:r>
        <w:rPr>
          <w:rFonts w:eastAsia="Times New Roman"/>
          <w:szCs w:val="20"/>
        </w:rPr>
        <w:t xml:space="preserve">Strengthening the capacity of the Vietnamese Ministry of Finance to consolidate the management framework related to </w:t>
      </w:r>
      <w:r w:rsidRPr="00B86D98">
        <w:rPr>
          <w:rFonts w:eastAsia="Times New Roman"/>
          <w:b/>
          <w:bCs/>
          <w:szCs w:val="20"/>
        </w:rPr>
        <w:t xml:space="preserve">sovereign green bonds </w:t>
      </w:r>
      <w:r w:rsidRPr="00B86D98">
        <w:rPr>
          <w:rFonts w:eastAsia="Times New Roman"/>
          <w:szCs w:val="20"/>
        </w:rPr>
        <w:t>and raise awareness among market participants about green bonds</w:t>
      </w:r>
    </w:p>
    <w:p w14:paraId="70A6C549" w14:textId="77777777" w:rsidR="00FE4039" w:rsidRPr="00B86D98" w:rsidRDefault="00FE4039" w:rsidP="00FE4039">
      <w:pPr>
        <w:numPr>
          <w:ilvl w:val="0"/>
          <w:numId w:val="23"/>
        </w:numPr>
        <w:ind w:right="-141"/>
        <w:jc w:val="both"/>
        <w:rPr>
          <w:rFonts w:eastAsia="Times New Roman"/>
          <w:szCs w:val="20"/>
          <w:lang w:val="fr-CA"/>
        </w:rPr>
      </w:pPr>
      <w:r w:rsidRPr="00B86D98">
        <w:rPr>
          <w:rFonts w:eastAsia="Times New Roman"/>
          <w:szCs w:val="20"/>
        </w:rPr>
        <w:t xml:space="preserve">Support for the implementation of Vietnam's </w:t>
      </w:r>
      <w:r>
        <w:rPr>
          <w:rFonts w:eastAsia="Times New Roman"/>
          <w:b/>
          <w:bCs/>
          <w:szCs w:val="20"/>
        </w:rPr>
        <w:t>emissions trading system (ETS)</w:t>
      </w:r>
    </w:p>
    <w:p w14:paraId="48EB64F3" w14:textId="77777777" w:rsidR="00FE4039" w:rsidRPr="00B86D98" w:rsidRDefault="00FE4039" w:rsidP="00FE4039">
      <w:pPr>
        <w:numPr>
          <w:ilvl w:val="0"/>
          <w:numId w:val="23"/>
        </w:numPr>
        <w:ind w:right="-141"/>
        <w:jc w:val="both"/>
        <w:rPr>
          <w:rFonts w:eastAsia="Times New Roman"/>
          <w:szCs w:val="20"/>
          <w:lang w:val="fr-CA"/>
        </w:rPr>
      </w:pPr>
      <w:r w:rsidRPr="00B86D98">
        <w:rPr>
          <w:rFonts w:eastAsia="Times New Roman"/>
          <w:szCs w:val="20"/>
        </w:rPr>
        <w:t xml:space="preserve">Development of </w:t>
      </w:r>
      <w:r w:rsidRPr="00B86D98">
        <w:rPr>
          <w:rFonts w:eastAsia="Times New Roman"/>
          <w:b/>
          <w:bCs/>
          <w:szCs w:val="20"/>
        </w:rPr>
        <w:t xml:space="preserve">environmental taxation policies </w:t>
      </w:r>
      <w:r w:rsidRPr="00B86D98">
        <w:rPr>
          <w:rFonts w:eastAsia="Times New Roman"/>
          <w:szCs w:val="20"/>
        </w:rPr>
        <w:t>for environmental protection</w:t>
      </w:r>
    </w:p>
    <w:p w14:paraId="098C999E" w14:textId="77777777" w:rsidR="00FE4039" w:rsidRPr="00B86D98" w:rsidRDefault="00FE4039" w:rsidP="00FE4039">
      <w:pPr>
        <w:numPr>
          <w:ilvl w:val="0"/>
          <w:numId w:val="23"/>
        </w:numPr>
        <w:ind w:right="-141"/>
        <w:jc w:val="both"/>
        <w:rPr>
          <w:rFonts w:eastAsia="Times New Roman"/>
          <w:szCs w:val="20"/>
          <w:lang w:val="fr-CA"/>
        </w:rPr>
      </w:pPr>
      <w:r w:rsidRPr="00B86D98">
        <w:rPr>
          <w:rFonts w:eastAsia="Times New Roman"/>
          <w:szCs w:val="20"/>
        </w:rPr>
        <w:t xml:space="preserve">Support for integrating the results related to green finance and carbon pricing into </w:t>
      </w:r>
      <w:r w:rsidRPr="00B86D98">
        <w:rPr>
          <w:rFonts w:eastAsia="Times New Roman"/>
          <w:b/>
          <w:bCs/>
          <w:szCs w:val="20"/>
        </w:rPr>
        <w:t>the long-term path towards carbon neutrality</w:t>
      </w:r>
    </w:p>
    <w:p w14:paraId="02F61309" w14:textId="77777777" w:rsidR="00FE4039" w:rsidRDefault="00FE4039" w:rsidP="00002B97">
      <w:pPr>
        <w:jc w:val="both"/>
      </w:pPr>
    </w:p>
    <w:p w14:paraId="481DD415" w14:textId="12250476" w:rsidR="00002B97" w:rsidRDefault="00002B97" w:rsidP="00002B97">
      <w:pPr>
        <w:jc w:val="both"/>
      </w:pPr>
      <w:r>
        <w:t>The project implementation period is 18 months, until May 2027, with funding from the French Development Agency.</w:t>
      </w:r>
    </w:p>
    <w:p w14:paraId="20C88833" w14:textId="77777777" w:rsidR="00002B97" w:rsidRDefault="00002B97" w:rsidP="00FA4B67">
      <w:pPr>
        <w:jc w:val="both"/>
      </w:pPr>
    </w:p>
    <w:p w14:paraId="314FC1F5" w14:textId="77777777" w:rsidR="00002B97" w:rsidRDefault="00002B97" w:rsidP="00002B97">
      <w:pPr>
        <w:jc w:val="both"/>
      </w:pPr>
      <w:r>
        <w:t>The project team consists of:</w:t>
      </w:r>
    </w:p>
    <w:p w14:paraId="5BD0B0EA" w14:textId="4D7BCD78" w:rsidR="00002B97" w:rsidRDefault="00002B97" w:rsidP="00002B97">
      <w:pPr>
        <w:pStyle w:val="Paragraphedeliste"/>
        <w:numPr>
          <w:ilvl w:val="0"/>
          <w:numId w:val="1"/>
        </w:numPr>
        <w:jc w:val="both"/>
      </w:pPr>
      <w:r>
        <w:t>1 project coordinator, based in Paris at Expertise France headquarters, supported by the Expertise France office in Hanoi, Vietnam</w:t>
      </w:r>
    </w:p>
    <w:p w14:paraId="701FE3D6" w14:textId="101F604A" w:rsidR="00002B97" w:rsidRDefault="00FE4039" w:rsidP="00002B97">
      <w:pPr>
        <w:pStyle w:val="Paragraphedeliste"/>
        <w:numPr>
          <w:ilvl w:val="0"/>
          <w:numId w:val="1"/>
        </w:numPr>
        <w:jc w:val="both"/>
      </w:pPr>
      <w:r>
        <w:t>5 international experts</w:t>
      </w:r>
    </w:p>
    <w:p w14:paraId="038F8C3B" w14:textId="49B95978" w:rsidR="00CF02AE" w:rsidRDefault="00FA626F" w:rsidP="00002B97">
      <w:pPr>
        <w:pStyle w:val="Paragraphedeliste"/>
        <w:numPr>
          <w:ilvl w:val="0"/>
          <w:numId w:val="1"/>
        </w:numPr>
        <w:jc w:val="both"/>
      </w:pPr>
      <w:r>
        <w:t>2 national experts</w:t>
      </w:r>
    </w:p>
    <w:p w14:paraId="1D277F5D" w14:textId="77777777" w:rsidR="00FA4B67" w:rsidRDefault="00FA4B67" w:rsidP="00A014F4">
      <w:pPr>
        <w:jc w:val="both"/>
      </w:pPr>
    </w:p>
    <w:p w14:paraId="01A45C2F" w14:textId="77777777" w:rsidR="003E55E5" w:rsidRPr="00762394" w:rsidRDefault="00C4596F" w:rsidP="003E55E5">
      <w:pPr>
        <w:pStyle w:val="Titre1"/>
        <w:rPr>
          <w:u w:val="single"/>
        </w:rPr>
      </w:pPr>
      <w:r w:rsidRPr="00762394">
        <w:rPr>
          <w:u w:val="single"/>
        </w:rPr>
        <w:t>Desired profile</w:t>
      </w:r>
    </w:p>
    <w:p w14:paraId="19711E31" w14:textId="77777777" w:rsidR="00504916" w:rsidRDefault="00504916" w:rsidP="003E55E5">
      <w:pPr>
        <w:rPr>
          <w:i/>
        </w:rPr>
      </w:pPr>
    </w:p>
    <w:p w14:paraId="239FEA3D" w14:textId="4EC3913C" w:rsidR="00504916" w:rsidRPr="00706C09" w:rsidRDefault="002B3CAA" w:rsidP="00504916">
      <w:pPr>
        <w:ind w:firstLine="360"/>
        <w:jc w:val="both"/>
        <w:rPr>
          <w:rFonts w:ascii="Calibri" w:eastAsia="Times New Roman" w:hAnsi="Calibri" w:cs="Times New Roman"/>
          <w:b/>
          <w:i/>
          <w:szCs w:val="20"/>
          <w:lang w:eastAsia="fr-FR"/>
        </w:rPr>
      </w:pPr>
      <w:r>
        <w:rPr>
          <w:rFonts w:ascii="Calibri" w:eastAsia="Times New Roman" w:hAnsi="Calibri" w:cs="Times New Roman"/>
          <w:b/>
          <w:i/>
          <w:szCs w:val="20"/>
          <w:lang w:eastAsia="fr-FR"/>
        </w:rPr>
        <w:t>Qualifications and skills:</w:t>
      </w:r>
    </w:p>
    <w:p w14:paraId="31445951" w14:textId="77777777" w:rsidR="00FA626F" w:rsidRPr="006669F5" w:rsidRDefault="00FA626F" w:rsidP="00FA626F">
      <w:pPr>
        <w:numPr>
          <w:ilvl w:val="0"/>
          <w:numId w:val="14"/>
        </w:numPr>
        <w:jc w:val="both"/>
        <w:rPr>
          <w:rFonts w:ascii="Calibri" w:eastAsia="Times New Roman" w:hAnsi="Calibri" w:cs="Times New Roman"/>
          <w:szCs w:val="20"/>
          <w:lang w:eastAsia="fr-FR"/>
        </w:rPr>
      </w:pPr>
      <w:r w:rsidRPr="006669F5">
        <w:rPr>
          <w:rFonts w:ascii="Calibri" w:eastAsia="Times New Roman" w:hAnsi="Calibri" w:cs="Times New Roman"/>
          <w:szCs w:val="20"/>
          <w:lang w:eastAsia="fr-FR"/>
        </w:rPr>
        <w:t>Knowledge of the economic and political contexts of Vietnam</w:t>
      </w:r>
    </w:p>
    <w:p w14:paraId="3D9CBD82" w14:textId="5E902B26" w:rsidR="006669F5" w:rsidRPr="006669F5" w:rsidRDefault="004A578E" w:rsidP="001F1811">
      <w:pPr>
        <w:numPr>
          <w:ilvl w:val="0"/>
          <w:numId w:val="14"/>
        </w:numPr>
        <w:jc w:val="both"/>
        <w:rPr>
          <w:rFonts w:ascii="Calibri" w:eastAsia="Times New Roman" w:hAnsi="Calibri" w:cs="Times New Roman"/>
          <w:szCs w:val="20"/>
          <w:lang w:eastAsia="fr-FR"/>
        </w:rPr>
      </w:pPr>
      <w:r w:rsidRPr="001F1811">
        <w:rPr>
          <w:rFonts w:ascii="Calibri" w:eastAsia="Times New Roman" w:hAnsi="Calibri" w:cs="Times New Roman"/>
          <w:szCs w:val="20"/>
          <w:lang w:eastAsia="fr-FR"/>
        </w:rPr>
        <w:t>Knowledge of the legislative and regulatory framework of Vietnamese public finances</w:t>
      </w:r>
    </w:p>
    <w:p w14:paraId="1B42BFB1" w14:textId="77777777" w:rsidR="00FA626F" w:rsidRPr="00CB08D0" w:rsidRDefault="00FA626F" w:rsidP="00FA626F">
      <w:pPr>
        <w:numPr>
          <w:ilvl w:val="0"/>
          <w:numId w:val="14"/>
        </w:numPr>
        <w:jc w:val="both"/>
        <w:rPr>
          <w:rFonts w:ascii="Calibri" w:eastAsia="Times New Roman" w:hAnsi="Calibri" w:cs="Times New Roman"/>
          <w:szCs w:val="20"/>
          <w:lang w:eastAsia="fr-FR"/>
        </w:rPr>
      </w:pPr>
      <w:r>
        <w:rPr>
          <w:rFonts w:ascii="Calibri" w:eastAsia="Times New Roman" w:hAnsi="Calibri" w:cs="Times New Roman"/>
          <w:szCs w:val="20"/>
          <w:lang w:eastAsia="fr-FR"/>
        </w:rPr>
        <w:t>Knowledge of cooperative project management</w:t>
      </w:r>
    </w:p>
    <w:p w14:paraId="37E43A1B" w14:textId="35829805" w:rsidR="00AC4C4C" w:rsidRDefault="006669F5" w:rsidP="006669F5">
      <w:pPr>
        <w:numPr>
          <w:ilvl w:val="0"/>
          <w:numId w:val="14"/>
        </w:numPr>
        <w:jc w:val="both"/>
        <w:rPr>
          <w:rFonts w:ascii="Calibri" w:eastAsia="Times New Roman" w:hAnsi="Calibri" w:cs="Times New Roman"/>
          <w:szCs w:val="20"/>
          <w:lang w:eastAsia="fr-FR"/>
        </w:rPr>
      </w:pPr>
      <w:r w:rsidRPr="006669F5">
        <w:rPr>
          <w:rFonts w:ascii="Calibri" w:eastAsia="Times New Roman" w:hAnsi="Calibri" w:cs="Times New Roman"/>
          <w:szCs w:val="20"/>
          <w:lang w:eastAsia="fr-FR"/>
        </w:rPr>
        <w:t>Excellent interpersonal and writing skills</w:t>
      </w:r>
    </w:p>
    <w:p w14:paraId="60D6EF52" w14:textId="77777777" w:rsidR="003129A4" w:rsidRPr="006669F5" w:rsidRDefault="003129A4" w:rsidP="003129A4">
      <w:pPr>
        <w:numPr>
          <w:ilvl w:val="0"/>
          <w:numId w:val="14"/>
        </w:numPr>
        <w:tabs>
          <w:tab w:val="num" w:pos="0"/>
        </w:tabs>
        <w:jc w:val="both"/>
        <w:rPr>
          <w:rFonts w:ascii="Calibri" w:eastAsia="Times New Roman" w:hAnsi="Calibri" w:cs="Times New Roman"/>
          <w:szCs w:val="20"/>
          <w:lang w:eastAsia="fr-FR"/>
        </w:rPr>
      </w:pPr>
      <w:r w:rsidRPr="006669F5">
        <w:rPr>
          <w:rFonts w:ascii="Calibri" w:eastAsia="Times New Roman" w:hAnsi="Calibri" w:cs="Times New Roman"/>
          <w:szCs w:val="20"/>
          <w:lang w:eastAsia="fr-FR"/>
        </w:rPr>
        <w:t>Ability to work in an intercultural environment</w:t>
      </w:r>
    </w:p>
    <w:p w14:paraId="2E0D0C91" w14:textId="77777777" w:rsidR="003129A4" w:rsidRDefault="003129A4" w:rsidP="003129A4">
      <w:pPr>
        <w:numPr>
          <w:ilvl w:val="0"/>
          <w:numId w:val="14"/>
        </w:numPr>
        <w:tabs>
          <w:tab w:val="num" w:pos="0"/>
        </w:tabs>
        <w:jc w:val="both"/>
        <w:rPr>
          <w:rFonts w:ascii="Calibri" w:eastAsia="Times New Roman" w:hAnsi="Calibri" w:cs="Times New Roman"/>
          <w:szCs w:val="20"/>
          <w:lang w:eastAsia="fr-FR"/>
        </w:rPr>
      </w:pPr>
      <w:r w:rsidRPr="00706C09">
        <w:rPr>
          <w:rFonts w:ascii="Calibri" w:eastAsia="Times New Roman" w:hAnsi="Calibri" w:cs="Times New Roman"/>
          <w:szCs w:val="20"/>
          <w:lang w:eastAsia="fr-FR"/>
        </w:rPr>
        <w:t>A sense of diplomacy, dialogue, and listening; rigor</w:t>
      </w:r>
    </w:p>
    <w:p w14:paraId="56233251" w14:textId="77777777" w:rsidR="006669F5" w:rsidRPr="00AC4C4C" w:rsidRDefault="006669F5" w:rsidP="00AC4C4C">
      <w:pPr>
        <w:ind w:left="360"/>
        <w:jc w:val="both"/>
        <w:rPr>
          <w:rFonts w:ascii="Calibri" w:eastAsia="Times New Roman" w:hAnsi="Calibri" w:cs="Times New Roman"/>
          <w:szCs w:val="20"/>
          <w:lang w:eastAsia="fr-FR"/>
        </w:rPr>
      </w:pPr>
    </w:p>
    <w:p w14:paraId="4995E298" w14:textId="43E4117D" w:rsidR="00504916" w:rsidRPr="00706C09" w:rsidRDefault="002B3CAA" w:rsidP="00504916">
      <w:pPr>
        <w:ind w:firstLine="360"/>
        <w:jc w:val="both"/>
        <w:rPr>
          <w:rFonts w:ascii="Calibri" w:eastAsia="Times New Roman" w:hAnsi="Calibri" w:cs="Times New Roman"/>
          <w:b/>
          <w:i/>
          <w:szCs w:val="20"/>
          <w:lang w:eastAsia="fr-FR"/>
        </w:rPr>
      </w:pPr>
      <w:r>
        <w:rPr>
          <w:rFonts w:ascii="Calibri" w:eastAsia="Times New Roman" w:hAnsi="Calibri" w:cs="Times New Roman"/>
          <w:b/>
          <w:i/>
          <w:szCs w:val="20"/>
          <w:lang w:eastAsia="fr-FR"/>
        </w:rPr>
        <w:t>General and specific professional experience:</w:t>
      </w:r>
    </w:p>
    <w:p w14:paraId="009C92BE" w14:textId="00DC1989" w:rsidR="003129A4" w:rsidRDefault="003129A4" w:rsidP="00504916">
      <w:pPr>
        <w:numPr>
          <w:ilvl w:val="0"/>
          <w:numId w:val="13"/>
        </w:numPr>
        <w:tabs>
          <w:tab w:val="num" w:pos="0"/>
        </w:tabs>
        <w:ind w:left="714" w:hanging="357"/>
        <w:jc w:val="both"/>
        <w:rPr>
          <w:rFonts w:ascii="Calibri" w:eastAsia="Times New Roman" w:hAnsi="Calibri" w:cs="Times New Roman"/>
          <w:szCs w:val="20"/>
          <w:lang w:eastAsia="fr-FR"/>
        </w:rPr>
      </w:pPr>
      <w:r>
        <w:rPr>
          <w:rFonts w:ascii="Calibri" w:eastAsia="Times New Roman" w:hAnsi="Calibri" w:cs="Times New Roman"/>
          <w:szCs w:val="20"/>
          <w:lang w:eastAsia="fr-FR"/>
        </w:rPr>
        <w:t>Training in economics, political science, or law, or significant experience in the field</w:t>
      </w:r>
    </w:p>
    <w:p w14:paraId="12F31866" w14:textId="58FB2D8E" w:rsidR="00BA528C" w:rsidRDefault="00BA528C" w:rsidP="00504916">
      <w:pPr>
        <w:numPr>
          <w:ilvl w:val="0"/>
          <w:numId w:val="13"/>
        </w:numPr>
        <w:tabs>
          <w:tab w:val="num" w:pos="0"/>
        </w:tabs>
        <w:ind w:left="714" w:hanging="357"/>
        <w:jc w:val="both"/>
        <w:rPr>
          <w:rFonts w:ascii="Calibri" w:eastAsia="Times New Roman" w:hAnsi="Calibri" w:cs="Times New Roman"/>
          <w:szCs w:val="20"/>
          <w:lang w:eastAsia="fr-FR"/>
        </w:rPr>
      </w:pPr>
      <w:r>
        <w:rPr>
          <w:rFonts w:ascii="Calibri" w:eastAsia="Times New Roman" w:hAnsi="Calibri" w:cs="Times New Roman"/>
          <w:szCs w:val="20"/>
          <w:lang w:eastAsia="fr-FR"/>
        </w:rPr>
        <w:t>Experience in managing bilateral or multilateral cooperation projects</w:t>
      </w:r>
    </w:p>
    <w:p w14:paraId="2B5C1CB4" w14:textId="4272D0BE" w:rsidR="00BA528C" w:rsidRPr="006669F5" w:rsidRDefault="00BA528C" w:rsidP="00883C6B">
      <w:pPr>
        <w:numPr>
          <w:ilvl w:val="0"/>
          <w:numId w:val="13"/>
        </w:numPr>
        <w:tabs>
          <w:tab w:val="num" w:pos="0"/>
        </w:tabs>
        <w:ind w:left="714" w:hanging="357"/>
        <w:jc w:val="both"/>
        <w:rPr>
          <w:rFonts w:ascii="Calibri" w:eastAsia="Times New Roman" w:hAnsi="Calibri" w:cs="Times New Roman"/>
          <w:szCs w:val="20"/>
          <w:lang w:eastAsia="fr-FR"/>
        </w:rPr>
      </w:pPr>
      <w:r w:rsidRPr="006669F5">
        <w:rPr>
          <w:rFonts w:ascii="Calibri" w:eastAsia="Times New Roman" w:hAnsi="Calibri" w:cs="Times New Roman"/>
          <w:szCs w:val="20"/>
          <w:lang w:eastAsia="fr-FR"/>
        </w:rPr>
        <w:t>Knowledge of Vietnamese administration and public services will be an advantage.</w:t>
      </w:r>
    </w:p>
    <w:p w14:paraId="330D56A2" w14:textId="5E9D3852" w:rsidR="006B66F5" w:rsidRDefault="006B66F5" w:rsidP="00504916">
      <w:pPr>
        <w:numPr>
          <w:ilvl w:val="0"/>
          <w:numId w:val="13"/>
        </w:numPr>
        <w:tabs>
          <w:tab w:val="num" w:pos="0"/>
        </w:tabs>
        <w:ind w:left="714" w:hanging="357"/>
        <w:jc w:val="both"/>
        <w:rPr>
          <w:rFonts w:ascii="Calibri" w:eastAsia="Times New Roman" w:hAnsi="Calibri" w:cs="Times New Roman"/>
          <w:szCs w:val="20"/>
          <w:lang w:eastAsia="fr-FR"/>
        </w:rPr>
      </w:pPr>
      <w:r>
        <w:rPr>
          <w:rFonts w:ascii="Calibri" w:eastAsia="Times New Roman" w:hAnsi="Calibri" w:cs="Times New Roman"/>
          <w:szCs w:val="20"/>
          <w:lang w:eastAsia="fr-FR"/>
        </w:rPr>
        <w:t>Perfect command of written and spoken French or English</w:t>
      </w:r>
    </w:p>
    <w:p w14:paraId="05B7D1C5" w14:textId="77777777" w:rsidR="006669F5" w:rsidRDefault="006669F5" w:rsidP="008D193B">
      <w:pPr>
        <w:ind w:left="357"/>
        <w:jc w:val="both"/>
        <w:rPr>
          <w:rFonts w:ascii="Calibri" w:eastAsia="Times New Roman" w:hAnsi="Calibri" w:cs="Times New Roman"/>
          <w:szCs w:val="20"/>
          <w:lang w:eastAsia="fr-FR"/>
        </w:rPr>
      </w:pPr>
    </w:p>
    <w:p w14:paraId="5240E872" w14:textId="614F958D" w:rsidR="00BF21CD" w:rsidRPr="00BF21CD" w:rsidRDefault="00D55238" w:rsidP="00504916">
      <w:pPr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 xml:space="preserve">Working languages: </w:t>
      </w:r>
      <w:r w:rsidR="00883C6B" w:rsidRPr="00883C6B">
        <w:rPr>
          <w:rFonts w:eastAsia="Times New Roman" w:cs="Times New Roman"/>
          <w:szCs w:val="20"/>
        </w:rPr>
        <w:t>French</w:t>
      </w:r>
      <w:r w:rsidR="00E6276D">
        <w:rPr>
          <w:rFonts w:eastAsia="Times New Roman" w:cs="Times New Roman"/>
          <w:szCs w:val="20"/>
        </w:rPr>
        <w:t xml:space="preserve"> and/or </w:t>
      </w:r>
      <w:r w:rsidR="00883C6B" w:rsidRPr="00883C6B">
        <w:rPr>
          <w:rFonts w:eastAsia="Times New Roman" w:cs="Times New Roman"/>
          <w:szCs w:val="20"/>
        </w:rPr>
        <w:t>English</w:t>
      </w:r>
    </w:p>
    <w:p w14:paraId="13051345" w14:textId="77777777" w:rsidR="00D55238" w:rsidRPr="00700E4E" w:rsidRDefault="00D55238" w:rsidP="00504916">
      <w:pPr>
        <w:jc w:val="both"/>
        <w:rPr>
          <w:rFonts w:eastAsia="Times New Roman" w:cs="Times New Roman"/>
          <w:b/>
          <w:szCs w:val="20"/>
        </w:rPr>
      </w:pPr>
    </w:p>
    <w:p w14:paraId="1D178370" w14:textId="7D621D50" w:rsidR="00EE1F96" w:rsidRPr="00EE1F96" w:rsidRDefault="00EE1F96" w:rsidP="00EE1F96">
      <w:pPr>
        <w:pStyle w:val="Titre1"/>
        <w:rPr>
          <w:u w:val="single"/>
        </w:rPr>
      </w:pPr>
      <w:r w:rsidRPr="00EE1F96">
        <w:rPr>
          <w:u w:val="single"/>
        </w:rPr>
        <w:t>Additional information</w:t>
      </w:r>
    </w:p>
    <w:p w14:paraId="190C0680" w14:textId="77777777" w:rsidR="00EE1F96" w:rsidRDefault="00EE1F96" w:rsidP="00AB3E78">
      <w:pPr>
        <w:ind w:right="-141"/>
        <w:jc w:val="both"/>
        <w:rPr>
          <w:rFonts w:eastAsia="Times New Roman"/>
          <w:szCs w:val="20"/>
        </w:rPr>
      </w:pPr>
    </w:p>
    <w:p w14:paraId="6CD786B2" w14:textId="4459BB95" w:rsidR="00034917" w:rsidRDefault="00EE1F96" w:rsidP="00034917">
      <w:r w:rsidRPr="00700B6C">
        <w:t xml:space="preserve">Interested candidates, of Vietnamese nationality only, should send their CV </w:t>
      </w:r>
      <w:r w:rsidR="00A771BF">
        <w:t xml:space="preserve">and a cover letter in French or in English </w:t>
      </w:r>
      <w:r w:rsidRPr="00700B6C">
        <w:t>containing detailed information on their qualifications, experience and appropriate references.</w:t>
      </w:r>
    </w:p>
    <w:p w14:paraId="52247BE1" w14:textId="77777777" w:rsidR="00EE1F96" w:rsidRDefault="00EE1F96" w:rsidP="00EE1F96">
      <w:pPr>
        <w:ind w:right="-141"/>
        <w:rPr>
          <w:rFonts w:cstheme="minorHAnsi"/>
        </w:rPr>
      </w:pPr>
    </w:p>
    <w:p w14:paraId="5CB1479E" w14:textId="6705FF3A" w:rsidR="00EE1F96" w:rsidRPr="00EE1F96" w:rsidRDefault="00EE1F96" w:rsidP="00EE1F96">
      <w:pPr>
        <w:ind w:right="-141"/>
        <w:rPr>
          <w:rFonts w:ascii="Calibri" w:eastAsia="Times New Roman" w:hAnsi="Calibri" w:cs="Times New Roman"/>
          <w:b/>
          <w:i/>
          <w:szCs w:val="20"/>
          <w:lang w:eastAsia="fr-FR"/>
        </w:rPr>
      </w:pPr>
      <w:r w:rsidRPr="00EE1F96">
        <w:rPr>
          <w:rFonts w:ascii="Calibri" w:eastAsia="Times New Roman" w:hAnsi="Calibri" w:cs="Times New Roman"/>
          <w:b/>
          <w:i/>
          <w:szCs w:val="20"/>
          <w:lang w:eastAsia="fr-FR"/>
        </w:rPr>
        <w:t>Application selection criteria</w:t>
      </w:r>
    </w:p>
    <w:p w14:paraId="41E85D4D" w14:textId="77777777" w:rsidR="00D55238" w:rsidRDefault="00D55238" w:rsidP="003F436A">
      <w:pPr>
        <w:rPr>
          <w:rFonts w:cstheme="minorHAnsi"/>
        </w:rPr>
      </w:pPr>
      <w:r w:rsidRPr="00D55238">
        <w:rPr>
          <w:rFonts w:cstheme="minorHAnsi"/>
        </w:rPr>
        <w:lastRenderedPageBreak/>
        <w:t>The candidate selection process will be based on the following criterion(a):</w:t>
      </w:r>
    </w:p>
    <w:p w14:paraId="47626696" w14:textId="45C9D6A5" w:rsidR="00D55238" w:rsidRPr="00D55238" w:rsidRDefault="00D55238" w:rsidP="00D55238">
      <w:pPr>
        <w:pStyle w:val="Paragraphedeliste"/>
        <w:numPr>
          <w:ilvl w:val="0"/>
          <w:numId w:val="19"/>
        </w:numPr>
        <w:ind w:right="-141"/>
        <w:rPr>
          <w:rFonts w:cstheme="minorHAnsi"/>
        </w:rPr>
      </w:pPr>
      <w:r w:rsidRPr="00D55238">
        <w:rPr>
          <w:rFonts w:cstheme="minorHAnsi"/>
        </w:rPr>
        <w:t xml:space="preserve">Candidate's training/skills/experience related </w:t>
      </w:r>
      <w:bookmarkStart w:id="0" w:name="_GoBack"/>
      <w:bookmarkEnd w:id="0"/>
      <w:r w:rsidRPr="00D55238">
        <w:rPr>
          <w:rFonts w:cstheme="minorHAnsi"/>
        </w:rPr>
        <w:t>to public finance in Vietnam</w:t>
      </w:r>
    </w:p>
    <w:p w14:paraId="45DB5B98" w14:textId="0059F078" w:rsidR="00D55238" w:rsidRDefault="00D55238" w:rsidP="00D55238">
      <w:pPr>
        <w:pStyle w:val="Paragraphedeliste"/>
        <w:numPr>
          <w:ilvl w:val="0"/>
          <w:numId w:val="19"/>
        </w:numPr>
        <w:ind w:right="-141"/>
        <w:rPr>
          <w:rFonts w:cstheme="minorHAnsi"/>
        </w:rPr>
      </w:pPr>
      <w:r w:rsidRPr="00D55238">
        <w:rPr>
          <w:rFonts w:cstheme="minorHAnsi"/>
        </w:rPr>
        <w:t>Candidate's experience related to the mission</w:t>
      </w:r>
    </w:p>
    <w:p w14:paraId="156AD3AF" w14:textId="216C5905" w:rsidR="005B59E2" w:rsidRPr="00D55238" w:rsidRDefault="005B59E2" w:rsidP="00D55238">
      <w:pPr>
        <w:pStyle w:val="Paragraphedeliste"/>
        <w:numPr>
          <w:ilvl w:val="0"/>
          <w:numId w:val="19"/>
        </w:numPr>
        <w:ind w:right="-141"/>
        <w:rPr>
          <w:rFonts w:cstheme="minorHAnsi"/>
        </w:rPr>
      </w:pPr>
      <w:r>
        <w:rPr>
          <w:rFonts w:cstheme="minorHAnsi"/>
        </w:rPr>
        <w:t>Level of understanding of the mission's role</w:t>
      </w:r>
    </w:p>
    <w:p w14:paraId="0C323A17" w14:textId="77777777" w:rsidR="00D55238" w:rsidRDefault="00D55238" w:rsidP="00EE1F96">
      <w:pPr>
        <w:ind w:right="-141"/>
        <w:rPr>
          <w:i/>
        </w:rPr>
      </w:pPr>
    </w:p>
    <w:p w14:paraId="7DEB326F" w14:textId="355976FE" w:rsidR="00D55238" w:rsidRDefault="00D55238" w:rsidP="00EE1F96">
      <w:pPr>
        <w:ind w:right="-141"/>
        <w:rPr>
          <w:rFonts w:ascii="Calibri" w:eastAsia="Times New Roman" w:hAnsi="Calibri" w:cs="Times New Roman"/>
          <w:szCs w:val="20"/>
          <w:lang w:eastAsia="fr-FR"/>
        </w:rPr>
      </w:pPr>
      <w:r w:rsidRPr="00D55238">
        <w:rPr>
          <w:rFonts w:ascii="Calibri" w:eastAsia="Times New Roman" w:hAnsi="Calibri" w:cs="Times New Roman"/>
          <w:b/>
          <w:i/>
          <w:szCs w:val="20"/>
          <w:lang w:eastAsia="fr-FR"/>
        </w:rPr>
        <w:t xml:space="preserve">Application deadline: </w:t>
      </w:r>
      <w:r w:rsidR="00ED639D" w:rsidRPr="00C43C5A">
        <w:rPr>
          <w:rFonts w:ascii="Calibri" w:eastAsia="Times New Roman" w:hAnsi="Calibri" w:cs="Times New Roman"/>
          <w:szCs w:val="20"/>
          <w:lang w:eastAsia="fr-FR"/>
        </w:rPr>
        <w:t xml:space="preserve">January </w:t>
      </w:r>
      <w:r w:rsidR="00E6276D">
        <w:rPr>
          <w:rFonts w:ascii="Calibri" w:eastAsia="Times New Roman" w:hAnsi="Calibri" w:cs="Times New Roman"/>
          <w:szCs w:val="20"/>
          <w:lang w:eastAsia="fr-FR"/>
        </w:rPr>
        <w:t>31</w:t>
      </w:r>
      <w:r w:rsidR="00ED639D" w:rsidRPr="00C43C5A">
        <w:rPr>
          <w:rFonts w:ascii="Calibri" w:eastAsia="Times New Roman" w:hAnsi="Calibri" w:cs="Times New Roman"/>
          <w:szCs w:val="20"/>
          <w:lang w:eastAsia="fr-FR"/>
        </w:rPr>
        <w:t>, 2026</w:t>
      </w:r>
    </w:p>
    <w:p w14:paraId="788DF2AA" w14:textId="78A364DB" w:rsidR="000847A3" w:rsidRDefault="000847A3" w:rsidP="00EE1F96">
      <w:pPr>
        <w:ind w:right="-141"/>
        <w:rPr>
          <w:rFonts w:ascii="Calibri" w:eastAsia="Times New Roman" w:hAnsi="Calibri" w:cs="Times New Roman"/>
          <w:szCs w:val="20"/>
          <w:lang w:eastAsia="fr-FR"/>
        </w:rPr>
      </w:pPr>
    </w:p>
    <w:p w14:paraId="2F612490" w14:textId="1A0E0BEF" w:rsidR="000847A3" w:rsidRDefault="000847A3" w:rsidP="00EE1F96">
      <w:pPr>
        <w:ind w:right="-141"/>
        <w:rPr>
          <w:rFonts w:ascii="Calibri" w:eastAsia="Times New Roman" w:hAnsi="Calibri" w:cs="Times New Roman"/>
          <w:szCs w:val="20"/>
          <w:lang w:eastAsia="fr-FR"/>
        </w:rPr>
      </w:pPr>
      <w:r>
        <w:rPr>
          <w:rFonts w:ascii="Calibri" w:eastAsia="Times New Roman" w:hAnsi="Calibri" w:cs="Times New Roman"/>
          <w:szCs w:val="20"/>
          <w:lang w:eastAsia="fr-FR"/>
        </w:rPr>
        <w:t xml:space="preserve">Application </w:t>
      </w:r>
      <w:r w:rsidR="009C292E">
        <w:rPr>
          <w:rFonts w:ascii="Calibri" w:eastAsia="Times New Roman" w:hAnsi="Calibri" w:cs="Times New Roman"/>
          <w:szCs w:val="20"/>
          <w:lang w:eastAsia="fr-FR"/>
        </w:rPr>
        <w:t>(letter</w:t>
      </w:r>
      <w:r w:rsidR="00A771BF">
        <w:rPr>
          <w:rFonts w:ascii="Calibri" w:eastAsia="Times New Roman" w:hAnsi="Calibri" w:cs="Times New Roman"/>
          <w:szCs w:val="20"/>
          <w:lang w:eastAsia="fr-FR"/>
        </w:rPr>
        <w:t xml:space="preserve"> </w:t>
      </w:r>
      <w:r w:rsidR="00D96BA8">
        <w:rPr>
          <w:rFonts w:ascii="Calibri" w:eastAsia="Times New Roman" w:hAnsi="Calibri" w:cs="Times New Roman"/>
          <w:szCs w:val="20"/>
          <w:lang w:eastAsia="fr-FR"/>
        </w:rPr>
        <w:t xml:space="preserve">and </w:t>
      </w:r>
      <w:r w:rsidR="009C292E">
        <w:rPr>
          <w:rFonts w:ascii="Calibri" w:eastAsia="Times New Roman" w:hAnsi="Calibri" w:cs="Times New Roman"/>
          <w:szCs w:val="20"/>
          <w:lang w:eastAsia="fr-FR"/>
        </w:rPr>
        <w:t>CV</w:t>
      </w:r>
      <w:r w:rsidR="00A771BF">
        <w:rPr>
          <w:rFonts w:ascii="Calibri" w:eastAsia="Times New Roman" w:hAnsi="Calibri" w:cs="Times New Roman"/>
          <w:szCs w:val="20"/>
          <w:lang w:eastAsia="fr-FR"/>
        </w:rPr>
        <w:t xml:space="preserve"> in French or in English</w:t>
      </w:r>
      <w:r w:rsidR="009C292E">
        <w:rPr>
          <w:rFonts w:ascii="Calibri" w:eastAsia="Times New Roman" w:hAnsi="Calibri" w:cs="Times New Roman"/>
          <w:szCs w:val="20"/>
          <w:lang w:eastAsia="fr-FR"/>
        </w:rPr>
        <w:t xml:space="preserve">) </w:t>
      </w:r>
      <w:r>
        <w:rPr>
          <w:rFonts w:ascii="Calibri" w:eastAsia="Times New Roman" w:hAnsi="Calibri" w:cs="Times New Roman"/>
          <w:szCs w:val="20"/>
          <w:lang w:eastAsia="fr-FR"/>
        </w:rPr>
        <w:t xml:space="preserve">must be sent </w:t>
      </w:r>
      <w:proofErr w:type="gramStart"/>
      <w:r>
        <w:rPr>
          <w:rFonts w:ascii="Calibri" w:eastAsia="Times New Roman" w:hAnsi="Calibri" w:cs="Times New Roman"/>
          <w:szCs w:val="20"/>
          <w:lang w:eastAsia="fr-FR"/>
        </w:rPr>
        <w:t>to:</w:t>
      </w:r>
      <w:proofErr w:type="gramEnd"/>
      <w:r>
        <w:rPr>
          <w:rFonts w:ascii="Calibri" w:eastAsia="Times New Roman" w:hAnsi="Calibri" w:cs="Times New Roman"/>
          <w:szCs w:val="20"/>
          <w:lang w:eastAsia="fr-FR"/>
        </w:rPr>
        <w:t xml:space="preserve"> </w:t>
      </w:r>
      <w:hyperlink r:id="rId8" w:history="1">
        <w:r w:rsidRPr="003911E2">
          <w:rPr>
            <w:rStyle w:val="Lienhypertexte"/>
            <w:rFonts w:ascii="Calibri" w:eastAsia="Times New Roman" w:hAnsi="Calibri" w:cs="Times New Roman"/>
            <w:szCs w:val="20"/>
            <w:lang w:eastAsia="fr-FR"/>
          </w:rPr>
          <w:t>aurelie.pelletreau@expertisefrance.fr</w:t>
        </w:r>
      </w:hyperlink>
      <w:r>
        <w:rPr>
          <w:rFonts w:ascii="Calibri" w:eastAsia="Times New Roman" w:hAnsi="Calibri" w:cs="Times New Roman"/>
          <w:szCs w:val="20"/>
          <w:lang w:eastAsia="fr-FR"/>
        </w:rPr>
        <w:t xml:space="preserve"> and </w:t>
      </w:r>
      <w:hyperlink r:id="rId9" w:history="1">
        <w:r w:rsidR="009C292E" w:rsidRPr="003911E2">
          <w:rPr>
            <w:rStyle w:val="Lienhypertexte"/>
            <w:rFonts w:ascii="Calibri" w:eastAsia="Times New Roman" w:hAnsi="Calibri" w:cs="Times New Roman"/>
            <w:szCs w:val="20"/>
            <w:lang w:eastAsia="fr-FR"/>
          </w:rPr>
          <w:t>nguyen.thi.minh.tam@expertisefrance.fr</w:t>
        </w:r>
      </w:hyperlink>
    </w:p>
    <w:p w14:paraId="61B74FD4" w14:textId="77777777" w:rsidR="009C292E" w:rsidRPr="00D55238" w:rsidRDefault="009C292E" w:rsidP="00EE1F96">
      <w:pPr>
        <w:ind w:right="-141"/>
        <w:rPr>
          <w:rFonts w:ascii="Calibri" w:eastAsia="Times New Roman" w:hAnsi="Calibri" w:cs="Times New Roman"/>
          <w:b/>
          <w:i/>
          <w:szCs w:val="20"/>
          <w:lang w:eastAsia="fr-FR"/>
        </w:rPr>
      </w:pPr>
    </w:p>
    <w:sectPr w:rsidR="009C292E" w:rsidRPr="00D552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56CA5" w14:textId="77777777" w:rsidR="00FC203B" w:rsidRDefault="00FC203B" w:rsidP="00970050">
      <w:r>
        <w:separator/>
      </w:r>
    </w:p>
  </w:endnote>
  <w:endnote w:type="continuationSeparator" w:id="0">
    <w:p w14:paraId="30CC7269" w14:textId="77777777" w:rsidR="00FC203B" w:rsidRDefault="00FC203B" w:rsidP="0097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0024E" w14:textId="77777777" w:rsidR="00FC203B" w:rsidRDefault="00FC203B" w:rsidP="00970050">
      <w:r>
        <w:separator/>
      </w:r>
    </w:p>
  </w:footnote>
  <w:footnote w:type="continuationSeparator" w:id="0">
    <w:p w14:paraId="1BFD05D5" w14:textId="77777777" w:rsidR="00FC203B" w:rsidRDefault="00FC203B" w:rsidP="00970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6588A" w14:textId="77777777" w:rsidR="00D56E8F" w:rsidRDefault="00D56E8F">
    <w:pPr>
      <w:pStyle w:val="En-tte"/>
    </w:pPr>
    <w:r w:rsidRPr="00607E5E">
      <w:rPr>
        <w:rFonts w:ascii="Arial" w:eastAsia="Times" w:hAnsi="Arial" w:cs="Times New Roman"/>
        <w:noProof/>
        <w:sz w:val="20"/>
        <w:szCs w:val="20"/>
        <w:lang w:val="fr-FR" w:eastAsia="fr-FR"/>
      </w:rPr>
      <w:drawing>
        <wp:inline distT="0" distB="0" distL="0" distR="0" wp14:anchorId="4E1AA322" wp14:editId="6EF12C09">
          <wp:extent cx="1170432" cy="599221"/>
          <wp:effectExtent l="0" t="0" r="0" b="0"/>
          <wp:docPr id="3" name="Image 3" descr="C:\Users\allasra.naorgue\Desktop\LOGOS\Logo Expertise France - Fond bla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lasra.naorgue\Desktop\LOGOS\Logo Expertise France - Fond blan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23" cy="610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14B7"/>
    <w:multiLevelType w:val="hybridMultilevel"/>
    <w:tmpl w:val="E7E2573A"/>
    <w:lvl w:ilvl="0" w:tplc="8CC26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30E75C0">
      <w:start w:val="4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598C"/>
    <w:multiLevelType w:val="hybridMultilevel"/>
    <w:tmpl w:val="4AC2627C"/>
    <w:lvl w:ilvl="0" w:tplc="8CC26B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130E75C0">
      <w:start w:val="4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244266"/>
    <w:multiLevelType w:val="hybridMultilevel"/>
    <w:tmpl w:val="E826A01A"/>
    <w:lvl w:ilvl="0" w:tplc="B9323E2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B61DD"/>
    <w:multiLevelType w:val="hybridMultilevel"/>
    <w:tmpl w:val="72105D52"/>
    <w:lvl w:ilvl="0" w:tplc="B9323E2A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82305"/>
    <w:multiLevelType w:val="multilevel"/>
    <w:tmpl w:val="4DE0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D26655"/>
    <w:multiLevelType w:val="multilevel"/>
    <w:tmpl w:val="420641F6"/>
    <w:lvl w:ilvl="0">
      <w:start w:val="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14E7D"/>
    <w:multiLevelType w:val="hybridMultilevel"/>
    <w:tmpl w:val="B4B86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B6AE5"/>
    <w:multiLevelType w:val="hybridMultilevel"/>
    <w:tmpl w:val="3508F5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30E75C0">
      <w:start w:val="4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D7E27"/>
    <w:multiLevelType w:val="multilevel"/>
    <w:tmpl w:val="D8943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87E06"/>
    <w:multiLevelType w:val="hybridMultilevel"/>
    <w:tmpl w:val="8708C43A"/>
    <w:lvl w:ilvl="0" w:tplc="8CC26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0313"/>
    <w:multiLevelType w:val="hybridMultilevel"/>
    <w:tmpl w:val="EF10E022"/>
    <w:lvl w:ilvl="0" w:tplc="4426BB66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39B818FC"/>
    <w:multiLevelType w:val="hybridMultilevel"/>
    <w:tmpl w:val="55389F62"/>
    <w:lvl w:ilvl="0" w:tplc="130E75C0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30E75C0">
      <w:start w:val="4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34A"/>
    <w:multiLevelType w:val="multilevel"/>
    <w:tmpl w:val="BF64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E32D3"/>
    <w:multiLevelType w:val="hybridMultilevel"/>
    <w:tmpl w:val="0FBC1A14"/>
    <w:lvl w:ilvl="0" w:tplc="F828B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92FD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D6E0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A49D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0F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984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CB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610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164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6403A"/>
    <w:multiLevelType w:val="hybridMultilevel"/>
    <w:tmpl w:val="61569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1A83"/>
    <w:multiLevelType w:val="hybridMultilevel"/>
    <w:tmpl w:val="6E869B66"/>
    <w:lvl w:ilvl="0" w:tplc="8CC26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30E75C0">
      <w:start w:val="4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A423C"/>
    <w:multiLevelType w:val="multilevel"/>
    <w:tmpl w:val="80B2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915650"/>
    <w:multiLevelType w:val="hybridMultilevel"/>
    <w:tmpl w:val="060A1A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B1B7A"/>
    <w:multiLevelType w:val="hybridMultilevel"/>
    <w:tmpl w:val="8BE8CD0C"/>
    <w:lvl w:ilvl="0" w:tplc="130E75C0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C1619"/>
    <w:multiLevelType w:val="hybridMultilevel"/>
    <w:tmpl w:val="D44863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433E5"/>
    <w:multiLevelType w:val="hybridMultilevel"/>
    <w:tmpl w:val="A83A2A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7009D"/>
    <w:multiLevelType w:val="multilevel"/>
    <w:tmpl w:val="5AB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F034D9"/>
    <w:multiLevelType w:val="hybridMultilevel"/>
    <w:tmpl w:val="48DC968E"/>
    <w:lvl w:ilvl="0" w:tplc="59A23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1"/>
  </w:num>
  <w:num w:numId="6">
    <w:abstractNumId w:val="5"/>
  </w:num>
  <w:num w:numId="7">
    <w:abstractNumId w:val="4"/>
  </w:num>
  <w:num w:numId="8">
    <w:abstractNumId w:val="15"/>
  </w:num>
  <w:num w:numId="9">
    <w:abstractNumId w:val="10"/>
  </w:num>
  <w:num w:numId="10">
    <w:abstractNumId w:val="2"/>
  </w:num>
  <w:num w:numId="11">
    <w:abstractNumId w:val="3"/>
  </w:num>
  <w:num w:numId="12">
    <w:abstractNumId w:val="18"/>
  </w:num>
  <w:num w:numId="13">
    <w:abstractNumId w:val="19"/>
  </w:num>
  <w:num w:numId="14">
    <w:abstractNumId w:val="22"/>
  </w:num>
  <w:num w:numId="15">
    <w:abstractNumId w:val="20"/>
  </w:num>
  <w:num w:numId="16">
    <w:abstractNumId w:val="14"/>
  </w:num>
  <w:num w:numId="17">
    <w:abstractNumId w:val="7"/>
  </w:num>
  <w:num w:numId="18">
    <w:abstractNumId w:val="16"/>
  </w:num>
  <w:num w:numId="19">
    <w:abstractNumId w:val="6"/>
  </w:num>
  <w:num w:numId="20">
    <w:abstractNumId w:val="17"/>
  </w:num>
  <w:num w:numId="21">
    <w:abstractNumId w:val="12"/>
  </w:num>
  <w:num w:numId="22">
    <w:abstractNumId w:val="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50"/>
    <w:rsid w:val="00000A7E"/>
    <w:rsid w:val="00000B56"/>
    <w:rsid w:val="00002B97"/>
    <w:rsid w:val="00012B08"/>
    <w:rsid w:val="00013405"/>
    <w:rsid w:val="00034917"/>
    <w:rsid w:val="00035391"/>
    <w:rsid w:val="00041F27"/>
    <w:rsid w:val="00076C1F"/>
    <w:rsid w:val="00082C71"/>
    <w:rsid w:val="000847A3"/>
    <w:rsid w:val="000869A7"/>
    <w:rsid w:val="000967D5"/>
    <w:rsid w:val="000A34FE"/>
    <w:rsid w:val="000B6845"/>
    <w:rsid w:val="000C49BE"/>
    <w:rsid w:val="000F4E28"/>
    <w:rsid w:val="00115400"/>
    <w:rsid w:val="00126448"/>
    <w:rsid w:val="001303C2"/>
    <w:rsid w:val="00134947"/>
    <w:rsid w:val="00146803"/>
    <w:rsid w:val="001566B5"/>
    <w:rsid w:val="00184764"/>
    <w:rsid w:val="001A0802"/>
    <w:rsid w:val="001A787C"/>
    <w:rsid w:val="001E2FE5"/>
    <w:rsid w:val="001F1811"/>
    <w:rsid w:val="001F2E9B"/>
    <w:rsid w:val="001F7751"/>
    <w:rsid w:val="00201A99"/>
    <w:rsid w:val="00201B6B"/>
    <w:rsid w:val="002043E9"/>
    <w:rsid w:val="002056C1"/>
    <w:rsid w:val="00205ED5"/>
    <w:rsid w:val="00225185"/>
    <w:rsid w:val="00230091"/>
    <w:rsid w:val="0023481B"/>
    <w:rsid w:val="00241564"/>
    <w:rsid w:val="002501FD"/>
    <w:rsid w:val="002507FD"/>
    <w:rsid w:val="00257B38"/>
    <w:rsid w:val="0026296A"/>
    <w:rsid w:val="00263CB0"/>
    <w:rsid w:val="002642DD"/>
    <w:rsid w:val="0028002D"/>
    <w:rsid w:val="002A38D8"/>
    <w:rsid w:val="002A3922"/>
    <w:rsid w:val="002B1221"/>
    <w:rsid w:val="002B3CAA"/>
    <w:rsid w:val="002B56DD"/>
    <w:rsid w:val="002B56F6"/>
    <w:rsid w:val="002D72B6"/>
    <w:rsid w:val="002E3AA6"/>
    <w:rsid w:val="00301AD0"/>
    <w:rsid w:val="00307754"/>
    <w:rsid w:val="00311F74"/>
    <w:rsid w:val="003129A4"/>
    <w:rsid w:val="00324231"/>
    <w:rsid w:val="00327FF4"/>
    <w:rsid w:val="00334E8F"/>
    <w:rsid w:val="003567C1"/>
    <w:rsid w:val="00356FCA"/>
    <w:rsid w:val="00360542"/>
    <w:rsid w:val="003767FC"/>
    <w:rsid w:val="00382D7E"/>
    <w:rsid w:val="00383011"/>
    <w:rsid w:val="0039104D"/>
    <w:rsid w:val="0039260E"/>
    <w:rsid w:val="003A3DC4"/>
    <w:rsid w:val="003E0586"/>
    <w:rsid w:val="003E55E5"/>
    <w:rsid w:val="003F436A"/>
    <w:rsid w:val="00407478"/>
    <w:rsid w:val="004164E2"/>
    <w:rsid w:val="00426C50"/>
    <w:rsid w:val="00453CDF"/>
    <w:rsid w:val="004549B7"/>
    <w:rsid w:val="00456100"/>
    <w:rsid w:val="00464A0F"/>
    <w:rsid w:val="004666D0"/>
    <w:rsid w:val="00470380"/>
    <w:rsid w:val="004826CB"/>
    <w:rsid w:val="00494E11"/>
    <w:rsid w:val="0049758D"/>
    <w:rsid w:val="004A12BE"/>
    <w:rsid w:val="004A578E"/>
    <w:rsid w:val="004B4D11"/>
    <w:rsid w:val="004B5D52"/>
    <w:rsid w:val="004C2031"/>
    <w:rsid w:val="004F0410"/>
    <w:rsid w:val="004F54D2"/>
    <w:rsid w:val="004F5AA0"/>
    <w:rsid w:val="004F706E"/>
    <w:rsid w:val="005029E7"/>
    <w:rsid w:val="005034B3"/>
    <w:rsid w:val="00504916"/>
    <w:rsid w:val="00506210"/>
    <w:rsid w:val="005157D6"/>
    <w:rsid w:val="00516B75"/>
    <w:rsid w:val="00520D17"/>
    <w:rsid w:val="005234D3"/>
    <w:rsid w:val="00530A62"/>
    <w:rsid w:val="00532CA0"/>
    <w:rsid w:val="00541AC0"/>
    <w:rsid w:val="005458BE"/>
    <w:rsid w:val="00560A5C"/>
    <w:rsid w:val="005705B7"/>
    <w:rsid w:val="00586709"/>
    <w:rsid w:val="005B1201"/>
    <w:rsid w:val="005B59E2"/>
    <w:rsid w:val="005F4DF9"/>
    <w:rsid w:val="00600B2A"/>
    <w:rsid w:val="00603848"/>
    <w:rsid w:val="006048EF"/>
    <w:rsid w:val="00626970"/>
    <w:rsid w:val="00653DA5"/>
    <w:rsid w:val="0065546D"/>
    <w:rsid w:val="00656EB5"/>
    <w:rsid w:val="006669F5"/>
    <w:rsid w:val="00670335"/>
    <w:rsid w:val="00674889"/>
    <w:rsid w:val="00687002"/>
    <w:rsid w:val="00695C7B"/>
    <w:rsid w:val="0069647C"/>
    <w:rsid w:val="00696789"/>
    <w:rsid w:val="006A26CB"/>
    <w:rsid w:val="006A5E8C"/>
    <w:rsid w:val="006A7F69"/>
    <w:rsid w:val="006B66F5"/>
    <w:rsid w:val="006D2202"/>
    <w:rsid w:val="006E0F76"/>
    <w:rsid w:val="006F21FD"/>
    <w:rsid w:val="006F2AAE"/>
    <w:rsid w:val="006F2FD6"/>
    <w:rsid w:val="006F5856"/>
    <w:rsid w:val="00700B6C"/>
    <w:rsid w:val="007115C3"/>
    <w:rsid w:val="007123DB"/>
    <w:rsid w:val="00715EFC"/>
    <w:rsid w:val="007309E3"/>
    <w:rsid w:val="00732854"/>
    <w:rsid w:val="007348FD"/>
    <w:rsid w:val="00742F44"/>
    <w:rsid w:val="007435F4"/>
    <w:rsid w:val="007446DD"/>
    <w:rsid w:val="00760D08"/>
    <w:rsid w:val="00762394"/>
    <w:rsid w:val="00762951"/>
    <w:rsid w:val="00775BC6"/>
    <w:rsid w:val="007859B8"/>
    <w:rsid w:val="00785B82"/>
    <w:rsid w:val="007959EA"/>
    <w:rsid w:val="007A53E0"/>
    <w:rsid w:val="007A5B86"/>
    <w:rsid w:val="007B2B07"/>
    <w:rsid w:val="007B6095"/>
    <w:rsid w:val="007C47A7"/>
    <w:rsid w:val="007E1979"/>
    <w:rsid w:val="007E1F49"/>
    <w:rsid w:val="00840A38"/>
    <w:rsid w:val="008552D0"/>
    <w:rsid w:val="00870C64"/>
    <w:rsid w:val="00883C6B"/>
    <w:rsid w:val="00886894"/>
    <w:rsid w:val="00896DFE"/>
    <w:rsid w:val="008B1274"/>
    <w:rsid w:val="008B1EF5"/>
    <w:rsid w:val="008B77C9"/>
    <w:rsid w:val="008C08FA"/>
    <w:rsid w:val="008D193B"/>
    <w:rsid w:val="008D1994"/>
    <w:rsid w:val="008D3BEF"/>
    <w:rsid w:val="008D51C5"/>
    <w:rsid w:val="008E63C6"/>
    <w:rsid w:val="008F42BE"/>
    <w:rsid w:val="008F5BB7"/>
    <w:rsid w:val="009007FE"/>
    <w:rsid w:val="009030AC"/>
    <w:rsid w:val="00905D14"/>
    <w:rsid w:val="00906ACB"/>
    <w:rsid w:val="00907F55"/>
    <w:rsid w:val="00916C79"/>
    <w:rsid w:val="0092611A"/>
    <w:rsid w:val="009318A1"/>
    <w:rsid w:val="00932F6B"/>
    <w:rsid w:val="009404E2"/>
    <w:rsid w:val="009576D3"/>
    <w:rsid w:val="00957D90"/>
    <w:rsid w:val="009647AD"/>
    <w:rsid w:val="00970050"/>
    <w:rsid w:val="009713D9"/>
    <w:rsid w:val="0098123E"/>
    <w:rsid w:val="00981EF6"/>
    <w:rsid w:val="00982D7B"/>
    <w:rsid w:val="00985FC5"/>
    <w:rsid w:val="009A781B"/>
    <w:rsid w:val="009B5DAD"/>
    <w:rsid w:val="009C292E"/>
    <w:rsid w:val="009D1AB0"/>
    <w:rsid w:val="009D227D"/>
    <w:rsid w:val="009D5B87"/>
    <w:rsid w:val="009E1F6E"/>
    <w:rsid w:val="009F67D4"/>
    <w:rsid w:val="00A014F4"/>
    <w:rsid w:val="00A015EE"/>
    <w:rsid w:val="00A01C5E"/>
    <w:rsid w:val="00A271D0"/>
    <w:rsid w:val="00A36052"/>
    <w:rsid w:val="00A37ACC"/>
    <w:rsid w:val="00A44172"/>
    <w:rsid w:val="00A521DF"/>
    <w:rsid w:val="00A602B5"/>
    <w:rsid w:val="00A71FC2"/>
    <w:rsid w:val="00A7395A"/>
    <w:rsid w:val="00A74DC4"/>
    <w:rsid w:val="00A771BF"/>
    <w:rsid w:val="00A85044"/>
    <w:rsid w:val="00A85567"/>
    <w:rsid w:val="00A85975"/>
    <w:rsid w:val="00A93173"/>
    <w:rsid w:val="00A931C8"/>
    <w:rsid w:val="00AB03D7"/>
    <w:rsid w:val="00AB349A"/>
    <w:rsid w:val="00AB3E78"/>
    <w:rsid w:val="00AC4C4C"/>
    <w:rsid w:val="00AE00FF"/>
    <w:rsid w:val="00AE763D"/>
    <w:rsid w:val="00AF1EAF"/>
    <w:rsid w:val="00B14A9B"/>
    <w:rsid w:val="00B15A53"/>
    <w:rsid w:val="00B20E92"/>
    <w:rsid w:val="00B26B14"/>
    <w:rsid w:val="00B4274F"/>
    <w:rsid w:val="00B46FF2"/>
    <w:rsid w:val="00B55838"/>
    <w:rsid w:val="00B70A01"/>
    <w:rsid w:val="00B7268C"/>
    <w:rsid w:val="00B75463"/>
    <w:rsid w:val="00B82875"/>
    <w:rsid w:val="00B83BA4"/>
    <w:rsid w:val="00B86D98"/>
    <w:rsid w:val="00B90824"/>
    <w:rsid w:val="00B91183"/>
    <w:rsid w:val="00B92A97"/>
    <w:rsid w:val="00BA0657"/>
    <w:rsid w:val="00BA2D87"/>
    <w:rsid w:val="00BA528C"/>
    <w:rsid w:val="00BA65A6"/>
    <w:rsid w:val="00BC5C0D"/>
    <w:rsid w:val="00BF21CD"/>
    <w:rsid w:val="00C40FFA"/>
    <w:rsid w:val="00C41BD9"/>
    <w:rsid w:val="00C43C51"/>
    <w:rsid w:val="00C43C5A"/>
    <w:rsid w:val="00C45163"/>
    <w:rsid w:val="00C4596F"/>
    <w:rsid w:val="00C45F73"/>
    <w:rsid w:val="00C5336F"/>
    <w:rsid w:val="00C57340"/>
    <w:rsid w:val="00C70C1F"/>
    <w:rsid w:val="00C77FB8"/>
    <w:rsid w:val="00C877E9"/>
    <w:rsid w:val="00CA5B16"/>
    <w:rsid w:val="00CB08D0"/>
    <w:rsid w:val="00CD37D8"/>
    <w:rsid w:val="00CE1EC2"/>
    <w:rsid w:val="00CE3248"/>
    <w:rsid w:val="00CF02AE"/>
    <w:rsid w:val="00D00A29"/>
    <w:rsid w:val="00D031D2"/>
    <w:rsid w:val="00D36469"/>
    <w:rsid w:val="00D55238"/>
    <w:rsid w:val="00D55DDB"/>
    <w:rsid w:val="00D56E8F"/>
    <w:rsid w:val="00D65E38"/>
    <w:rsid w:val="00D764C7"/>
    <w:rsid w:val="00D81209"/>
    <w:rsid w:val="00D96BA8"/>
    <w:rsid w:val="00DA5857"/>
    <w:rsid w:val="00DD27B6"/>
    <w:rsid w:val="00DE325B"/>
    <w:rsid w:val="00DE3CE8"/>
    <w:rsid w:val="00E10E42"/>
    <w:rsid w:val="00E37748"/>
    <w:rsid w:val="00E6276D"/>
    <w:rsid w:val="00E726AA"/>
    <w:rsid w:val="00E7464F"/>
    <w:rsid w:val="00E97AB8"/>
    <w:rsid w:val="00EC2D6F"/>
    <w:rsid w:val="00EC5DA9"/>
    <w:rsid w:val="00EC627B"/>
    <w:rsid w:val="00ED639D"/>
    <w:rsid w:val="00EE1F96"/>
    <w:rsid w:val="00F040F9"/>
    <w:rsid w:val="00F16379"/>
    <w:rsid w:val="00F22FB5"/>
    <w:rsid w:val="00F245AA"/>
    <w:rsid w:val="00F2462B"/>
    <w:rsid w:val="00F3465F"/>
    <w:rsid w:val="00F40926"/>
    <w:rsid w:val="00F41C26"/>
    <w:rsid w:val="00F52700"/>
    <w:rsid w:val="00F57264"/>
    <w:rsid w:val="00F61C20"/>
    <w:rsid w:val="00F63728"/>
    <w:rsid w:val="00F72475"/>
    <w:rsid w:val="00F724D6"/>
    <w:rsid w:val="00F757BE"/>
    <w:rsid w:val="00F858E9"/>
    <w:rsid w:val="00F96B17"/>
    <w:rsid w:val="00FA10AC"/>
    <w:rsid w:val="00FA4B67"/>
    <w:rsid w:val="00FA4F5E"/>
    <w:rsid w:val="00FA626F"/>
    <w:rsid w:val="00FB10A5"/>
    <w:rsid w:val="00FB59F9"/>
    <w:rsid w:val="00FC1068"/>
    <w:rsid w:val="00FC203B"/>
    <w:rsid w:val="00FD0CFE"/>
    <w:rsid w:val="00FD31B0"/>
    <w:rsid w:val="00FE4039"/>
    <w:rsid w:val="00FE682C"/>
    <w:rsid w:val="00FF287D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9EBA"/>
  <w15:chartTrackingRefBased/>
  <w15:docId w15:val="{B9E1AC14-D0B8-420D-B2CE-991B0E29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28C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01C5E"/>
    <w:pPr>
      <w:keepNext/>
      <w:keepLines/>
      <w:outlineLvl w:val="0"/>
    </w:pPr>
    <w:rPr>
      <w:rFonts w:eastAsiaTheme="majorEastAsia" w:cstheme="majorBidi"/>
      <w:b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00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0050"/>
  </w:style>
  <w:style w:type="paragraph" w:styleId="Pieddepage">
    <w:name w:val="footer"/>
    <w:basedOn w:val="Normal"/>
    <w:link w:val="PieddepageCar"/>
    <w:uiPriority w:val="99"/>
    <w:unhideWhenUsed/>
    <w:rsid w:val="009700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0050"/>
  </w:style>
  <w:style w:type="paragraph" w:styleId="Paragraphedeliste">
    <w:name w:val="List Paragraph"/>
    <w:aliases w:val="Numbered Paragraph,Main numbered paragraph,References,Numbered List Paragraph,123 List Paragraph,Bullets,List Paragraph (numbered (a)),List Paragraph nowy,Liste 1,List_Paragraph,Multilevel para_II,List Paragraph1,Bullet paras,EC"/>
    <w:basedOn w:val="Normal"/>
    <w:link w:val="ParagraphedelisteCar"/>
    <w:uiPriority w:val="34"/>
    <w:qFormat/>
    <w:rsid w:val="0097005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01C5E"/>
    <w:rPr>
      <w:rFonts w:eastAsiaTheme="majorEastAsia" w:cstheme="majorBidi"/>
      <w:b/>
      <w:szCs w:val="32"/>
    </w:rPr>
  </w:style>
  <w:style w:type="character" w:customStyle="1" w:styleId="ParagraphedelisteCar">
    <w:name w:val="Paragraphe de liste Car"/>
    <w:aliases w:val="Numbered Paragraph Car,Main numbered paragraph Car,References Car,Numbered List Paragraph Car,123 List Paragraph Car,Bullets Car,List Paragraph (numbered (a)) Car,List Paragraph nowy Car,Liste 1 Car,List_Paragraph Car,EC Car"/>
    <w:basedOn w:val="Policepardfaut"/>
    <w:link w:val="Paragraphedeliste"/>
    <w:uiPriority w:val="34"/>
    <w:qFormat/>
    <w:locked/>
    <w:rsid w:val="00EC627B"/>
  </w:style>
  <w:style w:type="character" w:styleId="Marquedecommentaire">
    <w:name w:val="annotation reference"/>
    <w:basedOn w:val="Policepardfaut"/>
    <w:uiPriority w:val="99"/>
    <w:semiHidden/>
    <w:unhideWhenUsed/>
    <w:rsid w:val="00C451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516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516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51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5163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5E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5EFC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015EE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EE1F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52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84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elie.pelletreau@expertisefranc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guyen.thi.minh.tam@expertisefranc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CFF94-CA95-4F45-8E89-CF075E88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826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Expertise France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MISSIEL</dc:creator>
  <cp:keywords/>
  <dc:description/>
  <cp:lastModifiedBy>Aurélie PELLETREAU</cp:lastModifiedBy>
  <cp:revision>14</cp:revision>
  <cp:lastPrinted>2023-07-20T07:14:00Z</cp:lastPrinted>
  <dcterms:created xsi:type="dcterms:W3CDTF">2025-12-09T18:02:00Z</dcterms:created>
  <dcterms:modified xsi:type="dcterms:W3CDTF">2026-01-08T18:35:00Z</dcterms:modified>
</cp:coreProperties>
</file>