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045EC" w14:textId="77777777" w:rsidR="00214347" w:rsidRPr="008314CD" w:rsidRDefault="00214347" w:rsidP="00214347">
      <w:pPr>
        <w:pStyle w:val="Titre"/>
        <w:spacing w:beforeLines="60" w:before="144" w:afterLines="60" w:after="144"/>
        <w:rPr>
          <w:rFonts w:ascii="Calibri Light" w:hAnsi="Calibri Light" w:cs="Calibri Light"/>
          <w:b/>
          <w:bCs/>
          <w:sz w:val="36"/>
          <w:szCs w:val="36"/>
          <w:lang w:val="en-GB"/>
        </w:rPr>
      </w:pPr>
      <w:r w:rsidRPr="008314CD">
        <w:rPr>
          <w:rFonts w:ascii="Calibri Light" w:hAnsi="Calibri Light" w:cs="Calibri Light"/>
          <w:b/>
          <w:bCs/>
          <w:sz w:val="36"/>
          <w:szCs w:val="36"/>
          <w:lang w:val="en-GB"/>
        </w:rPr>
        <w:t>TERMS OF REFERENCE</w:t>
      </w:r>
    </w:p>
    <w:p w14:paraId="1F174009" w14:textId="0CC7FCAC" w:rsidR="00214347" w:rsidRPr="008314CD" w:rsidRDefault="00214347" w:rsidP="00214347">
      <w:pPr>
        <w:spacing w:beforeLines="60" w:before="144" w:afterLines="60" w:after="144" w:line="240" w:lineRule="auto"/>
        <w:rPr>
          <w:rFonts w:ascii="Calibri Light" w:hAnsi="Calibri Light" w:cs="Calibri Light"/>
          <w:lang w:val="en-GB"/>
        </w:rPr>
      </w:pPr>
      <w:r w:rsidRPr="008314CD">
        <w:rPr>
          <w:rFonts w:ascii="Calibri Light" w:hAnsi="Calibri Light" w:cs="Calibri Light"/>
          <w:b/>
          <w:bCs/>
          <w:color w:val="365F91" w:themeColor="accent1" w:themeShade="BF"/>
          <w:lang w:val="en-GB"/>
        </w:rPr>
        <w:t>Position Title:</w:t>
      </w:r>
      <w:r w:rsidRPr="008314CD">
        <w:rPr>
          <w:rFonts w:ascii="Calibri Light" w:hAnsi="Calibri Light" w:cs="Calibri Light"/>
          <w:color w:val="365F91" w:themeColor="accent1" w:themeShade="BF"/>
          <w:lang w:val="en-GB"/>
        </w:rPr>
        <w:t xml:space="preserve"> </w:t>
      </w:r>
      <w:r w:rsidRPr="009C0715">
        <w:rPr>
          <w:rFonts w:ascii="Calibri Light" w:hAnsi="Calibri Light" w:cs="Calibri Light"/>
          <w:b/>
        </w:rPr>
        <w:t>Short-Term Expert (STE) – MEAL Specialist</w:t>
      </w:r>
      <w:r w:rsidRPr="008314CD">
        <w:rPr>
          <w:rFonts w:ascii="Calibri Light" w:hAnsi="Calibri Light" w:cs="Calibri Light"/>
          <w:lang w:val="en-GB"/>
        </w:rPr>
        <w:br/>
      </w:r>
      <w:r w:rsidRPr="008314CD">
        <w:rPr>
          <w:rFonts w:ascii="Calibri Light" w:hAnsi="Calibri Light" w:cs="Calibri Light"/>
          <w:b/>
          <w:bCs/>
          <w:color w:val="365F91" w:themeColor="accent1" w:themeShade="BF"/>
          <w:lang w:val="en-GB"/>
        </w:rPr>
        <w:t xml:space="preserve">Project Title: </w:t>
      </w:r>
      <w:r w:rsidRPr="008314CD">
        <w:rPr>
          <w:rFonts w:ascii="Calibri Light" w:hAnsi="Calibri Light" w:cs="Calibri Light"/>
          <w:lang w:val="en-GB"/>
        </w:rPr>
        <w:t>Gender Mainstreaming in Public Policy and Budget Processes</w:t>
      </w:r>
      <w:r>
        <w:rPr>
          <w:rFonts w:ascii="Calibri Light" w:hAnsi="Calibri Light" w:cs="Calibri Light"/>
          <w:lang w:val="en-GB"/>
        </w:rPr>
        <w:t xml:space="preserve"> </w:t>
      </w:r>
      <w:r w:rsidRPr="009C0715">
        <w:rPr>
          <w:rFonts w:ascii="Calibri Light" w:hAnsi="Calibri Light" w:cs="Calibri Light"/>
          <w:b/>
          <w:lang w:val="en-GB"/>
        </w:rPr>
        <w:t>II (2025–2027)</w:t>
      </w:r>
      <w:r w:rsidRPr="009C0715">
        <w:rPr>
          <w:rFonts w:ascii="Calibri Light" w:hAnsi="Calibri Light" w:cs="Calibri Light"/>
          <w:b/>
          <w:lang w:val="en-GB"/>
        </w:rPr>
        <w:br/>
      </w:r>
      <w:r w:rsidRPr="008314CD">
        <w:rPr>
          <w:rFonts w:ascii="Calibri Light" w:hAnsi="Calibri Light" w:cs="Calibri Light"/>
          <w:b/>
          <w:bCs/>
          <w:color w:val="365F91" w:themeColor="accent1" w:themeShade="BF"/>
          <w:lang w:val="en-GB"/>
        </w:rPr>
        <w:t>Location:</w:t>
      </w:r>
      <w:r w:rsidRPr="008314CD">
        <w:rPr>
          <w:rFonts w:ascii="Calibri Light" w:hAnsi="Calibri Light" w:cs="Calibri Light"/>
          <w:lang w:val="en-GB"/>
        </w:rPr>
        <w:t xml:space="preserve"> </w:t>
      </w:r>
      <w:r w:rsidRPr="00866A6D">
        <w:rPr>
          <w:rFonts w:ascii="Calibri Light" w:hAnsi="Calibri Light" w:cs="Calibri Light"/>
        </w:rPr>
        <w:t>Home-based with missions to EU Member States</w:t>
      </w:r>
      <w:r w:rsidRPr="000201E0">
        <w:rPr>
          <w:rFonts w:ascii="Calibri Light" w:hAnsi="Calibri Light" w:cs="Calibri Light"/>
          <w:lang w:val="en-GB"/>
        </w:rPr>
        <w:br/>
      </w:r>
      <w:r w:rsidRPr="000201E0">
        <w:rPr>
          <w:rFonts w:ascii="Calibri Light" w:hAnsi="Calibri Light" w:cs="Calibri Light"/>
          <w:b/>
          <w:bCs/>
          <w:color w:val="365F91" w:themeColor="accent1" w:themeShade="BF"/>
          <w:lang w:val="en-GB"/>
        </w:rPr>
        <w:t>Job type:</w:t>
      </w:r>
      <w:r w:rsidRPr="000201E0">
        <w:rPr>
          <w:rFonts w:ascii="Calibri Light" w:hAnsi="Calibri Light" w:cs="Calibri Light"/>
          <w:lang w:val="en-GB"/>
        </w:rPr>
        <w:t xml:space="preserve"> Consultant (contract-based)</w:t>
      </w:r>
      <w:r w:rsidRPr="008314CD">
        <w:rPr>
          <w:rFonts w:ascii="Calibri Light" w:hAnsi="Calibri Light" w:cs="Calibri Light"/>
          <w:lang w:val="en-GB"/>
        </w:rPr>
        <w:br/>
      </w:r>
      <w:r w:rsidRPr="00552A4D">
        <w:rPr>
          <w:rFonts w:ascii="Calibri Light" w:hAnsi="Calibri Light" w:cs="Calibri Light"/>
          <w:b/>
          <w:bCs/>
          <w:color w:val="365F91" w:themeColor="accent1" w:themeShade="BF"/>
          <w:lang w:val="en-GB"/>
        </w:rPr>
        <w:t>Duration:</w:t>
      </w:r>
      <w:r w:rsidRPr="00552A4D">
        <w:rPr>
          <w:rFonts w:ascii="Calibri Light" w:hAnsi="Calibri Light" w:cs="Calibri Light"/>
          <w:lang w:val="en-GB"/>
        </w:rPr>
        <w:t xml:space="preserve"> </w:t>
      </w:r>
      <w:r w:rsidRPr="00552A4D">
        <w:rPr>
          <w:rFonts w:ascii="Calibri Light" w:hAnsi="Calibri Light" w:cs="Calibri Light"/>
        </w:rPr>
        <w:t>Approx. 25</w:t>
      </w:r>
      <w:r w:rsidR="00552A4D" w:rsidRPr="00552A4D">
        <w:rPr>
          <w:rFonts w:ascii="Calibri Light" w:hAnsi="Calibri Light" w:cs="Calibri Light"/>
        </w:rPr>
        <w:t>-30</w:t>
      </w:r>
      <w:r w:rsidRPr="00552A4D">
        <w:rPr>
          <w:rFonts w:ascii="Calibri Light" w:hAnsi="Calibri Light" w:cs="Calibri Light"/>
        </w:rPr>
        <w:t xml:space="preserve"> working days over 18 months</w:t>
      </w:r>
      <w:r w:rsidRPr="00552A4D">
        <w:rPr>
          <w:rFonts w:ascii="Calibri Light" w:hAnsi="Calibri Light" w:cs="Calibri Light"/>
          <w:lang w:val="en-GB"/>
        </w:rPr>
        <w:br/>
      </w:r>
      <w:r w:rsidRPr="00552A4D">
        <w:rPr>
          <w:rFonts w:ascii="Calibri Light" w:hAnsi="Calibri Light" w:cs="Calibri Light"/>
          <w:b/>
          <w:bCs/>
          <w:color w:val="365F91" w:themeColor="accent1" w:themeShade="BF"/>
          <w:lang w:val="en-GB"/>
        </w:rPr>
        <w:t>Starting date:</w:t>
      </w:r>
      <w:r w:rsidRPr="00552A4D">
        <w:rPr>
          <w:rFonts w:ascii="Calibri Light" w:hAnsi="Calibri Light" w:cs="Calibri Light"/>
          <w:lang w:val="en-GB"/>
        </w:rPr>
        <w:t xml:space="preserve"> </w:t>
      </w:r>
      <w:r w:rsidRPr="009C0715">
        <w:rPr>
          <w:rFonts w:ascii="Calibri Light" w:hAnsi="Calibri Light" w:cs="Calibri Light"/>
          <w:lang w:val="en-GB"/>
        </w:rPr>
        <w:t xml:space="preserve">October, </w:t>
      </w:r>
      <w:r w:rsidR="00552A4D" w:rsidRPr="009C0715">
        <w:rPr>
          <w:rFonts w:ascii="Calibri Light" w:hAnsi="Calibri Light" w:cs="Calibri Light"/>
          <w:lang w:val="en-GB"/>
        </w:rPr>
        <w:t>1st</w:t>
      </w:r>
      <w:r w:rsidRPr="009C0715">
        <w:rPr>
          <w:rFonts w:ascii="Calibri Light" w:hAnsi="Calibri Light" w:cs="Calibri Light"/>
          <w:lang w:val="en-GB"/>
        </w:rPr>
        <w:t>, 2025</w:t>
      </w:r>
      <w:r w:rsidRPr="009C0715">
        <w:rPr>
          <w:rFonts w:ascii="Calibri Light" w:hAnsi="Calibri Light" w:cs="Calibri Light"/>
          <w:lang w:val="en-GB"/>
        </w:rPr>
        <w:br/>
      </w:r>
      <w:r w:rsidRPr="009C0715">
        <w:rPr>
          <w:rFonts w:ascii="Calibri Light" w:hAnsi="Calibri Light" w:cs="Calibri Light"/>
          <w:b/>
          <w:bCs/>
          <w:color w:val="365F91" w:themeColor="accent1" w:themeShade="BF"/>
          <w:lang w:val="en-GB"/>
        </w:rPr>
        <w:t>Application deadline:</w:t>
      </w:r>
      <w:r w:rsidRPr="009C0715">
        <w:rPr>
          <w:rFonts w:ascii="Calibri Light" w:hAnsi="Calibri Light" w:cs="Calibri Light"/>
          <w:lang w:val="en-GB"/>
        </w:rPr>
        <w:t xml:space="preserve"> September, 2</w:t>
      </w:r>
      <w:r w:rsidR="00552A4D" w:rsidRPr="009C0715">
        <w:rPr>
          <w:rFonts w:ascii="Calibri Light" w:hAnsi="Calibri Light" w:cs="Calibri Light"/>
          <w:lang w:val="en-GB"/>
        </w:rPr>
        <w:t>1</w:t>
      </w:r>
      <w:r w:rsidRPr="009C0715">
        <w:rPr>
          <w:rFonts w:ascii="Calibri Light" w:hAnsi="Calibri Light" w:cs="Calibri Light"/>
          <w:lang w:val="en-GB"/>
        </w:rPr>
        <w:t>th, 2025</w:t>
      </w:r>
    </w:p>
    <w:p w14:paraId="1696F2D1" w14:textId="77777777" w:rsidR="00214347" w:rsidRDefault="00214347" w:rsidP="00C22969">
      <w:pPr>
        <w:pStyle w:val="Titre1"/>
        <w:spacing w:beforeLines="60" w:before="144" w:afterLines="60" w:after="144" w:line="240" w:lineRule="auto"/>
        <w:rPr>
          <w:rFonts w:ascii="Calibri Light" w:hAnsi="Calibri Light" w:cs="Calibri Light"/>
          <w:b w:val="0"/>
          <w:bCs w:val="0"/>
        </w:rPr>
      </w:pPr>
    </w:p>
    <w:p w14:paraId="57A50884" w14:textId="4ED9DA42" w:rsidR="00C22969" w:rsidRPr="008314CD" w:rsidRDefault="00C22969" w:rsidP="00C22969">
      <w:pPr>
        <w:pStyle w:val="Titre1"/>
        <w:spacing w:beforeLines="60" w:before="144" w:afterLines="60" w:after="144" w:line="240" w:lineRule="auto"/>
        <w:rPr>
          <w:rFonts w:ascii="Calibri Light" w:hAnsi="Calibri Light" w:cs="Calibri Light"/>
          <w:lang w:val="en-GB"/>
        </w:rPr>
      </w:pPr>
      <w:r w:rsidRPr="008314CD">
        <w:rPr>
          <w:rFonts w:ascii="Calibri Light" w:hAnsi="Calibri Light" w:cs="Calibri Light"/>
          <w:lang w:val="en-GB"/>
        </w:rPr>
        <w:t>1. Expertise France</w:t>
      </w:r>
    </w:p>
    <w:p w14:paraId="71449B53" w14:textId="77777777" w:rsidR="00C22969" w:rsidRPr="008314CD" w:rsidRDefault="00C22969" w:rsidP="009C0715">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Expertise France (EF), part of the Agence Française de Développement (AFD) Group, is the French public agency for international technical cooperation and the second largest cooperation agency in Europe. </w:t>
      </w:r>
    </w:p>
    <w:p w14:paraId="7007A427" w14:textId="77777777" w:rsidR="00C22969" w:rsidRPr="008314CD" w:rsidRDefault="00C22969" w:rsidP="009C0715">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EF designs and implements projects in more than 100 countries to support partner institutions in governance, public finance, health, education, climate action and gender equality. With long-standing experience in EU-funded programmes, EF has played a leading role in promoting gender equality across public administrations, notably through its implementation of the European Commission’s “Gender Flagship” projects, which supported several Member States in strengthening gender-responsive budgeting, gender impact assessments and gender mainstreaming practices. </w:t>
      </w:r>
    </w:p>
    <w:p w14:paraId="703166AC" w14:textId="77777777" w:rsidR="00C22969" w:rsidRPr="008314CD" w:rsidRDefault="00C22969" w:rsidP="009C0715">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By combining policy expertise, capacity development, and knowledge capitalisation, EF has established itself as a reference partner for advancing reforms that integrate gender equality into public policy and budgetary processes.</w:t>
      </w:r>
    </w:p>
    <w:p w14:paraId="323CD417" w14:textId="77777777" w:rsidR="00C22969" w:rsidRPr="008314CD" w:rsidRDefault="00C22969" w:rsidP="009C0715">
      <w:pPr>
        <w:pStyle w:val="Titre1"/>
        <w:spacing w:beforeLines="60" w:before="144" w:afterLines="60" w:after="144" w:line="240" w:lineRule="auto"/>
        <w:jc w:val="both"/>
        <w:rPr>
          <w:rFonts w:ascii="Calibri Light" w:hAnsi="Calibri Light" w:cs="Calibri Light"/>
          <w:lang w:val="en-GB"/>
        </w:rPr>
      </w:pPr>
    </w:p>
    <w:p w14:paraId="62A136B8" w14:textId="77777777" w:rsidR="00C22969" w:rsidRPr="008314CD" w:rsidRDefault="00C22969" w:rsidP="009C0715">
      <w:pPr>
        <w:pStyle w:val="Titre1"/>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2. The Project</w:t>
      </w:r>
    </w:p>
    <w:p w14:paraId="5DBD0BCE" w14:textId="77777777" w:rsidR="00C22969" w:rsidRDefault="00C22969" w:rsidP="009C0715">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The “Gender Mainstreaming in Public Policy and Budget Processes 2025–2027” project, financed by the European Union under the Technical Support Instrument (TSI), is implemented by Expertise France in close cooperation with the European Commission’s SG REFORM and the national Beneficiary Authorities in France, Germany, Malta and Portugal. The project runs over an operational period of 18 months (September 2025 – February 2027).</w:t>
      </w:r>
    </w:p>
    <w:p w14:paraId="58FEFF3D" w14:textId="77777777" w:rsidR="00566478" w:rsidRPr="00566478" w:rsidRDefault="00566478" w:rsidP="009C0715">
      <w:pPr>
        <w:pStyle w:val="Paragraphedeliste"/>
        <w:numPr>
          <w:ilvl w:val="0"/>
          <w:numId w:val="15"/>
        </w:numPr>
        <w:spacing w:beforeLines="60" w:before="144" w:afterLines="60" w:after="144" w:line="240" w:lineRule="auto"/>
        <w:ind w:left="284" w:hanging="284"/>
        <w:jc w:val="both"/>
        <w:rPr>
          <w:rFonts w:ascii="Calibri Light" w:hAnsi="Calibri Light" w:cs="Calibri Light"/>
          <w:lang w:val="en-GB"/>
        </w:rPr>
      </w:pPr>
      <w:r w:rsidRPr="00566478">
        <w:rPr>
          <w:rFonts w:ascii="Calibri Light" w:hAnsi="Calibri Light" w:cs="Calibri Light"/>
          <w:lang w:val="en-GB"/>
        </w:rPr>
        <w:t>In France, the project supports the City of Paris in piloting and scaling gender-responsive budgeting within the Public Health Department, and the State Procurement Department (DAE) of the Ministry of Finance in integrating gender considerations into public procurement, particularly in the digital and green sectors.</w:t>
      </w:r>
    </w:p>
    <w:p w14:paraId="1D537658" w14:textId="77777777" w:rsidR="00566478" w:rsidRPr="00566478" w:rsidRDefault="00566478" w:rsidP="009C0715">
      <w:pPr>
        <w:pStyle w:val="Paragraphedeliste"/>
        <w:numPr>
          <w:ilvl w:val="0"/>
          <w:numId w:val="15"/>
        </w:numPr>
        <w:spacing w:beforeLines="60" w:before="144" w:afterLines="60" w:after="144" w:line="240" w:lineRule="auto"/>
        <w:ind w:left="284" w:hanging="284"/>
        <w:jc w:val="both"/>
        <w:rPr>
          <w:rFonts w:ascii="Calibri Light" w:hAnsi="Calibri Light" w:cs="Calibri Light"/>
          <w:lang w:val="en-GB"/>
        </w:rPr>
      </w:pPr>
      <w:r w:rsidRPr="00566478">
        <w:rPr>
          <w:rFonts w:ascii="Calibri Light" w:hAnsi="Calibri Light" w:cs="Calibri Light"/>
          <w:lang w:val="en-GB"/>
        </w:rPr>
        <w:t>In Germany, the project supports the Federal State of Berlin in modernising and institutionalising its Gender Check and Gender Competence Tool, and the Federal State of Hamburg in harmonising and consolidating its gender equality instruments, including the GPR, GWHS, Equality Monitor, and the “printed matter audit.”</w:t>
      </w:r>
    </w:p>
    <w:p w14:paraId="25EFD228" w14:textId="77777777" w:rsidR="00566478" w:rsidRPr="00566478" w:rsidRDefault="00566478" w:rsidP="009C0715">
      <w:pPr>
        <w:spacing w:beforeLines="60" w:before="144" w:afterLines="60" w:after="144" w:line="240" w:lineRule="auto"/>
        <w:ind w:left="284" w:hanging="284"/>
        <w:jc w:val="both"/>
        <w:rPr>
          <w:rFonts w:ascii="Calibri Light" w:hAnsi="Calibri Light" w:cs="Calibri Light"/>
          <w:lang w:val="en-GB"/>
        </w:rPr>
      </w:pPr>
    </w:p>
    <w:p w14:paraId="7C5E073E" w14:textId="77777777" w:rsidR="00566478" w:rsidRPr="00566478" w:rsidRDefault="00566478" w:rsidP="009C0715">
      <w:pPr>
        <w:pStyle w:val="Paragraphedeliste"/>
        <w:numPr>
          <w:ilvl w:val="0"/>
          <w:numId w:val="15"/>
        </w:numPr>
        <w:spacing w:beforeLines="60" w:before="144" w:afterLines="60" w:after="144" w:line="240" w:lineRule="auto"/>
        <w:ind w:left="284" w:hanging="284"/>
        <w:jc w:val="both"/>
        <w:rPr>
          <w:rFonts w:ascii="Calibri Light" w:hAnsi="Calibri Light" w:cs="Calibri Light"/>
          <w:lang w:val="en-GB"/>
        </w:rPr>
      </w:pPr>
      <w:r w:rsidRPr="00566478">
        <w:rPr>
          <w:rFonts w:ascii="Calibri Light" w:hAnsi="Calibri Light" w:cs="Calibri Light"/>
          <w:lang w:val="en-GB"/>
        </w:rPr>
        <w:lastRenderedPageBreak/>
        <w:t>In Malta, the project supports the Human Rights Directorate within the Office of the Prime Minister in implementing the Gender Equality and Mainstreaming Strategy, strengthening the capacity of Gender Focal Points, developing a gender data portal, and piloting gender-responsive budgeting.</w:t>
      </w:r>
    </w:p>
    <w:p w14:paraId="0CF20BAF" w14:textId="77777777" w:rsidR="00566478" w:rsidRPr="00566478" w:rsidRDefault="00566478" w:rsidP="009C0715">
      <w:pPr>
        <w:pStyle w:val="Paragraphedeliste"/>
        <w:numPr>
          <w:ilvl w:val="0"/>
          <w:numId w:val="15"/>
        </w:numPr>
        <w:spacing w:beforeLines="60" w:before="144" w:afterLines="60" w:after="144" w:line="240" w:lineRule="auto"/>
        <w:ind w:left="284" w:hanging="284"/>
        <w:jc w:val="both"/>
        <w:rPr>
          <w:rFonts w:ascii="Calibri Light" w:hAnsi="Calibri Light" w:cs="Calibri Light"/>
          <w:lang w:val="en-GB"/>
        </w:rPr>
      </w:pPr>
      <w:r w:rsidRPr="00566478">
        <w:rPr>
          <w:rFonts w:ascii="Calibri Light" w:hAnsi="Calibri Light" w:cs="Calibri Light"/>
          <w:lang w:val="en-GB"/>
        </w:rPr>
        <w:t>In Portugal, the project supports the Commission for Citizenship and Gender Equality (CIG) and the Ministry of Finance in refining Annex XXI of the State Budget, enhancing gender impact assessments, strengthening sex-disaggregated data systems, and reinforcing sectoral capacity-building.</w:t>
      </w:r>
    </w:p>
    <w:p w14:paraId="6B743C76" w14:textId="77777777" w:rsidR="009C0715" w:rsidRDefault="00C22969" w:rsidP="009C0715">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573B51">
        <w:rPr>
          <w:rFonts w:ascii="Calibri Light" w:eastAsiaTheme="majorEastAsia" w:hAnsi="Calibri Light" w:cs="Calibri Light"/>
          <w:color w:val="365F91" w:themeColor="accent1" w:themeShade="BF"/>
          <w:lang w:val="en-GB"/>
        </w:rPr>
        <w:t>Overall Objective:</w:t>
      </w:r>
    </w:p>
    <w:p w14:paraId="59D657A3" w14:textId="65406351" w:rsidR="00C22969" w:rsidRPr="008314CD" w:rsidRDefault="00C22969" w:rsidP="009C0715">
      <w:pPr>
        <w:spacing w:beforeLines="60" w:before="144" w:afterLines="60" w:after="144" w:line="240" w:lineRule="auto"/>
        <w:jc w:val="both"/>
        <w:rPr>
          <w:rFonts w:ascii="Calibri Light" w:hAnsi="Calibri Light" w:cs="Calibri Light"/>
          <w:lang w:val="en-GB"/>
        </w:rPr>
      </w:pPr>
      <w:bookmarkStart w:id="0" w:name="_GoBack"/>
      <w:bookmarkEnd w:id="0"/>
      <w:r w:rsidRPr="008314CD">
        <w:rPr>
          <w:rFonts w:ascii="Calibri Light" w:hAnsi="Calibri Light" w:cs="Calibri Light"/>
          <w:lang w:val="en-GB"/>
        </w:rPr>
        <w:t>The project’s overall aim is to strengthen the institutional and administrative capacity of the participating Member States to integrate gender equality into public policies, budgeting processes, and public procurement systems, thus contributing to more transparent, efficient and inclusive governance.</w:t>
      </w:r>
    </w:p>
    <w:p w14:paraId="0EECDC10" w14:textId="77777777" w:rsidR="00C22969" w:rsidRPr="00573B51" w:rsidRDefault="00C22969" w:rsidP="009C0715">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573B51">
        <w:rPr>
          <w:rFonts w:ascii="Calibri Light" w:eastAsiaTheme="majorEastAsia" w:hAnsi="Calibri Light" w:cs="Calibri Light"/>
          <w:color w:val="365F91" w:themeColor="accent1" w:themeShade="BF"/>
          <w:lang w:val="en-GB"/>
        </w:rPr>
        <w:t>Specific Objectives:</w:t>
      </w:r>
    </w:p>
    <w:p w14:paraId="2FC30F1B" w14:textId="77777777" w:rsidR="00C22969" w:rsidRPr="008314CD" w:rsidRDefault="00C22969" w:rsidP="009C0715">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8314CD">
        <w:rPr>
          <w:rFonts w:ascii="Calibri Light" w:hAnsi="Calibri Light" w:cs="Calibri Light"/>
          <w:lang w:val="en-GB"/>
        </w:rPr>
        <w:t>Support the City of Paris in piloting and scaling gender-responsive budgeting within the Public Health Department.</w:t>
      </w:r>
    </w:p>
    <w:p w14:paraId="6927489C" w14:textId="77777777" w:rsidR="00C22969" w:rsidRPr="008314CD" w:rsidRDefault="00C22969" w:rsidP="009C0715">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8314CD">
        <w:rPr>
          <w:rFonts w:ascii="Calibri Light" w:hAnsi="Calibri Light" w:cs="Calibri Light"/>
          <w:lang w:val="en-GB"/>
        </w:rPr>
        <w:t>Equip the French State Procurement Department (DAE) with tools and guidance to integrate gender considerations into public procurement, particularly in the digital and green sectors.</w:t>
      </w:r>
    </w:p>
    <w:p w14:paraId="231985A8" w14:textId="77777777" w:rsidR="00C22969" w:rsidRPr="008314CD" w:rsidRDefault="00C22969" w:rsidP="009C0715">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8314CD">
        <w:rPr>
          <w:rFonts w:ascii="Calibri Light" w:hAnsi="Calibri Light" w:cs="Calibri Light"/>
          <w:lang w:val="en-GB"/>
        </w:rPr>
        <w:t>Consolidate and harmonise gender equality instruments in the Federal States of Berlin and Hamburg, building on reforms launched under previous TSI support.</w:t>
      </w:r>
      <w:r w:rsidRPr="008314CD">
        <w:rPr>
          <w:rFonts w:ascii="Calibri Light" w:hAnsi="Calibri Light" w:cs="Calibri Light"/>
          <w:lang w:val="en-GB"/>
        </w:rPr>
        <w:br/>
        <w:t>Strengthen Malta’s Gender Equality and Mainstreaming Strategy by enhancing the capacity of Gender Focal Points, developing a gender data portal, and piloting gender-responsive budgeting.</w:t>
      </w:r>
    </w:p>
    <w:p w14:paraId="2529309C" w14:textId="77777777" w:rsidR="00C22969" w:rsidRPr="00573B51" w:rsidRDefault="00C22969" w:rsidP="009C0715">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8314CD">
        <w:rPr>
          <w:rFonts w:ascii="Calibri Light" w:hAnsi="Calibri Light" w:cs="Calibri Light"/>
          <w:lang w:val="en-GB"/>
        </w:rPr>
        <w:t>Improve Portugal’s implementation of its national equality strategy by refining Annex XXI of the State Budget, enhancing gender impact assessments, and reinforcing sectoral capacity building.</w:t>
      </w:r>
    </w:p>
    <w:p w14:paraId="15A352E4" w14:textId="77777777" w:rsidR="009C0715" w:rsidRDefault="00C22969" w:rsidP="009C0715">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573B51">
        <w:rPr>
          <w:rFonts w:ascii="Calibri Light" w:eastAsiaTheme="majorEastAsia" w:hAnsi="Calibri Light" w:cs="Calibri Light"/>
          <w:color w:val="365F91" w:themeColor="accent1" w:themeShade="BF"/>
          <w:lang w:val="en-GB"/>
        </w:rPr>
        <w:t>Expected Outcomes:</w:t>
      </w:r>
    </w:p>
    <w:p w14:paraId="383A9B73" w14:textId="35AFAD8D" w:rsidR="00C22969" w:rsidRPr="008314CD" w:rsidRDefault="00C22969" w:rsidP="009C0715">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By the end of the project, participating authorities are expected to have: </w:t>
      </w:r>
    </w:p>
    <w:p w14:paraId="3B6A6F42" w14:textId="77777777" w:rsidR="00C22969" w:rsidRPr="008314CD" w:rsidRDefault="00C22969" w:rsidP="009C0715">
      <w:pPr>
        <w:pStyle w:val="Paragraphedeliste"/>
        <w:numPr>
          <w:ilvl w:val="0"/>
          <w:numId w:val="11"/>
        </w:num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Stronger institutional frameworks to mainstream gender equality across policies and budgets. Improved availability and use of sex-disaggregated data for decision-making.</w:t>
      </w:r>
    </w:p>
    <w:p w14:paraId="7D3B00B4" w14:textId="77777777" w:rsidR="00C22969" w:rsidRPr="008314CD" w:rsidRDefault="00C22969" w:rsidP="009C0715">
      <w:pPr>
        <w:pStyle w:val="Paragraphedeliste"/>
        <w:numPr>
          <w:ilvl w:val="0"/>
          <w:numId w:val="11"/>
        </w:num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Practical tools, pilots and guidelines enabling the application of gender-responsive budgeting, gender impact assessments, and gender-responsive public procurement.</w:t>
      </w:r>
    </w:p>
    <w:p w14:paraId="5B96EF67" w14:textId="77777777" w:rsidR="00C22969" w:rsidRPr="008314CD" w:rsidRDefault="00C22969" w:rsidP="009C0715">
      <w:pPr>
        <w:pStyle w:val="Paragraphedeliste"/>
        <w:numPr>
          <w:ilvl w:val="0"/>
          <w:numId w:val="11"/>
        </w:num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Increased capacity of civil servants through tailored training and awareness-raising programmes.</w:t>
      </w:r>
    </w:p>
    <w:p w14:paraId="486B1F8E" w14:textId="77777777" w:rsidR="00C22969" w:rsidRPr="00573B51" w:rsidRDefault="00C22969" w:rsidP="009C0715">
      <w:pPr>
        <w:pStyle w:val="Paragraphedeliste"/>
        <w:numPr>
          <w:ilvl w:val="0"/>
          <w:numId w:val="11"/>
        </w:num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Documented good practices and policy briefs enabling knowledge sharing within and beyond the participating Member States.</w:t>
      </w:r>
    </w:p>
    <w:p w14:paraId="4AEAADA0" w14:textId="77777777" w:rsidR="009C0715" w:rsidRDefault="00C22969" w:rsidP="009C0715">
      <w:pPr>
        <w:spacing w:beforeLines="60" w:before="144" w:afterLines="60" w:after="144" w:line="240" w:lineRule="auto"/>
        <w:jc w:val="both"/>
        <w:rPr>
          <w:rFonts w:ascii="Calibri Light" w:hAnsi="Calibri Light" w:cs="Calibri Light"/>
          <w:lang w:val="en-GB"/>
        </w:rPr>
      </w:pPr>
      <w:r w:rsidRPr="00573B51">
        <w:rPr>
          <w:rFonts w:ascii="Calibri Light" w:eastAsiaTheme="majorEastAsia" w:hAnsi="Calibri Light" w:cs="Calibri Light"/>
          <w:color w:val="365F91" w:themeColor="accent1" w:themeShade="BF"/>
          <w:lang w:val="en-GB"/>
        </w:rPr>
        <w:t>Timeline and Key Milestones:</w:t>
      </w:r>
      <w:r w:rsidRPr="008314CD">
        <w:rPr>
          <w:rFonts w:ascii="Calibri Light" w:hAnsi="Calibri Light" w:cs="Calibri Light"/>
          <w:lang w:val="en-GB"/>
        </w:rPr>
        <w:t xml:space="preserve"> </w:t>
      </w:r>
    </w:p>
    <w:p w14:paraId="50A65BF5" w14:textId="2813B056" w:rsidR="00C22969" w:rsidRDefault="00C22969" w:rsidP="009C0715">
      <w:p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 xml:space="preserve">The </w:t>
      </w:r>
      <w:r w:rsidRPr="00552A4D">
        <w:rPr>
          <w:rFonts w:ascii="Calibri Light" w:hAnsi="Calibri Light" w:cs="Calibri Light"/>
          <w:lang w:val="en-GB"/>
        </w:rPr>
        <w:t>project runs over an operational period of 18 months (September 2025 – February 2027).</w:t>
      </w:r>
      <w:r w:rsidRPr="005703E7">
        <w:rPr>
          <w:rFonts w:ascii="Calibri Light" w:hAnsi="Calibri Light" w:cs="Calibri Light"/>
          <w:lang w:val="en-GB"/>
        </w:rPr>
        <w:t xml:space="preserve"> Implementation is structured in successive phases, each comprising specific deliverables and activities:</w:t>
      </w:r>
    </w:p>
    <w:p w14:paraId="1922A9E3" w14:textId="77777777" w:rsidR="00C22969" w:rsidRPr="005703E7" w:rsidRDefault="00C22969" w:rsidP="009C0715">
      <w:pPr>
        <w:pStyle w:val="Paragraphedeliste"/>
        <w:numPr>
          <w:ilvl w:val="0"/>
          <w:numId w:val="12"/>
        </w:num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Inception Phase: fact-finding missions, baseline analysis, and preparation of the Inception Report.</w:t>
      </w:r>
    </w:p>
    <w:p w14:paraId="61DC21CF" w14:textId="77777777" w:rsidR="00C22969" w:rsidRPr="005703E7" w:rsidRDefault="00C22969" w:rsidP="009C0715">
      <w:pPr>
        <w:pStyle w:val="Paragraphedeliste"/>
        <w:numPr>
          <w:ilvl w:val="0"/>
          <w:numId w:val="12"/>
        </w:num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Country-Specific Support Phase: tailored technical assistance to Beneficiary Authorities, including pilots, guidelines, capacity building, and awareness-raising activities.</w:t>
      </w:r>
    </w:p>
    <w:p w14:paraId="5509F2D1" w14:textId="77777777" w:rsidR="00C22969" w:rsidRPr="005703E7" w:rsidRDefault="00C22969" w:rsidP="009C0715">
      <w:pPr>
        <w:pStyle w:val="Paragraphedeliste"/>
        <w:numPr>
          <w:ilvl w:val="0"/>
          <w:numId w:val="12"/>
        </w:num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lastRenderedPageBreak/>
        <w:t>Capitalisation Phase: consolidation of results, preparation of policy briefs, case studies, and cross-country knowledge products.</w:t>
      </w:r>
    </w:p>
    <w:p w14:paraId="79B515FD" w14:textId="77777777" w:rsidR="00C22969" w:rsidRPr="008314CD" w:rsidRDefault="00C22969" w:rsidP="009C0715">
      <w:p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Closure and Dissemination Phase: organisation of national closure events and a final dissemination conference at European level.</w:t>
      </w:r>
    </w:p>
    <w:p w14:paraId="3319717D" w14:textId="77777777" w:rsidR="00C22969" w:rsidRPr="008314CD" w:rsidRDefault="00C22969" w:rsidP="009C0715">
      <w:pPr>
        <w:pStyle w:val="Titre1"/>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3. Position Description</w:t>
      </w:r>
    </w:p>
    <w:p w14:paraId="72239582" w14:textId="77777777" w:rsidR="00C22969" w:rsidRPr="00524242" w:rsidRDefault="00C22969" w:rsidP="009C0715">
      <w:pPr>
        <w:spacing w:beforeLines="60" w:before="144" w:afterLines="60" w:after="144" w:line="240" w:lineRule="auto"/>
        <w:jc w:val="both"/>
        <w:rPr>
          <w:rFonts w:ascii="Calibri Light" w:hAnsi="Calibri Light" w:cs="Calibri Light"/>
          <w:lang w:val="en-GB"/>
        </w:rPr>
      </w:pPr>
      <w:r w:rsidRPr="00524242">
        <w:rPr>
          <w:rFonts w:ascii="Calibri Light" w:hAnsi="Calibri Light" w:cs="Calibri Light"/>
          <w:lang w:val="en-GB"/>
        </w:rPr>
        <w:t>To ensure high-quality implementation, the project is structured around three complementary pillars: the Central Management and Coordination Team, the Local Experts (LEs), and a pool of Short-Term Experts (STEs) mobilised on demand.</w:t>
      </w:r>
    </w:p>
    <w:p w14:paraId="5A2B98E8" w14:textId="77777777" w:rsidR="00C22969" w:rsidRPr="00524242" w:rsidRDefault="00C22969" w:rsidP="009C0715">
      <w:pPr>
        <w:pStyle w:val="Paragraphedeliste"/>
        <w:numPr>
          <w:ilvl w:val="0"/>
          <w:numId w:val="13"/>
        </w:numPr>
        <w:spacing w:beforeLines="60" w:before="144" w:afterLines="60" w:after="144" w:line="240" w:lineRule="auto"/>
        <w:jc w:val="both"/>
        <w:rPr>
          <w:rFonts w:ascii="Calibri Light" w:hAnsi="Calibri Light" w:cs="Calibri Light"/>
          <w:lang w:val="en-GB"/>
        </w:rPr>
      </w:pPr>
      <w:r w:rsidRPr="00524242">
        <w:rPr>
          <w:rFonts w:ascii="Calibri Light" w:hAnsi="Calibri Light" w:cs="Calibri Light"/>
          <w:lang w:val="en-GB"/>
        </w:rPr>
        <w:t>The Central Management and Coordination Team includes a Head of Project, who provides overall leadership, coordination and technical guidance; a Key Expert on Gender Responsive Budgeting (GRB), who ensures methodological quality and supervises the pool of LEs together with the STEs; a Project Manager, responsible for contractual, financial and administrative oversight; and a dedicated support team, composed of an Administrative and Financial Officer and a Project Assistant, providing logistical and financial management.</w:t>
      </w:r>
    </w:p>
    <w:p w14:paraId="5595DFB6" w14:textId="77777777" w:rsidR="00C22969" w:rsidRDefault="00C22969" w:rsidP="009C0715">
      <w:pPr>
        <w:pStyle w:val="Paragraphedeliste"/>
        <w:numPr>
          <w:ilvl w:val="0"/>
          <w:numId w:val="13"/>
        </w:numPr>
        <w:spacing w:beforeLines="60" w:before="144" w:afterLines="60" w:after="144" w:line="240" w:lineRule="auto"/>
        <w:jc w:val="both"/>
        <w:rPr>
          <w:rFonts w:ascii="Calibri Light" w:hAnsi="Calibri Light" w:cs="Calibri Light"/>
          <w:lang w:val="en-GB"/>
        </w:rPr>
      </w:pPr>
      <w:r w:rsidRPr="00524242">
        <w:rPr>
          <w:rFonts w:ascii="Calibri Light" w:hAnsi="Calibri Light" w:cs="Calibri Light"/>
          <w:lang w:val="en-GB"/>
        </w:rPr>
        <w:t>The Local Experts form the project’s frontline, working in close partnership with Beneficiary Authorities (BAs). They ensure that methodologies and tools are adapted to national and local contexts, provide tailored technical assistance and capacity building, and act as liaison between Expertise France and the BA.</w:t>
      </w:r>
    </w:p>
    <w:p w14:paraId="27D0D96F" w14:textId="77777777" w:rsidR="000930F5" w:rsidRPr="002D268F" w:rsidRDefault="000930F5" w:rsidP="009C0715">
      <w:pPr>
        <w:pStyle w:val="Paragraphedeliste"/>
        <w:numPr>
          <w:ilvl w:val="0"/>
          <w:numId w:val="13"/>
        </w:numPr>
        <w:spacing w:beforeLines="60" w:before="144" w:afterLines="60" w:after="144" w:line="240" w:lineRule="auto"/>
        <w:jc w:val="both"/>
        <w:rPr>
          <w:rFonts w:ascii="Calibri Light" w:hAnsi="Calibri Light" w:cs="Calibri Light"/>
          <w:lang w:val="en-GB"/>
        </w:rPr>
      </w:pPr>
      <w:r w:rsidRPr="00524242">
        <w:rPr>
          <w:rFonts w:ascii="Calibri Light" w:hAnsi="Calibri Light" w:cs="Calibri Light"/>
          <w:lang w:val="en-GB"/>
        </w:rPr>
        <w:t>Short-Term Experts (STEs) are mobilised during peak periods or for specialised contributions (e.g. gender impact assessment, MEAL, capitalisation, communication), complementing the work of the central team and the LEs by bringing targeted expertise.</w:t>
      </w:r>
    </w:p>
    <w:p w14:paraId="785D213B" w14:textId="56424451" w:rsidR="000930F5" w:rsidRPr="000930F5" w:rsidRDefault="000930F5" w:rsidP="009C0715">
      <w:pPr>
        <w:spacing w:beforeLines="60" w:before="144" w:afterLines="60" w:after="144" w:line="240" w:lineRule="auto"/>
        <w:jc w:val="both"/>
        <w:rPr>
          <w:rFonts w:ascii="Calibri Light" w:hAnsi="Calibri Light" w:cs="Calibri Light"/>
          <w:lang w:val="en-GB"/>
        </w:rPr>
      </w:pPr>
      <w:r w:rsidRPr="000930F5">
        <w:rPr>
          <w:rFonts w:ascii="Calibri Light" w:hAnsi="Calibri Light" w:cs="Calibri Light"/>
          <w:b/>
          <w:bCs/>
          <w:lang w:val="en-GB"/>
        </w:rPr>
        <w:t>This position is dedicated to providing</w:t>
      </w:r>
      <w:r>
        <w:rPr>
          <w:rFonts w:ascii="Calibri Light" w:hAnsi="Calibri Light" w:cs="Calibri Light"/>
          <w:b/>
          <w:bCs/>
          <w:lang w:val="en-GB"/>
        </w:rPr>
        <w:t xml:space="preserve"> Short Term Expertise (STE) in Monitoring, Evaluation, Accountability and Learning (MEAL).</w:t>
      </w:r>
    </w:p>
    <w:p w14:paraId="5EE57B01" w14:textId="39A8106F" w:rsidR="00D01BBA" w:rsidRPr="00D01BBA" w:rsidRDefault="00D01BBA" w:rsidP="009C0715">
      <w:pPr>
        <w:spacing w:beforeLines="40" w:before="96" w:afterLines="40" w:after="96" w:line="240" w:lineRule="auto"/>
        <w:jc w:val="both"/>
        <w:rPr>
          <w:rFonts w:ascii="Calibri Light" w:hAnsi="Calibri Light" w:cs="Calibri Light"/>
        </w:rPr>
      </w:pPr>
      <w:r w:rsidRPr="00D01BBA">
        <w:rPr>
          <w:rFonts w:ascii="Calibri Light" w:hAnsi="Calibri Light" w:cs="Calibri Light"/>
        </w:rPr>
        <w:t>The project is guided by an indicative logical framework, with indicators such as institutional readiness to apply gender-responsive tools, number of revised instruments, extent of capacity-building delivered, and use of sex-disaggregated data. Risks identified include limited political will, knowledge gaps within administrations, insufficient sex-disaggregated data, and sustainability challenges. The MEAL Expert will play a key role in monitoring these risks and ensuring that mitigation measures are tracked.</w:t>
      </w:r>
    </w:p>
    <w:p w14:paraId="5A1DEC19" w14:textId="131A296A" w:rsidR="00C22969" w:rsidRDefault="00D01BBA" w:rsidP="009C0715">
      <w:pPr>
        <w:spacing w:beforeLines="40" w:before="96" w:afterLines="40" w:after="96" w:line="240" w:lineRule="auto"/>
        <w:jc w:val="both"/>
        <w:rPr>
          <w:rFonts w:ascii="Calibri Light" w:hAnsi="Calibri Light" w:cs="Calibri Light"/>
          <w:b/>
          <w:bCs/>
        </w:rPr>
      </w:pPr>
      <w:r w:rsidRPr="00D01BBA">
        <w:rPr>
          <w:rFonts w:ascii="Calibri Light" w:hAnsi="Calibri Light" w:cs="Calibri Light"/>
        </w:rPr>
        <w:t xml:space="preserve">The MEAL Specialist will therefore ensure coherence, accountability, and learning throughout the project by setting up and </w:t>
      </w:r>
      <w:proofErr w:type="spellStart"/>
      <w:r w:rsidRPr="00D01BBA">
        <w:rPr>
          <w:rFonts w:ascii="Calibri Light" w:hAnsi="Calibri Light" w:cs="Calibri Light"/>
        </w:rPr>
        <w:t>operationalising</w:t>
      </w:r>
      <w:proofErr w:type="spellEnd"/>
      <w:r w:rsidRPr="00D01BBA">
        <w:rPr>
          <w:rFonts w:ascii="Calibri Light" w:hAnsi="Calibri Light" w:cs="Calibri Light"/>
        </w:rPr>
        <w:t xml:space="preserve"> the Monitoring, Evaluation, Accountability and Learning (MEAL) framework. </w:t>
      </w:r>
      <w:proofErr w:type="spellStart"/>
      <w:r w:rsidRPr="00D01BBA">
        <w:rPr>
          <w:rFonts w:ascii="Calibri Light" w:hAnsi="Calibri Light" w:cs="Calibri Light"/>
        </w:rPr>
        <w:t>He/She</w:t>
      </w:r>
      <w:proofErr w:type="spellEnd"/>
      <w:r w:rsidRPr="00D01BBA">
        <w:rPr>
          <w:rFonts w:ascii="Calibri Light" w:hAnsi="Calibri Light" w:cs="Calibri Light"/>
        </w:rPr>
        <w:t xml:space="preserve"> will be responsible for indicator tracking, data collection, risk monitoring, and adaptive learning across all Beneficiary Authorities (BAs), working in close collaboration with the Central Team, LEs, and other STEs.</w:t>
      </w:r>
    </w:p>
    <w:p w14:paraId="3F41EC92" w14:textId="63AF60B5" w:rsidR="00831104" w:rsidRPr="00296BFE" w:rsidRDefault="009C0715" w:rsidP="009C0715">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296BFE">
        <w:rPr>
          <w:rFonts w:ascii="Calibri Light" w:eastAsiaTheme="majorEastAsia" w:hAnsi="Calibri Light" w:cs="Calibri Light"/>
          <w:color w:val="365F91" w:themeColor="accent1" w:themeShade="BF"/>
          <w:lang w:val="en-GB"/>
        </w:rPr>
        <w:t>3.1 Objectives</w:t>
      </w:r>
    </w:p>
    <w:p w14:paraId="40996708" w14:textId="77777777" w:rsidR="000930F5" w:rsidRPr="000930F5" w:rsidRDefault="000930F5" w:rsidP="009C0715">
      <w:pPr>
        <w:pStyle w:val="Titre3"/>
        <w:spacing w:beforeLines="40" w:before="96" w:afterLines="40" w:after="96" w:line="240" w:lineRule="auto"/>
        <w:jc w:val="both"/>
        <w:rPr>
          <w:rFonts w:ascii="Calibri Light" w:eastAsiaTheme="minorEastAsia" w:hAnsi="Calibri Light" w:cs="Calibri Light"/>
          <w:b w:val="0"/>
          <w:bCs w:val="0"/>
          <w:color w:val="auto"/>
        </w:rPr>
      </w:pPr>
      <w:r w:rsidRPr="000930F5">
        <w:rPr>
          <w:rFonts w:ascii="Calibri Light" w:eastAsiaTheme="minorEastAsia" w:hAnsi="Calibri Light" w:cs="Calibri Light"/>
          <w:b w:val="0"/>
          <w:bCs w:val="0"/>
          <w:color w:val="auto"/>
        </w:rPr>
        <w:t xml:space="preserve">The MEAL Specialist will ensure robust monitoring, evaluation, accountability and learning throughout the project. </w:t>
      </w:r>
      <w:proofErr w:type="spellStart"/>
      <w:r w:rsidRPr="000930F5">
        <w:rPr>
          <w:rFonts w:ascii="Calibri Light" w:eastAsiaTheme="minorEastAsia" w:hAnsi="Calibri Light" w:cs="Calibri Light"/>
          <w:b w:val="0"/>
          <w:bCs w:val="0"/>
          <w:color w:val="auto"/>
        </w:rPr>
        <w:t>He/She</w:t>
      </w:r>
      <w:proofErr w:type="spellEnd"/>
      <w:r w:rsidRPr="000930F5">
        <w:rPr>
          <w:rFonts w:ascii="Calibri Light" w:eastAsiaTheme="minorEastAsia" w:hAnsi="Calibri Light" w:cs="Calibri Light"/>
          <w:b w:val="0"/>
          <w:bCs w:val="0"/>
          <w:color w:val="auto"/>
        </w:rPr>
        <w:t xml:space="preserve"> will:</w:t>
      </w:r>
    </w:p>
    <w:p w14:paraId="581274F9" w14:textId="128AFDA5" w:rsidR="000930F5" w:rsidRPr="00296BFE" w:rsidRDefault="000930F5" w:rsidP="009C0715">
      <w:pPr>
        <w:pStyle w:val="Paragraphedeliste"/>
        <w:numPr>
          <w:ilvl w:val="0"/>
          <w:numId w:val="13"/>
        </w:numPr>
        <w:spacing w:beforeLines="60" w:before="144" w:afterLines="60" w:after="144" w:line="240" w:lineRule="auto"/>
        <w:jc w:val="both"/>
        <w:rPr>
          <w:rFonts w:ascii="Calibri Light" w:hAnsi="Calibri Light" w:cs="Calibri Light"/>
          <w:lang w:val="en-GB"/>
        </w:rPr>
      </w:pPr>
      <w:r w:rsidRPr="00296BFE">
        <w:rPr>
          <w:rFonts w:ascii="Calibri Light" w:hAnsi="Calibri Light" w:cs="Calibri Light"/>
          <w:lang w:val="en-GB"/>
        </w:rPr>
        <w:t>Align the MEAL framework with EF standards and the TSI Results Framework.</w:t>
      </w:r>
    </w:p>
    <w:p w14:paraId="571E50D8" w14:textId="4EB85790" w:rsidR="000930F5" w:rsidRPr="00296BFE" w:rsidRDefault="000930F5" w:rsidP="009C0715">
      <w:pPr>
        <w:pStyle w:val="Paragraphedeliste"/>
        <w:numPr>
          <w:ilvl w:val="0"/>
          <w:numId w:val="13"/>
        </w:numPr>
        <w:spacing w:beforeLines="60" w:before="144" w:afterLines="60" w:after="144" w:line="240" w:lineRule="auto"/>
        <w:jc w:val="both"/>
        <w:rPr>
          <w:rFonts w:ascii="Calibri Light" w:hAnsi="Calibri Light" w:cs="Calibri Light"/>
          <w:lang w:val="en-GB"/>
        </w:rPr>
      </w:pPr>
      <w:r w:rsidRPr="00296BFE">
        <w:rPr>
          <w:rFonts w:ascii="Calibri Light" w:hAnsi="Calibri Light" w:cs="Calibri Light"/>
          <w:lang w:val="en-GB"/>
        </w:rPr>
        <w:t>Support the baseline analysis during the inception phase, ensuring indicators are properly informed by each LE.</w:t>
      </w:r>
    </w:p>
    <w:p w14:paraId="411046E2" w14:textId="44E9998A" w:rsidR="000930F5" w:rsidRPr="00296BFE" w:rsidRDefault="000930F5" w:rsidP="009C0715">
      <w:pPr>
        <w:pStyle w:val="Paragraphedeliste"/>
        <w:numPr>
          <w:ilvl w:val="0"/>
          <w:numId w:val="13"/>
        </w:numPr>
        <w:spacing w:beforeLines="60" w:before="144" w:afterLines="60" w:after="144" w:line="240" w:lineRule="auto"/>
        <w:jc w:val="both"/>
        <w:rPr>
          <w:rFonts w:ascii="Calibri Light" w:hAnsi="Calibri Light" w:cs="Calibri Light"/>
          <w:lang w:val="en-GB"/>
        </w:rPr>
      </w:pPr>
      <w:r w:rsidRPr="00296BFE">
        <w:rPr>
          <w:rFonts w:ascii="Calibri Light" w:hAnsi="Calibri Light" w:cs="Calibri Light"/>
          <w:lang w:val="en-GB"/>
        </w:rPr>
        <w:lastRenderedPageBreak/>
        <w:t>Support the definition of baseline values and realistic targets for the project’s log</w:t>
      </w:r>
      <w:r w:rsidR="00D01BBA" w:rsidRPr="00296BFE">
        <w:rPr>
          <w:rFonts w:ascii="Calibri Light" w:hAnsi="Calibri Light" w:cs="Calibri Light"/>
          <w:lang w:val="en-GB"/>
        </w:rPr>
        <w:t xml:space="preserve">ical framework </w:t>
      </w:r>
      <w:r w:rsidRPr="00296BFE">
        <w:rPr>
          <w:rFonts w:ascii="Calibri Light" w:hAnsi="Calibri Light" w:cs="Calibri Light"/>
          <w:lang w:val="en-GB"/>
        </w:rPr>
        <w:t>indicators, based on inception findings and in consultation with LEs and the central team.</w:t>
      </w:r>
    </w:p>
    <w:p w14:paraId="287C32D4" w14:textId="33230F43" w:rsidR="000930F5" w:rsidRPr="00296BFE" w:rsidRDefault="000930F5" w:rsidP="009C0715">
      <w:pPr>
        <w:pStyle w:val="Paragraphedeliste"/>
        <w:numPr>
          <w:ilvl w:val="0"/>
          <w:numId w:val="13"/>
        </w:numPr>
        <w:spacing w:beforeLines="60" w:before="144" w:afterLines="60" w:after="144" w:line="240" w:lineRule="auto"/>
        <w:jc w:val="both"/>
        <w:rPr>
          <w:rFonts w:ascii="Calibri Light" w:hAnsi="Calibri Light" w:cs="Calibri Light"/>
          <w:lang w:val="en-GB"/>
        </w:rPr>
      </w:pPr>
      <w:r w:rsidRPr="00296BFE">
        <w:rPr>
          <w:rFonts w:ascii="Calibri Light" w:hAnsi="Calibri Light" w:cs="Calibri Light"/>
          <w:lang w:val="en-GB"/>
        </w:rPr>
        <w:t>Track progress against the logical framework and consolidate data for SG REFORM reporting.</w:t>
      </w:r>
    </w:p>
    <w:p w14:paraId="3FB6C9FB" w14:textId="67E096A7" w:rsidR="000930F5" w:rsidRPr="00296BFE" w:rsidRDefault="000930F5" w:rsidP="009C0715">
      <w:pPr>
        <w:pStyle w:val="Paragraphedeliste"/>
        <w:numPr>
          <w:ilvl w:val="0"/>
          <w:numId w:val="13"/>
        </w:numPr>
        <w:spacing w:beforeLines="60" w:before="144" w:afterLines="60" w:after="144" w:line="240" w:lineRule="auto"/>
        <w:jc w:val="both"/>
        <w:rPr>
          <w:rFonts w:ascii="Calibri Light" w:hAnsi="Calibri Light" w:cs="Calibri Light"/>
          <w:lang w:val="en-GB"/>
        </w:rPr>
      </w:pPr>
      <w:r w:rsidRPr="00296BFE">
        <w:rPr>
          <w:rFonts w:ascii="Calibri Light" w:hAnsi="Calibri Light" w:cs="Calibri Light"/>
          <w:lang w:val="en-GB"/>
        </w:rPr>
        <w:t xml:space="preserve">Monitor </w:t>
      </w:r>
      <w:r w:rsidRPr="00552A4D">
        <w:rPr>
          <w:rFonts w:ascii="Calibri Light" w:hAnsi="Calibri Light" w:cs="Calibri Light"/>
          <w:lang w:val="en-GB"/>
        </w:rPr>
        <w:t xml:space="preserve">risks as defined in the </w:t>
      </w:r>
      <w:r w:rsidR="00552A4D" w:rsidRPr="00552A4D">
        <w:rPr>
          <w:rFonts w:ascii="Calibri Light" w:hAnsi="Calibri Light" w:cs="Calibri Light"/>
          <w:lang w:val="en-GB"/>
        </w:rPr>
        <w:t>Detailed Project Description (</w:t>
      </w:r>
      <w:r w:rsidRPr="00552A4D">
        <w:rPr>
          <w:rFonts w:ascii="Calibri Light" w:hAnsi="Calibri Light" w:cs="Calibri Light"/>
          <w:lang w:val="en-GB"/>
        </w:rPr>
        <w:t>DPD</w:t>
      </w:r>
      <w:r w:rsidR="00552A4D" w:rsidRPr="00552A4D">
        <w:rPr>
          <w:rFonts w:ascii="Calibri Light" w:hAnsi="Calibri Light" w:cs="Calibri Light"/>
          <w:lang w:val="en-GB"/>
        </w:rPr>
        <w:t>)</w:t>
      </w:r>
      <w:r w:rsidRPr="00552A4D">
        <w:rPr>
          <w:rFonts w:ascii="Calibri Light" w:hAnsi="Calibri Light" w:cs="Calibri Light"/>
          <w:lang w:val="en-GB"/>
        </w:rPr>
        <w:t>, and</w:t>
      </w:r>
      <w:r w:rsidRPr="00296BFE">
        <w:rPr>
          <w:rFonts w:ascii="Calibri Light" w:hAnsi="Calibri Light" w:cs="Calibri Light"/>
          <w:lang w:val="en-GB"/>
        </w:rPr>
        <w:t xml:space="preserve"> advise – in close collaboration with the LEs – on mitigation.</w:t>
      </w:r>
    </w:p>
    <w:p w14:paraId="0A44EC9F" w14:textId="77777777" w:rsidR="00D01BBA" w:rsidRPr="00296BFE" w:rsidRDefault="000930F5" w:rsidP="009C0715">
      <w:pPr>
        <w:pStyle w:val="Paragraphedeliste"/>
        <w:numPr>
          <w:ilvl w:val="0"/>
          <w:numId w:val="13"/>
        </w:numPr>
        <w:spacing w:beforeLines="60" w:before="144" w:afterLines="60" w:after="144" w:line="240" w:lineRule="auto"/>
        <w:jc w:val="both"/>
        <w:rPr>
          <w:rFonts w:ascii="Calibri Light" w:hAnsi="Calibri Light" w:cs="Calibri Light"/>
          <w:lang w:val="en-GB"/>
        </w:rPr>
      </w:pPr>
      <w:r w:rsidRPr="00296BFE">
        <w:rPr>
          <w:rFonts w:ascii="Calibri Light" w:hAnsi="Calibri Light" w:cs="Calibri Light"/>
          <w:lang w:val="en-GB"/>
        </w:rPr>
        <w:t>Facilitate reflection and learning processes to enhance project effectiveness.</w:t>
      </w:r>
    </w:p>
    <w:p w14:paraId="0677FDA8" w14:textId="113635E7" w:rsidR="00831104" w:rsidRPr="00296BFE" w:rsidRDefault="009C0715" w:rsidP="009C0715">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296BFE">
        <w:rPr>
          <w:rFonts w:ascii="Calibri Light" w:eastAsiaTheme="majorEastAsia" w:hAnsi="Calibri Light" w:cs="Calibri Light"/>
          <w:color w:val="365F91" w:themeColor="accent1" w:themeShade="BF"/>
          <w:lang w:val="en-GB"/>
        </w:rPr>
        <w:t>3.2 Reporting Lines</w:t>
      </w:r>
    </w:p>
    <w:p w14:paraId="444ADB57" w14:textId="6E3CB710" w:rsidR="00831104" w:rsidRPr="00866A6D" w:rsidRDefault="009C0715" w:rsidP="009C0715">
      <w:pPr>
        <w:spacing w:beforeLines="40" w:before="96" w:afterLines="40" w:after="96" w:line="240" w:lineRule="auto"/>
        <w:jc w:val="both"/>
        <w:rPr>
          <w:rFonts w:ascii="Calibri Light" w:hAnsi="Calibri Light" w:cs="Calibri Light"/>
        </w:rPr>
      </w:pPr>
      <w:r w:rsidRPr="00866A6D">
        <w:rPr>
          <w:rFonts w:ascii="Calibri Light" w:hAnsi="Calibri Light" w:cs="Calibri Light"/>
        </w:rPr>
        <w:t>The STE</w:t>
      </w:r>
      <w:r w:rsidR="00552A4D">
        <w:rPr>
          <w:rFonts w:ascii="Calibri Light" w:hAnsi="Calibri Light" w:cs="Calibri Light"/>
        </w:rPr>
        <w:t>-</w:t>
      </w:r>
      <w:r w:rsidR="00552A4D" w:rsidRPr="00552A4D">
        <w:rPr>
          <w:rFonts w:ascii="Calibri Light" w:hAnsi="Calibri Light" w:cs="Calibri Light"/>
        </w:rPr>
        <w:t xml:space="preserve">MEAL Specialist </w:t>
      </w:r>
      <w:r w:rsidRPr="00866A6D">
        <w:rPr>
          <w:rFonts w:ascii="Calibri Light" w:hAnsi="Calibri Light" w:cs="Calibri Light"/>
        </w:rPr>
        <w:t>will work under the overall supervision of the Head of Project, with technical supervision from the Key Expert on Gender Responsive Budgeting. H</w:t>
      </w:r>
      <w:r w:rsidRPr="00866A6D">
        <w:rPr>
          <w:rFonts w:ascii="Calibri Light" w:hAnsi="Calibri Light" w:cs="Calibri Light"/>
        </w:rPr>
        <w:t>e/she will collaborate closely with all LEs,</w:t>
      </w:r>
      <w:r w:rsidR="00552A4D">
        <w:rPr>
          <w:rFonts w:ascii="Calibri Light" w:hAnsi="Calibri Light" w:cs="Calibri Light"/>
        </w:rPr>
        <w:t xml:space="preserve"> and </w:t>
      </w:r>
      <w:r w:rsidRPr="00866A6D">
        <w:rPr>
          <w:rFonts w:ascii="Calibri Light" w:hAnsi="Calibri Light" w:cs="Calibri Light"/>
        </w:rPr>
        <w:t xml:space="preserve">the </w:t>
      </w:r>
      <w:proofErr w:type="spellStart"/>
      <w:r w:rsidRPr="00866A6D">
        <w:rPr>
          <w:rFonts w:ascii="Calibri Light" w:hAnsi="Calibri Light" w:cs="Calibri Light"/>
        </w:rPr>
        <w:t>Capitalisation</w:t>
      </w:r>
      <w:proofErr w:type="spellEnd"/>
      <w:r w:rsidRPr="00866A6D">
        <w:rPr>
          <w:rFonts w:ascii="Calibri Light" w:hAnsi="Calibri Light" w:cs="Calibri Light"/>
        </w:rPr>
        <w:t xml:space="preserve"> Expert.</w:t>
      </w:r>
    </w:p>
    <w:p w14:paraId="06CD731F" w14:textId="77777777" w:rsidR="00831104" w:rsidRPr="00296BFE" w:rsidRDefault="009C0715" w:rsidP="009C0715">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296BFE">
        <w:rPr>
          <w:rFonts w:ascii="Calibri Light" w:eastAsiaTheme="majorEastAsia" w:hAnsi="Calibri Light" w:cs="Calibri Light"/>
          <w:color w:val="365F91" w:themeColor="accent1" w:themeShade="BF"/>
          <w:lang w:val="en-GB"/>
        </w:rPr>
        <w:t>3.3 Main Tasks &amp; Responsibilities</w:t>
      </w:r>
    </w:p>
    <w:p w14:paraId="35220561" w14:textId="15C2C111" w:rsidR="00D01BBA" w:rsidRPr="00D01BBA" w:rsidRDefault="00D01BBA" w:rsidP="009C0715">
      <w:pPr>
        <w:spacing w:beforeLines="40" w:before="96" w:afterLines="40" w:after="96" w:line="240" w:lineRule="auto"/>
        <w:jc w:val="both"/>
        <w:rPr>
          <w:rFonts w:ascii="Calibri Light" w:hAnsi="Calibri Light" w:cs="Calibri Light"/>
        </w:rPr>
      </w:pPr>
      <w:r>
        <w:rPr>
          <w:rFonts w:ascii="Calibri Light" w:hAnsi="Calibri Light" w:cs="Calibri Light"/>
        </w:rPr>
        <w:t xml:space="preserve">a. </w:t>
      </w:r>
      <w:r w:rsidRPr="00D01BBA">
        <w:rPr>
          <w:rFonts w:ascii="Calibri Light" w:hAnsi="Calibri Light" w:cs="Calibri Light"/>
        </w:rPr>
        <w:t>Inception Phase:</w:t>
      </w:r>
    </w:p>
    <w:p w14:paraId="75351E32" w14:textId="13A93F3A" w:rsidR="00D01BBA" w:rsidRPr="00296BFE" w:rsidRDefault="00D01BBA" w:rsidP="009C0715">
      <w:pPr>
        <w:pStyle w:val="Paragraphedeliste"/>
        <w:numPr>
          <w:ilvl w:val="0"/>
          <w:numId w:val="13"/>
        </w:numPr>
        <w:spacing w:beforeLines="60" w:before="144" w:afterLines="60" w:after="144" w:line="240" w:lineRule="auto"/>
        <w:jc w:val="both"/>
        <w:rPr>
          <w:rFonts w:ascii="Calibri Light" w:hAnsi="Calibri Light" w:cs="Calibri Light"/>
          <w:lang w:val="en-GB"/>
        </w:rPr>
      </w:pPr>
      <w:r w:rsidRPr="00296BFE">
        <w:rPr>
          <w:rFonts w:ascii="Calibri Light" w:hAnsi="Calibri Light" w:cs="Calibri Light"/>
          <w:lang w:val="en-GB"/>
        </w:rPr>
        <w:t>Brief the entire team (Central Team, all LEs, and other STEs) on the MEAL framework and EF/TSI standards.</w:t>
      </w:r>
    </w:p>
    <w:p w14:paraId="11D45AB4" w14:textId="04104CEE" w:rsidR="00D01BBA" w:rsidRPr="00296BFE" w:rsidRDefault="00D01BBA" w:rsidP="009C0715">
      <w:pPr>
        <w:pStyle w:val="Paragraphedeliste"/>
        <w:numPr>
          <w:ilvl w:val="0"/>
          <w:numId w:val="13"/>
        </w:numPr>
        <w:spacing w:beforeLines="60" w:before="144" w:afterLines="60" w:after="144" w:line="240" w:lineRule="auto"/>
        <w:jc w:val="both"/>
        <w:rPr>
          <w:rFonts w:ascii="Calibri Light" w:hAnsi="Calibri Light" w:cs="Calibri Light"/>
          <w:lang w:val="en-GB"/>
        </w:rPr>
      </w:pPr>
      <w:r w:rsidRPr="00296BFE">
        <w:rPr>
          <w:rFonts w:ascii="Calibri Light" w:hAnsi="Calibri Light" w:cs="Calibri Light"/>
          <w:lang w:val="en-GB"/>
        </w:rPr>
        <w:t>Work closely with each Local Expert to ensure proper data collection for baseline indicators.</w:t>
      </w:r>
    </w:p>
    <w:p w14:paraId="08DD5D6A" w14:textId="77777777" w:rsidR="008E5623" w:rsidRDefault="00D01BBA" w:rsidP="009C0715">
      <w:pPr>
        <w:pStyle w:val="Paragraphedeliste"/>
        <w:numPr>
          <w:ilvl w:val="0"/>
          <w:numId w:val="13"/>
        </w:numPr>
        <w:spacing w:beforeLines="60" w:before="144" w:afterLines="60" w:after="144" w:line="240" w:lineRule="auto"/>
        <w:jc w:val="both"/>
        <w:rPr>
          <w:rFonts w:ascii="Calibri Light" w:hAnsi="Calibri Light" w:cs="Calibri Light"/>
          <w:lang w:val="en-GB"/>
        </w:rPr>
      </w:pPr>
      <w:r w:rsidRPr="00296BFE">
        <w:rPr>
          <w:rFonts w:ascii="Calibri Light" w:hAnsi="Calibri Light" w:cs="Calibri Light"/>
          <w:lang w:val="en-GB"/>
        </w:rPr>
        <w:t>Contribute to the Inception Report with consolidated baseline analysis.</w:t>
      </w:r>
    </w:p>
    <w:p w14:paraId="711E1D7A" w14:textId="47356718" w:rsidR="008E5623" w:rsidRPr="008E5623" w:rsidRDefault="00D01BBA" w:rsidP="009C0715">
      <w:pPr>
        <w:pStyle w:val="Paragraphedeliste"/>
        <w:numPr>
          <w:ilvl w:val="0"/>
          <w:numId w:val="13"/>
        </w:numPr>
        <w:spacing w:beforeLines="60" w:before="144" w:afterLines="60" w:after="144" w:line="240" w:lineRule="auto"/>
        <w:jc w:val="both"/>
        <w:rPr>
          <w:rFonts w:ascii="Calibri Light" w:hAnsi="Calibri Light" w:cs="Calibri Light"/>
          <w:lang w:val="en-GB"/>
        </w:rPr>
      </w:pPr>
      <w:r w:rsidRPr="008E5623">
        <w:rPr>
          <w:rFonts w:ascii="Calibri Light" w:hAnsi="Calibri Light" w:cs="Calibri Light"/>
          <w:lang w:val="en-GB"/>
        </w:rPr>
        <w:t xml:space="preserve">Support the Central Team in developing </w:t>
      </w:r>
      <w:r w:rsidR="008E5623" w:rsidRPr="008E5623">
        <w:rPr>
          <w:rFonts w:ascii="Calibri Light" w:hAnsi="Calibri Light" w:cs="Calibri Light"/>
          <w:lang w:val="en-GB"/>
        </w:rPr>
        <w:t xml:space="preserve">harmonised progress report templates </w:t>
      </w:r>
      <w:r w:rsidR="008E5623">
        <w:rPr>
          <w:rFonts w:ascii="Calibri Light" w:hAnsi="Calibri Light" w:cs="Calibri Light"/>
          <w:lang w:val="en-GB"/>
        </w:rPr>
        <w:t>(</w:t>
      </w:r>
      <w:r w:rsidR="008E5623" w:rsidRPr="008E5623">
        <w:rPr>
          <w:rFonts w:ascii="Calibri Light" w:hAnsi="Calibri Light" w:cs="Calibri Light"/>
          <w:lang w:val="en-GB"/>
        </w:rPr>
        <w:t xml:space="preserve"> one for LEs/BAs and one consolidated for the project as a whole</w:t>
      </w:r>
      <w:r w:rsidR="008E5623">
        <w:rPr>
          <w:rFonts w:ascii="Calibri Light" w:hAnsi="Calibri Light" w:cs="Calibri Light"/>
          <w:lang w:val="en-GB"/>
        </w:rPr>
        <w:t>)</w:t>
      </w:r>
      <w:r w:rsidR="008E5623" w:rsidRPr="008E5623">
        <w:rPr>
          <w:rFonts w:ascii="Calibri Light" w:hAnsi="Calibri Light" w:cs="Calibri Light"/>
          <w:lang w:val="en-GB"/>
        </w:rPr>
        <w:t xml:space="preserve"> to report bi-annually to SG REFORM.</w:t>
      </w:r>
    </w:p>
    <w:p w14:paraId="56CF8AD7" w14:textId="39C92C3F" w:rsidR="00D01BBA" w:rsidRPr="00D01BBA" w:rsidRDefault="00D01BBA" w:rsidP="009C0715">
      <w:pPr>
        <w:spacing w:beforeLines="40" w:before="96" w:afterLines="40" w:after="96" w:line="240" w:lineRule="auto"/>
        <w:jc w:val="both"/>
        <w:rPr>
          <w:rFonts w:ascii="Calibri Light" w:hAnsi="Calibri Light" w:cs="Calibri Light"/>
        </w:rPr>
      </w:pPr>
      <w:r>
        <w:rPr>
          <w:rFonts w:ascii="Calibri Light" w:hAnsi="Calibri Light" w:cs="Calibri Light"/>
        </w:rPr>
        <w:t xml:space="preserve">b. </w:t>
      </w:r>
      <w:r w:rsidRPr="00D01BBA">
        <w:rPr>
          <w:rFonts w:ascii="Calibri Light" w:hAnsi="Calibri Light" w:cs="Calibri Light"/>
        </w:rPr>
        <w:t>Implementation:</w:t>
      </w:r>
    </w:p>
    <w:p w14:paraId="730E3118" w14:textId="64635ED9" w:rsidR="00D01BBA" w:rsidRPr="00296BFE" w:rsidRDefault="00D01BBA" w:rsidP="009C0715">
      <w:pPr>
        <w:pStyle w:val="Paragraphedeliste"/>
        <w:numPr>
          <w:ilvl w:val="0"/>
          <w:numId w:val="13"/>
        </w:numPr>
        <w:spacing w:beforeLines="60" w:before="144" w:afterLines="60" w:after="144" w:line="240" w:lineRule="auto"/>
        <w:jc w:val="both"/>
        <w:rPr>
          <w:rFonts w:ascii="Calibri Light" w:hAnsi="Calibri Light" w:cs="Calibri Light"/>
          <w:lang w:val="en-GB"/>
        </w:rPr>
      </w:pPr>
      <w:r w:rsidRPr="00296BFE">
        <w:rPr>
          <w:rFonts w:ascii="Calibri Light" w:hAnsi="Calibri Light" w:cs="Calibri Light"/>
          <w:lang w:val="en-GB"/>
        </w:rPr>
        <w:t>Provide ongoing support on a part-time basis (approx. 1 day/month) for indicator tracking, data consolidation, and risk monitoring.</w:t>
      </w:r>
    </w:p>
    <w:p w14:paraId="027E6181" w14:textId="0347EA4E" w:rsidR="00D01BBA" w:rsidRPr="00296BFE" w:rsidRDefault="00D01BBA" w:rsidP="009C0715">
      <w:pPr>
        <w:pStyle w:val="Paragraphedeliste"/>
        <w:numPr>
          <w:ilvl w:val="0"/>
          <w:numId w:val="13"/>
        </w:numPr>
        <w:spacing w:beforeLines="60" w:before="144" w:afterLines="60" w:after="144" w:line="240" w:lineRule="auto"/>
        <w:jc w:val="both"/>
        <w:rPr>
          <w:rFonts w:ascii="Calibri Light" w:hAnsi="Calibri Light" w:cs="Calibri Light"/>
          <w:lang w:val="en-GB"/>
        </w:rPr>
      </w:pPr>
      <w:r w:rsidRPr="00296BFE">
        <w:rPr>
          <w:rFonts w:ascii="Calibri Light" w:hAnsi="Calibri Light" w:cs="Calibri Light"/>
          <w:lang w:val="en-GB"/>
        </w:rPr>
        <w:t>Participate in Monthly Bilateral Monitoring Meetings with each Beneficiary Authority, together with the Central Team and, as appropriate, other STEs.</w:t>
      </w:r>
    </w:p>
    <w:p w14:paraId="456F4809" w14:textId="512C82AB" w:rsidR="00D01BBA" w:rsidRPr="00296BFE" w:rsidRDefault="00D01BBA" w:rsidP="009C0715">
      <w:pPr>
        <w:pStyle w:val="Paragraphedeliste"/>
        <w:numPr>
          <w:ilvl w:val="0"/>
          <w:numId w:val="13"/>
        </w:numPr>
        <w:spacing w:beforeLines="60" w:before="144" w:afterLines="60" w:after="144" w:line="240" w:lineRule="auto"/>
        <w:jc w:val="both"/>
        <w:rPr>
          <w:rFonts w:ascii="Calibri Light" w:hAnsi="Calibri Light" w:cs="Calibri Light"/>
          <w:lang w:val="en-GB"/>
        </w:rPr>
      </w:pPr>
      <w:r w:rsidRPr="00296BFE">
        <w:rPr>
          <w:rFonts w:ascii="Calibri Light" w:hAnsi="Calibri Light" w:cs="Calibri Light"/>
          <w:lang w:val="en-GB"/>
        </w:rPr>
        <w:t>Participate in Monthly Bilateral Monitoring Meetings with each Local Expert, together with the Central Team and, as appropriate, other STEs.</w:t>
      </w:r>
    </w:p>
    <w:p w14:paraId="592B679F" w14:textId="4743D10D" w:rsidR="00D01BBA" w:rsidRPr="00296BFE" w:rsidRDefault="00D01BBA" w:rsidP="009C0715">
      <w:pPr>
        <w:pStyle w:val="Paragraphedeliste"/>
        <w:numPr>
          <w:ilvl w:val="0"/>
          <w:numId w:val="13"/>
        </w:numPr>
        <w:spacing w:beforeLines="60" w:before="144" w:afterLines="60" w:after="144" w:line="240" w:lineRule="auto"/>
        <w:jc w:val="both"/>
        <w:rPr>
          <w:rFonts w:ascii="Calibri Light" w:hAnsi="Calibri Light" w:cs="Calibri Light"/>
          <w:lang w:val="en-GB"/>
        </w:rPr>
      </w:pPr>
      <w:r w:rsidRPr="00296BFE">
        <w:rPr>
          <w:rFonts w:ascii="Calibri Light" w:hAnsi="Calibri Light" w:cs="Calibri Light"/>
          <w:lang w:val="en-GB"/>
        </w:rPr>
        <w:t>Consolidate data for progress reports and alert the team if targets are off-track.</w:t>
      </w:r>
    </w:p>
    <w:p w14:paraId="54684DE5" w14:textId="308F8BF6" w:rsidR="00D01BBA" w:rsidRPr="00296BFE" w:rsidRDefault="00D01BBA" w:rsidP="009C0715">
      <w:pPr>
        <w:pStyle w:val="Paragraphedeliste"/>
        <w:numPr>
          <w:ilvl w:val="0"/>
          <w:numId w:val="13"/>
        </w:numPr>
        <w:spacing w:beforeLines="60" w:before="144" w:afterLines="60" w:after="144" w:line="240" w:lineRule="auto"/>
        <w:jc w:val="both"/>
        <w:rPr>
          <w:rFonts w:ascii="Calibri Light" w:hAnsi="Calibri Light" w:cs="Calibri Light"/>
          <w:lang w:val="en-GB"/>
        </w:rPr>
      </w:pPr>
      <w:r w:rsidRPr="00296BFE">
        <w:rPr>
          <w:rFonts w:ascii="Calibri Light" w:hAnsi="Calibri Light" w:cs="Calibri Light"/>
          <w:lang w:val="en-GB"/>
        </w:rPr>
        <w:t>Feed the project’s bi-annual progress reports with indicators’ evolution toward the settled targets.</w:t>
      </w:r>
    </w:p>
    <w:p w14:paraId="40813185" w14:textId="6C865E74" w:rsidR="00D01BBA" w:rsidRPr="00D01BBA" w:rsidRDefault="00D01BBA" w:rsidP="009C0715">
      <w:pPr>
        <w:spacing w:beforeLines="40" w:before="96" w:afterLines="40" w:after="96" w:line="240" w:lineRule="auto"/>
        <w:jc w:val="both"/>
        <w:rPr>
          <w:rFonts w:ascii="Calibri Light" w:hAnsi="Calibri Light" w:cs="Calibri Light"/>
        </w:rPr>
      </w:pPr>
      <w:r>
        <w:rPr>
          <w:rFonts w:ascii="Calibri Light" w:hAnsi="Calibri Light" w:cs="Calibri Light"/>
        </w:rPr>
        <w:t xml:space="preserve">c. </w:t>
      </w:r>
      <w:r w:rsidRPr="00D01BBA">
        <w:rPr>
          <w:rFonts w:ascii="Calibri Light" w:hAnsi="Calibri Light" w:cs="Calibri Light"/>
        </w:rPr>
        <w:t>Adaptive Learning:</w:t>
      </w:r>
    </w:p>
    <w:p w14:paraId="3755814D" w14:textId="557F9AC7" w:rsidR="00D01BBA" w:rsidRPr="00296BFE" w:rsidRDefault="00D01BBA" w:rsidP="009C0715">
      <w:pPr>
        <w:pStyle w:val="Paragraphedeliste"/>
        <w:numPr>
          <w:ilvl w:val="0"/>
          <w:numId w:val="13"/>
        </w:numPr>
        <w:spacing w:beforeLines="60" w:before="144" w:afterLines="60" w:after="144" w:line="240" w:lineRule="auto"/>
        <w:jc w:val="both"/>
        <w:rPr>
          <w:rFonts w:ascii="Calibri Light" w:hAnsi="Calibri Light" w:cs="Calibri Light"/>
          <w:lang w:val="en-GB"/>
        </w:rPr>
      </w:pPr>
      <w:r w:rsidRPr="00296BFE">
        <w:rPr>
          <w:rFonts w:ascii="Calibri Light" w:hAnsi="Calibri Light" w:cs="Calibri Light"/>
          <w:lang w:val="en-GB"/>
        </w:rPr>
        <w:t>Facilitate reflection workshops to capture lessons learned and recommend adjustments.</w:t>
      </w:r>
    </w:p>
    <w:p w14:paraId="664E3379" w14:textId="0BDC85F1" w:rsidR="00D01BBA" w:rsidRPr="00296BFE" w:rsidRDefault="00D01BBA" w:rsidP="009C0715">
      <w:pPr>
        <w:pStyle w:val="Paragraphedeliste"/>
        <w:numPr>
          <w:ilvl w:val="0"/>
          <w:numId w:val="13"/>
        </w:numPr>
        <w:spacing w:beforeLines="60" w:before="144" w:afterLines="60" w:after="144" w:line="240" w:lineRule="auto"/>
        <w:jc w:val="both"/>
        <w:rPr>
          <w:rFonts w:ascii="Calibri Light" w:hAnsi="Calibri Light" w:cs="Calibri Light"/>
          <w:lang w:val="en-GB"/>
        </w:rPr>
      </w:pPr>
      <w:r w:rsidRPr="00296BFE">
        <w:rPr>
          <w:rFonts w:ascii="Calibri Light" w:hAnsi="Calibri Light" w:cs="Calibri Light"/>
          <w:lang w:val="en-GB"/>
        </w:rPr>
        <w:t>Ensure sex-disaggregated data and gender-sensitive indicators are systematically integrated.</w:t>
      </w:r>
    </w:p>
    <w:p w14:paraId="12C62FED" w14:textId="39530F95" w:rsidR="00831104" w:rsidRPr="00296BFE" w:rsidRDefault="00D01BBA" w:rsidP="009C0715">
      <w:pPr>
        <w:pStyle w:val="Paragraphedeliste"/>
        <w:numPr>
          <w:ilvl w:val="0"/>
          <w:numId w:val="13"/>
        </w:numPr>
        <w:spacing w:beforeLines="60" w:before="144" w:afterLines="60" w:after="144" w:line="240" w:lineRule="auto"/>
        <w:jc w:val="both"/>
        <w:rPr>
          <w:rFonts w:ascii="Calibri Light" w:hAnsi="Calibri Light" w:cs="Calibri Light"/>
          <w:lang w:val="en-GB"/>
        </w:rPr>
      </w:pPr>
      <w:r w:rsidRPr="00296BFE">
        <w:rPr>
          <w:rFonts w:ascii="Calibri Light" w:hAnsi="Calibri Light" w:cs="Calibri Light"/>
          <w:lang w:val="en-GB"/>
        </w:rPr>
        <w:t>Support the design of reporting tools and dashboards for indicator tracking and analysis.</w:t>
      </w:r>
    </w:p>
    <w:p w14:paraId="58294B65" w14:textId="77777777" w:rsidR="00831104" w:rsidRPr="00296BFE" w:rsidRDefault="009C0715" w:rsidP="009C0715">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296BFE">
        <w:rPr>
          <w:rFonts w:ascii="Calibri Light" w:eastAsiaTheme="majorEastAsia" w:hAnsi="Calibri Light" w:cs="Calibri Light"/>
          <w:color w:val="365F91" w:themeColor="accent1" w:themeShade="BF"/>
          <w:lang w:val="en-GB"/>
        </w:rPr>
        <w:t>3.4 Key Deliverables</w:t>
      </w:r>
    </w:p>
    <w:tbl>
      <w:tblPr>
        <w:tblStyle w:val="TableauGrille1Clair-Accentuation1"/>
        <w:tblW w:w="0" w:type="auto"/>
        <w:tblLook w:val="04A0" w:firstRow="1" w:lastRow="0" w:firstColumn="1" w:lastColumn="0" w:noHBand="0" w:noVBand="1"/>
      </w:tblPr>
      <w:tblGrid>
        <w:gridCol w:w="1838"/>
        <w:gridCol w:w="3916"/>
        <w:gridCol w:w="2876"/>
      </w:tblGrid>
      <w:tr w:rsidR="00831104" w:rsidRPr="00866A6D" w14:paraId="63D496C4" w14:textId="77777777" w:rsidTr="00F746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33E59A7" w14:textId="006CEE36" w:rsidR="00831104" w:rsidRPr="00866A6D" w:rsidRDefault="009C0715" w:rsidP="009C0715">
            <w:pPr>
              <w:jc w:val="both"/>
              <w:rPr>
                <w:rFonts w:ascii="Calibri Light" w:hAnsi="Calibri Light" w:cs="Calibri Light"/>
              </w:rPr>
            </w:pPr>
            <w:r w:rsidRPr="00866A6D">
              <w:rPr>
                <w:rFonts w:ascii="Calibri Light" w:hAnsi="Calibri Light" w:cs="Calibri Light"/>
              </w:rPr>
              <w:t xml:space="preserve">Component / </w:t>
            </w:r>
            <w:r w:rsidR="005D5578">
              <w:rPr>
                <w:rFonts w:ascii="Calibri Light" w:hAnsi="Calibri Light" w:cs="Calibri Light"/>
              </w:rPr>
              <w:t>phase</w:t>
            </w:r>
          </w:p>
        </w:tc>
        <w:tc>
          <w:tcPr>
            <w:tcW w:w="3916" w:type="dxa"/>
          </w:tcPr>
          <w:p w14:paraId="4A022E17" w14:textId="77777777" w:rsidR="00831104" w:rsidRPr="00866A6D" w:rsidRDefault="009C0715" w:rsidP="009C0715">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866A6D">
              <w:rPr>
                <w:rFonts w:ascii="Calibri Light" w:hAnsi="Calibri Light" w:cs="Calibri Light"/>
              </w:rPr>
              <w:t>Deliverable</w:t>
            </w:r>
          </w:p>
        </w:tc>
        <w:tc>
          <w:tcPr>
            <w:tcW w:w="2876" w:type="dxa"/>
          </w:tcPr>
          <w:p w14:paraId="50AEFAB3" w14:textId="77777777" w:rsidR="00831104" w:rsidRPr="00866A6D" w:rsidRDefault="009C0715" w:rsidP="009C0715">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866A6D">
              <w:rPr>
                <w:rFonts w:ascii="Calibri Light" w:hAnsi="Calibri Light" w:cs="Calibri Light"/>
              </w:rPr>
              <w:t>Timeline</w:t>
            </w:r>
          </w:p>
        </w:tc>
      </w:tr>
      <w:tr w:rsidR="005D5578" w:rsidRPr="00866A6D" w14:paraId="7D0792A6" w14:textId="77777777" w:rsidTr="00F7466D">
        <w:tc>
          <w:tcPr>
            <w:cnfStyle w:val="001000000000" w:firstRow="0" w:lastRow="0" w:firstColumn="1" w:lastColumn="0" w:oddVBand="0" w:evenVBand="0" w:oddHBand="0" w:evenHBand="0" w:firstRowFirstColumn="0" w:firstRowLastColumn="0" w:lastRowFirstColumn="0" w:lastRowLastColumn="0"/>
            <w:tcW w:w="1838" w:type="dxa"/>
            <w:vMerge w:val="restart"/>
          </w:tcPr>
          <w:p w14:paraId="6DA8D310" w14:textId="42899E92" w:rsidR="005D5578" w:rsidRPr="005D5578" w:rsidRDefault="005D5578" w:rsidP="009C0715">
            <w:pPr>
              <w:jc w:val="both"/>
              <w:rPr>
                <w:rFonts w:ascii="Calibri Light" w:hAnsi="Calibri Light" w:cs="Calibri Light"/>
                <w:b w:val="0"/>
                <w:bCs w:val="0"/>
              </w:rPr>
            </w:pPr>
            <w:r w:rsidRPr="005D5578">
              <w:rPr>
                <w:rFonts w:ascii="Calibri Light" w:hAnsi="Calibri Light" w:cs="Calibri Light"/>
                <w:b w:val="0"/>
                <w:bCs w:val="0"/>
              </w:rPr>
              <w:t>Inception</w:t>
            </w:r>
          </w:p>
        </w:tc>
        <w:tc>
          <w:tcPr>
            <w:tcW w:w="3916" w:type="dxa"/>
          </w:tcPr>
          <w:p w14:paraId="00B6024E" w14:textId="163DE024" w:rsidR="005D5578" w:rsidRPr="00866A6D" w:rsidRDefault="005D5578"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866A6D">
              <w:rPr>
                <w:rFonts w:ascii="Calibri Light" w:hAnsi="Calibri Light" w:cs="Calibri Light"/>
              </w:rPr>
              <w:t>Team briefing &amp; MEAL framework presentation</w:t>
            </w:r>
            <w:r>
              <w:rPr>
                <w:rFonts w:ascii="Calibri Light" w:hAnsi="Calibri Light" w:cs="Calibri Light"/>
              </w:rPr>
              <w:t>; Progress reports templates</w:t>
            </w:r>
          </w:p>
        </w:tc>
        <w:tc>
          <w:tcPr>
            <w:tcW w:w="2876" w:type="dxa"/>
          </w:tcPr>
          <w:p w14:paraId="6183169E" w14:textId="77777777" w:rsidR="005D5578" w:rsidRPr="00866A6D" w:rsidRDefault="005D5578"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866A6D">
              <w:rPr>
                <w:rFonts w:ascii="Calibri Light" w:hAnsi="Calibri Light" w:cs="Calibri Light"/>
              </w:rPr>
              <w:t>Month 1</w:t>
            </w:r>
          </w:p>
        </w:tc>
      </w:tr>
      <w:tr w:rsidR="005D5578" w:rsidRPr="00866A6D" w14:paraId="53462692" w14:textId="77777777" w:rsidTr="00F7466D">
        <w:tc>
          <w:tcPr>
            <w:cnfStyle w:val="001000000000" w:firstRow="0" w:lastRow="0" w:firstColumn="1" w:lastColumn="0" w:oddVBand="0" w:evenVBand="0" w:oddHBand="0" w:evenHBand="0" w:firstRowFirstColumn="0" w:firstRowLastColumn="0" w:lastRowFirstColumn="0" w:lastRowLastColumn="0"/>
            <w:tcW w:w="1838" w:type="dxa"/>
            <w:vMerge/>
          </w:tcPr>
          <w:p w14:paraId="2691DB26" w14:textId="445B1AC0" w:rsidR="005D5578" w:rsidRPr="005D5578" w:rsidRDefault="005D5578" w:rsidP="009C0715">
            <w:pPr>
              <w:jc w:val="both"/>
              <w:rPr>
                <w:rFonts w:ascii="Calibri Light" w:hAnsi="Calibri Light" w:cs="Calibri Light"/>
                <w:b w:val="0"/>
                <w:bCs w:val="0"/>
              </w:rPr>
            </w:pPr>
          </w:p>
        </w:tc>
        <w:tc>
          <w:tcPr>
            <w:tcW w:w="3916" w:type="dxa"/>
          </w:tcPr>
          <w:p w14:paraId="44910969" w14:textId="53BC6156" w:rsidR="005D5578" w:rsidRPr="00866A6D" w:rsidRDefault="005D5578"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866A6D">
              <w:rPr>
                <w:rFonts w:ascii="Calibri Light" w:hAnsi="Calibri Light" w:cs="Calibri Light"/>
              </w:rPr>
              <w:t>Baseline contribution to Inception Report</w:t>
            </w:r>
            <w:r>
              <w:rPr>
                <w:rFonts w:ascii="Calibri Light" w:hAnsi="Calibri Light" w:cs="Calibri Light"/>
              </w:rPr>
              <w:t>; Updated logical framework with indicator targets</w:t>
            </w:r>
          </w:p>
        </w:tc>
        <w:tc>
          <w:tcPr>
            <w:tcW w:w="2876" w:type="dxa"/>
          </w:tcPr>
          <w:p w14:paraId="0B22DB5D" w14:textId="77777777" w:rsidR="005D5578" w:rsidRPr="00866A6D" w:rsidRDefault="005D5578"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866A6D">
              <w:rPr>
                <w:rFonts w:ascii="Calibri Light" w:hAnsi="Calibri Light" w:cs="Calibri Light"/>
              </w:rPr>
              <w:t>Month 2</w:t>
            </w:r>
          </w:p>
        </w:tc>
      </w:tr>
      <w:tr w:rsidR="005D5578" w:rsidRPr="00866A6D" w14:paraId="02B90ED6" w14:textId="77777777" w:rsidTr="00F7466D">
        <w:tc>
          <w:tcPr>
            <w:cnfStyle w:val="001000000000" w:firstRow="0" w:lastRow="0" w:firstColumn="1" w:lastColumn="0" w:oddVBand="0" w:evenVBand="0" w:oddHBand="0" w:evenHBand="0" w:firstRowFirstColumn="0" w:firstRowLastColumn="0" w:lastRowFirstColumn="0" w:lastRowLastColumn="0"/>
            <w:tcW w:w="1838" w:type="dxa"/>
            <w:vMerge w:val="restart"/>
          </w:tcPr>
          <w:p w14:paraId="3C06946E" w14:textId="77777777" w:rsidR="005D5578" w:rsidRPr="005D5578" w:rsidRDefault="005D5578" w:rsidP="009C0715">
            <w:pPr>
              <w:jc w:val="both"/>
              <w:rPr>
                <w:rFonts w:ascii="Calibri Light" w:hAnsi="Calibri Light" w:cs="Calibri Light"/>
                <w:b w:val="0"/>
                <w:bCs w:val="0"/>
              </w:rPr>
            </w:pPr>
            <w:r w:rsidRPr="005D5578">
              <w:rPr>
                <w:rFonts w:ascii="Calibri Light" w:hAnsi="Calibri Light" w:cs="Calibri Light"/>
                <w:b w:val="0"/>
                <w:bCs w:val="0"/>
              </w:rPr>
              <w:lastRenderedPageBreak/>
              <w:t>Monitoring</w:t>
            </w:r>
          </w:p>
          <w:p w14:paraId="45429A30" w14:textId="029E8416" w:rsidR="005D5578" w:rsidRPr="005D5578" w:rsidRDefault="005D5578" w:rsidP="009C0715">
            <w:pPr>
              <w:jc w:val="both"/>
              <w:rPr>
                <w:rFonts w:ascii="Calibri Light" w:hAnsi="Calibri Light" w:cs="Calibri Light"/>
                <w:b w:val="0"/>
                <w:bCs w:val="0"/>
              </w:rPr>
            </w:pPr>
          </w:p>
        </w:tc>
        <w:tc>
          <w:tcPr>
            <w:tcW w:w="3916" w:type="dxa"/>
          </w:tcPr>
          <w:p w14:paraId="2721F38A" w14:textId="77777777" w:rsidR="005D5578" w:rsidRPr="00866A6D" w:rsidRDefault="005D5578"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866A6D">
              <w:rPr>
                <w:rFonts w:ascii="Calibri Light" w:hAnsi="Calibri Light" w:cs="Calibri Light"/>
              </w:rPr>
              <w:t>Inputs to monthly bilateral monitoring meetings (BAs + LEs)</w:t>
            </w:r>
          </w:p>
        </w:tc>
        <w:tc>
          <w:tcPr>
            <w:tcW w:w="2876" w:type="dxa"/>
          </w:tcPr>
          <w:p w14:paraId="5C88AF47" w14:textId="77777777" w:rsidR="005D5578" w:rsidRPr="00866A6D" w:rsidRDefault="005D5578"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866A6D">
              <w:rPr>
                <w:rFonts w:ascii="Calibri Light" w:hAnsi="Calibri Light" w:cs="Calibri Light"/>
              </w:rPr>
              <w:t>Throughout project</w:t>
            </w:r>
          </w:p>
        </w:tc>
      </w:tr>
      <w:tr w:rsidR="005D5578" w:rsidRPr="00866A6D" w14:paraId="48BA5866" w14:textId="77777777" w:rsidTr="00F7466D">
        <w:tc>
          <w:tcPr>
            <w:cnfStyle w:val="001000000000" w:firstRow="0" w:lastRow="0" w:firstColumn="1" w:lastColumn="0" w:oddVBand="0" w:evenVBand="0" w:oddHBand="0" w:evenHBand="0" w:firstRowFirstColumn="0" w:firstRowLastColumn="0" w:lastRowFirstColumn="0" w:lastRowLastColumn="0"/>
            <w:tcW w:w="1838" w:type="dxa"/>
            <w:vMerge/>
          </w:tcPr>
          <w:p w14:paraId="107AEBA1" w14:textId="75A0FC93" w:rsidR="005D5578" w:rsidRPr="005D5578" w:rsidRDefault="005D5578" w:rsidP="009C0715">
            <w:pPr>
              <w:jc w:val="both"/>
              <w:rPr>
                <w:rFonts w:ascii="Calibri Light" w:hAnsi="Calibri Light" w:cs="Calibri Light"/>
                <w:b w:val="0"/>
                <w:bCs w:val="0"/>
              </w:rPr>
            </w:pPr>
          </w:p>
        </w:tc>
        <w:tc>
          <w:tcPr>
            <w:tcW w:w="3916" w:type="dxa"/>
          </w:tcPr>
          <w:p w14:paraId="56AE48B2" w14:textId="77777777" w:rsidR="005D5578" w:rsidRPr="00866A6D" w:rsidRDefault="005D5578"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866A6D">
              <w:rPr>
                <w:rFonts w:ascii="Calibri Light" w:hAnsi="Calibri Light" w:cs="Calibri Light"/>
              </w:rPr>
              <w:t>Indicator tracking updates &amp; risk monitoring notes</w:t>
            </w:r>
          </w:p>
        </w:tc>
        <w:tc>
          <w:tcPr>
            <w:tcW w:w="2876" w:type="dxa"/>
          </w:tcPr>
          <w:p w14:paraId="7727B0E6" w14:textId="77777777" w:rsidR="005D5578" w:rsidRPr="00866A6D" w:rsidRDefault="005D5578"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866A6D">
              <w:rPr>
                <w:rFonts w:ascii="Calibri Light" w:hAnsi="Calibri Light" w:cs="Calibri Light"/>
              </w:rPr>
              <w:t>Every 3 months</w:t>
            </w:r>
          </w:p>
        </w:tc>
      </w:tr>
      <w:tr w:rsidR="00831104" w:rsidRPr="00866A6D" w14:paraId="3AB59B83" w14:textId="77777777" w:rsidTr="00F7466D">
        <w:tc>
          <w:tcPr>
            <w:cnfStyle w:val="001000000000" w:firstRow="0" w:lastRow="0" w:firstColumn="1" w:lastColumn="0" w:oddVBand="0" w:evenVBand="0" w:oddHBand="0" w:evenHBand="0" w:firstRowFirstColumn="0" w:firstRowLastColumn="0" w:lastRowFirstColumn="0" w:lastRowLastColumn="0"/>
            <w:tcW w:w="1838" w:type="dxa"/>
          </w:tcPr>
          <w:p w14:paraId="2FDE09A9" w14:textId="77777777" w:rsidR="00831104" w:rsidRPr="005D5578" w:rsidRDefault="009C0715" w:rsidP="009C0715">
            <w:pPr>
              <w:jc w:val="both"/>
              <w:rPr>
                <w:rFonts w:ascii="Calibri Light" w:hAnsi="Calibri Light" w:cs="Calibri Light"/>
                <w:b w:val="0"/>
                <w:bCs w:val="0"/>
              </w:rPr>
            </w:pPr>
            <w:r w:rsidRPr="005D5578">
              <w:rPr>
                <w:rFonts w:ascii="Calibri Light" w:hAnsi="Calibri Light" w:cs="Calibri Light"/>
                <w:b w:val="0"/>
                <w:bCs w:val="0"/>
              </w:rPr>
              <w:t>Learning</w:t>
            </w:r>
          </w:p>
        </w:tc>
        <w:tc>
          <w:tcPr>
            <w:tcW w:w="3916" w:type="dxa"/>
          </w:tcPr>
          <w:p w14:paraId="7425729B" w14:textId="77777777" w:rsidR="00831104" w:rsidRPr="00866A6D" w:rsidRDefault="009C0715"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866A6D">
              <w:rPr>
                <w:rFonts w:ascii="Calibri Light" w:hAnsi="Calibri Light" w:cs="Calibri Light"/>
              </w:rPr>
              <w:t>Reflection workshop reports &amp; recommendations</w:t>
            </w:r>
          </w:p>
        </w:tc>
        <w:tc>
          <w:tcPr>
            <w:tcW w:w="2876" w:type="dxa"/>
          </w:tcPr>
          <w:p w14:paraId="5BAA98D2" w14:textId="77777777" w:rsidR="00831104" w:rsidRPr="00866A6D" w:rsidRDefault="009C0715"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866A6D">
              <w:rPr>
                <w:rFonts w:ascii="Calibri Light" w:hAnsi="Calibri Light" w:cs="Calibri Light"/>
              </w:rPr>
              <w:t>Mid-term + as required</w:t>
            </w:r>
          </w:p>
        </w:tc>
      </w:tr>
      <w:tr w:rsidR="00831104" w:rsidRPr="00866A6D" w14:paraId="07808840" w14:textId="77777777" w:rsidTr="00F7466D">
        <w:tc>
          <w:tcPr>
            <w:cnfStyle w:val="001000000000" w:firstRow="0" w:lastRow="0" w:firstColumn="1" w:lastColumn="0" w:oddVBand="0" w:evenVBand="0" w:oddHBand="0" w:evenHBand="0" w:firstRowFirstColumn="0" w:firstRowLastColumn="0" w:lastRowFirstColumn="0" w:lastRowLastColumn="0"/>
            <w:tcW w:w="1838" w:type="dxa"/>
          </w:tcPr>
          <w:p w14:paraId="641BC7A8" w14:textId="77777777" w:rsidR="00831104" w:rsidRPr="005D5578" w:rsidRDefault="009C0715" w:rsidP="009C0715">
            <w:pPr>
              <w:jc w:val="both"/>
              <w:rPr>
                <w:rFonts w:ascii="Calibri Light" w:hAnsi="Calibri Light" w:cs="Calibri Light"/>
                <w:b w:val="0"/>
                <w:bCs w:val="0"/>
              </w:rPr>
            </w:pPr>
            <w:r w:rsidRPr="005D5578">
              <w:rPr>
                <w:rFonts w:ascii="Calibri Light" w:hAnsi="Calibri Light" w:cs="Calibri Light"/>
                <w:b w:val="0"/>
                <w:bCs w:val="0"/>
              </w:rPr>
              <w:t>Capitalisation</w:t>
            </w:r>
          </w:p>
        </w:tc>
        <w:tc>
          <w:tcPr>
            <w:tcW w:w="3916" w:type="dxa"/>
          </w:tcPr>
          <w:p w14:paraId="18C7546C" w14:textId="77777777" w:rsidR="00831104" w:rsidRPr="00866A6D" w:rsidRDefault="009C0715"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866A6D">
              <w:rPr>
                <w:rFonts w:ascii="Calibri Light" w:hAnsi="Calibri Light" w:cs="Calibri Light"/>
              </w:rPr>
              <w:t>Contributions to final report &amp; lessons learned</w:t>
            </w:r>
          </w:p>
        </w:tc>
        <w:tc>
          <w:tcPr>
            <w:tcW w:w="2876" w:type="dxa"/>
          </w:tcPr>
          <w:p w14:paraId="31FE654A" w14:textId="77777777" w:rsidR="00831104" w:rsidRPr="00866A6D" w:rsidRDefault="009C0715"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866A6D">
              <w:rPr>
                <w:rFonts w:ascii="Calibri Light" w:hAnsi="Calibri Light" w:cs="Calibri Light"/>
              </w:rPr>
              <w:t>Months 15–18</w:t>
            </w:r>
          </w:p>
        </w:tc>
      </w:tr>
    </w:tbl>
    <w:p w14:paraId="77DA1F57" w14:textId="77777777" w:rsidR="005D5578" w:rsidRDefault="005D5578" w:rsidP="009C0715">
      <w:pPr>
        <w:pStyle w:val="Titre2"/>
        <w:spacing w:beforeLines="40" w:before="96" w:afterLines="40" w:after="96" w:line="240" w:lineRule="auto"/>
        <w:jc w:val="both"/>
        <w:rPr>
          <w:rFonts w:ascii="Calibri Light" w:hAnsi="Calibri Light" w:cs="Calibri Light"/>
          <w:b w:val="0"/>
          <w:bCs w:val="0"/>
        </w:rPr>
      </w:pPr>
    </w:p>
    <w:p w14:paraId="68F7B3D9" w14:textId="7CEEFFD9" w:rsidR="00831104" w:rsidRPr="005D5578" w:rsidRDefault="009C0715" w:rsidP="009C0715">
      <w:pPr>
        <w:pStyle w:val="Titre1"/>
        <w:spacing w:beforeLines="60" w:before="144" w:afterLines="60" w:after="144" w:line="240" w:lineRule="auto"/>
        <w:jc w:val="both"/>
        <w:rPr>
          <w:rFonts w:ascii="Calibri Light" w:hAnsi="Calibri Light" w:cs="Calibri Light"/>
          <w:lang w:val="en-GB"/>
        </w:rPr>
      </w:pPr>
      <w:r w:rsidRPr="005D5578">
        <w:rPr>
          <w:rFonts w:ascii="Calibri Light" w:hAnsi="Calibri Light" w:cs="Calibri Light"/>
          <w:lang w:val="en-GB"/>
        </w:rPr>
        <w:t>4. Candidates’ Qualifications and Experience</w:t>
      </w:r>
    </w:p>
    <w:p w14:paraId="7A430612" w14:textId="77777777" w:rsidR="00296BFE" w:rsidRDefault="00296BFE" w:rsidP="009C0715">
      <w:pPr>
        <w:spacing w:beforeLines="60" w:before="144" w:afterLines="60" w:after="144" w:line="240" w:lineRule="auto"/>
        <w:jc w:val="both"/>
        <w:rPr>
          <w:rFonts w:ascii="Calibri Light" w:eastAsiaTheme="majorEastAsia" w:hAnsi="Calibri Light" w:cs="Calibri Light"/>
          <w:color w:val="365F91" w:themeColor="accent1" w:themeShade="BF"/>
          <w:lang w:val="en-GB"/>
        </w:rPr>
      </w:pPr>
    </w:p>
    <w:p w14:paraId="01BB794E" w14:textId="7DE94D2F" w:rsidR="00831104" w:rsidRPr="00296BFE" w:rsidRDefault="009C0715" w:rsidP="009C0715">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296BFE">
        <w:rPr>
          <w:rFonts w:ascii="Calibri Light" w:eastAsiaTheme="majorEastAsia" w:hAnsi="Calibri Light" w:cs="Calibri Light"/>
          <w:color w:val="365F91" w:themeColor="accent1" w:themeShade="BF"/>
          <w:lang w:val="en-GB"/>
        </w:rPr>
        <w:t>4.1 Education</w:t>
      </w:r>
    </w:p>
    <w:p w14:paraId="10296747" w14:textId="77777777" w:rsidR="00831104" w:rsidRPr="00866A6D" w:rsidRDefault="009C0715" w:rsidP="009C0715">
      <w:pPr>
        <w:spacing w:beforeLines="40" w:before="96" w:afterLines="40" w:after="96" w:line="240" w:lineRule="auto"/>
        <w:jc w:val="both"/>
        <w:rPr>
          <w:rFonts w:ascii="Calibri Light" w:hAnsi="Calibri Light" w:cs="Calibri Light"/>
        </w:rPr>
      </w:pPr>
      <w:r w:rsidRPr="00866A6D">
        <w:rPr>
          <w:rFonts w:ascii="Calibri Light" w:hAnsi="Calibri Light" w:cs="Calibri Light"/>
        </w:rPr>
        <w:t xml:space="preserve">Advanced university degree in Monitoring &amp; Evaluation, Public Policy, Economics, Public Administration, Gender Studies, or related </w:t>
      </w:r>
      <w:r w:rsidRPr="00866A6D">
        <w:rPr>
          <w:rFonts w:ascii="Calibri Light" w:hAnsi="Calibri Light" w:cs="Calibri Light"/>
        </w:rPr>
        <w:t>field.</w:t>
      </w:r>
    </w:p>
    <w:p w14:paraId="1F6BBC47" w14:textId="1D4B9175" w:rsidR="00831104" w:rsidRPr="00296BFE" w:rsidRDefault="009C0715" w:rsidP="009C0715">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296BFE">
        <w:rPr>
          <w:rFonts w:ascii="Calibri Light" w:eastAsiaTheme="majorEastAsia" w:hAnsi="Calibri Light" w:cs="Calibri Light"/>
          <w:color w:val="365F91" w:themeColor="accent1" w:themeShade="BF"/>
          <w:lang w:val="en-GB"/>
        </w:rPr>
        <w:t>4.2 Professional Experience</w:t>
      </w:r>
    </w:p>
    <w:p w14:paraId="7CC9C192" w14:textId="77777777" w:rsidR="00F7466D" w:rsidRPr="00296BFE" w:rsidRDefault="009C0715" w:rsidP="009C0715">
      <w:pPr>
        <w:pStyle w:val="Paragraphedeliste"/>
        <w:numPr>
          <w:ilvl w:val="0"/>
          <w:numId w:val="13"/>
        </w:numPr>
        <w:spacing w:beforeLines="60" w:before="144" w:afterLines="60" w:after="144" w:line="240" w:lineRule="auto"/>
        <w:jc w:val="both"/>
        <w:rPr>
          <w:rFonts w:ascii="Calibri Light" w:hAnsi="Calibri Light" w:cs="Calibri Light"/>
          <w:lang w:val="en-GB"/>
        </w:rPr>
      </w:pPr>
      <w:r w:rsidRPr="00296BFE">
        <w:rPr>
          <w:rFonts w:ascii="Calibri Light" w:hAnsi="Calibri Light" w:cs="Calibri Light"/>
          <w:lang w:val="en-GB"/>
        </w:rPr>
        <w:t>At least 10 years’ professional experience in monitoring, evaluation, accountability and learning (MEAL), including in EU or donor-funded projects.</w:t>
      </w:r>
    </w:p>
    <w:p w14:paraId="6B669107" w14:textId="77777777" w:rsidR="00F7466D" w:rsidRPr="00296BFE" w:rsidRDefault="009C0715" w:rsidP="009C0715">
      <w:pPr>
        <w:pStyle w:val="Paragraphedeliste"/>
        <w:numPr>
          <w:ilvl w:val="0"/>
          <w:numId w:val="13"/>
        </w:numPr>
        <w:spacing w:beforeLines="60" w:before="144" w:afterLines="60" w:after="144" w:line="240" w:lineRule="auto"/>
        <w:jc w:val="both"/>
        <w:rPr>
          <w:rFonts w:ascii="Calibri Light" w:hAnsi="Calibri Light" w:cs="Calibri Light"/>
          <w:lang w:val="en-GB"/>
        </w:rPr>
      </w:pPr>
      <w:r w:rsidRPr="00296BFE">
        <w:rPr>
          <w:rFonts w:ascii="Calibri Light" w:hAnsi="Calibri Light" w:cs="Calibri Light"/>
          <w:lang w:val="en-GB"/>
        </w:rPr>
        <w:t xml:space="preserve">Minimum </w:t>
      </w:r>
      <w:r w:rsidR="00D0239B" w:rsidRPr="00296BFE">
        <w:rPr>
          <w:rFonts w:ascii="Calibri Light" w:hAnsi="Calibri Light" w:cs="Calibri Light"/>
          <w:lang w:val="en-GB"/>
        </w:rPr>
        <w:t>3</w:t>
      </w:r>
      <w:r w:rsidRPr="00296BFE">
        <w:rPr>
          <w:rFonts w:ascii="Calibri Light" w:hAnsi="Calibri Light" w:cs="Calibri Light"/>
          <w:lang w:val="en-GB"/>
        </w:rPr>
        <w:t xml:space="preserve"> years in gender mainstreaming, gender-responsive budgeting, or </w:t>
      </w:r>
      <w:r w:rsidRPr="00296BFE">
        <w:rPr>
          <w:rFonts w:ascii="Calibri Light" w:hAnsi="Calibri Light" w:cs="Calibri Light"/>
          <w:lang w:val="en-GB"/>
        </w:rPr>
        <w:t>related fields.</w:t>
      </w:r>
    </w:p>
    <w:p w14:paraId="6CA7D712" w14:textId="4CAB9FCC" w:rsidR="00F7466D" w:rsidRPr="00296BFE" w:rsidRDefault="009C0715" w:rsidP="009C0715">
      <w:pPr>
        <w:pStyle w:val="Paragraphedeliste"/>
        <w:numPr>
          <w:ilvl w:val="0"/>
          <w:numId w:val="13"/>
        </w:numPr>
        <w:spacing w:beforeLines="60" w:before="144" w:afterLines="60" w:after="144" w:line="240" w:lineRule="auto"/>
        <w:jc w:val="both"/>
        <w:rPr>
          <w:rFonts w:ascii="Calibri Light" w:hAnsi="Calibri Light" w:cs="Calibri Light"/>
          <w:lang w:val="en-GB"/>
        </w:rPr>
      </w:pPr>
      <w:r w:rsidRPr="00296BFE">
        <w:rPr>
          <w:rFonts w:ascii="Calibri Light" w:hAnsi="Calibri Light" w:cs="Calibri Light"/>
          <w:lang w:val="en-GB"/>
        </w:rPr>
        <w:t>Proven experience designing and implementing MEAL frameworks with log</w:t>
      </w:r>
      <w:r w:rsidR="00F7466D" w:rsidRPr="00296BFE">
        <w:rPr>
          <w:rFonts w:ascii="Calibri Light" w:hAnsi="Calibri Light" w:cs="Calibri Light"/>
          <w:lang w:val="en-GB"/>
        </w:rPr>
        <w:t>ical frameworks</w:t>
      </w:r>
      <w:r w:rsidRPr="00296BFE">
        <w:rPr>
          <w:rFonts w:ascii="Calibri Light" w:hAnsi="Calibri Light" w:cs="Calibri Light"/>
          <w:lang w:val="en-GB"/>
        </w:rPr>
        <w:t xml:space="preserve"> and indicator matrices.</w:t>
      </w:r>
    </w:p>
    <w:p w14:paraId="5BC689D6" w14:textId="77777777" w:rsidR="00F7466D" w:rsidRPr="00296BFE" w:rsidRDefault="009C0715" w:rsidP="009C0715">
      <w:pPr>
        <w:pStyle w:val="Paragraphedeliste"/>
        <w:numPr>
          <w:ilvl w:val="0"/>
          <w:numId w:val="13"/>
        </w:numPr>
        <w:spacing w:beforeLines="60" w:before="144" w:afterLines="60" w:after="144" w:line="240" w:lineRule="auto"/>
        <w:jc w:val="both"/>
        <w:rPr>
          <w:rFonts w:ascii="Calibri Light" w:hAnsi="Calibri Light" w:cs="Calibri Light"/>
          <w:lang w:val="en-GB"/>
        </w:rPr>
      </w:pPr>
      <w:r w:rsidRPr="00296BFE">
        <w:rPr>
          <w:rFonts w:ascii="Calibri Light" w:hAnsi="Calibri Light" w:cs="Calibri Light"/>
          <w:lang w:val="en-GB"/>
        </w:rPr>
        <w:t>Experience with risk monitoring and mitigation tracking.</w:t>
      </w:r>
    </w:p>
    <w:p w14:paraId="57C8DDE2" w14:textId="77777777" w:rsidR="00F7466D" w:rsidRPr="00296BFE" w:rsidRDefault="009C0715" w:rsidP="009C0715">
      <w:pPr>
        <w:pStyle w:val="Paragraphedeliste"/>
        <w:numPr>
          <w:ilvl w:val="0"/>
          <w:numId w:val="13"/>
        </w:numPr>
        <w:spacing w:beforeLines="60" w:before="144" w:afterLines="60" w:after="144" w:line="240" w:lineRule="auto"/>
        <w:jc w:val="both"/>
        <w:rPr>
          <w:rFonts w:ascii="Calibri Light" w:hAnsi="Calibri Light" w:cs="Calibri Light"/>
          <w:lang w:val="en-GB"/>
        </w:rPr>
      </w:pPr>
      <w:r w:rsidRPr="00296BFE">
        <w:rPr>
          <w:rFonts w:ascii="Calibri Light" w:hAnsi="Calibri Light" w:cs="Calibri Light"/>
          <w:lang w:val="en-GB"/>
        </w:rPr>
        <w:t>Experience with reflection workshops, adaptive management, and organisatio</w:t>
      </w:r>
      <w:r w:rsidRPr="00296BFE">
        <w:rPr>
          <w:rFonts w:ascii="Calibri Light" w:hAnsi="Calibri Light" w:cs="Calibri Light"/>
          <w:lang w:val="en-GB"/>
        </w:rPr>
        <w:t>nal learning.</w:t>
      </w:r>
    </w:p>
    <w:p w14:paraId="0322C417" w14:textId="7FE6E414" w:rsidR="00831104" w:rsidRPr="00296BFE" w:rsidRDefault="009C0715" w:rsidP="009C0715">
      <w:pPr>
        <w:pStyle w:val="Paragraphedeliste"/>
        <w:numPr>
          <w:ilvl w:val="0"/>
          <w:numId w:val="13"/>
        </w:numPr>
        <w:spacing w:beforeLines="60" w:before="144" w:afterLines="60" w:after="144" w:line="240" w:lineRule="auto"/>
        <w:jc w:val="both"/>
        <w:rPr>
          <w:rFonts w:ascii="Calibri Light" w:hAnsi="Calibri Light" w:cs="Calibri Light"/>
          <w:lang w:val="en-GB"/>
        </w:rPr>
      </w:pPr>
      <w:r w:rsidRPr="00296BFE">
        <w:rPr>
          <w:rFonts w:ascii="Calibri Light" w:hAnsi="Calibri Light" w:cs="Calibri Light"/>
          <w:lang w:val="en-GB"/>
        </w:rPr>
        <w:t>Familiarity with EU reporting (TSI/OPSYS) considered an asset.</w:t>
      </w:r>
    </w:p>
    <w:p w14:paraId="67C96717" w14:textId="6B51B6DA" w:rsidR="00831104" w:rsidRPr="00296BFE" w:rsidRDefault="009C0715" w:rsidP="009C0715">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296BFE">
        <w:rPr>
          <w:rFonts w:ascii="Calibri Light" w:eastAsiaTheme="majorEastAsia" w:hAnsi="Calibri Light" w:cs="Calibri Light"/>
          <w:color w:val="365F91" w:themeColor="accent1" w:themeShade="BF"/>
          <w:lang w:val="en-GB"/>
        </w:rPr>
        <w:t>4.3 Languages</w:t>
      </w:r>
    </w:p>
    <w:p w14:paraId="3484DB2A" w14:textId="2F0AABF9" w:rsidR="00831104" w:rsidRPr="00866A6D" w:rsidRDefault="009C0715" w:rsidP="009C0715">
      <w:pPr>
        <w:spacing w:beforeLines="40" w:before="96" w:afterLines="40" w:after="96" w:line="240" w:lineRule="auto"/>
        <w:jc w:val="both"/>
        <w:rPr>
          <w:rFonts w:ascii="Calibri Light" w:hAnsi="Calibri Light" w:cs="Calibri Light"/>
        </w:rPr>
      </w:pPr>
      <w:r w:rsidRPr="00866A6D">
        <w:rPr>
          <w:rFonts w:ascii="Calibri Light" w:hAnsi="Calibri Light" w:cs="Calibri Light"/>
        </w:rPr>
        <w:t>Fluency in English; knowledge of French</w:t>
      </w:r>
      <w:r w:rsidR="00D0239B">
        <w:rPr>
          <w:rFonts w:ascii="Calibri Light" w:hAnsi="Calibri Light" w:cs="Calibri Light"/>
        </w:rPr>
        <w:t xml:space="preserve"> </w:t>
      </w:r>
      <w:r w:rsidRPr="00866A6D">
        <w:rPr>
          <w:rFonts w:ascii="Calibri Light" w:hAnsi="Calibri Light" w:cs="Calibri Light"/>
        </w:rPr>
        <w:t>is an asset.</w:t>
      </w:r>
    </w:p>
    <w:p w14:paraId="67D8A3C3" w14:textId="2289E094" w:rsidR="00831104" w:rsidRPr="00296BFE" w:rsidRDefault="009C0715" w:rsidP="009C0715">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296BFE">
        <w:rPr>
          <w:rFonts w:ascii="Calibri Light" w:eastAsiaTheme="majorEastAsia" w:hAnsi="Calibri Light" w:cs="Calibri Light"/>
          <w:color w:val="365F91" w:themeColor="accent1" w:themeShade="BF"/>
          <w:lang w:val="en-GB"/>
        </w:rPr>
        <w:t>4.4 Core Competencies</w:t>
      </w:r>
    </w:p>
    <w:p w14:paraId="7D0F50F2" w14:textId="77777777" w:rsidR="00831104" w:rsidRPr="00866A6D" w:rsidRDefault="009C0715" w:rsidP="009C0715">
      <w:pPr>
        <w:spacing w:beforeLines="40" w:before="96" w:afterLines="40" w:after="96" w:line="240" w:lineRule="auto"/>
        <w:jc w:val="both"/>
        <w:rPr>
          <w:rFonts w:ascii="Calibri Light" w:hAnsi="Calibri Light" w:cs="Calibri Light"/>
        </w:rPr>
      </w:pPr>
      <w:r w:rsidRPr="00866A6D">
        <w:rPr>
          <w:rFonts w:ascii="Calibri Light" w:hAnsi="Calibri Light" w:cs="Calibri Light"/>
        </w:rPr>
        <w:t xml:space="preserve">Strong analytical and facilitation skills, results orientation, teamwork, stakeholder </w:t>
      </w:r>
      <w:r w:rsidRPr="00866A6D">
        <w:rPr>
          <w:rFonts w:ascii="Calibri Light" w:hAnsi="Calibri Light" w:cs="Calibri Light"/>
        </w:rPr>
        <w:t>engagement, adaptability, and commitment to knowledge sharing. Excellent drafting and communication skills in English.</w:t>
      </w:r>
    </w:p>
    <w:p w14:paraId="4FA13D56" w14:textId="31776345" w:rsidR="00831104" w:rsidRPr="00296BFE" w:rsidRDefault="009C0715" w:rsidP="009C0715">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296BFE">
        <w:rPr>
          <w:rFonts w:ascii="Calibri Light" w:eastAsiaTheme="majorEastAsia" w:hAnsi="Calibri Light" w:cs="Calibri Light"/>
          <w:color w:val="365F91" w:themeColor="accent1" w:themeShade="BF"/>
          <w:lang w:val="en-GB"/>
        </w:rPr>
        <w:t>4.5 Technical Skills</w:t>
      </w:r>
    </w:p>
    <w:p w14:paraId="77BAFBF5" w14:textId="77777777" w:rsidR="00831104" w:rsidRPr="00866A6D" w:rsidRDefault="009C0715" w:rsidP="009C0715">
      <w:pPr>
        <w:spacing w:beforeLines="40" w:before="96" w:afterLines="40" w:after="96" w:line="240" w:lineRule="auto"/>
        <w:jc w:val="both"/>
        <w:rPr>
          <w:rFonts w:ascii="Calibri Light" w:hAnsi="Calibri Light" w:cs="Calibri Light"/>
        </w:rPr>
      </w:pPr>
      <w:r w:rsidRPr="00866A6D">
        <w:rPr>
          <w:rFonts w:ascii="Calibri Light" w:hAnsi="Calibri Light" w:cs="Calibri Light"/>
        </w:rPr>
        <w:t>Proficiency in EU MEAL frameworks and indicators, advanced command of Microsoft Office (Word, Excel, PowerPoint). Ex</w:t>
      </w:r>
      <w:r w:rsidRPr="00866A6D">
        <w:rPr>
          <w:rFonts w:ascii="Calibri Light" w:hAnsi="Calibri Light" w:cs="Calibri Light"/>
        </w:rPr>
        <w:t>perience with data visualisation and survey/monitoring tools (SPSS, STATA, PowerBI, Kobo, etc.). Fluency with online collaboration tools (Teams, Zoom, SharePoint).</w:t>
      </w:r>
    </w:p>
    <w:p w14:paraId="5B60DF89" w14:textId="502AAC5E" w:rsidR="00831104" w:rsidRPr="00F7466D" w:rsidRDefault="00F7466D" w:rsidP="009C0715">
      <w:pPr>
        <w:pStyle w:val="Titre1"/>
        <w:spacing w:beforeLines="60" w:before="144" w:afterLines="60" w:after="144" w:line="240" w:lineRule="auto"/>
        <w:jc w:val="both"/>
        <w:rPr>
          <w:rFonts w:ascii="Calibri Light" w:hAnsi="Calibri Light" w:cs="Calibri Light"/>
          <w:lang w:val="en-GB"/>
        </w:rPr>
      </w:pPr>
      <w:r>
        <w:rPr>
          <w:rFonts w:ascii="Calibri Light" w:hAnsi="Calibri Light" w:cs="Calibri Light"/>
          <w:lang w:val="en-GB"/>
        </w:rPr>
        <w:t xml:space="preserve">5. </w:t>
      </w:r>
      <w:r w:rsidRPr="00F7466D">
        <w:rPr>
          <w:rFonts w:ascii="Calibri Light" w:hAnsi="Calibri Light" w:cs="Calibri Light"/>
          <w:lang w:val="en-GB"/>
        </w:rPr>
        <w:t>Application Procedure</w:t>
      </w:r>
    </w:p>
    <w:p w14:paraId="2D515530" w14:textId="77777777" w:rsidR="005D5578" w:rsidRDefault="005D5578" w:rsidP="009C0715">
      <w:pPr>
        <w:spacing w:beforeLines="40" w:before="96" w:afterLines="40" w:after="96" w:line="240" w:lineRule="auto"/>
        <w:jc w:val="both"/>
        <w:rPr>
          <w:rFonts w:ascii="Calibri Light" w:hAnsi="Calibri Light" w:cs="Calibri Light"/>
        </w:rPr>
      </w:pPr>
    </w:p>
    <w:p w14:paraId="14B41A59" w14:textId="77777777" w:rsidR="00F7466D" w:rsidRPr="008314CD" w:rsidRDefault="00F7466D" w:rsidP="009C0715">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8314CD">
        <w:rPr>
          <w:rFonts w:ascii="Calibri Light" w:eastAsiaTheme="majorEastAsia" w:hAnsi="Calibri Light" w:cs="Calibri Light"/>
          <w:color w:val="365F91" w:themeColor="accent1" w:themeShade="BF"/>
          <w:lang w:val="en-GB"/>
        </w:rPr>
        <w:t>5.1. Application dossier</w:t>
      </w:r>
    </w:p>
    <w:p w14:paraId="2E6C7C70" w14:textId="5EECFF1F" w:rsidR="00831104" w:rsidRPr="00866A6D" w:rsidRDefault="009C0715" w:rsidP="009C0715">
      <w:pPr>
        <w:spacing w:beforeLines="40" w:before="96" w:afterLines="40" w:after="96" w:line="240" w:lineRule="auto"/>
        <w:jc w:val="both"/>
        <w:rPr>
          <w:rFonts w:ascii="Calibri Light" w:hAnsi="Calibri Light" w:cs="Calibri Light"/>
        </w:rPr>
      </w:pPr>
      <w:r w:rsidRPr="00866A6D">
        <w:rPr>
          <w:rFonts w:ascii="Calibri Light" w:hAnsi="Calibri Light" w:cs="Calibri Light"/>
        </w:rPr>
        <w:t xml:space="preserve">The dossier must include: CV (preferably EU format), </w:t>
      </w:r>
      <w:r w:rsidRPr="009C0715">
        <w:rPr>
          <w:rFonts w:ascii="Calibri Light" w:hAnsi="Calibri Light" w:cs="Calibri Light"/>
        </w:rPr>
        <w:t>Candidature</w:t>
      </w:r>
      <w:r w:rsidRPr="009C0715">
        <w:rPr>
          <w:rFonts w:ascii="Calibri Light" w:hAnsi="Calibri Light" w:cs="Calibri Light"/>
        </w:rPr>
        <w:t xml:space="preserve"> Form</w:t>
      </w:r>
      <w:r w:rsidRPr="009C0715">
        <w:rPr>
          <w:rFonts w:ascii="Calibri Light" w:hAnsi="Calibri Light" w:cs="Calibri Light"/>
        </w:rPr>
        <w:t>, Cover Letter</w:t>
      </w:r>
      <w:r w:rsidRPr="00866A6D">
        <w:rPr>
          <w:rFonts w:ascii="Calibri Light" w:hAnsi="Calibri Light" w:cs="Calibri Light"/>
        </w:rPr>
        <w:t>, 3 References, Daily Rate, a</w:t>
      </w:r>
      <w:r w:rsidRPr="00866A6D">
        <w:rPr>
          <w:rFonts w:ascii="Calibri Light" w:hAnsi="Calibri Light" w:cs="Calibri Light"/>
        </w:rPr>
        <w:t>nd a 2-page Work Plan outlining understanding of the ToR, proposed approach, and indicative timeline. Only complete applications will be considered. Shortlisted candidates will be invited to an interview.</w:t>
      </w:r>
    </w:p>
    <w:p w14:paraId="12EE9D39" w14:textId="77777777" w:rsidR="00831104" w:rsidRPr="00866A6D" w:rsidRDefault="009C0715" w:rsidP="009C0715">
      <w:pPr>
        <w:spacing w:beforeLines="40" w:before="96" w:afterLines="40" w:after="96" w:line="240" w:lineRule="auto"/>
        <w:jc w:val="both"/>
        <w:rPr>
          <w:rFonts w:ascii="Calibri Light" w:hAnsi="Calibri Light" w:cs="Calibri Light"/>
        </w:rPr>
      </w:pPr>
      <w:r w:rsidRPr="00866A6D">
        <w:rPr>
          <w:rFonts w:ascii="Calibri Light" w:hAnsi="Calibri Light" w:cs="Calibri Light"/>
        </w:rPr>
        <w:t>Applications will be assessed via transparent scori</w:t>
      </w:r>
      <w:r w:rsidRPr="00866A6D">
        <w:rPr>
          <w:rFonts w:ascii="Calibri Light" w:hAnsi="Calibri Light" w:cs="Calibri Light"/>
        </w:rPr>
        <w:t>ng:</w:t>
      </w:r>
    </w:p>
    <w:p w14:paraId="243963E1" w14:textId="77777777" w:rsidR="00A01F71" w:rsidRDefault="00A01F71" w:rsidP="009C0715">
      <w:pPr>
        <w:spacing w:beforeLines="40" w:before="96" w:afterLines="40" w:after="96" w:line="240" w:lineRule="auto"/>
        <w:jc w:val="both"/>
        <w:rPr>
          <w:rFonts w:ascii="Calibri Light" w:hAnsi="Calibri Light" w:cs="Calibri Light"/>
        </w:rPr>
      </w:pPr>
    </w:p>
    <w:p w14:paraId="415E69F9" w14:textId="77777777" w:rsidR="00F7466D" w:rsidRPr="00296BFE" w:rsidRDefault="00F7466D" w:rsidP="009C0715">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296BFE">
        <w:rPr>
          <w:rFonts w:ascii="Calibri Light" w:eastAsiaTheme="majorEastAsia" w:hAnsi="Calibri Light" w:cs="Calibri Light"/>
          <w:color w:val="365F91" w:themeColor="accent1" w:themeShade="BF"/>
          <w:lang w:val="en-GB"/>
        </w:rPr>
        <w:t>5.2. Evaluation of Applications</w:t>
      </w:r>
    </w:p>
    <w:p w14:paraId="5E1445DB" w14:textId="77777777" w:rsidR="00F7466D" w:rsidRPr="000201E0" w:rsidRDefault="00F7466D" w:rsidP="009C0715">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Applications will be assessed through a transparent scoring grid. </w:t>
      </w:r>
    </w:p>
    <w:tbl>
      <w:tblPr>
        <w:tblStyle w:val="TableauGrille1Clair-Accentuation1"/>
        <w:tblW w:w="0" w:type="auto"/>
        <w:tblLook w:val="04A0" w:firstRow="1" w:lastRow="0" w:firstColumn="1" w:lastColumn="0" w:noHBand="0" w:noVBand="1"/>
      </w:tblPr>
      <w:tblGrid>
        <w:gridCol w:w="2689"/>
        <w:gridCol w:w="1077"/>
        <w:gridCol w:w="1474"/>
        <w:gridCol w:w="1418"/>
      </w:tblGrid>
      <w:tr w:rsidR="00F7466D" w:rsidRPr="000201E0" w14:paraId="6FB84026" w14:textId="77777777" w:rsidTr="00D2296E">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689" w:type="dxa"/>
          </w:tcPr>
          <w:p w14:paraId="4AC8B893" w14:textId="77777777" w:rsidR="00F7466D" w:rsidRPr="000201E0" w:rsidRDefault="00F7466D" w:rsidP="009C0715">
            <w:pPr>
              <w:jc w:val="both"/>
              <w:rPr>
                <w:rFonts w:ascii="Calibri Light" w:hAnsi="Calibri Light" w:cs="Calibri Light"/>
                <w:sz w:val="20"/>
                <w:szCs w:val="20"/>
                <w:lang w:val="en-GB"/>
              </w:rPr>
            </w:pPr>
            <w:r w:rsidRPr="000201E0">
              <w:rPr>
                <w:rFonts w:ascii="Calibri Light" w:hAnsi="Calibri Light" w:cs="Calibri Light"/>
                <w:sz w:val="20"/>
                <w:szCs w:val="20"/>
                <w:lang w:val="en-GB"/>
              </w:rPr>
              <w:t>Criteria</w:t>
            </w:r>
          </w:p>
        </w:tc>
        <w:tc>
          <w:tcPr>
            <w:tcW w:w="1077" w:type="dxa"/>
          </w:tcPr>
          <w:p w14:paraId="115DCD53" w14:textId="77777777" w:rsidR="00F7466D" w:rsidRPr="000201E0" w:rsidRDefault="00F7466D" w:rsidP="009C0715">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Weighting</w:t>
            </w:r>
          </w:p>
        </w:tc>
        <w:tc>
          <w:tcPr>
            <w:tcW w:w="1474" w:type="dxa"/>
          </w:tcPr>
          <w:p w14:paraId="569AAE89" w14:textId="77777777" w:rsidR="00F7466D" w:rsidRPr="000201E0" w:rsidRDefault="00F7466D" w:rsidP="009C0715">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Scoring Scale</w:t>
            </w:r>
          </w:p>
        </w:tc>
        <w:tc>
          <w:tcPr>
            <w:tcW w:w="1418" w:type="dxa"/>
          </w:tcPr>
          <w:p w14:paraId="07269F41" w14:textId="77777777" w:rsidR="00F7466D" w:rsidRPr="000201E0" w:rsidRDefault="00F7466D" w:rsidP="009C0715">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Max. Points</w:t>
            </w:r>
          </w:p>
        </w:tc>
      </w:tr>
      <w:tr w:rsidR="00F7466D" w:rsidRPr="000201E0" w14:paraId="5B637670"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0A81F336" w14:textId="77777777" w:rsidR="00F7466D" w:rsidRPr="000201E0" w:rsidRDefault="00F7466D" w:rsidP="009C0715">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Education</w:t>
            </w:r>
          </w:p>
        </w:tc>
        <w:tc>
          <w:tcPr>
            <w:tcW w:w="1077" w:type="dxa"/>
          </w:tcPr>
          <w:p w14:paraId="365C0668" w14:textId="77777777" w:rsidR="00F7466D" w:rsidRPr="000201E0" w:rsidRDefault="00F7466D"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15%</w:t>
            </w:r>
          </w:p>
        </w:tc>
        <w:tc>
          <w:tcPr>
            <w:tcW w:w="1474" w:type="dxa"/>
          </w:tcPr>
          <w:p w14:paraId="036E8892" w14:textId="77777777" w:rsidR="00F7466D" w:rsidRPr="000201E0" w:rsidRDefault="00F7466D"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0–15</w:t>
            </w:r>
          </w:p>
        </w:tc>
        <w:tc>
          <w:tcPr>
            <w:tcW w:w="1418" w:type="dxa"/>
          </w:tcPr>
          <w:p w14:paraId="4279F2C6" w14:textId="77777777" w:rsidR="00F7466D" w:rsidRPr="000201E0" w:rsidRDefault="00F7466D"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15</w:t>
            </w:r>
          </w:p>
        </w:tc>
      </w:tr>
      <w:tr w:rsidR="00F7466D" w:rsidRPr="000201E0" w14:paraId="26F25D0F"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11C37EBB" w14:textId="77777777" w:rsidR="00F7466D" w:rsidRPr="000201E0" w:rsidRDefault="00F7466D" w:rsidP="009C0715">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Professional experience</w:t>
            </w:r>
          </w:p>
        </w:tc>
        <w:tc>
          <w:tcPr>
            <w:tcW w:w="1077" w:type="dxa"/>
          </w:tcPr>
          <w:p w14:paraId="13E18FD2" w14:textId="77777777" w:rsidR="00F7466D" w:rsidRPr="000201E0" w:rsidRDefault="00F7466D"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30%</w:t>
            </w:r>
          </w:p>
        </w:tc>
        <w:tc>
          <w:tcPr>
            <w:tcW w:w="1474" w:type="dxa"/>
          </w:tcPr>
          <w:p w14:paraId="4F57347E" w14:textId="77777777" w:rsidR="00F7466D" w:rsidRPr="000201E0" w:rsidRDefault="00F7466D"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0–30</w:t>
            </w:r>
          </w:p>
        </w:tc>
        <w:tc>
          <w:tcPr>
            <w:tcW w:w="1418" w:type="dxa"/>
          </w:tcPr>
          <w:p w14:paraId="5F85B15E" w14:textId="77777777" w:rsidR="00F7466D" w:rsidRPr="000201E0" w:rsidRDefault="00F7466D"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30</w:t>
            </w:r>
          </w:p>
        </w:tc>
      </w:tr>
      <w:tr w:rsidR="00F7466D" w:rsidRPr="000201E0" w14:paraId="0C561343"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3AE8D03B" w14:textId="77777777" w:rsidR="00F7466D" w:rsidRPr="000201E0" w:rsidRDefault="00F7466D" w:rsidP="009C0715">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Languages</w:t>
            </w:r>
          </w:p>
        </w:tc>
        <w:tc>
          <w:tcPr>
            <w:tcW w:w="1077" w:type="dxa"/>
          </w:tcPr>
          <w:p w14:paraId="108941BA" w14:textId="77777777" w:rsidR="00F7466D" w:rsidRPr="000201E0" w:rsidRDefault="00F7466D"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w:t>
            </w:r>
          </w:p>
        </w:tc>
        <w:tc>
          <w:tcPr>
            <w:tcW w:w="1474" w:type="dxa"/>
          </w:tcPr>
          <w:p w14:paraId="7CAB2B52" w14:textId="77777777" w:rsidR="00F7466D" w:rsidRPr="000201E0" w:rsidRDefault="00F7466D"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0–10</w:t>
            </w:r>
          </w:p>
        </w:tc>
        <w:tc>
          <w:tcPr>
            <w:tcW w:w="1418" w:type="dxa"/>
          </w:tcPr>
          <w:p w14:paraId="4DA9F62E" w14:textId="77777777" w:rsidR="00F7466D" w:rsidRPr="000201E0" w:rsidRDefault="00F7466D"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w:t>
            </w:r>
          </w:p>
        </w:tc>
      </w:tr>
      <w:tr w:rsidR="00F7466D" w:rsidRPr="000201E0" w14:paraId="29598725"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5D2DAEEE" w14:textId="77777777" w:rsidR="00F7466D" w:rsidRPr="000201E0" w:rsidRDefault="00F7466D" w:rsidP="009C0715">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Core competencies</w:t>
            </w:r>
          </w:p>
        </w:tc>
        <w:tc>
          <w:tcPr>
            <w:tcW w:w="1077" w:type="dxa"/>
          </w:tcPr>
          <w:p w14:paraId="3C9CC624" w14:textId="77777777" w:rsidR="00F7466D" w:rsidRPr="000201E0" w:rsidRDefault="00F7466D"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w:t>
            </w:r>
          </w:p>
        </w:tc>
        <w:tc>
          <w:tcPr>
            <w:tcW w:w="1474" w:type="dxa"/>
          </w:tcPr>
          <w:p w14:paraId="656A1936" w14:textId="77777777" w:rsidR="00F7466D" w:rsidRPr="000201E0" w:rsidRDefault="00F7466D"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0–10</w:t>
            </w:r>
          </w:p>
        </w:tc>
        <w:tc>
          <w:tcPr>
            <w:tcW w:w="1418" w:type="dxa"/>
          </w:tcPr>
          <w:p w14:paraId="3256070F" w14:textId="77777777" w:rsidR="00F7466D" w:rsidRPr="000201E0" w:rsidRDefault="00F7466D"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w:t>
            </w:r>
          </w:p>
        </w:tc>
      </w:tr>
      <w:tr w:rsidR="00F7466D" w:rsidRPr="000201E0" w14:paraId="6AEA9AC6"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6AA24EDC" w14:textId="77777777" w:rsidR="00F7466D" w:rsidRPr="000201E0" w:rsidRDefault="00F7466D" w:rsidP="009C0715">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Technical skills</w:t>
            </w:r>
          </w:p>
        </w:tc>
        <w:tc>
          <w:tcPr>
            <w:tcW w:w="1077" w:type="dxa"/>
          </w:tcPr>
          <w:p w14:paraId="6FB84581" w14:textId="77777777" w:rsidR="00F7466D" w:rsidRPr="000201E0" w:rsidRDefault="00F7466D"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20%</w:t>
            </w:r>
          </w:p>
        </w:tc>
        <w:tc>
          <w:tcPr>
            <w:tcW w:w="1474" w:type="dxa"/>
          </w:tcPr>
          <w:p w14:paraId="0B4F622C" w14:textId="77777777" w:rsidR="00F7466D" w:rsidRPr="000201E0" w:rsidRDefault="00F7466D"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0–20</w:t>
            </w:r>
          </w:p>
        </w:tc>
        <w:tc>
          <w:tcPr>
            <w:tcW w:w="1418" w:type="dxa"/>
          </w:tcPr>
          <w:p w14:paraId="7F75F2A5" w14:textId="77777777" w:rsidR="00F7466D" w:rsidRPr="000201E0" w:rsidRDefault="00F7466D"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20</w:t>
            </w:r>
          </w:p>
        </w:tc>
      </w:tr>
      <w:tr w:rsidR="00F7466D" w:rsidRPr="000201E0" w14:paraId="48A4BC28"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4540A147" w14:textId="77777777" w:rsidR="00F7466D" w:rsidRPr="000201E0" w:rsidRDefault="00F7466D" w:rsidP="009C0715">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Work Plan Quality</w:t>
            </w:r>
          </w:p>
        </w:tc>
        <w:tc>
          <w:tcPr>
            <w:tcW w:w="1077" w:type="dxa"/>
          </w:tcPr>
          <w:p w14:paraId="5B780AAA" w14:textId="77777777" w:rsidR="00F7466D" w:rsidRPr="000201E0" w:rsidRDefault="00F7466D"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15%</w:t>
            </w:r>
          </w:p>
        </w:tc>
        <w:tc>
          <w:tcPr>
            <w:tcW w:w="1474" w:type="dxa"/>
          </w:tcPr>
          <w:p w14:paraId="273E0ED9" w14:textId="77777777" w:rsidR="00F7466D" w:rsidRPr="000201E0" w:rsidRDefault="00F7466D"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0–15</w:t>
            </w:r>
          </w:p>
        </w:tc>
        <w:tc>
          <w:tcPr>
            <w:tcW w:w="1418" w:type="dxa"/>
          </w:tcPr>
          <w:p w14:paraId="12CC74AD" w14:textId="77777777" w:rsidR="00F7466D" w:rsidRPr="000201E0" w:rsidRDefault="00F7466D"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15</w:t>
            </w:r>
          </w:p>
        </w:tc>
      </w:tr>
      <w:tr w:rsidR="00F7466D" w:rsidRPr="000201E0" w14:paraId="4DF22D0B"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72D323EB" w14:textId="77777777" w:rsidR="00F7466D" w:rsidRPr="000201E0" w:rsidRDefault="00F7466D" w:rsidP="009C0715">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TOTAL</w:t>
            </w:r>
          </w:p>
        </w:tc>
        <w:tc>
          <w:tcPr>
            <w:tcW w:w="1077" w:type="dxa"/>
          </w:tcPr>
          <w:p w14:paraId="2915E2F6" w14:textId="77777777" w:rsidR="00F7466D" w:rsidRPr="000201E0" w:rsidRDefault="00F7466D"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100%</w:t>
            </w:r>
          </w:p>
        </w:tc>
        <w:tc>
          <w:tcPr>
            <w:tcW w:w="1474" w:type="dxa"/>
          </w:tcPr>
          <w:p w14:paraId="47B0C31F" w14:textId="77777777" w:rsidR="00F7466D" w:rsidRPr="000201E0" w:rsidRDefault="00F7466D"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p>
        </w:tc>
        <w:tc>
          <w:tcPr>
            <w:tcW w:w="1418" w:type="dxa"/>
          </w:tcPr>
          <w:p w14:paraId="633A483D" w14:textId="77777777" w:rsidR="00F7466D" w:rsidRPr="000201E0" w:rsidRDefault="00F7466D" w:rsidP="009C07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100</w:t>
            </w:r>
          </w:p>
        </w:tc>
      </w:tr>
    </w:tbl>
    <w:p w14:paraId="5EB6D383" w14:textId="6E557923" w:rsidR="00F7466D" w:rsidRPr="000201E0" w:rsidRDefault="00F7466D" w:rsidP="009C0715">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Each application will be reviewed and scores will be averaged. Candidates scoring 70 points or more will be shortlisted for interviews. In case of a tie, </w:t>
      </w:r>
      <w:r w:rsidRPr="0025645E">
        <w:rPr>
          <w:rFonts w:ascii="Calibri Light" w:hAnsi="Calibri Light" w:cs="Calibri Light"/>
          <w:lang w:val="en-GB"/>
        </w:rPr>
        <w:t xml:space="preserve">preference will be given to candidates with stronger experience </w:t>
      </w:r>
      <w:r w:rsidRPr="00E57F62">
        <w:rPr>
          <w:rFonts w:ascii="Calibri Light" w:hAnsi="Calibri Light" w:cs="Calibri Light"/>
          <w:lang w:val="en-GB"/>
        </w:rPr>
        <w:t>in</w:t>
      </w:r>
      <w:r w:rsidR="00A9273D">
        <w:rPr>
          <w:rFonts w:ascii="Calibri Light" w:hAnsi="Calibri Light" w:cs="Calibri Light"/>
          <w:lang w:val="en-GB"/>
        </w:rPr>
        <w:t xml:space="preserve"> </w:t>
      </w:r>
      <w:r w:rsidR="00A9273D" w:rsidRPr="00A9273D">
        <w:rPr>
          <w:rFonts w:ascii="Calibri Light" w:hAnsi="Calibri Light" w:cs="Calibri Light"/>
          <w:lang w:val="en-GB"/>
        </w:rPr>
        <w:t>monitoring, evaluation and learning in EU-funded governance or gender equality projects.</w:t>
      </w:r>
      <w:r w:rsidR="00A9273D">
        <w:rPr>
          <w:rFonts w:ascii="Calibri Light" w:hAnsi="Calibri Light" w:cs="Calibri Light"/>
          <w:lang w:val="en-GB"/>
        </w:rPr>
        <w:t xml:space="preserve"> </w:t>
      </w:r>
    </w:p>
    <w:p w14:paraId="53738FBF" w14:textId="77777777" w:rsidR="00F7466D" w:rsidRPr="00F7466D" w:rsidRDefault="00F7466D" w:rsidP="009C0715">
      <w:pPr>
        <w:spacing w:beforeLines="40" w:before="96" w:afterLines="40" w:after="96" w:line="240" w:lineRule="auto"/>
        <w:jc w:val="both"/>
        <w:rPr>
          <w:rFonts w:ascii="Calibri Light" w:hAnsi="Calibri Light" w:cs="Calibri Light"/>
          <w:lang w:val="en-GB"/>
        </w:rPr>
      </w:pPr>
    </w:p>
    <w:sectPr w:rsidR="00F7466D" w:rsidRPr="00F7466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41D7FC4"/>
    <w:multiLevelType w:val="hybridMultilevel"/>
    <w:tmpl w:val="3814A6C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07CE29D0"/>
    <w:multiLevelType w:val="hybridMultilevel"/>
    <w:tmpl w:val="A4B642E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27D45A1"/>
    <w:multiLevelType w:val="hybridMultilevel"/>
    <w:tmpl w:val="D2F81E90"/>
    <w:lvl w:ilvl="0" w:tplc="E8CA25C6">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7E175A8"/>
    <w:multiLevelType w:val="hybridMultilevel"/>
    <w:tmpl w:val="C3B21F5E"/>
    <w:lvl w:ilvl="0" w:tplc="040A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51445D"/>
    <w:multiLevelType w:val="hybridMultilevel"/>
    <w:tmpl w:val="ABC09278"/>
    <w:lvl w:ilvl="0" w:tplc="F0F8D9BA">
      <w:start w:val="1"/>
      <w:numFmt w:val="bullet"/>
      <w:lvlText w:val=""/>
      <w:lvlJc w:val="left"/>
      <w:pPr>
        <w:ind w:left="720" w:hanging="360"/>
      </w:pPr>
      <w:rPr>
        <w:rFonts w:ascii="Wingdings" w:hAnsi="Wingdings" w:hint="default"/>
        <w:sz w:val="20"/>
        <w:szCs w:val="2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4E96080E"/>
    <w:multiLevelType w:val="hybridMultilevel"/>
    <w:tmpl w:val="50380CFA"/>
    <w:lvl w:ilvl="0" w:tplc="E8CA25C6">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2"/>
  </w:num>
  <w:num w:numId="12">
    <w:abstractNumId w:val="10"/>
  </w:num>
  <w:num w:numId="13">
    <w:abstractNumId w:val="14"/>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0930F5"/>
    <w:rsid w:val="0015074B"/>
    <w:rsid w:val="00214347"/>
    <w:rsid w:val="0029639D"/>
    <w:rsid w:val="00296BFE"/>
    <w:rsid w:val="00326F90"/>
    <w:rsid w:val="00552A4D"/>
    <w:rsid w:val="00566478"/>
    <w:rsid w:val="005D5578"/>
    <w:rsid w:val="00802B7B"/>
    <w:rsid w:val="00831104"/>
    <w:rsid w:val="00832511"/>
    <w:rsid w:val="00855DA2"/>
    <w:rsid w:val="00866A6D"/>
    <w:rsid w:val="008E5623"/>
    <w:rsid w:val="009C0715"/>
    <w:rsid w:val="00A01F71"/>
    <w:rsid w:val="00A9273D"/>
    <w:rsid w:val="00AA1D8D"/>
    <w:rsid w:val="00B47730"/>
    <w:rsid w:val="00B77D29"/>
    <w:rsid w:val="00C22969"/>
    <w:rsid w:val="00CB0664"/>
    <w:rsid w:val="00D01BBA"/>
    <w:rsid w:val="00D0239B"/>
    <w:rsid w:val="00D502D7"/>
    <w:rsid w:val="00F7466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D4B715"/>
  <w14:defaultImageDpi w14:val="300"/>
  <w15:docId w15:val="{B3DE63D2-5BB6-D049-A284-09F49F83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Emphaseple">
    <w:name w:val="Subtle Emphasis"/>
    <w:basedOn w:val="Policepardfaut"/>
    <w:uiPriority w:val="19"/>
    <w:qFormat/>
    <w:rsid w:val="00FC693F"/>
    <w:rPr>
      <w:i/>
      <w:iCs/>
      <w:color w:val="808080" w:themeColor="text1" w:themeTint="7F"/>
    </w:rPr>
  </w:style>
  <w:style w:type="character" w:styleId="Emphaseintense">
    <w:name w:val="Intense Emphasis"/>
    <w:basedOn w:val="Policepardfaut"/>
    <w:uiPriority w:val="21"/>
    <w:qFormat/>
    <w:rsid w:val="00FC693F"/>
    <w:rPr>
      <w:b/>
      <w:bCs/>
      <w:i/>
      <w:iCs/>
      <w:color w:val="4F81BD" w:themeColor="accent1"/>
    </w:rPr>
  </w:style>
  <w:style w:type="character" w:styleId="Rfrencepl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ableauGrille1Clair-Accentuation1">
    <w:name w:val="Grid Table 1 Light Accent 1"/>
    <w:basedOn w:val="TableauNormal"/>
    <w:uiPriority w:val="46"/>
    <w:rsid w:val="005D557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0C6DA-2F15-49D2-9A95-8450EEFE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2031</Words>
  <Characters>11580</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Marilou FIORENTINO</cp:lastModifiedBy>
  <cp:revision>16</cp:revision>
  <dcterms:created xsi:type="dcterms:W3CDTF">2025-09-03T14:06:00Z</dcterms:created>
  <dcterms:modified xsi:type="dcterms:W3CDTF">2025-09-05T07:35:00Z</dcterms:modified>
  <cp:category/>
</cp:coreProperties>
</file>