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117DE2"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006A7A7D" w:rsidR="00117DE2" w:rsidRPr="00B474E8" w:rsidRDefault="00B474E8">
            <w:pPr>
              <w:spacing w:after="40"/>
              <w:rPr>
                <w:rFonts w:asciiTheme="minorHAnsi" w:hAnsiTheme="minorHAnsi" w:cstheme="minorHAnsi"/>
                <w:lang w:val="uk-UA"/>
              </w:rPr>
            </w:pPr>
            <w:r w:rsidRPr="00B474E8">
              <w:rPr>
                <w:rFonts w:asciiTheme="minorHAnsi" w:hAnsiTheme="minorHAnsi" w:cstheme="minorHAnsi"/>
              </w:rPr>
              <w:t>Provision of Expert Consultation Services on the Legal and Institutional Establishment of the Probation Training Centre</w:t>
            </w:r>
          </w:p>
        </w:tc>
      </w:tr>
      <w:tr w:rsidR="00117DE2"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2943B8A0" w:rsidR="00117DE2" w:rsidRPr="00112A25" w:rsidRDefault="00B474E8">
            <w:pPr>
              <w:spacing w:after="40"/>
              <w:rPr>
                <w:rFonts w:asciiTheme="minorHAnsi" w:hAnsiTheme="minorHAnsi" w:cstheme="minorHAnsi"/>
                <w:lang w:val="uk-UA"/>
              </w:rPr>
            </w:pPr>
            <w:r>
              <w:t>Ministry of Justice of Ukraine and relevant penitentiary and probation institutions</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51BB8A5" w:rsidR="00117DE2" w:rsidRPr="00DE5AD3" w:rsidRDefault="00E871A8">
            <w:pPr>
              <w:spacing w:after="40"/>
              <w:rPr>
                <w:rFonts w:asciiTheme="minorHAnsi" w:hAnsiTheme="minorHAnsi" w:cstheme="minorHAnsi"/>
                <w:lang w:val="uk-UA"/>
              </w:rPr>
            </w:pPr>
            <w:r w:rsidRPr="00E871A8">
              <w:rPr>
                <w:rFonts w:asciiTheme="minorHAnsi" w:hAnsiTheme="minorHAnsi" w:cstheme="minorHAnsi"/>
              </w:rPr>
              <w:t>42 months</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0A2E6FC4" w14:textId="77777777" w:rsidR="00B474E8" w:rsidRPr="00B474E8" w:rsidRDefault="00B474E8" w:rsidP="00B474E8">
      <w:pPr>
        <w:spacing w:after="120" w:line="264" w:lineRule="auto"/>
        <w:jc w:val="both"/>
        <w:rPr>
          <w:rFonts w:asciiTheme="minorHAnsi" w:hAnsiTheme="minorHAnsi" w:cstheme="minorHAnsi"/>
        </w:rPr>
      </w:pPr>
      <w:r w:rsidRPr="00B474E8">
        <w:rPr>
          <w:rFonts w:asciiTheme="minorHAnsi" w:hAnsiTheme="minorHAnsi" w:cstheme="minorHAnsi"/>
        </w:rPr>
        <w:t xml:space="preserve">The PravoJustice4EU </w:t>
      </w:r>
      <w:proofErr w:type="spellStart"/>
      <w:r w:rsidRPr="00B474E8">
        <w:rPr>
          <w:rFonts w:asciiTheme="minorHAnsi" w:hAnsiTheme="minorHAnsi" w:cstheme="minorHAnsi"/>
        </w:rPr>
        <w:t>Programme</w:t>
      </w:r>
      <w:proofErr w:type="spellEnd"/>
      <w:r w:rsidRPr="00B474E8">
        <w:rPr>
          <w:rFonts w:asciiTheme="minorHAnsi" w:hAnsiTheme="minorHAnsi" w:cstheme="minorHAnsi"/>
        </w:rPr>
        <w:t>, implemented by Expertise France (EF) with funding from the European Union and the French Ministry for Europe and Foreign Affairs, supports Ukrainian authorities in the continued reform and strengthening of the justice sector.</w:t>
      </w:r>
    </w:p>
    <w:p w14:paraId="32826994" w14:textId="77777777" w:rsidR="00B474E8" w:rsidRPr="00B474E8" w:rsidRDefault="00B474E8" w:rsidP="00B474E8">
      <w:pPr>
        <w:spacing w:after="120" w:line="264" w:lineRule="auto"/>
        <w:jc w:val="both"/>
        <w:rPr>
          <w:rFonts w:asciiTheme="minorHAnsi" w:hAnsiTheme="minorHAnsi" w:cstheme="minorHAnsi"/>
        </w:rPr>
      </w:pPr>
      <w:r w:rsidRPr="00B474E8">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649ED305" w14:textId="6C675ACE" w:rsidR="00117DE2" w:rsidRPr="00C22552" w:rsidRDefault="00B474E8" w:rsidP="00B474E8">
      <w:pPr>
        <w:spacing w:after="120" w:line="264" w:lineRule="auto"/>
        <w:jc w:val="both"/>
        <w:rPr>
          <w:rFonts w:asciiTheme="minorHAnsi" w:hAnsiTheme="minorHAnsi" w:cstheme="minorHAnsi"/>
        </w:rPr>
      </w:pPr>
      <w:r w:rsidRPr="00B474E8">
        <w:rPr>
          <w:rFonts w:asciiTheme="minorHAnsi" w:hAnsiTheme="minorHAnsi" w:cstheme="minorHAnsi"/>
        </w:rPr>
        <w:t xml:space="preserve">Under Result 1.7.3, “Penitentiary and probation systems are strengthened in line with European standards”, the </w:t>
      </w:r>
      <w:proofErr w:type="spellStart"/>
      <w:r w:rsidRPr="00B474E8">
        <w:rPr>
          <w:rFonts w:asciiTheme="minorHAnsi" w:hAnsiTheme="minorHAnsi" w:cstheme="minorHAnsi"/>
        </w:rPr>
        <w:t>Programme</w:t>
      </w:r>
      <w:proofErr w:type="spellEnd"/>
      <w:r w:rsidRPr="00B474E8">
        <w:rPr>
          <w:rFonts w:asciiTheme="minorHAnsi" w:hAnsiTheme="minorHAnsi" w:cstheme="minorHAnsi"/>
        </w:rPr>
        <w:t xml:space="preserve"> supports improvements to policy and regulatory frameworks, professional capacity, institutional arrangements and rehabilitative interventions. Legal and institutional expertise is required to support the establishment and development of the Probation Training Centre as a structural unit of the State Institution “Probation Centre” (1.7.3.3), including its institutional model and regulatory framework. Specific assignments and deliverables will be determined in consultation with beneficiaries and in accordance with </w:t>
      </w:r>
      <w:proofErr w:type="spellStart"/>
      <w:r w:rsidRPr="00B474E8">
        <w:rPr>
          <w:rFonts w:asciiTheme="minorHAnsi" w:hAnsiTheme="minorHAnsi" w:cstheme="minorHAnsi"/>
        </w:rPr>
        <w:t>Programme</w:t>
      </w:r>
      <w:proofErr w:type="spellEnd"/>
      <w:r w:rsidRPr="00B474E8">
        <w:rPr>
          <w:rFonts w:asciiTheme="minorHAnsi" w:hAnsiTheme="minorHAnsi" w:cstheme="minorHAnsi"/>
        </w:rPr>
        <w:t xml:space="preserve"> priorities</w:t>
      </w:r>
      <w:r w:rsidR="00C22552" w:rsidRPr="00C22552">
        <w:rPr>
          <w:rFonts w:asciiTheme="minorHAnsi" w:hAnsiTheme="minorHAnsi" w:cstheme="minorHAnsi"/>
        </w:rPr>
        <w:t>.</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5BA6F881" w14:textId="1056CB59" w:rsidR="00B474E8" w:rsidRPr="00B474E8" w:rsidRDefault="009D02AE" w:rsidP="00B474E8">
      <w:pPr>
        <w:keepNext/>
        <w:spacing w:before="140" w:after="100"/>
        <w:ind w:left="360"/>
        <w:rPr>
          <w:rFonts w:asciiTheme="minorHAnsi" w:hAnsiTheme="minorHAnsi" w:cstheme="minorHAnsi"/>
        </w:rPr>
      </w:pPr>
      <w:r w:rsidRPr="00050DD3">
        <w:rPr>
          <w:rFonts w:asciiTheme="minorHAnsi" w:hAnsiTheme="minorHAnsi" w:cstheme="minorHAnsi"/>
        </w:rPr>
        <w:t>1)</w:t>
      </w:r>
      <w:r w:rsidR="00B474E8" w:rsidRPr="00B474E8">
        <w:t xml:space="preserve"> </w:t>
      </w:r>
      <w:r w:rsidR="00B474E8" w:rsidRPr="00B474E8">
        <w:rPr>
          <w:rFonts w:asciiTheme="minorHAnsi" w:hAnsiTheme="minorHAnsi" w:cstheme="minorHAnsi"/>
        </w:rPr>
        <w:t>General objective</w:t>
      </w:r>
    </w:p>
    <w:p w14:paraId="2F9861AE"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To provide legal and institutional expertise for developing the concept and operational model of the Probation Training Centre as a structural unit of the State Institution “Probation Centre”.</w:t>
      </w:r>
    </w:p>
    <w:p w14:paraId="03E80A82"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2)</w:t>
      </w:r>
      <w:r w:rsidRPr="00B474E8">
        <w:rPr>
          <w:rFonts w:asciiTheme="minorHAnsi" w:hAnsiTheme="minorHAnsi" w:cstheme="minorHAnsi"/>
        </w:rPr>
        <w:tab/>
        <w:t>Specific objectives</w:t>
      </w:r>
    </w:p>
    <w:p w14:paraId="77E7DCD6"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r>
      <w:proofErr w:type="spellStart"/>
      <w:r w:rsidRPr="00B474E8">
        <w:rPr>
          <w:rFonts w:asciiTheme="minorHAnsi" w:hAnsiTheme="minorHAnsi" w:cstheme="minorHAnsi"/>
        </w:rPr>
        <w:t>Analyse</w:t>
      </w:r>
      <w:proofErr w:type="spellEnd"/>
      <w:r w:rsidRPr="00B474E8">
        <w:rPr>
          <w:rFonts w:asciiTheme="minorHAnsi" w:hAnsiTheme="minorHAnsi" w:cstheme="minorHAnsi"/>
        </w:rPr>
        <w:t xml:space="preserve"> Ukrainian laws and regulations on public institutions, probation, professional education and continuing staff development.</w:t>
      </w:r>
    </w:p>
    <w:p w14:paraId="1510061D"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Contribute legal and institutional elements to the Training Centre concept and proposed operational model, taking account of relevant international experience.</w:t>
      </w:r>
    </w:p>
    <w:p w14:paraId="22C7507E"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 xml:space="preserve">Prepare or review draft internal regulations, </w:t>
      </w:r>
      <w:proofErr w:type="spellStart"/>
      <w:r w:rsidRPr="00B474E8">
        <w:rPr>
          <w:rFonts w:asciiTheme="minorHAnsi" w:hAnsiTheme="minorHAnsi" w:cstheme="minorHAnsi"/>
        </w:rPr>
        <w:t>organisational</w:t>
      </w:r>
      <w:proofErr w:type="spellEnd"/>
      <w:r w:rsidRPr="00B474E8">
        <w:rPr>
          <w:rFonts w:asciiTheme="minorHAnsi" w:hAnsiTheme="minorHAnsi" w:cstheme="minorHAnsi"/>
        </w:rPr>
        <w:t xml:space="preserve"> provisions and other normative documents needed for establishment and initial operation.</w:t>
      </w:r>
    </w:p>
    <w:p w14:paraId="5367AFF7"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Consult with the Probation Centre and relevant authorities on legal and institutional choices and revise draft documents accordingly.</w:t>
      </w:r>
    </w:p>
    <w:p w14:paraId="4BD6676E" w14:textId="77777777" w:rsidR="00B474E8" w:rsidRPr="00B474E8" w:rsidRDefault="00B474E8" w:rsidP="00B474E8">
      <w:pPr>
        <w:keepNext/>
        <w:spacing w:before="140" w:after="100"/>
        <w:ind w:left="360"/>
        <w:rPr>
          <w:rFonts w:asciiTheme="minorHAnsi" w:hAnsiTheme="minorHAnsi" w:cstheme="minorHAnsi"/>
        </w:rPr>
      </w:pPr>
    </w:p>
    <w:p w14:paraId="7B4AB27C"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3)</w:t>
      </w:r>
      <w:r w:rsidRPr="00B474E8">
        <w:rPr>
          <w:rFonts w:asciiTheme="minorHAnsi" w:hAnsiTheme="minorHAnsi" w:cstheme="minorHAnsi"/>
        </w:rPr>
        <w:tab/>
        <w:t>Anticipated results</w:t>
      </w:r>
    </w:p>
    <w:p w14:paraId="7BAE42D8"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A legally grounded institutional model for the Training Centre is developed.</w:t>
      </w:r>
    </w:p>
    <w:p w14:paraId="674745C9" w14:textId="77777777" w:rsidR="00B474E8" w:rsidRPr="00B474E8"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 xml:space="preserve">Draft regulatory and </w:t>
      </w:r>
      <w:proofErr w:type="spellStart"/>
      <w:r w:rsidRPr="00B474E8">
        <w:rPr>
          <w:rFonts w:asciiTheme="minorHAnsi" w:hAnsiTheme="minorHAnsi" w:cstheme="minorHAnsi"/>
        </w:rPr>
        <w:t>organisational</w:t>
      </w:r>
      <w:proofErr w:type="spellEnd"/>
      <w:r w:rsidRPr="00B474E8">
        <w:rPr>
          <w:rFonts w:asciiTheme="minorHAnsi" w:hAnsiTheme="minorHAnsi" w:cstheme="minorHAnsi"/>
        </w:rPr>
        <w:t xml:space="preserve"> documents are available for beneficiary consideration.</w:t>
      </w:r>
    </w:p>
    <w:p w14:paraId="5258DB97" w14:textId="344D30D3" w:rsidR="00117DE2" w:rsidRPr="00050DD3" w:rsidRDefault="00B474E8" w:rsidP="00B474E8">
      <w:pPr>
        <w:keepNext/>
        <w:spacing w:before="140" w:after="100"/>
        <w:ind w:left="36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 xml:space="preserve">Legal issues affecting establishment and operation are identified and </w:t>
      </w:r>
      <w:proofErr w:type="gramStart"/>
      <w:r w:rsidRPr="00B474E8">
        <w:rPr>
          <w:rFonts w:asciiTheme="minorHAnsi" w:hAnsiTheme="minorHAnsi" w:cstheme="minorHAnsi"/>
        </w:rPr>
        <w:t>addressed.</w:t>
      </w:r>
      <w:r w:rsidR="009D02AE" w:rsidRPr="00050DD3">
        <w:rPr>
          <w:rFonts w:asciiTheme="minorHAnsi" w:hAnsiTheme="minorHAnsi" w:cstheme="minorHAnsi"/>
        </w:rPr>
        <w:t>.</w:t>
      </w:r>
      <w:proofErr w:type="gramEnd"/>
    </w:p>
    <w:p w14:paraId="35ED2305"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IV. Description of the assignment</w:t>
      </w:r>
    </w:p>
    <w:p w14:paraId="317937AA" w14:textId="4F0F5F7D" w:rsidR="00B474E8" w:rsidRPr="00B474E8" w:rsidRDefault="009D02AE" w:rsidP="00B474E8">
      <w:pPr>
        <w:keepNext/>
        <w:spacing w:before="100" w:after="60"/>
        <w:ind w:left="312" w:hanging="159"/>
        <w:jc w:val="both"/>
        <w:rPr>
          <w:b/>
          <w:bCs/>
          <w:sz w:val="20"/>
          <w:szCs w:val="20"/>
          <w:lang w:val="en-GB" w:eastAsia="en-US"/>
        </w:rPr>
      </w:pPr>
      <w:r w:rsidRPr="00050DD3">
        <w:rPr>
          <w:rFonts w:asciiTheme="minorHAnsi" w:hAnsiTheme="minorHAnsi" w:cstheme="minorHAnsi"/>
        </w:rPr>
        <w:t>1</w:t>
      </w:r>
      <w:r w:rsidR="00B474E8" w:rsidRPr="00B474E8">
        <w:rPr>
          <w:rFonts w:ascii="Times New Roman" w:eastAsia="Times New Roman" w:hAnsi="Times New Roman" w:cs="Times New Roman"/>
          <w:sz w:val="20"/>
          <w:szCs w:val="20"/>
          <w:lang w:val="en-GB" w:eastAsia="en-US"/>
        </w:rPr>
        <w:t xml:space="preserve"> </w:t>
      </w:r>
      <w:r w:rsidR="00B474E8" w:rsidRPr="00B474E8">
        <w:rPr>
          <w:rFonts w:ascii="Times New Roman" w:eastAsia="Times New Roman" w:hAnsi="Times New Roman" w:cs="Times New Roman"/>
          <w:sz w:val="20"/>
          <w:szCs w:val="20"/>
          <w:lang w:val="en-GB" w:eastAsia="en-US"/>
        </w:rPr>
        <w:t xml:space="preserve">Planned </w:t>
      </w:r>
      <w:proofErr w:type="gramStart"/>
      <w:r w:rsidR="00B474E8" w:rsidRPr="00B474E8">
        <w:rPr>
          <w:rFonts w:ascii="Times New Roman" w:eastAsia="Times New Roman" w:hAnsi="Times New Roman" w:cs="Times New Roman"/>
          <w:sz w:val="20"/>
          <w:szCs w:val="20"/>
          <w:lang w:val="en-GB" w:eastAsia="en-US"/>
        </w:rPr>
        <w:t>activities</w:t>
      </w:r>
      <w:proofErr w:type="gramEnd"/>
    </w:p>
    <w:p w14:paraId="12593D24" w14:textId="77777777" w:rsidR="00B474E8" w:rsidRPr="00B474E8" w:rsidRDefault="00B474E8" w:rsidP="00B474E8">
      <w:pPr>
        <w:ind w:firstLine="312"/>
        <w:jc w:val="both"/>
        <w:rPr>
          <w:rFonts w:ascii="Times New Roman" w:eastAsia="Times New Roman" w:hAnsi="Times New Roman" w:cs="Times New Roman"/>
          <w:sz w:val="20"/>
          <w:szCs w:val="20"/>
          <w:lang w:val="en-GB" w:eastAsia="en-US"/>
        </w:rPr>
      </w:pPr>
      <w:r w:rsidRPr="00B474E8">
        <w:rPr>
          <w:rFonts w:ascii="Times New Roman" w:eastAsia="Times New Roman" w:hAnsi="Times New Roman" w:cs="Times New Roman"/>
          <w:sz w:val="20"/>
          <w:szCs w:val="20"/>
          <w:lang w:val="en-GB" w:eastAsia="en-US"/>
        </w:rPr>
        <w:t>The expert shall perform the following technical activities under the supervision of designated PravoJustice4EU Programme representatives and in consultation with relevant beneficiaries. Specific tasks will be agreed according to Programme priorities and institutional needs:</w:t>
      </w:r>
    </w:p>
    <w:p w14:paraId="048B5364" w14:textId="77777777" w:rsidR="00B474E8" w:rsidRPr="00B474E8" w:rsidRDefault="00B474E8" w:rsidP="00B474E8">
      <w:pPr>
        <w:numPr>
          <w:ilvl w:val="0"/>
          <w:numId w:val="9"/>
        </w:numPr>
        <w:pBdr>
          <w:top w:val="nil"/>
          <w:left w:val="nil"/>
          <w:bottom w:val="nil"/>
          <w:right w:val="nil"/>
          <w:between w:val="nil"/>
        </w:pBdr>
        <w:ind w:left="284" w:hanging="142"/>
        <w:jc w:val="both"/>
        <w:rPr>
          <w:rFonts w:ascii="Times New Roman" w:eastAsia="Times New Roman" w:hAnsi="Times New Roman" w:cs="Times New Roman"/>
          <w:sz w:val="20"/>
          <w:szCs w:val="20"/>
          <w:lang w:val="en-GB" w:eastAsia="en-US"/>
        </w:rPr>
      </w:pPr>
      <w:r w:rsidRPr="00B474E8">
        <w:rPr>
          <w:rFonts w:ascii="Times New Roman" w:eastAsia="Times New Roman" w:hAnsi="Times New Roman" w:cs="Times New Roman"/>
          <w:color w:val="000000"/>
          <w:sz w:val="20"/>
          <w:szCs w:val="20"/>
          <w:lang w:val="en-GB" w:eastAsia="en-US"/>
        </w:rPr>
        <w:t>Analyse Ukrainian laws and regulations on public institutions, probation, professional education and continuing staff development.</w:t>
      </w:r>
    </w:p>
    <w:p w14:paraId="700AD77A" w14:textId="77777777" w:rsidR="00B474E8" w:rsidRPr="00B474E8" w:rsidRDefault="00B474E8" w:rsidP="00B474E8">
      <w:pPr>
        <w:numPr>
          <w:ilvl w:val="0"/>
          <w:numId w:val="9"/>
        </w:numPr>
        <w:pBdr>
          <w:top w:val="nil"/>
          <w:left w:val="nil"/>
          <w:bottom w:val="nil"/>
          <w:right w:val="nil"/>
          <w:between w:val="nil"/>
        </w:pBdr>
        <w:ind w:left="284" w:hanging="142"/>
        <w:jc w:val="both"/>
        <w:rPr>
          <w:rFonts w:ascii="Times New Roman" w:eastAsia="Times New Roman" w:hAnsi="Times New Roman" w:cs="Times New Roman"/>
          <w:sz w:val="20"/>
          <w:szCs w:val="20"/>
          <w:lang w:val="en-GB" w:eastAsia="en-US"/>
        </w:rPr>
      </w:pPr>
      <w:r w:rsidRPr="00B474E8">
        <w:rPr>
          <w:rFonts w:ascii="Times New Roman" w:eastAsia="Times New Roman" w:hAnsi="Times New Roman" w:cs="Times New Roman"/>
          <w:color w:val="000000"/>
          <w:sz w:val="20"/>
          <w:szCs w:val="20"/>
          <w:lang w:val="en-GB" w:eastAsia="en-US"/>
        </w:rPr>
        <w:lastRenderedPageBreak/>
        <w:t>Contribute legal and institutional elements to the Training Centre concept and proposed operational model, taking account of relevant international experience.</w:t>
      </w:r>
    </w:p>
    <w:p w14:paraId="6AF94D57" w14:textId="77777777" w:rsidR="00B474E8" w:rsidRPr="00B474E8" w:rsidRDefault="00B474E8" w:rsidP="00B474E8">
      <w:pPr>
        <w:numPr>
          <w:ilvl w:val="0"/>
          <w:numId w:val="9"/>
        </w:numPr>
        <w:pBdr>
          <w:top w:val="nil"/>
          <w:left w:val="nil"/>
          <w:bottom w:val="nil"/>
          <w:right w:val="nil"/>
          <w:between w:val="nil"/>
        </w:pBdr>
        <w:ind w:left="284" w:hanging="142"/>
        <w:jc w:val="both"/>
        <w:rPr>
          <w:rFonts w:ascii="Times New Roman" w:eastAsia="Times New Roman" w:hAnsi="Times New Roman" w:cs="Times New Roman"/>
          <w:sz w:val="20"/>
          <w:szCs w:val="20"/>
          <w:lang w:val="en-GB" w:eastAsia="en-US"/>
        </w:rPr>
      </w:pPr>
      <w:r w:rsidRPr="00B474E8">
        <w:rPr>
          <w:rFonts w:ascii="Times New Roman" w:eastAsia="Times New Roman" w:hAnsi="Times New Roman" w:cs="Times New Roman"/>
          <w:color w:val="000000"/>
          <w:sz w:val="20"/>
          <w:szCs w:val="20"/>
          <w:lang w:val="en-GB" w:eastAsia="en-US"/>
        </w:rPr>
        <w:t>Prepare or review draft internal regulations, organisational provisions and other normative documents needed for establishment and initial operation.</w:t>
      </w:r>
    </w:p>
    <w:p w14:paraId="791903B4" w14:textId="77777777" w:rsidR="00B474E8" w:rsidRPr="00B474E8" w:rsidRDefault="00B474E8" w:rsidP="00B474E8">
      <w:pPr>
        <w:numPr>
          <w:ilvl w:val="0"/>
          <w:numId w:val="9"/>
        </w:numPr>
        <w:pBdr>
          <w:top w:val="nil"/>
          <w:left w:val="nil"/>
          <w:bottom w:val="nil"/>
          <w:right w:val="nil"/>
          <w:between w:val="nil"/>
        </w:pBdr>
        <w:ind w:left="284" w:hanging="142"/>
        <w:jc w:val="both"/>
        <w:rPr>
          <w:rFonts w:ascii="Times New Roman" w:eastAsia="Times New Roman" w:hAnsi="Times New Roman" w:cs="Times New Roman"/>
          <w:color w:val="000000"/>
          <w:sz w:val="20"/>
          <w:szCs w:val="20"/>
          <w:lang w:val="en-GB" w:eastAsia="en-US"/>
        </w:rPr>
      </w:pPr>
      <w:r w:rsidRPr="00B474E8">
        <w:rPr>
          <w:rFonts w:ascii="Times New Roman" w:eastAsia="Times New Roman" w:hAnsi="Times New Roman" w:cs="Times New Roman"/>
          <w:color w:val="000000"/>
          <w:sz w:val="20"/>
          <w:szCs w:val="20"/>
          <w:lang w:val="en-GB" w:eastAsia="en-US"/>
        </w:rPr>
        <w:t>Consult with the Probation Centre and relevant authorities on legal and institutional choices and revise draft documents accordingly.</w:t>
      </w:r>
    </w:p>
    <w:p w14:paraId="4FB00F65" w14:textId="77777777" w:rsidR="00B474E8" w:rsidRPr="00B474E8" w:rsidRDefault="00B474E8" w:rsidP="00B474E8">
      <w:pPr>
        <w:ind w:left="142"/>
        <w:jc w:val="both"/>
        <w:rPr>
          <w:rFonts w:ascii="Times New Roman" w:eastAsia="Times New Roman" w:hAnsi="Times New Roman" w:cs="Times New Roman"/>
          <w:sz w:val="20"/>
          <w:szCs w:val="20"/>
          <w:lang w:val="en-GB" w:eastAsia="en-US"/>
        </w:rPr>
      </w:pPr>
      <w:r w:rsidRPr="00B474E8">
        <w:rPr>
          <w:rFonts w:ascii="Times New Roman" w:eastAsia="Times New Roman" w:hAnsi="Times New Roman" w:cs="Times New Roman"/>
          <w:sz w:val="20"/>
          <w:szCs w:val="20"/>
          <w:lang w:val="en-GB" w:eastAsia="en-US"/>
        </w:rPr>
        <w:t>The assignment may be delivered through a combination of on-site and remote work, subject to agreed assignments and applicable contractual arrangements.</w:t>
      </w:r>
    </w:p>
    <w:p w14:paraId="304B6B09" w14:textId="77777777" w:rsidR="00B474E8" w:rsidRPr="00B474E8" w:rsidRDefault="00B474E8" w:rsidP="00B474E8">
      <w:pPr>
        <w:keepNext/>
        <w:spacing w:before="100" w:after="60"/>
        <w:ind w:left="312" w:hanging="159"/>
        <w:jc w:val="both"/>
        <w:rPr>
          <w:b/>
          <w:bCs/>
          <w:sz w:val="20"/>
          <w:szCs w:val="20"/>
          <w:lang w:val="en-GB" w:eastAsia="en-US"/>
        </w:rPr>
      </w:pPr>
      <w:r w:rsidRPr="00B474E8">
        <w:rPr>
          <w:rFonts w:ascii="Times New Roman" w:eastAsia="Times New Roman" w:hAnsi="Times New Roman" w:cs="Times New Roman"/>
          <w:sz w:val="20"/>
          <w:szCs w:val="20"/>
          <w:lang w:val="en-GB" w:eastAsia="en-US"/>
        </w:rPr>
        <w:t>2)</w:t>
      </w:r>
      <w:r w:rsidRPr="00B474E8">
        <w:rPr>
          <w:rFonts w:ascii="Times New Roman" w:eastAsia="Times New Roman" w:hAnsi="Times New Roman" w:cs="Times New Roman"/>
          <w:sz w:val="20"/>
          <w:szCs w:val="20"/>
          <w:lang w:val="en-GB" w:eastAsia="en-US"/>
        </w:rPr>
        <w:tab/>
        <w:t>Anticipated deliverables</w:t>
      </w:r>
    </w:p>
    <w:tbl>
      <w:tblPr>
        <w:tblW w:w="8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B474E8" w:rsidRPr="00B474E8" w14:paraId="785DB536" w14:textId="77777777" w:rsidTr="009048B8">
        <w:trPr>
          <w:trHeight w:val="266"/>
          <w:tblHeader/>
          <w:jc w:val="center"/>
        </w:trPr>
        <w:tc>
          <w:tcPr>
            <w:tcW w:w="8908" w:type="dxa"/>
            <w:shd w:val="clear" w:color="auto" w:fill="E7E6E6"/>
            <w:tcMar>
              <w:top w:w="55" w:type="dxa"/>
              <w:left w:w="65" w:type="dxa"/>
              <w:bottom w:w="55" w:type="dxa"/>
              <w:right w:w="65" w:type="dxa"/>
            </w:tcMar>
            <w:vAlign w:val="center"/>
          </w:tcPr>
          <w:p w14:paraId="58560DD6"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b/>
                <w:bCs/>
                <w:lang w:val="en-GB" w:eastAsia="en-US"/>
              </w:rPr>
              <w:t>Deliverables:</w:t>
            </w:r>
          </w:p>
        </w:tc>
      </w:tr>
      <w:tr w:rsidR="00B474E8" w:rsidRPr="00B474E8" w14:paraId="4F179A97" w14:textId="77777777" w:rsidTr="009048B8">
        <w:trPr>
          <w:jc w:val="center"/>
        </w:trPr>
        <w:tc>
          <w:tcPr>
            <w:tcW w:w="8908" w:type="dxa"/>
            <w:tcMar>
              <w:top w:w="55" w:type="dxa"/>
              <w:left w:w="65" w:type="dxa"/>
              <w:bottom w:w="55" w:type="dxa"/>
              <w:right w:w="65" w:type="dxa"/>
            </w:tcMar>
            <w:vAlign w:val="center"/>
          </w:tcPr>
          <w:p w14:paraId="3DFDDD17"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lang w:val="en-GB" w:eastAsia="en-US"/>
              </w:rPr>
              <w:t>D1. Legal and institutional assessment. Review of applicable legal framework, organisational options and identified legal requirements.</w:t>
            </w:r>
          </w:p>
        </w:tc>
      </w:tr>
      <w:tr w:rsidR="00B474E8" w:rsidRPr="00B474E8" w14:paraId="269A6343" w14:textId="77777777" w:rsidTr="009048B8">
        <w:trPr>
          <w:jc w:val="center"/>
        </w:trPr>
        <w:tc>
          <w:tcPr>
            <w:tcW w:w="8908" w:type="dxa"/>
            <w:tcMar>
              <w:top w:w="55" w:type="dxa"/>
              <w:left w:w="65" w:type="dxa"/>
              <w:bottom w:w="55" w:type="dxa"/>
              <w:right w:w="65" w:type="dxa"/>
            </w:tcMar>
            <w:vAlign w:val="center"/>
          </w:tcPr>
          <w:p w14:paraId="57926786"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lang w:val="en-GB" w:eastAsia="en-US"/>
              </w:rPr>
              <w:t>D2. Concept inputs. Legal and institutional contributions to the Probation Training Centre concept and operational model.</w:t>
            </w:r>
          </w:p>
        </w:tc>
      </w:tr>
      <w:tr w:rsidR="00B474E8" w:rsidRPr="00B474E8" w14:paraId="7C18CD15" w14:textId="77777777" w:rsidTr="009048B8">
        <w:trPr>
          <w:jc w:val="center"/>
        </w:trPr>
        <w:tc>
          <w:tcPr>
            <w:tcW w:w="8908" w:type="dxa"/>
            <w:tcMar>
              <w:top w:w="55" w:type="dxa"/>
              <w:left w:w="65" w:type="dxa"/>
              <w:bottom w:w="55" w:type="dxa"/>
              <w:right w:w="65" w:type="dxa"/>
            </w:tcMar>
            <w:vAlign w:val="center"/>
          </w:tcPr>
          <w:p w14:paraId="0BDEC42E"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lang w:val="en-GB" w:eastAsia="en-US"/>
              </w:rPr>
              <w:t>D3. Draft institutional documents. Draft internal regulation(s) and other agreed normative or organisational documents.</w:t>
            </w:r>
          </w:p>
        </w:tc>
      </w:tr>
      <w:tr w:rsidR="00B474E8" w:rsidRPr="00B474E8" w14:paraId="07294567" w14:textId="77777777" w:rsidTr="009048B8">
        <w:trPr>
          <w:jc w:val="center"/>
        </w:trPr>
        <w:tc>
          <w:tcPr>
            <w:tcW w:w="8908" w:type="dxa"/>
            <w:tcMar>
              <w:top w:w="55" w:type="dxa"/>
              <w:left w:w="65" w:type="dxa"/>
              <w:bottom w:w="55" w:type="dxa"/>
              <w:right w:w="65" w:type="dxa"/>
            </w:tcMar>
            <w:vAlign w:val="center"/>
          </w:tcPr>
          <w:p w14:paraId="5E809D8E"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lang w:val="en-GB" w:eastAsia="en-US"/>
              </w:rPr>
              <w:t>D4. Final recommendations. Consolidated legal recommendations and a roadmap of required institutional steps.</w:t>
            </w:r>
          </w:p>
        </w:tc>
      </w:tr>
    </w:tbl>
    <w:p w14:paraId="55583AB6" w14:textId="77777777" w:rsidR="00B474E8" w:rsidRPr="00B474E8" w:rsidRDefault="00B474E8" w:rsidP="00B474E8">
      <w:pPr>
        <w:rPr>
          <w:rFonts w:ascii="Times New Roman" w:eastAsia="Times New Roman" w:hAnsi="Times New Roman" w:cs="Times New Roman"/>
          <w:sz w:val="20"/>
          <w:szCs w:val="20"/>
          <w:lang w:val="en-GB" w:eastAsia="en-US"/>
        </w:rPr>
      </w:pPr>
    </w:p>
    <w:p w14:paraId="286B548E" w14:textId="34D13E18" w:rsidR="00117DE2" w:rsidRPr="00050DD3" w:rsidRDefault="009D02AE" w:rsidP="00B474E8">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2B08AB69" w14:textId="1454DDA7" w:rsidR="00117DE2" w:rsidRPr="00050DD3" w:rsidRDefault="00B474E8">
      <w:pPr>
        <w:spacing w:after="120" w:line="264" w:lineRule="auto"/>
        <w:jc w:val="both"/>
        <w:rPr>
          <w:rFonts w:asciiTheme="minorHAnsi" w:hAnsiTheme="minorHAnsi" w:cstheme="minorHAnsi"/>
        </w:rPr>
      </w:pPr>
      <w:r w:rsidRPr="00B474E8">
        <w:rPr>
          <w:rFonts w:asciiTheme="minorHAnsi" w:hAnsiTheme="minorHAnsi" w:cstheme="minorHAnsi"/>
        </w:rPr>
        <w:t xml:space="preserve">The expert shall work under the overall supervision of PravoJustice4EU </w:t>
      </w:r>
      <w:proofErr w:type="spellStart"/>
      <w:r w:rsidRPr="00B474E8">
        <w:rPr>
          <w:rFonts w:asciiTheme="minorHAnsi" w:hAnsiTheme="minorHAnsi" w:cstheme="minorHAnsi"/>
        </w:rPr>
        <w:t>Programme</w:t>
      </w:r>
      <w:proofErr w:type="spellEnd"/>
      <w:r w:rsidRPr="00B474E8">
        <w:rPr>
          <w:rFonts w:asciiTheme="minorHAnsi" w:hAnsiTheme="minorHAnsi" w:cstheme="minorHAnsi"/>
        </w:rPr>
        <w:t xml:space="preserve"> management and the relevant thematic lead, in consultation with the National Key Expert on Penitentiary Reform, other </w:t>
      </w:r>
      <w:proofErr w:type="spellStart"/>
      <w:r w:rsidRPr="00B474E8">
        <w:rPr>
          <w:rFonts w:asciiTheme="minorHAnsi" w:hAnsiTheme="minorHAnsi" w:cstheme="minorHAnsi"/>
        </w:rPr>
        <w:t>Programme</w:t>
      </w:r>
      <w:proofErr w:type="spellEnd"/>
      <w:r w:rsidRPr="00B474E8">
        <w:rPr>
          <w:rFonts w:asciiTheme="minorHAnsi" w:hAnsiTheme="minorHAnsi" w:cstheme="minorHAnsi"/>
        </w:rPr>
        <w:t xml:space="preserve"> experts and designated beneficiary representatives. Draft outputs shall be submitted for review, and agreed comments shall be addressed within the specified </w:t>
      </w:r>
      <w:proofErr w:type="gramStart"/>
      <w:r w:rsidRPr="00B474E8">
        <w:rPr>
          <w:rFonts w:asciiTheme="minorHAnsi" w:hAnsiTheme="minorHAnsi" w:cstheme="minorHAnsi"/>
        </w:rPr>
        <w:t>timeframe.</w:t>
      </w:r>
      <w:r w:rsidR="009D02AE" w:rsidRPr="00050DD3">
        <w:rPr>
          <w:rFonts w:asciiTheme="minorHAnsi" w:hAnsiTheme="minorHAnsi" w:cstheme="minorHAnsi"/>
        </w:rPr>
        <w:t>.</w:t>
      </w:r>
      <w:proofErr w:type="gramEnd"/>
    </w:p>
    <w:p w14:paraId="06A4B0A4" w14:textId="0EBA786D"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DA2CCB">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BD0AC05"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 xml:space="preserve">Start date: </w:t>
      </w:r>
      <w:r w:rsidR="007A67DA">
        <w:rPr>
          <w:rFonts w:asciiTheme="minorHAnsi" w:hAnsiTheme="minorHAnsi" w:cstheme="minorHAnsi"/>
        </w:rPr>
        <w:t>January</w:t>
      </w:r>
      <w:r w:rsidRPr="000E5D13">
        <w:rPr>
          <w:rFonts w:asciiTheme="minorHAnsi" w:hAnsiTheme="minorHAnsi" w:cstheme="minorHAnsi"/>
        </w:rPr>
        <w:t xml:space="preserve"> 202</w:t>
      </w:r>
      <w:r w:rsidR="007A67DA">
        <w:rPr>
          <w:rFonts w:asciiTheme="minorHAnsi" w:hAnsiTheme="minorHAnsi" w:cstheme="minorHAnsi"/>
        </w:rPr>
        <w:t>7</w:t>
      </w:r>
    </w:p>
    <w:p w14:paraId="6FECB4E4" w14:textId="77777777"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End date: June 2030</w:t>
      </w:r>
    </w:p>
    <w:p w14:paraId="269AD517" w14:textId="04098F10" w:rsidR="000E5D13" w:rsidRDefault="000E5D13" w:rsidP="00BA53F3">
      <w:pPr>
        <w:keepNext/>
        <w:ind w:left="360"/>
        <w:rPr>
          <w:rFonts w:asciiTheme="minorHAnsi" w:hAnsiTheme="minorHAnsi" w:cstheme="minorHAnsi"/>
        </w:rPr>
      </w:pPr>
      <w:r w:rsidRPr="000E5D13">
        <w:rPr>
          <w:rFonts w:asciiTheme="minorHAnsi" w:hAnsiTheme="minorHAnsi" w:cstheme="minorHAnsi"/>
        </w:rPr>
        <w:t>Effective duration of the assignment: 4</w:t>
      </w:r>
      <w:r w:rsidR="00DF2561">
        <w:rPr>
          <w:rFonts w:asciiTheme="minorHAnsi" w:hAnsiTheme="minorHAnsi" w:cstheme="minorHAnsi"/>
          <w:lang w:val="uk-UA"/>
        </w:rPr>
        <w:t>2</w:t>
      </w:r>
      <w:r w:rsidRPr="000E5D13">
        <w:rPr>
          <w:rFonts w:asciiTheme="minorHAnsi" w:hAnsiTheme="minorHAnsi" w:cstheme="minorHAnsi"/>
        </w:rPr>
        <w:t xml:space="preserve"> months</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5287DF0F"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Participation in meetings, consultations and other Project activities may take place in person or online, subject to prior agreement with the Program Key Expert.</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164F4486" w:rsidR="00117DE2" w:rsidRPr="00B474E8" w:rsidRDefault="009D02AE">
      <w:pPr>
        <w:keepNext/>
        <w:spacing w:before="140" w:after="100"/>
        <w:ind w:left="360"/>
        <w:rPr>
          <w:rFonts w:asciiTheme="minorHAnsi" w:hAnsiTheme="minorHAnsi" w:cstheme="minorHAnsi"/>
          <w:lang w:val="uk-UA"/>
        </w:rPr>
      </w:pPr>
      <w:r w:rsidRPr="00050DD3">
        <w:rPr>
          <w:rFonts w:asciiTheme="minorHAnsi" w:hAnsiTheme="minorHAnsi" w:cstheme="minorHAnsi"/>
        </w:rPr>
        <w:t xml:space="preserve">1) Number of experts per assignment: </w:t>
      </w:r>
      <w:r w:rsidR="00B474E8">
        <w:rPr>
          <w:rFonts w:asciiTheme="minorHAnsi" w:hAnsiTheme="minorHAnsi" w:cstheme="minorHAnsi"/>
          <w:lang w:val="uk-UA"/>
        </w:rPr>
        <w:t>1</w:t>
      </w:r>
    </w:p>
    <w:p w14:paraId="474B698A"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75F67E25" w14:textId="5A6926F2" w:rsidR="00B474E8" w:rsidRPr="00B474E8" w:rsidRDefault="009D02AE" w:rsidP="00B474E8">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B474E8" w:rsidRPr="00B474E8">
        <w:rPr>
          <w:rFonts w:asciiTheme="minorHAnsi" w:hAnsiTheme="minorHAnsi" w:cstheme="minorHAnsi"/>
        </w:rPr>
        <w:t>●</w:t>
      </w:r>
      <w:r w:rsidR="00B474E8" w:rsidRPr="00B474E8">
        <w:rPr>
          <w:rFonts w:asciiTheme="minorHAnsi" w:hAnsiTheme="minorHAnsi" w:cstheme="minorHAnsi"/>
        </w:rPr>
        <w:tab/>
        <w:t>Advanced university degree (Master’s degree or PhD) in law.</w:t>
      </w:r>
    </w:p>
    <w:p w14:paraId="0C523F71" w14:textId="77777777" w:rsidR="00B474E8" w:rsidRPr="00B474E8" w:rsidRDefault="00B474E8" w:rsidP="00B474E8">
      <w:pPr>
        <w:spacing w:after="80" w:line="264" w:lineRule="auto"/>
        <w:ind w:left="720" w:hanging="200"/>
        <w:jc w:val="both"/>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Excellent legal drafting and institutional analysis skills.</w:t>
      </w:r>
    </w:p>
    <w:p w14:paraId="4A58780A" w14:textId="77777777" w:rsidR="00B474E8" w:rsidRPr="00B474E8" w:rsidRDefault="00B474E8" w:rsidP="00B474E8">
      <w:pPr>
        <w:spacing w:after="80" w:line="264" w:lineRule="auto"/>
        <w:ind w:left="720" w:hanging="200"/>
        <w:jc w:val="both"/>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Knowledge of education and professional development legislation and regulation of public institutions.</w:t>
      </w:r>
    </w:p>
    <w:p w14:paraId="3F01F4FE" w14:textId="77777777" w:rsidR="00B474E8" w:rsidRPr="00B474E8" w:rsidRDefault="00B474E8" w:rsidP="00B474E8">
      <w:pPr>
        <w:spacing w:after="80" w:line="264" w:lineRule="auto"/>
        <w:ind w:left="720" w:hanging="200"/>
        <w:jc w:val="both"/>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 xml:space="preserve">Ability to formulate legally workable </w:t>
      </w:r>
      <w:proofErr w:type="spellStart"/>
      <w:r w:rsidRPr="00B474E8">
        <w:rPr>
          <w:rFonts w:asciiTheme="minorHAnsi" w:hAnsiTheme="minorHAnsi" w:cstheme="minorHAnsi"/>
        </w:rPr>
        <w:t>organisational</w:t>
      </w:r>
      <w:proofErr w:type="spellEnd"/>
      <w:r w:rsidRPr="00B474E8">
        <w:rPr>
          <w:rFonts w:asciiTheme="minorHAnsi" w:hAnsiTheme="minorHAnsi" w:cstheme="minorHAnsi"/>
        </w:rPr>
        <w:t xml:space="preserve"> models.</w:t>
      </w:r>
    </w:p>
    <w:p w14:paraId="07BC2720" w14:textId="02D5EABE" w:rsidR="00B1165C" w:rsidRDefault="00B474E8" w:rsidP="00B474E8">
      <w:pPr>
        <w:spacing w:after="80" w:line="264" w:lineRule="auto"/>
        <w:ind w:left="720" w:hanging="200"/>
        <w:jc w:val="both"/>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Fluency in Ukrainian is required; English is an asset</w:t>
      </w:r>
      <w:r w:rsidR="00666874" w:rsidRPr="00666874">
        <w:rPr>
          <w:rFonts w:asciiTheme="minorHAnsi" w:hAnsiTheme="minorHAnsi" w:cstheme="minorHAnsi"/>
        </w:rPr>
        <w:t>.</w:t>
      </w:r>
    </w:p>
    <w:p w14:paraId="4FDEBF9C" w14:textId="77777777" w:rsidR="00B1165C" w:rsidRDefault="009D02AE" w:rsidP="00B1165C">
      <w:pPr>
        <w:spacing w:after="80" w:line="264" w:lineRule="auto"/>
        <w:jc w:val="both"/>
        <w:rPr>
          <w:rFonts w:asciiTheme="minorHAnsi" w:hAnsiTheme="minorHAnsi" w:cstheme="minorHAnsi"/>
        </w:rPr>
      </w:pPr>
      <w:r w:rsidRPr="00050DD3">
        <w:rPr>
          <w:rFonts w:asciiTheme="minorHAnsi" w:hAnsiTheme="minorHAnsi" w:cstheme="minorHAnsi"/>
          <w:b/>
          <w:bCs/>
        </w:rPr>
        <w:t>B. General professional experience</w:t>
      </w:r>
    </w:p>
    <w:p w14:paraId="69B4DC02" w14:textId="2D8F1987" w:rsidR="00B474E8" w:rsidRPr="00B474E8" w:rsidRDefault="00B474E8" w:rsidP="00B474E8">
      <w:pPr>
        <w:pStyle w:val="ListParagraph"/>
        <w:numPr>
          <w:ilvl w:val="0"/>
          <w:numId w:val="10"/>
        </w:numPr>
        <w:jc w:val="both"/>
        <w:rPr>
          <w:rFonts w:asciiTheme="minorHAnsi" w:eastAsia="Times New Roman" w:hAnsiTheme="minorHAnsi" w:cstheme="minorHAnsi"/>
          <w:sz w:val="16"/>
          <w:szCs w:val="16"/>
          <w:lang w:val="uk-UA" w:eastAsia="en-US"/>
        </w:rPr>
      </w:pPr>
      <w:r w:rsidRPr="00B474E8">
        <w:rPr>
          <w:rFonts w:asciiTheme="minorHAnsi" w:eastAsia="Times New Roman" w:hAnsiTheme="minorHAnsi" w:cstheme="minorHAnsi"/>
          <w:sz w:val="16"/>
          <w:szCs w:val="16"/>
          <w:lang w:val="en-GB" w:eastAsia="en-US"/>
        </w:rPr>
        <w:t>At least 5 years of experience in legal reform, educational law, public administration or institutional development.</w:t>
      </w:r>
    </w:p>
    <w:p w14:paraId="1E317CF5" w14:textId="7EDFC5D1" w:rsidR="00B1165C" w:rsidRPr="00B474E8" w:rsidRDefault="00B474E8" w:rsidP="00B474E8">
      <w:pPr>
        <w:pStyle w:val="ListParagraph"/>
        <w:numPr>
          <w:ilvl w:val="0"/>
          <w:numId w:val="10"/>
        </w:numPr>
        <w:jc w:val="both"/>
        <w:rPr>
          <w:rFonts w:asciiTheme="minorHAnsi" w:eastAsia="Times New Roman" w:hAnsiTheme="minorHAnsi" w:cstheme="minorHAnsi"/>
          <w:sz w:val="16"/>
          <w:szCs w:val="16"/>
          <w:lang w:val="en-GB" w:eastAsia="en-US"/>
        </w:rPr>
      </w:pPr>
      <w:r w:rsidRPr="00B474E8">
        <w:rPr>
          <w:rFonts w:asciiTheme="minorHAnsi" w:eastAsia="Times New Roman" w:hAnsiTheme="minorHAnsi" w:cstheme="minorHAnsi"/>
          <w:color w:val="000000"/>
          <w:sz w:val="16"/>
          <w:szCs w:val="16"/>
          <w:lang w:val="en-GB" w:eastAsia="en-US"/>
        </w:rPr>
        <w:t>Experience drafting institutional regulations, statutes or comparable legal documents</w:t>
      </w:r>
      <w:r w:rsidR="00B1165C" w:rsidRPr="00B474E8">
        <w:rPr>
          <w:rFonts w:asciiTheme="minorHAnsi" w:hAnsiTheme="minorHAnsi" w:cstheme="minorHAnsi"/>
          <w:sz w:val="16"/>
          <w:szCs w:val="16"/>
        </w:rPr>
        <w:t>.</w:t>
      </w:r>
    </w:p>
    <w:p w14:paraId="62DE7537" w14:textId="53A5E43B" w:rsidR="00117DE2" w:rsidRDefault="009D02AE" w:rsidP="00B1165C">
      <w:pPr>
        <w:keepNext/>
        <w:spacing w:before="120" w:after="80"/>
        <w:rPr>
          <w:rFonts w:asciiTheme="minorHAnsi" w:hAnsiTheme="minorHAnsi" w:cstheme="minorHAnsi"/>
          <w:b/>
          <w:bCs/>
        </w:rPr>
      </w:pPr>
      <w:r w:rsidRPr="00050DD3">
        <w:rPr>
          <w:rFonts w:asciiTheme="minorHAnsi" w:hAnsiTheme="minorHAnsi" w:cstheme="minorHAnsi"/>
          <w:b/>
          <w:bCs/>
        </w:rPr>
        <w:lastRenderedPageBreak/>
        <w:t>C. Specific professional experience</w:t>
      </w:r>
    </w:p>
    <w:p w14:paraId="54C0B9A0" w14:textId="3F34EB19" w:rsidR="00B474E8" w:rsidRPr="00B474E8" w:rsidRDefault="00BB551D" w:rsidP="00B474E8">
      <w:pPr>
        <w:keepNext/>
        <w:spacing w:before="120" w:after="80"/>
        <w:ind w:left="720"/>
        <w:rPr>
          <w:rFonts w:asciiTheme="minorHAnsi" w:hAnsiTheme="minorHAnsi" w:cstheme="minorHAnsi"/>
        </w:rPr>
      </w:pPr>
      <w:r w:rsidRPr="00BB551D">
        <w:rPr>
          <w:rFonts w:asciiTheme="minorHAnsi" w:hAnsiTheme="minorHAnsi" w:cstheme="minorHAnsi"/>
        </w:rPr>
        <w:t xml:space="preserve"> </w:t>
      </w:r>
      <w:r w:rsidR="00B474E8" w:rsidRPr="00B474E8">
        <w:rPr>
          <w:rFonts w:asciiTheme="minorHAnsi" w:hAnsiTheme="minorHAnsi" w:cstheme="minorHAnsi"/>
        </w:rPr>
        <w:t>●</w:t>
      </w:r>
      <w:r w:rsidR="00B474E8" w:rsidRPr="00B474E8">
        <w:rPr>
          <w:rFonts w:asciiTheme="minorHAnsi" w:hAnsiTheme="minorHAnsi" w:cstheme="minorHAnsi"/>
        </w:rPr>
        <w:tab/>
        <w:t>Experience working with both the penitentiary and probation systems in Ukraine.</w:t>
      </w:r>
    </w:p>
    <w:p w14:paraId="009E0E96" w14:textId="77777777" w:rsidR="00B474E8" w:rsidRPr="00B474E8" w:rsidRDefault="00B474E8" w:rsidP="00B474E8">
      <w:pPr>
        <w:keepNext/>
        <w:spacing w:before="120" w:after="80"/>
        <w:ind w:left="72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Experience with education-sector legal acts and the legal framework for adult or professional training.</w:t>
      </w:r>
    </w:p>
    <w:p w14:paraId="4AA253B4" w14:textId="77777777" w:rsidR="00B474E8" w:rsidRPr="00B474E8" w:rsidRDefault="00B474E8" w:rsidP="00B474E8">
      <w:pPr>
        <w:keepNext/>
        <w:spacing w:before="120" w:after="80"/>
        <w:ind w:left="72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Experience preparing statutes, founding documents or regulations and consulting government bodies on education or professional training.</w:t>
      </w:r>
    </w:p>
    <w:p w14:paraId="11780303" w14:textId="5071F79C" w:rsidR="00844C0E" w:rsidRPr="00050DD3" w:rsidRDefault="00B474E8" w:rsidP="00B474E8">
      <w:pPr>
        <w:keepNext/>
        <w:spacing w:before="120" w:after="80"/>
        <w:ind w:left="720"/>
        <w:rPr>
          <w:rFonts w:asciiTheme="minorHAnsi" w:hAnsiTheme="minorHAnsi" w:cstheme="minorHAnsi"/>
        </w:rPr>
      </w:pPr>
      <w:r w:rsidRPr="00B474E8">
        <w:rPr>
          <w:rFonts w:asciiTheme="minorHAnsi" w:hAnsiTheme="minorHAnsi" w:cstheme="minorHAnsi"/>
        </w:rPr>
        <w:t>●</w:t>
      </w:r>
      <w:r w:rsidRPr="00B474E8">
        <w:rPr>
          <w:rFonts w:asciiTheme="minorHAnsi" w:hAnsiTheme="minorHAnsi" w:cstheme="minorHAnsi"/>
        </w:rPr>
        <w:tab/>
        <w:t xml:space="preserve">Previous experience under </w:t>
      </w:r>
      <w:proofErr w:type="spellStart"/>
      <w:r w:rsidRPr="00B474E8">
        <w:rPr>
          <w:rFonts w:asciiTheme="minorHAnsi" w:hAnsiTheme="minorHAnsi" w:cstheme="minorHAnsi"/>
        </w:rPr>
        <w:t>Pravo</w:t>
      </w:r>
      <w:proofErr w:type="spellEnd"/>
      <w:r w:rsidRPr="00B474E8">
        <w:rPr>
          <w:rFonts w:asciiTheme="minorHAnsi" w:hAnsiTheme="minorHAnsi" w:cstheme="minorHAnsi"/>
        </w:rPr>
        <w:t xml:space="preserve">-Justice or another EU-funded or internationally supported justice-sector reform </w:t>
      </w:r>
      <w:proofErr w:type="spellStart"/>
      <w:r w:rsidRPr="00B474E8">
        <w:rPr>
          <w:rFonts w:asciiTheme="minorHAnsi" w:hAnsiTheme="minorHAnsi" w:cstheme="minorHAnsi"/>
        </w:rPr>
        <w:t>programme</w:t>
      </w:r>
      <w:proofErr w:type="spellEnd"/>
      <w:r w:rsidRPr="00B474E8">
        <w:rPr>
          <w:rFonts w:asciiTheme="minorHAnsi" w:hAnsiTheme="minorHAnsi" w:cstheme="minorHAnsi"/>
        </w:rPr>
        <w:t xml:space="preserve"> is an </w:t>
      </w:r>
      <w:proofErr w:type="gramStart"/>
      <w:r w:rsidRPr="00B474E8">
        <w:rPr>
          <w:rFonts w:asciiTheme="minorHAnsi" w:hAnsiTheme="minorHAnsi" w:cstheme="minorHAnsi"/>
        </w:rPr>
        <w:t>asset.</w:t>
      </w:r>
      <w:r w:rsidR="00BB551D" w:rsidRPr="00BB551D">
        <w:rPr>
          <w:rFonts w:asciiTheme="minorHAnsi" w:hAnsiTheme="minorHAnsi" w:cstheme="minorHAnsi"/>
        </w:rPr>
        <w:t>.</w:t>
      </w:r>
      <w:proofErr w:type="gramEnd"/>
    </w:p>
    <w:p w14:paraId="7B8D2DC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674A929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provide periodic activity and progress reporting in accordance with the contractual modality and Program procedures. This may include monthly or periodic progress reports and timesheets, as applicable, </w:t>
      </w:r>
      <w:r w:rsidR="00DA2CCB"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345A99DE" w14:textId="77777777" w:rsidR="00B474E8" w:rsidRPr="00B474E8" w:rsidRDefault="00B474E8" w:rsidP="00B474E8">
      <w:pPr>
        <w:ind w:firstLine="312"/>
        <w:jc w:val="both"/>
        <w:rPr>
          <w:rFonts w:ascii="Times New Roman" w:eastAsia="Times New Roman" w:hAnsi="Times New Roman" w:cs="Times New Roman"/>
          <w:sz w:val="20"/>
          <w:szCs w:val="20"/>
          <w:lang w:val="en-GB" w:eastAsia="en-US"/>
        </w:rPr>
      </w:pPr>
      <w:r w:rsidRPr="00B474E8">
        <w:rPr>
          <w:rFonts w:ascii="Times New Roman" w:eastAsia="Times New Roman" w:hAnsi="Times New Roman" w:cs="Times New Roman"/>
          <w:sz w:val="20"/>
          <w:szCs w:val="20"/>
          <w:lang w:val="en-GB" w:eastAsia="en-US"/>
        </w:rPr>
        <w:t>Performance indicators</w:t>
      </w:r>
    </w:p>
    <w:tbl>
      <w:tblPr>
        <w:tblW w:w="9072" w:type="dxa"/>
        <w:jc w:val="center"/>
        <w:tblLayout w:type="fixed"/>
        <w:tblLook w:val="0400" w:firstRow="0" w:lastRow="0" w:firstColumn="0" w:lastColumn="0" w:noHBand="0" w:noVBand="1"/>
      </w:tblPr>
      <w:tblGrid>
        <w:gridCol w:w="1585"/>
        <w:gridCol w:w="2603"/>
        <w:gridCol w:w="2400"/>
        <w:gridCol w:w="2484"/>
      </w:tblGrid>
      <w:tr w:rsidR="00B474E8" w:rsidRPr="00B474E8" w14:paraId="708356A2" w14:textId="77777777" w:rsidTr="009048B8">
        <w:trPr>
          <w:tblHeader/>
          <w:jc w:val="center"/>
        </w:trPr>
        <w:tc>
          <w:tcPr>
            <w:tcW w:w="1585" w:type="dxa"/>
            <w:shd w:val="clear" w:color="auto" w:fill="E7E6E6"/>
            <w:tcMar>
              <w:top w:w="55" w:type="dxa"/>
              <w:left w:w="65" w:type="dxa"/>
              <w:bottom w:w="55" w:type="dxa"/>
              <w:right w:w="65" w:type="dxa"/>
            </w:tcMar>
            <w:vAlign w:val="center"/>
          </w:tcPr>
          <w:p w14:paraId="12CD9A51"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Deliverables</w:t>
            </w:r>
          </w:p>
        </w:tc>
        <w:tc>
          <w:tcPr>
            <w:tcW w:w="2603" w:type="dxa"/>
            <w:shd w:val="clear" w:color="auto" w:fill="E7E6E6"/>
            <w:tcMar>
              <w:top w:w="55" w:type="dxa"/>
              <w:left w:w="65" w:type="dxa"/>
              <w:bottom w:w="55" w:type="dxa"/>
              <w:right w:w="65" w:type="dxa"/>
            </w:tcMar>
            <w:vAlign w:val="center"/>
          </w:tcPr>
          <w:p w14:paraId="74A5BF88"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Immediate effects</w:t>
            </w:r>
          </w:p>
        </w:tc>
        <w:tc>
          <w:tcPr>
            <w:tcW w:w="2400" w:type="dxa"/>
            <w:shd w:val="clear" w:color="auto" w:fill="E7E6E6"/>
            <w:tcMar>
              <w:top w:w="55" w:type="dxa"/>
              <w:left w:w="65" w:type="dxa"/>
              <w:bottom w:w="55" w:type="dxa"/>
              <w:right w:w="65" w:type="dxa"/>
            </w:tcMar>
            <w:vAlign w:val="center"/>
          </w:tcPr>
          <w:p w14:paraId="15B1C7C2"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Intermediate effects</w:t>
            </w:r>
          </w:p>
        </w:tc>
        <w:tc>
          <w:tcPr>
            <w:tcW w:w="2484" w:type="dxa"/>
            <w:shd w:val="clear" w:color="auto" w:fill="E7E6E6"/>
            <w:tcMar>
              <w:top w:w="55" w:type="dxa"/>
              <w:left w:w="65" w:type="dxa"/>
              <w:bottom w:w="55" w:type="dxa"/>
              <w:right w:w="65" w:type="dxa"/>
            </w:tcMar>
            <w:vAlign w:val="center"/>
          </w:tcPr>
          <w:p w14:paraId="604920FC"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Verification sources</w:t>
            </w:r>
          </w:p>
        </w:tc>
      </w:tr>
      <w:tr w:rsidR="00B474E8" w:rsidRPr="00B474E8" w14:paraId="046E2B18" w14:textId="77777777" w:rsidTr="009048B8">
        <w:trPr>
          <w:jc w:val="center"/>
        </w:trPr>
        <w:tc>
          <w:tcPr>
            <w:tcW w:w="1585" w:type="dxa"/>
            <w:tcMar>
              <w:top w:w="55" w:type="dxa"/>
              <w:left w:w="65" w:type="dxa"/>
              <w:bottom w:w="55" w:type="dxa"/>
              <w:right w:w="65" w:type="dxa"/>
            </w:tcMar>
            <w:vAlign w:val="center"/>
          </w:tcPr>
          <w:p w14:paraId="799F850D"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Legal and institutional assessment</w:t>
            </w:r>
          </w:p>
        </w:tc>
        <w:tc>
          <w:tcPr>
            <w:tcW w:w="2603" w:type="dxa"/>
            <w:tcMar>
              <w:top w:w="55" w:type="dxa"/>
              <w:left w:w="65" w:type="dxa"/>
              <w:bottom w:w="55" w:type="dxa"/>
              <w:right w:w="65" w:type="dxa"/>
            </w:tcMar>
          </w:tcPr>
          <w:p w14:paraId="77C03BD4" w14:textId="77777777" w:rsidR="00B474E8" w:rsidRPr="00B474E8" w:rsidRDefault="00B474E8" w:rsidP="00B474E8">
            <w:pPr>
              <w:rPr>
                <w:sz w:val="15"/>
                <w:szCs w:val="15"/>
                <w:lang w:val="en-GB" w:eastAsia="en-US"/>
              </w:rPr>
            </w:pPr>
            <w:r w:rsidRPr="00B474E8">
              <w:rPr>
                <w:sz w:val="15"/>
                <w:szCs w:val="15"/>
                <w:lang w:val="en-GB" w:eastAsia="en-US"/>
              </w:rPr>
              <w:t>Legal requirements, institutional constraints and viable establishment options are clarified.</w:t>
            </w:r>
          </w:p>
        </w:tc>
        <w:tc>
          <w:tcPr>
            <w:tcW w:w="2400" w:type="dxa"/>
            <w:tcMar>
              <w:top w:w="55" w:type="dxa"/>
              <w:left w:w="65" w:type="dxa"/>
              <w:bottom w:w="55" w:type="dxa"/>
              <w:right w:w="65" w:type="dxa"/>
            </w:tcMar>
          </w:tcPr>
          <w:p w14:paraId="24C43AD0" w14:textId="77777777" w:rsidR="00B474E8" w:rsidRPr="00B474E8" w:rsidRDefault="00B474E8" w:rsidP="00B474E8">
            <w:pPr>
              <w:rPr>
                <w:sz w:val="15"/>
                <w:szCs w:val="15"/>
                <w:lang w:val="en-GB" w:eastAsia="en-US"/>
              </w:rPr>
            </w:pPr>
            <w:r w:rsidRPr="00B474E8">
              <w:rPr>
                <w:sz w:val="15"/>
                <w:szCs w:val="15"/>
                <w:lang w:val="en-GB" w:eastAsia="en-US"/>
              </w:rPr>
              <w:t>The Probation Centre can select a legally feasible model for its training unit.</w:t>
            </w:r>
          </w:p>
        </w:tc>
        <w:tc>
          <w:tcPr>
            <w:tcW w:w="2484" w:type="dxa"/>
            <w:tcMar>
              <w:top w:w="55" w:type="dxa"/>
              <w:left w:w="65" w:type="dxa"/>
              <w:bottom w:w="55" w:type="dxa"/>
              <w:right w:w="65" w:type="dxa"/>
            </w:tcMar>
          </w:tcPr>
          <w:p w14:paraId="17110EB6" w14:textId="77777777" w:rsidR="00B474E8" w:rsidRPr="00B474E8" w:rsidRDefault="00B474E8" w:rsidP="00B474E8">
            <w:pPr>
              <w:rPr>
                <w:sz w:val="15"/>
                <w:szCs w:val="15"/>
                <w:lang w:val="en-GB" w:eastAsia="en-US"/>
              </w:rPr>
            </w:pPr>
            <w:r w:rsidRPr="00B474E8">
              <w:rPr>
                <w:sz w:val="15"/>
                <w:szCs w:val="15"/>
                <w:lang w:val="en-GB" w:eastAsia="en-US"/>
              </w:rPr>
              <w:t>Legal assessment; legal references; consultation records.</w:t>
            </w:r>
          </w:p>
        </w:tc>
      </w:tr>
      <w:tr w:rsidR="00B474E8" w:rsidRPr="00B474E8" w14:paraId="469DEF63" w14:textId="77777777" w:rsidTr="009048B8">
        <w:trPr>
          <w:jc w:val="center"/>
        </w:trPr>
        <w:tc>
          <w:tcPr>
            <w:tcW w:w="1585" w:type="dxa"/>
            <w:tcMar>
              <w:top w:w="55" w:type="dxa"/>
              <w:left w:w="65" w:type="dxa"/>
              <w:bottom w:w="55" w:type="dxa"/>
              <w:right w:w="65" w:type="dxa"/>
            </w:tcMar>
            <w:vAlign w:val="center"/>
          </w:tcPr>
          <w:p w14:paraId="1177FC6E"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Concept inputs</w:t>
            </w:r>
          </w:p>
        </w:tc>
        <w:tc>
          <w:tcPr>
            <w:tcW w:w="2603" w:type="dxa"/>
            <w:tcMar>
              <w:top w:w="55" w:type="dxa"/>
              <w:left w:w="65" w:type="dxa"/>
              <w:bottom w:w="55" w:type="dxa"/>
              <w:right w:w="65" w:type="dxa"/>
            </w:tcMar>
          </w:tcPr>
          <w:p w14:paraId="431BD117" w14:textId="77777777" w:rsidR="00B474E8" w:rsidRPr="00B474E8" w:rsidRDefault="00B474E8" w:rsidP="00B474E8">
            <w:pPr>
              <w:rPr>
                <w:sz w:val="15"/>
                <w:szCs w:val="15"/>
                <w:lang w:val="en-GB" w:eastAsia="en-US"/>
              </w:rPr>
            </w:pPr>
            <w:r w:rsidRPr="00B474E8">
              <w:rPr>
                <w:sz w:val="15"/>
                <w:szCs w:val="15"/>
                <w:lang w:val="en-GB" w:eastAsia="en-US"/>
              </w:rPr>
              <w:t>The Centre concept incorporates a defined legal status, governance and operating arrangements.</w:t>
            </w:r>
          </w:p>
        </w:tc>
        <w:tc>
          <w:tcPr>
            <w:tcW w:w="2400" w:type="dxa"/>
            <w:tcMar>
              <w:top w:w="55" w:type="dxa"/>
              <w:left w:w="65" w:type="dxa"/>
              <w:bottom w:w="55" w:type="dxa"/>
              <w:right w:w="65" w:type="dxa"/>
            </w:tcMar>
          </w:tcPr>
          <w:p w14:paraId="1D3143FD" w14:textId="77777777" w:rsidR="00B474E8" w:rsidRPr="00B474E8" w:rsidRDefault="00B474E8" w:rsidP="00B474E8">
            <w:pPr>
              <w:rPr>
                <w:sz w:val="15"/>
                <w:szCs w:val="15"/>
                <w:lang w:val="en-GB" w:eastAsia="en-US"/>
              </w:rPr>
            </w:pPr>
            <w:r w:rsidRPr="00B474E8">
              <w:rPr>
                <w:sz w:val="15"/>
                <w:szCs w:val="15"/>
                <w:lang w:val="en-GB" w:eastAsia="en-US"/>
              </w:rPr>
              <w:t>Institutional planning proceeds on a consistent legal and organisational basis.</w:t>
            </w:r>
          </w:p>
        </w:tc>
        <w:tc>
          <w:tcPr>
            <w:tcW w:w="2484" w:type="dxa"/>
            <w:tcMar>
              <w:top w:w="55" w:type="dxa"/>
              <w:left w:w="65" w:type="dxa"/>
              <w:bottom w:w="55" w:type="dxa"/>
              <w:right w:w="65" w:type="dxa"/>
            </w:tcMar>
          </w:tcPr>
          <w:p w14:paraId="0609F238" w14:textId="77777777" w:rsidR="00B474E8" w:rsidRPr="00B474E8" w:rsidRDefault="00B474E8" w:rsidP="00B474E8">
            <w:pPr>
              <w:rPr>
                <w:sz w:val="15"/>
                <w:szCs w:val="15"/>
                <w:lang w:val="en-GB" w:eastAsia="en-US"/>
              </w:rPr>
            </w:pPr>
            <w:r w:rsidRPr="00B474E8">
              <w:rPr>
                <w:sz w:val="15"/>
                <w:szCs w:val="15"/>
                <w:lang w:val="en-GB" w:eastAsia="en-US"/>
              </w:rPr>
              <w:t>Annotated concept; operational model; review comments.</w:t>
            </w:r>
          </w:p>
        </w:tc>
      </w:tr>
      <w:tr w:rsidR="00B474E8" w:rsidRPr="00B474E8" w14:paraId="4377512D" w14:textId="77777777" w:rsidTr="009048B8">
        <w:trPr>
          <w:jc w:val="center"/>
        </w:trPr>
        <w:tc>
          <w:tcPr>
            <w:tcW w:w="1585" w:type="dxa"/>
            <w:tcMar>
              <w:top w:w="55" w:type="dxa"/>
              <w:left w:w="65" w:type="dxa"/>
              <w:bottom w:w="55" w:type="dxa"/>
              <w:right w:w="65" w:type="dxa"/>
            </w:tcMar>
            <w:vAlign w:val="center"/>
          </w:tcPr>
          <w:p w14:paraId="33F586C7"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Draft institutional documents</w:t>
            </w:r>
          </w:p>
        </w:tc>
        <w:tc>
          <w:tcPr>
            <w:tcW w:w="2603" w:type="dxa"/>
            <w:tcMar>
              <w:top w:w="55" w:type="dxa"/>
              <w:left w:w="65" w:type="dxa"/>
              <w:bottom w:w="55" w:type="dxa"/>
              <w:right w:w="65" w:type="dxa"/>
            </w:tcMar>
            <w:vAlign w:val="center"/>
          </w:tcPr>
          <w:p w14:paraId="6D4043A7"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Required internal rules and founding instruments are available as draft documents.</w:t>
            </w:r>
          </w:p>
        </w:tc>
        <w:tc>
          <w:tcPr>
            <w:tcW w:w="2400" w:type="dxa"/>
            <w:tcMar>
              <w:top w:w="55" w:type="dxa"/>
              <w:left w:w="65" w:type="dxa"/>
              <w:bottom w:w="55" w:type="dxa"/>
              <w:right w:w="65" w:type="dxa"/>
            </w:tcMar>
            <w:vAlign w:val="center"/>
          </w:tcPr>
          <w:p w14:paraId="557042D2"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The beneficiary can initiate formal internal approval and establishment procedures.</w:t>
            </w:r>
          </w:p>
        </w:tc>
        <w:tc>
          <w:tcPr>
            <w:tcW w:w="2484" w:type="dxa"/>
            <w:tcMar>
              <w:top w:w="55" w:type="dxa"/>
              <w:left w:w="65" w:type="dxa"/>
              <w:bottom w:w="55" w:type="dxa"/>
              <w:right w:w="65" w:type="dxa"/>
            </w:tcMar>
            <w:vAlign w:val="center"/>
          </w:tcPr>
          <w:p w14:paraId="4EC05485"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Draft regulations and institutional documents; legal review record; written feedback.</w:t>
            </w:r>
          </w:p>
        </w:tc>
      </w:tr>
      <w:tr w:rsidR="00B474E8" w:rsidRPr="00B474E8" w14:paraId="4CAE58C4" w14:textId="77777777" w:rsidTr="009048B8">
        <w:trPr>
          <w:jc w:val="center"/>
        </w:trPr>
        <w:tc>
          <w:tcPr>
            <w:tcW w:w="1585" w:type="dxa"/>
            <w:tcMar>
              <w:top w:w="55" w:type="dxa"/>
              <w:left w:w="65" w:type="dxa"/>
              <w:bottom w:w="55" w:type="dxa"/>
              <w:right w:w="65" w:type="dxa"/>
            </w:tcMar>
            <w:vAlign w:val="center"/>
          </w:tcPr>
          <w:p w14:paraId="5372038A"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Final recommendations</w:t>
            </w:r>
          </w:p>
        </w:tc>
        <w:tc>
          <w:tcPr>
            <w:tcW w:w="2603" w:type="dxa"/>
            <w:tcMar>
              <w:top w:w="55" w:type="dxa"/>
              <w:left w:w="65" w:type="dxa"/>
              <w:bottom w:w="55" w:type="dxa"/>
              <w:right w:w="65" w:type="dxa"/>
            </w:tcMar>
            <w:vAlign w:val="center"/>
          </w:tcPr>
          <w:p w14:paraId="57FE96F4"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Approval sequence, responsibilities and unresolved legal issues are documented.</w:t>
            </w:r>
          </w:p>
        </w:tc>
        <w:tc>
          <w:tcPr>
            <w:tcW w:w="2400" w:type="dxa"/>
            <w:tcMar>
              <w:top w:w="55" w:type="dxa"/>
              <w:left w:w="65" w:type="dxa"/>
              <w:bottom w:w="55" w:type="dxa"/>
              <w:right w:w="65" w:type="dxa"/>
            </w:tcMar>
            <w:vAlign w:val="center"/>
          </w:tcPr>
          <w:p w14:paraId="5CF1F5F7"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The beneficiary has a practical sequence for establishing and launching the training unit.</w:t>
            </w:r>
          </w:p>
        </w:tc>
        <w:tc>
          <w:tcPr>
            <w:tcW w:w="2484" w:type="dxa"/>
            <w:tcMar>
              <w:top w:w="55" w:type="dxa"/>
              <w:left w:w="65" w:type="dxa"/>
              <w:bottom w:w="55" w:type="dxa"/>
              <w:right w:w="65" w:type="dxa"/>
            </w:tcMar>
            <w:vAlign w:val="center"/>
          </w:tcPr>
          <w:p w14:paraId="4975F114" w14:textId="77777777" w:rsidR="00B474E8" w:rsidRPr="00B474E8" w:rsidRDefault="00B474E8" w:rsidP="00B474E8">
            <w:pPr>
              <w:rPr>
                <w:rFonts w:ascii="Times New Roman" w:eastAsia="Times New Roman" w:hAnsi="Times New Roman" w:cs="Times New Roman"/>
                <w:sz w:val="20"/>
                <w:szCs w:val="20"/>
                <w:lang w:val="en-GB" w:eastAsia="en-US"/>
              </w:rPr>
            </w:pPr>
            <w:r w:rsidRPr="00B474E8">
              <w:rPr>
                <w:sz w:val="15"/>
                <w:szCs w:val="15"/>
                <w:lang w:val="en-GB" w:eastAsia="en-US"/>
              </w:rPr>
              <w:t>Legal roadmap; final recommendation note; consultation minutes.</w:t>
            </w:r>
          </w:p>
        </w:tc>
      </w:tr>
    </w:tbl>
    <w:p w14:paraId="57904280" w14:textId="77777777" w:rsidR="00B474E8" w:rsidRPr="00B474E8" w:rsidRDefault="00B474E8" w:rsidP="00B474E8">
      <w:pPr>
        <w:rPr>
          <w:rFonts w:ascii="Times New Roman" w:eastAsia="Times New Roman" w:hAnsi="Times New Roman" w:cs="Times New Roman"/>
          <w:sz w:val="20"/>
          <w:szCs w:val="20"/>
          <w:lang w:val="en-GB" w:eastAsia="en-US"/>
        </w:rPr>
      </w:pPr>
    </w:p>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22021C7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DA2CCB">
        <w:rPr>
          <w:rFonts w:asciiTheme="minorHAnsi" w:hAnsiTheme="minorHAnsi" w:cstheme="minorHAnsi"/>
        </w:rPr>
        <w:t>s</w:t>
      </w:r>
      <w:r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4C3890B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w:t>
      </w:r>
      <w:r w:rsidR="00B474E8">
        <w:rPr>
          <w:rFonts w:asciiTheme="minorHAnsi" w:hAnsiTheme="minorHAnsi" w:cstheme="minorHAnsi"/>
        </w:rPr>
        <w:t xml:space="preserve">Ukrainian; English is an asset. </w:t>
      </w:r>
      <w:r w:rsidRPr="00050DD3">
        <w:rPr>
          <w:rFonts w:asciiTheme="minorHAnsi" w:hAnsiTheme="minorHAnsi" w:cstheme="minorHAnsi"/>
        </w:rPr>
        <w:t xml:space="preserve">Deliverables shall be prepared in </w:t>
      </w:r>
      <w:r w:rsidR="00B474E8">
        <w:rPr>
          <w:rFonts w:asciiTheme="minorHAnsi" w:hAnsiTheme="minorHAnsi" w:cstheme="minorHAnsi"/>
        </w:rPr>
        <w:t xml:space="preserve">Ukrainian or </w:t>
      </w:r>
      <w:r w:rsidRPr="00050DD3">
        <w:rPr>
          <w:rFonts w:asciiTheme="minorHAnsi" w:hAnsiTheme="minorHAnsi" w:cstheme="minorHAnsi"/>
        </w:rPr>
        <w:t xml:space="preserve">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0EC5C8F1" w14:textId="77777777" w:rsidR="00B474E8" w:rsidRPr="00B474E8" w:rsidRDefault="00B474E8" w:rsidP="00B474E8">
            <w:pPr>
              <w:pStyle w:val="ListParagraph"/>
              <w:numPr>
                <w:ilvl w:val="0"/>
                <w:numId w:val="5"/>
              </w:numPr>
              <w:spacing w:after="40"/>
              <w:rPr>
                <w:rFonts w:asciiTheme="minorHAnsi" w:hAnsiTheme="minorHAnsi" w:cstheme="minorHAnsi"/>
              </w:rPr>
            </w:pPr>
            <w:r w:rsidRPr="00B474E8">
              <w:rPr>
                <w:rFonts w:asciiTheme="minorHAnsi" w:hAnsiTheme="minorHAnsi" w:cstheme="minorHAnsi"/>
              </w:rPr>
              <w:t>University degree in Law from an accredited university – 5 points.</w:t>
            </w:r>
          </w:p>
          <w:p w14:paraId="54BA7966" w14:textId="77777777" w:rsidR="00B474E8" w:rsidRPr="00B474E8" w:rsidRDefault="00B474E8" w:rsidP="00B474E8">
            <w:pPr>
              <w:pStyle w:val="ListParagraph"/>
              <w:numPr>
                <w:ilvl w:val="0"/>
                <w:numId w:val="5"/>
              </w:numPr>
              <w:spacing w:after="40"/>
              <w:rPr>
                <w:rFonts w:asciiTheme="minorHAnsi" w:hAnsiTheme="minorHAnsi" w:cstheme="minorHAnsi"/>
              </w:rPr>
            </w:pPr>
            <w:r w:rsidRPr="00B474E8">
              <w:rPr>
                <w:rFonts w:asciiTheme="minorHAnsi" w:hAnsiTheme="minorHAnsi" w:cstheme="minorHAnsi"/>
              </w:rPr>
              <w:t>Master's degree or higher qualification in Law – 5 points.</w:t>
            </w:r>
          </w:p>
          <w:p w14:paraId="2AC8CDB2" w14:textId="4F0BB258" w:rsidR="0077664D" w:rsidRPr="00B474E8" w:rsidRDefault="0077664D" w:rsidP="00B474E8">
            <w:pPr>
              <w:spacing w:after="120" w:line="264" w:lineRule="auto"/>
              <w:jc w:val="both"/>
              <w:rPr>
                <w:rFonts w:asciiTheme="minorHAnsi" w:hAnsiTheme="minorHAnsi" w:cstheme="minorHAnsi"/>
              </w:rPr>
            </w:pP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763FFD08" w14:textId="77777777" w:rsidR="00B474E8" w:rsidRPr="00B474E8" w:rsidRDefault="00B474E8" w:rsidP="00B474E8">
            <w:pPr>
              <w:pStyle w:val="ListParagraph"/>
              <w:numPr>
                <w:ilvl w:val="0"/>
                <w:numId w:val="6"/>
              </w:numPr>
              <w:spacing w:after="40"/>
              <w:rPr>
                <w:rFonts w:asciiTheme="minorHAnsi" w:hAnsiTheme="minorHAnsi" w:cstheme="minorHAnsi"/>
              </w:rPr>
            </w:pPr>
            <w:r w:rsidRPr="00B474E8">
              <w:rPr>
                <w:rFonts w:asciiTheme="minorHAnsi" w:hAnsiTheme="minorHAnsi" w:cstheme="minorHAnsi"/>
              </w:rPr>
              <w:t>At least 5 years of professional experience in law, legal advisory services, regulatory development or public-sector institutional reform – 10 points.</w:t>
            </w:r>
          </w:p>
          <w:p w14:paraId="0FDB1E96" w14:textId="77777777" w:rsidR="00B474E8" w:rsidRPr="00B474E8" w:rsidRDefault="00B474E8" w:rsidP="00B474E8">
            <w:pPr>
              <w:pStyle w:val="ListParagraph"/>
              <w:numPr>
                <w:ilvl w:val="0"/>
                <w:numId w:val="6"/>
              </w:numPr>
              <w:spacing w:after="40"/>
              <w:rPr>
                <w:rFonts w:asciiTheme="minorHAnsi" w:hAnsiTheme="minorHAnsi" w:cstheme="minorHAnsi"/>
              </w:rPr>
            </w:pPr>
            <w:r w:rsidRPr="00B474E8">
              <w:rPr>
                <w:rFonts w:asciiTheme="minorHAnsi" w:hAnsiTheme="minorHAnsi" w:cstheme="minorHAnsi"/>
              </w:rPr>
              <w:t xml:space="preserve">Demonstrated experience in providing legal support for the establishment, </w:t>
            </w:r>
            <w:proofErr w:type="spellStart"/>
            <w:r w:rsidRPr="00B474E8">
              <w:rPr>
                <w:rFonts w:asciiTheme="minorHAnsi" w:hAnsiTheme="minorHAnsi" w:cstheme="minorHAnsi"/>
              </w:rPr>
              <w:t>reorganisation</w:t>
            </w:r>
            <w:proofErr w:type="spellEnd"/>
            <w:r w:rsidRPr="00B474E8">
              <w:rPr>
                <w:rFonts w:asciiTheme="minorHAnsi" w:hAnsiTheme="minorHAnsi" w:cstheme="minorHAnsi"/>
              </w:rPr>
              <w:t xml:space="preserve"> or institutional development of public institutions or their structural units – 10 points.</w:t>
            </w:r>
          </w:p>
          <w:p w14:paraId="64310B93" w14:textId="77777777" w:rsidR="00B474E8" w:rsidRPr="00B474E8" w:rsidRDefault="00B474E8" w:rsidP="00B474E8">
            <w:pPr>
              <w:pStyle w:val="ListParagraph"/>
              <w:numPr>
                <w:ilvl w:val="0"/>
                <w:numId w:val="6"/>
              </w:numPr>
              <w:spacing w:after="40"/>
              <w:rPr>
                <w:rFonts w:asciiTheme="minorHAnsi" w:hAnsiTheme="minorHAnsi" w:cstheme="minorHAnsi"/>
              </w:rPr>
            </w:pPr>
            <w:r w:rsidRPr="00B474E8">
              <w:rPr>
                <w:rFonts w:asciiTheme="minorHAnsi" w:hAnsiTheme="minorHAnsi" w:cstheme="minorHAnsi"/>
              </w:rPr>
              <w:lastRenderedPageBreak/>
              <w:t xml:space="preserve">Experience in developing or reviewing legal and regulatory documents governing the </w:t>
            </w:r>
            <w:proofErr w:type="spellStart"/>
            <w:r w:rsidRPr="00B474E8">
              <w:rPr>
                <w:rFonts w:asciiTheme="minorHAnsi" w:hAnsiTheme="minorHAnsi" w:cstheme="minorHAnsi"/>
              </w:rPr>
              <w:t>organisation</w:t>
            </w:r>
            <w:proofErr w:type="spellEnd"/>
            <w:r w:rsidRPr="00B474E8">
              <w:rPr>
                <w:rFonts w:asciiTheme="minorHAnsi" w:hAnsiTheme="minorHAnsi" w:cstheme="minorHAnsi"/>
              </w:rPr>
              <w:t xml:space="preserve"> and functioning of public-sector training institutions or professional development structures – 5 points.</w:t>
            </w:r>
          </w:p>
          <w:p w14:paraId="4895F140" w14:textId="77777777" w:rsidR="00B474E8" w:rsidRPr="00B474E8" w:rsidRDefault="00B474E8" w:rsidP="00B474E8">
            <w:pPr>
              <w:pStyle w:val="ListParagraph"/>
              <w:numPr>
                <w:ilvl w:val="0"/>
                <w:numId w:val="6"/>
              </w:numPr>
              <w:spacing w:after="40"/>
              <w:rPr>
                <w:rFonts w:asciiTheme="minorHAnsi" w:hAnsiTheme="minorHAnsi" w:cstheme="minorHAnsi"/>
              </w:rPr>
            </w:pPr>
            <w:r w:rsidRPr="00B474E8">
              <w:rPr>
                <w:rFonts w:asciiTheme="minorHAnsi" w:hAnsiTheme="minorHAnsi" w:cstheme="minorHAnsi"/>
              </w:rPr>
              <w:t>Practical experience cooperating with penitentiary and probation institutions, including knowledge of their institutional and regulatory frameworks – 5 points.</w:t>
            </w:r>
          </w:p>
          <w:p w14:paraId="78621BDD" w14:textId="31D683A8" w:rsidR="0040745D" w:rsidRPr="00B474E8" w:rsidRDefault="00B474E8" w:rsidP="00B474E8">
            <w:pPr>
              <w:pStyle w:val="ListParagraph"/>
              <w:numPr>
                <w:ilvl w:val="0"/>
                <w:numId w:val="6"/>
              </w:numPr>
              <w:spacing w:after="40"/>
              <w:rPr>
                <w:rFonts w:asciiTheme="minorHAnsi" w:hAnsiTheme="minorHAnsi" w:cstheme="minorHAnsi"/>
              </w:rPr>
            </w:pPr>
            <w:r w:rsidRPr="00B474E8">
              <w:rPr>
                <w:rFonts w:asciiTheme="minorHAnsi" w:hAnsiTheme="minorHAnsi" w:cstheme="minorHAnsi"/>
              </w:rPr>
              <w:t xml:space="preserve">Previous experience under </w:t>
            </w:r>
            <w:proofErr w:type="spellStart"/>
            <w:r w:rsidRPr="00B474E8">
              <w:rPr>
                <w:rFonts w:asciiTheme="minorHAnsi" w:hAnsiTheme="minorHAnsi" w:cstheme="minorHAnsi"/>
              </w:rPr>
              <w:t>Pravo</w:t>
            </w:r>
            <w:proofErr w:type="spellEnd"/>
            <w:r w:rsidRPr="00B474E8">
              <w:rPr>
                <w:rFonts w:asciiTheme="minorHAnsi" w:hAnsiTheme="minorHAnsi" w:cstheme="minorHAnsi"/>
              </w:rPr>
              <w:t xml:space="preserve">-Justice or another EU-funded or internationally supported justice-sector reform </w:t>
            </w:r>
            <w:proofErr w:type="spellStart"/>
            <w:r w:rsidRPr="00B474E8">
              <w:rPr>
                <w:rFonts w:asciiTheme="minorHAnsi" w:hAnsiTheme="minorHAnsi" w:cstheme="minorHAnsi"/>
              </w:rPr>
              <w:t>programme</w:t>
            </w:r>
            <w:proofErr w:type="spellEnd"/>
            <w:r w:rsidRPr="00B474E8">
              <w:rPr>
                <w:rFonts w:asciiTheme="minorHAnsi" w:hAnsiTheme="minorHAnsi" w:cstheme="minorHAnsi"/>
              </w:rPr>
              <w:t xml:space="preserve"> in Ukraine – 5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lastRenderedPageBreak/>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7F19D8EB" w14:textId="77777777" w:rsidR="00B474E8" w:rsidRPr="00B474E8" w:rsidRDefault="00B474E8" w:rsidP="00B474E8">
            <w:pPr>
              <w:pStyle w:val="ListParagraph"/>
              <w:numPr>
                <w:ilvl w:val="0"/>
                <w:numId w:val="7"/>
              </w:numPr>
              <w:spacing w:after="120" w:line="264" w:lineRule="auto"/>
              <w:jc w:val="both"/>
              <w:rPr>
                <w:rFonts w:asciiTheme="minorHAnsi" w:hAnsiTheme="minorHAnsi" w:cstheme="minorHAnsi"/>
              </w:rPr>
            </w:pPr>
            <w:r w:rsidRPr="00B474E8">
              <w:rPr>
                <w:rFonts w:asciiTheme="minorHAnsi" w:hAnsiTheme="minorHAnsi" w:cstheme="minorHAnsi"/>
              </w:rPr>
              <w:t>Excellent – 22 points</w:t>
            </w:r>
          </w:p>
          <w:p w14:paraId="1DA3B87E" w14:textId="77777777" w:rsidR="00B474E8" w:rsidRPr="00B474E8" w:rsidRDefault="00B474E8" w:rsidP="00B474E8">
            <w:pPr>
              <w:pStyle w:val="ListParagraph"/>
              <w:numPr>
                <w:ilvl w:val="0"/>
                <w:numId w:val="7"/>
              </w:numPr>
              <w:spacing w:after="120" w:line="264" w:lineRule="auto"/>
              <w:jc w:val="both"/>
              <w:rPr>
                <w:rFonts w:asciiTheme="minorHAnsi" w:hAnsiTheme="minorHAnsi" w:cstheme="minorHAnsi"/>
              </w:rPr>
            </w:pPr>
            <w:r w:rsidRPr="00B474E8">
              <w:rPr>
                <w:rFonts w:asciiTheme="minorHAnsi" w:hAnsiTheme="minorHAnsi" w:cstheme="minorHAnsi"/>
              </w:rPr>
              <w:t>Good – 20 points</w:t>
            </w:r>
          </w:p>
          <w:p w14:paraId="2CE97CD6" w14:textId="77777777" w:rsidR="00B474E8" w:rsidRPr="00B474E8" w:rsidRDefault="00B474E8" w:rsidP="00B474E8">
            <w:pPr>
              <w:pStyle w:val="ListParagraph"/>
              <w:numPr>
                <w:ilvl w:val="0"/>
                <w:numId w:val="7"/>
              </w:numPr>
              <w:spacing w:after="120" w:line="264" w:lineRule="auto"/>
              <w:jc w:val="both"/>
              <w:rPr>
                <w:rFonts w:asciiTheme="minorHAnsi" w:hAnsiTheme="minorHAnsi" w:cstheme="minorHAnsi"/>
              </w:rPr>
            </w:pPr>
            <w:r w:rsidRPr="00B474E8">
              <w:rPr>
                <w:rFonts w:asciiTheme="minorHAnsi" w:hAnsiTheme="minorHAnsi" w:cstheme="minorHAnsi"/>
              </w:rPr>
              <w:t>Satisfactory – 15 points</w:t>
            </w:r>
          </w:p>
          <w:p w14:paraId="1466E706" w14:textId="77777777" w:rsidR="00B474E8" w:rsidRPr="00B474E8" w:rsidRDefault="00B474E8" w:rsidP="00B474E8">
            <w:pPr>
              <w:pStyle w:val="ListParagraph"/>
              <w:numPr>
                <w:ilvl w:val="0"/>
                <w:numId w:val="7"/>
              </w:numPr>
              <w:spacing w:after="120" w:line="264" w:lineRule="auto"/>
              <w:jc w:val="both"/>
              <w:rPr>
                <w:rFonts w:asciiTheme="minorHAnsi" w:hAnsiTheme="minorHAnsi" w:cstheme="minorHAnsi"/>
              </w:rPr>
            </w:pPr>
            <w:r w:rsidRPr="00B474E8">
              <w:rPr>
                <w:rFonts w:asciiTheme="minorHAnsi" w:hAnsiTheme="minorHAnsi" w:cstheme="minorHAnsi"/>
              </w:rPr>
              <w:t>Poor – 9 points</w:t>
            </w:r>
          </w:p>
          <w:p w14:paraId="4AB99D62" w14:textId="77777777" w:rsidR="00B474E8" w:rsidRPr="00B474E8" w:rsidRDefault="00B474E8" w:rsidP="00B474E8">
            <w:pPr>
              <w:pStyle w:val="ListParagraph"/>
              <w:numPr>
                <w:ilvl w:val="0"/>
                <w:numId w:val="7"/>
              </w:numPr>
              <w:spacing w:after="120" w:line="264" w:lineRule="auto"/>
              <w:jc w:val="both"/>
              <w:rPr>
                <w:rFonts w:asciiTheme="minorHAnsi" w:hAnsiTheme="minorHAnsi" w:cstheme="minorHAnsi"/>
              </w:rPr>
            </w:pPr>
            <w:r w:rsidRPr="00B474E8">
              <w:rPr>
                <w:rFonts w:asciiTheme="minorHAnsi" w:hAnsiTheme="minorHAnsi" w:cstheme="minorHAnsi"/>
              </w:rPr>
              <w:t>Very poor – 2 points</w:t>
            </w:r>
          </w:p>
          <w:p w14:paraId="4DD78806" w14:textId="77777777" w:rsidR="00B474E8" w:rsidRPr="00B474E8" w:rsidRDefault="00B474E8" w:rsidP="00B474E8">
            <w:pPr>
              <w:pStyle w:val="ListParagraph"/>
              <w:numPr>
                <w:ilvl w:val="0"/>
                <w:numId w:val="7"/>
              </w:numPr>
              <w:spacing w:after="120" w:line="264" w:lineRule="auto"/>
              <w:jc w:val="both"/>
              <w:rPr>
                <w:rFonts w:asciiTheme="minorHAnsi" w:hAnsiTheme="minorHAnsi" w:cstheme="minorHAnsi"/>
              </w:rPr>
            </w:pPr>
            <w:r w:rsidRPr="00B474E8">
              <w:rPr>
                <w:rFonts w:asciiTheme="minorHAnsi" w:hAnsiTheme="minorHAnsi" w:cstheme="minorHAnsi"/>
              </w:rPr>
              <w:t>Full professional proficiency in written and spoken Ukrainian – 2 points.</w:t>
            </w:r>
          </w:p>
          <w:p w14:paraId="608A3CB2" w14:textId="77777777" w:rsidR="00B474E8" w:rsidRPr="00B474E8" w:rsidRDefault="00B474E8" w:rsidP="00B474E8">
            <w:pPr>
              <w:pStyle w:val="ListParagraph"/>
              <w:numPr>
                <w:ilvl w:val="0"/>
                <w:numId w:val="7"/>
              </w:numPr>
              <w:spacing w:after="120" w:line="264" w:lineRule="auto"/>
              <w:jc w:val="both"/>
              <w:rPr>
                <w:rFonts w:asciiTheme="minorHAnsi" w:hAnsiTheme="minorHAnsi" w:cstheme="minorHAnsi"/>
              </w:rPr>
            </w:pPr>
            <w:r w:rsidRPr="00B474E8">
              <w:rPr>
                <w:rFonts w:asciiTheme="minorHAnsi" w:hAnsiTheme="minorHAnsi" w:cstheme="minorHAnsi"/>
              </w:rPr>
              <w:t>Working knowledge of English – 1 point.</w:t>
            </w:r>
          </w:p>
          <w:p w14:paraId="7EAA332D" w14:textId="4A74D4F0" w:rsidR="0040745D" w:rsidRPr="00B474E8" w:rsidRDefault="0040745D" w:rsidP="00B474E8">
            <w:pPr>
              <w:spacing w:after="40"/>
              <w:rPr>
                <w:rFonts w:asciiTheme="minorHAnsi" w:hAnsiTheme="minorHAnsi" w:cstheme="minorHAnsi"/>
              </w:rPr>
            </w:pP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0D757F20"/>
    <w:multiLevelType w:val="multilevel"/>
    <w:tmpl w:val="915840B8"/>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2"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4"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25474C2"/>
    <w:multiLevelType w:val="hybridMultilevel"/>
    <w:tmpl w:val="1F463F98"/>
    <w:lvl w:ilvl="0" w:tplc="F684BEBE">
      <w:numFmt w:val="bullet"/>
      <w:lvlText w:val="•"/>
      <w:lvlJc w:val="left"/>
      <w:pPr>
        <w:ind w:left="502" w:hanging="360"/>
      </w:pPr>
      <w:rPr>
        <w:rFonts w:ascii="Calibri" w:eastAsia="Calibri" w:hAnsi="Calibri" w:cs="Calibri" w:hint="default"/>
        <w:sz w:val="17"/>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8" w15:restartNumberingAfterBreak="0">
    <w:nsid w:val="516274AA"/>
    <w:multiLevelType w:val="hybridMultilevel"/>
    <w:tmpl w:val="E188A31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3"/>
    <w:lvlOverride w:ilvl="0">
      <w:startOverride w:val="1"/>
    </w:lvlOverride>
  </w:num>
  <w:num w:numId="2" w16cid:durableId="666638016">
    <w:abstractNumId w:val="0"/>
  </w:num>
  <w:num w:numId="3" w16cid:durableId="1868174627">
    <w:abstractNumId w:val="7"/>
  </w:num>
  <w:num w:numId="4" w16cid:durableId="931165663">
    <w:abstractNumId w:val="6"/>
  </w:num>
  <w:num w:numId="5" w16cid:durableId="1064644347">
    <w:abstractNumId w:val="9"/>
  </w:num>
  <w:num w:numId="6" w16cid:durableId="95106037">
    <w:abstractNumId w:val="10"/>
  </w:num>
  <w:num w:numId="7" w16cid:durableId="607010653">
    <w:abstractNumId w:val="2"/>
  </w:num>
  <w:num w:numId="8" w16cid:durableId="420032230">
    <w:abstractNumId w:val="4"/>
  </w:num>
  <w:num w:numId="9" w16cid:durableId="1146513119">
    <w:abstractNumId w:val="1"/>
  </w:num>
  <w:num w:numId="10" w16cid:durableId="3368284">
    <w:abstractNumId w:val="8"/>
  </w:num>
  <w:num w:numId="11" w16cid:durableId="1063143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44ADC"/>
    <w:rsid w:val="00050DD3"/>
    <w:rsid w:val="000759C5"/>
    <w:rsid w:val="000B0FBA"/>
    <w:rsid w:val="000C1917"/>
    <w:rsid w:val="000C5787"/>
    <w:rsid w:val="000E5D13"/>
    <w:rsid w:val="00112A25"/>
    <w:rsid w:val="001147BD"/>
    <w:rsid w:val="00117DE2"/>
    <w:rsid w:val="001C7992"/>
    <w:rsid w:val="001D41B9"/>
    <w:rsid w:val="001F1EF7"/>
    <w:rsid w:val="00221DF5"/>
    <w:rsid w:val="00235AE2"/>
    <w:rsid w:val="00242E86"/>
    <w:rsid w:val="002464FD"/>
    <w:rsid w:val="00256B23"/>
    <w:rsid w:val="00265B2E"/>
    <w:rsid w:val="00266D1A"/>
    <w:rsid w:val="00276675"/>
    <w:rsid w:val="002853F2"/>
    <w:rsid w:val="00292619"/>
    <w:rsid w:val="00296B2C"/>
    <w:rsid w:val="002B32FF"/>
    <w:rsid w:val="002C66C8"/>
    <w:rsid w:val="002D3E72"/>
    <w:rsid w:val="002D45A9"/>
    <w:rsid w:val="002F268E"/>
    <w:rsid w:val="002F28B5"/>
    <w:rsid w:val="003305CE"/>
    <w:rsid w:val="00336CDA"/>
    <w:rsid w:val="00353B25"/>
    <w:rsid w:val="0037776F"/>
    <w:rsid w:val="00384D89"/>
    <w:rsid w:val="003856AF"/>
    <w:rsid w:val="00385DD4"/>
    <w:rsid w:val="00387617"/>
    <w:rsid w:val="00396632"/>
    <w:rsid w:val="003A0755"/>
    <w:rsid w:val="003B6441"/>
    <w:rsid w:val="003C0BB8"/>
    <w:rsid w:val="003F0E87"/>
    <w:rsid w:val="0040745D"/>
    <w:rsid w:val="00425944"/>
    <w:rsid w:val="00427092"/>
    <w:rsid w:val="00463DEA"/>
    <w:rsid w:val="00470B4B"/>
    <w:rsid w:val="00480E1F"/>
    <w:rsid w:val="00481550"/>
    <w:rsid w:val="00482E0D"/>
    <w:rsid w:val="00482FD1"/>
    <w:rsid w:val="00493B57"/>
    <w:rsid w:val="00495780"/>
    <w:rsid w:val="004B0FE5"/>
    <w:rsid w:val="004F4F93"/>
    <w:rsid w:val="004F77EE"/>
    <w:rsid w:val="005024BA"/>
    <w:rsid w:val="00525E14"/>
    <w:rsid w:val="005331F4"/>
    <w:rsid w:val="005342E5"/>
    <w:rsid w:val="00535414"/>
    <w:rsid w:val="005964DF"/>
    <w:rsid w:val="005A37EC"/>
    <w:rsid w:val="005B0944"/>
    <w:rsid w:val="005B7443"/>
    <w:rsid w:val="005C56EF"/>
    <w:rsid w:val="005D48E0"/>
    <w:rsid w:val="005E172D"/>
    <w:rsid w:val="005E6133"/>
    <w:rsid w:val="00647B7D"/>
    <w:rsid w:val="00654B80"/>
    <w:rsid w:val="0065776F"/>
    <w:rsid w:val="00666874"/>
    <w:rsid w:val="0069090F"/>
    <w:rsid w:val="00694794"/>
    <w:rsid w:val="006C3930"/>
    <w:rsid w:val="006C703D"/>
    <w:rsid w:val="006D105B"/>
    <w:rsid w:val="006D5067"/>
    <w:rsid w:val="006F1CFB"/>
    <w:rsid w:val="0071283E"/>
    <w:rsid w:val="00717F6B"/>
    <w:rsid w:val="00730422"/>
    <w:rsid w:val="00755B34"/>
    <w:rsid w:val="0077664D"/>
    <w:rsid w:val="007A1934"/>
    <w:rsid w:val="007A67DA"/>
    <w:rsid w:val="007C4838"/>
    <w:rsid w:val="007E4D63"/>
    <w:rsid w:val="007F0ED2"/>
    <w:rsid w:val="007F4C58"/>
    <w:rsid w:val="007F5DC5"/>
    <w:rsid w:val="008021B1"/>
    <w:rsid w:val="008149DC"/>
    <w:rsid w:val="00824EE3"/>
    <w:rsid w:val="00844C0E"/>
    <w:rsid w:val="00844CA9"/>
    <w:rsid w:val="00846384"/>
    <w:rsid w:val="008634B9"/>
    <w:rsid w:val="00866D07"/>
    <w:rsid w:val="00870DA1"/>
    <w:rsid w:val="0087742F"/>
    <w:rsid w:val="008855B3"/>
    <w:rsid w:val="00886394"/>
    <w:rsid w:val="00887F7E"/>
    <w:rsid w:val="00897927"/>
    <w:rsid w:val="008B3A11"/>
    <w:rsid w:val="008C3B2C"/>
    <w:rsid w:val="008D1D70"/>
    <w:rsid w:val="008D5930"/>
    <w:rsid w:val="008E2E8A"/>
    <w:rsid w:val="008F40CE"/>
    <w:rsid w:val="009107AF"/>
    <w:rsid w:val="00922A27"/>
    <w:rsid w:val="00926BF3"/>
    <w:rsid w:val="00932753"/>
    <w:rsid w:val="00942D2B"/>
    <w:rsid w:val="00947610"/>
    <w:rsid w:val="00956DB5"/>
    <w:rsid w:val="009626FA"/>
    <w:rsid w:val="00974594"/>
    <w:rsid w:val="009907DD"/>
    <w:rsid w:val="009A0154"/>
    <w:rsid w:val="009A503D"/>
    <w:rsid w:val="009B0BDB"/>
    <w:rsid w:val="009B1562"/>
    <w:rsid w:val="009C0442"/>
    <w:rsid w:val="009C5278"/>
    <w:rsid w:val="009D02AE"/>
    <w:rsid w:val="009D0CA4"/>
    <w:rsid w:val="009D57D8"/>
    <w:rsid w:val="009D6BE1"/>
    <w:rsid w:val="00A02A4F"/>
    <w:rsid w:val="00A37348"/>
    <w:rsid w:val="00A57B41"/>
    <w:rsid w:val="00A60147"/>
    <w:rsid w:val="00A6108D"/>
    <w:rsid w:val="00A77035"/>
    <w:rsid w:val="00AB44AE"/>
    <w:rsid w:val="00AC2330"/>
    <w:rsid w:val="00AE4761"/>
    <w:rsid w:val="00AF25B6"/>
    <w:rsid w:val="00B058DA"/>
    <w:rsid w:val="00B1165C"/>
    <w:rsid w:val="00B14664"/>
    <w:rsid w:val="00B474E8"/>
    <w:rsid w:val="00B576B9"/>
    <w:rsid w:val="00B77763"/>
    <w:rsid w:val="00B9557A"/>
    <w:rsid w:val="00B968A4"/>
    <w:rsid w:val="00BA53F3"/>
    <w:rsid w:val="00BA66EE"/>
    <w:rsid w:val="00BB4974"/>
    <w:rsid w:val="00BB551D"/>
    <w:rsid w:val="00BC339E"/>
    <w:rsid w:val="00BC723E"/>
    <w:rsid w:val="00BD65C2"/>
    <w:rsid w:val="00BF7278"/>
    <w:rsid w:val="00C07AFC"/>
    <w:rsid w:val="00C1526C"/>
    <w:rsid w:val="00C22552"/>
    <w:rsid w:val="00C41D9C"/>
    <w:rsid w:val="00C825EF"/>
    <w:rsid w:val="00CA32E0"/>
    <w:rsid w:val="00CC1735"/>
    <w:rsid w:val="00CD0A5A"/>
    <w:rsid w:val="00CE53CB"/>
    <w:rsid w:val="00D22A5C"/>
    <w:rsid w:val="00D73DBE"/>
    <w:rsid w:val="00D86FB4"/>
    <w:rsid w:val="00D947F4"/>
    <w:rsid w:val="00DA2CCB"/>
    <w:rsid w:val="00DA57FC"/>
    <w:rsid w:val="00DE06C1"/>
    <w:rsid w:val="00DE5AD3"/>
    <w:rsid w:val="00DF2561"/>
    <w:rsid w:val="00E06FC2"/>
    <w:rsid w:val="00E213F3"/>
    <w:rsid w:val="00E32FA4"/>
    <w:rsid w:val="00E50CA4"/>
    <w:rsid w:val="00E64AA2"/>
    <w:rsid w:val="00E871A8"/>
    <w:rsid w:val="00E96625"/>
    <w:rsid w:val="00EB7260"/>
    <w:rsid w:val="00EC7576"/>
    <w:rsid w:val="00EE2592"/>
    <w:rsid w:val="00EE5D58"/>
    <w:rsid w:val="00EF19A9"/>
    <w:rsid w:val="00F13CA7"/>
    <w:rsid w:val="00F42FE6"/>
    <w:rsid w:val="00F5122A"/>
    <w:rsid w:val="00F615DA"/>
    <w:rsid w:val="00F77C60"/>
    <w:rsid w:val="00F87638"/>
    <w:rsid w:val="00FC1E32"/>
    <w:rsid w:val="00FC71C6"/>
    <w:rsid w:val="00FD722A"/>
    <w:rsid w:val="00FE3FBC"/>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1742</Words>
  <Characters>9931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Expertise France</cp:lastModifiedBy>
  <cp:revision>2</cp:revision>
  <dcterms:created xsi:type="dcterms:W3CDTF">2026-10-26T15:18:00Z</dcterms:created>
  <dcterms:modified xsi:type="dcterms:W3CDTF">2026-10-26T15:18:00Z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