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8AE4A" w14:textId="4E848F8C" w:rsidR="008E6640" w:rsidRDefault="008E6640" w:rsidP="008E6640">
      <w:pPr>
        <w:spacing w:after="0" w:line="276"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JOB DESCRIPTION: </w:t>
      </w:r>
      <w:bookmarkStart w:id="0" w:name="_GoBack"/>
      <w:r>
        <w:rPr>
          <w:rFonts w:asciiTheme="majorHAnsi" w:hAnsiTheme="majorHAnsi" w:cstheme="majorHAnsi"/>
          <w:b/>
          <w:bCs/>
          <w:sz w:val="24"/>
          <w:szCs w:val="24"/>
        </w:rPr>
        <w:t>M</w:t>
      </w:r>
      <w:r w:rsidR="00A32A1A">
        <w:rPr>
          <w:rFonts w:asciiTheme="majorHAnsi" w:hAnsiTheme="majorHAnsi" w:cstheme="majorHAnsi"/>
          <w:b/>
          <w:bCs/>
          <w:sz w:val="24"/>
          <w:szCs w:val="24"/>
        </w:rPr>
        <w:t xml:space="preserve">ONITORING </w:t>
      </w:r>
      <w:r>
        <w:rPr>
          <w:rFonts w:asciiTheme="majorHAnsi" w:hAnsiTheme="majorHAnsi" w:cstheme="majorHAnsi"/>
          <w:b/>
          <w:bCs/>
          <w:sz w:val="24"/>
          <w:szCs w:val="24"/>
        </w:rPr>
        <w:t>&amp;</w:t>
      </w:r>
      <w:r w:rsidR="00A32A1A">
        <w:rPr>
          <w:rFonts w:asciiTheme="majorHAnsi" w:hAnsiTheme="majorHAnsi" w:cstheme="majorHAnsi"/>
          <w:b/>
          <w:bCs/>
          <w:sz w:val="24"/>
          <w:szCs w:val="24"/>
        </w:rPr>
        <w:t xml:space="preserve"> </w:t>
      </w:r>
      <w:r>
        <w:rPr>
          <w:rFonts w:asciiTheme="majorHAnsi" w:hAnsiTheme="majorHAnsi" w:cstheme="majorHAnsi"/>
          <w:b/>
          <w:bCs/>
          <w:sz w:val="24"/>
          <w:szCs w:val="24"/>
        </w:rPr>
        <w:t>E</w:t>
      </w:r>
      <w:r w:rsidR="00A32A1A">
        <w:rPr>
          <w:rFonts w:asciiTheme="majorHAnsi" w:hAnsiTheme="majorHAnsi" w:cstheme="majorHAnsi"/>
          <w:b/>
          <w:bCs/>
          <w:sz w:val="24"/>
          <w:szCs w:val="24"/>
        </w:rPr>
        <w:t>VALUATION</w:t>
      </w:r>
      <w:r>
        <w:rPr>
          <w:rFonts w:asciiTheme="majorHAnsi" w:hAnsiTheme="majorHAnsi" w:cstheme="majorHAnsi"/>
          <w:b/>
          <w:bCs/>
          <w:sz w:val="24"/>
          <w:szCs w:val="24"/>
        </w:rPr>
        <w:t xml:space="preserve"> </w:t>
      </w:r>
      <w:r w:rsidR="00B63C47">
        <w:rPr>
          <w:rFonts w:asciiTheme="majorHAnsi" w:hAnsiTheme="majorHAnsi" w:cstheme="majorHAnsi"/>
          <w:b/>
          <w:bCs/>
          <w:sz w:val="24"/>
          <w:szCs w:val="24"/>
        </w:rPr>
        <w:t>SPECIALIST</w:t>
      </w:r>
      <w:bookmarkEnd w:id="0"/>
    </w:p>
    <w:p w14:paraId="094206EC" w14:textId="77777777" w:rsidR="008E6640" w:rsidRDefault="008E6640" w:rsidP="006067C7">
      <w:pPr>
        <w:spacing w:after="0" w:line="276" w:lineRule="auto"/>
        <w:jc w:val="both"/>
        <w:rPr>
          <w:rFonts w:asciiTheme="majorHAnsi" w:hAnsiTheme="majorHAnsi" w:cstheme="majorHAnsi"/>
          <w:b/>
          <w:bCs/>
          <w:sz w:val="24"/>
          <w:szCs w:val="24"/>
        </w:rPr>
      </w:pPr>
    </w:p>
    <w:p w14:paraId="39D82C0B" w14:textId="3401D164" w:rsidR="008E6640" w:rsidRPr="008E6640" w:rsidRDefault="008E6640" w:rsidP="006067C7">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Job titl</w:t>
      </w:r>
      <w:r w:rsidRPr="00B86CF3">
        <w:rPr>
          <w:rFonts w:asciiTheme="majorHAnsi" w:hAnsiTheme="majorHAnsi" w:cstheme="majorHAnsi"/>
          <w:b/>
          <w:bCs/>
          <w:sz w:val="24"/>
          <w:szCs w:val="24"/>
        </w:rPr>
        <w:t>e</w:t>
      </w:r>
      <w:r w:rsidRPr="00B86CF3">
        <w:rPr>
          <w:rFonts w:asciiTheme="majorHAnsi" w:hAnsiTheme="majorHAnsi" w:cstheme="majorHAnsi"/>
          <w:sz w:val="24"/>
          <w:szCs w:val="24"/>
        </w:rPr>
        <w:t xml:space="preserve">: </w:t>
      </w:r>
      <w:r w:rsidRPr="00B86CF3">
        <w:rPr>
          <w:rFonts w:asciiTheme="majorHAnsi" w:hAnsiTheme="majorHAnsi" w:cstheme="majorHAnsi"/>
          <w:b/>
          <w:bCs/>
          <w:sz w:val="24"/>
          <w:szCs w:val="24"/>
        </w:rPr>
        <w:t>M</w:t>
      </w:r>
      <w:r>
        <w:rPr>
          <w:rFonts w:asciiTheme="majorHAnsi" w:hAnsiTheme="majorHAnsi" w:cstheme="majorHAnsi"/>
          <w:b/>
          <w:bCs/>
          <w:sz w:val="24"/>
          <w:szCs w:val="24"/>
        </w:rPr>
        <w:t xml:space="preserve">onitoring and Evaluation </w:t>
      </w:r>
      <w:r w:rsidR="00B63C47">
        <w:rPr>
          <w:rFonts w:asciiTheme="majorHAnsi" w:hAnsiTheme="majorHAnsi" w:cstheme="majorHAnsi"/>
          <w:b/>
          <w:bCs/>
          <w:sz w:val="24"/>
          <w:szCs w:val="24"/>
        </w:rPr>
        <w:t>Specialist</w:t>
      </w:r>
    </w:p>
    <w:p w14:paraId="7E1B84CE" w14:textId="04C61CBF" w:rsidR="007E2C71" w:rsidRPr="00B86CF3" w:rsidRDefault="00683642" w:rsidP="006067C7">
      <w:pPr>
        <w:spacing w:after="0" w:line="276" w:lineRule="auto"/>
        <w:jc w:val="both"/>
        <w:rPr>
          <w:rFonts w:asciiTheme="majorHAnsi" w:hAnsiTheme="majorHAnsi" w:cstheme="majorBidi"/>
          <w:sz w:val="24"/>
          <w:szCs w:val="24"/>
          <w:lang w:eastAsia="zh-CN"/>
        </w:rPr>
      </w:pPr>
      <w:r w:rsidRPr="00B86CF3">
        <w:rPr>
          <w:rFonts w:asciiTheme="majorHAnsi" w:hAnsiTheme="majorHAnsi" w:cstheme="majorHAnsi"/>
          <w:b/>
          <w:bCs/>
          <w:sz w:val="24"/>
          <w:szCs w:val="24"/>
        </w:rPr>
        <w:t>Location</w:t>
      </w:r>
      <w:r w:rsidR="00123CA4" w:rsidRPr="00B86CF3">
        <w:rPr>
          <w:rFonts w:asciiTheme="majorHAnsi" w:hAnsiTheme="majorHAnsi" w:cstheme="majorHAnsi"/>
          <w:sz w:val="24"/>
          <w:szCs w:val="24"/>
        </w:rPr>
        <w:t xml:space="preserve">: </w:t>
      </w:r>
      <w:r w:rsidR="0013358B">
        <w:rPr>
          <w:rFonts w:asciiTheme="majorHAnsi" w:hAnsiTheme="majorHAnsi" w:cstheme="majorHAnsi"/>
          <w:sz w:val="24"/>
          <w:szCs w:val="24"/>
          <w:lang w:eastAsia="zh-CN"/>
        </w:rPr>
        <w:t xml:space="preserve">Accra, Ghana </w:t>
      </w:r>
    </w:p>
    <w:p w14:paraId="00C2C03C" w14:textId="36A0E864" w:rsidR="00DE1EE9" w:rsidRPr="00B86CF3" w:rsidRDefault="00DE1EE9" w:rsidP="006067C7">
      <w:pPr>
        <w:spacing w:after="0" w:line="276" w:lineRule="auto"/>
        <w:jc w:val="both"/>
        <w:rPr>
          <w:rFonts w:asciiTheme="majorHAnsi" w:hAnsiTheme="majorHAnsi" w:cstheme="majorBidi"/>
          <w:sz w:val="24"/>
          <w:szCs w:val="24"/>
          <w:lang w:eastAsia="zh-CN"/>
        </w:rPr>
      </w:pPr>
      <w:r w:rsidRPr="551FB411">
        <w:rPr>
          <w:rFonts w:asciiTheme="majorHAnsi" w:hAnsiTheme="majorHAnsi" w:cstheme="majorBidi"/>
          <w:b/>
          <w:bCs/>
          <w:sz w:val="24"/>
          <w:szCs w:val="24"/>
        </w:rPr>
        <w:t>Starting date</w:t>
      </w:r>
      <w:r w:rsidR="009558CA" w:rsidRPr="551FB411">
        <w:rPr>
          <w:rFonts w:asciiTheme="majorHAnsi" w:hAnsiTheme="majorHAnsi" w:cstheme="majorBidi"/>
          <w:sz w:val="24"/>
          <w:szCs w:val="24"/>
        </w:rPr>
        <w:t>:</w:t>
      </w:r>
      <w:r w:rsidR="00BD4347" w:rsidRPr="551FB411">
        <w:rPr>
          <w:rFonts w:asciiTheme="majorHAnsi" w:hAnsiTheme="majorHAnsi" w:cstheme="majorBidi"/>
          <w:sz w:val="24"/>
          <w:szCs w:val="24"/>
          <w:lang w:eastAsia="zh-CN"/>
        </w:rPr>
        <w:t xml:space="preserve"> </w:t>
      </w:r>
      <w:r w:rsidR="003F3969">
        <w:rPr>
          <w:rFonts w:asciiTheme="majorHAnsi" w:hAnsiTheme="majorHAnsi" w:cstheme="majorBidi"/>
          <w:sz w:val="24"/>
          <w:szCs w:val="24"/>
          <w:lang w:eastAsia="zh-CN"/>
        </w:rPr>
        <w:t>April</w:t>
      </w:r>
      <w:r w:rsidR="005E3C16" w:rsidRPr="551FB411">
        <w:rPr>
          <w:rFonts w:asciiTheme="majorHAnsi" w:hAnsiTheme="majorHAnsi" w:cstheme="majorBidi"/>
          <w:sz w:val="24"/>
          <w:szCs w:val="24"/>
          <w:lang w:eastAsia="zh-CN"/>
        </w:rPr>
        <w:t xml:space="preserve"> </w:t>
      </w:r>
      <w:r w:rsidR="008D3EA1">
        <w:rPr>
          <w:rFonts w:asciiTheme="majorHAnsi" w:hAnsiTheme="majorHAnsi" w:cstheme="majorBidi"/>
          <w:sz w:val="24"/>
          <w:szCs w:val="24"/>
          <w:lang w:eastAsia="zh-CN"/>
        </w:rPr>
        <w:t>1</w:t>
      </w:r>
      <w:r w:rsidR="003F3969" w:rsidRPr="003F3969">
        <w:rPr>
          <w:rFonts w:asciiTheme="majorHAnsi" w:hAnsiTheme="majorHAnsi" w:cstheme="majorBidi"/>
          <w:sz w:val="24"/>
          <w:szCs w:val="24"/>
          <w:vertAlign w:val="superscript"/>
          <w:lang w:eastAsia="zh-CN"/>
        </w:rPr>
        <w:t>st</w:t>
      </w:r>
      <w:r w:rsidR="005E3C16" w:rsidRPr="551FB411">
        <w:rPr>
          <w:rFonts w:asciiTheme="majorHAnsi" w:hAnsiTheme="majorHAnsi" w:cstheme="majorBidi"/>
          <w:sz w:val="24"/>
          <w:szCs w:val="24"/>
          <w:lang w:eastAsia="zh-CN"/>
        </w:rPr>
        <w:t>, 202</w:t>
      </w:r>
      <w:r w:rsidR="0013358B">
        <w:rPr>
          <w:rFonts w:asciiTheme="majorHAnsi" w:hAnsiTheme="majorHAnsi" w:cstheme="majorBidi"/>
          <w:sz w:val="24"/>
          <w:szCs w:val="24"/>
          <w:lang w:eastAsia="zh-CN"/>
        </w:rPr>
        <w:t>5</w:t>
      </w:r>
    </w:p>
    <w:p w14:paraId="4A5578C4" w14:textId="219944C0" w:rsidR="005358E2" w:rsidRPr="00B86CF3" w:rsidRDefault="00683642" w:rsidP="006067C7">
      <w:pPr>
        <w:spacing w:after="0" w:line="276" w:lineRule="auto"/>
        <w:jc w:val="both"/>
        <w:rPr>
          <w:rFonts w:asciiTheme="majorHAnsi" w:hAnsiTheme="majorHAnsi" w:cstheme="majorHAnsi"/>
          <w:i/>
          <w:iCs/>
          <w:sz w:val="24"/>
          <w:szCs w:val="24"/>
        </w:rPr>
      </w:pPr>
      <w:r w:rsidRPr="00B86CF3">
        <w:rPr>
          <w:rFonts w:asciiTheme="majorHAnsi" w:hAnsiTheme="majorHAnsi" w:cstheme="majorHAnsi"/>
          <w:b/>
          <w:bCs/>
          <w:sz w:val="24"/>
          <w:szCs w:val="24"/>
        </w:rPr>
        <w:t>Sector</w:t>
      </w:r>
      <w:r w:rsidR="005358E2" w:rsidRPr="00B86CF3">
        <w:rPr>
          <w:rFonts w:asciiTheme="majorHAnsi" w:hAnsiTheme="majorHAnsi" w:cstheme="majorHAnsi"/>
          <w:sz w:val="24"/>
          <w:szCs w:val="24"/>
        </w:rPr>
        <w:t xml:space="preserve">: </w:t>
      </w:r>
      <w:r w:rsidR="003F3969">
        <w:rPr>
          <w:rFonts w:asciiTheme="majorHAnsi" w:hAnsiTheme="majorHAnsi" w:cstheme="majorHAnsi"/>
          <w:sz w:val="24"/>
          <w:szCs w:val="24"/>
        </w:rPr>
        <w:t xml:space="preserve"> Monitoring and Evaluation</w:t>
      </w:r>
      <w:r w:rsidR="005E3C16" w:rsidRPr="00B86CF3">
        <w:rPr>
          <w:rFonts w:asciiTheme="majorHAnsi" w:hAnsiTheme="majorHAnsi" w:cstheme="majorHAnsi"/>
          <w:sz w:val="24"/>
          <w:szCs w:val="24"/>
        </w:rPr>
        <w:t xml:space="preserve"> </w:t>
      </w:r>
    </w:p>
    <w:p w14:paraId="4C06CF2B" w14:textId="631D7779" w:rsidR="009C6964" w:rsidRPr="00B86CF3" w:rsidRDefault="00683642" w:rsidP="006067C7">
      <w:pPr>
        <w:spacing w:after="0" w:line="276" w:lineRule="auto"/>
        <w:jc w:val="both"/>
        <w:rPr>
          <w:rFonts w:asciiTheme="majorHAnsi" w:hAnsiTheme="majorHAnsi" w:cstheme="majorBidi"/>
          <w:sz w:val="24"/>
          <w:szCs w:val="24"/>
          <w:lang w:eastAsia="fr-FR"/>
        </w:rPr>
      </w:pPr>
      <w:r w:rsidRPr="551FB411">
        <w:rPr>
          <w:rFonts w:asciiTheme="majorHAnsi" w:hAnsiTheme="majorHAnsi" w:cstheme="majorBidi"/>
          <w:b/>
          <w:bCs/>
          <w:sz w:val="24"/>
          <w:szCs w:val="24"/>
        </w:rPr>
        <w:t>Deadline for</w:t>
      </w:r>
      <w:r w:rsidRPr="551FB411">
        <w:rPr>
          <w:rFonts w:asciiTheme="majorHAnsi" w:hAnsiTheme="majorHAnsi" w:cstheme="majorBidi"/>
          <w:sz w:val="24"/>
          <w:szCs w:val="24"/>
        </w:rPr>
        <w:t xml:space="preserve"> </w:t>
      </w:r>
      <w:r w:rsidRPr="0013358B">
        <w:rPr>
          <w:rFonts w:asciiTheme="majorHAnsi" w:hAnsiTheme="majorHAnsi" w:cstheme="majorBidi"/>
          <w:b/>
          <w:bCs/>
          <w:sz w:val="24"/>
          <w:szCs w:val="24"/>
        </w:rPr>
        <w:t>a</w:t>
      </w:r>
      <w:r w:rsidRPr="0013358B">
        <w:rPr>
          <w:rFonts w:asciiTheme="majorHAnsi" w:hAnsiTheme="majorHAnsi" w:cstheme="majorBidi"/>
          <w:b/>
          <w:bCs/>
          <w:sz w:val="24"/>
          <w:szCs w:val="24"/>
          <w:lang w:eastAsia="zh-CN"/>
        </w:rPr>
        <w:t>pplication</w:t>
      </w:r>
      <w:r w:rsidR="005358E2" w:rsidRPr="551FB411">
        <w:rPr>
          <w:rFonts w:asciiTheme="majorHAnsi" w:hAnsiTheme="majorHAnsi" w:cstheme="majorBidi"/>
          <w:sz w:val="24"/>
          <w:szCs w:val="24"/>
          <w:lang w:eastAsia="zh-CN"/>
        </w:rPr>
        <w:t xml:space="preserve">: </w:t>
      </w:r>
      <w:r w:rsidR="005E3C16" w:rsidRPr="551FB411">
        <w:rPr>
          <w:rFonts w:asciiTheme="majorHAnsi" w:hAnsiTheme="majorHAnsi" w:cstheme="majorBidi"/>
          <w:sz w:val="24"/>
          <w:szCs w:val="24"/>
          <w:lang w:eastAsia="zh-CN"/>
        </w:rPr>
        <w:t xml:space="preserve"> </w:t>
      </w:r>
      <w:r w:rsidR="003F3969">
        <w:rPr>
          <w:rFonts w:asciiTheme="majorHAnsi" w:hAnsiTheme="majorHAnsi" w:cstheme="majorBidi"/>
          <w:sz w:val="24"/>
          <w:szCs w:val="24"/>
          <w:lang w:eastAsia="zh-CN"/>
        </w:rPr>
        <w:t>March 11</w:t>
      </w:r>
      <w:r w:rsidR="003F3969" w:rsidRPr="003F3969">
        <w:rPr>
          <w:rFonts w:asciiTheme="majorHAnsi" w:hAnsiTheme="majorHAnsi" w:cstheme="majorBidi"/>
          <w:sz w:val="24"/>
          <w:szCs w:val="24"/>
          <w:vertAlign w:val="superscript"/>
          <w:lang w:eastAsia="zh-CN"/>
        </w:rPr>
        <w:t>th</w:t>
      </w:r>
      <w:r w:rsidR="283E95B8" w:rsidRPr="551FB411">
        <w:rPr>
          <w:rFonts w:asciiTheme="majorHAnsi" w:hAnsiTheme="majorHAnsi" w:cstheme="majorBidi"/>
          <w:sz w:val="24"/>
          <w:szCs w:val="24"/>
          <w:lang w:eastAsia="zh-CN"/>
        </w:rPr>
        <w:t>, 202</w:t>
      </w:r>
      <w:r w:rsidR="008D3EA1">
        <w:rPr>
          <w:rFonts w:asciiTheme="majorHAnsi" w:hAnsiTheme="majorHAnsi" w:cstheme="majorBidi"/>
          <w:sz w:val="24"/>
          <w:szCs w:val="24"/>
          <w:lang w:eastAsia="zh-CN"/>
        </w:rPr>
        <w:t>5</w:t>
      </w:r>
    </w:p>
    <w:p w14:paraId="3EAF9AF4" w14:textId="700D1FA3" w:rsidR="00E54984" w:rsidRDefault="00683642" w:rsidP="006067C7">
      <w:pPr>
        <w:spacing w:after="0" w:line="276" w:lineRule="auto"/>
        <w:jc w:val="both"/>
        <w:rPr>
          <w:rFonts w:asciiTheme="majorHAnsi" w:hAnsiTheme="majorHAnsi" w:cstheme="majorHAnsi"/>
          <w:sz w:val="24"/>
          <w:szCs w:val="24"/>
        </w:rPr>
      </w:pPr>
      <w:r w:rsidRPr="00B86CF3">
        <w:rPr>
          <w:rFonts w:asciiTheme="majorHAnsi" w:hAnsiTheme="majorHAnsi" w:cstheme="majorHAnsi"/>
          <w:b/>
          <w:bCs/>
          <w:sz w:val="24"/>
          <w:szCs w:val="24"/>
        </w:rPr>
        <w:t>Project name and description</w:t>
      </w:r>
      <w:r w:rsidR="006515BC" w:rsidRPr="00B86CF3">
        <w:rPr>
          <w:rFonts w:asciiTheme="majorHAnsi" w:hAnsiTheme="majorHAnsi" w:cstheme="majorHAnsi"/>
          <w:sz w:val="24"/>
          <w:szCs w:val="24"/>
        </w:rPr>
        <w:t>:</w:t>
      </w:r>
      <w:r w:rsidR="009C6964" w:rsidRPr="00B86CF3">
        <w:rPr>
          <w:rFonts w:asciiTheme="majorHAnsi" w:hAnsiTheme="majorHAnsi" w:cstheme="majorHAnsi"/>
          <w:sz w:val="24"/>
          <w:szCs w:val="24"/>
          <w:lang w:eastAsia="zh-CN"/>
        </w:rPr>
        <w:t xml:space="preserve"> </w:t>
      </w:r>
      <w:r w:rsidR="00765376" w:rsidRPr="00B86CF3">
        <w:rPr>
          <w:rFonts w:asciiTheme="majorHAnsi" w:hAnsiTheme="majorHAnsi" w:cstheme="majorHAnsi"/>
          <w:sz w:val="24"/>
          <w:szCs w:val="24"/>
        </w:rPr>
        <w:t xml:space="preserve">Team Europe Technical Assistance Facility to support </w:t>
      </w:r>
      <w:proofErr w:type="spellStart"/>
      <w:r w:rsidR="00765376" w:rsidRPr="00B86CF3">
        <w:rPr>
          <w:rFonts w:asciiTheme="majorHAnsi" w:hAnsiTheme="majorHAnsi" w:cstheme="majorHAnsi"/>
          <w:sz w:val="24"/>
          <w:szCs w:val="24"/>
        </w:rPr>
        <w:t>AfCFTA</w:t>
      </w:r>
      <w:proofErr w:type="spellEnd"/>
      <w:r w:rsidR="00765376" w:rsidRPr="00B86CF3">
        <w:rPr>
          <w:rFonts w:asciiTheme="majorHAnsi" w:hAnsiTheme="majorHAnsi" w:cstheme="majorHAnsi"/>
          <w:sz w:val="24"/>
          <w:szCs w:val="24"/>
        </w:rPr>
        <w:t xml:space="preserve"> and Cont</w:t>
      </w:r>
      <w:r w:rsidR="003F3969">
        <w:rPr>
          <w:rFonts w:asciiTheme="majorHAnsi" w:hAnsiTheme="majorHAnsi" w:cstheme="majorHAnsi"/>
          <w:sz w:val="24"/>
          <w:szCs w:val="24"/>
        </w:rPr>
        <w:t>inental Economic Integration (</w:t>
      </w:r>
      <w:r w:rsidR="00A90871">
        <w:rPr>
          <w:rFonts w:asciiTheme="majorHAnsi" w:hAnsiTheme="majorHAnsi" w:cstheme="majorHAnsi"/>
          <w:sz w:val="24"/>
          <w:szCs w:val="24"/>
        </w:rPr>
        <w:t>EU-TAF</w:t>
      </w:r>
      <w:r w:rsidR="00765376" w:rsidRPr="00B86CF3">
        <w:rPr>
          <w:rFonts w:asciiTheme="majorHAnsi" w:hAnsiTheme="majorHAnsi" w:cstheme="majorHAnsi"/>
          <w:sz w:val="24"/>
          <w:szCs w:val="24"/>
        </w:rPr>
        <w:t>)</w:t>
      </w:r>
      <w:r w:rsidR="005E3C16" w:rsidRPr="00B86CF3">
        <w:rPr>
          <w:rFonts w:asciiTheme="majorHAnsi" w:hAnsiTheme="majorHAnsi" w:cstheme="majorHAnsi"/>
          <w:sz w:val="24"/>
          <w:szCs w:val="24"/>
        </w:rPr>
        <w:t xml:space="preserve"> </w:t>
      </w:r>
    </w:p>
    <w:p w14:paraId="1601799B" w14:textId="16BE8E2D" w:rsidR="00E54984" w:rsidRDefault="00E54984" w:rsidP="006067C7">
      <w:pPr>
        <w:spacing w:after="0" w:line="276" w:lineRule="auto"/>
        <w:jc w:val="both"/>
        <w:rPr>
          <w:rFonts w:asciiTheme="majorHAnsi" w:hAnsiTheme="majorHAnsi" w:cstheme="majorHAnsi"/>
          <w:sz w:val="24"/>
          <w:szCs w:val="24"/>
        </w:rPr>
      </w:pPr>
    </w:p>
    <w:p w14:paraId="27610E6B" w14:textId="77777777" w:rsidR="006067C7" w:rsidRDefault="006067C7" w:rsidP="006067C7">
      <w:pPr>
        <w:spacing w:after="0" w:line="276" w:lineRule="auto"/>
        <w:jc w:val="both"/>
        <w:rPr>
          <w:rFonts w:asciiTheme="majorHAnsi" w:hAnsiTheme="majorHAnsi" w:cstheme="majorHAnsi"/>
          <w:sz w:val="24"/>
          <w:szCs w:val="24"/>
        </w:rPr>
      </w:pPr>
    </w:p>
    <w:p w14:paraId="236DB283" w14:textId="61BBE362" w:rsidR="00E54984" w:rsidRPr="008E6640" w:rsidRDefault="008E6640" w:rsidP="006067C7">
      <w:pPr>
        <w:spacing w:after="0" w:line="276" w:lineRule="auto"/>
        <w:jc w:val="both"/>
        <w:rPr>
          <w:rFonts w:asciiTheme="majorHAnsi" w:hAnsiTheme="majorHAnsi" w:cstheme="majorHAnsi"/>
          <w:sz w:val="24"/>
          <w:szCs w:val="24"/>
        </w:rPr>
      </w:pPr>
      <w:r w:rsidRPr="008E6640">
        <w:rPr>
          <w:rFonts w:asciiTheme="majorHAnsi" w:eastAsia="Times New Roman" w:hAnsiTheme="majorHAnsi" w:cstheme="majorHAnsi"/>
          <w:b/>
          <w:bCs/>
          <w:color w:val="0E101A"/>
          <w:sz w:val="24"/>
          <w:szCs w:val="24"/>
          <w:lang w:val="en-US"/>
        </w:rPr>
        <w:t>CONTEXT</w:t>
      </w:r>
    </w:p>
    <w:p w14:paraId="2626D8F6" w14:textId="51A95AD2" w:rsidR="001E6CB1" w:rsidRPr="00E54984" w:rsidRDefault="001E6CB1" w:rsidP="006067C7">
      <w:pPr>
        <w:spacing w:after="0" w:line="276" w:lineRule="auto"/>
        <w:jc w:val="both"/>
        <w:rPr>
          <w:rFonts w:asciiTheme="majorHAnsi" w:hAnsiTheme="majorHAnsi" w:cstheme="majorHAnsi"/>
          <w:sz w:val="24"/>
          <w:szCs w:val="24"/>
        </w:rPr>
      </w:pPr>
      <w:r w:rsidRPr="001E6CB1">
        <w:rPr>
          <w:rFonts w:asciiTheme="majorHAnsi" w:eastAsia="Times New Roman" w:hAnsiTheme="majorHAnsi" w:cstheme="majorHAnsi"/>
          <w:color w:val="0E101A"/>
          <w:sz w:val="24"/>
          <w:szCs w:val="24"/>
          <w:lang w:val="en-US"/>
        </w:rPr>
        <w:t>Team Europe T</w:t>
      </w:r>
      <w:r w:rsidR="003F3969">
        <w:rPr>
          <w:rFonts w:asciiTheme="majorHAnsi" w:eastAsia="Times New Roman" w:hAnsiTheme="majorHAnsi" w:cstheme="majorHAnsi"/>
          <w:color w:val="0E101A"/>
          <w:sz w:val="24"/>
          <w:szCs w:val="24"/>
          <w:lang w:val="en-US"/>
        </w:rPr>
        <w:t>echnical Assistance Facility (</w:t>
      </w:r>
      <w:r w:rsidR="00A90871">
        <w:rPr>
          <w:rFonts w:asciiTheme="majorHAnsi" w:eastAsia="Times New Roman" w:hAnsiTheme="majorHAnsi" w:cstheme="majorHAnsi"/>
          <w:color w:val="0E101A"/>
          <w:sz w:val="24"/>
          <w:szCs w:val="24"/>
          <w:lang w:val="en-US"/>
        </w:rPr>
        <w:t>EU-TAF</w:t>
      </w:r>
      <w:r w:rsidRPr="001E6CB1">
        <w:rPr>
          <w:rFonts w:asciiTheme="majorHAnsi" w:eastAsia="Times New Roman" w:hAnsiTheme="majorHAnsi" w:cstheme="majorHAnsi"/>
          <w:color w:val="0E101A"/>
          <w:sz w:val="24"/>
          <w:szCs w:val="24"/>
          <w:lang w:val="en-US"/>
        </w:rPr>
        <w:t xml:space="preserve">): Supporting the </w:t>
      </w:r>
      <w:proofErr w:type="spellStart"/>
      <w:r w:rsidRPr="001E6CB1">
        <w:rPr>
          <w:rFonts w:asciiTheme="majorHAnsi" w:eastAsia="Times New Roman" w:hAnsiTheme="majorHAnsi" w:cstheme="majorHAnsi"/>
          <w:color w:val="0E101A"/>
          <w:sz w:val="24"/>
          <w:szCs w:val="24"/>
          <w:lang w:val="en-US"/>
        </w:rPr>
        <w:t>AfCFTA</w:t>
      </w:r>
      <w:proofErr w:type="spellEnd"/>
      <w:r w:rsidRPr="001E6CB1">
        <w:rPr>
          <w:rFonts w:asciiTheme="majorHAnsi" w:eastAsia="Times New Roman" w:hAnsiTheme="majorHAnsi" w:cstheme="majorHAnsi"/>
          <w:color w:val="0E101A"/>
          <w:sz w:val="24"/>
          <w:szCs w:val="24"/>
          <w:lang w:val="en-US"/>
        </w:rPr>
        <w:t xml:space="preserve"> and Continental Economic Integration</w:t>
      </w:r>
    </w:p>
    <w:p w14:paraId="3B5E2611" w14:textId="77777777" w:rsidR="001E6CB1" w:rsidRDefault="001E6CB1" w:rsidP="006067C7">
      <w:pPr>
        <w:spacing w:after="0" w:line="240" w:lineRule="auto"/>
        <w:jc w:val="both"/>
        <w:rPr>
          <w:rFonts w:asciiTheme="majorHAnsi" w:eastAsia="Times New Roman" w:hAnsiTheme="majorHAnsi" w:cstheme="majorHAnsi"/>
          <w:color w:val="0E101A"/>
          <w:sz w:val="24"/>
          <w:szCs w:val="24"/>
          <w:lang w:val="en-US"/>
        </w:rPr>
      </w:pPr>
      <w:r w:rsidRPr="001E6CB1">
        <w:rPr>
          <w:rFonts w:asciiTheme="majorHAnsi" w:eastAsia="Times New Roman" w:hAnsiTheme="majorHAnsi" w:cstheme="majorHAnsi"/>
          <w:color w:val="0E101A"/>
          <w:sz w:val="24"/>
          <w:szCs w:val="24"/>
          <w:lang w:val="en-US"/>
        </w:rPr>
        <w:t>The African Continental Free Trade Area (</w:t>
      </w:r>
      <w:proofErr w:type="spellStart"/>
      <w:r w:rsidRPr="001E6CB1">
        <w:rPr>
          <w:rFonts w:asciiTheme="majorHAnsi" w:eastAsia="Times New Roman" w:hAnsiTheme="majorHAnsi" w:cstheme="majorHAnsi"/>
          <w:color w:val="0E101A"/>
          <w:sz w:val="24"/>
          <w:szCs w:val="24"/>
          <w:lang w:val="en-US"/>
        </w:rPr>
        <w:t>AfCFTA</w:t>
      </w:r>
      <w:proofErr w:type="spellEnd"/>
      <w:r w:rsidRPr="001E6CB1">
        <w:rPr>
          <w:rFonts w:asciiTheme="majorHAnsi" w:eastAsia="Times New Roman" w:hAnsiTheme="majorHAnsi" w:cstheme="majorHAnsi"/>
          <w:color w:val="0E101A"/>
          <w:sz w:val="24"/>
          <w:szCs w:val="24"/>
          <w:lang w:val="en-US"/>
        </w:rPr>
        <w:t>), signed by 54 of the 55 African Union member states, is a significant milestone towards establishing a continental single market. It aims to boost intra-African trade, drive structural transformation, and create substantial employment opportunities across the continent. However, achieving these goals requires strengthening institutional capacities to complete negotiations, implement obligations, and foster active cooperation among stakeholders, including the private sector, at continental, regional, and national levels.</w:t>
      </w:r>
    </w:p>
    <w:p w14:paraId="3F681CEC" w14:textId="77777777" w:rsidR="00E54984" w:rsidRPr="001E6CB1" w:rsidRDefault="00E54984" w:rsidP="006067C7">
      <w:pPr>
        <w:spacing w:after="0" w:line="240" w:lineRule="auto"/>
        <w:jc w:val="both"/>
        <w:rPr>
          <w:rFonts w:asciiTheme="majorHAnsi" w:eastAsia="Times New Roman" w:hAnsiTheme="majorHAnsi" w:cstheme="majorHAnsi"/>
          <w:color w:val="0E101A"/>
          <w:sz w:val="24"/>
          <w:szCs w:val="24"/>
          <w:lang w:val="en-US"/>
        </w:rPr>
      </w:pPr>
    </w:p>
    <w:p w14:paraId="25E725B5" w14:textId="5AB58CAB" w:rsidR="001E6CB1" w:rsidRPr="001E6CB1" w:rsidRDefault="001E6CB1" w:rsidP="006067C7">
      <w:pPr>
        <w:spacing w:after="0" w:line="240" w:lineRule="auto"/>
        <w:jc w:val="both"/>
        <w:rPr>
          <w:rFonts w:asciiTheme="majorHAnsi" w:eastAsia="Times New Roman" w:hAnsiTheme="majorHAnsi" w:cstheme="majorHAnsi"/>
          <w:color w:val="0E101A"/>
          <w:sz w:val="24"/>
          <w:szCs w:val="24"/>
          <w:lang w:val="en-US"/>
        </w:rPr>
      </w:pPr>
      <w:r w:rsidRPr="001E6CB1">
        <w:rPr>
          <w:rFonts w:asciiTheme="majorHAnsi" w:eastAsia="Times New Roman" w:hAnsiTheme="majorHAnsi" w:cstheme="majorHAnsi"/>
          <w:color w:val="0E101A"/>
          <w:sz w:val="24"/>
          <w:szCs w:val="24"/>
          <w:lang w:val="en-US"/>
        </w:rPr>
        <w:t>The Team Europe T</w:t>
      </w:r>
      <w:r w:rsidR="003F3969">
        <w:rPr>
          <w:rFonts w:asciiTheme="majorHAnsi" w:eastAsia="Times New Roman" w:hAnsiTheme="majorHAnsi" w:cstheme="majorHAnsi"/>
          <w:color w:val="0E101A"/>
          <w:sz w:val="24"/>
          <w:szCs w:val="24"/>
          <w:lang w:val="en-US"/>
        </w:rPr>
        <w:t>echnical Assistance Facility (</w:t>
      </w:r>
      <w:r w:rsidR="00A90871">
        <w:rPr>
          <w:rFonts w:asciiTheme="majorHAnsi" w:eastAsia="Times New Roman" w:hAnsiTheme="majorHAnsi" w:cstheme="majorHAnsi"/>
          <w:color w:val="0E101A"/>
          <w:sz w:val="24"/>
          <w:szCs w:val="24"/>
          <w:lang w:val="en-US"/>
        </w:rPr>
        <w:t>EU-TAF</w:t>
      </w:r>
      <w:r w:rsidRPr="001E6CB1">
        <w:rPr>
          <w:rFonts w:asciiTheme="majorHAnsi" w:eastAsia="Times New Roman" w:hAnsiTheme="majorHAnsi" w:cstheme="majorHAnsi"/>
          <w:color w:val="0E101A"/>
          <w:sz w:val="24"/>
          <w:szCs w:val="24"/>
          <w:lang w:val="en-US"/>
        </w:rPr>
        <w:t xml:space="preserve">) aims to support the </w:t>
      </w:r>
      <w:proofErr w:type="spellStart"/>
      <w:r w:rsidRPr="001E6CB1">
        <w:rPr>
          <w:rFonts w:asciiTheme="majorHAnsi" w:eastAsia="Times New Roman" w:hAnsiTheme="majorHAnsi" w:cstheme="majorHAnsi"/>
          <w:color w:val="0E101A"/>
          <w:sz w:val="24"/>
          <w:szCs w:val="24"/>
          <w:lang w:val="en-US"/>
        </w:rPr>
        <w:t>AfCFTA</w:t>
      </w:r>
      <w:proofErr w:type="spellEnd"/>
      <w:r w:rsidRPr="001E6CB1">
        <w:rPr>
          <w:rFonts w:asciiTheme="majorHAnsi" w:eastAsia="Times New Roman" w:hAnsiTheme="majorHAnsi" w:cstheme="majorHAnsi"/>
          <w:color w:val="0E101A"/>
          <w:sz w:val="24"/>
          <w:szCs w:val="24"/>
          <w:lang w:val="en-US"/>
        </w:rPr>
        <w:t xml:space="preserve"> and broader African economic integration by</w:t>
      </w:r>
      <w:r w:rsidR="0046168A">
        <w:rPr>
          <w:rFonts w:asciiTheme="majorHAnsi" w:eastAsia="Times New Roman" w:hAnsiTheme="majorHAnsi" w:cstheme="majorHAnsi"/>
          <w:color w:val="0E101A"/>
          <w:sz w:val="24"/>
          <w:szCs w:val="24"/>
          <w:lang w:val="en-US"/>
        </w:rPr>
        <w:t xml:space="preserve"> focusing on the following Outputs</w:t>
      </w:r>
      <w:r w:rsidRPr="001E6CB1">
        <w:rPr>
          <w:rFonts w:asciiTheme="majorHAnsi" w:eastAsia="Times New Roman" w:hAnsiTheme="majorHAnsi" w:cstheme="majorHAnsi"/>
          <w:color w:val="0E101A"/>
          <w:sz w:val="24"/>
          <w:szCs w:val="24"/>
          <w:lang w:val="en-US"/>
        </w:rPr>
        <w:t>:</w:t>
      </w:r>
    </w:p>
    <w:p w14:paraId="4F60D136" w14:textId="5046D6E3" w:rsidR="0046168A" w:rsidRPr="0046168A" w:rsidRDefault="0046168A" w:rsidP="00ED44F4">
      <w:pPr>
        <w:pStyle w:val="Paragraphedeliste"/>
        <w:numPr>
          <w:ilvl w:val="0"/>
          <w:numId w:val="5"/>
        </w:numPr>
        <w:jc w:val="both"/>
        <w:rPr>
          <w:rFonts w:asciiTheme="majorHAnsi" w:eastAsia="Times New Roman" w:hAnsiTheme="majorHAnsi" w:cstheme="majorHAnsi"/>
          <w:color w:val="0E101A"/>
          <w:sz w:val="24"/>
          <w:szCs w:val="24"/>
          <w:lang w:val="en-US"/>
        </w:rPr>
      </w:pPr>
      <w:r w:rsidRPr="0046168A">
        <w:rPr>
          <w:rFonts w:asciiTheme="majorHAnsi" w:eastAsia="Times New Roman" w:hAnsiTheme="majorHAnsi" w:cstheme="majorHAnsi"/>
          <w:color w:val="0E101A"/>
          <w:sz w:val="24"/>
          <w:szCs w:val="24"/>
          <w:lang w:val="en-US"/>
        </w:rPr>
        <w:t xml:space="preserve">The capacities of the </w:t>
      </w:r>
      <w:proofErr w:type="spellStart"/>
      <w:r w:rsidRPr="0046168A">
        <w:rPr>
          <w:rFonts w:asciiTheme="majorHAnsi" w:eastAsia="Times New Roman" w:hAnsiTheme="majorHAnsi" w:cstheme="majorHAnsi"/>
          <w:color w:val="0E101A"/>
          <w:sz w:val="24"/>
          <w:szCs w:val="24"/>
          <w:lang w:val="en-US"/>
        </w:rPr>
        <w:t>AfCFTA</w:t>
      </w:r>
      <w:proofErr w:type="spellEnd"/>
      <w:r w:rsidRPr="0046168A">
        <w:rPr>
          <w:rFonts w:asciiTheme="majorHAnsi" w:eastAsia="Times New Roman" w:hAnsiTheme="majorHAnsi" w:cstheme="majorHAnsi"/>
          <w:color w:val="0E101A"/>
          <w:sz w:val="24"/>
          <w:szCs w:val="24"/>
          <w:lang w:val="en-US"/>
        </w:rPr>
        <w:t xml:space="preserve"> Secretariat to finalize the remaining negotiations and steer the implementation of the </w:t>
      </w:r>
      <w:proofErr w:type="spellStart"/>
      <w:r w:rsidRPr="0046168A">
        <w:rPr>
          <w:rFonts w:asciiTheme="majorHAnsi" w:eastAsia="Times New Roman" w:hAnsiTheme="majorHAnsi" w:cstheme="majorHAnsi"/>
          <w:color w:val="0E101A"/>
          <w:sz w:val="24"/>
          <w:szCs w:val="24"/>
          <w:lang w:val="en-US"/>
        </w:rPr>
        <w:t>AfCFTA</w:t>
      </w:r>
      <w:proofErr w:type="spellEnd"/>
      <w:r w:rsidRPr="0046168A">
        <w:rPr>
          <w:rFonts w:asciiTheme="majorHAnsi" w:eastAsia="Times New Roman" w:hAnsiTheme="majorHAnsi" w:cstheme="majorHAnsi"/>
          <w:color w:val="0E101A"/>
          <w:sz w:val="24"/>
          <w:szCs w:val="24"/>
          <w:lang w:val="en-US"/>
        </w:rPr>
        <w:t xml:space="preserve"> Agreement are strengthened</w:t>
      </w:r>
    </w:p>
    <w:p w14:paraId="4CC7E1E5" w14:textId="77777777" w:rsidR="0046168A" w:rsidRDefault="0046168A" w:rsidP="00ED44F4">
      <w:pPr>
        <w:pStyle w:val="Paragraphedeliste"/>
        <w:numPr>
          <w:ilvl w:val="0"/>
          <w:numId w:val="5"/>
        </w:numPr>
        <w:jc w:val="both"/>
        <w:rPr>
          <w:rFonts w:asciiTheme="majorHAnsi" w:eastAsia="Times New Roman" w:hAnsiTheme="majorHAnsi" w:cstheme="majorHAnsi"/>
          <w:color w:val="0E101A"/>
          <w:sz w:val="24"/>
          <w:szCs w:val="24"/>
          <w:lang w:val="en-US"/>
        </w:rPr>
      </w:pPr>
      <w:r w:rsidRPr="0046168A">
        <w:rPr>
          <w:rFonts w:asciiTheme="majorHAnsi" w:eastAsia="Times New Roman" w:hAnsiTheme="majorHAnsi" w:cstheme="majorHAnsi"/>
          <w:color w:val="0E101A"/>
          <w:sz w:val="24"/>
          <w:szCs w:val="24"/>
          <w:lang w:val="en-US"/>
        </w:rPr>
        <w:t xml:space="preserve">The capacities of the AUC and its specialized agencies to advance Continental Economic and Industrial policies complementary to the </w:t>
      </w:r>
      <w:proofErr w:type="spellStart"/>
      <w:r w:rsidRPr="0046168A">
        <w:rPr>
          <w:rFonts w:asciiTheme="majorHAnsi" w:eastAsia="Times New Roman" w:hAnsiTheme="majorHAnsi" w:cstheme="majorHAnsi"/>
          <w:color w:val="0E101A"/>
          <w:sz w:val="24"/>
          <w:szCs w:val="24"/>
          <w:lang w:val="en-US"/>
        </w:rPr>
        <w:t>AfCFTA</w:t>
      </w:r>
      <w:proofErr w:type="spellEnd"/>
      <w:r w:rsidRPr="0046168A">
        <w:rPr>
          <w:rFonts w:asciiTheme="majorHAnsi" w:eastAsia="Times New Roman" w:hAnsiTheme="majorHAnsi" w:cstheme="majorHAnsi"/>
          <w:color w:val="0E101A"/>
          <w:sz w:val="24"/>
          <w:szCs w:val="24"/>
          <w:lang w:val="en-US"/>
        </w:rPr>
        <w:t xml:space="preserve"> are strengthened</w:t>
      </w:r>
    </w:p>
    <w:p w14:paraId="7EEE98DF" w14:textId="77777777" w:rsidR="0046168A" w:rsidRDefault="0046168A" w:rsidP="00ED44F4">
      <w:pPr>
        <w:pStyle w:val="Paragraphedeliste"/>
        <w:numPr>
          <w:ilvl w:val="0"/>
          <w:numId w:val="5"/>
        </w:numPr>
        <w:jc w:val="both"/>
        <w:rPr>
          <w:rFonts w:asciiTheme="majorHAnsi" w:eastAsia="Times New Roman" w:hAnsiTheme="majorHAnsi" w:cstheme="majorHAnsi"/>
          <w:color w:val="0E101A"/>
          <w:sz w:val="24"/>
          <w:szCs w:val="24"/>
          <w:lang w:val="en-US"/>
        </w:rPr>
      </w:pPr>
      <w:r w:rsidRPr="0046168A">
        <w:rPr>
          <w:rFonts w:asciiTheme="majorHAnsi" w:eastAsia="Times New Roman" w:hAnsiTheme="majorHAnsi" w:cstheme="majorHAnsi"/>
          <w:color w:val="0E101A"/>
          <w:sz w:val="24"/>
          <w:szCs w:val="24"/>
          <w:lang w:val="en-US"/>
        </w:rPr>
        <w:t xml:space="preserve">The capacities of targeted RECs to implement </w:t>
      </w:r>
      <w:proofErr w:type="spellStart"/>
      <w:r w:rsidRPr="0046168A">
        <w:rPr>
          <w:rFonts w:asciiTheme="majorHAnsi" w:eastAsia="Times New Roman" w:hAnsiTheme="majorHAnsi" w:cstheme="majorHAnsi"/>
          <w:color w:val="0E101A"/>
          <w:sz w:val="24"/>
          <w:szCs w:val="24"/>
          <w:lang w:val="en-US"/>
        </w:rPr>
        <w:t>AfCFTA</w:t>
      </w:r>
      <w:proofErr w:type="spellEnd"/>
      <w:r w:rsidRPr="0046168A">
        <w:rPr>
          <w:rFonts w:asciiTheme="majorHAnsi" w:eastAsia="Times New Roman" w:hAnsiTheme="majorHAnsi" w:cstheme="majorHAnsi"/>
          <w:color w:val="0E101A"/>
          <w:sz w:val="24"/>
          <w:szCs w:val="24"/>
          <w:lang w:val="en-US"/>
        </w:rPr>
        <w:t xml:space="preserve"> related priority reforms and to facilitate cross-REC exchanges are strengthened</w:t>
      </w:r>
    </w:p>
    <w:p w14:paraId="04B08BDD" w14:textId="77777777" w:rsidR="0046168A" w:rsidRDefault="0046168A" w:rsidP="00ED44F4">
      <w:pPr>
        <w:pStyle w:val="Paragraphedeliste"/>
        <w:numPr>
          <w:ilvl w:val="0"/>
          <w:numId w:val="5"/>
        </w:numPr>
        <w:jc w:val="both"/>
        <w:rPr>
          <w:rFonts w:asciiTheme="majorHAnsi" w:eastAsia="Times New Roman" w:hAnsiTheme="majorHAnsi" w:cstheme="majorHAnsi"/>
          <w:color w:val="0E101A"/>
          <w:sz w:val="24"/>
          <w:szCs w:val="24"/>
          <w:lang w:val="en-US"/>
        </w:rPr>
      </w:pPr>
      <w:r w:rsidRPr="0046168A">
        <w:rPr>
          <w:rFonts w:asciiTheme="majorHAnsi" w:eastAsia="Times New Roman" w:hAnsiTheme="majorHAnsi" w:cstheme="majorHAnsi"/>
          <w:color w:val="0E101A"/>
          <w:sz w:val="24"/>
          <w:szCs w:val="24"/>
          <w:lang w:val="en-US"/>
        </w:rPr>
        <w:t xml:space="preserve">The capacities of countries’ authorities to negotiate and implement their </w:t>
      </w:r>
      <w:proofErr w:type="spellStart"/>
      <w:r w:rsidRPr="0046168A">
        <w:rPr>
          <w:rFonts w:asciiTheme="majorHAnsi" w:eastAsia="Times New Roman" w:hAnsiTheme="majorHAnsi" w:cstheme="majorHAnsi"/>
          <w:color w:val="0E101A"/>
          <w:sz w:val="24"/>
          <w:szCs w:val="24"/>
          <w:lang w:val="en-US"/>
        </w:rPr>
        <w:t>AfCFTA</w:t>
      </w:r>
      <w:proofErr w:type="spellEnd"/>
      <w:r w:rsidRPr="0046168A">
        <w:rPr>
          <w:rFonts w:asciiTheme="majorHAnsi" w:eastAsia="Times New Roman" w:hAnsiTheme="majorHAnsi" w:cstheme="majorHAnsi"/>
          <w:color w:val="0E101A"/>
          <w:sz w:val="24"/>
          <w:szCs w:val="24"/>
          <w:lang w:val="en-US"/>
        </w:rPr>
        <w:t xml:space="preserve"> commitments are strengthened</w:t>
      </w:r>
    </w:p>
    <w:p w14:paraId="25910A6E" w14:textId="77777777" w:rsidR="0046168A" w:rsidRDefault="0046168A" w:rsidP="00ED44F4">
      <w:pPr>
        <w:pStyle w:val="Paragraphedeliste"/>
        <w:numPr>
          <w:ilvl w:val="0"/>
          <w:numId w:val="5"/>
        </w:numPr>
        <w:jc w:val="both"/>
        <w:rPr>
          <w:rFonts w:asciiTheme="majorHAnsi" w:eastAsia="Times New Roman" w:hAnsiTheme="majorHAnsi" w:cstheme="majorHAnsi"/>
          <w:color w:val="0E101A"/>
          <w:sz w:val="24"/>
          <w:szCs w:val="24"/>
          <w:lang w:val="en-US"/>
        </w:rPr>
      </w:pPr>
      <w:r w:rsidRPr="0046168A">
        <w:rPr>
          <w:rFonts w:asciiTheme="majorHAnsi" w:eastAsia="Times New Roman" w:hAnsiTheme="majorHAnsi" w:cstheme="majorHAnsi"/>
          <w:color w:val="0E101A"/>
          <w:sz w:val="24"/>
          <w:szCs w:val="24"/>
          <w:lang w:val="en-US"/>
        </w:rPr>
        <w:t xml:space="preserve">The capacities of private sector </w:t>
      </w:r>
      <w:proofErr w:type="spellStart"/>
      <w:r w:rsidRPr="0046168A">
        <w:rPr>
          <w:rFonts w:asciiTheme="majorHAnsi" w:eastAsia="Times New Roman" w:hAnsiTheme="majorHAnsi" w:cstheme="majorHAnsi"/>
          <w:color w:val="0E101A"/>
          <w:sz w:val="24"/>
          <w:szCs w:val="24"/>
          <w:lang w:val="en-US"/>
        </w:rPr>
        <w:t>organisations</w:t>
      </w:r>
      <w:proofErr w:type="spellEnd"/>
      <w:r w:rsidRPr="0046168A">
        <w:rPr>
          <w:rFonts w:asciiTheme="majorHAnsi" w:eastAsia="Times New Roman" w:hAnsiTheme="majorHAnsi" w:cstheme="majorHAnsi"/>
          <w:color w:val="0E101A"/>
          <w:sz w:val="24"/>
          <w:szCs w:val="24"/>
          <w:lang w:val="en-US"/>
        </w:rPr>
        <w:t xml:space="preserve"> to benefit from the </w:t>
      </w:r>
      <w:proofErr w:type="spellStart"/>
      <w:r w:rsidRPr="0046168A">
        <w:rPr>
          <w:rFonts w:asciiTheme="majorHAnsi" w:eastAsia="Times New Roman" w:hAnsiTheme="majorHAnsi" w:cstheme="majorHAnsi"/>
          <w:color w:val="0E101A"/>
          <w:sz w:val="24"/>
          <w:szCs w:val="24"/>
          <w:lang w:val="en-US"/>
        </w:rPr>
        <w:t>AfCFTA</w:t>
      </w:r>
      <w:proofErr w:type="spellEnd"/>
      <w:r w:rsidRPr="0046168A">
        <w:rPr>
          <w:rFonts w:asciiTheme="majorHAnsi" w:eastAsia="Times New Roman" w:hAnsiTheme="majorHAnsi" w:cstheme="majorHAnsi"/>
          <w:color w:val="0E101A"/>
          <w:sz w:val="24"/>
          <w:szCs w:val="24"/>
          <w:lang w:val="en-US"/>
        </w:rPr>
        <w:t xml:space="preserve"> are strengthened</w:t>
      </w:r>
    </w:p>
    <w:p w14:paraId="1CB8547A" w14:textId="6EF419DC" w:rsidR="0046168A" w:rsidRPr="0046168A" w:rsidRDefault="0046168A" w:rsidP="00ED44F4">
      <w:pPr>
        <w:pStyle w:val="Paragraphedeliste"/>
        <w:numPr>
          <w:ilvl w:val="0"/>
          <w:numId w:val="5"/>
        </w:numPr>
        <w:jc w:val="both"/>
        <w:rPr>
          <w:rFonts w:asciiTheme="majorHAnsi" w:eastAsia="Times New Roman" w:hAnsiTheme="majorHAnsi" w:cstheme="majorHAnsi"/>
          <w:color w:val="0E101A"/>
          <w:sz w:val="24"/>
          <w:szCs w:val="24"/>
          <w:lang w:val="en-US"/>
        </w:rPr>
      </w:pPr>
      <w:r w:rsidRPr="0046168A">
        <w:rPr>
          <w:rFonts w:asciiTheme="majorHAnsi" w:eastAsia="Times New Roman" w:hAnsiTheme="majorHAnsi" w:cstheme="majorHAnsi"/>
          <w:color w:val="0E101A"/>
          <w:sz w:val="24"/>
          <w:szCs w:val="24"/>
          <w:lang w:val="en-US"/>
        </w:rPr>
        <w:t xml:space="preserve">The integration of the transversal areas (e.g. gender, youth, and climate) in the African continental economic integration process including through the engagement of civil society and/or think tanks </w:t>
      </w:r>
      <w:proofErr w:type="spellStart"/>
      <w:r w:rsidRPr="0046168A">
        <w:rPr>
          <w:rFonts w:asciiTheme="majorHAnsi" w:eastAsia="Times New Roman" w:hAnsiTheme="majorHAnsi" w:cstheme="majorHAnsi"/>
          <w:color w:val="0E101A"/>
          <w:sz w:val="24"/>
          <w:szCs w:val="24"/>
          <w:lang w:val="en-US"/>
        </w:rPr>
        <w:t>organisations</w:t>
      </w:r>
      <w:proofErr w:type="spellEnd"/>
      <w:r w:rsidRPr="0046168A">
        <w:rPr>
          <w:rFonts w:asciiTheme="majorHAnsi" w:eastAsia="Times New Roman" w:hAnsiTheme="majorHAnsi" w:cstheme="majorHAnsi"/>
          <w:color w:val="0E101A"/>
          <w:sz w:val="24"/>
          <w:szCs w:val="24"/>
          <w:lang w:val="en-US"/>
        </w:rPr>
        <w:t xml:space="preserve"> having the capacities to lead initiatives, is facilitated</w:t>
      </w:r>
    </w:p>
    <w:p w14:paraId="5CE84CBB" w14:textId="77777777" w:rsidR="0046168A" w:rsidRDefault="0046168A" w:rsidP="006067C7">
      <w:pPr>
        <w:spacing w:after="0" w:line="240" w:lineRule="auto"/>
        <w:jc w:val="both"/>
        <w:rPr>
          <w:rFonts w:asciiTheme="majorHAnsi" w:eastAsia="Times New Roman" w:hAnsiTheme="majorHAnsi" w:cstheme="majorHAnsi"/>
          <w:color w:val="0E101A"/>
          <w:sz w:val="24"/>
          <w:szCs w:val="24"/>
          <w:lang w:val="en-US"/>
        </w:rPr>
      </w:pPr>
    </w:p>
    <w:p w14:paraId="676C784D" w14:textId="23C0519C" w:rsidR="00627676" w:rsidRDefault="003F3969" w:rsidP="006067C7">
      <w:pPr>
        <w:spacing w:after="0" w:line="240" w:lineRule="auto"/>
        <w:jc w:val="both"/>
        <w:rPr>
          <w:rFonts w:asciiTheme="majorHAnsi" w:eastAsia="Times New Roman" w:hAnsiTheme="majorHAnsi" w:cstheme="majorHAnsi"/>
          <w:color w:val="0E101A"/>
          <w:sz w:val="24"/>
          <w:szCs w:val="24"/>
          <w:lang w:val="en-US"/>
        </w:rPr>
      </w:pPr>
      <w:r>
        <w:rPr>
          <w:rFonts w:asciiTheme="majorHAnsi" w:eastAsia="Times New Roman" w:hAnsiTheme="majorHAnsi" w:cstheme="majorHAnsi"/>
          <w:color w:val="0E101A"/>
          <w:sz w:val="24"/>
          <w:szCs w:val="24"/>
          <w:lang w:val="en-US"/>
        </w:rPr>
        <w:t xml:space="preserve">The </w:t>
      </w:r>
      <w:r w:rsidR="00A90871">
        <w:rPr>
          <w:rFonts w:asciiTheme="majorHAnsi" w:eastAsia="Times New Roman" w:hAnsiTheme="majorHAnsi" w:cstheme="majorHAnsi"/>
          <w:color w:val="0E101A"/>
          <w:sz w:val="24"/>
          <w:szCs w:val="24"/>
          <w:lang w:val="en-US"/>
        </w:rPr>
        <w:t>EU-TAF</w:t>
      </w:r>
      <w:r w:rsidR="001E6CB1" w:rsidRPr="001E6CB1">
        <w:rPr>
          <w:rFonts w:asciiTheme="majorHAnsi" w:eastAsia="Times New Roman" w:hAnsiTheme="majorHAnsi" w:cstheme="majorHAnsi"/>
          <w:color w:val="0E101A"/>
          <w:sz w:val="24"/>
          <w:szCs w:val="24"/>
          <w:lang w:val="en-US"/>
        </w:rPr>
        <w:t xml:space="preserve"> is </w:t>
      </w:r>
      <w:r w:rsidR="00BA3E77">
        <w:rPr>
          <w:rFonts w:asciiTheme="majorHAnsi" w:eastAsia="Times New Roman" w:hAnsiTheme="majorHAnsi" w:cstheme="majorHAnsi"/>
          <w:color w:val="0E101A"/>
          <w:sz w:val="24"/>
          <w:szCs w:val="24"/>
          <w:lang w:val="en-US"/>
        </w:rPr>
        <w:t>f</w:t>
      </w:r>
      <w:r w:rsidR="00BA3E77" w:rsidRPr="00BA3E77">
        <w:rPr>
          <w:rFonts w:asciiTheme="majorHAnsi" w:eastAsia="Times New Roman" w:hAnsiTheme="majorHAnsi" w:cstheme="majorHAnsi"/>
          <w:color w:val="0E101A"/>
          <w:sz w:val="24"/>
          <w:szCs w:val="24"/>
          <w:lang w:val="en-US"/>
        </w:rPr>
        <w:t>unded by the EU, the German Ministry of Development Cooperation (BMZ),</w:t>
      </w:r>
      <w:r w:rsidR="00BA3E77">
        <w:rPr>
          <w:rFonts w:asciiTheme="majorHAnsi" w:eastAsia="Times New Roman" w:hAnsiTheme="majorHAnsi" w:cstheme="majorHAnsi"/>
          <w:color w:val="0E101A"/>
          <w:sz w:val="24"/>
          <w:szCs w:val="24"/>
          <w:lang w:val="en-US"/>
        </w:rPr>
        <w:t xml:space="preserve"> </w:t>
      </w:r>
      <w:proofErr w:type="spellStart"/>
      <w:r w:rsidR="00BA3E77" w:rsidRPr="00BA3E77">
        <w:rPr>
          <w:rFonts w:asciiTheme="majorHAnsi" w:eastAsia="Times New Roman" w:hAnsiTheme="majorHAnsi" w:cstheme="majorHAnsi"/>
          <w:color w:val="0E101A"/>
          <w:sz w:val="24"/>
          <w:szCs w:val="24"/>
          <w:lang w:val="en-US"/>
        </w:rPr>
        <w:t>Agence</w:t>
      </w:r>
      <w:proofErr w:type="spellEnd"/>
      <w:r w:rsidR="00BA3E77" w:rsidRPr="00BA3E77">
        <w:rPr>
          <w:rFonts w:asciiTheme="majorHAnsi" w:eastAsia="Times New Roman" w:hAnsiTheme="majorHAnsi" w:cstheme="majorHAnsi"/>
          <w:color w:val="0E101A"/>
          <w:sz w:val="24"/>
          <w:szCs w:val="24"/>
          <w:lang w:val="en-US"/>
        </w:rPr>
        <w:t xml:space="preserve"> </w:t>
      </w:r>
      <w:proofErr w:type="spellStart"/>
      <w:r w:rsidR="00BA3E77" w:rsidRPr="00BA3E77">
        <w:rPr>
          <w:rFonts w:asciiTheme="majorHAnsi" w:eastAsia="Times New Roman" w:hAnsiTheme="majorHAnsi" w:cstheme="majorHAnsi"/>
          <w:color w:val="0E101A"/>
          <w:sz w:val="24"/>
          <w:szCs w:val="24"/>
          <w:lang w:val="en-US"/>
        </w:rPr>
        <w:t>Française</w:t>
      </w:r>
      <w:proofErr w:type="spellEnd"/>
      <w:r w:rsidR="00BA3E77" w:rsidRPr="00BA3E77">
        <w:rPr>
          <w:rFonts w:asciiTheme="majorHAnsi" w:eastAsia="Times New Roman" w:hAnsiTheme="majorHAnsi" w:cstheme="majorHAnsi"/>
          <w:color w:val="0E101A"/>
          <w:sz w:val="24"/>
          <w:szCs w:val="24"/>
          <w:lang w:val="en-US"/>
        </w:rPr>
        <w:t xml:space="preserve"> de Development, Sweden, Netherlands, Denmark, Finland and Ireland</w:t>
      </w:r>
      <w:r w:rsidR="00BA3E77">
        <w:rPr>
          <w:rFonts w:asciiTheme="majorHAnsi" w:eastAsia="Times New Roman" w:hAnsiTheme="majorHAnsi" w:cstheme="majorHAnsi"/>
          <w:color w:val="0E101A"/>
          <w:sz w:val="24"/>
          <w:szCs w:val="24"/>
          <w:lang w:val="en-US"/>
        </w:rPr>
        <w:t>. T</w:t>
      </w:r>
      <w:r w:rsidR="00BA3E77" w:rsidRPr="00BA3E77">
        <w:rPr>
          <w:rFonts w:asciiTheme="majorHAnsi" w:eastAsia="Times New Roman" w:hAnsiTheme="majorHAnsi" w:cstheme="majorHAnsi"/>
          <w:color w:val="0E101A"/>
          <w:sz w:val="24"/>
          <w:szCs w:val="24"/>
          <w:lang w:val="en-US"/>
        </w:rPr>
        <w:t xml:space="preserve">he </w:t>
      </w:r>
      <w:r w:rsidR="00A90871">
        <w:rPr>
          <w:rFonts w:asciiTheme="majorHAnsi" w:eastAsia="Times New Roman" w:hAnsiTheme="majorHAnsi" w:cstheme="majorHAnsi"/>
          <w:color w:val="0E101A"/>
          <w:sz w:val="24"/>
          <w:szCs w:val="24"/>
          <w:lang w:val="en-US"/>
        </w:rPr>
        <w:lastRenderedPageBreak/>
        <w:t>EU-TAF</w:t>
      </w:r>
      <w:r w:rsidR="00BA3E77" w:rsidRPr="00BA3E77">
        <w:rPr>
          <w:rFonts w:asciiTheme="majorHAnsi" w:eastAsia="Times New Roman" w:hAnsiTheme="majorHAnsi" w:cstheme="majorHAnsi"/>
          <w:color w:val="0E101A"/>
          <w:sz w:val="24"/>
          <w:szCs w:val="24"/>
          <w:lang w:val="en-US"/>
        </w:rPr>
        <w:t xml:space="preserve"> </w:t>
      </w:r>
      <w:r w:rsidR="00627676" w:rsidRPr="00BA3E77">
        <w:rPr>
          <w:rFonts w:asciiTheme="majorHAnsi" w:eastAsia="Times New Roman" w:hAnsiTheme="majorHAnsi" w:cstheme="majorHAnsi"/>
          <w:color w:val="0E101A"/>
          <w:sz w:val="24"/>
          <w:szCs w:val="24"/>
          <w:lang w:val="en-US"/>
        </w:rPr>
        <w:t>is implemented</w:t>
      </w:r>
      <w:r w:rsidR="00BA3E77" w:rsidRPr="00BA3E77">
        <w:rPr>
          <w:rFonts w:asciiTheme="majorHAnsi" w:eastAsia="Times New Roman" w:hAnsiTheme="majorHAnsi" w:cstheme="majorHAnsi"/>
          <w:color w:val="0E101A"/>
          <w:sz w:val="24"/>
          <w:szCs w:val="24"/>
          <w:lang w:val="en-US"/>
        </w:rPr>
        <w:t xml:space="preserve"> by GIZ, Expertise France, and FIAPP under the guidance of the </w:t>
      </w:r>
      <w:proofErr w:type="spellStart"/>
      <w:r w:rsidR="00BA3E77" w:rsidRPr="00BA3E77">
        <w:rPr>
          <w:rFonts w:asciiTheme="majorHAnsi" w:eastAsia="Times New Roman" w:hAnsiTheme="majorHAnsi" w:cstheme="majorHAnsi"/>
          <w:color w:val="0E101A"/>
          <w:sz w:val="24"/>
          <w:szCs w:val="24"/>
          <w:lang w:val="en-US"/>
        </w:rPr>
        <w:t>AfCFTA</w:t>
      </w:r>
      <w:proofErr w:type="spellEnd"/>
      <w:r w:rsidR="00BA3E77" w:rsidRPr="00BA3E77">
        <w:rPr>
          <w:rFonts w:asciiTheme="majorHAnsi" w:eastAsia="Times New Roman" w:hAnsiTheme="majorHAnsi" w:cstheme="majorHAnsi"/>
          <w:color w:val="0E101A"/>
          <w:sz w:val="24"/>
          <w:szCs w:val="24"/>
          <w:lang w:val="en-US"/>
        </w:rPr>
        <w:t xml:space="preserve"> Secretariat</w:t>
      </w:r>
      <w:r w:rsidR="00627676">
        <w:rPr>
          <w:rFonts w:asciiTheme="majorHAnsi" w:eastAsia="Times New Roman" w:hAnsiTheme="majorHAnsi" w:cstheme="majorHAnsi"/>
          <w:color w:val="0E101A"/>
          <w:sz w:val="24"/>
          <w:szCs w:val="24"/>
          <w:lang w:val="en-US"/>
        </w:rPr>
        <w:t xml:space="preserve"> and the AUC. </w:t>
      </w:r>
    </w:p>
    <w:p w14:paraId="7442A96B" w14:textId="4F821A02" w:rsidR="001E6CB1" w:rsidRPr="00F417B0" w:rsidRDefault="003F3969" w:rsidP="006067C7">
      <w:pPr>
        <w:spacing w:after="0" w:line="240" w:lineRule="auto"/>
        <w:jc w:val="both"/>
        <w:rPr>
          <w:rFonts w:asciiTheme="majorHAnsi" w:eastAsia="Times New Roman" w:hAnsiTheme="majorHAnsi" w:cstheme="majorHAnsi"/>
          <w:color w:val="0E101A"/>
          <w:sz w:val="24"/>
          <w:szCs w:val="24"/>
          <w:lang w:val="en-US"/>
        </w:rPr>
      </w:pPr>
      <w:r>
        <w:rPr>
          <w:rFonts w:asciiTheme="majorHAnsi" w:eastAsia="Times New Roman" w:hAnsiTheme="majorHAnsi" w:cstheme="majorHAnsi"/>
          <w:color w:val="0E101A"/>
          <w:sz w:val="24"/>
          <w:szCs w:val="24"/>
          <w:lang w:val="en-US"/>
        </w:rPr>
        <w:t xml:space="preserve">The </w:t>
      </w:r>
      <w:r w:rsidR="00A90871">
        <w:rPr>
          <w:rFonts w:asciiTheme="majorHAnsi" w:eastAsia="Times New Roman" w:hAnsiTheme="majorHAnsi" w:cstheme="majorHAnsi"/>
          <w:color w:val="0E101A"/>
          <w:sz w:val="24"/>
          <w:szCs w:val="24"/>
          <w:lang w:val="en-US"/>
        </w:rPr>
        <w:t>EU-TAF</w:t>
      </w:r>
      <w:r w:rsidR="00627676" w:rsidRPr="00627676">
        <w:rPr>
          <w:rFonts w:asciiTheme="majorHAnsi" w:eastAsia="Times New Roman" w:hAnsiTheme="majorHAnsi" w:cstheme="majorHAnsi"/>
          <w:color w:val="0E101A"/>
          <w:sz w:val="24"/>
          <w:szCs w:val="24"/>
          <w:lang w:val="en-US"/>
        </w:rPr>
        <w:t xml:space="preserve"> is implemented through a joint programming, implementation and monitoring approach. While the three implementing agencies implement in line with their own respective processes and procedures, the </w:t>
      </w:r>
      <w:proofErr w:type="spellStart"/>
      <w:r w:rsidR="00627676" w:rsidRPr="00627676">
        <w:rPr>
          <w:rFonts w:asciiTheme="majorHAnsi" w:eastAsia="Times New Roman" w:hAnsiTheme="majorHAnsi" w:cstheme="majorHAnsi"/>
          <w:color w:val="0E101A"/>
          <w:sz w:val="24"/>
          <w:szCs w:val="24"/>
          <w:lang w:val="en-US"/>
        </w:rPr>
        <w:t>programme</w:t>
      </w:r>
      <w:proofErr w:type="spellEnd"/>
      <w:r w:rsidR="00627676" w:rsidRPr="00627676">
        <w:rPr>
          <w:rFonts w:asciiTheme="majorHAnsi" w:eastAsia="Times New Roman" w:hAnsiTheme="majorHAnsi" w:cstheme="majorHAnsi"/>
          <w:color w:val="0E101A"/>
          <w:sz w:val="24"/>
          <w:szCs w:val="24"/>
          <w:lang w:val="en-US"/>
        </w:rPr>
        <w:t xml:space="preserve"> is jointly managed through the </w:t>
      </w:r>
      <w:proofErr w:type="spellStart"/>
      <w:r w:rsidR="00627676" w:rsidRPr="00627676">
        <w:rPr>
          <w:rFonts w:asciiTheme="majorHAnsi" w:eastAsia="Times New Roman" w:hAnsiTheme="majorHAnsi" w:cstheme="majorHAnsi"/>
          <w:color w:val="0E101A"/>
          <w:sz w:val="24"/>
          <w:szCs w:val="24"/>
          <w:lang w:val="en-US"/>
        </w:rPr>
        <w:t>Programme</w:t>
      </w:r>
      <w:proofErr w:type="spellEnd"/>
      <w:r w:rsidR="00627676" w:rsidRPr="00627676">
        <w:rPr>
          <w:rFonts w:asciiTheme="majorHAnsi" w:eastAsia="Times New Roman" w:hAnsiTheme="majorHAnsi" w:cstheme="majorHAnsi"/>
          <w:color w:val="0E101A"/>
          <w:sz w:val="24"/>
          <w:szCs w:val="24"/>
          <w:lang w:val="en-US"/>
        </w:rPr>
        <w:t xml:space="preserve"> Management Unit (PMU) based at the </w:t>
      </w:r>
      <w:proofErr w:type="spellStart"/>
      <w:r w:rsidR="00627676" w:rsidRPr="00627676">
        <w:rPr>
          <w:rFonts w:asciiTheme="majorHAnsi" w:eastAsia="Times New Roman" w:hAnsiTheme="majorHAnsi" w:cstheme="majorHAnsi"/>
          <w:color w:val="0E101A"/>
          <w:sz w:val="24"/>
          <w:szCs w:val="24"/>
          <w:lang w:val="en-US"/>
        </w:rPr>
        <w:t>AfCFTA</w:t>
      </w:r>
      <w:proofErr w:type="spellEnd"/>
      <w:r w:rsidR="00627676" w:rsidRPr="00627676">
        <w:rPr>
          <w:rFonts w:asciiTheme="majorHAnsi" w:eastAsia="Times New Roman" w:hAnsiTheme="majorHAnsi" w:cstheme="majorHAnsi"/>
          <w:color w:val="0E101A"/>
          <w:sz w:val="24"/>
          <w:szCs w:val="24"/>
          <w:lang w:val="en-US"/>
        </w:rPr>
        <w:t xml:space="preserve"> </w:t>
      </w:r>
      <w:proofErr w:type="spellStart"/>
      <w:r w:rsidR="00627676" w:rsidRPr="00627676">
        <w:rPr>
          <w:rFonts w:asciiTheme="majorHAnsi" w:eastAsia="Times New Roman" w:hAnsiTheme="majorHAnsi" w:cstheme="majorHAnsi"/>
          <w:color w:val="0E101A"/>
          <w:sz w:val="24"/>
          <w:szCs w:val="24"/>
          <w:lang w:val="en-US"/>
        </w:rPr>
        <w:t>Secreteriat</w:t>
      </w:r>
      <w:proofErr w:type="spellEnd"/>
      <w:r w:rsidR="00627676" w:rsidRPr="00627676">
        <w:rPr>
          <w:rFonts w:asciiTheme="majorHAnsi" w:eastAsia="Times New Roman" w:hAnsiTheme="majorHAnsi" w:cstheme="majorHAnsi"/>
          <w:color w:val="0E101A"/>
          <w:sz w:val="24"/>
          <w:szCs w:val="24"/>
          <w:lang w:val="en-US"/>
        </w:rPr>
        <w:t xml:space="preserve">. Several positions, including the posted M&amp;E </w:t>
      </w:r>
      <w:r w:rsidR="00B63C47">
        <w:rPr>
          <w:rFonts w:asciiTheme="majorHAnsi" w:eastAsia="Times New Roman" w:hAnsiTheme="majorHAnsi" w:cstheme="majorHAnsi"/>
          <w:color w:val="0E101A"/>
          <w:sz w:val="24"/>
          <w:szCs w:val="24"/>
          <w:lang w:val="en-US"/>
        </w:rPr>
        <w:t>Specialist</w:t>
      </w:r>
      <w:r w:rsidR="00627676" w:rsidRPr="00627676">
        <w:rPr>
          <w:rFonts w:asciiTheme="majorHAnsi" w:eastAsia="Times New Roman" w:hAnsiTheme="majorHAnsi" w:cstheme="majorHAnsi"/>
          <w:color w:val="0E101A"/>
          <w:sz w:val="24"/>
          <w:szCs w:val="24"/>
          <w:lang w:val="en-US"/>
        </w:rPr>
        <w:t xml:space="preserve"> position, work on behalf of the </w:t>
      </w:r>
      <w:proofErr w:type="spellStart"/>
      <w:r w:rsidR="00627676" w:rsidRPr="00627676">
        <w:rPr>
          <w:rFonts w:asciiTheme="majorHAnsi" w:eastAsia="Times New Roman" w:hAnsiTheme="majorHAnsi" w:cstheme="majorHAnsi"/>
          <w:color w:val="0E101A"/>
          <w:sz w:val="24"/>
          <w:szCs w:val="24"/>
          <w:lang w:val="en-US"/>
        </w:rPr>
        <w:t>programme</w:t>
      </w:r>
      <w:proofErr w:type="spellEnd"/>
      <w:r w:rsidR="00627676" w:rsidRPr="00627676">
        <w:rPr>
          <w:rFonts w:asciiTheme="majorHAnsi" w:eastAsia="Times New Roman" w:hAnsiTheme="majorHAnsi" w:cstheme="majorHAnsi"/>
          <w:color w:val="0E101A"/>
          <w:sz w:val="24"/>
          <w:szCs w:val="24"/>
          <w:lang w:val="en-US"/>
        </w:rPr>
        <w:t xml:space="preserve"> as a whole in close collaboration with all three implementing partners, under the </w:t>
      </w:r>
      <w:r w:rsidR="00B74711">
        <w:rPr>
          <w:rFonts w:asciiTheme="majorHAnsi" w:eastAsia="Times New Roman" w:hAnsiTheme="majorHAnsi" w:cstheme="majorHAnsi"/>
          <w:color w:val="0E101A"/>
          <w:sz w:val="24"/>
          <w:szCs w:val="24"/>
          <w:lang w:val="en-US"/>
        </w:rPr>
        <w:t xml:space="preserve">direct supervision of the EF Senior </w:t>
      </w:r>
      <w:proofErr w:type="spellStart"/>
      <w:r w:rsidR="00B74711">
        <w:rPr>
          <w:rFonts w:asciiTheme="majorHAnsi" w:eastAsia="Times New Roman" w:hAnsiTheme="majorHAnsi" w:cstheme="majorHAnsi"/>
          <w:color w:val="0E101A"/>
          <w:sz w:val="24"/>
          <w:szCs w:val="24"/>
          <w:lang w:val="en-US"/>
        </w:rPr>
        <w:t>Programme</w:t>
      </w:r>
      <w:proofErr w:type="spellEnd"/>
      <w:r w:rsidR="00B74711">
        <w:rPr>
          <w:rFonts w:asciiTheme="majorHAnsi" w:eastAsia="Times New Roman" w:hAnsiTheme="majorHAnsi" w:cstheme="majorHAnsi"/>
          <w:color w:val="0E101A"/>
          <w:sz w:val="24"/>
          <w:szCs w:val="24"/>
          <w:lang w:val="en-US"/>
        </w:rPr>
        <w:t xml:space="preserve"> Manager and the overall </w:t>
      </w:r>
      <w:r w:rsidR="00627676" w:rsidRPr="00627676">
        <w:rPr>
          <w:rFonts w:asciiTheme="majorHAnsi" w:eastAsia="Times New Roman" w:hAnsiTheme="majorHAnsi" w:cstheme="majorHAnsi"/>
          <w:color w:val="0E101A"/>
          <w:sz w:val="24"/>
          <w:szCs w:val="24"/>
          <w:lang w:val="en-US"/>
        </w:rPr>
        <w:t>guidance of the PMU Team Leader.</w:t>
      </w:r>
    </w:p>
    <w:p w14:paraId="69F6ABF8" w14:textId="5172EFF1" w:rsidR="0095730E" w:rsidRDefault="0095730E" w:rsidP="006067C7">
      <w:pPr>
        <w:spacing w:after="0" w:line="240" w:lineRule="auto"/>
        <w:jc w:val="both"/>
        <w:rPr>
          <w:rFonts w:asciiTheme="majorHAnsi" w:eastAsia="Times New Roman" w:hAnsiTheme="majorHAnsi" w:cstheme="majorBidi"/>
          <w:color w:val="0E101A"/>
          <w:sz w:val="24"/>
          <w:szCs w:val="24"/>
          <w:lang w:val="en-US"/>
        </w:rPr>
      </w:pPr>
    </w:p>
    <w:p w14:paraId="583E524C" w14:textId="6A7A25E7" w:rsidR="0095730E" w:rsidRDefault="0095730E" w:rsidP="006067C7">
      <w:pPr>
        <w:spacing w:after="0" w:line="240" w:lineRule="auto"/>
        <w:jc w:val="both"/>
        <w:rPr>
          <w:rFonts w:asciiTheme="majorHAnsi" w:eastAsia="Times New Roman" w:hAnsiTheme="majorHAnsi" w:cstheme="majorBidi"/>
          <w:color w:val="0E101A"/>
          <w:sz w:val="24"/>
          <w:szCs w:val="24"/>
          <w:lang w:val="en-US"/>
        </w:rPr>
      </w:pPr>
    </w:p>
    <w:p w14:paraId="730CD029" w14:textId="4CAFCA95" w:rsidR="00E54984" w:rsidRPr="00E54984" w:rsidRDefault="00F749F1" w:rsidP="006067C7">
      <w:pPr>
        <w:spacing w:after="0" w:line="240" w:lineRule="auto"/>
        <w:jc w:val="both"/>
        <w:rPr>
          <w:rFonts w:asciiTheme="majorHAnsi" w:eastAsia="Times New Roman" w:hAnsiTheme="majorHAnsi" w:cstheme="majorHAnsi"/>
          <w:b/>
          <w:bCs/>
          <w:color w:val="0E101A"/>
          <w:sz w:val="24"/>
          <w:szCs w:val="24"/>
          <w:lang w:val="en-US"/>
        </w:rPr>
      </w:pPr>
      <w:r w:rsidRPr="00E54984">
        <w:rPr>
          <w:rFonts w:asciiTheme="majorHAnsi" w:eastAsia="Times New Roman" w:hAnsiTheme="majorHAnsi" w:cstheme="majorHAnsi"/>
          <w:b/>
          <w:bCs/>
          <w:color w:val="0E101A"/>
          <w:sz w:val="24"/>
          <w:szCs w:val="24"/>
          <w:lang w:val="en-US"/>
        </w:rPr>
        <w:t>POSITION OVERVIEW</w:t>
      </w:r>
    </w:p>
    <w:p w14:paraId="410BA9E2" w14:textId="00EB5EDC" w:rsidR="00E54984" w:rsidRPr="00E54984" w:rsidRDefault="00E54984" w:rsidP="00B63C47">
      <w:pPr>
        <w:spacing w:before="120" w:after="0" w:line="240" w:lineRule="auto"/>
        <w:jc w:val="both"/>
        <w:rPr>
          <w:rFonts w:asciiTheme="majorHAnsi" w:eastAsia="Times New Roman" w:hAnsiTheme="majorHAnsi" w:cstheme="majorBidi"/>
          <w:color w:val="0E101A"/>
          <w:sz w:val="24"/>
          <w:szCs w:val="24"/>
          <w:lang w:val="en-US"/>
        </w:rPr>
      </w:pPr>
      <w:r w:rsidRPr="00E54984">
        <w:rPr>
          <w:rFonts w:asciiTheme="majorHAnsi" w:eastAsia="Times New Roman" w:hAnsiTheme="majorHAnsi" w:cstheme="majorBidi"/>
          <w:color w:val="0E101A"/>
          <w:sz w:val="24"/>
          <w:szCs w:val="24"/>
          <w:lang w:val="en-US"/>
        </w:rPr>
        <w:t>To guide ef</w:t>
      </w:r>
      <w:r w:rsidR="003F3969">
        <w:rPr>
          <w:rFonts w:asciiTheme="majorHAnsi" w:eastAsia="Times New Roman" w:hAnsiTheme="majorHAnsi" w:cstheme="majorBidi"/>
          <w:color w:val="0E101A"/>
          <w:sz w:val="24"/>
          <w:szCs w:val="24"/>
          <w:lang w:val="en-US"/>
        </w:rPr>
        <w:t xml:space="preserve">fective implementation of the </w:t>
      </w:r>
      <w:r w:rsidR="00A90871">
        <w:rPr>
          <w:rFonts w:asciiTheme="majorHAnsi" w:eastAsia="Times New Roman" w:hAnsiTheme="majorHAnsi" w:cstheme="majorBidi"/>
          <w:color w:val="0E101A"/>
          <w:sz w:val="24"/>
          <w:szCs w:val="24"/>
          <w:lang w:val="en-US"/>
        </w:rPr>
        <w:t>EU-TAF</w:t>
      </w:r>
      <w:r w:rsidRPr="00E54984">
        <w:rPr>
          <w:rFonts w:asciiTheme="majorHAnsi" w:eastAsia="Times New Roman" w:hAnsiTheme="majorHAnsi" w:cstheme="majorBidi"/>
          <w:color w:val="0E101A"/>
          <w:sz w:val="24"/>
          <w:szCs w:val="24"/>
          <w:lang w:val="en-US"/>
        </w:rPr>
        <w:t xml:space="preserve">, </w:t>
      </w:r>
      <w:r w:rsidR="00670DDC">
        <w:rPr>
          <w:rFonts w:asciiTheme="majorHAnsi" w:eastAsia="Times New Roman" w:hAnsiTheme="majorHAnsi" w:cstheme="majorBidi"/>
          <w:color w:val="0E101A"/>
          <w:sz w:val="24"/>
          <w:szCs w:val="24"/>
          <w:lang w:val="en-US"/>
        </w:rPr>
        <w:t xml:space="preserve">the project </w:t>
      </w:r>
      <w:r w:rsidRPr="00E54984">
        <w:rPr>
          <w:rFonts w:asciiTheme="majorHAnsi" w:eastAsia="Times New Roman" w:hAnsiTheme="majorHAnsi" w:cstheme="majorBidi"/>
          <w:color w:val="0E101A"/>
          <w:sz w:val="24"/>
          <w:szCs w:val="24"/>
          <w:lang w:val="en-US"/>
        </w:rPr>
        <w:t xml:space="preserve">seeks a Monitoring and Evaluation (M&amp;E) </w:t>
      </w:r>
      <w:r w:rsidR="00B63C47">
        <w:rPr>
          <w:rFonts w:asciiTheme="majorHAnsi" w:eastAsia="Times New Roman" w:hAnsiTheme="majorHAnsi" w:cstheme="majorBidi"/>
          <w:color w:val="0E101A"/>
          <w:sz w:val="24"/>
          <w:szCs w:val="24"/>
          <w:lang w:val="en-US"/>
        </w:rPr>
        <w:t>Specialist</w:t>
      </w:r>
      <w:r w:rsidRPr="00E54984">
        <w:rPr>
          <w:rFonts w:asciiTheme="majorHAnsi" w:eastAsia="Times New Roman" w:hAnsiTheme="majorHAnsi" w:cstheme="majorBidi"/>
          <w:color w:val="0E101A"/>
          <w:sz w:val="24"/>
          <w:szCs w:val="24"/>
          <w:lang w:val="en-US"/>
        </w:rPr>
        <w:t xml:space="preserve">. The </w:t>
      </w:r>
      <w:r w:rsidR="00B63C47">
        <w:rPr>
          <w:rFonts w:asciiTheme="majorHAnsi" w:eastAsia="Times New Roman" w:hAnsiTheme="majorHAnsi" w:cstheme="majorBidi"/>
          <w:color w:val="0E101A"/>
          <w:sz w:val="24"/>
          <w:szCs w:val="24"/>
          <w:lang w:val="en-US"/>
        </w:rPr>
        <w:t>Specialist</w:t>
      </w:r>
      <w:r w:rsidRPr="00E54984">
        <w:rPr>
          <w:rFonts w:asciiTheme="majorHAnsi" w:eastAsia="Times New Roman" w:hAnsiTheme="majorHAnsi" w:cstheme="majorBidi"/>
          <w:color w:val="0E101A"/>
          <w:sz w:val="24"/>
          <w:szCs w:val="24"/>
          <w:lang w:val="en-US"/>
        </w:rPr>
        <w:t xml:space="preserve"> will revise and adjust the project’s Logical Framework (</w:t>
      </w:r>
      <w:proofErr w:type="spellStart"/>
      <w:r w:rsidRPr="00E54984">
        <w:rPr>
          <w:rFonts w:asciiTheme="majorHAnsi" w:eastAsia="Times New Roman" w:hAnsiTheme="majorHAnsi" w:cstheme="majorBidi"/>
          <w:color w:val="0E101A"/>
          <w:sz w:val="24"/>
          <w:szCs w:val="24"/>
          <w:lang w:val="en-US"/>
        </w:rPr>
        <w:t>LogFrame</w:t>
      </w:r>
      <w:proofErr w:type="spellEnd"/>
      <w:r w:rsidRPr="00E54984">
        <w:rPr>
          <w:rFonts w:asciiTheme="majorHAnsi" w:eastAsia="Times New Roman" w:hAnsiTheme="majorHAnsi" w:cstheme="majorBidi"/>
          <w:color w:val="0E101A"/>
          <w:sz w:val="24"/>
          <w:szCs w:val="24"/>
          <w:lang w:val="en-US"/>
        </w:rPr>
        <w:t>) based on recent developments, support the project’s Results-Based Mon</w:t>
      </w:r>
      <w:r w:rsidR="008574F7">
        <w:rPr>
          <w:rFonts w:asciiTheme="majorHAnsi" w:eastAsia="Times New Roman" w:hAnsiTheme="majorHAnsi" w:cstheme="majorBidi"/>
          <w:color w:val="0E101A"/>
          <w:sz w:val="24"/>
          <w:szCs w:val="24"/>
          <w:lang w:val="en-US"/>
        </w:rPr>
        <w:t>itoring and Evaluation Plan, as well as</w:t>
      </w:r>
      <w:r w:rsidRPr="00E54984">
        <w:rPr>
          <w:rFonts w:asciiTheme="majorHAnsi" w:eastAsia="Times New Roman" w:hAnsiTheme="majorHAnsi" w:cstheme="majorBidi"/>
          <w:color w:val="0E101A"/>
          <w:sz w:val="24"/>
          <w:szCs w:val="24"/>
          <w:lang w:val="en-US"/>
        </w:rPr>
        <w:t xml:space="preserve"> develop methodologies, systems, and tools to ensure evidence-based performance monitoring.</w:t>
      </w:r>
      <w:r w:rsidR="00670DDC">
        <w:rPr>
          <w:rFonts w:asciiTheme="majorHAnsi" w:eastAsia="Times New Roman" w:hAnsiTheme="majorHAnsi" w:cstheme="majorBidi"/>
          <w:color w:val="0E101A"/>
          <w:sz w:val="24"/>
          <w:szCs w:val="24"/>
          <w:lang w:val="en-US"/>
        </w:rPr>
        <w:t xml:space="preserve"> </w:t>
      </w:r>
      <w:r w:rsidRPr="00E54984">
        <w:rPr>
          <w:rFonts w:asciiTheme="majorHAnsi" w:eastAsia="Times New Roman" w:hAnsiTheme="majorHAnsi" w:cstheme="majorBidi"/>
          <w:color w:val="0E101A"/>
          <w:sz w:val="24"/>
          <w:szCs w:val="24"/>
          <w:lang w:val="en-US"/>
        </w:rPr>
        <w:t xml:space="preserve">The M&amp;E </w:t>
      </w:r>
      <w:r w:rsidR="00B63C47">
        <w:rPr>
          <w:rFonts w:asciiTheme="majorHAnsi" w:eastAsia="Times New Roman" w:hAnsiTheme="majorHAnsi" w:cstheme="majorBidi"/>
          <w:color w:val="0E101A"/>
          <w:sz w:val="24"/>
          <w:szCs w:val="24"/>
          <w:lang w:val="en-US"/>
        </w:rPr>
        <w:t>Specialist</w:t>
      </w:r>
      <w:r w:rsidRPr="00E54984">
        <w:rPr>
          <w:rFonts w:asciiTheme="majorHAnsi" w:eastAsia="Times New Roman" w:hAnsiTheme="majorHAnsi" w:cstheme="majorBidi"/>
          <w:color w:val="0E101A"/>
          <w:sz w:val="24"/>
          <w:szCs w:val="24"/>
          <w:lang w:val="en-US"/>
        </w:rPr>
        <w:t xml:space="preserve"> will work within a coordinated and systems-strengthening approach under the supervision of the Senior </w:t>
      </w:r>
      <w:proofErr w:type="spellStart"/>
      <w:r w:rsidRPr="00E54984">
        <w:rPr>
          <w:rFonts w:asciiTheme="majorHAnsi" w:eastAsia="Times New Roman" w:hAnsiTheme="majorHAnsi" w:cstheme="majorBidi"/>
          <w:color w:val="0E101A"/>
          <w:sz w:val="24"/>
          <w:szCs w:val="24"/>
          <w:lang w:val="en-US"/>
        </w:rPr>
        <w:t>Programme</w:t>
      </w:r>
      <w:proofErr w:type="spellEnd"/>
      <w:r w:rsidRPr="00E54984">
        <w:rPr>
          <w:rFonts w:asciiTheme="majorHAnsi" w:eastAsia="Times New Roman" w:hAnsiTheme="majorHAnsi" w:cstheme="majorBidi"/>
          <w:color w:val="0E101A"/>
          <w:sz w:val="24"/>
          <w:szCs w:val="24"/>
          <w:lang w:val="en-US"/>
        </w:rPr>
        <w:t xml:space="preserve"> Manager </w:t>
      </w:r>
      <w:r w:rsidR="00670DDC">
        <w:rPr>
          <w:rFonts w:asciiTheme="majorHAnsi" w:eastAsia="Times New Roman" w:hAnsiTheme="majorHAnsi" w:cstheme="majorBidi"/>
          <w:color w:val="0E101A"/>
          <w:sz w:val="24"/>
          <w:szCs w:val="24"/>
          <w:lang w:val="en-US"/>
        </w:rPr>
        <w:t>of</w:t>
      </w:r>
      <w:r w:rsidRPr="00E54984">
        <w:rPr>
          <w:rFonts w:asciiTheme="majorHAnsi" w:eastAsia="Times New Roman" w:hAnsiTheme="majorHAnsi" w:cstheme="majorBidi"/>
          <w:color w:val="0E101A"/>
          <w:sz w:val="24"/>
          <w:szCs w:val="24"/>
          <w:lang w:val="en-US"/>
        </w:rPr>
        <w:t xml:space="preserve"> Expertise France. The position requires close collaboration with the </w:t>
      </w:r>
      <w:r w:rsidR="00670DDC">
        <w:rPr>
          <w:rFonts w:asciiTheme="majorHAnsi" w:eastAsia="Times New Roman" w:hAnsiTheme="majorHAnsi" w:cstheme="majorBidi"/>
          <w:color w:val="0E101A"/>
          <w:sz w:val="24"/>
          <w:szCs w:val="24"/>
          <w:lang w:val="en-US"/>
        </w:rPr>
        <w:t xml:space="preserve">Senior </w:t>
      </w:r>
      <w:proofErr w:type="spellStart"/>
      <w:r w:rsidRPr="00E54984">
        <w:rPr>
          <w:rFonts w:asciiTheme="majorHAnsi" w:eastAsia="Times New Roman" w:hAnsiTheme="majorHAnsi" w:cstheme="majorBidi"/>
          <w:color w:val="0E101A"/>
          <w:sz w:val="24"/>
          <w:szCs w:val="24"/>
          <w:lang w:val="en-US"/>
        </w:rPr>
        <w:t>Programm</w:t>
      </w:r>
      <w:r w:rsidR="00F0672D">
        <w:rPr>
          <w:rFonts w:asciiTheme="majorHAnsi" w:eastAsia="Times New Roman" w:hAnsiTheme="majorHAnsi" w:cstheme="majorBidi"/>
          <w:color w:val="0E101A"/>
          <w:sz w:val="24"/>
          <w:szCs w:val="24"/>
          <w:lang w:val="en-US"/>
        </w:rPr>
        <w:t>e</w:t>
      </w:r>
      <w:proofErr w:type="spellEnd"/>
      <w:r w:rsidR="00F0672D">
        <w:rPr>
          <w:rFonts w:asciiTheme="majorHAnsi" w:eastAsia="Times New Roman" w:hAnsiTheme="majorHAnsi" w:cstheme="majorBidi"/>
          <w:color w:val="0E101A"/>
          <w:sz w:val="24"/>
          <w:szCs w:val="24"/>
          <w:lang w:val="en-US"/>
        </w:rPr>
        <w:t xml:space="preserve"> Manager and PMU team in Ghana</w:t>
      </w:r>
      <w:r w:rsidR="00F0672D" w:rsidRPr="00F0672D">
        <w:rPr>
          <w:rFonts w:asciiTheme="majorHAnsi" w:eastAsia="Times New Roman" w:hAnsiTheme="majorHAnsi" w:cstheme="majorBidi"/>
          <w:color w:val="0E101A"/>
          <w:sz w:val="24"/>
          <w:szCs w:val="24"/>
          <w:lang w:val="en-US"/>
        </w:rPr>
        <w:t xml:space="preserve">, as well as other colleagues from all IPs as part of the wider EU-TAF team. Particularly important will be the effective collaboration with the PMU Team Leader, the PMU communication </w:t>
      </w:r>
      <w:r w:rsidR="00B63C47">
        <w:rPr>
          <w:rFonts w:asciiTheme="majorHAnsi" w:eastAsia="Times New Roman" w:hAnsiTheme="majorHAnsi" w:cstheme="majorBidi"/>
          <w:color w:val="0E101A"/>
          <w:sz w:val="24"/>
          <w:szCs w:val="24"/>
          <w:lang w:val="en-US"/>
        </w:rPr>
        <w:t>manager</w:t>
      </w:r>
      <w:r w:rsidR="00F0672D" w:rsidRPr="00F0672D">
        <w:rPr>
          <w:rFonts w:asciiTheme="majorHAnsi" w:eastAsia="Times New Roman" w:hAnsiTheme="majorHAnsi" w:cstheme="majorBidi"/>
          <w:color w:val="0E101A"/>
          <w:sz w:val="24"/>
          <w:szCs w:val="24"/>
          <w:lang w:val="en-US"/>
        </w:rPr>
        <w:t>, and the PMU Advisor. The work will build on all tools, ap</w:t>
      </w:r>
      <w:r w:rsidR="00AA1F4F">
        <w:rPr>
          <w:rFonts w:asciiTheme="majorHAnsi" w:eastAsia="Times New Roman" w:hAnsiTheme="majorHAnsi" w:cstheme="majorBidi"/>
          <w:color w:val="0E101A"/>
          <w:sz w:val="24"/>
          <w:szCs w:val="24"/>
          <w:lang w:val="en-US"/>
        </w:rPr>
        <w:t>proaches, and reporting that have</w:t>
      </w:r>
      <w:r w:rsidR="00F0672D" w:rsidRPr="00F0672D">
        <w:rPr>
          <w:rFonts w:asciiTheme="majorHAnsi" w:eastAsia="Times New Roman" w:hAnsiTheme="majorHAnsi" w:cstheme="majorBidi"/>
          <w:color w:val="0E101A"/>
          <w:sz w:val="24"/>
          <w:szCs w:val="24"/>
          <w:lang w:val="en-US"/>
        </w:rPr>
        <w:t xml:space="preserve"> been undertaken during the first 3 years of implementation of the </w:t>
      </w:r>
      <w:proofErr w:type="spellStart"/>
      <w:r w:rsidR="00F0672D" w:rsidRPr="00F0672D">
        <w:rPr>
          <w:rFonts w:asciiTheme="majorHAnsi" w:eastAsia="Times New Roman" w:hAnsiTheme="majorHAnsi" w:cstheme="majorBidi"/>
          <w:color w:val="0E101A"/>
          <w:sz w:val="24"/>
          <w:szCs w:val="24"/>
          <w:lang w:val="en-US"/>
        </w:rPr>
        <w:t>programme</w:t>
      </w:r>
      <w:proofErr w:type="spellEnd"/>
      <w:r w:rsidR="00F0672D" w:rsidRPr="00F0672D">
        <w:rPr>
          <w:rFonts w:asciiTheme="majorHAnsi" w:eastAsia="Times New Roman" w:hAnsiTheme="majorHAnsi" w:cstheme="majorBidi"/>
          <w:color w:val="0E101A"/>
          <w:sz w:val="24"/>
          <w:szCs w:val="24"/>
          <w:lang w:val="en-US"/>
        </w:rPr>
        <w:t>.</w:t>
      </w:r>
    </w:p>
    <w:p w14:paraId="301D7144" w14:textId="77777777" w:rsidR="00E54984" w:rsidRPr="00E54984" w:rsidRDefault="00E54984" w:rsidP="006067C7">
      <w:pPr>
        <w:spacing w:after="0" w:line="240" w:lineRule="auto"/>
        <w:jc w:val="both"/>
        <w:rPr>
          <w:rFonts w:asciiTheme="majorHAnsi" w:eastAsia="Times New Roman" w:hAnsiTheme="majorHAnsi" w:cstheme="majorBidi"/>
          <w:color w:val="0E101A"/>
          <w:sz w:val="24"/>
          <w:szCs w:val="24"/>
          <w:lang w:val="en-US"/>
        </w:rPr>
      </w:pPr>
    </w:p>
    <w:p w14:paraId="2EE913CB" w14:textId="77777777" w:rsidR="00E54984" w:rsidRDefault="00E54984" w:rsidP="006067C7">
      <w:pPr>
        <w:spacing w:after="0" w:line="240" w:lineRule="auto"/>
        <w:jc w:val="both"/>
        <w:rPr>
          <w:rFonts w:asciiTheme="majorHAnsi" w:eastAsia="Times New Roman" w:hAnsiTheme="majorHAnsi" w:cstheme="majorHAnsi"/>
          <w:b/>
          <w:bCs/>
          <w:color w:val="0E101A"/>
          <w:sz w:val="24"/>
          <w:szCs w:val="24"/>
          <w:lang w:val="en-US"/>
        </w:rPr>
      </w:pPr>
    </w:p>
    <w:p w14:paraId="76D45621" w14:textId="5CBA7F37" w:rsidR="00E54984" w:rsidRDefault="00F749F1" w:rsidP="006067C7">
      <w:pPr>
        <w:spacing w:after="0" w:line="240" w:lineRule="auto"/>
        <w:jc w:val="both"/>
        <w:rPr>
          <w:rFonts w:asciiTheme="majorHAnsi" w:eastAsia="Times New Roman" w:hAnsiTheme="majorHAnsi" w:cstheme="majorHAnsi"/>
          <w:b/>
          <w:bCs/>
          <w:color w:val="0E101A"/>
          <w:sz w:val="24"/>
          <w:szCs w:val="24"/>
          <w:lang w:val="en-US"/>
        </w:rPr>
      </w:pPr>
      <w:r w:rsidRPr="00267E40">
        <w:rPr>
          <w:rFonts w:asciiTheme="majorHAnsi" w:eastAsia="Times New Roman" w:hAnsiTheme="majorHAnsi" w:cstheme="majorHAnsi"/>
          <w:b/>
          <w:bCs/>
          <w:color w:val="0E101A"/>
          <w:sz w:val="24"/>
          <w:szCs w:val="24"/>
          <w:lang w:val="en-US"/>
        </w:rPr>
        <w:t>DUTIES AND RESPONSIBILITY</w:t>
      </w:r>
    </w:p>
    <w:p w14:paraId="79AF3D4A" w14:textId="77777777" w:rsidR="008574F7" w:rsidRDefault="008574F7" w:rsidP="006067C7">
      <w:pPr>
        <w:spacing w:after="0" w:line="240" w:lineRule="auto"/>
        <w:jc w:val="both"/>
        <w:rPr>
          <w:rFonts w:asciiTheme="majorHAnsi" w:eastAsia="Times New Roman" w:hAnsiTheme="majorHAnsi" w:cstheme="majorHAnsi"/>
          <w:b/>
          <w:bCs/>
          <w:color w:val="0E101A"/>
          <w:sz w:val="24"/>
          <w:szCs w:val="24"/>
          <w:lang w:val="en-US"/>
        </w:rPr>
      </w:pPr>
    </w:p>
    <w:p w14:paraId="2DDEA8B4" w14:textId="32FEDF96" w:rsidR="00E54984" w:rsidRPr="00267E40" w:rsidRDefault="00E54984" w:rsidP="006067C7">
      <w:pPr>
        <w:spacing w:after="0" w:line="240" w:lineRule="auto"/>
        <w:ind w:firstLine="360"/>
        <w:jc w:val="both"/>
        <w:rPr>
          <w:rFonts w:asciiTheme="majorHAnsi" w:eastAsia="Times New Roman" w:hAnsiTheme="majorHAnsi" w:cstheme="majorHAnsi"/>
          <w:color w:val="0E101A"/>
          <w:sz w:val="24"/>
          <w:szCs w:val="24"/>
          <w:lang w:val="en-US"/>
        </w:rPr>
      </w:pPr>
      <w:r>
        <w:rPr>
          <w:rFonts w:asciiTheme="majorHAnsi" w:eastAsia="Times New Roman" w:hAnsiTheme="majorHAnsi" w:cstheme="majorHAnsi"/>
          <w:b/>
          <w:bCs/>
          <w:color w:val="0E101A"/>
          <w:sz w:val="24"/>
          <w:szCs w:val="24"/>
          <w:lang w:val="en-US"/>
        </w:rPr>
        <w:t xml:space="preserve">Monitoring and Evaluation </w:t>
      </w:r>
    </w:p>
    <w:p w14:paraId="3341F0B7" w14:textId="0C3D9EF3" w:rsidR="00E54984" w:rsidRPr="00E54984" w:rsidRDefault="00E54984" w:rsidP="00ED44F4">
      <w:pPr>
        <w:numPr>
          <w:ilvl w:val="0"/>
          <w:numId w:val="1"/>
        </w:numPr>
        <w:spacing w:after="0" w:line="240" w:lineRule="auto"/>
        <w:jc w:val="both"/>
        <w:rPr>
          <w:rFonts w:asciiTheme="majorHAnsi" w:eastAsia="Times New Roman" w:hAnsiTheme="majorHAnsi" w:cstheme="majorBidi"/>
          <w:color w:val="0E101A"/>
          <w:sz w:val="24"/>
          <w:szCs w:val="24"/>
          <w:lang w:val="en-US"/>
        </w:rPr>
      </w:pPr>
      <w:r w:rsidRPr="00E54984">
        <w:rPr>
          <w:rFonts w:asciiTheme="majorHAnsi" w:eastAsia="Times New Roman" w:hAnsiTheme="majorHAnsi" w:cstheme="majorBidi"/>
          <w:color w:val="0E101A"/>
          <w:sz w:val="24"/>
          <w:szCs w:val="24"/>
          <w:lang w:val="en-US"/>
        </w:rPr>
        <w:t>Strengthen the EU-TAF monitoring and evaluation framework and tools.</w:t>
      </w:r>
    </w:p>
    <w:p w14:paraId="410DAC99" w14:textId="24030E2B" w:rsidR="00E54984" w:rsidRDefault="00E54984" w:rsidP="00ED44F4">
      <w:pPr>
        <w:numPr>
          <w:ilvl w:val="0"/>
          <w:numId w:val="1"/>
        </w:numPr>
        <w:spacing w:after="0" w:line="240" w:lineRule="auto"/>
        <w:jc w:val="both"/>
        <w:rPr>
          <w:rFonts w:asciiTheme="majorHAnsi" w:eastAsia="Times New Roman" w:hAnsiTheme="majorHAnsi" w:cstheme="majorBidi"/>
          <w:color w:val="0E101A"/>
          <w:sz w:val="24"/>
          <w:szCs w:val="24"/>
          <w:lang w:val="en-US"/>
        </w:rPr>
      </w:pPr>
      <w:r w:rsidRPr="00E54984">
        <w:rPr>
          <w:rFonts w:asciiTheme="majorHAnsi" w:eastAsia="Times New Roman" w:hAnsiTheme="majorHAnsi" w:cstheme="majorBidi"/>
          <w:color w:val="0E101A"/>
          <w:sz w:val="24"/>
          <w:szCs w:val="24"/>
          <w:lang w:val="en-US"/>
        </w:rPr>
        <w:t>Provide technical support and quality assurance for all M&amp;E activities.</w:t>
      </w:r>
    </w:p>
    <w:p w14:paraId="228714FE" w14:textId="250DD791" w:rsidR="008E1B4A" w:rsidRPr="008E1B4A" w:rsidRDefault="008E1B4A" w:rsidP="00ED44F4">
      <w:pPr>
        <w:numPr>
          <w:ilvl w:val="0"/>
          <w:numId w:val="1"/>
        </w:numPr>
        <w:spacing w:after="0" w:line="240" w:lineRule="auto"/>
        <w:jc w:val="both"/>
        <w:rPr>
          <w:rFonts w:asciiTheme="majorHAnsi" w:eastAsia="Times New Roman" w:hAnsiTheme="majorHAnsi" w:cstheme="majorBidi"/>
          <w:color w:val="0E101A"/>
          <w:sz w:val="24"/>
          <w:szCs w:val="24"/>
          <w:lang w:val="en-US"/>
        </w:rPr>
      </w:pPr>
      <w:r w:rsidRPr="008E1B4A">
        <w:rPr>
          <w:rFonts w:asciiTheme="majorHAnsi" w:eastAsia="Times New Roman" w:hAnsiTheme="majorHAnsi" w:cstheme="majorBidi"/>
          <w:color w:val="0E101A"/>
          <w:sz w:val="24"/>
          <w:szCs w:val="24"/>
          <w:lang w:val="en-US"/>
        </w:rPr>
        <w:t>Collect required</w:t>
      </w:r>
      <w:r w:rsidR="008D3C96">
        <w:rPr>
          <w:rFonts w:asciiTheme="majorHAnsi" w:eastAsia="Times New Roman" w:hAnsiTheme="majorHAnsi" w:cstheme="majorBidi"/>
          <w:color w:val="0E101A"/>
          <w:sz w:val="24"/>
          <w:szCs w:val="24"/>
          <w:lang w:val="en-US"/>
        </w:rPr>
        <w:t xml:space="preserve"> information from the EU-TAF</w:t>
      </w:r>
      <w:r w:rsidRPr="008E1B4A">
        <w:rPr>
          <w:rFonts w:asciiTheme="majorHAnsi" w:eastAsia="Times New Roman" w:hAnsiTheme="majorHAnsi" w:cstheme="majorBidi"/>
          <w:color w:val="0E101A"/>
          <w:sz w:val="24"/>
          <w:szCs w:val="24"/>
          <w:lang w:val="en-US"/>
        </w:rPr>
        <w:t xml:space="preserve"> across the three implementing partners</w:t>
      </w:r>
      <w:r w:rsidR="008D3C96">
        <w:rPr>
          <w:rFonts w:asciiTheme="majorHAnsi" w:eastAsia="Times New Roman" w:hAnsiTheme="majorHAnsi" w:cstheme="majorBidi"/>
          <w:color w:val="0E101A"/>
          <w:sz w:val="24"/>
          <w:szCs w:val="24"/>
          <w:lang w:val="en-US"/>
        </w:rPr>
        <w:t xml:space="preserve"> as well as project beneficiaries, which may involve the conduct of field missions</w:t>
      </w:r>
      <w:r w:rsidR="00F5643C">
        <w:rPr>
          <w:rFonts w:asciiTheme="majorHAnsi" w:eastAsia="Times New Roman" w:hAnsiTheme="majorHAnsi" w:cstheme="majorBidi"/>
          <w:color w:val="0E101A"/>
          <w:sz w:val="24"/>
          <w:szCs w:val="24"/>
          <w:lang w:val="en-US"/>
        </w:rPr>
        <w:t>.</w:t>
      </w:r>
    </w:p>
    <w:p w14:paraId="333D1F0E" w14:textId="1A777A68" w:rsidR="008E1B4A" w:rsidRPr="008E1B4A" w:rsidRDefault="008E1B4A" w:rsidP="00ED44F4">
      <w:pPr>
        <w:numPr>
          <w:ilvl w:val="0"/>
          <w:numId w:val="1"/>
        </w:numPr>
        <w:spacing w:after="0" w:line="240" w:lineRule="auto"/>
        <w:jc w:val="both"/>
        <w:rPr>
          <w:rFonts w:asciiTheme="majorHAnsi" w:eastAsia="Times New Roman" w:hAnsiTheme="majorHAnsi" w:cstheme="majorBidi"/>
          <w:color w:val="0E101A"/>
          <w:sz w:val="24"/>
          <w:szCs w:val="24"/>
          <w:lang w:val="en-US"/>
        </w:rPr>
      </w:pPr>
      <w:r w:rsidRPr="008E1B4A">
        <w:rPr>
          <w:rFonts w:asciiTheme="majorHAnsi" w:eastAsia="Times New Roman" w:hAnsiTheme="majorHAnsi" w:cstheme="majorBidi"/>
          <w:color w:val="0E101A"/>
          <w:sz w:val="24"/>
          <w:szCs w:val="24"/>
          <w:lang w:val="en-US"/>
        </w:rPr>
        <w:t>Develop questionnaires, surveys, and tools to efficiently collect required information</w:t>
      </w:r>
      <w:r w:rsidR="00F5643C">
        <w:rPr>
          <w:rFonts w:asciiTheme="majorHAnsi" w:eastAsia="Times New Roman" w:hAnsiTheme="majorHAnsi" w:cstheme="majorBidi"/>
          <w:color w:val="0E101A"/>
          <w:sz w:val="24"/>
          <w:szCs w:val="24"/>
          <w:lang w:val="en-US"/>
        </w:rPr>
        <w:t>.</w:t>
      </w:r>
    </w:p>
    <w:p w14:paraId="4ADD1A33" w14:textId="467AE52E" w:rsidR="008E1B4A" w:rsidRPr="008E1B4A" w:rsidRDefault="008E1B4A" w:rsidP="00ED44F4">
      <w:pPr>
        <w:numPr>
          <w:ilvl w:val="0"/>
          <w:numId w:val="1"/>
        </w:numPr>
        <w:spacing w:after="0" w:line="240" w:lineRule="auto"/>
        <w:jc w:val="both"/>
        <w:rPr>
          <w:rFonts w:asciiTheme="majorHAnsi" w:eastAsia="Times New Roman" w:hAnsiTheme="majorHAnsi" w:cstheme="majorBidi"/>
          <w:color w:val="0E101A"/>
          <w:sz w:val="24"/>
          <w:szCs w:val="24"/>
          <w:lang w:val="en-US"/>
        </w:rPr>
      </w:pPr>
      <w:r w:rsidRPr="008E1B4A">
        <w:rPr>
          <w:rFonts w:asciiTheme="majorHAnsi" w:eastAsia="Times New Roman" w:hAnsiTheme="majorHAnsi" w:cstheme="majorBidi"/>
          <w:color w:val="0E101A"/>
          <w:sz w:val="24"/>
          <w:szCs w:val="24"/>
          <w:lang w:val="en-US"/>
        </w:rPr>
        <w:t xml:space="preserve">Ensure that the available data responds to the reporting, management, and communication requirements of the </w:t>
      </w:r>
      <w:proofErr w:type="spellStart"/>
      <w:r w:rsidRPr="008E1B4A">
        <w:rPr>
          <w:rFonts w:asciiTheme="majorHAnsi" w:eastAsia="Times New Roman" w:hAnsiTheme="majorHAnsi" w:cstheme="majorBidi"/>
          <w:color w:val="0E101A"/>
          <w:sz w:val="24"/>
          <w:szCs w:val="24"/>
          <w:lang w:val="en-US"/>
        </w:rPr>
        <w:t>programme</w:t>
      </w:r>
      <w:proofErr w:type="spellEnd"/>
      <w:r w:rsidR="00AA1F4F">
        <w:rPr>
          <w:rFonts w:asciiTheme="majorHAnsi" w:eastAsia="Times New Roman" w:hAnsiTheme="majorHAnsi" w:cstheme="majorBidi"/>
          <w:color w:val="0E101A"/>
          <w:sz w:val="24"/>
          <w:szCs w:val="24"/>
          <w:lang w:val="en-US"/>
        </w:rPr>
        <w:t xml:space="preserve"> and Expertise France</w:t>
      </w:r>
      <w:r w:rsidRPr="008E1B4A">
        <w:rPr>
          <w:rFonts w:asciiTheme="majorHAnsi" w:eastAsia="Times New Roman" w:hAnsiTheme="majorHAnsi" w:cstheme="majorBidi"/>
          <w:color w:val="0E101A"/>
          <w:sz w:val="24"/>
          <w:szCs w:val="24"/>
          <w:lang w:val="en-US"/>
        </w:rPr>
        <w:t>.</w:t>
      </w:r>
    </w:p>
    <w:p w14:paraId="1DAC5553" w14:textId="43DB9F6E" w:rsidR="00A0292E" w:rsidRDefault="008E1B4A" w:rsidP="00ED44F4">
      <w:pPr>
        <w:numPr>
          <w:ilvl w:val="0"/>
          <w:numId w:val="1"/>
        </w:numPr>
        <w:spacing w:after="0" w:line="240" w:lineRule="auto"/>
        <w:jc w:val="both"/>
        <w:rPr>
          <w:rFonts w:asciiTheme="majorHAnsi" w:eastAsia="Times New Roman" w:hAnsiTheme="majorHAnsi" w:cstheme="majorBidi"/>
          <w:color w:val="0E101A"/>
          <w:sz w:val="24"/>
          <w:szCs w:val="24"/>
          <w:lang w:val="en-US"/>
        </w:rPr>
      </w:pPr>
      <w:r w:rsidRPr="008E1B4A">
        <w:rPr>
          <w:rFonts w:asciiTheme="majorHAnsi" w:eastAsia="Times New Roman" w:hAnsiTheme="majorHAnsi" w:cstheme="majorBidi"/>
          <w:color w:val="0E101A"/>
          <w:sz w:val="24"/>
          <w:szCs w:val="24"/>
          <w:lang w:val="en-US"/>
        </w:rPr>
        <w:t xml:space="preserve">Develop approach to measuring impacts and results beyond </w:t>
      </w:r>
      <w:proofErr w:type="spellStart"/>
      <w:r w:rsidRPr="008E1B4A">
        <w:rPr>
          <w:rFonts w:asciiTheme="majorHAnsi" w:eastAsia="Times New Roman" w:hAnsiTheme="majorHAnsi" w:cstheme="majorBidi"/>
          <w:color w:val="0E101A"/>
          <w:sz w:val="24"/>
          <w:szCs w:val="24"/>
          <w:lang w:val="en-US"/>
        </w:rPr>
        <w:t>programme</w:t>
      </w:r>
      <w:proofErr w:type="spellEnd"/>
      <w:r w:rsidRPr="008E1B4A">
        <w:rPr>
          <w:rFonts w:asciiTheme="majorHAnsi" w:eastAsia="Times New Roman" w:hAnsiTheme="majorHAnsi" w:cstheme="majorBidi"/>
          <w:color w:val="0E101A"/>
          <w:sz w:val="24"/>
          <w:szCs w:val="24"/>
          <w:lang w:val="en-US"/>
        </w:rPr>
        <w:t xml:space="preserve"> indicators, especially for trainings and events, e.g. through tracer studies for private sector trainings</w:t>
      </w:r>
      <w:r w:rsidR="00F5643C">
        <w:rPr>
          <w:rFonts w:asciiTheme="majorHAnsi" w:eastAsia="Times New Roman" w:hAnsiTheme="majorHAnsi" w:cstheme="majorBidi"/>
          <w:color w:val="0E101A"/>
          <w:sz w:val="24"/>
          <w:szCs w:val="24"/>
          <w:lang w:val="en-US"/>
        </w:rPr>
        <w:t>.</w:t>
      </w:r>
    </w:p>
    <w:p w14:paraId="5B80271C" w14:textId="77777777" w:rsidR="006067C7" w:rsidRPr="008E1B4A" w:rsidRDefault="006067C7" w:rsidP="006067C7">
      <w:pPr>
        <w:spacing w:after="0" w:line="240" w:lineRule="auto"/>
        <w:ind w:left="720"/>
        <w:jc w:val="both"/>
        <w:rPr>
          <w:rFonts w:asciiTheme="majorHAnsi" w:eastAsia="Times New Roman" w:hAnsiTheme="majorHAnsi" w:cstheme="majorBidi"/>
          <w:color w:val="0E101A"/>
          <w:sz w:val="24"/>
          <w:szCs w:val="24"/>
          <w:lang w:val="en-US"/>
        </w:rPr>
      </w:pPr>
    </w:p>
    <w:p w14:paraId="2B17F381" w14:textId="14406F04" w:rsidR="00E54984" w:rsidRPr="00312669" w:rsidRDefault="00312669" w:rsidP="006067C7">
      <w:pPr>
        <w:spacing w:after="0" w:line="240" w:lineRule="auto"/>
        <w:ind w:left="360"/>
        <w:jc w:val="both"/>
        <w:rPr>
          <w:rFonts w:asciiTheme="majorHAnsi" w:eastAsia="Times New Roman" w:hAnsiTheme="majorHAnsi" w:cstheme="majorBidi"/>
          <w:b/>
          <w:bCs/>
          <w:color w:val="0E101A"/>
          <w:sz w:val="24"/>
          <w:szCs w:val="24"/>
          <w:lang w:val="en-US"/>
        </w:rPr>
      </w:pPr>
      <w:proofErr w:type="spellStart"/>
      <w:r w:rsidRPr="00312669">
        <w:rPr>
          <w:rFonts w:asciiTheme="majorHAnsi" w:eastAsia="Times New Roman" w:hAnsiTheme="majorHAnsi" w:cstheme="majorBidi"/>
          <w:b/>
          <w:bCs/>
          <w:color w:val="0E101A"/>
          <w:sz w:val="24"/>
          <w:szCs w:val="24"/>
          <w:lang w:val="en-US"/>
        </w:rPr>
        <w:t>LogFrame</w:t>
      </w:r>
      <w:proofErr w:type="spellEnd"/>
      <w:r w:rsidRPr="00312669">
        <w:rPr>
          <w:rFonts w:asciiTheme="majorHAnsi" w:eastAsia="Times New Roman" w:hAnsiTheme="majorHAnsi" w:cstheme="majorBidi"/>
          <w:b/>
          <w:bCs/>
          <w:color w:val="0E101A"/>
          <w:sz w:val="24"/>
          <w:szCs w:val="24"/>
          <w:lang w:val="en-US"/>
        </w:rPr>
        <w:t xml:space="preserve"> Revision and Updates </w:t>
      </w:r>
    </w:p>
    <w:p w14:paraId="2C5515FD" w14:textId="77777777" w:rsidR="002D37D6" w:rsidRPr="002D37D6" w:rsidRDefault="002D37D6" w:rsidP="00ED44F4">
      <w:pPr>
        <w:pStyle w:val="Paragraphedeliste"/>
        <w:numPr>
          <w:ilvl w:val="0"/>
          <w:numId w:val="6"/>
        </w:numPr>
        <w:ind w:left="720"/>
        <w:jc w:val="both"/>
        <w:rPr>
          <w:rFonts w:asciiTheme="majorHAnsi" w:eastAsia="Times New Roman" w:hAnsiTheme="majorHAnsi" w:cstheme="majorBidi"/>
          <w:color w:val="0E101A"/>
          <w:sz w:val="24"/>
          <w:szCs w:val="24"/>
          <w:lang w:val="en-US"/>
        </w:rPr>
      </w:pPr>
      <w:r w:rsidRPr="002D37D6">
        <w:rPr>
          <w:rFonts w:asciiTheme="majorHAnsi" w:eastAsia="Times New Roman" w:hAnsiTheme="majorHAnsi" w:cstheme="majorBidi"/>
          <w:color w:val="0E101A"/>
          <w:sz w:val="24"/>
          <w:szCs w:val="24"/>
          <w:lang w:val="en-US"/>
        </w:rPr>
        <w:t>Review and refine project Logical Framework.</w:t>
      </w:r>
    </w:p>
    <w:p w14:paraId="57394F2B" w14:textId="77777777" w:rsidR="002D37D6" w:rsidRPr="002D37D6" w:rsidRDefault="002D37D6" w:rsidP="00ED44F4">
      <w:pPr>
        <w:pStyle w:val="Paragraphedeliste"/>
        <w:numPr>
          <w:ilvl w:val="0"/>
          <w:numId w:val="6"/>
        </w:numPr>
        <w:ind w:left="720"/>
        <w:jc w:val="both"/>
        <w:rPr>
          <w:rFonts w:asciiTheme="majorHAnsi" w:eastAsia="Times New Roman" w:hAnsiTheme="majorHAnsi" w:cstheme="majorBidi"/>
          <w:color w:val="0E101A"/>
          <w:sz w:val="24"/>
          <w:szCs w:val="24"/>
          <w:lang w:val="en-US"/>
        </w:rPr>
      </w:pPr>
      <w:r w:rsidRPr="002D37D6">
        <w:rPr>
          <w:rFonts w:asciiTheme="majorHAnsi" w:eastAsia="Times New Roman" w:hAnsiTheme="majorHAnsi" w:cstheme="majorBidi"/>
          <w:color w:val="0E101A"/>
          <w:sz w:val="24"/>
          <w:szCs w:val="24"/>
          <w:lang w:val="en-US"/>
        </w:rPr>
        <w:lastRenderedPageBreak/>
        <w:t>Review and update indicators to align with overall project objectives and mid-term planning agreements with the project partners.</w:t>
      </w:r>
    </w:p>
    <w:p w14:paraId="4C9F10AB" w14:textId="77777777" w:rsidR="002D37D6" w:rsidRPr="002D37D6" w:rsidRDefault="002D37D6" w:rsidP="00ED44F4">
      <w:pPr>
        <w:pStyle w:val="Paragraphedeliste"/>
        <w:numPr>
          <w:ilvl w:val="0"/>
          <w:numId w:val="6"/>
        </w:numPr>
        <w:ind w:left="720"/>
        <w:jc w:val="both"/>
        <w:rPr>
          <w:rFonts w:asciiTheme="majorHAnsi" w:eastAsia="Times New Roman" w:hAnsiTheme="majorHAnsi" w:cstheme="majorBidi"/>
          <w:color w:val="0E101A"/>
          <w:sz w:val="24"/>
          <w:szCs w:val="24"/>
          <w:lang w:val="en-US"/>
        </w:rPr>
      </w:pPr>
      <w:r w:rsidRPr="002D37D6">
        <w:rPr>
          <w:rFonts w:asciiTheme="majorHAnsi" w:eastAsia="Times New Roman" w:hAnsiTheme="majorHAnsi" w:cstheme="majorBidi"/>
          <w:color w:val="0E101A"/>
          <w:sz w:val="24"/>
          <w:szCs w:val="24"/>
          <w:lang w:val="en-US"/>
        </w:rPr>
        <w:t>Critically review and propose adjustments for the proactive monitoring, reporting, and evaluation systems responsive to changes since project inception.</w:t>
      </w:r>
    </w:p>
    <w:p w14:paraId="0D4F471E" w14:textId="2C27CCBA" w:rsidR="002D37D6" w:rsidRPr="002D37D6" w:rsidRDefault="002D37D6" w:rsidP="00ED44F4">
      <w:pPr>
        <w:pStyle w:val="Paragraphedeliste"/>
        <w:numPr>
          <w:ilvl w:val="0"/>
          <w:numId w:val="6"/>
        </w:numPr>
        <w:ind w:left="720"/>
        <w:jc w:val="both"/>
        <w:rPr>
          <w:rFonts w:asciiTheme="majorHAnsi" w:eastAsia="Times New Roman" w:hAnsiTheme="majorHAnsi" w:cstheme="majorBidi"/>
          <w:color w:val="0E101A"/>
          <w:sz w:val="24"/>
          <w:szCs w:val="24"/>
          <w:lang w:val="en-US"/>
        </w:rPr>
      </w:pPr>
      <w:r w:rsidRPr="002D37D6">
        <w:rPr>
          <w:rFonts w:asciiTheme="majorHAnsi" w:eastAsia="Times New Roman" w:hAnsiTheme="majorHAnsi" w:cstheme="majorBidi"/>
          <w:color w:val="0E101A"/>
          <w:sz w:val="24"/>
          <w:szCs w:val="24"/>
          <w:lang w:val="en-US"/>
        </w:rPr>
        <w:t>Review and identify additional resources required for effective monitoring and evaluation procedures</w:t>
      </w:r>
      <w:r w:rsidR="00F5643C">
        <w:rPr>
          <w:rFonts w:asciiTheme="majorHAnsi" w:eastAsia="Times New Roman" w:hAnsiTheme="majorHAnsi" w:cstheme="majorBidi"/>
          <w:color w:val="0E101A"/>
          <w:sz w:val="24"/>
          <w:szCs w:val="24"/>
          <w:lang w:val="en-US"/>
        </w:rPr>
        <w:t>.</w:t>
      </w:r>
    </w:p>
    <w:p w14:paraId="72941290" w14:textId="77777777" w:rsidR="00674EC2" w:rsidRDefault="00674EC2" w:rsidP="006067C7">
      <w:pPr>
        <w:spacing w:after="0"/>
        <w:ind w:left="360"/>
        <w:jc w:val="both"/>
        <w:rPr>
          <w:rFonts w:asciiTheme="majorHAnsi" w:eastAsia="Times New Roman" w:hAnsiTheme="majorHAnsi" w:cstheme="majorBidi"/>
          <w:color w:val="0E101A"/>
          <w:sz w:val="24"/>
          <w:szCs w:val="24"/>
          <w:lang w:val="en-US"/>
        </w:rPr>
      </w:pPr>
    </w:p>
    <w:p w14:paraId="4684124D" w14:textId="53BEED23" w:rsidR="00674EC2" w:rsidRPr="00A0292E" w:rsidRDefault="00674EC2" w:rsidP="006067C7">
      <w:pPr>
        <w:spacing w:after="0"/>
        <w:ind w:left="360"/>
        <w:jc w:val="both"/>
        <w:rPr>
          <w:rFonts w:asciiTheme="majorHAnsi" w:eastAsia="Times New Roman" w:hAnsiTheme="majorHAnsi" w:cstheme="majorBidi"/>
          <w:b/>
          <w:bCs/>
          <w:color w:val="0E101A"/>
          <w:sz w:val="24"/>
          <w:szCs w:val="24"/>
          <w:lang w:val="en-US"/>
        </w:rPr>
      </w:pPr>
      <w:r w:rsidRPr="00A0292E">
        <w:rPr>
          <w:rFonts w:asciiTheme="majorHAnsi" w:eastAsia="Times New Roman" w:hAnsiTheme="majorHAnsi" w:cstheme="majorBidi"/>
          <w:b/>
          <w:bCs/>
          <w:color w:val="0E101A"/>
          <w:sz w:val="24"/>
          <w:szCs w:val="24"/>
          <w:lang w:val="en-US"/>
        </w:rPr>
        <w:t>Evidence Generating and Reporting</w:t>
      </w:r>
    </w:p>
    <w:p w14:paraId="75E97CA7" w14:textId="77777777" w:rsidR="00674EC2" w:rsidRDefault="00674EC2" w:rsidP="00ED44F4">
      <w:pPr>
        <w:pStyle w:val="Paragraphedeliste"/>
        <w:numPr>
          <w:ilvl w:val="0"/>
          <w:numId w:val="3"/>
        </w:numPr>
        <w:jc w:val="both"/>
        <w:rPr>
          <w:rFonts w:asciiTheme="majorHAnsi" w:eastAsia="Times New Roman" w:hAnsiTheme="majorHAnsi" w:cstheme="majorBidi"/>
          <w:color w:val="0E101A"/>
          <w:sz w:val="24"/>
          <w:szCs w:val="24"/>
          <w:lang w:val="en-US"/>
        </w:rPr>
      </w:pPr>
      <w:r w:rsidRPr="00674EC2">
        <w:rPr>
          <w:rFonts w:asciiTheme="majorHAnsi" w:eastAsia="Times New Roman" w:hAnsiTheme="majorHAnsi" w:cstheme="majorBidi"/>
          <w:color w:val="0E101A"/>
          <w:sz w:val="24"/>
          <w:szCs w:val="24"/>
          <w:lang w:val="en-US"/>
        </w:rPr>
        <w:t>Support evidence-based knowledge development and dissemination.</w:t>
      </w:r>
    </w:p>
    <w:p w14:paraId="6506C8F8" w14:textId="4742FD38" w:rsidR="00674EC2" w:rsidRDefault="00674EC2" w:rsidP="00ED44F4">
      <w:pPr>
        <w:pStyle w:val="Paragraphedeliste"/>
        <w:numPr>
          <w:ilvl w:val="0"/>
          <w:numId w:val="3"/>
        </w:numPr>
        <w:jc w:val="both"/>
        <w:rPr>
          <w:rFonts w:asciiTheme="majorHAnsi" w:eastAsia="Times New Roman" w:hAnsiTheme="majorHAnsi" w:cstheme="majorBidi"/>
          <w:color w:val="0E101A"/>
          <w:sz w:val="24"/>
          <w:szCs w:val="24"/>
          <w:lang w:val="en-US"/>
        </w:rPr>
      </w:pPr>
      <w:r w:rsidRPr="00674EC2">
        <w:rPr>
          <w:rFonts w:asciiTheme="majorHAnsi" w:eastAsia="Times New Roman" w:hAnsiTheme="majorHAnsi" w:cstheme="majorBidi"/>
          <w:color w:val="0E101A"/>
          <w:sz w:val="24"/>
          <w:szCs w:val="24"/>
          <w:lang w:val="en-US"/>
        </w:rPr>
        <w:t>Oversee implementation of the project results framework and build team capacity for effective M&amp;E reporting</w:t>
      </w:r>
      <w:r w:rsidR="0080268A">
        <w:rPr>
          <w:rFonts w:asciiTheme="majorHAnsi" w:eastAsia="Times New Roman" w:hAnsiTheme="majorHAnsi" w:cstheme="majorBidi"/>
          <w:color w:val="0E101A"/>
          <w:sz w:val="24"/>
          <w:szCs w:val="24"/>
          <w:lang w:val="en-US"/>
        </w:rPr>
        <w:t xml:space="preserve"> by all team members</w:t>
      </w:r>
      <w:r w:rsidRPr="00674EC2">
        <w:rPr>
          <w:rFonts w:asciiTheme="majorHAnsi" w:eastAsia="Times New Roman" w:hAnsiTheme="majorHAnsi" w:cstheme="majorBidi"/>
          <w:color w:val="0E101A"/>
          <w:sz w:val="24"/>
          <w:szCs w:val="24"/>
          <w:lang w:val="en-US"/>
        </w:rPr>
        <w:t>.</w:t>
      </w:r>
    </w:p>
    <w:p w14:paraId="1E408C96" w14:textId="77777777" w:rsidR="00674EC2" w:rsidRDefault="00674EC2" w:rsidP="00ED44F4">
      <w:pPr>
        <w:pStyle w:val="Paragraphedeliste"/>
        <w:numPr>
          <w:ilvl w:val="0"/>
          <w:numId w:val="3"/>
        </w:numPr>
        <w:jc w:val="both"/>
        <w:rPr>
          <w:rFonts w:asciiTheme="majorHAnsi" w:eastAsia="Times New Roman" w:hAnsiTheme="majorHAnsi" w:cstheme="majorBidi"/>
          <w:color w:val="0E101A"/>
          <w:sz w:val="24"/>
          <w:szCs w:val="24"/>
          <w:lang w:val="en-US"/>
        </w:rPr>
      </w:pPr>
      <w:r w:rsidRPr="00674EC2">
        <w:rPr>
          <w:rFonts w:asciiTheme="majorHAnsi" w:eastAsia="Times New Roman" w:hAnsiTheme="majorHAnsi" w:cstheme="majorBidi"/>
          <w:color w:val="0E101A"/>
          <w:sz w:val="24"/>
          <w:szCs w:val="24"/>
          <w:lang w:val="en-US"/>
        </w:rPr>
        <w:t>Develop M&amp;E policies, standards, and compliance guidance.</w:t>
      </w:r>
    </w:p>
    <w:p w14:paraId="6CC018F5" w14:textId="06D1F4DF" w:rsidR="00674EC2" w:rsidRDefault="004253B5" w:rsidP="00ED44F4">
      <w:pPr>
        <w:pStyle w:val="Paragraphedeliste"/>
        <w:numPr>
          <w:ilvl w:val="0"/>
          <w:numId w:val="3"/>
        </w:numPr>
        <w:jc w:val="both"/>
        <w:rPr>
          <w:rFonts w:asciiTheme="majorHAnsi" w:eastAsia="Times New Roman" w:hAnsiTheme="majorHAnsi" w:cstheme="majorBidi"/>
          <w:color w:val="0E101A"/>
          <w:sz w:val="24"/>
          <w:szCs w:val="24"/>
          <w:lang w:val="en-US"/>
        </w:rPr>
      </w:pPr>
      <w:r w:rsidRPr="00674EC2">
        <w:rPr>
          <w:rFonts w:asciiTheme="majorHAnsi" w:eastAsia="Times New Roman" w:hAnsiTheme="majorHAnsi" w:cstheme="majorBidi"/>
          <w:color w:val="0E101A"/>
          <w:sz w:val="24"/>
          <w:szCs w:val="24"/>
          <w:lang w:val="en-US"/>
        </w:rPr>
        <w:t>Produce high-quality</w:t>
      </w:r>
      <w:r>
        <w:rPr>
          <w:rFonts w:asciiTheme="majorHAnsi" w:eastAsia="Times New Roman" w:hAnsiTheme="majorHAnsi" w:cstheme="majorBidi"/>
          <w:color w:val="0E101A"/>
          <w:sz w:val="24"/>
          <w:szCs w:val="24"/>
          <w:lang w:val="en-US"/>
        </w:rPr>
        <w:t xml:space="preserve"> narrative and graphical</w:t>
      </w:r>
      <w:r w:rsidRPr="00674EC2">
        <w:rPr>
          <w:rFonts w:asciiTheme="majorHAnsi" w:eastAsia="Times New Roman" w:hAnsiTheme="majorHAnsi" w:cstheme="majorBidi"/>
          <w:color w:val="0E101A"/>
          <w:sz w:val="24"/>
          <w:szCs w:val="24"/>
          <w:lang w:val="en-US"/>
        </w:rPr>
        <w:t xml:space="preserve"> reports tailored for EU</w:t>
      </w:r>
      <w:r w:rsidR="00E24EE2">
        <w:rPr>
          <w:rFonts w:asciiTheme="majorHAnsi" w:eastAsia="Times New Roman" w:hAnsiTheme="majorHAnsi" w:cstheme="majorBidi"/>
          <w:color w:val="0E101A"/>
          <w:sz w:val="24"/>
          <w:szCs w:val="24"/>
          <w:lang w:val="en-US"/>
        </w:rPr>
        <w:t>, Expertise France</w:t>
      </w:r>
      <w:r w:rsidRPr="00674EC2">
        <w:rPr>
          <w:rFonts w:asciiTheme="majorHAnsi" w:eastAsia="Times New Roman" w:hAnsiTheme="majorHAnsi" w:cstheme="majorBidi"/>
          <w:color w:val="0E101A"/>
          <w:sz w:val="24"/>
          <w:szCs w:val="24"/>
          <w:lang w:val="en-US"/>
        </w:rPr>
        <w:t xml:space="preserve"> and other stakeholders</w:t>
      </w:r>
      <w:r>
        <w:rPr>
          <w:rFonts w:asciiTheme="majorHAnsi" w:eastAsia="Times New Roman" w:hAnsiTheme="majorHAnsi" w:cstheme="majorBidi"/>
          <w:color w:val="0E101A"/>
          <w:sz w:val="24"/>
          <w:szCs w:val="24"/>
          <w:lang w:val="en-US"/>
        </w:rPr>
        <w:t xml:space="preserve">. </w:t>
      </w:r>
    </w:p>
    <w:p w14:paraId="452FC971" w14:textId="022CC665" w:rsidR="00F5643C" w:rsidRDefault="00F5643C" w:rsidP="006067C7">
      <w:pPr>
        <w:spacing w:after="0"/>
        <w:jc w:val="both"/>
        <w:rPr>
          <w:rFonts w:asciiTheme="majorHAnsi" w:eastAsia="Times New Roman" w:hAnsiTheme="majorHAnsi" w:cstheme="majorBidi"/>
          <w:color w:val="0E101A"/>
          <w:sz w:val="24"/>
          <w:szCs w:val="24"/>
          <w:lang w:val="en-US"/>
        </w:rPr>
      </w:pPr>
    </w:p>
    <w:p w14:paraId="7173C05B" w14:textId="77777777" w:rsidR="00F5643C" w:rsidRPr="00F5643C" w:rsidRDefault="00F5643C" w:rsidP="006067C7">
      <w:pPr>
        <w:spacing w:after="0"/>
        <w:ind w:firstLine="360"/>
        <w:jc w:val="both"/>
        <w:rPr>
          <w:rFonts w:asciiTheme="majorHAnsi" w:eastAsia="Times New Roman" w:hAnsiTheme="majorHAnsi" w:cstheme="majorBidi"/>
          <w:b/>
          <w:bCs/>
          <w:color w:val="0E101A"/>
          <w:sz w:val="24"/>
          <w:szCs w:val="24"/>
          <w:lang w:val="en-US"/>
        </w:rPr>
      </w:pPr>
      <w:r w:rsidRPr="00F5643C">
        <w:rPr>
          <w:rFonts w:asciiTheme="majorHAnsi" w:eastAsia="Times New Roman" w:hAnsiTheme="majorHAnsi" w:cstheme="majorBidi"/>
          <w:b/>
          <w:bCs/>
          <w:color w:val="0E101A"/>
          <w:sz w:val="24"/>
          <w:szCs w:val="24"/>
          <w:lang w:val="en-US"/>
        </w:rPr>
        <w:t>Knowledge management</w:t>
      </w:r>
    </w:p>
    <w:p w14:paraId="00A768CF" w14:textId="0DE5B38C" w:rsidR="00F5643C" w:rsidRPr="00F5643C" w:rsidRDefault="00F5643C" w:rsidP="00ED44F4">
      <w:pPr>
        <w:pStyle w:val="Paragraphedeliste"/>
        <w:numPr>
          <w:ilvl w:val="0"/>
          <w:numId w:val="7"/>
        </w:numPr>
        <w:jc w:val="both"/>
        <w:rPr>
          <w:rFonts w:asciiTheme="majorHAnsi" w:eastAsia="Times New Roman" w:hAnsiTheme="majorHAnsi" w:cstheme="majorBidi"/>
          <w:color w:val="0E101A"/>
          <w:sz w:val="24"/>
          <w:szCs w:val="24"/>
          <w:lang w:val="en-US"/>
        </w:rPr>
      </w:pPr>
      <w:r w:rsidRPr="00F5643C">
        <w:rPr>
          <w:rFonts w:asciiTheme="majorHAnsi" w:eastAsia="Times New Roman" w:hAnsiTheme="majorHAnsi" w:cstheme="majorBidi"/>
          <w:color w:val="0E101A"/>
          <w:sz w:val="24"/>
          <w:szCs w:val="24"/>
          <w:lang w:val="en-US"/>
        </w:rPr>
        <w:t>Critically review existing knowledge management approach of the project</w:t>
      </w:r>
      <w:r>
        <w:rPr>
          <w:rFonts w:asciiTheme="majorHAnsi" w:eastAsia="Times New Roman" w:hAnsiTheme="majorHAnsi" w:cstheme="majorBidi"/>
          <w:color w:val="0E101A"/>
          <w:sz w:val="24"/>
          <w:szCs w:val="24"/>
          <w:lang w:val="en-US"/>
        </w:rPr>
        <w:t>.</w:t>
      </w:r>
    </w:p>
    <w:p w14:paraId="316C8985" w14:textId="4025A946" w:rsidR="00F5643C" w:rsidRPr="00F5643C" w:rsidRDefault="00F5643C" w:rsidP="00ED44F4">
      <w:pPr>
        <w:pStyle w:val="Paragraphedeliste"/>
        <w:numPr>
          <w:ilvl w:val="0"/>
          <w:numId w:val="7"/>
        </w:numPr>
        <w:jc w:val="both"/>
        <w:rPr>
          <w:rFonts w:asciiTheme="majorHAnsi" w:eastAsia="Times New Roman" w:hAnsiTheme="majorHAnsi" w:cstheme="majorBidi"/>
          <w:color w:val="0E101A"/>
          <w:sz w:val="24"/>
          <w:szCs w:val="24"/>
          <w:lang w:val="en-US"/>
        </w:rPr>
      </w:pPr>
      <w:r w:rsidRPr="00F5643C">
        <w:rPr>
          <w:rFonts w:asciiTheme="majorHAnsi" w:eastAsia="Times New Roman" w:hAnsiTheme="majorHAnsi" w:cstheme="majorBidi"/>
          <w:color w:val="0E101A"/>
          <w:sz w:val="24"/>
          <w:szCs w:val="24"/>
          <w:lang w:val="en-US"/>
        </w:rPr>
        <w:t>Propose approach and process towards ensuring adequate knowledge management</w:t>
      </w:r>
      <w:r>
        <w:rPr>
          <w:rFonts w:asciiTheme="majorHAnsi" w:eastAsia="Times New Roman" w:hAnsiTheme="majorHAnsi" w:cstheme="majorBidi"/>
          <w:color w:val="0E101A"/>
          <w:sz w:val="24"/>
          <w:szCs w:val="24"/>
          <w:lang w:val="en-US"/>
        </w:rPr>
        <w:t>.</w:t>
      </w:r>
    </w:p>
    <w:p w14:paraId="0AC3BFC0" w14:textId="7FDBAABB" w:rsidR="00F5643C" w:rsidRPr="00F5643C" w:rsidRDefault="00F5643C" w:rsidP="00ED44F4">
      <w:pPr>
        <w:pStyle w:val="Paragraphedeliste"/>
        <w:numPr>
          <w:ilvl w:val="0"/>
          <w:numId w:val="7"/>
        </w:numPr>
        <w:jc w:val="both"/>
        <w:rPr>
          <w:rFonts w:asciiTheme="majorHAnsi" w:eastAsia="Times New Roman" w:hAnsiTheme="majorHAnsi" w:cstheme="majorBidi"/>
          <w:color w:val="0E101A"/>
          <w:sz w:val="24"/>
          <w:szCs w:val="24"/>
          <w:lang w:val="en-US"/>
        </w:rPr>
      </w:pPr>
      <w:r w:rsidRPr="00F5643C">
        <w:rPr>
          <w:rFonts w:asciiTheme="majorHAnsi" w:eastAsia="Times New Roman" w:hAnsiTheme="majorHAnsi" w:cstheme="majorBidi"/>
          <w:color w:val="0E101A"/>
          <w:sz w:val="24"/>
          <w:szCs w:val="24"/>
          <w:lang w:val="en-US"/>
        </w:rPr>
        <w:t>Follow-up and ensure roll-out of knowledge management</w:t>
      </w:r>
      <w:r>
        <w:rPr>
          <w:rFonts w:asciiTheme="majorHAnsi" w:eastAsia="Times New Roman" w:hAnsiTheme="majorHAnsi" w:cstheme="majorBidi"/>
          <w:color w:val="0E101A"/>
          <w:sz w:val="24"/>
          <w:szCs w:val="24"/>
          <w:lang w:val="en-US"/>
        </w:rPr>
        <w:t>.</w:t>
      </w:r>
    </w:p>
    <w:p w14:paraId="51C2D006" w14:textId="77777777" w:rsidR="00984726" w:rsidRDefault="00984726" w:rsidP="006067C7">
      <w:pPr>
        <w:spacing w:after="0"/>
        <w:jc w:val="both"/>
        <w:rPr>
          <w:rFonts w:asciiTheme="majorHAnsi" w:eastAsia="Times New Roman" w:hAnsiTheme="majorHAnsi" w:cstheme="majorBidi"/>
          <w:color w:val="0E101A"/>
          <w:sz w:val="24"/>
          <w:szCs w:val="24"/>
          <w:lang w:val="en-US"/>
        </w:rPr>
      </w:pPr>
    </w:p>
    <w:p w14:paraId="2E314C32" w14:textId="3444D8CE" w:rsidR="00984726" w:rsidRPr="003C7BD0" w:rsidRDefault="00984726" w:rsidP="006067C7">
      <w:pPr>
        <w:spacing w:after="0"/>
        <w:ind w:left="360"/>
        <w:jc w:val="both"/>
        <w:rPr>
          <w:rFonts w:asciiTheme="majorHAnsi" w:eastAsia="Times New Roman" w:hAnsiTheme="majorHAnsi" w:cstheme="majorBidi"/>
          <w:b/>
          <w:bCs/>
          <w:color w:val="0E101A"/>
          <w:sz w:val="24"/>
          <w:szCs w:val="24"/>
          <w:lang w:val="en-US"/>
        </w:rPr>
      </w:pPr>
      <w:r w:rsidRPr="003C7BD0">
        <w:rPr>
          <w:rFonts w:asciiTheme="majorHAnsi" w:eastAsia="Times New Roman" w:hAnsiTheme="majorHAnsi" w:cstheme="majorBidi"/>
          <w:b/>
          <w:bCs/>
          <w:color w:val="0E101A"/>
          <w:sz w:val="24"/>
          <w:szCs w:val="24"/>
          <w:lang w:val="en-US"/>
        </w:rPr>
        <w:t>Deliverables (immediate to short-term deliverables)</w:t>
      </w:r>
    </w:p>
    <w:p w14:paraId="6B15019E" w14:textId="268577E4" w:rsidR="00984726" w:rsidRPr="00984726" w:rsidRDefault="00984726" w:rsidP="00ED44F4">
      <w:pPr>
        <w:pStyle w:val="Paragraphedeliste"/>
        <w:numPr>
          <w:ilvl w:val="0"/>
          <w:numId w:val="4"/>
        </w:numPr>
        <w:jc w:val="both"/>
        <w:rPr>
          <w:rFonts w:asciiTheme="majorHAnsi" w:eastAsia="Times New Roman" w:hAnsiTheme="majorHAnsi" w:cstheme="majorBidi"/>
          <w:color w:val="0E101A"/>
          <w:sz w:val="24"/>
          <w:szCs w:val="24"/>
          <w:lang w:val="en-US"/>
        </w:rPr>
      </w:pPr>
      <w:r w:rsidRPr="00984726">
        <w:rPr>
          <w:rFonts w:asciiTheme="majorHAnsi" w:eastAsia="Times New Roman" w:hAnsiTheme="majorHAnsi" w:cstheme="majorBidi"/>
          <w:color w:val="0E101A"/>
          <w:sz w:val="24"/>
          <w:szCs w:val="24"/>
          <w:lang w:val="en-US"/>
        </w:rPr>
        <w:t>Refined and actionable M&amp;E framework, policies, and tools</w:t>
      </w:r>
      <w:r w:rsidR="00E24EE2">
        <w:rPr>
          <w:rFonts w:asciiTheme="majorHAnsi" w:eastAsia="Times New Roman" w:hAnsiTheme="majorHAnsi" w:cstheme="majorBidi"/>
          <w:color w:val="0E101A"/>
          <w:sz w:val="24"/>
          <w:szCs w:val="24"/>
          <w:lang w:val="en-US"/>
        </w:rPr>
        <w:t>, including a refined project logical framework with an explanatory note on the changes</w:t>
      </w:r>
      <w:r w:rsidRPr="00984726">
        <w:rPr>
          <w:rFonts w:asciiTheme="majorHAnsi" w:eastAsia="Times New Roman" w:hAnsiTheme="majorHAnsi" w:cstheme="majorBidi"/>
          <w:color w:val="0E101A"/>
          <w:sz w:val="24"/>
          <w:szCs w:val="24"/>
          <w:lang w:val="en-US"/>
        </w:rPr>
        <w:t>.</w:t>
      </w:r>
    </w:p>
    <w:p w14:paraId="03E18992" w14:textId="2A9C27E7" w:rsidR="00984726" w:rsidRPr="00984726" w:rsidRDefault="00984726" w:rsidP="00ED44F4">
      <w:pPr>
        <w:pStyle w:val="Paragraphedeliste"/>
        <w:numPr>
          <w:ilvl w:val="0"/>
          <w:numId w:val="4"/>
        </w:numPr>
        <w:jc w:val="both"/>
        <w:rPr>
          <w:rFonts w:asciiTheme="majorHAnsi" w:eastAsia="Times New Roman" w:hAnsiTheme="majorHAnsi" w:cstheme="majorBidi"/>
          <w:color w:val="0E101A"/>
          <w:sz w:val="24"/>
          <w:szCs w:val="24"/>
          <w:lang w:val="en-US"/>
        </w:rPr>
      </w:pPr>
      <w:r w:rsidRPr="00984726">
        <w:rPr>
          <w:rFonts w:asciiTheme="majorHAnsi" w:eastAsia="Times New Roman" w:hAnsiTheme="majorHAnsi" w:cstheme="majorBidi"/>
          <w:color w:val="0E101A"/>
          <w:sz w:val="24"/>
          <w:szCs w:val="24"/>
          <w:lang w:val="en-US"/>
        </w:rPr>
        <w:t>Periodic data-driven reports highlighting project progress and outcomes.</w:t>
      </w:r>
    </w:p>
    <w:p w14:paraId="79D32AD6" w14:textId="2DCDF859" w:rsidR="00267E40" w:rsidRPr="006757AD" w:rsidRDefault="00267E40" w:rsidP="006067C7">
      <w:pPr>
        <w:spacing w:after="0"/>
        <w:jc w:val="both"/>
        <w:rPr>
          <w:rFonts w:asciiTheme="majorHAnsi" w:eastAsia="Times New Roman" w:hAnsiTheme="majorHAnsi" w:cstheme="majorBidi"/>
          <w:color w:val="0E101A"/>
          <w:sz w:val="24"/>
          <w:szCs w:val="24"/>
          <w:lang w:val="en-US"/>
        </w:rPr>
      </w:pPr>
    </w:p>
    <w:p w14:paraId="6616833D" w14:textId="77777777" w:rsidR="00843CD6" w:rsidRPr="00267E40" w:rsidRDefault="00843CD6" w:rsidP="006067C7">
      <w:pPr>
        <w:pStyle w:val="Paragraphedeliste"/>
        <w:jc w:val="both"/>
        <w:rPr>
          <w:rFonts w:asciiTheme="majorHAnsi" w:eastAsia="Times New Roman" w:hAnsiTheme="majorHAnsi" w:cstheme="majorBidi"/>
          <w:color w:val="0E101A"/>
          <w:sz w:val="24"/>
          <w:szCs w:val="24"/>
          <w:lang w:val="en-US"/>
        </w:rPr>
      </w:pPr>
    </w:p>
    <w:p w14:paraId="0DDB9CFA" w14:textId="142E2329" w:rsidR="00267E40" w:rsidRPr="00DF5DF3" w:rsidRDefault="00DF5DF3" w:rsidP="006067C7">
      <w:pPr>
        <w:spacing w:after="0" w:line="240" w:lineRule="auto"/>
        <w:jc w:val="both"/>
        <w:rPr>
          <w:rFonts w:asciiTheme="majorHAnsi" w:eastAsia="Times New Roman" w:hAnsiTheme="majorHAnsi" w:cstheme="majorHAnsi"/>
          <w:color w:val="0E101A"/>
          <w:sz w:val="24"/>
          <w:szCs w:val="24"/>
          <w:lang w:val="en-US"/>
        </w:rPr>
      </w:pPr>
      <w:r w:rsidRPr="00DF5DF3">
        <w:rPr>
          <w:rFonts w:asciiTheme="majorHAnsi" w:eastAsia="Times New Roman" w:hAnsiTheme="majorHAnsi" w:cstheme="majorHAnsi"/>
          <w:b/>
          <w:bCs/>
          <w:color w:val="0E101A"/>
          <w:sz w:val="24"/>
          <w:szCs w:val="24"/>
          <w:lang w:val="en-US"/>
        </w:rPr>
        <w:t>QUALIFICATION REQUIRED &amp; EXPERIENCE</w:t>
      </w:r>
    </w:p>
    <w:p w14:paraId="60B72C25" w14:textId="77777777" w:rsidR="00B34A90" w:rsidRDefault="00B34A90" w:rsidP="00ED44F4">
      <w:pPr>
        <w:numPr>
          <w:ilvl w:val="0"/>
          <w:numId w:val="2"/>
        </w:numPr>
        <w:spacing w:after="0" w:line="240" w:lineRule="auto"/>
        <w:jc w:val="both"/>
        <w:rPr>
          <w:rFonts w:asciiTheme="majorHAnsi" w:eastAsia="Times New Roman" w:hAnsiTheme="majorHAnsi" w:cstheme="majorHAnsi"/>
          <w:color w:val="0E101A"/>
          <w:sz w:val="24"/>
          <w:szCs w:val="24"/>
          <w:lang w:val="en-US"/>
        </w:rPr>
      </w:pPr>
      <w:r>
        <w:rPr>
          <w:rFonts w:asciiTheme="majorHAnsi" w:eastAsia="Times New Roman" w:hAnsiTheme="majorHAnsi" w:cstheme="majorHAnsi"/>
          <w:color w:val="0E101A"/>
          <w:sz w:val="24"/>
          <w:szCs w:val="24"/>
          <w:lang w:val="en-US"/>
        </w:rPr>
        <w:t>Education:</w:t>
      </w:r>
    </w:p>
    <w:p w14:paraId="1EF846AE" w14:textId="77777777" w:rsidR="006757AD" w:rsidRPr="006757AD" w:rsidRDefault="006757AD"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sidRPr="006757AD">
        <w:rPr>
          <w:rFonts w:asciiTheme="majorHAnsi" w:eastAsia="Times New Roman" w:hAnsiTheme="majorHAnsi" w:cstheme="majorHAnsi"/>
          <w:color w:val="0E101A"/>
          <w:sz w:val="24"/>
          <w:szCs w:val="24"/>
          <w:lang w:val="en-US"/>
        </w:rPr>
        <w:t>Master’s degree in Data Sciences, Social Sciences linked to statistics, Monitoring and Evaluation, Development Planning, Statistics, or a related field</w:t>
      </w:r>
    </w:p>
    <w:p w14:paraId="35BC526F" w14:textId="77777777" w:rsidR="006757AD" w:rsidRPr="006757AD" w:rsidRDefault="006757AD"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sidRPr="006757AD">
        <w:rPr>
          <w:rFonts w:asciiTheme="majorHAnsi" w:eastAsia="Times New Roman" w:hAnsiTheme="majorHAnsi" w:cstheme="majorHAnsi"/>
          <w:color w:val="0E101A"/>
          <w:sz w:val="24"/>
          <w:szCs w:val="24"/>
          <w:lang w:val="en-US"/>
        </w:rPr>
        <w:t>Coursework should ideally include principles and practices of statistics and scientific impact evaluation</w:t>
      </w:r>
    </w:p>
    <w:p w14:paraId="5C5EA426" w14:textId="77777777" w:rsidR="00BA3F6E" w:rsidRDefault="00BA3F6E" w:rsidP="00ED44F4">
      <w:pPr>
        <w:numPr>
          <w:ilvl w:val="0"/>
          <w:numId w:val="2"/>
        </w:numPr>
        <w:spacing w:after="0" w:line="240" w:lineRule="auto"/>
        <w:jc w:val="both"/>
        <w:rPr>
          <w:rFonts w:asciiTheme="majorHAnsi" w:eastAsia="Times New Roman" w:hAnsiTheme="majorHAnsi" w:cstheme="majorHAnsi"/>
          <w:color w:val="0E101A"/>
          <w:sz w:val="24"/>
          <w:szCs w:val="24"/>
          <w:lang w:val="en-US"/>
        </w:rPr>
      </w:pPr>
      <w:r>
        <w:rPr>
          <w:rFonts w:asciiTheme="majorHAnsi" w:eastAsia="Times New Roman" w:hAnsiTheme="majorHAnsi" w:cstheme="majorHAnsi"/>
          <w:color w:val="0E101A"/>
          <w:sz w:val="24"/>
          <w:szCs w:val="24"/>
          <w:lang w:val="en-US"/>
        </w:rPr>
        <w:t>Work Experience:</w:t>
      </w:r>
    </w:p>
    <w:p w14:paraId="76144A03" w14:textId="7BB2011D" w:rsidR="00BA3F6E" w:rsidRDefault="00131AFC"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sidRPr="00131AFC">
        <w:rPr>
          <w:rFonts w:asciiTheme="majorHAnsi" w:eastAsia="Times New Roman" w:hAnsiTheme="majorHAnsi" w:cstheme="majorHAnsi"/>
          <w:color w:val="0E101A"/>
          <w:sz w:val="24"/>
          <w:szCs w:val="24"/>
          <w:lang w:val="en-US"/>
        </w:rPr>
        <w:t xml:space="preserve">Minimum 5 years of relevant experience </w:t>
      </w:r>
      <w:r w:rsidR="000F7C4F">
        <w:rPr>
          <w:rFonts w:asciiTheme="majorHAnsi" w:eastAsia="Times New Roman" w:hAnsiTheme="majorHAnsi" w:cstheme="majorHAnsi"/>
          <w:color w:val="0E101A"/>
          <w:sz w:val="24"/>
          <w:szCs w:val="24"/>
          <w:lang w:val="en-US"/>
        </w:rPr>
        <w:t xml:space="preserve">and expertise </w:t>
      </w:r>
      <w:r w:rsidRPr="00131AFC">
        <w:rPr>
          <w:rFonts w:asciiTheme="majorHAnsi" w:eastAsia="Times New Roman" w:hAnsiTheme="majorHAnsi" w:cstheme="majorHAnsi"/>
          <w:color w:val="0E101A"/>
          <w:sz w:val="24"/>
          <w:szCs w:val="24"/>
          <w:lang w:val="en-US"/>
        </w:rPr>
        <w:t>in designing and implementing M&amp;E systems</w:t>
      </w:r>
    </w:p>
    <w:p w14:paraId="3A803444" w14:textId="6BF6E99C" w:rsidR="00131AFC" w:rsidRDefault="000F7C4F"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Pr>
          <w:rFonts w:asciiTheme="majorHAnsi" w:eastAsia="Times New Roman" w:hAnsiTheme="majorHAnsi" w:cstheme="majorHAnsi"/>
          <w:color w:val="0E101A"/>
          <w:sz w:val="24"/>
          <w:szCs w:val="24"/>
          <w:lang w:val="en-US"/>
        </w:rPr>
        <w:t>B</w:t>
      </w:r>
      <w:r w:rsidR="00131AFC" w:rsidRPr="00131AFC">
        <w:rPr>
          <w:rFonts w:asciiTheme="majorHAnsi" w:eastAsia="Times New Roman" w:hAnsiTheme="majorHAnsi" w:cstheme="majorHAnsi"/>
          <w:color w:val="0E101A"/>
          <w:sz w:val="24"/>
          <w:szCs w:val="24"/>
          <w:lang w:val="en-US"/>
        </w:rPr>
        <w:t>ackground in international trade policy</w:t>
      </w:r>
      <w:r w:rsidR="00E24EE2">
        <w:rPr>
          <w:rFonts w:asciiTheme="majorHAnsi" w:eastAsia="Times New Roman" w:hAnsiTheme="majorHAnsi" w:cstheme="majorHAnsi"/>
          <w:color w:val="0E101A"/>
          <w:sz w:val="24"/>
          <w:szCs w:val="24"/>
          <w:lang w:val="en-US"/>
        </w:rPr>
        <w:t xml:space="preserve"> and</w:t>
      </w:r>
      <w:r>
        <w:rPr>
          <w:rFonts w:asciiTheme="majorHAnsi" w:eastAsia="Times New Roman" w:hAnsiTheme="majorHAnsi" w:cstheme="majorHAnsi"/>
          <w:color w:val="0E101A"/>
          <w:sz w:val="24"/>
          <w:szCs w:val="24"/>
          <w:lang w:val="en-US"/>
        </w:rPr>
        <w:t>/or regional integration</w:t>
      </w:r>
      <w:r w:rsidR="00131AFC" w:rsidRPr="00131AFC">
        <w:rPr>
          <w:rFonts w:asciiTheme="majorHAnsi" w:eastAsia="Times New Roman" w:hAnsiTheme="majorHAnsi" w:cstheme="majorHAnsi"/>
          <w:color w:val="0E101A"/>
          <w:sz w:val="24"/>
          <w:szCs w:val="24"/>
          <w:lang w:val="en-US"/>
        </w:rPr>
        <w:t xml:space="preserve"> </w:t>
      </w:r>
    </w:p>
    <w:p w14:paraId="2AE6BDDA" w14:textId="20D65C55" w:rsidR="00034A34" w:rsidRPr="00034A34" w:rsidRDefault="00034A34" w:rsidP="00ED44F4">
      <w:pPr>
        <w:pStyle w:val="Paragraphedeliste"/>
        <w:numPr>
          <w:ilvl w:val="1"/>
          <w:numId w:val="2"/>
        </w:numPr>
        <w:rPr>
          <w:rFonts w:asciiTheme="majorHAnsi" w:eastAsia="Times New Roman" w:hAnsiTheme="majorHAnsi" w:cstheme="majorHAnsi"/>
          <w:color w:val="0E101A"/>
          <w:sz w:val="24"/>
          <w:szCs w:val="24"/>
          <w:lang w:val="en-US"/>
        </w:rPr>
      </w:pPr>
      <w:r w:rsidRPr="00034A34">
        <w:rPr>
          <w:rFonts w:asciiTheme="majorHAnsi" w:eastAsia="Times New Roman" w:hAnsiTheme="majorHAnsi" w:cstheme="majorHAnsi"/>
          <w:color w:val="0E101A"/>
          <w:sz w:val="24"/>
          <w:szCs w:val="24"/>
          <w:lang w:val="en-US"/>
        </w:rPr>
        <w:t xml:space="preserve">At least 2 years of work experience in </w:t>
      </w:r>
      <w:proofErr w:type="spellStart"/>
      <w:r w:rsidRPr="00034A34">
        <w:rPr>
          <w:rFonts w:asciiTheme="majorHAnsi" w:eastAsia="Times New Roman" w:hAnsiTheme="majorHAnsi" w:cstheme="majorHAnsi"/>
          <w:color w:val="0E101A"/>
          <w:sz w:val="24"/>
          <w:szCs w:val="24"/>
          <w:lang w:val="en-US"/>
        </w:rPr>
        <w:t>programmes</w:t>
      </w:r>
      <w:proofErr w:type="spellEnd"/>
      <w:r w:rsidRPr="00034A34">
        <w:rPr>
          <w:rFonts w:asciiTheme="majorHAnsi" w:eastAsia="Times New Roman" w:hAnsiTheme="majorHAnsi" w:cstheme="majorHAnsi"/>
          <w:color w:val="0E101A"/>
          <w:sz w:val="24"/>
          <w:szCs w:val="24"/>
          <w:lang w:val="en-US"/>
        </w:rPr>
        <w:t xml:space="preserve"> related to economic policy on a regional or continental level</w:t>
      </w:r>
    </w:p>
    <w:p w14:paraId="364D42AB" w14:textId="72FE6A1E" w:rsidR="00131AFC" w:rsidRDefault="00131AFC" w:rsidP="00ED44F4">
      <w:pPr>
        <w:numPr>
          <w:ilvl w:val="0"/>
          <w:numId w:val="2"/>
        </w:numPr>
        <w:spacing w:after="0" w:line="240" w:lineRule="auto"/>
        <w:jc w:val="both"/>
        <w:rPr>
          <w:rFonts w:asciiTheme="majorHAnsi" w:eastAsia="Times New Roman" w:hAnsiTheme="majorHAnsi" w:cstheme="majorHAnsi"/>
          <w:color w:val="0E101A"/>
          <w:sz w:val="24"/>
          <w:szCs w:val="24"/>
          <w:lang w:val="en-US"/>
        </w:rPr>
      </w:pPr>
      <w:r>
        <w:rPr>
          <w:rFonts w:asciiTheme="majorHAnsi" w:eastAsia="Times New Roman" w:hAnsiTheme="majorHAnsi" w:cstheme="majorHAnsi"/>
          <w:color w:val="0E101A"/>
          <w:sz w:val="24"/>
          <w:szCs w:val="24"/>
          <w:lang w:val="en-US"/>
        </w:rPr>
        <w:t>Skills</w:t>
      </w:r>
    </w:p>
    <w:p w14:paraId="4169CCEF" w14:textId="77777777" w:rsidR="00034A34" w:rsidRPr="00034A34" w:rsidRDefault="00034A34"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sidRPr="00034A34">
        <w:rPr>
          <w:rFonts w:asciiTheme="majorHAnsi" w:eastAsia="Times New Roman" w:hAnsiTheme="majorHAnsi" w:cstheme="majorHAnsi"/>
          <w:color w:val="0E101A"/>
          <w:sz w:val="24"/>
          <w:szCs w:val="24"/>
          <w:lang w:val="en-US"/>
        </w:rPr>
        <w:t>Analytical, quantitative, and qualitative analysis skills</w:t>
      </w:r>
    </w:p>
    <w:p w14:paraId="12E7D0B5" w14:textId="77777777" w:rsidR="00034A34" w:rsidRPr="00034A34" w:rsidRDefault="00034A34"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sidRPr="00034A34">
        <w:rPr>
          <w:rFonts w:asciiTheme="majorHAnsi" w:eastAsia="Times New Roman" w:hAnsiTheme="majorHAnsi" w:cstheme="majorHAnsi"/>
          <w:color w:val="0E101A"/>
          <w:sz w:val="24"/>
          <w:szCs w:val="24"/>
          <w:lang w:val="en-US"/>
        </w:rPr>
        <w:t>Proficiency in Microsoft Office Suite (Teams, Word, Excel, PowerPoint, Lists, Power tools)</w:t>
      </w:r>
    </w:p>
    <w:p w14:paraId="623E6819" w14:textId="77777777" w:rsidR="00034A34" w:rsidRPr="00034A34" w:rsidRDefault="00034A34"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sidRPr="00034A34">
        <w:rPr>
          <w:rFonts w:asciiTheme="majorHAnsi" w:eastAsia="Times New Roman" w:hAnsiTheme="majorHAnsi" w:cstheme="majorHAnsi"/>
          <w:color w:val="0E101A"/>
          <w:sz w:val="24"/>
          <w:szCs w:val="24"/>
          <w:lang w:val="en-US"/>
        </w:rPr>
        <w:lastRenderedPageBreak/>
        <w:t>Effective communication, report writing, and presentation abilities</w:t>
      </w:r>
    </w:p>
    <w:p w14:paraId="0F2C77B4" w14:textId="77777777" w:rsidR="00034A34" w:rsidRPr="00034A34" w:rsidRDefault="00034A34"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sidRPr="00034A34">
        <w:rPr>
          <w:rFonts w:asciiTheme="majorHAnsi" w:eastAsia="Times New Roman" w:hAnsiTheme="majorHAnsi" w:cstheme="majorHAnsi"/>
          <w:color w:val="0E101A"/>
          <w:sz w:val="24"/>
          <w:szCs w:val="24"/>
          <w:lang w:val="en-US"/>
        </w:rPr>
        <w:t>Team-oriented with strong negotiation and cooperation skills</w:t>
      </w:r>
    </w:p>
    <w:p w14:paraId="79618071" w14:textId="77777777" w:rsidR="00131AFC" w:rsidRDefault="00131AFC" w:rsidP="00ED44F4">
      <w:pPr>
        <w:numPr>
          <w:ilvl w:val="0"/>
          <w:numId w:val="2"/>
        </w:numPr>
        <w:spacing w:after="0" w:line="240" w:lineRule="auto"/>
        <w:jc w:val="both"/>
        <w:rPr>
          <w:rFonts w:asciiTheme="majorHAnsi" w:eastAsia="Times New Roman" w:hAnsiTheme="majorHAnsi" w:cstheme="majorHAnsi"/>
          <w:color w:val="0E101A"/>
          <w:sz w:val="24"/>
          <w:szCs w:val="24"/>
          <w:lang w:val="en-US"/>
        </w:rPr>
      </w:pPr>
      <w:r>
        <w:rPr>
          <w:rFonts w:asciiTheme="majorHAnsi" w:eastAsia="Times New Roman" w:hAnsiTheme="majorHAnsi" w:cstheme="majorHAnsi"/>
          <w:color w:val="0E101A"/>
          <w:sz w:val="24"/>
          <w:szCs w:val="24"/>
          <w:lang w:val="en-US"/>
        </w:rPr>
        <w:t xml:space="preserve">Language Skills: </w:t>
      </w:r>
    </w:p>
    <w:p w14:paraId="3F949C6A" w14:textId="5C46149D" w:rsidR="00267E40" w:rsidRPr="00267E40" w:rsidRDefault="00267E40" w:rsidP="00ED44F4">
      <w:pPr>
        <w:numPr>
          <w:ilvl w:val="1"/>
          <w:numId w:val="2"/>
        </w:numPr>
        <w:spacing w:after="0" w:line="240" w:lineRule="auto"/>
        <w:jc w:val="both"/>
        <w:rPr>
          <w:rFonts w:asciiTheme="majorHAnsi" w:eastAsia="Times New Roman" w:hAnsiTheme="majorHAnsi" w:cstheme="majorHAnsi"/>
          <w:color w:val="0E101A"/>
          <w:sz w:val="24"/>
          <w:szCs w:val="24"/>
          <w:lang w:val="en-US"/>
        </w:rPr>
      </w:pPr>
      <w:r w:rsidRPr="00267E40">
        <w:rPr>
          <w:rFonts w:asciiTheme="majorHAnsi" w:eastAsia="Times New Roman" w:hAnsiTheme="majorHAnsi" w:cstheme="majorHAnsi"/>
          <w:color w:val="0E101A"/>
          <w:sz w:val="24"/>
          <w:szCs w:val="24"/>
          <w:lang w:val="en-US"/>
        </w:rPr>
        <w:t xml:space="preserve">Fluency in English. </w:t>
      </w:r>
      <w:r w:rsidR="006703D8">
        <w:rPr>
          <w:rFonts w:asciiTheme="majorHAnsi" w:eastAsia="Times New Roman" w:hAnsiTheme="majorHAnsi" w:cstheme="majorHAnsi"/>
          <w:color w:val="0E101A"/>
          <w:sz w:val="24"/>
          <w:szCs w:val="24"/>
          <w:lang w:val="en-US"/>
        </w:rPr>
        <w:t xml:space="preserve">Fluency in </w:t>
      </w:r>
      <w:r w:rsidRPr="00267E40">
        <w:rPr>
          <w:rFonts w:asciiTheme="majorHAnsi" w:eastAsia="Times New Roman" w:hAnsiTheme="majorHAnsi" w:cstheme="majorHAnsi"/>
          <w:color w:val="0E101A"/>
          <w:sz w:val="24"/>
          <w:szCs w:val="24"/>
          <w:lang w:val="en-US"/>
        </w:rPr>
        <w:t>French is an asset</w:t>
      </w:r>
    </w:p>
    <w:p w14:paraId="78DA1989" w14:textId="57393AA9" w:rsidR="00EC418E" w:rsidRPr="00267E40" w:rsidRDefault="00EC418E" w:rsidP="006067C7">
      <w:pPr>
        <w:spacing w:after="0" w:line="276" w:lineRule="auto"/>
        <w:jc w:val="both"/>
        <w:rPr>
          <w:rFonts w:asciiTheme="majorHAnsi" w:hAnsiTheme="majorHAnsi" w:cstheme="majorHAnsi"/>
          <w:sz w:val="24"/>
          <w:szCs w:val="24"/>
          <w:lang w:val="en-US"/>
        </w:rPr>
      </w:pPr>
    </w:p>
    <w:sectPr w:rsidR="00EC418E" w:rsidRPr="00267E40" w:rsidSect="00D922F3">
      <w:headerReference w:type="default" r:id="rId11"/>
      <w:footerReference w:type="default" r:id="rId12"/>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6E9C7" w14:textId="77777777" w:rsidR="00A942BB" w:rsidRDefault="00A942BB" w:rsidP="009B5017">
      <w:pPr>
        <w:spacing w:after="0" w:line="240" w:lineRule="auto"/>
      </w:pPr>
      <w:r>
        <w:separator/>
      </w:r>
    </w:p>
  </w:endnote>
  <w:endnote w:type="continuationSeparator" w:id="0">
    <w:p w14:paraId="141C993E" w14:textId="77777777" w:rsidR="00A942BB" w:rsidRDefault="00A942BB" w:rsidP="009B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1740C1B1" w14:paraId="49336100" w14:textId="77777777" w:rsidTr="1740C1B1">
      <w:trPr>
        <w:trHeight w:val="300"/>
      </w:trPr>
      <w:tc>
        <w:tcPr>
          <w:tcW w:w="3020" w:type="dxa"/>
        </w:tcPr>
        <w:p w14:paraId="5318D927" w14:textId="106B6715" w:rsidR="1740C1B1" w:rsidRDefault="1740C1B1" w:rsidP="1740C1B1">
          <w:pPr>
            <w:pStyle w:val="En-tte"/>
            <w:ind w:left="-115"/>
          </w:pPr>
        </w:p>
      </w:tc>
      <w:tc>
        <w:tcPr>
          <w:tcW w:w="3020" w:type="dxa"/>
        </w:tcPr>
        <w:p w14:paraId="087569DF" w14:textId="3A49388B" w:rsidR="1740C1B1" w:rsidRDefault="1740C1B1" w:rsidP="1740C1B1">
          <w:pPr>
            <w:pStyle w:val="En-tte"/>
            <w:jc w:val="center"/>
          </w:pPr>
        </w:p>
      </w:tc>
      <w:tc>
        <w:tcPr>
          <w:tcW w:w="3020" w:type="dxa"/>
        </w:tcPr>
        <w:p w14:paraId="367C679C" w14:textId="1FC77CD1" w:rsidR="1740C1B1" w:rsidRDefault="1740C1B1" w:rsidP="1740C1B1">
          <w:pPr>
            <w:pStyle w:val="En-tte"/>
            <w:ind w:right="-115"/>
            <w:jc w:val="right"/>
          </w:pPr>
        </w:p>
      </w:tc>
    </w:tr>
  </w:tbl>
  <w:p w14:paraId="09522473" w14:textId="0E9D3451" w:rsidR="1740C1B1" w:rsidRDefault="1740C1B1" w:rsidP="1740C1B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3D703" w14:textId="77777777" w:rsidR="00A942BB" w:rsidRDefault="00A942BB" w:rsidP="009B5017">
      <w:pPr>
        <w:spacing w:after="0" w:line="240" w:lineRule="auto"/>
      </w:pPr>
      <w:r>
        <w:separator/>
      </w:r>
    </w:p>
  </w:footnote>
  <w:footnote w:type="continuationSeparator" w:id="0">
    <w:p w14:paraId="5064974C" w14:textId="77777777" w:rsidR="00A942BB" w:rsidRDefault="00A942BB" w:rsidP="009B5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F02E" w14:textId="77777777" w:rsidR="009B5017" w:rsidRPr="003F0EBA" w:rsidRDefault="004918D7" w:rsidP="00BD4347">
    <w:pPr>
      <w:pStyle w:val="En-tte"/>
      <w:rPr>
        <w:rFonts w:asciiTheme="minorBidi" w:hAnsiTheme="minorBidi"/>
        <w:sz w:val="20"/>
        <w:szCs w:val="20"/>
        <w:lang w:val="fr-FR"/>
      </w:rPr>
    </w:pPr>
    <w:r>
      <w:rPr>
        <w:rFonts w:asciiTheme="minorBidi" w:hAnsiTheme="minorBidi"/>
        <w:noProof/>
        <w:sz w:val="20"/>
        <w:szCs w:val="20"/>
        <w:lang w:val="fr-FR" w:eastAsia="fr-FR"/>
      </w:rPr>
      <w:drawing>
        <wp:inline distT="0" distB="0" distL="0" distR="0" wp14:anchorId="6B395117" wp14:editId="2878590B">
          <wp:extent cx="1099395" cy="562907"/>
          <wp:effectExtent l="0" t="0" r="571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145865" cy="586701"/>
                  </a:xfrm>
                  <a:prstGeom prst="rect">
                    <a:avLst/>
                  </a:prstGeom>
                </pic:spPr>
              </pic:pic>
            </a:graphicData>
          </a:graphic>
        </wp:inline>
      </w:drawing>
    </w:r>
  </w:p>
  <w:p w14:paraId="29D4C6EA" w14:textId="77777777" w:rsidR="009F00AD" w:rsidRPr="00F30589" w:rsidRDefault="009F00AD" w:rsidP="00683642">
    <w:pPr>
      <w:pStyle w:val="En-tte"/>
      <w:rPr>
        <w:rFonts w:asciiTheme="minorBidi" w:hAnsiTheme="minorBid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0C37"/>
    <w:multiLevelType w:val="multilevel"/>
    <w:tmpl w:val="7794D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F31A6"/>
    <w:multiLevelType w:val="multilevel"/>
    <w:tmpl w:val="F5B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770C5"/>
    <w:multiLevelType w:val="hybridMultilevel"/>
    <w:tmpl w:val="5D281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330E11"/>
    <w:multiLevelType w:val="hybridMultilevel"/>
    <w:tmpl w:val="CE9C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E7037"/>
    <w:multiLevelType w:val="hybridMultilevel"/>
    <w:tmpl w:val="250C8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53D9B"/>
    <w:multiLevelType w:val="hybridMultilevel"/>
    <w:tmpl w:val="6AEE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94949"/>
    <w:multiLevelType w:val="hybridMultilevel"/>
    <w:tmpl w:val="2640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BC"/>
    <w:rsid w:val="00000D4A"/>
    <w:rsid w:val="00010C1F"/>
    <w:rsid w:val="000139B2"/>
    <w:rsid w:val="00013F7E"/>
    <w:rsid w:val="0002050D"/>
    <w:rsid w:val="00020B8F"/>
    <w:rsid w:val="000278A6"/>
    <w:rsid w:val="0003331B"/>
    <w:rsid w:val="00034A34"/>
    <w:rsid w:val="0005031F"/>
    <w:rsid w:val="0005080D"/>
    <w:rsid w:val="00052280"/>
    <w:rsid w:val="00053201"/>
    <w:rsid w:val="00063654"/>
    <w:rsid w:val="0006380D"/>
    <w:rsid w:val="00085C90"/>
    <w:rsid w:val="000904CE"/>
    <w:rsid w:val="000A07D4"/>
    <w:rsid w:val="000A3309"/>
    <w:rsid w:val="000B46C9"/>
    <w:rsid w:val="000B5E3D"/>
    <w:rsid w:val="000D2BE2"/>
    <w:rsid w:val="000D2C83"/>
    <w:rsid w:val="000D61CB"/>
    <w:rsid w:val="000D6F92"/>
    <w:rsid w:val="000E490E"/>
    <w:rsid w:val="000E7DE9"/>
    <w:rsid w:val="000F0E7F"/>
    <w:rsid w:val="000F7C4F"/>
    <w:rsid w:val="0010131A"/>
    <w:rsid w:val="001050EF"/>
    <w:rsid w:val="0010594B"/>
    <w:rsid w:val="00106258"/>
    <w:rsid w:val="00113B6D"/>
    <w:rsid w:val="00113BFE"/>
    <w:rsid w:val="001160F4"/>
    <w:rsid w:val="00122BB6"/>
    <w:rsid w:val="00123CA4"/>
    <w:rsid w:val="00131AFC"/>
    <w:rsid w:val="00131D9E"/>
    <w:rsid w:val="001322B4"/>
    <w:rsid w:val="0013358B"/>
    <w:rsid w:val="00140CB4"/>
    <w:rsid w:val="00143748"/>
    <w:rsid w:val="00152911"/>
    <w:rsid w:val="0015778F"/>
    <w:rsid w:val="001676E1"/>
    <w:rsid w:val="00177947"/>
    <w:rsid w:val="0018786C"/>
    <w:rsid w:val="001930D8"/>
    <w:rsid w:val="00194D2E"/>
    <w:rsid w:val="00194DB0"/>
    <w:rsid w:val="001B30CE"/>
    <w:rsid w:val="001C1A1A"/>
    <w:rsid w:val="001D1C97"/>
    <w:rsid w:val="001D2749"/>
    <w:rsid w:val="001D33EA"/>
    <w:rsid w:val="001D457D"/>
    <w:rsid w:val="001E1F5B"/>
    <w:rsid w:val="001E6CB1"/>
    <w:rsid w:val="001F6912"/>
    <w:rsid w:val="00200415"/>
    <w:rsid w:val="00201C10"/>
    <w:rsid w:val="0020523D"/>
    <w:rsid w:val="00212A44"/>
    <w:rsid w:val="0022292A"/>
    <w:rsid w:val="00231727"/>
    <w:rsid w:val="00233F4A"/>
    <w:rsid w:val="00267235"/>
    <w:rsid w:val="00267E40"/>
    <w:rsid w:val="00273917"/>
    <w:rsid w:val="00277418"/>
    <w:rsid w:val="00284534"/>
    <w:rsid w:val="002931D4"/>
    <w:rsid w:val="00296B7D"/>
    <w:rsid w:val="002A0FE7"/>
    <w:rsid w:val="002A45B9"/>
    <w:rsid w:val="002A7F8A"/>
    <w:rsid w:val="002B32A5"/>
    <w:rsid w:val="002B7F4F"/>
    <w:rsid w:val="002C4095"/>
    <w:rsid w:val="002D37D6"/>
    <w:rsid w:val="002E3F9A"/>
    <w:rsid w:val="002F0829"/>
    <w:rsid w:val="002F3C6D"/>
    <w:rsid w:val="0030220C"/>
    <w:rsid w:val="0031075F"/>
    <w:rsid w:val="00312669"/>
    <w:rsid w:val="0031411C"/>
    <w:rsid w:val="00321413"/>
    <w:rsid w:val="00324C88"/>
    <w:rsid w:val="00326FA2"/>
    <w:rsid w:val="003272CC"/>
    <w:rsid w:val="00340FC9"/>
    <w:rsid w:val="00341E9F"/>
    <w:rsid w:val="00351BC1"/>
    <w:rsid w:val="00355605"/>
    <w:rsid w:val="003567F1"/>
    <w:rsid w:val="00360982"/>
    <w:rsid w:val="00365524"/>
    <w:rsid w:val="00370C26"/>
    <w:rsid w:val="00372988"/>
    <w:rsid w:val="00397700"/>
    <w:rsid w:val="0039FCE7"/>
    <w:rsid w:val="003B0643"/>
    <w:rsid w:val="003B6F9A"/>
    <w:rsid w:val="003C7BD0"/>
    <w:rsid w:val="003C7F64"/>
    <w:rsid w:val="003D2AC1"/>
    <w:rsid w:val="003D334C"/>
    <w:rsid w:val="003E3BB4"/>
    <w:rsid w:val="003F0599"/>
    <w:rsid w:val="003F0EBA"/>
    <w:rsid w:val="003F3969"/>
    <w:rsid w:val="00407DC5"/>
    <w:rsid w:val="00410FBF"/>
    <w:rsid w:val="0041522D"/>
    <w:rsid w:val="00423DBB"/>
    <w:rsid w:val="00424FC0"/>
    <w:rsid w:val="004253B5"/>
    <w:rsid w:val="0043417D"/>
    <w:rsid w:val="0044285F"/>
    <w:rsid w:val="0045341A"/>
    <w:rsid w:val="00454AFE"/>
    <w:rsid w:val="00460B3A"/>
    <w:rsid w:val="00460BFC"/>
    <w:rsid w:val="0046168A"/>
    <w:rsid w:val="00470E62"/>
    <w:rsid w:val="004746BF"/>
    <w:rsid w:val="00475E73"/>
    <w:rsid w:val="0048343E"/>
    <w:rsid w:val="00485FC6"/>
    <w:rsid w:val="004918D7"/>
    <w:rsid w:val="00491B0F"/>
    <w:rsid w:val="004A3A2E"/>
    <w:rsid w:val="004A49BC"/>
    <w:rsid w:val="004B6EEE"/>
    <w:rsid w:val="004C1A16"/>
    <w:rsid w:val="004D06E9"/>
    <w:rsid w:val="004D373D"/>
    <w:rsid w:val="004D5FC3"/>
    <w:rsid w:val="004E1B67"/>
    <w:rsid w:val="004F0304"/>
    <w:rsid w:val="004F29DF"/>
    <w:rsid w:val="004F5202"/>
    <w:rsid w:val="00501B00"/>
    <w:rsid w:val="005049DD"/>
    <w:rsid w:val="00522E60"/>
    <w:rsid w:val="00533404"/>
    <w:rsid w:val="005358E2"/>
    <w:rsid w:val="00535B71"/>
    <w:rsid w:val="0053676F"/>
    <w:rsid w:val="0054578B"/>
    <w:rsid w:val="00570B47"/>
    <w:rsid w:val="00581C89"/>
    <w:rsid w:val="00582C0F"/>
    <w:rsid w:val="00590DA8"/>
    <w:rsid w:val="005B23C6"/>
    <w:rsid w:val="005B3C97"/>
    <w:rsid w:val="005C334E"/>
    <w:rsid w:val="005D6B72"/>
    <w:rsid w:val="005E3C16"/>
    <w:rsid w:val="005E682C"/>
    <w:rsid w:val="005E7B0F"/>
    <w:rsid w:val="005F031A"/>
    <w:rsid w:val="005F75F6"/>
    <w:rsid w:val="006067C7"/>
    <w:rsid w:val="00613418"/>
    <w:rsid w:val="00613ACB"/>
    <w:rsid w:val="006169F7"/>
    <w:rsid w:val="00627676"/>
    <w:rsid w:val="006331FA"/>
    <w:rsid w:val="0064045C"/>
    <w:rsid w:val="00641C3C"/>
    <w:rsid w:val="006512BA"/>
    <w:rsid w:val="006515BC"/>
    <w:rsid w:val="006542E0"/>
    <w:rsid w:val="006641E8"/>
    <w:rsid w:val="00666189"/>
    <w:rsid w:val="006703D8"/>
    <w:rsid w:val="00670DDC"/>
    <w:rsid w:val="00674EC2"/>
    <w:rsid w:val="006757AD"/>
    <w:rsid w:val="006761BF"/>
    <w:rsid w:val="00683642"/>
    <w:rsid w:val="00683E86"/>
    <w:rsid w:val="006B2796"/>
    <w:rsid w:val="006B799A"/>
    <w:rsid w:val="006F1F42"/>
    <w:rsid w:val="006F6631"/>
    <w:rsid w:val="0070072E"/>
    <w:rsid w:val="0070610C"/>
    <w:rsid w:val="007071AE"/>
    <w:rsid w:val="00714A3A"/>
    <w:rsid w:val="0072014C"/>
    <w:rsid w:val="007212CA"/>
    <w:rsid w:val="007221B9"/>
    <w:rsid w:val="00732790"/>
    <w:rsid w:val="00740D75"/>
    <w:rsid w:val="007435A9"/>
    <w:rsid w:val="00743954"/>
    <w:rsid w:val="00747CFD"/>
    <w:rsid w:val="00750C46"/>
    <w:rsid w:val="00756BB7"/>
    <w:rsid w:val="00765376"/>
    <w:rsid w:val="00773F43"/>
    <w:rsid w:val="00775370"/>
    <w:rsid w:val="00783D9E"/>
    <w:rsid w:val="00786490"/>
    <w:rsid w:val="007B06A4"/>
    <w:rsid w:val="007B3BF2"/>
    <w:rsid w:val="007B597C"/>
    <w:rsid w:val="007C15E6"/>
    <w:rsid w:val="007C22C8"/>
    <w:rsid w:val="007C7631"/>
    <w:rsid w:val="007C7749"/>
    <w:rsid w:val="007E2C71"/>
    <w:rsid w:val="007E6E06"/>
    <w:rsid w:val="0080268A"/>
    <w:rsid w:val="0082495D"/>
    <w:rsid w:val="0082635D"/>
    <w:rsid w:val="00826AA0"/>
    <w:rsid w:val="00830C37"/>
    <w:rsid w:val="00843CD6"/>
    <w:rsid w:val="00844E82"/>
    <w:rsid w:val="008502D8"/>
    <w:rsid w:val="008574F7"/>
    <w:rsid w:val="0087005F"/>
    <w:rsid w:val="008757A6"/>
    <w:rsid w:val="0087736D"/>
    <w:rsid w:val="00897C30"/>
    <w:rsid w:val="008A4EBE"/>
    <w:rsid w:val="008A52D4"/>
    <w:rsid w:val="008C5569"/>
    <w:rsid w:val="008C7908"/>
    <w:rsid w:val="008D1A0E"/>
    <w:rsid w:val="008D3C96"/>
    <w:rsid w:val="008D3EA1"/>
    <w:rsid w:val="008E1B4A"/>
    <w:rsid w:val="008E45B3"/>
    <w:rsid w:val="008E6640"/>
    <w:rsid w:val="008F3F82"/>
    <w:rsid w:val="009054D3"/>
    <w:rsid w:val="00905B7D"/>
    <w:rsid w:val="009077FC"/>
    <w:rsid w:val="009101FA"/>
    <w:rsid w:val="00913AAE"/>
    <w:rsid w:val="00943846"/>
    <w:rsid w:val="0095089F"/>
    <w:rsid w:val="00951531"/>
    <w:rsid w:val="009558CA"/>
    <w:rsid w:val="0095730E"/>
    <w:rsid w:val="00960389"/>
    <w:rsid w:val="00960E34"/>
    <w:rsid w:val="009629F7"/>
    <w:rsid w:val="00972414"/>
    <w:rsid w:val="00973AB3"/>
    <w:rsid w:val="00974B97"/>
    <w:rsid w:val="00984726"/>
    <w:rsid w:val="009916AE"/>
    <w:rsid w:val="00991866"/>
    <w:rsid w:val="009B1363"/>
    <w:rsid w:val="009B5017"/>
    <w:rsid w:val="009C6964"/>
    <w:rsid w:val="009D3CAF"/>
    <w:rsid w:val="009E2ABA"/>
    <w:rsid w:val="009E376B"/>
    <w:rsid w:val="009E7F24"/>
    <w:rsid w:val="009F00AD"/>
    <w:rsid w:val="009F00B9"/>
    <w:rsid w:val="009F7BDB"/>
    <w:rsid w:val="009F7F18"/>
    <w:rsid w:val="00A0292E"/>
    <w:rsid w:val="00A0315C"/>
    <w:rsid w:val="00A31D77"/>
    <w:rsid w:val="00A32A1A"/>
    <w:rsid w:val="00A716E1"/>
    <w:rsid w:val="00A753BE"/>
    <w:rsid w:val="00A7560A"/>
    <w:rsid w:val="00A90871"/>
    <w:rsid w:val="00A91DD2"/>
    <w:rsid w:val="00A93E87"/>
    <w:rsid w:val="00A942BB"/>
    <w:rsid w:val="00A94D3A"/>
    <w:rsid w:val="00A95B36"/>
    <w:rsid w:val="00A969F8"/>
    <w:rsid w:val="00AA1F4F"/>
    <w:rsid w:val="00AA3BC1"/>
    <w:rsid w:val="00AB0B1E"/>
    <w:rsid w:val="00AB0CC9"/>
    <w:rsid w:val="00AB6211"/>
    <w:rsid w:val="00AC12F5"/>
    <w:rsid w:val="00AC29B6"/>
    <w:rsid w:val="00AD1A3F"/>
    <w:rsid w:val="00AD3E7A"/>
    <w:rsid w:val="00AF2AA8"/>
    <w:rsid w:val="00AF69AA"/>
    <w:rsid w:val="00B0056F"/>
    <w:rsid w:val="00B161C1"/>
    <w:rsid w:val="00B17AF0"/>
    <w:rsid w:val="00B224B9"/>
    <w:rsid w:val="00B34A90"/>
    <w:rsid w:val="00B35881"/>
    <w:rsid w:val="00B364F3"/>
    <w:rsid w:val="00B41B09"/>
    <w:rsid w:val="00B57EB9"/>
    <w:rsid w:val="00B63C47"/>
    <w:rsid w:val="00B63FA7"/>
    <w:rsid w:val="00B71CA9"/>
    <w:rsid w:val="00B72EF7"/>
    <w:rsid w:val="00B74711"/>
    <w:rsid w:val="00B86CF3"/>
    <w:rsid w:val="00BA093F"/>
    <w:rsid w:val="00BA3E77"/>
    <w:rsid w:val="00BA3F6E"/>
    <w:rsid w:val="00BB5CFD"/>
    <w:rsid w:val="00BB6FAA"/>
    <w:rsid w:val="00BC02A8"/>
    <w:rsid w:val="00BD4347"/>
    <w:rsid w:val="00BE7CDC"/>
    <w:rsid w:val="00BF0206"/>
    <w:rsid w:val="00BF025A"/>
    <w:rsid w:val="00C009AD"/>
    <w:rsid w:val="00C0107C"/>
    <w:rsid w:val="00C0334B"/>
    <w:rsid w:val="00C11B3F"/>
    <w:rsid w:val="00C14C05"/>
    <w:rsid w:val="00C31BE8"/>
    <w:rsid w:val="00C465F9"/>
    <w:rsid w:val="00C735EE"/>
    <w:rsid w:val="00C745C8"/>
    <w:rsid w:val="00C76795"/>
    <w:rsid w:val="00C832BF"/>
    <w:rsid w:val="00C86CB4"/>
    <w:rsid w:val="00C96180"/>
    <w:rsid w:val="00C9624D"/>
    <w:rsid w:val="00CA0536"/>
    <w:rsid w:val="00CA6E86"/>
    <w:rsid w:val="00CA7E8E"/>
    <w:rsid w:val="00CC2A71"/>
    <w:rsid w:val="00CD03F6"/>
    <w:rsid w:val="00CD4F0D"/>
    <w:rsid w:val="00CD7636"/>
    <w:rsid w:val="00CE7E57"/>
    <w:rsid w:val="00CF182C"/>
    <w:rsid w:val="00CF4654"/>
    <w:rsid w:val="00CF56CC"/>
    <w:rsid w:val="00CF5C68"/>
    <w:rsid w:val="00CF7EE5"/>
    <w:rsid w:val="00D139FD"/>
    <w:rsid w:val="00D17798"/>
    <w:rsid w:val="00D3726C"/>
    <w:rsid w:val="00D46988"/>
    <w:rsid w:val="00D50859"/>
    <w:rsid w:val="00D542B0"/>
    <w:rsid w:val="00D6191D"/>
    <w:rsid w:val="00D624CA"/>
    <w:rsid w:val="00D66852"/>
    <w:rsid w:val="00D922F3"/>
    <w:rsid w:val="00D95DC4"/>
    <w:rsid w:val="00DA554B"/>
    <w:rsid w:val="00DA7DD1"/>
    <w:rsid w:val="00DC0A7E"/>
    <w:rsid w:val="00DC631F"/>
    <w:rsid w:val="00DC7E24"/>
    <w:rsid w:val="00DD34B6"/>
    <w:rsid w:val="00DD66C1"/>
    <w:rsid w:val="00DE1496"/>
    <w:rsid w:val="00DE1EE9"/>
    <w:rsid w:val="00DE7C9B"/>
    <w:rsid w:val="00DF1638"/>
    <w:rsid w:val="00DF5DF3"/>
    <w:rsid w:val="00E0051A"/>
    <w:rsid w:val="00E03714"/>
    <w:rsid w:val="00E20521"/>
    <w:rsid w:val="00E24EE2"/>
    <w:rsid w:val="00E47AFE"/>
    <w:rsid w:val="00E5419D"/>
    <w:rsid w:val="00E54984"/>
    <w:rsid w:val="00E72387"/>
    <w:rsid w:val="00E9474D"/>
    <w:rsid w:val="00EB61AF"/>
    <w:rsid w:val="00EC3AAB"/>
    <w:rsid w:val="00EC40B7"/>
    <w:rsid w:val="00EC418E"/>
    <w:rsid w:val="00ED44F4"/>
    <w:rsid w:val="00ED52A8"/>
    <w:rsid w:val="00ED52D6"/>
    <w:rsid w:val="00EE33B8"/>
    <w:rsid w:val="00EF3491"/>
    <w:rsid w:val="00F03735"/>
    <w:rsid w:val="00F0672D"/>
    <w:rsid w:val="00F07691"/>
    <w:rsid w:val="00F17C89"/>
    <w:rsid w:val="00F30589"/>
    <w:rsid w:val="00F32E82"/>
    <w:rsid w:val="00F37D4A"/>
    <w:rsid w:val="00F417B0"/>
    <w:rsid w:val="00F5643C"/>
    <w:rsid w:val="00F6671D"/>
    <w:rsid w:val="00F749F1"/>
    <w:rsid w:val="00F866DF"/>
    <w:rsid w:val="00F923ED"/>
    <w:rsid w:val="00F927A9"/>
    <w:rsid w:val="00FB4C07"/>
    <w:rsid w:val="00FE00F8"/>
    <w:rsid w:val="00FE3A17"/>
    <w:rsid w:val="086401CC"/>
    <w:rsid w:val="092B9FE1"/>
    <w:rsid w:val="0AC83FDD"/>
    <w:rsid w:val="13632FA2"/>
    <w:rsid w:val="15EF4DE3"/>
    <w:rsid w:val="17374094"/>
    <w:rsid w:val="1740C1B1"/>
    <w:rsid w:val="1D0C5582"/>
    <w:rsid w:val="1F20E67F"/>
    <w:rsid w:val="233AB140"/>
    <w:rsid w:val="234A4FDE"/>
    <w:rsid w:val="259690F8"/>
    <w:rsid w:val="2712D007"/>
    <w:rsid w:val="283E95B8"/>
    <w:rsid w:val="2AFA6BBD"/>
    <w:rsid w:val="35500708"/>
    <w:rsid w:val="38062F19"/>
    <w:rsid w:val="3A74AC8A"/>
    <w:rsid w:val="3D81A843"/>
    <w:rsid w:val="4269000D"/>
    <w:rsid w:val="4292EB88"/>
    <w:rsid w:val="42F6A95F"/>
    <w:rsid w:val="45F565B4"/>
    <w:rsid w:val="469543C5"/>
    <w:rsid w:val="48921038"/>
    <w:rsid w:val="4BB94690"/>
    <w:rsid w:val="504C42EE"/>
    <w:rsid w:val="551FB411"/>
    <w:rsid w:val="569BF320"/>
    <w:rsid w:val="59D9FCD7"/>
    <w:rsid w:val="5E8DDCA8"/>
    <w:rsid w:val="64AA4710"/>
    <w:rsid w:val="66C59769"/>
    <w:rsid w:val="6AFC6272"/>
    <w:rsid w:val="6BB98619"/>
    <w:rsid w:val="6C490380"/>
    <w:rsid w:val="707C6E61"/>
    <w:rsid w:val="760D6DDE"/>
    <w:rsid w:val="78C491DE"/>
    <w:rsid w:val="7CA38F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920D"/>
  <w15:chartTrackingRefBased/>
  <w15:docId w15:val="{72361B45-D886-486C-98DD-B7C68AF1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3,Bullet List,Bullets,Colorful List Accent 1,FooterText,L,List Bullet Mary,List Paragraph nowy,Liste 1,Medium Grid 1 - Accent 21,Numbered List Paragraph,Numbered paragraph,Paragraphe  revu,References,ReferencesCxSpLast,numbered,列出段落"/>
    <w:basedOn w:val="Normal"/>
    <w:link w:val="ParagraphedelisteCar"/>
    <w:uiPriority w:val="34"/>
    <w:qFormat/>
    <w:rsid w:val="009B5017"/>
    <w:pPr>
      <w:spacing w:after="0" w:line="240" w:lineRule="auto"/>
      <w:ind w:left="720"/>
      <w:contextualSpacing/>
    </w:pPr>
  </w:style>
  <w:style w:type="paragraph" w:styleId="En-tte">
    <w:name w:val="header"/>
    <w:basedOn w:val="Normal"/>
    <w:link w:val="En-tteCar"/>
    <w:unhideWhenUsed/>
    <w:rsid w:val="009B5017"/>
    <w:pPr>
      <w:tabs>
        <w:tab w:val="center" w:pos="4536"/>
        <w:tab w:val="right" w:pos="9072"/>
      </w:tabs>
      <w:spacing w:after="0" w:line="240" w:lineRule="auto"/>
    </w:pPr>
  </w:style>
  <w:style w:type="character" w:customStyle="1" w:styleId="En-tteCar">
    <w:name w:val="En-tête Car"/>
    <w:basedOn w:val="Policepardfaut"/>
    <w:link w:val="En-tte"/>
    <w:rsid w:val="009B5017"/>
  </w:style>
  <w:style w:type="paragraph" w:styleId="Pieddepage">
    <w:name w:val="footer"/>
    <w:basedOn w:val="Normal"/>
    <w:link w:val="PieddepageCar"/>
    <w:uiPriority w:val="99"/>
    <w:unhideWhenUsed/>
    <w:rsid w:val="009B50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017"/>
  </w:style>
  <w:style w:type="character" w:styleId="Lienhypertexte">
    <w:name w:val="Hyperlink"/>
    <w:basedOn w:val="Policepardfaut"/>
    <w:uiPriority w:val="99"/>
    <w:unhideWhenUsed/>
    <w:rsid w:val="005358E2"/>
    <w:rPr>
      <w:color w:val="0563C1" w:themeColor="hyperlink"/>
      <w:u w:val="single"/>
    </w:rPr>
  </w:style>
  <w:style w:type="character" w:styleId="Lienhypertextesuivivisit">
    <w:name w:val="FollowedHyperlink"/>
    <w:basedOn w:val="Policepardfaut"/>
    <w:uiPriority w:val="99"/>
    <w:semiHidden/>
    <w:unhideWhenUsed/>
    <w:rsid w:val="001930D8"/>
    <w:rPr>
      <w:color w:val="954F72" w:themeColor="followedHyperlink"/>
      <w:u w:val="single"/>
    </w:rPr>
  </w:style>
  <w:style w:type="character" w:styleId="Marquedecommentaire">
    <w:name w:val="annotation reference"/>
    <w:basedOn w:val="Policepardfaut"/>
    <w:uiPriority w:val="99"/>
    <w:semiHidden/>
    <w:unhideWhenUsed/>
    <w:rsid w:val="007E6E06"/>
    <w:rPr>
      <w:sz w:val="16"/>
      <w:szCs w:val="16"/>
    </w:rPr>
  </w:style>
  <w:style w:type="paragraph" w:styleId="Commentaire">
    <w:name w:val="annotation text"/>
    <w:basedOn w:val="Normal"/>
    <w:link w:val="CommentaireCar"/>
    <w:uiPriority w:val="99"/>
    <w:unhideWhenUsed/>
    <w:rsid w:val="007E6E06"/>
    <w:pPr>
      <w:spacing w:line="240" w:lineRule="auto"/>
    </w:pPr>
    <w:rPr>
      <w:sz w:val="20"/>
      <w:szCs w:val="20"/>
    </w:rPr>
  </w:style>
  <w:style w:type="character" w:customStyle="1" w:styleId="CommentaireCar">
    <w:name w:val="Commentaire Car"/>
    <w:basedOn w:val="Policepardfaut"/>
    <w:link w:val="Commentaire"/>
    <w:uiPriority w:val="99"/>
    <w:rsid w:val="007E6E06"/>
    <w:rPr>
      <w:sz w:val="20"/>
      <w:szCs w:val="20"/>
      <w:lang w:val="en-GB"/>
    </w:rPr>
  </w:style>
  <w:style w:type="paragraph" w:styleId="Objetducommentaire">
    <w:name w:val="annotation subject"/>
    <w:basedOn w:val="Commentaire"/>
    <w:next w:val="Commentaire"/>
    <w:link w:val="ObjetducommentaireCar"/>
    <w:uiPriority w:val="99"/>
    <w:semiHidden/>
    <w:unhideWhenUsed/>
    <w:rsid w:val="007E6E06"/>
    <w:rPr>
      <w:b/>
      <w:bCs/>
    </w:rPr>
  </w:style>
  <w:style w:type="character" w:customStyle="1" w:styleId="ObjetducommentaireCar">
    <w:name w:val="Objet du commentaire Car"/>
    <w:basedOn w:val="CommentaireCar"/>
    <w:link w:val="Objetducommentaire"/>
    <w:uiPriority w:val="99"/>
    <w:semiHidden/>
    <w:rsid w:val="007E6E06"/>
    <w:rPr>
      <w:b/>
      <w:bCs/>
      <w:sz w:val="20"/>
      <w:szCs w:val="20"/>
      <w:lang w:val="en-GB"/>
    </w:rPr>
  </w:style>
  <w:style w:type="paragraph" w:styleId="Textedebulles">
    <w:name w:val="Balloon Text"/>
    <w:basedOn w:val="Normal"/>
    <w:link w:val="TextedebullesCar"/>
    <w:uiPriority w:val="99"/>
    <w:semiHidden/>
    <w:unhideWhenUsed/>
    <w:rsid w:val="007E6E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E06"/>
    <w:rPr>
      <w:rFonts w:ascii="Segoe UI" w:hAnsi="Segoe UI" w:cs="Segoe UI"/>
      <w:sz w:val="18"/>
      <w:szCs w:val="18"/>
      <w:lang w:val="en-GB"/>
    </w:rPr>
  </w:style>
  <w:style w:type="character" w:customStyle="1" w:styleId="UnresolvedMention1">
    <w:name w:val="Unresolved Mention1"/>
    <w:basedOn w:val="Policepardfaut"/>
    <w:uiPriority w:val="99"/>
    <w:semiHidden/>
    <w:unhideWhenUsed/>
    <w:rsid w:val="002F0829"/>
    <w:rPr>
      <w:color w:val="605E5C"/>
      <w:shd w:val="clear" w:color="auto" w:fill="E1DFDD"/>
    </w:rPr>
  </w:style>
  <w:style w:type="paragraph" w:styleId="NormalWeb">
    <w:name w:val="Normal (Web)"/>
    <w:basedOn w:val="Normal"/>
    <w:uiPriority w:val="99"/>
    <w:unhideWhenUsed/>
    <w:rsid w:val="00131D9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ParagraphedelisteCar">
    <w:name w:val="Paragraphe de liste Car"/>
    <w:aliases w:val="3 Car,Bullet List Car,Bullets Car,Colorful List Accent 1 Car,FooterText Car,L Car,List Bullet Mary Car,List Paragraph nowy Car,Liste 1 Car,Medium Grid 1 - Accent 21 Car,Numbered List Paragraph Car,Numbered paragraph Car,列出段落 Car"/>
    <w:link w:val="Paragraphedeliste"/>
    <w:uiPriority w:val="34"/>
    <w:qFormat/>
    <w:locked/>
    <w:rsid w:val="00410FBF"/>
    <w:rPr>
      <w:lang w:val="en-GB"/>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33480">
      <w:bodyDiv w:val="1"/>
      <w:marLeft w:val="0"/>
      <w:marRight w:val="0"/>
      <w:marTop w:val="0"/>
      <w:marBottom w:val="0"/>
      <w:divBdr>
        <w:top w:val="none" w:sz="0" w:space="0" w:color="auto"/>
        <w:left w:val="none" w:sz="0" w:space="0" w:color="auto"/>
        <w:bottom w:val="none" w:sz="0" w:space="0" w:color="auto"/>
        <w:right w:val="none" w:sz="0" w:space="0" w:color="auto"/>
      </w:divBdr>
    </w:div>
    <w:div w:id="932468165">
      <w:bodyDiv w:val="1"/>
      <w:marLeft w:val="0"/>
      <w:marRight w:val="0"/>
      <w:marTop w:val="0"/>
      <w:marBottom w:val="0"/>
      <w:divBdr>
        <w:top w:val="none" w:sz="0" w:space="0" w:color="auto"/>
        <w:left w:val="none" w:sz="0" w:space="0" w:color="auto"/>
        <w:bottom w:val="none" w:sz="0" w:space="0" w:color="auto"/>
        <w:right w:val="none" w:sz="0" w:space="0" w:color="auto"/>
      </w:divBdr>
    </w:div>
    <w:div w:id="1058893953">
      <w:bodyDiv w:val="1"/>
      <w:marLeft w:val="0"/>
      <w:marRight w:val="0"/>
      <w:marTop w:val="0"/>
      <w:marBottom w:val="0"/>
      <w:divBdr>
        <w:top w:val="none" w:sz="0" w:space="0" w:color="auto"/>
        <w:left w:val="none" w:sz="0" w:space="0" w:color="auto"/>
        <w:bottom w:val="none" w:sz="0" w:space="0" w:color="auto"/>
        <w:right w:val="none" w:sz="0" w:space="0" w:color="auto"/>
      </w:divBdr>
    </w:div>
    <w:div w:id="1216238615">
      <w:bodyDiv w:val="1"/>
      <w:marLeft w:val="0"/>
      <w:marRight w:val="0"/>
      <w:marTop w:val="0"/>
      <w:marBottom w:val="0"/>
      <w:divBdr>
        <w:top w:val="none" w:sz="0" w:space="0" w:color="auto"/>
        <w:left w:val="none" w:sz="0" w:space="0" w:color="auto"/>
        <w:bottom w:val="none" w:sz="0" w:space="0" w:color="auto"/>
        <w:right w:val="none" w:sz="0" w:space="0" w:color="auto"/>
      </w:divBdr>
    </w:div>
    <w:div w:id="1256937143">
      <w:bodyDiv w:val="1"/>
      <w:marLeft w:val="0"/>
      <w:marRight w:val="0"/>
      <w:marTop w:val="0"/>
      <w:marBottom w:val="0"/>
      <w:divBdr>
        <w:top w:val="none" w:sz="0" w:space="0" w:color="auto"/>
        <w:left w:val="none" w:sz="0" w:space="0" w:color="auto"/>
        <w:bottom w:val="none" w:sz="0" w:space="0" w:color="auto"/>
        <w:right w:val="none" w:sz="0" w:space="0" w:color="auto"/>
      </w:divBdr>
    </w:div>
    <w:div w:id="1555194401">
      <w:bodyDiv w:val="1"/>
      <w:marLeft w:val="0"/>
      <w:marRight w:val="0"/>
      <w:marTop w:val="0"/>
      <w:marBottom w:val="0"/>
      <w:divBdr>
        <w:top w:val="none" w:sz="0" w:space="0" w:color="auto"/>
        <w:left w:val="none" w:sz="0" w:space="0" w:color="auto"/>
        <w:bottom w:val="none" w:sz="0" w:space="0" w:color="auto"/>
        <w:right w:val="none" w:sz="0" w:space="0" w:color="auto"/>
      </w:divBdr>
    </w:div>
    <w:div w:id="1600723939">
      <w:bodyDiv w:val="1"/>
      <w:marLeft w:val="0"/>
      <w:marRight w:val="0"/>
      <w:marTop w:val="0"/>
      <w:marBottom w:val="0"/>
      <w:divBdr>
        <w:top w:val="none" w:sz="0" w:space="0" w:color="auto"/>
        <w:left w:val="none" w:sz="0" w:space="0" w:color="auto"/>
        <w:bottom w:val="none" w:sz="0" w:space="0" w:color="auto"/>
        <w:right w:val="none" w:sz="0" w:space="0" w:color="auto"/>
      </w:divBdr>
    </w:div>
    <w:div w:id="1709644613">
      <w:bodyDiv w:val="1"/>
      <w:marLeft w:val="0"/>
      <w:marRight w:val="0"/>
      <w:marTop w:val="0"/>
      <w:marBottom w:val="0"/>
      <w:divBdr>
        <w:top w:val="none" w:sz="0" w:space="0" w:color="auto"/>
        <w:left w:val="none" w:sz="0" w:space="0" w:color="auto"/>
        <w:bottom w:val="none" w:sz="0" w:space="0" w:color="auto"/>
        <w:right w:val="none" w:sz="0" w:space="0" w:color="auto"/>
      </w:divBdr>
    </w:div>
    <w:div w:id="1934509047">
      <w:bodyDiv w:val="1"/>
      <w:marLeft w:val="0"/>
      <w:marRight w:val="0"/>
      <w:marTop w:val="0"/>
      <w:marBottom w:val="0"/>
      <w:divBdr>
        <w:top w:val="none" w:sz="0" w:space="0" w:color="auto"/>
        <w:left w:val="none" w:sz="0" w:space="0" w:color="auto"/>
        <w:bottom w:val="none" w:sz="0" w:space="0" w:color="auto"/>
        <w:right w:val="none" w:sz="0" w:space="0" w:color="auto"/>
      </w:divBdr>
    </w:div>
    <w:div w:id="19819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135A2A05453448D1212630F7B5FF7" ma:contentTypeVersion="15" ma:contentTypeDescription="Create a new document." ma:contentTypeScope="" ma:versionID="d20dd3a0cc4c19caca84fdf5a1506ac8">
  <xsd:schema xmlns:xsd="http://www.w3.org/2001/XMLSchema" xmlns:xs="http://www.w3.org/2001/XMLSchema" xmlns:p="http://schemas.microsoft.com/office/2006/metadata/properties" xmlns:ns2="ed26e671-143d-45b7-9f92-bd5d98fe6950" xmlns:ns3="3952f847-c702-4a63-b1f7-0f1b593f7e07" targetNamespace="http://schemas.microsoft.com/office/2006/metadata/properties" ma:root="true" ma:fieldsID="fdf932a49a7eb7034b84d86014de4722" ns2:_="" ns3:_="">
    <xsd:import namespace="ed26e671-143d-45b7-9f92-bd5d98fe6950"/>
    <xsd:import namespace="3952f847-c702-4a63-b1f7-0f1b593f7e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6e671-143d-45b7-9f92-bd5d98fe6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970a552-b955-4538-bc17-bae6121679e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2f847-c702-4a63-b1f7-0f1b593f7e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6f9df7-876c-43be-ab1a-e7681e930313}" ma:internalName="TaxCatchAll" ma:showField="CatchAllData" ma:web="3952f847-c702-4a63-b1f7-0f1b593f7e0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26e671-143d-45b7-9f92-bd5d98fe6950">
      <Terms xmlns="http://schemas.microsoft.com/office/infopath/2007/PartnerControls"/>
    </lcf76f155ced4ddcb4097134ff3c332f>
    <TaxCatchAll xmlns="3952f847-c702-4a63-b1f7-0f1b593f7e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8F30-8F0E-4896-9998-A38939960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6e671-143d-45b7-9f92-bd5d98fe6950"/>
    <ds:schemaRef ds:uri="3952f847-c702-4a63-b1f7-0f1b593f7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66858-7A47-4E3B-9846-238D32A17B2A}">
  <ds:schemaRefs>
    <ds:schemaRef ds:uri="http://schemas.microsoft.com/office/2006/metadata/properties"/>
    <ds:schemaRef ds:uri="http://schemas.microsoft.com/office/infopath/2007/PartnerControls"/>
    <ds:schemaRef ds:uri="ed26e671-143d-45b7-9f92-bd5d98fe6950"/>
    <ds:schemaRef ds:uri="3952f847-c702-4a63-b1f7-0f1b593f7e07"/>
  </ds:schemaRefs>
</ds:datastoreItem>
</file>

<file path=customXml/itemProps3.xml><?xml version="1.0" encoding="utf-8"?>
<ds:datastoreItem xmlns:ds="http://schemas.openxmlformats.org/officeDocument/2006/customXml" ds:itemID="{63E39082-537D-44AC-A751-300C3C4A4B7A}">
  <ds:schemaRefs>
    <ds:schemaRef ds:uri="http://schemas.microsoft.com/sharepoint/v3/contenttype/forms"/>
  </ds:schemaRefs>
</ds:datastoreItem>
</file>

<file path=customXml/itemProps4.xml><?xml version="1.0" encoding="utf-8"?>
<ds:datastoreItem xmlns:ds="http://schemas.openxmlformats.org/officeDocument/2006/customXml" ds:itemID="{8549B163-10C6-4D93-BB00-9197EB73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6043</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SARDIER</dc:creator>
  <cp:keywords/>
  <dc:description/>
  <cp:lastModifiedBy>Bruno TAUSSIG</cp:lastModifiedBy>
  <cp:revision>2</cp:revision>
  <cp:lastPrinted>2025-02-24T06:51:00Z</cp:lastPrinted>
  <dcterms:created xsi:type="dcterms:W3CDTF">2025-02-24T12:09:00Z</dcterms:created>
  <dcterms:modified xsi:type="dcterms:W3CDTF">2025-02-24T12:09:00Z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0x010100E6E135A2A05453448D1212630F7B5FF7</vt:lpwstr>
  </property>
  <property fmtid="{D5CDD505-2E9C-101B-9397-08002B2CF9AE}" pid="3" name="GrammarlyDocumentId">
    <vt:lpwstr>99eb69bf84e8dc8e7132af654af03e5b80591f1c25adfa2a5d508ecf253bb5c3</vt:lpwstr>
  </property>
  <property fmtid="{D5CDD505-2E9C-101B-9397-08002B2CF9AE}" pid="4" name="MediaServiceImageTags">
    <vt:lpwstr/>
  </property>
</Properties>
</file>