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25"/>
      </w:tblGrid>
      <w:tr w:rsidR="00117DE2" w:rsidRPr="00A60147" w14:paraId="042BB7A6" w14:textId="77777777" w:rsidTr="00346A0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08887CA5" w:rsidR="00117DE2" w:rsidRPr="00050DD3" w:rsidRDefault="00870DA1">
            <w:pPr>
              <w:spacing w:after="40"/>
              <w:rPr>
                <w:rFonts w:asciiTheme="minorHAnsi" w:hAnsiTheme="minorHAnsi" w:cstheme="minorHAnsi"/>
              </w:rPr>
            </w:pPr>
            <w:r w:rsidRPr="00870DA1">
              <w:rPr>
                <w:rFonts w:asciiTheme="minorHAnsi" w:hAnsiTheme="minorHAnsi" w:cstheme="minorHAnsi"/>
              </w:rPr>
              <w:t>Expert</w:t>
            </w:r>
            <w:r w:rsidR="00BD7207">
              <w:rPr>
                <w:rFonts w:asciiTheme="minorHAnsi" w:hAnsiTheme="minorHAnsi" w:cstheme="minorHAnsi"/>
              </w:rPr>
              <w:t>s for</w:t>
            </w:r>
            <w:r w:rsidRPr="00870DA1">
              <w:rPr>
                <w:rFonts w:asciiTheme="minorHAnsi" w:hAnsiTheme="minorHAnsi" w:cstheme="minorHAnsi"/>
              </w:rPr>
              <w:t xml:space="preserve"> Consultation Services on the Development of the System for Alternative Dispute Resolution (ADR) and Application of ADR in the Free Legal Aid System</w:t>
            </w:r>
            <w:r w:rsidR="006D105B">
              <w:rPr>
                <w:rFonts w:asciiTheme="minorHAnsi" w:hAnsiTheme="minorHAnsi" w:cstheme="minorHAnsi"/>
              </w:rPr>
              <w:t xml:space="preserve"> (FLA)</w:t>
            </w:r>
          </w:p>
        </w:tc>
      </w:tr>
      <w:tr w:rsidR="00117DE2" w:rsidRPr="00A60147" w14:paraId="17DF3FA7" w14:textId="77777777" w:rsidTr="00346A0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0FB175DA" w:rsidR="00117DE2" w:rsidRPr="00112A25" w:rsidRDefault="008D1D70">
            <w:pPr>
              <w:spacing w:after="40"/>
              <w:rPr>
                <w:rFonts w:asciiTheme="minorHAnsi" w:hAnsiTheme="minorHAnsi" w:cstheme="minorHAnsi"/>
                <w:lang w:val="uk-UA"/>
              </w:rPr>
            </w:pPr>
            <w:r>
              <w:rPr>
                <w:rFonts w:asciiTheme="minorHAnsi" w:hAnsiTheme="minorHAnsi" w:cstheme="minorHAnsi"/>
              </w:rPr>
              <w:t>Ministry of Justice of Ukraine</w:t>
            </w:r>
            <w:r w:rsidR="001F1EF7">
              <w:rPr>
                <w:rFonts w:asciiTheme="minorHAnsi" w:hAnsiTheme="minorHAnsi" w:cstheme="minorHAnsi"/>
                <w:lang w:val="uk-UA"/>
              </w:rPr>
              <w:t xml:space="preserve"> </w:t>
            </w:r>
            <w:r w:rsidR="001F1EF7">
              <w:rPr>
                <w:rFonts w:asciiTheme="minorHAnsi" w:hAnsiTheme="minorHAnsi" w:cstheme="minorHAnsi"/>
              </w:rPr>
              <w:t>and</w:t>
            </w:r>
            <w:r w:rsidR="006D105B">
              <w:rPr>
                <w:rFonts w:asciiTheme="minorHAnsi" w:hAnsiTheme="minorHAnsi" w:cstheme="minorHAnsi"/>
              </w:rPr>
              <w:t xml:space="preserve"> Coordination Centre for Free Legal Aid</w:t>
            </w:r>
          </w:p>
        </w:tc>
      </w:tr>
      <w:tr w:rsidR="00117DE2" w:rsidRPr="00A60147" w14:paraId="180BE1A3" w14:textId="77777777" w:rsidTr="00346A0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rsidTr="00346A0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rsidTr="00346A0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31EBC317" w14:textId="0F3DFC5A"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PravoJustice4EU Program, implemented by Expertise France (EF) with funding from the European Union and the French Ministry for Europe and Foreign Affairs, supports Ukrainian authorities in the continued reform and strengthening of the justice sector.</w:t>
      </w:r>
    </w:p>
    <w:p w14:paraId="3CA8200C"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8E24C45" w14:textId="7D7B993A"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Within this framework, the Program</w:t>
      </w:r>
      <w:r w:rsidR="00335C65">
        <w:rPr>
          <w:rFonts w:asciiTheme="minorHAnsi" w:hAnsiTheme="minorHAnsi" w:cstheme="minorHAnsi"/>
        </w:rPr>
        <w:t xml:space="preserve"> </w:t>
      </w:r>
      <w:r w:rsidRPr="00050DD3">
        <w:rPr>
          <w:rFonts w:asciiTheme="minorHAnsi" w:hAnsiTheme="minorHAnsi" w:cstheme="minorHAnsi"/>
        </w:rPr>
        <w:t>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6CC328F9" w14:textId="158CB0A2" w:rsid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The Project aims to support the Ministry of Justice of Ukraine (MoJ) and other relevant state authorities in strengthening the legal, institutional and procedural framework for coordinating, implementing, monitoring and reporting on Ukraine’s rule of law commitments under the EU accession process, particularly those stemming from the Rule of Law Roadmap (</w:t>
      </w:r>
      <w:proofErr w:type="spellStart"/>
      <w:r w:rsidRPr="00C22552">
        <w:rPr>
          <w:rFonts w:asciiTheme="minorHAnsi" w:hAnsiTheme="minorHAnsi" w:cstheme="minorHAnsi"/>
        </w:rPr>
        <w:t>RoL</w:t>
      </w:r>
      <w:proofErr w:type="spellEnd"/>
      <w:r w:rsidRPr="00C22552">
        <w:rPr>
          <w:rFonts w:asciiTheme="minorHAnsi" w:hAnsiTheme="minorHAnsi" w:cstheme="minorHAnsi"/>
        </w:rPr>
        <w:t xml:space="preserve"> RM), Ukraine Facility Plan (UA Facility), National Program for the Adoption of the EU acquis (NPAA) and interim benchmarks (IBMs) under Chapters 23 and 24.</w:t>
      </w:r>
    </w:p>
    <w:p w14:paraId="1ED889F2" w14:textId="786659F1" w:rsidR="00BB4974" w:rsidRDefault="00BB4974" w:rsidP="00C22552">
      <w:pPr>
        <w:spacing w:after="120" w:line="264" w:lineRule="auto"/>
        <w:jc w:val="both"/>
        <w:rPr>
          <w:rFonts w:asciiTheme="minorHAnsi" w:hAnsiTheme="minorHAnsi" w:cstheme="minorHAnsi"/>
        </w:rPr>
      </w:pPr>
      <w:r w:rsidRPr="00BB4974">
        <w:rPr>
          <w:rFonts w:asciiTheme="minorHAnsi" w:hAnsiTheme="minorHAnsi" w:cstheme="minorHAnsi"/>
        </w:rPr>
        <w:t xml:space="preserve">The further development and integration of Alternative Dispute Resolution (ADR) and mediation represent a critical element of the systemic reform of Ukraine’s justice sector in the context of its European Union integration. Grounded in the goals of the PravoJustice4EU </w:t>
      </w:r>
      <w:proofErr w:type="spellStart"/>
      <w:r w:rsidRPr="00BB4974">
        <w:rPr>
          <w:rFonts w:asciiTheme="minorHAnsi" w:hAnsiTheme="minorHAnsi" w:cstheme="minorHAnsi"/>
        </w:rPr>
        <w:t>programme</w:t>
      </w:r>
      <w:proofErr w:type="spellEnd"/>
      <w:r w:rsidRPr="00BB4974">
        <w:rPr>
          <w:rFonts w:asciiTheme="minorHAnsi" w:hAnsiTheme="minorHAnsi" w:cstheme="minorHAnsi"/>
        </w:rPr>
        <w:t xml:space="preserve"> to align the Ukrainian justice system with EU standards, the necessity of expanding ADR instruments is justified by the following key strategic frameworks:</w:t>
      </w:r>
    </w:p>
    <w:p w14:paraId="1D406886" w14:textId="254BFA1A" w:rsidR="00BB4974" w:rsidRPr="00BB4974" w:rsidRDefault="00BB4974" w:rsidP="00BB4974">
      <w:pPr>
        <w:spacing w:after="120" w:line="264" w:lineRule="auto"/>
        <w:jc w:val="both"/>
        <w:rPr>
          <w:rFonts w:asciiTheme="minorHAnsi" w:hAnsiTheme="minorHAnsi" w:cstheme="minorHAnsi"/>
        </w:rPr>
      </w:pPr>
      <w:r w:rsidRPr="00BB4974">
        <w:rPr>
          <w:rFonts w:asciiTheme="minorHAnsi" w:hAnsiTheme="minorHAnsi" w:cstheme="minorHAnsi"/>
        </w:rPr>
        <w:t xml:space="preserve">• </w:t>
      </w:r>
      <w:r w:rsidRPr="00BB4974">
        <w:rPr>
          <w:rFonts w:asciiTheme="minorHAnsi" w:hAnsiTheme="minorHAnsi" w:cstheme="minorHAnsi"/>
          <w:b/>
          <w:bCs/>
        </w:rPr>
        <w:t>Optimization of the Judiciary:</w:t>
      </w:r>
      <w:r w:rsidRPr="00BB4974">
        <w:rPr>
          <w:rFonts w:asciiTheme="minorHAnsi" w:hAnsiTheme="minorHAnsi" w:cstheme="minorHAnsi"/>
        </w:rPr>
        <w:t xml:space="preserve"> Expanding ADR directly addresses the excessive workload of the court system, which is a cornerstone of the Rule of Law Roadmap. This ensures compliance with reasonable timeframes for other court cases and enhances the overall efficiency and quality of justice.</w:t>
      </w:r>
    </w:p>
    <w:p w14:paraId="45EFE165" w14:textId="3A62A96F" w:rsidR="00BB4974" w:rsidRDefault="00BB4974" w:rsidP="00BB4974">
      <w:pPr>
        <w:spacing w:after="120" w:line="264" w:lineRule="auto"/>
        <w:jc w:val="both"/>
        <w:rPr>
          <w:rFonts w:asciiTheme="minorHAnsi" w:hAnsiTheme="minorHAnsi" w:cstheme="minorHAnsi"/>
        </w:rPr>
      </w:pPr>
      <w:r w:rsidRPr="00BB4974">
        <w:rPr>
          <w:rFonts w:asciiTheme="minorHAnsi" w:hAnsiTheme="minorHAnsi" w:cstheme="minorHAnsi"/>
        </w:rPr>
        <w:t xml:space="preserve">• </w:t>
      </w:r>
      <w:r w:rsidRPr="00BB4974">
        <w:rPr>
          <w:rFonts w:asciiTheme="minorHAnsi" w:hAnsiTheme="minorHAnsi" w:cstheme="minorHAnsi"/>
          <w:b/>
          <w:bCs/>
        </w:rPr>
        <w:t>Improving the Business Climate:</w:t>
      </w:r>
      <w:r w:rsidRPr="00BB4974">
        <w:rPr>
          <w:rFonts w:asciiTheme="minorHAnsi" w:hAnsiTheme="minorHAnsi" w:cstheme="minorHAnsi"/>
        </w:rPr>
        <w:t xml:space="preserve"> In line with the Ukraine Facility Plan, the development of mediation serves as an effective mechanism for resolving commercial disputes quickly, confidentially, and cost-effectively. This minimizes financial risks for investors, enhances the country's investment attractiveness, and stimulates economic recovery.</w:t>
      </w:r>
    </w:p>
    <w:p w14:paraId="4FBB4739" w14:textId="4E4097C3" w:rsidR="00BB4974" w:rsidRPr="00BB4974" w:rsidRDefault="00BB4974" w:rsidP="00BB4974">
      <w:pPr>
        <w:spacing w:after="120" w:line="264" w:lineRule="auto"/>
        <w:jc w:val="both"/>
        <w:rPr>
          <w:rFonts w:asciiTheme="minorHAnsi" w:hAnsiTheme="minorHAnsi" w:cstheme="minorHAnsi"/>
          <w:i/>
          <w:iCs/>
        </w:rPr>
      </w:pPr>
      <w:r w:rsidRPr="00BB4974">
        <w:rPr>
          <w:rFonts w:asciiTheme="minorHAnsi" w:hAnsiTheme="minorHAnsi" w:cstheme="minorHAnsi"/>
        </w:rPr>
        <w:t xml:space="preserve">• </w:t>
      </w:r>
      <w:r w:rsidRPr="00BB4974">
        <w:rPr>
          <w:rFonts w:asciiTheme="minorHAnsi" w:hAnsiTheme="minorHAnsi" w:cstheme="minorHAnsi"/>
          <w:b/>
          <w:bCs/>
        </w:rPr>
        <w:t>Harmonization with EU Directives:</w:t>
      </w:r>
      <w:r w:rsidRPr="00BB4974">
        <w:rPr>
          <w:rFonts w:asciiTheme="minorHAnsi" w:hAnsiTheme="minorHAnsi" w:cstheme="minorHAnsi"/>
        </w:rPr>
        <w:t xml:space="preserve"> The continuous implementation of mediation ensures full alignment of the national legal framework with European standards, specifically </w:t>
      </w:r>
      <w:r w:rsidRPr="00BB4974">
        <w:rPr>
          <w:rFonts w:asciiTheme="minorHAnsi" w:hAnsiTheme="minorHAnsi" w:cstheme="minorHAnsi"/>
          <w:i/>
          <w:iCs/>
        </w:rPr>
        <w:t>Directive 2008/52/EC on certain aspects of mediation in civil and commercial matters.</w:t>
      </w:r>
    </w:p>
    <w:p w14:paraId="1A615A73" w14:textId="00168BDB" w:rsidR="00BB4974" w:rsidRDefault="00BB4974" w:rsidP="00BB4974">
      <w:pPr>
        <w:spacing w:after="120" w:line="264" w:lineRule="auto"/>
        <w:jc w:val="both"/>
        <w:rPr>
          <w:rFonts w:asciiTheme="minorHAnsi" w:hAnsiTheme="minorHAnsi" w:cstheme="minorHAnsi"/>
        </w:rPr>
      </w:pPr>
      <w:r w:rsidRPr="00BB4974">
        <w:rPr>
          <w:rFonts w:asciiTheme="minorHAnsi" w:hAnsiTheme="minorHAnsi" w:cstheme="minorHAnsi"/>
        </w:rPr>
        <w:t xml:space="preserve">• </w:t>
      </w:r>
      <w:r w:rsidRPr="00BB4974">
        <w:rPr>
          <w:rFonts w:asciiTheme="minorHAnsi" w:hAnsiTheme="minorHAnsi" w:cstheme="minorHAnsi"/>
          <w:b/>
          <w:bCs/>
        </w:rPr>
        <w:t>Institutionalization of Practices</w:t>
      </w:r>
      <w:r w:rsidRPr="00BB4974">
        <w:rPr>
          <w:rFonts w:asciiTheme="minorHAnsi" w:hAnsiTheme="minorHAnsi" w:cstheme="minorHAnsi"/>
        </w:rPr>
        <w:t>: In accordance with NPAA objectives, Ukraine must go beyond declaring the availability of ADR by establishing functional mechanisms for quality control of mediation services and professional training for mediators, drawing on the best practices of EU member states.</w:t>
      </w:r>
    </w:p>
    <w:p w14:paraId="3D065377" w14:textId="77777777" w:rsidR="00427092" w:rsidRPr="00427092" w:rsidRDefault="00427092" w:rsidP="00427092">
      <w:pPr>
        <w:spacing w:after="120" w:line="264" w:lineRule="auto"/>
        <w:jc w:val="both"/>
        <w:rPr>
          <w:rFonts w:asciiTheme="minorHAnsi" w:hAnsiTheme="minorHAnsi" w:cstheme="minorHAnsi"/>
        </w:rPr>
      </w:pPr>
      <w:r w:rsidRPr="00427092">
        <w:rPr>
          <w:rFonts w:asciiTheme="minorHAnsi" w:hAnsiTheme="minorHAnsi" w:cstheme="minorHAnsi"/>
        </w:rPr>
        <w:t xml:space="preserve">• </w:t>
      </w:r>
      <w:r w:rsidRPr="00427092">
        <w:rPr>
          <w:rFonts w:asciiTheme="minorHAnsi" w:hAnsiTheme="minorHAnsi" w:cstheme="minorHAnsi"/>
          <w:b/>
          <w:bCs/>
        </w:rPr>
        <w:t>Chapter 23 (Judiciary and Fundamental Rights):</w:t>
      </w:r>
      <w:r w:rsidRPr="00427092">
        <w:rPr>
          <w:rFonts w:asciiTheme="minorHAnsi" w:hAnsiTheme="minorHAnsi" w:cstheme="minorHAnsi"/>
        </w:rPr>
        <w:t xml:space="preserve"> Broadening access to mediation fulfills the strict criteria for ensuring comprehensive and unimpeded access to justice. A vital step forward is integrating ADR into the Free Legal Aid (FLA) system, making alternative dispute resolution accessible to vulnerable populations.</w:t>
      </w:r>
    </w:p>
    <w:p w14:paraId="3382FA2F" w14:textId="77777777" w:rsidR="00BF7278" w:rsidRDefault="00427092" w:rsidP="00427092">
      <w:pPr>
        <w:spacing w:after="120" w:line="264" w:lineRule="auto"/>
        <w:jc w:val="both"/>
        <w:rPr>
          <w:rFonts w:asciiTheme="minorHAnsi" w:hAnsiTheme="minorHAnsi" w:cstheme="minorHAnsi"/>
        </w:rPr>
      </w:pPr>
      <w:r w:rsidRPr="00427092">
        <w:rPr>
          <w:rFonts w:asciiTheme="minorHAnsi" w:hAnsiTheme="minorHAnsi" w:cstheme="minorHAnsi"/>
          <w:b/>
          <w:bCs/>
        </w:rPr>
        <w:t>• Chapter 24 (Justice, Freedom and Security):</w:t>
      </w:r>
      <w:r w:rsidRPr="00427092">
        <w:rPr>
          <w:rFonts w:asciiTheme="minorHAnsi" w:hAnsiTheme="minorHAnsi" w:cstheme="minorHAnsi"/>
        </w:rPr>
        <w:t xml:space="preserve"> Introducing restorative justice and mediation in criminal matters (particularly regarding misdemeanors and cases involving juveniles) serves as an essential indicator for </w:t>
      </w:r>
      <w:r w:rsidR="00482E0D" w:rsidRPr="00427092">
        <w:rPr>
          <w:rFonts w:asciiTheme="minorHAnsi" w:hAnsiTheme="minorHAnsi" w:cstheme="minorHAnsi"/>
        </w:rPr>
        <w:t>humanizing</w:t>
      </w:r>
      <w:r w:rsidRPr="00427092">
        <w:rPr>
          <w:rFonts w:asciiTheme="minorHAnsi" w:hAnsiTheme="minorHAnsi" w:cstheme="minorHAnsi"/>
        </w:rPr>
        <w:t xml:space="preserve"> the justice system and reducing recidivism rates.</w:t>
      </w:r>
    </w:p>
    <w:p w14:paraId="414400F0" w14:textId="3DDA81DB" w:rsidR="00BF7278" w:rsidRDefault="00BF7278" w:rsidP="00427092">
      <w:pPr>
        <w:spacing w:after="120" w:line="264" w:lineRule="auto"/>
        <w:jc w:val="both"/>
        <w:rPr>
          <w:rFonts w:asciiTheme="minorHAnsi" w:hAnsiTheme="minorHAnsi" w:cstheme="minorHAnsi"/>
        </w:rPr>
      </w:pPr>
      <w:r w:rsidRPr="00BF7278">
        <w:rPr>
          <w:rFonts w:asciiTheme="minorHAnsi" w:hAnsiTheme="minorHAnsi" w:cstheme="minorHAnsi"/>
        </w:rPr>
        <w:t>A major milestone in this process was the adoption of the Law of Ukraine "On Mediation", which laid down the legal foundations for the operation of this institution, defined the core principles of mediation, and established the formal status of a mediator.</w:t>
      </w:r>
      <w:r>
        <w:rPr>
          <w:rFonts w:asciiTheme="minorHAnsi" w:hAnsiTheme="minorHAnsi" w:cstheme="minorHAnsi"/>
        </w:rPr>
        <w:t xml:space="preserve"> </w:t>
      </w:r>
      <w:r w:rsidRPr="00BF7278">
        <w:rPr>
          <w:rFonts w:asciiTheme="minorHAnsi" w:hAnsiTheme="minorHAnsi" w:cstheme="minorHAnsi"/>
        </w:rPr>
        <w:t>The next logical phase to guarantee the sustainability of this reform was the creation of a dedicated working body on mediation under the auspices of the Ministry of Justice of Ukraine. This body is designed to ensure a unified state policy, cross-border cooperation, and institutional coordination among the judiciary, the mediator community, and the FLA system.</w:t>
      </w:r>
    </w:p>
    <w:p w14:paraId="411BF640" w14:textId="0B9C03DA" w:rsidR="00C2255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 xml:space="preserve">The </w:t>
      </w:r>
      <w:r w:rsidR="002D382A">
        <w:rPr>
          <w:rFonts w:asciiTheme="minorHAnsi" w:hAnsiTheme="minorHAnsi" w:cstheme="minorHAnsi"/>
        </w:rPr>
        <w:t>Intern</w:t>
      </w:r>
      <w:r w:rsidR="006C703D">
        <w:rPr>
          <w:rFonts w:asciiTheme="minorHAnsi" w:hAnsiTheme="minorHAnsi" w:cstheme="minorHAnsi"/>
        </w:rPr>
        <w:t>ational</w:t>
      </w:r>
      <w:r w:rsidRPr="00C22552">
        <w:rPr>
          <w:rFonts w:asciiTheme="minorHAnsi" w:hAnsiTheme="minorHAnsi" w:cstheme="minorHAnsi"/>
        </w:rPr>
        <w:t xml:space="preserve"> Expert</w:t>
      </w:r>
      <w:r w:rsidR="00BD7207">
        <w:rPr>
          <w:rFonts w:asciiTheme="minorHAnsi" w:hAnsiTheme="minorHAnsi" w:cstheme="minorHAnsi"/>
        </w:rPr>
        <w:t xml:space="preserve">s </w:t>
      </w:r>
      <w:r w:rsidRPr="00C22552">
        <w:rPr>
          <w:rFonts w:asciiTheme="minorHAnsi" w:hAnsiTheme="minorHAnsi" w:cstheme="minorHAnsi"/>
        </w:rPr>
        <w:t xml:space="preserve">will provide </w:t>
      </w:r>
      <w:r w:rsidR="00956DB5" w:rsidRPr="00C22552">
        <w:rPr>
          <w:rFonts w:asciiTheme="minorHAnsi" w:hAnsiTheme="minorHAnsi" w:cstheme="minorHAnsi"/>
        </w:rPr>
        <w:t>specialized</w:t>
      </w:r>
      <w:r w:rsidRPr="00C22552">
        <w:rPr>
          <w:rFonts w:asciiTheme="minorHAnsi" w:hAnsiTheme="minorHAnsi" w:cstheme="minorHAnsi"/>
        </w:rPr>
        <w:t xml:space="preserve"> international expertise, advisory support and capacity-development assistance to the MoJ and other relevant state authorities in implementing </w:t>
      </w:r>
      <w:r w:rsidR="005A37EC" w:rsidRPr="005A37EC">
        <w:rPr>
          <w:rFonts w:asciiTheme="minorHAnsi" w:hAnsiTheme="minorHAnsi" w:cstheme="minorHAnsi"/>
        </w:rPr>
        <w:t xml:space="preserve">Alternative Dispute Resolution and mediation </w:t>
      </w:r>
      <w:r w:rsidR="005A37EC">
        <w:rPr>
          <w:rFonts w:asciiTheme="minorHAnsi" w:hAnsiTheme="minorHAnsi" w:cstheme="minorHAnsi"/>
        </w:rPr>
        <w:t>as substantial</w:t>
      </w:r>
      <w:r w:rsidR="005A37EC" w:rsidRPr="005A37EC">
        <w:rPr>
          <w:rFonts w:asciiTheme="minorHAnsi" w:hAnsiTheme="minorHAnsi" w:cstheme="minorHAnsi"/>
        </w:rPr>
        <w:t xml:space="preserve"> element of the systemic reform of Ukraine’s justice sector in the context of its European Union integration</w:t>
      </w:r>
      <w:r w:rsidR="005A37EC">
        <w:rPr>
          <w:rFonts w:asciiTheme="minorHAnsi" w:hAnsiTheme="minorHAnsi" w:cstheme="minorHAnsi"/>
        </w:rPr>
        <w:t>. T</w:t>
      </w:r>
      <w:r w:rsidRPr="00C22552">
        <w:rPr>
          <w:rFonts w:asciiTheme="minorHAnsi" w:hAnsiTheme="minorHAnsi" w:cstheme="minorHAnsi"/>
        </w:rPr>
        <w:t xml:space="preserve">his will include advising on institutional implementation </w:t>
      </w:r>
      <w:r w:rsidRPr="00C22552">
        <w:rPr>
          <w:rFonts w:asciiTheme="minorHAnsi" w:hAnsiTheme="minorHAnsi" w:cstheme="minorHAnsi"/>
        </w:rPr>
        <w:lastRenderedPageBreak/>
        <w:t>mechanisms, cross-institutional coordination, monitoring and reporting arrangements; preparing legal opinions, analytical notes and comparative studies; and supporting the development and review of guidelines, methodologies, standard operating procedures, practical tools and training materials, drawing on relevant European standards and best practices.</w:t>
      </w:r>
    </w:p>
    <w:p w14:paraId="649ED305" w14:textId="236F981E" w:rsidR="00117DE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The assignment will contribute to strengthening institutional capacities and cooperation, improving mechanisms for implementing</w:t>
      </w:r>
      <w:r w:rsidR="005A37EC">
        <w:rPr>
          <w:rFonts w:asciiTheme="minorHAnsi" w:hAnsiTheme="minorHAnsi" w:cstheme="minorHAnsi"/>
        </w:rPr>
        <w:t xml:space="preserve"> mediation and ADR</w:t>
      </w:r>
      <w:r w:rsidRPr="00C22552">
        <w:rPr>
          <w:rFonts w:asciiTheme="minorHAnsi" w:hAnsiTheme="minorHAnsi" w:cstheme="minorHAnsi"/>
        </w:rPr>
        <w:t>, and enhancing the professional knowledge and practical skills of relevant Ukrainian authorities.</w:t>
      </w:r>
      <w:r w:rsidR="005A37EC" w:rsidRPr="005A37EC">
        <w:t xml:space="preserve"> </w:t>
      </w:r>
      <w:r w:rsidR="005A37EC" w:rsidRPr="005A37EC">
        <w:rPr>
          <w:rFonts w:asciiTheme="minorHAnsi" w:hAnsiTheme="minorHAnsi" w:cstheme="minorHAnsi"/>
        </w:rPr>
        <w:t xml:space="preserve">The further rollout of the ADR and mediation system is no longer an optional tool, but a clear commitment by Ukraine within the EU accession negotiation process. Assessing the effectiveness of this institution and developing recommendations for the Ministry of Justice is a direct indicator of successful delivery under the PravoJustice4EU </w:t>
      </w:r>
      <w:r w:rsidR="00335C65" w:rsidRPr="005A37EC">
        <w:rPr>
          <w:rFonts w:asciiTheme="minorHAnsi" w:hAnsiTheme="minorHAnsi" w:cstheme="minorHAnsi"/>
        </w:rPr>
        <w:t>program</w:t>
      </w:r>
      <w:r w:rsidR="005A37EC" w:rsidRPr="005A37EC">
        <w:rPr>
          <w:rFonts w:asciiTheme="minorHAnsi" w:hAnsiTheme="minorHAnsi" w:cstheme="minorHAnsi"/>
        </w:rPr>
        <w:t>.</w:t>
      </w:r>
      <w:r w:rsidR="005A37EC">
        <w:rPr>
          <w:rFonts w:asciiTheme="minorHAnsi" w:hAnsiTheme="minorHAnsi" w:cstheme="minorHAnsi"/>
        </w:rPr>
        <w:t xml:space="preserve"> </w:t>
      </w:r>
      <w:r w:rsidRPr="00C22552">
        <w:rPr>
          <w:rFonts w:asciiTheme="minorHAnsi" w:hAnsiTheme="minorHAnsi" w:cstheme="minorHAnsi"/>
        </w:rPr>
        <w:t>It will also facilitate the exchange of experience between Ukrainian and international stakeholders, promote the application of European best practices, and ensure the integration of international expertise into the Project’s technical assistance and capacity-development activities.</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4760DBD7" w:rsidR="00117DE2" w:rsidRPr="00C07AFC" w:rsidRDefault="009D02AE" w:rsidP="00335C65">
      <w:pPr>
        <w:spacing w:after="120" w:line="264" w:lineRule="auto"/>
        <w:jc w:val="both"/>
        <w:rPr>
          <w:rFonts w:asciiTheme="minorHAnsi" w:hAnsiTheme="minorHAnsi" w:cstheme="minorHAnsi"/>
        </w:rPr>
      </w:pPr>
      <w:r w:rsidRPr="00050DD3">
        <w:rPr>
          <w:rFonts w:asciiTheme="minorHAnsi" w:hAnsiTheme="minorHAnsi" w:cstheme="minorHAnsi"/>
        </w:rPr>
        <w:t xml:space="preserve">To provide high-quality </w:t>
      </w:r>
      <w:r w:rsidR="006A0EEE">
        <w:rPr>
          <w:rFonts w:asciiTheme="minorHAnsi" w:hAnsiTheme="minorHAnsi" w:cstheme="minorHAnsi"/>
        </w:rPr>
        <w:t>inter</w:t>
      </w:r>
      <w:r w:rsidR="006C703D">
        <w:rPr>
          <w:rFonts w:asciiTheme="minorHAnsi" w:hAnsiTheme="minorHAnsi" w:cstheme="minorHAnsi"/>
        </w:rPr>
        <w:t>national</w:t>
      </w:r>
      <w:r w:rsidRPr="00050DD3">
        <w:rPr>
          <w:rFonts w:asciiTheme="minorHAnsi" w:hAnsiTheme="minorHAnsi" w:cstheme="minorHAnsi"/>
        </w:rPr>
        <w:t xml:space="preserve"> expertise, advisory support and capacity-development assistance </w:t>
      </w:r>
      <w:r w:rsidR="00C1526C">
        <w:rPr>
          <w:rFonts w:asciiTheme="minorHAnsi" w:hAnsiTheme="minorHAnsi" w:cstheme="minorHAnsi"/>
        </w:rPr>
        <w:t>for the Ministry of Justice of Ukraine (MoJ)</w:t>
      </w:r>
      <w:r w:rsidR="00C07AFC">
        <w:rPr>
          <w:rFonts w:asciiTheme="minorHAnsi" w:hAnsiTheme="minorHAnsi" w:cstheme="minorHAnsi"/>
        </w:rPr>
        <w:t>, Coordination Centre for Free Legal Aid</w:t>
      </w:r>
      <w:r w:rsidR="00C1526C">
        <w:rPr>
          <w:rFonts w:asciiTheme="minorHAnsi" w:hAnsiTheme="minorHAnsi" w:cstheme="minorHAnsi"/>
        </w:rPr>
        <w:t xml:space="preserve"> and other relevant state autho</w:t>
      </w:r>
      <w:r w:rsidR="008149DC">
        <w:rPr>
          <w:rFonts w:asciiTheme="minorHAnsi" w:hAnsiTheme="minorHAnsi" w:cstheme="minorHAnsi"/>
        </w:rPr>
        <w:t xml:space="preserve">rities </w:t>
      </w:r>
      <w:r w:rsidR="008149DC" w:rsidRPr="008149DC">
        <w:rPr>
          <w:rFonts w:asciiTheme="minorHAnsi" w:hAnsiTheme="minorHAnsi" w:cstheme="minorHAnsi"/>
        </w:rPr>
        <w:t xml:space="preserve">in steering, implementing and reporting </w:t>
      </w:r>
      <w:r w:rsidR="00C07AFC" w:rsidRPr="00C07AFC">
        <w:rPr>
          <w:rFonts w:asciiTheme="minorHAnsi" w:hAnsiTheme="minorHAnsi" w:cstheme="minorHAnsi"/>
        </w:rPr>
        <w:t>on the Development of the System for Alternative Dispute Resolution (ADR) and Application of ADR</w:t>
      </w:r>
      <w:r w:rsidR="00C07AFC">
        <w:rPr>
          <w:rFonts w:asciiTheme="minorHAnsi" w:hAnsiTheme="minorHAnsi" w:cstheme="minorHAnsi"/>
        </w:rPr>
        <w:t xml:space="preserve"> and mediation</w:t>
      </w:r>
      <w:r w:rsidR="00C07AFC" w:rsidRPr="00C07AFC">
        <w:rPr>
          <w:rFonts w:asciiTheme="minorHAnsi" w:hAnsiTheme="minorHAnsi" w:cstheme="minorHAnsi"/>
        </w:rPr>
        <w:t xml:space="preserve"> in the Free Legal Aid System.</w:t>
      </w:r>
    </w:p>
    <w:p w14:paraId="3C9F635D"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6EF04ECF" w14:textId="34DEC35E" w:rsidR="008855B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Provide expert advice and practical support to </w:t>
      </w:r>
      <w:r w:rsidR="008855B3" w:rsidRPr="008855B3">
        <w:rPr>
          <w:rFonts w:asciiTheme="minorHAnsi" w:hAnsiTheme="minorHAnsi" w:cstheme="minorHAnsi"/>
        </w:rPr>
        <w:t>MoJ</w:t>
      </w:r>
      <w:r w:rsidR="008855B3">
        <w:rPr>
          <w:rFonts w:asciiTheme="minorHAnsi" w:hAnsiTheme="minorHAnsi" w:cstheme="minorHAnsi"/>
        </w:rPr>
        <w:t xml:space="preserve"> </w:t>
      </w:r>
      <w:r w:rsidR="00C07AFC">
        <w:rPr>
          <w:rFonts w:asciiTheme="minorHAnsi" w:hAnsiTheme="minorHAnsi" w:cstheme="minorHAnsi"/>
        </w:rPr>
        <w:t xml:space="preserve">and FLA Coordination Centre </w:t>
      </w:r>
      <w:r w:rsidR="007C4838">
        <w:rPr>
          <w:rFonts w:asciiTheme="minorHAnsi" w:hAnsiTheme="minorHAnsi" w:cstheme="minorHAnsi"/>
        </w:rPr>
        <w:t xml:space="preserve">in designing and implementing </w:t>
      </w:r>
      <w:r w:rsidR="00AC2330" w:rsidRPr="00AC2330">
        <w:rPr>
          <w:rFonts w:asciiTheme="minorHAnsi" w:hAnsiTheme="minorHAnsi" w:cstheme="minorHAnsi"/>
        </w:rPr>
        <w:t xml:space="preserve">the institutional mechanism </w:t>
      </w:r>
      <w:r w:rsidR="00C07AFC" w:rsidRPr="00C07AFC">
        <w:rPr>
          <w:rFonts w:asciiTheme="minorHAnsi" w:hAnsiTheme="minorHAnsi" w:cstheme="minorHAnsi"/>
        </w:rPr>
        <w:t>on the Development of the System for Alternative Dispute Resolution (ADR) and Application of ADR and mediation in the Free Legal Aid System</w:t>
      </w:r>
      <w:r w:rsidR="00353B25">
        <w:rPr>
          <w:rFonts w:asciiTheme="minorHAnsi" w:hAnsiTheme="minorHAnsi" w:cstheme="minorHAnsi"/>
        </w:rPr>
        <w:t>, including cross-institutional cooperation, track record,</w:t>
      </w:r>
      <w:r w:rsidR="00DE06C1">
        <w:rPr>
          <w:rFonts w:asciiTheme="minorHAnsi" w:hAnsiTheme="minorHAnsi" w:cstheme="minorHAnsi"/>
        </w:rPr>
        <w:t xml:space="preserve"> monitoring and reporting.</w:t>
      </w:r>
    </w:p>
    <w:p w14:paraId="66537477" w14:textId="5D1AB6F0"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Prepare legal opinions, analytical notes, </w:t>
      </w:r>
      <w:r w:rsidR="00BC339E">
        <w:rPr>
          <w:rFonts w:asciiTheme="minorHAnsi" w:hAnsiTheme="minorHAnsi" w:cstheme="minorHAnsi"/>
        </w:rPr>
        <w:t>proposals for the improvement of Ukraine’s legislation</w:t>
      </w:r>
      <w:r w:rsidRPr="00050DD3">
        <w:rPr>
          <w:rFonts w:asciiTheme="minorHAnsi" w:hAnsiTheme="minorHAnsi" w:cstheme="minorHAnsi"/>
        </w:rPr>
        <w:t xml:space="preserve"> </w:t>
      </w:r>
      <w:r w:rsidR="00887F7E">
        <w:rPr>
          <w:rFonts w:asciiTheme="minorHAnsi" w:hAnsiTheme="minorHAnsi" w:cstheme="minorHAnsi"/>
        </w:rPr>
        <w:t>in the area of mediation and ADR</w:t>
      </w:r>
      <w:r w:rsidRPr="00050DD3">
        <w:rPr>
          <w:rFonts w:asciiTheme="minorHAnsi" w:hAnsiTheme="minorHAnsi" w:cstheme="minorHAnsi"/>
        </w:rPr>
        <w:t>.</w:t>
      </w:r>
    </w:p>
    <w:p w14:paraId="227C0A2F" w14:textId="77777777"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Support the development and review of guidelines, methodologies, standard operating procedures, practical tools and training materials.</w:t>
      </w:r>
    </w:p>
    <w:p w14:paraId="7C81504E" w14:textId="61C645E9"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Design and deliver capacity-development activities</w:t>
      </w:r>
      <w:r w:rsidR="00C825EF">
        <w:rPr>
          <w:rFonts w:asciiTheme="minorHAnsi" w:hAnsiTheme="minorHAnsi" w:cstheme="minorHAnsi"/>
        </w:rPr>
        <w:t xml:space="preserve"> (</w:t>
      </w:r>
      <w:r w:rsidR="002D3E72">
        <w:rPr>
          <w:rFonts w:asciiTheme="minorHAnsi" w:hAnsiTheme="minorHAnsi" w:cstheme="minorHAnsi"/>
        </w:rPr>
        <w:t>training, webinars, etc.</w:t>
      </w:r>
      <w:r w:rsidR="00C825EF">
        <w:rPr>
          <w:rFonts w:asciiTheme="minorHAnsi" w:hAnsiTheme="minorHAnsi" w:cstheme="minorHAnsi"/>
        </w:rPr>
        <w:t>)</w:t>
      </w:r>
      <w:r w:rsidRPr="00050DD3">
        <w:rPr>
          <w:rFonts w:asciiTheme="minorHAnsi" w:hAnsiTheme="minorHAnsi" w:cstheme="minorHAnsi"/>
        </w:rPr>
        <w:t xml:space="preserve"> for </w:t>
      </w:r>
      <w:r w:rsidR="004F77EE">
        <w:rPr>
          <w:rFonts w:asciiTheme="minorHAnsi" w:hAnsiTheme="minorHAnsi" w:cstheme="minorHAnsi"/>
        </w:rPr>
        <w:t>MoJ</w:t>
      </w:r>
      <w:r w:rsidR="00887F7E">
        <w:rPr>
          <w:rFonts w:asciiTheme="minorHAnsi" w:hAnsiTheme="minorHAnsi" w:cstheme="minorHAnsi"/>
        </w:rPr>
        <w:t>, FLA Coordination Centre</w:t>
      </w:r>
      <w:r w:rsidR="004F77EE">
        <w:rPr>
          <w:rFonts w:asciiTheme="minorHAnsi" w:hAnsiTheme="minorHAnsi" w:cstheme="minorHAnsi"/>
        </w:rPr>
        <w:t xml:space="preserve"> and other </w:t>
      </w:r>
      <w:r w:rsidR="004F77EE" w:rsidRPr="004F77EE">
        <w:rPr>
          <w:rFonts w:asciiTheme="minorHAnsi" w:hAnsiTheme="minorHAnsi" w:cstheme="minorHAnsi"/>
        </w:rPr>
        <w:t xml:space="preserve">relevant state authorities </w:t>
      </w:r>
      <w:r w:rsidR="000C1917">
        <w:rPr>
          <w:rFonts w:asciiTheme="minorHAnsi" w:hAnsiTheme="minorHAnsi" w:cstheme="minorHAnsi"/>
        </w:rPr>
        <w:t xml:space="preserve">responsible for the </w:t>
      </w:r>
      <w:r w:rsidR="00887F7E" w:rsidRPr="00887F7E">
        <w:rPr>
          <w:rFonts w:asciiTheme="minorHAnsi" w:hAnsiTheme="minorHAnsi" w:cstheme="minorHAnsi"/>
        </w:rPr>
        <w:t>Development of the System for Alternative Dispute Resolution and Application of ADR and mediation in the Free Legal Aid System</w:t>
      </w:r>
      <w:r w:rsidR="00887F7E">
        <w:rPr>
          <w:rFonts w:asciiTheme="minorHAnsi" w:hAnsiTheme="minorHAnsi" w:cstheme="minorHAnsi"/>
        </w:rPr>
        <w:t>.</w:t>
      </w:r>
    </w:p>
    <w:p w14:paraId="2DE98790"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6723F250" w14:textId="358E78C1" w:rsidR="00AF25B6" w:rsidRDefault="00AF25B6">
      <w:pPr>
        <w:spacing w:after="80" w:line="264" w:lineRule="auto"/>
        <w:ind w:left="720" w:hanging="200"/>
        <w:jc w:val="both"/>
        <w:rPr>
          <w:rFonts w:asciiTheme="minorHAnsi" w:hAnsiTheme="minorHAnsi" w:cstheme="minorHAnsi"/>
          <w:lang w:val="uk-UA"/>
        </w:rPr>
      </w:pPr>
      <w:r w:rsidRPr="00AF25B6">
        <w:rPr>
          <w:rFonts w:asciiTheme="minorHAnsi" w:hAnsiTheme="minorHAnsi" w:cstheme="minorHAnsi"/>
          <w:lang w:val="uk-UA"/>
        </w:rPr>
        <w:t xml:space="preserve">•  </w:t>
      </w:r>
      <w:r w:rsidR="001F1EF7" w:rsidRPr="001F1EF7">
        <w:rPr>
          <w:rFonts w:asciiTheme="minorHAnsi" w:hAnsiTheme="minorHAnsi" w:cstheme="minorHAnsi"/>
          <w:lang w:val="uk-UA"/>
        </w:rPr>
        <w:t xml:space="preserve">MoJ </w:t>
      </w:r>
      <w:r w:rsidR="00463DEA" w:rsidRPr="00463DEA">
        <w:rPr>
          <w:rFonts w:asciiTheme="minorHAnsi" w:hAnsiTheme="minorHAnsi" w:cstheme="minorHAnsi"/>
        </w:rPr>
        <w:t xml:space="preserve">and other relevant state authorities responsible </w:t>
      </w:r>
      <w:r w:rsidR="00F13CA7" w:rsidRPr="00F13CA7">
        <w:rPr>
          <w:rFonts w:asciiTheme="minorHAnsi" w:hAnsiTheme="minorHAnsi" w:cstheme="minorHAnsi"/>
        </w:rPr>
        <w:t>for the Development of the System for Alternative Dispute Resolution and Application of ADR and mediation in the Free Legal Aid System</w:t>
      </w:r>
      <w:r w:rsidR="00F13CA7">
        <w:rPr>
          <w:rFonts w:asciiTheme="minorHAnsi" w:hAnsiTheme="minorHAnsi" w:cstheme="minorHAnsi"/>
        </w:rPr>
        <w:t xml:space="preserve"> </w:t>
      </w:r>
      <w:r w:rsidR="00A77035">
        <w:rPr>
          <w:rFonts w:asciiTheme="minorHAnsi" w:hAnsiTheme="minorHAnsi" w:cstheme="minorHAnsi"/>
        </w:rPr>
        <w:t xml:space="preserve">are equipped with </w:t>
      </w:r>
      <w:r w:rsidR="00AB44AE">
        <w:rPr>
          <w:rFonts w:asciiTheme="minorHAnsi" w:hAnsiTheme="minorHAnsi" w:cstheme="minorHAnsi"/>
        </w:rPr>
        <w:t>expert</w:t>
      </w:r>
      <w:r w:rsidR="00BD7207">
        <w:rPr>
          <w:rFonts w:asciiTheme="minorHAnsi" w:hAnsiTheme="minorHAnsi" w:cstheme="minorHAnsi"/>
        </w:rPr>
        <w:t>s</w:t>
      </w:r>
      <w:r w:rsidR="00A77035">
        <w:rPr>
          <w:rFonts w:asciiTheme="minorHAnsi" w:hAnsiTheme="minorHAnsi" w:cstheme="minorHAnsi"/>
        </w:rPr>
        <w:t xml:space="preserve"> </w:t>
      </w:r>
      <w:r w:rsidR="003856AF">
        <w:rPr>
          <w:rFonts w:asciiTheme="minorHAnsi" w:hAnsiTheme="minorHAnsi" w:cstheme="minorHAnsi"/>
        </w:rPr>
        <w:t>recommendations to stren</w:t>
      </w:r>
      <w:r w:rsidR="008D5930">
        <w:rPr>
          <w:rFonts w:asciiTheme="minorHAnsi" w:hAnsiTheme="minorHAnsi" w:cstheme="minorHAnsi"/>
        </w:rPr>
        <w:t xml:space="preserve">gthen Ukraine’s procedures, regulations and institutional framework </w:t>
      </w:r>
      <w:r w:rsidR="00F13CA7">
        <w:rPr>
          <w:rFonts w:asciiTheme="minorHAnsi" w:hAnsiTheme="minorHAnsi" w:cstheme="minorHAnsi"/>
        </w:rPr>
        <w:t>in the area of ADR and mediation</w:t>
      </w:r>
      <w:r w:rsidRPr="00AF25B6">
        <w:rPr>
          <w:rFonts w:asciiTheme="minorHAnsi" w:hAnsiTheme="minorHAnsi" w:cstheme="minorHAnsi"/>
          <w:lang w:val="uk-UA"/>
        </w:rPr>
        <w:t>.</w:t>
      </w:r>
    </w:p>
    <w:p w14:paraId="38A7FF14" w14:textId="0787285B" w:rsidR="00117DE2"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Guidelines, methodologies, standard operating procedures and practical tools developed, reviewed or improved.</w:t>
      </w:r>
    </w:p>
    <w:p w14:paraId="60D5AF07" w14:textId="786F51C0" w:rsidR="005342E5" w:rsidRPr="00050DD3" w:rsidRDefault="005342E5">
      <w:pPr>
        <w:spacing w:after="80" w:line="264" w:lineRule="auto"/>
        <w:ind w:left="720" w:hanging="200"/>
        <w:jc w:val="both"/>
        <w:rPr>
          <w:rFonts w:asciiTheme="minorHAnsi" w:hAnsiTheme="minorHAnsi" w:cstheme="minorHAnsi"/>
        </w:rPr>
      </w:pPr>
      <w:r w:rsidRPr="005342E5">
        <w:rPr>
          <w:rFonts w:asciiTheme="minorHAnsi" w:hAnsiTheme="minorHAnsi" w:cstheme="minorHAnsi"/>
        </w:rPr>
        <w:t xml:space="preserve">•  </w:t>
      </w:r>
      <w:r w:rsidR="002D3E72">
        <w:rPr>
          <w:rFonts w:asciiTheme="minorHAnsi" w:hAnsiTheme="minorHAnsi" w:cstheme="minorHAnsi"/>
        </w:rPr>
        <w:t>C</w:t>
      </w:r>
      <w:r w:rsidR="002D3E72" w:rsidRPr="002D3E72">
        <w:rPr>
          <w:rFonts w:asciiTheme="minorHAnsi" w:hAnsiTheme="minorHAnsi" w:cstheme="minorHAnsi"/>
        </w:rPr>
        <w:t>apacity-development activities (training, webinars, etc.) for MoJ</w:t>
      </w:r>
      <w:r w:rsidR="00F13CA7">
        <w:rPr>
          <w:rFonts w:asciiTheme="minorHAnsi" w:hAnsiTheme="minorHAnsi" w:cstheme="minorHAnsi"/>
        </w:rPr>
        <w:t>, FLA Coordination Centre</w:t>
      </w:r>
      <w:r w:rsidR="002D3E72" w:rsidRPr="002D3E72">
        <w:rPr>
          <w:rFonts w:asciiTheme="minorHAnsi" w:hAnsiTheme="minorHAnsi" w:cstheme="minorHAnsi"/>
        </w:rPr>
        <w:t xml:space="preserve"> and other relevant state authorities </w:t>
      </w:r>
      <w:r w:rsidR="002D3E72">
        <w:rPr>
          <w:rFonts w:asciiTheme="minorHAnsi" w:hAnsiTheme="minorHAnsi" w:cstheme="minorHAnsi"/>
        </w:rPr>
        <w:t xml:space="preserve">are delivered </w:t>
      </w:r>
      <w:r w:rsidR="004F4F93">
        <w:rPr>
          <w:rFonts w:asciiTheme="minorHAnsi" w:hAnsiTheme="minorHAnsi" w:cstheme="minorHAnsi"/>
        </w:rPr>
        <w:t xml:space="preserve">in due time and </w:t>
      </w:r>
      <w:r w:rsidR="009A503D">
        <w:rPr>
          <w:rFonts w:asciiTheme="minorHAnsi" w:hAnsiTheme="minorHAnsi" w:cstheme="minorHAnsi"/>
        </w:rPr>
        <w:t>with high quality.</w:t>
      </w:r>
    </w:p>
    <w:p w14:paraId="0A675532" w14:textId="42B8B50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Increased professional knowledge and practical skills </w:t>
      </w:r>
      <w:r w:rsidRPr="00EF19A9">
        <w:rPr>
          <w:rFonts w:asciiTheme="minorHAnsi" w:hAnsiTheme="minorHAnsi" w:cstheme="minorHAnsi"/>
        </w:rPr>
        <w:t xml:space="preserve">of </w:t>
      </w:r>
      <w:r w:rsidR="00EF19A9" w:rsidRPr="00EF19A9">
        <w:rPr>
          <w:rFonts w:asciiTheme="minorHAnsi" w:hAnsiTheme="minorHAnsi" w:cstheme="minorHAnsi"/>
        </w:rPr>
        <w:t>MoJ</w:t>
      </w:r>
      <w:r w:rsidR="00F13CA7">
        <w:rPr>
          <w:rFonts w:asciiTheme="minorHAnsi" w:hAnsiTheme="minorHAnsi" w:cstheme="minorHAnsi"/>
        </w:rPr>
        <w:t>, FLA Coordination Centre</w:t>
      </w:r>
      <w:r w:rsidR="00EF19A9" w:rsidRPr="00EF19A9">
        <w:rPr>
          <w:rFonts w:asciiTheme="minorHAnsi" w:hAnsiTheme="minorHAnsi" w:cstheme="minorHAnsi"/>
        </w:rPr>
        <w:t xml:space="preserve"> and other relevant state authorities responsible</w:t>
      </w:r>
      <w:r w:rsidRPr="00050DD3">
        <w:rPr>
          <w:rFonts w:asciiTheme="minorHAnsi" w:hAnsiTheme="minorHAnsi" w:cstheme="minorHAnsi"/>
        </w:rPr>
        <w:t>.</w:t>
      </w:r>
    </w:p>
    <w:p w14:paraId="393C1E08" w14:textId="72FE74BB"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Strengthened cooperation and knowledge exchange between Ukrainian and international actors.</w:t>
      </w:r>
    </w:p>
    <w:p w14:paraId="5258DB97"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International expertise integrated into Project outputs and technical assistance activities.</w:t>
      </w:r>
    </w:p>
    <w:p w14:paraId="35ED2305"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7BDF62AC" w14:textId="3D45B06F"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BD7207">
        <w:rPr>
          <w:rFonts w:asciiTheme="minorHAnsi" w:hAnsiTheme="minorHAnsi" w:cstheme="minorHAnsi"/>
        </w:rPr>
        <w:t>s</w:t>
      </w:r>
      <w:r w:rsidRPr="00050DD3">
        <w:rPr>
          <w:rFonts w:asciiTheme="minorHAnsi" w:hAnsiTheme="minorHAnsi" w:cstheme="minorHAnsi"/>
        </w:rPr>
        <w:t xml:space="preserve"> shall work under the overall supervision of the </w:t>
      </w:r>
      <w:r w:rsidR="00470B4B" w:rsidRPr="00470B4B">
        <w:rPr>
          <w:rFonts w:asciiTheme="minorHAnsi" w:hAnsiTheme="minorHAnsi" w:cstheme="minorHAnsi"/>
        </w:rPr>
        <w:t>Senior National Key Expert</w:t>
      </w:r>
      <w:r w:rsidR="00BD7207">
        <w:rPr>
          <w:rFonts w:asciiTheme="minorHAnsi" w:hAnsiTheme="minorHAnsi" w:cstheme="minorHAnsi"/>
        </w:rPr>
        <w:t>s</w:t>
      </w:r>
      <w:r w:rsidR="00470B4B" w:rsidRPr="00470B4B">
        <w:rPr>
          <w:rFonts w:asciiTheme="minorHAnsi" w:hAnsiTheme="minorHAnsi" w:cstheme="minorHAnsi"/>
        </w:rPr>
        <w:t xml:space="preserve"> on Judiciary Reform</w:t>
      </w:r>
      <w:r w:rsidRPr="00050DD3">
        <w:rPr>
          <w:rFonts w:asciiTheme="minorHAnsi" w:hAnsiTheme="minorHAnsi" w:cstheme="minorHAnsi"/>
        </w:rPr>
        <w:t xml:space="preserve"> and </w:t>
      </w:r>
      <w:r w:rsidR="00535414" w:rsidRPr="00050DD3">
        <w:rPr>
          <w:rFonts w:asciiTheme="minorHAnsi" w:hAnsiTheme="minorHAnsi" w:cstheme="minorHAnsi"/>
        </w:rPr>
        <w:t xml:space="preserve">Pillar </w:t>
      </w:r>
      <w:r w:rsidR="00470B4B">
        <w:rPr>
          <w:rFonts w:asciiTheme="minorHAnsi" w:hAnsiTheme="minorHAnsi" w:cstheme="minorHAnsi"/>
        </w:rPr>
        <w:t>1</w:t>
      </w:r>
      <w:r w:rsidR="00535414" w:rsidRPr="00050DD3">
        <w:rPr>
          <w:rFonts w:asciiTheme="minorHAnsi" w:hAnsiTheme="minorHAnsi" w:cstheme="minorHAnsi"/>
        </w:rPr>
        <w:t xml:space="preserve"> Lead</w:t>
      </w:r>
      <w:r w:rsidRPr="00050DD3">
        <w:rPr>
          <w:rFonts w:asciiTheme="minorHAnsi" w:hAnsiTheme="minorHAnsi" w:cstheme="minorHAnsi"/>
        </w:rPr>
        <w:t>, and in close coordination with other Project experts and relevant beneficiary institutions.</w:t>
      </w:r>
    </w:p>
    <w:p w14:paraId="43D9609D" w14:textId="78BD591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Depending on the specific assignment and area of expertise, the Expert</w:t>
      </w:r>
      <w:r w:rsidR="00BD7207">
        <w:rPr>
          <w:rFonts w:asciiTheme="minorHAnsi" w:hAnsiTheme="minorHAnsi" w:cstheme="minorHAnsi"/>
        </w:rPr>
        <w:t xml:space="preserve">s </w:t>
      </w:r>
      <w:r w:rsidRPr="00050DD3">
        <w:rPr>
          <w:rFonts w:asciiTheme="minorHAnsi" w:hAnsiTheme="minorHAnsi" w:cstheme="minorHAnsi"/>
        </w:rPr>
        <w:t>may be required to provide some or all of the following services:</w:t>
      </w:r>
    </w:p>
    <w:p w14:paraId="055C31E4" w14:textId="1D60F321" w:rsidR="00117DE2" w:rsidRPr="00050DD3" w:rsidRDefault="009D02AE" w:rsidP="00844CA9">
      <w:pPr>
        <w:keepNext/>
        <w:spacing w:before="120" w:after="80"/>
        <w:jc w:val="both"/>
        <w:rPr>
          <w:rFonts w:asciiTheme="minorHAnsi" w:hAnsiTheme="minorHAnsi" w:cstheme="minorHAnsi"/>
        </w:rPr>
      </w:pPr>
      <w:r w:rsidRPr="00050DD3">
        <w:rPr>
          <w:rFonts w:asciiTheme="minorHAnsi" w:hAnsiTheme="minorHAnsi" w:cstheme="minorHAnsi"/>
          <w:b/>
          <w:bCs/>
        </w:rPr>
        <w:t xml:space="preserve">A. </w:t>
      </w:r>
      <w:r w:rsidR="001C7992">
        <w:rPr>
          <w:rFonts w:asciiTheme="minorHAnsi" w:hAnsiTheme="minorHAnsi" w:cstheme="minorHAnsi"/>
          <w:b/>
          <w:bCs/>
        </w:rPr>
        <w:t>Opinions, notes and studies</w:t>
      </w:r>
    </w:p>
    <w:p w14:paraId="3CF2BCEA" w14:textId="0EEFC639"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Provide expert advice and practical support </w:t>
      </w:r>
      <w:r w:rsidR="002853F2">
        <w:rPr>
          <w:rFonts w:asciiTheme="minorHAnsi" w:hAnsiTheme="minorHAnsi" w:cstheme="minorHAnsi"/>
        </w:rPr>
        <w:t xml:space="preserve">on strengthening </w:t>
      </w:r>
      <w:r w:rsidR="002853F2" w:rsidRPr="002853F2">
        <w:rPr>
          <w:rFonts w:asciiTheme="minorHAnsi" w:hAnsiTheme="minorHAnsi" w:cstheme="minorHAnsi"/>
        </w:rPr>
        <w:t xml:space="preserve">Ukraine’s procedures, regulations and institutional framework for </w:t>
      </w:r>
      <w:r w:rsidR="0065776F" w:rsidRPr="0065776F">
        <w:rPr>
          <w:rFonts w:asciiTheme="minorHAnsi" w:hAnsiTheme="minorHAnsi" w:cstheme="minorHAnsi"/>
        </w:rPr>
        <w:t>the Development of the System for Alternative Dispute Resolution and Application of ADR and mediation in the Free Legal Aid System.</w:t>
      </w:r>
    </w:p>
    <w:p w14:paraId="477B7DB4" w14:textId="77777777" w:rsidR="0065776F"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E32FA4">
        <w:rPr>
          <w:rFonts w:asciiTheme="minorHAnsi" w:hAnsiTheme="minorHAnsi" w:cstheme="minorHAnsi"/>
        </w:rPr>
        <w:t>Develop</w:t>
      </w:r>
      <w:r w:rsidR="00482FD1">
        <w:rPr>
          <w:rFonts w:asciiTheme="minorHAnsi" w:hAnsiTheme="minorHAnsi" w:cstheme="minorHAnsi"/>
        </w:rPr>
        <w:t xml:space="preserve"> </w:t>
      </w:r>
      <w:r w:rsidR="006F1CFB">
        <w:rPr>
          <w:rFonts w:asciiTheme="minorHAnsi" w:hAnsiTheme="minorHAnsi" w:cstheme="minorHAnsi"/>
        </w:rPr>
        <w:t>guidelines, m</w:t>
      </w:r>
      <w:r w:rsidR="006F1CFB" w:rsidRPr="006F1CFB">
        <w:rPr>
          <w:rFonts w:asciiTheme="minorHAnsi" w:hAnsiTheme="minorHAnsi" w:cstheme="minorHAnsi"/>
        </w:rPr>
        <w:t>ethodologies</w:t>
      </w:r>
      <w:r w:rsidR="006F1CFB">
        <w:rPr>
          <w:rFonts w:asciiTheme="minorHAnsi" w:hAnsiTheme="minorHAnsi" w:cstheme="minorHAnsi"/>
        </w:rPr>
        <w:t xml:space="preserve"> and recommendations on the improvement of </w:t>
      </w:r>
      <w:r w:rsidR="006F1CFB" w:rsidRPr="006F1CFB">
        <w:rPr>
          <w:rFonts w:asciiTheme="minorHAnsi" w:hAnsiTheme="minorHAnsi" w:cstheme="minorHAnsi"/>
        </w:rPr>
        <w:t>cross-institutional cooperation, track record, monitoring and reporting</w:t>
      </w:r>
      <w:r w:rsidR="006F1CFB">
        <w:rPr>
          <w:rFonts w:asciiTheme="minorHAnsi" w:hAnsiTheme="minorHAnsi" w:cstheme="minorHAnsi"/>
        </w:rPr>
        <w:t xml:space="preserve"> under </w:t>
      </w:r>
      <w:r w:rsidR="0065776F" w:rsidRPr="0065776F">
        <w:rPr>
          <w:rFonts w:asciiTheme="minorHAnsi" w:hAnsiTheme="minorHAnsi" w:cstheme="minorHAnsi"/>
        </w:rPr>
        <w:t>the Development of the System for Alternative Dispute Resolution and Application of ADR and mediation in the Free Legal Aid System.</w:t>
      </w:r>
    </w:p>
    <w:p w14:paraId="33BEDDFB" w14:textId="31E973C2" w:rsidR="00336CDA" w:rsidRPr="00A57B41" w:rsidRDefault="00336CDA">
      <w:pPr>
        <w:spacing w:after="80" w:line="264" w:lineRule="auto"/>
        <w:ind w:left="720" w:hanging="200"/>
        <w:jc w:val="both"/>
        <w:rPr>
          <w:rFonts w:asciiTheme="minorHAnsi" w:hAnsiTheme="minorHAnsi" w:cstheme="minorHAnsi"/>
        </w:rPr>
      </w:pPr>
      <w:r w:rsidRPr="00336CDA">
        <w:rPr>
          <w:rFonts w:asciiTheme="minorHAnsi" w:hAnsiTheme="minorHAnsi" w:cstheme="minorHAnsi"/>
          <w:lang w:val="uk-UA"/>
        </w:rPr>
        <w:t xml:space="preserve">•  </w:t>
      </w:r>
      <w:r w:rsidR="00A57B41" w:rsidRPr="00A57B41">
        <w:rPr>
          <w:rFonts w:asciiTheme="minorHAnsi" w:hAnsiTheme="minorHAnsi" w:cstheme="minorHAnsi"/>
          <w:lang w:val="uk-UA"/>
        </w:rPr>
        <w:t>Develop draft quality standards, a monitoring methodology and complaint-handling tools for mediation in criminal proceedings withing the free legal aid system.</w:t>
      </w:r>
    </w:p>
    <w:p w14:paraId="70828D15" w14:textId="77777777" w:rsidR="00824EE3"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lastRenderedPageBreak/>
        <w:t xml:space="preserve">B. </w:t>
      </w:r>
      <w:r w:rsidR="00824EE3" w:rsidRPr="00050DD3">
        <w:rPr>
          <w:rFonts w:asciiTheme="minorHAnsi" w:hAnsiTheme="minorHAnsi" w:cstheme="minorHAnsi"/>
          <w:b/>
          <w:bCs/>
        </w:rPr>
        <w:t>Training and capacity development</w:t>
      </w:r>
    </w:p>
    <w:p w14:paraId="13143796" w14:textId="09A53AA8" w:rsidR="00A57B41" w:rsidRPr="00050DD3" w:rsidRDefault="00824EE3" w:rsidP="00A57B4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Design and deliver training sessions, workshops, seminars, mentoring and other capacity-development activities on </w:t>
      </w:r>
      <w:r w:rsidR="00292619">
        <w:rPr>
          <w:rFonts w:asciiTheme="minorHAnsi" w:hAnsiTheme="minorHAnsi" w:cstheme="minorHAnsi"/>
        </w:rPr>
        <w:t xml:space="preserve">the </w:t>
      </w:r>
      <w:r w:rsidR="00292619" w:rsidRPr="00292619">
        <w:rPr>
          <w:rFonts w:asciiTheme="minorHAnsi" w:hAnsiTheme="minorHAnsi" w:cstheme="minorHAnsi"/>
        </w:rPr>
        <w:t>Development of the System for Alternative Dispute Resolution and Application of ADR and mediation in the Free Legal Aid System</w:t>
      </w:r>
    </w:p>
    <w:p w14:paraId="5644243A" w14:textId="34C32F80" w:rsidR="009A0154" w:rsidRDefault="00824EE3" w:rsidP="00A57B4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9A0154" w:rsidRPr="009A0154">
        <w:rPr>
          <w:rFonts w:asciiTheme="minorHAnsi" w:hAnsiTheme="minorHAnsi" w:cstheme="minorHAnsi"/>
        </w:rPr>
        <w:t>Develop specialized training modules and practical guidance for advocates, psychologists and mediators working with children in legal aid and criminal proceedings.</w:t>
      </w:r>
    </w:p>
    <w:p w14:paraId="242EB098" w14:textId="78A46859" w:rsidR="00A57B41" w:rsidRPr="00050DD3" w:rsidRDefault="00824EE3" w:rsidP="00A57B41">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A57B41" w:rsidRPr="00A57B41">
        <w:rPr>
          <w:rFonts w:asciiTheme="minorHAnsi" w:hAnsiTheme="minorHAnsi" w:cstheme="minorHAnsi"/>
        </w:rPr>
        <w:t>In cooperation with the Supreme Court and NSJU, conduct the Training of Trainers (</w:t>
      </w:r>
      <w:proofErr w:type="spellStart"/>
      <w:r w:rsidR="00A57B41" w:rsidRPr="00A57B41">
        <w:rPr>
          <w:rFonts w:asciiTheme="minorHAnsi" w:hAnsiTheme="minorHAnsi" w:cstheme="minorHAnsi"/>
        </w:rPr>
        <w:t>ToT</w:t>
      </w:r>
      <w:proofErr w:type="spellEnd"/>
      <w:r w:rsidR="00A57B41" w:rsidRPr="00A57B41">
        <w:rPr>
          <w:rFonts w:asciiTheme="minorHAnsi" w:hAnsiTheme="minorHAnsi" w:cstheme="minorHAnsi"/>
        </w:rPr>
        <w:t>) Program for Judges on mediation based on CEPEJ standards</w:t>
      </w:r>
      <w:r w:rsidR="00A57B41">
        <w:rPr>
          <w:rFonts w:asciiTheme="minorHAnsi" w:hAnsiTheme="minorHAnsi" w:cstheme="minorHAnsi"/>
        </w:rPr>
        <w:t>.</w:t>
      </w:r>
    </w:p>
    <w:p w14:paraId="1D337D3D" w14:textId="1C4554B6" w:rsidR="00117DE2"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t xml:space="preserve">C. </w:t>
      </w:r>
      <w:r w:rsidR="00942D2B">
        <w:rPr>
          <w:rFonts w:asciiTheme="minorHAnsi" w:hAnsiTheme="minorHAnsi" w:cstheme="minorHAnsi"/>
          <w:b/>
          <w:bCs/>
        </w:rPr>
        <w:t>Representation of the Project</w:t>
      </w:r>
      <w:r w:rsidR="00266D1A">
        <w:rPr>
          <w:rFonts w:asciiTheme="minorHAnsi" w:hAnsiTheme="minorHAnsi" w:cstheme="minorHAnsi"/>
          <w:b/>
          <w:bCs/>
        </w:rPr>
        <w:t>’s position and results of work</w:t>
      </w:r>
    </w:p>
    <w:p w14:paraId="3AF21B11" w14:textId="06A26D3D" w:rsidR="009A0154" w:rsidRPr="00050DD3" w:rsidRDefault="009D02AE" w:rsidP="009A015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A6108D">
        <w:rPr>
          <w:rFonts w:asciiTheme="minorHAnsi" w:hAnsiTheme="minorHAnsi" w:cstheme="minorHAnsi"/>
        </w:rPr>
        <w:t xml:space="preserve">   </w:t>
      </w:r>
      <w:r w:rsidR="00266D1A">
        <w:rPr>
          <w:rFonts w:asciiTheme="minorHAnsi" w:hAnsiTheme="minorHAnsi" w:cstheme="minorHAnsi"/>
        </w:rPr>
        <w:t>Participat</w:t>
      </w:r>
      <w:r w:rsidR="009A0154">
        <w:rPr>
          <w:rFonts w:asciiTheme="minorHAnsi" w:hAnsiTheme="minorHAnsi" w:cstheme="minorHAnsi"/>
        </w:rPr>
        <w:t>e</w:t>
      </w:r>
      <w:r w:rsidR="00266D1A">
        <w:rPr>
          <w:rFonts w:asciiTheme="minorHAnsi" w:hAnsiTheme="minorHAnsi" w:cstheme="minorHAnsi"/>
        </w:rPr>
        <w:t xml:space="preserve"> in working groups</w:t>
      </w:r>
      <w:r w:rsidR="003F0E87">
        <w:rPr>
          <w:rFonts w:asciiTheme="minorHAnsi" w:hAnsiTheme="minorHAnsi" w:cstheme="minorHAnsi"/>
        </w:rPr>
        <w:t xml:space="preserve">, meetings or other working and coordination platforms dedicated to the </w:t>
      </w:r>
      <w:r w:rsidR="003B6441">
        <w:rPr>
          <w:rFonts w:asciiTheme="minorHAnsi" w:hAnsiTheme="minorHAnsi" w:cstheme="minorHAnsi"/>
        </w:rPr>
        <w:t xml:space="preserve">implementation, monitoring and reporting under the </w:t>
      </w:r>
      <w:r w:rsidR="002464FD" w:rsidRPr="002464FD">
        <w:rPr>
          <w:rFonts w:asciiTheme="minorHAnsi" w:hAnsiTheme="minorHAnsi" w:cstheme="minorHAnsi"/>
        </w:rPr>
        <w:t>Development of the System for Alternative Dispute Resolution and Application of ADR and mediation in the Free Legal Aid System</w:t>
      </w:r>
      <w:r w:rsidR="003B6441">
        <w:rPr>
          <w:rFonts w:asciiTheme="minorHAnsi" w:hAnsiTheme="minorHAnsi" w:cstheme="minorHAnsi"/>
        </w:rPr>
        <w:t>.</w:t>
      </w:r>
    </w:p>
    <w:p w14:paraId="4FA5D085" w14:textId="1E8145E6" w:rsidR="009A0154" w:rsidRPr="00050DD3" w:rsidRDefault="009D02AE" w:rsidP="009A015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9A0154" w:rsidRPr="009A0154">
        <w:rPr>
          <w:rFonts w:asciiTheme="minorHAnsi" w:hAnsiTheme="minorHAnsi" w:cstheme="minorHAnsi"/>
        </w:rPr>
        <w:t>Support MoJ's Inter-Agency Coordination Council (ICC) on the further development of mediation</w:t>
      </w:r>
      <w:r w:rsidR="009A0154">
        <w:rPr>
          <w:rFonts w:asciiTheme="minorHAnsi" w:hAnsiTheme="minorHAnsi" w:cstheme="minorHAnsi"/>
        </w:rPr>
        <w:t>.</w:t>
      </w:r>
    </w:p>
    <w:p w14:paraId="0ABF5C93"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Anticipated deliverables</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85"/>
      </w:tblGrid>
      <w:tr w:rsidR="00117DE2" w:rsidRPr="00A60147" w14:paraId="7BD23D8B" w14:textId="77777777" w:rsidTr="00335C65">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35DD"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Deliverables:</w:t>
            </w:r>
          </w:p>
        </w:tc>
      </w:tr>
      <w:tr w:rsidR="00117DE2" w:rsidRPr="00A60147" w14:paraId="7548DE7B" w14:textId="77777777" w:rsidTr="00335C65">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2B50F" w14:textId="48649567" w:rsidR="00117DE2" w:rsidRPr="00050DD3" w:rsidRDefault="009D02AE">
            <w:pPr>
              <w:spacing w:after="40"/>
              <w:rPr>
                <w:rFonts w:asciiTheme="minorHAnsi" w:hAnsiTheme="minorHAnsi" w:cstheme="minorHAnsi"/>
              </w:rPr>
            </w:pPr>
            <w:r w:rsidRPr="00050DD3">
              <w:rPr>
                <w:rFonts w:asciiTheme="minorHAnsi" w:hAnsiTheme="minorHAnsi" w:cstheme="minorHAnsi"/>
              </w:rPr>
              <w:t>D</w:t>
            </w:r>
            <w:r w:rsidR="00CD0A5A">
              <w:rPr>
                <w:rFonts w:asciiTheme="minorHAnsi" w:hAnsiTheme="minorHAnsi" w:cstheme="minorHAnsi"/>
              </w:rPr>
              <w:t>1</w:t>
            </w:r>
            <w:r w:rsidRPr="00050DD3">
              <w:rPr>
                <w:rFonts w:asciiTheme="minorHAnsi" w:hAnsiTheme="minorHAnsi" w:cstheme="minorHAnsi"/>
              </w:rPr>
              <w:t xml:space="preserve">. </w:t>
            </w:r>
            <w:r w:rsidR="00AE4761" w:rsidRPr="00AE4761">
              <w:rPr>
                <w:rFonts w:asciiTheme="minorHAnsi" w:hAnsiTheme="minorHAnsi" w:cstheme="minorHAnsi"/>
              </w:rPr>
              <w:t>Support the MoJ</w:t>
            </w:r>
            <w:r w:rsidR="00D86FB4">
              <w:rPr>
                <w:rFonts w:asciiTheme="minorHAnsi" w:hAnsiTheme="minorHAnsi" w:cstheme="minorHAnsi"/>
              </w:rPr>
              <w:t xml:space="preserve"> and FLA Coordination Centre</w:t>
            </w:r>
            <w:r w:rsidR="00AE4761" w:rsidRPr="00AE4761">
              <w:rPr>
                <w:rFonts w:asciiTheme="minorHAnsi" w:hAnsiTheme="minorHAnsi" w:cstheme="minorHAnsi"/>
              </w:rPr>
              <w:t xml:space="preserve"> in steering, implementing and reporting on the </w:t>
            </w:r>
            <w:r w:rsidR="00D86FB4" w:rsidRPr="00D86FB4">
              <w:rPr>
                <w:rFonts w:asciiTheme="minorHAnsi" w:hAnsiTheme="minorHAnsi" w:cstheme="minorHAnsi"/>
              </w:rPr>
              <w:t>Development of the System for Alternative Dispute Resolution and Application of ADR and mediation in the Free Legal Aid System.</w:t>
            </w:r>
            <w:r w:rsidR="00D86FB4">
              <w:rPr>
                <w:rFonts w:asciiTheme="minorHAnsi" w:hAnsiTheme="minorHAnsi" w:cstheme="minorHAnsi"/>
              </w:rPr>
              <w:t xml:space="preserve"> </w:t>
            </w:r>
            <w:r w:rsidR="00B14664">
              <w:rPr>
                <w:rFonts w:asciiTheme="minorHAnsi" w:hAnsiTheme="minorHAnsi" w:cstheme="minorHAnsi"/>
              </w:rPr>
              <w:t xml:space="preserve">Provide expert advice and practical support to strengthen Ukraine’s procedures, regulations, and institutional framework for </w:t>
            </w:r>
            <w:r w:rsidR="00D86FB4">
              <w:rPr>
                <w:rFonts w:asciiTheme="minorHAnsi" w:hAnsiTheme="minorHAnsi" w:cstheme="minorHAnsi"/>
              </w:rPr>
              <w:t xml:space="preserve">the </w:t>
            </w:r>
            <w:r w:rsidR="00D86FB4" w:rsidRPr="00D86FB4">
              <w:rPr>
                <w:rFonts w:asciiTheme="minorHAnsi" w:hAnsiTheme="minorHAnsi" w:cstheme="minorHAnsi"/>
              </w:rPr>
              <w:t>Development of the System for Alternative Dispute Resolution and Application of ADR and mediation in the Free Legal Aid System</w:t>
            </w:r>
            <w:r w:rsidR="00B14664">
              <w:rPr>
                <w:rFonts w:asciiTheme="minorHAnsi" w:hAnsiTheme="minorHAnsi" w:cstheme="minorHAnsi"/>
              </w:rPr>
              <w:t>, in written or oral form,</w:t>
            </w:r>
            <w:r w:rsidRPr="00050DD3">
              <w:rPr>
                <w:rFonts w:asciiTheme="minorHAnsi" w:hAnsiTheme="minorHAnsi" w:cstheme="minorHAnsi"/>
              </w:rPr>
              <w:t xml:space="preserve"> as agreed with the Project.</w:t>
            </w:r>
            <w:r w:rsidR="005964DF">
              <w:rPr>
                <w:rFonts w:asciiTheme="minorHAnsi" w:hAnsiTheme="minorHAnsi" w:cstheme="minorHAnsi"/>
              </w:rPr>
              <w:t xml:space="preserve"> The expert develops guidelines, methodologies, and recommendations to improve cross-institutional cooperation, track record, monitoring,</w:t>
            </w:r>
            <w:r w:rsidR="005964DF" w:rsidRPr="009D6BE1">
              <w:rPr>
                <w:rFonts w:asciiTheme="minorHAnsi" w:hAnsiTheme="minorHAnsi" w:cstheme="minorHAnsi"/>
              </w:rPr>
              <w:t xml:space="preserve"> and reporting </w:t>
            </w:r>
            <w:r w:rsidR="00D86FB4">
              <w:rPr>
                <w:rFonts w:asciiTheme="minorHAnsi" w:hAnsiTheme="minorHAnsi" w:cstheme="minorHAnsi"/>
              </w:rPr>
              <w:t>in the area of ADR and mediation</w:t>
            </w:r>
            <w:r w:rsidR="005964DF" w:rsidRPr="00050DD3">
              <w:rPr>
                <w:rFonts w:asciiTheme="minorHAnsi" w:hAnsiTheme="minorHAnsi" w:cstheme="minorHAnsi"/>
              </w:rPr>
              <w:t>.</w:t>
            </w:r>
          </w:p>
        </w:tc>
      </w:tr>
      <w:tr w:rsidR="00117DE2" w:rsidRPr="00A60147" w14:paraId="5E9E3B8E" w14:textId="77777777" w:rsidTr="00335C65">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D89A25" w14:textId="2428FD30" w:rsidR="00117DE2" w:rsidRPr="00050DD3" w:rsidRDefault="009D02AE">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2</w:t>
            </w:r>
            <w:r w:rsidRPr="00050DD3">
              <w:rPr>
                <w:rFonts w:asciiTheme="minorHAnsi" w:hAnsiTheme="minorHAnsi" w:cstheme="minorHAnsi"/>
              </w:rPr>
              <w:t xml:space="preserve">. </w:t>
            </w:r>
            <w:r w:rsidR="00235AE2" w:rsidRPr="00235AE2">
              <w:rPr>
                <w:rFonts w:asciiTheme="minorHAnsi" w:hAnsiTheme="minorHAnsi" w:cstheme="minorHAnsi"/>
              </w:rPr>
              <w:t>Training and capacity development</w:t>
            </w:r>
            <w:r w:rsidRPr="00050DD3">
              <w:rPr>
                <w:rFonts w:asciiTheme="minorHAnsi" w:hAnsiTheme="minorHAnsi" w:cstheme="minorHAnsi"/>
              </w:rPr>
              <w:t xml:space="preserve">. </w:t>
            </w:r>
            <w:r w:rsidR="00235AE2" w:rsidRPr="00235AE2">
              <w:rPr>
                <w:rFonts w:asciiTheme="minorHAnsi" w:hAnsiTheme="minorHAnsi" w:cstheme="minorHAnsi"/>
              </w:rPr>
              <w:t>Design and deliver training sessions, workshops, seminars, mentoring and other capacity-development activities on</w:t>
            </w:r>
            <w:r w:rsidR="007A1934">
              <w:rPr>
                <w:rFonts w:asciiTheme="minorHAnsi" w:hAnsiTheme="minorHAnsi" w:cstheme="minorHAnsi"/>
              </w:rPr>
              <w:t xml:space="preserve"> the</w:t>
            </w:r>
            <w:r w:rsidR="00235AE2" w:rsidRPr="00235AE2">
              <w:rPr>
                <w:rFonts w:asciiTheme="minorHAnsi" w:hAnsiTheme="minorHAnsi" w:cstheme="minorHAnsi"/>
              </w:rPr>
              <w:t xml:space="preserve"> </w:t>
            </w:r>
            <w:r w:rsidR="007A1934" w:rsidRPr="007A1934">
              <w:rPr>
                <w:rFonts w:asciiTheme="minorHAnsi" w:hAnsiTheme="minorHAnsi" w:cstheme="minorHAnsi"/>
              </w:rPr>
              <w:t>Development of the System for Alternative Dispute Resolution and Application of ADR and mediation in the Free Legal Aid System</w:t>
            </w:r>
            <w:r w:rsidRPr="00050DD3">
              <w:rPr>
                <w:rFonts w:asciiTheme="minorHAnsi" w:hAnsiTheme="minorHAnsi" w:cstheme="minorHAnsi"/>
              </w:rPr>
              <w:t>.</w:t>
            </w:r>
          </w:p>
        </w:tc>
      </w:tr>
      <w:tr w:rsidR="00117DE2" w:rsidRPr="00A60147" w14:paraId="2B8A30DC" w14:textId="77777777" w:rsidTr="00335C65">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FA6AD" w14:textId="526236B0" w:rsidR="00117DE2" w:rsidRPr="00050DD3" w:rsidRDefault="009D02AE" w:rsidP="00647B7D">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3</w:t>
            </w:r>
            <w:r w:rsidRPr="00050DD3">
              <w:rPr>
                <w:rFonts w:asciiTheme="minorHAnsi" w:hAnsiTheme="minorHAnsi" w:cstheme="minorHAnsi"/>
              </w:rPr>
              <w:t xml:space="preserve">. </w:t>
            </w:r>
            <w:r w:rsidR="00932753" w:rsidRPr="00932753">
              <w:rPr>
                <w:rFonts w:asciiTheme="minorHAnsi" w:hAnsiTheme="minorHAnsi" w:cstheme="minorHAnsi"/>
              </w:rPr>
              <w:t>Representation of the Project’s position and results of work</w:t>
            </w:r>
            <w:r w:rsidRPr="00050DD3">
              <w:rPr>
                <w:rFonts w:asciiTheme="minorHAnsi" w:hAnsiTheme="minorHAnsi" w:cstheme="minorHAnsi"/>
              </w:rPr>
              <w:t xml:space="preserve">. </w:t>
            </w:r>
            <w:r w:rsidR="00932753" w:rsidRPr="00932753">
              <w:rPr>
                <w:rFonts w:asciiTheme="minorHAnsi" w:hAnsiTheme="minorHAnsi" w:cstheme="minorHAnsi"/>
              </w:rPr>
              <w:t>Participation</w:t>
            </w:r>
            <w:r w:rsidR="00932753">
              <w:rPr>
                <w:rFonts w:asciiTheme="minorHAnsi" w:hAnsiTheme="minorHAnsi" w:cstheme="minorHAnsi"/>
              </w:rPr>
              <w:t xml:space="preserve"> and </w:t>
            </w:r>
            <w:r w:rsidR="00647B7D">
              <w:rPr>
                <w:rFonts w:asciiTheme="minorHAnsi" w:hAnsiTheme="minorHAnsi" w:cstheme="minorHAnsi"/>
              </w:rPr>
              <w:t xml:space="preserve">presentation of expert deliverables </w:t>
            </w:r>
            <w:r w:rsidR="00B77763">
              <w:rPr>
                <w:rFonts w:asciiTheme="minorHAnsi" w:hAnsiTheme="minorHAnsi" w:cstheme="minorHAnsi"/>
              </w:rPr>
              <w:t>during public events,</w:t>
            </w:r>
            <w:r w:rsidR="00932753" w:rsidRPr="00932753">
              <w:rPr>
                <w:rFonts w:asciiTheme="minorHAnsi" w:hAnsiTheme="minorHAnsi" w:cstheme="minorHAnsi"/>
              </w:rPr>
              <w:t xml:space="preserve"> working groups, meetings or other working and coordination platforms dedicated to the implementation, monitoring and reporting </w:t>
            </w:r>
            <w:r w:rsidR="00D86FB4" w:rsidRPr="00D86FB4">
              <w:rPr>
                <w:rFonts w:asciiTheme="minorHAnsi" w:hAnsiTheme="minorHAnsi" w:cstheme="minorHAnsi"/>
              </w:rPr>
              <w:t>on the Development of the System for Alternative Dispute Resolution and Application of ADR and mediation in the Free Legal Aid System</w:t>
            </w:r>
            <w:r w:rsidRPr="00050DD3">
              <w:rPr>
                <w:rFonts w:asciiTheme="minorHAnsi" w:hAnsiTheme="minorHAnsi" w:cstheme="minorHAnsi"/>
              </w:rPr>
              <w:t>.</w:t>
            </w:r>
          </w:p>
        </w:tc>
      </w:tr>
    </w:tbl>
    <w:p w14:paraId="286B548E"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39ABB42A"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BD7207">
        <w:rPr>
          <w:rFonts w:asciiTheme="minorHAnsi" w:hAnsiTheme="minorHAnsi" w:cstheme="minorHAnsi"/>
        </w:rPr>
        <w:t>s</w:t>
      </w:r>
      <w:r w:rsidRPr="00050DD3">
        <w:rPr>
          <w:rFonts w:asciiTheme="minorHAnsi" w:hAnsiTheme="minorHAnsi" w:cstheme="minorHAnsi"/>
        </w:rPr>
        <w:t xml:space="preserve"> shall work under the overall supervision of the </w:t>
      </w:r>
      <w:r w:rsidR="00B77763" w:rsidRPr="00B77763">
        <w:rPr>
          <w:rFonts w:asciiTheme="minorHAnsi" w:hAnsiTheme="minorHAnsi" w:cstheme="minorHAnsi"/>
        </w:rPr>
        <w:t>Senior National Key Expert on Judiciary Reform and Pillar 1 Lead</w:t>
      </w:r>
      <w:r w:rsidRPr="00050DD3">
        <w:rPr>
          <w:rFonts w:asciiTheme="minorHAnsi" w:hAnsiTheme="minorHAnsi" w:cstheme="minorHAnsi"/>
        </w:rPr>
        <w:t>.</w:t>
      </w:r>
    </w:p>
    <w:p w14:paraId="2B08AB69" w14:textId="5B4C600A"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BD7207">
        <w:rPr>
          <w:rFonts w:asciiTheme="minorHAnsi" w:hAnsiTheme="minorHAnsi" w:cstheme="minorHAnsi"/>
        </w:rPr>
        <w:t>s</w:t>
      </w:r>
      <w:r w:rsidRPr="00050DD3">
        <w:rPr>
          <w:rFonts w:asciiTheme="minorHAnsi" w:hAnsiTheme="minorHAnsi" w:cstheme="minorHAnsi"/>
        </w:rPr>
        <w:t xml:space="preserve"> shall maintain regular communication with the designated Project experts concerning the </w:t>
      </w:r>
      <w:r w:rsidR="00346A0F" w:rsidRPr="00050DD3">
        <w:rPr>
          <w:rFonts w:asciiTheme="minorHAnsi" w:hAnsiTheme="minorHAnsi" w:cstheme="minorHAnsi"/>
        </w:rPr>
        <w:t>prioritization</w:t>
      </w:r>
      <w:r w:rsidRPr="00050DD3">
        <w:rPr>
          <w:rFonts w:asciiTheme="minorHAnsi" w:hAnsiTheme="minorHAnsi" w:cstheme="minorHAnsi"/>
        </w:rPr>
        <w:t xml:space="preserve"> and allocation of advisory, analytical and capacity-development tasks; the scope, methodology and expected outputs of expert products; cases, legal questions and factual materials requiring assessment; consultations with </w:t>
      </w:r>
      <w:r w:rsidR="005E6133">
        <w:rPr>
          <w:rFonts w:asciiTheme="minorHAnsi" w:hAnsiTheme="minorHAnsi" w:cstheme="minorHAnsi"/>
        </w:rPr>
        <w:t>MoJ</w:t>
      </w:r>
      <w:r w:rsidRPr="00050DD3">
        <w:rPr>
          <w:rFonts w:asciiTheme="minorHAnsi" w:hAnsiTheme="minorHAnsi" w:cstheme="minorHAnsi"/>
        </w:rPr>
        <w:t xml:space="preserv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6A4B0A4" w14:textId="41668486"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BD7207">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621C35CA"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 Key Expert.</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1323ED89" w:rsidR="00117DE2" w:rsidRPr="00666874" w:rsidRDefault="009D02AE">
      <w:pPr>
        <w:keepNext/>
        <w:spacing w:before="140" w:after="100"/>
        <w:ind w:left="360"/>
        <w:rPr>
          <w:rFonts w:asciiTheme="minorHAnsi" w:hAnsiTheme="minorHAnsi" w:cstheme="minorHAnsi"/>
        </w:rPr>
      </w:pPr>
      <w:r w:rsidRPr="00050DD3">
        <w:rPr>
          <w:rFonts w:asciiTheme="minorHAnsi" w:hAnsiTheme="minorHAnsi" w:cstheme="minorHAnsi"/>
        </w:rPr>
        <w:t xml:space="preserve">1) Number of experts per assignment: </w:t>
      </w:r>
      <w:r w:rsidR="00666874">
        <w:rPr>
          <w:rFonts w:asciiTheme="minorHAnsi" w:hAnsiTheme="minorHAnsi" w:cstheme="minorHAnsi"/>
        </w:rPr>
        <w:t>3</w:t>
      </w:r>
    </w:p>
    <w:p w14:paraId="474B698A" w14:textId="4C44AB52"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w:t>
      </w:r>
      <w:r w:rsidR="00BD7207">
        <w:rPr>
          <w:rFonts w:asciiTheme="minorHAnsi" w:hAnsiTheme="minorHAnsi" w:cstheme="minorHAnsi"/>
        </w:rPr>
        <w:t>s</w:t>
      </w:r>
      <w:r w:rsidRPr="00050DD3">
        <w:rPr>
          <w:rFonts w:asciiTheme="minorHAnsi" w:hAnsiTheme="minorHAnsi" w:cstheme="minorHAnsi"/>
        </w:rPr>
        <w:t xml:space="preserve"> of the designated expert</w:t>
      </w:r>
      <w:r w:rsidR="00BD7207">
        <w:rPr>
          <w:rFonts w:asciiTheme="minorHAnsi" w:hAnsiTheme="minorHAnsi" w:cstheme="minorHAnsi"/>
        </w:rPr>
        <w:t>s</w:t>
      </w:r>
      <w:r w:rsidRPr="00050DD3">
        <w:rPr>
          <w:rFonts w:asciiTheme="minorHAnsi" w:hAnsiTheme="minorHAnsi" w:cstheme="minorHAnsi"/>
        </w:rPr>
        <w:t xml:space="preserve">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08B593D0" w14:textId="0401A2D8" w:rsidR="00666874" w:rsidRPr="00666874" w:rsidRDefault="009D02AE" w:rsidP="00666874">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666874" w:rsidRPr="00666874">
        <w:rPr>
          <w:rFonts w:asciiTheme="minorHAnsi" w:hAnsiTheme="minorHAnsi" w:cstheme="minorHAnsi"/>
        </w:rPr>
        <w:t>Advanced university degree (Master’s degree or PhD) in law from an accredited higher-education institution, and/or specified training in ADR, and/or accreditation as a mediator.</w:t>
      </w:r>
    </w:p>
    <w:p w14:paraId="38F4370E"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lastRenderedPageBreak/>
        <w:t>• Excellent policy and analytical drafting skills, with the ability to translate complex reform issues into practical and implementable recommendations.</w:t>
      </w:r>
    </w:p>
    <w:p w14:paraId="0BF0D92C"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High degree of initiative, diplomacy and sound judgement, with the ability to solve complex problems in consultation with a diverse range of stakeholders.</w:t>
      </w:r>
    </w:p>
    <w:p w14:paraId="31C83298"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Strong interpersonal and emotional-intelligence skills, including the ability to influence, coach, facilitate cooperation and support change through others.</w:t>
      </w:r>
    </w:p>
    <w:p w14:paraId="6849C13D" w14:textId="77777777" w:rsidR="00666874" w:rsidRPr="00666874"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Ability to work effectively in complex and demanding institutional environments and to take a proactive, solution-oriented approach to overcoming implementation barriers.</w:t>
      </w:r>
    </w:p>
    <w:p w14:paraId="07BC2720" w14:textId="040C90B2" w:rsidR="00B1165C" w:rsidRDefault="00666874" w:rsidP="00666874">
      <w:pPr>
        <w:spacing w:after="80" w:line="264" w:lineRule="auto"/>
        <w:ind w:left="720" w:hanging="200"/>
        <w:jc w:val="both"/>
        <w:rPr>
          <w:rFonts w:asciiTheme="minorHAnsi" w:hAnsiTheme="minorHAnsi" w:cstheme="minorHAnsi"/>
        </w:rPr>
      </w:pPr>
      <w:r w:rsidRPr="00666874">
        <w:rPr>
          <w:rFonts w:asciiTheme="minorHAnsi" w:hAnsiTheme="minorHAnsi" w:cstheme="minorHAnsi"/>
        </w:rPr>
        <w:t>• Fluency in English, including the ability to draft high-quality professional documents.</w:t>
      </w:r>
      <w:r w:rsidR="0071463C">
        <w:rPr>
          <w:rFonts w:asciiTheme="minorHAnsi" w:hAnsiTheme="minorHAnsi" w:cstheme="minorHAnsi"/>
        </w:rPr>
        <w:t xml:space="preserve"> Ukrainian is a strong asset.</w:t>
      </w:r>
    </w:p>
    <w:p w14:paraId="4FDEBF9C" w14:textId="77777777" w:rsidR="00B1165C" w:rsidRDefault="009D02AE" w:rsidP="00B1165C">
      <w:pPr>
        <w:spacing w:after="80" w:line="264" w:lineRule="auto"/>
        <w:jc w:val="both"/>
        <w:rPr>
          <w:rFonts w:asciiTheme="minorHAnsi" w:hAnsiTheme="minorHAnsi" w:cstheme="minorHAnsi"/>
        </w:rPr>
      </w:pPr>
      <w:r w:rsidRPr="00050DD3">
        <w:rPr>
          <w:rFonts w:asciiTheme="minorHAnsi" w:hAnsiTheme="minorHAnsi" w:cstheme="minorHAnsi"/>
          <w:b/>
          <w:bCs/>
        </w:rPr>
        <w:t>B. General professional experience</w:t>
      </w:r>
    </w:p>
    <w:p w14:paraId="683B3105" w14:textId="16CCF4F9" w:rsidR="00B1165C" w:rsidRPr="00B1165C" w:rsidRDefault="00B1165C" w:rsidP="00B1165C">
      <w:pPr>
        <w:spacing w:after="80" w:line="264" w:lineRule="auto"/>
        <w:ind w:firstLine="720"/>
        <w:jc w:val="both"/>
        <w:rPr>
          <w:rFonts w:asciiTheme="minorHAnsi" w:hAnsiTheme="minorHAnsi" w:cstheme="minorHAnsi"/>
        </w:rPr>
      </w:pPr>
      <w:r w:rsidRPr="00B1165C">
        <w:rPr>
          <w:rFonts w:asciiTheme="minorHAnsi" w:hAnsiTheme="minorHAnsi" w:cstheme="minorHAnsi"/>
        </w:rPr>
        <w:t>• At least 5 years of professional experience in the ADR, public policy, policy steering or another closely relevant field.</w:t>
      </w:r>
    </w:p>
    <w:p w14:paraId="41D47E55" w14:textId="35915AFF" w:rsidR="00B1165C" w:rsidRPr="00B1165C" w:rsidRDefault="00B1165C" w:rsidP="00B1165C">
      <w:pPr>
        <w:keepNext/>
        <w:spacing w:before="120" w:after="80"/>
        <w:ind w:left="720"/>
        <w:rPr>
          <w:rFonts w:asciiTheme="minorHAnsi" w:hAnsiTheme="minorHAnsi" w:cstheme="minorHAnsi"/>
        </w:rPr>
      </w:pPr>
      <w:r w:rsidRPr="00B1165C">
        <w:rPr>
          <w:rFonts w:asciiTheme="minorHAnsi" w:hAnsiTheme="minorHAnsi" w:cstheme="minorHAnsi"/>
        </w:rPr>
        <w:t>• Demonstrated ability to work with senior representatives of public institutions, professional bodies, international organizations</w:t>
      </w:r>
      <w:r w:rsidR="0098488F">
        <w:rPr>
          <w:rFonts w:asciiTheme="minorHAnsi" w:hAnsiTheme="minorHAnsi" w:cstheme="minorHAnsi"/>
        </w:rPr>
        <w:t xml:space="preserve"> </w:t>
      </w:r>
      <w:r w:rsidRPr="00B1165C">
        <w:rPr>
          <w:rFonts w:asciiTheme="minorHAnsi" w:hAnsiTheme="minorHAnsi" w:cstheme="minorHAnsi"/>
        </w:rPr>
        <w:t>and other reform stakeholders.</w:t>
      </w:r>
    </w:p>
    <w:p w14:paraId="1E317CF5" w14:textId="77777777" w:rsidR="00B1165C" w:rsidRDefault="00B1165C" w:rsidP="00B1165C">
      <w:pPr>
        <w:keepNext/>
        <w:spacing w:before="120" w:after="80"/>
        <w:ind w:firstLine="720"/>
        <w:rPr>
          <w:rFonts w:asciiTheme="minorHAnsi" w:hAnsiTheme="minorHAnsi" w:cstheme="minorHAnsi"/>
        </w:rPr>
      </w:pPr>
      <w:r w:rsidRPr="00B1165C">
        <w:rPr>
          <w:rFonts w:asciiTheme="minorHAnsi" w:hAnsiTheme="minorHAnsi" w:cstheme="minorHAnsi"/>
        </w:rPr>
        <w:t>• Experience in providing training, lectures or other educational services.</w:t>
      </w:r>
    </w:p>
    <w:p w14:paraId="62DE7537" w14:textId="53A5E43B" w:rsidR="00117DE2" w:rsidRDefault="009D02AE" w:rsidP="00B1165C">
      <w:pPr>
        <w:keepNext/>
        <w:spacing w:before="120" w:after="80"/>
        <w:rPr>
          <w:rFonts w:asciiTheme="minorHAnsi" w:hAnsiTheme="minorHAnsi" w:cstheme="minorHAnsi"/>
          <w:b/>
          <w:bCs/>
        </w:rPr>
      </w:pPr>
      <w:r w:rsidRPr="00050DD3">
        <w:rPr>
          <w:rFonts w:asciiTheme="minorHAnsi" w:hAnsiTheme="minorHAnsi" w:cstheme="minorHAnsi"/>
          <w:b/>
          <w:bCs/>
        </w:rPr>
        <w:t>C. Specific professional experience</w:t>
      </w:r>
    </w:p>
    <w:p w14:paraId="4DC7FBFF" w14:textId="4DCA84AD" w:rsidR="00BB551D" w:rsidRPr="00BB551D" w:rsidRDefault="00BB551D" w:rsidP="00BB551D">
      <w:pPr>
        <w:keepNext/>
        <w:spacing w:before="120" w:after="80"/>
        <w:ind w:left="720"/>
        <w:rPr>
          <w:rFonts w:asciiTheme="minorHAnsi" w:hAnsiTheme="minorHAnsi" w:cstheme="minorHAnsi"/>
        </w:rPr>
      </w:pPr>
      <w:r w:rsidRPr="00BB551D">
        <w:rPr>
          <w:rFonts w:asciiTheme="minorHAnsi" w:hAnsiTheme="minorHAnsi" w:cstheme="minorHAnsi"/>
        </w:rPr>
        <w:t>• Substantial professional knowledge and practical experience relevant to the functioning of the system of ADR in European countries.</w:t>
      </w:r>
    </w:p>
    <w:p w14:paraId="0C1B3DAE" w14:textId="323C105A" w:rsidR="00BB551D" w:rsidRPr="00BB551D" w:rsidRDefault="00BB551D" w:rsidP="00BB551D">
      <w:pPr>
        <w:keepNext/>
        <w:spacing w:before="120" w:after="80"/>
        <w:ind w:left="720"/>
        <w:rPr>
          <w:rFonts w:asciiTheme="minorHAnsi" w:hAnsiTheme="minorHAnsi" w:cstheme="minorHAnsi"/>
        </w:rPr>
      </w:pPr>
      <w:r w:rsidRPr="00BB551D">
        <w:rPr>
          <w:rFonts w:asciiTheme="minorHAnsi" w:hAnsiTheme="minorHAnsi" w:cstheme="minorHAnsi"/>
        </w:rPr>
        <w:t>• Demonstrated professional experience as a mediator or in the application of other means of ADR in European countries is a strong asset.</w:t>
      </w:r>
    </w:p>
    <w:p w14:paraId="0C1A0019" w14:textId="77777777" w:rsidR="00BB551D" w:rsidRPr="00BB551D" w:rsidRDefault="00BB551D" w:rsidP="00BB551D">
      <w:pPr>
        <w:keepNext/>
        <w:spacing w:before="120" w:after="80"/>
        <w:ind w:firstLine="720"/>
        <w:rPr>
          <w:rFonts w:asciiTheme="minorHAnsi" w:hAnsiTheme="minorHAnsi" w:cstheme="minorHAnsi"/>
        </w:rPr>
      </w:pPr>
      <w:r w:rsidRPr="00BB551D">
        <w:rPr>
          <w:rFonts w:asciiTheme="minorHAnsi" w:hAnsiTheme="minorHAnsi" w:cstheme="minorHAnsi"/>
        </w:rPr>
        <w:t>• Experience in stakeholder consultation, facilitation, workshops, public events or capacity-building activities is an asset.</w:t>
      </w:r>
    </w:p>
    <w:p w14:paraId="11780303" w14:textId="564B171F" w:rsidR="00844C0E" w:rsidRPr="00050DD3" w:rsidRDefault="00BB551D" w:rsidP="00844C0E">
      <w:pPr>
        <w:keepNext/>
        <w:spacing w:before="120" w:after="80"/>
        <w:ind w:firstLine="720"/>
        <w:rPr>
          <w:rFonts w:asciiTheme="minorHAnsi" w:hAnsiTheme="minorHAnsi" w:cstheme="minorHAnsi"/>
        </w:rPr>
      </w:pPr>
      <w:r w:rsidRPr="00BB551D">
        <w:rPr>
          <w:rFonts w:asciiTheme="minorHAnsi" w:hAnsiTheme="minorHAnsi" w:cstheme="minorHAnsi"/>
        </w:rPr>
        <w:t>• Previous experience under Pravo</w:t>
      </w:r>
      <w:r w:rsidR="00335C65">
        <w:rPr>
          <w:rFonts w:asciiTheme="minorHAnsi" w:hAnsiTheme="minorHAnsi" w:cstheme="minorHAnsi"/>
        </w:rPr>
        <w:t>J</w:t>
      </w:r>
      <w:r w:rsidRPr="00BB551D">
        <w:rPr>
          <w:rFonts w:asciiTheme="minorHAnsi" w:hAnsiTheme="minorHAnsi" w:cstheme="minorHAnsi"/>
        </w:rPr>
        <w:t>ustice or another EU-funded justice-sector reform program in Ukraine is a strong asset.</w:t>
      </w:r>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3B4CD83F"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BD7207">
        <w:rPr>
          <w:rFonts w:asciiTheme="minorHAnsi" w:hAnsiTheme="minorHAnsi" w:cstheme="minorHAnsi"/>
        </w:rPr>
        <w:t>s</w:t>
      </w:r>
      <w:r w:rsidRPr="00050DD3">
        <w:rPr>
          <w:rFonts w:asciiTheme="minorHAnsi" w:hAnsiTheme="minorHAnsi" w:cstheme="minorHAnsi"/>
        </w:rPr>
        <w:t xml:space="preserve"> shall provide periodic activity and progress reporting in accordance with the contractual modality and Program procedures. This may include monthly or periodic progress reports and timesheets, as applicable, </w:t>
      </w:r>
      <w:r w:rsidR="00335C65"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7B61795"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2400"/>
        <w:gridCol w:w="2825"/>
      </w:tblGrid>
      <w:tr w:rsidR="00117DE2" w:rsidRPr="00A60147" w14:paraId="2CF422F1" w14:textId="77777777" w:rsidTr="00346A0F">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Intermediate effects</w:t>
            </w:r>
          </w:p>
        </w:tc>
        <w:tc>
          <w:tcPr>
            <w:tcW w:w="282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Verification sources</w:t>
            </w:r>
          </w:p>
        </w:tc>
      </w:tr>
      <w:tr w:rsidR="009C5278" w:rsidRPr="00A60147" w14:paraId="5E7DED22" w14:textId="77777777" w:rsidTr="00346A0F">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1439DC89" w:rsidR="009C5278" w:rsidRPr="00050DD3" w:rsidRDefault="001147BD" w:rsidP="009C5278">
            <w:pPr>
              <w:spacing w:after="40"/>
              <w:rPr>
                <w:rFonts w:asciiTheme="minorHAnsi" w:hAnsiTheme="minorHAnsi" w:cstheme="minorHAnsi"/>
              </w:rPr>
            </w:pPr>
            <w:r w:rsidRPr="001147BD">
              <w:rPr>
                <w:rFonts w:asciiTheme="minorHAnsi" w:hAnsiTheme="minorHAnsi" w:cstheme="minorHAnsi"/>
              </w:rPr>
              <w:t>Support the MoJ and FLA Coordination Centre in steering, implementing and reporting on the Development of the System for Alternative Dispute Resolution and Application of ADR and mediation in the Free Legal Aid System.</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5164A1FB" w:rsidR="009C5278" w:rsidRPr="00050DD3" w:rsidRDefault="00FF3221" w:rsidP="009C5278">
            <w:pPr>
              <w:spacing w:after="40"/>
              <w:rPr>
                <w:rFonts w:asciiTheme="minorHAnsi" w:hAnsiTheme="minorHAnsi" w:cstheme="minorHAnsi"/>
              </w:rPr>
            </w:pPr>
            <w:r>
              <w:rPr>
                <w:rFonts w:asciiTheme="minorHAnsi" w:hAnsiTheme="minorHAnsi" w:cstheme="minorHAnsi"/>
              </w:rPr>
              <w:t xml:space="preserve">Current </w:t>
            </w:r>
            <w:r w:rsidR="00242E86">
              <w:rPr>
                <w:rFonts w:asciiTheme="minorHAnsi" w:hAnsiTheme="minorHAnsi" w:cstheme="minorHAnsi"/>
              </w:rPr>
              <w:t xml:space="preserve">Ukraine’s framework governing </w:t>
            </w:r>
            <w:r w:rsidR="001147BD">
              <w:rPr>
                <w:rFonts w:asciiTheme="minorHAnsi" w:hAnsiTheme="minorHAnsi" w:cstheme="minorHAnsi"/>
              </w:rPr>
              <w:t xml:space="preserve">the </w:t>
            </w:r>
            <w:r w:rsidR="001147BD" w:rsidRPr="001147BD">
              <w:rPr>
                <w:rFonts w:asciiTheme="minorHAnsi" w:hAnsiTheme="minorHAnsi" w:cstheme="minorHAnsi"/>
              </w:rPr>
              <w:t xml:space="preserve">Development of the System for Alternative Dispute Resolution and Application of ADR and mediation in the Free Legal Aid System </w:t>
            </w:r>
            <w:r w:rsidR="00E213F3">
              <w:rPr>
                <w:rFonts w:asciiTheme="minorHAnsi" w:hAnsiTheme="minorHAnsi" w:cstheme="minorHAnsi"/>
              </w:rPr>
              <w:t>assessed and weak points identified</w:t>
            </w:r>
            <w:r w:rsidR="009C5278" w:rsidRPr="00050DD3">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FA8F9" w14:textId="75115DB6" w:rsidR="009C5278" w:rsidRPr="00050DD3" w:rsidRDefault="00B968A4" w:rsidP="009C5278">
            <w:pPr>
              <w:spacing w:after="40"/>
              <w:rPr>
                <w:rFonts w:asciiTheme="minorHAnsi" w:hAnsiTheme="minorHAnsi" w:cstheme="minorHAnsi"/>
              </w:rPr>
            </w:pPr>
            <w:r w:rsidRPr="00B968A4">
              <w:rPr>
                <w:rFonts w:asciiTheme="minorHAnsi" w:hAnsiTheme="minorHAnsi" w:cstheme="minorHAnsi"/>
              </w:rPr>
              <w:t>MoJ</w:t>
            </w:r>
            <w:r w:rsidR="0087742F">
              <w:rPr>
                <w:rFonts w:asciiTheme="minorHAnsi" w:hAnsiTheme="minorHAnsi" w:cstheme="minorHAnsi"/>
              </w:rPr>
              <w:t>, FLA Coordination Centre</w:t>
            </w:r>
            <w:r w:rsidRPr="00B968A4">
              <w:rPr>
                <w:rFonts w:asciiTheme="minorHAnsi" w:hAnsiTheme="minorHAnsi" w:cstheme="minorHAnsi"/>
              </w:rPr>
              <w:t xml:space="preserve"> and other relevant state authorities responsible for </w:t>
            </w:r>
            <w:r w:rsidR="001147BD">
              <w:rPr>
                <w:rFonts w:asciiTheme="minorHAnsi" w:hAnsiTheme="minorHAnsi" w:cstheme="minorHAnsi"/>
              </w:rPr>
              <w:t xml:space="preserve">the </w:t>
            </w:r>
            <w:r w:rsidR="001147BD" w:rsidRPr="001147BD">
              <w:rPr>
                <w:rFonts w:asciiTheme="minorHAnsi" w:hAnsiTheme="minorHAnsi" w:cstheme="minorHAnsi"/>
              </w:rPr>
              <w:t>Development of the System for Alternative Dispute Resolution and Application of ADR and mediation in the Free Legal Aid System</w:t>
            </w:r>
            <w:r w:rsidRPr="00B968A4">
              <w:rPr>
                <w:rFonts w:asciiTheme="minorHAnsi" w:hAnsiTheme="minorHAnsi" w:cstheme="minorHAnsi"/>
              </w:rPr>
              <w:t xml:space="preserve"> are equipped with best European practices and recommendations to strengthen Ukraine’s procedures, regulations and institutional framework for the </w:t>
            </w:r>
            <w:r w:rsidR="001147BD" w:rsidRPr="001147BD">
              <w:rPr>
                <w:rFonts w:asciiTheme="minorHAnsi" w:hAnsiTheme="minorHAnsi" w:cstheme="minorHAnsi"/>
              </w:rPr>
              <w:t>Development of the System for Alternative Dispute Resolution and Application of ADR and mediation in the Free Legal Aid System</w:t>
            </w:r>
            <w:r w:rsidR="001147BD">
              <w:rPr>
                <w:rFonts w:asciiTheme="minorHAnsi" w:hAnsiTheme="minorHAnsi" w:cstheme="minorHAnsi"/>
              </w:rPr>
              <w:t>.</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20531" w14:textId="250AAFB3" w:rsidR="009C5278" w:rsidRPr="00050DD3" w:rsidRDefault="009C5278" w:rsidP="009C5278">
            <w:pPr>
              <w:spacing w:after="40"/>
              <w:rPr>
                <w:rFonts w:asciiTheme="minorHAnsi" w:hAnsiTheme="minorHAnsi" w:cstheme="minorHAnsi"/>
              </w:rPr>
            </w:pPr>
            <w:r w:rsidRPr="00050DD3">
              <w:rPr>
                <w:rFonts w:asciiTheme="minorHAnsi" w:hAnsiTheme="minorHAnsi" w:cstheme="minorHAnsi"/>
              </w:rPr>
              <w:t xml:space="preserve">Approved opinions and notes; studies; </w:t>
            </w:r>
            <w:r w:rsidR="00B968A4" w:rsidRPr="00B968A4">
              <w:rPr>
                <w:rFonts w:asciiTheme="minorHAnsi" w:hAnsiTheme="minorHAnsi" w:cstheme="minorHAnsi"/>
              </w:rPr>
              <w:t>meeting minutes; beneficiary feedback</w:t>
            </w:r>
            <w:r w:rsidRPr="00050DD3">
              <w:rPr>
                <w:rFonts w:asciiTheme="minorHAnsi" w:hAnsiTheme="minorHAnsi" w:cstheme="minorHAnsi"/>
              </w:rPr>
              <w:t>.</w:t>
            </w:r>
          </w:p>
        </w:tc>
      </w:tr>
      <w:tr w:rsidR="00FC1E32" w:rsidRPr="00A60147" w14:paraId="15A34358" w14:textId="77777777" w:rsidTr="00346A0F">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71DEE" w14:textId="0305CC5B" w:rsidR="00FC1E32" w:rsidRPr="00050DD3" w:rsidRDefault="00FC1E32" w:rsidP="00FC1E32">
            <w:pPr>
              <w:spacing w:after="40"/>
              <w:rPr>
                <w:rFonts w:asciiTheme="minorHAnsi" w:hAnsiTheme="minorHAnsi" w:cstheme="minorHAnsi"/>
              </w:rPr>
            </w:pPr>
            <w:r w:rsidRPr="00235AE2">
              <w:rPr>
                <w:rFonts w:asciiTheme="minorHAnsi" w:hAnsiTheme="minorHAnsi" w:cstheme="minorHAnsi"/>
              </w:rP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423ED" w14:textId="68B73E49" w:rsidR="00FC1E32" w:rsidRPr="00050DD3" w:rsidRDefault="00B968A4" w:rsidP="00FC1E32">
            <w:pPr>
              <w:spacing w:after="40"/>
              <w:rPr>
                <w:rFonts w:asciiTheme="minorHAnsi" w:hAnsiTheme="minorHAnsi" w:cstheme="minorHAnsi"/>
              </w:rPr>
            </w:pPr>
            <w:r>
              <w:rPr>
                <w:rFonts w:asciiTheme="minorHAnsi" w:hAnsiTheme="minorHAnsi" w:cstheme="minorHAnsi"/>
              </w:rPr>
              <w:t xml:space="preserve">List, topics and calendar of potential </w:t>
            </w:r>
            <w:r w:rsidRPr="00B968A4">
              <w:rPr>
                <w:rFonts w:asciiTheme="minorHAnsi" w:hAnsiTheme="minorHAnsi" w:cstheme="minorHAnsi"/>
              </w:rPr>
              <w:t>capacity</w:t>
            </w:r>
            <w:r>
              <w:rPr>
                <w:rFonts w:asciiTheme="minorHAnsi" w:hAnsiTheme="minorHAnsi" w:cstheme="minorHAnsi"/>
              </w:rPr>
              <w:t>-</w:t>
            </w:r>
            <w:r w:rsidR="009D0CA4" w:rsidRPr="009D0CA4">
              <w:rPr>
                <w:rFonts w:asciiTheme="minorHAnsi" w:hAnsiTheme="minorHAnsi" w:cstheme="minorHAnsi"/>
              </w:rPr>
              <w:t>development activities (training</w:t>
            </w:r>
            <w:r w:rsidR="007F5DC5">
              <w:rPr>
                <w:rFonts w:asciiTheme="minorHAnsi" w:hAnsiTheme="minorHAnsi" w:cstheme="minorHAnsi"/>
              </w:rPr>
              <w:t>s</w:t>
            </w:r>
            <w:r w:rsidR="009D0CA4" w:rsidRPr="009D0CA4">
              <w:rPr>
                <w:rFonts w:asciiTheme="minorHAnsi" w:hAnsiTheme="minorHAnsi" w:cstheme="minorHAnsi"/>
              </w:rPr>
              <w:t xml:space="preserve">, webinars, etc.) </w:t>
            </w:r>
            <w:r w:rsidR="009D0CA4">
              <w:rPr>
                <w:rFonts w:asciiTheme="minorHAnsi" w:hAnsiTheme="minorHAnsi" w:cstheme="minorHAnsi"/>
              </w:rPr>
              <w:t>developed and approved by MoJ</w:t>
            </w:r>
            <w:r w:rsidR="007F5DC5">
              <w:rPr>
                <w:rFonts w:asciiTheme="minorHAnsi" w:hAnsiTheme="minorHAnsi" w:cstheme="minorHAnsi"/>
              </w:rPr>
              <w:t>, FLA Coordination Centre</w:t>
            </w:r>
            <w:r w:rsidR="009D0CA4">
              <w:rPr>
                <w:rFonts w:asciiTheme="minorHAnsi" w:hAnsiTheme="minorHAnsi" w:cstheme="minorHAnsi"/>
              </w:rPr>
              <w:t xml:space="preserve"> and the Project</w:t>
            </w:r>
            <w:r w:rsidR="00EB7260">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32D97" w14:textId="694253F2" w:rsidR="00FC1E32" w:rsidRPr="00050DD3" w:rsidRDefault="00D947F4" w:rsidP="00FC1E32">
            <w:pPr>
              <w:spacing w:after="40"/>
              <w:rPr>
                <w:rFonts w:asciiTheme="minorHAnsi" w:hAnsiTheme="minorHAnsi" w:cstheme="minorHAnsi"/>
              </w:rPr>
            </w:pPr>
            <w:r w:rsidRPr="00D947F4">
              <w:rPr>
                <w:rFonts w:asciiTheme="minorHAnsi" w:hAnsiTheme="minorHAnsi" w:cstheme="minorHAnsi"/>
              </w:rPr>
              <w:t>Capacity-development activities (training, webinars, etc.) for MoJ</w:t>
            </w:r>
            <w:r w:rsidR="007F5DC5">
              <w:rPr>
                <w:rFonts w:asciiTheme="minorHAnsi" w:hAnsiTheme="minorHAnsi" w:cstheme="minorHAnsi"/>
              </w:rPr>
              <w:t>, FLA Coordination Centre</w:t>
            </w:r>
            <w:r w:rsidRPr="00D947F4">
              <w:rPr>
                <w:rFonts w:asciiTheme="minorHAnsi" w:hAnsiTheme="minorHAnsi" w:cstheme="minorHAnsi"/>
              </w:rPr>
              <w:t xml:space="preserve"> and other relevant state authorities are delivered in due time and with high quality</w:t>
            </w:r>
            <w:r>
              <w:rPr>
                <w:rFonts w:asciiTheme="minorHAnsi" w:hAnsiTheme="minorHAnsi" w:cstheme="minorHAnsi"/>
              </w:rPr>
              <w:t>.</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C251" w14:textId="1AB5B0B6" w:rsidR="00FC1E32" w:rsidRPr="00050DD3" w:rsidRDefault="00256B23" w:rsidP="00FC1E32">
            <w:pPr>
              <w:spacing w:after="40"/>
              <w:rPr>
                <w:rFonts w:asciiTheme="minorHAnsi" w:hAnsiTheme="minorHAnsi" w:cstheme="minorHAnsi"/>
              </w:rPr>
            </w:pPr>
            <w:r>
              <w:rPr>
                <w:rFonts w:asciiTheme="minorHAnsi" w:hAnsiTheme="minorHAnsi" w:cstheme="minorHAnsi"/>
              </w:rPr>
              <w:t>C</w:t>
            </w:r>
            <w:r w:rsidRPr="00256B23">
              <w:rPr>
                <w:rFonts w:asciiTheme="minorHAnsi" w:hAnsiTheme="minorHAnsi" w:cstheme="minorHAnsi"/>
              </w:rPr>
              <w:t>apacity-development activities</w:t>
            </w:r>
            <w:r>
              <w:rPr>
                <w:rFonts w:asciiTheme="minorHAnsi" w:hAnsiTheme="minorHAnsi" w:cstheme="minorHAnsi"/>
              </w:rPr>
              <w:t xml:space="preserve"> agendas; participation list</w:t>
            </w:r>
            <w:r w:rsidR="00044ADC">
              <w:rPr>
                <w:rFonts w:asciiTheme="minorHAnsi" w:hAnsiTheme="minorHAnsi" w:cstheme="minorHAnsi"/>
              </w:rPr>
              <w:t>s</w:t>
            </w:r>
            <w:r>
              <w:rPr>
                <w:rFonts w:asciiTheme="minorHAnsi" w:hAnsiTheme="minorHAnsi" w:cstheme="minorHAnsi"/>
              </w:rPr>
              <w:t>; post-</w:t>
            </w:r>
            <w:r w:rsidR="00D947F4">
              <w:rPr>
                <w:rFonts w:asciiTheme="minorHAnsi" w:hAnsiTheme="minorHAnsi" w:cstheme="minorHAnsi"/>
              </w:rPr>
              <w:t>training surveys</w:t>
            </w:r>
            <w:r w:rsidR="00FC1E32" w:rsidRPr="00050DD3">
              <w:rPr>
                <w:rFonts w:asciiTheme="minorHAnsi" w:hAnsiTheme="minorHAnsi" w:cstheme="minorHAnsi"/>
              </w:rPr>
              <w:t>.</w:t>
            </w:r>
          </w:p>
        </w:tc>
      </w:tr>
      <w:tr w:rsidR="00FC1E32" w:rsidRPr="00A60147" w14:paraId="48AC30CB" w14:textId="77777777" w:rsidTr="00346A0F">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B3700" w14:textId="5573BFDA" w:rsidR="00FC1E32" w:rsidRPr="00050DD3" w:rsidRDefault="00FC1E32" w:rsidP="00FC1E32">
            <w:pPr>
              <w:spacing w:after="40"/>
              <w:rPr>
                <w:rFonts w:asciiTheme="minorHAnsi" w:hAnsiTheme="minorHAnsi" w:cstheme="minorHAnsi"/>
              </w:rPr>
            </w:pPr>
            <w:r w:rsidRPr="00932753">
              <w:rPr>
                <w:rFonts w:asciiTheme="minorHAnsi" w:hAnsiTheme="minorHAnsi" w:cstheme="minorHAnsi"/>
              </w:rPr>
              <w:lastRenderedPageBreak/>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9BF09" w14:textId="0AECD8FB" w:rsidR="00FC1E32" w:rsidRPr="00BC723E" w:rsidRDefault="009B0BDB" w:rsidP="00FC1E32">
            <w:pPr>
              <w:spacing w:after="40"/>
              <w:rPr>
                <w:rFonts w:asciiTheme="minorHAnsi" w:hAnsiTheme="minorHAnsi" w:cstheme="minorHAnsi"/>
                <w:lang w:val="uk-UA"/>
              </w:rPr>
            </w:pPr>
            <w:r>
              <w:rPr>
                <w:rFonts w:asciiTheme="minorHAnsi" w:hAnsiTheme="minorHAnsi" w:cstheme="minorHAnsi"/>
              </w:rPr>
              <w:t xml:space="preserve">Scope of expected </w:t>
            </w:r>
            <w:proofErr w:type="gramStart"/>
            <w:r>
              <w:rPr>
                <w:rFonts w:asciiTheme="minorHAnsi" w:hAnsiTheme="minorHAnsi" w:cstheme="minorHAnsi"/>
              </w:rPr>
              <w:t>expert</w:t>
            </w:r>
            <w:r w:rsidR="00BD7207">
              <w:rPr>
                <w:rFonts w:asciiTheme="minorHAnsi" w:hAnsiTheme="minorHAnsi" w:cstheme="minorHAnsi"/>
              </w:rPr>
              <w:t>s</w:t>
            </w:r>
            <w:proofErr w:type="gramEnd"/>
            <w:r w:rsidR="00BD7207">
              <w:rPr>
                <w:rFonts w:asciiTheme="minorHAnsi" w:hAnsiTheme="minorHAnsi" w:cstheme="minorHAnsi"/>
              </w:rPr>
              <w:t xml:space="preserve"> </w:t>
            </w:r>
            <w:r>
              <w:rPr>
                <w:rFonts w:asciiTheme="minorHAnsi" w:hAnsiTheme="minorHAnsi" w:cstheme="minorHAnsi"/>
              </w:rPr>
              <w:t xml:space="preserve">activities </w:t>
            </w:r>
            <w:r w:rsidR="00EB7260">
              <w:rPr>
                <w:rFonts w:asciiTheme="minorHAnsi" w:hAnsiTheme="minorHAnsi" w:cstheme="minorHAnsi"/>
              </w:rPr>
              <w:t>concerning</w:t>
            </w:r>
            <w:r>
              <w:rPr>
                <w:rFonts w:asciiTheme="minorHAnsi" w:hAnsiTheme="minorHAnsi" w:cstheme="minorHAnsi"/>
              </w:rPr>
              <w:t xml:space="preserve"> participation in working </w:t>
            </w:r>
            <w:r w:rsidR="00EB7260">
              <w:rPr>
                <w:rFonts w:asciiTheme="minorHAnsi" w:hAnsiTheme="minorHAnsi" w:cstheme="minorHAnsi"/>
              </w:rPr>
              <w:t xml:space="preserve">groups, meetings, and other working platforms determined </w:t>
            </w:r>
            <w:r w:rsidR="00EB7260" w:rsidRPr="00EB7260">
              <w:rPr>
                <w:rFonts w:asciiTheme="minorHAnsi" w:hAnsiTheme="minorHAnsi" w:cstheme="minorHAnsi"/>
              </w:rPr>
              <w:t>and approved by MoJ</w:t>
            </w:r>
            <w:r w:rsidR="00044ADC">
              <w:rPr>
                <w:rFonts w:asciiTheme="minorHAnsi" w:hAnsiTheme="minorHAnsi" w:cstheme="minorHAnsi"/>
              </w:rPr>
              <w:t>, FLA Coordination Centre</w:t>
            </w:r>
            <w:r w:rsidR="00EB7260" w:rsidRPr="00EB7260">
              <w:rPr>
                <w:rFonts w:asciiTheme="minorHAnsi" w:hAnsiTheme="minorHAnsi" w:cstheme="minorHAnsi"/>
              </w:rPr>
              <w:t xml:space="preserve"> and the Project</w:t>
            </w:r>
            <w:r w:rsidR="00FC1E32" w:rsidRPr="00050DD3">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2936A" w14:textId="07095F5A" w:rsidR="00FC1E32" w:rsidRPr="00050DD3" w:rsidRDefault="009B1562" w:rsidP="00FC1E32">
            <w:pPr>
              <w:spacing w:after="40"/>
              <w:rPr>
                <w:rFonts w:asciiTheme="minorHAnsi" w:hAnsiTheme="minorHAnsi" w:cstheme="minorHAnsi"/>
              </w:rPr>
            </w:pPr>
            <w:r w:rsidRPr="009B1562">
              <w:rPr>
                <w:rFonts w:asciiTheme="minorHAnsi" w:hAnsiTheme="minorHAnsi" w:cstheme="minorHAnsi"/>
              </w:rPr>
              <w:t>Project’s position and results of work</w:t>
            </w:r>
            <w:r>
              <w:rPr>
                <w:rFonts w:asciiTheme="minorHAnsi" w:hAnsiTheme="minorHAnsi" w:cstheme="minorHAnsi"/>
              </w:rPr>
              <w:t xml:space="preserve"> presented </w:t>
            </w:r>
            <w:r w:rsidR="008F40CE">
              <w:rPr>
                <w:rFonts w:asciiTheme="minorHAnsi" w:hAnsiTheme="minorHAnsi" w:cstheme="minorHAnsi"/>
              </w:rPr>
              <w:t>before the beneficiaries and they are able to use the presented products in their activities</w:t>
            </w:r>
            <w:r w:rsidR="00FC1E32" w:rsidRPr="00050DD3">
              <w:rPr>
                <w:rFonts w:asciiTheme="minorHAnsi" w:hAnsiTheme="minorHAnsi" w:cstheme="minorHAnsi"/>
              </w:rPr>
              <w:t>.</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DE0681" w14:textId="7570A198" w:rsidR="00FC1E32" w:rsidRPr="00050DD3" w:rsidRDefault="009B1562" w:rsidP="00FC1E32">
            <w:pPr>
              <w:spacing w:after="40"/>
              <w:rPr>
                <w:rFonts w:asciiTheme="minorHAnsi" w:hAnsiTheme="minorHAnsi" w:cstheme="minorHAnsi"/>
              </w:rPr>
            </w:pPr>
            <w:r>
              <w:rPr>
                <w:rFonts w:asciiTheme="minorHAnsi" w:hAnsiTheme="minorHAnsi" w:cstheme="minorHAnsi"/>
              </w:rPr>
              <w:t>N</w:t>
            </w:r>
            <w:r w:rsidR="00FC1E32" w:rsidRPr="00050DD3">
              <w:rPr>
                <w:rFonts w:asciiTheme="minorHAnsi" w:hAnsiTheme="minorHAnsi" w:cstheme="minorHAnsi"/>
              </w:rPr>
              <w:t>otes; meeting minutes; beneficiary feedback.</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35BB4334"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expert</w:t>
      </w:r>
      <w:r w:rsidR="00BD7207">
        <w:rPr>
          <w:rFonts w:asciiTheme="minorHAnsi" w:hAnsiTheme="minorHAnsi" w:cstheme="minorHAnsi"/>
        </w:rPr>
        <w:t>s</w:t>
      </w:r>
      <w:r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26BCA46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4AB0C817" w14:textId="56821754" w:rsidR="0077664D" w:rsidRPr="0077664D" w:rsidRDefault="0077664D" w:rsidP="0040745D">
            <w:pPr>
              <w:pStyle w:val="ListParagraph"/>
              <w:numPr>
                <w:ilvl w:val="0"/>
                <w:numId w:val="5"/>
              </w:numPr>
              <w:spacing w:after="40"/>
              <w:rPr>
                <w:rFonts w:asciiTheme="minorHAnsi" w:hAnsiTheme="minorHAnsi" w:cstheme="minorHAnsi"/>
              </w:rPr>
            </w:pPr>
            <w:r w:rsidRPr="0077664D">
              <w:rPr>
                <w:rFonts w:asciiTheme="minorHAnsi" w:hAnsiTheme="minorHAnsi" w:cstheme="minorHAnsi"/>
              </w:rPr>
              <w:t xml:space="preserve">University degree in Law from an accredited university </w:t>
            </w:r>
            <w:r>
              <w:rPr>
                <w:rFonts w:asciiTheme="minorHAnsi" w:hAnsiTheme="minorHAnsi" w:cstheme="minorHAnsi"/>
                <w:lang w:val="uk-UA"/>
              </w:rPr>
              <w:t xml:space="preserve">– 5 </w:t>
            </w:r>
            <w:r>
              <w:rPr>
                <w:rFonts w:asciiTheme="minorHAnsi" w:hAnsiTheme="minorHAnsi" w:cstheme="minorHAnsi"/>
              </w:rPr>
              <w:t>points</w:t>
            </w:r>
          </w:p>
          <w:p w14:paraId="2AC8CDB2" w14:textId="18DCF3EF" w:rsidR="0077664D" w:rsidRPr="0077664D" w:rsidRDefault="00BC723E" w:rsidP="0040745D">
            <w:pPr>
              <w:pStyle w:val="ListParagraph"/>
              <w:numPr>
                <w:ilvl w:val="0"/>
                <w:numId w:val="5"/>
              </w:numPr>
              <w:spacing w:after="120" w:line="264" w:lineRule="auto"/>
              <w:jc w:val="both"/>
              <w:rPr>
                <w:rFonts w:asciiTheme="minorHAnsi" w:hAnsiTheme="minorHAnsi" w:cstheme="minorHAnsi"/>
              </w:rPr>
            </w:pPr>
            <w:r w:rsidRPr="00BC723E">
              <w:rPr>
                <w:rFonts w:asciiTheme="minorHAnsi" w:hAnsiTheme="minorHAnsi" w:cstheme="minorHAnsi"/>
              </w:rPr>
              <w:t>Advanced university degree (Master’s degree or PhD) in law from an accredited higher-education institution, and/or specified training in ADR, and/or accreditation as a mediator</w:t>
            </w:r>
            <w:r>
              <w:rPr>
                <w:rFonts w:asciiTheme="minorHAnsi" w:hAnsiTheme="minorHAnsi" w:cstheme="minorHAnsi"/>
                <w:lang w:val="uk-UA"/>
              </w:rPr>
              <w:t xml:space="preserve"> </w:t>
            </w:r>
            <w:r w:rsidR="0077664D">
              <w:rPr>
                <w:rFonts w:asciiTheme="minorHAnsi" w:hAnsiTheme="minorHAnsi" w:cstheme="minorHAnsi"/>
              </w:rPr>
              <w:t>– 5 points</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1434F05F" w14:textId="10C45135" w:rsidR="0040745D" w:rsidRPr="0040745D" w:rsidRDefault="007E4D63" w:rsidP="0040745D">
            <w:pPr>
              <w:pStyle w:val="ListParagraph"/>
              <w:numPr>
                <w:ilvl w:val="0"/>
                <w:numId w:val="6"/>
              </w:numPr>
              <w:spacing w:after="40"/>
              <w:ind w:left="741"/>
              <w:rPr>
                <w:rFonts w:asciiTheme="minorHAnsi" w:hAnsiTheme="minorHAnsi" w:cstheme="minorHAnsi"/>
              </w:rPr>
            </w:pPr>
            <w:r w:rsidRPr="007E4D63">
              <w:rPr>
                <w:rFonts w:asciiTheme="minorHAnsi" w:hAnsiTheme="minorHAnsi" w:cstheme="minorHAnsi"/>
              </w:rPr>
              <w:t>Excellent policy and analytical drafting skills, with the ability to translate complex reform issues into practical and implementable recommendations</w:t>
            </w:r>
            <w:r>
              <w:rPr>
                <w:rFonts w:asciiTheme="minorHAnsi" w:hAnsiTheme="minorHAnsi" w:cstheme="minorHAnsi"/>
                <w:lang w:val="uk-UA"/>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15CCC366" w14:textId="1730EFED" w:rsidR="0040745D" w:rsidRPr="0040745D" w:rsidRDefault="003A0755" w:rsidP="0040745D">
            <w:pPr>
              <w:pStyle w:val="ListParagraph"/>
              <w:numPr>
                <w:ilvl w:val="0"/>
                <w:numId w:val="6"/>
              </w:numPr>
              <w:spacing w:after="40"/>
              <w:ind w:left="741"/>
              <w:rPr>
                <w:rFonts w:asciiTheme="minorHAnsi" w:hAnsiTheme="minorHAnsi" w:cstheme="minorHAnsi"/>
              </w:rPr>
            </w:pPr>
            <w:r w:rsidRPr="003A0755">
              <w:rPr>
                <w:rFonts w:asciiTheme="minorHAnsi" w:hAnsiTheme="minorHAnsi" w:cstheme="minorHAnsi"/>
              </w:rPr>
              <w:t>At least 5 years of professional experience in the ADR, public policy, policy steering or another closely relevant field</w:t>
            </w:r>
            <w:r>
              <w:rPr>
                <w:rFonts w:asciiTheme="minorHAnsi" w:hAnsiTheme="minorHAnsi" w:cstheme="minorHAnsi"/>
                <w:lang w:val="uk-UA"/>
              </w:rPr>
              <w:t xml:space="preserve"> </w:t>
            </w:r>
            <w:r w:rsidR="0040745D" w:rsidRPr="0040745D">
              <w:rPr>
                <w:rFonts w:asciiTheme="minorHAnsi" w:hAnsiTheme="minorHAnsi" w:cstheme="minorHAnsi"/>
              </w:rPr>
              <w:t xml:space="preserve">– </w:t>
            </w:r>
            <w:r w:rsidR="0037776F">
              <w:rPr>
                <w:rFonts w:asciiTheme="minorHAnsi" w:hAnsiTheme="minorHAnsi" w:cstheme="minorHAnsi"/>
              </w:rPr>
              <w:t>10</w:t>
            </w:r>
            <w:r w:rsidR="0040745D" w:rsidRPr="0040745D">
              <w:rPr>
                <w:rFonts w:asciiTheme="minorHAnsi" w:hAnsiTheme="minorHAnsi" w:cstheme="minorHAnsi"/>
              </w:rPr>
              <w:t xml:space="preserve"> points</w:t>
            </w:r>
          </w:p>
          <w:p w14:paraId="74FA6E3A" w14:textId="743D80FE" w:rsidR="0040745D" w:rsidRDefault="00481550" w:rsidP="0040745D">
            <w:pPr>
              <w:pStyle w:val="ListParagraph"/>
              <w:numPr>
                <w:ilvl w:val="0"/>
                <w:numId w:val="6"/>
              </w:numPr>
              <w:spacing w:after="40"/>
              <w:ind w:left="741"/>
              <w:rPr>
                <w:rFonts w:asciiTheme="minorHAnsi" w:hAnsiTheme="minorHAnsi" w:cstheme="minorHAnsi"/>
              </w:rPr>
            </w:pPr>
            <w:r w:rsidRPr="00481550">
              <w:rPr>
                <w:rFonts w:asciiTheme="minorHAnsi" w:hAnsiTheme="minorHAnsi" w:cstheme="minorHAnsi"/>
              </w:rPr>
              <w:t xml:space="preserve">Experience in drafting or reviewing legal, policy, analytical and technical documents for public authorities, international partners or donor-funded </w:t>
            </w:r>
            <w:proofErr w:type="spellStart"/>
            <w:r w:rsidRPr="00481550">
              <w:rPr>
                <w:rFonts w:asciiTheme="minorHAnsi" w:hAnsiTheme="minorHAnsi" w:cstheme="minorHAnsi"/>
              </w:rPr>
              <w:t>programmes</w:t>
            </w:r>
            <w:proofErr w:type="spellEnd"/>
            <w:r w:rsidR="0040745D" w:rsidRPr="0040745D">
              <w:rPr>
                <w:rFonts w:asciiTheme="minorHAnsi" w:hAnsiTheme="minorHAnsi" w:cstheme="minorHAnsi"/>
              </w:rPr>
              <w:t xml:space="preserve"> – </w:t>
            </w:r>
            <w:r>
              <w:rPr>
                <w:rFonts w:asciiTheme="minorHAnsi" w:hAnsiTheme="minorHAnsi" w:cstheme="minorHAnsi"/>
              </w:rPr>
              <w:t>5</w:t>
            </w:r>
            <w:r w:rsidR="0040745D" w:rsidRPr="0040745D">
              <w:rPr>
                <w:rFonts w:asciiTheme="minorHAnsi" w:hAnsiTheme="minorHAnsi" w:cstheme="minorHAnsi"/>
              </w:rPr>
              <w:t xml:space="preserve"> points</w:t>
            </w:r>
          </w:p>
          <w:p w14:paraId="5FE4DB46" w14:textId="7D75FDC3" w:rsidR="00296B2C" w:rsidRPr="00296B2C" w:rsidRDefault="00296B2C" w:rsidP="00296B2C">
            <w:pPr>
              <w:pStyle w:val="ListParagraph"/>
              <w:numPr>
                <w:ilvl w:val="0"/>
                <w:numId w:val="6"/>
              </w:numPr>
              <w:ind w:left="737"/>
              <w:rPr>
                <w:rFonts w:asciiTheme="minorHAnsi" w:hAnsiTheme="minorHAnsi" w:cstheme="minorHAnsi"/>
              </w:rPr>
            </w:pPr>
            <w:r>
              <w:rPr>
                <w:rFonts w:asciiTheme="minorHAnsi" w:hAnsiTheme="minorHAnsi" w:cstheme="minorHAnsi"/>
              </w:rPr>
              <w:t>Experience</w:t>
            </w:r>
            <w:r w:rsidRPr="00296B2C">
              <w:rPr>
                <w:rFonts w:asciiTheme="minorHAnsi" w:hAnsiTheme="minorHAnsi" w:cstheme="minorHAnsi"/>
              </w:rPr>
              <w:t xml:space="preserve"> in stakeholder consultation, facilitation, workshops, public events or capacity-building activities – 5 points</w:t>
            </w:r>
          </w:p>
          <w:p w14:paraId="78621BDD" w14:textId="26A9851A" w:rsidR="0040745D" w:rsidRPr="0040745D" w:rsidRDefault="000C5787" w:rsidP="0040745D">
            <w:pPr>
              <w:pStyle w:val="ListParagraph"/>
              <w:numPr>
                <w:ilvl w:val="0"/>
                <w:numId w:val="6"/>
              </w:numPr>
              <w:spacing w:after="40"/>
              <w:ind w:left="741"/>
              <w:rPr>
                <w:rFonts w:asciiTheme="minorHAnsi" w:hAnsiTheme="minorHAnsi" w:cstheme="minorHAnsi"/>
              </w:rPr>
            </w:pPr>
            <w:r w:rsidRPr="000C5787">
              <w:rPr>
                <w:rFonts w:asciiTheme="minorHAnsi" w:hAnsiTheme="minorHAnsi" w:cstheme="minorHAnsi"/>
              </w:rPr>
              <w:t xml:space="preserve">Previous experience under PravoJustice or another EU-funded justice-sector reform </w:t>
            </w:r>
            <w:r w:rsidR="00335C65" w:rsidRPr="000C5787">
              <w:rPr>
                <w:rFonts w:asciiTheme="minorHAnsi" w:hAnsiTheme="minorHAnsi" w:cstheme="minorHAnsi"/>
              </w:rPr>
              <w:t>program</w:t>
            </w:r>
            <w:r w:rsidRPr="000C5787">
              <w:rPr>
                <w:rFonts w:asciiTheme="minorHAnsi" w:hAnsiTheme="minorHAnsi" w:cstheme="minorHAnsi"/>
              </w:rPr>
              <w:t xml:space="preserve"> in Ukraine</w:t>
            </w:r>
            <w:r w:rsidR="0040745D" w:rsidRPr="0040745D">
              <w:rPr>
                <w:rFonts w:asciiTheme="minorHAnsi" w:hAnsiTheme="minorHAnsi" w:cstheme="minorHAnsi"/>
              </w:rPr>
              <w:t xml:space="preserve"> – </w:t>
            </w:r>
            <w:r w:rsidR="0037776F">
              <w:rPr>
                <w:rFonts w:asciiTheme="minorHAnsi" w:hAnsiTheme="minorHAnsi" w:cstheme="minorHAnsi"/>
              </w:rPr>
              <w:t>5</w:t>
            </w:r>
            <w:r w:rsidR="0040745D" w:rsidRPr="0040745D">
              <w:rPr>
                <w:rFonts w:asciiTheme="minorHAnsi" w:hAnsiTheme="minorHAnsi" w:cstheme="minorHAnsi"/>
              </w:rPr>
              <w:t xml:space="preserve">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4B77AC73" w14:textId="4DA7BABA" w:rsidR="0040745D" w:rsidRDefault="00F5122A" w:rsidP="0040745D">
            <w:pPr>
              <w:pStyle w:val="ListParagraph"/>
              <w:numPr>
                <w:ilvl w:val="0"/>
                <w:numId w:val="7"/>
              </w:numPr>
              <w:spacing w:after="120" w:line="264" w:lineRule="auto"/>
              <w:jc w:val="both"/>
              <w:rPr>
                <w:rFonts w:asciiTheme="minorHAnsi" w:hAnsiTheme="minorHAnsi" w:cstheme="minorHAnsi"/>
              </w:rPr>
            </w:pPr>
            <w:r w:rsidRPr="00F5122A">
              <w:rPr>
                <w:rFonts w:asciiTheme="minorHAnsi" w:hAnsiTheme="minorHAnsi" w:cstheme="minorHAnsi"/>
              </w:rPr>
              <w:t>Substantial professional knowledge and practical experience relevant to the functioning of the system of ADR</w:t>
            </w:r>
            <w:r>
              <w:rPr>
                <w:rFonts w:asciiTheme="minorHAnsi" w:hAnsiTheme="minorHAnsi" w:cstheme="minorHAnsi"/>
              </w:rPr>
              <w:t>/mediation</w:t>
            </w:r>
            <w:r w:rsidRPr="00F5122A">
              <w:rPr>
                <w:rFonts w:asciiTheme="minorHAnsi" w:hAnsiTheme="minorHAnsi" w:cstheme="minorHAnsi"/>
              </w:rPr>
              <w:t xml:space="preserve"> in Ukraine and/or other European countries</w:t>
            </w:r>
            <w:r w:rsidR="0040745D" w:rsidRPr="0040745D">
              <w:rPr>
                <w:rFonts w:asciiTheme="minorHAnsi" w:hAnsiTheme="minorHAnsi" w:cstheme="minorHAnsi"/>
              </w:rPr>
              <w:t xml:space="preserve"> - </w:t>
            </w:r>
            <w:r w:rsidR="00495780">
              <w:rPr>
                <w:rFonts w:asciiTheme="minorHAnsi" w:hAnsiTheme="minorHAnsi" w:cstheme="minorHAnsi"/>
                <w:lang w:val="uk-UA"/>
              </w:rPr>
              <w:t>2</w:t>
            </w:r>
            <w:r w:rsidR="0040745D" w:rsidRPr="0040745D">
              <w:rPr>
                <w:rFonts w:asciiTheme="minorHAnsi" w:hAnsiTheme="minorHAnsi" w:cstheme="minorHAnsi"/>
              </w:rPr>
              <w:t>2 points:</w:t>
            </w:r>
          </w:p>
          <w:p w14:paraId="741AC39F" w14:textId="1769123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Excellent – 100% of maximum allotted points </w:t>
            </w:r>
            <w:r>
              <w:rPr>
                <w:rFonts w:asciiTheme="minorHAnsi" w:hAnsiTheme="minorHAnsi" w:cstheme="minorHAnsi"/>
              </w:rPr>
              <w:t xml:space="preserve">- </w:t>
            </w:r>
            <w:r w:rsidR="00495780">
              <w:rPr>
                <w:rFonts w:asciiTheme="minorHAnsi" w:hAnsiTheme="minorHAnsi" w:cstheme="minorHAnsi"/>
                <w:lang w:val="uk-UA"/>
              </w:rPr>
              <w:t>2</w:t>
            </w:r>
            <w:r w:rsidRPr="0040745D">
              <w:rPr>
                <w:rFonts w:asciiTheme="minorHAnsi" w:hAnsiTheme="minorHAnsi" w:cstheme="minorHAnsi"/>
              </w:rPr>
              <w:t>2 points</w:t>
            </w:r>
          </w:p>
          <w:p w14:paraId="48E42CE4" w14:textId="608677E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Good – 90% of maximum allotted points </w:t>
            </w:r>
            <w:r>
              <w:rPr>
                <w:rFonts w:asciiTheme="minorHAnsi" w:hAnsiTheme="minorHAnsi" w:cstheme="minorHAnsi"/>
              </w:rPr>
              <w:t xml:space="preserve">- </w:t>
            </w:r>
            <w:r w:rsidR="00495780">
              <w:rPr>
                <w:rFonts w:asciiTheme="minorHAnsi" w:hAnsiTheme="minorHAnsi" w:cstheme="minorHAnsi"/>
                <w:lang w:val="uk-UA"/>
              </w:rPr>
              <w:t>20</w:t>
            </w:r>
            <w:r w:rsidRPr="0040745D">
              <w:rPr>
                <w:rFonts w:asciiTheme="minorHAnsi" w:hAnsiTheme="minorHAnsi" w:cstheme="minorHAnsi"/>
              </w:rPr>
              <w:t xml:space="preserve"> points</w:t>
            </w:r>
          </w:p>
          <w:p w14:paraId="58FE538D" w14:textId="4E06F87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Satisfactory – 70% of maximum allotted points </w:t>
            </w:r>
            <w:r>
              <w:rPr>
                <w:rFonts w:asciiTheme="minorHAnsi" w:hAnsiTheme="minorHAnsi" w:cstheme="minorHAnsi"/>
              </w:rPr>
              <w:t xml:space="preserve">- </w:t>
            </w:r>
            <w:r w:rsidR="00495780">
              <w:rPr>
                <w:rFonts w:asciiTheme="minorHAnsi" w:hAnsiTheme="minorHAnsi" w:cstheme="minorHAnsi"/>
                <w:lang w:val="uk-UA"/>
              </w:rPr>
              <w:t>15</w:t>
            </w:r>
            <w:r w:rsidRPr="0040745D">
              <w:rPr>
                <w:rFonts w:asciiTheme="minorHAnsi" w:hAnsiTheme="minorHAnsi" w:cstheme="minorHAnsi"/>
              </w:rPr>
              <w:t xml:space="preserve"> points</w:t>
            </w:r>
          </w:p>
          <w:p w14:paraId="54442CC2" w14:textId="64C03DFB" w:rsidR="00396632"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Poor – 40% of maximum allotted points </w:t>
            </w:r>
            <w:r>
              <w:rPr>
                <w:rFonts w:asciiTheme="minorHAnsi" w:hAnsiTheme="minorHAnsi" w:cstheme="minorHAnsi"/>
              </w:rPr>
              <w:t xml:space="preserve">- </w:t>
            </w:r>
            <w:r w:rsidR="00495780">
              <w:rPr>
                <w:rFonts w:asciiTheme="minorHAnsi" w:hAnsiTheme="minorHAnsi" w:cstheme="minorHAnsi"/>
                <w:lang w:val="uk-UA"/>
              </w:rPr>
              <w:t>9</w:t>
            </w:r>
            <w:r w:rsidRPr="0040745D">
              <w:rPr>
                <w:rFonts w:asciiTheme="minorHAnsi" w:hAnsiTheme="minorHAnsi" w:cstheme="minorHAnsi"/>
              </w:rPr>
              <w:t xml:space="preserve"> points</w:t>
            </w:r>
          </w:p>
          <w:p w14:paraId="332A002B" w14:textId="0616EB92" w:rsidR="0040745D" w:rsidRPr="00396632" w:rsidRDefault="0040745D" w:rsidP="00396632">
            <w:pPr>
              <w:pStyle w:val="ListParagraph"/>
              <w:numPr>
                <w:ilvl w:val="0"/>
                <w:numId w:val="8"/>
              </w:numPr>
              <w:spacing w:line="264" w:lineRule="auto"/>
              <w:jc w:val="both"/>
              <w:rPr>
                <w:rFonts w:asciiTheme="minorHAnsi" w:hAnsiTheme="minorHAnsi" w:cstheme="minorHAnsi"/>
              </w:rPr>
            </w:pPr>
            <w:r w:rsidRPr="00396632">
              <w:rPr>
                <w:rFonts w:asciiTheme="minorHAnsi" w:hAnsiTheme="minorHAnsi" w:cstheme="minorHAnsi"/>
              </w:rPr>
              <w:t xml:space="preserve">Very poor – 10% of maximum allotted points </w:t>
            </w:r>
            <w:r w:rsidR="00396632">
              <w:rPr>
                <w:rFonts w:asciiTheme="minorHAnsi" w:hAnsiTheme="minorHAnsi" w:cstheme="minorHAnsi"/>
              </w:rPr>
              <w:t xml:space="preserve">- </w:t>
            </w:r>
            <w:r w:rsidR="00495780">
              <w:rPr>
                <w:rFonts w:asciiTheme="minorHAnsi" w:hAnsiTheme="minorHAnsi" w:cstheme="minorHAnsi"/>
                <w:lang w:val="uk-UA"/>
              </w:rPr>
              <w:t>2</w:t>
            </w:r>
            <w:r w:rsidRPr="00396632">
              <w:rPr>
                <w:rFonts w:asciiTheme="minorHAnsi" w:hAnsiTheme="minorHAnsi" w:cstheme="minorHAnsi"/>
              </w:rPr>
              <w:t xml:space="preserve"> points</w:t>
            </w:r>
          </w:p>
          <w:p w14:paraId="5E600F79" w14:textId="04E40754" w:rsid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English </w:t>
            </w:r>
            <w:r w:rsidR="00396632">
              <w:rPr>
                <w:rFonts w:asciiTheme="minorHAnsi" w:hAnsiTheme="minorHAnsi" w:cstheme="minorHAnsi"/>
              </w:rPr>
              <w:t xml:space="preserve">- </w:t>
            </w:r>
            <w:r w:rsidR="00654B80">
              <w:rPr>
                <w:rFonts w:asciiTheme="minorHAnsi" w:hAnsiTheme="minorHAnsi" w:cstheme="minorHAnsi"/>
              </w:rPr>
              <w:t>1</w:t>
            </w:r>
            <w:r w:rsidRPr="00396632">
              <w:rPr>
                <w:rFonts w:asciiTheme="minorHAnsi" w:hAnsiTheme="minorHAnsi" w:cstheme="minorHAnsi"/>
              </w:rPr>
              <w:t xml:space="preserve"> </w:t>
            </w:r>
            <w:r w:rsidR="00CA32E0">
              <w:rPr>
                <w:rFonts w:asciiTheme="minorHAnsi" w:hAnsiTheme="minorHAnsi" w:cstheme="minorHAnsi"/>
              </w:rPr>
              <w:t>point</w:t>
            </w:r>
          </w:p>
          <w:p w14:paraId="7EAA332D" w14:textId="6F8C47EF" w:rsidR="0040745D" w:rsidRP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Ukrainian </w:t>
            </w:r>
            <w:r w:rsidR="00396632" w:rsidRPr="00396632">
              <w:rPr>
                <w:rFonts w:asciiTheme="minorHAnsi" w:hAnsiTheme="minorHAnsi" w:cstheme="minorHAnsi"/>
              </w:rPr>
              <w:t xml:space="preserve">- </w:t>
            </w:r>
            <w:r w:rsidR="00654B80">
              <w:rPr>
                <w:rFonts w:asciiTheme="minorHAnsi" w:hAnsiTheme="minorHAnsi" w:cstheme="minorHAnsi"/>
              </w:rPr>
              <w:t>2</w:t>
            </w:r>
            <w:r w:rsidRPr="00396632">
              <w:rPr>
                <w:rFonts w:asciiTheme="minorHAnsi" w:hAnsiTheme="minorHAnsi" w:cstheme="minorHAnsi"/>
              </w:rPr>
              <w:t xml:space="preserve"> </w:t>
            </w:r>
            <w:r w:rsidR="00CA32E0">
              <w:rPr>
                <w:rFonts w:asciiTheme="minorHAnsi" w:hAnsiTheme="minorHAnsi" w:cstheme="minorHAnsi"/>
              </w:rPr>
              <w:t>points</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lastRenderedPageBreak/>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44ADC"/>
    <w:rsid w:val="00050DD3"/>
    <w:rsid w:val="000759C5"/>
    <w:rsid w:val="000B0FBA"/>
    <w:rsid w:val="000C1917"/>
    <w:rsid w:val="000C5787"/>
    <w:rsid w:val="000D2A32"/>
    <w:rsid w:val="000E5D13"/>
    <w:rsid w:val="00112A25"/>
    <w:rsid w:val="001147BD"/>
    <w:rsid w:val="00117DE2"/>
    <w:rsid w:val="001C7992"/>
    <w:rsid w:val="001D41B9"/>
    <w:rsid w:val="001F1EF7"/>
    <w:rsid w:val="00221DF5"/>
    <w:rsid w:val="00235AE2"/>
    <w:rsid w:val="00242E86"/>
    <w:rsid w:val="002464FD"/>
    <w:rsid w:val="00256B23"/>
    <w:rsid w:val="00265B2E"/>
    <w:rsid w:val="00266D1A"/>
    <w:rsid w:val="00276675"/>
    <w:rsid w:val="002853F2"/>
    <w:rsid w:val="00292619"/>
    <w:rsid w:val="00296B2C"/>
    <w:rsid w:val="002B32FF"/>
    <w:rsid w:val="002D382A"/>
    <w:rsid w:val="002D3E72"/>
    <w:rsid w:val="002D45A9"/>
    <w:rsid w:val="002F268E"/>
    <w:rsid w:val="002F28B5"/>
    <w:rsid w:val="003305CE"/>
    <w:rsid w:val="00335C65"/>
    <w:rsid w:val="00336CDA"/>
    <w:rsid w:val="00346A0F"/>
    <w:rsid w:val="00353B25"/>
    <w:rsid w:val="0037776F"/>
    <w:rsid w:val="00384D89"/>
    <w:rsid w:val="003856AF"/>
    <w:rsid w:val="00385DD4"/>
    <w:rsid w:val="00387617"/>
    <w:rsid w:val="00396632"/>
    <w:rsid w:val="003A0755"/>
    <w:rsid w:val="003B6441"/>
    <w:rsid w:val="003C0BB8"/>
    <w:rsid w:val="003F0E87"/>
    <w:rsid w:val="0040745D"/>
    <w:rsid w:val="00425944"/>
    <w:rsid w:val="00427092"/>
    <w:rsid w:val="00463DEA"/>
    <w:rsid w:val="00470B4B"/>
    <w:rsid w:val="00480E1F"/>
    <w:rsid w:val="00481550"/>
    <w:rsid w:val="00482E0D"/>
    <w:rsid w:val="00482FD1"/>
    <w:rsid w:val="00493B57"/>
    <w:rsid w:val="00495780"/>
    <w:rsid w:val="004B0FE5"/>
    <w:rsid w:val="004F4F93"/>
    <w:rsid w:val="004F77EE"/>
    <w:rsid w:val="005024BA"/>
    <w:rsid w:val="00525E14"/>
    <w:rsid w:val="005331F4"/>
    <w:rsid w:val="005342E5"/>
    <w:rsid w:val="00535414"/>
    <w:rsid w:val="005964DF"/>
    <w:rsid w:val="005A37EC"/>
    <w:rsid w:val="005B0944"/>
    <w:rsid w:val="005B7443"/>
    <w:rsid w:val="005C56EF"/>
    <w:rsid w:val="005D48E0"/>
    <w:rsid w:val="005E172D"/>
    <w:rsid w:val="005E6133"/>
    <w:rsid w:val="00647B7D"/>
    <w:rsid w:val="00654B80"/>
    <w:rsid w:val="0065776F"/>
    <w:rsid w:val="00666874"/>
    <w:rsid w:val="0069090F"/>
    <w:rsid w:val="00694794"/>
    <w:rsid w:val="006A0EEE"/>
    <w:rsid w:val="006B2B5B"/>
    <w:rsid w:val="006C3930"/>
    <w:rsid w:val="006C703D"/>
    <w:rsid w:val="006D105B"/>
    <w:rsid w:val="006D5067"/>
    <w:rsid w:val="006F1CFB"/>
    <w:rsid w:val="0071283E"/>
    <w:rsid w:val="0071463C"/>
    <w:rsid w:val="00717F6B"/>
    <w:rsid w:val="00730422"/>
    <w:rsid w:val="00755B34"/>
    <w:rsid w:val="0077664D"/>
    <w:rsid w:val="007A1934"/>
    <w:rsid w:val="007A67DA"/>
    <w:rsid w:val="007C4838"/>
    <w:rsid w:val="007E4D63"/>
    <w:rsid w:val="007F0ED2"/>
    <w:rsid w:val="007F4C58"/>
    <w:rsid w:val="007F5DC5"/>
    <w:rsid w:val="008021B1"/>
    <w:rsid w:val="008149DC"/>
    <w:rsid w:val="00824EE3"/>
    <w:rsid w:val="00844C0E"/>
    <w:rsid w:val="00844CA9"/>
    <w:rsid w:val="00846384"/>
    <w:rsid w:val="008634B9"/>
    <w:rsid w:val="00866D07"/>
    <w:rsid w:val="00870DA1"/>
    <w:rsid w:val="0087742F"/>
    <w:rsid w:val="008855B3"/>
    <w:rsid w:val="00886394"/>
    <w:rsid w:val="00887F7E"/>
    <w:rsid w:val="00897927"/>
    <w:rsid w:val="008B3A11"/>
    <w:rsid w:val="008C3B2C"/>
    <w:rsid w:val="008D1D70"/>
    <w:rsid w:val="008D5930"/>
    <w:rsid w:val="008E2E8A"/>
    <w:rsid w:val="008F40CE"/>
    <w:rsid w:val="009107AF"/>
    <w:rsid w:val="00922A27"/>
    <w:rsid w:val="00926BF3"/>
    <w:rsid w:val="00932753"/>
    <w:rsid w:val="00942D2B"/>
    <w:rsid w:val="00947610"/>
    <w:rsid w:val="00956DB5"/>
    <w:rsid w:val="009626FA"/>
    <w:rsid w:val="00974594"/>
    <w:rsid w:val="0098488F"/>
    <w:rsid w:val="009907DD"/>
    <w:rsid w:val="009A0154"/>
    <w:rsid w:val="009A503D"/>
    <w:rsid w:val="009B0BDB"/>
    <w:rsid w:val="009B1562"/>
    <w:rsid w:val="009C0442"/>
    <w:rsid w:val="009C5278"/>
    <w:rsid w:val="009D02AE"/>
    <w:rsid w:val="009D0CA4"/>
    <w:rsid w:val="009D57D8"/>
    <w:rsid w:val="009D6BE1"/>
    <w:rsid w:val="00A02A4F"/>
    <w:rsid w:val="00A37348"/>
    <w:rsid w:val="00A57B41"/>
    <w:rsid w:val="00A60147"/>
    <w:rsid w:val="00A6108D"/>
    <w:rsid w:val="00A77035"/>
    <w:rsid w:val="00AB44AE"/>
    <w:rsid w:val="00AC2330"/>
    <w:rsid w:val="00AE4761"/>
    <w:rsid w:val="00AF25B6"/>
    <w:rsid w:val="00B058DA"/>
    <w:rsid w:val="00B1165C"/>
    <w:rsid w:val="00B14664"/>
    <w:rsid w:val="00B576B9"/>
    <w:rsid w:val="00B77763"/>
    <w:rsid w:val="00B9557A"/>
    <w:rsid w:val="00B968A4"/>
    <w:rsid w:val="00BA53F3"/>
    <w:rsid w:val="00BA66EE"/>
    <w:rsid w:val="00BB4974"/>
    <w:rsid w:val="00BB551D"/>
    <w:rsid w:val="00BC339E"/>
    <w:rsid w:val="00BC723E"/>
    <w:rsid w:val="00BD65C2"/>
    <w:rsid w:val="00BD7207"/>
    <w:rsid w:val="00BF7278"/>
    <w:rsid w:val="00C07AFC"/>
    <w:rsid w:val="00C1526C"/>
    <w:rsid w:val="00C22552"/>
    <w:rsid w:val="00C41D9C"/>
    <w:rsid w:val="00C622AC"/>
    <w:rsid w:val="00C825EF"/>
    <w:rsid w:val="00CA32E0"/>
    <w:rsid w:val="00CC1735"/>
    <w:rsid w:val="00CD0A5A"/>
    <w:rsid w:val="00CE53CB"/>
    <w:rsid w:val="00D22A5C"/>
    <w:rsid w:val="00D73DBE"/>
    <w:rsid w:val="00D86FB4"/>
    <w:rsid w:val="00D947F4"/>
    <w:rsid w:val="00DA57FC"/>
    <w:rsid w:val="00DE06C1"/>
    <w:rsid w:val="00DE5AD3"/>
    <w:rsid w:val="00DF2561"/>
    <w:rsid w:val="00E06FC2"/>
    <w:rsid w:val="00E213F3"/>
    <w:rsid w:val="00E32FA4"/>
    <w:rsid w:val="00E64AA2"/>
    <w:rsid w:val="00E871A8"/>
    <w:rsid w:val="00E96625"/>
    <w:rsid w:val="00EB7260"/>
    <w:rsid w:val="00EC7576"/>
    <w:rsid w:val="00EE2592"/>
    <w:rsid w:val="00EE5D58"/>
    <w:rsid w:val="00EF19A9"/>
    <w:rsid w:val="00F13CA7"/>
    <w:rsid w:val="00F42FE6"/>
    <w:rsid w:val="00F5122A"/>
    <w:rsid w:val="00F87638"/>
    <w:rsid w:val="00FC1E32"/>
    <w:rsid w:val="00FC71C6"/>
    <w:rsid w:val="00FD722A"/>
    <w:rsid w:val="00FE3FBC"/>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3298</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10</cp:revision>
  <dcterms:created xsi:type="dcterms:W3CDTF">2026-10-22T07:55:00Z</dcterms:created>
  <dcterms:modified xsi:type="dcterms:W3CDTF">2026-10-23T08:54:00Z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