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5F8" w:rsidRPr="00246A16" w:rsidRDefault="00C505F8" w:rsidP="00C505F8">
      <w:pPr>
        <w:pBdr>
          <w:top w:val="single" w:sz="4" w:space="1" w:color="auto"/>
          <w:left w:val="single" w:sz="4" w:space="4" w:color="auto"/>
          <w:bottom w:val="single" w:sz="4" w:space="1" w:color="auto"/>
          <w:right w:val="single" w:sz="4" w:space="4" w:color="auto"/>
        </w:pBdr>
        <w:tabs>
          <w:tab w:val="left" w:pos="6480"/>
        </w:tabs>
        <w:spacing w:before="120"/>
        <w:jc w:val="center"/>
        <w:outlineLvl w:val="0"/>
        <w:rPr>
          <w:rFonts w:asciiTheme="minorHAnsi" w:hAnsiTheme="minorHAnsi" w:cstheme="minorHAnsi"/>
          <w:b/>
          <w:bCs/>
          <w:caps/>
          <w:sz w:val="36"/>
          <w:szCs w:val="28"/>
          <w:lang w:val="en-GB"/>
        </w:rPr>
      </w:pPr>
      <w:r w:rsidRPr="00246A16">
        <w:rPr>
          <w:rFonts w:asciiTheme="minorHAnsi" w:hAnsiTheme="minorHAnsi" w:cstheme="minorHAnsi"/>
          <w:b/>
          <w:bCs/>
          <w:caps/>
          <w:sz w:val="36"/>
          <w:szCs w:val="32"/>
          <w:lang w:val="en"/>
        </w:rPr>
        <w:t xml:space="preserve">Terms of reference </w:t>
      </w:r>
      <w:r w:rsidRPr="00246A16">
        <w:rPr>
          <w:rFonts w:asciiTheme="minorHAnsi" w:hAnsiTheme="minorHAnsi" w:cstheme="minorHAnsi"/>
          <w:b/>
          <w:bCs/>
          <w:caps/>
          <w:sz w:val="36"/>
          <w:szCs w:val="32"/>
          <w:lang w:val="en"/>
        </w:rPr>
        <w:br/>
        <w:t>and technical Specifications</w:t>
      </w:r>
    </w:p>
    <w:p w:rsidR="00C505F8" w:rsidRPr="00246A16" w:rsidRDefault="00C505F8" w:rsidP="00C505F8">
      <w:pPr>
        <w:spacing w:before="60"/>
        <w:jc w:val="both"/>
        <w:outlineLvl w:val="0"/>
        <w:rPr>
          <w:rFonts w:asciiTheme="minorHAnsi" w:hAnsiTheme="minorHAnsi" w:cstheme="minorHAnsi"/>
          <w:sz w:val="22"/>
          <w:szCs w:val="22"/>
          <w:lang w:val="en-GB"/>
        </w:rPr>
      </w:pPr>
    </w:p>
    <w:p w:rsidR="00C505F8" w:rsidRPr="00246A16" w:rsidRDefault="00C505F8" w:rsidP="00C505F8">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General information</w:t>
      </w:r>
    </w:p>
    <w:p w:rsidR="00C505F8" w:rsidRPr="00246A16" w:rsidRDefault="00C505F8" w:rsidP="00C505F8">
      <w:pPr>
        <w:spacing w:before="60"/>
        <w:jc w:val="both"/>
        <w:outlineLvl w:val="0"/>
        <w:rPr>
          <w:rFonts w:asciiTheme="minorHAnsi" w:hAnsiTheme="minorHAnsi" w:cstheme="minorHAnsi"/>
          <w:sz w:val="22"/>
          <w:szCs w:val="22"/>
        </w:rPr>
      </w:pPr>
    </w:p>
    <w:tbl>
      <w:tblPr>
        <w:tblW w:w="9848"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945"/>
      </w:tblGrid>
      <w:tr w:rsidR="00C505F8" w:rsidRPr="003B1A75" w:rsidTr="00246A16">
        <w:trPr>
          <w:trHeight w:val="472"/>
        </w:trPr>
        <w:tc>
          <w:tcPr>
            <w:tcW w:w="2903" w:type="dxa"/>
            <w:tcBorders>
              <w:top w:val="single" w:sz="4" w:space="0" w:color="auto"/>
              <w:bottom w:val="dashSmallGap" w:sz="4" w:space="0" w:color="auto"/>
              <w:right w:val="single" w:sz="2" w:space="0" w:color="000000"/>
            </w:tcBorders>
            <w:shd w:val="clear" w:color="auto" w:fill="E6E6E6"/>
          </w:tcPr>
          <w:p w:rsidR="00C505F8" w:rsidRPr="00246A16" w:rsidRDefault="00C505F8" w:rsidP="00246A16">
            <w:pPr>
              <w:spacing w:before="60"/>
              <w:outlineLvl w:val="0"/>
              <w:rPr>
                <w:rFonts w:asciiTheme="minorHAnsi" w:hAnsiTheme="minorHAnsi" w:cstheme="minorHAnsi"/>
                <w:sz w:val="22"/>
                <w:szCs w:val="22"/>
              </w:rPr>
            </w:pPr>
            <w:r w:rsidRPr="00246A16">
              <w:rPr>
                <w:rFonts w:asciiTheme="minorHAnsi" w:hAnsiTheme="minorHAnsi" w:cstheme="minorHAnsi"/>
                <w:sz w:val="22"/>
                <w:szCs w:val="22"/>
                <w:lang w:val="en"/>
              </w:rPr>
              <w:t>Assignment name</w:t>
            </w:r>
          </w:p>
        </w:tc>
        <w:tc>
          <w:tcPr>
            <w:tcW w:w="6945" w:type="dxa"/>
            <w:tcBorders>
              <w:top w:val="single" w:sz="4" w:space="0" w:color="auto"/>
              <w:left w:val="single" w:sz="2" w:space="0" w:color="000000"/>
              <w:bottom w:val="dashSmallGap" w:sz="4" w:space="0" w:color="auto"/>
            </w:tcBorders>
          </w:tcPr>
          <w:p w:rsidR="00C505F8" w:rsidRPr="00246A16" w:rsidRDefault="00670DAC" w:rsidP="00670DAC">
            <w:pPr>
              <w:spacing w:before="60"/>
              <w:jc w:val="center"/>
              <w:outlineLvl w:val="0"/>
              <w:rPr>
                <w:rFonts w:asciiTheme="minorHAnsi" w:hAnsiTheme="minorHAnsi" w:cstheme="minorHAnsi"/>
                <w:sz w:val="22"/>
                <w:szCs w:val="22"/>
                <w:lang w:val="en-GB"/>
              </w:rPr>
            </w:pPr>
            <w:r>
              <w:rPr>
                <w:rFonts w:asciiTheme="minorHAnsi" w:hAnsiTheme="minorHAnsi" w:cstheme="minorHAnsi"/>
                <w:sz w:val="22"/>
                <w:szCs w:val="22"/>
                <w:lang w:val="en-GB"/>
              </w:rPr>
              <w:t xml:space="preserve">Workshop </w:t>
            </w:r>
            <w:r w:rsidR="00C505F8" w:rsidRPr="00246A16">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Mobilisation of youth and women in the museum sector</w:t>
            </w:r>
          </w:p>
        </w:tc>
      </w:tr>
      <w:tr w:rsidR="00C505F8" w:rsidRPr="00246A16" w:rsidTr="00246A16">
        <w:trPr>
          <w:trHeight w:val="315"/>
        </w:trPr>
        <w:tc>
          <w:tcPr>
            <w:tcW w:w="2903" w:type="dxa"/>
            <w:tcBorders>
              <w:top w:val="dashSmallGap" w:sz="4" w:space="0" w:color="auto"/>
              <w:bottom w:val="dashSmallGap" w:sz="4" w:space="0" w:color="auto"/>
              <w:right w:val="single" w:sz="2" w:space="0" w:color="000000"/>
            </w:tcBorders>
            <w:shd w:val="clear" w:color="auto" w:fill="E6E6E6"/>
          </w:tcPr>
          <w:p w:rsidR="00C505F8" w:rsidRPr="00246A16" w:rsidRDefault="00C505F8" w:rsidP="00246A16">
            <w:pPr>
              <w:spacing w:before="60"/>
              <w:outlineLvl w:val="0"/>
              <w:rPr>
                <w:rFonts w:asciiTheme="minorHAnsi" w:hAnsiTheme="minorHAnsi" w:cstheme="minorHAnsi"/>
                <w:sz w:val="22"/>
                <w:szCs w:val="22"/>
              </w:rPr>
            </w:pPr>
            <w:r w:rsidRPr="00246A16">
              <w:rPr>
                <w:rFonts w:asciiTheme="minorHAnsi" w:hAnsiTheme="minorHAnsi" w:cstheme="minorHAnsi"/>
                <w:sz w:val="22"/>
                <w:szCs w:val="22"/>
                <w:lang w:val="en"/>
              </w:rPr>
              <w:t>Beneficiary</w:t>
            </w:r>
          </w:p>
        </w:tc>
        <w:tc>
          <w:tcPr>
            <w:tcW w:w="6945" w:type="dxa"/>
            <w:tcBorders>
              <w:top w:val="dashSmallGap" w:sz="4" w:space="0" w:color="auto"/>
              <w:left w:val="single" w:sz="2" w:space="0" w:color="000000"/>
              <w:bottom w:val="dashSmallGap" w:sz="4" w:space="0" w:color="auto"/>
            </w:tcBorders>
            <w:shd w:val="clear" w:color="auto" w:fill="auto"/>
          </w:tcPr>
          <w:p w:rsidR="00C505F8" w:rsidRPr="00246A16" w:rsidRDefault="005C13BE" w:rsidP="00246A16">
            <w:pPr>
              <w:spacing w:before="60"/>
              <w:jc w:val="center"/>
              <w:outlineLvl w:val="0"/>
              <w:rPr>
                <w:rFonts w:asciiTheme="minorHAnsi" w:hAnsiTheme="minorHAnsi" w:cstheme="minorHAnsi"/>
                <w:b/>
                <w:sz w:val="22"/>
                <w:szCs w:val="22"/>
                <w:lang w:val="en-GB"/>
              </w:rPr>
            </w:pPr>
            <w:r>
              <w:rPr>
                <w:rFonts w:asciiTheme="minorHAnsi" w:hAnsiTheme="minorHAnsi" w:cstheme="minorHAnsi"/>
                <w:sz w:val="22"/>
                <w:szCs w:val="22"/>
                <w:lang w:val="en-GB"/>
              </w:rPr>
              <w:t xml:space="preserve">Young professionals, women, NGOs, … </w:t>
            </w:r>
          </w:p>
          <w:p w:rsidR="00C505F8" w:rsidRPr="00246A16" w:rsidRDefault="00C505F8" w:rsidP="00246A16">
            <w:pPr>
              <w:spacing w:before="60"/>
              <w:jc w:val="center"/>
              <w:outlineLvl w:val="0"/>
              <w:rPr>
                <w:rFonts w:asciiTheme="minorHAnsi" w:hAnsiTheme="minorHAnsi" w:cstheme="minorHAnsi"/>
                <w:sz w:val="22"/>
                <w:szCs w:val="22"/>
                <w:lang w:val="en-GB"/>
              </w:rPr>
            </w:pPr>
          </w:p>
        </w:tc>
      </w:tr>
      <w:tr w:rsidR="00C505F8" w:rsidRPr="005C13BE" w:rsidTr="00246A16">
        <w:trPr>
          <w:trHeight w:val="330"/>
        </w:trPr>
        <w:tc>
          <w:tcPr>
            <w:tcW w:w="2903" w:type="dxa"/>
            <w:tcBorders>
              <w:top w:val="dashSmallGap" w:sz="4" w:space="0" w:color="auto"/>
              <w:bottom w:val="dashSmallGap" w:sz="4" w:space="0" w:color="auto"/>
              <w:right w:val="single" w:sz="2" w:space="0" w:color="000000"/>
            </w:tcBorders>
            <w:shd w:val="clear" w:color="auto" w:fill="E6E6E6"/>
          </w:tcPr>
          <w:p w:rsidR="00C505F8" w:rsidRPr="00246A16" w:rsidRDefault="00C505F8" w:rsidP="00246A16">
            <w:pPr>
              <w:spacing w:before="60"/>
              <w:outlineLvl w:val="0"/>
              <w:rPr>
                <w:rFonts w:asciiTheme="minorHAnsi" w:hAnsiTheme="minorHAnsi" w:cstheme="minorHAnsi"/>
                <w:sz w:val="22"/>
                <w:szCs w:val="22"/>
              </w:rPr>
            </w:pPr>
            <w:r w:rsidRPr="00246A16">
              <w:rPr>
                <w:rFonts w:asciiTheme="minorHAnsi" w:hAnsiTheme="minorHAnsi" w:cstheme="minorHAnsi"/>
                <w:sz w:val="22"/>
                <w:szCs w:val="22"/>
                <w:lang w:val="en"/>
              </w:rPr>
              <w:t>Country</w:t>
            </w:r>
          </w:p>
        </w:tc>
        <w:tc>
          <w:tcPr>
            <w:tcW w:w="6945" w:type="dxa"/>
            <w:tcBorders>
              <w:top w:val="dashSmallGap" w:sz="4" w:space="0" w:color="auto"/>
              <w:left w:val="single" w:sz="2" w:space="0" w:color="000000"/>
              <w:bottom w:val="dashSmallGap" w:sz="4" w:space="0" w:color="auto"/>
            </w:tcBorders>
            <w:shd w:val="clear" w:color="auto" w:fill="auto"/>
            <w:vAlign w:val="bottom"/>
          </w:tcPr>
          <w:p w:rsidR="00BE6185" w:rsidRPr="005C13BE" w:rsidRDefault="00075532" w:rsidP="00075532">
            <w:pPr>
              <w:jc w:val="center"/>
              <w:rPr>
                <w:rFonts w:asciiTheme="minorHAnsi" w:hAnsiTheme="minorHAnsi" w:cstheme="minorHAnsi"/>
                <w:sz w:val="22"/>
                <w:szCs w:val="22"/>
                <w:lang w:val="en-GB"/>
              </w:rPr>
            </w:pPr>
            <w:r>
              <w:rPr>
                <w:rFonts w:asciiTheme="minorHAnsi" w:hAnsiTheme="minorHAnsi" w:cstheme="minorHAnsi"/>
                <w:sz w:val="22"/>
                <w:szCs w:val="22"/>
                <w:lang w:val="en-GB"/>
              </w:rPr>
              <w:t>Ivory Coast</w:t>
            </w:r>
            <w:r w:rsidR="00BE6185" w:rsidRPr="005C13BE">
              <w:rPr>
                <w:rFonts w:asciiTheme="minorHAnsi" w:hAnsiTheme="minorHAnsi" w:cstheme="minorHAnsi"/>
                <w:sz w:val="22"/>
                <w:szCs w:val="22"/>
                <w:lang w:val="en-GB"/>
              </w:rPr>
              <w:br/>
            </w:r>
          </w:p>
        </w:tc>
      </w:tr>
      <w:tr w:rsidR="00C505F8" w:rsidRPr="003B1A75" w:rsidTr="00246A16">
        <w:trPr>
          <w:trHeight w:val="330"/>
        </w:trPr>
        <w:tc>
          <w:tcPr>
            <w:tcW w:w="2903" w:type="dxa"/>
            <w:tcBorders>
              <w:top w:val="dashSmallGap" w:sz="4" w:space="0" w:color="auto"/>
              <w:bottom w:val="dashSmallGap" w:sz="4" w:space="0" w:color="auto"/>
              <w:right w:val="single" w:sz="2" w:space="0" w:color="000000"/>
            </w:tcBorders>
            <w:shd w:val="clear" w:color="auto" w:fill="E6E6E6"/>
          </w:tcPr>
          <w:p w:rsidR="00C505F8" w:rsidRPr="00246A16" w:rsidRDefault="00C505F8" w:rsidP="00246A16">
            <w:pPr>
              <w:spacing w:before="60"/>
              <w:outlineLvl w:val="0"/>
              <w:rPr>
                <w:rFonts w:asciiTheme="minorHAnsi" w:hAnsiTheme="minorHAnsi" w:cstheme="minorHAnsi"/>
                <w:sz w:val="22"/>
                <w:szCs w:val="22"/>
                <w:lang w:val="en-US"/>
              </w:rPr>
            </w:pPr>
            <w:r w:rsidRPr="00246A16">
              <w:rPr>
                <w:rFonts w:asciiTheme="minorHAnsi" w:hAnsiTheme="minorHAnsi" w:cstheme="minorHAnsi"/>
                <w:sz w:val="22"/>
                <w:szCs w:val="22"/>
                <w:lang w:val="en"/>
              </w:rPr>
              <w:t>Total estimated number of days</w:t>
            </w:r>
          </w:p>
        </w:tc>
        <w:tc>
          <w:tcPr>
            <w:tcW w:w="6945" w:type="dxa"/>
            <w:tcBorders>
              <w:top w:val="dashSmallGap" w:sz="4" w:space="0" w:color="auto"/>
              <w:left w:val="single" w:sz="2" w:space="0" w:color="000000"/>
              <w:bottom w:val="dashSmallGap" w:sz="4" w:space="0" w:color="auto"/>
            </w:tcBorders>
          </w:tcPr>
          <w:p w:rsidR="00C505F8" w:rsidRPr="00246A16" w:rsidRDefault="00B717C3" w:rsidP="00B717C3">
            <w:pPr>
              <w:spacing w:before="60"/>
              <w:jc w:val="center"/>
              <w:outlineLvl w:val="0"/>
              <w:rPr>
                <w:rFonts w:asciiTheme="minorHAnsi" w:hAnsiTheme="minorHAnsi" w:cstheme="minorHAnsi"/>
                <w:sz w:val="22"/>
                <w:szCs w:val="22"/>
                <w:lang w:val="en-US"/>
              </w:rPr>
            </w:pPr>
            <w:r>
              <w:rPr>
                <w:rFonts w:asciiTheme="minorHAnsi" w:hAnsiTheme="minorHAnsi" w:cstheme="minorHAnsi"/>
                <w:sz w:val="22"/>
                <w:szCs w:val="22"/>
                <w:lang w:val="en-US"/>
              </w:rPr>
              <w:t>20 days total (10 days per individual expert; two separate individual expertise contracts)</w:t>
            </w:r>
          </w:p>
        </w:tc>
      </w:tr>
    </w:tbl>
    <w:p w:rsidR="00C505F8" w:rsidRPr="00246A16" w:rsidRDefault="00C505F8" w:rsidP="00C505F8">
      <w:pPr>
        <w:spacing w:before="60"/>
        <w:jc w:val="both"/>
        <w:outlineLvl w:val="0"/>
        <w:rPr>
          <w:rFonts w:asciiTheme="minorHAnsi" w:hAnsiTheme="minorHAnsi" w:cstheme="minorHAnsi"/>
          <w:sz w:val="22"/>
          <w:szCs w:val="22"/>
          <w:lang w:val="en-US"/>
        </w:rPr>
      </w:pPr>
    </w:p>
    <w:p w:rsidR="00C505F8" w:rsidRPr="00246A16" w:rsidRDefault="00C505F8" w:rsidP="00C505F8">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US"/>
        </w:rPr>
      </w:pPr>
      <w:r w:rsidRPr="00246A16">
        <w:rPr>
          <w:rFonts w:asciiTheme="minorHAnsi" w:eastAsia="Arial Unicode MS" w:hAnsiTheme="minorHAnsi" w:cstheme="minorHAnsi"/>
          <w:b/>
          <w:bCs/>
          <w:sz w:val="22"/>
          <w:szCs w:val="22"/>
          <w:lang w:val="en"/>
        </w:rPr>
        <w:t>Context and justification of the need</w:t>
      </w:r>
    </w:p>
    <w:p w:rsidR="00C505F8" w:rsidRPr="00246A16" w:rsidRDefault="00C505F8" w:rsidP="00C505F8">
      <w:pPr>
        <w:pStyle w:val="Paragraphedeliste2"/>
        <w:spacing w:after="200" w:line="276" w:lineRule="auto"/>
        <w:ind w:left="0"/>
        <w:contextualSpacing/>
        <w:jc w:val="both"/>
        <w:rPr>
          <w:rFonts w:asciiTheme="minorHAnsi" w:hAnsiTheme="minorHAnsi" w:cstheme="minorHAnsi"/>
          <w:sz w:val="22"/>
          <w:szCs w:val="22"/>
          <w:lang w:val="en-US"/>
        </w:rPr>
      </w:pPr>
    </w:p>
    <w:p w:rsidR="00BE6185" w:rsidRPr="00246A16" w:rsidRDefault="00BE6185" w:rsidP="00BE6185">
      <w:pPr>
        <w:shd w:val="clear" w:color="auto" w:fill="FFFFFF"/>
        <w:spacing w:after="150"/>
        <w:jc w:val="both"/>
        <w:rPr>
          <w:rFonts w:asciiTheme="minorHAnsi" w:hAnsiTheme="minorHAnsi" w:cstheme="majorHAnsi"/>
          <w:sz w:val="22"/>
          <w:szCs w:val="22"/>
          <w:lang w:val="en-US" w:eastAsia="en-GB"/>
        </w:rPr>
      </w:pPr>
      <w:r w:rsidRPr="00246A16">
        <w:rPr>
          <w:rFonts w:asciiTheme="minorHAnsi" w:hAnsiTheme="minorHAnsi" w:cstheme="majorHAnsi"/>
          <w:sz w:val="22"/>
          <w:szCs w:val="22"/>
          <w:lang w:val="en-US" w:eastAsia="en-GB"/>
        </w:rPr>
        <w:t>The African-European Museum Partnerships is the result of a process that started in 2022 Berlin among a group of African and European museum directors who shared the assessment that too few formats existed for African and European museums to interact, share knowledge and set up partnerships that transcend bilateral cooperation. In April 2023, 60 African and European museum directors from 28 African and 12 European countries gathered at an international forum in Dakar. Via the Dakar Declaration, the signatories expressed their shared ambition to strengthen partnerships between museums in Africa and Europe.</w:t>
      </w:r>
    </w:p>
    <w:p w:rsidR="00BE6185" w:rsidRPr="00246A16" w:rsidRDefault="00BE6185" w:rsidP="00BE6185">
      <w:pPr>
        <w:shd w:val="clear" w:color="auto" w:fill="FFFFFF"/>
        <w:spacing w:after="150"/>
        <w:jc w:val="both"/>
        <w:rPr>
          <w:rFonts w:asciiTheme="minorHAnsi" w:hAnsiTheme="minorHAnsi" w:cstheme="majorHAnsi"/>
          <w:sz w:val="22"/>
          <w:szCs w:val="22"/>
          <w:lang w:val="en-US" w:eastAsia="en-GB"/>
        </w:rPr>
      </w:pPr>
      <w:r w:rsidRPr="00246A16">
        <w:rPr>
          <w:rFonts w:asciiTheme="minorHAnsi" w:hAnsiTheme="minorHAnsi" w:cstheme="majorHAnsi"/>
          <w:sz w:val="22"/>
          <w:szCs w:val="22"/>
          <w:lang w:val="en-US" w:eastAsia="en-GB"/>
        </w:rPr>
        <w:t>The “African-European Museum Partnerships” Initiative has three pillars – exhibitions, collections, and empowerment – and aims to achieve the following two results:</w:t>
      </w:r>
    </w:p>
    <w:p w:rsidR="00BE6185" w:rsidRPr="00246A16" w:rsidRDefault="00BE6185" w:rsidP="00BE6185">
      <w:pPr>
        <w:pStyle w:val="ListParagraph"/>
        <w:numPr>
          <w:ilvl w:val="0"/>
          <w:numId w:val="15"/>
        </w:numPr>
        <w:shd w:val="clear" w:color="auto" w:fill="FFFFFF"/>
        <w:spacing w:after="150"/>
        <w:jc w:val="both"/>
        <w:rPr>
          <w:rFonts w:asciiTheme="minorHAnsi" w:hAnsiTheme="minorHAnsi" w:cstheme="majorHAnsi"/>
          <w:sz w:val="22"/>
          <w:szCs w:val="22"/>
          <w:lang w:val="en-US" w:eastAsia="en-GB"/>
        </w:rPr>
      </w:pPr>
      <w:r w:rsidRPr="00246A16">
        <w:rPr>
          <w:rFonts w:asciiTheme="minorHAnsi" w:hAnsiTheme="minorHAnsi" w:cstheme="majorHAnsi"/>
          <w:sz w:val="22"/>
          <w:szCs w:val="22"/>
          <w:lang w:val="en-US" w:eastAsia="en-GB"/>
        </w:rPr>
        <w:t>Strengthen EU-Africa and intra-Africa cultural cooperation and promote intercultural dialogue and cultural diversity across the continent.</w:t>
      </w:r>
    </w:p>
    <w:p w:rsidR="00BE6185" w:rsidRPr="00246A16" w:rsidRDefault="00BE6185" w:rsidP="00BE6185">
      <w:pPr>
        <w:pStyle w:val="ListParagraph"/>
        <w:numPr>
          <w:ilvl w:val="0"/>
          <w:numId w:val="15"/>
        </w:numPr>
        <w:shd w:val="clear" w:color="auto" w:fill="FFFFFF"/>
        <w:spacing w:after="150"/>
        <w:jc w:val="both"/>
        <w:rPr>
          <w:rFonts w:asciiTheme="minorHAnsi" w:hAnsiTheme="minorHAnsi" w:cstheme="majorHAnsi"/>
          <w:sz w:val="22"/>
          <w:szCs w:val="22"/>
          <w:lang w:val="en-US" w:eastAsia="en-GB"/>
        </w:rPr>
      </w:pPr>
      <w:r w:rsidRPr="00246A16">
        <w:rPr>
          <w:rFonts w:asciiTheme="minorHAnsi" w:hAnsiTheme="minorHAnsi" w:cstheme="majorHAnsi"/>
          <w:sz w:val="22"/>
          <w:szCs w:val="22"/>
          <w:lang w:val="en-US" w:eastAsia="en-GB"/>
        </w:rPr>
        <w:t>Protect and promote African cultural heritage to become a vector for social cohesion, stability, cultural tourism, jobs and sustainable growth.</w:t>
      </w:r>
    </w:p>
    <w:p w:rsidR="00BE6185" w:rsidRPr="00246A16" w:rsidRDefault="00BE6185" w:rsidP="00BE6185">
      <w:pPr>
        <w:shd w:val="clear" w:color="auto" w:fill="FFFFFF"/>
        <w:spacing w:after="150"/>
        <w:jc w:val="both"/>
        <w:rPr>
          <w:rFonts w:asciiTheme="minorHAnsi" w:hAnsiTheme="minorHAnsi" w:cstheme="majorHAnsi"/>
          <w:sz w:val="22"/>
          <w:szCs w:val="22"/>
          <w:lang w:val="en-US" w:eastAsia="en-GB"/>
        </w:rPr>
      </w:pPr>
      <w:r w:rsidRPr="00246A16">
        <w:rPr>
          <w:rFonts w:asciiTheme="minorHAnsi" w:hAnsiTheme="minorHAnsi" w:cstheme="majorHAnsi"/>
          <w:sz w:val="22"/>
          <w:szCs w:val="22"/>
          <w:lang w:val="en-US" w:eastAsia="en-GB"/>
        </w:rPr>
        <w:t>Target groups are mainly African and European museums, museum professionals, universities and specialised training organisations or initiatives. Beneficiaries include youth, schools, communities of origin and diaspora communities, civil society, artists, public sector entities (e.g. ministries of culture, education, tourism, foreign affairs), and private sector actors.</w:t>
      </w:r>
      <w:r w:rsidR="00ED250E">
        <w:rPr>
          <w:rFonts w:asciiTheme="minorHAnsi" w:hAnsiTheme="minorHAnsi" w:cstheme="majorHAnsi"/>
          <w:sz w:val="22"/>
          <w:szCs w:val="22"/>
          <w:lang w:val="en-US" w:eastAsia="en-GB"/>
        </w:rPr>
        <w:t xml:space="preserve"> </w:t>
      </w:r>
    </w:p>
    <w:p w:rsidR="00BE6185" w:rsidRPr="00246A16" w:rsidRDefault="00BE6185" w:rsidP="00BE6185">
      <w:pPr>
        <w:shd w:val="clear" w:color="auto" w:fill="FFFFFF"/>
        <w:spacing w:after="150"/>
        <w:jc w:val="both"/>
        <w:rPr>
          <w:rFonts w:asciiTheme="minorHAnsi" w:hAnsiTheme="minorHAnsi" w:cstheme="majorHAnsi"/>
          <w:sz w:val="22"/>
          <w:szCs w:val="22"/>
          <w:lang w:val="en-GB" w:eastAsia="en-GB"/>
        </w:rPr>
      </w:pPr>
      <w:r w:rsidRPr="00246A16">
        <w:rPr>
          <w:rFonts w:asciiTheme="minorHAnsi" w:hAnsiTheme="minorHAnsi" w:cstheme="majorHAnsi"/>
          <w:sz w:val="22"/>
          <w:szCs w:val="22"/>
          <w:lang w:val="en-GB" w:eastAsia="en-GB"/>
        </w:rPr>
        <w:t xml:space="preserve">This Initiative will place partnership and co-creation at the centre of its activities with the implementation of two governance bodies: an African-European Strategic Steer and an African-European Advisory Board to foster a genuine Team Africa Europe Approach. The innovative governance and implementation approach aims to ensure </w:t>
      </w:r>
      <w:r w:rsidRPr="00246A16">
        <w:rPr>
          <w:rFonts w:asciiTheme="minorHAnsi" w:hAnsiTheme="minorHAnsi" w:cstheme="majorHAnsi"/>
          <w:sz w:val="22"/>
          <w:szCs w:val="22"/>
          <w:lang w:val="en-GB" w:eastAsia="en-GB"/>
        </w:rPr>
        <w:lastRenderedPageBreak/>
        <w:t xml:space="preserve">that the ambition of the partnership will remain in line with the vision set by the African and European museum directors signing the Dakar Declaration of 2023. </w:t>
      </w:r>
    </w:p>
    <w:p w:rsidR="00BE6185" w:rsidRPr="00246A16" w:rsidRDefault="00BE6185" w:rsidP="00BE6185">
      <w:pPr>
        <w:shd w:val="clear" w:color="auto" w:fill="FFFFFF"/>
        <w:spacing w:after="150"/>
        <w:jc w:val="both"/>
        <w:rPr>
          <w:rFonts w:asciiTheme="minorHAnsi" w:hAnsiTheme="minorHAnsi" w:cstheme="majorHAnsi"/>
          <w:sz w:val="22"/>
          <w:szCs w:val="22"/>
          <w:lang w:val="en-US" w:eastAsia="en-GB"/>
        </w:rPr>
      </w:pPr>
      <w:r w:rsidRPr="00246A16">
        <w:rPr>
          <w:rFonts w:asciiTheme="minorHAnsi" w:hAnsiTheme="minorHAnsi" w:cstheme="majorHAnsi"/>
          <w:sz w:val="22"/>
          <w:szCs w:val="22"/>
          <w:lang w:val="en-US" w:eastAsia="en-GB"/>
        </w:rPr>
        <w:t xml:space="preserve">The initiative has a budget of EUR 19,9M, financed by the European Commission and including additional contributions by EU Member States Belgium, France, Germany and the Netherlands. Implementing partners are the Goethe Institute (GI) and Expertise France (EF). A Technical Assistance team supports the coherence of the implementation work across all activities. </w:t>
      </w:r>
    </w:p>
    <w:p w:rsidR="00BE6185" w:rsidRPr="00246A16" w:rsidRDefault="00BE6185" w:rsidP="00BE6185">
      <w:pPr>
        <w:shd w:val="clear" w:color="auto" w:fill="FFFFFF"/>
        <w:spacing w:after="150"/>
        <w:jc w:val="both"/>
        <w:rPr>
          <w:rFonts w:asciiTheme="minorHAnsi" w:hAnsiTheme="minorHAnsi" w:cstheme="majorHAnsi"/>
          <w:sz w:val="22"/>
          <w:szCs w:val="22"/>
          <w:lang w:val="en-US" w:eastAsia="en-GB"/>
        </w:rPr>
      </w:pPr>
      <w:r w:rsidRPr="00246A16">
        <w:rPr>
          <w:rFonts w:asciiTheme="minorHAnsi" w:hAnsiTheme="minorHAnsi" w:cstheme="majorHAnsi"/>
          <w:sz w:val="22"/>
          <w:szCs w:val="22"/>
          <w:lang w:val="en-US" w:eastAsia="en-GB"/>
        </w:rPr>
        <w:t xml:space="preserve">Italy has joined the African-European Museum Partnerships, pursuing the same objectives, by a parallel project entitled “Strengthening African-Italian Museum Partnerships”. This initiative concentrates on the Democratic Republic of Congo, Ethiopia, and Uganda. Its budget of an additional EUR 4M is implemented by the Italian cooperation agency (AICS). </w:t>
      </w:r>
    </w:p>
    <w:p w:rsidR="000144A2" w:rsidRPr="000144A2" w:rsidRDefault="000144A2" w:rsidP="00C505F8">
      <w:pPr>
        <w:jc w:val="both"/>
        <w:rPr>
          <w:rFonts w:asciiTheme="minorHAnsi" w:hAnsiTheme="minorHAnsi" w:cstheme="majorHAnsi"/>
          <w:sz w:val="22"/>
          <w:szCs w:val="22"/>
          <w:lang w:val="en-GB" w:eastAsia="en-GB"/>
        </w:rPr>
      </w:pPr>
      <w:r w:rsidRPr="000144A2">
        <w:rPr>
          <w:rFonts w:asciiTheme="minorHAnsi" w:hAnsiTheme="minorHAnsi" w:cstheme="majorHAnsi"/>
          <w:sz w:val="22"/>
          <w:szCs w:val="22"/>
          <w:lang w:val="en-GB" w:eastAsia="en-GB"/>
        </w:rPr>
        <w:t xml:space="preserve">In this context, youth, women, and community initiatives play a central role. These groups are currently absent from museums at several levels: as visitors, professionals, and co-creators of content. The workshop aims to design concrete approaches to integrate them, through innovative and inclusive mediation techniques. </w:t>
      </w:r>
      <w:r w:rsidR="00170689">
        <w:rPr>
          <w:rFonts w:asciiTheme="minorHAnsi" w:hAnsiTheme="minorHAnsi" w:cstheme="majorHAnsi"/>
          <w:sz w:val="22"/>
          <w:szCs w:val="22"/>
          <w:lang w:val="en-GB" w:eastAsia="en-GB"/>
        </w:rPr>
        <w:t xml:space="preserve">The focus will be on francophone Sub-Saharan African countries, as well as the European Union. </w:t>
      </w:r>
      <w:r w:rsidRPr="000144A2">
        <w:rPr>
          <w:rFonts w:asciiTheme="minorHAnsi" w:hAnsiTheme="minorHAnsi" w:cstheme="majorHAnsi"/>
          <w:sz w:val="22"/>
          <w:szCs w:val="22"/>
          <w:lang w:val="en-GB" w:eastAsia="en-GB"/>
        </w:rPr>
        <w:t>The ideas emerging from the workshop will feed into t</w:t>
      </w:r>
      <w:r>
        <w:rPr>
          <w:rFonts w:asciiTheme="minorHAnsi" w:hAnsiTheme="minorHAnsi" w:cstheme="majorHAnsi"/>
          <w:sz w:val="22"/>
          <w:szCs w:val="22"/>
          <w:lang w:val="en-GB" w:eastAsia="en-GB"/>
        </w:rPr>
        <w:t>he broader programme activities.</w:t>
      </w:r>
      <w:r w:rsidR="00075532">
        <w:rPr>
          <w:rFonts w:asciiTheme="minorHAnsi" w:hAnsiTheme="minorHAnsi" w:cstheme="majorHAnsi"/>
          <w:sz w:val="22"/>
          <w:szCs w:val="22"/>
          <w:lang w:val="en-GB" w:eastAsia="en-GB"/>
        </w:rPr>
        <w:t xml:space="preserve"> </w:t>
      </w:r>
      <w:r w:rsidR="00075532" w:rsidRPr="00075532">
        <w:rPr>
          <w:rFonts w:asciiTheme="minorHAnsi" w:hAnsiTheme="minorHAnsi" w:cstheme="majorHAnsi"/>
          <w:sz w:val="22"/>
          <w:szCs w:val="22"/>
          <w:lang w:val="en-GB" w:eastAsia="en-GB"/>
        </w:rPr>
        <w:t>The workshop should be designed as a replicable format for museums, encouraging professionals to critically reflect on their practices and assumptions.</w:t>
      </w:r>
      <w:r w:rsidR="00075532">
        <w:rPr>
          <w:rFonts w:asciiTheme="minorHAnsi" w:hAnsiTheme="minorHAnsi" w:cstheme="majorHAnsi"/>
          <w:sz w:val="22"/>
          <w:szCs w:val="22"/>
          <w:lang w:val="en-GB" w:eastAsia="en-GB"/>
        </w:rPr>
        <w:t xml:space="preserve"> </w:t>
      </w:r>
    </w:p>
    <w:p w:rsidR="000144A2" w:rsidRDefault="000144A2" w:rsidP="00C505F8">
      <w:pPr>
        <w:jc w:val="both"/>
        <w:rPr>
          <w:rFonts w:asciiTheme="minorHAnsi" w:hAnsiTheme="minorHAnsi" w:cstheme="majorHAnsi"/>
          <w:sz w:val="22"/>
          <w:szCs w:val="22"/>
          <w:lang w:val="en-US" w:eastAsia="en-GB"/>
        </w:rPr>
      </w:pPr>
    </w:p>
    <w:p w:rsidR="000144A2" w:rsidRPr="00075532" w:rsidRDefault="000144A2" w:rsidP="00C505F8">
      <w:pPr>
        <w:jc w:val="both"/>
        <w:rPr>
          <w:rFonts w:asciiTheme="minorHAnsi" w:eastAsiaTheme="minorEastAsia" w:hAnsiTheme="minorHAnsi" w:cstheme="minorHAnsi"/>
          <w:b/>
          <w:sz w:val="22"/>
          <w:szCs w:val="22"/>
          <w:lang w:val="en-US" w:eastAsia="en-US"/>
        </w:rPr>
      </w:pPr>
    </w:p>
    <w:p w:rsidR="00BE6185" w:rsidRPr="00246A16" w:rsidRDefault="00BE6185" w:rsidP="00C505F8">
      <w:pPr>
        <w:jc w:val="both"/>
        <w:rPr>
          <w:rFonts w:asciiTheme="minorHAnsi" w:hAnsiTheme="minorHAnsi" w:cstheme="minorHAnsi"/>
          <w:sz w:val="22"/>
          <w:szCs w:val="22"/>
          <w:lang w:val="en-GB"/>
        </w:rPr>
      </w:pPr>
    </w:p>
    <w:p w:rsidR="00C505F8" w:rsidRPr="00246A16" w:rsidRDefault="00C505F8" w:rsidP="00C505F8">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Objectives and desired results</w:t>
      </w:r>
    </w:p>
    <w:p w:rsidR="00C505F8" w:rsidRPr="00246A16" w:rsidRDefault="00C505F8" w:rsidP="00C505F8">
      <w:pPr>
        <w:jc w:val="both"/>
        <w:rPr>
          <w:rFonts w:asciiTheme="minorHAnsi" w:hAnsiTheme="minorHAnsi" w:cstheme="minorHAnsi"/>
          <w:sz w:val="22"/>
          <w:szCs w:val="22"/>
        </w:rPr>
      </w:pPr>
    </w:p>
    <w:p w:rsidR="00C505F8" w:rsidRPr="00246A16" w:rsidRDefault="00C505F8" w:rsidP="00C505F8">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 xml:space="preserve">General objective </w:t>
      </w:r>
    </w:p>
    <w:p w:rsidR="00C505F8" w:rsidRPr="00246A16" w:rsidRDefault="00C505F8" w:rsidP="00C505F8">
      <w:pPr>
        <w:tabs>
          <w:tab w:val="num" w:pos="900"/>
        </w:tabs>
        <w:jc w:val="both"/>
        <w:rPr>
          <w:rFonts w:asciiTheme="minorHAnsi" w:hAnsiTheme="minorHAnsi" w:cstheme="minorHAnsi"/>
          <w:sz w:val="22"/>
          <w:szCs w:val="22"/>
        </w:rPr>
      </w:pPr>
    </w:p>
    <w:p w:rsidR="00670DAC" w:rsidRPr="000144A2" w:rsidRDefault="000144A2" w:rsidP="00C505F8">
      <w:pPr>
        <w:tabs>
          <w:tab w:val="num" w:pos="900"/>
        </w:tabs>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To design and facilitate a participatory workshop – in the form of a creative hackathon – promoting innovation, collaboration, and creative problem-solving around the engagement of young people a</w:t>
      </w:r>
      <w:r>
        <w:rPr>
          <w:rFonts w:asciiTheme="minorHAnsi" w:hAnsiTheme="minorHAnsi" w:cstheme="minorHAnsi"/>
          <w:sz w:val="22"/>
          <w:szCs w:val="22"/>
          <w:lang w:val="en-GB"/>
        </w:rPr>
        <w:t>nd women in the museum sector</w:t>
      </w:r>
      <w:r w:rsidRPr="000144A2">
        <w:rPr>
          <w:rFonts w:asciiTheme="minorHAnsi" w:hAnsiTheme="minorHAnsi" w:cstheme="minorHAnsi"/>
          <w:sz w:val="22"/>
          <w:szCs w:val="22"/>
          <w:lang w:val="en-GB"/>
        </w:rPr>
        <w:t>, with a view to increasing their participation as visitors, professionals, and co-creators of cultural content.</w:t>
      </w:r>
      <w:r w:rsidR="0059138D">
        <w:rPr>
          <w:rFonts w:asciiTheme="minorHAnsi" w:hAnsiTheme="minorHAnsi" w:cstheme="minorHAnsi"/>
          <w:sz w:val="22"/>
          <w:szCs w:val="22"/>
          <w:lang w:val="en-GB"/>
        </w:rPr>
        <w:t xml:space="preserve"> </w:t>
      </w:r>
    </w:p>
    <w:p w:rsidR="00313B9A" w:rsidRPr="00246A16" w:rsidRDefault="00313B9A" w:rsidP="00C505F8">
      <w:pPr>
        <w:tabs>
          <w:tab w:val="num" w:pos="900"/>
        </w:tabs>
        <w:jc w:val="both"/>
        <w:rPr>
          <w:rFonts w:asciiTheme="minorHAnsi" w:hAnsiTheme="minorHAnsi" w:cstheme="minorHAnsi"/>
          <w:sz w:val="22"/>
          <w:szCs w:val="22"/>
          <w:lang w:val="en"/>
        </w:rPr>
      </w:pPr>
    </w:p>
    <w:p w:rsidR="00C505F8" w:rsidRPr="00246A16" w:rsidRDefault="00C505F8" w:rsidP="00C505F8">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Specific objectives</w:t>
      </w:r>
    </w:p>
    <w:p w:rsidR="000144A2" w:rsidRDefault="000144A2" w:rsidP="00C505F8">
      <w:pPr>
        <w:jc w:val="both"/>
        <w:rPr>
          <w:rFonts w:asciiTheme="minorHAnsi" w:hAnsiTheme="minorHAnsi" w:cstheme="minorHAnsi"/>
          <w:sz w:val="22"/>
          <w:szCs w:val="22"/>
        </w:rPr>
      </w:pPr>
    </w:p>
    <w:p w:rsidR="000144A2" w:rsidRPr="000144A2" w:rsidRDefault="000144A2" w:rsidP="000144A2">
      <w:pPr>
        <w:pStyle w:val="ListParagraph"/>
        <w:numPr>
          <w:ilvl w:val="0"/>
          <w:numId w:val="23"/>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Identify and share innovative approaches to public engagement – particularly youth and women – in museums in sub-Saharan Africa and Europe;</w:t>
      </w:r>
    </w:p>
    <w:p w:rsidR="000144A2" w:rsidRPr="000144A2" w:rsidRDefault="000144A2" w:rsidP="000144A2">
      <w:pPr>
        <w:pStyle w:val="ListParagraph"/>
        <w:numPr>
          <w:ilvl w:val="0"/>
          <w:numId w:val="23"/>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 xml:space="preserve">Develop and test cultural mediation techniques adapted to </w:t>
      </w:r>
      <w:r w:rsidR="00D97E37">
        <w:rPr>
          <w:rFonts w:asciiTheme="minorHAnsi" w:hAnsiTheme="minorHAnsi" w:cstheme="minorHAnsi"/>
          <w:sz w:val="22"/>
          <w:szCs w:val="22"/>
          <w:lang w:val="en-GB"/>
        </w:rPr>
        <w:t>Sub-Saharan</w:t>
      </w:r>
      <w:r w:rsidRPr="000144A2">
        <w:rPr>
          <w:rFonts w:asciiTheme="minorHAnsi" w:hAnsiTheme="minorHAnsi" w:cstheme="minorHAnsi"/>
          <w:sz w:val="22"/>
          <w:szCs w:val="22"/>
          <w:lang w:val="en-GB"/>
        </w:rPr>
        <w:t xml:space="preserve"> African contexts, enabling the sustainable inclusion of these groups;</w:t>
      </w:r>
    </w:p>
    <w:p w:rsidR="000144A2" w:rsidRPr="000144A2" w:rsidRDefault="000144A2" w:rsidP="000144A2">
      <w:pPr>
        <w:pStyle w:val="ListParagraph"/>
        <w:numPr>
          <w:ilvl w:val="0"/>
          <w:numId w:val="23"/>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Identify the main barriers and levers to the participation of youth and women in the museum sector;</w:t>
      </w:r>
    </w:p>
    <w:p w:rsidR="000144A2" w:rsidRPr="000144A2" w:rsidRDefault="000144A2" w:rsidP="000144A2">
      <w:pPr>
        <w:pStyle w:val="ListParagraph"/>
        <w:numPr>
          <w:ilvl w:val="0"/>
          <w:numId w:val="23"/>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Generate ideas and actionable proto-projects to improve the engagement and participation of these groups;</w:t>
      </w:r>
    </w:p>
    <w:p w:rsidR="000144A2" w:rsidRPr="000144A2" w:rsidRDefault="000144A2" w:rsidP="000144A2">
      <w:pPr>
        <w:pStyle w:val="ListParagraph"/>
        <w:numPr>
          <w:ilvl w:val="0"/>
          <w:numId w:val="23"/>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 xml:space="preserve">Strengthen professional networks between youth, women, and museum professionals in </w:t>
      </w:r>
      <w:r w:rsidR="00EB24A2">
        <w:rPr>
          <w:rFonts w:asciiTheme="minorHAnsi" w:hAnsiTheme="minorHAnsi" w:cstheme="minorHAnsi"/>
          <w:sz w:val="22"/>
          <w:szCs w:val="22"/>
          <w:lang w:val="en-GB"/>
        </w:rPr>
        <w:t>Sub-Saharan</w:t>
      </w:r>
      <w:r w:rsidRPr="000144A2">
        <w:rPr>
          <w:rFonts w:asciiTheme="minorHAnsi" w:hAnsiTheme="minorHAnsi" w:cstheme="minorHAnsi"/>
          <w:sz w:val="22"/>
          <w:szCs w:val="22"/>
          <w:lang w:val="en-GB"/>
        </w:rPr>
        <w:t xml:space="preserve"> Africa and Europe;</w:t>
      </w:r>
    </w:p>
    <w:p w:rsidR="000144A2" w:rsidRDefault="000144A2" w:rsidP="000144A2">
      <w:pPr>
        <w:pStyle w:val="ListParagraph"/>
        <w:numPr>
          <w:ilvl w:val="0"/>
          <w:numId w:val="23"/>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Formulate recommendations for future programme activities: calls for projects, mobility schemes, technical a</w:t>
      </w:r>
      <w:r w:rsidR="0059138D">
        <w:rPr>
          <w:rFonts w:asciiTheme="minorHAnsi" w:hAnsiTheme="minorHAnsi" w:cstheme="minorHAnsi"/>
          <w:sz w:val="22"/>
          <w:szCs w:val="22"/>
          <w:lang w:val="en-GB"/>
        </w:rPr>
        <w:t>ssistance, and ad hoc expertise;</w:t>
      </w:r>
    </w:p>
    <w:p w:rsidR="0059138D" w:rsidRPr="000144A2" w:rsidRDefault="0059138D" w:rsidP="000144A2">
      <w:pPr>
        <w:pStyle w:val="ListParagraph"/>
        <w:numPr>
          <w:ilvl w:val="0"/>
          <w:numId w:val="23"/>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Create a tool to be used by museums to question themselves on the implication of women and youth in their institution. </w:t>
      </w:r>
    </w:p>
    <w:p w:rsidR="000144A2" w:rsidRDefault="000144A2" w:rsidP="00C505F8">
      <w:pPr>
        <w:jc w:val="both"/>
        <w:rPr>
          <w:rFonts w:asciiTheme="minorHAnsi" w:hAnsiTheme="minorHAnsi" w:cstheme="minorHAnsi"/>
          <w:sz w:val="22"/>
          <w:szCs w:val="22"/>
          <w:lang w:val="en-GB"/>
        </w:rPr>
      </w:pPr>
    </w:p>
    <w:p w:rsidR="00C505F8" w:rsidRPr="00246A16" w:rsidRDefault="00C505F8" w:rsidP="00C505F8">
      <w:pPr>
        <w:jc w:val="both"/>
        <w:rPr>
          <w:rFonts w:asciiTheme="minorHAnsi" w:hAnsiTheme="minorHAnsi" w:cstheme="minorHAnsi"/>
          <w:sz w:val="22"/>
          <w:szCs w:val="22"/>
          <w:lang w:val="en-GB"/>
        </w:rPr>
      </w:pPr>
    </w:p>
    <w:p w:rsidR="00C505F8" w:rsidRPr="00246A16" w:rsidRDefault="00C505F8" w:rsidP="00C505F8">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Anticipated results</w:t>
      </w:r>
    </w:p>
    <w:p w:rsidR="00C505F8" w:rsidRDefault="00C505F8" w:rsidP="00C505F8">
      <w:pPr>
        <w:jc w:val="both"/>
        <w:rPr>
          <w:rFonts w:asciiTheme="minorHAnsi" w:hAnsiTheme="minorHAnsi" w:cstheme="minorHAnsi"/>
          <w:sz w:val="22"/>
          <w:szCs w:val="22"/>
          <w:lang w:val="en"/>
        </w:rPr>
      </w:pPr>
    </w:p>
    <w:p w:rsidR="000144A2" w:rsidRPr="000144A2" w:rsidRDefault="000144A2" w:rsidP="000144A2">
      <w:pPr>
        <w:pStyle w:val="ListParagraph"/>
        <w:numPr>
          <w:ilvl w:val="0"/>
          <w:numId w:val="25"/>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A benchmark of good practices and case studies in sub-Saharan Africa and the EU is produced and shared;</w:t>
      </w:r>
    </w:p>
    <w:p w:rsidR="000144A2" w:rsidRPr="000144A2" w:rsidRDefault="000144A2" w:rsidP="000144A2">
      <w:pPr>
        <w:pStyle w:val="ListParagraph"/>
        <w:numPr>
          <w:ilvl w:val="0"/>
          <w:numId w:val="25"/>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 xml:space="preserve">A group of around </w:t>
      </w:r>
      <w:r w:rsidR="00617696">
        <w:rPr>
          <w:rFonts w:asciiTheme="minorHAnsi" w:hAnsiTheme="minorHAnsi" w:cstheme="minorHAnsi"/>
          <w:sz w:val="22"/>
          <w:szCs w:val="22"/>
          <w:lang w:val="en-GB"/>
        </w:rPr>
        <w:t>25</w:t>
      </w:r>
      <w:r w:rsidRPr="000144A2">
        <w:rPr>
          <w:rFonts w:asciiTheme="minorHAnsi" w:hAnsiTheme="minorHAnsi" w:cstheme="minorHAnsi"/>
          <w:sz w:val="22"/>
          <w:szCs w:val="22"/>
          <w:lang w:val="en-GB"/>
        </w:rPr>
        <w:t xml:space="preserve"> diverse participants</w:t>
      </w:r>
      <w:r w:rsidR="00EB24A2">
        <w:rPr>
          <w:rFonts w:asciiTheme="minorHAnsi" w:hAnsiTheme="minorHAnsi" w:cstheme="minorHAnsi"/>
          <w:sz w:val="22"/>
          <w:szCs w:val="22"/>
          <w:lang w:val="en-GB"/>
        </w:rPr>
        <w:t xml:space="preserve"> with on-going initiatives on the topic</w:t>
      </w:r>
      <w:r w:rsidRPr="000144A2">
        <w:rPr>
          <w:rFonts w:asciiTheme="minorHAnsi" w:hAnsiTheme="minorHAnsi" w:cstheme="minorHAnsi"/>
          <w:sz w:val="22"/>
          <w:szCs w:val="22"/>
          <w:lang w:val="en-GB"/>
        </w:rPr>
        <w:t xml:space="preserve"> – balanced Africa</w:t>
      </w:r>
      <w:r w:rsidR="00617696">
        <w:rPr>
          <w:rFonts w:asciiTheme="minorHAnsi" w:hAnsiTheme="minorHAnsi" w:cstheme="minorHAnsi"/>
          <w:sz w:val="22"/>
          <w:szCs w:val="22"/>
          <w:lang w:val="en-GB"/>
        </w:rPr>
        <w:t>n</w:t>
      </w:r>
      <w:r w:rsidR="00170689">
        <w:rPr>
          <w:rFonts w:asciiTheme="minorHAnsi" w:hAnsiTheme="minorHAnsi" w:cstheme="minorHAnsi"/>
          <w:sz w:val="22"/>
          <w:szCs w:val="22"/>
          <w:lang w:val="en-GB"/>
        </w:rPr>
        <w:t xml:space="preserve"> (francophone)</w:t>
      </w:r>
      <w:r w:rsidRPr="000144A2">
        <w:rPr>
          <w:rFonts w:asciiTheme="minorHAnsi" w:hAnsiTheme="minorHAnsi" w:cstheme="minorHAnsi"/>
          <w:sz w:val="22"/>
          <w:szCs w:val="22"/>
          <w:lang w:val="en-GB"/>
        </w:rPr>
        <w:t>/European representation, gender parity, and diversity in age groups – is selected and mobilised</w:t>
      </w:r>
      <w:r w:rsidR="00617696">
        <w:rPr>
          <w:rFonts w:asciiTheme="minorHAnsi" w:hAnsiTheme="minorHAnsi" w:cstheme="minorHAnsi"/>
          <w:sz w:val="22"/>
          <w:szCs w:val="22"/>
          <w:lang w:val="en-GB"/>
        </w:rPr>
        <w:t xml:space="preserve"> through a call for applications</w:t>
      </w:r>
      <w:r w:rsidRPr="000144A2">
        <w:rPr>
          <w:rFonts w:asciiTheme="minorHAnsi" w:hAnsiTheme="minorHAnsi" w:cstheme="minorHAnsi"/>
          <w:sz w:val="22"/>
          <w:szCs w:val="22"/>
          <w:lang w:val="en-GB"/>
        </w:rPr>
        <w:t>;</w:t>
      </w:r>
      <w:r w:rsidR="00EB24A2">
        <w:rPr>
          <w:rFonts w:asciiTheme="minorHAnsi" w:hAnsiTheme="minorHAnsi" w:cstheme="minorHAnsi"/>
          <w:sz w:val="22"/>
          <w:szCs w:val="22"/>
          <w:lang w:val="en-GB"/>
        </w:rPr>
        <w:t xml:space="preserve"> </w:t>
      </w:r>
    </w:p>
    <w:p w:rsidR="000144A2" w:rsidRPr="000144A2" w:rsidRDefault="000144A2" w:rsidP="000144A2">
      <w:pPr>
        <w:pStyle w:val="ListParagraph"/>
        <w:numPr>
          <w:ilvl w:val="0"/>
          <w:numId w:val="25"/>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A participatory workshop is successfully delivered, including mediation, ideation, and prototyping sessions;</w:t>
      </w:r>
      <w:r>
        <w:rPr>
          <w:rFonts w:asciiTheme="minorHAnsi" w:hAnsiTheme="minorHAnsi" w:cstheme="minorHAnsi"/>
          <w:sz w:val="22"/>
          <w:szCs w:val="22"/>
          <w:lang w:val="en-GB"/>
        </w:rPr>
        <w:t xml:space="preserve"> </w:t>
      </w:r>
      <w:r w:rsidR="00535F79">
        <w:rPr>
          <w:rFonts w:asciiTheme="minorHAnsi" w:hAnsiTheme="minorHAnsi" w:cstheme="minorHAnsi"/>
          <w:sz w:val="22"/>
          <w:szCs w:val="22"/>
          <w:lang w:val="en-GB"/>
        </w:rPr>
        <w:t xml:space="preserve"> </w:t>
      </w:r>
      <w:r w:rsidR="00170689">
        <w:rPr>
          <w:rFonts w:asciiTheme="minorHAnsi" w:hAnsiTheme="minorHAnsi" w:cstheme="minorHAnsi"/>
          <w:sz w:val="22"/>
          <w:szCs w:val="22"/>
          <w:lang w:val="en-GB"/>
        </w:rPr>
        <w:t xml:space="preserve"> </w:t>
      </w:r>
    </w:p>
    <w:p w:rsidR="000144A2" w:rsidRPr="000144A2" w:rsidRDefault="000144A2" w:rsidP="000144A2">
      <w:pPr>
        <w:pStyle w:val="ListParagraph"/>
        <w:numPr>
          <w:ilvl w:val="0"/>
          <w:numId w:val="25"/>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P</w:t>
      </w:r>
      <w:r>
        <w:rPr>
          <w:rFonts w:asciiTheme="minorHAnsi" w:hAnsiTheme="minorHAnsi" w:cstheme="minorHAnsi"/>
          <w:sz w:val="22"/>
          <w:szCs w:val="22"/>
          <w:lang w:val="en-GB"/>
        </w:rPr>
        <w:t xml:space="preserve">roject sheets or concept notes </w:t>
      </w:r>
      <w:r w:rsidRPr="000144A2">
        <w:rPr>
          <w:rFonts w:asciiTheme="minorHAnsi" w:hAnsiTheme="minorHAnsi" w:cstheme="minorHAnsi"/>
          <w:sz w:val="22"/>
          <w:szCs w:val="22"/>
          <w:lang w:val="en-GB"/>
        </w:rPr>
        <w:t>are produced during the workshop;</w:t>
      </w:r>
    </w:p>
    <w:p w:rsidR="000144A2" w:rsidRPr="000144A2" w:rsidRDefault="000144A2" w:rsidP="000144A2">
      <w:pPr>
        <w:pStyle w:val="ListParagraph"/>
        <w:numPr>
          <w:ilvl w:val="0"/>
          <w:numId w:val="25"/>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A replication protocol is formalised to enable other museums or territories to reproduce the approach and reimagine their structures to include these audiences;</w:t>
      </w:r>
    </w:p>
    <w:p w:rsidR="000144A2" w:rsidRPr="000144A2" w:rsidRDefault="000144A2" w:rsidP="000144A2">
      <w:pPr>
        <w:pStyle w:val="ListParagraph"/>
        <w:numPr>
          <w:ilvl w:val="0"/>
          <w:numId w:val="25"/>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New partnerships and professional networks are established;</w:t>
      </w:r>
    </w:p>
    <w:p w:rsidR="000144A2" w:rsidRPr="000144A2" w:rsidRDefault="000144A2" w:rsidP="000144A2">
      <w:pPr>
        <w:pStyle w:val="ListParagraph"/>
        <w:numPr>
          <w:ilvl w:val="0"/>
          <w:numId w:val="25"/>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A workshop report summarising discussions, insights, and recommendations is produced.</w:t>
      </w:r>
    </w:p>
    <w:p w:rsidR="000144A2" w:rsidRPr="00246A16" w:rsidRDefault="000144A2" w:rsidP="00C505F8">
      <w:pPr>
        <w:jc w:val="both"/>
        <w:rPr>
          <w:rFonts w:asciiTheme="minorHAnsi" w:hAnsiTheme="minorHAnsi" w:cstheme="minorHAnsi"/>
          <w:sz w:val="22"/>
          <w:szCs w:val="22"/>
          <w:lang w:val="en"/>
        </w:rPr>
      </w:pPr>
    </w:p>
    <w:p w:rsidR="00C505F8" w:rsidRPr="00246A16" w:rsidRDefault="00C505F8" w:rsidP="00C505F8">
      <w:pPr>
        <w:jc w:val="both"/>
        <w:rPr>
          <w:rFonts w:asciiTheme="minorHAnsi" w:hAnsiTheme="minorHAnsi" w:cstheme="minorHAnsi"/>
          <w:sz w:val="22"/>
          <w:szCs w:val="22"/>
          <w:lang w:val="en-GB"/>
        </w:rPr>
      </w:pPr>
    </w:p>
    <w:p w:rsidR="00C505F8" w:rsidRPr="00246A16" w:rsidRDefault="00C505F8" w:rsidP="00C505F8">
      <w:pPr>
        <w:jc w:val="both"/>
        <w:rPr>
          <w:rFonts w:asciiTheme="minorHAnsi" w:hAnsiTheme="minorHAnsi" w:cstheme="minorHAnsi"/>
          <w:sz w:val="22"/>
          <w:szCs w:val="22"/>
          <w:lang w:val="en-GB"/>
        </w:rPr>
      </w:pPr>
    </w:p>
    <w:p w:rsidR="00C505F8" w:rsidRPr="00246A16" w:rsidRDefault="00C505F8" w:rsidP="00C505F8">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Description of the assignment</w:t>
      </w:r>
    </w:p>
    <w:p w:rsidR="00C505F8" w:rsidRPr="00246A16" w:rsidRDefault="00C505F8" w:rsidP="00C505F8">
      <w:pPr>
        <w:jc w:val="both"/>
        <w:rPr>
          <w:rFonts w:asciiTheme="minorHAnsi" w:hAnsiTheme="minorHAnsi" w:cstheme="minorHAnsi"/>
          <w:sz w:val="22"/>
          <w:szCs w:val="22"/>
        </w:rPr>
      </w:pPr>
    </w:p>
    <w:p w:rsidR="009C735C" w:rsidRPr="009C735C" w:rsidRDefault="00C505F8" w:rsidP="009C735C">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Planned activities</w:t>
      </w:r>
    </w:p>
    <w:p w:rsidR="00C505F8" w:rsidRPr="00246A16" w:rsidRDefault="00C505F8" w:rsidP="00C505F8">
      <w:pPr>
        <w:jc w:val="both"/>
        <w:rPr>
          <w:rFonts w:asciiTheme="minorHAnsi" w:hAnsiTheme="minorHAnsi" w:cstheme="minorHAnsi"/>
          <w:sz w:val="22"/>
          <w:szCs w:val="22"/>
          <w:lang w:val="en-GB"/>
        </w:rPr>
      </w:pPr>
    </w:p>
    <w:p w:rsidR="00670DAC" w:rsidRDefault="00C505F8" w:rsidP="00C505F8">
      <w:pPr>
        <w:jc w:val="both"/>
        <w:rPr>
          <w:rFonts w:asciiTheme="minorHAnsi" w:hAnsiTheme="minorHAnsi" w:cstheme="minorHAnsi"/>
          <w:sz w:val="22"/>
          <w:szCs w:val="22"/>
          <w:u w:val="single"/>
          <w:lang w:val="en-GB"/>
        </w:rPr>
      </w:pPr>
      <w:r w:rsidRPr="00246A16">
        <w:rPr>
          <w:rFonts w:asciiTheme="minorHAnsi" w:hAnsiTheme="minorHAnsi" w:cstheme="minorHAnsi"/>
          <w:sz w:val="22"/>
          <w:szCs w:val="22"/>
          <w:u w:val="single"/>
          <w:lang w:val="en"/>
        </w:rPr>
        <w:t xml:space="preserve">Assignment preparation </w:t>
      </w:r>
    </w:p>
    <w:p w:rsidR="000144A2" w:rsidRDefault="000144A2" w:rsidP="00C505F8">
      <w:pPr>
        <w:jc w:val="both"/>
        <w:rPr>
          <w:rFonts w:asciiTheme="minorHAnsi" w:hAnsiTheme="minorHAnsi" w:cstheme="minorHAnsi"/>
          <w:sz w:val="22"/>
          <w:szCs w:val="22"/>
          <w:u w:val="single"/>
          <w:lang w:val="en-GB"/>
        </w:rPr>
      </w:pPr>
    </w:p>
    <w:p w:rsidR="000144A2" w:rsidRPr="000144A2" w:rsidRDefault="000144A2" w:rsidP="000144A2">
      <w:pPr>
        <w:pStyle w:val="ListParagraph"/>
        <w:numPr>
          <w:ilvl w:val="0"/>
          <w:numId w:val="26"/>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 xml:space="preserve">Conduct a </w:t>
      </w:r>
      <w:r w:rsidR="00B15704">
        <w:rPr>
          <w:rFonts w:asciiTheme="minorHAnsi" w:hAnsiTheme="minorHAnsi" w:cstheme="minorHAnsi"/>
          <w:sz w:val="22"/>
          <w:szCs w:val="22"/>
          <w:lang w:val="en-GB"/>
        </w:rPr>
        <w:t>benchmark of good practices in S</w:t>
      </w:r>
      <w:r w:rsidRPr="000144A2">
        <w:rPr>
          <w:rFonts w:asciiTheme="minorHAnsi" w:hAnsiTheme="minorHAnsi" w:cstheme="minorHAnsi"/>
          <w:sz w:val="22"/>
          <w:szCs w:val="22"/>
          <w:lang w:val="en-GB"/>
        </w:rPr>
        <w:t xml:space="preserve">ub-Saharan Africa and the EU, with particular attention to </w:t>
      </w:r>
      <w:r w:rsidR="009C735C">
        <w:rPr>
          <w:rFonts w:asciiTheme="minorHAnsi" w:hAnsiTheme="minorHAnsi" w:cstheme="minorHAnsi"/>
          <w:sz w:val="22"/>
          <w:szCs w:val="22"/>
          <w:lang w:val="en-GB"/>
        </w:rPr>
        <w:t xml:space="preserve">the </w:t>
      </w:r>
      <w:r w:rsidRPr="000144A2">
        <w:rPr>
          <w:rFonts w:asciiTheme="minorHAnsi" w:hAnsiTheme="minorHAnsi" w:cstheme="minorHAnsi"/>
          <w:sz w:val="22"/>
          <w:szCs w:val="22"/>
          <w:lang w:val="en-GB"/>
        </w:rPr>
        <w:t>African contexts;</w:t>
      </w:r>
    </w:p>
    <w:p w:rsidR="000144A2" w:rsidRPr="000144A2" w:rsidRDefault="000144A2" w:rsidP="000144A2">
      <w:pPr>
        <w:pStyle w:val="ListParagraph"/>
        <w:numPr>
          <w:ilvl w:val="0"/>
          <w:numId w:val="26"/>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Design the methodology and agenda of the workshop (creative hackathon format combining tools such as design thinking, World Café, and collective intelligence approaches);</w:t>
      </w:r>
    </w:p>
    <w:p w:rsidR="000144A2" w:rsidRPr="000144A2" w:rsidRDefault="000144A2" w:rsidP="000144A2">
      <w:pPr>
        <w:pStyle w:val="ListParagraph"/>
        <w:numPr>
          <w:ilvl w:val="0"/>
          <w:numId w:val="26"/>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Define participant selection criteria and the call for applications plan;</w:t>
      </w:r>
    </w:p>
    <w:p w:rsidR="000144A2" w:rsidRPr="000144A2" w:rsidRDefault="000144A2" w:rsidP="000144A2">
      <w:pPr>
        <w:pStyle w:val="ListParagraph"/>
        <w:numPr>
          <w:ilvl w:val="0"/>
          <w:numId w:val="26"/>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Organise a preparatory online meeting with selected participants.</w:t>
      </w:r>
    </w:p>
    <w:p w:rsidR="000144A2" w:rsidRPr="000144A2" w:rsidRDefault="000144A2" w:rsidP="00C505F8">
      <w:pPr>
        <w:jc w:val="both"/>
        <w:rPr>
          <w:rFonts w:asciiTheme="minorHAnsi" w:hAnsiTheme="minorHAnsi" w:cstheme="minorHAnsi"/>
          <w:sz w:val="22"/>
          <w:szCs w:val="22"/>
          <w:u w:val="single"/>
          <w:lang w:val="en-GB"/>
        </w:rPr>
      </w:pPr>
    </w:p>
    <w:p w:rsidR="00C505F8" w:rsidRDefault="00C505F8" w:rsidP="00C505F8">
      <w:pPr>
        <w:jc w:val="both"/>
        <w:rPr>
          <w:rFonts w:asciiTheme="minorHAnsi" w:hAnsiTheme="minorHAnsi" w:cstheme="minorHAnsi"/>
          <w:sz w:val="22"/>
          <w:szCs w:val="22"/>
          <w:u w:val="single"/>
          <w:lang w:val="en"/>
        </w:rPr>
      </w:pPr>
      <w:r w:rsidRPr="00246A16">
        <w:rPr>
          <w:rFonts w:asciiTheme="minorHAnsi" w:hAnsiTheme="minorHAnsi" w:cstheme="minorHAnsi"/>
          <w:sz w:val="22"/>
          <w:szCs w:val="22"/>
          <w:u w:val="single"/>
          <w:lang w:val="en"/>
        </w:rPr>
        <w:t xml:space="preserve">Phase I: </w:t>
      </w:r>
      <w:r w:rsidR="000144A2">
        <w:rPr>
          <w:rFonts w:asciiTheme="minorHAnsi" w:hAnsiTheme="minorHAnsi" w:cstheme="minorHAnsi"/>
          <w:sz w:val="22"/>
          <w:szCs w:val="22"/>
          <w:u w:val="single"/>
          <w:lang w:val="en"/>
        </w:rPr>
        <w:t>Implementation</w:t>
      </w:r>
    </w:p>
    <w:p w:rsidR="000144A2" w:rsidRPr="00246A16" w:rsidRDefault="000144A2" w:rsidP="00C505F8">
      <w:pPr>
        <w:jc w:val="both"/>
        <w:rPr>
          <w:rFonts w:asciiTheme="minorHAnsi" w:hAnsiTheme="minorHAnsi" w:cstheme="minorHAnsi"/>
          <w:sz w:val="22"/>
          <w:szCs w:val="22"/>
          <w:u w:val="single"/>
          <w:lang w:val="en-GB"/>
        </w:rPr>
      </w:pPr>
    </w:p>
    <w:p w:rsidR="000144A2" w:rsidRPr="000144A2" w:rsidRDefault="000144A2" w:rsidP="000144A2">
      <w:pPr>
        <w:pStyle w:val="ListParagraph"/>
        <w:numPr>
          <w:ilvl w:val="0"/>
          <w:numId w:val="27"/>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Final selection o</w:t>
      </w:r>
      <w:r w:rsidR="000B449D">
        <w:rPr>
          <w:rFonts w:asciiTheme="minorHAnsi" w:hAnsiTheme="minorHAnsi" w:cstheme="minorHAnsi"/>
          <w:sz w:val="22"/>
          <w:szCs w:val="22"/>
          <w:lang w:val="en-GB"/>
        </w:rPr>
        <w:t>f participants (approximately 25</w:t>
      </w:r>
      <w:r w:rsidRPr="000144A2">
        <w:rPr>
          <w:rFonts w:asciiTheme="minorHAnsi" w:hAnsiTheme="minorHAnsi" w:cstheme="minorHAnsi"/>
          <w:sz w:val="22"/>
          <w:szCs w:val="22"/>
          <w:lang w:val="en-GB"/>
        </w:rPr>
        <w:t xml:space="preserve"> people: balanced Africa</w:t>
      </w:r>
      <w:r w:rsidR="00B15704">
        <w:rPr>
          <w:rFonts w:asciiTheme="minorHAnsi" w:hAnsiTheme="minorHAnsi" w:cstheme="minorHAnsi"/>
          <w:sz w:val="22"/>
          <w:szCs w:val="22"/>
          <w:lang w:val="en-GB"/>
        </w:rPr>
        <w:t xml:space="preserve"> (francophone)</w:t>
      </w:r>
      <w:r w:rsidRPr="000144A2">
        <w:rPr>
          <w:rFonts w:asciiTheme="minorHAnsi" w:hAnsiTheme="minorHAnsi" w:cstheme="minorHAnsi"/>
          <w:sz w:val="22"/>
          <w:szCs w:val="22"/>
          <w:lang w:val="en-GB"/>
        </w:rPr>
        <w:t>/Europe representation, gender parity, diversity of profiles and ages);</w:t>
      </w:r>
    </w:p>
    <w:p w:rsidR="000144A2" w:rsidRPr="000144A2" w:rsidRDefault="000B449D" w:rsidP="000144A2">
      <w:pPr>
        <w:pStyle w:val="ListParagraph"/>
        <w:numPr>
          <w:ilvl w:val="0"/>
          <w:numId w:val="27"/>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Confirm logistics </w:t>
      </w:r>
      <w:r w:rsidR="000144A2" w:rsidRPr="000144A2">
        <w:rPr>
          <w:rFonts w:asciiTheme="minorHAnsi" w:hAnsiTheme="minorHAnsi" w:cstheme="minorHAnsi"/>
          <w:sz w:val="22"/>
          <w:szCs w:val="22"/>
          <w:lang w:val="en-GB"/>
        </w:rPr>
        <w:t>and prepare workshop materials</w:t>
      </w:r>
      <w:r w:rsidR="00617696">
        <w:rPr>
          <w:rFonts w:asciiTheme="minorHAnsi" w:hAnsiTheme="minorHAnsi" w:cstheme="minorHAnsi"/>
          <w:sz w:val="22"/>
          <w:szCs w:val="22"/>
          <w:lang w:val="en-GB"/>
        </w:rPr>
        <w:t xml:space="preserve"> – in support of the project team</w:t>
      </w:r>
      <w:r w:rsidR="000144A2" w:rsidRPr="000144A2">
        <w:rPr>
          <w:rFonts w:asciiTheme="minorHAnsi" w:hAnsiTheme="minorHAnsi" w:cstheme="minorHAnsi"/>
          <w:sz w:val="22"/>
          <w:szCs w:val="22"/>
          <w:lang w:val="en-GB"/>
        </w:rPr>
        <w:t>;</w:t>
      </w:r>
    </w:p>
    <w:p w:rsidR="00670DAC" w:rsidRPr="000144A2" w:rsidRDefault="000144A2" w:rsidP="000144A2">
      <w:pPr>
        <w:pStyle w:val="ListParagraph"/>
        <w:numPr>
          <w:ilvl w:val="0"/>
          <w:numId w:val="27"/>
        </w:numPr>
        <w:jc w:val="both"/>
        <w:rPr>
          <w:rFonts w:asciiTheme="minorHAnsi" w:hAnsiTheme="minorHAnsi" w:cstheme="minorHAnsi"/>
          <w:sz w:val="22"/>
          <w:szCs w:val="22"/>
          <w:lang w:val="en-GB"/>
        </w:rPr>
      </w:pPr>
      <w:r w:rsidRPr="000144A2">
        <w:rPr>
          <w:rFonts w:asciiTheme="minorHAnsi" w:hAnsiTheme="minorHAnsi" w:cstheme="minorHAnsi"/>
          <w:sz w:val="22"/>
          <w:szCs w:val="22"/>
          <w:lang w:val="en-GB"/>
        </w:rPr>
        <w:t>Facilitate the in-person participatory workshop, including cultural mediation sessions, group work, ideation, and project prototyping.</w:t>
      </w:r>
      <w:r w:rsidR="00001702">
        <w:rPr>
          <w:rFonts w:asciiTheme="minorHAnsi" w:hAnsiTheme="minorHAnsi" w:cstheme="minorHAnsi"/>
          <w:sz w:val="22"/>
          <w:szCs w:val="22"/>
          <w:lang w:val="en-GB"/>
        </w:rPr>
        <w:t xml:space="preserve"> </w:t>
      </w:r>
    </w:p>
    <w:p w:rsidR="000144A2" w:rsidRPr="00246A16" w:rsidRDefault="000144A2" w:rsidP="00C505F8">
      <w:pPr>
        <w:jc w:val="both"/>
        <w:rPr>
          <w:rFonts w:asciiTheme="minorHAnsi" w:hAnsiTheme="minorHAnsi" w:cstheme="minorHAnsi"/>
          <w:sz w:val="22"/>
          <w:szCs w:val="22"/>
          <w:lang w:val="en-GB"/>
        </w:rPr>
      </w:pPr>
    </w:p>
    <w:p w:rsidR="00C505F8" w:rsidRDefault="00C505F8" w:rsidP="00C505F8">
      <w:pPr>
        <w:jc w:val="both"/>
        <w:rPr>
          <w:rFonts w:asciiTheme="minorHAnsi" w:hAnsiTheme="minorHAnsi" w:cstheme="minorHAnsi"/>
          <w:sz w:val="22"/>
          <w:szCs w:val="22"/>
          <w:u w:val="single"/>
          <w:lang w:val="en"/>
        </w:rPr>
      </w:pPr>
      <w:r w:rsidRPr="00246A16">
        <w:rPr>
          <w:rFonts w:asciiTheme="minorHAnsi" w:hAnsiTheme="minorHAnsi" w:cstheme="minorHAnsi"/>
          <w:sz w:val="22"/>
          <w:szCs w:val="22"/>
          <w:u w:val="single"/>
          <w:lang w:val="en"/>
        </w:rPr>
        <w:t xml:space="preserve">Phase II: </w:t>
      </w:r>
      <w:r w:rsidR="000B449D">
        <w:rPr>
          <w:rFonts w:asciiTheme="minorHAnsi" w:hAnsiTheme="minorHAnsi" w:cstheme="minorHAnsi"/>
          <w:sz w:val="22"/>
          <w:szCs w:val="22"/>
          <w:u w:val="single"/>
          <w:lang w:val="en"/>
        </w:rPr>
        <w:t>Consolidation</w:t>
      </w:r>
    </w:p>
    <w:p w:rsidR="000B449D" w:rsidRDefault="000B449D" w:rsidP="00C505F8">
      <w:pPr>
        <w:jc w:val="both"/>
        <w:rPr>
          <w:rFonts w:asciiTheme="minorHAnsi" w:hAnsiTheme="minorHAnsi" w:cstheme="minorHAnsi"/>
          <w:sz w:val="22"/>
          <w:szCs w:val="22"/>
          <w:u w:val="single"/>
          <w:lang w:val="en"/>
        </w:rPr>
      </w:pPr>
    </w:p>
    <w:p w:rsidR="000B449D" w:rsidRPr="000B449D" w:rsidRDefault="000B449D" w:rsidP="000B449D">
      <w:pPr>
        <w:pStyle w:val="ListParagraph"/>
        <w:numPr>
          <w:ilvl w:val="0"/>
          <w:numId w:val="28"/>
        </w:numPr>
        <w:jc w:val="both"/>
        <w:rPr>
          <w:rFonts w:asciiTheme="minorHAnsi" w:hAnsiTheme="minorHAnsi" w:cstheme="minorHAnsi"/>
          <w:sz w:val="22"/>
          <w:szCs w:val="22"/>
          <w:lang w:val="en-GB"/>
        </w:rPr>
      </w:pPr>
      <w:r w:rsidRPr="000B449D">
        <w:rPr>
          <w:rFonts w:asciiTheme="minorHAnsi" w:hAnsiTheme="minorHAnsi" w:cstheme="minorHAnsi"/>
          <w:sz w:val="22"/>
          <w:szCs w:val="22"/>
          <w:lang w:val="en-GB"/>
        </w:rPr>
        <w:t>Synthesize insights, ideas, and recommendations from the workshop;</w:t>
      </w:r>
    </w:p>
    <w:p w:rsidR="000B449D" w:rsidRPr="000B449D" w:rsidRDefault="000B449D" w:rsidP="000B449D">
      <w:pPr>
        <w:pStyle w:val="ListParagraph"/>
        <w:numPr>
          <w:ilvl w:val="0"/>
          <w:numId w:val="28"/>
        </w:numPr>
        <w:jc w:val="both"/>
        <w:rPr>
          <w:rFonts w:asciiTheme="minorHAnsi" w:hAnsiTheme="minorHAnsi" w:cstheme="minorHAnsi"/>
          <w:sz w:val="22"/>
          <w:szCs w:val="22"/>
          <w:lang w:val="en-GB"/>
        </w:rPr>
      </w:pPr>
      <w:r w:rsidRPr="000B449D">
        <w:rPr>
          <w:rFonts w:asciiTheme="minorHAnsi" w:hAnsiTheme="minorHAnsi" w:cstheme="minorHAnsi"/>
          <w:sz w:val="22"/>
          <w:szCs w:val="22"/>
          <w:lang w:val="en-GB"/>
        </w:rPr>
        <w:t>Draft and validate the final report, including project shee</w:t>
      </w:r>
      <w:r w:rsidR="00B717C3">
        <w:rPr>
          <w:rFonts w:asciiTheme="minorHAnsi" w:hAnsiTheme="minorHAnsi" w:cstheme="minorHAnsi"/>
          <w:sz w:val="22"/>
          <w:szCs w:val="22"/>
          <w:lang w:val="en-GB"/>
        </w:rPr>
        <w:t>ts and the replication protocol.</w:t>
      </w:r>
    </w:p>
    <w:p w:rsidR="000B449D" w:rsidRPr="000B449D" w:rsidRDefault="000B449D" w:rsidP="000B449D">
      <w:pPr>
        <w:jc w:val="both"/>
        <w:rPr>
          <w:rFonts w:asciiTheme="minorHAnsi" w:hAnsiTheme="minorHAnsi" w:cstheme="minorHAnsi"/>
          <w:sz w:val="22"/>
          <w:szCs w:val="22"/>
          <w:lang w:val="en-GB"/>
        </w:rPr>
      </w:pPr>
    </w:p>
    <w:p w:rsidR="000B449D" w:rsidRPr="00670DAC" w:rsidRDefault="00670DAC" w:rsidP="00C505F8">
      <w:pPr>
        <w:pStyle w:val="Default"/>
        <w:jc w:val="both"/>
        <w:rPr>
          <w:rFonts w:asciiTheme="minorHAnsi" w:hAnsiTheme="minorHAnsi" w:cstheme="minorHAnsi"/>
          <w:color w:val="auto"/>
          <w:sz w:val="22"/>
          <w:szCs w:val="22"/>
          <w:u w:val="single"/>
          <w:lang w:val="en"/>
        </w:rPr>
      </w:pPr>
      <w:r>
        <w:rPr>
          <w:rFonts w:asciiTheme="minorHAnsi" w:hAnsiTheme="minorHAnsi" w:cstheme="minorHAnsi"/>
          <w:color w:val="auto"/>
          <w:sz w:val="22"/>
          <w:szCs w:val="22"/>
          <w:u w:val="single"/>
          <w:lang w:val="en"/>
        </w:rPr>
        <w:t>Post-ass</w:t>
      </w:r>
      <w:r w:rsidR="000B449D">
        <w:rPr>
          <w:rFonts w:asciiTheme="minorHAnsi" w:hAnsiTheme="minorHAnsi" w:cstheme="minorHAnsi"/>
          <w:color w:val="auto"/>
          <w:sz w:val="22"/>
          <w:szCs w:val="22"/>
          <w:u w:val="single"/>
          <w:lang w:val="en"/>
        </w:rPr>
        <w:t>ignment follow-up</w:t>
      </w:r>
    </w:p>
    <w:p w:rsidR="00670DAC" w:rsidRPr="00670DAC" w:rsidRDefault="00670DAC" w:rsidP="00670DAC">
      <w:pPr>
        <w:pStyle w:val="Default"/>
        <w:numPr>
          <w:ilvl w:val="0"/>
          <w:numId w:val="22"/>
        </w:numPr>
        <w:jc w:val="both"/>
        <w:rPr>
          <w:rFonts w:asciiTheme="minorHAnsi" w:hAnsiTheme="minorHAnsi" w:cstheme="minorHAnsi"/>
          <w:sz w:val="22"/>
          <w:szCs w:val="22"/>
          <w:lang w:val="en-GB"/>
        </w:rPr>
      </w:pPr>
      <w:r w:rsidRPr="00670DAC">
        <w:rPr>
          <w:rFonts w:asciiTheme="minorHAnsi" w:hAnsiTheme="minorHAnsi" w:cstheme="minorHAnsi"/>
          <w:sz w:val="22"/>
          <w:szCs w:val="22"/>
          <w:lang w:val="en-GB"/>
        </w:rPr>
        <w:t xml:space="preserve">Share final report and documentation with </w:t>
      </w:r>
      <w:r w:rsidR="000B449D">
        <w:rPr>
          <w:rFonts w:asciiTheme="minorHAnsi" w:hAnsiTheme="minorHAnsi" w:cstheme="minorHAnsi"/>
          <w:sz w:val="22"/>
          <w:szCs w:val="22"/>
          <w:lang w:val="en-GB"/>
        </w:rPr>
        <w:t>project team</w:t>
      </w:r>
      <w:r w:rsidRPr="00670DAC">
        <w:rPr>
          <w:rFonts w:asciiTheme="minorHAnsi" w:hAnsiTheme="minorHAnsi" w:cstheme="minorHAnsi"/>
          <w:sz w:val="22"/>
          <w:szCs w:val="22"/>
          <w:lang w:val="en-GB"/>
        </w:rPr>
        <w:t>.</w:t>
      </w:r>
    </w:p>
    <w:p w:rsidR="00670DAC" w:rsidRPr="00670DAC" w:rsidRDefault="00670DAC" w:rsidP="00670DAC">
      <w:pPr>
        <w:pStyle w:val="Default"/>
        <w:numPr>
          <w:ilvl w:val="0"/>
          <w:numId w:val="22"/>
        </w:numPr>
        <w:jc w:val="both"/>
        <w:rPr>
          <w:rFonts w:asciiTheme="minorHAnsi" w:hAnsiTheme="minorHAnsi" w:cstheme="minorHAnsi"/>
          <w:sz w:val="22"/>
          <w:szCs w:val="22"/>
          <w:lang w:val="en-GB"/>
        </w:rPr>
      </w:pPr>
      <w:r w:rsidRPr="00670DAC">
        <w:rPr>
          <w:rFonts w:asciiTheme="minorHAnsi" w:hAnsiTheme="minorHAnsi" w:cstheme="minorHAnsi"/>
          <w:sz w:val="22"/>
          <w:szCs w:val="22"/>
          <w:lang w:val="en-GB"/>
        </w:rPr>
        <w:t>Provide recommendations for future calls, mobility programmes, and collaborations.</w:t>
      </w:r>
    </w:p>
    <w:p w:rsidR="00B15704" w:rsidRDefault="00B15704" w:rsidP="00C505F8">
      <w:pPr>
        <w:pStyle w:val="Paragraphedeliste2"/>
        <w:spacing w:line="276" w:lineRule="auto"/>
        <w:ind w:left="0"/>
        <w:contextualSpacing/>
        <w:jc w:val="both"/>
        <w:rPr>
          <w:rFonts w:asciiTheme="minorHAnsi" w:hAnsiTheme="minorHAnsi" w:cstheme="minorHAnsi"/>
          <w:sz w:val="22"/>
          <w:szCs w:val="22"/>
          <w:lang w:val="en-GB"/>
        </w:rPr>
      </w:pPr>
    </w:p>
    <w:p w:rsidR="00C505F8" w:rsidRPr="00246A16" w:rsidRDefault="009C735C" w:rsidP="00C505F8">
      <w:pPr>
        <w:pStyle w:val="Paragraphedeliste2"/>
        <w:spacing w:line="276" w:lineRule="auto"/>
        <w:ind w:left="0"/>
        <w:contextualSpacing/>
        <w:jc w:val="both"/>
        <w:rPr>
          <w:rFonts w:asciiTheme="minorHAnsi" w:hAnsiTheme="minorHAnsi" w:cstheme="minorHAnsi"/>
          <w:sz w:val="22"/>
          <w:szCs w:val="22"/>
          <w:lang w:val="en-GB"/>
        </w:rPr>
      </w:pPr>
      <w:r>
        <w:rPr>
          <w:rFonts w:asciiTheme="minorHAnsi" w:hAnsiTheme="minorHAnsi" w:cstheme="minorHAnsi"/>
          <w:sz w:val="22"/>
          <w:szCs w:val="22"/>
          <w:lang w:val="en-GB"/>
        </w:rPr>
        <w:t>The overall activities will be defined</w:t>
      </w:r>
      <w:r w:rsidR="00B15704">
        <w:rPr>
          <w:rFonts w:asciiTheme="minorHAnsi" w:hAnsiTheme="minorHAnsi" w:cstheme="minorHAnsi"/>
          <w:sz w:val="22"/>
          <w:szCs w:val="22"/>
          <w:lang w:val="en-GB"/>
        </w:rPr>
        <w:t xml:space="preserve"> and implemented</w:t>
      </w:r>
      <w:r>
        <w:rPr>
          <w:rFonts w:asciiTheme="minorHAnsi" w:hAnsiTheme="minorHAnsi" w:cstheme="minorHAnsi"/>
          <w:sz w:val="22"/>
          <w:szCs w:val="22"/>
          <w:lang w:val="en-GB"/>
        </w:rPr>
        <w:t xml:space="preserve"> in collaboration with the project team.</w:t>
      </w:r>
      <w:r w:rsidR="00B15704">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p>
    <w:p w:rsidR="00DB0D7D" w:rsidRPr="00246A16" w:rsidRDefault="00DB0D7D" w:rsidP="00C505F8">
      <w:pPr>
        <w:pStyle w:val="Paragraphedeliste2"/>
        <w:spacing w:line="276" w:lineRule="auto"/>
        <w:ind w:left="0"/>
        <w:contextualSpacing/>
        <w:jc w:val="both"/>
        <w:rPr>
          <w:rFonts w:asciiTheme="minorHAnsi" w:hAnsiTheme="minorHAnsi" w:cstheme="minorHAnsi"/>
          <w:sz w:val="22"/>
          <w:szCs w:val="22"/>
          <w:lang w:val="en-GB"/>
        </w:rPr>
      </w:pPr>
    </w:p>
    <w:p w:rsidR="00C505F8" w:rsidRPr="00246A16" w:rsidRDefault="00C505F8" w:rsidP="00C505F8">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Anticipated deliverables</w:t>
      </w:r>
    </w:p>
    <w:p w:rsidR="00C505F8" w:rsidRPr="00246A16" w:rsidRDefault="00C505F8" w:rsidP="00C505F8">
      <w:pPr>
        <w:jc w:val="both"/>
        <w:rPr>
          <w:rFonts w:asciiTheme="minorHAnsi" w:eastAsia="Arial Unicode MS" w:hAnsiTheme="minorHAnsi" w:cstheme="minorHAnsi"/>
          <w:b/>
          <w:sz w:val="22"/>
          <w:szCs w:val="22"/>
        </w:rPr>
      </w:pPr>
    </w:p>
    <w:tbl>
      <w:tblPr>
        <w:tblStyle w:val="TableGrid"/>
        <w:tblW w:w="0" w:type="auto"/>
        <w:tblInd w:w="360" w:type="dxa"/>
        <w:tblLook w:val="04A0" w:firstRow="1" w:lastRow="0" w:firstColumn="1" w:lastColumn="0" w:noHBand="0" w:noVBand="1"/>
      </w:tblPr>
      <w:tblGrid>
        <w:gridCol w:w="5872"/>
        <w:gridCol w:w="2830"/>
      </w:tblGrid>
      <w:tr w:rsidR="00C505F8" w:rsidRPr="00246A16" w:rsidTr="00246A16">
        <w:tc>
          <w:tcPr>
            <w:tcW w:w="5872" w:type="dxa"/>
          </w:tcPr>
          <w:p w:rsidR="00C505F8" w:rsidRPr="00246A16" w:rsidRDefault="00C505F8" w:rsidP="00246A16">
            <w:pPr>
              <w:jc w:val="both"/>
              <w:rPr>
                <w:rFonts w:asciiTheme="minorHAnsi" w:eastAsia="Arial Unicode MS" w:hAnsiTheme="minorHAnsi" w:cstheme="minorHAnsi"/>
                <w:sz w:val="22"/>
                <w:szCs w:val="22"/>
              </w:rPr>
            </w:pPr>
            <w:r w:rsidRPr="00246A16">
              <w:rPr>
                <w:rFonts w:asciiTheme="minorHAnsi" w:eastAsia="Arial Unicode MS" w:hAnsiTheme="minorHAnsi" w:cstheme="minorHAnsi"/>
                <w:sz w:val="22"/>
                <w:szCs w:val="22"/>
                <w:lang w:val="en"/>
              </w:rPr>
              <w:t>Deliverables</w:t>
            </w:r>
          </w:p>
        </w:tc>
        <w:tc>
          <w:tcPr>
            <w:tcW w:w="2830" w:type="dxa"/>
          </w:tcPr>
          <w:p w:rsidR="00C505F8" w:rsidRPr="00246A16" w:rsidRDefault="00C505F8" w:rsidP="00246A16">
            <w:pPr>
              <w:jc w:val="both"/>
              <w:rPr>
                <w:rFonts w:asciiTheme="minorHAnsi" w:eastAsia="Arial Unicode MS" w:hAnsiTheme="minorHAnsi" w:cstheme="minorHAnsi"/>
                <w:sz w:val="22"/>
                <w:szCs w:val="22"/>
              </w:rPr>
            </w:pPr>
            <w:r w:rsidRPr="00246A16">
              <w:rPr>
                <w:rFonts w:asciiTheme="minorHAnsi" w:eastAsia="Arial Unicode MS" w:hAnsiTheme="minorHAnsi" w:cstheme="minorHAnsi"/>
                <w:sz w:val="22"/>
                <w:szCs w:val="22"/>
                <w:lang w:val="en"/>
              </w:rPr>
              <w:t>End date</w:t>
            </w:r>
          </w:p>
        </w:tc>
      </w:tr>
      <w:tr w:rsidR="00C505F8" w:rsidRPr="00246A16" w:rsidTr="00246A16">
        <w:tc>
          <w:tcPr>
            <w:tcW w:w="5872" w:type="dxa"/>
          </w:tcPr>
          <w:p w:rsidR="00C505F8" w:rsidRDefault="003D7AF6" w:rsidP="00DB0D7D">
            <w:pPr>
              <w:jc w:val="both"/>
              <w:rPr>
                <w:rFonts w:asciiTheme="minorHAnsi" w:eastAsia="Arial Unicode MS" w:hAnsiTheme="minorHAnsi" w:cstheme="minorHAnsi"/>
                <w:sz w:val="22"/>
                <w:szCs w:val="22"/>
                <w:lang w:val="en-GB"/>
              </w:rPr>
            </w:pPr>
            <w:r>
              <w:rPr>
                <w:rFonts w:asciiTheme="minorHAnsi" w:eastAsia="Arial Unicode MS" w:hAnsiTheme="minorHAnsi" w:cstheme="minorHAnsi"/>
                <w:sz w:val="22"/>
                <w:szCs w:val="22"/>
                <w:lang w:val="en-GB"/>
              </w:rPr>
              <w:t>Benchmark (best practices in Sub-Saharan African and European Union)</w:t>
            </w:r>
          </w:p>
          <w:p w:rsidR="003D7AF6" w:rsidRPr="00246A16" w:rsidRDefault="003D7AF6" w:rsidP="00DB0D7D">
            <w:pPr>
              <w:jc w:val="both"/>
              <w:rPr>
                <w:rFonts w:asciiTheme="minorHAnsi" w:eastAsia="Arial Unicode MS" w:hAnsiTheme="minorHAnsi" w:cstheme="minorHAnsi"/>
                <w:sz w:val="22"/>
                <w:szCs w:val="22"/>
                <w:lang w:val="en-GB"/>
              </w:rPr>
            </w:pPr>
          </w:p>
        </w:tc>
        <w:tc>
          <w:tcPr>
            <w:tcW w:w="2830" w:type="dxa"/>
          </w:tcPr>
          <w:p w:rsidR="00C505F8" w:rsidRPr="00246A16" w:rsidRDefault="00C505F8" w:rsidP="00246A16">
            <w:pPr>
              <w:jc w:val="both"/>
              <w:rPr>
                <w:rFonts w:asciiTheme="minorHAnsi" w:eastAsia="Arial Unicode MS" w:hAnsiTheme="minorHAnsi" w:cstheme="minorHAnsi"/>
                <w:sz w:val="22"/>
                <w:szCs w:val="22"/>
                <w:lang w:val="en-US"/>
              </w:rPr>
            </w:pPr>
            <w:r w:rsidRPr="00246A16">
              <w:rPr>
                <w:rFonts w:asciiTheme="minorHAnsi" w:eastAsia="Arial Unicode MS" w:hAnsiTheme="minorHAnsi" w:cstheme="minorHAnsi"/>
                <w:sz w:val="22"/>
                <w:szCs w:val="22"/>
                <w:lang w:val="en"/>
              </w:rPr>
              <w:t xml:space="preserve">T0 +  </w:t>
            </w:r>
            <w:r w:rsidR="003D7AF6">
              <w:rPr>
                <w:rFonts w:asciiTheme="minorHAnsi" w:eastAsia="Arial Unicode MS" w:hAnsiTheme="minorHAnsi" w:cstheme="minorHAnsi"/>
                <w:sz w:val="22"/>
                <w:szCs w:val="22"/>
                <w:lang w:val="en"/>
              </w:rPr>
              <w:t xml:space="preserve">10 </w:t>
            </w:r>
            <w:r w:rsidRPr="00246A16">
              <w:rPr>
                <w:rFonts w:asciiTheme="minorHAnsi" w:eastAsia="Arial Unicode MS" w:hAnsiTheme="minorHAnsi" w:cstheme="minorHAnsi"/>
                <w:sz w:val="22"/>
                <w:szCs w:val="22"/>
                <w:lang w:val="en"/>
              </w:rPr>
              <w:t>days</w:t>
            </w:r>
          </w:p>
        </w:tc>
      </w:tr>
      <w:tr w:rsidR="00C505F8" w:rsidRPr="00246A16" w:rsidTr="00246A16">
        <w:tc>
          <w:tcPr>
            <w:tcW w:w="5872" w:type="dxa"/>
          </w:tcPr>
          <w:p w:rsidR="00C505F8" w:rsidRPr="003D7AF6" w:rsidRDefault="003D7AF6" w:rsidP="00DB0D7D">
            <w:pPr>
              <w:jc w:val="both"/>
              <w:rPr>
                <w:rFonts w:asciiTheme="minorHAnsi" w:eastAsia="Arial Unicode MS" w:hAnsiTheme="minorHAnsi" w:cstheme="minorHAnsi"/>
                <w:sz w:val="22"/>
                <w:szCs w:val="22"/>
                <w:lang w:val="en-GB"/>
              </w:rPr>
            </w:pPr>
            <w:r w:rsidRPr="003D7AF6">
              <w:rPr>
                <w:rFonts w:asciiTheme="minorHAnsi" w:eastAsia="Arial Unicode MS" w:hAnsiTheme="minorHAnsi" w:cstheme="minorHAnsi"/>
                <w:sz w:val="22"/>
                <w:szCs w:val="22"/>
                <w:lang w:val="en-GB"/>
              </w:rPr>
              <w:t xml:space="preserve">Methodology and agenda of </w:t>
            </w:r>
            <w:r>
              <w:rPr>
                <w:rFonts w:asciiTheme="minorHAnsi" w:eastAsia="Arial Unicode MS" w:hAnsiTheme="minorHAnsi" w:cstheme="minorHAnsi"/>
                <w:sz w:val="22"/>
                <w:szCs w:val="22"/>
                <w:lang w:val="en-GB"/>
              </w:rPr>
              <w:t>the workshop</w:t>
            </w:r>
          </w:p>
          <w:p w:rsidR="00DB0D7D" w:rsidRPr="003D7AF6" w:rsidRDefault="00DB0D7D" w:rsidP="00DB0D7D">
            <w:pPr>
              <w:jc w:val="both"/>
              <w:rPr>
                <w:rFonts w:asciiTheme="minorHAnsi" w:eastAsia="Arial Unicode MS" w:hAnsiTheme="minorHAnsi" w:cstheme="minorHAnsi"/>
                <w:sz w:val="22"/>
                <w:szCs w:val="22"/>
                <w:lang w:val="en-GB"/>
              </w:rPr>
            </w:pPr>
          </w:p>
        </w:tc>
        <w:tc>
          <w:tcPr>
            <w:tcW w:w="2830" w:type="dxa"/>
          </w:tcPr>
          <w:p w:rsidR="00C505F8" w:rsidRPr="00246A16" w:rsidRDefault="00C505F8" w:rsidP="00246A16">
            <w:pPr>
              <w:jc w:val="both"/>
              <w:rPr>
                <w:rFonts w:asciiTheme="minorHAnsi" w:eastAsia="Arial Unicode MS" w:hAnsiTheme="minorHAnsi" w:cstheme="minorHAnsi"/>
                <w:sz w:val="22"/>
                <w:szCs w:val="22"/>
                <w:lang w:val="en-US"/>
              </w:rPr>
            </w:pPr>
            <w:r w:rsidRPr="00246A16">
              <w:rPr>
                <w:rFonts w:asciiTheme="minorHAnsi" w:eastAsia="Arial Unicode MS" w:hAnsiTheme="minorHAnsi" w:cstheme="minorHAnsi"/>
                <w:sz w:val="22"/>
                <w:szCs w:val="22"/>
                <w:lang w:val="en"/>
              </w:rPr>
              <w:t>T0 +</w:t>
            </w:r>
            <w:r w:rsidR="00246A16" w:rsidRPr="00246A16">
              <w:rPr>
                <w:rFonts w:asciiTheme="minorHAnsi" w:eastAsia="Arial Unicode MS" w:hAnsiTheme="minorHAnsi" w:cstheme="minorHAnsi"/>
                <w:sz w:val="22"/>
                <w:szCs w:val="22"/>
                <w:lang w:val="en"/>
              </w:rPr>
              <w:t xml:space="preserve"> </w:t>
            </w:r>
            <w:r w:rsidRPr="00246A16">
              <w:rPr>
                <w:rFonts w:asciiTheme="minorHAnsi" w:eastAsia="Arial Unicode MS" w:hAnsiTheme="minorHAnsi" w:cstheme="minorHAnsi"/>
                <w:sz w:val="22"/>
                <w:szCs w:val="22"/>
                <w:lang w:val="en"/>
              </w:rPr>
              <w:t xml:space="preserve"> </w:t>
            </w:r>
            <w:r w:rsidR="003D7AF6">
              <w:rPr>
                <w:rFonts w:asciiTheme="minorHAnsi" w:eastAsia="Arial Unicode MS" w:hAnsiTheme="minorHAnsi" w:cstheme="minorHAnsi"/>
                <w:sz w:val="22"/>
                <w:szCs w:val="22"/>
                <w:lang w:val="en"/>
              </w:rPr>
              <w:t xml:space="preserve">15 </w:t>
            </w:r>
            <w:r w:rsidRPr="00246A16">
              <w:rPr>
                <w:rFonts w:asciiTheme="minorHAnsi" w:eastAsia="Arial Unicode MS" w:hAnsiTheme="minorHAnsi" w:cstheme="minorHAnsi"/>
                <w:sz w:val="22"/>
                <w:szCs w:val="22"/>
                <w:lang w:val="en"/>
              </w:rPr>
              <w:t>days</w:t>
            </w:r>
          </w:p>
        </w:tc>
      </w:tr>
      <w:tr w:rsidR="00C505F8" w:rsidRPr="00246A16" w:rsidTr="00246A16">
        <w:tc>
          <w:tcPr>
            <w:tcW w:w="5872" w:type="dxa"/>
          </w:tcPr>
          <w:p w:rsidR="00DB0D7D" w:rsidRDefault="003D7AF6" w:rsidP="00DB0D7D">
            <w:pPr>
              <w:jc w:val="both"/>
              <w:rPr>
                <w:rFonts w:asciiTheme="minorHAnsi" w:eastAsia="Arial Unicode MS" w:hAnsiTheme="minorHAnsi" w:cstheme="minorHAnsi"/>
                <w:sz w:val="22"/>
                <w:szCs w:val="22"/>
                <w:lang w:val="en-US"/>
              </w:rPr>
            </w:pPr>
            <w:r>
              <w:rPr>
                <w:rFonts w:asciiTheme="minorHAnsi" w:eastAsia="Arial Unicode MS" w:hAnsiTheme="minorHAnsi" w:cstheme="minorHAnsi"/>
                <w:sz w:val="22"/>
                <w:szCs w:val="22"/>
                <w:lang w:val="en-US"/>
              </w:rPr>
              <w:t>Workshop report (discussions, recommendations, concept-notes – if applicable)</w:t>
            </w:r>
          </w:p>
          <w:p w:rsidR="003D7AF6" w:rsidRPr="00246A16" w:rsidRDefault="003D7AF6" w:rsidP="00DB0D7D">
            <w:pPr>
              <w:jc w:val="both"/>
              <w:rPr>
                <w:rFonts w:asciiTheme="minorHAnsi" w:eastAsia="Arial Unicode MS" w:hAnsiTheme="minorHAnsi" w:cstheme="minorHAnsi"/>
                <w:sz w:val="22"/>
                <w:szCs w:val="22"/>
                <w:lang w:val="en-US"/>
              </w:rPr>
            </w:pPr>
          </w:p>
        </w:tc>
        <w:tc>
          <w:tcPr>
            <w:tcW w:w="2830" w:type="dxa"/>
          </w:tcPr>
          <w:p w:rsidR="00C505F8" w:rsidRPr="00246A16" w:rsidRDefault="00C505F8" w:rsidP="00246A16">
            <w:pPr>
              <w:jc w:val="both"/>
              <w:rPr>
                <w:rFonts w:asciiTheme="minorHAnsi" w:eastAsia="Arial Unicode MS" w:hAnsiTheme="minorHAnsi" w:cstheme="minorHAnsi"/>
                <w:sz w:val="22"/>
                <w:szCs w:val="22"/>
                <w:lang w:val="en-US"/>
              </w:rPr>
            </w:pPr>
            <w:r w:rsidRPr="00246A16">
              <w:rPr>
                <w:rFonts w:asciiTheme="minorHAnsi" w:eastAsia="Arial Unicode MS" w:hAnsiTheme="minorHAnsi" w:cstheme="minorHAnsi"/>
                <w:sz w:val="22"/>
                <w:szCs w:val="22"/>
                <w:lang w:val="en"/>
              </w:rPr>
              <w:t xml:space="preserve">T0 +  </w:t>
            </w:r>
            <w:r w:rsidR="003D7AF6">
              <w:rPr>
                <w:rFonts w:asciiTheme="minorHAnsi" w:eastAsia="Arial Unicode MS" w:hAnsiTheme="minorHAnsi" w:cstheme="minorHAnsi"/>
                <w:sz w:val="22"/>
                <w:szCs w:val="22"/>
                <w:lang w:val="en"/>
              </w:rPr>
              <w:t xml:space="preserve">25 </w:t>
            </w:r>
            <w:r w:rsidRPr="00246A16">
              <w:rPr>
                <w:rFonts w:asciiTheme="minorHAnsi" w:eastAsia="Arial Unicode MS" w:hAnsiTheme="minorHAnsi" w:cstheme="minorHAnsi"/>
                <w:sz w:val="22"/>
                <w:szCs w:val="22"/>
                <w:lang w:val="en"/>
              </w:rPr>
              <w:t>days</w:t>
            </w:r>
          </w:p>
        </w:tc>
      </w:tr>
      <w:tr w:rsidR="00C505F8" w:rsidRPr="00246A16" w:rsidTr="00246A16">
        <w:tc>
          <w:tcPr>
            <w:tcW w:w="5872" w:type="dxa"/>
          </w:tcPr>
          <w:p w:rsidR="00C505F8" w:rsidRPr="00246A16" w:rsidRDefault="003D7AF6" w:rsidP="00DB0D7D">
            <w:pPr>
              <w:jc w:val="both"/>
              <w:rPr>
                <w:rFonts w:asciiTheme="minorHAnsi" w:eastAsia="Arial Unicode MS" w:hAnsiTheme="minorHAnsi" w:cstheme="minorHAnsi"/>
                <w:sz w:val="22"/>
                <w:szCs w:val="22"/>
                <w:lang w:val="en-GB"/>
              </w:rPr>
            </w:pPr>
            <w:r>
              <w:rPr>
                <w:rFonts w:asciiTheme="minorHAnsi" w:eastAsia="Arial Unicode MS" w:hAnsiTheme="minorHAnsi" w:cstheme="minorHAnsi"/>
                <w:sz w:val="22"/>
                <w:szCs w:val="22"/>
                <w:lang w:val="en-GB"/>
              </w:rPr>
              <w:t>Replication protocol for museum institutions to rethink their structure</w:t>
            </w:r>
          </w:p>
          <w:p w:rsidR="00DB0D7D" w:rsidRPr="00246A16" w:rsidRDefault="00DB0D7D" w:rsidP="00DB0D7D">
            <w:pPr>
              <w:jc w:val="both"/>
              <w:rPr>
                <w:rFonts w:asciiTheme="minorHAnsi" w:eastAsia="Arial Unicode MS" w:hAnsiTheme="minorHAnsi" w:cstheme="minorHAnsi"/>
                <w:sz w:val="22"/>
                <w:szCs w:val="22"/>
                <w:lang w:val="en-GB"/>
              </w:rPr>
            </w:pPr>
          </w:p>
        </w:tc>
        <w:tc>
          <w:tcPr>
            <w:tcW w:w="2830" w:type="dxa"/>
          </w:tcPr>
          <w:p w:rsidR="00C505F8" w:rsidRPr="00246A16" w:rsidRDefault="00C505F8" w:rsidP="00246A16">
            <w:pPr>
              <w:jc w:val="both"/>
              <w:rPr>
                <w:rFonts w:asciiTheme="minorHAnsi" w:eastAsia="Arial Unicode MS" w:hAnsiTheme="minorHAnsi" w:cstheme="minorHAnsi"/>
                <w:sz w:val="22"/>
                <w:szCs w:val="22"/>
                <w:lang w:val="en-US"/>
              </w:rPr>
            </w:pPr>
            <w:r w:rsidRPr="00246A16">
              <w:rPr>
                <w:rFonts w:asciiTheme="minorHAnsi" w:eastAsia="Arial Unicode MS" w:hAnsiTheme="minorHAnsi" w:cstheme="minorHAnsi"/>
                <w:sz w:val="22"/>
                <w:szCs w:val="22"/>
                <w:lang w:val="en"/>
              </w:rPr>
              <w:t xml:space="preserve">T0 + </w:t>
            </w:r>
            <w:r w:rsidR="003D7AF6">
              <w:rPr>
                <w:rFonts w:asciiTheme="minorHAnsi" w:eastAsia="Arial Unicode MS" w:hAnsiTheme="minorHAnsi" w:cstheme="minorHAnsi"/>
                <w:sz w:val="22"/>
                <w:szCs w:val="22"/>
                <w:lang w:val="en"/>
              </w:rPr>
              <w:t xml:space="preserve"> 25</w:t>
            </w:r>
            <w:r w:rsidRPr="00246A16">
              <w:rPr>
                <w:rFonts w:asciiTheme="minorHAnsi" w:eastAsia="Arial Unicode MS" w:hAnsiTheme="minorHAnsi" w:cstheme="minorHAnsi"/>
                <w:sz w:val="22"/>
                <w:szCs w:val="22"/>
                <w:lang w:val="en"/>
              </w:rPr>
              <w:t xml:space="preserve"> days</w:t>
            </w:r>
          </w:p>
        </w:tc>
      </w:tr>
    </w:tbl>
    <w:p w:rsidR="00C505F8" w:rsidRPr="00246A16" w:rsidRDefault="00C505F8" w:rsidP="00C505F8">
      <w:pPr>
        <w:rPr>
          <w:rFonts w:asciiTheme="minorHAnsi" w:eastAsia="Arial Unicode MS" w:hAnsiTheme="minorHAnsi" w:cstheme="minorHAnsi"/>
          <w:b/>
          <w:sz w:val="22"/>
          <w:szCs w:val="22"/>
          <w:lang w:val="en-US"/>
        </w:rPr>
      </w:pPr>
    </w:p>
    <w:p w:rsidR="00246A16" w:rsidRPr="00246A16" w:rsidRDefault="00246A16" w:rsidP="00C505F8">
      <w:pPr>
        <w:rPr>
          <w:rFonts w:asciiTheme="minorHAnsi" w:eastAsia="Arial Unicode MS" w:hAnsiTheme="minorHAnsi" w:cstheme="minorHAnsi"/>
          <w:b/>
          <w:sz w:val="22"/>
          <w:szCs w:val="22"/>
          <w:lang w:val="en-US"/>
        </w:rPr>
      </w:pPr>
    </w:p>
    <w:p w:rsidR="00AD515F" w:rsidRPr="00E71543" w:rsidRDefault="000F6795">
      <w:pPr>
        <w:pStyle w:val="Paragraphedeliste2"/>
        <w:spacing w:line="276" w:lineRule="auto"/>
        <w:ind w:left="0"/>
        <w:contextualSpacing/>
        <w:jc w:val="both"/>
        <w:rPr>
          <w:rFonts w:asciiTheme="minorHAnsi" w:hAnsiTheme="minorHAnsi"/>
          <w:sz w:val="22"/>
          <w:lang w:val="en-GB"/>
        </w:rPr>
      </w:pPr>
      <w:r w:rsidRPr="00E71543">
        <w:rPr>
          <w:rFonts w:asciiTheme="minorHAnsi" w:hAnsiTheme="minorHAnsi"/>
          <w:sz w:val="22"/>
          <w:lang w:val="en-GB"/>
        </w:rPr>
        <w:t>Deliverables may be prepared jointly by the two experts. However, validation and payment shall be managed under each expert’s separate individual expertise contract, based on the expert’s validated contribution and the applicable payment terms.</w:t>
      </w:r>
      <w:r w:rsidR="00E71543">
        <w:rPr>
          <w:rFonts w:asciiTheme="minorHAnsi" w:hAnsiTheme="minorHAnsi"/>
          <w:sz w:val="22"/>
          <w:lang w:val="en-GB"/>
        </w:rPr>
        <w:t xml:space="preserve"> </w:t>
      </w:r>
    </w:p>
    <w:p w:rsidR="00FC2D4A" w:rsidRDefault="00FC2D4A">
      <w:pPr>
        <w:pStyle w:val="Paragraphedeliste2"/>
        <w:spacing w:line="276" w:lineRule="auto"/>
        <w:ind w:left="0"/>
        <w:contextualSpacing/>
        <w:jc w:val="both"/>
        <w:rPr>
          <w:rFonts w:asciiTheme="minorHAnsi" w:hAnsiTheme="minorHAnsi" w:cstheme="minorHAnsi"/>
          <w:sz w:val="22"/>
          <w:szCs w:val="22"/>
          <w:lang w:val="en-GB"/>
        </w:rPr>
      </w:pPr>
    </w:p>
    <w:p w:rsidR="00C505F8" w:rsidRPr="00246A16" w:rsidRDefault="00C505F8" w:rsidP="00C505F8">
      <w:pPr>
        <w:pStyle w:val="ListParagraph"/>
        <w:numPr>
          <w:ilvl w:val="1"/>
          <w:numId w:val="1"/>
        </w:numPr>
        <w:rPr>
          <w:rFonts w:asciiTheme="minorHAnsi" w:eastAsia="Arial Unicode MS" w:hAnsiTheme="minorHAnsi" w:cstheme="minorHAnsi"/>
          <w:b/>
          <w:sz w:val="22"/>
          <w:szCs w:val="22"/>
          <w:lang w:val="en-US"/>
        </w:rPr>
      </w:pPr>
      <w:r w:rsidRPr="00246A16">
        <w:rPr>
          <w:rFonts w:asciiTheme="minorHAnsi" w:eastAsia="Arial Unicode MS" w:hAnsiTheme="minorHAnsi" w:cstheme="minorHAnsi"/>
          <w:b/>
          <w:bCs/>
          <w:sz w:val="22"/>
          <w:szCs w:val="22"/>
          <w:lang w:val="en"/>
        </w:rPr>
        <w:t xml:space="preserve">Coordination </w:t>
      </w:r>
    </w:p>
    <w:p w:rsidR="00C505F8" w:rsidRPr="00246A16" w:rsidRDefault="00C505F8" w:rsidP="00C505F8">
      <w:pPr>
        <w:jc w:val="both"/>
        <w:rPr>
          <w:rFonts w:asciiTheme="minorHAnsi" w:hAnsiTheme="minorHAnsi" w:cstheme="minorHAnsi"/>
          <w:sz w:val="22"/>
          <w:szCs w:val="22"/>
          <w:highlight w:val="cyan"/>
        </w:rPr>
      </w:pPr>
    </w:p>
    <w:p w:rsidR="00C505F8" w:rsidRPr="00246A16" w:rsidRDefault="00C505F8" w:rsidP="00C505F8">
      <w:pPr>
        <w:jc w:val="both"/>
        <w:rPr>
          <w:rFonts w:asciiTheme="minorHAnsi" w:hAnsiTheme="minorHAnsi" w:cstheme="minorHAnsi"/>
          <w:sz w:val="22"/>
          <w:szCs w:val="22"/>
          <w:lang w:val="en-US"/>
        </w:rPr>
      </w:pPr>
      <w:r>
        <w:rPr>
          <w:rFonts w:asciiTheme="minorHAnsi" w:hAnsiTheme="minorHAnsi" w:cstheme="minorHAnsi"/>
          <w:sz w:val="22"/>
          <w:szCs w:val="22"/>
          <w:lang w:val="en"/>
        </w:rPr>
        <w:t>Each individual expert shall act as the contact person for their respective contract. The two experts shall coordinate closely with each other and with the Expertise France project team for implementation purposes.</w:t>
      </w:r>
    </w:p>
    <w:p w:rsidR="00C505F8" w:rsidRPr="00246A16" w:rsidRDefault="00C505F8" w:rsidP="00C505F8">
      <w:pPr>
        <w:jc w:val="both"/>
        <w:rPr>
          <w:rFonts w:asciiTheme="minorHAnsi" w:hAnsiTheme="minorHAnsi" w:cstheme="minorHAnsi"/>
          <w:sz w:val="22"/>
          <w:szCs w:val="22"/>
        </w:rPr>
      </w:pPr>
    </w:p>
    <w:p w:rsidR="00C505F8" w:rsidRPr="00246A16" w:rsidRDefault="00DB0D7D" w:rsidP="00C505F8">
      <w:pPr>
        <w:jc w:val="both"/>
        <w:rPr>
          <w:rFonts w:asciiTheme="minorHAnsi" w:hAnsiTheme="minorHAnsi" w:cstheme="minorHAnsi"/>
          <w:sz w:val="22"/>
          <w:szCs w:val="22"/>
          <w:lang w:val="en-US"/>
        </w:rPr>
      </w:pPr>
      <w:r>
        <w:rPr>
          <w:rFonts w:asciiTheme="minorHAnsi" w:hAnsiTheme="minorHAnsi" w:cstheme="minorHAnsi"/>
          <w:sz w:val="22"/>
          <w:szCs w:val="22"/>
          <w:lang w:val="en"/>
        </w:rPr>
        <w:t>A launch meeting shall be held within 5 days after notification of the individual expertise contract award(s).</w:t>
      </w:r>
    </w:p>
    <w:p w:rsidR="00C505F8" w:rsidRPr="00246A16" w:rsidRDefault="00C505F8" w:rsidP="00C505F8">
      <w:pPr>
        <w:jc w:val="both"/>
        <w:rPr>
          <w:rFonts w:asciiTheme="minorHAnsi" w:hAnsiTheme="minorHAnsi" w:cstheme="minorHAnsi"/>
          <w:sz w:val="22"/>
          <w:szCs w:val="22"/>
          <w:lang w:val="en"/>
        </w:rPr>
      </w:pPr>
    </w:p>
    <w:p w:rsidR="00C505F8" w:rsidRPr="00246A16" w:rsidRDefault="00C505F8" w:rsidP="00C505F8">
      <w:pPr>
        <w:jc w:val="both"/>
        <w:rPr>
          <w:rFonts w:asciiTheme="minorHAnsi" w:hAnsiTheme="minorHAnsi" w:cstheme="minorHAnsi"/>
          <w:sz w:val="22"/>
          <w:szCs w:val="22"/>
          <w:lang w:val="en-US"/>
        </w:rPr>
      </w:pPr>
      <w:r>
        <w:rPr>
          <w:rFonts w:asciiTheme="minorHAnsi" w:hAnsiTheme="minorHAnsi" w:cstheme="minorHAnsi"/>
          <w:sz w:val="22"/>
          <w:szCs w:val="22"/>
          <w:lang w:val="en"/>
        </w:rPr>
        <w:t>Close collaboration must take place between each expert, the other selected expert, and the Expertise France project team from assignment preparation through completion.</w:t>
      </w:r>
    </w:p>
    <w:p w:rsidR="00C505F8" w:rsidRDefault="00C505F8" w:rsidP="00C505F8">
      <w:pPr>
        <w:jc w:val="both"/>
        <w:rPr>
          <w:rFonts w:asciiTheme="minorHAnsi" w:hAnsiTheme="minorHAnsi" w:cstheme="minorHAnsi"/>
          <w:sz w:val="22"/>
          <w:szCs w:val="22"/>
          <w:lang w:val="en-US"/>
        </w:rPr>
      </w:pPr>
    </w:p>
    <w:p w:rsidR="001215D0" w:rsidRDefault="001215D0" w:rsidP="00C505F8">
      <w:pPr>
        <w:jc w:val="both"/>
        <w:rPr>
          <w:rFonts w:asciiTheme="minorHAnsi" w:hAnsiTheme="minorHAnsi" w:cstheme="minorHAnsi"/>
          <w:sz w:val="22"/>
          <w:szCs w:val="22"/>
          <w:lang w:val="en-US"/>
        </w:rPr>
      </w:pPr>
    </w:p>
    <w:p w:rsidR="001215D0" w:rsidRDefault="001215D0" w:rsidP="00C505F8">
      <w:pPr>
        <w:jc w:val="both"/>
        <w:rPr>
          <w:rFonts w:asciiTheme="minorHAnsi" w:hAnsiTheme="minorHAnsi" w:cstheme="minorHAnsi"/>
          <w:sz w:val="22"/>
          <w:szCs w:val="22"/>
          <w:lang w:val="en-US"/>
        </w:rPr>
      </w:pPr>
    </w:p>
    <w:p w:rsidR="001215D0" w:rsidRDefault="001215D0" w:rsidP="00C505F8">
      <w:pPr>
        <w:jc w:val="both"/>
        <w:rPr>
          <w:rFonts w:asciiTheme="minorHAnsi" w:hAnsiTheme="minorHAnsi" w:cstheme="minorHAnsi"/>
          <w:sz w:val="22"/>
          <w:szCs w:val="22"/>
          <w:lang w:val="en-US"/>
        </w:rPr>
      </w:pPr>
    </w:p>
    <w:p w:rsidR="001215D0" w:rsidRPr="00246A16" w:rsidRDefault="001215D0" w:rsidP="00C505F8">
      <w:pPr>
        <w:jc w:val="both"/>
        <w:rPr>
          <w:rFonts w:asciiTheme="minorHAnsi" w:hAnsiTheme="minorHAnsi" w:cstheme="minorHAnsi"/>
          <w:sz w:val="22"/>
          <w:szCs w:val="22"/>
          <w:lang w:val="en-US"/>
        </w:rPr>
      </w:pPr>
    </w:p>
    <w:p w:rsidR="00C505F8" w:rsidRPr="00246A16" w:rsidRDefault="00C505F8" w:rsidP="00C505F8">
      <w:pPr>
        <w:rPr>
          <w:rFonts w:asciiTheme="minorHAnsi" w:hAnsiTheme="minorHAnsi" w:cstheme="minorHAnsi"/>
          <w:sz w:val="22"/>
          <w:szCs w:val="22"/>
          <w:lang w:val="en-US"/>
        </w:rPr>
      </w:pPr>
    </w:p>
    <w:p w:rsidR="00C505F8" w:rsidRPr="00246A16" w:rsidRDefault="00C505F8" w:rsidP="00C505F8">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lang w:val="en-US"/>
        </w:rPr>
      </w:pPr>
      <w:r w:rsidRPr="00246A16">
        <w:rPr>
          <w:rFonts w:asciiTheme="minorHAnsi" w:eastAsia="Arial Unicode MS" w:hAnsiTheme="minorHAnsi" w:cstheme="minorHAnsi"/>
          <w:b/>
          <w:bCs/>
          <w:sz w:val="22"/>
          <w:szCs w:val="22"/>
          <w:lang w:val="en"/>
        </w:rPr>
        <w:lastRenderedPageBreak/>
        <w:t>Place, duration and terms of performance</w:t>
      </w:r>
    </w:p>
    <w:p w:rsidR="00C505F8" w:rsidRPr="00246A16" w:rsidRDefault="00C505F8" w:rsidP="00C505F8">
      <w:pPr>
        <w:rPr>
          <w:rFonts w:asciiTheme="minorHAnsi" w:hAnsiTheme="minorHAnsi" w:cstheme="minorHAnsi"/>
          <w:sz w:val="22"/>
          <w:szCs w:val="22"/>
          <w:highlight w:val="cyan"/>
          <w:lang w:val="en-US"/>
        </w:rPr>
      </w:pPr>
    </w:p>
    <w:p w:rsidR="00C505F8" w:rsidRPr="00246A16" w:rsidRDefault="00D97E37" w:rsidP="00C505F8">
      <w:pPr>
        <w:numPr>
          <w:ilvl w:val="1"/>
          <w:numId w:val="1"/>
        </w:numPr>
        <w:tabs>
          <w:tab w:val="clear" w:pos="1440"/>
          <w:tab w:val="num" w:pos="900"/>
        </w:tabs>
        <w:ind w:left="900"/>
        <w:rPr>
          <w:rFonts w:asciiTheme="minorHAnsi" w:eastAsia="Arial Unicode MS" w:hAnsiTheme="minorHAnsi" w:cstheme="minorHAnsi"/>
          <w:b/>
          <w:sz w:val="22"/>
          <w:szCs w:val="22"/>
        </w:rPr>
      </w:pPr>
      <w:r>
        <w:rPr>
          <w:rFonts w:asciiTheme="minorHAnsi" w:eastAsia="Arial Unicode MS" w:hAnsiTheme="minorHAnsi" w:cstheme="minorHAnsi"/>
          <w:b/>
          <w:bCs/>
          <w:sz w:val="22"/>
          <w:szCs w:val="22"/>
          <w:lang w:val="en"/>
        </w:rPr>
        <w:t xml:space="preserve">Implementation period:  </w:t>
      </w:r>
      <w:r w:rsidR="00B717C3">
        <w:rPr>
          <w:rFonts w:asciiTheme="minorHAnsi" w:eastAsia="Arial Unicode MS" w:hAnsiTheme="minorHAnsi" w:cstheme="minorHAnsi"/>
          <w:b/>
          <w:bCs/>
          <w:sz w:val="22"/>
          <w:szCs w:val="22"/>
          <w:lang w:val="en"/>
        </w:rPr>
        <w:t>01</w:t>
      </w:r>
      <w:r>
        <w:rPr>
          <w:rFonts w:asciiTheme="minorHAnsi" w:eastAsia="Arial Unicode MS" w:hAnsiTheme="minorHAnsi" w:cstheme="minorHAnsi"/>
          <w:b/>
          <w:bCs/>
          <w:sz w:val="22"/>
          <w:szCs w:val="22"/>
          <w:lang w:val="en"/>
        </w:rPr>
        <w:t>/</w:t>
      </w:r>
      <w:r w:rsidR="001E29AA">
        <w:rPr>
          <w:rFonts w:asciiTheme="minorHAnsi" w:eastAsia="Arial Unicode MS" w:hAnsiTheme="minorHAnsi" w:cstheme="minorHAnsi"/>
          <w:b/>
          <w:bCs/>
          <w:sz w:val="22"/>
          <w:szCs w:val="22"/>
          <w:lang w:val="en"/>
        </w:rPr>
        <w:t>08</w:t>
      </w:r>
      <w:r>
        <w:rPr>
          <w:rFonts w:asciiTheme="minorHAnsi" w:eastAsia="Arial Unicode MS" w:hAnsiTheme="minorHAnsi" w:cstheme="minorHAnsi"/>
          <w:b/>
          <w:bCs/>
          <w:sz w:val="22"/>
          <w:szCs w:val="22"/>
          <w:lang w:val="en"/>
        </w:rPr>
        <w:t xml:space="preserve">/2026 – </w:t>
      </w:r>
      <w:r w:rsidR="001E29AA">
        <w:rPr>
          <w:rFonts w:asciiTheme="minorHAnsi" w:eastAsia="Arial Unicode MS" w:hAnsiTheme="minorHAnsi" w:cstheme="minorHAnsi"/>
          <w:b/>
          <w:bCs/>
          <w:sz w:val="22"/>
          <w:szCs w:val="22"/>
          <w:lang w:val="en"/>
        </w:rPr>
        <w:t>01</w:t>
      </w:r>
      <w:r>
        <w:rPr>
          <w:rFonts w:asciiTheme="minorHAnsi" w:eastAsia="Arial Unicode MS" w:hAnsiTheme="minorHAnsi" w:cstheme="minorHAnsi"/>
          <w:b/>
          <w:bCs/>
          <w:sz w:val="22"/>
          <w:szCs w:val="22"/>
          <w:lang w:val="en"/>
        </w:rPr>
        <w:t>/</w:t>
      </w:r>
      <w:r w:rsidR="001E29AA">
        <w:rPr>
          <w:rFonts w:asciiTheme="minorHAnsi" w:eastAsia="Arial Unicode MS" w:hAnsiTheme="minorHAnsi" w:cstheme="minorHAnsi"/>
          <w:b/>
          <w:bCs/>
          <w:sz w:val="22"/>
          <w:szCs w:val="22"/>
          <w:lang w:val="en"/>
        </w:rPr>
        <w:t>10</w:t>
      </w:r>
      <w:r w:rsidR="00C505F8" w:rsidRPr="00246A16">
        <w:rPr>
          <w:rFonts w:asciiTheme="minorHAnsi" w:eastAsia="Arial Unicode MS" w:hAnsiTheme="minorHAnsi" w:cstheme="minorHAnsi"/>
          <w:b/>
          <w:bCs/>
          <w:sz w:val="22"/>
          <w:szCs w:val="22"/>
          <w:lang w:val="en"/>
        </w:rPr>
        <w:t xml:space="preserve">/2026 </w:t>
      </w:r>
    </w:p>
    <w:p w:rsidR="00C505F8" w:rsidRPr="00246A16" w:rsidRDefault="00C505F8" w:rsidP="00C505F8">
      <w:pPr>
        <w:ind w:left="1080"/>
        <w:rPr>
          <w:rFonts w:asciiTheme="minorHAnsi" w:hAnsiTheme="minorHAnsi" w:cstheme="minorHAnsi"/>
          <w:sz w:val="22"/>
          <w:szCs w:val="22"/>
        </w:rPr>
      </w:pPr>
    </w:p>
    <w:p w:rsidR="00C505F8" w:rsidRPr="00246A16" w:rsidRDefault="00D97E37" w:rsidP="00C505F8">
      <w:pPr>
        <w:numPr>
          <w:ilvl w:val="1"/>
          <w:numId w:val="1"/>
        </w:numPr>
        <w:tabs>
          <w:tab w:val="clear" w:pos="1440"/>
          <w:tab w:val="num" w:pos="900"/>
        </w:tabs>
        <w:ind w:left="900"/>
        <w:jc w:val="both"/>
        <w:rPr>
          <w:rFonts w:asciiTheme="minorHAnsi" w:hAnsiTheme="minorHAnsi" w:cstheme="minorHAnsi"/>
          <w:sz w:val="22"/>
          <w:szCs w:val="22"/>
        </w:rPr>
      </w:pPr>
      <w:r>
        <w:rPr>
          <w:rFonts w:asciiTheme="minorHAnsi" w:eastAsia="Arial Unicode MS" w:hAnsiTheme="minorHAnsi" w:cstheme="minorHAnsi"/>
          <w:b/>
          <w:bCs/>
          <w:sz w:val="22"/>
          <w:szCs w:val="22"/>
          <w:lang w:val="en"/>
        </w:rPr>
        <w:t xml:space="preserve">Start date: </w:t>
      </w:r>
      <w:r w:rsidR="00B717C3">
        <w:rPr>
          <w:rFonts w:asciiTheme="minorHAnsi" w:eastAsia="Arial Unicode MS" w:hAnsiTheme="minorHAnsi" w:cstheme="minorHAnsi"/>
          <w:b/>
          <w:bCs/>
          <w:sz w:val="22"/>
          <w:szCs w:val="22"/>
          <w:lang w:val="en"/>
        </w:rPr>
        <w:t>01</w:t>
      </w:r>
      <w:r>
        <w:rPr>
          <w:rFonts w:asciiTheme="minorHAnsi" w:eastAsia="Arial Unicode MS" w:hAnsiTheme="minorHAnsi" w:cstheme="minorHAnsi"/>
          <w:b/>
          <w:bCs/>
          <w:sz w:val="22"/>
          <w:szCs w:val="22"/>
          <w:lang w:val="en"/>
        </w:rPr>
        <w:t>/</w:t>
      </w:r>
      <w:r w:rsidR="001E29AA">
        <w:rPr>
          <w:rFonts w:asciiTheme="minorHAnsi" w:eastAsia="Arial Unicode MS" w:hAnsiTheme="minorHAnsi" w:cstheme="minorHAnsi"/>
          <w:b/>
          <w:bCs/>
          <w:sz w:val="22"/>
          <w:szCs w:val="22"/>
          <w:lang w:val="en"/>
        </w:rPr>
        <w:t>08</w:t>
      </w:r>
      <w:r w:rsidR="00C505F8" w:rsidRPr="00246A16">
        <w:rPr>
          <w:rFonts w:asciiTheme="minorHAnsi" w:eastAsia="Arial Unicode MS" w:hAnsiTheme="minorHAnsi" w:cstheme="minorHAnsi"/>
          <w:b/>
          <w:bCs/>
          <w:sz w:val="22"/>
          <w:szCs w:val="22"/>
          <w:lang w:val="en"/>
        </w:rPr>
        <w:t>/2026</w:t>
      </w:r>
    </w:p>
    <w:p w:rsidR="00C505F8" w:rsidRPr="00246A16" w:rsidRDefault="00C505F8" w:rsidP="00C505F8">
      <w:pPr>
        <w:jc w:val="both"/>
        <w:rPr>
          <w:rFonts w:asciiTheme="minorHAnsi" w:hAnsiTheme="minorHAnsi" w:cstheme="minorHAnsi"/>
          <w:sz w:val="22"/>
          <w:szCs w:val="22"/>
        </w:rPr>
      </w:pPr>
    </w:p>
    <w:p w:rsidR="00C505F8" w:rsidRPr="00246A16" w:rsidRDefault="00D97E37" w:rsidP="00C505F8">
      <w:pPr>
        <w:numPr>
          <w:ilvl w:val="1"/>
          <w:numId w:val="1"/>
        </w:numPr>
        <w:tabs>
          <w:tab w:val="clear" w:pos="1440"/>
          <w:tab w:val="num" w:pos="900"/>
        </w:tabs>
        <w:ind w:left="900"/>
        <w:jc w:val="both"/>
        <w:rPr>
          <w:rFonts w:asciiTheme="minorHAnsi" w:hAnsiTheme="minorHAnsi" w:cstheme="minorHAnsi"/>
          <w:sz w:val="22"/>
          <w:szCs w:val="22"/>
        </w:rPr>
      </w:pPr>
      <w:r>
        <w:rPr>
          <w:rFonts w:asciiTheme="minorHAnsi" w:eastAsia="Arial Unicode MS" w:hAnsiTheme="minorHAnsi" w:cstheme="minorHAnsi"/>
          <w:b/>
          <w:bCs/>
          <w:sz w:val="22"/>
          <w:szCs w:val="22"/>
          <w:lang w:val="en"/>
        </w:rPr>
        <w:t xml:space="preserve">End date: </w:t>
      </w:r>
      <w:r w:rsidR="001E29AA">
        <w:rPr>
          <w:rFonts w:asciiTheme="minorHAnsi" w:eastAsia="Arial Unicode MS" w:hAnsiTheme="minorHAnsi" w:cstheme="minorHAnsi"/>
          <w:b/>
          <w:bCs/>
          <w:sz w:val="22"/>
          <w:szCs w:val="22"/>
          <w:lang w:val="en"/>
        </w:rPr>
        <w:t>01</w:t>
      </w:r>
      <w:r>
        <w:rPr>
          <w:rFonts w:asciiTheme="minorHAnsi" w:eastAsia="Arial Unicode MS" w:hAnsiTheme="minorHAnsi" w:cstheme="minorHAnsi"/>
          <w:b/>
          <w:bCs/>
          <w:sz w:val="22"/>
          <w:szCs w:val="22"/>
          <w:lang w:val="en"/>
        </w:rPr>
        <w:t>/</w:t>
      </w:r>
      <w:r w:rsidR="001E29AA">
        <w:rPr>
          <w:rFonts w:asciiTheme="minorHAnsi" w:eastAsia="Arial Unicode MS" w:hAnsiTheme="minorHAnsi" w:cstheme="minorHAnsi"/>
          <w:b/>
          <w:bCs/>
          <w:sz w:val="22"/>
          <w:szCs w:val="22"/>
          <w:lang w:val="en"/>
        </w:rPr>
        <w:t>10</w:t>
      </w:r>
      <w:r w:rsidR="00C505F8" w:rsidRPr="00246A16">
        <w:rPr>
          <w:rFonts w:asciiTheme="minorHAnsi" w:eastAsia="Arial Unicode MS" w:hAnsiTheme="minorHAnsi" w:cstheme="minorHAnsi"/>
          <w:b/>
          <w:bCs/>
          <w:sz w:val="22"/>
          <w:szCs w:val="22"/>
          <w:lang w:val="en"/>
        </w:rPr>
        <w:t xml:space="preserve">/2026 </w:t>
      </w:r>
    </w:p>
    <w:p w:rsidR="00C505F8" w:rsidRPr="00246A16" w:rsidRDefault="00C505F8" w:rsidP="00C505F8">
      <w:pPr>
        <w:pStyle w:val="ListParagraph"/>
        <w:rPr>
          <w:rFonts w:asciiTheme="minorHAnsi" w:hAnsiTheme="minorHAnsi" w:cstheme="minorHAnsi"/>
          <w:sz w:val="22"/>
          <w:szCs w:val="22"/>
        </w:rPr>
      </w:pPr>
    </w:p>
    <w:p w:rsidR="00C505F8" w:rsidRPr="00B717C3" w:rsidRDefault="00C505F8" w:rsidP="00C505F8">
      <w:pPr>
        <w:numPr>
          <w:ilvl w:val="1"/>
          <w:numId w:val="1"/>
        </w:numPr>
        <w:tabs>
          <w:tab w:val="clear" w:pos="1440"/>
          <w:tab w:val="num" w:pos="900"/>
        </w:tabs>
        <w:ind w:left="900"/>
        <w:jc w:val="both"/>
        <w:rPr>
          <w:rFonts w:asciiTheme="minorHAnsi" w:hAnsiTheme="minorHAnsi" w:cstheme="minorHAnsi"/>
          <w:sz w:val="22"/>
          <w:szCs w:val="22"/>
          <w:lang w:val="en-GB"/>
        </w:rPr>
      </w:pPr>
      <w:r>
        <w:rPr>
          <w:rFonts w:asciiTheme="minorHAnsi" w:eastAsia="Arial Unicode MS" w:hAnsiTheme="minorHAnsi" w:cstheme="minorHAnsi"/>
          <w:b/>
          <w:bCs/>
          <w:sz w:val="22"/>
          <w:szCs w:val="22"/>
          <w:lang w:val="en"/>
        </w:rPr>
        <w:t>Effective duration per individual expertise contract: 10 days per expert (20 days total for both experts)</w:t>
      </w:r>
    </w:p>
    <w:p w:rsidR="00C505F8" w:rsidRPr="00B717C3" w:rsidRDefault="00C505F8" w:rsidP="00C505F8">
      <w:pPr>
        <w:pStyle w:val="ListParagraph"/>
        <w:rPr>
          <w:rFonts w:asciiTheme="minorHAnsi" w:hAnsiTheme="minorHAnsi" w:cstheme="minorHAnsi"/>
          <w:sz w:val="22"/>
          <w:szCs w:val="22"/>
          <w:lang w:val="en-GB"/>
        </w:rPr>
      </w:pPr>
    </w:p>
    <w:p w:rsidR="00C505F8" w:rsidRPr="00246A16" w:rsidRDefault="00C505F8" w:rsidP="00C505F8">
      <w:pPr>
        <w:numPr>
          <w:ilvl w:val="1"/>
          <w:numId w:val="1"/>
        </w:numPr>
        <w:tabs>
          <w:tab w:val="clear" w:pos="1440"/>
          <w:tab w:val="num" w:pos="900"/>
        </w:tabs>
        <w:ind w:left="900"/>
        <w:jc w:val="both"/>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 xml:space="preserve">Schedule/programme: </w:t>
      </w:r>
    </w:p>
    <w:p w:rsidR="00C505F8" w:rsidRPr="00246A16" w:rsidRDefault="00C505F8" w:rsidP="00C505F8">
      <w:pPr>
        <w:jc w:val="both"/>
        <w:rPr>
          <w:rFonts w:asciiTheme="minorHAnsi" w:hAnsiTheme="minorHAnsi" w:cstheme="minorHAnsi"/>
          <w:sz w:val="22"/>
          <w:szCs w:val="22"/>
        </w:rPr>
      </w:pPr>
    </w:p>
    <w:p w:rsidR="00C505F8" w:rsidRPr="00246A16" w:rsidRDefault="00C505F8" w:rsidP="00C505F8">
      <w:pPr>
        <w:jc w:val="both"/>
        <w:rPr>
          <w:rFonts w:asciiTheme="minorHAnsi" w:hAnsiTheme="minorHAnsi" w:cstheme="minorHAnsi"/>
          <w:i/>
          <w:sz w:val="22"/>
          <w:szCs w:val="22"/>
          <w:lang w:val="en-US"/>
        </w:rPr>
      </w:pPr>
      <w:r w:rsidRPr="00246A16">
        <w:rPr>
          <w:rFonts w:asciiTheme="minorHAnsi" w:hAnsiTheme="minorHAnsi" w:cstheme="minorHAnsi"/>
          <w:i/>
          <w:iCs/>
          <w:sz w:val="22"/>
          <w:szCs w:val="22"/>
          <w:lang w:val="en"/>
        </w:rPr>
        <w:t>The provisional programme for assignment implementation is as follows:</w:t>
      </w:r>
    </w:p>
    <w:p w:rsidR="00C505F8" w:rsidRPr="00246A16" w:rsidRDefault="00C505F8" w:rsidP="00C505F8">
      <w:pPr>
        <w:tabs>
          <w:tab w:val="left" w:pos="2145"/>
        </w:tabs>
        <w:rPr>
          <w:rFonts w:asciiTheme="minorHAnsi" w:hAnsiTheme="minorHAnsi" w:cstheme="minorHAnsi"/>
          <w:sz w:val="22"/>
          <w:szCs w:val="22"/>
          <w:lang w:val="en-US"/>
        </w:rPr>
      </w:pPr>
      <w:r w:rsidRPr="00246A16">
        <w:rPr>
          <w:rFonts w:asciiTheme="minorHAnsi" w:hAnsiTheme="minorHAnsi" w:cstheme="minorHAnsi"/>
          <w:sz w:val="22"/>
          <w:szCs w:val="22"/>
          <w:lang w:val="en"/>
        </w:rPr>
        <w:tab/>
      </w:r>
    </w:p>
    <w:tbl>
      <w:tblPr>
        <w:tblStyle w:val="Grilledutableau1"/>
        <w:tblW w:w="0" w:type="auto"/>
        <w:jc w:val="center"/>
        <w:tblLook w:val="04A0" w:firstRow="1" w:lastRow="0" w:firstColumn="1" w:lastColumn="0" w:noHBand="0" w:noVBand="1"/>
      </w:tblPr>
      <w:tblGrid>
        <w:gridCol w:w="3156"/>
        <w:gridCol w:w="1268"/>
        <w:gridCol w:w="1659"/>
        <w:gridCol w:w="2306"/>
        <w:gridCol w:w="974"/>
      </w:tblGrid>
      <w:tr w:rsidR="00C505F8" w:rsidRPr="00246A16" w:rsidTr="00246A16">
        <w:trPr>
          <w:trHeight w:val="288"/>
          <w:jc w:val="center"/>
        </w:trPr>
        <w:tc>
          <w:tcPr>
            <w:tcW w:w="3156" w:type="dxa"/>
            <w:tcBorders>
              <w:bottom w:val="nil"/>
            </w:tcBorders>
            <w:shd w:val="clear" w:color="auto" w:fill="D9D9D9" w:themeFill="background1" w:themeFillShade="D9"/>
          </w:tcPr>
          <w:p w:rsidR="00C505F8" w:rsidRPr="003B1A75" w:rsidRDefault="00C505F8" w:rsidP="00246A16">
            <w:pPr>
              <w:jc w:val="center"/>
              <w:rPr>
                <w:rFonts w:asciiTheme="minorHAnsi" w:hAnsiTheme="minorHAnsi" w:cstheme="minorHAnsi"/>
                <w:b/>
                <w:sz w:val="22"/>
                <w:szCs w:val="22"/>
              </w:rPr>
            </w:pPr>
            <w:r w:rsidRPr="003B1A75">
              <w:rPr>
                <w:rFonts w:asciiTheme="minorHAnsi" w:hAnsiTheme="minorHAnsi" w:cstheme="minorHAnsi"/>
                <w:b/>
                <w:bCs/>
                <w:sz w:val="22"/>
                <w:szCs w:val="22"/>
                <w:lang w:val="en"/>
              </w:rPr>
              <w:t>Activity</w:t>
            </w:r>
          </w:p>
        </w:tc>
        <w:tc>
          <w:tcPr>
            <w:tcW w:w="1098" w:type="dxa"/>
            <w:vMerge w:val="restart"/>
            <w:shd w:val="clear" w:color="auto" w:fill="D9D9D9" w:themeFill="background1" w:themeFillShade="D9"/>
          </w:tcPr>
          <w:p w:rsidR="00C505F8" w:rsidRPr="003B1A75" w:rsidRDefault="00C505F8" w:rsidP="00246A16">
            <w:pPr>
              <w:jc w:val="center"/>
              <w:rPr>
                <w:rFonts w:asciiTheme="minorHAnsi" w:hAnsiTheme="minorHAnsi" w:cstheme="minorHAnsi"/>
                <w:b/>
                <w:sz w:val="22"/>
                <w:szCs w:val="22"/>
              </w:rPr>
            </w:pPr>
            <w:r w:rsidRPr="003B1A75">
              <w:rPr>
                <w:rFonts w:asciiTheme="minorHAnsi" w:hAnsiTheme="minorHAnsi" w:cstheme="minorHAnsi"/>
                <w:b/>
                <w:bCs/>
                <w:sz w:val="22"/>
                <w:szCs w:val="22"/>
                <w:lang w:val="en"/>
              </w:rPr>
              <w:t>Place</w:t>
            </w:r>
          </w:p>
        </w:tc>
        <w:tc>
          <w:tcPr>
            <w:tcW w:w="1528" w:type="dxa"/>
            <w:vMerge w:val="restart"/>
            <w:shd w:val="clear" w:color="auto" w:fill="D9D9D9" w:themeFill="background1" w:themeFillShade="D9"/>
          </w:tcPr>
          <w:p w:rsidR="00C505F8" w:rsidRPr="003B1A75" w:rsidRDefault="00C505F8" w:rsidP="00246A16">
            <w:pPr>
              <w:jc w:val="center"/>
              <w:rPr>
                <w:rFonts w:asciiTheme="minorHAnsi" w:hAnsiTheme="minorHAnsi" w:cstheme="minorHAnsi"/>
                <w:b/>
                <w:sz w:val="22"/>
                <w:szCs w:val="22"/>
              </w:rPr>
            </w:pPr>
            <w:r w:rsidRPr="003B1A75">
              <w:rPr>
                <w:rFonts w:asciiTheme="minorHAnsi" w:hAnsiTheme="minorHAnsi" w:cstheme="minorHAnsi"/>
                <w:b/>
                <w:bCs/>
                <w:sz w:val="22"/>
                <w:szCs w:val="22"/>
                <w:lang w:val="en"/>
              </w:rPr>
              <w:t>Period</w:t>
            </w:r>
          </w:p>
        </w:tc>
        <w:tc>
          <w:tcPr>
            <w:tcW w:w="2306" w:type="dxa"/>
            <w:vMerge w:val="restart"/>
            <w:shd w:val="clear" w:color="auto" w:fill="D9D9D9" w:themeFill="background1" w:themeFillShade="D9"/>
          </w:tcPr>
          <w:p w:rsidR="00C505F8" w:rsidRPr="003B1A75" w:rsidRDefault="00C505F8" w:rsidP="00B3333E">
            <w:pPr>
              <w:jc w:val="center"/>
              <w:rPr>
                <w:rFonts w:asciiTheme="minorHAnsi" w:hAnsiTheme="minorHAnsi" w:cstheme="minorHAnsi"/>
                <w:b/>
                <w:sz w:val="22"/>
                <w:szCs w:val="22"/>
              </w:rPr>
            </w:pPr>
            <w:r w:rsidRPr="003B1A75">
              <w:rPr>
                <w:rFonts w:asciiTheme="minorHAnsi" w:hAnsiTheme="minorHAnsi" w:cstheme="minorHAnsi"/>
                <w:b/>
                <w:bCs/>
                <w:sz w:val="22"/>
                <w:szCs w:val="22"/>
                <w:lang w:val="en"/>
              </w:rPr>
              <w:t>Duration </w:t>
            </w:r>
            <w:r w:rsidR="00B3333E" w:rsidRPr="003B1A75">
              <w:rPr>
                <w:rFonts w:asciiTheme="minorHAnsi" w:hAnsiTheme="minorHAnsi" w:cstheme="minorHAnsi"/>
                <w:b/>
                <w:bCs/>
                <w:sz w:val="22"/>
                <w:szCs w:val="22"/>
                <w:lang w:val="en"/>
              </w:rPr>
              <w:t xml:space="preserve">per Expert </w:t>
            </w:r>
          </w:p>
        </w:tc>
        <w:tc>
          <w:tcPr>
            <w:tcW w:w="974" w:type="dxa"/>
            <w:vMerge w:val="restart"/>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b/>
                <w:sz w:val="22"/>
                <w:szCs w:val="22"/>
              </w:rPr>
            </w:pPr>
          </w:p>
        </w:tc>
      </w:tr>
      <w:tr w:rsidR="00C505F8" w:rsidRPr="00246A16" w:rsidTr="00246A16">
        <w:trPr>
          <w:trHeight w:val="81"/>
          <w:jc w:val="center"/>
        </w:trPr>
        <w:tc>
          <w:tcPr>
            <w:tcW w:w="3156" w:type="dxa"/>
            <w:tcBorders>
              <w:top w:val="nil"/>
            </w:tcBorders>
            <w:shd w:val="clear" w:color="auto" w:fill="D9D9D9" w:themeFill="background1" w:themeFillShade="D9"/>
          </w:tcPr>
          <w:p w:rsidR="00C505F8" w:rsidRPr="003B1A75" w:rsidRDefault="00C505F8" w:rsidP="00246A16">
            <w:pPr>
              <w:rPr>
                <w:rFonts w:asciiTheme="minorHAnsi" w:hAnsiTheme="minorHAnsi" w:cstheme="minorHAnsi"/>
                <w:sz w:val="22"/>
                <w:szCs w:val="22"/>
              </w:rPr>
            </w:pPr>
          </w:p>
        </w:tc>
        <w:tc>
          <w:tcPr>
            <w:tcW w:w="1098" w:type="dxa"/>
            <w:vMerge/>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sz w:val="22"/>
                <w:szCs w:val="22"/>
              </w:rPr>
            </w:pPr>
          </w:p>
        </w:tc>
        <w:tc>
          <w:tcPr>
            <w:tcW w:w="1528" w:type="dxa"/>
            <w:vMerge/>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sz w:val="22"/>
                <w:szCs w:val="22"/>
              </w:rPr>
            </w:pPr>
          </w:p>
        </w:tc>
        <w:tc>
          <w:tcPr>
            <w:tcW w:w="2306" w:type="dxa"/>
            <w:vMerge/>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sz w:val="22"/>
                <w:szCs w:val="22"/>
              </w:rPr>
            </w:pPr>
          </w:p>
        </w:tc>
        <w:tc>
          <w:tcPr>
            <w:tcW w:w="974" w:type="dxa"/>
            <w:vMerge/>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sz w:val="22"/>
                <w:szCs w:val="22"/>
              </w:rPr>
            </w:pPr>
          </w:p>
        </w:tc>
      </w:tr>
      <w:tr w:rsidR="00C505F8" w:rsidRPr="00246A16" w:rsidTr="00246A16">
        <w:trPr>
          <w:jc w:val="center"/>
        </w:trPr>
        <w:tc>
          <w:tcPr>
            <w:tcW w:w="3156" w:type="dxa"/>
          </w:tcPr>
          <w:p w:rsidR="00C505F8" w:rsidRPr="003B1A75" w:rsidRDefault="00C505F8" w:rsidP="00246A16">
            <w:pPr>
              <w:rPr>
                <w:rFonts w:asciiTheme="minorHAnsi" w:hAnsiTheme="minorHAnsi" w:cstheme="minorHAnsi"/>
                <w:sz w:val="22"/>
                <w:szCs w:val="22"/>
              </w:rPr>
            </w:pPr>
            <w:r w:rsidRPr="003B1A75">
              <w:rPr>
                <w:rFonts w:asciiTheme="minorHAnsi" w:hAnsiTheme="minorHAnsi" w:cstheme="minorHAnsi"/>
                <w:sz w:val="22"/>
                <w:szCs w:val="22"/>
              </w:rPr>
              <w:t xml:space="preserve">Assignment preparation </w:t>
            </w:r>
          </w:p>
        </w:tc>
        <w:tc>
          <w:tcPr>
            <w:tcW w:w="1098" w:type="dxa"/>
          </w:tcPr>
          <w:p w:rsidR="00C505F8" w:rsidRPr="003B1A75" w:rsidRDefault="00C505F8" w:rsidP="00246A16">
            <w:pPr>
              <w:jc w:val="center"/>
              <w:rPr>
                <w:rFonts w:asciiTheme="minorHAnsi" w:hAnsiTheme="minorHAnsi" w:cstheme="minorHAnsi"/>
                <w:sz w:val="22"/>
                <w:szCs w:val="22"/>
              </w:rPr>
            </w:pPr>
            <w:r w:rsidRPr="003B1A75">
              <w:rPr>
                <w:rFonts w:asciiTheme="minorHAnsi" w:hAnsiTheme="minorHAnsi" w:cstheme="minorHAnsi"/>
                <w:sz w:val="22"/>
                <w:szCs w:val="22"/>
              </w:rPr>
              <w:t xml:space="preserve">Online </w:t>
            </w:r>
          </w:p>
        </w:tc>
        <w:tc>
          <w:tcPr>
            <w:tcW w:w="1528" w:type="dxa"/>
          </w:tcPr>
          <w:p w:rsidR="00C505F8" w:rsidRPr="003B1A75" w:rsidRDefault="00C505F8" w:rsidP="00246A16">
            <w:pPr>
              <w:jc w:val="center"/>
              <w:rPr>
                <w:rFonts w:asciiTheme="minorHAnsi" w:hAnsiTheme="minorHAnsi" w:cstheme="minorHAnsi"/>
                <w:sz w:val="22"/>
                <w:szCs w:val="22"/>
              </w:rPr>
            </w:pPr>
            <w:r w:rsidRPr="003B1A75">
              <w:rPr>
                <w:rFonts w:asciiTheme="minorHAnsi" w:hAnsiTheme="minorHAnsi" w:cstheme="minorHAnsi"/>
                <w:sz w:val="22"/>
                <w:szCs w:val="22"/>
              </w:rPr>
              <w:t>Implementation</w:t>
            </w:r>
          </w:p>
        </w:tc>
        <w:tc>
          <w:tcPr>
            <w:tcW w:w="2306" w:type="dxa"/>
          </w:tcPr>
          <w:p w:rsidR="00C505F8" w:rsidRPr="003B1A75" w:rsidRDefault="00B3333E" w:rsidP="00246A16">
            <w:pPr>
              <w:jc w:val="center"/>
              <w:rPr>
                <w:rFonts w:asciiTheme="minorHAnsi" w:hAnsiTheme="minorHAnsi" w:cstheme="minorHAnsi"/>
                <w:sz w:val="22"/>
                <w:szCs w:val="22"/>
              </w:rPr>
            </w:pPr>
            <w:r w:rsidRPr="003B1A75">
              <w:rPr>
                <w:rFonts w:asciiTheme="minorHAnsi" w:hAnsiTheme="minorHAnsi" w:cstheme="minorHAnsi"/>
                <w:sz w:val="22"/>
                <w:szCs w:val="22"/>
              </w:rPr>
              <w:t>3</w:t>
            </w:r>
          </w:p>
        </w:tc>
        <w:tc>
          <w:tcPr>
            <w:tcW w:w="974" w:type="dxa"/>
          </w:tcPr>
          <w:p w:rsidR="00C505F8" w:rsidRPr="003B1A75" w:rsidRDefault="00C505F8" w:rsidP="00246A16">
            <w:pPr>
              <w:jc w:val="center"/>
              <w:rPr>
                <w:rFonts w:asciiTheme="minorHAnsi" w:hAnsiTheme="minorHAnsi" w:cstheme="minorHAnsi"/>
                <w:sz w:val="22"/>
                <w:szCs w:val="22"/>
              </w:rPr>
            </w:pPr>
          </w:p>
        </w:tc>
      </w:tr>
      <w:tr w:rsidR="00C505F8" w:rsidRPr="00246A16" w:rsidTr="00246A16">
        <w:trPr>
          <w:jc w:val="center"/>
        </w:trPr>
        <w:tc>
          <w:tcPr>
            <w:tcW w:w="3156" w:type="dxa"/>
          </w:tcPr>
          <w:p w:rsidR="00C505F8" w:rsidRPr="003B1A75" w:rsidRDefault="00D97E37" w:rsidP="00D97E37">
            <w:pPr>
              <w:rPr>
                <w:rFonts w:asciiTheme="minorHAnsi" w:hAnsiTheme="minorHAnsi" w:cstheme="minorHAnsi"/>
                <w:sz w:val="22"/>
                <w:szCs w:val="22"/>
                <w:lang w:val="en-GB"/>
              </w:rPr>
            </w:pPr>
            <w:r w:rsidRPr="003B1A75">
              <w:rPr>
                <w:rFonts w:asciiTheme="minorHAnsi" w:hAnsiTheme="minorHAnsi" w:cstheme="minorHAnsi"/>
                <w:sz w:val="22"/>
                <w:szCs w:val="22"/>
                <w:lang w:val="en-GB"/>
              </w:rPr>
              <w:t>Implementation</w:t>
            </w:r>
          </w:p>
        </w:tc>
        <w:tc>
          <w:tcPr>
            <w:tcW w:w="1098" w:type="dxa"/>
          </w:tcPr>
          <w:p w:rsidR="00C505F8" w:rsidRPr="003B1A75" w:rsidRDefault="008B0DAE" w:rsidP="00246A16">
            <w:pPr>
              <w:jc w:val="center"/>
              <w:rPr>
                <w:rFonts w:asciiTheme="minorHAnsi" w:hAnsiTheme="minorHAnsi" w:cstheme="minorHAnsi"/>
                <w:color w:val="000000"/>
                <w:sz w:val="22"/>
                <w:szCs w:val="22"/>
                <w:lang w:val="en-GB"/>
              </w:rPr>
            </w:pPr>
            <w:r w:rsidRPr="003B1A75">
              <w:rPr>
                <w:rFonts w:asciiTheme="minorHAnsi" w:hAnsiTheme="minorHAnsi" w:cstheme="minorHAnsi"/>
                <w:color w:val="000000"/>
                <w:sz w:val="22"/>
                <w:szCs w:val="22"/>
                <w:lang w:val="en-GB"/>
              </w:rPr>
              <w:t>Online &amp;</w:t>
            </w:r>
            <w:r w:rsidR="001E29AA" w:rsidRPr="003B1A75">
              <w:rPr>
                <w:rFonts w:asciiTheme="minorHAnsi" w:hAnsiTheme="minorHAnsi" w:cstheme="minorHAnsi"/>
                <w:color w:val="000000"/>
                <w:sz w:val="22"/>
                <w:szCs w:val="22"/>
                <w:lang w:val="en-GB"/>
              </w:rPr>
              <w:t xml:space="preserve"> place to be determined</w:t>
            </w:r>
          </w:p>
        </w:tc>
        <w:tc>
          <w:tcPr>
            <w:tcW w:w="1528" w:type="dxa"/>
          </w:tcPr>
          <w:p w:rsidR="00C505F8" w:rsidRPr="003B1A75" w:rsidRDefault="00C505F8" w:rsidP="00246A16">
            <w:pPr>
              <w:jc w:val="center"/>
              <w:rPr>
                <w:rFonts w:asciiTheme="minorHAnsi" w:hAnsiTheme="minorHAnsi" w:cstheme="minorHAnsi"/>
                <w:color w:val="000000"/>
                <w:sz w:val="22"/>
                <w:szCs w:val="22"/>
                <w:lang w:val="en-GB"/>
              </w:rPr>
            </w:pPr>
            <w:r w:rsidRPr="003B1A75">
              <w:rPr>
                <w:rFonts w:asciiTheme="minorHAnsi" w:hAnsiTheme="minorHAnsi" w:cstheme="minorHAnsi"/>
                <w:color w:val="000000"/>
                <w:sz w:val="22"/>
                <w:szCs w:val="22"/>
                <w:lang w:val="en-GB"/>
              </w:rPr>
              <w:t>Implementation</w:t>
            </w:r>
          </w:p>
        </w:tc>
        <w:tc>
          <w:tcPr>
            <w:tcW w:w="2306" w:type="dxa"/>
          </w:tcPr>
          <w:p w:rsidR="00C505F8" w:rsidRPr="003B1A75" w:rsidRDefault="00B3333E" w:rsidP="00246A16">
            <w:pPr>
              <w:jc w:val="center"/>
              <w:rPr>
                <w:rFonts w:asciiTheme="minorHAnsi" w:hAnsiTheme="minorHAnsi" w:cstheme="minorHAnsi"/>
                <w:sz w:val="22"/>
                <w:szCs w:val="22"/>
                <w:lang w:val="en-GB"/>
              </w:rPr>
            </w:pPr>
            <w:r w:rsidRPr="003B1A75">
              <w:rPr>
                <w:rFonts w:asciiTheme="minorHAnsi" w:hAnsiTheme="minorHAnsi" w:cstheme="minorHAnsi"/>
                <w:sz w:val="22"/>
                <w:szCs w:val="22"/>
                <w:lang w:val="en-GB"/>
              </w:rPr>
              <w:t>3.5</w:t>
            </w:r>
          </w:p>
        </w:tc>
        <w:tc>
          <w:tcPr>
            <w:tcW w:w="974" w:type="dxa"/>
          </w:tcPr>
          <w:p w:rsidR="00C505F8" w:rsidRPr="003B1A75" w:rsidRDefault="00C505F8" w:rsidP="00246A16">
            <w:pPr>
              <w:jc w:val="center"/>
              <w:rPr>
                <w:rFonts w:asciiTheme="minorHAnsi" w:hAnsiTheme="minorHAnsi" w:cstheme="minorHAnsi"/>
                <w:sz w:val="22"/>
                <w:szCs w:val="22"/>
                <w:lang w:val="en-GB"/>
              </w:rPr>
            </w:pPr>
          </w:p>
        </w:tc>
      </w:tr>
      <w:tr w:rsidR="00C505F8" w:rsidRPr="00246A16" w:rsidTr="00246A16">
        <w:trPr>
          <w:jc w:val="center"/>
        </w:trPr>
        <w:tc>
          <w:tcPr>
            <w:tcW w:w="3156" w:type="dxa"/>
          </w:tcPr>
          <w:p w:rsidR="00C505F8" w:rsidRPr="003B1A75" w:rsidRDefault="00D97E37" w:rsidP="00246A16">
            <w:pPr>
              <w:rPr>
                <w:rFonts w:asciiTheme="minorHAnsi" w:hAnsiTheme="minorHAnsi" w:cstheme="minorHAnsi"/>
                <w:sz w:val="22"/>
                <w:szCs w:val="22"/>
                <w:lang w:val="en-GB"/>
              </w:rPr>
            </w:pPr>
            <w:r w:rsidRPr="003B1A75">
              <w:rPr>
                <w:rFonts w:asciiTheme="minorHAnsi" w:hAnsiTheme="minorHAnsi" w:cstheme="minorHAnsi"/>
                <w:sz w:val="22"/>
                <w:szCs w:val="22"/>
                <w:lang w:val="en-GB"/>
              </w:rPr>
              <w:t>Consolidation</w:t>
            </w:r>
          </w:p>
        </w:tc>
        <w:tc>
          <w:tcPr>
            <w:tcW w:w="1098" w:type="dxa"/>
          </w:tcPr>
          <w:p w:rsidR="00C505F8" w:rsidRPr="003B1A75" w:rsidRDefault="001E29AA" w:rsidP="00246A16">
            <w:pPr>
              <w:jc w:val="center"/>
              <w:rPr>
                <w:rFonts w:asciiTheme="minorHAnsi" w:hAnsiTheme="minorHAnsi" w:cstheme="minorHAnsi"/>
                <w:sz w:val="22"/>
                <w:szCs w:val="22"/>
                <w:lang w:val="en-GB"/>
              </w:rPr>
            </w:pPr>
            <w:r w:rsidRPr="003B1A75">
              <w:rPr>
                <w:rFonts w:asciiTheme="minorHAnsi" w:hAnsiTheme="minorHAnsi" w:cstheme="minorHAnsi"/>
                <w:sz w:val="22"/>
                <w:szCs w:val="22"/>
                <w:lang w:val="en-GB"/>
              </w:rPr>
              <w:t>Online</w:t>
            </w:r>
          </w:p>
        </w:tc>
        <w:tc>
          <w:tcPr>
            <w:tcW w:w="1528" w:type="dxa"/>
          </w:tcPr>
          <w:p w:rsidR="00C505F8" w:rsidRPr="003B1A75" w:rsidRDefault="00C505F8" w:rsidP="00246A16">
            <w:pPr>
              <w:jc w:val="center"/>
              <w:rPr>
                <w:rFonts w:asciiTheme="minorHAnsi" w:hAnsiTheme="minorHAnsi" w:cstheme="minorHAnsi"/>
                <w:sz w:val="22"/>
                <w:szCs w:val="22"/>
                <w:lang w:val="en-GB"/>
              </w:rPr>
            </w:pPr>
            <w:r w:rsidRPr="003B1A75">
              <w:rPr>
                <w:rFonts w:asciiTheme="minorHAnsi" w:hAnsiTheme="minorHAnsi" w:cstheme="minorHAnsi"/>
                <w:sz w:val="22"/>
                <w:szCs w:val="22"/>
                <w:lang w:val="en-GB"/>
              </w:rPr>
              <w:t>Implementation</w:t>
            </w:r>
          </w:p>
        </w:tc>
        <w:tc>
          <w:tcPr>
            <w:tcW w:w="2306" w:type="dxa"/>
          </w:tcPr>
          <w:p w:rsidR="00C505F8" w:rsidRPr="003B1A75" w:rsidRDefault="00B3333E" w:rsidP="00246A16">
            <w:pPr>
              <w:jc w:val="center"/>
              <w:rPr>
                <w:rFonts w:asciiTheme="minorHAnsi" w:hAnsiTheme="minorHAnsi" w:cstheme="minorHAnsi"/>
                <w:sz w:val="22"/>
                <w:szCs w:val="22"/>
                <w:lang w:val="en-GB"/>
              </w:rPr>
            </w:pPr>
            <w:r w:rsidRPr="003B1A75">
              <w:rPr>
                <w:rFonts w:asciiTheme="minorHAnsi" w:hAnsiTheme="minorHAnsi" w:cstheme="minorHAnsi"/>
                <w:sz w:val="22"/>
                <w:szCs w:val="22"/>
                <w:lang w:val="en-GB"/>
              </w:rPr>
              <w:t>2</w:t>
            </w:r>
          </w:p>
        </w:tc>
        <w:tc>
          <w:tcPr>
            <w:tcW w:w="974" w:type="dxa"/>
          </w:tcPr>
          <w:p w:rsidR="00C505F8" w:rsidRPr="003B1A75" w:rsidRDefault="00C505F8" w:rsidP="00246A16">
            <w:pPr>
              <w:jc w:val="center"/>
              <w:rPr>
                <w:rFonts w:asciiTheme="minorHAnsi" w:hAnsiTheme="minorHAnsi" w:cstheme="minorHAnsi"/>
                <w:sz w:val="22"/>
                <w:szCs w:val="22"/>
                <w:lang w:val="en-GB"/>
              </w:rPr>
            </w:pPr>
          </w:p>
        </w:tc>
      </w:tr>
      <w:tr w:rsidR="00C505F8" w:rsidRPr="00246A16" w:rsidTr="00246A16">
        <w:trPr>
          <w:jc w:val="center"/>
        </w:trPr>
        <w:tc>
          <w:tcPr>
            <w:tcW w:w="3156" w:type="dxa"/>
          </w:tcPr>
          <w:p w:rsidR="00C505F8" w:rsidRPr="003B1A75" w:rsidRDefault="00C505F8" w:rsidP="00246A16">
            <w:pPr>
              <w:rPr>
                <w:rFonts w:asciiTheme="minorHAnsi" w:hAnsiTheme="minorHAnsi" w:cstheme="minorHAnsi"/>
                <w:sz w:val="22"/>
                <w:szCs w:val="22"/>
                <w:lang w:val="en-GB"/>
              </w:rPr>
            </w:pPr>
            <w:r w:rsidRPr="003B1A75">
              <w:rPr>
                <w:rFonts w:asciiTheme="minorHAnsi" w:hAnsiTheme="minorHAnsi" w:cstheme="minorHAnsi"/>
                <w:sz w:val="22"/>
                <w:szCs w:val="22"/>
                <w:lang w:val="en-GB"/>
              </w:rPr>
              <w:t>Post-assignment follow-up</w:t>
            </w:r>
          </w:p>
        </w:tc>
        <w:tc>
          <w:tcPr>
            <w:tcW w:w="1098" w:type="dxa"/>
          </w:tcPr>
          <w:p w:rsidR="00C505F8" w:rsidRPr="003B1A75" w:rsidRDefault="00C505F8" w:rsidP="00246A16">
            <w:pPr>
              <w:jc w:val="center"/>
              <w:rPr>
                <w:rFonts w:asciiTheme="minorHAnsi" w:hAnsiTheme="minorHAnsi" w:cstheme="minorHAnsi"/>
                <w:sz w:val="22"/>
                <w:szCs w:val="22"/>
                <w:lang w:val="en-GB"/>
              </w:rPr>
            </w:pPr>
            <w:r w:rsidRPr="003B1A75">
              <w:rPr>
                <w:rFonts w:asciiTheme="minorHAnsi" w:hAnsiTheme="minorHAnsi" w:cstheme="minorHAnsi"/>
                <w:sz w:val="22"/>
                <w:szCs w:val="22"/>
                <w:lang w:val="en-GB"/>
              </w:rPr>
              <w:t>Online</w:t>
            </w:r>
          </w:p>
        </w:tc>
        <w:tc>
          <w:tcPr>
            <w:tcW w:w="1528" w:type="dxa"/>
          </w:tcPr>
          <w:p w:rsidR="00C505F8" w:rsidRPr="003B1A75" w:rsidRDefault="00C505F8" w:rsidP="00246A16">
            <w:pPr>
              <w:jc w:val="center"/>
              <w:rPr>
                <w:rFonts w:asciiTheme="minorHAnsi" w:hAnsiTheme="minorHAnsi" w:cstheme="minorHAnsi"/>
                <w:sz w:val="22"/>
                <w:szCs w:val="22"/>
                <w:lang w:val="en-GB"/>
              </w:rPr>
            </w:pPr>
            <w:r w:rsidRPr="003B1A75">
              <w:rPr>
                <w:rFonts w:asciiTheme="minorHAnsi" w:hAnsiTheme="minorHAnsi" w:cstheme="minorHAnsi"/>
                <w:sz w:val="22"/>
                <w:szCs w:val="22"/>
                <w:lang w:val="en-GB"/>
              </w:rPr>
              <w:t>Implementation</w:t>
            </w:r>
          </w:p>
        </w:tc>
        <w:tc>
          <w:tcPr>
            <w:tcW w:w="2306" w:type="dxa"/>
          </w:tcPr>
          <w:p w:rsidR="00C505F8" w:rsidRPr="003B1A75" w:rsidRDefault="00B3333E" w:rsidP="00246A16">
            <w:pPr>
              <w:jc w:val="center"/>
              <w:rPr>
                <w:rFonts w:asciiTheme="minorHAnsi" w:hAnsiTheme="minorHAnsi" w:cstheme="minorHAnsi"/>
                <w:sz w:val="22"/>
                <w:szCs w:val="22"/>
                <w:lang w:val="en-GB"/>
              </w:rPr>
            </w:pPr>
            <w:r w:rsidRPr="003B1A75">
              <w:rPr>
                <w:rFonts w:asciiTheme="minorHAnsi" w:hAnsiTheme="minorHAnsi" w:cstheme="minorHAnsi"/>
                <w:sz w:val="22"/>
                <w:szCs w:val="22"/>
                <w:lang w:val="en-GB"/>
              </w:rPr>
              <w:t>1.5</w:t>
            </w:r>
          </w:p>
        </w:tc>
        <w:tc>
          <w:tcPr>
            <w:tcW w:w="974" w:type="dxa"/>
          </w:tcPr>
          <w:p w:rsidR="00C505F8" w:rsidRPr="003B1A75" w:rsidRDefault="00C505F8" w:rsidP="00246A16">
            <w:pPr>
              <w:jc w:val="center"/>
              <w:rPr>
                <w:rFonts w:asciiTheme="minorHAnsi" w:hAnsiTheme="minorHAnsi" w:cstheme="minorHAnsi"/>
                <w:sz w:val="22"/>
                <w:szCs w:val="22"/>
                <w:lang w:val="en-GB"/>
              </w:rPr>
            </w:pPr>
          </w:p>
        </w:tc>
      </w:tr>
      <w:tr w:rsidR="00C505F8" w:rsidRPr="00246A16" w:rsidTr="00246A16">
        <w:trPr>
          <w:jc w:val="center"/>
        </w:trPr>
        <w:tc>
          <w:tcPr>
            <w:tcW w:w="3156" w:type="dxa"/>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b/>
                <w:bCs/>
                <w:sz w:val="22"/>
                <w:szCs w:val="22"/>
              </w:rPr>
            </w:pPr>
            <w:r w:rsidRPr="003B1A75">
              <w:rPr>
                <w:rFonts w:asciiTheme="minorHAnsi" w:hAnsiTheme="minorHAnsi" w:cstheme="minorHAnsi"/>
                <w:b/>
                <w:bCs/>
                <w:sz w:val="22"/>
                <w:szCs w:val="22"/>
                <w:lang w:val="en"/>
              </w:rPr>
              <w:t xml:space="preserve">Total </w:t>
            </w:r>
          </w:p>
        </w:tc>
        <w:tc>
          <w:tcPr>
            <w:tcW w:w="1098" w:type="dxa"/>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b/>
                <w:sz w:val="22"/>
                <w:szCs w:val="22"/>
              </w:rPr>
            </w:pPr>
          </w:p>
        </w:tc>
        <w:tc>
          <w:tcPr>
            <w:tcW w:w="1528" w:type="dxa"/>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b/>
                <w:sz w:val="22"/>
                <w:szCs w:val="22"/>
              </w:rPr>
            </w:pPr>
          </w:p>
        </w:tc>
        <w:tc>
          <w:tcPr>
            <w:tcW w:w="2306" w:type="dxa"/>
            <w:shd w:val="clear" w:color="auto" w:fill="D9D9D9" w:themeFill="background1" w:themeFillShade="D9"/>
          </w:tcPr>
          <w:p w:rsidR="00C505F8" w:rsidRPr="003B1A75" w:rsidRDefault="00B3333E" w:rsidP="00246A16">
            <w:pPr>
              <w:spacing w:line="276" w:lineRule="auto"/>
              <w:jc w:val="center"/>
              <w:rPr>
                <w:rFonts w:asciiTheme="minorHAnsi" w:hAnsiTheme="minorHAnsi" w:cstheme="minorHAnsi"/>
                <w:b/>
                <w:bCs/>
                <w:sz w:val="22"/>
                <w:szCs w:val="22"/>
              </w:rPr>
            </w:pPr>
            <w:r w:rsidRPr="003B1A75">
              <w:rPr>
                <w:rFonts w:asciiTheme="minorHAnsi" w:hAnsiTheme="minorHAnsi" w:cstheme="minorHAnsi"/>
                <w:b/>
                <w:bCs/>
                <w:sz w:val="22"/>
                <w:szCs w:val="22"/>
              </w:rPr>
              <w:t>10</w:t>
            </w:r>
          </w:p>
        </w:tc>
        <w:tc>
          <w:tcPr>
            <w:tcW w:w="974" w:type="dxa"/>
            <w:shd w:val="clear" w:color="auto" w:fill="D9D9D9" w:themeFill="background1" w:themeFillShade="D9"/>
          </w:tcPr>
          <w:p w:rsidR="00C505F8" w:rsidRPr="003B1A75" w:rsidRDefault="00C505F8" w:rsidP="00246A16">
            <w:pPr>
              <w:spacing w:line="276" w:lineRule="auto"/>
              <w:jc w:val="center"/>
              <w:rPr>
                <w:rFonts w:asciiTheme="minorHAnsi" w:hAnsiTheme="minorHAnsi" w:cstheme="minorHAnsi"/>
                <w:b/>
                <w:bCs/>
                <w:sz w:val="22"/>
                <w:szCs w:val="22"/>
              </w:rPr>
            </w:pPr>
          </w:p>
        </w:tc>
      </w:tr>
    </w:tbl>
    <w:p w:rsidR="00C505F8" w:rsidRPr="00246A16" w:rsidRDefault="00C505F8" w:rsidP="00C505F8">
      <w:pPr>
        <w:rPr>
          <w:rFonts w:asciiTheme="minorHAnsi" w:hAnsiTheme="minorHAnsi" w:cstheme="minorHAnsi"/>
          <w:b/>
          <w:sz w:val="22"/>
          <w:szCs w:val="22"/>
          <w:u w:val="single"/>
        </w:rPr>
      </w:pPr>
    </w:p>
    <w:p w:rsidR="00C505F8" w:rsidRPr="00246A16" w:rsidRDefault="00C505F8" w:rsidP="00C505F8">
      <w:pPr>
        <w:rPr>
          <w:rFonts w:asciiTheme="minorHAnsi" w:hAnsiTheme="minorHAnsi" w:cstheme="minorHAnsi"/>
          <w:sz w:val="22"/>
          <w:szCs w:val="22"/>
        </w:rPr>
      </w:pPr>
    </w:p>
    <w:p w:rsidR="00C505F8" w:rsidRPr="00246A16" w:rsidRDefault="00C505F8" w:rsidP="00C505F8">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t>Required expertise and profile</w:t>
      </w:r>
    </w:p>
    <w:p w:rsidR="00C505F8" w:rsidRPr="00246A16" w:rsidRDefault="00C505F8" w:rsidP="00C505F8">
      <w:pPr>
        <w:ind w:left="540"/>
        <w:jc w:val="both"/>
        <w:rPr>
          <w:rFonts w:asciiTheme="minorHAnsi" w:eastAsia="Arial Unicode MS" w:hAnsiTheme="minorHAnsi" w:cstheme="minorHAnsi"/>
          <w:b/>
          <w:sz w:val="22"/>
          <w:szCs w:val="22"/>
        </w:rPr>
      </w:pPr>
    </w:p>
    <w:p w:rsidR="00C505F8" w:rsidRPr="003D7AF6" w:rsidRDefault="00C505F8" w:rsidP="00C505F8">
      <w:pPr>
        <w:numPr>
          <w:ilvl w:val="1"/>
          <w:numId w:val="1"/>
        </w:numPr>
        <w:tabs>
          <w:tab w:val="clear" w:pos="1440"/>
          <w:tab w:val="num" w:pos="900"/>
        </w:tabs>
        <w:ind w:left="900"/>
        <w:jc w:val="both"/>
        <w:rPr>
          <w:rFonts w:asciiTheme="minorHAnsi" w:eastAsia="Arial Unicode MS" w:hAnsiTheme="minorHAnsi" w:cstheme="minorHAnsi"/>
          <w:b/>
          <w:sz w:val="22"/>
          <w:szCs w:val="22"/>
          <w:lang w:val="en-US"/>
        </w:rPr>
      </w:pPr>
      <w:r w:rsidRPr="00246A16">
        <w:rPr>
          <w:rFonts w:asciiTheme="minorHAnsi" w:eastAsia="Arial Unicode MS" w:hAnsiTheme="minorHAnsi" w:cstheme="minorHAnsi"/>
          <w:b/>
          <w:bCs/>
          <w:sz w:val="22"/>
          <w:szCs w:val="22"/>
          <w:lang w:val="en"/>
        </w:rPr>
        <w:t>Number of experts per assignment:</w:t>
      </w:r>
      <w:r w:rsidR="003D7AF6">
        <w:rPr>
          <w:rFonts w:asciiTheme="minorHAnsi" w:eastAsia="Arial Unicode MS" w:hAnsiTheme="minorHAnsi" w:cstheme="minorHAnsi"/>
          <w:sz w:val="22"/>
          <w:szCs w:val="22"/>
          <w:lang w:val="en"/>
        </w:rPr>
        <w:t xml:space="preserve"> </w:t>
      </w:r>
    </w:p>
    <w:p w:rsidR="009C735C" w:rsidRDefault="009C735C" w:rsidP="009C735C">
      <w:pPr>
        <w:jc w:val="both"/>
        <w:rPr>
          <w:rFonts w:asciiTheme="minorHAnsi" w:eastAsia="Arial Unicode MS" w:hAnsiTheme="minorHAnsi" w:cstheme="minorHAnsi"/>
          <w:sz w:val="22"/>
          <w:szCs w:val="22"/>
          <w:lang w:val="en-GB"/>
        </w:rPr>
      </w:pPr>
    </w:p>
    <w:p w:rsidR="003D7AF6" w:rsidRDefault="00B717C3" w:rsidP="009C735C">
      <w:pPr>
        <w:jc w:val="both"/>
        <w:rPr>
          <w:rFonts w:asciiTheme="minorHAnsi" w:eastAsia="Arial Unicode MS" w:hAnsiTheme="minorHAnsi" w:cstheme="minorHAnsi"/>
          <w:sz w:val="22"/>
          <w:szCs w:val="22"/>
          <w:lang w:val="en-GB"/>
        </w:rPr>
      </w:pPr>
      <w:r>
        <w:rPr>
          <w:rFonts w:asciiTheme="minorHAnsi" w:eastAsia="Arial Unicode MS" w:hAnsiTheme="minorHAnsi" w:cstheme="minorHAnsi"/>
          <w:sz w:val="22"/>
          <w:szCs w:val="22"/>
          <w:lang w:val="en-GB"/>
        </w:rPr>
        <w:t>Two individual experts are required for this assignment: one based in Europe and one based in Sub-Saharan Africa. Experts may apply individually or as a complementary duo. Where selected, each expert will be contracted separately under an individual expertise contract. Individual applicants may be paired with another selected expert to form a Europe–Africa expert duo for implementation purposes only; this shall not constitute a consortium or a company service-provider arrangement.</w:t>
      </w:r>
    </w:p>
    <w:p w:rsidR="00B717C3" w:rsidRDefault="00B717C3" w:rsidP="009C735C">
      <w:pPr>
        <w:jc w:val="both"/>
        <w:rPr>
          <w:rFonts w:asciiTheme="minorHAnsi" w:eastAsia="Arial Unicode MS" w:hAnsiTheme="minorHAnsi" w:cstheme="minorHAnsi"/>
          <w:sz w:val="22"/>
          <w:szCs w:val="22"/>
          <w:lang w:val="en-GB"/>
        </w:rPr>
      </w:pPr>
    </w:p>
    <w:p w:rsidR="00C505F8" w:rsidRPr="00246A16" w:rsidRDefault="00075532" w:rsidP="00C505F8">
      <w:pPr>
        <w:jc w:val="both"/>
        <w:rPr>
          <w:rFonts w:asciiTheme="minorHAnsi" w:eastAsia="Arial Unicode MS" w:hAnsiTheme="minorHAnsi" w:cstheme="minorHAnsi"/>
          <w:b/>
          <w:sz w:val="22"/>
          <w:szCs w:val="22"/>
          <w:lang w:val="en-US"/>
        </w:rPr>
      </w:pPr>
      <w:r>
        <w:rPr>
          <w:rFonts w:asciiTheme="minorHAnsi" w:eastAsia="Arial Unicode MS" w:hAnsiTheme="minorHAnsi" w:cstheme="minorHAnsi"/>
          <w:b/>
          <w:sz w:val="22"/>
          <w:szCs w:val="22"/>
          <w:lang w:val="en-US"/>
        </w:rPr>
        <w:t xml:space="preserve"> </w:t>
      </w:r>
    </w:p>
    <w:p w:rsidR="00613242" w:rsidRPr="00FC2D4A" w:rsidRDefault="00C505F8" w:rsidP="00FC2D4A">
      <w:pPr>
        <w:numPr>
          <w:ilvl w:val="1"/>
          <w:numId w:val="1"/>
        </w:numPr>
        <w:tabs>
          <w:tab w:val="clear" w:pos="1440"/>
          <w:tab w:val="num" w:pos="900"/>
        </w:tabs>
        <w:ind w:left="900"/>
        <w:jc w:val="both"/>
        <w:rPr>
          <w:rFonts w:asciiTheme="minorHAnsi" w:eastAsia="Arial Unicode MS" w:hAnsiTheme="minorHAnsi" w:cstheme="minorHAnsi"/>
          <w:b/>
          <w:sz w:val="22"/>
          <w:szCs w:val="22"/>
          <w:lang w:val="en-US"/>
        </w:rPr>
      </w:pPr>
      <w:r w:rsidRPr="00FC2D4A">
        <w:rPr>
          <w:rFonts w:asciiTheme="minorHAnsi" w:eastAsia="Arial Unicode MS" w:hAnsiTheme="minorHAnsi" w:cstheme="minorHAnsi"/>
          <w:b/>
          <w:bCs/>
          <w:sz w:val="22"/>
          <w:szCs w:val="22"/>
          <w:lang w:val="en"/>
        </w:rPr>
        <w:t>Profile of the individual experts responsible for contract executio</w:t>
      </w:r>
      <w:r w:rsidR="00B3333E" w:rsidRPr="00FC2D4A">
        <w:rPr>
          <w:rFonts w:asciiTheme="minorHAnsi" w:eastAsia="Arial Unicode MS" w:hAnsiTheme="minorHAnsi" w:cstheme="minorHAnsi"/>
          <w:b/>
          <w:bCs/>
          <w:sz w:val="22"/>
          <w:szCs w:val="22"/>
          <w:lang w:val="en"/>
        </w:rPr>
        <w:t>n</w:t>
      </w:r>
    </w:p>
    <w:p w:rsidR="00C505F8" w:rsidRPr="00FC2D4A" w:rsidRDefault="00C505F8" w:rsidP="00C505F8">
      <w:pPr>
        <w:jc w:val="both"/>
        <w:rPr>
          <w:rFonts w:asciiTheme="minorHAnsi" w:hAnsiTheme="minorHAnsi" w:cstheme="minorHAnsi"/>
          <w:sz w:val="22"/>
          <w:szCs w:val="22"/>
          <w:u w:val="single"/>
          <w:lang w:val="en-US"/>
        </w:rPr>
      </w:pPr>
    </w:p>
    <w:p w:rsidR="00C505F8" w:rsidRPr="00FC2D4A" w:rsidRDefault="00C505F8" w:rsidP="00C505F8">
      <w:pPr>
        <w:numPr>
          <w:ilvl w:val="0"/>
          <w:numId w:val="2"/>
        </w:numPr>
        <w:tabs>
          <w:tab w:val="num" w:pos="720"/>
        </w:tabs>
        <w:jc w:val="both"/>
        <w:rPr>
          <w:rFonts w:asciiTheme="minorHAnsi" w:hAnsiTheme="minorHAnsi" w:cstheme="minorHAnsi"/>
          <w:b/>
          <w:iCs/>
          <w:sz w:val="22"/>
          <w:szCs w:val="22"/>
          <w:u w:val="single"/>
        </w:rPr>
      </w:pPr>
      <w:r w:rsidRPr="00FC2D4A">
        <w:rPr>
          <w:rFonts w:asciiTheme="minorHAnsi" w:hAnsiTheme="minorHAnsi" w:cstheme="minorHAnsi"/>
          <w:b/>
          <w:sz w:val="22"/>
          <w:szCs w:val="22"/>
          <w:u w:val="single"/>
          <w:lang w:val="en"/>
        </w:rPr>
        <w:t>Qualifications and skills</w:t>
      </w:r>
      <w:r w:rsidR="00613242" w:rsidRPr="00FC2D4A">
        <w:rPr>
          <w:rFonts w:asciiTheme="minorHAnsi" w:hAnsiTheme="minorHAnsi" w:cstheme="minorHAnsi"/>
          <w:b/>
          <w:sz w:val="22"/>
          <w:szCs w:val="22"/>
          <w:u w:val="single"/>
          <w:lang w:val="en"/>
        </w:rPr>
        <w:t xml:space="preserve"> </w:t>
      </w:r>
      <w:r w:rsidR="00FC2D4A">
        <w:rPr>
          <w:rFonts w:asciiTheme="minorHAnsi" w:hAnsiTheme="minorHAnsi" w:cstheme="minorHAnsi"/>
          <w:b/>
          <w:sz w:val="22"/>
          <w:szCs w:val="22"/>
          <w:u w:val="single"/>
          <w:lang w:val="en"/>
        </w:rPr>
        <w:t xml:space="preserve">- </w:t>
      </w:r>
      <w:r w:rsidR="00613242" w:rsidRPr="00FC2D4A">
        <w:rPr>
          <w:rFonts w:asciiTheme="minorHAnsi" w:hAnsiTheme="minorHAnsi" w:cstheme="minorHAnsi"/>
          <w:b/>
          <w:sz w:val="22"/>
          <w:szCs w:val="22"/>
          <w:u w:val="single"/>
          <w:lang w:val="en"/>
        </w:rPr>
        <w:t>Expert 1 (E</w:t>
      </w:r>
      <w:r w:rsidR="00B3333E" w:rsidRPr="00FC2D4A">
        <w:rPr>
          <w:rFonts w:asciiTheme="minorHAnsi" w:hAnsiTheme="minorHAnsi" w:cstheme="minorHAnsi"/>
          <w:b/>
          <w:sz w:val="22"/>
          <w:szCs w:val="22"/>
          <w:u w:val="single"/>
          <w:lang w:val="en"/>
        </w:rPr>
        <w:t>urope Profile</w:t>
      </w:r>
      <w:r w:rsidR="00613242" w:rsidRPr="00FC2D4A">
        <w:rPr>
          <w:rFonts w:asciiTheme="minorHAnsi" w:hAnsiTheme="minorHAnsi" w:cstheme="minorHAnsi"/>
          <w:b/>
          <w:sz w:val="22"/>
          <w:szCs w:val="22"/>
          <w:u w:val="single"/>
          <w:lang w:val="en"/>
        </w:rPr>
        <w:t>)</w:t>
      </w:r>
      <w:r w:rsidRPr="00FC2D4A">
        <w:rPr>
          <w:rFonts w:asciiTheme="minorHAnsi" w:hAnsiTheme="minorHAnsi" w:cstheme="minorHAnsi"/>
          <w:b/>
          <w:sz w:val="22"/>
          <w:szCs w:val="22"/>
          <w:u w:val="single"/>
          <w:lang w:val="en"/>
        </w:rPr>
        <w:t>:</w:t>
      </w:r>
    </w:p>
    <w:p w:rsidR="00C505F8" w:rsidRPr="00FC2D4A" w:rsidRDefault="00C505F8" w:rsidP="00C505F8">
      <w:pPr>
        <w:jc w:val="both"/>
        <w:rPr>
          <w:rFonts w:asciiTheme="minorHAnsi" w:hAnsiTheme="minorHAnsi" w:cstheme="minorHAnsi"/>
          <w:sz w:val="22"/>
          <w:szCs w:val="22"/>
          <w:lang w:val="en-US"/>
        </w:rPr>
      </w:pPr>
    </w:p>
    <w:p w:rsidR="003D7AF6" w:rsidRPr="00FC2D4A" w:rsidRDefault="003D7AF6" w:rsidP="003D7AF6">
      <w:p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lastRenderedPageBreak/>
        <w:t>Each expert should have a profile combining sector-specific expertise in museums and cultural heritage with solid experience in designing and facilitating participatory workshops. Collectively, the two experts should cover the required qualifications below:</w:t>
      </w:r>
    </w:p>
    <w:p w:rsidR="003D7AF6" w:rsidRPr="00FC2D4A" w:rsidRDefault="003D7AF6" w:rsidP="003D7AF6">
      <w:pPr>
        <w:jc w:val="both"/>
        <w:rPr>
          <w:rFonts w:asciiTheme="minorHAnsi" w:hAnsiTheme="minorHAnsi" w:cstheme="minorHAnsi"/>
          <w:sz w:val="22"/>
          <w:szCs w:val="22"/>
          <w:lang w:val="en-GB"/>
        </w:rPr>
      </w:pPr>
    </w:p>
    <w:p w:rsidR="003D7AF6" w:rsidRPr="00FC2D4A" w:rsidRDefault="003D7AF6" w:rsidP="003D7AF6">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Excellent communication and stakeholder engagement skills, particularly with cultural institutions, museums, and community heritage actors;</w:t>
      </w:r>
    </w:p>
    <w:p w:rsidR="003D7AF6" w:rsidRPr="00FC2D4A" w:rsidRDefault="003D7AF6" w:rsidP="003D7AF6">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Proven ability to design and facilitate collaborative and participatory processes (hackathons, ideathons, design thinking workshops, World Café, collective intelligence) in cultural contexts;</w:t>
      </w:r>
    </w:p>
    <w:p w:rsidR="003D7AF6" w:rsidRPr="00FC2D4A" w:rsidRDefault="003D7AF6" w:rsidP="003D7AF6">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Strong experience in knowledge sharing, public engagement, and capacity building, particularly with youth, women, and cultural practitioners;</w:t>
      </w:r>
    </w:p>
    <w:p w:rsidR="003D7AF6" w:rsidRPr="00FC2D4A" w:rsidRDefault="003D7AF6" w:rsidP="003D7AF6">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Strong command of inclusive cultural mediation approaches applied to museum or heritage contexts;</w:t>
      </w:r>
    </w:p>
    <w:p w:rsidR="003D7AF6" w:rsidRPr="00FC2D4A" w:rsidRDefault="003D7AF6" w:rsidP="003D7AF6">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Analytical, documentation, and report-writing skills (including the production of concept notes and policy/programmatic recommendations);</w:t>
      </w:r>
    </w:p>
    <w:p w:rsidR="003D7AF6" w:rsidRPr="00FC2D4A" w:rsidRDefault="003D7AF6" w:rsidP="00C505F8">
      <w:pPr>
        <w:pStyle w:val="ListParagraph"/>
        <w:numPr>
          <w:ilvl w:val="0"/>
          <w:numId w:val="29"/>
        </w:numPr>
        <w:jc w:val="both"/>
        <w:rPr>
          <w:rFonts w:asciiTheme="minorHAnsi" w:hAnsiTheme="minorHAnsi" w:cstheme="minorHAnsi"/>
          <w:sz w:val="22"/>
          <w:szCs w:val="22"/>
          <w:lang w:val="en"/>
        </w:rPr>
      </w:pPr>
      <w:r w:rsidRPr="00FC2D4A">
        <w:rPr>
          <w:rFonts w:asciiTheme="minorHAnsi" w:hAnsiTheme="minorHAnsi" w:cstheme="minorHAnsi"/>
          <w:sz w:val="22"/>
          <w:szCs w:val="22"/>
          <w:lang w:val="en-GB"/>
        </w:rPr>
        <w:t xml:space="preserve">Excellent command of French and English (spoken and written). </w:t>
      </w:r>
    </w:p>
    <w:p w:rsidR="003D7AF6" w:rsidRPr="00FC2D4A" w:rsidRDefault="003D7AF6" w:rsidP="00C505F8">
      <w:pPr>
        <w:jc w:val="both"/>
        <w:rPr>
          <w:rFonts w:asciiTheme="minorHAnsi" w:hAnsiTheme="minorHAnsi" w:cstheme="minorHAnsi"/>
          <w:sz w:val="22"/>
          <w:szCs w:val="22"/>
          <w:lang w:val="en"/>
        </w:rPr>
      </w:pPr>
    </w:p>
    <w:p w:rsidR="00C505F8" w:rsidRPr="00FC2D4A" w:rsidRDefault="00C505F8" w:rsidP="00C505F8">
      <w:pPr>
        <w:jc w:val="both"/>
        <w:rPr>
          <w:rFonts w:asciiTheme="minorHAnsi" w:hAnsiTheme="minorHAnsi" w:cstheme="minorHAnsi"/>
          <w:sz w:val="22"/>
          <w:szCs w:val="22"/>
          <w:lang w:val="en-US"/>
        </w:rPr>
      </w:pPr>
    </w:p>
    <w:p w:rsidR="00C505F8" w:rsidRPr="00FC2D4A" w:rsidRDefault="00C505F8" w:rsidP="00C505F8">
      <w:pPr>
        <w:numPr>
          <w:ilvl w:val="0"/>
          <w:numId w:val="2"/>
        </w:numPr>
        <w:tabs>
          <w:tab w:val="num" w:pos="720"/>
        </w:tabs>
        <w:jc w:val="both"/>
        <w:rPr>
          <w:rFonts w:asciiTheme="minorHAnsi" w:hAnsiTheme="minorHAnsi" w:cstheme="minorHAnsi"/>
          <w:iCs/>
          <w:sz w:val="22"/>
          <w:szCs w:val="22"/>
          <w:u w:val="single"/>
        </w:rPr>
      </w:pPr>
      <w:r w:rsidRPr="00FC2D4A">
        <w:rPr>
          <w:rFonts w:asciiTheme="minorHAnsi" w:hAnsiTheme="minorHAnsi" w:cstheme="minorHAnsi"/>
          <w:sz w:val="22"/>
          <w:szCs w:val="22"/>
          <w:u w:val="single"/>
          <w:lang w:val="en"/>
        </w:rPr>
        <w:t>General professional experience</w:t>
      </w:r>
    </w:p>
    <w:p w:rsidR="00C505F8" w:rsidRPr="00FC2D4A" w:rsidRDefault="00C505F8" w:rsidP="00C505F8">
      <w:pPr>
        <w:jc w:val="both"/>
        <w:rPr>
          <w:rFonts w:asciiTheme="minorHAnsi" w:hAnsiTheme="minorHAnsi" w:cstheme="minorHAnsi"/>
          <w:iCs/>
          <w:sz w:val="22"/>
          <w:szCs w:val="22"/>
          <w:u w:val="single"/>
        </w:rPr>
      </w:pPr>
    </w:p>
    <w:p w:rsidR="003D7AF6" w:rsidRPr="00FC2D4A" w:rsidRDefault="003D7AF6" w:rsidP="003D7AF6">
      <w:pPr>
        <w:pStyle w:val="ListParagraph"/>
        <w:numPr>
          <w:ilvl w:val="0"/>
          <w:numId w:val="30"/>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 xml:space="preserve">At least 5 years of professional experience in the museum, cultural, or heritage sector, with at least one expert demonstrating strong experience in </w:t>
      </w:r>
      <w:r w:rsidR="00FC2D4A" w:rsidRPr="00FC2D4A">
        <w:rPr>
          <w:rFonts w:asciiTheme="minorHAnsi" w:hAnsiTheme="minorHAnsi" w:cstheme="minorHAnsi"/>
          <w:iCs/>
          <w:sz w:val="22"/>
          <w:szCs w:val="22"/>
          <w:lang w:val="en-GB"/>
        </w:rPr>
        <w:t>the European Union, while having a strong understanding of the Sub-Saharan Africa’s context</w:t>
      </w:r>
      <w:r w:rsidRPr="00FC2D4A">
        <w:rPr>
          <w:rFonts w:asciiTheme="minorHAnsi" w:hAnsiTheme="minorHAnsi" w:cstheme="minorHAnsi"/>
          <w:iCs/>
          <w:sz w:val="22"/>
          <w:szCs w:val="22"/>
          <w:lang w:val="en-GB"/>
        </w:rPr>
        <w:t>;</w:t>
      </w:r>
    </w:p>
    <w:p w:rsidR="003D7AF6" w:rsidRPr="00FC2D4A" w:rsidRDefault="003D7AF6" w:rsidP="003D7AF6">
      <w:pPr>
        <w:pStyle w:val="ListParagraph"/>
        <w:numPr>
          <w:ilvl w:val="0"/>
          <w:numId w:val="30"/>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Proven experience in designing and facilitating large-scale participatory workshops (hackathons, ideathons, creative workshops);</w:t>
      </w:r>
    </w:p>
    <w:p w:rsidR="003D7AF6" w:rsidRPr="00FC2D4A" w:rsidRDefault="003D7AF6" w:rsidP="003D7AF6">
      <w:pPr>
        <w:pStyle w:val="ListParagraph"/>
        <w:numPr>
          <w:ilvl w:val="0"/>
          <w:numId w:val="30"/>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In-depth knowledge of the Sub-Saharan African and/or European museum and institutional ecosystem (national museums, cultural centres, civil society organisations, regional dynamics), covered across the two experts;</w:t>
      </w:r>
    </w:p>
    <w:p w:rsidR="00C505F8" w:rsidRPr="00FC2D4A" w:rsidRDefault="003D7AF6" w:rsidP="003D7AF6">
      <w:pPr>
        <w:pStyle w:val="ListParagraph"/>
        <w:numPr>
          <w:ilvl w:val="0"/>
          <w:numId w:val="30"/>
        </w:numPr>
        <w:jc w:val="both"/>
        <w:rPr>
          <w:rFonts w:asciiTheme="minorHAnsi" w:hAnsiTheme="minorHAnsi" w:cstheme="minorHAnsi"/>
          <w:iCs/>
          <w:sz w:val="22"/>
          <w:szCs w:val="22"/>
          <w:u w:val="single"/>
          <w:lang w:val="en-GB"/>
        </w:rPr>
      </w:pPr>
      <w:r w:rsidRPr="00FC2D4A">
        <w:rPr>
          <w:rFonts w:asciiTheme="minorHAnsi" w:hAnsiTheme="minorHAnsi" w:cstheme="minorHAnsi"/>
          <w:iCs/>
          <w:sz w:val="22"/>
          <w:szCs w:val="22"/>
          <w:lang w:val="en-GB"/>
        </w:rPr>
        <w:t>Experience working with multilateral institutions or inte</w:t>
      </w:r>
      <w:r w:rsidR="00EB24A2" w:rsidRPr="00FC2D4A">
        <w:rPr>
          <w:rFonts w:asciiTheme="minorHAnsi" w:hAnsiTheme="minorHAnsi" w:cstheme="minorHAnsi"/>
          <w:iCs/>
          <w:sz w:val="22"/>
          <w:szCs w:val="22"/>
          <w:lang w:val="en-GB"/>
        </w:rPr>
        <w:t xml:space="preserve">rnational cooperation projects </w:t>
      </w:r>
      <w:r w:rsidRPr="00FC2D4A">
        <w:rPr>
          <w:rFonts w:asciiTheme="minorHAnsi" w:hAnsiTheme="minorHAnsi" w:cstheme="minorHAnsi"/>
          <w:iCs/>
          <w:sz w:val="22"/>
          <w:szCs w:val="22"/>
          <w:lang w:val="en-GB"/>
        </w:rPr>
        <w:t>is an asset.</w:t>
      </w:r>
    </w:p>
    <w:p w:rsidR="009C735C" w:rsidRPr="00FC2D4A" w:rsidRDefault="009C735C" w:rsidP="009C735C">
      <w:pPr>
        <w:pStyle w:val="ListParagraph"/>
        <w:jc w:val="both"/>
        <w:rPr>
          <w:rFonts w:asciiTheme="minorHAnsi" w:hAnsiTheme="minorHAnsi" w:cstheme="minorHAnsi"/>
          <w:iCs/>
          <w:sz w:val="22"/>
          <w:szCs w:val="22"/>
          <w:u w:val="single"/>
          <w:lang w:val="en-GB"/>
        </w:rPr>
      </w:pPr>
    </w:p>
    <w:p w:rsidR="00C505F8" w:rsidRPr="00FC2D4A" w:rsidRDefault="00C505F8" w:rsidP="00C505F8">
      <w:pPr>
        <w:jc w:val="both"/>
        <w:rPr>
          <w:rFonts w:asciiTheme="minorHAnsi" w:hAnsiTheme="minorHAnsi" w:cstheme="minorHAnsi"/>
          <w:iCs/>
          <w:sz w:val="22"/>
          <w:szCs w:val="22"/>
          <w:u w:val="single"/>
          <w:lang w:val="en-GB"/>
        </w:rPr>
      </w:pPr>
    </w:p>
    <w:p w:rsidR="00C505F8" w:rsidRPr="00FC2D4A" w:rsidRDefault="00C505F8" w:rsidP="00C505F8">
      <w:pPr>
        <w:numPr>
          <w:ilvl w:val="0"/>
          <w:numId w:val="2"/>
        </w:numPr>
        <w:tabs>
          <w:tab w:val="num" w:pos="720"/>
        </w:tabs>
        <w:jc w:val="both"/>
        <w:rPr>
          <w:rFonts w:asciiTheme="minorHAnsi" w:hAnsiTheme="minorHAnsi" w:cstheme="minorHAnsi"/>
          <w:iCs/>
          <w:sz w:val="22"/>
          <w:szCs w:val="22"/>
          <w:u w:val="single"/>
        </w:rPr>
      </w:pPr>
      <w:r w:rsidRPr="00FC2D4A">
        <w:rPr>
          <w:rFonts w:asciiTheme="minorHAnsi" w:hAnsiTheme="minorHAnsi" w:cstheme="minorHAnsi"/>
          <w:sz w:val="22"/>
          <w:szCs w:val="22"/>
          <w:u w:val="single"/>
          <w:lang w:val="en"/>
        </w:rPr>
        <w:t>Specific professional experience</w:t>
      </w:r>
    </w:p>
    <w:p w:rsidR="00C505F8" w:rsidRPr="00FC2D4A" w:rsidRDefault="00C505F8" w:rsidP="00C505F8">
      <w:pPr>
        <w:jc w:val="both"/>
        <w:rPr>
          <w:rFonts w:asciiTheme="minorHAnsi" w:hAnsiTheme="minorHAnsi" w:cstheme="minorHAnsi"/>
          <w:sz w:val="22"/>
          <w:szCs w:val="22"/>
          <w:u w:val="single"/>
          <w:lang w:val="en"/>
        </w:rPr>
      </w:pPr>
    </w:p>
    <w:p w:rsidR="009C735C" w:rsidRPr="00FC2D4A" w:rsidRDefault="009C735C" w:rsidP="009C735C">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Demonstrated experience in engaging youth and/or women in the cultural or museum sector, including the development of mediation programmes tailored to these audiences;</w:t>
      </w:r>
    </w:p>
    <w:p w:rsidR="009C735C" w:rsidRPr="00FC2D4A" w:rsidRDefault="009C735C" w:rsidP="009C735C">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 xml:space="preserve">Knowledge of specific challenges and opportunities of museums </w:t>
      </w:r>
      <w:r w:rsidR="00FC2D4A" w:rsidRPr="00FC2D4A">
        <w:rPr>
          <w:rFonts w:asciiTheme="minorHAnsi" w:hAnsiTheme="minorHAnsi" w:cstheme="minorHAnsi"/>
          <w:iCs/>
          <w:sz w:val="22"/>
          <w:szCs w:val="22"/>
          <w:lang w:val="en-GB"/>
        </w:rPr>
        <w:t>in the European Union;</w:t>
      </w:r>
    </w:p>
    <w:p w:rsidR="009C735C" w:rsidRPr="00FC2D4A" w:rsidRDefault="009C735C" w:rsidP="009C735C">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Experience in designing replicable protocols or tools for cultural institutions;</w:t>
      </w:r>
    </w:p>
    <w:p w:rsidR="009C735C" w:rsidRPr="00FC2D4A" w:rsidRDefault="009C735C" w:rsidP="009C735C">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Familiarity with participatory methodologies applied to cultural innovation and heritage: design thinking, co-creation, collaborative project approaches;</w:t>
      </w:r>
    </w:p>
    <w:p w:rsidR="00613242" w:rsidRPr="00FC2D4A" w:rsidRDefault="009C735C" w:rsidP="00F909DF">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Experience in documenting and reporting workshops (production of structured reports, project sheets, programme deliverables).</w:t>
      </w:r>
    </w:p>
    <w:p w:rsidR="00FC2D4A" w:rsidRDefault="00FC2D4A" w:rsidP="00FC2D4A">
      <w:pPr>
        <w:pStyle w:val="ListParagraph"/>
        <w:jc w:val="both"/>
        <w:rPr>
          <w:rFonts w:asciiTheme="minorHAnsi" w:hAnsiTheme="minorHAnsi" w:cstheme="minorHAnsi"/>
          <w:iCs/>
          <w:sz w:val="22"/>
          <w:szCs w:val="22"/>
          <w:highlight w:val="yellow"/>
          <w:lang w:val="en-GB"/>
        </w:rPr>
      </w:pPr>
    </w:p>
    <w:p w:rsidR="001215D0" w:rsidRDefault="001215D0" w:rsidP="00FC2D4A">
      <w:pPr>
        <w:pStyle w:val="ListParagraph"/>
        <w:jc w:val="both"/>
        <w:rPr>
          <w:rFonts w:asciiTheme="minorHAnsi" w:hAnsiTheme="minorHAnsi" w:cstheme="minorHAnsi"/>
          <w:iCs/>
          <w:sz w:val="22"/>
          <w:szCs w:val="22"/>
          <w:highlight w:val="yellow"/>
          <w:lang w:val="en-GB"/>
        </w:rPr>
      </w:pPr>
    </w:p>
    <w:p w:rsidR="001215D0" w:rsidRDefault="001215D0" w:rsidP="00FC2D4A">
      <w:pPr>
        <w:pStyle w:val="ListParagraph"/>
        <w:jc w:val="both"/>
        <w:rPr>
          <w:rFonts w:asciiTheme="minorHAnsi" w:hAnsiTheme="minorHAnsi" w:cstheme="minorHAnsi"/>
          <w:iCs/>
          <w:sz w:val="22"/>
          <w:szCs w:val="22"/>
          <w:highlight w:val="yellow"/>
          <w:lang w:val="en-GB"/>
        </w:rPr>
      </w:pPr>
    </w:p>
    <w:p w:rsidR="001215D0" w:rsidRPr="00F909DF" w:rsidRDefault="001215D0" w:rsidP="00FC2D4A">
      <w:pPr>
        <w:pStyle w:val="ListParagraph"/>
        <w:jc w:val="both"/>
        <w:rPr>
          <w:rFonts w:asciiTheme="minorHAnsi" w:hAnsiTheme="minorHAnsi" w:cstheme="minorHAnsi"/>
          <w:iCs/>
          <w:sz w:val="22"/>
          <w:szCs w:val="22"/>
          <w:highlight w:val="yellow"/>
          <w:lang w:val="en-GB"/>
        </w:rPr>
      </w:pPr>
      <w:bookmarkStart w:id="0" w:name="_GoBack"/>
      <w:bookmarkEnd w:id="0"/>
    </w:p>
    <w:p w:rsidR="00613242" w:rsidRPr="00FC2D4A" w:rsidRDefault="00613242" w:rsidP="00FC2D4A">
      <w:pPr>
        <w:jc w:val="both"/>
        <w:rPr>
          <w:rFonts w:asciiTheme="minorHAnsi" w:hAnsiTheme="minorHAnsi" w:cstheme="minorHAnsi"/>
          <w:iCs/>
          <w:sz w:val="22"/>
          <w:szCs w:val="22"/>
          <w:lang w:val="en-GB"/>
        </w:rPr>
      </w:pPr>
    </w:p>
    <w:p w:rsidR="00613242" w:rsidRPr="00FC2D4A" w:rsidRDefault="00613242" w:rsidP="00FC2D4A">
      <w:pPr>
        <w:pStyle w:val="ListParagraph"/>
        <w:numPr>
          <w:ilvl w:val="3"/>
          <w:numId w:val="1"/>
        </w:numPr>
        <w:jc w:val="both"/>
        <w:rPr>
          <w:rFonts w:asciiTheme="minorHAnsi" w:hAnsiTheme="minorHAnsi" w:cstheme="minorHAnsi"/>
          <w:b/>
          <w:iCs/>
          <w:sz w:val="22"/>
          <w:szCs w:val="22"/>
          <w:u w:val="single"/>
          <w:lang w:val="en-GB"/>
        </w:rPr>
      </w:pPr>
      <w:r w:rsidRPr="00FC2D4A">
        <w:rPr>
          <w:rFonts w:asciiTheme="minorHAnsi" w:hAnsiTheme="minorHAnsi" w:cstheme="minorHAnsi"/>
          <w:b/>
          <w:sz w:val="22"/>
          <w:szCs w:val="22"/>
          <w:u w:val="single"/>
          <w:lang w:val="en"/>
        </w:rPr>
        <w:lastRenderedPageBreak/>
        <w:t xml:space="preserve">Qualifications and skills </w:t>
      </w:r>
      <w:r w:rsidR="00FC2D4A">
        <w:rPr>
          <w:rFonts w:asciiTheme="minorHAnsi" w:hAnsiTheme="minorHAnsi" w:cstheme="minorHAnsi"/>
          <w:b/>
          <w:sz w:val="22"/>
          <w:szCs w:val="22"/>
          <w:u w:val="single"/>
          <w:lang w:val="en"/>
        </w:rPr>
        <w:t xml:space="preserve">- </w:t>
      </w:r>
      <w:r w:rsidRPr="00FC2D4A">
        <w:rPr>
          <w:rFonts w:asciiTheme="minorHAnsi" w:hAnsiTheme="minorHAnsi" w:cstheme="minorHAnsi"/>
          <w:b/>
          <w:sz w:val="22"/>
          <w:szCs w:val="22"/>
          <w:u w:val="single"/>
          <w:lang w:val="en"/>
        </w:rPr>
        <w:t>Expert 2 (</w:t>
      </w:r>
      <w:r w:rsidR="00FC2D4A" w:rsidRPr="00FC2D4A">
        <w:rPr>
          <w:rFonts w:asciiTheme="minorHAnsi" w:hAnsiTheme="minorHAnsi" w:cstheme="minorHAnsi"/>
          <w:b/>
          <w:sz w:val="22"/>
          <w:szCs w:val="22"/>
          <w:u w:val="single"/>
          <w:lang w:val="en"/>
        </w:rPr>
        <w:t xml:space="preserve">Sub-Saharan </w:t>
      </w:r>
      <w:r w:rsidRPr="00FC2D4A">
        <w:rPr>
          <w:rFonts w:asciiTheme="minorHAnsi" w:hAnsiTheme="minorHAnsi" w:cstheme="minorHAnsi"/>
          <w:b/>
          <w:sz w:val="22"/>
          <w:szCs w:val="22"/>
          <w:u w:val="single"/>
          <w:lang w:val="en"/>
        </w:rPr>
        <w:t>A</w:t>
      </w:r>
      <w:r w:rsidR="00FC2D4A" w:rsidRPr="00FC2D4A">
        <w:rPr>
          <w:rFonts w:asciiTheme="minorHAnsi" w:hAnsiTheme="minorHAnsi" w:cstheme="minorHAnsi"/>
          <w:b/>
          <w:sz w:val="22"/>
          <w:szCs w:val="22"/>
          <w:u w:val="single"/>
          <w:lang w:val="en"/>
        </w:rPr>
        <w:t>frica Profile</w:t>
      </w:r>
      <w:r w:rsidRPr="00FC2D4A">
        <w:rPr>
          <w:rFonts w:asciiTheme="minorHAnsi" w:hAnsiTheme="minorHAnsi" w:cstheme="minorHAnsi"/>
          <w:b/>
          <w:sz w:val="22"/>
          <w:szCs w:val="22"/>
          <w:u w:val="single"/>
          <w:lang w:val="en"/>
        </w:rPr>
        <w:t>):</w:t>
      </w:r>
    </w:p>
    <w:p w:rsidR="00613242" w:rsidRPr="00FC2D4A" w:rsidRDefault="00613242" w:rsidP="00613242">
      <w:pPr>
        <w:jc w:val="both"/>
        <w:rPr>
          <w:rFonts w:asciiTheme="minorHAnsi" w:hAnsiTheme="minorHAnsi" w:cstheme="minorHAnsi"/>
          <w:sz w:val="22"/>
          <w:szCs w:val="22"/>
          <w:lang w:val="en-US"/>
        </w:rPr>
      </w:pPr>
    </w:p>
    <w:p w:rsidR="00613242" w:rsidRPr="00FC2D4A" w:rsidRDefault="00613242" w:rsidP="00613242">
      <w:p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Each expert should have a profile combining sector-specific expertise in museums and cultural heritage with solid experience in designing and facilitating participatory workshops. Collectively, the two experts should cover the required qualifications below:</w:t>
      </w:r>
    </w:p>
    <w:p w:rsidR="00613242" w:rsidRPr="00FC2D4A" w:rsidRDefault="00613242" w:rsidP="00613242">
      <w:pPr>
        <w:jc w:val="both"/>
        <w:rPr>
          <w:rFonts w:asciiTheme="minorHAnsi" w:hAnsiTheme="minorHAnsi" w:cstheme="minorHAnsi"/>
          <w:sz w:val="22"/>
          <w:szCs w:val="22"/>
          <w:lang w:val="en-GB"/>
        </w:rPr>
      </w:pPr>
    </w:p>
    <w:p w:rsidR="00613242" w:rsidRPr="00FC2D4A" w:rsidRDefault="00613242" w:rsidP="00613242">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Excellent communication and stakeholder engagement skills, particularly with cultural institutions, museums, and community heritage actors;</w:t>
      </w:r>
    </w:p>
    <w:p w:rsidR="00613242" w:rsidRPr="00FC2D4A" w:rsidRDefault="00613242" w:rsidP="00613242">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Proven ability to design and facilitate collaborative and participatory processes (hackathons, ideathons, design thinking workshops, World Café, collective intelligence) in cultural contexts;</w:t>
      </w:r>
    </w:p>
    <w:p w:rsidR="00613242" w:rsidRPr="00FC2D4A" w:rsidRDefault="00613242" w:rsidP="00613242">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Strong experience in knowledge sharing, public engagement, and capacity building, particularly with youth, women, and cultural practitioners;</w:t>
      </w:r>
    </w:p>
    <w:p w:rsidR="00613242" w:rsidRPr="00FC2D4A" w:rsidRDefault="00613242" w:rsidP="00613242">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Strong command of inclusive cultural mediation approaches applied to museum or heritage contexts;</w:t>
      </w:r>
    </w:p>
    <w:p w:rsidR="00613242" w:rsidRPr="00FC2D4A" w:rsidRDefault="00613242" w:rsidP="00613242">
      <w:pPr>
        <w:pStyle w:val="ListParagraph"/>
        <w:numPr>
          <w:ilvl w:val="0"/>
          <w:numId w:val="29"/>
        </w:numPr>
        <w:jc w:val="both"/>
        <w:rPr>
          <w:rFonts w:asciiTheme="minorHAnsi" w:hAnsiTheme="minorHAnsi" w:cstheme="minorHAnsi"/>
          <w:sz w:val="22"/>
          <w:szCs w:val="22"/>
          <w:lang w:val="en-GB"/>
        </w:rPr>
      </w:pPr>
      <w:r w:rsidRPr="00FC2D4A">
        <w:rPr>
          <w:rFonts w:asciiTheme="minorHAnsi" w:hAnsiTheme="minorHAnsi" w:cstheme="minorHAnsi"/>
          <w:sz w:val="22"/>
          <w:szCs w:val="22"/>
          <w:lang w:val="en-GB"/>
        </w:rPr>
        <w:t>Analytical, documentation, and report-writing skills (including the production of concept notes and policy/programmatic recommendations);</w:t>
      </w:r>
    </w:p>
    <w:p w:rsidR="00613242" w:rsidRPr="00FC2D4A" w:rsidRDefault="00613242" w:rsidP="00613242">
      <w:pPr>
        <w:pStyle w:val="ListParagraph"/>
        <w:numPr>
          <w:ilvl w:val="0"/>
          <w:numId w:val="29"/>
        </w:numPr>
        <w:jc w:val="both"/>
        <w:rPr>
          <w:rFonts w:asciiTheme="minorHAnsi" w:hAnsiTheme="minorHAnsi" w:cstheme="minorHAnsi"/>
          <w:sz w:val="22"/>
          <w:szCs w:val="22"/>
          <w:lang w:val="en"/>
        </w:rPr>
      </w:pPr>
      <w:r w:rsidRPr="00FC2D4A">
        <w:rPr>
          <w:rFonts w:asciiTheme="minorHAnsi" w:hAnsiTheme="minorHAnsi" w:cstheme="minorHAnsi"/>
          <w:sz w:val="22"/>
          <w:szCs w:val="22"/>
          <w:lang w:val="en-GB"/>
        </w:rPr>
        <w:t xml:space="preserve">Excellent command of French and English (spoken and written). </w:t>
      </w:r>
    </w:p>
    <w:p w:rsidR="00613242" w:rsidRPr="00FC2D4A" w:rsidRDefault="00613242" w:rsidP="00613242">
      <w:pPr>
        <w:jc w:val="both"/>
        <w:rPr>
          <w:rFonts w:asciiTheme="minorHAnsi" w:hAnsiTheme="minorHAnsi" w:cstheme="minorHAnsi"/>
          <w:sz w:val="22"/>
          <w:szCs w:val="22"/>
          <w:lang w:val="en"/>
        </w:rPr>
      </w:pPr>
    </w:p>
    <w:p w:rsidR="00613242" w:rsidRPr="00FC2D4A" w:rsidRDefault="00613242" w:rsidP="00613242">
      <w:pPr>
        <w:jc w:val="both"/>
        <w:rPr>
          <w:rFonts w:asciiTheme="minorHAnsi" w:hAnsiTheme="minorHAnsi" w:cstheme="minorHAnsi"/>
          <w:sz w:val="22"/>
          <w:szCs w:val="22"/>
          <w:lang w:val="en-US"/>
        </w:rPr>
      </w:pPr>
    </w:p>
    <w:p w:rsidR="00613242" w:rsidRPr="00FC2D4A" w:rsidRDefault="00613242" w:rsidP="00613242">
      <w:pPr>
        <w:numPr>
          <w:ilvl w:val="0"/>
          <w:numId w:val="32"/>
        </w:numPr>
        <w:jc w:val="both"/>
        <w:rPr>
          <w:rFonts w:asciiTheme="minorHAnsi" w:hAnsiTheme="minorHAnsi" w:cstheme="minorHAnsi"/>
          <w:iCs/>
          <w:sz w:val="22"/>
          <w:szCs w:val="22"/>
          <w:u w:val="single"/>
        </w:rPr>
      </w:pPr>
      <w:r w:rsidRPr="00FC2D4A">
        <w:rPr>
          <w:rFonts w:asciiTheme="minorHAnsi" w:hAnsiTheme="minorHAnsi" w:cstheme="minorHAnsi"/>
          <w:sz w:val="22"/>
          <w:szCs w:val="22"/>
          <w:u w:val="single"/>
          <w:lang w:val="en"/>
        </w:rPr>
        <w:t>General professional experience</w:t>
      </w:r>
    </w:p>
    <w:p w:rsidR="00613242" w:rsidRPr="00FC2D4A" w:rsidRDefault="00613242" w:rsidP="00613242">
      <w:pPr>
        <w:jc w:val="both"/>
        <w:rPr>
          <w:rFonts w:asciiTheme="minorHAnsi" w:hAnsiTheme="minorHAnsi" w:cstheme="minorHAnsi"/>
          <w:iCs/>
          <w:sz w:val="22"/>
          <w:szCs w:val="22"/>
          <w:u w:val="single"/>
        </w:rPr>
      </w:pPr>
    </w:p>
    <w:p w:rsidR="00613242" w:rsidRPr="00FC2D4A" w:rsidRDefault="00613242" w:rsidP="00613242">
      <w:pPr>
        <w:pStyle w:val="ListParagraph"/>
        <w:numPr>
          <w:ilvl w:val="0"/>
          <w:numId w:val="30"/>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At least 5 years of professional experience in the museum, cultural, or heritage sector, with at least one expert demonstrating strong experience in Sub-Saharan Africa</w:t>
      </w:r>
      <w:r w:rsidR="00FC2D4A" w:rsidRPr="00FC2D4A">
        <w:rPr>
          <w:rFonts w:asciiTheme="minorHAnsi" w:hAnsiTheme="minorHAnsi" w:cstheme="minorHAnsi"/>
          <w:iCs/>
          <w:sz w:val="22"/>
          <w:szCs w:val="22"/>
          <w:lang w:val="en-GB"/>
        </w:rPr>
        <w:t>, while understand the European Union’s context</w:t>
      </w:r>
      <w:r w:rsidRPr="00FC2D4A">
        <w:rPr>
          <w:rFonts w:asciiTheme="minorHAnsi" w:hAnsiTheme="minorHAnsi" w:cstheme="minorHAnsi"/>
          <w:iCs/>
          <w:sz w:val="22"/>
          <w:szCs w:val="22"/>
          <w:lang w:val="en-GB"/>
        </w:rPr>
        <w:t>;</w:t>
      </w:r>
    </w:p>
    <w:p w:rsidR="00613242" w:rsidRPr="00FC2D4A" w:rsidRDefault="00613242" w:rsidP="00613242">
      <w:pPr>
        <w:pStyle w:val="ListParagraph"/>
        <w:numPr>
          <w:ilvl w:val="0"/>
          <w:numId w:val="30"/>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Proven experience in designing and facilitating large-scale participatory workshops (hackathons, ideathons, creative workshops);</w:t>
      </w:r>
    </w:p>
    <w:p w:rsidR="00613242" w:rsidRPr="00FC2D4A" w:rsidRDefault="00613242" w:rsidP="00613242">
      <w:pPr>
        <w:pStyle w:val="ListParagraph"/>
        <w:numPr>
          <w:ilvl w:val="0"/>
          <w:numId w:val="30"/>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In-depth knowledge of the Sub-Saharan African and/or European museum and institutional ecosystem (national museums, cultural centres, civil society organisations, regional dynamics), covered across the two experts;</w:t>
      </w:r>
    </w:p>
    <w:p w:rsidR="00613242" w:rsidRPr="00FC2D4A" w:rsidRDefault="00613242" w:rsidP="00613242">
      <w:pPr>
        <w:pStyle w:val="ListParagraph"/>
        <w:numPr>
          <w:ilvl w:val="0"/>
          <w:numId w:val="30"/>
        </w:numPr>
        <w:jc w:val="both"/>
        <w:rPr>
          <w:rFonts w:asciiTheme="minorHAnsi" w:hAnsiTheme="minorHAnsi" w:cstheme="minorHAnsi"/>
          <w:iCs/>
          <w:sz w:val="22"/>
          <w:szCs w:val="22"/>
          <w:u w:val="single"/>
          <w:lang w:val="en-GB"/>
        </w:rPr>
      </w:pPr>
      <w:r w:rsidRPr="00FC2D4A">
        <w:rPr>
          <w:rFonts w:asciiTheme="minorHAnsi" w:hAnsiTheme="minorHAnsi" w:cstheme="minorHAnsi"/>
          <w:iCs/>
          <w:sz w:val="22"/>
          <w:szCs w:val="22"/>
          <w:lang w:val="en-GB"/>
        </w:rPr>
        <w:t>Experience working with multilateral institutions or international cooperation projects is an asset.</w:t>
      </w:r>
    </w:p>
    <w:p w:rsidR="00613242" w:rsidRPr="00FC2D4A" w:rsidRDefault="00613242" w:rsidP="00613242">
      <w:pPr>
        <w:pStyle w:val="ListParagraph"/>
        <w:jc w:val="both"/>
        <w:rPr>
          <w:rFonts w:asciiTheme="minorHAnsi" w:hAnsiTheme="minorHAnsi" w:cstheme="minorHAnsi"/>
          <w:iCs/>
          <w:sz w:val="22"/>
          <w:szCs w:val="22"/>
          <w:u w:val="single"/>
          <w:lang w:val="en-GB"/>
        </w:rPr>
      </w:pPr>
    </w:p>
    <w:p w:rsidR="00613242" w:rsidRPr="00FC2D4A" w:rsidRDefault="00613242" w:rsidP="00613242">
      <w:pPr>
        <w:jc w:val="both"/>
        <w:rPr>
          <w:rFonts w:asciiTheme="minorHAnsi" w:hAnsiTheme="minorHAnsi" w:cstheme="minorHAnsi"/>
          <w:iCs/>
          <w:sz w:val="22"/>
          <w:szCs w:val="22"/>
          <w:u w:val="single"/>
          <w:lang w:val="en-GB"/>
        </w:rPr>
      </w:pPr>
    </w:p>
    <w:p w:rsidR="00613242" w:rsidRPr="00FC2D4A" w:rsidRDefault="00613242" w:rsidP="00613242">
      <w:pPr>
        <w:numPr>
          <w:ilvl w:val="0"/>
          <w:numId w:val="32"/>
        </w:numPr>
        <w:jc w:val="both"/>
        <w:rPr>
          <w:rFonts w:asciiTheme="minorHAnsi" w:hAnsiTheme="minorHAnsi" w:cstheme="minorHAnsi"/>
          <w:iCs/>
          <w:sz w:val="22"/>
          <w:szCs w:val="22"/>
          <w:u w:val="single"/>
        </w:rPr>
      </w:pPr>
      <w:r w:rsidRPr="00FC2D4A">
        <w:rPr>
          <w:rFonts w:asciiTheme="minorHAnsi" w:hAnsiTheme="minorHAnsi" w:cstheme="minorHAnsi"/>
          <w:sz w:val="22"/>
          <w:szCs w:val="22"/>
          <w:u w:val="single"/>
          <w:lang w:val="en"/>
        </w:rPr>
        <w:t>Specific professional experience</w:t>
      </w:r>
    </w:p>
    <w:p w:rsidR="00613242" w:rsidRPr="00FC2D4A" w:rsidRDefault="00613242" w:rsidP="00613242">
      <w:pPr>
        <w:jc w:val="both"/>
        <w:rPr>
          <w:rFonts w:asciiTheme="minorHAnsi" w:hAnsiTheme="minorHAnsi" w:cstheme="minorHAnsi"/>
          <w:sz w:val="22"/>
          <w:szCs w:val="22"/>
          <w:u w:val="single"/>
          <w:lang w:val="en"/>
        </w:rPr>
      </w:pPr>
    </w:p>
    <w:p w:rsidR="00613242" w:rsidRPr="00FC2D4A" w:rsidRDefault="00613242" w:rsidP="00613242">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Demonstrated experience in engaging youth and/or women in the cultural or museum sector, including the development of mediation programmes tailored to these audiences;</w:t>
      </w:r>
    </w:p>
    <w:p w:rsidR="00613242" w:rsidRPr="00FC2D4A" w:rsidRDefault="00613242" w:rsidP="00613242">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Knowledge of specific challenges and opportunities of museums in Sub-Saharan Africa (oral heritage, community museums, restitution, representation issues);</w:t>
      </w:r>
    </w:p>
    <w:p w:rsidR="00613242" w:rsidRPr="00FC2D4A" w:rsidRDefault="00613242" w:rsidP="00613242">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Experience in designing replicable protocols or tools for cultural institutions;</w:t>
      </w:r>
    </w:p>
    <w:p w:rsidR="00613242" w:rsidRPr="00FC2D4A" w:rsidRDefault="00613242" w:rsidP="00613242">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Familiarity with participatory methodologies applied to cultural innovation and heritage: design thinking, co-creation, collaborative project approaches;</w:t>
      </w:r>
    </w:p>
    <w:p w:rsidR="00613242" w:rsidRPr="00FC2D4A" w:rsidRDefault="00613242" w:rsidP="00613242">
      <w:pPr>
        <w:pStyle w:val="ListParagraph"/>
        <w:numPr>
          <w:ilvl w:val="0"/>
          <w:numId w:val="31"/>
        </w:numPr>
        <w:jc w:val="both"/>
        <w:rPr>
          <w:rFonts w:asciiTheme="minorHAnsi" w:hAnsiTheme="minorHAnsi" w:cstheme="minorHAnsi"/>
          <w:iCs/>
          <w:sz w:val="22"/>
          <w:szCs w:val="22"/>
          <w:lang w:val="en-GB"/>
        </w:rPr>
      </w:pPr>
      <w:r w:rsidRPr="00FC2D4A">
        <w:rPr>
          <w:rFonts w:asciiTheme="minorHAnsi" w:hAnsiTheme="minorHAnsi" w:cstheme="minorHAnsi"/>
          <w:iCs/>
          <w:sz w:val="22"/>
          <w:szCs w:val="22"/>
          <w:lang w:val="en-GB"/>
        </w:rPr>
        <w:t>Experience in documenting and reporting workshops (production of structured reports, project sheets, programme deliverables).</w:t>
      </w:r>
    </w:p>
    <w:p w:rsidR="00C505F8" w:rsidRPr="00246A16" w:rsidRDefault="00C505F8" w:rsidP="00C505F8">
      <w:pPr>
        <w:rPr>
          <w:rFonts w:asciiTheme="minorHAnsi" w:hAnsiTheme="minorHAnsi" w:cstheme="minorHAnsi"/>
          <w:sz w:val="22"/>
          <w:szCs w:val="22"/>
          <w:lang w:val="en-US"/>
        </w:rPr>
      </w:pPr>
    </w:p>
    <w:p w:rsidR="00C505F8" w:rsidRPr="00246A16" w:rsidRDefault="00C505F8" w:rsidP="00C505F8">
      <w:pPr>
        <w:numPr>
          <w:ilvl w:val="0"/>
          <w:numId w:val="1"/>
        </w:numPr>
        <w:shd w:val="clear" w:color="auto" w:fill="E6E6E6"/>
        <w:tabs>
          <w:tab w:val="clear" w:pos="720"/>
          <w:tab w:val="num" w:pos="180"/>
        </w:tabs>
        <w:ind w:left="180"/>
        <w:rPr>
          <w:rFonts w:asciiTheme="minorHAnsi" w:eastAsia="Arial Unicode MS" w:hAnsiTheme="minorHAnsi" w:cstheme="minorHAnsi"/>
          <w:b/>
          <w:sz w:val="22"/>
          <w:szCs w:val="22"/>
        </w:rPr>
      </w:pPr>
      <w:r w:rsidRPr="00246A16">
        <w:rPr>
          <w:rFonts w:asciiTheme="minorHAnsi" w:eastAsia="Arial Unicode MS" w:hAnsiTheme="minorHAnsi" w:cstheme="minorHAnsi"/>
          <w:b/>
          <w:bCs/>
          <w:sz w:val="22"/>
          <w:szCs w:val="22"/>
          <w:lang w:val="en"/>
        </w:rPr>
        <w:lastRenderedPageBreak/>
        <w:t>Assignment reports</w:t>
      </w:r>
    </w:p>
    <w:p w:rsidR="00C505F8" w:rsidRPr="00246A16" w:rsidRDefault="00C505F8" w:rsidP="00C505F8">
      <w:pPr>
        <w:jc w:val="both"/>
        <w:rPr>
          <w:rFonts w:asciiTheme="minorHAnsi" w:hAnsiTheme="minorHAnsi" w:cstheme="minorHAnsi"/>
          <w:sz w:val="22"/>
          <w:szCs w:val="22"/>
        </w:rPr>
      </w:pPr>
    </w:p>
    <w:p w:rsidR="00C505F8" w:rsidRDefault="009C735C" w:rsidP="00C505F8">
      <w:pPr>
        <w:jc w:val="both"/>
        <w:rPr>
          <w:rFonts w:asciiTheme="minorHAnsi" w:hAnsiTheme="minorHAnsi" w:cstheme="minorHAnsi"/>
          <w:sz w:val="22"/>
          <w:szCs w:val="22"/>
          <w:lang w:val="en"/>
        </w:rPr>
      </w:pPr>
      <w:r>
        <w:rPr>
          <w:rFonts w:asciiTheme="minorHAnsi" w:hAnsiTheme="minorHAnsi" w:cstheme="minorHAnsi"/>
          <w:sz w:val="22"/>
          <w:szCs w:val="22"/>
          <w:lang w:val="en"/>
        </w:rPr>
        <w:t>The final report – including the concept notes developed during the workshop, the replication protocol, and programmatic recommendations – shall be submitted by email at the end of the assignment by the experts, in agreement with the Expertise France project team.</w:t>
      </w:r>
    </w:p>
    <w:p w:rsidR="003B1A75" w:rsidRPr="009C735C" w:rsidRDefault="003B1A75" w:rsidP="00C505F8">
      <w:pPr>
        <w:jc w:val="both"/>
        <w:rPr>
          <w:rFonts w:asciiTheme="minorHAnsi" w:hAnsiTheme="minorHAnsi" w:cstheme="minorHAnsi"/>
          <w:sz w:val="22"/>
          <w:szCs w:val="22"/>
          <w:lang w:val="en-GB"/>
        </w:rPr>
      </w:pPr>
    </w:p>
    <w:p w:rsidR="00B3333E" w:rsidRPr="003B1A75" w:rsidRDefault="00B3333E" w:rsidP="00B3333E">
      <w:pPr>
        <w:numPr>
          <w:ilvl w:val="0"/>
          <w:numId w:val="1"/>
        </w:numPr>
        <w:shd w:val="clear" w:color="auto" w:fill="E6E6E6"/>
        <w:tabs>
          <w:tab w:val="clear" w:pos="720"/>
          <w:tab w:val="num" w:pos="180"/>
        </w:tabs>
        <w:ind w:left="180"/>
        <w:rPr>
          <w:rFonts w:asciiTheme="minorHAnsi" w:eastAsia="Arial Unicode MS" w:hAnsiTheme="minorHAnsi" w:cstheme="minorHAnsi"/>
          <w:b/>
          <w:bCs/>
          <w:sz w:val="22"/>
          <w:szCs w:val="22"/>
          <w:lang w:val="en"/>
        </w:rPr>
      </w:pPr>
      <w:r w:rsidRPr="003B1A75">
        <w:rPr>
          <w:rFonts w:asciiTheme="minorHAnsi" w:eastAsia="Arial Unicode MS" w:hAnsiTheme="minorHAnsi" w:cstheme="minorHAnsi"/>
          <w:b/>
          <w:bCs/>
          <w:sz w:val="22"/>
          <w:szCs w:val="22"/>
          <w:lang w:val="en"/>
        </w:rPr>
        <w:t>Application for Expert Profile</w:t>
      </w:r>
    </w:p>
    <w:p w:rsidR="00B3333E" w:rsidRPr="003B1A75" w:rsidRDefault="00B3333E" w:rsidP="00B3333E">
      <w:pPr>
        <w:spacing w:before="100" w:beforeAutospacing="1" w:after="100" w:afterAutospacing="1"/>
        <w:rPr>
          <w:rFonts w:asciiTheme="minorHAnsi" w:hAnsiTheme="minorHAnsi" w:cstheme="minorHAnsi"/>
          <w:sz w:val="22"/>
          <w:szCs w:val="22"/>
          <w:lang w:val="en"/>
        </w:rPr>
      </w:pPr>
      <w:r w:rsidRPr="003B1A75">
        <w:rPr>
          <w:rFonts w:asciiTheme="minorHAnsi" w:hAnsiTheme="minorHAnsi" w:cstheme="minorHAnsi"/>
          <w:sz w:val="22"/>
          <w:szCs w:val="22"/>
          <w:lang w:val="en"/>
        </w:rPr>
        <w:t>Applicants shall clearly indicate in their application the expert profile for which they are applying:</w:t>
      </w:r>
    </w:p>
    <w:p w:rsidR="00B3333E" w:rsidRPr="003B1A75" w:rsidRDefault="00B3333E" w:rsidP="00B3333E">
      <w:pPr>
        <w:numPr>
          <w:ilvl w:val="0"/>
          <w:numId w:val="33"/>
        </w:numPr>
        <w:spacing w:before="100" w:beforeAutospacing="1" w:after="100" w:afterAutospacing="1"/>
        <w:rPr>
          <w:rFonts w:asciiTheme="minorHAnsi" w:hAnsiTheme="minorHAnsi" w:cstheme="minorHAnsi"/>
          <w:b/>
          <w:sz w:val="22"/>
          <w:szCs w:val="22"/>
          <w:lang w:val="en"/>
        </w:rPr>
      </w:pPr>
      <w:r w:rsidRPr="003B1A75">
        <w:rPr>
          <w:rFonts w:asciiTheme="minorHAnsi" w:hAnsiTheme="minorHAnsi" w:cstheme="minorHAnsi"/>
          <w:b/>
          <w:sz w:val="22"/>
          <w:szCs w:val="22"/>
          <w:lang w:val="en"/>
        </w:rPr>
        <w:t>Expert 1 – Europe profile</w:t>
      </w:r>
    </w:p>
    <w:p w:rsidR="00B3333E" w:rsidRPr="003B1A75" w:rsidRDefault="00B3333E" w:rsidP="00B3333E">
      <w:pPr>
        <w:numPr>
          <w:ilvl w:val="0"/>
          <w:numId w:val="33"/>
        </w:numPr>
        <w:spacing w:before="100" w:beforeAutospacing="1" w:after="100" w:afterAutospacing="1"/>
        <w:rPr>
          <w:rFonts w:asciiTheme="minorHAnsi" w:hAnsiTheme="minorHAnsi" w:cstheme="minorHAnsi"/>
          <w:b/>
          <w:sz w:val="22"/>
          <w:szCs w:val="22"/>
          <w:lang w:val="en"/>
        </w:rPr>
      </w:pPr>
      <w:r w:rsidRPr="003B1A75">
        <w:rPr>
          <w:rFonts w:asciiTheme="minorHAnsi" w:hAnsiTheme="minorHAnsi" w:cstheme="minorHAnsi"/>
          <w:b/>
          <w:sz w:val="22"/>
          <w:szCs w:val="22"/>
          <w:lang w:val="en"/>
        </w:rPr>
        <w:t>Expert 2 – Africa profile</w:t>
      </w:r>
    </w:p>
    <w:p w:rsidR="00B3333E" w:rsidRPr="003B1A75" w:rsidRDefault="00B3333E" w:rsidP="00B3333E">
      <w:pPr>
        <w:spacing w:before="100" w:beforeAutospacing="1" w:after="100" w:afterAutospacing="1"/>
        <w:rPr>
          <w:rFonts w:asciiTheme="minorHAnsi" w:hAnsiTheme="minorHAnsi" w:cstheme="minorHAnsi"/>
          <w:sz w:val="22"/>
          <w:szCs w:val="22"/>
          <w:lang w:val="en"/>
        </w:rPr>
      </w:pPr>
      <w:r w:rsidRPr="003B1A75">
        <w:rPr>
          <w:rFonts w:asciiTheme="minorHAnsi" w:hAnsiTheme="minorHAnsi" w:cstheme="minorHAnsi"/>
          <w:sz w:val="22"/>
          <w:szCs w:val="22"/>
          <w:lang w:val="en"/>
        </w:rPr>
        <w:t>Each applicant must submit their CV and supporting documents against the qualification and experience requirements of the selected expert profile. Applications that do not clearly indicate the relevant expert profile may be considered incomplete or may not be evaluated.</w:t>
      </w:r>
    </w:p>
    <w:p w:rsidR="00B3333E" w:rsidRPr="00B3333E" w:rsidRDefault="00B3333E" w:rsidP="00B3333E">
      <w:pPr>
        <w:spacing w:before="100" w:beforeAutospacing="1" w:after="100" w:afterAutospacing="1"/>
        <w:rPr>
          <w:rFonts w:asciiTheme="minorHAnsi" w:hAnsiTheme="minorHAnsi" w:cstheme="minorHAnsi"/>
          <w:sz w:val="22"/>
          <w:szCs w:val="22"/>
          <w:lang w:val="en"/>
        </w:rPr>
      </w:pPr>
      <w:r w:rsidRPr="003B1A75">
        <w:rPr>
          <w:rFonts w:asciiTheme="minorHAnsi" w:hAnsiTheme="minorHAnsi" w:cstheme="minorHAnsi"/>
          <w:sz w:val="22"/>
          <w:szCs w:val="22"/>
          <w:lang w:val="en"/>
        </w:rPr>
        <w:t>Applicants may apply for only one expert profile. Where an applicant wishes to be considered for both profiles, this must be clearly stated in the application, and the applicant must demonstrate that they meet the qualification and experience requirements for each profile.</w:t>
      </w:r>
    </w:p>
    <w:p w:rsidR="00613242" w:rsidRPr="00246A16" w:rsidRDefault="00613242" w:rsidP="00C505F8">
      <w:pPr>
        <w:jc w:val="both"/>
        <w:rPr>
          <w:rFonts w:asciiTheme="minorHAnsi" w:hAnsiTheme="minorHAnsi" w:cstheme="minorHAnsi"/>
          <w:sz w:val="22"/>
          <w:szCs w:val="22"/>
          <w:lang w:val="en-US"/>
        </w:rPr>
      </w:pPr>
    </w:p>
    <w:p w:rsidR="00C505F8" w:rsidRPr="00246A16" w:rsidRDefault="00C505F8" w:rsidP="00C505F8">
      <w:pPr>
        <w:jc w:val="both"/>
        <w:rPr>
          <w:rFonts w:asciiTheme="minorHAnsi" w:hAnsiTheme="minorHAnsi" w:cstheme="minorHAnsi"/>
          <w:sz w:val="22"/>
          <w:szCs w:val="22"/>
          <w:lang w:val="en-US"/>
        </w:rPr>
      </w:pPr>
    </w:p>
    <w:p w:rsidR="00C505F8" w:rsidRPr="009C735C" w:rsidRDefault="00C505F8" w:rsidP="00C505F8">
      <w:pPr>
        <w:jc w:val="both"/>
        <w:rPr>
          <w:rFonts w:asciiTheme="minorHAnsi" w:hAnsiTheme="minorHAnsi" w:cstheme="minorHAnsi"/>
          <w:sz w:val="22"/>
          <w:szCs w:val="22"/>
          <w:lang w:val="en-US"/>
        </w:rPr>
      </w:pPr>
    </w:p>
    <w:sectPr w:rsidR="00C505F8" w:rsidRPr="009C735C" w:rsidSect="00246A16">
      <w:headerReference w:type="even" r:id="rId7"/>
      <w:headerReference w:type="default" r:id="rId8"/>
      <w:footerReference w:type="even" r:id="rId9"/>
      <w:footerReference w:type="default" r:id="rId10"/>
      <w:headerReference w:type="first" r:id="rId11"/>
      <w:footerReference w:type="first" r:id="rId12"/>
      <w:pgSz w:w="12240" w:h="15840"/>
      <w:pgMar w:top="964" w:right="1134" w:bottom="964" w:left="1134" w:header="9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69D" w:rsidRDefault="0092769D">
      <w:r>
        <w:separator/>
      </w:r>
    </w:p>
  </w:endnote>
  <w:endnote w:type="continuationSeparator" w:id="0">
    <w:p w:rsidR="0092769D" w:rsidRDefault="0092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96" w:rsidRDefault="00617696" w:rsidP="00246A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end"/>
    </w:r>
  </w:p>
  <w:p w:rsidR="00617696" w:rsidRDefault="00617696" w:rsidP="00246A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96" w:rsidRPr="00EE0FDD" w:rsidRDefault="00617696" w:rsidP="00246A16">
    <w:pPr>
      <w:pStyle w:val="Footer"/>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sdt>
    <w:sdtPr>
      <w:rPr>
        <w:rFonts w:asciiTheme="minorHAnsi" w:hAnsiTheme="minorHAnsi"/>
        <w:sz w:val="22"/>
        <w:szCs w:val="22"/>
      </w:rPr>
      <w:id w:val="-279648002"/>
      <w:docPartObj>
        <w:docPartGallery w:val="Page Numbers (Top of Page)"/>
        <w:docPartUnique/>
      </w:docPartObj>
    </w:sdtPr>
    <w:sdtEndPr/>
    <w:sdtContent>
      <w:p w:rsidR="00617696" w:rsidRPr="008C78A4" w:rsidRDefault="0092769D" w:rsidP="00246A16">
        <w:pPr>
          <w:pStyle w:val="Footer"/>
          <w:tabs>
            <w:tab w:val="clear" w:pos="4536"/>
            <w:tab w:val="clear" w:pos="9072"/>
            <w:tab w:val="right" w:pos="9746"/>
          </w:tabs>
          <w:jc w:val="right"/>
          <w:rPr>
            <w:rFonts w:asciiTheme="minorHAnsi" w:hAnsiTheme="minorHAnsi" w:cstheme="minorHAnsi"/>
            <w:b/>
            <w:sz w:val="22"/>
            <w:szCs w:val="22"/>
            <w:lang w:val="en-GB"/>
          </w:rPr>
        </w:pPr>
        <w:sdt>
          <w:sdtPr>
            <w:rPr>
              <w:rFonts w:asciiTheme="minorHAnsi" w:hAnsiTheme="minorHAnsi" w:cstheme="minorHAnsi"/>
              <w:sz w:val="22"/>
              <w:szCs w:val="22"/>
            </w:rPr>
            <w:id w:val="-1275321880"/>
            <w:docPartObj>
              <w:docPartGallery w:val="Page Numbers (Top of Page)"/>
              <w:docPartUnique/>
            </w:docPartObj>
          </w:sdtPr>
          <w:sdtEndPr>
            <w:rPr>
              <w:b/>
            </w:rPr>
          </w:sdtEndPr>
          <w:sdtContent>
            <w:r w:rsidR="00617696" w:rsidRPr="008C78A4">
              <w:rPr>
                <w:rFonts w:asciiTheme="minorHAnsi" w:hAnsiTheme="minorHAnsi" w:cs="Arial"/>
                <w:sz w:val="16"/>
                <w:szCs w:val="16"/>
                <w:lang w:val="en-GB"/>
              </w:rPr>
              <w:t>DAJ_M003ENG_v02, May 2021</w:t>
            </w:r>
            <w:r w:rsidR="00617696" w:rsidRPr="008C78A4">
              <w:rPr>
                <w:rFonts w:asciiTheme="minorHAnsi" w:hAnsiTheme="minorHAnsi" w:cstheme="minorHAnsi"/>
                <w:sz w:val="22"/>
                <w:szCs w:val="22"/>
                <w:lang w:val="en-GB"/>
              </w:rPr>
              <w:tab/>
            </w:r>
            <w:sdt>
              <w:sdtPr>
                <w:rPr>
                  <w:rFonts w:asciiTheme="minorHAnsi" w:hAnsiTheme="minorHAnsi"/>
                  <w:sz w:val="22"/>
                </w:rPr>
                <w:id w:val="196748648"/>
                <w:docPartObj>
                  <w:docPartGallery w:val="Page Numbers (Bottom of Page)"/>
                  <w:docPartUnique/>
                </w:docPartObj>
              </w:sdtPr>
              <w:sdtEndPr>
                <w:rPr>
                  <w:b/>
                </w:rPr>
              </w:sdtEndPr>
              <w:sdtContent>
                <w:sdt>
                  <w:sdtPr>
                    <w:rPr>
                      <w:rFonts w:asciiTheme="minorHAnsi" w:hAnsiTheme="minorHAnsi"/>
                      <w:b/>
                      <w:sz w:val="22"/>
                    </w:rPr>
                    <w:id w:val="1658034465"/>
                    <w:docPartObj>
                      <w:docPartGallery w:val="Page Numbers (Top of Page)"/>
                      <w:docPartUnique/>
                    </w:docPartObj>
                  </w:sdtPr>
                  <w:sdtEndPr/>
                  <w:sdtContent>
                    <w:r w:rsidR="00617696" w:rsidRPr="00E76A24">
                      <w:rPr>
                        <w:rFonts w:asciiTheme="minorHAnsi" w:hAnsiTheme="minorHAnsi"/>
                        <w:b/>
                        <w:sz w:val="22"/>
                        <w:lang w:val="en"/>
                      </w:rPr>
                      <w:t xml:space="preserve">Page </w:t>
                    </w:r>
                    <w:r w:rsidR="00617696" w:rsidRPr="00E76A24">
                      <w:rPr>
                        <w:rFonts w:asciiTheme="minorHAnsi" w:hAnsiTheme="minorHAnsi"/>
                        <w:b/>
                        <w:sz w:val="22"/>
                        <w:lang w:val="en"/>
                      </w:rPr>
                      <w:fldChar w:fldCharType="begin"/>
                    </w:r>
                    <w:r w:rsidR="00617696" w:rsidRPr="00E76A24">
                      <w:rPr>
                        <w:rFonts w:asciiTheme="minorHAnsi" w:hAnsiTheme="minorHAnsi"/>
                        <w:b/>
                        <w:sz w:val="22"/>
                        <w:lang w:val="en"/>
                      </w:rPr>
                      <w:instrText>PAGE</w:instrText>
                    </w:r>
                    <w:r w:rsidR="00617696" w:rsidRPr="00E76A24">
                      <w:rPr>
                        <w:rFonts w:asciiTheme="minorHAnsi" w:hAnsiTheme="minorHAnsi"/>
                        <w:b/>
                        <w:sz w:val="22"/>
                        <w:lang w:val="en"/>
                      </w:rPr>
                      <w:fldChar w:fldCharType="separate"/>
                    </w:r>
                    <w:r w:rsidR="001215D0">
                      <w:rPr>
                        <w:rFonts w:asciiTheme="minorHAnsi" w:hAnsiTheme="minorHAnsi"/>
                        <w:b/>
                        <w:noProof/>
                        <w:sz w:val="22"/>
                        <w:lang w:val="en"/>
                      </w:rPr>
                      <w:t>8</w:t>
                    </w:r>
                    <w:r w:rsidR="00617696" w:rsidRPr="00E76A24">
                      <w:rPr>
                        <w:rFonts w:asciiTheme="minorHAnsi" w:hAnsiTheme="minorHAnsi"/>
                        <w:b/>
                        <w:sz w:val="22"/>
                        <w:lang w:val="en"/>
                      </w:rPr>
                      <w:fldChar w:fldCharType="end"/>
                    </w:r>
                    <w:r w:rsidR="00617696" w:rsidRPr="00E76A24">
                      <w:rPr>
                        <w:rFonts w:asciiTheme="minorHAnsi" w:hAnsiTheme="minorHAnsi"/>
                        <w:b/>
                        <w:sz w:val="22"/>
                        <w:lang w:val="en"/>
                      </w:rPr>
                      <w:t xml:space="preserve"> of </w:t>
                    </w:r>
                    <w:r w:rsidR="00617696" w:rsidRPr="00E76A24">
                      <w:rPr>
                        <w:rFonts w:asciiTheme="minorHAnsi" w:hAnsiTheme="minorHAnsi"/>
                        <w:b/>
                        <w:sz w:val="22"/>
                        <w:lang w:val="en"/>
                      </w:rPr>
                      <w:fldChar w:fldCharType="begin"/>
                    </w:r>
                    <w:r w:rsidR="00617696" w:rsidRPr="00E76A24">
                      <w:rPr>
                        <w:rFonts w:asciiTheme="minorHAnsi" w:hAnsiTheme="minorHAnsi"/>
                        <w:b/>
                        <w:sz w:val="22"/>
                        <w:lang w:val="en"/>
                      </w:rPr>
                      <w:instrText>NUMPAGES</w:instrText>
                    </w:r>
                    <w:r w:rsidR="00617696" w:rsidRPr="00E76A24">
                      <w:rPr>
                        <w:rFonts w:asciiTheme="minorHAnsi" w:hAnsiTheme="minorHAnsi"/>
                        <w:b/>
                        <w:sz w:val="22"/>
                        <w:lang w:val="en"/>
                      </w:rPr>
                      <w:fldChar w:fldCharType="separate"/>
                    </w:r>
                    <w:r w:rsidR="001215D0">
                      <w:rPr>
                        <w:rFonts w:asciiTheme="minorHAnsi" w:hAnsiTheme="minorHAnsi"/>
                        <w:b/>
                        <w:noProof/>
                        <w:sz w:val="22"/>
                        <w:lang w:val="en"/>
                      </w:rPr>
                      <w:t>8</w:t>
                    </w:r>
                    <w:r w:rsidR="00617696" w:rsidRPr="00E76A24">
                      <w:rPr>
                        <w:rFonts w:asciiTheme="minorHAnsi" w:hAnsiTheme="minorHAnsi"/>
                        <w:b/>
                        <w:sz w:val="22"/>
                        <w:lang w:val="en"/>
                      </w:rPr>
                      <w:fldChar w:fldCharType="end"/>
                    </w:r>
                  </w:sdtContent>
                </w:sdt>
              </w:sdtContent>
            </w:sdt>
          </w:sdtContent>
        </w:sdt>
      </w:p>
      <w:p w:rsidR="00617696" w:rsidRPr="00D84ED9" w:rsidRDefault="00617696" w:rsidP="00246A16">
        <w:pPr>
          <w:pStyle w:val="a"/>
          <w:widowControl w:val="0"/>
          <w:jc w:val="left"/>
          <w:rPr>
            <w:rFonts w:asciiTheme="minorHAnsi" w:hAnsiTheme="minorHAnsi" w:cs="Arial"/>
            <w:sz w:val="16"/>
            <w:szCs w:val="16"/>
          </w:rPr>
        </w:pPr>
        <w:r w:rsidRPr="00E85978">
          <w:rPr>
            <w:rFonts w:asciiTheme="minorHAnsi" w:hAnsiTheme="minorHAnsi"/>
            <w:sz w:val="16"/>
            <w:szCs w:val="16"/>
          </w:rPr>
          <w:t xml:space="preserve">Expertise France - </w:t>
        </w:r>
        <w:r w:rsidRPr="00E85978">
          <w:rPr>
            <w:rFonts w:asciiTheme="minorHAnsi" w:hAnsiTheme="minorHAnsi"/>
            <w:sz w:val="16"/>
            <w:szCs w:val="16"/>
          </w:rPr>
          <w:br/>
        </w:r>
        <w:r>
          <w:rPr>
            <w:rFonts w:asciiTheme="minorHAnsi" w:hAnsiTheme="minorHAnsi" w:cs="Arial"/>
            <w:sz w:val="16"/>
            <w:szCs w:val="16"/>
          </w:rPr>
          <w:t>SIRET : 808 734 792</w:t>
        </w:r>
        <w:r w:rsidRPr="00E85978">
          <w:rPr>
            <w:rFonts w:asciiTheme="minorHAnsi" w:hAnsiTheme="minorHAnsi" w:cs="Arial"/>
            <w:sz w:val="16"/>
            <w:szCs w:val="16"/>
          </w:rPr>
          <w:t xml:space="preserve"> </w:t>
        </w:r>
        <w:r>
          <w:rPr>
            <w:rFonts w:asciiTheme="minorHAnsi" w:hAnsiTheme="minorHAnsi" w:cs="Arial"/>
            <w:sz w:val="16"/>
            <w:szCs w:val="16"/>
          </w:rPr>
          <w:t>– 40 Boulevar</w:t>
        </w:r>
        <w:r w:rsidRPr="001C1FC5">
          <w:rPr>
            <w:rFonts w:asciiTheme="minorHAnsi" w:hAnsiTheme="minorHAnsi" w:cs="Arial"/>
            <w:sz w:val="16"/>
            <w:szCs w:val="16"/>
          </w:rPr>
          <w:t xml:space="preserve">d </w:t>
        </w:r>
        <w:r>
          <w:rPr>
            <w:rFonts w:asciiTheme="minorHAnsi" w:hAnsiTheme="minorHAnsi" w:cs="Arial"/>
            <w:sz w:val="16"/>
            <w:szCs w:val="16"/>
          </w:rPr>
          <w:t>de Port-Royal, 75</w:t>
        </w:r>
        <w:r w:rsidRPr="001C1FC5">
          <w:rPr>
            <w:rFonts w:asciiTheme="minorHAnsi" w:hAnsiTheme="minorHAnsi" w:cs="Arial"/>
            <w:sz w:val="16"/>
            <w:szCs w:val="16"/>
          </w:rPr>
          <w:t>005 PARIS</w:t>
        </w:r>
        <w:r>
          <w:rPr>
            <w:rFonts w:asciiTheme="minorHAnsi" w:hAnsiTheme="minorHAnsi" w:cs="Arial"/>
            <w:sz w:val="16"/>
            <w:szCs w:val="16"/>
          </w:rPr>
          <w:t xml:space="preserve"> </w:t>
        </w:r>
        <w:r w:rsidRPr="001C1FC5">
          <w:rPr>
            <w:rFonts w:asciiTheme="minorHAnsi" w:hAnsiTheme="minorHAnsi" w:cs="Arial"/>
            <w:sz w:val="16"/>
            <w:szCs w:val="16"/>
          </w:rPr>
          <w:t>– France</w:t>
        </w:r>
      </w:p>
    </w:sdtContent>
  </w:sdt>
  <w:p w:rsidR="00617696" w:rsidRPr="00FB089A" w:rsidRDefault="00617696" w:rsidP="00246A16">
    <w:pPr>
      <w:pStyle w:val="Footer"/>
      <w:tabs>
        <w:tab w:val="clear" w:pos="4536"/>
        <w:tab w:val="clear" w:pos="9072"/>
        <w:tab w:val="right" w:pos="9746"/>
      </w:tabs>
      <w:jc w:val="both"/>
      <w:rPr>
        <w:rFonts w:asciiTheme="minorHAnsi" w:hAnsiTheme="minorHAnsi"/>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rsidR="00617696" w:rsidRPr="00825775" w:rsidRDefault="00617696" w:rsidP="00246A16">
            <w:pPr>
              <w:pStyle w:val="Footer"/>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rsidR="00617696" w:rsidRPr="008C78A4" w:rsidRDefault="0092769D" w:rsidP="00246A16">
            <w:pPr>
              <w:pStyle w:val="Footer"/>
              <w:tabs>
                <w:tab w:val="clear" w:pos="4536"/>
                <w:tab w:val="clear" w:pos="9072"/>
                <w:tab w:val="right" w:pos="9746"/>
              </w:tabs>
              <w:jc w:val="right"/>
              <w:rPr>
                <w:rFonts w:asciiTheme="minorHAnsi" w:hAnsiTheme="minorHAnsi" w:cstheme="minorHAnsi"/>
                <w:b/>
                <w:sz w:val="22"/>
                <w:szCs w:val="22"/>
                <w:lang w:val="en-GB"/>
              </w:rPr>
            </w:pPr>
            <w:sdt>
              <w:sdtPr>
                <w:rPr>
                  <w:rFonts w:asciiTheme="minorHAnsi" w:hAnsiTheme="minorHAnsi" w:cstheme="minorHAnsi"/>
                  <w:sz w:val="22"/>
                  <w:szCs w:val="22"/>
                </w:rPr>
                <w:id w:val="540024111"/>
                <w:docPartObj>
                  <w:docPartGallery w:val="Page Numbers (Top of Page)"/>
                  <w:docPartUnique/>
                </w:docPartObj>
              </w:sdtPr>
              <w:sdtEndPr>
                <w:rPr>
                  <w:b/>
                </w:rPr>
              </w:sdtEndPr>
              <w:sdtContent>
                <w:r w:rsidR="00617696" w:rsidRPr="008C78A4">
                  <w:rPr>
                    <w:rFonts w:asciiTheme="minorHAnsi" w:hAnsiTheme="minorHAnsi" w:cs="Arial"/>
                    <w:sz w:val="16"/>
                    <w:szCs w:val="16"/>
                    <w:lang w:val="en-GB"/>
                  </w:rPr>
                  <w:t>DAJ_M003ENG_v02, May 2021</w:t>
                </w:r>
                <w:r w:rsidR="00617696" w:rsidRPr="008C78A4">
                  <w:rPr>
                    <w:rFonts w:asciiTheme="minorHAnsi" w:hAnsiTheme="minorHAnsi" w:cstheme="minorHAnsi"/>
                    <w:sz w:val="22"/>
                    <w:szCs w:val="22"/>
                    <w:lang w:val="en-GB"/>
                  </w:rPr>
                  <w:tab/>
                </w:r>
                <w:sdt>
                  <w:sdtPr>
                    <w:rPr>
                      <w:rFonts w:asciiTheme="minorHAnsi" w:hAnsiTheme="minorHAnsi"/>
                      <w:sz w:val="22"/>
                    </w:rPr>
                    <w:id w:val="1539232924"/>
                    <w:docPartObj>
                      <w:docPartGallery w:val="Page Numbers (Bottom of Page)"/>
                      <w:docPartUnique/>
                    </w:docPartObj>
                  </w:sdtPr>
                  <w:sdtEndPr>
                    <w:rPr>
                      <w:b/>
                    </w:rPr>
                  </w:sdtEndPr>
                  <w:sdtContent>
                    <w:sdt>
                      <w:sdtPr>
                        <w:rPr>
                          <w:rFonts w:asciiTheme="minorHAnsi" w:hAnsiTheme="minorHAnsi"/>
                          <w:b/>
                          <w:sz w:val="22"/>
                        </w:rPr>
                        <w:id w:val="-1769616900"/>
                        <w:docPartObj>
                          <w:docPartGallery w:val="Page Numbers (Top of Page)"/>
                          <w:docPartUnique/>
                        </w:docPartObj>
                      </w:sdtPr>
                      <w:sdtEndPr/>
                      <w:sdtContent>
                        <w:r w:rsidR="00617696" w:rsidRPr="00E76A24">
                          <w:rPr>
                            <w:rFonts w:asciiTheme="minorHAnsi" w:hAnsiTheme="minorHAnsi"/>
                            <w:b/>
                            <w:sz w:val="22"/>
                            <w:lang w:val="en"/>
                          </w:rPr>
                          <w:t xml:space="preserve">Page </w:t>
                        </w:r>
                        <w:r w:rsidR="00617696" w:rsidRPr="00E76A24">
                          <w:rPr>
                            <w:rFonts w:asciiTheme="minorHAnsi" w:hAnsiTheme="minorHAnsi"/>
                            <w:b/>
                            <w:sz w:val="22"/>
                            <w:lang w:val="en"/>
                          </w:rPr>
                          <w:fldChar w:fldCharType="begin"/>
                        </w:r>
                        <w:r w:rsidR="00617696" w:rsidRPr="00E76A24">
                          <w:rPr>
                            <w:rFonts w:asciiTheme="minorHAnsi" w:hAnsiTheme="minorHAnsi"/>
                            <w:b/>
                            <w:sz w:val="22"/>
                            <w:lang w:val="en"/>
                          </w:rPr>
                          <w:instrText>PAGE</w:instrText>
                        </w:r>
                        <w:r w:rsidR="00617696" w:rsidRPr="00E76A24">
                          <w:rPr>
                            <w:rFonts w:asciiTheme="minorHAnsi" w:hAnsiTheme="minorHAnsi"/>
                            <w:b/>
                            <w:sz w:val="22"/>
                            <w:lang w:val="en"/>
                          </w:rPr>
                          <w:fldChar w:fldCharType="separate"/>
                        </w:r>
                        <w:r w:rsidR="001215D0">
                          <w:rPr>
                            <w:rFonts w:asciiTheme="minorHAnsi" w:hAnsiTheme="minorHAnsi"/>
                            <w:b/>
                            <w:noProof/>
                            <w:sz w:val="22"/>
                            <w:lang w:val="en"/>
                          </w:rPr>
                          <w:t>1</w:t>
                        </w:r>
                        <w:r w:rsidR="00617696" w:rsidRPr="00E76A24">
                          <w:rPr>
                            <w:rFonts w:asciiTheme="minorHAnsi" w:hAnsiTheme="minorHAnsi"/>
                            <w:b/>
                            <w:sz w:val="22"/>
                            <w:lang w:val="en"/>
                          </w:rPr>
                          <w:fldChar w:fldCharType="end"/>
                        </w:r>
                        <w:r w:rsidR="00617696" w:rsidRPr="00E76A24">
                          <w:rPr>
                            <w:rFonts w:asciiTheme="minorHAnsi" w:hAnsiTheme="minorHAnsi"/>
                            <w:b/>
                            <w:sz w:val="22"/>
                            <w:lang w:val="en"/>
                          </w:rPr>
                          <w:t xml:space="preserve"> of </w:t>
                        </w:r>
                        <w:r w:rsidR="00617696" w:rsidRPr="00E76A24">
                          <w:rPr>
                            <w:rFonts w:asciiTheme="minorHAnsi" w:hAnsiTheme="minorHAnsi"/>
                            <w:b/>
                            <w:sz w:val="22"/>
                            <w:lang w:val="en"/>
                          </w:rPr>
                          <w:fldChar w:fldCharType="begin"/>
                        </w:r>
                        <w:r w:rsidR="00617696" w:rsidRPr="00E76A24">
                          <w:rPr>
                            <w:rFonts w:asciiTheme="minorHAnsi" w:hAnsiTheme="minorHAnsi"/>
                            <w:b/>
                            <w:sz w:val="22"/>
                            <w:lang w:val="en"/>
                          </w:rPr>
                          <w:instrText>NUMPAGES</w:instrText>
                        </w:r>
                        <w:r w:rsidR="00617696" w:rsidRPr="00E76A24">
                          <w:rPr>
                            <w:rFonts w:asciiTheme="minorHAnsi" w:hAnsiTheme="minorHAnsi"/>
                            <w:b/>
                            <w:sz w:val="22"/>
                            <w:lang w:val="en"/>
                          </w:rPr>
                          <w:fldChar w:fldCharType="separate"/>
                        </w:r>
                        <w:r w:rsidR="001215D0">
                          <w:rPr>
                            <w:rFonts w:asciiTheme="minorHAnsi" w:hAnsiTheme="minorHAnsi"/>
                            <w:b/>
                            <w:noProof/>
                            <w:sz w:val="22"/>
                            <w:lang w:val="en"/>
                          </w:rPr>
                          <w:t>8</w:t>
                        </w:r>
                        <w:r w:rsidR="00617696" w:rsidRPr="00E76A24">
                          <w:rPr>
                            <w:rFonts w:asciiTheme="minorHAnsi" w:hAnsiTheme="minorHAnsi"/>
                            <w:b/>
                            <w:sz w:val="22"/>
                            <w:lang w:val="en"/>
                          </w:rPr>
                          <w:fldChar w:fldCharType="end"/>
                        </w:r>
                      </w:sdtContent>
                    </w:sdt>
                  </w:sdtContent>
                </w:sdt>
              </w:sdtContent>
            </w:sdt>
          </w:p>
          <w:p w:rsidR="00617696" w:rsidRPr="001C1FC5" w:rsidRDefault="00617696" w:rsidP="00246A16">
            <w:pPr>
              <w:pStyle w:val="a"/>
              <w:widowControl w:val="0"/>
              <w:jc w:val="left"/>
              <w:rPr>
                <w:rFonts w:asciiTheme="minorHAnsi" w:hAnsiTheme="minorHAnsi" w:cs="Arial"/>
                <w:sz w:val="16"/>
                <w:szCs w:val="16"/>
              </w:rPr>
            </w:pPr>
            <w:r>
              <w:rPr>
                <w:rFonts w:asciiTheme="minorHAnsi" w:hAnsiTheme="minorHAnsi"/>
                <w:sz w:val="16"/>
                <w:szCs w:val="16"/>
              </w:rPr>
              <w:t xml:space="preserve">Expertise France </w:t>
            </w:r>
            <w:r w:rsidRPr="00E85978">
              <w:rPr>
                <w:rFonts w:asciiTheme="minorHAnsi" w:hAnsiTheme="minorHAnsi"/>
                <w:sz w:val="16"/>
                <w:szCs w:val="16"/>
              </w:rPr>
              <w:t xml:space="preserve"> </w:t>
            </w:r>
            <w:r w:rsidRPr="00E85978">
              <w:rPr>
                <w:rFonts w:asciiTheme="minorHAnsi" w:hAnsiTheme="minorHAnsi"/>
                <w:sz w:val="16"/>
                <w:szCs w:val="16"/>
              </w:rPr>
              <w:br/>
            </w:r>
            <w:r>
              <w:rPr>
                <w:rFonts w:asciiTheme="minorHAnsi" w:hAnsiTheme="minorHAnsi" w:cs="Arial"/>
                <w:sz w:val="16"/>
                <w:szCs w:val="16"/>
              </w:rPr>
              <w:t>SIRET : 808 734 792 – 40 Boulevar</w:t>
            </w:r>
            <w:r w:rsidRPr="001C1FC5">
              <w:rPr>
                <w:rFonts w:asciiTheme="minorHAnsi" w:hAnsiTheme="minorHAnsi" w:cs="Arial"/>
                <w:sz w:val="16"/>
                <w:szCs w:val="16"/>
              </w:rPr>
              <w:t xml:space="preserve">d </w:t>
            </w:r>
            <w:r>
              <w:rPr>
                <w:rFonts w:asciiTheme="minorHAnsi" w:hAnsiTheme="minorHAnsi" w:cs="Arial"/>
                <w:sz w:val="16"/>
                <w:szCs w:val="16"/>
              </w:rPr>
              <w:t>de Port-Royal, 75</w:t>
            </w:r>
            <w:r w:rsidRPr="001C1FC5">
              <w:rPr>
                <w:rFonts w:asciiTheme="minorHAnsi" w:hAnsiTheme="minorHAnsi" w:cs="Arial"/>
                <w:sz w:val="16"/>
                <w:szCs w:val="16"/>
              </w:rPr>
              <w:t>005 PARIS– France</w:t>
            </w:r>
          </w:p>
          <w:p w:rsidR="00617696" w:rsidRPr="00825775" w:rsidRDefault="0092769D" w:rsidP="00246A16">
            <w:pPr>
              <w:pStyle w:val="Footer"/>
              <w:tabs>
                <w:tab w:val="clear" w:pos="4536"/>
                <w:tab w:val="clear" w:pos="9072"/>
                <w:tab w:val="right" w:pos="9746"/>
              </w:tabs>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69D" w:rsidRDefault="0092769D">
      <w:r>
        <w:separator/>
      </w:r>
    </w:p>
  </w:footnote>
  <w:footnote w:type="continuationSeparator" w:id="0">
    <w:p w:rsidR="0092769D" w:rsidRDefault="0092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96" w:rsidRDefault="00617696">
    <w:pPr>
      <w:pStyle w:val="Header"/>
    </w:pPr>
    <w:r>
      <w:rPr>
        <w:noProof/>
        <w:lang w:val="en-US" w:eastAsia="en-US"/>
      </w:rPr>
      <w:drawing>
        <wp:anchor distT="0" distB="0" distL="114300" distR="114300" simplePos="0" relativeHeight="251657216" behindDoc="1" locked="0" layoutInCell="0" allowOverlap="1" wp14:anchorId="2CA8BECA" wp14:editId="60AC07D9">
          <wp:simplePos x="0" y="0"/>
          <wp:positionH relativeFrom="margin">
            <wp:align>center</wp:align>
          </wp:positionH>
          <wp:positionV relativeFrom="margin">
            <wp:align>center</wp:align>
          </wp:positionV>
          <wp:extent cx="10706100" cy="10693400"/>
          <wp:effectExtent l="1905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noChangeArrowheads="1"/>
                  </pic:cNvPicPr>
                </pic:nvPicPr>
                <pic:blipFill>
                  <a:blip r:embed="rId1">
                    <a:lum bright="70000" contrast="-70000"/>
                  </a:blip>
                  <a:srcRect/>
                  <a:stretch>
                    <a:fillRect/>
                  </a:stretch>
                </pic:blipFill>
                <pic:spPr bwMode="auto">
                  <a:xfrm>
                    <a:off x="0" y="0"/>
                    <a:ext cx="10706100" cy="10693400"/>
                  </a:xfrm>
                  <a:prstGeom prst="rect">
                    <a:avLst/>
                  </a:prstGeom>
                  <a:noFill/>
                </pic:spPr>
              </pic:pic>
            </a:graphicData>
          </a:graphic>
        </wp:anchor>
      </w:drawing>
    </w:r>
    <w:r w:rsidR="0092769D">
      <w:rPr>
        <w:noProof/>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843pt;height:842pt;z-index:-251658240;mso-position-horizontal:center;mso-position-horizontal-relative:margin;mso-position-vertical:center;mso-position-vertical-relative:margin" o:allowincell="f">
          <v:imagedata r:id="rId2" o:title="Fond FE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96" w:rsidRPr="00707B69" w:rsidRDefault="00617696" w:rsidP="00246A16">
    <w:pPr>
      <w:pStyle w:val="Header"/>
      <w:rPr>
        <w:rFonts w:ascii="Calibri" w:hAnsi="Calibri" w:cs="Arial"/>
      </w:rPr>
    </w:pPr>
  </w:p>
  <w:p w:rsidR="00617696" w:rsidRPr="00972A8E" w:rsidRDefault="00617696" w:rsidP="00246A16">
    <w:pPr>
      <w:pStyle w:val="Header"/>
      <w:tabs>
        <w:tab w:val="clear" w:pos="4536"/>
        <w:tab w:val="clear" w:pos="9072"/>
        <w:tab w:val="right" w:pos="9781"/>
      </w:tabs>
      <w:rPr>
        <w:rFonts w:ascii="Calibri" w:hAnsi="Calibri" w:cs="Arial"/>
        <w:sz w:val="18"/>
        <w:u w:val="single"/>
      </w:rPr>
    </w:pPr>
    <w:r>
      <w:rPr>
        <w:rFonts w:ascii="Calibri" w:hAnsi="Calibri" w:cs="Arial"/>
        <w:b/>
        <w:bCs/>
        <w:smallCaps/>
        <w:lang w:val="en"/>
      </w:rPr>
      <w:t>Terms of reference / specifications</w:t>
    </w:r>
  </w:p>
  <w:p w:rsidR="00617696" w:rsidRPr="00972A8E" w:rsidRDefault="00617696" w:rsidP="00246A16">
    <w:pPr>
      <w:pStyle w:val="Header"/>
      <w:tabs>
        <w:tab w:val="clear" w:pos="4536"/>
        <w:tab w:val="clear" w:pos="9072"/>
        <w:tab w:val="right" w:pos="9781"/>
      </w:tabs>
      <w:rPr>
        <w:rFonts w:ascii="Calibri" w:hAnsi="Calibri" w:cs="Arial"/>
        <w:sz w:val="18"/>
        <w:u w:val="single"/>
      </w:rPr>
    </w:pPr>
    <w:r>
      <w:rPr>
        <w:u w:val="single"/>
        <w:lang w:val="en"/>
      </w:rPr>
      <w:tab/>
    </w:r>
  </w:p>
  <w:p w:rsidR="00617696" w:rsidRPr="00932E04" w:rsidRDefault="00617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96" w:rsidRDefault="00617696">
    <w:pPr>
      <w:pStyle w:val="Header"/>
    </w:pPr>
    <w:bookmarkStart w:id="1" w:name="_Hlk62125806"/>
    <w:bookmarkStart w:id="2" w:name="_Hlk62125807"/>
    <w:r>
      <w:rPr>
        <w:noProof/>
        <w:lang w:val="en-US" w:eastAsia="en-US"/>
      </w:rPr>
      <w:drawing>
        <wp:inline distT="0" distB="0" distL="0" distR="0" wp14:anchorId="42B60013" wp14:editId="5B2DB67D">
          <wp:extent cx="2124000" cy="111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17177" r="11040" b="15859"/>
                  <a:stretch/>
                </pic:blipFill>
                <pic:spPr bwMode="auto">
                  <a:xfrm>
                    <a:off x="0" y="0"/>
                    <a:ext cx="2124000" cy="1116000"/>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DE6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B5AF7"/>
    <w:multiLevelType w:val="hybridMultilevel"/>
    <w:tmpl w:val="DC5A26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B66A26"/>
    <w:multiLevelType w:val="hybridMultilevel"/>
    <w:tmpl w:val="CB2AA8BC"/>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A4EEBE2A">
      <w:start w:val="1"/>
      <w:numFmt w:val="upp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F06B6"/>
    <w:multiLevelType w:val="hybridMultilevel"/>
    <w:tmpl w:val="43A47C8C"/>
    <w:lvl w:ilvl="0" w:tplc="B5E481C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C37EB"/>
    <w:multiLevelType w:val="hybridMultilevel"/>
    <w:tmpl w:val="E75E9028"/>
    <w:lvl w:ilvl="0" w:tplc="C0B80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50FBB"/>
    <w:multiLevelType w:val="hybridMultilevel"/>
    <w:tmpl w:val="531A6E7E"/>
    <w:lvl w:ilvl="0" w:tplc="B5E481C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70C11"/>
    <w:multiLevelType w:val="hybridMultilevel"/>
    <w:tmpl w:val="57DE35D8"/>
    <w:lvl w:ilvl="0" w:tplc="B5E481C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46899"/>
    <w:multiLevelType w:val="multilevel"/>
    <w:tmpl w:val="E47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24F69"/>
    <w:multiLevelType w:val="hybridMultilevel"/>
    <w:tmpl w:val="EBC6ACF6"/>
    <w:lvl w:ilvl="0" w:tplc="FE50D668">
      <w:start w:val="2"/>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36E83"/>
    <w:multiLevelType w:val="hybridMultilevel"/>
    <w:tmpl w:val="2EC6D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F5E67"/>
    <w:multiLevelType w:val="hybridMultilevel"/>
    <w:tmpl w:val="C2AC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00E36"/>
    <w:multiLevelType w:val="hybridMultilevel"/>
    <w:tmpl w:val="9DF09908"/>
    <w:lvl w:ilvl="0" w:tplc="EC0063E8">
      <w:start w:val="2"/>
      <w:numFmt w:val="bullet"/>
      <w:lvlText w:val="•"/>
      <w:lvlJc w:val="left"/>
      <w:pPr>
        <w:ind w:left="720" w:hanging="360"/>
      </w:pPr>
      <w:rPr>
        <w:rFonts w:asciiTheme="majorHAnsi" w:eastAsiaTheme="minorEastAsia" w:hAnsiTheme="majorHAnsi"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F7633"/>
    <w:multiLevelType w:val="hybridMultilevel"/>
    <w:tmpl w:val="89B6A382"/>
    <w:lvl w:ilvl="0" w:tplc="C0B80574">
      <w:numFmt w:val="bullet"/>
      <w:lvlText w:val="•"/>
      <w:lvlJc w:val="left"/>
      <w:pPr>
        <w:ind w:left="1068" w:hanging="360"/>
      </w:pPr>
      <w:rPr>
        <w:rFonts w:ascii="Calibri" w:eastAsia="Times New Roman" w:hAnsi="Calibri" w:cs="Calibri"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37AC132F"/>
    <w:multiLevelType w:val="hybridMultilevel"/>
    <w:tmpl w:val="6F0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11E5A"/>
    <w:multiLevelType w:val="hybridMultilevel"/>
    <w:tmpl w:val="3B6E3F18"/>
    <w:lvl w:ilvl="0" w:tplc="EC0063E8">
      <w:start w:val="2"/>
      <w:numFmt w:val="bullet"/>
      <w:lvlText w:val="•"/>
      <w:lvlJc w:val="left"/>
      <w:pPr>
        <w:ind w:left="720" w:hanging="360"/>
      </w:pPr>
      <w:rPr>
        <w:rFonts w:asciiTheme="majorHAnsi" w:eastAsiaTheme="minorEastAsia" w:hAnsiTheme="majorHAnsi"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7D51"/>
    <w:multiLevelType w:val="hybridMultilevel"/>
    <w:tmpl w:val="E0EA1E34"/>
    <w:lvl w:ilvl="0" w:tplc="D5EA302C">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90B7F38"/>
    <w:multiLevelType w:val="hybridMultilevel"/>
    <w:tmpl w:val="D212AE02"/>
    <w:lvl w:ilvl="0" w:tplc="040C0015">
      <w:start w:val="1"/>
      <w:numFmt w:val="upperLetter"/>
      <w:lvlText w:val="%1."/>
      <w:lvlJc w:val="lef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17" w15:restartNumberingAfterBreak="0">
    <w:nsid w:val="4F967635"/>
    <w:multiLevelType w:val="hybridMultilevel"/>
    <w:tmpl w:val="5AE808F0"/>
    <w:lvl w:ilvl="0" w:tplc="C0B80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4335E"/>
    <w:multiLevelType w:val="hybridMultilevel"/>
    <w:tmpl w:val="B40CA186"/>
    <w:lvl w:ilvl="0" w:tplc="EC0063E8">
      <w:start w:val="2"/>
      <w:numFmt w:val="bullet"/>
      <w:lvlText w:val="•"/>
      <w:lvlJc w:val="left"/>
      <w:pPr>
        <w:ind w:left="720" w:hanging="360"/>
      </w:pPr>
      <w:rPr>
        <w:rFonts w:asciiTheme="majorHAnsi" w:eastAsiaTheme="minorEastAsia" w:hAnsiTheme="majorHAnsi"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B1223"/>
    <w:multiLevelType w:val="hybridMultilevel"/>
    <w:tmpl w:val="11543E5E"/>
    <w:lvl w:ilvl="0" w:tplc="1364652C">
      <w:start w:val="2"/>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54CB1"/>
    <w:multiLevelType w:val="hybridMultilevel"/>
    <w:tmpl w:val="D3A4E022"/>
    <w:lvl w:ilvl="0" w:tplc="FE50D668">
      <w:start w:val="2"/>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82D7B"/>
    <w:multiLevelType w:val="hybridMultilevel"/>
    <w:tmpl w:val="F36C04CC"/>
    <w:lvl w:ilvl="0" w:tplc="B5E481C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E3146"/>
    <w:multiLevelType w:val="hybridMultilevel"/>
    <w:tmpl w:val="1F901A38"/>
    <w:lvl w:ilvl="0" w:tplc="C0B80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0B2D41"/>
    <w:multiLevelType w:val="hybridMultilevel"/>
    <w:tmpl w:val="91807500"/>
    <w:lvl w:ilvl="0" w:tplc="C0B80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A03F6"/>
    <w:multiLevelType w:val="hybridMultilevel"/>
    <w:tmpl w:val="365E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13DAD"/>
    <w:multiLevelType w:val="hybridMultilevel"/>
    <w:tmpl w:val="6DD63318"/>
    <w:lvl w:ilvl="0" w:tplc="C0B805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51816"/>
    <w:multiLevelType w:val="hybridMultilevel"/>
    <w:tmpl w:val="7354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86999"/>
    <w:multiLevelType w:val="hybridMultilevel"/>
    <w:tmpl w:val="CF1E35D6"/>
    <w:lvl w:ilvl="0" w:tplc="B5E481C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A79A4"/>
    <w:multiLevelType w:val="hybridMultilevel"/>
    <w:tmpl w:val="A0AE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C310D"/>
    <w:multiLevelType w:val="hybridMultilevel"/>
    <w:tmpl w:val="FA82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6238A"/>
    <w:multiLevelType w:val="hybridMultilevel"/>
    <w:tmpl w:val="31E8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5405A9"/>
    <w:multiLevelType w:val="hybridMultilevel"/>
    <w:tmpl w:val="85022452"/>
    <w:lvl w:ilvl="0" w:tplc="B5E481C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540DC7"/>
    <w:multiLevelType w:val="hybridMultilevel"/>
    <w:tmpl w:val="7C00A246"/>
    <w:lvl w:ilvl="0" w:tplc="B5E481CE">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
  </w:num>
  <w:num w:numId="4">
    <w:abstractNumId w:val="15"/>
  </w:num>
  <w:num w:numId="5">
    <w:abstractNumId w:val="30"/>
  </w:num>
  <w:num w:numId="6">
    <w:abstractNumId w:val="13"/>
  </w:num>
  <w:num w:numId="7">
    <w:abstractNumId w:val="25"/>
  </w:num>
  <w:num w:numId="8">
    <w:abstractNumId w:val="12"/>
  </w:num>
  <w:num w:numId="9">
    <w:abstractNumId w:val="0"/>
  </w:num>
  <w:num w:numId="10">
    <w:abstractNumId w:val="26"/>
  </w:num>
  <w:num w:numId="11">
    <w:abstractNumId w:val="24"/>
  </w:num>
  <w:num w:numId="12">
    <w:abstractNumId w:val="10"/>
  </w:num>
  <w:num w:numId="13">
    <w:abstractNumId w:val="29"/>
  </w:num>
  <w:num w:numId="14">
    <w:abstractNumId w:val="28"/>
  </w:num>
  <w:num w:numId="15">
    <w:abstractNumId w:val="9"/>
  </w:num>
  <w:num w:numId="16">
    <w:abstractNumId w:val="22"/>
  </w:num>
  <w:num w:numId="17">
    <w:abstractNumId w:val="17"/>
  </w:num>
  <w:num w:numId="18">
    <w:abstractNumId w:val="23"/>
  </w:num>
  <w:num w:numId="19">
    <w:abstractNumId w:val="4"/>
  </w:num>
  <w:num w:numId="20">
    <w:abstractNumId w:val="18"/>
  </w:num>
  <w:num w:numId="21">
    <w:abstractNumId w:val="11"/>
  </w:num>
  <w:num w:numId="22">
    <w:abstractNumId w:val="14"/>
  </w:num>
  <w:num w:numId="23">
    <w:abstractNumId w:val="5"/>
  </w:num>
  <w:num w:numId="24">
    <w:abstractNumId w:val="8"/>
  </w:num>
  <w:num w:numId="25">
    <w:abstractNumId w:val="6"/>
  </w:num>
  <w:num w:numId="26">
    <w:abstractNumId w:val="31"/>
  </w:num>
  <w:num w:numId="27">
    <w:abstractNumId w:val="20"/>
  </w:num>
  <w:num w:numId="28">
    <w:abstractNumId w:val="21"/>
  </w:num>
  <w:num w:numId="29">
    <w:abstractNumId w:val="27"/>
  </w:num>
  <w:num w:numId="30">
    <w:abstractNumId w:val="3"/>
  </w:num>
  <w:num w:numId="31">
    <w:abstractNumId w:val="32"/>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F8"/>
    <w:rsid w:val="00001702"/>
    <w:rsid w:val="000144A2"/>
    <w:rsid w:val="00075532"/>
    <w:rsid w:val="000B449D"/>
    <w:rsid w:val="000F3BEF"/>
    <w:rsid w:val="000F6795"/>
    <w:rsid w:val="001215D0"/>
    <w:rsid w:val="00170689"/>
    <w:rsid w:val="001B4382"/>
    <w:rsid w:val="001E29AA"/>
    <w:rsid w:val="00215724"/>
    <w:rsid w:val="00246A16"/>
    <w:rsid w:val="00313B9A"/>
    <w:rsid w:val="003B1A75"/>
    <w:rsid w:val="003D7AF6"/>
    <w:rsid w:val="00464471"/>
    <w:rsid w:val="004F6E82"/>
    <w:rsid w:val="00535F79"/>
    <w:rsid w:val="0059138D"/>
    <w:rsid w:val="005C13BE"/>
    <w:rsid w:val="005F49DD"/>
    <w:rsid w:val="00613242"/>
    <w:rsid w:val="00617696"/>
    <w:rsid w:val="00666621"/>
    <w:rsid w:val="00670DAC"/>
    <w:rsid w:val="007617C2"/>
    <w:rsid w:val="007A2DE0"/>
    <w:rsid w:val="007D3B88"/>
    <w:rsid w:val="007D682E"/>
    <w:rsid w:val="008440D7"/>
    <w:rsid w:val="008B0DAE"/>
    <w:rsid w:val="0092769D"/>
    <w:rsid w:val="009C735C"/>
    <w:rsid w:val="00AD515F"/>
    <w:rsid w:val="00B15704"/>
    <w:rsid w:val="00B3333E"/>
    <w:rsid w:val="00B717C3"/>
    <w:rsid w:val="00BA35A5"/>
    <w:rsid w:val="00BE6185"/>
    <w:rsid w:val="00C505F8"/>
    <w:rsid w:val="00C92D82"/>
    <w:rsid w:val="00D97E37"/>
    <w:rsid w:val="00DB0D7D"/>
    <w:rsid w:val="00E71543"/>
    <w:rsid w:val="00EB24A2"/>
    <w:rsid w:val="00ED250E"/>
    <w:rsid w:val="00EE5094"/>
    <w:rsid w:val="00F909DF"/>
    <w:rsid w:val="00FC2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6C13505"/>
  <w15:chartTrackingRefBased/>
  <w15:docId w15:val="{2AAA1F1E-6F29-4A1A-A1B8-A02C9624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F8"/>
    <w:pPr>
      <w:spacing w:after="0" w:line="240" w:lineRule="auto"/>
    </w:pPr>
    <w:rPr>
      <w:rFonts w:ascii="Times New Roman" w:eastAsia="Times New Roman" w:hAnsi="Times New Roman" w:cs="Times New Roman"/>
      <w:sz w:val="24"/>
      <w:szCs w:val="24"/>
      <w:lang w:val="fr-FR" w:eastAsia="fr-FR"/>
    </w:rPr>
  </w:style>
  <w:style w:type="paragraph" w:styleId="Heading3">
    <w:name w:val="heading 3"/>
    <w:basedOn w:val="Normal"/>
    <w:link w:val="Heading3Char"/>
    <w:uiPriority w:val="9"/>
    <w:qFormat/>
    <w:rsid w:val="00B3333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05F8"/>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05F8"/>
    <w:pPr>
      <w:tabs>
        <w:tab w:val="center" w:pos="4536"/>
        <w:tab w:val="right" w:pos="9072"/>
      </w:tabs>
    </w:pPr>
  </w:style>
  <w:style w:type="character" w:customStyle="1" w:styleId="HeaderChar">
    <w:name w:val="Header Char"/>
    <w:basedOn w:val="DefaultParagraphFont"/>
    <w:link w:val="Header"/>
    <w:uiPriority w:val="99"/>
    <w:rsid w:val="00C505F8"/>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rsid w:val="00C505F8"/>
    <w:pPr>
      <w:tabs>
        <w:tab w:val="center" w:pos="4536"/>
        <w:tab w:val="right" w:pos="9072"/>
      </w:tabs>
    </w:pPr>
  </w:style>
  <w:style w:type="character" w:customStyle="1" w:styleId="FooterChar">
    <w:name w:val="Footer Char"/>
    <w:basedOn w:val="DefaultParagraphFont"/>
    <w:link w:val="Footer"/>
    <w:uiPriority w:val="99"/>
    <w:rsid w:val="00C505F8"/>
    <w:rPr>
      <w:rFonts w:ascii="Times New Roman" w:eastAsia="Times New Roman" w:hAnsi="Times New Roman" w:cs="Times New Roman"/>
      <w:sz w:val="24"/>
      <w:szCs w:val="24"/>
      <w:lang w:val="fr-FR" w:eastAsia="fr-FR"/>
    </w:rPr>
  </w:style>
  <w:style w:type="character" w:styleId="PageNumber">
    <w:name w:val="page number"/>
    <w:basedOn w:val="DefaultParagraphFont"/>
    <w:rsid w:val="00C505F8"/>
  </w:style>
  <w:style w:type="paragraph" w:styleId="ListParagraph">
    <w:name w:val="List Paragraph"/>
    <w:basedOn w:val="Normal"/>
    <w:uiPriority w:val="34"/>
    <w:qFormat/>
    <w:rsid w:val="00C505F8"/>
    <w:pPr>
      <w:ind w:left="720"/>
      <w:contextualSpacing/>
    </w:pPr>
  </w:style>
  <w:style w:type="paragraph" w:customStyle="1" w:styleId="Paragraphedeliste2">
    <w:name w:val="Paragraphe de liste2"/>
    <w:basedOn w:val="Normal"/>
    <w:uiPriority w:val="34"/>
    <w:qFormat/>
    <w:rsid w:val="00C505F8"/>
    <w:pPr>
      <w:ind w:left="708"/>
    </w:pPr>
  </w:style>
  <w:style w:type="table" w:customStyle="1" w:styleId="Grilledutableau1">
    <w:name w:val="Grille du tableau1"/>
    <w:basedOn w:val="TableNormal"/>
    <w:next w:val="TableGrid"/>
    <w:uiPriority w:val="39"/>
    <w:rsid w:val="00C505F8"/>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05F8"/>
    <w:pPr>
      <w:autoSpaceDE w:val="0"/>
      <w:autoSpaceDN w:val="0"/>
      <w:adjustRightInd w:val="0"/>
      <w:spacing w:after="0" w:line="240" w:lineRule="auto"/>
    </w:pPr>
    <w:rPr>
      <w:rFonts w:ascii="Georgia" w:eastAsia="Times New Roman" w:hAnsi="Georgia" w:cs="Georgia"/>
      <w:color w:val="000000"/>
      <w:sz w:val="24"/>
      <w:szCs w:val="24"/>
      <w:lang w:val="fr-FR" w:eastAsia="fr-FR"/>
    </w:rPr>
  </w:style>
  <w:style w:type="paragraph" w:customStyle="1" w:styleId="a">
    <w:name w:val="a"/>
    <w:basedOn w:val="Normal"/>
    <w:rsid w:val="00C505F8"/>
    <w:pPr>
      <w:overflowPunct w:val="0"/>
      <w:autoSpaceDE w:val="0"/>
      <w:autoSpaceDN w:val="0"/>
      <w:adjustRightInd w:val="0"/>
      <w:jc w:val="both"/>
      <w:textAlignment w:val="baseline"/>
    </w:pPr>
    <w:rPr>
      <w:rFonts w:ascii="Arial" w:hAnsi="Arial"/>
      <w:sz w:val="22"/>
      <w:szCs w:val="20"/>
    </w:rPr>
  </w:style>
  <w:style w:type="paragraph" w:styleId="ListBullet">
    <w:name w:val="List Bullet"/>
    <w:basedOn w:val="Normal"/>
    <w:uiPriority w:val="99"/>
    <w:unhideWhenUsed/>
    <w:rsid w:val="00C505F8"/>
    <w:pPr>
      <w:numPr>
        <w:numId w:val="9"/>
      </w:numPr>
      <w:spacing w:after="200" w:line="276" w:lineRule="auto"/>
      <w:contextualSpacing/>
    </w:pPr>
    <w:rPr>
      <w:rFonts w:ascii="Arial" w:eastAsiaTheme="minorEastAsia" w:hAnsi="Arial"/>
      <w:sz w:val="21"/>
      <w:szCs w:val="22"/>
      <w:lang w:val="en-US" w:eastAsia="en-US"/>
    </w:rPr>
  </w:style>
  <w:style w:type="character" w:styleId="Hyperlink">
    <w:name w:val="Hyperlink"/>
    <w:basedOn w:val="DefaultParagraphFont"/>
    <w:uiPriority w:val="99"/>
    <w:unhideWhenUsed/>
    <w:rsid w:val="00617696"/>
    <w:rPr>
      <w:color w:val="0563C1" w:themeColor="hyperlink"/>
      <w:u w:val="single"/>
    </w:rPr>
  </w:style>
  <w:style w:type="paragraph" w:styleId="BalloonText">
    <w:name w:val="Balloon Text"/>
    <w:basedOn w:val="Normal"/>
    <w:link w:val="BalloonTextChar"/>
    <w:uiPriority w:val="99"/>
    <w:semiHidden/>
    <w:unhideWhenUsed/>
    <w:rsid w:val="00613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242"/>
    <w:rPr>
      <w:rFonts w:ascii="Segoe UI" w:eastAsia="Times New Roman" w:hAnsi="Segoe UI" w:cs="Segoe UI"/>
      <w:sz w:val="18"/>
      <w:szCs w:val="18"/>
      <w:lang w:val="fr-FR" w:eastAsia="fr-FR"/>
    </w:rPr>
  </w:style>
  <w:style w:type="character" w:customStyle="1" w:styleId="Heading3Char">
    <w:name w:val="Heading 3 Char"/>
    <w:basedOn w:val="DefaultParagraphFont"/>
    <w:link w:val="Heading3"/>
    <w:uiPriority w:val="9"/>
    <w:rsid w:val="00B3333E"/>
    <w:rPr>
      <w:rFonts w:ascii="Times New Roman" w:eastAsia="Times New Roman" w:hAnsi="Times New Roman" w:cs="Times New Roman"/>
      <w:b/>
      <w:bCs/>
      <w:sz w:val="27"/>
      <w:szCs w:val="27"/>
      <w:lang w:val="en-US"/>
    </w:rPr>
  </w:style>
  <w:style w:type="paragraph" w:customStyle="1" w:styleId="isselectedend">
    <w:name w:val="isselectedend"/>
    <w:basedOn w:val="Normal"/>
    <w:rsid w:val="00B3333E"/>
    <w:pPr>
      <w:spacing w:before="100" w:beforeAutospacing="1" w:after="100" w:afterAutospacing="1"/>
    </w:pPr>
    <w:rPr>
      <w:lang w:val="en-US" w:eastAsia="en-US"/>
    </w:rPr>
  </w:style>
  <w:style w:type="character" w:styleId="Strong">
    <w:name w:val="Strong"/>
    <w:basedOn w:val="DefaultParagraphFont"/>
    <w:uiPriority w:val="22"/>
    <w:qFormat/>
    <w:rsid w:val="00B3333E"/>
    <w:rPr>
      <w:b/>
      <w:bCs/>
    </w:rPr>
  </w:style>
  <w:style w:type="paragraph" w:styleId="NormalWeb">
    <w:name w:val="Normal (Web)"/>
    <w:basedOn w:val="Normal"/>
    <w:uiPriority w:val="99"/>
    <w:semiHidden/>
    <w:unhideWhenUsed/>
    <w:rsid w:val="00B3333E"/>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1B4382"/>
    <w:rPr>
      <w:sz w:val="16"/>
      <w:szCs w:val="16"/>
    </w:rPr>
  </w:style>
  <w:style w:type="paragraph" w:styleId="CommentText">
    <w:name w:val="annotation text"/>
    <w:basedOn w:val="Normal"/>
    <w:link w:val="CommentTextChar"/>
    <w:uiPriority w:val="99"/>
    <w:semiHidden/>
    <w:unhideWhenUsed/>
    <w:rsid w:val="001B4382"/>
    <w:rPr>
      <w:sz w:val="20"/>
      <w:szCs w:val="20"/>
    </w:rPr>
  </w:style>
  <w:style w:type="character" w:customStyle="1" w:styleId="CommentTextChar">
    <w:name w:val="Comment Text Char"/>
    <w:basedOn w:val="DefaultParagraphFont"/>
    <w:link w:val="CommentText"/>
    <w:uiPriority w:val="99"/>
    <w:semiHidden/>
    <w:rsid w:val="001B438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1B4382"/>
    <w:rPr>
      <w:b/>
      <w:bCs/>
    </w:rPr>
  </w:style>
  <w:style w:type="character" w:customStyle="1" w:styleId="CommentSubjectChar">
    <w:name w:val="Comment Subject Char"/>
    <w:basedOn w:val="CommentTextChar"/>
    <w:link w:val="CommentSubject"/>
    <w:uiPriority w:val="99"/>
    <w:semiHidden/>
    <w:rsid w:val="001B4382"/>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721">
      <w:bodyDiv w:val="1"/>
      <w:marLeft w:val="0"/>
      <w:marRight w:val="0"/>
      <w:marTop w:val="0"/>
      <w:marBottom w:val="0"/>
      <w:divBdr>
        <w:top w:val="none" w:sz="0" w:space="0" w:color="auto"/>
        <w:left w:val="none" w:sz="0" w:space="0" w:color="auto"/>
        <w:bottom w:val="none" w:sz="0" w:space="0" w:color="auto"/>
        <w:right w:val="none" w:sz="0" w:space="0" w:color="auto"/>
      </w:divBdr>
    </w:div>
    <w:div w:id="76486182">
      <w:bodyDiv w:val="1"/>
      <w:marLeft w:val="0"/>
      <w:marRight w:val="0"/>
      <w:marTop w:val="0"/>
      <w:marBottom w:val="0"/>
      <w:divBdr>
        <w:top w:val="none" w:sz="0" w:space="0" w:color="auto"/>
        <w:left w:val="none" w:sz="0" w:space="0" w:color="auto"/>
        <w:bottom w:val="none" w:sz="0" w:space="0" w:color="auto"/>
        <w:right w:val="none" w:sz="0" w:space="0" w:color="auto"/>
      </w:divBdr>
    </w:div>
    <w:div w:id="748775564">
      <w:bodyDiv w:val="1"/>
      <w:marLeft w:val="0"/>
      <w:marRight w:val="0"/>
      <w:marTop w:val="0"/>
      <w:marBottom w:val="0"/>
      <w:divBdr>
        <w:top w:val="none" w:sz="0" w:space="0" w:color="auto"/>
        <w:left w:val="none" w:sz="0" w:space="0" w:color="auto"/>
        <w:bottom w:val="none" w:sz="0" w:space="0" w:color="auto"/>
        <w:right w:val="none" w:sz="0" w:space="0" w:color="auto"/>
      </w:divBdr>
    </w:div>
    <w:div w:id="881550183">
      <w:bodyDiv w:val="1"/>
      <w:marLeft w:val="0"/>
      <w:marRight w:val="0"/>
      <w:marTop w:val="0"/>
      <w:marBottom w:val="0"/>
      <w:divBdr>
        <w:top w:val="none" w:sz="0" w:space="0" w:color="auto"/>
        <w:left w:val="none" w:sz="0" w:space="0" w:color="auto"/>
        <w:bottom w:val="none" w:sz="0" w:space="0" w:color="auto"/>
        <w:right w:val="none" w:sz="0" w:space="0" w:color="auto"/>
      </w:divBdr>
    </w:div>
    <w:div w:id="886452020">
      <w:bodyDiv w:val="1"/>
      <w:marLeft w:val="0"/>
      <w:marRight w:val="0"/>
      <w:marTop w:val="0"/>
      <w:marBottom w:val="0"/>
      <w:divBdr>
        <w:top w:val="none" w:sz="0" w:space="0" w:color="auto"/>
        <w:left w:val="none" w:sz="0" w:space="0" w:color="auto"/>
        <w:bottom w:val="none" w:sz="0" w:space="0" w:color="auto"/>
        <w:right w:val="none" w:sz="0" w:space="0" w:color="auto"/>
      </w:divBdr>
    </w:div>
    <w:div w:id="1044256012">
      <w:bodyDiv w:val="1"/>
      <w:marLeft w:val="0"/>
      <w:marRight w:val="0"/>
      <w:marTop w:val="0"/>
      <w:marBottom w:val="0"/>
      <w:divBdr>
        <w:top w:val="none" w:sz="0" w:space="0" w:color="auto"/>
        <w:left w:val="none" w:sz="0" w:space="0" w:color="auto"/>
        <w:bottom w:val="none" w:sz="0" w:space="0" w:color="auto"/>
        <w:right w:val="none" w:sz="0" w:space="0" w:color="auto"/>
      </w:divBdr>
    </w:div>
    <w:div w:id="1046490406">
      <w:bodyDiv w:val="1"/>
      <w:marLeft w:val="0"/>
      <w:marRight w:val="0"/>
      <w:marTop w:val="0"/>
      <w:marBottom w:val="0"/>
      <w:divBdr>
        <w:top w:val="none" w:sz="0" w:space="0" w:color="auto"/>
        <w:left w:val="none" w:sz="0" w:space="0" w:color="auto"/>
        <w:bottom w:val="none" w:sz="0" w:space="0" w:color="auto"/>
        <w:right w:val="none" w:sz="0" w:space="0" w:color="auto"/>
      </w:divBdr>
    </w:div>
    <w:div w:id="1195457082">
      <w:bodyDiv w:val="1"/>
      <w:marLeft w:val="0"/>
      <w:marRight w:val="0"/>
      <w:marTop w:val="0"/>
      <w:marBottom w:val="0"/>
      <w:divBdr>
        <w:top w:val="none" w:sz="0" w:space="0" w:color="auto"/>
        <w:left w:val="none" w:sz="0" w:space="0" w:color="auto"/>
        <w:bottom w:val="none" w:sz="0" w:space="0" w:color="auto"/>
        <w:right w:val="none" w:sz="0" w:space="0" w:color="auto"/>
      </w:divBdr>
    </w:div>
    <w:div w:id="1258711115">
      <w:bodyDiv w:val="1"/>
      <w:marLeft w:val="0"/>
      <w:marRight w:val="0"/>
      <w:marTop w:val="0"/>
      <w:marBottom w:val="0"/>
      <w:divBdr>
        <w:top w:val="none" w:sz="0" w:space="0" w:color="auto"/>
        <w:left w:val="none" w:sz="0" w:space="0" w:color="auto"/>
        <w:bottom w:val="none" w:sz="0" w:space="0" w:color="auto"/>
        <w:right w:val="none" w:sz="0" w:space="0" w:color="auto"/>
      </w:divBdr>
    </w:div>
    <w:div w:id="1478456667">
      <w:bodyDiv w:val="1"/>
      <w:marLeft w:val="0"/>
      <w:marRight w:val="0"/>
      <w:marTop w:val="0"/>
      <w:marBottom w:val="0"/>
      <w:divBdr>
        <w:top w:val="none" w:sz="0" w:space="0" w:color="auto"/>
        <w:left w:val="none" w:sz="0" w:space="0" w:color="auto"/>
        <w:bottom w:val="none" w:sz="0" w:space="0" w:color="auto"/>
        <w:right w:val="none" w:sz="0" w:space="0" w:color="auto"/>
      </w:divBdr>
    </w:div>
    <w:div w:id="1714309370">
      <w:bodyDiv w:val="1"/>
      <w:marLeft w:val="0"/>
      <w:marRight w:val="0"/>
      <w:marTop w:val="0"/>
      <w:marBottom w:val="0"/>
      <w:divBdr>
        <w:top w:val="none" w:sz="0" w:space="0" w:color="auto"/>
        <w:left w:val="none" w:sz="0" w:space="0" w:color="auto"/>
        <w:bottom w:val="none" w:sz="0" w:space="0" w:color="auto"/>
        <w:right w:val="none" w:sz="0" w:space="0" w:color="auto"/>
      </w:divBdr>
    </w:div>
    <w:div w:id="17575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 JOURDAIN</dc:creator>
  <cp:keywords/>
  <dc:description/>
  <cp:lastModifiedBy>HP</cp:lastModifiedBy>
  <cp:revision>3</cp:revision>
  <dcterms:created xsi:type="dcterms:W3CDTF">2026-06-29T11:22:00Z</dcterms:created>
  <dcterms:modified xsi:type="dcterms:W3CDTF">2026-06-29T11:23:00Z</dcterms:modified>
</cp:coreProperties>
</file>