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376" w:rsidRDefault="003C6887">
      <w:pPr>
        <w:pBdr>
          <w:top w:val="single" w:sz="4" w:space="1" w:color="000000"/>
          <w:left w:val="single" w:sz="4" w:space="4" w:color="000000"/>
          <w:bottom w:val="single" w:sz="4" w:space="1" w:color="000000"/>
          <w:right w:val="single" w:sz="4" w:space="4" w:color="000000"/>
        </w:pBdr>
        <w:tabs>
          <w:tab w:val="left" w:pos="6480"/>
        </w:tabs>
        <w:spacing w:before="120"/>
        <w:jc w:val="center"/>
        <w:outlineLvl w:val="0"/>
        <w:rPr>
          <w:rFonts w:asciiTheme="majorBidi" w:hAnsiTheme="majorBidi" w:cstheme="majorBidi"/>
          <w:b/>
          <w:bCs/>
          <w:caps/>
          <w:sz w:val="22"/>
          <w:szCs w:val="22"/>
        </w:rPr>
      </w:pPr>
      <w:r>
        <w:rPr>
          <w:rFonts w:asciiTheme="majorBidi" w:hAnsiTheme="majorBidi" w:cstheme="majorBidi"/>
          <w:b/>
          <w:bCs/>
          <w:caps/>
          <w:sz w:val="22"/>
          <w:szCs w:val="22"/>
          <w:lang w:val="en-US"/>
        </w:rPr>
        <w:t xml:space="preserve">Terms of reference </w:t>
      </w:r>
      <w:r>
        <w:rPr>
          <w:rFonts w:asciiTheme="majorBidi" w:hAnsiTheme="majorBidi" w:cstheme="majorBidi"/>
          <w:b/>
          <w:bCs/>
          <w:caps/>
          <w:sz w:val="22"/>
          <w:szCs w:val="22"/>
          <w:lang w:val="en-US"/>
        </w:rPr>
        <w:br/>
        <w:t>and technical Specifications</w:t>
      </w:r>
    </w:p>
    <w:p w:rsidR="00EA2376" w:rsidRDefault="00EA2376">
      <w:pPr>
        <w:spacing w:before="60"/>
        <w:jc w:val="both"/>
        <w:outlineLvl w:val="0"/>
        <w:rPr>
          <w:rFonts w:asciiTheme="majorBidi" w:hAnsiTheme="majorBidi" w:cstheme="majorBidi"/>
          <w:sz w:val="22"/>
          <w:szCs w:val="22"/>
        </w:rPr>
      </w:pPr>
    </w:p>
    <w:p w:rsidR="00EA2376" w:rsidRDefault="003C6887">
      <w:pPr>
        <w:numPr>
          <w:ilvl w:val="0"/>
          <w:numId w:val="2"/>
        </w:numPr>
        <w:shd w:val="clear" w:color="auto" w:fill="E6E6E6"/>
        <w:tabs>
          <w:tab w:val="clear" w:pos="720"/>
          <w:tab w:val="left" w:pos="180"/>
        </w:tabs>
        <w:ind w:left="180"/>
        <w:rPr>
          <w:rFonts w:asciiTheme="majorBidi" w:eastAsia="Arial Unicode MS" w:hAnsiTheme="majorBidi" w:cstheme="majorBidi"/>
          <w:b/>
          <w:sz w:val="22"/>
          <w:szCs w:val="22"/>
        </w:rPr>
      </w:pPr>
      <w:r>
        <w:rPr>
          <w:rFonts w:asciiTheme="majorBidi" w:eastAsia="Arial Unicode MS" w:hAnsiTheme="majorBidi" w:cstheme="majorBidi"/>
          <w:b/>
          <w:bCs/>
          <w:sz w:val="22"/>
          <w:szCs w:val="22"/>
          <w:lang w:val="en-US"/>
        </w:rPr>
        <w:t>General information</w:t>
      </w:r>
    </w:p>
    <w:p w:rsidR="00EA2376" w:rsidRDefault="00EA2376">
      <w:pPr>
        <w:spacing w:before="60"/>
        <w:jc w:val="both"/>
        <w:outlineLvl w:val="0"/>
        <w:rPr>
          <w:rFonts w:asciiTheme="majorBidi" w:hAnsiTheme="majorBidi" w:cstheme="majorBidi"/>
          <w:sz w:val="22"/>
          <w:szCs w:val="22"/>
        </w:rPr>
      </w:pPr>
    </w:p>
    <w:tbl>
      <w:tblPr>
        <w:tblW w:w="9072" w:type="dxa"/>
        <w:tblInd w:w="70" w:type="dxa"/>
        <w:tblLayout w:type="fixed"/>
        <w:tblCellMar>
          <w:left w:w="70" w:type="dxa"/>
          <w:right w:w="70" w:type="dxa"/>
        </w:tblCellMar>
        <w:tblLook w:val="0000" w:firstRow="0" w:lastRow="0" w:firstColumn="0" w:lastColumn="0" w:noHBand="0" w:noVBand="0"/>
      </w:tblPr>
      <w:tblGrid>
        <w:gridCol w:w="2903"/>
        <w:gridCol w:w="6169"/>
      </w:tblGrid>
      <w:tr w:rsidR="00EA2376">
        <w:trPr>
          <w:trHeight w:val="652"/>
        </w:trPr>
        <w:tc>
          <w:tcPr>
            <w:tcW w:w="2903" w:type="dxa"/>
            <w:tcBorders>
              <w:top w:val="single" w:sz="4" w:space="0" w:color="000000"/>
              <w:left w:val="single" w:sz="4" w:space="0" w:color="000000"/>
              <w:bottom w:val="single" w:sz="4" w:space="0" w:color="000000"/>
              <w:right w:val="single" w:sz="2" w:space="0" w:color="000000"/>
            </w:tcBorders>
            <w:shd w:val="clear" w:color="auto" w:fill="E6E6E6"/>
          </w:tcPr>
          <w:p w:rsidR="00EA2376" w:rsidRDefault="003C6887">
            <w:pPr>
              <w:spacing w:before="60"/>
              <w:outlineLvl w:val="0"/>
              <w:rPr>
                <w:rFonts w:asciiTheme="majorBidi" w:hAnsiTheme="majorBidi" w:cstheme="majorBidi"/>
                <w:sz w:val="22"/>
                <w:szCs w:val="22"/>
              </w:rPr>
            </w:pPr>
            <w:r>
              <w:rPr>
                <w:rFonts w:asciiTheme="majorBidi" w:hAnsiTheme="majorBidi" w:cstheme="majorBidi"/>
                <w:sz w:val="22"/>
                <w:szCs w:val="22"/>
                <w:lang w:val="en-US"/>
              </w:rPr>
              <w:t>Assignment name</w:t>
            </w:r>
          </w:p>
        </w:tc>
        <w:tc>
          <w:tcPr>
            <w:tcW w:w="6169" w:type="dxa"/>
            <w:tcBorders>
              <w:top w:val="single" w:sz="4" w:space="0" w:color="000000"/>
              <w:left w:val="single" w:sz="2" w:space="0" w:color="000000"/>
              <w:bottom w:val="single" w:sz="4" w:space="0" w:color="000000"/>
              <w:right w:val="single" w:sz="12" w:space="0" w:color="000000"/>
            </w:tcBorders>
          </w:tcPr>
          <w:p w:rsidR="00EA2376" w:rsidRDefault="003C6887">
            <w:pPr>
              <w:spacing w:before="60"/>
              <w:jc w:val="center"/>
              <w:outlineLvl w:val="0"/>
              <w:rPr>
                <w:rFonts w:asciiTheme="majorBidi" w:hAnsiTheme="majorBidi" w:cstheme="majorBidi"/>
                <w:sz w:val="22"/>
                <w:szCs w:val="22"/>
                <w:lang w:val="en-US"/>
              </w:rPr>
            </w:pPr>
            <w:r>
              <w:rPr>
                <w:rFonts w:asciiTheme="majorBidi" w:hAnsiTheme="majorBidi" w:cstheme="majorBidi"/>
                <w:sz w:val="22"/>
                <w:szCs w:val="22"/>
                <w:lang w:val="en-US"/>
              </w:rPr>
              <w:t>Mobilization of Expert (Algerian Side) for the Ethiopian-Algerian Coffee Trade Facilitation Activity</w:t>
            </w:r>
          </w:p>
        </w:tc>
      </w:tr>
      <w:tr w:rsidR="00EA2376">
        <w:trPr>
          <w:trHeight w:val="315"/>
        </w:trPr>
        <w:tc>
          <w:tcPr>
            <w:tcW w:w="2903" w:type="dxa"/>
            <w:tcBorders>
              <w:top w:val="single" w:sz="4" w:space="0" w:color="000000"/>
              <w:left w:val="single" w:sz="4" w:space="0" w:color="000000"/>
              <w:bottom w:val="single" w:sz="4" w:space="0" w:color="000000"/>
              <w:right w:val="single" w:sz="2" w:space="0" w:color="000000"/>
            </w:tcBorders>
            <w:shd w:val="clear" w:color="auto" w:fill="E6E6E6"/>
          </w:tcPr>
          <w:p w:rsidR="00EA2376" w:rsidRDefault="003C6887">
            <w:pPr>
              <w:spacing w:before="60"/>
              <w:outlineLvl w:val="0"/>
              <w:rPr>
                <w:rFonts w:asciiTheme="majorBidi" w:hAnsiTheme="majorBidi" w:cstheme="majorBidi"/>
                <w:sz w:val="22"/>
                <w:szCs w:val="22"/>
              </w:rPr>
            </w:pPr>
            <w:r>
              <w:rPr>
                <w:rFonts w:asciiTheme="majorBidi" w:hAnsiTheme="majorBidi" w:cstheme="majorBidi"/>
                <w:sz w:val="22"/>
                <w:szCs w:val="22"/>
                <w:lang w:val="en-US"/>
              </w:rPr>
              <w:t>Beneficiary</w:t>
            </w:r>
          </w:p>
        </w:tc>
        <w:tc>
          <w:tcPr>
            <w:tcW w:w="6169" w:type="dxa"/>
            <w:tcBorders>
              <w:top w:val="single" w:sz="4" w:space="0" w:color="000000"/>
              <w:left w:val="single" w:sz="2" w:space="0" w:color="000000"/>
              <w:bottom w:val="single" w:sz="4" w:space="0" w:color="000000"/>
              <w:right w:val="single" w:sz="12" w:space="0" w:color="000000"/>
            </w:tcBorders>
          </w:tcPr>
          <w:p w:rsidR="00EA2376" w:rsidRDefault="003C6887">
            <w:pPr>
              <w:spacing w:before="60"/>
              <w:jc w:val="center"/>
              <w:outlineLvl w:val="0"/>
              <w:rPr>
                <w:rFonts w:asciiTheme="majorBidi" w:hAnsiTheme="majorBidi" w:cstheme="majorBidi"/>
                <w:sz w:val="22"/>
                <w:szCs w:val="22"/>
              </w:rPr>
            </w:pPr>
            <w:r>
              <w:rPr>
                <w:rFonts w:asciiTheme="majorBidi" w:hAnsiTheme="majorBidi" w:cstheme="majorBidi"/>
                <w:sz w:val="22"/>
                <w:szCs w:val="22"/>
              </w:rPr>
              <w:t>Private Sector Associations, Public Sector (Ministries, Departments and Agencies)</w:t>
            </w:r>
          </w:p>
        </w:tc>
      </w:tr>
      <w:tr w:rsidR="00EA2376">
        <w:trPr>
          <w:trHeight w:val="330"/>
        </w:trPr>
        <w:tc>
          <w:tcPr>
            <w:tcW w:w="2903" w:type="dxa"/>
            <w:tcBorders>
              <w:top w:val="single" w:sz="4" w:space="0" w:color="000000"/>
              <w:left w:val="single" w:sz="4" w:space="0" w:color="000000"/>
              <w:bottom w:val="single" w:sz="4" w:space="0" w:color="000000"/>
              <w:right w:val="single" w:sz="2" w:space="0" w:color="000000"/>
            </w:tcBorders>
            <w:shd w:val="clear" w:color="auto" w:fill="E6E6E6"/>
          </w:tcPr>
          <w:p w:rsidR="00EA2376" w:rsidRDefault="003C6887">
            <w:pPr>
              <w:spacing w:before="60"/>
              <w:outlineLvl w:val="0"/>
              <w:rPr>
                <w:rFonts w:asciiTheme="majorBidi" w:hAnsiTheme="majorBidi" w:cstheme="majorBidi"/>
                <w:sz w:val="22"/>
                <w:szCs w:val="22"/>
              </w:rPr>
            </w:pPr>
            <w:r>
              <w:rPr>
                <w:rFonts w:asciiTheme="majorBidi" w:hAnsiTheme="majorBidi" w:cstheme="majorBidi"/>
                <w:sz w:val="22"/>
                <w:szCs w:val="22"/>
                <w:lang w:val="en-US"/>
              </w:rPr>
              <w:t>Country</w:t>
            </w:r>
          </w:p>
        </w:tc>
        <w:tc>
          <w:tcPr>
            <w:tcW w:w="6169" w:type="dxa"/>
            <w:tcBorders>
              <w:top w:val="single" w:sz="4" w:space="0" w:color="000000"/>
              <w:left w:val="single" w:sz="2" w:space="0" w:color="000000"/>
              <w:bottom w:val="single" w:sz="4" w:space="0" w:color="000000"/>
              <w:right w:val="single" w:sz="12" w:space="0" w:color="000000"/>
            </w:tcBorders>
            <w:vAlign w:val="bottom"/>
          </w:tcPr>
          <w:p w:rsidR="00EA2376" w:rsidRDefault="003C6887">
            <w:pPr>
              <w:jc w:val="center"/>
              <w:rPr>
                <w:rFonts w:asciiTheme="majorBidi" w:hAnsiTheme="majorBidi" w:cstheme="majorBidi"/>
                <w:sz w:val="22"/>
                <w:szCs w:val="22"/>
              </w:rPr>
            </w:pPr>
            <w:r>
              <w:rPr>
                <w:rFonts w:asciiTheme="majorBidi" w:hAnsiTheme="majorBidi" w:cstheme="majorBidi"/>
                <w:sz w:val="22"/>
                <w:szCs w:val="22"/>
                <w:lang w:val="en-US"/>
              </w:rPr>
              <w:t>Ethiopia and Algeria</w:t>
            </w:r>
            <w:r>
              <w:rPr>
                <w:rFonts w:asciiTheme="majorBidi" w:hAnsiTheme="majorBidi" w:cstheme="majorBidi"/>
                <w:sz w:val="22"/>
                <w:szCs w:val="22"/>
              </w:rPr>
              <w:t xml:space="preserve"> </w:t>
            </w:r>
          </w:p>
        </w:tc>
      </w:tr>
    </w:tbl>
    <w:p w:rsidR="00EA2376" w:rsidRDefault="00EA2376">
      <w:pPr>
        <w:spacing w:before="60"/>
        <w:jc w:val="both"/>
        <w:outlineLvl w:val="0"/>
        <w:rPr>
          <w:rFonts w:asciiTheme="majorBidi" w:hAnsiTheme="majorBidi" w:cstheme="majorBidi"/>
          <w:b/>
          <w:bCs/>
          <w:sz w:val="22"/>
          <w:szCs w:val="22"/>
          <w:u w:val="single"/>
          <w:lang w:val="en-US"/>
        </w:rPr>
      </w:pPr>
    </w:p>
    <w:p w:rsidR="00EA2376" w:rsidRDefault="003C6887">
      <w:pPr>
        <w:spacing w:before="60"/>
        <w:jc w:val="both"/>
        <w:outlineLvl w:val="0"/>
        <w:rPr>
          <w:rFonts w:asciiTheme="majorBidi" w:hAnsiTheme="majorBidi" w:cstheme="majorBidi"/>
          <w:sz w:val="22"/>
          <w:szCs w:val="22"/>
        </w:rPr>
      </w:pPr>
      <w:r>
        <w:rPr>
          <w:rFonts w:asciiTheme="majorBidi" w:hAnsiTheme="majorBidi" w:cstheme="majorBidi"/>
          <w:sz w:val="22"/>
          <w:szCs w:val="22"/>
          <w:lang w:val="en-US"/>
        </w:rPr>
        <w:t xml:space="preserve">The purpose of this document is to mobilize an Algeria-based expert who will work as a pair with an Ethiopia-based expert engaged in parallel under a separate but mirroring Terms of Reference. The two experts will jointly prepare, organize and deliver the </w:t>
      </w:r>
      <w:r>
        <w:rPr>
          <w:rFonts w:asciiTheme="majorBidi" w:hAnsiTheme="majorBidi" w:cstheme="majorBidi"/>
          <w:sz w:val="22"/>
          <w:szCs w:val="22"/>
          <w:lang w:val="en-US"/>
        </w:rPr>
        <w:t>Ethiopian–Algerian Coffee Trade Facilitation Activity, sharing the work along country lines: each expert engage with the stakeholders, institutions and companies in their own country, while major deliverables (diagnostic study, selection of participating c</w:t>
      </w:r>
      <w:r>
        <w:rPr>
          <w:rFonts w:asciiTheme="majorBidi" w:hAnsiTheme="majorBidi" w:cstheme="majorBidi"/>
          <w:sz w:val="22"/>
          <w:szCs w:val="22"/>
          <w:lang w:val="en-US"/>
        </w:rPr>
        <w:t xml:space="preserve">ompanies, policy brief, final report) are produced individually. The Facilitation Activity forms part of broader efforts to expand intra-African trade under the African Continental Free Trade Area (AfCFTA). </w:t>
      </w:r>
    </w:p>
    <w:p w:rsidR="00EA2376" w:rsidRDefault="00EA2376">
      <w:pPr>
        <w:spacing w:before="60"/>
        <w:jc w:val="both"/>
        <w:outlineLvl w:val="0"/>
        <w:rPr>
          <w:rFonts w:asciiTheme="majorBidi" w:hAnsiTheme="majorBidi" w:cstheme="majorBidi"/>
          <w:sz w:val="22"/>
          <w:szCs w:val="22"/>
          <w:lang w:val="en-US"/>
        </w:rPr>
      </w:pPr>
    </w:p>
    <w:p w:rsidR="00EA2376" w:rsidRDefault="003C6887">
      <w:pPr>
        <w:numPr>
          <w:ilvl w:val="0"/>
          <w:numId w:val="2"/>
        </w:numPr>
        <w:shd w:val="clear" w:color="auto" w:fill="E6E6E6"/>
        <w:tabs>
          <w:tab w:val="clear" w:pos="720"/>
          <w:tab w:val="left" w:pos="180"/>
        </w:tabs>
        <w:ind w:left="180"/>
        <w:rPr>
          <w:rFonts w:asciiTheme="majorBidi" w:eastAsia="Arial Unicode MS" w:hAnsiTheme="majorBidi" w:cstheme="majorBidi"/>
          <w:b/>
          <w:sz w:val="22"/>
          <w:szCs w:val="22"/>
          <w:lang w:val="en-US"/>
        </w:rPr>
      </w:pPr>
      <w:r>
        <w:rPr>
          <w:rFonts w:asciiTheme="majorBidi" w:eastAsia="Arial Unicode MS" w:hAnsiTheme="majorBidi" w:cstheme="majorBidi"/>
          <w:b/>
          <w:bCs/>
          <w:sz w:val="22"/>
          <w:szCs w:val="22"/>
          <w:lang w:val="en-US"/>
        </w:rPr>
        <w:t>Context and justification of the need</w:t>
      </w:r>
    </w:p>
    <w:p w:rsidR="00EA2376" w:rsidRDefault="00EA2376">
      <w:pPr>
        <w:rPr>
          <w:rFonts w:asciiTheme="majorBidi" w:hAnsiTheme="majorBidi" w:cstheme="majorBidi"/>
          <w:sz w:val="22"/>
          <w:szCs w:val="22"/>
          <w:lang w:val="en-US"/>
        </w:rPr>
      </w:pPr>
    </w:p>
    <w:p w:rsidR="00EA2376" w:rsidRDefault="003C6887">
      <w:pPr>
        <w:spacing w:after="160"/>
        <w:rPr>
          <w:rFonts w:asciiTheme="majorBidi" w:hAnsiTheme="majorBidi" w:cstheme="majorBidi"/>
          <w:sz w:val="22"/>
          <w:szCs w:val="22"/>
        </w:rPr>
      </w:pPr>
      <w:r>
        <w:rPr>
          <w:rFonts w:asciiTheme="majorBidi" w:hAnsiTheme="majorBidi" w:cstheme="majorBidi"/>
          <w:b/>
          <w:bCs/>
          <w:color w:val="000000"/>
          <w:sz w:val="22"/>
          <w:szCs w:val="22"/>
        </w:rPr>
        <w:t>I. INTRO</w:t>
      </w:r>
      <w:r>
        <w:rPr>
          <w:rFonts w:asciiTheme="majorBidi" w:hAnsiTheme="majorBidi" w:cstheme="majorBidi"/>
          <w:b/>
          <w:bCs/>
          <w:color w:val="000000"/>
          <w:sz w:val="22"/>
          <w:szCs w:val="22"/>
        </w:rPr>
        <w:t>DUCTION</w:t>
      </w:r>
    </w:p>
    <w:p w:rsidR="00EA2376" w:rsidRDefault="003C6887">
      <w:pPr>
        <w:pStyle w:val="NormalWeb"/>
        <w:tabs>
          <w:tab w:val="left" w:pos="720"/>
        </w:tabs>
        <w:spacing w:beforeAutospacing="0" w:after="160" w:afterAutospacing="0"/>
        <w:jc w:val="both"/>
        <w:rPr>
          <w:rFonts w:asciiTheme="majorBidi" w:hAnsiTheme="majorBidi" w:cstheme="majorBidi"/>
          <w:sz w:val="22"/>
          <w:szCs w:val="22"/>
        </w:rPr>
      </w:pPr>
      <w:r>
        <w:rPr>
          <w:rFonts w:asciiTheme="majorBidi" w:hAnsiTheme="majorBidi" w:cstheme="majorBidi"/>
          <w:color w:val="000000"/>
          <w:sz w:val="22"/>
          <w:szCs w:val="22"/>
        </w:rPr>
        <w:t>Ethiopia is globally renowned for its premium Arabica coffee and remains one of Africa’s leading coffee exporters</w:t>
      </w:r>
      <w:r>
        <w:rPr>
          <w:rStyle w:val="FootnoteReference"/>
          <w:rFonts w:asciiTheme="majorBidi" w:hAnsiTheme="majorBidi" w:cstheme="majorBidi"/>
          <w:color w:val="000000"/>
          <w:sz w:val="22"/>
          <w:szCs w:val="22"/>
        </w:rPr>
        <w:footnoteReference w:customMarkFollows="1" w:id="1"/>
        <w:t>[1]</w:t>
      </w:r>
      <w:r>
        <w:rPr>
          <w:rFonts w:asciiTheme="majorBidi" w:hAnsiTheme="majorBidi" w:cstheme="majorBidi"/>
          <w:color w:val="000000"/>
          <w:sz w:val="22"/>
          <w:szCs w:val="22"/>
        </w:rPr>
        <w:t>. However, despite strong demand in North Africa, particularly in Algeria, a significant proportion of Ethiopian coffee imported into Algeria is procured indirectly through European intermediaries rather than directly from Ethiopian exporters.</w:t>
      </w:r>
    </w:p>
    <w:p w:rsidR="00EA2376" w:rsidRDefault="003C6887">
      <w:pPr>
        <w:pStyle w:val="NormalWeb"/>
        <w:tabs>
          <w:tab w:val="left" w:pos="720"/>
        </w:tabs>
        <w:spacing w:beforeAutospacing="0" w:after="160" w:afterAutospacing="0"/>
        <w:jc w:val="both"/>
        <w:rPr>
          <w:rFonts w:asciiTheme="majorBidi" w:hAnsiTheme="majorBidi" w:cstheme="majorBidi"/>
          <w:sz w:val="22"/>
          <w:szCs w:val="22"/>
        </w:rPr>
      </w:pPr>
      <w:r>
        <w:rPr>
          <w:rFonts w:asciiTheme="majorBidi" w:hAnsiTheme="majorBidi" w:cstheme="majorBidi"/>
          <w:color w:val="000000"/>
          <w:sz w:val="22"/>
          <w:szCs w:val="22"/>
        </w:rPr>
        <w:t>The recently</w:t>
      </w:r>
      <w:r>
        <w:rPr>
          <w:rFonts w:asciiTheme="majorBidi" w:hAnsiTheme="majorBidi" w:cstheme="majorBidi"/>
          <w:color w:val="000000"/>
          <w:sz w:val="22"/>
          <w:szCs w:val="22"/>
        </w:rPr>
        <w:t xml:space="preserve"> concluded 2025 edition of the Intra-African Trade Fair (</w:t>
      </w:r>
      <w:hyperlink r:id="rId8" w:tooltip="https://2025.iatf.africa/newfront/home" w:history="1">
        <w:r>
          <w:rPr>
            <w:rStyle w:val="Hyperlink"/>
            <w:rFonts w:asciiTheme="majorBidi" w:hAnsiTheme="majorBidi" w:cstheme="majorBidi"/>
            <w:color w:val="467886"/>
            <w:sz w:val="22"/>
            <w:szCs w:val="22"/>
          </w:rPr>
          <w:t>IATF</w:t>
        </w:r>
      </w:hyperlink>
      <w:r>
        <w:rPr>
          <w:rFonts w:asciiTheme="majorBidi" w:hAnsiTheme="majorBidi" w:cstheme="majorBidi"/>
          <w:color w:val="000000"/>
          <w:sz w:val="22"/>
          <w:szCs w:val="22"/>
        </w:rPr>
        <w:t xml:space="preserve">), where ECOTRADE–MoTRI led a delegation of </w:t>
      </w:r>
      <w:r>
        <w:rPr>
          <w:rFonts w:asciiTheme="majorBidi" w:hAnsiTheme="majorBidi" w:cstheme="majorBidi"/>
          <w:color w:val="000000"/>
          <w:sz w:val="22"/>
          <w:szCs w:val="22"/>
          <w:highlight w:val="white"/>
        </w:rPr>
        <w:t>17 SMEs, was hosted in Algiers, Algeria and served a</w:t>
      </w:r>
      <w:r>
        <w:rPr>
          <w:rFonts w:asciiTheme="majorBidi" w:hAnsiTheme="majorBidi" w:cstheme="majorBidi"/>
          <w:color w:val="000000"/>
          <w:sz w:val="22"/>
          <w:szCs w:val="22"/>
          <w:highlight w:val="white"/>
        </w:rPr>
        <w:t>s a flagship platform to advance intra-African trade under the framework of the African Continental Free Trade Area (AfCFTA). The event created a strategic opportunity to strengthen trade relations among African member states. However, di</w:t>
      </w:r>
      <w:r>
        <w:rPr>
          <w:rFonts w:asciiTheme="majorBidi" w:hAnsiTheme="majorBidi" w:cstheme="majorBidi"/>
          <w:color w:val="000000"/>
          <w:sz w:val="22"/>
          <w:szCs w:val="22"/>
        </w:rPr>
        <w:t>scussions held alo</w:t>
      </w:r>
      <w:r>
        <w:rPr>
          <w:rFonts w:asciiTheme="majorBidi" w:hAnsiTheme="majorBidi" w:cstheme="majorBidi"/>
          <w:color w:val="000000"/>
          <w:sz w:val="22"/>
          <w:szCs w:val="22"/>
        </w:rPr>
        <w:t>ngside the fair, as well as recent engagements with the United Nations Economic Commission for Africa (UNECA), highlighted persistent bottlenecks between Ethiopian coffee exporters and Algerian buyers. These challenges continue to reduce margins for Ethiop</w:t>
      </w:r>
      <w:r>
        <w:rPr>
          <w:rFonts w:asciiTheme="majorBidi" w:hAnsiTheme="majorBidi" w:cstheme="majorBidi"/>
          <w:color w:val="000000"/>
          <w:sz w:val="22"/>
          <w:szCs w:val="22"/>
        </w:rPr>
        <w:t>ian exporters, increase procurement costs for Algerian buyers, limit opportunities for value retention within Africa and weaken direct commercial linkages between the two African economies under the AfCFTA framework.</w:t>
      </w:r>
    </w:p>
    <w:p w:rsidR="00EA2376" w:rsidRDefault="003C6887">
      <w:pPr>
        <w:pStyle w:val="NormalWeb"/>
        <w:tabs>
          <w:tab w:val="left" w:pos="720"/>
        </w:tabs>
        <w:spacing w:beforeAutospacing="0" w:after="160" w:afterAutospacing="0"/>
        <w:jc w:val="both"/>
        <w:rPr>
          <w:rFonts w:asciiTheme="majorBidi" w:hAnsiTheme="majorBidi" w:cstheme="majorBidi"/>
          <w:sz w:val="22"/>
          <w:szCs w:val="22"/>
        </w:rPr>
      </w:pPr>
      <w:r>
        <w:rPr>
          <w:rFonts w:asciiTheme="majorBidi" w:hAnsiTheme="majorBidi" w:cstheme="majorBidi"/>
          <w:color w:val="000000"/>
          <w:sz w:val="22"/>
          <w:szCs w:val="22"/>
        </w:rPr>
        <w:t>The indirect routing of Ethiopian coffe</w:t>
      </w:r>
      <w:r>
        <w:rPr>
          <w:rFonts w:asciiTheme="majorBidi" w:hAnsiTheme="majorBidi" w:cstheme="majorBidi"/>
          <w:color w:val="000000"/>
          <w:sz w:val="22"/>
          <w:szCs w:val="22"/>
        </w:rPr>
        <w:t>e through Europe and the Middle East raises concerns related to logistics, quality standards alignment, packaging and labelling requirements, financing mechanisms, trade regulations, and limited business-to-business engagement. Addressing these bottlenecks</w:t>
      </w:r>
      <w:r>
        <w:rPr>
          <w:rFonts w:asciiTheme="majorBidi" w:hAnsiTheme="majorBidi" w:cstheme="majorBidi"/>
          <w:color w:val="000000"/>
          <w:sz w:val="22"/>
          <w:szCs w:val="22"/>
        </w:rPr>
        <w:t xml:space="preserve"> requires targeted dialogue, structured engagement, and practical problem-solving among relevant stakeholders in both countries.</w:t>
      </w:r>
    </w:p>
    <w:p w:rsidR="00EA2376" w:rsidRDefault="003C6887">
      <w:pPr>
        <w:pStyle w:val="NormalWeb"/>
        <w:tabs>
          <w:tab w:val="left" w:pos="720"/>
        </w:tabs>
        <w:spacing w:beforeAutospacing="0" w:afterAutospacing="0"/>
        <w:jc w:val="both"/>
        <w:rPr>
          <w:rFonts w:asciiTheme="majorBidi" w:hAnsiTheme="majorBidi" w:cstheme="majorBidi"/>
          <w:sz w:val="22"/>
          <w:szCs w:val="22"/>
        </w:rPr>
      </w:pPr>
      <w:r>
        <w:rPr>
          <w:rFonts w:asciiTheme="majorBidi" w:hAnsiTheme="majorBidi" w:cstheme="majorBidi"/>
          <w:color w:val="000000"/>
          <w:sz w:val="22"/>
          <w:szCs w:val="22"/>
        </w:rPr>
        <w:t>In this context, Expertise France (EF)</w:t>
      </w:r>
      <w:r>
        <w:rPr>
          <w:rFonts w:asciiTheme="majorBidi" w:hAnsiTheme="majorBidi" w:cstheme="majorBidi"/>
          <w:b/>
          <w:bCs/>
          <w:color w:val="000000"/>
          <w:sz w:val="22"/>
          <w:szCs w:val="22"/>
        </w:rPr>
        <w:t>,</w:t>
      </w:r>
      <w:r>
        <w:rPr>
          <w:rFonts w:asciiTheme="majorBidi" w:hAnsiTheme="majorBidi" w:cstheme="majorBidi"/>
          <w:color w:val="000000"/>
          <w:sz w:val="22"/>
          <w:szCs w:val="22"/>
        </w:rPr>
        <w:t> through the ECOTRADE Project in collaboration with UNECA, aims to identify the specific challenges hindering direct trade and to develop practical, market-oriented solutions that allow Ethiopian exporters, particularly coffee exporters but potentially als</w:t>
      </w:r>
      <w:r>
        <w:rPr>
          <w:rFonts w:asciiTheme="majorBidi" w:hAnsiTheme="majorBidi" w:cstheme="majorBidi"/>
          <w:color w:val="000000"/>
          <w:sz w:val="22"/>
          <w:szCs w:val="22"/>
        </w:rPr>
        <w:t xml:space="preserve">o of others, to </w:t>
      </w:r>
      <w:r>
        <w:rPr>
          <w:rFonts w:asciiTheme="majorBidi" w:hAnsiTheme="majorBidi" w:cstheme="majorBidi"/>
          <w:color w:val="000000"/>
          <w:sz w:val="22"/>
          <w:szCs w:val="22"/>
        </w:rPr>
        <w:lastRenderedPageBreak/>
        <w:t>connect directly with Algerian buyers. This exercise can also allow Algerian producers to explore export opportunities to the large and growing Ethiopian market.</w:t>
      </w:r>
    </w:p>
    <w:p w:rsidR="00EA2376" w:rsidRDefault="003C6887">
      <w:pPr>
        <w:pStyle w:val="NormalWeb"/>
        <w:spacing w:beforeAutospacing="0" w:after="160" w:afterAutospacing="0"/>
        <w:ind w:left="720"/>
        <w:jc w:val="both"/>
        <w:rPr>
          <w:rFonts w:asciiTheme="majorBidi" w:hAnsiTheme="majorBidi" w:cstheme="majorBidi"/>
          <w:sz w:val="22"/>
          <w:szCs w:val="22"/>
        </w:rPr>
      </w:pPr>
      <w:r>
        <w:rPr>
          <w:rFonts w:asciiTheme="majorBidi" w:hAnsiTheme="majorBidi" w:cstheme="majorBidi"/>
          <w:sz w:val="22"/>
          <w:szCs w:val="22"/>
        </w:rPr>
        <w:t> </w:t>
      </w:r>
    </w:p>
    <w:p w:rsidR="00EA2376" w:rsidRDefault="003C6887">
      <w:pPr>
        <w:pStyle w:val="NormalWeb"/>
        <w:spacing w:beforeAutospacing="0" w:after="160" w:afterAutospacing="0"/>
        <w:rPr>
          <w:rFonts w:asciiTheme="majorBidi" w:hAnsiTheme="majorBidi" w:cstheme="majorBidi"/>
          <w:sz w:val="22"/>
          <w:szCs w:val="22"/>
        </w:rPr>
      </w:pPr>
      <w:r>
        <w:rPr>
          <w:rFonts w:asciiTheme="majorBidi" w:hAnsiTheme="majorBidi" w:cstheme="majorBidi"/>
          <w:b/>
          <w:bCs/>
          <w:color w:val="000000"/>
          <w:sz w:val="22"/>
          <w:szCs w:val="22"/>
        </w:rPr>
        <w:t>II. RATIONALE</w:t>
      </w:r>
    </w:p>
    <w:p w:rsidR="00EA2376" w:rsidRDefault="003C6887">
      <w:pPr>
        <w:pStyle w:val="NormalWeb"/>
        <w:tabs>
          <w:tab w:val="left" w:pos="720"/>
        </w:tabs>
        <w:spacing w:beforeAutospacing="0" w:after="160" w:afterAutospacing="0"/>
        <w:jc w:val="both"/>
        <w:rPr>
          <w:rFonts w:asciiTheme="majorBidi" w:hAnsiTheme="majorBidi" w:cstheme="majorBidi"/>
          <w:sz w:val="22"/>
          <w:szCs w:val="22"/>
        </w:rPr>
      </w:pPr>
      <w:r>
        <w:rPr>
          <w:rFonts w:asciiTheme="majorBidi" w:hAnsiTheme="majorBidi" w:cstheme="majorBidi"/>
          <w:color w:val="000000"/>
          <w:sz w:val="22"/>
          <w:szCs w:val="22"/>
        </w:rPr>
        <w:t>The AfCFTA presents a historic opportunity to deepen intra-Afr</w:t>
      </w:r>
      <w:r>
        <w:rPr>
          <w:rFonts w:asciiTheme="majorBidi" w:hAnsiTheme="majorBidi" w:cstheme="majorBidi"/>
          <w:color w:val="000000"/>
          <w:sz w:val="22"/>
          <w:szCs w:val="22"/>
        </w:rPr>
        <w:t>ican trade and reduce reliance on extra-continental intermediaries. However, tariff reductions alone are insufficient. Non-tariff barriers (NTB), regulatory misalignment, logistics inefficiencies, limited market intelligence, and weak buyer-supplier linkag</w:t>
      </w:r>
      <w:r>
        <w:rPr>
          <w:rFonts w:asciiTheme="majorBidi" w:hAnsiTheme="majorBidi" w:cstheme="majorBidi"/>
          <w:color w:val="000000"/>
          <w:sz w:val="22"/>
          <w:szCs w:val="22"/>
        </w:rPr>
        <w:t>es and trust continue to constrain direct trade flows.</w:t>
      </w:r>
    </w:p>
    <w:p w:rsidR="00EA2376" w:rsidRDefault="003C6887">
      <w:pPr>
        <w:pStyle w:val="NormalWeb"/>
        <w:tabs>
          <w:tab w:val="left" w:pos="720"/>
        </w:tabs>
        <w:spacing w:beforeAutospacing="0" w:after="160" w:afterAutospacing="0"/>
        <w:jc w:val="both"/>
        <w:rPr>
          <w:rFonts w:asciiTheme="majorBidi" w:hAnsiTheme="majorBidi" w:cstheme="majorBidi"/>
          <w:sz w:val="22"/>
          <w:szCs w:val="22"/>
        </w:rPr>
      </w:pPr>
      <w:r>
        <w:rPr>
          <w:rFonts w:asciiTheme="majorBidi" w:hAnsiTheme="majorBidi" w:cstheme="majorBidi"/>
          <w:color w:val="000000"/>
          <w:sz w:val="22"/>
          <w:szCs w:val="22"/>
        </w:rPr>
        <w:t>The Ethiopia–Algeria coffee trade case reflects a broader structural challenge in intra-African trade, characterized by limited direct market access, insufficient understanding of destination market re</w:t>
      </w:r>
      <w:r>
        <w:rPr>
          <w:rFonts w:asciiTheme="majorBidi" w:hAnsiTheme="majorBidi" w:cstheme="majorBidi"/>
          <w:color w:val="000000"/>
          <w:sz w:val="22"/>
          <w:szCs w:val="22"/>
        </w:rPr>
        <w:t>quirements, weak adaptation of branding and packaging to specific markets, limited availability and utilization of African trade finance instruments, and persistent gaps in trade facilitation and customs coordination. Collectively, these constraints hinder</w:t>
      </w:r>
      <w:r>
        <w:rPr>
          <w:rFonts w:asciiTheme="majorBidi" w:hAnsiTheme="majorBidi" w:cstheme="majorBidi"/>
          <w:color w:val="000000"/>
          <w:sz w:val="22"/>
          <w:szCs w:val="22"/>
        </w:rPr>
        <w:t xml:space="preserve"> the development of efficient and competitive trade linkages between African economies and limit the ability of businesses to fully benefit from the opportunities created under the single continental trade frameworks.</w:t>
      </w:r>
    </w:p>
    <w:p w:rsidR="00EA2376" w:rsidRDefault="003C6887">
      <w:pPr>
        <w:pStyle w:val="NormalWeb"/>
        <w:tabs>
          <w:tab w:val="left" w:pos="720"/>
        </w:tabs>
        <w:spacing w:beforeAutospacing="0" w:after="160" w:afterAutospacing="0"/>
        <w:jc w:val="both"/>
        <w:rPr>
          <w:rFonts w:asciiTheme="majorBidi" w:hAnsiTheme="majorBidi" w:cstheme="majorBidi"/>
          <w:sz w:val="22"/>
          <w:szCs w:val="22"/>
        </w:rPr>
      </w:pPr>
      <w:r>
        <w:rPr>
          <w:rFonts w:asciiTheme="majorBidi" w:hAnsiTheme="majorBidi" w:cstheme="majorBidi"/>
          <w:color w:val="000000"/>
          <w:sz w:val="22"/>
          <w:szCs w:val="22"/>
        </w:rPr>
        <w:t>Algeria is one of the largest coffee-c</w:t>
      </w:r>
      <w:r>
        <w:rPr>
          <w:rFonts w:asciiTheme="majorBidi" w:hAnsiTheme="majorBidi" w:cstheme="majorBidi"/>
          <w:color w:val="000000"/>
          <w:sz w:val="22"/>
          <w:szCs w:val="22"/>
        </w:rPr>
        <w:t>onsuming markets in North Africa</w:t>
      </w:r>
      <w:r>
        <w:rPr>
          <w:rStyle w:val="FootnoteReference"/>
          <w:rFonts w:asciiTheme="majorBidi" w:hAnsiTheme="majorBidi" w:cstheme="majorBidi"/>
          <w:color w:val="000000"/>
          <w:sz w:val="22"/>
          <w:szCs w:val="22"/>
        </w:rPr>
        <w:footnoteReference w:customMarkFollows="1" w:id="2"/>
        <w:t>[2]</w:t>
      </w:r>
      <w:r>
        <w:rPr>
          <w:rFonts w:asciiTheme="majorBidi" w:hAnsiTheme="majorBidi" w:cstheme="majorBidi"/>
          <w:color w:val="000000"/>
          <w:sz w:val="22"/>
          <w:szCs w:val="22"/>
        </w:rPr>
        <w:t xml:space="preserve"> and strengthening direct sourcing from Ethiopia presents significant mutual benefits. Establishing more direct trade linkages would improve price competitiveness for Algerian importers while increasing export earnings an</w:t>
      </w:r>
      <w:r>
        <w:rPr>
          <w:rFonts w:asciiTheme="majorBidi" w:hAnsiTheme="majorBidi" w:cstheme="majorBidi"/>
          <w:color w:val="000000"/>
          <w:sz w:val="22"/>
          <w:szCs w:val="22"/>
        </w:rPr>
        <w:t>d value retention for Ethiopian exporters. It would also enhance traceability and quality control across the supply chain, reinforce intra-African trade partnerships, and serve as a practical demonstration of the benefits and opportunities created under th</w:t>
      </w:r>
      <w:r>
        <w:rPr>
          <w:rFonts w:asciiTheme="majorBidi" w:hAnsiTheme="majorBidi" w:cstheme="majorBidi"/>
          <w:color w:val="000000"/>
          <w:sz w:val="22"/>
          <w:szCs w:val="22"/>
        </w:rPr>
        <w:t>e African Continental Free Trade Area (AfCFTA).</w:t>
      </w:r>
    </w:p>
    <w:p w:rsidR="00EA2376" w:rsidRDefault="003C6887">
      <w:pPr>
        <w:pStyle w:val="NormalWeb"/>
        <w:spacing w:beforeAutospacing="0" w:after="160" w:afterAutospacing="0"/>
        <w:jc w:val="both"/>
        <w:rPr>
          <w:rFonts w:asciiTheme="majorBidi" w:hAnsiTheme="majorBidi" w:cstheme="majorBidi"/>
          <w:sz w:val="22"/>
          <w:szCs w:val="22"/>
        </w:rPr>
      </w:pPr>
      <w:r>
        <w:rPr>
          <w:rFonts w:asciiTheme="majorBidi" w:hAnsiTheme="majorBidi" w:cstheme="majorBidi"/>
          <w:color w:val="000000" w:themeColor="text1"/>
          <w:sz w:val="22"/>
          <w:szCs w:val="22"/>
        </w:rPr>
        <w:t xml:space="preserve">It is against this background that the present assignment proposes to organize a dedicated Ethiopia–Algeria Coffee Trade </w:t>
      </w:r>
      <w:r>
        <w:rPr>
          <w:rFonts w:asciiTheme="majorBidi" w:hAnsiTheme="majorBidi" w:cstheme="majorBidi"/>
          <w:sz w:val="22"/>
          <w:szCs w:val="22"/>
          <w:lang w:val="en-US"/>
        </w:rPr>
        <w:t>Facilitation Activity</w:t>
      </w:r>
      <w:r>
        <w:rPr>
          <w:rFonts w:asciiTheme="majorBidi" w:hAnsiTheme="majorBidi" w:cstheme="majorBidi"/>
          <w:color w:val="000000" w:themeColor="text1"/>
          <w:sz w:val="22"/>
          <w:szCs w:val="22"/>
        </w:rPr>
        <w:t>, designed to bring together public and private sector stakeholder</w:t>
      </w:r>
      <w:r>
        <w:rPr>
          <w:rFonts w:asciiTheme="majorBidi" w:hAnsiTheme="majorBidi" w:cstheme="majorBidi"/>
          <w:color w:val="000000" w:themeColor="text1"/>
          <w:sz w:val="22"/>
          <w:szCs w:val="22"/>
        </w:rPr>
        <w:t>s from both countries to address the bottlenecks identified above and to seize the opportunities arising under the AfCFTA. Such an activity offers a timely and strategic platform to facilitate structured business-to-business (B2B) and business-to-governmen</w:t>
      </w:r>
      <w:r>
        <w:rPr>
          <w:rFonts w:asciiTheme="majorBidi" w:hAnsiTheme="majorBidi" w:cstheme="majorBidi"/>
          <w:color w:val="000000" w:themeColor="text1"/>
          <w:sz w:val="22"/>
          <w:szCs w:val="22"/>
        </w:rPr>
        <w:t>t (B2G) dialogues, while bringing together key stakeholders such as regulators, trade finance institutions, logistics providers and quality control agencies. It also provides an opportunity to showcase Ethiopian products beyond coffee, including agro-proce</w:t>
      </w:r>
      <w:r>
        <w:rPr>
          <w:rFonts w:asciiTheme="majorBidi" w:hAnsiTheme="majorBidi" w:cstheme="majorBidi"/>
          <w:color w:val="000000" w:themeColor="text1"/>
          <w:sz w:val="22"/>
          <w:szCs w:val="22"/>
        </w:rPr>
        <w:t>ssing and to negotiate pilot direct supply agreements that can strengthen long-term commercial partnerships. Algerian businesses would also explore with their Ethiopian counterparts potential market opportunities for their products, including pharmaceutica</w:t>
      </w:r>
      <w:r>
        <w:rPr>
          <w:rFonts w:asciiTheme="majorBidi" w:hAnsiTheme="majorBidi" w:cstheme="majorBidi"/>
          <w:color w:val="000000" w:themeColor="text1"/>
          <w:sz w:val="22"/>
          <w:szCs w:val="22"/>
        </w:rPr>
        <w:t xml:space="preserve">ls and agricultural products such as olive oil. In addition, the use of digital B2B matchmaking platforms and online trade facilitation tools will help maintain engagement between buyers and suppliers beyond the </w:t>
      </w:r>
      <w:r>
        <w:rPr>
          <w:rFonts w:asciiTheme="majorBidi" w:hAnsiTheme="majorBidi" w:cstheme="majorBidi"/>
          <w:sz w:val="22"/>
          <w:szCs w:val="22"/>
          <w:lang w:val="en-US"/>
        </w:rPr>
        <w:t>Coffee Trade Facilitation Activity</w:t>
      </w:r>
      <w:r>
        <w:rPr>
          <w:rFonts w:asciiTheme="majorBidi" w:hAnsiTheme="majorBidi" w:cstheme="majorBidi"/>
          <w:color w:val="000000" w:themeColor="text1"/>
          <w:sz w:val="22"/>
          <w:szCs w:val="22"/>
        </w:rPr>
        <w:t>. </w:t>
      </w:r>
    </w:p>
    <w:p w:rsidR="00EA2376" w:rsidRDefault="003C6887">
      <w:pPr>
        <w:pStyle w:val="NormalWeb"/>
        <w:spacing w:beforeAutospacing="0" w:after="160" w:afterAutospacing="0"/>
        <w:jc w:val="both"/>
        <w:rPr>
          <w:rFonts w:asciiTheme="majorBidi" w:hAnsiTheme="majorBidi" w:cstheme="majorBidi"/>
          <w:sz w:val="22"/>
          <w:szCs w:val="22"/>
        </w:rPr>
      </w:pPr>
      <w:r>
        <w:rPr>
          <w:rFonts w:asciiTheme="majorBidi" w:hAnsiTheme="majorBidi" w:cstheme="majorBidi"/>
          <w:color w:val="000000" w:themeColor="text1"/>
          <w:sz w:val="22"/>
          <w:szCs w:val="22"/>
        </w:rPr>
        <w:t>A speci</w:t>
      </w:r>
      <w:r>
        <w:rPr>
          <w:rFonts w:asciiTheme="majorBidi" w:hAnsiTheme="majorBidi" w:cstheme="majorBidi"/>
          <w:color w:val="000000" w:themeColor="text1"/>
          <w:sz w:val="22"/>
          <w:szCs w:val="22"/>
        </w:rPr>
        <w:t>alized and well-prepared business facilitation, rather than just participation or general engagement in a trade fair or forum, is needed to ensure that outcomes go beyond visibility and hopefully result in tangible trade deals between the two countries. Th</w:t>
      </w:r>
      <w:r>
        <w:rPr>
          <w:rFonts w:asciiTheme="majorBidi" w:hAnsiTheme="majorBidi" w:cstheme="majorBidi"/>
          <w:color w:val="000000" w:themeColor="text1"/>
          <w:sz w:val="22"/>
          <w:szCs w:val="22"/>
        </w:rPr>
        <w:t xml:space="preserve">ese efforts would help Ethiopian exporters, especially coffee exporters, to establish direct links with Algerian buyers and reinforce commercial partnerships while also laying the foundation for broad-based two-way trade relationships between Ethiopia and </w:t>
      </w:r>
      <w:r>
        <w:rPr>
          <w:rFonts w:asciiTheme="majorBidi" w:hAnsiTheme="majorBidi" w:cstheme="majorBidi"/>
          <w:color w:val="000000" w:themeColor="text1"/>
          <w:sz w:val="22"/>
          <w:szCs w:val="22"/>
        </w:rPr>
        <w:t xml:space="preserve">Algeria under the AfCFTA. Ultimately, this will increase bilateral trade. </w:t>
      </w:r>
    </w:p>
    <w:p w:rsidR="00EA2376" w:rsidRDefault="003C6887">
      <w:pPr>
        <w:rPr>
          <w:rFonts w:asciiTheme="majorBidi" w:hAnsiTheme="majorBidi" w:cstheme="majorBidi"/>
          <w:sz w:val="22"/>
          <w:szCs w:val="22"/>
        </w:rPr>
      </w:pPr>
      <w:r>
        <w:rPr>
          <w:noProof/>
          <w:lang w:val="en-US" w:eastAsia="en-US"/>
        </w:rPr>
        <mc:AlternateContent>
          <mc:Choice Requires="wpg">
            <w:drawing>
              <wp:inline distT="0" distB="0" distL="0" distR="0">
                <wp:extent cx="1903095" cy="635"/>
                <wp:effectExtent l="0" t="0" r="0" b="0"/>
                <wp:docPr id="4" name="_x005F_x0000_i1025"/>
                <wp:cNvGraphicFramePr/>
                <a:graphic xmlns:a="http://schemas.openxmlformats.org/drawingml/2006/main">
                  <a:graphicData uri="http://schemas.microsoft.com/office/word/2010/wordprocessingShape">
                    <wps:wsp>
                      <wps:cNvSpPr/>
                      <wps:spPr bwMode="auto">
                        <a:xfrm>
                          <a:off x="0" y="0"/>
                          <a:ext cx="1902960" cy="720"/>
                        </a:xfrm>
                        <a:prstGeom prst="rect">
                          <a:avLst/>
                        </a:prstGeom>
                        <a:solidFill>
                          <a:srgbClr val="A0A0A0"/>
                        </a:solidFill>
                        <a:ln w="0">
                          <a:noFill/>
                        </a:ln>
                      </wps:spPr>
                      <wps:style>
                        <a:lnRef idx="0">
                          <a:srgbClr val="000000"/>
                        </a:lnRef>
                        <a:fillRef idx="0">
                          <a:srgbClr val="000000"/>
                        </a:fillRef>
                        <a:effectRef idx="0">
                          <a:srgbClr val="000000"/>
                        </a:effectRef>
                        <a:fontRef idx="minor"/>
                      </wps:style>
                      <wps:bodyPr rot="0">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http://schemas.openxmlformats.org/drawingml/2006/main">
            <w:pict>
              <v:shape id="shape 3" o:spid="_x0000_s3" o:spt="1" type="#_x0000_t1" style="width:149.85pt;height:0.05pt;mso-wrap-distance-left:0.00pt;mso-wrap-distance-top:0.00pt;mso-wrap-distance-right:0.00pt;mso-wrap-distance-bottom:0.00pt;visibility:visible;" fillcolor="#A0A0A0" stroked="f" strokeweight="0.00pt"/>
            </w:pict>
          </mc:Fallback>
        </mc:AlternateContent>
      </w:r>
    </w:p>
    <w:p w:rsidR="00EA2376" w:rsidRDefault="003C6887">
      <w:pPr>
        <w:numPr>
          <w:ilvl w:val="0"/>
          <w:numId w:val="2"/>
        </w:numPr>
        <w:shd w:val="clear" w:color="auto" w:fill="E6E6E6"/>
        <w:tabs>
          <w:tab w:val="clear" w:pos="720"/>
          <w:tab w:val="left" w:pos="180"/>
        </w:tabs>
        <w:ind w:left="180"/>
        <w:rPr>
          <w:rFonts w:asciiTheme="majorBidi" w:eastAsia="Arial Unicode MS" w:hAnsiTheme="majorBidi" w:cstheme="majorBidi"/>
          <w:b/>
          <w:sz w:val="22"/>
          <w:szCs w:val="22"/>
        </w:rPr>
      </w:pPr>
      <w:r>
        <w:rPr>
          <w:rFonts w:asciiTheme="majorBidi" w:eastAsia="Arial Unicode MS" w:hAnsiTheme="majorBidi" w:cstheme="majorBidi"/>
          <w:b/>
          <w:bCs/>
          <w:sz w:val="22"/>
          <w:szCs w:val="22"/>
          <w:lang w:val="en-US"/>
        </w:rPr>
        <w:t>Objectives and desired results</w:t>
      </w:r>
    </w:p>
    <w:p w:rsidR="00EA2376" w:rsidRDefault="00EA2376">
      <w:pPr>
        <w:jc w:val="both"/>
        <w:rPr>
          <w:rFonts w:asciiTheme="majorBidi" w:hAnsiTheme="majorBidi" w:cstheme="majorBidi"/>
          <w:sz w:val="22"/>
          <w:szCs w:val="22"/>
        </w:rPr>
      </w:pPr>
    </w:p>
    <w:p w:rsidR="00EA2376" w:rsidRDefault="003C6887">
      <w:pPr>
        <w:spacing w:after="160"/>
        <w:rPr>
          <w:rFonts w:asciiTheme="majorBidi" w:hAnsiTheme="majorBidi" w:cstheme="majorBidi"/>
          <w:sz w:val="22"/>
          <w:szCs w:val="22"/>
        </w:rPr>
      </w:pPr>
      <w:r>
        <w:rPr>
          <w:rFonts w:asciiTheme="majorBidi" w:hAnsiTheme="majorBidi" w:cstheme="majorBidi"/>
          <w:b/>
          <w:bCs/>
          <w:color w:val="000000"/>
          <w:sz w:val="22"/>
          <w:szCs w:val="22"/>
        </w:rPr>
        <w:t>3.1 Overall Objective</w:t>
      </w:r>
    </w:p>
    <w:p w:rsidR="00EA2376" w:rsidRDefault="003C6887">
      <w:pPr>
        <w:pStyle w:val="NormalWeb"/>
        <w:tabs>
          <w:tab w:val="left" w:pos="720"/>
        </w:tabs>
        <w:spacing w:beforeAutospacing="0" w:after="160" w:afterAutospacing="0"/>
        <w:jc w:val="both"/>
        <w:rPr>
          <w:rFonts w:asciiTheme="majorBidi" w:hAnsiTheme="majorBidi" w:cstheme="majorBidi"/>
          <w:color w:val="000000"/>
          <w:sz w:val="22"/>
          <w:szCs w:val="22"/>
        </w:rPr>
      </w:pPr>
      <w:r>
        <w:rPr>
          <w:rFonts w:asciiTheme="majorBidi" w:eastAsia="Segoe UI" w:hAnsiTheme="majorBidi" w:cstheme="majorBidi"/>
          <w:color w:val="000000" w:themeColor="text1"/>
          <w:sz w:val="22"/>
          <w:szCs w:val="22"/>
        </w:rPr>
        <w:lastRenderedPageBreak/>
        <w:t>T</w:t>
      </w:r>
      <w:r>
        <w:rPr>
          <w:rFonts w:asciiTheme="majorBidi" w:eastAsia="Segoe UI" w:hAnsiTheme="majorBidi" w:cstheme="majorBidi"/>
          <w:color w:val="000000" w:themeColor="text1"/>
          <w:sz w:val="22"/>
          <w:szCs w:val="22"/>
          <w:highlight w:val="white"/>
        </w:rPr>
        <w:t>o take part in</w:t>
      </w:r>
      <w:r>
        <w:rPr>
          <w:rFonts w:asciiTheme="majorBidi" w:eastAsia="Segoe UI" w:hAnsiTheme="majorBidi" w:cstheme="majorBidi"/>
          <w:color w:val="000000" w:themeColor="text1"/>
          <w:sz w:val="22"/>
          <w:szCs w:val="22"/>
          <w:highlight w:val="white"/>
        </w:rPr>
        <w:t xml:space="preserve">, in close partnership with the Ethiopia-based expert, the technical preparation and on-the-ground delivery of the Ethiopian–Algerian Coffee Trade </w:t>
      </w:r>
      <w:r>
        <w:rPr>
          <w:rFonts w:asciiTheme="majorBidi" w:hAnsiTheme="majorBidi" w:cstheme="majorBidi"/>
          <w:sz w:val="22"/>
          <w:szCs w:val="22"/>
          <w:lang w:val="en-US"/>
        </w:rPr>
        <w:t>Facilitation Activity</w:t>
      </w:r>
      <w:r>
        <w:rPr>
          <w:rFonts w:asciiTheme="majorBidi" w:eastAsia="Segoe UI" w:hAnsiTheme="majorBidi" w:cstheme="majorBidi"/>
          <w:color w:val="000000" w:themeColor="text1"/>
          <w:sz w:val="22"/>
          <w:szCs w:val="22"/>
          <w:highlight w:val="white"/>
        </w:rPr>
        <w:t>— focusing on the Algerian side of the assignment — and to ensure that the agreed outcom</w:t>
      </w:r>
      <w:r>
        <w:rPr>
          <w:rFonts w:asciiTheme="majorBidi" w:eastAsia="Segoe UI" w:hAnsiTheme="majorBidi" w:cstheme="majorBidi"/>
          <w:color w:val="000000" w:themeColor="text1"/>
          <w:sz w:val="22"/>
          <w:szCs w:val="22"/>
          <w:highlight w:val="white"/>
        </w:rPr>
        <w:t>es of the activity are achieved</w:t>
      </w:r>
      <w:r>
        <w:rPr>
          <w:rFonts w:asciiTheme="majorBidi" w:hAnsiTheme="majorBidi" w:cstheme="majorBidi"/>
          <w:color w:val="000000" w:themeColor="text1"/>
          <w:sz w:val="22"/>
          <w:szCs w:val="22"/>
        </w:rPr>
        <w:t xml:space="preserve"> by mobilising Algerian buyers, regulators and trade-support institutions and by facilitating direct, sustainable and commercially viable trade linkages between Algerian buyers and Ethiopian exporters, with a focus on coffee.</w:t>
      </w:r>
      <w:r>
        <w:rPr>
          <w:rFonts w:asciiTheme="majorBidi" w:hAnsiTheme="majorBidi" w:cstheme="majorBidi"/>
          <w:color w:val="000000" w:themeColor="text1"/>
          <w:sz w:val="22"/>
          <w:szCs w:val="22"/>
        </w:rPr>
        <w:t xml:space="preserve"> </w:t>
      </w:r>
    </w:p>
    <w:p w:rsidR="00EA2376" w:rsidRDefault="00EA2376">
      <w:pPr>
        <w:pStyle w:val="NormalWeb"/>
        <w:tabs>
          <w:tab w:val="left" w:pos="720"/>
        </w:tabs>
        <w:spacing w:beforeAutospacing="0" w:after="160" w:afterAutospacing="0"/>
        <w:jc w:val="both"/>
        <w:rPr>
          <w:rFonts w:asciiTheme="majorBidi" w:eastAsia="Segoe UI" w:hAnsiTheme="majorBidi" w:cstheme="majorBidi"/>
          <w:color w:val="000000"/>
          <w:sz w:val="22"/>
          <w:szCs w:val="22"/>
        </w:rPr>
      </w:pPr>
    </w:p>
    <w:p w:rsidR="00EA2376" w:rsidRDefault="003C6887">
      <w:pPr>
        <w:pStyle w:val="NormalWeb"/>
        <w:numPr>
          <w:ilvl w:val="1"/>
          <w:numId w:val="7"/>
        </w:numPr>
        <w:spacing w:beforeAutospacing="0" w:after="160" w:afterAutospacing="0"/>
        <w:rPr>
          <w:rFonts w:asciiTheme="majorBidi" w:hAnsiTheme="majorBidi" w:cstheme="majorBidi"/>
          <w:sz w:val="22"/>
          <w:szCs w:val="22"/>
        </w:rPr>
      </w:pPr>
      <w:r>
        <w:rPr>
          <w:rFonts w:asciiTheme="majorBidi" w:hAnsiTheme="majorBidi" w:cstheme="majorBidi"/>
          <w:b/>
          <w:bCs/>
          <w:color w:val="000000"/>
          <w:sz w:val="22"/>
          <w:szCs w:val="22"/>
        </w:rPr>
        <w:t>Specific Objectives</w:t>
      </w:r>
    </w:p>
    <w:p w:rsidR="00EA2376" w:rsidRDefault="00EA2376">
      <w:pPr>
        <w:pStyle w:val="NormalWeb"/>
        <w:spacing w:beforeAutospacing="0" w:after="160" w:afterAutospacing="0"/>
        <w:ind w:left="720"/>
        <w:rPr>
          <w:rFonts w:asciiTheme="majorBidi" w:hAnsiTheme="majorBidi" w:cstheme="majorBidi"/>
          <w:color w:val="000000"/>
          <w:sz w:val="22"/>
          <w:szCs w:val="22"/>
        </w:rPr>
      </w:pPr>
    </w:p>
    <w:p w:rsidR="00EA2376" w:rsidRDefault="003C6887">
      <w:pPr>
        <w:pStyle w:val="NormalWeb"/>
        <w:spacing w:beforeAutospacing="0" w:after="160" w:afterAutospacing="0"/>
        <w:rPr>
          <w:rFonts w:asciiTheme="majorBidi" w:hAnsiTheme="majorBidi" w:cstheme="majorBidi"/>
          <w:color w:val="000000"/>
          <w:sz w:val="22"/>
          <w:szCs w:val="22"/>
        </w:rPr>
      </w:pPr>
      <w:r>
        <w:rPr>
          <w:rFonts w:asciiTheme="majorBidi" w:eastAsia="Arial" w:hAnsiTheme="majorBidi" w:cstheme="majorBidi"/>
          <w:color w:val="000000"/>
          <w:sz w:val="22"/>
          <w:szCs w:val="22"/>
          <w:highlight w:val="white"/>
        </w:rPr>
        <w:t xml:space="preserve">Specific objectives </w:t>
      </w:r>
      <w:r>
        <w:rPr>
          <w:rFonts w:asciiTheme="majorBidi" w:eastAsia="Arial" w:hAnsiTheme="majorBidi" w:cstheme="majorBidi"/>
          <w:color w:val="000000"/>
          <w:sz w:val="22"/>
          <w:szCs w:val="22"/>
        </w:rPr>
        <w:t>are the following:</w:t>
      </w:r>
    </w:p>
    <w:p w:rsidR="00EA2376" w:rsidRDefault="003C6887">
      <w:pPr>
        <w:pStyle w:val="NormalWeb"/>
        <w:numPr>
          <w:ilvl w:val="0"/>
          <w:numId w:val="15"/>
        </w:numPr>
        <w:spacing w:beforeAutospacing="0" w:afterAutospacing="0"/>
        <w:rPr>
          <w:rFonts w:asciiTheme="majorBidi" w:hAnsiTheme="majorBidi" w:cstheme="majorBidi"/>
          <w:color w:val="000000"/>
          <w:sz w:val="22"/>
          <w:szCs w:val="22"/>
          <w:highlight w:val="white"/>
        </w:rPr>
      </w:pPr>
      <w:r>
        <w:rPr>
          <w:rFonts w:asciiTheme="majorBidi" w:eastAsia="Arial" w:hAnsiTheme="majorBidi" w:cstheme="majorBidi"/>
          <w:color w:val="000000"/>
          <w:sz w:val="22"/>
          <w:szCs w:val="22"/>
        </w:rPr>
        <w:t>Produce a diagnostic study of the Algerian coffee market and of Algerian-side bottlenecks affecting direct trade with Ethiopia</w:t>
      </w:r>
    </w:p>
    <w:p w:rsidR="00EA2376" w:rsidRDefault="003C6887">
      <w:pPr>
        <w:pStyle w:val="NormalWeb"/>
        <w:numPr>
          <w:ilvl w:val="0"/>
          <w:numId w:val="15"/>
        </w:numPr>
        <w:spacing w:beforeAutospacing="0" w:afterAutospacing="0"/>
        <w:rPr>
          <w:rFonts w:asciiTheme="majorBidi" w:hAnsiTheme="majorBidi" w:cstheme="majorBidi"/>
          <w:color w:val="000000"/>
          <w:sz w:val="22"/>
          <w:szCs w:val="22"/>
          <w:highlight w:val="white"/>
        </w:rPr>
      </w:pPr>
      <w:r>
        <w:rPr>
          <w:rFonts w:asciiTheme="majorBidi" w:eastAsia="Arial" w:hAnsiTheme="majorBidi" w:cstheme="majorBidi"/>
          <w:color w:val="000000" w:themeColor="text1"/>
          <w:sz w:val="22"/>
          <w:szCs w:val="22"/>
        </w:rPr>
        <w:t>Conduct stakeholder consultations</w:t>
      </w:r>
    </w:p>
    <w:p w:rsidR="00EA2376" w:rsidRDefault="003C6887">
      <w:pPr>
        <w:pStyle w:val="NormalWeb"/>
        <w:numPr>
          <w:ilvl w:val="0"/>
          <w:numId w:val="15"/>
        </w:numPr>
        <w:spacing w:beforeAutospacing="0" w:afterAutospacing="0"/>
        <w:rPr>
          <w:rFonts w:asciiTheme="majorBidi" w:hAnsiTheme="majorBidi" w:cstheme="majorBidi"/>
          <w:color w:val="000000"/>
          <w:sz w:val="22"/>
          <w:szCs w:val="22"/>
          <w:highlight w:val="white"/>
        </w:rPr>
      </w:pPr>
      <w:r>
        <w:rPr>
          <w:rFonts w:asciiTheme="majorBidi" w:eastAsia="Arial" w:hAnsiTheme="majorBidi" w:cstheme="majorBidi"/>
          <w:color w:val="000000" w:themeColor="text1"/>
          <w:sz w:val="22"/>
          <w:szCs w:val="22"/>
        </w:rPr>
        <w:t xml:space="preserve">Take part in the selection of </w:t>
      </w:r>
      <w:r>
        <w:rPr>
          <w:rFonts w:asciiTheme="majorBidi" w:eastAsia="Arial" w:hAnsiTheme="majorBidi" w:cstheme="majorBidi"/>
          <w:color w:val="000000" w:themeColor="text1"/>
          <w:sz w:val="22"/>
          <w:szCs w:val="22"/>
        </w:rPr>
        <w:t>businesses</w:t>
      </w:r>
      <w:r>
        <w:rPr>
          <w:rStyle w:val="CommentReference"/>
          <w:rFonts w:eastAsia="Arial"/>
        </w:rPr>
        <w:t xml:space="preserve"> a</w:t>
      </w:r>
      <w:r>
        <w:rPr>
          <w:rFonts w:asciiTheme="majorBidi" w:eastAsia="Arial" w:hAnsiTheme="majorBidi" w:cstheme="majorBidi"/>
          <w:color w:val="000000" w:themeColor="text1"/>
          <w:sz w:val="22"/>
          <w:szCs w:val="22"/>
        </w:rPr>
        <w:t>nd prepare participating Algerian buyers, importers, roasters and other interested companies</w:t>
      </w:r>
    </w:p>
    <w:p w:rsidR="00EA2376" w:rsidRDefault="003C6887">
      <w:pPr>
        <w:pStyle w:val="NormalWeb"/>
        <w:numPr>
          <w:ilvl w:val="0"/>
          <w:numId w:val="15"/>
        </w:numPr>
        <w:spacing w:beforeAutospacing="0" w:afterAutospacing="0"/>
        <w:rPr>
          <w:rFonts w:asciiTheme="majorBidi" w:hAnsiTheme="majorBidi" w:cstheme="majorBidi"/>
          <w:color w:val="000000"/>
          <w:sz w:val="22"/>
          <w:szCs w:val="22"/>
          <w:highlight w:val="white"/>
        </w:rPr>
      </w:pPr>
      <w:r>
        <w:rPr>
          <w:rFonts w:asciiTheme="majorBidi" w:eastAsia="Arial" w:hAnsiTheme="majorBidi" w:cstheme="majorBidi"/>
          <w:color w:val="000000"/>
          <w:sz w:val="22"/>
          <w:szCs w:val="22"/>
        </w:rPr>
        <w:t xml:space="preserve">Develop a policy brief to guide discussions during </w:t>
      </w:r>
      <w:r>
        <w:rPr>
          <w:rFonts w:asciiTheme="majorBidi" w:hAnsiTheme="majorBidi" w:cstheme="majorBidi"/>
          <w:sz w:val="22"/>
          <w:szCs w:val="22"/>
          <w:lang w:val="en-US"/>
        </w:rPr>
        <w:t>Facilitation Activity</w:t>
      </w:r>
    </w:p>
    <w:p w:rsidR="00EA2376" w:rsidRDefault="003C6887">
      <w:pPr>
        <w:pStyle w:val="NormalWeb"/>
        <w:numPr>
          <w:ilvl w:val="0"/>
          <w:numId w:val="15"/>
        </w:numPr>
        <w:spacing w:beforeAutospacing="0" w:afterAutospacing="0"/>
        <w:rPr>
          <w:rFonts w:asciiTheme="majorBidi" w:hAnsiTheme="majorBidi" w:cstheme="majorBidi"/>
          <w:color w:val="000000"/>
          <w:sz w:val="22"/>
          <w:szCs w:val="22"/>
          <w:highlight w:val="white"/>
        </w:rPr>
      </w:pPr>
      <w:r>
        <w:rPr>
          <w:rFonts w:asciiTheme="majorBidi" w:eastAsia="Arial" w:hAnsiTheme="majorBidi" w:cstheme="majorBidi"/>
          <w:color w:val="000000"/>
          <w:sz w:val="22"/>
          <w:szCs w:val="22"/>
        </w:rPr>
        <w:t>Take part in the organization of the in-country preparatory phase and pre-miss</w:t>
      </w:r>
      <w:r>
        <w:rPr>
          <w:rFonts w:asciiTheme="majorBidi" w:eastAsia="Arial" w:hAnsiTheme="majorBidi" w:cstheme="majorBidi"/>
          <w:color w:val="000000"/>
          <w:sz w:val="22"/>
          <w:szCs w:val="22"/>
        </w:rPr>
        <w:t>ion conversations in Algiers</w:t>
      </w:r>
    </w:p>
    <w:p w:rsidR="00EA2376" w:rsidRDefault="003C6887">
      <w:pPr>
        <w:pStyle w:val="NormalWeb"/>
        <w:numPr>
          <w:ilvl w:val="0"/>
          <w:numId w:val="15"/>
        </w:numPr>
        <w:spacing w:beforeAutospacing="0" w:afterAutospacing="0"/>
        <w:rPr>
          <w:rFonts w:asciiTheme="majorBidi" w:hAnsiTheme="majorBidi" w:cstheme="majorBidi"/>
          <w:color w:val="000000"/>
          <w:sz w:val="22"/>
          <w:szCs w:val="22"/>
          <w:highlight w:val="white"/>
        </w:rPr>
      </w:pPr>
      <w:r>
        <w:rPr>
          <w:rFonts w:asciiTheme="majorBidi" w:eastAsia="Arial" w:hAnsiTheme="majorBidi" w:cstheme="majorBidi"/>
          <w:color w:val="000000" w:themeColor="text1"/>
          <w:sz w:val="22"/>
          <w:szCs w:val="22"/>
        </w:rPr>
        <w:t>Facilitate and ensure the smooth completion of the official business mission in Algiers</w:t>
      </w:r>
    </w:p>
    <w:p w:rsidR="00EA2376" w:rsidRDefault="003C6887">
      <w:pPr>
        <w:pStyle w:val="NormalWeb"/>
        <w:numPr>
          <w:ilvl w:val="0"/>
          <w:numId w:val="15"/>
        </w:numPr>
        <w:spacing w:beforeAutospacing="0" w:afterAutospacing="0"/>
        <w:rPr>
          <w:rFonts w:asciiTheme="majorBidi" w:hAnsiTheme="majorBidi" w:cstheme="majorBidi"/>
          <w:color w:val="000000"/>
          <w:sz w:val="22"/>
          <w:szCs w:val="22"/>
          <w:highlight w:val="white"/>
        </w:rPr>
      </w:pPr>
      <w:r>
        <w:rPr>
          <w:rFonts w:asciiTheme="majorBidi" w:eastAsia="Arial" w:hAnsiTheme="majorBidi" w:cstheme="majorBidi"/>
          <w:color w:val="000000" w:themeColor="text1"/>
          <w:sz w:val="22"/>
          <w:szCs w:val="22"/>
        </w:rPr>
        <w:t>Structure and facilitate B2B matchmaking sessions</w:t>
      </w:r>
    </w:p>
    <w:p w:rsidR="00EA2376" w:rsidRDefault="003C6887">
      <w:pPr>
        <w:pStyle w:val="NormalWeb"/>
        <w:numPr>
          <w:ilvl w:val="0"/>
          <w:numId w:val="15"/>
        </w:numPr>
        <w:spacing w:beforeAutospacing="0" w:afterAutospacing="0"/>
        <w:rPr>
          <w:rFonts w:asciiTheme="majorBidi" w:hAnsiTheme="majorBidi" w:cstheme="majorBidi"/>
          <w:color w:val="000000"/>
          <w:sz w:val="22"/>
          <w:szCs w:val="22"/>
          <w:highlight w:val="white"/>
        </w:rPr>
      </w:pPr>
      <w:r>
        <w:rPr>
          <w:rFonts w:asciiTheme="majorBidi" w:eastAsia="Arial" w:hAnsiTheme="majorBidi" w:cstheme="majorBidi"/>
          <w:color w:val="000000" w:themeColor="text1"/>
          <w:sz w:val="22"/>
          <w:szCs w:val="22"/>
        </w:rPr>
        <w:t>Take part in Technical Roundtables and similar engagements on Direct Coffee Trade</w:t>
      </w:r>
    </w:p>
    <w:p w:rsidR="00EA2376" w:rsidRDefault="003C6887">
      <w:pPr>
        <w:pStyle w:val="NormalWeb"/>
        <w:numPr>
          <w:ilvl w:val="0"/>
          <w:numId w:val="15"/>
        </w:numPr>
        <w:spacing w:beforeAutospacing="0" w:afterAutospacing="0"/>
        <w:rPr>
          <w:rFonts w:asciiTheme="majorBidi" w:hAnsiTheme="majorBidi" w:cstheme="majorBidi"/>
          <w:color w:val="000000"/>
          <w:sz w:val="22"/>
          <w:szCs w:val="22"/>
          <w:highlight w:val="white"/>
        </w:rPr>
      </w:pPr>
      <w:r>
        <w:rPr>
          <w:rFonts w:asciiTheme="majorBidi" w:eastAsia="Arial" w:hAnsiTheme="majorBidi" w:cstheme="majorBidi"/>
          <w:color w:val="000000" w:themeColor="text1"/>
          <w:sz w:val="22"/>
          <w:szCs w:val="22"/>
        </w:rPr>
        <w:t>Facilit</w:t>
      </w:r>
      <w:r>
        <w:rPr>
          <w:rFonts w:asciiTheme="majorBidi" w:eastAsia="Arial" w:hAnsiTheme="majorBidi" w:cstheme="majorBidi"/>
          <w:color w:val="000000" w:themeColor="text1"/>
          <w:sz w:val="22"/>
          <w:szCs w:val="22"/>
        </w:rPr>
        <w:t>ate trade finance and logistics support to Algerian buyers and representatives post mission to achieve implementation of deals</w:t>
      </w:r>
    </w:p>
    <w:p w:rsidR="00EA2376" w:rsidRDefault="003C6887">
      <w:pPr>
        <w:pStyle w:val="NormalWeb"/>
        <w:numPr>
          <w:ilvl w:val="0"/>
          <w:numId w:val="15"/>
        </w:numPr>
        <w:spacing w:beforeAutospacing="0" w:afterAutospacing="0"/>
        <w:rPr>
          <w:rFonts w:asciiTheme="majorBidi" w:hAnsiTheme="majorBidi" w:cstheme="majorBidi"/>
          <w:color w:val="000000"/>
          <w:sz w:val="22"/>
          <w:szCs w:val="22"/>
          <w:highlight w:val="white"/>
        </w:rPr>
      </w:pPr>
      <w:r>
        <w:rPr>
          <w:rFonts w:asciiTheme="majorBidi" w:eastAsia="Arial" w:hAnsiTheme="majorBidi" w:cstheme="majorBidi"/>
          <w:color w:val="000000" w:themeColor="text1"/>
          <w:sz w:val="22"/>
          <w:szCs w:val="22"/>
        </w:rPr>
        <w:t>Support transaction facilitation post mission to make sure there are no financial bottlenecks and lack of understandings blocking</w:t>
      </w:r>
      <w:r>
        <w:rPr>
          <w:rFonts w:asciiTheme="majorBidi" w:eastAsia="Arial" w:hAnsiTheme="majorBidi" w:cstheme="majorBidi"/>
          <w:color w:val="000000" w:themeColor="text1"/>
          <w:sz w:val="22"/>
          <w:szCs w:val="22"/>
        </w:rPr>
        <w:t xml:space="preserve"> the deals </w:t>
      </w:r>
    </w:p>
    <w:p w:rsidR="00EA2376" w:rsidRDefault="003C6887">
      <w:pPr>
        <w:pStyle w:val="NormalWeb"/>
        <w:numPr>
          <w:ilvl w:val="0"/>
          <w:numId w:val="15"/>
        </w:numPr>
        <w:spacing w:beforeAutospacing="0" w:afterAutospacing="0"/>
        <w:rPr>
          <w:rFonts w:asciiTheme="majorBidi" w:hAnsiTheme="majorBidi" w:cstheme="majorBidi"/>
          <w:color w:val="000000"/>
          <w:sz w:val="22"/>
          <w:szCs w:val="22"/>
          <w:highlight w:val="white"/>
        </w:rPr>
      </w:pPr>
      <w:r>
        <w:rPr>
          <w:rFonts w:asciiTheme="majorBidi" w:eastAsia="Arial" w:hAnsiTheme="majorBidi" w:cstheme="majorBidi"/>
          <w:color w:val="000000" w:themeColor="text1"/>
          <w:sz w:val="22"/>
          <w:szCs w:val="22"/>
        </w:rPr>
        <w:t>Support policy engagement post mission to keep the policy briefs on the government’s agenda</w:t>
      </w:r>
    </w:p>
    <w:p w:rsidR="00EA2376" w:rsidRDefault="003C6887">
      <w:pPr>
        <w:pStyle w:val="NormalWeb"/>
        <w:numPr>
          <w:ilvl w:val="0"/>
          <w:numId w:val="15"/>
        </w:numPr>
        <w:spacing w:beforeAutospacing="0" w:after="160" w:afterAutospacing="0"/>
        <w:rPr>
          <w:rFonts w:asciiTheme="majorBidi" w:hAnsiTheme="majorBidi" w:cstheme="majorBidi"/>
          <w:color w:val="000000"/>
          <w:sz w:val="22"/>
          <w:szCs w:val="22"/>
          <w:highlight w:val="white"/>
        </w:rPr>
      </w:pPr>
      <w:r>
        <w:rPr>
          <w:rFonts w:asciiTheme="majorBidi" w:eastAsia="Arial" w:hAnsiTheme="majorBidi" w:cstheme="majorBidi"/>
          <w:color w:val="000000"/>
          <w:sz w:val="22"/>
          <w:szCs w:val="22"/>
        </w:rPr>
        <w:t xml:space="preserve">Conduct Monitoring and Evaluation throughout the </w:t>
      </w:r>
      <w:r>
        <w:rPr>
          <w:rFonts w:asciiTheme="majorBidi" w:hAnsiTheme="majorBidi" w:cstheme="majorBidi"/>
          <w:sz w:val="22"/>
          <w:szCs w:val="22"/>
          <w:lang w:val="en-US"/>
        </w:rPr>
        <w:t>Facilitation Activity</w:t>
      </w:r>
    </w:p>
    <w:p w:rsidR="00EA2376" w:rsidRDefault="00EA2376">
      <w:pPr>
        <w:pStyle w:val="NormalWeb"/>
        <w:spacing w:beforeAutospacing="0" w:after="160" w:afterAutospacing="0"/>
        <w:ind w:left="709"/>
        <w:rPr>
          <w:rFonts w:asciiTheme="majorBidi" w:hAnsiTheme="majorBidi" w:cstheme="majorBidi"/>
          <w:color w:val="000000"/>
          <w:sz w:val="22"/>
          <w:szCs w:val="22"/>
          <w:highlight w:val="white"/>
        </w:rPr>
      </w:pPr>
    </w:p>
    <w:p w:rsidR="00EA2376" w:rsidRDefault="003C6887">
      <w:pPr>
        <w:pStyle w:val="NormalWeb"/>
        <w:numPr>
          <w:ilvl w:val="1"/>
          <w:numId w:val="7"/>
        </w:numPr>
        <w:spacing w:beforeAutospacing="0" w:after="160" w:afterAutospacing="0"/>
        <w:rPr>
          <w:rFonts w:asciiTheme="majorBidi" w:hAnsiTheme="majorBidi" w:cstheme="majorBidi"/>
          <w:b/>
          <w:bCs/>
          <w:color w:val="000000"/>
          <w:sz w:val="22"/>
          <w:szCs w:val="22"/>
          <w:lang w:val="en-US"/>
        </w:rPr>
      </w:pPr>
      <w:r>
        <w:rPr>
          <w:rFonts w:asciiTheme="majorBidi" w:hAnsiTheme="majorBidi" w:cstheme="majorBidi"/>
          <w:b/>
          <w:bCs/>
          <w:color w:val="000000"/>
          <w:sz w:val="22"/>
          <w:szCs w:val="22"/>
          <w:lang w:val="en-US"/>
        </w:rPr>
        <w:t xml:space="preserve">Key issues to be addressed </w:t>
      </w:r>
    </w:p>
    <w:p w:rsidR="00EA2376" w:rsidRDefault="00EA2376">
      <w:pPr>
        <w:pStyle w:val="NormalWeb"/>
        <w:tabs>
          <w:tab w:val="left" w:pos="720"/>
        </w:tabs>
        <w:spacing w:beforeAutospacing="0" w:after="160" w:afterAutospacing="0"/>
        <w:rPr>
          <w:rFonts w:asciiTheme="majorBidi" w:hAnsiTheme="majorBidi" w:cstheme="majorBidi"/>
          <w:sz w:val="22"/>
          <w:szCs w:val="22"/>
        </w:rPr>
      </w:pPr>
    </w:p>
    <w:p w:rsidR="00EA2376" w:rsidRDefault="003C6887">
      <w:pPr>
        <w:pStyle w:val="NormalWeb"/>
        <w:tabs>
          <w:tab w:val="left" w:pos="720"/>
        </w:tabs>
        <w:spacing w:beforeAutospacing="0" w:after="160" w:afterAutospacing="0"/>
        <w:jc w:val="both"/>
        <w:rPr>
          <w:rFonts w:asciiTheme="majorBidi" w:hAnsiTheme="majorBidi" w:cstheme="majorBidi"/>
          <w:sz w:val="22"/>
          <w:szCs w:val="22"/>
        </w:rPr>
      </w:pPr>
      <w:r>
        <w:rPr>
          <w:rFonts w:asciiTheme="majorBidi" w:hAnsiTheme="majorBidi" w:cstheme="majorBidi"/>
          <w:color w:val="000000" w:themeColor="text1"/>
          <w:sz w:val="22"/>
          <w:szCs w:val="22"/>
        </w:rPr>
        <w:t xml:space="preserve">As a starting point, the </w:t>
      </w:r>
      <w:r>
        <w:rPr>
          <w:rFonts w:asciiTheme="majorBidi" w:hAnsiTheme="majorBidi" w:cstheme="majorBidi"/>
          <w:sz w:val="22"/>
          <w:szCs w:val="22"/>
          <w:lang w:val="en-US"/>
        </w:rPr>
        <w:t>Facilitation Activity</w:t>
      </w:r>
      <w:r>
        <w:rPr>
          <w:rFonts w:asciiTheme="majorBidi" w:hAnsiTheme="majorBidi" w:cstheme="majorBidi"/>
          <w:color w:val="000000" w:themeColor="text1"/>
          <w:sz w:val="22"/>
          <w:szCs w:val="22"/>
        </w:rPr>
        <w:t xml:space="preserve"> will</w:t>
      </w:r>
      <w:r>
        <w:rPr>
          <w:rFonts w:asciiTheme="majorBidi" w:hAnsiTheme="majorBidi" w:cstheme="majorBidi"/>
          <w:color w:val="000000" w:themeColor="text1"/>
          <w:sz w:val="22"/>
          <w:szCs w:val="22"/>
        </w:rPr>
        <w:t xml:space="preserve"> first develop a general overview of the Algerian coffee market, covering the volume, type and grade of coffee imported and consumed (predominantly green Arabica and Robusta destined for domestic roasting), the principal sourcing countries and entry points</w:t>
      </w:r>
      <w:r>
        <w:rPr>
          <w:rFonts w:asciiTheme="majorBidi" w:hAnsiTheme="majorBidi" w:cstheme="majorBidi"/>
          <w:color w:val="000000" w:themeColor="text1"/>
          <w:sz w:val="22"/>
          <w:szCs w:val="22"/>
        </w:rPr>
        <w:t xml:space="preserve"> (with most Ethiopian-origin coffee currently transiting through European hubs such as Antwerp, Hamburg and Marseille rather than arriving directly from Ethiopia) (EcoTrade-Algerian Chambers of Commerce. Intra-African Trade Fair 2025. 4–10 Sept. 2025, Algi</w:t>
      </w:r>
      <w:r>
        <w:rPr>
          <w:rFonts w:asciiTheme="majorBidi" w:hAnsiTheme="majorBidi" w:cstheme="majorBidi"/>
          <w:color w:val="000000" w:themeColor="text1"/>
          <w:sz w:val="22"/>
          <w:szCs w:val="22"/>
        </w:rPr>
        <w:t>ers, Algeria), the structure of the domestic value chain (importers, roasters, distributors, retailers and the hospitality sector), and the regulatory and commercial environment governing coffee imports (including import licensing, foreign-exchange and pay</w:t>
      </w:r>
      <w:r>
        <w:rPr>
          <w:rFonts w:asciiTheme="majorBidi" w:hAnsiTheme="majorBidi" w:cstheme="majorBidi"/>
          <w:color w:val="000000" w:themeColor="text1"/>
          <w:sz w:val="22"/>
          <w:szCs w:val="22"/>
        </w:rPr>
        <w:t>ment rules, packaging and labelling requirements in Arabic and French, and consumer preferences). This general diagnosis will identify the most binding constraints affecting direct Ethiopia–Algeria coffee trade and frame the specific challenges to be exami</w:t>
      </w:r>
      <w:r>
        <w:rPr>
          <w:rFonts w:asciiTheme="majorBidi" w:hAnsiTheme="majorBidi" w:cstheme="majorBidi"/>
          <w:color w:val="000000" w:themeColor="text1"/>
          <w:sz w:val="22"/>
          <w:szCs w:val="22"/>
        </w:rPr>
        <w:t>ned in greater depth, which are expected to include the following five categories of issues.</w:t>
      </w:r>
    </w:p>
    <w:p w:rsidR="00EA2376" w:rsidRDefault="003C6887">
      <w:pPr>
        <w:pStyle w:val="NormalWeb"/>
        <w:tabs>
          <w:tab w:val="left" w:pos="720"/>
        </w:tabs>
        <w:spacing w:beforeAutospacing="0" w:after="160" w:afterAutospacing="0"/>
        <w:rPr>
          <w:rFonts w:asciiTheme="majorBidi" w:hAnsiTheme="majorBidi" w:cstheme="majorBidi"/>
          <w:sz w:val="22"/>
          <w:szCs w:val="22"/>
        </w:rPr>
      </w:pPr>
      <w:r>
        <w:rPr>
          <w:rFonts w:asciiTheme="majorBidi" w:hAnsiTheme="majorBidi" w:cstheme="majorBidi"/>
          <w:color w:val="000000"/>
          <w:sz w:val="22"/>
          <w:szCs w:val="22"/>
        </w:rPr>
        <w:t xml:space="preserve">Building on this general diagnosis, the </w:t>
      </w:r>
      <w:r>
        <w:rPr>
          <w:rFonts w:asciiTheme="majorBidi" w:hAnsiTheme="majorBidi" w:cstheme="majorBidi"/>
          <w:sz w:val="22"/>
          <w:szCs w:val="22"/>
          <w:lang w:val="en-US"/>
        </w:rPr>
        <w:t>Facilitation Activity</w:t>
      </w:r>
      <w:r>
        <w:rPr>
          <w:rFonts w:asciiTheme="majorBidi" w:hAnsiTheme="majorBidi" w:cstheme="majorBidi"/>
          <w:color w:val="000000"/>
          <w:sz w:val="22"/>
          <w:szCs w:val="22"/>
        </w:rPr>
        <w:t xml:space="preserve"> will examine the following specific challenge areas in greater depth:</w:t>
      </w:r>
    </w:p>
    <w:p w:rsidR="00EA2376" w:rsidRDefault="00EA2376">
      <w:pPr>
        <w:pStyle w:val="NormalWeb"/>
        <w:spacing w:beforeAutospacing="0" w:after="160" w:afterAutospacing="0"/>
        <w:rPr>
          <w:rFonts w:asciiTheme="majorBidi" w:hAnsiTheme="majorBidi" w:cstheme="majorBidi"/>
          <w:b/>
          <w:bCs/>
          <w:color w:val="000000"/>
          <w:sz w:val="22"/>
          <w:szCs w:val="22"/>
        </w:rPr>
      </w:pPr>
    </w:p>
    <w:p w:rsidR="00EA2376" w:rsidRDefault="003C6887">
      <w:pPr>
        <w:pStyle w:val="NormalWeb"/>
        <w:spacing w:beforeAutospacing="0" w:after="160" w:afterAutospacing="0" w:line="259" w:lineRule="auto"/>
      </w:pPr>
      <w:r>
        <w:rPr>
          <w:rFonts w:asciiTheme="majorBidi" w:hAnsiTheme="majorBidi" w:cstheme="majorBidi"/>
          <w:b/>
          <w:bCs/>
          <w:color w:val="000000" w:themeColor="text1"/>
          <w:sz w:val="22"/>
          <w:szCs w:val="22"/>
        </w:rPr>
        <w:t xml:space="preserve">a. Trade and Regulatory </w:t>
      </w:r>
      <w:r>
        <w:rPr>
          <w:rFonts w:asciiTheme="majorBidi" w:hAnsiTheme="majorBidi" w:cstheme="majorBidi"/>
          <w:b/>
          <w:bCs/>
          <w:color w:val="000000" w:themeColor="text1"/>
          <w:sz w:val="22"/>
          <w:szCs w:val="22"/>
        </w:rPr>
        <w:t>Requirements</w:t>
      </w:r>
    </w:p>
    <w:p w:rsidR="00EA2376" w:rsidRDefault="003C6887">
      <w:pPr>
        <w:pStyle w:val="NormalWeb"/>
        <w:numPr>
          <w:ilvl w:val="0"/>
          <w:numId w:val="8"/>
        </w:numPr>
        <w:tabs>
          <w:tab w:val="left" w:pos="720"/>
        </w:tabs>
        <w:spacing w:beforeAutospacing="0" w:afterAutospacing="0"/>
        <w:ind w:left="1440"/>
        <w:rPr>
          <w:rFonts w:asciiTheme="majorBidi" w:hAnsiTheme="majorBidi" w:cstheme="majorBidi"/>
          <w:sz w:val="22"/>
          <w:szCs w:val="22"/>
        </w:rPr>
      </w:pPr>
      <w:r>
        <w:rPr>
          <w:rFonts w:asciiTheme="majorBidi" w:hAnsiTheme="majorBidi" w:cstheme="majorBidi"/>
          <w:color w:val="000000"/>
          <w:sz w:val="22"/>
          <w:szCs w:val="22"/>
        </w:rPr>
        <w:t>Import licensing and registration requirements in Algeria;</w:t>
      </w:r>
    </w:p>
    <w:p w:rsidR="00EA2376" w:rsidRDefault="003C6887">
      <w:pPr>
        <w:pStyle w:val="NormalWeb"/>
        <w:numPr>
          <w:ilvl w:val="0"/>
          <w:numId w:val="8"/>
        </w:numPr>
        <w:tabs>
          <w:tab w:val="left" w:pos="720"/>
        </w:tabs>
        <w:spacing w:beforeAutospacing="0" w:afterAutospacing="0"/>
        <w:ind w:left="1440"/>
        <w:rPr>
          <w:rFonts w:asciiTheme="majorBidi" w:hAnsiTheme="majorBidi" w:cstheme="majorBidi"/>
          <w:sz w:val="22"/>
          <w:szCs w:val="22"/>
        </w:rPr>
      </w:pPr>
      <w:r>
        <w:rPr>
          <w:rFonts w:asciiTheme="majorBidi" w:hAnsiTheme="majorBidi" w:cstheme="majorBidi"/>
          <w:color w:val="000000"/>
          <w:sz w:val="22"/>
          <w:szCs w:val="22"/>
        </w:rPr>
        <w:t>Phytosanitary and quality certification alignment;</w:t>
      </w:r>
    </w:p>
    <w:p w:rsidR="00EA2376" w:rsidRDefault="003C6887">
      <w:pPr>
        <w:pStyle w:val="NormalWeb"/>
        <w:numPr>
          <w:ilvl w:val="0"/>
          <w:numId w:val="8"/>
        </w:numPr>
        <w:tabs>
          <w:tab w:val="left" w:pos="720"/>
        </w:tabs>
        <w:spacing w:beforeAutospacing="0" w:afterAutospacing="0"/>
        <w:ind w:left="1440"/>
        <w:rPr>
          <w:rFonts w:asciiTheme="majorBidi" w:hAnsiTheme="majorBidi" w:cstheme="majorBidi"/>
          <w:sz w:val="22"/>
          <w:szCs w:val="22"/>
        </w:rPr>
      </w:pPr>
      <w:r>
        <w:rPr>
          <w:rFonts w:asciiTheme="majorBidi" w:hAnsiTheme="majorBidi" w:cstheme="majorBidi"/>
          <w:color w:val="000000"/>
          <w:sz w:val="22"/>
          <w:szCs w:val="22"/>
        </w:rPr>
        <w:t>Labeling and packaging standards;</w:t>
      </w:r>
    </w:p>
    <w:p w:rsidR="00EA2376" w:rsidRDefault="003C6887">
      <w:pPr>
        <w:pStyle w:val="NormalWeb"/>
        <w:numPr>
          <w:ilvl w:val="0"/>
          <w:numId w:val="8"/>
        </w:numPr>
        <w:tabs>
          <w:tab w:val="left" w:pos="720"/>
        </w:tabs>
        <w:spacing w:beforeAutospacing="0" w:after="160" w:afterAutospacing="0"/>
        <w:ind w:left="1440"/>
        <w:rPr>
          <w:rFonts w:asciiTheme="majorBidi" w:hAnsiTheme="majorBidi" w:cstheme="majorBidi"/>
          <w:sz w:val="22"/>
          <w:szCs w:val="22"/>
        </w:rPr>
      </w:pPr>
      <w:r>
        <w:rPr>
          <w:rFonts w:asciiTheme="majorBidi" w:hAnsiTheme="majorBidi" w:cstheme="majorBidi"/>
          <w:color w:val="000000"/>
          <w:sz w:val="22"/>
          <w:szCs w:val="22"/>
        </w:rPr>
        <w:t>Customs procedures and clearance timelines.</w:t>
      </w:r>
    </w:p>
    <w:p w:rsidR="00EA2376" w:rsidRDefault="003C6887">
      <w:pPr>
        <w:pStyle w:val="NormalWeb"/>
        <w:spacing w:beforeAutospacing="0" w:after="160" w:afterAutospacing="0" w:line="259" w:lineRule="auto"/>
      </w:pPr>
      <w:r>
        <w:rPr>
          <w:rFonts w:asciiTheme="majorBidi" w:hAnsiTheme="majorBidi" w:cstheme="majorBidi"/>
          <w:b/>
          <w:bCs/>
          <w:color w:val="000000" w:themeColor="text1"/>
          <w:sz w:val="22"/>
          <w:szCs w:val="22"/>
        </w:rPr>
        <w:t>b. Logistics and Supply Chain Structures</w:t>
      </w:r>
    </w:p>
    <w:p w:rsidR="00EA2376" w:rsidRDefault="003C6887">
      <w:pPr>
        <w:pStyle w:val="NormalWeb"/>
        <w:numPr>
          <w:ilvl w:val="0"/>
          <w:numId w:val="9"/>
        </w:numPr>
        <w:tabs>
          <w:tab w:val="left" w:pos="720"/>
        </w:tabs>
        <w:spacing w:beforeAutospacing="0" w:afterAutospacing="0"/>
        <w:ind w:left="1440"/>
        <w:rPr>
          <w:rFonts w:asciiTheme="majorBidi" w:hAnsiTheme="majorBidi" w:cstheme="majorBidi"/>
          <w:sz w:val="22"/>
          <w:szCs w:val="22"/>
        </w:rPr>
      </w:pPr>
      <w:r>
        <w:rPr>
          <w:rFonts w:asciiTheme="majorBidi" w:hAnsiTheme="majorBidi" w:cstheme="majorBidi"/>
          <w:color w:val="000000" w:themeColor="text1"/>
          <w:sz w:val="22"/>
          <w:szCs w:val="22"/>
        </w:rPr>
        <w:t>Shipping routes/options and estimated freight costs between Ethiopia and Algeria;</w:t>
      </w:r>
    </w:p>
    <w:p w:rsidR="00EA2376" w:rsidRDefault="003C6887">
      <w:pPr>
        <w:pStyle w:val="NormalWeb"/>
        <w:numPr>
          <w:ilvl w:val="0"/>
          <w:numId w:val="9"/>
        </w:numPr>
        <w:tabs>
          <w:tab w:val="left" w:pos="720"/>
        </w:tabs>
        <w:spacing w:beforeAutospacing="0" w:afterAutospacing="0"/>
        <w:ind w:left="1440"/>
        <w:rPr>
          <w:rFonts w:asciiTheme="majorBidi" w:hAnsiTheme="majorBidi" w:cstheme="majorBidi"/>
          <w:sz w:val="22"/>
          <w:szCs w:val="22"/>
        </w:rPr>
      </w:pPr>
      <w:r>
        <w:rPr>
          <w:rFonts w:asciiTheme="majorBidi" w:hAnsiTheme="majorBidi" w:cstheme="majorBidi"/>
          <w:color w:val="000000" w:themeColor="text1"/>
          <w:sz w:val="22"/>
          <w:szCs w:val="22"/>
        </w:rPr>
        <w:t>Warehousing, distribution, wholesale and retail infrastructure/outlets;</w:t>
      </w:r>
    </w:p>
    <w:p w:rsidR="00EA2376" w:rsidRDefault="003C6887">
      <w:pPr>
        <w:pStyle w:val="NormalWeb"/>
        <w:numPr>
          <w:ilvl w:val="0"/>
          <w:numId w:val="9"/>
        </w:numPr>
        <w:tabs>
          <w:tab w:val="left" w:pos="720"/>
        </w:tabs>
        <w:spacing w:beforeAutospacing="0" w:after="160" w:afterAutospacing="0"/>
        <w:ind w:left="1440"/>
        <w:rPr>
          <w:rFonts w:asciiTheme="majorBidi" w:hAnsiTheme="majorBidi" w:cstheme="majorBidi"/>
          <w:sz w:val="22"/>
          <w:szCs w:val="22"/>
        </w:rPr>
      </w:pPr>
      <w:r>
        <w:rPr>
          <w:rFonts w:asciiTheme="majorBidi" w:hAnsiTheme="majorBidi" w:cstheme="majorBidi"/>
          <w:color w:val="000000"/>
          <w:sz w:val="22"/>
          <w:szCs w:val="22"/>
        </w:rPr>
        <w:t>Port handling and inland transport.</w:t>
      </w:r>
    </w:p>
    <w:p w:rsidR="00EA2376" w:rsidRDefault="003C6887">
      <w:pPr>
        <w:pStyle w:val="NormalWeb"/>
        <w:spacing w:beforeAutospacing="0" w:after="160" w:afterAutospacing="0"/>
        <w:rPr>
          <w:rFonts w:asciiTheme="majorBidi" w:hAnsiTheme="majorBidi" w:cstheme="majorBidi"/>
          <w:sz w:val="22"/>
          <w:szCs w:val="22"/>
        </w:rPr>
      </w:pPr>
      <w:r>
        <w:rPr>
          <w:rFonts w:asciiTheme="majorBidi" w:hAnsiTheme="majorBidi" w:cstheme="majorBidi"/>
          <w:b/>
          <w:bCs/>
          <w:color w:val="000000"/>
          <w:sz w:val="22"/>
          <w:szCs w:val="22"/>
        </w:rPr>
        <w:t>c. Quality, Packaging and Branding</w:t>
      </w:r>
    </w:p>
    <w:p w:rsidR="00EA2376" w:rsidRDefault="003C6887">
      <w:pPr>
        <w:pStyle w:val="NormalWeb"/>
        <w:numPr>
          <w:ilvl w:val="0"/>
          <w:numId w:val="10"/>
        </w:numPr>
        <w:tabs>
          <w:tab w:val="left" w:pos="720"/>
        </w:tabs>
        <w:spacing w:beforeAutospacing="0" w:afterAutospacing="0"/>
        <w:ind w:left="1440"/>
        <w:rPr>
          <w:rFonts w:asciiTheme="majorBidi" w:hAnsiTheme="majorBidi" w:cstheme="majorBidi"/>
          <w:sz w:val="22"/>
          <w:szCs w:val="22"/>
        </w:rPr>
      </w:pPr>
      <w:r>
        <w:rPr>
          <w:rFonts w:asciiTheme="majorBidi" w:hAnsiTheme="majorBidi" w:cstheme="majorBidi"/>
          <w:color w:val="000000"/>
          <w:sz w:val="22"/>
          <w:szCs w:val="22"/>
        </w:rPr>
        <w:t>Market-specific packaging expec</w:t>
      </w:r>
      <w:r>
        <w:rPr>
          <w:rFonts w:asciiTheme="majorBidi" w:hAnsiTheme="majorBidi" w:cstheme="majorBidi"/>
          <w:color w:val="000000"/>
          <w:sz w:val="22"/>
          <w:szCs w:val="22"/>
        </w:rPr>
        <w:t>tations;</w:t>
      </w:r>
    </w:p>
    <w:p w:rsidR="00EA2376" w:rsidRDefault="003C6887">
      <w:pPr>
        <w:pStyle w:val="NormalWeb"/>
        <w:numPr>
          <w:ilvl w:val="0"/>
          <w:numId w:val="10"/>
        </w:numPr>
        <w:tabs>
          <w:tab w:val="left" w:pos="720"/>
        </w:tabs>
        <w:spacing w:beforeAutospacing="0" w:afterAutospacing="0"/>
        <w:ind w:left="1440"/>
        <w:rPr>
          <w:rFonts w:asciiTheme="majorBidi" w:hAnsiTheme="majorBidi" w:cstheme="majorBidi"/>
          <w:sz w:val="22"/>
          <w:szCs w:val="22"/>
        </w:rPr>
      </w:pPr>
      <w:r>
        <w:rPr>
          <w:rFonts w:asciiTheme="majorBidi" w:hAnsiTheme="majorBidi" w:cstheme="majorBidi"/>
          <w:color w:val="000000"/>
          <w:sz w:val="22"/>
          <w:szCs w:val="22"/>
        </w:rPr>
        <w:t>Shelf-life requirements for roasted Vs. green coffee;</w:t>
      </w:r>
    </w:p>
    <w:p w:rsidR="00EA2376" w:rsidRDefault="003C6887">
      <w:pPr>
        <w:pStyle w:val="NormalWeb"/>
        <w:numPr>
          <w:ilvl w:val="0"/>
          <w:numId w:val="10"/>
        </w:numPr>
        <w:tabs>
          <w:tab w:val="left" w:pos="720"/>
        </w:tabs>
        <w:spacing w:beforeAutospacing="0" w:afterAutospacing="0"/>
        <w:ind w:left="1440"/>
        <w:rPr>
          <w:rFonts w:asciiTheme="majorBidi" w:hAnsiTheme="majorBidi" w:cstheme="majorBidi"/>
          <w:sz w:val="22"/>
          <w:szCs w:val="22"/>
        </w:rPr>
      </w:pPr>
      <w:r>
        <w:rPr>
          <w:rFonts w:asciiTheme="majorBidi" w:hAnsiTheme="majorBidi" w:cstheme="majorBidi"/>
          <w:color w:val="000000"/>
          <w:sz w:val="22"/>
          <w:szCs w:val="22"/>
        </w:rPr>
        <w:t>Labeling in Arabic and French;</w:t>
      </w:r>
    </w:p>
    <w:p w:rsidR="00EA2376" w:rsidRDefault="003C6887">
      <w:pPr>
        <w:pStyle w:val="NormalWeb"/>
        <w:numPr>
          <w:ilvl w:val="0"/>
          <w:numId w:val="10"/>
        </w:numPr>
        <w:tabs>
          <w:tab w:val="left" w:pos="720"/>
        </w:tabs>
        <w:spacing w:beforeAutospacing="0" w:after="160" w:afterAutospacing="0"/>
        <w:ind w:left="1440"/>
        <w:rPr>
          <w:rFonts w:asciiTheme="majorBidi" w:hAnsiTheme="majorBidi" w:cstheme="majorBidi"/>
          <w:sz w:val="22"/>
          <w:szCs w:val="22"/>
        </w:rPr>
      </w:pPr>
      <w:r>
        <w:rPr>
          <w:rFonts w:asciiTheme="majorBidi" w:hAnsiTheme="majorBidi" w:cstheme="majorBidi"/>
          <w:color w:val="000000" w:themeColor="text1"/>
          <w:sz w:val="22"/>
          <w:szCs w:val="22"/>
        </w:rPr>
        <w:t>Brand positioning and consumer tastes and preferences.</w:t>
      </w:r>
    </w:p>
    <w:p w:rsidR="00EA2376" w:rsidRDefault="003C6887">
      <w:pPr>
        <w:pStyle w:val="NormalWeb"/>
        <w:spacing w:beforeAutospacing="0" w:after="160" w:afterAutospacing="0"/>
        <w:rPr>
          <w:rFonts w:asciiTheme="majorBidi" w:hAnsiTheme="majorBidi" w:cstheme="majorBidi"/>
          <w:sz w:val="22"/>
          <w:szCs w:val="22"/>
        </w:rPr>
      </w:pPr>
      <w:r>
        <w:rPr>
          <w:rFonts w:asciiTheme="majorBidi" w:hAnsiTheme="majorBidi" w:cstheme="majorBidi"/>
          <w:b/>
          <w:bCs/>
          <w:color w:val="000000"/>
          <w:sz w:val="22"/>
          <w:szCs w:val="22"/>
        </w:rPr>
        <w:t>d. Trade Finance and Payment Mechanisms</w:t>
      </w:r>
    </w:p>
    <w:p w:rsidR="00EA2376" w:rsidRDefault="003C6887">
      <w:pPr>
        <w:pStyle w:val="NormalWeb"/>
        <w:numPr>
          <w:ilvl w:val="0"/>
          <w:numId w:val="11"/>
        </w:numPr>
        <w:tabs>
          <w:tab w:val="left" w:pos="720"/>
        </w:tabs>
        <w:spacing w:beforeAutospacing="0" w:afterAutospacing="0"/>
        <w:ind w:left="1440"/>
        <w:rPr>
          <w:rFonts w:asciiTheme="majorBidi" w:hAnsiTheme="majorBidi" w:cstheme="majorBidi"/>
          <w:sz w:val="22"/>
          <w:szCs w:val="22"/>
        </w:rPr>
      </w:pPr>
      <w:r>
        <w:rPr>
          <w:rFonts w:asciiTheme="majorBidi" w:hAnsiTheme="majorBidi" w:cstheme="majorBidi"/>
          <w:color w:val="000000"/>
          <w:sz w:val="22"/>
          <w:szCs w:val="22"/>
        </w:rPr>
        <w:t>Letters of credit and risk mitigation tools;</w:t>
      </w:r>
    </w:p>
    <w:p w:rsidR="00EA2376" w:rsidRDefault="003C6887">
      <w:pPr>
        <w:pStyle w:val="NormalWeb"/>
        <w:numPr>
          <w:ilvl w:val="0"/>
          <w:numId w:val="11"/>
        </w:numPr>
        <w:tabs>
          <w:tab w:val="left" w:pos="720"/>
        </w:tabs>
        <w:spacing w:beforeAutospacing="0" w:afterAutospacing="0"/>
        <w:ind w:left="1440"/>
        <w:rPr>
          <w:rFonts w:asciiTheme="majorBidi" w:hAnsiTheme="majorBidi" w:cstheme="majorBidi"/>
          <w:sz w:val="22"/>
          <w:szCs w:val="22"/>
        </w:rPr>
      </w:pPr>
      <w:r>
        <w:rPr>
          <w:rFonts w:asciiTheme="majorBidi" w:hAnsiTheme="majorBidi" w:cstheme="majorBidi"/>
          <w:color w:val="000000"/>
          <w:sz w:val="22"/>
          <w:szCs w:val="22"/>
        </w:rPr>
        <w:t xml:space="preserve">Pan-African Payment and Settlement System (PAPSS); </w:t>
      </w:r>
    </w:p>
    <w:p w:rsidR="00EA2376" w:rsidRDefault="003C6887">
      <w:pPr>
        <w:pStyle w:val="NormalWeb"/>
        <w:numPr>
          <w:ilvl w:val="0"/>
          <w:numId w:val="11"/>
        </w:numPr>
        <w:tabs>
          <w:tab w:val="left" w:pos="720"/>
        </w:tabs>
        <w:spacing w:beforeAutospacing="0" w:afterAutospacing="0"/>
        <w:ind w:left="1440"/>
        <w:rPr>
          <w:rFonts w:asciiTheme="majorBidi" w:hAnsiTheme="majorBidi" w:cstheme="majorBidi"/>
          <w:sz w:val="22"/>
          <w:szCs w:val="22"/>
        </w:rPr>
      </w:pPr>
      <w:r>
        <w:rPr>
          <w:rFonts w:asciiTheme="majorBidi" w:hAnsiTheme="majorBidi" w:cstheme="majorBidi"/>
          <w:color w:val="000000"/>
          <w:sz w:val="22"/>
          <w:szCs w:val="22"/>
        </w:rPr>
        <w:t>Currency settlement constraints;</w:t>
      </w:r>
    </w:p>
    <w:p w:rsidR="00EA2376" w:rsidRDefault="003C6887">
      <w:pPr>
        <w:pStyle w:val="NormalWeb"/>
        <w:numPr>
          <w:ilvl w:val="0"/>
          <w:numId w:val="11"/>
        </w:numPr>
        <w:tabs>
          <w:tab w:val="left" w:pos="720"/>
        </w:tabs>
        <w:spacing w:beforeAutospacing="0" w:afterAutospacing="0"/>
        <w:ind w:left="1440"/>
        <w:rPr>
          <w:rFonts w:asciiTheme="majorBidi" w:hAnsiTheme="majorBidi" w:cstheme="majorBidi"/>
          <w:sz w:val="22"/>
          <w:szCs w:val="22"/>
        </w:rPr>
      </w:pPr>
      <w:r>
        <w:rPr>
          <w:rFonts w:asciiTheme="majorBidi" w:hAnsiTheme="majorBidi" w:cstheme="majorBidi"/>
          <w:color w:val="000000"/>
          <w:sz w:val="22"/>
          <w:szCs w:val="22"/>
        </w:rPr>
        <w:t>Use of African trade finance instruments;</w:t>
      </w:r>
    </w:p>
    <w:p w:rsidR="00EA2376" w:rsidRDefault="003C6887">
      <w:pPr>
        <w:pStyle w:val="NormalWeb"/>
        <w:numPr>
          <w:ilvl w:val="0"/>
          <w:numId w:val="11"/>
        </w:numPr>
        <w:tabs>
          <w:tab w:val="left" w:pos="720"/>
        </w:tabs>
        <w:spacing w:beforeAutospacing="0" w:after="160" w:afterAutospacing="0"/>
        <w:ind w:left="1440"/>
        <w:rPr>
          <w:rFonts w:asciiTheme="majorBidi" w:hAnsiTheme="majorBidi" w:cstheme="majorBidi"/>
          <w:sz w:val="22"/>
          <w:szCs w:val="22"/>
        </w:rPr>
      </w:pPr>
      <w:r>
        <w:rPr>
          <w:rFonts w:asciiTheme="majorBidi" w:hAnsiTheme="majorBidi" w:cstheme="majorBidi"/>
          <w:color w:val="000000"/>
          <w:sz w:val="22"/>
          <w:szCs w:val="22"/>
        </w:rPr>
        <w:t>Risk perceptions among buyers and sellers.</w:t>
      </w:r>
    </w:p>
    <w:p w:rsidR="00EA2376" w:rsidRDefault="003C6887">
      <w:pPr>
        <w:pStyle w:val="NormalWeb"/>
        <w:spacing w:beforeAutospacing="0" w:after="160" w:afterAutospacing="0" w:line="259" w:lineRule="auto"/>
      </w:pPr>
      <w:r>
        <w:rPr>
          <w:rFonts w:asciiTheme="majorBidi" w:hAnsiTheme="majorBidi" w:cstheme="majorBidi"/>
          <w:b/>
          <w:bCs/>
          <w:color w:val="000000" w:themeColor="text1"/>
          <w:sz w:val="22"/>
          <w:szCs w:val="22"/>
        </w:rPr>
        <w:t>e. Market Information and Confidence</w:t>
      </w:r>
    </w:p>
    <w:p w:rsidR="00EA2376" w:rsidRDefault="003C6887">
      <w:pPr>
        <w:pStyle w:val="NormalWeb"/>
        <w:numPr>
          <w:ilvl w:val="0"/>
          <w:numId w:val="12"/>
        </w:numPr>
        <w:tabs>
          <w:tab w:val="left" w:pos="720"/>
        </w:tabs>
        <w:spacing w:beforeAutospacing="0" w:afterAutospacing="0"/>
        <w:ind w:left="1440"/>
        <w:rPr>
          <w:rFonts w:asciiTheme="majorBidi" w:hAnsiTheme="majorBidi" w:cstheme="majorBidi"/>
          <w:sz w:val="22"/>
          <w:szCs w:val="22"/>
        </w:rPr>
      </w:pPr>
      <w:r>
        <w:rPr>
          <w:rFonts w:asciiTheme="majorBidi" w:hAnsiTheme="majorBidi" w:cstheme="majorBidi"/>
          <w:color w:val="000000"/>
          <w:sz w:val="22"/>
          <w:szCs w:val="22"/>
        </w:rPr>
        <w:t>Limited direct buyer-supplier engagement;</w:t>
      </w:r>
    </w:p>
    <w:p w:rsidR="00EA2376" w:rsidRDefault="003C6887">
      <w:pPr>
        <w:pStyle w:val="NormalWeb"/>
        <w:numPr>
          <w:ilvl w:val="0"/>
          <w:numId w:val="12"/>
        </w:numPr>
        <w:tabs>
          <w:tab w:val="left" w:pos="720"/>
        </w:tabs>
        <w:spacing w:beforeAutospacing="0" w:afterAutospacing="0"/>
        <w:ind w:left="1440"/>
        <w:rPr>
          <w:rFonts w:asciiTheme="majorBidi" w:hAnsiTheme="majorBidi" w:cstheme="majorBidi"/>
          <w:sz w:val="22"/>
          <w:szCs w:val="22"/>
        </w:rPr>
      </w:pPr>
      <w:r>
        <w:rPr>
          <w:rFonts w:asciiTheme="majorBidi" w:hAnsiTheme="majorBidi" w:cstheme="majorBidi"/>
          <w:color w:val="000000"/>
          <w:sz w:val="22"/>
          <w:szCs w:val="22"/>
        </w:rPr>
        <w:t>Absence</w:t>
      </w:r>
      <w:r>
        <w:rPr>
          <w:rFonts w:asciiTheme="majorBidi" w:hAnsiTheme="majorBidi" w:cstheme="majorBidi"/>
          <w:color w:val="000000"/>
          <w:sz w:val="22"/>
          <w:szCs w:val="22"/>
        </w:rPr>
        <w:t xml:space="preserve"> of long-term supply contracts;</w:t>
      </w:r>
    </w:p>
    <w:p w:rsidR="00EA2376" w:rsidRDefault="00EA2376">
      <w:pPr>
        <w:pStyle w:val="NormalWeb"/>
        <w:spacing w:beforeAutospacing="0" w:after="160" w:afterAutospacing="0"/>
        <w:ind w:left="1440"/>
        <w:rPr>
          <w:rFonts w:asciiTheme="majorBidi" w:hAnsiTheme="majorBidi" w:cstheme="majorBidi"/>
          <w:sz w:val="22"/>
          <w:szCs w:val="22"/>
        </w:rPr>
      </w:pPr>
    </w:p>
    <w:p w:rsidR="00EA2376" w:rsidRDefault="003C6887">
      <w:pPr>
        <w:pStyle w:val="ListParagraph"/>
        <w:numPr>
          <w:ilvl w:val="0"/>
          <w:numId w:val="2"/>
        </w:numPr>
        <w:shd w:val="clear" w:color="auto" w:fill="E6E6E6"/>
        <w:tabs>
          <w:tab w:val="clear" w:pos="720"/>
        </w:tabs>
        <w:ind w:left="180"/>
        <w:rPr>
          <w:rFonts w:asciiTheme="majorBidi" w:eastAsia="Arial Unicode MS" w:hAnsiTheme="majorBidi" w:cstheme="majorBidi"/>
          <w:b/>
          <w:sz w:val="22"/>
          <w:szCs w:val="22"/>
        </w:rPr>
      </w:pPr>
      <w:r>
        <w:rPr>
          <w:rFonts w:asciiTheme="majorBidi" w:eastAsia="Arial Unicode MS" w:hAnsiTheme="majorBidi" w:cstheme="majorBidi"/>
          <w:b/>
          <w:bCs/>
          <w:sz w:val="22"/>
          <w:szCs w:val="22"/>
          <w:lang w:val="en-US"/>
        </w:rPr>
        <w:t>Description of the assignment</w:t>
      </w:r>
    </w:p>
    <w:p w:rsidR="00EA2376" w:rsidRDefault="00EA2376">
      <w:pPr>
        <w:jc w:val="both"/>
        <w:rPr>
          <w:rFonts w:asciiTheme="majorBidi" w:hAnsiTheme="majorBidi" w:cstheme="majorBidi"/>
          <w:sz w:val="22"/>
          <w:szCs w:val="22"/>
        </w:rPr>
      </w:pPr>
    </w:p>
    <w:p w:rsidR="00EA2376" w:rsidRDefault="00EA2376">
      <w:pPr>
        <w:jc w:val="both"/>
        <w:rPr>
          <w:rFonts w:asciiTheme="majorBidi" w:hAnsiTheme="majorBidi" w:cstheme="majorBidi"/>
          <w:sz w:val="22"/>
          <w:szCs w:val="22"/>
        </w:rPr>
      </w:pPr>
    </w:p>
    <w:tbl>
      <w:tblPr>
        <w:tblW w:w="10913" w:type="dxa"/>
        <w:tblInd w:w="-850" w:type="dxa"/>
        <w:tblLayout w:type="fixed"/>
        <w:tblLook w:val="04A0" w:firstRow="1" w:lastRow="0" w:firstColumn="1" w:lastColumn="0" w:noHBand="0" w:noVBand="1"/>
      </w:tblPr>
      <w:tblGrid>
        <w:gridCol w:w="3159"/>
        <w:gridCol w:w="5088"/>
        <w:gridCol w:w="2666"/>
      </w:tblGrid>
      <w:tr w:rsidR="00EA2376">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AEEFB"/>
            <w:vAlign w:val="center"/>
          </w:tcPr>
          <w:p w:rsidR="00EA2376" w:rsidRDefault="003C6887">
            <w:pPr>
              <w:pStyle w:val="NormalWeb"/>
              <w:spacing w:beforeAutospacing="0" w:afterAutospacing="0"/>
              <w:rPr>
                <w:rFonts w:asciiTheme="majorBidi" w:hAnsiTheme="majorBidi" w:cstheme="majorBidi"/>
                <w:sz w:val="22"/>
                <w:szCs w:val="22"/>
              </w:rPr>
            </w:pPr>
            <w:r>
              <w:rPr>
                <w:rFonts w:asciiTheme="majorBidi" w:hAnsiTheme="majorBidi" w:cstheme="majorBidi"/>
                <w:b/>
                <w:bCs/>
                <w:color w:val="000000"/>
                <w:sz w:val="22"/>
                <w:szCs w:val="22"/>
              </w:rPr>
              <w:t xml:space="preserve">Activity </w:t>
            </w:r>
          </w:p>
        </w:tc>
        <w:tc>
          <w:tcPr>
            <w:tcW w:w="29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AEEFB"/>
            <w:vAlign w:val="center"/>
          </w:tcPr>
          <w:p w:rsidR="00EA2376" w:rsidRDefault="003C6887">
            <w:pPr>
              <w:pStyle w:val="NormalWeb"/>
              <w:spacing w:beforeAutospacing="0" w:afterAutospacing="0"/>
              <w:rPr>
                <w:rFonts w:asciiTheme="majorBidi" w:hAnsiTheme="majorBidi" w:cstheme="majorBidi"/>
                <w:sz w:val="22"/>
                <w:szCs w:val="22"/>
              </w:rPr>
            </w:pPr>
            <w:r>
              <w:rPr>
                <w:rFonts w:asciiTheme="majorBidi" w:hAnsiTheme="majorBidi" w:cstheme="majorBidi"/>
                <w:b/>
                <w:bCs/>
                <w:color w:val="000000"/>
                <w:sz w:val="22"/>
                <w:szCs w:val="22"/>
              </w:rPr>
              <w:t xml:space="preserve">Description </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AEEFB"/>
            <w:vAlign w:val="center"/>
          </w:tcPr>
          <w:p w:rsidR="00EA2376" w:rsidRDefault="003C6887">
            <w:pPr>
              <w:pStyle w:val="NormalWeb"/>
              <w:spacing w:beforeAutospacing="0" w:afterAutospacing="0"/>
              <w:rPr>
                <w:rFonts w:asciiTheme="majorBidi" w:hAnsiTheme="majorBidi" w:cstheme="majorBidi"/>
                <w:sz w:val="22"/>
                <w:szCs w:val="22"/>
              </w:rPr>
            </w:pPr>
            <w:r>
              <w:rPr>
                <w:rFonts w:asciiTheme="majorBidi" w:hAnsiTheme="majorBidi" w:cstheme="majorBidi"/>
                <w:b/>
                <w:bCs/>
                <w:color w:val="000000"/>
                <w:sz w:val="22"/>
                <w:szCs w:val="22"/>
              </w:rPr>
              <w:t xml:space="preserve">Timeline </w:t>
            </w:r>
          </w:p>
        </w:tc>
      </w:tr>
      <w:tr w:rsidR="00EA2376">
        <w:trPr>
          <w:trHeight w:val="983"/>
        </w:trPr>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vAlign w:val="center"/>
          </w:tcPr>
          <w:p w:rsidR="00EA2376" w:rsidRDefault="003C6887">
            <w:pPr>
              <w:pStyle w:val="NormalWeb"/>
              <w:spacing w:beforeAutospacing="0" w:after="160" w:afterAutospacing="0"/>
              <w:rPr>
                <w:rFonts w:asciiTheme="majorBidi" w:hAnsiTheme="majorBidi" w:cstheme="majorBidi"/>
                <w:sz w:val="22"/>
                <w:szCs w:val="22"/>
              </w:rPr>
            </w:pPr>
            <w:r>
              <w:rPr>
                <w:rFonts w:asciiTheme="majorBidi" w:hAnsiTheme="majorBidi" w:cstheme="majorBidi"/>
                <w:sz w:val="22"/>
                <w:szCs w:val="22"/>
              </w:rPr>
              <w:t> </w:t>
            </w:r>
            <w:r>
              <w:rPr>
                <w:rFonts w:asciiTheme="majorBidi" w:hAnsiTheme="majorBidi" w:cstheme="majorBidi"/>
                <w:color w:val="000000"/>
                <w:sz w:val="22"/>
                <w:szCs w:val="22"/>
              </w:rPr>
              <w:t xml:space="preserve">Phase 1: </w:t>
            </w:r>
          </w:p>
          <w:p w:rsidR="00EA2376" w:rsidRDefault="003C6887">
            <w:pPr>
              <w:pStyle w:val="NormalWeb"/>
              <w:spacing w:beforeAutospacing="0" w:after="160" w:afterAutospacing="0"/>
              <w:rPr>
                <w:rFonts w:asciiTheme="majorBidi" w:hAnsiTheme="majorBidi" w:cstheme="majorBidi"/>
                <w:sz w:val="22"/>
                <w:szCs w:val="22"/>
              </w:rPr>
            </w:pPr>
            <w:r>
              <w:rPr>
                <w:rFonts w:asciiTheme="majorBidi" w:hAnsiTheme="majorBidi" w:cstheme="majorBidi"/>
                <w:color w:val="000000"/>
                <w:sz w:val="22"/>
                <w:szCs w:val="22"/>
              </w:rPr>
              <w:t xml:space="preserve">Preparatory Phase </w:t>
            </w:r>
          </w:p>
        </w:tc>
        <w:tc>
          <w:tcPr>
            <w:tcW w:w="29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vAlign w:val="center"/>
          </w:tcPr>
          <w:p w:rsidR="00EA2376" w:rsidRDefault="003C6887">
            <w:pPr>
              <w:pStyle w:val="NormalWeb"/>
              <w:spacing w:beforeAutospacing="0" w:after="160" w:afterAutospacing="0"/>
              <w:rPr>
                <w:rFonts w:asciiTheme="majorBidi" w:hAnsiTheme="majorBidi" w:cstheme="majorBidi"/>
                <w:sz w:val="22"/>
                <w:szCs w:val="22"/>
              </w:rPr>
            </w:pPr>
            <w:r>
              <w:rPr>
                <w:rFonts w:asciiTheme="majorBidi" w:hAnsiTheme="majorBidi" w:cstheme="majorBidi"/>
                <w:sz w:val="22"/>
                <w:szCs w:val="22"/>
              </w:rPr>
              <w:t> </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vAlign w:val="center"/>
          </w:tcPr>
          <w:p w:rsidR="00EA2376" w:rsidRDefault="003C6887">
            <w:pPr>
              <w:pStyle w:val="NormalWeb"/>
              <w:spacing w:beforeAutospacing="0" w:after="160" w:afterAutospacing="0"/>
              <w:rPr>
                <w:rFonts w:asciiTheme="majorBidi" w:hAnsiTheme="majorBidi" w:cstheme="majorBidi"/>
                <w:sz w:val="22"/>
                <w:szCs w:val="22"/>
              </w:rPr>
            </w:pPr>
            <w:r>
              <w:rPr>
                <w:rFonts w:asciiTheme="majorBidi" w:hAnsiTheme="majorBidi" w:cstheme="majorBidi"/>
                <w:sz w:val="22"/>
                <w:szCs w:val="22"/>
              </w:rPr>
              <w:t> </w:t>
            </w:r>
          </w:p>
          <w:p w:rsidR="00EA2376" w:rsidRDefault="003C6887">
            <w:pPr>
              <w:pStyle w:val="NormalWeb"/>
              <w:spacing w:beforeAutospacing="0" w:after="160" w:afterAutospacing="0"/>
              <w:rPr>
                <w:rFonts w:asciiTheme="majorBidi" w:hAnsiTheme="majorBidi" w:cstheme="majorBidi"/>
                <w:sz w:val="22"/>
                <w:szCs w:val="22"/>
              </w:rPr>
            </w:pPr>
            <w:r>
              <w:rPr>
                <w:rFonts w:asciiTheme="majorBidi" w:hAnsiTheme="majorBidi" w:cstheme="majorBidi"/>
                <w:sz w:val="22"/>
                <w:szCs w:val="22"/>
              </w:rPr>
              <w:t> </w:t>
            </w:r>
          </w:p>
        </w:tc>
      </w:tr>
      <w:tr w:rsidR="00EA2376">
        <w:trPr>
          <w:trHeight w:val="983"/>
        </w:trPr>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2376" w:rsidRDefault="003C6887">
            <w:pPr>
              <w:pStyle w:val="NormalWeb"/>
              <w:spacing w:beforeAutospacing="0" w:afterAutospacing="0"/>
              <w:rPr>
                <w:rFonts w:asciiTheme="majorBidi" w:hAnsiTheme="majorBidi" w:cstheme="majorBidi"/>
                <w:sz w:val="22"/>
                <w:szCs w:val="22"/>
              </w:rPr>
            </w:pPr>
            <w:r>
              <w:rPr>
                <w:rFonts w:asciiTheme="majorBidi" w:hAnsiTheme="majorBidi" w:cstheme="majorBidi"/>
                <w:color w:val="000000"/>
                <w:sz w:val="22"/>
                <w:szCs w:val="22"/>
              </w:rPr>
              <w:t xml:space="preserve">1.1.1: </w:t>
            </w:r>
          </w:p>
          <w:p w:rsidR="00EA2376" w:rsidRDefault="003C6887">
            <w:pPr>
              <w:pStyle w:val="NormalWeb"/>
              <w:spacing w:beforeAutospacing="0" w:afterAutospacing="0"/>
              <w:rPr>
                <w:rFonts w:asciiTheme="majorBidi" w:hAnsiTheme="majorBidi" w:cstheme="majorBidi"/>
                <w:sz w:val="22"/>
                <w:szCs w:val="22"/>
              </w:rPr>
            </w:pPr>
            <w:r>
              <w:rPr>
                <w:rFonts w:asciiTheme="majorBidi" w:hAnsiTheme="majorBidi" w:cstheme="majorBidi"/>
                <w:color w:val="000000"/>
                <w:sz w:val="22"/>
                <w:szCs w:val="22"/>
              </w:rPr>
              <w:t xml:space="preserve">Diagnostic Study </w:t>
            </w:r>
          </w:p>
        </w:tc>
        <w:tc>
          <w:tcPr>
            <w:tcW w:w="29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2376" w:rsidRDefault="003C6887">
            <w:pPr>
              <w:pStyle w:val="NormalWeb"/>
              <w:tabs>
                <w:tab w:val="left" w:pos="720"/>
              </w:tabs>
              <w:spacing w:beforeAutospacing="0" w:afterAutospacing="0"/>
              <w:rPr>
                <w:rFonts w:asciiTheme="majorBidi" w:hAnsiTheme="majorBidi" w:cstheme="majorBidi"/>
                <w:color w:val="000000"/>
                <w:sz w:val="22"/>
                <w:szCs w:val="22"/>
              </w:rPr>
            </w:pPr>
            <w:r>
              <w:rPr>
                <w:rFonts w:asciiTheme="majorBidi" w:hAnsiTheme="majorBidi" w:cstheme="majorBidi"/>
                <w:color w:val="000000" w:themeColor="text1"/>
                <w:sz w:val="22"/>
                <w:szCs w:val="22"/>
              </w:rPr>
              <w:t xml:space="preserve">Produce a diagnostic study by: </w:t>
            </w:r>
          </w:p>
          <w:p w:rsidR="00EA2376" w:rsidRDefault="00EA2376">
            <w:pPr>
              <w:pStyle w:val="NormalWeb"/>
              <w:tabs>
                <w:tab w:val="left" w:pos="720"/>
              </w:tabs>
              <w:spacing w:beforeAutospacing="0" w:afterAutospacing="0"/>
              <w:rPr>
                <w:rFonts w:asciiTheme="majorBidi" w:hAnsiTheme="majorBidi" w:cstheme="majorBidi"/>
                <w:color w:val="000000"/>
                <w:sz w:val="22"/>
                <w:szCs w:val="22"/>
              </w:rPr>
            </w:pPr>
          </w:p>
          <w:p w:rsidR="00EA2376" w:rsidRDefault="003C6887">
            <w:pPr>
              <w:pStyle w:val="NormalWeb"/>
              <w:tabs>
                <w:tab w:val="left" w:pos="720"/>
              </w:tabs>
              <w:spacing w:beforeAutospacing="0" w:afterAutospacing="0"/>
              <w:rPr>
                <w:rFonts w:asciiTheme="majorBidi" w:hAnsiTheme="majorBidi" w:cstheme="majorBidi"/>
                <w:color w:val="000000"/>
                <w:sz w:val="22"/>
                <w:szCs w:val="22"/>
              </w:rPr>
            </w:pPr>
            <w:r>
              <w:rPr>
                <w:rFonts w:asciiTheme="majorBidi" w:hAnsiTheme="majorBidi" w:cstheme="majorBidi"/>
                <w:color w:val="000000" w:themeColor="text1"/>
                <w:sz w:val="22"/>
                <w:szCs w:val="22"/>
                <w:lang w:val="en-US"/>
              </w:rPr>
              <w:t>-</w:t>
            </w:r>
            <w:r>
              <w:rPr>
                <w:rFonts w:asciiTheme="majorBidi" w:hAnsiTheme="majorBidi" w:cstheme="majorBidi"/>
                <w:color w:val="000000" w:themeColor="text1"/>
                <w:sz w:val="22"/>
                <w:szCs w:val="22"/>
              </w:rPr>
              <w:t>Conducting</w:t>
            </w:r>
            <w:r>
              <w:rPr>
                <w:rFonts w:asciiTheme="majorBidi" w:hAnsiTheme="majorBidi" w:cstheme="majorBidi"/>
                <w:color w:val="000000" w:themeColor="text1"/>
                <w:sz w:val="22"/>
                <w:szCs w:val="22"/>
              </w:rPr>
              <w:t xml:space="preserve"> a rapid assessment of the Algerian coffee market (volumes, grades, end-uses, sourcing routes, value chain and regulatory environment) and of the Algerian-side requirements and processes affecting direct trade with Ethiopia, through desk review and key-inf</w:t>
            </w:r>
            <w:r>
              <w:rPr>
                <w:rFonts w:asciiTheme="majorBidi" w:hAnsiTheme="majorBidi" w:cstheme="majorBidi"/>
                <w:color w:val="000000" w:themeColor="text1"/>
                <w:sz w:val="22"/>
                <w:szCs w:val="22"/>
              </w:rPr>
              <w:t>ormant interviews in Algeria.</w:t>
            </w:r>
          </w:p>
          <w:p w:rsidR="00EA2376" w:rsidRDefault="00EA2376">
            <w:pPr>
              <w:pStyle w:val="NormalWeb"/>
              <w:tabs>
                <w:tab w:val="left" w:pos="720"/>
              </w:tabs>
              <w:spacing w:beforeAutospacing="0" w:afterAutospacing="0"/>
              <w:rPr>
                <w:rFonts w:asciiTheme="majorBidi" w:hAnsiTheme="majorBidi" w:cstheme="majorBidi"/>
                <w:sz w:val="22"/>
                <w:szCs w:val="22"/>
              </w:rPr>
            </w:pPr>
          </w:p>
          <w:p w:rsidR="00EA2376" w:rsidRDefault="003C6887">
            <w:pPr>
              <w:pStyle w:val="NormalWeb"/>
              <w:tabs>
                <w:tab w:val="left" w:pos="720"/>
              </w:tabs>
              <w:spacing w:beforeAutospacing="0" w:afterAutospacing="0"/>
              <w:rPr>
                <w:rFonts w:asciiTheme="majorBidi" w:hAnsiTheme="majorBidi" w:cstheme="majorBidi"/>
                <w:sz w:val="22"/>
                <w:szCs w:val="22"/>
              </w:rPr>
            </w:pPr>
            <w:r>
              <w:rPr>
                <w:rFonts w:asciiTheme="majorBidi" w:hAnsiTheme="majorBidi" w:cstheme="majorBidi"/>
                <w:color w:val="000000"/>
                <w:sz w:val="22"/>
                <w:szCs w:val="22"/>
                <w:lang w:val="en-US"/>
              </w:rPr>
              <w:lastRenderedPageBreak/>
              <w:t xml:space="preserve">- </w:t>
            </w:r>
            <w:r>
              <w:rPr>
                <w:rFonts w:asciiTheme="majorBidi" w:hAnsiTheme="majorBidi" w:cstheme="majorBidi"/>
                <w:color w:val="000000"/>
                <w:sz w:val="22"/>
                <w:szCs w:val="22"/>
              </w:rPr>
              <w:t>Mapping key Algerian stakeholders (importers, roasters, distributors, retail and hospitality buyers, regulators, customs and standards authorities, logistics firms, banks and trade-finance institutions, business association</w:t>
            </w:r>
            <w:r>
              <w:rPr>
                <w:rFonts w:asciiTheme="majorBidi" w:hAnsiTheme="majorBidi" w:cstheme="majorBidi"/>
                <w:color w:val="000000"/>
                <w:sz w:val="22"/>
                <w:szCs w:val="22"/>
              </w:rPr>
              <w:t>s and chambers of commerce).</w:t>
            </w:r>
          </w:p>
          <w:p w:rsidR="00EA2376" w:rsidRDefault="00EA2376">
            <w:pPr>
              <w:pStyle w:val="NormalWeb"/>
              <w:tabs>
                <w:tab w:val="left" w:pos="720"/>
              </w:tabs>
              <w:spacing w:beforeAutospacing="0" w:afterAutospacing="0"/>
              <w:rPr>
                <w:rFonts w:asciiTheme="majorBidi" w:hAnsiTheme="majorBidi" w:cstheme="majorBidi"/>
                <w:color w:val="000000"/>
                <w:sz w:val="22"/>
                <w:szCs w:val="22"/>
              </w:rPr>
            </w:pPr>
          </w:p>
          <w:p w:rsidR="00EA2376" w:rsidRDefault="003C6887">
            <w:pPr>
              <w:pStyle w:val="NormalWeb"/>
              <w:tabs>
                <w:tab w:val="left" w:pos="720"/>
              </w:tabs>
              <w:spacing w:beforeAutospacing="0" w:afterAutospacing="0"/>
              <w:rPr>
                <w:rFonts w:asciiTheme="majorBidi" w:hAnsiTheme="majorBidi" w:cstheme="majorBidi"/>
                <w:sz w:val="22"/>
                <w:szCs w:val="22"/>
              </w:rPr>
            </w:pPr>
            <w:r>
              <w:rPr>
                <w:rFonts w:asciiTheme="majorBidi" w:hAnsiTheme="majorBidi" w:cstheme="majorBidi"/>
                <w:color w:val="000000"/>
                <w:sz w:val="22"/>
                <w:szCs w:val="22"/>
                <w:lang w:val="en-US"/>
              </w:rPr>
              <w:t>-</w:t>
            </w:r>
            <w:r>
              <w:rPr>
                <w:rFonts w:asciiTheme="majorBidi" w:hAnsiTheme="majorBidi" w:cstheme="majorBidi"/>
                <w:color w:val="000000"/>
                <w:sz w:val="22"/>
                <w:szCs w:val="22"/>
              </w:rPr>
              <w:t>Analysing</w:t>
            </w:r>
            <w:r>
              <w:rPr>
                <w:rFonts w:asciiTheme="majorBidi" w:hAnsiTheme="majorBidi" w:cstheme="majorBidi"/>
                <w:color w:val="000000"/>
                <w:sz w:val="22"/>
                <w:szCs w:val="22"/>
              </w:rPr>
              <w:t>, from the Algerian buyer’s perspective, the price-chain distortions associated with indirect sourcing through European/Middle Eastern intermediaries, including duty, freight, financing, FX and intermediation margins.</w:t>
            </w:r>
          </w:p>
          <w:p w:rsidR="00EA2376" w:rsidRDefault="00EA2376">
            <w:pPr>
              <w:pStyle w:val="NormalWeb"/>
              <w:tabs>
                <w:tab w:val="left" w:pos="720"/>
              </w:tabs>
              <w:spacing w:beforeAutospacing="0" w:afterAutospacing="0"/>
              <w:rPr>
                <w:rFonts w:asciiTheme="majorBidi" w:hAnsiTheme="majorBidi" w:cstheme="majorBidi"/>
                <w:color w:val="000000"/>
                <w:sz w:val="22"/>
                <w:szCs w:val="22"/>
              </w:rPr>
            </w:pPr>
          </w:p>
          <w:p w:rsidR="00EA2376" w:rsidRDefault="003C6887">
            <w:pPr>
              <w:pStyle w:val="NormalWeb"/>
              <w:tabs>
                <w:tab w:val="left" w:pos="720"/>
              </w:tabs>
              <w:spacing w:beforeAutospacing="0" w:afterAutospacing="0"/>
              <w:rPr>
                <w:rFonts w:asciiTheme="majorBidi" w:hAnsiTheme="majorBidi" w:cstheme="majorBidi"/>
                <w:sz w:val="22"/>
                <w:szCs w:val="22"/>
              </w:rPr>
            </w:pPr>
            <w:r>
              <w:rPr>
                <w:rFonts w:asciiTheme="majorBidi" w:hAnsiTheme="majorBidi" w:cstheme="majorBidi"/>
                <w:color w:val="000000" w:themeColor="text1"/>
                <w:sz w:val="22"/>
                <w:szCs w:val="22"/>
              </w:rPr>
              <w:t xml:space="preserve">-Produce a diagnostic study report </w:t>
            </w:r>
          </w:p>
          <w:p w:rsidR="00EA2376" w:rsidRDefault="003C6887">
            <w:pPr>
              <w:pStyle w:val="NormalWeb"/>
              <w:spacing w:beforeAutospacing="0" w:afterAutospacing="0"/>
              <w:rPr>
                <w:rFonts w:asciiTheme="majorBidi" w:hAnsiTheme="majorBidi" w:cstheme="majorBidi"/>
                <w:sz w:val="22"/>
                <w:szCs w:val="22"/>
              </w:rPr>
            </w:pPr>
            <w:r>
              <w:rPr>
                <w:rFonts w:asciiTheme="majorBidi" w:hAnsiTheme="majorBidi" w:cstheme="majorBidi"/>
                <w:sz w:val="22"/>
                <w:szCs w:val="22"/>
              </w:rPr>
              <w:t> </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2376" w:rsidRDefault="003C6887">
            <w:pPr>
              <w:pStyle w:val="NormalWeb"/>
              <w:spacing w:beforeAutospacing="0" w:afterAutospacing="0"/>
              <w:rPr>
                <w:rFonts w:asciiTheme="majorBidi" w:hAnsiTheme="majorBidi" w:cstheme="majorBidi"/>
                <w:color w:val="000000"/>
                <w:sz w:val="22"/>
                <w:szCs w:val="22"/>
              </w:rPr>
            </w:pPr>
            <w:r>
              <w:rPr>
                <w:rFonts w:asciiTheme="majorBidi" w:hAnsiTheme="majorBidi" w:cstheme="majorBidi"/>
                <w:color w:val="000000"/>
                <w:sz w:val="22"/>
                <w:szCs w:val="22"/>
              </w:rPr>
              <w:lastRenderedPageBreak/>
              <w:t>July 2026</w:t>
            </w:r>
          </w:p>
          <w:p w:rsidR="00EA2376" w:rsidRDefault="00EA2376">
            <w:pPr>
              <w:pStyle w:val="NormalWeb"/>
              <w:spacing w:beforeAutospacing="0" w:afterAutospacing="0"/>
              <w:rPr>
                <w:rFonts w:asciiTheme="majorBidi" w:hAnsiTheme="majorBidi" w:cstheme="majorBidi"/>
                <w:sz w:val="22"/>
                <w:szCs w:val="22"/>
              </w:rPr>
            </w:pPr>
          </w:p>
          <w:p w:rsidR="00EA2376" w:rsidRDefault="003C6887">
            <w:pPr>
              <w:pStyle w:val="NormalWeb"/>
              <w:spacing w:beforeAutospacing="0" w:afterAutospacing="0"/>
              <w:rPr>
                <w:rFonts w:asciiTheme="majorBidi" w:hAnsiTheme="majorBidi" w:cstheme="majorBidi"/>
                <w:sz w:val="22"/>
                <w:szCs w:val="22"/>
              </w:rPr>
            </w:pPr>
            <w:r>
              <w:rPr>
                <w:rFonts w:asciiTheme="majorBidi" w:hAnsiTheme="majorBidi" w:cstheme="majorBidi"/>
                <w:color w:val="000000"/>
                <w:sz w:val="22"/>
                <w:szCs w:val="22"/>
              </w:rPr>
              <w:t xml:space="preserve">7 days </w:t>
            </w:r>
          </w:p>
        </w:tc>
      </w:tr>
      <w:tr w:rsidR="00EA2376">
        <w:trPr>
          <w:trHeight w:val="983"/>
        </w:trPr>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2376" w:rsidRDefault="003C6887">
            <w:pPr>
              <w:pStyle w:val="NormalWeb"/>
              <w:spacing w:beforeAutospacing="0" w:afterAutospacing="0"/>
              <w:rPr>
                <w:rFonts w:asciiTheme="majorBidi" w:hAnsiTheme="majorBidi" w:cstheme="majorBidi"/>
                <w:sz w:val="22"/>
                <w:szCs w:val="22"/>
              </w:rPr>
            </w:pPr>
            <w:r>
              <w:rPr>
                <w:rFonts w:asciiTheme="majorBidi" w:hAnsiTheme="majorBidi" w:cstheme="majorBidi"/>
                <w:color w:val="000000"/>
                <w:sz w:val="22"/>
                <w:szCs w:val="22"/>
              </w:rPr>
              <w:lastRenderedPageBreak/>
              <w:t>1.1.2</w:t>
            </w:r>
          </w:p>
          <w:p w:rsidR="00EA2376" w:rsidRDefault="003C6887">
            <w:pPr>
              <w:pStyle w:val="NormalWeb"/>
              <w:spacing w:beforeAutospacing="0" w:afterAutospacing="0"/>
              <w:rPr>
                <w:rFonts w:asciiTheme="majorBidi" w:hAnsiTheme="majorBidi" w:cstheme="majorBidi"/>
                <w:sz w:val="22"/>
                <w:szCs w:val="22"/>
              </w:rPr>
            </w:pPr>
            <w:r>
              <w:rPr>
                <w:rFonts w:asciiTheme="majorBidi" w:hAnsiTheme="majorBidi" w:cstheme="majorBidi"/>
                <w:sz w:val="22"/>
                <w:szCs w:val="22"/>
              </w:rPr>
              <w:t> </w:t>
            </w:r>
          </w:p>
          <w:p w:rsidR="00EA2376" w:rsidRDefault="003C6887">
            <w:pPr>
              <w:pStyle w:val="NormalWeb"/>
              <w:spacing w:beforeAutospacing="0" w:afterAutospacing="0"/>
              <w:rPr>
                <w:rFonts w:asciiTheme="majorBidi" w:hAnsiTheme="majorBidi" w:cstheme="majorBidi"/>
                <w:sz w:val="22"/>
                <w:szCs w:val="22"/>
              </w:rPr>
            </w:pPr>
            <w:r>
              <w:rPr>
                <w:rFonts w:asciiTheme="majorBidi" w:hAnsiTheme="majorBidi" w:cstheme="majorBidi"/>
                <w:color w:val="000000"/>
                <w:sz w:val="22"/>
                <w:szCs w:val="22"/>
              </w:rPr>
              <w:t>Stakeholder Consultations </w:t>
            </w:r>
          </w:p>
        </w:tc>
        <w:tc>
          <w:tcPr>
            <w:tcW w:w="29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2376" w:rsidRDefault="003C6887">
            <w:pPr>
              <w:pStyle w:val="NormalWeb"/>
              <w:spacing w:beforeAutospacing="0" w:afterAutospacing="0"/>
              <w:rPr>
                <w:rFonts w:asciiTheme="majorBidi" w:hAnsiTheme="majorBidi" w:cstheme="majorBidi"/>
                <w:sz w:val="22"/>
                <w:szCs w:val="22"/>
              </w:rPr>
            </w:pPr>
            <w:r>
              <w:rPr>
                <w:rFonts w:asciiTheme="majorBidi" w:hAnsiTheme="majorBidi" w:cstheme="majorBidi"/>
                <w:color w:val="000000" w:themeColor="text1"/>
                <w:sz w:val="22"/>
                <w:szCs w:val="22"/>
              </w:rPr>
              <w:t xml:space="preserve">Stakeholder consultations are shared between the two experts along country lines: the Algeria-based expert take part in consultations with Algerian stakeholders. The Algeria-based expert will conduct </w:t>
            </w:r>
            <w:r>
              <w:rPr>
                <w:rFonts w:asciiTheme="majorBidi" w:hAnsiTheme="majorBidi" w:cstheme="majorBidi"/>
                <w:color w:val="000000" w:themeColor="text1"/>
                <w:sz w:val="22"/>
                <w:szCs w:val="22"/>
              </w:rPr>
              <w:t xml:space="preserve">in-country (Algeria) and virtual consultations including with (but not limited to)  the following stakeholders: </w:t>
            </w:r>
          </w:p>
          <w:p w:rsidR="00EA2376" w:rsidRDefault="003C6887">
            <w:pPr>
              <w:pStyle w:val="NormalWeb"/>
              <w:spacing w:beforeAutospacing="0" w:afterAutospacing="0"/>
              <w:rPr>
                <w:rFonts w:asciiTheme="majorBidi" w:hAnsiTheme="majorBidi" w:cstheme="majorBidi"/>
                <w:sz w:val="22"/>
                <w:szCs w:val="22"/>
              </w:rPr>
            </w:pPr>
            <w:r>
              <w:rPr>
                <w:rFonts w:asciiTheme="majorBidi" w:hAnsiTheme="majorBidi" w:cstheme="majorBidi"/>
                <w:sz w:val="22"/>
                <w:szCs w:val="22"/>
              </w:rPr>
              <w:t> </w:t>
            </w:r>
          </w:p>
          <w:p w:rsidR="00EA2376" w:rsidRDefault="003C6887">
            <w:pPr>
              <w:pStyle w:val="NormalWeb"/>
              <w:numPr>
                <w:ilvl w:val="0"/>
                <w:numId w:val="13"/>
              </w:numPr>
              <w:tabs>
                <w:tab w:val="left" w:pos="720"/>
              </w:tabs>
              <w:spacing w:beforeAutospacing="0" w:afterAutospacing="0"/>
              <w:ind w:left="1440"/>
              <w:rPr>
                <w:rFonts w:asciiTheme="majorBidi" w:hAnsiTheme="majorBidi" w:cstheme="majorBidi"/>
                <w:sz w:val="22"/>
                <w:szCs w:val="22"/>
              </w:rPr>
            </w:pPr>
            <w:r>
              <w:rPr>
                <w:rFonts w:asciiTheme="majorBidi" w:hAnsiTheme="majorBidi" w:cstheme="majorBidi"/>
                <w:color w:val="000000"/>
                <w:sz w:val="22"/>
                <w:szCs w:val="22"/>
              </w:rPr>
              <w:t xml:space="preserve">Algerian Ministry of Trade and Export Promotion (MCEP) </w:t>
            </w:r>
          </w:p>
          <w:p w:rsidR="00EA2376" w:rsidRDefault="003C6887">
            <w:pPr>
              <w:pStyle w:val="NormalWeb"/>
              <w:numPr>
                <w:ilvl w:val="0"/>
                <w:numId w:val="13"/>
              </w:numPr>
              <w:tabs>
                <w:tab w:val="left" w:pos="720"/>
              </w:tabs>
              <w:spacing w:beforeAutospacing="0" w:afterAutospacing="0"/>
              <w:ind w:left="1440"/>
              <w:rPr>
                <w:rFonts w:asciiTheme="majorBidi" w:hAnsiTheme="majorBidi" w:cstheme="majorBidi"/>
                <w:sz w:val="22"/>
                <w:szCs w:val="22"/>
              </w:rPr>
            </w:pPr>
            <w:r>
              <w:rPr>
                <w:rFonts w:asciiTheme="majorBidi" w:hAnsiTheme="majorBidi" w:cstheme="majorBidi"/>
                <w:color w:val="000000"/>
                <w:sz w:val="22"/>
                <w:szCs w:val="22"/>
              </w:rPr>
              <w:t xml:space="preserve">Algerian Ministry of Agriculture and Rural Development; </w:t>
            </w:r>
          </w:p>
          <w:p w:rsidR="00EA2376" w:rsidRDefault="003C6887">
            <w:pPr>
              <w:pStyle w:val="NormalWeb"/>
              <w:numPr>
                <w:ilvl w:val="0"/>
                <w:numId w:val="13"/>
              </w:numPr>
              <w:tabs>
                <w:tab w:val="left" w:pos="720"/>
              </w:tabs>
              <w:spacing w:beforeAutospacing="0" w:afterAutospacing="0"/>
              <w:ind w:left="1440"/>
              <w:rPr>
                <w:rFonts w:asciiTheme="majorBidi" w:hAnsiTheme="majorBidi" w:cstheme="majorBidi"/>
                <w:sz w:val="22"/>
                <w:szCs w:val="22"/>
              </w:rPr>
            </w:pPr>
            <w:r>
              <w:rPr>
                <w:rFonts w:asciiTheme="majorBidi" w:hAnsiTheme="majorBidi" w:cstheme="majorBidi"/>
                <w:color w:val="000000"/>
                <w:sz w:val="22"/>
                <w:szCs w:val="22"/>
              </w:rPr>
              <w:t>Algerian importers, roasters and distributors of coffee;</w:t>
            </w:r>
          </w:p>
          <w:p w:rsidR="00EA2376" w:rsidRDefault="003C6887">
            <w:pPr>
              <w:pStyle w:val="NormalWeb"/>
              <w:numPr>
                <w:ilvl w:val="0"/>
                <w:numId w:val="13"/>
              </w:numPr>
              <w:tabs>
                <w:tab w:val="left" w:pos="720"/>
              </w:tabs>
              <w:spacing w:beforeAutospacing="0" w:afterAutospacing="0"/>
              <w:ind w:left="1440"/>
              <w:rPr>
                <w:rFonts w:asciiTheme="majorBidi" w:hAnsiTheme="majorBidi" w:cstheme="majorBidi"/>
                <w:sz w:val="22"/>
                <w:szCs w:val="22"/>
              </w:rPr>
            </w:pPr>
            <w:r>
              <w:rPr>
                <w:rFonts w:asciiTheme="majorBidi" w:hAnsiTheme="majorBidi" w:cstheme="majorBidi"/>
                <w:color w:val="000000"/>
                <w:sz w:val="22"/>
                <w:szCs w:val="22"/>
              </w:rPr>
              <w:t>Algerian Chamber of Commerce and Industry (CACI) and sectoral associations;</w:t>
            </w:r>
          </w:p>
          <w:p w:rsidR="00EA2376" w:rsidRDefault="003C6887">
            <w:pPr>
              <w:pStyle w:val="NormalWeb"/>
              <w:numPr>
                <w:ilvl w:val="0"/>
                <w:numId w:val="13"/>
              </w:numPr>
              <w:tabs>
                <w:tab w:val="left" w:pos="720"/>
              </w:tabs>
              <w:spacing w:beforeAutospacing="0" w:afterAutospacing="0"/>
              <w:ind w:left="1440"/>
              <w:rPr>
                <w:rFonts w:asciiTheme="majorBidi" w:hAnsiTheme="majorBidi" w:cstheme="majorBidi"/>
                <w:sz w:val="22"/>
                <w:szCs w:val="22"/>
              </w:rPr>
            </w:pPr>
            <w:r>
              <w:rPr>
                <w:rFonts w:asciiTheme="majorBidi" w:hAnsiTheme="majorBidi" w:cstheme="majorBidi"/>
                <w:color w:val="000000"/>
                <w:sz w:val="22"/>
                <w:szCs w:val="22"/>
              </w:rPr>
              <w:t xml:space="preserve">Algerian Agency for Investment Development (AAPI) and the National Agency for Export Promotion (ALGEX); </w:t>
            </w:r>
          </w:p>
          <w:p w:rsidR="00EA2376" w:rsidRDefault="003C6887">
            <w:pPr>
              <w:pStyle w:val="NormalWeb"/>
              <w:numPr>
                <w:ilvl w:val="0"/>
                <w:numId w:val="13"/>
              </w:numPr>
              <w:tabs>
                <w:tab w:val="left" w:pos="720"/>
              </w:tabs>
              <w:spacing w:beforeAutospacing="0" w:afterAutospacing="0"/>
              <w:ind w:left="1440"/>
              <w:rPr>
                <w:rFonts w:asciiTheme="majorBidi" w:hAnsiTheme="majorBidi" w:cstheme="majorBidi"/>
                <w:sz w:val="22"/>
                <w:szCs w:val="22"/>
              </w:rPr>
            </w:pPr>
            <w:r>
              <w:rPr>
                <w:rFonts w:asciiTheme="majorBidi" w:hAnsiTheme="majorBidi" w:cstheme="majorBidi"/>
                <w:color w:val="000000"/>
                <w:sz w:val="22"/>
                <w:szCs w:val="22"/>
              </w:rPr>
              <w:t>Algerian customs (</w:t>
            </w:r>
            <w:r>
              <w:rPr>
                <w:rFonts w:asciiTheme="majorBidi" w:hAnsiTheme="majorBidi" w:cstheme="majorBidi"/>
                <w:color w:val="000000"/>
                <w:sz w:val="22"/>
                <w:szCs w:val="22"/>
              </w:rPr>
              <w:t xml:space="preserve">Direction Générale des Douanes) and standards/quality authorities (IANOR, ENACT); </w:t>
            </w:r>
          </w:p>
          <w:p w:rsidR="00EA2376" w:rsidRDefault="003C6887">
            <w:pPr>
              <w:pStyle w:val="NormalWeb"/>
              <w:numPr>
                <w:ilvl w:val="0"/>
                <w:numId w:val="13"/>
              </w:numPr>
              <w:tabs>
                <w:tab w:val="left" w:pos="720"/>
              </w:tabs>
              <w:spacing w:beforeAutospacing="0" w:afterAutospacing="0"/>
              <w:ind w:left="1440"/>
              <w:rPr>
                <w:rFonts w:asciiTheme="majorBidi" w:hAnsiTheme="majorBidi" w:cstheme="majorBidi"/>
                <w:sz w:val="22"/>
                <w:szCs w:val="22"/>
              </w:rPr>
            </w:pPr>
            <w:r>
              <w:rPr>
                <w:rFonts w:asciiTheme="majorBidi" w:hAnsiTheme="majorBidi" w:cstheme="majorBidi"/>
                <w:color w:val="000000"/>
                <w:sz w:val="22"/>
                <w:szCs w:val="22"/>
              </w:rPr>
              <w:t>Algerian banks and trade-finance institutions (including PAPSS focal points where relevant);</w:t>
            </w:r>
          </w:p>
          <w:p w:rsidR="00EA2376" w:rsidRDefault="003C6887">
            <w:pPr>
              <w:pStyle w:val="NormalWeb"/>
              <w:numPr>
                <w:ilvl w:val="0"/>
                <w:numId w:val="13"/>
              </w:numPr>
              <w:tabs>
                <w:tab w:val="left" w:pos="720"/>
              </w:tabs>
              <w:spacing w:beforeAutospacing="0" w:afterAutospacing="0"/>
              <w:ind w:left="1440"/>
              <w:rPr>
                <w:rFonts w:asciiTheme="majorBidi" w:hAnsiTheme="majorBidi" w:cstheme="majorBidi"/>
                <w:sz w:val="22"/>
                <w:szCs w:val="22"/>
              </w:rPr>
            </w:pPr>
            <w:r>
              <w:rPr>
                <w:rFonts w:asciiTheme="majorBidi" w:hAnsiTheme="majorBidi" w:cstheme="majorBidi"/>
                <w:color w:val="000000"/>
                <w:sz w:val="22"/>
                <w:szCs w:val="22"/>
              </w:rPr>
              <w:t>Port of Algiers authorities, logistics and freight forwarders;</w:t>
            </w:r>
          </w:p>
          <w:p w:rsidR="00EA2376" w:rsidRDefault="003C6887">
            <w:pPr>
              <w:pStyle w:val="NormalWeb"/>
              <w:numPr>
                <w:ilvl w:val="0"/>
                <w:numId w:val="13"/>
              </w:numPr>
              <w:tabs>
                <w:tab w:val="left" w:pos="720"/>
              </w:tabs>
              <w:spacing w:beforeAutospacing="0" w:afterAutospacing="0"/>
              <w:ind w:left="1440"/>
              <w:rPr>
                <w:rFonts w:asciiTheme="majorBidi" w:hAnsiTheme="majorBidi" w:cstheme="majorBidi"/>
                <w:sz w:val="22"/>
                <w:szCs w:val="22"/>
              </w:rPr>
            </w:pPr>
            <w:r>
              <w:rPr>
                <w:rFonts w:asciiTheme="majorBidi" w:hAnsiTheme="majorBidi" w:cstheme="majorBidi"/>
                <w:color w:val="000000"/>
                <w:sz w:val="22"/>
                <w:szCs w:val="22"/>
              </w:rPr>
              <w:t>Ethiopian Embassy</w:t>
            </w:r>
            <w:r>
              <w:rPr>
                <w:rFonts w:asciiTheme="majorBidi" w:hAnsiTheme="majorBidi" w:cstheme="majorBidi"/>
                <w:color w:val="000000"/>
                <w:sz w:val="22"/>
                <w:szCs w:val="22"/>
              </w:rPr>
              <w:t xml:space="preserve"> in Algiers and Algerian Embassy in Addis Ababa; ECOTRADE, UNECA and AfCFTA implementation focal points; counterpart Ethiopian institutions through the Ethiopia-based expert.</w:t>
            </w:r>
          </w:p>
          <w:p w:rsidR="00EA2376" w:rsidRDefault="003C6887">
            <w:pPr>
              <w:pStyle w:val="NormalWeb"/>
              <w:spacing w:beforeAutospacing="0" w:afterAutospacing="0"/>
              <w:rPr>
                <w:rFonts w:asciiTheme="majorBidi" w:hAnsiTheme="majorBidi" w:cstheme="majorBidi"/>
                <w:sz w:val="22"/>
                <w:szCs w:val="22"/>
              </w:rPr>
            </w:pPr>
            <w:r>
              <w:rPr>
                <w:rFonts w:asciiTheme="majorBidi" w:hAnsiTheme="majorBidi" w:cstheme="majorBidi"/>
                <w:sz w:val="22"/>
                <w:szCs w:val="22"/>
              </w:rPr>
              <w:t> </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2376" w:rsidRDefault="003C6887">
            <w:pPr>
              <w:pStyle w:val="NormalWeb"/>
              <w:spacing w:beforeAutospacing="0" w:afterAutospacing="0"/>
              <w:rPr>
                <w:rFonts w:asciiTheme="majorBidi" w:hAnsiTheme="majorBidi" w:cstheme="majorBidi"/>
                <w:color w:val="000000"/>
                <w:sz w:val="22"/>
                <w:szCs w:val="22"/>
              </w:rPr>
            </w:pPr>
            <w:r>
              <w:rPr>
                <w:rFonts w:asciiTheme="majorBidi" w:hAnsiTheme="majorBidi" w:cstheme="majorBidi"/>
                <w:color w:val="000000"/>
                <w:sz w:val="22"/>
                <w:szCs w:val="22"/>
              </w:rPr>
              <w:t>August-September 2026</w:t>
            </w:r>
          </w:p>
          <w:p w:rsidR="00EA2376" w:rsidRDefault="00EA2376">
            <w:pPr>
              <w:pStyle w:val="NormalWeb"/>
              <w:spacing w:beforeAutospacing="0" w:afterAutospacing="0"/>
              <w:rPr>
                <w:rFonts w:asciiTheme="majorBidi" w:hAnsiTheme="majorBidi" w:cstheme="majorBidi"/>
                <w:sz w:val="22"/>
                <w:szCs w:val="22"/>
              </w:rPr>
            </w:pPr>
          </w:p>
          <w:p w:rsidR="00EA2376" w:rsidRDefault="00EA2376">
            <w:pPr>
              <w:pStyle w:val="NormalWeb"/>
              <w:spacing w:beforeAutospacing="0" w:afterAutospacing="0"/>
              <w:rPr>
                <w:rFonts w:asciiTheme="majorBidi" w:hAnsiTheme="majorBidi" w:cstheme="majorBidi"/>
                <w:sz w:val="22"/>
                <w:szCs w:val="22"/>
              </w:rPr>
            </w:pPr>
          </w:p>
          <w:p w:rsidR="00EA2376" w:rsidRDefault="003C6887">
            <w:pPr>
              <w:pStyle w:val="NormalWeb"/>
              <w:spacing w:beforeAutospacing="0" w:afterAutospacing="0"/>
              <w:rPr>
                <w:rFonts w:asciiTheme="majorBidi" w:hAnsiTheme="majorBidi" w:cstheme="majorBidi"/>
                <w:sz w:val="22"/>
                <w:szCs w:val="22"/>
              </w:rPr>
            </w:pPr>
            <w:r>
              <w:rPr>
                <w:rFonts w:asciiTheme="majorBidi" w:hAnsiTheme="majorBidi" w:cstheme="majorBidi"/>
                <w:color w:val="000000"/>
                <w:sz w:val="22"/>
                <w:szCs w:val="22"/>
              </w:rPr>
              <w:t xml:space="preserve">8 days </w:t>
            </w:r>
          </w:p>
        </w:tc>
      </w:tr>
      <w:tr w:rsidR="00EA2376">
        <w:trPr>
          <w:trHeight w:val="1215"/>
        </w:trPr>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2376" w:rsidRDefault="003C6887">
            <w:pPr>
              <w:pStyle w:val="NormalWeb"/>
              <w:spacing w:beforeAutospacing="0" w:after="160" w:afterAutospacing="0"/>
              <w:rPr>
                <w:rFonts w:asciiTheme="majorBidi" w:hAnsiTheme="majorBidi" w:cstheme="majorBidi"/>
                <w:sz w:val="22"/>
                <w:szCs w:val="22"/>
              </w:rPr>
            </w:pPr>
            <w:r>
              <w:rPr>
                <w:rFonts w:asciiTheme="majorBidi" w:hAnsiTheme="majorBidi" w:cstheme="majorBidi"/>
                <w:color w:val="000000"/>
                <w:sz w:val="22"/>
                <w:szCs w:val="22"/>
              </w:rPr>
              <w:lastRenderedPageBreak/>
              <w:t>1.1.3</w:t>
            </w:r>
          </w:p>
          <w:p w:rsidR="00EA2376" w:rsidRDefault="003C6887">
            <w:pPr>
              <w:pStyle w:val="NormalWeb"/>
              <w:spacing w:beforeAutospacing="0" w:afterAutospacing="0"/>
              <w:rPr>
                <w:rFonts w:asciiTheme="majorBidi" w:hAnsiTheme="majorBidi" w:cstheme="majorBidi"/>
                <w:sz w:val="22"/>
                <w:szCs w:val="22"/>
              </w:rPr>
            </w:pPr>
            <w:r>
              <w:rPr>
                <w:rFonts w:asciiTheme="majorBidi" w:hAnsiTheme="majorBidi" w:cstheme="majorBidi"/>
                <w:color w:val="000000"/>
                <w:sz w:val="22"/>
                <w:szCs w:val="22"/>
              </w:rPr>
              <w:t>Selection and Preparation of Participating Companies</w:t>
            </w:r>
          </w:p>
          <w:p w:rsidR="00EA2376" w:rsidRDefault="003C6887">
            <w:pPr>
              <w:pStyle w:val="NormalWeb"/>
              <w:spacing w:beforeAutospacing="0" w:after="160" w:afterAutospacing="0"/>
              <w:rPr>
                <w:rFonts w:asciiTheme="majorBidi" w:hAnsiTheme="majorBidi" w:cstheme="majorBidi"/>
                <w:sz w:val="22"/>
                <w:szCs w:val="22"/>
              </w:rPr>
            </w:pPr>
            <w:r>
              <w:rPr>
                <w:rFonts w:asciiTheme="majorBidi" w:hAnsiTheme="majorBidi" w:cstheme="majorBidi"/>
                <w:sz w:val="22"/>
                <w:szCs w:val="22"/>
              </w:rPr>
              <w:t> </w:t>
            </w:r>
          </w:p>
        </w:tc>
        <w:tc>
          <w:tcPr>
            <w:tcW w:w="29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2376" w:rsidRDefault="003C6887">
            <w:pPr>
              <w:pStyle w:val="NormalWeb"/>
              <w:tabs>
                <w:tab w:val="left" w:pos="720"/>
              </w:tabs>
              <w:spacing w:beforeAutospacing="0" w:afterAutospacing="0"/>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 xml:space="preserve">The Algeria-based expert will support with the selection of participating companies and Algerian buyers, importers.  </w:t>
            </w:r>
          </w:p>
          <w:p w:rsidR="00EA2376" w:rsidRDefault="00EA2376">
            <w:pPr>
              <w:pStyle w:val="NormalWeb"/>
              <w:tabs>
                <w:tab w:val="left" w:pos="720"/>
              </w:tabs>
              <w:spacing w:beforeAutospacing="0" w:afterAutospacing="0"/>
              <w:rPr>
                <w:rFonts w:asciiTheme="majorBidi" w:hAnsiTheme="majorBidi" w:cstheme="majorBidi"/>
                <w:color w:val="000000" w:themeColor="text1"/>
                <w:sz w:val="22"/>
                <w:szCs w:val="22"/>
              </w:rPr>
            </w:pPr>
          </w:p>
          <w:p w:rsidR="00EA2376" w:rsidRDefault="003C6887">
            <w:pPr>
              <w:pStyle w:val="NormalWeb"/>
              <w:tabs>
                <w:tab w:val="left" w:pos="720"/>
              </w:tabs>
              <w:spacing w:beforeAutospacing="0" w:afterAutospacing="0"/>
              <w:rPr>
                <w:rFonts w:asciiTheme="majorBidi" w:hAnsiTheme="majorBidi" w:cstheme="majorBidi"/>
                <w:sz w:val="22"/>
                <w:szCs w:val="22"/>
              </w:rPr>
            </w:pPr>
            <w:r>
              <w:rPr>
                <w:rFonts w:asciiTheme="majorBidi" w:hAnsiTheme="majorBidi" w:cstheme="majorBidi"/>
                <w:color w:val="000000" w:themeColor="text1"/>
                <w:sz w:val="22"/>
                <w:szCs w:val="22"/>
              </w:rPr>
              <w:t xml:space="preserve">In order to identify and prepare the Algerian companies that will engage with the Ethiopian delegation during the trade mission, the expert will: </w:t>
            </w:r>
          </w:p>
          <w:p w:rsidR="00EA2376" w:rsidRDefault="00EA2376">
            <w:pPr>
              <w:pStyle w:val="NormalWeb"/>
              <w:tabs>
                <w:tab w:val="left" w:pos="720"/>
              </w:tabs>
              <w:spacing w:beforeAutospacing="0" w:afterAutospacing="0"/>
              <w:rPr>
                <w:rFonts w:asciiTheme="majorBidi" w:hAnsiTheme="majorBidi" w:cstheme="majorBidi"/>
                <w:color w:val="000000"/>
                <w:sz w:val="22"/>
                <w:szCs w:val="22"/>
              </w:rPr>
            </w:pPr>
          </w:p>
          <w:p w:rsidR="00EA2376" w:rsidRDefault="003C6887">
            <w:pPr>
              <w:pStyle w:val="NormalWeb"/>
              <w:tabs>
                <w:tab w:val="left" w:pos="720"/>
              </w:tabs>
              <w:spacing w:beforeAutospacing="0" w:afterAutospacing="0"/>
              <w:rPr>
                <w:rFonts w:asciiTheme="majorBidi" w:hAnsiTheme="majorBidi" w:cstheme="majorBidi"/>
                <w:color w:val="000000"/>
                <w:sz w:val="22"/>
                <w:szCs w:val="22"/>
              </w:rPr>
            </w:pPr>
            <w:r>
              <w:rPr>
                <w:rFonts w:asciiTheme="majorBidi" w:hAnsiTheme="majorBidi" w:cstheme="majorBidi"/>
                <w:color w:val="000000"/>
                <w:sz w:val="22"/>
                <w:szCs w:val="22"/>
                <w:lang w:val="en-US"/>
              </w:rPr>
              <w:t>-</w:t>
            </w:r>
            <w:r>
              <w:rPr>
                <w:rFonts w:asciiTheme="majorBidi" w:hAnsiTheme="majorBidi" w:cstheme="majorBidi"/>
                <w:color w:val="000000"/>
                <w:sz w:val="22"/>
                <w:szCs w:val="22"/>
              </w:rPr>
              <w:t>Identify Algerian buyers, importers, roasters and distributors with demonstrated interest in direct sourcin</w:t>
            </w:r>
            <w:r>
              <w:rPr>
                <w:rFonts w:asciiTheme="majorBidi" w:hAnsiTheme="majorBidi" w:cstheme="majorBidi"/>
                <w:color w:val="000000"/>
                <w:sz w:val="22"/>
                <w:szCs w:val="22"/>
              </w:rPr>
              <w:t>g of Ethiopian coffee, as well as Algerian exporters (e.g. olive oil, pharmaceuticals, agri-food) with interest in the Ethiopian market;</w:t>
            </w:r>
          </w:p>
          <w:p w:rsidR="00EA2376" w:rsidRDefault="00EA2376">
            <w:pPr>
              <w:pStyle w:val="NormalWeb"/>
              <w:tabs>
                <w:tab w:val="left" w:pos="720"/>
              </w:tabs>
              <w:spacing w:beforeAutospacing="0" w:afterAutospacing="0"/>
              <w:rPr>
                <w:rFonts w:asciiTheme="majorBidi" w:hAnsiTheme="majorBidi" w:cstheme="majorBidi"/>
                <w:color w:val="000000"/>
                <w:sz w:val="22"/>
                <w:szCs w:val="22"/>
              </w:rPr>
            </w:pPr>
          </w:p>
          <w:p w:rsidR="00EA2376" w:rsidRDefault="003C6887">
            <w:pPr>
              <w:pStyle w:val="NormalWeb"/>
              <w:tabs>
                <w:tab w:val="left" w:pos="720"/>
              </w:tabs>
              <w:spacing w:beforeAutospacing="0" w:afterAutospacing="0"/>
              <w:rPr>
                <w:rFonts w:asciiTheme="majorBidi" w:hAnsiTheme="majorBidi" w:cstheme="majorBidi"/>
                <w:sz w:val="22"/>
                <w:szCs w:val="22"/>
              </w:rPr>
            </w:pPr>
            <w:r>
              <w:rPr>
                <w:rFonts w:asciiTheme="majorBidi" w:hAnsiTheme="majorBidi" w:cstheme="majorBidi"/>
                <w:color w:val="000000"/>
                <w:sz w:val="22"/>
                <w:szCs w:val="22"/>
                <w:lang w:val="en-US"/>
              </w:rPr>
              <w:t>-</w:t>
            </w:r>
            <w:r>
              <w:rPr>
                <w:rFonts w:asciiTheme="majorBidi" w:hAnsiTheme="majorBidi" w:cstheme="majorBidi"/>
                <w:color w:val="000000"/>
                <w:sz w:val="22"/>
                <w:szCs w:val="22"/>
              </w:rPr>
              <w:t>Provide market intelligence briefings on Ethiopian coffee origins, grades, exporters and pricing benchmarks (and, for</w:t>
            </w:r>
            <w:r>
              <w:rPr>
                <w:rFonts w:asciiTheme="majorBidi" w:hAnsiTheme="majorBidi" w:cstheme="majorBidi"/>
                <w:color w:val="000000"/>
                <w:sz w:val="22"/>
                <w:szCs w:val="22"/>
              </w:rPr>
              <w:t xml:space="preserve"> Algerian exporters, on the Ethiopian market for olive oil, pharmaceuticals and agri-food products);</w:t>
            </w:r>
          </w:p>
          <w:p w:rsidR="00EA2376" w:rsidRDefault="00EA2376">
            <w:pPr>
              <w:pStyle w:val="NormalWeb"/>
              <w:tabs>
                <w:tab w:val="left" w:pos="720"/>
              </w:tabs>
              <w:spacing w:beforeAutospacing="0" w:afterAutospacing="0"/>
              <w:rPr>
                <w:rFonts w:asciiTheme="majorBidi" w:hAnsiTheme="majorBidi" w:cstheme="majorBidi"/>
                <w:color w:val="000000"/>
                <w:sz w:val="22"/>
                <w:szCs w:val="22"/>
              </w:rPr>
            </w:pPr>
          </w:p>
          <w:p w:rsidR="00EA2376" w:rsidRDefault="003C6887">
            <w:pPr>
              <w:pStyle w:val="NormalWeb"/>
              <w:tabs>
                <w:tab w:val="left" w:pos="720"/>
              </w:tabs>
              <w:spacing w:beforeAutospacing="0" w:afterAutospacing="0"/>
              <w:rPr>
                <w:rFonts w:asciiTheme="majorBidi" w:hAnsiTheme="majorBidi" w:cstheme="majorBidi"/>
                <w:sz w:val="22"/>
                <w:szCs w:val="22"/>
              </w:rPr>
            </w:pPr>
            <w:r>
              <w:rPr>
                <w:rFonts w:asciiTheme="majorBidi" w:hAnsiTheme="majorBidi" w:cstheme="majorBidi"/>
                <w:color w:val="000000"/>
                <w:sz w:val="22"/>
                <w:szCs w:val="22"/>
                <w:lang w:val="en-US"/>
              </w:rPr>
              <w:t>-</w:t>
            </w:r>
            <w:r>
              <w:rPr>
                <w:rFonts w:asciiTheme="majorBidi" w:hAnsiTheme="majorBidi" w:cstheme="majorBidi"/>
                <w:color w:val="000000"/>
                <w:sz w:val="22"/>
                <w:szCs w:val="22"/>
              </w:rPr>
              <w:t>Offer targeted advisory services on importation procedures, documentation, foreign-exchange and payment arrangements (including PAPSS), as well as buyer-</w:t>
            </w:r>
            <w:r>
              <w:rPr>
                <w:rFonts w:asciiTheme="majorBidi" w:hAnsiTheme="majorBidi" w:cstheme="majorBidi"/>
                <w:color w:val="000000"/>
                <w:sz w:val="22"/>
                <w:szCs w:val="22"/>
              </w:rPr>
              <w:t>side requirements on packaging, labelling and quality compliance;</w:t>
            </w:r>
          </w:p>
          <w:p w:rsidR="00EA2376" w:rsidRDefault="00EA2376">
            <w:pPr>
              <w:pStyle w:val="NormalWeb"/>
              <w:tabs>
                <w:tab w:val="left" w:pos="720"/>
              </w:tabs>
              <w:spacing w:beforeAutospacing="0" w:afterAutospacing="0"/>
              <w:rPr>
                <w:rFonts w:asciiTheme="majorBidi" w:hAnsiTheme="majorBidi" w:cstheme="majorBidi"/>
                <w:color w:val="000000"/>
                <w:sz w:val="22"/>
                <w:szCs w:val="22"/>
              </w:rPr>
            </w:pPr>
          </w:p>
          <w:p w:rsidR="00EA2376" w:rsidRDefault="003C6887">
            <w:pPr>
              <w:pStyle w:val="NormalWeb"/>
              <w:tabs>
                <w:tab w:val="left" w:pos="720"/>
              </w:tabs>
              <w:spacing w:beforeAutospacing="0" w:afterAutospacing="0"/>
              <w:rPr>
                <w:rFonts w:asciiTheme="majorBidi" w:hAnsiTheme="majorBidi" w:cstheme="majorBidi"/>
                <w:sz w:val="22"/>
                <w:szCs w:val="22"/>
              </w:rPr>
            </w:pPr>
            <w:r>
              <w:rPr>
                <w:rFonts w:asciiTheme="majorBidi" w:hAnsiTheme="majorBidi" w:cstheme="majorBidi"/>
                <w:color w:val="000000"/>
                <w:sz w:val="22"/>
                <w:szCs w:val="22"/>
                <w:lang w:val="en-US"/>
              </w:rPr>
              <w:t>-</w:t>
            </w:r>
            <w:r>
              <w:rPr>
                <w:rFonts w:asciiTheme="majorBidi" w:hAnsiTheme="majorBidi" w:cstheme="majorBidi"/>
                <w:color w:val="000000"/>
                <w:sz w:val="22"/>
                <w:szCs w:val="22"/>
              </w:rPr>
              <w:t>Pre-arrange B2B meetings between the participating Algerian companies and the incoming Ethiopian delegation, in coordination with the Ethiopian Embassy in Algiers, the Algerian Chambers of</w:t>
            </w:r>
            <w:r>
              <w:rPr>
                <w:rFonts w:asciiTheme="majorBidi" w:hAnsiTheme="majorBidi" w:cstheme="majorBidi"/>
                <w:color w:val="000000"/>
                <w:sz w:val="22"/>
                <w:szCs w:val="22"/>
              </w:rPr>
              <w:t xml:space="preserve"> Commerce and the Ethiopia-based expert.</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2376" w:rsidRDefault="003C6887">
            <w:pPr>
              <w:pStyle w:val="NormalWeb"/>
              <w:spacing w:beforeAutospacing="0" w:after="160" w:afterAutospacing="0"/>
              <w:rPr>
                <w:rFonts w:asciiTheme="majorBidi" w:hAnsiTheme="majorBidi" w:cstheme="majorBidi"/>
                <w:color w:val="000000"/>
                <w:sz w:val="22"/>
                <w:szCs w:val="22"/>
              </w:rPr>
            </w:pPr>
            <w:r>
              <w:rPr>
                <w:rFonts w:asciiTheme="majorBidi" w:hAnsiTheme="majorBidi" w:cstheme="majorBidi"/>
                <w:color w:val="000000"/>
                <w:sz w:val="22"/>
                <w:szCs w:val="22"/>
              </w:rPr>
              <w:t>July 2026</w:t>
            </w:r>
          </w:p>
          <w:p w:rsidR="00EA2376" w:rsidRDefault="003C6887">
            <w:pPr>
              <w:pStyle w:val="NormalWeb"/>
              <w:spacing w:beforeAutospacing="0" w:after="160" w:afterAutospacing="0"/>
              <w:rPr>
                <w:rFonts w:asciiTheme="majorBidi" w:hAnsiTheme="majorBidi" w:cstheme="majorBidi"/>
                <w:sz w:val="22"/>
                <w:szCs w:val="22"/>
              </w:rPr>
            </w:pPr>
            <w:r>
              <w:rPr>
                <w:rFonts w:asciiTheme="majorBidi" w:hAnsiTheme="majorBidi" w:cstheme="majorBidi"/>
                <w:color w:val="000000"/>
                <w:sz w:val="22"/>
                <w:szCs w:val="22"/>
              </w:rPr>
              <w:t>5 days</w:t>
            </w:r>
          </w:p>
        </w:tc>
      </w:tr>
      <w:tr w:rsidR="00EA2376">
        <w:trPr>
          <w:trHeight w:val="1253"/>
        </w:trPr>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2376" w:rsidRDefault="003C6887">
            <w:pPr>
              <w:pStyle w:val="NormalWeb"/>
              <w:spacing w:beforeAutospacing="0" w:after="160" w:afterAutospacing="0"/>
              <w:rPr>
                <w:rFonts w:asciiTheme="majorBidi" w:hAnsiTheme="majorBidi" w:cstheme="majorBidi"/>
                <w:sz w:val="22"/>
                <w:szCs w:val="22"/>
              </w:rPr>
            </w:pPr>
            <w:r>
              <w:rPr>
                <w:rFonts w:asciiTheme="majorBidi" w:hAnsiTheme="majorBidi" w:cstheme="majorBidi"/>
                <w:color w:val="000000"/>
                <w:sz w:val="22"/>
                <w:szCs w:val="22"/>
              </w:rPr>
              <w:t>1.1.4</w:t>
            </w:r>
          </w:p>
          <w:p w:rsidR="00EA2376" w:rsidRDefault="003C6887">
            <w:pPr>
              <w:pStyle w:val="NormalWeb"/>
              <w:spacing w:beforeAutospacing="0" w:afterAutospacing="0"/>
              <w:rPr>
                <w:rFonts w:asciiTheme="majorBidi" w:hAnsiTheme="majorBidi" w:cstheme="majorBidi"/>
                <w:sz w:val="22"/>
                <w:szCs w:val="22"/>
              </w:rPr>
            </w:pPr>
            <w:r>
              <w:rPr>
                <w:rFonts w:asciiTheme="majorBidi" w:hAnsiTheme="majorBidi" w:cstheme="majorBidi"/>
                <w:color w:val="000000"/>
                <w:sz w:val="22"/>
                <w:szCs w:val="22"/>
              </w:rPr>
              <w:t>Policy Brief Preparation</w:t>
            </w:r>
          </w:p>
          <w:p w:rsidR="00EA2376" w:rsidRDefault="003C6887">
            <w:pPr>
              <w:pStyle w:val="NormalWeb"/>
              <w:spacing w:beforeAutospacing="0" w:after="160" w:afterAutospacing="0"/>
              <w:rPr>
                <w:rFonts w:asciiTheme="majorBidi" w:hAnsiTheme="majorBidi" w:cstheme="majorBidi"/>
                <w:sz w:val="22"/>
                <w:szCs w:val="22"/>
              </w:rPr>
            </w:pPr>
            <w:r>
              <w:rPr>
                <w:rFonts w:asciiTheme="majorBidi" w:hAnsiTheme="majorBidi" w:cstheme="majorBidi"/>
                <w:sz w:val="22"/>
                <w:szCs w:val="22"/>
              </w:rPr>
              <w:t> </w:t>
            </w:r>
          </w:p>
        </w:tc>
        <w:tc>
          <w:tcPr>
            <w:tcW w:w="29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2376" w:rsidRDefault="003C6887">
            <w:pPr>
              <w:pStyle w:val="NormalWeb"/>
              <w:spacing w:beforeAutospacing="0" w:afterAutospacing="0"/>
              <w:rPr>
                <w:rFonts w:asciiTheme="majorBidi" w:hAnsiTheme="majorBidi" w:cstheme="majorBidi"/>
                <w:sz w:val="22"/>
                <w:szCs w:val="22"/>
              </w:rPr>
            </w:pPr>
            <w:r>
              <w:rPr>
                <w:rFonts w:asciiTheme="majorBidi" w:hAnsiTheme="majorBidi" w:cstheme="majorBidi"/>
                <w:color w:val="000000"/>
                <w:sz w:val="22"/>
                <w:szCs w:val="22"/>
              </w:rPr>
              <w:t xml:space="preserve">The expert will: </w:t>
            </w:r>
          </w:p>
          <w:p w:rsidR="00EA2376" w:rsidRDefault="00EA2376">
            <w:pPr>
              <w:pStyle w:val="NormalWeb"/>
              <w:spacing w:beforeAutospacing="0" w:afterAutospacing="0"/>
              <w:rPr>
                <w:rFonts w:asciiTheme="majorBidi" w:hAnsiTheme="majorBidi" w:cstheme="majorBidi"/>
                <w:color w:val="000000"/>
                <w:sz w:val="22"/>
                <w:szCs w:val="22"/>
              </w:rPr>
            </w:pPr>
          </w:p>
          <w:p w:rsidR="00EA2376" w:rsidRDefault="003C6887">
            <w:pPr>
              <w:pStyle w:val="NormalWeb"/>
              <w:spacing w:beforeAutospacing="0" w:afterAutospacing="0"/>
              <w:rPr>
                <w:rFonts w:asciiTheme="majorBidi" w:hAnsiTheme="majorBidi" w:cstheme="majorBidi"/>
                <w:color w:val="000000"/>
                <w:sz w:val="22"/>
                <w:szCs w:val="22"/>
              </w:rPr>
            </w:pPr>
            <w:r>
              <w:rPr>
                <w:rFonts w:asciiTheme="majorBidi" w:hAnsiTheme="majorBidi" w:cstheme="majorBidi"/>
                <w:color w:val="000000" w:themeColor="text1"/>
                <w:sz w:val="22"/>
                <w:szCs w:val="22"/>
                <w:lang w:val="en-US"/>
              </w:rPr>
              <w:t>-</w:t>
            </w:r>
            <w:r>
              <w:rPr>
                <w:rFonts w:asciiTheme="majorBidi" w:hAnsiTheme="majorBidi" w:cstheme="majorBidi"/>
                <w:color w:val="000000" w:themeColor="text1"/>
                <w:sz w:val="22"/>
                <w:szCs w:val="22"/>
              </w:rPr>
              <w:t xml:space="preserve">develop a concise policy and business solutions brief to guide discussions during the </w:t>
            </w:r>
            <w:r>
              <w:rPr>
                <w:rFonts w:asciiTheme="majorBidi" w:hAnsiTheme="majorBidi" w:cstheme="majorBidi"/>
                <w:sz w:val="22"/>
                <w:szCs w:val="22"/>
                <w:lang w:val="en-US"/>
              </w:rPr>
              <w:t>Facilitation Activity</w:t>
            </w:r>
            <w:r>
              <w:rPr>
                <w:rFonts w:asciiTheme="majorBidi" w:hAnsiTheme="majorBidi" w:cstheme="majorBidi"/>
                <w:color w:val="000000" w:themeColor="text1"/>
                <w:sz w:val="22"/>
                <w:szCs w:val="22"/>
              </w:rPr>
              <w:t>, with the Algeria-based expert contributing the Algerian regulatory, market and buyer perspectives.</w:t>
            </w:r>
          </w:p>
          <w:p w:rsidR="00EA2376" w:rsidRDefault="003C6887">
            <w:pPr>
              <w:pStyle w:val="NormalWeb"/>
              <w:spacing w:beforeAutospacing="0" w:after="160" w:afterAutospacing="0"/>
              <w:rPr>
                <w:rFonts w:asciiTheme="majorBidi" w:hAnsiTheme="majorBidi" w:cstheme="majorBidi"/>
                <w:sz w:val="22"/>
                <w:szCs w:val="22"/>
              </w:rPr>
            </w:pPr>
            <w:r>
              <w:rPr>
                <w:rFonts w:asciiTheme="majorBidi" w:hAnsiTheme="majorBidi" w:cstheme="majorBidi"/>
                <w:color w:val="000000"/>
                <w:sz w:val="22"/>
                <w:szCs w:val="22"/>
              </w:rPr>
              <w:t> </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2376" w:rsidRDefault="003C6887">
            <w:pPr>
              <w:pStyle w:val="NormalWeb"/>
              <w:spacing w:beforeAutospacing="0" w:after="160" w:afterAutospacing="0"/>
              <w:rPr>
                <w:rFonts w:asciiTheme="majorBidi" w:hAnsiTheme="majorBidi" w:cstheme="majorBidi"/>
                <w:color w:val="000000"/>
                <w:sz w:val="22"/>
                <w:szCs w:val="22"/>
              </w:rPr>
            </w:pPr>
            <w:r>
              <w:rPr>
                <w:rFonts w:asciiTheme="majorBidi" w:hAnsiTheme="majorBidi" w:cstheme="majorBidi"/>
                <w:color w:val="000000"/>
                <w:sz w:val="22"/>
                <w:szCs w:val="22"/>
              </w:rPr>
              <w:t>July - August 2026</w:t>
            </w:r>
          </w:p>
          <w:p w:rsidR="00EA2376" w:rsidRDefault="00EA2376">
            <w:pPr>
              <w:pStyle w:val="NormalWeb"/>
              <w:spacing w:beforeAutospacing="0" w:after="160" w:afterAutospacing="0"/>
              <w:rPr>
                <w:rFonts w:asciiTheme="majorBidi" w:hAnsiTheme="majorBidi" w:cstheme="majorBidi"/>
                <w:sz w:val="22"/>
                <w:szCs w:val="22"/>
              </w:rPr>
            </w:pPr>
          </w:p>
          <w:p w:rsidR="00EA2376" w:rsidRDefault="003C6887">
            <w:pPr>
              <w:pStyle w:val="NormalWeb"/>
              <w:spacing w:beforeAutospacing="0" w:after="160" w:afterAutospacing="0"/>
              <w:rPr>
                <w:rFonts w:asciiTheme="majorBidi" w:hAnsiTheme="majorBidi" w:cstheme="majorBidi"/>
                <w:sz w:val="22"/>
                <w:szCs w:val="22"/>
              </w:rPr>
            </w:pPr>
            <w:r>
              <w:rPr>
                <w:rFonts w:asciiTheme="majorBidi" w:hAnsiTheme="majorBidi" w:cstheme="majorBidi"/>
                <w:color w:val="000000"/>
                <w:sz w:val="22"/>
                <w:szCs w:val="22"/>
              </w:rPr>
              <w:t xml:space="preserve">3 days </w:t>
            </w:r>
          </w:p>
        </w:tc>
      </w:tr>
      <w:tr w:rsidR="00EA2376">
        <w:trPr>
          <w:trHeight w:val="1253"/>
        </w:trPr>
        <w:tc>
          <w:tcPr>
            <w:tcW w:w="18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2376" w:rsidRDefault="003C6887">
            <w:pPr>
              <w:pStyle w:val="NormalWeb"/>
              <w:tabs>
                <w:tab w:val="right" w:pos="2943"/>
              </w:tabs>
              <w:spacing w:beforeAutospacing="0" w:afterAutospacing="0"/>
              <w:rPr>
                <w:rFonts w:asciiTheme="majorBidi" w:hAnsiTheme="majorBidi" w:cstheme="majorBidi"/>
                <w:sz w:val="22"/>
                <w:szCs w:val="22"/>
              </w:rPr>
            </w:pPr>
            <w:r>
              <w:rPr>
                <w:rFonts w:asciiTheme="majorBidi" w:hAnsiTheme="majorBidi" w:cstheme="majorBidi"/>
                <w:color w:val="000000"/>
                <w:sz w:val="22"/>
                <w:szCs w:val="22"/>
              </w:rPr>
              <w:t>1.1.5.</w:t>
            </w:r>
            <w:r>
              <w:rPr>
                <w:rFonts w:asciiTheme="majorBidi" w:hAnsiTheme="majorBidi" w:cstheme="majorBidi"/>
                <w:sz w:val="22"/>
                <w:szCs w:val="22"/>
              </w:rPr>
              <w:tab/>
            </w:r>
          </w:p>
          <w:p w:rsidR="00EA2376" w:rsidRDefault="003C6887">
            <w:pPr>
              <w:pStyle w:val="NormalWeb"/>
              <w:spacing w:beforeAutospacing="0" w:afterAutospacing="0"/>
              <w:rPr>
                <w:rFonts w:asciiTheme="majorBidi" w:hAnsiTheme="majorBidi" w:cstheme="majorBidi"/>
                <w:sz w:val="22"/>
                <w:szCs w:val="22"/>
              </w:rPr>
            </w:pPr>
            <w:r>
              <w:rPr>
                <w:rFonts w:asciiTheme="majorBidi" w:hAnsiTheme="majorBidi" w:cstheme="majorBidi"/>
                <w:sz w:val="22"/>
                <w:szCs w:val="22"/>
              </w:rPr>
              <w:t> </w:t>
            </w:r>
          </w:p>
          <w:p w:rsidR="00EA2376" w:rsidRDefault="003C6887">
            <w:pPr>
              <w:pStyle w:val="NormalWeb"/>
              <w:spacing w:beforeAutospacing="0" w:afterAutospacing="0"/>
              <w:rPr>
                <w:rFonts w:asciiTheme="majorBidi" w:hAnsiTheme="majorBidi" w:cstheme="majorBidi"/>
                <w:sz w:val="22"/>
                <w:szCs w:val="22"/>
              </w:rPr>
            </w:pPr>
            <w:r>
              <w:rPr>
                <w:rFonts w:asciiTheme="majorBidi" w:hAnsiTheme="majorBidi" w:cstheme="majorBidi"/>
                <w:b/>
                <w:bCs/>
                <w:color w:val="000000"/>
                <w:sz w:val="22"/>
                <w:szCs w:val="22"/>
              </w:rPr>
              <w:t>Impact Monitoring and Evaluation</w:t>
            </w:r>
          </w:p>
          <w:p w:rsidR="00EA2376" w:rsidRDefault="003C6887">
            <w:pPr>
              <w:pStyle w:val="NormalWeb"/>
              <w:spacing w:beforeAutospacing="0" w:afterAutospacing="0"/>
              <w:rPr>
                <w:rFonts w:asciiTheme="majorBidi" w:hAnsiTheme="majorBidi" w:cstheme="majorBidi"/>
                <w:sz w:val="22"/>
                <w:szCs w:val="22"/>
              </w:rPr>
            </w:pPr>
            <w:r>
              <w:rPr>
                <w:rFonts w:asciiTheme="majorBidi" w:hAnsiTheme="majorBidi" w:cstheme="majorBidi"/>
                <w:sz w:val="22"/>
                <w:szCs w:val="22"/>
              </w:rPr>
              <w:t> </w:t>
            </w:r>
          </w:p>
          <w:p w:rsidR="00EA2376" w:rsidRDefault="003C6887">
            <w:pPr>
              <w:pStyle w:val="NormalWeb"/>
              <w:spacing w:beforeAutospacing="0" w:afterAutospacing="0"/>
              <w:rPr>
                <w:rFonts w:asciiTheme="majorBidi" w:hAnsiTheme="majorBidi" w:cstheme="majorBidi"/>
                <w:sz w:val="22"/>
                <w:szCs w:val="22"/>
              </w:rPr>
            </w:pPr>
            <w:r>
              <w:rPr>
                <w:rFonts w:asciiTheme="majorBidi" w:hAnsiTheme="majorBidi" w:cstheme="majorBidi"/>
                <w:sz w:val="22"/>
                <w:szCs w:val="22"/>
              </w:rPr>
              <w:t> </w:t>
            </w:r>
          </w:p>
        </w:tc>
        <w:tc>
          <w:tcPr>
            <w:tcW w:w="297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2376" w:rsidRDefault="003C6887">
            <w:pPr>
              <w:pStyle w:val="NormalWeb"/>
              <w:tabs>
                <w:tab w:val="left" w:pos="720"/>
                <w:tab w:val="left" w:pos="1080"/>
              </w:tabs>
              <w:spacing w:beforeAutospacing="0" w:afterAutospacing="0"/>
              <w:rPr>
                <w:rFonts w:asciiTheme="majorBidi" w:hAnsiTheme="majorBidi" w:cstheme="majorBidi"/>
                <w:color w:val="000000"/>
                <w:sz w:val="22"/>
                <w:szCs w:val="22"/>
              </w:rPr>
            </w:pPr>
            <w:r>
              <w:rPr>
                <w:rFonts w:asciiTheme="majorBidi" w:hAnsiTheme="majorBidi" w:cstheme="majorBidi"/>
                <w:color w:val="000000"/>
                <w:sz w:val="22"/>
                <w:szCs w:val="22"/>
              </w:rPr>
              <w:t xml:space="preserve">Monitoring, Evaluation, Accountability and Learning (MEAL) on the Algerian-Ethiopian Coffee Trade </w:t>
            </w:r>
            <w:r>
              <w:rPr>
                <w:rFonts w:asciiTheme="majorBidi" w:hAnsiTheme="majorBidi" w:cstheme="majorBidi"/>
                <w:sz w:val="22"/>
                <w:szCs w:val="22"/>
                <w:lang w:val="en-US"/>
              </w:rPr>
              <w:t>Facilitation Activity</w:t>
            </w:r>
            <w:r>
              <w:rPr>
                <w:rFonts w:asciiTheme="majorBidi" w:hAnsiTheme="majorBidi" w:cstheme="majorBidi"/>
                <w:color w:val="000000"/>
                <w:sz w:val="22"/>
                <w:szCs w:val="22"/>
              </w:rPr>
              <w:t xml:space="preserve"> is conducted jointly by the two experts against a common results framework. In order to contribute to MEAL on the Algerian side and trac</w:t>
            </w:r>
            <w:r>
              <w:rPr>
                <w:rFonts w:asciiTheme="majorBidi" w:hAnsiTheme="majorBidi" w:cstheme="majorBidi"/>
                <w:color w:val="000000"/>
                <w:sz w:val="22"/>
                <w:szCs w:val="22"/>
              </w:rPr>
              <w:t xml:space="preserve">k impact, the expert will: </w:t>
            </w:r>
          </w:p>
          <w:p w:rsidR="00EA2376" w:rsidRDefault="00EA2376">
            <w:pPr>
              <w:pStyle w:val="NormalWeb"/>
              <w:tabs>
                <w:tab w:val="left" w:pos="720"/>
                <w:tab w:val="left" w:pos="1080"/>
              </w:tabs>
              <w:spacing w:beforeAutospacing="0" w:afterAutospacing="0"/>
              <w:rPr>
                <w:rFonts w:asciiTheme="majorBidi" w:hAnsiTheme="majorBidi" w:cstheme="majorBidi"/>
                <w:sz w:val="22"/>
                <w:szCs w:val="22"/>
              </w:rPr>
            </w:pPr>
          </w:p>
          <w:p w:rsidR="00EA2376" w:rsidRDefault="003C6887">
            <w:pPr>
              <w:pStyle w:val="NormalWeb"/>
              <w:tabs>
                <w:tab w:val="left" w:pos="720"/>
                <w:tab w:val="left" w:pos="1080"/>
              </w:tabs>
              <w:spacing w:beforeAutospacing="0" w:afterAutospacing="0"/>
              <w:rPr>
                <w:rFonts w:asciiTheme="majorBidi" w:hAnsiTheme="majorBidi" w:cstheme="majorBidi"/>
                <w:sz w:val="22"/>
                <w:szCs w:val="22"/>
              </w:rPr>
            </w:pPr>
            <w:r>
              <w:rPr>
                <w:rFonts w:asciiTheme="majorBidi" w:hAnsiTheme="majorBidi" w:cstheme="majorBidi"/>
                <w:color w:val="000000"/>
                <w:sz w:val="22"/>
                <w:szCs w:val="22"/>
              </w:rPr>
              <w:t xml:space="preserve">-designing activity MEAL plan and anticipated impact by setting metrics </w:t>
            </w:r>
          </w:p>
          <w:p w:rsidR="00EA2376" w:rsidRDefault="00EA2376">
            <w:pPr>
              <w:pStyle w:val="NormalWeb"/>
              <w:tabs>
                <w:tab w:val="left" w:pos="720"/>
                <w:tab w:val="left" w:pos="1080"/>
              </w:tabs>
              <w:spacing w:beforeAutospacing="0" w:afterAutospacing="0"/>
              <w:rPr>
                <w:rFonts w:asciiTheme="majorBidi" w:hAnsiTheme="majorBidi" w:cstheme="majorBidi"/>
                <w:sz w:val="22"/>
                <w:szCs w:val="22"/>
              </w:rPr>
            </w:pPr>
          </w:p>
          <w:p w:rsidR="00EA2376" w:rsidRDefault="003C6887">
            <w:pPr>
              <w:pStyle w:val="NormalWeb"/>
              <w:spacing w:beforeAutospacing="0" w:afterAutospacing="0"/>
              <w:ind w:left="1080"/>
              <w:rPr>
                <w:rFonts w:asciiTheme="majorBidi" w:hAnsiTheme="majorBidi" w:cstheme="majorBidi"/>
                <w:sz w:val="22"/>
                <w:szCs w:val="22"/>
              </w:rPr>
            </w:pPr>
            <w:r>
              <w:rPr>
                <w:rFonts w:asciiTheme="majorBidi" w:hAnsiTheme="majorBidi" w:cstheme="majorBidi"/>
                <w:sz w:val="22"/>
                <w:szCs w:val="22"/>
              </w:rPr>
              <w:t> </w:t>
            </w:r>
          </w:p>
        </w:tc>
        <w:tc>
          <w:tcPr>
            <w:tcW w:w="15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2376" w:rsidRDefault="003C6887">
            <w:pPr>
              <w:pStyle w:val="NormalWeb"/>
              <w:spacing w:beforeAutospacing="0" w:afterAutospacing="0"/>
              <w:rPr>
                <w:rFonts w:asciiTheme="majorBidi" w:hAnsiTheme="majorBidi" w:cstheme="majorBidi"/>
                <w:color w:val="000000"/>
                <w:sz w:val="22"/>
                <w:szCs w:val="22"/>
              </w:rPr>
            </w:pPr>
            <w:r>
              <w:rPr>
                <w:rFonts w:asciiTheme="majorBidi" w:hAnsiTheme="majorBidi" w:cstheme="majorBidi"/>
                <w:color w:val="000000"/>
                <w:sz w:val="22"/>
                <w:szCs w:val="22"/>
              </w:rPr>
              <w:t>July 2026 – June 2027</w:t>
            </w:r>
          </w:p>
          <w:p w:rsidR="00EA2376" w:rsidRDefault="00EA2376">
            <w:pPr>
              <w:pStyle w:val="NormalWeb"/>
              <w:spacing w:beforeAutospacing="0" w:afterAutospacing="0"/>
              <w:rPr>
                <w:rFonts w:asciiTheme="majorBidi" w:hAnsiTheme="majorBidi" w:cstheme="majorBidi"/>
                <w:sz w:val="22"/>
                <w:szCs w:val="22"/>
              </w:rPr>
            </w:pPr>
          </w:p>
          <w:p w:rsidR="00EA2376" w:rsidRDefault="003C6887">
            <w:pPr>
              <w:pStyle w:val="NormalWeb"/>
              <w:spacing w:beforeAutospacing="0" w:afterAutospacing="0"/>
              <w:rPr>
                <w:rFonts w:asciiTheme="majorBidi" w:hAnsiTheme="majorBidi" w:cstheme="majorBidi"/>
                <w:sz w:val="22"/>
                <w:szCs w:val="22"/>
              </w:rPr>
            </w:pPr>
            <w:r>
              <w:rPr>
                <w:rFonts w:asciiTheme="majorBidi" w:hAnsiTheme="majorBidi" w:cstheme="majorBidi"/>
                <w:color w:val="000000"/>
                <w:sz w:val="22"/>
                <w:szCs w:val="22"/>
              </w:rPr>
              <w:t xml:space="preserve">1 days </w:t>
            </w:r>
          </w:p>
        </w:tc>
      </w:tr>
      <w:tr w:rsidR="00EA2376">
        <w:trPr>
          <w:trHeight w:val="1253"/>
        </w:trPr>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vAlign w:val="center"/>
          </w:tcPr>
          <w:p w:rsidR="00EA2376" w:rsidRDefault="003C6887">
            <w:pPr>
              <w:pStyle w:val="NormalWeb"/>
              <w:spacing w:beforeAutospacing="0" w:afterAutospacing="0"/>
              <w:rPr>
                <w:rFonts w:asciiTheme="majorBidi" w:hAnsiTheme="majorBidi" w:cstheme="majorBidi"/>
                <w:sz w:val="22"/>
                <w:szCs w:val="22"/>
              </w:rPr>
            </w:pPr>
            <w:r>
              <w:rPr>
                <w:rFonts w:asciiTheme="majorBidi" w:hAnsiTheme="majorBidi" w:cstheme="majorBidi"/>
                <w:color w:val="000000"/>
                <w:sz w:val="22"/>
                <w:szCs w:val="22"/>
              </w:rPr>
              <w:lastRenderedPageBreak/>
              <w:t xml:space="preserve">Phase 2: </w:t>
            </w:r>
          </w:p>
          <w:p w:rsidR="00EA2376" w:rsidRDefault="003C6887">
            <w:pPr>
              <w:pStyle w:val="NormalWeb"/>
              <w:spacing w:beforeAutospacing="0" w:afterAutospacing="0"/>
              <w:rPr>
                <w:rFonts w:asciiTheme="majorBidi" w:hAnsiTheme="majorBidi" w:cstheme="majorBidi"/>
                <w:sz w:val="22"/>
                <w:szCs w:val="22"/>
              </w:rPr>
            </w:pPr>
            <w:r>
              <w:rPr>
                <w:rFonts w:asciiTheme="majorBidi" w:hAnsiTheme="majorBidi" w:cstheme="majorBidi"/>
                <w:sz w:val="22"/>
                <w:szCs w:val="22"/>
              </w:rPr>
              <w:t> </w:t>
            </w:r>
          </w:p>
          <w:p w:rsidR="00EA2376" w:rsidRDefault="003C6887">
            <w:pPr>
              <w:pStyle w:val="NormalWeb"/>
              <w:spacing w:beforeAutospacing="0" w:afterAutospacing="0"/>
              <w:rPr>
                <w:rFonts w:asciiTheme="majorBidi" w:hAnsiTheme="majorBidi" w:cstheme="majorBidi"/>
                <w:sz w:val="22"/>
                <w:szCs w:val="22"/>
              </w:rPr>
            </w:pPr>
            <w:r>
              <w:rPr>
                <w:rFonts w:asciiTheme="majorBidi" w:hAnsiTheme="majorBidi" w:cstheme="majorBidi"/>
                <w:color w:val="000000"/>
                <w:sz w:val="22"/>
                <w:szCs w:val="22"/>
              </w:rPr>
              <w:t xml:space="preserve">Ethiopia-Algeria Business Mission (in Algiers 2026) </w:t>
            </w:r>
          </w:p>
        </w:tc>
        <w:tc>
          <w:tcPr>
            <w:tcW w:w="29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vAlign w:val="center"/>
          </w:tcPr>
          <w:p w:rsidR="00EA2376" w:rsidRDefault="003C6887">
            <w:pPr>
              <w:pStyle w:val="NormalWeb"/>
              <w:spacing w:beforeAutospacing="0" w:afterAutospacing="0"/>
              <w:rPr>
                <w:rFonts w:asciiTheme="majorBidi" w:hAnsiTheme="majorBidi" w:cstheme="majorBidi"/>
                <w:sz w:val="22"/>
                <w:szCs w:val="22"/>
              </w:rPr>
            </w:pPr>
            <w:r>
              <w:rPr>
                <w:rFonts w:asciiTheme="majorBidi" w:hAnsiTheme="majorBidi" w:cstheme="majorBidi"/>
                <w:sz w:val="22"/>
                <w:szCs w:val="22"/>
              </w:rPr>
              <w:t> </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vAlign w:val="center"/>
          </w:tcPr>
          <w:p w:rsidR="00EA2376" w:rsidRDefault="003C6887">
            <w:pPr>
              <w:pStyle w:val="NormalWeb"/>
              <w:spacing w:beforeAutospacing="0" w:afterAutospacing="0"/>
              <w:rPr>
                <w:rFonts w:asciiTheme="majorBidi" w:hAnsiTheme="majorBidi" w:cstheme="majorBidi"/>
                <w:sz w:val="22"/>
                <w:szCs w:val="22"/>
              </w:rPr>
            </w:pPr>
            <w:r>
              <w:rPr>
                <w:rFonts w:asciiTheme="majorBidi" w:hAnsiTheme="majorBidi" w:cstheme="majorBidi"/>
                <w:sz w:val="22"/>
                <w:szCs w:val="22"/>
              </w:rPr>
              <w:t> </w:t>
            </w:r>
          </w:p>
        </w:tc>
      </w:tr>
      <w:tr w:rsidR="00EA2376">
        <w:trPr>
          <w:trHeight w:val="1253"/>
        </w:trPr>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2376" w:rsidRDefault="003C6887">
            <w:pPr>
              <w:pStyle w:val="NormalWeb"/>
              <w:spacing w:beforeAutospacing="0" w:afterAutospacing="0"/>
              <w:rPr>
                <w:rFonts w:asciiTheme="majorBidi" w:hAnsiTheme="majorBidi" w:cstheme="majorBidi"/>
                <w:sz w:val="22"/>
                <w:szCs w:val="22"/>
              </w:rPr>
            </w:pPr>
            <w:r>
              <w:rPr>
                <w:rFonts w:asciiTheme="majorBidi" w:hAnsiTheme="majorBidi" w:cstheme="majorBidi"/>
                <w:color w:val="000000"/>
                <w:sz w:val="22"/>
                <w:szCs w:val="22"/>
              </w:rPr>
              <w:t>1.2.1</w:t>
            </w:r>
          </w:p>
          <w:p w:rsidR="00EA2376" w:rsidRDefault="003C6887">
            <w:pPr>
              <w:pStyle w:val="NormalWeb"/>
              <w:spacing w:beforeAutospacing="0" w:afterAutospacing="0"/>
              <w:rPr>
                <w:rFonts w:asciiTheme="majorBidi" w:hAnsiTheme="majorBidi" w:cstheme="majorBidi"/>
                <w:sz w:val="22"/>
                <w:szCs w:val="22"/>
              </w:rPr>
            </w:pPr>
            <w:r>
              <w:rPr>
                <w:rFonts w:asciiTheme="majorBidi" w:hAnsiTheme="majorBidi" w:cstheme="majorBidi"/>
                <w:sz w:val="22"/>
                <w:szCs w:val="22"/>
              </w:rPr>
              <w:t> </w:t>
            </w:r>
          </w:p>
          <w:p w:rsidR="00EA2376" w:rsidRDefault="003C6887">
            <w:pPr>
              <w:pStyle w:val="NormalWeb"/>
              <w:spacing w:beforeAutospacing="0" w:afterAutospacing="0"/>
              <w:rPr>
                <w:rFonts w:asciiTheme="majorBidi" w:hAnsiTheme="majorBidi" w:cstheme="majorBidi"/>
                <w:sz w:val="22"/>
                <w:szCs w:val="22"/>
              </w:rPr>
            </w:pPr>
            <w:r>
              <w:rPr>
                <w:rFonts w:asciiTheme="majorBidi" w:hAnsiTheme="majorBidi" w:cstheme="majorBidi"/>
                <w:color w:val="000000"/>
                <w:sz w:val="22"/>
                <w:szCs w:val="22"/>
              </w:rPr>
              <w:t>Pre-Mission to Algiers</w:t>
            </w:r>
          </w:p>
        </w:tc>
        <w:tc>
          <w:tcPr>
            <w:tcW w:w="29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2376" w:rsidRDefault="003C6887">
            <w:pPr>
              <w:pStyle w:val="NormalWeb"/>
              <w:tabs>
                <w:tab w:val="left" w:pos="720"/>
                <w:tab w:val="left" w:pos="1080"/>
              </w:tabs>
              <w:spacing w:beforeAutospacing="0" w:afterAutospacing="0"/>
              <w:rPr>
                <w:rFonts w:asciiTheme="majorBidi" w:hAnsiTheme="majorBidi" w:cstheme="majorBidi"/>
                <w:color w:val="000000"/>
                <w:sz w:val="22"/>
                <w:szCs w:val="22"/>
              </w:rPr>
            </w:pPr>
            <w:r>
              <w:rPr>
                <w:rFonts w:asciiTheme="majorBidi" w:hAnsiTheme="majorBidi" w:cstheme="majorBidi"/>
                <w:color w:val="000000"/>
                <w:sz w:val="22"/>
                <w:szCs w:val="22"/>
              </w:rPr>
              <w:t xml:space="preserve">In order to prepare the ground in Algiers in the two to three weeks preceding the official business mission, and in close coordination with the Ethiopia-based expert (who prepares the Ethiopian delegation in parallel), the Algeria-based expert will: </w:t>
            </w:r>
          </w:p>
          <w:p w:rsidR="00EA2376" w:rsidRDefault="00EA2376">
            <w:pPr>
              <w:pStyle w:val="NormalWeb"/>
              <w:tabs>
                <w:tab w:val="left" w:pos="720"/>
                <w:tab w:val="left" w:pos="1080"/>
              </w:tabs>
              <w:spacing w:beforeAutospacing="0" w:afterAutospacing="0"/>
              <w:rPr>
                <w:rFonts w:asciiTheme="majorBidi" w:hAnsiTheme="majorBidi" w:cstheme="majorBidi"/>
                <w:sz w:val="22"/>
                <w:szCs w:val="22"/>
              </w:rPr>
            </w:pPr>
          </w:p>
          <w:p w:rsidR="00EA2376" w:rsidRDefault="003C6887">
            <w:pPr>
              <w:pStyle w:val="NormalWeb"/>
              <w:tabs>
                <w:tab w:val="left" w:pos="720"/>
                <w:tab w:val="left" w:pos="1080"/>
              </w:tabs>
              <w:spacing w:beforeAutospacing="0" w:afterAutospacing="0"/>
              <w:rPr>
                <w:rFonts w:asciiTheme="majorBidi" w:hAnsiTheme="majorBidi" w:cstheme="majorBidi"/>
                <w:color w:val="000000"/>
                <w:sz w:val="22"/>
                <w:szCs w:val="22"/>
              </w:rPr>
            </w:pPr>
            <w:r>
              <w:rPr>
                <w:rFonts w:asciiTheme="majorBidi" w:hAnsiTheme="majorBidi" w:cstheme="majorBidi"/>
                <w:color w:val="000000"/>
                <w:sz w:val="22"/>
                <w:szCs w:val="22"/>
                <w:lang w:val="en-US"/>
              </w:rPr>
              <w:t>-</w:t>
            </w:r>
            <w:r>
              <w:rPr>
                <w:rFonts w:asciiTheme="majorBidi" w:hAnsiTheme="majorBidi" w:cstheme="majorBidi"/>
                <w:color w:val="000000"/>
                <w:sz w:val="22"/>
                <w:szCs w:val="22"/>
              </w:rPr>
              <w:t>confirm the line-up of Algerian buyers, regulators and trade-support institutions to be engaged; plan and book bilateral meetings, site visits and roundtables; coordinate logistics (venues, transport, interpretation FR/AR/EN, agendas) for the incoming Ethi</w:t>
            </w:r>
            <w:r>
              <w:rPr>
                <w:rFonts w:asciiTheme="majorBidi" w:hAnsiTheme="majorBidi" w:cstheme="majorBidi"/>
                <w:color w:val="000000"/>
                <w:sz w:val="22"/>
                <w:szCs w:val="22"/>
              </w:rPr>
              <w:t xml:space="preserve">opian delegation; conduct preparatory briefings with Algerian counterparts; and pre-negotiate, where feasible, indicative terms with interested Algerian buyers to prepare the grounds for the official business mission. </w:t>
            </w:r>
          </w:p>
          <w:p w:rsidR="00EA2376" w:rsidRDefault="003C6887">
            <w:pPr>
              <w:pStyle w:val="NormalWeb"/>
              <w:spacing w:beforeAutospacing="0" w:afterAutospacing="0"/>
              <w:ind w:left="720"/>
              <w:rPr>
                <w:rFonts w:asciiTheme="majorBidi" w:hAnsiTheme="majorBidi" w:cstheme="majorBidi"/>
                <w:sz w:val="22"/>
                <w:szCs w:val="22"/>
              </w:rPr>
            </w:pPr>
            <w:r>
              <w:rPr>
                <w:rFonts w:asciiTheme="majorBidi" w:hAnsiTheme="majorBidi" w:cstheme="majorBidi"/>
                <w:sz w:val="22"/>
                <w:szCs w:val="22"/>
              </w:rPr>
              <w:t> </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2376" w:rsidRDefault="003C6887">
            <w:pPr>
              <w:pStyle w:val="NormalWeb"/>
              <w:spacing w:beforeAutospacing="0" w:afterAutospacing="0"/>
              <w:rPr>
                <w:rFonts w:asciiTheme="majorBidi" w:hAnsiTheme="majorBidi" w:cstheme="majorBidi"/>
                <w:color w:val="000000"/>
                <w:sz w:val="22"/>
                <w:szCs w:val="22"/>
              </w:rPr>
            </w:pPr>
            <w:r>
              <w:rPr>
                <w:rFonts w:asciiTheme="majorBidi" w:hAnsiTheme="majorBidi" w:cstheme="majorBidi"/>
                <w:color w:val="000000"/>
                <w:sz w:val="22"/>
                <w:szCs w:val="22"/>
              </w:rPr>
              <w:t>October 2026</w:t>
            </w:r>
          </w:p>
          <w:p w:rsidR="00EA2376" w:rsidRDefault="00EA2376">
            <w:pPr>
              <w:pStyle w:val="NormalWeb"/>
              <w:spacing w:beforeAutospacing="0" w:afterAutospacing="0"/>
              <w:rPr>
                <w:rFonts w:asciiTheme="majorBidi" w:hAnsiTheme="majorBidi" w:cstheme="majorBidi"/>
                <w:sz w:val="22"/>
                <w:szCs w:val="22"/>
              </w:rPr>
            </w:pPr>
          </w:p>
          <w:p w:rsidR="00EA2376" w:rsidRDefault="003C6887">
            <w:pPr>
              <w:pStyle w:val="NormalWeb"/>
              <w:spacing w:beforeAutospacing="0" w:afterAutospacing="0"/>
              <w:rPr>
                <w:rFonts w:asciiTheme="majorBidi" w:hAnsiTheme="majorBidi" w:cstheme="majorBidi"/>
                <w:sz w:val="22"/>
                <w:szCs w:val="22"/>
              </w:rPr>
            </w:pPr>
            <w:r>
              <w:rPr>
                <w:rFonts w:asciiTheme="majorBidi" w:hAnsiTheme="majorBidi" w:cstheme="majorBidi"/>
                <w:color w:val="000000"/>
                <w:sz w:val="22"/>
                <w:szCs w:val="22"/>
              </w:rPr>
              <w:t xml:space="preserve">4 days </w:t>
            </w:r>
          </w:p>
        </w:tc>
      </w:tr>
      <w:tr w:rsidR="00EA2376">
        <w:trPr>
          <w:trHeight w:val="1253"/>
        </w:trPr>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2376" w:rsidRDefault="003C6887">
            <w:pPr>
              <w:pStyle w:val="NormalWeb"/>
              <w:spacing w:beforeAutospacing="0" w:afterAutospacing="0"/>
              <w:rPr>
                <w:rFonts w:asciiTheme="majorBidi" w:hAnsiTheme="majorBidi" w:cstheme="majorBidi"/>
                <w:sz w:val="22"/>
                <w:szCs w:val="22"/>
              </w:rPr>
            </w:pPr>
            <w:r>
              <w:rPr>
                <w:rFonts w:asciiTheme="majorBidi" w:hAnsiTheme="majorBidi" w:cstheme="majorBidi"/>
                <w:color w:val="000000"/>
                <w:sz w:val="22"/>
                <w:szCs w:val="22"/>
              </w:rPr>
              <w:t>1.2.2</w:t>
            </w:r>
          </w:p>
          <w:p w:rsidR="00EA2376" w:rsidRDefault="003C6887">
            <w:pPr>
              <w:pStyle w:val="NormalWeb"/>
              <w:spacing w:beforeAutospacing="0" w:afterAutospacing="0"/>
              <w:rPr>
                <w:rFonts w:asciiTheme="majorBidi" w:hAnsiTheme="majorBidi" w:cstheme="majorBidi"/>
                <w:sz w:val="22"/>
                <w:szCs w:val="22"/>
              </w:rPr>
            </w:pPr>
            <w:r>
              <w:rPr>
                <w:rFonts w:asciiTheme="majorBidi" w:hAnsiTheme="majorBidi" w:cstheme="majorBidi"/>
                <w:sz w:val="22"/>
                <w:szCs w:val="22"/>
              </w:rPr>
              <w:t> </w:t>
            </w:r>
          </w:p>
          <w:p w:rsidR="00EA2376" w:rsidRDefault="003C6887">
            <w:pPr>
              <w:pStyle w:val="NormalWeb"/>
              <w:spacing w:beforeAutospacing="0" w:afterAutospacing="0"/>
              <w:rPr>
                <w:rFonts w:asciiTheme="majorBidi" w:hAnsiTheme="majorBidi" w:cstheme="majorBidi"/>
                <w:sz w:val="22"/>
                <w:szCs w:val="22"/>
              </w:rPr>
            </w:pPr>
            <w:r>
              <w:rPr>
                <w:rFonts w:asciiTheme="majorBidi" w:hAnsiTheme="majorBidi" w:cstheme="majorBidi"/>
                <w:color w:val="000000"/>
                <w:sz w:val="22"/>
                <w:szCs w:val="22"/>
              </w:rPr>
              <w:t xml:space="preserve">Official Business Mission to Algiers </w:t>
            </w:r>
          </w:p>
        </w:tc>
        <w:tc>
          <w:tcPr>
            <w:tcW w:w="29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2376" w:rsidRDefault="003C6887">
            <w:pPr>
              <w:pStyle w:val="NormalWeb"/>
              <w:tabs>
                <w:tab w:val="left" w:pos="720"/>
                <w:tab w:val="left" w:pos="1080"/>
              </w:tabs>
              <w:spacing w:beforeAutospacing="0" w:afterAutospacing="0"/>
              <w:rPr>
                <w:rFonts w:asciiTheme="majorBidi" w:hAnsiTheme="majorBidi" w:cstheme="majorBidi"/>
                <w:color w:val="000000"/>
                <w:sz w:val="22"/>
                <w:szCs w:val="22"/>
              </w:rPr>
            </w:pPr>
            <w:r>
              <w:rPr>
                <w:rFonts w:asciiTheme="majorBidi" w:hAnsiTheme="majorBidi" w:cstheme="majorBidi"/>
                <w:color w:val="000000" w:themeColor="text1"/>
                <w:sz w:val="22"/>
                <w:szCs w:val="22"/>
              </w:rPr>
              <w:t>During the official Business Mission to Algiers, the Algeria-based expert will facilitate the mission together with the Ethiopia-based expert, take part in the preparation of the Algerian-side logistics, counterparts a</w:t>
            </w:r>
            <w:r>
              <w:rPr>
                <w:rFonts w:asciiTheme="majorBidi" w:hAnsiTheme="majorBidi" w:cstheme="majorBidi"/>
                <w:color w:val="000000" w:themeColor="text1"/>
                <w:sz w:val="22"/>
                <w:szCs w:val="22"/>
              </w:rPr>
              <w:t xml:space="preserve">nd venues. The expert will: </w:t>
            </w:r>
          </w:p>
          <w:p w:rsidR="00EA2376" w:rsidRDefault="00EA2376">
            <w:pPr>
              <w:pStyle w:val="NormalWeb"/>
              <w:tabs>
                <w:tab w:val="left" w:pos="720"/>
                <w:tab w:val="left" w:pos="1080"/>
              </w:tabs>
              <w:spacing w:beforeAutospacing="0" w:afterAutospacing="0"/>
              <w:rPr>
                <w:rFonts w:asciiTheme="majorBidi" w:hAnsiTheme="majorBidi" w:cstheme="majorBidi"/>
                <w:color w:val="000000"/>
                <w:sz w:val="22"/>
                <w:szCs w:val="22"/>
              </w:rPr>
            </w:pPr>
          </w:p>
          <w:p w:rsidR="00EA2376" w:rsidRDefault="003C6887">
            <w:pPr>
              <w:pStyle w:val="NormalWeb"/>
              <w:tabs>
                <w:tab w:val="left" w:pos="720"/>
                <w:tab w:val="left" w:pos="1080"/>
              </w:tabs>
              <w:spacing w:beforeAutospacing="0" w:afterAutospacing="0"/>
              <w:rPr>
                <w:rFonts w:asciiTheme="majorBidi" w:hAnsiTheme="majorBidi" w:cstheme="majorBidi"/>
                <w:color w:val="000000"/>
                <w:sz w:val="22"/>
                <w:szCs w:val="22"/>
              </w:rPr>
            </w:pPr>
            <w:r>
              <w:rPr>
                <w:rFonts w:asciiTheme="majorBidi" w:hAnsiTheme="majorBidi" w:cstheme="majorBidi"/>
                <w:color w:val="000000"/>
                <w:sz w:val="22"/>
                <w:szCs w:val="22"/>
                <w:lang w:val="en-US"/>
              </w:rPr>
              <w:t>-</w:t>
            </w:r>
            <w:r>
              <w:rPr>
                <w:rFonts w:asciiTheme="majorBidi" w:hAnsiTheme="majorBidi" w:cstheme="majorBidi"/>
                <w:color w:val="000000"/>
                <w:sz w:val="22"/>
                <w:szCs w:val="22"/>
              </w:rPr>
              <w:t>Welcome, with the Ethiopia-based expert, the visiting Ethiopian delegation and Algerian counterparts of high-level public and private sector representatives;</w:t>
            </w:r>
          </w:p>
          <w:p w:rsidR="00EA2376" w:rsidRDefault="00EA2376">
            <w:pPr>
              <w:pStyle w:val="NormalWeb"/>
              <w:tabs>
                <w:tab w:val="left" w:pos="720"/>
                <w:tab w:val="left" w:pos="1080"/>
              </w:tabs>
              <w:spacing w:beforeAutospacing="0" w:afterAutospacing="0"/>
              <w:rPr>
                <w:rFonts w:asciiTheme="majorBidi" w:hAnsiTheme="majorBidi" w:cstheme="majorBidi"/>
                <w:sz w:val="22"/>
                <w:szCs w:val="22"/>
              </w:rPr>
            </w:pPr>
          </w:p>
          <w:p w:rsidR="00EA2376" w:rsidRDefault="00EA2376">
            <w:pPr>
              <w:pStyle w:val="NormalWeb"/>
              <w:tabs>
                <w:tab w:val="left" w:pos="720"/>
                <w:tab w:val="left" w:pos="1080"/>
              </w:tabs>
              <w:spacing w:beforeAutospacing="0" w:afterAutospacing="0"/>
              <w:rPr>
                <w:rFonts w:asciiTheme="majorBidi" w:hAnsiTheme="majorBidi" w:cstheme="majorBidi"/>
                <w:sz w:val="22"/>
                <w:szCs w:val="22"/>
              </w:rPr>
            </w:pPr>
          </w:p>
          <w:p w:rsidR="00EA2376" w:rsidRDefault="003C6887">
            <w:pPr>
              <w:pStyle w:val="NormalWeb"/>
              <w:tabs>
                <w:tab w:val="left" w:pos="720"/>
                <w:tab w:val="left" w:pos="1080"/>
              </w:tabs>
              <w:spacing w:beforeAutospacing="0" w:afterAutospacing="0"/>
              <w:rPr>
                <w:rFonts w:asciiTheme="majorBidi" w:hAnsiTheme="majorBidi" w:cstheme="majorBidi"/>
                <w:color w:val="000000"/>
                <w:sz w:val="22"/>
                <w:szCs w:val="22"/>
              </w:rPr>
            </w:pPr>
            <w:r>
              <w:rPr>
                <w:rFonts w:asciiTheme="majorBidi" w:hAnsiTheme="majorBidi" w:cstheme="majorBidi"/>
                <w:color w:val="000000" w:themeColor="text1"/>
                <w:sz w:val="22"/>
                <w:szCs w:val="22"/>
                <w:lang w:val="en-US"/>
              </w:rPr>
              <w:t>-</w:t>
            </w:r>
            <w:r>
              <w:rPr>
                <w:rFonts w:asciiTheme="majorBidi" w:hAnsiTheme="majorBidi" w:cstheme="majorBidi"/>
                <w:color w:val="000000" w:themeColor="text1"/>
                <w:sz w:val="22"/>
                <w:szCs w:val="22"/>
              </w:rPr>
              <w:t xml:space="preserve"> Organizing and supporting roundtables and business forum during</w:t>
            </w:r>
            <w:r>
              <w:rPr>
                <w:rFonts w:asciiTheme="majorBidi" w:hAnsiTheme="majorBidi" w:cstheme="majorBidi"/>
                <w:color w:val="000000" w:themeColor="text1"/>
                <w:sz w:val="22"/>
                <w:szCs w:val="22"/>
              </w:rPr>
              <w:t xml:space="preserve"> the mission.</w:t>
            </w:r>
          </w:p>
          <w:p w:rsidR="00EA2376" w:rsidRDefault="00EA2376">
            <w:pPr>
              <w:pStyle w:val="NormalWeb"/>
              <w:tabs>
                <w:tab w:val="left" w:pos="720"/>
                <w:tab w:val="left" w:pos="1080"/>
              </w:tabs>
              <w:spacing w:beforeAutospacing="0" w:afterAutospacing="0"/>
              <w:rPr>
                <w:rFonts w:asciiTheme="majorBidi" w:hAnsiTheme="majorBidi" w:cstheme="majorBidi"/>
                <w:sz w:val="22"/>
                <w:szCs w:val="22"/>
              </w:rPr>
            </w:pPr>
          </w:p>
          <w:p w:rsidR="00EA2376" w:rsidRDefault="003C6887">
            <w:pPr>
              <w:pStyle w:val="NormalWeb"/>
              <w:tabs>
                <w:tab w:val="left" w:pos="720"/>
                <w:tab w:val="left" w:pos="1080"/>
              </w:tabs>
              <w:spacing w:beforeAutospacing="0" w:afterAutospacing="0"/>
              <w:rPr>
                <w:rFonts w:asciiTheme="majorBidi" w:hAnsiTheme="majorBidi" w:cstheme="majorBidi"/>
                <w:sz w:val="22"/>
                <w:szCs w:val="22"/>
              </w:rPr>
            </w:pPr>
            <w:r>
              <w:rPr>
                <w:rFonts w:asciiTheme="majorBidi" w:hAnsiTheme="majorBidi" w:cstheme="majorBidi"/>
                <w:color w:val="000000"/>
                <w:sz w:val="22"/>
                <w:szCs w:val="22"/>
              </w:rPr>
              <w:t>-Organizing and conducting field visits to relevant Algerian importers, roasters, distribution facilities, the Port of Algiers and customs / quality authorities during the mission.</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2376" w:rsidRDefault="003C6887">
            <w:pPr>
              <w:pStyle w:val="NormalWeb"/>
              <w:spacing w:beforeAutospacing="0" w:afterAutospacing="0"/>
              <w:rPr>
                <w:rFonts w:asciiTheme="majorBidi" w:hAnsiTheme="majorBidi" w:cstheme="majorBidi"/>
                <w:color w:val="000000"/>
                <w:sz w:val="22"/>
                <w:szCs w:val="22"/>
              </w:rPr>
            </w:pPr>
            <w:r>
              <w:rPr>
                <w:rFonts w:asciiTheme="majorBidi" w:hAnsiTheme="majorBidi" w:cstheme="majorBidi"/>
                <w:color w:val="000000"/>
                <w:sz w:val="22"/>
                <w:szCs w:val="22"/>
              </w:rPr>
              <w:t>November  2026</w:t>
            </w:r>
          </w:p>
          <w:p w:rsidR="00EA2376" w:rsidRDefault="00EA2376">
            <w:pPr>
              <w:pStyle w:val="NormalWeb"/>
              <w:spacing w:beforeAutospacing="0" w:afterAutospacing="0"/>
              <w:rPr>
                <w:rFonts w:asciiTheme="majorBidi" w:hAnsiTheme="majorBidi" w:cstheme="majorBidi"/>
                <w:color w:val="000000"/>
                <w:sz w:val="22"/>
                <w:szCs w:val="22"/>
              </w:rPr>
            </w:pPr>
          </w:p>
          <w:p w:rsidR="00EA2376" w:rsidRDefault="003C6887">
            <w:pPr>
              <w:pStyle w:val="NormalWeb"/>
              <w:spacing w:beforeAutospacing="0" w:afterAutospacing="0"/>
              <w:rPr>
                <w:rFonts w:asciiTheme="majorBidi" w:hAnsiTheme="majorBidi" w:cstheme="majorBidi"/>
                <w:sz w:val="22"/>
                <w:szCs w:val="22"/>
              </w:rPr>
            </w:pPr>
            <w:r>
              <w:rPr>
                <w:rFonts w:asciiTheme="majorBidi" w:hAnsiTheme="majorBidi" w:cstheme="majorBidi"/>
                <w:color w:val="000000"/>
                <w:sz w:val="22"/>
                <w:szCs w:val="22"/>
              </w:rPr>
              <w:t xml:space="preserve">5 days </w:t>
            </w:r>
          </w:p>
        </w:tc>
      </w:tr>
      <w:tr w:rsidR="00EA2376">
        <w:trPr>
          <w:trHeight w:val="1253"/>
        </w:trPr>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2376" w:rsidRDefault="003C6887">
            <w:pPr>
              <w:pStyle w:val="NormalWeb"/>
              <w:spacing w:beforeAutospacing="0" w:afterAutospacing="0"/>
              <w:rPr>
                <w:rFonts w:asciiTheme="majorBidi" w:hAnsiTheme="majorBidi" w:cstheme="majorBidi"/>
                <w:sz w:val="22"/>
                <w:szCs w:val="22"/>
              </w:rPr>
            </w:pPr>
            <w:r>
              <w:rPr>
                <w:rFonts w:asciiTheme="majorBidi" w:hAnsiTheme="majorBidi" w:cstheme="majorBidi"/>
                <w:color w:val="000000"/>
                <w:sz w:val="22"/>
                <w:szCs w:val="22"/>
              </w:rPr>
              <w:t>1.2.3</w:t>
            </w:r>
          </w:p>
          <w:p w:rsidR="00EA2376" w:rsidRDefault="003C6887">
            <w:pPr>
              <w:pStyle w:val="NormalWeb"/>
              <w:spacing w:beforeAutospacing="0" w:afterAutospacing="0"/>
              <w:rPr>
                <w:rFonts w:asciiTheme="majorBidi" w:hAnsiTheme="majorBidi" w:cstheme="majorBidi"/>
                <w:sz w:val="22"/>
                <w:szCs w:val="22"/>
              </w:rPr>
            </w:pPr>
            <w:r>
              <w:rPr>
                <w:rFonts w:asciiTheme="majorBidi" w:hAnsiTheme="majorBidi" w:cstheme="majorBidi"/>
                <w:sz w:val="22"/>
                <w:szCs w:val="22"/>
              </w:rPr>
              <w:t> </w:t>
            </w:r>
          </w:p>
          <w:p w:rsidR="00EA2376" w:rsidRDefault="003C6887">
            <w:pPr>
              <w:pStyle w:val="NormalWeb"/>
              <w:spacing w:beforeAutospacing="0" w:afterAutospacing="0"/>
              <w:rPr>
                <w:rFonts w:asciiTheme="majorBidi" w:hAnsiTheme="majorBidi" w:cstheme="majorBidi"/>
                <w:sz w:val="22"/>
                <w:szCs w:val="22"/>
              </w:rPr>
            </w:pPr>
            <w:r>
              <w:rPr>
                <w:rFonts w:asciiTheme="majorBidi" w:hAnsiTheme="majorBidi" w:cstheme="majorBidi"/>
                <w:color w:val="000000"/>
                <w:sz w:val="22"/>
                <w:szCs w:val="22"/>
              </w:rPr>
              <w:t>Structured B2B Matchmaking Sessions</w:t>
            </w:r>
          </w:p>
          <w:p w:rsidR="00EA2376" w:rsidRDefault="003C6887">
            <w:pPr>
              <w:pStyle w:val="NormalWeb"/>
              <w:spacing w:beforeAutospacing="0" w:afterAutospacing="0"/>
              <w:rPr>
                <w:rFonts w:asciiTheme="majorBidi" w:hAnsiTheme="majorBidi" w:cstheme="majorBidi"/>
                <w:sz w:val="22"/>
                <w:szCs w:val="22"/>
              </w:rPr>
            </w:pPr>
            <w:r>
              <w:rPr>
                <w:rFonts w:asciiTheme="majorBidi" w:hAnsiTheme="majorBidi" w:cstheme="majorBidi"/>
                <w:sz w:val="22"/>
                <w:szCs w:val="22"/>
              </w:rPr>
              <w:t> </w:t>
            </w:r>
          </w:p>
        </w:tc>
        <w:tc>
          <w:tcPr>
            <w:tcW w:w="29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2376" w:rsidRDefault="003C6887">
            <w:pPr>
              <w:pStyle w:val="NormalWeb"/>
              <w:tabs>
                <w:tab w:val="left" w:pos="720"/>
                <w:tab w:val="left" w:pos="1080"/>
              </w:tabs>
              <w:spacing w:beforeAutospacing="0" w:afterAutospacing="0"/>
              <w:rPr>
                <w:rFonts w:asciiTheme="majorBidi" w:hAnsiTheme="majorBidi" w:cstheme="majorBidi"/>
                <w:color w:val="000000"/>
                <w:sz w:val="22"/>
                <w:szCs w:val="22"/>
              </w:rPr>
            </w:pPr>
            <w:r>
              <w:rPr>
                <w:rFonts w:asciiTheme="majorBidi" w:hAnsiTheme="majorBidi" w:cstheme="majorBidi"/>
                <w:color w:val="000000" w:themeColor="text1"/>
                <w:sz w:val="22"/>
                <w:szCs w:val="22"/>
              </w:rPr>
              <w:t xml:space="preserve">B2B matchmaking is supported by the two experts working as a pair. The Algeria-based expert will: </w:t>
            </w:r>
          </w:p>
          <w:p w:rsidR="00EA2376" w:rsidRDefault="00EA2376">
            <w:pPr>
              <w:pStyle w:val="NormalWeb"/>
              <w:tabs>
                <w:tab w:val="left" w:pos="720"/>
                <w:tab w:val="left" w:pos="1080"/>
              </w:tabs>
              <w:spacing w:beforeAutospacing="0" w:afterAutospacing="0"/>
              <w:rPr>
                <w:rFonts w:asciiTheme="majorBidi" w:hAnsiTheme="majorBidi" w:cstheme="majorBidi"/>
                <w:sz w:val="22"/>
                <w:szCs w:val="22"/>
              </w:rPr>
            </w:pPr>
          </w:p>
          <w:p w:rsidR="00EA2376" w:rsidRDefault="003C6887">
            <w:pPr>
              <w:pStyle w:val="NormalWeb"/>
              <w:tabs>
                <w:tab w:val="left" w:pos="720"/>
                <w:tab w:val="left" w:pos="1080"/>
              </w:tabs>
              <w:spacing w:beforeAutospacing="0" w:afterAutospacing="0"/>
              <w:rPr>
                <w:rFonts w:asciiTheme="majorBidi" w:hAnsiTheme="majorBidi" w:cstheme="majorBidi"/>
                <w:color w:val="000000"/>
                <w:sz w:val="22"/>
                <w:szCs w:val="22"/>
              </w:rPr>
            </w:pPr>
            <w:r>
              <w:rPr>
                <w:rFonts w:asciiTheme="majorBidi" w:hAnsiTheme="majorBidi" w:cstheme="majorBidi"/>
                <w:color w:val="000000"/>
                <w:sz w:val="22"/>
                <w:szCs w:val="22"/>
                <w:lang w:val="en-US"/>
              </w:rPr>
              <w:t>- P</w:t>
            </w:r>
            <w:r>
              <w:rPr>
                <w:rFonts w:asciiTheme="majorBidi" w:hAnsiTheme="majorBidi" w:cstheme="majorBidi"/>
                <w:color w:val="000000"/>
                <w:sz w:val="22"/>
                <w:szCs w:val="22"/>
              </w:rPr>
              <w:t>re-schedule meetings between Ethiopian exporters and Algerian buyers and participate in them,</w:t>
            </w:r>
          </w:p>
          <w:p w:rsidR="00EA2376" w:rsidRDefault="00EA2376">
            <w:pPr>
              <w:pStyle w:val="NormalWeb"/>
              <w:tabs>
                <w:tab w:val="left" w:pos="720"/>
                <w:tab w:val="left" w:pos="1080"/>
              </w:tabs>
              <w:spacing w:beforeAutospacing="0" w:afterAutospacing="0"/>
              <w:rPr>
                <w:rFonts w:asciiTheme="majorBidi" w:hAnsiTheme="majorBidi" w:cstheme="majorBidi"/>
                <w:color w:val="000000"/>
                <w:sz w:val="22"/>
                <w:szCs w:val="22"/>
              </w:rPr>
            </w:pPr>
          </w:p>
          <w:p w:rsidR="00EA2376" w:rsidRDefault="003C6887">
            <w:pPr>
              <w:pStyle w:val="NormalWeb"/>
              <w:tabs>
                <w:tab w:val="left" w:pos="720"/>
                <w:tab w:val="left" w:pos="1080"/>
              </w:tabs>
              <w:spacing w:beforeAutospacing="0" w:afterAutospacing="0"/>
              <w:rPr>
                <w:rFonts w:asciiTheme="majorBidi" w:hAnsiTheme="majorBidi" w:cstheme="majorBidi"/>
                <w:sz w:val="22"/>
                <w:szCs w:val="22"/>
              </w:rPr>
            </w:pPr>
            <w:r>
              <w:rPr>
                <w:rFonts w:asciiTheme="majorBidi" w:hAnsiTheme="majorBidi" w:cstheme="majorBidi"/>
                <w:color w:val="000000" w:themeColor="text1"/>
                <w:sz w:val="22"/>
                <w:szCs w:val="22"/>
                <w:lang w:val="en-US"/>
              </w:rPr>
              <w:t>-</w:t>
            </w:r>
            <w:r>
              <w:rPr>
                <w:rFonts w:asciiTheme="majorBidi" w:hAnsiTheme="majorBidi" w:cstheme="majorBidi"/>
                <w:color w:val="000000" w:themeColor="text1"/>
                <w:sz w:val="22"/>
                <w:szCs w:val="22"/>
              </w:rPr>
              <w:t xml:space="preserve"> Organize and </w:t>
            </w:r>
            <w:r>
              <w:rPr>
                <w:rFonts w:asciiTheme="majorBidi" w:hAnsiTheme="majorBidi" w:cstheme="majorBidi"/>
                <w:color w:val="000000" w:themeColor="text1"/>
                <w:sz w:val="22"/>
                <w:szCs w:val="22"/>
              </w:rPr>
              <w:t>support coffee sector roundtable meetings;</w:t>
            </w:r>
          </w:p>
          <w:p w:rsidR="00EA2376" w:rsidRDefault="00EA2376">
            <w:pPr>
              <w:pStyle w:val="NormalWeb"/>
              <w:tabs>
                <w:tab w:val="left" w:pos="1080"/>
              </w:tabs>
              <w:spacing w:beforeAutospacing="0" w:afterAutospacing="0"/>
              <w:rPr>
                <w:rFonts w:asciiTheme="majorBidi" w:hAnsiTheme="majorBidi" w:cstheme="majorBidi"/>
                <w:color w:val="000000"/>
                <w:sz w:val="22"/>
                <w:szCs w:val="22"/>
              </w:rPr>
            </w:pPr>
          </w:p>
          <w:p w:rsidR="00EA2376" w:rsidRDefault="003C6887">
            <w:pPr>
              <w:pStyle w:val="NormalWeb"/>
              <w:tabs>
                <w:tab w:val="left" w:pos="1080"/>
              </w:tabs>
              <w:spacing w:beforeAutospacing="0" w:afterAutospacing="0"/>
              <w:rPr>
                <w:rFonts w:asciiTheme="majorBidi" w:hAnsiTheme="majorBidi" w:cstheme="majorBidi"/>
                <w:sz w:val="22"/>
                <w:szCs w:val="22"/>
              </w:rPr>
            </w:pPr>
            <w:r>
              <w:rPr>
                <w:rFonts w:asciiTheme="majorBidi" w:hAnsiTheme="majorBidi" w:cstheme="majorBidi"/>
                <w:color w:val="000000"/>
                <w:sz w:val="22"/>
                <w:szCs w:val="22"/>
                <w:lang w:val="en-US"/>
              </w:rPr>
              <w:t>-</w:t>
            </w:r>
            <w:r>
              <w:rPr>
                <w:rFonts w:asciiTheme="majorBidi" w:hAnsiTheme="majorBidi" w:cstheme="majorBidi"/>
                <w:color w:val="000000"/>
                <w:sz w:val="22"/>
                <w:szCs w:val="22"/>
              </w:rPr>
              <w:t>Bring negotiation support and facilitation.</w:t>
            </w:r>
          </w:p>
          <w:p w:rsidR="00EA2376" w:rsidRDefault="003C6887">
            <w:pPr>
              <w:pStyle w:val="NormalWeb"/>
              <w:spacing w:beforeAutospacing="0" w:afterAutospacing="0"/>
              <w:rPr>
                <w:rFonts w:asciiTheme="majorBidi" w:hAnsiTheme="majorBidi" w:cstheme="majorBidi"/>
                <w:sz w:val="22"/>
                <w:szCs w:val="22"/>
              </w:rPr>
            </w:pPr>
            <w:r>
              <w:rPr>
                <w:rFonts w:asciiTheme="majorBidi" w:hAnsiTheme="majorBidi" w:cstheme="majorBidi"/>
                <w:sz w:val="22"/>
                <w:szCs w:val="22"/>
              </w:rPr>
              <w:t> </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2376" w:rsidRDefault="003C6887">
            <w:pPr>
              <w:pStyle w:val="NormalWeb"/>
              <w:spacing w:beforeAutospacing="0" w:afterAutospacing="0"/>
              <w:rPr>
                <w:rFonts w:asciiTheme="majorBidi" w:hAnsiTheme="majorBidi" w:cstheme="majorBidi"/>
                <w:sz w:val="22"/>
                <w:szCs w:val="22"/>
              </w:rPr>
            </w:pPr>
            <w:r>
              <w:rPr>
                <w:rFonts w:asciiTheme="majorBidi" w:hAnsiTheme="majorBidi" w:cstheme="majorBidi"/>
                <w:color w:val="000000"/>
                <w:sz w:val="22"/>
                <w:szCs w:val="22"/>
              </w:rPr>
              <w:t>November 2026</w:t>
            </w:r>
          </w:p>
        </w:tc>
      </w:tr>
      <w:tr w:rsidR="00EA2376">
        <w:trPr>
          <w:trHeight w:val="3175"/>
        </w:trPr>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2376" w:rsidRDefault="003C6887">
            <w:pPr>
              <w:pStyle w:val="NormalWeb"/>
              <w:spacing w:beforeAutospacing="0" w:afterAutospacing="0"/>
              <w:rPr>
                <w:rFonts w:asciiTheme="majorBidi" w:hAnsiTheme="majorBidi" w:cstheme="majorBidi"/>
                <w:sz w:val="22"/>
                <w:szCs w:val="22"/>
              </w:rPr>
            </w:pPr>
            <w:r>
              <w:rPr>
                <w:rFonts w:asciiTheme="majorBidi" w:hAnsiTheme="majorBidi" w:cstheme="majorBidi"/>
                <w:color w:val="000000"/>
                <w:sz w:val="22"/>
                <w:szCs w:val="22"/>
              </w:rPr>
              <w:lastRenderedPageBreak/>
              <w:t>1.2.4</w:t>
            </w:r>
          </w:p>
          <w:p w:rsidR="00EA2376" w:rsidRDefault="003C6887">
            <w:pPr>
              <w:pStyle w:val="NormalWeb"/>
              <w:spacing w:beforeAutospacing="0" w:afterAutospacing="0"/>
              <w:rPr>
                <w:rFonts w:asciiTheme="majorBidi" w:hAnsiTheme="majorBidi" w:cstheme="majorBidi"/>
                <w:sz w:val="22"/>
                <w:szCs w:val="22"/>
              </w:rPr>
            </w:pPr>
            <w:r>
              <w:rPr>
                <w:rFonts w:asciiTheme="majorBidi" w:hAnsiTheme="majorBidi" w:cstheme="majorBidi"/>
                <w:sz w:val="22"/>
                <w:szCs w:val="22"/>
              </w:rPr>
              <w:t> </w:t>
            </w:r>
          </w:p>
          <w:p w:rsidR="00EA2376" w:rsidRDefault="003C6887">
            <w:pPr>
              <w:pStyle w:val="NormalWeb"/>
              <w:spacing w:beforeAutospacing="0" w:afterAutospacing="0"/>
              <w:rPr>
                <w:rFonts w:asciiTheme="majorBidi" w:hAnsiTheme="majorBidi" w:cstheme="majorBidi"/>
                <w:sz w:val="22"/>
                <w:szCs w:val="22"/>
              </w:rPr>
            </w:pPr>
            <w:r>
              <w:rPr>
                <w:rFonts w:asciiTheme="majorBidi" w:hAnsiTheme="majorBidi" w:cstheme="majorBidi"/>
                <w:color w:val="000000"/>
                <w:sz w:val="22"/>
                <w:szCs w:val="22"/>
              </w:rPr>
              <w:t>Technical Roundtable on Direct Coffee Trade</w:t>
            </w:r>
          </w:p>
          <w:p w:rsidR="00EA2376" w:rsidRDefault="003C6887">
            <w:pPr>
              <w:pStyle w:val="NormalWeb"/>
              <w:spacing w:beforeAutospacing="0" w:afterAutospacing="0"/>
              <w:rPr>
                <w:rFonts w:asciiTheme="majorBidi" w:hAnsiTheme="majorBidi" w:cstheme="majorBidi"/>
                <w:sz w:val="22"/>
                <w:szCs w:val="22"/>
              </w:rPr>
            </w:pPr>
            <w:r>
              <w:rPr>
                <w:rFonts w:asciiTheme="majorBidi" w:hAnsiTheme="majorBidi" w:cstheme="majorBidi"/>
                <w:sz w:val="22"/>
                <w:szCs w:val="22"/>
              </w:rPr>
              <w:t> </w:t>
            </w:r>
          </w:p>
        </w:tc>
        <w:tc>
          <w:tcPr>
            <w:tcW w:w="29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2376" w:rsidRDefault="003C6887">
            <w:pPr>
              <w:pStyle w:val="NormalWeb"/>
              <w:tabs>
                <w:tab w:val="left" w:pos="720"/>
                <w:tab w:val="left" w:pos="1080"/>
              </w:tabs>
              <w:spacing w:beforeAutospacing="0" w:afterAutospacing="0"/>
              <w:rPr>
                <w:rFonts w:asciiTheme="majorBidi" w:hAnsiTheme="majorBidi" w:cstheme="majorBidi"/>
                <w:sz w:val="22"/>
                <w:szCs w:val="22"/>
              </w:rPr>
            </w:pPr>
            <w:r>
              <w:rPr>
                <w:rFonts w:asciiTheme="majorBidi" w:hAnsiTheme="majorBidi" w:cstheme="majorBidi"/>
                <w:color w:val="000000" w:themeColor="text1"/>
                <w:sz w:val="22"/>
                <w:szCs w:val="22"/>
              </w:rPr>
              <w:t>Technical roundtables are supported</w:t>
            </w:r>
            <w:r>
              <w:rPr>
                <w:rFonts w:asciiTheme="majorBidi" w:hAnsiTheme="majorBidi" w:cstheme="majorBidi"/>
                <w:color w:val="000000" w:themeColor="text1"/>
                <w:sz w:val="22"/>
                <w:szCs w:val="22"/>
              </w:rPr>
              <w:t xml:space="preserve"> by both experts. In order to support technical roundtables on direct coffee trade, the Algeria-based expert will: </w:t>
            </w:r>
          </w:p>
          <w:p w:rsidR="00EA2376" w:rsidRDefault="00EA2376">
            <w:pPr>
              <w:pStyle w:val="NormalWeb"/>
              <w:tabs>
                <w:tab w:val="left" w:pos="720"/>
                <w:tab w:val="left" w:pos="1080"/>
              </w:tabs>
              <w:spacing w:beforeAutospacing="0" w:afterAutospacing="0"/>
              <w:rPr>
                <w:rFonts w:asciiTheme="majorBidi" w:hAnsiTheme="majorBidi" w:cstheme="majorBidi"/>
                <w:color w:val="000000"/>
                <w:sz w:val="22"/>
                <w:szCs w:val="22"/>
              </w:rPr>
            </w:pPr>
          </w:p>
          <w:p w:rsidR="00EA2376" w:rsidRDefault="003C6887">
            <w:pPr>
              <w:pStyle w:val="NormalWeb"/>
              <w:tabs>
                <w:tab w:val="left" w:pos="720"/>
                <w:tab w:val="left" w:pos="1080"/>
              </w:tabs>
              <w:spacing w:beforeAutospacing="0" w:afterAutospacing="0"/>
              <w:rPr>
                <w:rFonts w:asciiTheme="majorBidi" w:hAnsiTheme="majorBidi" w:cstheme="majorBidi"/>
                <w:color w:val="000000"/>
                <w:sz w:val="22"/>
                <w:szCs w:val="22"/>
              </w:rPr>
            </w:pPr>
            <w:r>
              <w:rPr>
                <w:rFonts w:asciiTheme="majorBidi" w:hAnsiTheme="majorBidi" w:cstheme="majorBidi"/>
                <w:color w:val="000000"/>
                <w:sz w:val="22"/>
                <w:szCs w:val="22"/>
                <w:lang w:val="en-US"/>
              </w:rPr>
              <w:t>-</w:t>
            </w:r>
            <w:r>
              <w:rPr>
                <w:rFonts w:asciiTheme="majorBidi" w:hAnsiTheme="majorBidi" w:cstheme="majorBidi"/>
                <w:color w:val="000000"/>
                <w:sz w:val="22"/>
                <w:szCs w:val="22"/>
              </w:rPr>
              <w:t>ensure participation of regulators, standards bodies, logistics providers, banks;</w:t>
            </w:r>
          </w:p>
          <w:p w:rsidR="00EA2376" w:rsidRDefault="00EA2376">
            <w:pPr>
              <w:pStyle w:val="NormalWeb"/>
              <w:tabs>
                <w:tab w:val="left" w:pos="720"/>
                <w:tab w:val="left" w:pos="1080"/>
              </w:tabs>
              <w:spacing w:beforeAutospacing="0" w:afterAutospacing="0"/>
              <w:rPr>
                <w:rFonts w:asciiTheme="majorBidi" w:hAnsiTheme="majorBidi" w:cstheme="majorBidi"/>
                <w:color w:val="000000"/>
                <w:sz w:val="22"/>
                <w:szCs w:val="22"/>
              </w:rPr>
            </w:pPr>
          </w:p>
          <w:p w:rsidR="00EA2376" w:rsidRDefault="003C6887">
            <w:pPr>
              <w:pStyle w:val="NormalWeb"/>
              <w:tabs>
                <w:tab w:val="left" w:pos="720"/>
                <w:tab w:val="left" w:pos="1080"/>
              </w:tabs>
              <w:spacing w:beforeAutospacing="0" w:afterAutospacing="0"/>
              <w:rPr>
                <w:rFonts w:asciiTheme="majorBidi" w:hAnsiTheme="majorBidi" w:cstheme="majorBidi"/>
                <w:color w:val="000000"/>
                <w:sz w:val="22"/>
                <w:szCs w:val="22"/>
              </w:rPr>
            </w:pPr>
            <w:r>
              <w:rPr>
                <w:rFonts w:asciiTheme="majorBidi" w:hAnsiTheme="majorBidi" w:cstheme="majorBidi"/>
                <w:color w:val="000000"/>
                <w:sz w:val="22"/>
                <w:szCs w:val="22"/>
                <w:lang w:val="en-US"/>
              </w:rPr>
              <w:t>-</w:t>
            </w:r>
            <w:r>
              <w:rPr>
                <w:rFonts w:asciiTheme="majorBidi" w:hAnsiTheme="majorBidi" w:cstheme="majorBidi"/>
                <w:color w:val="000000"/>
                <w:sz w:val="22"/>
                <w:szCs w:val="22"/>
              </w:rPr>
              <w:t>Identify immediate administrative or procedural adjust</w:t>
            </w:r>
            <w:r>
              <w:rPr>
                <w:rFonts w:asciiTheme="majorBidi" w:hAnsiTheme="majorBidi" w:cstheme="majorBidi"/>
                <w:color w:val="000000"/>
                <w:sz w:val="22"/>
                <w:szCs w:val="22"/>
              </w:rPr>
              <w:t>ments;</w:t>
            </w:r>
          </w:p>
          <w:p w:rsidR="00EA2376" w:rsidRDefault="00EA2376">
            <w:pPr>
              <w:pStyle w:val="NormalWeb"/>
              <w:tabs>
                <w:tab w:val="left" w:pos="720"/>
                <w:tab w:val="left" w:pos="1080"/>
              </w:tabs>
              <w:spacing w:beforeAutospacing="0" w:afterAutospacing="0"/>
              <w:rPr>
                <w:rFonts w:asciiTheme="majorBidi" w:hAnsiTheme="majorBidi" w:cstheme="majorBidi"/>
                <w:sz w:val="22"/>
                <w:szCs w:val="22"/>
              </w:rPr>
            </w:pPr>
          </w:p>
          <w:p w:rsidR="00EA2376" w:rsidRDefault="003C6887">
            <w:pPr>
              <w:pStyle w:val="NormalWeb"/>
              <w:tabs>
                <w:tab w:val="left" w:pos="720"/>
                <w:tab w:val="left" w:pos="1080"/>
              </w:tabs>
              <w:spacing w:beforeAutospacing="0" w:afterAutospacing="0"/>
              <w:rPr>
                <w:rFonts w:asciiTheme="majorBidi" w:hAnsiTheme="majorBidi" w:cstheme="majorBidi"/>
                <w:sz w:val="22"/>
                <w:szCs w:val="22"/>
              </w:rPr>
            </w:pPr>
            <w:r>
              <w:rPr>
                <w:rFonts w:asciiTheme="majorBidi" w:hAnsiTheme="majorBidi" w:cstheme="majorBidi"/>
                <w:color w:val="000000"/>
                <w:sz w:val="22"/>
                <w:szCs w:val="22"/>
                <w:lang w:val="en-US"/>
              </w:rPr>
              <w:t>-</w:t>
            </w:r>
            <w:r>
              <w:rPr>
                <w:rFonts w:asciiTheme="majorBidi" w:hAnsiTheme="majorBidi" w:cstheme="majorBidi"/>
                <w:color w:val="000000"/>
                <w:sz w:val="22"/>
                <w:szCs w:val="22"/>
              </w:rPr>
              <w:t>Support agreement on pilot transactions.</w:t>
            </w:r>
          </w:p>
          <w:p w:rsidR="00EA2376" w:rsidRDefault="003C6887">
            <w:pPr>
              <w:pStyle w:val="NormalWeb"/>
              <w:spacing w:beforeAutospacing="0" w:afterAutospacing="0"/>
              <w:ind w:left="720"/>
              <w:rPr>
                <w:rFonts w:asciiTheme="majorBidi" w:hAnsiTheme="majorBidi" w:cstheme="majorBidi"/>
                <w:sz w:val="22"/>
                <w:szCs w:val="22"/>
              </w:rPr>
            </w:pPr>
            <w:r>
              <w:rPr>
                <w:rFonts w:asciiTheme="majorBidi" w:hAnsiTheme="majorBidi" w:cstheme="majorBidi"/>
                <w:sz w:val="22"/>
                <w:szCs w:val="22"/>
              </w:rPr>
              <w:t> </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2376" w:rsidRDefault="003C6887">
            <w:pPr>
              <w:pStyle w:val="NormalWeb"/>
              <w:spacing w:beforeAutospacing="0" w:afterAutospacing="0"/>
              <w:rPr>
                <w:rFonts w:asciiTheme="majorBidi" w:hAnsiTheme="majorBidi" w:cstheme="majorBidi"/>
                <w:sz w:val="22"/>
                <w:szCs w:val="22"/>
              </w:rPr>
            </w:pPr>
            <w:r>
              <w:rPr>
                <w:rFonts w:asciiTheme="majorBidi" w:hAnsiTheme="majorBidi" w:cstheme="majorBidi"/>
                <w:color w:val="000000"/>
                <w:sz w:val="22"/>
                <w:szCs w:val="22"/>
              </w:rPr>
              <w:t>November 2026</w:t>
            </w:r>
          </w:p>
        </w:tc>
      </w:tr>
      <w:tr w:rsidR="00EA2376">
        <w:trPr>
          <w:trHeight w:val="1253"/>
        </w:trPr>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2376" w:rsidRDefault="003C6887">
            <w:pPr>
              <w:pStyle w:val="NormalWeb"/>
              <w:spacing w:beforeAutospacing="0" w:afterAutospacing="0"/>
              <w:rPr>
                <w:rFonts w:asciiTheme="majorBidi" w:hAnsiTheme="majorBidi" w:cstheme="majorBidi"/>
                <w:sz w:val="22"/>
                <w:szCs w:val="22"/>
              </w:rPr>
            </w:pPr>
            <w:r>
              <w:rPr>
                <w:rFonts w:asciiTheme="majorBidi" w:hAnsiTheme="majorBidi" w:cstheme="majorBidi"/>
                <w:color w:val="000000"/>
                <w:sz w:val="22"/>
                <w:szCs w:val="22"/>
              </w:rPr>
              <w:t>1.2.5</w:t>
            </w:r>
          </w:p>
          <w:p w:rsidR="00EA2376" w:rsidRDefault="003C6887">
            <w:pPr>
              <w:pStyle w:val="NormalWeb"/>
              <w:spacing w:beforeAutospacing="0" w:afterAutospacing="0"/>
              <w:rPr>
                <w:rFonts w:asciiTheme="majorBidi" w:hAnsiTheme="majorBidi" w:cstheme="majorBidi"/>
                <w:sz w:val="22"/>
                <w:szCs w:val="22"/>
              </w:rPr>
            </w:pPr>
            <w:r>
              <w:rPr>
                <w:rFonts w:asciiTheme="majorBidi" w:hAnsiTheme="majorBidi" w:cstheme="majorBidi"/>
                <w:sz w:val="22"/>
                <w:szCs w:val="22"/>
              </w:rPr>
              <w:t> </w:t>
            </w:r>
          </w:p>
          <w:p w:rsidR="00EA2376" w:rsidRDefault="003C6887">
            <w:pPr>
              <w:pStyle w:val="NormalWeb"/>
              <w:spacing w:beforeAutospacing="0" w:afterAutospacing="0"/>
              <w:rPr>
                <w:rFonts w:asciiTheme="majorBidi" w:hAnsiTheme="majorBidi" w:cstheme="majorBidi"/>
                <w:sz w:val="22"/>
                <w:szCs w:val="22"/>
              </w:rPr>
            </w:pPr>
            <w:r>
              <w:rPr>
                <w:rFonts w:asciiTheme="majorBidi" w:hAnsiTheme="majorBidi" w:cstheme="majorBidi"/>
                <w:color w:val="000000"/>
                <w:sz w:val="22"/>
                <w:szCs w:val="22"/>
              </w:rPr>
              <w:t>Trade Finance and Logistics Clinic</w:t>
            </w:r>
          </w:p>
          <w:p w:rsidR="00EA2376" w:rsidRDefault="003C6887">
            <w:pPr>
              <w:pStyle w:val="NormalWeb"/>
              <w:spacing w:beforeAutospacing="0" w:afterAutospacing="0"/>
              <w:rPr>
                <w:rFonts w:asciiTheme="majorBidi" w:hAnsiTheme="majorBidi" w:cstheme="majorBidi"/>
                <w:sz w:val="22"/>
                <w:szCs w:val="22"/>
              </w:rPr>
            </w:pPr>
            <w:r>
              <w:rPr>
                <w:rFonts w:asciiTheme="majorBidi" w:hAnsiTheme="majorBidi" w:cstheme="majorBidi"/>
                <w:sz w:val="22"/>
                <w:szCs w:val="22"/>
              </w:rPr>
              <w:t> </w:t>
            </w:r>
          </w:p>
        </w:tc>
        <w:tc>
          <w:tcPr>
            <w:tcW w:w="29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2376" w:rsidRDefault="003C6887">
            <w:pPr>
              <w:pStyle w:val="NormalWeb"/>
              <w:tabs>
                <w:tab w:val="left" w:pos="720"/>
                <w:tab w:val="left" w:pos="1080"/>
              </w:tabs>
              <w:spacing w:beforeAutospacing="0" w:afterAutospacing="0"/>
              <w:rPr>
                <w:rFonts w:asciiTheme="majorBidi" w:hAnsiTheme="majorBidi" w:cstheme="majorBidi"/>
                <w:sz w:val="22"/>
                <w:szCs w:val="22"/>
              </w:rPr>
            </w:pPr>
            <w:r>
              <w:rPr>
                <w:rFonts w:asciiTheme="majorBidi" w:hAnsiTheme="majorBidi" w:cstheme="majorBidi"/>
                <w:color w:val="000000"/>
                <w:sz w:val="22"/>
                <w:szCs w:val="22"/>
              </w:rPr>
              <w:t>In order to provide trade finance and logistics support, jointly with the Ethiopia-based expert and with each expert mobilising the banks, freig</w:t>
            </w:r>
            <w:r>
              <w:rPr>
                <w:rFonts w:asciiTheme="majorBidi" w:hAnsiTheme="majorBidi" w:cstheme="majorBidi"/>
                <w:color w:val="000000"/>
                <w:sz w:val="22"/>
                <w:szCs w:val="22"/>
              </w:rPr>
              <w:t xml:space="preserve">ht forwarders and trade-support institutions in their own country, the Algeria-based expert will: </w:t>
            </w:r>
          </w:p>
          <w:p w:rsidR="00EA2376" w:rsidRDefault="00EA2376">
            <w:pPr>
              <w:pStyle w:val="NormalWeb"/>
              <w:tabs>
                <w:tab w:val="left" w:pos="720"/>
                <w:tab w:val="left" w:pos="1080"/>
              </w:tabs>
              <w:spacing w:beforeAutospacing="0" w:afterAutospacing="0"/>
              <w:rPr>
                <w:rFonts w:asciiTheme="majorBidi" w:hAnsiTheme="majorBidi" w:cstheme="majorBidi"/>
                <w:color w:val="000000"/>
                <w:sz w:val="22"/>
                <w:szCs w:val="22"/>
              </w:rPr>
            </w:pPr>
          </w:p>
          <w:p w:rsidR="00EA2376" w:rsidRDefault="003C6887">
            <w:pPr>
              <w:pStyle w:val="NormalWeb"/>
              <w:tabs>
                <w:tab w:val="left" w:pos="720"/>
                <w:tab w:val="left" w:pos="1080"/>
              </w:tabs>
              <w:spacing w:beforeAutospacing="0" w:afterAutospacing="0"/>
              <w:rPr>
                <w:rFonts w:asciiTheme="majorBidi" w:hAnsiTheme="majorBidi" w:cstheme="majorBidi"/>
                <w:color w:val="000000"/>
                <w:sz w:val="22"/>
                <w:szCs w:val="22"/>
              </w:rPr>
            </w:pPr>
            <w:r>
              <w:rPr>
                <w:rFonts w:asciiTheme="majorBidi" w:hAnsiTheme="majorBidi" w:cstheme="majorBidi"/>
                <w:color w:val="000000"/>
                <w:sz w:val="22"/>
                <w:szCs w:val="22"/>
              </w:rPr>
              <w:t>-conduct and organize on-site advisory sessions to structure transactions;</w:t>
            </w:r>
          </w:p>
          <w:p w:rsidR="00EA2376" w:rsidRDefault="00EA2376">
            <w:pPr>
              <w:pStyle w:val="NormalWeb"/>
              <w:tabs>
                <w:tab w:val="left" w:pos="720"/>
                <w:tab w:val="left" w:pos="1080"/>
              </w:tabs>
              <w:spacing w:beforeAutospacing="0" w:afterAutospacing="0"/>
              <w:rPr>
                <w:rFonts w:asciiTheme="majorBidi" w:hAnsiTheme="majorBidi" w:cstheme="majorBidi"/>
                <w:color w:val="000000"/>
                <w:sz w:val="22"/>
                <w:szCs w:val="22"/>
              </w:rPr>
            </w:pPr>
          </w:p>
          <w:p w:rsidR="00EA2376" w:rsidRDefault="003C6887">
            <w:pPr>
              <w:pStyle w:val="NormalWeb"/>
              <w:tabs>
                <w:tab w:val="left" w:pos="720"/>
                <w:tab w:val="left" w:pos="1080"/>
              </w:tabs>
              <w:spacing w:beforeAutospacing="0" w:afterAutospacing="0"/>
              <w:rPr>
                <w:rFonts w:asciiTheme="majorBidi" w:hAnsiTheme="majorBidi" w:cstheme="majorBidi"/>
                <w:sz w:val="22"/>
                <w:szCs w:val="22"/>
              </w:rPr>
            </w:pPr>
            <w:r>
              <w:rPr>
                <w:rFonts w:asciiTheme="majorBidi" w:hAnsiTheme="majorBidi" w:cstheme="majorBidi"/>
                <w:color w:val="000000"/>
                <w:sz w:val="22"/>
                <w:szCs w:val="22"/>
                <w:lang w:val="en-US"/>
              </w:rPr>
              <w:t>-</w:t>
            </w:r>
            <w:r>
              <w:rPr>
                <w:rFonts w:asciiTheme="majorBidi" w:hAnsiTheme="majorBidi" w:cstheme="majorBidi"/>
                <w:color w:val="000000"/>
                <w:sz w:val="22"/>
                <w:szCs w:val="22"/>
              </w:rPr>
              <w:t>define risk-sharing instruments;</w:t>
            </w:r>
          </w:p>
          <w:p w:rsidR="00EA2376" w:rsidRDefault="00EA2376">
            <w:pPr>
              <w:pStyle w:val="NormalWeb"/>
              <w:tabs>
                <w:tab w:val="left" w:pos="720"/>
                <w:tab w:val="left" w:pos="1080"/>
              </w:tabs>
              <w:spacing w:beforeAutospacing="0" w:afterAutospacing="0"/>
              <w:rPr>
                <w:rFonts w:asciiTheme="majorBidi" w:hAnsiTheme="majorBidi" w:cstheme="majorBidi"/>
                <w:color w:val="000000"/>
                <w:sz w:val="22"/>
                <w:szCs w:val="22"/>
              </w:rPr>
            </w:pPr>
          </w:p>
          <w:p w:rsidR="00EA2376" w:rsidRDefault="003C6887">
            <w:pPr>
              <w:pStyle w:val="NormalWeb"/>
              <w:tabs>
                <w:tab w:val="left" w:pos="720"/>
                <w:tab w:val="left" w:pos="1080"/>
              </w:tabs>
              <w:spacing w:beforeAutospacing="0" w:afterAutospacing="0"/>
              <w:rPr>
                <w:rFonts w:asciiTheme="majorBidi" w:hAnsiTheme="majorBidi" w:cstheme="majorBidi"/>
                <w:sz w:val="22"/>
                <w:szCs w:val="22"/>
              </w:rPr>
            </w:pPr>
            <w:r>
              <w:rPr>
                <w:rFonts w:asciiTheme="majorBidi" w:hAnsiTheme="majorBidi" w:cstheme="majorBidi"/>
                <w:color w:val="000000"/>
                <w:sz w:val="22"/>
                <w:szCs w:val="22"/>
                <w:lang w:val="en-US"/>
              </w:rPr>
              <w:t>-</w:t>
            </w:r>
            <w:r>
              <w:rPr>
                <w:rFonts w:asciiTheme="majorBidi" w:hAnsiTheme="majorBidi" w:cstheme="majorBidi"/>
                <w:color w:val="000000"/>
                <w:sz w:val="22"/>
                <w:szCs w:val="22"/>
              </w:rPr>
              <w:t>Clarify documentation requirements.</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2376" w:rsidRDefault="003C6887">
            <w:pPr>
              <w:pStyle w:val="NormalWeb"/>
              <w:spacing w:beforeAutospacing="0" w:afterAutospacing="0"/>
              <w:rPr>
                <w:rFonts w:asciiTheme="majorBidi" w:hAnsiTheme="majorBidi" w:cstheme="majorBidi"/>
                <w:sz w:val="22"/>
                <w:szCs w:val="22"/>
              </w:rPr>
            </w:pPr>
            <w:r>
              <w:rPr>
                <w:rFonts w:asciiTheme="majorBidi" w:hAnsiTheme="majorBidi" w:cstheme="majorBidi"/>
                <w:color w:val="000000"/>
                <w:sz w:val="22"/>
                <w:szCs w:val="22"/>
              </w:rPr>
              <w:t>November  2026</w:t>
            </w:r>
          </w:p>
        </w:tc>
      </w:tr>
      <w:tr w:rsidR="00EA2376">
        <w:trPr>
          <w:trHeight w:val="1253"/>
        </w:trPr>
        <w:tc>
          <w:tcPr>
            <w:tcW w:w="18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2376" w:rsidRDefault="00EA2376">
            <w:pPr>
              <w:pStyle w:val="NormalWeb"/>
              <w:spacing w:beforeAutospacing="0" w:afterAutospacing="0"/>
              <w:rPr>
                <w:rFonts w:asciiTheme="majorBidi" w:hAnsiTheme="majorBidi" w:cstheme="majorBidi"/>
                <w:color w:val="000000"/>
                <w:sz w:val="22"/>
                <w:szCs w:val="22"/>
              </w:rPr>
            </w:pPr>
          </w:p>
        </w:tc>
        <w:tc>
          <w:tcPr>
            <w:tcW w:w="297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2376" w:rsidRDefault="00EA2376">
            <w:pPr>
              <w:pStyle w:val="NormalWeb"/>
              <w:tabs>
                <w:tab w:val="left" w:pos="720"/>
                <w:tab w:val="left" w:pos="1080"/>
              </w:tabs>
              <w:spacing w:beforeAutospacing="0" w:afterAutospacing="0"/>
              <w:rPr>
                <w:rFonts w:asciiTheme="majorBidi" w:hAnsiTheme="majorBidi" w:cstheme="majorBidi"/>
                <w:color w:val="000000"/>
                <w:sz w:val="22"/>
                <w:szCs w:val="22"/>
              </w:rPr>
            </w:pPr>
          </w:p>
        </w:tc>
        <w:tc>
          <w:tcPr>
            <w:tcW w:w="15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2376" w:rsidRDefault="00EA2376">
            <w:pPr>
              <w:pStyle w:val="NormalWeb"/>
              <w:spacing w:beforeAutospacing="0" w:afterAutospacing="0"/>
              <w:rPr>
                <w:rFonts w:asciiTheme="majorBidi" w:hAnsiTheme="majorBidi" w:cstheme="majorBidi"/>
                <w:color w:val="000000"/>
                <w:sz w:val="22"/>
                <w:szCs w:val="22"/>
              </w:rPr>
            </w:pPr>
          </w:p>
        </w:tc>
      </w:tr>
      <w:tr w:rsidR="00EA2376">
        <w:trPr>
          <w:trHeight w:val="1253"/>
        </w:trPr>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vAlign w:val="center"/>
          </w:tcPr>
          <w:p w:rsidR="00EA2376" w:rsidRDefault="003C6887">
            <w:pPr>
              <w:pStyle w:val="NormalWeb"/>
              <w:spacing w:beforeAutospacing="0" w:afterAutospacing="0"/>
              <w:rPr>
                <w:rFonts w:asciiTheme="majorBidi" w:hAnsiTheme="majorBidi" w:cstheme="majorBidi"/>
                <w:sz w:val="22"/>
                <w:szCs w:val="22"/>
              </w:rPr>
            </w:pPr>
            <w:r>
              <w:rPr>
                <w:rFonts w:asciiTheme="majorBidi" w:hAnsiTheme="majorBidi" w:cstheme="majorBidi"/>
                <w:color w:val="000000"/>
                <w:sz w:val="22"/>
                <w:szCs w:val="22"/>
              </w:rPr>
              <w:t>Phase 3 :</w:t>
            </w:r>
          </w:p>
          <w:p w:rsidR="00EA2376" w:rsidRDefault="003C6887">
            <w:pPr>
              <w:pStyle w:val="NormalWeb"/>
              <w:spacing w:beforeAutospacing="0" w:afterAutospacing="0"/>
              <w:rPr>
                <w:rFonts w:asciiTheme="majorBidi" w:hAnsiTheme="majorBidi" w:cstheme="majorBidi"/>
                <w:sz w:val="22"/>
                <w:szCs w:val="22"/>
              </w:rPr>
            </w:pPr>
            <w:r>
              <w:rPr>
                <w:rFonts w:asciiTheme="majorBidi" w:hAnsiTheme="majorBidi" w:cstheme="majorBidi"/>
                <w:sz w:val="22"/>
                <w:szCs w:val="22"/>
              </w:rPr>
              <w:t> </w:t>
            </w:r>
          </w:p>
          <w:p w:rsidR="00EA2376" w:rsidRDefault="003C6887">
            <w:pPr>
              <w:pStyle w:val="NormalWeb"/>
              <w:spacing w:beforeAutospacing="0" w:afterAutospacing="0"/>
              <w:rPr>
                <w:rFonts w:asciiTheme="majorBidi" w:hAnsiTheme="majorBidi" w:cstheme="majorBidi"/>
                <w:sz w:val="22"/>
                <w:szCs w:val="22"/>
              </w:rPr>
            </w:pPr>
            <w:r>
              <w:rPr>
                <w:rFonts w:asciiTheme="majorBidi" w:hAnsiTheme="majorBidi" w:cstheme="majorBidi"/>
                <w:color w:val="000000"/>
                <w:sz w:val="22"/>
                <w:szCs w:val="22"/>
              </w:rPr>
              <w:t>Post-Mission Follow-Up</w:t>
            </w:r>
          </w:p>
        </w:tc>
        <w:tc>
          <w:tcPr>
            <w:tcW w:w="29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vAlign w:val="center"/>
          </w:tcPr>
          <w:p w:rsidR="00EA2376" w:rsidRDefault="003C6887">
            <w:pPr>
              <w:pStyle w:val="NormalWeb"/>
              <w:spacing w:beforeAutospacing="0" w:afterAutospacing="0"/>
              <w:rPr>
                <w:rFonts w:asciiTheme="majorBidi" w:hAnsiTheme="majorBidi" w:cstheme="majorBidi"/>
                <w:sz w:val="22"/>
                <w:szCs w:val="22"/>
              </w:rPr>
            </w:pPr>
            <w:r>
              <w:rPr>
                <w:rFonts w:asciiTheme="majorBidi" w:hAnsiTheme="majorBidi" w:cstheme="majorBidi"/>
                <w:sz w:val="22"/>
                <w:szCs w:val="22"/>
              </w:rPr>
              <w:t> </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vAlign w:val="center"/>
          </w:tcPr>
          <w:p w:rsidR="00EA2376" w:rsidRDefault="003C6887">
            <w:pPr>
              <w:pStyle w:val="NormalWeb"/>
              <w:spacing w:beforeAutospacing="0" w:afterAutospacing="0"/>
              <w:rPr>
                <w:rFonts w:asciiTheme="majorBidi" w:hAnsiTheme="majorBidi" w:cstheme="majorBidi"/>
                <w:sz w:val="22"/>
                <w:szCs w:val="22"/>
              </w:rPr>
            </w:pPr>
            <w:r>
              <w:rPr>
                <w:rFonts w:asciiTheme="majorBidi" w:hAnsiTheme="majorBidi" w:cstheme="majorBidi"/>
                <w:sz w:val="22"/>
                <w:szCs w:val="22"/>
              </w:rPr>
              <w:t> </w:t>
            </w:r>
          </w:p>
        </w:tc>
      </w:tr>
      <w:tr w:rsidR="00EA2376">
        <w:trPr>
          <w:trHeight w:val="1215"/>
        </w:trPr>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2376" w:rsidRDefault="003C6887">
            <w:pPr>
              <w:pStyle w:val="NormalWeb"/>
              <w:spacing w:beforeAutospacing="0" w:after="160" w:afterAutospacing="0"/>
              <w:rPr>
                <w:rFonts w:asciiTheme="majorBidi" w:hAnsiTheme="majorBidi" w:cstheme="majorBidi"/>
                <w:sz w:val="22"/>
                <w:szCs w:val="22"/>
              </w:rPr>
            </w:pPr>
            <w:r>
              <w:rPr>
                <w:rFonts w:asciiTheme="majorBidi" w:hAnsiTheme="majorBidi" w:cstheme="majorBidi"/>
                <w:color w:val="000000"/>
                <w:sz w:val="22"/>
                <w:szCs w:val="22"/>
              </w:rPr>
              <w:t>1.3.1</w:t>
            </w:r>
          </w:p>
          <w:p w:rsidR="00EA2376" w:rsidRDefault="003C6887">
            <w:pPr>
              <w:pStyle w:val="NormalWeb"/>
              <w:spacing w:beforeAutospacing="0" w:afterAutospacing="0"/>
              <w:rPr>
                <w:rFonts w:asciiTheme="majorBidi" w:hAnsiTheme="majorBidi" w:cstheme="majorBidi"/>
                <w:sz w:val="22"/>
                <w:szCs w:val="22"/>
              </w:rPr>
            </w:pPr>
            <w:r>
              <w:rPr>
                <w:rFonts w:asciiTheme="majorBidi" w:hAnsiTheme="majorBidi" w:cstheme="majorBidi"/>
                <w:b/>
                <w:bCs/>
                <w:color w:val="000000"/>
                <w:sz w:val="22"/>
                <w:szCs w:val="22"/>
              </w:rPr>
              <w:t>Transaction Facilitation Support</w:t>
            </w:r>
          </w:p>
          <w:p w:rsidR="00EA2376" w:rsidRDefault="003C6887">
            <w:pPr>
              <w:pStyle w:val="NormalWeb"/>
              <w:spacing w:beforeAutospacing="0" w:after="160" w:afterAutospacing="0"/>
              <w:rPr>
                <w:rFonts w:asciiTheme="majorBidi" w:hAnsiTheme="majorBidi" w:cstheme="majorBidi"/>
                <w:sz w:val="22"/>
                <w:szCs w:val="22"/>
              </w:rPr>
            </w:pPr>
            <w:r>
              <w:rPr>
                <w:rFonts w:asciiTheme="majorBidi" w:hAnsiTheme="majorBidi" w:cstheme="majorBidi"/>
                <w:sz w:val="22"/>
                <w:szCs w:val="22"/>
              </w:rPr>
              <w:t> </w:t>
            </w:r>
          </w:p>
          <w:p w:rsidR="00EA2376" w:rsidRDefault="003C6887">
            <w:pPr>
              <w:pStyle w:val="NormalWeb"/>
              <w:spacing w:beforeAutospacing="0" w:after="160" w:afterAutospacing="0"/>
              <w:rPr>
                <w:rFonts w:asciiTheme="majorBidi" w:hAnsiTheme="majorBidi" w:cstheme="majorBidi"/>
                <w:sz w:val="22"/>
                <w:szCs w:val="22"/>
              </w:rPr>
            </w:pPr>
            <w:r>
              <w:rPr>
                <w:rFonts w:asciiTheme="majorBidi" w:hAnsiTheme="majorBidi" w:cstheme="majorBidi"/>
                <w:sz w:val="22"/>
                <w:szCs w:val="22"/>
              </w:rPr>
              <w:t> </w:t>
            </w:r>
          </w:p>
        </w:tc>
        <w:tc>
          <w:tcPr>
            <w:tcW w:w="29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2376" w:rsidRDefault="003C6887">
            <w:pPr>
              <w:pStyle w:val="NormalWeb"/>
              <w:tabs>
                <w:tab w:val="left" w:pos="720"/>
                <w:tab w:val="left" w:pos="1080"/>
              </w:tabs>
              <w:spacing w:beforeAutospacing="0" w:afterAutospacing="0"/>
              <w:rPr>
                <w:rFonts w:asciiTheme="majorBidi" w:hAnsiTheme="majorBidi" w:cstheme="majorBidi"/>
                <w:sz w:val="22"/>
                <w:szCs w:val="22"/>
              </w:rPr>
            </w:pPr>
            <w:r>
              <w:rPr>
                <w:rFonts w:asciiTheme="majorBidi" w:hAnsiTheme="majorBidi" w:cstheme="majorBidi"/>
                <w:color w:val="000000"/>
                <w:sz w:val="22"/>
                <w:szCs w:val="22"/>
              </w:rPr>
              <w:t xml:space="preserve">Post-mission transaction </w:t>
            </w:r>
            <w:r>
              <w:rPr>
                <w:rFonts w:asciiTheme="majorBidi" w:hAnsiTheme="majorBidi" w:cstheme="majorBidi"/>
                <w:color w:val="000000"/>
                <w:sz w:val="22"/>
                <w:szCs w:val="22"/>
              </w:rPr>
              <w:t xml:space="preserve">facilitation is conducted jointly with the Ethiopia-based expert — each expert supporting the buyer or seller in their own country and coordinating along the contract chain. In order to facilitate transaction support on the Algerian side, the expert will: </w:t>
            </w:r>
          </w:p>
          <w:p w:rsidR="00EA2376" w:rsidRDefault="00EA2376">
            <w:pPr>
              <w:pStyle w:val="NormalWeb"/>
              <w:tabs>
                <w:tab w:val="left" w:pos="720"/>
                <w:tab w:val="left" w:pos="1080"/>
              </w:tabs>
              <w:spacing w:beforeAutospacing="0" w:afterAutospacing="0"/>
              <w:rPr>
                <w:rFonts w:asciiTheme="majorBidi" w:hAnsiTheme="majorBidi" w:cstheme="majorBidi"/>
                <w:color w:val="000000"/>
                <w:sz w:val="22"/>
                <w:szCs w:val="22"/>
              </w:rPr>
            </w:pPr>
          </w:p>
          <w:p w:rsidR="00EA2376" w:rsidRDefault="003C6887">
            <w:pPr>
              <w:pStyle w:val="NormalWeb"/>
              <w:tabs>
                <w:tab w:val="left" w:pos="720"/>
                <w:tab w:val="left" w:pos="1080"/>
              </w:tabs>
              <w:spacing w:beforeAutospacing="0" w:afterAutospacing="0"/>
              <w:rPr>
                <w:rFonts w:asciiTheme="majorBidi" w:hAnsiTheme="majorBidi" w:cstheme="majorBidi"/>
                <w:color w:val="000000"/>
                <w:sz w:val="22"/>
                <w:szCs w:val="22"/>
              </w:rPr>
            </w:pPr>
            <w:r>
              <w:rPr>
                <w:rFonts w:asciiTheme="majorBidi" w:hAnsiTheme="majorBidi" w:cstheme="majorBidi"/>
                <w:color w:val="000000"/>
                <w:sz w:val="22"/>
                <w:szCs w:val="22"/>
                <w:lang w:val="en-US"/>
              </w:rPr>
              <w:t>-</w:t>
            </w:r>
            <w:r>
              <w:rPr>
                <w:rFonts w:asciiTheme="majorBidi" w:hAnsiTheme="majorBidi" w:cstheme="majorBidi"/>
                <w:color w:val="000000"/>
                <w:sz w:val="22"/>
                <w:szCs w:val="22"/>
              </w:rPr>
              <w:t>Provide technical assistance to finalize contracts;</w:t>
            </w:r>
          </w:p>
          <w:p w:rsidR="00EA2376" w:rsidRDefault="00EA2376">
            <w:pPr>
              <w:pStyle w:val="NormalWeb"/>
              <w:tabs>
                <w:tab w:val="left" w:pos="720"/>
                <w:tab w:val="left" w:pos="1080"/>
              </w:tabs>
              <w:spacing w:beforeAutospacing="0" w:afterAutospacing="0"/>
              <w:rPr>
                <w:rFonts w:asciiTheme="majorBidi" w:hAnsiTheme="majorBidi" w:cstheme="majorBidi"/>
                <w:color w:val="000000"/>
                <w:sz w:val="22"/>
                <w:szCs w:val="22"/>
              </w:rPr>
            </w:pPr>
          </w:p>
          <w:p w:rsidR="00EA2376" w:rsidRDefault="003C6887">
            <w:pPr>
              <w:pStyle w:val="NormalWeb"/>
              <w:tabs>
                <w:tab w:val="left" w:pos="720"/>
                <w:tab w:val="left" w:pos="1080"/>
              </w:tabs>
              <w:spacing w:beforeAutospacing="0" w:afterAutospacing="0"/>
              <w:rPr>
                <w:rFonts w:asciiTheme="majorBidi" w:hAnsiTheme="majorBidi" w:cstheme="majorBidi"/>
                <w:sz w:val="22"/>
                <w:szCs w:val="22"/>
              </w:rPr>
            </w:pPr>
            <w:r>
              <w:rPr>
                <w:rFonts w:asciiTheme="majorBidi" w:hAnsiTheme="majorBidi" w:cstheme="majorBidi"/>
                <w:color w:val="000000"/>
                <w:sz w:val="22"/>
                <w:szCs w:val="22"/>
                <w:lang w:val="en-US"/>
              </w:rPr>
              <w:t>-</w:t>
            </w:r>
            <w:r>
              <w:rPr>
                <w:rFonts w:asciiTheme="majorBidi" w:hAnsiTheme="majorBidi" w:cstheme="majorBidi"/>
                <w:color w:val="000000"/>
                <w:sz w:val="22"/>
                <w:szCs w:val="22"/>
              </w:rPr>
              <w:t>Conduct troubleshooting customs and logistics issues;</w:t>
            </w:r>
          </w:p>
          <w:p w:rsidR="00EA2376" w:rsidRDefault="00EA2376">
            <w:pPr>
              <w:pStyle w:val="NormalWeb"/>
              <w:tabs>
                <w:tab w:val="left" w:pos="1080"/>
              </w:tabs>
              <w:spacing w:beforeAutospacing="0" w:afterAutospacing="0"/>
              <w:rPr>
                <w:rFonts w:asciiTheme="majorBidi" w:hAnsiTheme="majorBidi" w:cstheme="majorBidi"/>
                <w:color w:val="000000"/>
                <w:sz w:val="22"/>
                <w:szCs w:val="22"/>
              </w:rPr>
            </w:pPr>
          </w:p>
          <w:p w:rsidR="00EA2376" w:rsidRDefault="003C6887">
            <w:pPr>
              <w:pStyle w:val="NormalWeb"/>
              <w:tabs>
                <w:tab w:val="left" w:pos="1080"/>
              </w:tabs>
              <w:spacing w:beforeAutospacing="0" w:afterAutospacing="0"/>
              <w:rPr>
                <w:rFonts w:asciiTheme="majorBidi" w:hAnsiTheme="majorBidi" w:cstheme="majorBidi"/>
                <w:sz w:val="22"/>
                <w:szCs w:val="22"/>
              </w:rPr>
            </w:pPr>
            <w:r>
              <w:rPr>
                <w:rFonts w:asciiTheme="majorBidi" w:hAnsiTheme="majorBidi" w:cstheme="majorBidi"/>
                <w:color w:val="000000"/>
                <w:sz w:val="22"/>
                <w:szCs w:val="22"/>
                <w:lang w:val="fr-FR"/>
              </w:rPr>
              <w:t>-</w:t>
            </w:r>
            <w:r>
              <w:rPr>
                <w:rFonts w:asciiTheme="majorBidi" w:hAnsiTheme="majorBidi" w:cstheme="majorBidi"/>
                <w:color w:val="000000"/>
                <w:sz w:val="22"/>
                <w:szCs w:val="22"/>
              </w:rPr>
              <w:t>Monitor pilot shipments.</w:t>
            </w:r>
          </w:p>
          <w:p w:rsidR="00EA2376" w:rsidRDefault="003C6887">
            <w:pPr>
              <w:pStyle w:val="NormalWeb"/>
              <w:spacing w:beforeAutospacing="0" w:after="160" w:afterAutospacing="0"/>
              <w:rPr>
                <w:rFonts w:asciiTheme="majorBidi" w:hAnsiTheme="majorBidi" w:cstheme="majorBidi"/>
                <w:sz w:val="22"/>
                <w:szCs w:val="22"/>
              </w:rPr>
            </w:pPr>
            <w:r>
              <w:rPr>
                <w:rFonts w:asciiTheme="majorBidi" w:hAnsiTheme="majorBidi" w:cstheme="majorBidi"/>
                <w:sz w:val="22"/>
                <w:szCs w:val="22"/>
              </w:rPr>
              <w:t> </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2376" w:rsidRDefault="003C6887">
            <w:pPr>
              <w:pStyle w:val="NormalWeb"/>
              <w:spacing w:beforeAutospacing="0" w:after="160" w:afterAutospacing="0"/>
              <w:rPr>
                <w:rFonts w:asciiTheme="majorBidi" w:hAnsiTheme="majorBidi" w:cstheme="majorBidi"/>
                <w:sz w:val="22"/>
                <w:szCs w:val="22"/>
              </w:rPr>
            </w:pPr>
            <w:r>
              <w:rPr>
                <w:rFonts w:asciiTheme="majorBidi" w:hAnsiTheme="majorBidi" w:cstheme="majorBidi"/>
                <w:color w:val="000000"/>
                <w:sz w:val="22"/>
                <w:szCs w:val="22"/>
              </w:rPr>
              <w:t xml:space="preserve">December  2026 – </w:t>
            </w:r>
          </w:p>
          <w:p w:rsidR="00EA2376" w:rsidRDefault="003C6887">
            <w:pPr>
              <w:pStyle w:val="NormalWeb"/>
              <w:spacing w:beforeAutospacing="0" w:after="160" w:afterAutospacing="0"/>
              <w:rPr>
                <w:rFonts w:asciiTheme="majorBidi" w:hAnsiTheme="majorBidi" w:cstheme="majorBidi"/>
                <w:color w:val="000000"/>
                <w:sz w:val="22"/>
                <w:szCs w:val="22"/>
              </w:rPr>
            </w:pPr>
            <w:r>
              <w:rPr>
                <w:rFonts w:asciiTheme="majorBidi" w:hAnsiTheme="majorBidi" w:cstheme="majorBidi"/>
                <w:color w:val="000000"/>
                <w:sz w:val="22"/>
                <w:szCs w:val="22"/>
              </w:rPr>
              <w:t>June 2027</w:t>
            </w:r>
          </w:p>
          <w:p w:rsidR="00EA2376" w:rsidRDefault="00EA2376">
            <w:pPr>
              <w:pStyle w:val="NormalWeb"/>
              <w:spacing w:beforeAutospacing="0" w:after="160" w:afterAutospacing="0"/>
              <w:rPr>
                <w:rFonts w:asciiTheme="majorBidi" w:hAnsiTheme="majorBidi" w:cstheme="majorBidi"/>
                <w:sz w:val="22"/>
                <w:szCs w:val="22"/>
              </w:rPr>
            </w:pPr>
          </w:p>
          <w:p w:rsidR="00EA2376" w:rsidRDefault="003C6887">
            <w:pPr>
              <w:pStyle w:val="NormalWeb"/>
              <w:spacing w:beforeAutospacing="0" w:after="160" w:afterAutospacing="0"/>
              <w:rPr>
                <w:rFonts w:asciiTheme="majorBidi" w:hAnsiTheme="majorBidi" w:cstheme="majorBidi"/>
                <w:sz w:val="22"/>
                <w:szCs w:val="22"/>
              </w:rPr>
            </w:pPr>
            <w:r>
              <w:rPr>
                <w:rFonts w:asciiTheme="majorBidi" w:hAnsiTheme="majorBidi" w:cstheme="majorBidi"/>
                <w:color w:val="000000"/>
                <w:sz w:val="22"/>
                <w:szCs w:val="22"/>
              </w:rPr>
              <w:t xml:space="preserve">6 days </w:t>
            </w:r>
          </w:p>
        </w:tc>
      </w:tr>
      <w:tr w:rsidR="00EA2376">
        <w:trPr>
          <w:trHeight w:val="1215"/>
        </w:trPr>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2376" w:rsidRDefault="003C6887">
            <w:pPr>
              <w:pStyle w:val="NormalWeb"/>
              <w:spacing w:beforeAutospacing="0" w:after="160" w:afterAutospacing="0"/>
              <w:rPr>
                <w:rFonts w:asciiTheme="majorBidi" w:hAnsiTheme="majorBidi" w:cstheme="majorBidi"/>
                <w:sz w:val="22"/>
                <w:szCs w:val="22"/>
              </w:rPr>
            </w:pPr>
            <w:r>
              <w:rPr>
                <w:rFonts w:asciiTheme="majorBidi" w:hAnsiTheme="majorBidi" w:cstheme="majorBidi"/>
                <w:color w:val="000000"/>
                <w:sz w:val="22"/>
                <w:szCs w:val="22"/>
              </w:rPr>
              <w:lastRenderedPageBreak/>
              <w:t>1.3.2</w:t>
            </w:r>
          </w:p>
          <w:p w:rsidR="00EA2376" w:rsidRDefault="003C6887">
            <w:pPr>
              <w:pStyle w:val="NormalWeb"/>
              <w:spacing w:beforeAutospacing="0" w:afterAutospacing="0"/>
              <w:rPr>
                <w:rFonts w:asciiTheme="majorBidi" w:hAnsiTheme="majorBidi" w:cstheme="majorBidi"/>
                <w:sz w:val="22"/>
                <w:szCs w:val="22"/>
              </w:rPr>
            </w:pPr>
            <w:r>
              <w:rPr>
                <w:rFonts w:asciiTheme="majorBidi" w:hAnsiTheme="majorBidi" w:cstheme="majorBidi"/>
                <w:b/>
                <w:bCs/>
                <w:color w:val="000000"/>
                <w:sz w:val="22"/>
                <w:szCs w:val="22"/>
              </w:rPr>
              <w:t>Policy Engagement</w:t>
            </w:r>
          </w:p>
          <w:p w:rsidR="00EA2376" w:rsidRDefault="003C6887">
            <w:pPr>
              <w:pStyle w:val="NormalWeb"/>
              <w:spacing w:beforeAutospacing="0" w:after="160" w:afterAutospacing="0"/>
              <w:rPr>
                <w:rFonts w:asciiTheme="majorBidi" w:hAnsiTheme="majorBidi" w:cstheme="majorBidi"/>
                <w:sz w:val="22"/>
                <w:szCs w:val="22"/>
              </w:rPr>
            </w:pPr>
            <w:r>
              <w:rPr>
                <w:rFonts w:asciiTheme="majorBidi" w:hAnsiTheme="majorBidi" w:cstheme="majorBidi"/>
                <w:sz w:val="22"/>
                <w:szCs w:val="22"/>
              </w:rPr>
              <w:t> </w:t>
            </w:r>
          </w:p>
        </w:tc>
        <w:tc>
          <w:tcPr>
            <w:tcW w:w="29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2376" w:rsidRDefault="003C6887">
            <w:pPr>
              <w:pStyle w:val="NormalWeb"/>
              <w:tabs>
                <w:tab w:val="left" w:pos="720"/>
                <w:tab w:val="left" w:pos="1080"/>
              </w:tabs>
              <w:spacing w:beforeAutospacing="0" w:afterAutospacing="0"/>
              <w:rPr>
                <w:rFonts w:asciiTheme="majorBidi" w:hAnsiTheme="majorBidi" w:cstheme="majorBidi"/>
                <w:sz w:val="22"/>
                <w:szCs w:val="22"/>
              </w:rPr>
            </w:pPr>
            <w:r>
              <w:rPr>
                <w:rFonts w:asciiTheme="majorBidi" w:hAnsiTheme="majorBidi" w:cstheme="majorBidi"/>
                <w:color w:val="000000"/>
                <w:sz w:val="22"/>
                <w:szCs w:val="22"/>
              </w:rPr>
              <w:t xml:space="preserve">Policy engagement is to be conducted by the Algerian experts, with recommendations. In order to provide policy engagement on the Algerian side, the expert will: </w:t>
            </w:r>
          </w:p>
          <w:p w:rsidR="00EA2376" w:rsidRDefault="00EA2376">
            <w:pPr>
              <w:pStyle w:val="NormalWeb"/>
              <w:tabs>
                <w:tab w:val="left" w:pos="720"/>
                <w:tab w:val="left" w:pos="1080"/>
              </w:tabs>
              <w:spacing w:beforeAutospacing="0" w:afterAutospacing="0"/>
              <w:rPr>
                <w:rFonts w:asciiTheme="majorBidi" w:hAnsiTheme="majorBidi" w:cstheme="majorBidi"/>
                <w:color w:val="000000"/>
                <w:sz w:val="22"/>
                <w:szCs w:val="22"/>
              </w:rPr>
            </w:pPr>
          </w:p>
          <w:p w:rsidR="00EA2376" w:rsidRDefault="003C6887">
            <w:pPr>
              <w:pStyle w:val="NormalWeb"/>
              <w:tabs>
                <w:tab w:val="left" w:pos="720"/>
                <w:tab w:val="left" w:pos="1080"/>
              </w:tabs>
              <w:spacing w:beforeAutospacing="0" w:afterAutospacing="0"/>
              <w:rPr>
                <w:rFonts w:asciiTheme="majorBidi" w:hAnsiTheme="majorBidi" w:cstheme="majorBidi"/>
                <w:color w:val="000000"/>
                <w:sz w:val="22"/>
                <w:szCs w:val="22"/>
              </w:rPr>
            </w:pPr>
            <w:r>
              <w:rPr>
                <w:rFonts w:asciiTheme="majorBidi" w:hAnsiTheme="majorBidi" w:cstheme="majorBidi"/>
                <w:color w:val="000000"/>
                <w:sz w:val="22"/>
                <w:szCs w:val="22"/>
                <w:lang w:val="en-US"/>
              </w:rPr>
              <w:t>-develop r</w:t>
            </w:r>
            <w:r>
              <w:rPr>
                <w:rFonts w:asciiTheme="majorBidi" w:hAnsiTheme="majorBidi" w:cstheme="majorBidi"/>
                <w:color w:val="000000"/>
                <w:sz w:val="22"/>
                <w:szCs w:val="22"/>
              </w:rPr>
              <w:t>recommendations to relevant Algerian ministries (e.g. MCEP, Ministry of Agriculture</w:t>
            </w:r>
            <w:r>
              <w:rPr>
                <w:rFonts w:asciiTheme="majorBidi" w:hAnsiTheme="majorBidi" w:cstheme="majorBidi"/>
                <w:color w:val="000000"/>
                <w:sz w:val="22"/>
                <w:szCs w:val="22"/>
              </w:rPr>
              <w:t>, Ministry of Finance), regulators and chambers, in coordination with Ethiopian counterparts;</w:t>
            </w:r>
          </w:p>
          <w:p w:rsidR="00EA2376" w:rsidRDefault="00EA2376">
            <w:pPr>
              <w:pStyle w:val="NormalWeb"/>
              <w:tabs>
                <w:tab w:val="left" w:pos="720"/>
                <w:tab w:val="left" w:pos="1080"/>
              </w:tabs>
              <w:spacing w:beforeAutospacing="0" w:afterAutospacing="0"/>
              <w:rPr>
                <w:rFonts w:asciiTheme="majorBidi" w:hAnsiTheme="majorBidi" w:cstheme="majorBidi"/>
                <w:color w:val="000000"/>
                <w:sz w:val="22"/>
                <w:szCs w:val="22"/>
              </w:rPr>
            </w:pPr>
          </w:p>
          <w:p w:rsidR="00EA2376" w:rsidRDefault="003C6887">
            <w:pPr>
              <w:pStyle w:val="NormalWeb"/>
              <w:tabs>
                <w:tab w:val="left" w:pos="720"/>
                <w:tab w:val="left" w:pos="1080"/>
              </w:tabs>
              <w:spacing w:beforeAutospacing="0" w:afterAutospacing="0"/>
              <w:rPr>
                <w:rFonts w:asciiTheme="majorBidi" w:hAnsiTheme="majorBidi" w:cstheme="majorBidi"/>
                <w:sz w:val="22"/>
                <w:szCs w:val="22"/>
              </w:rPr>
            </w:pPr>
            <w:r>
              <w:rPr>
                <w:rFonts w:asciiTheme="majorBidi" w:hAnsiTheme="majorBidi" w:cstheme="majorBidi"/>
                <w:color w:val="000000"/>
                <w:sz w:val="22"/>
                <w:szCs w:val="22"/>
                <w:lang w:val="en-US"/>
              </w:rPr>
              <w:t>-</w:t>
            </w:r>
            <w:r>
              <w:rPr>
                <w:rFonts w:asciiTheme="majorBidi" w:hAnsiTheme="majorBidi" w:cstheme="majorBidi"/>
                <w:color w:val="000000"/>
                <w:sz w:val="22"/>
                <w:szCs w:val="22"/>
              </w:rPr>
              <w:t>Identify quick-win reforms;</w:t>
            </w:r>
          </w:p>
          <w:p w:rsidR="00EA2376" w:rsidRDefault="00EA2376">
            <w:pPr>
              <w:pStyle w:val="NormalWeb"/>
              <w:tabs>
                <w:tab w:val="left" w:pos="720"/>
                <w:tab w:val="left" w:pos="1080"/>
              </w:tabs>
              <w:spacing w:beforeAutospacing="0" w:afterAutospacing="0"/>
              <w:rPr>
                <w:rFonts w:asciiTheme="majorBidi" w:hAnsiTheme="majorBidi" w:cstheme="majorBidi"/>
                <w:color w:val="000000"/>
                <w:sz w:val="22"/>
                <w:szCs w:val="22"/>
              </w:rPr>
            </w:pPr>
          </w:p>
          <w:p w:rsidR="00EA2376" w:rsidRDefault="003C6887">
            <w:pPr>
              <w:pStyle w:val="NormalWeb"/>
              <w:tabs>
                <w:tab w:val="left" w:pos="720"/>
                <w:tab w:val="left" w:pos="1080"/>
              </w:tabs>
              <w:spacing w:beforeAutospacing="0" w:afterAutospacing="0"/>
              <w:rPr>
                <w:rFonts w:asciiTheme="majorBidi" w:hAnsiTheme="majorBidi" w:cstheme="majorBidi"/>
                <w:sz w:val="22"/>
                <w:szCs w:val="22"/>
              </w:rPr>
            </w:pPr>
            <w:r>
              <w:rPr>
                <w:rFonts w:asciiTheme="majorBidi" w:hAnsiTheme="majorBidi" w:cstheme="majorBidi"/>
                <w:color w:val="000000"/>
                <w:sz w:val="22"/>
                <w:szCs w:val="22"/>
                <w:lang w:val="en-US"/>
              </w:rPr>
              <w:t>-</w:t>
            </w:r>
            <w:r>
              <w:rPr>
                <w:rFonts w:asciiTheme="majorBidi" w:hAnsiTheme="majorBidi" w:cstheme="majorBidi"/>
                <w:color w:val="000000"/>
                <w:sz w:val="22"/>
                <w:szCs w:val="22"/>
              </w:rPr>
              <w:t>Propose formal cooperation mechanism.</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2376" w:rsidRDefault="003C6887">
            <w:pPr>
              <w:pStyle w:val="NormalWeb"/>
              <w:spacing w:beforeAutospacing="0" w:after="160" w:afterAutospacing="0"/>
              <w:rPr>
                <w:rFonts w:asciiTheme="majorBidi" w:hAnsiTheme="majorBidi" w:cstheme="majorBidi"/>
                <w:color w:val="000000"/>
                <w:sz w:val="22"/>
                <w:szCs w:val="22"/>
              </w:rPr>
            </w:pPr>
            <w:r>
              <w:rPr>
                <w:rFonts w:asciiTheme="majorBidi" w:hAnsiTheme="majorBidi" w:cstheme="majorBidi"/>
                <w:color w:val="000000"/>
                <w:sz w:val="22"/>
                <w:szCs w:val="22"/>
              </w:rPr>
              <w:t>June 2027</w:t>
            </w:r>
          </w:p>
          <w:p w:rsidR="00EA2376" w:rsidRDefault="00EA2376">
            <w:pPr>
              <w:pStyle w:val="NormalWeb"/>
              <w:spacing w:beforeAutospacing="0" w:after="160" w:afterAutospacing="0"/>
              <w:rPr>
                <w:rFonts w:asciiTheme="majorBidi" w:hAnsiTheme="majorBidi" w:cstheme="majorBidi"/>
                <w:sz w:val="22"/>
                <w:szCs w:val="22"/>
              </w:rPr>
            </w:pPr>
          </w:p>
          <w:p w:rsidR="00EA2376" w:rsidRDefault="003C6887">
            <w:pPr>
              <w:pStyle w:val="NormalWeb"/>
              <w:spacing w:beforeAutospacing="0" w:after="160" w:afterAutospacing="0"/>
              <w:rPr>
                <w:rFonts w:asciiTheme="majorBidi" w:hAnsiTheme="majorBidi" w:cstheme="majorBidi"/>
                <w:sz w:val="22"/>
                <w:szCs w:val="22"/>
              </w:rPr>
            </w:pPr>
            <w:r>
              <w:rPr>
                <w:rFonts w:asciiTheme="majorBidi" w:hAnsiTheme="majorBidi" w:cstheme="majorBidi"/>
                <w:color w:val="000000"/>
                <w:sz w:val="22"/>
                <w:szCs w:val="22"/>
              </w:rPr>
              <w:t xml:space="preserve">6 days </w:t>
            </w:r>
          </w:p>
        </w:tc>
      </w:tr>
      <w:tr w:rsidR="00EA2376">
        <w:trPr>
          <w:trHeight w:val="1215"/>
        </w:trPr>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2376" w:rsidRDefault="003C6887">
            <w:pPr>
              <w:pStyle w:val="NormalWeb"/>
              <w:spacing w:beforeAutospacing="0" w:afterAutospacing="0"/>
              <w:rPr>
                <w:rFonts w:asciiTheme="majorBidi" w:hAnsiTheme="majorBidi" w:cstheme="majorBidi"/>
                <w:sz w:val="22"/>
                <w:szCs w:val="22"/>
              </w:rPr>
            </w:pPr>
            <w:r>
              <w:rPr>
                <w:rFonts w:asciiTheme="majorBidi" w:hAnsiTheme="majorBidi" w:cstheme="majorBidi"/>
                <w:color w:val="000000"/>
                <w:sz w:val="22"/>
                <w:szCs w:val="22"/>
              </w:rPr>
              <w:t>1.3.3.</w:t>
            </w:r>
          </w:p>
          <w:p w:rsidR="00EA2376" w:rsidRDefault="003C6887">
            <w:pPr>
              <w:pStyle w:val="NormalWeb"/>
              <w:spacing w:beforeAutospacing="0" w:afterAutospacing="0"/>
              <w:rPr>
                <w:rFonts w:asciiTheme="majorBidi" w:hAnsiTheme="majorBidi" w:cstheme="majorBidi"/>
                <w:sz w:val="22"/>
                <w:szCs w:val="22"/>
              </w:rPr>
            </w:pPr>
            <w:r>
              <w:rPr>
                <w:rFonts w:asciiTheme="majorBidi" w:hAnsiTheme="majorBidi" w:cstheme="majorBidi"/>
                <w:sz w:val="22"/>
                <w:szCs w:val="22"/>
              </w:rPr>
              <w:t> </w:t>
            </w:r>
          </w:p>
          <w:p w:rsidR="00EA2376" w:rsidRDefault="003C6887">
            <w:pPr>
              <w:pStyle w:val="NormalWeb"/>
              <w:spacing w:beforeAutospacing="0" w:afterAutospacing="0"/>
              <w:rPr>
                <w:rFonts w:asciiTheme="majorBidi" w:hAnsiTheme="majorBidi" w:cstheme="majorBidi"/>
                <w:sz w:val="22"/>
                <w:szCs w:val="22"/>
              </w:rPr>
            </w:pPr>
            <w:r>
              <w:rPr>
                <w:rFonts w:asciiTheme="majorBidi" w:hAnsiTheme="majorBidi" w:cstheme="majorBidi"/>
                <w:b/>
                <w:bCs/>
                <w:color w:val="000000"/>
                <w:sz w:val="22"/>
                <w:szCs w:val="22"/>
              </w:rPr>
              <w:t>Impact Monitoring and Evaluation</w:t>
            </w:r>
          </w:p>
          <w:p w:rsidR="00EA2376" w:rsidRDefault="003C6887">
            <w:pPr>
              <w:pStyle w:val="NormalWeb"/>
              <w:spacing w:beforeAutospacing="0" w:afterAutospacing="0"/>
              <w:rPr>
                <w:rFonts w:asciiTheme="majorBidi" w:hAnsiTheme="majorBidi" w:cstheme="majorBidi"/>
                <w:sz w:val="22"/>
                <w:szCs w:val="22"/>
              </w:rPr>
            </w:pPr>
            <w:r>
              <w:rPr>
                <w:rFonts w:asciiTheme="majorBidi" w:hAnsiTheme="majorBidi" w:cstheme="majorBidi"/>
                <w:sz w:val="22"/>
                <w:szCs w:val="22"/>
              </w:rPr>
              <w:t> </w:t>
            </w:r>
          </w:p>
          <w:p w:rsidR="00EA2376" w:rsidRDefault="003C6887">
            <w:pPr>
              <w:pStyle w:val="NormalWeb"/>
              <w:spacing w:beforeAutospacing="0" w:afterAutospacing="0"/>
              <w:rPr>
                <w:rFonts w:asciiTheme="majorBidi" w:hAnsiTheme="majorBidi" w:cstheme="majorBidi"/>
                <w:sz w:val="22"/>
                <w:szCs w:val="22"/>
              </w:rPr>
            </w:pPr>
            <w:r>
              <w:rPr>
                <w:rFonts w:asciiTheme="majorBidi" w:hAnsiTheme="majorBidi" w:cstheme="majorBidi"/>
                <w:sz w:val="22"/>
                <w:szCs w:val="22"/>
              </w:rPr>
              <w:t> </w:t>
            </w:r>
          </w:p>
        </w:tc>
        <w:tc>
          <w:tcPr>
            <w:tcW w:w="29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2376" w:rsidRDefault="003C6887">
            <w:pPr>
              <w:pStyle w:val="NormalWeb"/>
              <w:tabs>
                <w:tab w:val="left" w:pos="720"/>
                <w:tab w:val="left" w:pos="1080"/>
              </w:tabs>
              <w:spacing w:beforeAutospacing="0" w:afterAutospacing="0"/>
              <w:rPr>
                <w:rFonts w:asciiTheme="majorBidi" w:hAnsiTheme="majorBidi" w:cstheme="majorBidi"/>
                <w:sz w:val="22"/>
                <w:szCs w:val="22"/>
              </w:rPr>
            </w:pPr>
            <w:r>
              <w:rPr>
                <w:rFonts w:asciiTheme="majorBidi" w:hAnsiTheme="majorBidi" w:cstheme="majorBidi"/>
                <w:color w:val="000000"/>
                <w:sz w:val="22"/>
                <w:szCs w:val="22"/>
              </w:rPr>
              <w:t xml:space="preserve">Monitoring, Evaluation, Accountability and Learning (MEAL) on the Algerian-Ethiopian Coffee Trade </w:t>
            </w:r>
            <w:r>
              <w:rPr>
                <w:rFonts w:asciiTheme="majorBidi" w:hAnsiTheme="majorBidi" w:cstheme="majorBidi"/>
                <w:sz w:val="22"/>
                <w:szCs w:val="22"/>
                <w:lang w:val="en-US"/>
              </w:rPr>
              <w:t>Facilitation Activity</w:t>
            </w:r>
            <w:r>
              <w:rPr>
                <w:rFonts w:asciiTheme="majorBidi" w:hAnsiTheme="majorBidi" w:cstheme="majorBidi"/>
                <w:color w:val="000000"/>
                <w:sz w:val="22"/>
                <w:szCs w:val="22"/>
              </w:rPr>
              <w:t xml:space="preserve"> is conducted jointly by the two experts against a common results framework. In order to contribute to MEAL on the Algerian side and trac</w:t>
            </w:r>
            <w:r>
              <w:rPr>
                <w:rFonts w:asciiTheme="majorBidi" w:hAnsiTheme="majorBidi" w:cstheme="majorBidi"/>
                <w:color w:val="000000"/>
                <w:sz w:val="22"/>
                <w:szCs w:val="22"/>
              </w:rPr>
              <w:t xml:space="preserve">k impact, the expert will: </w:t>
            </w:r>
          </w:p>
          <w:p w:rsidR="00EA2376" w:rsidRDefault="00EA2376">
            <w:pPr>
              <w:pStyle w:val="NormalWeb"/>
              <w:tabs>
                <w:tab w:val="left" w:pos="720"/>
                <w:tab w:val="left" w:pos="1080"/>
              </w:tabs>
              <w:spacing w:beforeAutospacing="0" w:afterAutospacing="0"/>
              <w:rPr>
                <w:rFonts w:asciiTheme="majorBidi" w:hAnsiTheme="majorBidi" w:cstheme="majorBidi"/>
                <w:color w:val="000000"/>
                <w:sz w:val="22"/>
                <w:szCs w:val="22"/>
              </w:rPr>
            </w:pPr>
          </w:p>
          <w:p w:rsidR="00EA2376" w:rsidRDefault="003C6887">
            <w:pPr>
              <w:pStyle w:val="NormalWeb"/>
              <w:tabs>
                <w:tab w:val="left" w:pos="720"/>
                <w:tab w:val="left" w:pos="1080"/>
              </w:tabs>
              <w:spacing w:beforeAutospacing="0" w:afterAutospacing="0"/>
              <w:rPr>
                <w:rFonts w:asciiTheme="majorBidi" w:hAnsiTheme="majorBidi" w:cstheme="majorBidi"/>
                <w:color w:val="000000"/>
                <w:sz w:val="22"/>
                <w:szCs w:val="22"/>
                <w:lang w:val="en-US"/>
              </w:rPr>
            </w:pPr>
            <w:r>
              <w:rPr>
                <w:rFonts w:asciiTheme="majorBidi" w:hAnsiTheme="majorBidi" w:cstheme="majorBidi"/>
                <w:color w:val="000000"/>
                <w:sz w:val="22"/>
                <w:szCs w:val="22"/>
                <w:lang w:val="en-US"/>
              </w:rPr>
              <w:t xml:space="preserve">-track the long term impact of the coffee mission but following up regularly and up to 6 months after on the status of the deals </w:t>
            </w:r>
          </w:p>
          <w:p w:rsidR="00EA2376" w:rsidRDefault="00EA2376">
            <w:pPr>
              <w:pStyle w:val="NormalWeb"/>
              <w:tabs>
                <w:tab w:val="left" w:pos="720"/>
                <w:tab w:val="left" w:pos="1080"/>
              </w:tabs>
              <w:spacing w:beforeAutospacing="0" w:afterAutospacing="0"/>
              <w:rPr>
                <w:rFonts w:asciiTheme="majorBidi" w:hAnsiTheme="majorBidi" w:cstheme="majorBidi"/>
                <w:color w:val="000000"/>
                <w:sz w:val="22"/>
                <w:szCs w:val="22"/>
              </w:rPr>
            </w:pPr>
          </w:p>
          <w:p w:rsidR="00EA2376" w:rsidRDefault="003C6887">
            <w:pPr>
              <w:pStyle w:val="NormalWeb"/>
              <w:tabs>
                <w:tab w:val="left" w:pos="720"/>
                <w:tab w:val="left" w:pos="1080"/>
              </w:tabs>
              <w:spacing w:beforeAutospacing="0" w:afterAutospacing="0"/>
              <w:rPr>
                <w:rFonts w:asciiTheme="majorBidi" w:hAnsiTheme="majorBidi" w:cstheme="majorBidi"/>
                <w:color w:val="000000"/>
                <w:sz w:val="22"/>
                <w:szCs w:val="22"/>
                <w:lang w:val="en-US"/>
              </w:rPr>
            </w:pPr>
            <w:r>
              <w:rPr>
                <w:rFonts w:asciiTheme="majorBidi" w:hAnsiTheme="majorBidi" w:cstheme="majorBidi"/>
                <w:color w:val="000000"/>
                <w:sz w:val="22"/>
                <w:szCs w:val="22"/>
                <w:lang w:val="en-US"/>
              </w:rPr>
              <w:t xml:space="preserve">-produce a finale report </w:t>
            </w:r>
          </w:p>
          <w:p w:rsidR="00EA2376" w:rsidRDefault="003C6887">
            <w:pPr>
              <w:pStyle w:val="NormalWeb"/>
              <w:spacing w:beforeAutospacing="0" w:afterAutospacing="0"/>
              <w:ind w:left="1080"/>
              <w:rPr>
                <w:rFonts w:asciiTheme="majorBidi" w:hAnsiTheme="majorBidi" w:cstheme="majorBidi"/>
                <w:sz w:val="22"/>
                <w:szCs w:val="22"/>
              </w:rPr>
            </w:pPr>
            <w:r>
              <w:rPr>
                <w:rFonts w:asciiTheme="majorBidi" w:hAnsiTheme="majorBidi" w:cstheme="majorBidi"/>
                <w:sz w:val="22"/>
                <w:szCs w:val="22"/>
              </w:rPr>
              <w:t> </w:t>
            </w:r>
          </w:p>
          <w:p w:rsidR="00EA2376" w:rsidRDefault="003C6887">
            <w:pPr>
              <w:pStyle w:val="NormalWeb"/>
              <w:spacing w:beforeAutospacing="0" w:afterAutospacing="0"/>
              <w:ind w:left="1080"/>
              <w:rPr>
                <w:rFonts w:asciiTheme="majorBidi" w:hAnsiTheme="majorBidi" w:cstheme="majorBidi"/>
                <w:sz w:val="22"/>
                <w:szCs w:val="22"/>
              </w:rPr>
            </w:pPr>
            <w:r>
              <w:rPr>
                <w:rFonts w:asciiTheme="majorBidi" w:hAnsiTheme="majorBidi" w:cstheme="majorBidi"/>
                <w:sz w:val="22"/>
                <w:szCs w:val="22"/>
              </w:rPr>
              <w:t> </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2376" w:rsidRDefault="003C6887">
            <w:pPr>
              <w:pStyle w:val="NormalWeb"/>
              <w:spacing w:beforeAutospacing="0" w:afterAutospacing="0"/>
              <w:rPr>
                <w:rFonts w:asciiTheme="majorBidi" w:hAnsiTheme="majorBidi" w:cstheme="majorBidi"/>
                <w:color w:val="000000"/>
                <w:sz w:val="22"/>
                <w:szCs w:val="22"/>
              </w:rPr>
            </w:pPr>
            <w:r>
              <w:rPr>
                <w:rFonts w:asciiTheme="majorBidi" w:hAnsiTheme="majorBidi" w:cstheme="majorBidi"/>
                <w:color w:val="000000"/>
                <w:sz w:val="22"/>
                <w:szCs w:val="22"/>
              </w:rPr>
              <w:t>July 2026 – June 2027</w:t>
            </w:r>
          </w:p>
          <w:p w:rsidR="00EA2376" w:rsidRDefault="00EA2376">
            <w:pPr>
              <w:pStyle w:val="NormalWeb"/>
              <w:spacing w:beforeAutospacing="0" w:afterAutospacing="0"/>
              <w:rPr>
                <w:rFonts w:asciiTheme="majorBidi" w:hAnsiTheme="majorBidi" w:cstheme="majorBidi"/>
                <w:sz w:val="22"/>
                <w:szCs w:val="22"/>
              </w:rPr>
            </w:pPr>
          </w:p>
          <w:p w:rsidR="00EA2376" w:rsidRDefault="003C6887">
            <w:pPr>
              <w:pStyle w:val="NormalWeb"/>
              <w:spacing w:beforeAutospacing="0" w:afterAutospacing="0"/>
              <w:rPr>
                <w:rFonts w:asciiTheme="majorBidi" w:hAnsiTheme="majorBidi" w:cstheme="majorBidi"/>
                <w:sz w:val="22"/>
                <w:szCs w:val="22"/>
              </w:rPr>
            </w:pPr>
            <w:r>
              <w:rPr>
                <w:rFonts w:asciiTheme="majorBidi" w:hAnsiTheme="majorBidi" w:cstheme="majorBidi"/>
                <w:color w:val="000000"/>
                <w:sz w:val="22"/>
                <w:szCs w:val="22"/>
              </w:rPr>
              <w:t xml:space="preserve">5 days </w:t>
            </w:r>
          </w:p>
        </w:tc>
      </w:tr>
    </w:tbl>
    <w:p w:rsidR="00EA2376" w:rsidRDefault="00EA2376">
      <w:pPr>
        <w:jc w:val="both"/>
        <w:rPr>
          <w:rFonts w:asciiTheme="majorBidi" w:hAnsiTheme="majorBidi" w:cstheme="majorBidi"/>
          <w:sz w:val="22"/>
          <w:szCs w:val="22"/>
        </w:rPr>
      </w:pPr>
    </w:p>
    <w:p w:rsidR="00EA2376" w:rsidRDefault="00EA2376">
      <w:pPr>
        <w:jc w:val="both"/>
        <w:rPr>
          <w:rFonts w:asciiTheme="majorBidi" w:hAnsiTheme="majorBidi" w:cstheme="majorBidi"/>
          <w:sz w:val="22"/>
          <w:szCs w:val="22"/>
        </w:rPr>
      </w:pPr>
    </w:p>
    <w:p w:rsidR="00EA2376" w:rsidRDefault="00EA2376">
      <w:pPr>
        <w:jc w:val="both"/>
        <w:rPr>
          <w:rFonts w:asciiTheme="majorBidi" w:hAnsiTheme="majorBidi" w:cstheme="majorBidi"/>
          <w:sz w:val="22"/>
          <w:szCs w:val="22"/>
        </w:rPr>
      </w:pPr>
    </w:p>
    <w:p w:rsidR="00EA2376" w:rsidRDefault="00EA2376">
      <w:pPr>
        <w:jc w:val="both"/>
        <w:rPr>
          <w:rFonts w:asciiTheme="majorBidi" w:hAnsiTheme="majorBidi" w:cstheme="majorBidi"/>
          <w:sz w:val="22"/>
          <w:szCs w:val="22"/>
        </w:rPr>
      </w:pPr>
    </w:p>
    <w:p w:rsidR="00EA2376" w:rsidRDefault="003C6887">
      <w:pPr>
        <w:numPr>
          <w:ilvl w:val="1"/>
          <w:numId w:val="2"/>
        </w:numPr>
        <w:ind w:left="900"/>
        <w:jc w:val="both"/>
        <w:rPr>
          <w:rFonts w:asciiTheme="majorBidi" w:eastAsia="Arial Unicode MS" w:hAnsiTheme="majorBidi" w:cstheme="majorBidi"/>
          <w:b/>
          <w:sz w:val="22"/>
          <w:szCs w:val="22"/>
        </w:rPr>
      </w:pPr>
      <w:r>
        <w:rPr>
          <w:rFonts w:asciiTheme="majorBidi" w:eastAsia="Arial Unicode MS" w:hAnsiTheme="majorBidi" w:cstheme="majorBidi"/>
          <w:b/>
          <w:bCs/>
          <w:sz w:val="22"/>
          <w:szCs w:val="22"/>
          <w:lang w:val="en-US"/>
        </w:rPr>
        <w:t>Anticipated deliverables</w:t>
      </w:r>
    </w:p>
    <w:p w:rsidR="00EA2376" w:rsidRDefault="00EA2376">
      <w:pPr>
        <w:jc w:val="both"/>
        <w:rPr>
          <w:rFonts w:asciiTheme="majorBidi" w:eastAsia="Arial Unicode MS" w:hAnsiTheme="majorBidi" w:cstheme="majorBidi"/>
          <w:b/>
          <w:sz w:val="22"/>
          <w:szCs w:val="22"/>
        </w:rPr>
      </w:pPr>
    </w:p>
    <w:p w:rsidR="00EA2376" w:rsidRDefault="00EA2376">
      <w:pPr>
        <w:jc w:val="both"/>
        <w:rPr>
          <w:rFonts w:asciiTheme="majorBidi" w:eastAsia="Arial Unicode MS" w:hAnsiTheme="majorBidi" w:cstheme="majorBidi"/>
          <w:b/>
          <w:sz w:val="22"/>
          <w:szCs w:val="22"/>
        </w:rPr>
      </w:pPr>
    </w:p>
    <w:tbl>
      <w:tblPr>
        <w:tblStyle w:val="TableGrid"/>
        <w:tblW w:w="9278" w:type="dxa"/>
        <w:tblInd w:w="360" w:type="dxa"/>
        <w:tblLook w:val="04A0" w:firstRow="1" w:lastRow="0" w:firstColumn="1" w:lastColumn="0" w:noHBand="0" w:noVBand="1"/>
      </w:tblPr>
      <w:tblGrid>
        <w:gridCol w:w="9278"/>
      </w:tblGrid>
      <w:tr w:rsidR="00EA2376">
        <w:tc>
          <w:tcPr>
            <w:tcW w:w="9278" w:type="dxa"/>
          </w:tcPr>
          <w:p w:rsidR="00EA2376" w:rsidRDefault="003C6887">
            <w:pPr>
              <w:jc w:val="center"/>
              <w:rPr>
                <w:lang w:eastAsia="en-GB"/>
              </w:rPr>
            </w:pPr>
            <w:r>
              <w:rPr>
                <w:rFonts w:ascii="Arial" w:hAnsi="Arial" w:cs="Arial"/>
                <w:color w:val="000000"/>
                <w:sz w:val="22"/>
                <w:szCs w:val="22"/>
                <w:lang w:eastAsia="en-GB"/>
              </w:rPr>
              <w:t>Deliverables</w:t>
            </w:r>
          </w:p>
        </w:tc>
      </w:tr>
      <w:tr w:rsidR="00EA2376">
        <w:tc>
          <w:tcPr>
            <w:tcW w:w="9278" w:type="dxa"/>
          </w:tcPr>
          <w:p w:rsidR="00EA2376" w:rsidRDefault="003C6887">
            <w:pPr>
              <w:pStyle w:val="ListParagraph"/>
              <w:numPr>
                <w:ilvl w:val="0"/>
                <w:numId w:val="30"/>
              </w:numPr>
              <w:tabs>
                <w:tab w:val="left" w:pos="0"/>
              </w:tabs>
              <w:jc w:val="both"/>
              <w:rPr>
                <w:lang w:eastAsia="en-GB"/>
              </w:rPr>
            </w:pPr>
            <w:r>
              <w:rPr>
                <w:rFonts w:ascii="Arial" w:hAnsi="Arial" w:cs="Arial"/>
                <w:color w:val="000000"/>
                <w:sz w:val="22"/>
                <w:szCs w:val="22"/>
                <w:lang w:eastAsia="en-GB"/>
              </w:rPr>
              <w:t xml:space="preserve">An inception report </w:t>
            </w:r>
          </w:p>
        </w:tc>
      </w:tr>
      <w:tr w:rsidR="00EA2376">
        <w:tc>
          <w:tcPr>
            <w:tcW w:w="9278" w:type="dxa"/>
          </w:tcPr>
          <w:p w:rsidR="00EA2376" w:rsidRDefault="003C6887">
            <w:pPr>
              <w:pStyle w:val="ListParagraph"/>
              <w:numPr>
                <w:ilvl w:val="0"/>
                <w:numId w:val="30"/>
              </w:numPr>
              <w:tabs>
                <w:tab w:val="left" w:pos="0"/>
              </w:tabs>
              <w:jc w:val="both"/>
              <w:rPr>
                <w:lang w:eastAsia="en-GB"/>
              </w:rPr>
            </w:pPr>
            <w:r>
              <w:rPr>
                <w:rFonts w:ascii="Arial" w:hAnsi="Arial" w:cs="Arial"/>
                <w:color w:val="000000"/>
                <w:sz w:val="22"/>
                <w:szCs w:val="22"/>
                <w:lang w:eastAsia="en-GB"/>
              </w:rPr>
              <w:t>A clear diagnostic report outlining key bottlenecks in Ethiopia–Algeria coffee trade</w:t>
            </w:r>
          </w:p>
        </w:tc>
      </w:tr>
      <w:tr w:rsidR="00EA2376">
        <w:tc>
          <w:tcPr>
            <w:tcW w:w="9278" w:type="dxa"/>
          </w:tcPr>
          <w:p w:rsidR="00EA2376" w:rsidRDefault="003C6887">
            <w:pPr>
              <w:pStyle w:val="ListParagraph"/>
              <w:numPr>
                <w:ilvl w:val="0"/>
                <w:numId w:val="30"/>
              </w:numPr>
              <w:tabs>
                <w:tab w:val="left" w:pos="0"/>
              </w:tabs>
              <w:jc w:val="both"/>
              <w:rPr>
                <w:lang w:eastAsia="en-GB"/>
              </w:rPr>
            </w:pPr>
            <w:r>
              <w:rPr>
                <w:rFonts w:ascii="Arial" w:hAnsi="Arial" w:cs="Arial"/>
                <w:color w:val="000000"/>
                <w:sz w:val="22"/>
                <w:szCs w:val="22"/>
                <w:lang w:eastAsia="en-GB"/>
              </w:rPr>
              <w:t>Trainings to supported SMEs</w:t>
            </w:r>
          </w:p>
        </w:tc>
      </w:tr>
      <w:tr w:rsidR="00EA2376">
        <w:tc>
          <w:tcPr>
            <w:tcW w:w="9278" w:type="dxa"/>
          </w:tcPr>
          <w:p w:rsidR="00EA2376" w:rsidRDefault="003C6887">
            <w:pPr>
              <w:pStyle w:val="ListParagraph"/>
              <w:numPr>
                <w:ilvl w:val="0"/>
                <w:numId w:val="30"/>
              </w:numPr>
              <w:tabs>
                <w:tab w:val="left" w:pos="0"/>
              </w:tabs>
              <w:jc w:val="both"/>
              <w:rPr>
                <w:lang w:eastAsia="en-GB"/>
              </w:rPr>
            </w:pPr>
            <w:r>
              <w:rPr>
                <w:rFonts w:ascii="Arial" w:hAnsi="Arial" w:cs="Arial"/>
                <w:color w:val="000000"/>
                <w:sz w:val="22"/>
                <w:szCs w:val="22"/>
                <w:lang w:eastAsia="en-GB"/>
              </w:rPr>
              <w:t>A Policy Brief</w:t>
            </w:r>
          </w:p>
        </w:tc>
      </w:tr>
      <w:tr w:rsidR="00EA2376">
        <w:trPr>
          <w:trHeight w:val="243"/>
        </w:trPr>
        <w:tc>
          <w:tcPr>
            <w:tcW w:w="9278" w:type="dxa"/>
          </w:tcPr>
          <w:p w:rsidR="00EA2376" w:rsidRDefault="003C6887">
            <w:pPr>
              <w:jc w:val="both"/>
              <w:rPr>
                <w:lang w:eastAsia="en-GB"/>
              </w:rPr>
            </w:pPr>
            <w:r>
              <w:rPr>
                <w:lang w:eastAsia="en-GB"/>
              </w:rPr>
              <w:t> </w:t>
            </w:r>
          </w:p>
          <w:p w:rsidR="00EA2376" w:rsidRDefault="003C6887">
            <w:pPr>
              <w:pStyle w:val="ListParagraph"/>
              <w:numPr>
                <w:ilvl w:val="0"/>
                <w:numId w:val="29"/>
              </w:numPr>
              <w:tabs>
                <w:tab w:val="left" w:pos="0"/>
              </w:tabs>
              <w:jc w:val="both"/>
              <w:rPr>
                <w:lang w:eastAsia="en-GB"/>
              </w:rPr>
            </w:pPr>
            <w:r>
              <w:rPr>
                <w:rFonts w:ascii="Arial" w:hAnsi="Arial" w:cs="Arial"/>
                <w:color w:val="000000"/>
                <w:sz w:val="22"/>
                <w:szCs w:val="22"/>
                <w:lang w:eastAsia="en-GB"/>
              </w:rPr>
              <w:t>A clear practical roadmap for sustained direct trade cooperation to be drafted before t</w:t>
            </w:r>
            <w:r>
              <w:rPr>
                <w:rFonts w:ascii="Arial" w:hAnsi="Arial" w:cs="Arial"/>
                <w:color w:val="000000"/>
                <w:sz w:val="22"/>
                <w:szCs w:val="22"/>
                <w:lang w:eastAsia="en-GB"/>
              </w:rPr>
              <w:t>he mission and then officially signed during the mission.</w:t>
            </w:r>
          </w:p>
        </w:tc>
      </w:tr>
      <w:tr w:rsidR="00EA2376">
        <w:trPr>
          <w:trHeight w:val="253"/>
        </w:trPr>
        <w:tc>
          <w:tcPr>
            <w:tcW w:w="9278" w:type="dxa"/>
          </w:tcPr>
          <w:p w:rsidR="00EA2376" w:rsidRDefault="003C6887">
            <w:pPr>
              <w:pStyle w:val="ListParagraph"/>
              <w:numPr>
                <w:ilvl w:val="0"/>
                <w:numId w:val="29"/>
              </w:numPr>
              <w:tabs>
                <w:tab w:val="left" w:pos="0"/>
              </w:tabs>
              <w:jc w:val="both"/>
              <w:rPr>
                <w:lang w:eastAsia="en-GB"/>
              </w:rPr>
            </w:pPr>
            <w:r>
              <w:rPr>
                <w:rFonts w:ascii="Arial" w:hAnsi="Arial" w:cs="Arial"/>
                <w:color w:val="000000"/>
                <w:sz w:val="22"/>
                <w:szCs w:val="22"/>
                <w:lang w:eastAsia="en-GB"/>
              </w:rPr>
              <w:t xml:space="preserve">Organization of Matchmaking sessions and Roundtables </w:t>
            </w:r>
          </w:p>
        </w:tc>
      </w:tr>
      <w:tr w:rsidR="00EA2376">
        <w:trPr>
          <w:trHeight w:val="253"/>
        </w:trPr>
        <w:tc>
          <w:tcPr>
            <w:tcW w:w="9278" w:type="dxa"/>
          </w:tcPr>
          <w:p w:rsidR="00EA2376" w:rsidRDefault="003C6887">
            <w:pPr>
              <w:pStyle w:val="ListParagraph"/>
              <w:numPr>
                <w:ilvl w:val="0"/>
                <w:numId w:val="29"/>
              </w:numPr>
              <w:tabs>
                <w:tab w:val="left" w:pos="0"/>
              </w:tabs>
              <w:jc w:val="both"/>
              <w:rPr>
                <w:lang w:eastAsia="en-GB"/>
              </w:rPr>
            </w:pPr>
            <w:r>
              <w:rPr>
                <w:rFonts w:ascii="Arial" w:hAnsi="Arial" w:cs="Arial"/>
                <w:color w:val="000000"/>
                <w:sz w:val="22"/>
                <w:szCs w:val="22"/>
                <w:lang w:eastAsia="en-GB"/>
              </w:rPr>
              <w:t>Organization of transaction support meetings with companies post mission</w:t>
            </w:r>
          </w:p>
        </w:tc>
      </w:tr>
      <w:tr w:rsidR="00EA2376">
        <w:trPr>
          <w:trHeight w:val="253"/>
        </w:trPr>
        <w:tc>
          <w:tcPr>
            <w:tcW w:w="9278" w:type="dxa"/>
          </w:tcPr>
          <w:p w:rsidR="00EA2376" w:rsidRDefault="003C6887">
            <w:pPr>
              <w:pStyle w:val="ListParagraph"/>
              <w:numPr>
                <w:ilvl w:val="0"/>
                <w:numId w:val="29"/>
              </w:numPr>
              <w:tabs>
                <w:tab w:val="left" w:pos="0"/>
              </w:tabs>
              <w:jc w:val="both"/>
              <w:rPr>
                <w:lang w:eastAsia="en-GB"/>
              </w:rPr>
            </w:pPr>
            <w:r>
              <w:rPr>
                <w:rFonts w:ascii="Arial" w:hAnsi="Arial" w:cs="Arial"/>
                <w:color w:val="000000"/>
                <w:sz w:val="22"/>
                <w:szCs w:val="22"/>
                <w:lang w:eastAsia="en-GB"/>
              </w:rPr>
              <w:t>Final Report (including lessons learnt, concrete recommendations, etc.)</w:t>
            </w:r>
          </w:p>
        </w:tc>
      </w:tr>
      <w:tr w:rsidR="00EA2376">
        <w:trPr>
          <w:trHeight w:val="253"/>
        </w:trPr>
        <w:tc>
          <w:tcPr>
            <w:tcW w:w="9278" w:type="dxa"/>
          </w:tcPr>
          <w:p w:rsidR="00EA2376" w:rsidRDefault="003C6887">
            <w:pPr>
              <w:pStyle w:val="ListParagraph"/>
              <w:numPr>
                <w:ilvl w:val="0"/>
                <w:numId w:val="29"/>
              </w:numPr>
              <w:tabs>
                <w:tab w:val="left" w:pos="0"/>
              </w:tabs>
              <w:jc w:val="both"/>
              <w:rPr>
                <w:lang w:eastAsia="en-GB"/>
              </w:rPr>
            </w:pPr>
            <w:r>
              <w:rPr>
                <w:rFonts w:ascii="Arial" w:hAnsi="Arial" w:cs="Arial"/>
                <w:color w:val="000000"/>
                <w:sz w:val="22"/>
                <w:szCs w:val="22"/>
                <w:lang w:eastAsia="en-GB"/>
              </w:rPr>
              <w:t xml:space="preserve">A Monitoring and Evaluation Plan </w:t>
            </w:r>
          </w:p>
        </w:tc>
      </w:tr>
    </w:tbl>
    <w:p w:rsidR="00EA2376" w:rsidRDefault="00EA2376">
      <w:pPr>
        <w:tabs>
          <w:tab w:val="left" w:pos="0"/>
        </w:tabs>
        <w:jc w:val="both"/>
        <w:rPr>
          <w:rFonts w:ascii="Arial" w:hAnsi="Arial" w:cs="Arial"/>
          <w:color w:val="000000"/>
          <w:sz w:val="22"/>
          <w:szCs w:val="22"/>
          <w:lang w:eastAsia="en-GB"/>
        </w:rPr>
      </w:pPr>
    </w:p>
    <w:p w:rsidR="00EA2376" w:rsidRDefault="003C6887">
      <w:pPr>
        <w:tabs>
          <w:tab w:val="left" w:pos="0"/>
        </w:tabs>
        <w:jc w:val="both"/>
      </w:pPr>
      <w:r>
        <w:rPr>
          <w:rFonts w:ascii="Arial" w:hAnsi="Arial" w:cs="Arial"/>
          <w:color w:val="000000"/>
          <w:sz w:val="22"/>
          <w:szCs w:val="22"/>
        </w:rPr>
        <w:t xml:space="preserve">Note: This is not exhaustive but anticipated. Actual deliverables will be indicated in the respective Purchase Orders that will be issued throughout the duration of the Contract. </w:t>
      </w:r>
      <w:r>
        <w:br w:type="page" w:clear="all"/>
      </w:r>
    </w:p>
    <w:p w:rsidR="00EA2376" w:rsidRDefault="003C6887">
      <w:pPr>
        <w:numPr>
          <w:ilvl w:val="1"/>
          <w:numId w:val="2"/>
        </w:numPr>
        <w:ind w:left="900"/>
        <w:jc w:val="both"/>
        <w:rPr>
          <w:rFonts w:asciiTheme="majorBidi" w:eastAsia="Arial Unicode MS" w:hAnsiTheme="majorBidi" w:cstheme="majorBidi"/>
          <w:b/>
          <w:sz w:val="22"/>
          <w:szCs w:val="22"/>
        </w:rPr>
      </w:pPr>
      <w:r>
        <w:rPr>
          <w:rFonts w:asciiTheme="majorBidi" w:eastAsia="Arial Unicode MS" w:hAnsiTheme="majorBidi" w:cstheme="majorBidi"/>
          <w:b/>
          <w:bCs/>
          <w:sz w:val="22"/>
          <w:szCs w:val="22"/>
          <w:lang w:val="en-US"/>
        </w:rPr>
        <w:lastRenderedPageBreak/>
        <w:t xml:space="preserve">Coordination </w:t>
      </w:r>
    </w:p>
    <w:p w:rsidR="00EA2376" w:rsidRDefault="00EA2376">
      <w:pPr>
        <w:jc w:val="both"/>
        <w:rPr>
          <w:rFonts w:asciiTheme="majorBidi" w:hAnsiTheme="majorBidi" w:cstheme="majorBidi"/>
          <w:sz w:val="22"/>
          <w:szCs w:val="22"/>
          <w:highlight w:val="cyan"/>
        </w:rPr>
      </w:pPr>
    </w:p>
    <w:p w:rsidR="00EA2376" w:rsidRDefault="003C6887">
      <w:pPr>
        <w:jc w:val="both"/>
        <w:rPr>
          <w:rFonts w:asciiTheme="majorBidi" w:hAnsiTheme="majorBidi" w:cstheme="majorBidi"/>
          <w:sz w:val="22"/>
          <w:szCs w:val="22"/>
          <w:lang w:val="en-US"/>
        </w:rPr>
      </w:pPr>
      <w:r>
        <w:rPr>
          <w:rFonts w:asciiTheme="majorBidi" w:hAnsiTheme="majorBidi" w:cstheme="majorBidi"/>
          <w:sz w:val="22"/>
          <w:szCs w:val="22"/>
          <w:lang w:val="en-US"/>
        </w:rPr>
        <w:t>The service providers shall designate a single contact perso</w:t>
      </w:r>
      <w:r>
        <w:rPr>
          <w:rFonts w:asciiTheme="majorBidi" w:hAnsiTheme="majorBidi" w:cstheme="majorBidi"/>
          <w:sz w:val="22"/>
          <w:szCs w:val="22"/>
          <w:lang w:val="en-US"/>
        </w:rPr>
        <w:t>n for project implementation purposes.</w:t>
      </w:r>
    </w:p>
    <w:p w:rsidR="00EA2376" w:rsidRDefault="003C6887">
      <w:pPr>
        <w:jc w:val="both"/>
        <w:rPr>
          <w:rFonts w:asciiTheme="majorBidi" w:hAnsiTheme="majorBidi" w:cstheme="majorBidi"/>
          <w:sz w:val="22"/>
          <w:szCs w:val="22"/>
          <w:lang w:val="en-US"/>
        </w:rPr>
      </w:pPr>
      <w:r>
        <w:rPr>
          <w:rFonts w:asciiTheme="majorBidi" w:hAnsiTheme="majorBidi" w:cstheme="majorBidi"/>
          <w:sz w:val="22"/>
          <w:szCs w:val="22"/>
          <w:lang w:val="en-US"/>
        </w:rPr>
        <w:t xml:space="preserve">Mr. Augustine Owusu, ECOTRADE’s Team Leader, and </w:t>
      </w:r>
      <w:r>
        <w:rPr>
          <w:rFonts w:asciiTheme="majorBidi" w:hAnsiTheme="majorBidi" w:cstheme="majorBidi"/>
          <w:color w:val="000000"/>
          <w:sz w:val="22"/>
          <w:szCs w:val="22"/>
        </w:rPr>
        <w:t>Mr Melaku Desta,</w:t>
      </w:r>
      <w:r>
        <w:rPr>
          <w:rFonts w:asciiTheme="majorBidi" w:hAnsiTheme="majorBidi" w:cstheme="majorBidi"/>
          <w:sz w:val="22"/>
          <w:szCs w:val="22"/>
          <w:lang w:val="en-US"/>
        </w:rPr>
        <w:t xml:space="preserve"> Acting Director for Regional Integration and Trade Division (RITD) at UNECA or his designated representative, will be the main contact persons (focal p</w:t>
      </w:r>
      <w:r>
        <w:rPr>
          <w:rFonts w:asciiTheme="majorBidi" w:hAnsiTheme="majorBidi" w:cstheme="majorBidi"/>
          <w:sz w:val="22"/>
          <w:szCs w:val="22"/>
          <w:lang w:val="en-US"/>
        </w:rPr>
        <w:t>ersons).</w:t>
      </w:r>
    </w:p>
    <w:p w:rsidR="00EA2376" w:rsidRDefault="00EA2376">
      <w:pPr>
        <w:jc w:val="both"/>
        <w:rPr>
          <w:rFonts w:asciiTheme="majorBidi" w:hAnsiTheme="majorBidi" w:cstheme="majorBidi"/>
          <w:sz w:val="22"/>
          <w:szCs w:val="22"/>
          <w:lang w:val="en-US"/>
        </w:rPr>
      </w:pPr>
    </w:p>
    <w:p w:rsidR="00EA2376" w:rsidRDefault="003C6887">
      <w:pPr>
        <w:jc w:val="both"/>
        <w:rPr>
          <w:rFonts w:asciiTheme="majorBidi" w:hAnsiTheme="majorBidi" w:cstheme="majorBidi"/>
          <w:sz w:val="22"/>
          <w:szCs w:val="22"/>
          <w:lang w:val="en-US"/>
        </w:rPr>
      </w:pPr>
      <w:r>
        <w:rPr>
          <w:rFonts w:asciiTheme="majorBidi" w:hAnsiTheme="majorBidi" w:cstheme="majorBidi"/>
          <w:sz w:val="22"/>
          <w:szCs w:val="22"/>
          <w:lang w:val="en-US"/>
        </w:rPr>
        <w:t>A launch meeting will be held after the contract award has been notified.</w:t>
      </w:r>
    </w:p>
    <w:p w:rsidR="00EA2376" w:rsidRDefault="003C6887">
      <w:pPr>
        <w:jc w:val="both"/>
        <w:rPr>
          <w:rFonts w:asciiTheme="majorBidi" w:hAnsiTheme="majorBidi" w:cstheme="majorBidi"/>
          <w:sz w:val="22"/>
          <w:szCs w:val="22"/>
          <w:lang w:val="en-US"/>
        </w:rPr>
      </w:pPr>
      <w:r>
        <w:rPr>
          <w:rFonts w:asciiTheme="majorBidi" w:hAnsiTheme="majorBidi" w:cstheme="majorBidi"/>
          <w:sz w:val="22"/>
          <w:szCs w:val="22"/>
          <w:lang w:val="en-US"/>
        </w:rPr>
        <w:t xml:space="preserve">Close collaboration must take place with the focal person from assignment preparation right up to completion. Furthermore, regular exchanges must take place with the focal </w:t>
      </w:r>
      <w:r>
        <w:rPr>
          <w:rFonts w:asciiTheme="majorBidi" w:hAnsiTheme="majorBidi" w:cstheme="majorBidi"/>
          <w:sz w:val="22"/>
          <w:szCs w:val="22"/>
          <w:lang w:val="en-US"/>
        </w:rPr>
        <w:t>person on assignment progress and any difficulties that may be encountered.</w:t>
      </w:r>
    </w:p>
    <w:p w:rsidR="00EA2376" w:rsidRDefault="00EA2376">
      <w:pPr>
        <w:jc w:val="both"/>
        <w:rPr>
          <w:rFonts w:asciiTheme="majorBidi" w:hAnsiTheme="majorBidi" w:cstheme="majorBidi"/>
          <w:sz w:val="22"/>
          <w:szCs w:val="22"/>
          <w:lang w:val="en-US"/>
        </w:rPr>
      </w:pPr>
    </w:p>
    <w:p w:rsidR="00EA2376" w:rsidRDefault="00EA2376">
      <w:pPr>
        <w:rPr>
          <w:rFonts w:asciiTheme="majorBidi" w:hAnsiTheme="majorBidi" w:cstheme="majorBidi"/>
          <w:sz w:val="22"/>
          <w:szCs w:val="22"/>
          <w:lang w:val="en-US"/>
        </w:rPr>
      </w:pPr>
    </w:p>
    <w:p w:rsidR="00EA2376" w:rsidRDefault="003C6887">
      <w:pPr>
        <w:numPr>
          <w:ilvl w:val="0"/>
          <w:numId w:val="2"/>
        </w:numPr>
        <w:shd w:val="clear" w:color="auto" w:fill="E6E6E6"/>
        <w:ind w:left="180"/>
        <w:rPr>
          <w:rFonts w:asciiTheme="majorBidi" w:eastAsia="Arial Unicode MS" w:hAnsiTheme="majorBidi" w:cstheme="majorBidi"/>
          <w:b/>
          <w:sz w:val="22"/>
          <w:szCs w:val="22"/>
          <w:lang w:val="en-US"/>
        </w:rPr>
      </w:pPr>
      <w:r>
        <w:rPr>
          <w:rFonts w:asciiTheme="majorBidi" w:eastAsia="Arial Unicode MS" w:hAnsiTheme="majorBidi" w:cstheme="majorBidi"/>
          <w:b/>
          <w:bCs/>
          <w:sz w:val="22"/>
          <w:szCs w:val="22"/>
          <w:lang w:val="en-US"/>
        </w:rPr>
        <w:t>Place, duration and terms of performance</w:t>
      </w:r>
    </w:p>
    <w:p w:rsidR="00EA2376" w:rsidRDefault="00EA2376">
      <w:pPr>
        <w:rPr>
          <w:rFonts w:asciiTheme="majorBidi" w:hAnsiTheme="majorBidi" w:cstheme="majorBidi"/>
          <w:sz w:val="22"/>
          <w:szCs w:val="22"/>
          <w:highlight w:val="cyan"/>
          <w:lang w:val="en-US"/>
        </w:rPr>
      </w:pPr>
    </w:p>
    <w:p w:rsidR="00EA2376" w:rsidRDefault="003C6887">
      <w:pPr>
        <w:numPr>
          <w:ilvl w:val="1"/>
          <w:numId w:val="2"/>
        </w:numPr>
        <w:ind w:left="900"/>
        <w:rPr>
          <w:rFonts w:asciiTheme="majorBidi" w:eastAsia="Arial Unicode MS" w:hAnsiTheme="majorBidi" w:cstheme="majorBidi"/>
          <w:b/>
          <w:sz w:val="22"/>
          <w:szCs w:val="22"/>
        </w:rPr>
      </w:pPr>
      <w:r>
        <w:rPr>
          <w:rFonts w:asciiTheme="majorBidi" w:eastAsia="Arial Unicode MS" w:hAnsiTheme="majorBidi" w:cstheme="majorBidi"/>
          <w:b/>
          <w:bCs/>
          <w:sz w:val="22"/>
          <w:szCs w:val="22"/>
          <w:lang w:val="en-US"/>
        </w:rPr>
        <w:t>Implementation period: 1 Year</w:t>
      </w:r>
    </w:p>
    <w:p w:rsidR="00EA2376" w:rsidRDefault="00EA2376">
      <w:pPr>
        <w:ind w:left="1080"/>
        <w:rPr>
          <w:rFonts w:asciiTheme="majorBidi" w:hAnsiTheme="majorBidi" w:cstheme="majorBidi"/>
          <w:sz w:val="22"/>
          <w:szCs w:val="22"/>
        </w:rPr>
      </w:pPr>
    </w:p>
    <w:p w:rsidR="00EA2376" w:rsidRDefault="003C6887">
      <w:pPr>
        <w:numPr>
          <w:ilvl w:val="1"/>
          <w:numId w:val="2"/>
        </w:numPr>
        <w:ind w:left="900"/>
        <w:jc w:val="both"/>
        <w:rPr>
          <w:rFonts w:asciiTheme="majorBidi" w:hAnsiTheme="majorBidi" w:cstheme="majorBidi"/>
          <w:sz w:val="22"/>
          <w:szCs w:val="22"/>
        </w:rPr>
      </w:pPr>
      <w:r>
        <w:rPr>
          <w:rFonts w:asciiTheme="majorBidi" w:eastAsia="Arial Unicode MS" w:hAnsiTheme="majorBidi" w:cstheme="majorBidi"/>
          <w:b/>
          <w:bCs/>
          <w:sz w:val="22"/>
          <w:szCs w:val="22"/>
          <w:lang w:val="en-US"/>
        </w:rPr>
        <w:t>Estimated Start date: July 2026</w:t>
      </w:r>
    </w:p>
    <w:p w:rsidR="00EA2376" w:rsidRDefault="00EA2376">
      <w:pPr>
        <w:jc w:val="both"/>
        <w:rPr>
          <w:rFonts w:asciiTheme="majorBidi" w:hAnsiTheme="majorBidi" w:cstheme="majorBidi"/>
          <w:sz w:val="22"/>
          <w:szCs w:val="22"/>
        </w:rPr>
      </w:pPr>
    </w:p>
    <w:p w:rsidR="00EA2376" w:rsidRDefault="003C6887">
      <w:pPr>
        <w:numPr>
          <w:ilvl w:val="1"/>
          <w:numId w:val="2"/>
        </w:numPr>
        <w:ind w:left="900"/>
        <w:jc w:val="both"/>
        <w:rPr>
          <w:rFonts w:asciiTheme="majorBidi" w:hAnsiTheme="majorBidi" w:cstheme="majorBidi"/>
          <w:sz w:val="22"/>
          <w:szCs w:val="22"/>
        </w:rPr>
      </w:pPr>
      <w:r>
        <w:rPr>
          <w:rFonts w:asciiTheme="majorBidi" w:eastAsia="Arial Unicode MS" w:hAnsiTheme="majorBidi" w:cstheme="majorBidi"/>
          <w:b/>
          <w:bCs/>
          <w:sz w:val="22"/>
          <w:szCs w:val="22"/>
          <w:lang w:val="en-US"/>
        </w:rPr>
        <w:t>End date: June 2027</w:t>
      </w:r>
    </w:p>
    <w:p w:rsidR="00EA2376" w:rsidRDefault="00EA2376">
      <w:pPr>
        <w:pStyle w:val="ListParagraph"/>
        <w:rPr>
          <w:rFonts w:asciiTheme="majorBidi" w:hAnsiTheme="majorBidi" w:cstheme="majorBidi"/>
          <w:sz w:val="22"/>
          <w:szCs w:val="22"/>
        </w:rPr>
      </w:pPr>
    </w:p>
    <w:p w:rsidR="00EA2376" w:rsidRDefault="00EA2376">
      <w:pPr>
        <w:rPr>
          <w:rFonts w:asciiTheme="majorBidi" w:hAnsiTheme="majorBidi" w:cstheme="majorBidi"/>
          <w:b/>
          <w:sz w:val="22"/>
          <w:szCs w:val="22"/>
          <w:u w:val="single"/>
        </w:rPr>
      </w:pPr>
    </w:p>
    <w:p w:rsidR="00EA2376" w:rsidRDefault="00EA2376">
      <w:pPr>
        <w:rPr>
          <w:rFonts w:asciiTheme="majorBidi" w:hAnsiTheme="majorBidi" w:cstheme="majorBidi"/>
          <w:sz w:val="22"/>
          <w:szCs w:val="22"/>
        </w:rPr>
      </w:pPr>
    </w:p>
    <w:p w:rsidR="00EA2376" w:rsidRDefault="003C6887">
      <w:pPr>
        <w:numPr>
          <w:ilvl w:val="0"/>
          <w:numId w:val="2"/>
        </w:numPr>
        <w:shd w:val="clear" w:color="auto" w:fill="E6E6E6"/>
        <w:ind w:left="180"/>
        <w:rPr>
          <w:rFonts w:asciiTheme="majorBidi" w:eastAsia="Arial Unicode MS" w:hAnsiTheme="majorBidi" w:cstheme="majorBidi"/>
          <w:b/>
          <w:sz w:val="22"/>
          <w:szCs w:val="22"/>
        </w:rPr>
      </w:pPr>
      <w:r>
        <w:rPr>
          <w:rFonts w:asciiTheme="majorBidi" w:eastAsia="Arial Unicode MS" w:hAnsiTheme="majorBidi" w:cstheme="majorBidi"/>
          <w:b/>
          <w:bCs/>
          <w:sz w:val="22"/>
          <w:szCs w:val="22"/>
          <w:lang w:val="en-US"/>
        </w:rPr>
        <w:t>Required expertise and profile</w:t>
      </w:r>
    </w:p>
    <w:p w:rsidR="00EA2376" w:rsidRDefault="00EA2376">
      <w:pPr>
        <w:ind w:left="540"/>
        <w:jc w:val="both"/>
        <w:rPr>
          <w:rFonts w:asciiTheme="majorBidi" w:eastAsia="Arial Unicode MS" w:hAnsiTheme="majorBidi" w:cstheme="majorBidi"/>
          <w:b/>
          <w:sz w:val="22"/>
          <w:szCs w:val="22"/>
        </w:rPr>
      </w:pPr>
    </w:p>
    <w:p w:rsidR="00EA2376" w:rsidRDefault="003C6887">
      <w:pPr>
        <w:numPr>
          <w:ilvl w:val="1"/>
          <w:numId w:val="2"/>
        </w:numPr>
        <w:ind w:left="900"/>
        <w:jc w:val="both"/>
        <w:rPr>
          <w:rFonts w:asciiTheme="majorBidi" w:eastAsia="Arial Unicode MS" w:hAnsiTheme="majorBidi" w:cstheme="majorBidi"/>
          <w:b/>
          <w:sz w:val="22"/>
          <w:szCs w:val="22"/>
          <w:lang w:val="en-US"/>
        </w:rPr>
      </w:pPr>
      <w:r>
        <w:rPr>
          <w:rFonts w:asciiTheme="majorBidi" w:eastAsia="Arial Unicode MS" w:hAnsiTheme="majorBidi" w:cstheme="majorBidi"/>
          <w:b/>
          <w:bCs/>
          <w:sz w:val="22"/>
          <w:szCs w:val="22"/>
          <w:lang w:val="en-US"/>
        </w:rPr>
        <w:t>Number of experts per assignment:</w:t>
      </w:r>
      <w:r>
        <w:rPr>
          <w:rFonts w:asciiTheme="majorBidi" w:eastAsia="Arial Unicode MS" w:hAnsiTheme="majorBidi" w:cstheme="majorBidi"/>
          <w:sz w:val="22"/>
          <w:szCs w:val="22"/>
          <w:lang w:val="en-US"/>
        </w:rPr>
        <w:t xml:space="preserve"> 1</w:t>
      </w:r>
    </w:p>
    <w:p w:rsidR="00EA2376" w:rsidRDefault="00EA2376">
      <w:pPr>
        <w:jc w:val="both"/>
        <w:rPr>
          <w:rFonts w:asciiTheme="majorBidi" w:eastAsia="Arial Unicode MS" w:hAnsiTheme="majorBidi" w:cstheme="majorBidi"/>
          <w:b/>
          <w:sz w:val="22"/>
          <w:szCs w:val="22"/>
          <w:lang w:val="en-US"/>
        </w:rPr>
      </w:pPr>
    </w:p>
    <w:p w:rsidR="00EA2376" w:rsidRDefault="003C6887">
      <w:pPr>
        <w:numPr>
          <w:ilvl w:val="1"/>
          <w:numId w:val="2"/>
        </w:numPr>
        <w:ind w:left="900"/>
        <w:jc w:val="both"/>
        <w:rPr>
          <w:rFonts w:asciiTheme="majorBidi" w:eastAsia="Arial Unicode MS" w:hAnsiTheme="majorBidi" w:cstheme="majorBidi"/>
          <w:b/>
          <w:sz w:val="22"/>
          <w:szCs w:val="22"/>
          <w:lang w:val="en-US"/>
        </w:rPr>
      </w:pPr>
      <w:r>
        <w:rPr>
          <w:rFonts w:asciiTheme="majorBidi" w:eastAsia="Arial Unicode MS" w:hAnsiTheme="majorBidi" w:cstheme="majorBidi"/>
          <w:b/>
          <w:bCs/>
          <w:sz w:val="22"/>
          <w:szCs w:val="22"/>
          <w:lang w:val="en-US"/>
        </w:rPr>
        <w:t>Profile of the designated expert(s) responsible for contract execution</w:t>
      </w:r>
    </w:p>
    <w:p w:rsidR="00EA2376" w:rsidRDefault="00EA2376">
      <w:pPr>
        <w:jc w:val="both"/>
        <w:rPr>
          <w:rFonts w:asciiTheme="majorBidi" w:hAnsiTheme="majorBidi" w:cstheme="majorBidi"/>
          <w:sz w:val="22"/>
          <w:szCs w:val="22"/>
          <w:u w:val="single"/>
          <w:lang w:val="en-US"/>
        </w:rPr>
      </w:pPr>
    </w:p>
    <w:p w:rsidR="00EA2376" w:rsidRDefault="003C6887">
      <w:pPr>
        <w:numPr>
          <w:ilvl w:val="0"/>
          <w:numId w:val="4"/>
        </w:numPr>
        <w:tabs>
          <w:tab w:val="left" w:pos="720"/>
        </w:tabs>
        <w:jc w:val="both"/>
        <w:rPr>
          <w:rFonts w:asciiTheme="majorBidi" w:hAnsiTheme="majorBidi" w:cstheme="majorBidi"/>
          <w:iCs/>
          <w:sz w:val="22"/>
          <w:szCs w:val="22"/>
          <w:u w:val="single"/>
        </w:rPr>
      </w:pPr>
      <w:r>
        <w:rPr>
          <w:rFonts w:asciiTheme="majorBidi" w:hAnsiTheme="majorBidi" w:cstheme="majorBidi"/>
          <w:sz w:val="22"/>
          <w:szCs w:val="22"/>
          <w:u w:val="single"/>
          <w:lang w:val="en-US"/>
        </w:rPr>
        <w:t>Qualifications and skills:</w:t>
      </w:r>
    </w:p>
    <w:p w:rsidR="00EA2376" w:rsidRDefault="003C6887">
      <w:pPr>
        <w:numPr>
          <w:ilvl w:val="0"/>
          <w:numId w:val="1"/>
        </w:numPr>
        <w:jc w:val="both"/>
        <w:rPr>
          <w:rFonts w:asciiTheme="majorBidi" w:hAnsiTheme="majorBidi" w:cstheme="majorBidi"/>
          <w:sz w:val="22"/>
          <w:szCs w:val="22"/>
          <w:lang w:val="en-US"/>
        </w:rPr>
      </w:pPr>
      <w:r>
        <w:rPr>
          <w:rFonts w:asciiTheme="majorBidi" w:hAnsiTheme="majorBidi" w:cstheme="majorBidi"/>
          <w:sz w:val="22"/>
          <w:szCs w:val="22"/>
          <w:lang w:val="en-US"/>
        </w:rPr>
        <w:t>Holder of a postgraduate university degree in Economics, Business Law, International Trade, agricultural value chains, d</w:t>
      </w:r>
      <w:r>
        <w:rPr>
          <w:rFonts w:asciiTheme="majorBidi" w:hAnsiTheme="majorBidi" w:cstheme="majorBidi"/>
          <w:sz w:val="22"/>
          <w:szCs w:val="22"/>
          <w:lang w:val="en-US"/>
        </w:rPr>
        <w:t>evelopment studies or related field.</w:t>
      </w:r>
    </w:p>
    <w:p w:rsidR="00EA2376" w:rsidRDefault="003C6887">
      <w:pPr>
        <w:numPr>
          <w:ilvl w:val="0"/>
          <w:numId w:val="1"/>
        </w:numPr>
        <w:jc w:val="both"/>
        <w:rPr>
          <w:rFonts w:asciiTheme="majorBidi" w:hAnsiTheme="majorBidi" w:cstheme="majorBidi"/>
          <w:sz w:val="22"/>
          <w:szCs w:val="22"/>
        </w:rPr>
      </w:pPr>
      <w:r>
        <w:rPr>
          <w:rFonts w:asciiTheme="majorBidi" w:hAnsiTheme="majorBidi" w:cstheme="majorBidi"/>
          <w:sz w:val="22"/>
          <w:szCs w:val="22"/>
          <w:lang w:val="en-US"/>
        </w:rPr>
        <w:t>Excellent qualities/capacities in:</w:t>
      </w:r>
    </w:p>
    <w:p w:rsidR="00EA2376" w:rsidRDefault="003C6887">
      <w:pPr>
        <w:numPr>
          <w:ilvl w:val="1"/>
          <w:numId w:val="3"/>
        </w:numPr>
        <w:jc w:val="both"/>
        <w:rPr>
          <w:rFonts w:asciiTheme="majorBidi" w:eastAsia="Arial Unicode MS" w:hAnsiTheme="majorBidi" w:cstheme="majorBidi"/>
          <w:sz w:val="22"/>
          <w:szCs w:val="22"/>
        </w:rPr>
      </w:pPr>
      <w:r>
        <w:rPr>
          <w:rFonts w:asciiTheme="majorBidi" w:hAnsiTheme="majorBidi" w:cstheme="majorBidi"/>
          <w:sz w:val="22"/>
          <w:szCs w:val="22"/>
          <w:lang w:val="en-US"/>
        </w:rPr>
        <w:t>Communication, both verbally and in writing</w:t>
      </w:r>
    </w:p>
    <w:p w:rsidR="00EA2376" w:rsidRDefault="003C6887">
      <w:pPr>
        <w:numPr>
          <w:ilvl w:val="1"/>
          <w:numId w:val="3"/>
        </w:numPr>
        <w:jc w:val="both"/>
        <w:rPr>
          <w:rFonts w:asciiTheme="majorBidi" w:eastAsia="Arial Unicode MS" w:hAnsiTheme="majorBidi" w:cstheme="majorBidi"/>
          <w:sz w:val="22"/>
          <w:szCs w:val="22"/>
        </w:rPr>
      </w:pPr>
      <w:r>
        <w:rPr>
          <w:rFonts w:asciiTheme="majorBidi" w:hAnsiTheme="majorBidi" w:cstheme="majorBidi"/>
          <w:sz w:val="22"/>
          <w:szCs w:val="22"/>
          <w:lang w:val="en-US"/>
        </w:rPr>
        <w:t>Teamwork and interpersonal skills</w:t>
      </w:r>
    </w:p>
    <w:p w:rsidR="00EA2376" w:rsidRDefault="003C6887">
      <w:pPr>
        <w:numPr>
          <w:ilvl w:val="1"/>
          <w:numId w:val="3"/>
        </w:numPr>
        <w:jc w:val="both"/>
        <w:rPr>
          <w:rFonts w:asciiTheme="majorBidi" w:eastAsia="Arial Unicode MS" w:hAnsiTheme="majorBidi" w:cstheme="majorBidi"/>
          <w:sz w:val="22"/>
          <w:szCs w:val="22"/>
        </w:rPr>
      </w:pPr>
      <w:r>
        <w:rPr>
          <w:rFonts w:asciiTheme="majorBidi" w:eastAsia="Arial Unicode MS" w:hAnsiTheme="majorBidi" w:cstheme="majorBidi"/>
          <w:sz w:val="22"/>
          <w:szCs w:val="22"/>
          <w:lang w:val="en-US"/>
        </w:rPr>
        <w:t xml:space="preserve">Knowledge transfer </w:t>
      </w:r>
    </w:p>
    <w:p w:rsidR="00EA2376" w:rsidRDefault="003C6887">
      <w:pPr>
        <w:numPr>
          <w:ilvl w:val="1"/>
          <w:numId w:val="3"/>
        </w:numPr>
        <w:jc w:val="both"/>
        <w:rPr>
          <w:rFonts w:asciiTheme="majorBidi" w:eastAsia="Arial Unicode MS" w:hAnsiTheme="majorBidi" w:cstheme="majorBidi"/>
          <w:sz w:val="22"/>
          <w:szCs w:val="22"/>
        </w:rPr>
      </w:pPr>
      <w:r>
        <w:rPr>
          <w:rFonts w:asciiTheme="majorBidi" w:hAnsiTheme="majorBidi" w:cstheme="majorBidi"/>
          <w:sz w:val="22"/>
          <w:szCs w:val="22"/>
          <w:lang w:val="en-US"/>
        </w:rPr>
        <w:t>Analysis and reporting</w:t>
      </w:r>
    </w:p>
    <w:p w:rsidR="00EA2376" w:rsidRDefault="003C6887">
      <w:pPr>
        <w:numPr>
          <w:ilvl w:val="1"/>
          <w:numId w:val="3"/>
        </w:numPr>
        <w:jc w:val="both"/>
        <w:rPr>
          <w:rFonts w:asciiTheme="majorBidi" w:eastAsia="Arial Unicode MS" w:hAnsiTheme="majorBidi" w:cstheme="majorBidi"/>
          <w:sz w:val="22"/>
          <w:szCs w:val="22"/>
        </w:rPr>
      </w:pPr>
      <w:r>
        <w:rPr>
          <w:rFonts w:asciiTheme="majorBidi" w:hAnsiTheme="majorBidi" w:cstheme="majorBidi"/>
          <w:sz w:val="22"/>
          <w:szCs w:val="22"/>
          <w:lang w:val="en-US"/>
        </w:rPr>
        <w:t>Problem identification and resolution</w:t>
      </w:r>
    </w:p>
    <w:p w:rsidR="00EA2376" w:rsidRDefault="003C6887">
      <w:pPr>
        <w:numPr>
          <w:ilvl w:val="1"/>
          <w:numId w:val="3"/>
        </w:numPr>
        <w:jc w:val="both"/>
        <w:rPr>
          <w:rFonts w:asciiTheme="majorBidi" w:eastAsia="Arial Unicode MS" w:hAnsiTheme="majorBidi" w:cstheme="majorBidi"/>
          <w:sz w:val="22"/>
          <w:szCs w:val="22"/>
        </w:rPr>
      </w:pPr>
      <w:r>
        <w:rPr>
          <w:rFonts w:asciiTheme="majorBidi" w:hAnsiTheme="majorBidi" w:cstheme="majorBidi"/>
          <w:sz w:val="22"/>
          <w:szCs w:val="22"/>
          <w:lang w:val="en-US"/>
        </w:rPr>
        <w:t>Decision-making and taking initiatives</w:t>
      </w:r>
    </w:p>
    <w:p w:rsidR="00EA2376" w:rsidRDefault="008A42FB">
      <w:pPr>
        <w:numPr>
          <w:ilvl w:val="0"/>
          <w:numId w:val="1"/>
        </w:numPr>
        <w:jc w:val="both"/>
        <w:rPr>
          <w:rFonts w:asciiTheme="majorBidi" w:hAnsiTheme="majorBidi" w:cstheme="majorBidi"/>
          <w:sz w:val="22"/>
          <w:szCs w:val="22"/>
          <w:lang w:val="en-US"/>
        </w:rPr>
      </w:pPr>
      <w:r>
        <w:rPr>
          <w:rFonts w:asciiTheme="majorBidi" w:hAnsiTheme="majorBidi" w:cstheme="majorBidi"/>
          <w:sz w:val="22"/>
          <w:szCs w:val="22"/>
          <w:lang w:val="en-US"/>
        </w:rPr>
        <w:t>B2 level in</w:t>
      </w:r>
      <w:r w:rsidR="003C6887">
        <w:rPr>
          <w:rFonts w:asciiTheme="majorBidi" w:hAnsiTheme="majorBidi" w:cstheme="majorBidi"/>
          <w:sz w:val="22"/>
          <w:szCs w:val="22"/>
          <w:lang w:val="en-US"/>
        </w:rPr>
        <w:t xml:space="preserve"> French and Arabic. </w:t>
      </w:r>
      <w:r>
        <w:rPr>
          <w:rFonts w:asciiTheme="majorBidi" w:hAnsiTheme="majorBidi" w:cstheme="majorBidi"/>
          <w:sz w:val="22"/>
          <w:szCs w:val="22"/>
          <w:lang w:val="en-US"/>
        </w:rPr>
        <w:t>B1 level</w:t>
      </w:r>
      <w:r w:rsidR="003C6887">
        <w:rPr>
          <w:rFonts w:asciiTheme="majorBidi" w:hAnsiTheme="majorBidi" w:cstheme="majorBidi"/>
          <w:sz w:val="22"/>
          <w:szCs w:val="22"/>
          <w:lang w:val="en-US"/>
        </w:rPr>
        <w:t xml:space="preserve"> </w:t>
      </w:r>
      <w:r>
        <w:rPr>
          <w:rFonts w:asciiTheme="majorBidi" w:hAnsiTheme="majorBidi" w:cstheme="majorBidi"/>
          <w:sz w:val="22"/>
          <w:szCs w:val="22"/>
          <w:lang w:val="en-US"/>
        </w:rPr>
        <w:t xml:space="preserve">in English </w:t>
      </w:r>
    </w:p>
    <w:p w:rsidR="00EA2376" w:rsidRDefault="00EA2376">
      <w:pPr>
        <w:jc w:val="both"/>
        <w:rPr>
          <w:rFonts w:asciiTheme="majorBidi" w:hAnsiTheme="majorBidi" w:cstheme="majorBidi"/>
          <w:sz w:val="22"/>
          <w:szCs w:val="22"/>
          <w:lang w:val="en-US"/>
        </w:rPr>
      </w:pPr>
    </w:p>
    <w:p w:rsidR="00EA2376" w:rsidRDefault="003C6887">
      <w:pPr>
        <w:numPr>
          <w:ilvl w:val="0"/>
          <w:numId w:val="4"/>
        </w:numPr>
        <w:tabs>
          <w:tab w:val="left" w:pos="720"/>
        </w:tabs>
        <w:jc w:val="both"/>
        <w:rPr>
          <w:rFonts w:asciiTheme="majorBidi" w:hAnsiTheme="majorBidi" w:cstheme="majorBidi"/>
          <w:iCs/>
          <w:sz w:val="22"/>
          <w:szCs w:val="22"/>
          <w:u w:val="single"/>
        </w:rPr>
      </w:pPr>
      <w:r>
        <w:rPr>
          <w:rFonts w:asciiTheme="majorBidi" w:hAnsiTheme="majorBidi" w:cstheme="majorBidi"/>
          <w:sz w:val="22"/>
          <w:szCs w:val="22"/>
          <w:u w:val="single"/>
          <w:lang w:val="en-US"/>
        </w:rPr>
        <w:t>General professional experience</w:t>
      </w:r>
    </w:p>
    <w:p w:rsidR="00EA2376" w:rsidRDefault="003C6887">
      <w:pPr>
        <w:numPr>
          <w:ilvl w:val="0"/>
          <w:numId w:val="1"/>
        </w:numPr>
        <w:jc w:val="both"/>
        <w:rPr>
          <w:rFonts w:asciiTheme="majorBidi" w:hAnsiTheme="majorBidi" w:cstheme="majorBidi"/>
          <w:sz w:val="22"/>
          <w:szCs w:val="22"/>
          <w:lang w:val="en-US"/>
        </w:rPr>
      </w:pPr>
      <w:r>
        <w:rPr>
          <w:rFonts w:asciiTheme="majorBidi" w:hAnsiTheme="majorBidi" w:cstheme="majorBidi"/>
          <w:sz w:val="22"/>
          <w:szCs w:val="22"/>
          <w:lang w:val="en-US"/>
        </w:rPr>
        <w:t>Professional</w:t>
      </w:r>
      <w:r>
        <w:rPr>
          <w:rFonts w:asciiTheme="majorBidi" w:hAnsiTheme="majorBidi" w:cstheme="majorBidi"/>
          <w:sz w:val="22"/>
          <w:szCs w:val="22"/>
          <w:lang w:val="en-US"/>
        </w:rPr>
        <w:t xml:space="preserve"> experience of </w:t>
      </w:r>
      <w:r>
        <w:rPr>
          <w:rFonts w:asciiTheme="majorBidi" w:hAnsiTheme="majorBidi" w:cstheme="majorBidi"/>
          <w:sz w:val="22"/>
          <w:szCs w:val="22"/>
          <w:lang w:val="en-US"/>
        </w:rPr>
        <w:t>10 years in the field of trade policy and private sector engagement, notably in North Africa.</w:t>
      </w:r>
    </w:p>
    <w:p w:rsidR="00EA2376" w:rsidRDefault="003C6887">
      <w:pPr>
        <w:numPr>
          <w:ilvl w:val="0"/>
          <w:numId w:val="1"/>
        </w:numPr>
        <w:jc w:val="both"/>
        <w:rPr>
          <w:rFonts w:asciiTheme="majorBidi" w:hAnsiTheme="majorBidi" w:cstheme="majorBidi"/>
          <w:sz w:val="22"/>
          <w:szCs w:val="22"/>
          <w:lang w:val="en-US"/>
        </w:rPr>
      </w:pPr>
      <w:r>
        <w:rPr>
          <w:rFonts w:asciiTheme="majorBidi" w:hAnsiTheme="majorBidi" w:cstheme="majorBidi"/>
          <w:sz w:val="22"/>
          <w:szCs w:val="22"/>
          <w:lang w:val="en-US"/>
        </w:rPr>
        <w:t>Professional experience of</w:t>
      </w:r>
      <w:r>
        <w:rPr>
          <w:rFonts w:asciiTheme="majorBidi" w:hAnsiTheme="majorBidi" w:cstheme="majorBidi"/>
          <w:sz w:val="22"/>
          <w:szCs w:val="22"/>
          <w:lang w:val="en-US"/>
        </w:rPr>
        <w:t xml:space="preserve"> 10 years in relation to senior stakeholder engagement especially in the public and private sector. </w:t>
      </w:r>
    </w:p>
    <w:p w:rsidR="00EA2376" w:rsidRDefault="00EA2376">
      <w:pPr>
        <w:jc w:val="both"/>
        <w:rPr>
          <w:rFonts w:asciiTheme="majorBidi" w:hAnsiTheme="majorBidi" w:cstheme="majorBidi"/>
          <w:i/>
          <w:sz w:val="22"/>
          <w:szCs w:val="22"/>
          <w:u w:val="single"/>
          <w:lang w:val="en-US"/>
        </w:rPr>
      </w:pPr>
    </w:p>
    <w:p w:rsidR="00EA2376" w:rsidRDefault="00EA2376">
      <w:pPr>
        <w:jc w:val="both"/>
        <w:rPr>
          <w:rFonts w:asciiTheme="majorBidi" w:hAnsiTheme="majorBidi" w:cstheme="majorBidi"/>
          <w:i/>
          <w:sz w:val="22"/>
          <w:szCs w:val="22"/>
          <w:u w:val="single"/>
          <w:lang w:val="en-US"/>
        </w:rPr>
      </w:pPr>
    </w:p>
    <w:p w:rsidR="00EA2376" w:rsidRDefault="00EA2376">
      <w:pPr>
        <w:jc w:val="both"/>
        <w:rPr>
          <w:rFonts w:asciiTheme="majorBidi" w:hAnsiTheme="majorBidi" w:cstheme="majorBidi"/>
          <w:i/>
          <w:sz w:val="22"/>
          <w:szCs w:val="22"/>
          <w:u w:val="single"/>
          <w:lang w:val="en-US"/>
        </w:rPr>
      </w:pPr>
    </w:p>
    <w:p w:rsidR="00EA2376" w:rsidRDefault="003C6887">
      <w:pPr>
        <w:numPr>
          <w:ilvl w:val="0"/>
          <w:numId w:val="4"/>
        </w:numPr>
        <w:tabs>
          <w:tab w:val="left" w:pos="720"/>
        </w:tabs>
        <w:jc w:val="both"/>
        <w:rPr>
          <w:rFonts w:asciiTheme="majorBidi" w:hAnsiTheme="majorBidi" w:cstheme="majorBidi"/>
          <w:iCs/>
          <w:sz w:val="22"/>
          <w:szCs w:val="22"/>
          <w:u w:val="single"/>
        </w:rPr>
      </w:pPr>
      <w:r>
        <w:rPr>
          <w:rFonts w:asciiTheme="majorBidi" w:hAnsiTheme="majorBidi" w:cstheme="majorBidi"/>
          <w:sz w:val="22"/>
          <w:szCs w:val="22"/>
          <w:u w:val="single"/>
          <w:lang w:val="en-US"/>
        </w:rPr>
        <w:t>Specific professional experience</w:t>
      </w:r>
    </w:p>
    <w:p w:rsidR="00EA2376" w:rsidRDefault="003C6887">
      <w:pPr>
        <w:numPr>
          <w:ilvl w:val="0"/>
          <w:numId w:val="1"/>
        </w:numPr>
        <w:jc w:val="both"/>
        <w:rPr>
          <w:rFonts w:asciiTheme="majorBidi" w:hAnsiTheme="majorBidi" w:cstheme="majorBidi"/>
          <w:sz w:val="22"/>
          <w:szCs w:val="22"/>
          <w:lang w:val="en-US"/>
        </w:rPr>
      </w:pPr>
      <w:r>
        <w:rPr>
          <w:rFonts w:asciiTheme="majorBidi" w:hAnsiTheme="majorBidi" w:cstheme="majorBidi"/>
          <w:sz w:val="22"/>
          <w:szCs w:val="22"/>
          <w:lang w:val="en-US"/>
        </w:rPr>
        <w:lastRenderedPageBreak/>
        <w:t>Solid and demonstrated understanding of the Algerian trade and regulatory environment (import licensing, customs, foreign-exchange and payment rules, standards, labelling) and of the issues relating to the Algerian context</w:t>
      </w:r>
      <w:r>
        <w:rPr>
          <w:rFonts w:asciiTheme="majorBidi" w:hAnsiTheme="majorBidi" w:cstheme="majorBidi"/>
          <w:sz w:val="22"/>
          <w:szCs w:val="22"/>
          <w:lang w:val="en-US"/>
        </w:rPr>
        <w:t xml:space="preserve"> of the AfCFTA. </w:t>
      </w:r>
    </w:p>
    <w:p w:rsidR="00EA2376" w:rsidRDefault="003C6887">
      <w:pPr>
        <w:numPr>
          <w:ilvl w:val="0"/>
          <w:numId w:val="1"/>
        </w:numPr>
        <w:jc w:val="both"/>
        <w:rPr>
          <w:rFonts w:asciiTheme="majorBidi" w:hAnsiTheme="majorBidi" w:cstheme="majorBidi"/>
          <w:sz w:val="22"/>
          <w:szCs w:val="22"/>
          <w:lang w:val="en-US"/>
        </w:rPr>
      </w:pPr>
      <w:r>
        <w:rPr>
          <w:rFonts w:asciiTheme="majorBidi" w:hAnsiTheme="majorBidi" w:cstheme="majorBidi"/>
          <w:sz w:val="22"/>
          <w:szCs w:val="22"/>
          <w:lang w:val="en-US"/>
        </w:rPr>
        <w:t>Prior experience wo</w:t>
      </w:r>
      <w:bookmarkStart w:id="0" w:name="_GoBack"/>
      <w:bookmarkEnd w:id="0"/>
      <w:r>
        <w:rPr>
          <w:rFonts w:asciiTheme="majorBidi" w:hAnsiTheme="majorBidi" w:cstheme="majorBidi"/>
          <w:sz w:val="22"/>
          <w:szCs w:val="22"/>
          <w:lang w:val="en-US"/>
        </w:rPr>
        <w:t xml:space="preserve">rking with international development partners </w:t>
      </w:r>
    </w:p>
    <w:p w:rsidR="00EA2376" w:rsidRDefault="003C6887">
      <w:pPr>
        <w:numPr>
          <w:ilvl w:val="0"/>
          <w:numId w:val="1"/>
        </w:numPr>
        <w:jc w:val="both"/>
        <w:rPr>
          <w:rFonts w:asciiTheme="majorBidi" w:hAnsiTheme="majorBidi" w:cstheme="majorBidi"/>
          <w:sz w:val="22"/>
          <w:szCs w:val="22"/>
          <w:lang w:val="en-US"/>
        </w:rPr>
      </w:pPr>
      <w:r>
        <w:rPr>
          <w:rFonts w:asciiTheme="majorBidi" w:hAnsiTheme="majorBidi" w:cstheme="majorBidi"/>
          <w:sz w:val="22"/>
          <w:szCs w:val="22"/>
          <w:lang w:val="en-US"/>
        </w:rPr>
        <w:t>Demonstrated experience in designing or facilitating public-private dialogues and B2B/B2G engagements in Algeria, with an established network among Algerian buyers, importer</w:t>
      </w:r>
      <w:r>
        <w:rPr>
          <w:rFonts w:asciiTheme="majorBidi" w:hAnsiTheme="majorBidi" w:cstheme="majorBidi"/>
          <w:sz w:val="22"/>
          <w:szCs w:val="22"/>
          <w:lang w:val="en-US"/>
        </w:rPr>
        <w:t xml:space="preserve">s, regulators, chambers of commerce and trade-support institutions, including in the coffee and/or agri-food sectors. </w:t>
      </w:r>
    </w:p>
    <w:p w:rsidR="00EA2376" w:rsidRDefault="00EA2376">
      <w:pPr>
        <w:rPr>
          <w:rFonts w:asciiTheme="majorBidi" w:hAnsiTheme="majorBidi" w:cstheme="majorBidi"/>
          <w:sz w:val="22"/>
          <w:szCs w:val="22"/>
          <w:lang w:val="en-US"/>
        </w:rPr>
      </w:pPr>
    </w:p>
    <w:p w:rsidR="00EA2376" w:rsidRDefault="00EA2376">
      <w:pPr>
        <w:jc w:val="both"/>
        <w:rPr>
          <w:rFonts w:asciiTheme="majorBidi" w:hAnsiTheme="majorBidi" w:cstheme="majorBidi"/>
          <w:sz w:val="22"/>
          <w:szCs w:val="22"/>
        </w:rPr>
      </w:pPr>
    </w:p>
    <w:p w:rsidR="00EA2376" w:rsidRDefault="00EA2376">
      <w:pPr>
        <w:rPr>
          <w:rFonts w:asciiTheme="majorBidi" w:hAnsiTheme="majorBidi" w:cstheme="majorBidi"/>
          <w:sz w:val="22"/>
          <w:szCs w:val="22"/>
        </w:rPr>
      </w:pPr>
    </w:p>
    <w:p w:rsidR="00EA2376" w:rsidRDefault="00EA2376">
      <w:pPr>
        <w:rPr>
          <w:rFonts w:asciiTheme="majorBidi" w:hAnsiTheme="majorBidi" w:cstheme="majorBidi"/>
          <w:sz w:val="22"/>
          <w:szCs w:val="22"/>
        </w:rPr>
      </w:pPr>
    </w:p>
    <w:p w:rsidR="00EA2376" w:rsidRDefault="00EA2376">
      <w:pPr>
        <w:rPr>
          <w:rFonts w:asciiTheme="majorBidi" w:hAnsiTheme="majorBidi" w:cstheme="majorBidi"/>
          <w:sz w:val="22"/>
          <w:szCs w:val="22"/>
        </w:rPr>
      </w:pPr>
    </w:p>
    <w:p w:rsidR="00EA2376" w:rsidRDefault="00EA2376">
      <w:pPr>
        <w:rPr>
          <w:rFonts w:asciiTheme="majorBidi" w:hAnsiTheme="majorBidi" w:cstheme="majorBidi"/>
          <w:sz w:val="22"/>
          <w:szCs w:val="22"/>
        </w:rPr>
      </w:pPr>
    </w:p>
    <w:p w:rsidR="00EA2376" w:rsidRDefault="00EA2376">
      <w:pPr>
        <w:rPr>
          <w:rFonts w:asciiTheme="majorBidi" w:hAnsiTheme="majorBidi" w:cstheme="majorBidi"/>
          <w:sz w:val="22"/>
          <w:szCs w:val="22"/>
        </w:rPr>
      </w:pPr>
    </w:p>
    <w:p w:rsidR="00EA2376" w:rsidRDefault="00EA2376">
      <w:pPr>
        <w:rPr>
          <w:rFonts w:asciiTheme="majorBidi" w:hAnsiTheme="majorBidi" w:cstheme="majorBidi"/>
          <w:sz w:val="22"/>
          <w:szCs w:val="22"/>
        </w:rPr>
      </w:pPr>
    </w:p>
    <w:p w:rsidR="00EA2376" w:rsidRDefault="00EA2376">
      <w:pPr>
        <w:rPr>
          <w:rFonts w:asciiTheme="majorBidi" w:hAnsiTheme="majorBidi" w:cstheme="majorBidi"/>
          <w:sz w:val="22"/>
          <w:szCs w:val="22"/>
        </w:rPr>
      </w:pPr>
    </w:p>
    <w:p w:rsidR="00EA2376" w:rsidRDefault="00EA2376">
      <w:pPr>
        <w:rPr>
          <w:rFonts w:asciiTheme="majorBidi" w:hAnsiTheme="majorBidi" w:cstheme="majorBidi"/>
          <w:sz w:val="22"/>
          <w:szCs w:val="22"/>
        </w:rPr>
      </w:pPr>
    </w:p>
    <w:p w:rsidR="00EA2376" w:rsidRDefault="00EA2376">
      <w:pPr>
        <w:rPr>
          <w:rFonts w:asciiTheme="majorBidi" w:hAnsiTheme="majorBidi" w:cstheme="majorBidi"/>
          <w:sz w:val="22"/>
          <w:szCs w:val="22"/>
        </w:rPr>
      </w:pPr>
    </w:p>
    <w:p w:rsidR="00EA2376" w:rsidRDefault="00EA2376">
      <w:pPr>
        <w:rPr>
          <w:rFonts w:asciiTheme="majorBidi" w:hAnsiTheme="majorBidi" w:cstheme="majorBidi"/>
          <w:sz w:val="22"/>
          <w:szCs w:val="22"/>
        </w:rPr>
      </w:pPr>
    </w:p>
    <w:p w:rsidR="00EA2376" w:rsidRDefault="00EA2376">
      <w:pPr>
        <w:rPr>
          <w:rFonts w:asciiTheme="majorBidi" w:hAnsiTheme="majorBidi" w:cstheme="majorBidi"/>
          <w:sz w:val="22"/>
          <w:szCs w:val="22"/>
        </w:rPr>
      </w:pPr>
    </w:p>
    <w:p w:rsidR="00EA2376" w:rsidRDefault="00EA2376">
      <w:pPr>
        <w:rPr>
          <w:rFonts w:asciiTheme="majorBidi" w:hAnsiTheme="majorBidi" w:cstheme="majorBidi"/>
          <w:sz w:val="22"/>
          <w:szCs w:val="22"/>
        </w:rPr>
      </w:pPr>
    </w:p>
    <w:p w:rsidR="00EA2376" w:rsidRDefault="00EA2376">
      <w:pPr>
        <w:rPr>
          <w:rFonts w:asciiTheme="majorBidi" w:hAnsiTheme="majorBidi" w:cstheme="majorBidi"/>
          <w:sz w:val="22"/>
          <w:szCs w:val="22"/>
        </w:rPr>
      </w:pPr>
    </w:p>
    <w:p w:rsidR="00EA2376" w:rsidRDefault="00EA2376">
      <w:pPr>
        <w:rPr>
          <w:rFonts w:asciiTheme="majorBidi" w:hAnsiTheme="majorBidi" w:cstheme="majorBidi"/>
          <w:sz w:val="22"/>
          <w:szCs w:val="22"/>
        </w:rPr>
      </w:pPr>
    </w:p>
    <w:p w:rsidR="00EA2376" w:rsidRDefault="00EA2376">
      <w:pPr>
        <w:rPr>
          <w:rFonts w:asciiTheme="majorBidi" w:hAnsiTheme="majorBidi" w:cstheme="majorBidi"/>
          <w:sz w:val="22"/>
          <w:szCs w:val="22"/>
        </w:rPr>
      </w:pPr>
    </w:p>
    <w:p w:rsidR="00EA2376" w:rsidRDefault="00EA2376">
      <w:pPr>
        <w:rPr>
          <w:rFonts w:asciiTheme="majorBidi" w:hAnsiTheme="majorBidi" w:cstheme="majorBidi"/>
          <w:sz w:val="22"/>
          <w:szCs w:val="22"/>
        </w:rPr>
      </w:pPr>
    </w:p>
    <w:p w:rsidR="00EA2376" w:rsidRDefault="00EA2376">
      <w:pPr>
        <w:rPr>
          <w:rFonts w:asciiTheme="majorBidi" w:hAnsiTheme="majorBidi" w:cstheme="majorBidi"/>
          <w:sz w:val="22"/>
          <w:szCs w:val="22"/>
        </w:rPr>
      </w:pPr>
    </w:p>
    <w:p w:rsidR="00EA2376" w:rsidRDefault="00EA2376">
      <w:pPr>
        <w:rPr>
          <w:rFonts w:asciiTheme="majorBidi" w:hAnsiTheme="majorBidi" w:cstheme="majorBidi"/>
          <w:sz w:val="22"/>
          <w:szCs w:val="22"/>
        </w:rPr>
      </w:pPr>
    </w:p>
    <w:p w:rsidR="00EA2376" w:rsidRDefault="00EA2376">
      <w:pPr>
        <w:rPr>
          <w:rFonts w:asciiTheme="majorBidi" w:hAnsiTheme="majorBidi" w:cstheme="majorBidi"/>
          <w:sz w:val="22"/>
          <w:szCs w:val="22"/>
        </w:rPr>
      </w:pPr>
    </w:p>
    <w:p w:rsidR="00EA2376" w:rsidRDefault="00EA2376">
      <w:pPr>
        <w:rPr>
          <w:rFonts w:asciiTheme="majorBidi" w:hAnsiTheme="majorBidi" w:cstheme="majorBidi"/>
          <w:sz w:val="22"/>
          <w:szCs w:val="22"/>
        </w:rPr>
      </w:pPr>
    </w:p>
    <w:p w:rsidR="00EA2376" w:rsidRDefault="00EA2376">
      <w:pPr>
        <w:rPr>
          <w:rFonts w:asciiTheme="majorBidi" w:hAnsiTheme="majorBidi" w:cstheme="majorBidi"/>
          <w:sz w:val="22"/>
          <w:szCs w:val="22"/>
        </w:rPr>
      </w:pPr>
    </w:p>
    <w:p w:rsidR="00EA2376" w:rsidRDefault="00EA2376">
      <w:pPr>
        <w:rPr>
          <w:rFonts w:asciiTheme="majorBidi" w:hAnsiTheme="majorBidi" w:cstheme="majorBidi"/>
          <w:sz w:val="22"/>
          <w:szCs w:val="22"/>
        </w:rPr>
      </w:pPr>
    </w:p>
    <w:p w:rsidR="00EA2376" w:rsidRDefault="00EA2376">
      <w:pPr>
        <w:rPr>
          <w:rFonts w:asciiTheme="majorBidi" w:hAnsiTheme="majorBidi" w:cstheme="majorBidi"/>
          <w:sz w:val="22"/>
          <w:szCs w:val="22"/>
        </w:rPr>
      </w:pPr>
    </w:p>
    <w:p w:rsidR="00EA2376" w:rsidRDefault="00EA2376">
      <w:pPr>
        <w:rPr>
          <w:rFonts w:asciiTheme="majorBidi" w:hAnsiTheme="majorBidi" w:cstheme="majorBidi"/>
          <w:sz w:val="22"/>
          <w:szCs w:val="22"/>
        </w:rPr>
      </w:pPr>
    </w:p>
    <w:p w:rsidR="00EA2376" w:rsidRDefault="00EA2376">
      <w:pPr>
        <w:rPr>
          <w:rFonts w:asciiTheme="majorBidi" w:hAnsiTheme="majorBidi" w:cstheme="majorBidi"/>
          <w:sz w:val="22"/>
          <w:szCs w:val="22"/>
        </w:rPr>
      </w:pPr>
    </w:p>
    <w:p w:rsidR="00EA2376" w:rsidRDefault="00EA2376">
      <w:pPr>
        <w:rPr>
          <w:rFonts w:asciiTheme="majorBidi" w:hAnsiTheme="majorBidi" w:cstheme="majorBidi"/>
          <w:sz w:val="22"/>
          <w:szCs w:val="22"/>
        </w:rPr>
      </w:pPr>
    </w:p>
    <w:p w:rsidR="00EA2376" w:rsidRDefault="00EA2376">
      <w:pPr>
        <w:rPr>
          <w:rFonts w:asciiTheme="majorBidi" w:hAnsiTheme="majorBidi" w:cstheme="majorBidi"/>
          <w:sz w:val="22"/>
          <w:szCs w:val="22"/>
        </w:rPr>
      </w:pPr>
    </w:p>
    <w:p w:rsidR="00EA2376" w:rsidRDefault="00EA2376">
      <w:pPr>
        <w:ind w:firstLine="709"/>
        <w:rPr>
          <w:rFonts w:asciiTheme="majorBidi" w:hAnsiTheme="majorBidi" w:cstheme="majorBidi"/>
          <w:sz w:val="22"/>
          <w:szCs w:val="22"/>
        </w:rPr>
      </w:pPr>
    </w:p>
    <w:sectPr w:rsidR="00EA2376">
      <w:headerReference w:type="even" r:id="rId9"/>
      <w:headerReference w:type="default" r:id="rId10"/>
      <w:footerReference w:type="even" r:id="rId11"/>
      <w:footerReference w:type="default" r:id="rId12"/>
      <w:headerReference w:type="first" r:id="rId13"/>
      <w:footerReference w:type="first" r:id="rId14"/>
      <w:pgSz w:w="11906" w:h="16838"/>
      <w:pgMar w:top="1977" w:right="1417" w:bottom="1417" w:left="1417" w:header="708" w:footer="48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887" w:rsidRDefault="003C6887">
      <w:r>
        <w:separator/>
      </w:r>
    </w:p>
  </w:endnote>
  <w:endnote w:type="continuationSeparator" w:id="0">
    <w:p w:rsidR="003C6887" w:rsidRDefault="003C6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auto"/>
    <w:pitch w:val="default"/>
  </w:font>
  <w:font w:name="DejaVu Sans">
    <w:altName w:val="Malgun Gothic"/>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default"/>
  </w:font>
  <w:font w:name="Arial Unicode MS">
    <w:panose1 w:val="020B0604020202020204"/>
    <w:charset w:val="00"/>
    <w:family w:val="auto"/>
    <w:pitch w:val="default"/>
  </w:font>
  <w:font w:name="Aptos">
    <w:altName w:val="Baskerville Old Face"/>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376" w:rsidRDefault="003C6887">
    <w:pPr>
      <w:pStyle w:val="Footer"/>
      <w:ind w:right="360"/>
    </w:pPr>
    <w:r>
      <w:rPr>
        <w:noProof/>
        <w:lang w:val="en-US" w:eastAsia="en-US"/>
      </w:rPr>
      <mc:AlternateContent>
        <mc:Choice Requires="wpg">
          <w:drawing>
            <wp:anchor distT="0" distB="0" distL="0" distR="0" simplePos="0" relativeHeight="251660288"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3" name="Frame1"/>
              <wp:cNvGraphicFramePr/>
              <a:graphic xmlns:a="http://schemas.openxmlformats.org/drawingml/2006/main">
                <a:graphicData uri="http://schemas.microsoft.com/office/word/2010/wordprocessingShape">
                  <wps:wsp>
                    <wps:cNvSpPr txBox="1"/>
                    <wps:spPr bwMode="auto">
                      <a:xfrm>
                        <a:off x="0" y="0"/>
                        <a:ext cx="14605" cy="14605"/>
                      </a:xfrm>
                      <a:prstGeom prst="rect">
                        <a:avLst/>
                      </a:prstGeom>
                      <a:solidFill>
                        <a:srgbClr val="FFFFFF">
                          <a:alpha val="0"/>
                        </a:srgbClr>
                      </a:solidFill>
                    </wps:spPr>
                    <wps:txbx>
                      <w:txbxContent>
                        <w:p w:rsidR="00EA2376" w:rsidRDefault="003C6887">
                          <w:pPr>
                            <w:pStyle w:val="Footer"/>
                            <w:rPr>
                              <w:rStyle w:val="PageNumber"/>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0</w:t>
                          </w:r>
                          <w:r>
                            <w:rPr>
                              <w:rStyle w:val="PageNumber"/>
                              <w:lang w:val="en-US"/>
                            </w:rPr>
                            <w:fldChar w:fldCharType="end"/>
                          </w:r>
                        </w:p>
                      </w:txbxContent>
                    </wps:txbx>
                    <wps:bodyPr lIns="0" tIns="0" rIns="0" bIns="0" anchor="t">
                      <a:spAutoFit/>
                    </wps:bodyPr>
                  </wps:wsp>
                </a:graphicData>
              </a:graphic>
            </wp:anchor>
          </w:drawing>
        </mc:Choice>
        <mc:Fallback xmlns:a="http://schemas.openxmlformats.org/drawingml/2006/main">
          <w:pict>
            <v:shape id="shape 2" o:spid="_x0000_s2" o:spt="202" type="#_x0000_t202" style="position:absolute;z-index:251660288;o:allowoverlap:true;o:allowincell:true;mso-position-horizontal-relative:margin;mso-position-horizontal:right;mso-position-vertical-relative:text;margin-top:0.05pt;mso-position-vertical:absolute;width:1.15pt;height:1.15pt;mso-wrap-distance-left:0.00pt;mso-wrap-distance-top:0.00pt;mso-wrap-distance-right:0.00pt;mso-wrap-distance-bottom:0.00pt;v-text-anchor:top;visibility:visible;" fillcolor="#FFFFFF">
              <v:fill opacity="0f"/>
              <w10:wrap type="square"/>
              <v:textbox inset="0,0,0,0">
                <w:txbxContent>
                  <w:p w14:paraId="44D804A1" w14:textId="77777777">
                    <w:pPr>
                      <w:pStyle w:val="1234"/>
                      <w:pBdr/>
                      <w:spacing/>
                      <w:ind/>
                      <w:rPr>
                        <w:rStyle w:val="1200"/>
                      </w:rPr>
                    </w:pPr>
                    <w:r>
                      <w:rPr>
                        <w:rStyle w:val="1200"/>
                        <w:lang w:val="en-US"/>
                      </w:rPr>
                      <w:fldChar w:fldCharType="begin"/>
                    </w:r>
                    <w:r>
                      <w:rPr>
                        <w:rStyle w:val="1200"/>
                        <w:lang w:val="en-US"/>
                      </w:rPr>
                      <w:instrText xml:space="preserve"> PAGE </w:instrText>
                    </w:r>
                    <w:r>
                      <w:rPr>
                        <w:rStyle w:val="1200"/>
                        <w:lang w:val="en-US"/>
                      </w:rPr>
                      <w:fldChar w:fldCharType="separate"/>
                    </w:r>
                    <w:r>
                      <w:rPr>
                        <w:rStyle w:val="1200"/>
                        <w:lang w:val="en-US"/>
                      </w:rPr>
                      <w:t xml:space="preserve">0</w:t>
                    </w:r>
                    <w:r>
                      <w:rPr>
                        <w:rStyle w:val="1200"/>
                        <w:lang w:val="en-US"/>
                      </w:rPr>
                      <w:fldChar w:fldCharType="end"/>
                    </w:r>
                    <w:r>
                      <w:rPr>
                        <w:rStyle w:val="1200"/>
                      </w:rPr>
                    </w:r>
                    <w:r>
                      <w:rPr>
                        <w:rStyle w:val="1200"/>
                      </w:rPr>
                    </w:r>
                  </w:p>
                </w:txbxContent>
              </v:textbox>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376" w:rsidRDefault="003C6887">
    <w:pPr>
      <w:pStyle w:val="Footer"/>
      <w:tabs>
        <w:tab w:val="clear" w:pos="4536"/>
        <w:tab w:val="clear" w:pos="9072"/>
        <w:tab w:val="right" w:pos="9746"/>
      </w:tabs>
      <w:jc w:val="both"/>
      <w:rPr>
        <w:rFonts w:asciiTheme="minorHAnsi" w:hAnsiTheme="minorHAnsi"/>
        <w:u w:val="single"/>
      </w:rPr>
    </w:pPr>
    <w:r>
      <w:rPr>
        <w:rFonts w:asciiTheme="minorHAnsi" w:hAnsiTheme="minorHAnsi"/>
        <w:u w:val="single"/>
      </w:rPr>
      <w:tab/>
    </w:r>
  </w:p>
  <w:sdt>
    <w:sdtPr>
      <w:id w:val="262810083"/>
      <w:docPartObj>
        <w:docPartGallery w:val="Page Numbers (Top of Page)"/>
        <w:docPartUnique/>
      </w:docPartObj>
    </w:sdtPr>
    <w:sdtEndPr/>
    <w:sdtContent>
      <w:p w:rsidR="00EA2376" w:rsidRDefault="003C6887">
        <w:pPr>
          <w:pStyle w:val="Footer"/>
          <w:tabs>
            <w:tab w:val="clear" w:pos="4536"/>
            <w:tab w:val="clear" w:pos="9072"/>
            <w:tab w:val="right" w:pos="9746"/>
          </w:tabs>
          <w:jc w:val="right"/>
          <w:rPr>
            <w:rFonts w:asciiTheme="minorHAnsi" w:hAnsiTheme="minorHAnsi" w:cstheme="minorHAnsi"/>
            <w:b/>
            <w:sz w:val="22"/>
            <w:szCs w:val="22"/>
            <w:lang w:val="en-US"/>
          </w:rPr>
        </w:pPr>
        <w:r>
          <w:rPr>
            <w:rFonts w:asciiTheme="minorHAnsi" w:hAnsiTheme="minorHAnsi" w:cstheme="minorHAnsi"/>
            <w:sz w:val="22"/>
            <w:szCs w:val="22"/>
            <w:lang w:val="en-US"/>
          </w:rPr>
          <w:tab/>
        </w:r>
        <w:r>
          <w:rPr>
            <w:rFonts w:asciiTheme="minorHAnsi" w:hAnsiTheme="minorHAnsi"/>
            <w:b/>
            <w:sz w:val="22"/>
            <w:lang w:val="en-US"/>
          </w:rPr>
          <w:t xml:space="preserve">Page </w:t>
        </w:r>
        <w:r>
          <w:rPr>
            <w:rFonts w:asciiTheme="minorHAnsi" w:hAnsiTheme="minorHAnsi"/>
            <w:b/>
            <w:sz w:val="22"/>
            <w:lang w:val="en-US"/>
          </w:rPr>
          <w:fldChar w:fldCharType="begin"/>
        </w:r>
        <w:r>
          <w:rPr>
            <w:rFonts w:ascii="Calibri" w:hAnsi="Calibri"/>
            <w:b/>
            <w:sz w:val="22"/>
            <w:lang w:val="en-US"/>
          </w:rPr>
          <w:instrText xml:space="preserve"> PAGE </w:instrText>
        </w:r>
        <w:r>
          <w:rPr>
            <w:rFonts w:ascii="Calibri" w:hAnsi="Calibri"/>
            <w:b/>
            <w:sz w:val="22"/>
            <w:lang w:val="en-US"/>
          </w:rPr>
          <w:fldChar w:fldCharType="separate"/>
        </w:r>
        <w:r w:rsidR="008A42FB">
          <w:rPr>
            <w:rFonts w:ascii="Calibri" w:hAnsi="Calibri"/>
            <w:b/>
            <w:noProof/>
            <w:sz w:val="22"/>
            <w:lang w:val="en-US"/>
          </w:rPr>
          <w:t>11</w:t>
        </w:r>
        <w:r>
          <w:rPr>
            <w:rFonts w:ascii="Calibri" w:hAnsi="Calibri"/>
            <w:b/>
            <w:sz w:val="22"/>
            <w:lang w:val="en-US"/>
          </w:rPr>
          <w:fldChar w:fldCharType="end"/>
        </w:r>
        <w:r>
          <w:rPr>
            <w:rFonts w:asciiTheme="minorHAnsi" w:hAnsiTheme="minorHAnsi"/>
            <w:b/>
            <w:sz w:val="22"/>
            <w:lang w:val="en-US"/>
          </w:rPr>
          <w:t xml:space="preserve"> of </w:t>
        </w:r>
        <w:r>
          <w:rPr>
            <w:rFonts w:asciiTheme="minorHAnsi" w:hAnsiTheme="minorHAnsi"/>
            <w:b/>
            <w:sz w:val="22"/>
            <w:lang w:val="en-US"/>
          </w:rPr>
          <w:fldChar w:fldCharType="begin"/>
        </w:r>
        <w:r>
          <w:rPr>
            <w:rFonts w:ascii="Calibri" w:hAnsi="Calibri"/>
            <w:b/>
            <w:sz w:val="22"/>
            <w:lang w:val="en-US"/>
          </w:rPr>
          <w:instrText xml:space="preserve"> NUMPAGES </w:instrText>
        </w:r>
        <w:r>
          <w:rPr>
            <w:rFonts w:ascii="Calibri" w:hAnsi="Calibri"/>
            <w:b/>
            <w:sz w:val="22"/>
            <w:lang w:val="en-US"/>
          </w:rPr>
          <w:fldChar w:fldCharType="separate"/>
        </w:r>
        <w:r w:rsidR="008A42FB">
          <w:rPr>
            <w:rFonts w:ascii="Calibri" w:hAnsi="Calibri"/>
            <w:b/>
            <w:noProof/>
            <w:sz w:val="22"/>
            <w:lang w:val="en-US"/>
          </w:rPr>
          <w:t>11</w:t>
        </w:r>
        <w:r>
          <w:rPr>
            <w:rFonts w:ascii="Calibri" w:hAnsi="Calibri"/>
            <w:b/>
            <w:sz w:val="22"/>
            <w:lang w:val="en-US"/>
          </w:rPr>
          <w:fldChar w:fldCharType="end"/>
        </w:r>
      </w:p>
      <w:p w:rsidR="00EA2376" w:rsidRDefault="003C6887">
        <w:pPr>
          <w:pStyle w:val="a"/>
          <w:widowControl w:val="0"/>
          <w:jc w:val="left"/>
          <w:rPr>
            <w:rFonts w:asciiTheme="minorHAnsi" w:hAnsiTheme="minorHAnsi" w:cs="Arial"/>
            <w:sz w:val="16"/>
            <w:szCs w:val="16"/>
            <w:lang w:val="fr-FR"/>
          </w:rPr>
        </w:pPr>
        <w:r>
          <w:rPr>
            <w:rFonts w:asciiTheme="minorHAnsi" w:hAnsiTheme="minorHAnsi"/>
            <w:sz w:val="16"/>
            <w:szCs w:val="16"/>
            <w:lang w:val="fr-FR"/>
          </w:rPr>
          <w:br/>
        </w:r>
      </w:p>
      <w:p w:rsidR="00EA2376" w:rsidRDefault="003C6887">
        <w:pPr>
          <w:pStyle w:val="Footer"/>
          <w:tabs>
            <w:tab w:val="clear" w:pos="4536"/>
            <w:tab w:val="clear" w:pos="9072"/>
            <w:tab w:val="right" w:pos="9746"/>
          </w:tabs>
          <w:jc w:val="both"/>
          <w:rPr>
            <w:rFonts w:asciiTheme="minorHAnsi" w:hAnsiTheme="minorHAnsi"/>
            <w:szCs w:val="22"/>
            <w:lang w:val="fr-FR"/>
          </w:rPr>
        </w:pP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838982"/>
      <w:docPartObj>
        <w:docPartGallery w:val="Page Numbers (Top of Page)"/>
        <w:docPartUnique/>
      </w:docPartObj>
    </w:sdtPr>
    <w:sdtEndPr/>
    <w:sdtContent>
      <w:p w:rsidR="00EA2376" w:rsidRDefault="003C6887">
        <w:pPr>
          <w:pStyle w:val="Footer"/>
          <w:tabs>
            <w:tab w:val="clear" w:pos="4536"/>
            <w:tab w:val="clear" w:pos="9072"/>
            <w:tab w:val="right" w:pos="9746"/>
          </w:tabs>
          <w:jc w:val="both"/>
          <w:rPr>
            <w:rFonts w:asciiTheme="minorHAnsi" w:hAnsiTheme="minorHAnsi" w:cstheme="minorHAnsi"/>
            <w:u w:val="single"/>
          </w:rPr>
        </w:pPr>
        <w:r>
          <w:rPr>
            <w:rFonts w:asciiTheme="minorHAnsi" w:hAnsiTheme="minorHAnsi" w:cstheme="minorHAnsi"/>
            <w:u w:val="single"/>
          </w:rPr>
          <w:tab/>
        </w:r>
      </w:p>
      <w:p w:rsidR="00EA2376" w:rsidRDefault="003C6887">
        <w:pPr>
          <w:pStyle w:val="Footer"/>
          <w:tabs>
            <w:tab w:val="clear" w:pos="4536"/>
            <w:tab w:val="clear" w:pos="9072"/>
            <w:tab w:val="right" w:pos="9746"/>
          </w:tabs>
          <w:jc w:val="right"/>
          <w:rPr>
            <w:rFonts w:asciiTheme="minorHAnsi" w:hAnsiTheme="minorHAnsi" w:cstheme="minorHAnsi"/>
            <w:b/>
            <w:sz w:val="22"/>
            <w:szCs w:val="22"/>
            <w:lang w:val="en-US"/>
          </w:rPr>
        </w:pPr>
        <w:r>
          <w:rPr>
            <w:rFonts w:asciiTheme="minorHAnsi" w:hAnsiTheme="minorHAnsi" w:cstheme="minorHAnsi"/>
            <w:sz w:val="22"/>
            <w:szCs w:val="22"/>
            <w:lang w:val="en-US"/>
          </w:rPr>
          <w:tab/>
        </w:r>
        <w:r>
          <w:rPr>
            <w:rFonts w:asciiTheme="minorHAnsi" w:hAnsiTheme="minorHAnsi"/>
            <w:b/>
            <w:sz w:val="22"/>
            <w:lang w:val="en-US"/>
          </w:rPr>
          <w:t xml:space="preserve">Page </w:t>
        </w:r>
        <w:r>
          <w:rPr>
            <w:rFonts w:asciiTheme="minorHAnsi" w:hAnsiTheme="minorHAnsi"/>
            <w:b/>
            <w:sz w:val="22"/>
            <w:lang w:val="en-US"/>
          </w:rPr>
          <w:fldChar w:fldCharType="begin"/>
        </w:r>
        <w:r>
          <w:rPr>
            <w:rFonts w:ascii="Calibri" w:hAnsi="Calibri"/>
            <w:b/>
            <w:sz w:val="22"/>
            <w:lang w:val="en-US"/>
          </w:rPr>
          <w:instrText xml:space="preserve"> PAGE </w:instrText>
        </w:r>
        <w:r>
          <w:rPr>
            <w:rFonts w:ascii="Calibri" w:hAnsi="Calibri"/>
            <w:b/>
            <w:sz w:val="22"/>
            <w:lang w:val="en-US"/>
          </w:rPr>
          <w:fldChar w:fldCharType="separate"/>
        </w:r>
        <w:r w:rsidR="008A42FB">
          <w:rPr>
            <w:rFonts w:ascii="Calibri" w:hAnsi="Calibri"/>
            <w:b/>
            <w:noProof/>
            <w:sz w:val="22"/>
            <w:lang w:val="en-US"/>
          </w:rPr>
          <w:t>1</w:t>
        </w:r>
        <w:r>
          <w:rPr>
            <w:rFonts w:ascii="Calibri" w:hAnsi="Calibri"/>
            <w:b/>
            <w:sz w:val="22"/>
            <w:lang w:val="en-US"/>
          </w:rPr>
          <w:fldChar w:fldCharType="end"/>
        </w:r>
        <w:r>
          <w:rPr>
            <w:rFonts w:asciiTheme="minorHAnsi" w:hAnsiTheme="minorHAnsi"/>
            <w:b/>
            <w:sz w:val="22"/>
            <w:lang w:val="en-US"/>
          </w:rPr>
          <w:t xml:space="preserve"> of </w:t>
        </w:r>
        <w:r>
          <w:rPr>
            <w:rFonts w:asciiTheme="minorHAnsi" w:hAnsiTheme="minorHAnsi"/>
            <w:b/>
            <w:sz w:val="22"/>
            <w:lang w:val="en-US"/>
          </w:rPr>
          <w:fldChar w:fldCharType="begin"/>
        </w:r>
        <w:r>
          <w:rPr>
            <w:rFonts w:ascii="Calibri" w:hAnsi="Calibri"/>
            <w:b/>
            <w:sz w:val="22"/>
            <w:lang w:val="en-US"/>
          </w:rPr>
          <w:instrText xml:space="preserve"> NUMPAGES </w:instrText>
        </w:r>
        <w:r>
          <w:rPr>
            <w:rFonts w:ascii="Calibri" w:hAnsi="Calibri"/>
            <w:b/>
            <w:sz w:val="22"/>
            <w:lang w:val="en-US"/>
          </w:rPr>
          <w:fldChar w:fldCharType="separate"/>
        </w:r>
        <w:r w:rsidR="008A42FB">
          <w:rPr>
            <w:rFonts w:ascii="Calibri" w:hAnsi="Calibri"/>
            <w:b/>
            <w:noProof/>
            <w:sz w:val="22"/>
            <w:lang w:val="en-US"/>
          </w:rPr>
          <w:t>11</w:t>
        </w:r>
        <w:r>
          <w:rPr>
            <w:rFonts w:ascii="Calibri" w:hAnsi="Calibri"/>
            <w:b/>
            <w:sz w:val="22"/>
            <w:lang w:val="en-US"/>
          </w:rPr>
          <w:fldChar w:fldCharType="end"/>
        </w:r>
      </w:p>
      <w:p w:rsidR="00EA2376" w:rsidRDefault="003C6887">
        <w:pPr>
          <w:pStyle w:val="Footer"/>
          <w:tabs>
            <w:tab w:val="clear" w:pos="4536"/>
            <w:tab w:val="clear" w:pos="9072"/>
            <w:tab w:val="right" w:pos="9746"/>
          </w:tabs>
          <w:rPr>
            <w:rFonts w:asciiTheme="minorHAnsi" w:hAnsiTheme="minorHAnsi" w:cstheme="minorHAnsi"/>
            <w:sz w:val="22"/>
            <w:szCs w:val="22"/>
          </w:rPr>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887" w:rsidRDefault="003C6887">
      <w:r>
        <w:separator/>
      </w:r>
    </w:p>
  </w:footnote>
  <w:footnote w:type="continuationSeparator" w:id="0">
    <w:p w:rsidR="003C6887" w:rsidRDefault="003C6887">
      <w:r>
        <w:continuationSeparator/>
      </w:r>
    </w:p>
  </w:footnote>
  <w:footnote w:id="1">
    <w:p w:rsidR="00EA2376" w:rsidRDefault="003C6887">
      <w:pPr>
        <w:pStyle w:val="FootnoteText"/>
      </w:pPr>
      <w:r>
        <w:rPr>
          <w:rStyle w:val="FootnoteCharacters"/>
        </w:rPr>
        <w:t>[1][1]</w:t>
      </w:r>
      <w:r>
        <w:rPr>
          <w:rFonts w:ascii="Aptos" w:hAnsi="Aptos"/>
          <w:color w:val="000000"/>
        </w:rPr>
        <w:t> </w:t>
      </w:r>
      <w:r>
        <w:rPr>
          <w:rFonts w:ascii="Calibri" w:hAnsi="Calibri" w:cs="Calibri"/>
          <w:color w:val="000000"/>
          <w:sz w:val="16"/>
          <w:szCs w:val="16"/>
        </w:rPr>
        <w:t>In 2024/25, coffee exports reached a record </w:t>
      </w:r>
      <w:r>
        <w:rPr>
          <w:rFonts w:ascii="Calibri" w:hAnsi="Calibri" w:cs="Calibri"/>
          <w:b/>
          <w:bCs/>
          <w:color w:val="000000"/>
          <w:sz w:val="16"/>
          <w:szCs w:val="16"/>
        </w:rPr>
        <w:t>$2.65 billion</w:t>
      </w:r>
      <w:r>
        <w:rPr>
          <w:rFonts w:ascii="Calibri" w:hAnsi="Calibri" w:cs="Calibri"/>
          <w:color w:val="000000"/>
          <w:sz w:val="16"/>
          <w:szCs w:val="16"/>
        </w:rPr>
        <w:t>, accounting for approximately </w:t>
      </w:r>
      <w:r>
        <w:rPr>
          <w:rFonts w:ascii="Calibri" w:hAnsi="Calibri" w:cs="Calibri"/>
          <w:b/>
          <w:bCs/>
          <w:color w:val="000000"/>
          <w:sz w:val="16"/>
          <w:szCs w:val="16"/>
        </w:rPr>
        <w:t>30-35% of total export earnings</w:t>
      </w:r>
      <w:r>
        <w:rPr>
          <w:rFonts w:ascii="Calibri" w:hAnsi="Calibri" w:cs="Calibri"/>
          <w:color w:val="000000"/>
          <w:sz w:val="16"/>
          <w:szCs w:val="16"/>
        </w:rPr>
        <w:t>, and the sector supports the livelihoods of </w:t>
      </w:r>
      <w:r>
        <w:rPr>
          <w:rFonts w:ascii="Calibri" w:hAnsi="Calibri" w:cs="Calibri"/>
          <w:b/>
          <w:bCs/>
          <w:color w:val="000000"/>
          <w:sz w:val="16"/>
          <w:szCs w:val="16"/>
        </w:rPr>
        <w:t>15 to 20 million people</w:t>
      </w:r>
      <w:r>
        <w:rPr>
          <w:rFonts w:ascii="Calibri" w:hAnsi="Calibri" w:cs="Calibri"/>
          <w:color w:val="000000"/>
          <w:sz w:val="16"/>
          <w:szCs w:val="16"/>
        </w:rPr>
        <w:t xml:space="preserve">, involving over </w:t>
      </w:r>
      <w:r>
        <w:rPr>
          <w:rFonts w:ascii="Calibri" w:hAnsi="Calibri" w:cs="Calibri"/>
          <w:b/>
          <w:bCs/>
          <w:color w:val="000000"/>
          <w:sz w:val="16"/>
          <w:szCs w:val="16"/>
        </w:rPr>
        <w:t>4</w:t>
      </w:r>
      <w:r>
        <w:rPr>
          <w:rFonts w:ascii="Calibri" w:hAnsi="Calibri" w:cs="Calibri"/>
          <w:color w:val="000000"/>
          <w:sz w:val="16"/>
          <w:szCs w:val="16"/>
        </w:rPr>
        <w:t xml:space="preserve"> million smallholder farmers (ECTA, 2025).</w:t>
      </w:r>
    </w:p>
  </w:footnote>
  <w:footnote w:id="2">
    <w:p w:rsidR="00EA2376" w:rsidRDefault="003C6887">
      <w:pPr>
        <w:pStyle w:val="FootnoteText"/>
      </w:pPr>
      <w:r>
        <w:rPr>
          <w:rStyle w:val="FootnoteCharacters"/>
        </w:rPr>
        <w:t>[2][2]</w:t>
      </w:r>
      <w:r>
        <w:rPr>
          <w:rFonts w:ascii="Calibri" w:hAnsi="Calibri" w:cs="Calibri"/>
          <w:color w:val="000000"/>
          <w:sz w:val="14"/>
          <w:szCs w:val="14"/>
        </w:rPr>
        <w:t> </w:t>
      </w:r>
      <w:r>
        <w:rPr>
          <w:rFonts w:ascii="Calibri" w:hAnsi="Calibri" w:cs="Calibri"/>
          <w:color w:val="000000"/>
          <w:sz w:val="16"/>
          <w:szCs w:val="16"/>
        </w:rPr>
        <w:t>According to the International Coffee Organization (</w:t>
      </w:r>
      <w:hyperlink r:id="rId1" w:tooltip="https://ico.org/" w:history="1">
        <w:r>
          <w:rPr>
            <w:rStyle w:val="Hyperlink"/>
            <w:rFonts w:ascii="Calibri" w:hAnsi="Calibri" w:cs="Calibri"/>
            <w:color w:val="467886"/>
            <w:sz w:val="16"/>
            <w:szCs w:val="16"/>
          </w:rPr>
          <w:t>ICO</w:t>
        </w:r>
      </w:hyperlink>
      <w:r>
        <w:rPr>
          <w:rFonts w:ascii="Calibri" w:hAnsi="Calibri" w:cs="Calibri"/>
          <w:color w:val="000000"/>
          <w:sz w:val="16"/>
          <w:szCs w:val="16"/>
        </w:rPr>
        <w:t>), Algeria</w:t>
      </w:r>
      <w:r>
        <w:rPr>
          <w:rFonts w:ascii="Calibri" w:hAnsi="Calibri" w:cs="Calibri"/>
          <w:color w:val="000000"/>
          <w:sz w:val="16"/>
          <w:szCs w:val="16"/>
        </w:rPr>
        <w:t xml:space="preserve"> imports roughly </w:t>
      </w:r>
      <w:r>
        <w:rPr>
          <w:rFonts w:ascii="Calibri" w:hAnsi="Calibri" w:cs="Calibri"/>
          <w:b/>
          <w:bCs/>
          <w:color w:val="000000"/>
          <w:sz w:val="16"/>
          <w:szCs w:val="16"/>
        </w:rPr>
        <w:t>130,000 tonnes</w:t>
      </w:r>
      <w:r>
        <w:rPr>
          <w:rFonts w:ascii="Calibri" w:hAnsi="Calibri" w:cs="Calibri"/>
          <w:color w:val="000000"/>
          <w:sz w:val="16"/>
          <w:szCs w:val="16"/>
        </w:rPr>
        <w:t xml:space="preserve"> of coffee beans annually, valued at around </w:t>
      </w:r>
      <w:r>
        <w:rPr>
          <w:rFonts w:ascii="Calibri" w:hAnsi="Calibri" w:cs="Calibri"/>
          <w:b/>
          <w:bCs/>
          <w:color w:val="000000"/>
          <w:sz w:val="16"/>
          <w:szCs w:val="16"/>
        </w:rPr>
        <w:t>$300</w:t>
      </w:r>
      <w:r>
        <w:rPr>
          <w:rFonts w:ascii="Calibri" w:hAnsi="Calibri" w:cs="Calibri"/>
          <w:color w:val="000000"/>
          <w:sz w:val="16"/>
          <w:szCs w:val="16"/>
        </w:rPr>
        <w:t xml:space="preserve"> million in 2024.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376" w:rsidRDefault="003C6887">
    <w:pPr>
      <w:pStyle w:val="Header"/>
    </w:pPr>
    <w:r>
      <w:rPr>
        <w:noProof/>
        <w:lang w:val="en-US" w:eastAsia="en-US"/>
      </w:rPr>
      <mc:AlternateContent>
        <mc:Choice Requires="wpg">
          <w:drawing>
            <wp:anchor distT="0" distB="0" distL="0" distR="0" simplePos="0" relativeHeight="251658240" behindDoc="1" locked="0" layoutInCell="1" allowOverlap="1">
              <wp:simplePos x="0" y="0"/>
              <wp:positionH relativeFrom="margin">
                <wp:align>center</wp:align>
              </wp:positionH>
              <wp:positionV relativeFrom="margin">
                <wp:align>center</wp:align>
              </wp:positionV>
              <wp:extent cx="10706100" cy="10693400"/>
              <wp:effectExtent l="0" t="0" r="0" b="0"/>
              <wp:wrapNone/>
              <wp:docPr id="1" name="Image 1" descr="Fond F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Fond FEI"/>
                      <pic:cNvPicPr>
                        <a:picLocks noChangeAspect="1"/>
                      </pic:cNvPicPr>
                    </pic:nvPicPr>
                    <pic:blipFill rotWithShape="1">
                      <a:blip r:embed="rId1">
                        <a:lum bright="70000" contrast="-70000"/>
                      </a:blip>
                      <a:stretch/>
                    </pic:blipFill>
                    <pic:spPr bwMode="auto">
                      <a:xfrm>
                        <a:off x="0" y="0"/>
                        <a:ext cx="10706100" cy="10693400"/>
                      </a:xfrm>
                      <a:prstGeom prst="rect">
                        <a:avLst/>
                      </a:prstGeom>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8240;o:allowoverlap:true;o:allowincell:true;mso-position-horizontal-relative:margin;mso-position-horizontal:center;mso-position-vertical-relative:margin;mso-position-vertical:center;width:843.00pt;height:842.00pt;mso-wrap-distance-left:0.00pt;mso-wrap-distance-top:0.00pt;mso-wrap-distance-right:0.00pt;mso-wrap-distance-bottom:0.00pt;z-index:1;" stroked="false">
              <v:imagedata r:id="rId2" o:title=""/>
              <o:lock v:ext="edit" rotation="t"/>
            </v:shape>
          </w:pict>
        </mc:Fallback>
      </mc:AlternateContent>
    </w:r>
    <w:r>
      <w:rPr>
        <w:noProof/>
        <w:lang w:val="en-US" w:eastAsia="en-US"/>
      </w:rPr>
      <mc:AlternateContent>
        <mc:Choice Requires="wpg">
          <w:drawing>
            <wp:anchor distT="0" distB="0" distL="0" distR="0" simplePos="0" relativeHeight="251659264" behindDoc="1" locked="0" layoutInCell="1" allowOverlap="1">
              <wp:simplePos x="0" y="0"/>
              <wp:positionH relativeFrom="margin">
                <wp:align>center</wp:align>
              </wp:positionH>
              <wp:positionV relativeFrom="margin">
                <wp:align>center</wp:align>
              </wp:positionV>
              <wp:extent cx="10706100" cy="10693400"/>
              <wp:effectExtent l="0" t="0" r="0" b="0"/>
              <wp:wrapNone/>
              <wp:docPr id="2" name="WordPictureWatermar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2"/>
                      <pic:cNvPicPr>
                        <a:picLocks noChangeAspect="1"/>
                      </pic:cNvPicPr>
                    </pic:nvPicPr>
                    <pic:blipFill rotWithShape="1">
                      <a:blip r:embed="rId2"/>
                      <a:stretch/>
                    </pic:blipFill>
                    <pic:spPr bwMode="auto">
                      <a:xfrm>
                        <a:off x="0" y="0"/>
                        <a:ext cx="10706100" cy="10693400"/>
                      </a:xfrm>
                      <a:prstGeom prst="rect">
                        <a:avLst/>
                      </a:prstGeom>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 type="#_x0000_t75" style="position:absolute;z-index:-251659264;o:allowoverlap:true;o:allowincell:true;mso-position-horizontal-relative:margin;mso-position-horizontal:center;mso-position-vertical-relative:margin;mso-position-vertical:center;width:843.00pt;height:842.00pt;mso-wrap-distance-left:0.00pt;mso-wrap-distance-top:0.00pt;mso-wrap-distance-right:0.00pt;mso-wrap-distance-bottom:0.00pt;z-index:1;" stroked="false">
              <v:imagedata r:id="rId2" o:title=""/>
              <o:lock v:ext="edit" rotation="t"/>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376" w:rsidRDefault="00EA2376">
    <w:pPr>
      <w:pStyle w:val="Header"/>
      <w:rPr>
        <w:rFonts w:ascii="Calibri" w:hAnsi="Calibri" w:cs="Arial"/>
      </w:rPr>
    </w:pPr>
  </w:p>
  <w:p w:rsidR="00EA2376" w:rsidRDefault="003C6887">
    <w:pPr>
      <w:pStyle w:val="Header"/>
      <w:tabs>
        <w:tab w:val="clear" w:pos="4536"/>
        <w:tab w:val="clear" w:pos="9072"/>
        <w:tab w:val="right" w:pos="9781"/>
      </w:tabs>
      <w:rPr>
        <w:rFonts w:ascii="Calibri" w:hAnsi="Calibri" w:cs="Arial"/>
        <w:sz w:val="18"/>
        <w:u w:val="single"/>
      </w:rPr>
    </w:pPr>
    <w:r>
      <w:rPr>
        <w:rFonts w:ascii="Calibri" w:hAnsi="Calibri" w:cs="Arial"/>
        <w:b/>
        <w:bCs/>
        <w:smallCaps/>
        <w:lang w:val="en-US"/>
      </w:rPr>
      <w:t>Terms of reference / specifications</w:t>
    </w:r>
  </w:p>
  <w:p w:rsidR="00EA2376" w:rsidRDefault="003C6887">
    <w:pPr>
      <w:pStyle w:val="Header"/>
      <w:tabs>
        <w:tab w:val="clear" w:pos="4536"/>
        <w:tab w:val="clear" w:pos="9072"/>
        <w:tab w:val="right" w:pos="9781"/>
      </w:tabs>
      <w:rPr>
        <w:rFonts w:ascii="Calibri" w:hAnsi="Calibri" w:cs="Arial"/>
        <w:sz w:val="18"/>
        <w:u w:val="single"/>
      </w:rPr>
    </w:pPr>
    <w:r>
      <w:rPr>
        <w:u w:val="single"/>
        <w:lang w:val="en-US"/>
      </w:rPr>
      <w:tab/>
    </w:r>
  </w:p>
  <w:p w:rsidR="00EA2376" w:rsidRDefault="00EA237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376" w:rsidRDefault="00EA237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D2EC6"/>
    <w:multiLevelType w:val="multilevel"/>
    <w:tmpl w:val="BA329A1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7C273D"/>
    <w:multiLevelType w:val="multilevel"/>
    <w:tmpl w:val="16AAFAB8"/>
    <w:lvl w:ilvl="0">
      <w:start w:val="1"/>
      <w:numFmt w:val="bullet"/>
      <w:pStyle w:val="textepuce2"/>
      <w:lvlText w:val="•"/>
      <w:lvlJc w:val="left"/>
      <w:pPr>
        <w:tabs>
          <w:tab w:val="num" w:pos="360"/>
        </w:tabs>
        <w:ind w:left="0" w:firstLine="0"/>
      </w:pPr>
      <w:rPr>
        <w:rFonts w:ascii="Arial" w:hAnsi="Arial" w:cs="Arial" w:hint="default"/>
        <w:b w:val="0"/>
        <w:i w:val="0"/>
        <w:caps w:val="0"/>
        <w:smallCaps w:val="0"/>
        <w:strike w:val="0"/>
        <w:vanish w:val="0"/>
        <w:color w:val="000000"/>
        <w:spacing w:val="0"/>
        <w:position w:val="0"/>
        <w:sz w:val="20"/>
        <w:vertAlign w:val="baseline"/>
        <w14:textOutline w14:w="0" w14:cap="rnd" w14:cmpd="sng" w14:algn="ctr">
          <w14:noFill/>
          <w14:prstDash w14:val="solid"/>
          <w14:bevel/>
        </w14:textOutline>
      </w:rPr>
    </w:lvl>
    <w:lvl w:ilvl="1">
      <w:numFmt w:val="bullet"/>
      <w:lvlText w:val=""/>
      <w:lvlJc w:val="left"/>
      <w:pPr>
        <w:tabs>
          <w:tab w:val="num" w:pos="0"/>
        </w:tabs>
        <w:ind w:left="0" w:firstLine="0"/>
      </w:pPr>
      <w:rPr>
        <w:rFonts w:ascii="OpenSymbol" w:hAnsi="OpenSymbol" w:cs="OpenSymbol" w:hint="default"/>
      </w:rPr>
    </w:lvl>
    <w:lvl w:ilvl="2">
      <w:numFmt w:val="bullet"/>
      <w:lvlText w:val=""/>
      <w:lvlJc w:val="left"/>
      <w:pPr>
        <w:tabs>
          <w:tab w:val="num" w:pos="0"/>
        </w:tabs>
        <w:ind w:left="0" w:firstLine="0"/>
      </w:pPr>
      <w:rPr>
        <w:rFonts w:ascii="OpenSymbol" w:hAnsi="OpenSymbol" w:cs="OpenSymbol" w:hint="default"/>
      </w:rPr>
    </w:lvl>
    <w:lvl w:ilvl="3">
      <w:numFmt w:val="bullet"/>
      <w:lvlText w:val=""/>
      <w:lvlJc w:val="left"/>
      <w:pPr>
        <w:tabs>
          <w:tab w:val="num" w:pos="0"/>
        </w:tabs>
        <w:ind w:left="0" w:firstLine="0"/>
      </w:pPr>
      <w:rPr>
        <w:rFonts w:ascii="OpenSymbol" w:hAnsi="OpenSymbol" w:cs="OpenSymbol" w:hint="default"/>
      </w:rPr>
    </w:lvl>
    <w:lvl w:ilvl="4">
      <w:numFmt w:val="bullet"/>
      <w:lvlText w:val=""/>
      <w:lvlJc w:val="left"/>
      <w:pPr>
        <w:tabs>
          <w:tab w:val="num" w:pos="0"/>
        </w:tabs>
        <w:ind w:left="0" w:firstLine="0"/>
      </w:pPr>
      <w:rPr>
        <w:rFonts w:ascii="OpenSymbol" w:hAnsi="OpenSymbol" w:cs="OpenSymbol" w:hint="default"/>
      </w:rPr>
    </w:lvl>
    <w:lvl w:ilvl="5">
      <w:numFmt w:val="bullet"/>
      <w:lvlText w:val=""/>
      <w:lvlJc w:val="left"/>
      <w:pPr>
        <w:tabs>
          <w:tab w:val="num" w:pos="0"/>
        </w:tabs>
        <w:ind w:left="0" w:firstLine="0"/>
      </w:pPr>
      <w:rPr>
        <w:rFonts w:ascii="OpenSymbol" w:hAnsi="OpenSymbol" w:cs="OpenSymbol" w:hint="default"/>
      </w:rPr>
    </w:lvl>
    <w:lvl w:ilvl="6">
      <w:numFmt w:val="bullet"/>
      <w:lvlText w:val=""/>
      <w:lvlJc w:val="left"/>
      <w:pPr>
        <w:tabs>
          <w:tab w:val="num" w:pos="0"/>
        </w:tabs>
        <w:ind w:left="0" w:firstLine="0"/>
      </w:pPr>
      <w:rPr>
        <w:rFonts w:ascii="OpenSymbol" w:hAnsi="OpenSymbol" w:cs="OpenSymbol" w:hint="default"/>
      </w:rPr>
    </w:lvl>
    <w:lvl w:ilvl="7">
      <w:numFmt w:val="bullet"/>
      <w:lvlText w:val=""/>
      <w:lvlJc w:val="left"/>
      <w:pPr>
        <w:tabs>
          <w:tab w:val="num" w:pos="0"/>
        </w:tabs>
        <w:ind w:left="0" w:firstLine="0"/>
      </w:pPr>
      <w:rPr>
        <w:rFonts w:ascii="OpenSymbol" w:hAnsi="OpenSymbol" w:cs="OpenSymbol" w:hint="default"/>
      </w:rPr>
    </w:lvl>
    <w:lvl w:ilvl="8">
      <w:numFmt w:val="bullet"/>
      <w:lvlText w:val=""/>
      <w:lvlJc w:val="left"/>
      <w:pPr>
        <w:tabs>
          <w:tab w:val="num" w:pos="0"/>
        </w:tabs>
        <w:ind w:left="0" w:firstLine="0"/>
      </w:pPr>
      <w:rPr>
        <w:rFonts w:ascii="OpenSymbol" w:hAnsi="OpenSymbol" w:cs="OpenSymbol" w:hint="default"/>
      </w:rPr>
    </w:lvl>
  </w:abstractNum>
  <w:abstractNum w:abstractNumId="2" w15:restartNumberingAfterBreak="0">
    <w:nsid w:val="101A59D4"/>
    <w:multiLevelType w:val="multilevel"/>
    <w:tmpl w:val="0FBABA1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1D7E349E"/>
    <w:multiLevelType w:val="multilevel"/>
    <w:tmpl w:val="76BEC5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1225591"/>
    <w:multiLevelType w:val="multilevel"/>
    <w:tmpl w:val="173813C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8917DFE"/>
    <w:multiLevelType w:val="multilevel"/>
    <w:tmpl w:val="EF76138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2B7B49BD"/>
    <w:multiLevelType w:val="multilevel"/>
    <w:tmpl w:val="056EA3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E0F3ED7"/>
    <w:multiLevelType w:val="multilevel"/>
    <w:tmpl w:val="7E70183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0DB7E3A"/>
    <w:multiLevelType w:val="multilevel"/>
    <w:tmpl w:val="48B22AF0"/>
    <w:lvl w:ilvl="0">
      <w:start w:val="1"/>
      <w:numFmt w:val="bullet"/>
      <w:lvlText w:val=""/>
      <w:lvlJc w:val="left"/>
      <w:pPr>
        <w:tabs>
          <w:tab w:val="num" w:pos="720"/>
        </w:tabs>
        <w:ind w:left="720" w:hanging="360"/>
      </w:pPr>
      <w:rPr>
        <w:rFonts w:ascii="Symbol" w:hAnsi="Symbol" w:cs="Symbol" w:hint="default"/>
        <w:sz w:val="20"/>
      </w:rPr>
    </w:lvl>
    <w:lvl w:ilvl="1">
      <w:start w:val="4"/>
      <w:numFmt w:val="bullet"/>
      <w:lvlText w:val="-"/>
      <w:lvlJc w:val="left"/>
      <w:pPr>
        <w:tabs>
          <w:tab w:val="num" w:pos="0"/>
        </w:tabs>
        <w:ind w:left="1440" w:hanging="360"/>
      </w:pPr>
      <w:rPr>
        <w:rFonts w:ascii="Arial" w:hAnsi="Arial" w:cs="Arial" w:hint="default"/>
        <w:color w:val="000000"/>
        <w:sz w:val="22"/>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331D0C4D"/>
    <w:multiLevelType w:val="multilevel"/>
    <w:tmpl w:val="8D56B52A"/>
    <w:lvl w:ilvl="0">
      <w:start w:val="1"/>
      <w:numFmt w:val="upperRoman"/>
      <w:lvlText w:val="%1."/>
      <w:lvlJc w:val="right"/>
      <w:pPr>
        <w:tabs>
          <w:tab w:val="num" w:pos="720"/>
        </w:tabs>
        <w:ind w:left="720" w:hanging="180"/>
      </w:pPr>
      <w:rPr>
        <w:rFonts w:ascii="Calibri" w:hAnsi="Calibri"/>
        <w:b/>
        <w:i w:val="0"/>
        <w:sz w:val="24"/>
      </w:rPr>
    </w:lvl>
    <w:lvl w:ilvl="1">
      <w:start w:val="1"/>
      <w:numFmt w:val="decimal"/>
      <w:lvlText w:val="%2)"/>
      <w:lvlJc w:val="left"/>
      <w:pPr>
        <w:tabs>
          <w:tab w:val="num" w:pos="1440"/>
        </w:tabs>
        <w:ind w:left="1440" w:hanging="360"/>
      </w:pPr>
      <w:rPr>
        <w:rFonts w:ascii="Calibri" w:hAnsi="Calibri"/>
        <w:b/>
        <w:i w:val="0"/>
        <w:sz w:val="22"/>
      </w:rPr>
    </w:lvl>
    <w:lvl w:ilvl="2">
      <w:start w:val="1"/>
      <w:numFmt w:val="decimal"/>
      <w:lvlText w:val="%3."/>
      <w:lvlJc w:val="left"/>
      <w:pPr>
        <w:tabs>
          <w:tab w:val="num" w:pos="2340"/>
        </w:tabs>
        <w:ind w:left="2340" w:hanging="360"/>
      </w:pPr>
      <w:rPr>
        <w:rFonts w:ascii="Calibri" w:hAnsi="Calibri"/>
        <w:b w:val="0"/>
        <w:i w:val="0"/>
        <w:sz w:val="22"/>
      </w:rPr>
    </w:lvl>
    <w:lvl w:ilvl="3">
      <w:start w:val="17"/>
      <w:numFmt w:val="lowerLetter"/>
      <w:lvlText w:val="%4."/>
      <w:lvlJc w:val="left"/>
      <w:pPr>
        <w:tabs>
          <w:tab w:val="num" w:pos="0"/>
        </w:tabs>
        <w:ind w:left="2880" w:hanging="360"/>
      </w:pPr>
    </w:lvl>
    <w:lvl w:ilvl="4">
      <w:numFmt w:val="decimal"/>
      <w:lvlText w:val="%5"/>
      <w:lvlJc w:val="left"/>
      <w:pPr>
        <w:tabs>
          <w:tab w:val="num" w:pos="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6620933"/>
    <w:multiLevelType w:val="multilevel"/>
    <w:tmpl w:val="828EF5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39E53CEA"/>
    <w:multiLevelType w:val="multilevel"/>
    <w:tmpl w:val="54ACDD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C4E47DA"/>
    <w:multiLevelType w:val="multilevel"/>
    <w:tmpl w:val="C2189CD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3E1A2ED0"/>
    <w:multiLevelType w:val="multilevel"/>
    <w:tmpl w:val="D938EA20"/>
    <w:lvl w:ilvl="0">
      <w:start w:val="3"/>
      <w:numFmt w:val="decimal"/>
      <w:lvlText w:val="%1"/>
      <w:lvlJc w:val="left"/>
      <w:pPr>
        <w:tabs>
          <w:tab w:val="num" w:pos="0"/>
        </w:tabs>
        <w:ind w:left="360" w:hanging="360"/>
      </w:pPr>
      <w:rPr>
        <w:rFonts w:ascii="Arial" w:hAnsi="Arial" w:cs="Arial"/>
        <w:b/>
        <w:color w:val="000000"/>
        <w:sz w:val="22"/>
      </w:rPr>
    </w:lvl>
    <w:lvl w:ilvl="1">
      <w:start w:val="2"/>
      <w:numFmt w:val="decimal"/>
      <w:lvlText w:val="%1.%2"/>
      <w:lvlJc w:val="left"/>
      <w:pPr>
        <w:tabs>
          <w:tab w:val="num" w:pos="0"/>
        </w:tabs>
        <w:ind w:left="360" w:hanging="360"/>
      </w:pPr>
      <w:rPr>
        <w:rFonts w:ascii="Arial" w:hAnsi="Arial" w:cs="Arial"/>
        <w:b/>
        <w:color w:val="000000"/>
        <w:sz w:val="22"/>
      </w:rPr>
    </w:lvl>
    <w:lvl w:ilvl="2">
      <w:start w:val="1"/>
      <w:numFmt w:val="decimal"/>
      <w:lvlText w:val="%1.%2.%3"/>
      <w:lvlJc w:val="left"/>
      <w:pPr>
        <w:tabs>
          <w:tab w:val="num" w:pos="0"/>
        </w:tabs>
        <w:ind w:left="720" w:hanging="720"/>
      </w:pPr>
      <w:rPr>
        <w:rFonts w:ascii="Arial" w:hAnsi="Arial" w:cs="Arial"/>
        <w:b/>
        <w:color w:val="000000"/>
        <w:sz w:val="22"/>
      </w:rPr>
    </w:lvl>
    <w:lvl w:ilvl="3">
      <w:start w:val="1"/>
      <w:numFmt w:val="decimal"/>
      <w:lvlText w:val="%1.%2.%3.%4"/>
      <w:lvlJc w:val="left"/>
      <w:pPr>
        <w:tabs>
          <w:tab w:val="num" w:pos="0"/>
        </w:tabs>
        <w:ind w:left="720" w:hanging="720"/>
      </w:pPr>
      <w:rPr>
        <w:rFonts w:ascii="Arial" w:hAnsi="Arial" w:cs="Arial"/>
        <w:b/>
        <w:color w:val="000000"/>
        <w:sz w:val="22"/>
      </w:rPr>
    </w:lvl>
    <w:lvl w:ilvl="4">
      <w:start w:val="1"/>
      <w:numFmt w:val="decimal"/>
      <w:lvlText w:val="%1.%2.%3.%4.%5"/>
      <w:lvlJc w:val="left"/>
      <w:pPr>
        <w:tabs>
          <w:tab w:val="num" w:pos="0"/>
        </w:tabs>
        <w:ind w:left="1080" w:hanging="1080"/>
      </w:pPr>
      <w:rPr>
        <w:rFonts w:ascii="Arial" w:hAnsi="Arial" w:cs="Arial"/>
        <w:b/>
        <w:color w:val="000000"/>
        <w:sz w:val="22"/>
      </w:rPr>
    </w:lvl>
    <w:lvl w:ilvl="5">
      <w:start w:val="1"/>
      <w:numFmt w:val="decimal"/>
      <w:lvlText w:val="%1.%2.%3.%4.%5.%6"/>
      <w:lvlJc w:val="left"/>
      <w:pPr>
        <w:tabs>
          <w:tab w:val="num" w:pos="0"/>
        </w:tabs>
        <w:ind w:left="1080" w:hanging="1080"/>
      </w:pPr>
      <w:rPr>
        <w:rFonts w:ascii="Arial" w:hAnsi="Arial" w:cs="Arial"/>
        <w:b/>
        <w:color w:val="000000"/>
        <w:sz w:val="22"/>
      </w:rPr>
    </w:lvl>
    <w:lvl w:ilvl="6">
      <w:start w:val="1"/>
      <w:numFmt w:val="decimal"/>
      <w:lvlText w:val="%1.%2.%3.%4.%5.%6.%7"/>
      <w:lvlJc w:val="left"/>
      <w:pPr>
        <w:tabs>
          <w:tab w:val="num" w:pos="0"/>
        </w:tabs>
        <w:ind w:left="1440" w:hanging="1440"/>
      </w:pPr>
      <w:rPr>
        <w:rFonts w:ascii="Arial" w:hAnsi="Arial" w:cs="Arial"/>
        <w:b/>
        <w:color w:val="000000"/>
        <w:sz w:val="22"/>
      </w:rPr>
    </w:lvl>
    <w:lvl w:ilvl="7">
      <w:start w:val="1"/>
      <w:numFmt w:val="decimal"/>
      <w:lvlText w:val="%1.%2.%3.%4.%5.%6.%7.%8"/>
      <w:lvlJc w:val="left"/>
      <w:pPr>
        <w:tabs>
          <w:tab w:val="num" w:pos="0"/>
        </w:tabs>
        <w:ind w:left="1440" w:hanging="1440"/>
      </w:pPr>
      <w:rPr>
        <w:rFonts w:ascii="Arial" w:hAnsi="Arial" w:cs="Arial"/>
        <w:b/>
        <w:color w:val="000000"/>
        <w:sz w:val="22"/>
      </w:rPr>
    </w:lvl>
    <w:lvl w:ilvl="8">
      <w:start w:val="1"/>
      <w:numFmt w:val="decimal"/>
      <w:lvlText w:val="%1.%2.%3.%4.%5.%6.%7.%8.%9"/>
      <w:lvlJc w:val="left"/>
      <w:pPr>
        <w:tabs>
          <w:tab w:val="num" w:pos="0"/>
        </w:tabs>
        <w:ind w:left="1800" w:hanging="1800"/>
      </w:pPr>
      <w:rPr>
        <w:rFonts w:ascii="Arial" w:hAnsi="Arial" w:cs="Arial"/>
        <w:b/>
        <w:color w:val="000000"/>
        <w:sz w:val="22"/>
      </w:rPr>
    </w:lvl>
  </w:abstractNum>
  <w:abstractNum w:abstractNumId="14" w15:restartNumberingAfterBreak="0">
    <w:nsid w:val="3E517050"/>
    <w:multiLevelType w:val="multilevel"/>
    <w:tmpl w:val="8A66167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3EF56C9F"/>
    <w:multiLevelType w:val="multilevel"/>
    <w:tmpl w:val="30FECC7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4D1D1561"/>
    <w:multiLevelType w:val="multilevel"/>
    <w:tmpl w:val="722EB8C4"/>
    <w:lvl w:ilvl="0">
      <w:start w:val="3"/>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364"/>
        </w:tabs>
        <w:ind w:left="1364" w:hanging="284"/>
      </w:pPr>
      <w:rPr>
        <w:rFonts w:ascii="Symbol" w:hAnsi="Symbol" w:cs="Symbol" w:hint="default"/>
        <w:b w:val="0"/>
        <w:i w:val="0"/>
        <w:sz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50EE085D"/>
    <w:multiLevelType w:val="multilevel"/>
    <w:tmpl w:val="ED7C5FB2"/>
    <w:lvl w:ilvl="0">
      <w:start w:val="5"/>
      <w:numFmt w:val="decimal"/>
      <w:lvlText w:val="%1."/>
      <w:lvlJc w:val="left"/>
      <w:pPr>
        <w:ind w:left="720" w:hanging="360"/>
      </w:pPr>
      <w:rPr>
        <w:rFonts w:ascii="Arial" w:hAnsi="Arial" w:cs="Arial" w:hint="default"/>
        <w:color w:val="00000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DF54663"/>
    <w:multiLevelType w:val="multilevel"/>
    <w:tmpl w:val="A366F656"/>
    <w:lvl w:ilvl="0">
      <w:start w:val="1"/>
      <w:numFmt w:val="upperLetter"/>
      <w:lvlText w:val="%1."/>
      <w:lvlJc w:val="left"/>
      <w:pPr>
        <w:tabs>
          <w:tab w:val="num" w:pos="0"/>
        </w:tabs>
        <w:ind w:left="1980" w:hanging="360"/>
      </w:pPr>
    </w:lvl>
    <w:lvl w:ilvl="1">
      <w:start w:val="1"/>
      <w:numFmt w:val="lowerLetter"/>
      <w:lvlText w:val="%2."/>
      <w:lvlJc w:val="left"/>
      <w:pPr>
        <w:tabs>
          <w:tab w:val="num" w:pos="0"/>
        </w:tabs>
        <w:ind w:left="2700" w:hanging="360"/>
      </w:pPr>
    </w:lvl>
    <w:lvl w:ilvl="2">
      <w:start w:val="1"/>
      <w:numFmt w:val="lowerRoman"/>
      <w:lvlText w:val="%3."/>
      <w:lvlJc w:val="right"/>
      <w:pPr>
        <w:tabs>
          <w:tab w:val="num" w:pos="0"/>
        </w:tabs>
        <w:ind w:left="3420" w:hanging="180"/>
      </w:pPr>
    </w:lvl>
    <w:lvl w:ilvl="3">
      <w:start w:val="1"/>
      <w:numFmt w:val="decimal"/>
      <w:lvlText w:val="%4."/>
      <w:lvlJc w:val="left"/>
      <w:pPr>
        <w:tabs>
          <w:tab w:val="num" w:pos="0"/>
        </w:tabs>
        <w:ind w:left="4140" w:hanging="360"/>
      </w:pPr>
    </w:lvl>
    <w:lvl w:ilvl="4">
      <w:start w:val="1"/>
      <w:numFmt w:val="lowerLetter"/>
      <w:lvlText w:val="%5."/>
      <w:lvlJc w:val="left"/>
      <w:pPr>
        <w:tabs>
          <w:tab w:val="num" w:pos="0"/>
        </w:tabs>
        <w:ind w:left="4860" w:hanging="360"/>
      </w:pPr>
    </w:lvl>
    <w:lvl w:ilvl="5">
      <w:start w:val="1"/>
      <w:numFmt w:val="lowerRoman"/>
      <w:lvlText w:val="%6."/>
      <w:lvlJc w:val="right"/>
      <w:pPr>
        <w:tabs>
          <w:tab w:val="num" w:pos="0"/>
        </w:tabs>
        <w:ind w:left="5580" w:hanging="180"/>
      </w:pPr>
    </w:lvl>
    <w:lvl w:ilvl="6">
      <w:start w:val="1"/>
      <w:numFmt w:val="decimal"/>
      <w:lvlText w:val="%7."/>
      <w:lvlJc w:val="left"/>
      <w:pPr>
        <w:tabs>
          <w:tab w:val="num" w:pos="0"/>
        </w:tabs>
        <w:ind w:left="6300" w:hanging="360"/>
      </w:pPr>
    </w:lvl>
    <w:lvl w:ilvl="7">
      <w:start w:val="1"/>
      <w:numFmt w:val="lowerLetter"/>
      <w:lvlText w:val="%8."/>
      <w:lvlJc w:val="left"/>
      <w:pPr>
        <w:tabs>
          <w:tab w:val="num" w:pos="0"/>
        </w:tabs>
        <w:ind w:left="7020" w:hanging="360"/>
      </w:pPr>
    </w:lvl>
    <w:lvl w:ilvl="8">
      <w:start w:val="1"/>
      <w:numFmt w:val="lowerRoman"/>
      <w:lvlText w:val="%9."/>
      <w:lvlJc w:val="right"/>
      <w:pPr>
        <w:tabs>
          <w:tab w:val="num" w:pos="0"/>
        </w:tabs>
        <w:ind w:left="7740" w:hanging="180"/>
      </w:pPr>
    </w:lvl>
  </w:abstractNum>
  <w:abstractNum w:abstractNumId="19" w15:restartNumberingAfterBreak="0">
    <w:nsid w:val="62651502"/>
    <w:multiLevelType w:val="multilevel"/>
    <w:tmpl w:val="00D2B59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2C72593"/>
    <w:multiLevelType w:val="multilevel"/>
    <w:tmpl w:val="66FC2AE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31B3C8C"/>
    <w:multiLevelType w:val="multilevel"/>
    <w:tmpl w:val="07DE353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7E502AC"/>
    <w:multiLevelType w:val="multilevel"/>
    <w:tmpl w:val="3A0A08A6"/>
    <w:lvl w:ilvl="0">
      <w:start w:val="1"/>
      <w:numFmt w:val="bullet"/>
      <w:lvlText w:val="–"/>
      <w:lvlJc w:val="left"/>
      <w:pPr>
        <w:tabs>
          <w:tab w:val="num" w:pos="0"/>
        </w:tabs>
        <w:ind w:left="709" w:hanging="360"/>
      </w:pPr>
      <w:rPr>
        <w:rFonts w:ascii="Arial" w:hAnsi="Arial" w:cs="Arial" w:hint="default"/>
      </w:rPr>
    </w:lvl>
    <w:lvl w:ilvl="1">
      <w:start w:val="1"/>
      <w:numFmt w:val="bullet"/>
      <w:lvlText w:val="o"/>
      <w:lvlJc w:val="left"/>
      <w:pPr>
        <w:tabs>
          <w:tab w:val="num" w:pos="0"/>
        </w:tabs>
        <w:ind w:left="1429" w:hanging="360"/>
      </w:pPr>
      <w:rPr>
        <w:rFonts w:ascii="Courier New" w:hAnsi="Courier New" w:cs="Courier New" w:hint="default"/>
      </w:rPr>
    </w:lvl>
    <w:lvl w:ilvl="2">
      <w:start w:val="1"/>
      <w:numFmt w:val="bullet"/>
      <w:lvlText w:val="§"/>
      <w:lvlJc w:val="left"/>
      <w:pPr>
        <w:tabs>
          <w:tab w:val="num" w:pos="0"/>
        </w:tabs>
        <w:ind w:left="2149" w:hanging="360"/>
      </w:pPr>
      <w:rPr>
        <w:rFonts w:ascii="Wingdings" w:hAnsi="Wingdings" w:cs="Wingdings" w:hint="default"/>
      </w:rPr>
    </w:lvl>
    <w:lvl w:ilvl="3">
      <w:start w:val="1"/>
      <w:numFmt w:val="bullet"/>
      <w:lvlText w:val="·"/>
      <w:lvlJc w:val="left"/>
      <w:pPr>
        <w:tabs>
          <w:tab w:val="num" w:pos="0"/>
        </w:tabs>
        <w:ind w:left="2869" w:hanging="360"/>
      </w:pPr>
      <w:rPr>
        <w:rFonts w:ascii="Symbol" w:hAnsi="Symbol" w:cs="Symbol" w:hint="default"/>
      </w:rPr>
    </w:lvl>
    <w:lvl w:ilvl="4">
      <w:start w:val="1"/>
      <w:numFmt w:val="bullet"/>
      <w:lvlText w:val="o"/>
      <w:lvlJc w:val="left"/>
      <w:pPr>
        <w:tabs>
          <w:tab w:val="num" w:pos="0"/>
        </w:tabs>
        <w:ind w:left="3589" w:hanging="360"/>
      </w:pPr>
      <w:rPr>
        <w:rFonts w:ascii="Courier New" w:hAnsi="Courier New" w:cs="Courier New" w:hint="default"/>
      </w:rPr>
    </w:lvl>
    <w:lvl w:ilvl="5">
      <w:start w:val="1"/>
      <w:numFmt w:val="bullet"/>
      <w:lvlText w:val="§"/>
      <w:lvlJc w:val="left"/>
      <w:pPr>
        <w:tabs>
          <w:tab w:val="num" w:pos="0"/>
        </w:tabs>
        <w:ind w:left="4309" w:hanging="360"/>
      </w:pPr>
      <w:rPr>
        <w:rFonts w:ascii="Wingdings" w:hAnsi="Wingdings" w:cs="Wingdings" w:hint="default"/>
      </w:rPr>
    </w:lvl>
    <w:lvl w:ilvl="6">
      <w:start w:val="1"/>
      <w:numFmt w:val="bullet"/>
      <w:lvlText w:val="·"/>
      <w:lvlJc w:val="left"/>
      <w:pPr>
        <w:tabs>
          <w:tab w:val="num" w:pos="0"/>
        </w:tabs>
        <w:ind w:left="5029" w:hanging="360"/>
      </w:pPr>
      <w:rPr>
        <w:rFonts w:ascii="Symbol" w:hAnsi="Symbol" w:cs="Symbol" w:hint="default"/>
      </w:rPr>
    </w:lvl>
    <w:lvl w:ilvl="7">
      <w:start w:val="1"/>
      <w:numFmt w:val="bullet"/>
      <w:lvlText w:val="o"/>
      <w:lvlJc w:val="left"/>
      <w:pPr>
        <w:tabs>
          <w:tab w:val="num" w:pos="0"/>
        </w:tabs>
        <w:ind w:left="5749" w:hanging="360"/>
      </w:pPr>
      <w:rPr>
        <w:rFonts w:ascii="Courier New" w:hAnsi="Courier New" w:cs="Courier New" w:hint="default"/>
      </w:rPr>
    </w:lvl>
    <w:lvl w:ilvl="8">
      <w:start w:val="1"/>
      <w:numFmt w:val="bullet"/>
      <w:lvlText w:val="§"/>
      <w:lvlJc w:val="left"/>
      <w:pPr>
        <w:tabs>
          <w:tab w:val="num" w:pos="0"/>
        </w:tabs>
        <w:ind w:left="6469" w:hanging="360"/>
      </w:pPr>
      <w:rPr>
        <w:rFonts w:ascii="Wingdings" w:hAnsi="Wingdings" w:cs="Wingdings" w:hint="default"/>
      </w:rPr>
    </w:lvl>
  </w:abstractNum>
  <w:abstractNum w:abstractNumId="23" w15:restartNumberingAfterBreak="0">
    <w:nsid w:val="6A051BF8"/>
    <w:multiLevelType w:val="multilevel"/>
    <w:tmpl w:val="2BBAF1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AE523CD"/>
    <w:multiLevelType w:val="multilevel"/>
    <w:tmpl w:val="C978855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B6A0505"/>
    <w:multiLevelType w:val="multilevel"/>
    <w:tmpl w:val="F924732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 w15:restartNumberingAfterBreak="0">
    <w:nsid w:val="6FBCF72B"/>
    <w:multiLevelType w:val="multilevel"/>
    <w:tmpl w:val="CEAC3C6E"/>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27" w15:restartNumberingAfterBreak="0">
    <w:nsid w:val="71F2202C"/>
    <w:multiLevelType w:val="multilevel"/>
    <w:tmpl w:val="16341B86"/>
    <w:lvl w:ilvl="0">
      <w:start w:val="3"/>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79005449"/>
    <w:multiLevelType w:val="multilevel"/>
    <w:tmpl w:val="4F34FCF4"/>
    <w:lvl w:ilvl="0">
      <w:start w:val="1"/>
      <w:numFmt w:val="decimal"/>
      <w:lvlText w:val="%1."/>
      <w:lvlJc w:val="left"/>
      <w:pPr>
        <w:ind w:left="720" w:hanging="360"/>
      </w:pPr>
      <w:rPr>
        <w:rFonts w:ascii="Arial" w:hAnsi="Arial" w:cs="Arial" w:hint="default"/>
        <w:color w:val="00000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9"/>
  </w:num>
  <w:num w:numId="3">
    <w:abstractNumId w:val="16"/>
  </w:num>
  <w:num w:numId="4">
    <w:abstractNumId w:val="18"/>
  </w:num>
  <w:num w:numId="5">
    <w:abstractNumId w:val="11"/>
  </w:num>
  <w:num w:numId="6">
    <w:abstractNumId w:val="1"/>
  </w:num>
  <w:num w:numId="7">
    <w:abstractNumId w:val="13"/>
  </w:num>
  <w:num w:numId="8">
    <w:abstractNumId w:val="12"/>
  </w:num>
  <w:num w:numId="9">
    <w:abstractNumId w:val="25"/>
  </w:num>
  <w:num w:numId="10">
    <w:abstractNumId w:val="5"/>
  </w:num>
  <w:num w:numId="11">
    <w:abstractNumId w:val="2"/>
  </w:num>
  <w:num w:numId="12">
    <w:abstractNumId w:val="8"/>
  </w:num>
  <w:num w:numId="13">
    <w:abstractNumId w:val="15"/>
  </w:num>
  <w:num w:numId="14">
    <w:abstractNumId w:val="10"/>
  </w:num>
  <w:num w:numId="15">
    <w:abstractNumId w:val="22"/>
  </w:num>
  <w:num w:numId="16">
    <w:abstractNumId w:val="14"/>
  </w:num>
  <w:num w:numId="17">
    <w:abstractNumId w:val="11"/>
  </w:num>
  <w:num w:numId="18">
    <w:abstractNumId w:val="23"/>
  </w:num>
  <w:num w:numId="19">
    <w:abstractNumId w:val="23"/>
  </w:num>
  <w:num w:numId="20">
    <w:abstractNumId w:val="6"/>
  </w:num>
  <w:num w:numId="21">
    <w:abstractNumId w:val="24"/>
    <w:lvlOverride w:ilvl="0">
      <w:lvl w:ilvl="0">
        <w:numFmt w:val="decimal"/>
        <w:lvlText w:val="%1."/>
        <w:lvlJc w:val="left"/>
      </w:lvl>
    </w:lvlOverride>
  </w:num>
  <w:num w:numId="22">
    <w:abstractNumId w:val="20"/>
    <w:lvlOverride w:ilvl="0">
      <w:lvl w:ilvl="0">
        <w:numFmt w:val="decimal"/>
        <w:lvlText w:val="%1."/>
        <w:lvlJc w:val="left"/>
      </w:lvl>
    </w:lvlOverride>
  </w:num>
  <w:num w:numId="23">
    <w:abstractNumId w:val="0"/>
    <w:lvlOverride w:ilvl="0">
      <w:lvl w:ilvl="0">
        <w:numFmt w:val="decimal"/>
        <w:lvlText w:val="%1."/>
        <w:lvlJc w:val="left"/>
      </w:lvl>
    </w:lvlOverride>
  </w:num>
  <w:num w:numId="24">
    <w:abstractNumId w:val="19"/>
    <w:lvlOverride w:ilvl="0">
      <w:lvl w:ilvl="0">
        <w:numFmt w:val="decimal"/>
        <w:lvlText w:val="%1."/>
        <w:lvlJc w:val="left"/>
      </w:lvl>
    </w:lvlOverride>
  </w:num>
  <w:num w:numId="25">
    <w:abstractNumId w:val="3"/>
  </w:num>
  <w:num w:numId="26">
    <w:abstractNumId w:val="7"/>
    <w:lvlOverride w:ilvl="0">
      <w:lvl w:ilvl="0">
        <w:numFmt w:val="decimal"/>
        <w:lvlText w:val="%1."/>
        <w:lvlJc w:val="left"/>
      </w:lvl>
    </w:lvlOverride>
  </w:num>
  <w:num w:numId="27">
    <w:abstractNumId w:val="4"/>
    <w:lvlOverride w:ilvl="0">
      <w:lvl w:ilvl="0">
        <w:numFmt w:val="decimal"/>
        <w:lvlText w:val="%1."/>
        <w:lvlJc w:val="left"/>
      </w:lvl>
    </w:lvlOverride>
  </w:num>
  <w:num w:numId="28">
    <w:abstractNumId w:val="21"/>
    <w:lvlOverride w:ilvl="0">
      <w:lvl w:ilvl="0">
        <w:numFmt w:val="decimal"/>
        <w:lvlText w:val="%1."/>
        <w:lvlJc w:val="left"/>
      </w:lvl>
    </w:lvlOverride>
  </w:num>
  <w:num w:numId="29">
    <w:abstractNumId w:val="17"/>
  </w:num>
  <w:num w:numId="30">
    <w:abstractNumId w:val="28"/>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376"/>
    <w:rsid w:val="003C6887"/>
    <w:rsid w:val="008A42FB"/>
    <w:rsid w:val="00EA2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61698"/>
  <w15:docId w15:val="{0CBDE12D-245C-4C47-B039-1B9559FBE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rPr>
  </w:style>
  <w:style w:type="paragraph" w:styleId="Heading1">
    <w:name w:val="heading 1"/>
    <w:basedOn w:val="Normal"/>
    <w:next w:val="Normal"/>
    <w:link w:val="Heading1Char"/>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Heading4">
    <w:name w:val="heading 4"/>
    <w:basedOn w:val="Normal"/>
    <w:next w:val="Normal"/>
    <w:link w:val="Heading4Char"/>
    <w:qFormat/>
    <w:pPr>
      <w:keepNext/>
      <w:outlineLvl w:val="3"/>
    </w:pPr>
    <w:rPr>
      <w:rFonts w:ascii="Arial" w:hAnsi="Arial" w:cs="Arial"/>
      <w:b/>
      <w:bCs/>
      <w:i/>
      <w:iCs/>
      <w:sz w:val="22"/>
      <w:szCs w:val="20"/>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365F91"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5D8AC2"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D99695"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9ABB59"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B2A1C6"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C0504D" w:fill="C0504D" w:themeFill="accent2"/>
      </w:tcPr>
    </w:tblStylePr>
    <w:tblStylePr w:type="lastRow">
      <w:rPr>
        <w:b/>
        <w:sz w:val="22"/>
      </w:rPr>
      <w:tblPr/>
      <w:tcPr>
        <w:tcBorders>
          <w:top w:val="single" w:sz="4" w:space="0" w:color="FFFFFF" w:themeColor="light1"/>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9BBB59" w:fill="9BBB59" w:themeFill="accent3"/>
      </w:tcPr>
    </w:tblStylePr>
    <w:tblStylePr w:type="lastRow">
      <w:rPr>
        <w:b/>
        <w:sz w:val="22"/>
      </w:rPr>
      <w:tblPr/>
      <w:tcPr>
        <w:tcBorders>
          <w:top w:val="single" w:sz="4" w:space="0" w:color="FFFFFF" w:themeColor="light1"/>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4BACC6" w:fill="4BACC6" w:themeFill="accent5"/>
      </w:tcPr>
    </w:tblStylePr>
    <w:tblStylePr w:type="lastRow">
      <w:rPr>
        <w:b/>
        <w:sz w:val="22"/>
      </w:rPr>
      <w:tblPr/>
      <w:tcPr>
        <w:tcBorders>
          <w:top w:val="single" w:sz="4" w:space="0" w:color="FFFFFF" w:themeColor="light1"/>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79646" w:fill="F79646" w:themeFill="accent6"/>
      </w:tcPr>
    </w:tblStylePr>
    <w:tblStylePr w:type="lastRow">
      <w:rPr>
        <w:b/>
        <w:sz w:val="22"/>
      </w:rPr>
      <w:tblPr/>
      <w:tcPr>
        <w:tcBorders>
          <w:top w:val="single" w:sz="4" w:space="0" w:color="FFFFFF" w:themeColor="light1"/>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Accent1">
    <w:name w:val="List Table 1 Light Accent 1"/>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sz w:val="22"/>
      </w:rPr>
      <w:tblPr/>
      <w:tcPr>
        <w:shd w:val="clear" w:color="4F81BD"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sz w:val="22"/>
      </w:rPr>
      <w:tblPr/>
      <w:tcPr>
        <w:shd w:val="clear" w:color="D99695"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sz w:val="22"/>
      </w:rPr>
      <w:tblPr/>
      <w:tcPr>
        <w:shd w:val="clear" w:color="C3D69B"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sz w:val="22"/>
      </w:rPr>
      <w:tblPr/>
      <w:tcPr>
        <w:shd w:val="clear" w:color="B2A1C6"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sz w:val="22"/>
      </w:rPr>
      <w:tblPr/>
      <w:tcPr>
        <w:shd w:val="clear" w:color="92CCDC"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sz w:val="22"/>
      </w:rPr>
      <w:tblPr/>
      <w:tcPr>
        <w:shd w:val="clear" w:color="FAC090"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sz w:val="22"/>
      </w:rPr>
      <w:tblPr/>
      <w:tcPr>
        <w:shd w:val="clear" w:color="4F81BD"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sz w:val="22"/>
      </w:rPr>
      <w:tblPr/>
      <w:tcPr>
        <w:shd w:val="clear" w:color="C0504D"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sz w:val="22"/>
      </w:rPr>
      <w:tblPr/>
      <w:tcPr>
        <w:shd w:val="clear" w:color="9BBB59"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sz w:val="22"/>
      </w:rPr>
      <w:tblPr/>
      <w:tcPr>
        <w:shd w:val="clear" w:color="8064A2"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sz w:val="22"/>
      </w:rPr>
      <w:tblPr/>
      <w:tcPr>
        <w:shd w:val="clear" w:color="4BACC6"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sz w:val="22"/>
      </w:rPr>
      <w:tblPr/>
      <w:tcPr>
        <w:shd w:val="clear" w:color="F79646"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hemeFill="accent1"/>
      </w:tcPr>
    </w:tblStylePr>
    <w:tblStylePr w:type="band2Horz">
      <w:tblPr/>
      <w:tcPr>
        <w:tcBorders>
          <w:top w:val="single" w:sz="4" w:space="0" w:color="FFFFFF" w:themeColor="light1"/>
          <w:bottom w:val="single" w:sz="4" w:space="0" w:color="FFFFFF" w:themeColor="light1"/>
        </w:tcBorders>
        <w:shd w:val="clear" w:color="4F81BD"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D99695"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C3D69B"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B2A1C6"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92CCDC"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FAC090"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Fill="accent6" w:themeFillTint="98"/>
      </w:tcPr>
    </w:tblStylePr>
  </w:style>
  <w:style w:type="table"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customStyle="1" w:styleId="Heading1Char">
    <w:name w:val="Heading 1 Char"/>
    <w:basedOn w:val="DefaultParagraphFont"/>
    <w:link w:val="Heading1"/>
    <w:uiPriority w:val="9"/>
    <w:qFormat/>
    <w:rPr>
      <w:rFonts w:ascii="Arial" w:eastAsia="Arial" w:hAnsi="Arial" w:cs="Arial"/>
      <w:color w:val="365F91" w:themeColor="accent1" w:themeShade="BF"/>
      <w:sz w:val="40"/>
      <w:szCs w:val="40"/>
    </w:rPr>
  </w:style>
  <w:style w:type="character" w:customStyle="1" w:styleId="Heading2Char">
    <w:name w:val="Heading 2 Char"/>
    <w:basedOn w:val="DefaultParagraphFont"/>
    <w:link w:val="Heading2"/>
    <w:uiPriority w:val="9"/>
    <w:qFormat/>
    <w:rPr>
      <w:rFonts w:ascii="Arial" w:eastAsia="Arial" w:hAnsi="Arial" w:cs="Arial"/>
      <w:color w:val="365F91" w:themeColor="accent1" w:themeShade="BF"/>
      <w:sz w:val="32"/>
      <w:szCs w:val="32"/>
    </w:rPr>
  </w:style>
  <w:style w:type="character" w:customStyle="1" w:styleId="Heading3Char">
    <w:name w:val="Heading 3 Char"/>
    <w:basedOn w:val="DefaultParagraphFont"/>
    <w:link w:val="Heading3"/>
    <w:uiPriority w:val="9"/>
    <w:qFormat/>
    <w:rPr>
      <w:rFonts w:ascii="Arial" w:eastAsia="Arial" w:hAnsi="Arial" w:cs="Arial"/>
      <w:color w:val="365F91" w:themeColor="accent1" w:themeShade="BF"/>
      <w:sz w:val="28"/>
      <w:szCs w:val="28"/>
    </w:rPr>
  </w:style>
  <w:style w:type="character" w:customStyle="1" w:styleId="Heading4Char">
    <w:name w:val="Heading 4 Char"/>
    <w:basedOn w:val="DefaultParagraphFont"/>
    <w:link w:val="Heading4"/>
    <w:uiPriority w:val="9"/>
    <w:qFormat/>
    <w:rPr>
      <w:rFonts w:ascii="Arial" w:eastAsia="Arial" w:hAnsi="Arial" w:cs="Arial"/>
      <w:i/>
      <w:iCs/>
      <w:color w:val="365F91" w:themeColor="accent1" w:themeShade="BF"/>
    </w:rPr>
  </w:style>
  <w:style w:type="character" w:customStyle="1" w:styleId="Heading5Char">
    <w:name w:val="Heading 5 Char"/>
    <w:basedOn w:val="DefaultParagraphFont"/>
    <w:link w:val="Heading5"/>
    <w:uiPriority w:val="9"/>
    <w:qFormat/>
    <w:rPr>
      <w:rFonts w:ascii="Arial" w:eastAsia="Arial" w:hAnsi="Arial" w:cs="Arial"/>
      <w:color w:val="365F91" w:themeColor="accent1" w:themeShade="BF"/>
    </w:rPr>
  </w:style>
  <w:style w:type="character" w:customStyle="1" w:styleId="Heading6Char">
    <w:name w:val="Heading 6 Char"/>
    <w:basedOn w:val="DefaultParagraphFont"/>
    <w:link w:val="Heading6"/>
    <w:uiPriority w:val="9"/>
    <w:qFormat/>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qFormat/>
    <w:rPr>
      <w:rFonts w:ascii="Arial" w:eastAsia="Arial" w:hAnsi="Arial" w:cs="Arial"/>
      <w:color w:val="595959" w:themeColor="text1" w:themeTint="A6"/>
    </w:rPr>
  </w:style>
  <w:style w:type="character" w:customStyle="1" w:styleId="Heading8Char">
    <w:name w:val="Heading 8 Char"/>
    <w:basedOn w:val="DefaultParagraphFont"/>
    <w:link w:val="Heading8"/>
    <w:uiPriority w:val="9"/>
    <w:qFormat/>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qFormat/>
    <w:rPr>
      <w:rFonts w:ascii="Arial" w:eastAsia="Arial" w:hAnsi="Arial" w:cs="Arial"/>
      <w:i/>
      <w:iCs/>
      <w:color w:val="272727" w:themeColor="text1" w:themeTint="D8"/>
    </w:rPr>
  </w:style>
  <w:style w:type="character" w:customStyle="1" w:styleId="TitleChar">
    <w:name w:val="Title Char"/>
    <w:basedOn w:val="DefaultParagraphFont"/>
    <w:link w:val="Title"/>
    <w:uiPriority w:val="10"/>
    <w:qFormat/>
    <w:rPr>
      <w:rFonts w:ascii="Arial" w:eastAsia="Arial" w:hAnsi="Arial" w:cs="Arial"/>
      <w:spacing w:val="-10"/>
      <w:sz w:val="56"/>
      <w:szCs w:val="56"/>
    </w:rPr>
  </w:style>
  <w:style w:type="character" w:customStyle="1" w:styleId="SubtitleChar">
    <w:name w:val="Subtitle Char"/>
    <w:basedOn w:val="DefaultParagraphFont"/>
    <w:link w:val="Subtitle"/>
    <w:uiPriority w:val="11"/>
    <w:qFormat/>
    <w:rPr>
      <w:color w:val="595959" w:themeColor="text1" w:themeTint="A6"/>
      <w:spacing w:val="15"/>
      <w:sz w:val="28"/>
      <w:szCs w:val="28"/>
    </w:rPr>
  </w:style>
  <w:style w:type="character" w:customStyle="1" w:styleId="QuoteChar">
    <w:name w:val="Quote Char"/>
    <w:basedOn w:val="DefaultParagraphFont"/>
    <w:link w:val="Quote"/>
    <w:uiPriority w:val="29"/>
    <w:qFormat/>
    <w:rPr>
      <w:i/>
      <w:iCs/>
      <w:color w:val="404040" w:themeColor="text1" w:themeTint="BF"/>
    </w:rPr>
  </w:style>
  <w:style w:type="character" w:styleId="IntenseEmphasis">
    <w:name w:val="Intense Emphasis"/>
    <w:basedOn w:val="DefaultParagraphFont"/>
    <w:uiPriority w:val="21"/>
    <w:qFormat/>
    <w:rPr>
      <w:i/>
      <w:iCs/>
      <w:color w:val="365F91" w:themeColor="accent1" w:themeShade="BF"/>
    </w:rPr>
  </w:style>
  <w:style w:type="character" w:customStyle="1" w:styleId="IntenseQuoteChar">
    <w:name w:val="Intense Quote Char"/>
    <w:basedOn w:val="DefaultParagraphFont"/>
    <w:link w:val="IntenseQuote"/>
    <w:uiPriority w:val="30"/>
    <w:qFormat/>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EndnoteTextChar">
    <w:name w:val="Endnote Text Char"/>
    <w:basedOn w:val="DefaultParagraphFont"/>
    <w:link w:val="EndnoteText"/>
    <w:uiPriority w:val="99"/>
    <w:semiHidden/>
    <w:qFormat/>
    <w:rPr>
      <w:sz w:val="20"/>
      <w:szCs w:val="20"/>
    </w:rPr>
  </w:style>
  <w:style w:type="character" w:customStyle="1" w:styleId="EndnoteCharacters">
    <w:name w:val="Endnote Characters"/>
    <w:basedOn w:val="DefaultParagraphFont"/>
    <w:uiPriority w:val="99"/>
    <w:semiHidden/>
    <w:unhideWhenUsed/>
    <w:qFormat/>
    <w:rPr>
      <w:vertAlign w:val="superscript"/>
    </w:rPr>
  </w:style>
  <w:style w:type="character" w:styleId="EndnoteReference">
    <w:name w:val="endnote reference"/>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erChar">
    <w:name w:val="Header Char"/>
    <w:basedOn w:val="DefaultParagraphFont"/>
    <w:link w:val="Header"/>
    <w:uiPriority w:val="99"/>
    <w:qFormat/>
    <w:rPr>
      <w:sz w:val="24"/>
      <w:szCs w:val="24"/>
      <w:lang w:val="fr-FR" w:eastAsia="fr-FR" w:bidi="ar-SA"/>
    </w:rPr>
  </w:style>
  <w:style w:type="character" w:styleId="PageNumber">
    <w:name w:val="page number"/>
    <w:basedOn w:val="DefaultParagraphFont"/>
  </w:style>
  <w:style w:type="character" w:customStyle="1" w:styleId="CarCar2">
    <w:name w:val="Car Car2"/>
    <w:basedOn w:val="DefaultParagraphFont"/>
    <w:qFormat/>
    <w:rPr>
      <w:sz w:val="24"/>
      <w:szCs w:val="24"/>
      <w:lang w:val="fr-FR" w:eastAsia="fr-FR" w:bidi="ar-SA"/>
    </w:rPr>
  </w:style>
  <w:style w:type="character" w:customStyle="1" w:styleId="FootnoteCharacters">
    <w:name w:val="Footnote Characters"/>
    <w:basedOn w:val="DefaultParagraphFont"/>
    <w:uiPriority w:val="99"/>
    <w:semiHidden/>
    <w:qFormat/>
    <w:rPr>
      <w:vertAlign w:val="superscript"/>
    </w:rPr>
  </w:style>
  <w:style w:type="character" w:styleId="FootnoteReference">
    <w:name w:val="footnote reference"/>
    <w:rPr>
      <w:vertAlign w:val="superscript"/>
    </w:rPr>
  </w:style>
  <w:style w:type="character" w:styleId="CommentReference">
    <w:name w:val="annotation reference"/>
    <w:basedOn w:val="DefaultParagraphFont"/>
    <w:semiHidden/>
    <w:qFormat/>
    <w:rPr>
      <w:sz w:val="16"/>
      <w:szCs w:val="16"/>
    </w:rPr>
  </w:style>
  <w:style w:type="character" w:styleId="PlaceholderText">
    <w:name w:val="Placeholder Text"/>
    <w:basedOn w:val="DefaultParagraphFont"/>
    <w:uiPriority w:val="99"/>
    <w:semiHidden/>
    <w:qFormat/>
    <w:rPr>
      <w:color w:val="808080"/>
    </w:rPr>
  </w:style>
  <w:style w:type="character" w:styleId="Hyperlink">
    <w:name w:val="Hyperlink"/>
    <w:basedOn w:val="DefaultParagraphFont"/>
    <w:rPr>
      <w:color w:val="0000FF"/>
      <w:u w:val="single"/>
    </w:rPr>
  </w:style>
  <w:style w:type="character" w:customStyle="1" w:styleId="FooterChar">
    <w:name w:val="Footer Char"/>
    <w:basedOn w:val="DefaultParagraphFont"/>
    <w:link w:val="Footer"/>
    <w:uiPriority w:val="99"/>
    <w:qFormat/>
    <w:rPr>
      <w:sz w:val="24"/>
      <w:szCs w:val="24"/>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DejaVu Sans" w:hAnsi="Liberation Sans" w:cs="DejaVu Sans"/>
      <w:sz w:val="28"/>
      <w:szCs w:val="28"/>
    </w:rPr>
  </w:style>
  <w:style w:type="paragraph" w:styleId="BodyText">
    <w:name w:val="Body Text"/>
    <w:basedOn w:val="Normal"/>
    <w:pPr>
      <w:tabs>
        <w:tab w:val="left" w:pos="-1309"/>
        <w:tab w:val="left" w:pos="-743"/>
        <w:tab w:val="left" w:pos="-589"/>
        <w:tab w:val="left" w:pos="-176"/>
        <w:tab w:val="left" w:pos="0"/>
        <w:tab w:val="left" w:pos="390"/>
        <w:tab w:val="left" w:pos="851"/>
        <w:tab w:val="left" w:pos="956"/>
        <w:tab w:val="left" w:pos="1523"/>
        <w:tab w:val="left" w:pos="1571"/>
        <w:tab w:val="left" w:pos="2089"/>
        <w:tab w:val="left" w:pos="2291"/>
        <w:tab w:val="left" w:pos="2656"/>
        <w:tab w:val="left" w:pos="3011"/>
        <w:tab w:val="left" w:pos="3222"/>
        <w:tab w:val="left" w:pos="3731"/>
        <w:tab w:val="left" w:pos="3788"/>
        <w:tab w:val="left" w:pos="4355"/>
        <w:tab w:val="left" w:pos="4451"/>
        <w:tab w:val="left" w:pos="4921"/>
        <w:tab w:val="left" w:pos="5171"/>
        <w:tab w:val="left" w:pos="5488"/>
        <w:tab w:val="left" w:pos="5891"/>
        <w:tab w:val="left" w:pos="6611"/>
        <w:tab w:val="left" w:pos="7331"/>
        <w:tab w:val="left" w:pos="8051"/>
        <w:tab w:val="left" w:pos="8771"/>
        <w:tab w:val="left" w:pos="9491"/>
        <w:tab w:val="left" w:pos="10211"/>
        <w:tab w:val="left" w:pos="10931"/>
        <w:tab w:val="left" w:pos="11651"/>
        <w:tab w:val="left" w:pos="12371"/>
        <w:tab w:val="left" w:pos="13091"/>
        <w:tab w:val="left" w:pos="13811"/>
        <w:tab w:val="left" w:pos="14531"/>
        <w:tab w:val="left" w:pos="15251"/>
        <w:tab w:val="left" w:pos="15971"/>
        <w:tab w:val="left" w:pos="16691"/>
        <w:tab w:val="left" w:pos="17411"/>
        <w:tab w:val="left" w:pos="18131"/>
      </w:tabs>
      <w:jc w:val="both"/>
    </w:pPr>
    <w:rPr>
      <w:spacing w:val="-2"/>
      <w:sz w:val="22"/>
    </w:rPr>
  </w:style>
  <w:style w:type="paragraph" w:styleId="List">
    <w:name w:val="List"/>
    <w:basedOn w:val="BodyText"/>
  </w:style>
  <w:style w:type="paragraph" w:styleId="Caption">
    <w:name w:val="caption"/>
    <w:basedOn w:val="Normal"/>
    <w:next w:val="Normal"/>
    <w:uiPriority w:val="35"/>
    <w:unhideWhenUsed/>
    <w:qFormat/>
    <w:pPr>
      <w:spacing w:after="200"/>
    </w:pPr>
    <w:rPr>
      <w:i/>
      <w:iCs/>
      <w:color w:val="1F497D" w:themeColor="text2"/>
      <w:sz w:val="18"/>
      <w:szCs w:val="18"/>
    </w:rPr>
  </w:style>
  <w:style w:type="paragraph" w:customStyle="1" w:styleId="Index">
    <w:name w:val="Index"/>
    <w:basedOn w:val="Normal"/>
    <w:qFormat/>
    <w:pPr>
      <w:suppressLineNumbers/>
    </w:pPr>
  </w:style>
  <w:style w:type="paragraph" w:styleId="Title">
    <w:name w:val="Title"/>
    <w:basedOn w:val="Normal"/>
    <w:next w:val="Normal"/>
    <w:link w:val="TitleChar"/>
    <w:uiPriority w:val="10"/>
    <w:qFormat/>
    <w:pPr>
      <w:spacing w:after="80"/>
      <w:contextualSpacing/>
    </w:pPr>
    <w:rPr>
      <w:rFonts w:ascii="Arial" w:eastAsia="Arial" w:hAnsi="Arial" w:cs="Arial"/>
      <w:spacing w:val="-10"/>
      <w:sz w:val="56"/>
      <w:szCs w:val="56"/>
    </w:rPr>
  </w:style>
  <w:style w:type="paragraph" w:styleId="Subtitle">
    <w:name w:val="Subtitle"/>
    <w:basedOn w:val="Normal"/>
    <w:next w:val="Normal"/>
    <w:link w:val="SubtitleChar"/>
    <w:uiPriority w:val="11"/>
    <w:qFormat/>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paragraph" w:styleId="NoSpacing">
    <w:name w:val="No Spacing"/>
    <w:basedOn w:val="Normal"/>
    <w:uiPriority w:val="1"/>
    <w:qFormat/>
  </w:style>
  <w:style w:type="paragraph" w:styleId="EndnoteText">
    <w:name w:val="endnote text"/>
    <w:basedOn w:val="Normal"/>
    <w:link w:val="EndnoteTextChar"/>
    <w:uiPriority w:val="99"/>
    <w:semiHidden/>
    <w:unhideWhenUsed/>
    <w:rPr>
      <w:sz w:val="20"/>
      <w:szCs w:val="20"/>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IndexHeading">
    <w:name w:val="index heading"/>
    <w:basedOn w:val="Heading"/>
  </w:style>
  <w:style w:type="paragraph" w:styleId="TOCHeading">
    <w:name w:val="TOC Heading"/>
    <w:uiPriority w:val="39"/>
    <w:unhideWhenUsed/>
    <w:qFormat/>
  </w:style>
  <w:style w:type="paragraph" w:styleId="TableofFigures">
    <w:name w:val="table of figures"/>
    <w:basedOn w:val="Normal"/>
    <w:next w:val="Normal"/>
    <w:uiPriority w:val="99"/>
    <w:unhideWhenUsed/>
  </w:style>
  <w:style w:type="paragraph" w:customStyle="1" w:styleId="HeaderandFooter">
    <w:name w:val="Header and Footer"/>
    <w:basedOn w:val="Normal"/>
    <w:qFormat/>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customStyle="1" w:styleId="Paragraphedeliste1">
    <w:name w:val="Paragraphe de liste1"/>
    <w:basedOn w:val="Normal"/>
    <w:qFormat/>
    <w:pPr>
      <w:widowControl w:val="0"/>
      <w:ind w:left="720"/>
      <w:contextualSpacing/>
    </w:pPr>
    <w:rPr>
      <w:rFonts w:ascii="Courier New" w:eastAsia="SimSun" w:hAnsi="Courier New"/>
      <w:szCs w:val="20"/>
      <w:lang w:val="en-US" w:eastAsia="en-US"/>
    </w:rPr>
  </w:style>
  <w:style w:type="paragraph" w:styleId="FootnoteText">
    <w:name w:val="footnote text"/>
    <w:basedOn w:val="Normal"/>
    <w:link w:val="FootnoteTextChar"/>
    <w:uiPriority w:val="99"/>
    <w:semiHidden/>
    <w:rPr>
      <w:sz w:val="20"/>
      <w:szCs w:val="20"/>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qFormat/>
    <w:rPr>
      <w:b/>
      <w:bCs/>
    </w:rPr>
  </w:style>
  <w:style w:type="paragraph" w:styleId="BalloonText">
    <w:name w:val="Balloon Text"/>
    <w:basedOn w:val="Normal"/>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paragraph" w:customStyle="1" w:styleId="Paragraphedeliste2">
    <w:name w:val="Paragraphe de liste2"/>
    <w:basedOn w:val="Normal"/>
    <w:uiPriority w:val="34"/>
    <w:qFormat/>
    <w:pPr>
      <w:ind w:left="708"/>
    </w:pPr>
  </w:style>
  <w:style w:type="paragraph" w:customStyle="1" w:styleId="Default">
    <w:name w:val="Default"/>
    <w:qFormat/>
    <w:rPr>
      <w:rFonts w:ascii="Georgia" w:hAnsi="Georgia" w:cs="Georgia"/>
      <w:color w:val="000000"/>
      <w:sz w:val="24"/>
      <w:szCs w:val="24"/>
    </w:rPr>
  </w:style>
  <w:style w:type="paragraph" w:customStyle="1" w:styleId="textepuce2">
    <w:name w:val="texte puce2"/>
    <w:basedOn w:val="Normal"/>
    <w:qFormat/>
    <w:pPr>
      <w:numPr>
        <w:numId w:val="6"/>
      </w:numPr>
      <w:spacing w:line="300" w:lineRule="atLeast"/>
    </w:pPr>
    <w:rPr>
      <w:rFonts w:ascii="Arial" w:eastAsia="Times" w:hAnsi="Arial"/>
      <w:sz w:val="20"/>
      <w:szCs w:val="20"/>
    </w:rPr>
  </w:style>
  <w:style w:type="paragraph" w:customStyle="1" w:styleId="a">
    <w:name w:val="a"/>
    <w:basedOn w:val="Normal"/>
    <w:qFormat/>
    <w:pPr>
      <w:jc w:val="both"/>
    </w:pPr>
    <w:rPr>
      <w:rFonts w:ascii="Arial" w:hAnsi="Arial"/>
      <w:sz w:val="22"/>
      <w:szCs w:val="20"/>
    </w:rPr>
  </w:style>
  <w:style w:type="paragraph" w:styleId="NormalWeb">
    <w:name w:val="Normal (Web)"/>
    <w:basedOn w:val="Normal"/>
    <w:uiPriority w:val="99"/>
    <w:unhideWhenUsed/>
    <w:qFormat/>
    <w:pPr>
      <w:spacing w:beforeAutospacing="1" w:afterAutospacing="1"/>
    </w:pPr>
    <w:rPr>
      <w:lang w:eastAsia="en-GB"/>
    </w:rPr>
  </w:style>
  <w:style w:type="paragraph" w:styleId="Revision">
    <w:name w:val="Revision"/>
    <w:uiPriority w:val="99"/>
    <w:semiHidden/>
    <w:qFormat/>
    <w:rPr>
      <w:sz w:val="24"/>
      <w:szCs w:val="24"/>
      <w:lang w:val="en-GB"/>
    </w:rPr>
  </w:style>
  <w:style w:type="paragraph" w:customStyle="1" w:styleId="FrameContents">
    <w:name w:val="Frame Contents"/>
    <w:basedOn w:val="Normal"/>
    <w:qFormat/>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210">
    <w:name w:val="Grid Table 1 Light - Accent 210"/>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4F81BD" w:fill="4F81BD" w:themeFill="accent1"/>
      </w:tcPr>
    </w:tblStylePr>
    <w:tblStylePr w:type="lastRow">
      <w:rPr>
        <w:b/>
        <w:sz w:val="22"/>
      </w:rPr>
      <w:tblPr/>
      <w:tcPr>
        <w:tcBorders>
          <w:top w:val="single" w:sz="4" w:space="0" w:color="FFFFFF" w:themeColor="light1"/>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8064A2" w:fill="8064A2" w:themeFill="accent4"/>
      </w:tcPr>
    </w:tblStylePr>
    <w:tblStylePr w:type="lastRow">
      <w:rPr>
        <w:b/>
        <w:sz w:val="22"/>
      </w:rPr>
      <w:tblPr/>
      <w:tcPr>
        <w:tcBorders>
          <w:top w:val="single" w:sz="4" w:space="0" w:color="FFFFFF" w:themeColor="light1"/>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10">
    <w:name w:val="Grid Table 6 Colorful - Accent 110"/>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6Colorful-Accent210">
    <w:name w:val="Grid Table 6 Colorful - Accent 210"/>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6Colorful-Accent310">
    <w:name w:val="Grid Table 6 Colorful - Accent 310"/>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6Colorful-Accent410">
    <w:name w:val="Grid Table 6 Colorful - Accent 410"/>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6Colorful-Accent510">
    <w:name w:val="Grid Table 6 Colorful - Accent 510"/>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6Colorful-Accent610">
    <w:name w:val="Grid Table 6 Colorful - Accent 610"/>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hemeFill="accent6" w:themeFillTint="34"/>
      </w:tcPr>
    </w:tblStylePr>
    <w:tblStylePr w:type="band1Horz">
      <w:rPr>
        <w:color w:val="266779" w:themeColor="accent5" w:themeShade="95"/>
        <w:sz w:val="22"/>
      </w:rPr>
      <w:tblPr/>
      <w:tcPr>
        <w:shd w:val="clear" w:color="FDE9D8" w:fill="FDE9D8" w:themeFill="accent6" w:themeFillTint="34"/>
      </w:tcPr>
    </w:tblStylePr>
    <w:tblStylePr w:type="band2Horz">
      <w:rPr>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10">
    <w:name w:val="Grid Table 7 Colorful - Accent 110"/>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7Colorful-Accent210">
    <w:name w:val="Grid Table 7 Colorful - Accent 210"/>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7Colorful-Accent310">
    <w:name w:val="Grid Table 7 Colorful - Accent 310"/>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7Colorful-Accent410">
    <w:name w:val="Grid Table 7 Colorful - Accent 410"/>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7Colorful-Accent510">
    <w:name w:val="Grid Table 7 Colorful - Accent 510"/>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7Colorful-Accent610">
    <w:name w:val="Grid Table 7 Colorful - Accent 610"/>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DE9D8" w:fill="FDE9D8" w:themeFill="accent6" w:themeFillTint="34"/>
      </w:tcPr>
    </w:tblStylePr>
    <w:tblStylePr w:type="band1Horz">
      <w:rPr>
        <w:color w:val="B15407" w:themeColor="accent6" w:themeShade="95"/>
        <w:sz w:val="22"/>
      </w:rPr>
      <w:tblPr/>
      <w:tcPr>
        <w:shd w:val="clear" w:color="FDE9D8" w:fill="FDE9D8" w:themeFill="accent6" w:themeFillTint="34"/>
      </w:tcPr>
    </w:tblStylePr>
    <w:tblStylePr w:type="band2Horz">
      <w:rPr>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10">
    <w:name w:val="List Table 6 Colorful - Accent 110"/>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6Colorful-Accent210">
    <w:name w:val="List Table 6 Colorful - Accent 210"/>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6Colorful-Accent310">
    <w:name w:val="List Table 6 Colorful - Accent 310"/>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6Colorful-Accent410">
    <w:name w:val="List Table 6 Colorful - Accent 410"/>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6Colorful-Accent510">
    <w:name w:val="List Table 6 Colorful - Accent 510"/>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6Colorful-Accent610">
    <w:name w:val="List Table 6 Colorful - Accent 610"/>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10">
    <w:name w:val="List Table 7 Colorful - Accent 110"/>
    <w:basedOn w:val="TableNormal"/>
    <w:uiPriority w:val="99"/>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7Colorful-Accent210">
    <w:name w:val="List Table 7 Colorful - Accent 210"/>
    <w:basedOn w:val="TableNormal"/>
    <w:uiPriority w:val="99"/>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7Colorful-Accent310">
    <w:name w:val="List Table 7 Colorful - Accent 310"/>
    <w:basedOn w:val="TableNormal"/>
    <w:uiPriority w:val="99"/>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7Colorful-Accent410">
    <w:name w:val="List Table 7 Colorful - Accent 410"/>
    <w:basedOn w:val="TableNormal"/>
    <w:uiPriority w:val="99"/>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7Colorful-Accent510">
    <w:name w:val="List Table 7 Colorful - Accent 510"/>
    <w:basedOn w:val="TableNormal"/>
    <w:uiPriority w:val="99"/>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7Colorful-Accent610">
    <w:name w:val="List Table 7 Colorful - Accent 610"/>
    <w:basedOn w:val="TableNormal"/>
    <w:uiPriority w:val="99"/>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TableNormal"/>
    <w:uiPriority w:val="99"/>
    <w:rPr>
      <w:lang w:eastAsia="en-GB"/>
    </w:rPr>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Lined-Accent1">
    <w:name w:val="Lined - Accent 1"/>
    <w:basedOn w:val="TableNormal"/>
    <w:uiPriority w:val="99"/>
    <w:rPr>
      <w:lang w:eastAsia="en-GB"/>
    </w:rPr>
    <w:tblPr>
      <w:tblStyleRowBandSize w:val="1"/>
      <w:tblStyleColBandSize w:val="1"/>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StylePr>
    <w:tblStylePr w:type="band2Vert">
      <w:rPr>
        <w:sz w:val="22"/>
      </w:rPr>
      <w:tblPr/>
      <w:tcPr>
        <w:shd w:val="clear" w:color="C7D7EA" w:fill="C7D7EA" w:themeFill="accent1" w:themeFillTint="50"/>
      </w:tcPr>
    </w:tblStylePr>
    <w:tblStylePr w:type="band1Horz">
      <w:rPr>
        <w:sz w:val="22"/>
      </w:rPr>
    </w:tblStylePr>
    <w:tblStylePr w:type="band2Horz">
      <w:rPr>
        <w:sz w:val="22"/>
      </w:rPr>
      <w:tblPr/>
      <w:tcPr>
        <w:shd w:val="clear" w:color="C7D7EA" w:fill="C7D7EA" w:themeFill="accent1" w:themeFillTint="50"/>
      </w:tcPr>
    </w:tblStylePr>
  </w:style>
  <w:style w:type="table" w:customStyle="1" w:styleId="Lined-Accent2">
    <w:name w:val="Lined - Accent 2"/>
    <w:basedOn w:val="TableNormal"/>
    <w:uiPriority w:val="99"/>
    <w:rPr>
      <w:lang w:eastAsia="en-GB"/>
    </w:rPr>
    <w:tblPr>
      <w:tblStyleRowBandSize w:val="1"/>
      <w:tblStyleColBandSize w:val="1"/>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StylePr>
    <w:tblStylePr w:type="band2Vert">
      <w:rPr>
        <w:sz w:val="22"/>
      </w:rPr>
      <w:tblPr/>
      <w:tcPr>
        <w:shd w:val="clear" w:color="F2DCDC" w:fill="F2DCDC" w:themeFill="accent2" w:themeFillTint="32"/>
      </w:tcPr>
    </w:tblStylePr>
    <w:tblStylePr w:type="band1Horz">
      <w:rPr>
        <w:sz w:val="22"/>
      </w:rPr>
    </w:tblStylePr>
    <w:tblStylePr w:type="band2Horz">
      <w:rPr>
        <w:sz w:val="22"/>
      </w:rPr>
      <w:tblPr/>
      <w:tcPr>
        <w:shd w:val="clear" w:color="F2DCDC" w:fill="F2DCDC" w:themeFill="accent2" w:themeFillTint="32"/>
      </w:tcPr>
    </w:tblStylePr>
  </w:style>
  <w:style w:type="table" w:customStyle="1" w:styleId="Lined-Accent3">
    <w:name w:val="Lined - Accent 3"/>
    <w:basedOn w:val="TableNormal"/>
    <w:uiPriority w:val="99"/>
    <w:rPr>
      <w:lang w:eastAsia="en-GB"/>
    </w:rPr>
    <w:tblPr>
      <w:tblStyleRowBandSize w:val="1"/>
      <w:tblStyleColBandSize w:val="1"/>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StylePr>
    <w:tblStylePr w:type="band2Vert">
      <w:rPr>
        <w:sz w:val="22"/>
      </w:rPr>
      <w:tblPr/>
      <w:tcPr>
        <w:shd w:val="clear" w:color="EAF1DC" w:fill="EAF1DC" w:themeFill="accent3" w:themeFillTint="34"/>
      </w:tcPr>
    </w:tblStylePr>
    <w:tblStylePr w:type="band1Horz">
      <w:rPr>
        <w:sz w:val="22"/>
      </w:rPr>
    </w:tblStylePr>
    <w:tblStylePr w:type="band2Horz">
      <w:rPr>
        <w:sz w:val="22"/>
      </w:rPr>
      <w:tblPr/>
      <w:tcPr>
        <w:shd w:val="clear" w:color="EAF1DC" w:fill="EAF1DC" w:themeFill="accent3" w:themeFillTint="34"/>
      </w:tcPr>
    </w:tblStylePr>
  </w:style>
  <w:style w:type="table" w:customStyle="1" w:styleId="Lined-Accent4">
    <w:name w:val="Lined - Accent 4"/>
    <w:basedOn w:val="TableNormal"/>
    <w:uiPriority w:val="99"/>
    <w:rPr>
      <w:lang w:eastAsia="en-GB"/>
    </w:rPr>
    <w:tblPr>
      <w:tblStyleRowBandSize w:val="1"/>
      <w:tblStyleColBandSize w:val="1"/>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StylePr>
    <w:tblStylePr w:type="band2Vert">
      <w:rPr>
        <w:sz w:val="22"/>
      </w:rPr>
      <w:tblPr/>
      <w:tcPr>
        <w:shd w:val="clear" w:color="E5DFEC" w:fill="E5DFEC" w:themeFill="accent4" w:themeFillTint="34"/>
      </w:tcPr>
    </w:tblStylePr>
    <w:tblStylePr w:type="band1Horz">
      <w:rPr>
        <w:sz w:val="22"/>
      </w:rPr>
    </w:tblStylePr>
    <w:tblStylePr w:type="band2Horz">
      <w:rPr>
        <w:sz w:val="22"/>
      </w:rPr>
      <w:tblPr/>
      <w:tcPr>
        <w:shd w:val="clear" w:color="E5DFEC" w:fill="E5DFEC" w:themeFill="accent4" w:themeFillTint="34"/>
      </w:tcPr>
    </w:tblStylePr>
  </w:style>
  <w:style w:type="table" w:customStyle="1" w:styleId="Lined-Accent5">
    <w:name w:val="Lined - Accent 5"/>
    <w:basedOn w:val="TableNormal"/>
    <w:uiPriority w:val="99"/>
    <w:rPr>
      <w:lang w:eastAsia="en-GB"/>
    </w:rPr>
    <w:tblPr>
      <w:tblStyleRowBandSize w:val="1"/>
      <w:tblStyleColBandSize w:val="1"/>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StylePr>
    <w:tblStylePr w:type="band2Vert">
      <w:rPr>
        <w:sz w:val="22"/>
      </w:rPr>
      <w:tblPr/>
      <w:tcPr>
        <w:shd w:val="clear" w:color="DAEEF3" w:fill="DAEEF3" w:themeFill="accent5" w:themeFillTint="34"/>
      </w:tcPr>
    </w:tblStylePr>
    <w:tblStylePr w:type="band1Horz">
      <w:rPr>
        <w:sz w:val="22"/>
      </w:rPr>
    </w:tblStylePr>
    <w:tblStylePr w:type="band2Horz">
      <w:rPr>
        <w:sz w:val="22"/>
      </w:rPr>
      <w:tblPr/>
      <w:tcPr>
        <w:shd w:val="clear" w:color="DAEEF3" w:fill="DAEEF3" w:themeFill="accent5" w:themeFillTint="34"/>
      </w:tcPr>
    </w:tblStylePr>
  </w:style>
  <w:style w:type="table" w:customStyle="1" w:styleId="Lined-Accent6">
    <w:name w:val="Lined - Accent 6"/>
    <w:basedOn w:val="TableNormal"/>
    <w:uiPriority w:val="99"/>
    <w:rPr>
      <w:lang w:eastAsia="en-GB"/>
    </w:rPr>
    <w:tblPr>
      <w:tblStyleRowBandSize w:val="1"/>
      <w:tblStyleColBandSize w:val="1"/>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StylePr>
    <w:tblStylePr w:type="band2Vert">
      <w:rPr>
        <w:sz w:val="22"/>
      </w:rPr>
      <w:tblPr/>
      <w:tcPr>
        <w:shd w:val="clear" w:color="FDE9D8" w:fill="FDE9D8" w:themeFill="accent6" w:themeFillTint="34"/>
      </w:tcPr>
    </w:tblStylePr>
    <w:tblStylePr w:type="band1Horz">
      <w:rPr>
        <w:sz w:val="22"/>
      </w:rPr>
    </w:tblStylePr>
    <w:tblStylePr w:type="band2Horz">
      <w:rPr>
        <w:sz w:val="22"/>
      </w:rPr>
      <w:tblPr/>
      <w:tcPr>
        <w:shd w:val="clear" w:color="FDE9D8" w:fill="FDE9D8" w:themeFill="accent6" w:themeFillTint="34"/>
      </w:tcPr>
    </w:tblStylePr>
  </w:style>
  <w:style w:type="table" w:customStyle="1" w:styleId="BorderedLined-Accent">
    <w:name w:val="Bordered &amp; Lined - Accent"/>
    <w:basedOn w:val="TableNormal"/>
    <w:uiPriority w:val="99"/>
    <w:rPr>
      <w:lang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BorderedLined-Accent1">
    <w:name w:val="Bordered &amp; Lined - Accent 1"/>
    <w:basedOn w:val="TableNormal"/>
    <w:uiPriority w:val="99"/>
    <w:rPr>
      <w:lang w:eastAsia="en-GB"/>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StylePr>
    <w:tblStylePr w:type="band2Vert">
      <w:rPr>
        <w:sz w:val="22"/>
      </w:rPr>
      <w:tblPr/>
      <w:tcPr>
        <w:shd w:val="clear" w:color="C7D7EA" w:fill="C7D7EA" w:themeFill="accent1" w:themeFillTint="50"/>
      </w:tcPr>
    </w:tblStylePr>
    <w:tblStylePr w:type="band1Horz">
      <w:rPr>
        <w:sz w:val="22"/>
      </w:rPr>
    </w:tblStylePr>
    <w:tblStylePr w:type="band2Horz">
      <w:rPr>
        <w:sz w:val="22"/>
      </w:rPr>
      <w:tblPr/>
      <w:tcPr>
        <w:shd w:val="clear" w:color="C7D7EA" w:fill="C7D7EA" w:themeFill="accent1" w:themeFillTint="50"/>
      </w:tcPr>
    </w:tblStylePr>
  </w:style>
  <w:style w:type="table" w:customStyle="1" w:styleId="BorderedLined-Accent2">
    <w:name w:val="Bordered &amp; Lined - Accent 2"/>
    <w:basedOn w:val="TableNormal"/>
    <w:uiPriority w:val="99"/>
    <w:rPr>
      <w:lang w:eastAsia="en-GB"/>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StylePr>
    <w:tblStylePr w:type="band2Vert">
      <w:rPr>
        <w:sz w:val="22"/>
      </w:rPr>
      <w:tblPr/>
      <w:tcPr>
        <w:shd w:val="clear" w:color="F2DCDC" w:fill="F2DCDC" w:themeFill="accent2" w:themeFillTint="32"/>
      </w:tcPr>
    </w:tblStylePr>
    <w:tblStylePr w:type="band1Horz">
      <w:rPr>
        <w:sz w:val="22"/>
      </w:rPr>
    </w:tblStylePr>
    <w:tblStylePr w:type="band2Horz">
      <w:rPr>
        <w:sz w:val="22"/>
      </w:rPr>
      <w:tblPr/>
      <w:tcPr>
        <w:shd w:val="clear" w:color="F2DCDC" w:fill="F2DCDC" w:themeFill="accent2" w:themeFillTint="32"/>
      </w:tcPr>
    </w:tblStylePr>
  </w:style>
  <w:style w:type="table" w:customStyle="1" w:styleId="BorderedLined-Accent3">
    <w:name w:val="Bordered &amp; Lined - Accent 3"/>
    <w:basedOn w:val="TableNormal"/>
    <w:uiPriority w:val="99"/>
    <w:rPr>
      <w:lang w:eastAsia="en-GB"/>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StylePr>
    <w:tblStylePr w:type="band2Vert">
      <w:rPr>
        <w:sz w:val="22"/>
      </w:rPr>
      <w:tblPr/>
      <w:tcPr>
        <w:shd w:val="clear" w:color="EAF1DC" w:fill="EAF1DC" w:themeFill="accent3" w:themeFillTint="34"/>
      </w:tcPr>
    </w:tblStylePr>
    <w:tblStylePr w:type="band1Horz">
      <w:rPr>
        <w:sz w:val="22"/>
      </w:rPr>
    </w:tblStylePr>
    <w:tblStylePr w:type="band2Horz">
      <w:rPr>
        <w:sz w:val="22"/>
      </w:rPr>
      <w:tblPr/>
      <w:tcPr>
        <w:shd w:val="clear" w:color="EAF1DC" w:fill="EAF1DC" w:themeFill="accent3" w:themeFillTint="34"/>
      </w:tcPr>
    </w:tblStylePr>
  </w:style>
  <w:style w:type="table" w:customStyle="1" w:styleId="BorderedLined-Accent4">
    <w:name w:val="Bordered &amp; Lined - Accent 4"/>
    <w:basedOn w:val="TableNormal"/>
    <w:uiPriority w:val="99"/>
    <w:rPr>
      <w:lang w:eastAsia="en-GB"/>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StylePr>
    <w:tblStylePr w:type="band2Vert">
      <w:rPr>
        <w:sz w:val="22"/>
      </w:rPr>
      <w:tblPr/>
      <w:tcPr>
        <w:shd w:val="clear" w:color="E5DFEC" w:fill="E5DFEC" w:themeFill="accent4" w:themeFillTint="34"/>
      </w:tcPr>
    </w:tblStylePr>
    <w:tblStylePr w:type="band1Horz">
      <w:rPr>
        <w:sz w:val="22"/>
      </w:rPr>
    </w:tblStylePr>
    <w:tblStylePr w:type="band2Horz">
      <w:rPr>
        <w:sz w:val="22"/>
      </w:rPr>
      <w:tblPr/>
      <w:tcPr>
        <w:shd w:val="clear" w:color="E5DFEC" w:fill="E5DFEC" w:themeFill="accent4" w:themeFillTint="34"/>
      </w:tcPr>
    </w:tblStylePr>
  </w:style>
  <w:style w:type="table" w:customStyle="1" w:styleId="BorderedLined-Accent5">
    <w:name w:val="Bordered &amp; Lined - Accent 5"/>
    <w:basedOn w:val="TableNormal"/>
    <w:uiPriority w:val="99"/>
    <w:rPr>
      <w:lang w:eastAsia="en-GB"/>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StylePr>
    <w:tblStylePr w:type="band2Vert">
      <w:rPr>
        <w:sz w:val="22"/>
      </w:rPr>
      <w:tblPr/>
      <w:tcPr>
        <w:shd w:val="clear" w:color="DAEEF3" w:fill="DAEEF3" w:themeFill="accent5" w:themeFillTint="34"/>
      </w:tcPr>
    </w:tblStylePr>
    <w:tblStylePr w:type="band1Horz">
      <w:rPr>
        <w:sz w:val="22"/>
      </w:rPr>
    </w:tblStylePr>
    <w:tblStylePr w:type="band2Horz">
      <w:rPr>
        <w:sz w:val="22"/>
      </w:rPr>
      <w:tblPr/>
      <w:tcPr>
        <w:shd w:val="clear" w:color="DAEEF3" w:fill="DAEEF3" w:themeFill="accent5" w:themeFillTint="34"/>
      </w:tcPr>
    </w:tblStylePr>
  </w:style>
  <w:style w:type="table" w:customStyle="1" w:styleId="BorderedLined-Accent6">
    <w:name w:val="Bordered &amp; Lined - Accent 6"/>
    <w:basedOn w:val="TableNormal"/>
    <w:uiPriority w:val="99"/>
    <w:rPr>
      <w:lang w:eastAsia="en-GB"/>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StylePr>
    <w:tblStylePr w:type="band2Vert">
      <w:rPr>
        <w:sz w:val="22"/>
      </w:rPr>
      <w:tblPr/>
      <w:tcPr>
        <w:shd w:val="clear" w:color="FDE9D8" w:fill="FDE9D8" w:themeFill="accent6" w:themeFillTint="34"/>
      </w:tcPr>
    </w:tblStylePr>
    <w:tblStylePr w:type="band1Horz">
      <w:rPr>
        <w:sz w:val="22"/>
      </w:rPr>
    </w:tblStylePr>
    <w:tblStylePr w:type="band2Horz">
      <w:rPr>
        <w:sz w:val="22"/>
      </w:rPr>
      <w:tblPr/>
      <w:tcPr>
        <w:shd w:val="clear" w:color="FDE9D8"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
    <w:name w:val="Grille du tableau1"/>
    <w:basedOn w:val="TableNormal"/>
    <w:uiPriority w:val="39"/>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2025.iatf.africa/newfront/hom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ico.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shade val="51000"/>
              </a:schemeClr>
            </a:gs>
            <a:gs pos="80000">
              <a:schemeClr val="phClr">
                <a:shade val="93000"/>
              </a:schemeClr>
            </a:gs>
            <a:gs pos="100000">
              <a:schemeClr val="phClr">
                <a:shade val="94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43EBC-7D1A-4153-B871-7B48AA1F9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3378</Words>
  <Characters>19261</Characters>
  <Application>Microsoft Office Word</Application>
  <DocSecurity>0</DocSecurity>
  <Lines>160</Lines>
  <Paragraphs>45</Paragraphs>
  <ScaleCrop>false</ScaleCrop>
  <Company>MAE</Company>
  <LinksUpToDate>false</LinksUpToDate>
  <CharactersWithSpaces>22594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Termes de Références Missions</dc:title>
  <dc:subject/>
  <dc:creator>TRADUTEC</dc:creator>
  <dc:description/>
  <cp:lastModifiedBy>Nahom</cp:lastModifiedBy>
  <cp:revision>10</cp:revision>
  <dcterms:created xsi:type="dcterms:W3CDTF">2026-05-20T13:44:00Z</dcterms:created>
  <dcterms:modified xsi:type="dcterms:W3CDTF">2026-06-08T12:14:00Z</dcterms:modified>
  <dc:language>en-US</dc:language>
</cp:coreProperties>
</file>