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16731" w14:textId="77777777" w:rsidR="009013AF" w:rsidRPr="00E02E41" w:rsidRDefault="009013AF" w:rsidP="009013AF">
      <w:pPr>
        <w:jc w:val="center"/>
        <w:rPr>
          <w:rFonts w:ascii="Arial" w:eastAsiaTheme="majorEastAsia" w:hAnsi="Arial" w:cs="Arial"/>
          <w:b/>
          <w:smallCaps/>
          <w:noProof/>
          <w:sz w:val="72"/>
          <w:szCs w:val="72"/>
          <w:lang w:eastAsia="fr-FR"/>
        </w:rPr>
      </w:pPr>
      <w:r>
        <w:rPr>
          <w:rFonts w:ascii="Arial" w:eastAsiaTheme="majorEastAsia" w:hAnsi="Arial" w:cs="Arial"/>
          <w:b/>
          <w:smallCaps/>
          <w:noProof/>
          <w:sz w:val="72"/>
          <w:szCs w:val="72"/>
          <w:lang w:eastAsia="fr-FR"/>
        </w:rPr>
        <w:t>Equitable Lesotho</w:t>
      </w:r>
    </w:p>
    <w:p w14:paraId="0880B0B9" w14:textId="77777777" w:rsidR="009013AF" w:rsidRPr="00E02E41" w:rsidRDefault="009013AF" w:rsidP="009013AF">
      <w:pPr>
        <w:spacing w:before="240" w:after="960"/>
        <w:jc w:val="center"/>
        <w:rPr>
          <w:rFonts w:ascii="Arial" w:eastAsiaTheme="majorEastAsia" w:hAnsi="Arial" w:cs="Arial"/>
          <w:b/>
          <w:smallCaps/>
          <w:noProof/>
          <w:sz w:val="40"/>
          <w:szCs w:val="50"/>
          <w:lang w:eastAsia="fr-FR"/>
        </w:rPr>
      </w:pPr>
      <w:r>
        <w:rPr>
          <w:noProof/>
        </w:rPr>
        <mc:AlternateContent>
          <mc:Choice Requires="wps">
            <w:drawing>
              <wp:anchor distT="0" distB="0" distL="114300" distR="114300" simplePos="0" relativeHeight="251659264" behindDoc="1" locked="0" layoutInCell="1" allowOverlap="1" wp14:anchorId="7D0AC119" wp14:editId="209EE0B5">
                <wp:simplePos x="0" y="0"/>
                <wp:positionH relativeFrom="column">
                  <wp:posOffset>-900430</wp:posOffset>
                </wp:positionH>
                <wp:positionV relativeFrom="paragraph">
                  <wp:posOffset>676910</wp:posOffset>
                </wp:positionV>
                <wp:extent cx="7570573" cy="5946964"/>
                <wp:effectExtent l="0" t="0" r="11430" b="15875"/>
                <wp:wrapNone/>
                <wp:docPr id="185588223" name="Text Box 1"/>
                <wp:cNvGraphicFramePr/>
                <a:graphic xmlns:a="http://schemas.openxmlformats.org/drawingml/2006/main">
                  <a:graphicData uri="http://schemas.microsoft.com/office/word/2010/wordprocessingShape">
                    <wps:wsp>
                      <wps:cNvSpPr txBox="1"/>
                      <wps:spPr>
                        <a:xfrm>
                          <a:off x="0" y="0"/>
                          <a:ext cx="7570573" cy="5946964"/>
                        </a:xfrm>
                        <a:prstGeom prst="rect">
                          <a:avLst/>
                        </a:prstGeom>
                        <a:solidFill>
                          <a:srgbClr val="003F87"/>
                        </a:solidFill>
                        <a:ln w="6350">
                          <a:solidFill>
                            <a:prstClr val="black"/>
                          </a:solidFill>
                        </a:ln>
                      </wps:spPr>
                      <wps:txbx>
                        <w:txbxContent>
                          <w:p w14:paraId="0D755E31" w14:textId="77777777" w:rsidR="009013AF" w:rsidRDefault="009013AF" w:rsidP="009013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AC119" id="_x0000_t202" coordsize="21600,21600" o:spt="202" path="m,l,21600r21600,l21600,xe">
                <v:stroke joinstyle="miter"/>
                <v:path gradientshapeok="t" o:connecttype="rect"/>
              </v:shapetype>
              <v:shape id="Text Box 1" o:spid="_x0000_s1026" type="#_x0000_t202" style="position:absolute;left:0;text-align:left;margin-left:-70.9pt;margin-top:53.3pt;width:596.1pt;height:46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" fillcolor="#003f87" strokeweight=".5pt">
                <v:textbox>
                  <w:txbxContent>
                    <w:p w14:paraId="0D755E31" w14:textId="77777777" w:rsidR="009013AF" w:rsidRDefault="009013AF" w:rsidP="009013AF"/>
                  </w:txbxContent>
                </v:textbox>
              </v:shape>
            </w:pict>
          </mc:Fallback>
        </mc:AlternateContent>
      </w:r>
      <w:r>
        <w:rPr>
          <w:rFonts w:ascii="Arial" w:eastAsiaTheme="majorEastAsia" w:hAnsi="Arial" w:cs="Arial"/>
          <w:b/>
          <w:smallCaps/>
          <w:noProof/>
          <w:sz w:val="40"/>
          <w:szCs w:val="50"/>
          <w:lang w:eastAsia="fr-FR"/>
        </w:rPr>
        <w:t>Strengthening the National Statistical System</w:t>
      </w:r>
    </w:p>
    <w:p w14:paraId="4C086E97" w14:textId="77777777" w:rsidR="009013AF" w:rsidRPr="00E02E41" w:rsidRDefault="009013AF" w:rsidP="009013AF">
      <w:pPr>
        <w:tabs>
          <w:tab w:val="left" w:pos="7530"/>
        </w:tabs>
        <w:rPr>
          <w:rFonts w:ascii="Arial" w:eastAsiaTheme="majorEastAsia" w:hAnsi="Arial" w:cs="Arial"/>
          <w:b/>
          <w:smallCaps/>
          <w:noProof/>
          <w:sz w:val="52"/>
          <w:szCs w:val="52"/>
          <w:lang w:eastAsia="fr-FR"/>
        </w:rPr>
      </w:pPr>
    </w:p>
    <w:p w14:paraId="7A877855" w14:textId="77777777" w:rsidR="009013AF" w:rsidRDefault="009013AF" w:rsidP="009013AF">
      <w:pPr>
        <w:tabs>
          <w:tab w:val="left" w:pos="5805"/>
        </w:tabs>
        <w:rPr>
          <w:rFonts w:ascii="Arial" w:eastAsiaTheme="majorEastAsia" w:hAnsi="Arial" w:cs="Arial"/>
          <w:b/>
          <w:smallCaps/>
          <w:color w:val="262626" w:themeColor="text1" w:themeTint="D9"/>
          <w:sz w:val="40"/>
          <w:szCs w:val="50"/>
          <w:lang w:eastAsia="fr-FR"/>
        </w:rPr>
      </w:pPr>
      <w:r>
        <w:rPr>
          <w:rFonts w:ascii="Arial" w:eastAsiaTheme="majorEastAsia" w:hAnsi="Arial" w:cs="Arial"/>
          <w:b/>
          <w:smallCaps/>
          <w:noProof/>
          <w:color w:val="262626" w:themeColor="text1" w:themeTint="D9"/>
          <w:sz w:val="52"/>
          <w:szCs w:val="52"/>
          <w:lang w:eastAsia="fr-FR"/>
        </w:rPr>
        <w:tab/>
      </w:r>
      <w:r>
        <w:rPr>
          <w:rFonts w:ascii="Arial" w:eastAsiaTheme="majorEastAsia" w:hAnsi="Arial" w:cs="Arial"/>
          <w:b/>
          <w:smallCaps/>
          <w:color w:val="262626" w:themeColor="text1" w:themeTint="D9"/>
          <w:sz w:val="40"/>
          <w:szCs w:val="50"/>
          <w:lang w:eastAsia="fr-FR"/>
        </w:rPr>
        <w:tab/>
      </w:r>
      <w:r>
        <w:rPr>
          <w:rFonts w:ascii="Arial" w:eastAsiaTheme="majorEastAsia" w:hAnsi="Arial" w:cs="Arial"/>
          <w:b/>
          <w:smallCaps/>
          <w:color w:val="262626" w:themeColor="text1" w:themeTint="D9"/>
          <w:sz w:val="40"/>
          <w:szCs w:val="50"/>
          <w:lang w:eastAsia="fr-FR"/>
        </w:rPr>
        <w:tab/>
      </w:r>
    </w:p>
    <w:p w14:paraId="3A206125" w14:textId="77777777" w:rsidR="009013AF" w:rsidRPr="00E02E41" w:rsidRDefault="003B0C83" w:rsidP="009013AF">
      <w:pPr>
        <w:tabs>
          <w:tab w:val="left" w:pos="6885"/>
        </w:tabs>
        <w:spacing w:after="960"/>
        <w:jc w:val="center"/>
        <w:rPr>
          <w:rFonts w:ascii="Arial" w:eastAsiaTheme="majorEastAsia" w:hAnsi="Arial" w:cs="Arial"/>
          <w:b/>
          <w:smallCaps/>
          <w:color w:val="FFFFFF" w:themeColor="background1"/>
          <w:sz w:val="36"/>
          <w:szCs w:val="50"/>
          <w:lang w:eastAsia="fr-FR"/>
        </w:rPr>
      </w:pPr>
      <w:r>
        <w:rPr>
          <w:rFonts w:ascii="Arial" w:eastAsiaTheme="majorEastAsia" w:hAnsi="Arial" w:cs="Arial"/>
          <w:b/>
          <w:smallCaps/>
          <w:color w:val="FFFFFF" w:themeColor="background1"/>
          <w:sz w:val="36"/>
          <w:szCs w:val="50"/>
          <w:lang w:eastAsia="fr-FR"/>
        </w:rPr>
        <w:t>Terms of Reference N°</w:t>
      </w:r>
      <w:r w:rsidR="00847413">
        <w:rPr>
          <w:rFonts w:ascii="Arial" w:eastAsiaTheme="majorEastAsia" w:hAnsi="Arial" w:cs="Arial"/>
          <w:b/>
          <w:smallCaps/>
          <w:color w:val="FFFFFF" w:themeColor="background1"/>
          <w:sz w:val="36"/>
          <w:szCs w:val="50"/>
          <w:lang w:eastAsia="fr-FR"/>
        </w:rPr>
        <w:t>11</w:t>
      </w:r>
    </w:p>
    <w:p w14:paraId="073BA37C" w14:textId="77777777" w:rsidR="009013AF" w:rsidRPr="00E02E41" w:rsidRDefault="009013AF" w:rsidP="009013AF">
      <w:pPr>
        <w:pStyle w:val="NoSpacing"/>
        <w:jc w:val="center"/>
        <w:rPr>
          <w:rFonts w:ascii="Arial" w:eastAsia="Arial" w:hAnsi="Arial" w:cs="Arial"/>
          <w:b/>
          <w:smallCaps/>
          <w:color w:val="FFFFFF" w:themeColor="background1"/>
          <w:sz w:val="36"/>
          <w:szCs w:val="36"/>
          <w:lang w:val="en-GB" w:eastAsia="en-US"/>
        </w:rPr>
      </w:pPr>
      <w:r>
        <w:rPr>
          <w:rFonts w:ascii="Arial" w:eastAsia="Arial" w:hAnsi="Arial" w:cs="Arial"/>
          <w:b/>
          <w:smallCaps/>
          <w:color w:val="FFFFFF" w:themeColor="background1"/>
          <w:sz w:val="36"/>
          <w:szCs w:val="36"/>
          <w:lang w:val="en-GB" w:eastAsia="en-US"/>
        </w:rPr>
        <w:t>Training on Data Visualisation and Infographics for Official Statistics</w:t>
      </w:r>
    </w:p>
    <w:p w14:paraId="15FB73C3" w14:textId="77777777" w:rsidR="009013AF" w:rsidRDefault="009013AF" w:rsidP="009013AF">
      <w:pPr>
        <w:pStyle w:val="NoSpacing"/>
        <w:jc w:val="center"/>
        <w:rPr>
          <w:rFonts w:ascii="Arial" w:eastAsia="Arial" w:hAnsi="Arial" w:cs="Arial"/>
          <w:b/>
          <w:smallCaps/>
          <w:color w:val="164194"/>
          <w:sz w:val="36"/>
          <w:szCs w:val="36"/>
          <w:lang w:val="en-GB"/>
        </w:rPr>
      </w:pPr>
    </w:p>
    <w:p w14:paraId="6A94BDA7" w14:textId="77777777" w:rsidR="009013AF" w:rsidRPr="00E02E41" w:rsidRDefault="009013AF" w:rsidP="009013AF">
      <w:pPr>
        <w:pStyle w:val="NoSpacing"/>
        <w:jc w:val="center"/>
        <w:rPr>
          <w:rFonts w:ascii="Arial" w:eastAsia="Arial" w:hAnsi="Arial" w:cs="Arial"/>
          <w:b/>
          <w:smallCaps/>
          <w:color w:val="FFFFFF" w:themeColor="background1"/>
          <w:lang w:val="en-GB"/>
        </w:rPr>
      </w:pPr>
      <w:r>
        <w:rPr>
          <w:rFonts w:ascii="Arial" w:eastAsia="Arial" w:hAnsi="Arial" w:cs="Arial"/>
          <w:b/>
          <w:smallCaps/>
          <w:color w:val="FFFFFF" w:themeColor="background1"/>
          <w:lang w:val="en-GB"/>
        </w:rPr>
        <w:t>Leribe,</w:t>
      </w:r>
      <w:r>
        <w:rPr>
          <w:rFonts w:ascii="Arial" w:hAnsi="Arial" w:cs="Arial"/>
          <w:noProof/>
          <w:color w:val="FFFFFF" w:themeColor="background1"/>
          <w:lang w:val="en-GB" w:eastAsia="en-GB"/>
        </w:rPr>
        <mc:AlternateContent>
          <mc:Choice Requires="wps">
            <w:drawing>
              <wp:anchor distT="0" distB="0" distL="114300" distR="114300" simplePos="0" relativeHeight="251660288" behindDoc="0" locked="0" layoutInCell="1" allowOverlap="1" wp14:anchorId="0A1F46B7" wp14:editId="6CE88E7A">
                <wp:simplePos x="0" y="0"/>
                <wp:positionH relativeFrom="page">
                  <wp:align>left</wp:align>
                </wp:positionH>
                <wp:positionV relativeFrom="paragraph">
                  <wp:posOffset>5113020</wp:posOffset>
                </wp:positionV>
                <wp:extent cx="2906395" cy="342900"/>
                <wp:effectExtent l="0" t="0" r="0" b="0"/>
                <wp:wrapNone/>
                <wp:docPr id="19212259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6395" cy="342900"/>
                        </a:xfrm>
                        <a:prstGeom prst="rect">
                          <a:avLst/>
                        </a:prstGeom>
                        <a:noFill/>
                        <a:ln>
                          <a:noFill/>
                        </a:ln>
                      </wps:spPr>
                      <wps:txbx>
                        <w:txbxContent>
                          <w:p w14:paraId="435210B1" w14:textId="77777777" w:rsidR="009013AF" w:rsidRDefault="009013AF" w:rsidP="009013AF">
                            <w:pPr>
                              <w:jc w:val="right"/>
                              <w:rPr>
                                <w:rFonts w:ascii="Trebuchet MS" w:hAnsi="Trebuchet MS" w:cs="Trebuchet MS"/>
                                <w:color w:val="FFFFFF"/>
                                <w:spacing w:val="40"/>
                              </w:rPr>
                            </w:pPr>
                            <w:r>
                              <w:rPr>
                                <w:rFonts w:ascii="Trebuchet MS" w:hAnsi="Trebuchet MS" w:cs="Trebuchet MS"/>
                                <w:color w:val="FFFFFF"/>
                                <w:spacing w:val="40"/>
                              </w:rPr>
                              <w:t>With: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F46B7" id="Zone de texte 5" o:spid="_x0000_s1027" type="#_x0000_t202" style="position:absolute;left:0;text-align:left;margin-left:0;margin-top:402.6pt;width:228.85pt;height:27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" filled="f" stroked="f">
                <v:textbox>
                  <w:txbxContent>
                    <w:p w14:paraId="435210B1" w14:textId="77777777" w:rsidR="009013AF" w:rsidRDefault="009013AF" w:rsidP="009013AF">
                      <w:pPr>
                        <w:jc w:val="right"/>
                        <w:rPr>
                          <w:rFonts w:ascii="Trebuchet MS" w:hAnsi="Trebuchet MS" w:cs="Trebuchet MS"/>
                          <w:color w:val="FFFFFF"/>
                          <w:spacing w:val="40"/>
                        </w:rPr>
                      </w:pPr>
                      <w:r>
                        <w:rPr>
                          <w:rFonts w:ascii="Trebuchet MS" w:hAnsi="Trebuchet MS" w:cs="Trebuchet MS"/>
                          <w:color w:val="FFFFFF"/>
                          <w:spacing w:val="40"/>
                        </w:rPr>
                        <w:t>With:</w:t>
                      </w:r>
                    </w:p>
                  </w:txbxContent>
                </v:textbox>
                <w10:wrap anchorx="page"/>
              </v:shape>
            </w:pict>
          </mc:Fallback>
        </mc:AlternateContent>
      </w:r>
      <w:r>
        <w:rPr>
          <w:rFonts w:ascii="Arial" w:hAnsi="Arial" w:cs="Arial"/>
          <w:noProof/>
          <w:color w:val="FFFFFF" w:themeColor="background1"/>
          <w:lang w:val="en-GB" w:eastAsia="en-GB"/>
        </w:rPr>
        <mc:AlternateContent>
          <mc:Choice Requires="wpg">
            <w:drawing>
              <wp:anchor distT="0" distB="0" distL="114300" distR="114300" simplePos="0" relativeHeight="251661312" behindDoc="0" locked="0" layoutInCell="1" allowOverlap="1" wp14:anchorId="30AEE0C6" wp14:editId="3FF1C88C">
                <wp:simplePos x="0" y="0"/>
                <wp:positionH relativeFrom="margin">
                  <wp:align>left</wp:align>
                </wp:positionH>
                <wp:positionV relativeFrom="paragraph">
                  <wp:posOffset>6791325</wp:posOffset>
                </wp:positionV>
                <wp:extent cx="5828805" cy="845696"/>
                <wp:effectExtent l="0" t="0" r="635" b="0"/>
                <wp:wrapNone/>
                <wp:docPr id="2119990650" name="Groupe 13"/>
                <wp:cNvGraphicFramePr/>
                <a:graphic xmlns:a="http://schemas.openxmlformats.org/drawingml/2006/main">
                  <a:graphicData uri="http://schemas.microsoft.com/office/word/2010/wordprocessingGroup">
                    <wpg:wgp>
                      <wpg:cNvGrpSpPr/>
                      <wpg:grpSpPr>
                        <a:xfrm>
                          <a:off x="0" y="0"/>
                          <a:ext cx="5828805" cy="845696"/>
                          <a:chOff x="0" y="0"/>
                          <a:chExt cx="5828805" cy="845696"/>
                        </a:xfrm>
                      </wpg:grpSpPr>
                      <pic:pic xmlns:pic="http://schemas.openxmlformats.org/drawingml/2006/picture">
                        <pic:nvPicPr>
                          <pic:cNvPr id="1777028396" name="Image 1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1104405" y="118753"/>
                            <a:ext cx="819150" cy="701675"/>
                          </a:xfrm>
                          <a:prstGeom prst="rect">
                            <a:avLst/>
                          </a:prstGeom>
                          <a:noFill/>
                          <a:ln>
                            <a:noFill/>
                          </a:ln>
                        </pic:spPr>
                      </pic:pic>
                      <pic:pic xmlns:pic="http://schemas.openxmlformats.org/drawingml/2006/picture">
                        <pic:nvPicPr>
                          <pic:cNvPr id="1810235874" name="Image 8"/>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47501"/>
                            <a:ext cx="790575" cy="798195"/>
                          </a:xfrm>
                          <a:prstGeom prst="rect">
                            <a:avLst/>
                          </a:prstGeom>
                          <a:noFill/>
                          <a:ln>
                            <a:noFill/>
                          </a:ln>
                        </pic:spPr>
                      </pic:pic>
                      <pic:pic xmlns:pic="http://schemas.openxmlformats.org/drawingml/2006/picture">
                        <pic:nvPicPr>
                          <pic:cNvPr id="665523106" name="Image 1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256312" y="154379"/>
                            <a:ext cx="609600" cy="609600"/>
                          </a:xfrm>
                          <a:prstGeom prst="rect">
                            <a:avLst/>
                          </a:prstGeom>
                        </pic:spPr>
                      </pic:pic>
                      <pic:pic xmlns:pic="http://schemas.openxmlformats.org/drawingml/2006/picture">
                        <pic:nvPicPr>
                          <pic:cNvPr id="856630893" name="Image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253839" y="0"/>
                            <a:ext cx="1123950" cy="761365"/>
                          </a:xfrm>
                          <a:prstGeom prst="rect">
                            <a:avLst/>
                          </a:prstGeom>
                        </pic:spPr>
                      </pic:pic>
                      <pic:pic xmlns:pic="http://schemas.openxmlformats.org/drawingml/2006/picture">
                        <pic:nvPicPr>
                          <pic:cNvPr id="845465316" name="Image 1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4762005" y="237506"/>
                            <a:ext cx="1066800" cy="523240"/>
                          </a:xfrm>
                          <a:prstGeom prst="rect">
                            <a:avLst/>
                          </a:prstGeom>
                        </pic:spPr>
                      </pic:pic>
                    </wpg:wgp>
                  </a:graphicData>
                </a:graphic>
              </wp:anchor>
            </w:drawing>
          </mc:Choice>
          <mc:Fallback>
            <w:pict>
              <v:group w14:anchorId="7F14C3D6" id="Groupe 13" o:spid="_x0000_s1026" style="position:absolute;margin-left:0;margin-top:534.75pt;width:458.95pt;height:66.6pt;z-index:251661312;mso-position-horizontal:left;mso-position-horizontal-relative:margin" coordsize="58288,8456" o:gfxdata="UEsDBBQABgAIAAAAIQC746FeEwEAAEYCAAATAAAAW0NvbnRlbnRfVHlwZXNdLnhtbJSSS07DMBCG 90jcwfIWJQ5dIISSdEHKEhAqB7CcSeISjy2PCe3tsVMqQdVWYunxfP/DcrncmpFN4ElbrPhtXnAG qGyrsa/4+/opu+eMgsRWjhah4jsgvqyvr8r1zgGxSCNVfAjBPQhBagAjKbcOMN501hsZ4tH3wkn1 IXsQi6K4E8piAAxZSBq8Lhvo5OcY2Gobx/skDnvOHvd7yari2iQ+zcVJwsNIR4h0btRKhthNTNge 5cp+MuWRnHdo0I5uYvAzDunmb6bfBue5jTvdZeNgLvMS39/rFtir9OFZmlhWtJ4ELGxjVX7ZNvUy lNmu0wryxtNqpg41zmm39gs9TP8VbyL2BtNBXcy/oP4GAAD//wMAUEsDBBQABgAIAAAAIQA4/SH/ 1gAAAJQBAAALAAAAX3JlbHMvLnJlbHOkkMFqwzAMhu+DvYPRfXGawxijTi+j0GvpHsDYimMaW0Yy 2fr2M4PBMnrbUb/Q94l/f/hMi1qRJVI2sOt6UJgd+ZiDgffL8ekFlFSbvV0oo4EbChzGx4f9GRdb 25HMsYhqlCwG5lrLq9biZkxWOiqY22YiTra2kYMu1l1tQD30/bPm3wwYN0x18gb45AdQl1tp5j/s FB2T0FQ7R0nTNEV3j6o9feQzro1iOWA14Fm+Q8a1a8+Bvu/d/dMb2JY5uiPbhG/ktn4cqGU/er3p cvwCAAD//wMAUEsDBBQABgAIAAAAIQDyxB420QMAAMESAAAOAAAAZHJzL2Uyb0RvYy54bWzsWN1u 2zYUvh+wdxB074iURP0hTpE5aVCg7YK1fQCapiSikkiQtJ1g2LvvkJKd2m63INuNi1xY5j/P+c75 eA55+eah74IN10bIYR7iCxQGfGByJYZmHn75/HZWhIGxdFjRTg58Hj5yE765+vWXy62qeCxb2a24 DmCRwVRbNQ9ba1UVRYa1vKfmQio+QGctdU8tVHUTrTTdwup9F8UIZdFW6pXSknFjoPVm7Ayv/Pp1 zZn9va4Nt0E3D0E267/af5fuG11d0qrRVLWCTWLQF0jRUzHApvulbqilwVqLk6V6wbQ0srYXTPaR rGvBuNcBtMHoSJs7LdfK69JU20btYQJoj3B68bLs4+ZeB2I1D2OMy7JEGQGYBtqDrfz2PMCJQ2mr mgoG32n1Sd3rqaEZa07xh1r37h9UCh48vo97fPmDDRg0kiIuCkTCgEFfkZKszEYDsBasdDKNtbf/ PDHabRs56fbCKMEq+E1wQekErn93K5hl15qH0yL9s9boqf66VjOwrKJWLEUn7KP3UrChE2rY3At2 r8fKE/I4z3MUFwmgMSH/rqcNAB87dNxEN3acSZ1m7yX7aoJBLlo6NPzaKHBzIJ8bHR0O99WDbZed UG9F1zlbufKkIFDiyKW+g9HorjeSrXs+2JF/mnegqxxMK5QJA13xfsnBnfS7FfaMAOO/N9Zt59zA c+LPuLhGqIx/my0IWsxSlN/Orss0n+XoNk9RWuAFXvzlZuO0WhsO+tLuRolJVmg9kfa7BJiOipFa nqLBhvqDwCHlBdr9exGhyUHiZDWa/QGowjgoW80ta12xBuSmdhi87/AwPyHrbGCAJcFy+0GugEl0 baUH44glGKM0dYQAPmBc5MRTbUTKEabAJXZ8dHzJEc5y4m28c3twBm3sHZd94AoAOojs96EbUGhU cjfEiT9IZ3qvVDccNIA2rsUr4kSfiqDJ6IFQOB8+FRjFCSny9JBPxXnTKfaWfaXTj+kETAGipDlB /ix84lFeIgLcGXlUAqteefSMuJRlhMQJRsdhyWdNh3HmnMJSAn4AKamFc1lpMYwH5pnS6qWRyZ39 R7EojkmWQMrhYxFJk7x0x+UThzJUZmiKRVN5DDC7dXaB5lmx6KcINAXJsgQVJXjUmDFPeZs/fc6X IBA2XwlySpAkJgkk6Z4g08XRZbQuT8M4Tsp9opbhJPtPAebnIEdK0owk+Dh6nPmlxmURr9HjJHqk eQbPMeNNJk4gA5tu9nuGoCwrduEDsoo49RSCa8f/Fz78KwC8k/g73fSm4x5ivq1D+duXp6u/AQAA //8DAFBLAwQUAAYACAAAACEAwRqI2N0AAAAxAwAAGQAAAGRycy9fcmVscy9lMm9Eb2MueG1sLnJl bHO8ksFOwzAMhu9IvEPkO03bbQihpbsgpF3ReAArcdNA40RJQOztieDCpKncerQtf/93+PeHLz+L T0rZBVbQNS0IYh2MY6vg9fR89wAiF2SDc2BScKYMh+H2Zv9CM5b6lCcXs6gUzgqmUuKjlFlP5DE3 IRLXyxiSx1LHZGVE/Y6WZN+29zL9ZcBwwRRHoyAdzQbE6Rxr8v/sMI5O01PQH564XImQztfsCsRk qSjwZBz+LjdNZAvyukO/jkO/5NCt49AtOezWcdgtOWzXcdg2b/GnD/Ki6MM3AAAA//8DAFBLAwQU AAYACAAAACEAwGyZf+EAAAAKAQAADwAAAGRycy9kb3ducmV2LnhtbEyPQUvDQBCF74L/YRnBm91N pK2J2ZRS1FMRbIXS2zSZJqHZ3ZDdJum/dzzpcd57vPletppMKwbqfeOshmimQJAtXNnYSsP3/v3p BYQPaEtsnSUNN/Kwyu/vMkxLN9ovGnahElxifYoa6hC6VEpf1GTQz1xHlr2z6w0GPvtKlj2OXG5a GSu1kAYbyx9q7GhTU3HZXY2GjxHH9XP0Nmwv583tuJ9/HrYRaf34MK1fQQSawl8YfvEZHXJmOrmr Lb1oNfCQwKpaJHMQ7CfRMgFxYilW8RJknsn/E/IfAAAA//8DAFBLAwQKAAAAAAAAACEA8Pu/mHUd AAB1HQAAFAAAAGRycy9tZWRpYS9pbWFnZTQuanBn/9j/4AAQSkZJRgABAQAAAQABAAD/2wCEAAkG BxISEhUSExMVFRUXGBgWFRcVGB0YGhUdFxoXHRgaHhcaHSggGBomHRgaIjEhJykrLi4uGB8zODMt NygtLisBCgoKDg0OGxAQGzcmHyUtLS8tNS0vLy0tLS0tLS0tLS0tNS0tLS0vLS0tLS0tLS0tLS0t LS0tLS0tLS0tLS0tLf/AABEIALkBEQMBIgACEQEDEQH/xAAcAAEAAgIDAQAAAAAAAAAAAAAABgcF CAIDBAH/xABWEAABAwIDAgcJCA0LAwUAAAABAAIDBBEFEiEGMQcTIkFRYXEUFjJSVIGRktIVIzM0 QnOxs0NVYnJ0k5Sho7LCw9EIFyQ2U2NlgoOiwUW00zVkhOHi/8QAGwEBAAIDAQEAAAAAAAAAAAAA AAECAwQGBQf/xABDEQACAQIBBwcHCQcFAAAAAAAAAQIDEQQFEhMhMUFRFDJhcaGx0RUiNIGRwvA1 QlJTcnODweEGM0NiorLxIyQlgpL/2gAMAwEAAhEDEQA/ALwREUEBERAEREAREQBERAEREAREQBVR w70zXtw9rxdrqnIdbaPA5wrXVXcOB/8ATh/7sH0ALJRV6kU+KMOIbjRm1ts+4heDcG8VUJHRtY1r JOL5b5LnkRuvpu8O3mXPF+DSKma17xG5peGWa+S4zA666cynfB78HUfhH7mBd233xdnz0f0OWF4i fLdFqzc+3NjszrcLmKNCPk9VryztHe+fPbm3+lbaR7gPo2RVeJRsFmtFMACb7xITr2q4lUvA38fx T/436sitpZ6ySqSS4vvMmFk5UISb1uK7giIsRnCIiAIiIAiIgCIiAIiIAiIgCIiAIiIAiIgCIiAI iIAiIgCIiAIiIAqq4aXAz4YznMsr/Vaz+KtVVFwuSZsSoGeJFPIf8wyj87VmoK9WK6V3mvjJZuHq P+WXczLcHvwdR+EH6mBd+3vxdnz0f0PXRwe/B1H4QfqYF37e/F2fPR/Q9aD+UfxffMkPklfde4YH gkOXE8Qb40UDvVFv+Vbypng7kyY29vNJRX7S2RtvzAq5l6GKVq0utmDJ8s7C03/Kl7NX5BERYDbC IiAIiIAiIgCIiAIiIAiIgCIiAIiIAiIgCIiAIiIAiIgCIiAISih/CLM8xU9M1xa2qqGwSlps4x5J HvDSN2bIGk9Dj03QGNxfHnYjIaejmcyla289TEHB0js9hDDKbAaNJc9ubeACNV4ajYymleJKh1RU SBuUSTTvzBtyco4stFtehZ+CFrGtYxoa1oDWtAsGgbgANwXYpBFcJhmwvjmsp3VFM+V0reJc500V 2tGUxyHlgBu8Ov1LpxrEq+ogjD8OeCXxyjipWOsLHkOa/I5rxex0I61MFxWONKKqKolrTT9aJm8+ DpvY016mVbsbigdjVI/K5hvUUsrXWNi1hcBmaSDynD0LYFULt1Qmjr6OtYbROqonyi3gvaWhxv0P YNR0sPSr6WxWqaSedvdrmvhqOhp6NbFe3VdteAREWIzhERAEREAREQBERAEREAREQBERAEREAREQ BERAEREAREQBERAFBuEankjdT4i3lR0nGcfHa7jHMGh0jTfwmZb25wXa8xnKICHwyNe0OY4Oa4At c03DgdxB5wvoeCSLi43i+o83Motwp7P0dFQyzQMeyaSRrIA2WRrWPkfmfxcYdlbcBxsBZQyXB2Qx F8WdkjI3cuAlkkvJ1BcNX3IBWzQw0qyea9hpYvHU8M4qSbzr7Oj/ACi3V9WPwKo4ymgeZBKXRMLn jc92UZjYfdX06dF71rG8eXFsNiqYXwTNzRvFnDcdCCCDzEEA+ZYp+1GJ0VNKJIIphDm4upkmy8Yw W4rNG1mZ8uoaQMtz23WekeGguJAABJJNgAN5J5hZR3ZiVmMTOeHgUlLMwiMXD6iRozMe4/JhB1Dd S4tuehSCyKCR74o3Pbke5jXPZvyOIBc2/UdPMvSiKCAiIgCIiAIiIAiIgCIiAIiIAiIgCIiAIiIA iIgCIiAIiIAiIgCIuuWQNBc4gAAkk7gBvKAqXharuPr6OiBu2FrqqUdd7RecEbuh6xqxeHVhq6iq xB32eQtivzRR8lg6t2v3iyi97A08yinx1+HYcbletpcS1uj5vs29ur1Hu4O5iJK2ABwjZIx7PFHH MBe0a2HK5Vh43WpooVsBV5ZaqmLbF0pqGO8cObFnH+UuaOxwU2XjVv3kut951WDbeHpt/Rj3IwW3 EDn4fVBpseKc7tDOUR2EAjzlR3g3xAQYqWbo66BrmD+8iFwOrkZvOQu7a+vmlnkomuEUPFtdKWWL 5Wy5hkuR72OSb21II3BRzHg6FkVTCOXSyMmYBpyWEBzdOa2p6mlbVGhKVCT6mvVe5oYrGU6eNpxv supf9rW/J/FjYlF48Lr2VEMc8ZuyVjZG9jgCOw67l7FoHrhERAEREAREQBERAEREAREQBERAEREA REQBERAEREAREQBERAFXvDJjhhoxSRH3+sdxLR0M04x2nNYhv+bqU+keGgkkAAXJOgAG8k9CoSpx M4jXy15vxLLwUgPitJzSWO4uN/WI5lmoUtLUUfb1fGrrNbGYlYei6j27ul7vHqR6KKmbExsbfBYA webn7V3oi6M4S7e0+0oMML69t709TlkaBfPDNHSiUdRaQ1+bmyG+9ZrENuKUMPc7u6JScrGsDsuY 6AukIytbvN76gG117uD74Op/CD9RAu/bz4vH89H5tHLknW/3kqT31GvbI76iszJ8Kq2qmn7I3IHh lCImm9i97i+RwFsz3Ek9dhew6l6nsDgQRcEEEdN1yRdbGKilFbDg5zlOTlJ63rJBwLYqWtnwyQ8u mcXw33uheb+fK469GcDmVoLXuuq30c8GIRAl0JyzNHy4To8ddr6dF78yvugrGTRsljcHRyND2OHO HC4K57E0dFUcd27qO1yfiViKClvWp9a8dvZuPSiItc3QiIgCIiAIiIAiIgCIiAIiIAiIgCIiAIiI AiIgCIiAIii23u10eG0+c2fPJyKeLnkf2DXKLi56wN5CAjHC7tG45cLp3e+zi9S4a8VDzjqc7o6P vgVGqWnbGxsbBZrQAB1D/nrXjwiie3PNO7jKiZ2eZ511O5g6Gjd/9WWRXvYPD6KGva9vh4nG5Uxv KalovzVs6enw6AiItw8wlPB78HUfhB+pgXft58XZ8/H9Dl0cHvwdR+EH6mBd+3nxeP56P6HLjJfK X4nvH0CHyUvuvcIei4OeBvIHavnHN8ZvpC7Ox8/OT2gggi4IsQdxB5lkeCnHjSTnCpne9vJkonu6 CSXRX6b3I679ICxzXA6g+hePGMOE7LBxY9pD4nt0Mbm7iCNQtXF4fSw1bVs8PjfY9DJ2NeGq3fNe 3x9RfyKEcG22fd8boZ+RWQaTM3ZxuEjelp57biegi83XgNW1M7RNNXQREUEhERAEREAREQBERAER EAREQBERAEREAREQBEUF214RIaNxp6dvdNYdBEw8mPrkcPBt4u/svdSlfUg2krvYZjbLa2nw2HjJ jme64hib4czugDo1F3bhcc5ANQRsnqah1dWWM7hZjB4NOzWzG/dam/aekr5DRSyTGsrJOOqXbj8i Ia2axvMBff29JJyK9nCYPR+fPbu6Pjs69nLZSyrploqXN3vj+nf3/URcCwudGwOLM8sTC4AEgPex ptmBF7E7wVu1JqEHN7Em/YePSpupUjTjtbS9rscl9Um7xm+VTerD/wCJR/EaHueZ8Wdzw0McC8NB GfNcchoFtFo4bKdDEVNHC99e1cPWz0sVkbE4Wk6tRxsrbG29bt9FEj4Pfg6j8I/cQLv2++Ls+fj+ h66OD74Oo/CD9TAu/b34uz56P6HrnX8pfi+8dVD5JX3XuEc2fgY+qia9jXi7zZwDh8G7mOinXuRT eTw/i2fwUJ2Y+ORf6n1blYStlr0t9Ue4r+z/AKDHrl3sq6pja2adrQGgTSWDRYDUcw3Lgu6v+MVH z8n0rpXU4T0en9mP9qONyh6VV+1LvZj66kkEjKqnfxdVFrG7mcOdjukEXHnKtLYXbaLEGFpHFVMY tNAd7TzubfwmE8/NfXmJr5Y+vw4uc2aGR0NSw3jlbvH3LvGHV27xcHBi8HpPOhzu83cmZT0H+nU5 n9viujdtXA2ARVtsdwlNkcKXEA2mqdAx+6Ko6C125pPQdNdNdBZK8Vpp2Z1UZRms6LugiIoLBERA EREAREQBERAEUci28wt26vpvPK1v6xC7xtjhvl9H+URe0gM4iwPfnhg/6hR/lEZ/aXkqeETCYxyq 6A/eOz/mYCgJSiryp4YsMGkRnqD0Qwuv/vyrD1nCnWyaUmHZOh9W/L6Ym2P+5XhTnPmq/UY6lanT 58kutpFtqMbUbdUFBcTTAyc0MfLlJ5hlHg3+6ICquvrcUq9KmudGw746X3seeQ8ojqN11YbgsEHw cYB8Y6v9Y6hblPJ9SXO1fHxvPLr5aoQ5icn7F7X4MyWNbY4lX3bEDQUx32N6iQfu79ViOkheDDcL ip25Y22v4Tjq9x6Sd5XtRenRw1OlzVr4nP4rH1sTz3q4LZ8fCsF7dm8IjqqidsplyshhLRHK9gBe +oDichFycjd/QvEVldiquOOqqeMkYy8FPbO4NvZ9Ve1zqtbKs5QwkpRdnq2antRs5EpxqY2MZpNW ltV1zXuZmZNiaQAkd0XAJ+NTdH36hOCPLm0TibkvpCT03dHc+lWbNilPld7/AA7j9kZ0dqq3A5A2 Oic4gAGjuSbAcqPnK8jJ1apUoYjPk35u9t7pcT3cq0KdPEYXRwSvPckt8eBcCr7an45L95F+2pt7 rU3lEP4xn8VBtpJ2Pq5XMc14yxi7SHC+V/OFrZF9LXU+428v+gy64/3IzXB58HUfhH7mBd+3vxdn z0f0PXg2FrYmMqA+WNh7ovZz2tNuJg1sTuXdttXQvgjayWNx45hs17SdzuYFVfyj+L75aC/4lfde 6YnZf45F/qfVuVhKudnp2Mq4nPc1gu8XcQ0eA7nOinfurT+UQ/jGfxV8t+lvqRX9n/QY9cu9lbY4 8h9YRoQ+cjtAJupbT7F0pY1xNRctaT/SpucD+8UNxuRru7HNIc0uqLEEEHQ7iNFZFJitPxbPf4fA b9kZ0DrWzlCtUp4fD5kmvN12bW6PA1cl0KdXE4rSRTtPer75cSG7SYNFSywiIy2fHM5wkle+5a6D KbPJt4R9Kx6zW2tZHJNT8XIx9o6i+Rwdbl0/QdFhV6uSZynhYubu7vbre1nh5dpwp4xxgklZakkl s4I81dQxzNySMDm9fN1g7wesLngePYjhtmxu7sph9hldaWMdDH9HUbjTQc67V9W5WoU6vORpYXG1 sM/Merg9n6dasT7ZrhGoKw8WJDBNuMNR72+/QLnK7sBv1BTJUHX4ZDOLSxtd0E+GOx41C44b3fRg CirpGsG6GotJGOgAnwB2BeXUydUjzXfvOhw+W6M9VRZr9q8ey3SX8iqCj4T8Ri0qaBkw530rzf8A FuzEn0LM0/DHh32ZlTTnolhP7BK050pw5ysenTxNKrzJJ9TLGRROl4ScJk8GuiH392frgL3N20ww /wDUKTz1EY+lyxmYzyLBd+WG/bCj/KIvaXU/bnC276+l80zD9BQEiRRf+cLCvLYfSf4IpJKjp+DD EGNy5MOfqTd4e52uts2QLkeDPEP7LDPRJ7KuUotBZSxCSSfYi0sm4aUnJx1vpl4lNDg1xD+xwz0S eyu6Pg8xFvgx4WOxj/YVuSyBoLnODWtBLiTYNA3kk7gquk4YohW5BGTRjkOlsc976SBviaHk+ERr v5Ky08fjJ3zXs6F4GOeTMEudDtb/ADDdkMaGgdQAdRk9lfe9LGvGoPTL7Ks+mnbIxr2OD2OAc1zT cOB3EEbwuxV8rYv6fcR5GwP1a7fEqzvSxrpw/wBMvsp3pY141B6ZfZVpOOhVW7N8IuJV5e2moYHl gBdeUttmvbwiL7irxyjjZJtT2dREsk4Bfw12+I70sa8ag9Mvsp3pY142H+mX2VnfdnHftbT/AJQP aXrwvE8YdMxs9DDHETy3tmDi0dIbfVPKOM+sXYPJOB+q7yL96WNdOH+mX2VxOx2MnecPPbxh/ZVm YpUmKGWUAExxveAdxLGkgdmirnZvhAxOvDzTUMDxGWh15cts17eERfcUjlHGyTans6kHknAJ20a7 fE8/eZjH+HfpPZXI7H4za18Pt0Xk9lZx+P44zV2FRuH3FQ2/0n6FxwzhOgMwp6yCWimOnvurL7hy 7AgHmJbbrU+Uca9k79VmR5JwH1a7fEwfeZjH+HfpPZXJux2Mjc7Dx2GQfsq1SFBG7dynGPcziWZM xbxlzm0iz7t2/RVjlPGyvafTuLPJGAW2mu3xMI7Y3GDqfc8/jPZRuxmMjUHDx+M9hWsoXtPwiQ0s 3csMUlVU7uLj0DTa+UusSXW5gDbnskcp42Tsp9xDyRgEtdNdviR52x2MnecPPaZPZXHvMxj/AA79 J7Kz8WMY9IMzcPpohzCWa5/2u09AXCbaLG4OVLhkcrRvNPLc+ZvKcT5lPlHGXtpF7UR5JwP1XeYU bIYyBa+HgdF5PZXHvLxj/Dv0nsqa7I7XxYgHZI5onsNnslYQARoQHjkkg6WNjpuXmxbE8XZM9sFD DJEDyHumDS4WGpbfTW6eUsanmudn02J8k4C11TXb4kUbsdjA3e547OM9lc+9HGunD/0vsrM1GO44 xrnuw6nDWguJ48aAC5+V0BYnZvhCxKv4zuahgfxeXPeXLbPmt4RF/BKty/HNXz9XWiPJWAvbRd/i dfeljXjUHpl9lfe9LGvGoPTL7Kz3uxjv2tp/yge0pVhUszoWOnY2OUjlsacwabnQO59FSWU8Yvn9 zJWSMC/4XeVv3pY141B6ZfZXzvRxrpw/0y+yrHxnFYaWF087wyNu885PMAOdx5goDsnwrx1FS6Go YIGSO/ozyebcGvO65I8IaX061Mco46SbUtS6EHknJ6dnTXaefvSxrxqD0y+yvh2SxrdmoPTL7KtR YDaSuxGNzRR0sc7S27y+QMym+gAJF9FWOVcY3ZT7iXkfA/VLt8SAS8H+Jv8ACjwt3a15/YXSeDXE D9iwv1ZB+wpf7sY79raf8oHtLAUHCRiM1U6ijoYDOwva5vGkAGMkO5RNjuV1jsZL5y/pIWTMFH5l v/XiY7+bLEP7LDP0nsr5NwZ4g5pbxeGtuCMzQ8OF+cHJoVMPdjHftdT/AJQPaWf2cqqyRjjWQMgc HWa1jw8ObbfcE21WOWUMSlrkv6TJHJuFunmPV0y/NlUfzT4h49L+Mk/8SK77osHKavHsNzQxPi4T zNY1z3uDWNBc5zjYNA3kk7gvlROyNrnvcGsaC5znGwaANSSdwVP4vitTj9R3HSZo6GMgyyEWz2Oj nDn3ciPp1NrcnDTp5/QltZeUs3rGNYxU4/UdxUWaOjYbyykEB4HynDTTxY95tc2tybCg2Hom0XcH FXiOpcfDL7fCZreH+YDS1tFgqfgmo4xZlRWt5zlma256bCNd382FN5VX/jx7CyTqRdlFtJdG/i9Z SMXrclrIpheIVWz9R3NVZpaCQkxyAeBfe5o5j4zPOOu36WoZIxskbg9jgHNc03DgdxBUGqOCajkF n1Fc4bwHTNcL9NjHvUZw6vqdnanueozS0EriY5AL5L73NHM4fKZz7x12klV1x53sv+pCbht2dxcb 9x7Ctf8AgkxuSlfUGOknqszWAiEXLLF2p0Ohv+ZX1T1LJYxJG4PY9uZrmm4cCNCqd/k+/C1f3kX6 z1FHVTndcCZ65RJj391P2nr/AFf/AMr34JtbPPOyJ+G1cDXXvLK2zG2aTrpz2t5wpSiwuS4d/iXs +JjtovilT8xL9W5UvwTbYUuHx1AqOMHGOjLcjMw5Ife5vpvV0bRfFKn5iX6tyrDgJpI5aetjlY17 HOiDmvAIOknMVnpW0U77Lox1L6RWJK3hUo3i8MFXMd3vcN9fWUV2gwrEcdniJpDRwR5mh81w+ziL kggOcbAWaBYa663WbxDYGponmowid0Z3upnuux9uYF2h7HdPhBezAOEqNz+5sQjNFUDQ5wRG49Ic fAB+6uPuikfN86kr969X+SHd6p/oTuGMNa1ovZoA136C2vWqYj/rX/qH/tirpDgdQbg6gjnuqWj/ AK1/6h/7YqlD532WXqbusupVpiuwVZBWvxDDZo873Pc+KYc8hu8B2oIJv4pHSrAxeqkihfJFCZ3t FxG1wa53TYkG56udRHZzhOpJ7x1P9DmBILJjydP7wgAHpDgPOq01OzcfX/gmebezOvvxxOD41hMj hzvpX8YO3IA6w7XBd9LwpYc45ZXS079xbPEQR25MwHnUthxGF4uyaNw6WvaR6QVi8fxnDWsIq5qY tseRIWyEjqj1J8wUXi9Tj7L/AJ3Is1872mRwzFqepaXQTRygbzG4Ot2gag9q9ionBaUVGMMmwmKS GnY9vGv1aywPvvYHDQR7+oc17FTVpqDSX6rrJpzzkeLGvi0/zUn6jlVv8nvdWdsH71WljXxaf5qT 9Qqrf5Pe6s7YP3qvT/cz9Xeisv3kS314saxaGkhdPO8Mjbv6SeZrRzuPMFwxzGYaOF0878rG+lx5 mtHO49H/AAqroMOqtoajuioL4aGMkRtadXdTbixd4z7dQ6sdOnfzpakviyLSlbUtpyoKGp2iqe6J w6HD4nERsB8K28A87j8p/NuCnW1ewtNW0zYAxsTohaB7W/B/c252HnHn3rGRcFlI0Braiua0bgJw AOwBlguX811N5VX/AI8ewskqibTi7W2aiii7a12mE2K2vmopvcvFLsc2zYZnHQjc0Fx3sPyX8249 VqKusT4IaSVptUVXGZSGOlkEgaea7cgJbfmBCx2xe181BN7l4pyS2zYZnHS3yQXfKjPM/m3HdpM4 xqedDbvWz1oRk46pFrBUlsX/AFlqfnav9Zyu0Kktif6yVPztZ+s9Uo7J/ZZae2PWXaiIsJkOV0TV FYENxrH8Gq4+KnqoXx3DsvGuaCRuvkIzDnsdL2K54RtBg1LGIaeppo2Ak5Q+9yd5JNyT2la1IvR5 GrWznY1NM9tjaHv4w3y2D1197+MN8tg9davIo5DHiyeUPgbQd/GGeWweuvJi20eDVMRhnqaaSN1r tL+jcQRq09YN1rSichit77Bp3wNksFx3BaSMxU9VCyMm+XjXOAJ32D3HLfqXnwCvwGiLjTT08ReA HWlc64be3huPSVrsinka+kyNN0G0PfxhvlsHrhO/fDfLYPXC1dRRyGPFk8olwNnanbLC3scx9ZAW uaWuGfeHAgi41GhWPwHFMCog8UtRTxB5BfaVzr5b28Mm28rXNfAp5GrWzmRpntsbRd++GeWweusZ jmL4HWNDamellA8G77FvY5tnDsBWuKKORJa1Jkuu3tRsjg2P4NSM4uCriYzflMz3gfeh7jl81l5h XYD3V3bx9P3RfNxnGvvctyeDmy+Dpa351rsvqnka+kyNN0G0PfxhnlsHrrHYpjmB1Pw8tHL0F+Uk djrXC1uX1RyGO6TJddvcXjJhOyxN80A7KiUfmz6L1UdPsxFq00Z+ce6X80hcqDRWeFb+eyqqdCNn ods8KYA1tXTtaNwa4ADzDcuffxhnlsHrrV4oq8hjxLcofA2fm2zwt7XMdWQFrgWuGe1wRYjpWMwD E8Cos/cs9PFny5/fXOvlvl8NxtvO7pWuaBSsGrWzmRp3tsbFY9iGA1paamoglyghoMz2gX38ljgL 9drrKU21+FRsaxlXTNY0BrWtcAGgbgBzLWFE5EmrZzGme2xtD38Yb5bB66d/GG+WweutX18Uchjx J074G0XfzhnlsHrrFY7iuA1oaKmemlyXLCXlpbfeMzSDY9G7d0LXJE5ElrUmHXb3GzdBtXhMMbYo 6yEMYMrQZS4gcwzOJJA6zpuWMo67AIql1XHNTtncXuc/jXamS+fkl2XW55lrwvinka+k9ZGmfA2h 7+MM8tg9dfe/fDfLYPXWrq+qOQx4snTvgbQ9/GG+WweuF9WrqKeRR4scolwP/9lQSwMECgAAAAAA AAAhADOkZGhFEwAARRMAABQAAABkcnMvbWVkaWEvaW1hZ2UzLnBuZ4lQTkcNChoKAAAADUlIRFIA AADgAAAA4AgDAAAALfOa0wAAAQVQTFRF////0xFFFCUw0gBA/PT13GJ40QA089HX0QA60gA+0gA8 0xFG0QA38svPAA8g0BE35ubmAAAADiIu6aexAhkm6+zsn6CiLjEyPkRL56CqAAUU4eDe++3u1C1F ABsoAAAUjo2NAAAYWmBl44qYzwAr1jZY+enr2ENiAAwewcLEAAANABMg1SxS1CFM7LS84YKRSVFX uLm79dzf7r7F5ZWh0dLTq62vzAAbywAR2lVt3Wl+4HeJ4oST2ElkMjxEY2lufICEcnd7o6WnYmRn 4HaJJjM8QktRkpWYVVdY0jpQ2Wt323N81Fhh4qKih4eHIygu1ElZygAA5KqqHiAr3H+DQ0RF34yQ XqEWTgAAEftJREFUeJztnXt/mjwbx+UgAiKzCL3b6rD1VC1qPbbT1qpdW9dtd7f7uQ/v/6U8CYgQ SPBQu8I+/P5Z1wWWL1dy5UpILhKJWLF+jVIVfiluxL53Zd5CKY5aSkj+5oBMDBhJxYBRVwwYdcWA UVcMGHXFgFFXDBh1xYBRVwwYdcWAUVcMGHXFgFFXDBh1xYBRVwwYdcWAUVcMGHXFgFFXDBh1xYBR VwwYdcWAUVcMGHXFgFFXDBh1RQmQ7aXag8vRiKpAcaPJTTnX79WCL4oMYC13M6qKEi8yjF1hRhAl rjkZD1IB10UCsJApU5wLDRHElJLtHuHaCADWyiOJx6G5KbnmQxt7ddgB2cyIEbGW80oQmwNMfww5 YH8sCJvQWQRSdVDw3iHUgKnRFngmg9jyIoYYsHbLbIdnSpr0kbuEF7DfFLfHgxzCjbsrhhWQfSC6 FsYWCZGvuowYUsDUBDswCDzValbPLVWbLYYXcJgMNVixhBOwL/nrzfBgrBv0UzW7mmwt1R/cVDke w8iNbV8TSsCBn05Mn5dTBUwNC6nBedrfnIXJMrQJI2CZ89QWDHDlwHizfM55EcWqdUUIAceeujJC M7dmypAotKteKzJNkzB0gOxYQisqVfFBplftkcfwjAgJQwd4iY5+glBeZz1b7CCNBgZMtRc+wFvU DOIoqO95VUt6CFu1sAHmkBoyldvt6sTmUGcjJtlwAfYrSPNs9tdf4lFvgjwi6SFUgL0m8vir2zRP W7Uk4qR4xye/P2ABefr8aFPvgoq9RdyU02TfH/DW/ez55G58CUygEBLAtts/iDvaz9QAO498b8Ba 1QUoVF/BB4IhKYSAOVellmHWzmKTmBnGewO6Y5jK9uMDKqQ5hAUwsXJ/QvnV98r4u+H7A9o23Evi l2MfYQgAE7fmQgVPWobfRuzISxgGwMQlqBU/2Mutet5VnVAAAhsyE9/q9G4a8GEETFxymT3dqXbO hBGQze3tVjkpjID7VOt3BzyWfnNAtBf+hoDoCtbvCNjjIgnIZofDobZR0VbkANnh4q4uA9X1WWM9 pHuwjwTgcKrLCm1KUU9KV+vKuycVEQDUZrK+xDOly6V88BW1SUgWnbLdw8Xiahhcg2zJoD1S74bB Nx4LYQBsdGjFkA2VfnzJkktpd6qXDxhxDeEx//6A2tRYNjxFke+6xHJzDB+wYSfQ1WTeHzDfcTc8 RT0klLuXcXw0Lb8E3b0mvS1g43Q+ny4aASW8DU8pEmxIK3hA5THQ0XBvCaiVaEPXdUOZkrvW3GsY 5Q5b4Xufg1k10kVQHdJvCJjtGMu+JT+RCBuKzzDyDFNOK+kkQOUpqBeO3vDlS8lpfPKcUGbmN4wi Y8oNHwktFOgsyJHeCG8G2LhwVVohVELF1PsM02e7Z0Q+uh4U0JRXEwphvGfAmdt7GPiOkr3AVNjA ONIFsQuCThjkRx1A8XI/XCtN3b1GxbfRBs4w6sxf8AU7CJLLr/R2gFoHCRunWE8QZUDUgnoILPj6 Nx6okNBKxvfB/Ammwsapv2BgHyS5aCgHcE8r5o6Gbi9KE7yojPOimLI7e1FnHBSP94LlkivINEqE MnOMZQ4w5fKkSA3oImgcdBbWmNe+dPRXqmM3UvWIFGwM/RXHRs/slBzJBM4nnFg0va93Ao7ynQtd URS92CHHw7MNY9ErwmSCOMRaKjiArX28lfOqUeo8dabkOR7QHWoaRSbMPUixmnIXMElOZJzpUvNt poNads3a1xCZLylnJHtc1fGAxAtMOTN6prkjwasFJgq2ERXjkWxtTFxOwwgi8OYPrlh73xXfXN3O WV1VVeNMXwRMXrUOphvq+B5ry7WqtvdhcCvlr15eXk7XrORqU9+ouYbPvS7K7X2U2L+0mYGsiyon 8yAHA1R21pz4V+2d+lVqlGh1tbKtH61d2V7hUUxUvrrUmHXqZ1CPs6u17yac3bCUePsrarcXadkG UH6T10s3rnXtzfbuR0vuHcTNSHTBLeVMlSjhHUfBN1PN9X43CoPE1nKNEUw1PD60UN5TXVKu99fi u4YxiNgktyd/N3ZtsWi+xVRpJxXOeYrbi8PLuXogv+/1pp1VSPJ7WoJG97iHxYC1idms+NevYCL7 YUPTA0377cepD1wNlAlLD6yNxFWVXrlAlHNvUuP2t0PzVSqMXONW61WOJtNyATLn+6rhK4VsfhQm ryDsNd0GfIPlwt1UQDY/iuc7E/aqyCm2fb9z2V0p5CCAuKsNM033fcIUpKGuARDudICp30Lu0gpL AzV1iZwEEKo7VC6XRvikkHjQpVj0GDXDbPtCiH1Ad9qLD29Sz91VO/ccFL/ZqiNmRuhhED65p0Mm +1OtihLyrc2Dmlq5gh4FESchcjC2Mk3PeRVqvJkR2bbn2YA+HJIQDVWv5a0nf7O+ooW+LyGJ+Lpj sm+n1Lk3mZPYXIPI5ia+1ED8KJT2g2LPfYcbxcp5rkfoULX+GJMViA/zDm1PNgOrL/LNZDnlq3Qv Nz4XMafKpZsQ8wEN0phj1DAZJTUu59opqEx7cHPOcdi0VUwrXOM7Rn2RkFVNEHmJMyXhU3JB8+2U BeMXq0BOrLZGQnoQ7ua5FNturUu6iRPDnYcqvA4Se9naNvsfI2yYASokSj1w2+RvZKTW2vxdYVNv 3Nq0LwpMNRe62HoDpQZNjuQuXcbjpWQ7inhQhX6yKuAyGNpwotia4NLfRkiFdnkkgIDMR8mAwb96 k4vAuLdWbK0/GDWbrTSIM6GAg221mpPLdi+qLROrQi/T7w+gcv1+rxaJET1WrFixYsX6vQWXUH7n IbnwkRf2lqkpjCp8ZKgPMWCEFQNGXTHga3V11Hn6vFkOJJe0L0+df9ecu9hMbw54eKbIxBOKRGX/ 0PWLNQl3NtPbA8oBRzCJyv6h0Ccx4CaKAV+rGBCrGHBjxYCv1a8G7LVzt5c555uOBMBev112F9u4 Yt372eLKnf3gngiYb1wtZlddbKoEDQJuHcmwmbEk8bwo8jzPTfrmKx8MIJu5sYtJXLK/mu6zD6PR 6Jvvru0J+K1ZSOs+FmVDNQz5YA6P/C46pdL0SKEVumSpc7+613CmnMkGKCzLxVLX/QAaZlF4jLSz vOxpQ752UnK9dWakSRsLmPnKu4oJ3Gi166N9zYjXvts+Swz3Ff6QLxVXh3jVg0UiMT/Tdetcr27p 4HR5zXCqG86BX73+dO/cr6uounW2XbEv2wivl5QE650WMI71k/Tc8wEWxpxTzHwhxnD27l6Y8pTz 7hItfEqnP8GmPLyAtdIN2YB/FmeYTBFFC1CbW3keFVWWrZPNIFxd5Vjo+jJobATYa/ImEze6HByX x5SJIVb7LAqYmUhmMQkWu02K5iY6gbI2D7DfpDTvbaP/cWmqAv7M/g249IvS4v60dFBXIOD8oFgs wlQKylnR1IGZ6iNfqiuQ6eJpdni4mD6ewKPNumEfau4WL4rFMwhZt6462QSwD63BiKP2skex/SR8 Yckwx89uwAyAoRhhsiqWGVHmhVYzhYcLBPR9JvudSVf+BD+81EGNSpbH0K46EDCbz+e1hQHTVOYt wb42/KFC4z0d2h1vOKfhb+y8HhosOAROpt7IWletSXIJ1YN8PJVzrw/2obGYZppyAFNwV6fYchdj +88cbKbm1tfeM2ij/0PunAH/WsnA9EEKbZScC7u2QbzDRPbIAPaiF26/MuyAp6PUXZkkthwm2O/A bUhJr9MfLzfz2IAs/HKi78RA4Ua0jxixX6W0gObV+JNLM98B19UBrfyB8+seQA3mIfVlHtVmwOco P5zfbgk4qKQpCXMY/0ZCAMsVKs1hdlLfVMDjMR1l5hp0OOQBfGDS3H/gz3mdNj7j/m8P4KGs0OqT v9FBh6Terf66HWABVJD5idvpYJ24WgL2QHcUnjEv1Vloagk20toHhpLcp/pT1+n0X/DJfTZMx+kX Cpi/U2n9EdOptGmdVoqr7AnbAV5KVPoau388ZX7baQn4FZ5/xG62Auhp0TxGBXym+N3VFL6KaeYD /GEqb2TBwxPgTe5x5fKPOq1+sRv5VoC1n6AZ+SMQUwNpBVhrCmnuEv+aIldJMxQs1QYPgXdGldoz la6YXuf+AvRBXESGAGpHkAIfmZ4CV2rYo+FWgPCrbDzhAEAKnrWxAI8BhEAoVvgO4AfmDwzFOWc2 26BzfzB9V/6ApmWcCRHAxt8K/Tch7U7+DvROO8POVoDHHMV8J71AghuUTUD2FrS+n6R7gFYumF8L AWM9w61+Df4mWG1D+wIMIH/x1wkBnIFB8YhQb3Z2Bhzp8i9bAT6Dp0886TwQl4C9n0JAAr7URzDc QVP1/gJ+1B7ra5+c2G0IwxP9YOpNrIMAfgGuiJiusgtGmr+XJbcCvCa5GKgMtYxkegCBesgd4wU/ Tmu+ZWOfBWoVrsEWuoq+GwcwBlWVDpppBQHsqPQFKRFyolFUFGO4G+An4m64VbBtAjI8QXA4kUwP C7uqPeT8ZChXqx4emSkA9bOzexeiG1A7UukiETD/qNByd0dA4pYxFDBQVhaE/ofVQWzQbtPXrplI dlE0EzsphisZnQdQUYhpobWOqthu9K0sKJIsCKfIVgzAfgVt1Axr4KDIfETvvOiYc0LdsZPXguQm Cv/15GUHwE/oc0bVA4DcCrCcI6ndtre0DpbzIxjhpvl/vLW8eoSIyoVtKDcg+xQEmP8BoE53AAz0 ojmBYlrQK5qBGnHTeCqZTC4/q1iA8Sgc3Huf0tisAV2Y+VL/dwnl86KnpP+jAYbSnQD/kQLGwQcw hx1B27DwJ2JqnluO4c8tE7LPYlqEBe2prk8a4KDtCSwCOAXjYIe0lgSCIQSwuME80BSMZD4S2miv KqQrlnmBexRIyZVqYJBc5SwAgwPzsZdgQZuW8BEgDErsqnZlRb2zAbswkiF4mWxHRwHrgXkl3RDP 5FgUztF5q+YZnqEqhHO57QoYLu3hHQ76wKO2YQhPWFcEEYuxzH0LAgDFsBtbFnQzUlLc7g/aAdTu 9ODksoj+ARHyNXbnNExLINofbBvxpM9fQk/kar7fRPgZ5P9AmPaTMPy8AMDPVq/IgwjHSRMLyBUF W3HNzOi6AoSzk6D0wGj9rsE8CDsfNCd6ttX6cL0C1wtZ0IspyWnkOdD5rmG7kP4j/I8uQPYENNdV YxtCE2Lz378UaRdg4rQIZidruBx9gxX85vczYLKUlka2FcyPseP8LWzH7mkuCyfQE5Eir/nPDaeq YGhQnZf0MG+wUfIT3lsfDlhdBQNTUnJlv2oggExXLr02LMNVpw+Oo+/BNTXOl14C5idC3c83YEK4 2PbR+RVS5SGobdHOnXoP5rg/VibMwqSzhi9z+eEyK+IKEOYXNoLTk7qV4RgqzaMn93rmB3GRjEo5 WG0eXZxi4Se8GHQ+2a+YX4pwTQwTU/cyGYBQ/rAffx78Tf+xcp0NuK6rPiGuNDs3l0bdgGZK1sAk 3aiOJfjEuZuM3U5TAw4G0ByaR8wsJjLl1ZOoDZrmY0DzEvV+mmve1y6rfj6gF0ukfEmmVzFXwtxn QSv16dUwa/5f3RMIU5+vEPOLRxkGsC8l1QUIeystPy6GeW2jzZDWqU2+Nbls9/vt8sRa6Ba9SxTH sJUui7X7g2TVXDD2Jc6CfpkS3NHDZ0Op33VOu93u/BGYQv3hGs7NLxbp8uPRkRmmdR+hv1TpzvwK FF+U7uBrCqW+gHNmBxD0QnP9m757+ncTwERqxC2P2wBZbx14zDflrbV7+GoCFLOO64gtXwQHl3sp 7k/Xbz5DIyhGvV6HLxv0H27/oM3NCFxRLqzqD7/AlXlF0UHpuvVywni8SngAE1dmo1UUZbOXLwn2 mHcfhmNEDnsAvjCg0GKib8EY3OsDhSw+gXZYdF4XKbLnWzbsgjZU6HiW1dcOaXc6WUVV4Ve2vIBg gmmoOrhsQ0CImKTgISoG2mcyIL3dLAxGjCQKsJjEnePTABxfL9+ZraSdPhVl+LLLODu69w0D2uG8 cyQfrDqmdl+ii/CjOrparz+9mPbWjg7ODtAFjeGsdHR3sDEgQOy1ByMwLygfp4JOTcFiYzB/uMxl CMEpOxhdeu+gNQ6npdJ00cBH01p2OHT9i5bvLkDx0sv96mt++SFSYnkVuCygqrGiqP8DdM7dj12N 6qEAAAAASUVORK5CYIJQSwMECgAAAAAAAAAhAGVPKiGWCwAAlgsAABQAAABkcnMvbWVkaWEvaW1h Z2UyLnBuZ4lQTkcNChoKAAAADUlIRFIAAABlAAAAZggGAAABpe9v9wAAAAFzUkdCAK7OHOkAAAAE Z0FNQQAAsY8L/GEFAAAACXBIWXMAABcRAAAXEQHKJvM/AAALK0lEQVR4Xu2de2wVVR7HCwWLrW1Z RGAX/5B9IIl/AGuwuiAqm+wq6x9GESJrwuJqVFiNyMbEd0zYiLgCyv6hAaJdjY9oTHz9oWbdB/e2 vdXSB5TS2pZC37QUWqAttD3Z8/3NOffO3Dv33pl7Z25P6fkkv8zMec7v/ObMOXPmnJkslgITLVLN LbewiuuuY93FxXRcv/6PJN3vvkvHwBKp5PJc2v4vK4vVb/gT7YPSwpliz8ASKZA9jbbRkVpfflns GVgilRYUssDUbIrUsPGBsFto3k9Z0+a/0DGwLYjKpb8We/bEREKqybDNKRk6kiBupH9xA8fD4lO9 fDmrvuk3tF+7+g9soLw8fMGaCUdqee452gamTBHbqbQFR9etE3sG4UjNW56kbcmMy2krI5UWFtLW jOX0DnA9cIGCcKT8gphLK0bbkpwcsRcfS6TQvHliLzExOTlB8UipoDNiDRs2sP8mqGjxiBsD1SHA E5RXPW7TAPd3efV37t1L/pAy3kDYVSGJbUaoi7LxAKiTdhlJjq5dF9MSRWObUcvTT/OmzajwIJBt NDwgOqOKXy0M1/NE2GYkqbh2ETu4eDFVZRQPaN76V1aSm0f7Pyz4OQvNnWeRxk2byC+auBmhzJE4 7JSo7J2SUCMv0RmlTEYy0pm4QmfiCteZBLKM/p0b4mZy6ssv2fcLFrCxoUFWdUORcGWsbs29Yg+P SevDPU+7HqjENpNgzgy6G5dgy9sRc1ti3pctJwTuh267TfhYsc0EES729Igja8LmfUnz1q0JW864 mZhJlgkyaHr8cXEUS9qZ1KxYkVr7j4RGzpwRR4kzwXH3O++II3tsM0EnAmdXduVsejCIl0nZbO7P j/HgIMUO20wA+l1ls65kI6dPWxJGJ0IS3bkw+5mJm4lk9Px5SyapYJtJ+c/mU3GhdqO+BKdfJnxS I64mba+9xoLTprP2118XLqmTtLi8QGfiCp2JKzKSSabQyqiKVkZVtDJuwVAR3lX4zeS2TGAq7z/z nqZZgtOmUecQ+3LAToKBO7hHjxJ28c67OQ07IWuOjooYyXGszGBjIyvNy4tkYqLl+efDDwZOlYmH fGrE1i2OY2B8lk7KNEZrBuO16SqDuKkqApRRRlokOr4bxl2ZsYsXKc10FQGOY58/coSVXnEFZYrR EzPte/Zwv3zbE8Jr43jKXOzrM0Zi4M8f/tLFdVHgZOWdSwoecePdAOIpgxsK3hqY07GTo+vXixjJ Sc+uJuQ176Si+4VrZUpyc1njps3iyCCYk2OUZH4+GygLCdfM40qZoeYm28sMoyrpVl4vGP8z8BCt jKpoZVRFK6Mql4wyWhHV0IqohlZENbQiqqEVUQ2tiBvq1q5llYuXiCN/8F0RLBjB+FjNzSuFiz/4 rsi/s4xZuXI5g19M7jrS+MgjrGLhQi7Xstbt29nY0BCruv56mtbX89FHIpTB4dWraYpf6/ZXhItB 3T33xEz1i5Yjd90lQifHlSKYkUSTt6MG7+SwKqTt1b+L0AbS79Cq3woXA3McWyksZNVFkfmOyXCs yLnq6vDrhtKCAlIIw6kYEzafgFNFUHfgZxZzWnK1j1McK1KaZ7yCwOuG9jfeEK4GNElNnECrQ0Xs aN+1y0iHW6P2zjuFqzMcK0JjwjyT0Ny5wiXC6W+/5X7GK4h0FJF5II5bHMeQJ1R9403CJcLZysrw iyGnl1Y0Pz70ENU3SMMDfxauznGtSFXRjcIlwtmDB8OKpGoRGS7VUX8lFKm94w6qF7BGy7PPCld3 eK5IKpeWnMiQzjsY14okqyNuLVK5ZAn5wyIde/4hXN3jWpHy+fOFS4T+AwfCL07dWASTl+mlK/dP 942Y49iyMSzJy2M9H34oXA0CmM/C/SBuLFJ+9dVGPF4Ip776SrimhmNF+gOByKtnfhmhJMtmzTK6 LKZ3jm07XhUxDOIpcqGjg1bhyXih2VdZJsFDSvKMBehOcGXPlmeeYUExsyEssq8llIlesB5PEbwl tqRjI4jrFNcX5sjAAPVKQ3Pm8lKbR+sb2dgYLd9H5u27rVPdg7m5tAIACyglF3t7WdlPZllWCNhJ 0LRuMhmuFbGj5+OPRSkWUHdlPPBEESwzgiKYxOZmspmXuFJkIBTi1+0UNtTcLFwYfSqiRPSMsWx2 vHCsyFBTU/h5AfUBFZEqsmg/4Ha2okKEzjyuLIKREPNCMilYz3L8hRdEqPHBdR250NnJam69lTeQ M0gOrVrFRvr6hO/44UllVwGtiGpoRVRDK6IaWhHV0IqohlZENbQiGv/QRlEQbRQF0UZREG0UBdFG URBtFAXRRlEQbRQF0UZREG0UBbmkjIKZ1g0PPshad+wQLhOTS8Yo+OwqJrjhk0N+r57wmwlvlJPv v08zTuTcOTLK8hXCd2Iy4Y0yfOIE6/38c5o92cel97PP2PnDh4XvxGRcjII5tSP9/Wx0cFC4aMz4 bpTT333HqoqKwhPbcHsJXpZD88SwxVoV/AukZuVKduyppyhMMJuHyZ5GggU2x196SaQWS92aNeEF bJD/cKlatkz4xtL55pu2i3ZSEaTT+dZbImXv8M0oUB4NL828xVISy0S9AmP6vZiCn0iQRvSEcDP4 cBsKSIbHDMd4U/dB19tvW8KnJgWUxqkvvhCpeosvRqm7+25DcWmMQmMmPq5kXNm9n35K0z/xdynM bUUhUngYyTSpHeK1UYZbW+nq7tq7l3Xt25dQfnz4YV6bjaULYckvoOVvZ/gdwC88N0p38T9jrkQc 05z1JBy9777wXF4pXhvFKZi9ihV1kbWOXPhFgyUdmDjtJ54bpfmJJyyFhCnqVctuEL6JOVdVZRSC 6bYGo0QvzDHjh1EwSx23KHzPT6aLNZzBGTPYuUOHRCj/8N4oW560FhJvrO3Wp9mBNWt2RslkTUGh o/DDC2m50DMQPyd8xjITTAijZKqmDJSWGl9zNeWPjgp+HjLc1iZC+Y+uKYK+b74x0hFrUSBYCYGV b+bf+WSCjBil2qlRKitd15QGD4zS88knljQgeIb6/ppr6CE30/jf0FNNcfYZiPCXHTJYU7r276c8 ZHxIcPp0VrFoERsdGp8RB8+N0rVvv1FIpucNHLc5GE5vfPTRmCs2aU3ZuDFlo7Tt3GkYxHSuqNmV S5cyNjIiQmUez40CDv/u98Iw8uFxJtUAdI8bN29m/cEgGz5+nA0dO0b3cvxlGOFpgaTLh0d88DsV oxx/8UVhkMhoAxp1/E9rsL6eXejqSiydXDo66B2O1/hiFHBi299oTIs+Ex9V0FiNjW4mdTVNDaud kFGiPgFkJhWj4BYbbRCz0LlxAyUTpIERCq/xzSiSkx98wH74xS9JARQeDUZCKaE42hwYD39tb9+9 m4XmzLE8I5BRXolvlPr776cwsqCQR82Km4VvFGNjDL9vpPAOCz6RkFHujfwa0it8N0o0qO6o9kMt LXQbMENP9Pgwg6mhRyF3FxeLELEgveH2dkoTgn28GrCFGwXdW3P4dCRhXmmQcaMkoumxxyy3IqON mWlZnD8Z8N0o+MwJ3qkk48S2bYZBZPvDt7g9NG/ZIkJMHnwzyvnaWhplpR8/8dsRCrxs9lXUMJ98 7z3W9/XX9IyAYX68+MI92txbQ/jDt98uUptc+GIUdCnxmRnLlR8jNr0uhOW3LNSQ9p27RGqTD39v X6Oj9NEifAMIBY1Xv1Qj0JCjK8y3OIY7/DGsgdkpk52MN/TocWHgEW0Nthe6u4WPRpJxo2iSo42i INooCqKNoiDaKAqijaIg2igKoo2iINooCqKNoiDaKAqijaIg2igKoo2iHIz9HyIRVenu9nBMAAAA AElFTkSuQmCCUEsDBAoAAAAAAAAAIQCuaITp1ysAANcrAAAUAAAAZHJzL21lZGlhL2ltYWdlMS5w bmeJUE5HDQoaCgAAAA1JSERSAAAAaAAAAGUIAgAAAC7gMSgAAAABc1JHQgCuzhzpAAAACXBIWXMA AA9gAAAPYgFITicPAAArfElEQVR4Xu1995sd1ZlmpRs6d6tbWUI5B5RAgE0GCwsb8JiBAZFtHtZg Rjvrnfl1508Y26wHgxBBYIMGe/1g4zEgslDGgCIgBMpCWZ1vqlv7fuet+u7p2xLeZx917y9bT+mq bt2qE97z5XPO125UjpyBPliDKx/l0HF8xzXXURRfVNWP+/K4eYaP4fDiL8mz+DVuOEpxyq5bNjX4 +E+qcaLg7L1y+3c3QhWR6yX12e/hJ08agNoBlP2MO+DAoaFsUtI+wQ73ztGxcw5i2LdvWqwpWVCz Oh65pp9y/J8ShY6iXhDiclj2fICXgJvUO/DAETTTDSK4ft3GXbt2hQnBlMsgl7iLuDa0Fh/2tRfJ Y56XUB5oxKASBhknLHks33cdzw1Rj+/4RekqS7DfwgP4yndZHb7yAW2GIXB5AHdSnotyfN+fN2/e yFEjSQH4cZCAY2VmAJ1Vzz733nvv+akUmoU22cCFYch+8icepBnfkwvhKQtledcLonLJCQFrhIdQ A/6h20UnhV9ZOAskWMWwDBSIFB9g+URHSRQ/8xr1FgqFTDb7wAMPLFy0MCYCoM/XBvxIuJUUw6az M7yo+iQV2BixG0qM+lOIAoNUlE6XsulSOlVKBeBptyTY4fRdjyeuASzOjB+kALaICjft+Tj5FZ88 cSfjeClzBmaYstksmoIWk0lE0hmpN/AHBARVEOErl6MwxFkulXDqNS74k94H1RnykRPEqMCRTjkA qUJUW/Lqil4256aLXiZMp6NMxsnyYaAfBIFNSuBm4bIQ9ZZA/wADd4TFRVKiAeaMoFzKUTnECVoO pBgvrjRRdAMOnBFaZpRilpD+oDMuWM8Fo0We7+DENU4/QF/lfoT2RiV86jVu2yc0M06U4viFTBA2 eGFtueSXCyW31OMXzwQFD5o2Ai7yqSe+ll05I+AgUjO+gKLnyZuoSUrHHXwtl8Gq5WJJhkFEQayL Bhy4il5LiA4tIPnYIkyveYHm2qLdFkm2VML1pamaKzP116ebr/cbrvRqF0TB1NAda/pJ7mZpFHYg vRIoGndM6TjDMtSmnLiDn4qlEs5COSxCcAq9ieCjYInrRZGgA6HQAT4qdlNCdEANEkc+PQ9tQhdK pRL5zthTRguYQ75CXQpZgPZC/Cdc5OI6ypeK+CyEpZ7ImRTVzHT9ibXugnSwNMremm67OTvi9rB+ ceiNCEt1xWIAnRP4YQDx56WKZQ+ABCBFaOOSU4rcyIdGAS4UZNS4cuKr46JtArIvTY0NASMrBxy4 c41LJpNBy4rFIhCkDIrVqygyaaWRK7FJgUJgcETFUhpdQ+/NGeYK+NpY9rwSRFKU9bys74Bt6/2w 1SuNrU8tbmq5sWHY1dmmGaHXkisGhXwZRdSlHYiErnK6CN4Lut1iLswFrCnR4EqnvGNzhkrqwQLO stfJRLlcDo0QYWcgwwEQIU3APDjRkUyQwq/S9HKUDlIQZj5ko+9nM5mmxsbRo0aNv2BCyk/vLvas L7SvK3RvK+a/CEv7ndIZv1TyQ6fYXV/oGV0uLQjSS+tbb6kduiiobY3KxZ5c4IiyzBeL5VK50UvX eF4hyusAK4OD0quBs8zpwbbjQO3PPvXMhnXrnVRsqYEXqP4o18AdNNZAdAJnKaypqWlqaho/btzw 4cOHDRs2YsSIhoaGbKY2n8+/+OKLa7f9tT70gkIRcKTdqMF3hqezjY4/ruy2pDK1oEBfZJxXdIsl p7scrivn97vFE27ol/x06IZeBOsZRm4I/ZWIRSHwZKR500+nHnzwwbnzLqzgO+AuV6JM1fF6ZsXT AC5I++g5WRLcqhYGHk+lUhzqoUOHzpgxY/bs2WPHjm1obgrSqdiQpl/qOI//6tcbP1gfpDKw1NC9 ErRmVKwphMAxlfYmutlJfnZEOmgOvFrPLTjlTrfQ69bt6+7cHeUOueV2YXk35acgLqPYy62GjGZN KpsBcLPnzlHgBotV+/qMlBoUxOBQoQjLW0in01OnTr3zzjt/9i//fOe9d89dOL9laJufSYkHCnML nz70g5HuHggXtFKInEJYLuRRmOfkA683mzmdrv3YLf85f+bVnlObS737o7AQRXVh0BaFi/yaa9z6 mVFQAz8igM9hykp0kUo6W7RViDGhxIEHrioaEUth2LlCZYRPdSsgmzNnzrJ77l7+3/7pimuvBofC UqA8hiIr5go9nb3dHT1fHzp68tgJMYwjpzfl5FOwAKHnwnTgZEEdKDMteruU8Toasp9nvDXFrle7 T27ryeVL6SAfhqmoNZu6ItX4Hb95BEi02J2l08owTF+nBZD1UQ4JBQy8jLPDGGhX2Vn55FPrP1jn BaLp1UQCjuPHj7/qqqsWX3ZpOpuR8TdhnHwu/9X+fQcOHPj60OH29vZTp87grc7OTuB7zz33rFix Yv26TdAcmRDVlMs1vivEV4bqTOU7czAmwPdwf4F8WGxynZFB5qpMujlbA+oFa0Zuel9P79p8+45M KQN3XsJcIlsJlhhuaIMvwhes+tBDD1VYVSySgY7HJcDF8azIWfH4kxvXb4DGxNCWyuLVpzKZSy67 9IYbbmhta6EQ6ers+eKLL7Zv3/7VV18dP34cSKEPKXhGckiPFi5c+OBDP3nq6ac3r/9ArRnKIz6h vE+do1g0u6Ur/KY5QTaVlZteGOwtRRt7Tu72ij2+k05n3d7Q9UG6mXKh2BgFeRh/URRk0gBu5uxZ gyjjTGeLhSLIRwz2MPbwRSfAJXScxubmu+66a9lddxC1A/sPvfqn//zFL34BanrzzTc///zzrq4u GH1VLidFUmz6UQIlPgo5CweoWB0GCgSonU43eL/c9XbYcQZ2XMHrdcK2tL+0pnWG19BUcEu5UuCl 0kUn7M1D4Xa6YOxYcYnss8TOIMm4FBSiiSugd+A1oABaw8WsWbN+9rOfLb7kYrTp0MEjv3nhxV/+ 8pd//OMfgRd0LvCSyISxVOyQGc0XGynSmt5RWElrvE82TAW1HUH6o2Lune72fREsmFRDuVjj5S5N NU9L1aVdp5DxytkMvOC0kC40ihxxyZaFPODAqZKCwUkxT1pDU751+eV33XPP8JHDerp7//znvwCy NWvWnDx+ogRjwg+isFzMQ1whXBHBh2Q5KrkVOBrPyo82moRMCZBclg9LDVHGCxp2+M66YvfBXL7g OD2ZaHgQzqyrGQ+3L9/b64A/HD9E+D0OebFeO8o84MAxegWeTBuik/kB0/8rr7562bJlQ9padu34 9Mknn/zDH/5w+PBh8iN5EM+As8RDNM+z21QmyomqmhUdHScxMBCEREDYQZgF7i5CMXBMy4VMeAY+ VpDOZuv2lIvvhp17o3JDWFeM2ic63qVewyRoAvi2kQOfP5+S2nnIkCRRRWmS/jCAFyacIISftODb 3/72Hcv+IZ1NrVnz1q8e//dtO7ajw7W1tYIXot7gE3Gow1JYKJbgYJYQa8JPlFlKX2rN9JduidCr MKkybJ3rFTPl9lJ3lCtCmn3hFTf3dB3OI1pZmyk5zaHfhAieBN8xQBIJUFtEh4RADThwohAMaug1 4CsUSvAEYNz29uZXrFj5u9/9DpJOokyApwDrVexhtoxynURHcw83Yyuhr7VVBZOycx/xZN4Vmu0q 1jppBFp6wl4zlN6+Yu4DP380yu5ynY3Fjq/C3m64tJFE2GsQxOwrOsk0gwEcQ5gSmEFcIyxv3bq1 sbGxo6MDSnPTpk3w6hkdUa4kOpTH+IxhFU5Pk23Zf5VfVYxCvWHbYny+QqeZmnIhrPVTmZp0WIaX 4ZezNbu72985dXptUNwc5I95ThaOv0RWJRBsR/ntugac4sByjF6hIQf37f/D7//Xxx9/vGLlyk8+ +hhUhnZDCYiHWSyq+FeK03A5Lop5EAhYp4zIGqSVhGhRcGji3DKvKkE6jdYVobLNeAhpmOh5zF+Q XHDRAhF8uVwhFdSgPKBT9J3tUc+JMMxm69N+UAwLYAAYmjJPUUboEEIXth3CCKYYOhhVI3b+v6JX xm3q6emBBjh16hSI7tNPP6UBrLRDoqAU05vKg8qnNrnZdoaKOX0FMSm+RZplIFdkqInMI9oLGpeY uDGPx40b19oyBC2kM0PVJDEuMzd4VkwGHjgMjgnVv/HGG7t27ly6dGlrayvllyJFyYXuqZaswk6N D7sbCiI7ppDxK0EBOjjI9TJlkVh/RAeDV19ff/PNNy9fvvyWW25B1A/aiJJCbCajjvugRq06ODKO hL1j+4733n33iiuuWLJkCbQn5b0eQv6W5NKv7Kear9oHAl31it1D/ATjmVRMTBHmE/6iMSZ+rUiJ 6dOnA7Kl3/teQ0vzt668ctGiRSJbyxE0qmDn+6B/rV2JmhUNPMVBk+YLb7355siRI3/wgx+kMgFc Au1PbFiqWZ9Qh4KiFhzVRVXrCQp7Yo8ErtXfSmHy1I/NQ30GodC/v/22hx9+eNykifHilKh8/ZLv gBvwIswhtlBHrk+9gyTjHOfDLVsQ3rjxxhtr6+vCYllmG0wP7G5r56ukld7nhS31bK/LBo6PcUjA nhQLfFgEa+BftPji//4v/3z1ddciriuEGBjqCbwx48eB6Pi8hO/N3I0O2GBTXG93z7p16xYsWDBj 1kxRoOSfhNG0w7yg0aAAKffZdMcHaHBQJvJdfTjmTTyAOeWE16C18Xxzc/Pdd9997wP3Dx0x3DCw B27YsGnTf77+GqODl3zrMoSd4efJ/D9862S2iNDbVQw4q2J9Day27373uxLbgoWV8qi5qsiH5pKN I0e4ijAVWf7EeUU9bAYnpbAioIZgwSWXXLL80X9EvC+VSUNd4v7R48df/I/VK1Y+9cqf/rh1+zZM 6CNGP2XKFIyHhO8TP+WsUmLAgDMCGJph0/oNF198MWK50laYJph+gbLyIvhV/eftcQfcZE99ET4j sOTdFPxXmfcXhwx6WHixhGBACaQBwaSCXGxguOh40hDd6NGj/2HZnff86P6ho0fKxAwYEQ3btOWx nz/2zhtvp8p+2JV/+/W38vkSyPDC+QthAJcKoZ9K54VFJBYGz49GpUaWBgw41OG5hw4ehHGE2JEY RCZiitHDYFJyV8XLEibuw6pkahpWKtSUGOUn48zLbIvn1qQz0APAsZQvBJzx8Vyo8ocf/eniSy6J l2e5zpEjx377/G+effbZo0e+hsAFPYIwv/zyy08++QRzGpMmTWppHYLGMK7VXx0NmDmSLEtB3Tt3 7oSeGj9hgjBm7HsJCqAamzGp7ATqBB1bnZHjbClGa5aKArjiYThkYnmZVWK4RlSqN59rGzb0vh89 cOc9dw8xupId3rp1xwvPrXrrrbfoFAMdIdso6uro/HDTZniALa3NF1xwAe5wsvwswBnRMIAUh2ga hnH2hXPRYg3QAzCSjyo+XNB6wKcCRyqjcBG+6xtcUiOGWOMJmrsgEHwWckIpV117zU9++sjiSy+h WIRBcvL06RdXr1755ApZ1mgCRyxZakdwPAjgz+zfvx+tnTh5EvQGxGKszQxSMYLJZM0AAJcUfeLE id7e3smTJ4u7SlY1syEQRuok2FRGsMiw5GKlMhtT23CLVXCiZLE6AC9OnzkDsfg7ly0bYRZQCnH7 3kd//ejfH/ufCJTmenoh++pqxAjXmUlB0HUxGfTZZ5/hlQkTJtAjtIXDQJojfb26gwcPgk8boRZ0 xCSshICrrPoTLjMAcVULm6iERkBV1SqgZGo1WfAYTFt8RT+pCuGZ/PjHP15wycUK+onjJ1a/tBrB mD179sgSHq5ZwpKkQgEXeJEkyfsArhhGbcOGQZuBcoGmNj4GbsDnVTGHcOgQhk5EG2pP5rpUISi7 EQuyJNG0yZD6hGCRBhW4mByKISb6irn89ClTH/2vy//u9r+H/8QVeQgufPzRx0/8+tev/eUvGJ9M GjMKclC6AWWUoGXKQljf33dg/7Fjx+rr60aNGsUmcQAoTwkijwFgVVRkhuX06dNY51GpyqzLpJ5S iUbjg4qCGGlPeK1uP+lRnyG+QqquC0f9lptuhv80dfo0TkJCZp0+eWr1Sy89vXIlJhi5poLQQxCg Ppx4XQeJhcPohQ1w9OhRoNLS0kJirKa4AQGOlCUD5HS2dxUL4dC24XFFMidMKoBRBsZEdNpPlo1C /HFxg5yU1hxhm3MLYUHmEMSayUApS4jNi4K0N2vBvIcefWTpD26qbWqQmj0XSwO3ffzJY489BtUJ qaf9p/Mg9Ttw/LCIuqgrPsU09LBg2PVL0Veff4Fyho0Yjnk4aGfqawoTdo2K7rxSHPnRUHR3dze0 EmjBou4EQwMKx1+llfICmZHaQ/UDGs3oEIpgjAAHFCXmsDFPPHmK6B+O2dGvj7788stPPPEEvGPK fnxConFNlNIsa1Fq4kUBa5LL5TNnzuAaMo6cQYuEat1+/rwClwgBhF+hoSTYTf/ZOhQgXqjgUFZS Gw0vqURj6wGZjjzHf9r0aRmzXoIDtmnjJswxvv7664zIa2SJDxO4qkObpnYlJAymIhqamrC8jENY EXaWiXr+gLNUKmgBnUTcLZ5Ps4DTobaBs0UbqYxt5WyhmgUgOpTEiC5BUQfo5ImTzzz9DAgNEgo/ 0STG77Z5KFKsL+GotUGAGN1s7+zIQZ+aQ6lSL+KunM+lrNacI0rHugVpZb+wsxKRAqQcRLBs5cBW stEgIpInJAAuZEEnJUPkfLD2g5///OfYdMKiSJgAggYH4VCxQNKrGjYZObM8FBP9eAvOLMgNryAG xSbFQkP16gAtngaroil1dXV9Is+JGCIQVayq4oP3lXO1zzS++C5uinJwRaI9tWLF86tWwSnGJAN0 MJQskMYFnySJkd0osxQFXFCE8QBA/MSLsNt1fkcbo1JlYCZrzJiAVeHuYXGgTEXpkegNtkDbQULj V5tn+Qx/Ur2G/oAi8AmKfnPNm1Cd77//vpCG6baGD0hleJHCjoWT9fRgdXqQQjE2sEhQ5saNG7Fm g5xut7bSm/O2zCsxcXW7ndQBBrCxg4TKh7/4t3/b/dnnCOxTpSpqMZM6cT+JF8kBj3Ehtazbl0m8 rARFzGpO9B6fFHm4UJMQpQFHRj6IoFak9E7i5VfYRniSC6ikaiOe06gUG3A8t66x4R+XLx8zdoyR HSIizp9yUO+X209IXxZqHCFpomVVKkvSYlCKI16kGpIGd9sQGvmtUAyxXAZLcowPEBsoSchE+Z0P i+2ShAlSQUZW/MAmdIMSzDlQJHbwGPtRRs5M8so+MGMky7uGMwVK23M4n8rBYsqzXjKsROK3xbMt 8shQdCEJMclNrWKSD/mLtdi8BujVarNZjOWwXuU+jgr9Flxz2EjmLLaq/D6dOp8U9w3AWbpVlamt PdliWh5KdOyAKgeFW8HSjtn9tKEkXlpjhXit7Z66NoVI2XJDIVYQ4y4a3jp/rPoNwFnecX8lQKQU BRKFci4BpYDTZ/R5whTbClZAhRRN0AkHh4FYqHzQF1kLR07LVHo/q34YFODiHpuBSjpABLWhBIsr SLSh2kMyrH7FtSrlqpskmSppwPoBBIO6NrGr8tGWsAFavl5UEcYgAmdqVopTgGz2ZPcoaNQQATfB DagSbdoNFZc2msq8LEeJWlHATZIYn6ziAzaAD5wLwUEEzjCsqn/tG3tO6rPbyidhZ8CQxsQ7kVJM FXe+oijwGUWEjykJ62DYcKhcs8eA5WjbqkZFWltFgQPytZ9y4Ejy0Haze/xUEPEVdjwjFjYl2uzM +3xXhZo9x6glq3CkGlXxr4WrmFOlRIhtBAnRoAAny9nkJCLCdLK4tbLZTWOZRm5LbA6fesElcAQC B/usPEiZpcqERC13irDAMNmQgsnGAuOQX2JLcmzwPMUrCyH6OFg+HsB9MjvRl8P8PyjAWWRsD74O u2o3pTilxCpQSFP8JGQ2iygZclT69LZvG1gCD5tgcZ+cTp7Ar4zQ/D+iuL78r8zI7tn8ogOu3VZM yVnqTpBy1YbgV5uXtSjtM+tVIWvzIDmdh8oQgsjH+h+DS3HJGha0iSNpkxgbbZsFipot1KueUd4k DepRhYX23JahCreCzrFkUXgFLVTalBfPQyCTMaIkUnTWMfmGm3ZD7XEW2ZEYIjavKdMpOdjMqPzL x0gj+rrNsEo+Sm5VHG0LDQ4k2bki4JJeDS7FWVhqa+w2EQ62WAlQgbBfUT6q4jg1TfiwjUsV6IqI srAtCqrECIez0vzBdPKN/KgIkSrRpm2yO6wESK5RYmQPKR+V2W0qYyHK1Cq5dEiqKIhfq2jc9jHi oixxN9gUp8xSRTI2M1YZZVXiSVlbLQYbU31YLUEVZDbEqkZYFzWGWpRqoODm2Qf4/z46wnBbEtT9 mzIuTimGQKYrKR5CV7Yeca8RLjjFKZkeJAucHOiDBnzwVY04ZWTKNTxGuuDBd2MUJDtV2Xdllyvm 2nCBT1zbuXVYL+7IlqekMZJ5x7zIfQ7cVoEwA9SWmQNnHZK7aFAOGo1m+R96jI3g5BqbLpToqgQT scCUvSTrMvva9ILL6e1CWKwcgc8dcFw6x7dwE0YtnkD9YGZcaCN4hwd3nHDfHFKbYP4bbcZ9M8nI gR2EbF6JCifRAbJyvohAq6KjQk1pTaW48k4VyuBN3cJUJc5IiUKMsFqJKCgHVoXJBgRTsMriU7kJ osZ0j3lcDpSPT9llgykOJHYBUGqODJLnYGbwZCtcvHLARYuQaoyt0dxSGFWuqwdDkbPIXDyFd8qS xhEnUpNpjjJcsATQMnNU6VfTTznBb8CDE7T41Jv8ik8aL0iAxqRXdkUY7Bo0FjeJnSE3iotBYVWz aoTLlphrRMjesC3BQlIbWaNp2s1kSsynpJ/ctME+U66CrggKUeOMBOHj65JGBOtD8kVkEsIZSZ6v MnYY4yZP5hnCzfhrki0sRhaFYLujWSaPKAMkqW5rjA2g8zbL9bdEZZztMXK2fvhXM50sR39jVbUY GVY5mraovlJl07Fy2+ID7ZJnqwqhtFJRqHaJWiRaFLNpYHAAGdLFfOuKyzM1kpZObgLWAQfOTKZJ ZSZ3iBygDt1tLD+w038T+HM8cK4Xz1qsFeCqLs4ux34saT9aiIl28HyM7IADR2iSsBKMB1mbJrsZ Bb3+B4M3/EkDOfgqejXZ+qoPyChY2Vft57Vku0B5sQq7BF+T6+YswxenySWhmbHnxLFQXDyFjEYk qVulQaZjUo0OHevEmwiHBWaDPVSVhK7ARJDlZvbPGpO4jYzDVfqRlBzvM09g1Sy7qMUYCqV8SZIp SaFGFLMYUCvz0FUICqkOjXyXRKNxGkt00R4YGh6x+YF6rRZp6yRzgHlCyhFRGafIhUVjWERMEHtp qYtUYHZeYMHRLD1DU7BCj0s04gP7amVTDDfNsiLRN/zVHkkOALS/GE0Sw4wzqFSKsvlIeYEjJ/v7 zOI9UzKWMKTSxpjA3jRjVYjxaRZhy2OQ31iiKLDhF6PorNLkGx5I8jOeHXqRYvI28tP1ESDJIJEy ZPjIKzxEHRng4mn2JKlgnJXGPNOHiJKWERo+hslw9A1xWlnXyETDlghTcpaWENDkSQLE2qsSP0P7 oZHHT57uyeW6u3uQNKiltam+to72MzoQQUUSEevgWxwUmMbUw0pr8QAbiqvUaIDGvbisBHcWJQmd lIVlrasxnc3RVznwtcj58MMPP/loKxa4YTknXOnLL78ciY/M45Uqc7057N3t6OjCFBT2P82bPxeI CGI6KlVwmMKB8qYNG7F4b8Kk8dhxIygnoyUELslopZBduz57/721R44cQX4gRu5qG7JjxoyZO3sO kgPJgkUZgDgnNBt24NARLPeFbWYgw16beDcFtSqdM6yCn4F9lsnwE4LOjm6kIwI9G5kTb+HhT5Jb BjZkKQQUWEOEnimFyT7zWD1r4lTXwUr7tWvX4mmaXejh+AkGuGTHAlqDZSzbPtm+b98+lL6lbTOa tXDRfA61YKdPKhUbSsQ2g3feeQcbR25YumTmzJnMSsKeM66JuYJXXnll7Xvv5XtzTfUNsyZNxp4E bJk4euzI58e37dz8Ue+ZjutuWIInheSN2MHiD/R5+ydbX3n1T5AMGGwJLmExcLKpnKjh86KLLpo6 bpwIIgoYUzVQW7VqVXc+Lw6DH5Qkw6hs0zPbfyRtC46JEydOGnOBV5tlg1GvCJTYOlXpYIrDQh2M FNe0i5dptnewPnJiOshwsZ8kLOrsRPLAHdt3ya+kOD5p1szrchvcEesXy43Mcsk+7JkA/adXXnn/ 3Xd7urpmzZj+8E/+yyM/ffS+B3/0T8uXP3Dn3W2NzXWZbHNjEzus0w0SNjeVFnpz4E6sFYZgziI3 65Bh49pGjGkZOrJxSGu2vhYb75AwCTlYmJc4GTAhgly+JkLawzDs7ql3U6Ob20Y0NrXW1DYhixfW VCMYgO0ZySuUiViMF8vj2NoyTiStUOAiC93RDtl3YoQxPkx7QVZcjix8ZJZbgfteeumlH5Z+eOG8 OYSYrIeXY7lghIAk4k14B19RERURzWNQ4pYNG3JdXciCedNNN42bND4mxsbsjMULv+dFb6xZM3nq FNk3KEmlTUsSswaSSrxTk1CiVM7fevtt2LWIcaLRzzlGLOZGn7GWq+I/ISNnUegLek/CKuVowaL5 1117bW1tFjvp8FZHTy8WgkPD+Nk0nhF1h85JTRCx1EvcMgS/P1m5RuFC45uEbXwe0c0aVuCiAkaB wOCrV6/etfMzEbfIGAuBhT2RxkXFhSlBDi52pPaMpx0oDSMHec862zswTkOHtrYNb8PYIgxVchHx kZDr7IXzv3vz9xuHtECQSeshE9gkkIDBHVEjTAui3AyWpILDhzRloFFampqGtY0YP3b6vDljJk9A A8DGeEVyUxh5SkZGWq8om8oH5drW5iGjh2WbG+qHtQwdN2rCzGlzLl4we+E8lG6CS3RobF9Vklkb LjMxDHYTSxTRQMSq5CcTvYNqMWvvoOmLsE+QOjwOhCEhhR9AnK/6zQuffv4FfEhQpZE1IAqk34Vf KCYYVqRxYGXXtrGPcJ88iwmSrw8ewrLC0Pc6CwWzVxQuPdJTuYExT0GbEIuVELZprVh4Zrxl+hWE gUzmqBK5zLIZsy9VgkE4zSIv+TSzfoaOIfZJD5KXWJLfuIXQK5q+o8UYaOF4WTbPEaIlLOaa4bxz OvloH/1E+owxouY/6bnZekemBjtj+aewM9b91tRCDz7zzDM7d30mrGTeQ1YVVAdJhFpBblQ4QsgG L7GSkmToYA1Z8Yz9aKdOb968GfsUYtJI6rc3OMVZIO2WmWu2FqJddhnhGp48htAE4eK9WX1NcnaQ y2B1boHWX3UV5Ejp0jkCmbb7rU2hNEWlhooEUNlKVirCSoC2kvWkqbTg6PnADtto93y1T9Y3lkBc kHNAymwWgh1rsIt3hatZJJnEZVYhI3EweeDVV19d89absOMkGqtdJcSktb6b5NV1Z4M5HSHXtPgp Ya1D/TPe48ZVGVFZey2UIdIzkKhvnNGUNEYQviGQaYcQ4upMc6HijWSJI9e4gzQxt91226yZ0wuF HIgOVk82lcY+/JUrV+7dt89ITKkt8TQhYsQ1oqSLgxNxxyKk+ZU7YuL6+Z7e/3hp9a9+9fi2bTsQ HIp9amMD4EWkQFTBwuaRP4gaPslQOI3MN9cmo2ul8xbdCaGYXRCAG69Lm5NfxZI1HrEBLOZW6U6f UUi+oCBShM6b6GNQGFKC2VaFXyW847qtw9vuu/9+IGjy+zswwcCf2D343HPPffbpbkCGdaKm+VIg tQ27J26DEoLnItFXPNUgf66gjAHYtWMnBuDxxx+H3mAbROGEZaRAjBVOvw6w5K6e7o6url4QUrHQ k4Px17H/4EHs9a1+3LiD4mX6PpNhF/BKLi/ypYCtmRKs7uzohEame8824/NsfzkmyTibdC8eSVaJ 9+mEkeh0Qr6xbcgDP/7RiieehG4FdshpVpvO7N3zJWwUJBKYMkXsdZG4yV9mEIunn6eF1DMXXbRw w4YN2XQqB5oqhQj55zq7P925a+/u3YsXL0Y6n9q6WsJXJXnj5iUzs6//5bUP3l/LZ2iRQHrCBbrp xu9VYUdSFdFvrCvUjq3SWNjOVcFAEwdG9NZbb4Wu5rto+d9WDgJWX+UgBjUH35h7ynTDRo+89/77 IPLAE9C2GC9Ivb1796167vk9e/aacuK3GNHn0MVliy5zgmwG2XDmz58votDxsmnkq4xg9DpIS14q vf322y+88EL7mXZYiBi5/r6qIoJWgcbaj504duDQqSNHzxw93nniVL6jy0e8t69mYO8oE2WfHfZr njh54Mu9X362+8Cerw5+uff44a9PHDna094Z242J0XbOv1VEC0touDqMo30VOSVGhlRuwC1Ho8dd gIwozzz99IGDkreR3g/csueff/7ee++dMG4sGZw7IDl0Ev82JTDA2TCk+f7771/3/toP1q4/dOAA HGGEIbgbHeYrVC1o4Y477tCRr4oOSJmmSdd8+wqQCX1PfKJGuDdIU1RFbmw5DvYXbLpowXxkKDHr uKUoKHrcrG9qFKcfuJttfZWgQKU4DQ+YEeCckBRqKyYjdE2mazPHYSYcRXiLwVEeO3kCUkePHj0S uiINheo4dZkM3O9nVz339YmTsOiw4QKZdmV2TtWTITe8TkMnqMlccd01jyx/5Ps/vHnEKOx4xd89 EoPRyRfrU5ldn2zbu3cvBX+MGj0w8xdHYunueRfMmjFp3qwpC+bgc/L8OTMXL1h83ZWjp0/lMMdH Yq7KnJkJliIj8cRpU+ZetGDWwnnT5s+dedH8hZdfdtn1V8+9eKEYcbG9yb8ndLaDg6Z6qvKIpZXs X01QhNEhKXDilClIC42sMXkxyuRWXbYGCRagKw4dPgjHUJOrCF6Jz4gXYzfGgNjY2rLkxqU/eeRh JGXC7lESKRgWEgdZOWKKY86h5Ij1aZylHwoOyxPFcKURC+Or3y5QeZPCmnTHuADLi0WBMXppAyWy xZifZwUublbftAE2fLYRFEtAYxzG5pLrTJg2BQyFne3xMsewDDG/f89Xv1n1vNmjZq0JTGhZts6p 1k/QbGodsuT7NyLzFrCTIE8Q0PFkY+IgpRlOZTcaoWRSu82xh9Ovw1V2DGatK48Ys1EQteQVSaQf cKYRagCzQf31l4kOVowmvlKxMMUWi6bOnnnHsjuHDWuD/yihR8zV9eaQXKarowNWvb04jkEByPvE 9zIiXM0U17lw0YLLLruMjeFmSvHV4+1CfSiOskXEhxCboec4/A/fzUS7+pBoheIAq1h8CdwcQrM5 KfZE40H9ZgP4LMD1rVEBVVgFXIa80WdZbyDybvqcWbfffjuIBfYAsMMz8JQh3avmKLUvXZ1d2LKr PBITvukDMvcQFKgLs3rfODCWtOKEIYcTB3bTw8QIIc6NeI4vqiZALBAlia05kkf6uCuw4NhBQdMo 1m+ScRy6mNz6afGYWZQeyS+ciOJ+N6Q8KpZmzb/wnvvuRVIF+LUIw4HSOru7M2bXtgb4iDjO3bt3 v/baG6bDyD5j7H6U5MusMbf/gceR1BUgGhrvQz0oUOdkKQrQGJ3Ni4NX1e9YTJkE/eP+mllAGu0S 3TCxHF6TBs8p40h0evRpo/nSX3XQsJbBMfFLVCMWYxTNnDsHSaZBd70F2UALeoEw4z5xU5BB3MgR JJ9et3HDjk8/xWJx2nfQ5xDW+ITnwM2nMJIRxa5ujxEdlGIUcC7+PJzRvBwAnHDbdGrJfl2ZBgFg SQskMjj+XYSkwYsaI5aSRvCd3Y6rkpdnQy0GTlkjmYiJ5wHIbuobzLxwzt/lbv39739//NjJmrra ArI+J8kAbbGAqBQ0wG9/+1tEMfEXG4yd7HZ2dyERxpYtWyDakNAM6UnF3+I0qzXXR6QZ3kA/N23e cujwEZIh7sOIw95gzJxcf82V/btjRk2cyO7eXlhOSFAsCXFNaLO7ox2BzLa2NmQFixMnGMYynra6 PokRJwXBLBKGQQAlLTI2aaQsDDBzm7IpFssy8jkJgCTKu0o8iQIiC5cdJFgsdPf+7uWXkYQ9K34b FsfF7ipZAL+2Hz+ZKkXtJ04h4daI0aOQPBBh2GNfHz1y4GBjbWb63LlLb7yxddRwNFhmhGUmyi0Z ySNi36xHEckq2rm8+f33PsTfizBh6lh4RVEL1zAYOUzDE98gf9FTWYoC1e9EH2/atHXLFlKuLJAr SHHTZs64/uprYg4xXOr/6//4V5GIkljbjJnQoSTEGt4yZPaMWRPGj4e1PWvGzLq6+tgakiJN7fIH 1MJRY0Yjv8ywkcPPIQONUGCiSs+9YOwFDfUN6CHykk2ZPm30qNFmAjgO/yK+ij+FVJvKoAN+5J45 cfLoocNdp9sBx7w5c69f+p0lS25oaG2hra+zjrRFMTCnvj4Gx6ixvgGTEs2NjS2YNGhuGdLU3NYy BNe4wOe4MWMnTZuqU9ok0lMnTh4+dLgZ+57q6hvr65uw/wkXtfUNtXW4aGppztbVjhw1avrsWZJD WTjWQAUrMQbeREfjbkheMElJI5rLSCEuw8MF/qIQmi5/W05MErEqRXCcE7aKfatzwxhDYXCTYEHN ocqyEqQ77+5B2pLerm7AjUAuhGOdpEsycW7TGrESqBno+2D1EaQgmmg2H0q03jhy1LNczYlnISKz NTX4e18VViWHYYaixxiGllJWY8sYnBHSkCIzamV+Bu9RueL9iv/FOW2zSb2i+IgfD+NvoVEyy38O iVtpnC0KdJVF0n99TCd6K82AAAArGb4QUYb1r/J3Zkz9yZwRrhH2poJLVsEKrHgsedQAksgiWrMV I5HjzemnZBd83BL1Z5ILAUooKy7tmzwHu/P//7oKgf8NfVqOTo+69SoAAAAASUVORK5CYIJQSwME CgAAAAAAAAAhABadgyCTGQAAkxkAABQAAABkcnMvbWVkaWEvaW1hZ2U1LnBuZ4lQTkcNChoKAAAA DUlIRFIAAAFAAAAAnQgDAAAA8plR3QAAATtQTFRF////8F4oQUFCsigv708AMzM071QPPj4/8Fsh 71IKt7e3+ci78Fga8ntY9aCI71YW84hoODg59JZ7VVVW97Kf+9TK8Wg3KCgp70sAwMDAdHR18nVO sLCwoKCg/e3oLy8wZWVmk5OU+L6v/vTw84Jf/Ofh/OHa/vLu+9nR8GIu1tbW97akSkpK8Ww/9Z6G +ca59qeSrQAR7u7u7kAAsB4mYR4L9I5x0NDQIiIkrg4a8nJIqwAAWlpbpqam6enprAALxW1wiYmJ GRkb0I2P6s7PmiUlynt+4VclukZLv1ld2aSmtjU74ru8UwAAfX198t/gvVBV3a2vbTAijiMguZOL aB8O0EUEvEcefiIZojsZhi4Us0Mdw6Wf3qugnoWCmSMASwAApGpowICAhBMMlDUWchQMilRNjgAA py0AgJRB2wAAGBNJREFUeJztXYt/00iSth1FlrCC4hDHygM7seNXnGDnnQAJBJgAIQPDzWZhZnb3 bu/2cf//X3D9lLrV1VKLWAaOfL/f7hBZXar+VN1VXf1QoXCHO9zhDnf4gfHh+ury7ZuZg5mZmXe/ PH/58VVvouIbc5sxzHUzFF98dN8YC7LgfmLR8eKwVel32rer3auXv5zunp4eYPYwDg4OTk+fzVxe T47Ese3E4C9kKL5qe8YIalLRUZB0s+/7tu1alrP6qJXljQp4dXm6G1In4eD02ZurCXFoFxVYGYrP OWp5HVyZwArwaACOZ1v25rCRsV69lzO7IHkRh28/ZJQJoeKqKtst8/L5E0hZ9IPVUYZqNS6fnSaw xzj8jwwSsxDgPL5d+RwIxFq5jumLbV8+STI+jl9//pN5RTVoBJCuQcdYwPQIxAKWjHrDj6cm9M3M 3Bz+eecLu9cQYx9S1LtvLGCqBBadYDFVo8ab9MZL8NPhjeMEjzJzJsGDFbWNBUyXQOTg0kKE62dm 5ocN8BMS6A9uY4SQCyFVrZhKmDaBRXs+UZ/LZ4b0IQM8JAKdIIPPjGNTU31n01TC1Aks2kk2+Ith 80X4fPgbk5hq1VrALgQjMI0yp09g0dL2g+13ps0X4fDwdfhO5r6QQNiFYPjpnfVXI7AYaHqtTPz9 evh7pLq/+mUEJlR+8A0T6GiUm4GHbWj0C1ymLoTD+yIGaxoXgmH1v10CizbYPt4o/OHEwcHbl9dX KoMohpFE+sa9vgCdC8Hwjr5hAosWkKR5fipzt3v65vKKpq7aqmu+OfxDFpnom2A0rEQdv2UC/bGi yNWuRNDVtZgp4MYZ2iiPYcQKZ45m9C4EwzCj8HUIVCP9D09E+p7E8izXNDNz+vbd7i5JDn4+/Ici M8MAliJZRcOMQhYCrckRqET670T+nl0rel6/fXb65KqA89Mvn7/b/fnn14pMnW/SIcmFkOoavRCQ wMESCMeEQH7zwLNcX/t2nNh45KXYAZ6+hDTtXQm0nv8FaH6+eQoAI8mFYJhlFCACXTMPDhHoCL6r XRsvWTolhS669tetD6KXOHhr8PC/QYJ1ASaIXqILIQyaiAEJrKWXK2gIjFlWd1OjpvCMgWv/52eB v3cmD/8vtQlnS4QWFhNdCNHRJKOQM4HIvmAGo6ESTYj89vknRuCuSaJ++d+gaVvGSZQ0F0IqYxJb 5k5goQP21dGNO0yDP25+JQ74ldHDYefnLBkVxtC8WAmWwURO/gQW+qCqvKrd6NdPN59ndq/M6q/p wczzePNKxVUmTDIKUyCw8AhK+3IvsiD86Hz6/e+mBLRgwzbtBdtqImtVpcIgMJoGgW3IWiyWcLPA qwYA6osFGDpixYU4Ry3VqxhkFKZBoGRloW40TI3l1DNMacMjWc9wSKwUtCtAdtVJzyhMhUDoTmYq MW6zDCaGYCM2mw5SXYjVLiypXEBZDxlTIRDq8RmBcrNxMqX1HkON2Ex5xYU4c2BkmJ5RmAqB4PoT QmBHpta0AVJ0oEbsmcxzqi7EH4LynJ00UdMhEOoDCYEtWQaQ5krCIjgaNymo2BoJ+QY6NRPw9Qgk QWqsC8yyqgdjB9DeJPpVmKKWBiQIUw0aItAe9RoQYh2qOYFQHEP9bawbs81eXYhOgFd/ua4oxU5f xKS6EGr6Xa2eeoBDItuCsD+Ui5oTCClG/W3sB2cp44LMcWAtjfvtHUGGQRbqSKk0a6kAF2ljmwwJ 1Xj7MidwqDYNOlBXYrkMg1kmmjTYgSI5CVCDoL/cV/saJ2XOeSoEAoMGOszsK6FcZgYx5CbppN2u vk9utdCwPUjuU6dBINi19DUivCw5PQY5qnPTbh+oLZgP2QA2UjIK0yAQyp3TAQMw/JTnyI1Gtr1s 42nAzMLcM5j3SJQ2BQIrgAGyiBnMCocM1h55wcDAL8ekpIVuqguJ4neoDVuJKuRPINSAeZsZg+sb fdRvt0dHlot+day51MmxWPGUKR3AhQieFlAoOaOQO4GQ/YUjJJjAor85Z9lcMWc/xQjjUV0KgUBI IMR6YOIoKbbKmcDKKph04nMXGgKLjqhV2vzsfExICoFqzkVUGpos9od6aTkQ2Cbodfqt8Zw8Roju 4p5WR6CElLHA3s+///bp9esoI59MINDLSRWDKpWUUZg0gUdobGBZLv6f7elkh/O36VOLxWj2RIP/ /p/PN4cIN//44xOhMdmJHKnvLGgn/54ocfIWmL7gww5zLlAYoyKJj1fv6JqGn376lfB48/tvf07q sgAXIichoWXnSRmFyRM4TGPQm0sUoT5X3wX1nscXviEe//mvLX19ARcS6+KgPHdCmjsHJ5IiRhys gSGOWkKn/BW8m+7gib6+UNpedlLqfCeeMJkmgaPEVU+emHABJhehB8MmyFuvijfa6gIuJD76Bqul zyjkEcZAac5QiKyKiRfWmeBLHX8Hl9rqAmFePAsOT8JqMwp5EKhfNeEEMW3TlpjBT6a41hF4+lFX WzCzG3exkE76uQaQQN+FEN8RpA+kdW9F3WxoFMcUYUcMrJxOW54EOTjFvFuQZ9P2w1Bd/cUaiJgZ 6wnsgF2bB2x3hdfNKHBBE3ynIfBUV1nIhaghCtyGdePJfCaVoGjUAacszQiE54tfwvtyDp7rNIac vl1pxwDvwdZt8cuHwB5kgj4kRM0tQYCTmppO8FRdYc0AZQqKvjL5Ay+60YTnOU1r3ocypdBsj26/ aUx70An24E7wmXYkYmbuMHQZhbzmhSFewNkFk0rpFq1lbMGgdzCFbrImLwKhRQPmiwdj0Lz9t2Af uKtd4poUn6ZDk1HIbWUCuIoeSDTBHjumO2S6H+C9iTPaNepm40YtNOt2ciMQWkEKJtYMQnkPCGOv d0H6EqJo0IVkAJyXzG9tDBBzgfGcSSioJqWvn8D8zcxo9b2dAerWjORHIDiggwJ6eK2uXEwZzOvG cXoDvJULIUqAwWiOq7MgYqAxZdekF4z3nh80LVi/S+d2LgQDjCJyJBCezwRmvaFxSwzqgAsm8JnW Bd/ShWCAGYU81wdCqUloI3jbpHHFylzBqdRMiazMgDbP5UkguI4eCqdG6dYRK6Y5HuVAr63RiCcF EDG5rlCFgmSwK45P7aqINR/YBydsE7u1C1FrNwUC4cQQNL8A7LOKCZZCSNiFJG0TA1f0Z0agDrPz XSMNn0oAyEofj4ijkQ+g/Z0+1+s6AReCAYwpc15kDjVN8NCTShqDfhSDvwLt7+CXBF3hEXfigadQ ASCjkDOB4JZAMLU2TLGRKJb+CHaAyfu04R5wnHCILky56gLz3uagrgbVDcvHKQzy/udv/wb5009l FjQuJGVXDzQUBcrkTSC4ug0+oCSFQTy53evW/v7zTwB/p0nt98s2hcH9t7J+OPeNNpDumnnqYXI/ OFiyLcu9OQQI3H2eqCm4JyxtW6KmUDwdkjuBYLJFM8dV0R7yEeHmUOXvSco2d7A/Sz0cC2zDShib /1YvaJ5ad0ZOp5gaUR8qBJ7OpB1TAbqQ1NMB4DYcz6xN4dAJqGFqN8XNpwVscQIPnujHvwwjkMDU vd1wG44nd6ew2RAcxms7oJGdaISvYwTuvkk/JQVMOGoneiMAmzeLSkpzCgSCAzr9MU3thSChJ3x9 eCO1Xu0ccASNN0jfk6jxwzI709juCiqSsIOqO6d3JgKBB7vvDOgDN8AVwWGtogfIfGwv3lT2C0ME JjahvnbV1idG4MHps0uzI3rgRJbRqURwG5ZzwlMhEFz1C81xRtD5kk+Hnw/w6ZaXRsaHMQp8AEaH T48tsKg0ll/1U78botXMUotqjtkuAk/xk1bfq9s4Gf44/Oeby49ZvoMxWgRhsjG5AxeVUjLjBRVH ZofX9I+AsvDWxhp061GCCcKRB8L//mvPSLkfHZrjTR3rr19bs+8E8Ko3fynrMak/LMBJ3Nt++uJH AuCEnaxHevzIAM6Kcudu+YW1HwpKFOPoPwFxBwDxKOZ2n635ARGLYizDDwPcgUOKYhzzg1HvwCBG MfbjyX6M9IeAkMSO767LjPN7EZaPwYHgGvkxtst4Syy2BQ8glzfWy/V6eX3jOP4DL7omFFwLBcZu YkAKnK/di2NL1kUQIJRfPj4XHx9FMZ53a++xfDIboVnfPtPc0VyXr67J5Uob8W3cexf12Wq5hFCu NusbEsUrTVbwJHrccSSQXthuzoqob8SUpVexgId1+WJZKd9snjyNHhVGMVZ63j0Vy7MlEeXZ2bi5 rBMWSnXZytZi5ar1Fen3jZOq+Hu1Lr6ZlTIvth4ViO6nFx6US5KEh4qyCLNr6M6H0qNK5W2ofHm2 vsYexaIYJ/s3VgAoOpVPZAbP61EF9ATiG7ajX/ceqFV9ChBYOgmvbUf1zYVABGzEGDSK8XeyflLX jED0qqQbuGWUyykElqrrIX9VRXmJ4IjA2WV2ib+nPAks1WnvSNYGB9m+DpKBQKpUiFC5pmSZAIGl JmejFDbRKgL/o/pAJbB6AcjLjcAStQ0UxXjepFIHXKc6QpM+siz2ZsvNsAbvIQJxuVmmapm10hVu tM3ti7Ozi20mtzTL2YoILM2ql2QCq3WKF9iJvMD/4tLJ1bOIwDK7sz4bL9/kGlLbsIrW5sRSB4zA Kv73Fu2Hyg+E39ejitUBAnG5veMVziZxNMe819xmNnvMLbK+JbGF/7/JLjX5hRiB1Q1FZdqpCP6H EiipHZXHXff5PdbDkkKNIEg6rSojRAILx+SPsuANaNdUFl4fw5pYrrBB/6I9GlO2Khjy07JsouTP bVxF5puOm6R65XwIDP8iBl/zJpl4lgjconYg1JzoVn5QUjRkBPIWSDkmFB831bt5r8hMkBBYfoCZ YLeRf65fVHMjkFaNtJHJZl4kAqlqoqWRC9U1ajJ1IViOEUirPnsW/lO6OWSV0UEJ3CaVos0eW231 7H1+Fkj7iFLzvDBhMALLa2trZ7QrE8MY6kLq5/dm45WJEShQT41NqJ9QHdY7UAJLBdw/zOLQgvQU zXOAwPLKGsVZWHUNgaVtdufasVA+JHA2tMDJgnthNN5hA68TwXTWqakU9uoSXQWFQNp74UiH33pP fs6ZWAFq0GVSinQYRNpsASAQj43oqC+MonQElvjw7kIozwlkalUnQpqIeGiFGlb0I30qNjzqBcKw N04gC4MxPVtwW+GXiXROIBHSZBdQmLQCEMjRTCeQgTUUmUDWzOXx5iSgDuUuoh/pU3GlKV+C0hKB e7y5FcLeLt5WmAXIBNKWe0zbF3o7+RHIwtlmZAGTghrcV5uhDZZZRSMTC+2KB9LLa2cb63Va1xP8 6zHc2YAEkv4S1feYeRMgjLk1gRdrZw9RLE+NI+ZnJgFOYJmA/rPJKk+NiY62Yl1yROBJOFajCRfz Jlxl0cs2/c/TQi4Enq00uYbl+sR9cOSF368glFhMw1rxSjnS/IxqXeLlwkCa17PMcnvnsBNZU53I bIGbHomoz2ACw6FcKoF8KPdCdiJhmmK2nAN/chwY+kryh+R695qyHYR9IBu4lVe4dqw269JjmBcS wxjyzDqxmCqzzXxGIiwwBSRNAjKBLIij7Y/r9ZCA2QPPKEROZL0sWm2h8N4wkCbPZBEh++tpLgSy d69kiieDGIH0qbSnYsMvkpKq8m6G948RgVt1mTA+lNsWHwMM5cgz73EfRl7Ag3xGIqzAdiEPyATu CV39cZjIEsHHeUIYQ02uHGacGVlRfhVZKWvXUjIBB4BRB7VcyI1ANgqR85yTgkjg3jFLpJzsFeQM XQSupkAgj1B4jLWspLO2mf3K6SxMYJjJr0d1njyBsWHTRCEmVHlmlKiyJ+TYRTASRJ02Yh46SqiW Ls7ONsKEalVOqDajsowOgEApoUqR5oVPxIQqDbxKupcxOQJFNHEIcsa0aoYoiyxIL5X9O5x4K3Pj lVL65VhKnxDI4kNadjshDoxC0LQ4UErp02JsIJJjHKgqwJIqT7dCbEc5yRiBLPrhDkYzqVQKBycC gQWxarkRGKZ2pkFgtYoreixahqQnzSjI3Uo5FsrsbRtMa9Kg+j1LbWHkR+BxLFSYHJRsTHNdGCxI Rs9aG9VcJvCe0kTiE+sn4rSySCAJZBj1+RHIotUcBsPyaonmyVPqS/de0L9L4r0sNfcC08SWdvCJ JrqOoilY2fl7cWnHBbC048Ve+CSW7KumLO2g2KjHnpW0tIMXO6cVejHxUEZeXBRaOF+vI0Xvx8CC Hvn+NYmn5Yun1RO8uCieRKLrflhdYv9MWlwkqREJTVxcxIsti7/d4Q53uMMd7nCH/7/o9qPdtv1+ o1Bo9JO/R5cdPY1E8rjvCLViEVgqtxmEH0do7+OV7ONgf8LbAVrBPrTIp7EffF/brmoWdFDSvBce /tO28NciFv3ET0B+AVo2+FHGhpX4qcRvDzUXOgTi6I5AU4gEdkYj2i91Np1BhzbZdt/27ncogbUW XxrWro0qIqHdbrvQHVXCVt7lkjD6/Id2F5WvtejzOIExUYTAbivUqdLqM/Ed2jd2Oh1J1xC9yqhL HxHWrcVv6bcqBSKhS0vj+yZkEBGBjceBa1n+CHd7TrHIlnHiQ+O8fUSg3/IsO6A7K+7jO4PotEDU cY03A9tmm76ZJLoHrYKK2QHZz9faD1oDy3YtfKwPI1ARZXlYlEVXQbYs17aWhsH+qDAfBPhKd3+/ he5axcWkI7Ie4efPjaOetVG0bGuA/+rihwYjK9gsHAX0SJzNIPVwq6wENizH2tl0PUQcIXA/RmDR RhoXycbaedf35weuH37IpGEVPRt/7cY9EiXh+rUCB5PpFQlnRR/XuxiMOIFc1I4oCt3jkBPY0MPR v10fH4/YpXwteDYyNjfUleMIXUKivej8s1XPs1y8ExPpgz/MY+NvIXcC0kN0JtdRhASuOmTf07wX 9KQ+sMD6wGKxU6i4+IC7ikWOXa64LveXqNYuutRdcvB5N1ySgyQ1Agdvxl208Hl6iEB8UGTFwmeb EQJDUbYoCr3CHSfo4C8T4o34I5cUe4zPKm6TAnOej59w5IUnPPXpc8ZuRKDrjQs1fILQnMOUwx+T niNvhryGyRLYCLzFdqPRa/iYL8ALkw9A7uCDZue8HXRno33k8SOH0Tuep//1FkRJw8LYpxVa8FDT adm00bV8t0IJ3PSWiKgFz4lEzZFbrC6+n3QDQ/Lwimv1cV/cK/QCb4yf0PPDz0k98uhzjhzBAost WgGuHCYQSakhAfpP4X0pgTW36AcIyNyP4DAGv2xUYXxWlYPvDHyHH7HVsNj3NZeQhVaQwYSSSAEs 3kaPQZyRAj0skhAIiSKkVGxE4Ji5/g4V73jz5H+irny32xw7dLES+faG59u4R0dtnx6ltkROlXS8 zcL9CcYUnEDcOikeL8AEYk86j/lwizvs1p1ejMAdTKAtSEohEBJFeqeaiwn06P1MPHJkSI0+/jF8 At9sDhCIzNJyUFTelwnEbcJOOWL3SwjsBLYQFugCaULgqhff5UhbB2vC3UD4ivZ9j54RzpswqUrL 5k0YEhURKDdhfFKgR77AhXSNx66P2HOOPDG6bM85Fm7CR4KSvaA40Bz0+0Wouf5iv1/rIeMZYBWG pN9IJBDFFvim7v0w7MM9P7qpgbr+GjbDAf5lcUTq6uBNfUMLM4W9cA1bY+hEQlGNSFREIGasT85x o0SiTpe+gcdOMdKVADkRfO7QouBEOkfolfnovW06TDlK5Lxjcr5kBgLxx0L3a7iq7ubRAMVSaQQW Vn13aWHVsvd5tUns4Q9cGsZ0iSTUEWIXuBg41sDzHb9NCbSKRVcIYwBREYEoBkI3OzSMKZAjC+k3 NzoW0zU69HbBxc9xozAGtQZ34GOnh8MYf0DDmALZLpz8nfRsqOzjT6siApGfx99+pzGtLpmwGRBv uYDCWNeKPqaKlL3/GMfLtGsRJZFYGL0VXLple4teGEjTkJeKis4dYcmEyv5+l9xk25YzDgLaiz3m O/Q79AnicRs4kLZ2HkWBNL7gkni8QwLpRSugxyLa8OeLvhDtPgHprPut4Yhagi6dxa83RsOW0GUS s6kNW2FDRJKicV1l2KKVoqHfkI7ceIKsJ4ti6aw2U6k9GlbwNSqs0Q+dZ6RrqERrWMNJsrZwgR/I QXTr98lrqrnab6l+NRhmADT5gyljVfcZxq+I74nAvqU9ZfrrobG/b5IFbdGO7etiNVBO/P8G0OuZ RPbt3jdwyE3DSNU73OH7wP8BhL3E+n2HNbcAAAAASUVORK5CYIJQSwECLQAUAAYACAAAACEAu+Oh XhMBAABGAgAAEwAAAAAAAAAAAAAAAAAAAAAAW0NvbnRlbnRfVHlwZXNdLnhtbFBLAQItABQABgAI AAAAIQA4/SH/1gAAAJQBAAALAAAAAAAAAAAAAAAAAEQBAABfcmVscy8ucmVsc1BLAQItABQABgAI AAAAIQDyxB420QMAAMESAAAOAAAAAAAAAAAAAAAAAEMCAABkcnMvZTJvRG9jLnhtbFBLAQItABQA BgAIAAAAIQDBGojY3QAAADEDAAAZAAAAAAAAAAAAAAAAAEAGAABkcnMvX3JlbHMvZTJvRG9jLnht bC5yZWxzUEsBAi0AFAAGAAgAAAAhAMBsmX/hAAAACgEAAA8AAAAAAAAAAAAAAAAAVAcAAGRycy9k b3ducmV2LnhtbFBLAQItAAoAAAAAAAAAIQDw+7+YdR0AAHUdAAAUAAAAAAAAAAAAAAAAAGIIAABk cnMvbWVkaWEvaW1hZ2U0LmpwZ1BLAQItAAoAAAAAAAAAIQAzpGRoRRMAAEUTAAAUAAAAAAAAAAAA AAAAAAkmAABkcnMvbWVkaWEvaW1hZ2UzLnBuZ1BLAQItAAoAAAAAAAAAIQBlTyohlgsAAJYLAAAU AAAAAAAAAAAAAAAAAIA5AABkcnMvbWVkaWEvaW1hZ2UyLnBuZ1BLAQItAAoAAAAAAAAAIQCuaITp 1ysAANcrAAAUAAAAAAAAAAAAAAAAAEhFAABkcnMvbWVkaWEvaW1hZ2UxLnBuZ1BLAQItAAoAAAAA AAAAIQAWnYMgkxkAAJMZAAAUAAAAAAAAAAAAAAAAAFFxAABkcnMvbWVkaWEvaW1hZ2U1LnBuZ1BL BQYAAAAACgAKAIQCAAAWiw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11044;top:1187;width:8191;height:7017;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8qh56yAAAAOMAAAAPAAAAZHJzL2Rvd25yZXYueG1sRE9fa8Iw EH8X9h3CDfamSR2zWo0iG8r2OBXx8WjOtmtzKU1Wu336ZTDY4/3+32oz2Eb01PnKsYZkokAQ585U XGg4HXfjOQgfkA02jknDF3nYrO9GK8yMu/E79YdQiBjCPkMNZQhtJqXPS7LoJ64ljtzVdRZDPLtC mg5vMdw2cqrUTFqsODaU2NJzSXl9+LQa+vC2b58u31XSf5iXLZ9rlZxrrR/uh+0SRKAh/Iv/3K8m zk/TVE3nj4sZ/P4UAZDrHwAAAP//AwBQSwECLQAUAAYACAAAACEA2+H2y+4AAACFAQAAEwAAAAAA AAAAAAAAAAAAAAAAW0NvbnRlbnRfVHlwZXNdLnhtbFBLAQItABQABgAIAAAAIQBa9CxbvwAAABUB AAALAAAAAAAAAAAAAAAAAB8BAABfcmVscy8ucmVsc1BLAQItABQABgAIAAAAIQD8qh56yAAAAOMA AAAPAAAAAAAAAAAAAAAAAAcCAABkcnMvZG93bnJldi54bWxQSwUGAAAAAAMAAwC3AAAA/AIAAAAA ">
                  <v:imagedata r:id="rId12" o:title=""/>
                  <v:path arrowok="t"/>
                </v:shape>
                <v:shape id="Image 8" o:spid="_x0000_s1028" type="#_x0000_t75" style="position:absolute;top:475;width:7905;height:7981;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PZ13yyAAAAOMAAAAPAAAAZHJzL2Rvd25yZXYueG1sRE/NasJA EL4X+g7LFLyUukm0bUhdRQTBg4hJ+wBDdppEs7Mhu2r06V2h0ON8/zNbDKYVZ+pdY1lBPI5AEJdW N1wp+Plev6UgnEfW2FomBVdysJg/P80w0/bCOZ0LX4kQwi5DBbX3XSalK2sy6Ma2Iw7cr+0N+nD2 ldQ9XkK4aWUSRR/SYMOhocaOVjWVx+JkFLR5HO/1Tm/zIjHb1+ttWRwmlVKjl2H5BcLT4P/Ff+6N DvPTOEom7+nnFB4/BQDk/A4AAP//AwBQSwECLQAUAAYACAAAACEA2+H2y+4AAACFAQAAEwAAAAAA AAAAAAAAAAAAAAAAW0NvbnRlbnRfVHlwZXNdLnhtbFBLAQItABQABgAIAAAAIQBa9CxbvwAAABUB AAALAAAAAAAAAAAAAAAAAB8BAABfcmVscy8ucmVsc1BLAQItABQABgAIAAAAIQAPZ13yyAAAAOMA AAAPAAAAAAAAAAAAAAAAAAcCAABkcnMvZG93bnJldi54bWxQSwUGAAAAAAMAAwC3AAAA/AIAAAAA ">
                  <v:imagedata r:id="rId13" o:title=""/>
                  <v:path arrowok="t"/>
                </v:shape>
                <v:shape id="Image 10" o:spid="_x0000_s1029" type="#_x0000_t75" style="position:absolute;left:22563;top:1543;width:6096;height:6096;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v+7yQAAAOIAAAAPAAAAZHJzL2Rvd25yZXYueG1sRI9Ba8JA FITvBf/D8oTe6kbFINFVRCy2Bw+1+QHP7DMbzL6N2W2M/vquUOhxmJlvmOW6t7XoqPWVYwXjUQKC uHC64lJB/v3+NgfhA7LG2jEpuJOH9WrwssRMuxt/UXcMpYgQ9hkqMCE0mZS+MGTRj1xDHL2zay2G KNtS6hZvEW5rOUmSVFqsOC4YbGhrqLgcf6yCnfn0czrV3HVXa/cPtzvlh1yp12G/WYAI1If/8F/7 QytI09lsMh0nKTwvxTsgV78AAAD//wMAUEsBAi0AFAAGAAgAAAAhANvh9svuAAAAhQEAABMAAAAA AAAAAAAAAAAAAAAAAFtDb250ZW50X1R5cGVzXS54bWxQSwECLQAUAAYACAAAACEAWvQsW78AAAAV AQAACwAAAAAAAAAAAAAAAAAfAQAAX3JlbHMvLnJlbHNQSwECLQAUAAYACAAAACEAVfr/u8kAAADi AAAADwAAAAAAAAAAAAAAAAAHAgAAZHJzL2Rvd25yZXYueG1sUEsFBgAAAAADAAMAtwAAAP0CAAAA AA== ">
                  <v:imagedata r:id="rId14" o:title=""/>
                  <v:path arrowok="t"/>
                </v:shape>
                <v:shape id="Image 11" o:spid="_x0000_s1030" type="#_x0000_t75" style="position:absolute;left:32538;width:11239;height:7613;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fVSaywAAAOIAAAAPAAAAZHJzL2Rvd25yZXYueG1sRI9Pa8JA FMTvhX6H5RV6KXVTxXRNXSUUhOjJPy29PrKvSTD7NmRXjd/eFQo9DjPzG2a+HGwrztT7xrGGt1EC grh0puFKw9dh9apA+IBssHVMGq7kYbl4fJhjZtyFd3Teh0pECPsMNdQhdJmUvqzJoh+5jjh6v663 GKLsK2l6vES4beU4SVJpseG4UGNHnzWVx/3Javie5qo7btf55qUYv89IrX6KvNX6+WnIP0AEGsJ/ +K9dGA1qmqaTRM0mcL8U74Bc3AAAAP//AwBQSwECLQAUAAYACAAAACEA2+H2y+4AAACFAQAAEwAA AAAAAAAAAAAAAAAAAAAAW0NvbnRlbnRfVHlwZXNdLnhtbFBLAQItABQABgAIAAAAIQBa9CxbvwAA ABUBAAALAAAAAAAAAAAAAAAAAB8BAABfcmVscy8ucmVsc1BLAQItABQABgAIAAAAIQCHfVSaywAA AOIAAAAPAAAAAAAAAAAAAAAAAAcCAABkcnMvZG93bnJldi54bWxQSwUGAAAAAAMAAwC3AAAA/wIA AAAA ">
                  <v:imagedata r:id="rId15" o:title=""/>
                  <v:path arrowok="t"/>
                </v:shape>
                <v:shape id="Image 12" o:spid="_x0000_s1031" type="#_x0000_t75" style="position:absolute;left:47620;top:2375;width:10668;height:5232;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EGXaywAAAOIAAAAPAAAAZHJzL2Rvd25yZXYueG1sRI9Ba8JA FITvBf/D8gq91Y02BkldRYVWQSjUFurxkX3NpmbfhuyaxH/fLQg9DjPzDbNYDbYWHbW+cqxgMk5A EBdOV1wq+Px4eZyD8AFZY+2YFFzJw2o5ultgrl3P79QdQykihH2OCkwITS6lLwxZ9GPXEEfv27UW Q5RtKXWLfYTbWk6TJJMWK44LBhvaGirOx4tV0K9P55+vdCcP9ea0ub51r0Zfpko93A/rZxCBhvAf vrX3WsE8naXZ7GmSwd+leAfk8hcAAP//AwBQSwECLQAUAAYACAAAACEA2+H2y+4AAACFAQAAEwAA AAAAAAAAAAAAAAAAAAAAW0NvbnRlbnRfVHlwZXNdLnhtbFBLAQItABQABgAIAAAAIQBa9CxbvwAA ABUBAAALAAAAAAAAAAAAAAAAAB8BAABfcmVscy8ucmVsc1BLAQItABQABgAIAAAAIQAxEGXaywAA AOIAAAAPAAAAAAAAAAAAAAAAAAcCAABkcnMvZG93bnJldi54bWxQSwUGAAAAAAMAAwC3AAAA/wIA AAAA ">
                  <v:imagedata r:id="rId16" o:title=""/>
                  <v:path arrowok="t"/>
                </v:shape>
                <w10:wrap anchorx="margin"/>
              </v:group>
            </w:pict>
          </mc:Fallback>
        </mc:AlternateContent>
      </w:r>
      <w:r>
        <w:rPr>
          <w:rFonts w:ascii="Arial" w:eastAsia="Arial" w:hAnsi="Arial" w:cs="Arial"/>
          <w:b/>
          <w:smallCaps/>
          <w:color w:val="FFFFFF" w:themeColor="background1"/>
          <w:lang w:val="en-GB"/>
        </w:rPr>
        <w:t xml:space="preserve">  14-18 September 2026</w:t>
      </w:r>
    </w:p>
    <w:p w14:paraId="673CAA40" w14:textId="77777777" w:rsidR="009013AF" w:rsidRPr="00E02E41" w:rsidRDefault="009013AF" w:rsidP="009013AF">
      <w:pPr>
        <w:pStyle w:val="NoSpacing"/>
        <w:jc w:val="center"/>
        <w:rPr>
          <w:rFonts w:ascii="Arial" w:eastAsia="Arial" w:hAnsi="Arial" w:cs="Arial"/>
          <w:b/>
          <w:smallCaps/>
          <w:color w:val="FFFFFF" w:themeColor="background1"/>
          <w:lang w:val="en-GB"/>
        </w:rPr>
      </w:pPr>
    </w:p>
    <w:p w14:paraId="1D5C3963" w14:textId="77777777" w:rsidR="009013AF" w:rsidRDefault="009013AF" w:rsidP="009013AF">
      <w:pPr>
        <w:pStyle w:val="NoSpacing"/>
        <w:jc w:val="center"/>
        <w:rPr>
          <w:rFonts w:ascii="Arial" w:eastAsia="Arial" w:hAnsi="Arial" w:cs="Arial"/>
          <w:b/>
          <w:smallCaps/>
          <w:lang w:val="en-GB"/>
        </w:rPr>
      </w:pPr>
    </w:p>
    <w:p w14:paraId="76124029" w14:textId="77777777" w:rsidR="009013AF" w:rsidRDefault="009013AF" w:rsidP="009013AF">
      <w:pPr>
        <w:pStyle w:val="NoSpacing"/>
        <w:jc w:val="center"/>
        <w:rPr>
          <w:rFonts w:ascii="Arial" w:eastAsia="Arial" w:hAnsi="Arial" w:cs="Arial"/>
          <w:b/>
          <w:smallCaps/>
          <w:lang w:val="en-GB"/>
        </w:rPr>
      </w:pPr>
    </w:p>
    <w:p w14:paraId="353463C0" w14:textId="77777777" w:rsidR="009013AF" w:rsidRDefault="009013AF" w:rsidP="009013AF">
      <w:pPr>
        <w:pStyle w:val="NoSpacing"/>
        <w:jc w:val="center"/>
        <w:rPr>
          <w:rFonts w:ascii="Arial" w:eastAsia="Arial" w:hAnsi="Arial" w:cs="Arial"/>
          <w:b/>
          <w:smallCaps/>
          <w:lang w:val="en-GB"/>
        </w:rPr>
      </w:pPr>
    </w:p>
    <w:p w14:paraId="35E38428" w14:textId="77777777" w:rsidR="009013AF" w:rsidRDefault="009013AF" w:rsidP="009013AF">
      <w:pPr>
        <w:pStyle w:val="NoSpacing"/>
        <w:jc w:val="center"/>
        <w:rPr>
          <w:rFonts w:ascii="Arial" w:eastAsia="Arial" w:hAnsi="Arial" w:cs="Arial"/>
          <w:b/>
          <w:smallCaps/>
          <w:lang w:val="en-GB"/>
        </w:rPr>
      </w:pPr>
    </w:p>
    <w:p w14:paraId="7451D057" w14:textId="77777777" w:rsidR="009013AF" w:rsidRDefault="009013AF" w:rsidP="009013AF">
      <w:pPr>
        <w:pStyle w:val="NoSpacing"/>
        <w:jc w:val="center"/>
        <w:rPr>
          <w:rFonts w:ascii="Arial" w:eastAsia="Arial" w:hAnsi="Arial" w:cs="Arial"/>
          <w:b/>
          <w:smallCaps/>
          <w:lang w:val="en-GB"/>
        </w:rPr>
      </w:pPr>
    </w:p>
    <w:p w14:paraId="01B28355" w14:textId="77777777" w:rsidR="009013AF" w:rsidRDefault="009013AF" w:rsidP="009013AF">
      <w:pPr>
        <w:pStyle w:val="NoSpacing"/>
        <w:jc w:val="center"/>
        <w:rPr>
          <w:rFonts w:ascii="Arial" w:eastAsia="Arial" w:hAnsi="Arial" w:cs="Arial"/>
          <w:b/>
          <w:smallCaps/>
          <w:lang w:val="en-GB"/>
        </w:rPr>
      </w:pPr>
    </w:p>
    <w:p w14:paraId="386512BF" w14:textId="77777777" w:rsidR="009013AF" w:rsidRDefault="009013AF" w:rsidP="009013AF">
      <w:pPr>
        <w:pStyle w:val="NoSpacing"/>
        <w:jc w:val="center"/>
        <w:rPr>
          <w:rFonts w:ascii="Arial" w:eastAsia="Arial" w:hAnsi="Arial" w:cs="Arial"/>
          <w:b/>
          <w:smallCaps/>
          <w:lang w:val="en-GB"/>
        </w:rPr>
      </w:pPr>
      <w:r>
        <w:rPr>
          <w:rFonts w:ascii="Arial" w:eastAsia="Arial" w:hAnsi="Arial" w:cs="Arial"/>
          <w:b/>
          <w:smallCaps/>
          <w:noProof/>
          <w:lang w:val="en-GB" w:eastAsia="en-GB"/>
        </w:rPr>
        <mc:AlternateContent>
          <mc:Choice Requires="wps">
            <w:drawing>
              <wp:anchor distT="0" distB="0" distL="114300" distR="114300" simplePos="0" relativeHeight="251662336" behindDoc="0" locked="0" layoutInCell="1" allowOverlap="1" wp14:anchorId="39A77AAD" wp14:editId="691A1430">
                <wp:simplePos x="0" y="0"/>
                <wp:positionH relativeFrom="margin">
                  <wp:align>center</wp:align>
                </wp:positionH>
                <wp:positionV relativeFrom="paragraph">
                  <wp:posOffset>1564458</wp:posOffset>
                </wp:positionV>
                <wp:extent cx="7471719" cy="246792"/>
                <wp:effectExtent l="0" t="0" r="0" b="1270"/>
                <wp:wrapNone/>
                <wp:docPr id="176585210" name="Text Box 7"/>
                <wp:cNvGraphicFramePr/>
                <a:graphic xmlns:a="http://schemas.openxmlformats.org/drawingml/2006/main">
                  <a:graphicData uri="http://schemas.microsoft.com/office/word/2010/wordprocessingShape">
                    <wps:wsp>
                      <wps:cNvSpPr txBox="1"/>
                      <wps:spPr>
                        <a:xfrm>
                          <a:off x="0" y="0"/>
                          <a:ext cx="7471719" cy="246792"/>
                        </a:xfrm>
                        <a:prstGeom prst="rect">
                          <a:avLst/>
                        </a:prstGeom>
                        <a:noFill/>
                        <a:ln w="6350">
                          <a:noFill/>
                        </a:ln>
                      </wps:spPr>
                      <wps:txbx>
                        <w:txbxContent>
                          <w:p w14:paraId="30BF33AF" w14:textId="77777777" w:rsidR="009013AF" w:rsidRPr="00DE1EF3" w:rsidRDefault="009013AF" w:rsidP="009013AF">
                            <w:pPr>
                              <w:jc w:val="center"/>
                              <w:rPr>
                                <w:rFonts w:cstheme="minorHAnsi"/>
                                <w:color w:val="FFFFFF" w:themeColor="background1"/>
                              </w:rPr>
                            </w:pPr>
                            <w:r>
                              <w:rPr>
                                <w:rFonts w:cstheme="minorHAnsi"/>
                                <w:color w:val="FFFFFF" w:themeColor="background1"/>
                              </w:rPr>
                              <w:t xml:space="preserve">A project led by the </w:t>
                            </w:r>
                            <w:r>
                              <w:rPr>
                                <w:rFonts w:cstheme="minorHAnsi"/>
                                <w:b/>
                                <w:bCs/>
                                <w:color w:val="FFFFFF" w:themeColor="background1"/>
                              </w:rPr>
                              <w:t>Bureau of Statistics</w:t>
                            </w:r>
                            <w:r>
                              <w:rPr>
                                <w:rFonts w:cstheme="minorHAnsi"/>
                                <w:color w:val="FFFFFF" w:themeColor="background1"/>
                              </w:rPr>
                              <w:t xml:space="preserve"> (BOS), implemented by </w:t>
                            </w:r>
                            <w:r>
                              <w:rPr>
                                <w:rFonts w:cstheme="minorHAnsi"/>
                                <w:b/>
                                <w:bCs/>
                                <w:color w:val="FFFFFF" w:themeColor="background1"/>
                              </w:rPr>
                              <w:t>Expertise France</w:t>
                            </w:r>
                            <w:r>
                              <w:rPr>
                                <w:rFonts w:cstheme="minorHAnsi"/>
                                <w:color w:val="FFFFFF" w:themeColor="background1"/>
                              </w:rPr>
                              <w:t xml:space="preserve"> in collaboration with </w:t>
                            </w:r>
                            <w:r>
                              <w:rPr>
                                <w:rFonts w:cstheme="minorHAnsi"/>
                                <w:b/>
                                <w:bCs/>
                                <w:color w:val="FFFFFF" w:themeColor="background1"/>
                              </w:rPr>
                              <w:t>INSEE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77AAD" id="Text Box 7" o:spid="_x0000_s1028" type="#_x0000_t202" style="position:absolute;left:0;text-align:left;margin-left:0;margin-top:123.2pt;width:588.3pt;height:19.4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" filled="f" stroked="f" strokeweight=".5pt">
                <v:textbox>
                  <w:txbxContent>
                    <w:p w14:paraId="30BF33AF" w14:textId="77777777" w:rsidR="009013AF" w:rsidRPr="00DE1EF3" w:rsidRDefault="009013AF" w:rsidP="009013AF">
                      <w:pPr>
                        <w:jc w:val="center"/>
                        <w:rPr>
                          <w:rFonts w:cstheme="minorHAnsi"/>
                          <w:color w:val="FFFFFF" w:themeColor="background1"/>
                        </w:rPr>
                      </w:pPr>
                      <w:r>
                        <w:rPr>
                          <w:rFonts w:cstheme="minorHAnsi"/>
                          <w:color w:val="FFFFFF" w:themeColor="background1"/>
                        </w:rPr>
                        <w:t xml:space="preserve">A project led by the </w:t>
                      </w:r>
                      <w:r>
                        <w:rPr>
                          <w:rFonts w:cstheme="minorHAnsi"/>
                          <w:b/>
                          <w:bCs/>
                          <w:color w:val="FFFFFF" w:themeColor="background1"/>
                        </w:rPr>
                        <w:t>Bureau of Statistics</w:t>
                      </w:r>
                      <w:r>
                        <w:rPr>
                          <w:rFonts w:cstheme="minorHAnsi"/>
                          <w:color w:val="FFFFFF" w:themeColor="background1"/>
                        </w:rPr>
                        <w:t xml:space="preserve"> (BOS), implemented by </w:t>
                      </w:r>
                      <w:r>
                        <w:rPr>
                          <w:rFonts w:cstheme="minorHAnsi"/>
                          <w:b/>
                          <w:bCs/>
                          <w:color w:val="FFFFFF" w:themeColor="background1"/>
                        </w:rPr>
                        <w:t>Expertise France</w:t>
                      </w:r>
                      <w:r>
                        <w:rPr>
                          <w:rFonts w:cstheme="minorHAnsi"/>
                          <w:color w:val="FFFFFF" w:themeColor="background1"/>
                        </w:rPr>
                        <w:t xml:space="preserve"> in collaboration with </w:t>
                      </w:r>
                      <w:r>
                        <w:rPr>
                          <w:rFonts w:cstheme="minorHAnsi"/>
                          <w:b/>
                          <w:bCs/>
                          <w:color w:val="FFFFFF" w:themeColor="background1"/>
                        </w:rPr>
                        <w:t>INSEE</w:t>
                      </w:r>
                    </w:p>
                  </w:txbxContent>
                </v:textbox>
                <w10:wrap anchorx="margin"/>
              </v:shape>
            </w:pict>
          </mc:Fallback>
        </mc:AlternateContent>
      </w:r>
    </w:p>
    <w:p w14:paraId="188CEC14" w14:textId="77777777" w:rsidR="009013AF" w:rsidRPr="00F24837" w:rsidRDefault="009013AF" w:rsidP="009013AF">
      <w:pPr>
        <w:pStyle w:val="NoSpacing"/>
        <w:jc w:val="center"/>
        <w:rPr>
          <w:rFonts w:asciiTheme="majorHAnsi" w:hAnsiTheme="majorHAnsi" w:cstheme="majorHAnsi"/>
          <w:b/>
          <w:color w:val="FFFFFF" w:themeColor="background1"/>
          <w:lang w:val="en-GB"/>
        </w:rPr>
        <w:sectPr w:rsidR="009013AF" w:rsidRPr="00F24837" w:rsidSect="00793226">
          <w:footerReference w:type="default" r:id="rId17"/>
          <w:headerReference w:type="first" r:id="rId18"/>
          <w:footerReference w:type="first" r:id="rId19"/>
          <w:pgSz w:w="11906" w:h="16838"/>
          <w:pgMar w:top="1985" w:right="1418" w:bottom="2126" w:left="1418" w:header="709" w:footer="306" w:gutter="0"/>
          <w:cols w:space="708"/>
          <w:titlePg/>
          <w:docGrid w:linePitch="360"/>
        </w:sectPr>
      </w:pPr>
    </w:p>
    <w:tbl>
      <w:tblPr>
        <w:tblStyle w:val="TableGrid"/>
        <w:tblW w:w="9990" w:type="dxa"/>
        <w:tblInd w:w="-5" w:type="dxa"/>
        <w:tblLook w:val="04A0" w:firstRow="1" w:lastRow="0" w:firstColumn="1" w:lastColumn="0" w:noHBand="0" w:noVBand="1"/>
      </w:tblPr>
      <w:tblGrid>
        <w:gridCol w:w="2552"/>
        <w:gridCol w:w="7438"/>
      </w:tblGrid>
      <w:tr w:rsidR="009013AF" w:rsidRPr="00FC15AE" w14:paraId="1F95C997" w14:textId="77777777" w:rsidTr="00115B6E">
        <w:trPr>
          <w:trHeight w:val="805"/>
        </w:trPr>
        <w:tc>
          <w:tcPr>
            <w:tcW w:w="2552"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shd w:val="clear" w:color="auto" w:fill="003F87"/>
            <w:vAlign w:val="center"/>
          </w:tcPr>
          <w:p w14:paraId="714978B4" w14:textId="77777777" w:rsidR="009013AF" w:rsidRPr="00FC15AE" w:rsidRDefault="009013AF" w:rsidP="00115B6E">
            <w:pPr>
              <w:pStyle w:val="TOCHeading"/>
              <w:spacing w:before="0"/>
              <w:rPr>
                <w:rFonts w:ascii="Calibri Light" w:hAnsi="Calibri Light" w:cs="Calibri Light"/>
                <w:b/>
                <w:color w:val="FFFFFF" w:themeColor="background1"/>
                <w:sz w:val="24"/>
                <w:szCs w:val="24"/>
                <w:lang w:val="en-GB"/>
              </w:rPr>
            </w:pPr>
            <w:r>
              <w:rPr>
                <w:rFonts w:ascii="Calibri Light" w:hAnsi="Calibri Light" w:cs="Calibri Light"/>
                <w:b/>
                <w:color w:val="FFFFFF" w:themeColor="background1"/>
                <w:sz w:val="24"/>
                <w:szCs w:val="24"/>
                <w:lang w:val="en-GB"/>
              </w:rPr>
              <w:lastRenderedPageBreak/>
              <w:t>Activity number and name</w:t>
            </w:r>
          </w:p>
        </w:tc>
        <w:tc>
          <w:tcPr>
            <w:tcW w:w="74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AA88F7F" w14:textId="77777777" w:rsidR="009013AF" w:rsidRPr="00FC15AE" w:rsidRDefault="00045725" w:rsidP="00FC15AE">
            <w:pPr>
              <w:pStyle w:val="TOCHeading"/>
              <w:spacing w:before="60"/>
              <w:rPr>
                <w:rFonts w:ascii="Calibri Light" w:hAnsi="Calibri Light" w:cs="Calibri Light"/>
                <w:sz w:val="24"/>
                <w:szCs w:val="24"/>
                <w:lang w:val="en-GB"/>
              </w:rPr>
            </w:pPr>
            <w:r>
              <w:rPr>
                <w:rFonts w:ascii="Calibri Light" w:hAnsi="Calibri Light" w:cs="Calibri Light"/>
                <w:sz w:val="24"/>
                <w:szCs w:val="24"/>
                <w:lang w:val="en-GB"/>
              </w:rPr>
              <w:t>O.2.TAM.1.5— Training on Data Visualisation (Infographics)</w:t>
            </w:r>
          </w:p>
        </w:tc>
      </w:tr>
      <w:tr w:rsidR="009013AF" w:rsidRPr="00FC15AE" w14:paraId="4F3C15A9" w14:textId="77777777" w:rsidTr="00115B6E">
        <w:trPr>
          <w:trHeight w:val="841"/>
        </w:trPr>
        <w:tc>
          <w:tcPr>
            <w:tcW w:w="2552"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shd w:val="clear" w:color="auto" w:fill="003F87"/>
            <w:vAlign w:val="center"/>
          </w:tcPr>
          <w:p w14:paraId="50636026" w14:textId="77777777" w:rsidR="009013AF" w:rsidRPr="00FC15AE" w:rsidRDefault="009013AF" w:rsidP="00115B6E">
            <w:pPr>
              <w:pStyle w:val="TOCHeading"/>
              <w:spacing w:before="0"/>
              <w:rPr>
                <w:rFonts w:ascii="Calibri Light" w:hAnsi="Calibri Light" w:cs="Calibri Light"/>
                <w:b/>
                <w:color w:val="FFFFFF" w:themeColor="background1"/>
                <w:sz w:val="24"/>
                <w:szCs w:val="24"/>
                <w:lang w:val="en-GB"/>
              </w:rPr>
            </w:pPr>
            <w:r>
              <w:rPr>
                <w:rFonts w:ascii="Calibri Light" w:hAnsi="Calibri Light" w:cs="Calibri Light"/>
                <w:b/>
                <w:color w:val="FFFFFF" w:themeColor="background1"/>
                <w:sz w:val="24"/>
                <w:szCs w:val="24"/>
                <w:lang w:val="en-GB"/>
              </w:rPr>
              <w:t>Output number (1-3)</w:t>
            </w:r>
          </w:p>
        </w:tc>
        <w:tc>
          <w:tcPr>
            <w:tcW w:w="74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6C77C9" w14:textId="77777777" w:rsidR="009013AF" w:rsidRPr="00FC15AE" w:rsidRDefault="00FC15AE" w:rsidP="00115B6E">
            <w:pPr>
              <w:pStyle w:val="TOCHeading"/>
              <w:spacing w:before="60"/>
              <w:rPr>
                <w:rFonts w:ascii="Calibri Light" w:hAnsi="Calibri Light" w:cs="Calibri Light"/>
                <w:sz w:val="24"/>
                <w:szCs w:val="24"/>
                <w:lang w:val="en-GB"/>
              </w:rPr>
            </w:pPr>
            <w:r>
              <w:rPr>
                <w:rFonts w:ascii="Calibri Light" w:hAnsi="Calibri Light" w:cs="Calibri Light"/>
                <w:sz w:val="24"/>
                <w:szCs w:val="24"/>
                <w:lang w:val="en-GB"/>
              </w:rPr>
              <w:t>Enhanced national capacities in monitoring NSDP programmes and the SDGs indicators</w:t>
            </w:r>
          </w:p>
        </w:tc>
      </w:tr>
      <w:tr w:rsidR="009013AF" w:rsidRPr="00FC15AE" w14:paraId="480FDD2F" w14:textId="77777777" w:rsidTr="00115B6E">
        <w:trPr>
          <w:trHeight w:val="643"/>
        </w:trPr>
        <w:tc>
          <w:tcPr>
            <w:tcW w:w="2552"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shd w:val="clear" w:color="auto" w:fill="003F87"/>
            <w:vAlign w:val="center"/>
          </w:tcPr>
          <w:p w14:paraId="4F17E4B6" w14:textId="77777777" w:rsidR="009013AF" w:rsidRPr="00FC15AE" w:rsidRDefault="009013AF" w:rsidP="00115B6E">
            <w:pPr>
              <w:pStyle w:val="TOCHeading"/>
              <w:spacing w:before="0"/>
              <w:rPr>
                <w:rFonts w:ascii="Calibri Light" w:hAnsi="Calibri Light" w:cs="Calibri Light"/>
                <w:b/>
                <w:color w:val="FFFFFF" w:themeColor="background1"/>
                <w:sz w:val="24"/>
                <w:szCs w:val="24"/>
                <w:lang w:val="en-GB"/>
              </w:rPr>
            </w:pPr>
            <w:r>
              <w:rPr>
                <w:rFonts w:ascii="Calibri Light" w:hAnsi="Calibri Light" w:cs="Calibri Light"/>
                <w:b/>
                <w:color w:val="FFFFFF" w:themeColor="background1"/>
                <w:sz w:val="24"/>
                <w:szCs w:val="24"/>
                <w:lang w:val="en-GB"/>
              </w:rPr>
              <w:t>Type of Activity</w:t>
            </w:r>
          </w:p>
        </w:tc>
        <w:tc>
          <w:tcPr>
            <w:tcW w:w="74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ADFEAB" w14:textId="77777777" w:rsidR="009013AF" w:rsidRPr="00FC15AE" w:rsidRDefault="00FC15AE" w:rsidP="00045725">
            <w:pPr>
              <w:pStyle w:val="TOCHeading"/>
              <w:spacing w:before="60"/>
              <w:rPr>
                <w:rFonts w:ascii="Calibri Light" w:hAnsi="Calibri Light" w:cs="Calibri Light"/>
                <w:sz w:val="24"/>
                <w:szCs w:val="24"/>
                <w:lang w:val="en-GB"/>
              </w:rPr>
            </w:pPr>
            <w:r>
              <w:rPr>
                <w:rFonts w:ascii="Calibri Light" w:hAnsi="Calibri Light" w:cs="Calibri Light"/>
                <w:sz w:val="24"/>
                <w:szCs w:val="24"/>
                <w:lang w:val="en-GB"/>
              </w:rPr>
              <w:t>Training on data Visualisation and infographics for official statistics</w:t>
            </w:r>
          </w:p>
        </w:tc>
      </w:tr>
      <w:tr w:rsidR="009013AF" w:rsidRPr="00FC15AE" w14:paraId="52785A7C" w14:textId="77777777" w:rsidTr="00115B6E">
        <w:trPr>
          <w:trHeight w:val="571"/>
        </w:trPr>
        <w:tc>
          <w:tcPr>
            <w:tcW w:w="2552"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shd w:val="clear" w:color="auto" w:fill="003F87"/>
            <w:vAlign w:val="center"/>
          </w:tcPr>
          <w:p w14:paraId="23A51F9B" w14:textId="77777777" w:rsidR="009013AF" w:rsidRPr="00FC15AE" w:rsidRDefault="009013AF" w:rsidP="00115B6E">
            <w:pPr>
              <w:pStyle w:val="TOCHeading"/>
              <w:spacing w:before="0"/>
              <w:rPr>
                <w:rFonts w:ascii="Calibri Light" w:hAnsi="Calibri Light" w:cs="Calibri Light"/>
                <w:b/>
                <w:color w:val="FFFFFF" w:themeColor="background1"/>
                <w:sz w:val="24"/>
                <w:szCs w:val="24"/>
                <w:lang w:val="en-GB"/>
              </w:rPr>
            </w:pPr>
            <w:r>
              <w:rPr>
                <w:rFonts w:ascii="Calibri Light" w:hAnsi="Calibri Light" w:cs="Calibri Light"/>
                <w:b/>
                <w:color w:val="FFFFFF" w:themeColor="background1"/>
                <w:sz w:val="24"/>
                <w:szCs w:val="24"/>
                <w:lang w:val="en-GB"/>
              </w:rPr>
              <w:t>Target Audience</w:t>
            </w:r>
          </w:p>
        </w:tc>
        <w:tc>
          <w:tcPr>
            <w:tcW w:w="74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BA3462" w14:textId="77777777" w:rsidR="009013AF" w:rsidRPr="00F21A34" w:rsidRDefault="00F449E3" w:rsidP="00F21A34">
            <w:pPr>
              <w:pStyle w:val="TOCHeading"/>
              <w:spacing w:before="60"/>
              <w:rPr>
                <w:rFonts w:ascii="Calibri Light" w:hAnsi="Calibri Light" w:cs="Calibri Light"/>
                <w:sz w:val="24"/>
                <w:szCs w:val="24"/>
                <w:lang w:val="en-GB"/>
              </w:rPr>
            </w:pPr>
            <w:r>
              <w:rPr>
                <w:rFonts w:ascii="Calibri Light" w:hAnsi="Calibri Light" w:cs="Calibri Light"/>
                <w:sz w:val="24"/>
                <w:szCs w:val="24"/>
                <w:lang w:val="en-GB"/>
              </w:rPr>
              <w:t>20 BOS staff involved in data analysis, statistical reporting, census dissemination, publications, communication, and GIS/spatial statistics</w:t>
            </w:r>
          </w:p>
        </w:tc>
      </w:tr>
      <w:tr w:rsidR="009013AF" w:rsidRPr="00FC15AE" w14:paraId="45BF6382" w14:textId="77777777" w:rsidTr="00115B6E">
        <w:trPr>
          <w:trHeight w:val="553"/>
        </w:trPr>
        <w:tc>
          <w:tcPr>
            <w:tcW w:w="2552"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shd w:val="clear" w:color="auto" w:fill="003F87"/>
            <w:vAlign w:val="center"/>
          </w:tcPr>
          <w:p w14:paraId="6E341A71" w14:textId="77777777" w:rsidR="009013AF" w:rsidRPr="00FC15AE" w:rsidRDefault="009013AF" w:rsidP="00115B6E">
            <w:pPr>
              <w:pStyle w:val="TOCHeading"/>
              <w:spacing w:before="0"/>
              <w:rPr>
                <w:rFonts w:ascii="Calibri Light" w:hAnsi="Calibri Light" w:cs="Calibri Light"/>
                <w:b/>
                <w:color w:val="FFFFFF" w:themeColor="background1"/>
                <w:sz w:val="24"/>
                <w:szCs w:val="24"/>
                <w:lang w:val="en-GB"/>
              </w:rPr>
            </w:pPr>
            <w:r>
              <w:rPr>
                <w:rFonts w:ascii="Calibri Light" w:hAnsi="Calibri Light" w:cs="Calibri Light"/>
                <w:b/>
                <w:color w:val="FFFFFF" w:themeColor="background1"/>
                <w:sz w:val="24"/>
                <w:szCs w:val="24"/>
                <w:lang w:val="en-GB"/>
              </w:rPr>
              <w:t>Location</w:t>
            </w:r>
          </w:p>
        </w:tc>
        <w:tc>
          <w:tcPr>
            <w:tcW w:w="74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E74142" w14:textId="77777777" w:rsidR="009013AF" w:rsidRPr="00FC15AE" w:rsidRDefault="00FC15AE" w:rsidP="00FC15AE">
            <w:pPr>
              <w:pStyle w:val="TOCHeading"/>
              <w:spacing w:before="60"/>
              <w:rPr>
                <w:rFonts w:ascii="Calibri Light" w:hAnsi="Calibri Light" w:cs="Calibri Light"/>
                <w:sz w:val="24"/>
                <w:szCs w:val="24"/>
                <w:lang w:val="en-GB"/>
              </w:rPr>
            </w:pPr>
            <w:r>
              <w:rPr>
                <w:rFonts w:ascii="Calibri Light" w:hAnsi="Calibri Light" w:cs="Calibri Light"/>
                <w:sz w:val="24"/>
                <w:szCs w:val="24"/>
                <w:lang w:val="en-GB"/>
              </w:rPr>
              <w:t>Leribe (with home-based preparation and reporting by the trainer)</w:t>
            </w:r>
          </w:p>
        </w:tc>
      </w:tr>
      <w:tr w:rsidR="009013AF" w:rsidRPr="00FC15AE" w14:paraId="56B4A134" w14:textId="77777777" w:rsidTr="00115B6E">
        <w:trPr>
          <w:trHeight w:val="535"/>
        </w:trPr>
        <w:tc>
          <w:tcPr>
            <w:tcW w:w="2552"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shd w:val="clear" w:color="auto" w:fill="003F87"/>
            <w:vAlign w:val="center"/>
          </w:tcPr>
          <w:p w14:paraId="5A594698" w14:textId="77777777" w:rsidR="009013AF" w:rsidRPr="00FC15AE" w:rsidRDefault="009013AF" w:rsidP="00115B6E">
            <w:pPr>
              <w:pStyle w:val="TOCHeading"/>
              <w:spacing w:before="0"/>
              <w:rPr>
                <w:rFonts w:ascii="Calibri Light" w:hAnsi="Calibri Light" w:cs="Calibri Light"/>
                <w:b/>
                <w:color w:val="FFFFFF" w:themeColor="background1"/>
                <w:sz w:val="24"/>
                <w:szCs w:val="24"/>
                <w:lang w:val="en-GB"/>
              </w:rPr>
            </w:pPr>
            <w:r>
              <w:rPr>
                <w:rFonts w:ascii="Calibri Light" w:hAnsi="Calibri Light" w:cs="Calibri Light"/>
                <w:b/>
                <w:color w:val="FFFFFF" w:themeColor="background1"/>
                <w:sz w:val="24"/>
                <w:szCs w:val="24"/>
                <w:lang w:val="en-GB"/>
              </w:rPr>
              <w:t>Date</w:t>
            </w:r>
          </w:p>
        </w:tc>
        <w:tc>
          <w:tcPr>
            <w:tcW w:w="74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F6234A" w14:textId="77777777" w:rsidR="009013AF" w:rsidRPr="00FC15AE" w:rsidRDefault="00FC15AE" w:rsidP="00FC15AE">
            <w:pPr>
              <w:pStyle w:val="TOCHeading"/>
              <w:spacing w:before="60"/>
              <w:rPr>
                <w:rFonts w:ascii="Calibri Light" w:hAnsi="Calibri Light" w:cs="Calibri Light"/>
                <w:sz w:val="24"/>
                <w:szCs w:val="24"/>
                <w:lang w:val="en-GB"/>
              </w:rPr>
            </w:pPr>
            <w:r>
              <w:rPr>
                <w:rFonts w:ascii="Calibri Light" w:hAnsi="Calibri Light" w:cs="Calibri Light"/>
                <w:sz w:val="24"/>
                <w:szCs w:val="24"/>
                <w:lang w:val="en-GB"/>
              </w:rPr>
              <w:t>14 – 18 September 2026</w:t>
            </w:r>
          </w:p>
        </w:tc>
      </w:tr>
      <w:tr w:rsidR="009013AF" w:rsidRPr="00FC15AE" w14:paraId="7548C892" w14:textId="77777777" w:rsidTr="00115B6E">
        <w:trPr>
          <w:trHeight w:val="886"/>
        </w:trPr>
        <w:tc>
          <w:tcPr>
            <w:tcW w:w="2552"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shd w:val="clear" w:color="auto" w:fill="003F87"/>
            <w:vAlign w:val="center"/>
          </w:tcPr>
          <w:p w14:paraId="6A992121" w14:textId="77777777" w:rsidR="009013AF" w:rsidRPr="00FC15AE" w:rsidRDefault="009013AF" w:rsidP="00115B6E">
            <w:pPr>
              <w:pStyle w:val="TOCHeading"/>
              <w:spacing w:before="0"/>
              <w:rPr>
                <w:rFonts w:ascii="Calibri Light" w:hAnsi="Calibri Light" w:cs="Calibri Light"/>
                <w:b/>
                <w:color w:val="FFFFFF" w:themeColor="background1"/>
                <w:sz w:val="24"/>
                <w:szCs w:val="24"/>
                <w:lang w:val="en-GB"/>
              </w:rPr>
            </w:pPr>
            <w:r>
              <w:rPr>
                <w:rFonts w:ascii="Calibri Light" w:hAnsi="Calibri Light" w:cs="Calibri Light"/>
                <w:b/>
                <w:color w:val="FFFFFF" w:themeColor="background1"/>
                <w:sz w:val="24"/>
                <w:szCs w:val="24"/>
                <w:lang w:val="en-GB"/>
              </w:rPr>
              <w:t>Expertise Mobilised</w:t>
            </w:r>
          </w:p>
        </w:tc>
        <w:tc>
          <w:tcPr>
            <w:tcW w:w="74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98D5A5" w14:textId="77777777" w:rsidR="009013AF" w:rsidRPr="00FC15AE" w:rsidRDefault="00FC15AE" w:rsidP="00FC15AE">
            <w:pPr>
              <w:pStyle w:val="TOCHeading"/>
              <w:spacing w:before="60"/>
              <w:rPr>
                <w:rFonts w:ascii="Calibri Light" w:hAnsi="Calibri Light" w:cs="Calibri Light"/>
                <w:sz w:val="24"/>
                <w:szCs w:val="24"/>
                <w:lang w:val="en-GB"/>
              </w:rPr>
            </w:pPr>
            <w:r>
              <w:rPr>
                <w:rFonts w:ascii="Calibri Light" w:hAnsi="Calibri Light" w:cs="Calibri Light"/>
                <w:sz w:val="24"/>
                <w:szCs w:val="24"/>
                <w:lang w:val="en-GB"/>
              </w:rPr>
              <w:t>Expert in data visualisation, dashboard design and/or statistical communication and reporting.</w:t>
            </w:r>
          </w:p>
        </w:tc>
      </w:tr>
      <w:tr w:rsidR="009013AF" w:rsidRPr="00FC15AE" w14:paraId="26CD6BE0" w14:textId="77777777" w:rsidTr="00115B6E">
        <w:trPr>
          <w:trHeight w:val="1390"/>
        </w:trPr>
        <w:tc>
          <w:tcPr>
            <w:tcW w:w="2552"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shd w:val="clear" w:color="auto" w:fill="003F87"/>
            <w:vAlign w:val="center"/>
          </w:tcPr>
          <w:p w14:paraId="04437AA2" w14:textId="77777777" w:rsidR="009013AF" w:rsidRPr="00FC15AE" w:rsidRDefault="009013AF" w:rsidP="00115B6E">
            <w:pPr>
              <w:pStyle w:val="TOCHeading"/>
              <w:spacing w:before="0"/>
              <w:rPr>
                <w:rFonts w:ascii="Calibri Light" w:hAnsi="Calibri Light" w:cs="Calibri Light"/>
                <w:b/>
                <w:color w:val="FFFFFF" w:themeColor="background1"/>
                <w:sz w:val="24"/>
                <w:szCs w:val="24"/>
                <w:lang w:val="en-GB"/>
              </w:rPr>
            </w:pPr>
            <w:r>
              <w:rPr>
                <w:rFonts w:ascii="Calibri Light" w:hAnsi="Calibri Light" w:cs="Calibri Light"/>
                <w:b/>
                <w:color w:val="FFFFFF" w:themeColor="background1"/>
                <w:sz w:val="24"/>
                <w:szCs w:val="24"/>
                <w:lang w:val="en-GB"/>
              </w:rPr>
              <w:t>Number of Working Days (WD)</w:t>
            </w:r>
          </w:p>
        </w:tc>
        <w:tc>
          <w:tcPr>
            <w:tcW w:w="74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C45A6A" w14:textId="77777777" w:rsidR="009013AF" w:rsidRPr="00F449E3" w:rsidRDefault="009013AF" w:rsidP="00FC15AE">
            <w:pPr>
              <w:spacing w:after="60"/>
              <w:jc w:val="both"/>
              <w:rPr>
                <w:rFonts w:asciiTheme="majorHAnsi" w:hAnsiTheme="majorHAnsi" w:cstheme="majorHAnsi"/>
                <w:color w:val="006386"/>
                <w:sz w:val="24"/>
                <w:szCs w:val="24"/>
                <w:lang w:val="en-GB"/>
              </w:rPr>
            </w:pPr>
            <w:r>
              <w:rPr>
                <w:rFonts w:ascii="Calibri Light" w:hAnsi="Calibri Light" w:cs="Calibri Light"/>
                <w:b/>
                <w:bCs/>
                <w:color w:val="006386"/>
                <w:sz w:val="24"/>
                <w:szCs w:val="24"/>
                <w:lang w:val="en-GB"/>
              </w:rPr>
              <w:t>10 WD</w:t>
            </w:r>
            <w:r>
              <w:rPr>
                <w:rFonts w:ascii="Calibri Light" w:hAnsi="Calibri Light" w:cs="Calibri Light"/>
                <w:color w:val="006386"/>
                <w:sz w:val="24"/>
                <w:szCs w:val="24"/>
                <w:lang w:val="en-GB"/>
              </w:rPr>
              <w:t xml:space="preserve">, including 3 preparatory days, </w:t>
            </w:r>
            <w:r>
              <w:rPr>
                <w:rFonts w:asciiTheme="majorHAnsi" w:eastAsia="Calibri" w:hAnsiTheme="majorHAnsi" w:cstheme="majorHAnsi"/>
                <w:color w:val="006386"/>
                <w:sz w:val="24"/>
                <w:szCs w:val="24"/>
                <w:lang w:val="en-GB"/>
              </w:rPr>
              <w:t>5 business days (residential/in-person, practical/hands-on format)</w:t>
            </w:r>
            <w:r>
              <w:rPr>
                <w:rFonts w:ascii="Calibri Light" w:hAnsi="Calibri Light" w:cs="Calibri Light"/>
                <w:color w:val="006386"/>
                <w:sz w:val="24"/>
                <w:szCs w:val="24"/>
                <w:lang w:val="en-GB"/>
              </w:rPr>
              <w:t>, 2 WD for reporting and remote supports</w:t>
            </w:r>
          </w:p>
        </w:tc>
      </w:tr>
    </w:tbl>
    <w:p w14:paraId="31B04246" w14:textId="77777777" w:rsidR="009013AF" w:rsidRDefault="009013AF" w:rsidP="009013AF">
      <w:pPr>
        <w:rPr>
          <w:rFonts w:asciiTheme="majorHAnsi" w:eastAsiaTheme="minorEastAsia" w:hAnsiTheme="majorHAnsi" w:cstheme="majorHAnsi"/>
          <w:b/>
          <w:caps/>
          <w:color w:val="FFFFFF" w:themeColor="background1"/>
          <w:sz w:val="24"/>
          <w:szCs w:val="24"/>
          <w:lang w:eastAsia="ja-JP"/>
        </w:rPr>
      </w:pPr>
    </w:p>
    <w:p w14:paraId="51EB3F5C" w14:textId="77777777" w:rsidR="009013AF" w:rsidRDefault="009013AF" w:rsidP="009013AF">
      <w:pPr>
        <w:rPr>
          <w:rFonts w:asciiTheme="majorHAnsi" w:eastAsiaTheme="minorEastAsia" w:hAnsiTheme="majorHAnsi" w:cstheme="majorHAnsi"/>
          <w:b/>
          <w:caps/>
          <w:color w:val="FFFFFF" w:themeColor="background1"/>
          <w:sz w:val="24"/>
          <w:szCs w:val="24"/>
          <w:lang w:eastAsia="ja-JP"/>
        </w:rPr>
      </w:pPr>
      <w:r>
        <w:rPr>
          <w:rFonts w:asciiTheme="majorHAnsi" w:eastAsiaTheme="minorEastAsia" w:hAnsiTheme="majorHAnsi" w:cstheme="majorHAnsi"/>
          <w:b/>
          <w:caps/>
          <w:color w:val="FFFFFF" w:themeColor="background1"/>
          <w:sz w:val="24"/>
          <w:szCs w:val="24"/>
          <w:lang w:eastAsia="ja-JP"/>
        </w:rPr>
        <w:br w:type="page"/>
      </w:r>
    </w:p>
    <w:p w14:paraId="48EA94A6" w14:textId="77777777" w:rsidR="004D57CD" w:rsidRPr="003D40C1" w:rsidRDefault="00D82A41" w:rsidP="003D40C1">
      <w:pPr>
        <w:pStyle w:val="EXP-Titre1"/>
      </w:pPr>
      <w:r>
        <w:lastRenderedPageBreak/>
        <w:t>Background</w:t>
      </w:r>
    </w:p>
    <w:p w14:paraId="6A55712E" w14:textId="77777777" w:rsidR="003D40C1" w:rsidRDefault="003D40C1" w:rsidP="003D40C1">
      <w:pPr>
        <w:jc w:val="both"/>
        <w:rPr>
          <w:rFonts w:asciiTheme="majorHAnsi" w:eastAsia="Calibri" w:hAnsiTheme="majorHAnsi" w:cstheme="majorHAnsi"/>
          <w:sz w:val="24"/>
          <w:szCs w:val="24"/>
        </w:rPr>
      </w:pPr>
    </w:p>
    <w:p w14:paraId="6AE3D97C"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The Bureau of Statistics (BOS) is the national statistical office responsible for the production, analysis, dissemination and coordination of official statistics in Lesotho. Under the Equitable Lesotho Project, BOS and the National Statistical System (NSS) are strengthening capacities in data analysis, monitoring and dissemination. The 2026 Population and Housing Census (PHC) enumeration was conducted between April and May 2026, with verification currently under way; preliminary results are expected to be released around September 2026, close to the timing of the training.</w:t>
      </w:r>
    </w:p>
    <w:p w14:paraId="421B59D7"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The growing demand for timely, accessible and user-friendly statistical products requires statistical professionals to move beyond traditional tables and textual reports. Modern statistical communication increasingly relies on data visualisation and infographics to present complex information in formats accessible to policy makers, development partners, the media and the general public. This creates an immediate need to strengthen the capacity of BOS staff to analyse and present statistical results — including the PHC preliminary results — in formats that are accurate, accessible and compelling for both technical and non-technical audiences.</w:t>
      </w:r>
    </w:p>
    <w:p w14:paraId="2E52673F"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bCs/>
          <w:sz w:val="24"/>
          <w:szCs w:val="24"/>
        </w:rPr>
        <w:t>Given that PHC verification is still under way, finalised PHC preliminary results may not yet be available or releasable for use in practical exercises by the time of the training (14–18 September 2026). Should this be the case, the training will instead use the results of the Labour Force Survey (LFS) as the primary applied dataset, given its comparable structure (household- and individual-level indicators with geographic disaggregation) and its direct relevance to BOS reporting needs. BOS will confirm, ahead of the training, which dataset will be used, and the trainer's materials and exercises should be designed to be readily adaptable between the two.</w:t>
      </w:r>
    </w:p>
    <w:p w14:paraId="2A4FA312"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A Training on Data Visualisation (Infographics) was identified in the Quarter 3 activity programme as a priority capacity-building activity. This concept note and accompanying Terms of Reference set out the objectives, scope, target audience, software requirements, trainer profile and logistics for the activity.</w:t>
      </w:r>
    </w:p>
    <w:p w14:paraId="4C2FB272" w14:textId="77777777" w:rsidR="004D57CD" w:rsidRPr="003D40C1" w:rsidRDefault="00D82A41" w:rsidP="003D40C1">
      <w:pPr>
        <w:pStyle w:val="EXP-Titre1"/>
      </w:pPr>
      <w:r>
        <w:t>Objectives</w:t>
      </w:r>
    </w:p>
    <w:p w14:paraId="5CDD8F23" w14:textId="77777777" w:rsidR="004D57CD" w:rsidRPr="003D40C1" w:rsidRDefault="00D82A41" w:rsidP="001D2492">
      <w:pPr>
        <w:pStyle w:val="Heading2"/>
        <w:shd w:val="clear" w:color="auto" w:fill="81DEFF"/>
        <w:spacing w:before="200" w:after="100"/>
        <w:jc w:val="both"/>
        <w:rPr>
          <w:rFonts w:asciiTheme="majorHAns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2.1 Overall objective</w:t>
      </w:r>
    </w:p>
    <w:p w14:paraId="3AC915BF"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To strengthen the capacity of BOS to design, develop and communicate official statistics using modern data visualisation and infographic techniques, and to analyse statistical data and present results through professional dashboards, charts and infographics for both technical reporting and public communication.</w:t>
      </w:r>
    </w:p>
    <w:p w14:paraId="4F5406AB" w14:textId="77777777" w:rsidR="004D57CD" w:rsidRPr="003D40C1" w:rsidRDefault="00D82A41" w:rsidP="001D2492">
      <w:pPr>
        <w:pStyle w:val="Heading2"/>
        <w:shd w:val="clear" w:color="auto" w:fill="81DEFF"/>
        <w:spacing w:before="200" w:after="100"/>
        <w:jc w:val="both"/>
        <w:rPr>
          <w:rFonts w:asciiTheme="majorHAnsi" w:eastAsia="Calibr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2.2 Specific objectives</w:t>
      </w:r>
    </w:p>
    <w:p w14:paraId="6590B67F"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By the end of the training, participants should be able to:</w:t>
      </w:r>
    </w:p>
    <w:p w14:paraId="7BB600F2"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Understand and apply the principles of effective data visualisation and statistical storytelling.</w:t>
      </w:r>
    </w:p>
    <w:p w14:paraId="104F49D0"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Select appropriate chart types for different statistical indicators and avoid common visualisation mistakes.</w:t>
      </w:r>
    </w:p>
    <w:p w14:paraId="4CCF7AD1"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Design attractive, accessible and publication-ready infographics and statistical graphics, applying colour theory, typography and layout principles.</w:t>
      </w:r>
    </w:p>
    <w:p w14:paraId="4EA77DFD" w14:textId="77777777" w:rsidR="004D57CD" w:rsidRPr="003D40C1" w:rsidRDefault="00836B7E"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w:t>
      </w:r>
      <w:r w:rsidR="00D82A41">
        <w:rPr>
          <w:rFonts w:asciiTheme="majorHAnsi" w:eastAsia="Calibri" w:hAnsiTheme="majorHAnsi" w:cstheme="majorHAnsi"/>
          <w:sz w:val="24"/>
          <w:szCs w:val="24"/>
        </w:rPr>
        <w:t>Independently produce dashboards, charts and infographics suitable for public dissemination, using the 2026 PHC preliminary results — or, should these not yet be available, the Labour Force Survey (LFS) results — as the primary applied case study.</w:t>
      </w:r>
    </w:p>
    <w:p w14:paraId="0A99397E"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lastRenderedPageBreak/>
        <w:t>Develop reusable templates and a common set of standards for BOS statistical publications, to support consistency and quality of public-facing statistical products.</w:t>
      </w:r>
    </w:p>
    <w:p w14:paraId="333F3D70"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Export visual products for print, presentations, websites and social media, and critically review and improve existing BOS reports and publications.</w:t>
      </w:r>
    </w:p>
    <w:p w14:paraId="1C24C10A" w14:textId="77777777" w:rsidR="004D57CD" w:rsidRPr="003D40C1" w:rsidRDefault="00F21A34" w:rsidP="003D40C1">
      <w:pPr>
        <w:pStyle w:val="EXP-Titre1"/>
      </w:pPr>
      <w:r>
        <w:t>Target participants</w:t>
      </w:r>
    </w:p>
    <w:p w14:paraId="490E5DD2" w14:textId="77777777" w:rsidR="009906A2" w:rsidRDefault="009906A2" w:rsidP="003752C1">
      <w:pPr>
        <w:spacing w:after="60"/>
        <w:jc w:val="both"/>
        <w:rPr>
          <w:rFonts w:asciiTheme="majorHAnsi" w:eastAsia="Calibri" w:hAnsiTheme="majorHAnsi" w:cstheme="majorHAnsi"/>
          <w:b/>
          <w:bCs/>
          <w:sz w:val="24"/>
          <w:szCs w:val="24"/>
        </w:rPr>
      </w:pPr>
    </w:p>
    <w:p w14:paraId="47321C2D" w14:textId="77777777" w:rsidR="004D57CD" w:rsidRPr="003D40C1" w:rsidRDefault="00D82A41" w:rsidP="003752C1">
      <w:pPr>
        <w:spacing w:after="60"/>
        <w:jc w:val="both"/>
        <w:rPr>
          <w:rFonts w:asciiTheme="majorHAnsi" w:hAnsiTheme="majorHAnsi" w:cstheme="majorHAnsi"/>
          <w:sz w:val="24"/>
          <w:szCs w:val="24"/>
        </w:rPr>
      </w:pPr>
      <w:r>
        <w:rPr>
          <w:rFonts w:asciiTheme="majorHAnsi" w:eastAsia="Calibri" w:hAnsiTheme="majorHAnsi" w:cstheme="majorHAnsi"/>
          <w:bCs/>
          <w:sz w:val="24"/>
          <w:szCs w:val="24"/>
        </w:rPr>
        <w:t>Expected number:</w:t>
      </w:r>
      <w:r>
        <w:rPr>
          <w:rFonts w:asciiTheme="majorHAnsi" w:eastAsia="Calibri" w:hAnsiTheme="majorHAnsi" w:cstheme="majorHAnsi"/>
          <w:b/>
          <w:bCs/>
          <w:sz w:val="24"/>
          <w:szCs w:val="24"/>
        </w:rPr>
        <w:t xml:space="preserve"> </w:t>
      </w:r>
      <w:r>
        <w:rPr>
          <w:rFonts w:asciiTheme="majorHAnsi" w:eastAsia="Calibri" w:hAnsiTheme="majorHAnsi" w:cstheme="majorHAnsi"/>
          <w:sz w:val="24"/>
          <w:szCs w:val="24"/>
        </w:rPr>
        <w:t>20 participants</w:t>
      </w:r>
    </w:p>
    <w:p w14:paraId="686FD0D9" w14:textId="77777777" w:rsidR="009906A2" w:rsidRDefault="009906A2" w:rsidP="009906A2">
      <w:pPr>
        <w:jc w:val="both"/>
        <w:rPr>
          <w:rFonts w:asciiTheme="majorHAnsi" w:eastAsia="Calibri" w:hAnsiTheme="majorHAnsi" w:cstheme="majorHAnsi"/>
          <w:sz w:val="24"/>
          <w:szCs w:val="24"/>
        </w:rPr>
      </w:pPr>
    </w:p>
    <w:p w14:paraId="24AC0141" w14:textId="77777777" w:rsidR="004D57CD" w:rsidRPr="003D40C1" w:rsidRDefault="003752C1" w:rsidP="003752C1">
      <w:pPr>
        <w:spacing w:after="120"/>
        <w:jc w:val="both"/>
        <w:rPr>
          <w:rFonts w:asciiTheme="majorHAnsi" w:eastAsia="Calibri" w:hAnsiTheme="majorHAnsi" w:cstheme="majorHAnsi"/>
          <w:sz w:val="24"/>
          <w:szCs w:val="24"/>
        </w:rPr>
      </w:pPr>
      <w:r>
        <w:rPr>
          <w:rFonts w:asciiTheme="majorHAnsi" w:eastAsia="Calibri" w:hAnsiTheme="majorHAnsi" w:cstheme="majorHAnsi"/>
          <w:sz w:val="24"/>
          <w:szCs w:val="24"/>
        </w:rPr>
        <w:t>The training will target the Bureau of Statistics staff involved in data analysis, statistical reporting, census dissemination, publications, communication, and GIS/spatial statistics.</w:t>
      </w:r>
    </w:p>
    <w:p w14:paraId="75B8EE15" w14:textId="77777777" w:rsidR="00F21A34" w:rsidRPr="003D40C1" w:rsidRDefault="00F21A34" w:rsidP="00F21A34">
      <w:pPr>
        <w:spacing w:after="60"/>
        <w:jc w:val="both"/>
        <w:rPr>
          <w:rFonts w:asciiTheme="majorHAnsi" w:hAnsiTheme="majorHAnsi" w:cstheme="majorHAnsi"/>
          <w:sz w:val="24"/>
          <w:szCs w:val="24"/>
        </w:rPr>
      </w:pPr>
      <w:r>
        <w:rPr>
          <w:rFonts w:asciiTheme="majorHAnsi" w:hAnsiTheme="majorHAnsi" w:cstheme="majorHAnsi"/>
          <w:sz w:val="24"/>
          <w:szCs w:val="24"/>
        </w:rPr>
        <w:t>The requirements for the participants are as follows:</w:t>
      </w:r>
    </w:p>
    <w:p w14:paraId="529282CE" w14:textId="77777777" w:rsidR="00F21A34" w:rsidRPr="003D40C1" w:rsidRDefault="00F21A34" w:rsidP="00F21A34">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Basic computer literacy and familiarity with spreadsheet software (e.g. Excel) is a prerequisite for participants, to allow the training to focus on visualisation rather than basic data-handling skills.</w:t>
      </w:r>
    </w:p>
    <w:p w14:paraId="59B0F752" w14:textId="77777777" w:rsidR="00F21A34" w:rsidRPr="003D40C1" w:rsidRDefault="00F21A34" w:rsidP="00F21A34">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Each participant should bring his/her own laptop with the relevant software pre-installed and tested before Day 1.</w:t>
      </w:r>
    </w:p>
    <w:p w14:paraId="750CE080" w14:textId="2F38A05C" w:rsidR="00F21A34" w:rsidRPr="003D40C1" w:rsidRDefault="00F21A34" w:rsidP="00F21A34">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 xml:space="preserve">BOS should confirm, in advance, whether the PHC preliminary results will be available and releasable for use in practical exercises by the start of the training; if not, BOS should nominate the Labour Force Survey (LFS) results as the applied dataset instead, and provide the trainer with the corresponding real or realistic sample data (anonymised where necessary) well ahead of </w:t>
      </w:r>
      <w:r w:rsidR="001654DA">
        <w:rPr>
          <w:rFonts w:asciiTheme="majorHAnsi" w:eastAsia="Calibri" w:hAnsiTheme="majorHAnsi" w:cstheme="majorHAnsi"/>
          <w:sz w:val="24"/>
          <w:szCs w:val="24"/>
        </w:rPr>
        <w:t>the training</w:t>
      </w:r>
      <w:r>
        <w:rPr>
          <w:rFonts w:asciiTheme="majorHAnsi" w:eastAsia="Calibri" w:hAnsiTheme="majorHAnsi" w:cstheme="majorHAnsi"/>
          <w:sz w:val="24"/>
          <w:szCs w:val="24"/>
        </w:rPr>
        <w:t>, so that practical exercises are directly transferable to BOS/MDA dissemination needs regardless of which dataset is used.</w:t>
      </w:r>
    </w:p>
    <w:p w14:paraId="0A0D74EE" w14:textId="77777777" w:rsidR="00F21A34" w:rsidRPr="003D40C1" w:rsidRDefault="00F21A34" w:rsidP="00F21A34">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A short pre-training survey/assessment of participants' current tools and skill levels is to be conducted, to allow the trainer to calibrate the sessions.</w:t>
      </w:r>
    </w:p>
    <w:p w14:paraId="414B8DA0" w14:textId="77777777" w:rsidR="00F21A34" w:rsidRPr="009906A2" w:rsidRDefault="00F21A34" w:rsidP="00F21A34">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A post-training practical assessment (production of a dashboard and an infographic from a given dataset) should be included to verify that participants can independently apply the skills acquired.</w:t>
      </w:r>
    </w:p>
    <w:p w14:paraId="0A8511B0" w14:textId="77777777" w:rsidR="009906A2" w:rsidRPr="003D40C1" w:rsidRDefault="009906A2" w:rsidP="009906A2">
      <w:pPr>
        <w:pStyle w:val="ParagrapheTorEF"/>
        <w:spacing w:after="120" w:line="259" w:lineRule="auto"/>
        <w:rPr>
          <w:rFonts w:asciiTheme="majorHAnsi" w:hAnsiTheme="majorHAnsi"/>
        </w:rPr>
      </w:pPr>
      <w:r>
        <w:rPr>
          <w:rFonts w:asciiTheme="majorHAnsi" w:hAnsiTheme="majorHAnsi"/>
        </w:rPr>
        <w:t>Certificates of participation will be delivered to all trainees</w:t>
      </w:r>
      <w:r>
        <w:rPr>
          <w:rStyle w:val="FootnoteReference"/>
          <w:rFonts w:asciiTheme="majorHAnsi" w:hAnsiTheme="majorHAnsi"/>
        </w:rPr>
        <w:footnoteReference w:id="1"/>
      </w:r>
      <w:r>
        <w:rPr>
          <w:rFonts w:asciiTheme="majorHAnsi" w:hAnsiTheme="majorHAnsi"/>
        </w:rPr>
        <w:t xml:space="preserve"> having completed the training. </w:t>
      </w:r>
    </w:p>
    <w:p w14:paraId="2E044942" w14:textId="77777777" w:rsidR="004D57CD" w:rsidRPr="003D40C1" w:rsidRDefault="00D82A41" w:rsidP="003D40C1">
      <w:pPr>
        <w:pStyle w:val="EXP-Titre1"/>
      </w:pPr>
      <w:r>
        <w:t>Duration, Schedule and Venue</w:t>
      </w:r>
    </w:p>
    <w:p w14:paraId="757B24EB" w14:textId="77777777" w:rsidR="009906A2" w:rsidRDefault="009906A2" w:rsidP="009906A2">
      <w:pPr>
        <w:tabs>
          <w:tab w:val="left" w:pos="1647"/>
        </w:tabs>
        <w:jc w:val="both"/>
        <w:rPr>
          <w:rFonts w:asciiTheme="majorHAnsi" w:eastAsia="Calibri" w:hAnsiTheme="majorHAnsi" w:cstheme="majorHAnsi"/>
          <w:sz w:val="24"/>
          <w:szCs w:val="24"/>
        </w:rPr>
      </w:pPr>
      <w:r>
        <w:rPr>
          <w:rFonts w:asciiTheme="majorHAnsi" w:eastAsia="Calibri" w:hAnsiTheme="majorHAnsi" w:cstheme="majorHAnsi"/>
          <w:sz w:val="24"/>
          <w:szCs w:val="24"/>
        </w:rPr>
        <w:tab/>
      </w:r>
    </w:p>
    <w:p w14:paraId="10443134" w14:textId="77777777" w:rsidR="004D57CD" w:rsidRPr="003D40C1" w:rsidRDefault="00D82A41" w:rsidP="003752C1">
      <w:pPr>
        <w:spacing w:after="120"/>
        <w:jc w:val="both"/>
        <w:rPr>
          <w:rFonts w:asciiTheme="majorHAnsi" w:eastAsia="Calibri" w:hAnsiTheme="majorHAnsi" w:cstheme="majorHAnsi"/>
          <w:sz w:val="24"/>
          <w:szCs w:val="24"/>
        </w:rPr>
      </w:pPr>
      <w:r>
        <w:rPr>
          <w:rFonts w:asciiTheme="majorHAnsi" w:eastAsia="Calibri" w:hAnsiTheme="majorHAnsi" w:cstheme="majorHAnsi"/>
          <w:sz w:val="24"/>
          <w:szCs w:val="24"/>
        </w:rPr>
        <w:t>The training will be delivered over five consecutive business days (14–18 September 2026) in Leribe. Indicative training modules are listed in Section 6. The trainer will develop the final agenda in consultation with BOS and the Project Team.</w:t>
      </w:r>
    </w:p>
    <w:p w14:paraId="232045AD" w14:textId="77777777" w:rsidR="004D57CD" w:rsidRPr="003D40C1" w:rsidRDefault="00F21A34" w:rsidP="003D40C1">
      <w:pPr>
        <w:pStyle w:val="EXP-Titre1"/>
      </w:pPr>
      <w:r>
        <w:t>Training method/approach</w:t>
      </w:r>
    </w:p>
    <w:p w14:paraId="281DB0A7" w14:textId="77777777" w:rsidR="009906A2" w:rsidRDefault="009906A2" w:rsidP="00B95AA0">
      <w:pPr>
        <w:jc w:val="both"/>
        <w:rPr>
          <w:rFonts w:asciiTheme="majorHAnsi" w:eastAsia="Calibri" w:hAnsiTheme="majorHAnsi" w:cstheme="majorHAnsi"/>
          <w:sz w:val="24"/>
          <w:szCs w:val="24"/>
        </w:rPr>
      </w:pPr>
    </w:p>
    <w:p w14:paraId="160EAFFE" w14:textId="0FA77083"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 xml:space="preserve">The training shall be highly practical. Theoretical input will be kept to the minimum necessary to introduce each concept, with </w:t>
      </w:r>
      <w:r w:rsidR="00160E91">
        <w:rPr>
          <w:rFonts w:asciiTheme="majorHAnsi" w:eastAsia="Calibri" w:hAnsiTheme="majorHAnsi" w:cstheme="majorHAnsi"/>
          <w:sz w:val="24"/>
          <w:szCs w:val="24"/>
        </w:rPr>
        <w:t>most of the</w:t>
      </w:r>
      <w:r>
        <w:rPr>
          <w:rFonts w:asciiTheme="majorHAnsi" w:eastAsia="Calibri" w:hAnsiTheme="majorHAnsi" w:cstheme="majorHAnsi"/>
          <w:sz w:val="24"/>
          <w:szCs w:val="24"/>
        </w:rPr>
        <w:t xml:space="preserve"> session time dedicated to guided practice, individual/group exercises and applied </w:t>
      </w:r>
      <w:r w:rsidR="00160E91">
        <w:rPr>
          <w:rFonts w:asciiTheme="majorHAnsi" w:eastAsia="Calibri" w:hAnsiTheme="majorHAnsi" w:cstheme="majorHAnsi"/>
          <w:sz w:val="24"/>
          <w:szCs w:val="24"/>
        </w:rPr>
        <w:t>casework</w:t>
      </w:r>
      <w:r>
        <w:rPr>
          <w:rFonts w:asciiTheme="majorHAnsi" w:eastAsia="Calibri" w:hAnsiTheme="majorHAnsi" w:cstheme="majorHAnsi"/>
          <w:sz w:val="24"/>
          <w:szCs w:val="24"/>
        </w:rPr>
        <w:t>.</w:t>
      </w:r>
    </w:p>
    <w:p w14:paraId="4C825506"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lastRenderedPageBreak/>
        <w:t>The trainer will draw on real or anonymised BOS datasets — the 2026 PHC preliminary results if available by the time of the training, or otherwise the Labour Force Survey (LFS) results — together with existing BOS publications and administrative datasets, and will use a combination of plenary instruction, group exercises, case studies, individual practical assignments, one-on-one troubleshooting support, and daily practical assessments. Each participant should work on a computer throughout the training, and by the end of the training each participant must be able to independently use the selected software tools to produce relevant dashboards, charts and infographics from a given dataset.</w:t>
      </w:r>
    </w:p>
    <w:p w14:paraId="3F04B866" w14:textId="77777777" w:rsidR="004D57CD" w:rsidRPr="003D40C1" w:rsidRDefault="00F21A34" w:rsidP="003D40C1">
      <w:pPr>
        <w:pStyle w:val="EXP-Titre1"/>
      </w:pPr>
      <w:r>
        <w:t>Scope of the training</w:t>
      </w:r>
    </w:p>
    <w:p w14:paraId="3322E624" w14:textId="77777777" w:rsidR="009906A2" w:rsidRDefault="009906A2" w:rsidP="009906A2">
      <w:pPr>
        <w:jc w:val="both"/>
        <w:rPr>
          <w:rFonts w:asciiTheme="majorHAnsi" w:eastAsia="Calibri" w:hAnsiTheme="majorHAnsi" w:cstheme="majorHAnsi"/>
          <w:sz w:val="24"/>
          <w:szCs w:val="24"/>
        </w:rPr>
      </w:pPr>
    </w:p>
    <w:p w14:paraId="5CE3B8AF"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The training should cover, at minimum, the following modules (indicative — to be finalised by the selected trainer in consultation with BOS and the Project Team):</w:t>
      </w:r>
    </w:p>
    <w:p w14:paraId="273107F6" w14:textId="77777777" w:rsidR="004D57CD" w:rsidRPr="003D40C1" w:rsidRDefault="00D82A41" w:rsidP="003D40C1">
      <w:pPr>
        <w:pStyle w:val="Heading2"/>
        <w:shd w:val="clear" w:color="auto" w:fill="81DEFF"/>
        <w:spacing w:before="200" w:after="100"/>
        <w:jc w:val="both"/>
        <w:rPr>
          <w:rFonts w:asciiTheme="majorHAnsi" w:eastAsia="Calibr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Module 1: Fundamentals of Data Visualisation</w:t>
      </w:r>
    </w:p>
    <w:p w14:paraId="1F0B41E9"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Importance of data visualisation; human perception and visual communication.</w:t>
      </w:r>
    </w:p>
    <w:p w14:paraId="0DEC3D72"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Storytelling with data; principles of graphical excellence; common visualisation mistakes.</w:t>
      </w:r>
    </w:p>
    <w:p w14:paraId="3AFE01ED" w14:textId="77777777" w:rsidR="004D57CD" w:rsidRPr="003D40C1" w:rsidRDefault="00D82A41" w:rsidP="003D40C1">
      <w:pPr>
        <w:pStyle w:val="Heading2"/>
        <w:shd w:val="clear" w:color="auto" w:fill="81DEFF"/>
        <w:spacing w:before="200" w:after="100"/>
        <w:jc w:val="both"/>
        <w:rPr>
          <w:rFonts w:asciiTheme="majorHAnsi" w:eastAsia="Calibr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Module 2: Choosing Appropriate Charts</w:t>
      </w:r>
    </w:p>
    <w:p w14:paraId="3D9CADD3"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Participants should learn when and how to use: bar/column charts, line and area charts, scatter and bubble charts, dot plots, histograms, heat maps, treemaps, Sankey diagrams, population pyramids, choropleth maps, small multiples, and tables with visual enhancements.</w:t>
      </w:r>
    </w:p>
    <w:p w14:paraId="3EC5517E" w14:textId="77777777" w:rsidR="004D57CD" w:rsidRPr="003D40C1" w:rsidRDefault="00D82A41" w:rsidP="003D40C1">
      <w:pPr>
        <w:pStyle w:val="Heading2"/>
        <w:shd w:val="clear" w:color="auto" w:fill="81DEFF"/>
        <w:spacing w:before="200" w:after="100"/>
        <w:jc w:val="both"/>
        <w:rPr>
          <w:rFonts w:asciiTheme="majorHAnsi" w:eastAsia="Calibr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Module 3: Designing Effective Infographics</w:t>
      </w:r>
    </w:p>
    <w:p w14:paraId="32D42072"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Layout design, visual hierarchy, colour palettes, typography, icons and illustrations.</w:t>
      </w:r>
    </w:p>
    <w:p w14:paraId="0EED8ECF"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Accessibility considerations and branding requirements.</w:t>
      </w:r>
    </w:p>
    <w:p w14:paraId="4A8C4310"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Designing for print, web and social media.</w:t>
      </w:r>
    </w:p>
    <w:p w14:paraId="01F58892" w14:textId="77777777" w:rsidR="004D57CD" w:rsidRPr="003D40C1" w:rsidRDefault="00D82A41" w:rsidP="003D40C1">
      <w:pPr>
        <w:pStyle w:val="Heading2"/>
        <w:shd w:val="clear" w:color="auto" w:fill="81DEFF"/>
        <w:spacing w:before="200" w:after="100"/>
        <w:jc w:val="both"/>
        <w:rPr>
          <w:rFonts w:asciiTheme="majorHAnsi" w:eastAsia="Calibr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Module 4: Statistical Reporting</w:t>
      </w:r>
    </w:p>
    <w:p w14:paraId="4384EEA7"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Participants should learn how to transform analytical findings into: statistical briefs, census highlights, policy briefs, factsheets, posters, infographics, executive summaries and presentation slides.</w:t>
      </w:r>
    </w:p>
    <w:p w14:paraId="5DC45D8D" w14:textId="77777777" w:rsidR="004D57CD" w:rsidRPr="003D40C1" w:rsidRDefault="00D82A41" w:rsidP="003D40C1">
      <w:pPr>
        <w:pStyle w:val="Heading2"/>
        <w:shd w:val="clear" w:color="auto" w:fill="81DEFF"/>
        <w:spacing w:before="200" w:after="100"/>
        <w:jc w:val="both"/>
        <w:rPr>
          <w:rFonts w:asciiTheme="majorHAnsi" w:eastAsia="Calibr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Module 5: Practical Sessions</w:t>
      </w:r>
    </w:p>
    <w:p w14:paraId="5145D5BE" w14:textId="77777777" w:rsidR="004D57CD" w:rsidRPr="003D40C1" w:rsidRDefault="003D40C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Participants should produce a census infographic, a statistical factsheet, a ministry statistical report, a dashboard-style visual report, and a social-media statistical card.</w:t>
      </w:r>
    </w:p>
    <w:p w14:paraId="7F25CCF6" w14:textId="77777777" w:rsidR="004D57CD" w:rsidRPr="003D40C1" w:rsidRDefault="00D82A41" w:rsidP="003D40C1">
      <w:pPr>
        <w:pStyle w:val="Heading2"/>
        <w:shd w:val="clear" w:color="auto" w:fill="81DEFF"/>
        <w:spacing w:before="200" w:after="100"/>
        <w:jc w:val="both"/>
        <w:rPr>
          <w:rFonts w:asciiTheme="majorHAnsi" w:eastAsia="Calibr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Module 6: Quality Assurance</w:t>
      </w:r>
    </w:p>
    <w:p w14:paraId="6834EBA1"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Reviewing visualisations and avoiding misleading graphics.</w:t>
      </w:r>
    </w:p>
    <w:p w14:paraId="51407FD7"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Data integrity, confidentiality considerations, and official statistical standards.</w:t>
      </w:r>
    </w:p>
    <w:p w14:paraId="32753AB7" w14:textId="77777777" w:rsidR="004D57CD" w:rsidRPr="003D40C1" w:rsidRDefault="00D82A41" w:rsidP="003D40C1">
      <w:pPr>
        <w:pStyle w:val="EXP-Titre1"/>
      </w:pPr>
      <w:r>
        <w:t>Software / Tools Requirements</w:t>
      </w:r>
    </w:p>
    <w:p w14:paraId="565A4FA0" w14:textId="77777777" w:rsidR="008B22E4" w:rsidRDefault="008B22E4" w:rsidP="008B22E4">
      <w:pPr>
        <w:jc w:val="both"/>
        <w:rPr>
          <w:rFonts w:asciiTheme="majorHAnsi" w:eastAsia="Calibri" w:hAnsiTheme="majorHAnsi" w:cstheme="majorHAnsi"/>
          <w:sz w:val="24"/>
          <w:szCs w:val="24"/>
        </w:rPr>
      </w:pPr>
    </w:p>
    <w:p w14:paraId="61ADA276"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 xml:space="preserve">The training should use software that is sustainable, easy to maintain and affordable for Government institutions. Dashboards and interactive charts for statistical dissemination are most commonly produced today using </w:t>
      </w:r>
      <w:r>
        <w:rPr>
          <w:rFonts w:asciiTheme="majorHAnsi" w:eastAsia="Calibri" w:hAnsiTheme="majorHAnsi" w:cstheme="majorHAnsi"/>
          <w:b/>
          <w:sz w:val="24"/>
          <w:szCs w:val="24"/>
        </w:rPr>
        <w:t>Microsoft Power BI,</w:t>
      </w:r>
      <w:r>
        <w:rPr>
          <w:rFonts w:asciiTheme="majorHAnsi" w:eastAsia="Calibri" w:hAnsiTheme="majorHAnsi" w:cstheme="majorHAnsi"/>
          <w:sz w:val="24"/>
          <w:szCs w:val="24"/>
        </w:rPr>
        <w:t xml:space="preserve"> now the dominant commercial dashboarding tool among national </w:t>
      </w:r>
      <w:r>
        <w:rPr>
          <w:rFonts w:asciiTheme="majorHAnsi" w:eastAsia="Calibri" w:hAnsiTheme="majorHAnsi" w:cstheme="majorHAnsi"/>
          <w:sz w:val="24"/>
          <w:szCs w:val="24"/>
        </w:rPr>
        <w:lastRenderedPageBreak/>
        <w:t xml:space="preserve">statistical offices and development partners in the region (including for SDG and census dissemination products), owing to its relatively low entry cost, integration with </w:t>
      </w:r>
      <w:r>
        <w:rPr>
          <w:rFonts w:asciiTheme="majorHAnsi" w:eastAsia="Calibri" w:hAnsiTheme="majorHAnsi" w:cstheme="majorHAnsi"/>
          <w:b/>
          <w:sz w:val="24"/>
          <w:szCs w:val="24"/>
        </w:rPr>
        <w:t>Excel/Office</w:t>
      </w:r>
      <w:r>
        <w:rPr>
          <w:rFonts w:asciiTheme="majorHAnsi" w:eastAsia="Calibri" w:hAnsiTheme="majorHAnsi" w:cstheme="majorHAnsi"/>
          <w:sz w:val="24"/>
          <w:szCs w:val="24"/>
        </w:rPr>
        <w:t>, strong GIS capabilities, and ease of use for non-programmers. As the scope of this training also covers infographic design specifically (Module 3), Canva is recommended as the complementary tool for producing public-facing infographics, given its ease of use and wide adoption by statistical offices and communication teams. The trainer should be comfortable with Excel, which remains the most widely available statistical reporting tool within Government, and should also be able to use one or more of the tools below:</w:t>
      </w:r>
    </w:p>
    <w:p w14:paraId="5D3E73F0" w14:textId="77777777" w:rsidR="008B22E4" w:rsidRPr="008B22E4" w:rsidRDefault="008B22E4" w:rsidP="008B22E4">
      <w:pPr>
        <w:pStyle w:val="ListParagraph"/>
        <w:numPr>
          <w:ilvl w:val="0"/>
          <w:numId w:val="23"/>
        </w:numPr>
        <w:tabs>
          <w:tab w:val="left" w:pos="2005"/>
        </w:tabs>
        <w:rPr>
          <w:rFonts w:asciiTheme="majorHAnsi" w:hAnsiTheme="majorHAnsi" w:cstheme="majorHAnsi"/>
          <w:sz w:val="24"/>
          <w:szCs w:val="24"/>
        </w:rPr>
      </w:pPr>
      <w:r>
        <w:rPr>
          <w:rFonts w:asciiTheme="majorHAnsi" w:eastAsia="Calibri" w:hAnsiTheme="majorHAnsi" w:cstheme="majorHAnsi"/>
          <w:sz w:val="24"/>
          <w:szCs w:val="24"/>
        </w:rPr>
        <w:t>Microsoft Power BI (Pro), under license. It will be provided by the Project</w:t>
      </w:r>
    </w:p>
    <w:p w14:paraId="3FF2ADAE" w14:textId="77777777" w:rsidR="008B22E4" w:rsidRPr="008B22E4" w:rsidRDefault="008B22E4" w:rsidP="008B22E4">
      <w:pPr>
        <w:pStyle w:val="ListParagraph"/>
        <w:numPr>
          <w:ilvl w:val="0"/>
          <w:numId w:val="23"/>
        </w:numPr>
        <w:tabs>
          <w:tab w:val="left" w:pos="2005"/>
        </w:tabs>
        <w:rPr>
          <w:rFonts w:asciiTheme="majorHAnsi" w:hAnsiTheme="majorHAnsi" w:cstheme="majorHAnsi"/>
          <w:sz w:val="24"/>
          <w:szCs w:val="24"/>
        </w:rPr>
      </w:pPr>
      <w:r>
        <w:rPr>
          <w:rFonts w:asciiTheme="majorHAnsi" w:eastAsia="Calibri" w:hAnsiTheme="majorHAnsi" w:cstheme="majorHAnsi"/>
          <w:sz w:val="24"/>
          <w:szCs w:val="24"/>
        </w:rPr>
        <w:t>Canva (Teams/Business), under license, for infographic and public-communication material design. It will be provided by the Project</w:t>
      </w:r>
    </w:p>
    <w:p w14:paraId="5BFDD0D7" w14:textId="77777777" w:rsidR="008B22E4" w:rsidRPr="008B22E4" w:rsidRDefault="008B22E4" w:rsidP="008B22E4">
      <w:pPr>
        <w:pStyle w:val="ListParagraph"/>
        <w:numPr>
          <w:ilvl w:val="0"/>
          <w:numId w:val="23"/>
        </w:numPr>
        <w:tabs>
          <w:tab w:val="left" w:pos="2005"/>
        </w:tabs>
        <w:rPr>
          <w:rFonts w:asciiTheme="majorHAnsi" w:hAnsiTheme="majorHAnsi" w:cstheme="majorHAnsi"/>
          <w:sz w:val="24"/>
          <w:szCs w:val="24"/>
        </w:rPr>
      </w:pPr>
      <w:r>
        <w:rPr>
          <w:rFonts w:asciiTheme="majorHAnsi" w:eastAsia="Calibri" w:hAnsiTheme="majorHAnsi" w:cstheme="majorHAnsi"/>
          <w:sz w:val="24"/>
          <w:szCs w:val="24"/>
        </w:rPr>
        <w:t>Power BI Desktop, Free</w:t>
      </w:r>
    </w:p>
    <w:p w14:paraId="33419FC6" w14:textId="3D8A0CB5" w:rsidR="008B22E4" w:rsidRPr="008B22E4" w:rsidRDefault="008B22E4" w:rsidP="008B22E4">
      <w:pPr>
        <w:pStyle w:val="ListParagraph"/>
        <w:numPr>
          <w:ilvl w:val="0"/>
          <w:numId w:val="23"/>
        </w:numPr>
        <w:tabs>
          <w:tab w:val="left" w:pos="2005"/>
        </w:tabs>
        <w:rPr>
          <w:rFonts w:asciiTheme="majorHAnsi" w:hAnsiTheme="majorHAnsi" w:cstheme="majorHAnsi"/>
          <w:sz w:val="24"/>
          <w:szCs w:val="24"/>
        </w:rPr>
      </w:pPr>
      <w:r>
        <w:rPr>
          <w:rFonts w:asciiTheme="majorHAnsi" w:eastAsia="Calibri" w:hAnsiTheme="majorHAnsi" w:cstheme="majorHAnsi"/>
          <w:sz w:val="24"/>
          <w:szCs w:val="24"/>
        </w:rPr>
        <w:t xml:space="preserve">R (ggplot2, </w:t>
      </w:r>
      <w:proofErr w:type="spellStart"/>
      <w:r>
        <w:rPr>
          <w:rFonts w:asciiTheme="majorHAnsi" w:eastAsia="Calibri" w:hAnsiTheme="majorHAnsi" w:cstheme="majorHAnsi"/>
          <w:sz w:val="24"/>
          <w:szCs w:val="24"/>
        </w:rPr>
        <w:t>plotly</w:t>
      </w:r>
      <w:proofErr w:type="spellEnd"/>
      <w:r>
        <w:rPr>
          <w:rFonts w:asciiTheme="majorHAnsi" w:eastAsia="Calibri" w:hAnsiTheme="majorHAnsi" w:cstheme="majorHAnsi"/>
          <w:sz w:val="24"/>
          <w:szCs w:val="24"/>
        </w:rPr>
        <w:t xml:space="preserve">, Quarto), </w:t>
      </w:r>
      <w:r w:rsidR="00160E91">
        <w:rPr>
          <w:rFonts w:asciiTheme="majorHAnsi" w:eastAsia="Calibri" w:hAnsiTheme="majorHAnsi" w:cstheme="majorHAnsi"/>
          <w:sz w:val="24"/>
          <w:szCs w:val="24"/>
        </w:rPr>
        <w:t>free/open</w:t>
      </w:r>
      <w:r>
        <w:rPr>
          <w:rFonts w:asciiTheme="majorHAnsi" w:eastAsia="Calibri" w:hAnsiTheme="majorHAnsi" w:cstheme="majorHAnsi"/>
          <w:sz w:val="24"/>
          <w:szCs w:val="24"/>
        </w:rPr>
        <w:t xml:space="preserve"> source</w:t>
      </w:r>
    </w:p>
    <w:p w14:paraId="779B3655" w14:textId="184CCEA1" w:rsidR="008B22E4" w:rsidRPr="008B22E4" w:rsidRDefault="008B22E4" w:rsidP="008B22E4">
      <w:pPr>
        <w:pStyle w:val="ListParagraph"/>
        <w:numPr>
          <w:ilvl w:val="0"/>
          <w:numId w:val="23"/>
        </w:numPr>
        <w:tabs>
          <w:tab w:val="left" w:pos="2005"/>
        </w:tabs>
        <w:rPr>
          <w:rFonts w:asciiTheme="majorHAnsi" w:eastAsia="Calibri" w:hAnsiTheme="majorHAnsi" w:cstheme="majorHAnsi"/>
          <w:sz w:val="24"/>
          <w:szCs w:val="24"/>
        </w:rPr>
      </w:pPr>
      <w:r>
        <w:rPr>
          <w:rFonts w:asciiTheme="majorHAnsi" w:eastAsia="Calibri" w:hAnsiTheme="majorHAnsi" w:cstheme="majorHAnsi"/>
          <w:sz w:val="24"/>
          <w:szCs w:val="24"/>
        </w:rPr>
        <w:t xml:space="preserve">Python (Matplotlib, Seaborn, </w:t>
      </w:r>
      <w:proofErr w:type="spellStart"/>
      <w:r>
        <w:rPr>
          <w:rFonts w:asciiTheme="majorHAnsi" w:eastAsia="Calibri" w:hAnsiTheme="majorHAnsi" w:cstheme="majorHAnsi"/>
          <w:sz w:val="24"/>
          <w:szCs w:val="24"/>
        </w:rPr>
        <w:t>Plotly</w:t>
      </w:r>
      <w:proofErr w:type="spellEnd"/>
      <w:r>
        <w:rPr>
          <w:rFonts w:asciiTheme="majorHAnsi" w:eastAsia="Calibri" w:hAnsiTheme="majorHAnsi" w:cstheme="majorHAnsi"/>
          <w:sz w:val="24"/>
          <w:szCs w:val="24"/>
        </w:rPr>
        <w:t xml:space="preserve">, Altair), </w:t>
      </w:r>
      <w:r w:rsidR="00160E91">
        <w:rPr>
          <w:rFonts w:asciiTheme="majorHAnsi" w:eastAsia="Calibri" w:hAnsiTheme="majorHAnsi" w:cstheme="majorHAnsi"/>
          <w:sz w:val="24"/>
          <w:szCs w:val="24"/>
        </w:rPr>
        <w:t>free/open</w:t>
      </w:r>
      <w:r>
        <w:rPr>
          <w:rFonts w:asciiTheme="majorHAnsi" w:eastAsia="Calibri" w:hAnsiTheme="majorHAnsi" w:cstheme="majorHAnsi"/>
          <w:sz w:val="24"/>
          <w:szCs w:val="24"/>
        </w:rPr>
        <w:t xml:space="preserve"> source</w:t>
      </w:r>
    </w:p>
    <w:p w14:paraId="18805F0E" w14:textId="77777777" w:rsidR="004D57CD" w:rsidRPr="003D40C1" w:rsidRDefault="00D82A41" w:rsidP="003D40C1">
      <w:pPr>
        <w:pStyle w:val="EXP-Titre1"/>
      </w:pPr>
      <w:r>
        <w:t>Expected Outputs and Deliverables</w:t>
      </w:r>
    </w:p>
    <w:p w14:paraId="0FCB5F73" w14:textId="77777777" w:rsidR="004D57CD" w:rsidRPr="008B22E4" w:rsidRDefault="00D82A41" w:rsidP="008B22E4">
      <w:pPr>
        <w:pStyle w:val="Heading2"/>
        <w:shd w:val="clear" w:color="auto" w:fill="81DEFF"/>
        <w:spacing w:before="200" w:after="100"/>
        <w:jc w:val="both"/>
        <w:rPr>
          <w:rFonts w:asciiTheme="majorHAnsi" w:eastAsia="Calibr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8.1 Expected outputs</w:t>
      </w:r>
    </w:p>
    <w:p w14:paraId="08197D92"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Participants able to produce high-quality statistical infographics and publication-ready charts.</w:t>
      </w:r>
    </w:p>
    <w:p w14:paraId="54F305C2"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Dissemination materials prepared in support of the 2026 PHC preliminary results, or, if these are not yet available, comparable materials based on the Labour Force Survey results.</w:t>
      </w:r>
    </w:p>
    <w:p w14:paraId="0A30B467"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Visual reports suitable for decision-makers, and presentation materials for BOS.</w:t>
      </w:r>
    </w:p>
    <w:p w14:paraId="09858D7E"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Reusable BOS visualisation templates, and visualisation standards applied in future publications.</w:t>
      </w:r>
    </w:p>
    <w:p w14:paraId="6391C57B"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Each participant produces at least one complete infographic and one statistical brief using the PHC preliminary results or, failing their availability, the Labour Force Survey results.</w:t>
      </w:r>
    </w:p>
    <w:p w14:paraId="6A51EE0D" w14:textId="77777777" w:rsidR="004D57CD" w:rsidRPr="008B22E4" w:rsidRDefault="00D82A41" w:rsidP="008B22E4">
      <w:pPr>
        <w:pStyle w:val="Heading2"/>
        <w:shd w:val="clear" w:color="auto" w:fill="81DEFF"/>
        <w:spacing w:before="200" w:after="100"/>
        <w:jc w:val="both"/>
        <w:rPr>
          <w:rFonts w:asciiTheme="majorHAnsi" w:eastAsia="Calibr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8.2 Trainer deliverables</w:t>
      </w:r>
    </w:p>
    <w:p w14:paraId="642657EA"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Training programme and detailed agenda, submitted before the start of the training.</w:t>
      </w:r>
    </w:p>
    <w:p w14:paraId="2E079B21"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Training manual, practical datasets, exercise files and templates.</w:t>
      </w:r>
    </w:p>
    <w:p w14:paraId="74D702C6"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Software installation guidance and practical assignments.</w:t>
      </w:r>
    </w:p>
    <w:p w14:paraId="77925233"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Pre-training and post-training assessments, and daily evaluation reports.</w:t>
      </w:r>
    </w:p>
    <w:p w14:paraId="43685A80"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Final training report (within 5 working days of the end of the training), including attendance, an assessment of skills acquired, and recommendations for follow-up support.</w:t>
      </w:r>
    </w:p>
    <w:p w14:paraId="1564B09A"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Electronic copies of all training materials.</w:t>
      </w:r>
    </w:p>
    <w:p w14:paraId="52D7BE17" w14:textId="77777777" w:rsidR="004D57CD" w:rsidRPr="003D40C1" w:rsidRDefault="00D82A41" w:rsidP="003D40C1">
      <w:pPr>
        <w:pStyle w:val="EXP-Titre1"/>
      </w:pPr>
      <w:r>
        <w:t>Trainer Profile and Selection Criteria</w:t>
      </w:r>
    </w:p>
    <w:p w14:paraId="39A45066" w14:textId="77777777" w:rsidR="008B22E4" w:rsidRDefault="008B22E4" w:rsidP="008B22E4">
      <w:pPr>
        <w:jc w:val="both"/>
        <w:rPr>
          <w:rFonts w:asciiTheme="majorHAnsi" w:eastAsia="Calibri" w:hAnsiTheme="majorHAnsi" w:cstheme="majorHAnsi"/>
          <w:sz w:val="24"/>
          <w:szCs w:val="24"/>
        </w:rPr>
      </w:pPr>
    </w:p>
    <w:p w14:paraId="6FAD1CF0"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The training will be delivered by an expert/consultant, who should meet the following profile:</w:t>
      </w:r>
    </w:p>
    <w:p w14:paraId="5F3C12C1" w14:textId="77777777" w:rsidR="004D57CD" w:rsidRPr="00B95AA0" w:rsidRDefault="00D82A41" w:rsidP="00B95AA0">
      <w:pPr>
        <w:pStyle w:val="Heading2"/>
        <w:shd w:val="clear" w:color="auto" w:fill="81DEFF"/>
        <w:spacing w:before="200" w:after="100"/>
        <w:jc w:val="both"/>
        <w:rPr>
          <w:rFonts w:asciiTheme="majorHAnsi" w:hAnsiTheme="majorHAnsi" w:cstheme="majorHAnsi"/>
          <w:b/>
          <w:color w:val="000000" w:themeColor="text1"/>
          <w:sz w:val="24"/>
          <w:szCs w:val="24"/>
        </w:rPr>
      </w:pPr>
      <w:r>
        <w:rPr>
          <w:rFonts w:asciiTheme="majorHAnsi" w:eastAsia="Calibri" w:hAnsiTheme="majorHAnsi" w:cstheme="majorHAnsi"/>
          <w:b/>
          <w:color w:val="000000" w:themeColor="text1"/>
          <w:sz w:val="24"/>
          <w:szCs w:val="24"/>
        </w:rPr>
        <w:t>Education</w:t>
      </w:r>
    </w:p>
    <w:p w14:paraId="1EA861CA" w14:textId="77777777" w:rsidR="004D57CD" w:rsidRPr="00836B7E"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At least a Master's degree in Statistics, Data Science, Computer Science, Information Design, GIS, Economics, Demography, or a closely related field.</w:t>
      </w:r>
    </w:p>
    <w:p w14:paraId="3CBC3689" w14:textId="77777777" w:rsidR="00836B7E" w:rsidRPr="003D40C1" w:rsidRDefault="00836B7E" w:rsidP="00836B7E">
      <w:pPr>
        <w:pStyle w:val="ListParagraph"/>
        <w:spacing w:after="60"/>
        <w:ind w:left="504"/>
        <w:jc w:val="both"/>
        <w:rPr>
          <w:rFonts w:asciiTheme="majorHAnsi" w:hAnsiTheme="majorHAnsi" w:cstheme="majorHAnsi"/>
          <w:sz w:val="24"/>
          <w:szCs w:val="24"/>
        </w:rPr>
      </w:pPr>
    </w:p>
    <w:p w14:paraId="1B84E96F" w14:textId="77777777" w:rsidR="004D57CD" w:rsidRPr="00B95AA0" w:rsidRDefault="00D82A41" w:rsidP="00B95AA0">
      <w:pPr>
        <w:pStyle w:val="Heading2"/>
        <w:shd w:val="clear" w:color="auto" w:fill="81DEFF"/>
        <w:spacing w:before="200" w:after="100"/>
        <w:jc w:val="both"/>
        <w:rPr>
          <w:rFonts w:asciiTheme="majorHAnsi" w:eastAsia="Calibri" w:hAnsiTheme="majorHAnsi" w:cstheme="majorHAnsi"/>
          <w:b/>
          <w:color w:val="000000" w:themeColor="text1"/>
          <w:sz w:val="24"/>
          <w:szCs w:val="24"/>
        </w:rPr>
      </w:pPr>
      <w:r>
        <w:rPr>
          <w:rFonts w:asciiTheme="majorHAnsi" w:eastAsia="Calibri" w:hAnsiTheme="majorHAnsi" w:cstheme="majorHAnsi"/>
          <w:b/>
          <w:color w:val="000000" w:themeColor="text1"/>
          <w:sz w:val="24"/>
          <w:szCs w:val="24"/>
        </w:rPr>
        <w:lastRenderedPageBreak/>
        <w:t>Experience</w:t>
      </w:r>
    </w:p>
    <w:p w14:paraId="54FBFBA0"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A minimum of 7 years of relevant professional experience in data visualisation, dashboard design and/or statistical communication and reporting.</w:t>
      </w:r>
    </w:p>
    <w:p w14:paraId="61F0FAB8"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Demonstrated experience delivering practical training to government institutions, national statistical offices, or international organisations, for adult/professional audiences of mixed technical levels.</w:t>
      </w:r>
    </w:p>
    <w:p w14:paraId="74CF5DA0"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Proven experience designing statistical publications and infographics; experience using Power BI and at least one open-source visualisation tool (R, Python or equivalent).</w:t>
      </w:r>
    </w:p>
    <w:p w14:paraId="5247BBD5"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Prior experience supporting census or household survey dissemination is highly desirable.</w:t>
      </w:r>
    </w:p>
    <w:p w14:paraId="24FDCC32" w14:textId="77777777" w:rsidR="004D57CD" w:rsidRPr="003D40C1" w:rsidRDefault="00D82A41" w:rsidP="003752C1">
      <w:pPr>
        <w:pStyle w:val="ListParagraph"/>
        <w:numPr>
          <w:ilvl w:val="0"/>
          <w:numId w:val="2"/>
        </w:numPr>
        <w:spacing w:after="60"/>
        <w:jc w:val="both"/>
        <w:rPr>
          <w:rFonts w:asciiTheme="majorHAnsi" w:hAnsiTheme="majorHAnsi" w:cstheme="majorHAnsi"/>
          <w:sz w:val="24"/>
          <w:szCs w:val="24"/>
        </w:rPr>
      </w:pPr>
      <w:r>
        <w:rPr>
          <w:rFonts w:asciiTheme="majorHAnsi" w:eastAsia="Calibri" w:hAnsiTheme="majorHAnsi" w:cstheme="majorHAnsi"/>
          <w:sz w:val="24"/>
          <w:szCs w:val="24"/>
        </w:rPr>
        <w:t>Strong facilitation and adult-learning skills; excellent written and spoken English.</w:t>
      </w:r>
    </w:p>
    <w:p w14:paraId="378F70A2" w14:textId="77777777" w:rsidR="004D57CD" w:rsidRPr="003D40C1" w:rsidRDefault="00D82A41" w:rsidP="00B95AA0">
      <w:pPr>
        <w:pStyle w:val="ListParagraph"/>
        <w:numPr>
          <w:ilvl w:val="0"/>
          <w:numId w:val="2"/>
        </w:numPr>
        <w:ind w:hanging="289"/>
        <w:jc w:val="both"/>
        <w:rPr>
          <w:rFonts w:asciiTheme="majorHAnsi" w:hAnsiTheme="majorHAnsi" w:cstheme="majorHAnsi"/>
          <w:sz w:val="24"/>
          <w:szCs w:val="24"/>
        </w:rPr>
      </w:pPr>
      <w:r>
        <w:rPr>
          <w:rFonts w:asciiTheme="majorHAnsi" w:eastAsia="Calibri" w:hAnsiTheme="majorHAnsi" w:cstheme="majorHAnsi"/>
          <w:sz w:val="24"/>
          <w:szCs w:val="24"/>
        </w:rPr>
        <w:t>Availability for the full duration of the assignment (see Section 10), including preparation and reporting time.</w:t>
      </w:r>
    </w:p>
    <w:p w14:paraId="14E0C1DC" w14:textId="77777777" w:rsidR="00B95AA0" w:rsidRDefault="00B95AA0" w:rsidP="00B95AA0">
      <w:pPr>
        <w:jc w:val="both"/>
        <w:rPr>
          <w:rFonts w:asciiTheme="majorHAnsi" w:eastAsia="Calibri" w:hAnsiTheme="majorHAnsi" w:cstheme="majorHAnsi"/>
          <w:sz w:val="24"/>
          <w:szCs w:val="24"/>
        </w:rPr>
      </w:pPr>
    </w:p>
    <w:p w14:paraId="0D79C195"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Applicants should provide examples or a portfolio of previous data visualisation products.</w:t>
      </w:r>
    </w:p>
    <w:p w14:paraId="13042E80" w14:textId="77777777" w:rsidR="002D0BCF" w:rsidRPr="003D40C1" w:rsidRDefault="00D82A41" w:rsidP="003D40C1">
      <w:pPr>
        <w:pStyle w:val="EXP-Titre1"/>
      </w:pPr>
      <w:r>
        <w:t xml:space="preserve"> Tasks to be performed by the expert </w:t>
      </w:r>
    </w:p>
    <w:p w14:paraId="22788EE9" w14:textId="77777777" w:rsidR="002D0BCF" w:rsidRPr="003D40C1" w:rsidRDefault="002D0BCF" w:rsidP="008B22E4">
      <w:pPr>
        <w:jc w:val="both"/>
        <w:rPr>
          <w:rFonts w:asciiTheme="majorHAnsi" w:eastAsia="Calibri" w:hAnsiTheme="majorHAnsi" w:cstheme="majorHAnsi"/>
          <w:sz w:val="24"/>
          <w:szCs w:val="24"/>
        </w:rPr>
      </w:pPr>
    </w:p>
    <w:p w14:paraId="060F5325"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 xml:space="preserve">The overall assignment is estimated at </w:t>
      </w:r>
      <w:r>
        <w:rPr>
          <w:rFonts w:asciiTheme="majorHAnsi" w:eastAsia="Calibri" w:hAnsiTheme="majorHAnsi" w:cstheme="majorHAnsi"/>
          <w:b/>
          <w:sz w:val="24"/>
          <w:szCs w:val="24"/>
        </w:rPr>
        <w:t>10 working days</w:t>
      </w:r>
      <w:r>
        <w:rPr>
          <w:rFonts w:asciiTheme="majorHAnsi" w:eastAsia="Calibri" w:hAnsiTheme="majorHAnsi" w:cstheme="majorHAnsi"/>
          <w:sz w:val="24"/>
          <w:szCs w:val="24"/>
        </w:rPr>
        <w:t>, structured as follows:</w:t>
      </w:r>
    </w:p>
    <w:p w14:paraId="14F56565" w14:textId="77777777" w:rsidR="008B22E4" w:rsidRPr="008B22E4" w:rsidRDefault="008B22E4" w:rsidP="008B22E4">
      <w:pPr>
        <w:pStyle w:val="ListParagraph"/>
        <w:numPr>
          <w:ilvl w:val="0"/>
          <w:numId w:val="25"/>
        </w:numPr>
        <w:tabs>
          <w:tab w:val="left" w:pos="6763"/>
        </w:tabs>
        <w:rPr>
          <w:rFonts w:asciiTheme="majorHAnsi" w:hAnsiTheme="majorHAnsi" w:cstheme="majorHAnsi"/>
          <w:sz w:val="24"/>
          <w:szCs w:val="24"/>
        </w:rPr>
      </w:pPr>
      <w:r>
        <w:rPr>
          <w:rFonts w:asciiTheme="majorHAnsi" w:eastAsia="Calibri" w:hAnsiTheme="majorHAnsi" w:cstheme="majorHAnsi"/>
          <w:sz w:val="24"/>
          <w:szCs w:val="24"/>
        </w:rPr>
        <w:t xml:space="preserve">Preparation: review of BOS/PHC-related materials and existing publications; finalisation of the training programme, manual, datasets, exercises and templates (home-based); </w:t>
      </w:r>
      <w:r>
        <w:rPr>
          <w:rFonts w:asciiTheme="majorHAnsi" w:eastAsia="Calibri" w:hAnsiTheme="majorHAnsi" w:cstheme="majorHAnsi"/>
          <w:b/>
          <w:sz w:val="24"/>
          <w:szCs w:val="24"/>
        </w:rPr>
        <w:t>3 working days</w:t>
      </w:r>
    </w:p>
    <w:p w14:paraId="253F9AF3" w14:textId="77777777" w:rsidR="008B22E4" w:rsidRPr="008B22E4" w:rsidRDefault="008B22E4" w:rsidP="008B22E4">
      <w:pPr>
        <w:pStyle w:val="ListParagraph"/>
        <w:numPr>
          <w:ilvl w:val="0"/>
          <w:numId w:val="25"/>
        </w:numPr>
        <w:tabs>
          <w:tab w:val="left" w:pos="6763"/>
        </w:tabs>
        <w:rPr>
          <w:rFonts w:asciiTheme="majorHAnsi" w:hAnsiTheme="majorHAnsi" w:cstheme="majorHAnsi"/>
          <w:sz w:val="24"/>
          <w:szCs w:val="24"/>
        </w:rPr>
      </w:pPr>
      <w:r>
        <w:rPr>
          <w:rFonts w:asciiTheme="majorHAnsi" w:eastAsia="Calibri" w:hAnsiTheme="majorHAnsi" w:cstheme="majorHAnsi"/>
          <w:sz w:val="24"/>
          <w:szCs w:val="24"/>
        </w:rPr>
        <w:t xml:space="preserve">Delivery of the training in Leribe, including daily practical assessments; </w:t>
      </w:r>
      <w:r>
        <w:rPr>
          <w:rFonts w:asciiTheme="majorHAnsi" w:eastAsia="Calibri" w:hAnsiTheme="majorHAnsi" w:cstheme="majorHAnsi"/>
          <w:b/>
          <w:sz w:val="24"/>
          <w:szCs w:val="24"/>
        </w:rPr>
        <w:t>5 working days</w:t>
      </w:r>
    </w:p>
    <w:p w14:paraId="14282C27" w14:textId="77777777" w:rsidR="008B22E4" w:rsidRPr="008B22E4" w:rsidRDefault="008B22E4" w:rsidP="008B22E4">
      <w:pPr>
        <w:pStyle w:val="ListParagraph"/>
        <w:numPr>
          <w:ilvl w:val="0"/>
          <w:numId w:val="25"/>
        </w:numPr>
        <w:tabs>
          <w:tab w:val="left" w:pos="6763"/>
        </w:tabs>
        <w:rPr>
          <w:rFonts w:asciiTheme="majorHAnsi" w:hAnsiTheme="majorHAnsi" w:cstheme="majorHAnsi"/>
          <w:sz w:val="24"/>
          <w:szCs w:val="24"/>
        </w:rPr>
      </w:pPr>
      <w:r>
        <w:rPr>
          <w:rFonts w:asciiTheme="majorHAnsi" w:eastAsia="Calibri" w:hAnsiTheme="majorHAnsi" w:cstheme="majorHAnsi"/>
          <w:sz w:val="24"/>
          <w:szCs w:val="24"/>
        </w:rPr>
        <w:t xml:space="preserve">Post-training assessment, remote follow-up support, and preparation of the final training report (home-based); </w:t>
      </w:r>
      <w:r>
        <w:rPr>
          <w:rFonts w:asciiTheme="majorHAnsi" w:eastAsia="Calibri" w:hAnsiTheme="majorHAnsi" w:cstheme="majorHAnsi"/>
          <w:b/>
          <w:sz w:val="24"/>
          <w:szCs w:val="24"/>
        </w:rPr>
        <w:t>2 working days</w:t>
      </w:r>
    </w:p>
    <w:p w14:paraId="64329FC5" w14:textId="77777777" w:rsidR="004D57CD" w:rsidRPr="003D40C1" w:rsidRDefault="0038080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The trainer will report to the Long-Term Key Expert of the Equitable Lesotho Project, in coordination with BOS.</w:t>
      </w:r>
    </w:p>
    <w:p w14:paraId="05282CF9" w14:textId="77777777" w:rsidR="004D57CD" w:rsidRPr="003D40C1" w:rsidRDefault="00D82A41" w:rsidP="003D40C1">
      <w:pPr>
        <w:pStyle w:val="EXP-Titre1"/>
      </w:pPr>
      <w:r>
        <w:t xml:space="preserve"> Logistics</w:t>
      </w:r>
    </w:p>
    <w:p w14:paraId="71520F37" w14:textId="77777777" w:rsidR="00836B7E" w:rsidRDefault="00836B7E" w:rsidP="003D40C1">
      <w:pPr>
        <w:rPr>
          <w:rFonts w:asciiTheme="majorHAnsi" w:eastAsia="Calibri" w:hAnsiTheme="majorHAnsi" w:cstheme="majorHAnsi"/>
          <w:b/>
          <w:sz w:val="24"/>
          <w:szCs w:val="24"/>
        </w:rPr>
      </w:pPr>
    </w:p>
    <w:p w14:paraId="741EAB1C" w14:textId="58E1A4CC" w:rsidR="00836B7E" w:rsidRDefault="00836B7E" w:rsidP="00836B7E">
      <w:pPr>
        <w:rPr>
          <w:rFonts w:asciiTheme="majorHAnsi" w:eastAsia="Calibri" w:hAnsiTheme="majorHAnsi" w:cstheme="majorHAnsi"/>
          <w:sz w:val="24"/>
          <w:szCs w:val="24"/>
        </w:rPr>
      </w:pPr>
      <w:r>
        <w:rPr>
          <w:rFonts w:asciiTheme="majorHAnsi" w:eastAsia="Calibri" w:hAnsiTheme="majorHAnsi" w:cstheme="majorHAnsi"/>
          <w:b/>
          <w:sz w:val="24"/>
          <w:szCs w:val="24"/>
        </w:rPr>
        <w:t>Equitable Lesotho Project shall provide</w:t>
      </w:r>
      <w:r w:rsidR="00C72021">
        <w:rPr>
          <w:rFonts w:asciiTheme="majorHAnsi" w:eastAsia="Calibri" w:hAnsiTheme="majorHAnsi" w:cstheme="majorHAnsi"/>
          <w:b/>
          <w:sz w:val="24"/>
          <w:szCs w:val="24"/>
        </w:rPr>
        <w:t xml:space="preserve"> </w:t>
      </w:r>
      <w:r>
        <w:rPr>
          <w:rFonts w:asciiTheme="majorHAnsi" w:eastAsia="Calibri" w:hAnsiTheme="majorHAnsi" w:cstheme="majorHAnsi"/>
          <w:sz w:val="24"/>
          <w:szCs w:val="24"/>
        </w:rPr>
        <w:t>training venue, LCD projector and internet connectivity, and administrative support/stationery.</w:t>
      </w:r>
    </w:p>
    <w:p w14:paraId="5797545F" w14:textId="77777777" w:rsidR="00836B7E" w:rsidRPr="003D40C1" w:rsidRDefault="00836B7E" w:rsidP="00836B7E">
      <w:pPr>
        <w:rPr>
          <w:rFonts w:asciiTheme="majorHAnsi" w:hAnsiTheme="majorHAnsi" w:cstheme="majorHAnsi"/>
          <w:sz w:val="24"/>
          <w:szCs w:val="24"/>
        </w:rPr>
      </w:pPr>
    </w:p>
    <w:p w14:paraId="638C9C72" w14:textId="637C0C3C" w:rsidR="004D57CD" w:rsidRPr="003D40C1" w:rsidRDefault="004D57CD" w:rsidP="003D40C1">
      <w:pPr>
        <w:rPr>
          <w:rFonts w:asciiTheme="majorHAnsi" w:hAnsiTheme="majorHAnsi" w:cstheme="majorHAnsi"/>
          <w:sz w:val="24"/>
          <w:szCs w:val="24"/>
        </w:rPr>
      </w:pPr>
      <w:r>
        <w:rPr>
          <w:rFonts w:asciiTheme="majorHAnsi" w:eastAsia="Calibri" w:hAnsiTheme="majorHAnsi" w:cstheme="majorHAnsi"/>
          <w:b/>
          <w:sz w:val="24"/>
          <w:szCs w:val="24"/>
        </w:rPr>
        <w:t>BOS shall provide</w:t>
      </w:r>
      <w:r>
        <w:rPr>
          <w:rFonts w:asciiTheme="majorHAnsi" w:eastAsia="Calibri" w:hAnsiTheme="majorHAnsi" w:cstheme="majorHAnsi"/>
          <w:sz w:val="24"/>
          <w:szCs w:val="24"/>
        </w:rPr>
        <w:t xml:space="preserve"> training datasets, administrative support</w:t>
      </w:r>
      <w:r w:rsidR="00836B7E">
        <w:rPr>
          <w:rFonts w:asciiTheme="majorHAnsi" w:eastAsia="Calibri" w:hAnsiTheme="majorHAnsi" w:cstheme="majorHAnsi"/>
          <w:sz w:val="24"/>
          <w:szCs w:val="24"/>
        </w:rPr>
        <w:t>, and transportation.</w:t>
      </w:r>
    </w:p>
    <w:p w14:paraId="245ABCBF" w14:textId="77777777" w:rsidR="00836B7E" w:rsidRDefault="00836B7E" w:rsidP="003D40C1">
      <w:pPr>
        <w:rPr>
          <w:rFonts w:asciiTheme="majorHAnsi" w:eastAsia="Calibri" w:hAnsiTheme="majorHAnsi" w:cstheme="majorHAnsi"/>
          <w:b/>
          <w:sz w:val="24"/>
          <w:szCs w:val="24"/>
        </w:rPr>
      </w:pPr>
    </w:p>
    <w:p w14:paraId="4807C47A" w14:textId="28EE49BE" w:rsidR="00836B7E" w:rsidRDefault="004D57CD" w:rsidP="003D40C1">
      <w:pPr>
        <w:rPr>
          <w:rFonts w:asciiTheme="majorHAnsi" w:eastAsia="Calibri" w:hAnsiTheme="majorHAnsi" w:cstheme="majorHAnsi"/>
          <w:sz w:val="24"/>
          <w:szCs w:val="24"/>
        </w:rPr>
      </w:pPr>
      <w:r>
        <w:rPr>
          <w:rFonts w:asciiTheme="majorHAnsi" w:eastAsia="Calibri" w:hAnsiTheme="majorHAnsi" w:cstheme="majorHAnsi"/>
          <w:b/>
          <w:sz w:val="24"/>
          <w:szCs w:val="24"/>
        </w:rPr>
        <w:t xml:space="preserve">The consultant shall provide </w:t>
      </w:r>
      <w:r>
        <w:rPr>
          <w:rFonts w:asciiTheme="majorHAnsi" w:eastAsia="Calibri" w:hAnsiTheme="majorHAnsi" w:cstheme="majorHAnsi"/>
          <w:sz w:val="24"/>
          <w:szCs w:val="24"/>
        </w:rPr>
        <w:t xml:space="preserve">training materials, presentation slides, practical exercises, software installation support, and electronic copies of all training materials. </w:t>
      </w:r>
    </w:p>
    <w:p w14:paraId="6D095508" w14:textId="77777777" w:rsidR="00836B7E" w:rsidRDefault="00836B7E" w:rsidP="003D40C1">
      <w:pPr>
        <w:rPr>
          <w:rFonts w:asciiTheme="majorHAnsi" w:eastAsia="Calibri" w:hAnsiTheme="majorHAnsi" w:cstheme="majorHAnsi"/>
          <w:sz w:val="24"/>
          <w:szCs w:val="24"/>
        </w:rPr>
      </w:pPr>
    </w:p>
    <w:p w14:paraId="1A101682" w14:textId="77777777" w:rsidR="004D57CD" w:rsidRPr="003D40C1" w:rsidRDefault="004D57CD" w:rsidP="003D40C1">
      <w:pPr>
        <w:rPr>
          <w:rFonts w:asciiTheme="majorHAnsi" w:hAnsiTheme="majorHAnsi" w:cstheme="majorHAnsi"/>
          <w:sz w:val="24"/>
          <w:szCs w:val="24"/>
        </w:rPr>
      </w:pPr>
      <w:r>
        <w:rPr>
          <w:rFonts w:asciiTheme="majorHAnsi" w:eastAsia="Calibri" w:hAnsiTheme="majorHAnsi" w:cstheme="majorHAnsi"/>
          <w:sz w:val="24"/>
          <w:szCs w:val="24"/>
        </w:rPr>
        <w:t xml:space="preserve">As noted in Section 3, participants </w:t>
      </w:r>
      <w:r w:rsidR="00836B7E">
        <w:rPr>
          <w:rFonts w:asciiTheme="majorHAnsi" w:eastAsia="Calibri" w:hAnsiTheme="majorHAnsi" w:cstheme="majorHAnsi"/>
          <w:sz w:val="24"/>
          <w:szCs w:val="24"/>
        </w:rPr>
        <w:t xml:space="preserve">shall </w:t>
      </w:r>
      <w:r>
        <w:rPr>
          <w:rFonts w:asciiTheme="majorHAnsi" w:eastAsia="Calibri" w:hAnsiTheme="majorHAnsi" w:cstheme="majorHAnsi"/>
          <w:sz w:val="24"/>
          <w:szCs w:val="24"/>
        </w:rPr>
        <w:t xml:space="preserve">bring their own laptops; the consultant should confirm software/hardware requirements with BOS ahead of </w:t>
      </w:r>
      <w:r w:rsidR="00836B7E">
        <w:rPr>
          <w:rFonts w:asciiTheme="majorHAnsi" w:eastAsia="Calibri" w:hAnsiTheme="majorHAnsi" w:cstheme="majorHAnsi"/>
          <w:sz w:val="24"/>
          <w:szCs w:val="24"/>
        </w:rPr>
        <w:t>the training</w:t>
      </w:r>
      <w:r>
        <w:rPr>
          <w:rFonts w:asciiTheme="majorHAnsi" w:eastAsia="Calibri" w:hAnsiTheme="majorHAnsi" w:cstheme="majorHAnsi"/>
          <w:sz w:val="24"/>
          <w:szCs w:val="24"/>
        </w:rPr>
        <w:t>.</w:t>
      </w:r>
    </w:p>
    <w:p w14:paraId="763C43C7" w14:textId="77777777" w:rsidR="004D57CD" w:rsidRPr="003D40C1" w:rsidRDefault="00D82A41" w:rsidP="003D40C1">
      <w:pPr>
        <w:pStyle w:val="EXP-Titre1"/>
      </w:pPr>
      <w:r>
        <w:t xml:space="preserve"> Performance Indicators</w:t>
      </w:r>
    </w:p>
    <w:p w14:paraId="01011F3C" w14:textId="77777777" w:rsidR="003D40C1" w:rsidRDefault="003D40C1" w:rsidP="009906A2">
      <w:pPr>
        <w:jc w:val="both"/>
        <w:rPr>
          <w:rFonts w:asciiTheme="majorHAnsi" w:eastAsia="Calibri" w:hAnsiTheme="majorHAnsi" w:cstheme="majorHAnsi"/>
          <w:sz w:val="24"/>
          <w:szCs w:val="24"/>
        </w:rPr>
      </w:pPr>
    </w:p>
    <w:p w14:paraId="2317F0AE" w14:textId="77777777" w:rsidR="004D57CD" w:rsidRPr="003D40C1" w:rsidRDefault="00D82A41" w:rsidP="003752C1">
      <w:pPr>
        <w:spacing w:after="120"/>
        <w:jc w:val="both"/>
        <w:rPr>
          <w:rFonts w:asciiTheme="majorHAnsi" w:hAnsiTheme="majorHAnsi" w:cstheme="majorHAnsi"/>
          <w:sz w:val="24"/>
          <w:szCs w:val="24"/>
        </w:rPr>
      </w:pPr>
      <w:r>
        <w:rPr>
          <w:rFonts w:asciiTheme="majorHAnsi" w:eastAsia="Calibri" w:hAnsiTheme="majorHAnsi" w:cstheme="majorHAnsi"/>
          <w:sz w:val="24"/>
          <w:szCs w:val="24"/>
        </w:rPr>
        <w:t>The training shall be considered successful if:</w:t>
      </w:r>
    </w:p>
    <w:p w14:paraId="6878F94F" w14:textId="77777777" w:rsidR="004D57CD" w:rsidRPr="003D40C1" w:rsidRDefault="00380801" w:rsidP="001D2492">
      <w:pPr>
        <w:pStyle w:val="ListParagraph"/>
        <w:numPr>
          <w:ilvl w:val="0"/>
          <w:numId w:val="27"/>
        </w:numPr>
        <w:spacing w:after="60"/>
        <w:jc w:val="both"/>
        <w:rPr>
          <w:rFonts w:asciiTheme="majorHAnsi" w:hAnsiTheme="majorHAnsi" w:cstheme="majorHAnsi"/>
          <w:sz w:val="24"/>
          <w:szCs w:val="24"/>
        </w:rPr>
      </w:pPr>
      <w:r>
        <w:rPr>
          <w:rFonts w:asciiTheme="majorHAnsi" w:eastAsia="Calibri" w:hAnsiTheme="majorHAnsi" w:cstheme="majorHAnsi"/>
          <w:sz w:val="24"/>
          <w:szCs w:val="24"/>
        </w:rPr>
        <w:t>All participants complete the training.</w:t>
      </w:r>
    </w:p>
    <w:p w14:paraId="04013697" w14:textId="77777777" w:rsidR="004D57CD" w:rsidRPr="003D40C1" w:rsidRDefault="00D82A41" w:rsidP="001D2492">
      <w:pPr>
        <w:pStyle w:val="ListParagraph"/>
        <w:numPr>
          <w:ilvl w:val="0"/>
          <w:numId w:val="27"/>
        </w:numPr>
        <w:spacing w:after="60"/>
        <w:jc w:val="both"/>
        <w:rPr>
          <w:rFonts w:asciiTheme="majorHAnsi" w:hAnsiTheme="majorHAnsi" w:cstheme="majorHAnsi"/>
          <w:sz w:val="24"/>
          <w:szCs w:val="24"/>
        </w:rPr>
      </w:pPr>
      <w:r>
        <w:rPr>
          <w:rFonts w:asciiTheme="majorHAnsi" w:eastAsia="Calibri" w:hAnsiTheme="majorHAnsi" w:cstheme="majorHAnsi"/>
          <w:sz w:val="24"/>
          <w:szCs w:val="24"/>
        </w:rPr>
        <w:t>Participants demonstrate improved knowledge through pre- and post-training assessments.</w:t>
      </w:r>
    </w:p>
    <w:p w14:paraId="3D97E36C" w14:textId="77777777" w:rsidR="004D57CD" w:rsidRPr="003D40C1" w:rsidRDefault="00D82A41" w:rsidP="001D2492">
      <w:pPr>
        <w:pStyle w:val="ListParagraph"/>
        <w:numPr>
          <w:ilvl w:val="0"/>
          <w:numId w:val="27"/>
        </w:numPr>
        <w:spacing w:after="60"/>
        <w:jc w:val="both"/>
        <w:rPr>
          <w:rFonts w:asciiTheme="majorHAnsi" w:hAnsiTheme="majorHAnsi" w:cstheme="majorHAnsi"/>
          <w:sz w:val="24"/>
          <w:szCs w:val="24"/>
        </w:rPr>
      </w:pPr>
      <w:r>
        <w:rPr>
          <w:rFonts w:asciiTheme="majorHAnsi" w:eastAsia="Calibri" w:hAnsiTheme="majorHAnsi" w:cstheme="majorHAnsi"/>
          <w:sz w:val="24"/>
          <w:szCs w:val="24"/>
        </w:rPr>
        <w:lastRenderedPageBreak/>
        <w:t>Each participant produces at least one publication-ready infographic based on the PHC preliminary results or the Labour Force Survey results.</w:t>
      </w:r>
    </w:p>
    <w:p w14:paraId="06FC724A" w14:textId="77777777" w:rsidR="004D57CD" w:rsidRPr="003D40C1" w:rsidRDefault="00D82A41" w:rsidP="001D2492">
      <w:pPr>
        <w:pStyle w:val="ListParagraph"/>
        <w:numPr>
          <w:ilvl w:val="0"/>
          <w:numId w:val="27"/>
        </w:numPr>
        <w:spacing w:after="60"/>
        <w:jc w:val="both"/>
        <w:rPr>
          <w:rFonts w:asciiTheme="majorHAnsi" w:hAnsiTheme="majorHAnsi" w:cstheme="majorHAnsi"/>
          <w:sz w:val="24"/>
          <w:szCs w:val="24"/>
        </w:rPr>
      </w:pPr>
      <w:r>
        <w:rPr>
          <w:rFonts w:asciiTheme="majorHAnsi" w:eastAsia="Calibri" w:hAnsiTheme="majorHAnsi" w:cstheme="majorHAnsi"/>
          <w:sz w:val="24"/>
          <w:szCs w:val="24"/>
        </w:rPr>
        <w:t>Participants produce visualisation products suitable for the dissemination of the 2026 PHC preliminary results, or, should these not yet be available at the time of training, for the Labour Force Survey results (with the approach directly transferable to the PHC preliminary results once released).</w:t>
      </w:r>
    </w:p>
    <w:p w14:paraId="1DB9425F" w14:textId="77777777" w:rsidR="004D57CD" w:rsidRPr="003D40C1" w:rsidRDefault="00D82A41" w:rsidP="001D2492">
      <w:pPr>
        <w:pStyle w:val="ListParagraph"/>
        <w:numPr>
          <w:ilvl w:val="0"/>
          <w:numId w:val="27"/>
        </w:numPr>
        <w:spacing w:after="60"/>
        <w:jc w:val="both"/>
        <w:rPr>
          <w:rFonts w:asciiTheme="majorHAnsi" w:hAnsiTheme="majorHAnsi" w:cstheme="majorHAnsi"/>
          <w:sz w:val="24"/>
          <w:szCs w:val="24"/>
        </w:rPr>
      </w:pPr>
      <w:r>
        <w:rPr>
          <w:rFonts w:asciiTheme="majorHAnsi" w:eastAsia="Calibri" w:hAnsiTheme="majorHAnsi" w:cstheme="majorHAnsi"/>
          <w:sz w:val="24"/>
          <w:szCs w:val="24"/>
        </w:rPr>
        <w:t>Participant satisfaction (Google Forms evaluation questionnaire) averages at least 80% on the end-of-training evaluation.</w:t>
      </w:r>
    </w:p>
    <w:p w14:paraId="673406E8" w14:textId="6FAA5318" w:rsidR="002D0BCF" w:rsidRPr="003D40C1" w:rsidRDefault="003D40C1" w:rsidP="003D40C1">
      <w:pPr>
        <w:pStyle w:val="EXP-Titre1"/>
      </w:pPr>
      <w:bookmarkStart w:id="0" w:name="_Hlk219904064"/>
      <w:r>
        <w:t xml:space="preserve"> OTHER </w:t>
      </w:r>
      <w:r w:rsidR="00160E91">
        <w:t>INFORMATION</w:t>
      </w:r>
      <w:r>
        <w:t xml:space="preserve"> </w:t>
      </w:r>
    </w:p>
    <w:p w14:paraId="51F9EEA9" w14:textId="77777777" w:rsidR="003D40C1" w:rsidRDefault="003D40C1" w:rsidP="00B95AA0">
      <w:pPr>
        <w:pStyle w:val="Pucesniv1EFToR"/>
        <w:numPr>
          <w:ilvl w:val="0"/>
          <w:numId w:val="0"/>
        </w:numPr>
        <w:spacing w:before="0" w:after="0"/>
        <w:ind w:left="505"/>
        <w:rPr>
          <w:rFonts w:asciiTheme="majorHAnsi" w:hAnsiTheme="majorHAnsi" w:cstheme="majorHAnsi"/>
          <w:lang w:val="fr-FR"/>
        </w:rPr>
      </w:pPr>
    </w:p>
    <w:p w14:paraId="7C45B750" w14:textId="77777777" w:rsidR="002D0BCF" w:rsidRPr="003D40C1" w:rsidRDefault="002D0BCF" w:rsidP="002D0BCF">
      <w:pPr>
        <w:pStyle w:val="Pucesniv1EFToR"/>
        <w:numPr>
          <w:ilvl w:val="0"/>
          <w:numId w:val="2"/>
        </w:numPr>
        <w:rPr>
          <w:rFonts w:asciiTheme="majorHAnsi" w:hAnsiTheme="majorHAnsi" w:cstheme="majorHAnsi"/>
          <w:lang w:val="fr-FR"/>
        </w:rPr>
      </w:pPr>
      <w:r>
        <w:rPr>
          <w:rFonts w:asciiTheme="majorHAnsi" w:hAnsiTheme="majorHAnsi" w:cstheme="majorHAnsi"/>
          <w:lang w:val="fr-FR"/>
        </w:rPr>
        <w:t>None.</w:t>
      </w:r>
    </w:p>
    <w:bookmarkEnd w:id="0"/>
    <w:p w14:paraId="199663D0" w14:textId="77777777" w:rsidR="002D0BCF" w:rsidRPr="003D40C1" w:rsidRDefault="002D0BCF" w:rsidP="002D0BCF">
      <w:pPr>
        <w:spacing w:after="60"/>
        <w:jc w:val="both"/>
        <w:rPr>
          <w:rFonts w:asciiTheme="majorHAnsi" w:hAnsiTheme="majorHAnsi" w:cstheme="majorHAnsi"/>
          <w:sz w:val="24"/>
          <w:szCs w:val="24"/>
        </w:rPr>
      </w:pPr>
    </w:p>
    <w:sectPr w:rsidR="002D0BCF" w:rsidRPr="003D40C1">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2E084" w14:textId="77777777" w:rsidR="00A306B8" w:rsidRDefault="00A306B8" w:rsidP="002D0BCF">
      <w:r>
        <w:separator/>
      </w:r>
    </w:p>
  </w:endnote>
  <w:endnote w:type="continuationSeparator" w:id="0">
    <w:p w14:paraId="65749361" w14:textId="77777777" w:rsidR="00A306B8" w:rsidRDefault="00A306B8"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9928" w14:textId="77777777" w:rsidR="009013AF" w:rsidRPr="002D2CAA" w:rsidRDefault="009013AF" w:rsidP="002D2CAA">
    <w:pPr>
      <w:tabs>
        <w:tab w:val="center" w:pos="4550"/>
        <w:tab w:val="left" w:pos="5818"/>
      </w:tabs>
      <w:spacing w:before="360"/>
      <w:ind w:right="261"/>
      <w:jc w:val="right"/>
      <w:rPr>
        <w:color w:val="222A35" w:themeColor="text2" w:themeShade="80"/>
      </w:rPr>
    </w:pPr>
    <w:r>
      <w:rPr>
        <w:color w:val="8496B0" w:themeColor="text2" w:themeTint="99"/>
        <w:spacing w:val="60"/>
      </w:rPr>
      <w:t>Page</w:t>
    </w:r>
    <w:r>
      <w:rPr>
        <w:color w:val="8496B0" w:themeColor="text2" w:themeTint="99"/>
      </w:rPr>
      <w:t xml:space="preserve"> </w:t>
    </w:r>
    <w:r>
      <w:rPr>
        <w:color w:val="323E4F" w:themeColor="text2" w:themeShade="BF"/>
      </w:rPr>
      <w:fldChar w:fldCharType="begin"/>
    </w:r>
    <w:r>
      <w:rPr>
        <w:color w:val="323E4F" w:themeColor="text2" w:themeShade="BF"/>
      </w:rPr>
      <w:instrText>PAGE   \* MERGEFORMAT</w:instrText>
    </w:r>
    <w:r>
      <w:rPr>
        <w:color w:val="323E4F" w:themeColor="text2" w:themeShade="BF"/>
      </w:rPr>
      <w:fldChar w:fldCharType="separate"/>
    </w:r>
    <w:r w:rsidR="00847413">
      <w:rPr>
        <w:noProof/>
        <w:color w:val="323E4F" w:themeColor="text2" w:themeShade="BF"/>
      </w:rPr>
      <w:t>8</w:t>
    </w:r>
    <w:r>
      <w:rPr>
        <w:color w:val="323E4F" w:themeColor="text2" w:themeShade="BF"/>
      </w:rPr>
      <w:fldChar w:fldCharType="end"/>
    </w:r>
    <w:r>
      <w:rPr>
        <w:color w:val="323E4F" w:themeColor="text2" w:themeShade="BF"/>
      </w:rPr>
      <w:t xml:space="preserve"> | </w:t>
    </w:r>
    <w:r w:rsidR="00025AF4">
      <w:rPr>
        <w:color w:val="323E4F" w:themeColor="text2" w:themeShade="BF"/>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35"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55"/>
      <w:gridCol w:w="3150"/>
      <w:gridCol w:w="3330"/>
    </w:tblGrid>
    <w:tr w:rsidR="009013AF" w14:paraId="173BD976" w14:textId="77777777" w:rsidTr="00DB1D1B">
      <w:tc>
        <w:tcPr>
          <w:tcW w:w="3955" w:type="dxa"/>
          <w:vAlign w:val="center"/>
        </w:tcPr>
        <w:p w14:paraId="47C15C50" w14:textId="77777777" w:rsidR="009013AF" w:rsidRDefault="009013AF" w:rsidP="00123459">
          <w:pPr>
            <w:pStyle w:val="Footer"/>
          </w:pPr>
          <w:r>
            <w:rPr>
              <w:noProof/>
              <w:lang w:eastAsia="en-GB"/>
            </w:rPr>
            <w:drawing>
              <wp:inline distT="0" distB="0" distL="0" distR="0" wp14:anchorId="007DDF70" wp14:editId="77F18D06">
                <wp:extent cx="1133201" cy="849901"/>
                <wp:effectExtent l="0" t="0" r="0" b="7620"/>
                <wp:docPr id="1215580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055" cy="870041"/>
                        </a:xfrm>
                        <a:prstGeom prst="rect">
                          <a:avLst/>
                        </a:prstGeom>
                        <a:noFill/>
                      </pic:spPr>
                    </pic:pic>
                  </a:graphicData>
                </a:graphic>
              </wp:inline>
            </w:drawing>
          </w:r>
        </w:p>
      </w:tc>
      <w:tc>
        <w:tcPr>
          <w:tcW w:w="3150" w:type="dxa"/>
          <w:vAlign w:val="center"/>
        </w:tcPr>
        <w:p w14:paraId="5FFF3929" w14:textId="77777777" w:rsidR="009013AF" w:rsidRDefault="009013AF" w:rsidP="00123459">
          <w:pPr>
            <w:pStyle w:val="Footer"/>
            <w:tabs>
              <w:tab w:val="clear" w:pos="4536"/>
            </w:tabs>
          </w:pPr>
          <w:r>
            <w:rPr>
              <w:noProof/>
              <w:lang w:eastAsia="en-GB"/>
            </w:rPr>
            <w:drawing>
              <wp:inline distT="0" distB="0" distL="0" distR="0" wp14:anchorId="08BC0802" wp14:editId="308BF83D">
                <wp:extent cx="1473888" cy="1020069"/>
                <wp:effectExtent l="0" t="0" r="0" b="8890"/>
                <wp:docPr id="6519216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1463" cy="1025311"/>
                        </a:xfrm>
                        <a:prstGeom prst="rect">
                          <a:avLst/>
                        </a:prstGeom>
                        <a:noFill/>
                      </pic:spPr>
                    </pic:pic>
                  </a:graphicData>
                </a:graphic>
              </wp:inline>
            </w:drawing>
          </w:r>
        </w:p>
      </w:tc>
      <w:tc>
        <w:tcPr>
          <w:tcW w:w="3330" w:type="dxa"/>
          <w:vAlign w:val="center"/>
        </w:tcPr>
        <w:p w14:paraId="5D40BA67" w14:textId="77777777" w:rsidR="009013AF" w:rsidRDefault="009013AF" w:rsidP="00123459">
          <w:pPr>
            <w:pStyle w:val="Footer"/>
          </w:pPr>
          <w:r>
            <w:rPr>
              <w:noProof/>
              <w:lang w:eastAsia="en-GB"/>
            </w:rPr>
            <w:drawing>
              <wp:inline distT="0" distB="0" distL="0" distR="0" wp14:anchorId="04BF08E4" wp14:editId="2FC4C64E">
                <wp:extent cx="1774623" cy="834896"/>
                <wp:effectExtent l="0" t="0" r="0" b="3810"/>
                <wp:docPr id="311322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1968" cy="852466"/>
                        </a:xfrm>
                        <a:prstGeom prst="rect">
                          <a:avLst/>
                        </a:prstGeom>
                        <a:noFill/>
                      </pic:spPr>
                    </pic:pic>
                  </a:graphicData>
                </a:graphic>
              </wp:inline>
            </w:drawing>
          </w:r>
        </w:p>
      </w:tc>
    </w:tr>
  </w:tbl>
  <w:p w14:paraId="6E1247C0" w14:textId="77777777" w:rsidR="009013AF" w:rsidRDefault="00901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D4274" w14:textId="77777777" w:rsidR="00A306B8" w:rsidRDefault="00A306B8" w:rsidP="002D0BCF">
      <w:r>
        <w:separator/>
      </w:r>
    </w:p>
  </w:footnote>
  <w:footnote w:type="continuationSeparator" w:id="0">
    <w:p w14:paraId="0C43CE0D" w14:textId="77777777" w:rsidR="00A306B8" w:rsidRDefault="00A306B8" w:rsidP="002D0BCF">
      <w:r>
        <w:continuationSeparator/>
      </w:r>
    </w:p>
  </w:footnote>
  <w:footnote w:id="1">
    <w:p w14:paraId="47988C98" w14:textId="77777777" w:rsidR="009906A2" w:rsidRPr="003928F1" w:rsidRDefault="009906A2" w:rsidP="009906A2">
      <w:pPr>
        <w:pStyle w:val="FootnoteText"/>
        <w:rPr>
          <w:rFonts w:asciiTheme="majorHAnsi" w:hAnsiTheme="majorHAnsi" w:cstheme="majorHAnsi"/>
        </w:rPr>
      </w:pPr>
      <w:r w:rsidRPr="003928F1">
        <w:rPr>
          <w:rStyle w:val="FootnoteReference"/>
          <w:rFonts w:asciiTheme="majorHAnsi" w:hAnsiTheme="majorHAnsi" w:cstheme="majorHAnsi"/>
        </w:rPr>
        <w:footnoteRef/>
      </w:r>
      <w:r w:rsidRPr="003928F1">
        <w:rPr>
          <w:rFonts w:asciiTheme="majorHAnsi" w:hAnsiTheme="majorHAnsi" w:cstheme="majorHAnsi"/>
        </w:rPr>
        <w:t xml:space="preserve"> The project </w:t>
      </w:r>
      <w:r>
        <w:rPr>
          <w:rFonts w:asciiTheme="majorHAnsi" w:hAnsiTheme="majorHAnsi" w:cstheme="majorHAnsi"/>
        </w:rPr>
        <w:t xml:space="preserve">team </w:t>
      </w:r>
      <w:r w:rsidRPr="003928F1">
        <w:rPr>
          <w:rFonts w:asciiTheme="majorHAnsi" w:hAnsiTheme="majorHAnsi" w:cstheme="majorHAnsi"/>
        </w:rPr>
        <w:t>will prepare and format the certificates of participation using its official template. The consultant is only required to review and sign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65" w:type="dxa"/>
      <w:tblInd w:w="-99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75"/>
      <w:gridCol w:w="4590"/>
      <w:gridCol w:w="2700"/>
    </w:tblGrid>
    <w:tr w:rsidR="009013AF" w14:paraId="1AD2FD0A" w14:textId="77777777" w:rsidTr="00186E05">
      <w:trPr>
        <w:trHeight w:val="2327"/>
      </w:trPr>
      <w:tc>
        <w:tcPr>
          <w:tcW w:w="3875" w:type="dxa"/>
        </w:tcPr>
        <w:p w14:paraId="6FCACF96" w14:textId="77777777" w:rsidR="009013AF" w:rsidRDefault="009013AF" w:rsidP="00BA6102">
          <w:r w:rsidRPr="00FE653B">
            <w:rPr>
              <w:noProof/>
            </w:rPr>
            <w:drawing>
              <wp:anchor distT="0" distB="0" distL="114300" distR="114300" simplePos="0" relativeHeight="251660288" behindDoc="0" locked="0" layoutInCell="1" allowOverlap="1" wp14:anchorId="082B5576" wp14:editId="017A4465">
                <wp:simplePos x="0" y="0"/>
                <wp:positionH relativeFrom="margin">
                  <wp:posOffset>-635</wp:posOffset>
                </wp:positionH>
                <wp:positionV relativeFrom="margin">
                  <wp:align>top</wp:align>
                </wp:positionV>
                <wp:extent cx="1716405" cy="1487805"/>
                <wp:effectExtent l="0" t="0" r="0" b="0"/>
                <wp:wrapSquare wrapText="bothSides"/>
                <wp:docPr id="1772951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51927" name=""/>
                        <pic:cNvPicPr/>
                      </pic:nvPicPr>
                      <pic:blipFill>
                        <a:blip r:embed="rId1">
                          <a:extLst>
                            <a:ext uri="{28A0092B-C50C-407E-A947-70E740481C1C}">
                              <a14:useLocalDpi xmlns:a14="http://schemas.microsoft.com/office/drawing/2010/main" val="0"/>
                            </a:ext>
                          </a:extLst>
                        </a:blip>
                        <a:stretch>
                          <a:fillRect/>
                        </a:stretch>
                      </pic:blipFill>
                      <pic:spPr>
                        <a:xfrm>
                          <a:off x="0" y="0"/>
                          <a:ext cx="1719663" cy="1491139"/>
                        </a:xfrm>
                        <a:prstGeom prst="rect">
                          <a:avLst/>
                        </a:prstGeom>
                      </pic:spPr>
                    </pic:pic>
                  </a:graphicData>
                </a:graphic>
                <wp14:sizeRelH relativeFrom="margin">
                  <wp14:pctWidth>0</wp14:pctWidth>
                </wp14:sizeRelH>
                <wp14:sizeRelV relativeFrom="margin">
                  <wp14:pctHeight>0</wp14:pctHeight>
                </wp14:sizeRelV>
              </wp:anchor>
            </w:drawing>
          </w:r>
          <w:r>
            <w:t xml:space="preserve">  </w:t>
          </w:r>
        </w:p>
      </w:tc>
      <w:tc>
        <w:tcPr>
          <w:tcW w:w="4590" w:type="dxa"/>
        </w:tcPr>
        <w:p w14:paraId="528AAC92" w14:textId="77777777" w:rsidR="009013AF" w:rsidRDefault="009013AF" w:rsidP="00BA6102">
          <w:pPr>
            <w:jc w:val="right"/>
          </w:pPr>
        </w:p>
        <w:p w14:paraId="2D0B3947" w14:textId="77777777" w:rsidR="009013AF" w:rsidRPr="009D47EF" w:rsidRDefault="009013AF" w:rsidP="00BA6102">
          <w:r>
            <w:rPr>
              <w:noProof/>
            </w:rPr>
            <mc:AlternateContent>
              <mc:Choice Requires="wps">
                <w:drawing>
                  <wp:anchor distT="0" distB="0" distL="114300" distR="114300" simplePos="0" relativeHeight="251661312" behindDoc="0" locked="0" layoutInCell="1" allowOverlap="1" wp14:anchorId="4A9E96D4" wp14:editId="410D2F70">
                    <wp:simplePos x="0" y="0"/>
                    <wp:positionH relativeFrom="column">
                      <wp:posOffset>-204372</wp:posOffset>
                    </wp:positionH>
                    <wp:positionV relativeFrom="paragraph">
                      <wp:posOffset>178484</wp:posOffset>
                    </wp:positionV>
                    <wp:extent cx="2593731" cy="999637"/>
                    <wp:effectExtent l="0" t="0" r="0" b="0"/>
                    <wp:wrapNone/>
                    <wp:docPr id="1993247491" name="Text Box 8"/>
                    <wp:cNvGraphicFramePr/>
                    <a:graphic xmlns:a="http://schemas.openxmlformats.org/drawingml/2006/main">
                      <a:graphicData uri="http://schemas.microsoft.com/office/word/2010/wordprocessingShape">
                        <wps:wsp>
                          <wps:cNvSpPr txBox="1"/>
                          <wps:spPr>
                            <a:xfrm>
                              <a:off x="0" y="0"/>
                              <a:ext cx="2593731" cy="999637"/>
                            </a:xfrm>
                            <a:prstGeom prst="rect">
                              <a:avLst/>
                            </a:prstGeom>
                            <a:solidFill>
                              <a:schemeClr val="lt1"/>
                            </a:solidFill>
                            <a:ln w="6350">
                              <a:noFill/>
                            </a:ln>
                          </wps:spPr>
                          <wps:txbx>
                            <w:txbxContent>
                              <w:p w14:paraId="798CF730" w14:textId="77777777" w:rsidR="009013AF" w:rsidRDefault="009013AF" w:rsidP="00BA6102">
                                <w:r w:rsidRPr="00C91AC1">
                                  <w:rPr>
                                    <w:noProof/>
                                  </w:rPr>
                                  <w:drawing>
                                    <wp:inline distT="0" distB="0" distL="0" distR="0" wp14:anchorId="1A266AE0" wp14:editId="4EDECC3F">
                                      <wp:extent cx="2250831" cy="956104"/>
                                      <wp:effectExtent l="0" t="0" r="0" b="0"/>
                                      <wp:docPr id="955312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66983" name=""/>
                                              <pic:cNvPicPr/>
                                            </pic:nvPicPr>
                                            <pic:blipFill>
                                              <a:blip r:embed="rId2"/>
                                              <a:stretch>
                                                <a:fillRect/>
                                              </a:stretch>
                                            </pic:blipFill>
                                            <pic:spPr>
                                              <a:xfrm>
                                                <a:off x="0" y="0"/>
                                                <a:ext cx="2259705" cy="9598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9E96D4" id="_x0000_t202" coordsize="21600,21600" o:spt="202" path="m,l,21600r21600,l21600,xe">
                    <v:stroke joinstyle="miter"/>
                    <v:path gradientshapeok="t" o:connecttype="rect"/>
                  </v:shapetype>
                  <v:shape id="Text Box 8" o:spid="_x0000_s1029" type="#_x0000_t202" style="position:absolute;margin-left:-16.1pt;margin-top:14.05pt;width:204.25pt;height:78.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" fillcolor="white [3201]" stroked="f" strokeweight=".5pt">
                    <v:textbox>
                      <w:txbxContent>
                        <w:p w14:paraId="798CF730" w14:textId="77777777" w:rsidR="009013AF" w:rsidRDefault="009013AF" w:rsidP="00BA6102">
                          <w:r w:rsidRPr="00C91AC1">
                            <w:rPr>
                              <w:noProof/>
                            </w:rPr>
                            <w:drawing>
                              <wp:inline distT="0" distB="0" distL="0" distR="0" wp14:anchorId="1A266AE0" wp14:editId="4EDECC3F">
                                <wp:extent cx="2250831" cy="956104"/>
                                <wp:effectExtent l="0" t="0" r="0" b="0"/>
                                <wp:docPr id="955312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766983" name=""/>
                                        <pic:cNvPicPr/>
                                      </pic:nvPicPr>
                                      <pic:blipFill>
                                        <a:blip r:embed="rId2"/>
                                        <a:stretch>
                                          <a:fillRect/>
                                        </a:stretch>
                                      </pic:blipFill>
                                      <pic:spPr>
                                        <a:xfrm>
                                          <a:off x="0" y="0"/>
                                          <a:ext cx="2259705" cy="959874"/>
                                        </a:xfrm>
                                        <a:prstGeom prst="rect">
                                          <a:avLst/>
                                        </a:prstGeom>
                                      </pic:spPr>
                                    </pic:pic>
                                  </a:graphicData>
                                </a:graphic>
                              </wp:inline>
                            </w:drawing>
                          </w:r>
                        </w:p>
                      </w:txbxContent>
                    </v:textbox>
                  </v:shape>
                </w:pict>
              </mc:Fallback>
            </mc:AlternateContent>
          </w:r>
        </w:p>
      </w:tc>
      <w:tc>
        <w:tcPr>
          <w:tcW w:w="2700" w:type="dxa"/>
        </w:tcPr>
        <w:p w14:paraId="22A12346" w14:textId="77777777" w:rsidR="009013AF" w:rsidRDefault="009013AF" w:rsidP="00BA6102">
          <w:pPr>
            <w:ind w:right="250"/>
          </w:pPr>
          <w:r w:rsidRPr="00FE653B">
            <w:rPr>
              <w:noProof/>
            </w:rPr>
            <w:drawing>
              <wp:anchor distT="0" distB="0" distL="114300" distR="114300" simplePos="0" relativeHeight="251659264" behindDoc="0" locked="0" layoutInCell="1" allowOverlap="1" wp14:anchorId="31E1BA9F" wp14:editId="3BC144EC">
                <wp:simplePos x="0" y="0"/>
                <wp:positionH relativeFrom="margin">
                  <wp:posOffset>-68256</wp:posOffset>
                </wp:positionH>
                <wp:positionV relativeFrom="margin">
                  <wp:posOffset>250176</wp:posOffset>
                </wp:positionV>
                <wp:extent cx="1487697" cy="1156970"/>
                <wp:effectExtent l="0" t="0" r="0" b="5080"/>
                <wp:wrapSquare wrapText="bothSides"/>
                <wp:docPr id="900302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302155" name=""/>
                        <pic:cNvPicPr/>
                      </pic:nvPicPr>
                      <pic:blipFill>
                        <a:blip r:embed="rId3">
                          <a:extLst>
                            <a:ext uri="{28A0092B-C50C-407E-A947-70E740481C1C}">
                              <a14:useLocalDpi xmlns:a14="http://schemas.microsoft.com/office/drawing/2010/main" val="0"/>
                            </a:ext>
                          </a:extLst>
                        </a:blip>
                        <a:stretch>
                          <a:fillRect/>
                        </a:stretch>
                      </pic:blipFill>
                      <pic:spPr>
                        <a:xfrm>
                          <a:off x="0" y="0"/>
                          <a:ext cx="1487697" cy="1156970"/>
                        </a:xfrm>
                        <a:prstGeom prst="rect">
                          <a:avLst/>
                        </a:prstGeom>
                      </pic:spPr>
                    </pic:pic>
                  </a:graphicData>
                </a:graphic>
                <wp14:sizeRelH relativeFrom="margin">
                  <wp14:pctWidth>0</wp14:pctWidth>
                </wp14:sizeRelH>
                <wp14:sizeRelV relativeFrom="margin">
                  <wp14:pctHeight>0</wp14:pctHeight>
                </wp14:sizeRelV>
              </wp:anchor>
            </w:drawing>
          </w:r>
        </w:p>
      </w:tc>
    </w:tr>
  </w:tbl>
  <w:p w14:paraId="2B421C7C" w14:textId="77777777" w:rsidR="009013AF" w:rsidRDefault="009013AF" w:rsidP="00FE653B">
    <w:pPr>
      <w:pStyle w:val="Header"/>
      <w:ind w:left="-8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B22AC"/>
    <w:multiLevelType w:val="hybridMultilevel"/>
    <w:tmpl w:val="97B20A44"/>
    <w:lvl w:ilvl="0" w:tplc="3614F470">
      <w:numFmt w:val="bullet"/>
      <w:lvlText w:val="-"/>
      <w:lvlJc w:val="left"/>
      <w:pPr>
        <w:ind w:left="360" w:hanging="360"/>
      </w:pPr>
      <w:rPr>
        <w:rFonts w:ascii="Calibri" w:eastAsia="Calibri" w:hAnsi="Calibri" w:cs="Calibri" w:hint="default"/>
        <w:b w:val="0"/>
        <w:bCs w:val="0"/>
        <w:i w:val="0"/>
        <w:iCs w:val="0"/>
        <w:spacing w:val="0"/>
        <w:w w:val="99"/>
        <w:sz w:val="20"/>
        <w:szCs w:val="20"/>
        <w:lang w:val="en-US" w:eastAsia="en-US" w:bidi="ar-SA"/>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6D20E8"/>
    <w:multiLevelType w:val="multilevel"/>
    <w:tmpl w:val="F7D65636"/>
    <w:lvl w:ilvl="0">
      <w:start w:val="1"/>
      <w:numFmt w:val="decimal"/>
      <w:pStyle w:val="ListBullet"/>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D65776"/>
    <w:multiLevelType w:val="hybridMultilevel"/>
    <w:tmpl w:val="562EA552"/>
    <w:lvl w:ilvl="0" w:tplc="3614F470">
      <w:numFmt w:val="bullet"/>
      <w:lvlText w:val="-"/>
      <w:lvlJc w:val="left"/>
      <w:pPr>
        <w:ind w:left="504" w:hanging="288"/>
      </w:pPr>
      <w:rPr>
        <w:rFonts w:ascii="Calibri" w:eastAsia="Calibri" w:hAnsi="Calibri" w:cs="Calibri" w:hint="default"/>
        <w:b w:val="0"/>
        <w:bCs w:val="0"/>
        <w:i w:val="0"/>
        <w:iCs w:val="0"/>
        <w:spacing w:val="0"/>
        <w:w w:val="99"/>
        <w:sz w:val="20"/>
        <w:szCs w:val="20"/>
        <w:lang w:val="en-US" w:eastAsia="en-US" w:bidi="ar-SA"/>
      </w:rPr>
    </w:lvl>
    <w:lvl w:ilvl="1" w:tplc="7DF6E48C">
      <w:start w:val="1"/>
      <w:numFmt w:val="bullet"/>
      <w:lvlText w:val="◦"/>
      <w:lvlJc w:val="left"/>
      <w:pPr>
        <w:ind w:left="1008" w:hanging="288"/>
      </w:pPr>
    </w:lvl>
    <w:lvl w:ilvl="2" w:tplc="5AEA4D16">
      <w:numFmt w:val="decimal"/>
      <w:lvlText w:val=""/>
      <w:lvlJc w:val="left"/>
    </w:lvl>
    <w:lvl w:ilvl="3" w:tplc="A716ABA2">
      <w:numFmt w:val="decimal"/>
      <w:lvlText w:val=""/>
      <w:lvlJc w:val="left"/>
    </w:lvl>
    <w:lvl w:ilvl="4" w:tplc="ED64B1D0">
      <w:numFmt w:val="decimal"/>
      <w:lvlText w:val=""/>
      <w:lvlJc w:val="left"/>
    </w:lvl>
    <w:lvl w:ilvl="5" w:tplc="2DF8F8EA">
      <w:numFmt w:val="decimal"/>
      <w:lvlText w:val=""/>
      <w:lvlJc w:val="left"/>
    </w:lvl>
    <w:lvl w:ilvl="6" w:tplc="EBEEBA78">
      <w:numFmt w:val="decimal"/>
      <w:lvlText w:val=""/>
      <w:lvlJc w:val="left"/>
    </w:lvl>
    <w:lvl w:ilvl="7" w:tplc="2618ECB2">
      <w:numFmt w:val="decimal"/>
      <w:lvlText w:val=""/>
      <w:lvlJc w:val="left"/>
    </w:lvl>
    <w:lvl w:ilvl="8" w:tplc="0A8C0B82">
      <w:numFmt w:val="decimal"/>
      <w:lvlText w:val=""/>
      <w:lvlJc w:val="left"/>
    </w:lvl>
  </w:abstractNum>
  <w:abstractNum w:abstractNumId="3" w15:restartNumberingAfterBreak="0">
    <w:nsid w:val="27C03430"/>
    <w:multiLevelType w:val="hybridMultilevel"/>
    <w:tmpl w:val="AC967614"/>
    <w:lvl w:ilvl="0" w:tplc="5D9A37F2">
      <w:start w:val="1"/>
      <w:numFmt w:val="decimal"/>
      <w:pStyle w:val="EXP-Titre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07597B"/>
    <w:multiLevelType w:val="hybridMultilevel"/>
    <w:tmpl w:val="3B00C012"/>
    <w:lvl w:ilvl="0" w:tplc="F5AC8306">
      <w:start w:val="1"/>
      <w:numFmt w:val="bullet"/>
      <w:lvlText w:val="⁻"/>
      <w:lvlJc w:val="left"/>
      <w:pPr>
        <w:ind w:left="360" w:hanging="360"/>
      </w:pPr>
      <w:rPr>
        <w:rFonts w:ascii="Calibri Light" w:hAnsi="Calibri 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645ECD"/>
    <w:multiLevelType w:val="hybridMultilevel"/>
    <w:tmpl w:val="5D1C5A88"/>
    <w:lvl w:ilvl="0" w:tplc="6BD2CF56">
      <w:start w:val="1"/>
      <w:numFmt w:val="bullet"/>
      <w:lvlText w:val="●"/>
      <w:lvlJc w:val="left"/>
      <w:pPr>
        <w:ind w:left="720" w:hanging="360"/>
      </w:pPr>
    </w:lvl>
    <w:lvl w:ilvl="1" w:tplc="A71688C4">
      <w:start w:val="1"/>
      <w:numFmt w:val="bullet"/>
      <w:lvlText w:val="○"/>
      <w:lvlJc w:val="left"/>
      <w:pPr>
        <w:ind w:left="1440" w:hanging="360"/>
      </w:pPr>
    </w:lvl>
    <w:lvl w:ilvl="2" w:tplc="6F9C206E">
      <w:start w:val="1"/>
      <w:numFmt w:val="bullet"/>
      <w:lvlText w:val="■"/>
      <w:lvlJc w:val="left"/>
      <w:pPr>
        <w:ind w:left="2160" w:hanging="360"/>
      </w:pPr>
    </w:lvl>
    <w:lvl w:ilvl="3" w:tplc="762E448A">
      <w:start w:val="1"/>
      <w:numFmt w:val="bullet"/>
      <w:lvlText w:val="●"/>
      <w:lvlJc w:val="left"/>
      <w:pPr>
        <w:ind w:left="2880" w:hanging="360"/>
      </w:pPr>
    </w:lvl>
    <w:lvl w:ilvl="4" w:tplc="BF3296E6">
      <w:start w:val="1"/>
      <w:numFmt w:val="bullet"/>
      <w:lvlText w:val="○"/>
      <w:lvlJc w:val="left"/>
      <w:pPr>
        <w:ind w:left="3600" w:hanging="360"/>
      </w:pPr>
    </w:lvl>
    <w:lvl w:ilvl="5" w:tplc="6B2C148A">
      <w:start w:val="1"/>
      <w:numFmt w:val="bullet"/>
      <w:lvlText w:val="■"/>
      <w:lvlJc w:val="left"/>
      <w:pPr>
        <w:ind w:left="4320" w:hanging="360"/>
      </w:pPr>
    </w:lvl>
    <w:lvl w:ilvl="6" w:tplc="40AED0E0">
      <w:start w:val="1"/>
      <w:numFmt w:val="bullet"/>
      <w:lvlText w:val="●"/>
      <w:lvlJc w:val="left"/>
      <w:pPr>
        <w:ind w:left="5040" w:hanging="360"/>
      </w:pPr>
    </w:lvl>
    <w:lvl w:ilvl="7" w:tplc="C9AC5BDE">
      <w:start w:val="1"/>
      <w:numFmt w:val="bullet"/>
      <w:lvlText w:val="●"/>
      <w:lvlJc w:val="left"/>
      <w:pPr>
        <w:ind w:left="5760" w:hanging="360"/>
      </w:pPr>
    </w:lvl>
    <w:lvl w:ilvl="8" w:tplc="B680CFA4">
      <w:start w:val="1"/>
      <w:numFmt w:val="bullet"/>
      <w:lvlText w:val="●"/>
      <w:lvlJc w:val="left"/>
      <w:pPr>
        <w:ind w:left="6480" w:hanging="360"/>
      </w:pPr>
    </w:lvl>
  </w:abstractNum>
  <w:abstractNum w:abstractNumId="6" w15:restartNumberingAfterBreak="0">
    <w:nsid w:val="3403172A"/>
    <w:multiLevelType w:val="hybridMultilevel"/>
    <w:tmpl w:val="9F3076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274856"/>
    <w:multiLevelType w:val="hybridMultilevel"/>
    <w:tmpl w:val="8752B3C8"/>
    <w:lvl w:ilvl="0" w:tplc="3614F470">
      <w:numFmt w:val="bullet"/>
      <w:lvlText w:val="-"/>
      <w:lvlJc w:val="left"/>
      <w:pPr>
        <w:ind w:left="504" w:hanging="288"/>
      </w:pPr>
      <w:rPr>
        <w:rFonts w:ascii="Calibri" w:eastAsia="Calibri" w:hAnsi="Calibri" w:cs="Calibri" w:hint="default"/>
        <w:b w:val="0"/>
        <w:bCs w:val="0"/>
        <w:i w:val="0"/>
        <w:iCs w:val="0"/>
        <w:spacing w:val="0"/>
        <w:w w:val="99"/>
        <w:sz w:val="20"/>
        <w:szCs w:val="20"/>
        <w:lang w:val="en-US" w:eastAsia="en-US" w:bidi="ar-SA"/>
      </w:rPr>
    </w:lvl>
    <w:lvl w:ilvl="1" w:tplc="7DF6E48C">
      <w:start w:val="1"/>
      <w:numFmt w:val="bullet"/>
      <w:lvlText w:val="◦"/>
      <w:lvlJc w:val="left"/>
      <w:pPr>
        <w:ind w:left="1008" w:hanging="288"/>
      </w:pPr>
    </w:lvl>
    <w:lvl w:ilvl="2" w:tplc="5AEA4D16">
      <w:numFmt w:val="decimal"/>
      <w:lvlText w:val=""/>
      <w:lvlJc w:val="left"/>
    </w:lvl>
    <w:lvl w:ilvl="3" w:tplc="A716ABA2">
      <w:numFmt w:val="decimal"/>
      <w:lvlText w:val=""/>
      <w:lvlJc w:val="left"/>
    </w:lvl>
    <w:lvl w:ilvl="4" w:tplc="ED64B1D0">
      <w:numFmt w:val="decimal"/>
      <w:lvlText w:val=""/>
      <w:lvlJc w:val="left"/>
    </w:lvl>
    <w:lvl w:ilvl="5" w:tplc="2DF8F8EA">
      <w:numFmt w:val="decimal"/>
      <w:lvlText w:val=""/>
      <w:lvlJc w:val="left"/>
    </w:lvl>
    <w:lvl w:ilvl="6" w:tplc="EBEEBA78">
      <w:numFmt w:val="decimal"/>
      <w:lvlText w:val=""/>
      <w:lvlJc w:val="left"/>
    </w:lvl>
    <w:lvl w:ilvl="7" w:tplc="2618ECB2">
      <w:numFmt w:val="decimal"/>
      <w:lvlText w:val=""/>
      <w:lvlJc w:val="left"/>
    </w:lvl>
    <w:lvl w:ilvl="8" w:tplc="0A8C0B82">
      <w:numFmt w:val="decimal"/>
      <w:lvlText w:val=""/>
      <w:lvlJc w:val="left"/>
    </w:lvl>
  </w:abstractNum>
  <w:abstractNum w:abstractNumId="8" w15:restartNumberingAfterBreak="0">
    <w:nsid w:val="403C0326"/>
    <w:multiLevelType w:val="multilevel"/>
    <w:tmpl w:val="DEEE06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9B0422"/>
    <w:multiLevelType w:val="hybridMultilevel"/>
    <w:tmpl w:val="B3240C4C"/>
    <w:lvl w:ilvl="0" w:tplc="055C18BE">
      <w:start w:val="1"/>
      <w:numFmt w:val="bullet"/>
      <w:pStyle w:val="Pucesniv1EFToR"/>
      <w:lvlText w:val=""/>
      <w:lvlJc w:val="left"/>
      <w:pPr>
        <w:ind w:left="360" w:hanging="360"/>
      </w:pPr>
      <w:rPr>
        <w:rFonts w:ascii="Wingdings" w:hAnsi="Wingdings" w:hint="default"/>
        <w:color w:val="FFC00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9FD3BC1"/>
    <w:multiLevelType w:val="hybridMultilevel"/>
    <w:tmpl w:val="46E416E8"/>
    <w:lvl w:ilvl="0" w:tplc="08090017">
      <w:start w:val="1"/>
      <w:numFmt w:val="lowerLetter"/>
      <w:lvlText w:val="%1)"/>
      <w:lvlJc w:val="left"/>
      <w:pPr>
        <w:ind w:left="825" w:hanging="360"/>
      </w:p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1" w15:restartNumberingAfterBreak="0">
    <w:nsid w:val="69DE3EFB"/>
    <w:multiLevelType w:val="hybridMultilevel"/>
    <w:tmpl w:val="DB3C499A"/>
    <w:lvl w:ilvl="0" w:tplc="3614F470">
      <w:numFmt w:val="bullet"/>
      <w:lvlText w:val="-"/>
      <w:lvlJc w:val="left"/>
      <w:pPr>
        <w:ind w:left="825" w:hanging="360"/>
      </w:pPr>
      <w:rPr>
        <w:rFonts w:ascii="Calibri" w:eastAsia="Calibri" w:hAnsi="Calibri" w:cs="Calibri" w:hint="default"/>
        <w:b w:val="0"/>
        <w:bCs w:val="0"/>
        <w:i w:val="0"/>
        <w:iCs w:val="0"/>
        <w:spacing w:val="0"/>
        <w:w w:val="99"/>
        <w:sz w:val="20"/>
        <w:szCs w:val="20"/>
        <w:lang w:val="en-US" w:eastAsia="en-US" w:bidi="ar-SA"/>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2" w15:restartNumberingAfterBreak="0">
    <w:nsid w:val="7EBC3B29"/>
    <w:multiLevelType w:val="hybridMultilevel"/>
    <w:tmpl w:val="BD96CBB0"/>
    <w:lvl w:ilvl="0" w:tplc="F5AC8306">
      <w:start w:val="1"/>
      <w:numFmt w:val="bullet"/>
      <w:lvlText w:val="⁻"/>
      <w:lvlJc w:val="left"/>
      <w:pPr>
        <w:ind w:left="360" w:hanging="360"/>
      </w:pPr>
      <w:rPr>
        <w:rFonts w:ascii="Calibri Light" w:hAnsi="Calibri Light"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6189221">
    <w:abstractNumId w:val="5"/>
    <w:lvlOverride w:ilvl="0">
      <w:startOverride w:val="1"/>
    </w:lvlOverride>
  </w:num>
  <w:num w:numId="2" w16cid:durableId="26370503">
    <w:abstractNumId w:val="2"/>
  </w:num>
  <w:num w:numId="3" w16cid:durableId="1861434192">
    <w:abstractNumId w:val="1"/>
  </w:num>
  <w:num w:numId="4" w16cid:durableId="2023555452">
    <w:abstractNumId w:val="9"/>
  </w:num>
  <w:num w:numId="5" w16cid:durableId="1862742730">
    <w:abstractNumId w:val="0"/>
  </w:num>
  <w:num w:numId="6" w16cid:durableId="1336149512">
    <w:abstractNumId w:val="8"/>
  </w:num>
  <w:num w:numId="7" w16cid:durableId="1418673269">
    <w:abstractNumId w:val="12"/>
  </w:num>
  <w:num w:numId="8" w16cid:durableId="502815588">
    <w:abstractNumId w:val="4"/>
  </w:num>
  <w:num w:numId="9" w16cid:durableId="2023776960">
    <w:abstractNumId w:val="1"/>
  </w:num>
  <w:num w:numId="10" w16cid:durableId="929852884">
    <w:abstractNumId w:val="3"/>
  </w:num>
  <w:num w:numId="11" w16cid:durableId="1821267575">
    <w:abstractNumId w:val="3"/>
  </w:num>
  <w:num w:numId="12" w16cid:durableId="253904087">
    <w:abstractNumId w:val="3"/>
  </w:num>
  <w:num w:numId="13" w16cid:durableId="354189201">
    <w:abstractNumId w:val="3"/>
  </w:num>
  <w:num w:numId="14" w16cid:durableId="2045472001">
    <w:abstractNumId w:val="3"/>
  </w:num>
  <w:num w:numId="15" w16cid:durableId="2019577178">
    <w:abstractNumId w:val="3"/>
  </w:num>
  <w:num w:numId="16" w16cid:durableId="94642626">
    <w:abstractNumId w:val="3"/>
  </w:num>
  <w:num w:numId="17" w16cid:durableId="1062022591">
    <w:abstractNumId w:val="3"/>
  </w:num>
  <w:num w:numId="18" w16cid:durableId="1108819188">
    <w:abstractNumId w:val="3"/>
  </w:num>
  <w:num w:numId="19" w16cid:durableId="870608741">
    <w:abstractNumId w:val="3"/>
  </w:num>
  <w:num w:numId="20" w16cid:durableId="1827866199">
    <w:abstractNumId w:val="3"/>
  </w:num>
  <w:num w:numId="21" w16cid:durableId="2020035198">
    <w:abstractNumId w:val="3"/>
  </w:num>
  <w:num w:numId="22" w16cid:durableId="70007942">
    <w:abstractNumId w:val="3"/>
  </w:num>
  <w:num w:numId="23" w16cid:durableId="1129932501">
    <w:abstractNumId w:val="11"/>
  </w:num>
  <w:num w:numId="24" w16cid:durableId="718673622">
    <w:abstractNumId w:val="6"/>
  </w:num>
  <w:num w:numId="25" w16cid:durableId="2093893642">
    <w:abstractNumId w:val="10"/>
  </w:num>
  <w:num w:numId="26" w16cid:durableId="1221600315">
    <w:abstractNumId w:val="2"/>
  </w:num>
  <w:num w:numId="27" w16cid:durableId="20760050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CD"/>
    <w:rsid w:val="00017555"/>
    <w:rsid w:val="00025AF4"/>
    <w:rsid w:val="00045725"/>
    <w:rsid w:val="00106EC4"/>
    <w:rsid w:val="00160E91"/>
    <w:rsid w:val="001654DA"/>
    <w:rsid w:val="001D1260"/>
    <w:rsid w:val="001D2492"/>
    <w:rsid w:val="002D0BCF"/>
    <w:rsid w:val="003752C1"/>
    <w:rsid w:val="00380801"/>
    <w:rsid w:val="003B0C83"/>
    <w:rsid w:val="003D40C1"/>
    <w:rsid w:val="0041536A"/>
    <w:rsid w:val="004D57CD"/>
    <w:rsid w:val="00520950"/>
    <w:rsid w:val="00836B7E"/>
    <w:rsid w:val="00847413"/>
    <w:rsid w:val="008B22E4"/>
    <w:rsid w:val="009013AF"/>
    <w:rsid w:val="00960BF8"/>
    <w:rsid w:val="009906A2"/>
    <w:rsid w:val="00A306B8"/>
    <w:rsid w:val="00A552D7"/>
    <w:rsid w:val="00B95AA0"/>
    <w:rsid w:val="00C63CB2"/>
    <w:rsid w:val="00C72021"/>
    <w:rsid w:val="00D82A41"/>
    <w:rsid w:val="00F21A34"/>
    <w:rsid w:val="00F26D71"/>
    <w:rsid w:val="00F449E3"/>
    <w:rsid w:val="00FC15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7B11"/>
  <w15:docId w15:val="{1E969329-3C30-44F6-9C82-24B8E5E3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aliases w:val="Heading II,En tête 1,References,Indent Paragraph,Lettre d'introduction,Paragraphe de liste PBLH,Graph &amp; Table tite,Bullet Points,Liste Paragraf,Llista Nivell1,Lista de nivel 1,Paragraph,List Paragraph1,Bullets,Dot pt,bk paragraph,Ha,Bulle"/>
    <w:link w:val="ListParagraphChar"/>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ParagrapheTorEF">
    <w:name w:val="Paragraphe Tor EF"/>
    <w:basedOn w:val="Normal"/>
    <w:qFormat/>
    <w:rsid w:val="002D0BCF"/>
    <w:pPr>
      <w:spacing w:before="120" w:after="200"/>
      <w:jc w:val="both"/>
    </w:pPr>
    <w:rPr>
      <w:rFonts w:ascii="Calibri Light" w:eastAsiaTheme="minorEastAsia" w:hAnsi="Calibri Light" w:cstheme="majorHAnsi"/>
      <w:sz w:val="24"/>
      <w:szCs w:val="24"/>
      <w:lang w:eastAsia="ja-JP"/>
    </w:rPr>
  </w:style>
  <w:style w:type="paragraph" w:customStyle="1" w:styleId="EXP-Titre1">
    <w:name w:val="EXP - Titre 1"/>
    <w:basedOn w:val="ListParagraph"/>
    <w:link w:val="EXP-Titre1Car"/>
    <w:autoRedefine/>
    <w:qFormat/>
    <w:rsid w:val="003D40C1"/>
    <w:pPr>
      <w:numPr>
        <w:numId w:val="10"/>
      </w:numPr>
      <w:shd w:val="clear" w:color="auto" w:fill="164194"/>
      <w:tabs>
        <w:tab w:val="right" w:leader="dot" w:pos="9923"/>
      </w:tabs>
      <w:spacing w:before="240" w:line="259" w:lineRule="auto"/>
      <w:ind w:left="426"/>
    </w:pPr>
    <w:rPr>
      <w:rFonts w:asciiTheme="majorHAnsi" w:eastAsiaTheme="minorEastAsia" w:hAnsiTheme="majorHAnsi" w:cstheme="majorHAnsi"/>
      <w:b/>
      <w:caps/>
      <w:color w:val="FFFFFF" w:themeColor="background1"/>
      <w:sz w:val="28"/>
      <w:szCs w:val="28"/>
      <w:lang w:eastAsia="ja-JP"/>
    </w:rPr>
  </w:style>
  <w:style w:type="character" w:customStyle="1" w:styleId="EXP-Titre1Car">
    <w:name w:val="EXP - Titre 1 Car"/>
    <w:basedOn w:val="DefaultParagraphFont"/>
    <w:link w:val="EXP-Titre1"/>
    <w:rsid w:val="003D40C1"/>
    <w:rPr>
      <w:rFonts w:asciiTheme="majorHAnsi" w:eastAsiaTheme="minorEastAsia" w:hAnsiTheme="majorHAnsi" w:cstheme="majorHAnsi"/>
      <w:b/>
      <w:caps/>
      <w:color w:val="FFFFFF" w:themeColor="background1"/>
      <w:sz w:val="28"/>
      <w:szCs w:val="28"/>
      <w:shd w:val="clear" w:color="auto" w:fill="164194"/>
      <w:lang w:eastAsia="ja-JP"/>
    </w:rPr>
  </w:style>
  <w:style w:type="paragraph" w:customStyle="1" w:styleId="Pucesniv1EFToR">
    <w:name w:val="Puces niv 1 EF ToR"/>
    <w:basedOn w:val="ListBullet"/>
    <w:qFormat/>
    <w:rsid w:val="002D0BCF"/>
    <w:pPr>
      <w:numPr>
        <w:numId w:val="4"/>
      </w:numPr>
      <w:spacing w:before="60" w:after="60"/>
      <w:contextualSpacing w:val="0"/>
      <w:jc w:val="both"/>
    </w:pPr>
    <w:rPr>
      <w:rFonts w:ascii="Calibri Light" w:eastAsiaTheme="minorEastAsia" w:hAnsi="Calibri Light" w:cs="Calibri Light"/>
      <w:sz w:val="24"/>
      <w:szCs w:val="24"/>
      <w:lang w:eastAsia="fr-FR"/>
    </w:rPr>
  </w:style>
  <w:style w:type="paragraph" w:styleId="ListBullet">
    <w:name w:val="List Bullet"/>
    <w:basedOn w:val="Normal"/>
    <w:uiPriority w:val="99"/>
    <w:semiHidden/>
    <w:unhideWhenUsed/>
    <w:rsid w:val="002D0BCF"/>
    <w:pPr>
      <w:numPr>
        <w:numId w:val="3"/>
      </w:numPr>
      <w:contextualSpacing/>
    </w:pPr>
  </w:style>
  <w:style w:type="character" w:customStyle="1" w:styleId="ListParagraphChar">
    <w:name w:val="List Paragraph Char"/>
    <w:aliases w:val="Heading II Char,En tête 1 Char,References Char,Indent Paragraph Char,Lettre d'introduction Char,Paragraphe de liste PBLH Char,Graph &amp; Table tite Char,Bullet Points Char,Liste Paragraf Char,Llista Nivell1 Char,Lista de nivel 1 Char"/>
    <w:link w:val="ListParagraph"/>
    <w:uiPriority w:val="34"/>
    <w:qFormat/>
    <w:rsid w:val="009013AF"/>
  </w:style>
  <w:style w:type="table" w:styleId="TableGrid">
    <w:name w:val="Table Grid"/>
    <w:basedOn w:val="TableNormal"/>
    <w:uiPriority w:val="39"/>
    <w:rsid w:val="009013AF"/>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013AF"/>
    <w:pPr>
      <w:tabs>
        <w:tab w:val="center" w:pos="4536"/>
        <w:tab w:val="right" w:pos="9072"/>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013AF"/>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9013A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013AF"/>
    <w:rPr>
      <w:rFonts w:asciiTheme="minorHAnsi" w:eastAsiaTheme="minorHAnsi" w:hAnsiTheme="minorHAnsi" w:cstheme="minorBidi"/>
      <w:sz w:val="22"/>
      <w:szCs w:val="22"/>
      <w:lang w:eastAsia="en-US"/>
    </w:rPr>
  </w:style>
  <w:style w:type="paragraph" w:styleId="TOCHeading">
    <w:name w:val="TOC Heading"/>
    <w:basedOn w:val="Heading1"/>
    <w:next w:val="Normal"/>
    <w:uiPriority w:val="39"/>
    <w:unhideWhenUsed/>
    <w:qFormat/>
    <w:rsid w:val="009013AF"/>
    <w:pPr>
      <w:keepNext/>
      <w:keepLines/>
      <w:spacing w:before="240" w:line="259" w:lineRule="auto"/>
      <w:outlineLvl w:val="9"/>
    </w:pPr>
    <w:rPr>
      <w:rFonts w:asciiTheme="majorHAnsi" w:eastAsiaTheme="majorEastAsia" w:hAnsiTheme="majorHAnsi" w:cstheme="majorBidi"/>
      <w:color w:val="2E74B5" w:themeColor="accent1" w:themeShade="BF"/>
      <w:lang w:val="fr-FR" w:eastAsia="fr-FR"/>
    </w:rPr>
  </w:style>
  <w:style w:type="paragraph" w:styleId="NoSpacing">
    <w:name w:val="No Spacing"/>
    <w:link w:val="NoSpacingChar"/>
    <w:uiPriority w:val="1"/>
    <w:qFormat/>
    <w:rsid w:val="009013AF"/>
    <w:rPr>
      <w:rFonts w:asciiTheme="minorHAnsi" w:eastAsiaTheme="minorEastAsia" w:hAnsiTheme="minorHAnsi" w:cstheme="minorBidi"/>
      <w:sz w:val="24"/>
      <w:szCs w:val="24"/>
      <w:lang w:val="fr-FR" w:eastAsia="ja-JP"/>
    </w:rPr>
  </w:style>
  <w:style w:type="character" w:customStyle="1" w:styleId="NoSpacingChar">
    <w:name w:val="No Spacing Char"/>
    <w:link w:val="NoSpacing"/>
    <w:uiPriority w:val="1"/>
    <w:locked/>
    <w:rsid w:val="009013AF"/>
    <w:rPr>
      <w:rFonts w:asciiTheme="minorHAnsi" w:eastAsiaTheme="minorEastAsia" w:hAnsiTheme="minorHAnsi" w:cstheme="minorBidi"/>
      <w:sz w:val="24"/>
      <w:szCs w:val="24"/>
      <w:lang w:val="fr-F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fd2550a8-84b7-42d4-9ec6-c1aef2c7519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2202</Words>
  <Characters>12554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Maxime Bonkoungou</cp:lastModifiedBy>
  <cp:revision>2</cp:revision>
  <dcterms:created xsi:type="dcterms:W3CDTF">2026-07-29T08:24:00Z</dcterms:created>
  <dcterms:modified xsi:type="dcterms:W3CDTF">2026-07-29T08:24:00Z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472b5034-0215-481d-8b80-ec95d79e4dc5</vt:lpwstr>
  </property>
</Properties>
</file>