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2B769" w14:textId="22E7D8B6" w:rsidR="001A08B2" w:rsidRPr="00CF62B0" w:rsidRDefault="001A08B2" w:rsidP="00A06402">
      <w:pPr>
        <w:pStyle w:val="Sansinterligne"/>
        <w:jc w:val="center"/>
        <w:rPr>
          <w:rFonts w:cstheme="minorHAnsi"/>
          <w:b/>
          <w:lang w:val="en-GB" w:eastAsia="fr-FR"/>
        </w:rPr>
      </w:pPr>
      <w:r w:rsidRPr="00CF62B0">
        <w:rPr>
          <w:rFonts w:cstheme="minorHAnsi"/>
          <w:b/>
          <w:lang w:val="en-GB" w:eastAsia="fr-FR"/>
        </w:rPr>
        <w:t xml:space="preserve">Terms of Reference </w:t>
      </w:r>
      <w:r w:rsidR="00BE5BF9" w:rsidRPr="00CF62B0">
        <w:rPr>
          <w:rFonts w:cstheme="minorHAnsi"/>
          <w:b/>
          <w:lang w:val="en-GB" w:eastAsia="fr-FR"/>
        </w:rPr>
        <w:t>(</w:t>
      </w:r>
      <w:proofErr w:type="spellStart"/>
      <w:r w:rsidR="00BE5BF9" w:rsidRPr="00CF62B0">
        <w:rPr>
          <w:rFonts w:cstheme="minorHAnsi"/>
          <w:b/>
          <w:lang w:val="en-GB" w:eastAsia="fr-FR"/>
        </w:rPr>
        <w:t>ToR</w:t>
      </w:r>
      <w:proofErr w:type="spellEnd"/>
      <w:r w:rsidR="00BE5BF9" w:rsidRPr="00CF62B0">
        <w:rPr>
          <w:rFonts w:cstheme="minorHAnsi"/>
          <w:b/>
          <w:lang w:val="en-GB" w:eastAsia="fr-FR"/>
        </w:rPr>
        <w:t xml:space="preserve">) </w:t>
      </w:r>
      <w:r w:rsidRPr="00CF62B0">
        <w:rPr>
          <w:rFonts w:cstheme="minorHAnsi"/>
          <w:b/>
          <w:lang w:val="en-GB" w:eastAsia="fr-FR"/>
        </w:rPr>
        <w:t>for</w:t>
      </w:r>
      <w:r w:rsidR="00BE5BF9" w:rsidRPr="00CF62B0">
        <w:rPr>
          <w:rFonts w:cstheme="minorHAnsi"/>
          <w:b/>
          <w:lang w:val="en-GB" w:eastAsia="fr-FR"/>
        </w:rPr>
        <w:t xml:space="preserve"> Short-Term</w:t>
      </w:r>
      <w:r w:rsidRPr="00CF62B0">
        <w:rPr>
          <w:rFonts w:cstheme="minorHAnsi"/>
          <w:b/>
          <w:lang w:val="en-GB" w:eastAsia="fr-FR"/>
        </w:rPr>
        <w:t xml:space="preserve"> </w:t>
      </w:r>
      <w:r w:rsidR="007A4306">
        <w:rPr>
          <w:rFonts w:cstheme="minorHAnsi"/>
          <w:b/>
          <w:lang w:val="en-GB" w:eastAsia="fr-FR"/>
        </w:rPr>
        <w:t xml:space="preserve">Event </w:t>
      </w:r>
      <w:r w:rsidR="00833B94">
        <w:rPr>
          <w:rFonts w:cstheme="minorHAnsi"/>
          <w:b/>
          <w:lang w:val="en-GB" w:eastAsia="fr-FR"/>
        </w:rPr>
        <w:t>Co-</w:t>
      </w:r>
      <w:r w:rsidR="007A4306">
        <w:rPr>
          <w:rFonts w:cstheme="minorHAnsi"/>
          <w:b/>
          <w:lang w:val="en-GB" w:eastAsia="fr-FR"/>
        </w:rPr>
        <w:t>Facilitator</w:t>
      </w:r>
    </w:p>
    <w:p w14:paraId="785D4280" w14:textId="77777777" w:rsidR="00BE5BF9" w:rsidRPr="00CF62B0" w:rsidRDefault="00BE5BF9" w:rsidP="00856BEA">
      <w:pPr>
        <w:pStyle w:val="Sansinterligne"/>
        <w:jc w:val="both"/>
        <w:rPr>
          <w:rFonts w:cstheme="minorHAnsi"/>
          <w:b/>
          <w:lang w:val="en-GB" w:eastAsia="fr-FR"/>
        </w:rPr>
      </w:pPr>
    </w:p>
    <w:tbl>
      <w:tblPr>
        <w:tblStyle w:val="Grilledutableau"/>
        <w:tblW w:w="8926" w:type="dxa"/>
        <w:tblLook w:val="04A0" w:firstRow="1" w:lastRow="0" w:firstColumn="1" w:lastColumn="0" w:noHBand="0" w:noVBand="1"/>
      </w:tblPr>
      <w:tblGrid>
        <w:gridCol w:w="2547"/>
        <w:gridCol w:w="6379"/>
      </w:tblGrid>
      <w:tr w:rsidR="00BE5BF9" w:rsidRPr="00CF62B0" w14:paraId="675860BA" w14:textId="77777777" w:rsidTr="007D03A7">
        <w:tc>
          <w:tcPr>
            <w:tcW w:w="2547" w:type="dxa"/>
          </w:tcPr>
          <w:p w14:paraId="0D8690BA" w14:textId="77777777" w:rsidR="00BE5BF9" w:rsidRPr="00CF62B0" w:rsidRDefault="00BE5BF9" w:rsidP="00301926">
            <w:pPr>
              <w:jc w:val="center"/>
              <w:rPr>
                <w:rFonts w:cstheme="minorHAnsi"/>
                <w:b/>
              </w:rPr>
            </w:pPr>
            <w:r w:rsidRPr="00CF62B0">
              <w:rPr>
                <w:rFonts w:cstheme="minorHAnsi"/>
                <w:b/>
              </w:rPr>
              <w:t xml:space="preserve">Project </w:t>
            </w:r>
          </w:p>
        </w:tc>
        <w:tc>
          <w:tcPr>
            <w:tcW w:w="6379" w:type="dxa"/>
          </w:tcPr>
          <w:p w14:paraId="7E6AEECE" w14:textId="77777777" w:rsidR="00BE5BF9" w:rsidRPr="00CF62B0" w:rsidRDefault="00BE5BF9" w:rsidP="00301926">
            <w:pPr>
              <w:rPr>
                <w:rFonts w:cstheme="minorHAnsi"/>
              </w:rPr>
            </w:pPr>
            <w:r w:rsidRPr="00CF62B0">
              <w:rPr>
                <w:rFonts w:cstheme="minorHAnsi"/>
              </w:rPr>
              <w:t>“Gender mainstreaming in public policy and budgeting” (Gender Flagship Project)</w:t>
            </w:r>
          </w:p>
        </w:tc>
      </w:tr>
      <w:tr w:rsidR="00BE5BF9" w:rsidRPr="00CF62B0" w14:paraId="5D5BFE51" w14:textId="77777777" w:rsidTr="007D03A7">
        <w:tc>
          <w:tcPr>
            <w:tcW w:w="2547" w:type="dxa"/>
          </w:tcPr>
          <w:p w14:paraId="44839E34" w14:textId="656F07CB" w:rsidR="00BE5BF9" w:rsidRPr="00CF62B0" w:rsidRDefault="00BE5BF9" w:rsidP="00301926">
            <w:pPr>
              <w:jc w:val="center"/>
              <w:rPr>
                <w:rFonts w:cstheme="minorHAnsi"/>
                <w:b/>
              </w:rPr>
            </w:pPr>
            <w:r w:rsidRPr="00CF62B0">
              <w:rPr>
                <w:rFonts w:cstheme="minorHAnsi"/>
                <w:b/>
              </w:rPr>
              <w:t xml:space="preserve">Title of the </w:t>
            </w:r>
            <w:r w:rsidR="00CE638F" w:rsidRPr="00CF62B0">
              <w:rPr>
                <w:rFonts w:cstheme="minorHAnsi"/>
                <w:b/>
              </w:rPr>
              <w:t xml:space="preserve">assignment </w:t>
            </w:r>
          </w:p>
        </w:tc>
        <w:tc>
          <w:tcPr>
            <w:tcW w:w="6379" w:type="dxa"/>
          </w:tcPr>
          <w:p w14:paraId="08591A8B" w14:textId="0A3781D9" w:rsidR="00BE5BF9" w:rsidRPr="00CF62B0" w:rsidRDefault="00BE5BF9" w:rsidP="00301926">
            <w:pPr>
              <w:rPr>
                <w:rFonts w:cstheme="minorHAnsi"/>
              </w:rPr>
            </w:pPr>
            <w:r w:rsidRPr="00CF62B0">
              <w:rPr>
                <w:rFonts w:cstheme="minorHAnsi"/>
              </w:rPr>
              <w:t xml:space="preserve">Technical assistance to the </w:t>
            </w:r>
            <w:r w:rsidR="00CE638F" w:rsidRPr="00CF62B0">
              <w:rPr>
                <w:rFonts w:cstheme="minorHAnsi"/>
              </w:rPr>
              <w:t>Capitalization Conference “Best Practices &amp; Lessons Learned”</w:t>
            </w:r>
          </w:p>
        </w:tc>
      </w:tr>
      <w:tr w:rsidR="00BE5BF9" w:rsidRPr="00CF62B0" w14:paraId="77C8D139" w14:textId="77777777" w:rsidTr="007D03A7">
        <w:tc>
          <w:tcPr>
            <w:tcW w:w="2547" w:type="dxa"/>
          </w:tcPr>
          <w:p w14:paraId="2D384FA1" w14:textId="77777777" w:rsidR="00BE5BF9" w:rsidRPr="00CF62B0" w:rsidRDefault="00BE5BF9" w:rsidP="00301926">
            <w:pPr>
              <w:jc w:val="center"/>
              <w:rPr>
                <w:rFonts w:cstheme="minorHAnsi"/>
                <w:b/>
              </w:rPr>
            </w:pPr>
            <w:r w:rsidRPr="00CF62B0">
              <w:rPr>
                <w:rFonts w:cstheme="minorHAnsi"/>
                <w:b/>
              </w:rPr>
              <w:t xml:space="preserve">Duration of the assignment </w:t>
            </w:r>
          </w:p>
        </w:tc>
        <w:tc>
          <w:tcPr>
            <w:tcW w:w="6379" w:type="dxa"/>
          </w:tcPr>
          <w:p w14:paraId="6453A409" w14:textId="74B74196" w:rsidR="00BE5BF9" w:rsidRPr="00A61FF0" w:rsidRDefault="003F0159" w:rsidP="00301926">
            <w:pPr>
              <w:rPr>
                <w:rFonts w:cstheme="minorHAnsi"/>
              </w:rPr>
            </w:pPr>
            <w:r>
              <w:rPr>
                <w:rFonts w:cstheme="minorHAnsi"/>
              </w:rPr>
              <w:t>7</w:t>
            </w:r>
            <w:r w:rsidR="002A3A24" w:rsidRPr="00A61FF0">
              <w:rPr>
                <w:rFonts w:cstheme="minorHAnsi"/>
              </w:rPr>
              <w:t xml:space="preserve"> </w:t>
            </w:r>
            <w:r w:rsidR="00BE5BF9" w:rsidRPr="00A61FF0">
              <w:rPr>
                <w:rFonts w:cstheme="minorHAnsi"/>
              </w:rPr>
              <w:t>w</w:t>
            </w:r>
            <w:bookmarkStart w:id="0" w:name="_GoBack"/>
            <w:bookmarkEnd w:id="0"/>
            <w:r w:rsidR="00BE5BF9" w:rsidRPr="00A61FF0">
              <w:rPr>
                <w:rFonts w:cstheme="minorHAnsi"/>
              </w:rPr>
              <w:t xml:space="preserve">orking days </w:t>
            </w:r>
            <w:r w:rsidR="002A3A24" w:rsidRPr="00A61FF0">
              <w:rPr>
                <w:rFonts w:cstheme="minorHAnsi"/>
              </w:rPr>
              <w:t>max.</w:t>
            </w:r>
          </w:p>
        </w:tc>
      </w:tr>
      <w:tr w:rsidR="00BE5BF9" w:rsidRPr="00CF62B0" w14:paraId="31FC2A78" w14:textId="77777777" w:rsidTr="007D03A7">
        <w:tc>
          <w:tcPr>
            <w:tcW w:w="2547" w:type="dxa"/>
          </w:tcPr>
          <w:p w14:paraId="6E0F5D62" w14:textId="77777777" w:rsidR="00BE5BF9" w:rsidRPr="00CF62B0" w:rsidRDefault="00BE5BF9" w:rsidP="00301926">
            <w:pPr>
              <w:jc w:val="center"/>
              <w:rPr>
                <w:rFonts w:cstheme="minorHAnsi"/>
                <w:b/>
              </w:rPr>
            </w:pPr>
            <w:r w:rsidRPr="00CF62B0">
              <w:rPr>
                <w:rFonts w:cstheme="minorHAnsi"/>
                <w:b/>
              </w:rPr>
              <w:t>Period of the assignment</w:t>
            </w:r>
          </w:p>
        </w:tc>
        <w:tc>
          <w:tcPr>
            <w:tcW w:w="6379" w:type="dxa"/>
          </w:tcPr>
          <w:p w14:paraId="5E7E652C" w14:textId="1E1BBF08" w:rsidR="00BE5BF9" w:rsidRPr="00CF62B0" w:rsidRDefault="00EE3BD6" w:rsidP="00301926">
            <w:pPr>
              <w:rPr>
                <w:rFonts w:cstheme="minorHAnsi"/>
              </w:rPr>
            </w:pPr>
            <w:r>
              <w:rPr>
                <w:rFonts w:cstheme="minorHAnsi"/>
              </w:rPr>
              <w:t>August</w:t>
            </w:r>
            <w:r w:rsidR="00FD61CE">
              <w:rPr>
                <w:rFonts w:cstheme="minorHAnsi"/>
              </w:rPr>
              <w:t xml:space="preserve"> </w:t>
            </w:r>
            <w:r w:rsidR="00D46425" w:rsidRPr="00CF62B0">
              <w:rPr>
                <w:rFonts w:cstheme="minorHAnsi"/>
              </w:rPr>
              <w:t>– October</w:t>
            </w:r>
            <w:r w:rsidR="00BE5BF9" w:rsidRPr="00CF62B0">
              <w:rPr>
                <w:rFonts w:cstheme="minorHAnsi"/>
              </w:rPr>
              <w:t xml:space="preserve"> 2025 </w:t>
            </w:r>
          </w:p>
        </w:tc>
      </w:tr>
      <w:tr w:rsidR="00BE5BF9" w:rsidRPr="00CF62B0" w14:paraId="339FB668" w14:textId="77777777" w:rsidTr="007D03A7">
        <w:tc>
          <w:tcPr>
            <w:tcW w:w="2547" w:type="dxa"/>
          </w:tcPr>
          <w:p w14:paraId="31F5FD22" w14:textId="77777777" w:rsidR="00BE5BF9" w:rsidRPr="00CF62B0" w:rsidRDefault="00BE5BF9" w:rsidP="00301926">
            <w:pPr>
              <w:jc w:val="center"/>
              <w:rPr>
                <w:rFonts w:cstheme="minorHAnsi"/>
                <w:b/>
              </w:rPr>
            </w:pPr>
            <w:r w:rsidRPr="00CF62B0">
              <w:rPr>
                <w:rFonts w:cstheme="minorHAnsi"/>
                <w:b/>
              </w:rPr>
              <w:t>Working languages</w:t>
            </w:r>
          </w:p>
        </w:tc>
        <w:tc>
          <w:tcPr>
            <w:tcW w:w="6379" w:type="dxa"/>
          </w:tcPr>
          <w:p w14:paraId="44FCDC64" w14:textId="2F32A839" w:rsidR="00BE5BF9" w:rsidRPr="00CF62B0" w:rsidRDefault="00BE5BF9" w:rsidP="00301926">
            <w:pPr>
              <w:rPr>
                <w:rFonts w:cstheme="minorHAnsi"/>
              </w:rPr>
            </w:pPr>
            <w:r w:rsidRPr="00CF62B0">
              <w:rPr>
                <w:rFonts w:cstheme="minorHAnsi"/>
              </w:rPr>
              <w:t xml:space="preserve">English </w:t>
            </w:r>
          </w:p>
        </w:tc>
      </w:tr>
      <w:tr w:rsidR="00BE5BF9" w:rsidRPr="00CF62B0" w14:paraId="2FA16E9B" w14:textId="77777777" w:rsidTr="007D03A7">
        <w:tc>
          <w:tcPr>
            <w:tcW w:w="2547" w:type="dxa"/>
          </w:tcPr>
          <w:p w14:paraId="1125719A" w14:textId="77777777" w:rsidR="00BE5BF9" w:rsidRPr="00CF62B0" w:rsidRDefault="00BE5BF9" w:rsidP="00301926">
            <w:pPr>
              <w:jc w:val="center"/>
              <w:rPr>
                <w:rFonts w:cstheme="minorHAnsi"/>
                <w:b/>
              </w:rPr>
            </w:pPr>
            <w:r w:rsidRPr="00CF62B0">
              <w:rPr>
                <w:rFonts w:cstheme="minorHAnsi"/>
                <w:b/>
              </w:rPr>
              <w:t>Place of assignment</w:t>
            </w:r>
          </w:p>
        </w:tc>
        <w:tc>
          <w:tcPr>
            <w:tcW w:w="6379" w:type="dxa"/>
          </w:tcPr>
          <w:p w14:paraId="6483CECD" w14:textId="5D688FA8" w:rsidR="00BE5BF9" w:rsidRPr="00CF62B0" w:rsidRDefault="00D46425" w:rsidP="00301926">
            <w:pPr>
              <w:autoSpaceDE w:val="0"/>
              <w:autoSpaceDN w:val="0"/>
              <w:adjustRightInd w:val="0"/>
              <w:rPr>
                <w:rFonts w:cstheme="minorHAnsi"/>
              </w:rPr>
            </w:pPr>
            <w:r w:rsidRPr="00CF62B0">
              <w:rPr>
                <w:rFonts w:cstheme="minorHAnsi"/>
              </w:rPr>
              <w:t>Brussels, Belgium</w:t>
            </w:r>
            <w:r w:rsidR="00BE5BF9" w:rsidRPr="00CF62B0">
              <w:rPr>
                <w:rFonts w:cstheme="minorHAnsi"/>
              </w:rPr>
              <w:t>, and home-based</w:t>
            </w:r>
          </w:p>
        </w:tc>
      </w:tr>
    </w:tbl>
    <w:p w14:paraId="79032A62" w14:textId="77777777" w:rsidR="00856BEA" w:rsidRPr="00CF62B0" w:rsidRDefault="00856BEA" w:rsidP="00856BEA">
      <w:pPr>
        <w:pStyle w:val="Sansinterligne"/>
        <w:jc w:val="both"/>
        <w:rPr>
          <w:rFonts w:cstheme="minorHAnsi"/>
          <w:b/>
          <w:lang w:val="en-GB" w:eastAsia="fr-FR"/>
        </w:rPr>
      </w:pPr>
    </w:p>
    <w:p w14:paraId="097DD988" w14:textId="25DEFDBF" w:rsidR="001A08B2"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Background</w:t>
      </w:r>
    </w:p>
    <w:p w14:paraId="76B955B6" w14:textId="77777777" w:rsidR="0020209E" w:rsidRPr="00CF62B0" w:rsidRDefault="0020209E" w:rsidP="0020209E">
      <w:pPr>
        <w:pStyle w:val="Sansinterligne"/>
        <w:ind w:left="360"/>
        <w:jc w:val="both"/>
        <w:rPr>
          <w:rFonts w:cstheme="minorHAnsi"/>
          <w:b/>
          <w:u w:val="single"/>
          <w:lang w:val="en-GB" w:eastAsia="fr-FR"/>
        </w:rPr>
      </w:pPr>
    </w:p>
    <w:p w14:paraId="7240076B" w14:textId="3F1A1257" w:rsidR="004A1A3F" w:rsidRDefault="004A1A3F" w:rsidP="004A1A3F">
      <w:pPr>
        <w:pStyle w:val="Sansinterligne"/>
        <w:jc w:val="both"/>
        <w:rPr>
          <w:rFonts w:cstheme="minorHAnsi"/>
          <w:lang w:val="en-GB" w:eastAsia="fr-FR"/>
        </w:rPr>
      </w:pPr>
      <w:r w:rsidRPr="00CF62B0">
        <w:rPr>
          <w:rFonts w:cstheme="minorHAnsi"/>
          <w:lang w:val="en-GB" w:eastAsia="fr-FR"/>
        </w:rPr>
        <w:t>Promoting gender equality is a key objective of the European Union (EU), enshrined in its Treaties and reinforced by the European Gender Equality Strategy 2020-2025. Gender equality is not only a fundamental right but also a core principle of the European Pillar of Social Rights. Over the years, progress has been achieved in integrating Gender Mainstreaming (GM) and Gender-Responsive Budgeting (GRB) into policies and financial planning. However, challenges persist, and more significant efforts are required to ensure that budgetary processes actively contribute to gender equality.</w:t>
      </w:r>
    </w:p>
    <w:p w14:paraId="663E6ABF" w14:textId="77777777" w:rsidR="0020209E" w:rsidRPr="00CF62B0" w:rsidRDefault="0020209E" w:rsidP="004A1A3F">
      <w:pPr>
        <w:pStyle w:val="Sansinterligne"/>
        <w:jc w:val="both"/>
        <w:rPr>
          <w:rFonts w:cstheme="minorHAnsi"/>
          <w:lang w:val="en-GB" w:eastAsia="fr-FR"/>
        </w:rPr>
      </w:pPr>
    </w:p>
    <w:p w14:paraId="1D697A4D" w14:textId="039204BF" w:rsidR="004A1A3F" w:rsidRDefault="004A1A3F" w:rsidP="004A1A3F">
      <w:pPr>
        <w:pStyle w:val="Sansinterligne"/>
        <w:jc w:val="both"/>
        <w:rPr>
          <w:rFonts w:cstheme="minorHAnsi"/>
          <w:lang w:val="en-GB" w:eastAsia="fr-FR"/>
        </w:rPr>
      </w:pPr>
      <w:r w:rsidRPr="00CF62B0">
        <w:rPr>
          <w:rFonts w:cstheme="minorHAnsi"/>
          <w:lang w:val="en-GB" w:eastAsia="fr-FR"/>
        </w:rPr>
        <w:t xml:space="preserve">The </w:t>
      </w:r>
      <w:r w:rsidR="00917AF5" w:rsidRPr="00CF62B0">
        <w:rPr>
          <w:rFonts w:cstheme="minorHAnsi"/>
          <w:lang w:val="en-GB" w:eastAsia="fr-FR"/>
        </w:rPr>
        <w:t xml:space="preserve">Gender Mainstreaming in Public Policies and Budgeting (Gender Flagship) Project </w:t>
      </w:r>
      <w:r w:rsidRPr="00CF62B0">
        <w:rPr>
          <w:rFonts w:cstheme="minorHAnsi"/>
          <w:lang w:val="en-GB" w:eastAsia="fr-FR"/>
        </w:rPr>
        <w:t xml:space="preserve">is funded by the European Union through the Technical Support Instrument (TSI). It is implemented by Expertise France in collaboration with the European Commission and in partnership with the European Institute for Gender Equality (EIGE) and the European University Institute (EUI). The project addresses requests from 12 beneficiary authorities for technical support to advance gender-responsive policy implementation. The project aims to assess gender impacts, address inequalities in policies and budgets, and facilitate the operationalization of Gender Mainstreaming tools such as Gender Responsive Budgeting (GRB), Gender Impact Assessments (GIA), and Gender Action Plans (GAPs). </w:t>
      </w:r>
    </w:p>
    <w:p w14:paraId="13CCC152" w14:textId="77777777" w:rsidR="0020209E" w:rsidRPr="00CF62B0" w:rsidRDefault="0020209E" w:rsidP="004A1A3F">
      <w:pPr>
        <w:pStyle w:val="Sansinterligne"/>
        <w:jc w:val="both"/>
        <w:rPr>
          <w:rFonts w:cstheme="minorHAnsi"/>
          <w:lang w:val="en-GB" w:eastAsia="fr-FR"/>
        </w:rPr>
      </w:pPr>
    </w:p>
    <w:p w14:paraId="386D5B4E" w14:textId="77777777" w:rsidR="00CF62B0" w:rsidRPr="00CF62B0" w:rsidRDefault="00935D99" w:rsidP="007D03A7">
      <w:pPr>
        <w:pStyle w:val="Sansinterligne"/>
        <w:jc w:val="both"/>
        <w:rPr>
          <w:rFonts w:cstheme="minorHAnsi"/>
          <w:lang w:val="en-GB" w:eastAsia="fr-FR"/>
        </w:rPr>
      </w:pPr>
      <w:r w:rsidRPr="00CF62B0">
        <w:rPr>
          <w:rFonts w:cstheme="minorHAnsi"/>
          <w:lang w:val="en-GB" w:eastAsia="fr-FR"/>
        </w:rPr>
        <w:t xml:space="preserve">As part of the Gender Flagship Project, a </w:t>
      </w:r>
      <w:r w:rsidR="00CE638F" w:rsidRPr="00CF62B0">
        <w:rPr>
          <w:rFonts w:cstheme="minorHAnsi"/>
          <w:lang w:val="en-GB" w:eastAsia="fr-FR"/>
        </w:rPr>
        <w:t xml:space="preserve">final conference on “Best Practices &amp; Lessons Learned” </w:t>
      </w:r>
      <w:r w:rsidRPr="00CF62B0">
        <w:rPr>
          <w:rFonts w:cstheme="minorHAnsi"/>
          <w:lang w:val="en-GB" w:eastAsia="fr-FR"/>
        </w:rPr>
        <w:t xml:space="preserve">will be held in </w:t>
      </w:r>
      <w:r w:rsidR="00CE638F" w:rsidRPr="00CF62B0">
        <w:rPr>
          <w:rFonts w:cstheme="minorHAnsi"/>
          <w:lang w:val="en-GB" w:eastAsia="fr-FR"/>
        </w:rPr>
        <w:t xml:space="preserve">Brussels, Belgium from 8 to 9 October </w:t>
      </w:r>
      <w:r w:rsidRPr="00CF62B0">
        <w:rPr>
          <w:rFonts w:cstheme="minorHAnsi"/>
          <w:lang w:val="en-GB" w:eastAsia="fr-FR"/>
        </w:rPr>
        <w:t>2025</w:t>
      </w:r>
      <w:r w:rsidR="00CE638F" w:rsidRPr="00CF62B0">
        <w:rPr>
          <w:rFonts w:cstheme="minorHAnsi"/>
          <w:lang w:val="en-GB" w:eastAsia="fr-FR"/>
        </w:rPr>
        <w:t xml:space="preserve">. </w:t>
      </w:r>
      <w:r w:rsidR="00CF62B0" w:rsidRPr="00CF62B0">
        <w:rPr>
          <w:rFonts w:cstheme="minorHAnsi"/>
          <w:lang w:val="en-GB" w:eastAsia="fr-FR"/>
        </w:rPr>
        <w:t>The purpose of this conference is to showcase the achievements, tools developed, and lessons learned from the Gender Flagship project, particularly focusing on Beneficiary Authorities supported. By highlighting concrete examples of institutional change, successful technical support, and implementation of gender mainstreaming tools, the conference aims to strengthen mutual learning and exchange among stakeholders.</w:t>
      </w:r>
    </w:p>
    <w:p w14:paraId="0423C071" w14:textId="77777777" w:rsidR="00CF62B0" w:rsidRPr="00CF62B0" w:rsidRDefault="00CF62B0" w:rsidP="007D03A7">
      <w:pPr>
        <w:pStyle w:val="Sansinterligne"/>
        <w:jc w:val="both"/>
        <w:rPr>
          <w:rFonts w:cstheme="minorHAnsi"/>
          <w:lang w:val="en-GB" w:eastAsia="fr-FR"/>
        </w:rPr>
      </w:pPr>
    </w:p>
    <w:p w14:paraId="1CEC5687" w14:textId="77777777" w:rsidR="00856BEA" w:rsidRPr="00CF62B0" w:rsidRDefault="00856BEA" w:rsidP="00856BEA">
      <w:pPr>
        <w:pStyle w:val="Sansinterligne"/>
        <w:jc w:val="both"/>
        <w:rPr>
          <w:rFonts w:cstheme="minorHAnsi"/>
          <w:lang w:val="en-GB" w:eastAsia="fr-FR"/>
        </w:rPr>
      </w:pPr>
    </w:p>
    <w:p w14:paraId="31C04266" w14:textId="1DA30453" w:rsidR="001A08B2" w:rsidRPr="00CF62B0"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Scope of Work</w:t>
      </w:r>
    </w:p>
    <w:p w14:paraId="37C0163A" w14:textId="77777777" w:rsidR="00856BEA" w:rsidRPr="00CF62B0" w:rsidRDefault="00856BEA" w:rsidP="00856BEA">
      <w:pPr>
        <w:pStyle w:val="Sansinterligne"/>
        <w:jc w:val="both"/>
        <w:rPr>
          <w:rFonts w:cstheme="minorHAnsi"/>
          <w:lang w:val="en-GB" w:eastAsia="fr-FR"/>
        </w:rPr>
      </w:pPr>
    </w:p>
    <w:p w14:paraId="5F217A5F" w14:textId="4C12B44D" w:rsidR="001A08B2" w:rsidRPr="00CF62B0" w:rsidRDefault="00CF62B0" w:rsidP="0020209E">
      <w:pPr>
        <w:pStyle w:val="Sansinterligne"/>
        <w:numPr>
          <w:ilvl w:val="0"/>
          <w:numId w:val="26"/>
        </w:numPr>
        <w:jc w:val="both"/>
        <w:rPr>
          <w:rFonts w:cstheme="minorHAnsi"/>
          <w:b/>
          <w:lang w:val="en-GB" w:eastAsia="fr-FR"/>
        </w:rPr>
      </w:pPr>
      <w:r w:rsidRPr="00CF62B0">
        <w:rPr>
          <w:rFonts w:cstheme="minorHAnsi"/>
          <w:b/>
          <w:lang w:val="en-GB" w:eastAsia="fr-FR"/>
        </w:rPr>
        <w:t xml:space="preserve">Conference </w:t>
      </w:r>
      <w:r w:rsidR="001A08B2" w:rsidRPr="00CF62B0">
        <w:rPr>
          <w:rFonts w:cstheme="minorHAnsi"/>
          <w:b/>
          <w:lang w:val="en-GB" w:eastAsia="fr-FR"/>
        </w:rPr>
        <w:t>Overview:</w:t>
      </w:r>
    </w:p>
    <w:p w14:paraId="22607D68" w14:textId="4A50697B" w:rsidR="001A08B2" w:rsidRPr="00CF62B0" w:rsidRDefault="001A08B2" w:rsidP="00856BEA">
      <w:pPr>
        <w:pStyle w:val="Sansinterligne"/>
        <w:numPr>
          <w:ilvl w:val="0"/>
          <w:numId w:val="13"/>
        </w:numPr>
        <w:jc w:val="both"/>
        <w:rPr>
          <w:rFonts w:cstheme="minorHAnsi"/>
          <w:lang w:val="en-GB" w:eastAsia="fr-FR"/>
        </w:rPr>
      </w:pPr>
      <w:r w:rsidRPr="00CF62B0">
        <w:rPr>
          <w:rFonts w:cstheme="minorHAnsi"/>
          <w:lang w:val="en-GB" w:eastAsia="fr-FR"/>
        </w:rPr>
        <w:t xml:space="preserve">Name: </w:t>
      </w:r>
      <w:r w:rsidR="00CF62B0" w:rsidRPr="00CF62B0">
        <w:rPr>
          <w:rFonts w:cstheme="minorHAnsi"/>
          <w:lang w:val="en-GB" w:eastAsia="fr-FR"/>
        </w:rPr>
        <w:t xml:space="preserve">Gender Flagship Conference on “Best Practices &amp; Lessons Learned” </w:t>
      </w:r>
    </w:p>
    <w:p w14:paraId="6AB7D206" w14:textId="775064CF" w:rsidR="001A08B2" w:rsidRPr="00CF62B0" w:rsidRDefault="001A08B2" w:rsidP="00856BEA">
      <w:pPr>
        <w:pStyle w:val="Sansinterligne"/>
        <w:numPr>
          <w:ilvl w:val="0"/>
          <w:numId w:val="13"/>
        </w:numPr>
        <w:jc w:val="both"/>
        <w:rPr>
          <w:rFonts w:cstheme="minorHAnsi"/>
          <w:lang w:val="en-GB" w:eastAsia="fr-FR"/>
        </w:rPr>
      </w:pPr>
      <w:r w:rsidRPr="00CF62B0">
        <w:rPr>
          <w:rFonts w:cstheme="minorHAnsi"/>
          <w:lang w:val="en-GB" w:eastAsia="fr-FR"/>
        </w:rPr>
        <w:t xml:space="preserve">Location: </w:t>
      </w:r>
      <w:r w:rsidR="00CF62B0" w:rsidRPr="00CF62B0">
        <w:rPr>
          <w:rFonts w:cstheme="minorHAnsi"/>
          <w:lang w:val="en-GB" w:eastAsia="fr-FR"/>
        </w:rPr>
        <w:t xml:space="preserve">Brussels, Belgium </w:t>
      </w:r>
    </w:p>
    <w:p w14:paraId="290128D1" w14:textId="4E664624" w:rsidR="00856BEA" w:rsidRPr="00CF62B0" w:rsidRDefault="001A08B2" w:rsidP="00856BEA">
      <w:pPr>
        <w:pStyle w:val="Sansinterligne"/>
        <w:numPr>
          <w:ilvl w:val="0"/>
          <w:numId w:val="13"/>
        </w:numPr>
        <w:jc w:val="both"/>
        <w:rPr>
          <w:rFonts w:cstheme="minorHAnsi"/>
          <w:lang w:val="en-GB" w:eastAsia="fr-FR"/>
        </w:rPr>
      </w:pPr>
      <w:r w:rsidRPr="00CF62B0">
        <w:rPr>
          <w:rFonts w:cstheme="minorHAnsi"/>
          <w:lang w:val="en-GB" w:eastAsia="fr-FR"/>
        </w:rPr>
        <w:t xml:space="preserve">Dates: </w:t>
      </w:r>
      <w:r w:rsidR="00CF62B0" w:rsidRPr="00CF62B0">
        <w:rPr>
          <w:rFonts w:cstheme="minorHAnsi"/>
          <w:lang w:val="en-GB" w:eastAsia="fr-FR"/>
        </w:rPr>
        <w:t xml:space="preserve">8 to 9 October </w:t>
      </w:r>
      <w:r w:rsidRPr="00CF62B0">
        <w:rPr>
          <w:rFonts w:cstheme="minorHAnsi"/>
          <w:lang w:val="en-GB" w:eastAsia="fr-FR"/>
        </w:rPr>
        <w:t>2025</w:t>
      </w:r>
    </w:p>
    <w:p w14:paraId="2C879E56" w14:textId="77777777" w:rsidR="00856BEA" w:rsidRPr="00CF62B0" w:rsidRDefault="00856BEA" w:rsidP="00856BEA">
      <w:pPr>
        <w:pStyle w:val="Sansinterligne"/>
        <w:ind w:left="720"/>
        <w:jc w:val="both"/>
        <w:rPr>
          <w:rFonts w:cstheme="minorHAnsi"/>
          <w:lang w:val="en-GB" w:eastAsia="fr-FR"/>
        </w:rPr>
      </w:pPr>
    </w:p>
    <w:p w14:paraId="7335A28D" w14:textId="7F8649B4" w:rsidR="00DB6743" w:rsidRPr="00CF62B0" w:rsidRDefault="00CF62B0" w:rsidP="00CF62B0">
      <w:pPr>
        <w:pStyle w:val="Sansinterligne"/>
        <w:jc w:val="both"/>
        <w:rPr>
          <w:rFonts w:cstheme="minorHAnsi"/>
          <w:lang w:val="en-GB" w:eastAsia="fr-FR"/>
        </w:rPr>
      </w:pPr>
      <w:r w:rsidRPr="00CF62B0">
        <w:rPr>
          <w:rFonts w:cstheme="minorHAnsi"/>
          <w:lang w:val="en-GB" w:eastAsia="fr-FR"/>
        </w:rPr>
        <w:t>The Gender Flagship Project has worked with 12 Beneficiary Authorities across nine Member States to support institutional change through gender action plans, gender-responsive budgeting, and capacity building. Over 43 months, the project has combined expert guidance, training, and peer learning to support more effective, inclusive policymaking.</w:t>
      </w:r>
    </w:p>
    <w:p w14:paraId="367B70A0" w14:textId="7858C2E8" w:rsidR="00647C85" w:rsidRPr="00647C85" w:rsidRDefault="00647C85" w:rsidP="00647C85">
      <w:pPr>
        <w:pStyle w:val="Sansinterligne"/>
        <w:jc w:val="both"/>
        <w:rPr>
          <w:rFonts w:cstheme="minorHAnsi"/>
          <w:lang w:val="en-GB" w:eastAsia="fr-FR"/>
        </w:rPr>
      </w:pPr>
      <w:r w:rsidRPr="00647C85">
        <w:rPr>
          <w:rFonts w:cstheme="minorHAnsi"/>
          <w:lang w:val="en-GB" w:eastAsia="fr-FR"/>
        </w:rPr>
        <w:t xml:space="preserve">This </w:t>
      </w:r>
      <w:r>
        <w:rPr>
          <w:rFonts w:cstheme="minorHAnsi"/>
          <w:lang w:val="en-GB" w:eastAsia="fr-FR"/>
        </w:rPr>
        <w:t>one-and-a-half-day</w:t>
      </w:r>
      <w:r w:rsidRPr="00647C85">
        <w:rPr>
          <w:rFonts w:cstheme="minorHAnsi"/>
          <w:lang w:val="en-GB" w:eastAsia="fr-FR"/>
        </w:rPr>
        <w:t xml:space="preserve"> event will gather around 60–80 participants including representatives of participating authorities, the European Commission, and around 15 local experts who have supported </w:t>
      </w:r>
      <w:r w:rsidRPr="00647C85">
        <w:rPr>
          <w:rFonts w:cstheme="minorHAnsi"/>
          <w:lang w:val="en-GB" w:eastAsia="fr-FR"/>
        </w:rPr>
        <w:lastRenderedPageBreak/>
        <w:t>the project</w:t>
      </w:r>
      <w:r>
        <w:rPr>
          <w:rFonts w:cstheme="minorHAnsi"/>
          <w:lang w:val="en-GB" w:eastAsia="fr-FR"/>
        </w:rPr>
        <w:t xml:space="preserve"> </w:t>
      </w:r>
      <w:r w:rsidRPr="00647C85">
        <w:rPr>
          <w:rFonts w:cstheme="minorHAnsi"/>
          <w:lang w:val="en-GB" w:eastAsia="fr-FR"/>
        </w:rPr>
        <w:t xml:space="preserve">implementation. Conference agenda includes high-level opening speeches, panel discussions reflecting on participants’ journeys  and challenges around gender mainstreaming, and breakout workshops to foster peer learning and co-develop policy recommendations. </w:t>
      </w:r>
    </w:p>
    <w:p w14:paraId="5BB656DF" w14:textId="77777777" w:rsidR="00CF62B0" w:rsidRPr="00CF62B0" w:rsidRDefault="00CF62B0" w:rsidP="00CF62B0">
      <w:pPr>
        <w:pStyle w:val="Sansinterligne"/>
        <w:jc w:val="both"/>
        <w:rPr>
          <w:rFonts w:cstheme="minorHAnsi"/>
          <w:b/>
          <w:lang w:val="en-GB" w:eastAsia="fr-FR"/>
        </w:rPr>
      </w:pPr>
    </w:p>
    <w:p w14:paraId="67242E00" w14:textId="2FDCEE65" w:rsidR="00CF62B0" w:rsidRDefault="00856BEA" w:rsidP="00CF62B0">
      <w:pPr>
        <w:pStyle w:val="Sansinterligne"/>
        <w:jc w:val="both"/>
        <w:rPr>
          <w:rFonts w:cstheme="minorHAnsi"/>
          <w:lang w:val="en-GB"/>
        </w:rPr>
      </w:pPr>
      <w:r w:rsidRPr="00CF62B0">
        <w:rPr>
          <w:rFonts w:cstheme="minorHAnsi"/>
          <w:b/>
          <w:lang w:val="en-GB" w:eastAsia="fr-FR"/>
        </w:rPr>
        <w:t>General Objective:</w:t>
      </w:r>
      <w:r w:rsidR="00CF62B0" w:rsidRPr="00CF62B0">
        <w:rPr>
          <w:rFonts w:cstheme="minorHAnsi"/>
          <w:b/>
          <w:lang w:val="en-GB" w:eastAsia="fr-FR"/>
        </w:rPr>
        <w:t xml:space="preserve"> </w:t>
      </w:r>
      <w:r w:rsidR="00CF62B0" w:rsidRPr="00CF62B0">
        <w:rPr>
          <w:rFonts w:cstheme="minorHAnsi"/>
          <w:lang w:val="en-GB"/>
        </w:rPr>
        <w:t>The final conference of the Gender Flagship project will bring together project partners, Beneficiary Authorities, EU institutions, and expert partners to reflect on the progress achieved by the Gender Flagship project and explore future directions for gender mainstreaming in public policy and budgeting. It is designed to serve two key objectives:</w:t>
      </w:r>
    </w:p>
    <w:p w14:paraId="5EB74DC4" w14:textId="77777777" w:rsidR="00CF62B0" w:rsidRPr="00CF62B0" w:rsidRDefault="00CF62B0" w:rsidP="00CF62B0">
      <w:pPr>
        <w:pStyle w:val="Sansinterligne"/>
        <w:jc w:val="both"/>
        <w:rPr>
          <w:rFonts w:cstheme="minorHAnsi"/>
          <w:lang w:val="en-GB"/>
        </w:rPr>
      </w:pPr>
    </w:p>
    <w:p w14:paraId="7205B0CE" w14:textId="77777777" w:rsidR="00CF62B0" w:rsidRPr="00CF62B0" w:rsidRDefault="00CF62B0" w:rsidP="00CF62B0">
      <w:pPr>
        <w:pStyle w:val="Paragraphedeliste"/>
        <w:numPr>
          <w:ilvl w:val="0"/>
          <w:numId w:val="24"/>
        </w:numPr>
        <w:jc w:val="both"/>
        <w:rPr>
          <w:rFonts w:cstheme="minorHAnsi"/>
        </w:rPr>
      </w:pPr>
      <w:r w:rsidRPr="00CF62B0">
        <w:rPr>
          <w:rFonts w:cstheme="minorHAnsi"/>
        </w:rPr>
        <w:t>To showcase the achievements, tools developed, and lessons learned from the Gender Flagship project, particularly focusing on Beneficiary Authorities supported. By highlighting concrete examples of institutional change, successful technical support, and implementation of gender mainstreaming tools, the conference aims to strengthen mutual learning and exchange among stakeholders.</w:t>
      </w:r>
    </w:p>
    <w:p w14:paraId="5F5CC3DF" w14:textId="77777777" w:rsidR="00CF62B0" w:rsidRPr="00CF62B0" w:rsidRDefault="00CF62B0" w:rsidP="00CF62B0">
      <w:pPr>
        <w:pStyle w:val="Paragraphedeliste"/>
        <w:numPr>
          <w:ilvl w:val="0"/>
          <w:numId w:val="24"/>
        </w:numPr>
        <w:jc w:val="both"/>
        <w:rPr>
          <w:rFonts w:cstheme="minorHAnsi"/>
        </w:rPr>
      </w:pPr>
      <w:r w:rsidRPr="00CF62B0">
        <w:rPr>
          <w:rFonts w:cstheme="minorHAnsi"/>
        </w:rPr>
        <w:t>To contribute to the broader policy debate on how gender mainstreaming can be more effectively reinforced across Europe.</w:t>
      </w:r>
    </w:p>
    <w:p w14:paraId="360D9BC2" w14:textId="77777777" w:rsidR="00CF62B0" w:rsidRPr="00CF62B0" w:rsidRDefault="00CF62B0" w:rsidP="00856BEA">
      <w:pPr>
        <w:pStyle w:val="Sansinterligne"/>
        <w:jc w:val="both"/>
        <w:rPr>
          <w:rFonts w:cstheme="minorHAnsi"/>
          <w:b/>
          <w:lang w:val="en-GB" w:eastAsia="fr-FR"/>
        </w:rPr>
      </w:pPr>
    </w:p>
    <w:p w14:paraId="49E5E6B2" w14:textId="26EC45E1" w:rsidR="00647C85" w:rsidRDefault="00BB08D7" w:rsidP="00BB08D7">
      <w:pPr>
        <w:pStyle w:val="Sansinterligne"/>
        <w:jc w:val="both"/>
        <w:rPr>
          <w:rFonts w:cstheme="minorHAnsi"/>
          <w:lang w:val="en-GB" w:eastAsia="fr-FR"/>
        </w:rPr>
      </w:pPr>
      <w:r w:rsidRPr="00CF62B0">
        <w:rPr>
          <w:rFonts w:cstheme="minorHAnsi"/>
          <w:lang w:val="en-GB" w:eastAsia="fr-FR"/>
        </w:rPr>
        <w:t xml:space="preserve">To support the organization of this </w:t>
      </w:r>
      <w:r w:rsidR="00CF62B0">
        <w:rPr>
          <w:rFonts w:cstheme="minorHAnsi"/>
          <w:lang w:val="en-GB" w:eastAsia="fr-FR"/>
        </w:rPr>
        <w:t xml:space="preserve">final conference </w:t>
      </w:r>
      <w:r w:rsidR="004A1A3F" w:rsidRPr="00CF62B0">
        <w:rPr>
          <w:rFonts w:cstheme="minorHAnsi"/>
          <w:lang w:val="en-GB" w:eastAsia="fr-FR"/>
        </w:rPr>
        <w:t xml:space="preserve">external expertise is required </w:t>
      </w:r>
      <w:r w:rsidR="00647C85">
        <w:rPr>
          <w:rFonts w:cstheme="minorHAnsi"/>
          <w:lang w:val="en-GB" w:eastAsia="fr-FR"/>
        </w:rPr>
        <w:t xml:space="preserve">for the </w:t>
      </w:r>
      <w:r w:rsidR="00647C85" w:rsidRPr="00647C85">
        <w:rPr>
          <w:rFonts w:cstheme="minorHAnsi"/>
          <w:lang w:val="en-GB" w:eastAsia="fr-FR"/>
        </w:rPr>
        <w:t xml:space="preserve">overall </w:t>
      </w:r>
      <w:r w:rsidR="00833B94">
        <w:rPr>
          <w:rFonts w:cstheme="minorHAnsi"/>
          <w:lang w:val="en-GB" w:eastAsia="fr-FR"/>
        </w:rPr>
        <w:t>co-</w:t>
      </w:r>
      <w:r w:rsidR="00647C85" w:rsidRPr="00647C85">
        <w:rPr>
          <w:rFonts w:cstheme="minorHAnsi"/>
          <w:lang w:val="en-GB" w:eastAsia="fr-FR"/>
        </w:rPr>
        <w:t>facilitation of the conference</w:t>
      </w:r>
      <w:r w:rsidR="004A1A3F" w:rsidRPr="00CF62B0">
        <w:rPr>
          <w:rFonts w:cstheme="minorHAnsi"/>
          <w:lang w:val="en-GB" w:eastAsia="fr-FR"/>
        </w:rPr>
        <w:t>.</w:t>
      </w:r>
    </w:p>
    <w:p w14:paraId="5141928B" w14:textId="77777777" w:rsidR="0020209E" w:rsidRDefault="0020209E" w:rsidP="00BB08D7">
      <w:pPr>
        <w:pStyle w:val="Sansinterligne"/>
        <w:jc w:val="both"/>
        <w:rPr>
          <w:rFonts w:cstheme="minorHAnsi"/>
          <w:lang w:val="en-GB" w:eastAsia="fr-FR"/>
        </w:rPr>
      </w:pPr>
    </w:p>
    <w:p w14:paraId="7E9D6832" w14:textId="3EB81370" w:rsidR="00647C85" w:rsidRPr="00CF62B0" w:rsidRDefault="004A1A3F" w:rsidP="00BB08D7">
      <w:pPr>
        <w:pStyle w:val="Sansinterligne"/>
        <w:jc w:val="both"/>
        <w:rPr>
          <w:rFonts w:cstheme="minorHAnsi"/>
          <w:lang w:val="en-GB" w:eastAsia="fr-FR"/>
        </w:rPr>
      </w:pPr>
      <w:r w:rsidRPr="00CF62B0">
        <w:rPr>
          <w:rFonts w:cstheme="minorHAnsi"/>
          <w:lang w:val="en-GB" w:eastAsia="fr-FR"/>
        </w:rPr>
        <w:t>On this purpose, t</w:t>
      </w:r>
      <w:r w:rsidR="00691C41" w:rsidRPr="00CF62B0">
        <w:rPr>
          <w:rFonts w:cstheme="minorHAnsi"/>
          <w:lang w:val="en-GB" w:eastAsia="fr-FR"/>
        </w:rPr>
        <w:t xml:space="preserve">he short-term expert </w:t>
      </w:r>
      <w:r w:rsidR="00833B94">
        <w:rPr>
          <w:rFonts w:cstheme="minorHAnsi"/>
          <w:lang w:val="en-GB" w:eastAsia="fr-FR"/>
        </w:rPr>
        <w:t>(co-</w:t>
      </w:r>
      <w:r w:rsidR="00FD61CE">
        <w:rPr>
          <w:rFonts w:cstheme="minorHAnsi"/>
          <w:lang w:val="en-GB" w:eastAsia="fr-FR"/>
        </w:rPr>
        <w:t>facilitator</w:t>
      </w:r>
      <w:r w:rsidR="00833B94">
        <w:rPr>
          <w:rFonts w:cstheme="minorHAnsi"/>
          <w:lang w:val="en-GB" w:eastAsia="fr-FR"/>
        </w:rPr>
        <w:t>)</w:t>
      </w:r>
      <w:r w:rsidR="00FD61CE">
        <w:rPr>
          <w:rFonts w:cstheme="minorHAnsi"/>
          <w:lang w:val="en-GB" w:eastAsia="fr-FR"/>
        </w:rPr>
        <w:t xml:space="preserve"> </w:t>
      </w:r>
      <w:r w:rsidR="00691C41" w:rsidRPr="00CF62B0">
        <w:rPr>
          <w:rFonts w:cstheme="minorHAnsi"/>
          <w:lang w:val="en-GB" w:eastAsia="fr-FR"/>
        </w:rPr>
        <w:t>will work under the overarching supervision of the Head of Project</w:t>
      </w:r>
      <w:r w:rsidR="00BB08D7" w:rsidRPr="00CF62B0">
        <w:rPr>
          <w:rFonts w:cstheme="minorHAnsi"/>
          <w:lang w:val="en-GB" w:eastAsia="fr-FR"/>
        </w:rPr>
        <w:t xml:space="preserve">, while maintaining close coordination with </w:t>
      </w:r>
      <w:r w:rsidR="00833B94">
        <w:rPr>
          <w:rFonts w:cstheme="minorHAnsi"/>
          <w:lang w:val="en-GB" w:eastAsia="fr-FR"/>
        </w:rPr>
        <w:t xml:space="preserve">the Lead Facilitator and the </w:t>
      </w:r>
      <w:r w:rsidR="0020209E">
        <w:rPr>
          <w:rFonts w:cstheme="minorHAnsi"/>
          <w:lang w:val="en-GB" w:eastAsia="fr-FR"/>
        </w:rPr>
        <w:t xml:space="preserve">Gender Flagship Project </w:t>
      </w:r>
      <w:r w:rsidR="00647C85">
        <w:rPr>
          <w:rFonts w:cstheme="minorHAnsi"/>
          <w:lang w:val="en-GB" w:eastAsia="fr-FR"/>
        </w:rPr>
        <w:t>Team</w:t>
      </w:r>
      <w:r w:rsidR="00BB08D7" w:rsidRPr="00CF62B0">
        <w:rPr>
          <w:rFonts w:cstheme="minorHAnsi"/>
          <w:lang w:val="en-GB" w:eastAsia="fr-FR"/>
        </w:rPr>
        <w:t>.</w:t>
      </w:r>
      <w:r w:rsidR="00FD61CE">
        <w:rPr>
          <w:rFonts w:cstheme="minorHAnsi"/>
          <w:lang w:val="en-GB" w:eastAsia="fr-FR"/>
        </w:rPr>
        <w:t xml:space="preserve"> </w:t>
      </w:r>
      <w:r w:rsidR="00FD61CE" w:rsidRPr="00FD61CE">
        <w:rPr>
          <w:rFonts w:cstheme="minorHAnsi"/>
          <w:lang w:val="en-GB" w:eastAsia="fr-FR"/>
        </w:rPr>
        <w:t xml:space="preserve">The </w:t>
      </w:r>
      <w:r w:rsidR="00833B94">
        <w:rPr>
          <w:rFonts w:cstheme="minorHAnsi"/>
          <w:lang w:val="en-GB" w:eastAsia="fr-FR"/>
        </w:rPr>
        <w:t>co-</w:t>
      </w:r>
      <w:r w:rsidR="00FD61CE">
        <w:rPr>
          <w:rFonts w:cstheme="minorHAnsi"/>
          <w:lang w:val="en-GB" w:eastAsia="fr-FR"/>
        </w:rPr>
        <w:t>f</w:t>
      </w:r>
      <w:r w:rsidR="00FD61CE" w:rsidRPr="00FD61CE">
        <w:rPr>
          <w:rFonts w:cstheme="minorHAnsi"/>
          <w:lang w:val="en-GB" w:eastAsia="fr-FR"/>
        </w:rPr>
        <w:t xml:space="preserve">acilitator will play a key </w:t>
      </w:r>
      <w:r w:rsidR="00833B94">
        <w:rPr>
          <w:rFonts w:cstheme="minorHAnsi"/>
          <w:lang w:val="en-GB" w:eastAsia="fr-FR"/>
        </w:rPr>
        <w:t xml:space="preserve">supporting </w:t>
      </w:r>
      <w:r w:rsidR="00FD61CE" w:rsidRPr="00FD61CE">
        <w:rPr>
          <w:rFonts w:cstheme="minorHAnsi"/>
          <w:lang w:val="en-GB" w:eastAsia="fr-FR"/>
        </w:rPr>
        <w:t xml:space="preserve">role in ensuring the smooth delivery, meaningful engagement, and coherence of the two-day conference. The </w:t>
      </w:r>
      <w:r w:rsidR="00833B94">
        <w:rPr>
          <w:rFonts w:cstheme="minorHAnsi"/>
          <w:lang w:val="en-GB" w:eastAsia="fr-FR"/>
        </w:rPr>
        <w:t>co-</w:t>
      </w:r>
      <w:r w:rsidR="00FD61CE" w:rsidRPr="00FD61CE">
        <w:rPr>
          <w:rFonts w:cstheme="minorHAnsi"/>
          <w:lang w:val="en-GB" w:eastAsia="fr-FR"/>
        </w:rPr>
        <w:t xml:space="preserve">facilitator will </w:t>
      </w:r>
      <w:r w:rsidR="00833B94">
        <w:rPr>
          <w:rFonts w:cstheme="minorHAnsi"/>
          <w:lang w:val="en-GB" w:eastAsia="fr-FR"/>
        </w:rPr>
        <w:t>support the Lead Facilitator</w:t>
      </w:r>
      <w:r w:rsidR="00833B94" w:rsidRPr="00FD61CE">
        <w:rPr>
          <w:rFonts w:cstheme="minorHAnsi"/>
          <w:lang w:val="en-GB" w:eastAsia="fr-FR"/>
        </w:rPr>
        <w:t xml:space="preserve"> </w:t>
      </w:r>
      <w:r w:rsidR="00833B94">
        <w:rPr>
          <w:rFonts w:cstheme="minorHAnsi"/>
          <w:lang w:val="en-GB" w:eastAsia="fr-FR"/>
        </w:rPr>
        <w:t xml:space="preserve">to </w:t>
      </w:r>
      <w:r w:rsidR="00FD61CE" w:rsidRPr="00FD61CE">
        <w:rPr>
          <w:rFonts w:cstheme="minorHAnsi"/>
          <w:lang w:val="en-GB" w:eastAsia="fr-FR"/>
        </w:rPr>
        <w:t>guide discussions, moderate sessions, connect insights across panels and workshops, and help synthesize outcomes in an engaging, participatory, and inclusive manner.</w:t>
      </w:r>
    </w:p>
    <w:p w14:paraId="46D3AFF1" w14:textId="77777777" w:rsidR="00856BEA" w:rsidRPr="00CF62B0" w:rsidRDefault="00856BEA" w:rsidP="00856BEA">
      <w:pPr>
        <w:pStyle w:val="Sansinterligne"/>
        <w:jc w:val="both"/>
        <w:rPr>
          <w:rFonts w:cstheme="minorHAnsi"/>
          <w:b/>
          <w:lang w:val="en-GB" w:eastAsia="fr-FR"/>
        </w:rPr>
      </w:pPr>
    </w:p>
    <w:p w14:paraId="42117B1B" w14:textId="4F4444A8" w:rsidR="001A08B2" w:rsidRPr="00CF62B0" w:rsidRDefault="001A08B2" w:rsidP="0020209E">
      <w:pPr>
        <w:pStyle w:val="Sansinterligne"/>
        <w:numPr>
          <w:ilvl w:val="0"/>
          <w:numId w:val="26"/>
        </w:numPr>
        <w:jc w:val="both"/>
        <w:rPr>
          <w:rFonts w:cstheme="minorHAnsi"/>
          <w:b/>
          <w:lang w:val="en-GB" w:eastAsia="fr-FR"/>
        </w:rPr>
      </w:pPr>
      <w:r w:rsidRPr="00CF62B0">
        <w:rPr>
          <w:rFonts w:cstheme="minorHAnsi"/>
          <w:b/>
          <w:lang w:val="en-GB" w:eastAsia="fr-FR"/>
        </w:rPr>
        <w:t>Expected Deliverables:</w:t>
      </w:r>
    </w:p>
    <w:p w14:paraId="7C844DCE" w14:textId="61A9FD19" w:rsidR="00221A7D" w:rsidRDefault="00833B94" w:rsidP="00221A7D">
      <w:pPr>
        <w:pStyle w:val="Sansinterligne"/>
        <w:jc w:val="both"/>
        <w:rPr>
          <w:rFonts w:cstheme="minorHAnsi"/>
          <w:lang w:val="en-GB" w:eastAsia="fr-FR"/>
        </w:rPr>
      </w:pPr>
      <w:r>
        <w:rPr>
          <w:rFonts w:cstheme="minorHAnsi"/>
          <w:lang w:val="en-GB" w:eastAsia="fr-FR"/>
        </w:rPr>
        <w:t>Facilitation c</w:t>
      </w:r>
      <w:r w:rsidR="00F32280" w:rsidRPr="00CF62B0">
        <w:rPr>
          <w:rFonts w:cstheme="minorHAnsi"/>
          <w:lang w:val="en-GB" w:eastAsia="fr-FR"/>
        </w:rPr>
        <w:t xml:space="preserve">oncept note </w:t>
      </w:r>
      <w:r w:rsidR="001A08B2" w:rsidRPr="00CF62B0">
        <w:rPr>
          <w:rFonts w:cstheme="minorHAnsi"/>
          <w:lang w:val="en-GB" w:eastAsia="fr-FR"/>
        </w:rPr>
        <w:t xml:space="preserve">for the </w:t>
      </w:r>
      <w:r w:rsidR="00F62218">
        <w:rPr>
          <w:rFonts w:cstheme="minorHAnsi"/>
          <w:lang w:val="en-GB" w:eastAsia="fr-FR"/>
        </w:rPr>
        <w:t>conference,</w:t>
      </w:r>
      <w:r w:rsidR="001A08B2" w:rsidRPr="00CF62B0">
        <w:rPr>
          <w:rFonts w:cstheme="minorHAnsi"/>
          <w:lang w:val="en-GB" w:eastAsia="fr-FR"/>
        </w:rPr>
        <w:t xml:space="preserve"> including </w:t>
      </w:r>
      <w:r w:rsidR="00221A7D" w:rsidRPr="00221A7D">
        <w:rPr>
          <w:rFonts w:cstheme="minorHAnsi"/>
          <w:lang w:val="en-GB" w:eastAsia="fr-FR"/>
        </w:rPr>
        <w:t>roles, instructions, ways</w:t>
      </w:r>
      <w:r w:rsidR="00221A7D">
        <w:rPr>
          <w:rFonts w:cstheme="minorHAnsi"/>
          <w:lang w:val="en-GB" w:eastAsia="fr-FR"/>
        </w:rPr>
        <w:t xml:space="preserve"> </w:t>
      </w:r>
      <w:r w:rsidR="00221A7D" w:rsidRPr="00221A7D">
        <w:rPr>
          <w:rFonts w:cstheme="minorHAnsi"/>
          <w:lang w:val="en-GB" w:eastAsia="fr-FR"/>
        </w:rPr>
        <w:t>of working principles, processes and formats for interaction, learning,</w:t>
      </w:r>
      <w:r w:rsidR="00221A7D">
        <w:rPr>
          <w:rFonts w:cstheme="minorHAnsi"/>
          <w:lang w:val="en-GB" w:eastAsia="fr-FR"/>
        </w:rPr>
        <w:t xml:space="preserve"> </w:t>
      </w:r>
      <w:r w:rsidR="00221A7D" w:rsidRPr="00221A7D">
        <w:rPr>
          <w:rFonts w:cstheme="minorHAnsi"/>
          <w:lang w:val="en-GB" w:eastAsia="fr-FR"/>
        </w:rPr>
        <w:t xml:space="preserve">active knowledge sharing, </w:t>
      </w:r>
      <w:r w:rsidR="00221A7D">
        <w:rPr>
          <w:rFonts w:cstheme="minorHAnsi"/>
          <w:lang w:val="en-GB" w:eastAsia="fr-FR"/>
        </w:rPr>
        <w:t xml:space="preserve">and </w:t>
      </w:r>
      <w:r w:rsidR="00221A7D" w:rsidRPr="00221A7D">
        <w:rPr>
          <w:rFonts w:cstheme="minorHAnsi"/>
          <w:lang w:val="en-GB" w:eastAsia="fr-FR"/>
        </w:rPr>
        <w:t>reflection</w:t>
      </w:r>
      <w:r w:rsidR="00221A7D">
        <w:rPr>
          <w:rFonts w:cstheme="minorHAnsi"/>
          <w:lang w:val="en-GB" w:eastAsia="fr-FR"/>
        </w:rPr>
        <w:t xml:space="preserve">. </w:t>
      </w:r>
    </w:p>
    <w:p w14:paraId="2238CB18" w14:textId="77777777" w:rsidR="00F9077B" w:rsidRPr="00CF62B0" w:rsidRDefault="00F9077B" w:rsidP="00856BEA">
      <w:pPr>
        <w:pStyle w:val="Sansinterligne"/>
        <w:jc w:val="both"/>
        <w:rPr>
          <w:rFonts w:cstheme="minorHAnsi"/>
          <w:b/>
          <w:u w:val="single"/>
          <w:lang w:val="en-GB" w:eastAsia="fr-FR"/>
        </w:rPr>
      </w:pPr>
    </w:p>
    <w:p w14:paraId="35A8E710" w14:textId="59A03A0A" w:rsidR="001A08B2" w:rsidRPr="00CF62B0" w:rsidRDefault="0020209E" w:rsidP="002A3A24">
      <w:pPr>
        <w:pStyle w:val="Sansinterligne"/>
        <w:numPr>
          <w:ilvl w:val="0"/>
          <w:numId w:val="23"/>
        </w:numPr>
        <w:jc w:val="both"/>
        <w:rPr>
          <w:rFonts w:cstheme="minorHAnsi"/>
          <w:b/>
          <w:u w:val="single"/>
          <w:lang w:val="en-GB" w:eastAsia="fr-FR"/>
        </w:rPr>
      </w:pPr>
      <w:r>
        <w:rPr>
          <w:rFonts w:cstheme="minorHAnsi"/>
          <w:b/>
          <w:u w:val="single"/>
          <w:lang w:val="en-GB" w:eastAsia="fr-FR"/>
        </w:rPr>
        <w:t xml:space="preserve"> </w:t>
      </w:r>
      <w:r w:rsidR="00856BEA" w:rsidRPr="00CF62B0">
        <w:rPr>
          <w:rFonts w:cstheme="minorHAnsi"/>
          <w:b/>
          <w:u w:val="single"/>
          <w:lang w:val="en-GB" w:eastAsia="fr-FR"/>
        </w:rPr>
        <w:t>Expert</w:t>
      </w:r>
      <w:r w:rsidR="001A08B2" w:rsidRPr="00CF62B0">
        <w:rPr>
          <w:rFonts w:cstheme="minorHAnsi"/>
          <w:b/>
          <w:u w:val="single"/>
          <w:lang w:val="en-GB" w:eastAsia="fr-FR"/>
        </w:rPr>
        <w:t xml:space="preserve"> Responsibilities</w:t>
      </w:r>
    </w:p>
    <w:p w14:paraId="2BB532BF" w14:textId="77777777" w:rsidR="00856BEA" w:rsidRPr="00CF62B0" w:rsidRDefault="00856BEA" w:rsidP="00856BEA">
      <w:pPr>
        <w:pStyle w:val="Sansinterligne"/>
        <w:jc w:val="both"/>
        <w:rPr>
          <w:rFonts w:cstheme="minorHAnsi"/>
          <w:lang w:val="en-GB" w:eastAsia="fr-FR"/>
        </w:rPr>
      </w:pPr>
    </w:p>
    <w:p w14:paraId="61B13804" w14:textId="77777777" w:rsidR="00F9077B" w:rsidRPr="00CF62B0" w:rsidRDefault="00F9077B" w:rsidP="00F9077B">
      <w:pPr>
        <w:pStyle w:val="Sansinterligne"/>
        <w:jc w:val="both"/>
        <w:rPr>
          <w:rFonts w:cstheme="minorHAnsi"/>
          <w:b/>
          <w:lang w:val="en-GB" w:eastAsia="fr-FR"/>
        </w:rPr>
      </w:pPr>
      <w:r w:rsidRPr="00CF62B0">
        <w:rPr>
          <w:rFonts w:cstheme="minorHAnsi"/>
          <w:b/>
          <w:lang w:val="en-GB" w:eastAsia="fr-FR"/>
        </w:rPr>
        <w:t xml:space="preserve">Main tasks: </w:t>
      </w:r>
    </w:p>
    <w:p w14:paraId="30EC0463" w14:textId="37E91AD9" w:rsidR="00CE654E" w:rsidRPr="00CE654E" w:rsidRDefault="00CE654E" w:rsidP="0020209E">
      <w:pPr>
        <w:pStyle w:val="Sansinterligne"/>
        <w:numPr>
          <w:ilvl w:val="0"/>
          <w:numId w:val="27"/>
        </w:numPr>
        <w:jc w:val="both"/>
        <w:rPr>
          <w:rFonts w:cstheme="minorHAnsi"/>
          <w:lang w:val="en-GB" w:eastAsia="fr-FR"/>
        </w:rPr>
      </w:pPr>
      <w:r w:rsidRPr="00CE654E">
        <w:rPr>
          <w:rFonts w:cstheme="minorHAnsi"/>
          <w:lang w:val="en-GB" w:eastAsia="fr-FR"/>
        </w:rPr>
        <w:t xml:space="preserve">Participation in preparatory meetings </w:t>
      </w:r>
      <w:r w:rsidRPr="00C06A9C">
        <w:rPr>
          <w:rFonts w:cstheme="minorHAnsi"/>
          <w:lang w:val="en-GB" w:eastAsia="fr-FR"/>
        </w:rPr>
        <w:t xml:space="preserve">and </w:t>
      </w:r>
      <w:r w:rsidR="00833B94" w:rsidRPr="0020209E">
        <w:rPr>
          <w:rFonts w:cstheme="minorHAnsi"/>
          <w:lang w:val="en-GB" w:eastAsia="fr-FR"/>
        </w:rPr>
        <w:t>support to the</w:t>
      </w:r>
      <w:r w:rsidR="00833B94">
        <w:rPr>
          <w:rFonts w:cstheme="minorHAnsi"/>
          <w:lang w:val="en-GB" w:eastAsia="fr-FR"/>
        </w:rPr>
        <w:t xml:space="preserve"> </w:t>
      </w:r>
      <w:r w:rsidRPr="00CE654E">
        <w:rPr>
          <w:rFonts w:cstheme="minorHAnsi"/>
          <w:lang w:val="en-GB" w:eastAsia="fr-FR"/>
        </w:rPr>
        <w:t>finalization of</w:t>
      </w:r>
      <w:r w:rsidR="00833B94">
        <w:rPr>
          <w:rFonts w:cstheme="minorHAnsi"/>
          <w:lang w:val="en-GB" w:eastAsia="fr-FR"/>
        </w:rPr>
        <w:t xml:space="preserve"> Conference’s</w:t>
      </w:r>
      <w:r w:rsidRPr="00CE654E">
        <w:rPr>
          <w:rFonts w:cstheme="minorHAnsi"/>
          <w:lang w:val="en-GB" w:eastAsia="fr-FR"/>
        </w:rPr>
        <w:t xml:space="preserve"> agenda/session formats.</w:t>
      </w:r>
    </w:p>
    <w:p w14:paraId="6971218E" w14:textId="7271B70B" w:rsidR="00CE654E" w:rsidRPr="00CE654E" w:rsidRDefault="00CE654E" w:rsidP="0020209E">
      <w:pPr>
        <w:pStyle w:val="Sansinterligne"/>
        <w:numPr>
          <w:ilvl w:val="0"/>
          <w:numId w:val="27"/>
        </w:numPr>
        <w:jc w:val="both"/>
        <w:rPr>
          <w:rFonts w:cstheme="minorHAnsi"/>
          <w:lang w:val="en-GB" w:eastAsia="fr-FR"/>
        </w:rPr>
      </w:pPr>
      <w:r w:rsidRPr="00CE654E">
        <w:rPr>
          <w:rFonts w:cstheme="minorHAnsi"/>
          <w:lang w:val="en-GB" w:eastAsia="fr-FR"/>
        </w:rPr>
        <w:t xml:space="preserve">Live facilitation and </w:t>
      </w:r>
      <w:r w:rsidR="00833B94">
        <w:rPr>
          <w:rFonts w:cstheme="minorHAnsi"/>
          <w:lang w:val="en-GB" w:eastAsia="fr-FR"/>
        </w:rPr>
        <w:t xml:space="preserve">support to the </w:t>
      </w:r>
      <w:r w:rsidRPr="00CE654E">
        <w:rPr>
          <w:rFonts w:cstheme="minorHAnsi"/>
          <w:lang w:val="en-GB" w:eastAsia="fr-FR"/>
        </w:rPr>
        <w:t>moderation of the conference (8–9 October).</w:t>
      </w:r>
    </w:p>
    <w:p w14:paraId="34212B63" w14:textId="72DF87A4" w:rsidR="00CE654E" w:rsidRPr="00CE654E" w:rsidRDefault="00833B94" w:rsidP="0020209E">
      <w:pPr>
        <w:pStyle w:val="Sansinterligne"/>
        <w:numPr>
          <w:ilvl w:val="0"/>
          <w:numId w:val="27"/>
        </w:numPr>
        <w:jc w:val="both"/>
        <w:rPr>
          <w:rFonts w:cstheme="minorHAnsi"/>
          <w:lang w:val="en-GB" w:eastAsia="fr-FR"/>
        </w:rPr>
      </w:pPr>
      <w:r>
        <w:rPr>
          <w:rFonts w:cstheme="minorHAnsi"/>
          <w:lang w:val="en-GB" w:eastAsia="fr-FR"/>
        </w:rPr>
        <w:t>Support draft a s</w:t>
      </w:r>
      <w:r w:rsidR="00CE654E" w:rsidRPr="00CE654E">
        <w:rPr>
          <w:rFonts w:cstheme="minorHAnsi"/>
          <w:lang w:val="en-GB" w:eastAsia="fr-FR"/>
        </w:rPr>
        <w:t>hort summary report (3–5 pages) with key outcomes and messages.</w:t>
      </w:r>
    </w:p>
    <w:p w14:paraId="778A56E5" w14:textId="77777777" w:rsidR="00CE654E" w:rsidRPr="00CE654E" w:rsidRDefault="00CE654E" w:rsidP="0020209E">
      <w:pPr>
        <w:pStyle w:val="Sansinterligne"/>
        <w:numPr>
          <w:ilvl w:val="0"/>
          <w:numId w:val="27"/>
        </w:numPr>
        <w:jc w:val="both"/>
        <w:rPr>
          <w:rFonts w:cstheme="minorHAnsi"/>
          <w:lang w:val="en-GB" w:eastAsia="fr-FR"/>
        </w:rPr>
      </w:pPr>
      <w:r w:rsidRPr="00CE654E">
        <w:rPr>
          <w:rFonts w:cstheme="minorHAnsi"/>
          <w:lang w:val="en-GB" w:eastAsia="fr-FR"/>
        </w:rPr>
        <w:t>Participation in debriefing call with the organizing team.</w:t>
      </w:r>
    </w:p>
    <w:p w14:paraId="0F46DA0D" w14:textId="1134788B" w:rsidR="00B2563B" w:rsidRDefault="00B2563B" w:rsidP="007D03A7">
      <w:pPr>
        <w:pStyle w:val="Sansinterligne"/>
        <w:ind w:left="720"/>
        <w:jc w:val="both"/>
        <w:rPr>
          <w:rFonts w:cstheme="minorHAnsi"/>
          <w:lang w:val="en-GB" w:eastAsia="fr-FR"/>
        </w:rPr>
      </w:pPr>
    </w:p>
    <w:p w14:paraId="25012EF6" w14:textId="77777777" w:rsidR="00CE654E" w:rsidRPr="00CF62B0" w:rsidRDefault="00CE654E" w:rsidP="007D03A7">
      <w:pPr>
        <w:pStyle w:val="Sansinterligne"/>
        <w:ind w:left="720"/>
        <w:jc w:val="both"/>
        <w:rPr>
          <w:rFonts w:cstheme="minorHAnsi"/>
          <w:lang w:val="en-GB" w:eastAsia="fr-FR"/>
        </w:rPr>
      </w:pPr>
    </w:p>
    <w:p w14:paraId="61688C5F" w14:textId="4758584D" w:rsidR="001A08B2" w:rsidRPr="00CF62B0" w:rsidRDefault="001A08B2" w:rsidP="0020209E">
      <w:pPr>
        <w:pStyle w:val="Sansinterligne"/>
        <w:numPr>
          <w:ilvl w:val="0"/>
          <w:numId w:val="28"/>
        </w:numPr>
        <w:jc w:val="both"/>
        <w:rPr>
          <w:rFonts w:cstheme="minorHAnsi"/>
          <w:b/>
          <w:u w:val="single"/>
          <w:lang w:val="en-GB" w:eastAsia="fr-FR"/>
        </w:rPr>
      </w:pPr>
      <w:r w:rsidRPr="00CF62B0">
        <w:rPr>
          <w:rFonts w:cstheme="minorHAnsi"/>
          <w:b/>
          <w:u w:val="single"/>
          <w:lang w:val="en-GB" w:eastAsia="fr-FR"/>
        </w:rPr>
        <w:t>Preparation</w:t>
      </w:r>
      <w:r w:rsidR="00E25DA4">
        <w:rPr>
          <w:rFonts w:cstheme="minorHAnsi"/>
          <w:b/>
          <w:u w:val="single"/>
          <w:lang w:val="en-GB" w:eastAsia="fr-FR"/>
        </w:rPr>
        <w:t xml:space="preserve"> </w:t>
      </w:r>
      <w:r w:rsidR="00E25DA4" w:rsidRPr="00E25DA4">
        <w:rPr>
          <w:rFonts w:cstheme="minorHAnsi"/>
          <w:b/>
          <w:u w:val="single"/>
          <w:lang w:val="en-GB" w:eastAsia="fr-FR"/>
        </w:rPr>
        <w:t>(September – Early October 2025)</w:t>
      </w:r>
      <w:r w:rsidRPr="00CF62B0">
        <w:rPr>
          <w:rFonts w:cstheme="minorHAnsi"/>
          <w:b/>
          <w:u w:val="single"/>
          <w:lang w:val="en-GB" w:eastAsia="fr-FR"/>
        </w:rPr>
        <w:t>:</w:t>
      </w:r>
    </w:p>
    <w:p w14:paraId="2966D67E" w14:textId="0463A202" w:rsidR="00E25DA4" w:rsidRPr="00E25DA4" w:rsidRDefault="00833B94" w:rsidP="0020209E">
      <w:pPr>
        <w:pStyle w:val="Sansinterligne"/>
        <w:numPr>
          <w:ilvl w:val="0"/>
          <w:numId w:val="29"/>
        </w:numPr>
        <w:jc w:val="both"/>
        <w:rPr>
          <w:rFonts w:cstheme="minorHAnsi"/>
          <w:lang w:val="en-GB" w:eastAsia="fr-FR"/>
        </w:rPr>
      </w:pPr>
      <w:r>
        <w:rPr>
          <w:rFonts w:cstheme="minorHAnsi"/>
          <w:lang w:val="en-GB" w:eastAsia="fr-FR"/>
        </w:rPr>
        <w:t xml:space="preserve">Contribute to the </w:t>
      </w:r>
      <w:r w:rsidR="00E25DA4" w:rsidRPr="00E25DA4">
        <w:rPr>
          <w:rFonts w:cstheme="minorHAnsi"/>
          <w:lang w:val="en-GB" w:eastAsia="fr-FR"/>
        </w:rPr>
        <w:t>kick-off meeting with team members to identify the purpose, objectives and outcomes of the event.</w:t>
      </w:r>
    </w:p>
    <w:p w14:paraId="128E937A" w14:textId="6961E228" w:rsidR="00E25DA4" w:rsidRPr="00E25DA4" w:rsidRDefault="00E25DA4" w:rsidP="0020209E">
      <w:pPr>
        <w:pStyle w:val="Sansinterligne"/>
        <w:numPr>
          <w:ilvl w:val="0"/>
          <w:numId w:val="29"/>
        </w:numPr>
        <w:jc w:val="both"/>
        <w:rPr>
          <w:rFonts w:cstheme="minorHAnsi"/>
          <w:lang w:val="en-GB" w:eastAsia="fr-FR"/>
        </w:rPr>
      </w:pPr>
      <w:r w:rsidRPr="00E25DA4">
        <w:rPr>
          <w:rFonts w:cstheme="minorHAnsi"/>
          <w:lang w:val="en-GB" w:eastAsia="fr-FR"/>
        </w:rPr>
        <w:t>Participate in preparatory meetings with EF and partner SG REFORM to align on conference objectives, format, and facilitator role.</w:t>
      </w:r>
    </w:p>
    <w:p w14:paraId="53BFF761" w14:textId="2C5976B7" w:rsidR="00E25DA4" w:rsidRPr="00E25DA4" w:rsidRDefault="00833B94" w:rsidP="0020209E">
      <w:pPr>
        <w:pStyle w:val="Sansinterligne"/>
        <w:numPr>
          <w:ilvl w:val="0"/>
          <w:numId w:val="29"/>
        </w:numPr>
        <w:jc w:val="both"/>
        <w:rPr>
          <w:rFonts w:cstheme="minorHAnsi"/>
          <w:lang w:val="en-GB" w:eastAsia="fr-FR"/>
        </w:rPr>
      </w:pPr>
      <w:r>
        <w:rPr>
          <w:rFonts w:cstheme="minorHAnsi"/>
          <w:lang w:val="en-GB" w:eastAsia="fr-FR"/>
        </w:rPr>
        <w:t>Support the d</w:t>
      </w:r>
      <w:r w:rsidR="00E25DA4" w:rsidRPr="00E25DA4">
        <w:rPr>
          <w:rFonts w:cstheme="minorHAnsi"/>
          <w:lang w:val="en-GB" w:eastAsia="fr-FR"/>
        </w:rPr>
        <w:t>raft facilitators agenda, including roles, instructions, ways of working principles, processes and formats for interaction, learning, active knowledge sharing, reflection and sense making.</w:t>
      </w:r>
    </w:p>
    <w:p w14:paraId="4C802C21" w14:textId="7F2C066B" w:rsidR="00E25DA4" w:rsidRPr="00E25DA4" w:rsidRDefault="00E25DA4" w:rsidP="0020209E">
      <w:pPr>
        <w:pStyle w:val="Sansinterligne"/>
        <w:numPr>
          <w:ilvl w:val="0"/>
          <w:numId w:val="29"/>
        </w:numPr>
        <w:jc w:val="both"/>
        <w:rPr>
          <w:rFonts w:cstheme="minorHAnsi"/>
          <w:lang w:val="en-GB" w:eastAsia="fr-FR"/>
        </w:rPr>
      </w:pPr>
      <w:r w:rsidRPr="00E25DA4">
        <w:rPr>
          <w:rFonts w:cstheme="minorHAnsi"/>
          <w:lang w:val="en-GB" w:eastAsia="fr-FR"/>
        </w:rPr>
        <w:lastRenderedPageBreak/>
        <w:t xml:space="preserve">Review design of up to </w:t>
      </w:r>
      <w:r w:rsidR="00833B94">
        <w:rPr>
          <w:rFonts w:cstheme="minorHAnsi"/>
          <w:lang w:val="en-GB" w:eastAsia="fr-FR"/>
        </w:rPr>
        <w:t>three (3)</w:t>
      </w:r>
      <w:r w:rsidRPr="00E25DA4">
        <w:rPr>
          <w:rFonts w:cstheme="minorHAnsi"/>
          <w:lang w:val="en-GB" w:eastAsia="fr-FR"/>
        </w:rPr>
        <w:t xml:space="preserve"> targeted sessions &amp; provide feedback, iterate session design with partners / leads</w:t>
      </w:r>
    </w:p>
    <w:p w14:paraId="6C12FD72" w14:textId="32D1B14E" w:rsidR="00E25DA4" w:rsidRDefault="00833B94" w:rsidP="0020209E">
      <w:pPr>
        <w:pStyle w:val="Sansinterligne"/>
        <w:numPr>
          <w:ilvl w:val="0"/>
          <w:numId w:val="29"/>
        </w:numPr>
        <w:jc w:val="both"/>
        <w:rPr>
          <w:rFonts w:cstheme="minorHAnsi"/>
          <w:lang w:val="en-GB" w:eastAsia="fr-FR"/>
        </w:rPr>
      </w:pPr>
      <w:r>
        <w:rPr>
          <w:rFonts w:cstheme="minorHAnsi"/>
          <w:lang w:val="en-GB" w:eastAsia="fr-FR"/>
        </w:rPr>
        <w:t xml:space="preserve">Input to the </w:t>
      </w:r>
      <w:r w:rsidR="00E25DA4" w:rsidRPr="00E25DA4">
        <w:rPr>
          <w:rFonts w:cstheme="minorHAnsi"/>
          <w:lang w:val="en-GB" w:eastAsia="fr-FR"/>
        </w:rPr>
        <w:t>script for the in-person facilitation</w:t>
      </w:r>
      <w:r w:rsidR="00E25DA4">
        <w:rPr>
          <w:rFonts w:cstheme="minorHAnsi"/>
          <w:lang w:val="en-GB" w:eastAsia="fr-FR"/>
        </w:rPr>
        <w:t xml:space="preserve"> sessions.</w:t>
      </w:r>
    </w:p>
    <w:p w14:paraId="48F6C879" w14:textId="43C86B2B" w:rsidR="00E25DA4" w:rsidRPr="00833B94" w:rsidRDefault="00E25DA4">
      <w:pPr>
        <w:pStyle w:val="Sansinterligne"/>
        <w:ind w:left="360"/>
        <w:jc w:val="both"/>
        <w:rPr>
          <w:rFonts w:cstheme="minorHAnsi"/>
          <w:lang w:val="en-GB" w:eastAsia="fr-FR"/>
        </w:rPr>
      </w:pPr>
    </w:p>
    <w:p w14:paraId="4F0D6682" w14:textId="77777777" w:rsidR="00856BEA" w:rsidRPr="00CF62B0" w:rsidRDefault="00856BEA" w:rsidP="00856BEA">
      <w:pPr>
        <w:pStyle w:val="Sansinterligne"/>
        <w:jc w:val="both"/>
        <w:rPr>
          <w:rFonts w:cstheme="minorHAnsi"/>
          <w:b/>
          <w:u w:val="single"/>
          <w:lang w:val="en-GB" w:eastAsia="fr-FR"/>
        </w:rPr>
      </w:pPr>
    </w:p>
    <w:p w14:paraId="50226B88" w14:textId="3E3DB575" w:rsidR="001A08B2" w:rsidRPr="00CF62B0" w:rsidRDefault="001A08B2" w:rsidP="0020209E">
      <w:pPr>
        <w:pStyle w:val="Sansinterligne"/>
        <w:numPr>
          <w:ilvl w:val="0"/>
          <w:numId w:val="28"/>
        </w:numPr>
        <w:jc w:val="both"/>
        <w:rPr>
          <w:rFonts w:cstheme="minorHAnsi"/>
          <w:b/>
          <w:u w:val="single"/>
          <w:lang w:val="en-GB" w:eastAsia="fr-FR"/>
        </w:rPr>
      </w:pPr>
      <w:r w:rsidRPr="00CF62B0">
        <w:rPr>
          <w:rFonts w:cstheme="minorHAnsi"/>
          <w:b/>
          <w:u w:val="single"/>
          <w:lang w:val="en-GB" w:eastAsia="fr-FR"/>
        </w:rPr>
        <w:t>Facilitation</w:t>
      </w:r>
      <w:r w:rsidR="00E25DA4">
        <w:rPr>
          <w:rFonts w:cstheme="minorHAnsi"/>
          <w:b/>
          <w:u w:val="single"/>
          <w:lang w:val="en-GB" w:eastAsia="fr-FR"/>
        </w:rPr>
        <w:t xml:space="preserve"> </w:t>
      </w:r>
      <w:r w:rsidR="00E25DA4" w:rsidRPr="00E25DA4">
        <w:rPr>
          <w:rFonts w:cstheme="minorHAnsi"/>
          <w:b/>
          <w:u w:val="single"/>
          <w:lang w:val="en-GB" w:eastAsia="fr-FR"/>
        </w:rPr>
        <w:t>(8–9 October 2025)</w:t>
      </w:r>
      <w:r w:rsidRPr="00CF62B0">
        <w:rPr>
          <w:rFonts w:cstheme="minorHAnsi"/>
          <w:b/>
          <w:u w:val="single"/>
          <w:lang w:val="en-GB" w:eastAsia="fr-FR"/>
        </w:rPr>
        <w:t>:</w:t>
      </w:r>
    </w:p>
    <w:p w14:paraId="7F0B1736" w14:textId="3B8BB305" w:rsidR="00AF324A" w:rsidRDefault="00833B94" w:rsidP="0020209E">
      <w:pPr>
        <w:pStyle w:val="Sansinterligne"/>
        <w:numPr>
          <w:ilvl w:val="0"/>
          <w:numId w:val="30"/>
        </w:numPr>
        <w:jc w:val="both"/>
        <w:rPr>
          <w:rFonts w:cstheme="minorHAnsi"/>
          <w:lang w:val="en-GB" w:eastAsia="fr-FR"/>
        </w:rPr>
      </w:pPr>
      <w:r>
        <w:rPr>
          <w:rFonts w:cstheme="minorHAnsi"/>
          <w:lang w:val="en-GB" w:eastAsia="fr-FR"/>
        </w:rPr>
        <w:t>C</w:t>
      </w:r>
      <w:r w:rsidR="00AF324A" w:rsidRPr="00AF324A">
        <w:rPr>
          <w:rFonts w:cstheme="minorHAnsi"/>
          <w:lang w:val="en-GB" w:eastAsia="fr-FR"/>
        </w:rPr>
        <w:t xml:space="preserve">o-moderate key sessions such as: Opening and introductory sessions; The high-level roundtable on Day 2; Report-back and final reflection sessions </w:t>
      </w:r>
    </w:p>
    <w:p w14:paraId="08CD1AB7" w14:textId="795F9377" w:rsidR="00AF324A" w:rsidRPr="00AF324A" w:rsidRDefault="00833B94" w:rsidP="0020209E">
      <w:pPr>
        <w:pStyle w:val="Sansinterligne"/>
        <w:numPr>
          <w:ilvl w:val="0"/>
          <w:numId w:val="30"/>
        </w:numPr>
        <w:jc w:val="both"/>
        <w:rPr>
          <w:rFonts w:cstheme="minorHAnsi"/>
          <w:lang w:val="en-GB" w:eastAsia="fr-FR"/>
        </w:rPr>
      </w:pPr>
      <w:r>
        <w:rPr>
          <w:rFonts w:cstheme="minorHAnsi"/>
          <w:lang w:val="en-GB" w:eastAsia="fr-FR"/>
        </w:rPr>
        <w:t xml:space="preserve">Moderate panels and sessions in coordination </w:t>
      </w:r>
      <w:r w:rsidRPr="00034DA1">
        <w:rPr>
          <w:rFonts w:cstheme="minorHAnsi"/>
          <w:lang w:val="en-GB" w:eastAsia="fr-FR"/>
        </w:rPr>
        <w:t>with co-facilitator</w:t>
      </w:r>
      <w:r>
        <w:rPr>
          <w:rFonts w:cstheme="minorHAnsi"/>
          <w:lang w:val="en-GB" w:eastAsia="fr-FR"/>
        </w:rPr>
        <w:t>s</w:t>
      </w:r>
      <w:r w:rsidRPr="00AF324A">
        <w:rPr>
          <w:rFonts w:cstheme="minorHAnsi"/>
          <w:lang w:val="en-GB" w:eastAsia="fr-FR"/>
        </w:rPr>
        <w:t xml:space="preserve"> </w:t>
      </w:r>
    </w:p>
    <w:p w14:paraId="270AA7A7" w14:textId="77777777" w:rsidR="00AF324A" w:rsidRPr="00AF324A" w:rsidRDefault="00AF324A" w:rsidP="0020209E">
      <w:pPr>
        <w:pStyle w:val="Sansinterligne"/>
        <w:numPr>
          <w:ilvl w:val="0"/>
          <w:numId w:val="30"/>
        </w:numPr>
        <w:jc w:val="both"/>
        <w:rPr>
          <w:rFonts w:cstheme="minorHAnsi"/>
          <w:lang w:val="en-GB" w:eastAsia="fr-FR"/>
        </w:rPr>
      </w:pPr>
      <w:r w:rsidRPr="00AF324A">
        <w:rPr>
          <w:rFonts w:cstheme="minorHAnsi"/>
          <w:lang w:val="en-GB" w:eastAsia="fr-FR"/>
        </w:rPr>
        <w:t>Capture emerging insights and connect them to the broader objectives of the conference.</w:t>
      </w:r>
    </w:p>
    <w:p w14:paraId="2964735D" w14:textId="51D2E681" w:rsidR="00AF324A" w:rsidRDefault="00AF324A" w:rsidP="0020209E">
      <w:pPr>
        <w:pStyle w:val="Sansinterligne"/>
        <w:numPr>
          <w:ilvl w:val="0"/>
          <w:numId w:val="30"/>
        </w:numPr>
        <w:jc w:val="both"/>
        <w:rPr>
          <w:rFonts w:cstheme="minorHAnsi"/>
          <w:lang w:val="en-GB" w:eastAsia="fr-FR"/>
        </w:rPr>
      </w:pPr>
      <w:r w:rsidRPr="00AF324A">
        <w:rPr>
          <w:rFonts w:cstheme="minorHAnsi"/>
          <w:lang w:val="en-GB" w:eastAsia="fr-FR"/>
        </w:rPr>
        <w:t xml:space="preserve">Provide real-time summarization or distillation of </w:t>
      </w:r>
      <w:r w:rsidR="00833B94">
        <w:rPr>
          <w:rFonts w:cstheme="minorHAnsi"/>
          <w:lang w:val="en-GB" w:eastAsia="fr-FR"/>
        </w:rPr>
        <w:t xml:space="preserve">panel’s </w:t>
      </w:r>
      <w:r w:rsidRPr="00AF324A">
        <w:rPr>
          <w:rFonts w:cstheme="minorHAnsi"/>
          <w:lang w:val="en-GB" w:eastAsia="fr-FR"/>
        </w:rPr>
        <w:t>takeaways (verbal, visual, or in collaboration with rapporteurs).</w:t>
      </w:r>
    </w:p>
    <w:p w14:paraId="2BF0D9D9" w14:textId="63EA2E6E" w:rsidR="001A08B2" w:rsidRDefault="00F32280" w:rsidP="0020209E">
      <w:pPr>
        <w:pStyle w:val="Sansinterligne"/>
        <w:numPr>
          <w:ilvl w:val="0"/>
          <w:numId w:val="30"/>
        </w:numPr>
        <w:jc w:val="both"/>
        <w:rPr>
          <w:rFonts w:cstheme="minorHAnsi"/>
          <w:lang w:val="en-GB" w:eastAsia="fr-FR"/>
        </w:rPr>
      </w:pPr>
      <w:r w:rsidRPr="00CF62B0">
        <w:rPr>
          <w:rFonts w:cstheme="minorHAnsi"/>
          <w:lang w:val="en-GB" w:eastAsia="fr-FR"/>
        </w:rPr>
        <w:t>Contribute to</w:t>
      </w:r>
      <w:r w:rsidR="001A08B2" w:rsidRPr="00CF62B0">
        <w:rPr>
          <w:rFonts w:cstheme="minorHAnsi"/>
          <w:lang w:val="en-GB" w:eastAsia="fr-FR"/>
        </w:rPr>
        <w:t xml:space="preserve"> smooth logistics</w:t>
      </w:r>
      <w:r w:rsidRPr="00CF62B0">
        <w:rPr>
          <w:rFonts w:cstheme="minorHAnsi"/>
          <w:lang w:val="en-GB" w:eastAsia="fr-FR"/>
        </w:rPr>
        <w:t xml:space="preserve"> with the </w:t>
      </w:r>
      <w:r w:rsidR="00221A7D">
        <w:rPr>
          <w:rFonts w:cstheme="minorHAnsi"/>
          <w:lang w:val="en-GB" w:eastAsia="fr-FR"/>
        </w:rPr>
        <w:t xml:space="preserve">Gender Flagship </w:t>
      </w:r>
      <w:r w:rsidRPr="00CF62B0">
        <w:rPr>
          <w:rFonts w:cstheme="minorHAnsi"/>
          <w:lang w:val="en-GB" w:eastAsia="fr-FR"/>
        </w:rPr>
        <w:t>project team in Paris</w:t>
      </w:r>
      <w:r w:rsidR="001A08B2" w:rsidRPr="00CF62B0">
        <w:rPr>
          <w:rFonts w:cstheme="minorHAnsi"/>
          <w:lang w:val="en-GB" w:eastAsia="fr-FR"/>
        </w:rPr>
        <w:t>.</w:t>
      </w:r>
    </w:p>
    <w:p w14:paraId="2A042DBE" w14:textId="77777777" w:rsidR="00034DA1" w:rsidRPr="00CF62B0" w:rsidRDefault="00034DA1" w:rsidP="00034DA1">
      <w:pPr>
        <w:pStyle w:val="Sansinterligne"/>
        <w:jc w:val="both"/>
        <w:rPr>
          <w:rFonts w:cstheme="minorHAnsi"/>
          <w:lang w:val="en-GB" w:eastAsia="fr-FR"/>
        </w:rPr>
      </w:pPr>
    </w:p>
    <w:p w14:paraId="51E21746" w14:textId="77777777" w:rsidR="00856BEA" w:rsidRPr="00CF62B0" w:rsidRDefault="00856BEA" w:rsidP="00856BEA">
      <w:pPr>
        <w:pStyle w:val="Sansinterligne"/>
        <w:jc w:val="both"/>
        <w:rPr>
          <w:rFonts w:cstheme="minorHAnsi"/>
          <w:lang w:val="en-GB" w:eastAsia="fr-FR"/>
        </w:rPr>
      </w:pPr>
    </w:p>
    <w:p w14:paraId="69A3B02B" w14:textId="01DAC8D7" w:rsidR="001A08B2" w:rsidRPr="00CF62B0" w:rsidRDefault="001A08B2" w:rsidP="0020209E">
      <w:pPr>
        <w:pStyle w:val="Sansinterligne"/>
        <w:numPr>
          <w:ilvl w:val="0"/>
          <w:numId w:val="28"/>
        </w:numPr>
        <w:jc w:val="both"/>
        <w:rPr>
          <w:rFonts w:cstheme="minorHAnsi"/>
          <w:b/>
          <w:u w:val="single"/>
          <w:lang w:val="en-GB" w:eastAsia="fr-FR"/>
        </w:rPr>
      </w:pPr>
      <w:r w:rsidRPr="00CF62B0">
        <w:rPr>
          <w:rFonts w:cstheme="minorHAnsi"/>
          <w:b/>
          <w:u w:val="single"/>
          <w:lang w:val="en-GB" w:eastAsia="fr-FR"/>
        </w:rPr>
        <w:t>Reporting</w:t>
      </w:r>
      <w:r w:rsidR="00CE654E">
        <w:rPr>
          <w:rFonts w:cstheme="minorHAnsi"/>
          <w:b/>
          <w:u w:val="single"/>
          <w:lang w:val="en-GB" w:eastAsia="fr-FR"/>
        </w:rPr>
        <w:t xml:space="preserve"> (</w:t>
      </w:r>
      <w:r w:rsidR="00CE654E" w:rsidRPr="00CE654E">
        <w:rPr>
          <w:rFonts w:cstheme="minorHAnsi"/>
          <w:b/>
          <w:u w:val="single"/>
          <w:lang w:val="en-GB" w:eastAsia="fr-FR"/>
        </w:rPr>
        <w:t>Mid–</w:t>
      </w:r>
      <w:r w:rsidR="00CE654E">
        <w:rPr>
          <w:rFonts w:cstheme="minorHAnsi"/>
          <w:b/>
          <w:u w:val="single"/>
          <w:lang w:val="en-GB" w:eastAsia="fr-FR"/>
        </w:rPr>
        <w:t xml:space="preserve">end of </w:t>
      </w:r>
      <w:r w:rsidR="00CE654E" w:rsidRPr="00CE654E">
        <w:rPr>
          <w:rFonts w:cstheme="minorHAnsi"/>
          <w:b/>
          <w:u w:val="single"/>
          <w:lang w:val="en-GB" w:eastAsia="fr-FR"/>
        </w:rPr>
        <w:t>October 2025</w:t>
      </w:r>
      <w:r w:rsidR="00CE654E">
        <w:rPr>
          <w:rFonts w:cstheme="minorHAnsi"/>
          <w:b/>
          <w:u w:val="single"/>
          <w:lang w:val="en-GB" w:eastAsia="fr-FR"/>
        </w:rPr>
        <w:t>)</w:t>
      </w:r>
      <w:r w:rsidRPr="00CF62B0">
        <w:rPr>
          <w:rFonts w:cstheme="minorHAnsi"/>
          <w:b/>
          <w:u w:val="single"/>
          <w:lang w:val="en-GB" w:eastAsia="fr-FR"/>
        </w:rPr>
        <w:t>:</w:t>
      </w:r>
    </w:p>
    <w:p w14:paraId="6CBFE11C" w14:textId="5915A641" w:rsidR="001A08B2" w:rsidRPr="0020209E" w:rsidRDefault="00AF324A" w:rsidP="0020209E">
      <w:pPr>
        <w:pStyle w:val="Sansinterligne"/>
        <w:numPr>
          <w:ilvl w:val="0"/>
          <w:numId w:val="31"/>
        </w:numPr>
        <w:jc w:val="both"/>
        <w:rPr>
          <w:rFonts w:cstheme="minorHAnsi"/>
          <w:lang w:val="en-GB" w:eastAsia="fr-FR"/>
        </w:rPr>
      </w:pPr>
      <w:r w:rsidRPr="00833B94">
        <w:rPr>
          <w:rFonts w:cstheme="minorHAnsi"/>
          <w:lang w:val="en-GB" w:eastAsia="fr-FR"/>
        </w:rPr>
        <w:t>Participate in a debriefing session with EF and core partners.</w:t>
      </w:r>
    </w:p>
    <w:p w14:paraId="182BD946" w14:textId="2E97F603" w:rsidR="00856BEA" w:rsidRDefault="00856BEA" w:rsidP="00856BEA">
      <w:pPr>
        <w:pStyle w:val="Sansinterligne"/>
        <w:jc w:val="both"/>
        <w:rPr>
          <w:rFonts w:cstheme="minorHAnsi"/>
          <w:lang w:val="en-GB" w:eastAsia="fr-FR"/>
        </w:rPr>
      </w:pPr>
    </w:p>
    <w:p w14:paraId="16C5A83C" w14:textId="77777777" w:rsidR="0020209E" w:rsidRPr="00CF62B0" w:rsidRDefault="0020209E" w:rsidP="00856BEA">
      <w:pPr>
        <w:pStyle w:val="Sansinterligne"/>
        <w:jc w:val="both"/>
        <w:rPr>
          <w:rFonts w:cstheme="minorHAnsi"/>
          <w:lang w:val="en-GB" w:eastAsia="fr-FR"/>
        </w:rPr>
      </w:pPr>
    </w:p>
    <w:p w14:paraId="653B0DB2" w14:textId="4DDDA7C7" w:rsidR="001A08B2"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Qualifications and Experience</w:t>
      </w:r>
    </w:p>
    <w:p w14:paraId="4B7A55A2" w14:textId="77777777" w:rsidR="0020209E" w:rsidRPr="00CF62B0" w:rsidRDefault="0020209E" w:rsidP="0020209E">
      <w:pPr>
        <w:pStyle w:val="Sansinterligne"/>
        <w:ind w:left="360"/>
        <w:jc w:val="both"/>
        <w:rPr>
          <w:rFonts w:cstheme="minorHAnsi"/>
          <w:b/>
          <w:u w:val="single"/>
          <w:lang w:val="en-GB" w:eastAsia="fr-FR"/>
        </w:rPr>
      </w:pPr>
    </w:p>
    <w:p w14:paraId="6A0E05F7" w14:textId="4CC24D46" w:rsidR="00CE654E" w:rsidRPr="00CE654E" w:rsidRDefault="00CE654E" w:rsidP="00CE654E">
      <w:pPr>
        <w:pStyle w:val="Sansinterligne"/>
        <w:numPr>
          <w:ilvl w:val="0"/>
          <w:numId w:val="16"/>
        </w:numPr>
        <w:jc w:val="both"/>
        <w:rPr>
          <w:rFonts w:cstheme="minorHAnsi"/>
          <w:lang w:val="en-GB" w:eastAsia="fr-FR"/>
        </w:rPr>
      </w:pPr>
      <w:r w:rsidRPr="00CE654E">
        <w:rPr>
          <w:rFonts w:cstheme="minorHAnsi"/>
          <w:lang w:val="en-GB" w:eastAsia="fr-FR"/>
        </w:rPr>
        <w:t xml:space="preserve">Proven experience (minimum </w:t>
      </w:r>
      <w:r w:rsidR="00833B94">
        <w:rPr>
          <w:rFonts w:cstheme="minorHAnsi"/>
          <w:lang w:val="en-GB" w:eastAsia="fr-FR"/>
        </w:rPr>
        <w:t>4</w:t>
      </w:r>
      <w:r w:rsidRPr="00CE654E">
        <w:rPr>
          <w:rFonts w:cstheme="minorHAnsi"/>
          <w:lang w:val="en-GB" w:eastAsia="fr-FR"/>
        </w:rPr>
        <w:t xml:space="preserve"> years) in facilitating high-level international or EU events, particularly in the public policy, gender equality, or development cooperation fields.</w:t>
      </w:r>
    </w:p>
    <w:p w14:paraId="412D75C2" w14:textId="77777777" w:rsidR="00CE654E" w:rsidRPr="00CE654E" w:rsidRDefault="00CE654E" w:rsidP="00CE654E">
      <w:pPr>
        <w:pStyle w:val="Sansinterligne"/>
        <w:numPr>
          <w:ilvl w:val="0"/>
          <w:numId w:val="16"/>
        </w:numPr>
        <w:jc w:val="both"/>
        <w:rPr>
          <w:rFonts w:cstheme="minorHAnsi"/>
          <w:lang w:val="en-GB" w:eastAsia="fr-FR"/>
        </w:rPr>
      </w:pPr>
      <w:r w:rsidRPr="00CE654E">
        <w:rPr>
          <w:rFonts w:cstheme="minorHAnsi"/>
          <w:lang w:val="en-GB" w:eastAsia="fr-FR"/>
        </w:rPr>
        <w:t>Strong knowledge of gender mainstreaming and/or gender-responsive budgeting in public administration.</w:t>
      </w:r>
    </w:p>
    <w:p w14:paraId="377F2458" w14:textId="77777777" w:rsidR="00CE654E" w:rsidRPr="00CE654E" w:rsidRDefault="00CE654E" w:rsidP="00CE654E">
      <w:pPr>
        <w:pStyle w:val="Sansinterligne"/>
        <w:numPr>
          <w:ilvl w:val="0"/>
          <w:numId w:val="16"/>
        </w:numPr>
        <w:jc w:val="both"/>
        <w:rPr>
          <w:rFonts w:cstheme="minorHAnsi"/>
          <w:lang w:val="en-GB" w:eastAsia="fr-FR"/>
        </w:rPr>
      </w:pPr>
      <w:r w:rsidRPr="00CE654E">
        <w:rPr>
          <w:rFonts w:cstheme="minorHAnsi"/>
          <w:lang w:val="en-GB" w:eastAsia="fr-FR"/>
        </w:rPr>
        <w:t>Excellent moderation and communication skills, including managing participatory and multi-stakeholder sessions.</w:t>
      </w:r>
    </w:p>
    <w:p w14:paraId="1A4AC34F" w14:textId="77777777" w:rsidR="00CE654E" w:rsidRPr="00CE654E" w:rsidRDefault="00CE654E" w:rsidP="00CE654E">
      <w:pPr>
        <w:pStyle w:val="Sansinterligne"/>
        <w:numPr>
          <w:ilvl w:val="0"/>
          <w:numId w:val="16"/>
        </w:numPr>
        <w:jc w:val="both"/>
        <w:rPr>
          <w:rFonts w:cstheme="minorHAnsi"/>
          <w:lang w:val="en-GB" w:eastAsia="fr-FR"/>
        </w:rPr>
      </w:pPr>
      <w:r w:rsidRPr="00CE654E">
        <w:rPr>
          <w:rFonts w:cstheme="minorHAnsi"/>
          <w:lang w:val="en-GB" w:eastAsia="fr-FR"/>
        </w:rPr>
        <w:t>Demonstrated ability to synthesize complex topics and steer engaging, inclusive discussions.</w:t>
      </w:r>
    </w:p>
    <w:p w14:paraId="6D90B115" w14:textId="77777777" w:rsidR="00CE654E" w:rsidRPr="00CE654E" w:rsidRDefault="00CE654E" w:rsidP="00CE654E">
      <w:pPr>
        <w:pStyle w:val="Sansinterligne"/>
        <w:numPr>
          <w:ilvl w:val="0"/>
          <w:numId w:val="16"/>
        </w:numPr>
        <w:jc w:val="both"/>
        <w:rPr>
          <w:rFonts w:cstheme="minorHAnsi"/>
          <w:lang w:val="en-GB" w:eastAsia="fr-FR"/>
        </w:rPr>
      </w:pPr>
      <w:r w:rsidRPr="00CE654E">
        <w:rPr>
          <w:rFonts w:cstheme="minorHAnsi"/>
          <w:lang w:val="en-GB" w:eastAsia="fr-FR"/>
        </w:rPr>
        <w:t>Fluency in English; knowledge of French or other EU languages is an asset.</w:t>
      </w:r>
    </w:p>
    <w:p w14:paraId="7DFB8734" w14:textId="77777777" w:rsidR="00CE654E" w:rsidRDefault="00CE654E" w:rsidP="00CE654E">
      <w:pPr>
        <w:pStyle w:val="Sansinterligne"/>
        <w:numPr>
          <w:ilvl w:val="0"/>
          <w:numId w:val="16"/>
        </w:numPr>
        <w:jc w:val="both"/>
        <w:rPr>
          <w:rFonts w:cstheme="minorHAnsi"/>
          <w:lang w:val="en-GB" w:eastAsia="fr-FR"/>
        </w:rPr>
      </w:pPr>
      <w:r w:rsidRPr="00CE654E">
        <w:rPr>
          <w:rFonts w:cstheme="minorHAnsi"/>
          <w:lang w:val="en-GB" w:eastAsia="fr-FR"/>
        </w:rPr>
        <w:t xml:space="preserve">Experience working with EU institutions or EU-funded projects is highly desirable </w:t>
      </w:r>
    </w:p>
    <w:p w14:paraId="4291FB0F" w14:textId="77777777" w:rsidR="00856BEA" w:rsidRPr="00647702" w:rsidRDefault="00856BEA" w:rsidP="00647702">
      <w:pPr>
        <w:pStyle w:val="Sansinterligne"/>
        <w:ind w:left="720"/>
        <w:jc w:val="both"/>
        <w:rPr>
          <w:rFonts w:cstheme="minorHAnsi"/>
          <w:lang w:val="en-GB" w:eastAsia="fr-FR"/>
        </w:rPr>
      </w:pPr>
    </w:p>
    <w:p w14:paraId="103BA7AE" w14:textId="77777777" w:rsidR="00856BEA" w:rsidRPr="00CF62B0" w:rsidRDefault="00856BEA" w:rsidP="00856BEA">
      <w:pPr>
        <w:pStyle w:val="Sansinterligne"/>
        <w:jc w:val="both"/>
        <w:rPr>
          <w:rFonts w:cstheme="minorHAnsi"/>
          <w:lang w:val="en-GB" w:eastAsia="fr-FR"/>
        </w:rPr>
      </w:pPr>
    </w:p>
    <w:p w14:paraId="5B9C653F" w14:textId="37D3C2CA" w:rsidR="001A08B2"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Application Process</w:t>
      </w:r>
    </w:p>
    <w:p w14:paraId="51E493AD" w14:textId="77777777" w:rsidR="0020209E" w:rsidRPr="00CF62B0" w:rsidRDefault="0020209E" w:rsidP="0020209E">
      <w:pPr>
        <w:pStyle w:val="Sansinterligne"/>
        <w:ind w:left="360"/>
        <w:jc w:val="both"/>
        <w:rPr>
          <w:rFonts w:cstheme="minorHAnsi"/>
          <w:b/>
          <w:u w:val="single"/>
          <w:lang w:val="en-GB" w:eastAsia="fr-FR"/>
        </w:rPr>
      </w:pPr>
    </w:p>
    <w:p w14:paraId="19E51415" w14:textId="77777777" w:rsidR="001A08B2" w:rsidRPr="00CF62B0" w:rsidRDefault="001A08B2" w:rsidP="00856BEA">
      <w:pPr>
        <w:pStyle w:val="Sansinterligne"/>
        <w:jc w:val="both"/>
        <w:rPr>
          <w:rFonts w:cstheme="minorHAnsi"/>
          <w:lang w:val="en-GB" w:eastAsia="fr-FR"/>
        </w:rPr>
      </w:pPr>
      <w:r w:rsidRPr="00CF62B0">
        <w:rPr>
          <w:rFonts w:cstheme="minorHAnsi"/>
          <w:lang w:val="en-GB" w:eastAsia="fr-FR"/>
        </w:rPr>
        <w:t>Interested candidates should submit:</w:t>
      </w:r>
    </w:p>
    <w:p w14:paraId="04401637" w14:textId="77777777" w:rsidR="001A08B2" w:rsidRPr="0020209E" w:rsidRDefault="001A08B2" w:rsidP="00BB2E00">
      <w:pPr>
        <w:pStyle w:val="Sansinterligne"/>
        <w:numPr>
          <w:ilvl w:val="0"/>
          <w:numId w:val="18"/>
        </w:numPr>
        <w:jc w:val="both"/>
        <w:rPr>
          <w:rFonts w:cstheme="minorHAnsi"/>
          <w:lang w:val="en-GB" w:eastAsia="fr-FR"/>
        </w:rPr>
      </w:pPr>
      <w:r w:rsidRPr="0020209E">
        <w:rPr>
          <w:rFonts w:cstheme="minorHAnsi"/>
          <w:lang w:val="en-GB" w:eastAsia="fr-FR"/>
        </w:rPr>
        <w:t>Updated CV highlighting relevant experience.</w:t>
      </w:r>
    </w:p>
    <w:p w14:paraId="29A0F261" w14:textId="20F4ED37" w:rsidR="001A08B2" w:rsidRPr="0020209E" w:rsidRDefault="001A08B2" w:rsidP="00BB2E00">
      <w:pPr>
        <w:pStyle w:val="Sansinterligne"/>
        <w:numPr>
          <w:ilvl w:val="0"/>
          <w:numId w:val="18"/>
        </w:numPr>
        <w:jc w:val="both"/>
        <w:rPr>
          <w:rFonts w:cstheme="minorHAnsi"/>
          <w:lang w:val="en-GB" w:eastAsia="fr-FR"/>
        </w:rPr>
      </w:pPr>
      <w:r w:rsidRPr="0020209E">
        <w:rPr>
          <w:rFonts w:cstheme="minorHAnsi"/>
          <w:lang w:val="en-GB" w:eastAsia="fr-FR"/>
        </w:rPr>
        <w:t>Cover letter outlining approach to workshop facilitation and session development.</w:t>
      </w:r>
    </w:p>
    <w:p w14:paraId="6F3D1937" w14:textId="0068E7B8" w:rsidR="000F6505" w:rsidRPr="0020209E" w:rsidRDefault="000F6505" w:rsidP="00BB2E00">
      <w:pPr>
        <w:pStyle w:val="Sansinterligne"/>
        <w:numPr>
          <w:ilvl w:val="0"/>
          <w:numId w:val="18"/>
        </w:numPr>
        <w:jc w:val="both"/>
        <w:rPr>
          <w:rFonts w:cstheme="minorHAnsi"/>
          <w:lang w:val="en-GB" w:eastAsia="fr-FR"/>
        </w:rPr>
      </w:pPr>
      <w:r w:rsidRPr="0020209E">
        <w:rPr>
          <w:rFonts w:cstheme="minorHAnsi"/>
          <w:lang w:val="en-GB" w:eastAsia="fr-FR"/>
        </w:rPr>
        <w:t xml:space="preserve">Candidature form. </w:t>
      </w:r>
    </w:p>
    <w:p w14:paraId="630BC0B2" w14:textId="58774A48" w:rsidR="001A08B2" w:rsidRPr="0020209E" w:rsidRDefault="001A08B2" w:rsidP="002A3A24">
      <w:pPr>
        <w:pStyle w:val="Sansinterligne"/>
        <w:jc w:val="both"/>
        <w:rPr>
          <w:rFonts w:cstheme="minorHAnsi"/>
          <w:lang w:val="en-GB" w:eastAsia="fr-FR"/>
        </w:rPr>
      </w:pPr>
    </w:p>
    <w:p w14:paraId="54EC5081" w14:textId="77777777" w:rsidR="00BB2E00" w:rsidRPr="0020209E" w:rsidRDefault="00BB2E00" w:rsidP="00BB2E00">
      <w:pPr>
        <w:pStyle w:val="Sansinterligne"/>
        <w:ind w:left="720"/>
        <w:jc w:val="both"/>
        <w:rPr>
          <w:rFonts w:cstheme="minorHAnsi"/>
          <w:lang w:val="en-GB" w:eastAsia="fr-FR"/>
        </w:rPr>
      </w:pPr>
    </w:p>
    <w:p w14:paraId="08D95350" w14:textId="79096E44" w:rsidR="001A08B2" w:rsidRPr="0020209E" w:rsidRDefault="001A08B2" w:rsidP="002A3A24">
      <w:pPr>
        <w:pStyle w:val="Sansinterligne"/>
        <w:numPr>
          <w:ilvl w:val="0"/>
          <w:numId w:val="23"/>
        </w:numPr>
        <w:jc w:val="both"/>
        <w:rPr>
          <w:rFonts w:cstheme="minorHAnsi"/>
          <w:b/>
          <w:u w:val="single"/>
          <w:lang w:val="en-GB" w:eastAsia="fr-FR"/>
        </w:rPr>
      </w:pPr>
      <w:r w:rsidRPr="0020209E">
        <w:rPr>
          <w:rFonts w:cstheme="minorHAnsi"/>
          <w:b/>
          <w:u w:val="single"/>
          <w:lang w:val="en-GB" w:eastAsia="fr-FR"/>
        </w:rPr>
        <w:t>Deadline for Submission</w:t>
      </w:r>
    </w:p>
    <w:p w14:paraId="145DCD80" w14:textId="0AB33B36" w:rsidR="00E208C1" w:rsidRPr="00CF62B0" w:rsidRDefault="001A08B2" w:rsidP="00856BEA">
      <w:pPr>
        <w:pStyle w:val="Sansinterligne"/>
        <w:jc w:val="both"/>
        <w:rPr>
          <w:rFonts w:cstheme="minorHAnsi"/>
          <w:lang w:val="en-GB" w:eastAsia="fr-FR"/>
        </w:rPr>
      </w:pPr>
      <w:r w:rsidRPr="0020209E">
        <w:rPr>
          <w:rFonts w:cstheme="minorHAnsi"/>
          <w:lang w:val="en-GB" w:eastAsia="fr-FR"/>
        </w:rPr>
        <w:t>All app</w:t>
      </w:r>
      <w:r w:rsidR="00F32280" w:rsidRPr="0020209E">
        <w:rPr>
          <w:rFonts w:cstheme="minorHAnsi"/>
          <w:lang w:val="en-GB" w:eastAsia="fr-FR"/>
        </w:rPr>
        <w:t xml:space="preserve">lications must be submitted by </w:t>
      </w:r>
      <w:r w:rsidR="0020209E" w:rsidRPr="0020209E">
        <w:rPr>
          <w:rFonts w:cstheme="minorHAnsi"/>
          <w:lang w:val="en-GB" w:eastAsia="fr-FR"/>
        </w:rPr>
        <w:t>31</w:t>
      </w:r>
      <w:r w:rsidR="00647702" w:rsidRPr="0020209E">
        <w:rPr>
          <w:rFonts w:cstheme="minorHAnsi"/>
          <w:lang w:val="en-GB" w:eastAsia="fr-FR"/>
        </w:rPr>
        <w:t xml:space="preserve"> July </w:t>
      </w:r>
      <w:r w:rsidR="00A06402" w:rsidRPr="0020209E">
        <w:rPr>
          <w:rFonts w:cstheme="minorHAnsi"/>
          <w:lang w:val="en-GB" w:eastAsia="fr-FR"/>
        </w:rPr>
        <w:t>2025</w:t>
      </w:r>
      <w:r w:rsidRPr="0020209E">
        <w:rPr>
          <w:rFonts w:cstheme="minorHAnsi"/>
          <w:lang w:val="en-GB" w:eastAsia="fr-FR"/>
        </w:rPr>
        <w:t>.</w:t>
      </w:r>
    </w:p>
    <w:sectPr w:rsidR="00E208C1" w:rsidRPr="00CF62B0" w:rsidSect="007D0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62A"/>
    <w:multiLevelType w:val="hybridMultilevel"/>
    <w:tmpl w:val="AAE22EB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672C0"/>
    <w:multiLevelType w:val="hybridMultilevel"/>
    <w:tmpl w:val="941EDA4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A53D0"/>
    <w:multiLevelType w:val="hybridMultilevel"/>
    <w:tmpl w:val="F444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2FFD"/>
    <w:multiLevelType w:val="hybridMultilevel"/>
    <w:tmpl w:val="904EA5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AC83D13"/>
    <w:multiLevelType w:val="hybridMultilevel"/>
    <w:tmpl w:val="98B284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C3357"/>
    <w:multiLevelType w:val="multilevel"/>
    <w:tmpl w:val="A51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4506"/>
    <w:multiLevelType w:val="multilevel"/>
    <w:tmpl w:val="5C78C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9448D"/>
    <w:multiLevelType w:val="hybridMultilevel"/>
    <w:tmpl w:val="1986973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9B542BA"/>
    <w:multiLevelType w:val="multilevel"/>
    <w:tmpl w:val="12803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16B29"/>
    <w:multiLevelType w:val="hybridMultilevel"/>
    <w:tmpl w:val="A0AA453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5EA70F1"/>
    <w:multiLevelType w:val="multilevel"/>
    <w:tmpl w:val="28A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66E89"/>
    <w:multiLevelType w:val="multilevel"/>
    <w:tmpl w:val="BFB8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6DCF"/>
    <w:multiLevelType w:val="hybridMultilevel"/>
    <w:tmpl w:val="C9728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196108"/>
    <w:multiLevelType w:val="multilevel"/>
    <w:tmpl w:val="680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C1D42"/>
    <w:multiLevelType w:val="multilevel"/>
    <w:tmpl w:val="489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D247B"/>
    <w:multiLevelType w:val="hybridMultilevel"/>
    <w:tmpl w:val="99A4D0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81D272E"/>
    <w:multiLevelType w:val="hybridMultilevel"/>
    <w:tmpl w:val="9322F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45176F"/>
    <w:multiLevelType w:val="hybridMultilevel"/>
    <w:tmpl w:val="4DD41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9C7763F"/>
    <w:multiLevelType w:val="hybridMultilevel"/>
    <w:tmpl w:val="2EF4A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E5B57"/>
    <w:multiLevelType w:val="hybridMultilevel"/>
    <w:tmpl w:val="D5000F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7C46D7"/>
    <w:multiLevelType w:val="multilevel"/>
    <w:tmpl w:val="B910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674B70"/>
    <w:multiLevelType w:val="hybridMultilevel"/>
    <w:tmpl w:val="A8F2C2E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46F50AF"/>
    <w:multiLevelType w:val="multilevel"/>
    <w:tmpl w:val="FE02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307D3"/>
    <w:multiLevelType w:val="hybridMultilevel"/>
    <w:tmpl w:val="CE2605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9ED6699"/>
    <w:multiLevelType w:val="multilevel"/>
    <w:tmpl w:val="82D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01349"/>
    <w:multiLevelType w:val="hybridMultilevel"/>
    <w:tmpl w:val="1C1A5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F66E06"/>
    <w:multiLevelType w:val="hybridMultilevel"/>
    <w:tmpl w:val="4A8E8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F707B2"/>
    <w:multiLevelType w:val="hybridMultilevel"/>
    <w:tmpl w:val="B22AA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271E63"/>
    <w:multiLevelType w:val="hybridMultilevel"/>
    <w:tmpl w:val="03F8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12F42"/>
    <w:multiLevelType w:val="multilevel"/>
    <w:tmpl w:val="723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404203"/>
    <w:multiLevelType w:val="multilevel"/>
    <w:tmpl w:val="4E0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6"/>
  </w:num>
  <w:num w:numId="4">
    <w:abstractNumId w:val="29"/>
  </w:num>
  <w:num w:numId="5">
    <w:abstractNumId w:val="30"/>
  </w:num>
  <w:num w:numId="6">
    <w:abstractNumId w:val="22"/>
  </w:num>
  <w:num w:numId="7">
    <w:abstractNumId w:val="14"/>
  </w:num>
  <w:num w:numId="8">
    <w:abstractNumId w:val="24"/>
  </w:num>
  <w:num w:numId="9">
    <w:abstractNumId w:val="5"/>
  </w:num>
  <w:num w:numId="10">
    <w:abstractNumId w:val="13"/>
  </w:num>
  <w:num w:numId="11">
    <w:abstractNumId w:val="10"/>
  </w:num>
  <w:num w:numId="12">
    <w:abstractNumId w:val="16"/>
  </w:num>
  <w:num w:numId="13">
    <w:abstractNumId w:val="25"/>
  </w:num>
  <w:num w:numId="14">
    <w:abstractNumId w:val="28"/>
  </w:num>
  <w:num w:numId="15">
    <w:abstractNumId w:val="27"/>
  </w:num>
  <w:num w:numId="16">
    <w:abstractNumId w:val="17"/>
  </w:num>
  <w:num w:numId="17">
    <w:abstractNumId w:val="12"/>
  </w:num>
  <w:num w:numId="18">
    <w:abstractNumId w:val="26"/>
  </w:num>
  <w:num w:numId="19">
    <w:abstractNumId w:val="18"/>
  </w:num>
  <w:num w:numId="20">
    <w:abstractNumId w:val="7"/>
  </w:num>
  <w:num w:numId="21">
    <w:abstractNumId w:val="3"/>
  </w:num>
  <w:num w:numId="22">
    <w:abstractNumId w:val="15"/>
  </w:num>
  <w:num w:numId="23">
    <w:abstractNumId w:val="2"/>
  </w:num>
  <w:num w:numId="24">
    <w:abstractNumId w:val="4"/>
  </w:num>
  <w:num w:numId="25">
    <w:abstractNumId w:val="20"/>
  </w:num>
  <w:num w:numId="26">
    <w:abstractNumId w:val="0"/>
  </w:num>
  <w:num w:numId="27">
    <w:abstractNumId w:val="19"/>
  </w:num>
  <w:num w:numId="28">
    <w:abstractNumId w:val="1"/>
  </w:num>
  <w:num w:numId="29">
    <w:abstractNumId w:val="23"/>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B2"/>
    <w:rsid w:val="00034DA1"/>
    <w:rsid w:val="000E6092"/>
    <w:rsid w:val="000F6505"/>
    <w:rsid w:val="0015567F"/>
    <w:rsid w:val="001A08B2"/>
    <w:rsid w:val="001C69C1"/>
    <w:rsid w:val="0020209E"/>
    <w:rsid w:val="00221A7D"/>
    <w:rsid w:val="002A3A24"/>
    <w:rsid w:val="002D3970"/>
    <w:rsid w:val="003F0159"/>
    <w:rsid w:val="00484F5F"/>
    <w:rsid w:val="004A1A3F"/>
    <w:rsid w:val="005F1C3E"/>
    <w:rsid w:val="00647702"/>
    <w:rsid w:val="00647C85"/>
    <w:rsid w:val="00691C41"/>
    <w:rsid w:val="00763F8B"/>
    <w:rsid w:val="007A4306"/>
    <w:rsid w:val="007D03A7"/>
    <w:rsid w:val="007E4A96"/>
    <w:rsid w:val="00833B94"/>
    <w:rsid w:val="00856BEA"/>
    <w:rsid w:val="008E507E"/>
    <w:rsid w:val="00917AF5"/>
    <w:rsid w:val="00935D99"/>
    <w:rsid w:val="009B6E29"/>
    <w:rsid w:val="00A06402"/>
    <w:rsid w:val="00A61FF0"/>
    <w:rsid w:val="00A765E1"/>
    <w:rsid w:val="00AF324A"/>
    <w:rsid w:val="00B2563B"/>
    <w:rsid w:val="00BB08D7"/>
    <w:rsid w:val="00BB2E00"/>
    <w:rsid w:val="00BE5BF9"/>
    <w:rsid w:val="00C06A9C"/>
    <w:rsid w:val="00C1540C"/>
    <w:rsid w:val="00C908E9"/>
    <w:rsid w:val="00CE638F"/>
    <w:rsid w:val="00CE654E"/>
    <w:rsid w:val="00CF62B0"/>
    <w:rsid w:val="00D46425"/>
    <w:rsid w:val="00DB6743"/>
    <w:rsid w:val="00E208C1"/>
    <w:rsid w:val="00E25DA4"/>
    <w:rsid w:val="00E96318"/>
    <w:rsid w:val="00EC0C7B"/>
    <w:rsid w:val="00EC4289"/>
    <w:rsid w:val="00EE3BD6"/>
    <w:rsid w:val="00F15044"/>
    <w:rsid w:val="00F32280"/>
    <w:rsid w:val="00F55B4B"/>
    <w:rsid w:val="00F62218"/>
    <w:rsid w:val="00F9077B"/>
    <w:rsid w:val="00FD0560"/>
    <w:rsid w:val="00FD61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3CE0"/>
  <w15:chartTrackingRefBased/>
  <w15:docId w15:val="{C47ACC91-6E78-4205-A950-3F801D3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F9"/>
    <w:rPr>
      <w:lang w:val="en-GB"/>
    </w:rPr>
  </w:style>
  <w:style w:type="paragraph" w:styleId="Titre3">
    <w:name w:val="heading 3"/>
    <w:basedOn w:val="Normal"/>
    <w:link w:val="Titre3Car"/>
    <w:uiPriority w:val="9"/>
    <w:qFormat/>
    <w:rsid w:val="00935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35D9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35D99"/>
    <w:rPr>
      <w:b/>
      <w:bCs/>
    </w:rPr>
  </w:style>
  <w:style w:type="paragraph" w:styleId="Sansinterligne">
    <w:name w:val="No Spacing"/>
    <w:uiPriority w:val="1"/>
    <w:qFormat/>
    <w:rsid w:val="00856BEA"/>
    <w:pPr>
      <w:spacing w:after="0" w:line="240" w:lineRule="auto"/>
    </w:pPr>
  </w:style>
  <w:style w:type="table" w:styleId="Grilledutableau">
    <w:name w:val="Table Grid"/>
    <w:basedOn w:val="TableauNormal"/>
    <w:uiPriority w:val="39"/>
    <w:rsid w:val="00BE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05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560"/>
    <w:rPr>
      <w:rFonts w:ascii="Segoe UI" w:hAnsi="Segoe UI" w:cs="Segoe UI"/>
      <w:sz w:val="18"/>
      <w:szCs w:val="18"/>
      <w:lang w:val="en-GB"/>
    </w:rPr>
  </w:style>
  <w:style w:type="paragraph" w:styleId="Paragraphedeliste">
    <w:name w:val="List Paragraph"/>
    <w:basedOn w:val="Normal"/>
    <w:uiPriority w:val="34"/>
    <w:qFormat/>
    <w:rsid w:val="00CF62B0"/>
    <w:pPr>
      <w:ind w:left="720"/>
      <w:contextualSpacing/>
    </w:pPr>
  </w:style>
  <w:style w:type="paragraph" w:styleId="NormalWeb">
    <w:name w:val="Normal (Web)"/>
    <w:basedOn w:val="Normal"/>
    <w:uiPriority w:val="99"/>
    <w:semiHidden/>
    <w:unhideWhenUsed/>
    <w:rsid w:val="00CE65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48877">
      <w:bodyDiv w:val="1"/>
      <w:marLeft w:val="0"/>
      <w:marRight w:val="0"/>
      <w:marTop w:val="0"/>
      <w:marBottom w:val="0"/>
      <w:divBdr>
        <w:top w:val="none" w:sz="0" w:space="0" w:color="auto"/>
        <w:left w:val="none" w:sz="0" w:space="0" w:color="auto"/>
        <w:bottom w:val="none" w:sz="0" w:space="0" w:color="auto"/>
        <w:right w:val="none" w:sz="0" w:space="0" w:color="auto"/>
      </w:divBdr>
    </w:div>
    <w:div w:id="1126629668">
      <w:bodyDiv w:val="1"/>
      <w:marLeft w:val="0"/>
      <w:marRight w:val="0"/>
      <w:marTop w:val="0"/>
      <w:marBottom w:val="0"/>
      <w:divBdr>
        <w:top w:val="none" w:sz="0" w:space="0" w:color="auto"/>
        <w:left w:val="none" w:sz="0" w:space="0" w:color="auto"/>
        <w:bottom w:val="none" w:sz="0" w:space="0" w:color="auto"/>
        <w:right w:val="none" w:sz="0" w:space="0" w:color="auto"/>
      </w:divBdr>
    </w:div>
    <w:div w:id="1139225688">
      <w:bodyDiv w:val="1"/>
      <w:marLeft w:val="0"/>
      <w:marRight w:val="0"/>
      <w:marTop w:val="0"/>
      <w:marBottom w:val="0"/>
      <w:divBdr>
        <w:top w:val="none" w:sz="0" w:space="0" w:color="auto"/>
        <w:left w:val="none" w:sz="0" w:space="0" w:color="auto"/>
        <w:bottom w:val="none" w:sz="0" w:space="0" w:color="auto"/>
        <w:right w:val="none" w:sz="0" w:space="0" w:color="auto"/>
      </w:divBdr>
    </w:div>
    <w:div w:id="14638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1171</Words>
  <Characters>6681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Expertise France</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ELVEREN;rxhelo;rezart xhelo</dc:creator>
  <cp:keywords/>
  <dc:description/>
  <cp:lastModifiedBy>Marilou FIORENTINO</cp:lastModifiedBy>
  <cp:revision>18</cp:revision>
  <dcterms:created xsi:type="dcterms:W3CDTF">2025-07-15T13:22:00Z</dcterms:created>
  <dcterms:modified xsi:type="dcterms:W3CDTF">2025-07-16T13:31:00Z</dcterms:modified>
</cp:coreProperties>
</file>