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632744D" w14:textId="0A3BA1E2" w:rsidR="00B42E43" w:rsidRPr="00B42E43" w:rsidRDefault="00B42E43" w:rsidP="005A034E">
      <w:pPr>
        <w:pStyle w:val="Titre1"/>
        <w:jc w:val="center"/>
        <w:rPr>
          <w:rFonts w:ascii="Times New Roman" w:hAnsi="Times New Roman" w:cs="Times New Roman"/>
          <w:b/>
          <w:bCs/>
          <w:color w:val="000000" w:themeColor="text1"/>
          <w:sz w:val="24"/>
          <w:szCs w:val="24"/>
          <w:lang w:val="fr-FR"/>
        </w:rPr>
      </w:pPr>
      <w:r w:rsidRPr="00B42E43">
        <w:rPr>
          <w:rFonts w:ascii="Times New Roman" w:hAnsi="Times New Roman" w:cs="Times New Roman"/>
          <w:b/>
          <w:bCs/>
          <w:color w:val="000000" w:themeColor="text1"/>
          <w:sz w:val="28"/>
          <w:szCs w:val="28"/>
          <w:lang w:val="fr-FR"/>
        </w:rPr>
        <w:t>TERMES DE RÉFÉRENCE</w:t>
      </w:r>
      <w:r w:rsidRPr="00B42E43">
        <w:rPr>
          <w:rFonts w:ascii="Times New Roman" w:hAnsi="Times New Roman" w:cs="Times New Roman"/>
          <w:b/>
          <w:bCs/>
          <w:color w:val="000000" w:themeColor="text1"/>
          <w:sz w:val="28"/>
          <w:szCs w:val="28"/>
          <w:lang w:val="fr-FR"/>
        </w:rPr>
        <w:br/>
      </w:r>
      <w:bookmarkStart w:id="0" w:name="_GoBack"/>
      <w:r w:rsidRPr="00B42E43">
        <w:rPr>
          <w:rFonts w:ascii="Times New Roman" w:hAnsi="Times New Roman" w:cs="Times New Roman"/>
          <w:b/>
          <w:bCs/>
          <w:color w:val="000000" w:themeColor="text1"/>
          <w:sz w:val="24"/>
          <w:szCs w:val="24"/>
          <w:lang w:val="fr-FR"/>
        </w:rPr>
        <w:t>Formation du personnel administratif à l’intelligence artificielle et aux outils Microsoft</w:t>
      </w:r>
      <w:bookmarkEnd w:id="0"/>
    </w:p>
    <w:p w14:paraId="0C7866F4" w14:textId="3862ED32" w:rsidR="00B42E43" w:rsidRPr="00B42E43" w:rsidRDefault="00B42E43" w:rsidP="00B42E43">
      <w:pPr>
        <w:pStyle w:val="Titre1"/>
        <w:rPr>
          <w:rFonts w:ascii="Times New Roman" w:hAnsi="Times New Roman" w:cs="Times New Roman"/>
          <w:b/>
          <w:bCs/>
          <w:color w:val="000000" w:themeColor="text1"/>
          <w:sz w:val="22"/>
          <w:szCs w:val="22"/>
          <w:lang w:val="fr-FR"/>
        </w:rPr>
      </w:pPr>
      <w:r w:rsidRPr="00B42E43">
        <w:rPr>
          <w:rFonts w:ascii="Times New Roman" w:hAnsi="Times New Roman" w:cs="Times New Roman"/>
          <w:b/>
          <w:bCs/>
          <w:color w:val="000000" w:themeColor="text1"/>
          <w:sz w:val="22"/>
          <w:szCs w:val="22"/>
          <w:lang w:val="fr-FR"/>
        </w:rPr>
        <w:t>1. Contexte et justification</w:t>
      </w:r>
    </w:p>
    <w:p w14:paraId="02124396" w14:textId="1AC54190" w:rsidR="00B42E43" w:rsidRPr="00A1219C" w:rsidRDefault="00A1219C" w:rsidP="005A034E">
      <w:pPr>
        <w:pStyle w:val="pdq2pgselectionanchorcontainer"/>
        <w:jc w:val="both"/>
        <w:rPr>
          <w:color w:val="000000"/>
          <w:sz w:val="22"/>
          <w:szCs w:val="22"/>
          <w:lang w:val="fr-FR"/>
        </w:rPr>
      </w:pPr>
      <w:r w:rsidRPr="00727942">
        <w:rPr>
          <w:rStyle w:val="lev"/>
          <w:rFonts w:eastAsiaTheme="majorEastAsia"/>
          <w:b w:val="0"/>
          <w:bCs w:val="0"/>
          <w:color w:val="000000"/>
          <w:sz w:val="22"/>
          <w:szCs w:val="22"/>
          <w:lang w:val="fr-FR"/>
        </w:rPr>
        <w:t>Le projet PAR MOB</w:t>
      </w:r>
      <w:r w:rsidRPr="00727942">
        <w:rPr>
          <w:rStyle w:val="apple-converted-space"/>
          <w:rFonts w:eastAsiaTheme="majorEastAsia"/>
          <w:color w:val="000000"/>
          <w:sz w:val="22"/>
          <w:szCs w:val="22"/>
          <w:lang w:val="fr-FR"/>
        </w:rPr>
        <w:t> </w:t>
      </w:r>
      <w:r w:rsidRPr="00727942">
        <w:rPr>
          <w:color w:val="000000"/>
          <w:sz w:val="22"/>
          <w:szCs w:val="22"/>
          <w:lang w:val="fr-FR"/>
        </w:rPr>
        <w:t>s’inscrit dans le cadre du partenariat entre la Tunisie et la France en matière de mobilité professionnelle et vise à renforcer les dispositifs permettant de mieux articuler mobilité, emploi, compétences et formation professionnelle.</w:t>
      </w:r>
      <w:r w:rsidRPr="00727942">
        <w:rPr>
          <w:rStyle w:val="apple-converted-space"/>
          <w:rFonts w:eastAsiaTheme="majorEastAsia"/>
          <w:color w:val="000000"/>
          <w:sz w:val="22"/>
          <w:szCs w:val="22"/>
          <w:lang w:val="fr-FR"/>
        </w:rPr>
        <w:t> </w:t>
      </w:r>
      <w:r w:rsidRPr="00727942">
        <w:rPr>
          <w:rStyle w:val="lev"/>
          <w:rFonts w:eastAsiaTheme="majorEastAsia"/>
          <w:b w:val="0"/>
          <w:bCs w:val="0"/>
          <w:color w:val="000000"/>
          <w:sz w:val="22"/>
          <w:szCs w:val="22"/>
          <w:lang w:val="fr-FR"/>
        </w:rPr>
        <w:t>Financé par l’Agence Française de Développement (AFD) et mis en œuvre par Expertise France, en partenariat avec le Ministère de l’Emploi et de la Formation Professionnelle (MEFP)</w:t>
      </w:r>
      <w:r w:rsidRPr="00727942">
        <w:rPr>
          <w:b/>
          <w:bCs/>
          <w:color w:val="000000"/>
          <w:sz w:val="22"/>
          <w:szCs w:val="22"/>
          <w:lang w:val="fr-FR"/>
        </w:rPr>
        <w:t>,</w:t>
      </w:r>
      <w:r w:rsidRPr="00727942">
        <w:rPr>
          <w:color w:val="000000"/>
          <w:sz w:val="22"/>
          <w:szCs w:val="22"/>
          <w:lang w:val="fr-FR"/>
        </w:rPr>
        <w:t xml:space="preserve"> le projet accompagne notamment le renforcement des capacités du système tunisien de formation professionnelle et l’adaptation de l’offre de formation aux évolutions des métiers, des compétences et des pratiques professionnelles. Dans ce cadre, une attention particulière est accordée</w:t>
      </w:r>
      <w:r>
        <w:rPr>
          <w:color w:val="000000"/>
          <w:sz w:val="22"/>
          <w:szCs w:val="22"/>
          <w:lang w:val="fr-FR"/>
        </w:rPr>
        <w:t xml:space="preserve"> </w:t>
      </w:r>
      <w:r w:rsidR="00B42E43" w:rsidRPr="00B42E43">
        <w:rPr>
          <w:color w:val="000000" w:themeColor="text1"/>
          <w:sz w:val="22"/>
          <w:lang w:val="fr-FR"/>
        </w:rPr>
        <w:t>à la modernisation des pratiques de gestion, à la transformation numérique des fonctions administratives et à l’amélioration de la qualité des services rendus aux formateurs, aux apprenants et aux partenaires des centres.</w:t>
      </w:r>
    </w:p>
    <w:p w14:paraId="11B773AA" w14:textId="77777777" w:rsidR="00B42E43" w:rsidRPr="00B42E43" w:rsidRDefault="00B42E43" w:rsidP="005A034E">
      <w:pPr>
        <w:spacing w:after="100" w:line="252" w:lineRule="auto"/>
        <w:jc w:val="both"/>
        <w:rPr>
          <w:rFonts w:ascii="Times New Roman" w:hAnsi="Times New Roman" w:cs="Times New Roman"/>
          <w:color w:val="000000" w:themeColor="text1"/>
          <w:sz w:val="22"/>
          <w:lang w:val="fr-FR"/>
        </w:rPr>
      </w:pPr>
      <w:r w:rsidRPr="00B42E43">
        <w:rPr>
          <w:rFonts w:ascii="Times New Roman" w:hAnsi="Times New Roman" w:cs="Times New Roman"/>
          <w:color w:val="000000" w:themeColor="text1"/>
          <w:sz w:val="22"/>
          <w:lang w:val="fr-FR"/>
        </w:rPr>
        <w:t>L’intelligence artificielle générative et les outils collaboratifs de Microsoft 365 offrent aujourd’hui des possibilités concrètes pour améliorer la productivité administrative : rédaction et synthèse de documents, préparation de courriers et comptes rendus, structuration et analyse des données, suivi des inscriptions et des activités, production de tableaux de bord, organisation des réunions, partage documentaire et travail collaboratif.</w:t>
      </w:r>
    </w:p>
    <w:p w14:paraId="45DCEDA4" w14:textId="77777777" w:rsidR="00B42E43" w:rsidRPr="00B42E43" w:rsidRDefault="00B42E43" w:rsidP="005A034E">
      <w:pPr>
        <w:spacing w:after="100" w:line="252" w:lineRule="auto"/>
        <w:jc w:val="both"/>
        <w:rPr>
          <w:rFonts w:ascii="Times New Roman" w:hAnsi="Times New Roman" w:cs="Times New Roman"/>
          <w:color w:val="000000" w:themeColor="text1"/>
          <w:sz w:val="22"/>
          <w:lang w:val="fr-FR"/>
        </w:rPr>
      </w:pPr>
      <w:r w:rsidRPr="00B42E43">
        <w:rPr>
          <w:rFonts w:ascii="Times New Roman" w:hAnsi="Times New Roman" w:cs="Times New Roman"/>
          <w:color w:val="000000" w:themeColor="text1"/>
          <w:sz w:val="22"/>
          <w:lang w:val="fr-FR"/>
        </w:rPr>
        <w:t>La formation proposée vise ainsi à doter le personnel administratif des deux centres de compétences directement mobilisables dans leur activité quotidienne. Elle combinera l’usage responsable de l’IA générative avec la maîtrise d’Excel, Power BI, Teams, OneDrive et SharePoint, en privilégiant des exercices et cas pratiques issus de la gestion d’un centre de formation professionnelle.</w:t>
      </w:r>
    </w:p>
    <w:p w14:paraId="479595DA" w14:textId="77777777" w:rsidR="00B42E43" w:rsidRPr="00B42E43" w:rsidRDefault="00B42E43" w:rsidP="005A034E">
      <w:pPr>
        <w:pStyle w:val="Titre1"/>
        <w:jc w:val="both"/>
        <w:rPr>
          <w:rFonts w:ascii="Times New Roman" w:hAnsi="Times New Roman" w:cs="Times New Roman"/>
          <w:b/>
          <w:bCs/>
          <w:color w:val="000000" w:themeColor="text1"/>
          <w:sz w:val="22"/>
          <w:szCs w:val="22"/>
          <w:lang w:val="fr-FR"/>
        </w:rPr>
      </w:pPr>
      <w:r w:rsidRPr="00B42E43">
        <w:rPr>
          <w:rFonts w:ascii="Times New Roman" w:hAnsi="Times New Roman" w:cs="Times New Roman"/>
          <w:b/>
          <w:bCs/>
          <w:color w:val="000000" w:themeColor="text1"/>
          <w:sz w:val="22"/>
          <w:szCs w:val="22"/>
          <w:lang w:val="fr-FR"/>
        </w:rPr>
        <w:t>2. Objet de la mission</w:t>
      </w:r>
    </w:p>
    <w:p w14:paraId="50A2ADE7" w14:textId="77777777" w:rsidR="00B42E43" w:rsidRDefault="00B42E43" w:rsidP="005A034E">
      <w:pPr>
        <w:spacing w:after="100" w:line="252" w:lineRule="auto"/>
        <w:jc w:val="both"/>
        <w:rPr>
          <w:rFonts w:ascii="Times New Roman" w:hAnsi="Times New Roman" w:cs="Times New Roman"/>
          <w:color w:val="000000" w:themeColor="text1"/>
          <w:sz w:val="22"/>
          <w:lang w:val="fr-FR"/>
        </w:rPr>
      </w:pPr>
      <w:r w:rsidRPr="00B42E43">
        <w:rPr>
          <w:rFonts w:ascii="Times New Roman" w:hAnsi="Times New Roman" w:cs="Times New Roman"/>
          <w:color w:val="000000" w:themeColor="text1"/>
          <w:sz w:val="22"/>
          <w:lang w:val="fr-FR"/>
        </w:rPr>
        <w:t>La mission consiste à concevoir, préparer et animer une formation présentielle de cinq jours, soit 30 heures, destinée au personnel administratif des centres de formation concernés. La formation devra articuler intelligence artificielle générative, outils Microsoft de gestion des données et solutions collaboratives, avec une forte dominante pratique.</w:t>
      </w:r>
    </w:p>
    <w:tbl>
      <w:tblPr>
        <w:tblStyle w:val="Grilledutableau"/>
        <w:tblW w:w="0" w:type="auto"/>
        <w:tblLook w:val="04A0" w:firstRow="1" w:lastRow="0" w:firstColumn="1" w:lastColumn="0" w:noHBand="0" w:noVBand="1"/>
      </w:tblPr>
      <w:tblGrid>
        <w:gridCol w:w="4981"/>
        <w:gridCol w:w="4981"/>
      </w:tblGrid>
      <w:tr w:rsidR="00B42E43" w14:paraId="08A8943F" w14:textId="77777777" w:rsidTr="005B3302">
        <w:tc>
          <w:tcPr>
            <w:tcW w:w="4981" w:type="dxa"/>
            <w:vAlign w:val="center"/>
          </w:tcPr>
          <w:p w14:paraId="43F11A57" w14:textId="086E039E" w:rsidR="00B42E43" w:rsidRDefault="00B42E43" w:rsidP="005A034E">
            <w:pPr>
              <w:spacing w:after="100" w:line="252" w:lineRule="auto"/>
              <w:jc w:val="both"/>
              <w:rPr>
                <w:rFonts w:ascii="Times New Roman" w:hAnsi="Times New Roman" w:cs="Times New Roman"/>
                <w:color w:val="000000" w:themeColor="text1"/>
                <w:sz w:val="22"/>
                <w:lang w:val="fr-FR"/>
              </w:rPr>
            </w:pPr>
            <w:r w:rsidRPr="00B42E43">
              <w:rPr>
                <w:rFonts w:ascii="Times New Roman" w:hAnsi="Times New Roman" w:cs="Times New Roman"/>
                <w:b/>
                <w:color w:val="000000" w:themeColor="text1"/>
                <w:sz w:val="22"/>
              </w:rPr>
              <w:t>Élément</w:t>
            </w:r>
          </w:p>
        </w:tc>
        <w:tc>
          <w:tcPr>
            <w:tcW w:w="4981" w:type="dxa"/>
            <w:vAlign w:val="center"/>
          </w:tcPr>
          <w:p w14:paraId="138C4E67" w14:textId="7F8D7A32" w:rsidR="00B42E43" w:rsidRDefault="00B42E43" w:rsidP="005A034E">
            <w:pPr>
              <w:spacing w:after="100" w:line="252" w:lineRule="auto"/>
              <w:jc w:val="both"/>
              <w:rPr>
                <w:rFonts w:ascii="Times New Roman" w:hAnsi="Times New Roman" w:cs="Times New Roman"/>
                <w:color w:val="000000" w:themeColor="text1"/>
                <w:sz w:val="22"/>
                <w:lang w:val="fr-FR"/>
              </w:rPr>
            </w:pPr>
            <w:r w:rsidRPr="00B42E43">
              <w:rPr>
                <w:rFonts w:ascii="Times New Roman" w:hAnsi="Times New Roman" w:cs="Times New Roman"/>
                <w:b/>
                <w:color w:val="000000" w:themeColor="text1"/>
                <w:sz w:val="22"/>
              </w:rPr>
              <w:t>Modalité</w:t>
            </w:r>
          </w:p>
        </w:tc>
      </w:tr>
      <w:tr w:rsidR="00B42E43" w:rsidRPr="00A1219C" w14:paraId="3477DA15" w14:textId="77777777" w:rsidTr="005B3302">
        <w:tc>
          <w:tcPr>
            <w:tcW w:w="4981" w:type="dxa"/>
            <w:vAlign w:val="center"/>
          </w:tcPr>
          <w:p w14:paraId="464BEBA9" w14:textId="7195BA09" w:rsidR="00B42E43" w:rsidRDefault="00B42E43" w:rsidP="005A034E">
            <w:pPr>
              <w:spacing w:after="100" w:line="252" w:lineRule="auto"/>
              <w:jc w:val="both"/>
              <w:rPr>
                <w:rFonts w:ascii="Times New Roman" w:hAnsi="Times New Roman" w:cs="Times New Roman"/>
                <w:color w:val="000000" w:themeColor="text1"/>
                <w:sz w:val="22"/>
                <w:lang w:val="fr-FR"/>
              </w:rPr>
            </w:pPr>
            <w:r w:rsidRPr="00B42E43">
              <w:rPr>
                <w:rFonts w:ascii="Times New Roman" w:hAnsi="Times New Roman" w:cs="Times New Roman"/>
                <w:b/>
                <w:color w:val="000000" w:themeColor="text1"/>
                <w:sz w:val="22"/>
              </w:rPr>
              <w:t>Public cible</w:t>
            </w:r>
          </w:p>
        </w:tc>
        <w:tc>
          <w:tcPr>
            <w:tcW w:w="4981" w:type="dxa"/>
            <w:vAlign w:val="center"/>
          </w:tcPr>
          <w:p w14:paraId="699C83C4" w14:textId="180EDE70" w:rsidR="00B42E43" w:rsidRDefault="00B42E43" w:rsidP="005A034E">
            <w:pPr>
              <w:spacing w:after="100" w:line="252" w:lineRule="auto"/>
              <w:jc w:val="both"/>
              <w:rPr>
                <w:rFonts w:ascii="Times New Roman" w:hAnsi="Times New Roman" w:cs="Times New Roman"/>
                <w:color w:val="000000" w:themeColor="text1"/>
                <w:sz w:val="22"/>
                <w:lang w:val="fr-FR"/>
              </w:rPr>
            </w:pPr>
            <w:r w:rsidRPr="00B42E43">
              <w:rPr>
                <w:rFonts w:ascii="Times New Roman" w:hAnsi="Times New Roman" w:cs="Times New Roman"/>
                <w:color w:val="000000" w:themeColor="text1"/>
                <w:sz w:val="22"/>
                <w:lang w:val="fr-FR"/>
              </w:rPr>
              <w:t>Personnel administratif des centres de formation</w:t>
            </w:r>
          </w:p>
        </w:tc>
      </w:tr>
      <w:tr w:rsidR="00B42E43" w14:paraId="2E0FDF10" w14:textId="77777777" w:rsidTr="005B3302">
        <w:tc>
          <w:tcPr>
            <w:tcW w:w="4981" w:type="dxa"/>
            <w:vAlign w:val="center"/>
          </w:tcPr>
          <w:p w14:paraId="74F63656" w14:textId="0D782936" w:rsidR="00B42E43" w:rsidRDefault="00B42E43" w:rsidP="005A034E">
            <w:pPr>
              <w:spacing w:after="100" w:line="252" w:lineRule="auto"/>
              <w:jc w:val="both"/>
              <w:rPr>
                <w:rFonts w:ascii="Times New Roman" w:hAnsi="Times New Roman" w:cs="Times New Roman"/>
                <w:color w:val="000000" w:themeColor="text1"/>
                <w:sz w:val="22"/>
                <w:lang w:val="fr-FR"/>
              </w:rPr>
            </w:pPr>
            <w:r w:rsidRPr="00B42E43">
              <w:rPr>
                <w:rFonts w:ascii="Times New Roman" w:hAnsi="Times New Roman" w:cs="Times New Roman"/>
                <w:b/>
                <w:color w:val="000000" w:themeColor="text1"/>
                <w:sz w:val="22"/>
              </w:rPr>
              <w:t>Nombre indicatif de bénéficiaires</w:t>
            </w:r>
          </w:p>
        </w:tc>
        <w:tc>
          <w:tcPr>
            <w:tcW w:w="4981" w:type="dxa"/>
            <w:vAlign w:val="center"/>
          </w:tcPr>
          <w:p w14:paraId="248F71DD" w14:textId="55D1AAC6" w:rsidR="00B42E43" w:rsidRDefault="00B42E43" w:rsidP="005A034E">
            <w:pPr>
              <w:spacing w:after="100" w:line="252" w:lineRule="auto"/>
              <w:jc w:val="both"/>
              <w:rPr>
                <w:rFonts w:ascii="Times New Roman" w:hAnsi="Times New Roman" w:cs="Times New Roman"/>
                <w:color w:val="000000" w:themeColor="text1"/>
                <w:sz w:val="22"/>
                <w:lang w:val="fr-FR"/>
              </w:rPr>
            </w:pPr>
            <w:r w:rsidRPr="00B42E43">
              <w:rPr>
                <w:rFonts w:ascii="Times New Roman" w:hAnsi="Times New Roman" w:cs="Times New Roman"/>
                <w:color w:val="000000" w:themeColor="text1"/>
                <w:sz w:val="22"/>
              </w:rPr>
              <w:t>Environ 15 participants</w:t>
            </w:r>
          </w:p>
        </w:tc>
      </w:tr>
      <w:tr w:rsidR="00B42E43" w14:paraId="6E6F2E38" w14:textId="77777777" w:rsidTr="005B3302">
        <w:tc>
          <w:tcPr>
            <w:tcW w:w="4981" w:type="dxa"/>
            <w:vAlign w:val="center"/>
          </w:tcPr>
          <w:p w14:paraId="31ED2FFF" w14:textId="67914392" w:rsidR="00B42E43" w:rsidRDefault="00B42E43" w:rsidP="005A034E">
            <w:pPr>
              <w:spacing w:after="100" w:line="252" w:lineRule="auto"/>
              <w:jc w:val="both"/>
              <w:rPr>
                <w:rFonts w:ascii="Times New Roman" w:hAnsi="Times New Roman" w:cs="Times New Roman"/>
                <w:color w:val="000000" w:themeColor="text1"/>
                <w:sz w:val="22"/>
                <w:lang w:val="fr-FR"/>
              </w:rPr>
            </w:pPr>
            <w:r w:rsidRPr="00B42E43">
              <w:rPr>
                <w:rFonts w:ascii="Times New Roman" w:hAnsi="Times New Roman" w:cs="Times New Roman"/>
                <w:b/>
                <w:color w:val="000000" w:themeColor="text1"/>
                <w:sz w:val="22"/>
              </w:rPr>
              <w:t>Durée</w:t>
            </w:r>
          </w:p>
        </w:tc>
        <w:tc>
          <w:tcPr>
            <w:tcW w:w="4981" w:type="dxa"/>
            <w:vAlign w:val="center"/>
          </w:tcPr>
          <w:p w14:paraId="7357128A" w14:textId="4ADA297B" w:rsidR="00B42E43" w:rsidRDefault="00B42E43" w:rsidP="005A034E">
            <w:pPr>
              <w:spacing w:after="100" w:line="252" w:lineRule="auto"/>
              <w:jc w:val="both"/>
              <w:rPr>
                <w:rFonts w:ascii="Times New Roman" w:hAnsi="Times New Roman" w:cs="Times New Roman"/>
                <w:color w:val="000000" w:themeColor="text1"/>
                <w:sz w:val="22"/>
                <w:lang w:val="fr-FR"/>
              </w:rPr>
            </w:pPr>
            <w:r w:rsidRPr="00B42E43">
              <w:rPr>
                <w:rFonts w:ascii="Times New Roman" w:hAnsi="Times New Roman" w:cs="Times New Roman"/>
                <w:color w:val="000000" w:themeColor="text1"/>
                <w:sz w:val="22"/>
              </w:rPr>
              <w:t>5 jours – 30 heures</w:t>
            </w:r>
          </w:p>
        </w:tc>
      </w:tr>
      <w:tr w:rsidR="00B42E43" w14:paraId="1C0319C8" w14:textId="77777777" w:rsidTr="005B3302">
        <w:tc>
          <w:tcPr>
            <w:tcW w:w="4981" w:type="dxa"/>
            <w:vAlign w:val="center"/>
          </w:tcPr>
          <w:p w14:paraId="3A4CFE60" w14:textId="2E762DAD" w:rsidR="00B42E43" w:rsidRDefault="00B42E43" w:rsidP="005A034E">
            <w:pPr>
              <w:spacing w:after="100" w:line="252" w:lineRule="auto"/>
              <w:jc w:val="both"/>
              <w:rPr>
                <w:rFonts w:ascii="Times New Roman" w:hAnsi="Times New Roman" w:cs="Times New Roman"/>
                <w:color w:val="000000" w:themeColor="text1"/>
                <w:sz w:val="22"/>
                <w:lang w:val="fr-FR"/>
              </w:rPr>
            </w:pPr>
            <w:r w:rsidRPr="00B42E43">
              <w:rPr>
                <w:rFonts w:ascii="Times New Roman" w:hAnsi="Times New Roman" w:cs="Times New Roman"/>
                <w:b/>
                <w:color w:val="000000" w:themeColor="text1"/>
                <w:sz w:val="22"/>
              </w:rPr>
              <w:t>Format</w:t>
            </w:r>
          </w:p>
        </w:tc>
        <w:tc>
          <w:tcPr>
            <w:tcW w:w="4981" w:type="dxa"/>
            <w:vAlign w:val="center"/>
          </w:tcPr>
          <w:p w14:paraId="36C76F3C" w14:textId="06C2FF19" w:rsidR="00B42E43" w:rsidRDefault="00B42E43" w:rsidP="005A034E">
            <w:pPr>
              <w:spacing w:after="100" w:line="252" w:lineRule="auto"/>
              <w:jc w:val="both"/>
              <w:rPr>
                <w:rFonts w:ascii="Times New Roman" w:hAnsi="Times New Roman" w:cs="Times New Roman"/>
                <w:color w:val="000000" w:themeColor="text1"/>
                <w:sz w:val="22"/>
                <w:lang w:val="fr-FR"/>
              </w:rPr>
            </w:pPr>
            <w:r w:rsidRPr="00B42E43">
              <w:rPr>
                <w:rFonts w:ascii="Times New Roman" w:hAnsi="Times New Roman" w:cs="Times New Roman"/>
                <w:color w:val="000000" w:themeColor="text1"/>
                <w:sz w:val="22"/>
              </w:rPr>
              <w:t>Présentiel</w:t>
            </w:r>
          </w:p>
        </w:tc>
      </w:tr>
      <w:tr w:rsidR="00B42E43" w14:paraId="3DD2EB29" w14:textId="77777777" w:rsidTr="005B3302">
        <w:tc>
          <w:tcPr>
            <w:tcW w:w="4981" w:type="dxa"/>
            <w:vAlign w:val="center"/>
          </w:tcPr>
          <w:p w14:paraId="3E00BDFC" w14:textId="01C10CDF" w:rsidR="00B42E43" w:rsidRDefault="00B42E43" w:rsidP="005A034E">
            <w:pPr>
              <w:spacing w:after="100" w:line="252" w:lineRule="auto"/>
              <w:jc w:val="both"/>
              <w:rPr>
                <w:rFonts w:ascii="Times New Roman" w:hAnsi="Times New Roman" w:cs="Times New Roman"/>
                <w:color w:val="000000" w:themeColor="text1"/>
                <w:sz w:val="22"/>
                <w:lang w:val="fr-FR"/>
              </w:rPr>
            </w:pPr>
            <w:r w:rsidRPr="00B42E43">
              <w:rPr>
                <w:rFonts w:ascii="Times New Roman" w:hAnsi="Times New Roman" w:cs="Times New Roman"/>
                <w:b/>
                <w:color w:val="000000" w:themeColor="text1"/>
                <w:sz w:val="22"/>
              </w:rPr>
              <w:t>Langue</w:t>
            </w:r>
          </w:p>
        </w:tc>
        <w:tc>
          <w:tcPr>
            <w:tcW w:w="4981" w:type="dxa"/>
            <w:vAlign w:val="center"/>
          </w:tcPr>
          <w:p w14:paraId="3D854C75" w14:textId="66176F9F" w:rsidR="00B42E43" w:rsidRDefault="00B42E43" w:rsidP="005A034E">
            <w:pPr>
              <w:spacing w:after="100" w:line="252" w:lineRule="auto"/>
              <w:jc w:val="both"/>
              <w:rPr>
                <w:rFonts w:ascii="Times New Roman" w:hAnsi="Times New Roman" w:cs="Times New Roman"/>
                <w:color w:val="000000" w:themeColor="text1"/>
                <w:sz w:val="22"/>
                <w:lang w:val="fr-FR"/>
              </w:rPr>
            </w:pPr>
            <w:r w:rsidRPr="00B42E43">
              <w:rPr>
                <w:rFonts w:ascii="Times New Roman" w:hAnsi="Times New Roman" w:cs="Times New Roman"/>
                <w:color w:val="000000" w:themeColor="text1"/>
                <w:sz w:val="22"/>
              </w:rPr>
              <w:t>Français</w:t>
            </w:r>
          </w:p>
        </w:tc>
      </w:tr>
      <w:tr w:rsidR="00B42E43" w14:paraId="5838BF69" w14:textId="77777777" w:rsidTr="005B3302">
        <w:tc>
          <w:tcPr>
            <w:tcW w:w="4981" w:type="dxa"/>
            <w:vAlign w:val="center"/>
          </w:tcPr>
          <w:p w14:paraId="5F9468BF" w14:textId="2C2211D7" w:rsidR="00B42E43" w:rsidRDefault="00B42E43" w:rsidP="005A034E">
            <w:pPr>
              <w:spacing w:after="100" w:line="252" w:lineRule="auto"/>
              <w:jc w:val="both"/>
              <w:rPr>
                <w:rFonts w:ascii="Times New Roman" w:hAnsi="Times New Roman" w:cs="Times New Roman"/>
                <w:color w:val="000000" w:themeColor="text1"/>
                <w:sz w:val="22"/>
                <w:lang w:val="fr-FR"/>
              </w:rPr>
            </w:pPr>
            <w:r w:rsidRPr="00B42E43">
              <w:rPr>
                <w:rFonts w:ascii="Times New Roman" w:hAnsi="Times New Roman" w:cs="Times New Roman"/>
                <w:b/>
                <w:color w:val="000000" w:themeColor="text1"/>
                <w:sz w:val="22"/>
              </w:rPr>
              <w:t>Lieu indicatif</w:t>
            </w:r>
          </w:p>
        </w:tc>
        <w:tc>
          <w:tcPr>
            <w:tcW w:w="4981" w:type="dxa"/>
            <w:vAlign w:val="center"/>
          </w:tcPr>
          <w:p w14:paraId="5B8353F5" w14:textId="6BE02E61" w:rsidR="00B42E43" w:rsidRDefault="00497513" w:rsidP="005A034E">
            <w:pPr>
              <w:spacing w:after="100" w:line="252" w:lineRule="auto"/>
              <w:jc w:val="both"/>
              <w:rPr>
                <w:rFonts w:ascii="Times New Roman" w:hAnsi="Times New Roman" w:cs="Times New Roman"/>
                <w:color w:val="000000" w:themeColor="text1"/>
                <w:sz w:val="22"/>
                <w:lang w:val="fr-FR"/>
              </w:rPr>
            </w:pPr>
            <w:r>
              <w:rPr>
                <w:rFonts w:ascii="Times New Roman" w:hAnsi="Times New Roman" w:cs="Times New Roman"/>
                <w:color w:val="000000" w:themeColor="text1"/>
                <w:sz w:val="22"/>
              </w:rPr>
              <w:t>Sousse</w:t>
            </w:r>
          </w:p>
        </w:tc>
      </w:tr>
      <w:tr w:rsidR="00B42E43" w:rsidRPr="00A1219C" w14:paraId="530D374C" w14:textId="77777777" w:rsidTr="005B3302">
        <w:tc>
          <w:tcPr>
            <w:tcW w:w="4981" w:type="dxa"/>
            <w:vAlign w:val="center"/>
          </w:tcPr>
          <w:p w14:paraId="1413FE15" w14:textId="229452F1" w:rsidR="00B42E43" w:rsidRDefault="00B42E43" w:rsidP="005A034E">
            <w:pPr>
              <w:spacing w:after="100" w:line="252" w:lineRule="auto"/>
              <w:jc w:val="both"/>
              <w:rPr>
                <w:rFonts w:ascii="Times New Roman" w:hAnsi="Times New Roman" w:cs="Times New Roman"/>
                <w:color w:val="000000" w:themeColor="text1"/>
                <w:sz w:val="22"/>
                <w:lang w:val="fr-FR"/>
              </w:rPr>
            </w:pPr>
            <w:r w:rsidRPr="00B42E43">
              <w:rPr>
                <w:rFonts w:ascii="Times New Roman" w:hAnsi="Times New Roman" w:cs="Times New Roman"/>
                <w:b/>
                <w:color w:val="000000" w:themeColor="text1"/>
                <w:sz w:val="22"/>
              </w:rPr>
              <w:t>Approche</w:t>
            </w:r>
          </w:p>
        </w:tc>
        <w:tc>
          <w:tcPr>
            <w:tcW w:w="4981" w:type="dxa"/>
            <w:vAlign w:val="center"/>
          </w:tcPr>
          <w:p w14:paraId="5E07246C" w14:textId="2F3E99AE" w:rsidR="00B42E43" w:rsidRDefault="00B42E43" w:rsidP="005A034E">
            <w:pPr>
              <w:spacing w:after="100" w:line="252" w:lineRule="auto"/>
              <w:jc w:val="both"/>
              <w:rPr>
                <w:rFonts w:ascii="Times New Roman" w:hAnsi="Times New Roman" w:cs="Times New Roman"/>
                <w:color w:val="000000" w:themeColor="text1"/>
                <w:sz w:val="22"/>
                <w:lang w:val="fr-FR"/>
              </w:rPr>
            </w:pPr>
            <w:r w:rsidRPr="00B42E43">
              <w:rPr>
                <w:rFonts w:ascii="Times New Roman" w:hAnsi="Times New Roman" w:cs="Times New Roman"/>
                <w:color w:val="000000" w:themeColor="text1"/>
                <w:sz w:val="22"/>
                <w:lang w:val="fr-FR"/>
              </w:rPr>
              <w:t>Cours, démonstrations, ateliers et cas pratiques</w:t>
            </w:r>
          </w:p>
        </w:tc>
      </w:tr>
    </w:tbl>
    <w:p w14:paraId="5B812F99" w14:textId="77777777" w:rsidR="00B42E43" w:rsidRPr="00B42E43" w:rsidRDefault="00B42E43" w:rsidP="005A034E">
      <w:pPr>
        <w:spacing w:after="100" w:line="252" w:lineRule="auto"/>
        <w:jc w:val="both"/>
        <w:rPr>
          <w:rFonts w:ascii="Times New Roman" w:hAnsi="Times New Roman" w:cs="Times New Roman"/>
          <w:color w:val="000000" w:themeColor="text1"/>
          <w:sz w:val="22"/>
          <w:lang w:val="fr-FR"/>
        </w:rPr>
      </w:pPr>
    </w:p>
    <w:p w14:paraId="5509BD67" w14:textId="77777777" w:rsidR="00B42E43" w:rsidRPr="00B42E43" w:rsidRDefault="00B42E43" w:rsidP="005A034E">
      <w:pPr>
        <w:pStyle w:val="Titre1"/>
        <w:jc w:val="both"/>
        <w:rPr>
          <w:rFonts w:ascii="Times New Roman" w:hAnsi="Times New Roman" w:cs="Times New Roman"/>
          <w:b/>
          <w:bCs/>
          <w:color w:val="000000" w:themeColor="text1"/>
          <w:sz w:val="22"/>
          <w:szCs w:val="22"/>
          <w:lang w:val="fr-FR"/>
        </w:rPr>
      </w:pPr>
      <w:r w:rsidRPr="00B42E43">
        <w:rPr>
          <w:rFonts w:ascii="Times New Roman" w:hAnsi="Times New Roman" w:cs="Times New Roman"/>
          <w:b/>
          <w:bCs/>
          <w:color w:val="000000" w:themeColor="text1"/>
          <w:sz w:val="22"/>
          <w:szCs w:val="22"/>
          <w:lang w:val="fr-FR"/>
        </w:rPr>
        <w:t>3. Objectif général</w:t>
      </w:r>
    </w:p>
    <w:p w14:paraId="71B3F241" w14:textId="77777777" w:rsidR="00B42E43" w:rsidRPr="00B42E43" w:rsidRDefault="00B42E43" w:rsidP="005A034E">
      <w:pPr>
        <w:spacing w:after="100" w:line="252" w:lineRule="auto"/>
        <w:jc w:val="both"/>
        <w:rPr>
          <w:rFonts w:ascii="Times New Roman" w:hAnsi="Times New Roman" w:cs="Times New Roman"/>
          <w:color w:val="000000" w:themeColor="text1"/>
          <w:sz w:val="22"/>
          <w:lang w:val="fr-FR"/>
        </w:rPr>
      </w:pPr>
      <w:r w:rsidRPr="00B42E43">
        <w:rPr>
          <w:rFonts w:ascii="Times New Roman" w:hAnsi="Times New Roman" w:cs="Times New Roman"/>
          <w:color w:val="000000" w:themeColor="text1"/>
          <w:sz w:val="22"/>
          <w:lang w:val="fr-FR"/>
        </w:rPr>
        <w:t xml:space="preserve">Renforcer les compétences numériques du personnel administratif afin qu’il puisse utiliser de manière autonome, efficace, éthique et sécurisée l’intelligence artificielle et les outils Microsoft pour améliorer la productivité, la </w:t>
      </w:r>
      <w:r w:rsidRPr="00B42E43">
        <w:rPr>
          <w:rFonts w:ascii="Times New Roman" w:hAnsi="Times New Roman" w:cs="Times New Roman"/>
          <w:color w:val="000000" w:themeColor="text1"/>
          <w:sz w:val="22"/>
          <w:lang w:val="fr-FR"/>
        </w:rPr>
        <w:lastRenderedPageBreak/>
        <w:t>fiabilité des données, le pilotage de l’activité, la communication et la collaboration au sein des centres de formation.</w:t>
      </w:r>
    </w:p>
    <w:p w14:paraId="1F619FA7" w14:textId="77777777" w:rsidR="00B42E43" w:rsidRPr="00B42E43" w:rsidRDefault="00B42E43" w:rsidP="005A034E">
      <w:pPr>
        <w:pStyle w:val="Titre1"/>
        <w:jc w:val="both"/>
        <w:rPr>
          <w:rFonts w:ascii="Times New Roman" w:hAnsi="Times New Roman" w:cs="Times New Roman"/>
          <w:b/>
          <w:bCs/>
          <w:color w:val="000000" w:themeColor="text1"/>
          <w:sz w:val="22"/>
          <w:szCs w:val="22"/>
        </w:rPr>
      </w:pPr>
      <w:r w:rsidRPr="00B42E43">
        <w:rPr>
          <w:rFonts w:ascii="Times New Roman" w:hAnsi="Times New Roman" w:cs="Times New Roman"/>
          <w:b/>
          <w:bCs/>
          <w:color w:val="000000" w:themeColor="text1"/>
          <w:sz w:val="22"/>
          <w:szCs w:val="22"/>
        </w:rPr>
        <w:t>4. Objectifs spécifiques</w:t>
      </w:r>
    </w:p>
    <w:p w14:paraId="7F367CB1" w14:textId="77777777" w:rsidR="00B42E43" w:rsidRPr="00B42E43" w:rsidRDefault="00B42E43" w:rsidP="005A034E">
      <w:pPr>
        <w:pStyle w:val="Listepuces"/>
        <w:spacing w:after="40"/>
        <w:jc w:val="both"/>
        <w:rPr>
          <w:rFonts w:ascii="Times New Roman" w:hAnsi="Times New Roman" w:cs="Times New Roman"/>
          <w:color w:val="000000" w:themeColor="text1"/>
          <w:sz w:val="22"/>
          <w:lang w:val="fr-FR"/>
        </w:rPr>
      </w:pPr>
      <w:r w:rsidRPr="00B42E43">
        <w:rPr>
          <w:rFonts w:ascii="Times New Roman" w:hAnsi="Times New Roman" w:cs="Times New Roman"/>
          <w:color w:val="000000" w:themeColor="text1"/>
          <w:sz w:val="22"/>
          <w:lang w:val="fr-FR"/>
        </w:rPr>
        <w:t>Comprendre les principes de base, les possibilités et les limites de l’IA générative dans un contexte administratif.</w:t>
      </w:r>
    </w:p>
    <w:p w14:paraId="685A86E3" w14:textId="77777777" w:rsidR="00B42E43" w:rsidRPr="00B42E43" w:rsidRDefault="00B42E43" w:rsidP="005A034E">
      <w:pPr>
        <w:pStyle w:val="Listepuces"/>
        <w:spacing w:after="40"/>
        <w:jc w:val="both"/>
        <w:rPr>
          <w:rFonts w:ascii="Times New Roman" w:hAnsi="Times New Roman" w:cs="Times New Roman"/>
          <w:color w:val="000000" w:themeColor="text1"/>
          <w:sz w:val="22"/>
          <w:lang w:val="fr-FR"/>
        </w:rPr>
      </w:pPr>
      <w:r w:rsidRPr="00B42E43">
        <w:rPr>
          <w:rFonts w:ascii="Times New Roman" w:hAnsi="Times New Roman" w:cs="Times New Roman"/>
          <w:color w:val="000000" w:themeColor="text1"/>
          <w:sz w:val="22"/>
          <w:lang w:val="fr-FR"/>
        </w:rPr>
        <w:t>Maîtriser les principes du Prompt Engineering, notamment le framework RCTCF (Rôle, Contexte, Tâche, Contraintes, Format).</w:t>
      </w:r>
    </w:p>
    <w:p w14:paraId="73F5A494" w14:textId="77777777" w:rsidR="00B42E43" w:rsidRPr="00B42E43" w:rsidRDefault="00B42E43" w:rsidP="005A034E">
      <w:pPr>
        <w:pStyle w:val="Listepuces"/>
        <w:spacing w:after="40"/>
        <w:jc w:val="both"/>
        <w:rPr>
          <w:rFonts w:ascii="Times New Roman" w:hAnsi="Times New Roman" w:cs="Times New Roman"/>
          <w:color w:val="000000" w:themeColor="text1"/>
          <w:sz w:val="22"/>
          <w:lang w:val="fr-FR"/>
        </w:rPr>
      </w:pPr>
      <w:r w:rsidRPr="00B42E43">
        <w:rPr>
          <w:rFonts w:ascii="Times New Roman" w:hAnsi="Times New Roman" w:cs="Times New Roman"/>
          <w:color w:val="000000" w:themeColor="text1"/>
          <w:sz w:val="22"/>
          <w:lang w:val="fr-FR"/>
        </w:rPr>
        <w:t>Utiliser l’IA pour rédiger, reformuler, synthétiser, traduire et structurer des documents administratifs et des communications professionnelles.</w:t>
      </w:r>
    </w:p>
    <w:p w14:paraId="31B7B41B" w14:textId="77777777" w:rsidR="00B42E43" w:rsidRPr="00B42E43" w:rsidRDefault="00B42E43" w:rsidP="005A034E">
      <w:pPr>
        <w:pStyle w:val="Listepuces"/>
        <w:spacing w:after="40"/>
        <w:jc w:val="both"/>
        <w:rPr>
          <w:rFonts w:ascii="Times New Roman" w:hAnsi="Times New Roman" w:cs="Times New Roman"/>
          <w:color w:val="000000" w:themeColor="text1"/>
          <w:sz w:val="22"/>
          <w:lang w:val="fr-FR"/>
        </w:rPr>
      </w:pPr>
      <w:r w:rsidRPr="00B42E43">
        <w:rPr>
          <w:rFonts w:ascii="Times New Roman" w:hAnsi="Times New Roman" w:cs="Times New Roman"/>
          <w:color w:val="000000" w:themeColor="text1"/>
          <w:sz w:val="22"/>
          <w:lang w:val="fr-FR"/>
        </w:rPr>
        <w:t>Comparer différents assistants d’IA et choisir l’outil adapté en tenant compte des fonctionnalités, des coûts, de la confidentialité et de l’intégration à l’environnement Microsoft 365.</w:t>
      </w:r>
    </w:p>
    <w:p w14:paraId="6F8550B0" w14:textId="77777777" w:rsidR="00B42E43" w:rsidRPr="00B42E43" w:rsidRDefault="00B42E43" w:rsidP="005A034E">
      <w:pPr>
        <w:pStyle w:val="Listepuces"/>
        <w:spacing w:after="40"/>
        <w:jc w:val="both"/>
        <w:rPr>
          <w:rFonts w:ascii="Times New Roman" w:hAnsi="Times New Roman" w:cs="Times New Roman"/>
          <w:color w:val="000000" w:themeColor="text1"/>
          <w:sz w:val="22"/>
          <w:lang w:val="fr-FR"/>
        </w:rPr>
      </w:pPr>
      <w:r w:rsidRPr="00B42E43">
        <w:rPr>
          <w:rFonts w:ascii="Times New Roman" w:hAnsi="Times New Roman" w:cs="Times New Roman"/>
          <w:color w:val="000000" w:themeColor="text1"/>
          <w:sz w:val="22"/>
          <w:lang w:val="fr-FR"/>
        </w:rPr>
        <w:t>Structurer, fiabiliser et automatiser le suivi administratif avec Excel, notamment à travers les tableaux structurés, formules, contrôles, tableaux croisés dynamiques et graphiques.</w:t>
      </w:r>
    </w:p>
    <w:p w14:paraId="68756AD1" w14:textId="77777777" w:rsidR="00B42E43" w:rsidRPr="00B42E43" w:rsidRDefault="00B42E43" w:rsidP="005A034E">
      <w:pPr>
        <w:pStyle w:val="Listepuces"/>
        <w:spacing w:after="40"/>
        <w:jc w:val="both"/>
        <w:rPr>
          <w:rFonts w:ascii="Times New Roman" w:hAnsi="Times New Roman" w:cs="Times New Roman"/>
          <w:color w:val="000000" w:themeColor="text1"/>
          <w:sz w:val="22"/>
          <w:lang w:val="fr-FR"/>
        </w:rPr>
      </w:pPr>
      <w:r w:rsidRPr="00B42E43">
        <w:rPr>
          <w:rFonts w:ascii="Times New Roman" w:hAnsi="Times New Roman" w:cs="Times New Roman"/>
          <w:color w:val="000000" w:themeColor="text1"/>
          <w:sz w:val="22"/>
          <w:lang w:val="fr-FR"/>
        </w:rPr>
        <w:t>Concevoir des indicateurs et un tableau de bord de pilotage avec Power BI à partir de données administratives.</w:t>
      </w:r>
    </w:p>
    <w:p w14:paraId="7B8FCFEE" w14:textId="77777777" w:rsidR="00B42E43" w:rsidRPr="00B42E43" w:rsidRDefault="00B42E43" w:rsidP="005A034E">
      <w:pPr>
        <w:pStyle w:val="Listepuces"/>
        <w:spacing w:after="40"/>
        <w:jc w:val="both"/>
        <w:rPr>
          <w:rFonts w:ascii="Times New Roman" w:hAnsi="Times New Roman" w:cs="Times New Roman"/>
          <w:color w:val="000000" w:themeColor="text1"/>
          <w:sz w:val="22"/>
          <w:lang w:val="fr-FR"/>
        </w:rPr>
      </w:pPr>
      <w:r w:rsidRPr="00B42E43">
        <w:rPr>
          <w:rFonts w:ascii="Times New Roman" w:hAnsi="Times New Roman" w:cs="Times New Roman"/>
          <w:color w:val="000000" w:themeColor="text1"/>
          <w:sz w:val="22"/>
          <w:lang w:val="fr-FR"/>
        </w:rPr>
        <w:t>Organiser des réunions et des activités collaboratives avec Microsoft Teams.</w:t>
      </w:r>
    </w:p>
    <w:p w14:paraId="5728CEE7" w14:textId="77777777" w:rsidR="00B42E43" w:rsidRPr="00B42E43" w:rsidRDefault="00B42E43" w:rsidP="005A034E">
      <w:pPr>
        <w:pStyle w:val="Listepuces"/>
        <w:spacing w:after="40"/>
        <w:jc w:val="both"/>
        <w:rPr>
          <w:rFonts w:ascii="Times New Roman" w:hAnsi="Times New Roman" w:cs="Times New Roman"/>
          <w:color w:val="000000" w:themeColor="text1"/>
          <w:sz w:val="22"/>
          <w:lang w:val="fr-FR"/>
        </w:rPr>
      </w:pPr>
      <w:r w:rsidRPr="00B42E43">
        <w:rPr>
          <w:rFonts w:ascii="Times New Roman" w:hAnsi="Times New Roman" w:cs="Times New Roman"/>
          <w:color w:val="000000" w:themeColor="text1"/>
          <w:sz w:val="22"/>
          <w:lang w:val="fr-FR"/>
        </w:rPr>
        <w:t>Structurer, partager et gérer les documents avec OneDrive et SharePoint, en maîtrisant les droits d’accès, la coédition et les versions.</w:t>
      </w:r>
    </w:p>
    <w:p w14:paraId="53964DE8" w14:textId="77777777" w:rsidR="00B42E43" w:rsidRPr="00B42E43" w:rsidRDefault="00B42E43" w:rsidP="005A034E">
      <w:pPr>
        <w:pStyle w:val="Listepuces"/>
        <w:spacing w:after="40"/>
        <w:jc w:val="both"/>
        <w:rPr>
          <w:rFonts w:ascii="Times New Roman" w:hAnsi="Times New Roman" w:cs="Times New Roman"/>
          <w:color w:val="000000" w:themeColor="text1"/>
          <w:sz w:val="22"/>
          <w:lang w:val="fr-FR"/>
        </w:rPr>
      </w:pPr>
      <w:r w:rsidRPr="00B42E43">
        <w:rPr>
          <w:rFonts w:ascii="Times New Roman" w:hAnsi="Times New Roman" w:cs="Times New Roman"/>
          <w:color w:val="000000" w:themeColor="text1"/>
          <w:sz w:val="22"/>
          <w:lang w:val="fr-FR"/>
        </w:rPr>
        <w:t>Appliquer les principes de gouvernance, de confidentialité, de protection des données, d’éthique et de vérification humaine dans l’usage de l’IA et des outils numériques.</w:t>
      </w:r>
    </w:p>
    <w:p w14:paraId="48379CE4" w14:textId="77777777" w:rsidR="00B42E43" w:rsidRPr="00B42E43" w:rsidRDefault="00B42E43" w:rsidP="005A034E">
      <w:pPr>
        <w:pStyle w:val="Titre1"/>
        <w:jc w:val="both"/>
        <w:rPr>
          <w:rFonts w:ascii="Times New Roman" w:hAnsi="Times New Roman" w:cs="Times New Roman"/>
          <w:b/>
          <w:bCs/>
          <w:color w:val="000000" w:themeColor="text1"/>
          <w:sz w:val="22"/>
          <w:szCs w:val="22"/>
          <w:lang w:val="fr-FR"/>
        </w:rPr>
      </w:pPr>
      <w:r w:rsidRPr="00B42E43">
        <w:rPr>
          <w:rFonts w:ascii="Times New Roman" w:hAnsi="Times New Roman" w:cs="Times New Roman"/>
          <w:b/>
          <w:bCs/>
          <w:color w:val="000000" w:themeColor="text1"/>
          <w:sz w:val="22"/>
          <w:szCs w:val="22"/>
          <w:lang w:val="fr-FR"/>
        </w:rPr>
        <w:t>5. Principes pédagogiques de la formation</w:t>
      </w:r>
    </w:p>
    <w:p w14:paraId="188AA7FA" w14:textId="77777777" w:rsidR="00B42E43" w:rsidRPr="00B42E43" w:rsidRDefault="00B42E43" w:rsidP="005A034E">
      <w:pPr>
        <w:spacing w:after="100" w:line="252" w:lineRule="auto"/>
        <w:jc w:val="both"/>
        <w:rPr>
          <w:rFonts w:ascii="Times New Roman" w:hAnsi="Times New Roman" w:cs="Times New Roman"/>
          <w:color w:val="000000" w:themeColor="text1"/>
          <w:sz w:val="22"/>
          <w:lang w:val="fr-FR"/>
        </w:rPr>
      </w:pPr>
      <w:r w:rsidRPr="00B42E43">
        <w:rPr>
          <w:rFonts w:ascii="Times New Roman" w:hAnsi="Times New Roman" w:cs="Times New Roman"/>
          <w:color w:val="000000" w:themeColor="text1"/>
          <w:sz w:val="22"/>
          <w:lang w:val="fr-FR"/>
        </w:rPr>
        <w:t>La formation adoptera une approche orientée vers la pratique et la résolution de situations administratives réelles. Les apports théoriques seront limités aux notions nécessaires à l’utilisation professionnelle des outils. Chaque module devra inclure une démonstration, une mise en pratique guidée et, lorsque pertinent, la production d’un livrable directement réutilisable par les participants.</w:t>
      </w:r>
    </w:p>
    <w:p w14:paraId="1A5AF0CC" w14:textId="77777777" w:rsidR="00B42E43" w:rsidRPr="00B42E43" w:rsidRDefault="00B42E43" w:rsidP="005A034E">
      <w:pPr>
        <w:spacing w:after="100" w:line="252" w:lineRule="auto"/>
        <w:jc w:val="both"/>
        <w:rPr>
          <w:rFonts w:ascii="Times New Roman" w:hAnsi="Times New Roman" w:cs="Times New Roman"/>
          <w:color w:val="000000" w:themeColor="text1"/>
          <w:sz w:val="22"/>
          <w:lang w:val="fr-FR"/>
        </w:rPr>
      </w:pPr>
      <w:r w:rsidRPr="00B42E43">
        <w:rPr>
          <w:rFonts w:ascii="Times New Roman" w:hAnsi="Times New Roman" w:cs="Times New Roman"/>
          <w:color w:val="000000" w:themeColor="text1"/>
          <w:sz w:val="22"/>
          <w:lang w:val="fr-FR"/>
        </w:rPr>
        <w:t>Les exercices devront autant que possible s’appuyer sur des cas de gestion propres aux centres de formation : inscriptions, suivi des participants, convocations, attestations, rapports d’activité, réunions de coordination, communication avec les entreprises partenaires, suivi des présences et résultats, classement documentaire et production d’indicateurs de pilotage.</w:t>
      </w:r>
    </w:p>
    <w:p w14:paraId="2DD486D2" w14:textId="77777777" w:rsidR="00B42E43" w:rsidRPr="00B42E43" w:rsidRDefault="00B42E43" w:rsidP="005A034E">
      <w:pPr>
        <w:pStyle w:val="Titre1"/>
        <w:jc w:val="both"/>
        <w:rPr>
          <w:rFonts w:ascii="Times New Roman" w:hAnsi="Times New Roman" w:cs="Times New Roman"/>
          <w:b/>
          <w:bCs/>
          <w:color w:val="000000" w:themeColor="text1"/>
          <w:sz w:val="22"/>
          <w:szCs w:val="22"/>
        </w:rPr>
      </w:pPr>
      <w:r w:rsidRPr="00B42E43">
        <w:rPr>
          <w:rFonts w:ascii="Times New Roman" w:hAnsi="Times New Roman" w:cs="Times New Roman"/>
          <w:b/>
          <w:bCs/>
          <w:color w:val="000000" w:themeColor="text1"/>
          <w:sz w:val="22"/>
          <w:szCs w:val="22"/>
        </w:rPr>
        <w:t>6. Prérequis et conditions de participation</w:t>
      </w:r>
    </w:p>
    <w:p w14:paraId="4D44EF6B" w14:textId="77777777" w:rsidR="00B42E43" w:rsidRPr="00B42E43" w:rsidRDefault="00B42E43" w:rsidP="005A034E">
      <w:pPr>
        <w:pStyle w:val="Listepuces"/>
        <w:spacing w:after="40"/>
        <w:jc w:val="both"/>
        <w:rPr>
          <w:rFonts w:ascii="Times New Roman" w:hAnsi="Times New Roman" w:cs="Times New Roman"/>
          <w:color w:val="000000" w:themeColor="text1"/>
          <w:sz w:val="22"/>
          <w:lang w:val="fr-FR"/>
        </w:rPr>
      </w:pPr>
      <w:r w:rsidRPr="00B42E43">
        <w:rPr>
          <w:rFonts w:ascii="Times New Roman" w:hAnsi="Times New Roman" w:cs="Times New Roman"/>
          <w:color w:val="000000" w:themeColor="text1"/>
          <w:sz w:val="22"/>
          <w:lang w:val="fr-FR"/>
        </w:rPr>
        <w:t>Aucune connaissance préalable en intelligence artificielle ou en Power BI n’est requise.</w:t>
      </w:r>
    </w:p>
    <w:p w14:paraId="68A1C07F" w14:textId="77777777" w:rsidR="00B42E43" w:rsidRPr="00B42E43" w:rsidRDefault="00B42E43" w:rsidP="005A034E">
      <w:pPr>
        <w:pStyle w:val="Listepuces"/>
        <w:spacing w:after="40"/>
        <w:jc w:val="both"/>
        <w:rPr>
          <w:rFonts w:ascii="Times New Roman" w:hAnsi="Times New Roman" w:cs="Times New Roman"/>
          <w:color w:val="000000" w:themeColor="text1"/>
          <w:sz w:val="22"/>
          <w:lang w:val="fr-FR"/>
        </w:rPr>
      </w:pPr>
      <w:r w:rsidRPr="00B42E43">
        <w:rPr>
          <w:rFonts w:ascii="Times New Roman" w:hAnsi="Times New Roman" w:cs="Times New Roman"/>
          <w:color w:val="000000" w:themeColor="text1"/>
          <w:sz w:val="22"/>
          <w:lang w:val="fr-FR"/>
        </w:rPr>
        <w:t>Les participants devront disposer de leurs identifiants professionnels Microsoft 365 afin de pouvoir pratiquer les fonctionnalités collaboratives et, selon les licences disponibles, les fonctionnalités Copilot.</w:t>
      </w:r>
    </w:p>
    <w:p w14:paraId="2062C62B" w14:textId="77777777" w:rsidR="00B42E43" w:rsidRPr="00B42E43" w:rsidRDefault="00B42E43" w:rsidP="005A034E">
      <w:pPr>
        <w:pStyle w:val="Listepuces"/>
        <w:spacing w:after="40"/>
        <w:jc w:val="both"/>
        <w:rPr>
          <w:rFonts w:ascii="Times New Roman" w:hAnsi="Times New Roman" w:cs="Times New Roman"/>
          <w:color w:val="000000" w:themeColor="text1"/>
          <w:sz w:val="22"/>
          <w:lang w:val="fr-FR"/>
        </w:rPr>
      </w:pPr>
      <w:r w:rsidRPr="00B42E43">
        <w:rPr>
          <w:rFonts w:ascii="Times New Roman" w:hAnsi="Times New Roman" w:cs="Times New Roman"/>
          <w:color w:val="000000" w:themeColor="text1"/>
          <w:sz w:val="22"/>
          <w:lang w:val="fr-FR"/>
        </w:rPr>
        <w:t>Les ordinateurs nécessaires à la formation seront mis à disposition sur le lieu de formation.</w:t>
      </w:r>
    </w:p>
    <w:p w14:paraId="08592708" w14:textId="77777777" w:rsidR="00B42E43" w:rsidRPr="00B42E43" w:rsidRDefault="00B42E43" w:rsidP="005A034E">
      <w:pPr>
        <w:pStyle w:val="Listepuces"/>
        <w:spacing w:after="40"/>
        <w:jc w:val="both"/>
        <w:rPr>
          <w:rFonts w:ascii="Times New Roman" w:hAnsi="Times New Roman" w:cs="Times New Roman"/>
          <w:color w:val="000000" w:themeColor="text1"/>
          <w:sz w:val="22"/>
          <w:lang w:val="fr-FR"/>
        </w:rPr>
      </w:pPr>
      <w:r w:rsidRPr="00B42E43">
        <w:rPr>
          <w:rFonts w:ascii="Times New Roman" w:hAnsi="Times New Roman" w:cs="Times New Roman"/>
          <w:color w:val="000000" w:themeColor="text1"/>
          <w:sz w:val="22"/>
          <w:lang w:val="fr-FR"/>
        </w:rPr>
        <w:t>Un accès Internet stable et les droits nécessaires à l’utilisation des outils et plateformes prévus devront être vérifiés avant le démarrage.</w:t>
      </w:r>
    </w:p>
    <w:p w14:paraId="5F3B155A" w14:textId="77777777" w:rsidR="00B42E43" w:rsidRPr="00B42E43" w:rsidRDefault="00B42E43" w:rsidP="005A034E">
      <w:pPr>
        <w:pStyle w:val="Titre1"/>
        <w:jc w:val="both"/>
        <w:rPr>
          <w:rFonts w:ascii="Times New Roman" w:hAnsi="Times New Roman" w:cs="Times New Roman"/>
          <w:b/>
          <w:bCs/>
          <w:color w:val="000000" w:themeColor="text1"/>
          <w:sz w:val="22"/>
          <w:szCs w:val="22"/>
          <w:lang w:val="fr-FR"/>
        </w:rPr>
      </w:pPr>
      <w:r w:rsidRPr="00B42E43">
        <w:rPr>
          <w:rFonts w:ascii="Times New Roman" w:hAnsi="Times New Roman" w:cs="Times New Roman"/>
          <w:b/>
          <w:bCs/>
          <w:color w:val="000000" w:themeColor="text1"/>
          <w:sz w:val="22"/>
          <w:szCs w:val="22"/>
          <w:lang w:val="fr-FR"/>
        </w:rPr>
        <w:t>7. Structure proposée du programme de formation</w:t>
      </w:r>
    </w:p>
    <w:p w14:paraId="78AF076A" w14:textId="3AA4934D" w:rsidR="00B42E43" w:rsidRPr="00B42E43" w:rsidRDefault="00B42E43" w:rsidP="005A034E">
      <w:pPr>
        <w:pStyle w:val="Titre2"/>
        <w:spacing w:line="240" w:lineRule="auto"/>
        <w:jc w:val="both"/>
        <w:rPr>
          <w:rFonts w:ascii="Times New Roman" w:hAnsi="Times New Roman" w:cs="Times New Roman"/>
          <w:b/>
          <w:bCs/>
          <w:color w:val="000000" w:themeColor="text1"/>
          <w:sz w:val="22"/>
          <w:szCs w:val="22"/>
          <w:lang w:val="fr-FR"/>
        </w:rPr>
      </w:pPr>
      <w:r w:rsidRPr="00B42E43">
        <w:rPr>
          <w:rFonts w:ascii="Times New Roman" w:hAnsi="Times New Roman" w:cs="Times New Roman"/>
          <w:b/>
          <w:bCs/>
          <w:color w:val="000000" w:themeColor="text1"/>
          <w:sz w:val="22"/>
          <w:szCs w:val="22"/>
          <w:lang w:val="fr-FR"/>
        </w:rPr>
        <w:t>Jour 1- IA générative et art du prompt</w:t>
      </w:r>
    </w:p>
    <w:p w14:paraId="6DBC7906" w14:textId="77777777" w:rsidR="00B42E43" w:rsidRPr="00B42E43" w:rsidRDefault="00B42E43" w:rsidP="005A034E">
      <w:pPr>
        <w:pStyle w:val="Listepuces"/>
        <w:numPr>
          <w:ilvl w:val="0"/>
          <w:numId w:val="2"/>
        </w:numPr>
        <w:spacing w:after="0" w:line="240" w:lineRule="auto"/>
        <w:ind w:left="360"/>
        <w:jc w:val="both"/>
        <w:rPr>
          <w:rFonts w:ascii="Times New Roman" w:hAnsi="Times New Roman" w:cs="Times New Roman"/>
          <w:color w:val="000000" w:themeColor="text1"/>
          <w:sz w:val="22"/>
          <w:lang w:val="fr-FR"/>
        </w:rPr>
      </w:pPr>
      <w:r w:rsidRPr="00B42E43">
        <w:rPr>
          <w:rFonts w:ascii="Times New Roman" w:hAnsi="Times New Roman" w:cs="Times New Roman"/>
          <w:color w:val="000000" w:themeColor="text1"/>
          <w:sz w:val="22"/>
          <w:lang w:val="fr-FR"/>
        </w:rPr>
        <w:t>Comprendre l’IA générative : principes des LLM, usages administratifs, forces, limites, hallucinations, biais et confidentialité.</w:t>
      </w:r>
    </w:p>
    <w:p w14:paraId="727BBD42" w14:textId="77777777" w:rsidR="00B42E43" w:rsidRPr="00B42E43" w:rsidRDefault="00B42E43" w:rsidP="005A034E">
      <w:pPr>
        <w:pStyle w:val="Listepuces"/>
        <w:numPr>
          <w:ilvl w:val="0"/>
          <w:numId w:val="2"/>
        </w:numPr>
        <w:spacing w:after="0" w:line="240" w:lineRule="auto"/>
        <w:ind w:left="360"/>
        <w:jc w:val="both"/>
        <w:rPr>
          <w:rFonts w:ascii="Times New Roman" w:hAnsi="Times New Roman" w:cs="Times New Roman"/>
          <w:color w:val="000000" w:themeColor="text1"/>
          <w:sz w:val="22"/>
          <w:lang w:val="fr-FR"/>
        </w:rPr>
      </w:pPr>
      <w:r w:rsidRPr="00B42E43">
        <w:rPr>
          <w:rFonts w:ascii="Times New Roman" w:hAnsi="Times New Roman" w:cs="Times New Roman"/>
          <w:color w:val="000000" w:themeColor="text1"/>
          <w:sz w:val="22"/>
          <w:lang w:val="fr-FR"/>
        </w:rPr>
        <w:t>Structurer un prompt efficace avec le framework RCTCF et pratiquer l’optimisation itérative.</w:t>
      </w:r>
    </w:p>
    <w:p w14:paraId="10188457" w14:textId="77777777" w:rsidR="00B42E43" w:rsidRPr="00B42E43" w:rsidRDefault="00B42E43" w:rsidP="005A034E">
      <w:pPr>
        <w:pStyle w:val="Listepuces"/>
        <w:numPr>
          <w:ilvl w:val="0"/>
          <w:numId w:val="2"/>
        </w:numPr>
        <w:spacing w:after="0" w:line="240" w:lineRule="auto"/>
        <w:ind w:left="360"/>
        <w:jc w:val="both"/>
        <w:rPr>
          <w:rFonts w:ascii="Times New Roman" w:hAnsi="Times New Roman" w:cs="Times New Roman"/>
          <w:color w:val="000000" w:themeColor="text1"/>
          <w:sz w:val="22"/>
          <w:lang w:val="fr-FR"/>
        </w:rPr>
      </w:pPr>
      <w:r w:rsidRPr="00B42E43">
        <w:rPr>
          <w:rFonts w:ascii="Times New Roman" w:hAnsi="Times New Roman" w:cs="Times New Roman"/>
          <w:color w:val="000000" w:themeColor="text1"/>
          <w:sz w:val="22"/>
          <w:lang w:val="fr-FR"/>
        </w:rPr>
        <w:lastRenderedPageBreak/>
        <w:t>Comparer ChatGPT, Claude, Gemini et Copilot, notamment l’intégration de Copilot à Microsoft 365.</w:t>
      </w:r>
    </w:p>
    <w:p w14:paraId="1799BEB9" w14:textId="77777777" w:rsidR="00B42E43" w:rsidRPr="00B42E43" w:rsidRDefault="00B42E43" w:rsidP="005A034E">
      <w:pPr>
        <w:pStyle w:val="Listepuces"/>
        <w:numPr>
          <w:ilvl w:val="0"/>
          <w:numId w:val="2"/>
        </w:numPr>
        <w:spacing w:after="0" w:line="240" w:lineRule="auto"/>
        <w:ind w:left="360"/>
        <w:jc w:val="both"/>
        <w:rPr>
          <w:rFonts w:ascii="Times New Roman" w:hAnsi="Times New Roman" w:cs="Times New Roman"/>
          <w:color w:val="000000" w:themeColor="text1"/>
          <w:sz w:val="22"/>
          <w:lang w:val="fr-FR"/>
        </w:rPr>
      </w:pPr>
      <w:r w:rsidRPr="00B42E43">
        <w:rPr>
          <w:rFonts w:ascii="Times New Roman" w:hAnsi="Times New Roman" w:cs="Times New Roman"/>
          <w:color w:val="000000" w:themeColor="text1"/>
          <w:sz w:val="22"/>
          <w:lang w:val="fr-FR"/>
        </w:rPr>
        <w:t>Construire une bibliothèque de prompts métier à partir des tâches administratives fréquentes.</w:t>
      </w:r>
    </w:p>
    <w:p w14:paraId="00366CC5" w14:textId="1066E3EA" w:rsidR="00B42E43" w:rsidRPr="00B42E43" w:rsidRDefault="00B42E43" w:rsidP="005A034E">
      <w:pPr>
        <w:pStyle w:val="Titre2"/>
        <w:spacing w:line="240" w:lineRule="auto"/>
        <w:jc w:val="both"/>
        <w:rPr>
          <w:rFonts w:ascii="Times New Roman" w:hAnsi="Times New Roman" w:cs="Times New Roman"/>
          <w:b/>
          <w:bCs/>
          <w:color w:val="000000" w:themeColor="text1"/>
          <w:sz w:val="22"/>
          <w:szCs w:val="22"/>
          <w:lang w:val="fr-FR"/>
        </w:rPr>
      </w:pPr>
      <w:r w:rsidRPr="00B42E43">
        <w:rPr>
          <w:rFonts w:ascii="Times New Roman" w:hAnsi="Times New Roman" w:cs="Times New Roman"/>
          <w:b/>
          <w:bCs/>
          <w:color w:val="000000" w:themeColor="text1"/>
          <w:sz w:val="22"/>
          <w:szCs w:val="22"/>
          <w:lang w:val="fr-FR"/>
        </w:rPr>
        <w:t>Jour 2 - IA appliquée à la rédaction administrative et à la communication</w:t>
      </w:r>
    </w:p>
    <w:p w14:paraId="42F75F77" w14:textId="77777777" w:rsidR="00B42E43" w:rsidRPr="00B42E43" w:rsidRDefault="00B42E43" w:rsidP="005A034E">
      <w:pPr>
        <w:pStyle w:val="Listepuces"/>
        <w:spacing w:after="0" w:line="240" w:lineRule="auto"/>
        <w:jc w:val="both"/>
        <w:rPr>
          <w:rFonts w:ascii="Times New Roman" w:hAnsi="Times New Roman" w:cs="Times New Roman"/>
          <w:color w:val="000000" w:themeColor="text1"/>
          <w:sz w:val="22"/>
          <w:lang w:val="fr-FR"/>
        </w:rPr>
      </w:pPr>
      <w:r w:rsidRPr="00B42E43">
        <w:rPr>
          <w:rFonts w:ascii="Times New Roman" w:hAnsi="Times New Roman" w:cs="Times New Roman"/>
          <w:color w:val="000000" w:themeColor="text1"/>
          <w:sz w:val="22"/>
          <w:lang w:val="fr-FR"/>
        </w:rPr>
        <w:t>Rédiger des mails, courriers, relances et réponses professionnelles avec l’IA et adapter le ton aux interlocuteurs.</w:t>
      </w:r>
    </w:p>
    <w:p w14:paraId="27161DEB" w14:textId="77777777" w:rsidR="00B42E43" w:rsidRPr="00B42E43" w:rsidRDefault="00B42E43" w:rsidP="005A034E">
      <w:pPr>
        <w:pStyle w:val="Listepuces"/>
        <w:spacing w:after="0" w:line="240" w:lineRule="auto"/>
        <w:jc w:val="both"/>
        <w:rPr>
          <w:rFonts w:ascii="Times New Roman" w:hAnsi="Times New Roman" w:cs="Times New Roman"/>
          <w:color w:val="000000" w:themeColor="text1"/>
          <w:sz w:val="22"/>
          <w:lang w:val="fr-FR"/>
        </w:rPr>
      </w:pPr>
      <w:r w:rsidRPr="00B42E43">
        <w:rPr>
          <w:rFonts w:ascii="Times New Roman" w:hAnsi="Times New Roman" w:cs="Times New Roman"/>
          <w:color w:val="000000" w:themeColor="text1"/>
          <w:sz w:val="22"/>
          <w:lang w:val="fr-FR"/>
        </w:rPr>
        <w:t>Produire rapports, synthèses, comptes rendus, relevés de décisions et plans d’action à partir de notes ou documents sources.</w:t>
      </w:r>
    </w:p>
    <w:p w14:paraId="16867F63" w14:textId="77777777" w:rsidR="00B42E43" w:rsidRPr="00B42E43" w:rsidRDefault="00B42E43" w:rsidP="005A034E">
      <w:pPr>
        <w:pStyle w:val="Listepuces"/>
        <w:spacing w:after="0" w:line="240" w:lineRule="auto"/>
        <w:jc w:val="both"/>
        <w:rPr>
          <w:rFonts w:ascii="Times New Roman" w:hAnsi="Times New Roman" w:cs="Times New Roman"/>
          <w:color w:val="000000" w:themeColor="text1"/>
          <w:sz w:val="22"/>
          <w:lang w:val="fr-FR"/>
        </w:rPr>
      </w:pPr>
      <w:r w:rsidRPr="00B42E43">
        <w:rPr>
          <w:rFonts w:ascii="Times New Roman" w:hAnsi="Times New Roman" w:cs="Times New Roman"/>
          <w:color w:val="000000" w:themeColor="text1"/>
          <w:sz w:val="22"/>
          <w:lang w:val="fr-FR"/>
        </w:rPr>
        <w:t>Explorer les usages de Copilot et des agents IA dans Word, Outlook et Teams ; concevoir une FAQ de centre de formation.</w:t>
      </w:r>
    </w:p>
    <w:p w14:paraId="40D1C997" w14:textId="77777777" w:rsidR="00B42E43" w:rsidRPr="00B42E43" w:rsidRDefault="00B42E43" w:rsidP="005A034E">
      <w:pPr>
        <w:pStyle w:val="Listepuces"/>
        <w:spacing w:after="0" w:line="240" w:lineRule="auto"/>
        <w:jc w:val="both"/>
        <w:rPr>
          <w:rFonts w:ascii="Times New Roman" w:hAnsi="Times New Roman" w:cs="Times New Roman"/>
          <w:color w:val="000000" w:themeColor="text1"/>
          <w:sz w:val="22"/>
          <w:lang w:val="fr-FR"/>
        </w:rPr>
      </w:pPr>
      <w:r w:rsidRPr="00B42E43">
        <w:rPr>
          <w:rFonts w:ascii="Times New Roman" w:hAnsi="Times New Roman" w:cs="Times New Roman"/>
          <w:color w:val="000000" w:themeColor="text1"/>
          <w:sz w:val="22"/>
          <w:lang w:val="fr-FR"/>
        </w:rPr>
        <w:t>Créer des présentations, visuels et publications, tout en intégrant droit à l’image, droits des contenus, éthique, sécurité et vérification humaine.</w:t>
      </w:r>
    </w:p>
    <w:p w14:paraId="4B2F6A6A" w14:textId="0DC8CB8D" w:rsidR="00B42E43" w:rsidRPr="00B42E43" w:rsidRDefault="00B42E43" w:rsidP="005A034E">
      <w:pPr>
        <w:pStyle w:val="Titre2"/>
        <w:spacing w:line="240" w:lineRule="auto"/>
        <w:jc w:val="both"/>
        <w:rPr>
          <w:rFonts w:ascii="Times New Roman" w:hAnsi="Times New Roman" w:cs="Times New Roman"/>
          <w:b/>
          <w:bCs/>
          <w:color w:val="000000" w:themeColor="text1"/>
          <w:sz w:val="22"/>
          <w:szCs w:val="22"/>
          <w:lang w:val="fr-FR"/>
        </w:rPr>
      </w:pPr>
      <w:r w:rsidRPr="00B42E43">
        <w:rPr>
          <w:rFonts w:ascii="Times New Roman" w:hAnsi="Times New Roman" w:cs="Times New Roman"/>
          <w:b/>
          <w:bCs/>
          <w:color w:val="000000" w:themeColor="text1"/>
          <w:sz w:val="22"/>
          <w:szCs w:val="22"/>
          <w:lang w:val="fr-FR"/>
        </w:rPr>
        <w:t>Jour 3 - Excel au service de la gestion administrative</w:t>
      </w:r>
    </w:p>
    <w:p w14:paraId="75124610" w14:textId="77777777" w:rsidR="00B42E43" w:rsidRPr="00B42E43" w:rsidRDefault="00B42E43" w:rsidP="005A034E">
      <w:pPr>
        <w:pStyle w:val="Listepuces"/>
        <w:spacing w:after="0" w:line="240" w:lineRule="auto"/>
        <w:jc w:val="both"/>
        <w:rPr>
          <w:rFonts w:ascii="Times New Roman" w:hAnsi="Times New Roman" w:cs="Times New Roman"/>
          <w:color w:val="000000" w:themeColor="text1"/>
          <w:sz w:val="22"/>
          <w:lang w:val="fr-FR"/>
        </w:rPr>
      </w:pPr>
      <w:r w:rsidRPr="00B42E43">
        <w:rPr>
          <w:rFonts w:ascii="Times New Roman" w:hAnsi="Times New Roman" w:cs="Times New Roman"/>
          <w:color w:val="000000" w:themeColor="text1"/>
          <w:sz w:val="22"/>
          <w:lang w:val="fr-FR"/>
        </w:rPr>
        <w:t>Structurer, nettoyer et fiabiliser les données administratives ; utiliser tri, filtres, validation de données et mise en forme conditionnelle.</w:t>
      </w:r>
    </w:p>
    <w:p w14:paraId="5916C0AF" w14:textId="77777777" w:rsidR="00B42E43" w:rsidRPr="00B42E43" w:rsidRDefault="00B42E43" w:rsidP="005A034E">
      <w:pPr>
        <w:pStyle w:val="Listepuces"/>
        <w:spacing w:after="0" w:line="240" w:lineRule="auto"/>
        <w:jc w:val="both"/>
        <w:rPr>
          <w:rFonts w:ascii="Times New Roman" w:hAnsi="Times New Roman" w:cs="Times New Roman"/>
          <w:color w:val="000000" w:themeColor="text1"/>
          <w:sz w:val="22"/>
          <w:lang w:val="fr-FR"/>
        </w:rPr>
      </w:pPr>
      <w:r w:rsidRPr="00B42E43">
        <w:rPr>
          <w:rFonts w:ascii="Times New Roman" w:hAnsi="Times New Roman" w:cs="Times New Roman"/>
          <w:color w:val="000000" w:themeColor="text1"/>
          <w:sz w:val="22"/>
          <w:lang w:val="fr-FR"/>
        </w:rPr>
        <w:t>Automatiser le suivi avec formules, fonctions conditionnelles, recherches, dates, délais, contrôles et alertes.</w:t>
      </w:r>
    </w:p>
    <w:p w14:paraId="58EAD091" w14:textId="77777777" w:rsidR="00B42E43" w:rsidRPr="00B42E43" w:rsidRDefault="00B42E43" w:rsidP="005A034E">
      <w:pPr>
        <w:pStyle w:val="Listepuces"/>
        <w:spacing w:after="0" w:line="240" w:lineRule="auto"/>
        <w:jc w:val="both"/>
        <w:rPr>
          <w:rFonts w:ascii="Times New Roman" w:hAnsi="Times New Roman" w:cs="Times New Roman"/>
          <w:color w:val="000000" w:themeColor="text1"/>
          <w:sz w:val="22"/>
          <w:lang w:val="fr-FR"/>
        </w:rPr>
      </w:pPr>
      <w:r w:rsidRPr="00B42E43">
        <w:rPr>
          <w:rFonts w:ascii="Times New Roman" w:hAnsi="Times New Roman" w:cs="Times New Roman"/>
          <w:color w:val="000000" w:themeColor="text1"/>
          <w:sz w:val="22"/>
          <w:lang w:val="fr-FR"/>
        </w:rPr>
        <w:t>Analyser les données avec tableaux croisés dynamiques, indicateurs et graphiques.</w:t>
      </w:r>
    </w:p>
    <w:p w14:paraId="43502018" w14:textId="77777777" w:rsidR="00B42E43" w:rsidRPr="00B42E43" w:rsidRDefault="00B42E43" w:rsidP="005A034E">
      <w:pPr>
        <w:pStyle w:val="Listepuces"/>
        <w:spacing w:after="0" w:line="240" w:lineRule="auto"/>
        <w:jc w:val="both"/>
        <w:rPr>
          <w:rFonts w:ascii="Times New Roman" w:hAnsi="Times New Roman" w:cs="Times New Roman"/>
          <w:color w:val="000000" w:themeColor="text1"/>
          <w:sz w:val="22"/>
          <w:lang w:val="fr-FR"/>
        </w:rPr>
      </w:pPr>
      <w:r w:rsidRPr="00B42E43">
        <w:rPr>
          <w:rFonts w:ascii="Times New Roman" w:hAnsi="Times New Roman" w:cs="Times New Roman"/>
          <w:color w:val="000000" w:themeColor="text1"/>
          <w:sz w:val="22"/>
          <w:lang w:val="fr-FR"/>
        </w:rPr>
        <w:t>Cas pratique : construire un outil Excel de suivi des participants, formations, inscriptions et statuts.</w:t>
      </w:r>
    </w:p>
    <w:p w14:paraId="73EC1541" w14:textId="2D5CA9F9" w:rsidR="00B42E43" w:rsidRPr="00B42E43" w:rsidRDefault="00B42E43" w:rsidP="005A034E">
      <w:pPr>
        <w:pStyle w:val="Titre2"/>
        <w:spacing w:line="240" w:lineRule="auto"/>
        <w:jc w:val="both"/>
        <w:rPr>
          <w:rFonts w:ascii="Times New Roman" w:hAnsi="Times New Roman" w:cs="Times New Roman"/>
          <w:b/>
          <w:bCs/>
          <w:color w:val="000000" w:themeColor="text1"/>
          <w:sz w:val="22"/>
          <w:szCs w:val="22"/>
          <w:lang w:val="fr-FR"/>
        </w:rPr>
      </w:pPr>
      <w:r w:rsidRPr="00B42E43">
        <w:rPr>
          <w:rFonts w:ascii="Times New Roman" w:hAnsi="Times New Roman" w:cs="Times New Roman"/>
          <w:b/>
          <w:bCs/>
          <w:color w:val="000000" w:themeColor="text1"/>
          <w:sz w:val="22"/>
          <w:szCs w:val="22"/>
          <w:lang w:val="fr-FR"/>
        </w:rPr>
        <w:t>Jour 4 - Power BI : piloter l’activité du centre</w:t>
      </w:r>
    </w:p>
    <w:p w14:paraId="42F844F7" w14:textId="77777777" w:rsidR="00B42E43" w:rsidRPr="00B42E43" w:rsidRDefault="00B42E43" w:rsidP="005A034E">
      <w:pPr>
        <w:pStyle w:val="Listepuces"/>
        <w:spacing w:after="0" w:line="240" w:lineRule="auto"/>
        <w:jc w:val="both"/>
        <w:rPr>
          <w:rFonts w:ascii="Times New Roman" w:hAnsi="Times New Roman" w:cs="Times New Roman"/>
          <w:color w:val="000000" w:themeColor="text1"/>
          <w:sz w:val="22"/>
          <w:lang w:val="fr-FR"/>
        </w:rPr>
      </w:pPr>
      <w:r w:rsidRPr="00B42E43">
        <w:rPr>
          <w:rFonts w:ascii="Times New Roman" w:hAnsi="Times New Roman" w:cs="Times New Roman"/>
          <w:color w:val="000000" w:themeColor="text1"/>
          <w:sz w:val="22"/>
          <w:lang w:val="fr-FR"/>
        </w:rPr>
        <w:t>Découvrir Power BI Desktop, importer les données depuis Excel et préparer les données pour l’analyse.</w:t>
      </w:r>
    </w:p>
    <w:p w14:paraId="497A9637" w14:textId="77777777" w:rsidR="00B42E43" w:rsidRPr="00B42E43" w:rsidRDefault="00B42E43" w:rsidP="005A034E">
      <w:pPr>
        <w:pStyle w:val="Listepuces"/>
        <w:spacing w:after="0" w:line="240" w:lineRule="auto"/>
        <w:jc w:val="both"/>
        <w:rPr>
          <w:rFonts w:ascii="Times New Roman" w:hAnsi="Times New Roman" w:cs="Times New Roman"/>
          <w:color w:val="000000" w:themeColor="text1"/>
          <w:sz w:val="22"/>
          <w:lang w:val="fr-FR"/>
        </w:rPr>
      </w:pPr>
      <w:r w:rsidRPr="00B42E43">
        <w:rPr>
          <w:rFonts w:ascii="Times New Roman" w:hAnsi="Times New Roman" w:cs="Times New Roman"/>
          <w:color w:val="000000" w:themeColor="text1"/>
          <w:sz w:val="22"/>
          <w:lang w:val="fr-FR"/>
        </w:rPr>
        <w:t>Créer et personnaliser des mesures DAX adaptées au suivi administratif et construire des KPI.</w:t>
      </w:r>
    </w:p>
    <w:p w14:paraId="7EE197B0" w14:textId="77777777" w:rsidR="00B42E43" w:rsidRPr="00B42E43" w:rsidRDefault="00B42E43" w:rsidP="005A034E">
      <w:pPr>
        <w:pStyle w:val="Listepuces"/>
        <w:spacing w:after="0" w:line="240" w:lineRule="auto"/>
        <w:jc w:val="both"/>
        <w:rPr>
          <w:rFonts w:ascii="Times New Roman" w:hAnsi="Times New Roman" w:cs="Times New Roman"/>
          <w:color w:val="000000" w:themeColor="text1"/>
          <w:sz w:val="22"/>
          <w:lang w:val="fr-FR"/>
        </w:rPr>
      </w:pPr>
      <w:r w:rsidRPr="00B42E43">
        <w:rPr>
          <w:rFonts w:ascii="Times New Roman" w:hAnsi="Times New Roman" w:cs="Times New Roman"/>
          <w:color w:val="000000" w:themeColor="text1"/>
          <w:sz w:val="22"/>
          <w:lang w:val="fr-FR"/>
        </w:rPr>
        <w:t>Concevoir des visualisations, filtres, segments et interactions pour un reporting clair.</w:t>
      </w:r>
    </w:p>
    <w:p w14:paraId="2F8547BB" w14:textId="77777777" w:rsidR="00B42E43" w:rsidRPr="00B42E43" w:rsidRDefault="00B42E43" w:rsidP="005A034E">
      <w:pPr>
        <w:pStyle w:val="Listepuces"/>
        <w:spacing w:after="0" w:line="240" w:lineRule="auto"/>
        <w:jc w:val="both"/>
        <w:rPr>
          <w:rFonts w:ascii="Times New Roman" w:hAnsi="Times New Roman" w:cs="Times New Roman"/>
          <w:color w:val="000000" w:themeColor="text1"/>
          <w:sz w:val="22"/>
          <w:lang w:val="fr-FR"/>
        </w:rPr>
      </w:pPr>
      <w:r w:rsidRPr="00B42E43">
        <w:rPr>
          <w:rFonts w:ascii="Times New Roman" w:hAnsi="Times New Roman" w:cs="Times New Roman"/>
          <w:color w:val="000000" w:themeColor="text1"/>
          <w:sz w:val="22"/>
          <w:lang w:val="fr-FR"/>
        </w:rPr>
        <w:t>Cas pratique : créer un tableau de bord interactif du centre portant notamment sur les effectifs, inscriptions, présence, absence et résultats.</w:t>
      </w:r>
    </w:p>
    <w:p w14:paraId="271D901A" w14:textId="5FA19899" w:rsidR="00B42E43" w:rsidRPr="00B42E43" w:rsidRDefault="00B42E43" w:rsidP="005A034E">
      <w:pPr>
        <w:pStyle w:val="Titre2"/>
        <w:spacing w:line="240" w:lineRule="auto"/>
        <w:jc w:val="both"/>
        <w:rPr>
          <w:rFonts w:ascii="Times New Roman" w:hAnsi="Times New Roman" w:cs="Times New Roman"/>
          <w:b/>
          <w:bCs/>
          <w:color w:val="000000" w:themeColor="text1"/>
          <w:sz w:val="22"/>
          <w:szCs w:val="22"/>
          <w:lang w:val="fr-FR"/>
        </w:rPr>
      </w:pPr>
      <w:r w:rsidRPr="00B42E43">
        <w:rPr>
          <w:rFonts w:ascii="Times New Roman" w:hAnsi="Times New Roman" w:cs="Times New Roman"/>
          <w:b/>
          <w:bCs/>
          <w:color w:val="000000" w:themeColor="text1"/>
          <w:sz w:val="22"/>
          <w:szCs w:val="22"/>
          <w:lang w:val="fr-FR"/>
        </w:rPr>
        <w:t>Jour 5 - Microsoft 365 : collaboration et gestion documentaire</w:t>
      </w:r>
    </w:p>
    <w:p w14:paraId="342DEDA5" w14:textId="77777777" w:rsidR="00B42E43" w:rsidRPr="00B42E43" w:rsidRDefault="00B42E43" w:rsidP="005A034E">
      <w:pPr>
        <w:pStyle w:val="Listepuces"/>
        <w:spacing w:after="0" w:line="240" w:lineRule="auto"/>
        <w:jc w:val="both"/>
        <w:rPr>
          <w:rFonts w:ascii="Times New Roman" w:hAnsi="Times New Roman" w:cs="Times New Roman"/>
          <w:color w:val="000000" w:themeColor="text1"/>
          <w:sz w:val="22"/>
          <w:lang w:val="fr-FR"/>
        </w:rPr>
      </w:pPr>
      <w:r w:rsidRPr="00B42E43">
        <w:rPr>
          <w:rFonts w:ascii="Times New Roman" w:hAnsi="Times New Roman" w:cs="Times New Roman"/>
          <w:color w:val="000000" w:themeColor="text1"/>
          <w:sz w:val="22"/>
          <w:lang w:val="fr-FR"/>
        </w:rPr>
        <w:t>Microsoft Teams : planifier, organiser et animer des réunions, partager des ressources et gérer les activités en sous-groupes.</w:t>
      </w:r>
    </w:p>
    <w:p w14:paraId="61028F42" w14:textId="77777777" w:rsidR="00B42E43" w:rsidRPr="00B42E43" w:rsidRDefault="00B42E43" w:rsidP="005A034E">
      <w:pPr>
        <w:pStyle w:val="Listepuces"/>
        <w:spacing w:after="0"/>
        <w:jc w:val="both"/>
        <w:rPr>
          <w:rFonts w:ascii="Times New Roman" w:hAnsi="Times New Roman" w:cs="Times New Roman"/>
          <w:color w:val="000000" w:themeColor="text1"/>
          <w:sz w:val="22"/>
          <w:lang w:val="fr-FR"/>
        </w:rPr>
      </w:pPr>
      <w:r w:rsidRPr="00B42E43">
        <w:rPr>
          <w:rFonts w:ascii="Times New Roman" w:hAnsi="Times New Roman" w:cs="Times New Roman"/>
          <w:color w:val="000000" w:themeColor="text1"/>
          <w:sz w:val="22"/>
          <w:lang w:val="fr-FR"/>
        </w:rPr>
        <w:t>OneDrive : structurer l’espace de travail, synchroniser, partager, coéditer, gérer les versions et éviter les doublons.</w:t>
      </w:r>
    </w:p>
    <w:p w14:paraId="3A3EB948" w14:textId="77777777" w:rsidR="00B42E43" w:rsidRPr="00B42E43" w:rsidRDefault="00B42E43" w:rsidP="005A034E">
      <w:pPr>
        <w:pStyle w:val="Listepuces"/>
        <w:spacing w:after="0"/>
        <w:jc w:val="both"/>
        <w:rPr>
          <w:rFonts w:ascii="Times New Roman" w:hAnsi="Times New Roman" w:cs="Times New Roman"/>
          <w:color w:val="000000" w:themeColor="text1"/>
          <w:sz w:val="22"/>
          <w:lang w:val="fr-FR"/>
        </w:rPr>
      </w:pPr>
      <w:r w:rsidRPr="00B42E43">
        <w:rPr>
          <w:rFonts w:ascii="Times New Roman" w:hAnsi="Times New Roman" w:cs="Times New Roman"/>
          <w:color w:val="000000" w:themeColor="text1"/>
          <w:sz w:val="22"/>
          <w:lang w:val="fr-FR"/>
        </w:rPr>
        <w:t>SharePoint : structurer un espace documentaire partagé, gérer les autorisations, la coédition, l’historique et la traçabilité.</w:t>
      </w:r>
    </w:p>
    <w:p w14:paraId="1356E4FD" w14:textId="77777777" w:rsidR="00B42E43" w:rsidRPr="00B42E43" w:rsidRDefault="00B42E43" w:rsidP="005A034E">
      <w:pPr>
        <w:pStyle w:val="Listepuces"/>
        <w:spacing w:after="0"/>
        <w:jc w:val="both"/>
        <w:rPr>
          <w:rFonts w:ascii="Times New Roman" w:hAnsi="Times New Roman" w:cs="Times New Roman"/>
          <w:color w:val="000000" w:themeColor="text1"/>
          <w:sz w:val="22"/>
          <w:lang w:val="fr-FR"/>
        </w:rPr>
      </w:pPr>
      <w:r w:rsidRPr="00B42E43">
        <w:rPr>
          <w:rFonts w:ascii="Times New Roman" w:hAnsi="Times New Roman" w:cs="Times New Roman"/>
          <w:color w:val="000000" w:themeColor="text1"/>
          <w:sz w:val="22"/>
          <w:lang w:val="fr-FR"/>
        </w:rPr>
        <w:t>Évaluation finale des acquis et feedback des participants.</w:t>
      </w:r>
    </w:p>
    <w:p w14:paraId="079B6B9F" w14:textId="77777777" w:rsidR="00B42E43" w:rsidRPr="00B42E43" w:rsidRDefault="00B42E43" w:rsidP="005A034E">
      <w:pPr>
        <w:pStyle w:val="Titre1"/>
        <w:jc w:val="both"/>
        <w:rPr>
          <w:rFonts w:ascii="Times New Roman" w:hAnsi="Times New Roman" w:cs="Times New Roman"/>
          <w:b/>
          <w:bCs/>
          <w:color w:val="000000" w:themeColor="text1"/>
          <w:sz w:val="22"/>
          <w:szCs w:val="22"/>
          <w:lang w:val="fr-FR"/>
        </w:rPr>
      </w:pPr>
      <w:r w:rsidRPr="00B42E43">
        <w:rPr>
          <w:rFonts w:ascii="Times New Roman" w:hAnsi="Times New Roman" w:cs="Times New Roman"/>
          <w:b/>
          <w:bCs/>
          <w:color w:val="000000" w:themeColor="text1"/>
          <w:sz w:val="22"/>
          <w:szCs w:val="22"/>
          <w:lang w:val="fr-FR"/>
        </w:rPr>
        <w:t>8. Outils et plateformes à mobiliser</w:t>
      </w:r>
    </w:p>
    <w:p w14:paraId="707C5E98" w14:textId="77777777" w:rsidR="00B42E43" w:rsidRPr="00B42E43" w:rsidRDefault="00B42E43" w:rsidP="005A034E">
      <w:pPr>
        <w:spacing w:after="100" w:line="252" w:lineRule="auto"/>
        <w:jc w:val="both"/>
        <w:rPr>
          <w:rFonts w:ascii="Times New Roman" w:hAnsi="Times New Roman" w:cs="Times New Roman"/>
          <w:color w:val="000000" w:themeColor="text1"/>
          <w:sz w:val="22"/>
          <w:lang w:val="fr-FR"/>
        </w:rPr>
      </w:pPr>
      <w:r w:rsidRPr="00B42E43">
        <w:rPr>
          <w:rFonts w:ascii="Times New Roman" w:hAnsi="Times New Roman" w:cs="Times New Roman"/>
          <w:color w:val="000000" w:themeColor="text1"/>
          <w:sz w:val="22"/>
          <w:lang w:val="fr-FR"/>
        </w:rPr>
        <w:t>La formation pourra mobiliser, selon les licences et conditions d’accès disponibles, les outils suivants : ChatGPT, Claude, Gemini, Microsoft Copilot et Copilot Studio pour les usages d’IA ; Microsoft Word, Outlook, PowerPoint et Designer pour la production et la communication ; Excel pour la gestion et l’analyse des données ; Power BI Desktop pour le pilotage ; Teams, OneDrive et SharePoint pour la collaboration et la gestion documentaire. Le prestataire devra préciser les prérequis techniques et les éventuels besoins de licences avant la formation.</w:t>
      </w:r>
    </w:p>
    <w:p w14:paraId="6E45D105" w14:textId="77777777" w:rsidR="00B42E43" w:rsidRPr="00B42E43" w:rsidRDefault="00B42E43" w:rsidP="005A034E">
      <w:pPr>
        <w:pStyle w:val="Titre1"/>
        <w:jc w:val="both"/>
        <w:rPr>
          <w:rFonts w:ascii="Times New Roman" w:hAnsi="Times New Roman" w:cs="Times New Roman"/>
          <w:b/>
          <w:bCs/>
          <w:color w:val="000000" w:themeColor="text1"/>
          <w:sz w:val="22"/>
          <w:szCs w:val="22"/>
          <w:lang w:val="fr-FR"/>
        </w:rPr>
      </w:pPr>
      <w:r w:rsidRPr="00B42E43">
        <w:rPr>
          <w:rFonts w:ascii="Times New Roman" w:hAnsi="Times New Roman" w:cs="Times New Roman"/>
          <w:b/>
          <w:bCs/>
          <w:color w:val="000000" w:themeColor="text1"/>
          <w:sz w:val="22"/>
          <w:szCs w:val="22"/>
          <w:lang w:val="fr-FR"/>
        </w:rPr>
        <w:t>9. Évaluation des acquis et certification</w:t>
      </w:r>
    </w:p>
    <w:p w14:paraId="0770AAED" w14:textId="77777777" w:rsidR="00B42E43" w:rsidRPr="00B42E43" w:rsidRDefault="00B42E43" w:rsidP="005A034E">
      <w:pPr>
        <w:spacing w:after="100" w:line="252" w:lineRule="auto"/>
        <w:jc w:val="both"/>
        <w:rPr>
          <w:rFonts w:ascii="Times New Roman" w:hAnsi="Times New Roman" w:cs="Times New Roman"/>
          <w:color w:val="000000" w:themeColor="text1"/>
          <w:sz w:val="22"/>
          <w:lang w:val="fr-FR"/>
        </w:rPr>
      </w:pPr>
      <w:r w:rsidRPr="00B42E43">
        <w:rPr>
          <w:rFonts w:ascii="Times New Roman" w:hAnsi="Times New Roman" w:cs="Times New Roman"/>
          <w:color w:val="000000" w:themeColor="text1"/>
          <w:sz w:val="22"/>
          <w:lang w:val="fr-FR"/>
        </w:rPr>
        <w:t>L’évaluation des acquis reposera au minimum sur un quiz final, complété par l’observation des exercices et cas pratiques réalisés pendant la formation. Le prestataire devra proposer un dispositif permettant de vérifier l’atteinte des acquis d’apprentissage. Une attestation ou certification de participation pourra être délivrée aux participants selon les modalités convenues avec le commanditaire et l’organisme de formation.</w:t>
      </w:r>
    </w:p>
    <w:p w14:paraId="0859EE30" w14:textId="77777777" w:rsidR="00B42E43" w:rsidRPr="00B42E43" w:rsidRDefault="00B42E43" w:rsidP="005A034E">
      <w:pPr>
        <w:pStyle w:val="Titre1"/>
        <w:jc w:val="both"/>
        <w:rPr>
          <w:rFonts w:ascii="Times New Roman" w:hAnsi="Times New Roman" w:cs="Times New Roman"/>
          <w:b/>
          <w:bCs/>
          <w:color w:val="000000" w:themeColor="text1"/>
          <w:sz w:val="22"/>
          <w:szCs w:val="22"/>
        </w:rPr>
      </w:pPr>
      <w:r w:rsidRPr="00B42E43">
        <w:rPr>
          <w:rFonts w:ascii="Times New Roman" w:hAnsi="Times New Roman" w:cs="Times New Roman"/>
          <w:b/>
          <w:bCs/>
          <w:color w:val="000000" w:themeColor="text1"/>
          <w:sz w:val="22"/>
          <w:szCs w:val="22"/>
        </w:rPr>
        <w:t>10. Livrables attendus</w:t>
      </w:r>
    </w:p>
    <w:p w14:paraId="7D1361BA" w14:textId="77777777" w:rsidR="00B42E43" w:rsidRPr="00B42E43" w:rsidRDefault="00B42E43" w:rsidP="005A034E">
      <w:pPr>
        <w:pStyle w:val="Listepuces"/>
        <w:spacing w:after="40"/>
        <w:jc w:val="both"/>
        <w:rPr>
          <w:rFonts w:ascii="Times New Roman" w:hAnsi="Times New Roman" w:cs="Times New Roman"/>
          <w:color w:val="000000" w:themeColor="text1"/>
          <w:sz w:val="22"/>
          <w:lang w:val="fr-FR"/>
        </w:rPr>
      </w:pPr>
      <w:r w:rsidRPr="00B42E43">
        <w:rPr>
          <w:rFonts w:ascii="Times New Roman" w:hAnsi="Times New Roman" w:cs="Times New Roman"/>
          <w:color w:val="000000" w:themeColor="text1"/>
          <w:sz w:val="22"/>
          <w:lang w:val="fr-FR"/>
        </w:rPr>
        <w:t>Une note méthodologique précisant l’organisation de la formation, les méthodes pédagogiques et les prérequis techniques.</w:t>
      </w:r>
    </w:p>
    <w:p w14:paraId="6B9928E9" w14:textId="77777777" w:rsidR="00B42E43" w:rsidRPr="00B42E43" w:rsidRDefault="00B42E43" w:rsidP="005A034E">
      <w:pPr>
        <w:pStyle w:val="Listepuces"/>
        <w:spacing w:after="40"/>
        <w:jc w:val="both"/>
        <w:rPr>
          <w:rFonts w:ascii="Times New Roman" w:hAnsi="Times New Roman" w:cs="Times New Roman"/>
          <w:color w:val="000000" w:themeColor="text1"/>
          <w:sz w:val="22"/>
          <w:lang w:val="fr-FR"/>
        </w:rPr>
      </w:pPr>
      <w:r w:rsidRPr="00B42E43">
        <w:rPr>
          <w:rFonts w:ascii="Times New Roman" w:hAnsi="Times New Roman" w:cs="Times New Roman"/>
          <w:color w:val="000000" w:themeColor="text1"/>
          <w:sz w:val="22"/>
          <w:lang w:val="fr-FR"/>
        </w:rPr>
        <w:t>Le programme détaillé des cinq journées et le déroulé horaire correspondant à 30 heures de formation.</w:t>
      </w:r>
    </w:p>
    <w:p w14:paraId="6DC354B9" w14:textId="77777777" w:rsidR="00B42E43" w:rsidRPr="00B42E43" w:rsidRDefault="00B42E43" w:rsidP="005A034E">
      <w:pPr>
        <w:pStyle w:val="Listepuces"/>
        <w:spacing w:after="40"/>
        <w:jc w:val="both"/>
        <w:rPr>
          <w:rFonts w:ascii="Times New Roman" w:hAnsi="Times New Roman" w:cs="Times New Roman"/>
          <w:color w:val="000000" w:themeColor="text1"/>
          <w:sz w:val="22"/>
          <w:lang w:val="fr-FR"/>
        </w:rPr>
      </w:pPr>
      <w:r w:rsidRPr="00B42E43">
        <w:rPr>
          <w:rFonts w:ascii="Times New Roman" w:hAnsi="Times New Roman" w:cs="Times New Roman"/>
          <w:color w:val="000000" w:themeColor="text1"/>
          <w:sz w:val="22"/>
          <w:lang w:val="fr-FR"/>
        </w:rPr>
        <w:t>Les supports de formation remis en format numérique et modifiable lorsque cela est pertinent.</w:t>
      </w:r>
    </w:p>
    <w:p w14:paraId="79963491" w14:textId="0EABD9A2" w:rsidR="00B42E43" w:rsidRPr="00B42E43" w:rsidRDefault="00B42E43" w:rsidP="005A034E">
      <w:pPr>
        <w:pStyle w:val="Listepuces"/>
        <w:spacing w:after="40"/>
        <w:jc w:val="both"/>
        <w:rPr>
          <w:rFonts w:ascii="Times New Roman" w:hAnsi="Times New Roman" w:cs="Times New Roman"/>
          <w:color w:val="000000" w:themeColor="text1"/>
          <w:sz w:val="22"/>
          <w:lang w:val="fr-FR"/>
        </w:rPr>
      </w:pPr>
      <w:r w:rsidRPr="00B42E43">
        <w:rPr>
          <w:rFonts w:ascii="Times New Roman" w:hAnsi="Times New Roman" w:cs="Times New Roman"/>
          <w:color w:val="000000" w:themeColor="text1"/>
          <w:sz w:val="22"/>
          <w:lang w:val="fr-FR"/>
        </w:rPr>
        <w:t>Une bibliothèque de prompts administratifs réutilisables</w:t>
      </w:r>
      <w:r w:rsidR="00497513">
        <w:rPr>
          <w:rFonts w:ascii="Times New Roman" w:hAnsi="Times New Roman" w:cs="Times New Roman"/>
          <w:color w:val="000000" w:themeColor="text1"/>
          <w:sz w:val="22"/>
          <w:lang w:val="fr-FR"/>
        </w:rPr>
        <w:t>.</w:t>
      </w:r>
    </w:p>
    <w:p w14:paraId="126B8628" w14:textId="77777777" w:rsidR="00B42E43" w:rsidRPr="00B42E43" w:rsidRDefault="00B42E43" w:rsidP="005A034E">
      <w:pPr>
        <w:pStyle w:val="Listepuces"/>
        <w:spacing w:after="40"/>
        <w:jc w:val="both"/>
        <w:rPr>
          <w:rFonts w:ascii="Times New Roman" w:hAnsi="Times New Roman" w:cs="Times New Roman"/>
          <w:color w:val="000000" w:themeColor="text1"/>
          <w:sz w:val="22"/>
          <w:lang w:val="fr-FR"/>
        </w:rPr>
      </w:pPr>
      <w:r w:rsidRPr="00B42E43">
        <w:rPr>
          <w:rFonts w:ascii="Times New Roman" w:hAnsi="Times New Roman" w:cs="Times New Roman"/>
          <w:color w:val="000000" w:themeColor="text1"/>
          <w:sz w:val="22"/>
          <w:lang w:val="fr-FR"/>
        </w:rPr>
        <w:t>Les fichiers et exercices pratiques utilisés pour Excel et Power BI, incluant un modèle d’outil de suivi administratif et un modèle de tableau de bord.</w:t>
      </w:r>
    </w:p>
    <w:p w14:paraId="42065A2A" w14:textId="77777777" w:rsidR="00B42E43" w:rsidRPr="00B42E43" w:rsidRDefault="00B42E43" w:rsidP="005A034E">
      <w:pPr>
        <w:pStyle w:val="Listepuces"/>
        <w:spacing w:after="40"/>
        <w:jc w:val="both"/>
        <w:rPr>
          <w:rFonts w:ascii="Times New Roman" w:hAnsi="Times New Roman" w:cs="Times New Roman"/>
          <w:color w:val="000000" w:themeColor="text1"/>
          <w:sz w:val="22"/>
          <w:lang w:val="fr-FR"/>
        </w:rPr>
      </w:pPr>
      <w:r w:rsidRPr="00B42E43">
        <w:rPr>
          <w:rFonts w:ascii="Times New Roman" w:hAnsi="Times New Roman" w:cs="Times New Roman"/>
          <w:color w:val="000000" w:themeColor="text1"/>
          <w:sz w:val="22"/>
          <w:lang w:val="fr-FR"/>
        </w:rPr>
        <w:t>Des fiches ou guides pratiques pour Teams, OneDrive et SharePoint couvrant les usages abordés pendant la formation.</w:t>
      </w:r>
    </w:p>
    <w:p w14:paraId="08BDC87D" w14:textId="77777777" w:rsidR="00B42E43" w:rsidRPr="00B42E43" w:rsidRDefault="00B42E43" w:rsidP="005A034E">
      <w:pPr>
        <w:pStyle w:val="Listepuces"/>
        <w:spacing w:after="40"/>
        <w:jc w:val="both"/>
        <w:rPr>
          <w:rFonts w:ascii="Times New Roman" w:hAnsi="Times New Roman" w:cs="Times New Roman"/>
          <w:color w:val="000000" w:themeColor="text1"/>
          <w:sz w:val="22"/>
          <w:lang w:val="fr-FR"/>
        </w:rPr>
      </w:pPr>
      <w:r w:rsidRPr="00B42E43">
        <w:rPr>
          <w:rFonts w:ascii="Times New Roman" w:hAnsi="Times New Roman" w:cs="Times New Roman"/>
          <w:color w:val="000000" w:themeColor="text1"/>
          <w:sz w:val="22"/>
          <w:lang w:val="fr-FR"/>
        </w:rPr>
        <w:t>Les exercices, cas pratiques et le quiz d’évaluation des acquis.</w:t>
      </w:r>
    </w:p>
    <w:p w14:paraId="646E60CA" w14:textId="77777777" w:rsidR="00497513" w:rsidRPr="00497513" w:rsidRDefault="00B42E43" w:rsidP="005A034E">
      <w:pPr>
        <w:pStyle w:val="Listepuces"/>
        <w:spacing w:after="40"/>
        <w:jc w:val="both"/>
        <w:rPr>
          <w:rFonts w:ascii="Times New Roman" w:hAnsi="Times New Roman" w:cs="Times New Roman"/>
          <w:color w:val="000000" w:themeColor="text1"/>
          <w:sz w:val="22"/>
          <w:lang w:val="fr-FR"/>
        </w:rPr>
      </w:pPr>
      <w:r w:rsidRPr="00497513">
        <w:rPr>
          <w:rFonts w:ascii="Times New Roman" w:hAnsi="Times New Roman" w:cs="Times New Roman"/>
          <w:color w:val="000000" w:themeColor="text1"/>
          <w:sz w:val="22"/>
          <w:lang w:val="fr-FR"/>
        </w:rPr>
        <w:t>Les résultats de l’évaluation et une synthèse des retours des participants.</w:t>
      </w:r>
    </w:p>
    <w:p w14:paraId="063BCE34" w14:textId="5844DA0F" w:rsidR="00497513" w:rsidRPr="00497513" w:rsidRDefault="00497513" w:rsidP="005A034E">
      <w:pPr>
        <w:pStyle w:val="Listepuces"/>
        <w:spacing w:after="40"/>
        <w:jc w:val="both"/>
        <w:rPr>
          <w:rFonts w:ascii="Times New Roman" w:hAnsi="Times New Roman" w:cs="Times New Roman"/>
          <w:color w:val="000000" w:themeColor="text1"/>
          <w:sz w:val="22"/>
          <w:lang w:val="fr-FR"/>
        </w:rPr>
      </w:pPr>
      <w:r w:rsidRPr="00497513">
        <w:rPr>
          <w:rFonts w:ascii="Times New Roman" w:hAnsi="Times New Roman" w:cs="Times New Roman"/>
          <w:color w:val="000000" w:themeColor="text1"/>
          <w:sz w:val="22"/>
          <w:lang w:val="fr-FR"/>
        </w:rPr>
        <w:t xml:space="preserve">Les pré-tests et post-tests </w:t>
      </w:r>
    </w:p>
    <w:p w14:paraId="53B43BD3" w14:textId="77777777" w:rsidR="00B42E43" w:rsidRPr="00B42E43" w:rsidRDefault="00B42E43" w:rsidP="005A034E">
      <w:pPr>
        <w:pStyle w:val="Listepuces"/>
        <w:spacing w:after="40"/>
        <w:jc w:val="both"/>
        <w:rPr>
          <w:rFonts w:ascii="Times New Roman" w:hAnsi="Times New Roman" w:cs="Times New Roman"/>
          <w:color w:val="000000" w:themeColor="text1"/>
          <w:sz w:val="22"/>
          <w:lang w:val="fr-FR"/>
        </w:rPr>
      </w:pPr>
      <w:r w:rsidRPr="00B42E43">
        <w:rPr>
          <w:rFonts w:ascii="Times New Roman" w:hAnsi="Times New Roman" w:cs="Times New Roman"/>
          <w:color w:val="000000" w:themeColor="text1"/>
          <w:sz w:val="22"/>
          <w:lang w:val="fr-FR"/>
        </w:rPr>
        <w:t>Un rapport final synthétique comprenant le déroulement de la formation, les résultats, les difficultés rencontrées et les recommandations pour renforcer l’usage de l’IA et des outils Microsoft dans les centres.</w:t>
      </w:r>
    </w:p>
    <w:p w14:paraId="4467DF8D" w14:textId="77777777" w:rsidR="00B42E43" w:rsidRPr="00B42E43" w:rsidRDefault="00B42E43" w:rsidP="005A034E">
      <w:pPr>
        <w:pStyle w:val="Titre1"/>
        <w:jc w:val="both"/>
        <w:rPr>
          <w:rFonts w:ascii="Times New Roman" w:hAnsi="Times New Roman" w:cs="Times New Roman"/>
          <w:b/>
          <w:bCs/>
          <w:color w:val="000000" w:themeColor="text1"/>
          <w:sz w:val="22"/>
          <w:szCs w:val="22"/>
          <w:lang w:val="fr-FR"/>
        </w:rPr>
      </w:pPr>
      <w:r w:rsidRPr="00B42E43">
        <w:rPr>
          <w:rFonts w:ascii="Times New Roman" w:hAnsi="Times New Roman" w:cs="Times New Roman"/>
          <w:b/>
          <w:bCs/>
          <w:color w:val="000000" w:themeColor="text1"/>
          <w:sz w:val="22"/>
          <w:szCs w:val="22"/>
          <w:lang w:val="fr-FR"/>
        </w:rPr>
        <w:t>11. Profil du/de la formateur·rice ou de l’équipe de formation</w:t>
      </w:r>
    </w:p>
    <w:p w14:paraId="5FF7EC27" w14:textId="77777777" w:rsidR="00B42E43" w:rsidRPr="00B42E43" w:rsidRDefault="00B42E43" w:rsidP="005A034E">
      <w:pPr>
        <w:pStyle w:val="Listepuces"/>
        <w:spacing w:after="40"/>
        <w:jc w:val="both"/>
        <w:rPr>
          <w:rFonts w:ascii="Times New Roman" w:hAnsi="Times New Roman" w:cs="Times New Roman"/>
          <w:color w:val="000000" w:themeColor="text1"/>
          <w:sz w:val="22"/>
          <w:lang w:val="fr-FR"/>
        </w:rPr>
      </w:pPr>
      <w:r w:rsidRPr="00B42E43">
        <w:rPr>
          <w:rFonts w:ascii="Times New Roman" w:hAnsi="Times New Roman" w:cs="Times New Roman"/>
          <w:color w:val="000000" w:themeColor="text1"/>
          <w:sz w:val="22"/>
          <w:lang w:val="fr-FR"/>
        </w:rPr>
        <w:t>Formation supérieure ou expérience professionnelle équivalente dans un domaine pertinent.</w:t>
      </w:r>
    </w:p>
    <w:p w14:paraId="452B7C65" w14:textId="77777777" w:rsidR="00B42E43" w:rsidRPr="00B42E43" w:rsidRDefault="00B42E43" w:rsidP="005A034E">
      <w:pPr>
        <w:pStyle w:val="Listepuces"/>
        <w:spacing w:after="40"/>
        <w:jc w:val="both"/>
        <w:rPr>
          <w:rFonts w:ascii="Times New Roman" w:hAnsi="Times New Roman" w:cs="Times New Roman"/>
          <w:color w:val="000000" w:themeColor="text1"/>
          <w:sz w:val="22"/>
          <w:lang w:val="fr-FR"/>
        </w:rPr>
      </w:pPr>
      <w:r w:rsidRPr="00B42E43">
        <w:rPr>
          <w:rFonts w:ascii="Times New Roman" w:hAnsi="Times New Roman" w:cs="Times New Roman"/>
          <w:color w:val="000000" w:themeColor="text1"/>
          <w:sz w:val="22"/>
          <w:lang w:val="fr-FR"/>
        </w:rPr>
        <w:t>Expérience confirmée en intelligence artificielle générative appliquée aux usages professionnels et administratifs.</w:t>
      </w:r>
    </w:p>
    <w:p w14:paraId="304FFB92" w14:textId="77777777" w:rsidR="00B42E43" w:rsidRPr="00B42E43" w:rsidRDefault="00B42E43" w:rsidP="005A034E">
      <w:pPr>
        <w:pStyle w:val="Listepuces"/>
        <w:spacing w:after="40"/>
        <w:jc w:val="both"/>
        <w:rPr>
          <w:rFonts w:ascii="Times New Roman" w:hAnsi="Times New Roman" w:cs="Times New Roman"/>
          <w:color w:val="000000" w:themeColor="text1"/>
          <w:sz w:val="22"/>
          <w:lang w:val="fr-FR"/>
        </w:rPr>
      </w:pPr>
      <w:r w:rsidRPr="00B42E43">
        <w:rPr>
          <w:rFonts w:ascii="Times New Roman" w:hAnsi="Times New Roman" w:cs="Times New Roman"/>
          <w:color w:val="000000" w:themeColor="text1"/>
          <w:sz w:val="22"/>
          <w:lang w:val="fr-FR"/>
        </w:rPr>
        <w:t>Maîtrise du Prompt Engineering et des principaux assistants d’IA générative.</w:t>
      </w:r>
    </w:p>
    <w:p w14:paraId="0772D175" w14:textId="77777777" w:rsidR="00B42E43" w:rsidRPr="00B42E43" w:rsidRDefault="00B42E43" w:rsidP="005A034E">
      <w:pPr>
        <w:pStyle w:val="Listepuces"/>
        <w:spacing w:after="40"/>
        <w:jc w:val="both"/>
        <w:rPr>
          <w:rFonts w:ascii="Times New Roman" w:hAnsi="Times New Roman" w:cs="Times New Roman"/>
          <w:color w:val="000000" w:themeColor="text1"/>
          <w:sz w:val="22"/>
          <w:lang w:val="fr-FR"/>
        </w:rPr>
      </w:pPr>
      <w:r w:rsidRPr="00B42E43">
        <w:rPr>
          <w:rFonts w:ascii="Times New Roman" w:hAnsi="Times New Roman" w:cs="Times New Roman"/>
          <w:color w:val="000000" w:themeColor="text1"/>
          <w:sz w:val="22"/>
          <w:lang w:val="fr-FR"/>
        </w:rPr>
        <w:t>Très bonne maîtrise de l’environnement Microsoft 365, notamment Excel, Teams, OneDrive et SharePoint.</w:t>
      </w:r>
    </w:p>
    <w:p w14:paraId="5ADA1892" w14:textId="77777777" w:rsidR="00B42E43" w:rsidRPr="00B42E43" w:rsidRDefault="00B42E43" w:rsidP="005A034E">
      <w:pPr>
        <w:pStyle w:val="Listepuces"/>
        <w:spacing w:after="40"/>
        <w:jc w:val="both"/>
        <w:rPr>
          <w:rFonts w:ascii="Times New Roman" w:hAnsi="Times New Roman" w:cs="Times New Roman"/>
          <w:color w:val="000000" w:themeColor="text1"/>
          <w:sz w:val="22"/>
          <w:lang w:val="fr-FR"/>
        </w:rPr>
      </w:pPr>
      <w:r w:rsidRPr="00B42E43">
        <w:rPr>
          <w:rFonts w:ascii="Times New Roman" w:hAnsi="Times New Roman" w:cs="Times New Roman"/>
          <w:color w:val="000000" w:themeColor="text1"/>
          <w:sz w:val="22"/>
          <w:lang w:val="fr-FR"/>
        </w:rPr>
        <w:t>Compétences opérationnelles en Power BI et en conception de tableaux de bord.</w:t>
      </w:r>
    </w:p>
    <w:p w14:paraId="7BED732D" w14:textId="77777777" w:rsidR="00B42E43" w:rsidRPr="00B42E43" w:rsidRDefault="00B42E43" w:rsidP="005A034E">
      <w:pPr>
        <w:pStyle w:val="Listepuces"/>
        <w:spacing w:after="40"/>
        <w:jc w:val="both"/>
        <w:rPr>
          <w:rFonts w:ascii="Times New Roman" w:hAnsi="Times New Roman" w:cs="Times New Roman"/>
          <w:color w:val="000000" w:themeColor="text1"/>
          <w:sz w:val="22"/>
          <w:lang w:val="fr-FR"/>
        </w:rPr>
      </w:pPr>
      <w:r w:rsidRPr="00B42E43">
        <w:rPr>
          <w:rFonts w:ascii="Times New Roman" w:hAnsi="Times New Roman" w:cs="Times New Roman"/>
          <w:color w:val="000000" w:themeColor="text1"/>
          <w:sz w:val="22"/>
          <w:lang w:val="fr-FR"/>
        </w:rPr>
        <w:t>Expérience en formation d’adultes, animation d’ateliers pratiques et accompagnement de publics non spécialistes de l’informatique.</w:t>
      </w:r>
    </w:p>
    <w:p w14:paraId="5F6872E4" w14:textId="77777777" w:rsidR="00B42E43" w:rsidRPr="00B42E43" w:rsidRDefault="00B42E43" w:rsidP="005A034E">
      <w:pPr>
        <w:pStyle w:val="Listepuces"/>
        <w:spacing w:after="40"/>
        <w:jc w:val="both"/>
        <w:rPr>
          <w:rFonts w:ascii="Times New Roman" w:hAnsi="Times New Roman" w:cs="Times New Roman"/>
          <w:color w:val="000000" w:themeColor="text1"/>
          <w:sz w:val="22"/>
          <w:lang w:val="fr-FR"/>
        </w:rPr>
      </w:pPr>
      <w:r w:rsidRPr="00B42E43">
        <w:rPr>
          <w:rFonts w:ascii="Times New Roman" w:hAnsi="Times New Roman" w:cs="Times New Roman"/>
          <w:color w:val="000000" w:themeColor="text1"/>
          <w:sz w:val="22"/>
          <w:lang w:val="fr-FR"/>
        </w:rPr>
        <w:t>Bonne connaissance des enjeux de protection des données, confidentialité, gouvernance, éthique et sécurité liés à l’usage de l’IA.</w:t>
      </w:r>
    </w:p>
    <w:p w14:paraId="450C8419" w14:textId="77777777" w:rsidR="00B42E43" w:rsidRPr="00B42E43" w:rsidRDefault="00B42E43" w:rsidP="005A034E">
      <w:pPr>
        <w:pStyle w:val="Listepuces"/>
        <w:spacing w:after="40"/>
        <w:jc w:val="both"/>
        <w:rPr>
          <w:rFonts w:ascii="Times New Roman" w:hAnsi="Times New Roman" w:cs="Times New Roman"/>
          <w:color w:val="000000" w:themeColor="text1"/>
          <w:sz w:val="22"/>
          <w:lang w:val="fr-FR"/>
        </w:rPr>
      </w:pPr>
      <w:r w:rsidRPr="00B42E43">
        <w:rPr>
          <w:rFonts w:ascii="Times New Roman" w:hAnsi="Times New Roman" w:cs="Times New Roman"/>
          <w:color w:val="000000" w:themeColor="text1"/>
          <w:sz w:val="22"/>
          <w:lang w:val="fr-FR"/>
        </w:rPr>
        <w:t>Une expérience avec des administrations, établissements de formation ou organismes publics constituera un atout.</w:t>
      </w:r>
    </w:p>
    <w:p w14:paraId="0C3482CF" w14:textId="77777777" w:rsidR="00B42E43" w:rsidRPr="00B42E43" w:rsidRDefault="00B42E43" w:rsidP="005A034E">
      <w:pPr>
        <w:pStyle w:val="Titre1"/>
        <w:jc w:val="both"/>
        <w:rPr>
          <w:rFonts w:ascii="Times New Roman" w:hAnsi="Times New Roman" w:cs="Times New Roman"/>
          <w:b/>
          <w:bCs/>
          <w:color w:val="000000" w:themeColor="text1"/>
          <w:sz w:val="22"/>
          <w:szCs w:val="22"/>
        </w:rPr>
      </w:pPr>
      <w:r w:rsidRPr="00B42E43">
        <w:rPr>
          <w:rFonts w:ascii="Times New Roman" w:hAnsi="Times New Roman" w:cs="Times New Roman"/>
          <w:b/>
          <w:bCs/>
          <w:color w:val="000000" w:themeColor="text1"/>
          <w:sz w:val="22"/>
          <w:szCs w:val="22"/>
        </w:rPr>
        <w:t>12. Résultats attendus de la mission</w:t>
      </w:r>
    </w:p>
    <w:p w14:paraId="558AFCDD" w14:textId="77777777" w:rsidR="00B42E43" w:rsidRPr="00B42E43" w:rsidRDefault="00B42E43" w:rsidP="005A034E">
      <w:pPr>
        <w:pStyle w:val="Listepuces"/>
        <w:numPr>
          <w:ilvl w:val="0"/>
          <w:numId w:val="3"/>
        </w:numPr>
        <w:spacing w:after="40"/>
        <w:jc w:val="both"/>
        <w:rPr>
          <w:rFonts w:ascii="Times New Roman" w:hAnsi="Times New Roman" w:cs="Times New Roman"/>
          <w:color w:val="000000" w:themeColor="text1"/>
          <w:sz w:val="22"/>
          <w:lang w:val="fr-FR"/>
        </w:rPr>
      </w:pPr>
      <w:r w:rsidRPr="00B42E43">
        <w:rPr>
          <w:rFonts w:ascii="Times New Roman" w:hAnsi="Times New Roman" w:cs="Times New Roman"/>
          <w:color w:val="000000" w:themeColor="text1"/>
          <w:sz w:val="22"/>
          <w:lang w:val="fr-FR"/>
        </w:rPr>
        <w:t>Environ 15 membres du personnel administratif auront bénéficié de 30 heures de formation présentielle.</w:t>
      </w:r>
    </w:p>
    <w:p w14:paraId="501396EE" w14:textId="77777777" w:rsidR="00B42E43" w:rsidRPr="00B42E43" w:rsidRDefault="00B42E43" w:rsidP="005A034E">
      <w:pPr>
        <w:pStyle w:val="Listepuces"/>
        <w:numPr>
          <w:ilvl w:val="0"/>
          <w:numId w:val="3"/>
        </w:numPr>
        <w:spacing w:after="40"/>
        <w:jc w:val="both"/>
        <w:rPr>
          <w:rFonts w:ascii="Times New Roman" w:hAnsi="Times New Roman" w:cs="Times New Roman"/>
          <w:color w:val="000000" w:themeColor="text1"/>
          <w:sz w:val="22"/>
          <w:lang w:val="fr-FR"/>
        </w:rPr>
      </w:pPr>
      <w:r w:rsidRPr="00B42E43">
        <w:rPr>
          <w:rFonts w:ascii="Times New Roman" w:hAnsi="Times New Roman" w:cs="Times New Roman"/>
          <w:color w:val="000000" w:themeColor="text1"/>
          <w:sz w:val="22"/>
          <w:lang w:val="fr-FR"/>
        </w:rPr>
        <w:t>Les participants sauront utiliser l’IA générative pour plusieurs tâches administratives courantes tout en appliquant des règles de vérification, de confidentialité et d’usage responsable.</w:t>
      </w:r>
    </w:p>
    <w:p w14:paraId="1A9210D7" w14:textId="77777777" w:rsidR="00B42E43" w:rsidRPr="00B42E43" w:rsidRDefault="00B42E43" w:rsidP="005A034E">
      <w:pPr>
        <w:pStyle w:val="Listepuces"/>
        <w:numPr>
          <w:ilvl w:val="0"/>
          <w:numId w:val="3"/>
        </w:numPr>
        <w:spacing w:after="40"/>
        <w:jc w:val="both"/>
        <w:rPr>
          <w:rFonts w:ascii="Times New Roman" w:hAnsi="Times New Roman" w:cs="Times New Roman"/>
          <w:color w:val="000000" w:themeColor="text1"/>
          <w:sz w:val="22"/>
          <w:lang w:val="fr-FR"/>
        </w:rPr>
      </w:pPr>
      <w:r w:rsidRPr="00B42E43">
        <w:rPr>
          <w:rFonts w:ascii="Times New Roman" w:hAnsi="Times New Roman" w:cs="Times New Roman"/>
          <w:color w:val="000000" w:themeColor="text1"/>
          <w:sz w:val="22"/>
          <w:lang w:val="fr-FR"/>
        </w:rPr>
        <w:t>Chaque participant disposera de modèles de prompts adaptés à ses tâches récurrentes.</w:t>
      </w:r>
    </w:p>
    <w:p w14:paraId="709CBC8D" w14:textId="77777777" w:rsidR="00B42E43" w:rsidRPr="00B42E43" w:rsidRDefault="00B42E43" w:rsidP="005A034E">
      <w:pPr>
        <w:pStyle w:val="Listepuces"/>
        <w:numPr>
          <w:ilvl w:val="0"/>
          <w:numId w:val="3"/>
        </w:numPr>
        <w:spacing w:after="40"/>
        <w:jc w:val="both"/>
        <w:rPr>
          <w:rFonts w:ascii="Times New Roman" w:hAnsi="Times New Roman" w:cs="Times New Roman"/>
          <w:color w:val="000000" w:themeColor="text1"/>
          <w:sz w:val="22"/>
          <w:lang w:val="fr-FR"/>
        </w:rPr>
      </w:pPr>
      <w:r w:rsidRPr="00B42E43">
        <w:rPr>
          <w:rFonts w:ascii="Times New Roman" w:hAnsi="Times New Roman" w:cs="Times New Roman"/>
          <w:color w:val="000000" w:themeColor="text1"/>
          <w:sz w:val="22"/>
          <w:lang w:val="fr-FR"/>
        </w:rPr>
        <w:t>Les participants seront capables de structurer et fiabiliser un fichier de suivi administratif avec Excel.</w:t>
      </w:r>
    </w:p>
    <w:p w14:paraId="6E1F3683" w14:textId="77777777" w:rsidR="00B42E43" w:rsidRPr="00B42E43" w:rsidRDefault="00B42E43" w:rsidP="005A034E">
      <w:pPr>
        <w:pStyle w:val="Listepuces"/>
        <w:numPr>
          <w:ilvl w:val="0"/>
          <w:numId w:val="3"/>
        </w:numPr>
        <w:spacing w:after="40"/>
        <w:jc w:val="both"/>
        <w:rPr>
          <w:rFonts w:ascii="Times New Roman" w:hAnsi="Times New Roman" w:cs="Times New Roman"/>
          <w:color w:val="000000" w:themeColor="text1"/>
          <w:sz w:val="22"/>
          <w:lang w:val="fr-FR"/>
        </w:rPr>
      </w:pPr>
      <w:r w:rsidRPr="00B42E43">
        <w:rPr>
          <w:rFonts w:ascii="Times New Roman" w:hAnsi="Times New Roman" w:cs="Times New Roman"/>
          <w:color w:val="000000" w:themeColor="text1"/>
          <w:sz w:val="22"/>
          <w:lang w:val="fr-FR"/>
        </w:rPr>
        <w:t>Les participants seront en mesure d’utiliser Teams, OneDrive et SharePoint pour améliorer l’organisation des réunions, la collaboration et la gestion documentaire.</w:t>
      </w:r>
    </w:p>
    <w:p w14:paraId="3E7B4004" w14:textId="77777777" w:rsidR="00B42E43" w:rsidRPr="00B42E43" w:rsidRDefault="00B42E43" w:rsidP="005A034E">
      <w:pPr>
        <w:pStyle w:val="Listepuces"/>
        <w:numPr>
          <w:ilvl w:val="0"/>
          <w:numId w:val="3"/>
        </w:numPr>
        <w:spacing w:after="40"/>
        <w:jc w:val="both"/>
        <w:rPr>
          <w:rFonts w:ascii="Times New Roman" w:hAnsi="Times New Roman" w:cs="Times New Roman"/>
          <w:color w:val="000000" w:themeColor="text1"/>
          <w:sz w:val="22"/>
          <w:lang w:val="fr-FR"/>
        </w:rPr>
      </w:pPr>
      <w:r w:rsidRPr="00B42E43">
        <w:rPr>
          <w:rFonts w:ascii="Times New Roman" w:hAnsi="Times New Roman" w:cs="Times New Roman"/>
          <w:color w:val="000000" w:themeColor="text1"/>
          <w:sz w:val="22"/>
          <w:lang w:val="fr-FR"/>
        </w:rPr>
        <w:t>Des ressources réutilisables seront disponibles pour favoriser l’appropriation des outils après la formation.</w:t>
      </w:r>
    </w:p>
    <w:p w14:paraId="1DC3F86D" w14:textId="77777777" w:rsidR="005A034E" w:rsidRDefault="005A034E" w:rsidP="005A034E">
      <w:pPr>
        <w:spacing w:after="150" w:line="240" w:lineRule="auto"/>
        <w:jc w:val="both"/>
        <w:rPr>
          <w:rFonts w:ascii="Times New Roman" w:hAnsi="Times New Roman" w:cs="Times New Roman"/>
          <w:b/>
          <w:bCs/>
          <w:color w:val="000000" w:themeColor="text1"/>
          <w:sz w:val="22"/>
          <w:lang w:val="fr-FR"/>
        </w:rPr>
      </w:pPr>
    </w:p>
    <w:p w14:paraId="70566978" w14:textId="0024C5C6" w:rsidR="00FF32BB" w:rsidRPr="00FF32BB" w:rsidRDefault="00FF32BB" w:rsidP="005A034E">
      <w:pPr>
        <w:spacing w:after="150" w:line="240" w:lineRule="auto"/>
        <w:jc w:val="both"/>
        <w:rPr>
          <w:rFonts w:ascii="Times New Roman" w:hAnsi="Times New Roman" w:cs="Times New Roman"/>
          <w:b/>
          <w:bCs/>
          <w:color w:val="000000" w:themeColor="text1"/>
          <w:sz w:val="22"/>
          <w:lang w:val="fr-FR"/>
        </w:rPr>
      </w:pPr>
      <w:r>
        <w:rPr>
          <w:rFonts w:ascii="Times New Roman" w:hAnsi="Times New Roman" w:cs="Times New Roman"/>
          <w:b/>
          <w:bCs/>
          <w:color w:val="000000" w:themeColor="text1"/>
          <w:sz w:val="22"/>
          <w:lang w:val="fr-FR"/>
        </w:rPr>
        <w:t xml:space="preserve">13. </w:t>
      </w:r>
      <w:r w:rsidRPr="00FF32BB">
        <w:rPr>
          <w:rFonts w:ascii="Times New Roman" w:hAnsi="Times New Roman" w:cs="Times New Roman"/>
          <w:b/>
          <w:bCs/>
          <w:color w:val="000000" w:themeColor="text1"/>
          <w:sz w:val="22"/>
          <w:lang w:val="fr-FR"/>
        </w:rPr>
        <w:t>Modalités de soumission</w:t>
      </w:r>
    </w:p>
    <w:p w14:paraId="3E1916E8" w14:textId="77777777" w:rsidR="00FF32BB" w:rsidRPr="00FF32BB" w:rsidRDefault="00FF32BB" w:rsidP="005A034E">
      <w:pPr>
        <w:spacing w:after="150" w:line="240" w:lineRule="auto"/>
        <w:jc w:val="both"/>
        <w:rPr>
          <w:rFonts w:ascii="Times New Roman" w:hAnsi="Times New Roman" w:cs="Times New Roman"/>
          <w:color w:val="000000" w:themeColor="text1"/>
          <w:sz w:val="22"/>
          <w:lang w:val="fr-FR"/>
        </w:rPr>
      </w:pPr>
      <w:r w:rsidRPr="00FF32BB">
        <w:rPr>
          <w:rFonts w:ascii="Times New Roman" w:hAnsi="Times New Roman" w:cs="Times New Roman"/>
          <w:color w:val="000000" w:themeColor="text1"/>
          <w:sz w:val="22"/>
          <w:lang w:val="fr-FR"/>
        </w:rPr>
        <w:t>Les candidat·e·s intéressé·e·s sont invité·e·s à soumettre un dossier de candidature comprenant les éléments suivants :</w:t>
      </w:r>
    </w:p>
    <w:p w14:paraId="53200B9F" w14:textId="77777777" w:rsidR="005A034E" w:rsidRDefault="00FF32BB" w:rsidP="005A034E">
      <w:pPr>
        <w:pStyle w:val="Listepuces"/>
        <w:numPr>
          <w:ilvl w:val="0"/>
          <w:numId w:val="3"/>
        </w:numPr>
        <w:spacing w:after="40"/>
        <w:jc w:val="both"/>
        <w:rPr>
          <w:rFonts w:ascii="Times New Roman" w:hAnsi="Times New Roman" w:cs="Times New Roman"/>
          <w:color w:val="000000" w:themeColor="text1"/>
          <w:sz w:val="22"/>
          <w:lang w:val="fr-FR"/>
        </w:rPr>
      </w:pPr>
      <w:r w:rsidRPr="00FF32BB">
        <w:rPr>
          <w:rFonts w:ascii="Times New Roman" w:hAnsi="Times New Roman" w:cs="Times New Roman"/>
          <w:color w:val="000000" w:themeColor="text1"/>
          <w:sz w:val="22"/>
          <w:lang w:val="fr-FR"/>
        </w:rPr>
        <w:t xml:space="preserve">Une offre technique présentant de manière claire la compréhension des termes de référence, la méthodologie proposée, </w:t>
      </w:r>
      <w:r>
        <w:rPr>
          <w:rFonts w:ascii="Times New Roman" w:hAnsi="Times New Roman" w:cs="Times New Roman"/>
          <w:color w:val="000000" w:themeColor="text1"/>
          <w:sz w:val="22"/>
          <w:lang w:val="fr-FR"/>
        </w:rPr>
        <w:t>ainsi que l</w:t>
      </w:r>
      <w:r w:rsidRPr="00FF32BB">
        <w:rPr>
          <w:rFonts w:ascii="Times New Roman" w:hAnsi="Times New Roman" w:cs="Times New Roman"/>
          <w:color w:val="000000" w:themeColor="text1"/>
          <w:sz w:val="22"/>
          <w:lang w:val="fr-FR"/>
        </w:rPr>
        <w:t>es outils envisagés</w:t>
      </w:r>
      <w:r>
        <w:rPr>
          <w:rFonts w:ascii="Times New Roman" w:hAnsi="Times New Roman" w:cs="Times New Roman"/>
          <w:color w:val="000000" w:themeColor="text1"/>
          <w:sz w:val="22"/>
          <w:lang w:val="fr-FR"/>
        </w:rPr>
        <w:t>.</w:t>
      </w:r>
    </w:p>
    <w:p w14:paraId="6FEBFEB4" w14:textId="46EED2F6" w:rsidR="00FF32BB" w:rsidRPr="005A034E" w:rsidRDefault="00FF32BB" w:rsidP="005A034E">
      <w:pPr>
        <w:pStyle w:val="Listepuces"/>
        <w:numPr>
          <w:ilvl w:val="0"/>
          <w:numId w:val="3"/>
        </w:numPr>
        <w:spacing w:after="40"/>
        <w:jc w:val="both"/>
        <w:rPr>
          <w:rFonts w:ascii="Times New Roman" w:hAnsi="Times New Roman" w:cs="Times New Roman"/>
          <w:color w:val="000000" w:themeColor="text1"/>
          <w:sz w:val="22"/>
          <w:lang w:val="fr-FR"/>
        </w:rPr>
      </w:pPr>
      <w:r w:rsidRPr="005A034E">
        <w:rPr>
          <w:rFonts w:ascii="Times New Roman" w:hAnsi="Times New Roman" w:cs="Times New Roman"/>
          <w:color w:val="000000" w:themeColor="text1"/>
          <w:sz w:val="22"/>
          <w:lang w:val="fr-FR"/>
        </w:rPr>
        <w:t>Une offre financière détaillée, incluant l’ensemble des coûts liés à la réalisation de la mission.</w:t>
      </w:r>
    </w:p>
    <w:sectPr w:rsidR="00FF32BB" w:rsidRPr="005A034E" w:rsidSect="00B42E43">
      <w:footerReference w:type="default" r:id="rId7"/>
      <w:pgSz w:w="12240" w:h="15840"/>
      <w:pgMar w:top="1020" w:right="1134" w:bottom="1020"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A4C4F4A" w14:textId="77777777" w:rsidR="005E17F8" w:rsidRDefault="005E17F8" w:rsidP="00B42E43">
      <w:pPr>
        <w:spacing w:after="0" w:line="240" w:lineRule="auto"/>
      </w:pPr>
      <w:r>
        <w:separator/>
      </w:r>
    </w:p>
  </w:endnote>
  <w:endnote w:type="continuationSeparator" w:id="0">
    <w:p w14:paraId="5388BEF6" w14:textId="77777777" w:rsidR="005E17F8" w:rsidRDefault="005E17F8" w:rsidP="00B42E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Arial"/>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altName w:val="Arial"/>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66599582"/>
      <w:docPartObj>
        <w:docPartGallery w:val="Page Numbers (Bottom of Page)"/>
        <w:docPartUnique/>
      </w:docPartObj>
    </w:sdtPr>
    <w:sdtEndPr/>
    <w:sdtContent>
      <w:p w14:paraId="7C74E5B0" w14:textId="690857B6" w:rsidR="005A034E" w:rsidRDefault="005A034E">
        <w:pPr>
          <w:pStyle w:val="Pieddepage"/>
        </w:pPr>
        <w:r>
          <w:fldChar w:fldCharType="begin"/>
        </w:r>
        <w:r>
          <w:instrText>PAGE   \* MERGEFORMAT</w:instrText>
        </w:r>
        <w:r>
          <w:fldChar w:fldCharType="separate"/>
        </w:r>
        <w:r w:rsidR="00585BC7" w:rsidRPr="00585BC7">
          <w:rPr>
            <w:noProof/>
            <w:lang w:val="fr-FR"/>
          </w:rPr>
          <w:t>1</w:t>
        </w:r>
        <w:r>
          <w:fldChar w:fldCharType="end"/>
        </w:r>
      </w:p>
    </w:sdtContent>
  </w:sdt>
  <w:p w14:paraId="6F42C305" w14:textId="35E2ADA9" w:rsidR="00B42E43" w:rsidRPr="00C97BEA" w:rsidRDefault="00B42E43">
    <w:pPr>
      <w:pStyle w:val="Pieddepage"/>
      <w:jc w:val="center"/>
      <w:rPr>
        <w:lang w:val="fr-FR"/>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9BF8261" w14:textId="77777777" w:rsidR="005E17F8" w:rsidRDefault="005E17F8" w:rsidP="00B42E43">
      <w:pPr>
        <w:spacing w:after="0" w:line="240" w:lineRule="auto"/>
      </w:pPr>
      <w:r>
        <w:separator/>
      </w:r>
    </w:p>
  </w:footnote>
  <w:footnote w:type="continuationSeparator" w:id="0">
    <w:p w14:paraId="3B039159" w14:textId="77777777" w:rsidR="005E17F8" w:rsidRDefault="005E17F8" w:rsidP="00B42E4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89306FB4"/>
    <w:lvl w:ilvl="0">
      <w:start w:val="1"/>
      <w:numFmt w:val="bullet"/>
      <w:pStyle w:val="Listepuces"/>
      <w:lvlText w:val=""/>
      <w:lvlJc w:val="left"/>
      <w:pPr>
        <w:tabs>
          <w:tab w:val="num" w:pos="360"/>
        </w:tabs>
        <w:ind w:left="360" w:hanging="360"/>
      </w:pPr>
      <w:rPr>
        <w:rFonts w:ascii="Symbol" w:hAnsi="Symbol" w:hint="default"/>
      </w:rPr>
    </w:lvl>
  </w:abstractNum>
  <w:abstractNum w:abstractNumId="1" w15:restartNumberingAfterBreak="0">
    <w:nsid w:val="240933D8"/>
    <w:multiLevelType w:val="hybridMultilevel"/>
    <w:tmpl w:val="667639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5A96E1C"/>
    <w:multiLevelType w:val="multilevel"/>
    <w:tmpl w:val="147058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1D30CA8"/>
    <w:multiLevelType w:val="hybridMultilevel"/>
    <w:tmpl w:val="7D08434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0"/>
  </w:num>
  <w:num w:numId="2">
    <w:abstractNumId w:val="1"/>
  </w:num>
  <w:num w:numId="3">
    <w:abstractNumId w:val="3"/>
  </w:num>
  <w:num w:numId="4">
    <w:abstractNumId w:val="2"/>
  </w:num>
  <w:num w:numId="5">
    <w:abstractNumId w:val="0"/>
  </w:num>
  <w:num w:numId="6">
    <w:abstractNumId w:val="0"/>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visionView w:inkAnnotations="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2E43"/>
    <w:rsid w:val="00387275"/>
    <w:rsid w:val="00425B6B"/>
    <w:rsid w:val="00497513"/>
    <w:rsid w:val="00573870"/>
    <w:rsid w:val="0058520D"/>
    <w:rsid w:val="00585BC7"/>
    <w:rsid w:val="005A034E"/>
    <w:rsid w:val="005E17F8"/>
    <w:rsid w:val="006B1CAC"/>
    <w:rsid w:val="006E235D"/>
    <w:rsid w:val="00900963"/>
    <w:rsid w:val="00A1219C"/>
    <w:rsid w:val="00B42E43"/>
    <w:rsid w:val="00B53259"/>
    <w:rsid w:val="00D87921"/>
    <w:rsid w:val="00E43B96"/>
    <w:rsid w:val="00FF32B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029282"/>
  <w15:chartTrackingRefBased/>
  <w15:docId w15:val="{958C4E78-F713-9F48-AFD1-1DDDC38E19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42E43"/>
    <w:pPr>
      <w:spacing w:after="200" w:line="276" w:lineRule="auto"/>
    </w:pPr>
    <w:rPr>
      <w:rFonts w:ascii="Arial" w:eastAsiaTheme="minorEastAsia" w:hAnsi="Arial"/>
      <w:kern w:val="0"/>
      <w:sz w:val="21"/>
      <w:szCs w:val="22"/>
      <w14:ligatures w14:val="none"/>
    </w:rPr>
  </w:style>
  <w:style w:type="paragraph" w:styleId="Titre1">
    <w:name w:val="heading 1"/>
    <w:basedOn w:val="Normal"/>
    <w:next w:val="Normal"/>
    <w:link w:val="Titre1Car"/>
    <w:uiPriority w:val="9"/>
    <w:qFormat/>
    <w:rsid w:val="00B42E4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unhideWhenUsed/>
    <w:qFormat/>
    <w:rsid w:val="00B42E4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B42E43"/>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B42E43"/>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B42E43"/>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B42E43"/>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B42E43"/>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B42E43"/>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B42E43"/>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B42E43"/>
    <w:rPr>
      <w:rFonts w:asciiTheme="majorHAnsi" w:eastAsiaTheme="majorEastAsia" w:hAnsiTheme="majorHAnsi" w:cstheme="majorBidi"/>
      <w:color w:val="0F4761" w:themeColor="accent1" w:themeShade="BF"/>
      <w:sz w:val="40"/>
      <w:szCs w:val="40"/>
      <w:lang w:val="fr-FR"/>
    </w:rPr>
  </w:style>
  <w:style w:type="character" w:customStyle="1" w:styleId="Titre2Car">
    <w:name w:val="Titre 2 Car"/>
    <w:basedOn w:val="Policepardfaut"/>
    <w:link w:val="Titre2"/>
    <w:uiPriority w:val="9"/>
    <w:rsid w:val="00B42E43"/>
    <w:rPr>
      <w:rFonts w:asciiTheme="majorHAnsi" w:eastAsiaTheme="majorEastAsia" w:hAnsiTheme="majorHAnsi" w:cstheme="majorBidi"/>
      <w:color w:val="0F4761" w:themeColor="accent1" w:themeShade="BF"/>
      <w:sz w:val="32"/>
      <w:szCs w:val="32"/>
      <w:lang w:val="fr-FR"/>
    </w:rPr>
  </w:style>
  <w:style w:type="character" w:customStyle="1" w:styleId="Titre3Car">
    <w:name w:val="Titre 3 Car"/>
    <w:basedOn w:val="Policepardfaut"/>
    <w:link w:val="Titre3"/>
    <w:uiPriority w:val="9"/>
    <w:semiHidden/>
    <w:rsid w:val="00B42E43"/>
    <w:rPr>
      <w:rFonts w:eastAsiaTheme="majorEastAsia" w:cstheme="majorBidi"/>
      <w:color w:val="0F4761" w:themeColor="accent1" w:themeShade="BF"/>
      <w:sz w:val="28"/>
      <w:szCs w:val="28"/>
      <w:lang w:val="fr-FR"/>
    </w:rPr>
  </w:style>
  <w:style w:type="character" w:customStyle="1" w:styleId="Titre4Car">
    <w:name w:val="Titre 4 Car"/>
    <w:basedOn w:val="Policepardfaut"/>
    <w:link w:val="Titre4"/>
    <w:uiPriority w:val="9"/>
    <w:semiHidden/>
    <w:rsid w:val="00B42E43"/>
    <w:rPr>
      <w:rFonts w:eastAsiaTheme="majorEastAsia" w:cstheme="majorBidi"/>
      <w:i/>
      <w:iCs/>
      <w:color w:val="0F4761" w:themeColor="accent1" w:themeShade="BF"/>
      <w:lang w:val="fr-FR"/>
    </w:rPr>
  </w:style>
  <w:style w:type="character" w:customStyle="1" w:styleId="Titre5Car">
    <w:name w:val="Titre 5 Car"/>
    <w:basedOn w:val="Policepardfaut"/>
    <w:link w:val="Titre5"/>
    <w:uiPriority w:val="9"/>
    <w:semiHidden/>
    <w:rsid w:val="00B42E43"/>
    <w:rPr>
      <w:rFonts w:eastAsiaTheme="majorEastAsia" w:cstheme="majorBidi"/>
      <w:color w:val="0F4761" w:themeColor="accent1" w:themeShade="BF"/>
      <w:lang w:val="fr-FR"/>
    </w:rPr>
  </w:style>
  <w:style w:type="character" w:customStyle="1" w:styleId="Titre6Car">
    <w:name w:val="Titre 6 Car"/>
    <w:basedOn w:val="Policepardfaut"/>
    <w:link w:val="Titre6"/>
    <w:uiPriority w:val="9"/>
    <w:semiHidden/>
    <w:rsid w:val="00B42E43"/>
    <w:rPr>
      <w:rFonts w:eastAsiaTheme="majorEastAsia" w:cstheme="majorBidi"/>
      <w:i/>
      <w:iCs/>
      <w:color w:val="595959" w:themeColor="text1" w:themeTint="A6"/>
      <w:lang w:val="fr-FR"/>
    </w:rPr>
  </w:style>
  <w:style w:type="character" w:customStyle="1" w:styleId="Titre7Car">
    <w:name w:val="Titre 7 Car"/>
    <w:basedOn w:val="Policepardfaut"/>
    <w:link w:val="Titre7"/>
    <w:uiPriority w:val="9"/>
    <w:semiHidden/>
    <w:rsid w:val="00B42E43"/>
    <w:rPr>
      <w:rFonts w:eastAsiaTheme="majorEastAsia" w:cstheme="majorBidi"/>
      <w:color w:val="595959" w:themeColor="text1" w:themeTint="A6"/>
      <w:lang w:val="fr-FR"/>
    </w:rPr>
  </w:style>
  <w:style w:type="character" w:customStyle="1" w:styleId="Titre8Car">
    <w:name w:val="Titre 8 Car"/>
    <w:basedOn w:val="Policepardfaut"/>
    <w:link w:val="Titre8"/>
    <w:uiPriority w:val="9"/>
    <w:semiHidden/>
    <w:rsid w:val="00B42E43"/>
    <w:rPr>
      <w:rFonts w:eastAsiaTheme="majorEastAsia" w:cstheme="majorBidi"/>
      <w:i/>
      <w:iCs/>
      <w:color w:val="272727" w:themeColor="text1" w:themeTint="D8"/>
      <w:lang w:val="fr-FR"/>
    </w:rPr>
  </w:style>
  <w:style w:type="character" w:customStyle="1" w:styleId="Titre9Car">
    <w:name w:val="Titre 9 Car"/>
    <w:basedOn w:val="Policepardfaut"/>
    <w:link w:val="Titre9"/>
    <w:uiPriority w:val="9"/>
    <w:semiHidden/>
    <w:rsid w:val="00B42E43"/>
    <w:rPr>
      <w:rFonts w:eastAsiaTheme="majorEastAsia" w:cstheme="majorBidi"/>
      <w:color w:val="272727" w:themeColor="text1" w:themeTint="D8"/>
      <w:lang w:val="fr-FR"/>
    </w:rPr>
  </w:style>
  <w:style w:type="paragraph" w:styleId="Titre">
    <w:name w:val="Title"/>
    <w:basedOn w:val="Normal"/>
    <w:next w:val="Normal"/>
    <w:link w:val="TitreCar"/>
    <w:uiPriority w:val="10"/>
    <w:qFormat/>
    <w:rsid w:val="00B42E4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B42E43"/>
    <w:rPr>
      <w:rFonts w:asciiTheme="majorHAnsi" w:eastAsiaTheme="majorEastAsia" w:hAnsiTheme="majorHAnsi" w:cstheme="majorBidi"/>
      <w:spacing w:val="-10"/>
      <w:kern w:val="28"/>
      <w:sz w:val="56"/>
      <w:szCs w:val="56"/>
      <w:lang w:val="fr-FR"/>
    </w:rPr>
  </w:style>
  <w:style w:type="paragraph" w:styleId="Sous-titre">
    <w:name w:val="Subtitle"/>
    <w:basedOn w:val="Normal"/>
    <w:next w:val="Normal"/>
    <w:link w:val="Sous-titreCar"/>
    <w:uiPriority w:val="11"/>
    <w:qFormat/>
    <w:rsid w:val="00B42E43"/>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B42E43"/>
    <w:rPr>
      <w:rFonts w:eastAsiaTheme="majorEastAsia" w:cstheme="majorBidi"/>
      <w:color w:val="595959" w:themeColor="text1" w:themeTint="A6"/>
      <w:spacing w:val="15"/>
      <w:sz w:val="28"/>
      <w:szCs w:val="28"/>
      <w:lang w:val="fr-FR"/>
    </w:rPr>
  </w:style>
  <w:style w:type="paragraph" w:styleId="Citation">
    <w:name w:val="Quote"/>
    <w:basedOn w:val="Normal"/>
    <w:next w:val="Normal"/>
    <w:link w:val="CitationCar"/>
    <w:uiPriority w:val="29"/>
    <w:qFormat/>
    <w:rsid w:val="00B42E43"/>
    <w:pPr>
      <w:spacing w:before="160"/>
      <w:jc w:val="center"/>
    </w:pPr>
    <w:rPr>
      <w:i/>
      <w:iCs/>
      <w:color w:val="404040" w:themeColor="text1" w:themeTint="BF"/>
    </w:rPr>
  </w:style>
  <w:style w:type="character" w:customStyle="1" w:styleId="CitationCar">
    <w:name w:val="Citation Car"/>
    <w:basedOn w:val="Policepardfaut"/>
    <w:link w:val="Citation"/>
    <w:uiPriority w:val="29"/>
    <w:rsid w:val="00B42E43"/>
    <w:rPr>
      <w:i/>
      <w:iCs/>
      <w:color w:val="404040" w:themeColor="text1" w:themeTint="BF"/>
      <w:lang w:val="fr-FR"/>
    </w:rPr>
  </w:style>
  <w:style w:type="paragraph" w:styleId="Paragraphedeliste">
    <w:name w:val="List Paragraph"/>
    <w:basedOn w:val="Normal"/>
    <w:uiPriority w:val="34"/>
    <w:qFormat/>
    <w:rsid w:val="00B42E43"/>
    <w:pPr>
      <w:ind w:left="720"/>
      <w:contextualSpacing/>
    </w:pPr>
  </w:style>
  <w:style w:type="character" w:styleId="Emphaseintense">
    <w:name w:val="Intense Emphasis"/>
    <w:basedOn w:val="Policepardfaut"/>
    <w:uiPriority w:val="21"/>
    <w:qFormat/>
    <w:rsid w:val="00B42E43"/>
    <w:rPr>
      <w:i/>
      <w:iCs/>
      <w:color w:val="0F4761" w:themeColor="accent1" w:themeShade="BF"/>
    </w:rPr>
  </w:style>
  <w:style w:type="paragraph" w:styleId="Citationintense">
    <w:name w:val="Intense Quote"/>
    <w:basedOn w:val="Normal"/>
    <w:next w:val="Normal"/>
    <w:link w:val="CitationintenseCar"/>
    <w:uiPriority w:val="30"/>
    <w:qFormat/>
    <w:rsid w:val="00B42E4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B42E43"/>
    <w:rPr>
      <w:i/>
      <w:iCs/>
      <w:color w:val="0F4761" w:themeColor="accent1" w:themeShade="BF"/>
      <w:lang w:val="fr-FR"/>
    </w:rPr>
  </w:style>
  <w:style w:type="character" w:styleId="Rfrenceintense">
    <w:name w:val="Intense Reference"/>
    <w:basedOn w:val="Policepardfaut"/>
    <w:uiPriority w:val="32"/>
    <w:qFormat/>
    <w:rsid w:val="00B42E43"/>
    <w:rPr>
      <w:b/>
      <w:bCs/>
      <w:smallCaps/>
      <w:color w:val="0F4761" w:themeColor="accent1" w:themeShade="BF"/>
      <w:spacing w:val="5"/>
    </w:rPr>
  </w:style>
  <w:style w:type="paragraph" w:styleId="Pieddepage">
    <w:name w:val="footer"/>
    <w:basedOn w:val="Normal"/>
    <w:link w:val="PieddepageCar"/>
    <w:uiPriority w:val="99"/>
    <w:unhideWhenUsed/>
    <w:rsid w:val="00B42E43"/>
    <w:pPr>
      <w:tabs>
        <w:tab w:val="center" w:pos="4680"/>
        <w:tab w:val="right" w:pos="9360"/>
      </w:tabs>
      <w:spacing w:after="0" w:line="240" w:lineRule="auto"/>
    </w:pPr>
  </w:style>
  <w:style w:type="character" w:customStyle="1" w:styleId="PieddepageCar">
    <w:name w:val="Pied de page Car"/>
    <w:basedOn w:val="Policepardfaut"/>
    <w:link w:val="Pieddepage"/>
    <w:uiPriority w:val="99"/>
    <w:rsid w:val="00B42E43"/>
    <w:rPr>
      <w:rFonts w:ascii="Arial" w:eastAsiaTheme="minorEastAsia" w:hAnsi="Arial"/>
      <w:kern w:val="0"/>
      <w:sz w:val="21"/>
      <w:szCs w:val="22"/>
      <w14:ligatures w14:val="none"/>
    </w:rPr>
  </w:style>
  <w:style w:type="paragraph" w:styleId="Listepuces">
    <w:name w:val="List Bullet"/>
    <w:basedOn w:val="Normal"/>
    <w:uiPriority w:val="99"/>
    <w:unhideWhenUsed/>
    <w:rsid w:val="00B42E43"/>
    <w:pPr>
      <w:numPr>
        <w:numId w:val="1"/>
      </w:numPr>
      <w:contextualSpacing/>
    </w:pPr>
  </w:style>
  <w:style w:type="table" w:styleId="Grilledutableau">
    <w:name w:val="Table Grid"/>
    <w:basedOn w:val="TableauNormal"/>
    <w:uiPriority w:val="39"/>
    <w:rsid w:val="00B42E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
    <w:name w:val="header"/>
    <w:basedOn w:val="Normal"/>
    <w:link w:val="En-tteCar"/>
    <w:uiPriority w:val="99"/>
    <w:unhideWhenUsed/>
    <w:rsid w:val="00B42E43"/>
    <w:pPr>
      <w:tabs>
        <w:tab w:val="center" w:pos="4680"/>
        <w:tab w:val="right" w:pos="9360"/>
      </w:tabs>
      <w:spacing w:after="0" w:line="240" w:lineRule="auto"/>
    </w:pPr>
  </w:style>
  <w:style w:type="character" w:customStyle="1" w:styleId="En-tteCar">
    <w:name w:val="En-tête Car"/>
    <w:basedOn w:val="Policepardfaut"/>
    <w:link w:val="En-tte"/>
    <w:uiPriority w:val="99"/>
    <w:rsid w:val="00B42E43"/>
    <w:rPr>
      <w:rFonts w:ascii="Arial" w:eastAsiaTheme="minorEastAsia" w:hAnsi="Arial"/>
      <w:kern w:val="0"/>
      <w:sz w:val="21"/>
      <w:szCs w:val="22"/>
      <w14:ligatures w14:val="none"/>
    </w:rPr>
  </w:style>
  <w:style w:type="character" w:styleId="lev">
    <w:name w:val="Strong"/>
    <w:basedOn w:val="Policepardfaut"/>
    <w:uiPriority w:val="22"/>
    <w:qFormat/>
    <w:rsid w:val="00FF32BB"/>
    <w:rPr>
      <w:b/>
      <w:bCs/>
    </w:rPr>
  </w:style>
  <w:style w:type="character" w:customStyle="1" w:styleId="apple-converted-space">
    <w:name w:val="apple-converted-space"/>
    <w:basedOn w:val="Policepardfaut"/>
    <w:rsid w:val="00FF32BB"/>
  </w:style>
  <w:style w:type="paragraph" w:customStyle="1" w:styleId="pdq2pgselectionanchorcontainer">
    <w:name w:val="pdq2pg_selectionanchorcontainer"/>
    <w:basedOn w:val="Normal"/>
    <w:rsid w:val="00A1219C"/>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1901</Words>
  <Characters>10459</Characters>
  <Application>Microsoft Office Word</Application>
  <DocSecurity>4</DocSecurity>
  <Lines>87</Lines>
  <Paragraphs>24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12336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Boutheina Lassadi</dc:creator>
  <cp:keywords/>
  <dc:description/>
  <cp:lastModifiedBy>Ahmed Zied BENNOUR</cp:lastModifiedBy>
  <cp:revision>2</cp:revision>
  <dcterms:created xsi:type="dcterms:W3CDTF">2026-09-03T10:05:00Z</dcterms:created>
  <dcterms:modified xsi:type="dcterms:W3CDTF">2026-09-03T10:05:00Z</dcterms:modified>
</cp:coreProperties>
</file>