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D95E5" w14:textId="60DC8B4F" w:rsidR="00185B23" w:rsidRPr="00250AF8" w:rsidRDefault="00185B23" w:rsidP="002D7526">
      <w:pPr>
        <w:pStyle w:val="Titre1"/>
        <w:jc w:val="center"/>
        <w:rPr>
          <w:rFonts w:ascii="Calibri" w:hAnsi="Calibri" w:cs="Calibri"/>
          <w:b/>
          <w:sz w:val="28"/>
          <w:szCs w:val="22"/>
          <w:lang w:val="fr-FR"/>
        </w:rPr>
      </w:pPr>
      <w:bookmarkStart w:id="0" w:name="termes-de-référence"/>
      <w:bookmarkStart w:id="1" w:name="Xaf361e5ba98bf17a860309d034e496fd40a6443"/>
      <w:r w:rsidRPr="00250AF8">
        <w:rPr>
          <w:rFonts w:ascii="Calibri" w:hAnsi="Calibri" w:cs="Calibri"/>
          <w:b/>
          <w:sz w:val="28"/>
          <w:szCs w:val="22"/>
          <w:lang w:val="fr-FR"/>
        </w:rPr>
        <w:t>TERMES DE RÉFÉRENCE</w:t>
      </w:r>
    </w:p>
    <w:p w14:paraId="32776D81" w14:textId="47AD930E" w:rsidR="002B2EB8" w:rsidRPr="00250AF8" w:rsidRDefault="002B2EB8" w:rsidP="002B2EB8">
      <w:pPr>
        <w:pStyle w:val="Titre2"/>
        <w:jc w:val="center"/>
        <w:rPr>
          <w:rFonts w:ascii="Calibri" w:hAnsi="Calibri" w:cs="Calibri"/>
          <w:b/>
          <w:sz w:val="28"/>
          <w:szCs w:val="22"/>
          <w:lang w:val="fr-FR"/>
        </w:rPr>
      </w:pPr>
      <w:r w:rsidRPr="00250AF8">
        <w:rPr>
          <w:rFonts w:ascii="Calibri" w:hAnsi="Calibri" w:cs="Calibri"/>
          <w:b/>
          <w:sz w:val="28"/>
          <w:szCs w:val="22"/>
          <w:lang w:val="fr-FR"/>
        </w:rPr>
        <w:t>« Mission d’accompagnement à la co-construction de la Théorie du Changement, du cadre de résultats et du dispositif SERA du projet « Tous Redevables » à Madagascar</w:t>
      </w:r>
    </w:p>
    <w:p w14:paraId="07D9329D" w14:textId="77777777" w:rsidR="002B2EB8" w:rsidRPr="00250AF8" w:rsidRDefault="002B2EB8" w:rsidP="002B2EB8">
      <w:pPr>
        <w:pStyle w:val="Corpsdetexte"/>
        <w:rPr>
          <w:rFonts w:ascii="Calibri" w:hAnsi="Calibri" w:cs="Calibri"/>
          <w:lang w:val="fr-FR"/>
        </w:rPr>
      </w:pPr>
    </w:p>
    <w:p w14:paraId="3865ED00" w14:textId="455C627B" w:rsidR="00EA7FDD" w:rsidRPr="00250AF8" w:rsidRDefault="00A32A39" w:rsidP="002D7526">
      <w:pPr>
        <w:pStyle w:val="Titre1"/>
        <w:numPr>
          <w:ilvl w:val="0"/>
          <w:numId w:val="27"/>
        </w:numPr>
        <w:jc w:val="both"/>
        <w:rPr>
          <w:rFonts w:ascii="Calibri" w:hAnsi="Calibri" w:cs="Calibri"/>
          <w:b/>
          <w:bCs/>
          <w:sz w:val="22"/>
          <w:szCs w:val="22"/>
          <w:lang w:val="fr-FR"/>
        </w:rPr>
      </w:pPr>
      <w:bookmarkStart w:id="2" w:name="informations-générales"/>
      <w:bookmarkEnd w:id="0"/>
      <w:bookmarkEnd w:id="1"/>
      <w:r w:rsidRPr="00250AF8">
        <w:rPr>
          <w:rFonts w:ascii="Calibri" w:hAnsi="Calibri" w:cs="Calibri"/>
          <w:b/>
          <w:bCs/>
          <w:sz w:val="22"/>
          <w:szCs w:val="22"/>
          <w:lang w:val="fr-FR"/>
        </w:rPr>
        <w:t>INFORMATIONS GÉNÉRALES</w:t>
      </w:r>
    </w:p>
    <w:tbl>
      <w:tblPr>
        <w:tblStyle w:val="Grilledutableau"/>
        <w:tblW w:w="10080" w:type="dxa"/>
        <w:tblLayout w:type="fixed"/>
        <w:tblLook w:val="04A0" w:firstRow="1" w:lastRow="0" w:firstColumn="1" w:lastColumn="0" w:noHBand="0" w:noVBand="1"/>
      </w:tblPr>
      <w:tblGrid>
        <w:gridCol w:w="2520"/>
        <w:gridCol w:w="7560"/>
      </w:tblGrid>
      <w:tr w:rsidR="002D7526" w:rsidRPr="00250AF8" w14:paraId="0A74DEEB" w14:textId="77777777" w:rsidTr="002D7526">
        <w:tc>
          <w:tcPr>
            <w:tcW w:w="2520" w:type="dxa"/>
            <w:shd w:val="clear" w:color="auto" w:fill="EAF2F7"/>
            <w:tcMar>
              <w:top w:w="130" w:type="dxa"/>
              <w:left w:w="140" w:type="dxa"/>
              <w:bottom w:w="130" w:type="dxa"/>
              <w:right w:w="140" w:type="dxa"/>
            </w:tcMar>
            <w:vAlign w:val="center"/>
          </w:tcPr>
          <w:p w14:paraId="129587B3"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Pays</w:t>
            </w:r>
          </w:p>
        </w:tc>
        <w:tc>
          <w:tcPr>
            <w:tcW w:w="7560" w:type="dxa"/>
            <w:tcMar>
              <w:top w:w="130" w:type="dxa"/>
              <w:left w:w="140" w:type="dxa"/>
              <w:bottom w:w="130" w:type="dxa"/>
              <w:right w:w="140" w:type="dxa"/>
            </w:tcMar>
            <w:vAlign w:val="center"/>
          </w:tcPr>
          <w:p w14:paraId="0D838AEA" w14:textId="77777777" w:rsidR="002D7526" w:rsidRPr="00250AF8" w:rsidRDefault="002D7526" w:rsidP="003A60CE">
            <w:pPr>
              <w:rPr>
                <w:rFonts w:ascii="Calibri" w:hAnsi="Calibri" w:cs="Calibri"/>
                <w:sz w:val="22"/>
                <w:szCs w:val="22"/>
              </w:rPr>
            </w:pPr>
            <w:r w:rsidRPr="00250AF8">
              <w:rPr>
                <w:rFonts w:ascii="Calibri" w:eastAsia="Arial" w:hAnsi="Calibri" w:cs="Calibri"/>
                <w:sz w:val="22"/>
                <w:szCs w:val="22"/>
              </w:rPr>
              <w:t>Madagascar</w:t>
            </w:r>
          </w:p>
        </w:tc>
      </w:tr>
      <w:tr w:rsidR="002D7526" w:rsidRPr="00250AF8" w14:paraId="536ADAB2" w14:textId="77777777" w:rsidTr="002D7526">
        <w:tc>
          <w:tcPr>
            <w:tcW w:w="2520" w:type="dxa"/>
            <w:shd w:val="clear" w:color="auto" w:fill="EAF2F7"/>
            <w:tcMar>
              <w:top w:w="130" w:type="dxa"/>
              <w:left w:w="140" w:type="dxa"/>
              <w:bottom w:w="130" w:type="dxa"/>
              <w:right w:w="140" w:type="dxa"/>
            </w:tcMar>
          </w:tcPr>
          <w:p w14:paraId="4537912A" w14:textId="6C7FDF26" w:rsidR="002D7526" w:rsidRPr="00250AF8" w:rsidRDefault="002D7526" w:rsidP="002D7526">
            <w:pPr>
              <w:rPr>
                <w:rFonts w:ascii="Calibri" w:eastAsia="Arial" w:hAnsi="Calibri" w:cs="Calibri"/>
                <w:b/>
                <w:color w:val="174A6E"/>
                <w:sz w:val="22"/>
                <w:szCs w:val="22"/>
              </w:rPr>
            </w:pPr>
            <w:r w:rsidRPr="00250AF8">
              <w:rPr>
                <w:rFonts w:ascii="Calibri" w:eastAsia="Arial" w:hAnsi="Calibri" w:cs="Calibri"/>
                <w:b/>
                <w:color w:val="174A6E"/>
                <w:sz w:val="22"/>
                <w:szCs w:val="22"/>
              </w:rPr>
              <w:t>Intitulé de la mission</w:t>
            </w:r>
          </w:p>
        </w:tc>
        <w:tc>
          <w:tcPr>
            <w:tcW w:w="7560" w:type="dxa"/>
            <w:tcMar>
              <w:top w:w="130" w:type="dxa"/>
              <w:left w:w="140" w:type="dxa"/>
              <w:bottom w:w="130" w:type="dxa"/>
              <w:right w:w="140" w:type="dxa"/>
            </w:tcMar>
          </w:tcPr>
          <w:p w14:paraId="7FC8BF96" w14:textId="00A09744"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sz w:val="22"/>
                <w:szCs w:val="22"/>
                <w:lang w:eastAsia="en-US"/>
              </w:rPr>
              <w:t>Accompagnement à la co-construction de la théorie du changement, du cadre de résultats et du dispositif de Suivi, Évaluation, Redevabilité et Apprentissage (SERA) du projet « Tous Redevables ».</w:t>
            </w:r>
          </w:p>
        </w:tc>
      </w:tr>
      <w:tr w:rsidR="002D7526" w:rsidRPr="00250AF8" w14:paraId="599EF78B" w14:textId="77777777" w:rsidTr="002D7526">
        <w:tc>
          <w:tcPr>
            <w:tcW w:w="2520" w:type="dxa"/>
            <w:shd w:val="clear" w:color="auto" w:fill="EAF2F7"/>
            <w:tcMar>
              <w:top w:w="130" w:type="dxa"/>
              <w:left w:w="140" w:type="dxa"/>
              <w:bottom w:w="130" w:type="dxa"/>
              <w:right w:w="140" w:type="dxa"/>
            </w:tcMar>
            <w:vAlign w:val="center"/>
          </w:tcPr>
          <w:p w14:paraId="4098A1C8"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Période indicative</w:t>
            </w:r>
          </w:p>
        </w:tc>
        <w:tc>
          <w:tcPr>
            <w:tcW w:w="7560" w:type="dxa"/>
            <w:tcMar>
              <w:top w:w="130" w:type="dxa"/>
              <w:left w:w="140" w:type="dxa"/>
              <w:bottom w:w="130" w:type="dxa"/>
              <w:right w:w="140" w:type="dxa"/>
            </w:tcMar>
            <w:vAlign w:val="center"/>
          </w:tcPr>
          <w:p w14:paraId="3A834947" w14:textId="77777777"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sz w:val="22"/>
                <w:szCs w:val="22"/>
                <w:lang w:eastAsia="en-US"/>
              </w:rPr>
              <w:t>Septembre à novembre 2026</w:t>
            </w:r>
          </w:p>
        </w:tc>
      </w:tr>
      <w:tr w:rsidR="002D7526" w:rsidRPr="00250AF8" w14:paraId="2BBE7AC2" w14:textId="77777777" w:rsidTr="002D7526">
        <w:tc>
          <w:tcPr>
            <w:tcW w:w="2520" w:type="dxa"/>
            <w:shd w:val="clear" w:color="auto" w:fill="EAF2F7"/>
            <w:tcMar>
              <w:top w:w="130" w:type="dxa"/>
              <w:left w:w="140" w:type="dxa"/>
              <w:bottom w:w="130" w:type="dxa"/>
              <w:right w:w="140" w:type="dxa"/>
            </w:tcMar>
            <w:vAlign w:val="center"/>
          </w:tcPr>
          <w:p w14:paraId="428B65AA"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Charge de travail indicative</w:t>
            </w:r>
          </w:p>
        </w:tc>
        <w:tc>
          <w:tcPr>
            <w:tcW w:w="7560" w:type="dxa"/>
            <w:tcMar>
              <w:top w:w="130" w:type="dxa"/>
              <w:left w:w="140" w:type="dxa"/>
              <w:bottom w:w="130" w:type="dxa"/>
              <w:right w:w="140" w:type="dxa"/>
            </w:tcMar>
            <w:vAlign w:val="center"/>
          </w:tcPr>
          <w:p w14:paraId="78C8003F" w14:textId="77777777"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sz w:val="22"/>
                <w:szCs w:val="22"/>
                <w:lang w:eastAsia="en-US"/>
              </w:rPr>
              <w:t>28 jours-homme indicatifs (13 à distance et 15 en présentiel)</w:t>
            </w:r>
          </w:p>
        </w:tc>
      </w:tr>
      <w:tr w:rsidR="002D7526" w:rsidRPr="00250AF8" w14:paraId="6CA8D334" w14:textId="77777777" w:rsidTr="002D7526">
        <w:tc>
          <w:tcPr>
            <w:tcW w:w="2520" w:type="dxa"/>
            <w:shd w:val="clear" w:color="auto" w:fill="EAF2F7"/>
            <w:tcMar>
              <w:top w:w="130" w:type="dxa"/>
              <w:left w:w="140" w:type="dxa"/>
              <w:bottom w:w="130" w:type="dxa"/>
              <w:right w:w="140" w:type="dxa"/>
            </w:tcMar>
            <w:vAlign w:val="center"/>
          </w:tcPr>
          <w:p w14:paraId="45782058"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Nature du marché</w:t>
            </w:r>
          </w:p>
        </w:tc>
        <w:tc>
          <w:tcPr>
            <w:tcW w:w="7560" w:type="dxa"/>
            <w:tcMar>
              <w:top w:w="130" w:type="dxa"/>
              <w:left w:w="140" w:type="dxa"/>
              <w:bottom w:w="130" w:type="dxa"/>
              <w:right w:w="140" w:type="dxa"/>
            </w:tcMar>
            <w:vAlign w:val="center"/>
          </w:tcPr>
          <w:p w14:paraId="2C7DAED4" w14:textId="5E99C9B6"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sz w:val="22"/>
                <w:szCs w:val="22"/>
                <w:lang w:eastAsia="en-US"/>
              </w:rPr>
              <w:t>Prestation de services intellectuels – contrat de services</w:t>
            </w:r>
            <w:r w:rsidR="0056047C" w:rsidRPr="00250AF8">
              <w:rPr>
                <w:rFonts w:ascii="Calibri" w:eastAsiaTheme="minorHAnsi" w:hAnsi="Calibri" w:cs="Calibri"/>
                <w:sz w:val="22"/>
                <w:szCs w:val="22"/>
                <w:lang w:eastAsia="en-US"/>
              </w:rPr>
              <w:t xml:space="preserve"> classique</w:t>
            </w:r>
            <w:r w:rsidRPr="00250AF8">
              <w:rPr>
                <w:rFonts w:ascii="Calibri" w:eastAsiaTheme="minorHAnsi" w:hAnsi="Calibri" w:cs="Calibri"/>
                <w:sz w:val="22"/>
                <w:szCs w:val="22"/>
                <w:lang w:eastAsia="en-US"/>
              </w:rPr>
              <w:t xml:space="preserve"> simplifié</w:t>
            </w:r>
          </w:p>
        </w:tc>
      </w:tr>
      <w:tr w:rsidR="002D7526" w:rsidRPr="00250AF8" w14:paraId="47B6976B" w14:textId="77777777" w:rsidTr="002D7526">
        <w:tc>
          <w:tcPr>
            <w:tcW w:w="2520" w:type="dxa"/>
            <w:shd w:val="clear" w:color="auto" w:fill="EAF2F7"/>
            <w:tcMar>
              <w:top w:w="130" w:type="dxa"/>
              <w:left w:w="140" w:type="dxa"/>
              <w:bottom w:w="130" w:type="dxa"/>
              <w:right w:w="140" w:type="dxa"/>
            </w:tcMar>
            <w:vAlign w:val="center"/>
          </w:tcPr>
          <w:p w14:paraId="23BB6A14"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Projet / financement</w:t>
            </w:r>
          </w:p>
        </w:tc>
        <w:tc>
          <w:tcPr>
            <w:tcW w:w="7560" w:type="dxa"/>
            <w:tcMar>
              <w:top w:w="130" w:type="dxa"/>
              <w:left w:w="140" w:type="dxa"/>
              <w:bottom w:w="130" w:type="dxa"/>
              <w:right w:w="140" w:type="dxa"/>
            </w:tcMar>
            <w:vAlign w:val="center"/>
          </w:tcPr>
          <w:p w14:paraId="67E1423A" w14:textId="77777777"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sz w:val="22"/>
                <w:szCs w:val="22"/>
                <w:lang w:eastAsia="en-US"/>
              </w:rPr>
              <w:t>Projet financé par l’Union européenne et mis en œuvre par Expertise France</w:t>
            </w:r>
          </w:p>
        </w:tc>
      </w:tr>
      <w:tr w:rsidR="002D7526" w:rsidRPr="00250AF8" w14:paraId="6CC14A91" w14:textId="77777777" w:rsidTr="002D7526">
        <w:tc>
          <w:tcPr>
            <w:tcW w:w="2520" w:type="dxa"/>
            <w:shd w:val="clear" w:color="auto" w:fill="EAF2F7"/>
            <w:tcMar>
              <w:top w:w="130" w:type="dxa"/>
              <w:left w:w="140" w:type="dxa"/>
              <w:bottom w:w="130" w:type="dxa"/>
              <w:right w:w="140" w:type="dxa"/>
            </w:tcMar>
            <w:vAlign w:val="center"/>
          </w:tcPr>
          <w:p w14:paraId="16E886B1" w14:textId="77777777" w:rsidR="002D7526" w:rsidRPr="00250AF8" w:rsidRDefault="002D7526" w:rsidP="003A60CE">
            <w:pPr>
              <w:rPr>
                <w:rFonts w:ascii="Calibri" w:hAnsi="Calibri" w:cs="Calibri"/>
                <w:sz w:val="22"/>
                <w:szCs w:val="22"/>
              </w:rPr>
            </w:pPr>
            <w:r w:rsidRPr="00250AF8">
              <w:rPr>
                <w:rFonts w:ascii="Calibri" w:eastAsia="Arial" w:hAnsi="Calibri" w:cs="Calibri"/>
                <w:b/>
                <w:color w:val="174A6E"/>
                <w:sz w:val="22"/>
                <w:szCs w:val="22"/>
              </w:rPr>
              <w:t>Forme du prix</w:t>
            </w:r>
          </w:p>
        </w:tc>
        <w:tc>
          <w:tcPr>
            <w:tcW w:w="7560" w:type="dxa"/>
            <w:tcMar>
              <w:top w:w="130" w:type="dxa"/>
              <w:left w:w="140" w:type="dxa"/>
              <w:bottom w:w="130" w:type="dxa"/>
              <w:right w:w="140" w:type="dxa"/>
            </w:tcMar>
            <w:vAlign w:val="center"/>
          </w:tcPr>
          <w:p w14:paraId="7183EA52" w14:textId="44878849" w:rsidR="002D7526" w:rsidRPr="00250AF8" w:rsidRDefault="002D7526" w:rsidP="008E6A99">
            <w:pPr>
              <w:jc w:val="both"/>
              <w:rPr>
                <w:rFonts w:ascii="Calibri" w:eastAsiaTheme="minorHAnsi" w:hAnsi="Calibri" w:cs="Calibri"/>
                <w:sz w:val="22"/>
                <w:szCs w:val="22"/>
                <w:lang w:eastAsia="en-US"/>
              </w:rPr>
            </w:pPr>
            <w:r w:rsidRPr="00250AF8">
              <w:rPr>
                <w:rFonts w:ascii="Calibri" w:eastAsiaTheme="minorHAnsi" w:hAnsi="Calibri" w:cs="Calibri"/>
                <w:b/>
                <w:sz w:val="22"/>
                <w:szCs w:val="22"/>
                <w:lang w:eastAsia="en-US"/>
              </w:rPr>
              <w:t>Prix global et forfaitaire</w:t>
            </w:r>
            <w:r w:rsidRPr="00250AF8">
              <w:rPr>
                <w:rFonts w:ascii="Calibri" w:eastAsiaTheme="minorHAnsi" w:hAnsi="Calibri" w:cs="Calibri"/>
                <w:sz w:val="22"/>
                <w:szCs w:val="22"/>
                <w:lang w:eastAsia="en-US"/>
              </w:rPr>
              <w:t xml:space="preserve"> lié à la réalisation complète des livrables</w:t>
            </w:r>
            <w:r w:rsidR="009E754D" w:rsidRPr="00250AF8">
              <w:rPr>
                <w:rFonts w:ascii="Calibri" w:eastAsiaTheme="minorHAnsi" w:hAnsi="Calibri" w:cs="Calibri"/>
                <w:sz w:val="22"/>
                <w:szCs w:val="22"/>
                <w:lang w:eastAsia="en-US"/>
              </w:rPr>
              <w:t xml:space="preserve"> </w:t>
            </w:r>
            <w:r w:rsidR="009E754D" w:rsidRPr="00250AF8">
              <w:rPr>
                <w:rFonts w:ascii="Calibri" w:eastAsiaTheme="minorHAnsi" w:hAnsi="Calibri" w:cs="Calibri"/>
                <w:b/>
                <w:sz w:val="22"/>
                <w:szCs w:val="22"/>
                <w:lang w:eastAsia="en-US"/>
              </w:rPr>
              <w:t>et</w:t>
            </w:r>
            <w:r w:rsidR="0056047C" w:rsidRPr="00250AF8">
              <w:rPr>
                <w:rFonts w:ascii="Calibri" w:eastAsiaTheme="minorHAnsi" w:hAnsi="Calibri" w:cs="Calibri"/>
                <w:sz w:val="22"/>
                <w:szCs w:val="22"/>
                <w:lang w:eastAsia="en-US"/>
              </w:rPr>
              <w:t xml:space="preserve"> incluant l’ensemble des coûts nécessaires à la réalisation de la mission, notamment la préparation et l’animation des ateliers, les déplacements, la logistique, les supports et les autres frais associés</w:t>
            </w:r>
          </w:p>
        </w:tc>
      </w:tr>
    </w:tbl>
    <w:p w14:paraId="3941F1C0" w14:textId="77777777" w:rsidR="00EA7FDD" w:rsidRPr="00250AF8" w:rsidRDefault="00A32A39" w:rsidP="00F914E9">
      <w:pPr>
        <w:pStyle w:val="Titre3"/>
        <w:jc w:val="both"/>
        <w:rPr>
          <w:rFonts w:ascii="Calibri" w:hAnsi="Calibri" w:cs="Calibri"/>
          <w:sz w:val="22"/>
          <w:szCs w:val="22"/>
          <w:lang w:val="fr-FR"/>
        </w:rPr>
      </w:pPr>
      <w:bookmarkStart w:id="3" w:name="intitulé-de-la-mission"/>
      <w:r w:rsidRPr="00250AF8">
        <w:rPr>
          <w:rFonts w:ascii="Calibri" w:hAnsi="Calibri" w:cs="Calibri"/>
          <w:sz w:val="22"/>
          <w:szCs w:val="22"/>
          <w:lang w:val="fr-FR"/>
        </w:rPr>
        <w:t>Intitulé de la mission</w:t>
      </w:r>
    </w:p>
    <w:p w14:paraId="31E42EB0" w14:textId="77777777"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Accompagnement à la co-construction de la Théorie du Changement, du cadre logique et du dispositif de Suivi, Évaluation, Redevabilité et Apprentissage (SERA) du projet « Tous Redevables ».</w:t>
      </w:r>
    </w:p>
    <w:p w14:paraId="19DFEAE9" w14:textId="5AD3CDE1" w:rsidR="00EA7FDD" w:rsidRPr="00250AF8" w:rsidRDefault="00A32A39" w:rsidP="00F914E9">
      <w:pPr>
        <w:pStyle w:val="Titre3"/>
        <w:jc w:val="both"/>
        <w:rPr>
          <w:rFonts w:ascii="Calibri" w:hAnsi="Calibri" w:cs="Calibri"/>
          <w:sz w:val="22"/>
          <w:szCs w:val="22"/>
          <w:lang w:val="fr-FR"/>
        </w:rPr>
      </w:pPr>
      <w:bookmarkStart w:id="4" w:name="bénéficiaires"/>
      <w:bookmarkEnd w:id="3"/>
      <w:r w:rsidRPr="00250AF8">
        <w:rPr>
          <w:rFonts w:ascii="Calibri" w:hAnsi="Calibri" w:cs="Calibri"/>
          <w:sz w:val="22"/>
          <w:szCs w:val="22"/>
          <w:lang w:val="fr-FR"/>
        </w:rPr>
        <w:t>Bénéficiaire(s)</w:t>
      </w:r>
    </w:p>
    <w:tbl>
      <w:tblPr>
        <w:tblStyle w:val="Grilledutableau"/>
        <w:tblW w:w="0" w:type="auto"/>
        <w:tblLook w:val="04A0" w:firstRow="1" w:lastRow="0" w:firstColumn="1" w:lastColumn="0" w:noHBand="0" w:noVBand="1"/>
      </w:tblPr>
      <w:tblGrid>
        <w:gridCol w:w="4691"/>
        <w:gridCol w:w="4705"/>
      </w:tblGrid>
      <w:tr w:rsidR="009D2C7E" w:rsidRPr="00250AF8" w14:paraId="5CC77A71" w14:textId="77777777" w:rsidTr="00614408">
        <w:tc>
          <w:tcPr>
            <w:tcW w:w="4743" w:type="dxa"/>
          </w:tcPr>
          <w:p w14:paraId="66678E82" w14:textId="77777777" w:rsidR="009D2C7E" w:rsidRPr="00250AF8" w:rsidRDefault="009D2C7E" w:rsidP="00F914E9">
            <w:pPr>
              <w:spacing w:before="120" w:after="120" w:line="288" w:lineRule="auto"/>
              <w:jc w:val="both"/>
              <w:rPr>
                <w:rFonts w:ascii="Calibri" w:eastAsia="Calibri" w:hAnsi="Calibri" w:cs="Calibri"/>
                <w:b/>
                <w:bCs/>
                <w:sz w:val="22"/>
                <w:szCs w:val="22"/>
              </w:rPr>
            </w:pPr>
            <w:r w:rsidRPr="00250AF8">
              <w:rPr>
                <w:rFonts w:ascii="Calibri" w:eastAsia="Calibri" w:hAnsi="Calibri" w:cs="Calibri"/>
                <w:b/>
                <w:bCs/>
                <w:sz w:val="22"/>
                <w:szCs w:val="22"/>
              </w:rPr>
              <w:t>Volet « Finances publiques »</w:t>
            </w:r>
          </w:p>
        </w:tc>
        <w:tc>
          <w:tcPr>
            <w:tcW w:w="4744" w:type="dxa"/>
          </w:tcPr>
          <w:p w14:paraId="2DD2FDE0" w14:textId="088B6A5B" w:rsidR="009D2C7E" w:rsidRPr="00250AF8" w:rsidRDefault="009D2C7E" w:rsidP="00F914E9">
            <w:pPr>
              <w:spacing w:before="120" w:after="120" w:line="288" w:lineRule="auto"/>
              <w:jc w:val="both"/>
              <w:rPr>
                <w:rFonts w:ascii="Calibri" w:eastAsia="Calibri" w:hAnsi="Calibri" w:cs="Calibri"/>
                <w:sz w:val="22"/>
                <w:szCs w:val="22"/>
              </w:rPr>
            </w:pPr>
            <w:r w:rsidRPr="00250AF8">
              <w:rPr>
                <w:rFonts w:ascii="Calibri" w:eastAsia="Calibri" w:hAnsi="Calibri" w:cs="Calibri"/>
                <w:sz w:val="22"/>
                <w:szCs w:val="22"/>
              </w:rPr>
              <w:t xml:space="preserve">Ministère </w:t>
            </w:r>
            <w:r w:rsidR="00185B23" w:rsidRPr="00250AF8">
              <w:rPr>
                <w:rFonts w:ascii="Calibri" w:eastAsia="Calibri" w:hAnsi="Calibri" w:cs="Calibri"/>
                <w:sz w:val="22"/>
                <w:szCs w:val="22"/>
              </w:rPr>
              <w:t>de l’Economie et des Finances :</w:t>
            </w:r>
            <w:r w:rsidRPr="00250AF8">
              <w:rPr>
                <w:rFonts w:ascii="Calibri" w:eastAsia="Calibri" w:hAnsi="Calibri" w:cs="Calibri"/>
                <w:sz w:val="22"/>
                <w:szCs w:val="22"/>
              </w:rPr>
              <w:t xml:space="preserve"> </w:t>
            </w:r>
          </w:p>
          <w:p w14:paraId="12623C64"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Direction générale du trésor (DGT) ;</w:t>
            </w:r>
          </w:p>
          <w:p w14:paraId="5DB37CC7"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Direction générale des impôts (DGI) ;</w:t>
            </w:r>
          </w:p>
          <w:p w14:paraId="49C6BDD4"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générale de la dette (DGD) ; </w:t>
            </w:r>
          </w:p>
          <w:p w14:paraId="686D3831"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générale du budget (DB) ; </w:t>
            </w:r>
          </w:p>
          <w:p w14:paraId="4111A943"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de la Brigade d’Investigation Financière et de l’Audit (DBIFA) ; </w:t>
            </w:r>
          </w:p>
          <w:p w14:paraId="5D9733AC"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lastRenderedPageBreak/>
              <w:t xml:space="preserve">Commission nationale des marchés (CNM) ; </w:t>
            </w:r>
          </w:p>
          <w:p w14:paraId="0CA64081"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générale du contrôle financier (DGCF) ; </w:t>
            </w:r>
          </w:p>
          <w:p w14:paraId="6105415E"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de l’audit interne (DAI) ;  </w:t>
            </w:r>
          </w:p>
          <w:p w14:paraId="21A9AF4F"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Cour des comptes ; </w:t>
            </w:r>
          </w:p>
          <w:p w14:paraId="05B71C5B"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Autorité de régulation des marchés publics (ARMP). </w:t>
            </w:r>
          </w:p>
        </w:tc>
      </w:tr>
      <w:tr w:rsidR="009D2C7E" w:rsidRPr="00250AF8" w14:paraId="0E1674D4" w14:textId="77777777" w:rsidTr="00614408">
        <w:tc>
          <w:tcPr>
            <w:tcW w:w="4743" w:type="dxa"/>
          </w:tcPr>
          <w:p w14:paraId="6BB12168" w14:textId="77777777" w:rsidR="009D2C7E" w:rsidRPr="00250AF8" w:rsidRDefault="009D2C7E" w:rsidP="00F914E9">
            <w:pPr>
              <w:spacing w:before="120" w:after="120" w:line="288" w:lineRule="auto"/>
              <w:jc w:val="both"/>
              <w:rPr>
                <w:rFonts w:ascii="Calibri" w:eastAsia="Calibri" w:hAnsi="Calibri" w:cs="Calibri"/>
                <w:b/>
                <w:bCs/>
                <w:sz w:val="22"/>
                <w:szCs w:val="22"/>
              </w:rPr>
            </w:pPr>
            <w:r w:rsidRPr="00250AF8">
              <w:rPr>
                <w:rFonts w:ascii="Calibri" w:eastAsia="Calibri" w:hAnsi="Calibri" w:cs="Calibri"/>
                <w:b/>
                <w:bCs/>
                <w:sz w:val="22"/>
                <w:szCs w:val="22"/>
              </w:rPr>
              <w:lastRenderedPageBreak/>
              <w:t>Volet « Lutte contre la corruption »</w:t>
            </w:r>
          </w:p>
        </w:tc>
        <w:tc>
          <w:tcPr>
            <w:tcW w:w="4744" w:type="dxa"/>
          </w:tcPr>
          <w:p w14:paraId="055B8341" w14:textId="020C9F7C" w:rsidR="009D2C7E" w:rsidRPr="00250AF8" w:rsidRDefault="009D2C7E" w:rsidP="00F914E9">
            <w:pPr>
              <w:spacing w:before="120" w:after="120" w:line="288" w:lineRule="auto"/>
              <w:jc w:val="both"/>
              <w:rPr>
                <w:rFonts w:ascii="Calibri" w:eastAsia="Calibri" w:hAnsi="Calibri" w:cs="Calibri"/>
                <w:sz w:val="22"/>
                <w:szCs w:val="22"/>
              </w:rPr>
            </w:pPr>
            <w:r w:rsidRPr="00250AF8">
              <w:rPr>
                <w:rFonts w:ascii="Calibri" w:eastAsia="Calibri" w:hAnsi="Calibri" w:cs="Calibri"/>
                <w:sz w:val="22"/>
                <w:szCs w:val="22"/>
              </w:rPr>
              <w:t>Ministère de la Justice</w:t>
            </w:r>
            <w:r w:rsidR="00185B23" w:rsidRPr="00250AF8">
              <w:rPr>
                <w:rFonts w:ascii="Calibri" w:eastAsia="Calibri" w:hAnsi="Calibri" w:cs="Calibri"/>
                <w:sz w:val="22"/>
                <w:szCs w:val="22"/>
              </w:rPr>
              <w:t> :</w:t>
            </w:r>
            <w:r w:rsidRPr="00250AF8">
              <w:rPr>
                <w:rFonts w:ascii="Calibri" w:eastAsia="Calibri" w:hAnsi="Calibri" w:cs="Calibri"/>
                <w:sz w:val="22"/>
                <w:szCs w:val="22"/>
              </w:rPr>
              <w:t xml:space="preserve"> </w:t>
            </w:r>
          </w:p>
          <w:p w14:paraId="22C6FA74"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Cour des comptes ;</w:t>
            </w:r>
          </w:p>
          <w:p w14:paraId="46830391"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BIANCO ;</w:t>
            </w:r>
          </w:p>
          <w:p w14:paraId="2B2C99D5"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SAMIFIN ;</w:t>
            </w:r>
          </w:p>
          <w:p w14:paraId="69165725"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Direction de l’inspection judiciaire ;</w:t>
            </w:r>
          </w:p>
          <w:p w14:paraId="191A0D52"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Pôle Anticorruption ;</w:t>
            </w:r>
          </w:p>
          <w:p w14:paraId="177DC554"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Juridictions ;</w:t>
            </w:r>
          </w:p>
          <w:p w14:paraId="4F07E661"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ARAI ;</w:t>
            </w:r>
          </w:p>
          <w:p w14:paraId="7D1E0049"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DSI ;</w:t>
            </w:r>
          </w:p>
          <w:p w14:paraId="02FDE3B0"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Conseil Supérieur de la Magistrature</w:t>
            </w:r>
          </w:p>
          <w:p w14:paraId="61149174"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Les professions assujetties.</w:t>
            </w:r>
          </w:p>
          <w:p w14:paraId="6D1D0A06"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Le barreau malgache</w:t>
            </w:r>
          </w:p>
        </w:tc>
      </w:tr>
      <w:tr w:rsidR="009D2C7E" w:rsidRPr="00250AF8" w14:paraId="5FE41B61" w14:textId="77777777" w:rsidTr="00614408">
        <w:tc>
          <w:tcPr>
            <w:tcW w:w="4743" w:type="dxa"/>
          </w:tcPr>
          <w:p w14:paraId="0E8CAB2E" w14:textId="77777777" w:rsidR="009D2C7E" w:rsidRPr="00250AF8" w:rsidRDefault="009D2C7E" w:rsidP="00F914E9">
            <w:pPr>
              <w:spacing w:before="120" w:after="120" w:line="288" w:lineRule="auto"/>
              <w:jc w:val="both"/>
              <w:rPr>
                <w:rFonts w:ascii="Calibri" w:eastAsia="Calibri" w:hAnsi="Calibri" w:cs="Calibri"/>
                <w:b/>
                <w:bCs/>
                <w:sz w:val="22"/>
                <w:szCs w:val="22"/>
              </w:rPr>
            </w:pPr>
            <w:r w:rsidRPr="00250AF8">
              <w:rPr>
                <w:rFonts w:ascii="Calibri" w:eastAsia="Calibri" w:hAnsi="Calibri" w:cs="Calibri"/>
                <w:b/>
                <w:bCs/>
                <w:sz w:val="22"/>
                <w:szCs w:val="22"/>
              </w:rPr>
              <w:t>Volet « Gouvernance locale »</w:t>
            </w:r>
          </w:p>
        </w:tc>
        <w:tc>
          <w:tcPr>
            <w:tcW w:w="4744" w:type="dxa"/>
          </w:tcPr>
          <w:p w14:paraId="458FC619" w14:textId="41E56169" w:rsidR="009D2C7E" w:rsidRPr="00250AF8" w:rsidRDefault="009D2C7E" w:rsidP="00F914E9">
            <w:p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Ministère de l’Intérieur et de la </w:t>
            </w:r>
            <w:r w:rsidR="00C00773" w:rsidRPr="00250AF8">
              <w:rPr>
                <w:rFonts w:ascii="Calibri" w:eastAsia="Calibri" w:hAnsi="Calibri" w:cs="Calibri"/>
                <w:sz w:val="22"/>
                <w:szCs w:val="22"/>
              </w:rPr>
              <w:t>Décentralisation ;</w:t>
            </w:r>
            <w:r w:rsidRPr="00250AF8">
              <w:rPr>
                <w:rFonts w:ascii="Calibri" w:eastAsia="Calibri" w:hAnsi="Calibri" w:cs="Calibri"/>
                <w:sz w:val="22"/>
                <w:szCs w:val="22"/>
              </w:rPr>
              <w:t xml:space="preserve"> </w:t>
            </w:r>
          </w:p>
          <w:p w14:paraId="37AF8460"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Fond de développement local (FDL) ;</w:t>
            </w:r>
          </w:p>
          <w:p w14:paraId="637621CD"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Collectivités Territoriales Décentralisées (CTD) ; </w:t>
            </w:r>
          </w:p>
          <w:p w14:paraId="45FBA7E3"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Association des maires de grandes villes de Madagascar (AMGVM) ; </w:t>
            </w:r>
          </w:p>
          <w:p w14:paraId="62649750"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 OSC locales ; </w:t>
            </w:r>
          </w:p>
          <w:p w14:paraId="480DCED3"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Institut National de la Décentralisation et du Développement local (INDDL) ; </w:t>
            </w:r>
          </w:p>
          <w:p w14:paraId="54C44AAB"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 xml:space="preserve">Direction Générale de la Décentralisation et du Développement Local (DGDDL) ; </w:t>
            </w:r>
          </w:p>
          <w:p w14:paraId="0971700B" w14:textId="77777777" w:rsidR="009D2C7E" w:rsidRPr="00250AF8" w:rsidRDefault="009D2C7E" w:rsidP="00F914E9">
            <w:pPr>
              <w:numPr>
                <w:ilvl w:val="0"/>
                <w:numId w:val="22"/>
              </w:numPr>
              <w:spacing w:before="120" w:after="120" w:line="288" w:lineRule="auto"/>
              <w:contextualSpacing/>
              <w:jc w:val="both"/>
              <w:rPr>
                <w:rFonts w:ascii="Calibri" w:eastAsia="Calibri" w:hAnsi="Calibri" w:cs="Calibri"/>
                <w:sz w:val="22"/>
                <w:szCs w:val="22"/>
              </w:rPr>
            </w:pPr>
            <w:r w:rsidRPr="00250AF8">
              <w:rPr>
                <w:rFonts w:ascii="Calibri" w:eastAsia="Calibri" w:hAnsi="Calibri" w:cs="Calibri"/>
                <w:sz w:val="22"/>
                <w:szCs w:val="22"/>
              </w:rPr>
              <w:t>Services techniques déconcentrés.</w:t>
            </w:r>
          </w:p>
        </w:tc>
      </w:tr>
    </w:tbl>
    <w:p w14:paraId="1DD2A5F2" w14:textId="2DFC27C2" w:rsidR="00EA7FDD" w:rsidRPr="00250AF8" w:rsidRDefault="00A32A39" w:rsidP="00F914E9">
      <w:pPr>
        <w:pStyle w:val="Titre1"/>
        <w:jc w:val="both"/>
        <w:rPr>
          <w:rFonts w:ascii="Calibri" w:hAnsi="Calibri" w:cs="Calibri"/>
          <w:b/>
          <w:bCs/>
          <w:sz w:val="22"/>
          <w:szCs w:val="22"/>
          <w:lang w:val="fr-FR"/>
        </w:rPr>
      </w:pPr>
      <w:bookmarkStart w:id="5" w:name="contexte"/>
      <w:bookmarkEnd w:id="2"/>
      <w:bookmarkEnd w:id="4"/>
      <w:r w:rsidRPr="00250AF8">
        <w:rPr>
          <w:rFonts w:ascii="Calibri" w:hAnsi="Calibri" w:cs="Calibri"/>
          <w:b/>
          <w:bCs/>
          <w:sz w:val="22"/>
          <w:szCs w:val="22"/>
          <w:lang w:val="fr-FR"/>
        </w:rPr>
        <w:lastRenderedPageBreak/>
        <w:t>2. CONTEXTE</w:t>
      </w:r>
      <w:r w:rsidR="00185B23" w:rsidRPr="00250AF8">
        <w:rPr>
          <w:rFonts w:ascii="Calibri" w:hAnsi="Calibri" w:cs="Calibri"/>
          <w:b/>
          <w:bCs/>
          <w:sz w:val="22"/>
          <w:szCs w:val="22"/>
          <w:lang w:val="fr-FR"/>
        </w:rPr>
        <w:t xml:space="preserve"> DE LA MISSION</w:t>
      </w:r>
    </w:p>
    <w:p w14:paraId="3534EF22" w14:textId="77777777" w:rsidR="00EA7FDD" w:rsidRPr="00250AF8" w:rsidRDefault="00A32A39" w:rsidP="00F914E9">
      <w:pPr>
        <w:pStyle w:val="Titre2"/>
        <w:jc w:val="both"/>
        <w:rPr>
          <w:rFonts w:ascii="Calibri" w:hAnsi="Calibri" w:cs="Calibri"/>
          <w:sz w:val="22"/>
          <w:szCs w:val="22"/>
          <w:lang w:val="fr-FR"/>
        </w:rPr>
      </w:pPr>
      <w:bookmarkStart w:id="6" w:name="contexte-général"/>
      <w:r w:rsidRPr="00250AF8">
        <w:rPr>
          <w:rFonts w:ascii="Calibri" w:hAnsi="Calibri" w:cs="Calibri"/>
          <w:sz w:val="22"/>
          <w:szCs w:val="22"/>
          <w:lang w:val="fr-FR"/>
        </w:rPr>
        <w:t>Contexte général</w:t>
      </w:r>
    </w:p>
    <w:p w14:paraId="17E06F6D" w14:textId="77777777" w:rsidR="00AF7104" w:rsidRPr="00250AF8" w:rsidRDefault="00AF7104" w:rsidP="00F914E9">
      <w:pPr>
        <w:keepNext/>
        <w:keepLines/>
        <w:spacing w:before="160" w:after="80"/>
        <w:jc w:val="both"/>
        <w:outlineLvl w:val="1"/>
        <w:rPr>
          <w:rFonts w:ascii="Calibri" w:hAnsi="Calibri" w:cs="Calibri"/>
          <w:sz w:val="22"/>
          <w:szCs w:val="22"/>
          <w:lang w:val="fr-FR"/>
        </w:rPr>
      </w:pPr>
      <w:bookmarkStart w:id="7" w:name="X660bd9c90235ff00e335abfcc8c097a516a2965"/>
      <w:bookmarkStart w:id="8" w:name="projet-tous-redevables"/>
      <w:bookmarkStart w:id="9" w:name="justification-de-la-mission"/>
      <w:bookmarkEnd w:id="6"/>
      <w:r w:rsidRPr="00250AF8">
        <w:rPr>
          <w:rFonts w:ascii="Calibri" w:hAnsi="Calibri" w:cs="Calibri"/>
          <w:sz w:val="22"/>
          <w:szCs w:val="22"/>
          <w:lang w:val="fr-FR"/>
        </w:rPr>
        <w:t>Le projet « Tous Redevables pour une gouvernance démocratique et des finances publiques transparentes à Madagascar » a pour ambition de contribuer à une gouvernance publique plus transparente, plus efficace et plus redevable à Madagascar. Mis en œuvre par Expertise France en gestion déléguée avec l’Union européenne, il bénéficie d’un financement de 13 millions d’euros sur une durée de 60 mois.</w:t>
      </w:r>
    </w:p>
    <w:p w14:paraId="181F5D0D"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intervient dans un contexte marqué par des défis structurels importants : une pauvreté persistante, une faible mobilisation des ressources publiques, une gouvernance encore fragile, une corruption qui affecte durablement la confiance entre les citoyens et les institutions, ainsi qu’une décentralisation inachevée. Malgré de nombreuses réformes engagées ces dernières années, les capacités institutionnelles demeurent limitées et les besoins d’accompagnement restent importants.</w:t>
      </w:r>
    </w:p>
    <w:p w14:paraId="064174E6" w14:textId="686E00DF"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 xml:space="preserve">L’ambition du projet est de contribuer à restaurer cette confiance en renforçant simultanément la qualité de la gestion des finances publiques, l’efficacité de la lutte contre la criminalité économique et financière, et la gouvernance locale. Son approche repose sur une hypothèse </w:t>
      </w:r>
      <w:r w:rsidR="00490D2A" w:rsidRPr="00250AF8">
        <w:rPr>
          <w:rFonts w:ascii="Calibri" w:hAnsi="Calibri" w:cs="Calibri"/>
          <w:sz w:val="22"/>
          <w:szCs w:val="22"/>
          <w:lang w:val="fr-FR"/>
        </w:rPr>
        <w:t>centrale :</w:t>
      </w:r>
      <w:r w:rsidRPr="00250AF8">
        <w:rPr>
          <w:rFonts w:ascii="Calibri" w:hAnsi="Calibri" w:cs="Calibri"/>
          <w:sz w:val="22"/>
          <w:szCs w:val="22"/>
          <w:lang w:val="fr-FR"/>
        </w:rPr>
        <w:t xml:space="preserve"> une meilleure utilisation des ressources publiques, une justice plus efficace et des collectivités plus performantes permettent de renforcer durablement le contrat social entre l’État et les citoyens.</w:t>
      </w:r>
    </w:p>
    <w:p w14:paraId="182E3F60"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s’articule autour de trois effets attendus :</w:t>
      </w:r>
    </w:p>
    <w:p w14:paraId="4141F29C" w14:textId="15F978FE"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Améliorer</w:t>
      </w:r>
      <w:r w:rsidR="00AF7104" w:rsidRPr="00250AF8">
        <w:rPr>
          <w:rFonts w:ascii="Calibri" w:hAnsi="Calibri" w:cs="Calibri"/>
          <w:sz w:val="22"/>
          <w:szCs w:val="22"/>
          <w:lang w:val="fr-FR"/>
        </w:rPr>
        <w:t xml:space="preserve"> la transparence, la redevabilité et la performance des finances publiques ;</w:t>
      </w:r>
    </w:p>
    <w:p w14:paraId="1A050F02" w14:textId="7C5CC269"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Renforcer</w:t>
      </w:r>
      <w:r w:rsidR="00AF7104" w:rsidRPr="00250AF8">
        <w:rPr>
          <w:rFonts w:ascii="Calibri" w:hAnsi="Calibri" w:cs="Calibri"/>
          <w:sz w:val="22"/>
          <w:szCs w:val="22"/>
          <w:lang w:val="fr-FR"/>
        </w:rPr>
        <w:t xml:space="preserve"> l’efficacité de la justice dans la lutte contre la criminalité économique et financière ;</w:t>
      </w:r>
    </w:p>
    <w:p w14:paraId="4F1D8C61" w14:textId="1489BCA4"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Améliorer</w:t>
      </w:r>
      <w:r w:rsidR="00AF7104" w:rsidRPr="00250AF8">
        <w:rPr>
          <w:rFonts w:ascii="Calibri" w:hAnsi="Calibri" w:cs="Calibri"/>
          <w:sz w:val="22"/>
          <w:szCs w:val="22"/>
          <w:lang w:val="fr-FR"/>
        </w:rPr>
        <w:t xml:space="preserve"> la gouvernance locale afin de favoriser un développement territorial plus inclusif.</w:t>
      </w:r>
    </w:p>
    <w:p w14:paraId="3B9F381C" w14:textId="03168AE4" w:rsidR="00AF7104"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ambitionne de s’appuyer sur une approche intégrée, progressive et adaptable, permettant d’ajuster les actions aux évolutions du contexte institutionnel et aux priorités des partenaires nationaux.</w:t>
      </w:r>
    </w:p>
    <w:p w14:paraId="12DAFFDB" w14:textId="77777777" w:rsidR="0033508E" w:rsidRPr="00250AF8" w:rsidRDefault="0033508E" w:rsidP="00F914E9">
      <w:pPr>
        <w:spacing w:before="180" w:after="180"/>
        <w:jc w:val="both"/>
        <w:rPr>
          <w:rFonts w:ascii="Calibri" w:hAnsi="Calibri" w:cs="Calibri"/>
          <w:sz w:val="22"/>
          <w:szCs w:val="22"/>
          <w:lang w:val="fr-FR"/>
        </w:rPr>
      </w:pPr>
    </w:p>
    <w:p w14:paraId="66385FF6" w14:textId="77777777" w:rsidR="00AF7104" w:rsidRPr="00250AF8" w:rsidRDefault="00AF7104" w:rsidP="00F914E9">
      <w:pPr>
        <w:keepNext/>
        <w:keepLines/>
        <w:spacing w:before="160" w:after="80"/>
        <w:jc w:val="both"/>
        <w:outlineLvl w:val="1"/>
        <w:rPr>
          <w:rFonts w:ascii="Calibri" w:eastAsiaTheme="majorEastAsia" w:hAnsi="Calibri" w:cs="Calibri"/>
          <w:color w:val="0F4761" w:themeColor="accent1" w:themeShade="BF"/>
          <w:sz w:val="22"/>
          <w:szCs w:val="22"/>
          <w:lang w:val="fr-FR"/>
        </w:rPr>
      </w:pPr>
      <w:bookmarkStart w:id="10" w:name="X0a4ad20e137743ae0b5d2a5c77799a1eb19a785"/>
      <w:bookmarkEnd w:id="7"/>
      <w:r w:rsidRPr="00250AF8">
        <w:rPr>
          <w:rFonts w:ascii="Calibri" w:eastAsiaTheme="majorEastAsia" w:hAnsi="Calibri" w:cs="Calibri"/>
          <w:color w:val="0F4761" w:themeColor="accent1" w:themeShade="BF"/>
          <w:sz w:val="22"/>
          <w:szCs w:val="22"/>
          <w:lang w:val="fr-FR"/>
        </w:rPr>
        <w:t>Trois axes complémentaires de transformation sont visés</w:t>
      </w:r>
    </w:p>
    <w:p w14:paraId="1BC65FBF" w14:textId="77777777" w:rsidR="00AF7104" w:rsidRPr="00250AF8" w:rsidRDefault="00AF7104" w:rsidP="00F914E9">
      <w:pPr>
        <w:keepNext/>
        <w:keepLines/>
        <w:spacing w:before="160" w:after="80"/>
        <w:jc w:val="both"/>
        <w:outlineLvl w:val="2"/>
        <w:rPr>
          <w:rFonts w:ascii="Calibri" w:eastAsiaTheme="majorEastAsia" w:hAnsi="Calibri" w:cs="Calibri"/>
          <w:color w:val="0F4761" w:themeColor="accent1" w:themeShade="BF"/>
          <w:sz w:val="22"/>
          <w:szCs w:val="22"/>
          <w:lang w:val="fr-FR"/>
        </w:rPr>
      </w:pPr>
      <w:bookmarkStart w:id="11" w:name="Xfd8a7a2d0d2971eef1f1074687e06ec272cbd3c"/>
      <w:r w:rsidRPr="00250AF8">
        <w:rPr>
          <w:rFonts w:ascii="Calibri" w:eastAsiaTheme="majorEastAsia" w:hAnsi="Calibri" w:cs="Calibri"/>
          <w:color w:val="0F4761" w:themeColor="accent1" w:themeShade="BF"/>
          <w:sz w:val="22"/>
          <w:szCs w:val="22"/>
          <w:lang w:val="fr-FR"/>
        </w:rPr>
        <w:t>1. Des finances publiques plus transparentes et plus performantes</w:t>
      </w:r>
    </w:p>
    <w:p w14:paraId="2453F423"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premier axe du projet vise à renforcer la qualité de la gestion des finances publiques, depuis la mobilisation des recettes jusqu’à l’exécution des dépenses.</w:t>
      </w:r>
    </w:p>
    <w:p w14:paraId="43C99CB6"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Madagascar présente un niveau de pression fiscale particulièrement faible, lié notamment à l’importance de l’économie informelle, aux difficultés de contrôle, aux insuffisances des systèmes d’information et aux flux financiers illicites. Dans le même temps, la gestion budgétaire reste confrontée à des difficultés de programmation, d’exécution et de suivi qui limitent l’efficacité de la dépense publique.</w:t>
      </w:r>
    </w:p>
    <w:p w14:paraId="288DBC39"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vise à accompagner les administrations financières afin de :</w:t>
      </w:r>
    </w:p>
    <w:p w14:paraId="607AA2D5" w14:textId="208FEFBB"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Améliorer</w:t>
      </w:r>
      <w:r w:rsidR="00AF7104" w:rsidRPr="00250AF8">
        <w:rPr>
          <w:rFonts w:ascii="Calibri" w:hAnsi="Calibri" w:cs="Calibri"/>
          <w:sz w:val="22"/>
          <w:szCs w:val="22"/>
          <w:lang w:val="fr-FR"/>
        </w:rPr>
        <w:t xml:space="preserve"> la mobilisation des recettes publiques ;</w:t>
      </w:r>
    </w:p>
    <w:p w14:paraId="5BC5B432" w14:textId="2A96E106"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Moderniser</w:t>
      </w:r>
      <w:r w:rsidR="00AF7104" w:rsidRPr="00250AF8">
        <w:rPr>
          <w:rFonts w:ascii="Calibri" w:hAnsi="Calibri" w:cs="Calibri"/>
          <w:sz w:val="22"/>
          <w:szCs w:val="22"/>
          <w:lang w:val="fr-FR"/>
        </w:rPr>
        <w:t xml:space="preserve"> les administrations fiscales et budgétaires ;</w:t>
      </w:r>
    </w:p>
    <w:p w14:paraId="4A9ED4CE" w14:textId="2B4E4F71"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Renforcer</w:t>
      </w:r>
      <w:r w:rsidR="00AF7104" w:rsidRPr="00250AF8">
        <w:rPr>
          <w:rFonts w:ascii="Calibri" w:hAnsi="Calibri" w:cs="Calibri"/>
          <w:sz w:val="22"/>
          <w:szCs w:val="22"/>
          <w:lang w:val="fr-FR"/>
        </w:rPr>
        <w:t xml:space="preserve"> l’interopérabilité des systèmes d’information ;</w:t>
      </w:r>
    </w:p>
    <w:p w14:paraId="4A56B93A" w14:textId="1EFED3DA"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Améliorer</w:t>
      </w:r>
      <w:r w:rsidR="00AF7104" w:rsidRPr="00250AF8">
        <w:rPr>
          <w:rFonts w:ascii="Calibri" w:hAnsi="Calibri" w:cs="Calibri"/>
          <w:sz w:val="22"/>
          <w:szCs w:val="22"/>
          <w:lang w:val="fr-FR"/>
        </w:rPr>
        <w:t xml:space="preserve"> la qualité du pilotage budgétaire et comptable ;</w:t>
      </w:r>
    </w:p>
    <w:p w14:paraId="7C0CD077" w14:textId="1E5BC789"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Développer</w:t>
      </w:r>
      <w:r w:rsidR="00AF7104" w:rsidRPr="00250AF8">
        <w:rPr>
          <w:rFonts w:ascii="Calibri" w:hAnsi="Calibri" w:cs="Calibri"/>
          <w:sz w:val="22"/>
          <w:szCs w:val="22"/>
          <w:lang w:val="fr-FR"/>
        </w:rPr>
        <w:t xml:space="preserve"> la transparence des finances publiques ;</w:t>
      </w:r>
    </w:p>
    <w:p w14:paraId="12A662BD" w14:textId="763B2CAD" w:rsidR="00AF7104" w:rsidRPr="00250AF8" w:rsidRDefault="0033508E"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lastRenderedPageBreak/>
        <w:t>Renforcer</w:t>
      </w:r>
      <w:r w:rsidR="00AF7104" w:rsidRPr="00250AF8">
        <w:rPr>
          <w:rFonts w:ascii="Calibri" w:hAnsi="Calibri" w:cs="Calibri"/>
          <w:sz w:val="22"/>
          <w:szCs w:val="22"/>
          <w:lang w:val="fr-FR"/>
        </w:rPr>
        <w:t xml:space="preserve"> les capacités d’analyse, de contrôle et d’évaluation.</w:t>
      </w:r>
    </w:p>
    <w:p w14:paraId="1426A9BB"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L’objectif est de permettre une utilisation plus efficace des ressources publiques tout en renforçant la confiance des citoyens et des partenaires dans la gestion financière de l’État.</w:t>
      </w:r>
    </w:p>
    <w:p w14:paraId="2A4A1FD6" w14:textId="77777777" w:rsidR="00AF7104" w:rsidRPr="00250AF8" w:rsidRDefault="00AF7104" w:rsidP="00F914E9">
      <w:pPr>
        <w:keepNext/>
        <w:keepLines/>
        <w:spacing w:before="160" w:after="80"/>
        <w:jc w:val="both"/>
        <w:outlineLvl w:val="2"/>
        <w:rPr>
          <w:rFonts w:ascii="Calibri" w:eastAsiaTheme="majorEastAsia" w:hAnsi="Calibri" w:cs="Calibri"/>
          <w:color w:val="0F4761" w:themeColor="accent1" w:themeShade="BF"/>
          <w:sz w:val="22"/>
          <w:szCs w:val="22"/>
          <w:lang w:val="fr-FR"/>
        </w:rPr>
      </w:pPr>
      <w:bookmarkStart w:id="12" w:name="X57e5bd1d1b573ad143f3a1d311f820806bb1473"/>
      <w:bookmarkEnd w:id="11"/>
      <w:r w:rsidRPr="00250AF8">
        <w:rPr>
          <w:rFonts w:ascii="Calibri" w:eastAsiaTheme="majorEastAsia" w:hAnsi="Calibri" w:cs="Calibri"/>
          <w:color w:val="0F4761" w:themeColor="accent1" w:themeShade="BF"/>
          <w:sz w:val="22"/>
          <w:szCs w:val="22"/>
          <w:lang w:val="fr-FR"/>
        </w:rPr>
        <w:t>2. Renforcer l’État de droit et la lutte contre la criminalité économique</w:t>
      </w:r>
    </w:p>
    <w:p w14:paraId="78B4115B"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deuxième axe concerne le renforcement des institutions chargées de prévenir, détecter et sanctionner les infractions économiques et financières.</w:t>
      </w:r>
    </w:p>
    <w:p w14:paraId="2F0ACE3D"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intervient dans un contexte où les capacités des institutions judiciaires demeurent limitées, où les échanges d’information entre administrations restent insuffisants et où les procédures de traitement des affaires complexes nécessitent d’être renforcées.</w:t>
      </w:r>
    </w:p>
    <w:p w14:paraId="4C96CF81"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L’appui porte notamment sur :</w:t>
      </w:r>
    </w:p>
    <w:p w14:paraId="50A35D6E"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le renforcement des capacités des acteurs de la chaîne pénale ;</w:t>
      </w:r>
    </w:p>
    <w:p w14:paraId="26442F70"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l’amélioration de la coordination entre les institutions de contrôle et de justice ;</w:t>
      </w:r>
    </w:p>
    <w:p w14:paraId="20DC9370"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le développement d’outils de suivi et d’analyse ;</w:t>
      </w:r>
    </w:p>
    <w:p w14:paraId="4910E88F"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l’amélioration de l’accès au droit et de la transparence judiciaire ;</w:t>
      </w:r>
    </w:p>
    <w:p w14:paraId="28B68A9F"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le renforcement des dispositifs de lutte contre la corruption, le blanchiment et les flux financiers illicites.</w:t>
      </w:r>
    </w:p>
    <w:p w14:paraId="7DF0B2FA"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Au-delà des réformes techniques, le projet cherche à promouvoir une culture durable de l’intégrité, de la responsabilité et de la redevabilité au sein des institutions publiques.</w:t>
      </w:r>
    </w:p>
    <w:p w14:paraId="160F0A06" w14:textId="77777777" w:rsidR="00AF7104" w:rsidRPr="00250AF8" w:rsidRDefault="00AF7104" w:rsidP="00F914E9">
      <w:pPr>
        <w:keepNext/>
        <w:keepLines/>
        <w:spacing w:before="160" w:after="80"/>
        <w:jc w:val="both"/>
        <w:outlineLvl w:val="2"/>
        <w:rPr>
          <w:rFonts w:ascii="Calibri" w:eastAsiaTheme="majorEastAsia" w:hAnsi="Calibri" w:cs="Calibri"/>
          <w:color w:val="0F4761" w:themeColor="accent1" w:themeShade="BF"/>
          <w:sz w:val="22"/>
          <w:szCs w:val="22"/>
          <w:lang w:val="fr-FR"/>
        </w:rPr>
      </w:pPr>
      <w:bookmarkStart w:id="13" w:name="Xe579ec8909ad0d5f399cf94e2cce116e7a3c4a2"/>
      <w:bookmarkEnd w:id="12"/>
      <w:r w:rsidRPr="00250AF8">
        <w:rPr>
          <w:rFonts w:ascii="Calibri" w:eastAsiaTheme="majorEastAsia" w:hAnsi="Calibri" w:cs="Calibri"/>
          <w:color w:val="0F4761" w:themeColor="accent1" w:themeShade="BF"/>
          <w:sz w:val="22"/>
          <w:szCs w:val="22"/>
          <w:lang w:val="fr-FR"/>
        </w:rPr>
        <w:t>3. Une gouvernance locale au service des citoyens</w:t>
      </w:r>
    </w:p>
    <w:p w14:paraId="5A003C8E"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troisième axe vise à renforcer les capacités des collectivités territoriales afin qu’elles puissent mieux répondre aux besoins des populations.</w:t>
      </w:r>
    </w:p>
    <w:p w14:paraId="561FEC26"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Les communes partenaires bénéficieront d’un accompagnement pour élaborer des diagnostics territoriaux, préparer des plans de développement locaux participatifs et améliorer leur gestion financière et administrative.</w:t>
      </w:r>
    </w:p>
    <w:p w14:paraId="21B36278"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 projet vise également à soutenir et accompagner :</w:t>
      </w:r>
    </w:p>
    <w:p w14:paraId="79D56850"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 meilleure mobilisation des ressources locales ;</w:t>
      </w:r>
    </w:p>
    <w:p w14:paraId="0B0FB349"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 planification territoriale plus inclusive ;</w:t>
      </w:r>
    </w:p>
    <w:p w14:paraId="745DB27C"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le développement de mécanismes de financement des collectivités ;</w:t>
      </w:r>
    </w:p>
    <w:p w14:paraId="49953D60"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le renforcement de la participation citoyenne ;</w:t>
      </w:r>
    </w:p>
    <w:p w14:paraId="7D606F4D" w14:textId="77777777" w:rsidR="00AF7104" w:rsidRPr="00250AF8" w:rsidRDefault="00AF7104"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la capitalisation des bonnes pratiques pouvant être répliquées à plus grande échelle.</w:t>
      </w:r>
    </w:p>
    <w:p w14:paraId="779ADE98"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Cette approche territoriale doit permettre de rapprocher l’action publique des citoyens et de démontrer concrètement les bénéfices d’une gouvernance locale plus transparente et plus efficace.</w:t>
      </w:r>
    </w:p>
    <w:p w14:paraId="0B5A76B7" w14:textId="77777777" w:rsidR="00AF7104" w:rsidRPr="00250AF8" w:rsidRDefault="00AF7104" w:rsidP="00F914E9">
      <w:pPr>
        <w:keepNext/>
        <w:keepLines/>
        <w:spacing w:before="160" w:after="80"/>
        <w:jc w:val="both"/>
        <w:outlineLvl w:val="1"/>
        <w:rPr>
          <w:rFonts w:ascii="Calibri" w:eastAsiaTheme="majorEastAsia" w:hAnsi="Calibri" w:cs="Calibri"/>
          <w:color w:val="0F4761" w:themeColor="accent1" w:themeShade="BF"/>
          <w:sz w:val="22"/>
          <w:szCs w:val="22"/>
          <w:lang w:val="fr-FR"/>
        </w:rPr>
      </w:pPr>
      <w:bookmarkStart w:id="14" w:name="X382695bb8d0d077f29ef60467936caedf95d6c7"/>
      <w:bookmarkEnd w:id="10"/>
      <w:bookmarkEnd w:id="13"/>
      <w:r w:rsidRPr="00250AF8">
        <w:rPr>
          <w:rFonts w:ascii="Calibri" w:eastAsiaTheme="majorEastAsia" w:hAnsi="Calibri" w:cs="Calibri"/>
          <w:color w:val="0F4761" w:themeColor="accent1" w:themeShade="BF"/>
          <w:sz w:val="22"/>
          <w:szCs w:val="22"/>
          <w:lang w:val="fr-FR"/>
        </w:rPr>
        <w:t>Une approche intégrée fondée sur le partenariat</w:t>
      </w:r>
    </w:p>
    <w:p w14:paraId="288909F2"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La valeur ajoutée potentielle du projet réside dans son approche transversale. Les enjeux liés aux finances publiques, à la justice, à la lutte contre la corruption et à la gouvernance locale sont traités comme des dimensions complémentaires d’une même transformation de l’action publique.</w:t>
      </w:r>
    </w:p>
    <w:p w14:paraId="2C4F5CFC"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lastRenderedPageBreak/>
        <w:t xml:space="preserve">Le projet est mis en œuvre en étroite collaboration avec les administrations nationales, les institutions de contrôle, les collectivités territoriales, les organisations de la société civile et les partenaires techniques et financiers. </w:t>
      </w:r>
    </w:p>
    <w:p w14:paraId="7BAF01BD"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Les principaux bénéficiaires sont le Ministère de l’Économie et des Finances, les administrations fiscales et budgétaires, les juridictions et institutions de lutte contre la corruption, les collectivités territoriales ainsi que, plus largement, l’ensemble des citoyens malgaches.</w:t>
      </w:r>
    </w:p>
    <w:p w14:paraId="53B93B66" w14:textId="77777777" w:rsidR="00986E94" w:rsidRDefault="00986E94" w:rsidP="00F914E9">
      <w:pPr>
        <w:keepNext/>
        <w:keepLines/>
        <w:spacing w:before="160" w:after="80"/>
        <w:jc w:val="both"/>
        <w:outlineLvl w:val="1"/>
        <w:rPr>
          <w:rFonts w:ascii="Calibri" w:eastAsiaTheme="majorEastAsia" w:hAnsi="Calibri" w:cs="Calibri"/>
          <w:color w:val="0F4761" w:themeColor="accent1" w:themeShade="BF"/>
          <w:sz w:val="22"/>
          <w:szCs w:val="22"/>
          <w:lang w:val="fr-FR"/>
        </w:rPr>
      </w:pPr>
      <w:bookmarkStart w:id="15" w:name="résultats-attendus"/>
      <w:bookmarkEnd w:id="14"/>
    </w:p>
    <w:p w14:paraId="03E2B9D5" w14:textId="6D93A1F6" w:rsidR="00AF7104" w:rsidRPr="00250AF8" w:rsidRDefault="00AF7104" w:rsidP="00F914E9">
      <w:pPr>
        <w:keepNext/>
        <w:keepLines/>
        <w:spacing w:before="160" w:after="80"/>
        <w:jc w:val="both"/>
        <w:outlineLvl w:val="1"/>
        <w:rPr>
          <w:rFonts w:ascii="Calibri" w:eastAsiaTheme="majorEastAsia" w:hAnsi="Calibri" w:cs="Calibri"/>
          <w:color w:val="0F4761" w:themeColor="accent1" w:themeShade="BF"/>
          <w:sz w:val="22"/>
          <w:szCs w:val="22"/>
          <w:lang w:val="fr-FR"/>
        </w:rPr>
      </w:pPr>
      <w:r w:rsidRPr="00250AF8">
        <w:rPr>
          <w:rFonts w:ascii="Calibri" w:eastAsiaTheme="majorEastAsia" w:hAnsi="Calibri" w:cs="Calibri"/>
          <w:color w:val="0F4761" w:themeColor="accent1" w:themeShade="BF"/>
          <w:sz w:val="22"/>
          <w:szCs w:val="22"/>
          <w:lang w:val="fr-FR"/>
        </w:rPr>
        <w:t>Résultats attendus</w:t>
      </w:r>
    </w:p>
    <w:p w14:paraId="2BFFD1C2"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À l’issue du projet, les principaux changements recherchés sont :</w:t>
      </w:r>
    </w:p>
    <w:p w14:paraId="101ECDDB" w14:textId="43681773"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w:t>
      </w:r>
      <w:r w:rsidR="00AF7104" w:rsidRPr="00250AF8">
        <w:rPr>
          <w:rFonts w:ascii="Calibri" w:hAnsi="Calibri" w:cs="Calibri"/>
          <w:sz w:val="22"/>
          <w:szCs w:val="22"/>
          <w:lang w:val="fr-FR"/>
        </w:rPr>
        <w:t xml:space="preserve"> mobilisation accrue et plus équitable des ressources publiques ;</w:t>
      </w:r>
    </w:p>
    <w:p w14:paraId="08CBFDE3" w14:textId="5ADC8F75"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w:t>
      </w:r>
      <w:r w:rsidR="00AF7104" w:rsidRPr="00250AF8">
        <w:rPr>
          <w:rFonts w:ascii="Calibri" w:hAnsi="Calibri" w:cs="Calibri"/>
          <w:sz w:val="22"/>
          <w:szCs w:val="22"/>
          <w:lang w:val="fr-FR"/>
        </w:rPr>
        <w:t xml:space="preserve"> gestion budgétaire plus transparente et plus performante ;</w:t>
      </w:r>
    </w:p>
    <w:p w14:paraId="14D7B134" w14:textId="5737EE14"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w:t>
      </w:r>
      <w:r w:rsidR="00AF7104" w:rsidRPr="00250AF8">
        <w:rPr>
          <w:rFonts w:ascii="Calibri" w:hAnsi="Calibri" w:cs="Calibri"/>
          <w:sz w:val="22"/>
          <w:szCs w:val="22"/>
          <w:lang w:val="fr-FR"/>
        </w:rPr>
        <w:t xml:space="preserve"> meilleure coordination des institutions chargées de lutter contre la criminalité économique et financière ;</w:t>
      </w:r>
    </w:p>
    <w:p w14:paraId="31B5D329" w14:textId="21217690"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w:t>
      </w:r>
      <w:r w:rsidR="00AF7104" w:rsidRPr="00250AF8">
        <w:rPr>
          <w:rFonts w:ascii="Calibri" w:hAnsi="Calibri" w:cs="Calibri"/>
          <w:sz w:val="22"/>
          <w:szCs w:val="22"/>
          <w:lang w:val="fr-FR"/>
        </w:rPr>
        <w:t xml:space="preserve"> justice plus efficace, plus accessible et plus crédible ;</w:t>
      </w:r>
    </w:p>
    <w:p w14:paraId="2772995F" w14:textId="4EC32599"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Des</w:t>
      </w:r>
      <w:r w:rsidR="00AF7104" w:rsidRPr="00250AF8">
        <w:rPr>
          <w:rFonts w:ascii="Calibri" w:hAnsi="Calibri" w:cs="Calibri"/>
          <w:sz w:val="22"/>
          <w:szCs w:val="22"/>
          <w:lang w:val="fr-FR"/>
        </w:rPr>
        <w:t xml:space="preserve"> collectivités territoriales mieux outillées pour conduire le développement local ;</w:t>
      </w:r>
    </w:p>
    <w:p w14:paraId="7272A44E" w14:textId="4AE1BC66" w:rsidR="00AF7104" w:rsidRPr="00250AF8" w:rsidRDefault="00A22185" w:rsidP="00F914E9">
      <w:pPr>
        <w:numPr>
          <w:ilvl w:val="0"/>
          <w:numId w:val="2"/>
        </w:numPr>
        <w:spacing w:before="36" w:after="36"/>
        <w:jc w:val="both"/>
        <w:rPr>
          <w:rFonts w:ascii="Calibri" w:hAnsi="Calibri" w:cs="Calibri"/>
          <w:sz w:val="22"/>
          <w:szCs w:val="22"/>
          <w:lang w:val="fr-FR"/>
        </w:rPr>
      </w:pPr>
      <w:r w:rsidRPr="00250AF8">
        <w:rPr>
          <w:rFonts w:ascii="Calibri" w:hAnsi="Calibri" w:cs="Calibri"/>
          <w:sz w:val="22"/>
          <w:szCs w:val="22"/>
          <w:lang w:val="fr-FR"/>
        </w:rPr>
        <w:t>Une</w:t>
      </w:r>
      <w:r w:rsidR="00AF7104" w:rsidRPr="00250AF8">
        <w:rPr>
          <w:rFonts w:ascii="Calibri" w:hAnsi="Calibri" w:cs="Calibri"/>
          <w:sz w:val="22"/>
          <w:szCs w:val="22"/>
          <w:lang w:val="fr-FR"/>
        </w:rPr>
        <w:t xml:space="preserve"> participation citoyenne renforcée et une plus grande redevabilité des institutions publiques.</w:t>
      </w:r>
    </w:p>
    <w:p w14:paraId="33163986" w14:textId="77777777" w:rsidR="00AF7104" w:rsidRPr="00250AF8" w:rsidRDefault="00AF7104" w:rsidP="00F914E9">
      <w:pPr>
        <w:spacing w:before="180" w:after="180"/>
        <w:jc w:val="both"/>
        <w:rPr>
          <w:rFonts w:ascii="Calibri" w:hAnsi="Calibri" w:cs="Calibri"/>
          <w:sz w:val="22"/>
          <w:szCs w:val="22"/>
          <w:lang w:val="fr-FR"/>
        </w:rPr>
      </w:pPr>
      <w:r w:rsidRPr="00250AF8">
        <w:rPr>
          <w:rFonts w:ascii="Calibri" w:hAnsi="Calibri" w:cs="Calibri"/>
          <w:sz w:val="22"/>
          <w:szCs w:val="22"/>
          <w:lang w:val="fr-FR"/>
        </w:rPr>
        <w:t xml:space="preserve">En agissant simultanément sur les finances publiques, la justice et la gouvernance locale, le projet </w:t>
      </w:r>
      <w:r w:rsidRPr="00250AF8">
        <w:rPr>
          <w:rFonts w:ascii="Calibri" w:hAnsi="Calibri" w:cs="Calibri"/>
          <w:b/>
          <w:bCs/>
          <w:sz w:val="22"/>
          <w:szCs w:val="22"/>
          <w:lang w:val="fr-FR"/>
        </w:rPr>
        <w:t>« Tous Redevables »</w:t>
      </w:r>
      <w:r w:rsidRPr="00250AF8">
        <w:rPr>
          <w:rFonts w:ascii="Calibri" w:hAnsi="Calibri" w:cs="Calibri"/>
          <w:sz w:val="22"/>
          <w:szCs w:val="22"/>
          <w:lang w:val="fr-FR"/>
        </w:rPr>
        <w:t xml:space="preserve"> ambitionne de contribuer à la consolidation de l’État de droit, à l’amélioration de la qualité des services publics et à la restauration durable de la confiance entre l’État et les citoyens, condition essentielle d’un développement plus inclusif et durable à Madagascar.</w:t>
      </w:r>
    </w:p>
    <w:bookmarkEnd w:id="8"/>
    <w:bookmarkEnd w:id="15"/>
    <w:p w14:paraId="00596E90" w14:textId="77777777" w:rsidR="00AF7104" w:rsidRPr="00250AF8" w:rsidRDefault="00AF7104" w:rsidP="00F914E9">
      <w:pPr>
        <w:pStyle w:val="Titre2"/>
        <w:jc w:val="both"/>
        <w:rPr>
          <w:rFonts w:ascii="Calibri" w:hAnsi="Calibri" w:cs="Calibri"/>
          <w:sz w:val="22"/>
          <w:szCs w:val="22"/>
          <w:lang w:val="fr-FR"/>
        </w:rPr>
      </w:pPr>
    </w:p>
    <w:p w14:paraId="474E118D" w14:textId="17B11AAF" w:rsidR="00EA7FDD" w:rsidRPr="00250AF8" w:rsidRDefault="00A32A39" w:rsidP="00F914E9">
      <w:pPr>
        <w:pStyle w:val="Titre2"/>
        <w:jc w:val="both"/>
        <w:rPr>
          <w:rFonts w:ascii="Calibri" w:hAnsi="Calibri" w:cs="Calibri"/>
          <w:sz w:val="22"/>
          <w:szCs w:val="22"/>
          <w:lang w:val="fr-FR"/>
        </w:rPr>
      </w:pPr>
      <w:r w:rsidRPr="00250AF8">
        <w:rPr>
          <w:rFonts w:ascii="Calibri" w:hAnsi="Calibri" w:cs="Calibri"/>
          <w:sz w:val="22"/>
          <w:szCs w:val="22"/>
          <w:lang w:val="fr-FR"/>
        </w:rPr>
        <w:t>Justification de la mission</w:t>
      </w:r>
    </w:p>
    <w:p w14:paraId="190417CE" w14:textId="77777777"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Le projet « Tous Redevables » entre dans sa phase de démarrage et souhaite se doter d’un cadre stratégique partagé permettant :</w:t>
      </w:r>
    </w:p>
    <w:p w14:paraId="4D11FB8C" w14:textId="57D8403C" w:rsidR="00EA7FDD" w:rsidRPr="00250AF8" w:rsidRDefault="00A22185" w:rsidP="00F914E9">
      <w:pPr>
        <w:pStyle w:val="Compact"/>
        <w:numPr>
          <w:ilvl w:val="0"/>
          <w:numId w:val="2"/>
        </w:numPr>
        <w:jc w:val="both"/>
        <w:rPr>
          <w:rFonts w:ascii="Calibri" w:hAnsi="Calibri" w:cs="Calibri"/>
          <w:sz w:val="22"/>
          <w:szCs w:val="22"/>
          <w:lang w:val="fr-FR"/>
        </w:rPr>
      </w:pPr>
      <w:r w:rsidRPr="00250AF8">
        <w:rPr>
          <w:rFonts w:ascii="Calibri" w:hAnsi="Calibri" w:cs="Calibri"/>
          <w:sz w:val="22"/>
          <w:szCs w:val="22"/>
          <w:lang w:val="fr-FR"/>
        </w:rPr>
        <w:t>D’assurer</w:t>
      </w:r>
      <w:r w:rsidR="00A32A39" w:rsidRPr="00250AF8">
        <w:rPr>
          <w:rFonts w:ascii="Calibri" w:hAnsi="Calibri" w:cs="Calibri"/>
          <w:sz w:val="22"/>
          <w:szCs w:val="22"/>
          <w:lang w:val="fr-FR"/>
        </w:rPr>
        <w:t xml:space="preserve"> l’appropriation du projet par les partenaires ;</w:t>
      </w:r>
    </w:p>
    <w:p w14:paraId="0C0E87EA" w14:textId="10AC7285" w:rsidR="00EA7FDD" w:rsidRPr="00250AF8" w:rsidRDefault="00A22185" w:rsidP="00F914E9">
      <w:pPr>
        <w:pStyle w:val="Compact"/>
        <w:numPr>
          <w:ilvl w:val="0"/>
          <w:numId w:val="2"/>
        </w:numPr>
        <w:jc w:val="both"/>
        <w:rPr>
          <w:rFonts w:ascii="Calibri" w:hAnsi="Calibri" w:cs="Calibri"/>
          <w:sz w:val="22"/>
          <w:szCs w:val="22"/>
          <w:lang w:val="fr-FR"/>
        </w:rPr>
      </w:pPr>
      <w:r w:rsidRPr="00250AF8">
        <w:rPr>
          <w:rFonts w:ascii="Calibri" w:hAnsi="Calibri" w:cs="Calibri"/>
          <w:sz w:val="22"/>
          <w:szCs w:val="22"/>
          <w:lang w:val="fr-FR"/>
        </w:rPr>
        <w:t>De</w:t>
      </w:r>
      <w:r w:rsidR="00A32A39" w:rsidRPr="00250AF8">
        <w:rPr>
          <w:rFonts w:ascii="Calibri" w:hAnsi="Calibri" w:cs="Calibri"/>
          <w:sz w:val="22"/>
          <w:szCs w:val="22"/>
          <w:lang w:val="fr-FR"/>
        </w:rPr>
        <w:t xml:space="preserve"> renforcer la mobilisation collective autour des changements recherchés ;</w:t>
      </w:r>
    </w:p>
    <w:p w14:paraId="7F460222" w14:textId="42B4E557" w:rsidR="00AF7104" w:rsidRPr="00250AF8" w:rsidRDefault="00A22185" w:rsidP="00F914E9">
      <w:pPr>
        <w:pStyle w:val="Compact"/>
        <w:numPr>
          <w:ilvl w:val="0"/>
          <w:numId w:val="2"/>
        </w:numPr>
        <w:jc w:val="both"/>
        <w:rPr>
          <w:rFonts w:ascii="Calibri" w:hAnsi="Calibri" w:cs="Calibri"/>
          <w:sz w:val="22"/>
          <w:szCs w:val="22"/>
          <w:lang w:val="fr-FR"/>
        </w:rPr>
      </w:pPr>
      <w:r w:rsidRPr="00250AF8">
        <w:rPr>
          <w:rFonts w:ascii="Calibri" w:hAnsi="Calibri" w:cs="Calibri"/>
          <w:sz w:val="22"/>
          <w:szCs w:val="22"/>
          <w:lang w:val="fr-FR"/>
        </w:rPr>
        <w:t>De</w:t>
      </w:r>
      <w:r w:rsidR="00AF7104" w:rsidRPr="00250AF8">
        <w:rPr>
          <w:rFonts w:ascii="Calibri" w:hAnsi="Calibri" w:cs="Calibri"/>
          <w:sz w:val="22"/>
          <w:szCs w:val="22"/>
          <w:lang w:val="fr-FR"/>
        </w:rPr>
        <w:t xml:space="preserve"> favoriser l’articulation entre les différentes composantes ;</w:t>
      </w:r>
    </w:p>
    <w:p w14:paraId="2480E4B1" w14:textId="159D7094" w:rsidR="00EA7FDD" w:rsidRPr="00250AF8" w:rsidRDefault="00A22185" w:rsidP="00F914E9">
      <w:pPr>
        <w:pStyle w:val="Compact"/>
        <w:numPr>
          <w:ilvl w:val="0"/>
          <w:numId w:val="2"/>
        </w:numPr>
        <w:jc w:val="both"/>
        <w:rPr>
          <w:rFonts w:ascii="Calibri" w:hAnsi="Calibri" w:cs="Calibri"/>
          <w:sz w:val="22"/>
          <w:szCs w:val="22"/>
          <w:lang w:val="fr-FR"/>
        </w:rPr>
      </w:pPr>
      <w:r w:rsidRPr="00250AF8">
        <w:rPr>
          <w:rFonts w:ascii="Calibri" w:hAnsi="Calibri" w:cs="Calibri"/>
          <w:sz w:val="22"/>
          <w:szCs w:val="22"/>
          <w:lang w:val="fr-FR"/>
        </w:rPr>
        <w:t>De</w:t>
      </w:r>
      <w:r w:rsidR="00A32A39" w:rsidRPr="00250AF8">
        <w:rPr>
          <w:rFonts w:ascii="Calibri" w:hAnsi="Calibri" w:cs="Calibri"/>
          <w:sz w:val="22"/>
          <w:szCs w:val="22"/>
          <w:lang w:val="fr-FR"/>
        </w:rPr>
        <w:t xml:space="preserve"> disposer d’une théorie du changement robuste permettant de piloter le projet de manière adaptative ;</w:t>
      </w:r>
    </w:p>
    <w:p w14:paraId="7FD2151E" w14:textId="6843EB64" w:rsidR="00EA7FDD" w:rsidRPr="00250AF8" w:rsidRDefault="00A22185" w:rsidP="00F914E9">
      <w:pPr>
        <w:pStyle w:val="Compact"/>
        <w:numPr>
          <w:ilvl w:val="0"/>
          <w:numId w:val="2"/>
        </w:numPr>
        <w:jc w:val="both"/>
        <w:rPr>
          <w:rFonts w:ascii="Calibri" w:hAnsi="Calibri" w:cs="Calibri"/>
          <w:sz w:val="22"/>
          <w:szCs w:val="22"/>
          <w:lang w:val="fr-FR"/>
        </w:rPr>
      </w:pPr>
      <w:r w:rsidRPr="00250AF8">
        <w:rPr>
          <w:rFonts w:ascii="Calibri" w:hAnsi="Calibri" w:cs="Calibri"/>
          <w:sz w:val="22"/>
          <w:szCs w:val="22"/>
          <w:lang w:val="fr-FR"/>
        </w:rPr>
        <w:t>De</w:t>
      </w:r>
      <w:r w:rsidR="00A32A39" w:rsidRPr="00250AF8">
        <w:rPr>
          <w:rFonts w:ascii="Calibri" w:hAnsi="Calibri" w:cs="Calibri"/>
          <w:sz w:val="22"/>
          <w:szCs w:val="22"/>
          <w:lang w:val="fr-FR"/>
        </w:rPr>
        <w:t xml:space="preserve"> construire un dispositif SERA adapté aux enjeux du projet.</w:t>
      </w:r>
    </w:p>
    <w:p w14:paraId="53B39C08" w14:textId="072D5D53" w:rsidR="00185B23"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La mission vise ainsi à accompagner les partenaires dans l’identification des changements auxquels le projet entend contribuer et à traduire ces changements dans un cadre de résultats et un dispositif SERA opérationnel</w:t>
      </w:r>
      <w:r w:rsidR="00185B23" w:rsidRPr="00250AF8">
        <w:rPr>
          <w:rFonts w:ascii="Calibri" w:hAnsi="Calibri" w:cs="Calibri"/>
          <w:sz w:val="22"/>
          <w:szCs w:val="22"/>
          <w:lang w:val="fr-FR"/>
        </w:rPr>
        <w:t>.</w:t>
      </w:r>
    </w:p>
    <w:p w14:paraId="6246AC5B" w14:textId="77777777" w:rsidR="00EA7FDD" w:rsidRPr="00250AF8" w:rsidRDefault="00A32A39" w:rsidP="00F914E9">
      <w:pPr>
        <w:pStyle w:val="Titre1"/>
        <w:jc w:val="both"/>
        <w:rPr>
          <w:rFonts w:ascii="Calibri" w:hAnsi="Calibri" w:cs="Calibri"/>
          <w:b/>
          <w:bCs/>
          <w:sz w:val="22"/>
          <w:szCs w:val="22"/>
          <w:lang w:val="fr-FR"/>
        </w:rPr>
      </w:pPr>
      <w:bookmarkStart w:id="16" w:name="objectifs-de-la-mission"/>
      <w:bookmarkEnd w:id="5"/>
      <w:bookmarkEnd w:id="9"/>
      <w:r w:rsidRPr="00250AF8">
        <w:rPr>
          <w:rFonts w:ascii="Calibri" w:hAnsi="Calibri" w:cs="Calibri"/>
          <w:b/>
          <w:bCs/>
          <w:sz w:val="22"/>
          <w:szCs w:val="22"/>
          <w:lang w:val="fr-FR"/>
        </w:rPr>
        <w:lastRenderedPageBreak/>
        <w:t>3. OBJECTIFS DE LA MISSION</w:t>
      </w:r>
    </w:p>
    <w:p w14:paraId="4C4F1153" w14:textId="77777777" w:rsidR="00EA7FDD" w:rsidRPr="00250AF8" w:rsidRDefault="00A32A39" w:rsidP="00F914E9">
      <w:pPr>
        <w:pStyle w:val="Titre2"/>
        <w:jc w:val="both"/>
        <w:rPr>
          <w:rFonts w:ascii="Calibri" w:hAnsi="Calibri" w:cs="Calibri"/>
          <w:sz w:val="22"/>
          <w:szCs w:val="22"/>
          <w:lang w:val="fr-FR"/>
        </w:rPr>
      </w:pPr>
      <w:bookmarkStart w:id="17" w:name="objectif-général"/>
      <w:r w:rsidRPr="00250AF8">
        <w:rPr>
          <w:rFonts w:ascii="Calibri" w:hAnsi="Calibri" w:cs="Calibri"/>
          <w:sz w:val="22"/>
          <w:szCs w:val="22"/>
          <w:lang w:val="fr-FR"/>
        </w:rPr>
        <w:t>Objectif général</w:t>
      </w:r>
    </w:p>
    <w:p w14:paraId="10587712" w14:textId="390A5454"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 xml:space="preserve">Accompagner le projet « Tous Redevables » dans la co-construction de son cadre stratégique de résultats à travers l’élaboration participative de théories du changement, la révision de son cadre logique et la </w:t>
      </w:r>
      <w:r w:rsidR="00F914E9" w:rsidRPr="00250AF8">
        <w:rPr>
          <w:rFonts w:ascii="Calibri" w:hAnsi="Calibri" w:cs="Calibri"/>
          <w:sz w:val="22"/>
          <w:szCs w:val="22"/>
          <w:lang w:val="fr-FR"/>
        </w:rPr>
        <w:t xml:space="preserve">préparation de la </w:t>
      </w:r>
      <w:r w:rsidRPr="00250AF8">
        <w:rPr>
          <w:rFonts w:ascii="Calibri" w:hAnsi="Calibri" w:cs="Calibri"/>
          <w:sz w:val="22"/>
          <w:szCs w:val="22"/>
          <w:lang w:val="fr-FR"/>
        </w:rPr>
        <w:t>conception de son dispositif SERA.</w:t>
      </w:r>
    </w:p>
    <w:p w14:paraId="2CDC9FD1" w14:textId="30741AF7" w:rsidR="00EA7FDD" w:rsidRPr="00250AF8" w:rsidRDefault="00A32A39" w:rsidP="00F914E9">
      <w:pPr>
        <w:pStyle w:val="Titre2"/>
        <w:jc w:val="both"/>
        <w:rPr>
          <w:rFonts w:ascii="Calibri" w:hAnsi="Calibri" w:cs="Calibri"/>
          <w:sz w:val="22"/>
          <w:szCs w:val="22"/>
          <w:lang w:val="fr-FR"/>
        </w:rPr>
      </w:pPr>
      <w:bookmarkStart w:id="18" w:name="objectifs-spécifiques"/>
      <w:bookmarkEnd w:id="17"/>
      <w:r w:rsidRPr="00250AF8">
        <w:rPr>
          <w:rFonts w:ascii="Calibri" w:hAnsi="Calibri" w:cs="Calibri"/>
          <w:sz w:val="22"/>
          <w:szCs w:val="22"/>
          <w:lang w:val="fr-FR"/>
        </w:rPr>
        <w:t>Objectif</w:t>
      </w:r>
      <w:r w:rsidR="00185B23" w:rsidRPr="00250AF8">
        <w:rPr>
          <w:rFonts w:ascii="Calibri" w:hAnsi="Calibri" w:cs="Calibri"/>
          <w:sz w:val="22"/>
          <w:szCs w:val="22"/>
          <w:lang w:val="fr-FR"/>
        </w:rPr>
        <w:t xml:space="preserve"> </w:t>
      </w:r>
      <w:r w:rsidRPr="00250AF8">
        <w:rPr>
          <w:rFonts w:ascii="Calibri" w:hAnsi="Calibri" w:cs="Calibri"/>
          <w:sz w:val="22"/>
          <w:szCs w:val="22"/>
          <w:lang w:val="fr-FR"/>
        </w:rPr>
        <w:t>spécifique</w:t>
      </w:r>
    </w:p>
    <w:p w14:paraId="43844EC4" w14:textId="77777777" w:rsidR="00EA7FDD" w:rsidRPr="00250AF8" w:rsidRDefault="00A32A39" w:rsidP="00F914E9">
      <w:pPr>
        <w:pStyle w:val="FirstParagraph"/>
        <w:jc w:val="both"/>
        <w:rPr>
          <w:rFonts w:ascii="Calibri" w:hAnsi="Calibri" w:cs="Calibri"/>
          <w:sz w:val="22"/>
          <w:szCs w:val="22"/>
          <w:lang w:val="fr-FR"/>
        </w:rPr>
      </w:pPr>
      <w:bookmarkStart w:id="19" w:name="objectif-spécifique-1"/>
      <w:r w:rsidRPr="00250AF8">
        <w:rPr>
          <w:rFonts w:ascii="Calibri" w:hAnsi="Calibri" w:cs="Calibri"/>
          <w:sz w:val="22"/>
          <w:szCs w:val="22"/>
          <w:lang w:val="fr-FR"/>
        </w:rPr>
        <w:t>Faciliter un processus participatif permettant d’identifier :</w:t>
      </w:r>
    </w:p>
    <w:p w14:paraId="1DAEE910" w14:textId="71752E5D" w:rsidR="00EA7FDD"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acteurs clés ;</w:t>
      </w:r>
    </w:p>
    <w:p w14:paraId="5A2FC734" w14:textId="58C98224" w:rsidR="00EA7FDD"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dynamiques institutionnelles ;</w:t>
      </w:r>
    </w:p>
    <w:p w14:paraId="75F9FF29" w14:textId="23549195" w:rsidR="00EA7FDD"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changements recherchés</w:t>
      </w:r>
      <w:r w:rsidR="00A47175" w:rsidRPr="00250AF8">
        <w:rPr>
          <w:rFonts w:ascii="Calibri" w:hAnsi="Calibri" w:cs="Calibri"/>
          <w:sz w:val="22"/>
          <w:szCs w:val="22"/>
          <w:lang w:val="fr-FR"/>
        </w:rPr>
        <w:t xml:space="preserve"> / axes de transformation</w:t>
      </w:r>
      <w:r w:rsidR="00A32A39" w:rsidRPr="00250AF8">
        <w:rPr>
          <w:rFonts w:ascii="Calibri" w:hAnsi="Calibri" w:cs="Calibri"/>
          <w:sz w:val="22"/>
          <w:szCs w:val="22"/>
          <w:lang w:val="fr-FR"/>
        </w:rPr>
        <w:t xml:space="preserve"> </w:t>
      </w:r>
      <w:r w:rsidR="00A47175" w:rsidRPr="00250AF8">
        <w:rPr>
          <w:rFonts w:ascii="Calibri" w:hAnsi="Calibri" w:cs="Calibri"/>
          <w:sz w:val="22"/>
          <w:szCs w:val="22"/>
          <w:lang w:val="fr-FR"/>
        </w:rPr>
        <w:t xml:space="preserve">par composante/ type d’acteurs </w:t>
      </w:r>
      <w:r w:rsidR="00A32A39" w:rsidRPr="00250AF8">
        <w:rPr>
          <w:rFonts w:ascii="Calibri" w:hAnsi="Calibri" w:cs="Calibri"/>
          <w:sz w:val="22"/>
          <w:szCs w:val="22"/>
          <w:lang w:val="fr-FR"/>
        </w:rPr>
        <w:t>;</w:t>
      </w:r>
    </w:p>
    <w:p w14:paraId="12BECFF8" w14:textId="08992A9C" w:rsidR="00EA7FDD"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leviers de transformation ;</w:t>
      </w:r>
    </w:p>
    <w:p w14:paraId="3D3D0B2D" w14:textId="7C194518" w:rsidR="00A47175"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La</w:t>
      </w:r>
      <w:r w:rsidR="00A47175" w:rsidRPr="00250AF8">
        <w:rPr>
          <w:rFonts w:ascii="Calibri" w:hAnsi="Calibri" w:cs="Calibri"/>
          <w:sz w:val="22"/>
          <w:szCs w:val="22"/>
          <w:lang w:val="fr-FR"/>
        </w:rPr>
        <w:t xml:space="preserve"> contribution du projet aux changements recherchés (priorisation et activités du projet)</w:t>
      </w:r>
    </w:p>
    <w:p w14:paraId="69E28C05" w14:textId="798F947A" w:rsidR="00EA7FDD" w:rsidRPr="00250AF8" w:rsidRDefault="00A22185" w:rsidP="00F914E9">
      <w:pPr>
        <w:pStyle w:val="Compact"/>
        <w:numPr>
          <w:ilvl w:val="0"/>
          <w:numId w:val="3"/>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hypothèses et risques associés.</w:t>
      </w:r>
    </w:p>
    <w:p w14:paraId="33229161" w14:textId="77777777" w:rsidR="00A47175" w:rsidRPr="00250AF8" w:rsidRDefault="00A47175" w:rsidP="00F914E9">
      <w:pPr>
        <w:pStyle w:val="Compact"/>
        <w:jc w:val="both"/>
        <w:rPr>
          <w:rFonts w:ascii="Calibri" w:hAnsi="Calibri" w:cs="Calibri"/>
          <w:sz w:val="22"/>
          <w:szCs w:val="22"/>
          <w:lang w:val="fr-FR"/>
        </w:rPr>
      </w:pPr>
    </w:p>
    <w:p w14:paraId="50300FDA" w14:textId="5DF5DF8D" w:rsidR="00A47175" w:rsidRPr="00250AF8" w:rsidRDefault="00A47175" w:rsidP="00F914E9">
      <w:pPr>
        <w:pStyle w:val="Compact"/>
        <w:jc w:val="both"/>
        <w:rPr>
          <w:rFonts w:ascii="Calibri" w:hAnsi="Calibri" w:cs="Calibri"/>
          <w:sz w:val="22"/>
          <w:szCs w:val="22"/>
          <w:lang w:val="fr-FR"/>
        </w:rPr>
      </w:pPr>
      <w:r w:rsidRPr="00250AF8">
        <w:rPr>
          <w:rFonts w:ascii="Calibri" w:hAnsi="Calibri" w:cs="Calibri"/>
          <w:sz w:val="22"/>
          <w:szCs w:val="22"/>
          <w:lang w:val="fr-FR"/>
        </w:rPr>
        <w:t>Il s’agira d</w:t>
      </w:r>
      <w:r w:rsidR="00185B23" w:rsidRPr="00250AF8">
        <w:rPr>
          <w:rFonts w:ascii="Calibri" w:hAnsi="Calibri" w:cs="Calibri"/>
          <w:sz w:val="22"/>
          <w:szCs w:val="22"/>
          <w:lang w:val="fr-FR"/>
        </w:rPr>
        <w:t xml:space="preserve">’accompagner les parties prenantes au projet dans : </w:t>
      </w:r>
    </w:p>
    <w:p w14:paraId="5EDD0153" w14:textId="792A370B" w:rsidR="00EA7FDD" w:rsidRPr="00250AF8" w:rsidRDefault="00A22185" w:rsidP="00F914E9">
      <w:pPr>
        <w:pStyle w:val="FirstParagraph"/>
        <w:numPr>
          <w:ilvl w:val="0"/>
          <w:numId w:val="21"/>
        </w:numPr>
        <w:jc w:val="both"/>
        <w:rPr>
          <w:rFonts w:ascii="Calibri" w:hAnsi="Calibri" w:cs="Calibri"/>
          <w:sz w:val="22"/>
          <w:szCs w:val="22"/>
          <w:lang w:val="fr-FR"/>
        </w:rPr>
      </w:pPr>
      <w:bookmarkStart w:id="20" w:name="objectif-spécifique-2"/>
      <w:bookmarkEnd w:id="19"/>
      <w:r w:rsidRPr="00250AF8">
        <w:rPr>
          <w:rFonts w:ascii="Calibri" w:hAnsi="Calibri" w:cs="Calibri"/>
          <w:sz w:val="22"/>
          <w:szCs w:val="22"/>
          <w:lang w:val="fr-FR"/>
        </w:rPr>
        <w:t>La</w:t>
      </w:r>
      <w:r w:rsidR="00185B23" w:rsidRPr="00250AF8">
        <w:rPr>
          <w:rFonts w:ascii="Calibri" w:hAnsi="Calibri" w:cs="Calibri"/>
          <w:sz w:val="22"/>
          <w:szCs w:val="22"/>
          <w:lang w:val="fr-FR"/>
        </w:rPr>
        <w:t xml:space="preserve"> c</w:t>
      </w:r>
      <w:r w:rsidR="00A32A39" w:rsidRPr="00250AF8">
        <w:rPr>
          <w:rFonts w:ascii="Calibri" w:hAnsi="Calibri" w:cs="Calibri"/>
          <w:sz w:val="22"/>
          <w:szCs w:val="22"/>
          <w:lang w:val="fr-FR"/>
        </w:rPr>
        <w:t>onstru</w:t>
      </w:r>
      <w:r w:rsidR="00185B23" w:rsidRPr="00250AF8">
        <w:rPr>
          <w:rFonts w:ascii="Calibri" w:hAnsi="Calibri" w:cs="Calibri"/>
          <w:sz w:val="22"/>
          <w:szCs w:val="22"/>
          <w:lang w:val="fr-FR"/>
        </w:rPr>
        <w:t>ction d’u</w:t>
      </w:r>
      <w:r w:rsidR="00A32A39" w:rsidRPr="00250AF8">
        <w:rPr>
          <w:rFonts w:ascii="Calibri" w:hAnsi="Calibri" w:cs="Calibri"/>
          <w:sz w:val="22"/>
          <w:szCs w:val="22"/>
          <w:lang w:val="fr-FR"/>
        </w:rPr>
        <w:t>ne théorie du changement pour chacune des composantes du projet.</w:t>
      </w:r>
    </w:p>
    <w:p w14:paraId="5F88B2E7" w14:textId="6DB1650E" w:rsidR="00EA7FDD" w:rsidRPr="00250AF8" w:rsidRDefault="00185B23" w:rsidP="00F914E9">
      <w:pPr>
        <w:pStyle w:val="FirstParagraph"/>
        <w:numPr>
          <w:ilvl w:val="0"/>
          <w:numId w:val="21"/>
        </w:numPr>
        <w:jc w:val="both"/>
        <w:rPr>
          <w:rFonts w:ascii="Calibri" w:hAnsi="Calibri" w:cs="Calibri"/>
          <w:sz w:val="22"/>
          <w:szCs w:val="22"/>
          <w:lang w:val="fr-FR"/>
        </w:rPr>
      </w:pPr>
      <w:bookmarkStart w:id="21" w:name="objectif-spécifique-3"/>
      <w:bookmarkEnd w:id="20"/>
      <w:r w:rsidRPr="00250AF8">
        <w:rPr>
          <w:rFonts w:ascii="Calibri" w:hAnsi="Calibri" w:cs="Calibri"/>
          <w:sz w:val="22"/>
          <w:szCs w:val="22"/>
          <w:lang w:val="fr-FR"/>
        </w:rPr>
        <w:t>La consolidation d’</w:t>
      </w:r>
      <w:r w:rsidR="00A32A39" w:rsidRPr="00250AF8">
        <w:rPr>
          <w:rFonts w:ascii="Calibri" w:hAnsi="Calibri" w:cs="Calibri"/>
          <w:sz w:val="22"/>
          <w:szCs w:val="22"/>
          <w:lang w:val="fr-FR"/>
        </w:rPr>
        <w:t>une théorie du changement globale permettant d’assurer la cohérence stratégique du projet.</w:t>
      </w:r>
    </w:p>
    <w:p w14:paraId="1A443B63" w14:textId="6C671162" w:rsidR="00EA7FDD" w:rsidRPr="00250AF8" w:rsidRDefault="00185B23" w:rsidP="00F914E9">
      <w:pPr>
        <w:pStyle w:val="FirstParagraph"/>
        <w:numPr>
          <w:ilvl w:val="0"/>
          <w:numId w:val="21"/>
        </w:numPr>
        <w:jc w:val="both"/>
        <w:rPr>
          <w:rFonts w:ascii="Calibri" w:hAnsi="Calibri" w:cs="Calibri"/>
          <w:sz w:val="22"/>
          <w:szCs w:val="22"/>
          <w:lang w:val="fr-FR"/>
        </w:rPr>
      </w:pPr>
      <w:bookmarkStart w:id="22" w:name="objectif-spécifique-4"/>
      <w:bookmarkEnd w:id="21"/>
      <w:r w:rsidRPr="00250AF8">
        <w:rPr>
          <w:rFonts w:ascii="Calibri" w:hAnsi="Calibri" w:cs="Calibri"/>
          <w:sz w:val="22"/>
          <w:szCs w:val="22"/>
          <w:lang w:val="fr-FR"/>
        </w:rPr>
        <w:t>La r</w:t>
      </w:r>
      <w:r w:rsidR="00A32A39" w:rsidRPr="00250AF8">
        <w:rPr>
          <w:rFonts w:ascii="Calibri" w:hAnsi="Calibri" w:cs="Calibri"/>
          <w:sz w:val="22"/>
          <w:szCs w:val="22"/>
          <w:lang w:val="fr-FR"/>
        </w:rPr>
        <w:t>évis</w:t>
      </w:r>
      <w:r w:rsidRPr="00250AF8">
        <w:rPr>
          <w:rFonts w:ascii="Calibri" w:hAnsi="Calibri" w:cs="Calibri"/>
          <w:sz w:val="22"/>
          <w:szCs w:val="22"/>
          <w:lang w:val="fr-FR"/>
        </w:rPr>
        <w:t>ion</w:t>
      </w:r>
      <w:r w:rsidR="00A32A39" w:rsidRPr="00250AF8">
        <w:rPr>
          <w:rFonts w:ascii="Calibri" w:hAnsi="Calibri" w:cs="Calibri"/>
          <w:sz w:val="22"/>
          <w:szCs w:val="22"/>
          <w:lang w:val="fr-FR"/>
        </w:rPr>
        <w:t xml:space="preserve"> le cadre logique existant et renforcer la chaîne de résultats.</w:t>
      </w:r>
    </w:p>
    <w:p w14:paraId="46A6F4EB" w14:textId="702A2619" w:rsidR="00A47175" w:rsidRPr="00250AF8" w:rsidRDefault="00A22185" w:rsidP="00F914E9">
      <w:pPr>
        <w:pStyle w:val="FirstParagraph"/>
        <w:numPr>
          <w:ilvl w:val="0"/>
          <w:numId w:val="21"/>
        </w:numPr>
        <w:jc w:val="both"/>
        <w:rPr>
          <w:rFonts w:ascii="Calibri" w:hAnsi="Calibri" w:cs="Calibri"/>
          <w:sz w:val="22"/>
          <w:szCs w:val="22"/>
          <w:lang w:val="fr-FR"/>
        </w:rPr>
      </w:pPr>
      <w:bookmarkStart w:id="23" w:name="objectif-spécifique-5"/>
      <w:bookmarkEnd w:id="22"/>
      <w:r w:rsidRPr="00250AF8">
        <w:rPr>
          <w:rFonts w:ascii="Calibri" w:hAnsi="Calibri" w:cs="Calibri"/>
          <w:sz w:val="22"/>
          <w:szCs w:val="22"/>
          <w:lang w:val="fr-FR"/>
        </w:rPr>
        <w:t>La</w:t>
      </w:r>
      <w:r w:rsidR="00AF7104" w:rsidRPr="00250AF8">
        <w:rPr>
          <w:rFonts w:ascii="Calibri" w:hAnsi="Calibri" w:cs="Calibri"/>
          <w:sz w:val="22"/>
          <w:szCs w:val="22"/>
          <w:lang w:val="fr-FR"/>
        </w:rPr>
        <w:t xml:space="preserve"> </w:t>
      </w:r>
      <w:r w:rsidR="00F914E9" w:rsidRPr="00250AF8">
        <w:rPr>
          <w:rFonts w:ascii="Calibri" w:hAnsi="Calibri" w:cs="Calibri"/>
          <w:sz w:val="22"/>
          <w:szCs w:val="22"/>
          <w:lang w:val="fr-FR"/>
        </w:rPr>
        <w:t xml:space="preserve">préparation de la </w:t>
      </w:r>
      <w:r w:rsidR="00AF7104" w:rsidRPr="00250AF8">
        <w:rPr>
          <w:rFonts w:ascii="Calibri" w:hAnsi="Calibri" w:cs="Calibri"/>
          <w:sz w:val="22"/>
          <w:szCs w:val="22"/>
          <w:lang w:val="fr-FR"/>
        </w:rPr>
        <w:t>conception d’un</w:t>
      </w:r>
      <w:r w:rsidR="009D2C7E" w:rsidRPr="00250AF8">
        <w:rPr>
          <w:rFonts w:ascii="Calibri" w:hAnsi="Calibri" w:cs="Calibri"/>
          <w:sz w:val="22"/>
          <w:szCs w:val="22"/>
          <w:lang w:val="fr-FR"/>
        </w:rPr>
        <w:t xml:space="preserve"> </w:t>
      </w:r>
      <w:r w:rsidR="00A32A39" w:rsidRPr="00250AF8">
        <w:rPr>
          <w:rFonts w:ascii="Calibri" w:hAnsi="Calibri" w:cs="Calibri"/>
          <w:sz w:val="22"/>
          <w:szCs w:val="22"/>
          <w:lang w:val="fr-FR"/>
        </w:rPr>
        <w:t>dispositif SERA complet intégrant les dimensions de suivi, évaluation, redevabilité et apprentissage.</w:t>
      </w:r>
      <w:bookmarkStart w:id="24" w:name="objectif-spécifique-6"/>
      <w:bookmarkEnd w:id="23"/>
    </w:p>
    <w:p w14:paraId="0E0EBECE" w14:textId="6623AC51" w:rsidR="00EA7FDD" w:rsidRPr="00250AF8" w:rsidRDefault="00185B23" w:rsidP="00F914E9">
      <w:pPr>
        <w:pStyle w:val="FirstParagraph"/>
        <w:numPr>
          <w:ilvl w:val="0"/>
          <w:numId w:val="21"/>
        </w:numPr>
        <w:jc w:val="both"/>
        <w:rPr>
          <w:rFonts w:ascii="Calibri" w:hAnsi="Calibri" w:cs="Calibri"/>
          <w:sz w:val="22"/>
          <w:szCs w:val="22"/>
          <w:lang w:val="fr-FR"/>
        </w:rPr>
      </w:pPr>
      <w:r w:rsidRPr="00250AF8">
        <w:rPr>
          <w:rFonts w:ascii="Calibri" w:hAnsi="Calibri" w:cs="Calibri"/>
          <w:sz w:val="22"/>
          <w:szCs w:val="22"/>
          <w:lang w:val="fr-FR"/>
        </w:rPr>
        <w:t>La définition des</w:t>
      </w:r>
      <w:r w:rsidR="00A32A39" w:rsidRPr="00250AF8">
        <w:rPr>
          <w:rFonts w:ascii="Calibri" w:hAnsi="Calibri" w:cs="Calibri"/>
          <w:sz w:val="22"/>
          <w:szCs w:val="22"/>
          <w:lang w:val="fr-FR"/>
        </w:rPr>
        <w:t xml:space="preserve"> bases d’un agenda d’apprentissage (Learning Agenda), notamment sur la composante 3.</w:t>
      </w:r>
    </w:p>
    <w:p w14:paraId="1FA8A448" w14:textId="3B620C99" w:rsidR="00EA7FDD" w:rsidRPr="00250AF8" w:rsidRDefault="00A32A39" w:rsidP="00F914E9">
      <w:pPr>
        <w:pStyle w:val="Titre1"/>
        <w:jc w:val="both"/>
        <w:rPr>
          <w:rFonts w:ascii="Calibri" w:hAnsi="Calibri" w:cs="Calibri"/>
          <w:b/>
          <w:bCs/>
          <w:sz w:val="22"/>
          <w:szCs w:val="22"/>
          <w:lang w:val="fr-FR"/>
        </w:rPr>
      </w:pPr>
      <w:bookmarkStart w:id="25" w:name="périmètre-de-la-mission"/>
      <w:bookmarkEnd w:id="16"/>
      <w:bookmarkEnd w:id="18"/>
      <w:bookmarkEnd w:id="24"/>
      <w:r w:rsidRPr="00250AF8">
        <w:rPr>
          <w:rFonts w:ascii="Calibri" w:hAnsi="Calibri" w:cs="Calibri"/>
          <w:b/>
          <w:bCs/>
          <w:sz w:val="22"/>
          <w:szCs w:val="22"/>
          <w:lang w:val="fr-FR"/>
        </w:rPr>
        <w:t>4. PÉRIMÈTRE DE LA MISSION</w:t>
      </w:r>
    </w:p>
    <w:p w14:paraId="6620FF40" w14:textId="4EDDCB0D" w:rsidR="00247E0E" w:rsidRPr="00250AF8" w:rsidRDefault="00247E0E" w:rsidP="008E6A99">
      <w:pPr>
        <w:pStyle w:val="Corpsdetexte"/>
        <w:jc w:val="both"/>
        <w:rPr>
          <w:rFonts w:ascii="Calibri" w:hAnsi="Calibri" w:cs="Calibri"/>
          <w:sz w:val="22"/>
          <w:szCs w:val="22"/>
          <w:lang w:val="fr-FR"/>
        </w:rPr>
      </w:pPr>
      <w:r w:rsidRPr="00250AF8">
        <w:rPr>
          <w:rFonts w:ascii="Calibri" w:hAnsi="Calibri" w:cs="Calibri"/>
          <w:sz w:val="22"/>
          <w:szCs w:val="22"/>
          <w:lang w:val="fr-FR"/>
        </w:rPr>
        <w:t>Candidats éligibles et organisation de la mission</w:t>
      </w:r>
    </w:p>
    <w:p w14:paraId="14620572" w14:textId="694F8568" w:rsidR="00247E0E" w:rsidRPr="00250AF8" w:rsidRDefault="00247E0E" w:rsidP="008E6A99">
      <w:pPr>
        <w:pStyle w:val="Corpsdetexte"/>
        <w:jc w:val="both"/>
        <w:rPr>
          <w:rFonts w:ascii="Calibri" w:hAnsi="Calibri" w:cs="Calibri"/>
          <w:sz w:val="22"/>
          <w:szCs w:val="22"/>
          <w:lang w:val="fr-FR"/>
        </w:rPr>
      </w:pPr>
      <w:r w:rsidRPr="00250AF8">
        <w:rPr>
          <w:rFonts w:ascii="Calibri" w:hAnsi="Calibri" w:cs="Calibri"/>
          <w:sz w:val="22"/>
          <w:szCs w:val="22"/>
          <w:lang w:val="fr-FR"/>
        </w:rPr>
        <w:t>La consultation est ouverte :</w:t>
      </w:r>
    </w:p>
    <w:p w14:paraId="0F7793C0" w14:textId="7B399D03" w:rsidR="00247E0E" w:rsidRPr="00250AF8" w:rsidRDefault="00247E0E" w:rsidP="008E6A99">
      <w:pPr>
        <w:pStyle w:val="Corpsdetexte"/>
        <w:numPr>
          <w:ilvl w:val="0"/>
          <w:numId w:val="22"/>
        </w:numPr>
        <w:jc w:val="both"/>
        <w:rPr>
          <w:rFonts w:ascii="Calibri" w:hAnsi="Calibri" w:cs="Calibri"/>
          <w:sz w:val="22"/>
          <w:szCs w:val="22"/>
          <w:lang w:val="fr-FR"/>
        </w:rPr>
      </w:pPr>
      <w:r w:rsidRPr="00250AF8">
        <w:rPr>
          <w:rFonts w:ascii="Calibri" w:hAnsi="Calibri" w:cs="Calibri"/>
          <w:sz w:val="22"/>
          <w:szCs w:val="22"/>
          <w:lang w:val="fr-FR"/>
        </w:rPr>
        <w:t>Aux consultant</w:t>
      </w:r>
      <w:r w:rsidR="00C81F34" w:rsidRPr="00250AF8">
        <w:rPr>
          <w:rFonts w:ascii="Calibri" w:hAnsi="Calibri" w:cs="Calibri"/>
          <w:sz w:val="22"/>
          <w:szCs w:val="22"/>
          <w:lang w:val="fr-FR"/>
        </w:rPr>
        <w:t>(e)</w:t>
      </w:r>
      <w:r w:rsidRPr="00250AF8">
        <w:rPr>
          <w:rFonts w:ascii="Calibri" w:hAnsi="Calibri" w:cs="Calibri"/>
          <w:sz w:val="22"/>
          <w:szCs w:val="22"/>
          <w:lang w:val="fr-FR"/>
        </w:rPr>
        <w:t>s individuel</w:t>
      </w:r>
      <w:r w:rsidR="00C81F34" w:rsidRPr="00250AF8">
        <w:rPr>
          <w:rFonts w:ascii="Calibri" w:hAnsi="Calibri" w:cs="Calibri"/>
          <w:sz w:val="22"/>
          <w:szCs w:val="22"/>
          <w:lang w:val="fr-FR"/>
        </w:rPr>
        <w:t>(le)</w:t>
      </w:r>
      <w:r w:rsidRPr="00250AF8">
        <w:rPr>
          <w:rFonts w:ascii="Calibri" w:hAnsi="Calibri" w:cs="Calibri"/>
          <w:sz w:val="22"/>
          <w:szCs w:val="22"/>
          <w:lang w:val="fr-FR"/>
        </w:rPr>
        <w:t>s disposant de la capacité juridique et administrative nécessaire pour contracter et facturer la prestation ;</w:t>
      </w:r>
    </w:p>
    <w:p w14:paraId="39E7C9DB" w14:textId="046B30D1" w:rsidR="00247E0E" w:rsidRPr="00250AF8" w:rsidRDefault="00247E0E" w:rsidP="008E6A99">
      <w:pPr>
        <w:pStyle w:val="Corpsdetexte"/>
        <w:numPr>
          <w:ilvl w:val="0"/>
          <w:numId w:val="22"/>
        </w:numPr>
        <w:jc w:val="both"/>
        <w:rPr>
          <w:rFonts w:ascii="Calibri" w:hAnsi="Calibri" w:cs="Calibri"/>
          <w:sz w:val="22"/>
          <w:szCs w:val="22"/>
          <w:lang w:val="fr-FR"/>
        </w:rPr>
      </w:pPr>
      <w:r w:rsidRPr="00250AF8">
        <w:rPr>
          <w:rFonts w:ascii="Calibri" w:hAnsi="Calibri" w:cs="Calibri"/>
          <w:sz w:val="22"/>
          <w:szCs w:val="22"/>
          <w:lang w:val="fr-FR"/>
        </w:rPr>
        <w:t>Aux cabinets, bureaux d’études ou autres structures légalement constituées proposant un consultant principal répondant au profil défini dans les présents termes de référence.</w:t>
      </w:r>
    </w:p>
    <w:p w14:paraId="4EE19173" w14:textId="36EF1E4F" w:rsidR="00247E0E" w:rsidRPr="00250AF8" w:rsidRDefault="00247E0E" w:rsidP="008E6A99">
      <w:pPr>
        <w:pStyle w:val="Corpsdetexte"/>
        <w:jc w:val="both"/>
        <w:rPr>
          <w:rFonts w:ascii="Calibri" w:hAnsi="Calibri" w:cs="Calibri"/>
          <w:sz w:val="22"/>
          <w:szCs w:val="22"/>
          <w:lang w:val="fr-FR"/>
        </w:rPr>
      </w:pPr>
      <w:r w:rsidRPr="00250AF8">
        <w:rPr>
          <w:rFonts w:ascii="Calibri" w:hAnsi="Calibri" w:cs="Calibri"/>
          <w:sz w:val="22"/>
          <w:szCs w:val="22"/>
          <w:lang w:val="fr-FR"/>
        </w:rPr>
        <w:t>La mission devra être réalisée principalement par un</w:t>
      </w:r>
      <w:r w:rsidR="00C81F34" w:rsidRPr="00250AF8">
        <w:rPr>
          <w:rFonts w:ascii="Calibri" w:hAnsi="Calibri" w:cs="Calibri"/>
          <w:sz w:val="22"/>
          <w:szCs w:val="22"/>
          <w:lang w:val="fr-FR"/>
        </w:rPr>
        <w:t>(e)</w:t>
      </w:r>
      <w:r w:rsidRPr="00250AF8">
        <w:rPr>
          <w:rFonts w:ascii="Calibri" w:hAnsi="Calibri" w:cs="Calibri"/>
          <w:sz w:val="22"/>
          <w:szCs w:val="22"/>
          <w:lang w:val="fr-FR"/>
        </w:rPr>
        <w:t xml:space="preserve"> consultant</w:t>
      </w:r>
      <w:r w:rsidR="00C81F34" w:rsidRPr="00250AF8">
        <w:rPr>
          <w:rFonts w:ascii="Calibri" w:hAnsi="Calibri" w:cs="Calibri"/>
          <w:sz w:val="22"/>
          <w:szCs w:val="22"/>
          <w:lang w:val="fr-FR"/>
        </w:rPr>
        <w:t>(e)</w:t>
      </w:r>
      <w:r w:rsidRPr="00250AF8">
        <w:rPr>
          <w:rFonts w:ascii="Calibri" w:hAnsi="Calibri" w:cs="Calibri"/>
          <w:sz w:val="22"/>
          <w:szCs w:val="22"/>
          <w:lang w:val="fr-FR"/>
        </w:rPr>
        <w:t xml:space="preserve"> principal</w:t>
      </w:r>
      <w:r w:rsidR="00C81F34" w:rsidRPr="00250AF8">
        <w:rPr>
          <w:rFonts w:ascii="Calibri" w:hAnsi="Calibri" w:cs="Calibri"/>
          <w:sz w:val="22"/>
          <w:szCs w:val="22"/>
          <w:lang w:val="fr-FR"/>
        </w:rPr>
        <w:t>(e)</w:t>
      </w:r>
      <w:r w:rsidRPr="00250AF8">
        <w:rPr>
          <w:rFonts w:ascii="Calibri" w:hAnsi="Calibri" w:cs="Calibri"/>
          <w:sz w:val="22"/>
          <w:szCs w:val="22"/>
          <w:lang w:val="fr-FR"/>
        </w:rPr>
        <w:t xml:space="preserve"> unique, clairement identifié dans l’offre. Celui</w:t>
      </w:r>
      <w:r w:rsidR="00C1630F" w:rsidRPr="00250AF8">
        <w:rPr>
          <w:rFonts w:ascii="Calibri" w:hAnsi="Calibri" w:cs="Calibri"/>
          <w:sz w:val="22"/>
          <w:szCs w:val="22"/>
          <w:lang w:val="fr-FR"/>
        </w:rPr>
        <w:t>/celle</w:t>
      </w:r>
      <w:r w:rsidRPr="00250AF8">
        <w:rPr>
          <w:rFonts w:ascii="Calibri" w:hAnsi="Calibri" w:cs="Calibri"/>
          <w:sz w:val="22"/>
          <w:szCs w:val="22"/>
          <w:lang w:val="fr-FR"/>
        </w:rPr>
        <w:t>-ci sera responsable de la conduite méthodologique de la mission, de l’animation des ateliers et de la production des livrables.</w:t>
      </w:r>
    </w:p>
    <w:p w14:paraId="15A5130D" w14:textId="310AEADE" w:rsidR="00247E0E" w:rsidRPr="00250AF8" w:rsidRDefault="00247E0E" w:rsidP="008E6A99">
      <w:pPr>
        <w:pStyle w:val="Corpsdetexte"/>
        <w:jc w:val="both"/>
        <w:rPr>
          <w:rFonts w:ascii="Calibri" w:hAnsi="Calibri" w:cs="Calibri"/>
          <w:sz w:val="22"/>
          <w:szCs w:val="22"/>
          <w:lang w:val="fr-FR"/>
        </w:rPr>
      </w:pPr>
      <w:r w:rsidRPr="00250AF8">
        <w:rPr>
          <w:rFonts w:ascii="Calibri" w:hAnsi="Calibri" w:cs="Calibri"/>
          <w:sz w:val="22"/>
          <w:szCs w:val="22"/>
          <w:lang w:val="fr-FR"/>
        </w:rPr>
        <w:lastRenderedPageBreak/>
        <w:t>Lorsque la candidature est présentée par un cabinet ou une structure, celle-ci sera le titulaire du contrat et garantira la disponibilité ainsi que la qualité des prestations réalisées par le consultant principal proposé.</w:t>
      </w:r>
    </w:p>
    <w:p w14:paraId="3B8A0A8C" w14:textId="23197ACD" w:rsidR="00247E0E" w:rsidRPr="00250AF8" w:rsidRDefault="00247E0E" w:rsidP="008E6A99">
      <w:pPr>
        <w:pStyle w:val="Corpsdetexte"/>
        <w:jc w:val="both"/>
        <w:rPr>
          <w:rFonts w:ascii="Calibri" w:hAnsi="Calibri" w:cs="Calibri"/>
          <w:sz w:val="22"/>
          <w:szCs w:val="22"/>
          <w:lang w:val="fr-FR"/>
        </w:rPr>
      </w:pPr>
      <w:r w:rsidRPr="00250AF8">
        <w:rPr>
          <w:rFonts w:ascii="Calibri" w:hAnsi="Calibri" w:cs="Calibri"/>
          <w:sz w:val="22"/>
          <w:szCs w:val="22"/>
          <w:lang w:val="fr-FR"/>
        </w:rPr>
        <w:t xml:space="preserve">Le remplacement du </w:t>
      </w:r>
      <w:r w:rsidR="00C1630F" w:rsidRPr="00250AF8">
        <w:rPr>
          <w:rFonts w:ascii="Calibri" w:hAnsi="Calibri" w:cs="Calibri"/>
          <w:sz w:val="22"/>
          <w:szCs w:val="22"/>
          <w:lang w:val="fr-FR"/>
        </w:rPr>
        <w:t xml:space="preserve">ou de la </w:t>
      </w:r>
      <w:r w:rsidRPr="00250AF8">
        <w:rPr>
          <w:rFonts w:ascii="Calibri" w:hAnsi="Calibri" w:cs="Calibri"/>
          <w:sz w:val="22"/>
          <w:szCs w:val="22"/>
          <w:lang w:val="fr-FR"/>
        </w:rPr>
        <w:t>consultant</w:t>
      </w:r>
      <w:r w:rsidR="00C1630F" w:rsidRPr="00250AF8">
        <w:rPr>
          <w:rFonts w:ascii="Calibri" w:hAnsi="Calibri" w:cs="Calibri"/>
          <w:sz w:val="22"/>
          <w:szCs w:val="22"/>
          <w:lang w:val="fr-FR"/>
        </w:rPr>
        <w:t>(e)</w:t>
      </w:r>
      <w:r w:rsidRPr="00250AF8">
        <w:rPr>
          <w:rFonts w:ascii="Calibri" w:hAnsi="Calibri" w:cs="Calibri"/>
          <w:sz w:val="22"/>
          <w:szCs w:val="22"/>
          <w:lang w:val="fr-FR"/>
        </w:rPr>
        <w:t xml:space="preserve"> principal</w:t>
      </w:r>
      <w:r w:rsidR="00C1630F" w:rsidRPr="00250AF8">
        <w:rPr>
          <w:rFonts w:ascii="Calibri" w:hAnsi="Calibri" w:cs="Calibri"/>
          <w:sz w:val="22"/>
          <w:szCs w:val="22"/>
          <w:lang w:val="fr-FR"/>
        </w:rPr>
        <w:t>(e)</w:t>
      </w:r>
      <w:r w:rsidRPr="00250AF8">
        <w:rPr>
          <w:rFonts w:ascii="Calibri" w:hAnsi="Calibri" w:cs="Calibri"/>
          <w:sz w:val="22"/>
          <w:szCs w:val="22"/>
          <w:lang w:val="fr-FR"/>
        </w:rPr>
        <w:t xml:space="preserve"> en cours d’exécution ne pourra intervenir qu’avec l’accord écrit préalable d’Expertise France et par un profil présentant des qualifications et une expérience au moins équivalente.</w:t>
      </w:r>
    </w:p>
    <w:p w14:paraId="23B30F9C" w14:textId="77777777" w:rsidR="00EA7FDD" w:rsidRPr="00250AF8" w:rsidRDefault="00A32A39" w:rsidP="008E6A99">
      <w:pPr>
        <w:pStyle w:val="FirstParagraph"/>
        <w:jc w:val="both"/>
        <w:rPr>
          <w:rFonts w:ascii="Calibri" w:hAnsi="Calibri" w:cs="Calibri"/>
          <w:sz w:val="22"/>
          <w:szCs w:val="22"/>
          <w:lang w:val="fr-FR"/>
        </w:rPr>
      </w:pPr>
      <w:r w:rsidRPr="00250AF8">
        <w:rPr>
          <w:rFonts w:ascii="Calibri" w:hAnsi="Calibri" w:cs="Calibri"/>
          <w:sz w:val="22"/>
          <w:szCs w:val="22"/>
          <w:lang w:val="fr-FR"/>
        </w:rPr>
        <w:t>La mission couvrira l’ensemble des trois composantes du projet.</w:t>
      </w:r>
    </w:p>
    <w:p w14:paraId="276AA904" w14:textId="77777777" w:rsidR="00EA7FDD" w:rsidRPr="00250AF8" w:rsidRDefault="00A32A39" w:rsidP="008E6A99">
      <w:pPr>
        <w:pStyle w:val="Corpsdetexte"/>
        <w:jc w:val="both"/>
        <w:rPr>
          <w:rFonts w:ascii="Calibri" w:hAnsi="Calibri" w:cs="Calibri"/>
          <w:sz w:val="22"/>
          <w:szCs w:val="22"/>
          <w:lang w:val="fr-FR"/>
        </w:rPr>
      </w:pPr>
      <w:r w:rsidRPr="00250AF8">
        <w:rPr>
          <w:rFonts w:ascii="Calibri" w:hAnsi="Calibri" w:cs="Calibri"/>
          <w:sz w:val="22"/>
          <w:szCs w:val="22"/>
          <w:lang w:val="fr-FR"/>
        </w:rPr>
        <w:t>Elle impliquera :</w:t>
      </w:r>
    </w:p>
    <w:p w14:paraId="41E2D405" w14:textId="45C29C21" w:rsidR="00EA7FDD" w:rsidRPr="00250AF8" w:rsidRDefault="00C25566" w:rsidP="008E6A99">
      <w:pPr>
        <w:pStyle w:val="Compact"/>
        <w:numPr>
          <w:ilvl w:val="0"/>
          <w:numId w:val="4"/>
        </w:numPr>
        <w:jc w:val="both"/>
        <w:rPr>
          <w:rFonts w:ascii="Calibri" w:hAnsi="Calibri" w:cs="Calibri"/>
          <w:sz w:val="22"/>
          <w:szCs w:val="22"/>
          <w:lang w:val="fr-FR"/>
        </w:rPr>
      </w:pPr>
      <w:r w:rsidRPr="00250AF8">
        <w:rPr>
          <w:rFonts w:ascii="Calibri" w:hAnsi="Calibri" w:cs="Calibri"/>
          <w:sz w:val="22"/>
          <w:szCs w:val="22"/>
          <w:lang w:val="fr-FR"/>
        </w:rPr>
        <w:t>L’équipe</w:t>
      </w:r>
      <w:r w:rsidR="00A32A39" w:rsidRPr="00250AF8">
        <w:rPr>
          <w:rFonts w:ascii="Calibri" w:hAnsi="Calibri" w:cs="Calibri"/>
          <w:sz w:val="22"/>
          <w:szCs w:val="22"/>
          <w:lang w:val="fr-FR"/>
        </w:rPr>
        <w:t xml:space="preserve"> projet ;</w:t>
      </w:r>
    </w:p>
    <w:p w14:paraId="35ECAE4A" w14:textId="6DD479A1" w:rsidR="00EA7FDD" w:rsidRPr="00250AF8" w:rsidRDefault="00C25566" w:rsidP="008E6A99">
      <w:pPr>
        <w:pStyle w:val="Compact"/>
        <w:numPr>
          <w:ilvl w:val="0"/>
          <w:numId w:val="4"/>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partenaires de mise en œuvre ;</w:t>
      </w:r>
    </w:p>
    <w:p w14:paraId="53E72AFE" w14:textId="5A977887" w:rsidR="00EA7FDD" w:rsidRPr="00250AF8" w:rsidRDefault="00C25566" w:rsidP="008E6A99">
      <w:pPr>
        <w:pStyle w:val="Compact"/>
        <w:numPr>
          <w:ilvl w:val="0"/>
          <w:numId w:val="4"/>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partenaires institutionnels ;</w:t>
      </w:r>
    </w:p>
    <w:p w14:paraId="66693181" w14:textId="5FF19AC2" w:rsidR="00EA7FDD" w:rsidRPr="00250AF8" w:rsidRDefault="00C25566" w:rsidP="008E6A99">
      <w:pPr>
        <w:pStyle w:val="Compact"/>
        <w:numPr>
          <w:ilvl w:val="0"/>
          <w:numId w:val="4"/>
        </w:numPr>
        <w:jc w:val="both"/>
        <w:rPr>
          <w:rFonts w:ascii="Calibri" w:hAnsi="Calibri" w:cs="Calibri"/>
          <w:sz w:val="22"/>
          <w:szCs w:val="22"/>
          <w:lang w:val="fr-FR"/>
        </w:rPr>
      </w:pPr>
      <w:r w:rsidRPr="00250AF8">
        <w:rPr>
          <w:rFonts w:ascii="Calibri" w:hAnsi="Calibri" w:cs="Calibri"/>
          <w:sz w:val="22"/>
          <w:szCs w:val="22"/>
          <w:lang w:val="fr-FR"/>
        </w:rPr>
        <w:t>Les</w:t>
      </w:r>
      <w:r w:rsidR="00A32A39" w:rsidRPr="00250AF8">
        <w:rPr>
          <w:rFonts w:ascii="Calibri" w:hAnsi="Calibri" w:cs="Calibri"/>
          <w:sz w:val="22"/>
          <w:szCs w:val="22"/>
          <w:lang w:val="fr-FR"/>
        </w:rPr>
        <w:t xml:space="preserve"> représentants des parties prenantes pertinentes.</w:t>
      </w:r>
    </w:p>
    <w:p w14:paraId="6C9D1CE5" w14:textId="5E0A1E9E" w:rsidR="00EA7FDD" w:rsidRPr="00250AF8" w:rsidRDefault="00247E0E" w:rsidP="008E6A99">
      <w:pPr>
        <w:pStyle w:val="FirstParagraph"/>
        <w:jc w:val="both"/>
        <w:rPr>
          <w:rFonts w:ascii="Calibri" w:hAnsi="Calibri" w:cs="Calibri"/>
          <w:sz w:val="22"/>
          <w:szCs w:val="22"/>
          <w:lang w:val="fr-FR"/>
        </w:rPr>
      </w:pPr>
      <w:r w:rsidRPr="00250AF8">
        <w:rPr>
          <w:rFonts w:ascii="Calibri" w:hAnsi="Calibri" w:cs="Calibri"/>
          <w:sz w:val="22"/>
          <w:szCs w:val="22"/>
          <w:lang w:val="fr-FR"/>
        </w:rPr>
        <w:t xml:space="preserve">Le prestataire </w:t>
      </w:r>
      <w:r w:rsidR="00A32A39" w:rsidRPr="00250AF8">
        <w:rPr>
          <w:rFonts w:ascii="Calibri" w:hAnsi="Calibri" w:cs="Calibri"/>
          <w:sz w:val="22"/>
          <w:szCs w:val="22"/>
          <w:lang w:val="fr-FR"/>
        </w:rPr>
        <w:t>devra proposer une démarche fortement participative permettant l’implication active des acteurs tout au long du processus.</w:t>
      </w:r>
    </w:p>
    <w:p w14:paraId="260F4ED8" w14:textId="77777777" w:rsidR="00EA7FDD" w:rsidRPr="00250AF8" w:rsidRDefault="00A32A39" w:rsidP="008E6A99">
      <w:pPr>
        <w:pStyle w:val="Titre1"/>
        <w:jc w:val="both"/>
        <w:rPr>
          <w:rFonts w:ascii="Calibri" w:hAnsi="Calibri" w:cs="Calibri"/>
          <w:b/>
          <w:bCs/>
          <w:sz w:val="22"/>
          <w:szCs w:val="22"/>
          <w:lang w:val="fr-FR"/>
        </w:rPr>
      </w:pPr>
      <w:bookmarkStart w:id="26" w:name="méthodologie-attendue"/>
      <w:bookmarkEnd w:id="25"/>
      <w:r w:rsidRPr="00250AF8">
        <w:rPr>
          <w:rFonts w:ascii="Calibri" w:hAnsi="Calibri" w:cs="Calibri"/>
          <w:b/>
          <w:bCs/>
          <w:sz w:val="22"/>
          <w:szCs w:val="22"/>
          <w:lang w:val="fr-FR"/>
        </w:rPr>
        <w:t>5. MÉTHODOLOGIE ATTENDUE</w:t>
      </w:r>
    </w:p>
    <w:p w14:paraId="34506FD0" w14:textId="16024F7B" w:rsidR="00EA7FDD" w:rsidRPr="00250AF8" w:rsidRDefault="00705B88" w:rsidP="008E6A99">
      <w:pPr>
        <w:pStyle w:val="FirstParagraph"/>
        <w:jc w:val="both"/>
        <w:rPr>
          <w:rFonts w:ascii="Calibri" w:hAnsi="Calibri" w:cs="Calibri"/>
          <w:sz w:val="22"/>
          <w:szCs w:val="22"/>
          <w:lang w:val="fr-FR"/>
        </w:rPr>
      </w:pPr>
      <w:r w:rsidRPr="00250AF8">
        <w:rPr>
          <w:rFonts w:ascii="Calibri" w:hAnsi="Calibri" w:cs="Calibri"/>
          <w:sz w:val="22"/>
          <w:szCs w:val="22"/>
          <w:lang w:val="fr-FR"/>
        </w:rPr>
        <w:t>L</w:t>
      </w:r>
      <w:r w:rsidR="00B90F83" w:rsidRPr="00250AF8">
        <w:rPr>
          <w:rFonts w:ascii="Calibri" w:hAnsi="Calibri" w:cs="Calibri"/>
          <w:sz w:val="22"/>
          <w:szCs w:val="22"/>
          <w:lang w:val="fr-FR"/>
        </w:rPr>
        <w:t xml:space="preserve">e </w:t>
      </w:r>
      <w:r w:rsidR="00140CC5" w:rsidRPr="00250AF8">
        <w:rPr>
          <w:rFonts w:ascii="Calibri" w:hAnsi="Calibri" w:cs="Calibri"/>
          <w:sz w:val="22"/>
          <w:szCs w:val="22"/>
          <w:lang w:val="fr-FR"/>
        </w:rPr>
        <w:t>prestataire proposera</w:t>
      </w:r>
      <w:r w:rsidR="00A32A39" w:rsidRPr="00250AF8">
        <w:rPr>
          <w:rFonts w:ascii="Calibri" w:hAnsi="Calibri" w:cs="Calibri"/>
          <w:sz w:val="22"/>
          <w:szCs w:val="22"/>
          <w:lang w:val="fr-FR"/>
        </w:rPr>
        <w:t xml:space="preserve"> une approche participative reposant sur les principes des approches orientées changement.</w:t>
      </w:r>
    </w:p>
    <w:p w14:paraId="0CDE5303" w14:textId="77777777" w:rsidR="00EA7FDD" w:rsidRPr="00250AF8" w:rsidRDefault="00A32A39" w:rsidP="008E6A99">
      <w:pPr>
        <w:pStyle w:val="Corpsdetexte"/>
        <w:jc w:val="both"/>
        <w:rPr>
          <w:rFonts w:ascii="Calibri" w:hAnsi="Calibri" w:cs="Calibri"/>
          <w:sz w:val="22"/>
          <w:szCs w:val="22"/>
          <w:lang w:val="fr-FR"/>
        </w:rPr>
      </w:pPr>
      <w:r w:rsidRPr="00250AF8">
        <w:rPr>
          <w:rFonts w:ascii="Calibri" w:hAnsi="Calibri" w:cs="Calibri"/>
          <w:sz w:val="22"/>
          <w:szCs w:val="22"/>
          <w:lang w:val="fr-FR"/>
        </w:rPr>
        <w:t>Les méthodologies suivantes pourront être mobilisées :</w:t>
      </w:r>
    </w:p>
    <w:p w14:paraId="48234267" w14:textId="77777777"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Theory of Change ;</w:t>
      </w:r>
    </w:p>
    <w:p w14:paraId="0BB7389F" w14:textId="77777777"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Outcome Mapping ;</w:t>
      </w:r>
    </w:p>
    <w:p w14:paraId="0F03DF04" w14:textId="77777777"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 xml:space="preserve">Cartographie des incidences </w:t>
      </w:r>
      <w:r w:rsidR="00A47175" w:rsidRPr="00250AF8">
        <w:rPr>
          <w:rFonts w:ascii="Calibri" w:hAnsi="Calibri" w:cs="Calibri"/>
          <w:sz w:val="22"/>
          <w:szCs w:val="22"/>
          <w:lang w:val="fr-FR"/>
        </w:rPr>
        <w:t>et des acteurs</w:t>
      </w:r>
      <w:r w:rsidRPr="00250AF8">
        <w:rPr>
          <w:rFonts w:ascii="Calibri" w:hAnsi="Calibri" w:cs="Calibri"/>
          <w:sz w:val="22"/>
          <w:szCs w:val="22"/>
          <w:lang w:val="fr-FR"/>
        </w:rPr>
        <w:t>;</w:t>
      </w:r>
    </w:p>
    <w:p w14:paraId="228F5939" w14:textId="77777777"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Facilitation participative ;</w:t>
      </w:r>
    </w:p>
    <w:p w14:paraId="705E9F18" w14:textId="77777777"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Intelligence collective ;</w:t>
      </w:r>
    </w:p>
    <w:p w14:paraId="790A4F2E" w14:textId="6B816E64" w:rsidR="00EA7FDD" w:rsidRPr="00250AF8" w:rsidRDefault="00A32A39" w:rsidP="008E6A99">
      <w:pPr>
        <w:pStyle w:val="Compact"/>
        <w:numPr>
          <w:ilvl w:val="0"/>
          <w:numId w:val="5"/>
        </w:numPr>
        <w:jc w:val="both"/>
        <w:rPr>
          <w:rFonts w:ascii="Calibri" w:hAnsi="Calibri" w:cs="Calibri"/>
          <w:sz w:val="22"/>
          <w:szCs w:val="22"/>
          <w:lang w:val="fr-FR"/>
        </w:rPr>
      </w:pPr>
      <w:r w:rsidRPr="00250AF8">
        <w:rPr>
          <w:rFonts w:ascii="Calibri" w:hAnsi="Calibri" w:cs="Calibri"/>
          <w:sz w:val="22"/>
          <w:szCs w:val="22"/>
          <w:lang w:val="fr-FR"/>
        </w:rPr>
        <w:t>Adaptive Management.</w:t>
      </w:r>
    </w:p>
    <w:p w14:paraId="5F74F095" w14:textId="7BA472D2" w:rsidR="00185B23" w:rsidRPr="00250AF8" w:rsidRDefault="00185B23" w:rsidP="008E6A99">
      <w:pPr>
        <w:pStyle w:val="Compact"/>
        <w:jc w:val="both"/>
        <w:rPr>
          <w:rFonts w:ascii="Calibri" w:hAnsi="Calibri" w:cs="Calibri"/>
          <w:sz w:val="22"/>
          <w:szCs w:val="22"/>
          <w:lang w:val="fr-FR"/>
        </w:rPr>
      </w:pPr>
      <w:r w:rsidRPr="00250AF8">
        <w:rPr>
          <w:rFonts w:ascii="Calibri" w:hAnsi="Calibri" w:cs="Calibri"/>
          <w:sz w:val="22"/>
          <w:szCs w:val="22"/>
          <w:lang w:val="fr-FR"/>
        </w:rPr>
        <w:t xml:space="preserve">En outre, le projet dispose d’une chargée de SERA nouvellement recrutée qui aura la responsabilité de piloter et </w:t>
      </w:r>
      <w:r w:rsidR="00F77756" w:rsidRPr="00250AF8">
        <w:rPr>
          <w:rFonts w:ascii="Calibri" w:hAnsi="Calibri" w:cs="Calibri"/>
          <w:sz w:val="22"/>
          <w:szCs w:val="22"/>
          <w:lang w:val="fr-FR"/>
        </w:rPr>
        <w:t xml:space="preserve">déployer </w:t>
      </w:r>
      <w:r w:rsidRPr="00250AF8">
        <w:rPr>
          <w:rFonts w:ascii="Calibri" w:hAnsi="Calibri" w:cs="Calibri"/>
          <w:sz w:val="22"/>
          <w:szCs w:val="22"/>
          <w:lang w:val="fr-FR"/>
        </w:rPr>
        <w:t>le dispositif qui sera mi</w:t>
      </w:r>
      <w:r w:rsidR="00F77756" w:rsidRPr="00250AF8">
        <w:rPr>
          <w:rFonts w:ascii="Calibri" w:hAnsi="Calibri" w:cs="Calibri"/>
          <w:sz w:val="22"/>
          <w:szCs w:val="22"/>
          <w:lang w:val="fr-FR"/>
        </w:rPr>
        <w:t xml:space="preserve">s en place ; </w:t>
      </w:r>
      <w:r w:rsidR="008B6EF1" w:rsidRPr="00250AF8">
        <w:rPr>
          <w:rFonts w:ascii="Calibri" w:hAnsi="Calibri" w:cs="Calibri"/>
          <w:sz w:val="22"/>
          <w:szCs w:val="22"/>
          <w:lang w:val="fr-FR"/>
        </w:rPr>
        <w:t xml:space="preserve">Le/la Consultant(e) principal(e) </w:t>
      </w:r>
      <w:r w:rsidR="00F77756" w:rsidRPr="00250AF8">
        <w:rPr>
          <w:rFonts w:ascii="Calibri" w:hAnsi="Calibri" w:cs="Calibri"/>
          <w:sz w:val="22"/>
          <w:szCs w:val="22"/>
          <w:lang w:val="fr-FR"/>
        </w:rPr>
        <w:t>devra donc adopter une posture d’appui à la chargée de SERA dans la phase de montage du dispositif.</w:t>
      </w:r>
    </w:p>
    <w:p w14:paraId="1B8C9478" w14:textId="77777777" w:rsidR="00EA7FDD" w:rsidRPr="00250AF8" w:rsidRDefault="00A32A39" w:rsidP="00F914E9">
      <w:pPr>
        <w:pStyle w:val="Titre2"/>
        <w:jc w:val="both"/>
        <w:rPr>
          <w:rFonts w:ascii="Calibri" w:hAnsi="Calibri" w:cs="Calibri"/>
          <w:i/>
          <w:iCs/>
          <w:sz w:val="22"/>
          <w:szCs w:val="22"/>
          <w:u w:val="single"/>
          <w:lang w:val="fr-FR"/>
        </w:rPr>
      </w:pPr>
      <w:bookmarkStart w:id="27" w:name="phase-1-cadrage-et-revue-documentaire"/>
      <w:r w:rsidRPr="00250AF8">
        <w:rPr>
          <w:rFonts w:ascii="Calibri" w:hAnsi="Calibri" w:cs="Calibri"/>
          <w:i/>
          <w:iCs/>
          <w:sz w:val="22"/>
          <w:szCs w:val="22"/>
          <w:u w:val="single"/>
          <w:lang w:val="fr-FR"/>
        </w:rPr>
        <w:t>Phase 1 : Cadrage et revue documentaire</w:t>
      </w:r>
    </w:p>
    <w:p w14:paraId="7B2883B3" w14:textId="74A17DA1" w:rsidR="00EA7FDD" w:rsidRPr="00250AF8" w:rsidRDefault="009403F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Le</w:t>
      </w:r>
      <w:r w:rsidR="00C1630F" w:rsidRPr="00250AF8">
        <w:rPr>
          <w:rFonts w:ascii="Calibri" w:hAnsi="Calibri" w:cs="Calibri"/>
          <w:sz w:val="22"/>
          <w:szCs w:val="22"/>
          <w:lang w:val="fr-FR"/>
        </w:rPr>
        <w:t>/la</w:t>
      </w:r>
      <w:r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Pr="00250AF8">
        <w:rPr>
          <w:rFonts w:ascii="Calibri" w:hAnsi="Calibri" w:cs="Calibri"/>
          <w:sz w:val="22"/>
          <w:szCs w:val="22"/>
          <w:lang w:val="fr-FR"/>
        </w:rPr>
        <w:t xml:space="preserve"> </w:t>
      </w:r>
      <w:r w:rsidR="000C0FBE" w:rsidRPr="00250AF8">
        <w:rPr>
          <w:rFonts w:ascii="Calibri" w:hAnsi="Calibri" w:cs="Calibri"/>
          <w:sz w:val="22"/>
          <w:szCs w:val="22"/>
          <w:lang w:val="fr-FR"/>
        </w:rPr>
        <w:t>principal</w:t>
      </w:r>
      <w:r w:rsidR="00C1630F" w:rsidRPr="00250AF8">
        <w:rPr>
          <w:rFonts w:ascii="Calibri" w:hAnsi="Calibri" w:cs="Calibri"/>
          <w:sz w:val="22"/>
          <w:szCs w:val="22"/>
          <w:lang w:val="fr-FR"/>
        </w:rPr>
        <w:t>(e)</w:t>
      </w:r>
      <w:r w:rsidR="000C0FBE" w:rsidRPr="00250AF8">
        <w:rPr>
          <w:rFonts w:ascii="Calibri" w:hAnsi="Calibri" w:cs="Calibri"/>
          <w:sz w:val="22"/>
          <w:szCs w:val="22"/>
          <w:lang w:val="fr-FR"/>
        </w:rPr>
        <w:t xml:space="preserve"> réalisera</w:t>
      </w:r>
      <w:r w:rsidR="00A32A39" w:rsidRPr="00250AF8">
        <w:rPr>
          <w:rFonts w:ascii="Calibri" w:hAnsi="Calibri" w:cs="Calibri"/>
          <w:sz w:val="22"/>
          <w:szCs w:val="22"/>
          <w:lang w:val="fr-FR"/>
        </w:rPr>
        <w:t xml:space="preserve"> :</w:t>
      </w:r>
    </w:p>
    <w:p w14:paraId="5C516E80" w14:textId="4D57C8BC" w:rsidR="00EA7FDD" w:rsidRPr="00250AF8" w:rsidRDefault="00C25566" w:rsidP="00F914E9">
      <w:pPr>
        <w:pStyle w:val="Compact"/>
        <w:numPr>
          <w:ilvl w:val="0"/>
          <w:numId w:val="6"/>
        </w:numPr>
        <w:jc w:val="both"/>
        <w:rPr>
          <w:rFonts w:ascii="Calibri" w:hAnsi="Calibri" w:cs="Calibri"/>
          <w:sz w:val="22"/>
          <w:szCs w:val="22"/>
          <w:lang w:val="fr-FR"/>
        </w:rPr>
      </w:pPr>
      <w:r w:rsidRPr="00250AF8">
        <w:rPr>
          <w:rFonts w:ascii="Calibri" w:hAnsi="Calibri" w:cs="Calibri"/>
          <w:sz w:val="22"/>
          <w:szCs w:val="22"/>
          <w:lang w:val="fr-FR"/>
        </w:rPr>
        <w:t>Une</w:t>
      </w:r>
      <w:r w:rsidR="00A32A39" w:rsidRPr="00250AF8">
        <w:rPr>
          <w:rFonts w:ascii="Calibri" w:hAnsi="Calibri" w:cs="Calibri"/>
          <w:sz w:val="22"/>
          <w:szCs w:val="22"/>
          <w:lang w:val="fr-FR"/>
        </w:rPr>
        <w:t xml:space="preserve"> revue documentaire ;</w:t>
      </w:r>
    </w:p>
    <w:p w14:paraId="3B0903BC" w14:textId="4EEA57F9" w:rsidR="00EA7FDD" w:rsidRPr="00250AF8" w:rsidRDefault="00C25566" w:rsidP="00F914E9">
      <w:pPr>
        <w:pStyle w:val="Compact"/>
        <w:numPr>
          <w:ilvl w:val="0"/>
          <w:numId w:val="6"/>
        </w:numPr>
        <w:jc w:val="both"/>
        <w:rPr>
          <w:rFonts w:ascii="Calibri" w:hAnsi="Calibri" w:cs="Calibri"/>
          <w:sz w:val="22"/>
          <w:szCs w:val="22"/>
          <w:lang w:val="fr-FR"/>
        </w:rPr>
      </w:pPr>
      <w:r w:rsidRPr="00250AF8">
        <w:rPr>
          <w:rFonts w:ascii="Calibri" w:hAnsi="Calibri" w:cs="Calibri"/>
          <w:sz w:val="22"/>
          <w:szCs w:val="22"/>
          <w:lang w:val="fr-FR"/>
        </w:rPr>
        <w:t>Des</w:t>
      </w:r>
      <w:r w:rsidR="00A32A39" w:rsidRPr="00250AF8">
        <w:rPr>
          <w:rFonts w:ascii="Calibri" w:hAnsi="Calibri" w:cs="Calibri"/>
          <w:sz w:val="22"/>
          <w:szCs w:val="22"/>
          <w:lang w:val="fr-FR"/>
        </w:rPr>
        <w:t xml:space="preserve"> entretiens exploratoires ;</w:t>
      </w:r>
    </w:p>
    <w:p w14:paraId="63E117F7" w14:textId="53365EB5" w:rsidR="00EA7FDD" w:rsidRPr="00250AF8" w:rsidRDefault="00C25566" w:rsidP="00F914E9">
      <w:pPr>
        <w:pStyle w:val="Compact"/>
        <w:numPr>
          <w:ilvl w:val="0"/>
          <w:numId w:val="6"/>
        </w:numPr>
        <w:jc w:val="both"/>
        <w:rPr>
          <w:rFonts w:ascii="Calibri" w:hAnsi="Calibri" w:cs="Calibri"/>
          <w:sz w:val="22"/>
          <w:szCs w:val="22"/>
          <w:lang w:val="fr-FR"/>
        </w:rPr>
      </w:pPr>
      <w:r w:rsidRPr="00250AF8">
        <w:rPr>
          <w:rFonts w:ascii="Calibri" w:hAnsi="Calibri" w:cs="Calibri"/>
          <w:sz w:val="22"/>
          <w:szCs w:val="22"/>
          <w:lang w:val="fr-FR"/>
        </w:rPr>
        <w:t>Une</w:t>
      </w:r>
      <w:r w:rsidR="00A32A39" w:rsidRPr="00250AF8">
        <w:rPr>
          <w:rFonts w:ascii="Calibri" w:hAnsi="Calibri" w:cs="Calibri"/>
          <w:sz w:val="22"/>
          <w:szCs w:val="22"/>
          <w:lang w:val="fr-FR"/>
        </w:rPr>
        <w:t xml:space="preserve"> note méthodologique détaillée.</w:t>
      </w:r>
    </w:p>
    <w:p w14:paraId="4D61424F" w14:textId="77777777" w:rsidR="00EA7FDD" w:rsidRPr="00250AF8" w:rsidRDefault="00A32A39" w:rsidP="00F914E9">
      <w:pPr>
        <w:pStyle w:val="Titre3"/>
        <w:jc w:val="both"/>
        <w:rPr>
          <w:rFonts w:ascii="Calibri" w:hAnsi="Calibri" w:cs="Calibri"/>
          <w:sz w:val="22"/>
          <w:szCs w:val="22"/>
          <w:lang w:val="fr-FR"/>
        </w:rPr>
      </w:pPr>
      <w:bookmarkStart w:id="28" w:name="résultat-attendu"/>
      <w:r w:rsidRPr="00250AF8">
        <w:rPr>
          <w:rFonts w:ascii="Calibri" w:hAnsi="Calibri" w:cs="Calibri"/>
          <w:sz w:val="22"/>
          <w:szCs w:val="22"/>
          <w:lang w:val="fr-FR"/>
        </w:rPr>
        <w:t>Résultat attendu</w:t>
      </w:r>
    </w:p>
    <w:p w14:paraId="2739B9E6" w14:textId="4F4B9298"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 xml:space="preserve">Validation de l’approche </w:t>
      </w:r>
      <w:r w:rsidR="00C1630F" w:rsidRPr="00250AF8">
        <w:rPr>
          <w:rFonts w:ascii="Calibri" w:hAnsi="Calibri" w:cs="Calibri"/>
          <w:sz w:val="22"/>
          <w:szCs w:val="22"/>
          <w:lang w:val="fr-FR"/>
        </w:rPr>
        <w:t>méthodologique lors</w:t>
      </w:r>
      <w:r w:rsidR="009D2C7E" w:rsidRPr="00250AF8">
        <w:rPr>
          <w:rFonts w:ascii="Calibri" w:hAnsi="Calibri" w:cs="Calibri"/>
          <w:sz w:val="22"/>
          <w:szCs w:val="22"/>
          <w:lang w:val="fr-FR"/>
        </w:rPr>
        <w:t xml:space="preserve"> d’une réunion de cadrage programmée en début de mission</w:t>
      </w:r>
    </w:p>
    <w:p w14:paraId="725C20CF" w14:textId="77777777" w:rsidR="00EA7FDD" w:rsidRPr="00250AF8" w:rsidRDefault="00A32A39" w:rsidP="00F914E9">
      <w:pPr>
        <w:pStyle w:val="Titre2"/>
        <w:jc w:val="both"/>
        <w:rPr>
          <w:rFonts w:ascii="Calibri" w:hAnsi="Calibri" w:cs="Calibri"/>
          <w:i/>
          <w:iCs/>
          <w:sz w:val="22"/>
          <w:szCs w:val="22"/>
          <w:u w:val="single"/>
          <w:lang w:val="fr-FR"/>
        </w:rPr>
      </w:pPr>
      <w:bookmarkStart w:id="29" w:name="X4c66c5f6be35416f3f0c0bcfa3718531ce73dea"/>
      <w:bookmarkEnd w:id="27"/>
      <w:bookmarkEnd w:id="28"/>
      <w:r w:rsidRPr="00250AF8">
        <w:rPr>
          <w:rFonts w:ascii="Calibri" w:hAnsi="Calibri" w:cs="Calibri"/>
          <w:i/>
          <w:iCs/>
          <w:sz w:val="22"/>
          <w:szCs w:val="22"/>
          <w:u w:val="single"/>
          <w:lang w:val="fr-FR"/>
        </w:rPr>
        <w:lastRenderedPageBreak/>
        <w:t>Phase 2 : Ateliers de co-construction par composante</w:t>
      </w:r>
    </w:p>
    <w:p w14:paraId="53639A03" w14:textId="0C7C2B60" w:rsidR="00EA7FDD" w:rsidRPr="00250AF8" w:rsidRDefault="00705B88"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w:t>
      </w:r>
      <w:r w:rsidR="009403F9" w:rsidRPr="00250AF8">
        <w:rPr>
          <w:rFonts w:ascii="Calibri" w:hAnsi="Calibri" w:cs="Calibri"/>
          <w:sz w:val="22"/>
          <w:szCs w:val="22"/>
          <w:lang w:val="fr-FR"/>
        </w:rPr>
        <w:t>e</w:t>
      </w:r>
      <w:r w:rsidR="00C1630F" w:rsidRPr="00250AF8">
        <w:rPr>
          <w:rFonts w:ascii="Calibri" w:hAnsi="Calibri" w:cs="Calibri"/>
          <w:sz w:val="22"/>
          <w:szCs w:val="22"/>
          <w:lang w:val="fr-FR"/>
        </w:rPr>
        <w:t>/la</w:t>
      </w:r>
      <w:r w:rsidR="009403F9"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009403F9" w:rsidRPr="00250AF8">
        <w:rPr>
          <w:rFonts w:ascii="Calibri" w:hAnsi="Calibri" w:cs="Calibri"/>
          <w:sz w:val="22"/>
          <w:szCs w:val="22"/>
          <w:lang w:val="fr-FR"/>
        </w:rPr>
        <w:t xml:space="preserve"> principal</w:t>
      </w:r>
      <w:r w:rsidR="00C1630F" w:rsidRPr="00250AF8">
        <w:rPr>
          <w:rFonts w:ascii="Calibri" w:hAnsi="Calibri" w:cs="Calibri"/>
          <w:sz w:val="22"/>
          <w:szCs w:val="22"/>
          <w:lang w:val="fr-FR"/>
        </w:rPr>
        <w:t>(e)</w:t>
      </w:r>
      <w:r w:rsidR="00A32A39" w:rsidRPr="00250AF8">
        <w:rPr>
          <w:rFonts w:ascii="Calibri" w:hAnsi="Calibri" w:cs="Calibri"/>
          <w:sz w:val="22"/>
          <w:szCs w:val="22"/>
          <w:lang w:val="fr-FR"/>
        </w:rPr>
        <w:t xml:space="preserve"> </w:t>
      </w:r>
      <w:r w:rsidR="009D2C7E" w:rsidRPr="00250AF8">
        <w:rPr>
          <w:rFonts w:ascii="Calibri" w:hAnsi="Calibri" w:cs="Calibri"/>
          <w:sz w:val="22"/>
          <w:szCs w:val="22"/>
          <w:lang w:val="fr-FR"/>
        </w:rPr>
        <w:t>animera</w:t>
      </w:r>
      <w:r w:rsidR="00A32A39" w:rsidRPr="00250AF8">
        <w:rPr>
          <w:rFonts w:ascii="Calibri" w:hAnsi="Calibri" w:cs="Calibri"/>
          <w:sz w:val="22"/>
          <w:szCs w:val="22"/>
          <w:lang w:val="fr-FR"/>
        </w:rPr>
        <w:t xml:space="preserve"> trois ateliers participatifs</w:t>
      </w:r>
      <w:r w:rsidR="00F77756" w:rsidRPr="00250AF8">
        <w:rPr>
          <w:rFonts w:ascii="Calibri" w:hAnsi="Calibri" w:cs="Calibri"/>
          <w:sz w:val="22"/>
          <w:szCs w:val="22"/>
          <w:lang w:val="fr-FR"/>
        </w:rPr>
        <w:t>, 1 par composante. Chaque atelier pourra prendre 2 jours et se structurera autours de trois objectifs :</w:t>
      </w:r>
    </w:p>
    <w:p w14:paraId="75869D5F" w14:textId="05FCC726" w:rsidR="00EA7FDD" w:rsidRPr="00250AF8" w:rsidRDefault="00A32A39" w:rsidP="00F914E9">
      <w:pPr>
        <w:pStyle w:val="FirstParagraph"/>
        <w:numPr>
          <w:ilvl w:val="0"/>
          <w:numId w:val="23"/>
        </w:numPr>
        <w:jc w:val="both"/>
        <w:rPr>
          <w:rFonts w:ascii="Calibri" w:hAnsi="Calibri" w:cs="Calibri"/>
          <w:sz w:val="22"/>
          <w:szCs w:val="22"/>
          <w:lang w:val="fr-FR"/>
        </w:rPr>
      </w:pPr>
      <w:bookmarkStart w:id="30" w:name="séquence-1"/>
      <w:r w:rsidRPr="00250AF8">
        <w:rPr>
          <w:rFonts w:ascii="Calibri" w:hAnsi="Calibri" w:cs="Calibri"/>
          <w:sz w:val="22"/>
          <w:szCs w:val="22"/>
          <w:lang w:val="fr-FR"/>
        </w:rPr>
        <w:t>Comprendre le système :</w:t>
      </w:r>
    </w:p>
    <w:p w14:paraId="48504484" w14:textId="03615423" w:rsidR="00EA7FDD" w:rsidRPr="00250AF8" w:rsidRDefault="00C25566" w:rsidP="00F914E9">
      <w:pPr>
        <w:pStyle w:val="Compact"/>
        <w:numPr>
          <w:ilvl w:val="0"/>
          <w:numId w:val="7"/>
        </w:numPr>
        <w:jc w:val="both"/>
        <w:rPr>
          <w:rFonts w:ascii="Calibri" w:hAnsi="Calibri" w:cs="Calibri"/>
          <w:sz w:val="22"/>
          <w:szCs w:val="22"/>
          <w:lang w:val="fr-FR"/>
        </w:rPr>
      </w:pPr>
      <w:r w:rsidRPr="00250AF8">
        <w:rPr>
          <w:rFonts w:ascii="Calibri" w:hAnsi="Calibri" w:cs="Calibri"/>
          <w:sz w:val="22"/>
          <w:szCs w:val="22"/>
          <w:lang w:val="fr-FR"/>
        </w:rPr>
        <w:t>Analyse</w:t>
      </w:r>
      <w:r w:rsidR="00A32A39" w:rsidRPr="00250AF8">
        <w:rPr>
          <w:rFonts w:ascii="Calibri" w:hAnsi="Calibri" w:cs="Calibri"/>
          <w:sz w:val="22"/>
          <w:szCs w:val="22"/>
          <w:lang w:val="fr-FR"/>
        </w:rPr>
        <w:t xml:space="preserve"> des besoins ;</w:t>
      </w:r>
    </w:p>
    <w:p w14:paraId="4A61514C" w14:textId="465365BC" w:rsidR="00EA7FDD" w:rsidRPr="00250AF8" w:rsidRDefault="00C25566" w:rsidP="00F914E9">
      <w:pPr>
        <w:pStyle w:val="Compact"/>
        <w:numPr>
          <w:ilvl w:val="0"/>
          <w:numId w:val="7"/>
        </w:numPr>
        <w:jc w:val="both"/>
        <w:rPr>
          <w:rFonts w:ascii="Calibri" w:hAnsi="Calibri" w:cs="Calibri"/>
          <w:sz w:val="22"/>
          <w:szCs w:val="22"/>
          <w:lang w:val="fr-FR"/>
        </w:rPr>
      </w:pPr>
      <w:r w:rsidRPr="00250AF8">
        <w:rPr>
          <w:rFonts w:ascii="Calibri" w:hAnsi="Calibri" w:cs="Calibri"/>
          <w:sz w:val="22"/>
          <w:szCs w:val="22"/>
          <w:lang w:val="fr-FR"/>
        </w:rPr>
        <w:t>Analyse</w:t>
      </w:r>
      <w:r w:rsidR="00A32A39" w:rsidRPr="00250AF8">
        <w:rPr>
          <w:rFonts w:ascii="Calibri" w:hAnsi="Calibri" w:cs="Calibri"/>
          <w:sz w:val="22"/>
          <w:szCs w:val="22"/>
          <w:lang w:val="fr-FR"/>
        </w:rPr>
        <w:t xml:space="preserve"> des problèmes ;</w:t>
      </w:r>
    </w:p>
    <w:p w14:paraId="1278A62E" w14:textId="34A0831C" w:rsidR="00EA7FDD" w:rsidRPr="00250AF8" w:rsidRDefault="00C25566" w:rsidP="00F914E9">
      <w:pPr>
        <w:pStyle w:val="Compact"/>
        <w:numPr>
          <w:ilvl w:val="0"/>
          <w:numId w:val="7"/>
        </w:numPr>
        <w:jc w:val="both"/>
        <w:rPr>
          <w:rFonts w:ascii="Calibri" w:hAnsi="Calibri" w:cs="Calibri"/>
          <w:sz w:val="22"/>
          <w:szCs w:val="22"/>
          <w:lang w:val="fr-FR"/>
        </w:rPr>
      </w:pPr>
      <w:r w:rsidRPr="00250AF8">
        <w:rPr>
          <w:rFonts w:ascii="Calibri" w:hAnsi="Calibri" w:cs="Calibri"/>
          <w:sz w:val="22"/>
          <w:szCs w:val="22"/>
          <w:lang w:val="fr-FR"/>
        </w:rPr>
        <w:t>Cartographie</w:t>
      </w:r>
      <w:r w:rsidR="00A32A39" w:rsidRPr="00250AF8">
        <w:rPr>
          <w:rFonts w:ascii="Calibri" w:hAnsi="Calibri" w:cs="Calibri"/>
          <w:sz w:val="22"/>
          <w:szCs w:val="22"/>
          <w:lang w:val="fr-FR"/>
        </w:rPr>
        <w:t xml:space="preserve"> des acteurs ;</w:t>
      </w:r>
    </w:p>
    <w:p w14:paraId="398BF6D2" w14:textId="086B3444" w:rsidR="00EA7FDD" w:rsidRPr="00250AF8" w:rsidRDefault="00C25566" w:rsidP="00F914E9">
      <w:pPr>
        <w:pStyle w:val="Compact"/>
        <w:numPr>
          <w:ilvl w:val="0"/>
          <w:numId w:val="7"/>
        </w:numPr>
        <w:jc w:val="both"/>
        <w:rPr>
          <w:rFonts w:ascii="Calibri" w:hAnsi="Calibri" w:cs="Calibri"/>
          <w:sz w:val="22"/>
          <w:szCs w:val="22"/>
          <w:lang w:val="fr-FR"/>
        </w:rPr>
      </w:pPr>
      <w:r w:rsidRPr="00250AF8">
        <w:rPr>
          <w:rFonts w:ascii="Calibri" w:hAnsi="Calibri" w:cs="Calibri"/>
          <w:sz w:val="22"/>
          <w:szCs w:val="22"/>
          <w:lang w:val="fr-FR"/>
        </w:rPr>
        <w:t>Analyse</w:t>
      </w:r>
      <w:r w:rsidR="00A32A39" w:rsidRPr="00250AF8">
        <w:rPr>
          <w:rFonts w:ascii="Calibri" w:hAnsi="Calibri" w:cs="Calibri"/>
          <w:sz w:val="22"/>
          <w:szCs w:val="22"/>
          <w:lang w:val="fr-FR"/>
        </w:rPr>
        <w:t xml:space="preserve"> des relations entre acteurs ;</w:t>
      </w:r>
    </w:p>
    <w:p w14:paraId="4988B466" w14:textId="6467EE6B" w:rsidR="00EA7FDD" w:rsidRPr="00250AF8" w:rsidRDefault="00C25566" w:rsidP="00F914E9">
      <w:pPr>
        <w:pStyle w:val="Compact"/>
        <w:numPr>
          <w:ilvl w:val="0"/>
          <w:numId w:val="7"/>
        </w:numPr>
        <w:jc w:val="both"/>
        <w:rPr>
          <w:rFonts w:ascii="Calibri" w:hAnsi="Calibri" w:cs="Calibri"/>
          <w:sz w:val="22"/>
          <w:szCs w:val="22"/>
          <w:lang w:val="fr-FR"/>
        </w:rPr>
      </w:pPr>
      <w:r w:rsidRPr="00250AF8">
        <w:rPr>
          <w:rFonts w:ascii="Calibri" w:hAnsi="Calibri" w:cs="Calibri"/>
          <w:sz w:val="22"/>
          <w:szCs w:val="22"/>
          <w:lang w:val="fr-FR"/>
        </w:rPr>
        <w:t>Identification</w:t>
      </w:r>
      <w:r w:rsidR="00A32A39" w:rsidRPr="00250AF8">
        <w:rPr>
          <w:rFonts w:ascii="Calibri" w:hAnsi="Calibri" w:cs="Calibri"/>
          <w:sz w:val="22"/>
          <w:szCs w:val="22"/>
          <w:lang w:val="fr-FR"/>
        </w:rPr>
        <w:t xml:space="preserve"> des opportunités et contraintes.</w:t>
      </w:r>
    </w:p>
    <w:p w14:paraId="177BC78E" w14:textId="378B48CB" w:rsidR="00EA7FDD" w:rsidRPr="00250AF8" w:rsidRDefault="00A32A39" w:rsidP="00F914E9">
      <w:pPr>
        <w:pStyle w:val="FirstParagraph"/>
        <w:numPr>
          <w:ilvl w:val="0"/>
          <w:numId w:val="23"/>
        </w:numPr>
        <w:jc w:val="both"/>
        <w:rPr>
          <w:rFonts w:ascii="Calibri" w:hAnsi="Calibri" w:cs="Calibri"/>
          <w:sz w:val="22"/>
          <w:szCs w:val="22"/>
          <w:lang w:val="fr-FR"/>
        </w:rPr>
      </w:pPr>
      <w:bookmarkStart w:id="31" w:name="séquence-2"/>
      <w:bookmarkEnd w:id="30"/>
      <w:r w:rsidRPr="00250AF8">
        <w:rPr>
          <w:rFonts w:ascii="Calibri" w:hAnsi="Calibri" w:cs="Calibri"/>
          <w:sz w:val="22"/>
          <w:szCs w:val="22"/>
          <w:lang w:val="fr-FR"/>
        </w:rPr>
        <w:t>Construire le changement :</w:t>
      </w:r>
    </w:p>
    <w:p w14:paraId="02A34FCE" w14:textId="4E600526" w:rsidR="00EA7FDD" w:rsidRPr="00250AF8" w:rsidRDefault="00C25566" w:rsidP="00F914E9">
      <w:pPr>
        <w:pStyle w:val="Compact"/>
        <w:numPr>
          <w:ilvl w:val="0"/>
          <w:numId w:val="8"/>
        </w:numPr>
        <w:jc w:val="both"/>
        <w:rPr>
          <w:rFonts w:ascii="Calibri" w:hAnsi="Calibri" w:cs="Calibri"/>
          <w:sz w:val="22"/>
          <w:szCs w:val="22"/>
          <w:lang w:val="fr-FR"/>
        </w:rPr>
      </w:pPr>
      <w:r w:rsidRPr="00250AF8">
        <w:rPr>
          <w:rFonts w:ascii="Calibri" w:hAnsi="Calibri" w:cs="Calibri"/>
          <w:sz w:val="22"/>
          <w:szCs w:val="22"/>
          <w:lang w:val="fr-FR"/>
        </w:rPr>
        <w:t>Identification</w:t>
      </w:r>
      <w:r w:rsidR="00A32A39" w:rsidRPr="00250AF8">
        <w:rPr>
          <w:rFonts w:ascii="Calibri" w:hAnsi="Calibri" w:cs="Calibri"/>
          <w:sz w:val="22"/>
          <w:szCs w:val="22"/>
          <w:lang w:val="fr-FR"/>
        </w:rPr>
        <w:t xml:space="preserve"> des changements </w:t>
      </w:r>
      <w:r w:rsidRPr="00250AF8">
        <w:rPr>
          <w:rFonts w:ascii="Calibri" w:hAnsi="Calibri" w:cs="Calibri"/>
          <w:sz w:val="22"/>
          <w:szCs w:val="22"/>
          <w:lang w:val="fr-FR"/>
        </w:rPr>
        <w:t>attendus ;</w:t>
      </w:r>
    </w:p>
    <w:p w14:paraId="4E3954AC" w14:textId="59009E77" w:rsidR="00EA7FDD" w:rsidRPr="00250AF8" w:rsidRDefault="00C25566" w:rsidP="00F914E9">
      <w:pPr>
        <w:pStyle w:val="Compact"/>
        <w:numPr>
          <w:ilvl w:val="0"/>
          <w:numId w:val="8"/>
        </w:numPr>
        <w:jc w:val="both"/>
        <w:rPr>
          <w:rFonts w:ascii="Calibri" w:hAnsi="Calibri" w:cs="Calibri"/>
          <w:sz w:val="22"/>
          <w:szCs w:val="22"/>
          <w:lang w:val="fr-FR"/>
        </w:rPr>
      </w:pPr>
      <w:r w:rsidRPr="00250AF8">
        <w:rPr>
          <w:rFonts w:ascii="Calibri" w:hAnsi="Calibri" w:cs="Calibri"/>
          <w:sz w:val="22"/>
          <w:szCs w:val="22"/>
          <w:lang w:val="fr-FR"/>
        </w:rPr>
        <w:t>Identification</w:t>
      </w:r>
      <w:r w:rsidR="00A32A39" w:rsidRPr="00250AF8">
        <w:rPr>
          <w:rFonts w:ascii="Calibri" w:hAnsi="Calibri" w:cs="Calibri"/>
          <w:sz w:val="22"/>
          <w:szCs w:val="22"/>
          <w:lang w:val="fr-FR"/>
        </w:rPr>
        <w:t xml:space="preserve"> des acteurs de changement ;</w:t>
      </w:r>
    </w:p>
    <w:p w14:paraId="0872253B" w14:textId="77777777" w:rsidR="00A47175" w:rsidRPr="00250AF8" w:rsidRDefault="00A47175" w:rsidP="00F914E9">
      <w:pPr>
        <w:pStyle w:val="Compact"/>
        <w:ind w:left="720"/>
        <w:jc w:val="both"/>
        <w:rPr>
          <w:rFonts w:ascii="Calibri" w:hAnsi="Calibri" w:cs="Calibri"/>
          <w:sz w:val="22"/>
          <w:szCs w:val="22"/>
          <w:lang w:val="fr-FR"/>
        </w:rPr>
      </w:pPr>
    </w:p>
    <w:p w14:paraId="23F0C807" w14:textId="41D39D80" w:rsidR="00A47175" w:rsidRPr="00250AF8" w:rsidRDefault="00A47175" w:rsidP="00F914E9">
      <w:pPr>
        <w:pStyle w:val="Compact"/>
        <w:numPr>
          <w:ilvl w:val="0"/>
          <w:numId w:val="23"/>
        </w:numPr>
        <w:jc w:val="both"/>
        <w:rPr>
          <w:rFonts w:ascii="Calibri" w:hAnsi="Calibri" w:cs="Calibri"/>
          <w:sz w:val="22"/>
          <w:szCs w:val="22"/>
          <w:lang w:val="fr-FR"/>
        </w:rPr>
      </w:pPr>
      <w:r w:rsidRPr="00250AF8">
        <w:rPr>
          <w:rFonts w:ascii="Calibri" w:hAnsi="Calibri" w:cs="Calibri"/>
          <w:sz w:val="22"/>
          <w:szCs w:val="22"/>
          <w:lang w:val="fr-FR"/>
        </w:rPr>
        <w:t xml:space="preserve">Identifier les contributions potentielles du projet : </w:t>
      </w:r>
    </w:p>
    <w:p w14:paraId="67368816" w14:textId="3F3C5814" w:rsidR="00EA7FDD" w:rsidRPr="00250AF8" w:rsidRDefault="00C25566" w:rsidP="00F914E9">
      <w:pPr>
        <w:pStyle w:val="Compact"/>
        <w:numPr>
          <w:ilvl w:val="0"/>
          <w:numId w:val="8"/>
        </w:numPr>
        <w:jc w:val="both"/>
        <w:rPr>
          <w:rFonts w:ascii="Calibri" w:hAnsi="Calibri" w:cs="Calibri"/>
          <w:sz w:val="22"/>
          <w:szCs w:val="22"/>
          <w:lang w:val="fr-FR"/>
        </w:rPr>
      </w:pPr>
      <w:r w:rsidRPr="00250AF8">
        <w:rPr>
          <w:rFonts w:ascii="Calibri" w:hAnsi="Calibri" w:cs="Calibri"/>
          <w:sz w:val="22"/>
          <w:szCs w:val="22"/>
          <w:lang w:val="fr-FR"/>
        </w:rPr>
        <w:t>Clarification</w:t>
      </w:r>
      <w:r w:rsidR="00A32A39" w:rsidRPr="00250AF8">
        <w:rPr>
          <w:rFonts w:ascii="Calibri" w:hAnsi="Calibri" w:cs="Calibri"/>
          <w:sz w:val="22"/>
          <w:szCs w:val="22"/>
          <w:lang w:val="fr-FR"/>
        </w:rPr>
        <w:t xml:space="preserve"> de la contribution du projet ;</w:t>
      </w:r>
    </w:p>
    <w:p w14:paraId="320FA223" w14:textId="227F0BB8" w:rsidR="00EA7FDD" w:rsidRPr="00250AF8" w:rsidRDefault="00C25566" w:rsidP="00F914E9">
      <w:pPr>
        <w:pStyle w:val="Compact"/>
        <w:numPr>
          <w:ilvl w:val="0"/>
          <w:numId w:val="8"/>
        </w:numPr>
        <w:jc w:val="both"/>
        <w:rPr>
          <w:rFonts w:ascii="Calibri" w:hAnsi="Calibri" w:cs="Calibri"/>
          <w:sz w:val="22"/>
          <w:szCs w:val="22"/>
          <w:lang w:val="fr-FR"/>
        </w:rPr>
      </w:pPr>
      <w:r w:rsidRPr="00250AF8">
        <w:rPr>
          <w:rFonts w:ascii="Calibri" w:hAnsi="Calibri" w:cs="Calibri"/>
          <w:sz w:val="22"/>
          <w:szCs w:val="22"/>
          <w:lang w:val="fr-FR"/>
        </w:rPr>
        <w:t>Priorisation</w:t>
      </w:r>
      <w:r w:rsidR="00A32A39" w:rsidRPr="00250AF8">
        <w:rPr>
          <w:rFonts w:ascii="Calibri" w:hAnsi="Calibri" w:cs="Calibri"/>
          <w:sz w:val="22"/>
          <w:szCs w:val="22"/>
          <w:lang w:val="fr-FR"/>
        </w:rPr>
        <w:t xml:space="preserve"> des activités stratégiques ;</w:t>
      </w:r>
    </w:p>
    <w:p w14:paraId="1CCBF302" w14:textId="0C69E505" w:rsidR="00EA7FDD" w:rsidRPr="00250AF8" w:rsidRDefault="00C25566" w:rsidP="00F914E9">
      <w:pPr>
        <w:pStyle w:val="Compact"/>
        <w:numPr>
          <w:ilvl w:val="0"/>
          <w:numId w:val="8"/>
        </w:numPr>
        <w:jc w:val="both"/>
        <w:rPr>
          <w:rFonts w:ascii="Calibri" w:hAnsi="Calibri" w:cs="Calibri"/>
          <w:sz w:val="22"/>
          <w:szCs w:val="22"/>
          <w:lang w:val="fr-FR"/>
        </w:rPr>
      </w:pPr>
      <w:r w:rsidRPr="00250AF8">
        <w:rPr>
          <w:rFonts w:ascii="Calibri" w:hAnsi="Calibri" w:cs="Calibri"/>
          <w:sz w:val="22"/>
          <w:szCs w:val="22"/>
          <w:lang w:val="fr-FR"/>
        </w:rPr>
        <w:t>Formulation</w:t>
      </w:r>
      <w:r w:rsidR="00A32A39" w:rsidRPr="00250AF8">
        <w:rPr>
          <w:rFonts w:ascii="Calibri" w:hAnsi="Calibri" w:cs="Calibri"/>
          <w:sz w:val="22"/>
          <w:szCs w:val="22"/>
          <w:lang w:val="fr-FR"/>
        </w:rPr>
        <w:t xml:space="preserve"> des hypothèses.</w:t>
      </w:r>
    </w:p>
    <w:p w14:paraId="57A14FB5" w14:textId="77777777" w:rsidR="00EA7FDD" w:rsidRPr="00250AF8" w:rsidRDefault="00A32A39" w:rsidP="00F914E9">
      <w:pPr>
        <w:pStyle w:val="Titre2"/>
        <w:jc w:val="both"/>
        <w:rPr>
          <w:rFonts w:ascii="Calibri" w:hAnsi="Calibri" w:cs="Calibri"/>
          <w:i/>
          <w:iCs/>
          <w:sz w:val="22"/>
          <w:szCs w:val="22"/>
          <w:u w:val="single"/>
          <w:lang w:val="fr-FR"/>
        </w:rPr>
      </w:pPr>
      <w:bookmarkStart w:id="32" w:name="Xd5a6f983e4bc9fc988ac193f0301ca40a41e282"/>
      <w:bookmarkEnd w:id="29"/>
      <w:bookmarkEnd w:id="31"/>
      <w:r w:rsidRPr="00250AF8">
        <w:rPr>
          <w:rFonts w:ascii="Calibri" w:hAnsi="Calibri" w:cs="Calibri"/>
          <w:i/>
          <w:iCs/>
          <w:sz w:val="22"/>
          <w:szCs w:val="22"/>
          <w:u w:val="single"/>
          <w:lang w:val="fr-FR"/>
        </w:rPr>
        <w:t>Phase 3 : Atelier de consolidation inter-composantes</w:t>
      </w:r>
    </w:p>
    <w:p w14:paraId="63005DAB" w14:textId="04BAAF47" w:rsidR="00EA7FDD" w:rsidRPr="00250AF8" w:rsidRDefault="00705B88"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w:t>
      </w:r>
      <w:r w:rsidR="009403F9" w:rsidRPr="00250AF8">
        <w:rPr>
          <w:rFonts w:ascii="Calibri" w:hAnsi="Calibri" w:cs="Calibri"/>
          <w:sz w:val="22"/>
          <w:szCs w:val="22"/>
          <w:lang w:val="fr-FR"/>
        </w:rPr>
        <w:t>e</w:t>
      </w:r>
      <w:r w:rsidR="00AB4A1F" w:rsidRPr="00250AF8">
        <w:rPr>
          <w:rFonts w:ascii="Calibri" w:hAnsi="Calibri" w:cs="Calibri"/>
          <w:sz w:val="22"/>
          <w:szCs w:val="22"/>
          <w:lang w:val="fr-FR"/>
        </w:rPr>
        <w:t>/la</w:t>
      </w:r>
      <w:r w:rsidR="009403F9"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009403F9" w:rsidRPr="00250AF8">
        <w:rPr>
          <w:rFonts w:ascii="Calibri" w:hAnsi="Calibri" w:cs="Calibri"/>
          <w:sz w:val="22"/>
          <w:szCs w:val="22"/>
          <w:lang w:val="fr-FR"/>
        </w:rPr>
        <w:t xml:space="preserve"> principal</w:t>
      </w:r>
      <w:r w:rsidR="00AB4A1F" w:rsidRPr="00250AF8">
        <w:rPr>
          <w:rFonts w:ascii="Calibri" w:hAnsi="Calibri" w:cs="Calibri"/>
          <w:sz w:val="22"/>
          <w:szCs w:val="22"/>
          <w:lang w:val="fr-FR"/>
        </w:rPr>
        <w:t>(e)</w:t>
      </w:r>
      <w:r w:rsidR="00A32A39" w:rsidRPr="00250AF8">
        <w:rPr>
          <w:rFonts w:ascii="Calibri" w:hAnsi="Calibri" w:cs="Calibri"/>
          <w:sz w:val="22"/>
          <w:szCs w:val="22"/>
          <w:lang w:val="fr-FR"/>
        </w:rPr>
        <w:t xml:space="preserve"> </w:t>
      </w:r>
      <w:r w:rsidR="00F77756" w:rsidRPr="00250AF8">
        <w:rPr>
          <w:rFonts w:ascii="Calibri" w:hAnsi="Calibri" w:cs="Calibri"/>
          <w:sz w:val="22"/>
          <w:szCs w:val="22"/>
          <w:lang w:val="fr-FR"/>
        </w:rPr>
        <w:t xml:space="preserve">animera </w:t>
      </w:r>
      <w:r w:rsidR="00A32A39" w:rsidRPr="00250AF8">
        <w:rPr>
          <w:rFonts w:ascii="Calibri" w:hAnsi="Calibri" w:cs="Calibri"/>
          <w:sz w:val="22"/>
          <w:szCs w:val="22"/>
          <w:lang w:val="fr-FR"/>
        </w:rPr>
        <w:t>un atelier transversal réunissant les représentants des différentes composantes</w:t>
      </w:r>
      <w:r w:rsidR="00F77756" w:rsidRPr="00250AF8">
        <w:rPr>
          <w:rFonts w:ascii="Calibri" w:hAnsi="Calibri" w:cs="Calibri"/>
          <w:sz w:val="22"/>
          <w:szCs w:val="22"/>
          <w:lang w:val="fr-FR"/>
        </w:rPr>
        <w:t xml:space="preserve"> d’une journée. Celui-ci visera à co</w:t>
      </w:r>
      <w:r w:rsidR="00A32A39" w:rsidRPr="00250AF8">
        <w:rPr>
          <w:rFonts w:ascii="Calibri" w:hAnsi="Calibri" w:cs="Calibri"/>
          <w:sz w:val="22"/>
          <w:szCs w:val="22"/>
          <w:lang w:val="fr-FR"/>
        </w:rPr>
        <w:t>nsolider les chemins de changement</w:t>
      </w:r>
      <w:r w:rsidR="00F77756" w:rsidRPr="00250AF8">
        <w:rPr>
          <w:rFonts w:ascii="Calibri" w:hAnsi="Calibri" w:cs="Calibri"/>
          <w:sz w:val="22"/>
          <w:szCs w:val="22"/>
          <w:lang w:val="fr-FR"/>
        </w:rPr>
        <w:t xml:space="preserve">, à </w:t>
      </w:r>
      <w:r w:rsidR="00A32A39" w:rsidRPr="00250AF8">
        <w:rPr>
          <w:rFonts w:ascii="Calibri" w:hAnsi="Calibri" w:cs="Calibri"/>
          <w:sz w:val="22"/>
          <w:szCs w:val="22"/>
          <w:lang w:val="fr-FR"/>
        </w:rPr>
        <w:t xml:space="preserve">identifier les synergies </w:t>
      </w:r>
      <w:r w:rsidR="00F77756" w:rsidRPr="00250AF8">
        <w:rPr>
          <w:rFonts w:ascii="Calibri" w:hAnsi="Calibri" w:cs="Calibri"/>
          <w:sz w:val="22"/>
          <w:szCs w:val="22"/>
          <w:lang w:val="fr-FR"/>
        </w:rPr>
        <w:t xml:space="preserve">possibles, et à </w:t>
      </w:r>
      <w:r w:rsidR="00A32A39" w:rsidRPr="00250AF8">
        <w:rPr>
          <w:rFonts w:ascii="Calibri" w:hAnsi="Calibri" w:cs="Calibri"/>
          <w:sz w:val="22"/>
          <w:szCs w:val="22"/>
          <w:lang w:val="fr-FR"/>
        </w:rPr>
        <w:t>arbitrer les priorités</w:t>
      </w:r>
      <w:r w:rsidR="00F77756" w:rsidRPr="00250AF8">
        <w:rPr>
          <w:rFonts w:ascii="Calibri" w:hAnsi="Calibri" w:cs="Calibri"/>
          <w:sz w:val="22"/>
          <w:szCs w:val="22"/>
          <w:lang w:val="fr-FR"/>
        </w:rPr>
        <w:t>, et à élaborer collectivement la vision globale du ch</w:t>
      </w:r>
      <w:r w:rsidR="00A32A39" w:rsidRPr="00250AF8">
        <w:rPr>
          <w:rFonts w:ascii="Calibri" w:hAnsi="Calibri" w:cs="Calibri"/>
          <w:sz w:val="22"/>
          <w:szCs w:val="22"/>
          <w:lang w:val="fr-FR"/>
        </w:rPr>
        <w:t>angement</w:t>
      </w:r>
      <w:r w:rsidR="00F77756" w:rsidRPr="00250AF8">
        <w:rPr>
          <w:rFonts w:ascii="Calibri" w:hAnsi="Calibri" w:cs="Calibri"/>
          <w:sz w:val="22"/>
          <w:szCs w:val="22"/>
          <w:lang w:val="fr-FR"/>
        </w:rPr>
        <w:t>.</w:t>
      </w:r>
    </w:p>
    <w:p w14:paraId="20164715" w14:textId="77777777" w:rsidR="00EA7FDD" w:rsidRPr="00250AF8" w:rsidRDefault="00A32A39" w:rsidP="00F914E9">
      <w:pPr>
        <w:pStyle w:val="Titre2"/>
        <w:jc w:val="both"/>
        <w:rPr>
          <w:rFonts w:ascii="Calibri" w:hAnsi="Calibri" w:cs="Calibri"/>
          <w:i/>
          <w:iCs/>
          <w:sz w:val="22"/>
          <w:szCs w:val="22"/>
          <w:u w:val="single"/>
          <w:lang w:val="fr-FR"/>
        </w:rPr>
      </w:pPr>
      <w:bookmarkStart w:id="33" w:name="phase-4-traduction-opérationnelle"/>
      <w:bookmarkEnd w:id="32"/>
      <w:r w:rsidRPr="00250AF8">
        <w:rPr>
          <w:rFonts w:ascii="Calibri" w:hAnsi="Calibri" w:cs="Calibri"/>
          <w:i/>
          <w:iCs/>
          <w:sz w:val="22"/>
          <w:szCs w:val="22"/>
          <w:u w:val="single"/>
          <w:lang w:val="fr-FR"/>
        </w:rPr>
        <w:t>Phase 4 : Traduction opérationnelle</w:t>
      </w:r>
    </w:p>
    <w:p w14:paraId="406F3CC0" w14:textId="542170C5" w:rsidR="00C34884" w:rsidRPr="00250AF8" w:rsidRDefault="00705B88"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w:t>
      </w:r>
      <w:r w:rsidR="009403F9" w:rsidRPr="00250AF8">
        <w:rPr>
          <w:rFonts w:ascii="Calibri" w:hAnsi="Calibri" w:cs="Calibri"/>
          <w:sz w:val="22"/>
          <w:szCs w:val="22"/>
          <w:lang w:val="fr-FR"/>
        </w:rPr>
        <w:t>e</w:t>
      </w:r>
      <w:r w:rsidR="00AB4A1F" w:rsidRPr="00250AF8">
        <w:rPr>
          <w:rFonts w:ascii="Calibri" w:hAnsi="Calibri" w:cs="Calibri"/>
          <w:sz w:val="22"/>
          <w:szCs w:val="22"/>
          <w:lang w:val="fr-FR"/>
        </w:rPr>
        <w:t>/la</w:t>
      </w:r>
      <w:r w:rsidR="009403F9"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009403F9" w:rsidRPr="00250AF8">
        <w:rPr>
          <w:rFonts w:ascii="Calibri" w:hAnsi="Calibri" w:cs="Calibri"/>
          <w:sz w:val="22"/>
          <w:szCs w:val="22"/>
          <w:lang w:val="fr-FR"/>
        </w:rPr>
        <w:t xml:space="preserve"> principal</w:t>
      </w:r>
      <w:r w:rsidR="00AB4A1F" w:rsidRPr="00250AF8">
        <w:rPr>
          <w:rFonts w:ascii="Calibri" w:hAnsi="Calibri" w:cs="Calibri"/>
          <w:sz w:val="22"/>
          <w:szCs w:val="22"/>
          <w:lang w:val="fr-FR"/>
        </w:rPr>
        <w:t>(e)</w:t>
      </w:r>
      <w:r w:rsidR="00A32A39" w:rsidRPr="00250AF8">
        <w:rPr>
          <w:rFonts w:ascii="Calibri" w:hAnsi="Calibri" w:cs="Calibri"/>
          <w:sz w:val="22"/>
          <w:szCs w:val="22"/>
          <w:lang w:val="fr-FR"/>
        </w:rPr>
        <w:t xml:space="preserve"> devra </w:t>
      </w:r>
      <w:r w:rsidR="00F77756" w:rsidRPr="00250AF8">
        <w:rPr>
          <w:rFonts w:ascii="Calibri" w:hAnsi="Calibri" w:cs="Calibri"/>
          <w:sz w:val="22"/>
          <w:szCs w:val="22"/>
          <w:lang w:val="fr-FR"/>
        </w:rPr>
        <w:t xml:space="preserve">appuyer la chargée de SERA, et plus largement l’équipe projet, dans </w:t>
      </w:r>
      <w:r w:rsidR="00C34884" w:rsidRPr="00250AF8">
        <w:rPr>
          <w:rFonts w:ascii="Calibri" w:hAnsi="Calibri" w:cs="Calibri"/>
          <w:sz w:val="22"/>
          <w:szCs w:val="22"/>
          <w:lang w:val="fr-FR"/>
        </w:rPr>
        <w:t>la révision du cadre logique ainsi que dans la conception du dispositif SERA et ses modalités de pilotage et de mise en œuvre.</w:t>
      </w:r>
    </w:p>
    <w:p w14:paraId="556CCDA0" w14:textId="46CC1F29" w:rsidR="00C34884" w:rsidRPr="00250AF8" w:rsidRDefault="00C34884"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Une attention particulière devra être apportée à la démarche d’accompagnement de l’équipe projet pour favoriser au mieux l’appropriation du dispositif (gouvernance, mécanismes, outils) qui sera conçu et déployé.</w:t>
      </w:r>
    </w:p>
    <w:p w14:paraId="1FD452BF" w14:textId="14CFEA71" w:rsidR="00C34884" w:rsidRPr="00250AF8" w:rsidRDefault="00C34884"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 xml:space="preserve">Concrètement, l’exercice consistera à accompagner : </w:t>
      </w:r>
    </w:p>
    <w:p w14:paraId="15F124A8" w14:textId="6343CD61" w:rsidR="00EA7FDD" w:rsidRPr="00250AF8" w:rsidRDefault="00C34884" w:rsidP="00F914E9">
      <w:pPr>
        <w:pStyle w:val="FirstParagraph"/>
        <w:numPr>
          <w:ilvl w:val="0"/>
          <w:numId w:val="24"/>
        </w:numPr>
        <w:jc w:val="both"/>
        <w:rPr>
          <w:rFonts w:ascii="Calibri" w:hAnsi="Calibri" w:cs="Calibri"/>
          <w:sz w:val="22"/>
          <w:szCs w:val="22"/>
          <w:lang w:val="fr-FR"/>
        </w:rPr>
      </w:pPr>
      <w:bookmarkStart w:id="34" w:name="réviser-le-cadre-logique"/>
      <w:r w:rsidRPr="00250AF8">
        <w:rPr>
          <w:rFonts w:ascii="Calibri" w:hAnsi="Calibri" w:cs="Calibri"/>
          <w:sz w:val="22"/>
          <w:szCs w:val="22"/>
          <w:lang w:val="fr-FR"/>
        </w:rPr>
        <w:t> La r</w:t>
      </w:r>
      <w:r w:rsidR="00A32A39" w:rsidRPr="00250AF8">
        <w:rPr>
          <w:rFonts w:ascii="Calibri" w:hAnsi="Calibri" w:cs="Calibri"/>
          <w:sz w:val="22"/>
          <w:szCs w:val="22"/>
          <w:lang w:val="fr-FR"/>
        </w:rPr>
        <w:t>évis</w:t>
      </w:r>
      <w:r w:rsidRPr="00250AF8">
        <w:rPr>
          <w:rFonts w:ascii="Calibri" w:hAnsi="Calibri" w:cs="Calibri"/>
          <w:sz w:val="22"/>
          <w:szCs w:val="22"/>
          <w:lang w:val="fr-FR"/>
        </w:rPr>
        <w:t>ion</w:t>
      </w:r>
      <w:r w:rsidR="00A32A39" w:rsidRPr="00250AF8">
        <w:rPr>
          <w:rFonts w:ascii="Calibri" w:hAnsi="Calibri" w:cs="Calibri"/>
          <w:sz w:val="22"/>
          <w:szCs w:val="22"/>
          <w:lang w:val="fr-FR"/>
        </w:rPr>
        <w:t xml:space="preserve"> </w:t>
      </w:r>
      <w:r w:rsidRPr="00250AF8">
        <w:rPr>
          <w:rFonts w:ascii="Calibri" w:hAnsi="Calibri" w:cs="Calibri"/>
          <w:sz w:val="22"/>
          <w:szCs w:val="22"/>
          <w:lang w:val="fr-FR"/>
        </w:rPr>
        <w:t>du</w:t>
      </w:r>
      <w:r w:rsidR="00A32A39" w:rsidRPr="00250AF8">
        <w:rPr>
          <w:rFonts w:ascii="Calibri" w:hAnsi="Calibri" w:cs="Calibri"/>
          <w:sz w:val="22"/>
          <w:szCs w:val="22"/>
          <w:lang w:val="fr-FR"/>
        </w:rPr>
        <w:t xml:space="preserve"> cadre logique</w:t>
      </w:r>
      <w:r w:rsidRPr="00250AF8">
        <w:rPr>
          <w:rFonts w:ascii="Calibri" w:hAnsi="Calibri" w:cs="Calibri"/>
          <w:sz w:val="22"/>
          <w:szCs w:val="22"/>
          <w:lang w:val="fr-FR"/>
        </w:rPr>
        <w:t xml:space="preserve"> : </w:t>
      </w:r>
      <w:r w:rsidR="00A32A39" w:rsidRPr="00250AF8">
        <w:rPr>
          <w:rFonts w:ascii="Calibri" w:hAnsi="Calibri" w:cs="Calibri"/>
          <w:sz w:val="22"/>
          <w:szCs w:val="22"/>
          <w:lang w:val="fr-FR"/>
        </w:rPr>
        <w:t>ajuster la chaîne de résultats</w:t>
      </w:r>
      <w:r w:rsidRPr="00250AF8">
        <w:rPr>
          <w:rFonts w:ascii="Calibri" w:hAnsi="Calibri" w:cs="Calibri"/>
          <w:sz w:val="22"/>
          <w:szCs w:val="22"/>
          <w:lang w:val="fr-FR"/>
        </w:rPr>
        <w:t xml:space="preserve"> ; </w:t>
      </w:r>
      <w:r w:rsidR="00A32A39" w:rsidRPr="00250AF8">
        <w:rPr>
          <w:rFonts w:ascii="Calibri" w:hAnsi="Calibri" w:cs="Calibri"/>
          <w:sz w:val="22"/>
          <w:szCs w:val="22"/>
          <w:lang w:val="fr-FR"/>
        </w:rPr>
        <w:t>clarifier les effets recherchés ;</w:t>
      </w:r>
      <w:r w:rsidRPr="00250AF8">
        <w:rPr>
          <w:rFonts w:ascii="Calibri" w:hAnsi="Calibri" w:cs="Calibri"/>
          <w:sz w:val="22"/>
          <w:szCs w:val="22"/>
          <w:lang w:val="fr-FR"/>
        </w:rPr>
        <w:t xml:space="preserve"> </w:t>
      </w:r>
      <w:r w:rsidR="00A32A39" w:rsidRPr="00250AF8">
        <w:rPr>
          <w:rFonts w:ascii="Calibri" w:hAnsi="Calibri" w:cs="Calibri"/>
          <w:sz w:val="22"/>
          <w:szCs w:val="22"/>
          <w:lang w:val="fr-FR"/>
        </w:rPr>
        <w:t>réviser les indicateurs ;</w:t>
      </w:r>
      <w:r w:rsidRPr="00250AF8">
        <w:rPr>
          <w:rFonts w:ascii="Calibri" w:hAnsi="Calibri" w:cs="Calibri"/>
          <w:sz w:val="22"/>
          <w:szCs w:val="22"/>
          <w:lang w:val="fr-FR"/>
        </w:rPr>
        <w:t xml:space="preserve"> </w:t>
      </w:r>
      <w:r w:rsidR="00A32A39" w:rsidRPr="00250AF8">
        <w:rPr>
          <w:rFonts w:ascii="Calibri" w:hAnsi="Calibri" w:cs="Calibri"/>
          <w:sz w:val="22"/>
          <w:szCs w:val="22"/>
          <w:lang w:val="fr-FR"/>
        </w:rPr>
        <w:t>compléter les hypothèses.</w:t>
      </w:r>
    </w:p>
    <w:p w14:paraId="5F180CA2" w14:textId="7BEF67B4" w:rsidR="00EA7FDD" w:rsidRPr="00250AF8" w:rsidRDefault="00C34884" w:rsidP="00F914E9">
      <w:pPr>
        <w:pStyle w:val="FirstParagraph"/>
        <w:numPr>
          <w:ilvl w:val="0"/>
          <w:numId w:val="24"/>
        </w:numPr>
        <w:jc w:val="both"/>
        <w:rPr>
          <w:rFonts w:ascii="Calibri" w:hAnsi="Calibri" w:cs="Calibri"/>
          <w:sz w:val="22"/>
          <w:szCs w:val="22"/>
          <w:lang w:val="fr-FR"/>
        </w:rPr>
      </w:pPr>
      <w:bookmarkStart w:id="35" w:name="concevoir-le-dispositif-sera"/>
      <w:bookmarkEnd w:id="34"/>
      <w:r w:rsidRPr="00250AF8">
        <w:rPr>
          <w:rFonts w:ascii="Calibri" w:hAnsi="Calibri" w:cs="Calibri"/>
          <w:sz w:val="22"/>
          <w:szCs w:val="22"/>
          <w:lang w:val="fr-FR"/>
        </w:rPr>
        <w:t>La c</w:t>
      </w:r>
      <w:r w:rsidR="00A32A39" w:rsidRPr="00250AF8">
        <w:rPr>
          <w:rFonts w:ascii="Calibri" w:hAnsi="Calibri" w:cs="Calibri"/>
          <w:sz w:val="22"/>
          <w:szCs w:val="22"/>
          <w:lang w:val="fr-FR"/>
        </w:rPr>
        <w:t>once</w:t>
      </w:r>
      <w:r w:rsidRPr="00250AF8">
        <w:rPr>
          <w:rFonts w:ascii="Calibri" w:hAnsi="Calibri" w:cs="Calibri"/>
          <w:sz w:val="22"/>
          <w:szCs w:val="22"/>
          <w:lang w:val="fr-FR"/>
        </w:rPr>
        <w:t>ption du</w:t>
      </w:r>
      <w:r w:rsidR="00A32A39" w:rsidRPr="00250AF8">
        <w:rPr>
          <w:rFonts w:ascii="Calibri" w:hAnsi="Calibri" w:cs="Calibri"/>
          <w:sz w:val="22"/>
          <w:szCs w:val="22"/>
          <w:lang w:val="fr-FR"/>
        </w:rPr>
        <w:t xml:space="preserve"> dispositif SERA</w:t>
      </w:r>
      <w:r w:rsidRPr="00250AF8">
        <w:rPr>
          <w:rFonts w:ascii="Calibri" w:hAnsi="Calibri" w:cs="Calibri"/>
          <w:sz w:val="22"/>
          <w:szCs w:val="22"/>
          <w:lang w:val="fr-FR"/>
        </w:rPr>
        <w:t>, qui devra intégrer :</w:t>
      </w:r>
    </w:p>
    <w:p w14:paraId="5B773AAD" w14:textId="79F46501" w:rsidR="00EA7FDD" w:rsidRPr="00250AF8" w:rsidRDefault="00A32A39" w:rsidP="00F914E9">
      <w:pPr>
        <w:pStyle w:val="FirstParagraph"/>
        <w:numPr>
          <w:ilvl w:val="0"/>
          <w:numId w:val="25"/>
        </w:numPr>
        <w:jc w:val="both"/>
        <w:rPr>
          <w:rFonts w:ascii="Calibri" w:hAnsi="Calibri" w:cs="Calibri"/>
          <w:sz w:val="22"/>
          <w:szCs w:val="22"/>
          <w:lang w:val="fr-FR"/>
        </w:rPr>
      </w:pPr>
      <w:bookmarkStart w:id="36" w:name="suivi"/>
      <w:r w:rsidRPr="00250AF8">
        <w:rPr>
          <w:rFonts w:ascii="Calibri" w:hAnsi="Calibri" w:cs="Calibri"/>
          <w:sz w:val="22"/>
          <w:szCs w:val="22"/>
          <w:lang w:val="fr-FR"/>
        </w:rPr>
        <w:t>Suivi</w:t>
      </w:r>
      <w:r w:rsidR="00DE3532" w:rsidRPr="00250AF8">
        <w:rPr>
          <w:rFonts w:ascii="Calibri" w:hAnsi="Calibri" w:cs="Calibri"/>
          <w:sz w:val="22"/>
          <w:szCs w:val="22"/>
          <w:lang w:val="fr-FR"/>
        </w:rPr>
        <w:t> : matrice</w:t>
      </w:r>
      <w:r w:rsidRPr="00250AF8">
        <w:rPr>
          <w:rFonts w:ascii="Calibri" w:hAnsi="Calibri" w:cs="Calibri"/>
          <w:sz w:val="22"/>
          <w:szCs w:val="22"/>
          <w:lang w:val="fr-FR"/>
        </w:rPr>
        <w:t xml:space="preserve"> des indicateurs</w:t>
      </w:r>
      <w:r w:rsidR="00DE3532" w:rsidRPr="00250AF8">
        <w:rPr>
          <w:rFonts w:ascii="Calibri" w:hAnsi="Calibri" w:cs="Calibri"/>
          <w:sz w:val="22"/>
          <w:szCs w:val="22"/>
          <w:lang w:val="fr-FR"/>
        </w:rPr>
        <w:t xml:space="preserve"> ; modalités</w:t>
      </w:r>
      <w:r w:rsidRPr="00250AF8">
        <w:rPr>
          <w:rFonts w:ascii="Calibri" w:hAnsi="Calibri" w:cs="Calibri"/>
          <w:sz w:val="22"/>
          <w:szCs w:val="22"/>
          <w:lang w:val="fr-FR"/>
        </w:rPr>
        <w:t xml:space="preserve"> de collecte</w:t>
      </w:r>
      <w:r w:rsidR="009368B9" w:rsidRPr="00250AF8">
        <w:rPr>
          <w:rFonts w:ascii="Calibri" w:hAnsi="Calibri" w:cs="Calibri"/>
          <w:sz w:val="22"/>
          <w:szCs w:val="22"/>
          <w:lang w:val="fr-FR"/>
        </w:rPr>
        <w:t xml:space="preserve"> ; responsabilités ; fréquence</w:t>
      </w:r>
      <w:r w:rsidRPr="00250AF8">
        <w:rPr>
          <w:rFonts w:ascii="Calibri" w:hAnsi="Calibri" w:cs="Calibri"/>
          <w:sz w:val="22"/>
          <w:szCs w:val="22"/>
          <w:lang w:val="fr-FR"/>
        </w:rPr>
        <w:t xml:space="preserve"> de suivi.</w:t>
      </w:r>
    </w:p>
    <w:p w14:paraId="22E3784D" w14:textId="6E2397E9" w:rsidR="00EA7FDD" w:rsidRPr="00250AF8" w:rsidRDefault="00A32A39" w:rsidP="00F914E9">
      <w:pPr>
        <w:pStyle w:val="FirstParagraph"/>
        <w:numPr>
          <w:ilvl w:val="0"/>
          <w:numId w:val="25"/>
        </w:numPr>
        <w:jc w:val="both"/>
        <w:rPr>
          <w:rFonts w:ascii="Calibri" w:hAnsi="Calibri" w:cs="Calibri"/>
          <w:sz w:val="22"/>
          <w:szCs w:val="22"/>
          <w:lang w:val="fr-FR"/>
        </w:rPr>
      </w:pPr>
      <w:bookmarkStart w:id="37" w:name="évaluation"/>
      <w:bookmarkEnd w:id="36"/>
      <w:r w:rsidRPr="00250AF8">
        <w:rPr>
          <w:rFonts w:ascii="Calibri" w:hAnsi="Calibri" w:cs="Calibri"/>
          <w:sz w:val="22"/>
          <w:szCs w:val="22"/>
          <w:lang w:val="fr-FR"/>
        </w:rPr>
        <w:t>Évaluation</w:t>
      </w:r>
      <w:r w:rsidR="00DE3532" w:rsidRPr="00250AF8">
        <w:rPr>
          <w:rFonts w:ascii="Calibri" w:hAnsi="Calibri" w:cs="Calibri"/>
          <w:sz w:val="22"/>
          <w:szCs w:val="22"/>
          <w:lang w:val="fr-FR"/>
        </w:rPr>
        <w:t> : questions</w:t>
      </w:r>
      <w:r w:rsidRPr="00250AF8">
        <w:rPr>
          <w:rFonts w:ascii="Calibri" w:hAnsi="Calibri" w:cs="Calibri"/>
          <w:sz w:val="22"/>
          <w:szCs w:val="22"/>
          <w:lang w:val="fr-FR"/>
        </w:rPr>
        <w:t xml:space="preserve"> évaluatives prioritaires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études à prévoir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calendrier évaluatif.</w:t>
      </w:r>
    </w:p>
    <w:p w14:paraId="52D8D021" w14:textId="27816410" w:rsidR="00A47175" w:rsidRPr="00250AF8" w:rsidRDefault="00A32A39" w:rsidP="00F914E9">
      <w:pPr>
        <w:pStyle w:val="FirstParagraph"/>
        <w:numPr>
          <w:ilvl w:val="0"/>
          <w:numId w:val="25"/>
        </w:numPr>
        <w:jc w:val="both"/>
        <w:rPr>
          <w:rFonts w:ascii="Calibri" w:hAnsi="Calibri" w:cs="Calibri"/>
          <w:sz w:val="22"/>
          <w:szCs w:val="22"/>
          <w:lang w:val="fr-FR"/>
        </w:rPr>
      </w:pPr>
      <w:bookmarkStart w:id="38" w:name="redevabilité"/>
      <w:bookmarkEnd w:id="37"/>
      <w:r w:rsidRPr="00250AF8">
        <w:rPr>
          <w:rFonts w:ascii="Calibri" w:hAnsi="Calibri" w:cs="Calibri"/>
          <w:sz w:val="22"/>
          <w:szCs w:val="22"/>
          <w:lang w:val="fr-FR"/>
        </w:rPr>
        <w:t>Redevabilité</w:t>
      </w:r>
      <w:r w:rsidR="009368B9" w:rsidRPr="00250AF8">
        <w:rPr>
          <w:rFonts w:ascii="Calibri" w:hAnsi="Calibri" w:cs="Calibri"/>
          <w:sz w:val="22"/>
          <w:szCs w:val="22"/>
          <w:lang w:val="fr-FR"/>
        </w:rPr>
        <w:t> : mécanismes</w:t>
      </w:r>
      <w:r w:rsidRPr="00250AF8">
        <w:rPr>
          <w:rFonts w:ascii="Calibri" w:hAnsi="Calibri" w:cs="Calibri"/>
          <w:sz w:val="22"/>
          <w:szCs w:val="22"/>
          <w:lang w:val="fr-FR"/>
        </w:rPr>
        <w:t xml:space="preserve"> de feedback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 xml:space="preserve">mécanismes de gestion des plaintes </w:t>
      </w:r>
      <w:r w:rsidR="00A47175" w:rsidRPr="00250AF8">
        <w:rPr>
          <w:rFonts w:ascii="Calibri" w:hAnsi="Calibri" w:cs="Calibri"/>
          <w:sz w:val="22"/>
          <w:szCs w:val="22"/>
          <w:lang w:val="fr-FR"/>
        </w:rPr>
        <w:t xml:space="preserve">(si </w:t>
      </w:r>
      <w:r w:rsidR="00C34884" w:rsidRPr="00250AF8">
        <w:rPr>
          <w:rFonts w:ascii="Calibri" w:hAnsi="Calibri" w:cs="Calibri"/>
          <w:sz w:val="22"/>
          <w:szCs w:val="22"/>
          <w:lang w:val="fr-FR"/>
        </w:rPr>
        <w:t>nécessaire</w:t>
      </w:r>
      <w:r w:rsidR="00A47175" w:rsidRPr="00250AF8">
        <w:rPr>
          <w:rFonts w:ascii="Calibri" w:hAnsi="Calibri" w:cs="Calibri"/>
          <w:sz w:val="22"/>
          <w:szCs w:val="22"/>
          <w:lang w:val="fr-FR"/>
        </w:rPr>
        <w:t>)</w:t>
      </w:r>
      <w:r w:rsidRPr="00250AF8">
        <w:rPr>
          <w:rFonts w:ascii="Calibri" w:hAnsi="Calibri" w:cs="Calibri"/>
          <w:sz w:val="22"/>
          <w:szCs w:val="22"/>
          <w:lang w:val="fr-FR"/>
        </w:rPr>
        <w:t>;</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modalités de restitution.</w:t>
      </w:r>
    </w:p>
    <w:p w14:paraId="75C82D91" w14:textId="6B4525CD" w:rsidR="00EA7FDD" w:rsidRPr="00250AF8" w:rsidRDefault="00A32A39" w:rsidP="00F914E9">
      <w:pPr>
        <w:pStyle w:val="FirstParagraph"/>
        <w:numPr>
          <w:ilvl w:val="0"/>
          <w:numId w:val="25"/>
        </w:numPr>
        <w:jc w:val="both"/>
        <w:rPr>
          <w:rFonts w:ascii="Calibri" w:hAnsi="Calibri" w:cs="Calibri"/>
          <w:sz w:val="22"/>
          <w:szCs w:val="22"/>
          <w:lang w:val="fr-FR"/>
        </w:rPr>
      </w:pPr>
      <w:bookmarkStart w:id="39" w:name="apprentissage"/>
      <w:bookmarkEnd w:id="38"/>
      <w:r w:rsidRPr="00250AF8">
        <w:rPr>
          <w:rFonts w:ascii="Calibri" w:hAnsi="Calibri" w:cs="Calibri"/>
          <w:sz w:val="22"/>
          <w:szCs w:val="22"/>
          <w:lang w:val="fr-FR"/>
        </w:rPr>
        <w:lastRenderedPageBreak/>
        <w:t>Apprentissage</w:t>
      </w:r>
      <w:r w:rsidR="00C34884" w:rsidRPr="00250AF8">
        <w:rPr>
          <w:rFonts w:ascii="Calibri" w:hAnsi="Calibri" w:cs="Calibri"/>
          <w:sz w:val="22"/>
          <w:szCs w:val="22"/>
          <w:lang w:val="fr-FR"/>
        </w:rPr>
        <w:t xml:space="preserve"> : </w:t>
      </w:r>
      <w:r w:rsidRPr="00250AF8">
        <w:rPr>
          <w:rFonts w:ascii="Calibri" w:hAnsi="Calibri" w:cs="Calibri"/>
          <w:sz w:val="22"/>
          <w:szCs w:val="22"/>
          <w:lang w:val="fr-FR"/>
        </w:rPr>
        <w:t>espaces d’apprentissage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processus de capitalisation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agenda d’apprentissage ;</w:t>
      </w:r>
      <w:r w:rsidR="00C34884" w:rsidRPr="00250AF8">
        <w:rPr>
          <w:rFonts w:ascii="Calibri" w:hAnsi="Calibri" w:cs="Calibri"/>
          <w:sz w:val="22"/>
          <w:szCs w:val="22"/>
          <w:lang w:val="fr-FR"/>
        </w:rPr>
        <w:t xml:space="preserve"> </w:t>
      </w:r>
      <w:r w:rsidRPr="00250AF8">
        <w:rPr>
          <w:rFonts w:ascii="Calibri" w:hAnsi="Calibri" w:cs="Calibri"/>
          <w:sz w:val="22"/>
          <w:szCs w:val="22"/>
          <w:lang w:val="fr-FR"/>
        </w:rPr>
        <w:t>revues périodiques.</w:t>
      </w:r>
    </w:p>
    <w:p w14:paraId="56C81F09" w14:textId="60423697" w:rsidR="006D3023" w:rsidRPr="00250AF8" w:rsidRDefault="006D3023" w:rsidP="00F914E9">
      <w:pPr>
        <w:pStyle w:val="Corpsdetexte"/>
        <w:jc w:val="both"/>
        <w:rPr>
          <w:rFonts w:ascii="Calibri" w:hAnsi="Calibri" w:cs="Calibri"/>
          <w:sz w:val="22"/>
          <w:szCs w:val="22"/>
          <w:lang w:val="fr-FR"/>
        </w:rPr>
      </w:pPr>
      <w:r w:rsidRPr="00250AF8">
        <w:rPr>
          <w:rFonts w:ascii="Calibri" w:hAnsi="Calibri" w:cs="Calibri"/>
          <w:sz w:val="22"/>
          <w:szCs w:val="22"/>
          <w:lang w:val="fr-FR"/>
        </w:rPr>
        <w:t>Cette phase devra aussi permettre d’identifier les éventuelles études de bases complémentaires et nécessaires pour alimenter certains indicateurs du projet.</w:t>
      </w:r>
    </w:p>
    <w:p w14:paraId="72260F01" w14:textId="436861A7" w:rsidR="00EA7FDD" w:rsidRPr="00250AF8" w:rsidRDefault="00A32A39" w:rsidP="00F914E9">
      <w:pPr>
        <w:pStyle w:val="Titre1"/>
        <w:jc w:val="both"/>
        <w:rPr>
          <w:rFonts w:ascii="Calibri" w:hAnsi="Calibri" w:cs="Calibri"/>
          <w:b/>
          <w:bCs/>
          <w:sz w:val="22"/>
          <w:szCs w:val="22"/>
          <w:lang w:val="fr-FR"/>
        </w:rPr>
      </w:pPr>
      <w:bookmarkStart w:id="40" w:name="livrables-attendus"/>
      <w:bookmarkEnd w:id="26"/>
      <w:bookmarkEnd w:id="33"/>
      <w:bookmarkEnd w:id="35"/>
      <w:bookmarkEnd w:id="39"/>
      <w:r w:rsidRPr="00250AF8">
        <w:rPr>
          <w:rFonts w:ascii="Calibri" w:hAnsi="Calibri" w:cs="Calibri"/>
          <w:b/>
          <w:bCs/>
          <w:sz w:val="22"/>
          <w:szCs w:val="22"/>
          <w:lang w:val="fr-FR"/>
        </w:rPr>
        <w:t>6. LIVRABLES ATTENDUS</w:t>
      </w:r>
      <w:r w:rsidR="00D644EE" w:rsidRPr="00250AF8">
        <w:rPr>
          <w:rFonts w:ascii="Calibri" w:hAnsi="Calibri" w:cs="Calibri"/>
          <w:b/>
          <w:bCs/>
          <w:sz w:val="22"/>
          <w:szCs w:val="22"/>
          <w:lang w:val="fr-FR"/>
        </w:rPr>
        <w:t xml:space="preserve"> – Formats de remise</w:t>
      </w:r>
      <w:r w:rsidR="00D81A7B" w:rsidRPr="00250AF8">
        <w:rPr>
          <w:rFonts w:ascii="Calibri" w:hAnsi="Calibri" w:cs="Calibri"/>
          <w:b/>
          <w:bCs/>
          <w:sz w:val="22"/>
          <w:szCs w:val="22"/>
          <w:lang w:val="fr-FR"/>
        </w:rPr>
        <w:t xml:space="preserve"> – Validation et réception</w:t>
      </w:r>
    </w:p>
    <w:p w14:paraId="391A8735" w14:textId="77777777" w:rsidR="00EA7FDD" w:rsidRPr="00250AF8" w:rsidRDefault="00A32A39" w:rsidP="00F914E9">
      <w:pPr>
        <w:pStyle w:val="Titre2"/>
        <w:jc w:val="both"/>
        <w:rPr>
          <w:rFonts w:ascii="Calibri" w:hAnsi="Calibri" w:cs="Calibri"/>
          <w:sz w:val="22"/>
          <w:szCs w:val="22"/>
          <w:lang w:val="fr-FR"/>
        </w:rPr>
      </w:pPr>
      <w:bookmarkStart w:id="41" w:name="livrable-1"/>
      <w:r w:rsidRPr="00250AF8">
        <w:rPr>
          <w:rFonts w:ascii="Calibri" w:hAnsi="Calibri" w:cs="Calibri"/>
          <w:sz w:val="22"/>
          <w:szCs w:val="22"/>
          <w:lang w:val="fr-FR"/>
        </w:rPr>
        <w:t>Livrable 1</w:t>
      </w:r>
    </w:p>
    <w:p w14:paraId="49C1E12F" w14:textId="77777777"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Note méthodologique détaillée.</w:t>
      </w:r>
    </w:p>
    <w:p w14:paraId="2DE89540" w14:textId="77777777" w:rsidR="00EA7FDD" w:rsidRPr="00250AF8" w:rsidRDefault="00A32A39" w:rsidP="00F914E9">
      <w:pPr>
        <w:pStyle w:val="Titre2"/>
        <w:jc w:val="both"/>
        <w:rPr>
          <w:rFonts w:ascii="Calibri" w:hAnsi="Calibri" w:cs="Calibri"/>
          <w:sz w:val="22"/>
          <w:szCs w:val="22"/>
          <w:lang w:val="fr-FR"/>
        </w:rPr>
      </w:pPr>
      <w:bookmarkStart w:id="42" w:name="livrable-2"/>
      <w:bookmarkEnd w:id="41"/>
      <w:r w:rsidRPr="00250AF8">
        <w:rPr>
          <w:rFonts w:ascii="Calibri" w:hAnsi="Calibri" w:cs="Calibri"/>
          <w:sz w:val="22"/>
          <w:szCs w:val="22"/>
          <w:lang w:val="fr-FR"/>
        </w:rPr>
        <w:t>Livrable 2</w:t>
      </w:r>
    </w:p>
    <w:p w14:paraId="4EB29589" w14:textId="77777777" w:rsidR="00EA7FDD" w:rsidRPr="00250AF8" w:rsidRDefault="00A32A39" w:rsidP="00F914E9">
      <w:pPr>
        <w:pStyle w:val="FirstParagraph"/>
        <w:numPr>
          <w:ilvl w:val="0"/>
          <w:numId w:val="26"/>
        </w:numPr>
        <w:jc w:val="both"/>
        <w:rPr>
          <w:rFonts w:ascii="Calibri" w:hAnsi="Calibri" w:cs="Calibri"/>
          <w:sz w:val="22"/>
          <w:szCs w:val="22"/>
          <w:lang w:val="fr-FR"/>
        </w:rPr>
      </w:pPr>
      <w:r w:rsidRPr="00250AF8">
        <w:rPr>
          <w:rFonts w:ascii="Calibri" w:hAnsi="Calibri" w:cs="Calibri"/>
          <w:sz w:val="22"/>
          <w:szCs w:val="22"/>
          <w:lang w:val="fr-FR"/>
        </w:rPr>
        <w:t>Rapports des ateliers par composante.</w:t>
      </w:r>
    </w:p>
    <w:p w14:paraId="4CB4602F" w14:textId="5A684A9D" w:rsidR="0099764F" w:rsidRPr="00250AF8" w:rsidRDefault="00A32A39" w:rsidP="00F914E9">
      <w:pPr>
        <w:pStyle w:val="FirstParagraph"/>
        <w:numPr>
          <w:ilvl w:val="0"/>
          <w:numId w:val="26"/>
        </w:numPr>
        <w:jc w:val="both"/>
        <w:rPr>
          <w:rFonts w:ascii="Calibri" w:hAnsi="Calibri" w:cs="Calibri"/>
          <w:sz w:val="22"/>
          <w:szCs w:val="22"/>
          <w:lang w:val="fr-FR"/>
        </w:rPr>
      </w:pPr>
      <w:bookmarkStart w:id="43" w:name="livrable-3"/>
      <w:bookmarkEnd w:id="42"/>
      <w:r w:rsidRPr="00250AF8">
        <w:rPr>
          <w:rFonts w:ascii="Calibri" w:hAnsi="Calibri" w:cs="Calibri"/>
          <w:sz w:val="22"/>
          <w:szCs w:val="22"/>
          <w:lang w:val="fr-FR"/>
        </w:rPr>
        <w:t xml:space="preserve">Trois théories du changement par composante </w:t>
      </w:r>
      <w:r w:rsidR="0099764F" w:rsidRPr="00250AF8">
        <w:rPr>
          <w:rFonts w:ascii="Calibri" w:hAnsi="Calibri" w:cs="Calibri"/>
          <w:sz w:val="22"/>
          <w:szCs w:val="22"/>
          <w:lang w:val="fr-FR"/>
        </w:rPr>
        <w:t xml:space="preserve">et théorie </w:t>
      </w:r>
      <w:r w:rsidR="009368B9" w:rsidRPr="00250AF8">
        <w:rPr>
          <w:rFonts w:ascii="Calibri" w:hAnsi="Calibri" w:cs="Calibri"/>
          <w:sz w:val="22"/>
          <w:szCs w:val="22"/>
          <w:lang w:val="fr-FR"/>
        </w:rPr>
        <w:t>du changement consolidé</w:t>
      </w:r>
      <w:r w:rsidR="0099764F" w:rsidRPr="00250AF8">
        <w:rPr>
          <w:rFonts w:ascii="Calibri" w:hAnsi="Calibri" w:cs="Calibri"/>
          <w:sz w:val="22"/>
          <w:szCs w:val="22"/>
          <w:lang w:val="fr-FR"/>
        </w:rPr>
        <w:t xml:space="preserve"> du projet </w:t>
      </w:r>
      <w:r w:rsidRPr="00250AF8">
        <w:rPr>
          <w:rFonts w:ascii="Calibri" w:hAnsi="Calibri" w:cs="Calibri"/>
          <w:sz w:val="22"/>
          <w:szCs w:val="22"/>
          <w:lang w:val="fr-FR"/>
        </w:rPr>
        <w:t>comprenant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représentation visuelle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narratif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hypothèses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risques ;</w:t>
      </w:r>
      <w:r w:rsidR="0099764F" w:rsidRPr="00250AF8">
        <w:rPr>
          <w:rFonts w:ascii="Calibri" w:hAnsi="Calibri" w:cs="Calibri"/>
          <w:sz w:val="22"/>
          <w:szCs w:val="22"/>
          <w:lang w:val="fr-FR"/>
        </w:rPr>
        <w:t xml:space="preserve"> </w:t>
      </w:r>
      <w:r w:rsidR="009368B9" w:rsidRPr="00250AF8">
        <w:rPr>
          <w:rFonts w:ascii="Calibri" w:hAnsi="Calibri" w:cs="Calibri"/>
          <w:sz w:val="22"/>
          <w:szCs w:val="22"/>
          <w:lang w:val="fr-FR"/>
        </w:rPr>
        <w:t>jalons…</w:t>
      </w:r>
      <w:r w:rsidR="0099764F" w:rsidRPr="00250AF8">
        <w:rPr>
          <w:rFonts w:ascii="Calibri" w:hAnsi="Calibri" w:cs="Calibri"/>
          <w:sz w:val="22"/>
          <w:szCs w:val="22"/>
          <w:lang w:val="fr-FR"/>
        </w:rPr>
        <w:t>.</w:t>
      </w:r>
      <w:bookmarkStart w:id="44" w:name="livrable-4"/>
      <w:bookmarkEnd w:id="43"/>
    </w:p>
    <w:p w14:paraId="0EEA95BC" w14:textId="1E65C634" w:rsidR="00EA7FDD" w:rsidRPr="00250AF8" w:rsidRDefault="00A32A39" w:rsidP="00F914E9">
      <w:pPr>
        <w:pStyle w:val="Titre2"/>
        <w:jc w:val="both"/>
        <w:rPr>
          <w:rFonts w:ascii="Calibri" w:hAnsi="Calibri" w:cs="Calibri"/>
          <w:sz w:val="22"/>
          <w:szCs w:val="22"/>
          <w:lang w:val="fr-FR"/>
        </w:rPr>
      </w:pPr>
      <w:bookmarkStart w:id="45" w:name="livrable-5"/>
      <w:bookmarkEnd w:id="44"/>
      <w:r w:rsidRPr="00250AF8">
        <w:rPr>
          <w:rFonts w:ascii="Calibri" w:hAnsi="Calibri" w:cs="Calibri"/>
          <w:sz w:val="22"/>
          <w:szCs w:val="22"/>
          <w:lang w:val="fr-FR"/>
        </w:rPr>
        <w:t xml:space="preserve">Livrable </w:t>
      </w:r>
      <w:r w:rsidR="0099764F" w:rsidRPr="00250AF8">
        <w:rPr>
          <w:rFonts w:ascii="Calibri" w:hAnsi="Calibri" w:cs="Calibri"/>
          <w:sz w:val="22"/>
          <w:szCs w:val="22"/>
          <w:lang w:val="fr-FR"/>
        </w:rPr>
        <w:t>3</w:t>
      </w:r>
    </w:p>
    <w:p w14:paraId="587F0172" w14:textId="77777777"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Support de présentation COPIL.</w:t>
      </w:r>
    </w:p>
    <w:p w14:paraId="1B675C71" w14:textId="3AFD59CA" w:rsidR="00EA7FDD" w:rsidRPr="00250AF8" w:rsidRDefault="00A32A39" w:rsidP="00F914E9">
      <w:pPr>
        <w:pStyle w:val="Titre2"/>
        <w:jc w:val="both"/>
        <w:rPr>
          <w:rFonts w:ascii="Calibri" w:hAnsi="Calibri" w:cs="Calibri"/>
          <w:sz w:val="22"/>
          <w:szCs w:val="22"/>
          <w:lang w:val="fr-FR"/>
        </w:rPr>
      </w:pPr>
      <w:bookmarkStart w:id="46" w:name="livrable-6"/>
      <w:bookmarkEnd w:id="45"/>
      <w:r w:rsidRPr="00250AF8">
        <w:rPr>
          <w:rFonts w:ascii="Calibri" w:hAnsi="Calibri" w:cs="Calibri"/>
          <w:sz w:val="22"/>
          <w:szCs w:val="22"/>
          <w:lang w:val="fr-FR"/>
        </w:rPr>
        <w:t xml:space="preserve">Livrable </w:t>
      </w:r>
      <w:r w:rsidR="0099764F" w:rsidRPr="00250AF8">
        <w:rPr>
          <w:rFonts w:ascii="Calibri" w:hAnsi="Calibri" w:cs="Calibri"/>
          <w:sz w:val="22"/>
          <w:szCs w:val="22"/>
          <w:lang w:val="fr-FR"/>
        </w:rPr>
        <w:t>4</w:t>
      </w:r>
    </w:p>
    <w:p w14:paraId="40BB2CAB" w14:textId="15E2B763"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Cadre logique révisé</w:t>
      </w:r>
      <w:r w:rsidR="0099764F" w:rsidRPr="00250AF8">
        <w:rPr>
          <w:rFonts w:ascii="Calibri" w:hAnsi="Calibri" w:cs="Calibri"/>
          <w:sz w:val="22"/>
          <w:szCs w:val="22"/>
          <w:lang w:val="fr-FR"/>
        </w:rPr>
        <w:t>, et matrice d’indicateurs (y compris proposition d</w:t>
      </w:r>
      <w:bookmarkStart w:id="47" w:name="livrable-7"/>
      <w:bookmarkEnd w:id="46"/>
      <w:r w:rsidR="0099764F" w:rsidRPr="00250AF8">
        <w:rPr>
          <w:rFonts w:ascii="Calibri" w:hAnsi="Calibri" w:cs="Calibri"/>
          <w:sz w:val="22"/>
          <w:szCs w:val="22"/>
          <w:lang w:val="fr-FR"/>
        </w:rPr>
        <w:t>’</w:t>
      </w:r>
      <w:r w:rsidRPr="00250AF8">
        <w:rPr>
          <w:rFonts w:ascii="Calibri" w:hAnsi="Calibri" w:cs="Calibri"/>
          <w:sz w:val="22"/>
          <w:szCs w:val="22"/>
          <w:lang w:val="fr-FR"/>
        </w:rPr>
        <w:t>indicateurs complémentaires</w:t>
      </w:r>
      <w:r w:rsidR="0099764F" w:rsidRPr="00250AF8">
        <w:rPr>
          <w:rFonts w:ascii="Calibri" w:hAnsi="Calibri" w:cs="Calibri"/>
          <w:sz w:val="22"/>
          <w:szCs w:val="22"/>
          <w:lang w:val="fr-FR"/>
        </w:rPr>
        <w:t>)</w:t>
      </w:r>
    </w:p>
    <w:p w14:paraId="67AD6E77" w14:textId="23699B56" w:rsidR="00EA7FDD" w:rsidRPr="00250AF8" w:rsidRDefault="00A32A39" w:rsidP="00F914E9">
      <w:pPr>
        <w:pStyle w:val="Titre2"/>
        <w:jc w:val="both"/>
        <w:rPr>
          <w:rFonts w:ascii="Calibri" w:hAnsi="Calibri" w:cs="Calibri"/>
          <w:sz w:val="22"/>
          <w:szCs w:val="22"/>
          <w:lang w:val="fr-FR"/>
        </w:rPr>
      </w:pPr>
      <w:bookmarkStart w:id="48" w:name="livrable-8"/>
      <w:bookmarkEnd w:id="47"/>
      <w:r w:rsidRPr="00250AF8">
        <w:rPr>
          <w:rFonts w:ascii="Calibri" w:hAnsi="Calibri" w:cs="Calibri"/>
          <w:sz w:val="22"/>
          <w:szCs w:val="22"/>
          <w:lang w:val="fr-FR"/>
        </w:rPr>
        <w:t xml:space="preserve">Livrable </w:t>
      </w:r>
      <w:r w:rsidR="0099764F" w:rsidRPr="00250AF8">
        <w:rPr>
          <w:rFonts w:ascii="Calibri" w:hAnsi="Calibri" w:cs="Calibri"/>
          <w:sz w:val="22"/>
          <w:szCs w:val="22"/>
          <w:lang w:val="fr-FR"/>
        </w:rPr>
        <w:t>5</w:t>
      </w:r>
    </w:p>
    <w:p w14:paraId="1A111E54" w14:textId="43FDFDD4"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Plan/dispositif SERA complet comprenant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plan de suivi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plan d’évaluation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stratégie de redevabilité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stratégie d’apprentissage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gouvernance du dispositif ;</w:t>
      </w:r>
      <w:r w:rsidR="0099764F" w:rsidRPr="00250AF8">
        <w:rPr>
          <w:rFonts w:ascii="Calibri" w:hAnsi="Calibri" w:cs="Calibri"/>
          <w:sz w:val="22"/>
          <w:szCs w:val="22"/>
          <w:lang w:val="fr-FR"/>
        </w:rPr>
        <w:t xml:space="preserve"> </w:t>
      </w:r>
      <w:r w:rsidRPr="00250AF8">
        <w:rPr>
          <w:rFonts w:ascii="Calibri" w:hAnsi="Calibri" w:cs="Calibri"/>
          <w:sz w:val="22"/>
          <w:szCs w:val="22"/>
          <w:lang w:val="fr-FR"/>
        </w:rPr>
        <w:t>calendrier de mise en œuvre</w:t>
      </w:r>
      <w:bookmarkStart w:id="49" w:name="livrable-9"/>
      <w:bookmarkEnd w:id="48"/>
      <w:r w:rsidR="0099764F" w:rsidRPr="00250AF8">
        <w:rPr>
          <w:rFonts w:ascii="Calibri" w:hAnsi="Calibri" w:cs="Calibri"/>
          <w:sz w:val="22"/>
          <w:szCs w:val="22"/>
          <w:lang w:val="fr-FR"/>
        </w:rPr>
        <w:t> ; n</w:t>
      </w:r>
      <w:r w:rsidRPr="00250AF8">
        <w:rPr>
          <w:rFonts w:ascii="Calibri" w:hAnsi="Calibri" w:cs="Calibri"/>
          <w:sz w:val="22"/>
          <w:szCs w:val="22"/>
          <w:lang w:val="fr-FR"/>
        </w:rPr>
        <w:t>ote de cadrage du Learning Agenda.</w:t>
      </w:r>
    </w:p>
    <w:p w14:paraId="01FF865C" w14:textId="5783C9F8" w:rsidR="00D81A7B" w:rsidRPr="00250AF8" w:rsidRDefault="00D81A7B" w:rsidP="00D81A7B">
      <w:pPr>
        <w:pStyle w:val="Corpsdetexte"/>
        <w:rPr>
          <w:rFonts w:ascii="Calibri" w:hAnsi="Calibri" w:cs="Calibri"/>
          <w:sz w:val="22"/>
          <w:szCs w:val="22"/>
          <w:lang w:val="fr-FR"/>
        </w:rPr>
      </w:pPr>
      <w:r w:rsidRPr="00250AF8">
        <w:rPr>
          <w:rFonts w:ascii="Calibri" w:hAnsi="Calibri" w:cs="Calibri"/>
          <w:sz w:val="22"/>
          <w:szCs w:val="22"/>
          <w:lang w:val="fr-FR"/>
        </w:rPr>
        <w:t xml:space="preserve">Formats de remise : </w:t>
      </w:r>
    </w:p>
    <w:p w14:paraId="0F904E46" w14:textId="2C64527B" w:rsidR="00D644EE" w:rsidRPr="00250AF8" w:rsidRDefault="00D644EE" w:rsidP="00D644EE">
      <w:pPr>
        <w:pStyle w:val="Corpsdetexte"/>
        <w:numPr>
          <w:ilvl w:val="0"/>
          <w:numId w:val="28"/>
        </w:numPr>
        <w:rPr>
          <w:rFonts w:ascii="Calibri" w:hAnsi="Calibri" w:cs="Calibri"/>
          <w:sz w:val="22"/>
          <w:szCs w:val="22"/>
          <w:lang w:val="fr-FR"/>
        </w:rPr>
      </w:pPr>
      <w:r w:rsidRPr="00250AF8">
        <w:rPr>
          <w:rFonts w:ascii="Calibri" w:hAnsi="Calibri" w:cs="Calibri"/>
          <w:sz w:val="22"/>
          <w:szCs w:val="22"/>
          <w:lang w:val="fr-FR"/>
        </w:rPr>
        <w:t>Tous les livrables sont rédigés en français.</w:t>
      </w:r>
    </w:p>
    <w:p w14:paraId="6B788076" w14:textId="4442FBB9" w:rsidR="00D81A7B" w:rsidRPr="00250AF8" w:rsidRDefault="00D644EE" w:rsidP="00D81A7B">
      <w:pPr>
        <w:pStyle w:val="Corpsdetexte"/>
        <w:numPr>
          <w:ilvl w:val="0"/>
          <w:numId w:val="28"/>
        </w:numPr>
        <w:rPr>
          <w:rFonts w:ascii="Calibri" w:hAnsi="Calibri" w:cs="Calibri"/>
          <w:sz w:val="22"/>
          <w:szCs w:val="22"/>
          <w:lang w:val="fr-FR"/>
        </w:rPr>
      </w:pPr>
      <w:r w:rsidRPr="00250AF8">
        <w:rPr>
          <w:rFonts w:ascii="Calibri" w:hAnsi="Calibri" w:cs="Calibri"/>
          <w:sz w:val="22"/>
          <w:szCs w:val="22"/>
          <w:lang w:val="fr-FR"/>
        </w:rPr>
        <w:t>Les documents sont remis en formats éditables (Word, Excel et PowerPoint selon le cas) ainsi qu’en PDF.</w:t>
      </w:r>
    </w:p>
    <w:p w14:paraId="58BFC62A" w14:textId="48646CAE" w:rsidR="00D81A7B" w:rsidRPr="00250AF8" w:rsidRDefault="00D81A7B" w:rsidP="00D81A7B">
      <w:pPr>
        <w:pStyle w:val="Corpsdetexte"/>
        <w:rPr>
          <w:rFonts w:ascii="Calibri" w:hAnsi="Calibri" w:cs="Calibri"/>
          <w:sz w:val="22"/>
          <w:szCs w:val="22"/>
          <w:lang w:val="fr-FR"/>
        </w:rPr>
      </w:pPr>
      <w:r w:rsidRPr="00250AF8">
        <w:rPr>
          <w:rFonts w:ascii="Calibri" w:hAnsi="Calibri" w:cs="Calibri"/>
          <w:sz w:val="22"/>
          <w:szCs w:val="22"/>
          <w:lang w:val="fr-FR"/>
        </w:rPr>
        <w:t xml:space="preserve">Validation et réception : </w:t>
      </w:r>
    </w:p>
    <w:p w14:paraId="4FAA2155" w14:textId="07C19A5E" w:rsidR="00D81A7B" w:rsidRPr="00250AF8" w:rsidRDefault="00B06697" w:rsidP="00D81A7B">
      <w:pPr>
        <w:pStyle w:val="Corpsdetexte"/>
        <w:rPr>
          <w:rFonts w:ascii="Calibri" w:hAnsi="Calibri" w:cs="Calibri"/>
          <w:sz w:val="22"/>
          <w:szCs w:val="22"/>
          <w:lang w:val="fr-FR"/>
        </w:rPr>
      </w:pPr>
      <w:r w:rsidRPr="00250AF8">
        <w:rPr>
          <w:rFonts w:ascii="Calibri" w:hAnsi="Calibri" w:cs="Calibri"/>
          <w:sz w:val="22"/>
          <w:szCs w:val="22"/>
          <w:lang w:val="fr-FR"/>
        </w:rPr>
        <w:t>La méthodologie de</w:t>
      </w:r>
      <w:r w:rsidR="007E59DA" w:rsidRPr="00250AF8">
        <w:rPr>
          <w:rFonts w:ascii="Calibri" w:hAnsi="Calibri" w:cs="Calibri"/>
          <w:sz w:val="22"/>
          <w:szCs w:val="22"/>
          <w:lang w:val="fr-FR"/>
        </w:rPr>
        <w:t xml:space="preserve"> validation </w:t>
      </w:r>
      <w:r w:rsidR="000627C8" w:rsidRPr="00250AF8">
        <w:rPr>
          <w:rFonts w:ascii="Calibri" w:hAnsi="Calibri" w:cs="Calibri"/>
          <w:sz w:val="22"/>
          <w:szCs w:val="22"/>
          <w:lang w:val="fr-FR"/>
        </w:rPr>
        <w:t xml:space="preserve">et réception </w:t>
      </w:r>
      <w:r w:rsidR="007E59DA" w:rsidRPr="00250AF8">
        <w:rPr>
          <w:rFonts w:ascii="Calibri" w:hAnsi="Calibri" w:cs="Calibri"/>
          <w:sz w:val="22"/>
          <w:szCs w:val="22"/>
          <w:lang w:val="fr-FR"/>
        </w:rPr>
        <w:t>des livrables sera</w:t>
      </w:r>
      <w:r w:rsidRPr="00250AF8">
        <w:rPr>
          <w:rFonts w:ascii="Calibri" w:hAnsi="Calibri" w:cs="Calibri"/>
          <w:sz w:val="22"/>
          <w:szCs w:val="22"/>
          <w:lang w:val="fr-FR"/>
        </w:rPr>
        <w:t xml:space="preserve"> détaillé</w:t>
      </w:r>
      <w:r w:rsidR="007E59DA" w:rsidRPr="00250AF8">
        <w:rPr>
          <w:rFonts w:ascii="Calibri" w:hAnsi="Calibri" w:cs="Calibri"/>
          <w:sz w:val="22"/>
          <w:szCs w:val="22"/>
          <w:lang w:val="fr-FR"/>
        </w:rPr>
        <w:t>e</w:t>
      </w:r>
      <w:r w:rsidRPr="00250AF8">
        <w:rPr>
          <w:rFonts w:ascii="Calibri" w:hAnsi="Calibri" w:cs="Calibri"/>
          <w:sz w:val="22"/>
          <w:szCs w:val="22"/>
          <w:lang w:val="fr-FR"/>
        </w:rPr>
        <w:t xml:space="preserve"> dans le contrat</w:t>
      </w:r>
    </w:p>
    <w:p w14:paraId="34B46812" w14:textId="4CCD96B7" w:rsidR="00EA7FDD" w:rsidRPr="00250AF8" w:rsidRDefault="00A32A39" w:rsidP="00F914E9">
      <w:pPr>
        <w:pStyle w:val="Titre1"/>
        <w:jc w:val="both"/>
        <w:rPr>
          <w:rFonts w:ascii="Calibri" w:hAnsi="Calibri" w:cs="Calibri"/>
          <w:sz w:val="22"/>
          <w:szCs w:val="22"/>
          <w:lang w:val="fr-FR"/>
        </w:rPr>
      </w:pPr>
      <w:bookmarkStart w:id="50" w:name="calendrier-indicatif"/>
      <w:bookmarkEnd w:id="40"/>
      <w:bookmarkEnd w:id="49"/>
      <w:r w:rsidRPr="00250AF8">
        <w:rPr>
          <w:rFonts w:ascii="Calibri" w:hAnsi="Calibri" w:cs="Calibri"/>
          <w:sz w:val="22"/>
          <w:szCs w:val="22"/>
          <w:lang w:val="fr-FR"/>
        </w:rPr>
        <w:t>7. CALENDRIER INDICATIF</w:t>
      </w:r>
    </w:p>
    <w:p w14:paraId="061BC659" w14:textId="3A6288B8" w:rsidR="00D81A7B" w:rsidRPr="00250AF8" w:rsidRDefault="00D81A7B" w:rsidP="00D81A7B">
      <w:pPr>
        <w:pStyle w:val="Corpsdetexte"/>
        <w:jc w:val="both"/>
        <w:rPr>
          <w:rFonts w:ascii="Calibri" w:hAnsi="Calibri" w:cs="Calibri"/>
          <w:sz w:val="22"/>
          <w:szCs w:val="22"/>
          <w:lang w:val="fr-FR"/>
        </w:rPr>
      </w:pPr>
      <w:r w:rsidRPr="00250AF8">
        <w:rPr>
          <w:rFonts w:ascii="Calibri" w:hAnsi="Calibri" w:cs="Calibri"/>
          <w:sz w:val="22"/>
          <w:szCs w:val="22"/>
          <w:lang w:val="fr-FR"/>
        </w:rPr>
        <w:t xml:space="preserve">La mission est prévue entre septembre et novembre 2026. Le calendrier définitif sera arrêté lors de la réunion de démarrage en fonction de la disponibilité des parties prenantes. </w:t>
      </w:r>
    </w:p>
    <w:p w14:paraId="2FA925DB" w14:textId="1CD47616" w:rsidR="00204095" w:rsidRPr="00250AF8" w:rsidRDefault="00204095" w:rsidP="00F914E9">
      <w:pPr>
        <w:pStyle w:val="Corpsdetexte"/>
        <w:jc w:val="both"/>
        <w:rPr>
          <w:rFonts w:ascii="Calibri" w:hAnsi="Calibri" w:cs="Calibri"/>
          <w:sz w:val="22"/>
          <w:szCs w:val="22"/>
          <w:lang w:val="fr-FR"/>
        </w:rPr>
      </w:pPr>
      <w:r w:rsidRPr="00250AF8">
        <w:rPr>
          <w:rFonts w:ascii="Calibri" w:hAnsi="Calibri" w:cs="Calibri"/>
          <w:noProof/>
          <w:sz w:val="22"/>
          <w:szCs w:val="22"/>
          <w:lang w:val="fr-FR" w:eastAsia="fr-FR"/>
        </w:rPr>
        <w:lastRenderedPageBreak/>
        <w:drawing>
          <wp:inline distT="0" distB="0" distL="0" distR="0" wp14:anchorId="63CB4A66" wp14:editId="1DC2EF4E">
            <wp:extent cx="5972810" cy="3048000"/>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810" cy="3048000"/>
                    </a:xfrm>
                    <a:prstGeom prst="rect">
                      <a:avLst/>
                    </a:prstGeom>
                    <a:noFill/>
                    <a:ln>
                      <a:noFill/>
                    </a:ln>
                  </pic:spPr>
                </pic:pic>
              </a:graphicData>
            </a:graphic>
          </wp:inline>
        </w:drawing>
      </w:r>
    </w:p>
    <w:p w14:paraId="2884DB71" w14:textId="7123C94A" w:rsidR="00CD1142" w:rsidRPr="00250AF8" w:rsidRDefault="00CD1142" w:rsidP="00CD1142">
      <w:pPr>
        <w:pStyle w:val="Titre1"/>
        <w:jc w:val="both"/>
        <w:rPr>
          <w:rFonts w:ascii="Calibri" w:hAnsi="Calibri" w:cs="Calibri"/>
          <w:sz w:val="22"/>
          <w:szCs w:val="22"/>
          <w:lang w:val="fr-FR"/>
        </w:rPr>
      </w:pPr>
      <w:bookmarkStart w:id="51" w:name="profil-du-cabinet-recherché"/>
      <w:bookmarkEnd w:id="50"/>
      <w:r w:rsidRPr="00250AF8">
        <w:rPr>
          <w:rFonts w:ascii="Calibri" w:hAnsi="Calibri" w:cs="Calibri"/>
          <w:sz w:val="22"/>
          <w:szCs w:val="22"/>
          <w:lang w:val="fr-FR"/>
        </w:rPr>
        <w:t xml:space="preserve">8. Décomposition </w:t>
      </w:r>
      <w:r w:rsidR="00B3201B" w:rsidRPr="00250AF8">
        <w:rPr>
          <w:rFonts w:ascii="Calibri" w:hAnsi="Calibri" w:cs="Calibri"/>
          <w:sz w:val="22"/>
          <w:szCs w:val="22"/>
          <w:lang w:val="fr-FR"/>
        </w:rPr>
        <w:t>prévisionnelle du nombre d’H/J</w:t>
      </w:r>
    </w:p>
    <w:p w14:paraId="04EE22E8" w14:textId="5C51BE8B" w:rsidR="00C47916" w:rsidRPr="00250AF8" w:rsidRDefault="00BC5C05" w:rsidP="00C47916">
      <w:pPr>
        <w:pStyle w:val="Corpsdetexte"/>
        <w:rPr>
          <w:rFonts w:ascii="Calibri" w:hAnsi="Calibri" w:cs="Calibri"/>
          <w:sz w:val="22"/>
          <w:szCs w:val="22"/>
          <w:lang w:val="fr-FR"/>
        </w:rPr>
      </w:pPr>
      <w:r w:rsidRPr="00250AF8">
        <w:rPr>
          <w:rFonts w:ascii="Calibri" w:hAnsi="Calibri" w:cs="Calibri"/>
          <w:noProof/>
          <w:lang w:val="fr-FR" w:eastAsia="fr-FR"/>
        </w:rPr>
        <w:drawing>
          <wp:anchor distT="0" distB="0" distL="114300" distR="114300" simplePos="0" relativeHeight="251658240" behindDoc="0" locked="0" layoutInCell="1" allowOverlap="1" wp14:anchorId="0910050A" wp14:editId="4F0FB9F6">
            <wp:simplePos x="0" y="0"/>
            <wp:positionH relativeFrom="column">
              <wp:posOffset>-85740</wp:posOffset>
            </wp:positionH>
            <wp:positionV relativeFrom="paragraph">
              <wp:posOffset>568861</wp:posOffset>
            </wp:positionV>
            <wp:extent cx="5771713" cy="3168650"/>
            <wp:effectExtent l="0" t="0" r="63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713" cy="316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916" w:rsidRPr="00250AF8">
        <w:rPr>
          <w:rFonts w:ascii="Calibri" w:hAnsi="Calibri" w:cs="Calibri"/>
          <w:sz w:val="22"/>
          <w:szCs w:val="22"/>
          <w:lang w:val="fr-FR"/>
        </w:rPr>
        <w:t>La charge de travail est estimée à 28 jours-homme, selon la décomposition indicative présentée ci-dessous.</w:t>
      </w:r>
    </w:p>
    <w:p w14:paraId="2614837D" w14:textId="77777777" w:rsidR="00BC5C05" w:rsidRPr="00250AF8" w:rsidRDefault="00BC5C05" w:rsidP="00BC5C05">
      <w:pPr>
        <w:pStyle w:val="Titre1"/>
        <w:jc w:val="both"/>
        <w:rPr>
          <w:rFonts w:ascii="Calibri" w:eastAsiaTheme="minorHAnsi" w:hAnsi="Calibri" w:cs="Calibri"/>
          <w:color w:val="auto"/>
          <w:sz w:val="22"/>
          <w:szCs w:val="22"/>
          <w:lang w:val="fr-FR"/>
        </w:rPr>
      </w:pPr>
      <w:r w:rsidRPr="00250AF8">
        <w:rPr>
          <w:rFonts w:ascii="Calibri" w:eastAsiaTheme="minorHAnsi" w:hAnsi="Calibri" w:cs="Calibri"/>
          <w:color w:val="auto"/>
          <w:sz w:val="22"/>
          <w:szCs w:val="22"/>
          <w:lang w:val="fr-FR"/>
        </w:rPr>
        <w:lastRenderedPageBreak/>
        <w:t>Caractère indicatif des jours-homme</w:t>
      </w:r>
    </w:p>
    <w:p w14:paraId="72C5C78A" w14:textId="5F3241D5" w:rsidR="00CD1142" w:rsidRPr="00250AF8" w:rsidRDefault="00BC5C05" w:rsidP="00BC5C05">
      <w:pPr>
        <w:pStyle w:val="Titre1"/>
        <w:jc w:val="both"/>
        <w:rPr>
          <w:rFonts w:ascii="Calibri" w:eastAsiaTheme="minorHAnsi" w:hAnsi="Calibri" w:cs="Calibri"/>
          <w:color w:val="auto"/>
          <w:sz w:val="22"/>
          <w:szCs w:val="22"/>
          <w:lang w:val="fr-FR"/>
        </w:rPr>
      </w:pPr>
      <w:r w:rsidRPr="00250AF8">
        <w:rPr>
          <w:rFonts w:ascii="Calibri" w:eastAsiaTheme="minorHAnsi" w:hAnsi="Calibri" w:cs="Calibri"/>
          <w:color w:val="auto"/>
          <w:sz w:val="22"/>
          <w:szCs w:val="22"/>
          <w:lang w:val="fr-FR"/>
        </w:rPr>
        <w:t>La ventilation des 28 jours-homme sert à apprécier la cohérence de l’organisation et du prix proposés. Elle ne constitue ni un prix unitaire ni une quantité garantie. Le prix du marché est global et forfaitaire et rémunère l’exécution complète des prestations et la validation de l’ensemble des livrables. Une variation du nombre de jours effectivement mobilisés est sans incidence sur le montant du contrat.</w:t>
      </w:r>
    </w:p>
    <w:p w14:paraId="28E4EA98" w14:textId="4E8CEB56" w:rsidR="00EA7FDD" w:rsidRPr="00250AF8" w:rsidRDefault="00CD1142" w:rsidP="00F914E9">
      <w:pPr>
        <w:pStyle w:val="Titre1"/>
        <w:jc w:val="both"/>
        <w:rPr>
          <w:rFonts w:ascii="Calibri" w:hAnsi="Calibri" w:cs="Calibri"/>
          <w:sz w:val="22"/>
          <w:szCs w:val="22"/>
          <w:lang w:val="fr-FR"/>
        </w:rPr>
      </w:pPr>
      <w:r w:rsidRPr="00250AF8">
        <w:rPr>
          <w:rFonts w:ascii="Calibri" w:hAnsi="Calibri" w:cs="Calibri"/>
          <w:sz w:val="22"/>
          <w:szCs w:val="22"/>
          <w:lang w:val="fr-FR"/>
        </w:rPr>
        <w:t>9</w:t>
      </w:r>
      <w:r w:rsidR="00A32A39" w:rsidRPr="00250AF8">
        <w:rPr>
          <w:rFonts w:ascii="Calibri" w:hAnsi="Calibri" w:cs="Calibri"/>
          <w:sz w:val="22"/>
          <w:szCs w:val="22"/>
          <w:lang w:val="fr-FR"/>
        </w:rPr>
        <w:t xml:space="preserve">. PROFIL </w:t>
      </w:r>
      <w:r w:rsidR="00204095" w:rsidRPr="00250AF8">
        <w:rPr>
          <w:rFonts w:ascii="Calibri" w:hAnsi="Calibri" w:cs="Calibri"/>
          <w:sz w:val="22"/>
          <w:szCs w:val="22"/>
          <w:lang w:val="fr-FR"/>
        </w:rPr>
        <w:t>D</w:t>
      </w:r>
      <w:r w:rsidR="000D2C64" w:rsidRPr="00250AF8">
        <w:rPr>
          <w:rFonts w:ascii="Calibri" w:hAnsi="Calibri" w:cs="Calibri"/>
          <w:sz w:val="22"/>
          <w:szCs w:val="22"/>
          <w:lang w:val="fr-FR"/>
        </w:rPr>
        <w:t>U</w:t>
      </w:r>
      <w:r w:rsidR="00C7799E" w:rsidRPr="00250AF8">
        <w:rPr>
          <w:rFonts w:ascii="Calibri" w:hAnsi="Calibri" w:cs="Calibri"/>
          <w:sz w:val="22"/>
          <w:szCs w:val="22"/>
          <w:lang w:val="fr-FR"/>
        </w:rPr>
        <w:t>/DE LA</w:t>
      </w:r>
      <w:r w:rsidR="000D2C64"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000D2C64" w:rsidRPr="00250AF8">
        <w:rPr>
          <w:rFonts w:ascii="Calibri" w:hAnsi="Calibri" w:cs="Calibri"/>
          <w:sz w:val="22"/>
          <w:szCs w:val="22"/>
          <w:lang w:val="fr-FR"/>
        </w:rPr>
        <w:t xml:space="preserve"> PRINCIPAL</w:t>
      </w:r>
      <w:r w:rsidR="00C7799E" w:rsidRPr="00250AF8">
        <w:rPr>
          <w:rFonts w:ascii="Calibri" w:hAnsi="Calibri" w:cs="Calibri"/>
          <w:sz w:val="22"/>
          <w:szCs w:val="22"/>
          <w:lang w:val="fr-FR"/>
        </w:rPr>
        <w:t>(E)</w:t>
      </w:r>
      <w:r w:rsidR="000D2C64" w:rsidRPr="00250AF8">
        <w:rPr>
          <w:rFonts w:ascii="Calibri" w:hAnsi="Calibri" w:cs="Calibri"/>
          <w:sz w:val="22"/>
          <w:szCs w:val="22"/>
          <w:lang w:val="fr-FR"/>
        </w:rPr>
        <w:t xml:space="preserve"> </w:t>
      </w:r>
      <w:r w:rsidR="00A32A39" w:rsidRPr="00250AF8">
        <w:rPr>
          <w:rFonts w:ascii="Calibri" w:hAnsi="Calibri" w:cs="Calibri"/>
          <w:sz w:val="22"/>
          <w:szCs w:val="22"/>
          <w:lang w:val="fr-FR"/>
        </w:rPr>
        <w:t>RECHERCHÉ</w:t>
      </w:r>
    </w:p>
    <w:p w14:paraId="71088575" w14:textId="0390E1A6" w:rsidR="00EA7FDD" w:rsidRPr="00250AF8" w:rsidRDefault="00204095"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L</w:t>
      </w:r>
      <w:r w:rsidR="000D2C64" w:rsidRPr="00250AF8">
        <w:rPr>
          <w:rFonts w:ascii="Calibri" w:hAnsi="Calibri" w:cs="Calibri"/>
          <w:sz w:val="22"/>
          <w:szCs w:val="22"/>
          <w:lang w:val="fr-FR"/>
        </w:rPr>
        <w:t>e</w:t>
      </w:r>
      <w:r w:rsidR="00C7799E" w:rsidRPr="00250AF8">
        <w:rPr>
          <w:rFonts w:ascii="Calibri" w:hAnsi="Calibri" w:cs="Calibri"/>
          <w:sz w:val="22"/>
          <w:szCs w:val="22"/>
          <w:lang w:val="fr-FR"/>
        </w:rPr>
        <w:t>/la</w:t>
      </w:r>
      <w:r w:rsidR="000D2C64" w:rsidRPr="00250AF8">
        <w:rPr>
          <w:rFonts w:ascii="Calibri" w:hAnsi="Calibri" w:cs="Calibri"/>
          <w:sz w:val="22"/>
          <w:szCs w:val="22"/>
          <w:lang w:val="fr-FR"/>
        </w:rPr>
        <w:t xml:space="preserve"> </w:t>
      </w:r>
      <w:r w:rsidR="00CA10CB" w:rsidRPr="00250AF8">
        <w:rPr>
          <w:rFonts w:ascii="Calibri" w:hAnsi="Calibri" w:cs="Calibri"/>
          <w:sz w:val="22"/>
          <w:szCs w:val="22"/>
          <w:lang w:val="fr-FR"/>
        </w:rPr>
        <w:t>Consultant(e)</w:t>
      </w:r>
      <w:r w:rsidR="000D2C64" w:rsidRPr="00250AF8">
        <w:rPr>
          <w:rFonts w:ascii="Calibri" w:hAnsi="Calibri" w:cs="Calibri"/>
          <w:sz w:val="22"/>
          <w:szCs w:val="22"/>
          <w:lang w:val="fr-FR"/>
        </w:rPr>
        <w:t xml:space="preserve"> principal</w:t>
      </w:r>
      <w:r w:rsidR="00C7799E" w:rsidRPr="00250AF8">
        <w:rPr>
          <w:rFonts w:ascii="Calibri" w:hAnsi="Calibri" w:cs="Calibri"/>
          <w:sz w:val="22"/>
          <w:szCs w:val="22"/>
          <w:lang w:val="fr-FR"/>
        </w:rPr>
        <w:t>(e)</w:t>
      </w:r>
      <w:r w:rsidR="00A32A39" w:rsidRPr="00250AF8">
        <w:rPr>
          <w:rFonts w:ascii="Calibri" w:hAnsi="Calibri" w:cs="Calibri"/>
          <w:sz w:val="22"/>
          <w:szCs w:val="22"/>
          <w:lang w:val="fr-FR"/>
        </w:rPr>
        <w:t xml:space="preserve"> devra justifier :</w:t>
      </w:r>
    </w:p>
    <w:p w14:paraId="11D0F551" w14:textId="0EF6D616" w:rsidR="00E07450" w:rsidRPr="00250AF8" w:rsidRDefault="00E07450" w:rsidP="00E07450">
      <w:pPr>
        <w:pStyle w:val="Titre3"/>
        <w:jc w:val="both"/>
        <w:rPr>
          <w:rFonts w:ascii="Calibri" w:hAnsi="Calibri" w:cs="Calibri"/>
          <w:sz w:val="22"/>
          <w:szCs w:val="22"/>
          <w:lang w:val="fr-FR"/>
        </w:rPr>
      </w:pPr>
      <w:bookmarkStart w:id="52" w:name="expérience-générale"/>
      <w:r w:rsidRPr="00250AF8">
        <w:rPr>
          <w:rFonts w:ascii="Calibri" w:hAnsi="Calibri" w:cs="Calibri"/>
          <w:sz w:val="22"/>
          <w:szCs w:val="22"/>
          <w:lang w:val="fr-FR"/>
        </w:rPr>
        <w:t>Diplôme</w:t>
      </w:r>
    </w:p>
    <w:p w14:paraId="37200D97" w14:textId="70088B39" w:rsidR="00E07450" w:rsidRPr="00250AF8" w:rsidRDefault="00E07450" w:rsidP="00E07450">
      <w:pPr>
        <w:pStyle w:val="Titre3"/>
        <w:ind w:firstLine="720"/>
        <w:jc w:val="both"/>
        <w:rPr>
          <w:rFonts w:ascii="Calibri" w:eastAsiaTheme="minorHAnsi" w:hAnsi="Calibri" w:cs="Calibri"/>
          <w:color w:val="auto"/>
          <w:sz w:val="22"/>
          <w:szCs w:val="22"/>
          <w:lang w:val="fr-FR"/>
        </w:rPr>
      </w:pPr>
      <w:r w:rsidRPr="00250AF8">
        <w:rPr>
          <w:rFonts w:ascii="Calibri" w:eastAsiaTheme="minorHAnsi" w:hAnsi="Calibri" w:cs="Calibri"/>
          <w:color w:val="auto"/>
          <w:sz w:val="22"/>
          <w:szCs w:val="22"/>
          <w:lang w:val="fr-FR"/>
        </w:rPr>
        <w:t>Diplôme universitaire de grade Master</w:t>
      </w:r>
    </w:p>
    <w:p w14:paraId="6EF4DB34" w14:textId="6339AFF4" w:rsidR="00EA7FDD" w:rsidRPr="00250AF8" w:rsidRDefault="00A32A39" w:rsidP="00F914E9">
      <w:pPr>
        <w:pStyle w:val="Titre3"/>
        <w:jc w:val="both"/>
        <w:rPr>
          <w:rFonts w:ascii="Calibri" w:hAnsi="Calibri" w:cs="Calibri"/>
          <w:sz w:val="22"/>
          <w:szCs w:val="22"/>
          <w:lang w:val="fr-FR"/>
        </w:rPr>
      </w:pPr>
      <w:r w:rsidRPr="00250AF8">
        <w:rPr>
          <w:rFonts w:ascii="Calibri" w:hAnsi="Calibri" w:cs="Calibri"/>
          <w:sz w:val="22"/>
          <w:szCs w:val="22"/>
          <w:lang w:val="fr-FR"/>
        </w:rPr>
        <w:t>Expérience générale</w:t>
      </w:r>
    </w:p>
    <w:p w14:paraId="428A43EA" w14:textId="0C5A3B25" w:rsidR="00EA7FDD" w:rsidRPr="00250AF8" w:rsidRDefault="00264359" w:rsidP="00F914E9">
      <w:pPr>
        <w:pStyle w:val="Compact"/>
        <w:numPr>
          <w:ilvl w:val="0"/>
          <w:numId w:val="17"/>
        </w:numPr>
        <w:jc w:val="both"/>
        <w:rPr>
          <w:rFonts w:ascii="Calibri" w:hAnsi="Calibri" w:cs="Calibri"/>
          <w:sz w:val="22"/>
          <w:szCs w:val="22"/>
          <w:lang w:val="fr-FR"/>
        </w:rPr>
      </w:pPr>
      <w:r w:rsidRPr="00250AF8">
        <w:rPr>
          <w:rFonts w:ascii="Calibri" w:hAnsi="Calibri" w:cs="Calibri"/>
          <w:sz w:val="22"/>
          <w:szCs w:val="22"/>
          <w:lang w:val="fr-FR"/>
        </w:rPr>
        <w:t>Minimum</w:t>
      </w:r>
      <w:r w:rsidR="00A32A39" w:rsidRPr="00250AF8">
        <w:rPr>
          <w:rFonts w:ascii="Calibri" w:hAnsi="Calibri" w:cs="Calibri"/>
          <w:sz w:val="22"/>
          <w:szCs w:val="22"/>
          <w:lang w:val="fr-FR"/>
        </w:rPr>
        <w:t xml:space="preserve"> 7 années d’expérience dans le domaine du suivi-évaluation ;</w:t>
      </w:r>
    </w:p>
    <w:p w14:paraId="4D5C42BF" w14:textId="7C4C17F4" w:rsidR="00EA7FDD" w:rsidRPr="00250AF8" w:rsidRDefault="00264359" w:rsidP="00F914E9">
      <w:pPr>
        <w:pStyle w:val="Compact"/>
        <w:numPr>
          <w:ilvl w:val="0"/>
          <w:numId w:val="17"/>
        </w:numPr>
        <w:jc w:val="both"/>
        <w:rPr>
          <w:rFonts w:ascii="Calibri" w:hAnsi="Calibri" w:cs="Calibri"/>
          <w:sz w:val="22"/>
          <w:szCs w:val="22"/>
          <w:lang w:val="fr-FR"/>
        </w:rPr>
      </w:pPr>
      <w:r w:rsidRPr="00250AF8">
        <w:rPr>
          <w:rFonts w:ascii="Calibri" w:hAnsi="Calibri" w:cs="Calibri"/>
          <w:sz w:val="22"/>
          <w:szCs w:val="22"/>
          <w:lang w:val="fr-FR"/>
        </w:rPr>
        <w:t>Expérience</w:t>
      </w:r>
      <w:r w:rsidR="00A32A39" w:rsidRPr="00250AF8">
        <w:rPr>
          <w:rFonts w:ascii="Calibri" w:hAnsi="Calibri" w:cs="Calibri"/>
          <w:sz w:val="22"/>
          <w:szCs w:val="22"/>
          <w:lang w:val="fr-FR"/>
        </w:rPr>
        <w:t xml:space="preserve"> significative en conception de dispositifs SERA.</w:t>
      </w:r>
    </w:p>
    <w:p w14:paraId="0CCDA960" w14:textId="4308A915" w:rsidR="00433C2B" w:rsidRPr="00250AF8" w:rsidRDefault="00264359" w:rsidP="00433C2B">
      <w:pPr>
        <w:pStyle w:val="Compact"/>
        <w:numPr>
          <w:ilvl w:val="0"/>
          <w:numId w:val="17"/>
        </w:numPr>
        <w:jc w:val="both"/>
        <w:rPr>
          <w:rFonts w:ascii="Calibri" w:hAnsi="Calibri" w:cs="Calibri"/>
          <w:sz w:val="22"/>
          <w:szCs w:val="22"/>
          <w:lang w:val="fr-FR"/>
        </w:rPr>
      </w:pPr>
      <w:r w:rsidRPr="00250AF8">
        <w:rPr>
          <w:rFonts w:ascii="Calibri" w:hAnsi="Calibri" w:cs="Calibri"/>
          <w:sz w:val="22"/>
          <w:szCs w:val="22"/>
          <w:lang w:val="fr-FR"/>
        </w:rPr>
        <w:t>Des</w:t>
      </w:r>
      <w:r w:rsidR="00433C2B" w:rsidRPr="00250AF8">
        <w:rPr>
          <w:rFonts w:ascii="Calibri" w:hAnsi="Calibri" w:cs="Calibri"/>
          <w:sz w:val="22"/>
          <w:szCs w:val="22"/>
          <w:lang w:val="fr-FR"/>
        </w:rPr>
        <w:t xml:space="preserve"> projets complexes et sensibles</w:t>
      </w:r>
    </w:p>
    <w:p w14:paraId="28C7C756" w14:textId="6B5D5827" w:rsidR="00433C2B" w:rsidRPr="00250AF8" w:rsidRDefault="00264359" w:rsidP="00433C2B">
      <w:pPr>
        <w:pStyle w:val="Compact"/>
        <w:numPr>
          <w:ilvl w:val="0"/>
          <w:numId w:val="17"/>
        </w:numPr>
        <w:jc w:val="both"/>
        <w:rPr>
          <w:rFonts w:ascii="Calibri" w:hAnsi="Calibri" w:cs="Calibri"/>
          <w:sz w:val="22"/>
          <w:szCs w:val="22"/>
          <w:lang w:val="fr-FR"/>
        </w:rPr>
      </w:pPr>
      <w:r w:rsidRPr="00250AF8">
        <w:rPr>
          <w:rFonts w:ascii="Calibri" w:hAnsi="Calibri" w:cs="Calibri"/>
          <w:sz w:val="22"/>
          <w:szCs w:val="22"/>
          <w:lang w:val="fr-FR"/>
        </w:rPr>
        <w:t>Sur</w:t>
      </w:r>
      <w:r w:rsidR="00433C2B" w:rsidRPr="00250AF8">
        <w:rPr>
          <w:rFonts w:ascii="Calibri" w:hAnsi="Calibri" w:cs="Calibri"/>
          <w:sz w:val="22"/>
          <w:szCs w:val="22"/>
          <w:lang w:val="fr-FR"/>
        </w:rPr>
        <w:t xml:space="preserve"> des projets modulables, de type facilité d’assistance technique</w:t>
      </w:r>
    </w:p>
    <w:p w14:paraId="125F0DFF" w14:textId="1B487E0F" w:rsidR="00433C2B" w:rsidRPr="00250AF8" w:rsidRDefault="00264359" w:rsidP="00433C2B">
      <w:pPr>
        <w:pStyle w:val="Compact"/>
        <w:numPr>
          <w:ilvl w:val="0"/>
          <w:numId w:val="17"/>
        </w:numPr>
        <w:jc w:val="both"/>
        <w:rPr>
          <w:rFonts w:ascii="Calibri" w:hAnsi="Calibri" w:cs="Calibri"/>
          <w:sz w:val="22"/>
          <w:szCs w:val="22"/>
          <w:lang w:val="fr-FR"/>
        </w:rPr>
      </w:pPr>
      <w:r w:rsidRPr="00250AF8">
        <w:rPr>
          <w:rFonts w:ascii="Calibri" w:hAnsi="Calibri" w:cs="Calibri"/>
          <w:sz w:val="22"/>
          <w:szCs w:val="22"/>
          <w:lang w:val="fr-FR"/>
        </w:rPr>
        <w:t>Sur</w:t>
      </w:r>
      <w:r w:rsidR="00433C2B" w:rsidRPr="00250AF8">
        <w:rPr>
          <w:rFonts w:ascii="Calibri" w:hAnsi="Calibri" w:cs="Calibri"/>
          <w:sz w:val="22"/>
          <w:szCs w:val="22"/>
          <w:lang w:val="fr-FR"/>
        </w:rPr>
        <w:t xml:space="preserve"> une ou les thématiques suivantes : finances publiques, lutte contre la criminalité économique et financière et gouvernance locale</w:t>
      </w:r>
    </w:p>
    <w:p w14:paraId="677971F3" w14:textId="77777777" w:rsidR="00EA7FDD" w:rsidRPr="00250AF8" w:rsidRDefault="00A32A39" w:rsidP="00F914E9">
      <w:pPr>
        <w:pStyle w:val="Titre3"/>
        <w:jc w:val="both"/>
        <w:rPr>
          <w:rFonts w:ascii="Calibri" w:hAnsi="Calibri" w:cs="Calibri"/>
          <w:sz w:val="22"/>
          <w:szCs w:val="22"/>
          <w:lang w:val="fr-FR"/>
        </w:rPr>
      </w:pPr>
      <w:bookmarkStart w:id="53" w:name="expertise-technique"/>
      <w:bookmarkEnd w:id="52"/>
      <w:r w:rsidRPr="00250AF8">
        <w:rPr>
          <w:rFonts w:ascii="Calibri" w:hAnsi="Calibri" w:cs="Calibri"/>
          <w:sz w:val="22"/>
          <w:szCs w:val="22"/>
          <w:lang w:val="fr-FR"/>
        </w:rPr>
        <w:t>Expertise technique</w:t>
      </w:r>
    </w:p>
    <w:p w14:paraId="39156BF1" w14:textId="19CEB588" w:rsidR="00EA7FDD" w:rsidRPr="00250AF8" w:rsidRDefault="00264359" w:rsidP="00F914E9">
      <w:pPr>
        <w:pStyle w:val="Compact"/>
        <w:numPr>
          <w:ilvl w:val="0"/>
          <w:numId w:val="18"/>
        </w:numPr>
        <w:jc w:val="both"/>
        <w:rPr>
          <w:rFonts w:ascii="Calibri" w:hAnsi="Calibri" w:cs="Calibri"/>
          <w:sz w:val="22"/>
          <w:szCs w:val="22"/>
          <w:lang w:val="fr-FR"/>
        </w:rPr>
      </w:pPr>
      <w:r w:rsidRPr="00250AF8">
        <w:rPr>
          <w:rFonts w:ascii="Calibri" w:hAnsi="Calibri" w:cs="Calibri"/>
          <w:sz w:val="22"/>
          <w:szCs w:val="22"/>
          <w:lang w:val="fr-FR"/>
        </w:rPr>
        <w:t>Théorie</w:t>
      </w:r>
      <w:r w:rsidR="00A32A39" w:rsidRPr="00250AF8">
        <w:rPr>
          <w:rFonts w:ascii="Calibri" w:hAnsi="Calibri" w:cs="Calibri"/>
          <w:sz w:val="22"/>
          <w:szCs w:val="22"/>
          <w:lang w:val="fr-FR"/>
        </w:rPr>
        <w:t xml:space="preserve"> du changement ;</w:t>
      </w:r>
    </w:p>
    <w:p w14:paraId="05DACF47" w14:textId="4B963410" w:rsidR="00EA7FDD" w:rsidRPr="00250AF8" w:rsidRDefault="00264359" w:rsidP="00F914E9">
      <w:pPr>
        <w:pStyle w:val="Compact"/>
        <w:numPr>
          <w:ilvl w:val="0"/>
          <w:numId w:val="18"/>
        </w:numPr>
        <w:jc w:val="both"/>
        <w:rPr>
          <w:rFonts w:ascii="Calibri" w:hAnsi="Calibri" w:cs="Calibri"/>
          <w:sz w:val="22"/>
          <w:szCs w:val="22"/>
          <w:lang w:val="fr-FR"/>
        </w:rPr>
      </w:pPr>
      <w:r w:rsidRPr="00250AF8">
        <w:rPr>
          <w:rFonts w:ascii="Calibri" w:hAnsi="Calibri" w:cs="Calibri"/>
          <w:sz w:val="22"/>
          <w:szCs w:val="22"/>
          <w:lang w:val="fr-FR"/>
        </w:rPr>
        <w:t>Approches</w:t>
      </w:r>
      <w:r w:rsidR="00A32A39" w:rsidRPr="00250AF8">
        <w:rPr>
          <w:rFonts w:ascii="Calibri" w:hAnsi="Calibri" w:cs="Calibri"/>
          <w:sz w:val="22"/>
          <w:szCs w:val="22"/>
          <w:lang w:val="fr-FR"/>
        </w:rPr>
        <w:t xml:space="preserve"> orientées changement ;</w:t>
      </w:r>
    </w:p>
    <w:p w14:paraId="364E7849" w14:textId="3D2B8607" w:rsidR="00EA7FDD" w:rsidRPr="00250AF8" w:rsidRDefault="00264359" w:rsidP="00F914E9">
      <w:pPr>
        <w:pStyle w:val="Compact"/>
        <w:numPr>
          <w:ilvl w:val="0"/>
          <w:numId w:val="18"/>
        </w:numPr>
        <w:jc w:val="both"/>
        <w:rPr>
          <w:rFonts w:ascii="Calibri" w:hAnsi="Calibri" w:cs="Calibri"/>
          <w:sz w:val="22"/>
          <w:szCs w:val="22"/>
          <w:lang w:val="fr-FR"/>
        </w:rPr>
      </w:pPr>
      <w:r w:rsidRPr="00250AF8">
        <w:rPr>
          <w:rFonts w:ascii="Calibri" w:hAnsi="Calibri" w:cs="Calibri"/>
          <w:sz w:val="22"/>
          <w:szCs w:val="22"/>
          <w:lang w:val="fr-FR"/>
        </w:rPr>
        <w:t>Conception</w:t>
      </w:r>
      <w:r w:rsidR="00A32A39" w:rsidRPr="00250AF8">
        <w:rPr>
          <w:rFonts w:ascii="Calibri" w:hAnsi="Calibri" w:cs="Calibri"/>
          <w:sz w:val="22"/>
          <w:szCs w:val="22"/>
          <w:lang w:val="fr-FR"/>
        </w:rPr>
        <w:t xml:space="preserve"> de cadres logiques ;</w:t>
      </w:r>
    </w:p>
    <w:p w14:paraId="7B6969C6" w14:textId="23DBF477" w:rsidR="00EA7FDD" w:rsidRPr="00250AF8" w:rsidRDefault="00264359" w:rsidP="00F914E9">
      <w:pPr>
        <w:pStyle w:val="Compact"/>
        <w:numPr>
          <w:ilvl w:val="0"/>
          <w:numId w:val="18"/>
        </w:numPr>
        <w:jc w:val="both"/>
        <w:rPr>
          <w:rFonts w:ascii="Calibri" w:hAnsi="Calibri" w:cs="Calibri"/>
          <w:sz w:val="22"/>
          <w:szCs w:val="22"/>
          <w:lang w:val="fr-FR"/>
        </w:rPr>
      </w:pPr>
      <w:r w:rsidRPr="00250AF8">
        <w:rPr>
          <w:rFonts w:ascii="Calibri" w:hAnsi="Calibri" w:cs="Calibri"/>
          <w:sz w:val="22"/>
          <w:szCs w:val="22"/>
          <w:lang w:val="fr-FR"/>
        </w:rPr>
        <w:t>Gestion</w:t>
      </w:r>
      <w:r w:rsidR="00A32A39" w:rsidRPr="00250AF8">
        <w:rPr>
          <w:rFonts w:ascii="Calibri" w:hAnsi="Calibri" w:cs="Calibri"/>
          <w:sz w:val="22"/>
          <w:szCs w:val="22"/>
          <w:lang w:val="fr-FR"/>
        </w:rPr>
        <w:t xml:space="preserve"> axée sur les résultats ;</w:t>
      </w:r>
    </w:p>
    <w:p w14:paraId="160BC84B" w14:textId="14686BE0" w:rsidR="00EA7FDD" w:rsidRPr="00250AF8" w:rsidRDefault="00264359" w:rsidP="00F914E9">
      <w:pPr>
        <w:pStyle w:val="Compact"/>
        <w:numPr>
          <w:ilvl w:val="0"/>
          <w:numId w:val="18"/>
        </w:numPr>
        <w:jc w:val="both"/>
        <w:rPr>
          <w:rFonts w:ascii="Calibri" w:hAnsi="Calibri" w:cs="Calibri"/>
          <w:sz w:val="22"/>
          <w:szCs w:val="22"/>
          <w:lang w:val="fr-FR"/>
        </w:rPr>
      </w:pPr>
      <w:r w:rsidRPr="00250AF8">
        <w:rPr>
          <w:rFonts w:ascii="Calibri" w:hAnsi="Calibri" w:cs="Calibri"/>
          <w:sz w:val="22"/>
          <w:szCs w:val="22"/>
          <w:lang w:val="fr-FR"/>
        </w:rPr>
        <w:t>Facilitation</w:t>
      </w:r>
      <w:r w:rsidR="00A32A39" w:rsidRPr="00250AF8">
        <w:rPr>
          <w:rFonts w:ascii="Calibri" w:hAnsi="Calibri" w:cs="Calibri"/>
          <w:sz w:val="22"/>
          <w:szCs w:val="22"/>
          <w:lang w:val="fr-FR"/>
        </w:rPr>
        <w:t xml:space="preserve"> participative.</w:t>
      </w:r>
    </w:p>
    <w:p w14:paraId="5D0FA65B" w14:textId="77777777" w:rsidR="00EA7FDD" w:rsidRPr="00250AF8" w:rsidRDefault="00A32A39" w:rsidP="00F914E9">
      <w:pPr>
        <w:pStyle w:val="Titre3"/>
        <w:jc w:val="both"/>
        <w:rPr>
          <w:rFonts w:ascii="Calibri" w:hAnsi="Calibri" w:cs="Calibri"/>
          <w:sz w:val="22"/>
          <w:szCs w:val="22"/>
          <w:lang w:val="fr-FR"/>
        </w:rPr>
      </w:pPr>
      <w:bookmarkStart w:id="54" w:name="connaissance-du-contexte"/>
      <w:bookmarkEnd w:id="53"/>
      <w:r w:rsidRPr="00250AF8">
        <w:rPr>
          <w:rFonts w:ascii="Calibri" w:hAnsi="Calibri" w:cs="Calibri"/>
          <w:sz w:val="22"/>
          <w:szCs w:val="22"/>
          <w:lang w:val="fr-FR"/>
        </w:rPr>
        <w:t>Connaissance du contexte</w:t>
      </w:r>
    </w:p>
    <w:p w14:paraId="3C6DEB58" w14:textId="4F144591" w:rsidR="00EA7FDD" w:rsidRPr="00250AF8" w:rsidRDefault="00264359" w:rsidP="00F914E9">
      <w:pPr>
        <w:pStyle w:val="Compact"/>
        <w:numPr>
          <w:ilvl w:val="0"/>
          <w:numId w:val="19"/>
        </w:numPr>
        <w:jc w:val="both"/>
        <w:rPr>
          <w:rFonts w:ascii="Calibri" w:hAnsi="Calibri" w:cs="Calibri"/>
          <w:sz w:val="22"/>
          <w:szCs w:val="22"/>
          <w:lang w:val="fr-FR"/>
        </w:rPr>
      </w:pPr>
      <w:r w:rsidRPr="00250AF8">
        <w:rPr>
          <w:rFonts w:ascii="Calibri" w:hAnsi="Calibri" w:cs="Calibri"/>
          <w:sz w:val="22"/>
          <w:szCs w:val="22"/>
          <w:lang w:val="fr-FR"/>
        </w:rPr>
        <w:t>Excellente</w:t>
      </w:r>
      <w:r w:rsidR="00A32A39" w:rsidRPr="00250AF8">
        <w:rPr>
          <w:rFonts w:ascii="Calibri" w:hAnsi="Calibri" w:cs="Calibri"/>
          <w:sz w:val="22"/>
          <w:szCs w:val="22"/>
          <w:lang w:val="fr-FR"/>
        </w:rPr>
        <w:t xml:space="preserve"> connaissance du contexte malgache ;</w:t>
      </w:r>
    </w:p>
    <w:p w14:paraId="5FEA533A" w14:textId="24916773" w:rsidR="00EA7FDD" w:rsidRPr="00250AF8" w:rsidRDefault="00264359" w:rsidP="00F914E9">
      <w:pPr>
        <w:pStyle w:val="Compact"/>
        <w:numPr>
          <w:ilvl w:val="0"/>
          <w:numId w:val="19"/>
        </w:numPr>
        <w:jc w:val="both"/>
        <w:rPr>
          <w:rFonts w:ascii="Calibri" w:hAnsi="Calibri" w:cs="Calibri"/>
          <w:sz w:val="22"/>
          <w:szCs w:val="22"/>
          <w:lang w:val="fr-FR"/>
        </w:rPr>
      </w:pPr>
      <w:r w:rsidRPr="00250AF8">
        <w:rPr>
          <w:rFonts w:ascii="Calibri" w:hAnsi="Calibri" w:cs="Calibri"/>
          <w:sz w:val="22"/>
          <w:szCs w:val="22"/>
          <w:lang w:val="fr-FR"/>
        </w:rPr>
        <w:t>Expérience</w:t>
      </w:r>
      <w:r w:rsidR="00A32A39" w:rsidRPr="00250AF8">
        <w:rPr>
          <w:rFonts w:ascii="Calibri" w:hAnsi="Calibri" w:cs="Calibri"/>
          <w:sz w:val="22"/>
          <w:szCs w:val="22"/>
          <w:lang w:val="fr-FR"/>
        </w:rPr>
        <w:t xml:space="preserve"> auprès des institutions publiques, OSC et acteurs de gouvernance.</w:t>
      </w:r>
    </w:p>
    <w:p w14:paraId="3B87C41E" w14:textId="77777777" w:rsidR="00EA7FDD" w:rsidRPr="00250AF8" w:rsidRDefault="00A32A39" w:rsidP="00F914E9">
      <w:pPr>
        <w:pStyle w:val="Titre3"/>
        <w:jc w:val="both"/>
        <w:rPr>
          <w:rFonts w:ascii="Calibri" w:hAnsi="Calibri" w:cs="Calibri"/>
          <w:sz w:val="22"/>
          <w:szCs w:val="22"/>
          <w:lang w:val="fr-FR"/>
        </w:rPr>
      </w:pPr>
      <w:bookmarkStart w:id="55" w:name="compétences-attendues"/>
      <w:bookmarkEnd w:id="54"/>
      <w:r w:rsidRPr="00250AF8">
        <w:rPr>
          <w:rFonts w:ascii="Calibri" w:hAnsi="Calibri" w:cs="Calibri"/>
          <w:sz w:val="22"/>
          <w:szCs w:val="22"/>
          <w:lang w:val="fr-FR"/>
        </w:rPr>
        <w:t>Compétences attendues</w:t>
      </w:r>
    </w:p>
    <w:p w14:paraId="627B89E3" w14:textId="5311CE54" w:rsidR="00EA7FDD" w:rsidRPr="00250AF8" w:rsidRDefault="00264359" w:rsidP="00F914E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Facilitation</w:t>
      </w:r>
      <w:r w:rsidR="00A32A39" w:rsidRPr="00250AF8">
        <w:rPr>
          <w:rFonts w:ascii="Calibri" w:hAnsi="Calibri" w:cs="Calibri"/>
          <w:sz w:val="22"/>
          <w:szCs w:val="22"/>
          <w:lang w:val="fr-FR"/>
        </w:rPr>
        <w:t xml:space="preserve"> multi-acteurs ;</w:t>
      </w:r>
    </w:p>
    <w:p w14:paraId="3865C53F" w14:textId="4DDA36C2" w:rsidR="00EA7FDD" w:rsidRPr="00250AF8" w:rsidRDefault="00264359" w:rsidP="00F914E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Animation</w:t>
      </w:r>
      <w:r w:rsidR="00A32A39" w:rsidRPr="00250AF8">
        <w:rPr>
          <w:rFonts w:ascii="Calibri" w:hAnsi="Calibri" w:cs="Calibri"/>
          <w:sz w:val="22"/>
          <w:szCs w:val="22"/>
          <w:lang w:val="fr-FR"/>
        </w:rPr>
        <w:t xml:space="preserve"> d’ateliers participatifs ;</w:t>
      </w:r>
    </w:p>
    <w:p w14:paraId="334CDE6D" w14:textId="393FF80F" w:rsidR="00EA7FDD" w:rsidRPr="00250AF8" w:rsidRDefault="00264359" w:rsidP="00F914E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Analyse</w:t>
      </w:r>
      <w:r w:rsidR="00A32A39" w:rsidRPr="00250AF8">
        <w:rPr>
          <w:rFonts w:ascii="Calibri" w:hAnsi="Calibri" w:cs="Calibri"/>
          <w:sz w:val="22"/>
          <w:szCs w:val="22"/>
          <w:lang w:val="fr-FR"/>
        </w:rPr>
        <w:t xml:space="preserve"> stratégique ;</w:t>
      </w:r>
    </w:p>
    <w:p w14:paraId="26FDBB97" w14:textId="63CC67D8" w:rsidR="00EA7FDD" w:rsidRPr="00250AF8" w:rsidRDefault="00264359" w:rsidP="00F914E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Rédaction</w:t>
      </w:r>
      <w:r w:rsidR="00A32A39" w:rsidRPr="00250AF8">
        <w:rPr>
          <w:rFonts w:ascii="Calibri" w:hAnsi="Calibri" w:cs="Calibri"/>
          <w:sz w:val="22"/>
          <w:szCs w:val="22"/>
          <w:lang w:val="fr-FR"/>
        </w:rPr>
        <w:t xml:space="preserve"> de livrables de haut niveau ;</w:t>
      </w:r>
    </w:p>
    <w:p w14:paraId="6F1247F9" w14:textId="50D3378A" w:rsidR="00EA7FDD" w:rsidRPr="00250AF8" w:rsidRDefault="00264359" w:rsidP="00F914E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Production</w:t>
      </w:r>
      <w:r w:rsidR="00A32A39" w:rsidRPr="00250AF8">
        <w:rPr>
          <w:rFonts w:ascii="Calibri" w:hAnsi="Calibri" w:cs="Calibri"/>
          <w:sz w:val="22"/>
          <w:szCs w:val="22"/>
          <w:lang w:val="fr-FR"/>
        </w:rPr>
        <w:t xml:space="preserve"> de supports visuels.</w:t>
      </w:r>
    </w:p>
    <w:p w14:paraId="2B601D89" w14:textId="53726425" w:rsidR="00EA7FDD" w:rsidRPr="00250AF8" w:rsidRDefault="00A32A39" w:rsidP="00F914E9">
      <w:pPr>
        <w:pStyle w:val="FirstParagraph"/>
        <w:jc w:val="both"/>
        <w:rPr>
          <w:rFonts w:ascii="Calibri" w:hAnsi="Calibri" w:cs="Calibri"/>
          <w:sz w:val="22"/>
          <w:szCs w:val="22"/>
          <w:lang w:val="fr-FR"/>
        </w:rPr>
      </w:pPr>
      <w:r w:rsidRPr="00250AF8">
        <w:rPr>
          <w:rFonts w:ascii="Calibri" w:hAnsi="Calibri" w:cs="Calibri"/>
          <w:sz w:val="22"/>
          <w:szCs w:val="22"/>
          <w:lang w:val="fr-FR"/>
        </w:rPr>
        <w:t>Une expérience démontrée en Outcome Mapping, Outcome Harvesting, Cartographie des incidences ou Learning Agenda constituera un avantage majeur.</w:t>
      </w:r>
      <w:bookmarkEnd w:id="51"/>
      <w:bookmarkEnd w:id="55"/>
    </w:p>
    <w:p w14:paraId="50C725E5" w14:textId="1A09EF98" w:rsidR="001B2982" w:rsidRPr="00250AF8" w:rsidRDefault="001B2982" w:rsidP="00670F25">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Le candidat peut être une personne morale</w:t>
      </w:r>
      <w:r w:rsidR="00F31405" w:rsidRPr="00250AF8">
        <w:rPr>
          <w:rFonts w:ascii="Calibri" w:hAnsi="Calibri" w:cs="Calibri"/>
          <w:sz w:val="22"/>
          <w:szCs w:val="22"/>
          <w:lang w:val="fr-FR"/>
        </w:rPr>
        <w:t xml:space="preserve"> (cabinet)</w:t>
      </w:r>
      <w:r w:rsidRPr="00250AF8">
        <w:rPr>
          <w:rFonts w:ascii="Calibri" w:hAnsi="Calibri" w:cs="Calibri"/>
          <w:sz w:val="22"/>
          <w:szCs w:val="22"/>
          <w:lang w:val="fr-FR"/>
        </w:rPr>
        <w:t xml:space="preserve"> ou un prestataire</w:t>
      </w:r>
      <w:r w:rsidR="00F31405" w:rsidRPr="00250AF8">
        <w:rPr>
          <w:rFonts w:ascii="Calibri" w:hAnsi="Calibri" w:cs="Calibri"/>
          <w:sz w:val="22"/>
          <w:szCs w:val="22"/>
          <w:lang w:val="fr-FR"/>
        </w:rPr>
        <w:t>/</w:t>
      </w:r>
      <w:r w:rsidR="00CA10CB" w:rsidRPr="00250AF8">
        <w:rPr>
          <w:rFonts w:ascii="Calibri" w:hAnsi="Calibri" w:cs="Calibri"/>
          <w:sz w:val="22"/>
          <w:szCs w:val="22"/>
          <w:lang w:val="fr-FR"/>
        </w:rPr>
        <w:t>Consultant(e)</w:t>
      </w:r>
      <w:r w:rsidRPr="00250AF8">
        <w:rPr>
          <w:rFonts w:ascii="Calibri" w:hAnsi="Calibri" w:cs="Calibri"/>
          <w:sz w:val="22"/>
          <w:szCs w:val="22"/>
          <w:lang w:val="fr-FR"/>
        </w:rPr>
        <w:t xml:space="preserve"> individuel légalement enregistré, sous réserve qu’il dispose de la capacité juridique, technique et financière nécessaire à l’exécution de la mission.</w:t>
      </w:r>
    </w:p>
    <w:p w14:paraId="03059A50" w14:textId="2AADB5DE" w:rsidR="001B2982" w:rsidRPr="00250AF8" w:rsidRDefault="001B2982" w:rsidP="00670F25">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lastRenderedPageBreak/>
        <w:t>Le CV doit mettre en évidence les missions réellement comparables, les responsabilités assumées et les livrables produits.</w:t>
      </w:r>
    </w:p>
    <w:p w14:paraId="08FD938E" w14:textId="1C0B761B" w:rsidR="001B2982" w:rsidRPr="00250AF8" w:rsidRDefault="001B2982" w:rsidP="00670F25">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Les références indiquées doivent pouvoir être vérifiées par Expertise France.</w:t>
      </w:r>
    </w:p>
    <w:p w14:paraId="6678AF8A" w14:textId="18D46005" w:rsidR="001B2982" w:rsidRPr="00250AF8" w:rsidRDefault="001B2982" w:rsidP="00670F25">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 xml:space="preserve">Le prestataire désigne dans son offre un </w:t>
      </w:r>
      <w:r w:rsidR="00CA10CB" w:rsidRPr="00250AF8">
        <w:rPr>
          <w:rFonts w:ascii="Calibri" w:hAnsi="Calibri" w:cs="Calibri"/>
          <w:sz w:val="22"/>
          <w:szCs w:val="22"/>
          <w:lang w:val="fr-FR"/>
        </w:rPr>
        <w:t>Consultant(e)</w:t>
      </w:r>
      <w:r w:rsidRPr="00250AF8">
        <w:rPr>
          <w:rFonts w:ascii="Calibri" w:hAnsi="Calibri" w:cs="Calibri"/>
          <w:sz w:val="22"/>
          <w:szCs w:val="22"/>
          <w:lang w:val="fr-FR"/>
        </w:rPr>
        <w:t xml:space="preserve"> principal chargé de conduire la mission. Son remplacement en cours d’exécution est soumis à l’accord écrit préalable d’Expertise France et ne peut conduire à une baisse du niveau de qualification ou d’expérience.</w:t>
      </w:r>
    </w:p>
    <w:p w14:paraId="2674589D" w14:textId="77777777" w:rsidR="00195CD1" w:rsidRPr="00250AF8" w:rsidRDefault="00195CD1" w:rsidP="00195CD1">
      <w:pPr>
        <w:pStyle w:val="Compact"/>
        <w:ind w:left="720"/>
        <w:jc w:val="both"/>
        <w:rPr>
          <w:rFonts w:ascii="Calibri" w:hAnsi="Calibri" w:cs="Calibri"/>
          <w:sz w:val="22"/>
          <w:szCs w:val="22"/>
          <w:lang w:val="fr-FR"/>
        </w:rPr>
      </w:pPr>
    </w:p>
    <w:p w14:paraId="027E82C9" w14:textId="13CF1BD2" w:rsidR="001B2982" w:rsidRPr="00250AF8" w:rsidRDefault="001B2982" w:rsidP="001B2982">
      <w:pPr>
        <w:pStyle w:val="Titre2"/>
        <w:rPr>
          <w:rFonts w:ascii="Calibri" w:hAnsi="Calibri" w:cs="Calibri"/>
          <w:sz w:val="22"/>
          <w:szCs w:val="22"/>
          <w:lang w:val="fr-FR"/>
        </w:rPr>
      </w:pPr>
      <w:r w:rsidRPr="00250AF8">
        <w:rPr>
          <w:rFonts w:ascii="Calibri" w:hAnsi="Calibri" w:cs="Calibri"/>
          <w:sz w:val="22"/>
          <w:szCs w:val="22"/>
          <w:lang w:val="fr-FR"/>
        </w:rPr>
        <w:t>10. DOSSIER DE SOUMISSION</w:t>
      </w:r>
    </w:p>
    <w:p w14:paraId="4AF61AA8" w14:textId="4A6C12F0" w:rsidR="001B2982" w:rsidRPr="00250AF8" w:rsidRDefault="001B2982" w:rsidP="008E6A99">
      <w:pPr>
        <w:pStyle w:val="Titre2"/>
        <w:ind w:firstLine="720"/>
        <w:jc w:val="both"/>
        <w:rPr>
          <w:rFonts w:ascii="Calibri" w:hAnsi="Calibri" w:cs="Calibri"/>
          <w:color w:val="auto"/>
          <w:sz w:val="22"/>
          <w:szCs w:val="22"/>
          <w:lang w:val="fr-FR"/>
        </w:rPr>
      </w:pPr>
      <w:r w:rsidRPr="00250AF8">
        <w:rPr>
          <w:rFonts w:ascii="Calibri" w:hAnsi="Calibri" w:cs="Calibri"/>
          <w:color w:val="auto"/>
          <w:sz w:val="22"/>
          <w:szCs w:val="22"/>
          <w:lang w:val="fr-FR"/>
        </w:rPr>
        <w:t>Le dossier de soumission doit comprendre les pièces ci-dessous. Les offres incomplètes ou ne permettant pas de vérifier la capacité du candidat pourront être écartées</w:t>
      </w:r>
    </w:p>
    <w:p w14:paraId="2E1DED8B" w14:textId="202873FB" w:rsidR="001B2982" w:rsidRPr="00250AF8" w:rsidRDefault="001B2982" w:rsidP="008E6A99">
      <w:pPr>
        <w:pStyle w:val="Titre2"/>
        <w:jc w:val="both"/>
        <w:rPr>
          <w:rFonts w:ascii="Calibri" w:hAnsi="Calibri" w:cs="Calibri"/>
          <w:b/>
          <w:sz w:val="22"/>
          <w:szCs w:val="22"/>
          <w:lang w:val="fr-FR"/>
        </w:rPr>
      </w:pPr>
      <w:r w:rsidRPr="00250AF8">
        <w:rPr>
          <w:rFonts w:ascii="Calibri" w:hAnsi="Calibri" w:cs="Calibri"/>
          <w:b/>
          <w:sz w:val="22"/>
          <w:szCs w:val="22"/>
          <w:lang w:val="fr-FR"/>
        </w:rPr>
        <w:t>10.1 Offre technique</w:t>
      </w:r>
    </w:p>
    <w:p w14:paraId="4D2EA997" w14:textId="3E4ED732" w:rsidR="001B2982" w:rsidRPr="00250AF8" w:rsidRDefault="001B2982" w:rsidP="008E6A99">
      <w:pPr>
        <w:jc w:val="both"/>
        <w:rPr>
          <w:rFonts w:ascii="Calibri" w:hAnsi="Calibri" w:cs="Calibri"/>
          <w:sz w:val="22"/>
          <w:szCs w:val="22"/>
          <w:lang w:val="fr-FR"/>
        </w:rPr>
      </w:pPr>
      <w:r w:rsidRPr="00250AF8">
        <w:rPr>
          <w:rFonts w:ascii="Calibri" w:hAnsi="Calibri" w:cs="Calibri"/>
          <w:sz w:val="22"/>
          <w:szCs w:val="22"/>
          <w:lang w:val="fr-FR"/>
        </w:rPr>
        <w:t>L’offre technique, d’une longueur maximale recommandée de dix pages hors CV et annexes, présente :</w:t>
      </w:r>
    </w:p>
    <w:p w14:paraId="5BB00D95" w14:textId="65A4AD5E" w:rsidR="001B2982" w:rsidRPr="00250AF8" w:rsidRDefault="001B2982" w:rsidP="008E6A9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Compréhension du contexte, des enjeux, et des objectifs de la mission</w:t>
      </w:r>
    </w:p>
    <w:p w14:paraId="0C05F07D" w14:textId="707DFC91" w:rsidR="001B2982" w:rsidRPr="00250AF8" w:rsidRDefault="001B2982" w:rsidP="008E6A9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Présentation de la démarche, de la méthode, et des outils d’animation ; plus-value de la démarche</w:t>
      </w:r>
    </w:p>
    <w:p w14:paraId="5AE79957" w14:textId="6478524B" w:rsidR="001B2982" w:rsidRPr="00250AF8" w:rsidRDefault="001B2982" w:rsidP="008E6A99">
      <w:pPr>
        <w:pStyle w:val="Compact"/>
        <w:numPr>
          <w:ilvl w:val="0"/>
          <w:numId w:val="20"/>
        </w:numPr>
        <w:jc w:val="both"/>
        <w:rPr>
          <w:rFonts w:ascii="Calibri" w:hAnsi="Calibri" w:cs="Calibri"/>
          <w:sz w:val="22"/>
          <w:szCs w:val="22"/>
          <w:lang w:val="fr-FR"/>
        </w:rPr>
      </w:pPr>
      <w:r w:rsidRPr="00250AF8">
        <w:rPr>
          <w:rFonts w:ascii="Calibri" w:hAnsi="Calibri" w:cs="Calibri"/>
          <w:sz w:val="22"/>
          <w:szCs w:val="22"/>
          <w:lang w:val="fr-FR"/>
        </w:rPr>
        <w:t>Calendrier prévisionnel des différentes étapes et nombre de jours affectés</w:t>
      </w:r>
    </w:p>
    <w:p w14:paraId="785F1761" w14:textId="77777777" w:rsidR="00670F25" w:rsidRPr="00250AF8" w:rsidRDefault="001B2982" w:rsidP="008E6A99">
      <w:pPr>
        <w:pStyle w:val="Listepuces"/>
        <w:numPr>
          <w:ilvl w:val="0"/>
          <w:numId w:val="20"/>
        </w:numPr>
        <w:jc w:val="both"/>
        <w:rPr>
          <w:rFonts w:ascii="Calibri" w:eastAsiaTheme="minorHAnsi" w:hAnsi="Calibri" w:cs="Calibri"/>
          <w:color w:val="auto"/>
          <w:sz w:val="22"/>
          <w:lang w:val="fr-FR"/>
        </w:rPr>
      </w:pPr>
      <w:r w:rsidRPr="00250AF8">
        <w:rPr>
          <w:rFonts w:ascii="Calibri" w:eastAsiaTheme="minorHAnsi" w:hAnsi="Calibri" w:cs="Calibri"/>
          <w:color w:val="auto"/>
          <w:sz w:val="22"/>
          <w:lang w:val="fr-FR"/>
        </w:rPr>
        <w:t>Tableau de présentation d’expérience/prestations équivalentes ces 5 dernières années une compréhension synthétique de la mission, de ses enjeux et des difficultés anticipées ;</w:t>
      </w:r>
    </w:p>
    <w:p w14:paraId="27FAE6FE" w14:textId="2E746043" w:rsidR="001B2982" w:rsidRPr="00250AF8" w:rsidRDefault="00EC6923" w:rsidP="008E6A99">
      <w:pPr>
        <w:pStyle w:val="Listepuces"/>
        <w:numPr>
          <w:ilvl w:val="0"/>
          <w:numId w:val="20"/>
        </w:numPr>
        <w:jc w:val="both"/>
        <w:rPr>
          <w:rFonts w:ascii="Calibri" w:eastAsiaTheme="minorHAnsi" w:hAnsi="Calibri" w:cs="Calibri"/>
          <w:color w:val="auto"/>
          <w:sz w:val="22"/>
          <w:lang w:val="fr-FR"/>
        </w:rPr>
      </w:pPr>
      <w:r w:rsidRPr="00250AF8">
        <w:rPr>
          <w:rFonts w:ascii="Calibri" w:eastAsiaTheme="minorHAnsi" w:hAnsi="Calibri" w:cs="Calibri"/>
          <w:sz w:val="22"/>
          <w:lang w:val="fr-FR"/>
        </w:rPr>
        <w:t>Le</w:t>
      </w:r>
      <w:r w:rsidR="001B2982" w:rsidRPr="00250AF8">
        <w:rPr>
          <w:rFonts w:ascii="Calibri" w:eastAsiaTheme="minorHAnsi" w:hAnsi="Calibri" w:cs="Calibri"/>
          <w:sz w:val="22"/>
          <w:lang w:val="fr-FR"/>
        </w:rPr>
        <w:t xml:space="preserve"> CV actualisé </w:t>
      </w:r>
      <w:r w:rsidR="00644CBA" w:rsidRPr="00250AF8">
        <w:rPr>
          <w:rFonts w:ascii="Calibri" w:eastAsiaTheme="minorHAnsi" w:hAnsi="Calibri" w:cs="Calibri"/>
          <w:sz w:val="22"/>
          <w:lang w:val="fr-FR"/>
        </w:rPr>
        <w:t xml:space="preserve">du </w:t>
      </w:r>
      <w:r w:rsidR="00CA10CB" w:rsidRPr="00250AF8">
        <w:rPr>
          <w:rFonts w:ascii="Calibri" w:eastAsiaTheme="minorHAnsi" w:hAnsi="Calibri" w:cs="Calibri"/>
          <w:sz w:val="22"/>
          <w:lang w:val="fr-FR"/>
        </w:rPr>
        <w:t>Consultant(e)</w:t>
      </w:r>
      <w:r w:rsidR="001B2982" w:rsidRPr="00250AF8">
        <w:rPr>
          <w:rFonts w:ascii="Calibri" w:eastAsiaTheme="minorHAnsi" w:hAnsi="Calibri" w:cs="Calibri"/>
          <w:sz w:val="22"/>
          <w:lang w:val="fr-FR"/>
        </w:rPr>
        <w:t xml:space="preserve"> principal et, le cas échéant, des autres membres de l’équipe, ainsi que les références de missions comparables ;</w:t>
      </w:r>
    </w:p>
    <w:p w14:paraId="0EE4191F" w14:textId="77777777" w:rsidR="002B6BA6" w:rsidRPr="00250AF8" w:rsidRDefault="002B6BA6" w:rsidP="008E6A99">
      <w:pPr>
        <w:pStyle w:val="Listepuces"/>
        <w:numPr>
          <w:ilvl w:val="0"/>
          <w:numId w:val="0"/>
        </w:numPr>
        <w:ind w:left="720"/>
        <w:jc w:val="both"/>
        <w:rPr>
          <w:rFonts w:ascii="Calibri" w:eastAsiaTheme="minorHAnsi" w:hAnsi="Calibri" w:cs="Calibri"/>
          <w:color w:val="auto"/>
          <w:sz w:val="22"/>
          <w:lang w:val="fr-FR"/>
        </w:rPr>
      </w:pPr>
    </w:p>
    <w:p w14:paraId="3FA980CD" w14:textId="04CC8D91" w:rsidR="001B2982" w:rsidRPr="00250AF8" w:rsidRDefault="00240FC8" w:rsidP="008E6A99">
      <w:pPr>
        <w:pStyle w:val="Titre2"/>
        <w:jc w:val="both"/>
        <w:rPr>
          <w:rFonts w:ascii="Calibri" w:hAnsi="Calibri" w:cs="Calibri"/>
          <w:b/>
          <w:sz w:val="22"/>
          <w:szCs w:val="22"/>
          <w:lang w:val="fr-FR"/>
        </w:rPr>
      </w:pPr>
      <w:r w:rsidRPr="00250AF8">
        <w:rPr>
          <w:rFonts w:ascii="Calibri" w:hAnsi="Calibri" w:cs="Calibri"/>
          <w:b/>
          <w:sz w:val="22"/>
          <w:szCs w:val="22"/>
          <w:lang w:val="fr-FR"/>
        </w:rPr>
        <w:t>10</w:t>
      </w:r>
      <w:r w:rsidR="001B2982" w:rsidRPr="00250AF8">
        <w:rPr>
          <w:rFonts w:ascii="Calibri" w:hAnsi="Calibri" w:cs="Calibri"/>
          <w:b/>
          <w:sz w:val="22"/>
          <w:szCs w:val="22"/>
          <w:lang w:val="fr-FR"/>
        </w:rPr>
        <w:t>.2 Offre financière</w:t>
      </w:r>
    </w:p>
    <w:p w14:paraId="64BF118F" w14:textId="117B2E0F" w:rsidR="001B2982" w:rsidRPr="00250AF8" w:rsidRDefault="00EC6923" w:rsidP="008E6A99">
      <w:pPr>
        <w:pStyle w:val="Listepuces"/>
        <w:spacing w:after="40"/>
        <w:ind w:left="317" w:hanging="216"/>
        <w:jc w:val="both"/>
        <w:rPr>
          <w:rFonts w:ascii="Calibri" w:eastAsiaTheme="majorEastAsia" w:hAnsi="Calibri" w:cs="Calibri"/>
          <w:color w:val="auto"/>
          <w:sz w:val="22"/>
          <w:lang w:val="fr-FR"/>
        </w:rPr>
      </w:pPr>
      <w:r w:rsidRPr="00250AF8">
        <w:rPr>
          <w:rFonts w:ascii="Calibri" w:eastAsiaTheme="majorEastAsia" w:hAnsi="Calibri" w:cs="Calibri"/>
          <w:b/>
          <w:color w:val="auto"/>
          <w:sz w:val="22"/>
          <w:lang w:val="fr-FR"/>
        </w:rPr>
        <w:t>Un</w:t>
      </w:r>
      <w:r w:rsidR="001B2982" w:rsidRPr="00250AF8">
        <w:rPr>
          <w:rFonts w:ascii="Calibri" w:eastAsiaTheme="majorEastAsia" w:hAnsi="Calibri" w:cs="Calibri"/>
          <w:b/>
          <w:color w:val="auto"/>
          <w:sz w:val="22"/>
          <w:lang w:val="fr-FR"/>
        </w:rPr>
        <w:t xml:space="preserve"> prix global et forfaitaire</w:t>
      </w:r>
      <w:r w:rsidR="001B2982" w:rsidRPr="00250AF8">
        <w:rPr>
          <w:rFonts w:ascii="Calibri" w:eastAsiaTheme="majorEastAsia" w:hAnsi="Calibri" w:cs="Calibri"/>
          <w:color w:val="auto"/>
          <w:sz w:val="22"/>
          <w:lang w:val="fr-FR"/>
        </w:rPr>
        <w:t xml:space="preserve"> en euros</w:t>
      </w:r>
      <w:r w:rsidRPr="00250AF8">
        <w:rPr>
          <w:rFonts w:ascii="Calibri" w:eastAsiaTheme="majorEastAsia" w:hAnsi="Calibri" w:cs="Calibri"/>
          <w:color w:val="auto"/>
          <w:sz w:val="22"/>
          <w:lang w:val="fr-FR"/>
        </w:rPr>
        <w:t xml:space="preserve"> ou Ariary</w:t>
      </w:r>
      <w:r w:rsidR="001B2982" w:rsidRPr="00250AF8">
        <w:rPr>
          <w:rFonts w:ascii="Calibri" w:eastAsiaTheme="majorEastAsia" w:hAnsi="Calibri" w:cs="Calibri"/>
          <w:color w:val="auto"/>
          <w:sz w:val="22"/>
          <w:lang w:val="fr-FR"/>
        </w:rPr>
        <w:t>, hors taxes et toutes taxes comprises le cas échéant ;</w:t>
      </w:r>
    </w:p>
    <w:p w14:paraId="11119A08" w14:textId="6F1BC291" w:rsidR="001B2982" w:rsidRPr="00250AF8" w:rsidRDefault="00EC6923" w:rsidP="008E6A99">
      <w:pPr>
        <w:pStyle w:val="Listepuces"/>
        <w:spacing w:after="40"/>
        <w:ind w:left="317" w:hanging="216"/>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Une</w:t>
      </w:r>
      <w:r w:rsidR="00DA421D" w:rsidRPr="00250AF8">
        <w:rPr>
          <w:rFonts w:ascii="Calibri" w:eastAsiaTheme="majorEastAsia" w:hAnsi="Calibri" w:cs="Calibri"/>
          <w:color w:val="auto"/>
          <w:sz w:val="22"/>
          <w:lang w:val="fr-FR"/>
        </w:rPr>
        <w:t xml:space="preserve"> décomposition indicative de</w:t>
      </w:r>
      <w:r w:rsidR="001B2982" w:rsidRPr="00250AF8">
        <w:rPr>
          <w:rFonts w:ascii="Calibri" w:eastAsiaTheme="majorEastAsia" w:hAnsi="Calibri" w:cs="Calibri"/>
          <w:color w:val="auto"/>
          <w:sz w:val="22"/>
          <w:lang w:val="fr-FR"/>
        </w:rPr>
        <w:t xml:space="preserve"> </w:t>
      </w:r>
      <w:r w:rsidR="00DA421D" w:rsidRPr="00250AF8">
        <w:rPr>
          <w:rFonts w:ascii="Calibri" w:eastAsiaTheme="majorEastAsia" w:hAnsi="Calibri" w:cs="Calibri"/>
          <w:color w:val="auto"/>
          <w:sz w:val="22"/>
          <w:lang w:val="fr-FR"/>
        </w:rPr>
        <w:t>l’</w:t>
      </w:r>
      <w:r w:rsidR="00136AE8" w:rsidRPr="00250AF8">
        <w:rPr>
          <w:rFonts w:ascii="Calibri" w:eastAsiaTheme="majorEastAsia" w:hAnsi="Calibri" w:cs="Calibri"/>
          <w:color w:val="auto"/>
          <w:sz w:val="22"/>
          <w:lang w:val="fr-FR"/>
        </w:rPr>
        <w:t>honoraire</w:t>
      </w:r>
      <w:r w:rsidR="001B2982" w:rsidRPr="00250AF8">
        <w:rPr>
          <w:rFonts w:ascii="Calibri" w:eastAsiaTheme="majorEastAsia" w:hAnsi="Calibri" w:cs="Calibri"/>
          <w:color w:val="auto"/>
          <w:sz w:val="22"/>
          <w:lang w:val="fr-FR"/>
        </w:rPr>
        <w:t>, par phase et par nombre de jours-</w:t>
      </w:r>
      <w:r w:rsidRPr="00250AF8">
        <w:rPr>
          <w:rFonts w:ascii="Calibri" w:eastAsiaTheme="majorEastAsia" w:hAnsi="Calibri" w:cs="Calibri"/>
          <w:color w:val="auto"/>
          <w:sz w:val="22"/>
          <w:lang w:val="fr-FR"/>
        </w:rPr>
        <w:t>homme ;</w:t>
      </w:r>
    </w:p>
    <w:p w14:paraId="6B4EDAC7" w14:textId="149A173C" w:rsidR="001B2982" w:rsidRPr="00250AF8" w:rsidRDefault="00EC6923" w:rsidP="008E6A99">
      <w:pPr>
        <w:pStyle w:val="Listepuces"/>
        <w:spacing w:after="40"/>
        <w:ind w:left="317" w:hanging="216"/>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Le</w:t>
      </w:r>
      <w:r w:rsidR="001B2982" w:rsidRPr="00250AF8">
        <w:rPr>
          <w:rFonts w:ascii="Calibri" w:eastAsiaTheme="majorEastAsia" w:hAnsi="Calibri" w:cs="Calibri"/>
          <w:color w:val="auto"/>
          <w:sz w:val="22"/>
          <w:lang w:val="fr-FR"/>
        </w:rPr>
        <w:t xml:space="preserve"> détail de tous les frais nécessaires à l’exécution de la mission</w:t>
      </w:r>
      <w:r w:rsidR="00136AE8" w:rsidRPr="00250AF8">
        <w:rPr>
          <w:rFonts w:ascii="Calibri" w:eastAsiaTheme="majorEastAsia" w:hAnsi="Calibri" w:cs="Calibri"/>
          <w:color w:val="auto"/>
          <w:sz w:val="22"/>
          <w:lang w:val="fr-FR"/>
        </w:rPr>
        <w:t xml:space="preserve"> </w:t>
      </w:r>
      <w:r w:rsidR="00250AF8" w:rsidRPr="00250AF8">
        <w:rPr>
          <w:rFonts w:ascii="Calibri" w:eastAsiaTheme="majorEastAsia" w:hAnsi="Calibri" w:cs="Calibri"/>
          <w:color w:val="auto"/>
          <w:sz w:val="22"/>
          <w:lang w:val="fr-FR"/>
        </w:rPr>
        <w:t>(notamment</w:t>
      </w:r>
      <w:r w:rsidR="00250AF8" w:rsidRPr="00250AF8">
        <w:rPr>
          <w:rFonts w:ascii="Calibri" w:eastAsiaTheme="minorHAnsi" w:hAnsi="Calibri" w:cs="Calibri"/>
          <w:color w:val="auto"/>
          <w:sz w:val="22"/>
          <w:lang w:val="fr-FR"/>
        </w:rPr>
        <w:t xml:space="preserve"> la préparation et l’animation des ateliers, les déplacements, la logistique, les supports et les autres frais associés)</w:t>
      </w:r>
      <w:r w:rsidR="001B2982" w:rsidRPr="00250AF8">
        <w:rPr>
          <w:rFonts w:ascii="Calibri" w:eastAsiaTheme="majorEastAsia" w:hAnsi="Calibri" w:cs="Calibri"/>
          <w:color w:val="auto"/>
          <w:sz w:val="22"/>
          <w:lang w:val="fr-FR"/>
        </w:rPr>
        <w:t xml:space="preserve"> ;</w:t>
      </w:r>
    </w:p>
    <w:p w14:paraId="70680878" w14:textId="5463CB3C" w:rsidR="001B2982" w:rsidRPr="00250AF8" w:rsidRDefault="00EC6923" w:rsidP="008E6A99">
      <w:pPr>
        <w:pStyle w:val="Listepuces"/>
        <w:spacing w:after="40"/>
        <w:ind w:left="317" w:hanging="216"/>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La</w:t>
      </w:r>
      <w:r w:rsidR="001B2982" w:rsidRPr="00250AF8">
        <w:rPr>
          <w:rFonts w:ascii="Calibri" w:eastAsiaTheme="majorEastAsia" w:hAnsi="Calibri" w:cs="Calibri"/>
          <w:color w:val="auto"/>
          <w:sz w:val="22"/>
          <w:lang w:val="fr-FR"/>
        </w:rPr>
        <w:t xml:space="preserve"> durée de validité de l’offre financière, fixée à soixante jours minimum à compter de la date limite de remise des offres.</w:t>
      </w:r>
    </w:p>
    <w:p w14:paraId="2B3E0327" w14:textId="77777777" w:rsidR="00EC6923" w:rsidRPr="00250AF8" w:rsidRDefault="00EC6923" w:rsidP="008E6A99">
      <w:pPr>
        <w:pStyle w:val="Listepuces"/>
        <w:numPr>
          <w:ilvl w:val="0"/>
          <w:numId w:val="0"/>
        </w:numPr>
        <w:spacing w:after="40"/>
        <w:ind w:left="317"/>
        <w:jc w:val="both"/>
        <w:rPr>
          <w:rFonts w:ascii="Calibri" w:eastAsia="Arial" w:hAnsi="Calibri" w:cs="Calibri"/>
          <w:lang w:val="fr-FR"/>
        </w:rPr>
      </w:pPr>
    </w:p>
    <w:p w14:paraId="09A0B171" w14:textId="1E07C5DA" w:rsidR="00EC6923" w:rsidRPr="00250AF8" w:rsidRDefault="00EC6923" w:rsidP="008E6A99">
      <w:pPr>
        <w:pStyle w:val="Listepuces"/>
        <w:numPr>
          <w:ilvl w:val="0"/>
          <w:numId w:val="0"/>
        </w:numPr>
        <w:spacing w:after="40"/>
        <w:ind w:left="317"/>
        <w:jc w:val="both"/>
        <w:rPr>
          <w:rFonts w:ascii="Calibri" w:eastAsiaTheme="minorHAnsi" w:hAnsi="Calibri" w:cs="Calibri"/>
          <w:color w:val="auto"/>
          <w:sz w:val="22"/>
          <w:lang w:val="fr-FR"/>
        </w:rPr>
      </w:pPr>
      <w:r w:rsidRPr="00250AF8">
        <w:rPr>
          <w:rFonts w:ascii="Calibri" w:eastAsiaTheme="minorHAnsi" w:hAnsi="Calibri" w:cs="Calibri"/>
          <w:color w:val="auto"/>
          <w:sz w:val="22"/>
          <w:lang w:val="fr-FR"/>
        </w:rPr>
        <w:t>Portée de la décomposition financière</w:t>
      </w:r>
    </w:p>
    <w:p w14:paraId="05A65148" w14:textId="1986F9E6" w:rsidR="001B2982" w:rsidRPr="00250AF8" w:rsidRDefault="00EC6923" w:rsidP="008E6A99">
      <w:pPr>
        <w:spacing w:after="0"/>
        <w:jc w:val="both"/>
        <w:rPr>
          <w:rFonts w:ascii="Calibri" w:hAnsi="Calibri" w:cs="Calibri"/>
          <w:sz w:val="22"/>
          <w:szCs w:val="22"/>
          <w:lang w:val="fr-FR"/>
        </w:rPr>
      </w:pPr>
      <w:r w:rsidRPr="00250AF8">
        <w:rPr>
          <w:rFonts w:ascii="Calibri" w:hAnsi="Calibri" w:cs="Calibri"/>
          <w:sz w:val="22"/>
          <w:szCs w:val="22"/>
          <w:lang w:val="fr-FR"/>
        </w:rPr>
        <w:t>La décomposition par jours-homme permet uniquement d’analyser la cohérence du prix. Elle ne transforme pas le marché en contrat à prix unitaires. Le montant contractuel restera global et forfaitaire.</w:t>
      </w:r>
    </w:p>
    <w:p w14:paraId="6A2DB9A7" w14:textId="77777777" w:rsidR="00EC6923" w:rsidRPr="00250AF8" w:rsidRDefault="00EC6923" w:rsidP="008E6A99">
      <w:pPr>
        <w:spacing w:after="0"/>
        <w:jc w:val="both"/>
        <w:rPr>
          <w:rFonts w:ascii="Calibri" w:hAnsi="Calibri" w:cs="Calibri"/>
          <w:lang w:val="fr-FR"/>
        </w:rPr>
      </w:pPr>
    </w:p>
    <w:p w14:paraId="5888EF34" w14:textId="0F7F6AA0" w:rsidR="001B2982" w:rsidRPr="00250AF8" w:rsidRDefault="001B2982" w:rsidP="008E6A99">
      <w:pPr>
        <w:pStyle w:val="Titre2"/>
        <w:jc w:val="both"/>
        <w:rPr>
          <w:rFonts w:ascii="Calibri" w:hAnsi="Calibri" w:cs="Calibri"/>
          <w:b/>
          <w:sz w:val="22"/>
          <w:szCs w:val="22"/>
          <w:lang w:val="fr-FR"/>
        </w:rPr>
      </w:pPr>
      <w:r w:rsidRPr="00250AF8">
        <w:rPr>
          <w:rFonts w:ascii="Calibri" w:hAnsi="Calibri" w:cs="Calibri"/>
          <w:b/>
          <w:sz w:val="22"/>
          <w:szCs w:val="22"/>
          <w:lang w:val="fr-FR"/>
        </w:rPr>
        <w:t>1</w:t>
      </w:r>
      <w:r w:rsidR="00240FC8" w:rsidRPr="00250AF8">
        <w:rPr>
          <w:rFonts w:ascii="Calibri" w:hAnsi="Calibri" w:cs="Calibri"/>
          <w:b/>
          <w:sz w:val="22"/>
          <w:szCs w:val="22"/>
          <w:lang w:val="fr-FR"/>
        </w:rPr>
        <w:t>0</w:t>
      </w:r>
      <w:r w:rsidRPr="00250AF8">
        <w:rPr>
          <w:rFonts w:ascii="Calibri" w:hAnsi="Calibri" w:cs="Calibri"/>
          <w:b/>
          <w:sz w:val="22"/>
          <w:szCs w:val="22"/>
          <w:lang w:val="fr-FR"/>
        </w:rPr>
        <w:t>.3 Pièces administratives</w:t>
      </w:r>
    </w:p>
    <w:p w14:paraId="184D72A3" w14:textId="4AD9C54C" w:rsidR="001B2982" w:rsidRPr="00250AF8" w:rsidRDefault="00EC6923"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Document</w:t>
      </w:r>
      <w:r w:rsidR="001B2982" w:rsidRPr="00250AF8">
        <w:rPr>
          <w:rFonts w:ascii="Calibri" w:eastAsiaTheme="majorEastAsia" w:hAnsi="Calibri" w:cs="Calibri"/>
          <w:color w:val="auto"/>
          <w:sz w:val="22"/>
          <w:lang w:val="fr-FR"/>
        </w:rPr>
        <w:t xml:space="preserve"> attestant l’existence légale du candidat : RCS, registre professionnel ou document équivalent ;</w:t>
      </w:r>
    </w:p>
    <w:p w14:paraId="6E339B66" w14:textId="16FADD13" w:rsidR="001B2982" w:rsidRPr="00250AF8" w:rsidRDefault="00EC6923"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Identifiants</w:t>
      </w:r>
      <w:r w:rsidR="001B2982" w:rsidRPr="00250AF8">
        <w:rPr>
          <w:rFonts w:ascii="Calibri" w:eastAsiaTheme="majorEastAsia" w:hAnsi="Calibri" w:cs="Calibri"/>
          <w:color w:val="auto"/>
          <w:sz w:val="22"/>
          <w:lang w:val="fr-FR"/>
        </w:rPr>
        <w:t xml:space="preserve"> fiscaux applicables : NIF, STAT ou équivalent ;</w:t>
      </w:r>
    </w:p>
    <w:p w14:paraId="4CDD7D22" w14:textId="64E596AA" w:rsidR="001B2982" w:rsidRPr="00250AF8" w:rsidRDefault="00EC6923"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Coordonnées</w:t>
      </w:r>
      <w:r w:rsidR="001B2982" w:rsidRPr="00250AF8">
        <w:rPr>
          <w:rFonts w:ascii="Calibri" w:eastAsiaTheme="majorEastAsia" w:hAnsi="Calibri" w:cs="Calibri"/>
          <w:color w:val="auto"/>
          <w:sz w:val="22"/>
          <w:lang w:val="fr-FR"/>
        </w:rPr>
        <w:t xml:space="preserve"> complètes et identité de la personne habilitée à engager le candidat ;</w:t>
      </w:r>
    </w:p>
    <w:p w14:paraId="68165C8A" w14:textId="0BA11921" w:rsidR="001B2982" w:rsidRPr="00250AF8" w:rsidRDefault="00EC6923"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Déclaration</w:t>
      </w:r>
      <w:r w:rsidR="001B2982" w:rsidRPr="00250AF8">
        <w:rPr>
          <w:rFonts w:ascii="Calibri" w:eastAsiaTheme="majorEastAsia" w:hAnsi="Calibri" w:cs="Calibri"/>
          <w:color w:val="auto"/>
          <w:sz w:val="22"/>
          <w:lang w:val="fr-FR"/>
        </w:rPr>
        <w:t xml:space="preserve"> sur l’honneur relative à l’absence d’interdiction de soumissionner, de conflit d’intérêts et de pratiques prohibées ;</w:t>
      </w:r>
    </w:p>
    <w:p w14:paraId="3E4DAF60" w14:textId="77777777" w:rsidR="0078785D" w:rsidRPr="00250AF8" w:rsidRDefault="0078785D" w:rsidP="00240FC8">
      <w:pPr>
        <w:pStyle w:val="Listepuces"/>
        <w:numPr>
          <w:ilvl w:val="0"/>
          <w:numId w:val="0"/>
        </w:numPr>
        <w:spacing w:after="40"/>
        <w:ind w:left="317"/>
        <w:rPr>
          <w:rFonts w:ascii="Calibri" w:hAnsi="Calibri" w:cs="Calibri"/>
          <w:lang w:val="fr-FR"/>
        </w:rPr>
      </w:pPr>
    </w:p>
    <w:p w14:paraId="5037C561" w14:textId="2CAEECB1" w:rsidR="001B2982" w:rsidRPr="00250AF8" w:rsidRDefault="002B6BA6" w:rsidP="002B6BA6">
      <w:pPr>
        <w:pStyle w:val="Titre2"/>
        <w:rPr>
          <w:rFonts w:ascii="Calibri" w:hAnsi="Calibri" w:cs="Calibri"/>
          <w:sz w:val="22"/>
          <w:szCs w:val="22"/>
          <w:lang w:val="fr-FR"/>
        </w:rPr>
      </w:pPr>
      <w:r w:rsidRPr="00250AF8">
        <w:rPr>
          <w:rFonts w:ascii="Calibri" w:hAnsi="Calibri" w:cs="Calibri"/>
          <w:sz w:val="22"/>
          <w:szCs w:val="22"/>
          <w:lang w:val="fr-FR"/>
        </w:rPr>
        <w:lastRenderedPageBreak/>
        <w:t>1</w:t>
      </w:r>
      <w:r w:rsidR="00240FC8" w:rsidRPr="00250AF8">
        <w:rPr>
          <w:rFonts w:ascii="Calibri" w:hAnsi="Calibri" w:cs="Calibri"/>
          <w:sz w:val="22"/>
          <w:szCs w:val="22"/>
          <w:lang w:val="fr-FR"/>
        </w:rPr>
        <w:t>1</w:t>
      </w:r>
      <w:r w:rsidR="001B2982" w:rsidRPr="00250AF8">
        <w:rPr>
          <w:rFonts w:ascii="Calibri" w:hAnsi="Calibri" w:cs="Calibri"/>
          <w:sz w:val="22"/>
          <w:szCs w:val="22"/>
          <w:lang w:val="fr-FR"/>
        </w:rPr>
        <w:t>. MODALITÉS DE CONSULTATION ET DE DÉPÔT</w:t>
      </w:r>
    </w:p>
    <w:tbl>
      <w:tblPr>
        <w:tblStyle w:val="Grilledutableau"/>
        <w:tblW w:w="10080" w:type="dxa"/>
        <w:jc w:val="center"/>
        <w:tblLayout w:type="fixed"/>
        <w:tblLook w:val="04A0" w:firstRow="1" w:lastRow="0" w:firstColumn="1" w:lastColumn="0" w:noHBand="0" w:noVBand="1"/>
      </w:tblPr>
      <w:tblGrid>
        <w:gridCol w:w="2520"/>
        <w:gridCol w:w="7560"/>
      </w:tblGrid>
      <w:tr w:rsidR="001B2982" w:rsidRPr="00250AF8" w14:paraId="140442D0" w14:textId="77777777" w:rsidTr="00EB4CE8">
        <w:trPr>
          <w:jc w:val="center"/>
        </w:trPr>
        <w:tc>
          <w:tcPr>
            <w:tcW w:w="2520" w:type="dxa"/>
            <w:shd w:val="clear" w:color="auto" w:fill="EAF2F7"/>
            <w:tcMar>
              <w:top w:w="120" w:type="dxa"/>
              <w:left w:w="130" w:type="dxa"/>
              <w:bottom w:w="120" w:type="dxa"/>
              <w:right w:w="130" w:type="dxa"/>
            </w:tcMar>
          </w:tcPr>
          <w:p w14:paraId="27349D58"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Langue de l’offre</w:t>
            </w:r>
          </w:p>
        </w:tc>
        <w:tc>
          <w:tcPr>
            <w:tcW w:w="7560" w:type="dxa"/>
            <w:tcMar>
              <w:top w:w="120" w:type="dxa"/>
              <w:left w:w="130" w:type="dxa"/>
              <w:bottom w:w="120" w:type="dxa"/>
              <w:right w:w="130" w:type="dxa"/>
            </w:tcMar>
          </w:tcPr>
          <w:p w14:paraId="288511B0" w14:textId="77777777" w:rsidR="001B2982" w:rsidRPr="00250AF8" w:rsidRDefault="001B2982" w:rsidP="003A60CE">
            <w:pPr>
              <w:rPr>
                <w:rFonts w:ascii="Calibri" w:hAnsi="Calibri" w:cs="Calibri"/>
                <w:sz w:val="22"/>
              </w:rPr>
            </w:pPr>
            <w:r w:rsidRPr="00250AF8">
              <w:rPr>
                <w:rFonts w:ascii="Calibri" w:eastAsia="Arial" w:hAnsi="Calibri" w:cs="Calibri"/>
                <w:sz w:val="22"/>
              </w:rPr>
              <w:t>Français.</w:t>
            </w:r>
          </w:p>
        </w:tc>
      </w:tr>
      <w:tr w:rsidR="001B2982" w:rsidRPr="00250AF8" w14:paraId="057D542A" w14:textId="77777777" w:rsidTr="00EB4CE8">
        <w:trPr>
          <w:jc w:val="center"/>
        </w:trPr>
        <w:tc>
          <w:tcPr>
            <w:tcW w:w="2520" w:type="dxa"/>
            <w:shd w:val="clear" w:color="auto" w:fill="EAF2F7"/>
            <w:tcMar>
              <w:top w:w="120" w:type="dxa"/>
              <w:left w:w="130" w:type="dxa"/>
              <w:bottom w:w="120" w:type="dxa"/>
              <w:right w:w="130" w:type="dxa"/>
            </w:tcMar>
          </w:tcPr>
          <w:p w14:paraId="0283F00C"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Monnaie</w:t>
            </w:r>
          </w:p>
        </w:tc>
        <w:tc>
          <w:tcPr>
            <w:tcW w:w="7560" w:type="dxa"/>
            <w:tcMar>
              <w:top w:w="120" w:type="dxa"/>
              <w:left w:w="130" w:type="dxa"/>
              <w:bottom w:w="120" w:type="dxa"/>
              <w:right w:w="130" w:type="dxa"/>
            </w:tcMar>
          </w:tcPr>
          <w:p w14:paraId="1A9C9E9B" w14:textId="189E8935" w:rsidR="001B2982" w:rsidRPr="00250AF8" w:rsidRDefault="001B2982" w:rsidP="003A60CE">
            <w:pPr>
              <w:rPr>
                <w:rFonts w:ascii="Calibri" w:hAnsi="Calibri" w:cs="Calibri"/>
                <w:sz w:val="22"/>
              </w:rPr>
            </w:pPr>
            <w:r w:rsidRPr="00250AF8">
              <w:rPr>
                <w:rFonts w:ascii="Calibri" w:eastAsia="Arial" w:hAnsi="Calibri" w:cs="Calibri"/>
                <w:sz w:val="22"/>
              </w:rPr>
              <w:t>Euro (EUR).</w:t>
            </w:r>
            <w:r w:rsidR="002B6BA6" w:rsidRPr="00250AF8">
              <w:rPr>
                <w:rFonts w:ascii="Calibri" w:eastAsia="Arial" w:hAnsi="Calibri" w:cs="Calibri"/>
                <w:sz w:val="22"/>
              </w:rPr>
              <w:t> / Ariary (MGA)</w:t>
            </w:r>
          </w:p>
        </w:tc>
      </w:tr>
      <w:tr w:rsidR="001B2982" w:rsidRPr="00250AF8" w14:paraId="24AE73FA" w14:textId="77777777" w:rsidTr="00EB4CE8">
        <w:trPr>
          <w:jc w:val="center"/>
        </w:trPr>
        <w:tc>
          <w:tcPr>
            <w:tcW w:w="2520" w:type="dxa"/>
            <w:shd w:val="clear" w:color="auto" w:fill="EAF2F7"/>
            <w:tcMar>
              <w:top w:w="120" w:type="dxa"/>
              <w:left w:w="130" w:type="dxa"/>
              <w:bottom w:w="120" w:type="dxa"/>
              <w:right w:w="130" w:type="dxa"/>
            </w:tcMar>
          </w:tcPr>
          <w:p w14:paraId="34128E0C"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Date limite de remise</w:t>
            </w:r>
          </w:p>
        </w:tc>
        <w:tc>
          <w:tcPr>
            <w:tcW w:w="7560" w:type="dxa"/>
            <w:tcMar>
              <w:top w:w="120" w:type="dxa"/>
              <w:left w:w="130" w:type="dxa"/>
              <w:bottom w:w="120" w:type="dxa"/>
              <w:right w:w="130" w:type="dxa"/>
            </w:tcMar>
          </w:tcPr>
          <w:p w14:paraId="46E04471" w14:textId="27788442" w:rsidR="001B2982" w:rsidRPr="00250AF8" w:rsidRDefault="00A0287B" w:rsidP="002B6BA6">
            <w:pPr>
              <w:rPr>
                <w:rFonts w:ascii="Calibri" w:hAnsi="Calibri" w:cs="Calibri"/>
                <w:sz w:val="22"/>
              </w:rPr>
            </w:pPr>
            <w:r>
              <w:rPr>
                <w:rFonts w:ascii="Calibri" w:eastAsia="Arial" w:hAnsi="Calibri" w:cs="Calibri"/>
                <w:sz w:val="22"/>
              </w:rPr>
              <w:t>23</w:t>
            </w:r>
            <w:r w:rsidR="002B6BA6" w:rsidRPr="00250AF8">
              <w:rPr>
                <w:rFonts w:ascii="Calibri" w:eastAsia="Arial" w:hAnsi="Calibri" w:cs="Calibri"/>
                <w:sz w:val="22"/>
              </w:rPr>
              <w:t>/08/2026</w:t>
            </w:r>
            <w:r w:rsidR="001B2982" w:rsidRPr="00250AF8">
              <w:rPr>
                <w:rFonts w:ascii="Calibri" w:eastAsia="Arial" w:hAnsi="Calibri" w:cs="Calibri"/>
                <w:sz w:val="22"/>
              </w:rPr>
              <w:t xml:space="preserve"> à </w:t>
            </w:r>
            <w:r w:rsidR="002B6BA6" w:rsidRPr="00250AF8">
              <w:rPr>
                <w:rFonts w:ascii="Calibri" w:eastAsia="Arial" w:hAnsi="Calibri" w:cs="Calibri"/>
                <w:sz w:val="22"/>
              </w:rPr>
              <w:t>17h00</w:t>
            </w:r>
            <w:r w:rsidR="001B2982" w:rsidRPr="00250AF8">
              <w:rPr>
                <w:rFonts w:ascii="Calibri" w:eastAsia="Arial" w:hAnsi="Calibri" w:cs="Calibri"/>
                <w:sz w:val="22"/>
              </w:rPr>
              <w:t xml:space="preserve"> heure de Madagascar.</w:t>
            </w:r>
          </w:p>
        </w:tc>
      </w:tr>
      <w:tr w:rsidR="001B2982" w:rsidRPr="00250AF8" w14:paraId="769A83EC" w14:textId="77777777" w:rsidTr="00EB4CE8">
        <w:trPr>
          <w:jc w:val="center"/>
        </w:trPr>
        <w:tc>
          <w:tcPr>
            <w:tcW w:w="2520" w:type="dxa"/>
            <w:shd w:val="clear" w:color="auto" w:fill="EAF2F7"/>
            <w:tcMar>
              <w:top w:w="120" w:type="dxa"/>
              <w:left w:w="130" w:type="dxa"/>
              <w:bottom w:w="120" w:type="dxa"/>
              <w:right w:w="130" w:type="dxa"/>
            </w:tcMar>
          </w:tcPr>
          <w:p w14:paraId="53A3F7E4"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Adresse de dépôt</w:t>
            </w:r>
          </w:p>
        </w:tc>
        <w:tc>
          <w:tcPr>
            <w:tcW w:w="7560" w:type="dxa"/>
            <w:tcMar>
              <w:top w:w="120" w:type="dxa"/>
              <w:left w:w="130" w:type="dxa"/>
              <w:bottom w:w="120" w:type="dxa"/>
              <w:right w:w="130" w:type="dxa"/>
            </w:tcMar>
          </w:tcPr>
          <w:p w14:paraId="5469B6E6" w14:textId="4613C42C" w:rsidR="001B2982" w:rsidRPr="00250AF8" w:rsidRDefault="009E28D3" w:rsidP="003A60CE">
            <w:pPr>
              <w:rPr>
                <w:rFonts w:ascii="Calibri" w:hAnsi="Calibri" w:cs="Calibri"/>
                <w:sz w:val="22"/>
              </w:rPr>
            </w:pPr>
            <w:r w:rsidRPr="00250AF8">
              <w:rPr>
                <w:rFonts w:ascii="Calibri" w:eastAsia="Arial" w:hAnsi="Calibri" w:cs="Calibri"/>
                <w:sz w:val="22"/>
              </w:rPr>
              <w:t>usp.madagascar@expertisefrance.fr</w:t>
            </w:r>
          </w:p>
        </w:tc>
      </w:tr>
      <w:tr w:rsidR="001B2982" w:rsidRPr="00250AF8" w14:paraId="62252821" w14:textId="77777777" w:rsidTr="00EB4CE8">
        <w:trPr>
          <w:jc w:val="center"/>
        </w:trPr>
        <w:tc>
          <w:tcPr>
            <w:tcW w:w="2520" w:type="dxa"/>
            <w:shd w:val="clear" w:color="auto" w:fill="EAF2F7"/>
            <w:tcMar>
              <w:top w:w="120" w:type="dxa"/>
              <w:left w:w="130" w:type="dxa"/>
              <w:bottom w:w="120" w:type="dxa"/>
              <w:right w:w="130" w:type="dxa"/>
            </w:tcMar>
          </w:tcPr>
          <w:p w14:paraId="20C3E3EE"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Objet du message</w:t>
            </w:r>
          </w:p>
        </w:tc>
        <w:tc>
          <w:tcPr>
            <w:tcW w:w="7560" w:type="dxa"/>
            <w:tcMar>
              <w:top w:w="120" w:type="dxa"/>
              <w:left w:w="130" w:type="dxa"/>
              <w:bottom w:w="120" w:type="dxa"/>
              <w:right w:w="130" w:type="dxa"/>
            </w:tcMar>
          </w:tcPr>
          <w:p w14:paraId="160BEA38" w14:textId="77777777" w:rsidR="001B2982" w:rsidRPr="00250AF8" w:rsidRDefault="001B2982" w:rsidP="003A60CE">
            <w:pPr>
              <w:rPr>
                <w:rFonts w:ascii="Calibri" w:hAnsi="Calibri" w:cs="Calibri"/>
                <w:sz w:val="22"/>
              </w:rPr>
            </w:pPr>
            <w:r w:rsidRPr="00250AF8">
              <w:rPr>
                <w:rFonts w:ascii="Calibri" w:eastAsia="Arial" w:hAnsi="Calibri" w:cs="Calibri"/>
                <w:sz w:val="22"/>
              </w:rPr>
              <w:t>Offre – Appui ToC et dispositif SERA – Projet Tous Redevables.</w:t>
            </w:r>
          </w:p>
        </w:tc>
      </w:tr>
      <w:tr w:rsidR="001B2982" w:rsidRPr="00250AF8" w14:paraId="5318A36E" w14:textId="77777777" w:rsidTr="00EB4CE8">
        <w:trPr>
          <w:jc w:val="center"/>
        </w:trPr>
        <w:tc>
          <w:tcPr>
            <w:tcW w:w="2520" w:type="dxa"/>
            <w:shd w:val="clear" w:color="auto" w:fill="EAF2F7"/>
            <w:tcMar>
              <w:top w:w="120" w:type="dxa"/>
              <w:left w:w="130" w:type="dxa"/>
              <w:bottom w:w="120" w:type="dxa"/>
              <w:right w:w="130" w:type="dxa"/>
            </w:tcMar>
          </w:tcPr>
          <w:p w14:paraId="46816642"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Questions / clarifications</w:t>
            </w:r>
          </w:p>
        </w:tc>
        <w:tc>
          <w:tcPr>
            <w:tcW w:w="7560" w:type="dxa"/>
            <w:tcMar>
              <w:top w:w="120" w:type="dxa"/>
              <w:left w:w="130" w:type="dxa"/>
              <w:bottom w:w="120" w:type="dxa"/>
              <w:right w:w="130" w:type="dxa"/>
            </w:tcMar>
          </w:tcPr>
          <w:p w14:paraId="5933E3D9" w14:textId="3989B2C5" w:rsidR="009E28D3" w:rsidRPr="00250AF8" w:rsidRDefault="001B2982" w:rsidP="009E28D3">
            <w:pPr>
              <w:rPr>
                <w:rFonts w:ascii="Calibri" w:eastAsia="Arial" w:hAnsi="Calibri" w:cs="Calibri"/>
                <w:sz w:val="22"/>
              </w:rPr>
            </w:pPr>
            <w:r w:rsidRPr="00250AF8">
              <w:rPr>
                <w:rFonts w:ascii="Calibri" w:eastAsia="Arial" w:hAnsi="Calibri" w:cs="Calibri"/>
                <w:sz w:val="22"/>
              </w:rPr>
              <w:t xml:space="preserve">Les questions sont adressées par écrit au plus tard le </w:t>
            </w:r>
            <w:r w:rsidR="002C350E">
              <w:rPr>
                <w:rFonts w:ascii="Calibri" w:eastAsia="Arial" w:hAnsi="Calibri" w:cs="Calibri"/>
                <w:sz w:val="22"/>
              </w:rPr>
              <w:t>14</w:t>
            </w:r>
            <w:bookmarkStart w:id="56" w:name="_GoBack"/>
            <w:bookmarkEnd w:id="56"/>
            <w:r w:rsidR="009E28D3" w:rsidRPr="00250AF8">
              <w:rPr>
                <w:rFonts w:ascii="Calibri" w:eastAsia="Arial" w:hAnsi="Calibri" w:cs="Calibri"/>
                <w:sz w:val="22"/>
              </w:rPr>
              <w:t xml:space="preserve">/08/2026 </w:t>
            </w:r>
            <w:r w:rsidRPr="00250AF8">
              <w:rPr>
                <w:rFonts w:ascii="Calibri" w:eastAsia="Arial" w:hAnsi="Calibri" w:cs="Calibri"/>
                <w:sz w:val="22"/>
              </w:rPr>
              <w:t xml:space="preserve">à </w:t>
            </w:r>
            <w:hyperlink r:id="rId9" w:history="1">
              <w:r w:rsidR="009E28D3" w:rsidRPr="00250AF8">
                <w:rPr>
                  <w:rStyle w:val="Lienhypertexte"/>
                  <w:rFonts w:ascii="Calibri" w:eastAsia="Arial" w:hAnsi="Calibri" w:cs="Calibri"/>
                  <w:sz w:val="22"/>
                </w:rPr>
                <w:t>usp.madagascar@expertisefrance.fr</w:t>
              </w:r>
            </w:hyperlink>
            <w:r w:rsidR="009E28D3" w:rsidRPr="00250AF8">
              <w:rPr>
                <w:rFonts w:ascii="Calibri" w:eastAsia="Arial" w:hAnsi="Calibri" w:cs="Calibri"/>
                <w:sz w:val="22"/>
              </w:rPr>
              <w:t xml:space="preserve"> </w:t>
            </w:r>
          </w:p>
          <w:p w14:paraId="6D3CDDDF" w14:textId="53615CD9" w:rsidR="001B2982" w:rsidRPr="00250AF8" w:rsidRDefault="001B2982" w:rsidP="009E28D3">
            <w:pPr>
              <w:rPr>
                <w:rFonts w:ascii="Calibri" w:hAnsi="Calibri" w:cs="Calibri"/>
                <w:sz w:val="22"/>
              </w:rPr>
            </w:pPr>
            <w:r w:rsidRPr="00250AF8">
              <w:rPr>
                <w:rFonts w:ascii="Calibri" w:eastAsia="Arial" w:hAnsi="Calibri" w:cs="Calibri"/>
                <w:sz w:val="22"/>
              </w:rPr>
              <w:t>Les réponses utiles sont communiquées dans les mêmes conditions à l’ensemble des prestataires consultés.</w:t>
            </w:r>
          </w:p>
        </w:tc>
      </w:tr>
      <w:tr w:rsidR="001B2982" w:rsidRPr="00250AF8" w14:paraId="6B48F54B" w14:textId="77777777" w:rsidTr="00EB4CE8">
        <w:trPr>
          <w:jc w:val="center"/>
        </w:trPr>
        <w:tc>
          <w:tcPr>
            <w:tcW w:w="2520" w:type="dxa"/>
            <w:shd w:val="clear" w:color="auto" w:fill="EAF2F7"/>
            <w:tcMar>
              <w:top w:w="120" w:type="dxa"/>
              <w:left w:w="130" w:type="dxa"/>
              <w:bottom w:w="120" w:type="dxa"/>
              <w:right w:w="130" w:type="dxa"/>
            </w:tcMar>
          </w:tcPr>
          <w:p w14:paraId="734290B2"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Validité des offres</w:t>
            </w:r>
          </w:p>
        </w:tc>
        <w:tc>
          <w:tcPr>
            <w:tcW w:w="7560" w:type="dxa"/>
            <w:tcMar>
              <w:top w:w="120" w:type="dxa"/>
              <w:left w:w="130" w:type="dxa"/>
              <w:bottom w:w="120" w:type="dxa"/>
              <w:right w:w="130" w:type="dxa"/>
            </w:tcMar>
          </w:tcPr>
          <w:p w14:paraId="5BB5DF6B" w14:textId="77777777" w:rsidR="001B2982" w:rsidRPr="00250AF8" w:rsidRDefault="001B2982" w:rsidP="003A60CE">
            <w:pPr>
              <w:rPr>
                <w:rFonts w:ascii="Calibri" w:hAnsi="Calibri" w:cs="Calibri"/>
                <w:sz w:val="22"/>
              </w:rPr>
            </w:pPr>
            <w:r w:rsidRPr="00250AF8">
              <w:rPr>
                <w:rFonts w:ascii="Calibri" w:eastAsia="Arial" w:hAnsi="Calibri" w:cs="Calibri"/>
                <w:sz w:val="22"/>
              </w:rPr>
              <w:t>Soixante jours minimum à compter de la date limite de remise.</w:t>
            </w:r>
          </w:p>
        </w:tc>
      </w:tr>
      <w:tr w:rsidR="001B2982" w:rsidRPr="00250AF8" w14:paraId="6D18D212" w14:textId="77777777" w:rsidTr="00EB4CE8">
        <w:trPr>
          <w:jc w:val="center"/>
        </w:trPr>
        <w:tc>
          <w:tcPr>
            <w:tcW w:w="2520" w:type="dxa"/>
            <w:shd w:val="clear" w:color="auto" w:fill="EAF2F7"/>
            <w:tcMar>
              <w:top w:w="120" w:type="dxa"/>
              <w:left w:w="130" w:type="dxa"/>
              <w:bottom w:w="120" w:type="dxa"/>
              <w:right w:w="130" w:type="dxa"/>
            </w:tcMar>
          </w:tcPr>
          <w:p w14:paraId="68F72DE3"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Format des fichiers</w:t>
            </w:r>
          </w:p>
        </w:tc>
        <w:tc>
          <w:tcPr>
            <w:tcW w:w="7560" w:type="dxa"/>
            <w:tcMar>
              <w:top w:w="120" w:type="dxa"/>
              <w:left w:w="130" w:type="dxa"/>
              <w:bottom w:w="120" w:type="dxa"/>
              <w:right w:w="130" w:type="dxa"/>
            </w:tcMar>
          </w:tcPr>
          <w:p w14:paraId="6DA8502D" w14:textId="77777777" w:rsidR="001B2982" w:rsidRPr="00250AF8" w:rsidRDefault="001B2982" w:rsidP="003A60CE">
            <w:pPr>
              <w:rPr>
                <w:rFonts w:ascii="Calibri" w:hAnsi="Calibri" w:cs="Calibri"/>
                <w:sz w:val="22"/>
              </w:rPr>
            </w:pPr>
            <w:r w:rsidRPr="00250AF8">
              <w:rPr>
                <w:rFonts w:ascii="Calibri" w:eastAsia="Arial" w:hAnsi="Calibri" w:cs="Calibri"/>
                <w:sz w:val="22"/>
              </w:rPr>
              <w:t>PDF pour l’offre signée ; formats éditables en complément lorsque pertinent. Les offres technique et financière doivent être clairement identifiables.</w:t>
            </w:r>
          </w:p>
        </w:tc>
      </w:tr>
    </w:tbl>
    <w:p w14:paraId="2747E175" w14:textId="77777777" w:rsidR="0078785D" w:rsidRPr="00250AF8" w:rsidRDefault="0078785D" w:rsidP="0078785D">
      <w:pPr>
        <w:pStyle w:val="Listepuces"/>
        <w:numPr>
          <w:ilvl w:val="0"/>
          <w:numId w:val="0"/>
        </w:numPr>
        <w:spacing w:after="40"/>
        <w:ind w:left="317"/>
        <w:rPr>
          <w:rFonts w:ascii="Calibri" w:eastAsia="Arial" w:hAnsi="Calibri" w:cs="Calibri"/>
          <w:lang w:val="fr-FR"/>
        </w:rPr>
      </w:pPr>
    </w:p>
    <w:p w14:paraId="6C3FE2F7" w14:textId="2832287C" w:rsidR="001B2982"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Toute offre reçue après la date et l’heure limites pourra être écartée.</w:t>
      </w:r>
    </w:p>
    <w:p w14:paraId="69F30342" w14:textId="77777777" w:rsidR="001B2982"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Expertise France peut demander des clarifications écrites, sans permettre une modification substantielle de l’offre ou une rupture de l’égalité de traitement.</w:t>
      </w:r>
    </w:p>
    <w:p w14:paraId="2AD0D99D" w14:textId="77777777" w:rsidR="001B2982"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Expertise France se réserve la possibilité de négocier les conditions techniques et financières avec un ou plusieurs candidats, dans le respect de la traçabilité et de l’égalité de traitement.</w:t>
      </w:r>
    </w:p>
    <w:p w14:paraId="29391F53" w14:textId="5C1293B6" w:rsidR="001B2982"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Expertise France peut déclarer la consultation sans suite ou infructueuse lorsqu’aucune offre ne répond suffisamment au besoin ou lorsque les conditions économiques ne permettent pas une attribution satisfaisante.</w:t>
      </w:r>
    </w:p>
    <w:p w14:paraId="4FB9A680" w14:textId="77777777" w:rsidR="009807F1" w:rsidRPr="00250AF8" w:rsidRDefault="009807F1" w:rsidP="008E6A99">
      <w:pPr>
        <w:pStyle w:val="Listepuces"/>
        <w:numPr>
          <w:ilvl w:val="0"/>
          <w:numId w:val="0"/>
        </w:numPr>
        <w:spacing w:after="40"/>
        <w:ind w:left="317"/>
        <w:jc w:val="both"/>
        <w:rPr>
          <w:rFonts w:ascii="Calibri" w:hAnsi="Calibri" w:cs="Calibri"/>
          <w:lang w:val="fr-FR"/>
        </w:rPr>
      </w:pPr>
    </w:p>
    <w:p w14:paraId="0F736AFA" w14:textId="2F75B5FB" w:rsidR="001B2982" w:rsidRPr="00250AF8" w:rsidRDefault="001B2982" w:rsidP="00240FC8">
      <w:pPr>
        <w:pStyle w:val="Titre2"/>
        <w:rPr>
          <w:rFonts w:ascii="Calibri" w:hAnsi="Calibri" w:cs="Calibri"/>
          <w:sz w:val="22"/>
          <w:szCs w:val="22"/>
          <w:lang w:val="fr-FR"/>
        </w:rPr>
      </w:pPr>
      <w:r w:rsidRPr="00250AF8">
        <w:rPr>
          <w:rFonts w:ascii="Calibri" w:hAnsi="Calibri" w:cs="Calibri"/>
          <w:sz w:val="22"/>
          <w:szCs w:val="22"/>
          <w:lang w:val="fr-FR"/>
        </w:rPr>
        <w:t>1</w:t>
      </w:r>
      <w:r w:rsidR="00240FC8" w:rsidRPr="00250AF8">
        <w:rPr>
          <w:rFonts w:ascii="Calibri" w:hAnsi="Calibri" w:cs="Calibri"/>
          <w:sz w:val="22"/>
          <w:szCs w:val="22"/>
          <w:lang w:val="fr-FR"/>
        </w:rPr>
        <w:t>2</w:t>
      </w:r>
      <w:r w:rsidRPr="00250AF8">
        <w:rPr>
          <w:rFonts w:ascii="Calibri" w:hAnsi="Calibri" w:cs="Calibri"/>
          <w:sz w:val="22"/>
          <w:szCs w:val="22"/>
          <w:lang w:val="fr-FR"/>
        </w:rPr>
        <w:t>. ÉVALUATION ET CLASSEMENT DES OFFRES</w:t>
      </w:r>
    </w:p>
    <w:p w14:paraId="59DBB8A8" w14:textId="77777777" w:rsidR="001B2982" w:rsidRPr="00250AF8" w:rsidRDefault="001B2982" w:rsidP="00240FC8">
      <w:pPr>
        <w:jc w:val="both"/>
        <w:rPr>
          <w:rFonts w:ascii="Calibri" w:hAnsi="Calibri" w:cs="Calibri"/>
          <w:sz w:val="22"/>
          <w:szCs w:val="22"/>
          <w:lang w:val="fr-FR"/>
        </w:rPr>
      </w:pPr>
      <w:r w:rsidRPr="00250AF8">
        <w:rPr>
          <w:rFonts w:ascii="Calibri" w:hAnsi="Calibri" w:cs="Calibri"/>
          <w:sz w:val="22"/>
          <w:szCs w:val="22"/>
          <w:lang w:val="fr-FR"/>
        </w:rPr>
        <w:t>L’attribution est fondée sur l’offre présentant le meilleur rapport qualité-prix. Les offres sont examinées au regard de leur conformité administrative, technique et financière.</w:t>
      </w:r>
    </w:p>
    <w:tbl>
      <w:tblPr>
        <w:tblStyle w:val="Grilledutableau"/>
        <w:tblW w:w="0" w:type="auto"/>
        <w:jc w:val="center"/>
        <w:tblLayout w:type="fixed"/>
        <w:tblLook w:val="04A0" w:firstRow="1" w:lastRow="0" w:firstColumn="1" w:lastColumn="0" w:noHBand="0" w:noVBand="1"/>
      </w:tblPr>
      <w:tblGrid>
        <w:gridCol w:w="3096"/>
        <w:gridCol w:w="5976"/>
        <w:gridCol w:w="1007"/>
      </w:tblGrid>
      <w:tr w:rsidR="001B2982" w:rsidRPr="00250AF8" w14:paraId="74295CA0" w14:textId="77777777" w:rsidTr="003A60CE">
        <w:trPr>
          <w:jc w:val="center"/>
        </w:trPr>
        <w:tc>
          <w:tcPr>
            <w:tcW w:w="3096" w:type="dxa"/>
            <w:shd w:val="clear" w:color="auto" w:fill="174A6E"/>
            <w:tcMar>
              <w:top w:w="100" w:type="dxa"/>
              <w:left w:w="100" w:type="dxa"/>
              <w:bottom w:w="100" w:type="dxa"/>
              <w:right w:w="100" w:type="dxa"/>
            </w:tcMar>
          </w:tcPr>
          <w:p w14:paraId="5D47FBF1" w14:textId="77777777" w:rsidR="001B2982" w:rsidRPr="00250AF8" w:rsidRDefault="001B2982" w:rsidP="003A60CE">
            <w:pPr>
              <w:jc w:val="center"/>
              <w:rPr>
                <w:rFonts w:ascii="Calibri" w:hAnsi="Calibri" w:cs="Calibri"/>
                <w:sz w:val="22"/>
              </w:rPr>
            </w:pPr>
            <w:r w:rsidRPr="00250AF8">
              <w:rPr>
                <w:rFonts w:ascii="Calibri" w:eastAsia="Arial" w:hAnsi="Calibri" w:cs="Calibri"/>
                <w:b/>
                <w:color w:val="FFFFFF"/>
                <w:sz w:val="22"/>
              </w:rPr>
              <w:t>Critère</w:t>
            </w:r>
          </w:p>
        </w:tc>
        <w:tc>
          <w:tcPr>
            <w:tcW w:w="5976" w:type="dxa"/>
            <w:shd w:val="clear" w:color="auto" w:fill="174A6E"/>
            <w:tcMar>
              <w:top w:w="100" w:type="dxa"/>
              <w:left w:w="100" w:type="dxa"/>
              <w:bottom w:w="100" w:type="dxa"/>
              <w:right w:w="100" w:type="dxa"/>
            </w:tcMar>
          </w:tcPr>
          <w:p w14:paraId="2D993082" w14:textId="77777777" w:rsidR="001B2982" w:rsidRPr="00250AF8" w:rsidRDefault="001B2982" w:rsidP="003A60CE">
            <w:pPr>
              <w:jc w:val="center"/>
              <w:rPr>
                <w:rFonts w:ascii="Calibri" w:hAnsi="Calibri" w:cs="Calibri"/>
                <w:sz w:val="22"/>
              </w:rPr>
            </w:pPr>
            <w:r w:rsidRPr="00250AF8">
              <w:rPr>
                <w:rFonts w:ascii="Calibri" w:eastAsia="Arial" w:hAnsi="Calibri" w:cs="Calibri"/>
                <w:b/>
                <w:color w:val="FFFFFF"/>
                <w:sz w:val="22"/>
              </w:rPr>
              <w:t>Éléments appréciés</w:t>
            </w:r>
          </w:p>
        </w:tc>
        <w:tc>
          <w:tcPr>
            <w:tcW w:w="1007" w:type="dxa"/>
            <w:shd w:val="clear" w:color="auto" w:fill="174A6E"/>
            <w:tcMar>
              <w:top w:w="100" w:type="dxa"/>
              <w:left w:w="100" w:type="dxa"/>
              <w:bottom w:w="100" w:type="dxa"/>
              <w:right w:w="100" w:type="dxa"/>
            </w:tcMar>
          </w:tcPr>
          <w:p w14:paraId="68E6AA8A" w14:textId="77777777" w:rsidR="001B2982" w:rsidRPr="00250AF8" w:rsidRDefault="001B2982" w:rsidP="003A60CE">
            <w:pPr>
              <w:jc w:val="center"/>
              <w:rPr>
                <w:rFonts w:ascii="Calibri" w:hAnsi="Calibri" w:cs="Calibri"/>
                <w:sz w:val="22"/>
              </w:rPr>
            </w:pPr>
            <w:r w:rsidRPr="00250AF8">
              <w:rPr>
                <w:rFonts w:ascii="Calibri" w:eastAsia="Arial" w:hAnsi="Calibri" w:cs="Calibri"/>
                <w:b/>
                <w:color w:val="FFFFFF"/>
                <w:sz w:val="22"/>
              </w:rPr>
              <w:t>Points</w:t>
            </w:r>
          </w:p>
        </w:tc>
      </w:tr>
      <w:tr w:rsidR="001B2982" w:rsidRPr="00250AF8" w14:paraId="0727A6A1" w14:textId="77777777" w:rsidTr="003A60CE">
        <w:trPr>
          <w:jc w:val="center"/>
        </w:trPr>
        <w:tc>
          <w:tcPr>
            <w:tcW w:w="3096" w:type="dxa"/>
            <w:tcMar>
              <w:top w:w="100" w:type="dxa"/>
              <w:left w:w="100" w:type="dxa"/>
              <w:bottom w:w="100" w:type="dxa"/>
              <w:right w:w="100" w:type="dxa"/>
            </w:tcMar>
          </w:tcPr>
          <w:p w14:paraId="71D366ED"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Compréhension et méthodologie</w:t>
            </w:r>
          </w:p>
        </w:tc>
        <w:tc>
          <w:tcPr>
            <w:tcW w:w="5976" w:type="dxa"/>
            <w:tcMar>
              <w:top w:w="100" w:type="dxa"/>
              <w:left w:w="100" w:type="dxa"/>
              <w:bottom w:w="100" w:type="dxa"/>
              <w:right w:w="100" w:type="dxa"/>
            </w:tcMar>
          </w:tcPr>
          <w:p w14:paraId="5620753A" w14:textId="77777777" w:rsidR="001B2982" w:rsidRPr="00250AF8" w:rsidRDefault="001B2982" w:rsidP="003A60CE">
            <w:pPr>
              <w:rPr>
                <w:rFonts w:ascii="Calibri" w:hAnsi="Calibri" w:cs="Calibri"/>
                <w:sz w:val="22"/>
              </w:rPr>
            </w:pPr>
            <w:r w:rsidRPr="00250AF8">
              <w:rPr>
                <w:rFonts w:ascii="Calibri" w:eastAsia="Arial" w:hAnsi="Calibri" w:cs="Calibri"/>
                <w:sz w:val="22"/>
              </w:rPr>
              <w:t>Compréhension du besoin, pertinence de l’approche orientée changement, qualité de la démarche participative, prise en compte des risques et du contexte.</w:t>
            </w:r>
          </w:p>
        </w:tc>
        <w:tc>
          <w:tcPr>
            <w:tcW w:w="1007" w:type="dxa"/>
            <w:tcMar>
              <w:top w:w="100" w:type="dxa"/>
              <w:left w:w="100" w:type="dxa"/>
              <w:bottom w:w="100" w:type="dxa"/>
              <w:right w:w="100" w:type="dxa"/>
            </w:tcMar>
          </w:tcPr>
          <w:p w14:paraId="363E17E6" w14:textId="750C5F4A" w:rsidR="001B2982" w:rsidRPr="00250AF8" w:rsidRDefault="00A22B15" w:rsidP="003A60CE">
            <w:pPr>
              <w:jc w:val="center"/>
              <w:rPr>
                <w:rFonts w:ascii="Calibri" w:hAnsi="Calibri" w:cs="Calibri"/>
                <w:sz w:val="22"/>
              </w:rPr>
            </w:pPr>
            <w:r w:rsidRPr="00250AF8">
              <w:rPr>
                <w:rFonts w:ascii="Calibri" w:eastAsia="Arial" w:hAnsi="Calibri" w:cs="Calibri"/>
                <w:b/>
                <w:sz w:val="22"/>
              </w:rPr>
              <w:t>2</w:t>
            </w:r>
            <w:r w:rsidR="001B2982" w:rsidRPr="00250AF8">
              <w:rPr>
                <w:rFonts w:ascii="Calibri" w:eastAsia="Arial" w:hAnsi="Calibri" w:cs="Calibri"/>
                <w:b/>
                <w:sz w:val="22"/>
              </w:rPr>
              <w:t>0</w:t>
            </w:r>
          </w:p>
        </w:tc>
      </w:tr>
      <w:tr w:rsidR="001B2982" w:rsidRPr="00250AF8" w14:paraId="26D3E8BE" w14:textId="77777777" w:rsidTr="003A60CE">
        <w:trPr>
          <w:jc w:val="center"/>
        </w:trPr>
        <w:tc>
          <w:tcPr>
            <w:tcW w:w="3096" w:type="dxa"/>
            <w:tcMar>
              <w:top w:w="100" w:type="dxa"/>
              <w:left w:w="100" w:type="dxa"/>
              <w:bottom w:w="100" w:type="dxa"/>
              <w:right w:w="100" w:type="dxa"/>
            </w:tcMar>
          </w:tcPr>
          <w:p w14:paraId="17301A53"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Organisation et calendrier</w:t>
            </w:r>
          </w:p>
        </w:tc>
        <w:tc>
          <w:tcPr>
            <w:tcW w:w="5976" w:type="dxa"/>
            <w:tcMar>
              <w:top w:w="100" w:type="dxa"/>
              <w:left w:w="100" w:type="dxa"/>
              <w:bottom w:w="100" w:type="dxa"/>
              <w:right w:w="100" w:type="dxa"/>
            </w:tcMar>
          </w:tcPr>
          <w:p w14:paraId="2B6E9F98" w14:textId="77777777" w:rsidR="001B2982" w:rsidRPr="00250AF8" w:rsidRDefault="001B2982" w:rsidP="003A60CE">
            <w:pPr>
              <w:rPr>
                <w:rFonts w:ascii="Calibri" w:hAnsi="Calibri" w:cs="Calibri"/>
                <w:sz w:val="22"/>
              </w:rPr>
            </w:pPr>
            <w:r w:rsidRPr="00250AF8">
              <w:rPr>
                <w:rFonts w:ascii="Calibri" w:eastAsia="Arial" w:hAnsi="Calibri" w:cs="Calibri"/>
                <w:sz w:val="22"/>
              </w:rPr>
              <w:t>Cohérence du chronogramme, mobilisation des acteurs, réalisme de la charge de travail et articulation des livrables.</w:t>
            </w:r>
          </w:p>
        </w:tc>
        <w:tc>
          <w:tcPr>
            <w:tcW w:w="1007" w:type="dxa"/>
            <w:tcMar>
              <w:top w:w="100" w:type="dxa"/>
              <w:left w:w="100" w:type="dxa"/>
              <w:bottom w:w="100" w:type="dxa"/>
              <w:right w:w="100" w:type="dxa"/>
            </w:tcMar>
          </w:tcPr>
          <w:p w14:paraId="4DED61F6" w14:textId="77777777" w:rsidR="001B2982" w:rsidRPr="00250AF8" w:rsidRDefault="001B2982" w:rsidP="003A60CE">
            <w:pPr>
              <w:jc w:val="center"/>
              <w:rPr>
                <w:rFonts w:ascii="Calibri" w:hAnsi="Calibri" w:cs="Calibri"/>
                <w:sz w:val="22"/>
              </w:rPr>
            </w:pPr>
            <w:r w:rsidRPr="00250AF8">
              <w:rPr>
                <w:rFonts w:ascii="Calibri" w:eastAsia="Arial" w:hAnsi="Calibri" w:cs="Calibri"/>
                <w:b/>
                <w:sz w:val="22"/>
              </w:rPr>
              <w:t>15</w:t>
            </w:r>
          </w:p>
        </w:tc>
      </w:tr>
      <w:tr w:rsidR="001B2982" w:rsidRPr="00250AF8" w14:paraId="3D9F4983" w14:textId="77777777" w:rsidTr="003A60CE">
        <w:trPr>
          <w:jc w:val="center"/>
        </w:trPr>
        <w:tc>
          <w:tcPr>
            <w:tcW w:w="3096" w:type="dxa"/>
            <w:tcMar>
              <w:top w:w="100" w:type="dxa"/>
              <w:left w:w="100" w:type="dxa"/>
              <w:bottom w:w="100" w:type="dxa"/>
              <w:right w:w="100" w:type="dxa"/>
            </w:tcMar>
          </w:tcPr>
          <w:p w14:paraId="2A949AB7"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Expériences comparables</w:t>
            </w:r>
          </w:p>
        </w:tc>
        <w:tc>
          <w:tcPr>
            <w:tcW w:w="5976" w:type="dxa"/>
            <w:tcMar>
              <w:top w:w="100" w:type="dxa"/>
              <w:left w:w="100" w:type="dxa"/>
              <w:bottom w:w="100" w:type="dxa"/>
              <w:right w:w="100" w:type="dxa"/>
            </w:tcMar>
          </w:tcPr>
          <w:p w14:paraId="22002238" w14:textId="77777777" w:rsidR="001B2982" w:rsidRPr="00250AF8" w:rsidRDefault="001B2982" w:rsidP="003A60CE">
            <w:pPr>
              <w:rPr>
                <w:rFonts w:ascii="Calibri" w:hAnsi="Calibri" w:cs="Calibri"/>
                <w:sz w:val="22"/>
              </w:rPr>
            </w:pPr>
            <w:r w:rsidRPr="00250AF8">
              <w:rPr>
                <w:rFonts w:ascii="Calibri" w:eastAsia="Arial" w:hAnsi="Calibri" w:cs="Calibri"/>
                <w:sz w:val="22"/>
              </w:rPr>
              <w:t>Références en théorie du changement, cadre logique, dispositif SERA et accompagnement de projets complexes ou multi-acteurs.</w:t>
            </w:r>
          </w:p>
        </w:tc>
        <w:tc>
          <w:tcPr>
            <w:tcW w:w="1007" w:type="dxa"/>
            <w:tcMar>
              <w:top w:w="100" w:type="dxa"/>
              <w:left w:w="100" w:type="dxa"/>
              <w:bottom w:w="100" w:type="dxa"/>
              <w:right w:w="100" w:type="dxa"/>
            </w:tcMar>
          </w:tcPr>
          <w:p w14:paraId="7A2D799C" w14:textId="77777777" w:rsidR="001B2982" w:rsidRPr="00250AF8" w:rsidRDefault="001B2982" w:rsidP="003A60CE">
            <w:pPr>
              <w:jc w:val="center"/>
              <w:rPr>
                <w:rFonts w:ascii="Calibri" w:hAnsi="Calibri" w:cs="Calibri"/>
                <w:sz w:val="22"/>
              </w:rPr>
            </w:pPr>
            <w:r w:rsidRPr="00250AF8">
              <w:rPr>
                <w:rFonts w:ascii="Calibri" w:eastAsia="Arial" w:hAnsi="Calibri" w:cs="Calibri"/>
                <w:b/>
                <w:sz w:val="22"/>
              </w:rPr>
              <w:t>20</w:t>
            </w:r>
          </w:p>
        </w:tc>
      </w:tr>
      <w:tr w:rsidR="001B2982" w:rsidRPr="00250AF8" w14:paraId="77E45B17" w14:textId="77777777" w:rsidTr="003A60CE">
        <w:trPr>
          <w:jc w:val="center"/>
        </w:trPr>
        <w:tc>
          <w:tcPr>
            <w:tcW w:w="3096" w:type="dxa"/>
            <w:tcMar>
              <w:top w:w="100" w:type="dxa"/>
              <w:left w:w="100" w:type="dxa"/>
              <w:bottom w:w="100" w:type="dxa"/>
              <w:right w:w="100" w:type="dxa"/>
            </w:tcMar>
          </w:tcPr>
          <w:p w14:paraId="22D3F98A" w14:textId="5652D27E" w:rsidR="001B2982" w:rsidRPr="00250AF8" w:rsidRDefault="00CA10CB" w:rsidP="003A60CE">
            <w:pPr>
              <w:rPr>
                <w:rFonts w:ascii="Calibri" w:hAnsi="Calibri" w:cs="Calibri"/>
                <w:sz w:val="22"/>
              </w:rPr>
            </w:pPr>
            <w:r w:rsidRPr="00250AF8">
              <w:rPr>
                <w:rFonts w:ascii="Calibri" w:eastAsia="Arial" w:hAnsi="Calibri" w:cs="Calibri"/>
                <w:b/>
                <w:color w:val="174A6E"/>
                <w:sz w:val="22"/>
              </w:rPr>
              <w:lastRenderedPageBreak/>
              <w:t>Consultant(e)</w:t>
            </w:r>
            <w:r w:rsidR="00B47A7A" w:rsidRPr="00250AF8">
              <w:rPr>
                <w:rFonts w:ascii="Calibri" w:eastAsia="Arial" w:hAnsi="Calibri" w:cs="Calibri"/>
                <w:b/>
                <w:color w:val="174A6E"/>
                <w:sz w:val="22"/>
              </w:rPr>
              <w:t xml:space="preserve"> principal</w:t>
            </w:r>
            <w:r w:rsidR="00E3681F" w:rsidRPr="00250AF8">
              <w:rPr>
                <w:rFonts w:ascii="Calibri" w:eastAsia="Arial" w:hAnsi="Calibri" w:cs="Calibri"/>
                <w:b/>
                <w:color w:val="174A6E"/>
                <w:sz w:val="22"/>
              </w:rPr>
              <w:t>(e)</w:t>
            </w:r>
          </w:p>
        </w:tc>
        <w:tc>
          <w:tcPr>
            <w:tcW w:w="5976" w:type="dxa"/>
            <w:tcMar>
              <w:top w:w="100" w:type="dxa"/>
              <w:left w:w="100" w:type="dxa"/>
              <w:bottom w:w="100" w:type="dxa"/>
              <w:right w:w="100" w:type="dxa"/>
            </w:tcMar>
          </w:tcPr>
          <w:p w14:paraId="3918D988" w14:textId="77777777" w:rsidR="001B2982" w:rsidRPr="00250AF8" w:rsidRDefault="001B2982" w:rsidP="003A60CE">
            <w:pPr>
              <w:rPr>
                <w:rFonts w:ascii="Calibri" w:hAnsi="Calibri" w:cs="Calibri"/>
                <w:sz w:val="22"/>
              </w:rPr>
            </w:pPr>
            <w:r w:rsidRPr="00250AF8">
              <w:rPr>
                <w:rFonts w:ascii="Calibri" w:eastAsia="Arial" w:hAnsi="Calibri" w:cs="Calibri"/>
                <w:sz w:val="22"/>
              </w:rPr>
              <w:t>Qualifications, expérience, complémentarité éventuelle, connaissance du contexte malgache et disponibilité.</w:t>
            </w:r>
          </w:p>
        </w:tc>
        <w:tc>
          <w:tcPr>
            <w:tcW w:w="1007" w:type="dxa"/>
            <w:tcMar>
              <w:top w:w="100" w:type="dxa"/>
              <w:left w:w="100" w:type="dxa"/>
              <w:bottom w:w="100" w:type="dxa"/>
              <w:right w:w="100" w:type="dxa"/>
            </w:tcMar>
          </w:tcPr>
          <w:p w14:paraId="095E0B4E" w14:textId="77777777" w:rsidR="001B2982" w:rsidRPr="00250AF8" w:rsidRDefault="001B2982" w:rsidP="003A60CE">
            <w:pPr>
              <w:jc w:val="center"/>
              <w:rPr>
                <w:rFonts w:ascii="Calibri" w:hAnsi="Calibri" w:cs="Calibri"/>
                <w:sz w:val="22"/>
              </w:rPr>
            </w:pPr>
            <w:r w:rsidRPr="00250AF8">
              <w:rPr>
                <w:rFonts w:ascii="Calibri" w:eastAsia="Arial" w:hAnsi="Calibri" w:cs="Calibri"/>
                <w:b/>
                <w:sz w:val="22"/>
              </w:rPr>
              <w:t>10</w:t>
            </w:r>
          </w:p>
        </w:tc>
      </w:tr>
      <w:tr w:rsidR="001B2982" w:rsidRPr="00250AF8" w14:paraId="6B1A6D8B" w14:textId="77777777" w:rsidTr="003A60CE">
        <w:trPr>
          <w:jc w:val="center"/>
        </w:trPr>
        <w:tc>
          <w:tcPr>
            <w:tcW w:w="3096" w:type="dxa"/>
            <w:tcMar>
              <w:top w:w="100" w:type="dxa"/>
              <w:left w:w="100" w:type="dxa"/>
              <w:bottom w:w="100" w:type="dxa"/>
              <w:right w:w="100" w:type="dxa"/>
            </w:tcMar>
          </w:tcPr>
          <w:p w14:paraId="0E87848F"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Qualité et transfert</w:t>
            </w:r>
          </w:p>
        </w:tc>
        <w:tc>
          <w:tcPr>
            <w:tcW w:w="5976" w:type="dxa"/>
            <w:tcMar>
              <w:top w:w="100" w:type="dxa"/>
              <w:left w:w="100" w:type="dxa"/>
              <w:bottom w:w="100" w:type="dxa"/>
              <w:right w:w="100" w:type="dxa"/>
            </w:tcMar>
          </w:tcPr>
          <w:p w14:paraId="7FF51785" w14:textId="77777777" w:rsidR="001B2982" w:rsidRPr="00250AF8" w:rsidRDefault="001B2982" w:rsidP="003A60CE">
            <w:pPr>
              <w:rPr>
                <w:rFonts w:ascii="Calibri" w:hAnsi="Calibri" w:cs="Calibri"/>
                <w:sz w:val="22"/>
              </w:rPr>
            </w:pPr>
            <w:r w:rsidRPr="00250AF8">
              <w:rPr>
                <w:rFonts w:ascii="Calibri" w:eastAsia="Arial" w:hAnsi="Calibri" w:cs="Calibri"/>
                <w:sz w:val="22"/>
              </w:rPr>
              <w:t>Assurance qualité, modalités d’accompagnement de la chargée SERA et transfert des outils.</w:t>
            </w:r>
          </w:p>
        </w:tc>
        <w:tc>
          <w:tcPr>
            <w:tcW w:w="1007" w:type="dxa"/>
            <w:tcMar>
              <w:top w:w="100" w:type="dxa"/>
              <w:left w:w="100" w:type="dxa"/>
              <w:bottom w:w="100" w:type="dxa"/>
              <w:right w:w="100" w:type="dxa"/>
            </w:tcMar>
          </w:tcPr>
          <w:p w14:paraId="789444A5" w14:textId="77777777" w:rsidR="001B2982" w:rsidRPr="00250AF8" w:rsidRDefault="001B2982" w:rsidP="003A60CE">
            <w:pPr>
              <w:jc w:val="center"/>
              <w:rPr>
                <w:rFonts w:ascii="Calibri" w:hAnsi="Calibri" w:cs="Calibri"/>
                <w:sz w:val="22"/>
              </w:rPr>
            </w:pPr>
            <w:r w:rsidRPr="00250AF8">
              <w:rPr>
                <w:rFonts w:ascii="Calibri" w:eastAsia="Arial" w:hAnsi="Calibri" w:cs="Calibri"/>
                <w:b/>
                <w:sz w:val="22"/>
              </w:rPr>
              <w:t>5</w:t>
            </w:r>
          </w:p>
        </w:tc>
      </w:tr>
      <w:tr w:rsidR="001B2982" w:rsidRPr="00250AF8" w14:paraId="3EE7FCEB" w14:textId="77777777" w:rsidTr="003A60CE">
        <w:trPr>
          <w:jc w:val="center"/>
        </w:trPr>
        <w:tc>
          <w:tcPr>
            <w:tcW w:w="3096" w:type="dxa"/>
            <w:tcMar>
              <w:top w:w="100" w:type="dxa"/>
              <w:left w:w="100" w:type="dxa"/>
              <w:bottom w:w="100" w:type="dxa"/>
              <w:right w:w="100" w:type="dxa"/>
            </w:tcMar>
          </w:tcPr>
          <w:p w14:paraId="6FE95438" w14:textId="77777777" w:rsidR="001B2982" w:rsidRPr="00250AF8" w:rsidRDefault="001B2982" w:rsidP="003A60CE">
            <w:pPr>
              <w:rPr>
                <w:rFonts w:ascii="Calibri" w:hAnsi="Calibri" w:cs="Calibri"/>
                <w:sz w:val="22"/>
              </w:rPr>
            </w:pPr>
            <w:r w:rsidRPr="00250AF8">
              <w:rPr>
                <w:rFonts w:ascii="Calibri" w:eastAsia="Arial" w:hAnsi="Calibri" w:cs="Calibri"/>
                <w:b/>
                <w:color w:val="174A6E"/>
                <w:sz w:val="22"/>
              </w:rPr>
              <w:t>Prix</w:t>
            </w:r>
          </w:p>
        </w:tc>
        <w:tc>
          <w:tcPr>
            <w:tcW w:w="5976" w:type="dxa"/>
            <w:tcMar>
              <w:top w:w="100" w:type="dxa"/>
              <w:left w:w="100" w:type="dxa"/>
              <w:bottom w:w="100" w:type="dxa"/>
              <w:right w:w="100" w:type="dxa"/>
            </w:tcMar>
          </w:tcPr>
          <w:p w14:paraId="6550E9BE" w14:textId="77777777" w:rsidR="001B2982" w:rsidRPr="00250AF8" w:rsidRDefault="001B2982" w:rsidP="003A60CE">
            <w:pPr>
              <w:rPr>
                <w:rFonts w:ascii="Calibri" w:hAnsi="Calibri" w:cs="Calibri"/>
                <w:sz w:val="22"/>
              </w:rPr>
            </w:pPr>
            <w:r w:rsidRPr="00250AF8">
              <w:rPr>
                <w:rFonts w:ascii="Calibri" w:eastAsia="Arial" w:hAnsi="Calibri" w:cs="Calibri"/>
                <w:sz w:val="22"/>
              </w:rPr>
              <w:t>Montant global et forfaitaire et cohérence de sa décomposition.</w:t>
            </w:r>
          </w:p>
        </w:tc>
        <w:tc>
          <w:tcPr>
            <w:tcW w:w="1007" w:type="dxa"/>
            <w:tcMar>
              <w:top w:w="100" w:type="dxa"/>
              <w:left w:w="100" w:type="dxa"/>
              <w:bottom w:w="100" w:type="dxa"/>
              <w:right w:w="100" w:type="dxa"/>
            </w:tcMar>
          </w:tcPr>
          <w:p w14:paraId="6C241289" w14:textId="1EA5DBF4" w:rsidR="001B2982" w:rsidRPr="00250AF8" w:rsidRDefault="00A22B15" w:rsidP="003A60CE">
            <w:pPr>
              <w:jc w:val="center"/>
              <w:rPr>
                <w:rFonts w:ascii="Calibri" w:hAnsi="Calibri" w:cs="Calibri"/>
                <w:sz w:val="22"/>
              </w:rPr>
            </w:pPr>
            <w:r w:rsidRPr="00250AF8">
              <w:rPr>
                <w:rFonts w:ascii="Calibri" w:eastAsia="Arial" w:hAnsi="Calibri" w:cs="Calibri"/>
                <w:b/>
                <w:sz w:val="22"/>
              </w:rPr>
              <w:t>3</w:t>
            </w:r>
            <w:r w:rsidR="001B2982" w:rsidRPr="00250AF8">
              <w:rPr>
                <w:rFonts w:ascii="Calibri" w:eastAsia="Arial" w:hAnsi="Calibri" w:cs="Calibri"/>
                <w:b/>
                <w:sz w:val="22"/>
              </w:rPr>
              <w:t>0</w:t>
            </w:r>
          </w:p>
        </w:tc>
      </w:tr>
    </w:tbl>
    <w:p w14:paraId="52B53901" w14:textId="77777777" w:rsidR="009807F1" w:rsidRPr="00250AF8" w:rsidRDefault="009807F1" w:rsidP="009807F1">
      <w:pPr>
        <w:pStyle w:val="Listepuces"/>
        <w:numPr>
          <w:ilvl w:val="0"/>
          <w:numId w:val="0"/>
        </w:numPr>
        <w:spacing w:after="40"/>
        <w:ind w:left="317"/>
        <w:rPr>
          <w:rFonts w:ascii="Calibri" w:hAnsi="Calibri" w:cs="Calibri"/>
          <w:lang w:val="fr-FR"/>
        </w:rPr>
      </w:pPr>
    </w:p>
    <w:p w14:paraId="06DB4B56" w14:textId="3ECC0082" w:rsidR="00BB2068"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 xml:space="preserve">La </w:t>
      </w:r>
      <w:r w:rsidR="00BB2068" w:rsidRPr="00250AF8">
        <w:rPr>
          <w:rFonts w:ascii="Calibri" w:eastAsiaTheme="majorEastAsia" w:hAnsi="Calibri" w:cs="Calibri"/>
          <w:color w:val="auto"/>
          <w:sz w:val="22"/>
          <w:lang w:val="fr-FR"/>
        </w:rPr>
        <w:t>note technique maximale est de 7</w:t>
      </w:r>
      <w:r w:rsidRPr="00250AF8">
        <w:rPr>
          <w:rFonts w:ascii="Calibri" w:eastAsiaTheme="majorEastAsia" w:hAnsi="Calibri" w:cs="Calibri"/>
          <w:color w:val="auto"/>
          <w:sz w:val="22"/>
          <w:lang w:val="fr-FR"/>
        </w:rPr>
        <w:t xml:space="preserve">0 points. </w:t>
      </w:r>
      <w:r w:rsidR="00BB2068" w:rsidRPr="00250AF8">
        <w:rPr>
          <w:rFonts w:ascii="Calibri" w:eastAsiaTheme="majorEastAsia" w:hAnsi="Calibri" w:cs="Calibri"/>
          <w:color w:val="auto"/>
          <w:sz w:val="22"/>
          <w:lang w:val="fr-FR"/>
        </w:rPr>
        <w:t>Une offre obtenant moins de 50 points sur 7</w:t>
      </w:r>
      <w:r w:rsidRPr="00250AF8">
        <w:rPr>
          <w:rFonts w:ascii="Calibri" w:eastAsiaTheme="majorEastAsia" w:hAnsi="Calibri" w:cs="Calibri"/>
          <w:color w:val="auto"/>
          <w:sz w:val="22"/>
          <w:lang w:val="fr-FR"/>
        </w:rPr>
        <w:t>0 pourra être écartée pour insuffisance technique.</w:t>
      </w:r>
    </w:p>
    <w:p w14:paraId="7542DCEA" w14:textId="46805051" w:rsidR="00BB2068"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La n</w:t>
      </w:r>
      <w:r w:rsidR="00BB2068" w:rsidRPr="00250AF8">
        <w:rPr>
          <w:rFonts w:ascii="Calibri" w:eastAsiaTheme="majorEastAsia" w:hAnsi="Calibri" w:cs="Calibri"/>
          <w:color w:val="auto"/>
          <w:sz w:val="22"/>
          <w:lang w:val="fr-FR"/>
        </w:rPr>
        <w:t>ote financière maximale est de 3</w:t>
      </w:r>
      <w:r w:rsidRPr="00250AF8">
        <w:rPr>
          <w:rFonts w:ascii="Calibri" w:eastAsiaTheme="majorEastAsia" w:hAnsi="Calibri" w:cs="Calibri"/>
          <w:color w:val="auto"/>
          <w:sz w:val="22"/>
          <w:lang w:val="fr-FR"/>
        </w:rPr>
        <w:t>0 points et est calculée selon la formule : montant de l’off</w:t>
      </w:r>
      <w:r w:rsidR="00BB2068" w:rsidRPr="00250AF8">
        <w:rPr>
          <w:rFonts w:ascii="Calibri" w:eastAsiaTheme="majorEastAsia" w:hAnsi="Calibri" w:cs="Calibri"/>
          <w:color w:val="auto"/>
          <w:sz w:val="22"/>
          <w:lang w:val="fr-FR"/>
        </w:rPr>
        <w:t>re recevable la moins élevée × 3</w:t>
      </w:r>
      <w:r w:rsidRPr="00250AF8">
        <w:rPr>
          <w:rFonts w:ascii="Calibri" w:eastAsiaTheme="majorEastAsia" w:hAnsi="Calibri" w:cs="Calibri"/>
          <w:color w:val="auto"/>
          <w:sz w:val="22"/>
          <w:lang w:val="fr-FR"/>
        </w:rPr>
        <w:t>0 / montant de l’offre évaluée, hors offre anormalement basse.</w:t>
      </w:r>
    </w:p>
    <w:p w14:paraId="7755929F" w14:textId="04731EE2" w:rsidR="00BB2068"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La note finale correspond à la somme des notes technique et financière, sur 100 points.</w:t>
      </w:r>
    </w:p>
    <w:p w14:paraId="2EB263B4" w14:textId="77777777" w:rsidR="001B2982" w:rsidRPr="00250AF8" w:rsidRDefault="001B2982" w:rsidP="008E6A99">
      <w:pPr>
        <w:pStyle w:val="Listepuces"/>
        <w:numPr>
          <w:ilvl w:val="0"/>
          <w:numId w:val="37"/>
        </w:numPr>
        <w:spacing w:after="40"/>
        <w:jc w:val="both"/>
        <w:rPr>
          <w:rFonts w:ascii="Calibri" w:eastAsiaTheme="majorEastAsia" w:hAnsi="Calibri" w:cs="Calibri"/>
          <w:color w:val="auto"/>
          <w:sz w:val="22"/>
          <w:lang w:val="fr-FR"/>
        </w:rPr>
      </w:pPr>
      <w:r w:rsidRPr="00250AF8">
        <w:rPr>
          <w:rFonts w:ascii="Calibri" w:eastAsiaTheme="majorEastAsia" w:hAnsi="Calibri" w:cs="Calibri"/>
          <w:color w:val="auto"/>
          <w:sz w:val="22"/>
          <w:lang w:val="fr-FR"/>
        </w:rPr>
        <w:t>En cas d’égalité, l’offre ayant obtenu la meilleure note technique est classée en premier.</w:t>
      </w:r>
    </w:p>
    <w:p w14:paraId="0D03910E" w14:textId="77777777" w:rsidR="001B2982" w:rsidRPr="00250AF8" w:rsidRDefault="001B2982" w:rsidP="008E6A99">
      <w:pPr>
        <w:pStyle w:val="Listepuces"/>
        <w:numPr>
          <w:ilvl w:val="0"/>
          <w:numId w:val="0"/>
        </w:numPr>
        <w:spacing w:after="40"/>
        <w:ind w:left="1037"/>
        <w:jc w:val="both"/>
        <w:rPr>
          <w:rFonts w:ascii="Calibri" w:eastAsiaTheme="majorEastAsia" w:hAnsi="Calibri" w:cs="Calibri"/>
          <w:color w:val="0F4761" w:themeColor="accent1" w:themeShade="BF"/>
          <w:sz w:val="22"/>
          <w:lang w:val="fr-FR"/>
        </w:rPr>
      </w:pPr>
    </w:p>
    <w:sectPr w:rsidR="001B2982" w:rsidRPr="00250AF8">
      <w:footnotePr>
        <w:numRestart w:val="eachSect"/>
      </w:footnotePr>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4DD00" w14:textId="77777777" w:rsidR="00EE6D9A" w:rsidRDefault="00EE6D9A" w:rsidP="002B2EB8">
      <w:pPr>
        <w:spacing w:after="0"/>
      </w:pPr>
      <w:r>
        <w:separator/>
      </w:r>
    </w:p>
  </w:endnote>
  <w:endnote w:type="continuationSeparator" w:id="0">
    <w:p w14:paraId="586E957E" w14:textId="77777777" w:rsidR="00EE6D9A" w:rsidRDefault="00EE6D9A" w:rsidP="002B2E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panose1 w:val="00000000000000000000"/>
    <w:charset w:val="00"/>
    <w:family w:val="roman"/>
    <w:notTrueType/>
    <w:pitch w:val="default"/>
  </w:font>
  <w:font w:name="Aptos Display">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2C878" w14:textId="77777777" w:rsidR="00EE6D9A" w:rsidRDefault="00EE6D9A" w:rsidP="002B2EB8">
      <w:pPr>
        <w:spacing w:after="0"/>
      </w:pPr>
      <w:r>
        <w:separator/>
      </w:r>
    </w:p>
  </w:footnote>
  <w:footnote w:type="continuationSeparator" w:id="0">
    <w:p w14:paraId="73B96080" w14:textId="77777777" w:rsidR="00EE6D9A" w:rsidRDefault="00EE6D9A" w:rsidP="002B2EB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1C288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A990"/>
    <w:multiLevelType w:val="multilevel"/>
    <w:tmpl w:val="591C22B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000A991"/>
    <w:multiLevelType w:val="multilevel"/>
    <w:tmpl w:val="90268C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15811D47"/>
    <w:multiLevelType w:val="hybridMultilevel"/>
    <w:tmpl w:val="63923024"/>
    <w:lvl w:ilvl="0" w:tplc="BEB602F2">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8746E3"/>
    <w:multiLevelType w:val="hybridMultilevel"/>
    <w:tmpl w:val="4726EE88"/>
    <w:lvl w:ilvl="0" w:tplc="B47C80A6">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BC2EFB"/>
    <w:multiLevelType w:val="hybridMultilevel"/>
    <w:tmpl w:val="00E6E536"/>
    <w:lvl w:ilvl="0" w:tplc="BBE49BCA">
      <w:numFmt w:val="bullet"/>
      <w:lvlText w:val="•"/>
      <w:lvlJc w:val="left"/>
      <w:pPr>
        <w:ind w:left="1080" w:hanging="720"/>
      </w:pPr>
      <w:rPr>
        <w:rFonts w:ascii="Aptos" w:eastAsiaTheme="minorHAnsi" w:hAnsi="Aptos" w:cstheme="minorBid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8C304E"/>
    <w:multiLevelType w:val="hybridMultilevel"/>
    <w:tmpl w:val="F334D62E"/>
    <w:lvl w:ilvl="0" w:tplc="040C0017">
      <w:start w:val="1"/>
      <w:numFmt w:val="lowerLetter"/>
      <w:lvlText w:val="%1)"/>
      <w:lvlJc w:val="left"/>
      <w:pPr>
        <w:ind w:left="720" w:hanging="360"/>
      </w:pPr>
      <w:rPr>
        <w:rFonts w:hint="default"/>
      </w:rPr>
    </w:lvl>
    <w:lvl w:ilvl="1" w:tplc="30C2E076">
      <w:numFmt w:val="bullet"/>
      <w:lvlText w:val="•"/>
      <w:lvlJc w:val="left"/>
      <w:pPr>
        <w:ind w:left="1800" w:hanging="720"/>
      </w:pPr>
      <w:rPr>
        <w:rFonts w:ascii="Calibri" w:eastAsiaTheme="minorHAns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6676B9"/>
    <w:multiLevelType w:val="hybridMultilevel"/>
    <w:tmpl w:val="E67A9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70792E"/>
    <w:multiLevelType w:val="hybridMultilevel"/>
    <w:tmpl w:val="99FCEB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0D4272D"/>
    <w:multiLevelType w:val="hybridMultilevel"/>
    <w:tmpl w:val="37422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642AB5"/>
    <w:multiLevelType w:val="hybridMultilevel"/>
    <w:tmpl w:val="6F2A03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BEB0016"/>
    <w:multiLevelType w:val="hybridMultilevel"/>
    <w:tmpl w:val="91ACDD3C"/>
    <w:lvl w:ilvl="0" w:tplc="0358B99E">
      <w:numFmt w:val="bullet"/>
      <w:lvlText w:val="•"/>
      <w:lvlJc w:val="left"/>
      <w:pPr>
        <w:ind w:left="1080" w:hanging="720"/>
      </w:pPr>
      <w:rPr>
        <w:rFonts w:ascii="Aptos" w:eastAsiaTheme="minorHAnsi" w:hAnsi="Aptos" w:cstheme="minorBid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9C7D1F"/>
    <w:multiLevelType w:val="hybridMultilevel"/>
    <w:tmpl w:val="A222A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D444CB"/>
    <w:multiLevelType w:val="hybridMultilevel"/>
    <w:tmpl w:val="D5604542"/>
    <w:lvl w:ilvl="0" w:tplc="BEB602F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4448F7"/>
    <w:multiLevelType w:val="hybridMultilevel"/>
    <w:tmpl w:val="00E6D654"/>
    <w:lvl w:ilvl="0" w:tplc="040C0001">
      <w:start w:val="1"/>
      <w:numFmt w:val="bullet"/>
      <w:lvlText w:val=""/>
      <w:lvlJc w:val="left"/>
      <w:pPr>
        <w:ind w:left="1037" w:hanging="360"/>
      </w:pPr>
      <w:rPr>
        <w:rFonts w:ascii="Symbol" w:hAnsi="Symbol" w:hint="default"/>
      </w:rPr>
    </w:lvl>
    <w:lvl w:ilvl="1" w:tplc="040C0003" w:tentative="1">
      <w:start w:val="1"/>
      <w:numFmt w:val="bullet"/>
      <w:lvlText w:val="o"/>
      <w:lvlJc w:val="left"/>
      <w:pPr>
        <w:ind w:left="1757" w:hanging="360"/>
      </w:pPr>
      <w:rPr>
        <w:rFonts w:ascii="Courier New" w:hAnsi="Courier New" w:cs="Courier New" w:hint="default"/>
      </w:rPr>
    </w:lvl>
    <w:lvl w:ilvl="2" w:tplc="040C0005" w:tentative="1">
      <w:start w:val="1"/>
      <w:numFmt w:val="bullet"/>
      <w:lvlText w:val=""/>
      <w:lvlJc w:val="left"/>
      <w:pPr>
        <w:ind w:left="2477" w:hanging="360"/>
      </w:pPr>
      <w:rPr>
        <w:rFonts w:ascii="Wingdings" w:hAnsi="Wingdings" w:hint="default"/>
      </w:rPr>
    </w:lvl>
    <w:lvl w:ilvl="3" w:tplc="040C0001" w:tentative="1">
      <w:start w:val="1"/>
      <w:numFmt w:val="bullet"/>
      <w:lvlText w:val=""/>
      <w:lvlJc w:val="left"/>
      <w:pPr>
        <w:ind w:left="3197" w:hanging="360"/>
      </w:pPr>
      <w:rPr>
        <w:rFonts w:ascii="Symbol" w:hAnsi="Symbol" w:hint="default"/>
      </w:rPr>
    </w:lvl>
    <w:lvl w:ilvl="4" w:tplc="040C0003" w:tentative="1">
      <w:start w:val="1"/>
      <w:numFmt w:val="bullet"/>
      <w:lvlText w:val="o"/>
      <w:lvlJc w:val="left"/>
      <w:pPr>
        <w:ind w:left="3917" w:hanging="360"/>
      </w:pPr>
      <w:rPr>
        <w:rFonts w:ascii="Courier New" w:hAnsi="Courier New" w:cs="Courier New" w:hint="default"/>
      </w:rPr>
    </w:lvl>
    <w:lvl w:ilvl="5" w:tplc="040C0005" w:tentative="1">
      <w:start w:val="1"/>
      <w:numFmt w:val="bullet"/>
      <w:lvlText w:val=""/>
      <w:lvlJc w:val="left"/>
      <w:pPr>
        <w:ind w:left="4637" w:hanging="360"/>
      </w:pPr>
      <w:rPr>
        <w:rFonts w:ascii="Wingdings" w:hAnsi="Wingdings" w:hint="default"/>
      </w:rPr>
    </w:lvl>
    <w:lvl w:ilvl="6" w:tplc="040C0001" w:tentative="1">
      <w:start w:val="1"/>
      <w:numFmt w:val="bullet"/>
      <w:lvlText w:val=""/>
      <w:lvlJc w:val="left"/>
      <w:pPr>
        <w:ind w:left="5357" w:hanging="360"/>
      </w:pPr>
      <w:rPr>
        <w:rFonts w:ascii="Symbol" w:hAnsi="Symbol" w:hint="default"/>
      </w:rPr>
    </w:lvl>
    <w:lvl w:ilvl="7" w:tplc="040C0003" w:tentative="1">
      <w:start w:val="1"/>
      <w:numFmt w:val="bullet"/>
      <w:lvlText w:val="o"/>
      <w:lvlJc w:val="left"/>
      <w:pPr>
        <w:ind w:left="6077" w:hanging="360"/>
      </w:pPr>
      <w:rPr>
        <w:rFonts w:ascii="Courier New" w:hAnsi="Courier New" w:cs="Courier New" w:hint="default"/>
      </w:rPr>
    </w:lvl>
    <w:lvl w:ilvl="8" w:tplc="040C0005" w:tentative="1">
      <w:start w:val="1"/>
      <w:numFmt w:val="bullet"/>
      <w:lvlText w:val=""/>
      <w:lvlJc w:val="left"/>
      <w:pPr>
        <w:ind w:left="6797" w:hanging="360"/>
      </w:pPr>
      <w:rPr>
        <w:rFonts w:ascii="Wingdings" w:hAnsi="Wingdings" w:hint="default"/>
      </w:rPr>
    </w:lvl>
  </w:abstractNum>
  <w:abstractNum w:abstractNumId="15" w15:restartNumberingAfterBreak="0">
    <w:nsid w:val="75AC1E99"/>
    <w:multiLevelType w:val="hybridMultilevel"/>
    <w:tmpl w:val="037AC3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7"/>
  </w:num>
  <w:num w:numId="22">
    <w:abstractNumId w:val="3"/>
  </w:num>
  <w:num w:numId="23">
    <w:abstractNumId w:val="8"/>
  </w:num>
  <w:num w:numId="24">
    <w:abstractNumId w:val="6"/>
  </w:num>
  <w:num w:numId="25">
    <w:abstractNumId w:val="4"/>
  </w:num>
  <w:num w:numId="26">
    <w:abstractNumId w:val="12"/>
  </w:num>
  <w:num w:numId="27">
    <w:abstractNumId w:val="10"/>
  </w:num>
  <w:num w:numId="28">
    <w:abstractNumId w:val="9"/>
  </w:num>
  <w:num w:numId="29">
    <w:abstractNumId w:val="5"/>
  </w:num>
  <w:num w:numId="30">
    <w:abstractNumId w:val="13"/>
  </w:num>
  <w:num w:numId="31">
    <w:abstractNumId w:val="11"/>
  </w:num>
  <w:num w:numId="32">
    <w:abstractNumId w:val="0"/>
  </w:num>
  <w:num w:numId="33">
    <w:abstractNumId w:val="15"/>
  </w:num>
  <w:num w:numId="34">
    <w:abstractNumId w:val="0"/>
  </w:num>
  <w:num w:numId="35">
    <w:abstractNumId w:val="0"/>
  </w:num>
  <w:num w:numId="36">
    <w:abstractNumId w:val="0"/>
  </w:num>
  <w:num w:numId="37">
    <w:abstractNumId w:val="14"/>
  </w:num>
  <w:num w:numId="38">
    <w:abstractNumId w:val="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DD"/>
    <w:rsid w:val="00030AE5"/>
    <w:rsid w:val="000627C8"/>
    <w:rsid w:val="000C0FBE"/>
    <w:rsid w:val="000D1821"/>
    <w:rsid w:val="000D2C64"/>
    <w:rsid w:val="000D3B05"/>
    <w:rsid w:val="00136AE8"/>
    <w:rsid w:val="00140CC5"/>
    <w:rsid w:val="00185B23"/>
    <w:rsid w:val="00195CD1"/>
    <w:rsid w:val="001A5FE1"/>
    <w:rsid w:val="001B2982"/>
    <w:rsid w:val="00204095"/>
    <w:rsid w:val="002358D4"/>
    <w:rsid w:val="00240FC8"/>
    <w:rsid w:val="00242D3A"/>
    <w:rsid w:val="00247E0E"/>
    <w:rsid w:val="00250AF8"/>
    <w:rsid w:val="00264359"/>
    <w:rsid w:val="002773F9"/>
    <w:rsid w:val="002B2EB8"/>
    <w:rsid w:val="002B6BA6"/>
    <w:rsid w:val="002C350E"/>
    <w:rsid w:val="002D7526"/>
    <w:rsid w:val="0033508E"/>
    <w:rsid w:val="003625A3"/>
    <w:rsid w:val="0036530D"/>
    <w:rsid w:val="00374DB5"/>
    <w:rsid w:val="00401906"/>
    <w:rsid w:val="00433C2B"/>
    <w:rsid w:val="00490D2A"/>
    <w:rsid w:val="0056047C"/>
    <w:rsid w:val="005A14D2"/>
    <w:rsid w:val="005C60C0"/>
    <w:rsid w:val="0060207E"/>
    <w:rsid w:val="00631D5C"/>
    <w:rsid w:val="00644CBA"/>
    <w:rsid w:val="00670F25"/>
    <w:rsid w:val="0068184B"/>
    <w:rsid w:val="006D3023"/>
    <w:rsid w:val="00705B88"/>
    <w:rsid w:val="00725C0B"/>
    <w:rsid w:val="0074595B"/>
    <w:rsid w:val="0078785D"/>
    <w:rsid w:val="007E59DA"/>
    <w:rsid w:val="008A370E"/>
    <w:rsid w:val="008B6EF1"/>
    <w:rsid w:val="008D2FD6"/>
    <w:rsid w:val="008E6A99"/>
    <w:rsid w:val="008F5EA1"/>
    <w:rsid w:val="009368B9"/>
    <w:rsid w:val="009403F9"/>
    <w:rsid w:val="009807F1"/>
    <w:rsid w:val="00986E94"/>
    <w:rsid w:val="0099764F"/>
    <w:rsid w:val="009D1367"/>
    <w:rsid w:val="009D2C7E"/>
    <w:rsid w:val="009E28D3"/>
    <w:rsid w:val="009E754D"/>
    <w:rsid w:val="00A0287B"/>
    <w:rsid w:val="00A07F2A"/>
    <w:rsid w:val="00A22185"/>
    <w:rsid w:val="00A22B15"/>
    <w:rsid w:val="00A317CC"/>
    <w:rsid w:val="00A32A39"/>
    <w:rsid w:val="00A47175"/>
    <w:rsid w:val="00A8220D"/>
    <w:rsid w:val="00AB4A1F"/>
    <w:rsid w:val="00AF7104"/>
    <w:rsid w:val="00B06697"/>
    <w:rsid w:val="00B3201B"/>
    <w:rsid w:val="00B47A7A"/>
    <w:rsid w:val="00B90F83"/>
    <w:rsid w:val="00B919BC"/>
    <w:rsid w:val="00BB2068"/>
    <w:rsid w:val="00BC5C05"/>
    <w:rsid w:val="00C00773"/>
    <w:rsid w:val="00C10F65"/>
    <w:rsid w:val="00C1630F"/>
    <w:rsid w:val="00C25566"/>
    <w:rsid w:val="00C34884"/>
    <w:rsid w:val="00C47916"/>
    <w:rsid w:val="00C74EA6"/>
    <w:rsid w:val="00C7799E"/>
    <w:rsid w:val="00C81F34"/>
    <w:rsid w:val="00CA10CB"/>
    <w:rsid w:val="00CA74C3"/>
    <w:rsid w:val="00CD1142"/>
    <w:rsid w:val="00CE2D7A"/>
    <w:rsid w:val="00CE587D"/>
    <w:rsid w:val="00D45E29"/>
    <w:rsid w:val="00D644EE"/>
    <w:rsid w:val="00D81A7B"/>
    <w:rsid w:val="00DA421D"/>
    <w:rsid w:val="00DA5197"/>
    <w:rsid w:val="00DE3532"/>
    <w:rsid w:val="00E07450"/>
    <w:rsid w:val="00E3681F"/>
    <w:rsid w:val="00EA7FDD"/>
    <w:rsid w:val="00EB4CE8"/>
    <w:rsid w:val="00EC6923"/>
    <w:rsid w:val="00EE6D9A"/>
    <w:rsid w:val="00F31405"/>
    <w:rsid w:val="00F77756"/>
    <w:rsid w:val="00F914E9"/>
    <w:rsid w:val="00FB2310"/>
    <w:rsid w:val="00FB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5CB7"/>
  <w15:docId w15:val="{62BEEB0F-9589-44AD-87E0-D59E5EB2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2"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Grilledutableau">
    <w:name w:val="Table Grid"/>
    <w:basedOn w:val="TableauNormal"/>
    <w:uiPriority w:val="59"/>
    <w:rsid w:val="009D2C7E"/>
    <w:pPr>
      <w:spacing w:after="0"/>
    </w:pPr>
    <w:rPr>
      <w:rFonts w:ascii="Arial" w:eastAsia="Times New Roman" w:hAnsi="Arial"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2D7526"/>
    <w:pPr>
      <w:spacing w:after="0"/>
    </w:pPr>
    <w:rPr>
      <w:rFonts w:ascii="Segoe UI" w:hAnsi="Segoe UI" w:cs="Segoe UI"/>
      <w:sz w:val="18"/>
      <w:szCs w:val="18"/>
    </w:rPr>
  </w:style>
  <w:style w:type="character" w:customStyle="1" w:styleId="TextedebullesCar">
    <w:name w:val="Texte de bulles Car"/>
    <w:basedOn w:val="Policepardfaut"/>
    <w:link w:val="Textedebulles"/>
    <w:semiHidden/>
    <w:rsid w:val="002D7526"/>
    <w:rPr>
      <w:rFonts w:ascii="Segoe UI" w:hAnsi="Segoe UI" w:cs="Segoe UI"/>
      <w:sz w:val="18"/>
      <w:szCs w:val="18"/>
    </w:rPr>
  </w:style>
  <w:style w:type="paragraph" w:styleId="En-tte">
    <w:name w:val="header"/>
    <w:basedOn w:val="Normal"/>
    <w:link w:val="En-tteCar"/>
    <w:unhideWhenUsed/>
    <w:rsid w:val="002B2EB8"/>
    <w:pPr>
      <w:tabs>
        <w:tab w:val="center" w:pos="4536"/>
        <w:tab w:val="right" w:pos="9072"/>
      </w:tabs>
      <w:spacing w:after="0"/>
    </w:pPr>
  </w:style>
  <w:style w:type="character" w:customStyle="1" w:styleId="En-tteCar">
    <w:name w:val="En-tête Car"/>
    <w:basedOn w:val="Policepardfaut"/>
    <w:link w:val="En-tte"/>
    <w:rsid w:val="002B2EB8"/>
  </w:style>
  <w:style w:type="paragraph" w:styleId="Pieddepage">
    <w:name w:val="footer"/>
    <w:basedOn w:val="Normal"/>
    <w:link w:val="PieddepageCar"/>
    <w:unhideWhenUsed/>
    <w:rsid w:val="002B2EB8"/>
    <w:pPr>
      <w:tabs>
        <w:tab w:val="center" w:pos="4536"/>
        <w:tab w:val="right" w:pos="9072"/>
      </w:tabs>
      <w:spacing w:after="0"/>
    </w:pPr>
  </w:style>
  <w:style w:type="character" w:customStyle="1" w:styleId="PieddepageCar">
    <w:name w:val="Pied de page Car"/>
    <w:basedOn w:val="Policepardfaut"/>
    <w:link w:val="Pieddepage"/>
    <w:rsid w:val="002B2EB8"/>
  </w:style>
  <w:style w:type="character" w:styleId="Marquedecommentaire">
    <w:name w:val="annotation reference"/>
    <w:basedOn w:val="Policepardfaut"/>
    <w:semiHidden/>
    <w:unhideWhenUsed/>
    <w:rsid w:val="009D1367"/>
    <w:rPr>
      <w:sz w:val="16"/>
      <w:szCs w:val="16"/>
    </w:rPr>
  </w:style>
  <w:style w:type="paragraph" w:styleId="Commentaire">
    <w:name w:val="annotation text"/>
    <w:basedOn w:val="Normal"/>
    <w:link w:val="CommentaireCar"/>
    <w:semiHidden/>
    <w:unhideWhenUsed/>
    <w:rsid w:val="009D1367"/>
    <w:rPr>
      <w:sz w:val="20"/>
      <w:szCs w:val="20"/>
    </w:rPr>
  </w:style>
  <w:style w:type="character" w:customStyle="1" w:styleId="CommentaireCar">
    <w:name w:val="Commentaire Car"/>
    <w:basedOn w:val="Policepardfaut"/>
    <w:link w:val="Commentaire"/>
    <w:semiHidden/>
    <w:rsid w:val="009D1367"/>
    <w:rPr>
      <w:sz w:val="20"/>
      <w:szCs w:val="20"/>
    </w:rPr>
  </w:style>
  <w:style w:type="paragraph" w:styleId="Objetducommentaire">
    <w:name w:val="annotation subject"/>
    <w:basedOn w:val="Commentaire"/>
    <w:next w:val="Commentaire"/>
    <w:link w:val="ObjetducommentaireCar"/>
    <w:semiHidden/>
    <w:unhideWhenUsed/>
    <w:rsid w:val="009D1367"/>
    <w:rPr>
      <w:b/>
      <w:bCs/>
    </w:rPr>
  </w:style>
  <w:style w:type="character" w:customStyle="1" w:styleId="ObjetducommentaireCar">
    <w:name w:val="Objet du commentaire Car"/>
    <w:basedOn w:val="CommentaireCar"/>
    <w:link w:val="Objetducommentaire"/>
    <w:semiHidden/>
    <w:rsid w:val="009D1367"/>
    <w:rPr>
      <w:b/>
      <w:bCs/>
      <w:sz w:val="20"/>
      <w:szCs w:val="20"/>
    </w:rPr>
  </w:style>
  <w:style w:type="paragraph" w:styleId="Listepuces">
    <w:name w:val="List Bullet"/>
    <w:basedOn w:val="Normal"/>
    <w:uiPriority w:val="99"/>
    <w:unhideWhenUsed/>
    <w:rsid w:val="001B2982"/>
    <w:pPr>
      <w:numPr>
        <w:numId w:val="32"/>
      </w:numPr>
      <w:spacing w:after="100" w:line="254" w:lineRule="auto"/>
      <w:contextualSpacing/>
    </w:pPr>
    <w:rPr>
      <w:rFonts w:ascii="Arial" w:eastAsiaTheme="minorEastAsia" w:hAnsi="Arial"/>
      <w:color w:val="1F2933"/>
      <w:sz w:val="21"/>
      <w:szCs w:val="22"/>
    </w:rPr>
  </w:style>
  <w:style w:type="paragraph" w:styleId="Paragraphedeliste">
    <w:name w:val="List Paragraph"/>
    <w:basedOn w:val="Normal"/>
    <w:rsid w:val="001B2982"/>
    <w:pPr>
      <w:ind w:left="720"/>
      <w:contextualSpacing/>
    </w:pPr>
  </w:style>
  <w:style w:type="paragraph" w:styleId="Rvision">
    <w:name w:val="Revision"/>
    <w:hidden/>
    <w:semiHidden/>
    <w:rsid w:val="005C60C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sp.madagascar@expertisefran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3893</Words>
  <Characters>21416</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Expertise France</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Camille BAUDRY</dc:creator>
  <cp:keywords/>
  <cp:lastModifiedBy>Charlotte BINET</cp:lastModifiedBy>
  <cp:revision>3</cp:revision>
  <dcterms:created xsi:type="dcterms:W3CDTF">2026-08-10T05:08:00Z</dcterms:created>
  <dcterms:modified xsi:type="dcterms:W3CDTF">2026-08-10T05:17:00Z</dcterms:modified>
</cp:coreProperties>
</file>