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7346" w14:textId="77777777" w:rsidR="00E7277D" w:rsidRPr="00FC4F4B" w:rsidRDefault="00E7277D" w:rsidP="00CE7F5A">
      <w:pPr>
        <w:rPr>
          <w:rFonts w:ascii="Times New Roman" w:hAnsi="Times New Roman" w:cs="Times New Roman"/>
        </w:rPr>
      </w:pPr>
    </w:p>
    <w:tbl>
      <w:tblPr>
        <w:tblW w:w="9781" w:type="dxa"/>
        <w:tblInd w:w="-5" w:type="dxa"/>
        <w:tblBorders>
          <w:top w:val="single" w:sz="6" w:space="0" w:color="auto"/>
          <w:left w:val="single" w:sz="6" w:space="0" w:color="auto"/>
          <w:bottom w:val="single" w:sz="18" w:space="0" w:color="auto"/>
          <w:right w:val="single" w:sz="18" w:space="0" w:color="auto"/>
        </w:tblBorders>
        <w:tblLayout w:type="fixed"/>
        <w:tblCellMar>
          <w:left w:w="70" w:type="dxa"/>
          <w:right w:w="70" w:type="dxa"/>
        </w:tblCellMar>
        <w:tblLook w:val="04A0" w:firstRow="1" w:lastRow="0" w:firstColumn="1" w:lastColumn="0" w:noHBand="0" w:noVBand="1"/>
      </w:tblPr>
      <w:tblGrid>
        <w:gridCol w:w="9781"/>
      </w:tblGrid>
      <w:tr w:rsidR="00AF02C9" w:rsidRPr="00FC4F4B" w14:paraId="7D032900" w14:textId="77777777" w:rsidTr="00A537CE">
        <w:trPr>
          <w:trHeight w:val="886"/>
        </w:trPr>
        <w:tc>
          <w:tcPr>
            <w:tcW w:w="9781" w:type="dxa"/>
            <w:hideMark/>
          </w:tcPr>
          <w:p w14:paraId="5CAF13B4" w14:textId="77777777" w:rsidR="00AF02C9" w:rsidRPr="00FC4F4B" w:rsidRDefault="00E7277D" w:rsidP="00CE7F5A">
            <w:pPr>
              <w:pStyle w:val="Default"/>
              <w:jc w:val="center"/>
              <w:rPr>
                <w:rFonts w:ascii="Times New Roman" w:hAnsi="Times New Roman" w:cs="Times New Roman"/>
                <w:b/>
                <w:lang w:val="fr-FR"/>
              </w:rPr>
            </w:pPr>
            <w:r w:rsidRPr="00FC4F4B">
              <w:rPr>
                <w:rFonts w:ascii="Times New Roman" w:hAnsi="Times New Roman" w:cs="Times New Roman"/>
                <w:b/>
                <w:lang w:val="fr-FR"/>
              </w:rPr>
              <w:t>TERMES DE REFERENCE</w:t>
            </w:r>
          </w:p>
          <w:p w14:paraId="53158E5B" w14:textId="0207182B" w:rsidR="008D5A68" w:rsidRPr="00FC4F4B" w:rsidRDefault="008F5453" w:rsidP="00DC0684">
            <w:pPr>
              <w:pStyle w:val="Default"/>
              <w:spacing w:before="80" w:after="80"/>
              <w:jc w:val="center"/>
              <w:rPr>
                <w:rFonts w:ascii="Times New Roman" w:hAnsi="Times New Roman" w:cs="Times New Roman"/>
                <w:lang w:val="fr-FR"/>
              </w:rPr>
            </w:pPr>
            <w:r w:rsidRPr="008F5453">
              <w:rPr>
                <w:rFonts w:ascii="Times New Roman" w:hAnsi="Times New Roman" w:cs="Times New Roman"/>
                <w:lang w:val="fr-FR"/>
              </w:rPr>
              <w:t xml:space="preserve">Mission d’appui à l’élaboration </w:t>
            </w:r>
            <w:r w:rsidR="00424010">
              <w:rPr>
                <w:rFonts w:ascii="Times New Roman" w:hAnsi="Times New Roman" w:cs="Times New Roman"/>
                <w:lang w:val="fr-FR"/>
              </w:rPr>
              <w:t xml:space="preserve">d’un plan de formation des formateurs de l’INFAS et à la revue des curricula de formation. </w:t>
            </w:r>
          </w:p>
        </w:tc>
      </w:tr>
    </w:tbl>
    <w:p w14:paraId="6CF03747" w14:textId="77777777" w:rsidR="008D5A68" w:rsidRPr="00FC4F4B" w:rsidRDefault="008D5A68" w:rsidP="00CE7F5A">
      <w:pPr>
        <w:rPr>
          <w:rFonts w:ascii="Times New Roman" w:hAnsi="Times New Roman" w:cs="Times New Roman"/>
        </w:rPr>
      </w:pPr>
    </w:p>
    <w:tbl>
      <w:tblPr>
        <w:tblStyle w:val="Grilledutableau"/>
        <w:tblW w:w="7938" w:type="dxa"/>
        <w:tblInd w:w="988" w:type="dxa"/>
        <w:tblLook w:val="04A0" w:firstRow="1" w:lastRow="0" w:firstColumn="1" w:lastColumn="0" w:noHBand="0" w:noVBand="1"/>
      </w:tblPr>
      <w:tblGrid>
        <w:gridCol w:w="2551"/>
        <w:gridCol w:w="5387"/>
      </w:tblGrid>
      <w:tr w:rsidR="004E6ABD" w:rsidRPr="00FC4F4B" w14:paraId="5DD2BE29" w14:textId="77777777" w:rsidTr="00635970">
        <w:tc>
          <w:tcPr>
            <w:tcW w:w="7938" w:type="dxa"/>
            <w:gridSpan w:val="2"/>
            <w:tcBorders>
              <w:top w:val="nil"/>
            </w:tcBorders>
          </w:tcPr>
          <w:p w14:paraId="568595DA" w14:textId="77777777" w:rsidR="004E6ABD" w:rsidRPr="00FC4F4B" w:rsidRDefault="00197E31" w:rsidP="00197E31">
            <w:pPr>
              <w:pStyle w:val="Default"/>
              <w:spacing w:before="60" w:after="60"/>
              <w:jc w:val="center"/>
              <w:rPr>
                <w:rFonts w:ascii="Times New Roman" w:hAnsi="Times New Roman" w:cs="Times New Roman"/>
                <w:b/>
                <w:sz w:val="20"/>
                <w:szCs w:val="20"/>
                <w:lang w:val="fr-FR"/>
              </w:rPr>
            </w:pPr>
            <w:r w:rsidRPr="00FC4F4B">
              <w:rPr>
                <w:rFonts w:ascii="Times New Roman" w:hAnsi="Times New Roman" w:cs="Times New Roman"/>
                <w:b/>
                <w:sz w:val="20"/>
                <w:szCs w:val="20"/>
                <w:lang w:val="fr-FR"/>
              </w:rPr>
              <w:t>Informations générales</w:t>
            </w:r>
          </w:p>
        </w:tc>
      </w:tr>
      <w:tr w:rsidR="004E6ABD" w:rsidRPr="00FC4F4B" w14:paraId="28696325" w14:textId="77777777" w:rsidTr="00635970">
        <w:tc>
          <w:tcPr>
            <w:tcW w:w="2551" w:type="dxa"/>
          </w:tcPr>
          <w:p w14:paraId="78D60F4C" w14:textId="77777777" w:rsidR="004E6ABD" w:rsidRPr="00FC4F4B" w:rsidRDefault="00197E31" w:rsidP="00CE7F5A">
            <w:pPr>
              <w:rPr>
                <w:rFonts w:ascii="Times New Roman" w:hAnsi="Times New Roman" w:cs="Times New Roman"/>
              </w:rPr>
            </w:pPr>
            <w:r w:rsidRPr="00FC4F4B">
              <w:rPr>
                <w:rFonts w:ascii="Times New Roman" w:hAnsi="Times New Roman" w:cs="Times New Roman"/>
              </w:rPr>
              <w:t>Domaine</w:t>
            </w:r>
          </w:p>
        </w:tc>
        <w:tc>
          <w:tcPr>
            <w:tcW w:w="5387" w:type="dxa"/>
          </w:tcPr>
          <w:p w14:paraId="4715BFBC" w14:textId="022D530B" w:rsidR="004E6ABD" w:rsidRPr="00FC4F4B" w:rsidRDefault="00197E31" w:rsidP="00CE7F5A">
            <w:pPr>
              <w:rPr>
                <w:rFonts w:ascii="Times New Roman" w:hAnsi="Times New Roman" w:cs="Times New Roman"/>
              </w:rPr>
            </w:pPr>
            <w:r w:rsidRPr="00FC4F4B">
              <w:rPr>
                <w:rFonts w:ascii="Times New Roman" w:hAnsi="Times New Roman" w:cs="Times New Roman"/>
              </w:rPr>
              <w:t xml:space="preserve">Santé / </w:t>
            </w:r>
            <w:r w:rsidR="00CF780B" w:rsidRPr="00FC4F4B">
              <w:rPr>
                <w:rFonts w:ascii="Times New Roman" w:hAnsi="Times New Roman" w:cs="Times New Roman"/>
              </w:rPr>
              <w:t xml:space="preserve">RHS / </w:t>
            </w:r>
            <w:r w:rsidR="004557F4" w:rsidRPr="00FC4F4B">
              <w:rPr>
                <w:rFonts w:ascii="Times New Roman" w:hAnsi="Times New Roman" w:cs="Times New Roman"/>
              </w:rPr>
              <w:t xml:space="preserve">Réforme hospitalière </w:t>
            </w:r>
          </w:p>
        </w:tc>
      </w:tr>
      <w:tr w:rsidR="004E6ABD" w:rsidRPr="00FC4F4B" w14:paraId="538A0095" w14:textId="77777777" w:rsidTr="00635970">
        <w:tc>
          <w:tcPr>
            <w:tcW w:w="2551" w:type="dxa"/>
          </w:tcPr>
          <w:p w14:paraId="734FCB9F" w14:textId="77777777" w:rsidR="004E6ABD" w:rsidRPr="00FC4F4B" w:rsidRDefault="00197E31" w:rsidP="00CE7F5A">
            <w:pPr>
              <w:rPr>
                <w:rFonts w:ascii="Times New Roman" w:hAnsi="Times New Roman" w:cs="Times New Roman"/>
              </w:rPr>
            </w:pPr>
            <w:r w:rsidRPr="00FC4F4B">
              <w:rPr>
                <w:rFonts w:ascii="Times New Roman" w:hAnsi="Times New Roman" w:cs="Times New Roman"/>
              </w:rPr>
              <w:t>Projet</w:t>
            </w:r>
          </w:p>
        </w:tc>
        <w:tc>
          <w:tcPr>
            <w:tcW w:w="5387" w:type="dxa"/>
          </w:tcPr>
          <w:p w14:paraId="57437FC8" w14:textId="77777777" w:rsidR="004E6ABD" w:rsidRPr="00FC4F4B" w:rsidRDefault="00E54139" w:rsidP="00C030FF">
            <w:pPr>
              <w:rPr>
                <w:rFonts w:ascii="Times New Roman" w:hAnsi="Times New Roman" w:cs="Times New Roman"/>
              </w:rPr>
            </w:pPr>
            <w:r w:rsidRPr="00FC4F4B">
              <w:rPr>
                <w:rFonts w:ascii="Times New Roman" w:hAnsi="Times New Roman" w:cs="Times New Roman"/>
              </w:rPr>
              <w:t>Dispositif d’assistance technique en appui à la mise en œuvre du financement budgétaire programmatique dans le secteur des R</w:t>
            </w:r>
            <w:r w:rsidR="00C030FF" w:rsidRPr="00FC4F4B">
              <w:rPr>
                <w:rFonts w:ascii="Times New Roman" w:hAnsi="Times New Roman" w:cs="Times New Roman"/>
              </w:rPr>
              <w:t xml:space="preserve">essources </w:t>
            </w:r>
            <w:r w:rsidRPr="00FC4F4B">
              <w:rPr>
                <w:rFonts w:ascii="Times New Roman" w:hAnsi="Times New Roman" w:cs="Times New Roman"/>
              </w:rPr>
              <w:t>H</w:t>
            </w:r>
            <w:r w:rsidR="00C030FF" w:rsidRPr="00FC4F4B">
              <w:rPr>
                <w:rFonts w:ascii="Times New Roman" w:hAnsi="Times New Roman" w:cs="Times New Roman"/>
              </w:rPr>
              <w:t xml:space="preserve">umaines en </w:t>
            </w:r>
            <w:r w:rsidRPr="00FC4F4B">
              <w:rPr>
                <w:rFonts w:ascii="Times New Roman" w:hAnsi="Times New Roman" w:cs="Times New Roman"/>
              </w:rPr>
              <w:t>S</w:t>
            </w:r>
            <w:r w:rsidR="00C030FF" w:rsidRPr="00FC4F4B">
              <w:rPr>
                <w:rFonts w:ascii="Times New Roman" w:hAnsi="Times New Roman" w:cs="Times New Roman"/>
              </w:rPr>
              <w:t>anté</w:t>
            </w:r>
          </w:p>
        </w:tc>
      </w:tr>
      <w:tr w:rsidR="004E6ABD" w:rsidRPr="00FC4F4B" w14:paraId="73759D2A" w14:textId="77777777" w:rsidTr="00635970">
        <w:tc>
          <w:tcPr>
            <w:tcW w:w="2551" w:type="dxa"/>
          </w:tcPr>
          <w:p w14:paraId="704547AA" w14:textId="77777777" w:rsidR="004E6ABD" w:rsidRPr="00FC4F4B" w:rsidRDefault="00197E31" w:rsidP="00CE7F5A">
            <w:pPr>
              <w:rPr>
                <w:rFonts w:ascii="Times New Roman" w:hAnsi="Times New Roman" w:cs="Times New Roman"/>
              </w:rPr>
            </w:pPr>
            <w:r w:rsidRPr="00FC4F4B">
              <w:rPr>
                <w:rFonts w:ascii="Times New Roman" w:hAnsi="Times New Roman" w:cs="Times New Roman"/>
              </w:rPr>
              <w:t>Lieu</w:t>
            </w:r>
          </w:p>
        </w:tc>
        <w:tc>
          <w:tcPr>
            <w:tcW w:w="5387" w:type="dxa"/>
          </w:tcPr>
          <w:p w14:paraId="2CDB4869" w14:textId="7F6E03A3" w:rsidR="004E6ABD" w:rsidRPr="00FC4F4B" w:rsidRDefault="00197E31" w:rsidP="00CE7F5A">
            <w:pPr>
              <w:rPr>
                <w:rFonts w:ascii="Times New Roman" w:hAnsi="Times New Roman" w:cs="Times New Roman"/>
              </w:rPr>
            </w:pPr>
            <w:r w:rsidRPr="00FC4F4B">
              <w:rPr>
                <w:rFonts w:ascii="Times New Roman" w:hAnsi="Times New Roman" w:cs="Times New Roman"/>
              </w:rPr>
              <w:t>Côte d’Ivoire</w:t>
            </w:r>
            <w:r w:rsidR="004557F4" w:rsidRPr="00FC4F4B">
              <w:rPr>
                <w:rFonts w:ascii="Times New Roman" w:hAnsi="Times New Roman" w:cs="Times New Roman"/>
              </w:rPr>
              <w:t xml:space="preserve">- </w:t>
            </w:r>
          </w:p>
        </w:tc>
      </w:tr>
      <w:tr w:rsidR="00A537CE" w:rsidRPr="00FC4F4B" w14:paraId="560998B6" w14:textId="77777777" w:rsidTr="00635970">
        <w:tc>
          <w:tcPr>
            <w:tcW w:w="2551" w:type="dxa"/>
          </w:tcPr>
          <w:p w14:paraId="021B36DE" w14:textId="77777777" w:rsidR="00197E31" w:rsidRPr="00FC4F4B" w:rsidRDefault="00197E31" w:rsidP="00CE7F5A">
            <w:pPr>
              <w:rPr>
                <w:rFonts w:ascii="Times New Roman" w:hAnsi="Times New Roman" w:cs="Times New Roman"/>
              </w:rPr>
            </w:pPr>
            <w:r w:rsidRPr="00FC4F4B">
              <w:rPr>
                <w:rFonts w:ascii="Times New Roman" w:hAnsi="Times New Roman" w:cs="Times New Roman"/>
              </w:rPr>
              <w:t>Durée</w:t>
            </w:r>
          </w:p>
        </w:tc>
        <w:tc>
          <w:tcPr>
            <w:tcW w:w="5387" w:type="dxa"/>
          </w:tcPr>
          <w:p w14:paraId="6914979F" w14:textId="7DF7F182" w:rsidR="00197E31" w:rsidRPr="00FC4F4B" w:rsidRDefault="00477656" w:rsidP="006B6A17">
            <w:pPr>
              <w:rPr>
                <w:rFonts w:ascii="Times New Roman" w:hAnsi="Times New Roman" w:cs="Times New Roman"/>
              </w:rPr>
            </w:pPr>
            <w:r>
              <w:rPr>
                <w:rFonts w:ascii="Times New Roman" w:hAnsi="Times New Roman" w:cs="Times New Roman"/>
                <w:b/>
                <w:bCs/>
              </w:rPr>
              <w:t>38</w:t>
            </w:r>
            <w:r w:rsidR="00E85F04">
              <w:rPr>
                <w:rFonts w:ascii="Times New Roman" w:hAnsi="Times New Roman" w:cs="Times New Roman"/>
                <w:b/>
                <w:bCs/>
              </w:rPr>
              <w:t xml:space="preserve"> </w:t>
            </w:r>
            <w:r w:rsidR="004557F4" w:rsidRPr="00FC4F4B">
              <w:rPr>
                <w:rFonts w:ascii="Times New Roman" w:hAnsi="Times New Roman" w:cs="Times New Roman"/>
                <w:b/>
                <w:bCs/>
              </w:rPr>
              <w:t>jours</w:t>
            </w:r>
            <w:r w:rsidR="00E85F04">
              <w:rPr>
                <w:rFonts w:ascii="Times New Roman" w:hAnsi="Times New Roman" w:cs="Times New Roman"/>
                <w:b/>
                <w:bCs/>
              </w:rPr>
              <w:t xml:space="preserve"> </w:t>
            </w:r>
            <w:r w:rsidR="00E85F04" w:rsidRPr="00477656">
              <w:rPr>
                <w:rFonts w:ascii="Times New Roman" w:hAnsi="Times New Roman" w:cs="Times New Roman"/>
              </w:rPr>
              <w:t>(</w:t>
            </w:r>
            <w:r w:rsidRPr="00477656">
              <w:rPr>
                <w:rFonts w:ascii="Times New Roman" w:hAnsi="Times New Roman" w:cs="Times New Roman"/>
              </w:rPr>
              <w:t>13</w:t>
            </w:r>
            <w:r w:rsidR="00E85F04" w:rsidRPr="00477656">
              <w:rPr>
                <w:rFonts w:ascii="Times New Roman" w:hAnsi="Times New Roman" w:cs="Times New Roman"/>
              </w:rPr>
              <w:t xml:space="preserve"> jours expertise internationale et </w:t>
            </w:r>
            <w:r w:rsidRPr="00477656">
              <w:rPr>
                <w:rFonts w:ascii="Times New Roman" w:hAnsi="Times New Roman" w:cs="Times New Roman"/>
              </w:rPr>
              <w:t>20</w:t>
            </w:r>
            <w:r w:rsidR="00E85F04" w:rsidRPr="00477656">
              <w:rPr>
                <w:rFonts w:ascii="Times New Roman" w:hAnsi="Times New Roman" w:cs="Times New Roman"/>
              </w:rPr>
              <w:t xml:space="preserve"> jours consultance nationale</w:t>
            </w:r>
            <w:r w:rsidRPr="00477656">
              <w:rPr>
                <w:rFonts w:ascii="Times New Roman" w:hAnsi="Times New Roman" w:cs="Times New Roman"/>
              </w:rPr>
              <w:t xml:space="preserve">+ </w:t>
            </w:r>
            <w:r w:rsidR="004C1F38">
              <w:rPr>
                <w:rFonts w:ascii="Times New Roman" w:hAnsi="Times New Roman" w:cs="Times New Roman"/>
              </w:rPr>
              <w:t xml:space="preserve">5 jours </w:t>
            </w:r>
            <w:r w:rsidRPr="00477656">
              <w:rPr>
                <w:rFonts w:ascii="Times New Roman" w:hAnsi="Times New Roman" w:cs="Times New Roman"/>
              </w:rPr>
              <w:t>animation atelier d’élaboration du curricula</w:t>
            </w:r>
            <w:r w:rsidR="00E85F04" w:rsidRPr="00477656">
              <w:rPr>
                <w:rFonts w:ascii="Times New Roman" w:hAnsi="Times New Roman" w:cs="Times New Roman"/>
              </w:rPr>
              <w:t>)</w:t>
            </w:r>
          </w:p>
        </w:tc>
      </w:tr>
      <w:tr w:rsidR="004E6ABD" w:rsidRPr="00FC4F4B" w14:paraId="498B8EA3" w14:textId="77777777" w:rsidTr="00635970">
        <w:tc>
          <w:tcPr>
            <w:tcW w:w="2551" w:type="dxa"/>
          </w:tcPr>
          <w:p w14:paraId="493468D1" w14:textId="77777777" w:rsidR="004E6ABD" w:rsidRPr="00FC4F4B" w:rsidRDefault="00197E31" w:rsidP="00CE7F5A">
            <w:pPr>
              <w:rPr>
                <w:rFonts w:ascii="Times New Roman" w:hAnsi="Times New Roman" w:cs="Times New Roman"/>
              </w:rPr>
            </w:pPr>
            <w:r w:rsidRPr="00FC4F4B">
              <w:rPr>
                <w:rFonts w:ascii="Times New Roman" w:hAnsi="Times New Roman" w:cs="Times New Roman"/>
              </w:rPr>
              <w:t>Temporalité de la mission</w:t>
            </w:r>
          </w:p>
        </w:tc>
        <w:tc>
          <w:tcPr>
            <w:tcW w:w="5387" w:type="dxa"/>
          </w:tcPr>
          <w:p w14:paraId="7AA5E693" w14:textId="22DEF991" w:rsidR="004E6ABD" w:rsidRPr="00FC4F4B" w:rsidRDefault="008F5453" w:rsidP="00CE7F5A">
            <w:pPr>
              <w:rPr>
                <w:rFonts w:ascii="Times New Roman" w:hAnsi="Times New Roman" w:cs="Times New Roman"/>
              </w:rPr>
            </w:pPr>
            <w:r>
              <w:rPr>
                <w:rFonts w:ascii="Times New Roman" w:hAnsi="Times New Roman" w:cs="Times New Roman"/>
              </w:rPr>
              <w:t xml:space="preserve">Mai- </w:t>
            </w:r>
            <w:r w:rsidR="004C1F38">
              <w:rPr>
                <w:rFonts w:ascii="Times New Roman" w:hAnsi="Times New Roman" w:cs="Times New Roman"/>
              </w:rPr>
              <w:t>juillet 2026</w:t>
            </w:r>
          </w:p>
        </w:tc>
      </w:tr>
    </w:tbl>
    <w:p w14:paraId="09EBD929" w14:textId="77777777" w:rsidR="004E6ABD" w:rsidRPr="00FC4F4B" w:rsidRDefault="004E6ABD" w:rsidP="00CE7F5A">
      <w:pPr>
        <w:rPr>
          <w:rFonts w:ascii="Times New Roman" w:hAnsi="Times New Roman" w:cs="Times New Roman"/>
        </w:rPr>
      </w:pPr>
    </w:p>
    <w:p w14:paraId="37F6BA7C" w14:textId="63F7E80C" w:rsidR="00D41644" w:rsidRPr="00FC4F4B" w:rsidRDefault="00D41644" w:rsidP="00D5361F">
      <w:pPr>
        <w:pStyle w:val="Titre1"/>
        <w:rPr>
          <w:rFonts w:ascii="Times New Roman" w:hAnsi="Times New Roman" w:cs="Times New Roman"/>
        </w:rPr>
      </w:pPr>
      <w:r w:rsidRPr="00FC4F4B">
        <w:rPr>
          <w:rFonts w:ascii="Times New Roman" w:hAnsi="Times New Roman" w:cs="Times New Roman"/>
        </w:rPr>
        <w:t>Présentation d’Expertise France</w:t>
      </w:r>
    </w:p>
    <w:p w14:paraId="0F5CF08E" w14:textId="77777777" w:rsidR="00D41644" w:rsidRPr="00FC4F4B" w:rsidRDefault="00D41644" w:rsidP="00400127">
      <w:pPr>
        <w:spacing w:line="276" w:lineRule="auto"/>
        <w:rPr>
          <w:rFonts w:ascii="Times New Roman" w:hAnsi="Times New Roman" w:cs="Times New Roman"/>
        </w:rPr>
      </w:pPr>
      <w:r w:rsidRPr="00FC4F4B">
        <w:rPr>
          <w:rFonts w:ascii="Times New Roman" w:hAnsi="Times New Roman" w:cs="Times New Roman"/>
        </w:rPr>
        <w:t>Expertise France est l’agence publique de conception et de mise en œuvre de projets internationaux de coopération technique. L’agence intervient autour de quatre axes prioritaires :</w:t>
      </w:r>
    </w:p>
    <w:p w14:paraId="7B853254" w14:textId="1CC37E58" w:rsidR="00D41644" w:rsidRPr="00FC4F4B" w:rsidRDefault="007B2F2F" w:rsidP="00400127">
      <w:pPr>
        <w:pStyle w:val="Paragraphedeliste"/>
        <w:numPr>
          <w:ilvl w:val="0"/>
          <w:numId w:val="2"/>
        </w:numPr>
        <w:spacing w:line="276" w:lineRule="auto"/>
        <w:rPr>
          <w:rFonts w:ascii="Times New Roman" w:hAnsi="Times New Roman" w:cs="Times New Roman"/>
        </w:rPr>
      </w:pPr>
      <w:r w:rsidRPr="00FC4F4B">
        <w:rPr>
          <w:rFonts w:ascii="Times New Roman" w:hAnsi="Times New Roman" w:cs="Times New Roman"/>
        </w:rPr>
        <w:t>Gouvernance</w:t>
      </w:r>
      <w:r w:rsidR="00D41644" w:rsidRPr="00FC4F4B">
        <w:rPr>
          <w:rFonts w:ascii="Times New Roman" w:hAnsi="Times New Roman" w:cs="Times New Roman"/>
        </w:rPr>
        <w:t xml:space="preserve"> démocratique, économique et financière ;</w:t>
      </w:r>
    </w:p>
    <w:p w14:paraId="3FE8A9F1" w14:textId="38423A80" w:rsidR="00D41644" w:rsidRPr="00FC4F4B" w:rsidRDefault="007B2F2F" w:rsidP="00400127">
      <w:pPr>
        <w:pStyle w:val="Paragraphedeliste"/>
        <w:numPr>
          <w:ilvl w:val="0"/>
          <w:numId w:val="2"/>
        </w:numPr>
        <w:spacing w:line="276" w:lineRule="auto"/>
        <w:rPr>
          <w:rFonts w:ascii="Times New Roman" w:hAnsi="Times New Roman" w:cs="Times New Roman"/>
        </w:rPr>
      </w:pPr>
      <w:r w:rsidRPr="00FC4F4B">
        <w:rPr>
          <w:rFonts w:ascii="Times New Roman" w:hAnsi="Times New Roman" w:cs="Times New Roman"/>
        </w:rPr>
        <w:t>Paix</w:t>
      </w:r>
      <w:r w:rsidR="00D41644" w:rsidRPr="00FC4F4B">
        <w:rPr>
          <w:rFonts w:ascii="Times New Roman" w:hAnsi="Times New Roman" w:cs="Times New Roman"/>
        </w:rPr>
        <w:t>, stabilité et sécurité ;</w:t>
      </w:r>
    </w:p>
    <w:p w14:paraId="5BCC4BE7" w14:textId="0A2C3668" w:rsidR="00D41644" w:rsidRPr="00FC4F4B" w:rsidRDefault="007B2F2F" w:rsidP="00400127">
      <w:pPr>
        <w:pStyle w:val="Paragraphedeliste"/>
        <w:numPr>
          <w:ilvl w:val="0"/>
          <w:numId w:val="2"/>
        </w:numPr>
        <w:spacing w:line="276" w:lineRule="auto"/>
        <w:rPr>
          <w:rFonts w:ascii="Times New Roman" w:hAnsi="Times New Roman" w:cs="Times New Roman"/>
        </w:rPr>
      </w:pPr>
      <w:r w:rsidRPr="00FC4F4B">
        <w:rPr>
          <w:rFonts w:ascii="Times New Roman" w:hAnsi="Times New Roman" w:cs="Times New Roman"/>
        </w:rPr>
        <w:t>Climat</w:t>
      </w:r>
      <w:r w:rsidR="00D41644" w:rsidRPr="00FC4F4B">
        <w:rPr>
          <w:rFonts w:ascii="Times New Roman" w:hAnsi="Times New Roman" w:cs="Times New Roman"/>
        </w:rPr>
        <w:t>, agriculture et développement durable ;</w:t>
      </w:r>
    </w:p>
    <w:p w14:paraId="4788D674" w14:textId="12A216D3" w:rsidR="00D41644" w:rsidRPr="00FC4F4B" w:rsidRDefault="007B2F2F" w:rsidP="00400127">
      <w:pPr>
        <w:pStyle w:val="Paragraphedeliste"/>
        <w:numPr>
          <w:ilvl w:val="0"/>
          <w:numId w:val="2"/>
        </w:numPr>
        <w:spacing w:line="276" w:lineRule="auto"/>
        <w:rPr>
          <w:rFonts w:ascii="Times New Roman" w:hAnsi="Times New Roman" w:cs="Times New Roman"/>
        </w:rPr>
      </w:pPr>
      <w:r w:rsidRPr="00FC4F4B">
        <w:rPr>
          <w:rFonts w:ascii="Times New Roman" w:hAnsi="Times New Roman" w:cs="Times New Roman"/>
        </w:rPr>
        <w:t>Santé</w:t>
      </w:r>
      <w:r w:rsidR="00D41644" w:rsidRPr="00FC4F4B">
        <w:rPr>
          <w:rFonts w:ascii="Times New Roman" w:hAnsi="Times New Roman" w:cs="Times New Roman"/>
        </w:rPr>
        <w:t xml:space="preserve"> et développement humain.</w:t>
      </w:r>
    </w:p>
    <w:p w14:paraId="53E36D29" w14:textId="092B0894" w:rsidR="00EC4329" w:rsidRPr="00FC4F4B" w:rsidRDefault="00D41644" w:rsidP="00400127">
      <w:pPr>
        <w:spacing w:line="276" w:lineRule="auto"/>
        <w:rPr>
          <w:rFonts w:ascii="Times New Roman" w:hAnsi="Times New Roman" w:cs="Times New Roman"/>
        </w:rPr>
      </w:pPr>
      <w:r w:rsidRPr="00FC4F4B">
        <w:rPr>
          <w:rFonts w:ascii="Times New Roman" w:hAnsi="Times New Roman" w:cs="Times New Roman"/>
        </w:rPr>
        <w:t>Dans ces domaines, Expertise France assure des missions d’ingénierie et de mise en œuvre de projets de renforcement des capacités, mobilise de l’expertise technique et joue un rôle d’ensemblier de projets faisant intervenir de l’expertise publique et des savoir-faire privés.</w:t>
      </w:r>
    </w:p>
    <w:p w14:paraId="1A7DF684" w14:textId="35204229" w:rsidR="00DA3ADA" w:rsidRPr="00FC4F4B" w:rsidRDefault="00EC4329" w:rsidP="00400127">
      <w:pPr>
        <w:spacing w:line="276" w:lineRule="auto"/>
        <w:rPr>
          <w:rFonts w:ascii="Times New Roman" w:hAnsi="Times New Roman" w:cs="Times New Roman"/>
        </w:rPr>
      </w:pPr>
      <w:r w:rsidRPr="00FC4F4B">
        <w:rPr>
          <w:rFonts w:ascii="Times New Roman" w:hAnsi="Times New Roman" w:cs="Times New Roman"/>
          <w:b/>
          <w:bCs/>
        </w:rPr>
        <w:t>Expertise France met en œuvre plusieurs projets en Côte d’Ivoire depuis 2015</w:t>
      </w:r>
      <w:r w:rsidRPr="00FC4F4B">
        <w:rPr>
          <w:rFonts w:ascii="Times New Roman" w:hAnsi="Times New Roman" w:cs="Times New Roman"/>
        </w:rPr>
        <w:t>, dans des domaines différents (énergie, santé, gouvernance financière, sûreté…). Dans le domaine de la santé, Expertise France a mené de 2015 à fin 2018 sur fonds C2D un accompagnement technique du Ministère ivoirien de la Santé pour ses réformes dans le secteur hospitalier, la régulation du secteur privé, le code de santé publique, et le corps d’inspecteurs en santé. Expertise France a également accompagné le Ministère de la Santé ivoirien dans sa réforme du secteur pharmaceutique</w:t>
      </w:r>
      <w:r w:rsidR="00D5361F" w:rsidRPr="00FC4F4B">
        <w:rPr>
          <w:rFonts w:ascii="Times New Roman" w:hAnsi="Times New Roman" w:cs="Times New Roman"/>
        </w:rPr>
        <w:t xml:space="preserve">, et </w:t>
      </w:r>
      <w:r w:rsidR="001C3359" w:rsidRPr="00FC4F4B">
        <w:rPr>
          <w:rFonts w:ascii="Times New Roman" w:hAnsi="Times New Roman" w:cs="Times New Roman"/>
        </w:rPr>
        <w:t>a mis</w:t>
      </w:r>
      <w:r w:rsidRPr="00FC4F4B">
        <w:rPr>
          <w:rFonts w:ascii="Times New Roman" w:hAnsi="Times New Roman" w:cs="Times New Roman"/>
        </w:rPr>
        <w:t xml:space="preserve"> en œuvre un projet de télémédecine en cardiologie à Bouaké. Le projet SUCCESS en cours a pour objectif l’élimination de cancers cervicaux qui affectent les femmes par une stratégie de dépistage secondaire. </w:t>
      </w:r>
    </w:p>
    <w:p w14:paraId="04F7D577" w14:textId="6F524962" w:rsidR="0077129D" w:rsidRPr="00FC4F4B" w:rsidRDefault="00DA3ADA" w:rsidP="00400127">
      <w:pPr>
        <w:spacing w:line="276" w:lineRule="auto"/>
        <w:rPr>
          <w:rFonts w:ascii="Times New Roman" w:hAnsi="Times New Roman" w:cs="Times New Roman"/>
        </w:rPr>
      </w:pPr>
      <w:r w:rsidRPr="00FC4F4B">
        <w:rPr>
          <w:rFonts w:ascii="Times New Roman" w:hAnsi="Times New Roman" w:cs="Times New Roman"/>
        </w:rPr>
        <w:t>Expertise France dispose en Côte d’Ivoire d’une direction pays qui pilote l’activité opérationnelle dans le pays, et s’appuie pour cela sur un département Unité Support Projet (USP). </w:t>
      </w:r>
      <w:r w:rsidR="00EC4329" w:rsidRPr="00FC4F4B">
        <w:rPr>
          <w:rFonts w:ascii="Times New Roman" w:hAnsi="Times New Roman" w:cs="Times New Roman"/>
        </w:rPr>
        <w:t xml:space="preserve">  </w:t>
      </w:r>
    </w:p>
    <w:p w14:paraId="0283C25A" w14:textId="71E151A3" w:rsidR="0077129D" w:rsidRPr="005A1E5A" w:rsidRDefault="00D41644" w:rsidP="005A1E5A">
      <w:pPr>
        <w:pStyle w:val="Titre1"/>
        <w:rPr>
          <w:rFonts w:ascii="Times New Roman" w:hAnsi="Times New Roman" w:cs="Times New Roman"/>
        </w:rPr>
      </w:pPr>
      <w:r w:rsidRPr="00FC4F4B">
        <w:rPr>
          <w:rFonts w:ascii="Times New Roman" w:hAnsi="Times New Roman" w:cs="Times New Roman"/>
        </w:rPr>
        <w:t>Contexte et justification</w:t>
      </w:r>
    </w:p>
    <w:p w14:paraId="07D35EA2" w14:textId="1C9B0E1B" w:rsidR="00881D0F" w:rsidRPr="00FC4F4B" w:rsidRDefault="00881D0F" w:rsidP="00400127">
      <w:pPr>
        <w:spacing w:line="276" w:lineRule="auto"/>
        <w:rPr>
          <w:rFonts w:ascii="Times New Roman" w:hAnsi="Times New Roman" w:cs="Times New Roman"/>
        </w:rPr>
      </w:pPr>
      <w:r w:rsidRPr="00FC4F4B">
        <w:rPr>
          <w:rFonts w:ascii="Times New Roman" w:hAnsi="Times New Roman" w:cs="Times New Roman"/>
        </w:rPr>
        <w:t xml:space="preserve">Le troisième Contrat de Désendettement et de Développement (C2D), signé en octobre 2021, vise à soutenir l’Etat de Côte d’Ivoire dans la mise en œuvre de son Plan National de Développement 2021-2025 sous forme </w:t>
      </w:r>
      <w:r w:rsidRPr="00FC4F4B">
        <w:rPr>
          <w:rFonts w:ascii="Times New Roman" w:hAnsi="Times New Roman" w:cs="Times New Roman"/>
        </w:rPr>
        <w:lastRenderedPageBreak/>
        <w:t>d’aide projet et de financements budgétaires. En lien avec l’Agence Française de Développement (AFD), sur financement C2D, un appui budgétaire programmatique pour le renforcement des ressources humaines en santé de 30,5 millions d’euros est prévu pour la Côte d’Ivoire. Dans le domaine des ressources humaines en santé, cet appui se traduit, notamment, par la mise en œuvre d’un programme d’assistance technique, qui couvre quatre axes structurants d’intervention élaborés avec la partie nationale ivoirienne :</w:t>
      </w:r>
    </w:p>
    <w:p w14:paraId="23888241" w14:textId="77777777" w:rsidR="00881D0F" w:rsidRPr="00FC4F4B" w:rsidRDefault="00881D0F" w:rsidP="00400127">
      <w:pPr>
        <w:spacing w:line="276" w:lineRule="auto"/>
        <w:rPr>
          <w:rFonts w:ascii="Times New Roman" w:hAnsi="Times New Roman" w:cs="Times New Roman"/>
        </w:rPr>
      </w:pPr>
    </w:p>
    <w:p w14:paraId="51CAB13F" w14:textId="77777777" w:rsidR="00881D0F" w:rsidRPr="00FC4F4B" w:rsidRDefault="00881D0F" w:rsidP="004C1F38">
      <w:pPr>
        <w:pStyle w:val="Paragraphedeliste"/>
        <w:numPr>
          <w:ilvl w:val="0"/>
          <w:numId w:val="5"/>
        </w:numPr>
        <w:spacing w:line="276" w:lineRule="auto"/>
        <w:rPr>
          <w:rFonts w:ascii="Times New Roman" w:hAnsi="Times New Roman" w:cs="Times New Roman"/>
        </w:rPr>
      </w:pPr>
      <w:r w:rsidRPr="00FC4F4B">
        <w:rPr>
          <w:rFonts w:ascii="Times New Roman" w:hAnsi="Times New Roman" w:cs="Times New Roman"/>
        </w:rPr>
        <w:t>Axe 1 : Augmentation et régionalisation des capacités de formation initiale et continue des professionnels de santé ;</w:t>
      </w:r>
    </w:p>
    <w:p w14:paraId="6743726E" w14:textId="017BC105" w:rsidR="00881D0F" w:rsidRPr="00FC4F4B" w:rsidRDefault="00881D0F" w:rsidP="004C1F38">
      <w:pPr>
        <w:pStyle w:val="Paragraphedeliste"/>
        <w:numPr>
          <w:ilvl w:val="0"/>
          <w:numId w:val="5"/>
        </w:numPr>
        <w:spacing w:line="276" w:lineRule="auto"/>
        <w:rPr>
          <w:rFonts w:ascii="Times New Roman" w:hAnsi="Times New Roman" w:cs="Times New Roman"/>
        </w:rPr>
      </w:pPr>
      <w:r w:rsidRPr="00FC4F4B">
        <w:rPr>
          <w:rFonts w:ascii="Times New Roman" w:hAnsi="Times New Roman" w:cs="Times New Roman"/>
        </w:rPr>
        <w:t>Axe 2 : Appui à la réforme hospitalière et à son implémentation autour des pôles régionaux de San Pedro et Bondoukou ;</w:t>
      </w:r>
    </w:p>
    <w:p w14:paraId="1E031A50" w14:textId="77777777" w:rsidR="00881D0F" w:rsidRPr="00FC4F4B" w:rsidRDefault="00881D0F" w:rsidP="004C1F38">
      <w:pPr>
        <w:pStyle w:val="Paragraphedeliste"/>
        <w:numPr>
          <w:ilvl w:val="0"/>
          <w:numId w:val="5"/>
        </w:numPr>
        <w:spacing w:line="276" w:lineRule="auto"/>
        <w:rPr>
          <w:rFonts w:ascii="Times New Roman" w:hAnsi="Times New Roman" w:cs="Times New Roman"/>
        </w:rPr>
      </w:pPr>
      <w:r w:rsidRPr="00FC4F4B">
        <w:rPr>
          <w:rFonts w:ascii="Times New Roman" w:hAnsi="Times New Roman" w:cs="Times New Roman"/>
        </w:rPr>
        <w:t>Axe 3 : Renforcement de la gouvernance et de la régulation du secteur avec la création d’une autorité ivoirienne de régulation de la santé (AIRS) ;</w:t>
      </w:r>
    </w:p>
    <w:p w14:paraId="621AFEC2" w14:textId="5225F36B" w:rsidR="00881D0F" w:rsidRPr="00FC4F4B" w:rsidRDefault="00881D0F" w:rsidP="004C1F38">
      <w:pPr>
        <w:pStyle w:val="Paragraphedeliste"/>
        <w:numPr>
          <w:ilvl w:val="0"/>
          <w:numId w:val="5"/>
        </w:numPr>
        <w:spacing w:line="276" w:lineRule="auto"/>
        <w:rPr>
          <w:rFonts w:ascii="Times New Roman" w:hAnsi="Times New Roman" w:cs="Times New Roman"/>
        </w:rPr>
      </w:pPr>
      <w:r w:rsidRPr="00FC4F4B">
        <w:rPr>
          <w:rFonts w:ascii="Times New Roman" w:hAnsi="Times New Roman" w:cs="Times New Roman"/>
        </w:rPr>
        <w:t>Axe 4 : Appui à la structuration et au développement du secteur de santé à but non lucratif.</w:t>
      </w:r>
    </w:p>
    <w:p w14:paraId="59569BCC" w14:textId="36F39F4B" w:rsidR="003B2C27" w:rsidRPr="00951C1A" w:rsidRDefault="003B2C27" w:rsidP="00CC2F88">
      <w:pPr>
        <w:spacing w:after="0" w:line="276" w:lineRule="auto"/>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Dans le cadre de la mise en œuvre d</w:t>
      </w:r>
      <w:r w:rsidRPr="00933D9E">
        <w:rPr>
          <w:rFonts w:ascii="Times New Roman" w:eastAsia="Times New Roman" w:hAnsi="Times New Roman" w:cs="Times New Roman"/>
          <w:lang w:eastAsia="fr-CI"/>
        </w:rPr>
        <w:t>e ce</w:t>
      </w:r>
      <w:r w:rsidRPr="00951C1A">
        <w:rPr>
          <w:rFonts w:ascii="Times New Roman" w:eastAsia="Times New Roman" w:hAnsi="Times New Roman" w:cs="Times New Roman"/>
          <w:lang w:eastAsia="fr-CI"/>
        </w:rPr>
        <w:t xml:space="preserve"> programme</w:t>
      </w:r>
      <w:r w:rsidRPr="00933D9E">
        <w:rPr>
          <w:rFonts w:ascii="Times New Roman" w:eastAsia="Times New Roman" w:hAnsi="Times New Roman" w:cs="Times New Roman"/>
          <w:lang w:eastAsia="fr-CI"/>
        </w:rPr>
        <w:t xml:space="preserve">, </w:t>
      </w:r>
      <w:r w:rsidRPr="00951C1A">
        <w:rPr>
          <w:rFonts w:ascii="Times New Roman" w:eastAsia="Times New Roman" w:hAnsi="Times New Roman" w:cs="Times New Roman"/>
          <w:lang w:eastAsia="fr-CI"/>
        </w:rPr>
        <w:t>dédié au renforcement des ressources humaines en santé, la Côte d’Ivoire s’est engagée dans une transformation profonde de son système de formation des professionnels de santé, en particulier à travers le renforcement des capacités de l’INFAS et la régionalisation de l’offre de formation.</w:t>
      </w:r>
    </w:p>
    <w:p w14:paraId="6AA3D9BE" w14:textId="7B6EA2DC" w:rsidR="003B2C27" w:rsidRPr="00951C1A" w:rsidRDefault="003B2C27" w:rsidP="00CC2F88">
      <w:pPr>
        <w:spacing w:after="0" w:line="276" w:lineRule="auto"/>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Cette dynamique s’accompagne d’une augmentation significative des effectifs en formation et d’une exigence accrue en matière de qualité pédagogique. Dans ce contexte, le rôle des formateurs devient central.</w:t>
      </w:r>
    </w:p>
    <w:p w14:paraId="5928F339" w14:textId="77777777" w:rsidR="00CC2F88" w:rsidRDefault="00CC2F88" w:rsidP="00CC2F88">
      <w:pPr>
        <w:spacing w:after="0" w:line="276" w:lineRule="auto"/>
        <w:rPr>
          <w:rFonts w:ascii="Times New Roman" w:eastAsia="Times New Roman" w:hAnsi="Times New Roman" w:cs="Times New Roman"/>
          <w:lang w:eastAsia="fr-CI"/>
        </w:rPr>
      </w:pPr>
    </w:p>
    <w:p w14:paraId="2AE538CC" w14:textId="10F9C5E1" w:rsidR="003B2C27" w:rsidRPr="00951C1A" w:rsidRDefault="003B2C27" w:rsidP="00CC2F88">
      <w:pPr>
        <w:spacing w:after="0" w:line="276" w:lineRule="auto"/>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Toutefois, le dispositif actuel de formation des formateurs présente plusieurs limites :</w:t>
      </w:r>
    </w:p>
    <w:p w14:paraId="36C0BDBB" w14:textId="77777777" w:rsidR="003B2C27" w:rsidRPr="00951C1A" w:rsidRDefault="003B2C27" w:rsidP="004C1F38">
      <w:pPr>
        <w:numPr>
          <w:ilvl w:val="0"/>
          <w:numId w:val="6"/>
        </w:numPr>
        <w:spacing w:after="0" w:line="276" w:lineRule="auto"/>
        <w:jc w:val="left"/>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absence de structuration formalisée et harmonisée</w:t>
      </w:r>
    </w:p>
    <w:p w14:paraId="1B3B7DB0" w14:textId="77777777" w:rsidR="003B2C27" w:rsidRPr="00951C1A" w:rsidRDefault="003B2C27" w:rsidP="004C1F38">
      <w:pPr>
        <w:numPr>
          <w:ilvl w:val="0"/>
          <w:numId w:val="6"/>
        </w:numPr>
        <w:spacing w:after="0" w:line="276" w:lineRule="auto"/>
        <w:jc w:val="left"/>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hétérogénéité des pratiques pédagogiques</w:t>
      </w:r>
    </w:p>
    <w:p w14:paraId="545178BE" w14:textId="77777777" w:rsidR="003B2C27" w:rsidRPr="00951C1A" w:rsidRDefault="003B2C27" w:rsidP="004C1F38">
      <w:pPr>
        <w:numPr>
          <w:ilvl w:val="0"/>
          <w:numId w:val="6"/>
        </w:numPr>
        <w:spacing w:after="0" w:line="276" w:lineRule="auto"/>
        <w:jc w:val="left"/>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insuffisante formalisation des compétences attendues des formateurs</w:t>
      </w:r>
    </w:p>
    <w:p w14:paraId="5491E684" w14:textId="77777777" w:rsidR="003B2C27" w:rsidRPr="00951C1A" w:rsidRDefault="003B2C27" w:rsidP="004C1F38">
      <w:pPr>
        <w:numPr>
          <w:ilvl w:val="0"/>
          <w:numId w:val="6"/>
        </w:numPr>
        <w:spacing w:after="0" w:line="276" w:lineRule="auto"/>
        <w:jc w:val="left"/>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faible intégration des approches pédagogiques modernes (APC, simulation, pédagogie active, FOAD)</w:t>
      </w:r>
    </w:p>
    <w:p w14:paraId="7C453974" w14:textId="77777777" w:rsidR="003B2C27" w:rsidRPr="00951C1A" w:rsidRDefault="003B2C27" w:rsidP="004C1F38">
      <w:pPr>
        <w:numPr>
          <w:ilvl w:val="0"/>
          <w:numId w:val="6"/>
        </w:numPr>
        <w:spacing w:after="0" w:line="276" w:lineRule="auto"/>
        <w:jc w:val="left"/>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articulation insuffisante entre formation théorique et encadrement en stage</w:t>
      </w:r>
    </w:p>
    <w:p w14:paraId="79496D79" w14:textId="77777777" w:rsidR="00CC2F88" w:rsidRDefault="00CC2F88" w:rsidP="00CC2F88">
      <w:pPr>
        <w:spacing w:after="0" w:line="276" w:lineRule="auto"/>
        <w:rPr>
          <w:rFonts w:ascii="Times New Roman" w:eastAsia="Times New Roman" w:hAnsi="Times New Roman" w:cs="Times New Roman"/>
          <w:lang w:eastAsia="fr-CI"/>
        </w:rPr>
      </w:pPr>
    </w:p>
    <w:p w14:paraId="0D656095" w14:textId="33F92D3E" w:rsidR="00CC2F88" w:rsidRDefault="003B2C27" w:rsidP="00CC2F88">
      <w:pPr>
        <w:spacing w:after="0" w:line="276" w:lineRule="auto"/>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Par ailleurs, le curriculum existant de formation des formateurs nécessite une révision approfondie afin de :</w:t>
      </w:r>
    </w:p>
    <w:p w14:paraId="60AD6547" w14:textId="77777777" w:rsidR="00CC2F88" w:rsidRDefault="003B2C27" w:rsidP="004C1F38">
      <w:pPr>
        <w:pStyle w:val="Paragraphedeliste"/>
        <w:numPr>
          <w:ilvl w:val="0"/>
          <w:numId w:val="28"/>
        </w:numPr>
        <w:spacing w:after="0" w:line="276" w:lineRule="auto"/>
        <w:rPr>
          <w:rFonts w:ascii="Times New Roman" w:eastAsia="Times New Roman" w:hAnsi="Times New Roman" w:cs="Times New Roman"/>
          <w:lang w:eastAsia="fr-CI"/>
        </w:rPr>
      </w:pPr>
      <w:r w:rsidRPr="00CC2F88">
        <w:rPr>
          <w:rFonts w:ascii="Times New Roman" w:eastAsia="Times New Roman" w:hAnsi="Times New Roman" w:cs="Times New Roman"/>
          <w:lang w:eastAsia="fr-CI"/>
        </w:rPr>
        <w:t>mieux répondre aux évolutions du système de santé</w:t>
      </w:r>
    </w:p>
    <w:p w14:paraId="173DF0EC" w14:textId="3087F51B" w:rsidR="003B2C27" w:rsidRPr="00CC2F88" w:rsidRDefault="003B2C27" w:rsidP="004C1F38">
      <w:pPr>
        <w:pStyle w:val="Paragraphedeliste"/>
        <w:numPr>
          <w:ilvl w:val="0"/>
          <w:numId w:val="28"/>
        </w:numPr>
        <w:spacing w:after="0" w:line="276" w:lineRule="auto"/>
        <w:rPr>
          <w:rFonts w:ascii="Times New Roman" w:eastAsia="Times New Roman" w:hAnsi="Times New Roman" w:cs="Times New Roman"/>
          <w:lang w:eastAsia="fr-CI"/>
        </w:rPr>
      </w:pPr>
      <w:r w:rsidRPr="00CC2F88">
        <w:rPr>
          <w:rFonts w:ascii="Times New Roman" w:eastAsia="Times New Roman" w:hAnsi="Times New Roman" w:cs="Times New Roman"/>
          <w:lang w:eastAsia="fr-CI"/>
        </w:rPr>
        <w:t>renforcer la professionnalisation des enseignants</w:t>
      </w:r>
    </w:p>
    <w:p w14:paraId="5D94C9E0" w14:textId="30117D07" w:rsidR="004C1F38" w:rsidRDefault="003B2C27" w:rsidP="003B2C27">
      <w:pPr>
        <w:spacing w:before="100" w:beforeAutospacing="1" w:after="100" w:afterAutospacing="1"/>
        <w:rPr>
          <w:rFonts w:ascii="Times New Roman" w:eastAsia="Times New Roman" w:hAnsi="Times New Roman" w:cs="Times New Roman"/>
          <w:lang w:eastAsia="fr-CI"/>
        </w:rPr>
      </w:pPr>
      <w:r w:rsidRPr="00951C1A">
        <w:rPr>
          <w:rFonts w:ascii="Times New Roman" w:eastAsia="Times New Roman" w:hAnsi="Times New Roman" w:cs="Times New Roman"/>
          <w:lang w:eastAsia="fr-CI"/>
        </w:rPr>
        <w:t>Dans ce cadre, Expertise France souhaite appuyer l’INFAS dans une rénovation globale du dispositif de formation des formateurs, incluant la révision de son curriculum.</w:t>
      </w:r>
    </w:p>
    <w:p w14:paraId="08104760" w14:textId="7CB2B279" w:rsidR="0037109E" w:rsidRDefault="00946567" w:rsidP="005A1E5A">
      <w:pPr>
        <w:pStyle w:val="Titre1"/>
        <w:rPr>
          <w:rFonts w:ascii="Times New Roman" w:hAnsi="Times New Roman" w:cs="Times New Roman"/>
        </w:rPr>
      </w:pPr>
      <w:r w:rsidRPr="005A1E5A">
        <w:rPr>
          <w:rFonts w:ascii="Times New Roman" w:hAnsi="Times New Roman" w:cs="Times New Roman"/>
        </w:rPr>
        <w:lastRenderedPageBreak/>
        <w:t>Objectifs de la mission</w:t>
      </w:r>
    </w:p>
    <w:p w14:paraId="39AA2142" w14:textId="2D2BEB8D" w:rsidR="005A1E5A" w:rsidRPr="005A1E5A" w:rsidRDefault="005A1E5A" w:rsidP="005A1E5A">
      <w:pPr>
        <w:pStyle w:val="Titre2"/>
        <w:numPr>
          <w:ilvl w:val="1"/>
          <w:numId w:val="1"/>
        </w:numPr>
        <w:rPr>
          <w:rFonts w:ascii="Times New Roman" w:hAnsi="Times New Roman" w:cs="Times New Roman"/>
          <w:b/>
          <w:bCs/>
        </w:rPr>
      </w:pPr>
      <w:r w:rsidRPr="005A1E5A">
        <w:rPr>
          <w:rFonts w:ascii="Times New Roman" w:hAnsi="Times New Roman" w:cs="Times New Roman"/>
          <w:b/>
          <w:bCs/>
        </w:rPr>
        <w:t>Objectif général</w:t>
      </w:r>
    </w:p>
    <w:p w14:paraId="6EAEB96C" w14:textId="2B7DF759" w:rsidR="005147B6" w:rsidRDefault="005147B6" w:rsidP="004C1F38">
      <w:pPr>
        <w:pStyle w:val="Titre2"/>
        <w:numPr>
          <w:ilvl w:val="0"/>
          <w:numId w:val="0"/>
        </w:numPr>
        <w:spacing w:line="276" w:lineRule="auto"/>
        <w:ind w:left="360" w:hanging="76"/>
        <w:rPr>
          <w:rFonts w:ascii="Times New Roman" w:eastAsiaTheme="minorHAnsi" w:hAnsi="Times New Roman" w:cs="Times New Roman"/>
          <w:color w:val="auto"/>
          <w:sz w:val="22"/>
          <w:szCs w:val="22"/>
        </w:rPr>
      </w:pPr>
      <w:r w:rsidRPr="005147B6">
        <w:rPr>
          <w:rFonts w:ascii="Times New Roman" w:eastAsiaTheme="minorHAnsi" w:hAnsi="Times New Roman" w:cs="Times New Roman"/>
          <w:color w:val="auto"/>
          <w:sz w:val="22"/>
          <w:szCs w:val="22"/>
        </w:rPr>
        <w:t>Renforcer les capacités institutionnelles de l’INFAS en matière de formation des formateurs, à travers la structuration d’un cadre de compétences, la révision du curriculum et la mise en place d’un dispositif de formation adapté, afin d’assurer la qualité, la pertinence et la durabilité de la formation des professionnels paramédicaux en Côte d’Ivoire.</w:t>
      </w:r>
    </w:p>
    <w:p w14:paraId="7206BD03" w14:textId="6022BAE7" w:rsidR="00946567" w:rsidRPr="00FC4F4B" w:rsidRDefault="00946567" w:rsidP="005A61E8">
      <w:pPr>
        <w:pStyle w:val="Titre2"/>
        <w:numPr>
          <w:ilvl w:val="1"/>
          <w:numId w:val="1"/>
        </w:numPr>
        <w:spacing w:line="276" w:lineRule="auto"/>
        <w:rPr>
          <w:rFonts w:ascii="Times New Roman" w:hAnsi="Times New Roman" w:cs="Times New Roman"/>
          <w:b/>
          <w:bCs/>
        </w:rPr>
      </w:pPr>
      <w:r w:rsidRPr="00FC4F4B">
        <w:rPr>
          <w:rFonts w:ascii="Times New Roman" w:hAnsi="Times New Roman" w:cs="Times New Roman"/>
          <w:b/>
          <w:bCs/>
        </w:rPr>
        <w:t>Objectif</w:t>
      </w:r>
      <w:r w:rsidR="005A1E5A">
        <w:rPr>
          <w:rFonts w:ascii="Times New Roman" w:hAnsi="Times New Roman" w:cs="Times New Roman"/>
          <w:b/>
          <w:bCs/>
        </w:rPr>
        <w:t>s</w:t>
      </w:r>
      <w:r w:rsidRPr="00FC4F4B">
        <w:rPr>
          <w:rFonts w:ascii="Times New Roman" w:hAnsi="Times New Roman" w:cs="Times New Roman"/>
          <w:b/>
          <w:bCs/>
        </w:rPr>
        <w:t xml:space="preserve"> </w:t>
      </w:r>
      <w:r w:rsidR="005A1E5A">
        <w:rPr>
          <w:rFonts w:ascii="Times New Roman" w:hAnsi="Times New Roman" w:cs="Times New Roman"/>
          <w:b/>
          <w:bCs/>
        </w:rPr>
        <w:t>spécifiques</w:t>
      </w:r>
    </w:p>
    <w:p w14:paraId="625225AD" w14:textId="43554FF7" w:rsidR="00701DA9" w:rsidRDefault="009724A9" w:rsidP="00701DA9">
      <w:pPr>
        <w:spacing w:before="100" w:beforeAutospacing="1" w:after="100" w:afterAutospacing="1"/>
        <w:rPr>
          <w:rFonts w:ascii="Times New Roman" w:eastAsia="Times New Roman" w:hAnsi="Times New Roman" w:cs="Times New Roman"/>
          <w:sz w:val="24"/>
          <w:szCs w:val="24"/>
          <w:lang w:eastAsia="fr-CI"/>
        </w:rPr>
      </w:pPr>
      <w:r>
        <w:rPr>
          <w:rFonts w:ascii="Times New Roman" w:eastAsia="Times New Roman" w:hAnsi="Times New Roman" w:cs="Times New Roman"/>
          <w:sz w:val="24"/>
          <w:szCs w:val="24"/>
          <w:lang w:eastAsia="fr-CI"/>
        </w:rPr>
        <w:t>De manière plus spécifique, il s’agira de</w:t>
      </w:r>
      <w:r w:rsidR="0034750B">
        <w:rPr>
          <w:rFonts w:ascii="Times New Roman" w:eastAsia="Times New Roman" w:hAnsi="Times New Roman" w:cs="Times New Roman"/>
          <w:sz w:val="24"/>
          <w:szCs w:val="24"/>
          <w:lang w:eastAsia="fr-CI"/>
        </w:rPr>
        <w:t> :</w:t>
      </w:r>
      <w:r>
        <w:rPr>
          <w:rFonts w:ascii="Times New Roman" w:eastAsia="Times New Roman" w:hAnsi="Times New Roman" w:cs="Times New Roman"/>
          <w:sz w:val="24"/>
          <w:szCs w:val="24"/>
          <w:lang w:eastAsia="fr-CI"/>
        </w:rPr>
        <w:t xml:space="preserve"> </w:t>
      </w:r>
    </w:p>
    <w:p w14:paraId="2A1BA54A" w14:textId="79DD352E" w:rsidR="005A61E8" w:rsidRPr="005A61E8" w:rsidRDefault="005A61E8" w:rsidP="004C1F38">
      <w:pPr>
        <w:pStyle w:val="Titre3"/>
        <w:numPr>
          <w:ilvl w:val="0"/>
          <w:numId w:val="7"/>
        </w:numPr>
        <w:rPr>
          <w:rFonts w:eastAsia="Times New Roman"/>
          <w:b/>
          <w:bCs/>
          <w:lang w:val="fr-CI" w:eastAsia="fr-CI"/>
        </w:rPr>
      </w:pPr>
      <w:r w:rsidRPr="005A61E8">
        <w:rPr>
          <w:rFonts w:eastAsia="Times New Roman"/>
          <w:b/>
          <w:bCs/>
          <w:lang w:val="fr-CI" w:eastAsia="fr-CI"/>
        </w:rPr>
        <w:t>Réaliser un diagnostic approfondi du dispositif actuel de formation des formateurs</w:t>
      </w:r>
    </w:p>
    <w:p w14:paraId="0EB944AA" w14:textId="334DBEF7" w:rsidR="005A61E8" w:rsidRPr="005A61E8" w:rsidRDefault="005A61E8" w:rsidP="004F6216">
      <w:pPr>
        <w:spacing w:after="0" w:line="276" w:lineRule="auto"/>
        <w:jc w:val="left"/>
        <w:rPr>
          <w:rFonts w:ascii="Times New Roman" w:eastAsia="Times New Roman" w:hAnsi="Times New Roman" w:cs="Times New Roman"/>
          <w:sz w:val="24"/>
          <w:szCs w:val="24"/>
          <w:lang w:val="fr-CI" w:eastAsia="fr-CI"/>
        </w:rPr>
      </w:pPr>
      <w:r w:rsidRPr="005A61E8">
        <w:rPr>
          <w:rFonts w:ascii="Times New Roman" w:eastAsia="Times New Roman" w:hAnsi="Times New Roman" w:cs="Times New Roman"/>
          <w:sz w:val="24"/>
          <w:szCs w:val="24"/>
          <w:lang w:val="fr-CI" w:eastAsia="fr-CI"/>
        </w:rPr>
        <w:t>Il s’agira de</w:t>
      </w:r>
      <w:r w:rsidRPr="005A61E8">
        <w:t xml:space="preserve"> </w:t>
      </w:r>
      <w:r w:rsidRPr="005A61E8">
        <w:rPr>
          <w:rFonts w:ascii="Times New Roman" w:eastAsia="Times New Roman" w:hAnsi="Times New Roman" w:cs="Times New Roman"/>
          <w:sz w:val="24"/>
          <w:szCs w:val="24"/>
          <w:lang w:val="fr-CI" w:eastAsia="fr-CI"/>
        </w:rPr>
        <w:t>disposer d’un état des lieux complet permettant d’objectiver les besoins de rénovation :</w:t>
      </w:r>
    </w:p>
    <w:p w14:paraId="62ED96D1" w14:textId="77777777" w:rsidR="006C5E67"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6C5E67">
        <w:rPr>
          <w:rFonts w:ascii="Times New Roman" w:eastAsia="Times New Roman" w:hAnsi="Times New Roman" w:cs="Times New Roman"/>
          <w:lang w:val="fr-CI" w:eastAsia="fr-CI"/>
        </w:rPr>
        <w:t xml:space="preserve">analyser l’organisation actuelle de la formation des formateurs au sein de l’INFAS </w:t>
      </w:r>
    </w:p>
    <w:p w14:paraId="387B3F2B" w14:textId="6B333474" w:rsidR="006C5E67"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6C5E67">
        <w:rPr>
          <w:rFonts w:ascii="Times New Roman" w:eastAsia="Times New Roman" w:hAnsi="Times New Roman" w:cs="Times New Roman"/>
          <w:lang w:val="fr-CI" w:eastAsia="fr-CI"/>
        </w:rPr>
        <w:t xml:space="preserve">caractériser les profils des formateurs </w:t>
      </w:r>
    </w:p>
    <w:p w14:paraId="4DEE24C7" w14:textId="77777777" w:rsidR="006C5E67"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6C5E67">
        <w:rPr>
          <w:rFonts w:ascii="Times New Roman" w:eastAsia="Times New Roman" w:hAnsi="Times New Roman" w:cs="Times New Roman"/>
          <w:lang w:val="fr-CI" w:eastAsia="fr-CI"/>
        </w:rPr>
        <w:t xml:space="preserve">analyser les pratiques pédagogiques </w:t>
      </w:r>
    </w:p>
    <w:p w14:paraId="4F30F545" w14:textId="77777777" w:rsidR="006C5E67"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6C5E67">
        <w:rPr>
          <w:rFonts w:ascii="Times New Roman" w:eastAsia="Times New Roman" w:hAnsi="Times New Roman" w:cs="Times New Roman"/>
          <w:lang w:val="fr-CI" w:eastAsia="fr-CI"/>
        </w:rPr>
        <w:t>identifier les dispositifs d’encadrement des stages et le rôle des tuteurs</w:t>
      </w:r>
    </w:p>
    <w:p w14:paraId="5B3C5A3B" w14:textId="7CC2C6D8" w:rsidR="005A61E8"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6C5E67">
        <w:rPr>
          <w:rFonts w:ascii="Times New Roman" w:eastAsia="Times New Roman" w:hAnsi="Times New Roman" w:cs="Times New Roman"/>
          <w:lang w:val="fr-CI" w:eastAsia="fr-CI"/>
        </w:rPr>
        <w:t xml:space="preserve">analyser les contraintes structurelles </w:t>
      </w:r>
    </w:p>
    <w:p w14:paraId="7F6A9CAF" w14:textId="77777777" w:rsidR="008A6905" w:rsidRPr="004F6216" w:rsidRDefault="008A6905" w:rsidP="008A6905">
      <w:pPr>
        <w:pStyle w:val="Paragraphedeliste"/>
        <w:numPr>
          <w:ilvl w:val="0"/>
          <w:numId w:val="0"/>
        </w:numPr>
        <w:spacing w:after="0" w:line="276" w:lineRule="auto"/>
        <w:ind w:left="720"/>
        <w:jc w:val="left"/>
        <w:rPr>
          <w:rFonts w:ascii="Times New Roman" w:eastAsia="Times New Roman" w:hAnsi="Times New Roman" w:cs="Times New Roman"/>
          <w:lang w:val="fr-CI" w:eastAsia="fr-CI"/>
        </w:rPr>
      </w:pPr>
    </w:p>
    <w:p w14:paraId="355E63CC" w14:textId="2DDDD2B6" w:rsidR="005A61E8" w:rsidRPr="004F6216" w:rsidRDefault="004F6216" w:rsidP="004C1F38">
      <w:pPr>
        <w:pStyle w:val="Titre3"/>
        <w:numPr>
          <w:ilvl w:val="0"/>
          <w:numId w:val="9"/>
        </w:numPr>
        <w:rPr>
          <w:rFonts w:eastAsia="Times New Roman"/>
          <w:b/>
          <w:bCs/>
          <w:lang w:val="fr-CI" w:eastAsia="fr-CI"/>
        </w:rPr>
      </w:pPr>
      <w:r>
        <w:rPr>
          <w:rFonts w:eastAsia="Times New Roman"/>
          <w:b/>
          <w:bCs/>
          <w:lang w:val="fr-CI" w:eastAsia="fr-CI"/>
        </w:rPr>
        <w:t>Réaliser une a</w:t>
      </w:r>
      <w:r w:rsidR="005A61E8" w:rsidRPr="004F6216">
        <w:rPr>
          <w:rFonts w:eastAsia="Times New Roman"/>
          <w:b/>
          <w:bCs/>
          <w:lang w:val="fr-CI" w:eastAsia="fr-CI"/>
        </w:rPr>
        <w:t>nalyse</w:t>
      </w:r>
      <w:r>
        <w:rPr>
          <w:rFonts w:eastAsia="Times New Roman"/>
          <w:b/>
          <w:bCs/>
          <w:lang w:val="fr-CI" w:eastAsia="fr-CI"/>
        </w:rPr>
        <w:t xml:space="preserve"> critique</w:t>
      </w:r>
      <w:r w:rsidR="005A61E8" w:rsidRPr="004F6216">
        <w:rPr>
          <w:rFonts w:eastAsia="Times New Roman"/>
          <w:b/>
          <w:bCs/>
          <w:lang w:val="fr-CI" w:eastAsia="fr-CI"/>
        </w:rPr>
        <w:t xml:space="preserve"> d</w:t>
      </w:r>
      <w:r>
        <w:rPr>
          <w:rFonts w:eastAsia="Times New Roman"/>
          <w:b/>
          <w:bCs/>
          <w:lang w:val="fr-CI" w:eastAsia="fr-CI"/>
        </w:rPr>
        <w:t>u</w:t>
      </w:r>
      <w:r w:rsidR="005A61E8" w:rsidRPr="004F6216">
        <w:rPr>
          <w:rFonts w:eastAsia="Times New Roman"/>
          <w:b/>
          <w:bCs/>
          <w:lang w:val="fr-CI" w:eastAsia="fr-CI"/>
        </w:rPr>
        <w:t xml:space="preserve"> curriculum existant </w:t>
      </w:r>
    </w:p>
    <w:p w14:paraId="01276533" w14:textId="2244EAA4" w:rsidR="005A61E8" w:rsidRPr="005A61E8" w:rsidRDefault="005A61E8" w:rsidP="004F6216">
      <w:pPr>
        <w:spacing w:after="0" w:line="276" w:lineRule="auto"/>
        <w:jc w:val="left"/>
        <w:rPr>
          <w:rFonts w:ascii="Times New Roman" w:eastAsia="Times New Roman" w:hAnsi="Times New Roman" w:cs="Times New Roman"/>
          <w:sz w:val="24"/>
          <w:szCs w:val="24"/>
          <w:lang w:val="fr-CI" w:eastAsia="fr-CI"/>
        </w:rPr>
      </w:pPr>
      <w:r w:rsidRPr="005A61E8">
        <w:rPr>
          <w:rFonts w:ascii="Times New Roman" w:eastAsia="Times New Roman" w:hAnsi="Times New Roman" w:cs="Times New Roman"/>
          <w:sz w:val="24"/>
          <w:szCs w:val="24"/>
          <w:lang w:val="fr-CI" w:eastAsia="fr-CI"/>
        </w:rPr>
        <w:t>Cet objectif vise à évaluer la pertinence et la cohérence du curriculum actuel</w:t>
      </w:r>
      <w:r w:rsidR="004F6216">
        <w:rPr>
          <w:rFonts w:ascii="Times New Roman" w:eastAsia="Times New Roman" w:hAnsi="Times New Roman" w:cs="Times New Roman"/>
          <w:sz w:val="24"/>
          <w:szCs w:val="24"/>
          <w:lang w:val="fr-CI" w:eastAsia="fr-CI"/>
        </w:rPr>
        <w:t xml:space="preserve">, et à </w:t>
      </w:r>
      <w:r w:rsidR="004F6216" w:rsidRPr="005A61E8">
        <w:rPr>
          <w:rFonts w:ascii="Times New Roman" w:eastAsia="Times New Roman" w:hAnsi="Times New Roman" w:cs="Times New Roman"/>
          <w:sz w:val="24"/>
          <w:szCs w:val="24"/>
          <w:lang w:val="fr-CI" w:eastAsia="fr-CI"/>
        </w:rPr>
        <w:t>produire une base argumentée pour la révision du curriculum.</w:t>
      </w:r>
    </w:p>
    <w:p w14:paraId="5F621211" w14:textId="77777777" w:rsidR="005A61E8" w:rsidRPr="005A61E8" w:rsidRDefault="005A61E8" w:rsidP="004F6216">
      <w:pPr>
        <w:spacing w:after="0" w:line="276" w:lineRule="auto"/>
        <w:jc w:val="left"/>
        <w:rPr>
          <w:rFonts w:ascii="Times New Roman" w:eastAsia="Times New Roman" w:hAnsi="Times New Roman" w:cs="Times New Roman"/>
          <w:sz w:val="24"/>
          <w:szCs w:val="24"/>
          <w:lang w:val="fr-CI" w:eastAsia="fr-CI"/>
        </w:rPr>
      </w:pPr>
      <w:r w:rsidRPr="005A61E8">
        <w:rPr>
          <w:rFonts w:ascii="Times New Roman" w:eastAsia="Times New Roman" w:hAnsi="Times New Roman" w:cs="Times New Roman"/>
          <w:sz w:val="24"/>
          <w:szCs w:val="24"/>
          <w:lang w:val="fr-CI" w:eastAsia="fr-CI"/>
        </w:rPr>
        <w:t>Il s’agira de :</w:t>
      </w:r>
    </w:p>
    <w:p w14:paraId="20F8573E" w14:textId="77777777" w:rsidR="007F6B00" w:rsidRPr="007F6B00"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7F6B00">
        <w:rPr>
          <w:rFonts w:ascii="Times New Roman" w:eastAsia="Times New Roman" w:hAnsi="Times New Roman" w:cs="Times New Roman"/>
          <w:lang w:val="fr-CI" w:eastAsia="fr-CI"/>
        </w:rPr>
        <w:t xml:space="preserve">analyser la structure du curriculum </w:t>
      </w:r>
    </w:p>
    <w:p w14:paraId="464D4FF2" w14:textId="77777777" w:rsidR="007F6B00" w:rsidRPr="007F6B00"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7F6B00">
        <w:rPr>
          <w:rFonts w:ascii="Times New Roman" w:eastAsia="Times New Roman" w:hAnsi="Times New Roman" w:cs="Times New Roman"/>
          <w:lang w:val="fr-CI" w:eastAsia="fr-CI"/>
        </w:rPr>
        <w:t>évaluer son alignement avec</w:t>
      </w:r>
      <w:r w:rsidR="007F6B00" w:rsidRPr="007F6B00">
        <w:rPr>
          <w:rFonts w:ascii="Times New Roman" w:hAnsi="Times New Roman" w:cs="Times New Roman"/>
        </w:rPr>
        <w:t xml:space="preserve"> les besoins du système de santé, les exigences pédagogiques actuelles, les standards internationaux (APC, pédagogie active, etc.)</w:t>
      </w:r>
    </w:p>
    <w:p w14:paraId="03CDE8AA" w14:textId="77777777" w:rsidR="007F6B00" w:rsidRPr="007F6B00"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7F6B00">
        <w:rPr>
          <w:rFonts w:ascii="Times New Roman" w:eastAsia="Times New Roman" w:hAnsi="Times New Roman" w:cs="Times New Roman"/>
          <w:sz w:val="24"/>
          <w:szCs w:val="24"/>
          <w:lang w:val="fr-CI" w:eastAsia="fr-CI"/>
        </w:rPr>
        <w:t xml:space="preserve">analyser les modalités pédagogiques </w:t>
      </w:r>
    </w:p>
    <w:p w14:paraId="387EA0F2" w14:textId="77777777" w:rsidR="007F6B00" w:rsidRPr="007F6B00"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7F6B00">
        <w:rPr>
          <w:rFonts w:ascii="Times New Roman" w:eastAsia="Times New Roman" w:hAnsi="Times New Roman" w:cs="Times New Roman"/>
          <w:sz w:val="24"/>
          <w:szCs w:val="24"/>
          <w:lang w:val="fr-CI" w:eastAsia="fr-CI"/>
        </w:rPr>
        <w:t xml:space="preserve">analyser les modalités d’évaluation </w:t>
      </w:r>
    </w:p>
    <w:p w14:paraId="212DFB80" w14:textId="4553BCCB" w:rsidR="005A61E8" w:rsidRPr="008A6905"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7F6B00">
        <w:rPr>
          <w:rFonts w:ascii="Times New Roman" w:eastAsia="Times New Roman" w:hAnsi="Times New Roman" w:cs="Times New Roman"/>
          <w:sz w:val="24"/>
          <w:szCs w:val="24"/>
          <w:lang w:val="fr-CI" w:eastAsia="fr-CI"/>
        </w:rPr>
        <w:t>identifier les lacunes, redondances et incohérences</w:t>
      </w:r>
    </w:p>
    <w:p w14:paraId="6F2B302D" w14:textId="77777777" w:rsidR="008A6905" w:rsidRPr="007F6B00" w:rsidRDefault="008A6905" w:rsidP="008A6905">
      <w:pPr>
        <w:pStyle w:val="Paragraphedeliste"/>
        <w:numPr>
          <w:ilvl w:val="0"/>
          <w:numId w:val="0"/>
        </w:numPr>
        <w:spacing w:after="0" w:line="276" w:lineRule="auto"/>
        <w:ind w:left="720"/>
        <w:jc w:val="left"/>
        <w:rPr>
          <w:rFonts w:ascii="Times New Roman" w:eastAsia="Times New Roman" w:hAnsi="Times New Roman" w:cs="Times New Roman"/>
          <w:lang w:val="fr-CI" w:eastAsia="fr-CI"/>
        </w:rPr>
      </w:pPr>
    </w:p>
    <w:p w14:paraId="6650A9B7" w14:textId="2CBB1DD8" w:rsidR="000972F0" w:rsidRDefault="005A61E8" w:rsidP="004C1F38">
      <w:pPr>
        <w:pStyle w:val="Titre3"/>
        <w:numPr>
          <w:ilvl w:val="0"/>
          <w:numId w:val="10"/>
        </w:numPr>
        <w:rPr>
          <w:rFonts w:eastAsia="Times New Roman"/>
          <w:b/>
          <w:bCs/>
          <w:lang w:val="fr-CI" w:eastAsia="fr-CI"/>
        </w:rPr>
      </w:pPr>
      <w:r w:rsidRPr="007F6B00">
        <w:rPr>
          <w:rFonts w:eastAsia="Times New Roman"/>
          <w:b/>
          <w:bCs/>
          <w:lang w:val="fr-CI" w:eastAsia="fr-CI"/>
        </w:rPr>
        <w:t>Définir un référentiel de compétences des formateurs INFAS</w:t>
      </w:r>
      <w:r w:rsidR="000972F0">
        <w:rPr>
          <w:rFonts w:eastAsia="Times New Roman"/>
          <w:b/>
          <w:bCs/>
          <w:lang w:val="fr-CI" w:eastAsia="fr-CI"/>
        </w:rPr>
        <w:t xml:space="preserve"> et élaborer un plan de formation</w:t>
      </w:r>
    </w:p>
    <w:p w14:paraId="0DFB68AA" w14:textId="77777777" w:rsidR="000972F0" w:rsidRDefault="005A61E8" w:rsidP="000972F0">
      <w:pPr>
        <w:pStyle w:val="Titre3"/>
        <w:ind w:left="0"/>
        <w:rPr>
          <w:rFonts w:ascii="Times New Roman" w:eastAsia="Times New Roman" w:hAnsi="Times New Roman" w:cs="Times New Roman"/>
          <w:i w:val="0"/>
          <w:iCs/>
          <w:color w:val="auto"/>
          <w:szCs w:val="22"/>
          <w:lang w:val="fr-CI" w:eastAsia="fr-CI"/>
        </w:rPr>
      </w:pPr>
      <w:r w:rsidRPr="000972F0">
        <w:rPr>
          <w:rFonts w:ascii="Times New Roman" w:eastAsia="Times New Roman" w:hAnsi="Times New Roman" w:cs="Times New Roman"/>
          <w:i w:val="0"/>
          <w:iCs/>
          <w:color w:val="auto"/>
          <w:szCs w:val="22"/>
          <w:lang w:val="fr-CI" w:eastAsia="fr-CI"/>
        </w:rPr>
        <w:t>Cet objectif constitue un pivot structurant de la mission</w:t>
      </w:r>
      <w:r w:rsidR="000972F0">
        <w:rPr>
          <w:rFonts w:ascii="Times New Roman" w:eastAsia="Times New Roman" w:hAnsi="Times New Roman" w:cs="Times New Roman"/>
          <w:i w:val="0"/>
          <w:iCs/>
          <w:color w:val="auto"/>
          <w:szCs w:val="22"/>
          <w:lang w:val="fr-CI" w:eastAsia="fr-CI"/>
        </w:rPr>
        <w:t xml:space="preserve"> : il vise à </w:t>
      </w:r>
      <w:r w:rsidR="000972F0" w:rsidRPr="000972F0">
        <w:rPr>
          <w:rFonts w:ascii="Times New Roman" w:eastAsia="Times New Roman" w:hAnsi="Times New Roman" w:cs="Times New Roman"/>
          <w:i w:val="0"/>
          <w:iCs/>
          <w:color w:val="auto"/>
          <w:szCs w:val="22"/>
          <w:lang w:val="fr-CI" w:eastAsia="fr-CI"/>
        </w:rPr>
        <w:t>structurer de manière cohérente et opérationnelle la professionnalisation des formateurs de l’INFAS, en articulant un référentiel de compétences explicite et un plan de formation adapté aux besoins identifiés.</w:t>
      </w:r>
    </w:p>
    <w:p w14:paraId="5AEEC823" w14:textId="77777777" w:rsidR="008A6905" w:rsidRPr="008A6905" w:rsidRDefault="008A6905" w:rsidP="008A6905">
      <w:pPr>
        <w:rPr>
          <w:lang w:val="fr-CI" w:eastAsia="fr-CI"/>
        </w:rPr>
      </w:pPr>
    </w:p>
    <w:p w14:paraId="4F3CB735" w14:textId="0739565E" w:rsidR="005A61E8" w:rsidRPr="008A6905" w:rsidRDefault="005A61E8" w:rsidP="004C1F38">
      <w:pPr>
        <w:pStyle w:val="Titre3"/>
        <w:numPr>
          <w:ilvl w:val="0"/>
          <w:numId w:val="11"/>
        </w:numPr>
        <w:rPr>
          <w:rFonts w:eastAsia="Times New Roman"/>
          <w:b/>
          <w:bCs/>
          <w:lang w:val="fr-CI" w:eastAsia="fr-CI"/>
        </w:rPr>
      </w:pPr>
      <w:r w:rsidRPr="008A6905">
        <w:rPr>
          <w:rFonts w:eastAsia="Times New Roman"/>
          <w:b/>
          <w:bCs/>
          <w:lang w:val="fr-CI" w:eastAsia="fr-CI"/>
        </w:rPr>
        <w:t>Proposer un dispositif rénové de formation des formateurs</w:t>
      </w:r>
    </w:p>
    <w:p w14:paraId="674D5441" w14:textId="13346BA6" w:rsidR="005A61E8" w:rsidRPr="005A61E8" w:rsidRDefault="005A61E8" w:rsidP="008A6905">
      <w:p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 xml:space="preserve">Cet objectif vise à aller au-delà du contenu pour structurer un </w:t>
      </w:r>
      <w:r w:rsidR="001F5329" w:rsidRPr="001F5329">
        <w:rPr>
          <w:rFonts w:ascii="Times New Roman" w:eastAsia="Times New Roman" w:hAnsi="Times New Roman" w:cs="Times New Roman"/>
          <w:lang w:val="fr-CI" w:eastAsia="fr-CI"/>
        </w:rPr>
        <w:t>dispositif durable et opérationnel</w:t>
      </w:r>
      <w:r w:rsidRPr="005A61E8">
        <w:rPr>
          <w:rFonts w:ascii="Times New Roman" w:eastAsia="Times New Roman" w:hAnsi="Times New Roman" w:cs="Times New Roman"/>
          <w:lang w:val="fr-CI" w:eastAsia="fr-CI"/>
        </w:rPr>
        <w:t>.</w:t>
      </w:r>
    </w:p>
    <w:p w14:paraId="1CA61FF3" w14:textId="77777777" w:rsidR="005A61E8" w:rsidRPr="005A61E8" w:rsidRDefault="005A61E8" w:rsidP="008A6905">
      <w:p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Il s’agira de :</w:t>
      </w:r>
    </w:p>
    <w:p w14:paraId="2B54062D" w14:textId="77777777" w:rsidR="001F5329" w:rsidRPr="001F5329"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1F5329">
        <w:rPr>
          <w:rFonts w:ascii="Times New Roman" w:eastAsia="Times New Roman" w:hAnsi="Times New Roman" w:cs="Times New Roman"/>
          <w:lang w:val="fr-CI" w:eastAsia="fr-CI"/>
        </w:rPr>
        <w:t xml:space="preserve">définir l’architecture globale du dispositif </w:t>
      </w:r>
    </w:p>
    <w:p w14:paraId="74C35F5D" w14:textId="77777777" w:rsidR="001F5329" w:rsidRPr="001F5329"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1F5329">
        <w:rPr>
          <w:rFonts w:ascii="Times New Roman" w:eastAsia="Times New Roman" w:hAnsi="Times New Roman" w:cs="Times New Roman"/>
          <w:lang w:val="fr-CI" w:eastAsia="fr-CI"/>
        </w:rPr>
        <w:t xml:space="preserve">proposer des modalités pédagogiques adaptées </w:t>
      </w:r>
    </w:p>
    <w:p w14:paraId="7A7BEE27" w14:textId="77777777" w:rsidR="001F5329" w:rsidRPr="001F5329"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1F5329">
        <w:rPr>
          <w:rFonts w:ascii="Times New Roman" w:eastAsia="Times New Roman" w:hAnsi="Times New Roman" w:cs="Times New Roman"/>
          <w:lang w:val="fr-CI" w:eastAsia="fr-CI"/>
        </w:rPr>
        <w:t>définir les modalités d’évaluation et de certification</w:t>
      </w:r>
    </w:p>
    <w:p w14:paraId="4C208390" w14:textId="77777777" w:rsidR="001F5329" w:rsidRDefault="005A61E8" w:rsidP="004C1F38">
      <w:pPr>
        <w:pStyle w:val="Paragraphedeliste"/>
        <w:numPr>
          <w:ilvl w:val="0"/>
          <w:numId w:val="8"/>
        </w:numPr>
        <w:spacing w:after="0" w:line="276" w:lineRule="auto"/>
        <w:jc w:val="left"/>
        <w:rPr>
          <w:rFonts w:ascii="Times New Roman" w:eastAsia="Times New Roman" w:hAnsi="Times New Roman" w:cs="Times New Roman"/>
          <w:lang w:val="fr-CI" w:eastAsia="fr-CI"/>
        </w:rPr>
      </w:pPr>
      <w:r w:rsidRPr="001F5329">
        <w:rPr>
          <w:rFonts w:ascii="Times New Roman" w:eastAsia="Times New Roman" w:hAnsi="Times New Roman" w:cs="Times New Roman"/>
          <w:lang w:val="fr-CI" w:eastAsia="fr-CI"/>
        </w:rPr>
        <w:lastRenderedPageBreak/>
        <w:t xml:space="preserve">proposer un modèle de gouvernance </w:t>
      </w:r>
    </w:p>
    <w:p w14:paraId="52365B1A" w14:textId="77777777" w:rsidR="001F5329" w:rsidRPr="001F5329" w:rsidRDefault="005A61E8" w:rsidP="004C1F38">
      <w:pPr>
        <w:pStyle w:val="Titre3"/>
        <w:numPr>
          <w:ilvl w:val="0"/>
          <w:numId w:val="11"/>
        </w:numPr>
        <w:rPr>
          <w:rFonts w:eastAsia="Times New Roman"/>
          <w:b/>
          <w:bCs/>
          <w:szCs w:val="22"/>
          <w:lang w:val="fr-CI" w:eastAsia="fr-CI"/>
        </w:rPr>
      </w:pPr>
      <w:r w:rsidRPr="001F5329">
        <w:rPr>
          <w:rFonts w:eastAsia="Times New Roman"/>
          <w:b/>
          <w:bCs/>
          <w:lang w:val="fr-CI" w:eastAsia="fr-CI"/>
        </w:rPr>
        <w:t>Réviser et structurer le curriculum de formation des formateurs</w:t>
      </w:r>
    </w:p>
    <w:p w14:paraId="355A2ABB" w14:textId="77777777" w:rsidR="00F43691" w:rsidRDefault="005A61E8" w:rsidP="00837C93">
      <w:pPr>
        <w:pStyle w:val="Titre3"/>
        <w:spacing w:before="0" w:after="0" w:line="276" w:lineRule="auto"/>
        <w:ind w:left="0"/>
        <w:rPr>
          <w:rFonts w:ascii="Times New Roman" w:eastAsia="Times New Roman" w:hAnsi="Times New Roman" w:cs="Times New Roman"/>
          <w:i w:val="0"/>
          <w:iCs/>
          <w:color w:val="auto"/>
          <w:szCs w:val="22"/>
          <w:lang w:val="fr-CI" w:eastAsia="fr-CI"/>
        </w:rPr>
      </w:pPr>
      <w:r w:rsidRPr="00EA594E">
        <w:rPr>
          <w:rFonts w:ascii="Times New Roman" w:eastAsia="Times New Roman" w:hAnsi="Times New Roman" w:cs="Times New Roman"/>
          <w:i w:val="0"/>
          <w:iCs/>
          <w:color w:val="auto"/>
          <w:szCs w:val="22"/>
          <w:lang w:val="fr-CI" w:eastAsia="fr-CI"/>
        </w:rPr>
        <w:t>Cet objectif constitue le cœur technique de la mission</w:t>
      </w:r>
      <w:r w:rsidR="00EA594E">
        <w:rPr>
          <w:rFonts w:ascii="Times New Roman" w:eastAsia="Times New Roman" w:hAnsi="Times New Roman" w:cs="Times New Roman"/>
          <w:i w:val="0"/>
          <w:iCs/>
          <w:color w:val="auto"/>
          <w:szCs w:val="22"/>
          <w:lang w:val="fr-CI" w:eastAsia="fr-CI"/>
        </w:rPr>
        <w:t xml:space="preserve"> </w:t>
      </w:r>
      <w:r w:rsidR="00EA594E" w:rsidRPr="00EA594E">
        <w:rPr>
          <w:rFonts w:ascii="Times New Roman" w:eastAsia="Times New Roman" w:hAnsi="Times New Roman" w:cs="Times New Roman"/>
          <w:i w:val="0"/>
          <w:iCs/>
          <w:color w:val="auto"/>
          <w:szCs w:val="22"/>
          <w:lang w:val="fr-CI" w:eastAsia="fr-CI"/>
        </w:rPr>
        <w:t>produire un curriculum directement opérationnel.</w:t>
      </w:r>
    </w:p>
    <w:p w14:paraId="3CE5B86F" w14:textId="4278F4F5" w:rsidR="005A61E8" w:rsidRPr="005A61E8" w:rsidRDefault="005A61E8" w:rsidP="00837C93">
      <w:pPr>
        <w:pStyle w:val="Titre3"/>
        <w:spacing w:before="0" w:after="0" w:line="276" w:lineRule="auto"/>
        <w:ind w:left="0"/>
        <w:rPr>
          <w:rFonts w:eastAsia="Times New Roman"/>
          <w:b/>
          <w:bCs/>
          <w:i w:val="0"/>
          <w:iCs/>
          <w:color w:val="auto"/>
          <w:szCs w:val="22"/>
          <w:lang w:val="fr-CI" w:eastAsia="fr-CI"/>
        </w:rPr>
      </w:pPr>
      <w:r w:rsidRPr="005A61E8">
        <w:rPr>
          <w:rFonts w:ascii="Times New Roman" w:eastAsia="Times New Roman" w:hAnsi="Times New Roman" w:cs="Times New Roman"/>
          <w:i w:val="0"/>
          <w:iCs/>
          <w:color w:val="auto"/>
          <w:szCs w:val="22"/>
          <w:lang w:val="fr-CI" w:eastAsia="fr-CI"/>
        </w:rPr>
        <w:t>Il s’agira de :</w:t>
      </w:r>
    </w:p>
    <w:p w14:paraId="53E147F3" w14:textId="32F6F265" w:rsidR="005A61E8" w:rsidRPr="005A61E8" w:rsidRDefault="005A61E8" w:rsidP="004C1F38">
      <w:pPr>
        <w:numPr>
          <w:ilvl w:val="0"/>
          <w:numId w:val="12"/>
        </w:num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 xml:space="preserve">traduire le référentiel de compétences en curriculum de formation </w:t>
      </w:r>
    </w:p>
    <w:p w14:paraId="15FDC9EB" w14:textId="46BDD2AD" w:rsidR="005A61E8" w:rsidRPr="005A61E8" w:rsidRDefault="005A61E8" w:rsidP="004C1F38">
      <w:pPr>
        <w:numPr>
          <w:ilvl w:val="0"/>
          <w:numId w:val="12"/>
        </w:num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 xml:space="preserve">élaborer les contenus </w:t>
      </w:r>
    </w:p>
    <w:p w14:paraId="4DA05B8B" w14:textId="7B480359" w:rsidR="005A61E8" w:rsidRPr="005A61E8" w:rsidRDefault="005A61E8" w:rsidP="004C1F38">
      <w:pPr>
        <w:numPr>
          <w:ilvl w:val="0"/>
          <w:numId w:val="12"/>
        </w:num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 xml:space="preserve">définir </w:t>
      </w:r>
    </w:p>
    <w:p w14:paraId="163C9496" w14:textId="14B558A2" w:rsidR="005A61E8" w:rsidRDefault="005A61E8" w:rsidP="004C1F38">
      <w:pPr>
        <w:numPr>
          <w:ilvl w:val="0"/>
          <w:numId w:val="12"/>
        </w:numPr>
        <w:spacing w:after="0" w:line="276" w:lineRule="auto"/>
        <w:jc w:val="left"/>
        <w:rPr>
          <w:rFonts w:ascii="Times New Roman" w:eastAsia="Times New Roman" w:hAnsi="Times New Roman" w:cs="Times New Roman"/>
          <w:lang w:val="fr-CI" w:eastAsia="fr-CI"/>
        </w:rPr>
      </w:pPr>
      <w:r w:rsidRPr="005A61E8">
        <w:rPr>
          <w:rFonts w:ascii="Times New Roman" w:eastAsia="Times New Roman" w:hAnsi="Times New Roman" w:cs="Times New Roman"/>
          <w:lang w:val="fr-CI" w:eastAsia="fr-CI"/>
        </w:rPr>
        <w:t xml:space="preserve">définir les modalités d’évaluation </w:t>
      </w:r>
    </w:p>
    <w:p w14:paraId="49B8D574" w14:textId="77777777" w:rsidR="00837C93" w:rsidRPr="005A61E8" w:rsidRDefault="00837C93" w:rsidP="00837C93">
      <w:pPr>
        <w:spacing w:after="0" w:line="276" w:lineRule="auto"/>
        <w:ind w:left="720"/>
        <w:jc w:val="left"/>
        <w:rPr>
          <w:rFonts w:ascii="Times New Roman" w:eastAsia="Times New Roman" w:hAnsi="Times New Roman" w:cs="Times New Roman"/>
          <w:lang w:val="fr-CI" w:eastAsia="fr-CI"/>
        </w:rPr>
      </w:pPr>
    </w:p>
    <w:p w14:paraId="3F8D9410" w14:textId="77777777" w:rsidR="00837C93" w:rsidRDefault="005A61E8" w:rsidP="004C1F38">
      <w:pPr>
        <w:pStyle w:val="Titre3"/>
        <w:numPr>
          <w:ilvl w:val="0"/>
          <w:numId w:val="11"/>
        </w:numPr>
        <w:spacing w:before="0" w:after="0" w:line="276" w:lineRule="auto"/>
        <w:rPr>
          <w:rFonts w:eastAsia="Times New Roman"/>
          <w:b/>
          <w:bCs/>
          <w:lang w:val="fr-CI" w:eastAsia="fr-CI"/>
        </w:rPr>
      </w:pPr>
      <w:r w:rsidRPr="00837C93">
        <w:rPr>
          <w:rFonts w:eastAsia="Times New Roman"/>
          <w:b/>
          <w:bCs/>
          <w:lang w:val="fr-CI" w:eastAsia="fr-CI"/>
        </w:rPr>
        <w:t>Co-construire et valider le curriculum avec les acteurs nationaux</w:t>
      </w:r>
    </w:p>
    <w:p w14:paraId="207A33F8" w14:textId="2215F610" w:rsidR="005A61E8" w:rsidRPr="00837C93" w:rsidRDefault="005A61E8" w:rsidP="00837C93">
      <w:pPr>
        <w:pStyle w:val="Titre3"/>
        <w:spacing w:before="0" w:after="0" w:line="276" w:lineRule="auto"/>
        <w:ind w:left="0"/>
        <w:rPr>
          <w:rFonts w:eastAsia="Times New Roman"/>
          <w:b/>
          <w:bCs/>
          <w:i w:val="0"/>
          <w:iCs/>
          <w:color w:val="auto"/>
          <w:szCs w:val="22"/>
          <w:lang w:val="fr-CI" w:eastAsia="fr-CI"/>
        </w:rPr>
      </w:pPr>
      <w:r w:rsidRPr="00837C93">
        <w:rPr>
          <w:rFonts w:ascii="Times New Roman" w:eastAsia="Times New Roman" w:hAnsi="Times New Roman" w:cs="Times New Roman"/>
          <w:i w:val="0"/>
          <w:iCs/>
          <w:color w:val="auto"/>
          <w:szCs w:val="22"/>
          <w:lang w:val="fr-CI" w:eastAsia="fr-CI"/>
        </w:rPr>
        <w:t>Cet objectif garantit l’appropriation institutionnelle</w:t>
      </w:r>
      <w:r w:rsidR="00837C93" w:rsidRPr="00837C93">
        <w:rPr>
          <w:rFonts w:ascii="Times New Roman" w:eastAsia="Times New Roman" w:hAnsi="Times New Roman" w:cs="Times New Roman"/>
          <w:i w:val="0"/>
          <w:iCs/>
          <w:color w:val="auto"/>
          <w:szCs w:val="22"/>
          <w:lang w:val="fr-CI" w:eastAsia="fr-CI"/>
        </w:rPr>
        <w:t xml:space="preserve"> et assure la légitimité et la faisabilité du dispositif</w:t>
      </w:r>
      <w:r w:rsidRPr="00837C93">
        <w:rPr>
          <w:rFonts w:ascii="Times New Roman" w:eastAsia="Times New Roman" w:hAnsi="Times New Roman" w:cs="Times New Roman"/>
          <w:i w:val="0"/>
          <w:iCs/>
          <w:color w:val="auto"/>
          <w:szCs w:val="22"/>
          <w:lang w:val="fr-CI" w:eastAsia="fr-CI"/>
        </w:rPr>
        <w:t>.</w:t>
      </w:r>
      <w:r w:rsidR="00837C93" w:rsidRPr="00837C93">
        <w:rPr>
          <w:rFonts w:ascii="Times New Roman" w:eastAsia="Times New Roman" w:hAnsi="Times New Roman" w:cs="Times New Roman"/>
          <w:i w:val="0"/>
          <w:iCs/>
          <w:color w:val="auto"/>
          <w:szCs w:val="22"/>
          <w:lang w:val="fr-CI" w:eastAsia="fr-CI"/>
        </w:rPr>
        <w:t xml:space="preserve"> </w:t>
      </w:r>
      <w:r w:rsidRPr="00837C93">
        <w:rPr>
          <w:rFonts w:ascii="Times New Roman" w:eastAsia="Times New Roman" w:hAnsi="Times New Roman" w:cs="Times New Roman"/>
          <w:i w:val="0"/>
          <w:iCs/>
          <w:color w:val="auto"/>
          <w:szCs w:val="22"/>
          <w:lang w:val="fr-CI" w:eastAsia="fr-CI"/>
        </w:rPr>
        <w:t>Il s’agira de :</w:t>
      </w:r>
    </w:p>
    <w:p w14:paraId="6868B39F" w14:textId="77777777" w:rsidR="00837C93" w:rsidRDefault="005A61E8" w:rsidP="004C1F38">
      <w:pPr>
        <w:pStyle w:val="Paragraphedeliste"/>
        <w:numPr>
          <w:ilvl w:val="0"/>
          <w:numId w:val="12"/>
        </w:numPr>
        <w:spacing w:after="0" w:line="276" w:lineRule="auto"/>
        <w:jc w:val="left"/>
        <w:rPr>
          <w:rFonts w:ascii="Times New Roman" w:eastAsia="Times New Roman" w:hAnsi="Times New Roman" w:cs="Times New Roman"/>
          <w:lang w:val="fr-CI" w:eastAsia="fr-CI"/>
        </w:rPr>
      </w:pPr>
      <w:r w:rsidRPr="00837C93">
        <w:rPr>
          <w:rFonts w:ascii="Times New Roman" w:eastAsia="Times New Roman" w:hAnsi="Times New Roman" w:cs="Times New Roman"/>
          <w:lang w:val="fr-CI" w:eastAsia="fr-CI"/>
        </w:rPr>
        <w:t xml:space="preserve">organiser et animer un atelier participatif réunissant </w:t>
      </w:r>
      <w:r w:rsidR="00837C93">
        <w:rPr>
          <w:rFonts w:ascii="Times New Roman" w:eastAsia="Times New Roman" w:hAnsi="Times New Roman" w:cs="Times New Roman"/>
          <w:lang w:val="fr-CI" w:eastAsia="fr-CI"/>
        </w:rPr>
        <w:t>l’</w:t>
      </w:r>
      <w:r w:rsidRPr="00837C93">
        <w:rPr>
          <w:rFonts w:ascii="Times New Roman" w:eastAsia="Times New Roman" w:hAnsi="Times New Roman" w:cs="Times New Roman"/>
          <w:lang w:val="fr-CI" w:eastAsia="fr-CI"/>
        </w:rPr>
        <w:t>INFAS</w:t>
      </w:r>
      <w:r w:rsidR="00837C93">
        <w:rPr>
          <w:rFonts w:ascii="Times New Roman" w:eastAsia="Times New Roman" w:hAnsi="Times New Roman" w:cs="Times New Roman"/>
          <w:lang w:val="fr-CI" w:eastAsia="fr-CI"/>
        </w:rPr>
        <w:t xml:space="preserve">, les </w:t>
      </w:r>
      <w:r w:rsidRPr="00837C93">
        <w:rPr>
          <w:rFonts w:ascii="Times New Roman" w:eastAsia="Times New Roman" w:hAnsi="Times New Roman" w:cs="Times New Roman"/>
          <w:lang w:val="fr-CI" w:eastAsia="fr-CI"/>
        </w:rPr>
        <w:t>responsables pédagogiques</w:t>
      </w:r>
      <w:r w:rsidR="00837C93">
        <w:rPr>
          <w:rFonts w:ascii="Times New Roman" w:eastAsia="Times New Roman" w:hAnsi="Times New Roman" w:cs="Times New Roman"/>
          <w:lang w:val="fr-CI" w:eastAsia="fr-CI"/>
        </w:rPr>
        <w:t xml:space="preserve">, les directions centrales concernées </w:t>
      </w:r>
    </w:p>
    <w:p w14:paraId="41335060" w14:textId="77777777" w:rsidR="00837C93" w:rsidRDefault="005A61E8" w:rsidP="004C1F38">
      <w:pPr>
        <w:pStyle w:val="Paragraphedeliste"/>
        <w:numPr>
          <w:ilvl w:val="0"/>
          <w:numId w:val="12"/>
        </w:numPr>
        <w:spacing w:after="0" w:line="276" w:lineRule="auto"/>
        <w:jc w:val="left"/>
        <w:rPr>
          <w:rFonts w:ascii="Times New Roman" w:eastAsia="Times New Roman" w:hAnsi="Times New Roman" w:cs="Times New Roman"/>
          <w:lang w:val="fr-CI" w:eastAsia="fr-CI"/>
        </w:rPr>
      </w:pPr>
      <w:r w:rsidRPr="00837C93">
        <w:rPr>
          <w:rFonts w:ascii="Times New Roman" w:eastAsia="Times New Roman" w:hAnsi="Times New Roman" w:cs="Times New Roman"/>
          <w:lang w:val="fr-CI" w:eastAsia="fr-CI"/>
        </w:rPr>
        <w:t>présenter les propositions :</w:t>
      </w:r>
      <w:r w:rsidR="00837C93">
        <w:rPr>
          <w:rFonts w:ascii="Times New Roman" w:eastAsia="Times New Roman" w:hAnsi="Times New Roman" w:cs="Times New Roman"/>
          <w:lang w:val="fr-CI" w:eastAsia="fr-CI"/>
        </w:rPr>
        <w:t xml:space="preserve"> </w:t>
      </w:r>
      <w:r w:rsidRPr="00837C93">
        <w:rPr>
          <w:rFonts w:ascii="Times New Roman" w:eastAsia="Times New Roman" w:hAnsi="Times New Roman" w:cs="Times New Roman"/>
          <w:lang w:val="fr-CI" w:eastAsia="fr-CI"/>
        </w:rPr>
        <w:t>référentiel de compétences</w:t>
      </w:r>
      <w:r w:rsidR="00837C93">
        <w:rPr>
          <w:rFonts w:ascii="Times New Roman" w:eastAsia="Times New Roman" w:hAnsi="Times New Roman" w:cs="Times New Roman"/>
          <w:lang w:val="fr-CI" w:eastAsia="fr-CI"/>
        </w:rPr>
        <w:t xml:space="preserve">, </w:t>
      </w:r>
      <w:r w:rsidRPr="00837C93">
        <w:rPr>
          <w:rFonts w:ascii="Times New Roman" w:eastAsia="Times New Roman" w:hAnsi="Times New Roman" w:cs="Times New Roman"/>
          <w:lang w:val="fr-CI" w:eastAsia="fr-CI"/>
        </w:rPr>
        <w:t>architecture du dispositif</w:t>
      </w:r>
      <w:r w:rsidR="00837C93">
        <w:rPr>
          <w:rFonts w:ascii="Times New Roman" w:eastAsia="Times New Roman" w:hAnsi="Times New Roman" w:cs="Times New Roman"/>
          <w:lang w:val="fr-CI" w:eastAsia="fr-CI"/>
        </w:rPr>
        <w:t xml:space="preserve">, </w:t>
      </w:r>
      <w:r w:rsidRPr="00837C93">
        <w:rPr>
          <w:rFonts w:ascii="Times New Roman" w:eastAsia="Times New Roman" w:hAnsi="Times New Roman" w:cs="Times New Roman"/>
          <w:lang w:val="fr-CI" w:eastAsia="fr-CI"/>
        </w:rPr>
        <w:t>curriculum</w:t>
      </w:r>
    </w:p>
    <w:p w14:paraId="3401EF1F" w14:textId="77777777" w:rsidR="00837C93" w:rsidRDefault="005A61E8" w:rsidP="004C1F38">
      <w:pPr>
        <w:pStyle w:val="Paragraphedeliste"/>
        <w:numPr>
          <w:ilvl w:val="0"/>
          <w:numId w:val="12"/>
        </w:numPr>
        <w:spacing w:after="0" w:line="276" w:lineRule="auto"/>
        <w:jc w:val="left"/>
        <w:rPr>
          <w:rFonts w:ascii="Times New Roman" w:eastAsia="Times New Roman" w:hAnsi="Times New Roman" w:cs="Times New Roman"/>
          <w:lang w:val="fr-CI" w:eastAsia="fr-CI"/>
        </w:rPr>
      </w:pPr>
      <w:r w:rsidRPr="00837C93">
        <w:rPr>
          <w:rFonts w:ascii="Times New Roman" w:eastAsia="Times New Roman" w:hAnsi="Times New Roman" w:cs="Times New Roman"/>
          <w:lang w:val="fr-CI" w:eastAsia="fr-CI"/>
        </w:rPr>
        <w:t>recueillir les contributions et ajustements</w:t>
      </w:r>
    </w:p>
    <w:p w14:paraId="000917C2" w14:textId="2011B0B9" w:rsidR="00837C93" w:rsidRPr="00223E97" w:rsidRDefault="005A61E8" w:rsidP="004C1F38">
      <w:pPr>
        <w:pStyle w:val="Paragraphedeliste"/>
        <w:numPr>
          <w:ilvl w:val="0"/>
          <w:numId w:val="12"/>
        </w:numPr>
        <w:spacing w:after="0" w:line="276" w:lineRule="auto"/>
        <w:jc w:val="left"/>
        <w:rPr>
          <w:rFonts w:ascii="Times New Roman" w:eastAsia="Times New Roman" w:hAnsi="Times New Roman" w:cs="Times New Roman"/>
          <w:lang w:val="fr-CI" w:eastAsia="fr-CI"/>
        </w:rPr>
      </w:pPr>
      <w:r w:rsidRPr="00837C93">
        <w:rPr>
          <w:rFonts w:ascii="Times New Roman" w:eastAsia="Times New Roman" w:hAnsi="Times New Roman" w:cs="Times New Roman"/>
          <w:lang w:val="fr-CI" w:eastAsia="fr-CI"/>
        </w:rPr>
        <w:t>valider les orientations techniques</w:t>
      </w:r>
    </w:p>
    <w:p w14:paraId="32E004B8" w14:textId="404F75D3" w:rsidR="00DD280D" w:rsidRPr="001B2295" w:rsidRDefault="00936A58" w:rsidP="001B2295">
      <w:pPr>
        <w:pStyle w:val="Titre1"/>
        <w:rPr>
          <w:rFonts w:ascii="Times New Roman" w:eastAsia="Times New Roman" w:hAnsi="Times New Roman" w:cs="Times New Roman"/>
          <w:lang w:eastAsia="fr-CI"/>
        </w:rPr>
      </w:pPr>
      <w:r>
        <w:rPr>
          <w:rFonts w:ascii="Times New Roman" w:eastAsia="Times New Roman" w:hAnsi="Times New Roman" w:cs="Times New Roman"/>
          <w:lang w:eastAsia="fr-CI"/>
        </w:rPr>
        <w:t>Résultats attendus</w:t>
      </w:r>
    </w:p>
    <w:p w14:paraId="6DC39125" w14:textId="77777777" w:rsidR="00223E97" w:rsidRPr="00223E97" w:rsidRDefault="00223E97" w:rsidP="00223E97">
      <w:pPr>
        <w:spacing w:before="100" w:beforeAutospacing="1" w:after="100" w:afterAutospacing="1"/>
        <w:ind w:left="720" w:hanging="360"/>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À l’issue de la mission, les résultats suivants sont attendus :</w:t>
      </w:r>
    </w:p>
    <w:p w14:paraId="13AEC8FB" w14:textId="4001AC3C" w:rsidR="00223E97" w:rsidRPr="00223E97" w:rsidRDefault="00223E97" w:rsidP="004C1F38">
      <w:pPr>
        <w:pStyle w:val="Paragraphedeliste"/>
        <w:numPr>
          <w:ilvl w:val="0"/>
          <w:numId w:val="13"/>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Un diagnostic complet et partagé du dispositif actuel est disponible</w:t>
      </w:r>
    </w:p>
    <w:p w14:paraId="7F0EC514" w14:textId="59098117" w:rsidR="00223E97" w:rsidRPr="00223E97" w:rsidRDefault="00223E97" w:rsidP="004C1F38">
      <w:pPr>
        <w:pStyle w:val="Paragraphedeliste"/>
        <w:numPr>
          <w:ilvl w:val="0"/>
          <w:numId w:val="13"/>
        </w:numPr>
        <w:spacing w:before="100" w:beforeAutospacing="1" w:after="100" w:afterAutospacing="1"/>
        <w:jc w:val="left"/>
        <w:outlineLvl w:val="2"/>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Une analyse critique argumentée du curriculum existant est réalisée</w:t>
      </w:r>
    </w:p>
    <w:p w14:paraId="2CF684AA" w14:textId="19285EC3" w:rsidR="00223E97" w:rsidRPr="00223E97" w:rsidRDefault="00223E97" w:rsidP="004C1F38">
      <w:pPr>
        <w:pStyle w:val="Paragraphedeliste"/>
        <w:numPr>
          <w:ilvl w:val="0"/>
          <w:numId w:val="13"/>
        </w:numPr>
        <w:spacing w:before="100" w:beforeAutospacing="1" w:after="100" w:afterAutospacing="1"/>
        <w:jc w:val="left"/>
        <w:outlineLvl w:val="2"/>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Un référentiel de compétences des formateurs est validé</w:t>
      </w:r>
    </w:p>
    <w:p w14:paraId="7DBA425A" w14:textId="57A2EA39" w:rsidR="00223E97" w:rsidRPr="00223E97" w:rsidRDefault="00223E97" w:rsidP="004C1F38">
      <w:pPr>
        <w:pStyle w:val="Paragraphedeliste"/>
        <w:numPr>
          <w:ilvl w:val="0"/>
          <w:numId w:val="13"/>
        </w:numPr>
        <w:spacing w:before="100" w:beforeAutospacing="1" w:after="100" w:afterAutospacing="1"/>
        <w:jc w:val="left"/>
        <w:outlineLvl w:val="2"/>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Un plan de formation structuré et opérationnel est élaboré</w:t>
      </w:r>
    </w:p>
    <w:p w14:paraId="313D4840" w14:textId="64404C06" w:rsidR="00223E97" w:rsidRPr="00223E97" w:rsidRDefault="00223E97" w:rsidP="004C1F38">
      <w:pPr>
        <w:pStyle w:val="Paragraphedeliste"/>
        <w:numPr>
          <w:ilvl w:val="0"/>
          <w:numId w:val="13"/>
        </w:numPr>
        <w:spacing w:before="100" w:beforeAutospacing="1" w:after="100" w:afterAutospacing="1"/>
        <w:jc w:val="left"/>
        <w:outlineLvl w:val="2"/>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Un curriculum révisé, structuré est validé de façon consensuelle</w:t>
      </w:r>
    </w:p>
    <w:p w14:paraId="0AC6DB06" w14:textId="74281BFB" w:rsidR="00936A58" w:rsidRDefault="00223E97" w:rsidP="00936A58">
      <w:pPr>
        <w:pStyle w:val="Titre1"/>
        <w:spacing w:line="276" w:lineRule="auto"/>
        <w:rPr>
          <w:rFonts w:ascii="Times New Roman" w:eastAsia="Times New Roman" w:hAnsi="Times New Roman" w:cs="Times New Roman"/>
          <w:lang w:eastAsia="fr-CI"/>
        </w:rPr>
      </w:pPr>
      <w:r>
        <w:rPr>
          <w:rFonts w:ascii="Times New Roman" w:eastAsia="Times New Roman" w:hAnsi="Times New Roman" w:cs="Times New Roman"/>
          <w:lang w:eastAsia="fr-CI"/>
        </w:rPr>
        <w:t>Méthodologie</w:t>
      </w:r>
    </w:p>
    <w:p w14:paraId="2A98207C" w14:textId="77777777" w:rsidR="00223E97" w:rsidRDefault="00223E97" w:rsidP="00F92834">
      <w:pPr>
        <w:spacing w:after="0" w:line="276" w:lineRule="auto"/>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La mission reposera sur une approche combinant analyse diagnostique, ingénierie de formation et co-construction participative, en cohérence avec les standards internationaux (APC, formation des adultes, recherche-action).</w:t>
      </w:r>
    </w:p>
    <w:p w14:paraId="6FBD0466" w14:textId="77777777" w:rsidR="00223E97" w:rsidRPr="00223E97" w:rsidRDefault="00223E97" w:rsidP="00223E97">
      <w:pPr>
        <w:spacing w:after="0" w:line="276" w:lineRule="auto"/>
        <w:jc w:val="left"/>
        <w:rPr>
          <w:rFonts w:ascii="Times New Roman" w:eastAsia="Times New Roman" w:hAnsi="Times New Roman" w:cs="Times New Roman"/>
          <w:lang w:val="fr-CI" w:eastAsia="fr-CI"/>
        </w:rPr>
      </w:pPr>
    </w:p>
    <w:p w14:paraId="2922F988" w14:textId="77777777" w:rsidR="00223E97" w:rsidRPr="00223E97" w:rsidRDefault="00223E97" w:rsidP="00223E97">
      <w:pPr>
        <w:spacing w:after="0" w:line="276" w:lineRule="auto"/>
        <w:jc w:val="left"/>
        <w:outlineLvl w:val="2"/>
        <w:rPr>
          <w:rFonts w:ascii="Times New Roman" w:eastAsia="Times New Roman" w:hAnsi="Times New Roman" w:cs="Times New Roman"/>
          <w:b/>
          <w:bCs/>
          <w:lang w:val="fr-CI" w:eastAsia="fr-CI"/>
        </w:rPr>
      </w:pPr>
      <w:r w:rsidRPr="00223E97">
        <w:rPr>
          <w:rFonts w:ascii="Times New Roman" w:eastAsia="Times New Roman" w:hAnsi="Times New Roman" w:cs="Times New Roman"/>
          <w:b/>
          <w:bCs/>
          <w:lang w:val="fr-CI" w:eastAsia="fr-CI"/>
        </w:rPr>
        <w:t>5.1. Phase 1 : Cadrage et préparation</w:t>
      </w:r>
    </w:p>
    <w:p w14:paraId="3DCBB0FF" w14:textId="77777777" w:rsidR="00223E97" w:rsidRPr="00223E97" w:rsidRDefault="00223E97" w:rsidP="004C1F38">
      <w:pPr>
        <w:numPr>
          <w:ilvl w:val="0"/>
          <w:numId w:val="14"/>
        </w:numPr>
        <w:spacing w:after="0" w:line="276" w:lineRule="auto"/>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Analyse documentaire (textes réglementaires, curricula existants, rapports, référentiels) ;</w:t>
      </w:r>
    </w:p>
    <w:p w14:paraId="4A51F144" w14:textId="77777777" w:rsidR="00223E97" w:rsidRPr="00223E97" w:rsidRDefault="00223E97" w:rsidP="004C1F38">
      <w:pPr>
        <w:numPr>
          <w:ilvl w:val="0"/>
          <w:numId w:val="14"/>
        </w:numPr>
        <w:spacing w:after="0" w:line="276" w:lineRule="auto"/>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Élaboration d’une note méthodologique et d’outils de collecte (guides d’entretien, grilles d’analyse) ;</w:t>
      </w:r>
    </w:p>
    <w:p w14:paraId="44A1943F" w14:textId="77777777" w:rsidR="00223E97" w:rsidRDefault="00223E97" w:rsidP="004C1F38">
      <w:pPr>
        <w:numPr>
          <w:ilvl w:val="0"/>
          <w:numId w:val="14"/>
        </w:numPr>
        <w:spacing w:after="0" w:line="276" w:lineRule="auto"/>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Validation du plan de travail avec les parties prenantes.</w:t>
      </w:r>
    </w:p>
    <w:p w14:paraId="6653AF8D" w14:textId="77777777" w:rsidR="00223E97" w:rsidRPr="00223E97" w:rsidRDefault="00223E97" w:rsidP="00223E97">
      <w:pPr>
        <w:spacing w:after="0" w:line="276" w:lineRule="auto"/>
        <w:ind w:left="720"/>
        <w:jc w:val="left"/>
        <w:rPr>
          <w:rFonts w:ascii="Times New Roman" w:eastAsia="Times New Roman" w:hAnsi="Times New Roman" w:cs="Times New Roman"/>
          <w:lang w:val="fr-CI" w:eastAsia="fr-CI"/>
        </w:rPr>
      </w:pPr>
    </w:p>
    <w:p w14:paraId="05C106DD" w14:textId="77777777" w:rsidR="00223E97" w:rsidRPr="00223E97" w:rsidRDefault="00223E97" w:rsidP="00223E97">
      <w:pPr>
        <w:spacing w:after="0" w:line="276" w:lineRule="auto"/>
        <w:jc w:val="left"/>
        <w:outlineLvl w:val="2"/>
        <w:rPr>
          <w:rFonts w:ascii="Times New Roman" w:eastAsia="Times New Roman" w:hAnsi="Times New Roman" w:cs="Times New Roman"/>
          <w:b/>
          <w:bCs/>
          <w:lang w:val="fr-CI" w:eastAsia="fr-CI"/>
        </w:rPr>
      </w:pPr>
      <w:r w:rsidRPr="00223E97">
        <w:rPr>
          <w:rFonts w:ascii="Times New Roman" w:eastAsia="Times New Roman" w:hAnsi="Times New Roman" w:cs="Times New Roman"/>
          <w:b/>
          <w:bCs/>
          <w:lang w:val="fr-CI" w:eastAsia="fr-CI"/>
        </w:rPr>
        <w:t>5.2. Phase 2 : Diagnostic du dispositif et du curriculum</w:t>
      </w:r>
    </w:p>
    <w:p w14:paraId="5930F4D2" w14:textId="77777777" w:rsidR="00223E97" w:rsidRPr="00223E97" w:rsidRDefault="00223E97" w:rsidP="004C1F38">
      <w:pPr>
        <w:numPr>
          <w:ilvl w:val="0"/>
          <w:numId w:val="15"/>
        </w:numPr>
        <w:spacing w:after="0" w:line="276" w:lineRule="auto"/>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Entretiens semi-directifs avec :</w:t>
      </w:r>
    </w:p>
    <w:p w14:paraId="462D0065" w14:textId="77777777" w:rsidR="00223E97" w:rsidRPr="00223E97" w:rsidRDefault="00223E97" w:rsidP="004C1F38">
      <w:pPr>
        <w:numPr>
          <w:ilvl w:val="1"/>
          <w:numId w:val="15"/>
        </w:numPr>
        <w:spacing w:after="0" w:line="276" w:lineRule="auto"/>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direction de l’INFAS ;</w:t>
      </w:r>
    </w:p>
    <w:p w14:paraId="4774EFF1" w14:textId="77777777" w:rsidR="00223E97" w:rsidRPr="00223E97" w:rsidRDefault="00223E97" w:rsidP="004C1F38">
      <w:pPr>
        <w:numPr>
          <w:ilvl w:val="1"/>
          <w:numId w:val="15"/>
        </w:numPr>
        <w:spacing w:after="0" w:line="276" w:lineRule="auto"/>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responsables pédagogiques ;</w:t>
      </w:r>
    </w:p>
    <w:p w14:paraId="6C25D4CD" w14:textId="77777777" w:rsidR="00223E97" w:rsidRPr="00223E97" w:rsidRDefault="00223E97" w:rsidP="004C1F38">
      <w:pPr>
        <w:numPr>
          <w:ilvl w:val="1"/>
          <w:numId w:val="15"/>
        </w:numPr>
        <w:spacing w:after="0" w:line="276" w:lineRule="auto"/>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formateurs ;</w:t>
      </w:r>
    </w:p>
    <w:p w14:paraId="05B8379A" w14:textId="77777777" w:rsidR="00223E97" w:rsidRPr="00223E97" w:rsidRDefault="00223E97" w:rsidP="004C1F38">
      <w:pPr>
        <w:numPr>
          <w:ilvl w:val="0"/>
          <w:numId w:val="15"/>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Analyse des supports pédagogiques et outils d’évaluation ;</w:t>
      </w:r>
    </w:p>
    <w:p w14:paraId="0739BFF4" w14:textId="77777777" w:rsidR="00223E97" w:rsidRPr="00223E97" w:rsidRDefault="00223E97" w:rsidP="004C1F38">
      <w:pPr>
        <w:numPr>
          <w:ilvl w:val="0"/>
          <w:numId w:val="15"/>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lastRenderedPageBreak/>
        <w:t>Analyse organisationnelle et fonctionnelle du dispositif ;</w:t>
      </w:r>
    </w:p>
    <w:p w14:paraId="6F0F133A" w14:textId="77777777" w:rsidR="00223E97" w:rsidRDefault="00223E97" w:rsidP="004C1F38">
      <w:pPr>
        <w:numPr>
          <w:ilvl w:val="0"/>
          <w:numId w:val="15"/>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Restitution intermédiaire du diagnostic.</w:t>
      </w:r>
    </w:p>
    <w:p w14:paraId="1A384948" w14:textId="018BE64F" w:rsidR="00223E97" w:rsidRPr="00223E97" w:rsidRDefault="00223E97" w:rsidP="00223E97">
      <w:p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b/>
          <w:bCs/>
          <w:lang w:val="fr-CI" w:eastAsia="fr-CI"/>
        </w:rPr>
        <w:t>5.3. Phase 3 : Élaboration du référentiel de compétences et du plan de formation</w:t>
      </w:r>
    </w:p>
    <w:p w14:paraId="7C601104" w14:textId="77777777" w:rsidR="00223E97" w:rsidRPr="00223E97" w:rsidRDefault="00223E97" w:rsidP="004C1F38">
      <w:pPr>
        <w:numPr>
          <w:ilvl w:val="0"/>
          <w:numId w:val="16"/>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Identification des fonctions clés des formateurs ;</w:t>
      </w:r>
    </w:p>
    <w:p w14:paraId="0C79B9B2" w14:textId="77777777" w:rsidR="00223E97" w:rsidRPr="00223E97" w:rsidRDefault="00223E97" w:rsidP="004C1F38">
      <w:pPr>
        <w:numPr>
          <w:ilvl w:val="0"/>
          <w:numId w:val="16"/>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Construction des domaines et compétences (logique APC) ;</w:t>
      </w:r>
    </w:p>
    <w:p w14:paraId="34D5A33A" w14:textId="77777777" w:rsidR="00223E97" w:rsidRPr="00223E97" w:rsidRDefault="00223E97" w:rsidP="004C1F38">
      <w:pPr>
        <w:numPr>
          <w:ilvl w:val="0"/>
          <w:numId w:val="16"/>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Formalisation du référentiel ;</w:t>
      </w:r>
    </w:p>
    <w:p w14:paraId="02E3BF71" w14:textId="77777777" w:rsidR="00223E97" w:rsidRPr="00223E97" w:rsidRDefault="00223E97" w:rsidP="004C1F38">
      <w:pPr>
        <w:numPr>
          <w:ilvl w:val="0"/>
          <w:numId w:val="16"/>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Analyse des écarts de compétences ;</w:t>
      </w:r>
    </w:p>
    <w:p w14:paraId="7633FD95" w14:textId="77777777" w:rsidR="00223E97" w:rsidRPr="00223E97" w:rsidRDefault="00223E97" w:rsidP="004C1F38">
      <w:pPr>
        <w:numPr>
          <w:ilvl w:val="0"/>
          <w:numId w:val="16"/>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Élaboration du plan de formation (priorisation, séquencement, modalités).</w:t>
      </w:r>
    </w:p>
    <w:p w14:paraId="43942B6D" w14:textId="77777777" w:rsidR="00223E97" w:rsidRPr="00223E97" w:rsidRDefault="00223E97" w:rsidP="00223E97">
      <w:pPr>
        <w:spacing w:before="100" w:beforeAutospacing="1" w:after="100" w:afterAutospacing="1"/>
        <w:jc w:val="left"/>
        <w:outlineLvl w:val="2"/>
        <w:rPr>
          <w:rFonts w:ascii="Times New Roman" w:eastAsia="Times New Roman" w:hAnsi="Times New Roman" w:cs="Times New Roman"/>
          <w:b/>
          <w:bCs/>
          <w:lang w:val="fr-CI" w:eastAsia="fr-CI"/>
        </w:rPr>
      </w:pPr>
      <w:r w:rsidRPr="00223E97">
        <w:rPr>
          <w:rFonts w:ascii="Times New Roman" w:eastAsia="Times New Roman" w:hAnsi="Times New Roman" w:cs="Times New Roman"/>
          <w:b/>
          <w:bCs/>
          <w:lang w:val="fr-CI" w:eastAsia="fr-CI"/>
        </w:rPr>
        <w:t>5.4. Phase 4 : Conception du dispositif rénové et du curriculum</w:t>
      </w:r>
    </w:p>
    <w:p w14:paraId="2652CD8A" w14:textId="77777777" w:rsidR="00223E97" w:rsidRPr="00223E97" w:rsidRDefault="00223E97" w:rsidP="004C1F38">
      <w:pPr>
        <w:numPr>
          <w:ilvl w:val="0"/>
          <w:numId w:val="17"/>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Définition de l’architecture globale du dispositif ;</w:t>
      </w:r>
    </w:p>
    <w:p w14:paraId="51A3F1E9" w14:textId="77777777" w:rsidR="00223E97" w:rsidRPr="00223E97" w:rsidRDefault="00223E97" w:rsidP="004C1F38">
      <w:pPr>
        <w:numPr>
          <w:ilvl w:val="0"/>
          <w:numId w:val="17"/>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Construction des parcours de formation ;</w:t>
      </w:r>
    </w:p>
    <w:p w14:paraId="19845C20" w14:textId="77777777" w:rsidR="00223E97" w:rsidRPr="00223E97" w:rsidRDefault="00223E97" w:rsidP="004C1F38">
      <w:pPr>
        <w:numPr>
          <w:ilvl w:val="0"/>
          <w:numId w:val="17"/>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Élaboration des modules et contenus ;</w:t>
      </w:r>
    </w:p>
    <w:p w14:paraId="05CF015C" w14:textId="5BA08149" w:rsidR="00223E97" w:rsidRPr="00223E97" w:rsidRDefault="00223E97" w:rsidP="004C1F38">
      <w:pPr>
        <w:numPr>
          <w:ilvl w:val="0"/>
          <w:numId w:val="17"/>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Définition des méthodes pédagogiques (AFEST, simulation, analyse de pratiques, FOAD</w:t>
      </w:r>
      <w:r w:rsidR="006604D2">
        <w:rPr>
          <w:rFonts w:ascii="Times New Roman" w:eastAsia="Times New Roman" w:hAnsi="Times New Roman" w:cs="Times New Roman"/>
          <w:lang w:val="fr-CI" w:eastAsia="fr-CI"/>
        </w:rPr>
        <w:t>, etc.</w:t>
      </w:r>
      <w:r w:rsidRPr="00223E97">
        <w:rPr>
          <w:rFonts w:ascii="Times New Roman" w:eastAsia="Times New Roman" w:hAnsi="Times New Roman" w:cs="Times New Roman"/>
          <w:lang w:val="fr-CI" w:eastAsia="fr-CI"/>
        </w:rPr>
        <w:t>) ;</w:t>
      </w:r>
    </w:p>
    <w:p w14:paraId="7173CFB4" w14:textId="77777777" w:rsidR="00223E97" w:rsidRPr="00223E97" w:rsidRDefault="00223E97" w:rsidP="004C1F38">
      <w:pPr>
        <w:numPr>
          <w:ilvl w:val="0"/>
          <w:numId w:val="17"/>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Définition des modalités d’évaluation et de certification.</w:t>
      </w:r>
    </w:p>
    <w:p w14:paraId="02F42FD2" w14:textId="77777777" w:rsidR="00223E97" w:rsidRPr="00223E97" w:rsidRDefault="00223E97" w:rsidP="00223E97">
      <w:pPr>
        <w:spacing w:before="100" w:beforeAutospacing="1" w:after="100" w:afterAutospacing="1"/>
        <w:jc w:val="left"/>
        <w:outlineLvl w:val="2"/>
        <w:rPr>
          <w:rFonts w:ascii="Times New Roman" w:eastAsia="Times New Roman" w:hAnsi="Times New Roman" w:cs="Times New Roman"/>
          <w:b/>
          <w:bCs/>
          <w:lang w:val="fr-CI" w:eastAsia="fr-CI"/>
        </w:rPr>
      </w:pPr>
      <w:r w:rsidRPr="00223E97">
        <w:rPr>
          <w:rFonts w:ascii="Times New Roman" w:eastAsia="Times New Roman" w:hAnsi="Times New Roman" w:cs="Times New Roman"/>
          <w:b/>
          <w:bCs/>
          <w:lang w:val="fr-CI" w:eastAsia="fr-CI"/>
        </w:rPr>
        <w:t>5.5. Phase 5 : Co-construction et validation</w:t>
      </w:r>
    </w:p>
    <w:p w14:paraId="6CDB2F7A" w14:textId="77777777" w:rsidR="00223E97" w:rsidRPr="00223E97" w:rsidRDefault="00223E97" w:rsidP="004C1F38">
      <w:pPr>
        <w:numPr>
          <w:ilvl w:val="0"/>
          <w:numId w:val="18"/>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Organisation d’un atelier participatif national ;</w:t>
      </w:r>
    </w:p>
    <w:p w14:paraId="2FB95143" w14:textId="77777777" w:rsidR="00223E97" w:rsidRPr="00223E97" w:rsidRDefault="00223E97" w:rsidP="004C1F38">
      <w:pPr>
        <w:numPr>
          <w:ilvl w:val="0"/>
          <w:numId w:val="18"/>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Présentation des livrables ;</w:t>
      </w:r>
    </w:p>
    <w:p w14:paraId="736F3E25" w14:textId="77777777" w:rsidR="00223E97" w:rsidRPr="00223E97" w:rsidRDefault="00223E97" w:rsidP="004C1F38">
      <w:pPr>
        <w:numPr>
          <w:ilvl w:val="0"/>
          <w:numId w:val="18"/>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Recueil des contributions ;</w:t>
      </w:r>
    </w:p>
    <w:p w14:paraId="0DB0043C" w14:textId="77777777" w:rsidR="00223E97" w:rsidRPr="00223E97" w:rsidRDefault="00223E97" w:rsidP="004C1F38">
      <w:pPr>
        <w:numPr>
          <w:ilvl w:val="0"/>
          <w:numId w:val="18"/>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Ajustements techniques ;</w:t>
      </w:r>
    </w:p>
    <w:p w14:paraId="2F428D74" w14:textId="35F2B317" w:rsidR="00936A58" w:rsidRPr="006604D2" w:rsidRDefault="00223E97" w:rsidP="004C1F38">
      <w:pPr>
        <w:numPr>
          <w:ilvl w:val="0"/>
          <w:numId w:val="18"/>
        </w:numPr>
        <w:spacing w:before="100" w:beforeAutospacing="1" w:after="100" w:afterAutospacing="1"/>
        <w:jc w:val="left"/>
        <w:rPr>
          <w:rFonts w:ascii="Times New Roman" w:eastAsia="Times New Roman" w:hAnsi="Times New Roman" w:cs="Times New Roman"/>
          <w:lang w:val="fr-CI" w:eastAsia="fr-CI"/>
        </w:rPr>
      </w:pPr>
      <w:r w:rsidRPr="00223E97">
        <w:rPr>
          <w:rFonts w:ascii="Times New Roman" w:eastAsia="Times New Roman" w:hAnsi="Times New Roman" w:cs="Times New Roman"/>
          <w:lang w:val="fr-CI" w:eastAsia="fr-CI"/>
        </w:rPr>
        <w:t>Validation finale.</w:t>
      </w:r>
    </w:p>
    <w:p w14:paraId="34BEF8EF" w14:textId="0B86722E" w:rsidR="00946567" w:rsidRPr="00FC4F4B" w:rsidRDefault="00BC1E38" w:rsidP="00FC4F4B">
      <w:pPr>
        <w:pStyle w:val="Titre1"/>
        <w:rPr>
          <w:rFonts w:ascii="Times New Roman" w:hAnsi="Times New Roman" w:cs="Times New Roman"/>
        </w:rPr>
      </w:pPr>
      <w:r w:rsidRPr="00FC4F4B">
        <w:rPr>
          <w:rFonts w:ascii="Times New Roman" w:hAnsi="Times New Roman" w:cs="Times New Roman"/>
        </w:rPr>
        <w:t xml:space="preserve"> </w:t>
      </w:r>
      <w:r w:rsidR="006604D2">
        <w:rPr>
          <w:rFonts w:ascii="Times New Roman" w:hAnsi="Times New Roman" w:cs="Times New Roman"/>
        </w:rPr>
        <w:t>Livrables attendus</w:t>
      </w:r>
    </w:p>
    <w:p w14:paraId="50F29A35" w14:textId="77777777" w:rsidR="006604D2" w:rsidRPr="006604D2" w:rsidRDefault="006604D2" w:rsidP="006604D2">
      <w:pPr>
        <w:spacing w:before="100" w:beforeAutospacing="1" w:after="100" w:afterAutospacing="1"/>
        <w:jc w:val="left"/>
        <w:rPr>
          <w:rFonts w:ascii="Times New Roman" w:eastAsia="Times New Roman" w:hAnsi="Times New Roman" w:cs="Times New Roman"/>
          <w:sz w:val="24"/>
          <w:szCs w:val="24"/>
          <w:lang w:val="fr-CI" w:eastAsia="fr-CI"/>
        </w:rPr>
      </w:pPr>
      <w:r w:rsidRPr="006604D2">
        <w:rPr>
          <w:rFonts w:ascii="Times New Roman" w:eastAsia="Times New Roman" w:hAnsi="Times New Roman" w:cs="Times New Roman"/>
          <w:sz w:val="24"/>
          <w:szCs w:val="24"/>
          <w:lang w:val="fr-CI" w:eastAsia="fr-CI"/>
        </w:rPr>
        <w:t>Les experts produiront les livrables suivants :</w:t>
      </w:r>
    </w:p>
    <w:tbl>
      <w:tblPr>
        <w:tblW w:w="10632"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1560"/>
        <w:gridCol w:w="2268"/>
        <w:gridCol w:w="1929"/>
        <w:gridCol w:w="2243"/>
        <w:gridCol w:w="2065"/>
      </w:tblGrid>
      <w:tr w:rsidR="006604D2" w:rsidRPr="006604D2" w14:paraId="12F04E27" w14:textId="77777777" w:rsidTr="006604D2">
        <w:trPr>
          <w:tblHeader/>
          <w:tblCellSpacing w:w="15" w:type="dxa"/>
        </w:trPr>
        <w:tc>
          <w:tcPr>
            <w:tcW w:w="522" w:type="dxa"/>
            <w:vAlign w:val="center"/>
            <w:hideMark/>
          </w:tcPr>
          <w:p w14:paraId="1F16E23B"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N°</w:t>
            </w:r>
          </w:p>
        </w:tc>
        <w:tc>
          <w:tcPr>
            <w:tcW w:w="1530" w:type="dxa"/>
            <w:vAlign w:val="center"/>
            <w:hideMark/>
          </w:tcPr>
          <w:p w14:paraId="4BF1A55C"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Livrable</w:t>
            </w:r>
          </w:p>
        </w:tc>
        <w:tc>
          <w:tcPr>
            <w:tcW w:w="2238" w:type="dxa"/>
            <w:vAlign w:val="center"/>
            <w:hideMark/>
          </w:tcPr>
          <w:p w14:paraId="10618F8B"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Contenu principal</w:t>
            </w:r>
          </w:p>
        </w:tc>
        <w:tc>
          <w:tcPr>
            <w:tcW w:w="1899" w:type="dxa"/>
            <w:vAlign w:val="center"/>
            <w:hideMark/>
          </w:tcPr>
          <w:p w14:paraId="09CC882A"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Expert international (13 j)</w:t>
            </w:r>
          </w:p>
        </w:tc>
        <w:tc>
          <w:tcPr>
            <w:tcW w:w="0" w:type="auto"/>
            <w:vAlign w:val="center"/>
            <w:hideMark/>
          </w:tcPr>
          <w:p w14:paraId="06905D5F"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Consultant national (20 j + 5 j atelier)</w:t>
            </w:r>
          </w:p>
        </w:tc>
        <w:tc>
          <w:tcPr>
            <w:tcW w:w="2020" w:type="dxa"/>
            <w:vAlign w:val="center"/>
            <w:hideMark/>
          </w:tcPr>
          <w:p w14:paraId="6B5ABC22" w14:textId="77777777" w:rsidR="006604D2" w:rsidRPr="006604D2" w:rsidRDefault="006604D2" w:rsidP="006604D2">
            <w:pPr>
              <w:spacing w:after="0"/>
              <w:jc w:val="center"/>
              <w:rPr>
                <w:rFonts w:ascii="Times New Roman" w:eastAsia="Times New Roman" w:hAnsi="Times New Roman" w:cs="Times New Roman"/>
                <w:b/>
                <w:bCs/>
                <w:sz w:val="18"/>
                <w:szCs w:val="18"/>
                <w:lang w:val="fr-CI" w:eastAsia="fr-CI"/>
              </w:rPr>
            </w:pPr>
            <w:r w:rsidRPr="006604D2">
              <w:rPr>
                <w:rFonts w:ascii="Times New Roman" w:eastAsia="Times New Roman" w:hAnsi="Times New Roman" w:cs="Times New Roman"/>
                <w:b/>
                <w:bCs/>
                <w:sz w:val="18"/>
                <w:szCs w:val="18"/>
                <w:lang w:val="fr-CI" w:eastAsia="fr-CI"/>
              </w:rPr>
              <w:t>Modalités de collaboration</w:t>
            </w:r>
          </w:p>
        </w:tc>
      </w:tr>
      <w:tr w:rsidR="006604D2" w:rsidRPr="006604D2" w14:paraId="7061470B" w14:textId="77777777" w:rsidTr="006604D2">
        <w:trPr>
          <w:tblCellSpacing w:w="15" w:type="dxa"/>
        </w:trPr>
        <w:tc>
          <w:tcPr>
            <w:tcW w:w="522" w:type="dxa"/>
            <w:vAlign w:val="center"/>
            <w:hideMark/>
          </w:tcPr>
          <w:p w14:paraId="27F2F3EE"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1</w:t>
            </w:r>
          </w:p>
        </w:tc>
        <w:tc>
          <w:tcPr>
            <w:tcW w:w="1530" w:type="dxa"/>
            <w:vAlign w:val="center"/>
            <w:hideMark/>
          </w:tcPr>
          <w:p w14:paraId="2E84A90F"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Note méthodologique et plan de travail</w:t>
            </w:r>
          </w:p>
        </w:tc>
        <w:tc>
          <w:tcPr>
            <w:tcW w:w="2238" w:type="dxa"/>
            <w:vAlign w:val="center"/>
            <w:hideMark/>
          </w:tcPr>
          <w:p w14:paraId="325675BF"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Approche méthodologique, outils de collecte, planning</w:t>
            </w:r>
          </w:p>
        </w:tc>
        <w:tc>
          <w:tcPr>
            <w:tcW w:w="1899" w:type="dxa"/>
            <w:vAlign w:val="center"/>
            <w:hideMark/>
          </w:tcPr>
          <w:p w14:paraId="39EFFD4C"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définition de la méthodologie, validation des outils</w:t>
            </w:r>
          </w:p>
        </w:tc>
        <w:tc>
          <w:tcPr>
            <w:tcW w:w="0" w:type="auto"/>
            <w:vAlign w:val="center"/>
            <w:hideMark/>
          </w:tcPr>
          <w:p w14:paraId="46D52F71"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Contribution : adaptation au contexte, identification des acteurs, organisation des rencontres</w:t>
            </w:r>
          </w:p>
        </w:tc>
        <w:tc>
          <w:tcPr>
            <w:tcW w:w="2020" w:type="dxa"/>
            <w:vAlign w:val="center"/>
            <w:hideMark/>
          </w:tcPr>
          <w:p w14:paraId="7B89CBED"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Co-construction à distance, validation conjointe avant mission</w:t>
            </w:r>
          </w:p>
        </w:tc>
      </w:tr>
      <w:tr w:rsidR="006604D2" w:rsidRPr="006604D2" w14:paraId="7DBA3EEF" w14:textId="77777777" w:rsidTr="006604D2">
        <w:trPr>
          <w:tblCellSpacing w:w="15" w:type="dxa"/>
        </w:trPr>
        <w:tc>
          <w:tcPr>
            <w:tcW w:w="522" w:type="dxa"/>
            <w:vAlign w:val="center"/>
            <w:hideMark/>
          </w:tcPr>
          <w:p w14:paraId="5EEF6C40"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2</w:t>
            </w:r>
          </w:p>
        </w:tc>
        <w:tc>
          <w:tcPr>
            <w:tcW w:w="1530" w:type="dxa"/>
            <w:vAlign w:val="center"/>
            <w:hideMark/>
          </w:tcPr>
          <w:p w14:paraId="2218CBD0"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Rapport de diagnostic</w:t>
            </w:r>
          </w:p>
        </w:tc>
        <w:tc>
          <w:tcPr>
            <w:tcW w:w="2238" w:type="dxa"/>
            <w:vAlign w:val="center"/>
            <w:hideMark/>
          </w:tcPr>
          <w:p w14:paraId="2C4FA801"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Analyse dispositif, pratiques pédagogiques, curriculum, SWOT, recommandations</w:t>
            </w:r>
          </w:p>
        </w:tc>
        <w:tc>
          <w:tcPr>
            <w:tcW w:w="1899" w:type="dxa"/>
            <w:vAlign w:val="center"/>
            <w:hideMark/>
          </w:tcPr>
          <w:p w14:paraId="06ED061C"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Supervision : cadre analytique, structuration, validation des analyses</w:t>
            </w:r>
          </w:p>
        </w:tc>
        <w:tc>
          <w:tcPr>
            <w:tcW w:w="0" w:type="auto"/>
            <w:vAlign w:val="center"/>
            <w:hideMark/>
          </w:tcPr>
          <w:p w14:paraId="4E10082F"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collecte de données terrain, entretiens, première rédaction</w:t>
            </w:r>
          </w:p>
        </w:tc>
        <w:tc>
          <w:tcPr>
            <w:tcW w:w="2020" w:type="dxa"/>
            <w:vAlign w:val="center"/>
            <w:hideMark/>
          </w:tcPr>
          <w:p w14:paraId="5816CCC3"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Travail conjoint, itérations après mission terrain</w:t>
            </w:r>
          </w:p>
        </w:tc>
      </w:tr>
      <w:tr w:rsidR="006604D2" w:rsidRPr="006604D2" w14:paraId="42EE6245" w14:textId="77777777" w:rsidTr="006604D2">
        <w:trPr>
          <w:tblCellSpacing w:w="15" w:type="dxa"/>
        </w:trPr>
        <w:tc>
          <w:tcPr>
            <w:tcW w:w="522" w:type="dxa"/>
            <w:vAlign w:val="center"/>
            <w:hideMark/>
          </w:tcPr>
          <w:p w14:paraId="6D0D5ED1"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3</w:t>
            </w:r>
          </w:p>
        </w:tc>
        <w:tc>
          <w:tcPr>
            <w:tcW w:w="1530" w:type="dxa"/>
            <w:vAlign w:val="center"/>
            <w:hideMark/>
          </w:tcPr>
          <w:p w14:paraId="34FB6BD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Référentiel de compétences</w:t>
            </w:r>
          </w:p>
        </w:tc>
        <w:tc>
          <w:tcPr>
            <w:tcW w:w="2238" w:type="dxa"/>
            <w:vAlign w:val="center"/>
            <w:hideMark/>
          </w:tcPr>
          <w:p w14:paraId="2C64F0F2"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Domaines, compétences, capacités, critères, niveaux</w:t>
            </w:r>
          </w:p>
        </w:tc>
        <w:tc>
          <w:tcPr>
            <w:tcW w:w="1899" w:type="dxa"/>
            <w:vAlign w:val="center"/>
            <w:hideMark/>
          </w:tcPr>
          <w:p w14:paraId="377C4596"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structuration du référentiel, alignement aux standards APC</w:t>
            </w:r>
          </w:p>
        </w:tc>
        <w:tc>
          <w:tcPr>
            <w:tcW w:w="0" w:type="auto"/>
            <w:vAlign w:val="center"/>
            <w:hideMark/>
          </w:tcPr>
          <w:p w14:paraId="358664E2"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Contribution : contextualisation, validation terrain avec acteurs INFAS</w:t>
            </w:r>
          </w:p>
        </w:tc>
        <w:tc>
          <w:tcPr>
            <w:tcW w:w="2020" w:type="dxa"/>
            <w:vAlign w:val="center"/>
            <w:hideMark/>
          </w:tcPr>
          <w:p w14:paraId="7FD90053"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Co-construction, validation technique par expert international</w:t>
            </w:r>
          </w:p>
        </w:tc>
      </w:tr>
      <w:tr w:rsidR="006604D2" w:rsidRPr="006604D2" w14:paraId="083D3C7C" w14:textId="77777777" w:rsidTr="006604D2">
        <w:trPr>
          <w:tblCellSpacing w:w="15" w:type="dxa"/>
        </w:trPr>
        <w:tc>
          <w:tcPr>
            <w:tcW w:w="522" w:type="dxa"/>
            <w:vAlign w:val="center"/>
            <w:hideMark/>
          </w:tcPr>
          <w:p w14:paraId="4E3CBD1E"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4</w:t>
            </w:r>
          </w:p>
        </w:tc>
        <w:tc>
          <w:tcPr>
            <w:tcW w:w="1530" w:type="dxa"/>
            <w:vAlign w:val="center"/>
            <w:hideMark/>
          </w:tcPr>
          <w:p w14:paraId="0B300FC1"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Plan de formation</w:t>
            </w:r>
          </w:p>
        </w:tc>
        <w:tc>
          <w:tcPr>
            <w:tcW w:w="2238" w:type="dxa"/>
            <w:vAlign w:val="center"/>
            <w:hideMark/>
          </w:tcPr>
          <w:p w14:paraId="4DD90926"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Parcours, modules, contenus, modalités pédagogiques</w:t>
            </w:r>
          </w:p>
        </w:tc>
        <w:tc>
          <w:tcPr>
            <w:tcW w:w="1899" w:type="dxa"/>
            <w:vAlign w:val="center"/>
            <w:hideMark/>
          </w:tcPr>
          <w:p w14:paraId="1A40CCD3"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Co-lead : structuration pédagogique, ingénierie globale</w:t>
            </w:r>
          </w:p>
        </w:tc>
        <w:tc>
          <w:tcPr>
            <w:tcW w:w="0" w:type="auto"/>
            <w:vAlign w:val="center"/>
            <w:hideMark/>
          </w:tcPr>
          <w:p w14:paraId="42FE8236"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Co-lead : adaptation opérationnelle, faisabilité, articulation avec INFAS</w:t>
            </w:r>
          </w:p>
        </w:tc>
        <w:tc>
          <w:tcPr>
            <w:tcW w:w="2020" w:type="dxa"/>
            <w:vAlign w:val="center"/>
            <w:hideMark/>
          </w:tcPr>
          <w:p w14:paraId="38D61700"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Travail collaboratif étroit, ajustement selon contraintes locales</w:t>
            </w:r>
          </w:p>
        </w:tc>
      </w:tr>
      <w:tr w:rsidR="006604D2" w:rsidRPr="006604D2" w14:paraId="2D02C233" w14:textId="77777777" w:rsidTr="006604D2">
        <w:trPr>
          <w:tblCellSpacing w:w="15" w:type="dxa"/>
        </w:trPr>
        <w:tc>
          <w:tcPr>
            <w:tcW w:w="522" w:type="dxa"/>
            <w:vAlign w:val="center"/>
            <w:hideMark/>
          </w:tcPr>
          <w:p w14:paraId="30462096"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5</w:t>
            </w:r>
          </w:p>
        </w:tc>
        <w:tc>
          <w:tcPr>
            <w:tcW w:w="1530" w:type="dxa"/>
            <w:vAlign w:val="center"/>
            <w:hideMark/>
          </w:tcPr>
          <w:p w14:paraId="0D5CF589"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Dispositif rénové</w:t>
            </w:r>
          </w:p>
        </w:tc>
        <w:tc>
          <w:tcPr>
            <w:tcW w:w="2238" w:type="dxa"/>
            <w:vAlign w:val="center"/>
            <w:hideMark/>
          </w:tcPr>
          <w:p w14:paraId="4244307B"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Architecture, modalités pédagogiques, évaluation, gouvernance</w:t>
            </w:r>
          </w:p>
        </w:tc>
        <w:tc>
          <w:tcPr>
            <w:tcW w:w="1899" w:type="dxa"/>
            <w:vAlign w:val="center"/>
            <w:hideMark/>
          </w:tcPr>
          <w:p w14:paraId="4D04C2DD"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conception du modèle cible, benchmark international</w:t>
            </w:r>
          </w:p>
        </w:tc>
        <w:tc>
          <w:tcPr>
            <w:tcW w:w="0" w:type="auto"/>
            <w:vAlign w:val="center"/>
            <w:hideMark/>
          </w:tcPr>
          <w:p w14:paraId="4AB46C81"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Contribution : adaptation institutionnelle, intégration dans le système existant</w:t>
            </w:r>
          </w:p>
        </w:tc>
        <w:tc>
          <w:tcPr>
            <w:tcW w:w="2020" w:type="dxa"/>
            <w:vAlign w:val="center"/>
            <w:hideMark/>
          </w:tcPr>
          <w:p w14:paraId="06B37100"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Co-validation avec parties prenantes nationales</w:t>
            </w:r>
          </w:p>
        </w:tc>
      </w:tr>
      <w:tr w:rsidR="006604D2" w:rsidRPr="006604D2" w14:paraId="69F826A5" w14:textId="77777777" w:rsidTr="006604D2">
        <w:trPr>
          <w:tblCellSpacing w:w="15" w:type="dxa"/>
        </w:trPr>
        <w:tc>
          <w:tcPr>
            <w:tcW w:w="522" w:type="dxa"/>
            <w:vAlign w:val="center"/>
            <w:hideMark/>
          </w:tcPr>
          <w:p w14:paraId="5DE0F704"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6</w:t>
            </w:r>
          </w:p>
        </w:tc>
        <w:tc>
          <w:tcPr>
            <w:tcW w:w="1530" w:type="dxa"/>
            <w:vAlign w:val="center"/>
            <w:hideMark/>
          </w:tcPr>
          <w:p w14:paraId="1A71422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Curriculum révisé</w:t>
            </w:r>
          </w:p>
        </w:tc>
        <w:tc>
          <w:tcPr>
            <w:tcW w:w="2238" w:type="dxa"/>
            <w:vAlign w:val="center"/>
            <w:hideMark/>
          </w:tcPr>
          <w:p w14:paraId="060382A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Modules, fiches pédagogiques, évaluations</w:t>
            </w:r>
          </w:p>
        </w:tc>
        <w:tc>
          <w:tcPr>
            <w:tcW w:w="1899" w:type="dxa"/>
            <w:vAlign w:val="center"/>
            <w:hideMark/>
          </w:tcPr>
          <w:p w14:paraId="4FB7E1C9"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structuration du curriculum, cohérence pédagogique</w:t>
            </w:r>
          </w:p>
        </w:tc>
        <w:tc>
          <w:tcPr>
            <w:tcW w:w="0" w:type="auto"/>
            <w:vAlign w:val="center"/>
            <w:hideMark/>
          </w:tcPr>
          <w:p w14:paraId="5C5DC0CC"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Co-lead : rédaction des fiches modules, adaptation aux réalités locales</w:t>
            </w:r>
          </w:p>
        </w:tc>
        <w:tc>
          <w:tcPr>
            <w:tcW w:w="2020" w:type="dxa"/>
            <w:vAlign w:val="center"/>
            <w:hideMark/>
          </w:tcPr>
          <w:p w14:paraId="13BA37B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Production conjointe, itérations techniques</w:t>
            </w:r>
          </w:p>
        </w:tc>
      </w:tr>
      <w:tr w:rsidR="006604D2" w:rsidRPr="006604D2" w14:paraId="174A35E1" w14:textId="77777777" w:rsidTr="006604D2">
        <w:trPr>
          <w:tblCellSpacing w:w="15" w:type="dxa"/>
        </w:trPr>
        <w:tc>
          <w:tcPr>
            <w:tcW w:w="522" w:type="dxa"/>
            <w:vAlign w:val="center"/>
            <w:hideMark/>
          </w:tcPr>
          <w:p w14:paraId="6FEF6680"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lastRenderedPageBreak/>
              <w:t>7</w:t>
            </w:r>
          </w:p>
        </w:tc>
        <w:tc>
          <w:tcPr>
            <w:tcW w:w="1530" w:type="dxa"/>
            <w:vAlign w:val="center"/>
            <w:hideMark/>
          </w:tcPr>
          <w:p w14:paraId="4E3C1F2E"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Rapport final</w:t>
            </w:r>
          </w:p>
        </w:tc>
        <w:tc>
          <w:tcPr>
            <w:tcW w:w="2238" w:type="dxa"/>
            <w:vAlign w:val="center"/>
            <w:hideMark/>
          </w:tcPr>
          <w:p w14:paraId="73850A1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Synthèse, consolidation, recommandations, feuille de route</w:t>
            </w:r>
          </w:p>
        </w:tc>
        <w:tc>
          <w:tcPr>
            <w:tcW w:w="1899" w:type="dxa"/>
            <w:vAlign w:val="center"/>
            <w:hideMark/>
          </w:tcPr>
          <w:p w14:paraId="51E10127"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Lead : rédaction finale, structuration stratégique</w:t>
            </w:r>
          </w:p>
        </w:tc>
        <w:tc>
          <w:tcPr>
            <w:tcW w:w="0" w:type="auto"/>
            <w:vAlign w:val="center"/>
            <w:hideMark/>
          </w:tcPr>
          <w:p w14:paraId="3FF6051E"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Contribution : consolidation des données, relecture, appui rédactionnel</w:t>
            </w:r>
          </w:p>
        </w:tc>
        <w:tc>
          <w:tcPr>
            <w:tcW w:w="2020" w:type="dxa"/>
            <w:vAlign w:val="center"/>
            <w:hideMark/>
          </w:tcPr>
          <w:p w14:paraId="5C2F2278" w14:textId="77777777" w:rsidR="006604D2" w:rsidRPr="006604D2" w:rsidRDefault="006604D2" w:rsidP="006604D2">
            <w:pPr>
              <w:spacing w:after="0"/>
              <w:jc w:val="left"/>
              <w:rPr>
                <w:rFonts w:ascii="Times New Roman" w:eastAsia="Times New Roman" w:hAnsi="Times New Roman" w:cs="Times New Roman"/>
                <w:sz w:val="18"/>
                <w:szCs w:val="18"/>
                <w:lang w:val="fr-CI" w:eastAsia="fr-CI"/>
              </w:rPr>
            </w:pPr>
            <w:r w:rsidRPr="006604D2">
              <w:rPr>
                <w:rFonts w:ascii="Times New Roman" w:eastAsia="Times New Roman" w:hAnsi="Times New Roman" w:cs="Times New Roman"/>
                <w:sz w:val="18"/>
                <w:szCs w:val="18"/>
                <w:lang w:val="fr-CI" w:eastAsia="fr-CI"/>
              </w:rPr>
              <w:t>Finalisation conjointe, validation institutionnelle</w:t>
            </w:r>
          </w:p>
        </w:tc>
      </w:tr>
    </w:tbl>
    <w:p w14:paraId="2197C246" w14:textId="06BCEE68" w:rsidR="00946567" w:rsidRDefault="000A2CB8" w:rsidP="005036CE">
      <w:pPr>
        <w:pStyle w:val="Titre1"/>
        <w:rPr>
          <w:rFonts w:ascii="Times New Roman" w:hAnsi="Times New Roman" w:cs="Times New Roman"/>
        </w:rPr>
      </w:pPr>
      <w:r>
        <w:rPr>
          <w:rFonts w:ascii="Times New Roman" w:hAnsi="Times New Roman" w:cs="Times New Roman"/>
        </w:rPr>
        <w:t>Méthodologie d’intervention</w:t>
      </w:r>
      <w:r w:rsidR="006302D9" w:rsidRPr="005036CE">
        <w:rPr>
          <w:rFonts w:ascii="Times New Roman" w:hAnsi="Times New Roman" w:cs="Times New Roman"/>
        </w:rPr>
        <w:tab/>
      </w:r>
    </w:p>
    <w:p w14:paraId="505120D3" w14:textId="3D2EF0EE" w:rsidR="000A2CB8" w:rsidRPr="000A2CB8" w:rsidRDefault="000A2CB8" w:rsidP="000A2CB8">
      <w:p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 xml:space="preserve">La mission reposera sur une approche intégrée combinant diagnostic approfondi, ingénierie de formation en approche par compétences (APC) et démarche participative de co-construction, afin de garantir à la fois la qualité technique des productions et leur appropriation par les acteurs nationaux. </w:t>
      </w:r>
    </w:p>
    <w:p w14:paraId="68F924FA" w14:textId="77777777" w:rsidR="000A2CB8" w:rsidRPr="000A2CB8" w:rsidRDefault="000A2CB8" w:rsidP="000A2CB8">
      <w:p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 méthodologie s’appuie sur les principes suivants :</w:t>
      </w:r>
    </w:p>
    <w:p w14:paraId="390C7C56" w14:textId="77777777" w:rsidR="000A2CB8" w:rsidRPr="000A2CB8" w:rsidRDefault="000A2CB8" w:rsidP="004C1F38">
      <w:pPr>
        <w:numPr>
          <w:ilvl w:val="0"/>
          <w:numId w:val="19"/>
        </w:num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Approche participative et inclusive : implication continue des acteurs de l’INFAS et des parties prenantes nationales ;</w:t>
      </w:r>
    </w:p>
    <w:p w14:paraId="2F0AD033" w14:textId="77777777" w:rsidR="000A2CB8" w:rsidRPr="000A2CB8" w:rsidRDefault="000A2CB8" w:rsidP="004C1F38">
      <w:pPr>
        <w:numPr>
          <w:ilvl w:val="0"/>
          <w:numId w:val="19"/>
        </w:num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Ancrage dans les réalités de terrain : prise en compte des contraintes organisationnelles, pédagogiques et institutionnelles ;</w:t>
      </w:r>
    </w:p>
    <w:p w14:paraId="4CE21004" w14:textId="77777777" w:rsidR="000A2CB8" w:rsidRPr="000A2CB8" w:rsidRDefault="000A2CB8" w:rsidP="004C1F38">
      <w:pPr>
        <w:numPr>
          <w:ilvl w:val="0"/>
          <w:numId w:val="19"/>
        </w:num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Alignement sur les standards internationaux : approche par compétences, pédagogie active, professionnalisation des formateurs ;</w:t>
      </w:r>
    </w:p>
    <w:p w14:paraId="178D3AFA" w14:textId="77777777" w:rsidR="000A2CB8" w:rsidRPr="000A2CB8" w:rsidRDefault="000A2CB8" w:rsidP="004C1F38">
      <w:pPr>
        <w:numPr>
          <w:ilvl w:val="0"/>
          <w:numId w:val="19"/>
        </w:num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Démarche itérative : allers-retours réguliers entre analyse, production et validation ;</w:t>
      </w:r>
    </w:p>
    <w:p w14:paraId="1F706CD8" w14:textId="1694E9CD" w:rsidR="005036CE" w:rsidRPr="000A2CB8" w:rsidRDefault="000A2CB8" w:rsidP="004C1F38">
      <w:pPr>
        <w:numPr>
          <w:ilvl w:val="0"/>
          <w:numId w:val="19"/>
        </w:num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Recherche de faisabilité opérationnelle : propositions réalistes et directement applicables.</w:t>
      </w:r>
    </w:p>
    <w:p w14:paraId="2201E541" w14:textId="788F64AD" w:rsidR="001B7942" w:rsidRDefault="001B7942" w:rsidP="001B7942">
      <w:pPr>
        <w:pStyle w:val="Titre1"/>
        <w:rPr>
          <w:rFonts w:ascii="Times New Roman" w:eastAsia="Times New Roman" w:hAnsi="Times New Roman" w:cs="Times New Roman"/>
          <w:lang w:eastAsia="fr-CI"/>
        </w:rPr>
      </w:pPr>
      <w:r w:rsidRPr="001B7942">
        <w:rPr>
          <w:rFonts w:ascii="Times New Roman" w:eastAsia="Times New Roman" w:hAnsi="Times New Roman" w:cs="Times New Roman"/>
          <w:lang w:eastAsia="fr-CI"/>
        </w:rPr>
        <w:t>Profil et qualification des experts</w:t>
      </w:r>
    </w:p>
    <w:p w14:paraId="60348849" w14:textId="18806643" w:rsidR="000A2CB8" w:rsidRPr="000A2CB8" w:rsidRDefault="000A2CB8" w:rsidP="00CC2F88">
      <w:pPr>
        <w:pStyle w:val="Titre2"/>
        <w:numPr>
          <w:ilvl w:val="0"/>
          <w:numId w:val="0"/>
        </w:numPr>
        <w:spacing w:before="0" w:after="0" w:line="276" w:lineRule="auto"/>
        <w:rPr>
          <w:rFonts w:eastAsia="Times New Roman"/>
          <w:b/>
          <w:bCs/>
          <w:lang w:val="fr-CI" w:eastAsia="fr-CI"/>
        </w:rPr>
      </w:pPr>
      <w:r w:rsidRPr="000A2CB8">
        <w:rPr>
          <w:rFonts w:eastAsia="Times New Roman"/>
          <w:b/>
          <w:bCs/>
          <w:lang w:val="fr-CI" w:eastAsia="fr-CI"/>
        </w:rPr>
        <w:t>1. Expert international – Spécialiste en ingénierie de formation et formation des formateurs (13 jours)</w:t>
      </w:r>
    </w:p>
    <w:p w14:paraId="5A5D48B0" w14:textId="77777777" w:rsidR="000A2CB8" w:rsidRPr="000A2CB8" w:rsidRDefault="000A2CB8" w:rsidP="00CC2F88">
      <w:pPr>
        <w:pStyle w:val="Titre2"/>
        <w:spacing w:before="0" w:after="0" w:line="276" w:lineRule="auto"/>
        <w:rPr>
          <w:rFonts w:eastAsia="Times New Roman"/>
          <w:b/>
          <w:bCs/>
          <w:lang w:val="fr-CI" w:eastAsia="fr-CI"/>
        </w:rPr>
      </w:pPr>
      <w:r w:rsidRPr="000A2CB8">
        <w:rPr>
          <w:rFonts w:eastAsia="Times New Roman"/>
          <w:b/>
          <w:bCs/>
          <w:lang w:val="fr-CI" w:eastAsia="fr-CI"/>
        </w:rPr>
        <w:t>Profil général</w:t>
      </w:r>
    </w:p>
    <w:p w14:paraId="47BA5E8E" w14:textId="77777777" w:rsidR="000A2CB8" w:rsidRDefault="000A2CB8" w:rsidP="00CC2F88">
      <w:p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Expert senior en ingénierie de formation des professionnels de santé, disposant d’une expertise confirmée en approche par compétences (APC) et en formation des formateurs, avec une expérience significative dans des contextes de réforme des systèmes de formation en santé, notamment en Afrique.</w:t>
      </w:r>
    </w:p>
    <w:p w14:paraId="36825EDC" w14:textId="77777777" w:rsidR="0096717F" w:rsidRPr="000A2CB8" w:rsidRDefault="0096717F" w:rsidP="00CC2F88">
      <w:pPr>
        <w:spacing w:after="0" w:line="276" w:lineRule="auto"/>
        <w:jc w:val="left"/>
        <w:rPr>
          <w:rFonts w:ascii="Times New Roman" w:eastAsia="Times New Roman" w:hAnsi="Times New Roman" w:cs="Times New Roman"/>
          <w:lang w:val="fr-CI" w:eastAsia="fr-CI"/>
        </w:rPr>
      </w:pPr>
    </w:p>
    <w:p w14:paraId="53CA4686" w14:textId="1FAFE1B2" w:rsidR="000A2CB8" w:rsidRPr="000A2CB8" w:rsidRDefault="000A2CB8" w:rsidP="00CC2F88">
      <w:pPr>
        <w:pStyle w:val="Titre2"/>
        <w:spacing w:before="0" w:after="0" w:line="276" w:lineRule="auto"/>
        <w:rPr>
          <w:rFonts w:eastAsia="Times New Roman"/>
          <w:b/>
          <w:bCs/>
          <w:lang w:val="fr-CI" w:eastAsia="fr-CI"/>
        </w:rPr>
      </w:pPr>
      <w:r w:rsidRPr="000A2CB8">
        <w:rPr>
          <w:rFonts w:eastAsia="Times New Roman"/>
          <w:b/>
          <w:bCs/>
          <w:lang w:val="fr-CI" w:eastAsia="fr-CI"/>
        </w:rPr>
        <w:t>Qualifications académiques</w:t>
      </w:r>
    </w:p>
    <w:p w14:paraId="120073D3" w14:textId="77777777" w:rsidR="000A2CB8" w:rsidRPr="000A2CB8" w:rsidRDefault="000A2CB8" w:rsidP="004C1F38">
      <w:pPr>
        <w:numPr>
          <w:ilvl w:val="0"/>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Diplôme de niveau Master 2 ou Doctorat en :</w:t>
      </w:r>
    </w:p>
    <w:p w14:paraId="366823C5" w14:textId="77777777" w:rsidR="000A2CB8" w:rsidRPr="000A2CB8" w:rsidRDefault="000A2CB8" w:rsidP="004C1F38">
      <w:pPr>
        <w:numPr>
          <w:ilvl w:val="1"/>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sciences de l’éducation,</w:t>
      </w:r>
    </w:p>
    <w:p w14:paraId="5431064C" w14:textId="77777777" w:rsidR="000A2CB8" w:rsidRPr="000A2CB8" w:rsidRDefault="000A2CB8" w:rsidP="004C1F38">
      <w:pPr>
        <w:numPr>
          <w:ilvl w:val="1"/>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ingénierie de formation,</w:t>
      </w:r>
    </w:p>
    <w:p w14:paraId="77CB6141" w14:textId="77777777" w:rsidR="000A2CB8" w:rsidRPr="000A2CB8" w:rsidRDefault="000A2CB8" w:rsidP="004C1F38">
      <w:pPr>
        <w:numPr>
          <w:ilvl w:val="1"/>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santé publique,</w:t>
      </w:r>
    </w:p>
    <w:p w14:paraId="505EFE09" w14:textId="77777777" w:rsidR="000A2CB8" w:rsidRPr="000A2CB8" w:rsidRDefault="000A2CB8" w:rsidP="004C1F38">
      <w:pPr>
        <w:numPr>
          <w:ilvl w:val="1"/>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ou discipline équivalente ;</w:t>
      </w:r>
    </w:p>
    <w:p w14:paraId="6744902F" w14:textId="77777777" w:rsidR="000A2CB8" w:rsidRPr="000A2CB8" w:rsidRDefault="000A2CB8" w:rsidP="004C1F38">
      <w:pPr>
        <w:numPr>
          <w:ilvl w:val="0"/>
          <w:numId w:val="20"/>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Formation complémentaire en pédagogie des adultes ou en ingénierie pédagogique souhaitée.</w:t>
      </w:r>
    </w:p>
    <w:p w14:paraId="4C5C5103" w14:textId="77777777" w:rsidR="000A2CB8" w:rsidRPr="000A2CB8" w:rsidRDefault="000A2CB8" w:rsidP="00CC2F88">
      <w:pPr>
        <w:pStyle w:val="Titre2"/>
        <w:spacing w:before="0" w:after="0" w:line="276" w:lineRule="auto"/>
        <w:rPr>
          <w:rFonts w:eastAsia="Times New Roman"/>
          <w:b/>
          <w:bCs/>
          <w:lang w:val="fr-CI" w:eastAsia="fr-CI"/>
        </w:rPr>
      </w:pPr>
      <w:r w:rsidRPr="000A2CB8">
        <w:rPr>
          <w:rFonts w:eastAsia="Times New Roman"/>
          <w:b/>
          <w:bCs/>
          <w:lang w:val="fr-CI" w:eastAsia="fr-CI"/>
        </w:rPr>
        <w:t>Expérience professionnelle</w:t>
      </w:r>
    </w:p>
    <w:p w14:paraId="0C9CB630" w14:textId="77777777" w:rsidR="000A2CB8" w:rsidRPr="000A2CB8" w:rsidRDefault="000A2CB8" w:rsidP="004C1F38">
      <w:pPr>
        <w:numPr>
          <w:ilvl w:val="0"/>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Minimum 10 ans d’expérience professionnelle dans :</w:t>
      </w:r>
    </w:p>
    <w:p w14:paraId="7305F799" w14:textId="77777777"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l’ingénierie de formation ;</w:t>
      </w:r>
    </w:p>
    <w:p w14:paraId="46F89035" w14:textId="77777777"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 formation des formateurs ;</w:t>
      </w:r>
    </w:p>
    <w:p w14:paraId="48C1232F" w14:textId="5745B875"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 conception de curricula;</w:t>
      </w:r>
    </w:p>
    <w:p w14:paraId="346FAB6D" w14:textId="77777777" w:rsidR="000A2CB8" w:rsidRPr="000A2CB8" w:rsidRDefault="000A2CB8" w:rsidP="004C1F38">
      <w:pPr>
        <w:numPr>
          <w:ilvl w:val="0"/>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Expérience avérée dans :</w:t>
      </w:r>
    </w:p>
    <w:p w14:paraId="3B1036E9" w14:textId="77777777"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l’élaboration de référentiels de compétences ;</w:t>
      </w:r>
    </w:p>
    <w:p w14:paraId="781758F7" w14:textId="77777777"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 conception de dispositifs de formation (initiale et continue) ;</w:t>
      </w:r>
    </w:p>
    <w:p w14:paraId="32BCF125" w14:textId="77777777" w:rsidR="000A2CB8" w:rsidRPr="000A2CB8" w:rsidRDefault="000A2CB8" w:rsidP="004C1F38">
      <w:pPr>
        <w:numPr>
          <w:ilvl w:val="1"/>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l’intégration de l’APC et de la pédagogie active ;</w:t>
      </w:r>
    </w:p>
    <w:p w14:paraId="157BE432" w14:textId="77777777" w:rsidR="000A2CB8" w:rsidRPr="000A2CB8" w:rsidRDefault="000A2CB8" w:rsidP="004C1F38">
      <w:pPr>
        <w:numPr>
          <w:ilvl w:val="0"/>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lastRenderedPageBreak/>
        <w:t>Expérience dans des projets de réforme institutionnelle ou académique ;</w:t>
      </w:r>
    </w:p>
    <w:p w14:paraId="4CEE1E24" w14:textId="77777777" w:rsidR="000A2CB8" w:rsidRPr="000A2CB8" w:rsidRDefault="000A2CB8" w:rsidP="004C1F38">
      <w:pPr>
        <w:numPr>
          <w:ilvl w:val="0"/>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Expérience de travail avec des institutions publiques de formation en santé (écoles paramédicales, instituts, universités) ;</w:t>
      </w:r>
    </w:p>
    <w:p w14:paraId="66072BF5" w14:textId="77777777" w:rsidR="000A2CB8" w:rsidRPr="000A2CB8" w:rsidRDefault="000A2CB8" w:rsidP="004C1F38">
      <w:pPr>
        <w:numPr>
          <w:ilvl w:val="0"/>
          <w:numId w:val="21"/>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Expérience en Afrique subsaharienne fortement souhaitée.</w:t>
      </w:r>
    </w:p>
    <w:p w14:paraId="3C2E50E3" w14:textId="77777777" w:rsidR="000A2CB8" w:rsidRPr="00D35331" w:rsidRDefault="000A2CB8" w:rsidP="00CC2F88">
      <w:pPr>
        <w:pStyle w:val="Titre2"/>
        <w:spacing w:before="0" w:after="0" w:line="276" w:lineRule="auto"/>
        <w:rPr>
          <w:rFonts w:eastAsia="Times New Roman"/>
          <w:b/>
          <w:bCs/>
          <w:lang w:val="fr-CI" w:eastAsia="fr-CI"/>
        </w:rPr>
      </w:pPr>
      <w:r w:rsidRPr="00D35331">
        <w:rPr>
          <w:rFonts w:eastAsia="Times New Roman"/>
          <w:b/>
          <w:bCs/>
          <w:lang w:val="fr-CI" w:eastAsia="fr-CI"/>
        </w:rPr>
        <w:t>Compétences techniques</w:t>
      </w:r>
    </w:p>
    <w:p w14:paraId="57E1EA1B" w14:textId="77777777" w:rsidR="000A2CB8" w:rsidRPr="000A2CB8" w:rsidRDefault="000A2CB8" w:rsidP="004C1F38">
      <w:pPr>
        <w:numPr>
          <w:ilvl w:val="0"/>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Maîtrise de :</w:t>
      </w:r>
    </w:p>
    <w:p w14:paraId="10DEFF41"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l’approche par compétences (APC) ;</w:t>
      </w:r>
    </w:p>
    <w:p w14:paraId="55F3143D"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l’ingénierie curriculaire ;</w:t>
      </w:r>
    </w:p>
    <w:p w14:paraId="695C47C4"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les méthodes pédagogiques actives (simulation, analyse de pratiques, AFEST, FOAD) ;</w:t>
      </w:r>
    </w:p>
    <w:p w14:paraId="143A21B7"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les dispositifs de formation des formateurs ;</w:t>
      </w:r>
    </w:p>
    <w:p w14:paraId="152C3875" w14:textId="77777777" w:rsidR="000A2CB8" w:rsidRPr="000A2CB8" w:rsidRDefault="000A2CB8" w:rsidP="004C1F38">
      <w:pPr>
        <w:numPr>
          <w:ilvl w:val="0"/>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Capacité à :</w:t>
      </w:r>
    </w:p>
    <w:p w14:paraId="5C7EA536"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structurer un référentiel de compétences ;</w:t>
      </w:r>
    </w:p>
    <w:p w14:paraId="0194F81D"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concevoir un curriculum opérationnel ;</w:t>
      </w:r>
    </w:p>
    <w:p w14:paraId="4AFF2ECD" w14:textId="77777777" w:rsidR="000A2CB8" w:rsidRPr="000A2CB8" w:rsidRDefault="000A2CB8" w:rsidP="004C1F38">
      <w:pPr>
        <w:numPr>
          <w:ilvl w:val="1"/>
          <w:numId w:val="22"/>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proposer des dispositifs de formation innovants et réalistes.</w:t>
      </w:r>
    </w:p>
    <w:p w14:paraId="3AB34624" w14:textId="77777777" w:rsidR="000A2CB8" w:rsidRPr="00D35331" w:rsidRDefault="000A2CB8" w:rsidP="00CC2F88">
      <w:pPr>
        <w:pStyle w:val="Titre2"/>
        <w:spacing w:before="0" w:after="0" w:line="276" w:lineRule="auto"/>
        <w:rPr>
          <w:rFonts w:eastAsia="Times New Roman"/>
          <w:b/>
          <w:bCs/>
          <w:lang w:val="fr-CI" w:eastAsia="fr-CI"/>
        </w:rPr>
      </w:pPr>
      <w:r w:rsidRPr="00D35331">
        <w:rPr>
          <w:rFonts w:eastAsia="Times New Roman"/>
          <w:b/>
          <w:bCs/>
          <w:lang w:val="fr-CI" w:eastAsia="fr-CI"/>
        </w:rPr>
        <w:t>Compétences transversales</w:t>
      </w:r>
    </w:p>
    <w:p w14:paraId="0A96A5F4" w14:textId="77777777" w:rsidR="000A2CB8" w:rsidRPr="000A2CB8" w:rsidRDefault="000A2CB8" w:rsidP="004C1F38">
      <w:pPr>
        <w:numPr>
          <w:ilvl w:val="0"/>
          <w:numId w:val="23"/>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Excellentes capacités d’analyse et de synthèse ;</w:t>
      </w:r>
    </w:p>
    <w:p w14:paraId="50693112" w14:textId="77777777" w:rsidR="000A2CB8" w:rsidRPr="000A2CB8" w:rsidRDefault="000A2CB8" w:rsidP="004C1F38">
      <w:pPr>
        <w:numPr>
          <w:ilvl w:val="0"/>
          <w:numId w:val="23"/>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Capacités rédactionnelles de haut niveau ;</w:t>
      </w:r>
    </w:p>
    <w:p w14:paraId="6E8C588D" w14:textId="77777777" w:rsidR="000A2CB8" w:rsidRPr="000A2CB8" w:rsidRDefault="000A2CB8" w:rsidP="004C1F38">
      <w:pPr>
        <w:numPr>
          <w:ilvl w:val="0"/>
          <w:numId w:val="23"/>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Capacité à travailler en équipe et en contexte multiculturel ;</w:t>
      </w:r>
    </w:p>
    <w:p w14:paraId="192E1156" w14:textId="77777777" w:rsidR="000A2CB8" w:rsidRDefault="000A2CB8" w:rsidP="004C1F38">
      <w:pPr>
        <w:numPr>
          <w:ilvl w:val="0"/>
          <w:numId w:val="23"/>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Aptitude à la facilitation d’ateliers de haut niveau.</w:t>
      </w:r>
    </w:p>
    <w:p w14:paraId="2F98A40B" w14:textId="77777777" w:rsidR="00AD752E" w:rsidRPr="000A2CB8" w:rsidRDefault="00AD752E" w:rsidP="00AD752E">
      <w:pPr>
        <w:spacing w:after="0" w:line="276" w:lineRule="auto"/>
        <w:ind w:left="720"/>
        <w:jc w:val="left"/>
        <w:rPr>
          <w:rFonts w:ascii="Times New Roman" w:eastAsia="Times New Roman" w:hAnsi="Times New Roman" w:cs="Times New Roman"/>
          <w:lang w:val="fr-CI" w:eastAsia="fr-CI"/>
        </w:rPr>
      </w:pPr>
    </w:p>
    <w:p w14:paraId="3746347A" w14:textId="33F9106B" w:rsidR="000A2CB8" w:rsidRPr="00D35331" w:rsidRDefault="00D35331" w:rsidP="00CC2F88">
      <w:pPr>
        <w:pStyle w:val="Titre2"/>
        <w:numPr>
          <w:ilvl w:val="0"/>
          <w:numId w:val="0"/>
        </w:numPr>
        <w:spacing w:before="0" w:after="0" w:line="276" w:lineRule="auto"/>
        <w:ind w:left="360" w:hanging="360"/>
        <w:rPr>
          <w:rFonts w:eastAsia="Times New Roman"/>
          <w:b/>
          <w:bCs/>
          <w:lang w:val="fr-CI" w:eastAsia="fr-CI"/>
        </w:rPr>
      </w:pPr>
      <w:r>
        <w:rPr>
          <w:rFonts w:eastAsia="Times New Roman"/>
          <w:b/>
          <w:bCs/>
          <w:lang w:val="fr-CI" w:eastAsia="fr-CI"/>
        </w:rPr>
        <w:t xml:space="preserve">2. </w:t>
      </w:r>
      <w:r w:rsidR="000A2CB8" w:rsidRPr="00D35331">
        <w:rPr>
          <w:rFonts w:eastAsia="Times New Roman"/>
          <w:b/>
          <w:bCs/>
          <w:lang w:val="fr-CI" w:eastAsia="fr-CI"/>
        </w:rPr>
        <w:t>Consultant national – Spécialiste en formation en santé / ingénierie pédagogique (20 jours + 5 jours atelier)</w:t>
      </w:r>
    </w:p>
    <w:p w14:paraId="1B580424" w14:textId="77777777" w:rsidR="000A2CB8" w:rsidRPr="00B36870" w:rsidRDefault="000A2CB8" w:rsidP="00CC2F88">
      <w:pPr>
        <w:pStyle w:val="Titre2"/>
        <w:spacing w:before="0" w:after="0" w:line="276" w:lineRule="auto"/>
        <w:rPr>
          <w:rFonts w:eastAsia="Times New Roman"/>
          <w:b/>
          <w:bCs/>
          <w:lang w:val="fr-CI" w:eastAsia="fr-CI"/>
        </w:rPr>
      </w:pPr>
      <w:r w:rsidRPr="00B36870">
        <w:rPr>
          <w:rFonts w:eastAsia="Times New Roman"/>
          <w:b/>
          <w:bCs/>
          <w:lang w:val="fr-CI" w:eastAsia="fr-CI"/>
        </w:rPr>
        <w:t>Profil général</w:t>
      </w:r>
    </w:p>
    <w:p w14:paraId="1AA38810" w14:textId="47E6B5A8" w:rsidR="000A2CB8" w:rsidRDefault="000A2CB8" w:rsidP="00AD752E">
      <w:pPr>
        <w:spacing w:after="0" w:line="276" w:lineRule="auto"/>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 xml:space="preserve">Expert national en formation des professionnels de santé, avec une connaissance approfondie du système de formation </w:t>
      </w:r>
      <w:r w:rsidR="00AD752E" w:rsidRPr="000A2CB8">
        <w:rPr>
          <w:rFonts w:ascii="Times New Roman" w:eastAsia="Times New Roman" w:hAnsi="Times New Roman" w:cs="Times New Roman"/>
          <w:lang w:val="fr-CI" w:eastAsia="fr-CI"/>
        </w:rPr>
        <w:t>ivoirien et</w:t>
      </w:r>
      <w:r w:rsidRPr="000A2CB8">
        <w:rPr>
          <w:rFonts w:ascii="Times New Roman" w:eastAsia="Times New Roman" w:hAnsi="Times New Roman" w:cs="Times New Roman"/>
          <w:lang w:val="fr-CI" w:eastAsia="fr-CI"/>
        </w:rPr>
        <w:t xml:space="preserve"> une expérience en ingénierie pédagogique et accompagnement des dispositifs de formation.</w:t>
      </w:r>
    </w:p>
    <w:p w14:paraId="71BE2FA0" w14:textId="77777777" w:rsidR="00AD752E" w:rsidRPr="000A2CB8" w:rsidRDefault="00AD752E" w:rsidP="00AD752E">
      <w:pPr>
        <w:spacing w:after="0" w:line="276" w:lineRule="auto"/>
        <w:rPr>
          <w:rFonts w:ascii="Times New Roman" w:eastAsia="Times New Roman" w:hAnsi="Times New Roman" w:cs="Times New Roman"/>
          <w:lang w:val="fr-CI" w:eastAsia="fr-CI"/>
        </w:rPr>
      </w:pPr>
    </w:p>
    <w:p w14:paraId="0EA77D05" w14:textId="6D3C5CBF" w:rsidR="000A2CB8" w:rsidRPr="00B36870" w:rsidRDefault="000A2CB8" w:rsidP="00CC2F88">
      <w:pPr>
        <w:pStyle w:val="Titre2"/>
        <w:spacing w:before="0" w:after="0" w:line="276" w:lineRule="auto"/>
        <w:rPr>
          <w:rFonts w:eastAsia="Times New Roman"/>
          <w:b/>
          <w:bCs/>
          <w:lang w:val="fr-CI" w:eastAsia="fr-CI"/>
        </w:rPr>
      </w:pPr>
      <w:r w:rsidRPr="00B36870">
        <w:rPr>
          <w:rFonts w:eastAsia="Times New Roman"/>
          <w:b/>
          <w:bCs/>
          <w:lang w:val="fr-CI" w:eastAsia="fr-CI"/>
        </w:rPr>
        <w:t xml:space="preserve">Qualifications </w:t>
      </w:r>
      <w:r w:rsidR="00B36870">
        <w:rPr>
          <w:rFonts w:eastAsia="Times New Roman"/>
          <w:b/>
          <w:bCs/>
          <w:lang w:val="fr-CI" w:eastAsia="fr-CI"/>
        </w:rPr>
        <w:t>académiques</w:t>
      </w:r>
    </w:p>
    <w:p w14:paraId="4A73ECED" w14:textId="77777777" w:rsidR="000A2CB8" w:rsidRPr="000A2CB8" w:rsidRDefault="000A2CB8" w:rsidP="004C1F38">
      <w:pPr>
        <w:numPr>
          <w:ilvl w:val="0"/>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Diplôme de niveau Master minimum en :</w:t>
      </w:r>
    </w:p>
    <w:p w14:paraId="5C551E35" w14:textId="77777777" w:rsidR="000A2CB8" w:rsidRPr="000A2CB8" w:rsidRDefault="000A2CB8" w:rsidP="004C1F38">
      <w:pPr>
        <w:numPr>
          <w:ilvl w:val="1"/>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sciences de l’éducation,</w:t>
      </w:r>
    </w:p>
    <w:p w14:paraId="4874B67D" w14:textId="77777777" w:rsidR="000A2CB8" w:rsidRPr="000A2CB8" w:rsidRDefault="000A2CB8" w:rsidP="004C1F38">
      <w:pPr>
        <w:numPr>
          <w:ilvl w:val="1"/>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sciences infirmières ou médicales,</w:t>
      </w:r>
    </w:p>
    <w:p w14:paraId="4089AE14" w14:textId="77777777" w:rsidR="000A2CB8" w:rsidRPr="000A2CB8" w:rsidRDefault="000A2CB8" w:rsidP="004C1F38">
      <w:pPr>
        <w:numPr>
          <w:ilvl w:val="1"/>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santé publique,</w:t>
      </w:r>
    </w:p>
    <w:p w14:paraId="7CE818D8" w14:textId="77777777" w:rsidR="000A2CB8" w:rsidRPr="000A2CB8" w:rsidRDefault="000A2CB8" w:rsidP="004C1F38">
      <w:pPr>
        <w:numPr>
          <w:ilvl w:val="1"/>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ou domaine connexe ;</w:t>
      </w:r>
    </w:p>
    <w:p w14:paraId="6F0DFFAA" w14:textId="1D3AA564" w:rsidR="000A2CB8" w:rsidRPr="000A2CB8" w:rsidRDefault="000A2CB8" w:rsidP="004C1F38">
      <w:pPr>
        <w:numPr>
          <w:ilvl w:val="0"/>
          <w:numId w:val="24"/>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Formation complémentaire en pédagogie</w:t>
      </w:r>
      <w:r w:rsidR="00B36870">
        <w:rPr>
          <w:rFonts w:ascii="Times New Roman" w:eastAsia="Times New Roman" w:hAnsi="Times New Roman" w:cs="Times New Roman"/>
          <w:lang w:val="fr-CI" w:eastAsia="fr-CI"/>
        </w:rPr>
        <w:t>, en formation d’adultes et/</w:t>
      </w:r>
      <w:r w:rsidRPr="000A2CB8">
        <w:rPr>
          <w:rFonts w:ascii="Times New Roman" w:eastAsia="Times New Roman" w:hAnsi="Times New Roman" w:cs="Times New Roman"/>
          <w:lang w:val="fr-CI" w:eastAsia="fr-CI"/>
        </w:rPr>
        <w:t xml:space="preserve"> ou en ingénierie de formation souhaitée.</w:t>
      </w:r>
    </w:p>
    <w:p w14:paraId="07161DDD" w14:textId="77777777" w:rsidR="000A2CB8" w:rsidRPr="00B36870" w:rsidRDefault="000A2CB8" w:rsidP="00CC2F88">
      <w:pPr>
        <w:pStyle w:val="Titre2"/>
        <w:spacing w:before="0" w:after="0" w:line="276" w:lineRule="auto"/>
        <w:rPr>
          <w:rFonts w:eastAsia="Times New Roman"/>
          <w:b/>
          <w:bCs/>
          <w:lang w:val="fr-CI" w:eastAsia="fr-CI"/>
        </w:rPr>
      </w:pPr>
      <w:r w:rsidRPr="00B36870">
        <w:rPr>
          <w:rFonts w:eastAsia="Times New Roman"/>
          <w:b/>
          <w:bCs/>
          <w:lang w:val="fr-CI" w:eastAsia="fr-CI"/>
        </w:rPr>
        <w:t>Expérience professionnelle</w:t>
      </w:r>
    </w:p>
    <w:p w14:paraId="7684598F" w14:textId="77777777" w:rsidR="000A2CB8" w:rsidRPr="000A2CB8" w:rsidRDefault="000A2CB8" w:rsidP="004C1F38">
      <w:pPr>
        <w:numPr>
          <w:ilvl w:val="0"/>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Minimum 7 ans d’expérience professionnelle dans :</w:t>
      </w:r>
    </w:p>
    <w:p w14:paraId="4E6CBE95"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 formation des professionnels de santé ;</w:t>
      </w:r>
    </w:p>
    <w:p w14:paraId="3CD828E1"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l’enseignement ou l’encadrement pédagogique ;</w:t>
      </w:r>
    </w:p>
    <w:p w14:paraId="4BA515E8" w14:textId="77777777" w:rsidR="000A2CB8" w:rsidRPr="000A2CB8" w:rsidRDefault="000A2CB8" w:rsidP="004C1F38">
      <w:pPr>
        <w:numPr>
          <w:ilvl w:val="0"/>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Expérience avérée dans :</w:t>
      </w:r>
    </w:p>
    <w:p w14:paraId="17463AC7" w14:textId="35F4EEBA" w:rsidR="000A2CB8" w:rsidRPr="000A2CB8" w:rsidRDefault="00B36870" w:rsidP="004C1F38">
      <w:pPr>
        <w:numPr>
          <w:ilvl w:val="1"/>
          <w:numId w:val="25"/>
        </w:numPr>
        <w:spacing w:after="0" w:line="276" w:lineRule="auto"/>
        <w:jc w:val="left"/>
        <w:rPr>
          <w:rFonts w:ascii="Times New Roman" w:eastAsia="Times New Roman" w:hAnsi="Times New Roman" w:cs="Times New Roman"/>
          <w:lang w:val="fr-CI" w:eastAsia="fr-CI"/>
        </w:rPr>
      </w:pPr>
      <w:r>
        <w:rPr>
          <w:rFonts w:ascii="Times New Roman" w:eastAsia="Times New Roman" w:hAnsi="Times New Roman" w:cs="Times New Roman"/>
          <w:lang w:val="fr-CI" w:eastAsia="fr-CI"/>
        </w:rPr>
        <w:t xml:space="preserve">L’ Approche Par Compétences et </w:t>
      </w:r>
      <w:r w:rsidR="000A2CB8" w:rsidRPr="000A2CB8">
        <w:rPr>
          <w:rFonts w:ascii="Times New Roman" w:eastAsia="Times New Roman" w:hAnsi="Times New Roman" w:cs="Times New Roman"/>
          <w:lang w:val="fr-CI" w:eastAsia="fr-CI"/>
        </w:rPr>
        <w:t>la mise en œuvre de programmes de formation ;</w:t>
      </w:r>
    </w:p>
    <w:p w14:paraId="7C49A16E"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l’encadrement des étudiants en stage ;</w:t>
      </w:r>
    </w:p>
    <w:p w14:paraId="2FC3018E"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l’analyse de dispositifs de formation ;</w:t>
      </w:r>
    </w:p>
    <w:p w14:paraId="671F8385" w14:textId="77777777" w:rsidR="000A2CB8" w:rsidRPr="000A2CB8" w:rsidRDefault="000A2CB8" w:rsidP="004C1F38">
      <w:pPr>
        <w:numPr>
          <w:ilvl w:val="0"/>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Bonne connaissance :</w:t>
      </w:r>
    </w:p>
    <w:p w14:paraId="3F05647A"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lastRenderedPageBreak/>
        <w:t>du fonctionnement de l’INFAS ;</w:t>
      </w:r>
    </w:p>
    <w:p w14:paraId="4CEC6A05"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du système de santé ivoirien ;</w:t>
      </w:r>
    </w:p>
    <w:p w14:paraId="24AC2985" w14:textId="77777777" w:rsidR="000A2CB8" w:rsidRPr="000A2CB8" w:rsidRDefault="000A2CB8" w:rsidP="004C1F38">
      <w:pPr>
        <w:numPr>
          <w:ilvl w:val="1"/>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des acteurs institutionnels ;</w:t>
      </w:r>
    </w:p>
    <w:p w14:paraId="7BC195C6" w14:textId="77777777" w:rsidR="000A2CB8" w:rsidRPr="000A2CB8" w:rsidRDefault="000A2CB8" w:rsidP="004C1F38">
      <w:pPr>
        <w:numPr>
          <w:ilvl w:val="0"/>
          <w:numId w:val="25"/>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Une expérience en élaboration de curricula ou référentiels est un atout.</w:t>
      </w:r>
    </w:p>
    <w:p w14:paraId="4C9BD18D" w14:textId="77777777" w:rsidR="000A2CB8" w:rsidRPr="00B36870" w:rsidRDefault="000A2CB8" w:rsidP="00CC2F88">
      <w:pPr>
        <w:pStyle w:val="Titre2"/>
        <w:spacing w:before="0" w:after="0" w:line="276" w:lineRule="auto"/>
        <w:rPr>
          <w:rFonts w:eastAsia="Times New Roman"/>
          <w:b/>
          <w:bCs/>
          <w:lang w:val="fr-CI" w:eastAsia="fr-CI"/>
        </w:rPr>
      </w:pPr>
      <w:r w:rsidRPr="00B36870">
        <w:rPr>
          <w:rFonts w:eastAsia="Times New Roman"/>
          <w:b/>
          <w:bCs/>
          <w:lang w:val="fr-CI" w:eastAsia="fr-CI"/>
        </w:rPr>
        <w:t>Compétences techniques</w:t>
      </w:r>
    </w:p>
    <w:p w14:paraId="10C2FB8C" w14:textId="77777777" w:rsidR="000A2CB8" w:rsidRPr="000A2CB8" w:rsidRDefault="000A2CB8" w:rsidP="004C1F38">
      <w:pPr>
        <w:numPr>
          <w:ilvl w:val="0"/>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Connaissance des principes de la pédagogie des adultes ;</w:t>
      </w:r>
    </w:p>
    <w:p w14:paraId="2338DDDD" w14:textId="77777777" w:rsidR="000A2CB8" w:rsidRPr="000A2CB8" w:rsidRDefault="000A2CB8" w:rsidP="004C1F38">
      <w:pPr>
        <w:numPr>
          <w:ilvl w:val="0"/>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Compréhension de l’approche par compétences ;</w:t>
      </w:r>
    </w:p>
    <w:p w14:paraId="57A41D02" w14:textId="77777777" w:rsidR="000A2CB8" w:rsidRPr="000A2CB8" w:rsidRDefault="000A2CB8" w:rsidP="004C1F38">
      <w:pPr>
        <w:numPr>
          <w:ilvl w:val="0"/>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Capacité à :</w:t>
      </w:r>
    </w:p>
    <w:p w14:paraId="4DF9B8A2" w14:textId="77777777" w:rsidR="000A2CB8" w:rsidRPr="000A2CB8" w:rsidRDefault="000A2CB8" w:rsidP="004C1F38">
      <w:pPr>
        <w:numPr>
          <w:ilvl w:val="1"/>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conduire des entretiens ;</w:t>
      </w:r>
    </w:p>
    <w:p w14:paraId="002CEFB4" w14:textId="77777777" w:rsidR="000A2CB8" w:rsidRPr="000A2CB8" w:rsidRDefault="000A2CB8" w:rsidP="004C1F38">
      <w:pPr>
        <w:numPr>
          <w:ilvl w:val="1"/>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collecter et analyser des données qualitatives ;</w:t>
      </w:r>
    </w:p>
    <w:p w14:paraId="56F47F7E" w14:textId="77777777" w:rsidR="000A2CB8" w:rsidRPr="000A2CB8" w:rsidRDefault="000A2CB8" w:rsidP="004C1F38">
      <w:pPr>
        <w:numPr>
          <w:ilvl w:val="1"/>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contribuer à la rédaction de livrables techniques ;</w:t>
      </w:r>
    </w:p>
    <w:p w14:paraId="7CCBD9F7" w14:textId="77777777" w:rsidR="000A2CB8" w:rsidRPr="000A2CB8" w:rsidRDefault="000A2CB8" w:rsidP="004C1F38">
      <w:pPr>
        <w:numPr>
          <w:ilvl w:val="0"/>
          <w:numId w:val="26"/>
        </w:numPr>
        <w:spacing w:after="0" w:line="276" w:lineRule="auto"/>
        <w:jc w:val="left"/>
        <w:rPr>
          <w:rFonts w:ascii="Times New Roman" w:eastAsia="Times New Roman" w:hAnsi="Times New Roman" w:cs="Times New Roman"/>
          <w:lang w:val="fr-CI" w:eastAsia="fr-CI"/>
        </w:rPr>
      </w:pPr>
      <w:r w:rsidRPr="000A2CB8">
        <w:rPr>
          <w:rFonts w:ascii="Times New Roman" w:eastAsia="Times New Roman" w:hAnsi="Times New Roman" w:cs="Times New Roman"/>
          <w:lang w:val="fr-CI" w:eastAsia="fr-CI"/>
        </w:rPr>
        <w:t>Maîtrise des outils bureautiques.</w:t>
      </w:r>
    </w:p>
    <w:p w14:paraId="3375D51D" w14:textId="77777777" w:rsidR="000A2CB8" w:rsidRPr="00CC2F88" w:rsidRDefault="000A2CB8" w:rsidP="00CC2F88">
      <w:pPr>
        <w:pStyle w:val="Titre2"/>
        <w:spacing w:before="0" w:after="0" w:line="276" w:lineRule="auto"/>
        <w:rPr>
          <w:rFonts w:eastAsia="Times New Roman"/>
          <w:b/>
          <w:bCs/>
          <w:lang w:val="fr-CI" w:eastAsia="fr-CI"/>
        </w:rPr>
      </w:pPr>
      <w:r w:rsidRPr="00CC2F88">
        <w:rPr>
          <w:rFonts w:eastAsia="Times New Roman"/>
          <w:b/>
          <w:bCs/>
          <w:lang w:val="fr-CI" w:eastAsia="fr-CI"/>
        </w:rPr>
        <w:t>Compétences transversales</w:t>
      </w:r>
    </w:p>
    <w:p w14:paraId="4A7D8117" w14:textId="77777777" w:rsidR="000A2CB8" w:rsidRPr="000A2CB8" w:rsidRDefault="000A2CB8" w:rsidP="004C1F38">
      <w:pPr>
        <w:numPr>
          <w:ilvl w:val="0"/>
          <w:numId w:val="27"/>
        </w:numPr>
        <w:spacing w:after="0" w:line="276" w:lineRule="auto"/>
        <w:jc w:val="left"/>
        <w:rPr>
          <w:rFonts w:ascii="Times New Roman" w:eastAsia="Times New Roman" w:hAnsi="Times New Roman" w:cs="Times New Roman"/>
          <w:sz w:val="24"/>
          <w:szCs w:val="24"/>
          <w:lang w:val="fr-CI" w:eastAsia="fr-CI"/>
        </w:rPr>
      </w:pPr>
      <w:r w:rsidRPr="000A2CB8">
        <w:rPr>
          <w:rFonts w:ascii="Times New Roman" w:eastAsia="Times New Roman" w:hAnsi="Times New Roman" w:cs="Times New Roman"/>
          <w:sz w:val="24"/>
          <w:szCs w:val="24"/>
          <w:lang w:val="fr-CI" w:eastAsia="fr-CI"/>
        </w:rPr>
        <w:t>Excellentes capacités relationnelles ;</w:t>
      </w:r>
    </w:p>
    <w:p w14:paraId="4BCE3B1A" w14:textId="77777777" w:rsidR="000A2CB8" w:rsidRPr="000A2CB8" w:rsidRDefault="000A2CB8" w:rsidP="004C1F38">
      <w:pPr>
        <w:numPr>
          <w:ilvl w:val="0"/>
          <w:numId w:val="27"/>
        </w:numPr>
        <w:spacing w:after="0" w:line="276" w:lineRule="auto"/>
        <w:jc w:val="left"/>
        <w:rPr>
          <w:rFonts w:ascii="Times New Roman" w:eastAsia="Times New Roman" w:hAnsi="Times New Roman" w:cs="Times New Roman"/>
          <w:sz w:val="24"/>
          <w:szCs w:val="24"/>
          <w:lang w:val="fr-CI" w:eastAsia="fr-CI"/>
        </w:rPr>
      </w:pPr>
      <w:r w:rsidRPr="000A2CB8">
        <w:rPr>
          <w:rFonts w:ascii="Times New Roman" w:eastAsia="Times New Roman" w:hAnsi="Times New Roman" w:cs="Times New Roman"/>
          <w:sz w:val="24"/>
          <w:szCs w:val="24"/>
          <w:lang w:val="fr-CI" w:eastAsia="fr-CI"/>
        </w:rPr>
        <w:t>Capacité de coordination et d’organisation ;</w:t>
      </w:r>
    </w:p>
    <w:p w14:paraId="41BE35ED" w14:textId="77777777" w:rsidR="000A2CB8" w:rsidRPr="000A2CB8" w:rsidRDefault="000A2CB8" w:rsidP="004C1F38">
      <w:pPr>
        <w:numPr>
          <w:ilvl w:val="0"/>
          <w:numId w:val="27"/>
        </w:numPr>
        <w:spacing w:after="0" w:line="276" w:lineRule="auto"/>
        <w:jc w:val="left"/>
        <w:rPr>
          <w:rFonts w:ascii="Times New Roman" w:eastAsia="Times New Roman" w:hAnsi="Times New Roman" w:cs="Times New Roman"/>
          <w:sz w:val="24"/>
          <w:szCs w:val="24"/>
          <w:lang w:val="fr-CI" w:eastAsia="fr-CI"/>
        </w:rPr>
      </w:pPr>
      <w:r w:rsidRPr="000A2CB8">
        <w:rPr>
          <w:rFonts w:ascii="Times New Roman" w:eastAsia="Times New Roman" w:hAnsi="Times New Roman" w:cs="Times New Roman"/>
          <w:sz w:val="24"/>
          <w:szCs w:val="24"/>
          <w:lang w:val="fr-CI" w:eastAsia="fr-CI"/>
        </w:rPr>
        <w:t>Bonne connaissance des dynamiques institutionnelles locales ;</w:t>
      </w:r>
    </w:p>
    <w:p w14:paraId="3927AB00" w14:textId="77777777" w:rsidR="000A2CB8" w:rsidRPr="000A2CB8" w:rsidRDefault="000A2CB8" w:rsidP="004C1F38">
      <w:pPr>
        <w:numPr>
          <w:ilvl w:val="0"/>
          <w:numId w:val="27"/>
        </w:numPr>
        <w:spacing w:after="0" w:line="276" w:lineRule="auto"/>
        <w:jc w:val="left"/>
        <w:rPr>
          <w:rFonts w:ascii="Times New Roman" w:eastAsia="Times New Roman" w:hAnsi="Times New Roman" w:cs="Times New Roman"/>
          <w:sz w:val="24"/>
          <w:szCs w:val="24"/>
          <w:lang w:val="fr-CI" w:eastAsia="fr-CI"/>
        </w:rPr>
      </w:pPr>
      <w:r w:rsidRPr="000A2CB8">
        <w:rPr>
          <w:rFonts w:ascii="Times New Roman" w:eastAsia="Times New Roman" w:hAnsi="Times New Roman" w:cs="Times New Roman"/>
          <w:sz w:val="24"/>
          <w:szCs w:val="24"/>
          <w:lang w:val="fr-CI" w:eastAsia="fr-CI"/>
        </w:rPr>
        <w:t>Capacité à faciliter les échanges avec les parties prenantes.</w:t>
      </w:r>
    </w:p>
    <w:sectPr w:rsidR="000A2CB8" w:rsidRPr="000A2CB8" w:rsidSect="00CF3DD2">
      <w:headerReference w:type="default" r:id="rId11"/>
      <w:footerReference w:type="default" r:id="rId12"/>
      <w:pgSz w:w="11906" w:h="16838"/>
      <w:pgMar w:top="1440" w:right="1080" w:bottom="1440" w:left="108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1B82" w14:textId="77777777" w:rsidR="00597FBD" w:rsidRPr="008C7088" w:rsidRDefault="00597FBD" w:rsidP="00CE7F5A">
      <w:r w:rsidRPr="008C7088">
        <w:separator/>
      </w:r>
    </w:p>
  </w:endnote>
  <w:endnote w:type="continuationSeparator" w:id="0">
    <w:p w14:paraId="073A4467" w14:textId="77777777" w:rsidR="00597FBD" w:rsidRPr="008C7088" w:rsidRDefault="00597FBD" w:rsidP="00CE7F5A">
      <w:r w:rsidRPr="008C7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62AF" w14:textId="38287962" w:rsidR="00710B4E" w:rsidRPr="008C7088" w:rsidRDefault="00B641ED" w:rsidP="00B641ED">
    <w:pPr>
      <w:pStyle w:val="Pieddepage"/>
      <w:tabs>
        <w:tab w:val="clear" w:pos="9072"/>
        <w:tab w:val="right" w:pos="9639"/>
      </w:tabs>
      <w:rPr>
        <w:sz w:val="16"/>
        <w:szCs w:val="16"/>
      </w:rPr>
    </w:pPr>
    <w:r w:rsidRPr="008C7088">
      <w:rPr>
        <w:sz w:val="16"/>
        <w:szCs w:val="16"/>
      </w:rPr>
      <w:t>@2025 - Expertise France - TdR</w:t>
    </w:r>
    <w:r w:rsidRPr="008C7088">
      <w:rPr>
        <w:sz w:val="16"/>
        <w:szCs w:val="16"/>
      </w:rPr>
      <w:tab/>
      <w:t xml:space="preserve"> </w:t>
    </w:r>
    <w:r w:rsidRPr="008C7088">
      <w:rPr>
        <w:sz w:val="16"/>
        <w:szCs w:val="16"/>
      </w:rPr>
      <w:tab/>
      <w:t>Page</w:t>
    </w:r>
    <w:sdt>
      <w:sdtPr>
        <w:rPr>
          <w:sz w:val="16"/>
          <w:szCs w:val="16"/>
        </w:rPr>
        <w:id w:val="-1771773961"/>
        <w:docPartObj>
          <w:docPartGallery w:val="Page Numbers (Bottom of Page)"/>
          <w:docPartUnique/>
        </w:docPartObj>
      </w:sdtPr>
      <w:sdtContent>
        <w:r w:rsidRPr="008C7088">
          <w:rPr>
            <w:sz w:val="16"/>
            <w:szCs w:val="16"/>
          </w:rPr>
          <w:fldChar w:fldCharType="begin"/>
        </w:r>
        <w:r w:rsidRPr="008C7088">
          <w:rPr>
            <w:sz w:val="16"/>
            <w:szCs w:val="16"/>
          </w:rPr>
          <w:instrText>PAGE   \* MERGEFORMAT</w:instrText>
        </w:r>
        <w:r w:rsidRPr="008C7088">
          <w:rPr>
            <w:sz w:val="16"/>
            <w:szCs w:val="16"/>
          </w:rPr>
          <w:fldChar w:fldCharType="separate"/>
        </w:r>
        <w:r w:rsidR="00C51D28">
          <w:rPr>
            <w:noProof/>
            <w:sz w:val="16"/>
            <w:szCs w:val="16"/>
          </w:rPr>
          <w:t>1</w:t>
        </w:r>
        <w:r w:rsidRPr="008C7088">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AD47" w14:textId="77777777" w:rsidR="00597FBD" w:rsidRPr="008C7088" w:rsidRDefault="00597FBD" w:rsidP="00CE7F5A">
      <w:r w:rsidRPr="008C7088">
        <w:separator/>
      </w:r>
    </w:p>
  </w:footnote>
  <w:footnote w:type="continuationSeparator" w:id="0">
    <w:p w14:paraId="03A6EBBD" w14:textId="77777777" w:rsidR="00597FBD" w:rsidRPr="008C7088" w:rsidRDefault="00597FBD" w:rsidP="00CE7F5A">
      <w:r w:rsidRPr="008C7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7C79" w14:textId="611BB69D" w:rsidR="007A3A12" w:rsidRPr="008C7088" w:rsidRDefault="007A3A12" w:rsidP="00CE7F5A">
    <w:pPr>
      <w:pStyle w:val="En-tte"/>
    </w:pPr>
    <w:r w:rsidRPr="000959E9">
      <w:rPr>
        <w:noProof/>
      </w:rPr>
      <w:drawing>
        <wp:anchor distT="0" distB="0" distL="114300" distR="114300" simplePos="0" relativeHeight="251658240" behindDoc="0" locked="0" layoutInCell="1" allowOverlap="1" wp14:anchorId="5874A3EA" wp14:editId="7F397C8C">
          <wp:simplePos x="0" y="0"/>
          <wp:positionH relativeFrom="margin">
            <wp:posOffset>-152400</wp:posOffset>
          </wp:positionH>
          <wp:positionV relativeFrom="paragraph">
            <wp:posOffset>-255270</wp:posOffset>
          </wp:positionV>
          <wp:extent cx="1670050" cy="791210"/>
          <wp:effectExtent l="0" t="0" r="635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xpertise France - Fond bla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 cy="791210"/>
                  </a:xfrm>
                  <a:prstGeom prst="rect">
                    <a:avLst/>
                  </a:prstGeom>
                </pic:spPr>
              </pic:pic>
            </a:graphicData>
          </a:graphic>
          <wp14:sizeRelH relativeFrom="page">
            <wp14:pctWidth>0</wp14:pctWidth>
          </wp14:sizeRelH>
          <wp14:sizeRelV relativeFrom="page">
            <wp14:pctHeight>0</wp14:pctHeight>
          </wp14:sizeRelV>
        </wp:anchor>
      </w:drawing>
    </w:r>
  </w:p>
  <w:p w14:paraId="6C771B93" w14:textId="77777777" w:rsidR="007A3A12" w:rsidRPr="008C7088" w:rsidRDefault="007A3A12" w:rsidP="00CE7F5A">
    <w:pPr>
      <w:pStyle w:val="En-tte"/>
    </w:pPr>
  </w:p>
  <w:p w14:paraId="3069CCA4" w14:textId="77777777" w:rsidR="007A3A12" w:rsidRPr="008C7088" w:rsidRDefault="007A3A12" w:rsidP="00CE7F5A">
    <w:pPr>
      <w:pStyle w:val="En-tte"/>
    </w:pPr>
  </w:p>
  <w:p w14:paraId="65DC7B54" w14:textId="77777777" w:rsidR="00E7277D" w:rsidRPr="008C7088" w:rsidRDefault="00E7277D" w:rsidP="00CE7F5A">
    <w:pPr>
      <w:pStyle w:val="En-tte"/>
    </w:pPr>
  </w:p>
  <w:p w14:paraId="567437DB" w14:textId="77777777" w:rsidR="008D5A68" w:rsidRPr="008C7088" w:rsidRDefault="008D5A68" w:rsidP="00CE7F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823"/>
    <w:multiLevelType w:val="hybridMultilevel"/>
    <w:tmpl w:val="9A48429E"/>
    <w:lvl w:ilvl="0" w:tplc="4BE87246">
      <w:start w:val="1"/>
      <w:numFmt w:val="bullet"/>
      <w:pStyle w:val="Titre2"/>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AD0521"/>
    <w:multiLevelType w:val="hybridMultilevel"/>
    <w:tmpl w:val="13E6CEFE"/>
    <w:lvl w:ilvl="0" w:tplc="300C0001">
      <w:start w:val="1"/>
      <w:numFmt w:val="bullet"/>
      <w:lvlText w:val=""/>
      <w:lvlJc w:val="left"/>
      <w:pPr>
        <w:ind w:left="360" w:hanging="360"/>
      </w:pPr>
      <w:rPr>
        <w:rFonts w:ascii="Symbol" w:hAnsi="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2" w15:restartNumberingAfterBreak="0">
    <w:nsid w:val="09E00563"/>
    <w:multiLevelType w:val="multilevel"/>
    <w:tmpl w:val="A1FA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0488"/>
    <w:multiLevelType w:val="multilevel"/>
    <w:tmpl w:val="EFC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1C95"/>
    <w:multiLevelType w:val="multilevel"/>
    <w:tmpl w:val="4FAAC188"/>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791E"/>
    <w:multiLevelType w:val="multilevel"/>
    <w:tmpl w:val="77F2E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97638"/>
    <w:multiLevelType w:val="multilevel"/>
    <w:tmpl w:val="C06C763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F7C57"/>
    <w:multiLevelType w:val="multilevel"/>
    <w:tmpl w:val="E27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32C6E"/>
    <w:multiLevelType w:val="multilevel"/>
    <w:tmpl w:val="50CC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44231"/>
    <w:multiLevelType w:val="multilevel"/>
    <w:tmpl w:val="2DE06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41A83"/>
    <w:multiLevelType w:val="hybridMultilevel"/>
    <w:tmpl w:val="96129AA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1" w15:restartNumberingAfterBreak="0">
    <w:nsid w:val="1D9F0C16"/>
    <w:multiLevelType w:val="multilevel"/>
    <w:tmpl w:val="4A1EEFCE"/>
    <w:lvl w:ilvl="0">
      <w:start w:val="1"/>
      <w:numFmt w:val="decimal"/>
      <w:pStyle w:val="Titre1"/>
      <w:lvlText w:val="%1."/>
      <w:lvlJc w:val="left"/>
      <w:pPr>
        <w:ind w:left="36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2" w15:restartNumberingAfterBreak="0">
    <w:nsid w:val="272E58C9"/>
    <w:multiLevelType w:val="multilevel"/>
    <w:tmpl w:val="C00E7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52F01"/>
    <w:multiLevelType w:val="multilevel"/>
    <w:tmpl w:val="EF5E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B69FB"/>
    <w:multiLevelType w:val="hybridMultilevel"/>
    <w:tmpl w:val="0CEAC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863A71"/>
    <w:multiLevelType w:val="multilevel"/>
    <w:tmpl w:val="99B8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F7E96"/>
    <w:multiLevelType w:val="hybridMultilevel"/>
    <w:tmpl w:val="25688798"/>
    <w:lvl w:ilvl="0" w:tplc="300C0001">
      <w:start w:val="1"/>
      <w:numFmt w:val="bullet"/>
      <w:lvlText w:val=""/>
      <w:lvlJc w:val="left"/>
      <w:pPr>
        <w:ind w:left="360" w:hanging="360"/>
      </w:pPr>
      <w:rPr>
        <w:rFonts w:ascii="Symbol" w:hAnsi="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7" w15:restartNumberingAfterBreak="0">
    <w:nsid w:val="34B71A25"/>
    <w:multiLevelType w:val="hybridMultilevel"/>
    <w:tmpl w:val="753E3382"/>
    <w:lvl w:ilvl="0" w:tplc="300C0001">
      <w:start w:val="1"/>
      <w:numFmt w:val="bullet"/>
      <w:lvlText w:val=""/>
      <w:lvlJc w:val="left"/>
      <w:pPr>
        <w:ind w:left="360" w:hanging="360"/>
      </w:pPr>
      <w:rPr>
        <w:rFonts w:ascii="Symbol" w:hAnsi="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18" w15:restartNumberingAfterBreak="0">
    <w:nsid w:val="366D2B56"/>
    <w:multiLevelType w:val="multilevel"/>
    <w:tmpl w:val="55A88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DEE0175"/>
    <w:multiLevelType w:val="multilevel"/>
    <w:tmpl w:val="1700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C7CF9"/>
    <w:multiLevelType w:val="multilevel"/>
    <w:tmpl w:val="807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64BAC"/>
    <w:multiLevelType w:val="hybridMultilevel"/>
    <w:tmpl w:val="954E5930"/>
    <w:lvl w:ilvl="0" w:tplc="300C0001">
      <w:start w:val="1"/>
      <w:numFmt w:val="bullet"/>
      <w:lvlText w:val=""/>
      <w:lvlJc w:val="left"/>
      <w:pPr>
        <w:ind w:left="360" w:hanging="360"/>
      </w:pPr>
      <w:rPr>
        <w:rFonts w:ascii="Symbol" w:hAnsi="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22" w15:restartNumberingAfterBreak="0">
    <w:nsid w:val="5448118E"/>
    <w:multiLevelType w:val="hybridMultilevel"/>
    <w:tmpl w:val="D9808D2A"/>
    <w:lvl w:ilvl="0" w:tplc="2CB6BECC">
      <w:start w:val="1"/>
      <w:numFmt w:val="bullet"/>
      <w:pStyle w:val="Paragraphedelist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654A26"/>
    <w:multiLevelType w:val="multilevel"/>
    <w:tmpl w:val="CDB4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9493C"/>
    <w:multiLevelType w:val="hybridMultilevel"/>
    <w:tmpl w:val="313E6F2A"/>
    <w:lvl w:ilvl="0" w:tplc="1CCC121C">
      <w:numFmt w:val="bullet"/>
      <w:lvlText w:val=""/>
      <w:lvlJc w:val="left"/>
      <w:pPr>
        <w:ind w:left="786" w:hanging="360"/>
      </w:pPr>
      <w:rPr>
        <w:rFonts w:ascii="Wingdings" w:eastAsiaTheme="minorHAnsi" w:hAnsi="Wingdings" w:cstheme="majorHAns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5" w15:restartNumberingAfterBreak="0">
    <w:nsid w:val="6833300D"/>
    <w:multiLevelType w:val="multilevel"/>
    <w:tmpl w:val="628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E1616"/>
    <w:multiLevelType w:val="hybridMultilevel"/>
    <w:tmpl w:val="455096C0"/>
    <w:lvl w:ilvl="0" w:tplc="AC7CA256">
      <w:start w:val="3"/>
      <w:numFmt w:val="bullet"/>
      <w:lvlText w:val="-"/>
      <w:lvlJc w:val="left"/>
      <w:pPr>
        <w:ind w:left="720" w:hanging="360"/>
      </w:pPr>
      <w:rPr>
        <w:rFonts w:ascii="Times New Roman" w:eastAsia="Times New Roman" w:hAnsi="Times New Roman"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7" w15:restartNumberingAfterBreak="0">
    <w:nsid w:val="77302DE0"/>
    <w:multiLevelType w:val="multilevel"/>
    <w:tmpl w:val="5B7E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60669"/>
    <w:multiLevelType w:val="hybridMultilevel"/>
    <w:tmpl w:val="299C883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2144693785">
    <w:abstractNumId w:val="11"/>
  </w:num>
  <w:num w:numId="2" w16cid:durableId="1113598515">
    <w:abstractNumId w:val="14"/>
  </w:num>
  <w:num w:numId="3" w16cid:durableId="430976718">
    <w:abstractNumId w:val="22"/>
  </w:num>
  <w:num w:numId="4" w16cid:durableId="1902667116">
    <w:abstractNumId w:val="0"/>
  </w:num>
  <w:num w:numId="5" w16cid:durableId="534390538">
    <w:abstractNumId w:val="24"/>
  </w:num>
  <w:num w:numId="6" w16cid:durableId="1040328133">
    <w:abstractNumId w:val="23"/>
  </w:num>
  <w:num w:numId="7" w16cid:durableId="1485321112">
    <w:abstractNumId w:val="17"/>
  </w:num>
  <w:num w:numId="8" w16cid:durableId="1429692497">
    <w:abstractNumId w:val="26"/>
  </w:num>
  <w:num w:numId="9" w16cid:durableId="395397845">
    <w:abstractNumId w:val="21"/>
  </w:num>
  <w:num w:numId="10" w16cid:durableId="822627438">
    <w:abstractNumId w:val="16"/>
  </w:num>
  <w:num w:numId="11" w16cid:durableId="65031371">
    <w:abstractNumId w:val="1"/>
  </w:num>
  <w:num w:numId="12" w16cid:durableId="1266426872">
    <w:abstractNumId w:val="4"/>
  </w:num>
  <w:num w:numId="13" w16cid:durableId="820268410">
    <w:abstractNumId w:val="10"/>
  </w:num>
  <w:num w:numId="14" w16cid:durableId="1001081620">
    <w:abstractNumId w:val="27"/>
  </w:num>
  <w:num w:numId="15" w16cid:durableId="141318266">
    <w:abstractNumId w:val="9"/>
  </w:num>
  <w:num w:numId="16" w16cid:durableId="1520855125">
    <w:abstractNumId w:val="2"/>
  </w:num>
  <w:num w:numId="17" w16cid:durableId="1042481444">
    <w:abstractNumId w:val="3"/>
  </w:num>
  <w:num w:numId="18" w16cid:durableId="2022271044">
    <w:abstractNumId w:val="20"/>
  </w:num>
  <w:num w:numId="19" w16cid:durableId="815755564">
    <w:abstractNumId w:val="7"/>
  </w:num>
  <w:num w:numId="20" w16cid:durableId="2143114364">
    <w:abstractNumId w:val="12"/>
  </w:num>
  <w:num w:numId="21" w16cid:durableId="1255212338">
    <w:abstractNumId w:val="5"/>
  </w:num>
  <w:num w:numId="22" w16cid:durableId="434323839">
    <w:abstractNumId w:val="13"/>
  </w:num>
  <w:num w:numId="23" w16cid:durableId="299724317">
    <w:abstractNumId w:val="6"/>
  </w:num>
  <w:num w:numId="24" w16cid:durableId="198322023">
    <w:abstractNumId w:val="15"/>
  </w:num>
  <w:num w:numId="25" w16cid:durableId="976955690">
    <w:abstractNumId w:val="19"/>
  </w:num>
  <w:num w:numId="26" w16cid:durableId="1292173762">
    <w:abstractNumId w:val="8"/>
  </w:num>
  <w:num w:numId="27" w16cid:durableId="504978532">
    <w:abstractNumId w:val="25"/>
  </w:num>
  <w:num w:numId="28" w16cid:durableId="1996914642">
    <w:abstractNumId w:val="28"/>
  </w:num>
  <w:num w:numId="29" w16cid:durableId="1524828512">
    <w:abstractNumId w:val="18"/>
  </w:num>
  <w:num w:numId="30" w16cid:durableId="1426030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5567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14152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6244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7987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01339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9858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7835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0314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7549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4365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77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8196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643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65621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4208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0272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1391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4868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0419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834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9006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9691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C"/>
    <w:rsid w:val="00001A96"/>
    <w:rsid w:val="000157C5"/>
    <w:rsid w:val="000233AF"/>
    <w:rsid w:val="00026098"/>
    <w:rsid w:val="00031654"/>
    <w:rsid w:val="000405FD"/>
    <w:rsid w:val="00051B1E"/>
    <w:rsid w:val="00053CB2"/>
    <w:rsid w:val="00067BB3"/>
    <w:rsid w:val="0009031C"/>
    <w:rsid w:val="0009213F"/>
    <w:rsid w:val="000959E9"/>
    <w:rsid w:val="000972F0"/>
    <w:rsid w:val="000A20D6"/>
    <w:rsid w:val="000A2CB8"/>
    <w:rsid w:val="000A515D"/>
    <w:rsid w:val="000B33A7"/>
    <w:rsid w:val="000B5348"/>
    <w:rsid w:val="000C3075"/>
    <w:rsid w:val="000C372E"/>
    <w:rsid w:val="000C4000"/>
    <w:rsid w:val="000E5D57"/>
    <w:rsid w:val="000E6190"/>
    <w:rsid w:val="000F2877"/>
    <w:rsid w:val="00103A3E"/>
    <w:rsid w:val="00126F26"/>
    <w:rsid w:val="00132042"/>
    <w:rsid w:val="00137339"/>
    <w:rsid w:val="00142F0E"/>
    <w:rsid w:val="00144065"/>
    <w:rsid w:val="0014457B"/>
    <w:rsid w:val="00154818"/>
    <w:rsid w:val="00162BE6"/>
    <w:rsid w:val="00163691"/>
    <w:rsid w:val="0018687F"/>
    <w:rsid w:val="00192697"/>
    <w:rsid w:val="00195BCE"/>
    <w:rsid w:val="001960F5"/>
    <w:rsid w:val="00197E31"/>
    <w:rsid w:val="001A5EFE"/>
    <w:rsid w:val="001B2295"/>
    <w:rsid w:val="001B7942"/>
    <w:rsid w:val="001C2D24"/>
    <w:rsid w:val="001C3359"/>
    <w:rsid w:val="001C6F85"/>
    <w:rsid w:val="001E1AE5"/>
    <w:rsid w:val="001E3AAF"/>
    <w:rsid w:val="001F5329"/>
    <w:rsid w:val="00203757"/>
    <w:rsid w:val="0020391B"/>
    <w:rsid w:val="002065F3"/>
    <w:rsid w:val="00213EA6"/>
    <w:rsid w:val="0021588D"/>
    <w:rsid w:val="00223E97"/>
    <w:rsid w:val="002430FC"/>
    <w:rsid w:val="00243B3F"/>
    <w:rsid w:val="00253E5B"/>
    <w:rsid w:val="00254226"/>
    <w:rsid w:val="0026301E"/>
    <w:rsid w:val="002900A3"/>
    <w:rsid w:val="00290300"/>
    <w:rsid w:val="00291DF7"/>
    <w:rsid w:val="002A1933"/>
    <w:rsid w:val="002C22AC"/>
    <w:rsid w:val="002C466A"/>
    <w:rsid w:val="002C7096"/>
    <w:rsid w:val="002C7500"/>
    <w:rsid w:val="002D268F"/>
    <w:rsid w:val="002E21B9"/>
    <w:rsid w:val="002E21BC"/>
    <w:rsid w:val="002E29D1"/>
    <w:rsid w:val="002E39C3"/>
    <w:rsid w:val="002E413F"/>
    <w:rsid w:val="003100CF"/>
    <w:rsid w:val="00310560"/>
    <w:rsid w:val="003110B9"/>
    <w:rsid w:val="00333E09"/>
    <w:rsid w:val="003359AC"/>
    <w:rsid w:val="00345123"/>
    <w:rsid w:val="0034750B"/>
    <w:rsid w:val="003528E1"/>
    <w:rsid w:val="003536B6"/>
    <w:rsid w:val="00353FF5"/>
    <w:rsid w:val="0037109E"/>
    <w:rsid w:val="003A4A79"/>
    <w:rsid w:val="003A789A"/>
    <w:rsid w:val="003B219B"/>
    <w:rsid w:val="003B2C27"/>
    <w:rsid w:val="003B44C9"/>
    <w:rsid w:val="003C57C1"/>
    <w:rsid w:val="003D1D29"/>
    <w:rsid w:val="003D3F77"/>
    <w:rsid w:val="003D683B"/>
    <w:rsid w:val="003E51F2"/>
    <w:rsid w:val="003F21C3"/>
    <w:rsid w:val="003F7182"/>
    <w:rsid w:val="003F7F67"/>
    <w:rsid w:val="00400127"/>
    <w:rsid w:val="00424010"/>
    <w:rsid w:val="004244A6"/>
    <w:rsid w:val="00432645"/>
    <w:rsid w:val="00450D7B"/>
    <w:rsid w:val="004557F4"/>
    <w:rsid w:val="0046137B"/>
    <w:rsid w:val="00472C7A"/>
    <w:rsid w:val="00477656"/>
    <w:rsid w:val="0048253E"/>
    <w:rsid w:val="00496727"/>
    <w:rsid w:val="004A60ED"/>
    <w:rsid w:val="004B1754"/>
    <w:rsid w:val="004B417E"/>
    <w:rsid w:val="004B7A1C"/>
    <w:rsid w:val="004C1F38"/>
    <w:rsid w:val="004D278A"/>
    <w:rsid w:val="004E3467"/>
    <w:rsid w:val="004E6ABD"/>
    <w:rsid w:val="004F6216"/>
    <w:rsid w:val="005024B9"/>
    <w:rsid w:val="00503637"/>
    <w:rsid w:val="005036CE"/>
    <w:rsid w:val="00505653"/>
    <w:rsid w:val="005147B6"/>
    <w:rsid w:val="005274D6"/>
    <w:rsid w:val="00537893"/>
    <w:rsid w:val="00545D8C"/>
    <w:rsid w:val="0054694A"/>
    <w:rsid w:val="005573AF"/>
    <w:rsid w:val="00563DEE"/>
    <w:rsid w:val="00565EE7"/>
    <w:rsid w:val="0057158C"/>
    <w:rsid w:val="00574088"/>
    <w:rsid w:val="00581ABA"/>
    <w:rsid w:val="00583251"/>
    <w:rsid w:val="00584E09"/>
    <w:rsid w:val="00594CD3"/>
    <w:rsid w:val="00597FBD"/>
    <w:rsid w:val="005A1E5A"/>
    <w:rsid w:val="005A594B"/>
    <w:rsid w:val="005A61E8"/>
    <w:rsid w:val="005A6610"/>
    <w:rsid w:val="005C3115"/>
    <w:rsid w:val="005C3606"/>
    <w:rsid w:val="005C5582"/>
    <w:rsid w:val="005E29B2"/>
    <w:rsid w:val="005F2AF4"/>
    <w:rsid w:val="00605D59"/>
    <w:rsid w:val="00611D38"/>
    <w:rsid w:val="00620FDF"/>
    <w:rsid w:val="0062437D"/>
    <w:rsid w:val="00627551"/>
    <w:rsid w:val="006302D9"/>
    <w:rsid w:val="0063186F"/>
    <w:rsid w:val="00635970"/>
    <w:rsid w:val="00640499"/>
    <w:rsid w:val="006547CB"/>
    <w:rsid w:val="006602C5"/>
    <w:rsid w:val="006604D2"/>
    <w:rsid w:val="00661036"/>
    <w:rsid w:val="00665116"/>
    <w:rsid w:val="006762FD"/>
    <w:rsid w:val="00676E70"/>
    <w:rsid w:val="00682DFC"/>
    <w:rsid w:val="00683714"/>
    <w:rsid w:val="00696FD7"/>
    <w:rsid w:val="006A5B9A"/>
    <w:rsid w:val="006B6A17"/>
    <w:rsid w:val="006C2B4C"/>
    <w:rsid w:val="006C5E67"/>
    <w:rsid w:val="006C72BE"/>
    <w:rsid w:val="006F7598"/>
    <w:rsid w:val="00701DA9"/>
    <w:rsid w:val="00707273"/>
    <w:rsid w:val="00710B4E"/>
    <w:rsid w:val="00742026"/>
    <w:rsid w:val="00762995"/>
    <w:rsid w:val="00763EDD"/>
    <w:rsid w:val="0077129D"/>
    <w:rsid w:val="00775494"/>
    <w:rsid w:val="00776027"/>
    <w:rsid w:val="007A3A12"/>
    <w:rsid w:val="007A458C"/>
    <w:rsid w:val="007A61AE"/>
    <w:rsid w:val="007A6595"/>
    <w:rsid w:val="007B2F2F"/>
    <w:rsid w:val="007B586E"/>
    <w:rsid w:val="007B6829"/>
    <w:rsid w:val="007C12F9"/>
    <w:rsid w:val="007C3651"/>
    <w:rsid w:val="007C3BFC"/>
    <w:rsid w:val="007C5FC2"/>
    <w:rsid w:val="007C7DB4"/>
    <w:rsid w:val="007F2A8C"/>
    <w:rsid w:val="007F630C"/>
    <w:rsid w:val="007F6B00"/>
    <w:rsid w:val="0080049C"/>
    <w:rsid w:val="00813548"/>
    <w:rsid w:val="00817175"/>
    <w:rsid w:val="008345CE"/>
    <w:rsid w:val="00837C93"/>
    <w:rsid w:val="0084343C"/>
    <w:rsid w:val="00843870"/>
    <w:rsid w:val="00845A81"/>
    <w:rsid w:val="00856598"/>
    <w:rsid w:val="008638A3"/>
    <w:rsid w:val="008656A8"/>
    <w:rsid w:val="00881D0F"/>
    <w:rsid w:val="00881DB9"/>
    <w:rsid w:val="008827B9"/>
    <w:rsid w:val="00882D9E"/>
    <w:rsid w:val="008966F8"/>
    <w:rsid w:val="008A5D79"/>
    <w:rsid w:val="008A6905"/>
    <w:rsid w:val="008B1A78"/>
    <w:rsid w:val="008B38EC"/>
    <w:rsid w:val="008B513A"/>
    <w:rsid w:val="008C2C83"/>
    <w:rsid w:val="008C456F"/>
    <w:rsid w:val="008C7088"/>
    <w:rsid w:val="008C78C0"/>
    <w:rsid w:val="008D1759"/>
    <w:rsid w:val="008D4896"/>
    <w:rsid w:val="008D5A68"/>
    <w:rsid w:val="008E1CE2"/>
    <w:rsid w:val="008E799E"/>
    <w:rsid w:val="008F11B3"/>
    <w:rsid w:val="008F4439"/>
    <w:rsid w:val="008F5453"/>
    <w:rsid w:val="00906545"/>
    <w:rsid w:val="00931943"/>
    <w:rsid w:val="0093290D"/>
    <w:rsid w:val="00932D1D"/>
    <w:rsid w:val="00933D9E"/>
    <w:rsid w:val="00936A58"/>
    <w:rsid w:val="00946567"/>
    <w:rsid w:val="009549C6"/>
    <w:rsid w:val="0096053D"/>
    <w:rsid w:val="00960AA8"/>
    <w:rsid w:val="00966429"/>
    <w:rsid w:val="0096717F"/>
    <w:rsid w:val="009724A9"/>
    <w:rsid w:val="009833F5"/>
    <w:rsid w:val="009A1668"/>
    <w:rsid w:val="009A56DC"/>
    <w:rsid w:val="009B2EF2"/>
    <w:rsid w:val="009B7072"/>
    <w:rsid w:val="009C1227"/>
    <w:rsid w:val="009C41EE"/>
    <w:rsid w:val="009D111F"/>
    <w:rsid w:val="009D3D1D"/>
    <w:rsid w:val="009D4EF4"/>
    <w:rsid w:val="009E319A"/>
    <w:rsid w:val="009F0FF6"/>
    <w:rsid w:val="00A05E5A"/>
    <w:rsid w:val="00A1335E"/>
    <w:rsid w:val="00A308A4"/>
    <w:rsid w:val="00A36A4B"/>
    <w:rsid w:val="00A42041"/>
    <w:rsid w:val="00A4515C"/>
    <w:rsid w:val="00A537CE"/>
    <w:rsid w:val="00A7080C"/>
    <w:rsid w:val="00A73034"/>
    <w:rsid w:val="00A76EA8"/>
    <w:rsid w:val="00A8203E"/>
    <w:rsid w:val="00A82F3C"/>
    <w:rsid w:val="00A8755F"/>
    <w:rsid w:val="00AB5BFC"/>
    <w:rsid w:val="00AC1F91"/>
    <w:rsid w:val="00AC7D52"/>
    <w:rsid w:val="00AD6A91"/>
    <w:rsid w:val="00AD752E"/>
    <w:rsid w:val="00AF02C9"/>
    <w:rsid w:val="00B00D72"/>
    <w:rsid w:val="00B057CE"/>
    <w:rsid w:val="00B07AA3"/>
    <w:rsid w:val="00B120C1"/>
    <w:rsid w:val="00B356F8"/>
    <w:rsid w:val="00B36870"/>
    <w:rsid w:val="00B429C6"/>
    <w:rsid w:val="00B54A6F"/>
    <w:rsid w:val="00B641E8"/>
    <w:rsid w:val="00B641ED"/>
    <w:rsid w:val="00B649F3"/>
    <w:rsid w:val="00B64DDC"/>
    <w:rsid w:val="00B66BF0"/>
    <w:rsid w:val="00B81AA8"/>
    <w:rsid w:val="00B8722A"/>
    <w:rsid w:val="00BA10DC"/>
    <w:rsid w:val="00BB356D"/>
    <w:rsid w:val="00BC05CA"/>
    <w:rsid w:val="00BC10AD"/>
    <w:rsid w:val="00BC1E38"/>
    <w:rsid w:val="00BF2BB7"/>
    <w:rsid w:val="00BF6E49"/>
    <w:rsid w:val="00BF7C8F"/>
    <w:rsid w:val="00C030FF"/>
    <w:rsid w:val="00C13A9A"/>
    <w:rsid w:val="00C20D7A"/>
    <w:rsid w:val="00C37379"/>
    <w:rsid w:val="00C51215"/>
    <w:rsid w:val="00C51D28"/>
    <w:rsid w:val="00C6562E"/>
    <w:rsid w:val="00C8695F"/>
    <w:rsid w:val="00C8757C"/>
    <w:rsid w:val="00C9192E"/>
    <w:rsid w:val="00C96DE4"/>
    <w:rsid w:val="00CA4B18"/>
    <w:rsid w:val="00CA576B"/>
    <w:rsid w:val="00CB1297"/>
    <w:rsid w:val="00CC2F88"/>
    <w:rsid w:val="00CC418A"/>
    <w:rsid w:val="00CC5010"/>
    <w:rsid w:val="00CC6260"/>
    <w:rsid w:val="00CE7F5A"/>
    <w:rsid w:val="00CF3AC1"/>
    <w:rsid w:val="00CF3DD2"/>
    <w:rsid w:val="00CF780B"/>
    <w:rsid w:val="00D0236B"/>
    <w:rsid w:val="00D1784F"/>
    <w:rsid w:val="00D270A1"/>
    <w:rsid w:val="00D3141C"/>
    <w:rsid w:val="00D35331"/>
    <w:rsid w:val="00D41644"/>
    <w:rsid w:val="00D5361F"/>
    <w:rsid w:val="00D6338B"/>
    <w:rsid w:val="00D70F3E"/>
    <w:rsid w:val="00D7176F"/>
    <w:rsid w:val="00D71C08"/>
    <w:rsid w:val="00D72AF4"/>
    <w:rsid w:val="00DA3ADA"/>
    <w:rsid w:val="00DA7803"/>
    <w:rsid w:val="00DB6AD5"/>
    <w:rsid w:val="00DC0684"/>
    <w:rsid w:val="00DC1E09"/>
    <w:rsid w:val="00DC4365"/>
    <w:rsid w:val="00DD280D"/>
    <w:rsid w:val="00DD3BA3"/>
    <w:rsid w:val="00E01BCA"/>
    <w:rsid w:val="00E12CCC"/>
    <w:rsid w:val="00E31EFC"/>
    <w:rsid w:val="00E459D0"/>
    <w:rsid w:val="00E54139"/>
    <w:rsid w:val="00E55A23"/>
    <w:rsid w:val="00E7277D"/>
    <w:rsid w:val="00E75F29"/>
    <w:rsid w:val="00E77551"/>
    <w:rsid w:val="00E81F99"/>
    <w:rsid w:val="00E85F04"/>
    <w:rsid w:val="00E91D63"/>
    <w:rsid w:val="00E92328"/>
    <w:rsid w:val="00E9782D"/>
    <w:rsid w:val="00EA594E"/>
    <w:rsid w:val="00EB09BA"/>
    <w:rsid w:val="00EB3AA3"/>
    <w:rsid w:val="00EC4329"/>
    <w:rsid w:val="00EC5EF2"/>
    <w:rsid w:val="00EC6CF9"/>
    <w:rsid w:val="00ED2AC0"/>
    <w:rsid w:val="00EE3348"/>
    <w:rsid w:val="00EF65E6"/>
    <w:rsid w:val="00EF72E7"/>
    <w:rsid w:val="00F05069"/>
    <w:rsid w:val="00F204B3"/>
    <w:rsid w:val="00F43691"/>
    <w:rsid w:val="00F47640"/>
    <w:rsid w:val="00F55478"/>
    <w:rsid w:val="00F55ABB"/>
    <w:rsid w:val="00F70FBD"/>
    <w:rsid w:val="00F77F82"/>
    <w:rsid w:val="00F85520"/>
    <w:rsid w:val="00F92834"/>
    <w:rsid w:val="00FA25BB"/>
    <w:rsid w:val="00FB4E82"/>
    <w:rsid w:val="00FC4F4B"/>
    <w:rsid w:val="00FD347C"/>
    <w:rsid w:val="00FE0FEA"/>
    <w:rsid w:val="00FF0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7F96"/>
  <w15:chartTrackingRefBased/>
  <w15:docId w15:val="{7BD052B5-D7A6-4191-9B3A-33652606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09"/>
    <w:pPr>
      <w:spacing w:after="60" w:line="240" w:lineRule="auto"/>
      <w:jc w:val="both"/>
    </w:pPr>
    <w:rPr>
      <w:rFonts w:asciiTheme="majorHAnsi" w:hAnsiTheme="majorHAnsi" w:cstheme="majorHAnsi"/>
      <w:lang w:eastAsia="fr-FR"/>
    </w:rPr>
  </w:style>
  <w:style w:type="paragraph" w:styleId="Titre1">
    <w:name w:val="heading 1"/>
    <w:basedOn w:val="Normal"/>
    <w:next w:val="Normal"/>
    <w:link w:val="Titre1Car"/>
    <w:uiPriority w:val="9"/>
    <w:qFormat/>
    <w:rsid w:val="00C13A9A"/>
    <w:pPr>
      <w:keepNext/>
      <w:keepLines/>
      <w:numPr>
        <w:numId w:val="1"/>
      </w:numPr>
      <w:spacing w:before="360" w:after="120"/>
      <w:outlineLvl w:val="0"/>
    </w:pPr>
    <w:rPr>
      <w:rFonts w:eastAsiaTheme="majorEastAsia" w:cstheme="majorBidi"/>
      <w:b/>
      <w:color w:val="44546A" w:themeColor="text2"/>
      <w:sz w:val="32"/>
      <w:szCs w:val="32"/>
    </w:rPr>
  </w:style>
  <w:style w:type="paragraph" w:styleId="Titre2">
    <w:name w:val="heading 2"/>
    <w:basedOn w:val="Titre1"/>
    <w:link w:val="Titre2Car"/>
    <w:uiPriority w:val="9"/>
    <w:qFormat/>
    <w:rsid w:val="00CC418A"/>
    <w:pPr>
      <w:numPr>
        <w:numId w:val="4"/>
      </w:numPr>
      <w:outlineLvl w:val="1"/>
    </w:pPr>
    <w:rPr>
      <w:rFonts w:asciiTheme="minorHAnsi" w:hAnsiTheme="minorHAnsi" w:cstheme="minorHAnsi"/>
      <w:b w:val="0"/>
      <w:sz w:val="24"/>
    </w:rPr>
  </w:style>
  <w:style w:type="paragraph" w:styleId="Titre3">
    <w:name w:val="heading 3"/>
    <w:basedOn w:val="Normal"/>
    <w:next w:val="Normal"/>
    <w:link w:val="Titre3Car"/>
    <w:uiPriority w:val="9"/>
    <w:unhideWhenUsed/>
    <w:qFormat/>
    <w:rsid w:val="00BC05CA"/>
    <w:pPr>
      <w:keepNext/>
      <w:keepLines/>
      <w:spacing w:before="40"/>
      <w:ind w:left="360"/>
      <w:outlineLvl w:val="2"/>
    </w:pPr>
    <w:rPr>
      <w:rFonts w:eastAsiaTheme="majorEastAsia" w:cstheme="majorBidi"/>
      <w:i/>
      <w:color w:val="1F4D78" w:themeColor="accent1" w:themeShade="7F"/>
      <w:szCs w:val="24"/>
    </w:rPr>
  </w:style>
  <w:style w:type="paragraph" w:styleId="Titre4">
    <w:name w:val="heading 4"/>
    <w:basedOn w:val="Normal"/>
    <w:next w:val="Normal"/>
    <w:link w:val="Titre4Car"/>
    <w:uiPriority w:val="9"/>
    <w:semiHidden/>
    <w:unhideWhenUsed/>
    <w:qFormat/>
    <w:rsid w:val="00EC4329"/>
    <w:pPr>
      <w:keepNext/>
      <w:keepLines/>
      <w:spacing w:before="40" w:after="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EC,Colorful List Accent 1,Paragraphe de liste1,Bioforce zListePuce,References,MCHIP_list paragraph,List Paragraph1,Recommendation,Bullet List,FooterText,List numbered,Yellow Bullet,Normal bullet 2,Paragraph,Citation List,Resume Title"/>
    <w:basedOn w:val="Normal"/>
    <w:link w:val="ParagraphedelisteCar"/>
    <w:uiPriority w:val="34"/>
    <w:qFormat/>
    <w:rsid w:val="00BC05CA"/>
    <w:pPr>
      <w:numPr>
        <w:numId w:val="3"/>
      </w:numPr>
    </w:pPr>
  </w:style>
  <w:style w:type="character" w:styleId="Lienhypertexte">
    <w:name w:val="Hyperlink"/>
    <w:basedOn w:val="Policepardfaut"/>
    <w:uiPriority w:val="99"/>
    <w:unhideWhenUsed/>
    <w:rsid w:val="00AF02C9"/>
    <w:rPr>
      <w:color w:val="0563C1" w:themeColor="hyperlink"/>
      <w:u w:val="single"/>
    </w:rPr>
  </w:style>
  <w:style w:type="paragraph" w:styleId="En-tte">
    <w:name w:val="header"/>
    <w:basedOn w:val="Normal"/>
    <w:link w:val="En-tteCar"/>
    <w:uiPriority w:val="99"/>
    <w:unhideWhenUsed/>
    <w:rsid w:val="00710B4E"/>
    <w:pPr>
      <w:tabs>
        <w:tab w:val="center" w:pos="4536"/>
        <w:tab w:val="right" w:pos="9072"/>
      </w:tabs>
      <w:spacing w:after="0"/>
    </w:pPr>
  </w:style>
  <w:style w:type="character" w:customStyle="1" w:styleId="En-tteCar">
    <w:name w:val="En-tête Car"/>
    <w:basedOn w:val="Policepardfaut"/>
    <w:link w:val="En-tte"/>
    <w:uiPriority w:val="99"/>
    <w:rsid w:val="00710B4E"/>
  </w:style>
  <w:style w:type="paragraph" w:styleId="Pieddepage">
    <w:name w:val="footer"/>
    <w:basedOn w:val="Normal"/>
    <w:link w:val="PieddepageCar"/>
    <w:uiPriority w:val="99"/>
    <w:unhideWhenUsed/>
    <w:rsid w:val="00710B4E"/>
    <w:pPr>
      <w:tabs>
        <w:tab w:val="center" w:pos="4536"/>
        <w:tab w:val="right" w:pos="9072"/>
      </w:tabs>
      <w:spacing w:after="0"/>
    </w:pPr>
  </w:style>
  <w:style w:type="character" w:customStyle="1" w:styleId="PieddepageCar">
    <w:name w:val="Pied de page Car"/>
    <w:basedOn w:val="Policepardfaut"/>
    <w:link w:val="Pieddepage"/>
    <w:uiPriority w:val="99"/>
    <w:rsid w:val="00710B4E"/>
  </w:style>
  <w:style w:type="character" w:customStyle="1" w:styleId="Titre2Car">
    <w:name w:val="Titre 2 Car"/>
    <w:basedOn w:val="Policepardfaut"/>
    <w:link w:val="Titre2"/>
    <w:uiPriority w:val="9"/>
    <w:rsid w:val="007A3A12"/>
    <w:rPr>
      <w:rFonts w:eastAsiaTheme="majorEastAsia" w:cstheme="minorHAnsi"/>
      <w:color w:val="44546A" w:themeColor="text2"/>
      <w:sz w:val="24"/>
      <w:szCs w:val="32"/>
      <w:lang w:eastAsia="fr-FR"/>
    </w:rPr>
  </w:style>
  <w:style w:type="table" w:styleId="Grilledutableau">
    <w:name w:val="Table Grid"/>
    <w:basedOn w:val="TableauNormal"/>
    <w:uiPriority w:val="39"/>
    <w:rsid w:val="00D4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EC Car,Colorful List Accent 1 Car,Paragraphe de liste1 Car,Bioforce zListePuce Car,References Car,MCHIP_list paragraph Car,List Paragraph1 Car,Recommendation Car,Bullet List Car,FooterText Car,List numbered Car,Yellow Bullet Car"/>
    <w:basedOn w:val="Policepardfaut"/>
    <w:link w:val="Paragraphedeliste"/>
    <w:uiPriority w:val="34"/>
    <w:qFormat/>
    <w:locked/>
    <w:rsid w:val="00BC05CA"/>
    <w:rPr>
      <w:rFonts w:asciiTheme="majorHAnsi" w:hAnsiTheme="majorHAnsi" w:cstheme="majorHAnsi"/>
      <w:lang w:eastAsia="fr-FR"/>
    </w:rPr>
  </w:style>
  <w:style w:type="paragraph" w:customStyle="1" w:styleId="Standard">
    <w:name w:val="Standard"/>
    <w:rsid w:val="00D41644"/>
    <w:pPr>
      <w:suppressAutoHyphens/>
      <w:autoSpaceDN w:val="0"/>
      <w:textAlignment w:val="baseline"/>
    </w:pPr>
    <w:rPr>
      <w:rFonts w:ascii="Cambria" w:eastAsia="Calibri" w:hAnsi="Cambria" w:cs="Cambria"/>
    </w:rPr>
  </w:style>
  <w:style w:type="paragraph" w:styleId="Notedebasdepage">
    <w:name w:val="footnote text"/>
    <w:basedOn w:val="Normal"/>
    <w:link w:val="NotedebasdepageCar"/>
    <w:uiPriority w:val="99"/>
    <w:semiHidden/>
    <w:unhideWhenUsed/>
    <w:rsid w:val="00D41644"/>
    <w:pPr>
      <w:spacing w:after="0"/>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D4164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41644"/>
    <w:rPr>
      <w:vertAlign w:val="superscript"/>
    </w:rPr>
  </w:style>
  <w:style w:type="paragraph" w:customStyle="1" w:styleId="Default">
    <w:name w:val="Default"/>
    <w:rsid w:val="00197E31"/>
    <w:pPr>
      <w:autoSpaceDE w:val="0"/>
      <w:autoSpaceDN w:val="0"/>
      <w:adjustRightInd w:val="0"/>
      <w:spacing w:after="0" w:line="240" w:lineRule="auto"/>
    </w:pPr>
    <w:rPr>
      <w:rFonts w:asciiTheme="majorHAnsi" w:hAnsiTheme="majorHAnsi" w:cstheme="majorHAnsi"/>
      <w:color w:val="000000"/>
      <w:sz w:val="24"/>
      <w:szCs w:val="24"/>
      <w:lang w:val="en-US"/>
    </w:rPr>
  </w:style>
  <w:style w:type="character" w:customStyle="1" w:styleId="Titre1Car">
    <w:name w:val="Titre 1 Car"/>
    <w:basedOn w:val="Policepardfaut"/>
    <w:link w:val="Titre1"/>
    <w:uiPriority w:val="9"/>
    <w:rsid w:val="00C13A9A"/>
    <w:rPr>
      <w:rFonts w:asciiTheme="majorHAnsi" w:eastAsiaTheme="majorEastAsia" w:hAnsiTheme="majorHAnsi" w:cstheme="majorBidi"/>
      <w:b/>
      <w:color w:val="44546A" w:themeColor="text2"/>
      <w:sz w:val="32"/>
      <w:szCs w:val="32"/>
      <w:lang w:eastAsia="fr-FR"/>
    </w:rPr>
  </w:style>
  <w:style w:type="paragraph" w:styleId="Titre">
    <w:name w:val="Title"/>
    <w:basedOn w:val="Titre1"/>
    <w:next w:val="Normal"/>
    <w:link w:val="TitreCar"/>
    <w:uiPriority w:val="10"/>
    <w:qFormat/>
    <w:rsid w:val="004E6ABD"/>
  </w:style>
  <w:style w:type="character" w:customStyle="1" w:styleId="TitreCar">
    <w:name w:val="Titre Car"/>
    <w:basedOn w:val="Policepardfaut"/>
    <w:link w:val="Titre"/>
    <w:uiPriority w:val="10"/>
    <w:rsid w:val="004E6ABD"/>
    <w:rPr>
      <w:rFonts w:asciiTheme="majorHAnsi" w:eastAsiaTheme="majorEastAsia" w:hAnsiTheme="majorHAnsi" w:cstheme="majorBidi"/>
      <w:b/>
      <w:color w:val="44546A" w:themeColor="text2"/>
      <w:sz w:val="32"/>
      <w:szCs w:val="32"/>
      <w:lang w:eastAsia="fr-FR"/>
    </w:rPr>
  </w:style>
  <w:style w:type="character" w:customStyle="1" w:styleId="Titre3Car">
    <w:name w:val="Titre 3 Car"/>
    <w:basedOn w:val="Policepardfaut"/>
    <w:link w:val="Titre3"/>
    <w:uiPriority w:val="9"/>
    <w:rsid w:val="00BC05CA"/>
    <w:rPr>
      <w:rFonts w:asciiTheme="majorHAnsi" w:eastAsiaTheme="majorEastAsia" w:hAnsiTheme="majorHAnsi" w:cstheme="majorBidi"/>
      <w:i/>
      <w:color w:val="1F4D78" w:themeColor="accent1" w:themeShade="7F"/>
      <w:szCs w:val="24"/>
    </w:rPr>
  </w:style>
  <w:style w:type="character" w:customStyle="1" w:styleId="Titre4Car">
    <w:name w:val="Titre 4 Car"/>
    <w:basedOn w:val="Policepardfaut"/>
    <w:link w:val="Titre4"/>
    <w:uiPriority w:val="9"/>
    <w:semiHidden/>
    <w:rsid w:val="00EC4329"/>
    <w:rPr>
      <w:rFonts w:asciiTheme="majorHAnsi" w:eastAsiaTheme="majorEastAsia" w:hAnsiTheme="majorHAnsi" w:cstheme="majorBidi"/>
      <w:i/>
      <w:iCs/>
      <w:color w:val="2E74B5" w:themeColor="accent1" w:themeShade="BF"/>
      <w:lang w:eastAsia="fr-FR"/>
    </w:rPr>
  </w:style>
  <w:style w:type="paragraph" w:styleId="NormalWeb">
    <w:name w:val="Normal (Web)"/>
    <w:basedOn w:val="Normal"/>
    <w:uiPriority w:val="99"/>
    <w:unhideWhenUsed/>
    <w:rsid w:val="00EC4329"/>
    <w:pPr>
      <w:spacing w:before="100" w:beforeAutospacing="1" w:after="100" w:afterAutospacing="1"/>
      <w:jc w:val="left"/>
    </w:pPr>
    <w:rPr>
      <w:rFonts w:ascii="Times New Roman" w:eastAsia="Times New Roman" w:hAnsi="Times New Roman" w:cs="Times New Roman"/>
      <w:sz w:val="24"/>
      <w:szCs w:val="24"/>
    </w:rPr>
  </w:style>
  <w:style w:type="character" w:styleId="lev">
    <w:name w:val="Strong"/>
    <w:basedOn w:val="Policepardfaut"/>
    <w:uiPriority w:val="22"/>
    <w:qFormat/>
    <w:rsid w:val="005C5582"/>
    <w:rPr>
      <w:b/>
      <w:bCs/>
    </w:rPr>
  </w:style>
  <w:style w:type="character" w:styleId="Accentuation">
    <w:name w:val="Emphasis"/>
    <w:basedOn w:val="Policepardfaut"/>
    <w:uiPriority w:val="20"/>
    <w:qFormat/>
    <w:rsid w:val="002900A3"/>
    <w:rPr>
      <w:i/>
      <w:iCs/>
    </w:rPr>
  </w:style>
  <w:style w:type="paragraph" w:styleId="Rvision">
    <w:name w:val="Revision"/>
    <w:hidden/>
    <w:uiPriority w:val="99"/>
    <w:semiHidden/>
    <w:rsid w:val="002E413F"/>
    <w:pPr>
      <w:spacing w:after="0" w:line="240" w:lineRule="auto"/>
    </w:pPr>
    <w:rPr>
      <w:rFonts w:asciiTheme="majorHAnsi" w:hAnsiTheme="majorHAnsi" w:cstheme="majorHAnsi"/>
      <w:lang w:eastAsia="fr-FR"/>
    </w:rPr>
  </w:style>
  <w:style w:type="paragraph" w:styleId="Textedebulles">
    <w:name w:val="Balloon Text"/>
    <w:basedOn w:val="Normal"/>
    <w:link w:val="TextedebullesCar"/>
    <w:uiPriority w:val="99"/>
    <w:semiHidden/>
    <w:unhideWhenUsed/>
    <w:rsid w:val="0002609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6098"/>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144065"/>
    <w:rPr>
      <w:sz w:val="16"/>
      <w:szCs w:val="16"/>
    </w:rPr>
  </w:style>
  <w:style w:type="paragraph" w:styleId="Commentaire">
    <w:name w:val="annotation text"/>
    <w:basedOn w:val="Normal"/>
    <w:link w:val="CommentaireCar"/>
    <w:uiPriority w:val="99"/>
    <w:semiHidden/>
    <w:unhideWhenUsed/>
    <w:rsid w:val="00144065"/>
    <w:rPr>
      <w:sz w:val="20"/>
      <w:szCs w:val="20"/>
    </w:rPr>
  </w:style>
  <w:style w:type="character" w:customStyle="1" w:styleId="CommentaireCar">
    <w:name w:val="Commentaire Car"/>
    <w:basedOn w:val="Policepardfaut"/>
    <w:link w:val="Commentaire"/>
    <w:uiPriority w:val="99"/>
    <w:semiHidden/>
    <w:rsid w:val="00144065"/>
    <w:rPr>
      <w:rFonts w:asciiTheme="majorHAnsi" w:hAnsiTheme="majorHAnsi" w:cstheme="majorHAnsi"/>
      <w:sz w:val="20"/>
      <w:szCs w:val="20"/>
      <w:lang w:eastAsia="fr-FR"/>
    </w:rPr>
  </w:style>
  <w:style w:type="paragraph" w:styleId="Objetducommentaire">
    <w:name w:val="annotation subject"/>
    <w:basedOn w:val="Commentaire"/>
    <w:next w:val="Commentaire"/>
    <w:link w:val="ObjetducommentaireCar"/>
    <w:uiPriority w:val="99"/>
    <w:semiHidden/>
    <w:unhideWhenUsed/>
    <w:rsid w:val="00144065"/>
    <w:rPr>
      <w:b/>
      <w:bCs/>
    </w:rPr>
  </w:style>
  <w:style w:type="character" w:customStyle="1" w:styleId="ObjetducommentaireCar">
    <w:name w:val="Objet du commentaire Car"/>
    <w:basedOn w:val="CommentaireCar"/>
    <w:link w:val="Objetducommentaire"/>
    <w:uiPriority w:val="99"/>
    <w:semiHidden/>
    <w:rsid w:val="00144065"/>
    <w:rPr>
      <w:rFonts w:asciiTheme="majorHAnsi" w:hAnsiTheme="majorHAnsi" w:cstheme="majorHAnsi"/>
      <w:b/>
      <w:bCs/>
      <w:sz w:val="20"/>
      <w:szCs w:val="20"/>
      <w:lang w:eastAsia="fr-FR"/>
    </w:rPr>
  </w:style>
  <w:style w:type="character" w:customStyle="1" w:styleId="ms-1">
    <w:name w:val="ms-1"/>
    <w:basedOn w:val="Policepardfaut"/>
    <w:rsid w:val="001A5EFE"/>
  </w:style>
  <w:style w:type="character" w:customStyle="1" w:styleId="max-w-full">
    <w:name w:val="max-w-full"/>
    <w:basedOn w:val="Policepardfaut"/>
    <w:rsid w:val="001A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822">
      <w:bodyDiv w:val="1"/>
      <w:marLeft w:val="0"/>
      <w:marRight w:val="0"/>
      <w:marTop w:val="0"/>
      <w:marBottom w:val="0"/>
      <w:divBdr>
        <w:top w:val="none" w:sz="0" w:space="0" w:color="auto"/>
        <w:left w:val="none" w:sz="0" w:space="0" w:color="auto"/>
        <w:bottom w:val="none" w:sz="0" w:space="0" w:color="auto"/>
        <w:right w:val="none" w:sz="0" w:space="0" w:color="auto"/>
      </w:divBdr>
    </w:div>
    <w:div w:id="19548292">
      <w:bodyDiv w:val="1"/>
      <w:marLeft w:val="0"/>
      <w:marRight w:val="0"/>
      <w:marTop w:val="0"/>
      <w:marBottom w:val="0"/>
      <w:divBdr>
        <w:top w:val="none" w:sz="0" w:space="0" w:color="auto"/>
        <w:left w:val="none" w:sz="0" w:space="0" w:color="auto"/>
        <w:bottom w:val="none" w:sz="0" w:space="0" w:color="auto"/>
        <w:right w:val="none" w:sz="0" w:space="0" w:color="auto"/>
      </w:divBdr>
    </w:div>
    <w:div w:id="129979127">
      <w:bodyDiv w:val="1"/>
      <w:marLeft w:val="0"/>
      <w:marRight w:val="0"/>
      <w:marTop w:val="0"/>
      <w:marBottom w:val="0"/>
      <w:divBdr>
        <w:top w:val="none" w:sz="0" w:space="0" w:color="auto"/>
        <w:left w:val="none" w:sz="0" w:space="0" w:color="auto"/>
        <w:bottom w:val="none" w:sz="0" w:space="0" w:color="auto"/>
        <w:right w:val="none" w:sz="0" w:space="0" w:color="auto"/>
      </w:divBdr>
    </w:div>
    <w:div w:id="210701424">
      <w:bodyDiv w:val="1"/>
      <w:marLeft w:val="0"/>
      <w:marRight w:val="0"/>
      <w:marTop w:val="0"/>
      <w:marBottom w:val="0"/>
      <w:divBdr>
        <w:top w:val="none" w:sz="0" w:space="0" w:color="auto"/>
        <w:left w:val="none" w:sz="0" w:space="0" w:color="auto"/>
        <w:bottom w:val="none" w:sz="0" w:space="0" w:color="auto"/>
        <w:right w:val="none" w:sz="0" w:space="0" w:color="auto"/>
      </w:divBdr>
    </w:div>
    <w:div w:id="308486411">
      <w:bodyDiv w:val="1"/>
      <w:marLeft w:val="0"/>
      <w:marRight w:val="0"/>
      <w:marTop w:val="0"/>
      <w:marBottom w:val="0"/>
      <w:divBdr>
        <w:top w:val="none" w:sz="0" w:space="0" w:color="auto"/>
        <w:left w:val="none" w:sz="0" w:space="0" w:color="auto"/>
        <w:bottom w:val="none" w:sz="0" w:space="0" w:color="auto"/>
        <w:right w:val="none" w:sz="0" w:space="0" w:color="auto"/>
      </w:divBdr>
    </w:div>
    <w:div w:id="388649661">
      <w:bodyDiv w:val="1"/>
      <w:marLeft w:val="0"/>
      <w:marRight w:val="0"/>
      <w:marTop w:val="0"/>
      <w:marBottom w:val="0"/>
      <w:divBdr>
        <w:top w:val="none" w:sz="0" w:space="0" w:color="auto"/>
        <w:left w:val="none" w:sz="0" w:space="0" w:color="auto"/>
        <w:bottom w:val="none" w:sz="0" w:space="0" w:color="auto"/>
        <w:right w:val="none" w:sz="0" w:space="0" w:color="auto"/>
      </w:divBdr>
    </w:div>
    <w:div w:id="394593631">
      <w:bodyDiv w:val="1"/>
      <w:marLeft w:val="0"/>
      <w:marRight w:val="0"/>
      <w:marTop w:val="0"/>
      <w:marBottom w:val="0"/>
      <w:divBdr>
        <w:top w:val="none" w:sz="0" w:space="0" w:color="auto"/>
        <w:left w:val="none" w:sz="0" w:space="0" w:color="auto"/>
        <w:bottom w:val="none" w:sz="0" w:space="0" w:color="auto"/>
        <w:right w:val="none" w:sz="0" w:space="0" w:color="auto"/>
      </w:divBdr>
      <w:divsChild>
        <w:div w:id="204802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8653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0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93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66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565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939163">
      <w:bodyDiv w:val="1"/>
      <w:marLeft w:val="0"/>
      <w:marRight w:val="0"/>
      <w:marTop w:val="0"/>
      <w:marBottom w:val="0"/>
      <w:divBdr>
        <w:top w:val="none" w:sz="0" w:space="0" w:color="auto"/>
        <w:left w:val="none" w:sz="0" w:space="0" w:color="auto"/>
        <w:bottom w:val="none" w:sz="0" w:space="0" w:color="auto"/>
        <w:right w:val="none" w:sz="0" w:space="0" w:color="auto"/>
      </w:divBdr>
    </w:div>
    <w:div w:id="462238127">
      <w:bodyDiv w:val="1"/>
      <w:marLeft w:val="0"/>
      <w:marRight w:val="0"/>
      <w:marTop w:val="0"/>
      <w:marBottom w:val="0"/>
      <w:divBdr>
        <w:top w:val="none" w:sz="0" w:space="0" w:color="auto"/>
        <w:left w:val="none" w:sz="0" w:space="0" w:color="auto"/>
        <w:bottom w:val="none" w:sz="0" w:space="0" w:color="auto"/>
        <w:right w:val="none" w:sz="0" w:space="0" w:color="auto"/>
      </w:divBdr>
    </w:div>
    <w:div w:id="483662939">
      <w:bodyDiv w:val="1"/>
      <w:marLeft w:val="0"/>
      <w:marRight w:val="0"/>
      <w:marTop w:val="0"/>
      <w:marBottom w:val="0"/>
      <w:divBdr>
        <w:top w:val="none" w:sz="0" w:space="0" w:color="auto"/>
        <w:left w:val="none" w:sz="0" w:space="0" w:color="auto"/>
        <w:bottom w:val="none" w:sz="0" w:space="0" w:color="auto"/>
        <w:right w:val="none" w:sz="0" w:space="0" w:color="auto"/>
      </w:divBdr>
    </w:div>
    <w:div w:id="564874364">
      <w:bodyDiv w:val="1"/>
      <w:marLeft w:val="0"/>
      <w:marRight w:val="0"/>
      <w:marTop w:val="0"/>
      <w:marBottom w:val="0"/>
      <w:divBdr>
        <w:top w:val="none" w:sz="0" w:space="0" w:color="auto"/>
        <w:left w:val="none" w:sz="0" w:space="0" w:color="auto"/>
        <w:bottom w:val="none" w:sz="0" w:space="0" w:color="auto"/>
        <w:right w:val="none" w:sz="0" w:space="0" w:color="auto"/>
      </w:divBdr>
    </w:div>
    <w:div w:id="565338411">
      <w:bodyDiv w:val="1"/>
      <w:marLeft w:val="0"/>
      <w:marRight w:val="0"/>
      <w:marTop w:val="0"/>
      <w:marBottom w:val="0"/>
      <w:divBdr>
        <w:top w:val="none" w:sz="0" w:space="0" w:color="auto"/>
        <w:left w:val="none" w:sz="0" w:space="0" w:color="auto"/>
        <w:bottom w:val="none" w:sz="0" w:space="0" w:color="auto"/>
        <w:right w:val="none" w:sz="0" w:space="0" w:color="auto"/>
      </w:divBdr>
    </w:div>
    <w:div w:id="710377410">
      <w:bodyDiv w:val="1"/>
      <w:marLeft w:val="0"/>
      <w:marRight w:val="0"/>
      <w:marTop w:val="0"/>
      <w:marBottom w:val="0"/>
      <w:divBdr>
        <w:top w:val="none" w:sz="0" w:space="0" w:color="auto"/>
        <w:left w:val="none" w:sz="0" w:space="0" w:color="auto"/>
        <w:bottom w:val="none" w:sz="0" w:space="0" w:color="auto"/>
        <w:right w:val="none" w:sz="0" w:space="0" w:color="auto"/>
      </w:divBdr>
    </w:div>
    <w:div w:id="725568210">
      <w:bodyDiv w:val="1"/>
      <w:marLeft w:val="0"/>
      <w:marRight w:val="0"/>
      <w:marTop w:val="0"/>
      <w:marBottom w:val="0"/>
      <w:divBdr>
        <w:top w:val="none" w:sz="0" w:space="0" w:color="auto"/>
        <w:left w:val="none" w:sz="0" w:space="0" w:color="auto"/>
        <w:bottom w:val="none" w:sz="0" w:space="0" w:color="auto"/>
        <w:right w:val="none" w:sz="0" w:space="0" w:color="auto"/>
      </w:divBdr>
    </w:div>
    <w:div w:id="894009073">
      <w:bodyDiv w:val="1"/>
      <w:marLeft w:val="0"/>
      <w:marRight w:val="0"/>
      <w:marTop w:val="0"/>
      <w:marBottom w:val="0"/>
      <w:divBdr>
        <w:top w:val="none" w:sz="0" w:space="0" w:color="auto"/>
        <w:left w:val="none" w:sz="0" w:space="0" w:color="auto"/>
        <w:bottom w:val="none" w:sz="0" w:space="0" w:color="auto"/>
        <w:right w:val="none" w:sz="0" w:space="0" w:color="auto"/>
      </w:divBdr>
    </w:div>
    <w:div w:id="978732366">
      <w:bodyDiv w:val="1"/>
      <w:marLeft w:val="0"/>
      <w:marRight w:val="0"/>
      <w:marTop w:val="0"/>
      <w:marBottom w:val="0"/>
      <w:divBdr>
        <w:top w:val="none" w:sz="0" w:space="0" w:color="auto"/>
        <w:left w:val="none" w:sz="0" w:space="0" w:color="auto"/>
        <w:bottom w:val="none" w:sz="0" w:space="0" w:color="auto"/>
        <w:right w:val="none" w:sz="0" w:space="0" w:color="auto"/>
      </w:divBdr>
    </w:div>
    <w:div w:id="1082214060">
      <w:bodyDiv w:val="1"/>
      <w:marLeft w:val="0"/>
      <w:marRight w:val="0"/>
      <w:marTop w:val="0"/>
      <w:marBottom w:val="0"/>
      <w:divBdr>
        <w:top w:val="none" w:sz="0" w:space="0" w:color="auto"/>
        <w:left w:val="none" w:sz="0" w:space="0" w:color="auto"/>
        <w:bottom w:val="none" w:sz="0" w:space="0" w:color="auto"/>
        <w:right w:val="none" w:sz="0" w:space="0" w:color="auto"/>
      </w:divBdr>
    </w:div>
    <w:div w:id="1092553101">
      <w:bodyDiv w:val="1"/>
      <w:marLeft w:val="0"/>
      <w:marRight w:val="0"/>
      <w:marTop w:val="0"/>
      <w:marBottom w:val="0"/>
      <w:divBdr>
        <w:top w:val="none" w:sz="0" w:space="0" w:color="auto"/>
        <w:left w:val="none" w:sz="0" w:space="0" w:color="auto"/>
        <w:bottom w:val="none" w:sz="0" w:space="0" w:color="auto"/>
        <w:right w:val="none" w:sz="0" w:space="0" w:color="auto"/>
      </w:divBdr>
    </w:div>
    <w:div w:id="1169561552">
      <w:bodyDiv w:val="1"/>
      <w:marLeft w:val="0"/>
      <w:marRight w:val="0"/>
      <w:marTop w:val="0"/>
      <w:marBottom w:val="0"/>
      <w:divBdr>
        <w:top w:val="none" w:sz="0" w:space="0" w:color="auto"/>
        <w:left w:val="none" w:sz="0" w:space="0" w:color="auto"/>
        <w:bottom w:val="none" w:sz="0" w:space="0" w:color="auto"/>
        <w:right w:val="none" w:sz="0" w:space="0" w:color="auto"/>
      </w:divBdr>
    </w:div>
    <w:div w:id="1182008218">
      <w:bodyDiv w:val="1"/>
      <w:marLeft w:val="0"/>
      <w:marRight w:val="0"/>
      <w:marTop w:val="0"/>
      <w:marBottom w:val="0"/>
      <w:divBdr>
        <w:top w:val="none" w:sz="0" w:space="0" w:color="auto"/>
        <w:left w:val="none" w:sz="0" w:space="0" w:color="auto"/>
        <w:bottom w:val="none" w:sz="0" w:space="0" w:color="auto"/>
        <w:right w:val="none" w:sz="0" w:space="0" w:color="auto"/>
      </w:divBdr>
    </w:div>
    <w:div w:id="1410998825">
      <w:bodyDiv w:val="1"/>
      <w:marLeft w:val="0"/>
      <w:marRight w:val="0"/>
      <w:marTop w:val="0"/>
      <w:marBottom w:val="0"/>
      <w:divBdr>
        <w:top w:val="none" w:sz="0" w:space="0" w:color="auto"/>
        <w:left w:val="none" w:sz="0" w:space="0" w:color="auto"/>
        <w:bottom w:val="none" w:sz="0" w:space="0" w:color="auto"/>
        <w:right w:val="none" w:sz="0" w:space="0" w:color="auto"/>
      </w:divBdr>
    </w:div>
    <w:div w:id="1487867000">
      <w:bodyDiv w:val="1"/>
      <w:marLeft w:val="0"/>
      <w:marRight w:val="0"/>
      <w:marTop w:val="0"/>
      <w:marBottom w:val="0"/>
      <w:divBdr>
        <w:top w:val="none" w:sz="0" w:space="0" w:color="auto"/>
        <w:left w:val="none" w:sz="0" w:space="0" w:color="auto"/>
        <w:bottom w:val="none" w:sz="0" w:space="0" w:color="auto"/>
        <w:right w:val="none" w:sz="0" w:space="0" w:color="auto"/>
      </w:divBdr>
    </w:div>
    <w:div w:id="1619483787">
      <w:bodyDiv w:val="1"/>
      <w:marLeft w:val="0"/>
      <w:marRight w:val="0"/>
      <w:marTop w:val="0"/>
      <w:marBottom w:val="0"/>
      <w:divBdr>
        <w:top w:val="none" w:sz="0" w:space="0" w:color="auto"/>
        <w:left w:val="none" w:sz="0" w:space="0" w:color="auto"/>
        <w:bottom w:val="none" w:sz="0" w:space="0" w:color="auto"/>
        <w:right w:val="none" w:sz="0" w:space="0" w:color="auto"/>
      </w:divBdr>
      <w:divsChild>
        <w:div w:id="388695109">
          <w:marLeft w:val="0"/>
          <w:marRight w:val="0"/>
          <w:marTop w:val="0"/>
          <w:marBottom w:val="0"/>
          <w:divBdr>
            <w:top w:val="none" w:sz="0" w:space="0" w:color="auto"/>
            <w:left w:val="none" w:sz="0" w:space="0" w:color="auto"/>
            <w:bottom w:val="none" w:sz="0" w:space="0" w:color="auto"/>
            <w:right w:val="none" w:sz="0" w:space="0" w:color="auto"/>
          </w:divBdr>
          <w:divsChild>
            <w:div w:id="201211665">
              <w:marLeft w:val="0"/>
              <w:marRight w:val="0"/>
              <w:marTop w:val="0"/>
              <w:marBottom w:val="0"/>
              <w:divBdr>
                <w:top w:val="none" w:sz="0" w:space="0" w:color="auto"/>
                <w:left w:val="none" w:sz="0" w:space="0" w:color="auto"/>
                <w:bottom w:val="none" w:sz="0" w:space="0" w:color="auto"/>
                <w:right w:val="none" w:sz="0" w:space="0" w:color="auto"/>
              </w:divBdr>
            </w:div>
          </w:divsChild>
        </w:div>
        <w:div w:id="1355960074">
          <w:marLeft w:val="0"/>
          <w:marRight w:val="0"/>
          <w:marTop w:val="0"/>
          <w:marBottom w:val="0"/>
          <w:divBdr>
            <w:top w:val="none" w:sz="0" w:space="0" w:color="auto"/>
            <w:left w:val="none" w:sz="0" w:space="0" w:color="auto"/>
            <w:bottom w:val="none" w:sz="0" w:space="0" w:color="auto"/>
            <w:right w:val="none" w:sz="0" w:space="0" w:color="auto"/>
          </w:divBdr>
          <w:divsChild>
            <w:div w:id="1134056212">
              <w:marLeft w:val="0"/>
              <w:marRight w:val="0"/>
              <w:marTop w:val="0"/>
              <w:marBottom w:val="0"/>
              <w:divBdr>
                <w:top w:val="none" w:sz="0" w:space="0" w:color="auto"/>
                <w:left w:val="none" w:sz="0" w:space="0" w:color="auto"/>
                <w:bottom w:val="none" w:sz="0" w:space="0" w:color="auto"/>
                <w:right w:val="none" w:sz="0" w:space="0" w:color="auto"/>
              </w:divBdr>
            </w:div>
          </w:divsChild>
        </w:div>
        <w:div w:id="1960606437">
          <w:marLeft w:val="0"/>
          <w:marRight w:val="0"/>
          <w:marTop w:val="0"/>
          <w:marBottom w:val="0"/>
          <w:divBdr>
            <w:top w:val="none" w:sz="0" w:space="0" w:color="auto"/>
            <w:left w:val="none" w:sz="0" w:space="0" w:color="auto"/>
            <w:bottom w:val="none" w:sz="0" w:space="0" w:color="auto"/>
            <w:right w:val="none" w:sz="0" w:space="0" w:color="auto"/>
          </w:divBdr>
          <w:divsChild>
            <w:div w:id="21268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746">
      <w:bodyDiv w:val="1"/>
      <w:marLeft w:val="0"/>
      <w:marRight w:val="0"/>
      <w:marTop w:val="0"/>
      <w:marBottom w:val="0"/>
      <w:divBdr>
        <w:top w:val="none" w:sz="0" w:space="0" w:color="auto"/>
        <w:left w:val="none" w:sz="0" w:space="0" w:color="auto"/>
        <w:bottom w:val="none" w:sz="0" w:space="0" w:color="auto"/>
        <w:right w:val="none" w:sz="0" w:space="0" w:color="auto"/>
      </w:divBdr>
    </w:div>
    <w:div w:id="1826629748">
      <w:bodyDiv w:val="1"/>
      <w:marLeft w:val="0"/>
      <w:marRight w:val="0"/>
      <w:marTop w:val="0"/>
      <w:marBottom w:val="0"/>
      <w:divBdr>
        <w:top w:val="none" w:sz="0" w:space="0" w:color="auto"/>
        <w:left w:val="none" w:sz="0" w:space="0" w:color="auto"/>
        <w:bottom w:val="none" w:sz="0" w:space="0" w:color="auto"/>
        <w:right w:val="none" w:sz="0" w:space="0" w:color="auto"/>
      </w:divBdr>
    </w:div>
    <w:div w:id="1831288382">
      <w:bodyDiv w:val="1"/>
      <w:marLeft w:val="0"/>
      <w:marRight w:val="0"/>
      <w:marTop w:val="0"/>
      <w:marBottom w:val="0"/>
      <w:divBdr>
        <w:top w:val="none" w:sz="0" w:space="0" w:color="auto"/>
        <w:left w:val="none" w:sz="0" w:space="0" w:color="auto"/>
        <w:bottom w:val="none" w:sz="0" w:space="0" w:color="auto"/>
        <w:right w:val="none" w:sz="0" w:space="0" w:color="auto"/>
      </w:divBdr>
    </w:div>
    <w:div w:id="1999263019">
      <w:bodyDiv w:val="1"/>
      <w:marLeft w:val="0"/>
      <w:marRight w:val="0"/>
      <w:marTop w:val="0"/>
      <w:marBottom w:val="0"/>
      <w:divBdr>
        <w:top w:val="none" w:sz="0" w:space="0" w:color="auto"/>
        <w:left w:val="none" w:sz="0" w:space="0" w:color="auto"/>
        <w:bottom w:val="none" w:sz="0" w:space="0" w:color="auto"/>
        <w:right w:val="none" w:sz="0" w:space="0" w:color="auto"/>
      </w:divBdr>
    </w:div>
    <w:div w:id="2015067940">
      <w:bodyDiv w:val="1"/>
      <w:marLeft w:val="0"/>
      <w:marRight w:val="0"/>
      <w:marTop w:val="0"/>
      <w:marBottom w:val="0"/>
      <w:divBdr>
        <w:top w:val="none" w:sz="0" w:space="0" w:color="auto"/>
        <w:left w:val="none" w:sz="0" w:space="0" w:color="auto"/>
        <w:bottom w:val="none" w:sz="0" w:space="0" w:color="auto"/>
        <w:right w:val="none" w:sz="0" w:space="0" w:color="auto"/>
      </w:divBdr>
    </w:div>
    <w:div w:id="21152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EF4016251B84BBB7C3A73AA3562C3" ma:contentTypeVersion="19" ma:contentTypeDescription="Crée un document." ma:contentTypeScope="" ma:versionID="5c9070a56857ccb573d258e76f4645a8">
  <xsd:schema xmlns:xsd="http://www.w3.org/2001/XMLSchema" xmlns:xs="http://www.w3.org/2001/XMLSchema" xmlns:p="http://schemas.microsoft.com/office/2006/metadata/properties" xmlns:ns2="18b8a5ea-8765-411b-8081-8410f6e47f67" xmlns:ns3="7a5700c6-a9b3-4d8a-b1bc-516d88b7a837" targetNamespace="http://schemas.microsoft.com/office/2006/metadata/properties" ma:root="true" ma:fieldsID="cc07494ddb3478ff2022ed6498ff9d9c" ns2:_="" ns3:_="">
    <xsd:import namespace="18b8a5ea-8765-411b-8081-8410f6e47f67"/>
    <xsd:import namespace="7a5700c6-a9b3-4d8a-b1bc-516d88b7a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8a5ea-8765-411b-8081-8410f6e47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ab42d3f-a4ae-43f3-9a43-149ada607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00c6-a9b3-4d8a-b1bc-516d88b7a83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7ad529-d245-426e-9a85-3ce897b29697}" ma:internalName="TaxCatchAll" ma:showField="CatchAllData" ma:web="7a5700c6-a9b3-4d8a-b1bc-516d88b7a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b8a5ea-8765-411b-8081-8410f6e47f67">
      <Terms xmlns="http://schemas.microsoft.com/office/infopath/2007/PartnerControls"/>
    </lcf76f155ced4ddcb4097134ff3c332f>
    <TaxCatchAll xmlns="7a5700c6-a9b3-4d8a-b1bc-516d88b7a837" xsi:nil="true"/>
  </documentManagement>
</p:properties>
</file>

<file path=customXml/itemProps1.xml><?xml version="1.0" encoding="utf-8"?>
<ds:datastoreItem xmlns:ds="http://schemas.openxmlformats.org/officeDocument/2006/customXml" ds:itemID="{992A1785-FB3B-4C27-9F3A-21F18BAB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8a5ea-8765-411b-8081-8410f6e47f67"/>
    <ds:schemaRef ds:uri="7a5700c6-a9b3-4d8a-b1bc-516d88b7a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417C8-35FB-451C-9D92-03DB2E86C794}">
  <ds:schemaRefs>
    <ds:schemaRef ds:uri="http://schemas.openxmlformats.org/officeDocument/2006/bibliography"/>
  </ds:schemaRefs>
</ds:datastoreItem>
</file>

<file path=customXml/itemProps3.xml><?xml version="1.0" encoding="utf-8"?>
<ds:datastoreItem xmlns:ds="http://schemas.openxmlformats.org/officeDocument/2006/customXml" ds:itemID="{7DFFA8F1-C600-46A1-8427-B1413B45592D}">
  <ds:schemaRefs>
    <ds:schemaRef ds:uri="http://schemas.microsoft.com/sharepoint/v3/contenttype/forms"/>
  </ds:schemaRefs>
</ds:datastoreItem>
</file>

<file path=customXml/itemProps4.xml><?xml version="1.0" encoding="utf-8"?>
<ds:datastoreItem xmlns:ds="http://schemas.openxmlformats.org/officeDocument/2006/customXml" ds:itemID="{C1E1B1D2-1747-4D4F-AE86-FC760BD1A0A2}">
  <ds:schemaRefs>
    <ds:schemaRef ds:uri="http://schemas.microsoft.com/office/2006/metadata/properties"/>
    <ds:schemaRef ds:uri="http://schemas.microsoft.com/office/infopath/2007/PartnerControls"/>
    <ds:schemaRef ds:uri="18b8a5ea-8765-411b-8081-8410f6e47f67"/>
    <ds:schemaRef ds:uri="7a5700c6-a9b3-4d8a-b1bc-516d88b7a83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2549</Words>
  <Characters>14025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PRADEAU</dc:creator>
  <cp:keywords/>
  <dc:description/>
  <cp:lastModifiedBy>Valerie Vallin</cp:lastModifiedBy>
  <cp:revision>2</cp:revision>
  <cp:lastPrinted>2025-07-25T13:25:00Z</cp:lastPrinted>
  <dcterms:created xsi:type="dcterms:W3CDTF">2026-04-02T17:56:00Z</dcterms:created>
  <dcterms:modified xsi:type="dcterms:W3CDTF">2026-04-02T17:56:00Z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0x010100E9DEF4016251B84BBB7C3A73AA3562C3</vt:lpwstr>
  </property>
  <property fmtid="{D5CDD505-2E9C-101B-9397-08002B2CF9AE}" pid="3" name="MediaServiceImageTags">
    <vt:lpwstr/>
  </property>
</Properties>
</file>