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A0594" w14:textId="77777777" w:rsidR="00B86F5C" w:rsidRPr="00642F92" w:rsidRDefault="00B86F5C" w:rsidP="00B86F5C">
      <w:pPr>
        <w:spacing w:before="60" w:after="60" w:line="240" w:lineRule="auto"/>
        <w:ind w:right="-25"/>
        <w:jc w:val="center"/>
        <w:rPr>
          <w:rFonts w:ascii="Times New Roman" w:hAnsi="Times New Roman" w:cs="Times New Roman"/>
          <w:b/>
          <w:color w:val="002060"/>
          <w:sz w:val="36"/>
          <w:lang w:val="en-US"/>
        </w:rPr>
      </w:pPr>
      <w:r w:rsidRPr="00642F92">
        <w:rPr>
          <w:rFonts w:ascii="Times New Roman" w:hAnsi="Times New Roman" w:cs="Times New Roman"/>
          <w:b/>
          <w:color w:val="002060"/>
          <w:sz w:val="36"/>
          <w:lang w:val="en-US"/>
        </w:rPr>
        <w:t xml:space="preserve">West Africa Sustainable Ocean </w:t>
      </w:r>
      <w:proofErr w:type="spellStart"/>
      <w:r w:rsidRPr="00642F92">
        <w:rPr>
          <w:rFonts w:ascii="Times New Roman" w:hAnsi="Times New Roman" w:cs="Times New Roman"/>
          <w:b/>
          <w:color w:val="002060"/>
          <w:sz w:val="36"/>
          <w:lang w:val="en-US"/>
        </w:rPr>
        <w:t>Programme</w:t>
      </w:r>
      <w:proofErr w:type="spellEnd"/>
      <w:r w:rsidRPr="00642F92">
        <w:rPr>
          <w:rFonts w:ascii="Times New Roman" w:hAnsi="Times New Roman" w:cs="Times New Roman"/>
          <w:b/>
          <w:color w:val="002060"/>
          <w:sz w:val="36"/>
          <w:lang w:val="en-US"/>
        </w:rPr>
        <w:t xml:space="preserve"> (WASOP)</w:t>
      </w:r>
    </w:p>
    <w:p w14:paraId="0EC4B252" w14:textId="77777777" w:rsidR="00B86F5C" w:rsidRPr="00642F92" w:rsidRDefault="008F54F0" w:rsidP="00B86F5C">
      <w:pPr>
        <w:spacing w:after="0" w:line="240" w:lineRule="auto"/>
        <w:jc w:val="center"/>
        <w:rPr>
          <w:rFonts w:ascii="Times New Roman" w:hAnsi="Times New Roman" w:cs="Times New Roman"/>
          <w:b/>
          <w:color w:val="002060"/>
          <w:sz w:val="36"/>
        </w:rPr>
      </w:pPr>
      <w:r>
        <w:rPr>
          <w:rFonts w:ascii="Times New Roman" w:hAnsi="Times New Roman" w:cs="Times New Roman"/>
          <w:sz w:val="36"/>
        </w:rPr>
        <w:pict w14:anchorId="085E02FD">
          <v:rect id="_x0000_i1025" style="width:441.9pt;height:1pt" o:hralign="center" o:hrstd="t" o:hrnoshade="t" o:hr="t" fillcolor="#0070c0" stroked="f"/>
        </w:pict>
      </w:r>
      <w:r w:rsidR="00B86F5C" w:rsidRPr="00642F92">
        <w:rPr>
          <w:rFonts w:ascii="Times New Roman" w:hAnsi="Times New Roman" w:cs="Times New Roman"/>
          <w:color w:val="002060"/>
          <w:sz w:val="36"/>
        </w:rPr>
        <w:br/>
      </w:r>
    </w:p>
    <w:p w14:paraId="2AF9A611" w14:textId="01C5D19A" w:rsidR="00B86F5C" w:rsidRPr="00642F92" w:rsidRDefault="00B774A6" w:rsidP="00F21F97">
      <w:pPr>
        <w:spacing w:after="0" w:line="240" w:lineRule="auto"/>
        <w:jc w:val="center"/>
        <w:rPr>
          <w:rFonts w:ascii="Times New Roman" w:hAnsi="Times New Roman" w:cs="Times New Roman"/>
          <w:sz w:val="36"/>
        </w:rPr>
      </w:pPr>
      <w:r>
        <w:rPr>
          <w:rFonts w:ascii="Times New Roman" w:hAnsi="Times New Roman" w:cs="Times New Roman"/>
          <w:b/>
          <w:color w:val="002060"/>
          <w:sz w:val="36"/>
        </w:rPr>
        <w:t xml:space="preserve">Expert international </w:t>
      </w:r>
      <w:r w:rsidR="003D781E">
        <w:rPr>
          <w:rFonts w:ascii="Times New Roman" w:hAnsi="Times New Roman" w:cs="Times New Roman"/>
          <w:b/>
          <w:color w:val="002060"/>
          <w:sz w:val="36"/>
        </w:rPr>
        <w:t>j</w:t>
      </w:r>
      <w:r>
        <w:rPr>
          <w:rFonts w:ascii="Times New Roman" w:hAnsi="Times New Roman" w:cs="Times New Roman"/>
          <w:b/>
          <w:color w:val="002060"/>
          <w:sz w:val="36"/>
        </w:rPr>
        <w:t>unior –</w:t>
      </w:r>
      <w:r w:rsidR="0004274A">
        <w:rPr>
          <w:rFonts w:ascii="Times New Roman" w:hAnsi="Times New Roman" w:cs="Times New Roman"/>
          <w:b/>
          <w:color w:val="002060"/>
          <w:sz w:val="36"/>
        </w:rPr>
        <w:t xml:space="preserve"> </w:t>
      </w:r>
      <w:r>
        <w:rPr>
          <w:rFonts w:ascii="Times New Roman" w:hAnsi="Times New Roman" w:cs="Times New Roman"/>
          <w:b/>
          <w:color w:val="002060"/>
          <w:sz w:val="36"/>
        </w:rPr>
        <w:t>coordination intersectorielle de l’économie bleue en Guinée</w:t>
      </w:r>
    </w:p>
    <w:p w14:paraId="1FAB7704" w14:textId="77777777" w:rsidR="00B86F5C" w:rsidRPr="00642F92" w:rsidRDefault="00B86F5C" w:rsidP="00B86F5C">
      <w:pPr>
        <w:spacing w:line="240" w:lineRule="auto"/>
        <w:jc w:val="both"/>
        <w:rPr>
          <w:rFonts w:ascii="Times New Roman" w:hAnsi="Times New Roman" w:cs="Times New Roman"/>
          <w:b/>
          <w:bCs/>
        </w:rPr>
      </w:pPr>
    </w:p>
    <w:p w14:paraId="691E8ED8" w14:textId="09CD68D1" w:rsidR="00605752" w:rsidRPr="00AF7679" w:rsidRDefault="00B86F5C" w:rsidP="00F21F97">
      <w:pPr>
        <w:spacing w:line="240" w:lineRule="auto"/>
        <w:jc w:val="both"/>
        <w:rPr>
          <w:rFonts w:ascii="Times New Roman" w:hAnsi="Times New Roman" w:cs="Times New Roman"/>
          <w:color w:val="002060"/>
          <w:sz w:val="24"/>
        </w:rPr>
      </w:pPr>
      <w:r w:rsidRPr="00642F92">
        <w:rPr>
          <w:rFonts w:ascii="Times New Roman" w:hAnsi="Times New Roman" w:cs="Times New Roman"/>
          <w:b/>
          <w:color w:val="002060"/>
          <w:sz w:val="24"/>
        </w:rPr>
        <w:t xml:space="preserve">Position : </w:t>
      </w:r>
      <w:r w:rsidR="003D781E">
        <w:rPr>
          <w:rFonts w:ascii="Times New Roman" w:hAnsi="Times New Roman" w:cs="Times New Roman"/>
          <w:color w:val="002060"/>
          <w:sz w:val="24"/>
        </w:rPr>
        <w:t>Expert international junior</w:t>
      </w:r>
      <w:r w:rsidR="00DF3FBF">
        <w:rPr>
          <w:rFonts w:ascii="Times New Roman" w:hAnsi="Times New Roman" w:cs="Times New Roman"/>
          <w:color w:val="002060"/>
          <w:sz w:val="24"/>
        </w:rPr>
        <w:t xml:space="preserve"> : </w:t>
      </w:r>
      <w:r w:rsidR="003D781E">
        <w:rPr>
          <w:rFonts w:ascii="Times New Roman" w:hAnsi="Times New Roman" w:cs="Times New Roman"/>
          <w:color w:val="002060"/>
          <w:sz w:val="24"/>
        </w:rPr>
        <w:t>coordination intersectorielle de l’économie bleue</w:t>
      </w:r>
      <w:r w:rsidR="006C0CC4">
        <w:rPr>
          <w:rFonts w:ascii="Times New Roman" w:hAnsi="Times New Roman" w:cs="Times New Roman"/>
          <w:color w:val="002060"/>
          <w:sz w:val="24"/>
        </w:rPr>
        <w:t xml:space="preserve"> en Guinée</w:t>
      </w:r>
    </w:p>
    <w:p w14:paraId="28E4C350" w14:textId="53DEE43C" w:rsidR="00B86F5C" w:rsidRPr="00642F92" w:rsidRDefault="00B86F5C" w:rsidP="0060468A">
      <w:pPr>
        <w:spacing w:line="240" w:lineRule="auto"/>
        <w:ind w:left="-680" w:firstLine="680"/>
        <w:jc w:val="both"/>
        <w:rPr>
          <w:rFonts w:ascii="Times New Roman" w:hAnsi="Times New Roman" w:cs="Times New Roman"/>
          <w:color w:val="002060"/>
          <w:sz w:val="24"/>
        </w:rPr>
      </w:pPr>
      <w:r w:rsidRPr="00642F92">
        <w:rPr>
          <w:rFonts w:ascii="Times New Roman" w:hAnsi="Times New Roman" w:cs="Times New Roman"/>
          <w:b/>
          <w:color w:val="002060"/>
          <w:sz w:val="24"/>
        </w:rPr>
        <w:t>Lieu :</w:t>
      </w:r>
      <w:r w:rsidRPr="00642F92">
        <w:rPr>
          <w:rFonts w:ascii="Times New Roman" w:hAnsi="Times New Roman" w:cs="Times New Roman"/>
          <w:color w:val="002060"/>
          <w:sz w:val="24"/>
        </w:rPr>
        <w:t xml:space="preserve"> Basé à </w:t>
      </w:r>
      <w:r w:rsidR="009A0246">
        <w:rPr>
          <w:rFonts w:ascii="Times New Roman" w:hAnsi="Times New Roman" w:cs="Times New Roman"/>
          <w:color w:val="002060"/>
          <w:sz w:val="24"/>
        </w:rPr>
        <w:t>Conakry</w:t>
      </w:r>
      <w:r w:rsidRPr="00642F92">
        <w:rPr>
          <w:rFonts w:ascii="Times New Roman" w:hAnsi="Times New Roman" w:cs="Times New Roman"/>
          <w:color w:val="002060"/>
          <w:sz w:val="24"/>
        </w:rPr>
        <w:t xml:space="preserve">, </w:t>
      </w:r>
      <w:r w:rsidR="007448BF">
        <w:rPr>
          <w:rFonts w:ascii="Times New Roman" w:hAnsi="Times New Roman" w:cs="Times New Roman"/>
          <w:color w:val="002060"/>
          <w:sz w:val="24"/>
        </w:rPr>
        <w:t xml:space="preserve">République de </w:t>
      </w:r>
      <w:r w:rsidR="00B7682A">
        <w:rPr>
          <w:rFonts w:ascii="Times New Roman" w:hAnsi="Times New Roman" w:cs="Times New Roman"/>
          <w:color w:val="002060"/>
          <w:sz w:val="24"/>
        </w:rPr>
        <w:t>Guinée</w:t>
      </w:r>
      <w:r w:rsidRPr="00642F92">
        <w:rPr>
          <w:rFonts w:ascii="Times New Roman" w:hAnsi="Times New Roman" w:cs="Times New Roman"/>
          <w:color w:val="002060"/>
          <w:sz w:val="24"/>
        </w:rPr>
        <w:t xml:space="preserve"> (</w:t>
      </w:r>
      <w:r w:rsidR="00B7682A">
        <w:rPr>
          <w:rFonts w:ascii="Times New Roman" w:hAnsi="Times New Roman" w:cs="Times New Roman"/>
          <w:color w:val="002060"/>
          <w:sz w:val="24"/>
        </w:rPr>
        <w:t xml:space="preserve">déplacements </w:t>
      </w:r>
      <w:r w:rsidR="007448BF">
        <w:rPr>
          <w:rFonts w:ascii="Times New Roman" w:hAnsi="Times New Roman" w:cs="Times New Roman"/>
          <w:color w:val="002060"/>
          <w:sz w:val="24"/>
        </w:rPr>
        <w:t xml:space="preserve">possibles </w:t>
      </w:r>
      <w:r w:rsidR="00285DE4">
        <w:rPr>
          <w:rFonts w:ascii="Times New Roman" w:hAnsi="Times New Roman" w:cs="Times New Roman"/>
          <w:color w:val="002060"/>
          <w:sz w:val="24"/>
        </w:rPr>
        <w:t>le long du littoral)</w:t>
      </w:r>
    </w:p>
    <w:p w14:paraId="6B259074" w14:textId="3A3FED69" w:rsidR="00B86F5C" w:rsidRPr="00642F92" w:rsidRDefault="00B86F5C" w:rsidP="00B86F5C">
      <w:pPr>
        <w:spacing w:line="240" w:lineRule="auto"/>
        <w:ind w:left="-680" w:firstLine="680"/>
        <w:jc w:val="both"/>
        <w:rPr>
          <w:rFonts w:ascii="Times New Roman" w:hAnsi="Times New Roman" w:cs="Times New Roman"/>
          <w:color w:val="002060"/>
          <w:sz w:val="24"/>
        </w:rPr>
      </w:pPr>
      <w:r w:rsidRPr="00642F92">
        <w:rPr>
          <w:rFonts w:ascii="Times New Roman" w:hAnsi="Times New Roman" w:cs="Times New Roman"/>
          <w:b/>
          <w:color w:val="002060"/>
          <w:sz w:val="24"/>
        </w:rPr>
        <w:t>Durée :</w:t>
      </w:r>
      <w:r w:rsidRPr="00642F92">
        <w:rPr>
          <w:rFonts w:ascii="Times New Roman" w:hAnsi="Times New Roman" w:cs="Times New Roman"/>
          <w:color w:val="002060"/>
          <w:sz w:val="24"/>
        </w:rPr>
        <w:t> </w:t>
      </w:r>
      <w:r w:rsidR="0004274A">
        <w:rPr>
          <w:rFonts w:ascii="Times New Roman" w:hAnsi="Times New Roman" w:cs="Times New Roman"/>
          <w:color w:val="002060"/>
          <w:sz w:val="24"/>
        </w:rPr>
        <w:t>1 an (renouvelable)</w:t>
      </w:r>
      <w:r w:rsidRPr="00642F92">
        <w:rPr>
          <w:rFonts w:ascii="Times New Roman" w:hAnsi="Times New Roman" w:cs="Times New Roman"/>
          <w:color w:val="002060"/>
          <w:sz w:val="24"/>
        </w:rPr>
        <w:t xml:space="preserve"> </w:t>
      </w:r>
    </w:p>
    <w:p w14:paraId="1B239B6B" w14:textId="1AF837CD" w:rsidR="00B86F5C" w:rsidRDefault="00B86F5C" w:rsidP="00B86F5C">
      <w:pPr>
        <w:spacing w:line="240" w:lineRule="auto"/>
        <w:ind w:left="-680" w:firstLine="680"/>
        <w:jc w:val="both"/>
        <w:rPr>
          <w:rFonts w:ascii="Times New Roman" w:hAnsi="Times New Roman" w:cs="Times New Roman"/>
          <w:color w:val="002060"/>
          <w:sz w:val="24"/>
        </w:rPr>
      </w:pPr>
      <w:r w:rsidRPr="00642F92">
        <w:rPr>
          <w:rFonts w:ascii="Times New Roman" w:hAnsi="Times New Roman" w:cs="Times New Roman"/>
          <w:b/>
          <w:color w:val="002060"/>
          <w:sz w:val="24"/>
        </w:rPr>
        <w:t>Type de contrat :</w:t>
      </w:r>
      <w:r w:rsidRPr="00642F92">
        <w:rPr>
          <w:rFonts w:ascii="Times New Roman" w:hAnsi="Times New Roman" w:cs="Times New Roman"/>
          <w:color w:val="002060"/>
          <w:sz w:val="24"/>
        </w:rPr>
        <w:t xml:space="preserve"> </w:t>
      </w:r>
      <w:r w:rsidR="00B7682A">
        <w:rPr>
          <w:rFonts w:ascii="Times New Roman" w:hAnsi="Times New Roman" w:cs="Times New Roman"/>
          <w:color w:val="002060"/>
          <w:sz w:val="24"/>
        </w:rPr>
        <w:t>CDDU</w:t>
      </w:r>
    </w:p>
    <w:p w14:paraId="3F817B1B" w14:textId="77777777" w:rsidR="00130FE2" w:rsidRPr="00642F92" w:rsidRDefault="00130FE2" w:rsidP="00B86F5C">
      <w:pPr>
        <w:spacing w:line="240" w:lineRule="auto"/>
        <w:ind w:left="-680" w:firstLine="680"/>
        <w:jc w:val="both"/>
        <w:rPr>
          <w:rFonts w:ascii="Times New Roman" w:hAnsi="Times New Roman" w:cs="Times New Roman"/>
          <w:color w:val="002060"/>
          <w:sz w:val="24"/>
        </w:rPr>
      </w:pPr>
    </w:p>
    <w:p w14:paraId="7706D94B" w14:textId="0A79DF78" w:rsidR="00B86F5C" w:rsidRPr="00642F92" w:rsidRDefault="00B86F5C" w:rsidP="00B86F5C">
      <w:pPr>
        <w:pStyle w:val="Titre1"/>
        <w:spacing w:after="120" w:line="240" w:lineRule="auto"/>
        <w:jc w:val="both"/>
        <w:rPr>
          <w:rFonts w:ascii="Times New Roman" w:eastAsia="Times New Roman" w:hAnsi="Times New Roman" w:cs="Times New Roman"/>
          <w:sz w:val="40"/>
          <w:szCs w:val="22"/>
          <w:lang w:val="fr-FR" w:eastAsia="fr-FR"/>
        </w:rPr>
      </w:pPr>
      <w:r w:rsidRPr="00642F92">
        <w:rPr>
          <w:rFonts w:ascii="Times New Roman" w:eastAsia="Times New Roman" w:hAnsi="Times New Roman" w:cs="Times New Roman"/>
          <w:sz w:val="40"/>
          <w:szCs w:val="22"/>
          <w:lang w:val="fr-FR" w:eastAsia="fr-FR"/>
        </w:rPr>
        <w:t>Contexte</w:t>
      </w:r>
    </w:p>
    <w:p w14:paraId="6F6105CD" w14:textId="77777777" w:rsidR="00130FE2" w:rsidRDefault="00130FE2" w:rsidP="00F21F97">
      <w:pPr>
        <w:spacing w:after="0" w:line="240" w:lineRule="auto"/>
        <w:jc w:val="both"/>
        <w:rPr>
          <w:rFonts w:ascii="Times New Roman" w:eastAsia="Times New Roman" w:hAnsi="Times New Roman" w:cs="Times New Roman"/>
          <w:b/>
          <w:bCs/>
          <w:color w:val="333333"/>
          <w:sz w:val="24"/>
          <w:lang w:eastAsia="fr-FR"/>
        </w:rPr>
      </w:pPr>
    </w:p>
    <w:p w14:paraId="65FE8E42" w14:textId="20476E59" w:rsidR="00FF64DB" w:rsidRPr="00363D38" w:rsidRDefault="00FF64DB" w:rsidP="00F21F97">
      <w:pPr>
        <w:spacing w:after="0" w:line="240" w:lineRule="auto"/>
        <w:jc w:val="both"/>
        <w:rPr>
          <w:rFonts w:ascii="Times New Roman" w:eastAsia="Times New Roman" w:hAnsi="Times New Roman" w:cs="Times New Roman"/>
          <w:b/>
          <w:bCs/>
          <w:color w:val="333333"/>
          <w:lang w:eastAsia="fr-FR"/>
        </w:rPr>
      </w:pPr>
      <w:r w:rsidRPr="00363D38">
        <w:rPr>
          <w:rFonts w:ascii="Times New Roman" w:eastAsia="Times New Roman" w:hAnsi="Times New Roman" w:cs="Times New Roman"/>
          <w:b/>
          <w:bCs/>
          <w:color w:val="333333"/>
          <w:lang w:eastAsia="fr-FR"/>
        </w:rPr>
        <w:t>WASOP</w:t>
      </w:r>
    </w:p>
    <w:p w14:paraId="619B5CE4" w14:textId="77777777" w:rsidR="00130FE2" w:rsidRPr="00363D38" w:rsidRDefault="00130FE2" w:rsidP="00F21F97">
      <w:pPr>
        <w:spacing w:after="0" w:line="240" w:lineRule="auto"/>
        <w:jc w:val="both"/>
        <w:rPr>
          <w:rFonts w:ascii="Times New Roman" w:eastAsia="Times New Roman" w:hAnsi="Times New Roman" w:cs="Times New Roman"/>
          <w:b/>
          <w:bCs/>
          <w:color w:val="333333"/>
          <w:lang w:eastAsia="fr-FR"/>
        </w:rPr>
      </w:pPr>
    </w:p>
    <w:p w14:paraId="6787C093" w14:textId="127A502B" w:rsidR="00F21F97" w:rsidRPr="00363D38" w:rsidRDefault="00F21F97" w:rsidP="00F21F97">
      <w:pPr>
        <w:spacing w:after="0" w:line="240" w:lineRule="auto"/>
        <w:jc w:val="both"/>
        <w:rPr>
          <w:rFonts w:ascii="Times New Roman" w:eastAsia="Times New Roman" w:hAnsi="Times New Roman" w:cs="Times New Roman"/>
          <w:color w:val="333333"/>
          <w:lang w:eastAsia="fr-FR"/>
        </w:rPr>
      </w:pPr>
      <w:r w:rsidRPr="00363D38">
        <w:rPr>
          <w:rFonts w:ascii="Times New Roman" w:eastAsia="Times New Roman" w:hAnsi="Times New Roman" w:cs="Times New Roman"/>
          <w:color w:val="333333"/>
          <w:lang w:eastAsia="fr-FR"/>
        </w:rPr>
        <w:t xml:space="preserve">Le programme </w:t>
      </w:r>
      <w:hyperlink r:id="rId5" w:history="1">
        <w:r w:rsidRPr="00363D38">
          <w:rPr>
            <w:rStyle w:val="Lienhypertexte"/>
            <w:rFonts w:ascii="Times New Roman" w:eastAsia="Times New Roman" w:hAnsi="Times New Roman" w:cs="Times New Roman"/>
            <w:lang w:eastAsia="fr-FR"/>
          </w:rPr>
          <w:t>WASOP</w:t>
        </w:r>
      </w:hyperlink>
      <w:r w:rsidRPr="00363D38">
        <w:rPr>
          <w:rFonts w:ascii="Times New Roman" w:eastAsia="Times New Roman" w:hAnsi="Times New Roman" w:cs="Times New Roman"/>
          <w:color w:val="333333"/>
          <w:lang w:eastAsia="fr-FR"/>
        </w:rPr>
        <w:t xml:space="preserve"> (West Africa Sustainable Ocean Programme), financé par l’Union européenne à hauteur de 59 millions d’euros, vise à soutenir une gestion intégrée et durable des ressources marines et côtières en Afrique de l’Ouest, tout en promouvant une croissance économique inclusive et compétitive. Il s’inscrit dans les grandes priorités internationales, notamment l’Agenda 2063 de l’Union africaine et le Pacte Océan de l’Union européenne, qui reconnaissent l’économie bleue comme un levier stratégique de développement durable.</w:t>
      </w:r>
    </w:p>
    <w:p w14:paraId="531C8B2B" w14:textId="77777777" w:rsidR="00F21F97" w:rsidRPr="00363D38" w:rsidRDefault="00F21F97" w:rsidP="00F21F97">
      <w:pPr>
        <w:spacing w:after="0" w:line="240" w:lineRule="auto"/>
        <w:jc w:val="both"/>
        <w:rPr>
          <w:rFonts w:ascii="Times New Roman" w:eastAsia="Times New Roman" w:hAnsi="Times New Roman" w:cs="Times New Roman"/>
          <w:color w:val="333333"/>
          <w:lang w:eastAsia="fr-FR"/>
        </w:rPr>
      </w:pPr>
    </w:p>
    <w:p w14:paraId="5DF3C8BA" w14:textId="721A1E3D" w:rsidR="00F21F97" w:rsidRPr="00363D38" w:rsidRDefault="00F21F97" w:rsidP="00F21F97">
      <w:pPr>
        <w:spacing w:after="0" w:line="240" w:lineRule="auto"/>
        <w:jc w:val="both"/>
        <w:rPr>
          <w:rFonts w:ascii="Times New Roman" w:eastAsia="Times New Roman" w:hAnsi="Times New Roman" w:cs="Times New Roman"/>
          <w:color w:val="333333"/>
          <w:lang w:eastAsia="fr-FR"/>
        </w:rPr>
      </w:pPr>
      <w:r w:rsidRPr="00363D38">
        <w:rPr>
          <w:rFonts w:ascii="Times New Roman" w:eastAsia="Times New Roman" w:hAnsi="Times New Roman" w:cs="Times New Roman"/>
          <w:color w:val="333333"/>
          <w:lang w:eastAsia="fr-FR"/>
        </w:rPr>
        <w:t xml:space="preserve">Structuré autour de </w:t>
      </w:r>
      <w:r w:rsidRPr="00363D38">
        <w:rPr>
          <w:rFonts w:ascii="Times New Roman" w:eastAsia="Times New Roman" w:hAnsi="Times New Roman" w:cs="Times New Roman"/>
          <w:color w:val="333333"/>
          <w:lang w:eastAsia="fr-FR"/>
        </w:rPr>
        <w:t>trois piliers complémentaires, WASOP vise à :</w:t>
      </w:r>
    </w:p>
    <w:p w14:paraId="6C68750A" w14:textId="1619C49A" w:rsidR="00F21F97" w:rsidRPr="00363D38" w:rsidRDefault="00F21F97" w:rsidP="00F21F97">
      <w:pPr>
        <w:pStyle w:val="Paragraphedeliste"/>
        <w:numPr>
          <w:ilvl w:val="0"/>
          <w:numId w:val="18"/>
        </w:numPr>
        <w:spacing w:after="0" w:line="240" w:lineRule="auto"/>
        <w:jc w:val="both"/>
        <w:rPr>
          <w:rFonts w:ascii="Times New Roman" w:eastAsia="Times New Roman" w:hAnsi="Times New Roman" w:cs="Times New Roman"/>
          <w:color w:val="333333"/>
          <w:lang w:val="fr-FR" w:eastAsia="fr-FR"/>
        </w:rPr>
      </w:pPr>
      <w:r w:rsidRPr="00363D38">
        <w:rPr>
          <w:rFonts w:ascii="Times New Roman" w:eastAsia="Times New Roman" w:hAnsi="Times New Roman" w:cs="Times New Roman"/>
          <w:color w:val="333333"/>
          <w:lang w:val="fr-FR" w:eastAsia="fr-FR"/>
        </w:rPr>
        <w:t>Renforcer la gouvernance océanique, en particulier pou</w:t>
      </w:r>
      <w:r w:rsidR="009A5DAB" w:rsidRPr="00363D38">
        <w:rPr>
          <w:rFonts w:ascii="Times New Roman" w:eastAsia="Times New Roman" w:hAnsi="Times New Roman" w:cs="Times New Roman"/>
          <w:color w:val="333333"/>
          <w:lang w:val="fr-FR" w:eastAsia="fr-FR"/>
        </w:rPr>
        <w:t xml:space="preserve">r une pêche durable (Pilier 1) </w:t>
      </w:r>
    </w:p>
    <w:p w14:paraId="7E5EE8EE" w14:textId="743A5AEE" w:rsidR="00F21F97" w:rsidRPr="00363D38" w:rsidRDefault="00F21F97" w:rsidP="00F21F97">
      <w:pPr>
        <w:pStyle w:val="Paragraphedeliste"/>
        <w:numPr>
          <w:ilvl w:val="0"/>
          <w:numId w:val="18"/>
        </w:numPr>
        <w:spacing w:after="0" w:line="240" w:lineRule="auto"/>
        <w:jc w:val="both"/>
        <w:rPr>
          <w:rFonts w:ascii="Times New Roman" w:eastAsia="Times New Roman" w:hAnsi="Times New Roman" w:cs="Times New Roman"/>
          <w:color w:val="333333"/>
          <w:lang w:val="fr-FR" w:eastAsia="fr-FR"/>
        </w:rPr>
      </w:pPr>
      <w:r w:rsidRPr="00363D38">
        <w:rPr>
          <w:rFonts w:ascii="Times New Roman" w:eastAsia="Times New Roman" w:hAnsi="Times New Roman" w:cs="Times New Roman"/>
          <w:color w:val="333333"/>
          <w:lang w:val="fr-FR" w:eastAsia="fr-FR"/>
        </w:rPr>
        <w:t>Promouvoir une économie bleue d</w:t>
      </w:r>
      <w:r w:rsidR="009A5DAB" w:rsidRPr="00363D38">
        <w:rPr>
          <w:rFonts w:ascii="Times New Roman" w:eastAsia="Times New Roman" w:hAnsi="Times New Roman" w:cs="Times New Roman"/>
          <w:color w:val="333333"/>
          <w:lang w:val="fr-FR" w:eastAsia="fr-FR"/>
        </w:rPr>
        <w:t>urable et inclusive (Pilier 2</w:t>
      </w:r>
      <w:r w:rsidR="00F37A01" w:rsidRPr="00363D38">
        <w:rPr>
          <w:rFonts w:ascii="Times New Roman" w:eastAsia="Times New Roman" w:hAnsi="Times New Roman" w:cs="Times New Roman"/>
          <w:color w:val="333333"/>
          <w:lang w:val="fr-FR" w:eastAsia="fr-FR"/>
        </w:rPr>
        <w:t xml:space="preserve"> – mis en œuvre par Expertise France</w:t>
      </w:r>
      <w:r w:rsidR="009A5DAB" w:rsidRPr="00363D38">
        <w:rPr>
          <w:rFonts w:ascii="Times New Roman" w:eastAsia="Times New Roman" w:hAnsi="Times New Roman" w:cs="Times New Roman"/>
          <w:color w:val="333333"/>
          <w:lang w:val="fr-FR" w:eastAsia="fr-FR"/>
        </w:rPr>
        <w:t xml:space="preserve">) </w:t>
      </w:r>
    </w:p>
    <w:p w14:paraId="1A1AECAC" w14:textId="2F29A17B" w:rsidR="00F21F97" w:rsidRPr="00363D38" w:rsidRDefault="00F21F97" w:rsidP="00F21F97">
      <w:pPr>
        <w:pStyle w:val="Paragraphedeliste"/>
        <w:numPr>
          <w:ilvl w:val="0"/>
          <w:numId w:val="18"/>
        </w:numPr>
        <w:spacing w:after="0" w:line="240" w:lineRule="auto"/>
        <w:jc w:val="both"/>
        <w:rPr>
          <w:rFonts w:ascii="Times New Roman" w:eastAsia="Times New Roman" w:hAnsi="Times New Roman" w:cs="Times New Roman"/>
          <w:color w:val="333333"/>
          <w:lang w:val="fr-FR" w:eastAsia="fr-FR"/>
        </w:rPr>
      </w:pPr>
      <w:r w:rsidRPr="00363D38">
        <w:rPr>
          <w:rFonts w:ascii="Times New Roman" w:eastAsia="Times New Roman" w:hAnsi="Times New Roman" w:cs="Times New Roman"/>
          <w:color w:val="333333"/>
          <w:lang w:val="fr-FR" w:eastAsia="fr-FR"/>
        </w:rPr>
        <w:t>Renforcer la préservation des écosystèmes marins et côtiers, en lien avec les</w:t>
      </w:r>
      <w:r w:rsidR="009A5DAB" w:rsidRPr="00363D38">
        <w:rPr>
          <w:rFonts w:ascii="Times New Roman" w:eastAsia="Times New Roman" w:hAnsi="Times New Roman" w:cs="Times New Roman"/>
          <w:color w:val="333333"/>
          <w:lang w:val="fr-FR" w:eastAsia="fr-FR"/>
        </w:rPr>
        <w:t xml:space="preserve"> populations locales (Pilier 3)</w:t>
      </w:r>
    </w:p>
    <w:p w14:paraId="130E9671" w14:textId="75981664" w:rsidR="00F21F97" w:rsidRPr="00363D38" w:rsidRDefault="00F21F97" w:rsidP="00F21F97">
      <w:pPr>
        <w:spacing w:after="0" w:line="240" w:lineRule="auto"/>
        <w:jc w:val="both"/>
        <w:rPr>
          <w:rFonts w:ascii="Times New Roman" w:eastAsia="Times New Roman" w:hAnsi="Times New Roman" w:cs="Times New Roman"/>
          <w:color w:val="333333"/>
          <w:lang w:eastAsia="fr-FR"/>
        </w:rPr>
      </w:pPr>
    </w:p>
    <w:p w14:paraId="404C5009" w14:textId="74450783" w:rsidR="008B0018" w:rsidRPr="00363D38" w:rsidRDefault="008B0018" w:rsidP="00F21F97">
      <w:pPr>
        <w:spacing w:after="0" w:line="240" w:lineRule="auto"/>
        <w:jc w:val="both"/>
        <w:rPr>
          <w:rFonts w:ascii="Times New Roman" w:eastAsia="Times New Roman" w:hAnsi="Times New Roman" w:cs="Times New Roman"/>
          <w:color w:val="333333"/>
          <w:lang w:eastAsia="fr-FR"/>
        </w:rPr>
      </w:pPr>
      <w:r w:rsidRPr="00363D38">
        <w:rPr>
          <w:rFonts w:ascii="Times New Roman" w:eastAsia="Times New Roman" w:hAnsi="Times New Roman" w:cs="Times New Roman"/>
          <w:color w:val="333333"/>
          <w:lang w:eastAsia="fr-FR"/>
        </w:rPr>
        <w:t xml:space="preserve">Le programme est mis en œuvre dans 13 pays côtiers d’Afrique de l’Ouest : Bénin, Cap-Vert, Côte d’Ivoire, Gambie, Ghana, Guinée, Guinée-Bissau, Liberia, Mauritanie, Nigeria, Sénégal, Sierra Leone, et Togo en partenariat avec la CEDEAO et la collaboration des organisations régionales. </w:t>
      </w:r>
    </w:p>
    <w:p w14:paraId="750E1F94" w14:textId="6D086017" w:rsidR="003F0065" w:rsidRPr="00363D38" w:rsidRDefault="003F0065" w:rsidP="003F0065">
      <w:pPr>
        <w:spacing w:after="0" w:line="240" w:lineRule="auto"/>
        <w:jc w:val="both"/>
        <w:rPr>
          <w:rFonts w:ascii="Times New Roman" w:eastAsia="Times New Roman" w:hAnsi="Times New Roman" w:cs="Times New Roman"/>
          <w:color w:val="333333"/>
          <w:lang w:eastAsia="fr-FR"/>
        </w:rPr>
      </w:pPr>
    </w:p>
    <w:p w14:paraId="1E74D666" w14:textId="27E18F7F" w:rsidR="0062105A" w:rsidRPr="00363D38" w:rsidRDefault="003F0065" w:rsidP="0004274A">
      <w:pPr>
        <w:spacing w:after="0" w:line="240" w:lineRule="auto"/>
        <w:jc w:val="both"/>
        <w:rPr>
          <w:rFonts w:ascii="Times New Roman" w:eastAsia="Times New Roman" w:hAnsi="Times New Roman" w:cs="Times New Roman"/>
          <w:lang w:eastAsia="fr-FR"/>
        </w:rPr>
      </w:pPr>
      <w:r w:rsidRPr="00363D38">
        <w:rPr>
          <w:rFonts w:ascii="Times New Roman" w:eastAsia="Times New Roman" w:hAnsi="Times New Roman" w:cs="Times New Roman"/>
          <w:color w:val="333333"/>
          <w:lang w:eastAsia="fr-FR"/>
        </w:rPr>
        <w:t xml:space="preserve">Le programme WASOP a été lancé en 2025 pour une période de 5 ans. </w:t>
      </w:r>
      <w:r w:rsidR="0004274A" w:rsidRPr="00363D38">
        <w:rPr>
          <w:rFonts w:ascii="Times New Roman" w:eastAsia="Times New Roman" w:hAnsi="Times New Roman" w:cs="Times New Roman"/>
          <w:color w:val="333333"/>
          <w:lang w:eastAsia="fr-FR"/>
        </w:rPr>
        <w:t xml:space="preserve">L’équipe projet en charge du pilier 2 (WASOP Sustainable Blue Economy – SBE) est basée à Praia, au Cap Vert. </w:t>
      </w:r>
    </w:p>
    <w:p w14:paraId="23678573" w14:textId="77777777" w:rsidR="003F0065" w:rsidRPr="00363D38" w:rsidRDefault="003F0065" w:rsidP="003F0065">
      <w:pPr>
        <w:spacing w:after="0" w:line="240" w:lineRule="auto"/>
        <w:jc w:val="both"/>
        <w:rPr>
          <w:rFonts w:ascii="Times New Roman" w:eastAsia="Times New Roman" w:hAnsi="Times New Roman" w:cs="Times New Roman"/>
          <w:color w:val="333333"/>
          <w:lang w:eastAsia="fr-FR"/>
        </w:rPr>
      </w:pPr>
    </w:p>
    <w:p w14:paraId="7267334A" w14:textId="6F07081D" w:rsidR="0082588F" w:rsidRPr="00363D38" w:rsidRDefault="0082588F" w:rsidP="0082588F">
      <w:pPr>
        <w:spacing w:after="0" w:line="240" w:lineRule="auto"/>
        <w:jc w:val="both"/>
        <w:rPr>
          <w:rFonts w:ascii="Times New Roman" w:eastAsia="Times New Roman" w:hAnsi="Times New Roman" w:cs="Times New Roman"/>
          <w:b/>
          <w:bCs/>
          <w:color w:val="333333"/>
          <w:lang w:eastAsia="fr-FR"/>
        </w:rPr>
      </w:pPr>
      <w:r w:rsidRPr="00363D38">
        <w:rPr>
          <w:rFonts w:ascii="Times New Roman" w:eastAsia="Times New Roman" w:hAnsi="Times New Roman" w:cs="Times New Roman"/>
          <w:b/>
          <w:bCs/>
          <w:color w:val="333333"/>
          <w:lang w:eastAsia="fr-FR"/>
        </w:rPr>
        <w:t>LA FACILITE BLEUE</w:t>
      </w:r>
    </w:p>
    <w:p w14:paraId="336EA1B9" w14:textId="77777777" w:rsidR="00BE1D78" w:rsidRPr="00363D38" w:rsidRDefault="00BE1D78" w:rsidP="0082588F">
      <w:pPr>
        <w:spacing w:after="0" w:line="240" w:lineRule="auto"/>
        <w:jc w:val="both"/>
        <w:rPr>
          <w:rFonts w:ascii="Times New Roman" w:eastAsia="Times New Roman" w:hAnsi="Times New Roman" w:cs="Times New Roman"/>
          <w:color w:val="333333"/>
          <w:lang w:eastAsia="fr-FR"/>
        </w:rPr>
      </w:pPr>
    </w:p>
    <w:p w14:paraId="4753E8F4" w14:textId="6ED3590E" w:rsidR="006B1C70" w:rsidRPr="00363D38" w:rsidRDefault="0082588F" w:rsidP="00F21F97">
      <w:pPr>
        <w:spacing w:after="0" w:line="240" w:lineRule="auto"/>
        <w:jc w:val="both"/>
        <w:rPr>
          <w:rFonts w:ascii="Times New Roman" w:eastAsia="Times New Roman" w:hAnsi="Times New Roman" w:cs="Times New Roman"/>
          <w:color w:val="333333"/>
          <w:lang w:eastAsia="fr-FR"/>
        </w:rPr>
      </w:pPr>
      <w:r w:rsidRPr="00363D38">
        <w:rPr>
          <w:rFonts w:ascii="Times New Roman" w:eastAsia="Times New Roman" w:hAnsi="Times New Roman" w:cs="Times New Roman"/>
          <w:color w:val="333333"/>
          <w:lang w:eastAsia="fr-FR"/>
        </w:rPr>
        <w:t xml:space="preserve">La </w:t>
      </w:r>
      <w:hyperlink r:id="rId6" w:history="1">
        <w:r w:rsidRPr="00363D38">
          <w:rPr>
            <w:rStyle w:val="Lienhypertexte"/>
            <w:rFonts w:ascii="Times New Roman" w:eastAsia="Times New Roman" w:hAnsi="Times New Roman" w:cs="Times New Roman"/>
            <w:lang w:eastAsia="fr-FR"/>
          </w:rPr>
          <w:t>Facilité Bleue</w:t>
        </w:r>
      </w:hyperlink>
      <w:r w:rsidRPr="00363D38">
        <w:rPr>
          <w:rFonts w:ascii="Times New Roman" w:eastAsia="Times New Roman" w:hAnsi="Times New Roman" w:cs="Times New Roman"/>
          <w:color w:val="333333"/>
          <w:lang w:eastAsia="fr-FR"/>
        </w:rPr>
        <w:t xml:space="preserve"> fournit une assistance technique de manière réactive et flexible pour répondre aux besoins des pays et acteurs couverts par WASOP, en tenant compte de leur état d’avancement dans le développement d’une économie bleue durable et inclusive et des défis </w:t>
      </w:r>
      <w:r w:rsidRPr="00363D38">
        <w:rPr>
          <w:rFonts w:ascii="Times New Roman" w:eastAsia="Times New Roman" w:hAnsi="Times New Roman" w:cs="Times New Roman"/>
          <w:color w:val="333333"/>
          <w:lang w:eastAsia="fr-FR"/>
        </w:rPr>
        <w:lastRenderedPageBreak/>
        <w:t>qu’ils rencontrent, notamment en termes de gouvernance, de financement et de capacités techniques.</w:t>
      </w:r>
    </w:p>
    <w:p w14:paraId="0B585357" w14:textId="77777777" w:rsidR="006042EF" w:rsidRPr="00363D38" w:rsidRDefault="006042EF" w:rsidP="00F21F97">
      <w:pPr>
        <w:spacing w:after="0" w:line="240" w:lineRule="auto"/>
        <w:jc w:val="both"/>
        <w:rPr>
          <w:rFonts w:ascii="Times New Roman" w:eastAsia="Times New Roman" w:hAnsi="Times New Roman" w:cs="Times New Roman"/>
          <w:color w:val="333333"/>
          <w:lang w:eastAsia="fr-FR"/>
        </w:rPr>
      </w:pPr>
    </w:p>
    <w:p w14:paraId="50B66557" w14:textId="5DB12BBF" w:rsidR="00BF77B6" w:rsidRPr="00363D38" w:rsidRDefault="006042EF" w:rsidP="00F21F97">
      <w:pPr>
        <w:spacing w:after="0" w:line="240" w:lineRule="auto"/>
        <w:jc w:val="both"/>
        <w:rPr>
          <w:rFonts w:ascii="Times New Roman" w:eastAsia="Times New Roman" w:hAnsi="Times New Roman" w:cs="Times New Roman"/>
          <w:b/>
          <w:bCs/>
          <w:color w:val="333333"/>
          <w:lang w:eastAsia="fr-FR"/>
        </w:rPr>
      </w:pPr>
      <w:r w:rsidRPr="00363D38">
        <w:rPr>
          <w:rFonts w:ascii="Times New Roman" w:eastAsia="Times New Roman" w:hAnsi="Times New Roman" w:cs="Times New Roman"/>
          <w:b/>
          <w:bCs/>
          <w:color w:val="333333"/>
          <w:lang w:eastAsia="fr-FR"/>
        </w:rPr>
        <w:t xml:space="preserve">CONTEXTE DE L’ASSISTANTE TECHNIQUE EN GUINEE </w:t>
      </w:r>
    </w:p>
    <w:p w14:paraId="11D5B309" w14:textId="77777777" w:rsidR="006042EF" w:rsidRPr="00363D38" w:rsidRDefault="006042EF" w:rsidP="00BF77B6">
      <w:pPr>
        <w:spacing w:after="0" w:line="240" w:lineRule="auto"/>
        <w:jc w:val="both"/>
        <w:rPr>
          <w:rFonts w:ascii="Times New Roman" w:eastAsia="Times New Roman" w:hAnsi="Times New Roman" w:cs="Times New Roman"/>
          <w:color w:val="333333"/>
          <w:lang w:eastAsia="fr-FR"/>
        </w:rPr>
      </w:pPr>
    </w:p>
    <w:p w14:paraId="4B43BC93" w14:textId="64986E34" w:rsidR="00072C14" w:rsidRPr="00363D38" w:rsidRDefault="00072C14" w:rsidP="00BF77B6">
      <w:pPr>
        <w:spacing w:after="0" w:line="240" w:lineRule="auto"/>
        <w:jc w:val="both"/>
        <w:rPr>
          <w:rFonts w:ascii="Times New Roman" w:eastAsia="Times New Roman" w:hAnsi="Times New Roman" w:cs="Times New Roman"/>
          <w:color w:val="333333"/>
          <w:lang w:eastAsia="fr-FR"/>
        </w:rPr>
      </w:pPr>
      <w:r w:rsidRPr="00363D38">
        <w:rPr>
          <w:rFonts w:ascii="Times New Roman" w:eastAsia="Times New Roman" w:hAnsi="Times New Roman" w:cs="Times New Roman"/>
          <w:color w:val="333333"/>
          <w:lang w:eastAsia="fr-FR"/>
        </w:rPr>
        <w:t>La Guinée a commencé à structurer son économie bleue (EB) en 2020 avec l’élaboration d’une « pré-stratégie de développement de l’économie bleue en Guinée », suivie en 2021 par la stratégie EB, validée en novembre 2024</w:t>
      </w:r>
      <w:r w:rsidR="008427AB" w:rsidRPr="00363D38">
        <w:rPr>
          <w:rFonts w:ascii="Times New Roman" w:eastAsia="Times New Roman" w:hAnsi="Times New Roman" w:cs="Times New Roman"/>
          <w:color w:val="333333"/>
          <w:lang w:eastAsia="fr-FR"/>
        </w:rPr>
        <w:t xml:space="preserve">. </w:t>
      </w:r>
      <w:r w:rsidR="00321FB1" w:rsidRPr="00363D38">
        <w:rPr>
          <w:rFonts w:ascii="Times New Roman" w:eastAsia="Times New Roman" w:hAnsi="Times New Roman" w:cs="Times New Roman"/>
          <w:color w:val="333333"/>
          <w:lang w:eastAsia="fr-FR"/>
        </w:rPr>
        <w:t xml:space="preserve">Des initiatives majeures sont en cours de mise en œuvre avec notamment l’appui de la Banque Africaine de Développement (BAfD) pour un projet de préparation pour le financement des activités d’un projet économie bleue (PPF - EB) mis en œuvre par la FAO. </w:t>
      </w:r>
      <w:r w:rsidRPr="00363D38">
        <w:rPr>
          <w:rFonts w:ascii="Times New Roman" w:eastAsia="Times New Roman" w:hAnsi="Times New Roman" w:cs="Times New Roman"/>
          <w:color w:val="333333"/>
          <w:lang w:eastAsia="fr-FR"/>
        </w:rPr>
        <w:t>En parallèle de cette initiative, la Banque mondiale et l’AFD ont lancé en avril 2026 le projet Kounki</w:t>
      </w:r>
      <w:r w:rsidR="00FF2B21" w:rsidRPr="00363D38">
        <w:rPr>
          <w:rFonts w:ascii="Times New Roman" w:eastAsia="Times New Roman" w:hAnsi="Times New Roman" w:cs="Times New Roman"/>
          <w:color w:val="333333"/>
          <w:lang w:eastAsia="fr-FR"/>
        </w:rPr>
        <w:t xml:space="preserve"> </w:t>
      </w:r>
      <w:r w:rsidR="00FF2B21" w:rsidRPr="00363D38">
        <w:rPr>
          <w:rFonts w:ascii="Times New Roman" w:eastAsia="Times New Roman" w:hAnsi="Times New Roman" w:cs="Times New Roman"/>
          <w:color w:val="333333"/>
          <w:lang w:eastAsia="fr-FR"/>
        </w:rPr>
        <w:t>destiné à moderniser et développer durablement le secteur de la pêche et de l'aquaculture</w:t>
      </w:r>
      <w:r w:rsidRPr="00363D38">
        <w:rPr>
          <w:rFonts w:ascii="Times New Roman" w:eastAsia="Times New Roman" w:hAnsi="Times New Roman" w:cs="Times New Roman"/>
          <w:color w:val="333333"/>
          <w:lang w:eastAsia="fr-FR"/>
        </w:rPr>
        <w:t xml:space="preserve">. </w:t>
      </w:r>
    </w:p>
    <w:p w14:paraId="00A623A8" w14:textId="77777777" w:rsidR="00072C14" w:rsidRPr="00363D38" w:rsidRDefault="00072C14" w:rsidP="00072C14">
      <w:pPr>
        <w:spacing w:after="0" w:line="240" w:lineRule="auto"/>
        <w:jc w:val="both"/>
        <w:rPr>
          <w:rFonts w:ascii="Times New Roman" w:eastAsia="Times New Roman" w:hAnsi="Times New Roman" w:cs="Times New Roman"/>
          <w:color w:val="333333"/>
          <w:lang w:eastAsia="fr-FR"/>
        </w:rPr>
      </w:pPr>
    </w:p>
    <w:p w14:paraId="3381F8FF" w14:textId="417B9FBE" w:rsidR="0062105A" w:rsidRPr="00363D38" w:rsidRDefault="00072C14" w:rsidP="00072C14">
      <w:pPr>
        <w:spacing w:after="0" w:line="240" w:lineRule="auto"/>
        <w:jc w:val="both"/>
        <w:rPr>
          <w:rFonts w:ascii="Times New Roman" w:eastAsia="Times New Roman" w:hAnsi="Times New Roman" w:cs="Times New Roman"/>
          <w:color w:val="333333"/>
          <w:lang w:eastAsia="fr-FR"/>
        </w:rPr>
      </w:pPr>
      <w:r w:rsidRPr="00363D38">
        <w:rPr>
          <w:rFonts w:ascii="Times New Roman" w:eastAsia="Times New Roman" w:hAnsi="Times New Roman" w:cs="Times New Roman"/>
          <w:color w:val="333333"/>
          <w:lang w:eastAsia="fr-FR"/>
        </w:rPr>
        <w:t xml:space="preserve">Dans ce contexte, le Gouvernement guinéen, par l’entremise du </w:t>
      </w:r>
      <w:r w:rsidR="008427AB" w:rsidRPr="00363D38">
        <w:rPr>
          <w:rFonts w:ascii="Times New Roman" w:eastAsia="Times New Roman" w:hAnsi="Times New Roman" w:cs="Times New Roman"/>
          <w:color w:val="333333"/>
          <w:lang w:eastAsia="fr-FR"/>
        </w:rPr>
        <w:t>Ministère des Pêches et de l’Economie Maritime (</w:t>
      </w:r>
      <w:r w:rsidRPr="00363D38">
        <w:rPr>
          <w:rFonts w:ascii="Times New Roman" w:eastAsia="Times New Roman" w:hAnsi="Times New Roman" w:cs="Times New Roman"/>
          <w:color w:val="333333"/>
          <w:lang w:eastAsia="fr-FR"/>
        </w:rPr>
        <w:t>MPEM</w:t>
      </w:r>
      <w:r w:rsidR="008427AB" w:rsidRPr="00363D38">
        <w:rPr>
          <w:rFonts w:ascii="Times New Roman" w:eastAsia="Times New Roman" w:hAnsi="Times New Roman" w:cs="Times New Roman"/>
          <w:color w:val="333333"/>
          <w:lang w:eastAsia="fr-FR"/>
        </w:rPr>
        <w:t>)</w:t>
      </w:r>
      <w:r w:rsidRPr="00363D38">
        <w:rPr>
          <w:rFonts w:ascii="Times New Roman" w:eastAsia="Times New Roman" w:hAnsi="Times New Roman" w:cs="Times New Roman"/>
          <w:color w:val="333333"/>
          <w:lang w:eastAsia="fr-FR"/>
        </w:rPr>
        <w:t>, a soumis une requête d’assistance technique (AT) à la Facilité Bleue du programme WASOP SBE afin de soutenir la mise en place d’un mécanisme de coordination intersectorielle de l’EB en Guinée. Un tel mécanisme de coordination devrait permettre de lever un certain nombre de contraintes structurelles qui obère la mise en œuvre de l’</w:t>
      </w:r>
      <w:r w:rsidR="002238D1" w:rsidRPr="00363D38">
        <w:rPr>
          <w:rFonts w:ascii="Times New Roman" w:eastAsia="Times New Roman" w:hAnsi="Times New Roman" w:cs="Times New Roman"/>
          <w:color w:val="333333"/>
          <w:lang w:eastAsia="fr-FR"/>
        </w:rPr>
        <w:t>EB</w:t>
      </w:r>
      <w:r w:rsidRPr="00363D38">
        <w:rPr>
          <w:rFonts w:ascii="Times New Roman" w:eastAsia="Times New Roman" w:hAnsi="Times New Roman" w:cs="Times New Roman"/>
          <w:color w:val="333333"/>
          <w:lang w:eastAsia="fr-FR"/>
        </w:rPr>
        <w:t xml:space="preserve"> en Guinée. </w:t>
      </w:r>
    </w:p>
    <w:p w14:paraId="68223833" w14:textId="77777777" w:rsidR="00B86F5C" w:rsidRPr="00642F92" w:rsidRDefault="00B86F5C" w:rsidP="00B86F5C">
      <w:pPr>
        <w:pStyle w:val="Titre1"/>
        <w:spacing w:after="120" w:line="240" w:lineRule="auto"/>
        <w:jc w:val="both"/>
        <w:rPr>
          <w:rFonts w:ascii="Times New Roman" w:eastAsia="Times New Roman" w:hAnsi="Times New Roman" w:cs="Times New Roman"/>
          <w:sz w:val="40"/>
          <w:szCs w:val="22"/>
          <w:lang w:val="fr-FR" w:eastAsia="fr-FR"/>
        </w:rPr>
      </w:pPr>
      <w:r w:rsidRPr="00642F92">
        <w:rPr>
          <w:rFonts w:ascii="Times New Roman" w:eastAsia="Times New Roman" w:hAnsi="Times New Roman" w:cs="Times New Roman"/>
          <w:sz w:val="40"/>
          <w:szCs w:val="22"/>
          <w:lang w:val="fr-FR" w:eastAsia="fr-FR"/>
        </w:rPr>
        <w:t>Description de la mission</w:t>
      </w:r>
    </w:p>
    <w:p w14:paraId="395B4E4C" w14:textId="581ED5A6" w:rsidR="001067DA" w:rsidRPr="00363D38" w:rsidRDefault="001067DA" w:rsidP="001067DA">
      <w:pPr>
        <w:shd w:val="clear" w:color="auto" w:fill="FFFFFF"/>
        <w:spacing w:before="100" w:beforeAutospacing="1" w:after="0" w:line="262" w:lineRule="atLeast"/>
        <w:jc w:val="both"/>
        <w:rPr>
          <w:rFonts w:ascii="Times New Roman" w:eastAsia="Times New Roman" w:hAnsi="Times New Roman" w:cs="Times New Roman"/>
          <w:lang w:eastAsia="fr-FR"/>
        </w:rPr>
      </w:pPr>
      <w:r w:rsidRPr="00363D38">
        <w:rPr>
          <w:rFonts w:ascii="Times New Roman" w:eastAsia="Times New Roman" w:hAnsi="Times New Roman" w:cs="Times New Roman"/>
          <w:lang w:eastAsia="fr-FR"/>
        </w:rPr>
        <w:t xml:space="preserve">L’objectif de l’AT est de soutenir la mise en place d’un mécanisme de coordination intersectorielle de l’EB en Guinée. </w:t>
      </w:r>
      <w:r w:rsidRPr="00363D38">
        <w:rPr>
          <w:rFonts w:ascii="Times New Roman" w:eastAsia="Times New Roman" w:hAnsi="Times New Roman" w:cs="Times New Roman"/>
          <w:lang w:eastAsia="fr-FR"/>
        </w:rPr>
        <w:t xml:space="preserve">Au regard du contexte institutionnel guinéen, et avec la collaboration du Point Focal </w:t>
      </w:r>
      <w:r w:rsidR="004E00CF" w:rsidRPr="00363D38">
        <w:rPr>
          <w:rFonts w:ascii="Times New Roman" w:eastAsia="Times New Roman" w:hAnsi="Times New Roman" w:cs="Times New Roman"/>
          <w:lang w:eastAsia="fr-FR"/>
        </w:rPr>
        <w:t xml:space="preserve">WASOP national </w:t>
      </w:r>
      <w:r w:rsidRPr="00363D38">
        <w:rPr>
          <w:rFonts w:ascii="Times New Roman" w:eastAsia="Times New Roman" w:hAnsi="Times New Roman" w:cs="Times New Roman"/>
          <w:lang w:eastAsia="fr-FR"/>
        </w:rPr>
        <w:t>nommé par les autorités, l’AT sera composée d’un expert international senior, en « perlé », et d’un expert international junior</w:t>
      </w:r>
      <w:r w:rsidR="0062105A" w:rsidRPr="00363D38">
        <w:rPr>
          <w:rFonts w:ascii="Times New Roman" w:eastAsia="Times New Roman" w:hAnsi="Times New Roman" w:cs="Times New Roman"/>
          <w:lang w:eastAsia="fr-FR"/>
        </w:rPr>
        <w:t xml:space="preserve"> </w:t>
      </w:r>
      <w:r w:rsidR="006C540C" w:rsidRPr="00363D38">
        <w:rPr>
          <w:rFonts w:ascii="Times New Roman" w:eastAsia="Times New Roman" w:hAnsi="Times New Roman" w:cs="Times New Roman"/>
          <w:lang w:eastAsia="fr-FR"/>
        </w:rPr>
        <w:t>(objet de la présente fiche de poste)</w:t>
      </w:r>
      <w:r w:rsidRPr="00363D38">
        <w:rPr>
          <w:rFonts w:ascii="Times New Roman" w:eastAsia="Times New Roman" w:hAnsi="Times New Roman" w:cs="Times New Roman"/>
          <w:lang w:eastAsia="fr-FR"/>
        </w:rPr>
        <w:t xml:space="preserve"> en résidence à Conakry. L’</w:t>
      </w:r>
      <w:r w:rsidR="00FF2B21" w:rsidRPr="00363D38">
        <w:rPr>
          <w:rFonts w:ascii="Times New Roman" w:eastAsia="Times New Roman" w:hAnsi="Times New Roman" w:cs="Times New Roman"/>
          <w:lang w:eastAsia="fr-FR"/>
        </w:rPr>
        <w:t>AT</w:t>
      </w:r>
      <w:r w:rsidRPr="00363D38">
        <w:rPr>
          <w:rFonts w:ascii="Times New Roman" w:eastAsia="Times New Roman" w:hAnsi="Times New Roman" w:cs="Times New Roman"/>
          <w:lang w:eastAsia="fr-FR"/>
        </w:rPr>
        <w:t xml:space="preserve"> s’étalera sur </w:t>
      </w:r>
      <w:r w:rsidR="001434D4" w:rsidRPr="00363D38">
        <w:rPr>
          <w:rFonts w:ascii="Times New Roman" w:eastAsia="Times New Roman" w:hAnsi="Times New Roman" w:cs="Times New Roman"/>
          <w:lang w:eastAsia="fr-FR"/>
        </w:rPr>
        <w:t xml:space="preserve">une </w:t>
      </w:r>
      <w:r w:rsidR="001434D4" w:rsidRPr="00363D38">
        <w:rPr>
          <w:rFonts w:ascii="Times New Roman" w:eastAsia="Times New Roman" w:hAnsi="Times New Roman" w:cs="Times New Roman"/>
          <w:lang w:eastAsia="fr-FR"/>
        </w:rPr>
        <w:t xml:space="preserve">période de </w:t>
      </w:r>
      <w:r w:rsidR="00FF2B21" w:rsidRPr="00363D38">
        <w:rPr>
          <w:rFonts w:ascii="Times New Roman" w:eastAsia="Times New Roman" w:hAnsi="Times New Roman" w:cs="Times New Roman"/>
          <w:lang w:eastAsia="fr-FR"/>
        </w:rPr>
        <w:t>2 ans</w:t>
      </w:r>
      <w:r w:rsidRPr="00363D38">
        <w:rPr>
          <w:rFonts w:ascii="Times New Roman" w:eastAsia="Times New Roman" w:hAnsi="Times New Roman" w:cs="Times New Roman"/>
          <w:lang w:eastAsia="fr-FR"/>
        </w:rPr>
        <w:t xml:space="preserve"> renouvelable selon le calendrier du projet WASOP et les ressources disponibles. </w:t>
      </w:r>
    </w:p>
    <w:p w14:paraId="03CA75E2" w14:textId="77777777" w:rsidR="00363D38" w:rsidRPr="00363D38" w:rsidRDefault="00363D38" w:rsidP="00363D38">
      <w:pPr>
        <w:shd w:val="clear" w:color="auto" w:fill="FFFFFF"/>
        <w:spacing w:after="0" w:line="240" w:lineRule="auto"/>
        <w:jc w:val="both"/>
        <w:rPr>
          <w:rFonts w:ascii="Times New Roman" w:eastAsia="Times New Roman" w:hAnsi="Times New Roman" w:cs="Times New Roman"/>
          <w:lang w:eastAsia="fr-FR"/>
        </w:rPr>
      </w:pPr>
    </w:p>
    <w:p w14:paraId="0E926452" w14:textId="76989A7F" w:rsidR="00363D38" w:rsidRPr="00363D38" w:rsidRDefault="001434D4" w:rsidP="00363D38">
      <w:pPr>
        <w:shd w:val="clear" w:color="auto" w:fill="FFFFFF"/>
        <w:spacing w:after="0" w:line="240" w:lineRule="auto"/>
        <w:jc w:val="both"/>
        <w:rPr>
          <w:rFonts w:ascii="Times New Roman" w:eastAsia="Times New Roman" w:hAnsi="Times New Roman" w:cs="Times New Roman"/>
          <w:lang w:eastAsia="fr-FR"/>
        </w:rPr>
      </w:pPr>
      <w:r w:rsidRPr="00363D38">
        <w:rPr>
          <w:rFonts w:ascii="Times New Roman" w:eastAsia="Times New Roman" w:hAnsi="Times New Roman" w:cs="Times New Roman"/>
          <w:lang w:eastAsia="fr-FR"/>
        </w:rPr>
        <w:t xml:space="preserve">Sous la </w:t>
      </w:r>
      <w:r w:rsidR="008427AB" w:rsidRPr="00363D38">
        <w:rPr>
          <w:rFonts w:ascii="Times New Roman" w:eastAsia="Times New Roman" w:hAnsi="Times New Roman" w:cs="Times New Roman"/>
          <w:lang w:eastAsia="fr-FR"/>
        </w:rPr>
        <w:t>supervision</w:t>
      </w:r>
      <w:r w:rsidRPr="00363D38">
        <w:rPr>
          <w:rFonts w:ascii="Times New Roman" w:eastAsia="Times New Roman" w:hAnsi="Times New Roman" w:cs="Times New Roman"/>
          <w:lang w:eastAsia="fr-FR"/>
        </w:rPr>
        <w:t xml:space="preserve"> du Responsable de la Facilité Bleue, et en collaboration étroite avec </w:t>
      </w:r>
      <w:r w:rsidR="008427AB" w:rsidRPr="00363D38">
        <w:rPr>
          <w:rFonts w:ascii="Times New Roman" w:eastAsia="Times New Roman" w:hAnsi="Times New Roman" w:cs="Times New Roman"/>
          <w:lang w:eastAsia="fr-FR"/>
        </w:rPr>
        <w:t xml:space="preserve">l’expert international sénior </w:t>
      </w:r>
      <w:r w:rsidR="00DE5917" w:rsidRPr="00363D38">
        <w:rPr>
          <w:rFonts w:ascii="Times New Roman" w:eastAsia="Times New Roman" w:hAnsi="Times New Roman" w:cs="Times New Roman"/>
          <w:lang w:eastAsia="fr-FR"/>
        </w:rPr>
        <w:t>et le MPEM</w:t>
      </w:r>
      <w:r w:rsidRPr="00363D38">
        <w:rPr>
          <w:rFonts w:ascii="Times New Roman" w:eastAsia="Times New Roman" w:hAnsi="Times New Roman" w:cs="Times New Roman"/>
          <w:lang w:eastAsia="fr-FR"/>
        </w:rPr>
        <w:t xml:space="preserve">, </w:t>
      </w:r>
      <w:r w:rsidR="00363D38" w:rsidRPr="00363D38">
        <w:rPr>
          <w:rFonts w:ascii="Times New Roman" w:eastAsia="Times New Roman" w:hAnsi="Times New Roman" w:cs="Times New Roman"/>
          <w:lang w:eastAsia="fr-FR"/>
        </w:rPr>
        <w:t xml:space="preserve">les taches de </w:t>
      </w:r>
      <w:r w:rsidRPr="00363D38">
        <w:rPr>
          <w:rFonts w:ascii="Times New Roman" w:eastAsia="Times New Roman" w:hAnsi="Times New Roman" w:cs="Times New Roman"/>
          <w:b/>
          <w:bCs/>
          <w:lang w:eastAsia="fr-FR"/>
        </w:rPr>
        <w:t>l</w:t>
      </w:r>
      <w:r w:rsidR="004C5C6B" w:rsidRPr="00363D38">
        <w:rPr>
          <w:rFonts w:ascii="Times New Roman" w:eastAsia="Times New Roman" w:hAnsi="Times New Roman" w:cs="Times New Roman"/>
          <w:b/>
          <w:bCs/>
          <w:lang w:eastAsia="fr-FR"/>
        </w:rPr>
        <w:t xml:space="preserve">’expert </w:t>
      </w:r>
      <w:r w:rsidRPr="00363D38">
        <w:rPr>
          <w:rFonts w:ascii="Times New Roman" w:eastAsia="Times New Roman" w:hAnsi="Times New Roman" w:cs="Times New Roman"/>
          <w:b/>
          <w:bCs/>
          <w:lang w:eastAsia="fr-FR"/>
        </w:rPr>
        <w:t xml:space="preserve">international </w:t>
      </w:r>
      <w:r w:rsidR="004C5C6B" w:rsidRPr="00363D38">
        <w:rPr>
          <w:rFonts w:ascii="Times New Roman" w:eastAsia="Times New Roman" w:hAnsi="Times New Roman" w:cs="Times New Roman"/>
          <w:b/>
          <w:bCs/>
          <w:lang w:eastAsia="fr-FR"/>
        </w:rPr>
        <w:t>junior</w:t>
      </w:r>
      <w:r w:rsidRPr="00363D38">
        <w:rPr>
          <w:rFonts w:ascii="Times New Roman" w:eastAsia="Times New Roman" w:hAnsi="Times New Roman" w:cs="Times New Roman"/>
          <w:lang w:eastAsia="fr-FR"/>
        </w:rPr>
        <w:t> </w:t>
      </w:r>
      <w:r w:rsidR="00363D38" w:rsidRPr="00363D38">
        <w:rPr>
          <w:rFonts w:ascii="Times New Roman" w:eastAsia="Times New Roman" w:hAnsi="Times New Roman" w:cs="Times New Roman"/>
          <w:lang w:eastAsia="fr-FR"/>
        </w:rPr>
        <w:t xml:space="preserve">seront </w:t>
      </w:r>
      <w:r w:rsidRPr="00363D38">
        <w:rPr>
          <w:rFonts w:ascii="Times New Roman" w:eastAsia="Times New Roman" w:hAnsi="Times New Roman" w:cs="Times New Roman"/>
          <w:lang w:eastAsia="fr-FR"/>
        </w:rPr>
        <w:t>:</w:t>
      </w:r>
    </w:p>
    <w:p w14:paraId="569F3107" w14:textId="77777777" w:rsidR="00363D38" w:rsidRPr="00363D38" w:rsidRDefault="00363D38" w:rsidP="00363D38">
      <w:pPr>
        <w:shd w:val="clear" w:color="auto" w:fill="FFFFFF"/>
        <w:spacing w:after="0" w:line="240" w:lineRule="auto"/>
        <w:jc w:val="both"/>
        <w:rPr>
          <w:rFonts w:ascii="Times New Roman" w:eastAsia="Times New Roman" w:hAnsi="Times New Roman" w:cs="Times New Roman"/>
          <w:lang w:eastAsia="fr-FR"/>
        </w:rPr>
      </w:pPr>
    </w:p>
    <w:p w14:paraId="3BD10A61" w14:textId="52CC9C3B" w:rsidR="00623387" w:rsidRPr="00363D38" w:rsidRDefault="006C540C" w:rsidP="00363D38">
      <w:pPr>
        <w:spacing w:after="0" w:line="240" w:lineRule="auto"/>
        <w:rPr>
          <w:rFonts w:ascii="Times New Roman" w:eastAsia="Times New Roman" w:hAnsi="Times New Roman" w:cs="Times New Roman"/>
          <w:b/>
          <w:bCs/>
          <w:lang w:eastAsia="fr-FR"/>
        </w:rPr>
      </w:pPr>
      <w:r w:rsidRPr="00363D38">
        <w:rPr>
          <w:rFonts w:ascii="Times New Roman" w:eastAsia="Times New Roman" w:hAnsi="Times New Roman" w:cs="Times New Roman"/>
          <w:b/>
          <w:bCs/>
          <w:lang w:eastAsia="fr-FR"/>
        </w:rPr>
        <w:t xml:space="preserve">1. </w:t>
      </w:r>
      <w:r w:rsidR="00623387" w:rsidRPr="00363D38">
        <w:rPr>
          <w:rFonts w:ascii="Times New Roman" w:eastAsia="Times New Roman" w:hAnsi="Times New Roman" w:cs="Times New Roman"/>
          <w:b/>
          <w:bCs/>
          <w:lang w:eastAsia="fr-FR"/>
        </w:rPr>
        <w:t>Contribuer à la mise en place d’un cadre de coordination interministériel de l’EB</w:t>
      </w:r>
    </w:p>
    <w:p w14:paraId="1FC5F495" w14:textId="2873F33F" w:rsidR="00623387" w:rsidRPr="00363D38" w:rsidRDefault="00DE5917" w:rsidP="0066406B">
      <w:pPr>
        <w:pStyle w:val="Paragraphedeliste"/>
        <w:numPr>
          <w:ilvl w:val="0"/>
          <w:numId w:val="35"/>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P</w:t>
      </w:r>
      <w:r w:rsidR="00623387" w:rsidRPr="00363D38">
        <w:rPr>
          <w:rFonts w:ascii="Times New Roman" w:eastAsia="Times New Roman" w:hAnsi="Times New Roman" w:cs="Times New Roman"/>
          <w:lang w:val="fr-FR" w:eastAsia="fr-FR"/>
        </w:rPr>
        <w:t>réparation et suivi des échanges avec les différents ministères, la Primature, les PTF et les projets intervenant dans le domaine de l’EB ;</w:t>
      </w:r>
    </w:p>
    <w:p w14:paraId="0844BF3D" w14:textId="77777777" w:rsidR="00623387" w:rsidRPr="00363D38" w:rsidRDefault="00623387" w:rsidP="00623387">
      <w:pPr>
        <w:pStyle w:val="Paragraphedeliste"/>
        <w:numPr>
          <w:ilvl w:val="0"/>
          <w:numId w:val="35"/>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lastRenderedPageBreak/>
        <w:t>Réalisation et mise à jour d’une cartographie des acteurs institutionnels, privés et des PTF concernés par l’EB en Guinée, ainsi que des initiatives et projets en cours ;</w:t>
      </w:r>
    </w:p>
    <w:p w14:paraId="50694919" w14:textId="77777777" w:rsidR="00623387" w:rsidRPr="00363D38" w:rsidRDefault="00623387" w:rsidP="00623387">
      <w:pPr>
        <w:pStyle w:val="Paragraphedeliste"/>
        <w:numPr>
          <w:ilvl w:val="0"/>
          <w:numId w:val="35"/>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Préparation opérationnelle des réunions et consultations : identification et mobilisation des participants, préparation des ordres du jour et documents de travail, rédaction des comptes rendus et suivi des décisions et recommandations ;</w:t>
      </w:r>
    </w:p>
    <w:p w14:paraId="722617ED" w14:textId="77777777" w:rsidR="00623387" w:rsidRPr="00363D38" w:rsidRDefault="00623387" w:rsidP="00623387">
      <w:pPr>
        <w:pStyle w:val="Paragraphedeliste"/>
        <w:numPr>
          <w:ilvl w:val="0"/>
          <w:numId w:val="35"/>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Contribution à la préparation du cahier des charges et des outils de fonctionnement du cadre de coordination interministérielle ;</w:t>
      </w:r>
    </w:p>
    <w:p w14:paraId="3A70C2C1" w14:textId="77777777" w:rsidR="00623387" w:rsidRPr="00363D38" w:rsidRDefault="00623387" w:rsidP="00623387">
      <w:pPr>
        <w:pStyle w:val="Paragraphedeliste"/>
        <w:numPr>
          <w:ilvl w:val="0"/>
          <w:numId w:val="35"/>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Contribution à la rédaction du guide de mise en œuvre de l’EB et du plan d’action pour la mise en œuvre de l’EB en Guinée ;</w:t>
      </w:r>
    </w:p>
    <w:p w14:paraId="12EC3012" w14:textId="77777777" w:rsidR="00623387" w:rsidRPr="00363D38" w:rsidRDefault="00623387" w:rsidP="00623387">
      <w:pPr>
        <w:pStyle w:val="Paragraphedeliste"/>
        <w:numPr>
          <w:ilvl w:val="0"/>
          <w:numId w:val="35"/>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Contribution à la définition et à la mise en place des outils de suivi-évaluation du plan d’action, notamment les indicateurs, tableaux de bord et outils de reporting ;</w:t>
      </w:r>
    </w:p>
    <w:p w14:paraId="09FCE0BC" w14:textId="77777777" w:rsidR="00623387" w:rsidRPr="00363D38" w:rsidRDefault="00623387" w:rsidP="00623387">
      <w:pPr>
        <w:pStyle w:val="Paragraphedeliste"/>
        <w:numPr>
          <w:ilvl w:val="0"/>
          <w:numId w:val="35"/>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Appui à l’élaboration et au démarrage du plan de renforcement des capacités du personnel en charge de l’EB ;</w:t>
      </w:r>
    </w:p>
    <w:p w14:paraId="76680657" w14:textId="72E9E7AD" w:rsidR="00FE13EC" w:rsidRPr="00363D38" w:rsidRDefault="00623387" w:rsidP="00DE5917">
      <w:pPr>
        <w:pStyle w:val="Paragraphedeliste"/>
        <w:numPr>
          <w:ilvl w:val="0"/>
          <w:numId w:val="35"/>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 xml:space="preserve">Suivi quotidien de l’avancement des activités et remontée régulière des informations à l’expert senior, au Point focal WASOP </w:t>
      </w:r>
      <w:r w:rsidR="006F656B" w:rsidRPr="00363D38">
        <w:rPr>
          <w:rFonts w:ascii="Times New Roman" w:eastAsia="Times New Roman" w:hAnsi="Times New Roman" w:cs="Times New Roman"/>
          <w:lang w:val="fr-FR" w:eastAsia="fr-FR"/>
        </w:rPr>
        <w:t xml:space="preserve">national </w:t>
      </w:r>
      <w:r w:rsidRPr="00363D38">
        <w:rPr>
          <w:rFonts w:ascii="Times New Roman" w:eastAsia="Times New Roman" w:hAnsi="Times New Roman" w:cs="Times New Roman"/>
          <w:lang w:val="fr-FR" w:eastAsia="fr-FR"/>
        </w:rPr>
        <w:t>et à l’équipe WASOP</w:t>
      </w:r>
      <w:r w:rsidR="00363D38" w:rsidRPr="00363D38">
        <w:rPr>
          <w:rFonts w:ascii="Times New Roman" w:eastAsia="Times New Roman" w:hAnsi="Times New Roman" w:cs="Times New Roman"/>
          <w:lang w:val="fr-FR" w:eastAsia="fr-FR"/>
        </w:rPr>
        <w:t xml:space="preserve"> SBE</w:t>
      </w:r>
      <w:r w:rsidRPr="00363D38">
        <w:rPr>
          <w:rFonts w:ascii="Times New Roman" w:eastAsia="Times New Roman" w:hAnsi="Times New Roman" w:cs="Times New Roman"/>
          <w:lang w:val="fr-FR" w:eastAsia="fr-FR"/>
        </w:rPr>
        <w:t xml:space="preserve">. </w:t>
      </w:r>
    </w:p>
    <w:p w14:paraId="1B77D1F7" w14:textId="5E1027A1" w:rsidR="004A22B6" w:rsidRPr="00363D38" w:rsidRDefault="006C540C" w:rsidP="004A22B6">
      <w:pPr>
        <w:rPr>
          <w:rFonts w:ascii="Times New Roman" w:eastAsia="Times New Roman" w:hAnsi="Times New Roman" w:cs="Times New Roman"/>
          <w:b/>
          <w:bCs/>
          <w:lang w:eastAsia="fr-FR"/>
        </w:rPr>
      </w:pPr>
      <w:r w:rsidRPr="00363D38">
        <w:rPr>
          <w:rFonts w:ascii="Times New Roman" w:eastAsia="Times New Roman" w:hAnsi="Times New Roman" w:cs="Times New Roman"/>
          <w:b/>
          <w:bCs/>
          <w:lang w:eastAsia="fr-FR"/>
        </w:rPr>
        <w:t xml:space="preserve">2. </w:t>
      </w:r>
      <w:r w:rsidR="004A22B6" w:rsidRPr="00363D38">
        <w:rPr>
          <w:rFonts w:ascii="Times New Roman" w:eastAsia="Times New Roman" w:hAnsi="Times New Roman" w:cs="Times New Roman"/>
          <w:b/>
          <w:bCs/>
          <w:lang w:eastAsia="fr-FR"/>
        </w:rPr>
        <w:t>Organiser la coordination avec le secteur privé et préparer le plan de financement</w:t>
      </w:r>
    </w:p>
    <w:p w14:paraId="46D35767" w14:textId="77777777" w:rsidR="004A22B6" w:rsidRPr="00363D38" w:rsidRDefault="004A22B6" w:rsidP="004A22B6">
      <w:pPr>
        <w:pStyle w:val="Paragraphedeliste"/>
        <w:numPr>
          <w:ilvl w:val="0"/>
          <w:numId w:val="37"/>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Appui à l’identification et à la mobilisation des représentants du secteur privé, des institutions financières, universités et centres de recherche, organisations de la société civile et autres parties prenantes pertinentes ;</w:t>
      </w:r>
    </w:p>
    <w:p w14:paraId="34CCF232" w14:textId="77777777" w:rsidR="004A22B6" w:rsidRPr="00363D38" w:rsidRDefault="004A22B6" w:rsidP="004A22B6">
      <w:pPr>
        <w:pStyle w:val="Paragraphedeliste"/>
        <w:numPr>
          <w:ilvl w:val="0"/>
          <w:numId w:val="37"/>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Préparation et organisation des réunions du comité de coordination public-privé-société civile et appui à son fonctionnement régulier ;</w:t>
      </w:r>
    </w:p>
    <w:p w14:paraId="35743198" w14:textId="77777777" w:rsidR="004A22B6" w:rsidRPr="00363D38" w:rsidRDefault="004A22B6" w:rsidP="004A22B6">
      <w:pPr>
        <w:pStyle w:val="Paragraphedeliste"/>
        <w:numPr>
          <w:ilvl w:val="0"/>
          <w:numId w:val="37"/>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Préparation des dossiers de réunion, rédaction des comptes rendus et suivi de la mise en œuvre des décisions et recommandations des différents mécanismes de coordination ;</w:t>
      </w:r>
    </w:p>
    <w:p w14:paraId="459F6E5C" w14:textId="77777777" w:rsidR="004A22B6" w:rsidRPr="00363D38" w:rsidRDefault="004A22B6" w:rsidP="004A22B6">
      <w:pPr>
        <w:pStyle w:val="Paragraphedeliste"/>
        <w:numPr>
          <w:ilvl w:val="0"/>
          <w:numId w:val="37"/>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Contribution à la collecte et à la consolidation des informations nécessaires à l’élaboration du plan de financement de l’économie bleue ;</w:t>
      </w:r>
    </w:p>
    <w:p w14:paraId="1059869B" w14:textId="77777777" w:rsidR="004A22B6" w:rsidRPr="00363D38" w:rsidRDefault="004A22B6" w:rsidP="004A22B6">
      <w:pPr>
        <w:pStyle w:val="Paragraphedeliste"/>
        <w:numPr>
          <w:ilvl w:val="0"/>
          <w:numId w:val="37"/>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Suivi de la mise en œuvre du plan d’action et actualisation régulière des outils de suivi-évaluation et du tableau de bord de l’EB ;</w:t>
      </w:r>
    </w:p>
    <w:p w14:paraId="558DB136" w14:textId="77777777" w:rsidR="004A22B6" w:rsidRPr="00363D38" w:rsidRDefault="004A22B6" w:rsidP="004A22B6">
      <w:pPr>
        <w:pStyle w:val="Paragraphedeliste"/>
        <w:numPr>
          <w:ilvl w:val="0"/>
          <w:numId w:val="37"/>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Appui à la mise en œuvre du plan de renforcement des capacités et à l’organisation des activités de formation ;</w:t>
      </w:r>
    </w:p>
    <w:p w14:paraId="7BCF0DC3" w14:textId="062982AB" w:rsidR="004A22B6" w:rsidRPr="00363D38" w:rsidRDefault="004A22B6" w:rsidP="00DE5917">
      <w:pPr>
        <w:pStyle w:val="Paragraphedeliste"/>
        <w:numPr>
          <w:ilvl w:val="0"/>
          <w:numId w:val="37"/>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Coordination opérationnelle régulière avec les PTF et projets intervenant dans le domaine de l’économie bleue afin de favoriser les complémentarités et d’identifier les éventuels chevauchements ou besoins non couverts.</w:t>
      </w:r>
    </w:p>
    <w:p w14:paraId="239B6F25" w14:textId="4C5AD638" w:rsidR="00CB3AB1" w:rsidRPr="00363D38" w:rsidRDefault="006C540C" w:rsidP="00CB3AB1">
      <w:pPr>
        <w:rPr>
          <w:rFonts w:ascii="Times New Roman" w:eastAsia="Times New Roman" w:hAnsi="Times New Roman" w:cs="Times New Roman"/>
          <w:b/>
          <w:bCs/>
          <w:lang w:eastAsia="fr-FR"/>
        </w:rPr>
      </w:pPr>
      <w:r w:rsidRPr="00363D38">
        <w:rPr>
          <w:rFonts w:ascii="Times New Roman" w:eastAsia="Times New Roman" w:hAnsi="Times New Roman" w:cs="Times New Roman"/>
          <w:b/>
          <w:bCs/>
          <w:lang w:eastAsia="fr-FR"/>
        </w:rPr>
        <w:t xml:space="preserve">3. </w:t>
      </w:r>
      <w:r w:rsidR="00CB3AB1" w:rsidRPr="00363D38">
        <w:rPr>
          <w:rFonts w:ascii="Times New Roman" w:eastAsia="Times New Roman" w:hAnsi="Times New Roman" w:cs="Times New Roman"/>
          <w:b/>
          <w:bCs/>
          <w:lang w:eastAsia="fr-FR"/>
        </w:rPr>
        <w:t>Développer des projets pilotes, organiser une table ronde des PTF et consolider le mécanisme de consultation intersectorielle de l’EB</w:t>
      </w:r>
    </w:p>
    <w:p w14:paraId="3775F295" w14:textId="77777777" w:rsidR="00CB3AB1" w:rsidRPr="00363D38" w:rsidRDefault="00CB3AB1" w:rsidP="00CB3AB1">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Assurer le suivi opérationnel du fonctionnement des mécanismes de coordination interministérielle et public-privé-société civile ;</w:t>
      </w:r>
    </w:p>
    <w:p w14:paraId="42E7FF9E" w14:textId="77777777" w:rsidR="00CB3AB1" w:rsidRPr="00363D38" w:rsidRDefault="00CB3AB1" w:rsidP="00CB3AB1">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Appuyer la préparation et l’organisation de la table ronde des PTF, notamment à travers la collecte d’informations sur leurs priorités, instruments et interventions en cours ou envisagées ;</w:t>
      </w:r>
    </w:p>
    <w:p w14:paraId="594620CC" w14:textId="77777777" w:rsidR="00CB3AB1" w:rsidRPr="00363D38" w:rsidRDefault="00CB3AB1" w:rsidP="00CB3AB1">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Préparer les documents techniques et de synthèse nécessaires aux réunions bilatérales et à la table ronde, et assurer le suivi des engagements et pistes de financement identifiés ;</w:t>
      </w:r>
    </w:p>
    <w:p w14:paraId="72650820" w14:textId="77777777" w:rsidR="00CB3AB1" w:rsidRPr="00363D38" w:rsidRDefault="00CB3AB1" w:rsidP="00CB3AB1">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lastRenderedPageBreak/>
        <w:t>Contribuer à l’identification, à la formulation et à la documentation des projets pilotes prioritaires, notamment à travers la collecte de données, la consultation des parties prenantes et la préparation de fiches projets ;</w:t>
      </w:r>
    </w:p>
    <w:p w14:paraId="28F5A18C" w14:textId="77777777" w:rsidR="00CB3AB1" w:rsidRPr="00363D38" w:rsidRDefault="00CB3AB1" w:rsidP="00CB3AB1">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Assurer le suivi de la mise en œuvre du plan d’action et l’actualisation du système de suivi de l’EB ;</w:t>
      </w:r>
    </w:p>
    <w:p w14:paraId="72433D51" w14:textId="77777777" w:rsidR="00CB3AB1" w:rsidRPr="00363D38" w:rsidRDefault="00CB3AB1" w:rsidP="00CB3AB1">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Poursuivre l’appui à la mise en œuvre du plan de renforcement des capacités ;</w:t>
      </w:r>
    </w:p>
    <w:p w14:paraId="262DA27B" w14:textId="45A9E55F" w:rsidR="00CB3AB1" w:rsidRPr="00363D38" w:rsidRDefault="00CB3AB1" w:rsidP="00DE5917">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Assurer le suivi quotidien des activités et produire les éléments nécessaires au reporting périodique de l’AT.</w:t>
      </w:r>
    </w:p>
    <w:p w14:paraId="7860A0B9" w14:textId="1692F023" w:rsidR="00B2702F" w:rsidRPr="00363D38" w:rsidRDefault="006C540C" w:rsidP="00DE5917">
      <w:pPr>
        <w:rPr>
          <w:rFonts w:ascii="Times New Roman" w:eastAsia="Times New Roman" w:hAnsi="Times New Roman" w:cs="Times New Roman"/>
          <w:b/>
          <w:bCs/>
          <w:lang w:eastAsia="fr-FR"/>
        </w:rPr>
      </w:pPr>
      <w:r w:rsidRPr="00363D38">
        <w:rPr>
          <w:rFonts w:ascii="Times New Roman" w:eastAsia="Times New Roman" w:hAnsi="Times New Roman" w:cs="Times New Roman"/>
          <w:b/>
          <w:bCs/>
          <w:lang w:eastAsia="fr-FR"/>
        </w:rPr>
        <w:t xml:space="preserve">4. </w:t>
      </w:r>
      <w:r w:rsidR="00B2702F" w:rsidRPr="00363D38">
        <w:rPr>
          <w:rFonts w:ascii="Times New Roman" w:eastAsia="Times New Roman" w:hAnsi="Times New Roman" w:cs="Times New Roman"/>
          <w:b/>
          <w:bCs/>
          <w:lang w:eastAsia="fr-FR"/>
        </w:rPr>
        <w:t>Améliorer le processus de coordination intersectorielle de l’EB et suivre le démarrage des projets pilotes</w:t>
      </w:r>
    </w:p>
    <w:p w14:paraId="62DAEC0B" w14:textId="77777777" w:rsidR="00B2702F" w:rsidRPr="00363D38" w:rsidRDefault="00B2702F" w:rsidP="00B2702F">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Assurer le suivi régulier du fonctionnement des mécanismes de coordination et documenter les difficultés rencontrées, les résultats obtenus et les pistes d’amélioration ;</w:t>
      </w:r>
    </w:p>
    <w:p w14:paraId="039E522B" w14:textId="77777777" w:rsidR="00B2702F" w:rsidRPr="00363D38" w:rsidRDefault="00B2702F" w:rsidP="00B2702F">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Contribuer au diagnostic de la mise en œuvre de l’EB et à l’évaluation du fonctionnement du mécanisme de coordination intersectorielle ;</w:t>
      </w:r>
    </w:p>
    <w:p w14:paraId="6BC2EBDF" w14:textId="77777777" w:rsidR="00B2702F" w:rsidRPr="00363D38" w:rsidRDefault="00B2702F" w:rsidP="00B2702F">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Appuyer la mise en œuvre et le suivi des mesures d’amélioration proposées par l’expert senior ;</w:t>
      </w:r>
    </w:p>
    <w:p w14:paraId="2FDFC951" w14:textId="77777777" w:rsidR="00B2702F" w:rsidRPr="00363D38" w:rsidRDefault="00B2702F" w:rsidP="00B2702F">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Assurer le suivi opérationnel des projets pilotes, notamment à travers la collecte des informations relatives à leur état d’avancement, leurs résultats, leurs difficultés et leurs besoins d’accompagnement ;</w:t>
      </w:r>
    </w:p>
    <w:p w14:paraId="373AF348" w14:textId="77777777" w:rsidR="00B2702F" w:rsidRPr="00363D38" w:rsidRDefault="00B2702F" w:rsidP="00B2702F">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Actualiser le tableau de bord et les outils de suivi-évaluation de l’économie bleue ;</w:t>
      </w:r>
    </w:p>
    <w:p w14:paraId="6B93D63D" w14:textId="77777777" w:rsidR="00B2702F" w:rsidRPr="00363D38" w:rsidRDefault="00B2702F" w:rsidP="00B2702F">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Poursuivre l’appui au plan de renforcement des capacités et contribuer à l’identification des besoins résiduels ;</w:t>
      </w:r>
    </w:p>
    <w:p w14:paraId="7E86BE72" w14:textId="15FE05B9" w:rsidR="00B2702F" w:rsidRPr="00363D38" w:rsidRDefault="00B2702F" w:rsidP="00B2702F">
      <w:pPr>
        <w:pStyle w:val="Paragraphedeliste"/>
        <w:numPr>
          <w:ilvl w:val="0"/>
          <w:numId w:val="38"/>
        </w:numPr>
        <w:spacing w:before="360" w:after="360"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Contribuer à la capitalisation de l’assistance technique et à la formulation de recommandations visant à assurer la pérennité du mécanisme de coordination au-delà de l’intervention WASOP.</w:t>
      </w:r>
    </w:p>
    <w:p w14:paraId="1245224A" w14:textId="3C0481C8" w:rsidR="00B2702F" w:rsidRPr="00363D38" w:rsidRDefault="0062105A" w:rsidP="00130FE2">
      <w:pPr>
        <w:spacing w:before="360" w:after="360" w:line="240" w:lineRule="auto"/>
        <w:jc w:val="both"/>
        <w:rPr>
          <w:rFonts w:ascii="Times New Roman" w:eastAsia="Times New Roman" w:hAnsi="Times New Roman" w:cs="Times New Roman"/>
          <w:lang w:eastAsia="fr-FR"/>
        </w:rPr>
      </w:pPr>
      <w:r w:rsidRPr="00363D38">
        <w:rPr>
          <w:rFonts w:ascii="Times New Roman" w:eastAsia="Times New Roman" w:hAnsi="Times New Roman" w:cs="Times New Roman"/>
          <w:lang w:eastAsia="fr-FR"/>
        </w:rPr>
        <w:t xml:space="preserve">Les objectifs </w:t>
      </w:r>
      <w:r w:rsidR="00DE5917" w:rsidRPr="00363D38">
        <w:rPr>
          <w:rFonts w:ascii="Times New Roman" w:eastAsia="Times New Roman" w:hAnsi="Times New Roman" w:cs="Times New Roman"/>
          <w:lang w:eastAsia="fr-FR"/>
        </w:rPr>
        <w:t xml:space="preserve">et activités </w:t>
      </w:r>
      <w:r w:rsidRPr="00363D38">
        <w:rPr>
          <w:rFonts w:ascii="Times New Roman" w:eastAsia="Times New Roman" w:hAnsi="Times New Roman" w:cs="Times New Roman"/>
          <w:lang w:eastAsia="fr-FR"/>
        </w:rPr>
        <w:t xml:space="preserve">seront planifiés en lien avec l’expert international </w:t>
      </w:r>
      <w:r w:rsidR="00130FE2" w:rsidRPr="00363D38">
        <w:rPr>
          <w:rFonts w:ascii="Times New Roman" w:eastAsia="Times New Roman" w:hAnsi="Times New Roman" w:cs="Times New Roman"/>
          <w:lang w:eastAsia="fr-FR"/>
        </w:rPr>
        <w:t>s</w:t>
      </w:r>
      <w:r w:rsidRPr="00363D38">
        <w:rPr>
          <w:rFonts w:ascii="Times New Roman" w:eastAsia="Times New Roman" w:hAnsi="Times New Roman" w:cs="Times New Roman"/>
          <w:lang w:eastAsia="fr-FR"/>
        </w:rPr>
        <w:t xml:space="preserve">énior et la coordination de la Facilité Bleue avec des priorités par semestre. </w:t>
      </w:r>
      <w:r w:rsidR="00130FE2" w:rsidRPr="00363D38">
        <w:rPr>
          <w:rFonts w:ascii="Times New Roman" w:eastAsia="Times New Roman" w:hAnsi="Times New Roman" w:cs="Times New Roman"/>
          <w:lang w:eastAsia="fr-FR"/>
        </w:rPr>
        <w:t xml:space="preserve">Des rapports d’activité semestriels rendront </w:t>
      </w:r>
      <w:r w:rsidR="00B2702F" w:rsidRPr="00363D38">
        <w:rPr>
          <w:rFonts w:ascii="Times New Roman" w:eastAsia="Times New Roman" w:hAnsi="Times New Roman" w:cs="Times New Roman"/>
          <w:lang w:eastAsia="fr-FR"/>
        </w:rPr>
        <w:t xml:space="preserve">compte du travail accompli, des problèmes rencontrés et des solutions mises en œuvre ainsi que les ajustements à apporter au travail de la période suivante. Des réunions mensuelles de suivi seront organisées (voir ci-dessous). </w:t>
      </w:r>
    </w:p>
    <w:p w14:paraId="026E6F56" w14:textId="07E3E723" w:rsidR="00B2702F" w:rsidRPr="00642F92" w:rsidRDefault="00B2702F" w:rsidP="00B2702F">
      <w:pPr>
        <w:pStyle w:val="Titre1"/>
        <w:spacing w:after="120" w:line="240" w:lineRule="auto"/>
        <w:jc w:val="both"/>
        <w:rPr>
          <w:rFonts w:ascii="Times New Roman" w:eastAsia="Times New Roman" w:hAnsi="Times New Roman" w:cs="Times New Roman"/>
          <w:sz w:val="40"/>
          <w:szCs w:val="22"/>
          <w:lang w:val="fr-FR" w:eastAsia="fr-FR"/>
        </w:rPr>
      </w:pPr>
      <w:r>
        <w:rPr>
          <w:rFonts w:ascii="Times New Roman" w:eastAsia="Times New Roman" w:hAnsi="Times New Roman" w:cs="Times New Roman"/>
          <w:sz w:val="40"/>
          <w:szCs w:val="22"/>
          <w:lang w:val="fr-FR" w:eastAsia="fr-FR"/>
        </w:rPr>
        <w:t>Livrables prévisionnels majeurs</w:t>
      </w:r>
    </w:p>
    <w:p w14:paraId="79604A05" w14:textId="75E65767" w:rsidR="004F4AC0" w:rsidRPr="004F4AC0" w:rsidRDefault="004F4AC0" w:rsidP="004F4AC0">
      <w:pPr>
        <w:rPr>
          <w:rFonts w:ascii="Times New Roman" w:eastAsia="Times New Roman" w:hAnsi="Times New Roman" w:cs="Times New Roman"/>
          <w:sz w:val="24"/>
          <w:lang w:eastAsia="fr-FR"/>
        </w:rPr>
      </w:pPr>
      <w:r w:rsidRPr="004F4AC0">
        <w:rPr>
          <w:rFonts w:ascii="Times New Roman" w:eastAsia="Times New Roman" w:hAnsi="Times New Roman" w:cs="Times New Roman"/>
          <w:sz w:val="24"/>
          <w:lang w:eastAsia="fr-FR"/>
        </w:rPr>
        <w:t>Les principaux livrables prévisionnels de l’assistance technique sont les suivants :</w:t>
      </w:r>
    </w:p>
    <w:p w14:paraId="7E049521" w14:textId="61318981" w:rsidR="004F4AC0" w:rsidRPr="00363D38" w:rsidRDefault="004F4AC0" w:rsidP="004F4AC0">
      <w:pPr>
        <w:pStyle w:val="Paragraphedeliste"/>
        <w:numPr>
          <w:ilvl w:val="0"/>
          <w:numId w:val="40"/>
        </w:numPr>
        <w:spacing w:before="360" w:after="360" w:line="240" w:lineRule="auto"/>
        <w:jc w:val="both"/>
        <w:rPr>
          <w:rFonts w:ascii="Times New Roman" w:eastAsia="Times New Roman" w:hAnsi="Times New Roman" w:cs="Times New Roman"/>
          <w:sz w:val="24"/>
          <w:lang w:val="fr-FR" w:eastAsia="fr-FR"/>
        </w:rPr>
      </w:pPr>
      <w:r w:rsidRPr="00363D38">
        <w:rPr>
          <w:rFonts w:ascii="Times New Roman" w:eastAsia="Times New Roman" w:hAnsi="Times New Roman" w:cs="Times New Roman"/>
          <w:sz w:val="24"/>
          <w:lang w:val="fr-FR" w:eastAsia="fr-FR"/>
        </w:rPr>
        <w:t>Cartographie des parties prenantes et des interventions en matière d’EB en Guinée</w:t>
      </w:r>
      <w:r w:rsidR="00363D38" w:rsidRPr="00363D38">
        <w:rPr>
          <w:rFonts w:ascii="Times New Roman" w:eastAsia="Times New Roman" w:hAnsi="Times New Roman" w:cs="Times New Roman"/>
          <w:sz w:val="24"/>
          <w:lang w:val="fr-FR" w:eastAsia="fr-FR"/>
        </w:rPr>
        <w:t xml:space="preserve"> </w:t>
      </w:r>
      <w:r w:rsidRPr="00363D38">
        <w:rPr>
          <w:rFonts w:ascii="Times New Roman" w:eastAsia="Times New Roman" w:hAnsi="Times New Roman" w:cs="Times New Roman"/>
          <w:sz w:val="24"/>
          <w:lang w:val="fr-FR" w:eastAsia="fr-FR"/>
        </w:rPr>
        <w:t>;</w:t>
      </w:r>
    </w:p>
    <w:p w14:paraId="10DA01CF" w14:textId="68DBCA93" w:rsidR="004F4AC0" w:rsidRPr="00363D38" w:rsidRDefault="004F4AC0" w:rsidP="004F4AC0">
      <w:pPr>
        <w:pStyle w:val="Paragraphedeliste"/>
        <w:numPr>
          <w:ilvl w:val="0"/>
          <w:numId w:val="40"/>
        </w:numPr>
        <w:spacing w:before="360" w:after="360" w:line="240" w:lineRule="auto"/>
        <w:jc w:val="both"/>
        <w:rPr>
          <w:rFonts w:ascii="Times New Roman" w:eastAsia="Times New Roman" w:hAnsi="Times New Roman" w:cs="Times New Roman"/>
          <w:sz w:val="24"/>
          <w:lang w:val="fr-FR" w:eastAsia="fr-FR"/>
        </w:rPr>
      </w:pPr>
      <w:r w:rsidRPr="00363D38">
        <w:rPr>
          <w:rFonts w:ascii="Times New Roman" w:eastAsia="Times New Roman" w:hAnsi="Times New Roman" w:cs="Times New Roman"/>
          <w:sz w:val="24"/>
          <w:lang w:val="fr-FR" w:eastAsia="fr-FR"/>
        </w:rPr>
        <w:t>Cadre opérationnel de coordination interministérielle de l’EB</w:t>
      </w:r>
      <w:r w:rsidR="00363D38" w:rsidRPr="00363D38">
        <w:rPr>
          <w:rFonts w:ascii="Times New Roman" w:eastAsia="Times New Roman" w:hAnsi="Times New Roman" w:cs="Times New Roman"/>
          <w:sz w:val="24"/>
          <w:lang w:val="fr-FR" w:eastAsia="fr-FR"/>
        </w:rPr>
        <w:t xml:space="preserve"> </w:t>
      </w:r>
      <w:r w:rsidRPr="00363D38">
        <w:rPr>
          <w:rFonts w:ascii="Times New Roman" w:eastAsia="Times New Roman" w:hAnsi="Times New Roman" w:cs="Times New Roman"/>
          <w:sz w:val="24"/>
          <w:lang w:val="fr-FR" w:eastAsia="fr-FR"/>
        </w:rPr>
        <w:t>;</w:t>
      </w:r>
    </w:p>
    <w:p w14:paraId="16842E8E" w14:textId="52F7621C" w:rsidR="004F4AC0" w:rsidRPr="00363D38" w:rsidRDefault="004F4AC0" w:rsidP="004F4AC0">
      <w:pPr>
        <w:pStyle w:val="Paragraphedeliste"/>
        <w:numPr>
          <w:ilvl w:val="0"/>
          <w:numId w:val="40"/>
        </w:numPr>
        <w:spacing w:before="360" w:after="360" w:line="240" w:lineRule="auto"/>
        <w:jc w:val="both"/>
        <w:rPr>
          <w:rFonts w:ascii="Times New Roman" w:eastAsia="Times New Roman" w:hAnsi="Times New Roman" w:cs="Times New Roman"/>
          <w:sz w:val="24"/>
          <w:lang w:val="fr-FR" w:eastAsia="fr-FR"/>
        </w:rPr>
      </w:pPr>
      <w:r w:rsidRPr="00363D38">
        <w:rPr>
          <w:rFonts w:ascii="Times New Roman" w:eastAsia="Times New Roman" w:hAnsi="Times New Roman" w:cs="Times New Roman"/>
          <w:sz w:val="24"/>
          <w:lang w:val="fr-FR" w:eastAsia="fr-FR"/>
        </w:rPr>
        <w:t>Guide de mise en œuvre de l’EB en Guinée</w:t>
      </w:r>
      <w:r w:rsidR="00363D38" w:rsidRPr="00363D38">
        <w:rPr>
          <w:rFonts w:ascii="Times New Roman" w:eastAsia="Times New Roman" w:hAnsi="Times New Roman" w:cs="Times New Roman"/>
          <w:sz w:val="24"/>
          <w:lang w:val="fr-FR" w:eastAsia="fr-FR"/>
        </w:rPr>
        <w:t xml:space="preserve"> </w:t>
      </w:r>
      <w:r w:rsidRPr="00363D38">
        <w:rPr>
          <w:rFonts w:ascii="Times New Roman" w:eastAsia="Times New Roman" w:hAnsi="Times New Roman" w:cs="Times New Roman"/>
          <w:sz w:val="24"/>
          <w:lang w:val="fr-FR" w:eastAsia="fr-FR"/>
        </w:rPr>
        <w:t>;</w:t>
      </w:r>
    </w:p>
    <w:p w14:paraId="67FAB495" w14:textId="777BBDE9" w:rsidR="004F4AC0" w:rsidRPr="00363D38" w:rsidRDefault="004F4AC0" w:rsidP="004F4AC0">
      <w:pPr>
        <w:pStyle w:val="Paragraphedeliste"/>
        <w:numPr>
          <w:ilvl w:val="0"/>
          <w:numId w:val="40"/>
        </w:numPr>
        <w:spacing w:before="360" w:after="360" w:line="240" w:lineRule="auto"/>
        <w:jc w:val="both"/>
        <w:rPr>
          <w:rFonts w:ascii="Times New Roman" w:eastAsia="Times New Roman" w:hAnsi="Times New Roman" w:cs="Times New Roman"/>
          <w:sz w:val="24"/>
          <w:lang w:val="fr-FR" w:eastAsia="fr-FR"/>
        </w:rPr>
      </w:pPr>
      <w:r w:rsidRPr="00363D38">
        <w:rPr>
          <w:rFonts w:ascii="Times New Roman" w:eastAsia="Times New Roman" w:hAnsi="Times New Roman" w:cs="Times New Roman"/>
          <w:sz w:val="24"/>
          <w:lang w:val="fr-FR" w:eastAsia="fr-FR"/>
        </w:rPr>
        <w:t>Plan d’action pour la mise en œuvre de l’EB en Guinée</w:t>
      </w:r>
      <w:r w:rsidR="00363D38" w:rsidRPr="00363D38">
        <w:rPr>
          <w:rFonts w:ascii="Times New Roman" w:eastAsia="Times New Roman" w:hAnsi="Times New Roman" w:cs="Times New Roman"/>
          <w:sz w:val="24"/>
          <w:lang w:val="fr-FR" w:eastAsia="fr-FR"/>
        </w:rPr>
        <w:t xml:space="preserve"> </w:t>
      </w:r>
      <w:r w:rsidRPr="00363D38">
        <w:rPr>
          <w:rFonts w:ascii="Times New Roman" w:eastAsia="Times New Roman" w:hAnsi="Times New Roman" w:cs="Times New Roman"/>
          <w:sz w:val="24"/>
          <w:lang w:val="fr-FR" w:eastAsia="fr-FR"/>
        </w:rPr>
        <w:t>;</w:t>
      </w:r>
    </w:p>
    <w:p w14:paraId="17EE9E69" w14:textId="44750F6D" w:rsidR="004F4AC0" w:rsidRPr="00363D38" w:rsidRDefault="004F4AC0" w:rsidP="004F4AC0">
      <w:pPr>
        <w:pStyle w:val="Paragraphedeliste"/>
        <w:numPr>
          <w:ilvl w:val="0"/>
          <w:numId w:val="40"/>
        </w:numPr>
        <w:spacing w:before="360" w:after="360" w:line="240" w:lineRule="auto"/>
        <w:jc w:val="both"/>
        <w:rPr>
          <w:rFonts w:ascii="Times New Roman" w:eastAsia="Times New Roman" w:hAnsi="Times New Roman" w:cs="Times New Roman"/>
          <w:sz w:val="24"/>
          <w:lang w:val="fr-FR" w:eastAsia="fr-FR"/>
        </w:rPr>
      </w:pPr>
      <w:r w:rsidRPr="00363D38">
        <w:rPr>
          <w:rFonts w:ascii="Times New Roman" w:eastAsia="Times New Roman" w:hAnsi="Times New Roman" w:cs="Times New Roman"/>
          <w:sz w:val="24"/>
          <w:lang w:val="fr-FR" w:eastAsia="fr-FR"/>
        </w:rPr>
        <w:t xml:space="preserve">Plan de renforcement des capacités des acteurs institutionnels en charge de </w:t>
      </w:r>
      <w:proofErr w:type="gramStart"/>
      <w:r w:rsidRPr="00363D38">
        <w:rPr>
          <w:rFonts w:ascii="Times New Roman" w:eastAsia="Times New Roman" w:hAnsi="Times New Roman" w:cs="Times New Roman"/>
          <w:sz w:val="24"/>
          <w:lang w:val="fr-FR" w:eastAsia="fr-FR"/>
        </w:rPr>
        <w:t>l’EB,;</w:t>
      </w:r>
      <w:proofErr w:type="gramEnd"/>
    </w:p>
    <w:p w14:paraId="383FD34C" w14:textId="1C828924" w:rsidR="004F4AC0" w:rsidRPr="00363D38" w:rsidRDefault="004F4AC0" w:rsidP="004F4AC0">
      <w:pPr>
        <w:pStyle w:val="Paragraphedeliste"/>
        <w:numPr>
          <w:ilvl w:val="0"/>
          <w:numId w:val="40"/>
        </w:numPr>
        <w:spacing w:before="360" w:after="360" w:line="240" w:lineRule="auto"/>
        <w:jc w:val="both"/>
        <w:rPr>
          <w:rFonts w:ascii="Times New Roman" w:eastAsia="Times New Roman" w:hAnsi="Times New Roman" w:cs="Times New Roman"/>
          <w:sz w:val="24"/>
          <w:lang w:val="fr-FR" w:eastAsia="fr-FR"/>
        </w:rPr>
      </w:pPr>
      <w:r w:rsidRPr="00363D38">
        <w:rPr>
          <w:rFonts w:ascii="Times New Roman" w:eastAsia="Times New Roman" w:hAnsi="Times New Roman" w:cs="Times New Roman"/>
          <w:sz w:val="24"/>
          <w:lang w:val="fr-FR" w:eastAsia="fr-FR"/>
        </w:rPr>
        <w:t>Cadre de concertation public-privé-société civile pour l’EB</w:t>
      </w:r>
      <w:r w:rsidR="00363D38" w:rsidRPr="00363D38">
        <w:rPr>
          <w:rFonts w:ascii="Times New Roman" w:eastAsia="Times New Roman" w:hAnsi="Times New Roman" w:cs="Times New Roman"/>
          <w:sz w:val="24"/>
          <w:lang w:val="fr-FR" w:eastAsia="fr-FR"/>
        </w:rPr>
        <w:t xml:space="preserve"> </w:t>
      </w:r>
      <w:r w:rsidRPr="00363D38">
        <w:rPr>
          <w:rFonts w:ascii="Times New Roman" w:eastAsia="Times New Roman" w:hAnsi="Times New Roman" w:cs="Times New Roman"/>
          <w:sz w:val="24"/>
          <w:lang w:val="fr-FR" w:eastAsia="fr-FR"/>
        </w:rPr>
        <w:t>;</w:t>
      </w:r>
    </w:p>
    <w:p w14:paraId="0399EA72" w14:textId="3964A4B8" w:rsidR="004F4AC0" w:rsidRPr="00363D38" w:rsidRDefault="004F4AC0" w:rsidP="004F4AC0">
      <w:pPr>
        <w:pStyle w:val="Paragraphedeliste"/>
        <w:numPr>
          <w:ilvl w:val="0"/>
          <w:numId w:val="40"/>
        </w:numPr>
        <w:spacing w:before="360" w:after="360" w:line="240" w:lineRule="auto"/>
        <w:jc w:val="both"/>
        <w:rPr>
          <w:rFonts w:ascii="Times New Roman" w:eastAsia="Times New Roman" w:hAnsi="Times New Roman" w:cs="Times New Roman"/>
          <w:sz w:val="24"/>
          <w:lang w:val="fr-FR" w:eastAsia="fr-FR"/>
        </w:rPr>
      </w:pPr>
      <w:r w:rsidRPr="00363D38">
        <w:rPr>
          <w:rFonts w:ascii="Times New Roman" w:eastAsia="Times New Roman" w:hAnsi="Times New Roman" w:cs="Times New Roman"/>
          <w:sz w:val="24"/>
          <w:lang w:val="fr-FR" w:eastAsia="fr-FR"/>
        </w:rPr>
        <w:t>Plan de financement de l’EB</w:t>
      </w:r>
      <w:r w:rsidR="00363D38" w:rsidRPr="00363D38">
        <w:rPr>
          <w:rFonts w:ascii="Times New Roman" w:eastAsia="Times New Roman" w:hAnsi="Times New Roman" w:cs="Times New Roman"/>
          <w:sz w:val="24"/>
          <w:lang w:val="fr-FR" w:eastAsia="fr-FR"/>
        </w:rPr>
        <w:t xml:space="preserve"> </w:t>
      </w:r>
      <w:r w:rsidRPr="00363D38">
        <w:rPr>
          <w:rFonts w:ascii="Times New Roman" w:eastAsia="Times New Roman" w:hAnsi="Times New Roman" w:cs="Times New Roman"/>
          <w:sz w:val="24"/>
          <w:lang w:val="fr-FR" w:eastAsia="fr-FR"/>
        </w:rPr>
        <w:t>;</w:t>
      </w:r>
    </w:p>
    <w:p w14:paraId="42C3D71A" w14:textId="26A12FC2" w:rsidR="004F4AC0" w:rsidRPr="00363D38" w:rsidRDefault="004F4AC0" w:rsidP="004F4AC0">
      <w:pPr>
        <w:pStyle w:val="Paragraphedeliste"/>
        <w:numPr>
          <w:ilvl w:val="0"/>
          <w:numId w:val="40"/>
        </w:numPr>
        <w:spacing w:before="360" w:after="360" w:line="240" w:lineRule="auto"/>
        <w:jc w:val="both"/>
        <w:rPr>
          <w:rFonts w:ascii="Times New Roman" w:eastAsia="Times New Roman" w:hAnsi="Times New Roman" w:cs="Times New Roman"/>
          <w:sz w:val="24"/>
          <w:lang w:val="fr-FR" w:eastAsia="fr-FR"/>
        </w:rPr>
      </w:pPr>
      <w:r w:rsidRPr="00363D38">
        <w:rPr>
          <w:rFonts w:ascii="Times New Roman" w:eastAsia="Times New Roman" w:hAnsi="Times New Roman" w:cs="Times New Roman"/>
          <w:sz w:val="24"/>
          <w:lang w:val="fr-FR" w:eastAsia="fr-FR"/>
        </w:rPr>
        <w:t>Portefeuille initial de projets pilotes prioritaires</w:t>
      </w:r>
      <w:r w:rsidR="00363D38" w:rsidRPr="00363D38">
        <w:rPr>
          <w:rFonts w:ascii="Times New Roman" w:eastAsia="Times New Roman" w:hAnsi="Times New Roman" w:cs="Times New Roman"/>
          <w:sz w:val="24"/>
          <w:lang w:val="fr-FR" w:eastAsia="fr-FR"/>
        </w:rPr>
        <w:t> ;</w:t>
      </w:r>
    </w:p>
    <w:p w14:paraId="0130AE4C" w14:textId="77777777" w:rsidR="00363D38" w:rsidRPr="00363D38" w:rsidRDefault="00057A15" w:rsidP="00363D38">
      <w:pPr>
        <w:pStyle w:val="Paragraphedeliste"/>
        <w:numPr>
          <w:ilvl w:val="0"/>
          <w:numId w:val="40"/>
        </w:numPr>
        <w:rPr>
          <w:rFonts w:ascii="Times New Roman" w:eastAsia="Times New Roman" w:hAnsi="Times New Roman" w:cs="Times New Roman"/>
          <w:sz w:val="24"/>
          <w:lang w:val="fr-FR" w:eastAsia="fr-FR"/>
        </w:rPr>
      </w:pPr>
      <w:r w:rsidRPr="00363D38">
        <w:rPr>
          <w:rFonts w:ascii="Times New Roman" w:eastAsia="Times New Roman" w:hAnsi="Times New Roman" w:cs="Times New Roman"/>
          <w:sz w:val="24"/>
          <w:lang w:val="fr-FR" w:eastAsia="fr-FR"/>
        </w:rPr>
        <w:t>Rapport de la table ronde des PTF et feuille de route de mobilisation des financements</w:t>
      </w:r>
      <w:r w:rsidR="00363D38" w:rsidRPr="00363D38">
        <w:rPr>
          <w:rFonts w:ascii="Times New Roman" w:eastAsia="Times New Roman" w:hAnsi="Times New Roman" w:cs="Times New Roman"/>
          <w:sz w:val="24"/>
          <w:lang w:val="fr-FR" w:eastAsia="fr-FR"/>
        </w:rPr>
        <w:t> ;</w:t>
      </w:r>
    </w:p>
    <w:p w14:paraId="6E1FE96B" w14:textId="3C0A6C15" w:rsidR="004F4AC0" w:rsidRPr="00363D38" w:rsidRDefault="004F4AC0" w:rsidP="00363D38">
      <w:pPr>
        <w:pStyle w:val="Paragraphedeliste"/>
        <w:numPr>
          <w:ilvl w:val="0"/>
          <w:numId w:val="40"/>
        </w:numPr>
        <w:rPr>
          <w:rFonts w:ascii="Times New Roman" w:eastAsia="Times New Roman" w:hAnsi="Times New Roman" w:cs="Times New Roman"/>
          <w:sz w:val="24"/>
          <w:lang w:val="fr-FR" w:eastAsia="fr-FR"/>
        </w:rPr>
      </w:pPr>
      <w:r w:rsidRPr="00363D38">
        <w:rPr>
          <w:rFonts w:ascii="Times New Roman" w:eastAsia="Times New Roman" w:hAnsi="Times New Roman" w:cs="Times New Roman"/>
          <w:sz w:val="24"/>
          <w:lang w:val="fr-FR" w:eastAsia="fr-FR"/>
        </w:rPr>
        <w:t>Livrables de suivi et de capitalisation</w:t>
      </w:r>
      <w:r w:rsidR="00363D38" w:rsidRPr="00363D38">
        <w:rPr>
          <w:rFonts w:ascii="Times New Roman" w:eastAsia="Times New Roman" w:hAnsi="Times New Roman" w:cs="Times New Roman"/>
          <w:sz w:val="24"/>
          <w:lang w:val="fr-FR" w:eastAsia="fr-FR"/>
        </w:rPr>
        <w:t>.</w:t>
      </w:r>
    </w:p>
    <w:p w14:paraId="49CAAF8A" w14:textId="4208740E" w:rsidR="004F4AC0" w:rsidRPr="00BF4360" w:rsidRDefault="004F4AC0" w:rsidP="00BF4360">
      <w:pPr>
        <w:pStyle w:val="Titre1"/>
        <w:spacing w:after="120" w:line="240" w:lineRule="auto"/>
        <w:jc w:val="both"/>
        <w:rPr>
          <w:rFonts w:ascii="Times New Roman" w:eastAsia="Times New Roman" w:hAnsi="Times New Roman" w:cs="Times New Roman"/>
          <w:sz w:val="40"/>
          <w:szCs w:val="22"/>
          <w:lang w:val="fr-FR" w:eastAsia="fr-FR"/>
        </w:rPr>
      </w:pPr>
      <w:r>
        <w:rPr>
          <w:rFonts w:ascii="Times New Roman" w:eastAsia="Times New Roman" w:hAnsi="Times New Roman" w:cs="Times New Roman"/>
          <w:sz w:val="40"/>
          <w:szCs w:val="22"/>
          <w:lang w:val="fr-FR" w:eastAsia="fr-FR"/>
        </w:rPr>
        <w:t>Suivi de l’intervention</w:t>
      </w:r>
    </w:p>
    <w:p w14:paraId="3D92D3C7" w14:textId="08F68DD7" w:rsidR="004A22B6" w:rsidRPr="00363D38" w:rsidRDefault="00BF4360" w:rsidP="00657718">
      <w:pPr>
        <w:jc w:val="both"/>
        <w:rPr>
          <w:rFonts w:ascii="Times New Roman" w:eastAsia="Times New Roman" w:hAnsi="Times New Roman" w:cs="Times New Roman"/>
          <w:lang w:eastAsia="fr-FR"/>
        </w:rPr>
      </w:pPr>
      <w:r w:rsidRPr="00363D38">
        <w:rPr>
          <w:rFonts w:ascii="Times New Roman" w:eastAsia="Times New Roman" w:hAnsi="Times New Roman" w:cs="Times New Roman"/>
          <w:lang w:eastAsia="fr-FR"/>
        </w:rPr>
        <w:t>L’</w:t>
      </w:r>
      <w:r w:rsidR="001F378D" w:rsidRPr="00363D38">
        <w:rPr>
          <w:rFonts w:ascii="Times New Roman" w:eastAsia="Times New Roman" w:hAnsi="Times New Roman" w:cs="Times New Roman"/>
          <w:lang w:eastAsia="fr-FR"/>
        </w:rPr>
        <w:t>AT</w:t>
      </w:r>
      <w:r w:rsidRPr="00363D38">
        <w:rPr>
          <w:rFonts w:ascii="Times New Roman" w:eastAsia="Times New Roman" w:hAnsi="Times New Roman" w:cs="Times New Roman"/>
          <w:lang w:eastAsia="fr-FR"/>
        </w:rPr>
        <w:t xml:space="preserve"> est déployée par WASOP SBE et suivie par un Comité de suivi présidé par le MPEM. Le Comité sera tenu au courant des avancées des activités. Les consultants lui soumettront leurs livrables pour contributions et validation.</w:t>
      </w:r>
      <w:r w:rsidR="00363D38" w:rsidRPr="00363D38">
        <w:rPr>
          <w:rFonts w:ascii="Times New Roman" w:eastAsia="Times New Roman" w:hAnsi="Times New Roman" w:cs="Times New Roman"/>
          <w:lang w:eastAsia="fr-FR"/>
        </w:rPr>
        <w:t xml:space="preserve"> </w:t>
      </w:r>
      <w:r w:rsidRPr="00363D38">
        <w:rPr>
          <w:rFonts w:ascii="Times New Roman" w:eastAsia="Times New Roman" w:hAnsi="Times New Roman" w:cs="Times New Roman"/>
          <w:lang w:eastAsia="fr-FR"/>
        </w:rPr>
        <w:t xml:space="preserve">Une réunion mensuelle de suivi </w:t>
      </w:r>
      <w:r w:rsidR="004B769B" w:rsidRPr="00363D38">
        <w:rPr>
          <w:rFonts w:ascii="Times New Roman" w:eastAsia="Times New Roman" w:hAnsi="Times New Roman" w:cs="Times New Roman"/>
          <w:lang w:eastAsia="fr-FR"/>
        </w:rPr>
        <w:t xml:space="preserve">opérationnel </w:t>
      </w:r>
      <w:r w:rsidRPr="00363D38">
        <w:rPr>
          <w:rFonts w:ascii="Times New Roman" w:eastAsia="Times New Roman" w:hAnsi="Times New Roman" w:cs="Times New Roman"/>
          <w:lang w:eastAsia="fr-FR"/>
        </w:rPr>
        <w:t xml:space="preserve">et accompagnement sera organisée entre les deux experts internationaux, le point focal WASOP </w:t>
      </w:r>
      <w:r w:rsidR="00133D82" w:rsidRPr="00363D38">
        <w:rPr>
          <w:rFonts w:ascii="Times New Roman" w:eastAsia="Times New Roman" w:hAnsi="Times New Roman" w:cs="Times New Roman"/>
          <w:lang w:eastAsia="fr-FR"/>
        </w:rPr>
        <w:t xml:space="preserve">national </w:t>
      </w:r>
      <w:r w:rsidRPr="00363D38">
        <w:rPr>
          <w:rFonts w:ascii="Times New Roman" w:eastAsia="Times New Roman" w:hAnsi="Times New Roman" w:cs="Times New Roman"/>
          <w:lang w:eastAsia="fr-FR"/>
        </w:rPr>
        <w:t>et la DUE.</w:t>
      </w:r>
    </w:p>
    <w:p w14:paraId="6D0C611C" w14:textId="526C3E4B" w:rsidR="00B86F5C" w:rsidRPr="00642F92" w:rsidRDefault="00B86F5C" w:rsidP="00B86F5C">
      <w:pPr>
        <w:pStyle w:val="Titre1"/>
        <w:spacing w:after="120" w:line="240" w:lineRule="auto"/>
        <w:jc w:val="both"/>
        <w:rPr>
          <w:rFonts w:ascii="Times New Roman" w:eastAsia="Times New Roman" w:hAnsi="Times New Roman" w:cs="Times New Roman"/>
          <w:sz w:val="40"/>
          <w:szCs w:val="22"/>
          <w:lang w:val="fr-FR" w:eastAsia="fr-FR"/>
        </w:rPr>
      </w:pPr>
      <w:r w:rsidRPr="00642F92">
        <w:rPr>
          <w:rFonts w:ascii="Times New Roman" w:eastAsia="Times New Roman" w:hAnsi="Times New Roman" w:cs="Times New Roman"/>
          <w:sz w:val="40"/>
          <w:szCs w:val="22"/>
          <w:lang w:val="fr-FR" w:eastAsia="fr-FR"/>
        </w:rPr>
        <w:t>Profil souhaité</w:t>
      </w:r>
    </w:p>
    <w:p w14:paraId="51BCED06" w14:textId="741A955B" w:rsidR="00133D82" w:rsidRPr="00363D38" w:rsidRDefault="00133D82" w:rsidP="00133D82">
      <w:pPr>
        <w:spacing w:after="60"/>
        <w:jc w:val="both"/>
        <w:rPr>
          <w:rFonts w:ascii="Times New Roman" w:eastAsia="Times New Roman" w:hAnsi="Times New Roman" w:cs="Times New Roman"/>
          <w:lang w:eastAsia="fr-FR"/>
        </w:rPr>
      </w:pPr>
      <w:r w:rsidRPr="00363D38">
        <w:rPr>
          <w:rFonts w:ascii="Times New Roman" w:eastAsia="Times New Roman" w:hAnsi="Times New Roman" w:cs="Times New Roman"/>
          <w:lang w:eastAsia="fr-FR"/>
        </w:rPr>
        <w:t xml:space="preserve">La mission sera conduite par un expert international sénior et un expert international junior. Le profil de l’expert junior devra correspondre aux exigences formulées ci-dessous. </w:t>
      </w:r>
    </w:p>
    <w:p w14:paraId="7672D26A" w14:textId="77777777" w:rsidR="00133D82" w:rsidRPr="00363D38" w:rsidRDefault="00133D82" w:rsidP="00133D82">
      <w:pPr>
        <w:tabs>
          <w:tab w:val="left" w:pos="1416"/>
        </w:tabs>
        <w:suppressAutoHyphens/>
        <w:spacing w:after="60"/>
        <w:ind w:right="85"/>
        <w:jc w:val="both"/>
        <w:rPr>
          <w:rFonts w:ascii="Times New Roman" w:hAnsi="Times New Roman" w:cs="Times New Roman"/>
          <w:b/>
          <w:u w:val="single"/>
        </w:rPr>
      </w:pPr>
    </w:p>
    <w:p w14:paraId="260C18AF" w14:textId="5CF3222C" w:rsidR="00542E7D" w:rsidRPr="00363D38" w:rsidRDefault="00FE13EC" w:rsidP="00133D82">
      <w:pPr>
        <w:tabs>
          <w:tab w:val="left" w:pos="1416"/>
        </w:tabs>
        <w:suppressAutoHyphens/>
        <w:spacing w:after="60"/>
        <w:ind w:right="85"/>
        <w:jc w:val="both"/>
        <w:rPr>
          <w:rFonts w:ascii="Times New Roman" w:hAnsi="Times New Roman" w:cs="Times New Roman"/>
          <w:b/>
        </w:rPr>
      </w:pPr>
      <w:r w:rsidRPr="00363D38">
        <w:rPr>
          <w:rFonts w:ascii="Times New Roman" w:hAnsi="Times New Roman" w:cs="Times New Roman"/>
          <w:b/>
          <w:u w:val="single"/>
        </w:rPr>
        <w:t>Formation</w:t>
      </w:r>
      <w:r w:rsidRPr="00363D38">
        <w:rPr>
          <w:rFonts w:ascii="Times New Roman" w:hAnsi="Times New Roman" w:cs="Times New Roman"/>
          <w:b/>
        </w:rPr>
        <w:t xml:space="preserve"> </w:t>
      </w:r>
    </w:p>
    <w:p w14:paraId="3C37F88B" w14:textId="0BA154C8" w:rsidR="00542E7D" w:rsidRPr="00363D38" w:rsidRDefault="00542E7D" w:rsidP="00657718">
      <w:pPr>
        <w:spacing w:after="60"/>
        <w:jc w:val="both"/>
        <w:rPr>
          <w:rFonts w:ascii="Times New Roman" w:eastAsia="Times New Roman" w:hAnsi="Times New Roman" w:cs="Times New Roman"/>
          <w:lang w:eastAsia="fr-FR"/>
        </w:rPr>
      </w:pPr>
      <w:r w:rsidRPr="00363D38">
        <w:rPr>
          <w:rFonts w:ascii="Times New Roman" w:eastAsia="Times New Roman" w:hAnsi="Times New Roman" w:cs="Times New Roman"/>
          <w:lang w:eastAsia="fr-FR"/>
        </w:rPr>
        <w:t>Diplôme de niveau Master (Bac</w:t>
      </w:r>
      <w:r w:rsidR="00363D38" w:rsidRPr="00363D38">
        <w:rPr>
          <w:rFonts w:ascii="Times New Roman" w:eastAsia="Times New Roman" w:hAnsi="Times New Roman" w:cs="Times New Roman"/>
          <w:lang w:eastAsia="fr-FR"/>
        </w:rPr>
        <w:t xml:space="preserve"> </w:t>
      </w:r>
      <w:r w:rsidRPr="00363D38">
        <w:rPr>
          <w:rFonts w:ascii="Times New Roman" w:eastAsia="Times New Roman" w:hAnsi="Times New Roman" w:cs="Times New Roman"/>
          <w:lang w:eastAsia="fr-FR"/>
        </w:rPr>
        <w:t xml:space="preserve">+5) préférablement dans une des disciplines suivantes : </w:t>
      </w:r>
    </w:p>
    <w:p w14:paraId="4A46CA9B" w14:textId="4BB1395C" w:rsidR="00542E7D" w:rsidRPr="008F54F0" w:rsidRDefault="00363D38" w:rsidP="008F54F0">
      <w:pPr>
        <w:pStyle w:val="Paragraphedeliste"/>
        <w:numPr>
          <w:ilvl w:val="0"/>
          <w:numId w:val="43"/>
        </w:numPr>
        <w:spacing w:after="60"/>
        <w:jc w:val="both"/>
        <w:rPr>
          <w:rFonts w:ascii="Times New Roman" w:eastAsia="Times New Roman" w:hAnsi="Times New Roman" w:cs="Times New Roman"/>
          <w:lang w:val="fr-FR" w:eastAsia="fr-FR"/>
        </w:rPr>
      </w:pPr>
      <w:r w:rsidRPr="008F54F0">
        <w:rPr>
          <w:rFonts w:ascii="Times New Roman" w:eastAsia="Times New Roman" w:hAnsi="Times New Roman" w:cs="Times New Roman"/>
          <w:lang w:val="fr-FR" w:eastAsia="fr-FR"/>
        </w:rPr>
        <w:t xml:space="preserve">Economie / </w:t>
      </w:r>
      <w:r w:rsidR="00542E7D" w:rsidRPr="008F54F0">
        <w:rPr>
          <w:rFonts w:ascii="Times New Roman" w:eastAsia="Times New Roman" w:hAnsi="Times New Roman" w:cs="Times New Roman"/>
          <w:lang w:val="fr-FR" w:eastAsia="fr-FR"/>
        </w:rPr>
        <w:t>Economie bleue ;</w:t>
      </w:r>
    </w:p>
    <w:p w14:paraId="1DAB582B" w14:textId="5002701B" w:rsidR="00542E7D" w:rsidRPr="008F54F0" w:rsidRDefault="00542E7D" w:rsidP="008F54F0">
      <w:pPr>
        <w:pStyle w:val="Paragraphedeliste"/>
        <w:numPr>
          <w:ilvl w:val="0"/>
          <w:numId w:val="43"/>
        </w:numPr>
        <w:spacing w:after="60"/>
        <w:jc w:val="both"/>
        <w:rPr>
          <w:rFonts w:ascii="Times New Roman" w:eastAsia="Times New Roman" w:hAnsi="Times New Roman" w:cs="Times New Roman"/>
          <w:lang w:val="fr-FR" w:eastAsia="fr-FR"/>
        </w:rPr>
      </w:pPr>
      <w:r w:rsidRPr="008F54F0">
        <w:rPr>
          <w:rFonts w:ascii="Times New Roman" w:eastAsia="Times New Roman" w:hAnsi="Times New Roman" w:cs="Times New Roman"/>
          <w:lang w:val="fr-FR" w:eastAsia="fr-FR"/>
        </w:rPr>
        <w:t>Environnement ;</w:t>
      </w:r>
    </w:p>
    <w:p w14:paraId="516226D6" w14:textId="15077BA0" w:rsidR="00542E7D" w:rsidRPr="008F54F0" w:rsidRDefault="00542E7D" w:rsidP="008F54F0">
      <w:pPr>
        <w:pStyle w:val="Paragraphedeliste"/>
        <w:numPr>
          <w:ilvl w:val="0"/>
          <w:numId w:val="43"/>
        </w:numPr>
        <w:spacing w:after="60"/>
        <w:jc w:val="both"/>
        <w:rPr>
          <w:rFonts w:ascii="Times New Roman" w:eastAsia="Times New Roman" w:hAnsi="Times New Roman" w:cs="Times New Roman"/>
          <w:lang w:val="fr-FR" w:eastAsia="fr-FR"/>
        </w:rPr>
      </w:pPr>
      <w:r w:rsidRPr="008F54F0">
        <w:rPr>
          <w:rFonts w:ascii="Times New Roman" w:eastAsia="Times New Roman" w:hAnsi="Times New Roman" w:cs="Times New Roman"/>
          <w:lang w:val="fr-FR" w:eastAsia="fr-FR"/>
        </w:rPr>
        <w:lastRenderedPageBreak/>
        <w:t>Développement durable ;</w:t>
      </w:r>
    </w:p>
    <w:p w14:paraId="3D78C8F1" w14:textId="5572C71C" w:rsidR="00542E7D" w:rsidRPr="008F54F0" w:rsidRDefault="00542E7D" w:rsidP="008F54F0">
      <w:pPr>
        <w:pStyle w:val="Paragraphedeliste"/>
        <w:numPr>
          <w:ilvl w:val="0"/>
          <w:numId w:val="43"/>
        </w:numPr>
        <w:spacing w:after="60"/>
        <w:jc w:val="both"/>
        <w:rPr>
          <w:rFonts w:ascii="Times New Roman" w:eastAsia="Times New Roman" w:hAnsi="Times New Roman" w:cs="Times New Roman"/>
          <w:lang w:val="fr-FR" w:eastAsia="fr-FR"/>
        </w:rPr>
      </w:pPr>
      <w:r w:rsidRPr="008F54F0">
        <w:rPr>
          <w:rFonts w:ascii="Times New Roman" w:eastAsia="Times New Roman" w:hAnsi="Times New Roman" w:cs="Times New Roman"/>
          <w:lang w:val="fr-FR" w:eastAsia="fr-FR"/>
        </w:rPr>
        <w:t xml:space="preserve">Politiques publiques / développement territorial </w:t>
      </w:r>
      <w:r w:rsidR="00D153C4" w:rsidRPr="008F54F0">
        <w:rPr>
          <w:rFonts w:ascii="Times New Roman" w:eastAsia="Times New Roman" w:hAnsi="Times New Roman" w:cs="Times New Roman"/>
          <w:lang w:val="fr-FR" w:eastAsia="fr-FR"/>
        </w:rPr>
        <w:t xml:space="preserve">/ relations internationales </w:t>
      </w:r>
      <w:r w:rsidRPr="008F54F0">
        <w:rPr>
          <w:rFonts w:ascii="Times New Roman" w:eastAsia="Times New Roman" w:hAnsi="Times New Roman" w:cs="Times New Roman"/>
          <w:lang w:val="fr-FR" w:eastAsia="fr-FR"/>
        </w:rPr>
        <w:t>;</w:t>
      </w:r>
    </w:p>
    <w:p w14:paraId="5DC1A04A" w14:textId="1D61AB31" w:rsidR="00542E7D" w:rsidRPr="008F54F0" w:rsidRDefault="00542E7D" w:rsidP="008F54F0">
      <w:pPr>
        <w:pStyle w:val="Paragraphedeliste"/>
        <w:numPr>
          <w:ilvl w:val="0"/>
          <w:numId w:val="43"/>
        </w:numPr>
        <w:spacing w:after="60"/>
        <w:jc w:val="both"/>
        <w:rPr>
          <w:rFonts w:ascii="Times New Roman" w:eastAsia="Times New Roman" w:hAnsi="Times New Roman" w:cs="Times New Roman"/>
          <w:lang w:val="fr-FR" w:eastAsia="fr-FR"/>
        </w:rPr>
      </w:pPr>
      <w:r w:rsidRPr="008F54F0">
        <w:rPr>
          <w:rFonts w:ascii="Times New Roman" w:eastAsia="Times New Roman" w:hAnsi="Times New Roman" w:cs="Times New Roman"/>
          <w:lang w:val="fr-FR" w:eastAsia="fr-FR"/>
        </w:rPr>
        <w:t>Gestion des ressources halieutiques ;</w:t>
      </w:r>
    </w:p>
    <w:p w14:paraId="341DE69E" w14:textId="2B38138A" w:rsidR="00FC18C1" w:rsidRPr="008F54F0" w:rsidRDefault="00542E7D" w:rsidP="008F54F0">
      <w:pPr>
        <w:pStyle w:val="Paragraphedeliste"/>
        <w:numPr>
          <w:ilvl w:val="0"/>
          <w:numId w:val="43"/>
        </w:numPr>
        <w:spacing w:after="60"/>
        <w:jc w:val="both"/>
        <w:rPr>
          <w:rFonts w:ascii="Times New Roman" w:eastAsia="Times New Roman" w:hAnsi="Times New Roman" w:cs="Times New Roman"/>
          <w:lang w:val="fr-FR" w:eastAsia="fr-FR"/>
        </w:rPr>
      </w:pPr>
      <w:r w:rsidRPr="008F54F0">
        <w:rPr>
          <w:rFonts w:ascii="Times New Roman" w:eastAsia="Times New Roman" w:hAnsi="Times New Roman" w:cs="Times New Roman"/>
          <w:lang w:val="fr-FR" w:eastAsia="fr-FR"/>
        </w:rPr>
        <w:t>Autre discipline pertinente.</w:t>
      </w:r>
    </w:p>
    <w:p w14:paraId="1E60253A" w14:textId="04866D5B" w:rsidR="00FE13EC" w:rsidRPr="00363D38" w:rsidRDefault="00FE13EC" w:rsidP="00657718">
      <w:pPr>
        <w:spacing w:after="60"/>
        <w:jc w:val="both"/>
        <w:rPr>
          <w:rFonts w:ascii="Times New Roman" w:hAnsi="Times New Roman" w:cs="Times New Roman"/>
          <w:b/>
          <w:u w:val="single"/>
        </w:rPr>
      </w:pPr>
      <w:r w:rsidRPr="00363D38">
        <w:rPr>
          <w:rFonts w:ascii="Times New Roman" w:hAnsi="Times New Roman" w:cs="Times New Roman"/>
          <w:b/>
          <w:u w:val="single"/>
        </w:rPr>
        <w:t>Expérience</w:t>
      </w:r>
    </w:p>
    <w:p w14:paraId="4053644F" w14:textId="218023DE" w:rsidR="008D26DD" w:rsidRPr="00363D38" w:rsidRDefault="008D26DD" w:rsidP="00657718">
      <w:pPr>
        <w:pStyle w:val="Paragraphedeliste"/>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Plus de 4 années d’expérience dans un des domaines spécifiques d’intervention mentionnés ci-avant ;</w:t>
      </w:r>
    </w:p>
    <w:p w14:paraId="5A3BFAB9" w14:textId="77777777" w:rsidR="008D26DD" w:rsidRPr="00363D38" w:rsidRDefault="008D26DD" w:rsidP="00657718">
      <w:pPr>
        <w:pStyle w:val="Paragraphedeliste"/>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 xml:space="preserve">Expérience souhaitée dans la formulation de politiques publiques nationales ou sectorielles, la conduite de suivi/évaluation (et la mise en place d’outils). </w:t>
      </w:r>
    </w:p>
    <w:p w14:paraId="29691EE7" w14:textId="075F300E" w:rsidR="00FE13EC" w:rsidRPr="00363D38" w:rsidRDefault="008D26DD" w:rsidP="00363D38">
      <w:pPr>
        <w:pStyle w:val="Paragraphedeliste"/>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Une expérience pratique de travail dans une institution ou une entreprise impliquée dans l’EB en Afrique de l’Ouest ou en Guinée serait un plus.</w:t>
      </w:r>
    </w:p>
    <w:p w14:paraId="40D33FC9" w14:textId="77777777" w:rsidR="00FE13EC" w:rsidRPr="00363D38" w:rsidRDefault="00FE13EC" w:rsidP="00657718">
      <w:pPr>
        <w:spacing w:after="60"/>
        <w:jc w:val="both"/>
        <w:rPr>
          <w:rFonts w:ascii="Times New Roman" w:hAnsi="Times New Roman" w:cs="Times New Roman"/>
          <w:b/>
          <w:u w:val="single"/>
        </w:rPr>
      </w:pPr>
      <w:r w:rsidRPr="00363D38">
        <w:rPr>
          <w:rFonts w:ascii="Times New Roman" w:hAnsi="Times New Roman" w:cs="Times New Roman"/>
          <w:b/>
          <w:u w:val="single"/>
        </w:rPr>
        <w:t>Compétences</w:t>
      </w:r>
    </w:p>
    <w:p w14:paraId="62420FD9" w14:textId="1D20DD8C" w:rsidR="00285DE4" w:rsidRPr="00363D38" w:rsidRDefault="00285DE4" w:rsidP="00657718">
      <w:pPr>
        <w:pStyle w:val="Paragraphedeliste"/>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 xml:space="preserve">Expérience </w:t>
      </w:r>
      <w:r w:rsidR="000F159C" w:rsidRPr="00363D38">
        <w:rPr>
          <w:rFonts w:ascii="Times New Roman" w:eastAsia="Times New Roman" w:hAnsi="Times New Roman" w:cs="Times New Roman"/>
          <w:lang w:val="fr-FR" w:eastAsia="fr-FR"/>
        </w:rPr>
        <w:t xml:space="preserve">souhaitée </w:t>
      </w:r>
      <w:r w:rsidRPr="00363D38">
        <w:rPr>
          <w:rFonts w:ascii="Times New Roman" w:eastAsia="Times New Roman" w:hAnsi="Times New Roman" w:cs="Times New Roman"/>
          <w:lang w:val="fr-FR" w:eastAsia="fr-FR"/>
        </w:rPr>
        <w:t xml:space="preserve">dans un ou plusieurs secteurs de l’économie bleue mentionnés ci-avant.  </w:t>
      </w:r>
    </w:p>
    <w:p w14:paraId="1B66F484" w14:textId="77777777" w:rsidR="00285DE4" w:rsidRPr="00363D38" w:rsidRDefault="00285DE4" w:rsidP="00657718">
      <w:pPr>
        <w:pStyle w:val="Paragraphedeliste"/>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 xml:space="preserve">Connaissance des conventions internationales dans les domaines de l’économie et du commerce, des secteurs économiques concernés par la présente mission, de l’environnement et des enjeux régionaux (façade Atlantique de l’Afrique de l’Ouest) ; </w:t>
      </w:r>
    </w:p>
    <w:p w14:paraId="57BF2905" w14:textId="77777777" w:rsidR="00285DE4" w:rsidRPr="00363D38" w:rsidRDefault="00285DE4" w:rsidP="00657718">
      <w:pPr>
        <w:pStyle w:val="Paragraphedeliste"/>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Capacité à participer activement à la structuration de programmes d’investissement et/ou d’assistance technique ;</w:t>
      </w:r>
    </w:p>
    <w:p w14:paraId="5B958014" w14:textId="77777777" w:rsidR="00285DE4" w:rsidRPr="00363D38" w:rsidRDefault="00285DE4" w:rsidP="00657718">
      <w:pPr>
        <w:pStyle w:val="Paragraphedeliste"/>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Bonne compréhension des rôles et responsabilités des différentes parties prenantes, y compris les autorités et les opérateurs des différents secteurs économiques, sociaux et environnementaux ;</w:t>
      </w:r>
    </w:p>
    <w:p w14:paraId="115F6240" w14:textId="77777777" w:rsidR="00285DE4" w:rsidRPr="00363D38" w:rsidRDefault="00285DE4" w:rsidP="00657718">
      <w:pPr>
        <w:pStyle w:val="Paragraphedeliste"/>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 xml:space="preserve">Parfaite maîtrise du français requise ; </w:t>
      </w:r>
    </w:p>
    <w:p w14:paraId="1348E2B5" w14:textId="77777777" w:rsidR="00285DE4" w:rsidRPr="00363D38" w:rsidRDefault="00285DE4" w:rsidP="00657718">
      <w:pPr>
        <w:pStyle w:val="Paragraphedeliste"/>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Bonnes capacités organisationnelles et capacité à travailler de manière indépendante ;</w:t>
      </w:r>
    </w:p>
    <w:p w14:paraId="77F001CD" w14:textId="61DD3950" w:rsidR="009A5DAB" w:rsidRPr="00363D38" w:rsidRDefault="00285DE4" w:rsidP="00363D38">
      <w:pPr>
        <w:pStyle w:val="Paragraphedeliste"/>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lang w:val="fr-FR" w:eastAsia="fr-FR"/>
        </w:rPr>
      </w:pPr>
      <w:r w:rsidRPr="00363D38">
        <w:rPr>
          <w:rFonts w:ascii="Times New Roman" w:eastAsia="Times New Roman" w:hAnsi="Times New Roman" w:cs="Times New Roman"/>
          <w:lang w:val="fr-FR" w:eastAsia="fr-FR"/>
        </w:rPr>
        <w:t>Bonne capacité rédactionnelle (rapports, notes de synthèse, etc.)</w:t>
      </w:r>
    </w:p>
    <w:p w14:paraId="09DEBE43" w14:textId="77777777" w:rsidR="00B86F5C" w:rsidRPr="00642F92" w:rsidRDefault="00B86F5C" w:rsidP="00B86F5C">
      <w:pPr>
        <w:pStyle w:val="Titre1"/>
        <w:spacing w:after="120" w:line="240" w:lineRule="auto"/>
        <w:jc w:val="both"/>
        <w:rPr>
          <w:rFonts w:ascii="Times New Roman" w:eastAsia="Times New Roman" w:hAnsi="Times New Roman" w:cs="Times New Roman"/>
          <w:sz w:val="40"/>
          <w:szCs w:val="22"/>
          <w:lang w:val="fr-FR" w:eastAsia="fr-FR"/>
        </w:rPr>
      </w:pPr>
      <w:r w:rsidRPr="00642F92">
        <w:rPr>
          <w:rFonts w:ascii="Times New Roman" w:eastAsia="Times New Roman" w:hAnsi="Times New Roman" w:cs="Times New Roman"/>
          <w:sz w:val="40"/>
          <w:szCs w:val="22"/>
          <w:lang w:val="fr-FR" w:eastAsia="fr-FR"/>
        </w:rPr>
        <w:t>Informations complémentaires</w:t>
      </w:r>
    </w:p>
    <w:p w14:paraId="7C0D309F" w14:textId="61675E2E" w:rsidR="00FB57F1" w:rsidRPr="008F54F0" w:rsidRDefault="00FB57F1" w:rsidP="00FB57F1">
      <w:pPr>
        <w:jc w:val="both"/>
        <w:rPr>
          <w:rFonts w:ascii="Times New Roman" w:hAnsi="Times New Roman" w:cs="Times New Roman"/>
        </w:rPr>
      </w:pPr>
      <w:r w:rsidRPr="008F54F0">
        <w:rPr>
          <w:rFonts w:ascii="Times New Roman" w:hAnsi="Times New Roman" w:cs="Times New Roman"/>
        </w:rPr>
        <w:t xml:space="preserve">La mission se déroulera en Guinée, principalement à Conakry, et comprendra des déplacements </w:t>
      </w:r>
      <w:r w:rsidR="00F4360C" w:rsidRPr="008F54F0">
        <w:rPr>
          <w:rFonts w:ascii="Times New Roman" w:hAnsi="Times New Roman" w:cs="Times New Roman"/>
        </w:rPr>
        <w:t>nationaux (essentiellement le long du littoral guinéen</w:t>
      </w:r>
      <w:r w:rsidR="00357F1D" w:rsidRPr="008F54F0">
        <w:rPr>
          <w:rFonts w:ascii="Times New Roman" w:hAnsi="Times New Roman" w:cs="Times New Roman"/>
        </w:rPr>
        <w:t>)</w:t>
      </w:r>
      <w:r w:rsidRPr="008F54F0">
        <w:rPr>
          <w:rFonts w:ascii="Times New Roman" w:hAnsi="Times New Roman" w:cs="Times New Roman"/>
        </w:rPr>
        <w:t>.</w:t>
      </w:r>
      <w:r w:rsidR="00FF2B21" w:rsidRPr="008F54F0">
        <w:rPr>
          <w:rFonts w:ascii="Times New Roman" w:hAnsi="Times New Roman" w:cs="Times New Roman"/>
        </w:rPr>
        <w:t xml:space="preserve"> </w:t>
      </w:r>
      <w:r w:rsidRPr="008F54F0">
        <w:rPr>
          <w:rFonts w:ascii="Times New Roman" w:hAnsi="Times New Roman" w:cs="Times New Roman"/>
        </w:rPr>
        <w:t>L’expert sera basé dans les locaux du MPEM (à Conakry</w:t>
      </w:r>
      <w:r w:rsidR="00FF2B21" w:rsidRPr="008F54F0">
        <w:rPr>
          <w:rFonts w:ascii="Times New Roman" w:hAnsi="Times New Roman" w:cs="Times New Roman"/>
        </w:rPr>
        <w:t>).</w:t>
      </w:r>
      <w:r w:rsidRPr="008F54F0">
        <w:rPr>
          <w:rFonts w:ascii="Times New Roman" w:hAnsi="Times New Roman" w:cs="Times New Roman"/>
        </w:rPr>
        <w:t xml:space="preserve"> Il sera supervisé par le Coordonnateur de la Facilité Bleue WASOP SBE (basé à Praia au Cap Vert).</w:t>
      </w:r>
    </w:p>
    <w:p w14:paraId="0D9865ED" w14:textId="36125ECF" w:rsidR="00E22947" w:rsidRPr="008F54F0" w:rsidRDefault="00E22947" w:rsidP="00012FE5">
      <w:pPr>
        <w:spacing w:after="0" w:line="240" w:lineRule="auto"/>
        <w:ind w:right="49"/>
        <w:jc w:val="both"/>
        <w:rPr>
          <w:rFonts w:ascii="Times New Roman" w:hAnsi="Times New Roman" w:cs="Times New Roman"/>
        </w:rPr>
      </w:pPr>
      <w:r w:rsidRPr="008F54F0">
        <w:rPr>
          <w:rFonts w:ascii="Times New Roman" w:hAnsi="Times New Roman" w:cs="Times New Roman"/>
        </w:rPr>
        <w:t xml:space="preserve">Pour postuler, veuillez envoyer les documents suivants avant le </w:t>
      </w:r>
      <w:r w:rsidR="00A77E32" w:rsidRPr="008F54F0">
        <w:rPr>
          <w:rFonts w:ascii="Times New Roman" w:hAnsi="Times New Roman" w:cs="Times New Roman"/>
        </w:rPr>
        <w:t>21</w:t>
      </w:r>
      <w:r w:rsidRPr="008F54F0">
        <w:rPr>
          <w:rFonts w:ascii="Times New Roman" w:hAnsi="Times New Roman" w:cs="Times New Roman"/>
        </w:rPr>
        <w:t xml:space="preserve"> </w:t>
      </w:r>
      <w:r w:rsidR="002B2AB9" w:rsidRPr="008F54F0">
        <w:rPr>
          <w:rFonts w:ascii="Times New Roman" w:hAnsi="Times New Roman" w:cs="Times New Roman"/>
        </w:rPr>
        <w:t>octobre</w:t>
      </w:r>
      <w:r w:rsidRPr="008F54F0">
        <w:rPr>
          <w:rFonts w:ascii="Times New Roman" w:hAnsi="Times New Roman" w:cs="Times New Roman"/>
        </w:rPr>
        <w:t xml:space="preserve"> 2026 à 09h00 UTC</w:t>
      </w:r>
      <w:r w:rsidR="008F54F0">
        <w:rPr>
          <w:rFonts w:ascii="Times New Roman" w:hAnsi="Times New Roman" w:cs="Times New Roman"/>
        </w:rPr>
        <w:t> :</w:t>
      </w:r>
    </w:p>
    <w:p w14:paraId="1F326EFB" w14:textId="77777777" w:rsidR="00E22947" w:rsidRPr="008F54F0" w:rsidRDefault="00E22947" w:rsidP="00012FE5">
      <w:pPr>
        <w:pStyle w:val="Paragraphedeliste"/>
        <w:numPr>
          <w:ilvl w:val="0"/>
          <w:numId w:val="33"/>
        </w:numPr>
        <w:spacing w:after="0" w:line="240" w:lineRule="auto"/>
        <w:ind w:right="49"/>
        <w:jc w:val="both"/>
        <w:rPr>
          <w:rFonts w:ascii="Times New Roman" w:hAnsi="Times New Roman" w:cs="Times New Roman"/>
          <w:lang w:val="fr-FR"/>
        </w:rPr>
      </w:pPr>
      <w:r w:rsidRPr="008F54F0">
        <w:rPr>
          <w:rFonts w:ascii="Times New Roman" w:hAnsi="Times New Roman" w:cs="Times New Roman"/>
          <w:lang w:val="fr-FR"/>
        </w:rPr>
        <w:t>Un curriculum vitae justifiant de la pertinence du profil et des expériences au regard de la mission ;</w:t>
      </w:r>
    </w:p>
    <w:p w14:paraId="49D76117" w14:textId="77777777" w:rsidR="00363D38" w:rsidRPr="008F54F0" w:rsidRDefault="000E6646" w:rsidP="00012FE5">
      <w:pPr>
        <w:pStyle w:val="Paragraphedeliste"/>
        <w:numPr>
          <w:ilvl w:val="0"/>
          <w:numId w:val="33"/>
        </w:numPr>
        <w:spacing w:after="0" w:line="240" w:lineRule="auto"/>
        <w:ind w:right="49"/>
        <w:jc w:val="both"/>
        <w:rPr>
          <w:rFonts w:ascii="Times New Roman" w:hAnsi="Times New Roman" w:cs="Times New Roman"/>
          <w:lang w:val="fr-FR"/>
        </w:rPr>
      </w:pPr>
      <w:r w:rsidRPr="008F54F0">
        <w:rPr>
          <w:rFonts w:ascii="Times New Roman" w:hAnsi="Times New Roman" w:cs="Times New Roman"/>
          <w:lang w:val="fr-FR"/>
        </w:rPr>
        <w:t>Une lettre de motivation (maximum 1 page) ;</w:t>
      </w:r>
    </w:p>
    <w:p w14:paraId="2D4ACFA7" w14:textId="22FC7313" w:rsidR="00E22947" w:rsidRPr="008F54F0" w:rsidRDefault="00161A69" w:rsidP="00012FE5">
      <w:pPr>
        <w:pStyle w:val="Paragraphedeliste"/>
        <w:numPr>
          <w:ilvl w:val="0"/>
          <w:numId w:val="33"/>
        </w:numPr>
        <w:spacing w:after="0" w:line="240" w:lineRule="auto"/>
        <w:ind w:right="49"/>
        <w:jc w:val="both"/>
        <w:rPr>
          <w:rFonts w:ascii="Times New Roman" w:hAnsi="Times New Roman" w:cs="Times New Roman"/>
          <w:lang w:val="fr-FR"/>
        </w:rPr>
      </w:pPr>
      <w:r w:rsidRPr="008F54F0">
        <w:rPr>
          <w:rFonts w:ascii="Times New Roman" w:hAnsi="Times New Roman" w:cs="Times New Roman"/>
          <w:lang w:val="fr-FR"/>
        </w:rPr>
        <w:t>Trois références professionnelles pertinentes, y compris les adresses électroniques et les numéros de téléphone ;</w:t>
      </w:r>
    </w:p>
    <w:p w14:paraId="37285307" w14:textId="77777777" w:rsidR="00363D38" w:rsidRPr="008F54F0" w:rsidRDefault="00363D38" w:rsidP="00012FE5">
      <w:pPr>
        <w:spacing w:after="0" w:line="240" w:lineRule="auto"/>
        <w:ind w:right="49"/>
        <w:jc w:val="both"/>
        <w:rPr>
          <w:rFonts w:ascii="Times New Roman" w:hAnsi="Times New Roman" w:cs="Times New Roman"/>
        </w:rPr>
      </w:pPr>
    </w:p>
    <w:p w14:paraId="4135BB20" w14:textId="66B48A3E" w:rsidR="00B86F5C" w:rsidRPr="008F54F0" w:rsidRDefault="009A5DAB" w:rsidP="00012FE5">
      <w:pPr>
        <w:spacing w:after="0" w:line="240" w:lineRule="auto"/>
        <w:ind w:right="49"/>
        <w:jc w:val="both"/>
        <w:rPr>
          <w:rFonts w:ascii="Times New Roman" w:hAnsi="Times New Roman" w:cs="Times New Roman"/>
        </w:rPr>
      </w:pPr>
      <w:r w:rsidRPr="008F54F0">
        <w:rPr>
          <w:rFonts w:ascii="Times New Roman" w:hAnsi="Times New Roman" w:cs="Times New Roman"/>
        </w:rPr>
        <w:t xml:space="preserve">Date de prise de poste envisagée : </w:t>
      </w:r>
      <w:r w:rsidR="00012FE5" w:rsidRPr="008F54F0">
        <w:rPr>
          <w:rFonts w:ascii="Times New Roman" w:hAnsi="Times New Roman" w:cs="Times New Roman"/>
        </w:rPr>
        <w:t>novembre</w:t>
      </w:r>
      <w:r w:rsidR="00FF2B21" w:rsidRPr="008F54F0">
        <w:rPr>
          <w:rFonts w:ascii="Times New Roman" w:hAnsi="Times New Roman" w:cs="Times New Roman"/>
        </w:rPr>
        <w:t>-décembre</w:t>
      </w:r>
      <w:r w:rsidR="00012FE5" w:rsidRPr="008F54F0">
        <w:rPr>
          <w:rFonts w:ascii="Times New Roman" w:hAnsi="Times New Roman" w:cs="Times New Roman"/>
        </w:rPr>
        <w:t xml:space="preserve"> 2026</w:t>
      </w:r>
    </w:p>
    <w:p w14:paraId="0330F61A" w14:textId="39EE38F4" w:rsidR="00B86F5C" w:rsidRPr="00642F92" w:rsidRDefault="00B86F5C" w:rsidP="00012FE5">
      <w:pPr>
        <w:jc w:val="both"/>
        <w:rPr>
          <w:rFonts w:ascii="Times New Roman" w:hAnsi="Times New Roman" w:cs="Times New Roman"/>
          <w:color w:val="000000"/>
          <w:sz w:val="30"/>
          <w:szCs w:val="30"/>
          <w:shd w:val="clear" w:color="auto" w:fill="FFFFFF"/>
        </w:rPr>
      </w:pPr>
    </w:p>
    <w:sectPr w:rsidR="00B86F5C" w:rsidRPr="00642F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028C47E"/>
    <w:lvl w:ilvl="0">
      <w:start w:val="1"/>
      <w:numFmt w:val="bullet"/>
      <w:pStyle w:val="Listepuces"/>
      <w:lvlText w:val="-"/>
      <w:lvlJc w:val="left"/>
      <w:pPr>
        <w:tabs>
          <w:tab w:val="num" w:pos="360"/>
        </w:tabs>
        <w:ind w:left="360" w:hanging="360"/>
      </w:pPr>
      <w:rPr>
        <w:rFonts w:ascii="Times New Roman" w:hAnsi="Times New Roman" w:cs="Times New Roman" w:hint="default"/>
        <w:color w:val="auto"/>
      </w:rPr>
    </w:lvl>
  </w:abstractNum>
  <w:abstractNum w:abstractNumId="1" w15:restartNumberingAfterBreak="0">
    <w:nsid w:val="01DE3F6F"/>
    <w:multiLevelType w:val="multilevel"/>
    <w:tmpl w:val="8AE2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34959"/>
    <w:multiLevelType w:val="hybridMultilevel"/>
    <w:tmpl w:val="AF5E37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EF79A2"/>
    <w:multiLevelType w:val="hybridMultilevel"/>
    <w:tmpl w:val="26B658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871FB2"/>
    <w:multiLevelType w:val="multilevel"/>
    <w:tmpl w:val="3A7E5B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DB3C2D"/>
    <w:multiLevelType w:val="multilevel"/>
    <w:tmpl w:val="79006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6729D"/>
    <w:multiLevelType w:val="hybridMultilevel"/>
    <w:tmpl w:val="A23EAE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0A56BC"/>
    <w:multiLevelType w:val="hybridMultilevel"/>
    <w:tmpl w:val="8ACC3B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E3A6B0B"/>
    <w:multiLevelType w:val="hybridMultilevel"/>
    <w:tmpl w:val="99E0D2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ED129AF"/>
    <w:multiLevelType w:val="hybridMultilevel"/>
    <w:tmpl w:val="B20C1A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FF43E46"/>
    <w:multiLevelType w:val="hybridMultilevel"/>
    <w:tmpl w:val="A824FEEC"/>
    <w:lvl w:ilvl="0" w:tplc="F8D49B0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10607728"/>
    <w:multiLevelType w:val="hybridMultilevel"/>
    <w:tmpl w:val="9D88FAEA"/>
    <w:lvl w:ilvl="0" w:tplc="A7E8F68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142371C"/>
    <w:multiLevelType w:val="hybridMultilevel"/>
    <w:tmpl w:val="6922D1E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3C21E8C"/>
    <w:multiLevelType w:val="hybridMultilevel"/>
    <w:tmpl w:val="12D4A5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5CF4FAD"/>
    <w:multiLevelType w:val="hybridMultilevel"/>
    <w:tmpl w:val="CD32A50E"/>
    <w:lvl w:ilvl="0" w:tplc="B4C69C1E">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708422E"/>
    <w:multiLevelType w:val="hybridMultilevel"/>
    <w:tmpl w:val="81CE442E"/>
    <w:lvl w:ilvl="0" w:tplc="3FB2EB4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7997951"/>
    <w:multiLevelType w:val="hybridMultilevel"/>
    <w:tmpl w:val="CF1AAF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7E73C53"/>
    <w:multiLevelType w:val="hybridMultilevel"/>
    <w:tmpl w:val="935EEA3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9CF5CC8"/>
    <w:multiLevelType w:val="hybridMultilevel"/>
    <w:tmpl w:val="506483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3EF47D6"/>
    <w:multiLevelType w:val="hybridMultilevel"/>
    <w:tmpl w:val="1EA294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9A31EAC"/>
    <w:multiLevelType w:val="hybridMultilevel"/>
    <w:tmpl w:val="C06807B8"/>
    <w:lvl w:ilvl="0" w:tplc="A34C163E">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2B231C6A"/>
    <w:multiLevelType w:val="hybridMultilevel"/>
    <w:tmpl w:val="1E0C30E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B613022"/>
    <w:multiLevelType w:val="hybridMultilevel"/>
    <w:tmpl w:val="FDDEF4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D9E178B"/>
    <w:multiLevelType w:val="hybridMultilevel"/>
    <w:tmpl w:val="046E6F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F322EEA"/>
    <w:multiLevelType w:val="multilevel"/>
    <w:tmpl w:val="15F0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9B071E"/>
    <w:multiLevelType w:val="hybridMultilevel"/>
    <w:tmpl w:val="80FCDE1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1DF3A94"/>
    <w:multiLevelType w:val="hybridMultilevel"/>
    <w:tmpl w:val="FC76F9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56F7A90"/>
    <w:multiLevelType w:val="hybridMultilevel"/>
    <w:tmpl w:val="BCA499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12A7A06"/>
    <w:multiLevelType w:val="hybridMultilevel"/>
    <w:tmpl w:val="F1560D0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45A45A8"/>
    <w:multiLevelType w:val="hybridMultilevel"/>
    <w:tmpl w:val="0458F8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4E05C4A"/>
    <w:multiLevelType w:val="hybridMultilevel"/>
    <w:tmpl w:val="385A28AE"/>
    <w:lvl w:ilvl="0" w:tplc="F8F2E678">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6DB5DAD"/>
    <w:multiLevelType w:val="hybridMultilevel"/>
    <w:tmpl w:val="86FE29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B2A2C91"/>
    <w:multiLevelType w:val="hybridMultilevel"/>
    <w:tmpl w:val="45867D4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BA46E4F"/>
    <w:multiLevelType w:val="hybridMultilevel"/>
    <w:tmpl w:val="331E6D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C05048F"/>
    <w:multiLevelType w:val="hybridMultilevel"/>
    <w:tmpl w:val="245654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0EC7BC5"/>
    <w:multiLevelType w:val="hybridMultilevel"/>
    <w:tmpl w:val="E9D4E6BE"/>
    <w:lvl w:ilvl="0" w:tplc="040C000F">
      <w:start w:val="1"/>
      <w:numFmt w:val="decimal"/>
      <w:lvlText w:val="%1."/>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6" w15:restartNumberingAfterBreak="0">
    <w:nsid w:val="6487634A"/>
    <w:multiLevelType w:val="hybridMultilevel"/>
    <w:tmpl w:val="A35CB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502380B"/>
    <w:multiLevelType w:val="hybridMultilevel"/>
    <w:tmpl w:val="CC0A1F72"/>
    <w:lvl w:ilvl="0" w:tplc="A34C163E">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8" w15:restartNumberingAfterBreak="0">
    <w:nsid w:val="68F13256"/>
    <w:multiLevelType w:val="hybridMultilevel"/>
    <w:tmpl w:val="7B502E06"/>
    <w:lvl w:ilvl="0" w:tplc="F7CAAA52">
      <w:numFmt w:val="bullet"/>
      <w:lvlText w:val="-"/>
      <w:lvlJc w:val="left"/>
      <w:pPr>
        <w:ind w:left="1065" w:hanging="705"/>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D081ACB"/>
    <w:multiLevelType w:val="hybridMultilevel"/>
    <w:tmpl w:val="57CA4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E9A5B3D"/>
    <w:multiLevelType w:val="hybridMultilevel"/>
    <w:tmpl w:val="A23E9074"/>
    <w:lvl w:ilvl="0" w:tplc="4AD43CAA">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1" w15:restartNumberingAfterBreak="0">
    <w:nsid w:val="72E21FA1"/>
    <w:multiLevelType w:val="hybridMultilevel"/>
    <w:tmpl w:val="3208AA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8CE518F"/>
    <w:multiLevelType w:val="hybridMultilevel"/>
    <w:tmpl w:val="464C2330"/>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F2F04CC"/>
    <w:multiLevelType w:val="hybridMultilevel"/>
    <w:tmpl w:val="5BFAFD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4"/>
  </w:num>
  <w:num w:numId="4">
    <w:abstractNumId w:val="24"/>
  </w:num>
  <w:num w:numId="5">
    <w:abstractNumId w:val="1"/>
  </w:num>
  <w:num w:numId="6">
    <w:abstractNumId w:val="30"/>
  </w:num>
  <w:num w:numId="7">
    <w:abstractNumId w:val="17"/>
  </w:num>
  <w:num w:numId="8">
    <w:abstractNumId w:val="21"/>
  </w:num>
  <w:num w:numId="9">
    <w:abstractNumId w:val="23"/>
  </w:num>
  <w:num w:numId="10">
    <w:abstractNumId w:val="15"/>
  </w:num>
  <w:num w:numId="11">
    <w:abstractNumId w:val="42"/>
  </w:num>
  <w:num w:numId="12">
    <w:abstractNumId w:val="28"/>
  </w:num>
  <w:num w:numId="13">
    <w:abstractNumId w:val="10"/>
  </w:num>
  <w:num w:numId="14">
    <w:abstractNumId w:val="35"/>
    <w:lvlOverride w:ilvl="0">
      <w:startOverride w:val="1"/>
    </w:lvlOverride>
    <w:lvlOverride w:ilvl="1"/>
    <w:lvlOverride w:ilvl="2"/>
    <w:lvlOverride w:ilvl="3"/>
    <w:lvlOverride w:ilvl="4"/>
    <w:lvlOverride w:ilvl="5"/>
    <w:lvlOverride w:ilvl="6"/>
    <w:lvlOverride w:ilvl="7"/>
    <w:lvlOverride w:ilvl="8"/>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20"/>
  </w:num>
  <w:num w:numId="18">
    <w:abstractNumId w:val="29"/>
  </w:num>
  <w:num w:numId="19">
    <w:abstractNumId w:val="43"/>
  </w:num>
  <w:num w:numId="20">
    <w:abstractNumId w:val="34"/>
  </w:num>
  <w:num w:numId="21">
    <w:abstractNumId w:val="25"/>
  </w:num>
  <w:num w:numId="22">
    <w:abstractNumId w:val="9"/>
  </w:num>
  <w:num w:numId="23">
    <w:abstractNumId w:val="16"/>
  </w:num>
  <w:num w:numId="24">
    <w:abstractNumId w:val="18"/>
  </w:num>
  <w:num w:numId="25">
    <w:abstractNumId w:val="27"/>
  </w:num>
  <w:num w:numId="26">
    <w:abstractNumId w:val="36"/>
  </w:num>
  <w:num w:numId="27">
    <w:abstractNumId w:val="19"/>
  </w:num>
  <w:num w:numId="28">
    <w:abstractNumId w:val="32"/>
  </w:num>
  <w:num w:numId="29">
    <w:abstractNumId w:val="2"/>
  </w:num>
  <w:num w:numId="30">
    <w:abstractNumId w:val="33"/>
  </w:num>
  <w:num w:numId="31">
    <w:abstractNumId w:val="8"/>
  </w:num>
  <w:num w:numId="32">
    <w:abstractNumId w:val="5"/>
  </w:num>
  <w:num w:numId="33">
    <w:abstractNumId w:val="3"/>
  </w:num>
  <w:num w:numId="34">
    <w:abstractNumId w:val="26"/>
  </w:num>
  <w:num w:numId="35">
    <w:abstractNumId w:val="13"/>
  </w:num>
  <w:num w:numId="36">
    <w:abstractNumId w:val="6"/>
  </w:num>
  <w:num w:numId="37">
    <w:abstractNumId w:val="22"/>
  </w:num>
  <w:num w:numId="38">
    <w:abstractNumId w:val="39"/>
  </w:num>
  <w:num w:numId="39">
    <w:abstractNumId w:val="7"/>
  </w:num>
  <w:num w:numId="40">
    <w:abstractNumId w:val="31"/>
  </w:num>
  <w:num w:numId="41">
    <w:abstractNumId w:val="14"/>
  </w:num>
  <w:num w:numId="42">
    <w:abstractNumId w:val="12"/>
  </w:num>
  <w:num w:numId="43">
    <w:abstractNumId w:val="41"/>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842"/>
    <w:rsid w:val="0000475C"/>
    <w:rsid w:val="00012FE5"/>
    <w:rsid w:val="00027F9C"/>
    <w:rsid w:val="000341CE"/>
    <w:rsid w:val="000379B1"/>
    <w:rsid w:val="0004274A"/>
    <w:rsid w:val="00042F38"/>
    <w:rsid w:val="00057A15"/>
    <w:rsid w:val="00072C14"/>
    <w:rsid w:val="0007371B"/>
    <w:rsid w:val="000908DC"/>
    <w:rsid w:val="000D5CDD"/>
    <w:rsid w:val="000E6646"/>
    <w:rsid w:val="000F0755"/>
    <w:rsid w:val="000F159C"/>
    <w:rsid w:val="000F50DE"/>
    <w:rsid w:val="00101BC7"/>
    <w:rsid w:val="001067DA"/>
    <w:rsid w:val="00110FD3"/>
    <w:rsid w:val="00114DB7"/>
    <w:rsid w:val="0013003C"/>
    <w:rsid w:val="00130FE2"/>
    <w:rsid w:val="00132727"/>
    <w:rsid w:val="00133D82"/>
    <w:rsid w:val="001434D4"/>
    <w:rsid w:val="00161A69"/>
    <w:rsid w:val="00172484"/>
    <w:rsid w:val="00175662"/>
    <w:rsid w:val="00175B12"/>
    <w:rsid w:val="00191520"/>
    <w:rsid w:val="00194D7B"/>
    <w:rsid w:val="001C0288"/>
    <w:rsid w:val="001C272F"/>
    <w:rsid w:val="001C3941"/>
    <w:rsid w:val="001F288E"/>
    <w:rsid w:val="001F378D"/>
    <w:rsid w:val="00206CC2"/>
    <w:rsid w:val="002238D1"/>
    <w:rsid w:val="00231E69"/>
    <w:rsid w:val="00231EDF"/>
    <w:rsid w:val="00247FBA"/>
    <w:rsid w:val="002548B2"/>
    <w:rsid w:val="00285DE4"/>
    <w:rsid w:val="002A6BB5"/>
    <w:rsid w:val="002B2AB9"/>
    <w:rsid w:val="002D2A84"/>
    <w:rsid w:val="002E718F"/>
    <w:rsid w:val="00314B34"/>
    <w:rsid w:val="00321FB1"/>
    <w:rsid w:val="00345BEB"/>
    <w:rsid w:val="00357F1D"/>
    <w:rsid w:val="003605E7"/>
    <w:rsid w:val="00363D38"/>
    <w:rsid w:val="003825CB"/>
    <w:rsid w:val="003B15B3"/>
    <w:rsid w:val="003B5842"/>
    <w:rsid w:val="003D00FB"/>
    <w:rsid w:val="003D781E"/>
    <w:rsid w:val="003F0065"/>
    <w:rsid w:val="00400F30"/>
    <w:rsid w:val="0040543D"/>
    <w:rsid w:val="00460DF7"/>
    <w:rsid w:val="00465708"/>
    <w:rsid w:val="00471359"/>
    <w:rsid w:val="004753E4"/>
    <w:rsid w:val="00482AF6"/>
    <w:rsid w:val="004A22B6"/>
    <w:rsid w:val="004B769B"/>
    <w:rsid w:val="004C29EB"/>
    <w:rsid w:val="004C461A"/>
    <w:rsid w:val="004C5C6B"/>
    <w:rsid w:val="004E00CF"/>
    <w:rsid w:val="004F4AC0"/>
    <w:rsid w:val="005064FF"/>
    <w:rsid w:val="00516A86"/>
    <w:rsid w:val="005379FB"/>
    <w:rsid w:val="00542E7D"/>
    <w:rsid w:val="0054466C"/>
    <w:rsid w:val="005544F0"/>
    <w:rsid w:val="00570000"/>
    <w:rsid w:val="00571418"/>
    <w:rsid w:val="005840DD"/>
    <w:rsid w:val="00597D4C"/>
    <w:rsid w:val="005A3D7A"/>
    <w:rsid w:val="005A3E84"/>
    <w:rsid w:val="005C1EEE"/>
    <w:rsid w:val="005F6294"/>
    <w:rsid w:val="006042EF"/>
    <w:rsid w:val="0060468A"/>
    <w:rsid w:val="00605752"/>
    <w:rsid w:val="00612574"/>
    <w:rsid w:val="0062105A"/>
    <w:rsid w:val="00623387"/>
    <w:rsid w:val="00642F92"/>
    <w:rsid w:val="00650774"/>
    <w:rsid w:val="00657718"/>
    <w:rsid w:val="006646E4"/>
    <w:rsid w:val="00666807"/>
    <w:rsid w:val="00667539"/>
    <w:rsid w:val="006742B8"/>
    <w:rsid w:val="00675DD5"/>
    <w:rsid w:val="00676A45"/>
    <w:rsid w:val="00692CBA"/>
    <w:rsid w:val="00696747"/>
    <w:rsid w:val="006A7FB9"/>
    <w:rsid w:val="006B1C70"/>
    <w:rsid w:val="006C0CC4"/>
    <w:rsid w:val="006C540C"/>
    <w:rsid w:val="006D353C"/>
    <w:rsid w:val="006E3A78"/>
    <w:rsid w:val="006F656B"/>
    <w:rsid w:val="0070000B"/>
    <w:rsid w:val="0071563D"/>
    <w:rsid w:val="00721C87"/>
    <w:rsid w:val="007448BF"/>
    <w:rsid w:val="00753EBE"/>
    <w:rsid w:val="00761638"/>
    <w:rsid w:val="00763052"/>
    <w:rsid w:val="0079172C"/>
    <w:rsid w:val="00792909"/>
    <w:rsid w:val="007B7BAF"/>
    <w:rsid w:val="007F0C4F"/>
    <w:rsid w:val="00813A3C"/>
    <w:rsid w:val="00822E37"/>
    <w:rsid w:val="0082588F"/>
    <w:rsid w:val="008427AB"/>
    <w:rsid w:val="008430AD"/>
    <w:rsid w:val="008450E0"/>
    <w:rsid w:val="0085747F"/>
    <w:rsid w:val="0086334C"/>
    <w:rsid w:val="00873BE5"/>
    <w:rsid w:val="00886D0A"/>
    <w:rsid w:val="00897862"/>
    <w:rsid w:val="008B0018"/>
    <w:rsid w:val="008D26DD"/>
    <w:rsid w:val="008E0808"/>
    <w:rsid w:val="008E7F33"/>
    <w:rsid w:val="008F54F0"/>
    <w:rsid w:val="009220E5"/>
    <w:rsid w:val="0096628F"/>
    <w:rsid w:val="009A0246"/>
    <w:rsid w:val="009A5DAB"/>
    <w:rsid w:val="009B5784"/>
    <w:rsid w:val="009E3335"/>
    <w:rsid w:val="00A206D0"/>
    <w:rsid w:val="00A22E8D"/>
    <w:rsid w:val="00A36A09"/>
    <w:rsid w:val="00A450AD"/>
    <w:rsid w:val="00A47744"/>
    <w:rsid w:val="00A53306"/>
    <w:rsid w:val="00A73486"/>
    <w:rsid w:val="00A77E32"/>
    <w:rsid w:val="00AE32C1"/>
    <w:rsid w:val="00B2702F"/>
    <w:rsid w:val="00B5651B"/>
    <w:rsid w:val="00B60847"/>
    <w:rsid w:val="00B6478E"/>
    <w:rsid w:val="00B7682A"/>
    <w:rsid w:val="00B774A6"/>
    <w:rsid w:val="00B86F5C"/>
    <w:rsid w:val="00B9063F"/>
    <w:rsid w:val="00B9416A"/>
    <w:rsid w:val="00BA2446"/>
    <w:rsid w:val="00BD72A4"/>
    <w:rsid w:val="00BE1D78"/>
    <w:rsid w:val="00BF4360"/>
    <w:rsid w:val="00BF77B6"/>
    <w:rsid w:val="00BF7EDA"/>
    <w:rsid w:val="00C13AC6"/>
    <w:rsid w:val="00C65D58"/>
    <w:rsid w:val="00C679C1"/>
    <w:rsid w:val="00CB3AB1"/>
    <w:rsid w:val="00CB3D7D"/>
    <w:rsid w:val="00CC002D"/>
    <w:rsid w:val="00CC2B86"/>
    <w:rsid w:val="00CC5932"/>
    <w:rsid w:val="00CD41C2"/>
    <w:rsid w:val="00CF0A76"/>
    <w:rsid w:val="00D0198A"/>
    <w:rsid w:val="00D153C4"/>
    <w:rsid w:val="00D20A89"/>
    <w:rsid w:val="00D27F6B"/>
    <w:rsid w:val="00D61944"/>
    <w:rsid w:val="00D81C01"/>
    <w:rsid w:val="00D9650F"/>
    <w:rsid w:val="00DC1FDC"/>
    <w:rsid w:val="00DE5917"/>
    <w:rsid w:val="00DF3FBF"/>
    <w:rsid w:val="00DF46A2"/>
    <w:rsid w:val="00E14514"/>
    <w:rsid w:val="00E14F9C"/>
    <w:rsid w:val="00E22947"/>
    <w:rsid w:val="00E243C1"/>
    <w:rsid w:val="00E2533F"/>
    <w:rsid w:val="00E53514"/>
    <w:rsid w:val="00E96403"/>
    <w:rsid w:val="00EA05A2"/>
    <w:rsid w:val="00EC11B1"/>
    <w:rsid w:val="00EC7723"/>
    <w:rsid w:val="00EE21C1"/>
    <w:rsid w:val="00F145D9"/>
    <w:rsid w:val="00F1790F"/>
    <w:rsid w:val="00F21F97"/>
    <w:rsid w:val="00F22045"/>
    <w:rsid w:val="00F311E7"/>
    <w:rsid w:val="00F37A01"/>
    <w:rsid w:val="00F4360C"/>
    <w:rsid w:val="00F55C4E"/>
    <w:rsid w:val="00F609E1"/>
    <w:rsid w:val="00F6632A"/>
    <w:rsid w:val="00F75CE8"/>
    <w:rsid w:val="00F95B48"/>
    <w:rsid w:val="00FA1FD4"/>
    <w:rsid w:val="00FB35DF"/>
    <w:rsid w:val="00FB57F1"/>
    <w:rsid w:val="00FC18C1"/>
    <w:rsid w:val="00FE13EC"/>
    <w:rsid w:val="00FF27DC"/>
    <w:rsid w:val="00FF2B21"/>
    <w:rsid w:val="00FF64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7E3FDE"/>
  <w15:chartTrackingRefBased/>
  <w15:docId w15:val="{EF8D5FE4-3350-4A60-86B7-ED573AF9B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86F5C"/>
    <w:pPr>
      <w:keepNext/>
      <w:keepLines/>
      <w:spacing w:before="240" w:after="0"/>
      <w:outlineLvl w:val="0"/>
    </w:pPr>
    <w:rPr>
      <w:rFonts w:asciiTheme="majorHAnsi" w:eastAsiaTheme="majorEastAsia" w:hAnsiTheme="majorHAnsi" w:cstheme="majorBidi"/>
      <w:color w:val="2E74B5" w:themeColor="accent1" w:themeShade="BF"/>
      <w:sz w:val="32"/>
      <w:szCs w:val="32"/>
      <w:lang w:val="es-CO"/>
    </w:rPr>
  </w:style>
  <w:style w:type="paragraph" w:styleId="Titre3">
    <w:name w:val="heading 3"/>
    <w:basedOn w:val="Normal"/>
    <w:next w:val="Normal"/>
    <w:link w:val="Titre3Car"/>
    <w:uiPriority w:val="9"/>
    <w:unhideWhenUsed/>
    <w:qFormat/>
    <w:rsid w:val="00B86F5C"/>
    <w:pPr>
      <w:keepNext/>
      <w:keepLines/>
      <w:spacing w:before="40" w:after="0"/>
      <w:outlineLvl w:val="2"/>
    </w:pPr>
    <w:rPr>
      <w:rFonts w:asciiTheme="majorHAnsi" w:eastAsiaTheme="majorEastAsia" w:hAnsiTheme="majorHAnsi" w:cstheme="majorBidi"/>
      <w:color w:val="1F4D78" w:themeColor="accent1" w:themeShade="7F"/>
      <w:sz w:val="24"/>
      <w:szCs w:val="24"/>
      <w:lang w:val="es-CO"/>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List1,1st level - Bullet List Paragraph,Lettre d'introduction,Paragrafo elenco,Normal bullet 2,Medium Grid 1 - Accent 21,FooterText,Bullet list,Bullet List Paragraph,Normal numbered,OBC Bullet,EC,List Paragraph1,Paragraph"/>
    <w:basedOn w:val="Normal"/>
    <w:link w:val="ParagraphedelisteCar"/>
    <w:uiPriority w:val="34"/>
    <w:qFormat/>
    <w:rsid w:val="003B5842"/>
    <w:pPr>
      <w:ind w:left="720"/>
      <w:contextualSpacing/>
    </w:pPr>
    <w:rPr>
      <w:lang w:val="en-GB"/>
    </w:rPr>
  </w:style>
  <w:style w:type="character" w:customStyle="1" w:styleId="ParagraphedelisteCar">
    <w:name w:val="Paragraphe de liste Car"/>
    <w:aliases w:val="References Car,List1 Car,1st level - Bullet List Paragraph Car,Lettre d'introduction Car,Paragrafo elenco Car,Normal bullet 2 Car,Medium Grid 1 - Accent 21 Car,FooterText Car,Bullet list Car,Bullet List Paragraph Car,EC Car"/>
    <w:basedOn w:val="Policepardfaut"/>
    <w:link w:val="Paragraphedeliste"/>
    <w:uiPriority w:val="34"/>
    <w:qFormat/>
    <w:rsid w:val="003B5842"/>
    <w:rPr>
      <w:lang w:val="en-GB"/>
    </w:rPr>
  </w:style>
  <w:style w:type="character" w:customStyle="1" w:styleId="Titre1Car">
    <w:name w:val="Titre 1 Car"/>
    <w:basedOn w:val="Policepardfaut"/>
    <w:link w:val="Titre1"/>
    <w:uiPriority w:val="9"/>
    <w:rsid w:val="00B86F5C"/>
    <w:rPr>
      <w:rFonts w:asciiTheme="majorHAnsi" w:eastAsiaTheme="majorEastAsia" w:hAnsiTheme="majorHAnsi" w:cstheme="majorBidi"/>
      <w:color w:val="2E74B5" w:themeColor="accent1" w:themeShade="BF"/>
      <w:sz w:val="32"/>
      <w:szCs w:val="32"/>
      <w:lang w:val="es-CO"/>
    </w:rPr>
  </w:style>
  <w:style w:type="character" w:customStyle="1" w:styleId="Titre3Car">
    <w:name w:val="Titre 3 Car"/>
    <w:basedOn w:val="Policepardfaut"/>
    <w:link w:val="Titre3"/>
    <w:uiPriority w:val="9"/>
    <w:rsid w:val="00B86F5C"/>
    <w:rPr>
      <w:rFonts w:asciiTheme="majorHAnsi" w:eastAsiaTheme="majorEastAsia" w:hAnsiTheme="majorHAnsi" w:cstheme="majorBidi"/>
      <w:color w:val="1F4D78" w:themeColor="accent1" w:themeShade="7F"/>
      <w:sz w:val="24"/>
      <w:szCs w:val="24"/>
      <w:lang w:val="es-CO"/>
    </w:rPr>
  </w:style>
  <w:style w:type="character" w:styleId="Marquedecommentaire">
    <w:name w:val="annotation reference"/>
    <w:basedOn w:val="Policepardfaut"/>
    <w:uiPriority w:val="99"/>
    <w:unhideWhenUsed/>
    <w:rsid w:val="00B86F5C"/>
    <w:rPr>
      <w:sz w:val="16"/>
      <w:szCs w:val="16"/>
    </w:rPr>
  </w:style>
  <w:style w:type="paragraph" w:styleId="Commentaire">
    <w:name w:val="annotation text"/>
    <w:basedOn w:val="Normal"/>
    <w:link w:val="CommentaireCar"/>
    <w:uiPriority w:val="99"/>
    <w:unhideWhenUsed/>
    <w:rsid w:val="00B86F5C"/>
    <w:pPr>
      <w:spacing w:line="240" w:lineRule="auto"/>
    </w:pPr>
    <w:rPr>
      <w:sz w:val="20"/>
      <w:szCs w:val="20"/>
      <w:lang w:val="es-CO"/>
    </w:rPr>
  </w:style>
  <w:style w:type="character" w:customStyle="1" w:styleId="CommentaireCar">
    <w:name w:val="Commentaire Car"/>
    <w:basedOn w:val="Policepardfaut"/>
    <w:link w:val="Commentaire"/>
    <w:uiPriority w:val="99"/>
    <w:rsid w:val="00B86F5C"/>
    <w:rPr>
      <w:sz w:val="20"/>
      <w:szCs w:val="20"/>
      <w:lang w:val="es-CO"/>
    </w:rPr>
  </w:style>
  <w:style w:type="paragraph" w:styleId="Listepuces">
    <w:name w:val="List Bullet"/>
    <w:basedOn w:val="Normal"/>
    <w:rsid w:val="00B86F5C"/>
    <w:pPr>
      <w:numPr>
        <w:numId w:val="2"/>
      </w:numPr>
      <w:spacing w:after="0" w:line="240" w:lineRule="auto"/>
      <w:jc w:val="both"/>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B86F5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86F5C"/>
    <w:rPr>
      <w:rFonts w:ascii="Segoe UI" w:hAnsi="Segoe UI" w:cs="Segoe UI"/>
      <w:sz w:val="18"/>
      <w:szCs w:val="18"/>
    </w:rPr>
  </w:style>
  <w:style w:type="paragraph" w:styleId="Sansinterligne">
    <w:name w:val="No Spacing"/>
    <w:uiPriority w:val="1"/>
    <w:qFormat/>
    <w:rsid w:val="00612574"/>
    <w:pPr>
      <w:spacing w:after="0" w:line="240" w:lineRule="auto"/>
    </w:pPr>
  </w:style>
  <w:style w:type="paragraph" w:styleId="Rvision">
    <w:name w:val="Revision"/>
    <w:hidden/>
    <w:uiPriority w:val="99"/>
    <w:semiHidden/>
    <w:rsid w:val="00132727"/>
    <w:pPr>
      <w:spacing w:after="0" w:line="240" w:lineRule="auto"/>
    </w:pPr>
  </w:style>
  <w:style w:type="paragraph" w:styleId="Objetducommentaire">
    <w:name w:val="annotation subject"/>
    <w:basedOn w:val="Commentaire"/>
    <w:next w:val="Commentaire"/>
    <w:link w:val="ObjetducommentaireCar"/>
    <w:uiPriority w:val="99"/>
    <w:semiHidden/>
    <w:unhideWhenUsed/>
    <w:rsid w:val="00465708"/>
    <w:rPr>
      <w:b/>
      <w:bCs/>
      <w:lang w:val="fr-FR"/>
    </w:rPr>
  </w:style>
  <w:style w:type="character" w:customStyle="1" w:styleId="ObjetducommentaireCar">
    <w:name w:val="Objet du commentaire Car"/>
    <w:basedOn w:val="CommentaireCar"/>
    <w:link w:val="Objetducommentaire"/>
    <w:uiPriority w:val="99"/>
    <w:semiHidden/>
    <w:rsid w:val="00465708"/>
    <w:rPr>
      <w:b/>
      <w:bCs/>
      <w:sz w:val="20"/>
      <w:szCs w:val="20"/>
      <w:lang w:val="es-CO"/>
    </w:rPr>
  </w:style>
  <w:style w:type="paragraph" w:styleId="NormalWeb">
    <w:name w:val="Normal (Web)"/>
    <w:basedOn w:val="Normal"/>
    <w:uiPriority w:val="99"/>
    <w:unhideWhenUsed/>
    <w:rsid w:val="0069674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696747"/>
    <w:rPr>
      <w:b/>
      <w:bCs/>
    </w:rPr>
  </w:style>
  <w:style w:type="character" w:styleId="Lienhypertexte">
    <w:name w:val="Hyperlink"/>
    <w:basedOn w:val="Policepardfaut"/>
    <w:uiPriority w:val="99"/>
    <w:unhideWhenUsed/>
    <w:rsid w:val="00471359"/>
    <w:rPr>
      <w:color w:val="0563C1" w:themeColor="hyperlink"/>
      <w:u w:val="single"/>
    </w:rPr>
  </w:style>
  <w:style w:type="character" w:customStyle="1" w:styleId="Mentionnonrsolue1">
    <w:name w:val="Mention non résolue1"/>
    <w:basedOn w:val="Policepardfaut"/>
    <w:uiPriority w:val="99"/>
    <w:semiHidden/>
    <w:unhideWhenUsed/>
    <w:rsid w:val="00471359"/>
    <w:rPr>
      <w:color w:val="605E5C"/>
      <w:shd w:val="clear" w:color="auto" w:fill="E1DFDD"/>
    </w:rPr>
  </w:style>
  <w:style w:type="character" w:styleId="Mentionnonrsolue">
    <w:name w:val="Unresolved Mention"/>
    <w:basedOn w:val="Policepardfaut"/>
    <w:uiPriority w:val="99"/>
    <w:semiHidden/>
    <w:unhideWhenUsed/>
    <w:rsid w:val="006042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531901">
      <w:bodyDiv w:val="1"/>
      <w:marLeft w:val="0"/>
      <w:marRight w:val="0"/>
      <w:marTop w:val="0"/>
      <w:marBottom w:val="0"/>
      <w:divBdr>
        <w:top w:val="none" w:sz="0" w:space="0" w:color="auto"/>
        <w:left w:val="none" w:sz="0" w:space="0" w:color="auto"/>
        <w:bottom w:val="none" w:sz="0" w:space="0" w:color="auto"/>
        <w:right w:val="none" w:sz="0" w:space="0" w:color="auto"/>
      </w:divBdr>
    </w:div>
    <w:div w:id="1116677495">
      <w:bodyDiv w:val="1"/>
      <w:marLeft w:val="0"/>
      <w:marRight w:val="0"/>
      <w:marTop w:val="0"/>
      <w:marBottom w:val="0"/>
      <w:divBdr>
        <w:top w:val="none" w:sz="0" w:space="0" w:color="auto"/>
        <w:left w:val="none" w:sz="0" w:space="0" w:color="auto"/>
        <w:bottom w:val="none" w:sz="0" w:space="0" w:color="auto"/>
        <w:right w:val="none" w:sz="0" w:space="0" w:color="auto"/>
      </w:divBdr>
    </w:div>
    <w:div w:id="1361124683">
      <w:bodyDiv w:val="1"/>
      <w:marLeft w:val="0"/>
      <w:marRight w:val="0"/>
      <w:marTop w:val="0"/>
      <w:marBottom w:val="0"/>
      <w:divBdr>
        <w:top w:val="none" w:sz="0" w:space="0" w:color="auto"/>
        <w:left w:val="none" w:sz="0" w:space="0" w:color="auto"/>
        <w:bottom w:val="none" w:sz="0" w:space="0" w:color="auto"/>
        <w:right w:val="none" w:sz="0" w:space="0" w:color="auto"/>
      </w:divBdr>
    </w:div>
    <w:div w:id="204898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xpertisefrance.fr/sites/expertise/files/2026-07/wasop_facilite_bleue_fr_web.pdf" TargetMode="External"/><Relationship Id="rId5" Type="http://schemas.openxmlformats.org/officeDocument/2006/relationships/hyperlink" Target="https://www.expertisefrance.fr/fr/projets/wasop-programme-ocean-durable-de-lafrique-de-louest"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2029</Words>
  <Characters>11164</Characters>
  <Application>Microsoft Office Word</Application>
  <DocSecurity>4</DocSecurity>
  <Lines>93</Lines>
  <Paragraphs>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Expertise France</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GAUTHIER</dc:creator>
  <cp:keywords/>
  <dc:description/>
  <cp:lastModifiedBy>Théodore Anthonioz</cp:lastModifiedBy>
  <cp:revision>2</cp:revision>
  <dcterms:created xsi:type="dcterms:W3CDTF">2026-09-30T12:39:00Z</dcterms:created>
  <dcterms:modified xsi:type="dcterms:W3CDTF">2026-09-30T12:39:00Z</dcterms:modified>
</cp:coreProperties>
</file>