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CC30E" w14:textId="3111A59A" w:rsidR="007239C8" w:rsidRPr="00817813" w:rsidRDefault="008662BD" w:rsidP="00097238">
      <w:pPr>
        <w:shd w:val="clear" w:color="auto" w:fill="FFFFFF" w:themeFill="background1"/>
        <w:spacing w:after="100" w:afterAutospacing="1" w:line="360" w:lineRule="auto"/>
        <w:rPr>
          <w:rFonts w:ascii="Arial" w:hAnsi="Arial" w:cs="Arial"/>
          <w:b/>
          <w:color w:val="FFFFFF" w:themeColor="background1"/>
          <w:sz w:val="24"/>
          <w:szCs w:val="24"/>
        </w:rPr>
      </w:pPr>
      <w:r>
        <w:rPr>
          <w:rFonts w:ascii="Arial" w:hAnsi="Arial" w:cs="Arial"/>
          <w:b/>
          <w:noProof/>
          <w:color w:val="FFFFFF" w:themeColor="background1"/>
          <w:sz w:val="24"/>
          <w:szCs w:val="24"/>
          <w:lang w:eastAsia="fr-FR"/>
        </w:rPr>
        <w:drawing>
          <wp:anchor distT="0" distB="0" distL="114300" distR="114300" simplePos="0" relativeHeight="251660288" behindDoc="0" locked="0" layoutInCell="1" allowOverlap="1" wp14:anchorId="122039A8" wp14:editId="3D05819B">
            <wp:simplePos x="0" y="0"/>
            <wp:positionH relativeFrom="column">
              <wp:posOffset>4721419</wp:posOffset>
            </wp:positionH>
            <wp:positionV relativeFrom="page">
              <wp:posOffset>784915</wp:posOffset>
            </wp:positionV>
            <wp:extent cx="1751330" cy="895350"/>
            <wp:effectExtent l="0" t="0" r="127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1330" cy="895350"/>
                    </a:xfrm>
                    <a:prstGeom prst="rect">
                      <a:avLst/>
                    </a:prstGeom>
                    <a:noFill/>
                  </pic:spPr>
                </pic:pic>
              </a:graphicData>
            </a:graphic>
            <wp14:sizeRelH relativeFrom="margin">
              <wp14:pctWidth>0</wp14:pctWidth>
            </wp14:sizeRelH>
            <wp14:sizeRelV relativeFrom="margin">
              <wp14:pctHeight>0</wp14:pctHeight>
            </wp14:sizeRelV>
          </wp:anchor>
        </w:drawing>
      </w:r>
      <w:r w:rsidR="00496AF6" w:rsidRPr="00817813">
        <w:rPr>
          <w:rFonts w:ascii="Arial" w:hAnsi="Arial" w:cs="Arial"/>
          <w:b/>
          <w:color w:val="FFFFFF" w:themeColor="background1"/>
          <w:sz w:val="24"/>
          <w:szCs w:val="24"/>
        </w:rPr>
        <w:t xml:space="preserve"> </w:t>
      </w:r>
      <w:r w:rsidR="00F32511">
        <w:rPr>
          <w:noProof/>
          <w:lang w:eastAsia="fr-FR"/>
        </w:rPr>
        <w:drawing>
          <wp:inline distT="0" distB="0" distL="0" distR="0" wp14:anchorId="0D0AC46A" wp14:editId="50A52AEE">
            <wp:extent cx="1501140" cy="1501140"/>
            <wp:effectExtent l="0" t="0" r="3810" b="3810"/>
            <wp:docPr id="1" name="Image 1" descr="cid:image003.jpg@01D7674C.54F9C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id:image003.jpg@01D7674C.54F9C7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inline>
        </w:drawing>
      </w:r>
    </w:p>
    <w:p w14:paraId="31443E0F" w14:textId="12E28A64" w:rsidR="00346CCC" w:rsidRPr="00817813" w:rsidRDefault="00346CCC" w:rsidP="00346CCC">
      <w:pPr>
        <w:spacing w:after="0" w:line="240" w:lineRule="auto"/>
        <w:jc w:val="center"/>
        <w:rPr>
          <w:rFonts w:ascii="Arial" w:hAnsi="Arial" w:cs="Arial"/>
          <w:b/>
          <w:bCs/>
          <w:color w:val="0E408A"/>
          <w:sz w:val="24"/>
          <w:szCs w:val="24"/>
        </w:rPr>
      </w:pPr>
    </w:p>
    <w:p w14:paraId="260C2B0F" w14:textId="6BF760CB" w:rsidR="00FE253F" w:rsidRPr="00FE253F" w:rsidRDefault="00FE253F" w:rsidP="00346CCC">
      <w:pPr>
        <w:spacing w:after="0" w:line="240" w:lineRule="auto"/>
        <w:jc w:val="center"/>
        <w:rPr>
          <w:rFonts w:ascii="Arial" w:hAnsi="Arial" w:cs="Arial"/>
          <w:b/>
          <w:bCs/>
          <w:color w:val="0E408A"/>
          <w:sz w:val="24"/>
          <w:szCs w:val="24"/>
        </w:rPr>
      </w:pPr>
    </w:p>
    <w:p w14:paraId="3B5438B0" w14:textId="77777777" w:rsidR="00A27434" w:rsidRPr="00AE23BD" w:rsidRDefault="00A27434" w:rsidP="00346CCC">
      <w:pPr>
        <w:spacing w:after="0" w:line="240" w:lineRule="auto"/>
        <w:jc w:val="center"/>
        <w:rPr>
          <w:rFonts w:ascii="Arial Narrow" w:hAnsi="Arial Narrow" w:cs="Arial"/>
          <w:b/>
          <w:bCs/>
          <w:color w:val="0E408A"/>
          <w:sz w:val="28"/>
          <w:szCs w:val="28"/>
        </w:rPr>
      </w:pPr>
    </w:p>
    <w:p w14:paraId="72188568" w14:textId="77777777" w:rsidR="00A27434" w:rsidRPr="00AE23BD" w:rsidRDefault="00A27434" w:rsidP="00346CCC">
      <w:pPr>
        <w:spacing w:after="0" w:line="240" w:lineRule="auto"/>
        <w:jc w:val="center"/>
        <w:rPr>
          <w:rFonts w:ascii="Arial Narrow" w:hAnsi="Arial Narrow" w:cs="Arial"/>
          <w:b/>
          <w:bCs/>
          <w:color w:val="0E408A"/>
          <w:sz w:val="28"/>
          <w:szCs w:val="28"/>
        </w:rPr>
      </w:pPr>
    </w:p>
    <w:p w14:paraId="290F78E7" w14:textId="77777777" w:rsidR="00A27434" w:rsidRPr="00AE23BD" w:rsidRDefault="00A27434" w:rsidP="00346CCC">
      <w:pPr>
        <w:spacing w:after="0" w:line="240" w:lineRule="auto"/>
        <w:jc w:val="center"/>
        <w:rPr>
          <w:rFonts w:ascii="Arial Narrow" w:hAnsi="Arial Narrow" w:cs="Arial"/>
          <w:b/>
          <w:bCs/>
          <w:color w:val="0E408A"/>
          <w:sz w:val="28"/>
          <w:szCs w:val="28"/>
        </w:rPr>
      </w:pPr>
    </w:p>
    <w:p w14:paraId="571925D6" w14:textId="6C67367F" w:rsidR="00FE253F" w:rsidRPr="00AE23BD" w:rsidRDefault="00DB55D8" w:rsidP="00346CCC">
      <w:pPr>
        <w:spacing w:after="0" w:line="240" w:lineRule="auto"/>
        <w:jc w:val="center"/>
        <w:rPr>
          <w:rFonts w:ascii="Arial Narrow" w:hAnsi="Arial Narrow" w:cs="Arial"/>
          <w:b/>
          <w:bCs/>
          <w:color w:val="0E408A"/>
          <w:sz w:val="28"/>
          <w:szCs w:val="28"/>
        </w:rPr>
      </w:pPr>
      <w:r w:rsidRPr="00AE23BD">
        <w:rPr>
          <w:rFonts w:ascii="Arial Narrow" w:hAnsi="Arial Narrow" w:cs="Arial"/>
          <w:b/>
          <w:bCs/>
          <w:color w:val="0E408A"/>
          <w:sz w:val="28"/>
          <w:szCs w:val="28"/>
        </w:rPr>
        <w:t xml:space="preserve">Appui </w:t>
      </w:r>
      <w:r w:rsidR="00C65F38" w:rsidRPr="00AE23BD">
        <w:rPr>
          <w:rFonts w:ascii="Arial Narrow" w:hAnsi="Arial Narrow" w:cs="Arial"/>
          <w:b/>
          <w:bCs/>
          <w:color w:val="0E408A"/>
          <w:sz w:val="28"/>
          <w:szCs w:val="28"/>
        </w:rPr>
        <w:t xml:space="preserve">au </w:t>
      </w:r>
      <w:r w:rsidR="00E63BA8">
        <w:rPr>
          <w:rFonts w:ascii="Arial Narrow" w:hAnsi="Arial Narrow" w:cs="Arial"/>
          <w:b/>
          <w:bCs/>
          <w:color w:val="0E408A"/>
          <w:sz w:val="28"/>
          <w:szCs w:val="28"/>
        </w:rPr>
        <w:t>R</w:t>
      </w:r>
      <w:r w:rsidR="00C65F38" w:rsidRPr="00AE23BD">
        <w:rPr>
          <w:rFonts w:ascii="Arial Narrow" w:hAnsi="Arial Narrow" w:cs="Arial"/>
          <w:b/>
          <w:bCs/>
          <w:color w:val="0E408A"/>
          <w:sz w:val="28"/>
          <w:szCs w:val="28"/>
        </w:rPr>
        <w:t xml:space="preserve">enforcement de la </w:t>
      </w:r>
      <w:r w:rsidR="00E63BA8">
        <w:rPr>
          <w:rFonts w:ascii="Arial Narrow" w:hAnsi="Arial Narrow" w:cs="Arial"/>
          <w:b/>
          <w:bCs/>
          <w:color w:val="0E408A"/>
          <w:sz w:val="28"/>
          <w:szCs w:val="28"/>
        </w:rPr>
        <w:t>G</w:t>
      </w:r>
      <w:r w:rsidR="00C65F38" w:rsidRPr="00AE23BD">
        <w:rPr>
          <w:rFonts w:ascii="Arial Narrow" w:hAnsi="Arial Narrow" w:cs="Arial"/>
          <w:b/>
          <w:bCs/>
          <w:color w:val="0E408A"/>
          <w:sz w:val="28"/>
          <w:szCs w:val="28"/>
        </w:rPr>
        <w:t xml:space="preserve">ouvernance du </w:t>
      </w:r>
      <w:r w:rsidR="00E63BA8">
        <w:rPr>
          <w:rFonts w:ascii="Arial Narrow" w:hAnsi="Arial Narrow" w:cs="Arial"/>
          <w:b/>
          <w:bCs/>
          <w:color w:val="0E408A"/>
          <w:sz w:val="28"/>
          <w:szCs w:val="28"/>
        </w:rPr>
        <w:t>S</w:t>
      </w:r>
      <w:r w:rsidR="00C65F38" w:rsidRPr="00AE23BD">
        <w:rPr>
          <w:rFonts w:ascii="Arial Narrow" w:hAnsi="Arial Narrow" w:cs="Arial"/>
          <w:b/>
          <w:bCs/>
          <w:color w:val="0E408A"/>
          <w:sz w:val="28"/>
          <w:szCs w:val="28"/>
        </w:rPr>
        <w:t xml:space="preserve">ecteur des </w:t>
      </w:r>
      <w:r w:rsidR="00E63BA8">
        <w:rPr>
          <w:rFonts w:ascii="Arial Narrow" w:hAnsi="Arial Narrow" w:cs="Arial"/>
          <w:b/>
          <w:bCs/>
          <w:color w:val="0E408A"/>
          <w:sz w:val="28"/>
          <w:szCs w:val="28"/>
        </w:rPr>
        <w:t>I</w:t>
      </w:r>
      <w:r w:rsidR="00C65F38" w:rsidRPr="00AE23BD">
        <w:rPr>
          <w:rFonts w:ascii="Arial Narrow" w:hAnsi="Arial Narrow" w:cs="Arial"/>
          <w:b/>
          <w:bCs/>
          <w:color w:val="0E408A"/>
          <w:sz w:val="28"/>
          <w:szCs w:val="28"/>
        </w:rPr>
        <w:t xml:space="preserve">ndustries </w:t>
      </w:r>
      <w:r w:rsidR="00E63BA8">
        <w:rPr>
          <w:rFonts w:ascii="Arial Narrow" w:hAnsi="Arial Narrow" w:cs="Arial"/>
          <w:b/>
          <w:bCs/>
          <w:color w:val="0E408A"/>
          <w:sz w:val="28"/>
          <w:szCs w:val="28"/>
        </w:rPr>
        <w:t>E</w:t>
      </w:r>
      <w:r w:rsidR="00C65F38" w:rsidRPr="00AE23BD">
        <w:rPr>
          <w:rFonts w:ascii="Arial Narrow" w:hAnsi="Arial Narrow" w:cs="Arial"/>
          <w:b/>
          <w:bCs/>
          <w:color w:val="0E408A"/>
          <w:sz w:val="28"/>
          <w:szCs w:val="28"/>
        </w:rPr>
        <w:t xml:space="preserve">xtractives au </w:t>
      </w:r>
      <w:r w:rsidR="00BA1044">
        <w:rPr>
          <w:rFonts w:ascii="Arial Narrow" w:hAnsi="Arial Narrow" w:cs="Arial"/>
          <w:b/>
          <w:bCs/>
          <w:color w:val="0E408A"/>
          <w:sz w:val="28"/>
          <w:szCs w:val="28"/>
        </w:rPr>
        <w:t>Sénégal</w:t>
      </w:r>
      <w:r w:rsidR="00C65F38" w:rsidRPr="00AE23BD">
        <w:rPr>
          <w:rFonts w:ascii="Arial Narrow" w:hAnsi="Arial Narrow" w:cs="Arial"/>
          <w:b/>
          <w:bCs/>
          <w:color w:val="0E408A"/>
          <w:sz w:val="28"/>
          <w:szCs w:val="28"/>
        </w:rPr>
        <w:t xml:space="preserve"> et en République du Congo</w:t>
      </w:r>
    </w:p>
    <w:p w14:paraId="34D5996C" w14:textId="77777777" w:rsidR="00A27434" w:rsidRPr="00AE23BD" w:rsidRDefault="00A27434" w:rsidP="00346CCC">
      <w:pPr>
        <w:spacing w:after="0" w:line="240" w:lineRule="auto"/>
        <w:jc w:val="center"/>
        <w:rPr>
          <w:rFonts w:ascii="Arial Narrow" w:hAnsi="Arial Narrow" w:cs="Arial"/>
          <w:b/>
          <w:bCs/>
          <w:color w:val="0E408A"/>
          <w:sz w:val="28"/>
          <w:szCs w:val="28"/>
        </w:rPr>
      </w:pPr>
    </w:p>
    <w:p w14:paraId="19F5B95B" w14:textId="77777777" w:rsidR="00346CCC" w:rsidRPr="00817813" w:rsidRDefault="00346CCC" w:rsidP="00346CCC">
      <w:pPr>
        <w:spacing w:after="0" w:line="240" w:lineRule="auto"/>
        <w:jc w:val="center"/>
        <w:rPr>
          <w:rFonts w:ascii="Arial" w:hAnsi="Arial" w:cs="Arial"/>
          <w:b/>
          <w:bCs/>
          <w:color w:val="0E408A"/>
          <w:sz w:val="20"/>
          <w:szCs w:val="20"/>
        </w:rPr>
      </w:pPr>
    </w:p>
    <w:p w14:paraId="06A87A3F" w14:textId="062F7E0C" w:rsidR="00205D4B" w:rsidRPr="00205D4B" w:rsidRDefault="00205D4B" w:rsidP="00205D4B">
      <w:pPr>
        <w:pStyle w:val="En-tte"/>
        <w:pBdr>
          <w:top w:val="single" w:sz="4" w:space="1" w:color="auto"/>
          <w:left w:val="single" w:sz="4" w:space="4" w:color="auto"/>
          <w:bottom w:val="single" w:sz="4" w:space="1" w:color="auto"/>
          <w:right w:val="single" w:sz="4" w:space="4" w:color="auto"/>
        </w:pBdr>
        <w:shd w:val="clear" w:color="auto" w:fill="002060"/>
        <w:spacing w:after="100" w:afterAutospacing="1"/>
        <w:jc w:val="center"/>
        <w:rPr>
          <w:rFonts w:ascii="Arial Narrow" w:hAnsi="Arial Narrow" w:cs="Arial"/>
          <w:b/>
          <w:sz w:val="28"/>
          <w:szCs w:val="28"/>
        </w:rPr>
      </w:pPr>
      <w:r w:rsidRPr="00205D4B">
        <w:rPr>
          <w:rFonts w:ascii="Arial Narrow" w:hAnsi="Arial Narrow" w:cs="Arial"/>
          <w:b/>
          <w:sz w:val="28"/>
          <w:szCs w:val="28"/>
        </w:rPr>
        <w:t xml:space="preserve">Termes de référence pour </w:t>
      </w:r>
      <w:r w:rsidR="00E77DA4">
        <w:rPr>
          <w:rFonts w:ascii="Arial Narrow" w:hAnsi="Arial Narrow" w:cs="Arial"/>
          <w:b/>
          <w:sz w:val="28"/>
          <w:szCs w:val="28"/>
        </w:rPr>
        <w:t>prestation des service</w:t>
      </w:r>
      <w:r w:rsidR="007276CC">
        <w:rPr>
          <w:rFonts w:ascii="Arial Narrow" w:hAnsi="Arial Narrow" w:cs="Arial"/>
          <w:b/>
          <w:sz w:val="28"/>
          <w:szCs w:val="28"/>
        </w:rPr>
        <w:t>s</w:t>
      </w:r>
      <w:r w:rsidR="00E77DA4">
        <w:rPr>
          <w:rFonts w:ascii="Arial Narrow" w:hAnsi="Arial Narrow" w:cs="Arial"/>
          <w:b/>
          <w:sz w:val="28"/>
          <w:szCs w:val="28"/>
        </w:rPr>
        <w:t xml:space="preserve"> C</w:t>
      </w:r>
      <w:r w:rsidRPr="00205D4B">
        <w:rPr>
          <w:rFonts w:ascii="Arial Narrow" w:hAnsi="Arial Narrow" w:cs="Arial"/>
          <w:b/>
          <w:sz w:val="28"/>
          <w:szCs w:val="28"/>
        </w:rPr>
        <w:t>onsultan</w:t>
      </w:r>
      <w:r w:rsidR="00E77DA4">
        <w:rPr>
          <w:rFonts w:ascii="Arial Narrow" w:hAnsi="Arial Narrow" w:cs="Arial"/>
          <w:b/>
          <w:sz w:val="28"/>
          <w:szCs w:val="28"/>
        </w:rPr>
        <w:t xml:space="preserve">ce </w:t>
      </w:r>
      <w:r w:rsidR="00160112">
        <w:rPr>
          <w:rFonts w:ascii="Arial Narrow" w:hAnsi="Arial Narrow" w:cs="Arial"/>
          <w:b/>
          <w:sz w:val="28"/>
          <w:szCs w:val="28"/>
        </w:rPr>
        <w:t>pour la réalisation d’une revu</w:t>
      </w:r>
      <w:r w:rsidR="00D06FD9">
        <w:rPr>
          <w:rFonts w:ascii="Arial Narrow" w:hAnsi="Arial Narrow" w:cs="Arial"/>
          <w:b/>
          <w:sz w:val="28"/>
          <w:szCs w:val="28"/>
        </w:rPr>
        <w:t>e</w:t>
      </w:r>
      <w:r w:rsidR="00160112">
        <w:rPr>
          <w:rFonts w:ascii="Arial Narrow" w:hAnsi="Arial Narrow" w:cs="Arial"/>
          <w:b/>
          <w:sz w:val="28"/>
          <w:szCs w:val="28"/>
        </w:rPr>
        <w:t xml:space="preserve"> des texte</w:t>
      </w:r>
      <w:r w:rsidR="00B905DF">
        <w:rPr>
          <w:rFonts w:ascii="Arial Narrow" w:hAnsi="Arial Narrow" w:cs="Arial"/>
          <w:b/>
          <w:sz w:val="28"/>
          <w:szCs w:val="28"/>
        </w:rPr>
        <w:t>s</w:t>
      </w:r>
      <w:r w:rsidR="00160112">
        <w:rPr>
          <w:rFonts w:ascii="Arial Narrow" w:hAnsi="Arial Narrow" w:cs="Arial"/>
          <w:b/>
          <w:sz w:val="28"/>
          <w:szCs w:val="28"/>
        </w:rPr>
        <w:t xml:space="preserve"> juridiques </w:t>
      </w:r>
      <w:r w:rsidR="00B905DF">
        <w:rPr>
          <w:rFonts w:ascii="Arial Narrow" w:hAnsi="Arial Narrow" w:cs="Arial"/>
          <w:b/>
          <w:sz w:val="28"/>
          <w:szCs w:val="28"/>
        </w:rPr>
        <w:t xml:space="preserve">encadrant </w:t>
      </w:r>
      <w:r w:rsidR="00D06FD9">
        <w:rPr>
          <w:rFonts w:ascii="Arial Narrow" w:hAnsi="Arial Narrow" w:cs="Arial"/>
          <w:b/>
          <w:sz w:val="28"/>
          <w:szCs w:val="28"/>
        </w:rPr>
        <w:t>le secteur extractif en République du Congo</w:t>
      </w:r>
    </w:p>
    <w:tbl>
      <w:tblPr>
        <w:tblW w:w="9781" w:type="dxa"/>
        <w:tblInd w:w="-5" w:type="dxa"/>
        <w:tblCellMar>
          <w:left w:w="70" w:type="dxa"/>
          <w:right w:w="70" w:type="dxa"/>
        </w:tblCellMar>
        <w:tblLook w:val="04A0" w:firstRow="1" w:lastRow="0" w:firstColumn="1" w:lastColumn="0" w:noHBand="0" w:noVBand="1"/>
      </w:tblPr>
      <w:tblGrid>
        <w:gridCol w:w="2268"/>
        <w:gridCol w:w="7513"/>
      </w:tblGrid>
      <w:tr w:rsidR="007239C8" w:rsidRPr="002C348D" w14:paraId="0085B2E5" w14:textId="77777777" w:rsidTr="00E63BA8">
        <w:trPr>
          <w:trHeight w:val="36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078E3" w14:textId="41355A8F" w:rsidR="0045514B" w:rsidRPr="00AE23BD" w:rsidRDefault="00E26ADA" w:rsidP="00E26ADA">
            <w:pPr>
              <w:spacing w:after="0" w:line="360" w:lineRule="auto"/>
              <w:rPr>
                <w:rFonts w:ascii="Arial Narrow" w:eastAsia="Times New Roman" w:hAnsi="Arial Narrow" w:cs="Arial"/>
                <w:b/>
                <w:bCs/>
                <w:sz w:val="24"/>
                <w:szCs w:val="24"/>
                <w:lang w:eastAsia="fr-FR"/>
              </w:rPr>
            </w:pPr>
            <w:bookmarkStart w:id="0" w:name="_Hlk520271700"/>
            <w:r w:rsidRPr="00AE23BD">
              <w:rPr>
                <w:rFonts w:ascii="Arial Narrow" w:eastAsia="Times New Roman" w:hAnsi="Arial Narrow" w:cs="Arial"/>
                <w:b/>
                <w:bCs/>
                <w:sz w:val="24"/>
                <w:szCs w:val="24"/>
                <w:lang w:eastAsia="fr-FR"/>
              </w:rPr>
              <w:t xml:space="preserve">Titre de la mission </w:t>
            </w:r>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50CA6B5D" w14:textId="2D00A5A8" w:rsidR="00537BA0" w:rsidRPr="002C348D" w:rsidRDefault="00205D4B" w:rsidP="007276CC">
            <w:pPr>
              <w:spacing w:after="120" w:line="240" w:lineRule="auto"/>
              <w:rPr>
                <w:rFonts w:ascii="Arial Narrow" w:eastAsia="Times New Roman" w:hAnsi="Arial Narrow" w:cs="Arial"/>
                <w:lang w:eastAsia="fr-FR"/>
              </w:rPr>
            </w:pPr>
            <w:r w:rsidRPr="00205D4B">
              <w:rPr>
                <w:rFonts w:ascii="Arial Narrow" w:hAnsi="Arial Narrow" w:cs="Arial"/>
                <w:i/>
              </w:rPr>
              <w:t xml:space="preserve">Appui </w:t>
            </w:r>
            <w:r w:rsidR="00A76AEB">
              <w:rPr>
                <w:rFonts w:ascii="Arial Narrow" w:hAnsi="Arial Narrow" w:cs="Arial"/>
                <w:i/>
              </w:rPr>
              <w:t>à la revue des textes juridiques du secteur extractif</w:t>
            </w:r>
            <w:r w:rsidR="007276CC">
              <w:rPr>
                <w:rFonts w:ascii="Arial Narrow" w:hAnsi="Arial Narrow" w:cs="Arial"/>
                <w:i/>
              </w:rPr>
              <w:t xml:space="preserve">, République du </w:t>
            </w:r>
            <w:r w:rsidR="00A76AEB">
              <w:rPr>
                <w:rFonts w:ascii="Arial Narrow" w:hAnsi="Arial Narrow" w:cs="Arial"/>
                <w:i/>
              </w:rPr>
              <w:t>Congo</w:t>
            </w:r>
          </w:p>
        </w:tc>
      </w:tr>
      <w:tr w:rsidR="007239C8" w:rsidRPr="002C348D" w14:paraId="5E20B090" w14:textId="77777777" w:rsidTr="00E63BA8">
        <w:trPr>
          <w:trHeight w:val="4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5C2FA" w14:textId="087A36AB" w:rsidR="0045514B" w:rsidRPr="00AE23BD" w:rsidRDefault="0045514B" w:rsidP="00B905DF">
            <w:pPr>
              <w:spacing w:after="0" w:line="360" w:lineRule="auto"/>
              <w:rPr>
                <w:rFonts w:ascii="Arial Narrow" w:eastAsia="Times New Roman" w:hAnsi="Arial Narrow" w:cs="Arial"/>
                <w:b/>
                <w:bCs/>
                <w:sz w:val="24"/>
                <w:szCs w:val="24"/>
                <w:lang w:eastAsia="fr-FR"/>
              </w:rPr>
            </w:pPr>
            <w:r w:rsidRPr="00AE23BD">
              <w:rPr>
                <w:rFonts w:ascii="Arial Narrow" w:eastAsia="Times New Roman" w:hAnsi="Arial Narrow" w:cs="Arial"/>
                <w:b/>
                <w:bCs/>
                <w:sz w:val="24"/>
                <w:szCs w:val="24"/>
                <w:lang w:eastAsia="fr-FR"/>
              </w:rPr>
              <w:t>Compo</w:t>
            </w:r>
            <w:r w:rsidR="00E26ADA" w:rsidRPr="00AE23BD">
              <w:rPr>
                <w:rFonts w:ascii="Arial Narrow" w:eastAsia="Times New Roman" w:hAnsi="Arial Narrow" w:cs="Arial"/>
                <w:b/>
                <w:bCs/>
                <w:sz w:val="24"/>
                <w:szCs w:val="24"/>
                <w:lang w:eastAsia="fr-FR"/>
              </w:rPr>
              <w:t>sante</w:t>
            </w:r>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5FB5D7B2" w14:textId="7DF9892D" w:rsidR="00E63BA8" w:rsidRPr="00877A54" w:rsidRDefault="00B905DF" w:rsidP="009813F5">
            <w:pPr>
              <w:spacing w:before="120" w:line="276" w:lineRule="auto"/>
              <w:ind w:left="360"/>
              <w:jc w:val="both"/>
              <w:rPr>
                <w:rFonts w:ascii="Arial Narrow" w:hAnsi="Arial Narrow" w:cs="Arial"/>
              </w:rPr>
            </w:pPr>
            <w:r>
              <w:rPr>
                <w:rFonts w:ascii="Arial Narrow" w:hAnsi="Arial Narrow" w:cs="Arial"/>
              </w:rPr>
              <w:t>2</w:t>
            </w:r>
            <w:r w:rsidR="00E603D6">
              <w:rPr>
                <w:rFonts w:ascii="Arial Narrow" w:hAnsi="Arial Narrow" w:cs="Arial"/>
              </w:rPr>
              <w:t xml:space="preserve"> -</w:t>
            </w:r>
            <w:r>
              <w:rPr>
                <w:rFonts w:ascii="Arial Narrow" w:hAnsi="Arial Narrow" w:cs="Arial"/>
              </w:rPr>
              <w:t xml:space="preserve"> </w:t>
            </w:r>
            <w:r w:rsidR="00C56CC6" w:rsidRPr="00877A54">
              <w:rPr>
                <w:rFonts w:ascii="Arial Narrow" w:hAnsi="Arial Narrow" w:cs="Arial"/>
              </w:rPr>
              <w:t xml:space="preserve">Renforcement de la transparence et de la gouvernance autour des industries extractives </w:t>
            </w:r>
          </w:p>
        </w:tc>
      </w:tr>
      <w:tr w:rsidR="007239C8" w:rsidRPr="002C348D" w14:paraId="25D4C6A7" w14:textId="77777777" w:rsidTr="00E63BA8">
        <w:trPr>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C2942" w14:textId="4176D408" w:rsidR="0045514B" w:rsidRPr="00AE23BD" w:rsidRDefault="00841F77" w:rsidP="00E26ADA">
            <w:pPr>
              <w:spacing w:after="0" w:line="360" w:lineRule="auto"/>
              <w:rPr>
                <w:rFonts w:ascii="Arial Narrow" w:hAnsi="Arial Narrow" w:cs="Arial"/>
                <w:lang w:val="en-US"/>
              </w:rPr>
            </w:pPr>
            <w:r w:rsidRPr="00205D4B">
              <w:rPr>
                <w:rFonts w:ascii="Arial Narrow" w:eastAsia="Times New Roman" w:hAnsi="Arial Narrow" w:cs="Arial"/>
                <w:b/>
                <w:bCs/>
                <w:sz w:val="24"/>
                <w:szCs w:val="24"/>
                <w:lang w:eastAsia="fr-FR"/>
              </w:rPr>
              <w:t>Activit</w:t>
            </w:r>
            <w:r w:rsidR="00E26ADA" w:rsidRPr="00205D4B">
              <w:rPr>
                <w:rFonts w:ascii="Arial Narrow" w:eastAsia="Times New Roman" w:hAnsi="Arial Narrow" w:cs="Arial"/>
                <w:b/>
                <w:bCs/>
                <w:sz w:val="24"/>
                <w:szCs w:val="24"/>
                <w:lang w:eastAsia="fr-FR"/>
              </w:rPr>
              <w:t>é</w:t>
            </w:r>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57279D92" w14:textId="7F4EAC3C" w:rsidR="00817813" w:rsidRPr="00A300A3" w:rsidRDefault="00205D4B" w:rsidP="00746967">
            <w:pPr>
              <w:spacing w:after="0" w:line="240" w:lineRule="auto"/>
              <w:rPr>
                <w:rFonts w:ascii="Arial Narrow" w:hAnsi="Arial Narrow" w:cs="Arial"/>
              </w:rPr>
            </w:pPr>
            <w:r w:rsidRPr="00205D4B">
              <w:rPr>
                <w:rFonts w:ascii="Arial Narrow" w:hAnsi="Arial Narrow" w:cs="Arial"/>
              </w:rPr>
              <w:t xml:space="preserve">Appui </w:t>
            </w:r>
            <w:r w:rsidR="00D06FD9">
              <w:rPr>
                <w:rFonts w:ascii="Arial Narrow" w:hAnsi="Arial Narrow" w:cs="Arial"/>
              </w:rPr>
              <w:t xml:space="preserve">à l’analyse du cadre juridique </w:t>
            </w:r>
            <w:r w:rsidR="00B905DF">
              <w:rPr>
                <w:rFonts w:ascii="Arial Narrow" w:hAnsi="Arial Narrow" w:cs="Arial"/>
              </w:rPr>
              <w:t xml:space="preserve">qui </w:t>
            </w:r>
            <w:r w:rsidR="00386344">
              <w:rPr>
                <w:rFonts w:ascii="Arial Narrow" w:hAnsi="Arial Narrow" w:cs="Arial"/>
              </w:rPr>
              <w:t>encadre</w:t>
            </w:r>
            <w:r w:rsidR="00B905DF">
              <w:rPr>
                <w:rFonts w:ascii="Arial Narrow" w:hAnsi="Arial Narrow" w:cs="Arial"/>
              </w:rPr>
              <w:t xml:space="preserve"> l</w:t>
            </w:r>
            <w:r w:rsidR="00D06FD9">
              <w:rPr>
                <w:rFonts w:ascii="Arial Narrow" w:hAnsi="Arial Narrow" w:cs="Arial"/>
              </w:rPr>
              <w:t>es industries extractives en République du Congo</w:t>
            </w:r>
            <w:r w:rsidR="00E603D6">
              <w:rPr>
                <w:rFonts w:ascii="Arial Narrow" w:hAnsi="Arial Narrow" w:cs="Arial"/>
              </w:rPr>
              <w:t>-Brazzaville</w:t>
            </w:r>
            <w:r w:rsidR="00D06FD9">
              <w:rPr>
                <w:rFonts w:ascii="Arial Narrow" w:hAnsi="Arial Narrow" w:cs="Arial"/>
              </w:rPr>
              <w:t>, en vue d’une optimisation de l’</w:t>
            </w:r>
            <w:r w:rsidR="007276CC">
              <w:rPr>
                <w:rFonts w:ascii="Arial Narrow" w:hAnsi="Arial Narrow" w:cs="Arial"/>
              </w:rPr>
              <w:t>E</w:t>
            </w:r>
            <w:r w:rsidR="00D06FD9">
              <w:rPr>
                <w:rFonts w:ascii="Arial Narrow" w:hAnsi="Arial Narrow" w:cs="Arial"/>
              </w:rPr>
              <w:t>xigence 2.1</w:t>
            </w:r>
            <w:r w:rsidR="00B905DF">
              <w:rPr>
                <w:rFonts w:ascii="Arial Narrow" w:hAnsi="Arial Narrow" w:cs="Arial"/>
              </w:rPr>
              <w:t xml:space="preserve"> de la </w:t>
            </w:r>
            <w:r w:rsidR="007276CC">
              <w:rPr>
                <w:rFonts w:ascii="Arial Narrow" w:hAnsi="Arial Narrow" w:cs="Arial"/>
              </w:rPr>
              <w:t>N</w:t>
            </w:r>
            <w:r w:rsidR="00B905DF">
              <w:rPr>
                <w:rFonts w:ascii="Arial Narrow" w:hAnsi="Arial Narrow" w:cs="Arial"/>
              </w:rPr>
              <w:t>orme</w:t>
            </w:r>
            <w:r w:rsidR="00E603D6">
              <w:rPr>
                <w:rFonts w:ascii="Arial Narrow" w:hAnsi="Arial Narrow" w:cs="Arial"/>
              </w:rPr>
              <w:t xml:space="preserve"> de </w:t>
            </w:r>
            <w:r w:rsidR="00E603D6" w:rsidRPr="00BE311A">
              <w:rPr>
                <w:rFonts w:ascii="Arial Narrow" w:eastAsia="Times New Roman" w:hAnsi="Arial Narrow" w:cs="Arial"/>
                <w:iCs/>
                <w:lang w:eastAsia="fr-FR"/>
              </w:rPr>
              <w:t xml:space="preserve">l’Initiative pour la Transparence des Industries Extractives </w:t>
            </w:r>
            <w:r w:rsidR="00E603D6">
              <w:rPr>
                <w:rFonts w:ascii="Arial Narrow" w:eastAsia="Times New Roman" w:hAnsi="Arial Narrow" w:cs="Arial"/>
                <w:iCs/>
                <w:lang w:eastAsia="fr-FR"/>
              </w:rPr>
              <w:t>(</w:t>
            </w:r>
            <w:r w:rsidR="00B905DF">
              <w:rPr>
                <w:rFonts w:ascii="Arial Narrow" w:hAnsi="Arial Narrow" w:cs="Arial"/>
              </w:rPr>
              <w:t>ITIE</w:t>
            </w:r>
            <w:r w:rsidR="00E603D6">
              <w:rPr>
                <w:rFonts w:ascii="Arial Narrow" w:hAnsi="Arial Narrow" w:cs="Arial"/>
              </w:rPr>
              <w:t>)</w:t>
            </w:r>
            <w:r w:rsidR="00B905DF">
              <w:rPr>
                <w:rFonts w:ascii="Arial Narrow" w:hAnsi="Arial Narrow" w:cs="Arial"/>
              </w:rPr>
              <w:t xml:space="preserve"> </w:t>
            </w:r>
            <w:r w:rsidR="00E603D6">
              <w:rPr>
                <w:rFonts w:ascii="Arial Narrow" w:hAnsi="Arial Narrow" w:cs="Arial"/>
              </w:rPr>
              <w:t xml:space="preserve">de </w:t>
            </w:r>
            <w:r w:rsidR="00B905DF">
              <w:rPr>
                <w:rFonts w:ascii="Arial Narrow" w:hAnsi="Arial Narrow" w:cs="Arial"/>
              </w:rPr>
              <w:t>2019</w:t>
            </w:r>
            <w:r w:rsidR="00D06FD9">
              <w:rPr>
                <w:rFonts w:ascii="Arial Narrow" w:hAnsi="Arial Narrow" w:cs="Arial"/>
              </w:rPr>
              <w:t xml:space="preserve">, </w:t>
            </w:r>
            <w:r w:rsidR="00E603D6">
              <w:rPr>
                <w:rFonts w:ascii="Arial Narrow" w:hAnsi="Arial Narrow" w:cs="Arial"/>
              </w:rPr>
              <w:t>et d</w:t>
            </w:r>
            <w:r w:rsidR="007276CC">
              <w:rPr>
                <w:rFonts w:ascii="Arial Narrow" w:hAnsi="Arial Narrow" w:cs="Arial"/>
              </w:rPr>
              <w:t xml:space="preserve">’un </w:t>
            </w:r>
            <w:r w:rsidR="00D06FD9">
              <w:rPr>
                <w:rFonts w:ascii="Arial Narrow" w:hAnsi="Arial Narrow" w:cs="Arial"/>
              </w:rPr>
              <w:t xml:space="preserve">accompagnement des objectifs de réformes nécessaires à l’amélioration de la </w:t>
            </w:r>
            <w:r w:rsidR="00E603D6">
              <w:rPr>
                <w:rFonts w:ascii="Arial Narrow" w:hAnsi="Arial Narrow" w:cs="Arial"/>
              </w:rPr>
              <w:t>V</w:t>
            </w:r>
            <w:r w:rsidR="00D06FD9">
              <w:rPr>
                <w:rFonts w:ascii="Arial Narrow" w:hAnsi="Arial Narrow" w:cs="Arial"/>
              </w:rPr>
              <w:t xml:space="preserve">alidation </w:t>
            </w:r>
            <w:r w:rsidR="00B905DF">
              <w:rPr>
                <w:rFonts w:ascii="Arial Narrow" w:hAnsi="Arial Narrow" w:cs="Arial"/>
              </w:rPr>
              <w:t xml:space="preserve">ITIE </w:t>
            </w:r>
            <w:r w:rsidR="00746967">
              <w:rPr>
                <w:rFonts w:ascii="Arial Narrow" w:hAnsi="Arial Narrow" w:cs="Arial"/>
              </w:rPr>
              <w:t xml:space="preserve">du pays </w:t>
            </w:r>
            <w:r w:rsidR="00E603D6">
              <w:rPr>
                <w:rFonts w:ascii="Arial Narrow" w:hAnsi="Arial Narrow" w:cs="Arial"/>
              </w:rPr>
              <w:t xml:space="preserve">prévue en </w:t>
            </w:r>
            <w:r w:rsidR="00D06FD9">
              <w:rPr>
                <w:rFonts w:ascii="Arial Narrow" w:hAnsi="Arial Narrow" w:cs="Arial"/>
              </w:rPr>
              <w:t>2025</w:t>
            </w:r>
            <w:r w:rsidR="00B905DF">
              <w:rPr>
                <w:rFonts w:ascii="Arial Narrow" w:hAnsi="Arial Narrow" w:cs="Arial"/>
              </w:rPr>
              <w:t>.</w:t>
            </w:r>
          </w:p>
        </w:tc>
      </w:tr>
      <w:tr w:rsidR="007239C8" w:rsidRPr="00A76AEB" w14:paraId="1722877E" w14:textId="77777777" w:rsidTr="00E63BA8">
        <w:trPr>
          <w:trHeight w:val="42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5EBC6" w14:textId="30C1B2DD" w:rsidR="0040298C" w:rsidRPr="00AE23BD" w:rsidRDefault="004E0F0D" w:rsidP="004E0F0D">
            <w:pPr>
              <w:spacing w:after="0" w:line="360" w:lineRule="auto"/>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B</w:t>
            </w:r>
            <w:r w:rsidR="00E26ADA" w:rsidRPr="00AE23BD">
              <w:rPr>
                <w:rFonts w:ascii="Arial Narrow" w:eastAsia="Times New Roman" w:hAnsi="Arial Narrow" w:cs="Arial"/>
                <w:b/>
                <w:bCs/>
                <w:sz w:val="24"/>
                <w:szCs w:val="24"/>
                <w:lang w:eastAsia="fr-FR"/>
              </w:rPr>
              <w:t>énéficiaires</w:t>
            </w:r>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73C2E6F0" w14:textId="24D9552D" w:rsidR="00606701" w:rsidRPr="00A76AEB" w:rsidRDefault="00A76AEB" w:rsidP="00746967">
            <w:pPr>
              <w:spacing w:after="0" w:line="240" w:lineRule="auto"/>
              <w:rPr>
                <w:rFonts w:ascii="Arial Narrow" w:eastAsia="Times New Roman" w:hAnsi="Arial Narrow" w:cs="Arial"/>
                <w:lang w:eastAsia="fr-FR"/>
              </w:rPr>
            </w:pPr>
            <w:r w:rsidRPr="00A76AEB">
              <w:rPr>
                <w:rFonts w:ascii="Arial Narrow" w:eastAsia="Times New Roman" w:hAnsi="Arial Narrow" w:cs="Arial"/>
                <w:lang w:eastAsia="fr-FR"/>
              </w:rPr>
              <w:t xml:space="preserve">CN-ITIE Congo, GMP ITIE Congo, </w:t>
            </w:r>
            <w:r w:rsidR="00746967">
              <w:rPr>
                <w:rFonts w:ascii="Arial Narrow" w:eastAsia="Times New Roman" w:hAnsi="Arial Narrow" w:cs="Arial"/>
                <w:lang w:eastAsia="fr-FR"/>
              </w:rPr>
              <w:t>M</w:t>
            </w:r>
            <w:r>
              <w:rPr>
                <w:rFonts w:ascii="Arial Narrow" w:eastAsia="Times New Roman" w:hAnsi="Arial Narrow" w:cs="Arial"/>
                <w:lang w:eastAsia="fr-FR"/>
              </w:rPr>
              <w:t xml:space="preserve">inistères </w:t>
            </w:r>
            <w:r w:rsidR="00552045">
              <w:rPr>
                <w:rFonts w:ascii="Arial Narrow" w:eastAsia="Times New Roman" w:hAnsi="Arial Narrow" w:cs="Arial"/>
                <w:lang w:eastAsia="fr-FR"/>
              </w:rPr>
              <w:t xml:space="preserve">sectoriels </w:t>
            </w:r>
            <w:r>
              <w:rPr>
                <w:rFonts w:ascii="Arial Narrow" w:eastAsia="Times New Roman" w:hAnsi="Arial Narrow" w:cs="Arial"/>
                <w:lang w:eastAsia="fr-FR"/>
              </w:rPr>
              <w:t>d</w:t>
            </w:r>
            <w:r w:rsidR="00746967">
              <w:rPr>
                <w:rFonts w:ascii="Arial Narrow" w:eastAsia="Times New Roman" w:hAnsi="Arial Narrow" w:cs="Arial"/>
                <w:lang w:eastAsia="fr-FR"/>
              </w:rPr>
              <w:t>u</w:t>
            </w:r>
            <w:r>
              <w:rPr>
                <w:rFonts w:ascii="Arial Narrow" w:eastAsia="Times New Roman" w:hAnsi="Arial Narrow" w:cs="Arial"/>
                <w:lang w:eastAsia="fr-FR"/>
              </w:rPr>
              <w:t xml:space="preserve"> secteur extractif</w:t>
            </w:r>
            <w:r w:rsidR="00746967">
              <w:rPr>
                <w:rFonts w:ascii="Arial Narrow" w:eastAsia="Times New Roman" w:hAnsi="Arial Narrow" w:cs="Arial"/>
                <w:lang w:eastAsia="fr-FR"/>
              </w:rPr>
              <w:t xml:space="preserve"> (pétrole, mines, forets), M</w:t>
            </w:r>
            <w:r w:rsidR="00552045">
              <w:rPr>
                <w:rFonts w:ascii="Arial Narrow" w:eastAsia="Times New Roman" w:hAnsi="Arial Narrow" w:cs="Arial"/>
                <w:lang w:eastAsia="fr-FR"/>
              </w:rPr>
              <w:t xml:space="preserve">inistère </w:t>
            </w:r>
            <w:r>
              <w:rPr>
                <w:rFonts w:ascii="Arial Narrow" w:eastAsia="Times New Roman" w:hAnsi="Arial Narrow" w:cs="Arial"/>
                <w:lang w:eastAsia="fr-FR"/>
              </w:rPr>
              <w:t>de l’environnement</w:t>
            </w:r>
          </w:p>
        </w:tc>
      </w:tr>
    </w:tbl>
    <w:p w14:paraId="016B892C" w14:textId="77777777" w:rsidR="00A27434" w:rsidRPr="00A76AEB" w:rsidRDefault="00A27434" w:rsidP="00E26ADA">
      <w:pPr>
        <w:pStyle w:val="Paragraphedeliste"/>
        <w:spacing w:after="100" w:afterAutospacing="1" w:line="360" w:lineRule="auto"/>
        <w:jc w:val="both"/>
        <w:rPr>
          <w:rFonts w:ascii="Arial" w:eastAsia="Times New Roman" w:hAnsi="Arial" w:cs="Arial"/>
          <w:b/>
          <w:color w:val="0E408A"/>
          <w:sz w:val="20"/>
          <w:szCs w:val="20"/>
          <w:lang w:eastAsia="fr-FR"/>
        </w:rPr>
      </w:pPr>
      <w:bookmarkStart w:id="1" w:name="_Hlk520271891"/>
      <w:bookmarkEnd w:id="0"/>
    </w:p>
    <w:p w14:paraId="3889AB0A" w14:textId="4AA54796" w:rsidR="00480789" w:rsidRPr="002C348D" w:rsidRDefault="00A33506" w:rsidP="00480789">
      <w:pPr>
        <w:pStyle w:val="Titre1"/>
        <w:rPr>
          <w:rFonts w:ascii="Arial Narrow" w:eastAsiaTheme="minorHAnsi" w:hAnsi="Arial Narrow"/>
          <w:b/>
          <w:bCs/>
          <w:caps w:val="0"/>
          <w:smallCaps w:val="0"/>
          <w:color w:val="0E408A"/>
          <w:kern w:val="0"/>
          <w:sz w:val="28"/>
          <w:szCs w:val="28"/>
          <w:lang w:val="fr-FR" w:eastAsia="en-US"/>
        </w:rPr>
      </w:pPr>
      <w:bookmarkStart w:id="2" w:name="_Toc35507760"/>
      <w:bookmarkEnd w:id="1"/>
      <w:r>
        <w:rPr>
          <w:rFonts w:ascii="Arial Narrow" w:eastAsiaTheme="minorHAnsi" w:hAnsi="Arial Narrow"/>
          <w:b/>
          <w:bCs/>
          <w:caps w:val="0"/>
          <w:smallCaps w:val="0"/>
          <w:color w:val="0E408A"/>
          <w:kern w:val="0"/>
          <w:sz w:val="28"/>
          <w:szCs w:val="28"/>
          <w:lang w:val="fr-FR" w:eastAsia="en-US"/>
        </w:rPr>
        <w:t>C</w:t>
      </w:r>
      <w:r w:rsidR="00480789" w:rsidRPr="002C348D">
        <w:rPr>
          <w:rFonts w:ascii="Arial Narrow" w:eastAsiaTheme="minorHAnsi" w:hAnsi="Arial Narrow"/>
          <w:b/>
          <w:bCs/>
          <w:caps w:val="0"/>
          <w:smallCaps w:val="0"/>
          <w:color w:val="0E408A"/>
          <w:kern w:val="0"/>
          <w:sz w:val="28"/>
          <w:szCs w:val="28"/>
          <w:lang w:val="fr-FR" w:eastAsia="en-US"/>
        </w:rPr>
        <w:t>ontexte</w:t>
      </w:r>
      <w:bookmarkEnd w:id="2"/>
      <w:r w:rsidR="00480789" w:rsidRPr="002C348D">
        <w:rPr>
          <w:rFonts w:ascii="Arial Narrow" w:eastAsiaTheme="minorHAnsi" w:hAnsi="Arial Narrow"/>
          <w:b/>
          <w:bCs/>
          <w:caps w:val="0"/>
          <w:smallCaps w:val="0"/>
          <w:color w:val="0E408A"/>
          <w:kern w:val="0"/>
          <w:sz w:val="28"/>
          <w:szCs w:val="28"/>
          <w:lang w:val="fr-FR" w:eastAsia="en-US"/>
        </w:rPr>
        <w:t xml:space="preserve"> </w:t>
      </w:r>
    </w:p>
    <w:p w14:paraId="72CAECA1" w14:textId="02BAD55A" w:rsidR="00B55C52" w:rsidRDefault="009658DB"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Dans le cadre du Fonds de solidarité pour les projets innovants (FSPI), le </w:t>
      </w:r>
      <w:r w:rsidR="00BA1044" w:rsidRPr="00BE311A">
        <w:rPr>
          <w:rFonts w:ascii="Arial Narrow" w:eastAsia="Times New Roman" w:hAnsi="Arial Narrow" w:cs="Arial"/>
          <w:iCs/>
          <w:lang w:eastAsia="fr-FR"/>
        </w:rPr>
        <w:t>ministère de l’Europe</w:t>
      </w:r>
      <w:r w:rsidRPr="00BE311A">
        <w:rPr>
          <w:rFonts w:ascii="Arial Narrow" w:eastAsia="Times New Roman" w:hAnsi="Arial Narrow" w:cs="Arial"/>
          <w:iCs/>
          <w:lang w:eastAsia="fr-FR"/>
        </w:rPr>
        <w:t xml:space="preserve"> et des Affaires Etrangères a validé un financement pour renforcer la gouvernance des industries extractives au </w:t>
      </w:r>
      <w:r w:rsidR="00BA1044">
        <w:rPr>
          <w:rFonts w:ascii="Arial Narrow" w:eastAsia="Times New Roman" w:hAnsi="Arial Narrow" w:cs="Arial"/>
          <w:iCs/>
          <w:lang w:eastAsia="fr-FR"/>
        </w:rPr>
        <w:t>Sénégal</w:t>
      </w:r>
      <w:r w:rsidRPr="00BE311A">
        <w:rPr>
          <w:rFonts w:ascii="Arial Narrow" w:eastAsia="Times New Roman" w:hAnsi="Arial Narrow" w:cs="Arial"/>
          <w:iCs/>
          <w:lang w:eastAsia="fr-FR"/>
        </w:rPr>
        <w:t xml:space="preserve"> et en République du Congo. </w:t>
      </w:r>
    </w:p>
    <w:p w14:paraId="21685C38" w14:textId="77777777" w:rsidR="00B55C52" w:rsidRDefault="00B55C52" w:rsidP="00BE311A">
      <w:pPr>
        <w:spacing w:after="0" w:line="240" w:lineRule="auto"/>
        <w:jc w:val="both"/>
        <w:rPr>
          <w:rFonts w:ascii="Arial Narrow" w:eastAsia="Times New Roman" w:hAnsi="Arial Narrow" w:cs="Arial"/>
          <w:iCs/>
          <w:lang w:eastAsia="fr-FR"/>
        </w:rPr>
      </w:pPr>
    </w:p>
    <w:p w14:paraId="13755AB7" w14:textId="6DE4C469" w:rsidR="009658DB" w:rsidRPr="00BE311A" w:rsidRDefault="009658DB"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Ce projet </w:t>
      </w:r>
      <w:r w:rsidR="004D2273" w:rsidRPr="00BE311A">
        <w:rPr>
          <w:rFonts w:ascii="Arial Narrow" w:eastAsia="Times New Roman" w:hAnsi="Arial Narrow" w:cs="Arial"/>
          <w:iCs/>
          <w:lang w:eastAsia="fr-FR"/>
        </w:rPr>
        <w:t xml:space="preserve">FSPI </w:t>
      </w:r>
      <w:r w:rsidRPr="00BE311A">
        <w:rPr>
          <w:rFonts w:ascii="Arial Narrow" w:eastAsia="Times New Roman" w:hAnsi="Arial Narrow" w:cs="Arial"/>
          <w:iCs/>
          <w:lang w:eastAsia="fr-FR"/>
        </w:rPr>
        <w:t>s’inscrit dans l’engagement de la France à promouvoir les normes internationales reconnues en matière de transparence des industries extractives, notamment à travers l’Initiative pour la Transparence des Industries Extractives (ITIE</w:t>
      </w:r>
      <w:r w:rsidR="006558A4" w:rsidRPr="00BE311A">
        <w:rPr>
          <w:rFonts w:ascii="Arial Narrow" w:eastAsia="Times New Roman" w:hAnsi="Arial Narrow" w:cs="Arial"/>
          <w:iCs/>
          <w:lang w:eastAsia="fr-FR"/>
        </w:rPr>
        <w:t xml:space="preserve"> - https:/eiti.org/</w:t>
      </w:r>
      <w:proofErr w:type="spellStart"/>
      <w:r w:rsidR="006558A4" w:rsidRPr="00BE311A">
        <w:rPr>
          <w:rFonts w:ascii="Arial Narrow" w:eastAsia="Times New Roman" w:hAnsi="Arial Narrow" w:cs="Arial"/>
          <w:iCs/>
          <w:lang w:eastAsia="fr-FR"/>
        </w:rPr>
        <w:t>fr</w:t>
      </w:r>
      <w:proofErr w:type="spellEnd"/>
      <w:r w:rsidR="006558A4" w:rsidRPr="00BE311A">
        <w:rPr>
          <w:rFonts w:ascii="Arial Narrow" w:eastAsia="Times New Roman" w:hAnsi="Arial Narrow" w:cs="Arial"/>
          <w:iCs/>
          <w:lang w:eastAsia="fr-FR"/>
        </w:rPr>
        <w:t>)</w:t>
      </w:r>
      <w:r w:rsidRPr="00BE311A">
        <w:rPr>
          <w:rFonts w:ascii="Arial Narrow" w:eastAsia="Times New Roman" w:hAnsi="Arial Narrow" w:cs="Arial"/>
          <w:iCs/>
          <w:lang w:eastAsia="fr-FR"/>
        </w:rPr>
        <w:t xml:space="preserve">. </w:t>
      </w:r>
      <w:r w:rsidR="00E164B8" w:rsidRPr="00BE311A">
        <w:rPr>
          <w:rFonts w:ascii="Arial Narrow" w:eastAsia="Times New Roman" w:hAnsi="Arial Narrow" w:cs="Arial"/>
          <w:iCs/>
          <w:lang w:eastAsia="fr-FR"/>
        </w:rPr>
        <w:t>Cette initiative, qui vise à faire progresser la transparence sur les paiements issus de l’exploitation des ressources naturelles et leur gestion responsable, constitue le premier standard international de transparence dans les secteurs pétrolier, gazier et minier. Elle regroupe, sur une base volontaire et tripartite, 55 Etats producteurs (dont 24 pays d’Afrique), 15 Etats de soutien, dont la France, plus de 80 sociétés extractives et quelques 700 organisations représentatives de la société civile.</w:t>
      </w:r>
    </w:p>
    <w:p w14:paraId="7C4FEDF2" w14:textId="77777777" w:rsidR="00B55C52" w:rsidRDefault="00B55C52" w:rsidP="00BE311A">
      <w:pPr>
        <w:spacing w:after="0" w:line="240" w:lineRule="auto"/>
        <w:jc w:val="both"/>
        <w:rPr>
          <w:rFonts w:ascii="Arial Narrow" w:eastAsia="Times New Roman" w:hAnsi="Arial Narrow" w:cs="Arial"/>
          <w:iCs/>
          <w:lang w:eastAsia="fr-FR"/>
        </w:rPr>
      </w:pPr>
    </w:p>
    <w:p w14:paraId="35317757" w14:textId="1522D025" w:rsidR="00A33506" w:rsidRDefault="004D2273"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Le </w:t>
      </w:r>
      <w:r w:rsidR="00BA1044">
        <w:rPr>
          <w:rFonts w:ascii="Arial Narrow" w:eastAsia="Times New Roman" w:hAnsi="Arial Narrow" w:cs="Arial"/>
          <w:iCs/>
          <w:lang w:eastAsia="fr-FR"/>
        </w:rPr>
        <w:t>Sénégal</w:t>
      </w:r>
      <w:r w:rsidRPr="00BE311A">
        <w:rPr>
          <w:rFonts w:ascii="Arial Narrow" w:eastAsia="Times New Roman" w:hAnsi="Arial Narrow" w:cs="Arial"/>
          <w:iCs/>
          <w:lang w:eastAsia="fr-FR"/>
        </w:rPr>
        <w:t xml:space="preserve"> et la République du Congo mettent en œuvre l’Initiative </w:t>
      </w:r>
      <w:r w:rsidR="006558A4" w:rsidRPr="00BE311A">
        <w:rPr>
          <w:rFonts w:ascii="Arial Narrow" w:eastAsia="Times New Roman" w:hAnsi="Arial Narrow" w:cs="Arial"/>
          <w:iCs/>
          <w:lang w:eastAsia="fr-FR"/>
        </w:rPr>
        <w:t>ITIE</w:t>
      </w:r>
      <w:r w:rsidRPr="00BE311A">
        <w:rPr>
          <w:rFonts w:ascii="Arial Narrow" w:eastAsia="Times New Roman" w:hAnsi="Arial Narrow" w:cs="Arial"/>
          <w:iCs/>
          <w:lang w:eastAsia="fr-FR"/>
        </w:rPr>
        <w:t xml:space="preserve"> depuis 2013 </w:t>
      </w:r>
      <w:r w:rsidR="00493A38" w:rsidRPr="00BE311A">
        <w:rPr>
          <w:rFonts w:ascii="Arial Narrow" w:eastAsia="Times New Roman" w:hAnsi="Arial Narrow" w:cs="Arial"/>
          <w:iCs/>
          <w:lang w:eastAsia="fr-FR"/>
        </w:rPr>
        <w:t xml:space="preserve">et </w:t>
      </w:r>
      <w:r w:rsidRPr="00BE311A">
        <w:rPr>
          <w:rFonts w:ascii="Arial Narrow" w:eastAsia="Times New Roman" w:hAnsi="Arial Narrow" w:cs="Arial"/>
          <w:iCs/>
          <w:lang w:eastAsia="fr-FR"/>
        </w:rPr>
        <w:t xml:space="preserve">2014 </w:t>
      </w:r>
      <w:r w:rsidR="00493A38" w:rsidRPr="00BE311A">
        <w:rPr>
          <w:rFonts w:ascii="Arial Narrow" w:eastAsia="Times New Roman" w:hAnsi="Arial Narrow" w:cs="Arial"/>
          <w:iCs/>
          <w:lang w:eastAsia="fr-FR"/>
        </w:rPr>
        <w:t xml:space="preserve">respectivement. </w:t>
      </w:r>
      <w:r w:rsidR="000769DB" w:rsidRPr="00BE311A">
        <w:rPr>
          <w:rFonts w:ascii="Arial Narrow" w:eastAsia="Times New Roman" w:hAnsi="Arial Narrow" w:cs="Arial"/>
          <w:iCs/>
          <w:lang w:eastAsia="fr-FR"/>
        </w:rPr>
        <w:t xml:space="preserve">A ce jour, le </w:t>
      </w:r>
      <w:r w:rsidR="00BA1044">
        <w:rPr>
          <w:rFonts w:ascii="Arial Narrow" w:eastAsia="Times New Roman" w:hAnsi="Arial Narrow" w:cs="Arial"/>
          <w:iCs/>
          <w:lang w:eastAsia="fr-FR"/>
        </w:rPr>
        <w:t>Sénégal</w:t>
      </w:r>
      <w:r w:rsidR="000769DB" w:rsidRPr="00BE311A">
        <w:rPr>
          <w:rFonts w:ascii="Arial Narrow" w:eastAsia="Times New Roman" w:hAnsi="Arial Narrow" w:cs="Arial"/>
          <w:iCs/>
          <w:lang w:eastAsia="fr-FR"/>
        </w:rPr>
        <w:t xml:space="preserve"> a obtenu sa </w:t>
      </w:r>
      <w:r w:rsidR="00852F92">
        <w:rPr>
          <w:rFonts w:ascii="Arial Narrow" w:eastAsia="Times New Roman" w:hAnsi="Arial Narrow" w:cs="Arial"/>
          <w:iCs/>
          <w:lang w:eastAsia="fr-FR"/>
        </w:rPr>
        <w:t xml:space="preserve">troisième </w:t>
      </w:r>
      <w:r w:rsidR="000769DB" w:rsidRPr="00BE311A">
        <w:rPr>
          <w:rFonts w:ascii="Arial Narrow" w:eastAsia="Times New Roman" w:hAnsi="Arial Narrow" w:cs="Arial"/>
          <w:iCs/>
          <w:lang w:eastAsia="fr-FR"/>
        </w:rPr>
        <w:t xml:space="preserve">Validation de la mise en œuvre de la norme ITIE en septembre 2021. </w:t>
      </w:r>
      <w:r w:rsidR="00852F92">
        <w:rPr>
          <w:rFonts w:ascii="Arial Narrow" w:eastAsia="Times New Roman" w:hAnsi="Arial Narrow" w:cs="Arial"/>
          <w:iCs/>
          <w:lang w:eastAsia="fr-FR"/>
        </w:rPr>
        <w:t xml:space="preserve">La République du Congo obtient </w:t>
      </w:r>
      <w:r w:rsidR="00852F92" w:rsidRPr="00BE311A">
        <w:rPr>
          <w:rFonts w:ascii="Arial Narrow" w:eastAsia="Times New Roman" w:hAnsi="Arial Narrow" w:cs="Arial"/>
          <w:iCs/>
          <w:lang w:eastAsia="fr-FR"/>
        </w:rPr>
        <w:t xml:space="preserve">sa deuxième Validation ITIE </w:t>
      </w:r>
      <w:r w:rsidR="000100CA">
        <w:rPr>
          <w:rFonts w:ascii="Arial Narrow" w:eastAsia="Times New Roman" w:hAnsi="Arial Narrow" w:cs="Arial"/>
          <w:iCs/>
          <w:lang w:eastAsia="fr-FR"/>
        </w:rPr>
        <w:t xml:space="preserve">en mars 2023. </w:t>
      </w:r>
    </w:p>
    <w:p w14:paraId="012A69B3" w14:textId="763DE536" w:rsidR="00FC0D5D" w:rsidRDefault="00493A38"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Ce projet </w:t>
      </w:r>
      <w:r w:rsidR="008762C0" w:rsidRPr="00BE311A">
        <w:rPr>
          <w:rFonts w:ascii="Arial Narrow" w:eastAsia="Times New Roman" w:hAnsi="Arial Narrow" w:cs="Arial"/>
          <w:iCs/>
          <w:lang w:eastAsia="fr-FR"/>
        </w:rPr>
        <w:t xml:space="preserve">FSPI </w:t>
      </w:r>
      <w:r w:rsidR="00FC0D5D" w:rsidRPr="00BE311A">
        <w:rPr>
          <w:rFonts w:ascii="Arial Narrow" w:eastAsia="Times New Roman" w:hAnsi="Arial Narrow" w:cs="Arial"/>
          <w:iCs/>
          <w:lang w:eastAsia="fr-FR"/>
        </w:rPr>
        <w:t xml:space="preserve">Centrale </w:t>
      </w:r>
      <w:r w:rsidRPr="00BE311A">
        <w:rPr>
          <w:rFonts w:ascii="Arial Narrow" w:eastAsia="Times New Roman" w:hAnsi="Arial Narrow" w:cs="Arial"/>
          <w:iCs/>
          <w:lang w:eastAsia="fr-FR"/>
        </w:rPr>
        <w:t xml:space="preserve">doit permettre d’aider les autorités </w:t>
      </w:r>
      <w:r w:rsidR="00BA1044">
        <w:rPr>
          <w:rFonts w:ascii="Arial Narrow" w:eastAsia="Times New Roman" w:hAnsi="Arial Narrow" w:cs="Arial"/>
          <w:iCs/>
          <w:lang w:eastAsia="fr-FR"/>
        </w:rPr>
        <w:t>Sénéga</w:t>
      </w:r>
      <w:r w:rsidR="00BA1044" w:rsidRPr="00BE311A">
        <w:rPr>
          <w:rFonts w:ascii="Arial Narrow" w:eastAsia="Times New Roman" w:hAnsi="Arial Narrow" w:cs="Arial"/>
          <w:iCs/>
          <w:lang w:eastAsia="fr-FR"/>
        </w:rPr>
        <w:t>laises</w:t>
      </w:r>
      <w:r w:rsidRPr="00BE311A">
        <w:rPr>
          <w:rFonts w:ascii="Arial Narrow" w:eastAsia="Times New Roman" w:hAnsi="Arial Narrow" w:cs="Arial"/>
          <w:iCs/>
          <w:lang w:eastAsia="fr-FR"/>
        </w:rPr>
        <w:t xml:space="preserve"> et de la </w:t>
      </w:r>
      <w:r w:rsidR="00852F92">
        <w:rPr>
          <w:rFonts w:ascii="Arial Narrow" w:eastAsia="Times New Roman" w:hAnsi="Arial Narrow" w:cs="Arial"/>
          <w:iCs/>
          <w:lang w:eastAsia="fr-FR"/>
        </w:rPr>
        <w:t>R</w:t>
      </w:r>
      <w:r w:rsidRPr="00BE311A">
        <w:rPr>
          <w:rFonts w:ascii="Arial Narrow" w:eastAsia="Times New Roman" w:hAnsi="Arial Narrow" w:cs="Arial"/>
          <w:iCs/>
          <w:lang w:eastAsia="fr-FR"/>
        </w:rPr>
        <w:t>épublique du Congo à répondre aux défis rencontrés par la mise en œuvre de l’ITIE</w:t>
      </w:r>
      <w:r w:rsidR="006558A4" w:rsidRPr="00BE311A">
        <w:rPr>
          <w:rFonts w:ascii="Arial Narrow" w:eastAsia="Times New Roman" w:hAnsi="Arial Narrow" w:cs="Arial"/>
          <w:iCs/>
          <w:lang w:eastAsia="fr-FR"/>
        </w:rPr>
        <w:t xml:space="preserve"> et notamment la norme </w:t>
      </w:r>
      <w:r w:rsidR="00852F92">
        <w:rPr>
          <w:rFonts w:ascii="Arial Narrow" w:eastAsia="Times New Roman" w:hAnsi="Arial Narrow" w:cs="Arial"/>
          <w:iCs/>
          <w:lang w:eastAsia="fr-FR"/>
        </w:rPr>
        <w:t xml:space="preserve">du </w:t>
      </w:r>
      <w:r w:rsidR="003752A9" w:rsidRPr="00BE311A">
        <w:rPr>
          <w:rFonts w:ascii="Arial Narrow" w:eastAsia="Times New Roman" w:hAnsi="Arial Narrow" w:cs="Arial"/>
          <w:iCs/>
          <w:lang w:eastAsia="fr-FR"/>
        </w:rPr>
        <w:t xml:space="preserve">standard </w:t>
      </w:r>
      <w:r w:rsidR="006558A4" w:rsidRPr="00BE311A">
        <w:rPr>
          <w:rFonts w:ascii="Arial Narrow" w:eastAsia="Times New Roman" w:hAnsi="Arial Narrow" w:cs="Arial"/>
          <w:iCs/>
          <w:lang w:eastAsia="fr-FR"/>
        </w:rPr>
        <w:t xml:space="preserve">de 2019. </w:t>
      </w:r>
    </w:p>
    <w:p w14:paraId="6FC4A5BE" w14:textId="77777777" w:rsidR="008B12EE" w:rsidRDefault="00A439A6"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lastRenderedPageBreak/>
        <w:t>La mise en œuvre du projet</w:t>
      </w:r>
      <w:r w:rsidR="00651F9B" w:rsidRPr="00BE311A">
        <w:rPr>
          <w:rFonts w:ascii="Arial Narrow" w:eastAsia="Times New Roman" w:hAnsi="Arial Narrow" w:cs="Arial"/>
          <w:iCs/>
          <w:lang w:eastAsia="fr-FR"/>
        </w:rPr>
        <w:t xml:space="preserve"> FSPI</w:t>
      </w:r>
      <w:r w:rsidRPr="00BE311A">
        <w:rPr>
          <w:rFonts w:ascii="Arial Narrow" w:eastAsia="Times New Roman" w:hAnsi="Arial Narrow" w:cs="Arial"/>
          <w:iCs/>
          <w:lang w:eastAsia="fr-FR"/>
        </w:rPr>
        <w:t xml:space="preserve">, prévu sur deux années, a été confiée à Expertise France. </w:t>
      </w:r>
    </w:p>
    <w:p w14:paraId="2BF9BD51" w14:textId="77777777" w:rsidR="008B12EE" w:rsidRDefault="008B12EE" w:rsidP="00BE311A">
      <w:pPr>
        <w:spacing w:after="0" w:line="240" w:lineRule="auto"/>
        <w:jc w:val="both"/>
        <w:rPr>
          <w:rFonts w:ascii="Arial Narrow" w:eastAsia="Times New Roman" w:hAnsi="Arial Narrow" w:cs="Arial"/>
          <w:iCs/>
          <w:lang w:eastAsia="fr-FR"/>
        </w:rPr>
      </w:pPr>
    </w:p>
    <w:p w14:paraId="3EC25062" w14:textId="66176E92" w:rsidR="00A439A6" w:rsidRDefault="00A439A6"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La période de </w:t>
      </w:r>
      <w:r w:rsidR="00F07D2B">
        <w:rPr>
          <w:rFonts w:ascii="Arial Narrow" w:eastAsia="Times New Roman" w:hAnsi="Arial Narrow" w:cs="Arial"/>
          <w:iCs/>
          <w:lang w:eastAsia="fr-FR"/>
        </w:rPr>
        <w:t xml:space="preserve">mars 2023 </w:t>
      </w:r>
      <w:r w:rsidRPr="00BE311A">
        <w:rPr>
          <w:rFonts w:ascii="Arial Narrow" w:eastAsia="Times New Roman" w:hAnsi="Arial Narrow" w:cs="Arial"/>
          <w:iCs/>
          <w:lang w:eastAsia="fr-FR"/>
        </w:rPr>
        <w:t xml:space="preserve">à </w:t>
      </w:r>
      <w:r w:rsidR="00764AED">
        <w:rPr>
          <w:rFonts w:ascii="Arial Narrow" w:eastAsia="Times New Roman" w:hAnsi="Arial Narrow" w:cs="Arial"/>
          <w:iCs/>
          <w:lang w:eastAsia="fr-FR"/>
        </w:rPr>
        <w:t>juin 2024</w:t>
      </w:r>
      <w:r w:rsidRPr="00BE311A">
        <w:rPr>
          <w:rFonts w:ascii="Arial Narrow" w:eastAsia="Times New Roman" w:hAnsi="Arial Narrow" w:cs="Arial"/>
          <w:iCs/>
          <w:lang w:eastAsia="fr-FR"/>
        </w:rPr>
        <w:t xml:space="preserve"> marque la phase </w:t>
      </w:r>
      <w:r w:rsidR="00F07D2B">
        <w:rPr>
          <w:rFonts w:ascii="Arial Narrow" w:eastAsia="Times New Roman" w:hAnsi="Arial Narrow" w:cs="Arial"/>
          <w:iCs/>
          <w:lang w:eastAsia="fr-FR"/>
        </w:rPr>
        <w:t xml:space="preserve">principale d’exécution </w:t>
      </w:r>
      <w:r w:rsidRPr="00BE311A">
        <w:rPr>
          <w:rFonts w:ascii="Arial Narrow" w:eastAsia="Times New Roman" w:hAnsi="Arial Narrow" w:cs="Arial"/>
          <w:iCs/>
          <w:lang w:eastAsia="fr-FR"/>
        </w:rPr>
        <w:t xml:space="preserve">du projet. </w:t>
      </w:r>
    </w:p>
    <w:p w14:paraId="23002C88" w14:textId="77777777" w:rsidR="00BC0C84" w:rsidRPr="00BB7B44" w:rsidRDefault="00BC0C84" w:rsidP="00BC0C84">
      <w:pPr>
        <w:spacing w:after="0" w:line="240" w:lineRule="auto"/>
        <w:jc w:val="both"/>
        <w:rPr>
          <w:rFonts w:ascii="Arial Narrow" w:eastAsia="Times New Roman" w:hAnsi="Arial Narrow" w:cs="Arial"/>
          <w:iCs/>
          <w:lang w:eastAsia="fr-FR"/>
        </w:rPr>
      </w:pPr>
    </w:p>
    <w:p w14:paraId="58B93226" w14:textId="7CD01C41" w:rsidR="00BC0C84" w:rsidRPr="00BB7B44" w:rsidRDefault="00BC0C84" w:rsidP="00BC0C84">
      <w:p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 xml:space="preserve">L’équipe responsable de la mise en œuvre du projet </w:t>
      </w:r>
      <w:r>
        <w:rPr>
          <w:rFonts w:ascii="Arial Narrow" w:eastAsia="Times New Roman" w:hAnsi="Arial Narrow" w:cs="Arial"/>
          <w:iCs/>
          <w:lang w:eastAsia="fr-FR"/>
        </w:rPr>
        <w:t xml:space="preserve">est </w:t>
      </w:r>
      <w:r w:rsidRPr="00BB7B44">
        <w:rPr>
          <w:rFonts w:ascii="Arial Narrow" w:eastAsia="Times New Roman" w:hAnsi="Arial Narrow" w:cs="Arial"/>
          <w:iCs/>
          <w:lang w:eastAsia="fr-FR"/>
        </w:rPr>
        <w:t xml:space="preserve">composée de la manière suivante : </w:t>
      </w:r>
    </w:p>
    <w:p w14:paraId="53C5C65A" w14:textId="390761A5" w:rsidR="00BC0C84" w:rsidRPr="00A449BF" w:rsidRDefault="00BC0C84">
      <w:pPr>
        <w:pStyle w:val="Paragraphedeliste"/>
        <w:numPr>
          <w:ilvl w:val="0"/>
          <w:numId w:val="4"/>
        </w:numPr>
        <w:spacing w:after="0" w:line="240" w:lineRule="auto"/>
        <w:jc w:val="both"/>
        <w:rPr>
          <w:rFonts w:ascii="Arial Narrow" w:eastAsia="Times New Roman" w:hAnsi="Arial Narrow" w:cs="Arial"/>
          <w:iCs/>
          <w:lang w:eastAsia="fr-FR"/>
        </w:rPr>
      </w:pPr>
      <w:r w:rsidRPr="00A449BF">
        <w:rPr>
          <w:rFonts w:ascii="Arial Narrow" w:eastAsia="Times New Roman" w:hAnsi="Arial Narrow" w:cs="Arial"/>
          <w:iCs/>
          <w:lang w:eastAsia="fr-FR"/>
        </w:rPr>
        <w:t>1 cheffe/coordonnatrice du projet (temps plein), basée à Paris, au siège d’Expertise France;</w:t>
      </w:r>
    </w:p>
    <w:p w14:paraId="65574FC6" w14:textId="6474F7A6" w:rsidR="00BC0C84" w:rsidRPr="00A449BF" w:rsidRDefault="00BC0C84">
      <w:pPr>
        <w:pStyle w:val="Paragraphedeliste"/>
        <w:numPr>
          <w:ilvl w:val="0"/>
          <w:numId w:val="4"/>
        </w:numPr>
        <w:spacing w:after="0" w:line="240" w:lineRule="auto"/>
        <w:jc w:val="both"/>
        <w:rPr>
          <w:rFonts w:ascii="Arial Narrow" w:eastAsia="Times New Roman" w:hAnsi="Arial Narrow" w:cs="Arial"/>
          <w:iCs/>
          <w:lang w:eastAsia="fr-FR"/>
        </w:rPr>
      </w:pPr>
      <w:r w:rsidRPr="00A449BF">
        <w:rPr>
          <w:rFonts w:ascii="Arial Narrow" w:eastAsia="Times New Roman" w:hAnsi="Arial Narrow" w:cs="Arial"/>
          <w:iCs/>
          <w:lang w:eastAsia="fr-FR"/>
        </w:rPr>
        <w:t xml:space="preserve">1 référent local basé à Dakar, </w:t>
      </w:r>
      <w:r w:rsidR="00BA1044">
        <w:rPr>
          <w:rFonts w:ascii="Arial Narrow" w:eastAsia="Times New Roman" w:hAnsi="Arial Narrow" w:cs="Arial"/>
          <w:iCs/>
          <w:lang w:eastAsia="fr-FR"/>
        </w:rPr>
        <w:t>Sénégal</w:t>
      </w:r>
      <w:r w:rsidRPr="00A449BF">
        <w:rPr>
          <w:rFonts w:ascii="Arial Narrow" w:eastAsia="Times New Roman" w:hAnsi="Arial Narrow" w:cs="Arial"/>
          <w:iCs/>
          <w:lang w:eastAsia="fr-FR"/>
        </w:rPr>
        <w:t xml:space="preserve"> (expert national) ;</w:t>
      </w:r>
    </w:p>
    <w:p w14:paraId="619C3A0A" w14:textId="132323FB" w:rsidR="00BC0C84" w:rsidRDefault="00BC0C84">
      <w:pPr>
        <w:pStyle w:val="Paragraphedeliste"/>
        <w:numPr>
          <w:ilvl w:val="0"/>
          <w:numId w:val="4"/>
        </w:numPr>
        <w:spacing w:after="0" w:line="240" w:lineRule="auto"/>
        <w:jc w:val="both"/>
        <w:rPr>
          <w:rFonts w:ascii="Arial Narrow" w:eastAsia="Times New Roman" w:hAnsi="Arial Narrow" w:cs="Arial"/>
          <w:iCs/>
          <w:lang w:eastAsia="fr-FR"/>
        </w:rPr>
      </w:pPr>
      <w:r w:rsidRPr="00A449BF">
        <w:rPr>
          <w:rFonts w:ascii="Arial Narrow" w:eastAsia="Times New Roman" w:hAnsi="Arial Narrow" w:cs="Arial"/>
          <w:iCs/>
          <w:lang w:eastAsia="fr-FR"/>
        </w:rPr>
        <w:t>1 référent local basé à Brazzaville, République du Congo (expert national)</w:t>
      </w:r>
    </w:p>
    <w:p w14:paraId="17CBD747" w14:textId="41678D44" w:rsidR="00552045" w:rsidRPr="00A449BF" w:rsidRDefault="00552045">
      <w:pPr>
        <w:pStyle w:val="Paragraphedeliste"/>
        <w:numPr>
          <w:ilvl w:val="0"/>
          <w:numId w:val="4"/>
        </w:numPr>
        <w:spacing w:after="0" w:line="240" w:lineRule="auto"/>
        <w:jc w:val="both"/>
        <w:rPr>
          <w:rFonts w:ascii="Arial Narrow" w:eastAsia="Times New Roman" w:hAnsi="Arial Narrow" w:cs="Arial"/>
          <w:iCs/>
          <w:lang w:eastAsia="fr-FR"/>
        </w:rPr>
      </w:pPr>
      <w:r>
        <w:rPr>
          <w:rFonts w:ascii="Arial Narrow" w:eastAsia="Times New Roman" w:hAnsi="Arial Narrow" w:cs="Arial"/>
          <w:iCs/>
          <w:lang w:eastAsia="fr-FR"/>
        </w:rPr>
        <w:t xml:space="preserve">1 expert long terme. </w:t>
      </w:r>
    </w:p>
    <w:p w14:paraId="686F99E3" w14:textId="77777777" w:rsidR="009658DB" w:rsidRPr="002710B0" w:rsidRDefault="009658DB" w:rsidP="00C63EF9">
      <w:pPr>
        <w:pStyle w:val="Corpsdetexte"/>
        <w:rPr>
          <w:sz w:val="20"/>
          <w:szCs w:val="20"/>
          <w:lang w:val="fr-FR"/>
        </w:rPr>
      </w:pPr>
    </w:p>
    <w:p w14:paraId="584C72AC" w14:textId="06FF46AB" w:rsidR="00480789" w:rsidRPr="002C348D" w:rsidRDefault="00480789" w:rsidP="00480789">
      <w:pPr>
        <w:pStyle w:val="Titre1"/>
        <w:rPr>
          <w:rFonts w:ascii="Arial Narrow" w:eastAsiaTheme="minorHAnsi" w:hAnsi="Arial Narrow"/>
          <w:b/>
          <w:bCs/>
          <w:caps w:val="0"/>
          <w:smallCaps w:val="0"/>
          <w:color w:val="0E408A"/>
          <w:kern w:val="0"/>
          <w:sz w:val="28"/>
          <w:szCs w:val="28"/>
          <w:lang w:val="fr-FR" w:eastAsia="en-US"/>
        </w:rPr>
      </w:pPr>
      <w:r w:rsidRPr="002C348D">
        <w:rPr>
          <w:rFonts w:ascii="Arial Narrow" w:eastAsiaTheme="minorHAnsi" w:hAnsi="Arial Narrow"/>
          <w:b/>
          <w:bCs/>
          <w:caps w:val="0"/>
          <w:smallCaps w:val="0"/>
          <w:color w:val="0E408A"/>
          <w:kern w:val="0"/>
          <w:sz w:val="28"/>
          <w:szCs w:val="28"/>
          <w:lang w:val="fr-FR" w:eastAsia="en-US"/>
        </w:rPr>
        <w:t>O</w:t>
      </w:r>
      <w:r w:rsidR="00D502B2" w:rsidRPr="002C348D">
        <w:rPr>
          <w:rFonts w:ascii="Arial Narrow" w:eastAsiaTheme="minorHAnsi" w:hAnsi="Arial Narrow"/>
          <w:b/>
          <w:bCs/>
          <w:caps w:val="0"/>
          <w:smallCaps w:val="0"/>
          <w:color w:val="0E408A"/>
          <w:kern w:val="0"/>
          <w:sz w:val="28"/>
          <w:szCs w:val="28"/>
          <w:lang w:val="fr-FR" w:eastAsia="en-US"/>
        </w:rPr>
        <w:t xml:space="preserve">bjectifs </w:t>
      </w:r>
      <w:r w:rsidR="00F21D82" w:rsidRPr="002C348D">
        <w:rPr>
          <w:rFonts w:ascii="Arial Narrow" w:eastAsiaTheme="minorHAnsi" w:hAnsi="Arial Narrow"/>
          <w:b/>
          <w:bCs/>
          <w:caps w:val="0"/>
          <w:smallCaps w:val="0"/>
          <w:color w:val="0E408A"/>
          <w:kern w:val="0"/>
          <w:sz w:val="28"/>
          <w:szCs w:val="28"/>
          <w:lang w:val="fr-FR" w:eastAsia="en-US"/>
        </w:rPr>
        <w:t>du projet d’</w:t>
      </w:r>
      <w:r w:rsidR="00A33506">
        <w:rPr>
          <w:rFonts w:ascii="Arial Narrow" w:eastAsiaTheme="minorHAnsi" w:hAnsi="Arial Narrow"/>
          <w:b/>
          <w:bCs/>
          <w:caps w:val="0"/>
          <w:smallCaps w:val="0"/>
          <w:color w:val="0E408A"/>
          <w:kern w:val="0"/>
          <w:sz w:val="28"/>
          <w:szCs w:val="28"/>
          <w:lang w:val="fr-FR" w:eastAsia="en-US"/>
        </w:rPr>
        <w:t xml:space="preserve">appui </w:t>
      </w:r>
    </w:p>
    <w:p w14:paraId="07D82647" w14:textId="77777777" w:rsidR="00480789" w:rsidRPr="00BE311A" w:rsidRDefault="00480789" w:rsidP="00BE311A">
      <w:pPr>
        <w:spacing w:after="0" w:line="240" w:lineRule="auto"/>
        <w:jc w:val="both"/>
        <w:rPr>
          <w:rFonts w:ascii="Arial Narrow" w:eastAsia="Times New Roman" w:hAnsi="Arial Narrow" w:cs="Arial"/>
          <w:iCs/>
          <w:lang w:eastAsia="fr-FR"/>
        </w:rPr>
      </w:pPr>
    </w:p>
    <w:p w14:paraId="74D1E18E" w14:textId="12504B7E" w:rsidR="00651F9B" w:rsidRPr="00BE311A" w:rsidRDefault="00651F9B"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Le projet FSPI « Appui au renforcement de la gouvernance du secteur des industries extractives au </w:t>
      </w:r>
      <w:r w:rsidR="00BA1044">
        <w:rPr>
          <w:rFonts w:ascii="Arial Narrow" w:eastAsia="Times New Roman" w:hAnsi="Arial Narrow" w:cs="Arial"/>
          <w:iCs/>
          <w:lang w:eastAsia="fr-FR"/>
        </w:rPr>
        <w:t>Sénégal</w:t>
      </w:r>
      <w:r w:rsidRPr="00BE311A">
        <w:rPr>
          <w:rFonts w:ascii="Arial Narrow" w:eastAsia="Times New Roman" w:hAnsi="Arial Narrow" w:cs="Arial"/>
          <w:iCs/>
          <w:lang w:eastAsia="fr-FR"/>
        </w:rPr>
        <w:t xml:space="preserve"> et en République du Congo » </w:t>
      </w:r>
      <w:r w:rsidR="00B04C92">
        <w:rPr>
          <w:rFonts w:ascii="Arial Narrow" w:eastAsia="Times New Roman" w:hAnsi="Arial Narrow" w:cs="Arial"/>
          <w:iCs/>
          <w:lang w:eastAsia="fr-FR"/>
        </w:rPr>
        <w:t xml:space="preserve">ambitionne </w:t>
      </w:r>
      <w:r w:rsidRPr="00BE311A">
        <w:rPr>
          <w:rFonts w:ascii="Arial Narrow" w:eastAsia="Times New Roman" w:hAnsi="Arial Narrow" w:cs="Arial"/>
          <w:iCs/>
          <w:lang w:eastAsia="fr-FR"/>
        </w:rPr>
        <w:t xml:space="preserve">le développement d’activités auprès de bénéficiaires locaux comme les Comités Nationaux ITIE qui pourront capitaliser et relayer les bonnes pratiques auprès des structures locales impliquées dans le processus de Validation d’un pays de mise en œuvre de l’ITIE, comme les Groupes Multipartites (GMP) ou les administrations concernées. </w:t>
      </w:r>
    </w:p>
    <w:p w14:paraId="32C70816" w14:textId="77777777" w:rsidR="00651F9B" w:rsidRPr="00BE311A" w:rsidRDefault="00651F9B" w:rsidP="00BE311A">
      <w:pPr>
        <w:spacing w:after="0" w:line="240" w:lineRule="auto"/>
        <w:jc w:val="both"/>
        <w:rPr>
          <w:rFonts w:ascii="Arial Narrow" w:eastAsia="Times New Roman" w:hAnsi="Arial Narrow" w:cs="Arial"/>
          <w:iCs/>
          <w:lang w:eastAsia="fr-FR"/>
        </w:rPr>
      </w:pPr>
    </w:p>
    <w:p w14:paraId="6972DD5D" w14:textId="44053424" w:rsidR="00C63EF9" w:rsidRPr="00BE311A" w:rsidRDefault="00C63EF9" w:rsidP="00C63EF9">
      <w:pPr>
        <w:spacing w:after="0" w:line="360" w:lineRule="auto"/>
        <w:jc w:val="both"/>
        <w:rPr>
          <w:rFonts w:ascii="Arial Narrow" w:hAnsi="Arial Narrow" w:cs="Arial"/>
          <w:b/>
          <w:bCs/>
          <w:color w:val="0E408A"/>
          <w:sz w:val="24"/>
          <w:szCs w:val="24"/>
        </w:rPr>
      </w:pPr>
      <w:r w:rsidRPr="00BE311A">
        <w:rPr>
          <w:rFonts w:ascii="Arial Narrow" w:hAnsi="Arial Narrow" w:cs="Arial"/>
          <w:b/>
          <w:bCs/>
          <w:color w:val="0E408A"/>
          <w:sz w:val="24"/>
          <w:szCs w:val="24"/>
        </w:rPr>
        <w:t>2.1. Objectif principal du projet</w:t>
      </w:r>
    </w:p>
    <w:p w14:paraId="0AA01345" w14:textId="608485B4" w:rsidR="00651F9B" w:rsidRPr="00A300A3" w:rsidRDefault="00651F9B" w:rsidP="00BE311A">
      <w:pPr>
        <w:spacing w:after="0" w:line="240" w:lineRule="auto"/>
        <w:jc w:val="both"/>
        <w:rPr>
          <w:rFonts w:ascii="Arial Narrow" w:eastAsia="Times New Roman" w:hAnsi="Arial Narrow" w:cs="Arial"/>
          <w:iCs/>
          <w:lang w:eastAsia="fr-FR"/>
        </w:rPr>
      </w:pPr>
      <w:r w:rsidRPr="00A300A3">
        <w:rPr>
          <w:rFonts w:ascii="Arial Narrow" w:eastAsia="Times New Roman" w:hAnsi="Arial Narrow" w:cs="Arial"/>
          <w:iCs/>
          <w:lang w:eastAsia="fr-FR"/>
        </w:rPr>
        <w:t xml:space="preserve">L’objectif global du projet est de renforcer la gouvernance du secteur des industries extractives au </w:t>
      </w:r>
      <w:r w:rsidR="00BA1044">
        <w:rPr>
          <w:rFonts w:ascii="Arial Narrow" w:eastAsia="Times New Roman" w:hAnsi="Arial Narrow" w:cs="Arial"/>
          <w:iCs/>
          <w:lang w:eastAsia="fr-FR"/>
        </w:rPr>
        <w:t>Sénégal</w:t>
      </w:r>
      <w:r w:rsidRPr="00A300A3">
        <w:rPr>
          <w:rFonts w:ascii="Arial Narrow" w:eastAsia="Times New Roman" w:hAnsi="Arial Narrow" w:cs="Arial"/>
          <w:iCs/>
          <w:lang w:eastAsia="fr-FR"/>
        </w:rPr>
        <w:t xml:space="preserve"> et en République du Congo en améliorant la mise en œuvre de la norme ITIE et en renforçant la transparence et la gouvernance autour des industries extractives. </w:t>
      </w:r>
    </w:p>
    <w:p w14:paraId="494F5654" w14:textId="77777777" w:rsidR="00C63EF9" w:rsidRPr="00BB7B44" w:rsidRDefault="00C63EF9" w:rsidP="00BB7B44">
      <w:pPr>
        <w:spacing w:after="0" w:line="240" w:lineRule="auto"/>
        <w:jc w:val="both"/>
        <w:rPr>
          <w:rFonts w:ascii="Arial Narrow" w:eastAsia="Times New Roman" w:hAnsi="Arial Narrow" w:cs="Arial"/>
          <w:iCs/>
          <w:lang w:eastAsia="fr-FR"/>
        </w:rPr>
      </w:pPr>
    </w:p>
    <w:p w14:paraId="7E6B0DFD" w14:textId="2D9B58C8" w:rsidR="00BB7B44" w:rsidRPr="00BB7B44" w:rsidRDefault="00E603D6" w:rsidP="00BB7B44">
      <w:pPr>
        <w:spacing w:after="0" w:line="240" w:lineRule="auto"/>
        <w:jc w:val="both"/>
        <w:rPr>
          <w:rFonts w:ascii="Arial Narrow" w:eastAsia="Times New Roman" w:hAnsi="Arial Narrow" w:cs="Arial"/>
          <w:iCs/>
          <w:lang w:eastAsia="fr-FR"/>
        </w:rPr>
      </w:pPr>
      <w:r>
        <w:rPr>
          <w:rFonts w:ascii="Arial Narrow" w:eastAsia="Times New Roman" w:hAnsi="Arial Narrow" w:cs="Arial"/>
          <w:iCs/>
          <w:lang w:eastAsia="fr-FR"/>
        </w:rPr>
        <w:t>L</w:t>
      </w:r>
      <w:r w:rsidR="00BB7B44" w:rsidRPr="00BB7B44">
        <w:rPr>
          <w:rFonts w:ascii="Arial Narrow" w:eastAsia="Times New Roman" w:hAnsi="Arial Narrow" w:cs="Arial"/>
          <w:iCs/>
          <w:lang w:eastAsia="fr-FR"/>
        </w:rPr>
        <w:t>e projet ambitionne l’atteinte de trois résultats</w:t>
      </w:r>
      <w:r w:rsidR="00BB7B44">
        <w:rPr>
          <w:rFonts w:ascii="Arial Narrow" w:eastAsia="Times New Roman" w:hAnsi="Arial Narrow" w:cs="Arial"/>
          <w:iCs/>
          <w:lang w:eastAsia="fr-FR"/>
        </w:rPr>
        <w:t xml:space="preserve"> </w:t>
      </w:r>
      <w:r w:rsidR="00BB7B44" w:rsidRPr="00BB7B44">
        <w:rPr>
          <w:rFonts w:ascii="Arial Narrow" w:eastAsia="Times New Roman" w:hAnsi="Arial Narrow" w:cs="Arial"/>
          <w:iCs/>
          <w:lang w:eastAsia="fr-FR"/>
        </w:rPr>
        <w:t xml:space="preserve">principaux au niveau de chacun des pays : </w:t>
      </w:r>
    </w:p>
    <w:p w14:paraId="0A0654DF" w14:textId="77777777" w:rsidR="00BB7B44" w:rsidRPr="00BB7B44" w:rsidRDefault="00BB7B44">
      <w:pPr>
        <w:pStyle w:val="Paragraphedeliste"/>
        <w:numPr>
          <w:ilvl w:val="0"/>
          <w:numId w:val="3"/>
        </w:num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 xml:space="preserve">Résultat 1 : état des lieux actualisé de la mise en œuvre de l’ITIE et renforcement des capacités des membres des Groupes Multipartites ; </w:t>
      </w:r>
    </w:p>
    <w:p w14:paraId="2FF29D18" w14:textId="77777777" w:rsidR="00BB7B44" w:rsidRPr="00BB7B44" w:rsidRDefault="00BB7B44">
      <w:pPr>
        <w:pStyle w:val="Paragraphedeliste"/>
        <w:numPr>
          <w:ilvl w:val="0"/>
          <w:numId w:val="3"/>
        </w:num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Résultat 2 : renforcement de la transparence dans le secteur extractif concernant : l’octroi des licences ; les exonérations fiscales ; l’information budgétaire ;</w:t>
      </w:r>
    </w:p>
    <w:p w14:paraId="09817066" w14:textId="77777777" w:rsidR="00BB7B44" w:rsidRPr="00BB7B44" w:rsidRDefault="00BB7B44">
      <w:pPr>
        <w:pStyle w:val="Paragraphedeliste"/>
        <w:numPr>
          <w:ilvl w:val="0"/>
          <w:numId w:val="3"/>
        </w:num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Résultat 3 : renforcement de la participation et de l’intégration de la société civile dans la gouvernance du secteur et de la prise en compte des dimensions environnementales.</w:t>
      </w:r>
    </w:p>
    <w:p w14:paraId="100A83B2" w14:textId="77777777" w:rsidR="00BB7B44" w:rsidRPr="00C63EF9" w:rsidRDefault="00BB7B44" w:rsidP="00C63EF9">
      <w:pPr>
        <w:spacing w:after="0" w:line="360" w:lineRule="auto"/>
        <w:jc w:val="both"/>
        <w:rPr>
          <w:rFonts w:ascii="Arial" w:eastAsia="Times New Roman" w:hAnsi="Arial" w:cs="Arial"/>
          <w:iCs/>
          <w:sz w:val="20"/>
          <w:szCs w:val="20"/>
          <w:lang w:eastAsia="fr-FR"/>
        </w:rPr>
      </w:pPr>
    </w:p>
    <w:p w14:paraId="03AFB733" w14:textId="0D3B079E" w:rsidR="00C63EF9" w:rsidRPr="00BE311A" w:rsidRDefault="00C63EF9" w:rsidP="00C63EF9">
      <w:pPr>
        <w:spacing w:after="0" w:line="360" w:lineRule="auto"/>
        <w:jc w:val="both"/>
        <w:rPr>
          <w:rFonts w:ascii="Arial Narrow" w:hAnsi="Arial Narrow" w:cs="Arial"/>
          <w:b/>
          <w:bCs/>
          <w:color w:val="0E408A"/>
          <w:sz w:val="24"/>
          <w:szCs w:val="24"/>
        </w:rPr>
      </w:pPr>
      <w:r w:rsidRPr="00BE311A">
        <w:rPr>
          <w:rFonts w:ascii="Arial Narrow" w:hAnsi="Arial Narrow" w:cs="Arial"/>
          <w:b/>
          <w:bCs/>
          <w:color w:val="0E408A"/>
          <w:sz w:val="24"/>
          <w:szCs w:val="24"/>
        </w:rPr>
        <w:t>2.</w:t>
      </w:r>
      <w:r w:rsidR="00201E6C">
        <w:rPr>
          <w:rFonts w:ascii="Arial Narrow" w:hAnsi="Arial Narrow" w:cs="Arial"/>
          <w:b/>
          <w:bCs/>
          <w:color w:val="0E408A"/>
          <w:sz w:val="24"/>
          <w:szCs w:val="24"/>
        </w:rPr>
        <w:t>2</w:t>
      </w:r>
      <w:r w:rsidRPr="00BE311A">
        <w:rPr>
          <w:rFonts w:ascii="Arial Narrow" w:hAnsi="Arial Narrow" w:cs="Arial"/>
          <w:b/>
          <w:bCs/>
          <w:color w:val="0E408A"/>
          <w:sz w:val="24"/>
          <w:szCs w:val="24"/>
        </w:rPr>
        <w:t>. Objectifs spécifiques du projet</w:t>
      </w:r>
    </w:p>
    <w:p w14:paraId="0713DB79" w14:textId="6B2EB76A" w:rsidR="00C63EF9" w:rsidRPr="00BE311A" w:rsidRDefault="00C63EF9" w:rsidP="00D502B2">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Les objectifs spécifiques sont décomposés en trois composantes destinées à apporter un appui spécifique </w:t>
      </w:r>
      <w:r w:rsidR="00935AE7" w:rsidRPr="00BE311A">
        <w:rPr>
          <w:rFonts w:ascii="Arial Narrow" w:eastAsia="Times New Roman" w:hAnsi="Arial Narrow" w:cs="Arial"/>
          <w:iCs/>
          <w:lang w:eastAsia="fr-FR"/>
        </w:rPr>
        <w:t xml:space="preserve">et thématique aux </w:t>
      </w:r>
      <w:r w:rsidRPr="00BE311A">
        <w:rPr>
          <w:rFonts w:ascii="Arial Narrow" w:eastAsia="Times New Roman" w:hAnsi="Arial Narrow" w:cs="Arial"/>
          <w:iCs/>
          <w:lang w:eastAsia="fr-FR"/>
        </w:rPr>
        <w:t>bénéficiaires du projet :</w:t>
      </w:r>
    </w:p>
    <w:p w14:paraId="1FD7706C" w14:textId="77777777" w:rsidR="00C63EF9" w:rsidRPr="00BE311A" w:rsidRDefault="00C63EF9" w:rsidP="00D502B2">
      <w:pPr>
        <w:spacing w:after="0" w:line="240" w:lineRule="auto"/>
        <w:jc w:val="both"/>
        <w:rPr>
          <w:rFonts w:ascii="Arial Narrow" w:eastAsia="Times New Roman" w:hAnsi="Arial Narrow" w:cs="Arial"/>
          <w:iCs/>
          <w:lang w:eastAsia="fr-FR"/>
        </w:rPr>
      </w:pPr>
    </w:p>
    <w:p w14:paraId="2676B4C3" w14:textId="1E7FEAFD" w:rsidR="00322155" w:rsidRDefault="00C63EF9" w:rsidP="001A4F09">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La </w:t>
      </w:r>
      <w:r w:rsidRPr="00810A49">
        <w:rPr>
          <w:rFonts w:ascii="Arial Narrow" w:eastAsia="Times New Roman" w:hAnsi="Arial Narrow" w:cs="Arial"/>
          <w:b/>
          <w:iCs/>
          <w:u w:val="single"/>
          <w:lang w:eastAsia="fr-FR"/>
        </w:rPr>
        <w:t>composante 1</w:t>
      </w:r>
      <w:r w:rsidRPr="00BE311A">
        <w:rPr>
          <w:rFonts w:ascii="Arial Narrow" w:eastAsia="Times New Roman" w:hAnsi="Arial Narrow" w:cs="Arial"/>
          <w:iCs/>
          <w:lang w:eastAsia="fr-FR"/>
        </w:rPr>
        <w:t xml:space="preserve"> </w:t>
      </w:r>
      <w:r w:rsidR="00F51EED" w:rsidRPr="00BE311A">
        <w:rPr>
          <w:rFonts w:ascii="Arial Narrow" w:eastAsia="Times New Roman" w:hAnsi="Arial Narrow" w:cs="Arial"/>
          <w:iCs/>
          <w:lang w:eastAsia="fr-FR"/>
        </w:rPr>
        <w:t xml:space="preserve">est </w:t>
      </w:r>
      <w:r w:rsidRPr="00BE311A">
        <w:rPr>
          <w:rFonts w:ascii="Arial Narrow" w:eastAsia="Times New Roman" w:hAnsi="Arial Narrow" w:cs="Arial"/>
          <w:iCs/>
          <w:lang w:eastAsia="fr-FR"/>
        </w:rPr>
        <w:t xml:space="preserve">dédiée </w:t>
      </w:r>
      <w:r w:rsidR="00F51EED" w:rsidRPr="00B20E85">
        <w:rPr>
          <w:rFonts w:ascii="Arial Narrow" w:eastAsia="Times New Roman" w:hAnsi="Arial Narrow" w:cs="Arial"/>
          <w:iCs/>
          <w:lang w:eastAsia="fr-FR"/>
        </w:rPr>
        <w:t xml:space="preserve">à </w:t>
      </w:r>
      <w:r w:rsidR="00F51EED" w:rsidRPr="00084381">
        <w:rPr>
          <w:rFonts w:ascii="Arial Narrow" w:eastAsia="Times New Roman" w:hAnsi="Arial Narrow" w:cs="Arial"/>
          <w:b/>
          <w:iCs/>
          <w:lang w:eastAsia="fr-FR"/>
        </w:rPr>
        <w:t>l’appui à la mise en œuvre de la norme ITIE</w:t>
      </w:r>
      <w:r w:rsidR="00F51EED" w:rsidRPr="00B20E85">
        <w:rPr>
          <w:rFonts w:ascii="Arial Narrow" w:eastAsia="Times New Roman" w:hAnsi="Arial Narrow" w:cs="Arial"/>
          <w:iCs/>
          <w:lang w:eastAsia="fr-FR"/>
        </w:rPr>
        <w:t xml:space="preserve"> au </w:t>
      </w:r>
      <w:r w:rsidR="00BA1044">
        <w:rPr>
          <w:rFonts w:ascii="Arial Narrow" w:eastAsia="Times New Roman" w:hAnsi="Arial Narrow" w:cs="Arial"/>
          <w:iCs/>
          <w:lang w:eastAsia="fr-FR"/>
        </w:rPr>
        <w:t>Sénégal</w:t>
      </w:r>
      <w:r w:rsidR="00F51EED" w:rsidRPr="00B20E85">
        <w:rPr>
          <w:rFonts w:ascii="Arial Narrow" w:eastAsia="Times New Roman" w:hAnsi="Arial Narrow" w:cs="Arial"/>
          <w:iCs/>
          <w:lang w:eastAsia="fr-FR"/>
        </w:rPr>
        <w:t xml:space="preserve"> et au Congo</w:t>
      </w:r>
      <w:r w:rsidR="001A4F09" w:rsidRPr="00B20E85">
        <w:rPr>
          <w:rFonts w:ascii="Arial Narrow" w:eastAsia="Times New Roman" w:hAnsi="Arial Narrow" w:cs="Arial"/>
          <w:iCs/>
          <w:lang w:eastAsia="fr-FR"/>
        </w:rPr>
        <w:t>.</w:t>
      </w:r>
      <w:r w:rsidR="001A4F09" w:rsidRPr="00BE311A">
        <w:rPr>
          <w:rFonts w:ascii="Arial Narrow" w:eastAsia="Times New Roman" w:hAnsi="Arial Narrow" w:cs="Arial"/>
          <w:iCs/>
          <w:lang w:eastAsia="fr-FR"/>
        </w:rPr>
        <w:t xml:space="preserve"> </w:t>
      </w:r>
    </w:p>
    <w:p w14:paraId="32F0BA1A" w14:textId="33015E7A" w:rsidR="001A4F09" w:rsidRPr="00BE311A" w:rsidRDefault="001A4F09" w:rsidP="001A4F09">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Il s’agira</w:t>
      </w:r>
      <w:r w:rsidR="0061678B" w:rsidRPr="00BE311A">
        <w:rPr>
          <w:rFonts w:ascii="Arial Narrow" w:eastAsia="Times New Roman" w:hAnsi="Arial Narrow" w:cs="Arial"/>
          <w:iCs/>
          <w:lang w:eastAsia="fr-FR"/>
        </w:rPr>
        <w:t xml:space="preserve">, d’une part </w:t>
      </w:r>
      <w:r w:rsidRPr="00BE311A">
        <w:rPr>
          <w:rFonts w:ascii="Arial Narrow" w:eastAsia="Times New Roman" w:hAnsi="Arial Narrow" w:cs="Arial"/>
          <w:iCs/>
          <w:lang w:eastAsia="fr-FR"/>
        </w:rPr>
        <w:t xml:space="preserve">(i) de dresser un état des lieux actualisé de l’état de mise en œuvre de la norme ITIE dans les deux pays (phase de diagnostic </w:t>
      </w:r>
      <w:r w:rsidR="0061678B" w:rsidRPr="00BE311A">
        <w:rPr>
          <w:rFonts w:ascii="Arial Narrow" w:eastAsia="Times New Roman" w:hAnsi="Arial Narrow" w:cs="Arial"/>
          <w:iCs/>
          <w:lang w:eastAsia="fr-FR"/>
        </w:rPr>
        <w:t>et identification des priorités</w:t>
      </w:r>
      <w:r w:rsidRPr="00BE311A">
        <w:rPr>
          <w:rFonts w:ascii="Arial Narrow" w:eastAsia="Times New Roman" w:hAnsi="Arial Narrow" w:cs="Arial"/>
          <w:iCs/>
          <w:lang w:eastAsia="fr-FR"/>
        </w:rPr>
        <w:t xml:space="preserve"> d’intervention dans chacun des pays</w:t>
      </w:r>
      <w:r w:rsidR="0061678B" w:rsidRPr="00BE311A">
        <w:rPr>
          <w:rFonts w:ascii="Arial Narrow" w:eastAsia="Times New Roman" w:hAnsi="Arial Narrow" w:cs="Arial"/>
          <w:iCs/>
          <w:lang w:eastAsia="fr-FR"/>
        </w:rPr>
        <w:t xml:space="preserve">), et d’autre part </w:t>
      </w:r>
      <w:r w:rsidRPr="00BE311A">
        <w:rPr>
          <w:rFonts w:ascii="Arial Narrow" w:eastAsia="Times New Roman" w:hAnsi="Arial Narrow" w:cs="Arial"/>
          <w:iCs/>
          <w:lang w:eastAsia="fr-FR"/>
        </w:rPr>
        <w:t xml:space="preserve">(ii) </w:t>
      </w:r>
      <w:r w:rsidR="0061678B" w:rsidRPr="00BE311A">
        <w:rPr>
          <w:rFonts w:ascii="Arial Narrow" w:eastAsia="Times New Roman" w:hAnsi="Arial Narrow" w:cs="Arial"/>
          <w:iCs/>
          <w:lang w:eastAsia="fr-FR"/>
        </w:rPr>
        <w:t xml:space="preserve">de </w:t>
      </w:r>
      <w:r w:rsidRPr="00BE311A">
        <w:rPr>
          <w:rFonts w:ascii="Arial Narrow" w:eastAsia="Times New Roman" w:hAnsi="Arial Narrow" w:cs="Arial"/>
          <w:iCs/>
          <w:lang w:eastAsia="fr-FR"/>
        </w:rPr>
        <w:t>proposer un programme de renforcement des capacités des membres des Groupes Multipartites</w:t>
      </w:r>
      <w:r w:rsidR="00771D7C" w:rsidRPr="00BE311A">
        <w:rPr>
          <w:rFonts w:ascii="Arial Narrow" w:eastAsia="Times New Roman" w:hAnsi="Arial Narrow" w:cs="Arial"/>
          <w:iCs/>
          <w:lang w:eastAsia="fr-FR"/>
        </w:rPr>
        <w:t xml:space="preserve"> afin qu’ils soient en mesure d’assurer </w:t>
      </w:r>
      <w:r w:rsidR="005C2FCB">
        <w:rPr>
          <w:rFonts w:ascii="Arial Narrow" w:eastAsia="Times New Roman" w:hAnsi="Arial Narrow" w:cs="Arial"/>
          <w:iCs/>
          <w:lang w:eastAsia="fr-FR"/>
        </w:rPr>
        <w:t xml:space="preserve">pleinement </w:t>
      </w:r>
      <w:r w:rsidR="00771D7C" w:rsidRPr="00BE311A">
        <w:rPr>
          <w:rFonts w:ascii="Arial Narrow" w:eastAsia="Times New Roman" w:hAnsi="Arial Narrow" w:cs="Arial"/>
          <w:iCs/>
          <w:lang w:eastAsia="fr-FR"/>
        </w:rPr>
        <w:t xml:space="preserve">leur mandat. </w:t>
      </w:r>
      <w:r w:rsidR="0061678B" w:rsidRPr="00BE311A">
        <w:rPr>
          <w:rFonts w:ascii="Arial Narrow" w:eastAsia="Times New Roman" w:hAnsi="Arial Narrow" w:cs="Arial"/>
          <w:iCs/>
          <w:lang w:eastAsia="fr-FR"/>
        </w:rPr>
        <w:t xml:space="preserve"> </w:t>
      </w:r>
    </w:p>
    <w:p w14:paraId="6AAF9690" w14:textId="77777777" w:rsidR="008D19BC" w:rsidRPr="00B20E85" w:rsidRDefault="008D19BC" w:rsidP="00D502B2">
      <w:pPr>
        <w:spacing w:after="0" w:line="240" w:lineRule="auto"/>
        <w:jc w:val="both"/>
        <w:rPr>
          <w:rFonts w:ascii="Arial" w:eastAsia="Times New Roman" w:hAnsi="Arial" w:cs="Arial"/>
          <w:iCs/>
          <w:sz w:val="20"/>
          <w:szCs w:val="20"/>
          <w:highlight w:val="yellow"/>
          <w:lang w:eastAsia="fr-FR"/>
        </w:rPr>
      </w:pPr>
    </w:p>
    <w:p w14:paraId="1A171891" w14:textId="06B37418" w:rsidR="003A3A16" w:rsidRPr="00B20E85" w:rsidRDefault="00713590" w:rsidP="00B20E2D">
      <w:pPr>
        <w:spacing w:after="0" w:line="240" w:lineRule="auto"/>
        <w:jc w:val="both"/>
        <w:rPr>
          <w:rFonts w:ascii="Arial Narrow" w:eastAsia="Times New Roman" w:hAnsi="Arial Narrow" w:cs="Arial"/>
          <w:iCs/>
          <w:lang w:eastAsia="fr-FR"/>
        </w:rPr>
      </w:pPr>
      <w:r w:rsidRPr="00B20E85">
        <w:rPr>
          <w:rFonts w:ascii="Arial Narrow" w:eastAsia="Times New Roman" w:hAnsi="Arial Narrow" w:cs="Arial"/>
          <w:iCs/>
          <w:lang w:eastAsia="fr-FR"/>
        </w:rPr>
        <w:t xml:space="preserve">La </w:t>
      </w:r>
      <w:r w:rsidRPr="00810A49">
        <w:rPr>
          <w:rFonts w:ascii="Arial Narrow" w:eastAsia="Times New Roman" w:hAnsi="Arial Narrow" w:cs="Arial"/>
          <w:b/>
          <w:iCs/>
          <w:u w:val="single"/>
          <w:lang w:eastAsia="fr-FR"/>
        </w:rPr>
        <w:t>composante 2</w:t>
      </w:r>
      <w:r w:rsidRPr="00B20E85">
        <w:rPr>
          <w:rFonts w:ascii="Arial Narrow" w:eastAsia="Times New Roman" w:hAnsi="Arial Narrow" w:cs="Arial"/>
          <w:iCs/>
          <w:lang w:eastAsia="fr-FR"/>
        </w:rPr>
        <w:t xml:space="preserve"> </w:t>
      </w:r>
      <w:r w:rsidR="00DD38A6" w:rsidRPr="00B20E85">
        <w:rPr>
          <w:rFonts w:ascii="Arial Narrow" w:eastAsia="Times New Roman" w:hAnsi="Arial Narrow" w:cs="Arial"/>
          <w:iCs/>
          <w:lang w:eastAsia="fr-FR"/>
        </w:rPr>
        <w:t xml:space="preserve">vise </w:t>
      </w:r>
      <w:r w:rsidR="00322155" w:rsidRPr="00084381">
        <w:rPr>
          <w:rFonts w:ascii="Arial Narrow" w:eastAsia="Times New Roman" w:hAnsi="Arial Narrow" w:cs="Arial"/>
          <w:b/>
          <w:iCs/>
          <w:lang w:eastAsia="fr-FR"/>
        </w:rPr>
        <w:t>le renforcement de la transparence et de la gouvernance autour des industries extractives</w:t>
      </w:r>
      <w:r w:rsidR="0094593D" w:rsidRPr="00B20E85">
        <w:rPr>
          <w:rFonts w:ascii="Arial Narrow" w:eastAsia="Times New Roman" w:hAnsi="Arial Narrow" w:cs="Arial"/>
          <w:iCs/>
          <w:lang w:eastAsia="fr-FR"/>
        </w:rPr>
        <w:t>, dans l</w:t>
      </w:r>
      <w:r w:rsidR="00322155" w:rsidRPr="00B20E85">
        <w:rPr>
          <w:rFonts w:ascii="Arial Narrow" w:eastAsia="Times New Roman" w:hAnsi="Arial Narrow" w:cs="Arial"/>
          <w:iCs/>
          <w:lang w:eastAsia="fr-FR"/>
        </w:rPr>
        <w:t xml:space="preserve">es différents maillons jalonnant la gestion des industries extractives, allant des phases premières d’acquisition et d’octroi des licences à la publication des revenus provenant de l’exploitation et de l’extraction. </w:t>
      </w:r>
    </w:p>
    <w:p w14:paraId="1694B8A7" w14:textId="43A5F436" w:rsidR="003A3A16" w:rsidRPr="00B20E85" w:rsidRDefault="003A3A16" w:rsidP="00B20E2D">
      <w:pPr>
        <w:spacing w:after="0" w:line="240" w:lineRule="auto"/>
        <w:jc w:val="both"/>
        <w:rPr>
          <w:rFonts w:ascii="Arial Narrow" w:eastAsia="Times New Roman" w:hAnsi="Arial Narrow" w:cs="Arial"/>
          <w:iCs/>
          <w:lang w:eastAsia="fr-FR"/>
        </w:rPr>
      </w:pPr>
      <w:r w:rsidRPr="00B20E85">
        <w:rPr>
          <w:rFonts w:ascii="Arial Narrow" w:eastAsia="Times New Roman" w:hAnsi="Arial Narrow" w:cs="Arial"/>
          <w:iCs/>
          <w:lang w:eastAsia="fr-FR"/>
        </w:rPr>
        <w:t>Il s’agira, d’une part</w:t>
      </w:r>
      <w:r w:rsidR="00322155" w:rsidRPr="00B20E85">
        <w:rPr>
          <w:rFonts w:ascii="Arial Narrow" w:eastAsia="Times New Roman" w:hAnsi="Arial Narrow" w:cs="Arial"/>
          <w:iCs/>
          <w:lang w:eastAsia="fr-FR"/>
        </w:rPr>
        <w:t xml:space="preserve"> (i) </w:t>
      </w:r>
      <w:r w:rsidRPr="00B20E85">
        <w:rPr>
          <w:rFonts w:ascii="Arial Narrow" w:eastAsia="Times New Roman" w:hAnsi="Arial Narrow" w:cs="Arial"/>
          <w:iCs/>
          <w:lang w:eastAsia="fr-FR"/>
        </w:rPr>
        <w:t>de r</w:t>
      </w:r>
      <w:r w:rsidR="00322155" w:rsidRPr="00B20E85">
        <w:rPr>
          <w:rFonts w:ascii="Arial Narrow" w:eastAsia="Times New Roman" w:hAnsi="Arial Narrow" w:cs="Arial"/>
          <w:iCs/>
          <w:lang w:eastAsia="fr-FR"/>
        </w:rPr>
        <w:t xml:space="preserve">enforcer la transparence en amont de la chaîne lors des phases d’octroi des licences et pour les exonérations fiscales qui peuvent être accordées en échange de concessions, et </w:t>
      </w:r>
      <w:r w:rsidRPr="00B20E85">
        <w:rPr>
          <w:rFonts w:ascii="Arial Narrow" w:eastAsia="Times New Roman" w:hAnsi="Arial Narrow" w:cs="Arial"/>
          <w:iCs/>
          <w:lang w:eastAsia="fr-FR"/>
        </w:rPr>
        <w:t xml:space="preserve">d’autre part </w:t>
      </w:r>
      <w:r w:rsidR="00322155" w:rsidRPr="00B20E85">
        <w:rPr>
          <w:rFonts w:ascii="Arial Narrow" w:eastAsia="Times New Roman" w:hAnsi="Arial Narrow" w:cs="Arial"/>
          <w:iCs/>
          <w:lang w:eastAsia="fr-FR"/>
        </w:rPr>
        <w:t xml:space="preserve">(ii) </w:t>
      </w:r>
      <w:r w:rsidRPr="00B20E85">
        <w:rPr>
          <w:rFonts w:ascii="Arial Narrow" w:eastAsia="Times New Roman" w:hAnsi="Arial Narrow" w:cs="Arial"/>
          <w:iCs/>
          <w:lang w:eastAsia="fr-FR"/>
        </w:rPr>
        <w:t xml:space="preserve">de </w:t>
      </w:r>
      <w:r w:rsidR="00322155" w:rsidRPr="00B20E85">
        <w:rPr>
          <w:rFonts w:ascii="Arial Narrow" w:eastAsia="Times New Roman" w:hAnsi="Arial Narrow" w:cs="Arial"/>
          <w:iCs/>
          <w:lang w:eastAsia="fr-FR"/>
        </w:rPr>
        <w:t xml:space="preserve">renforcer la transparence en aval, lors des présentations budgétaires faisant état des revenus extractifs afin que des projections économiques à moyen/long terme puissent être réalisées, et lors de l’intégration des revenus non comptabilisés dans le budget national. </w:t>
      </w:r>
    </w:p>
    <w:p w14:paraId="70DA133C" w14:textId="77777777" w:rsidR="00322155" w:rsidRPr="00B20E85" w:rsidRDefault="00322155" w:rsidP="00D502B2">
      <w:pPr>
        <w:spacing w:after="0" w:line="240" w:lineRule="auto"/>
        <w:jc w:val="both"/>
        <w:rPr>
          <w:rFonts w:ascii="Arial Narrow" w:eastAsia="Times New Roman" w:hAnsi="Arial Narrow" w:cs="Arial"/>
          <w:iCs/>
          <w:lang w:eastAsia="fr-FR"/>
        </w:rPr>
      </w:pPr>
    </w:p>
    <w:p w14:paraId="1CFBB0DD" w14:textId="776A96F0" w:rsidR="00DD38A6" w:rsidRPr="00B20E85" w:rsidRDefault="00713590" w:rsidP="00D502B2">
      <w:pPr>
        <w:spacing w:after="0" w:line="240" w:lineRule="auto"/>
        <w:jc w:val="both"/>
        <w:rPr>
          <w:rFonts w:ascii="Arial Narrow" w:eastAsia="Times New Roman" w:hAnsi="Arial Narrow" w:cs="Arial"/>
          <w:iCs/>
          <w:u w:val="single"/>
          <w:lang w:eastAsia="fr-FR"/>
        </w:rPr>
      </w:pPr>
      <w:r w:rsidRPr="00B20E85">
        <w:rPr>
          <w:rFonts w:ascii="Arial Narrow" w:eastAsia="Times New Roman" w:hAnsi="Arial Narrow" w:cs="Arial"/>
          <w:iCs/>
          <w:lang w:eastAsia="fr-FR"/>
        </w:rPr>
        <w:t xml:space="preserve">La </w:t>
      </w:r>
      <w:r w:rsidRPr="00810A49">
        <w:rPr>
          <w:rFonts w:ascii="Arial Narrow" w:eastAsia="Times New Roman" w:hAnsi="Arial Narrow" w:cs="Arial"/>
          <w:b/>
          <w:iCs/>
          <w:u w:val="single"/>
          <w:lang w:eastAsia="fr-FR"/>
        </w:rPr>
        <w:t>composante 3</w:t>
      </w:r>
      <w:r w:rsidRPr="00B20E85">
        <w:rPr>
          <w:rFonts w:ascii="Arial Narrow" w:eastAsia="Times New Roman" w:hAnsi="Arial Narrow" w:cs="Arial"/>
          <w:iCs/>
          <w:lang w:eastAsia="fr-FR"/>
        </w:rPr>
        <w:t xml:space="preserve"> </w:t>
      </w:r>
      <w:r w:rsidR="00DD38A6" w:rsidRPr="00B20E85">
        <w:rPr>
          <w:rFonts w:ascii="Arial Narrow" w:eastAsia="Times New Roman" w:hAnsi="Arial Narrow" w:cs="Arial"/>
          <w:iCs/>
          <w:lang w:eastAsia="fr-FR"/>
        </w:rPr>
        <w:t xml:space="preserve">vise le </w:t>
      </w:r>
      <w:r w:rsidR="00DD38A6" w:rsidRPr="00084381">
        <w:rPr>
          <w:rFonts w:ascii="Arial Narrow" w:eastAsia="Times New Roman" w:hAnsi="Arial Narrow" w:cs="Arial"/>
          <w:b/>
          <w:iCs/>
          <w:lang w:eastAsia="fr-FR"/>
        </w:rPr>
        <w:t xml:space="preserve">renforcement de l’intégration de la société civile et de l’impact environnemental dans la gouvernance </w:t>
      </w:r>
      <w:r w:rsidR="00DD38A6" w:rsidRPr="00B20E85">
        <w:rPr>
          <w:rFonts w:ascii="Arial Narrow" w:eastAsia="Times New Roman" w:hAnsi="Arial Narrow" w:cs="Arial"/>
          <w:iCs/>
          <w:lang w:eastAsia="fr-FR"/>
        </w:rPr>
        <w:t>du secteur extractif.</w:t>
      </w:r>
      <w:r w:rsidR="00DD38A6" w:rsidRPr="00B20E85">
        <w:rPr>
          <w:rFonts w:ascii="Arial Narrow" w:eastAsia="Times New Roman" w:hAnsi="Arial Narrow" w:cs="Arial"/>
          <w:iCs/>
          <w:u w:val="single"/>
          <w:lang w:eastAsia="fr-FR"/>
        </w:rPr>
        <w:t xml:space="preserve"> </w:t>
      </w:r>
    </w:p>
    <w:p w14:paraId="727FE446" w14:textId="5109C415" w:rsidR="00810A49" w:rsidRDefault="00661B50" w:rsidP="00810A49">
      <w:pPr>
        <w:spacing w:after="0" w:line="240" w:lineRule="auto"/>
        <w:jc w:val="both"/>
        <w:rPr>
          <w:rFonts w:ascii="Arial Narrow" w:eastAsia="Times New Roman" w:hAnsi="Arial Narrow" w:cs="Arial"/>
          <w:iCs/>
          <w:lang w:eastAsia="fr-FR"/>
        </w:rPr>
      </w:pPr>
      <w:r w:rsidRPr="00810A49">
        <w:rPr>
          <w:rFonts w:ascii="Arial Narrow" w:eastAsia="Times New Roman" w:hAnsi="Arial Narrow" w:cs="Arial"/>
          <w:iCs/>
          <w:lang w:eastAsia="fr-FR"/>
        </w:rPr>
        <w:t xml:space="preserve">Cette composante transversale s’articule autour de deux thématiques : </w:t>
      </w:r>
      <w:r w:rsidR="00BE01F3">
        <w:rPr>
          <w:rFonts w:ascii="Arial Narrow" w:eastAsia="Times New Roman" w:hAnsi="Arial Narrow" w:cs="Arial"/>
          <w:iCs/>
          <w:lang w:eastAsia="fr-FR"/>
        </w:rPr>
        <w:t xml:space="preserve">(i) </w:t>
      </w:r>
      <w:r w:rsidRPr="00810A49">
        <w:rPr>
          <w:rFonts w:ascii="Arial Narrow" w:eastAsia="Times New Roman" w:hAnsi="Arial Narrow" w:cs="Arial"/>
          <w:iCs/>
          <w:lang w:eastAsia="fr-FR"/>
        </w:rPr>
        <w:t>le renforcement de la participation et de l’intégration de la société civile dans la gouvernance du secteur extractif, à travers notamment des outils de sensibilisation et de vulgarisation des données du secteur</w:t>
      </w:r>
      <w:r w:rsidR="00A46C08">
        <w:rPr>
          <w:rFonts w:ascii="Arial Narrow" w:eastAsia="Times New Roman" w:hAnsi="Arial Narrow" w:cs="Arial"/>
          <w:iCs/>
          <w:lang w:eastAsia="fr-FR"/>
        </w:rPr>
        <w:t xml:space="preserve"> ; </w:t>
      </w:r>
      <w:r w:rsidR="00A46C08" w:rsidRPr="00A46C08">
        <w:rPr>
          <w:rFonts w:ascii="Arial Narrow" w:eastAsia="Times New Roman" w:hAnsi="Arial Narrow" w:cs="Arial"/>
          <w:iCs/>
          <w:lang w:eastAsia="fr-FR"/>
        </w:rPr>
        <w:t>(ii) le renforcement de la prise en compte des dimensions environnementale et climatique dans la gouvernance du secteur extractif.</w:t>
      </w:r>
      <w:r w:rsidR="00A46C08">
        <w:rPr>
          <w:rFonts w:ascii="Arial Narrow" w:eastAsia="Times New Roman" w:hAnsi="Arial Narrow" w:cs="Arial"/>
          <w:iCs/>
          <w:lang w:eastAsia="fr-FR"/>
        </w:rPr>
        <w:t xml:space="preserve"> </w:t>
      </w:r>
    </w:p>
    <w:p w14:paraId="41745D68" w14:textId="77777777" w:rsidR="00A46C08" w:rsidRPr="00810A49" w:rsidRDefault="00A46C08" w:rsidP="00810A49">
      <w:pPr>
        <w:spacing w:after="0" w:line="240" w:lineRule="auto"/>
        <w:jc w:val="both"/>
        <w:rPr>
          <w:rFonts w:ascii="Arial Narrow" w:eastAsia="Times New Roman" w:hAnsi="Arial Narrow" w:cs="Arial"/>
          <w:iCs/>
          <w:lang w:eastAsia="fr-FR"/>
        </w:rPr>
      </w:pPr>
    </w:p>
    <w:p w14:paraId="57B6A91C" w14:textId="3B8434C4" w:rsidR="008D19BC" w:rsidRPr="00CF55A8" w:rsidRDefault="00DE3B82" w:rsidP="00157F64">
      <w:pPr>
        <w:spacing w:after="120" w:line="240" w:lineRule="auto"/>
        <w:jc w:val="both"/>
        <w:rPr>
          <w:rFonts w:ascii="Arial Narrow" w:eastAsia="Times New Roman" w:hAnsi="Arial Narrow" w:cs="Arial"/>
          <w:b/>
          <w:iCs/>
          <w:lang w:eastAsia="fr-FR"/>
        </w:rPr>
      </w:pPr>
      <w:r w:rsidRPr="00CF55A8">
        <w:rPr>
          <w:rFonts w:ascii="Arial Narrow" w:eastAsia="Times New Roman" w:hAnsi="Arial Narrow" w:cs="Arial"/>
          <w:b/>
          <w:iCs/>
          <w:lang w:eastAsia="fr-FR"/>
        </w:rPr>
        <w:t xml:space="preserve">Bénéficiaires : </w:t>
      </w:r>
    </w:p>
    <w:p w14:paraId="7F77D7B6" w14:textId="3071E47F" w:rsidR="00CA1A7E" w:rsidRDefault="00CA1A7E" w:rsidP="00CA1A7E">
      <w:pPr>
        <w:spacing w:after="0" w:line="240" w:lineRule="auto"/>
        <w:jc w:val="both"/>
        <w:rPr>
          <w:rFonts w:ascii="Arial Narrow" w:eastAsia="Times New Roman" w:hAnsi="Arial Narrow" w:cs="Arial"/>
          <w:iCs/>
          <w:lang w:eastAsia="fr-FR"/>
        </w:rPr>
      </w:pPr>
      <w:r w:rsidRPr="00856D98">
        <w:rPr>
          <w:rFonts w:ascii="Arial Narrow" w:eastAsia="Times New Roman" w:hAnsi="Arial Narrow" w:cs="Arial"/>
          <w:iCs/>
          <w:lang w:eastAsia="fr-FR"/>
        </w:rPr>
        <w:t xml:space="preserve">Les entités visées sont essentiellement regroupées au sein des groupes multipartites du </w:t>
      </w:r>
      <w:r w:rsidR="00BA1044">
        <w:rPr>
          <w:rFonts w:ascii="Arial Narrow" w:eastAsia="Times New Roman" w:hAnsi="Arial Narrow" w:cs="Arial"/>
          <w:iCs/>
          <w:lang w:eastAsia="fr-FR"/>
        </w:rPr>
        <w:t>Sénégal</w:t>
      </w:r>
      <w:r w:rsidRPr="00856D98">
        <w:rPr>
          <w:rFonts w:ascii="Arial Narrow" w:eastAsia="Times New Roman" w:hAnsi="Arial Narrow" w:cs="Arial"/>
          <w:iCs/>
          <w:lang w:eastAsia="fr-FR"/>
        </w:rPr>
        <w:t xml:space="preserve"> et du Congo. Les bénéficiaires directs principaux seront les ministères sectoriels, tels que le ministère des hydrocarbures, ministère des industries minières, ministère de l’énergie et de l’hydraulique, ministère de l’économie, du plan, des statistiques et de l’intégration régionale au Congo, et le ministère du pétrole et des énergies, ministère des finances et du budget et le ministère des mines et de la géologie au </w:t>
      </w:r>
      <w:r w:rsidR="00BA1044">
        <w:rPr>
          <w:rFonts w:ascii="Arial Narrow" w:eastAsia="Times New Roman" w:hAnsi="Arial Narrow" w:cs="Arial"/>
          <w:iCs/>
          <w:lang w:eastAsia="fr-FR"/>
        </w:rPr>
        <w:t>Sénégal</w:t>
      </w:r>
      <w:r w:rsidRPr="00856D98">
        <w:rPr>
          <w:rFonts w:ascii="Arial Narrow" w:eastAsia="Times New Roman" w:hAnsi="Arial Narrow" w:cs="Arial"/>
          <w:iCs/>
          <w:lang w:eastAsia="fr-FR"/>
        </w:rPr>
        <w:t xml:space="preserve">. </w:t>
      </w:r>
    </w:p>
    <w:p w14:paraId="39340919" w14:textId="77777777" w:rsidR="00157F64" w:rsidRDefault="00157F64" w:rsidP="00CA1A7E">
      <w:pPr>
        <w:spacing w:after="0" w:line="240" w:lineRule="auto"/>
        <w:jc w:val="both"/>
        <w:rPr>
          <w:rFonts w:ascii="Arial Narrow" w:eastAsia="Times New Roman" w:hAnsi="Arial Narrow" w:cs="Arial"/>
          <w:iCs/>
          <w:lang w:eastAsia="fr-FR"/>
        </w:rPr>
      </w:pPr>
    </w:p>
    <w:p w14:paraId="682E3859" w14:textId="0C683FD9" w:rsidR="00CA1A7E" w:rsidRDefault="00CA1A7E" w:rsidP="00CA1A7E">
      <w:pPr>
        <w:spacing w:after="0" w:line="240" w:lineRule="auto"/>
        <w:jc w:val="both"/>
        <w:rPr>
          <w:rFonts w:ascii="Arial Narrow" w:eastAsia="Times New Roman" w:hAnsi="Arial Narrow" w:cs="Arial"/>
          <w:iCs/>
          <w:lang w:eastAsia="fr-FR"/>
        </w:rPr>
      </w:pPr>
      <w:r w:rsidRPr="00856D98">
        <w:rPr>
          <w:rFonts w:ascii="Arial Narrow" w:eastAsia="Times New Roman" w:hAnsi="Arial Narrow" w:cs="Arial"/>
          <w:iCs/>
          <w:lang w:eastAsia="fr-FR"/>
        </w:rPr>
        <w:t xml:space="preserve">En complément des administrations centrales de ces deux pays, les entreprises et les organisations de la société civiles </w:t>
      </w:r>
      <w:r w:rsidR="00DE3B82" w:rsidRPr="00856D98">
        <w:rPr>
          <w:rFonts w:ascii="Arial Narrow" w:eastAsia="Times New Roman" w:hAnsi="Arial Narrow" w:cs="Arial"/>
          <w:iCs/>
          <w:lang w:eastAsia="fr-FR"/>
        </w:rPr>
        <w:t xml:space="preserve">(OSC) </w:t>
      </w:r>
      <w:r w:rsidRPr="00856D98">
        <w:rPr>
          <w:rFonts w:ascii="Arial Narrow" w:eastAsia="Times New Roman" w:hAnsi="Arial Narrow" w:cs="Arial"/>
          <w:iCs/>
          <w:lang w:eastAsia="fr-FR"/>
        </w:rPr>
        <w:t>membres des groupes multipartites seront également bénéficiaires directs du projet.</w:t>
      </w:r>
      <w:r w:rsidR="00ED42BD">
        <w:rPr>
          <w:rFonts w:ascii="Arial Narrow" w:eastAsia="Times New Roman" w:hAnsi="Arial Narrow" w:cs="Arial"/>
          <w:iCs/>
          <w:lang w:eastAsia="fr-FR"/>
        </w:rPr>
        <w:t xml:space="preserve"> </w:t>
      </w:r>
    </w:p>
    <w:p w14:paraId="1C4DD023" w14:textId="77777777" w:rsidR="00157F64" w:rsidRDefault="00157F64" w:rsidP="00CA1A7E">
      <w:pPr>
        <w:spacing w:after="0" w:line="240" w:lineRule="auto"/>
        <w:jc w:val="both"/>
        <w:rPr>
          <w:rFonts w:ascii="Arial Narrow" w:eastAsia="Times New Roman" w:hAnsi="Arial Narrow" w:cs="Arial"/>
          <w:iCs/>
          <w:lang w:eastAsia="fr-FR"/>
        </w:rPr>
      </w:pPr>
    </w:p>
    <w:p w14:paraId="5834430E" w14:textId="644F8D19" w:rsidR="00CA1A7E" w:rsidRPr="00856D98" w:rsidRDefault="00CA1A7E" w:rsidP="00CA1A7E">
      <w:pPr>
        <w:spacing w:after="0" w:line="240" w:lineRule="auto"/>
        <w:jc w:val="both"/>
        <w:rPr>
          <w:rFonts w:ascii="Arial Narrow" w:eastAsia="Times New Roman" w:hAnsi="Arial Narrow" w:cs="Arial"/>
          <w:iCs/>
          <w:lang w:eastAsia="fr-FR"/>
        </w:rPr>
      </w:pPr>
      <w:r w:rsidRPr="00856D98">
        <w:rPr>
          <w:rFonts w:ascii="Arial Narrow" w:eastAsia="Times New Roman" w:hAnsi="Arial Narrow" w:cs="Arial"/>
          <w:iCs/>
          <w:lang w:eastAsia="fr-FR"/>
        </w:rPr>
        <w:t>D’autres OSC, non membres des groupes multipartites, pourront être ciblées dans le cadre des activités de la composante</w:t>
      </w:r>
      <w:r w:rsidR="00ED42BD">
        <w:rPr>
          <w:rFonts w:ascii="Arial Narrow" w:eastAsia="Times New Roman" w:hAnsi="Arial Narrow" w:cs="Arial"/>
          <w:iCs/>
          <w:lang w:eastAsia="fr-FR"/>
        </w:rPr>
        <w:t>°</w:t>
      </w:r>
      <w:r w:rsidRPr="00856D98">
        <w:rPr>
          <w:rFonts w:ascii="Arial Narrow" w:eastAsia="Times New Roman" w:hAnsi="Arial Narrow" w:cs="Arial"/>
          <w:iCs/>
          <w:lang w:eastAsia="fr-FR"/>
        </w:rPr>
        <w:t xml:space="preserve">3. Une attention particulière sera apportée lors de la sélection des OSC, privilégiant ainsi des OSC respectant une parité hommes-femmes ou a minima, favorisant l’intégration active des femmes sur cette thématique. </w:t>
      </w:r>
    </w:p>
    <w:p w14:paraId="7122FE69" w14:textId="77777777" w:rsidR="00E702FE" w:rsidRDefault="00E702FE" w:rsidP="00CA1A7E">
      <w:pPr>
        <w:spacing w:after="0" w:line="240" w:lineRule="auto"/>
        <w:jc w:val="both"/>
        <w:rPr>
          <w:rFonts w:ascii="Arial Narrow" w:eastAsia="Times New Roman" w:hAnsi="Arial Narrow" w:cs="Arial"/>
          <w:iCs/>
          <w:lang w:eastAsia="fr-FR"/>
        </w:rPr>
      </w:pPr>
    </w:p>
    <w:p w14:paraId="138F7830" w14:textId="73B968B7" w:rsidR="00201E6C" w:rsidRDefault="00201E6C" w:rsidP="00201E6C">
      <w:pPr>
        <w:spacing w:after="0" w:line="360" w:lineRule="auto"/>
        <w:jc w:val="both"/>
        <w:rPr>
          <w:rFonts w:ascii="Arial Narrow" w:hAnsi="Arial Narrow" w:cs="Arial"/>
          <w:b/>
          <w:bCs/>
          <w:color w:val="0E408A"/>
          <w:sz w:val="24"/>
          <w:szCs w:val="24"/>
        </w:rPr>
      </w:pPr>
      <w:r w:rsidRPr="00BE311A">
        <w:rPr>
          <w:rFonts w:ascii="Arial Narrow" w:hAnsi="Arial Narrow" w:cs="Arial"/>
          <w:b/>
          <w:bCs/>
          <w:color w:val="0E408A"/>
          <w:sz w:val="24"/>
          <w:szCs w:val="24"/>
        </w:rPr>
        <w:t>2.</w:t>
      </w:r>
      <w:r w:rsidR="005C6EDC">
        <w:rPr>
          <w:rFonts w:ascii="Arial Narrow" w:hAnsi="Arial Narrow" w:cs="Arial"/>
          <w:b/>
          <w:bCs/>
          <w:color w:val="0E408A"/>
          <w:sz w:val="24"/>
          <w:szCs w:val="24"/>
        </w:rPr>
        <w:t>3</w:t>
      </w:r>
      <w:r w:rsidRPr="00BE311A">
        <w:rPr>
          <w:rFonts w:ascii="Arial Narrow" w:hAnsi="Arial Narrow" w:cs="Arial"/>
          <w:b/>
          <w:bCs/>
          <w:color w:val="0E408A"/>
          <w:sz w:val="24"/>
          <w:szCs w:val="24"/>
        </w:rPr>
        <w:t xml:space="preserve">. </w:t>
      </w:r>
      <w:r w:rsidRPr="00DB2A71">
        <w:rPr>
          <w:rFonts w:ascii="Arial Narrow" w:hAnsi="Arial Narrow" w:cs="Arial"/>
          <w:b/>
          <w:bCs/>
          <w:color w:val="0E408A"/>
          <w:sz w:val="24"/>
          <w:szCs w:val="24"/>
        </w:rPr>
        <w:t>Tableau synthétique du programme</w:t>
      </w:r>
      <w:r>
        <w:rPr>
          <w:rFonts w:ascii="Arial Narrow" w:hAnsi="Arial Narrow" w:cs="Arial"/>
          <w:b/>
          <w:bCs/>
          <w:color w:val="0E408A"/>
          <w:sz w:val="24"/>
          <w:szCs w:val="24"/>
        </w:rPr>
        <w:t xml:space="preserve"> (en date de </w:t>
      </w:r>
      <w:r w:rsidR="00E603D6">
        <w:rPr>
          <w:rFonts w:ascii="Arial Narrow" w:hAnsi="Arial Narrow" w:cs="Arial"/>
          <w:b/>
          <w:bCs/>
          <w:color w:val="0E408A"/>
          <w:sz w:val="24"/>
          <w:szCs w:val="24"/>
        </w:rPr>
        <w:t xml:space="preserve">mars </w:t>
      </w:r>
      <w:r>
        <w:rPr>
          <w:rFonts w:ascii="Arial Narrow" w:hAnsi="Arial Narrow" w:cs="Arial"/>
          <w:b/>
          <w:bCs/>
          <w:color w:val="0E408A"/>
          <w:sz w:val="24"/>
          <w:szCs w:val="24"/>
        </w:rPr>
        <w:t>2023)</w:t>
      </w:r>
    </w:p>
    <w:p w14:paraId="7CB7870C" w14:textId="77777777" w:rsidR="00FB1579" w:rsidRPr="00FB1579" w:rsidRDefault="00FB1579" w:rsidP="00FB1579">
      <w:pPr>
        <w:spacing w:after="0" w:line="240" w:lineRule="auto"/>
        <w:jc w:val="both"/>
        <w:rPr>
          <w:rFonts w:ascii="Arial Narrow" w:eastAsia="Times New Roman" w:hAnsi="Arial Narrow" w:cs="Arial"/>
          <w:iCs/>
          <w:lang w:eastAsia="fr-FR"/>
        </w:rPr>
      </w:pPr>
    </w:p>
    <w:p w14:paraId="53C52012" w14:textId="27DED426" w:rsidR="00DB2A71" w:rsidRPr="00704CF4" w:rsidRDefault="00DB2A71" w:rsidP="00DB2A71">
      <w:pPr>
        <w:spacing w:after="120" w:line="240" w:lineRule="auto"/>
        <w:jc w:val="both"/>
        <w:rPr>
          <w:rFonts w:ascii="Arial Narrow" w:eastAsia="Times New Roman" w:hAnsi="Arial Narrow" w:cs="Arial"/>
          <w:b/>
          <w:iCs/>
          <w:lang w:eastAsia="fr-FR"/>
        </w:rPr>
      </w:pPr>
      <w:r w:rsidRPr="00704CF4">
        <w:rPr>
          <w:rFonts w:ascii="Arial Narrow" w:eastAsia="Times New Roman" w:hAnsi="Arial Narrow" w:cs="Arial"/>
          <w:b/>
          <w:iCs/>
          <w:lang w:eastAsia="fr-FR"/>
        </w:rPr>
        <w:t xml:space="preserve">En République du Congo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B2A71" w:rsidRPr="0061537B" w14:paraId="6CAD39E2" w14:textId="77777777" w:rsidTr="00DB2A71">
        <w:tc>
          <w:tcPr>
            <w:tcW w:w="9747" w:type="dxa"/>
            <w:tcBorders>
              <w:top w:val="nil"/>
              <w:left w:val="nil"/>
              <w:bottom w:val="single" w:sz="4" w:space="0" w:color="auto"/>
              <w:right w:val="nil"/>
            </w:tcBorders>
            <w:shd w:val="clear" w:color="auto" w:fill="auto"/>
          </w:tcPr>
          <w:p w14:paraId="4C6C2AA8" w14:textId="2AF3282C" w:rsidR="00DB2A71" w:rsidRPr="0061537B" w:rsidRDefault="00DB2A71" w:rsidP="009813F5">
            <w:pPr>
              <w:jc w:val="right"/>
              <w:rPr>
                <w:rFonts w:ascii="Arial Narrow" w:eastAsia="Calibri" w:hAnsi="Arial Narrow" w:cs="Calibri"/>
                <w:lang w:eastAsia="fr-FR"/>
              </w:rPr>
            </w:pPr>
            <w:r w:rsidRPr="0061537B">
              <w:rPr>
                <w:rFonts w:ascii="Arial Narrow" w:eastAsia="Times New Roman" w:hAnsi="Arial Narrow" w:cs="Calibri"/>
                <w:iCs/>
                <w:lang w:eastAsia="fr-FR"/>
              </w:rPr>
              <w:t>Activités:</w:t>
            </w:r>
          </w:p>
        </w:tc>
      </w:tr>
      <w:tr w:rsidR="00DB2A71" w:rsidRPr="0061537B" w14:paraId="2B0DACFC" w14:textId="77777777" w:rsidTr="00DB2A71">
        <w:tc>
          <w:tcPr>
            <w:tcW w:w="9747" w:type="dxa"/>
            <w:tcBorders>
              <w:top w:val="single" w:sz="4" w:space="0" w:color="auto"/>
            </w:tcBorders>
            <w:shd w:val="clear" w:color="auto" w:fill="auto"/>
          </w:tcPr>
          <w:p w14:paraId="4C927E8C" w14:textId="77777777" w:rsidR="00DB2A71" w:rsidRPr="0061537B" w:rsidRDefault="00DB2A71" w:rsidP="002C0B71">
            <w:pPr>
              <w:ind w:left="360"/>
              <w:rPr>
                <w:rFonts w:ascii="Arial Narrow" w:eastAsia="Times New Roman" w:hAnsi="Arial Narrow" w:cs="Calibri"/>
                <w:iCs/>
                <w:lang w:eastAsia="fr-FR"/>
              </w:rPr>
            </w:pPr>
            <w:r w:rsidRPr="0061537B">
              <w:rPr>
                <w:rFonts w:ascii="Arial Narrow" w:eastAsia="Times New Roman" w:hAnsi="Arial Narrow" w:cs="Calibri"/>
                <w:b/>
                <w:bCs/>
                <w:iCs/>
                <w:lang w:eastAsia="fr-FR"/>
              </w:rPr>
              <w:t>Composante 1 : Appui à la mise en œuvre de la norme ITIE</w:t>
            </w:r>
          </w:p>
        </w:tc>
      </w:tr>
      <w:tr w:rsidR="00DB2A71" w:rsidRPr="0061537B" w14:paraId="409EB96A" w14:textId="77777777" w:rsidTr="00DB2A71">
        <w:tc>
          <w:tcPr>
            <w:tcW w:w="9747" w:type="dxa"/>
            <w:tcBorders>
              <w:bottom w:val="single" w:sz="4" w:space="0" w:color="auto"/>
            </w:tcBorders>
            <w:shd w:val="clear" w:color="auto" w:fill="auto"/>
          </w:tcPr>
          <w:p w14:paraId="46B1F725" w14:textId="590CB394" w:rsidR="00DB2A71" w:rsidRPr="0061537B" w:rsidRDefault="00DB2A71">
            <w:pPr>
              <w:pStyle w:val="Paragraphedeliste"/>
              <w:numPr>
                <w:ilvl w:val="0"/>
                <w:numId w:val="7"/>
              </w:numPr>
              <w:spacing w:after="120" w:line="240" w:lineRule="auto"/>
              <w:ind w:left="714" w:hanging="357"/>
              <w:rPr>
                <w:rFonts w:ascii="Arial Narrow" w:eastAsia="Calibri" w:hAnsi="Arial Narrow" w:cs="Calibri"/>
              </w:rPr>
            </w:pPr>
            <w:r w:rsidRPr="0061537B">
              <w:rPr>
                <w:rFonts w:ascii="Arial Narrow" w:eastAsia="Calibri" w:hAnsi="Arial Narrow" w:cs="Calibri"/>
              </w:rPr>
              <w:t>Formation Comprendre la norme ITIE, et en particulier les exigences sur le genre, l’inclusion de la société civile et l’intégration de l’environnement (à destination des nouveaux membres du GMP)</w:t>
            </w:r>
            <w:r w:rsidR="004C3F84">
              <w:rPr>
                <w:rFonts w:ascii="Arial Narrow" w:eastAsia="Calibri" w:hAnsi="Arial Narrow" w:cs="Calibri"/>
              </w:rPr>
              <w:t xml:space="preserve"> </w:t>
            </w:r>
          </w:p>
          <w:p w14:paraId="346317BD" w14:textId="77777777" w:rsidR="00DB2A71" w:rsidRPr="0061537B" w:rsidRDefault="00DB2A71">
            <w:pPr>
              <w:pStyle w:val="Paragraphedeliste"/>
              <w:numPr>
                <w:ilvl w:val="0"/>
                <w:numId w:val="7"/>
              </w:numPr>
              <w:spacing w:after="120" w:line="240" w:lineRule="auto"/>
              <w:ind w:left="714" w:hanging="357"/>
              <w:rPr>
                <w:rFonts w:ascii="Arial Narrow" w:eastAsia="Calibri" w:hAnsi="Arial Narrow" w:cs="Calibri"/>
              </w:rPr>
            </w:pPr>
            <w:r w:rsidRPr="0061537B">
              <w:rPr>
                <w:rFonts w:ascii="Arial Narrow" w:eastAsia="Calibri" w:hAnsi="Arial Narrow" w:cs="Calibri"/>
              </w:rPr>
              <w:t>Formation Pourquoi Publier les données ITIE au-delà des enjeux de transparence (à destination de tous les membres du GMP)</w:t>
            </w:r>
          </w:p>
          <w:p w14:paraId="58928A92" w14:textId="77777777" w:rsidR="00DB2A71" w:rsidRPr="009E4789" w:rsidRDefault="00DB2A71">
            <w:pPr>
              <w:pStyle w:val="Paragraphedeliste"/>
              <w:numPr>
                <w:ilvl w:val="0"/>
                <w:numId w:val="7"/>
              </w:numPr>
              <w:spacing w:after="120" w:line="240" w:lineRule="auto"/>
              <w:ind w:left="714" w:hanging="357"/>
              <w:rPr>
                <w:rFonts w:ascii="Arial Narrow" w:eastAsia="Calibri" w:hAnsi="Arial Narrow" w:cs="Calibri"/>
              </w:rPr>
            </w:pPr>
            <w:r w:rsidRPr="009E4789">
              <w:rPr>
                <w:rFonts w:ascii="Arial Narrow" w:eastAsia="Calibri" w:hAnsi="Arial Narrow" w:cs="Calibri"/>
              </w:rPr>
              <w:t>Atelier Comment mieux communiquer sur les impacts de la mise en œuvre de la norme ITIE, groupes cibles et stratégie de communication (à destination du Secrétariat Permanent, entreprises du secteur extractif, et OSC membres du GMP)</w:t>
            </w:r>
          </w:p>
          <w:p w14:paraId="08DAE5E0" w14:textId="77777777" w:rsidR="00DB2A71" w:rsidRPr="009E4789" w:rsidRDefault="00DB2A71">
            <w:pPr>
              <w:pStyle w:val="Paragraphedeliste"/>
              <w:numPr>
                <w:ilvl w:val="0"/>
                <w:numId w:val="7"/>
              </w:numPr>
              <w:spacing w:after="120" w:line="240" w:lineRule="auto"/>
              <w:ind w:left="714" w:hanging="357"/>
              <w:rPr>
                <w:rFonts w:ascii="Arial Narrow" w:eastAsia="Calibri" w:hAnsi="Arial Narrow" w:cs="Calibri"/>
              </w:rPr>
            </w:pPr>
            <w:r w:rsidRPr="009E4789">
              <w:rPr>
                <w:rFonts w:ascii="Arial Narrow" w:eastAsia="Calibri" w:hAnsi="Arial Narrow" w:cs="Calibri"/>
              </w:rPr>
              <w:t xml:space="preserve">Atelier Appui à l’élaboration d’un plan de travail inclusif, inclut revue des recommandations du Secrétariat International ITIE suite au dernier rapport de Validation, définition des axes d’interventions prioritaires, définition des besoins en renforcement de capacités (à destination du Secrétariat Permanent et tous membres du GMP) </w:t>
            </w:r>
          </w:p>
          <w:p w14:paraId="50B165E4" w14:textId="37465354" w:rsidR="0034094E" w:rsidRPr="0034094E" w:rsidRDefault="00DB2A71" w:rsidP="00764AED">
            <w:pPr>
              <w:pStyle w:val="Paragraphedeliste"/>
              <w:numPr>
                <w:ilvl w:val="0"/>
                <w:numId w:val="7"/>
              </w:numPr>
              <w:spacing w:after="120" w:line="240" w:lineRule="auto"/>
              <w:ind w:left="714" w:hanging="357"/>
              <w:rPr>
                <w:rFonts w:ascii="Arial Narrow" w:eastAsia="Times New Roman" w:hAnsi="Arial Narrow" w:cs="Calibri"/>
                <w:iCs/>
              </w:rPr>
            </w:pPr>
            <w:r w:rsidRPr="009E4789">
              <w:rPr>
                <w:rFonts w:ascii="Arial Narrow" w:eastAsia="Calibri" w:hAnsi="Arial Narrow" w:cs="Calibri"/>
              </w:rPr>
              <w:t>Etude Documentation de la revue du processus de nomination des membres du GMP, manuel de procédures et mode de nomination des membres (avec l’objectif d’une plus grande participation des femmes et représentants de la société civile)</w:t>
            </w:r>
          </w:p>
        </w:tc>
      </w:tr>
      <w:tr w:rsidR="00DB2A71" w:rsidRPr="0061537B" w14:paraId="29E61DAC" w14:textId="77777777" w:rsidTr="00DB2A71">
        <w:tc>
          <w:tcPr>
            <w:tcW w:w="9747" w:type="dxa"/>
            <w:tcBorders>
              <w:top w:val="single" w:sz="4" w:space="0" w:color="auto"/>
              <w:left w:val="single" w:sz="4" w:space="0" w:color="auto"/>
              <w:bottom w:val="single" w:sz="4" w:space="0" w:color="auto"/>
              <w:right w:val="single" w:sz="4" w:space="0" w:color="auto"/>
            </w:tcBorders>
            <w:shd w:val="clear" w:color="auto" w:fill="auto"/>
          </w:tcPr>
          <w:p w14:paraId="243BEC54" w14:textId="77777777" w:rsidR="00DB2A71" w:rsidRPr="0061537B" w:rsidRDefault="00DB2A71" w:rsidP="002C0B71">
            <w:pPr>
              <w:ind w:left="360"/>
              <w:rPr>
                <w:rFonts w:ascii="Arial Narrow" w:eastAsia="Times New Roman" w:hAnsi="Arial Narrow" w:cs="Calibri"/>
                <w:iCs/>
                <w:lang w:eastAsia="fr-FR"/>
              </w:rPr>
            </w:pPr>
            <w:r w:rsidRPr="0061537B">
              <w:rPr>
                <w:rFonts w:ascii="Arial Narrow" w:eastAsia="Times New Roman" w:hAnsi="Arial Narrow" w:cs="Calibri"/>
                <w:b/>
                <w:bCs/>
                <w:iCs/>
                <w:lang w:eastAsia="fr-FR"/>
              </w:rPr>
              <w:t xml:space="preserve">Composante 2 : Appui à la transparence et gouvernance du secteur extractif </w:t>
            </w:r>
          </w:p>
        </w:tc>
      </w:tr>
      <w:tr w:rsidR="00DB2A71" w:rsidRPr="0061537B" w14:paraId="1E077F10" w14:textId="77777777" w:rsidTr="00DB2A71">
        <w:tc>
          <w:tcPr>
            <w:tcW w:w="9747" w:type="dxa"/>
            <w:tcBorders>
              <w:top w:val="single" w:sz="4" w:space="0" w:color="auto"/>
            </w:tcBorders>
            <w:shd w:val="clear" w:color="auto" w:fill="auto"/>
          </w:tcPr>
          <w:p w14:paraId="7C0D0A13" w14:textId="77777777" w:rsidR="00DB2A71" w:rsidRPr="0061537B" w:rsidRDefault="00DB2A71">
            <w:pPr>
              <w:pStyle w:val="Paragraphedeliste"/>
              <w:numPr>
                <w:ilvl w:val="0"/>
                <w:numId w:val="8"/>
              </w:numPr>
              <w:rPr>
                <w:rFonts w:ascii="Arial Narrow" w:eastAsia="Calibri" w:hAnsi="Arial Narrow" w:cs="Calibri"/>
              </w:rPr>
            </w:pPr>
            <w:r w:rsidRPr="0061537B">
              <w:rPr>
                <w:rFonts w:ascii="Arial Narrow" w:eastAsia="Calibri" w:hAnsi="Arial Narrow" w:cs="Calibri"/>
              </w:rPr>
              <w:t xml:space="preserve">Formation Comprendre la chaîne de valeur du secteur extractif et enjeux des politiques fiscales </w:t>
            </w:r>
          </w:p>
          <w:p w14:paraId="1B487CC1" w14:textId="77777777" w:rsidR="00DB2A71" w:rsidRPr="0061537B" w:rsidRDefault="00DB2A71">
            <w:pPr>
              <w:pStyle w:val="Paragraphedeliste"/>
              <w:numPr>
                <w:ilvl w:val="0"/>
                <w:numId w:val="8"/>
              </w:numPr>
              <w:rPr>
                <w:rFonts w:ascii="Arial Narrow" w:eastAsia="Calibri" w:hAnsi="Arial Narrow" w:cs="Calibri"/>
              </w:rPr>
            </w:pPr>
            <w:r w:rsidRPr="0061537B">
              <w:rPr>
                <w:rFonts w:ascii="Arial Narrow" w:eastAsia="Calibri" w:hAnsi="Arial Narrow" w:cs="Calibri"/>
              </w:rPr>
              <w:t>Formation Comprendre le processus budgétaire, les enjeux financiers, et systèmes de partage des rentes dans le secteur extractif</w:t>
            </w:r>
          </w:p>
          <w:p w14:paraId="46E6C9B6" w14:textId="77777777" w:rsidR="00DB2A71" w:rsidRPr="00877A54" w:rsidRDefault="00DB2A71">
            <w:pPr>
              <w:pStyle w:val="Paragraphedeliste"/>
              <w:numPr>
                <w:ilvl w:val="0"/>
                <w:numId w:val="8"/>
              </w:numPr>
              <w:rPr>
                <w:rFonts w:ascii="Arial Narrow" w:eastAsia="Calibri" w:hAnsi="Arial Narrow" w:cs="Calibri"/>
                <w:b/>
              </w:rPr>
            </w:pPr>
            <w:r w:rsidRPr="00877A54">
              <w:rPr>
                <w:rFonts w:ascii="Arial Narrow" w:eastAsia="Calibri" w:hAnsi="Arial Narrow" w:cs="Calibri"/>
                <w:b/>
              </w:rPr>
              <w:t>Etude sur la Revue des cadres juridiques qui régissent les industries extractives (codes pétrolier et minier) et processus d’attribution des licences</w:t>
            </w:r>
          </w:p>
          <w:p w14:paraId="0800FA86" w14:textId="77777777" w:rsidR="00D53618" w:rsidRPr="00583C33" w:rsidRDefault="00D53618">
            <w:pPr>
              <w:pStyle w:val="Paragraphedeliste"/>
              <w:numPr>
                <w:ilvl w:val="0"/>
                <w:numId w:val="8"/>
              </w:numPr>
              <w:rPr>
                <w:rFonts w:ascii="Arial Narrow" w:eastAsia="Calibri" w:hAnsi="Arial Narrow" w:cs="Calibri"/>
                <w:b/>
              </w:rPr>
            </w:pPr>
            <w:r w:rsidRPr="00583C33">
              <w:rPr>
                <w:rFonts w:ascii="Arial Narrow" w:eastAsia="Calibri" w:hAnsi="Arial Narrow" w:cs="Calibri"/>
                <w:b/>
              </w:rPr>
              <w:t xml:space="preserve">Etude sur Comprendre la gouvernance du secteur extractif dans sa gestion des dépenses publiques, collecte des revenus, dépenses quasi-budgétaires et contributions sociales des entreprises </w:t>
            </w:r>
          </w:p>
          <w:p w14:paraId="70DB097A" w14:textId="2897973C" w:rsidR="00DB2A71" w:rsidRPr="0061537B" w:rsidRDefault="00D53618">
            <w:pPr>
              <w:pStyle w:val="Paragraphedeliste"/>
              <w:numPr>
                <w:ilvl w:val="0"/>
                <w:numId w:val="8"/>
              </w:numPr>
              <w:rPr>
                <w:rFonts w:ascii="Arial Narrow" w:eastAsia="Times New Roman" w:hAnsi="Arial Narrow" w:cs="Calibri"/>
                <w:iCs/>
              </w:rPr>
            </w:pPr>
            <w:r w:rsidRPr="009E4789">
              <w:rPr>
                <w:rFonts w:ascii="Arial Narrow" w:eastAsia="Calibri" w:hAnsi="Arial Narrow" w:cs="Calibri"/>
              </w:rPr>
              <w:t xml:space="preserve">Etude de la Cartographie du secteur extractif du pays, et en particulier mieux comprendre le secteur minier semi-industriel et artisanal, sa chaine économique pour une meilleure mobilisation des ressources financières publiques intérieures (registre et/ou cadastre minier) </w:t>
            </w:r>
          </w:p>
        </w:tc>
      </w:tr>
      <w:tr w:rsidR="00DB2A71" w:rsidRPr="0061537B" w14:paraId="0F2883EE" w14:textId="77777777" w:rsidTr="00DB2A71">
        <w:tc>
          <w:tcPr>
            <w:tcW w:w="9747" w:type="dxa"/>
            <w:shd w:val="clear" w:color="auto" w:fill="auto"/>
          </w:tcPr>
          <w:p w14:paraId="20A25877" w14:textId="77777777" w:rsidR="00DB2A71" w:rsidRPr="0061537B" w:rsidRDefault="00DB2A71" w:rsidP="002C0B71">
            <w:pPr>
              <w:ind w:left="360"/>
              <w:rPr>
                <w:rFonts w:ascii="Arial Narrow" w:eastAsia="Times New Roman" w:hAnsi="Arial Narrow" w:cs="Calibri"/>
                <w:iCs/>
                <w:lang w:eastAsia="fr-FR"/>
              </w:rPr>
            </w:pPr>
            <w:r w:rsidRPr="0061537B">
              <w:rPr>
                <w:rFonts w:ascii="Arial Narrow" w:eastAsia="Times New Roman" w:hAnsi="Arial Narrow" w:cs="Calibri"/>
                <w:b/>
                <w:bCs/>
                <w:iCs/>
                <w:lang w:eastAsia="fr-FR"/>
              </w:rPr>
              <w:t>Composante 3 : Inclusion de la société civile et des impacts environnementaux</w:t>
            </w:r>
          </w:p>
        </w:tc>
      </w:tr>
      <w:tr w:rsidR="00DB2A71" w:rsidRPr="0061537B" w14:paraId="3D93458C" w14:textId="77777777" w:rsidTr="00DB2A71">
        <w:tc>
          <w:tcPr>
            <w:tcW w:w="9747" w:type="dxa"/>
            <w:shd w:val="clear" w:color="auto" w:fill="auto"/>
          </w:tcPr>
          <w:p w14:paraId="205A0BDE" w14:textId="77777777" w:rsidR="00DB2A71" w:rsidRPr="00835062" w:rsidRDefault="00DB2A71">
            <w:pPr>
              <w:pStyle w:val="Paragraphedeliste"/>
              <w:numPr>
                <w:ilvl w:val="0"/>
                <w:numId w:val="7"/>
              </w:numPr>
              <w:spacing w:after="0" w:line="240" w:lineRule="auto"/>
              <w:rPr>
                <w:rFonts w:ascii="Arial Narrow" w:eastAsia="Calibri" w:hAnsi="Arial Narrow" w:cs="Calibri"/>
              </w:rPr>
            </w:pPr>
            <w:r w:rsidRPr="00835062">
              <w:rPr>
                <w:rFonts w:ascii="Arial Narrow" w:eastAsia="Calibri" w:hAnsi="Arial Narrow" w:cs="Calibri"/>
              </w:rPr>
              <w:t>Formation Comment construire un plaidoyer, et introduction aux techniques de communication non violente (à destination des OSC)</w:t>
            </w:r>
          </w:p>
          <w:p w14:paraId="468A89A8" w14:textId="6AC8C35B" w:rsidR="00BC6434" w:rsidRPr="00835062" w:rsidRDefault="00BC6434">
            <w:pPr>
              <w:pStyle w:val="Paragraphedeliste"/>
              <w:numPr>
                <w:ilvl w:val="0"/>
                <w:numId w:val="7"/>
              </w:numPr>
              <w:rPr>
                <w:rFonts w:ascii="Arial Narrow" w:eastAsia="Calibri" w:hAnsi="Arial Narrow" w:cs="Calibri"/>
              </w:rPr>
            </w:pPr>
            <w:r w:rsidRPr="00835062">
              <w:rPr>
                <w:rFonts w:ascii="Arial Narrow" w:eastAsia="Calibri" w:hAnsi="Arial Narrow" w:cs="Calibri"/>
              </w:rPr>
              <w:t xml:space="preserve">Appel Foire à Propositions </w:t>
            </w:r>
            <w:r w:rsidR="00764AED">
              <w:rPr>
                <w:rFonts w:ascii="Arial Narrow" w:eastAsia="Calibri" w:hAnsi="Arial Narrow" w:cs="Calibri"/>
              </w:rPr>
              <w:t xml:space="preserve">‘micro-projet’ </w:t>
            </w:r>
            <w:r w:rsidR="00211E35" w:rsidRPr="00835062">
              <w:rPr>
                <w:rFonts w:ascii="Arial Narrow" w:eastAsia="Calibri" w:hAnsi="Arial Narrow" w:cs="Calibri"/>
              </w:rPr>
              <w:t xml:space="preserve">(et </w:t>
            </w:r>
            <w:r w:rsidR="00835062" w:rsidRPr="00835062">
              <w:rPr>
                <w:rFonts w:ascii="Arial Narrow" w:eastAsia="Calibri" w:hAnsi="Arial Narrow" w:cs="Calibri"/>
              </w:rPr>
              <w:t xml:space="preserve">encadrement et </w:t>
            </w:r>
            <w:r w:rsidR="00211E35" w:rsidRPr="00835062">
              <w:rPr>
                <w:rFonts w:ascii="Arial Narrow" w:eastAsia="Calibri" w:hAnsi="Arial Narrow" w:cs="Calibri"/>
              </w:rPr>
              <w:t xml:space="preserve">coaching) </w:t>
            </w:r>
            <w:r w:rsidRPr="00835062">
              <w:rPr>
                <w:rFonts w:ascii="Arial Narrow" w:eastAsia="Calibri" w:hAnsi="Arial Narrow" w:cs="Calibri"/>
              </w:rPr>
              <w:t>pour :</w:t>
            </w:r>
          </w:p>
          <w:p w14:paraId="4BCFCFC4" w14:textId="77777777" w:rsidR="00BC6434" w:rsidRPr="0061537B" w:rsidRDefault="00BC6434">
            <w:pPr>
              <w:pStyle w:val="Paragraphedeliste"/>
              <w:numPr>
                <w:ilvl w:val="1"/>
                <w:numId w:val="7"/>
              </w:numPr>
              <w:rPr>
                <w:rFonts w:ascii="Arial Narrow" w:eastAsia="Calibri" w:hAnsi="Arial Narrow" w:cs="Calibri"/>
              </w:rPr>
            </w:pPr>
            <w:r w:rsidRPr="0061537B">
              <w:rPr>
                <w:rFonts w:ascii="Arial Narrow" w:eastAsia="Calibri" w:hAnsi="Arial Narrow" w:cs="Calibri"/>
              </w:rPr>
              <w:t>Etude Propositions de pistes de réflexion ou de mise en place de mécanismes pour l’amélioration d’une meilleure prise en compte du genre dans la gouvernance de la gestion des ressources extractives (par les OSC)</w:t>
            </w:r>
          </w:p>
          <w:p w14:paraId="7E6274F5" w14:textId="77777777" w:rsidR="00BC6434" w:rsidRPr="0061537B" w:rsidRDefault="00BC6434">
            <w:pPr>
              <w:pStyle w:val="Paragraphedeliste"/>
              <w:numPr>
                <w:ilvl w:val="1"/>
                <w:numId w:val="7"/>
              </w:numPr>
              <w:rPr>
                <w:rFonts w:ascii="Arial Narrow" w:eastAsia="Calibri" w:hAnsi="Arial Narrow" w:cs="Calibri"/>
              </w:rPr>
            </w:pPr>
            <w:r w:rsidRPr="0061537B">
              <w:rPr>
                <w:rFonts w:ascii="Arial Narrow" w:eastAsia="Calibri" w:hAnsi="Arial Narrow" w:cs="Calibri"/>
              </w:rPr>
              <w:lastRenderedPageBreak/>
              <w:t xml:space="preserve">Etude Propositions de pistes de mise en place de mécanismes pour l’amélioration de la prise en compte des questions environnementales dans le secteur minier, gazier ou pétrolier (par les OSC) </w:t>
            </w:r>
          </w:p>
          <w:p w14:paraId="52526255" w14:textId="50CFB993" w:rsidR="00DB2A71" w:rsidRPr="0061537B" w:rsidRDefault="00BC6434">
            <w:pPr>
              <w:pStyle w:val="Paragraphedeliste"/>
              <w:numPr>
                <w:ilvl w:val="1"/>
                <w:numId w:val="7"/>
              </w:numPr>
              <w:rPr>
                <w:rFonts w:ascii="Arial Narrow" w:eastAsia="Calibri" w:hAnsi="Arial Narrow" w:cs="Calibri"/>
              </w:rPr>
            </w:pPr>
            <w:r w:rsidRPr="0061537B">
              <w:rPr>
                <w:rFonts w:ascii="Arial Narrow" w:eastAsia="Calibri" w:hAnsi="Arial Narrow" w:cs="Calibri"/>
              </w:rPr>
              <w:t>Etude Propositions pour une amélioration de gouvernance sur des thématiques diverses, comme la divulgation des informations par les entreprises et les administrations, la mobilisation des revenus etc. (par les OSC)</w:t>
            </w:r>
          </w:p>
        </w:tc>
      </w:tr>
    </w:tbl>
    <w:p w14:paraId="242AAC41" w14:textId="77777777" w:rsidR="00072BBE" w:rsidRDefault="00072BBE" w:rsidP="00F23107">
      <w:pPr>
        <w:spacing w:after="0" w:line="240" w:lineRule="auto"/>
        <w:ind w:firstLine="708"/>
        <w:jc w:val="both"/>
        <w:rPr>
          <w:rFonts w:ascii="Arial Narrow" w:hAnsi="Arial Narrow" w:cstheme="minorHAnsi"/>
        </w:rPr>
      </w:pPr>
    </w:p>
    <w:p w14:paraId="78071079" w14:textId="67FAB443" w:rsidR="002761FA" w:rsidRPr="00634441" w:rsidRDefault="00066D3F" w:rsidP="00F21D82">
      <w:pPr>
        <w:pStyle w:val="Titre1"/>
        <w:rPr>
          <w:rFonts w:ascii="Arial Narrow" w:eastAsiaTheme="minorHAnsi" w:hAnsi="Arial Narrow"/>
          <w:b/>
          <w:bCs/>
          <w:caps w:val="0"/>
          <w:smallCaps w:val="0"/>
          <w:color w:val="0E408A"/>
          <w:kern w:val="0"/>
          <w:sz w:val="28"/>
          <w:szCs w:val="28"/>
          <w:lang w:val="fr-FR" w:eastAsia="en-US"/>
        </w:rPr>
      </w:pPr>
      <w:r w:rsidRPr="00634441">
        <w:rPr>
          <w:rFonts w:ascii="Arial Narrow" w:eastAsiaTheme="minorHAnsi" w:hAnsi="Arial Narrow"/>
          <w:b/>
          <w:bCs/>
          <w:caps w:val="0"/>
          <w:smallCaps w:val="0"/>
          <w:color w:val="0E408A"/>
          <w:kern w:val="0"/>
          <w:sz w:val="28"/>
          <w:szCs w:val="28"/>
          <w:lang w:val="fr-FR" w:eastAsia="en-US"/>
        </w:rPr>
        <w:t>Term</w:t>
      </w:r>
      <w:r w:rsidR="007F41E7" w:rsidRPr="00634441">
        <w:rPr>
          <w:rFonts w:ascii="Arial Narrow" w:eastAsiaTheme="minorHAnsi" w:hAnsi="Arial Narrow"/>
          <w:b/>
          <w:bCs/>
          <w:caps w:val="0"/>
          <w:smallCaps w:val="0"/>
          <w:color w:val="0E408A"/>
          <w:kern w:val="0"/>
          <w:sz w:val="28"/>
          <w:szCs w:val="28"/>
          <w:lang w:val="fr-FR" w:eastAsia="en-US"/>
        </w:rPr>
        <w:t>es de la mission</w:t>
      </w:r>
    </w:p>
    <w:p w14:paraId="7733D0E8" w14:textId="77777777" w:rsidR="00F21D82" w:rsidRDefault="00F21D82" w:rsidP="00B857C3">
      <w:pPr>
        <w:spacing w:after="0" w:line="240" w:lineRule="auto"/>
        <w:jc w:val="both"/>
        <w:rPr>
          <w:rFonts w:ascii="Arial Narrow" w:eastAsia="Times New Roman" w:hAnsi="Arial Narrow" w:cs="Arial"/>
          <w:iCs/>
          <w:lang w:eastAsia="fr-FR"/>
        </w:rPr>
      </w:pPr>
    </w:p>
    <w:p w14:paraId="10F94CA2" w14:textId="3B76CD0D" w:rsidR="00CD2B81" w:rsidRPr="009E4789" w:rsidRDefault="00CD2B81" w:rsidP="009E4789">
      <w:pPr>
        <w:spacing w:after="0" w:line="240" w:lineRule="auto"/>
        <w:jc w:val="both"/>
        <w:rPr>
          <w:rFonts w:ascii="Arial Narrow" w:eastAsia="Times New Roman" w:hAnsi="Arial Narrow" w:cs="Arial"/>
          <w:iCs/>
          <w:lang w:eastAsia="fr-FR"/>
        </w:rPr>
      </w:pPr>
      <w:r>
        <w:rPr>
          <w:rFonts w:ascii="Arial Narrow" w:eastAsia="Times New Roman" w:hAnsi="Arial Narrow" w:cs="Arial"/>
          <w:iCs/>
          <w:lang w:eastAsia="fr-FR"/>
        </w:rPr>
        <w:t xml:space="preserve">La présente mission vise à répondre à l’activité 2.3 au sein de la </w:t>
      </w:r>
      <w:r w:rsidR="00764AED">
        <w:rPr>
          <w:rFonts w:ascii="Arial Narrow" w:eastAsia="Times New Roman" w:hAnsi="Arial Narrow" w:cs="Arial"/>
          <w:iCs/>
          <w:lang w:eastAsia="fr-FR"/>
        </w:rPr>
        <w:t>C</w:t>
      </w:r>
      <w:r>
        <w:rPr>
          <w:rFonts w:ascii="Arial Narrow" w:eastAsia="Times New Roman" w:hAnsi="Arial Narrow" w:cs="Arial"/>
          <w:iCs/>
          <w:lang w:eastAsia="fr-FR"/>
        </w:rPr>
        <w:t>omposante 2 du Projet </w:t>
      </w:r>
      <w:r w:rsidR="009E4789">
        <w:rPr>
          <w:rFonts w:ascii="Arial Narrow" w:eastAsia="Times New Roman" w:hAnsi="Arial Narrow" w:cs="Arial"/>
          <w:iCs/>
          <w:lang w:eastAsia="fr-FR"/>
        </w:rPr>
        <w:t>pour la République du Congo</w:t>
      </w:r>
      <w:r>
        <w:rPr>
          <w:rFonts w:ascii="Arial Narrow" w:eastAsia="Times New Roman" w:hAnsi="Arial Narrow" w:cs="Arial"/>
          <w:iCs/>
          <w:lang w:eastAsia="fr-FR"/>
        </w:rPr>
        <w:t xml:space="preserve">: </w:t>
      </w:r>
      <w:r w:rsidR="009E4789">
        <w:rPr>
          <w:rFonts w:ascii="Arial Narrow" w:eastAsia="Times New Roman" w:hAnsi="Arial Narrow" w:cs="Arial"/>
          <w:iCs/>
          <w:lang w:eastAsia="fr-FR"/>
        </w:rPr>
        <w:t>‘</w:t>
      </w:r>
      <w:r w:rsidRPr="009E4789">
        <w:rPr>
          <w:rFonts w:ascii="Arial Narrow" w:eastAsia="Times New Roman" w:hAnsi="Arial Narrow" w:cs="Arial"/>
          <w:b/>
          <w:iCs/>
          <w:lang w:eastAsia="fr-FR"/>
        </w:rPr>
        <w:t>Revue des cadres juridiques qui régissent les industries extractives (codes pétrolier</w:t>
      </w:r>
      <w:r w:rsidR="00583C33">
        <w:rPr>
          <w:rFonts w:ascii="Arial Narrow" w:eastAsia="Times New Roman" w:hAnsi="Arial Narrow" w:cs="Arial"/>
          <w:b/>
          <w:iCs/>
          <w:lang w:eastAsia="fr-FR"/>
        </w:rPr>
        <w:t>, minier, gazier, forestier, environnement</w:t>
      </w:r>
      <w:r w:rsidRPr="009E4789">
        <w:rPr>
          <w:rFonts w:ascii="Arial Narrow" w:eastAsia="Times New Roman" w:hAnsi="Arial Narrow" w:cs="Arial"/>
          <w:b/>
          <w:iCs/>
          <w:lang w:eastAsia="fr-FR"/>
        </w:rPr>
        <w:t>) et processus d’attribution des licences</w:t>
      </w:r>
      <w:r w:rsidR="009E4789">
        <w:rPr>
          <w:rFonts w:ascii="Arial Narrow" w:eastAsia="Times New Roman" w:hAnsi="Arial Narrow" w:cs="Arial"/>
          <w:b/>
          <w:iCs/>
          <w:lang w:eastAsia="fr-FR"/>
        </w:rPr>
        <w:t>’</w:t>
      </w:r>
      <w:r w:rsidRPr="009E4789">
        <w:rPr>
          <w:rFonts w:ascii="Arial Narrow" w:eastAsia="Times New Roman" w:hAnsi="Arial Narrow" w:cs="Arial"/>
          <w:b/>
          <w:iCs/>
          <w:lang w:eastAsia="fr-FR"/>
        </w:rPr>
        <w:t>.</w:t>
      </w:r>
    </w:p>
    <w:p w14:paraId="79313739" w14:textId="56F2564C" w:rsidR="00CD2B81" w:rsidRDefault="00CD2B81" w:rsidP="00B857C3">
      <w:pPr>
        <w:spacing w:after="0" w:line="240" w:lineRule="auto"/>
        <w:jc w:val="both"/>
        <w:rPr>
          <w:rFonts w:ascii="Arial Narrow" w:eastAsia="Times New Roman" w:hAnsi="Arial Narrow" w:cs="Arial"/>
          <w:iCs/>
          <w:lang w:eastAsia="fr-FR"/>
        </w:rPr>
      </w:pPr>
    </w:p>
    <w:p w14:paraId="704588CB" w14:textId="77777777" w:rsidR="00205D4B" w:rsidRPr="00205D4B" w:rsidRDefault="00205D4B" w:rsidP="004A38AD">
      <w:pPr>
        <w:ind w:right="1814"/>
        <w:jc w:val="both"/>
        <w:rPr>
          <w:rFonts w:ascii="Arial Narrow" w:eastAsia="Calibri" w:hAnsi="Arial Narrow" w:cs="Times New Roman"/>
          <w:b/>
          <w:bCs/>
          <w:color w:val="0070C0"/>
        </w:rPr>
      </w:pPr>
      <w:r w:rsidRPr="009E4789">
        <w:rPr>
          <w:rFonts w:ascii="Arial Narrow" w:eastAsia="Calibri" w:hAnsi="Arial Narrow" w:cs="Times New Roman"/>
          <w:b/>
          <w:bCs/>
          <w:color w:val="0070C0"/>
        </w:rPr>
        <w:t>Contexte et Justification</w:t>
      </w:r>
      <w:r w:rsidRPr="00205D4B">
        <w:rPr>
          <w:rFonts w:ascii="Arial Narrow" w:eastAsia="Calibri" w:hAnsi="Arial Narrow" w:cs="Times New Roman"/>
          <w:b/>
          <w:bCs/>
          <w:color w:val="0070C0"/>
        </w:rPr>
        <w:t xml:space="preserve"> </w:t>
      </w:r>
    </w:p>
    <w:p w14:paraId="742D575E" w14:textId="2D39D4DE" w:rsidR="008C1262" w:rsidRDefault="00671818" w:rsidP="00877A54">
      <w:pPr>
        <w:spacing w:after="0" w:line="240" w:lineRule="auto"/>
        <w:jc w:val="both"/>
        <w:rPr>
          <w:rFonts w:ascii="Arial Narrow" w:eastAsia="Times New Roman" w:hAnsi="Arial Narrow" w:cs="Arial"/>
          <w:iCs/>
          <w:lang w:eastAsia="fr-FR"/>
        </w:rPr>
      </w:pPr>
      <w:r w:rsidRPr="00877A54">
        <w:rPr>
          <w:rFonts w:ascii="Arial Narrow" w:eastAsia="Times New Roman" w:hAnsi="Arial Narrow" w:cs="Arial"/>
          <w:iCs/>
          <w:lang w:eastAsia="fr-FR"/>
        </w:rPr>
        <w:t>Dans son rapport sur la plus récente</w:t>
      </w:r>
      <w:r w:rsidR="00360654" w:rsidRPr="00877A54">
        <w:rPr>
          <w:rFonts w:ascii="Arial Narrow" w:eastAsia="Times New Roman" w:hAnsi="Arial Narrow" w:cs="Arial"/>
          <w:iCs/>
          <w:lang w:eastAsia="fr-FR"/>
        </w:rPr>
        <w:t xml:space="preserve"> validation d</w:t>
      </w:r>
      <w:r w:rsidR="00D1358C" w:rsidRPr="00877A54">
        <w:rPr>
          <w:rFonts w:ascii="Arial Narrow" w:eastAsia="Times New Roman" w:hAnsi="Arial Narrow" w:cs="Arial"/>
          <w:iCs/>
          <w:lang w:eastAsia="fr-FR"/>
        </w:rPr>
        <w:t>e</w:t>
      </w:r>
      <w:r w:rsidR="00360654" w:rsidRPr="00877A54">
        <w:rPr>
          <w:rFonts w:ascii="Arial Narrow" w:eastAsia="Times New Roman" w:hAnsi="Arial Narrow" w:cs="Arial"/>
          <w:iCs/>
          <w:lang w:eastAsia="fr-FR"/>
        </w:rPr>
        <w:t xml:space="preserve"> la mise en œuvre de l’ITIE (Initiative pour la Transparence dans les Industries Extractives</w:t>
      </w:r>
      <w:r w:rsidR="00D1358C" w:rsidRPr="00877A54">
        <w:rPr>
          <w:rFonts w:ascii="Arial Narrow" w:eastAsia="Times New Roman" w:hAnsi="Arial Narrow" w:cs="Arial"/>
          <w:iCs/>
          <w:lang w:eastAsia="fr-FR"/>
        </w:rPr>
        <w:t xml:space="preserve">) </w:t>
      </w:r>
      <w:r w:rsidR="009E4789">
        <w:rPr>
          <w:rFonts w:ascii="Arial Narrow" w:eastAsia="Times New Roman" w:hAnsi="Arial Narrow" w:cs="Arial"/>
          <w:iCs/>
          <w:lang w:eastAsia="fr-FR"/>
        </w:rPr>
        <w:t xml:space="preserve">en République du </w:t>
      </w:r>
      <w:r w:rsidR="00D1358C" w:rsidRPr="00877A54">
        <w:rPr>
          <w:rFonts w:ascii="Arial Narrow" w:eastAsia="Times New Roman" w:hAnsi="Arial Narrow" w:cs="Arial"/>
          <w:iCs/>
          <w:lang w:eastAsia="fr-FR"/>
        </w:rPr>
        <w:t>Congo</w:t>
      </w:r>
      <w:r w:rsidR="00360654" w:rsidRPr="00877A54">
        <w:rPr>
          <w:rFonts w:ascii="Arial Narrow" w:eastAsia="Times New Roman" w:hAnsi="Arial Narrow" w:cs="Arial"/>
          <w:iCs/>
          <w:lang w:eastAsia="fr-FR"/>
        </w:rPr>
        <w:t xml:space="preserve">, </w:t>
      </w:r>
      <w:r w:rsidRPr="00877A54">
        <w:rPr>
          <w:rFonts w:ascii="Arial Narrow" w:eastAsia="Times New Roman" w:hAnsi="Arial Narrow" w:cs="Arial"/>
          <w:iCs/>
          <w:lang w:eastAsia="fr-FR"/>
        </w:rPr>
        <w:t xml:space="preserve">le </w:t>
      </w:r>
      <w:r w:rsidR="00D1358C" w:rsidRPr="00877A54">
        <w:rPr>
          <w:rFonts w:ascii="Arial Narrow" w:eastAsia="Times New Roman" w:hAnsi="Arial Narrow" w:cs="Arial"/>
          <w:iCs/>
          <w:lang w:eastAsia="fr-FR"/>
        </w:rPr>
        <w:t>Secrétariat</w:t>
      </w:r>
      <w:r w:rsidRPr="00877A54">
        <w:rPr>
          <w:rFonts w:ascii="Arial Narrow" w:eastAsia="Times New Roman" w:hAnsi="Arial Narrow" w:cs="Arial"/>
          <w:iCs/>
          <w:lang w:eastAsia="fr-FR"/>
        </w:rPr>
        <w:t xml:space="preserve"> International de l’I</w:t>
      </w:r>
      <w:r w:rsidR="00D1358C" w:rsidRPr="00877A54">
        <w:rPr>
          <w:rFonts w:ascii="Arial Narrow" w:eastAsia="Times New Roman" w:hAnsi="Arial Narrow" w:cs="Arial"/>
          <w:iCs/>
          <w:lang w:eastAsia="fr-FR"/>
        </w:rPr>
        <w:t xml:space="preserve">TIE a conclu que le pays avait obtenu un score globalement modéré, avec une note de 70,5 points sur un total disponible de 100. </w:t>
      </w:r>
    </w:p>
    <w:p w14:paraId="5298ECB9" w14:textId="77777777" w:rsidR="009E4789" w:rsidRPr="00877A54" w:rsidRDefault="009E4789" w:rsidP="00877A54">
      <w:pPr>
        <w:spacing w:after="0" w:line="240" w:lineRule="auto"/>
        <w:jc w:val="both"/>
        <w:rPr>
          <w:rFonts w:ascii="Arial Narrow" w:eastAsia="Times New Roman" w:hAnsi="Arial Narrow" w:cs="Arial"/>
          <w:iCs/>
          <w:lang w:eastAsia="fr-FR"/>
        </w:rPr>
      </w:pPr>
    </w:p>
    <w:p w14:paraId="0C6B2BC9" w14:textId="0388B46A" w:rsidR="001716CD" w:rsidRDefault="00877A54" w:rsidP="00877A54">
      <w:pPr>
        <w:spacing w:after="0" w:line="240" w:lineRule="auto"/>
        <w:jc w:val="both"/>
        <w:rPr>
          <w:rFonts w:ascii="Arial Narrow" w:eastAsia="Times New Roman" w:hAnsi="Arial Narrow" w:cs="Arial"/>
          <w:iCs/>
          <w:lang w:eastAsia="fr-FR"/>
        </w:rPr>
      </w:pPr>
      <w:r>
        <w:rPr>
          <w:rFonts w:ascii="Arial Narrow" w:eastAsia="Times New Roman" w:hAnsi="Arial Narrow" w:cs="Arial"/>
          <w:iCs/>
          <w:lang w:eastAsia="fr-FR"/>
        </w:rPr>
        <w:t>Sur les exigences traitant de</w:t>
      </w:r>
      <w:r w:rsidR="004D265E" w:rsidRPr="00877A54">
        <w:rPr>
          <w:rFonts w:ascii="Arial Narrow" w:eastAsia="Times New Roman" w:hAnsi="Arial Narrow" w:cs="Arial"/>
          <w:iCs/>
          <w:lang w:eastAsia="fr-FR"/>
        </w:rPr>
        <w:t xml:space="preserve"> la transparence </w:t>
      </w:r>
      <w:r>
        <w:rPr>
          <w:rFonts w:ascii="Arial Narrow" w:eastAsia="Times New Roman" w:hAnsi="Arial Narrow" w:cs="Arial"/>
          <w:iCs/>
          <w:lang w:eastAsia="fr-FR"/>
        </w:rPr>
        <w:t>du</w:t>
      </w:r>
      <w:r w:rsidR="004D265E" w:rsidRPr="00877A54">
        <w:rPr>
          <w:rFonts w:ascii="Arial Narrow" w:eastAsia="Times New Roman" w:hAnsi="Arial Narrow" w:cs="Arial"/>
          <w:iCs/>
          <w:lang w:eastAsia="fr-FR"/>
        </w:rPr>
        <w:t xml:space="preserve"> cadre législatif qui régit le secteur extractif (</w:t>
      </w:r>
      <w:r w:rsidR="00544D25">
        <w:rPr>
          <w:rFonts w:ascii="Arial Narrow" w:eastAsia="Times New Roman" w:hAnsi="Arial Narrow" w:cs="Arial"/>
          <w:iCs/>
          <w:lang w:eastAsia="fr-FR"/>
        </w:rPr>
        <w:t>e</w:t>
      </w:r>
      <w:r w:rsidR="004D265E" w:rsidRPr="00877A54">
        <w:rPr>
          <w:rFonts w:ascii="Arial Narrow" w:eastAsia="Times New Roman" w:hAnsi="Arial Narrow" w:cs="Arial"/>
          <w:iCs/>
          <w:lang w:eastAsia="fr-FR"/>
        </w:rPr>
        <w:t>xigence 2.1</w:t>
      </w:r>
      <w:r>
        <w:rPr>
          <w:rFonts w:ascii="Arial Narrow" w:eastAsia="Times New Roman" w:hAnsi="Arial Narrow" w:cs="Arial"/>
          <w:iCs/>
          <w:lang w:eastAsia="fr-FR"/>
        </w:rPr>
        <w:t xml:space="preserve"> de la norme 2019</w:t>
      </w:r>
      <w:r w:rsidR="004D265E" w:rsidRPr="00877A54">
        <w:rPr>
          <w:rFonts w:ascii="Arial Narrow" w:eastAsia="Times New Roman" w:hAnsi="Arial Narrow" w:cs="Arial"/>
          <w:iCs/>
          <w:lang w:eastAsia="fr-FR"/>
        </w:rPr>
        <w:t>), le Secrétariat International de l’ITIE</w:t>
      </w:r>
      <w:r w:rsidR="00223095" w:rsidRPr="00877A54">
        <w:rPr>
          <w:rFonts w:ascii="Arial Narrow" w:eastAsia="Times New Roman" w:hAnsi="Arial Narrow" w:cs="Arial"/>
          <w:iCs/>
          <w:lang w:eastAsia="fr-FR"/>
        </w:rPr>
        <w:t xml:space="preserve"> a estimé que l</w:t>
      </w:r>
      <w:r>
        <w:rPr>
          <w:rFonts w:ascii="Arial Narrow" w:eastAsia="Times New Roman" w:hAnsi="Arial Narrow" w:cs="Arial"/>
          <w:iCs/>
          <w:lang w:eastAsia="fr-FR"/>
        </w:rPr>
        <w:t>a République du Congo</w:t>
      </w:r>
      <w:r w:rsidR="00223095" w:rsidRPr="00877A54">
        <w:rPr>
          <w:rFonts w:ascii="Arial Narrow" w:eastAsia="Times New Roman" w:hAnsi="Arial Narrow" w:cs="Arial"/>
          <w:iCs/>
          <w:lang w:eastAsia="fr-FR"/>
        </w:rPr>
        <w:t xml:space="preserve"> a utilisé son dernier rapport de l'</w:t>
      </w:r>
      <w:r w:rsidR="00CD2B81" w:rsidRPr="00877A54">
        <w:rPr>
          <w:rFonts w:ascii="Arial Narrow" w:eastAsia="Times New Roman" w:hAnsi="Arial Narrow" w:cs="Arial"/>
          <w:iCs/>
          <w:lang w:eastAsia="fr-FR"/>
        </w:rPr>
        <w:t>ITIE</w:t>
      </w:r>
      <w:r w:rsidR="00223095" w:rsidRPr="00877A54">
        <w:rPr>
          <w:rFonts w:ascii="Arial Narrow" w:eastAsia="Times New Roman" w:hAnsi="Arial Narrow" w:cs="Arial"/>
          <w:iCs/>
          <w:lang w:eastAsia="fr-FR"/>
        </w:rPr>
        <w:t xml:space="preserve"> (2020) pour décrire de manière exhaustive le cadre juridique et le régime fiscal pour les secteurs minier, pétrolier et gazier, y compris toutes les informations énumérées sous l'</w:t>
      </w:r>
      <w:r w:rsidR="002C0E82">
        <w:rPr>
          <w:rFonts w:ascii="Arial Narrow" w:eastAsia="Times New Roman" w:hAnsi="Arial Narrow" w:cs="Arial"/>
          <w:iCs/>
          <w:lang w:eastAsia="fr-FR"/>
        </w:rPr>
        <w:t>E</w:t>
      </w:r>
      <w:r w:rsidR="00223095" w:rsidRPr="00877A54">
        <w:rPr>
          <w:rFonts w:ascii="Arial Narrow" w:eastAsia="Times New Roman" w:hAnsi="Arial Narrow" w:cs="Arial"/>
          <w:iCs/>
          <w:lang w:eastAsia="fr-FR"/>
        </w:rPr>
        <w:t>xigence 2.1.a. Il a également élargi la couverture au secteur forestier depuis le rapport de l'</w:t>
      </w:r>
      <w:r w:rsidR="00CD2B81" w:rsidRPr="00877A54">
        <w:rPr>
          <w:rFonts w:ascii="Arial Narrow" w:eastAsia="Times New Roman" w:hAnsi="Arial Narrow" w:cs="Arial"/>
          <w:iCs/>
          <w:lang w:eastAsia="fr-FR"/>
        </w:rPr>
        <w:t xml:space="preserve">ITIE </w:t>
      </w:r>
      <w:r w:rsidR="00223095" w:rsidRPr="00877A54">
        <w:rPr>
          <w:rFonts w:ascii="Arial Narrow" w:eastAsia="Times New Roman" w:hAnsi="Arial Narrow" w:cs="Arial"/>
          <w:iCs/>
          <w:lang w:eastAsia="fr-FR"/>
        </w:rPr>
        <w:t>de 2014.</w:t>
      </w:r>
    </w:p>
    <w:p w14:paraId="4FBE574A" w14:textId="77777777" w:rsidR="009E4789" w:rsidRPr="00877A54" w:rsidRDefault="009E4789" w:rsidP="00877A54">
      <w:pPr>
        <w:spacing w:after="0" w:line="240" w:lineRule="auto"/>
        <w:jc w:val="both"/>
        <w:rPr>
          <w:rFonts w:ascii="Arial Narrow" w:eastAsia="Times New Roman" w:hAnsi="Arial Narrow" w:cs="Arial"/>
          <w:iCs/>
          <w:lang w:eastAsia="fr-FR"/>
        </w:rPr>
      </w:pPr>
    </w:p>
    <w:p w14:paraId="37425CD8" w14:textId="559FE105" w:rsidR="00DE7ACA" w:rsidRDefault="00223095" w:rsidP="00877A54">
      <w:pPr>
        <w:spacing w:after="0" w:line="240" w:lineRule="auto"/>
        <w:jc w:val="both"/>
        <w:rPr>
          <w:rFonts w:ascii="Arial Narrow" w:eastAsia="Times New Roman" w:hAnsi="Arial Narrow" w:cs="Arial"/>
          <w:iCs/>
          <w:lang w:eastAsia="fr-FR"/>
        </w:rPr>
      </w:pPr>
      <w:r w:rsidRPr="00877A54">
        <w:rPr>
          <w:rFonts w:ascii="Arial Narrow" w:eastAsia="Times New Roman" w:hAnsi="Arial Narrow" w:cs="Arial"/>
          <w:iCs/>
          <w:lang w:eastAsia="fr-FR"/>
        </w:rPr>
        <w:t>Toutefois, on a aussi pu noter que de nombreuses réformes sont en cours pour soit renforcer le cadre législatif</w:t>
      </w:r>
      <w:r w:rsidR="00877A54">
        <w:rPr>
          <w:rFonts w:ascii="Arial Narrow" w:eastAsia="Times New Roman" w:hAnsi="Arial Narrow" w:cs="Arial"/>
          <w:iCs/>
          <w:lang w:eastAsia="fr-FR"/>
        </w:rPr>
        <w:t xml:space="preserve"> avec de nouveaux textes</w:t>
      </w:r>
      <w:r w:rsidRPr="00877A54">
        <w:rPr>
          <w:rFonts w:ascii="Arial Narrow" w:eastAsia="Times New Roman" w:hAnsi="Arial Narrow" w:cs="Arial"/>
          <w:iCs/>
          <w:lang w:eastAsia="fr-FR"/>
        </w:rPr>
        <w:t>, soit pour améliorer</w:t>
      </w:r>
      <w:r w:rsidR="00877A54">
        <w:rPr>
          <w:rFonts w:ascii="Arial Narrow" w:eastAsia="Times New Roman" w:hAnsi="Arial Narrow" w:cs="Arial"/>
          <w:iCs/>
          <w:lang w:eastAsia="fr-FR"/>
        </w:rPr>
        <w:t xml:space="preserve"> ceux qui existent déjà</w:t>
      </w:r>
      <w:r w:rsidRPr="00877A54">
        <w:rPr>
          <w:rFonts w:ascii="Arial Narrow" w:eastAsia="Times New Roman" w:hAnsi="Arial Narrow" w:cs="Arial"/>
          <w:iCs/>
          <w:lang w:eastAsia="fr-FR"/>
        </w:rPr>
        <w:t>. Certains textes qui sont aussi novateu</w:t>
      </w:r>
      <w:r w:rsidR="00D06D27" w:rsidRPr="00877A54">
        <w:rPr>
          <w:rFonts w:ascii="Arial Narrow" w:eastAsia="Times New Roman" w:hAnsi="Arial Narrow" w:cs="Arial"/>
          <w:iCs/>
          <w:lang w:eastAsia="fr-FR"/>
        </w:rPr>
        <w:t>rs sont toujours dans l’attente des textes d’application, tandis que d’autre</w:t>
      </w:r>
      <w:r w:rsidR="00544D25">
        <w:rPr>
          <w:rFonts w:ascii="Arial Narrow" w:eastAsia="Times New Roman" w:hAnsi="Arial Narrow" w:cs="Arial"/>
          <w:iCs/>
          <w:lang w:eastAsia="fr-FR"/>
        </w:rPr>
        <w:t>s</w:t>
      </w:r>
      <w:r w:rsidR="00D06D27" w:rsidRPr="00877A54">
        <w:rPr>
          <w:rFonts w:ascii="Arial Narrow" w:eastAsia="Times New Roman" w:hAnsi="Arial Narrow" w:cs="Arial"/>
          <w:iCs/>
          <w:lang w:eastAsia="fr-FR"/>
        </w:rPr>
        <w:t xml:space="preserve"> sont encore dans un processus d’adoption.</w:t>
      </w:r>
    </w:p>
    <w:p w14:paraId="542782CE" w14:textId="77777777" w:rsidR="009E4789" w:rsidRPr="00877A54" w:rsidRDefault="009E4789" w:rsidP="00877A54">
      <w:pPr>
        <w:spacing w:after="0" w:line="240" w:lineRule="auto"/>
        <w:jc w:val="both"/>
        <w:rPr>
          <w:rFonts w:ascii="Arial Narrow" w:eastAsia="Times New Roman" w:hAnsi="Arial Narrow" w:cs="Arial"/>
          <w:iCs/>
          <w:lang w:eastAsia="fr-FR"/>
        </w:rPr>
      </w:pPr>
    </w:p>
    <w:p w14:paraId="057B435C" w14:textId="34045AAD" w:rsidR="000D3CEF" w:rsidRDefault="00485D4B" w:rsidP="00877A54">
      <w:pPr>
        <w:spacing w:after="0" w:line="240" w:lineRule="auto"/>
        <w:jc w:val="both"/>
        <w:rPr>
          <w:rFonts w:ascii="Arial Narrow" w:eastAsia="Times New Roman" w:hAnsi="Arial Narrow" w:cs="Arial"/>
          <w:iCs/>
          <w:lang w:eastAsia="fr-FR"/>
        </w:rPr>
      </w:pPr>
      <w:r w:rsidRPr="00877A54">
        <w:rPr>
          <w:rFonts w:ascii="Arial Narrow" w:eastAsia="Times New Roman" w:hAnsi="Arial Narrow" w:cs="Arial"/>
          <w:iCs/>
          <w:lang w:eastAsia="fr-FR"/>
        </w:rPr>
        <w:t>Dans le même temps, le Secrétariat International de l’ITIE a invité l</w:t>
      </w:r>
      <w:r w:rsidR="00D1298A" w:rsidRPr="00877A54">
        <w:rPr>
          <w:rFonts w:ascii="Arial Narrow" w:eastAsia="Times New Roman" w:hAnsi="Arial Narrow" w:cs="Arial"/>
          <w:iCs/>
          <w:lang w:eastAsia="fr-FR"/>
        </w:rPr>
        <w:t xml:space="preserve">a </w:t>
      </w:r>
      <w:r w:rsidR="00544D25">
        <w:rPr>
          <w:rFonts w:ascii="Arial Narrow" w:eastAsia="Times New Roman" w:hAnsi="Arial Narrow" w:cs="Arial"/>
          <w:iCs/>
          <w:lang w:eastAsia="fr-FR"/>
        </w:rPr>
        <w:t>R</w:t>
      </w:r>
      <w:r w:rsidR="00D1298A" w:rsidRPr="00877A54">
        <w:rPr>
          <w:rFonts w:ascii="Arial Narrow" w:eastAsia="Times New Roman" w:hAnsi="Arial Narrow" w:cs="Arial"/>
          <w:iCs/>
          <w:lang w:eastAsia="fr-FR"/>
        </w:rPr>
        <w:t xml:space="preserve">épublique du Congo </w:t>
      </w:r>
      <w:r w:rsidR="00544D25">
        <w:rPr>
          <w:rFonts w:ascii="Arial Narrow" w:eastAsia="Times New Roman" w:hAnsi="Arial Narrow" w:cs="Arial"/>
          <w:iCs/>
          <w:lang w:eastAsia="fr-FR"/>
        </w:rPr>
        <w:t>à</w:t>
      </w:r>
      <w:r w:rsidR="00D1298A" w:rsidRPr="00877A54">
        <w:rPr>
          <w:rFonts w:ascii="Arial Narrow" w:eastAsia="Times New Roman" w:hAnsi="Arial Narrow" w:cs="Arial"/>
          <w:iCs/>
          <w:lang w:eastAsia="fr-FR"/>
        </w:rPr>
        <w:t xml:space="preserve"> apporter des mesures correctives sur un certain nombre </w:t>
      </w:r>
      <w:r w:rsidR="007723CE" w:rsidRPr="00877A54">
        <w:rPr>
          <w:rFonts w:ascii="Arial Narrow" w:eastAsia="Times New Roman" w:hAnsi="Arial Narrow" w:cs="Arial"/>
          <w:iCs/>
          <w:lang w:eastAsia="fr-FR"/>
        </w:rPr>
        <w:t>d’exigences pour</w:t>
      </w:r>
      <w:r w:rsidR="004C2AB6" w:rsidRPr="00877A54">
        <w:rPr>
          <w:rFonts w:ascii="Arial Narrow" w:eastAsia="Times New Roman" w:hAnsi="Arial Narrow" w:cs="Arial"/>
          <w:iCs/>
          <w:lang w:eastAsia="fr-FR"/>
        </w:rPr>
        <w:t xml:space="preserve"> lesquelles il pourrait y avoir un besoin d’adapter la législation</w:t>
      </w:r>
      <w:r w:rsidR="000D3CEF" w:rsidRPr="00877A54">
        <w:rPr>
          <w:rFonts w:ascii="Arial Narrow" w:eastAsia="Times New Roman" w:hAnsi="Arial Narrow" w:cs="Arial"/>
          <w:iCs/>
          <w:lang w:eastAsia="fr-FR"/>
        </w:rPr>
        <w:t xml:space="preserve"> à ces différents objectifs.</w:t>
      </w:r>
      <w:r w:rsidR="00DE7ACA" w:rsidRPr="00877A54">
        <w:rPr>
          <w:rFonts w:ascii="Arial Narrow" w:eastAsia="Times New Roman" w:hAnsi="Arial Narrow" w:cs="Arial"/>
          <w:iCs/>
          <w:lang w:eastAsia="fr-FR"/>
        </w:rPr>
        <w:t xml:space="preserve"> Enfin dans</w:t>
      </w:r>
      <w:r w:rsidR="000D3CEF" w:rsidRPr="00877A54">
        <w:rPr>
          <w:rFonts w:ascii="Arial Narrow" w:eastAsia="Times New Roman" w:hAnsi="Arial Narrow" w:cs="Arial"/>
          <w:iCs/>
          <w:lang w:eastAsia="fr-FR"/>
        </w:rPr>
        <w:t xml:space="preserve"> le cadre de son plan de travail</w:t>
      </w:r>
      <w:r w:rsidR="0067513D" w:rsidRPr="00877A54">
        <w:rPr>
          <w:rFonts w:ascii="Arial Narrow" w:eastAsia="Times New Roman" w:hAnsi="Arial Narrow" w:cs="Arial"/>
          <w:iCs/>
          <w:lang w:eastAsia="fr-FR"/>
        </w:rPr>
        <w:t xml:space="preserve"> 2023 à 2025, le Comité National ITIE</w:t>
      </w:r>
      <w:r w:rsidR="00EF73E6">
        <w:rPr>
          <w:rFonts w:ascii="Arial Narrow" w:eastAsia="Times New Roman" w:hAnsi="Arial Narrow" w:cs="Arial"/>
          <w:iCs/>
          <w:lang w:eastAsia="fr-FR"/>
        </w:rPr>
        <w:t xml:space="preserve"> Congo</w:t>
      </w:r>
      <w:r w:rsidR="00DE7ACA" w:rsidRPr="00877A54">
        <w:rPr>
          <w:rFonts w:ascii="Arial Narrow" w:eastAsia="Times New Roman" w:hAnsi="Arial Narrow" w:cs="Arial"/>
          <w:iCs/>
          <w:lang w:eastAsia="fr-FR"/>
        </w:rPr>
        <w:t xml:space="preserve"> prévoit dans son objectif stratégique n°2</w:t>
      </w:r>
      <w:r w:rsidR="00877A54">
        <w:rPr>
          <w:rFonts w:ascii="Arial Narrow" w:eastAsia="Times New Roman" w:hAnsi="Arial Narrow" w:cs="Arial"/>
          <w:iCs/>
          <w:lang w:eastAsia="fr-FR"/>
        </w:rPr>
        <w:t xml:space="preserve">, une activité de </w:t>
      </w:r>
      <w:r w:rsidR="00DE7ACA" w:rsidRPr="00877A54">
        <w:rPr>
          <w:rFonts w:ascii="Arial Narrow" w:eastAsia="Times New Roman" w:hAnsi="Arial Narrow" w:cs="Arial"/>
          <w:iCs/>
          <w:lang w:eastAsia="fr-FR"/>
        </w:rPr>
        <w:t xml:space="preserve">suivi des engagements pris dans les textes de loi concernant les industries extractives et forestières. </w:t>
      </w:r>
    </w:p>
    <w:p w14:paraId="0AD1F946" w14:textId="77777777" w:rsidR="009E4789" w:rsidRPr="00877A54" w:rsidRDefault="009E4789" w:rsidP="00877A54">
      <w:pPr>
        <w:spacing w:after="0" w:line="240" w:lineRule="auto"/>
        <w:jc w:val="both"/>
        <w:rPr>
          <w:rFonts w:ascii="Arial Narrow" w:eastAsia="Times New Roman" w:hAnsi="Arial Narrow" w:cs="Arial"/>
          <w:iCs/>
          <w:lang w:eastAsia="fr-FR"/>
        </w:rPr>
      </w:pPr>
    </w:p>
    <w:p w14:paraId="30399DAB" w14:textId="26176BA7" w:rsidR="00DE7ACA" w:rsidRPr="00877A54" w:rsidRDefault="00DE7ACA" w:rsidP="00877A54">
      <w:pPr>
        <w:spacing w:after="0" w:line="240" w:lineRule="auto"/>
        <w:jc w:val="both"/>
        <w:rPr>
          <w:rFonts w:ascii="Arial Narrow" w:eastAsia="Times New Roman" w:hAnsi="Arial Narrow" w:cs="Arial"/>
          <w:iCs/>
          <w:lang w:eastAsia="fr-FR"/>
        </w:rPr>
      </w:pPr>
      <w:r w:rsidRPr="00877A54">
        <w:rPr>
          <w:rFonts w:ascii="Arial Narrow" w:eastAsia="Times New Roman" w:hAnsi="Arial Narrow" w:cs="Arial"/>
          <w:iCs/>
          <w:lang w:eastAsia="fr-FR"/>
        </w:rPr>
        <w:t xml:space="preserve">Ces deux derniers points donnent une opportunité de contribuer à l’atteinte de ces objectifs </w:t>
      </w:r>
      <w:r w:rsidR="00877A54">
        <w:rPr>
          <w:rFonts w:ascii="Arial Narrow" w:eastAsia="Times New Roman" w:hAnsi="Arial Narrow" w:cs="Arial"/>
          <w:iCs/>
          <w:lang w:eastAsia="fr-FR"/>
        </w:rPr>
        <w:t>en réalisant</w:t>
      </w:r>
      <w:r w:rsidRPr="00877A54">
        <w:rPr>
          <w:rFonts w:ascii="Arial Narrow" w:eastAsia="Times New Roman" w:hAnsi="Arial Narrow" w:cs="Arial"/>
          <w:iCs/>
          <w:lang w:eastAsia="fr-FR"/>
        </w:rPr>
        <w:t xml:space="preserve"> un état </w:t>
      </w:r>
      <w:r w:rsidR="00877A54">
        <w:rPr>
          <w:rFonts w:ascii="Arial Narrow" w:eastAsia="Times New Roman" w:hAnsi="Arial Narrow" w:cs="Arial"/>
          <w:iCs/>
          <w:lang w:eastAsia="fr-FR"/>
        </w:rPr>
        <w:t xml:space="preserve">des lieux </w:t>
      </w:r>
      <w:r w:rsidRPr="00877A54">
        <w:rPr>
          <w:rFonts w:ascii="Arial Narrow" w:eastAsia="Times New Roman" w:hAnsi="Arial Narrow" w:cs="Arial"/>
          <w:iCs/>
          <w:lang w:eastAsia="fr-FR"/>
        </w:rPr>
        <w:t xml:space="preserve">du cadre législatif, </w:t>
      </w:r>
      <w:r w:rsidR="00877A54">
        <w:rPr>
          <w:rFonts w:ascii="Arial Narrow" w:eastAsia="Times New Roman" w:hAnsi="Arial Narrow" w:cs="Arial"/>
          <w:iCs/>
          <w:lang w:eastAsia="fr-FR"/>
        </w:rPr>
        <w:t xml:space="preserve">à travers une étude </w:t>
      </w:r>
      <w:r w:rsidRPr="00877A54">
        <w:rPr>
          <w:rFonts w:ascii="Arial Narrow" w:eastAsia="Times New Roman" w:hAnsi="Arial Narrow" w:cs="Arial"/>
          <w:iCs/>
          <w:lang w:eastAsia="fr-FR"/>
        </w:rPr>
        <w:t>qui engloberait la compréhension des textes qui régissent directement le secteur extractif comme le code pétrolier, le code minier, le code forestier, les différents codes en matière</w:t>
      </w:r>
      <w:r w:rsidR="008E4C34" w:rsidRPr="00877A54">
        <w:rPr>
          <w:rFonts w:ascii="Arial Narrow" w:eastAsia="Times New Roman" w:hAnsi="Arial Narrow" w:cs="Arial"/>
          <w:iCs/>
          <w:lang w:eastAsia="fr-FR"/>
        </w:rPr>
        <w:t xml:space="preserve"> d’environnement</w:t>
      </w:r>
      <w:r w:rsidR="00877A54">
        <w:rPr>
          <w:rFonts w:ascii="Arial Narrow" w:eastAsia="Times New Roman" w:hAnsi="Arial Narrow" w:cs="Arial"/>
          <w:iCs/>
          <w:lang w:eastAsia="fr-FR"/>
        </w:rPr>
        <w:t xml:space="preserve"> et</w:t>
      </w:r>
      <w:r w:rsidR="009813F5">
        <w:rPr>
          <w:rFonts w:ascii="Arial Narrow" w:eastAsia="Times New Roman" w:hAnsi="Arial Narrow" w:cs="Arial"/>
          <w:iCs/>
          <w:lang w:eastAsia="fr-FR"/>
        </w:rPr>
        <w:t xml:space="preserve"> </w:t>
      </w:r>
      <w:r w:rsidR="008E4C34" w:rsidRPr="00877A54">
        <w:rPr>
          <w:rFonts w:ascii="Arial Narrow" w:eastAsia="Times New Roman" w:hAnsi="Arial Narrow" w:cs="Arial"/>
          <w:iCs/>
          <w:lang w:eastAsia="fr-FR"/>
        </w:rPr>
        <w:t>de fiscalité</w:t>
      </w:r>
      <w:r w:rsidR="00877A54">
        <w:rPr>
          <w:rFonts w:ascii="Arial Narrow" w:eastAsia="Times New Roman" w:hAnsi="Arial Narrow" w:cs="Arial"/>
          <w:iCs/>
          <w:lang w:eastAsia="fr-FR"/>
        </w:rPr>
        <w:t xml:space="preserve">, mais aussi les différents décrets, ou conventions internationales qui s’imposent aux différentes parties prenantes engagées dans le secteur extractif </w:t>
      </w:r>
      <w:r w:rsidR="009813F5">
        <w:rPr>
          <w:rFonts w:ascii="Arial Narrow" w:eastAsia="Times New Roman" w:hAnsi="Arial Narrow" w:cs="Arial"/>
          <w:iCs/>
          <w:lang w:eastAsia="fr-FR"/>
        </w:rPr>
        <w:t>e</w:t>
      </w:r>
      <w:r w:rsidR="00877A54">
        <w:rPr>
          <w:rFonts w:ascii="Arial Narrow" w:eastAsia="Times New Roman" w:hAnsi="Arial Narrow" w:cs="Arial"/>
          <w:iCs/>
          <w:lang w:eastAsia="fr-FR"/>
        </w:rPr>
        <w:t>n République du Congo</w:t>
      </w:r>
      <w:r w:rsidR="009813F5">
        <w:rPr>
          <w:rFonts w:ascii="Arial Narrow" w:eastAsia="Times New Roman" w:hAnsi="Arial Narrow" w:cs="Arial"/>
          <w:iCs/>
          <w:lang w:eastAsia="fr-FR"/>
        </w:rPr>
        <w:t>.</w:t>
      </w:r>
      <w:r w:rsidR="00EF73E6">
        <w:rPr>
          <w:rFonts w:ascii="Arial Narrow" w:eastAsia="Times New Roman" w:hAnsi="Arial Narrow" w:cs="Arial"/>
          <w:iCs/>
          <w:lang w:eastAsia="fr-FR"/>
        </w:rPr>
        <w:t xml:space="preserve"> </w:t>
      </w:r>
    </w:p>
    <w:p w14:paraId="7CBA53BA" w14:textId="77777777" w:rsidR="00635ADE" w:rsidRPr="00360654" w:rsidRDefault="00635ADE" w:rsidP="004A38AD">
      <w:pPr>
        <w:ind w:right="1814"/>
        <w:jc w:val="both"/>
        <w:rPr>
          <w:rFonts w:ascii="Arial Narrow" w:eastAsia="Calibri" w:hAnsi="Arial Narrow"/>
        </w:rPr>
      </w:pPr>
    </w:p>
    <w:p w14:paraId="34CCE947" w14:textId="73E2BE52" w:rsidR="00205D4B" w:rsidRPr="00205D4B" w:rsidRDefault="00205D4B" w:rsidP="004A38AD">
      <w:pPr>
        <w:ind w:right="1814"/>
        <w:jc w:val="both"/>
        <w:rPr>
          <w:rFonts w:ascii="Arial Narrow" w:eastAsia="Calibri" w:hAnsi="Arial Narrow" w:cs="Times New Roman"/>
          <w:b/>
          <w:bCs/>
          <w:color w:val="0070C0"/>
        </w:rPr>
      </w:pPr>
      <w:r w:rsidRPr="00205D4B">
        <w:rPr>
          <w:rFonts w:ascii="Arial Narrow" w:eastAsia="Calibri" w:hAnsi="Arial Narrow" w:cs="Times New Roman"/>
          <w:b/>
          <w:bCs/>
          <w:color w:val="0070C0"/>
        </w:rPr>
        <w:t>Objectifs</w:t>
      </w:r>
      <w:r w:rsidR="00807484">
        <w:rPr>
          <w:rFonts w:ascii="Arial Narrow" w:eastAsia="Calibri" w:hAnsi="Arial Narrow" w:cs="Times New Roman"/>
          <w:b/>
          <w:bCs/>
          <w:color w:val="0070C0"/>
        </w:rPr>
        <w:t xml:space="preserve"> de la mission</w:t>
      </w:r>
    </w:p>
    <w:p w14:paraId="1651D0CB" w14:textId="597301DD" w:rsidR="001F5FC1" w:rsidRPr="001F203F" w:rsidRDefault="001F5FC1" w:rsidP="001F203F">
      <w:pPr>
        <w:pStyle w:val="Paragraphedeliste"/>
        <w:numPr>
          <w:ilvl w:val="0"/>
          <w:numId w:val="42"/>
        </w:numPr>
        <w:spacing w:after="0" w:line="240" w:lineRule="auto"/>
        <w:jc w:val="both"/>
        <w:rPr>
          <w:rFonts w:ascii="Arial Narrow" w:eastAsia="Times New Roman" w:hAnsi="Arial Narrow" w:cs="Arial"/>
          <w:iCs/>
          <w:lang w:eastAsia="fr-FR"/>
        </w:rPr>
      </w:pPr>
      <w:r w:rsidRPr="001F203F">
        <w:rPr>
          <w:rFonts w:ascii="Arial Narrow" w:eastAsia="Times New Roman" w:hAnsi="Arial Narrow" w:cs="Arial"/>
          <w:iCs/>
          <w:lang w:eastAsia="fr-FR"/>
        </w:rPr>
        <w:t>Analyse</w:t>
      </w:r>
      <w:r w:rsidR="001F203F" w:rsidRPr="001F203F">
        <w:rPr>
          <w:rFonts w:ascii="Arial Narrow" w:eastAsia="Times New Roman" w:hAnsi="Arial Narrow" w:cs="Arial"/>
          <w:iCs/>
          <w:lang w:eastAsia="fr-FR"/>
        </w:rPr>
        <w:t xml:space="preserve"> de l’alignement</w:t>
      </w:r>
      <w:r w:rsidRPr="001F203F">
        <w:rPr>
          <w:rFonts w:ascii="Arial Narrow" w:eastAsia="Times New Roman" w:hAnsi="Arial Narrow" w:cs="Arial"/>
          <w:iCs/>
          <w:lang w:eastAsia="fr-FR"/>
        </w:rPr>
        <w:t xml:space="preserve"> du Cadre Législatif et Réglementaire Actuel</w:t>
      </w:r>
      <w:r w:rsidR="001F203F" w:rsidRPr="001F203F">
        <w:rPr>
          <w:rFonts w:ascii="Arial Narrow" w:eastAsia="Times New Roman" w:hAnsi="Arial Narrow" w:cs="Arial"/>
          <w:iCs/>
          <w:lang w:eastAsia="fr-FR"/>
        </w:rPr>
        <w:t xml:space="preserve"> sur les mesures correctives</w:t>
      </w:r>
      <w:r w:rsidRPr="001F203F">
        <w:rPr>
          <w:rFonts w:ascii="Arial Narrow" w:eastAsia="Times New Roman" w:hAnsi="Arial Narrow" w:cs="Arial"/>
          <w:iCs/>
          <w:lang w:eastAsia="fr-FR"/>
        </w:rPr>
        <w:t>.</w:t>
      </w:r>
    </w:p>
    <w:p w14:paraId="5BC3A88D" w14:textId="2FC4175D" w:rsidR="001F5FC1" w:rsidRPr="001F203F" w:rsidRDefault="001F203F" w:rsidP="001F203F">
      <w:pPr>
        <w:pStyle w:val="Paragraphedeliste"/>
        <w:numPr>
          <w:ilvl w:val="0"/>
          <w:numId w:val="42"/>
        </w:numPr>
        <w:spacing w:after="0" w:line="240" w:lineRule="auto"/>
        <w:jc w:val="both"/>
        <w:rPr>
          <w:rFonts w:ascii="Arial Narrow" w:eastAsia="Times New Roman" w:hAnsi="Arial Narrow" w:cs="Arial"/>
          <w:iCs/>
          <w:lang w:eastAsia="fr-FR"/>
        </w:rPr>
      </w:pPr>
      <w:r w:rsidRPr="001F203F">
        <w:rPr>
          <w:rFonts w:ascii="Arial Narrow" w:eastAsia="Times New Roman" w:hAnsi="Arial Narrow" w:cs="Arial"/>
          <w:iCs/>
          <w:lang w:eastAsia="fr-FR"/>
        </w:rPr>
        <w:t>Analyse des</w:t>
      </w:r>
      <w:r w:rsidR="001F5FC1" w:rsidRPr="001F203F">
        <w:rPr>
          <w:rFonts w:ascii="Arial Narrow" w:eastAsia="Times New Roman" w:hAnsi="Arial Narrow" w:cs="Arial"/>
          <w:iCs/>
          <w:lang w:eastAsia="fr-FR"/>
        </w:rPr>
        <w:t xml:space="preserve"> Textes </w:t>
      </w:r>
      <w:r w:rsidRPr="001F203F">
        <w:rPr>
          <w:rFonts w:ascii="Arial Narrow" w:eastAsia="Times New Roman" w:hAnsi="Arial Narrow" w:cs="Arial"/>
          <w:iCs/>
          <w:lang w:eastAsia="fr-FR"/>
        </w:rPr>
        <w:t>Juridiques en</w:t>
      </w:r>
      <w:r w:rsidR="001F5FC1" w:rsidRPr="001F203F">
        <w:rPr>
          <w:rFonts w:ascii="Arial Narrow" w:eastAsia="Times New Roman" w:hAnsi="Arial Narrow" w:cs="Arial"/>
          <w:iCs/>
          <w:lang w:eastAsia="fr-FR"/>
        </w:rPr>
        <w:t xml:space="preserve"> Discussion</w:t>
      </w:r>
      <w:r w:rsidRPr="001F203F">
        <w:rPr>
          <w:rFonts w:ascii="Arial Narrow" w:eastAsia="Times New Roman" w:hAnsi="Arial Narrow" w:cs="Arial"/>
          <w:iCs/>
          <w:lang w:eastAsia="fr-FR"/>
        </w:rPr>
        <w:t xml:space="preserve"> dans le domaine de la gouvernance du secteur extractifs</w:t>
      </w:r>
      <w:r w:rsidR="001F5FC1" w:rsidRPr="001F203F">
        <w:rPr>
          <w:rFonts w:ascii="Arial Narrow" w:eastAsia="Times New Roman" w:hAnsi="Arial Narrow" w:cs="Arial"/>
          <w:iCs/>
          <w:lang w:eastAsia="fr-FR"/>
        </w:rPr>
        <w:t>.</w:t>
      </w:r>
    </w:p>
    <w:p w14:paraId="7C261AE3" w14:textId="0093C0C1" w:rsidR="001F5FC1" w:rsidRPr="001F203F" w:rsidRDefault="001F5FC1" w:rsidP="001F203F">
      <w:pPr>
        <w:pStyle w:val="Paragraphedeliste"/>
        <w:numPr>
          <w:ilvl w:val="0"/>
          <w:numId w:val="42"/>
        </w:numPr>
        <w:spacing w:after="0" w:line="240" w:lineRule="auto"/>
        <w:jc w:val="both"/>
        <w:rPr>
          <w:rFonts w:ascii="Arial Narrow" w:eastAsia="Times New Roman" w:hAnsi="Arial Narrow" w:cs="Arial"/>
          <w:iCs/>
          <w:lang w:eastAsia="fr-FR"/>
        </w:rPr>
      </w:pPr>
      <w:r w:rsidRPr="001F203F">
        <w:rPr>
          <w:rFonts w:ascii="Arial Narrow" w:eastAsia="Times New Roman" w:hAnsi="Arial Narrow" w:cs="Arial"/>
          <w:iCs/>
          <w:lang w:eastAsia="fr-FR"/>
        </w:rPr>
        <w:t xml:space="preserve">Formulation de Propositions </w:t>
      </w:r>
      <w:r w:rsidR="001F203F" w:rsidRPr="001F203F">
        <w:rPr>
          <w:rFonts w:ascii="Arial Narrow" w:eastAsia="Times New Roman" w:hAnsi="Arial Narrow" w:cs="Arial"/>
          <w:iCs/>
          <w:lang w:eastAsia="fr-FR"/>
        </w:rPr>
        <w:t>en vue d’aligner au mieux le cadre législatifs aux mesures correctives</w:t>
      </w:r>
    </w:p>
    <w:p w14:paraId="5CE2655B" w14:textId="179891AB" w:rsidR="001F5FC1" w:rsidRPr="001F203F" w:rsidRDefault="001F203F" w:rsidP="001F203F">
      <w:pPr>
        <w:pStyle w:val="Paragraphedeliste"/>
        <w:numPr>
          <w:ilvl w:val="0"/>
          <w:numId w:val="42"/>
        </w:numPr>
        <w:spacing w:after="0" w:line="240" w:lineRule="auto"/>
        <w:jc w:val="both"/>
        <w:rPr>
          <w:rFonts w:ascii="Arial Narrow" w:eastAsia="Times New Roman" w:hAnsi="Arial Narrow" w:cs="Arial"/>
          <w:iCs/>
          <w:lang w:eastAsia="fr-FR"/>
        </w:rPr>
      </w:pPr>
      <w:r w:rsidRPr="001F203F">
        <w:rPr>
          <w:rFonts w:ascii="Arial Narrow" w:eastAsia="Times New Roman" w:hAnsi="Arial Narrow" w:cs="Arial"/>
          <w:iCs/>
          <w:lang w:eastAsia="fr-FR"/>
        </w:rPr>
        <w:t xml:space="preserve">Formulation des Recommandations en vue de renforcer </w:t>
      </w:r>
      <w:r w:rsidR="001F5FC1" w:rsidRPr="001F203F">
        <w:rPr>
          <w:rFonts w:ascii="Arial Narrow" w:eastAsia="Times New Roman" w:hAnsi="Arial Narrow" w:cs="Arial"/>
          <w:iCs/>
          <w:lang w:eastAsia="fr-FR"/>
        </w:rPr>
        <w:t>la Lutte Contre la Corruption et</w:t>
      </w:r>
      <w:r w:rsidRPr="001F203F">
        <w:rPr>
          <w:rFonts w:ascii="Arial Narrow" w:eastAsia="Times New Roman" w:hAnsi="Arial Narrow" w:cs="Arial"/>
          <w:iCs/>
          <w:lang w:eastAsia="fr-FR"/>
        </w:rPr>
        <w:t xml:space="preserve"> l’amélioration de</w:t>
      </w:r>
      <w:r w:rsidR="001F5FC1" w:rsidRPr="001F203F">
        <w:rPr>
          <w:rFonts w:ascii="Arial Narrow" w:eastAsia="Times New Roman" w:hAnsi="Arial Narrow" w:cs="Arial"/>
          <w:iCs/>
          <w:lang w:eastAsia="fr-FR"/>
        </w:rPr>
        <w:t xml:space="preserve"> la Transparence</w:t>
      </w:r>
      <w:r w:rsidRPr="001F203F">
        <w:rPr>
          <w:rFonts w:ascii="Arial Narrow" w:eastAsia="Times New Roman" w:hAnsi="Arial Narrow" w:cs="Arial"/>
          <w:iCs/>
          <w:lang w:eastAsia="fr-FR"/>
        </w:rPr>
        <w:t xml:space="preserve"> dans le secteur extractif</w:t>
      </w:r>
    </w:p>
    <w:p w14:paraId="7CABF58B" w14:textId="77777777" w:rsidR="00205D4B" w:rsidRPr="00205D4B" w:rsidRDefault="00205D4B" w:rsidP="001F203F">
      <w:pPr>
        <w:ind w:left="720" w:right="1814"/>
        <w:jc w:val="both"/>
        <w:rPr>
          <w:rFonts w:ascii="Arial Narrow" w:eastAsia="Calibri" w:hAnsi="Arial Narrow" w:cs="Times New Roman"/>
        </w:rPr>
      </w:pPr>
    </w:p>
    <w:p w14:paraId="6BF7BF84" w14:textId="77777777" w:rsidR="00205D4B" w:rsidRPr="00205D4B" w:rsidRDefault="00205D4B" w:rsidP="004A38AD">
      <w:pPr>
        <w:ind w:right="1814"/>
        <w:jc w:val="both"/>
        <w:rPr>
          <w:rFonts w:ascii="Arial Narrow" w:eastAsia="Calibri" w:hAnsi="Arial Narrow" w:cs="Times New Roman"/>
          <w:b/>
          <w:bCs/>
          <w:color w:val="0070C0"/>
        </w:rPr>
      </w:pPr>
      <w:r w:rsidRPr="00205D4B">
        <w:rPr>
          <w:rFonts w:ascii="Arial Narrow" w:eastAsia="Calibri" w:hAnsi="Arial Narrow" w:cs="Times New Roman"/>
          <w:b/>
          <w:bCs/>
          <w:color w:val="0070C0"/>
        </w:rPr>
        <w:t>Résultats attendus :</w:t>
      </w:r>
    </w:p>
    <w:p w14:paraId="34BC8139" w14:textId="5DC20084" w:rsidR="00C71838" w:rsidRPr="00C71838" w:rsidRDefault="00C71838" w:rsidP="00764AED">
      <w:pPr>
        <w:numPr>
          <w:ilvl w:val="0"/>
          <w:numId w:val="46"/>
        </w:numPr>
        <w:ind w:right="1814"/>
        <w:jc w:val="both"/>
        <w:rPr>
          <w:rFonts w:ascii="Arial Narrow" w:eastAsia="Calibri" w:hAnsi="Arial Narrow" w:cs="Times New Roman"/>
        </w:rPr>
      </w:pPr>
      <w:r>
        <w:rPr>
          <w:rFonts w:ascii="Arial Narrow" w:eastAsia="Calibri" w:hAnsi="Arial Narrow" w:cs="Times New Roman"/>
        </w:rPr>
        <w:t>Production d’un r</w:t>
      </w:r>
      <w:r w:rsidRPr="00C71838">
        <w:rPr>
          <w:rFonts w:ascii="Arial Narrow" w:eastAsia="Calibri" w:hAnsi="Arial Narrow" w:cs="Times New Roman"/>
        </w:rPr>
        <w:t xml:space="preserve">apport détaillé mettant en lumière les points de convergence et de divergence entre le cadre législatif et réglementaire actuel et les mesures correctives proposées, </w:t>
      </w:r>
      <w:r>
        <w:rPr>
          <w:rFonts w:ascii="Arial Narrow" w:eastAsia="Calibri" w:hAnsi="Arial Narrow" w:cs="Times New Roman"/>
        </w:rPr>
        <w:t xml:space="preserve">par le </w:t>
      </w:r>
      <w:r w:rsidR="001E144D">
        <w:rPr>
          <w:rFonts w:ascii="Arial Narrow" w:eastAsia="Calibri" w:hAnsi="Arial Narrow" w:cs="Times New Roman"/>
        </w:rPr>
        <w:t>Secrétariat</w:t>
      </w:r>
      <w:r>
        <w:rPr>
          <w:rFonts w:ascii="Arial Narrow" w:eastAsia="Calibri" w:hAnsi="Arial Narrow" w:cs="Times New Roman"/>
        </w:rPr>
        <w:t xml:space="preserve"> International de l’ITIE, </w:t>
      </w:r>
      <w:r w:rsidRPr="00C71838">
        <w:rPr>
          <w:rFonts w:ascii="Arial Narrow" w:eastAsia="Calibri" w:hAnsi="Arial Narrow" w:cs="Times New Roman"/>
        </w:rPr>
        <w:t xml:space="preserve">notamment sur l'octroi des contrats et licences, la divulgation de la propriété réelle, </w:t>
      </w:r>
      <w:r>
        <w:rPr>
          <w:rFonts w:ascii="Arial Narrow" w:eastAsia="Calibri" w:hAnsi="Arial Narrow" w:cs="Times New Roman"/>
        </w:rPr>
        <w:t xml:space="preserve">la gestion des revenus, </w:t>
      </w:r>
      <w:r w:rsidRPr="00C71838">
        <w:rPr>
          <w:rFonts w:ascii="Arial Narrow" w:eastAsia="Calibri" w:hAnsi="Arial Narrow" w:cs="Times New Roman"/>
        </w:rPr>
        <w:t>et les accords de trocs.</w:t>
      </w:r>
    </w:p>
    <w:p w14:paraId="3EB62992" w14:textId="58E81D2F" w:rsidR="00C71838" w:rsidRPr="00C71838" w:rsidRDefault="00C71838" w:rsidP="00764AED">
      <w:pPr>
        <w:numPr>
          <w:ilvl w:val="0"/>
          <w:numId w:val="45"/>
        </w:numPr>
        <w:ind w:right="1814"/>
        <w:jc w:val="both"/>
        <w:rPr>
          <w:rFonts w:ascii="Arial Narrow" w:eastAsia="Calibri" w:hAnsi="Arial Narrow" w:cs="Times New Roman"/>
        </w:rPr>
      </w:pPr>
      <w:r>
        <w:rPr>
          <w:rFonts w:ascii="Arial Narrow" w:eastAsia="Calibri" w:hAnsi="Arial Narrow" w:cs="Times New Roman"/>
        </w:rPr>
        <w:lastRenderedPageBreak/>
        <w:t>Produire un d</w:t>
      </w:r>
      <w:r w:rsidRPr="00C71838">
        <w:rPr>
          <w:rFonts w:ascii="Arial Narrow" w:eastAsia="Calibri" w:hAnsi="Arial Narrow" w:cs="Times New Roman"/>
        </w:rPr>
        <w:t>ocument analytique présentant une synthèse des textes juridiques en discussion, leurs implications pour la gouvernance du secteur extractif, et les arbitrages juridiques et réglementaires</w:t>
      </w:r>
      <w:r>
        <w:rPr>
          <w:rFonts w:ascii="Arial Narrow" w:eastAsia="Calibri" w:hAnsi="Arial Narrow" w:cs="Times New Roman"/>
        </w:rPr>
        <w:t xml:space="preserve"> en cours, et les mesures</w:t>
      </w:r>
      <w:r w:rsidRPr="00C71838">
        <w:rPr>
          <w:rFonts w:ascii="Arial Narrow" w:eastAsia="Calibri" w:hAnsi="Arial Narrow" w:cs="Times New Roman"/>
        </w:rPr>
        <w:t xml:space="preserve"> clés nécessitant une attention particulière</w:t>
      </w:r>
      <w:r>
        <w:rPr>
          <w:rFonts w:ascii="Arial Narrow" w:eastAsia="Calibri" w:hAnsi="Arial Narrow" w:cs="Times New Roman"/>
        </w:rPr>
        <w:t xml:space="preserve"> dans le processus visant à apporter une réponse aux mesures correctives</w:t>
      </w:r>
      <w:r w:rsidRPr="00C71838">
        <w:rPr>
          <w:rFonts w:ascii="Arial Narrow" w:eastAsia="Calibri" w:hAnsi="Arial Narrow" w:cs="Times New Roman"/>
        </w:rPr>
        <w:t>.</w:t>
      </w:r>
    </w:p>
    <w:p w14:paraId="6D6592EA" w14:textId="18898870" w:rsidR="00C71838" w:rsidRPr="00C71838" w:rsidRDefault="00C71838" w:rsidP="00764AED">
      <w:pPr>
        <w:numPr>
          <w:ilvl w:val="0"/>
          <w:numId w:val="45"/>
        </w:numPr>
        <w:ind w:right="1814"/>
        <w:jc w:val="both"/>
        <w:rPr>
          <w:rFonts w:ascii="Arial Narrow" w:eastAsia="Calibri" w:hAnsi="Arial Narrow" w:cs="Times New Roman"/>
        </w:rPr>
      </w:pPr>
      <w:r>
        <w:rPr>
          <w:rFonts w:ascii="Arial Narrow" w:eastAsia="Calibri" w:hAnsi="Arial Narrow" w:cs="Times New Roman"/>
        </w:rPr>
        <w:t>Formuler un e</w:t>
      </w:r>
      <w:r w:rsidRPr="00C71838">
        <w:rPr>
          <w:rFonts w:ascii="Arial Narrow" w:eastAsia="Calibri" w:hAnsi="Arial Narrow" w:cs="Times New Roman"/>
        </w:rPr>
        <w:t>nsemble de propositions législatives et réglementaires conçues pour aligner le cadre juridique existant avec les mesures correctives recommandées, en matière de transparence des revenus, de divulgation des dépenses sociales et environnementales, et de désagrégation des informations financières.</w:t>
      </w:r>
    </w:p>
    <w:p w14:paraId="6CC202C8" w14:textId="38AE9700" w:rsidR="00C71838" w:rsidRDefault="00C71838" w:rsidP="00764AED">
      <w:pPr>
        <w:numPr>
          <w:ilvl w:val="0"/>
          <w:numId w:val="45"/>
        </w:numPr>
        <w:ind w:right="1814"/>
        <w:jc w:val="both"/>
        <w:rPr>
          <w:rFonts w:ascii="Arial Narrow" w:eastAsia="Calibri" w:hAnsi="Arial Narrow" w:cs="Times New Roman"/>
        </w:rPr>
      </w:pPr>
      <w:r>
        <w:rPr>
          <w:rFonts w:ascii="Arial Narrow" w:eastAsia="Calibri" w:hAnsi="Arial Narrow" w:cs="Times New Roman"/>
        </w:rPr>
        <w:t xml:space="preserve">Proposer </w:t>
      </w:r>
      <w:r w:rsidR="00855F84">
        <w:rPr>
          <w:rFonts w:ascii="Arial Narrow" w:eastAsia="Calibri" w:hAnsi="Arial Narrow" w:cs="Times New Roman"/>
        </w:rPr>
        <w:t>des</w:t>
      </w:r>
      <w:r w:rsidR="00855F84" w:rsidRPr="00C71838">
        <w:rPr>
          <w:rFonts w:ascii="Arial Narrow" w:eastAsia="Calibri" w:hAnsi="Arial Narrow" w:cs="Times New Roman"/>
        </w:rPr>
        <w:t xml:space="preserve"> recommandations robustes</w:t>
      </w:r>
      <w:r w:rsidRPr="00C71838">
        <w:rPr>
          <w:rFonts w:ascii="Arial Narrow" w:eastAsia="Calibri" w:hAnsi="Arial Narrow" w:cs="Times New Roman"/>
        </w:rPr>
        <w:t xml:space="preserve"> visant à renforcer les mécanismes de lutte contre la corruption et à améliorer la transparence, en mettant l'accent sur la divulgation publique des informations, la participation des parties prenantes, et l'évaluation régulière des résultats et impacts de la mise en œuvre des mesures correctives.</w:t>
      </w:r>
    </w:p>
    <w:p w14:paraId="14F9047B" w14:textId="3853F03B" w:rsidR="00C71838" w:rsidRPr="00C71838" w:rsidRDefault="00C71838" w:rsidP="00764AED">
      <w:pPr>
        <w:numPr>
          <w:ilvl w:val="0"/>
          <w:numId w:val="45"/>
        </w:numPr>
        <w:ind w:right="1814"/>
        <w:jc w:val="both"/>
        <w:rPr>
          <w:rFonts w:ascii="Arial Narrow" w:eastAsia="Calibri" w:hAnsi="Arial Narrow" w:cs="Times New Roman"/>
        </w:rPr>
      </w:pPr>
      <w:r>
        <w:rPr>
          <w:rFonts w:ascii="Arial Narrow" w:eastAsia="Calibri" w:hAnsi="Arial Narrow" w:cs="Times New Roman"/>
        </w:rPr>
        <w:t>Organiser un atelier avec les différentes parties prenantes</w:t>
      </w:r>
      <w:r w:rsidR="00855F84">
        <w:rPr>
          <w:rFonts w:ascii="Arial Narrow" w:eastAsia="Calibri" w:hAnsi="Arial Narrow" w:cs="Times New Roman"/>
        </w:rPr>
        <w:t xml:space="preserve"> pertinentes, pour adopter une feuille de route réaliste visant à améliorer au mieux le cadre législatif et règlementaire conformément aux objectifs d’amélioration ressortant des mesures correctives</w:t>
      </w:r>
    </w:p>
    <w:p w14:paraId="78B1192A" w14:textId="3E7099A4" w:rsidR="00205D4B" w:rsidRPr="00205D4B" w:rsidRDefault="009813F5" w:rsidP="004A38AD">
      <w:pPr>
        <w:ind w:right="1814"/>
        <w:jc w:val="both"/>
        <w:rPr>
          <w:rFonts w:ascii="Arial Narrow" w:eastAsia="Calibri" w:hAnsi="Arial Narrow" w:cs="Times New Roman"/>
          <w:b/>
          <w:bCs/>
          <w:color w:val="0070C0"/>
        </w:rPr>
      </w:pPr>
      <w:r>
        <w:rPr>
          <w:rFonts w:ascii="Arial Narrow" w:eastAsia="Calibri" w:hAnsi="Arial Narrow" w:cs="Times New Roman"/>
          <w:b/>
          <w:bCs/>
          <w:color w:val="0070C0"/>
        </w:rPr>
        <w:t xml:space="preserve">Compétences </w:t>
      </w:r>
      <w:r w:rsidR="00205D4B" w:rsidRPr="00205D4B">
        <w:rPr>
          <w:rFonts w:ascii="Arial Narrow" w:eastAsia="Calibri" w:hAnsi="Arial Narrow" w:cs="Times New Roman"/>
          <w:b/>
          <w:bCs/>
          <w:color w:val="0070C0"/>
        </w:rPr>
        <w:t xml:space="preserve">attendues de l'expert </w:t>
      </w:r>
    </w:p>
    <w:p w14:paraId="6042CA14" w14:textId="77777777" w:rsidR="003C5204" w:rsidRPr="003C5204" w:rsidRDefault="003C5204" w:rsidP="00764AED">
      <w:pPr>
        <w:numPr>
          <w:ilvl w:val="0"/>
          <w:numId w:val="47"/>
        </w:numPr>
        <w:ind w:right="1814"/>
        <w:jc w:val="both"/>
        <w:rPr>
          <w:rFonts w:ascii="Arial Narrow" w:eastAsia="Calibri" w:hAnsi="Arial Narrow" w:cs="Times New Roman"/>
        </w:rPr>
      </w:pPr>
      <w:r w:rsidRPr="003C5204">
        <w:rPr>
          <w:rFonts w:ascii="Arial Narrow" w:eastAsia="Calibri" w:hAnsi="Arial Narrow" w:cs="Times New Roman"/>
        </w:rPr>
        <w:t>Expertise juridique : une connaissance approfondie des lois et réglementations qui régissent le secteur extractif, ainsi que des normes de l'ITIE.</w:t>
      </w:r>
    </w:p>
    <w:p w14:paraId="7D4F53E7" w14:textId="77777777" w:rsidR="003C5204" w:rsidRPr="003C5204" w:rsidRDefault="003C5204" w:rsidP="00764AED">
      <w:pPr>
        <w:numPr>
          <w:ilvl w:val="0"/>
          <w:numId w:val="47"/>
        </w:numPr>
        <w:ind w:right="1814"/>
        <w:jc w:val="both"/>
        <w:rPr>
          <w:rFonts w:ascii="Arial Narrow" w:eastAsia="Calibri" w:hAnsi="Arial Narrow" w:cs="Times New Roman"/>
        </w:rPr>
      </w:pPr>
      <w:r w:rsidRPr="003C5204">
        <w:rPr>
          <w:rFonts w:ascii="Arial Narrow" w:eastAsia="Calibri" w:hAnsi="Arial Narrow" w:cs="Times New Roman"/>
        </w:rPr>
        <w:t xml:space="preserve">Capacité d'analyse : une aptitude à examiner les </w:t>
      </w:r>
      <w:bookmarkStart w:id="3" w:name="_GoBack"/>
      <w:bookmarkEnd w:id="3"/>
      <w:r w:rsidRPr="003C5204">
        <w:rPr>
          <w:rFonts w:ascii="Arial Narrow" w:eastAsia="Calibri" w:hAnsi="Arial Narrow" w:cs="Times New Roman"/>
        </w:rPr>
        <w:t>textes juridiques en détail et à en évaluer la conformité aux normes de l'ITIE.</w:t>
      </w:r>
    </w:p>
    <w:p w14:paraId="6752C1AC" w14:textId="77777777" w:rsidR="003C5204" w:rsidRPr="003C5204" w:rsidRDefault="003C5204" w:rsidP="00764AED">
      <w:pPr>
        <w:numPr>
          <w:ilvl w:val="0"/>
          <w:numId w:val="47"/>
        </w:numPr>
        <w:ind w:right="1814"/>
        <w:jc w:val="both"/>
        <w:rPr>
          <w:rFonts w:ascii="Arial Narrow" w:eastAsia="Calibri" w:hAnsi="Arial Narrow" w:cs="Times New Roman"/>
        </w:rPr>
      </w:pPr>
      <w:r w:rsidRPr="003C5204">
        <w:rPr>
          <w:rFonts w:ascii="Arial Narrow" w:eastAsia="Calibri" w:hAnsi="Arial Narrow" w:cs="Times New Roman"/>
        </w:rPr>
        <w:t>Esprit critique : une capacité à identifier les lacunes, les incohérences et les contradictions dans les textes juridiques existants.</w:t>
      </w:r>
    </w:p>
    <w:p w14:paraId="6CDCCDF4" w14:textId="77777777" w:rsidR="003C5204" w:rsidRPr="003C5204" w:rsidRDefault="003C5204" w:rsidP="00764AED">
      <w:pPr>
        <w:numPr>
          <w:ilvl w:val="0"/>
          <w:numId w:val="47"/>
        </w:numPr>
        <w:ind w:right="1814"/>
        <w:jc w:val="both"/>
        <w:rPr>
          <w:rFonts w:ascii="Arial Narrow" w:eastAsia="Calibri" w:hAnsi="Arial Narrow" w:cs="Times New Roman"/>
        </w:rPr>
      </w:pPr>
      <w:r w:rsidRPr="003C5204">
        <w:rPr>
          <w:rFonts w:ascii="Arial Narrow" w:eastAsia="Calibri" w:hAnsi="Arial Narrow" w:cs="Times New Roman"/>
        </w:rPr>
        <w:t>Compétences en recherche : une capacité à trouver et à synthétiser les informations pertinentes à partir de diverses sources.</w:t>
      </w:r>
    </w:p>
    <w:p w14:paraId="6DD60E1D" w14:textId="77777777" w:rsidR="003C5204" w:rsidRPr="003C5204" w:rsidRDefault="003C5204" w:rsidP="00764AED">
      <w:pPr>
        <w:numPr>
          <w:ilvl w:val="0"/>
          <w:numId w:val="47"/>
        </w:numPr>
        <w:ind w:right="1814"/>
        <w:jc w:val="both"/>
        <w:rPr>
          <w:rFonts w:ascii="Arial Narrow" w:eastAsia="Calibri" w:hAnsi="Arial Narrow" w:cs="Times New Roman"/>
        </w:rPr>
      </w:pPr>
      <w:r w:rsidRPr="003C5204">
        <w:rPr>
          <w:rFonts w:ascii="Arial Narrow" w:eastAsia="Calibri" w:hAnsi="Arial Narrow" w:cs="Times New Roman"/>
        </w:rPr>
        <w:t>Aptitude à proposer des solutions : une capacité à proposer des réformes nécessaires pour améliorer la gouvernance et la transparence dans le secteur extractif.</w:t>
      </w:r>
    </w:p>
    <w:p w14:paraId="47E84DC5" w14:textId="77777777" w:rsidR="003C5204" w:rsidRPr="003C5204" w:rsidRDefault="003C5204" w:rsidP="00764AED">
      <w:pPr>
        <w:numPr>
          <w:ilvl w:val="0"/>
          <w:numId w:val="47"/>
        </w:numPr>
        <w:ind w:right="1814"/>
        <w:jc w:val="both"/>
        <w:rPr>
          <w:rFonts w:ascii="Arial Narrow" w:eastAsia="Calibri" w:hAnsi="Arial Narrow" w:cs="Times New Roman"/>
        </w:rPr>
      </w:pPr>
      <w:r w:rsidRPr="003C5204">
        <w:rPr>
          <w:rFonts w:ascii="Arial Narrow" w:eastAsia="Calibri" w:hAnsi="Arial Narrow" w:cs="Times New Roman"/>
        </w:rPr>
        <w:t>Capacité de communication : une capacité à communiquer clairement et efficacement les résultats de son analyse, ainsi qu'à collaborer avec les parties prenantes concernées.</w:t>
      </w:r>
    </w:p>
    <w:p w14:paraId="35FC5350" w14:textId="77777777" w:rsidR="003C5204" w:rsidRPr="003C5204" w:rsidRDefault="003C5204" w:rsidP="00764AED">
      <w:pPr>
        <w:numPr>
          <w:ilvl w:val="0"/>
          <w:numId w:val="47"/>
        </w:numPr>
        <w:ind w:right="1814"/>
        <w:jc w:val="both"/>
        <w:rPr>
          <w:rFonts w:ascii="Arial Narrow" w:eastAsia="Calibri" w:hAnsi="Arial Narrow" w:cs="Times New Roman"/>
        </w:rPr>
      </w:pPr>
      <w:r w:rsidRPr="003C5204">
        <w:rPr>
          <w:rFonts w:ascii="Arial Narrow" w:eastAsia="Calibri" w:hAnsi="Arial Narrow" w:cs="Times New Roman"/>
        </w:rPr>
        <w:t>Compétences en planification : une capacité à planifier et à organiser son travail de manière à respecter les délais impartis.</w:t>
      </w:r>
    </w:p>
    <w:p w14:paraId="2C14E840" w14:textId="77777777" w:rsidR="003C5204" w:rsidRPr="003C5204" w:rsidRDefault="003C5204" w:rsidP="00764AED">
      <w:pPr>
        <w:numPr>
          <w:ilvl w:val="0"/>
          <w:numId w:val="47"/>
        </w:numPr>
        <w:ind w:right="1814"/>
        <w:jc w:val="both"/>
        <w:rPr>
          <w:rFonts w:ascii="Arial Narrow" w:eastAsia="Calibri" w:hAnsi="Arial Narrow" w:cs="Times New Roman"/>
        </w:rPr>
      </w:pPr>
      <w:r w:rsidRPr="003C5204">
        <w:rPr>
          <w:rFonts w:ascii="Arial Narrow" w:eastAsia="Calibri" w:hAnsi="Arial Narrow" w:cs="Times New Roman"/>
        </w:rPr>
        <w:t>Sens de l'initiative : une capacité à identifier les problèmes et à proposer des solutions sans être directement guidé.</w:t>
      </w:r>
    </w:p>
    <w:p w14:paraId="391E9DF7" w14:textId="77777777" w:rsidR="003C5204" w:rsidRPr="003C5204" w:rsidRDefault="003C5204" w:rsidP="00764AED">
      <w:pPr>
        <w:numPr>
          <w:ilvl w:val="0"/>
          <w:numId w:val="47"/>
        </w:numPr>
        <w:ind w:right="1814"/>
        <w:jc w:val="both"/>
        <w:rPr>
          <w:rFonts w:ascii="Arial Narrow" w:eastAsia="Calibri" w:hAnsi="Arial Narrow" w:cs="Times New Roman"/>
        </w:rPr>
      </w:pPr>
      <w:r w:rsidRPr="003C5204">
        <w:rPr>
          <w:rFonts w:ascii="Arial Narrow" w:eastAsia="Calibri" w:hAnsi="Arial Narrow" w:cs="Times New Roman"/>
        </w:rPr>
        <w:t>Adaptabilité : une capacité à travailler efficacement dans un environnement complexe et dynamique, avec des exigences changeantes.</w:t>
      </w:r>
    </w:p>
    <w:p w14:paraId="669EE7D7" w14:textId="77777777" w:rsidR="003C5204" w:rsidRPr="003C5204" w:rsidRDefault="003C5204" w:rsidP="00764AED">
      <w:pPr>
        <w:numPr>
          <w:ilvl w:val="0"/>
          <w:numId w:val="47"/>
        </w:numPr>
        <w:ind w:right="1814"/>
        <w:jc w:val="both"/>
        <w:rPr>
          <w:rFonts w:ascii="Arial Narrow" w:eastAsia="Calibri" w:hAnsi="Arial Narrow" w:cs="Times New Roman"/>
        </w:rPr>
      </w:pPr>
      <w:r w:rsidRPr="003C5204">
        <w:rPr>
          <w:rFonts w:ascii="Arial Narrow" w:eastAsia="Calibri" w:hAnsi="Arial Narrow" w:cs="Times New Roman"/>
        </w:rPr>
        <w:t>Connaissance du contexte : une bonne compréhension du contexte politique, social et économique de la République du Congo.</w:t>
      </w:r>
    </w:p>
    <w:p w14:paraId="5178FC60" w14:textId="77777777" w:rsidR="00B551CF" w:rsidRPr="00B551CF" w:rsidRDefault="00B551CF" w:rsidP="004A38AD">
      <w:pPr>
        <w:ind w:left="720" w:right="1814"/>
        <w:jc w:val="both"/>
        <w:rPr>
          <w:rFonts w:ascii="Arial Narrow" w:eastAsia="Calibri" w:hAnsi="Arial Narrow" w:cs="Times New Roman"/>
        </w:rPr>
      </w:pPr>
    </w:p>
    <w:p w14:paraId="7082BD02" w14:textId="4818CCB4" w:rsidR="00205D4B" w:rsidRPr="00205D4B" w:rsidRDefault="00855F84" w:rsidP="004A38AD">
      <w:pPr>
        <w:ind w:right="1814"/>
        <w:jc w:val="both"/>
        <w:rPr>
          <w:rFonts w:ascii="Arial Narrow" w:eastAsia="Calibri" w:hAnsi="Arial Narrow" w:cs="Times New Roman"/>
          <w:b/>
          <w:bCs/>
          <w:color w:val="0070C0"/>
        </w:rPr>
      </w:pPr>
      <w:r>
        <w:rPr>
          <w:rFonts w:ascii="Arial Narrow" w:eastAsia="Calibri" w:hAnsi="Arial Narrow" w:cs="Times New Roman"/>
          <w:b/>
          <w:bCs/>
          <w:color w:val="0070C0"/>
        </w:rPr>
        <w:t xml:space="preserve">Livrables </w:t>
      </w:r>
    </w:p>
    <w:p w14:paraId="0E1B5440" w14:textId="169A0F0A" w:rsidR="00787D16" w:rsidRPr="00787D16" w:rsidRDefault="00787D16" w:rsidP="001B6617">
      <w:pPr>
        <w:pStyle w:val="Paragraphedeliste"/>
        <w:numPr>
          <w:ilvl w:val="0"/>
          <w:numId w:val="48"/>
        </w:numPr>
        <w:ind w:right="1814"/>
        <w:jc w:val="both"/>
        <w:rPr>
          <w:rFonts w:ascii="Arial Narrow" w:eastAsia="Calibri" w:hAnsi="Arial Narrow" w:cs="Times New Roman"/>
        </w:rPr>
      </w:pPr>
      <w:r w:rsidRPr="00787D16">
        <w:rPr>
          <w:rFonts w:ascii="Arial Narrow" w:eastAsia="Calibri" w:hAnsi="Arial Narrow" w:cs="Times New Roman"/>
        </w:rPr>
        <w:t xml:space="preserve">Un rapport détaillé analysant l'alignement du cadre législatif et réglementaire actuel sur les mesures correctives proposées par le </w:t>
      </w:r>
      <w:r w:rsidR="00764AED" w:rsidRPr="00787D16">
        <w:rPr>
          <w:rFonts w:ascii="Arial Narrow" w:eastAsia="Calibri" w:hAnsi="Arial Narrow" w:cs="Times New Roman"/>
        </w:rPr>
        <w:t>Secrétariat</w:t>
      </w:r>
      <w:r w:rsidRPr="00787D16">
        <w:rPr>
          <w:rFonts w:ascii="Arial Narrow" w:eastAsia="Calibri" w:hAnsi="Arial Narrow" w:cs="Times New Roman"/>
        </w:rPr>
        <w:t xml:space="preserve"> International de l'ITIE, notamment sur l'octroi des contrats et licences, la divulgation de la propriété réelle, la gestion des revenus, et les accords de trocs.</w:t>
      </w:r>
    </w:p>
    <w:p w14:paraId="497BCA4E" w14:textId="77777777" w:rsidR="00787D16" w:rsidRPr="00787D16" w:rsidRDefault="00787D16" w:rsidP="001B6617">
      <w:pPr>
        <w:pStyle w:val="Paragraphedeliste"/>
        <w:numPr>
          <w:ilvl w:val="0"/>
          <w:numId w:val="48"/>
        </w:numPr>
        <w:ind w:right="1814"/>
        <w:jc w:val="both"/>
        <w:rPr>
          <w:rFonts w:ascii="Arial Narrow" w:eastAsia="Calibri" w:hAnsi="Arial Narrow" w:cs="Times New Roman"/>
        </w:rPr>
      </w:pPr>
      <w:r w:rsidRPr="00787D16">
        <w:rPr>
          <w:rFonts w:ascii="Arial Narrow" w:eastAsia="Calibri" w:hAnsi="Arial Narrow" w:cs="Times New Roman"/>
        </w:rPr>
        <w:t>Un document analytique synthétisant les textes juridiques en discussion, leurs implications pour la gouvernance du secteur extractif, les arbitrages juridiques et réglementaires en cours, et les mesures clés nécessitant une attention particulière.</w:t>
      </w:r>
    </w:p>
    <w:p w14:paraId="2D0CEEE0" w14:textId="77777777" w:rsidR="00787D16" w:rsidRPr="00787D16" w:rsidRDefault="00787D16" w:rsidP="001B6617">
      <w:pPr>
        <w:pStyle w:val="Paragraphedeliste"/>
        <w:numPr>
          <w:ilvl w:val="0"/>
          <w:numId w:val="48"/>
        </w:numPr>
        <w:ind w:right="1814"/>
        <w:jc w:val="both"/>
        <w:rPr>
          <w:rFonts w:ascii="Arial Narrow" w:eastAsia="Calibri" w:hAnsi="Arial Narrow" w:cs="Times New Roman"/>
        </w:rPr>
      </w:pPr>
      <w:r w:rsidRPr="00787D16">
        <w:rPr>
          <w:rFonts w:ascii="Arial Narrow" w:eastAsia="Calibri" w:hAnsi="Arial Narrow" w:cs="Times New Roman"/>
        </w:rPr>
        <w:lastRenderedPageBreak/>
        <w:t>Un document contenant un ensemble de propositions législatives et réglementaires conçues pour aligner le cadre juridique existant avec les mesures correctives recommandées, notamment en matière de transparence des revenus, de divulgation des dépenses sociales et environnementales, et de désagrégation des informations financières.</w:t>
      </w:r>
    </w:p>
    <w:p w14:paraId="6434C75D" w14:textId="77777777" w:rsidR="00787D16" w:rsidRPr="00787D16" w:rsidRDefault="00787D16" w:rsidP="001B6617">
      <w:pPr>
        <w:pStyle w:val="Paragraphedeliste"/>
        <w:numPr>
          <w:ilvl w:val="0"/>
          <w:numId w:val="48"/>
        </w:numPr>
        <w:ind w:right="1814"/>
        <w:jc w:val="both"/>
        <w:rPr>
          <w:rFonts w:ascii="Arial Narrow" w:eastAsia="Calibri" w:hAnsi="Arial Narrow" w:cs="Times New Roman"/>
        </w:rPr>
      </w:pPr>
      <w:r w:rsidRPr="00787D16">
        <w:rPr>
          <w:rFonts w:ascii="Arial Narrow" w:eastAsia="Calibri" w:hAnsi="Arial Narrow" w:cs="Times New Roman"/>
        </w:rPr>
        <w:t>Un ensemble de recommandations robustes visant à renforcer les mécanismes de lutte contre la corruption et à améliorer la transparence, avec un accent sur la divulgation publique des informations, la participation des parties prenantes, et l'évaluation régulière des résultats et impacts de la mise en œuvre des mesures correctives.</w:t>
      </w:r>
    </w:p>
    <w:p w14:paraId="57D11945" w14:textId="77777777" w:rsidR="00787D16" w:rsidRPr="00787D16" w:rsidRDefault="00787D16" w:rsidP="001B6617">
      <w:pPr>
        <w:pStyle w:val="Paragraphedeliste"/>
        <w:numPr>
          <w:ilvl w:val="0"/>
          <w:numId w:val="48"/>
        </w:numPr>
        <w:ind w:right="1814"/>
        <w:jc w:val="both"/>
        <w:rPr>
          <w:rFonts w:ascii="Arial Narrow" w:eastAsia="Calibri" w:hAnsi="Arial Narrow" w:cs="Times New Roman"/>
        </w:rPr>
      </w:pPr>
      <w:r w:rsidRPr="00787D16">
        <w:rPr>
          <w:rFonts w:ascii="Arial Narrow" w:eastAsia="Calibri" w:hAnsi="Arial Narrow" w:cs="Times New Roman"/>
        </w:rPr>
        <w:t>Organisation et documentation d'un atelier avec les différentes parties prenantes pertinentes pour adopter une feuille de route réaliste visant à améliorer le cadre législatif et réglementaire conformément aux objectifs d’amélioration ressortant des mesures correctives.</w:t>
      </w:r>
    </w:p>
    <w:p w14:paraId="0BC347C8" w14:textId="77777777" w:rsidR="00787D16" w:rsidRPr="00787D16" w:rsidRDefault="00787D16" w:rsidP="001B6617">
      <w:pPr>
        <w:pStyle w:val="Paragraphedeliste"/>
        <w:numPr>
          <w:ilvl w:val="0"/>
          <w:numId w:val="48"/>
        </w:numPr>
        <w:ind w:right="1814"/>
        <w:jc w:val="both"/>
        <w:rPr>
          <w:rFonts w:ascii="Arial Narrow" w:eastAsia="Calibri" w:hAnsi="Arial Narrow" w:cs="Times New Roman"/>
        </w:rPr>
      </w:pPr>
      <w:r w:rsidRPr="00787D16">
        <w:rPr>
          <w:rFonts w:ascii="Arial Narrow" w:eastAsia="Calibri" w:hAnsi="Arial Narrow" w:cs="Times New Roman"/>
        </w:rPr>
        <w:t>Un document de feuille de route réaliste, adopté lors de l'atelier, détaillant les étapes, les responsabilités, et les échéances pour la mise en œuvre des propositions et recommandations formulées.</w:t>
      </w:r>
    </w:p>
    <w:p w14:paraId="768D7FDB" w14:textId="77777777" w:rsidR="00205D4B" w:rsidRPr="00205D4B" w:rsidRDefault="00205D4B" w:rsidP="004A38AD">
      <w:pPr>
        <w:ind w:right="1814"/>
        <w:jc w:val="both"/>
        <w:rPr>
          <w:rFonts w:ascii="Arial Narrow" w:eastAsia="Calibri" w:hAnsi="Arial Narrow" w:cs="Times New Roman"/>
          <w:b/>
          <w:bCs/>
          <w:color w:val="0070C0"/>
        </w:rPr>
      </w:pPr>
      <w:r w:rsidRPr="00205D4B">
        <w:rPr>
          <w:rFonts w:ascii="Arial Narrow" w:eastAsia="Calibri" w:hAnsi="Arial Narrow" w:cs="Times New Roman"/>
          <w:b/>
          <w:bCs/>
          <w:color w:val="0070C0"/>
        </w:rPr>
        <w:t>Modalités :</w:t>
      </w:r>
    </w:p>
    <w:p w14:paraId="2D6EFCB4" w14:textId="4296B023" w:rsidR="00205D4B" w:rsidRPr="000C0574" w:rsidRDefault="00205D4B" w:rsidP="001B6617">
      <w:pPr>
        <w:numPr>
          <w:ilvl w:val="0"/>
          <w:numId w:val="49"/>
        </w:numPr>
        <w:ind w:right="1814"/>
        <w:contextualSpacing/>
        <w:jc w:val="both"/>
        <w:rPr>
          <w:rFonts w:ascii="Arial Narrow" w:eastAsia="Calibri" w:hAnsi="Arial Narrow" w:cs="Times New Roman"/>
          <w:b/>
        </w:rPr>
      </w:pPr>
      <w:r w:rsidRPr="00205D4B">
        <w:rPr>
          <w:rFonts w:ascii="Arial Narrow" w:eastAsia="Calibri" w:hAnsi="Arial Narrow" w:cs="Times New Roman"/>
        </w:rPr>
        <w:t xml:space="preserve">Durée de la mission : </w:t>
      </w:r>
      <w:r w:rsidR="000C0574" w:rsidRPr="000C0574">
        <w:rPr>
          <w:rFonts w:ascii="Arial Narrow" w:eastAsia="Calibri" w:hAnsi="Arial Narrow" w:cs="Times New Roman"/>
          <w:b/>
        </w:rPr>
        <w:t>3</w:t>
      </w:r>
      <w:r w:rsidRPr="000C0574">
        <w:rPr>
          <w:rFonts w:ascii="Arial Narrow" w:eastAsia="Calibri" w:hAnsi="Arial Narrow" w:cs="Times New Roman"/>
          <w:b/>
        </w:rPr>
        <w:t xml:space="preserve">0 </w:t>
      </w:r>
      <w:r w:rsidR="001C17BC">
        <w:rPr>
          <w:rFonts w:ascii="Arial Narrow" w:eastAsia="Calibri" w:hAnsi="Arial Narrow" w:cs="Times New Roman"/>
          <w:b/>
        </w:rPr>
        <w:t xml:space="preserve">à 40 </w:t>
      </w:r>
      <w:r w:rsidRPr="000C0574">
        <w:rPr>
          <w:rFonts w:ascii="Arial Narrow" w:eastAsia="Calibri" w:hAnsi="Arial Narrow" w:cs="Times New Roman"/>
          <w:b/>
        </w:rPr>
        <w:t xml:space="preserve">jours sur </w:t>
      </w:r>
      <w:r w:rsidR="00787D16" w:rsidRPr="000C0574">
        <w:rPr>
          <w:rFonts w:ascii="Arial Narrow" w:eastAsia="Calibri" w:hAnsi="Arial Narrow" w:cs="Times New Roman"/>
          <w:b/>
        </w:rPr>
        <w:t>4</w:t>
      </w:r>
      <w:r w:rsidRPr="000C0574">
        <w:rPr>
          <w:rFonts w:ascii="Arial Narrow" w:eastAsia="Calibri" w:hAnsi="Arial Narrow" w:cs="Times New Roman"/>
          <w:b/>
        </w:rPr>
        <w:t xml:space="preserve"> </w:t>
      </w:r>
      <w:r w:rsidR="000C0574" w:rsidRPr="000C0574">
        <w:rPr>
          <w:rFonts w:ascii="Arial Narrow" w:eastAsia="Calibri" w:hAnsi="Arial Narrow" w:cs="Times New Roman"/>
          <w:b/>
        </w:rPr>
        <w:t xml:space="preserve">à 5 </w:t>
      </w:r>
      <w:r w:rsidRPr="000C0574">
        <w:rPr>
          <w:rFonts w:ascii="Arial Narrow" w:eastAsia="Calibri" w:hAnsi="Arial Narrow" w:cs="Times New Roman"/>
          <w:b/>
        </w:rPr>
        <w:t xml:space="preserve">mois </w:t>
      </w:r>
      <w:r w:rsidR="001B6617" w:rsidRPr="000C0574">
        <w:rPr>
          <w:rFonts w:ascii="Arial Narrow" w:eastAsia="Calibri" w:hAnsi="Arial Narrow" w:cs="Times New Roman"/>
          <w:b/>
        </w:rPr>
        <w:t>sur la période de janvier 2024 à mai 2024</w:t>
      </w:r>
      <w:r w:rsidRPr="000C0574">
        <w:rPr>
          <w:rFonts w:ascii="Arial Narrow" w:eastAsia="Calibri" w:hAnsi="Arial Narrow" w:cs="Times New Roman"/>
          <w:b/>
        </w:rPr>
        <w:t>;</w:t>
      </w:r>
    </w:p>
    <w:p w14:paraId="15E160E2" w14:textId="4907CA5E" w:rsidR="00205D4B" w:rsidRPr="00205D4B" w:rsidRDefault="00205D4B" w:rsidP="001B6617">
      <w:pPr>
        <w:numPr>
          <w:ilvl w:val="0"/>
          <w:numId w:val="49"/>
        </w:numPr>
        <w:ind w:right="1814"/>
        <w:contextualSpacing/>
        <w:jc w:val="both"/>
        <w:rPr>
          <w:rFonts w:ascii="Arial Narrow" w:eastAsia="Calibri" w:hAnsi="Arial Narrow" w:cs="Times New Roman"/>
        </w:rPr>
      </w:pPr>
      <w:r w:rsidRPr="00205D4B">
        <w:rPr>
          <w:rFonts w:ascii="Arial Narrow" w:eastAsia="Calibri" w:hAnsi="Arial Narrow" w:cs="Times New Roman"/>
        </w:rPr>
        <w:t>Le consultant travaillera en étroite collaboration avec le Secrétariat Permanent de l'ITIE Congo</w:t>
      </w:r>
      <w:r w:rsidR="00D06FD9">
        <w:rPr>
          <w:rFonts w:ascii="Arial Narrow" w:eastAsia="Calibri" w:hAnsi="Arial Narrow" w:cs="Times New Roman"/>
        </w:rPr>
        <w:t>, les administrations concernées, et le référent national</w:t>
      </w:r>
      <w:r w:rsidRPr="00205D4B">
        <w:rPr>
          <w:rFonts w:ascii="Arial Narrow" w:eastAsia="Calibri" w:hAnsi="Arial Narrow" w:cs="Times New Roman"/>
        </w:rPr>
        <w:t xml:space="preserve"> ;</w:t>
      </w:r>
    </w:p>
    <w:p w14:paraId="024E6944" w14:textId="6BD1CED7" w:rsidR="00205D4B" w:rsidRPr="00205D4B" w:rsidRDefault="00205D4B" w:rsidP="001B6617">
      <w:pPr>
        <w:numPr>
          <w:ilvl w:val="0"/>
          <w:numId w:val="49"/>
        </w:numPr>
        <w:ind w:right="1814"/>
        <w:contextualSpacing/>
        <w:jc w:val="both"/>
        <w:rPr>
          <w:rFonts w:ascii="Arial Narrow" w:eastAsia="Calibri" w:hAnsi="Arial Narrow" w:cs="Times New Roman"/>
        </w:rPr>
      </w:pPr>
      <w:r w:rsidRPr="00205D4B">
        <w:rPr>
          <w:rFonts w:ascii="Arial Narrow" w:eastAsia="Calibri" w:hAnsi="Arial Narrow" w:cs="Times New Roman"/>
        </w:rPr>
        <w:t xml:space="preserve">Les réunions de travail auront lieu </w:t>
      </w:r>
      <w:r w:rsidR="00B551CF">
        <w:rPr>
          <w:rFonts w:ascii="Arial Narrow" w:eastAsia="Calibri" w:hAnsi="Arial Narrow" w:cs="Times New Roman"/>
        </w:rPr>
        <w:t xml:space="preserve">en Ligne ou </w:t>
      </w:r>
      <w:r w:rsidR="00D06FD9">
        <w:rPr>
          <w:rFonts w:ascii="Arial Narrow" w:eastAsia="Calibri" w:hAnsi="Arial Narrow" w:cs="Times New Roman"/>
        </w:rPr>
        <w:t xml:space="preserve">dans les locaux ITIE-Congo </w:t>
      </w:r>
      <w:r w:rsidR="00FB7DE3">
        <w:rPr>
          <w:rFonts w:ascii="Arial Narrow" w:eastAsia="Calibri" w:hAnsi="Arial Narrow" w:cs="Times New Roman"/>
        </w:rPr>
        <w:t>à</w:t>
      </w:r>
      <w:r w:rsidR="00D06FD9">
        <w:rPr>
          <w:rFonts w:ascii="Arial Narrow" w:eastAsia="Calibri" w:hAnsi="Arial Narrow" w:cs="Times New Roman"/>
        </w:rPr>
        <w:t xml:space="preserve"> Braz</w:t>
      </w:r>
      <w:r w:rsidR="00FB7DE3">
        <w:rPr>
          <w:rFonts w:ascii="Arial Narrow" w:eastAsia="Calibri" w:hAnsi="Arial Narrow" w:cs="Times New Roman"/>
        </w:rPr>
        <w:t>z</w:t>
      </w:r>
      <w:r w:rsidR="00D06FD9">
        <w:rPr>
          <w:rFonts w:ascii="Arial Narrow" w:eastAsia="Calibri" w:hAnsi="Arial Narrow" w:cs="Times New Roman"/>
        </w:rPr>
        <w:t xml:space="preserve">aville, </w:t>
      </w:r>
      <w:r w:rsidR="00B551CF">
        <w:rPr>
          <w:rFonts w:ascii="Arial Narrow" w:eastAsia="Calibri" w:hAnsi="Arial Narrow" w:cs="Times New Roman"/>
        </w:rPr>
        <w:t>pour les séances de restitution</w:t>
      </w:r>
    </w:p>
    <w:p w14:paraId="5C015238" w14:textId="6D6D980D" w:rsidR="00D06FD9" w:rsidRDefault="00205D4B" w:rsidP="001B6617">
      <w:pPr>
        <w:numPr>
          <w:ilvl w:val="0"/>
          <w:numId w:val="49"/>
        </w:numPr>
        <w:ind w:right="1814"/>
        <w:contextualSpacing/>
        <w:jc w:val="both"/>
        <w:rPr>
          <w:rFonts w:ascii="Arial Narrow" w:eastAsia="Calibri" w:hAnsi="Arial Narrow" w:cs="Times New Roman"/>
        </w:rPr>
      </w:pPr>
      <w:r w:rsidRPr="00205D4B">
        <w:rPr>
          <w:rFonts w:ascii="Arial Narrow" w:eastAsia="Calibri" w:hAnsi="Arial Narrow" w:cs="Times New Roman"/>
        </w:rPr>
        <w:t xml:space="preserve">Le consultant devra présenter des rapports d'avancement réguliers </w:t>
      </w:r>
      <w:r w:rsidR="00FB7DE3" w:rsidRPr="00205D4B">
        <w:rPr>
          <w:rFonts w:ascii="Arial Narrow" w:eastAsia="Calibri" w:hAnsi="Arial Narrow" w:cs="Times New Roman"/>
        </w:rPr>
        <w:t>à</w:t>
      </w:r>
      <w:r w:rsidRPr="00205D4B">
        <w:rPr>
          <w:rFonts w:ascii="Arial Narrow" w:eastAsia="Calibri" w:hAnsi="Arial Narrow" w:cs="Times New Roman"/>
        </w:rPr>
        <w:t xml:space="preserve"> Expertise </w:t>
      </w:r>
      <w:r w:rsidR="00D06FD9">
        <w:rPr>
          <w:rFonts w:ascii="Arial Narrow" w:eastAsia="Calibri" w:hAnsi="Arial Narrow" w:cs="Times New Roman"/>
        </w:rPr>
        <w:t>France</w:t>
      </w:r>
    </w:p>
    <w:p w14:paraId="6E51EC6A" w14:textId="77777777" w:rsidR="00D06FD9" w:rsidRDefault="00D06FD9" w:rsidP="004A38AD">
      <w:pPr>
        <w:ind w:right="1814"/>
        <w:jc w:val="both"/>
        <w:rPr>
          <w:rFonts w:ascii="Arial Narrow" w:eastAsia="Calibri" w:hAnsi="Arial Narrow" w:cs="Times New Roman"/>
          <w:b/>
          <w:bCs/>
          <w:color w:val="0070C0"/>
        </w:rPr>
      </w:pPr>
    </w:p>
    <w:p w14:paraId="602A1437" w14:textId="19E7D7E3" w:rsidR="00205D4B" w:rsidRPr="00205D4B" w:rsidRDefault="00205D4B" w:rsidP="004A38AD">
      <w:pPr>
        <w:ind w:right="1814"/>
        <w:jc w:val="both"/>
        <w:rPr>
          <w:rFonts w:ascii="Arial Narrow" w:eastAsia="Calibri" w:hAnsi="Arial Narrow" w:cs="Times New Roman"/>
          <w:b/>
          <w:bCs/>
          <w:color w:val="0070C0"/>
        </w:rPr>
      </w:pPr>
      <w:r w:rsidRPr="00205D4B">
        <w:rPr>
          <w:rFonts w:ascii="Arial Narrow" w:eastAsia="Calibri" w:hAnsi="Arial Narrow" w:cs="Times New Roman"/>
          <w:b/>
          <w:bCs/>
          <w:color w:val="0070C0"/>
        </w:rPr>
        <w:t>Budget :</w:t>
      </w:r>
    </w:p>
    <w:p w14:paraId="495663FD" w14:textId="2302E6DF" w:rsidR="00205D4B" w:rsidRPr="00205D4B" w:rsidRDefault="00205D4B" w:rsidP="00D06FD9">
      <w:pPr>
        <w:numPr>
          <w:ilvl w:val="0"/>
          <w:numId w:val="11"/>
        </w:numPr>
        <w:tabs>
          <w:tab w:val="clear" w:pos="720"/>
          <w:tab w:val="num" w:pos="1134"/>
        </w:tabs>
        <w:ind w:left="1134" w:right="1814"/>
        <w:jc w:val="both"/>
        <w:rPr>
          <w:rFonts w:ascii="Arial Narrow" w:eastAsia="Calibri" w:hAnsi="Arial Narrow" w:cs="Times New Roman"/>
        </w:rPr>
      </w:pPr>
      <w:r w:rsidRPr="00205D4B">
        <w:rPr>
          <w:rFonts w:ascii="Arial Narrow" w:eastAsia="Calibri" w:hAnsi="Arial Narrow" w:cs="Times New Roman"/>
        </w:rPr>
        <w:t xml:space="preserve">Le budget sera établi </w:t>
      </w:r>
      <w:r w:rsidR="001B6617">
        <w:rPr>
          <w:rFonts w:ascii="Arial Narrow" w:eastAsia="Calibri" w:hAnsi="Arial Narrow" w:cs="Times New Roman"/>
        </w:rPr>
        <w:t xml:space="preserve">en EUROS, </w:t>
      </w:r>
      <w:r w:rsidRPr="00205D4B">
        <w:rPr>
          <w:rFonts w:ascii="Arial Narrow" w:eastAsia="Calibri" w:hAnsi="Arial Narrow" w:cs="Times New Roman"/>
        </w:rPr>
        <w:t>en fonction des honoraires journaliers du consultant</w:t>
      </w:r>
      <w:r w:rsidR="001B6617">
        <w:rPr>
          <w:rFonts w:ascii="Arial Narrow" w:eastAsia="Calibri" w:hAnsi="Arial Narrow" w:cs="Times New Roman"/>
        </w:rPr>
        <w:t xml:space="preserve"> (nombre de jours x taux journalier) </w:t>
      </w:r>
      <w:r w:rsidRPr="00205D4B">
        <w:rPr>
          <w:rFonts w:ascii="Arial Narrow" w:eastAsia="Calibri" w:hAnsi="Arial Narrow" w:cs="Times New Roman"/>
        </w:rPr>
        <w:t>et des coûts</w:t>
      </w:r>
      <w:r w:rsidR="00B17559">
        <w:rPr>
          <w:rFonts w:ascii="Arial Narrow" w:eastAsia="Calibri" w:hAnsi="Arial Narrow" w:cs="Times New Roman"/>
        </w:rPr>
        <w:t xml:space="preserve"> HT et TTC </w:t>
      </w:r>
      <w:r w:rsidRPr="00205D4B">
        <w:rPr>
          <w:rFonts w:ascii="Arial Narrow" w:eastAsia="Calibri" w:hAnsi="Arial Narrow" w:cs="Times New Roman"/>
        </w:rPr>
        <w:t xml:space="preserve"> </w:t>
      </w:r>
      <w:r w:rsidR="001B6617">
        <w:rPr>
          <w:rFonts w:ascii="Arial Narrow" w:eastAsia="Calibri" w:hAnsi="Arial Narrow" w:cs="Times New Roman"/>
        </w:rPr>
        <w:t xml:space="preserve">liés aux frais </w:t>
      </w:r>
      <w:r w:rsidRPr="00205D4B">
        <w:rPr>
          <w:rFonts w:ascii="Arial Narrow" w:eastAsia="Calibri" w:hAnsi="Arial Narrow" w:cs="Times New Roman"/>
        </w:rPr>
        <w:t>des différentes activités à mener dans le cadre de la mission.</w:t>
      </w:r>
    </w:p>
    <w:p w14:paraId="79ECC3F1" w14:textId="77777777" w:rsidR="00617B74" w:rsidRPr="00205D4B" w:rsidRDefault="00617B74" w:rsidP="004A38AD">
      <w:pPr>
        <w:spacing w:after="0"/>
        <w:ind w:left="720" w:right="1814"/>
        <w:jc w:val="both"/>
        <w:rPr>
          <w:rFonts w:ascii="Arial Narrow" w:eastAsia="Calibri" w:hAnsi="Arial Narrow" w:cs="Times New Roman"/>
        </w:rPr>
      </w:pPr>
    </w:p>
    <w:p w14:paraId="662AE00A" w14:textId="7584C394" w:rsidR="00614BE1" w:rsidRPr="00704CF4" w:rsidRDefault="00614BE1" w:rsidP="00704CF4">
      <w:pPr>
        <w:ind w:right="1814"/>
        <w:jc w:val="both"/>
        <w:rPr>
          <w:rFonts w:ascii="Arial Narrow" w:eastAsia="Calibri" w:hAnsi="Arial Narrow" w:cs="Times New Roman"/>
          <w:b/>
          <w:bCs/>
          <w:color w:val="0070C0"/>
        </w:rPr>
      </w:pPr>
      <w:r w:rsidRPr="00704CF4">
        <w:rPr>
          <w:rFonts w:ascii="Arial Narrow" w:eastAsia="Calibri" w:hAnsi="Arial Narrow" w:cs="Times New Roman"/>
          <w:b/>
          <w:bCs/>
          <w:color w:val="0070C0"/>
        </w:rPr>
        <w:t>Conditions :</w:t>
      </w:r>
    </w:p>
    <w:p w14:paraId="3D34C7FC" w14:textId="77777777" w:rsidR="00DA0A6D" w:rsidRDefault="00614BE1" w:rsidP="004A38AD">
      <w:pPr>
        <w:spacing w:after="0" w:line="240" w:lineRule="auto"/>
        <w:ind w:right="1814"/>
        <w:jc w:val="both"/>
        <w:rPr>
          <w:rFonts w:ascii="Arial Narrow" w:eastAsia="Times New Roman" w:hAnsi="Arial Narrow" w:cs="Arial"/>
          <w:iCs/>
          <w:lang w:eastAsia="fr-FR"/>
        </w:rPr>
      </w:pPr>
      <w:r w:rsidRPr="00BB3204">
        <w:rPr>
          <w:rFonts w:ascii="Arial Narrow" w:eastAsia="Times New Roman" w:hAnsi="Arial Narrow" w:cs="Arial"/>
          <w:iCs/>
          <w:lang w:eastAsia="fr-FR"/>
        </w:rPr>
        <w:t>La langue utilisée pour toutes les communications orales et écrites</w:t>
      </w:r>
      <w:r>
        <w:rPr>
          <w:rFonts w:ascii="Arial Narrow" w:eastAsia="Times New Roman" w:hAnsi="Arial Narrow" w:cs="Arial"/>
          <w:iCs/>
          <w:lang w:eastAsia="fr-FR"/>
        </w:rPr>
        <w:t xml:space="preserve"> sera le </w:t>
      </w:r>
      <w:r w:rsidRPr="00BB3204">
        <w:rPr>
          <w:rFonts w:ascii="Arial Narrow" w:eastAsia="Times New Roman" w:hAnsi="Arial Narrow" w:cs="Arial"/>
          <w:iCs/>
          <w:lang w:eastAsia="fr-FR"/>
        </w:rPr>
        <w:t>français.</w:t>
      </w:r>
      <w:r w:rsidR="00617B74">
        <w:rPr>
          <w:rFonts w:ascii="Arial Narrow" w:eastAsia="Times New Roman" w:hAnsi="Arial Narrow" w:cs="Arial"/>
          <w:iCs/>
          <w:lang w:eastAsia="fr-FR"/>
        </w:rPr>
        <w:t xml:space="preserve"> </w:t>
      </w:r>
    </w:p>
    <w:p w14:paraId="0A757C9D" w14:textId="77777777" w:rsidR="00625F16" w:rsidRDefault="00625F16" w:rsidP="004A38AD">
      <w:pPr>
        <w:spacing w:after="0" w:line="240" w:lineRule="auto"/>
        <w:ind w:right="1814"/>
        <w:jc w:val="both"/>
        <w:rPr>
          <w:rFonts w:ascii="Arial Narrow" w:eastAsia="Times New Roman" w:hAnsi="Arial Narrow" w:cs="Arial"/>
          <w:iCs/>
          <w:lang w:eastAsia="fr-FR"/>
        </w:rPr>
      </w:pPr>
    </w:p>
    <w:p w14:paraId="15D8B5A7" w14:textId="2CE8D069" w:rsidR="00614BE1" w:rsidRPr="00BB3204" w:rsidRDefault="00614BE1" w:rsidP="004A38AD">
      <w:pPr>
        <w:spacing w:after="0" w:line="240" w:lineRule="auto"/>
        <w:ind w:right="1814"/>
        <w:jc w:val="both"/>
        <w:rPr>
          <w:rFonts w:ascii="Arial Narrow" w:eastAsia="Times New Roman" w:hAnsi="Arial Narrow" w:cs="Arial"/>
          <w:iCs/>
          <w:lang w:eastAsia="fr-FR"/>
        </w:rPr>
      </w:pPr>
      <w:r w:rsidRPr="00BB3204">
        <w:rPr>
          <w:rFonts w:ascii="Arial Narrow" w:eastAsia="Times New Roman" w:hAnsi="Arial Narrow" w:cs="Arial"/>
          <w:iCs/>
          <w:lang w:eastAsia="fr-FR"/>
        </w:rPr>
        <w:t>La validation des livrables</w:t>
      </w:r>
      <w:r>
        <w:rPr>
          <w:rFonts w:ascii="Arial Narrow" w:eastAsia="Times New Roman" w:hAnsi="Arial Narrow" w:cs="Arial"/>
          <w:iCs/>
          <w:lang w:eastAsia="fr-FR"/>
        </w:rPr>
        <w:t xml:space="preserve"> sera effectuée par la Cheffe de </w:t>
      </w:r>
      <w:r w:rsidRPr="00BB3204">
        <w:rPr>
          <w:rFonts w:ascii="Arial Narrow" w:eastAsia="Times New Roman" w:hAnsi="Arial Narrow" w:cs="Arial"/>
          <w:iCs/>
          <w:lang w:eastAsia="fr-FR"/>
        </w:rPr>
        <w:t xml:space="preserve">de projet </w:t>
      </w:r>
      <w:r>
        <w:rPr>
          <w:rFonts w:ascii="Arial Narrow" w:eastAsia="Times New Roman" w:hAnsi="Arial Narrow" w:cs="Arial"/>
          <w:iCs/>
          <w:lang w:eastAsia="fr-FR"/>
        </w:rPr>
        <w:t xml:space="preserve">à </w:t>
      </w:r>
      <w:r w:rsidRPr="00BB3204">
        <w:rPr>
          <w:rFonts w:ascii="Arial Narrow" w:eastAsia="Times New Roman" w:hAnsi="Arial Narrow" w:cs="Arial"/>
          <w:iCs/>
          <w:lang w:eastAsia="fr-FR"/>
        </w:rPr>
        <w:t xml:space="preserve">Expertise </w:t>
      </w:r>
      <w:r w:rsidR="002A2187">
        <w:rPr>
          <w:rFonts w:ascii="Arial Narrow" w:eastAsia="Times New Roman" w:hAnsi="Arial Narrow" w:cs="Arial"/>
          <w:iCs/>
          <w:lang w:eastAsia="fr-FR"/>
        </w:rPr>
        <w:t>France.</w:t>
      </w:r>
      <w:r w:rsidR="00E32EE1">
        <w:rPr>
          <w:rFonts w:ascii="Arial Narrow" w:eastAsia="Times New Roman" w:hAnsi="Arial Narrow" w:cs="Arial"/>
          <w:iCs/>
          <w:lang w:eastAsia="fr-FR"/>
        </w:rPr>
        <w:t xml:space="preserve"> </w:t>
      </w:r>
    </w:p>
    <w:p w14:paraId="3A0ED920" w14:textId="77777777" w:rsidR="00E02ADE" w:rsidRDefault="00E02ADE" w:rsidP="004A38AD">
      <w:pPr>
        <w:spacing w:after="0" w:line="240" w:lineRule="auto"/>
        <w:ind w:right="1814"/>
        <w:jc w:val="both"/>
        <w:rPr>
          <w:rFonts w:ascii="Arial Narrow" w:eastAsia="Times New Roman" w:hAnsi="Arial Narrow" w:cs="Arial"/>
          <w:iCs/>
          <w:lang w:eastAsia="fr-FR"/>
        </w:rPr>
      </w:pPr>
    </w:p>
    <w:p w14:paraId="1791EA83" w14:textId="51FDD86F" w:rsidR="006F6673" w:rsidRPr="00BB3204" w:rsidRDefault="006F6673" w:rsidP="004A38AD">
      <w:pPr>
        <w:spacing w:after="0" w:line="240" w:lineRule="auto"/>
        <w:ind w:right="1814"/>
        <w:jc w:val="both"/>
        <w:rPr>
          <w:rFonts w:ascii="Arial Narrow" w:eastAsia="Times New Roman" w:hAnsi="Arial Narrow" w:cs="Arial"/>
          <w:iCs/>
          <w:lang w:eastAsia="fr-FR"/>
        </w:rPr>
      </w:pPr>
      <w:r>
        <w:rPr>
          <w:rFonts w:ascii="Arial Narrow" w:eastAsia="Times New Roman" w:hAnsi="Arial Narrow" w:cs="Arial"/>
          <w:iCs/>
          <w:lang w:eastAsia="fr-FR"/>
        </w:rPr>
        <w:t>Date : 27 octobre, 2023</w:t>
      </w:r>
    </w:p>
    <w:sectPr w:rsidR="006F6673" w:rsidRPr="00BB3204" w:rsidSect="00641FBC">
      <w:headerReference w:type="first" r:id="rId11"/>
      <w:pgSz w:w="11906" w:h="16838"/>
      <w:pgMar w:top="851" w:right="1077" w:bottom="851"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8CF89" w14:textId="77777777" w:rsidR="007349AA" w:rsidRDefault="007349AA" w:rsidP="004D3BF9">
      <w:pPr>
        <w:spacing w:after="0" w:line="240" w:lineRule="auto"/>
      </w:pPr>
      <w:r>
        <w:separator/>
      </w:r>
    </w:p>
  </w:endnote>
  <w:endnote w:type="continuationSeparator" w:id="0">
    <w:p w14:paraId="727D96E0" w14:textId="77777777" w:rsidR="007349AA" w:rsidRDefault="007349AA" w:rsidP="004D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3562B" w14:textId="77777777" w:rsidR="007349AA" w:rsidRDefault="007349AA" w:rsidP="004D3BF9">
      <w:pPr>
        <w:spacing w:after="0" w:line="240" w:lineRule="auto"/>
      </w:pPr>
      <w:r>
        <w:separator/>
      </w:r>
    </w:p>
  </w:footnote>
  <w:footnote w:type="continuationSeparator" w:id="0">
    <w:p w14:paraId="243B3700" w14:textId="77777777" w:rsidR="007349AA" w:rsidRDefault="007349AA" w:rsidP="004D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0E932" w14:textId="7D835BAF" w:rsidR="002C0B71" w:rsidRDefault="002C0B71" w:rsidP="00CC4602">
    <w:pPr>
      <w:pStyle w:val="En-tte"/>
    </w:pPr>
  </w:p>
  <w:p w14:paraId="706603EE" w14:textId="77777777" w:rsidR="002C0B71" w:rsidRPr="00A73D28" w:rsidRDefault="002C0B71" w:rsidP="00A73D2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6D6E87B4"/>
    <w:lvl w:ilvl="0">
      <w:start w:val="1"/>
      <w:numFmt w:val="decimal"/>
      <w:pStyle w:val="Titre1"/>
      <w:lvlText w:val="%1."/>
      <w:lvlJc w:val="left"/>
      <w:pPr>
        <w:tabs>
          <w:tab w:val="num" w:pos="0"/>
        </w:tabs>
        <w:ind w:left="1125" w:hanging="765"/>
      </w:pPr>
      <w:rPr>
        <w:rFonts w:hint="default"/>
        <w:b w:val="0"/>
        <w:bCs w:val="0"/>
        <w:i w:val="0"/>
        <w:iCs w:val="0"/>
        <w:caps w:val="0"/>
        <w:smallCaps w:val="0"/>
        <w:strike w:val="0"/>
        <w:dstrike w:val="0"/>
        <w:noProof w:val="0"/>
        <w:vanish w:val="0"/>
        <w:color w:val="1F4E79" w:themeColor="accent1" w:themeShade="8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 w15:restartNumberingAfterBreak="0">
    <w:nsid w:val="054252DB"/>
    <w:multiLevelType w:val="multilevel"/>
    <w:tmpl w:val="A1E209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078E5"/>
    <w:multiLevelType w:val="hybridMultilevel"/>
    <w:tmpl w:val="9758B32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FF6630"/>
    <w:multiLevelType w:val="multilevel"/>
    <w:tmpl w:val="2280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0570F"/>
    <w:multiLevelType w:val="hybridMultilevel"/>
    <w:tmpl w:val="874261FE"/>
    <w:lvl w:ilvl="0" w:tplc="FBD01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1A4D47"/>
    <w:multiLevelType w:val="multilevel"/>
    <w:tmpl w:val="A594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26BF7"/>
    <w:multiLevelType w:val="multilevel"/>
    <w:tmpl w:val="4942C3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42CD1"/>
    <w:multiLevelType w:val="multilevel"/>
    <w:tmpl w:val="3244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95A80"/>
    <w:multiLevelType w:val="multilevel"/>
    <w:tmpl w:val="4942C3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269AD"/>
    <w:multiLevelType w:val="hybridMultilevel"/>
    <w:tmpl w:val="D8F02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922895"/>
    <w:multiLevelType w:val="multilevel"/>
    <w:tmpl w:val="4942C3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9D3605"/>
    <w:multiLevelType w:val="hybridMultilevel"/>
    <w:tmpl w:val="14869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1B0F3B"/>
    <w:multiLevelType w:val="multilevel"/>
    <w:tmpl w:val="072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D202D8"/>
    <w:multiLevelType w:val="multilevel"/>
    <w:tmpl w:val="A1E209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5543C"/>
    <w:multiLevelType w:val="multilevel"/>
    <w:tmpl w:val="4942C3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D11440"/>
    <w:multiLevelType w:val="multilevel"/>
    <w:tmpl w:val="36389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D3B0C"/>
    <w:multiLevelType w:val="multilevel"/>
    <w:tmpl w:val="A1E209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247E01"/>
    <w:multiLevelType w:val="multilevel"/>
    <w:tmpl w:val="A1E209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6546DA"/>
    <w:multiLevelType w:val="multilevel"/>
    <w:tmpl w:val="94DC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C6415F"/>
    <w:multiLevelType w:val="hybridMultilevel"/>
    <w:tmpl w:val="0A4C4C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A4C3D4B"/>
    <w:multiLevelType w:val="hybridMultilevel"/>
    <w:tmpl w:val="71E85E8E"/>
    <w:styleLink w:val="Style1import"/>
    <w:lvl w:ilvl="0" w:tplc="CD8AAB24">
      <w:start w:val="1"/>
      <w:numFmt w:val="decimal"/>
      <w:lvlText w:val="%1."/>
      <w:lvlJc w:val="left"/>
      <w:pPr>
        <w:ind w:left="1122" w:hanging="765"/>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1" w:tplc="2016443E">
      <w:start w:val="1"/>
      <w:numFmt w:val="lowerLetter"/>
      <w:lvlText w:val="%2."/>
      <w:lvlJc w:val="left"/>
      <w:pPr>
        <w:ind w:left="143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2" w:tplc="4E744AC8">
      <w:start w:val="1"/>
      <w:numFmt w:val="lowerRoman"/>
      <w:lvlText w:val="%3."/>
      <w:lvlJc w:val="left"/>
      <w:pPr>
        <w:ind w:left="2157" w:hanging="308"/>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3" w:tplc="3850B602">
      <w:start w:val="1"/>
      <w:numFmt w:val="decimal"/>
      <w:lvlText w:val="%4."/>
      <w:lvlJc w:val="left"/>
      <w:pPr>
        <w:ind w:left="287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4" w:tplc="DEF061C4">
      <w:start w:val="1"/>
      <w:numFmt w:val="lowerLetter"/>
      <w:lvlText w:val="%5."/>
      <w:lvlJc w:val="left"/>
      <w:pPr>
        <w:ind w:left="359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5" w:tplc="3B663C96">
      <w:start w:val="1"/>
      <w:numFmt w:val="lowerRoman"/>
      <w:lvlText w:val="%6."/>
      <w:lvlJc w:val="left"/>
      <w:pPr>
        <w:ind w:left="4317" w:hanging="308"/>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6" w:tplc="CA083C74">
      <w:start w:val="1"/>
      <w:numFmt w:val="decimal"/>
      <w:lvlText w:val="%7."/>
      <w:lvlJc w:val="left"/>
      <w:pPr>
        <w:ind w:left="503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7" w:tplc="B0960794">
      <w:start w:val="1"/>
      <w:numFmt w:val="lowerLetter"/>
      <w:lvlText w:val="%8."/>
      <w:lvlJc w:val="left"/>
      <w:pPr>
        <w:ind w:left="575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8" w:tplc="1E6C8C5E">
      <w:start w:val="1"/>
      <w:numFmt w:val="lowerRoman"/>
      <w:lvlText w:val="%9."/>
      <w:lvlJc w:val="left"/>
      <w:pPr>
        <w:ind w:left="6477" w:hanging="308"/>
      </w:pPr>
      <w:rPr>
        <w:rFonts w:hAnsi="Arial Unicode MS"/>
        <w:b/>
        <w:bCs/>
        <w:caps w:val="0"/>
        <w:smallCaps w:val="0"/>
        <w:strike w:val="0"/>
        <w:dstrike w:val="0"/>
        <w:outline w:val="0"/>
        <w:emboss w:val="0"/>
        <w:imprint w:val="0"/>
        <w:color w:val="1F4E79"/>
        <w:spacing w:val="0"/>
        <w:w w:val="100"/>
        <w:kern w:val="0"/>
        <w:position w:val="0"/>
        <w:highlight w:val="none"/>
        <w:vertAlign w:val="baseline"/>
      </w:rPr>
    </w:lvl>
  </w:abstractNum>
  <w:abstractNum w:abstractNumId="21" w15:restartNumberingAfterBreak="0">
    <w:nsid w:val="3E145031"/>
    <w:multiLevelType w:val="hybridMultilevel"/>
    <w:tmpl w:val="8A624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B411B2"/>
    <w:multiLevelType w:val="multilevel"/>
    <w:tmpl w:val="1850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583EF0"/>
    <w:multiLevelType w:val="multilevel"/>
    <w:tmpl w:val="A1E209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D85F49"/>
    <w:multiLevelType w:val="hybridMultilevel"/>
    <w:tmpl w:val="7CFE8E82"/>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2B7862"/>
    <w:multiLevelType w:val="multilevel"/>
    <w:tmpl w:val="3AB22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0E65AB"/>
    <w:multiLevelType w:val="multilevel"/>
    <w:tmpl w:val="4DF87F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753170"/>
    <w:multiLevelType w:val="multilevel"/>
    <w:tmpl w:val="8B18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DA25A2"/>
    <w:multiLevelType w:val="multilevel"/>
    <w:tmpl w:val="D638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97432E"/>
    <w:multiLevelType w:val="hybridMultilevel"/>
    <w:tmpl w:val="095A090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EB54911"/>
    <w:multiLevelType w:val="hybridMultilevel"/>
    <w:tmpl w:val="8C4CB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086835"/>
    <w:multiLevelType w:val="multilevel"/>
    <w:tmpl w:val="15FA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F73DAF"/>
    <w:multiLevelType w:val="multilevel"/>
    <w:tmpl w:val="548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681761"/>
    <w:multiLevelType w:val="multilevel"/>
    <w:tmpl w:val="384A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B856FC"/>
    <w:multiLevelType w:val="multilevel"/>
    <w:tmpl w:val="A1C0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F74387"/>
    <w:multiLevelType w:val="multilevel"/>
    <w:tmpl w:val="8DA0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A00816"/>
    <w:multiLevelType w:val="multilevel"/>
    <w:tmpl w:val="A1E209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64017F"/>
    <w:multiLevelType w:val="multilevel"/>
    <w:tmpl w:val="357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D61135"/>
    <w:multiLevelType w:val="multilevel"/>
    <w:tmpl w:val="C15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FB1101"/>
    <w:multiLevelType w:val="multilevel"/>
    <w:tmpl w:val="A1E209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3712EE"/>
    <w:multiLevelType w:val="multilevel"/>
    <w:tmpl w:val="D1AAF020"/>
    <w:lvl w:ilvl="0">
      <w:start w:val="4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511945"/>
    <w:multiLevelType w:val="multilevel"/>
    <w:tmpl w:val="3BF80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501600"/>
    <w:multiLevelType w:val="multilevel"/>
    <w:tmpl w:val="A1E209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2D772F"/>
    <w:multiLevelType w:val="multilevel"/>
    <w:tmpl w:val="2F7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A646E1"/>
    <w:multiLevelType w:val="hybridMultilevel"/>
    <w:tmpl w:val="CD2CCE66"/>
    <w:lvl w:ilvl="0" w:tplc="130E75C0">
      <w:start w:val="4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3D631A"/>
    <w:multiLevelType w:val="hybridMultilevel"/>
    <w:tmpl w:val="4D8079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E33A2E"/>
    <w:multiLevelType w:val="multilevel"/>
    <w:tmpl w:val="7EC6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741895"/>
    <w:multiLevelType w:val="multilevel"/>
    <w:tmpl w:val="5E94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7C30F2"/>
    <w:multiLevelType w:val="multilevel"/>
    <w:tmpl w:val="E986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9"/>
  </w:num>
  <w:num w:numId="4">
    <w:abstractNumId w:val="44"/>
  </w:num>
  <w:num w:numId="5">
    <w:abstractNumId w:val="20"/>
  </w:num>
  <w:num w:numId="6">
    <w:abstractNumId w:val="21"/>
  </w:num>
  <w:num w:numId="7">
    <w:abstractNumId w:val="45"/>
  </w:num>
  <w:num w:numId="8">
    <w:abstractNumId w:val="30"/>
  </w:num>
  <w:num w:numId="9">
    <w:abstractNumId w:val="12"/>
  </w:num>
  <w:num w:numId="10">
    <w:abstractNumId w:val="7"/>
  </w:num>
  <w:num w:numId="11">
    <w:abstractNumId w:val="32"/>
  </w:num>
  <w:num w:numId="12">
    <w:abstractNumId w:val="46"/>
  </w:num>
  <w:num w:numId="13">
    <w:abstractNumId w:val="22"/>
  </w:num>
  <w:num w:numId="14">
    <w:abstractNumId w:val="19"/>
  </w:num>
  <w:num w:numId="15">
    <w:abstractNumId w:val="6"/>
  </w:num>
  <w:num w:numId="16">
    <w:abstractNumId w:val="14"/>
  </w:num>
  <w:num w:numId="17">
    <w:abstractNumId w:val="8"/>
  </w:num>
  <w:num w:numId="18">
    <w:abstractNumId w:val="28"/>
  </w:num>
  <w:num w:numId="19">
    <w:abstractNumId w:val="10"/>
  </w:num>
  <w:num w:numId="20">
    <w:abstractNumId w:val="34"/>
  </w:num>
  <w:num w:numId="21">
    <w:abstractNumId w:val="47"/>
  </w:num>
  <w:num w:numId="22">
    <w:abstractNumId w:val="3"/>
  </w:num>
  <w:num w:numId="23">
    <w:abstractNumId w:val="38"/>
  </w:num>
  <w:num w:numId="24">
    <w:abstractNumId w:val="13"/>
  </w:num>
  <w:num w:numId="25">
    <w:abstractNumId w:val="42"/>
  </w:num>
  <w:num w:numId="26">
    <w:abstractNumId w:val="31"/>
  </w:num>
  <w:num w:numId="27">
    <w:abstractNumId w:val="48"/>
  </w:num>
  <w:num w:numId="28">
    <w:abstractNumId w:val="18"/>
  </w:num>
  <w:num w:numId="29">
    <w:abstractNumId w:val="36"/>
  </w:num>
  <w:num w:numId="30">
    <w:abstractNumId w:val="16"/>
  </w:num>
  <w:num w:numId="31">
    <w:abstractNumId w:val="23"/>
  </w:num>
  <w:num w:numId="32">
    <w:abstractNumId w:val="26"/>
  </w:num>
  <w:num w:numId="33">
    <w:abstractNumId w:val="1"/>
  </w:num>
  <w:num w:numId="34">
    <w:abstractNumId w:val="33"/>
  </w:num>
  <w:num w:numId="35">
    <w:abstractNumId w:val="43"/>
  </w:num>
  <w:num w:numId="36">
    <w:abstractNumId w:val="37"/>
  </w:num>
  <w:num w:numId="37">
    <w:abstractNumId w:val="35"/>
  </w:num>
  <w:num w:numId="38">
    <w:abstractNumId w:val="39"/>
  </w:num>
  <w:num w:numId="39">
    <w:abstractNumId w:val="17"/>
  </w:num>
  <w:num w:numId="40">
    <w:abstractNumId w:val="27"/>
  </w:num>
  <w:num w:numId="41">
    <w:abstractNumId w:val="15"/>
  </w:num>
  <w:num w:numId="42">
    <w:abstractNumId w:val="11"/>
  </w:num>
  <w:num w:numId="43">
    <w:abstractNumId w:val="5"/>
  </w:num>
  <w:num w:numId="44">
    <w:abstractNumId w:val="9"/>
  </w:num>
  <w:num w:numId="45">
    <w:abstractNumId w:val="41"/>
  </w:num>
  <w:num w:numId="46">
    <w:abstractNumId w:val="25"/>
  </w:num>
  <w:num w:numId="47">
    <w:abstractNumId w:val="40"/>
  </w:num>
  <w:num w:numId="48">
    <w:abstractNumId w:val="24"/>
  </w:num>
  <w:num w:numId="4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F9"/>
    <w:rsid w:val="00002196"/>
    <w:rsid w:val="0000316E"/>
    <w:rsid w:val="000100CA"/>
    <w:rsid w:val="00012BB1"/>
    <w:rsid w:val="000208B2"/>
    <w:rsid w:val="00026384"/>
    <w:rsid w:val="000315CE"/>
    <w:rsid w:val="00032CBB"/>
    <w:rsid w:val="00035D36"/>
    <w:rsid w:val="00037D2F"/>
    <w:rsid w:val="00047E15"/>
    <w:rsid w:val="00053D82"/>
    <w:rsid w:val="00056744"/>
    <w:rsid w:val="00066D3F"/>
    <w:rsid w:val="000722EF"/>
    <w:rsid w:val="00072BBE"/>
    <w:rsid w:val="000750B0"/>
    <w:rsid w:val="0007583B"/>
    <w:rsid w:val="000769DB"/>
    <w:rsid w:val="0008008E"/>
    <w:rsid w:val="00080934"/>
    <w:rsid w:val="000809BE"/>
    <w:rsid w:val="00080C93"/>
    <w:rsid w:val="00084381"/>
    <w:rsid w:val="00085F89"/>
    <w:rsid w:val="00091CFF"/>
    <w:rsid w:val="00093FE6"/>
    <w:rsid w:val="00094027"/>
    <w:rsid w:val="000959DC"/>
    <w:rsid w:val="00096082"/>
    <w:rsid w:val="00097238"/>
    <w:rsid w:val="000A1758"/>
    <w:rsid w:val="000A4691"/>
    <w:rsid w:val="000B6644"/>
    <w:rsid w:val="000C0574"/>
    <w:rsid w:val="000D02C2"/>
    <w:rsid w:val="000D0F45"/>
    <w:rsid w:val="000D2406"/>
    <w:rsid w:val="000D3CEF"/>
    <w:rsid w:val="000E7FD1"/>
    <w:rsid w:val="000F5CCE"/>
    <w:rsid w:val="000F6540"/>
    <w:rsid w:val="00103FB2"/>
    <w:rsid w:val="001116A6"/>
    <w:rsid w:val="0011174B"/>
    <w:rsid w:val="00113E0E"/>
    <w:rsid w:val="00116D87"/>
    <w:rsid w:val="001211CB"/>
    <w:rsid w:val="00125265"/>
    <w:rsid w:val="0012537F"/>
    <w:rsid w:val="00125BDE"/>
    <w:rsid w:val="00132283"/>
    <w:rsid w:val="001340F7"/>
    <w:rsid w:val="001378D1"/>
    <w:rsid w:val="00141BCC"/>
    <w:rsid w:val="00144C01"/>
    <w:rsid w:val="001471B7"/>
    <w:rsid w:val="00154ED9"/>
    <w:rsid w:val="00157F64"/>
    <w:rsid w:val="00160112"/>
    <w:rsid w:val="0016534E"/>
    <w:rsid w:val="00165770"/>
    <w:rsid w:val="00165E62"/>
    <w:rsid w:val="001672DB"/>
    <w:rsid w:val="001716CD"/>
    <w:rsid w:val="00171745"/>
    <w:rsid w:val="00172F55"/>
    <w:rsid w:val="00175F07"/>
    <w:rsid w:val="00180CEC"/>
    <w:rsid w:val="001826C5"/>
    <w:rsid w:val="001944DE"/>
    <w:rsid w:val="001A14F1"/>
    <w:rsid w:val="001A4F09"/>
    <w:rsid w:val="001B0C5F"/>
    <w:rsid w:val="001B26EF"/>
    <w:rsid w:val="001B6617"/>
    <w:rsid w:val="001C17BC"/>
    <w:rsid w:val="001C21B1"/>
    <w:rsid w:val="001D2AA3"/>
    <w:rsid w:val="001E144D"/>
    <w:rsid w:val="001E2688"/>
    <w:rsid w:val="001F0FA1"/>
    <w:rsid w:val="001F1B88"/>
    <w:rsid w:val="001F203F"/>
    <w:rsid w:val="001F5FC1"/>
    <w:rsid w:val="00201E6C"/>
    <w:rsid w:val="00203D6E"/>
    <w:rsid w:val="00205D4B"/>
    <w:rsid w:val="00211E35"/>
    <w:rsid w:val="002139D0"/>
    <w:rsid w:val="00214C35"/>
    <w:rsid w:val="002159E2"/>
    <w:rsid w:val="00215BD9"/>
    <w:rsid w:val="0021656E"/>
    <w:rsid w:val="00223095"/>
    <w:rsid w:val="002238FC"/>
    <w:rsid w:val="00244304"/>
    <w:rsid w:val="002479D1"/>
    <w:rsid w:val="00250404"/>
    <w:rsid w:val="00251CF2"/>
    <w:rsid w:val="00251F98"/>
    <w:rsid w:val="002527B1"/>
    <w:rsid w:val="0026407C"/>
    <w:rsid w:val="002657E2"/>
    <w:rsid w:val="002701F2"/>
    <w:rsid w:val="002710B0"/>
    <w:rsid w:val="00273B6C"/>
    <w:rsid w:val="002757D4"/>
    <w:rsid w:val="00275E20"/>
    <w:rsid w:val="002761FA"/>
    <w:rsid w:val="00283A59"/>
    <w:rsid w:val="00286E89"/>
    <w:rsid w:val="00287788"/>
    <w:rsid w:val="00294CC3"/>
    <w:rsid w:val="002A2187"/>
    <w:rsid w:val="002A4CD9"/>
    <w:rsid w:val="002B118A"/>
    <w:rsid w:val="002B1F4D"/>
    <w:rsid w:val="002B2377"/>
    <w:rsid w:val="002B3778"/>
    <w:rsid w:val="002B52EE"/>
    <w:rsid w:val="002C0B71"/>
    <w:rsid w:val="002C0E82"/>
    <w:rsid w:val="002C1458"/>
    <w:rsid w:val="002C159B"/>
    <w:rsid w:val="002C348D"/>
    <w:rsid w:val="002D4E8D"/>
    <w:rsid w:val="002E03EB"/>
    <w:rsid w:val="002E3AAA"/>
    <w:rsid w:val="002E3C69"/>
    <w:rsid w:val="002E465B"/>
    <w:rsid w:val="002E484D"/>
    <w:rsid w:val="002E4EF1"/>
    <w:rsid w:val="002E7AA0"/>
    <w:rsid w:val="002F608E"/>
    <w:rsid w:val="003060E5"/>
    <w:rsid w:val="003120A0"/>
    <w:rsid w:val="003152C2"/>
    <w:rsid w:val="00316570"/>
    <w:rsid w:val="00322155"/>
    <w:rsid w:val="00325B7C"/>
    <w:rsid w:val="00327781"/>
    <w:rsid w:val="003315A0"/>
    <w:rsid w:val="0033529E"/>
    <w:rsid w:val="0034094E"/>
    <w:rsid w:val="00346CCC"/>
    <w:rsid w:val="0035325F"/>
    <w:rsid w:val="00353847"/>
    <w:rsid w:val="00360654"/>
    <w:rsid w:val="0036423A"/>
    <w:rsid w:val="003711C3"/>
    <w:rsid w:val="003752A9"/>
    <w:rsid w:val="00380234"/>
    <w:rsid w:val="00383068"/>
    <w:rsid w:val="0038409B"/>
    <w:rsid w:val="00386344"/>
    <w:rsid w:val="003922CF"/>
    <w:rsid w:val="00392E34"/>
    <w:rsid w:val="003976CA"/>
    <w:rsid w:val="003A3A16"/>
    <w:rsid w:val="003B525B"/>
    <w:rsid w:val="003C4EA3"/>
    <w:rsid w:val="003C5204"/>
    <w:rsid w:val="003C707B"/>
    <w:rsid w:val="003D2B37"/>
    <w:rsid w:val="003D5D37"/>
    <w:rsid w:val="003D7D42"/>
    <w:rsid w:val="003E0B56"/>
    <w:rsid w:val="003E23B0"/>
    <w:rsid w:val="003E2BA9"/>
    <w:rsid w:val="003E5943"/>
    <w:rsid w:val="004013C5"/>
    <w:rsid w:val="0040298C"/>
    <w:rsid w:val="004031E3"/>
    <w:rsid w:val="00405DBF"/>
    <w:rsid w:val="00415581"/>
    <w:rsid w:val="00426036"/>
    <w:rsid w:val="0042775F"/>
    <w:rsid w:val="00432C41"/>
    <w:rsid w:val="0044155A"/>
    <w:rsid w:val="00441D4A"/>
    <w:rsid w:val="004512AC"/>
    <w:rsid w:val="004518E0"/>
    <w:rsid w:val="00451F36"/>
    <w:rsid w:val="00455024"/>
    <w:rsid w:val="0045514B"/>
    <w:rsid w:val="00460274"/>
    <w:rsid w:val="00460E81"/>
    <w:rsid w:val="0046241B"/>
    <w:rsid w:val="004665B8"/>
    <w:rsid w:val="00470811"/>
    <w:rsid w:val="00470F49"/>
    <w:rsid w:val="0047101A"/>
    <w:rsid w:val="00480789"/>
    <w:rsid w:val="00483C15"/>
    <w:rsid w:val="00485D4B"/>
    <w:rsid w:val="00486669"/>
    <w:rsid w:val="00486951"/>
    <w:rsid w:val="00490CE0"/>
    <w:rsid w:val="00493A38"/>
    <w:rsid w:val="0049490C"/>
    <w:rsid w:val="00494E13"/>
    <w:rsid w:val="00496AF6"/>
    <w:rsid w:val="004A250C"/>
    <w:rsid w:val="004A38AD"/>
    <w:rsid w:val="004A3D32"/>
    <w:rsid w:val="004A546C"/>
    <w:rsid w:val="004B2E5C"/>
    <w:rsid w:val="004B7CBC"/>
    <w:rsid w:val="004C2AB6"/>
    <w:rsid w:val="004C3F84"/>
    <w:rsid w:val="004C5BF8"/>
    <w:rsid w:val="004C6096"/>
    <w:rsid w:val="004C627F"/>
    <w:rsid w:val="004C6F48"/>
    <w:rsid w:val="004C772E"/>
    <w:rsid w:val="004D2273"/>
    <w:rsid w:val="004D265E"/>
    <w:rsid w:val="004D3BF9"/>
    <w:rsid w:val="004D5498"/>
    <w:rsid w:val="004D5527"/>
    <w:rsid w:val="004E0BB2"/>
    <w:rsid w:val="004E0F0D"/>
    <w:rsid w:val="004E11CF"/>
    <w:rsid w:val="004E20CB"/>
    <w:rsid w:val="004E4514"/>
    <w:rsid w:val="004F72C3"/>
    <w:rsid w:val="005010E2"/>
    <w:rsid w:val="00501A10"/>
    <w:rsid w:val="00502A60"/>
    <w:rsid w:val="00504B85"/>
    <w:rsid w:val="00506960"/>
    <w:rsid w:val="00512829"/>
    <w:rsid w:val="00522A5B"/>
    <w:rsid w:val="00530A9A"/>
    <w:rsid w:val="00533D71"/>
    <w:rsid w:val="00534D51"/>
    <w:rsid w:val="005357FD"/>
    <w:rsid w:val="00536073"/>
    <w:rsid w:val="00536202"/>
    <w:rsid w:val="00537BA0"/>
    <w:rsid w:val="005439D4"/>
    <w:rsid w:val="0054460A"/>
    <w:rsid w:val="00544D25"/>
    <w:rsid w:val="00550AF0"/>
    <w:rsid w:val="0055177E"/>
    <w:rsid w:val="00552045"/>
    <w:rsid w:val="005531EC"/>
    <w:rsid w:val="00561DD6"/>
    <w:rsid w:val="00564B95"/>
    <w:rsid w:val="00574F60"/>
    <w:rsid w:val="00580A97"/>
    <w:rsid w:val="005810AF"/>
    <w:rsid w:val="00583375"/>
    <w:rsid w:val="00583C33"/>
    <w:rsid w:val="005904AF"/>
    <w:rsid w:val="00592BA9"/>
    <w:rsid w:val="005A2EF8"/>
    <w:rsid w:val="005A78EC"/>
    <w:rsid w:val="005B431B"/>
    <w:rsid w:val="005B63AC"/>
    <w:rsid w:val="005C0552"/>
    <w:rsid w:val="005C2FCB"/>
    <w:rsid w:val="005C34C2"/>
    <w:rsid w:val="005C460F"/>
    <w:rsid w:val="005C540F"/>
    <w:rsid w:val="005C6EDC"/>
    <w:rsid w:val="005C76F4"/>
    <w:rsid w:val="005D5851"/>
    <w:rsid w:val="006052CE"/>
    <w:rsid w:val="00606701"/>
    <w:rsid w:val="00611421"/>
    <w:rsid w:val="00612544"/>
    <w:rsid w:val="00613AC9"/>
    <w:rsid w:val="00614BE1"/>
    <w:rsid w:val="0061537B"/>
    <w:rsid w:val="0061678B"/>
    <w:rsid w:val="00616996"/>
    <w:rsid w:val="00617B74"/>
    <w:rsid w:val="006206E8"/>
    <w:rsid w:val="006254A7"/>
    <w:rsid w:val="00625F16"/>
    <w:rsid w:val="00626B9C"/>
    <w:rsid w:val="0063236F"/>
    <w:rsid w:val="00634441"/>
    <w:rsid w:val="00635ADE"/>
    <w:rsid w:val="00641694"/>
    <w:rsid w:val="00641FBC"/>
    <w:rsid w:val="00642C85"/>
    <w:rsid w:val="0065065E"/>
    <w:rsid w:val="00651F9B"/>
    <w:rsid w:val="0065238F"/>
    <w:rsid w:val="006558A4"/>
    <w:rsid w:val="0065772C"/>
    <w:rsid w:val="00661B50"/>
    <w:rsid w:val="006621E0"/>
    <w:rsid w:val="0066337D"/>
    <w:rsid w:val="00665423"/>
    <w:rsid w:val="006654AA"/>
    <w:rsid w:val="00666170"/>
    <w:rsid w:val="0067070E"/>
    <w:rsid w:val="00671818"/>
    <w:rsid w:val="0067513D"/>
    <w:rsid w:val="0067645E"/>
    <w:rsid w:val="00683B5C"/>
    <w:rsid w:val="00685515"/>
    <w:rsid w:val="00692433"/>
    <w:rsid w:val="00693A79"/>
    <w:rsid w:val="006940C5"/>
    <w:rsid w:val="00696038"/>
    <w:rsid w:val="006A0659"/>
    <w:rsid w:val="006A0BAA"/>
    <w:rsid w:val="006A5771"/>
    <w:rsid w:val="006A6655"/>
    <w:rsid w:val="006A7673"/>
    <w:rsid w:val="006B0AEE"/>
    <w:rsid w:val="006B18F1"/>
    <w:rsid w:val="006B58D0"/>
    <w:rsid w:val="006B6EE8"/>
    <w:rsid w:val="006C123A"/>
    <w:rsid w:val="006C20B1"/>
    <w:rsid w:val="006D4C8B"/>
    <w:rsid w:val="006D6226"/>
    <w:rsid w:val="006D7C03"/>
    <w:rsid w:val="006E024E"/>
    <w:rsid w:val="006E13C1"/>
    <w:rsid w:val="006E2C5C"/>
    <w:rsid w:val="006F2339"/>
    <w:rsid w:val="006F572F"/>
    <w:rsid w:val="006F6673"/>
    <w:rsid w:val="006F6F71"/>
    <w:rsid w:val="007013E8"/>
    <w:rsid w:val="0070343F"/>
    <w:rsid w:val="00704CF4"/>
    <w:rsid w:val="00710D24"/>
    <w:rsid w:val="00713590"/>
    <w:rsid w:val="007239C8"/>
    <w:rsid w:val="007276CC"/>
    <w:rsid w:val="007347D0"/>
    <w:rsid w:val="007349AA"/>
    <w:rsid w:val="00736663"/>
    <w:rsid w:val="00741452"/>
    <w:rsid w:val="007446D0"/>
    <w:rsid w:val="00746967"/>
    <w:rsid w:val="00751023"/>
    <w:rsid w:val="00755728"/>
    <w:rsid w:val="00762719"/>
    <w:rsid w:val="00764AED"/>
    <w:rsid w:val="00771D7C"/>
    <w:rsid w:val="007723CE"/>
    <w:rsid w:val="00773E34"/>
    <w:rsid w:val="007815B7"/>
    <w:rsid w:val="00781695"/>
    <w:rsid w:val="00782097"/>
    <w:rsid w:val="0078249C"/>
    <w:rsid w:val="00786275"/>
    <w:rsid w:val="0078692D"/>
    <w:rsid w:val="00787D16"/>
    <w:rsid w:val="007A4F98"/>
    <w:rsid w:val="007A56CF"/>
    <w:rsid w:val="007B01A8"/>
    <w:rsid w:val="007B57CC"/>
    <w:rsid w:val="007C2820"/>
    <w:rsid w:val="007C3955"/>
    <w:rsid w:val="007C5DF6"/>
    <w:rsid w:val="007C7619"/>
    <w:rsid w:val="007C7B3F"/>
    <w:rsid w:val="007D0B18"/>
    <w:rsid w:val="007D1FEC"/>
    <w:rsid w:val="007D65AB"/>
    <w:rsid w:val="007F3186"/>
    <w:rsid w:val="007F41E7"/>
    <w:rsid w:val="00802A5E"/>
    <w:rsid w:val="00807484"/>
    <w:rsid w:val="00810A49"/>
    <w:rsid w:val="00814378"/>
    <w:rsid w:val="0081714A"/>
    <w:rsid w:val="00817813"/>
    <w:rsid w:val="00821A33"/>
    <w:rsid w:val="00825970"/>
    <w:rsid w:val="00825DA7"/>
    <w:rsid w:val="008303C6"/>
    <w:rsid w:val="008307ED"/>
    <w:rsid w:val="00831005"/>
    <w:rsid w:val="00831211"/>
    <w:rsid w:val="00831301"/>
    <w:rsid w:val="0083408A"/>
    <w:rsid w:val="00835062"/>
    <w:rsid w:val="00835901"/>
    <w:rsid w:val="00841F77"/>
    <w:rsid w:val="00843545"/>
    <w:rsid w:val="00843D2C"/>
    <w:rsid w:val="00852F92"/>
    <w:rsid w:val="00853180"/>
    <w:rsid w:val="00855F84"/>
    <w:rsid w:val="00856D98"/>
    <w:rsid w:val="00862331"/>
    <w:rsid w:val="008662BD"/>
    <w:rsid w:val="0086656A"/>
    <w:rsid w:val="008762C0"/>
    <w:rsid w:val="00877A54"/>
    <w:rsid w:val="008B12EE"/>
    <w:rsid w:val="008B1DF3"/>
    <w:rsid w:val="008B263D"/>
    <w:rsid w:val="008C0DAC"/>
    <w:rsid w:val="008C1262"/>
    <w:rsid w:val="008C55FD"/>
    <w:rsid w:val="008D19BC"/>
    <w:rsid w:val="008D1D5D"/>
    <w:rsid w:val="008E3224"/>
    <w:rsid w:val="008E4C34"/>
    <w:rsid w:val="008F63DE"/>
    <w:rsid w:val="00910570"/>
    <w:rsid w:val="009123E3"/>
    <w:rsid w:val="009172EC"/>
    <w:rsid w:val="0092580E"/>
    <w:rsid w:val="009269C8"/>
    <w:rsid w:val="00931252"/>
    <w:rsid w:val="00935AE7"/>
    <w:rsid w:val="0093652C"/>
    <w:rsid w:val="00940540"/>
    <w:rsid w:val="00941042"/>
    <w:rsid w:val="00941244"/>
    <w:rsid w:val="00942487"/>
    <w:rsid w:val="009428A5"/>
    <w:rsid w:val="0094579E"/>
    <w:rsid w:val="0094593D"/>
    <w:rsid w:val="0095119C"/>
    <w:rsid w:val="00952B20"/>
    <w:rsid w:val="009653B4"/>
    <w:rsid w:val="009658DB"/>
    <w:rsid w:val="00980986"/>
    <w:rsid w:val="009813F5"/>
    <w:rsid w:val="00982689"/>
    <w:rsid w:val="0098417F"/>
    <w:rsid w:val="009860A6"/>
    <w:rsid w:val="009972D1"/>
    <w:rsid w:val="009A3C86"/>
    <w:rsid w:val="009A6CE3"/>
    <w:rsid w:val="009B0BA3"/>
    <w:rsid w:val="009B6DAD"/>
    <w:rsid w:val="009B70C9"/>
    <w:rsid w:val="009C664B"/>
    <w:rsid w:val="009D148B"/>
    <w:rsid w:val="009D5603"/>
    <w:rsid w:val="009E17C7"/>
    <w:rsid w:val="009E3105"/>
    <w:rsid w:val="009E4789"/>
    <w:rsid w:val="009F1EB0"/>
    <w:rsid w:val="009F4F50"/>
    <w:rsid w:val="00A0125F"/>
    <w:rsid w:val="00A02C49"/>
    <w:rsid w:val="00A04B3B"/>
    <w:rsid w:val="00A05090"/>
    <w:rsid w:val="00A11A20"/>
    <w:rsid w:val="00A20E50"/>
    <w:rsid w:val="00A221E0"/>
    <w:rsid w:val="00A23470"/>
    <w:rsid w:val="00A23F75"/>
    <w:rsid w:val="00A26068"/>
    <w:rsid w:val="00A27434"/>
    <w:rsid w:val="00A300A3"/>
    <w:rsid w:val="00A33506"/>
    <w:rsid w:val="00A439A6"/>
    <w:rsid w:val="00A449BF"/>
    <w:rsid w:val="00A46C08"/>
    <w:rsid w:val="00A510DD"/>
    <w:rsid w:val="00A539EC"/>
    <w:rsid w:val="00A55F0E"/>
    <w:rsid w:val="00A62B3A"/>
    <w:rsid w:val="00A65FFB"/>
    <w:rsid w:val="00A70627"/>
    <w:rsid w:val="00A73D28"/>
    <w:rsid w:val="00A75E8E"/>
    <w:rsid w:val="00A76AEB"/>
    <w:rsid w:val="00A81574"/>
    <w:rsid w:val="00A816D3"/>
    <w:rsid w:val="00A87A73"/>
    <w:rsid w:val="00A90393"/>
    <w:rsid w:val="00A90DF5"/>
    <w:rsid w:val="00A93735"/>
    <w:rsid w:val="00A940B6"/>
    <w:rsid w:val="00AB29FE"/>
    <w:rsid w:val="00AB4E05"/>
    <w:rsid w:val="00AB6453"/>
    <w:rsid w:val="00AC52D1"/>
    <w:rsid w:val="00AD4AAE"/>
    <w:rsid w:val="00AD4FEF"/>
    <w:rsid w:val="00AD7891"/>
    <w:rsid w:val="00AE23BD"/>
    <w:rsid w:val="00AE3DDF"/>
    <w:rsid w:val="00B04494"/>
    <w:rsid w:val="00B04C92"/>
    <w:rsid w:val="00B06088"/>
    <w:rsid w:val="00B17559"/>
    <w:rsid w:val="00B17E46"/>
    <w:rsid w:val="00B20E2D"/>
    <w:rsid w:val="00B20E85"/>
    <w:rsid w:val="00B220D1"/>
    <w:rsid w:val="00B22EC5"/>
    <w:rsid w:val="00B2684A"/>
    <w:rsid w:val="00B322F5"/>
    <w:rsid w:val="00B4225C"/>
    <w:rsid w:val="00B42652"/>
    <w:rsid w:val="00B44757"/>
    <w:rsid w:val="00B45A32"/>
    <w:rsid w:val="00B47838"/>
    <w:rsid w:val="00B525A7"/>
    <w:rsid w:val="00B53768"/>
    <w:rsid w:val="00B53C7B"/>
    <w:rsid w:val="00B551CF"/>
    <w:rsid w:val="00B55C52"/>
    <w:rsid w:val="00B65418"/>
    <w:rsid w:val="00B66948"/>
    <w:rsid w:val="00B72002"/>
    <w:rsid w:val="00B7580B"/>
    <w:rsid w:val="00B84013"/>
    <w:rsid w:val="00B84275"/>
    <w:rsid w:val="00B857C3"/>
    <w:rsid w:val="00B85B0B"/>
    <w:rsid w:val="00B8625B"/>
    <w:rsid w:val="00B87C7C"/>
    <w:rsid w:val="00B9048A"/>
    <w:rsid w:val="00B905DF"/>
    <w:rsid w:val="00BA1044"/>
    <w:rsid w:val="00BA1AB3"/>
    <w:rsid w:val="00BA56B9"/>
    <w:rsid w:val="00BA6B15"/>
    <w:rsid w:val="00BB087B"/>
    <w:rsid w:val="00BB0E16"/>
    <w:rsid w:val="00BB274E"/>
    <w:rsid w:val="00BB3204"/>
    <w:rsid w:val="00BB7B44"/>
    <w:rsid w:val="00BC0C84"/>
    <w:rsid w:val="00BC3A24"/>
    <w:rsid w:val="00BC6434"/>
    <w:rsid w:val="00BC7254"/>
    <w:rsid w:val="00BD59CC"/>
    <w:rsid w:val="00BE01F3"/>
    <w:rsid w:val="00BE311A"/>
    <w:rsid w:val="00BF04F0"/>
    <w:rsid w:val="00BF1DFE"/>
    <w:rsid w:val="00C01DD1"/>
    <w:rsid w:val="00C04A21"/>
    <w:rsid w:val="00C07489"/>
    <w:rsid w:val="00C166DA"/>
    <w:rsid w:val="00C16D58"/>
    <w:rsid w:val="00C23218"/>
    <w:rsid w:val="00C2447D"/>
    <w:rsid w:val="00C2520B"/>
    <w:rsid w:val="00C30C6D"/>
    <w:rsid w:val="00C32EC5"/>
    <w:rsid w:val="00C35161"/>
    <w:rsid w:val="00C35E6E"/>
    <w:rsid w:val="00C4262D"/>
    <w:rsid w:val="00C43C05"/>
    <w:rsid w:val="00C467B8"/>
    <w:rsid w:val="00C471E5"/>
    <w:rsid w:val="00C506D9"/>
    <w:rsid w:val="00C50FF5"/>
    <w:rsid w:val="00C55F1E"/>
    <w:rsid w:val="00C56CC6"/>
    <w:rsid w:val="00C63EF9"/>
    <w:rsid w:val="00C65F38"/>
    <w:rsid w:val="00C71838"/>
    <w:rsid w:val="00C745CE"/>
    <w:rsid w:val="00C8184D"/>
    <w:rsid w:val="00C819B8"/>
    <w:rsid w:val="00C82568"/>
    <w:rsid w:val="00C8658E"/>
    <w:rsid w:val="00C93069"/>
    <w:rsid w:val="00C96B03"/>
    <w:rsid w:val="00C96EFC"/>
    <w:rsid w:val="00CA1A7E"/>
    <w:rsid w:val="00CA240F"/>
    <w:rsid w:val="00CA30D0"/>
    <w:rsid w:val="00CB2A62"/>
    <w:rsid w:val="00CC0767"/>
    <w:rsid w:val="00CC11E9"/>
    <w:rsid w:val="00CC4602"/>
    <w:rsid w:val="00CC47B9"/>
    <w:rsid w:val="00CC605A"/>
    <w:rsid w:val="00CC64FB"/>
    <w:rsid w:val="00CC6EF7"/>
    <w:rsid w:val="00CD0E20"/>
    <w:rsid w:val="00CD1BA6"/>
    <w:rsid w:val="00CD2B81"/>
    <w:rsid w:val="00CF0509"/>
    <w:rsid w:val="00CF55A8"/>
    <w:rsid w:val="00CF5704"/>
    <w:rsid w:val="00CF67E5"/>
    <w:rsid w:val="00CF6F67"/>
    <w:rsid w:val="00D036C9"/>
    <w:rsid w:val="00D04C00"/>
    <w:rsid w:val="00D06A14"/>
    <w:rsid w:val="00D06D27"/>
    <w:rsid w:val="00D06FD9"/>
    <w:rsid w:val="00D1298A"/>
    <w:rsid w:val="00D1358C"/>
    <w:rsid w:val="00D1396F"/>
    <w:rsid w:val="00D17224"/>
    <w:rsid w:val="00D25CBD"/>
    <w:rsid w:val="00D337C1"/>
    <w:rsid w:val="00D33EA8"/>
    <w:rsid w:val="00D502B2"/>
    <w:rsid w:val="00D53618"/>
    <w:rsid w:val="00D543EB"/>
    <w:rsid w:val="00D573D2"/>
    <w:rsid w:val="00D6021A"/>
    <w:rsid w:val="00D67359"/>
    <w:rsid w:val="00D675D4"/>
    <w:rsid w:val="00D756D9"/>
    <w:rsid w:val="00D87FC9"/>
    <w:rsid w:val="00DA0A6D"/>
    <w:rsid w:val="00DA2321"/>
    <w:rsid w:val="00DA3A1C"/>
    <w:rsid w:val="00DA5F7F"/>
    <w:rsid w:val="00DB02F4"/>
    <w:rsid w:val="00DB1203"/>
    <w:rsid w:val="00DB14B6"/>
    <w:rsid w:val="00DB2A71"/>
    <w:rsid w:val="00DB55D8"/>
    <w:rsid w:val="00DB5A92"/>
    <w:rsid w:val="00DB6510"/>
    <w:rsid w:val="00DB769B"/>
    <w:rsid w:val="00DC5126"/>
    <w:rsid w:val="00DC69B1"/>
    <w:rsid w:val="00DC6C59"/>
    <w:rsid w:val="00DD38A6"/>
    <w:rsid w:val="00DE3B82"/>
    <w:rsid w:val="00DE58D1"/>
    <w:rsid w:val="00DE7ACA"/>
    <w:rsid w:val="00DF6109"/>
    <w:rsid w:val="00E0239B"/>
    <w:rsid w:val="00E02ADE"/>
    <w:rsid w:val="00E164B8"/>
    <w:rsid w:val="00E171EC"/>
    <w:rsid w:val="00E212FC"/>
    <w:rsid w:val="00E2652F"/>
    <w:rsid w:val="00E26ADA"/>
    <w:rsid w:val="00E32EE1"/>
    <w:rsid w:val="00E3474B"/>
    <w:rsid w:val="00E43146"/>
    <w:rsid w:val="00E43AB3"/>
    <w:rsid w:val="00E4722E"/>
    <w:rsid w:val="00E5051A"/>
    <w:rsid w:val="00E52987"/>
    <w:rsid w:val="00E53DA4"/>
    <w:rsid w:val="00E55F88"/>
    <w:rsid w:val="00E57A87"/>
    <w:rsid w:val="00E603D6"/>
    <w:rsid w:val="00E605DB"/>
    <w:rsid w:val="00E621DE"/>
    <w:rsid w:val="00E63BA8"/>
    <w:rsid w:val="00E66195"/>
    <w:rsid w:val="00E702FE"/>
    <w:rsid w:val="00E74E9D"/>
    <w:rsid w:val="00E750E8"/>
    <w:rsid w:val="00E76CF5"/>
    <w:rsid w:val="00E7782C"/>
    <w:rsid w:val="00E77D34"/>
    <w:rsid w:val="00E77DA4"/>
    <w:rsid w:val="00E86137"/>
    <w:rsid w:val="00E86509"/>
    <w:rsid w:val="00E87888"/>
    <w:rsid w:val="00E9354C"/>
    <w:rsid w:val="00E96C3C"/>
    <w:rsid w:val="00E9731F"/>
    <w:rsid w:val="00EA0B5A"/>
    <w:rsid w:val="00EA2B99"/>
    <w:rsid w:val="00EB0789"/>
    <w:rsid w:val="00EB4510"/>
    <w:rsid w:val="00EB5CD8"/>
    <w:rsid w:val="00EB76D1"/>
    <w:rsid w:val="00EB7A6F"/>
    <w:rsid w:val="00EC5DA5"/>
    <w:rsid w:val="00EC7B2D"/>
    <w:rsid w:val="00ED0190"/>
    <w:rsid w:val="00ED2856"/>
    <w:rsid w:val="00ED2A62"/>
    <w:rsid w:val="00ED42BD"/>
    <w:rsid w:val="00ED4CC7"/>
    <w:rsid w:val="00ED5B94"/>
    <w:rsid w:val="00EE0CBB"/>
    <w:rsid w:val="00EF47B5"/>
    <w:rsid w:val="00EF4857"/>
    <w:rsid w:val="00EF4F91"/>
    <w:rsid w:val="00EF73E6"/>
    <w:rsid w:val="00EF7459"/>
    <w:rsid w:val="00F00B51"/>
    <w:rsid w:val="00F01BD5"/>
    <w:rsid w:val="00F03B2D"/>
    <w:rsid w:val="00F07D2B"/>
    <w:rsid w:val="00F176AC"/>
    <w:rsid w:val="00F2183E"/>
    <w:rsid w:val="00F21D82"/>
    <w:rsid w:val="00F22045"/>
    <w:rsid w:val="00F22481"/>
    <w:rsid w:val="00F23107"/>
    <w:rsid w:val="00F27E2D"/>
    <w:rsid w:val="00F31DF4"/>
    <w:rsid w:val="00F32511"/>
    <w:rsid w:val="00F347CA"/>
    <w:rsid w:val="00F363FB"/>
    <w:rsid w:val="00F40E78"/>
    <w:rsid w:val="00F44510"/>
    <w:rsid w:val="00F5039E"/>
    <w:rsid w:val="00F51EED"/>
    <w:rsid w:val="00F545D5"/>
    <w:rsid w:val="00F57793"/>
    <w:rsid w:val="00F6257D"/>
    <w:rsid w:val="00F640C6"/>
    <w:rsid w:val="00F76058"/>
    <w:rsid w:val="00F80CE0"/>
    <w:rsid w:val="00F9115F"/>
    <w:rsid w:val="00F9228F"/>
    <w:rsid w:val="00F92B0E"/>
    <w:rsid w:val="00F94C21"/>
    <w:rsid w:val="00FA004F"/>
    <w:rsid w:val="00FA15AE"/>
    <w:rsid w:val="00FA2B65"/>
    <w:rsid w:val="00FA4BC6"/>
    <w:rsid w:val="00FA5531"/>
    <w:rsid w:val="00FB1579"/>
    <w:rsid w:val="00FB41F2"/>
    <w:rsid w:val="00FB7DE3"/>
    <w:rsid w:val="00FC0D5D"/>
    <w:rsid w:val="00FC2F1A"/>
    <w:rsid w:val="00FD2B31"/>
    <w:rsid w:val="00FD4ECA"/>
    <w:rsid w:val="00FD63B9"/>
    <w:rsid w:val="00FE253F"/>
    <w:rsid w:val="00FE2B2A"/>
    <w:rsid w:val="00FE463A"/>
    <w:rsid w:val="00FE4853"/>
    <w:rsid w:val="00FE762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3CEEF3"/>
  <w15:docId w15:val="{9665B0F6-B1FB-4553-AE16-12DF7B07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EE1"/>
  </w:style>
  <w:style w:type="paragraph" w:styleId="Titre1">
    <w:name w:val="heading 1"/>
    <w:basedOn w:val="Normal"/>
    <w:next w:val="Corpsdetexte"/>
    <w:link w:val="Titre1Car"/>
    <w:qFormat/>
    <w:rsid w:val="00480789"/>
    <w:pPr>
      <w:keepNext/>
      <w:numPr>
        <w:numId w:val="1"/>
      </w:numPr>
      <w:suppressAutoHyphens/>
      <w:spacing w:before="240" w:after="60" w:line="240" w:lineRule="auto"/>
      <w:outlineLvl w:val="0"/>
    </w:pPr>
    <w:rPr>
      <w:rFonts w:ascii="Arial" w:eastAsia="Times New Roman" w:hAnsi="Arial" w:cs="Arial"/>
      <w:caps/>
      <w:smallCaps/>
      <w:color w:val="14195C"/>
      <w:kern w:val="1"/>
      <w:sz w:val="36"/>
      <w:szCs w:val="72"/>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 2,bk paragraph,Bullet List,FooterText,numbered,List Paragraph1,Paragraphe de liste1,Bulletr List Paragraph,列出段落,列出段落1,Use Case List Paragraph,Page Titles,List Paragraph2,List Paragraph21,Listeafsnit1,Parágrafo da Lista1,Bullets"/>
    <w:basedOn w:val="Normal"/>
    <w:link w:val="ParagraphedelisteCar"/>
    <w:uiPriority w:val="34"/>
    <w:qFormat/>
    <w:rsid w:val="004D3BF9"/>
    <w:pPr>
      <w:ind w:left="720"/>
      <w:contextualSpacing/>
    </w:pPr>
  </w:style>
  <w:style w:type="paragraph" w:styleId="En-tte">
    <w:name w:val="header"/>
    <w:basedOn w:val="Normal"/>
    <w:link w:val="En-tteCar"/>
    <w:unhideWhenUsed/>
    <w:rsid w:val="004D3BF9"/>
    <w:pPr>
      <w:tabs>
        <w:tab w:val="center" w:pos="4536"/>
        <w:tab w:val="right" w:pos="9072"/>
      </w:tabs>
      <w:spacing w:after="0" w:line="240" w:lineRule="auto"/>
    </w:pPr>
  </w:style>
  <w:style w:type="character" w:customStyle="1" w:styleId="En-tteCar">
    <w:name w:val="En-tête Car"/>
    <w:basedOn w:val="Policepardfaut"/>
    <w:link w:val="En-tte"/>
    <w:rsid w:val="004D3BF9"/>
  </w:style>
  <w:style w:type="paragraph" w:styleId="Pieddepage">
    <w:name w:val="footer"/>
    <w:basedOn w:val="Normal"/>
    <w:link w:val="PieddepageCar"/>
    <w:uiPriority w:val="99"/>
    <w:unhideWhenUsed/>
    <w:rsid w:val="004D3B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BF9"/>
  </w:style>
  <w:style w:type="paragraph" w:styleId="Textedebulles">
    <w:name w:val="Balloon Text"/>
    <w:basedOn w:val="Normal"/>
    <w:link w:val="TextedebullesCar"/>
    <w:uiPriority w:val="99"/>
    <w:semiHidden/>
    <w:unhideWhenUsed/>
    <w:rsid w:val="004602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274"/>
    <w:rPr>
      <w:rFonts w:ascii="Segoe UI" w:hAnsi="Segoe UI" w:cs="Segoe UI"/>
      <w:sz w:val="18"/>
      <w:szCs w:val="18"/>
    </w:rPr>
  </w:style>
  <w:style w:type="paragraph" w:styleId="Rvision">
    <w:name w:val="Revision"/>
    <w:hidden/>
    <w:uiPriority w:val="99"/>
    <w:semiHidden/>
    <w:rsid w:val="00DB769B"/>
    <w:pPr>
      <w:spacing w:after="0" w:line="240" w:lineRule="auto"/>
    </w:pPr>
  </w:style>
  <w:style w:type="character" w:customStyle="1" w:styleId="ParagraphedelisteCar">
    <w:name w:val="Paragraphe de liste Car"/>
    <w:aliases w:val="puce 2 Car,bk paragraph Car,Bullet List Car,FooterText Car,numbered Car,List Paragraph1 Car,Paragraphe de liste1 Car,Bulletr List Paragraph Car,列出段落 Car,列出段落1 Car,Use Case List Paragraph Car,Page Titles Car,List Paragraph2 Car"/>
    <w:link w:val="Paragraphedeliste"/>
    <w:uiPriority w:val="34"/>
    <w:qFormat/>
    <w:locked/>
    <w:rsid w:val="00574F60"/>
  </w:style>
  <w:style w:type="paragraph" w:styleId="PrformatHTML">
    <w:name w:val="HTML Preformatted"/>
    <w:basedOn w:val="Normal"/>
    <w:link w:val="PrformatHTMLCar"/>
    <w:uiPriority w:val="99"/>
    <w:semiHidden/>
    <w:unhideWhenUsed/>
    <w:rsid w:val="00144C01"/>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144C01"/>
    <w:rPr>
      <w:rFonts w:ascii="Consolas" w:hAnsi="Consolas"/>
      <w:sz w:val="20"/>
      <w:szCs w:val="20"/>
    </w:rPr>
  </w:style>
  <w:style w:type="character" w:customStyle="1" w:styleId="Titre1Car">
    <w:name w:val="Titre 1 Car"/>
    <w:basedOn w:val="Policepardfaut"/>
    <w:link w:val="Titre1"/>
    <w:rsid w:val="00480789"/>
    <w:rPr>
      <w:rFonts w:ascii="Arial" w:eastAsia="Times New Roman" w:hAnsi="Arial" w:cs="Arial"/>
      <w:caps/>
      <w:smallCaps/>
      <w:color w:val="14195C"/>
      <w:kern w:val="1"/>
      <w:sz w:val="36"/>
      <w:szCs w:val="72"/>
      <w:lang w:val="fr-BE" w:eastAsia="fr-FR"/>
    </w:rPr>
  </w:style>
  <w:style w:type="paragraph" w:styleId="Corpsdetexte">
    <w:name w:val="Body Text"/>
    <w:basedOn w:val="Normal"/>
    <w:link w:val="CorpsdetexteCar"/>
    <w:semiHidden/>
    <w:rsid w:val="00480789"/>
    <w:pPr>
      <w:suppressAutoHyphens/>
      <w:spacing w:after="0" w:line="240" w:lineRule="auto"/>
      <w:jc w:val="both"/>
    </w:pPr>
    <w:rPr>
      <w:rFonts w:ascii="Arial" w:eastAsia="Times New Roman" w:hAnsi="Arial" w:cs="Arial"/>
      <w:kern w:val="1"/>
      <w:lang w:val="en-US" w:eastAsia="fr-FR"/>
    </w:rPr>
  </w:style>
  <w:style w:type="character" w:customStyle="1" w:styleId="CorpsdetexteCar">
    <w:name w:val="Corps de texte Car"/>
    <w:basedOn w:val="Policepardfaut"/>
    <w:link w:val="Corpsdetexte"/>
    <w:semiHidden/>
    <w:rsid w:val="00480789"/>
    <w:rPr>
      <w:rFonts w:ascii="Arial" w:eastAsia="Times New Roman" w:hAnsi="Arial" w:cs="Arial"/>
      <w:kern w:val="1"/>
      <w:lang w:val="en-US" w:eastAsia="fr-FR"/>
    </w:rPr>
  </w:style>
  <w:style w:type="paragraph" w:customStyle="1" w:styleId="u">
    <w:name w:val="u"/>
    <w:basedOn w:val="Normal"/>
    <w:rsid w:val="004E4514"/>
    <w:pPr>
      <w:overflowPunct w:val="0"/>
      <w:autoSpaceDE w:val="0"/>
      <w:autoSpaceDN w:val="0"/>
      <w:adjustRightInd w:val="0"/>
      <w:spacing w:after="0" w:line="240" w:lineRule="auto"/>
      <w:ind w:left="562"/>
      <w:jc w:val="both"/>
      <w:textAlignment w:val="baseline"/>
    </w:pPr>
    <w:rPr>
      <w:rFonts w:ascii="Arial" w:eastAsia="Times New Roman" w:hAnsi="Arial" w:cs="Times New Roman"/>
      <w:szCs w:val="20"/>
      <w:lang w:eastAsia="fr-FR"/>
    </w:rPr>
  </w:style>
  <w:style w:type="character" w:styleId="Lienhypertexte">
    <w:name w:val="Hyperlink"/>
    <w:basedOn w:val="Policepardfaut"/>
    <w:uiPriority w:val="99"/>
    <w:semiHidden/>
    <w:unhideWhenUsed/>
    <w:rsid w:val="004E4514"/>
    <w:rPr>
      <w:color w:val="0000FF"/>
      <w:u w:val="single"/>
    </w:rPr>
  </w:style>
  <w:style w:type="paragraph" w:customStyle="1" w:styleId="Texte">
    <w:name w:val="Texte"/>
    <w:basedOn w:val="Normal"/>
    <w:rsid w:val="00651F9B"/>
    <w:pPr>
      <w:widowControl w:val="0"/>
      <w:spacing w:after="0" w:line="240" w:lineRule="auto"/>
      <w:ind w:right="142"/>
      <w:jc w:val="center"/>
    </w:pPr>
    <w:rPr>
      <w:rFonts w:ascii="Times New Roman" w:eastAsia="Times New Roman" w:hAnsi="Times New Roman" w:cs="Times New Roman"/>
      <w:szCs w:val="20"/>
      <w:lang w:eastAsia="fr-FR"/>
    </w:rPr>
  </w:style>
  <w:style w:type="table" w:styleId="Grilledutableau">
    <w:name w:val="Table Grid"/>
    <w:basedOn w:val="TableauNormal"/>
    <w:uiPriority w:val="39"/>
    <w:rsid w:val="00E02ADE"/>
    <w:pPr>
      <w:spacing w:after="0" w:line="240" w:lineRule="auto"/>
    </w:pPr>
    <w:rPr>
      <w:rFonts w:ascii="Times" w:eastAsia="Times"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cun">
    <w:name w:val="Aucun"/>
    <w:rsid w:val="00DB2A71"/>
    <w:rPr>
      <w:lang w:val="fr-FR"/>
    </w:rPr>
  </w:style>
  <w:style w:type="numbering" w:customStyle="1" w:styleId="Style1import">
    <w:name w:val="Style 1 importé"/>
    <w:rsid w:val="00DB2A71"/>
    <w:pPr>
      <w:numPr>
        <w:numId w:val="5"/>
      </w:numPr>
    </w:pPr>
  </w:style>
  <w:style w:type="paragraph" w:customStyle="1" w:styleId="Notedebasdepage1">
    <w:name w:val="Note de bas de page1"/>
    <w:basedOn w:val="Normal"/>
    <w:next w:val="Notedebasdepage"/>
    <w:link w:val="NotedebasdepageCar"/>
    <w:uiPriority w:val="99"/>
    <w:semiHidden/>
    <w:unhideWhenUsed/>
    <w:rsid w:val="006B0AEE"/>
    <w:pPr>
      <w:spacing w:after="0" w:line="240" w:lineRule="auto"/>
    </w:pPr>
    <w:rPr>
      <w:sz w:val="20"/>
      <w:szCs w:val="20"/>
    </w:rPr>
  </w:style>
  <w:style w:type="character" w:customStyle="1" w:styleId="NotedebasdepageCar">
    <w:name w:val="Note de bas de page Car"/>
    <w:basedOn w:val="Policepardfaut"/>
    <w:link w:val="Notedebasdepage1"/>
    <w:uiPriority w:val="99"/>
    <w:semiHidden/>
    <w:rsid w:val="006B0AEE"/>
    <w:rPr>
      <w:sz w:val="20"/>
      <w:szCs w:val="20"/>
    </w:rPr>
  </w:style>
  <w:style w:type="character" w:styleId="Appelnotedebasdep">
    <w:name w:val="footnote reference"/>
    <w:basedOn w:val="Policepardfaut"/>
    <w:uiPriority w:val="99"/>
    <w:semiHidden/>
    <w:unhideWhenUsed/>
    <w:rsid w:val="006B0AEE"/>
    <w:rPr>
      <w:vertAlign w:val="superscript"/>
    </w:rPr>
  </w:style>
  <w:style w:type="paragraph" w:styleId="Notedebasdepage">
    <w:name w:val="footnote text"/>
    <w:basedOn w:val="Normal"/>
    <w:link w:val="NotedebasdepageCar1"/>
    <w:uiPriority w:val="99"/>
    <w:semiHidden/>
    <w:unhideWhenUsed/>
    <w:rsid w:val="006B0AEE"/>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6B0AEE"/>
    <w:rPr>
      <w:sz w:val="20"/>
      <w:szCs w:val="20"/>
    </w:rPr>
  </w:style>
  <w:style w:type="paragraph" w:styleId="NormalWeb">
    <w:name w:val="Normal (Web)"/>
    <w:basedOn w:val="Normal"/>
    <w:uiPriority w:val="99"/>
    <w:semiHidden/>
    <w:unhideWhenUsed/>
    <w:rsid w:val="00360654"/>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9E4789"/>
    <w:rPr>
      <w:sz w:val="16"/>
      <w:szCs w:val="16"/>
    </w:rPr>
  </w:style>
  <w:style w:type="paragraph" w:styleId="Commentaire">
    <w:name w:val="annotation text"/>
    <w:basedOn w:val="Normal"/>
    <w:link w:val="CommentaireCar"/>
    <w:uiPriority w:val="99"/>
    <w:semiHidden/>
    <w:unhideWhenUsed/>
    <w:rsid w:val="009E4789"/>
    <w:pPr>
      <w:spacing w:line="240" w:lineRule="auto"/>
    </w:pPr>
    <w:rPr>
      <w:sz w:val="20"/>
      <w:szCs w:val="20"/>
    </w:rPr>
  </w:style>
  <w:style w:type="character" w:customStyle="1" w:styleId="CommentaireCar">
    <w:name w:val="Commentaire Car"/>
    <w:basedOn w:val="Policepardfaut"/>
    <w:link w:val="Commentaire"/>
    <w:uiPriority w:val="99"/>
    <w:semiHidden/>
    <w:rsid w:val="009E4789"/>
    <w:rPr>
      <w:sz w:val="20"/>
      <w:szCs w:val="20"/>
    </w:rPr>
  </w:style>
  <w:style w:type="paragraph" w:styleId="Objetducommentaire">
    <w:name w:val="annotation subject"/>
    <w:basedOn w:val="Commentaire"/>
    <w:next w:val="Commentaire"/>
    <w:link w:val="ObjetducommentaireCar"/>
    <w:uiPriority w:val="99"/>
    <w:semiHidden/>
    <w:unhideWhenUsed/>
    <w:rsid w:val="009E4789"/>
    <w:rPr>
      <w:b/>
      <w:bCs/>
    </w:rPr>
  </w:style>
  <w:style w:type="character" w:customStyle="1" w:styleId="ObjetducommentaireCar">
    <w:name w:val="Objet du commentaire Car"/>
    <w:basedOn w:val="CommentaireCar"/>
    <w:link w:val="Objetducommentaire"/>
    <w:uiPriority w:val="99"/>
    <w:semiHidden/>
    <w:rsid w:val="009E4789"/>
    <w:rPr>
      <w:b/>
      <w:bCs/>
      <w:sz w:val="20"/>
      <w:szCs w:val="20"/>
    </w:rPr>
  </w:style>
  <w:style w:type="character" w:styleId="lev">
    <w:name w:val="Strong"/>
    <w:basedOn w:val="Policepardfaut"/>
    <w:uiPriority w:val="22"/>
    <w:qFormat/>
    <w:rsid w:val="001F5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09">
      <w:bodyDiv w:val="1"/>
      <w:marLeft w:val="0"/>
      <w:marRight w:val="0"/>
      <w:marTop w:val="0"/>
      <w:marBottom w:val="0"/>
      <w:divBdr>
        <w:top w:val="none" w:sz="0" w:space="0" w:color="auto"/>
        <w:left w:val="none" w:sz="0" w:space="0" w:color="auto"/>
        <w:bottom w:val="none" w:sz="0" w:space="0" w:color="auto"/>
        <w:right w:val="none" w:sz="0" w:space="0" w:color="auto"/>
      </w:divBdr>
      <w:divsChild>
        <w:div w:id="1632247201">
          <w:marLeft w:val="0"/>
          <w:marRight w:val="0"/>
          <w:marTop w:val="0"/>
          <w:marBottom w:val="0"/>
          <w:divBdr>
            <w:top w:val="none" w:sz="0" w:space="0" w:color="auto"/>
            <w:left w:val="none" w:sz="0" w:space="0" w:color="auto"/>
            <w:bottom w:val="none" w:sz="0" w:space="0" w:color="auto"/>
            <w:right w:val="none" w:sz="0" w:space="0" w:color="auto"/>
          </w:divBdr>
        </w:div>
        <w:div w:id="1085421362">
          <w:marLeft w:val="0"/>
          <w:marRight w:val="0"/>
          <w:marTop w:val="0"/>
          <w:marBottom w:val="0"/>
          <w:divBdr>
            <w:top w:val="none" w:sz="0" w:space="0" w:color="auto"/>
            <w:left w:val="none" w:sz="0" w:space="0" w:color="auto"/>
            <w:bottom w:val="none" w:sz="0" w:space="0" w:color="auto"/>
            <w:right w:val="none" w:sz="0" w:space="0" w:color="auto"/>
          </w:divBdr>
        </w:div>
      </w:divsChild>
    </w:div>
    <w:div w:id="22169510">
      <w:bodyDiv w:val="1"/>
      <w:marLeft w:val="0"/>
      <w:marRight w:val="0"/>
      <w:marTop w:val="0"/>
      <w:marBottom w:val="0"/>
      <w:divBdr>
        <w:top w:val="none" w:sz="0" w:space="0" w:color="auto"/>
        <w:left w:val="none" w:sz="0" w:space="0" w:color="auto"/>
        <w:bottom w:val="none" w:sz="0" w:space="0" w:color="auto"/>
        <w:right w:val="none" w:sz="0" w:space="0" w:color="auto"/>
      </w:divBdr>
    </w:div>
    <w:div w:id="331300381">
      <w:bodyDiv w:val="1"/>
      <w:marLeft w:val="0"/>
      <w:marRight w:val="0"/>
      <w:marTop w:val="0"/>
      <w:marBottom w:val="0"/>
      <w:divBdr>
        <w:top w:val="none" w:sz="0" w:space="0" w:color="auto"/>
        <w:left w:val="none" w:sz="0" w:space="0" w:color="auto"/>
        <w:bottom w:val="none" w:sz="0" w:space="0" w:color="auto"/>
        <w:right w:val="none" w:sz="0" w:space="0" w:color="auto"/>
      </w:divBdr>
      <w:divsChild>
        <w:div w:id="867445573">
          <w:marLeft w:val="0"/>
          <w:marRight w:val="0"/>
          <w:marTop w:val="0"/>
          <w:marBottom w:val="0"/>
          <w:divBdr>
            <w:top w:val="none" w:sz="0" w:space="0" w:color="auto"/>
            <w:left w:val="none" w:sz="0" w:space="0" w:color="auto"/>
            <w:bottom w:val="none" w:sz="0" w:space="0" w:color="auto"/>
            <w:right w:val="none" w:sz="0" w:space="0" w:color="auto"/>
          </w:divBdr>
        </w:div>
        <w:div w:id="2018651293">
          <w:marLeft w:val="0"/>
          <w:marRight w:val="0"/>
          <w:marTop w:val="0"/>
          <w:marBottom w:val="0"/>
          <w:divBdr>
            <w:top w:val="none" w:sz="0" w:space="0" w:color="auto"/>
            <w:left w:val="none" w:sz="0" w:space="0" w:color="auto"/>
            <w:bottom w:val="none" w:sz="0" w:space="0" w:color="auto"/>
            <w:right w:val="none" w:sz="0" w:space="0" w:color="auto"/>
          </w:divBdr>
        </w:div>
        <w:div w:id="476920319">
          <w:marLeft w:val="0"/>
          <w:marRight w:val="0"/>
          <w:marTop w:val="0"/>
          <w:marBottom w:val="0"/>
          <w:divBdr>
            <w:top w:val="none" w:sz="0" w:space="0" w:color="auto"/>
            <w:left w:val="none" w:sz="0" w:space="0" w:color="auto"/>
            <w:bottom w:val="none" w:sz="0" w:space="0" w:color="auto"/>
            <w:right w:val="none" w:sz="0" w:space="0" w:color="auto"/>
          </w:divBdr>
        </w:div>
      </w:divsChild>
    </w:div>
    <w:div w:id="394933373">
      <w:bodyDiv w:val="1"/>
      <w:marLeft w:val="0"/>
      <w:marRight w:val="0"/>
      <w:marTop w:val="0"/>
      <w:marBottom w:val="0"/>
      <w:divBdr>
        <w:top w:val="none" w:sz="0" w:space="0" w:color="auto"/>
        <w:left w:val="none" w:sz="0" w:space="0" w:color="auto"/>
        <w:bottom w:val="none" w:sz="0" w:space="0" w:color="auto"/>
        <w:right w:val="none" w:sz="0" w:space="0" w:color="auto"/>
      </w:divBdr>
      <w:divsChild>
        <w:div w:id="689837959">
          <w:marLeft w:val="0"/>
          <w:marRight w:val="0"/>
          <w:marTop w:val="0"/>
          <w:marBottom w:val="0"/>
          <w:divBdr>
            <w:top w:val="none" w:sz="0" w:space="0" w:color="auto"/>
            <w:left w:val="none" w:sz="0" w:space="0" w:color="auto"/>
            <w:bottom w:val="none" w:sz="0" w:space="0" w:color="auto"/>
            <w:right w:val="none" w:sz="0" w:space="0" w:color="auto"/>
          </w:divBdr>
          <w:divsChild>
            <w:div w:id="1366372075">
              <w:marLeft w:val="0"/>
              <w:marRight w:val="0"/>
              <w:marTop w:val="0"/>
              <w:marBottom w:val="0"/>
              <w:divBdr>
                <w:top w:val="none" w:sz="0" w:space="0" w:color="auto"/>
                <w:left w:val="none" w:sz="0" w:space="0" w:color="auto"/>
                <w:bottom w:val="none" w:sz="0" w:space="0" w:color="auto"/>
                <w:right w:val="none" w:sz="0" w:space="0" w:color="auto"/>
              </w:divBdr>
            </w:div>
            <w:div w:id="319190821">
              <w:marLeft w:val="0"/>
              <w:marRight w:val="0"/>
              <w:marTop w:val="0"/>
              <w:marBottom w:val="0"/>
              <w:divBdr>
                <w:top w:val="none" w:sz="0" w:space="0" w:color="auto"/>
                <w:left w:val="none" w:sz="0" w:space="0" w:color="auto"/>
                <w:bottom w:val="none" w:sz="0" w:space="0" w:color="auto"/>
                <w:right w:val="none" w:sz="0" w:space="0" w:color="auto"/>
              </w:divBdr>
            </w:div>
            <w:div w:id="1774353993">
              <w:marLeft w:val="0"/>
              <w:marRight w:val="0"/>
              <w:marTop w:val="0"/>
              <w:marBottom w:val="0"/>
              <w:divBdr>
                <w:top w:val="none" w:sz="0" w:space="0" w:color="auto"/>
                <w:left w:val="none" w:sz="0" w:space="0" w:color="auto"/>
                <w:bottom w:val="none" w:sz="0" w:space="0" w:color="auto"/>
                <w:right w:val="none" w:sz="0" w:space="0" w:color="auto"/>
              </w:divBdr>
            </w:div>
            <w:div w:id="1891721665">
              <w:marLeft w:val="0"/>
              <w:marRight w:val="0"/>
              <w:marTop w:val="0"/>
              <w:marBottom w:val="0"/>
              <w:divBdr>
                <w:top w:val="none" w:sz="0" w:space="0" w:color="auto"/>
                <w:left w:val="none" w:sz="0" w:space="0" w:color="auto"/>
                <w:bottom w:val="none" w:sz="0" w:space="0" w:color="auto"/>
                <w:right w:val="none" w:sz="0" w:space="0" w:color="auto"/>
              </w:divBdr>
            </w:div>
            <w:div w:id="1273392620">
              <w:marLeft w:val="0"/>
              <w:marRight w:val="0"/>
              <w:marTop w:val="0"/>
              <w:marBottom w:val="0"/>
              <w:divBdr>
                <w:top w:val="none" w:sz="0" w:space="0" w:color="auto"/>
                <w:left w:val="none" w:sz="0" w:space="0" w:color="auto"/>
                <w:bottom w:val="none" w:sz="0" w:space="0" w:color="auto"/>
                <w:right w:val="none" w:sz="0" w:space="0" w:color="auto"/>
              </w:divBdr>
            </w:div>
            <w:div w:id="535310397">
              <w:marLeft w:val="0"/>
              <w:marRight w:val="0"/>
              <w:marTop w:val="0"/>
              <w:marBottom w:val="0"/>
              <w:divBdr>
                <w:top w:val="none" w:sz="0" w:space="0" w:color="auto"/>
                <w:left w:val="none" w:sz="0" w:space="0" w:color="auto"/>
                <w:bottom w:val="none" w:sz="0" w:space="0" w:color="auto"/>
                <w:right w:val="none" w:sz="0" w:space="0" w:color="auto"/>
              </w:divBdr>
            </w:div>
            <w:div w:id="640430098">
              <w:marLeft w:val="0"/>
              <w:marRight w:val="0"/>
              <w:marTop w:val="0"/>
              <w:marBottom w:val="0"/>
              <w:divBdr>
                <w:top w:val="none" w:sz="0" w:space="0" w:color="auto"/>
                <w:left w:val="none" w:sz="0" w:space="0" w:color="auto"/>
                <w:bottom w:val="none" w:sz="0" w:space="0" w:color="auto"/>
                <w:right w:val="none" w:sz="0" w:space="0" w:color="auto"/>
              </w:divBdr>
            </w:div>
            <w:div w:id="920600352">
              <w:marLeft w:val="0"/>
              <w:marRight w:val="0"/>
              <w:marTop w:val="0"/>
              <w:marBottom w:val="0"/>
              <w:divBdr>
                <w:top w:val="none" w:sz="0" w:space="0" w:color="auto"/>
                <w:left w:val="none" w:sz="0" w:space="0" w:color="auto"/>
                <w:bottom w:val="none" w:sz="0" w:space="0" w:color="auto"/>
                <w:right w:val="none" w:sz="0" w:space="0" w:color="auto"/>
              </w:divBdr>
            </w:div>
            <w:div w:id="1385518742">
              <w:marLeft w:val="0"/>
              <w:marRight w:val="0"/>
              <w:marTop w:val="0"/>
              <w:marBottom w:val="0"/>
              <w:divBdr>
                <w:top w:val="none" w:sz="0" w:space="0" w:color="auto"/>
                <w:left w:val="none" w:sz="0" w:space="0" w:color="auto"/>
                <w:bottom w:val="none" w:sz="0" w:space="0" w:color="auto"/>
                <w:right w:val="none" w:sz="0" w:space="0" w:color="auto"/>
              </w:divBdr>
            </w:div>
            <w:div w:id="1334339844">
              <w:marLeft w:val="0"/>
              <w:marRight w:val="0"/>
              <w:marTop w:val="0"/>
              <w:marBottom w:val="0"/>
              <w:divBdr>
                <w:top w:val="none" w:sz="0" w:space="0" w:color="auto"/>
                <w:left w:val="none" w:sz="0" w:space="0" w:color="auto"/>
                <w:bottom w:val="none" w:sz="0" w:space="0" w:color="auto"/>
                <w:right w:val="none" w:sz="0" w:space="0" w:color="auto"/>
              </w:divBdr>
            </w:div>
            <w:div w:id="1659534259">
              <w:marLeft w:val="0"/>
              <w:marRight w:val="0"/>
              <w:marTop w:val="0"/>
              <w:marBottom w:val="0"/>
              <w:divBdr>
                <w:top w:val="none" w:sz="0" w:space="0" w:color="auto"/>
                <w:left w:val="none" w:sz="0" w:space="0" w:color="auto"/>
                <w:bottom w:val="none" w:sz="0" w:space="0" w:color="auto"/>
                <w:right w:val="none" w:sz="0" w:space="0" w:color="auto"/>
              </w:divBdr>
            </w:div>
            <w:div w:id="907300893">
              <w:marLeft w:val="0"/>
              <w:marRight w:val="0"/>
              <w:marTop w:val="0"/>
              <w:marBottom w:val="0"/>
              <w:divBdr>
                <w:top w:val="none" w:sz="0" w:space="0" w:color="auto"/>
                <w:left w:val="none" w:sz="0" w:space="0" w:color="auto"/>
                <w:bottom w:val="none" w:sz="0" w:space="0" w:color="auto"/>
                <w:right w:val="none" w:sz="0" w:space="0" w:color="auto"/>
              </w:divBdr>
            </w:div>
            <w:div w:id="251815846">
              <w:marLeft w:val="0"/>
              <w:marRight w:val="0"/>
              <w:marTop w:val="0"/>
              <w:marBottom w:val="0"/>
              <w:divBdr>
                <w:top w:val="none" w:sz="0" w:space="0" w:color="auto"/>
                <w:left w:val="none" w:sz="0" w:space="0" w:color="auto"/>
                <w:bottom w:val="none" w:sz="0" w:space="0" w:color="auto"/>
                <w:right w:val="none" w:sz="0" w:space="0" w:color="auto"/>
              </w:divBdr>
            </w:div>
            <w:div w:id="1619681681">
              <w:marLeft w:val="0"/>
              <w:marRight w:val="0"/>
              <w:marTop w:val="0"/>
              <w:marBottom w:val="0"/>
              <w:divBdr>
                <w:top w:val="none" w:sz="0" w:space="0" w:color="auto"/>
                <w:left w:val="none" w:sz="0" w:space="0" w:color="auto"/>
                <w:bottom w:val="none" w:sz="0" w:space="0" w:color="auto"/>
                <w:right w:val="none" w:sz="0" w:space="0" w:color="auto"/>
              </w:divBdr>
            </w:div>
            <w:div w:id="609043649">
              <w:marLeft w:val="0"/>
              <w:marRight w:val="0"/>
              <w:marTop w:val="0"/>
              <w:marBottom w:val="0"/>
              <w:divBdr>
                <w:top w:val="none" w:sz="0" w:space="0" w:color="auto"/>
                <w:left w:val="none" w:sz="0" w:space="0" w:color="auto"/>
                <w:bottom w:val="none" w:sz="0" w:space="0" w:color="auto"/>
                <w:right w:val="none" w:sz="0" w:space="0" w:color="auto"/>
              </w:divBdr>
            </w:div>
            <w:div w:id="965041156">
              <w:marLeft w:val="0"/>
              <w:marRight w:val="0"/>
              <w:marTop w:val="0"/>
              <w:marBottom w:val="0"/>
              <w:divBdr>
                <w:top w:val="none" w:sz="0" w:space="0" w:color="auto"/>
                <w:left w:val="none" w:sz="0" w:space="0" w:color="auto"/>
                <w:bottom w:val="none" w:sz="0" w:space="0" w:color="auto"/>
                <w:right w:val="none" w:sz="0" w:space="0" w:color="auto"/>
              </w:divBdr>
            </w:div>
            <w:div w:id="415324254">
              <w:marLeft w:val="0"/>
              <w:marRight w:val="0"/>
              <w:marTop w:val="0"/>
              <w:marBottom w:val="0"/>
              <w:divBdr>
                <w:top w:val="none" w:sz="0" w:space="0" w:color="auto"/>
                <w:left w:val="none" w:sz="0" w:space="0" w:color="auto"/>
                <w:bottom w:val="none" w:sz="0" w:space="0" w:color="auto"/>
                <w:right w:val="none" w:sz="0" w:space="0" w:color="auto"/>
              </w:divBdr>
            </w:div>
            <w:div w:id="999163885">
              <w:marLeft w:val="0"/>
              <w:marRight w:val="0"/>
              <w:marTop w:val="0"/>
              <w:marBottom w:val="0"/>
              <w:divBdr>
                <w:top w:val="none" w:sz="0" w:space="0" w:color="auto"/>
                <w:left w:val="none" w:sz="0" w:space="0" w:color="auto"/>
                <w:bottom w:val="none" w:sz="0" w:space="0" w:color="auto"/>
                <w:right w:val="none" w:sz="0" w:space="0" w:color="auto"/>
              </w:divBdr>
            </w:div>
            <w:div w:id="123666699">
              <w:marLeft w:val="0"/>
              <w:marRight w:val="0"/>
              <w:marTop w:val="0"/>
              <w:marBottom w:val="0"/>
              <w:divBdr>
                <w:top w:val="none" w:sz="0" w:space="0" w:color="auto"/>
                <w:left w:val="none" w:sz="0" w:space="0" w:color="auto"/>
                <w:bottom w:val="none" w:sz="0" w:space="0" w:color="auto"/>
                <w:right w:val="none" w:sz="0" w:space="0" w:color="auto"/>
              </w:divBdr>
            </w:div>
            <w:div w:id="441539138">
              <w:marLeft w:val="0"/>
              <w:marRight w:val="0"/>
              <w:marTop w:val="0"/>
              <w:marBottom w:val="0"/>
              <w:divBdr>
                <w:top w:val="none" w:sz="0" w:space="0" w:color="auto"/>
                <w:left w:val="none" w:sz="0" w:space="0" w:color="auto"/>
                <w:bottom w:val="none" w:sz="0" w:space="0" w:color="auto"/>
                <w:right w:val="none" w:sz="0" w:space="0" w:color="auto"/>
              </w:divBdr>
            </w:div>
            <w:div w:id="779834350">
              <w:marLeft w:val="0"/>
              <w:marRight w:val="0"/>
              <w:marTop w:val="0"/>
              <w:marBottom w:val="0"/>
              <w:divBdr>
                <w:top w:val="none" w:sz="0" w:space="0" w:color="auto"/>
                <w:left w:val="none" w:sz="0" w:space="0" w:color="auto"/>
                <w:bottom w:val="none" w:sz="0" w:space="0" w:color="auto"/>
                <w:right w:val="none" w:sz="0" w:space="0" w:color="auto"/>
              </w:divBdr>
            </w:div>
            <w:div w:id="18143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4883">
      <w:bodyDiv w:val="1"/>
      <w:marLeft w:val="0"/>
      <w:marRight w:val="0"/>
      <w:marTop w:val="0"/>
      <w:marBottom w:val="0"/>
      <w:divBdr>
        <w:top w:val="none" w:sz="0" w:space="0" w:color="auto"/>
        <w:left w:val="none" w:sz="0" w:space="0" w:color="auto"/>
        <w:bottom w:val="none" w:sz="0" w:space="0" w:color="auto"/>
        <w:right w:val="none" w:sz="0" w:space="0" w:color="auto"/>
      </w:divBdr>
      <w:divsChild>
        <w:div w:id="649402579">
          <w:marLeft w:val="0"/>
          <w:marRight w:val="0"/>
          <w:marTop w:val="0"/>
          <w:marBottom w:val="0"/>
          <w:divBdr>
            <w:top w:val="none" w:sz="0" w:space="0" w:color="auto"/>
            <w:left w:val="none" w:sz="0" w:space="0" w:color="auto"/>
            <w:bottom w:val="none" w:sz="0" w:space="0" w:color="auto"/>
            <w:right w:val="none" w:sz="0" w:space="0" w:color="auto"/>
          </w:divBdr>
        </w:div>
        <w:div w:id="1570269208">
          <w:marLeft w:val="0"/>
          <w:marRight w:val="0"/>
          <w:marTop w:val="0"/>
          <w:marBottom w:val="0"/>
          <w:divBdr>
            <w:top w:val="none" w:sz="0" w:space="0" w:color="auto"/>
            <w:left w:val="none" w:sz="0" w:space="0" w:color="auto"/>
            <w:bottom w:val="none" w:sz="0" w:space="0" w:color="auto"/>
            <w:right w:val="none" w:sz="0" w:space="0" w:color="auto"/>
          </w:divBdr>
        </w:div>
      </w:divsChild>
    </w:div>
    <w:div w:id="478687983">
      <w:bodyDiv w:val="1"/>
      <w:marLeft w:val="0"/>
      <w:marRight w:val="0"/>
      <w:marTop w:val="0"/>
      <w:marBottom w:val="0"/>
      <w:divBdr>
        <w:top w:val="none" w:sz="0" w:space="0" w:color="auto"/>
        <w:left w:val="none" w:sz="0" w:space="0" w:color="auto"/>
        <w:bottom w:val="none" w:sz="0" w:space="0" w:color="auto"/>
        <w:right w:val="none" w:sz="0" w:space="0" w:color="auto"/>
      </w:divBdr>
    </w:div>
    <w:div w:id="679892804">
      <w:bodyDiv w:val="1"/>
      <w:marLeft w:val="0"/>
      <w:marRight w:val="0"/>
      <w:marTop w:val="0"/>
      <w:marBottom w:val="0"/>
      <w:divBdr>
        <w:top w:val="none" w:sz="0" w:space="0" w:color="auto"/>
        <w:left w:val="none" w:sz="0" w:space="0" w:color="auto"/>
        <w:bottom w:val="none" w:sz="0" w:space="0" w:color="auto"/>
        <w:right w:val="none" w:sz="0" w:space="0" w:color="auto"/>
      </w:divBdr>
    </w:div>
    <w:div w:id="760955857">
      <w:bodyDiv w:val="1"/>
      <w:marLeft w:val="0"/>
      <w:marRight w:val="0"/>
      <w:marTop w:val="0"/>
      <w:marBottom w:val="0"/>
      <w:divBdr>
        <w:top w:val="none" w:sz="0" w:space="0" w:color="auto"/>
        <w:left w:val="none" w:sz="0" w:space="0" w:color="auto"/>
        <w:bottom w:val="none" w:sz="0" w:space="0" w:color="auto"/>
        <w:right w:val="none" w:sz="0" w:space="0" w:color="auto"/>
      </w:divBdr>
    </w:div>
    <w:div w:id="781923665">
      <w:bodyDiv w:val="1"/>
      <w:marLeft w:val="0"/>
      <w:marRight w:val="0"/>
      <w:marTop w:val="0"/>
      <w:marBottom w:val="0"/>
      <w:divBdr>
        <w:top w:val="none" w:sz="0" w:space="0" w:color="auto"/>
        <w:left w:val="none" w:sz="0" w:space="0" w:color="auto"/>
        <w:bottom w:val="none" w:sz="0" w:space="0" w:color="auto"/>
        <w:right w:val="none" w:sz="0" w:space="0" w:color="auto"/>
      </w:divBdr>
    </w:div>
    <w:div w:id="846407770">
      <w:bodyDiv w:val="1"/>
      <w:marLeft w:val="0"/>
      <w:marRight w:val="0"/>
      <w:marTop w:val="0"/>
      <w:marBottom w:val="0"/>
      <w:divBdr>
        <w:top w:val="none" w:sz="0" w:space="0" w:color="auto"/>
        <w:left w:val="none" w:sz="0" w:space="0" w:color="auto"/>
        <w:bottom w:val="none" w:sz="0" w:space="0" w:color="auto"/>
        <w:right w:val="none" w:sz="0" w:space="0" w:color="auto"/>
      </w:divBdr>
    </w:div>
    <w:div w:id="851383613">
      <w:bodyDiv w:val="1"/>
      <w:marLeft w:val="0"/>
      <w:marRight w:val="0"/>
      <w:marTop w:val="0"/>
      <w:marBottom w:val="0"/>
      <w:divBdr>
        <w:top w:val="none" w:sz="0" w:space="0" w:color="auto"/>
        <w:left w:val="none" w:sz="0" w:space="0" w:color="auto"/>
        <w:bottom w:val="none" w:sz="0" w:space="0" w:color="auto"/>
        <w:right w:val="none" w:sz="0" w:space="0" w:color="auto"/>
      </w:divBdr>
    </w:div>
    <w:div w:id="854803189">
      <w:bodyDiv w:val="1"/>
      <w:marLeft w:val="0"/>
      <w:marRight w:val="0"/>
      <w:marTop w:val="0"/>
      <w:marBottom w:val="0"/>
      <w:divBdr>
        <w:top w:val="none" w:sz="0" w:space="0" w:color="auto"/>
        <w:left w:val="none" w:sz="0" w:space="0" w:color="auto"/>
        <w:bottom w:val="none" w:sz="0" w:space="0" w:color="auto"/>
        <w:right w:val="none" w:sz="0" w:space="0" w:color="auto"/>
      </w:divBdr>
    </w:div>
    <w:div w:id="973213422">
      <w:bodyDiv w:val="1"/>
      <w:marLeft w:val="0"/>
      <w:marRight w:val="0"/>
      <w:marTop w:val="0"/>
      <w:marBottom w:val="0"/>
      <w:divBdr>
        <w:top w:val="none" w:sz="0" w:space="0" w:color="auto"/>
        <w:left w:val="none" w:sz="0" w:space="0" w:color="auto"/>
        <w:bottom w:val="none" w:sz="0" w:space="0" w:color="auto"/>
        <w:right w:val="none" w:sz="0" w:space="0" w:color="auto"/>
      </w:divBdr>
      <w:divsChild>
        <w:div w:id="879051408">
          <w:marLeft w:val="0"/>
          <w:marRight w:val="0"/>
          <w:marTop w:val="0"/>
          <w:marBottom w:val="0"/>
          <w:divBdr>
            <w:top w:val="none" w:sz="0" w:space="0" w:color="auto"/>
            <w:left w:val="none" w:sz="0" w:space="0" w:color="auto"/>
            <w:bottom w:val="none" w:sz="0" w:space="0" w:color="auto"/>
            <w:right w:val="none" w:sz="0" w:space="0" w:color="auto"/>
          </w:divBdr>
          <w:divsChild>
            <w:div w:id="246235778">
              <w:marLeft w:val="0"/>
              <w:marRight w:val="0"/>
              <w:marTop w:val="0"/>
              <w:marBottom w:val="0"/>
              <w:divBdr>
                <w:top w:val="none" w:sz="0" w:space="0" w:color="auto"/>
                <w:left w:val="none" w:sz="0" w:space="0" w:color="auto"/>
                <w:bottom w:val="none" w:sz="0" w:space="0" w:color="auto"/>
                <w:right w:val="none" w:sz="0" w:space="0" w:color="auto"/>
              </w:divBdr>
            </w:div>
            <w:div w:id="116342894">
              <w:marLeft w:val="0"/>
              <w:marRight w:val="0"/>
              <w:marTop w:val="0"/>
              <w:marBottom w:val="0"/>
              <w:divBdr>
                <w:top w:val="none" w:sz="0" w:space="0" w:color="auto"/>
                <w:left w:val="none" w:sz="0" w:space="0" w:color="auto"/>
                <w:bottom w:val="none" w:sz="0" w:space="0" w:color="auto"/>
                <w:right w:val="none" w:sz="0" w:space="0" w:color="auto"/>
              </w:divBdr>
            </w:div>
            <w:div w:id="1513841550">
              <w:marLeft w:val="0"/>
              <w:marRight w:val="0"/>
              <w:marTop w:val="0"/>
              <w:marBottom w:val="0"/>
              <w:divBdr>
                <w:top w:val="none" w:sz="0" w:space="0" w:color="auto"/>
                <w:left w:val="none" w:sz="0" w:space="0" w:color="auto"/>
                <w:bottom w:val="none" w:sz="0" w:space="0" w:color="auto"/>
                <w:right w:val="none" w:sz="0" w:space="0" w:color="auto"/>
              </w:divBdr>
            </w:div>
            <w:div w:id="1458838545">
              <w:marLeft w:val="0"/>
              <w:marRight w:val="0"/>
              <w:marTop w:val="0"/>
              <w:marBottom w:val="0"/>
              <w:divBdr>
                <w:top w:val="none" w:sz="0" w:space="0" w:color="auto"/>
                <w:left w:val="none" w:sz="0" w:space="0" w:color="auto"/>
                <w:bottom w:val="none" w:sz="0" w:space="0" w:color="auto"/>
                <w:right w:val="none" w:sz="0" w:space="0" w:color="auto"/>
              </w:divBdr>
            </w:div>
            <w:div w:id="900942865">
              <w:marLeft w:val="0"/>
              <w:marRight w:val="0"/>
              <w:marTop w:val="0"/>
              <w:marBottom w:val="0"/>
              <w:divBdr>
                <w:top w:val="none" w:sz="0" w:space="0" w:color="auto"/>
                <w:left w:val="none" w:sz="0" w:space="0" w:color="auto"/>
                <w:bottom w:val="none" w:sz="0" w:space="0" w:color="auto"/>
                <w:right w:val="none" w:sz="0" w:space="0" w:color="auto"/>
              </w:divBdr>
            </w:div>
            <w:div w:id="1116410150">
              <w:marLeft w:val="0"/>
              <w:marRight w:val="0"/>
              <w:marTop w:val="0"/>
              <w:marBottom w:val="0"/>
              <w:divBdr>
                <w:top w:val="none" w:sz="0" w:space="0" w:color="auto"/>
                <w:left w:val="none" w:sz="0" w:space="0" w:color="auto"/>
                <w:bottom w:val="none" w:sz="0" w:space="0" w:color="auto"/>
                <w:right w:val="none" w:sz="0" w:space="0" w:color="auto"/>
              </w:divBdr>
            </w:div>
            <w:div w:id="1726024209">
              <w:marLeft w:val="0"/>
              <w:marRight w:val="0"/>
              <w:marTop w:val="0"/>
              <w:marBottom w:val="0"/>
              <w:divBdr>
                <w:top w:val="none" w:sz="0" w:space="0" w:color="auto"/>
                <w:left w:val="none" w:sz="0" w:space="0" w:color="auto"/>
                <w:bottom w:val="none" w:sz="0" w:space="0" w:color="auto"/>
                <w:right w:val="none" w:sz="0" w:space="0" w:color="auto"/>
              </w:divBdr>
            </w:div>
            <w:div w:id="1238788879">
              <w:marLeft w:val="0"/>
              <w:marRight w:val="0"/>
              <w:marTop w:val="0"/>
              <w:marBottom w:val="0"/>
              <w:divBdr>
                <w:top w:val="none" w:sz="0" w:space="0" w:color="auto"/>
                <w:left w:val="none" w:sz="0" w:space="0" w:color="auto"/>
                <w:bottom w:val="none" w:sz="0" w:space="0" w:color="auto"/>
                <w:right w:val="none" w:sz="0" w:space="0" w:color="auto"/>
              </w:divBdr>
            </w:div>
            <w:div w:id="904296298">
              <w:marLeft w:val="0"/>
              <w:marRight w:val="0"/>
              <w:marTop w:val="0"/>
              <w:marBottom w:val="0"/>
              <w:divBdr>
                <w:top w:val="none" w:sz="0" w:space="0" w:color="auto"/>
                <w:left w:val="none" w:sz="0" w:space="0" w:color="auto"/>
                <w:bottom w:val="none" w:sz="0" w:space="0" w:color="auto"/>
                <w:right w:val="none" w:sz="0" w:space="0" w:color="auto"/>
              </w:divBdr>
            </w:div>
            <w:div w:id="1106194157">
              <w:marLeft w:val="0"/>
              <w:marRight w:val="0"/>
              <w:marTop w:val="0"/>
              <w:marBottom w:val="0"/>
              <w:divBdr>
                <w:top w:val="none" w:sz="0" w:space="0" w:color="auto"/>
                <w:left w:val="none" w:sz="0" w:space="0" w:color="auto"/>
                <w:bottom w:val="none" w:sz="0" w:space="0" w:color="auto"/>
                <w:right w:val="none" w:sz="0" w:space="0" w:color="auto"/>
              </w:divBdr>
            </w:div>
            <w:div w:id="1517186467">
              <w:marLeft w:val="0"/>
              <w:marRight w:val="0"/>
              <w:marTop w:val="0"/>
              <w:marBottom w:val="0"/>
              <w:divBdr>
                <w:top w:val="none" w:sz="0" w:space="0" w:color="auto"/>
                <w:left w:val="none" w:sz="0" w:space="0" w:color="auto"/>
                <w:bottom w:val="none" w:sz="0" w:space="0" w:color="auto"/>
                <w:right w:val="none" w:sz="0" w:space="0" w:color="auto"/>
              </w:divBdr>
            </w:div>
            <w:div w:id="908421765">
              <w:marLeft w:val="0"/>
              <w:marRight w:val="0"/>
              <w:marTop w:val="0"/>
              <w:marBottom w:val="0"/>
              <w:divBdr>
                <w:top w:val="none" w:sz="0" w:space="0" w:color="auto"/>
                <w:left w:val="none" w:sz="0" w:space="0" w:color="auto"/>
                <w:bottom w:val="none" w:sz="0" w:space="0" w:color="auto"/>
                <w:right w:val="none" w:sz="0" w:space="0" w:color="auto"/>
              </w:divBdr>
            </w:div>
            <w:div w:id="404376253">
              <w:marLeft w:val="0"/>
              <w:marRight w:val="0"/>
              <w:marTop w:val="0"/>
              <w:marBottom w:val="0"/>
              <w:divBdr>
                <w:top w:val="none" w:sz="0" w:space="0" w:color="auto"/>
                <w:left w:val="none" w:sz="0" w:space="0" w:color="auto"/>
                <w:bottom w:val="none" w:sz="0" w:space="0" w:color="auto"/>
                <w:right w:val="none" w:sz="0" w:space="0" w:color="auto"/>
              </w:divBdr>
            </w:div>
            <w:div w:id="1126502868">
              <w:marLeft w:val="0"/>
              <w:marRight w:val="0"/>
              <w:marTop w:val="0"/>
              <w:marBottom w:val="0"/>
              <w:divBdr>
                <w:top w:val="none" w:sz="0" w:space="0" w:color="auto"/>
                <w:left w:val="none" w:sz="0" w:space="0" w:color="auto"/>
                <w:bottom w:val="none" w:sz="0" w:space="0" w:color="auto"/>
                <w:right w:val="none" w:sz="0" w:space="0" w:color="auto"/>
              </w:divBdr>
            </w:div>
            <w:div w:id="2109153618">
              <w:marLeft w:val="0"/>
              <w:marRight w:val="0"/>
              <w:marTop w:val="0"/>
              <w:marBottom w:val="0"/>
              <w:divBdr>
                <w:top w:val="none" w:sz="0" w:space="0" w:color="auto"/>
                <w:left w:val="none" w:sz="0" w:space="0" w:color="auto"/>
                <w:bottom w:val="none" w:sz="0" w:space="0" w:color="auto"/>
                <w:right w:val="none" w:sz="0" w:space="0" w:color="auto"/>
              </w:divBdr>
            </w:div>
            <w:div w:id="1451237911">
              <w:marLeft w:val="0"/>
              <w:marRight w:val="0"/>
              <w:marTop w:val="0"/>
              <w:marBottom w:val="0"/>
              <w:divBdr>
                <w:top w:val="none" w:sz="0" w:space="0" w:color="auto"/>
                <w:left w:val="none" w:sz="0" w:space="0" w:color="auto"/>
                <w:bottom w:val="none" w:sz="0" w:space="0" w:color="auto"/>
                <w:right w:val="none" w:sz="0" w:space="0" w:color="auto"/>
              </w:divBdr>
            </w:div>
            <w:div w:id="1563173832">
              <w:marLeft w:val="0"/>
              <w:marRight w:val="0"/>
              <w:marTop w:val="0"/>
              <w:marBottom w:val="0"/>
              <w:divBdr>
                <w:top w:val="none" w:sz="0" w:space="0" w:color="auto"/>
                <w:left w:val="none" w:sz="0" w:space="0" w:color="auto"/>
                <w:bottom w:val="none" w:sz="0" w:space="0" w:color="auto"/>
                <w:right w:val="none" w:sz="0" w:space="0" w:color="auto"/>
              </w:divBdr>
            </w:div>
            <w:div w:id="888105806">
              <w:marLeft w:val="0"/>
              <w:marRight w:val="0"/>
              <w:marTop w:val="0"/>
              <w:marBottom w:val="0"/>
              <w:divBdr>
                <w:top w:val="none" w:sz="0" w:space="0" w:color="auto"/>
                <w:left w:val="none" w:sz="0" w:space="0" w:color="auto"/>
                <w:bottom w:val="none" w:sz="0" w:space="0" w:color="auto"/>
                <w:right w:val="none" w:sz="0" w:space="0" w:color="auto"/>
              </w:divBdr>
            </w:div>
            <w:div w:id="921333720">
              <w:marLeft w:val="0"/>
              <w:marRight w:val="0"/>
              <w:marTop w:val="0"/>
              <w:marBottom w:val="0"/>
              <w:divBdr>
                <w:top w:val="none" w:sz="0" w:space="0" w:color="auto"/>
                <w:left w:val="none" w:sz="0" w:space="0" w:color="auto"/>
                <w:bottom w:val="none" w:sz="0" w:space="0" w:color="auto"/>
                <w:right w:val="none" w:sz="0" w:space="0" w:color="auto"/>
              </w:divBdr>
            </w:div>
            <w:div w:id="1699548534">
              <w:marLeft w:val="0"/>
              <w:marRight w:val="0"/>
              <w:marTop w:val="0"/>
              <w:marBottom w:val="0"/>
              <w:divBdr>
                <w:top w:val="none" w:sz="0" w:space="0" w:color="auto"/>
                <w:left w:val="none" w:sz="0" w:space="0" w:color="auto"/>
                <w:bottom w:val="none" w:sz="0" w:space="0" w:color="auto"/>
                <w:right w:val="none" w:sz="0" w:space="0" w:color="auto"/>
              </w:divBdr>
            </w:div>
            <w:div w:id="1893956007">
              <w:marLeft w:val="0"/>
              <w:marRight w:val="0"/>
              <w:marTop w:val="0"/>
              <w:marBottom w:val="0"/>
              <w:divBdr>
                <w:top w:val="none" w:sz="0" w:space="0" w:color="auto"/>
                <w:left w:val="none" w:sz="0" w:space="0" w:color="auto"/>
                <w:bottom w:val="none" w:sz="0" w:space="0" w:color="auto"/>
                <w:right w:val="none" w:sz="0" w:space="0" w:color="auto"/>
              </w:divBdr>
            </w:div>
            <w:div w:id="7263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206">
      <w:bodyDiv w:val="1"/>
      <w:marLeft w:val="0"/>
      <w:marRight w:val="0"/>
      <w:marTop w:val="0"/>
      <w:marBottom w:val="0"/>
      <w:divBdr>
        <w:top w:val="none" w:sz="0" w:space="0" w:color="auto"/>
        <w:left w:val="none" w:sz="0" w:space="0" w:color="auto"/>
        <w:bottom w:val="none" w:sz="0" w:space="0" w:color="auto"/>
        <w:right w:val="none" w:sz="0" w:space="0" w:color="auto"/>
      </w:divBdr>
    </w:div>
    <w:div w:id="1136988875">
      <w:bodyDiv w:val="1"/>
      <w:marLeft w:val="0"/>
      <w:marRight w:val="0"/>
      <w:marTop w:val="0"/>
      <w:marBottom w:val="0"/>
      <w:divBdr>
        <w:top w:val="none" w:sz="0" w:space="0" w:color="auto"/>
        <w:left w:val="none" w:sz="0" w:space="0" w:color="auto"/>
        <w:bottom w:val="none" w:sz="0" w:space="0" w:color="auto"/>
        <w:right w:val="none" w:sz="0" w:space="0" w:color="auto"/>
      </w:divBdr>
    </w:div>
    <w:div w:id="1330718235">
      <w:bodyDiv w:val="1"/>
      <w:marLeft w:val="0"/>
      <w:marRight w:val="0"/>
      <w:marTop w:val="0"/>
      <w:marBottom w:val="0"/>
      <w:divBdr>
        <w:top w:val="none" w:sz="0" w:space="0" w:color="auto"/>
        <w:left w:val="none" w:sz="0" w:space="0" w:color="auto"/>
        <w:bottom w:val="none" w:sz="0" w:space="0" w:color="auto"/>
        <w:right w:val="none" w:sz="0" w:space="0" w:color="auto"/>
      </w:divBdr>
      <w:divsChild>
        <w:div w:id="216160796">
          <w:marLeft w:val="0"/>
          <w:marRight w:val="0"/>
          <w:marTop w:val="0"/>
          <w:marBottom w:val="0"/>
          <w:divBdr>
            <w:top w:val="none" w:sz="0" w:space="0" w:color="auto"/>
            <w:left w:val="none" w:sz="0" w:space="0" w:color="auto"/>
            <w:bottom w:val="none" w:sz="0" w:space="0" w:color="auto"/>
            <w:right w:val="none" w:sz="0" w:space="0" w:color="auto"/>
          </w:divBdr>
        </w:div>
        <w:div w:id="1952004455">
          <w:marLeft w:val="0"/>
          <w:marRight w:val="0"/>
          <w:marTop w:val="0"/>
          <w:marBottom w:val="0"/>
          <w:divBdr>
            <w:top w:val="none" w:sz="0" w:space="0" w:color="auto"/>
            <w:left w:val="none" w:sz="0" w:space="0" w:color="auto"/>
            <w:bottom w:val="none" w:sz="0" w:space="0" w:color="auto"/>
            <w:right w:val="none" w:sz="0" w:space="0" w:color="auto"/>
          </w:divBdr>
        </w:div>
      </w:divsChild>
    </w:div>
    <w:div w:id="1408725119">
      <w:bodyDiv w:val="1"/>
      <w:marLeft w:val="0"/>
      <w:marRight w:val="0"/>
      <w:marTop w:val="0"/>
      <w:marBottom w:val="0"/>
      <w:divBdr>
        <w:top w:val="none" w:sz="0" w:space="0" w:color="auto"/>
        <w:left w:val="none" w:sz="0" w:space="0" w:color="auto"/>
        <w:bottom w:val="none" w:sz="0" w:space="0" w:color="auto"/>
        <w:right w:val="none" w:sz="0" w:space="0" w:color="auto"/>
      </w:divBdr>
    </w:div>
    <w:div w:id="1584989913">
      <w:bodyDiv w:val="1"/>
      <w:marLeft w:val="0"/>
      <w:marRight w:val="0"/>
      <w:marTop w:val="0"/>
      <w:marBottom w:val="0"/>
      <w:divBdr>
        <w:top w:val="none" w:sz="0" w:space="0" w:color="auto"/>
        <w:left w:val="none" w:sz="0" w:space="0" w:color="auto"/>
        <w:bottom w:val="none" w:sz="0" w:space="0" w:color="auto"/>
        <w:right w:val="none" w:sz="0" w:space="0" w:color="auto"/>
      </w:divBdr>
      <w:divsChild>
        <w:div w:id="1804303016">
          <w:marLeft w:val="0"/>
          <w:marRight w:val="0"/>
          <w:marTop w:val="0"/>
          <w:marBottom w:val="0"/>
          <w:divBdr>
            <w:top w:val="none" w:sz="0" w:space="0" w:color="auto"/>
            <w:left w:val="none" w:sz="0" w:space="0" w:color="auto"/>
            <w:bottom w:val="none" w:sz="0" w:space="0" w:color="auto"/>
            <w:right w:val="none" w:sz="0" w:space="0" w:color="auto"/>
          </w:divBdr>
        </w:div>
        <w:div w:id="884294720">
          <w:marLeft w:val="0"/>
          <w:marRight w:val="0"/>
          <w:marTop w:val="0"/>
          <w:marBottom w:val="0"/>
          <w:divBdr>
            <w:top w:val="none" w:sz="0" w:space="0" w:color="auto"/>
            <w:left w:val="none" w:sz="0" w:space="0" w:color="auto"/>
            <w:bottom w:val="none" w:sz="0" w:space="0" w:color="auto"/>
            <w:right w:val="none" w:sz="0" w:space="0" w:color="auto"/>
          </w:divBdr>
        </w:div>
        <w:div w:id="1423069489">
          <w:marLeft w:val="0"/>
          <w:marRight w:val="0"/>
          <w:marTop w:val="0"/>
          <w:marBottom w:val="0"/>
          <w:divBdr>
            <w:top w:val="none" w:sz="0" w:space="0" w:color="auto"/>
            <w:left w:val="none" w:sz="0" w:space="0" w:color="auto"/>
            <w:bottom w:val="none" w:sz="0" w:space="0" w:color="auto"/>
            <w:right w:val="none" w:sz="0" w:space="0" w:color="auto"/>
          </w:divBdr>
        </w:div>
      </w:divsChild>
    </w:div>
    <w:div w:id="1672442496">
      <w:bodyDiv w:val="1"/>
      <w:marLeft w:val="0"/>
      <w:marRight w:val="0"/>
      <w:marTop w:val="0"/>
      <w:marBottom w:val="0"/>
      <w:divBdr>
        <w:top w:val="none" w:sz="0" w:space="0" w:color="auto"/>
        <w:left w:val="none" w:sz="0" w:space="0" w:color="auto"/>
        <w:bottom w:val="none" w:sz="0" w:space="0" w:color="auto"/>
        <w:right w:val="none" w:sz="0" w:space="0" w:color="auto"/>
      </w:divBdr>
    </w:div>
    <w:div w:id="1749033647">
      <w:bodyDiv w:val="1"/>
      <w:marLeft w:val="0"/>
      <w:marRight w:val="0"/>
      <w:marTop w:val="0"/>
      <w:marBottom w:val="0"/>
      <w:divBdr>
        <w:top w:val="none" w:sz="0" w:space="0" w:color="auto"/>
        <w:left w:val="none" w:sz="0" w:space="0" w:color="auto"/>
        <w:bottom w:val="none" w:sz="0" w:space="0" w:color="auto"/>
        <w:right w:val="none" w:sz="0" w:space="0" w:color="auto"/>
      </w:divBdr>
    </w:div>
    <w:div w:id="1833720062">
      <w:bodyDiv w:val="1"/>
      <w:marLeft w:val="0"/>
      <w:marRight w:val="0"/>
      <w:marTop w:val="0"/>
      <w:marBottom w:val="0"/>
      <w:divBdr>
        <w:top w:val="none" w:sz="0" w:space="0" w:color="auto"/>
        <w:left w:val="none" w:sz="0" w:space="0" w:color="auto"/>
        <w:bottom w:val="none" w:sz="0" w:space="0" w:color="auto"/>
        <w:right w:val="none" w:sz="0" w:space="0" w:color="auto"/>
      </w:divBdr>
    </w:div>
    <w:div w:id="1858077119">
      <w:bodyDiv w:val="1"/>
      <w:marLeft w:val="0"/>
      <w:marRight w:val="0"/>
      <w:marTop w:val="0"/>
      <w:marBottom w:val="0"/>
      <w:divBdr>
        <w:top w:val="none" w:sz="0" w:space="0" w:color="auto"/>
        <w:left w:val="none" w:sz="0" w:space="0" w:color="auto"/>
        <w:bottom w:val="none" w:sz="0" w:space="0" w:color="auto"/>
        <w:right w:val="none" w:sz="0" w:space="0" w:color="auto"/>
      </w:divBdr>
      <w:divsChild>
        <w:div w:id="676271593">
          <w:marLeft w:val="0"/>
          <w:marRight w:val="0"/>
          <w:marTop w:val="0"/>
          <w:marBottom w:val="0"/>
          <w:divBdr>
            <w:top w:val="none" w:sz="0" w:space="0" w:color="auto"/>
            <w:left w:val="none" w:sz="0" w:space="0" w:color="auto"/>
            <w:bottom w:val="none" w:sz="0" w:space="0" w:color="auto"/>
            <w:right w:val="none" w:sz="0" w:space="0" w:color="auto"/>
          </w:divBdr>
        </w:div>
        <w:div w:id="650252851">
          <w:marLeft w:val="0"/>
          <w:marRight w:val="0"/>
          <w:marTop w:val="0"/>
          <w:marBottom w:val="0"/>
          <w:divBdr>
            <w:top w:val="none" w:sz="0" w:space="0" w:color="auto"/>
            <w:left w:val="none" w:sz="0" w:space="0" w:color="auto"/>
            <w:bottom w:val="none" w:sz="0" w:space="0" w:color="auto"/>
            <w:right w:val="none" w:sz="0" w:space="0" w:color="auto"/>
          </w:divBdr>
        </w:div>
        <w:div w:id="1058668930">
          <w:marLeft w:val="0"/>
          <w:marRight w:val="0"/>
          <w:marTop w:val="0"/>
          <w:marBottom w:val="0"/>
          <w:divBdr>
            <w:top w:val="none" w:sz="0" w:space="0" w:color="auto"/>
            <w:left w:val="none" w:sz="0" w:space="0" w:color="auto"/>
            <w:bottom w:val="none" w:sz="0" w:space="0" w:color="auto"/>
            <w:right w:val="none" w:sz="0" w:space="0" w:color="auto"/>
          </w:divBdr>
        </w:div>
      </w:divsChild>
    </w:div>
    <w:div w:id="1903978130">
      <w:bodyDiv w:val="1"/>
      <w:marLeft w:val="0"/>
      <w:marRight w:val="0"/>
      <w:marTop w:val="0"/>
      <w:marBottom w:val="0"/>
      <w:divBdr>
        <w:top w:val="none" w:sz="0" w:space="0" w:color="auto"/>
        <w:left w:val="none" w:sz="0" w:space="0" w:color="auto"/>
        <w:bottom w:val="none" w:sz="0" w:space="0" w:color="auto"/>
        <w:right w:val="none" w:sz="0" w:space="0" w:color="auto"/>
      </w:divBdr>
    </w:div>
    <w:div w:id="1972243505">
      <w:bodyDiv w:val="1"/>
      <w:marLeft w:val="0"/>
      <w:marRight w:val="0"/>
      <w:marTop w:val="0"/>
      <w:marBottom w:val="0"/>
      <w:divBdr>
        <w:top w:val="none" w:sz="0" w:space="0" w:color="auto"/>
        <w:left w:val="none" w:sz="0" w:space="0" w:color="auto"/>
        <w:bottom w:val="none" w:sz="0" w:space="0" w:color="auto"/>
        <w:right w:val="none" w:sz="0" w:space="0" w:color="auto"/>
      </w:divBdr>
      <w:divsChild>
        <w:div w:id="1083379620">
          <w:marLeft w:val="0"/>
          <w:marRight w:val="0"/>
          <w:marTop w:val="0"/>
          <w:marBottom w:val="0"/>
          <w:divBdr>
            <w:top w:val="none" w:sz="0" w:space="0" w:color="auto"/>
            <w:left w:val="none" w:sz="0" w:space="0" w:color="auto"/>
            <w:bottom w:val="none" w:sz="0" w:space="0" w:color="auto"/>
            <w:right w:val="none" w:sz="0" w:space="0" w:color="auto"/>
          </w:divBdr>
        </w:div>
        <w:div w:id="228812198">
          <w:marLeft w:val="0"/>
          <w:marRight w:val="0"/>
          <w:marTop w:val="0"/>
          <w:marBottom w:val="0"/>
          <w:divBdr>
            <w:top w:val="none" w:sz="0" w:space="0" w:color="auto"/>
            <w:left w:val="none" w:sz="0" w:space="0" w:color="auto"/>
            <w:bottom w:val="none" w:sz="0" w:space="0" w:color="auto"/>
            <w:right w:val="none" w:sz="0" w:space="0" w:color="auto"/>
          </w:divBdr>
        </w:div>
        <w:div w:id="740911622">
          <w:marLeft w:val="0"/>
          <w:marRight w:val="0"/>
          <w:marTop w:val="0"/>
          <w:marBottom w:val="0"/>
          <w:divBdr>
            <w:top w:val="none" w:sz="0" w:space="0" w:color="auto"/>
            <w:left w:val="none" w:sz="0" w:space="0" w:color="auto"/>
            <w:bottom w:val="none" w:sz="0" w:space="0" w:color="auto"/>
            <w:right w:val="none" w:sz="0" w:space="0" w:color="auto"/>
          </w:divBdr>
        </w:div>
        <w:div w:id="31417922">
          <w:marLeft w:val="0"/>
          <w:marRight w:val="0"/>
          <w:marTop w:val="0"/>
          <w:marBottom w:val="0"/>
          <w:divBdr>
            <w:top w:val="none" w:sz="0" w:space="0" w:color="auto"/>
            <w:left w:val="none" w:sz="0" w:space="0" w:color="auto"/>
            <w:bottom w:val="none" w:sz="0" w:space="0" w:color="auto"/>
            <w:right w:val="none" w:sz="0" w:space="0" w:color="auto"/>
          </w:divBdr>
        </w:div>
        <w:div w:id="212428748">
          <w:marLeft w:val="0"/>
          <w:marRight w:val="0"/>
          <w:marTop w:val="0"/>
          <w:marBottom w:val="0"/>
          <w:divBdr>
            <w:top w:val="none" w:sz="0" w:space="0" w:color="auto"/>
            <w:left w:val="none" w:sz="0" w:space="0" w:color="auto"/>
            <w:bottom w:val="none" w:sz="0" w:space="0" w:color="auto"/>
            <w:right w:val="none" w:sz="0" w:space="0" w:color="auto"/>
          </w:divBdr>
        </w:div>
        <w:div w:id="566721203">
          <w:marLeft w:val="0"/>
          <w:marRight w:val="0"/>
          <w:marTop w:val="0"/>
          <w:marBottom w:val="0"/>
          <w:divBdr>
            <w:top w:val="none" w:sz="0" w:space="0" w:color="auto"/>
            <w:left w:val="none" w:sz="0" w:space="0" w:color="auto"/>
            <w:bottom w:val="none" w:sz="0" w:space="0" w:color="auto"/>
            <w:right w:val="none" w:sz="0" w:space="0" w:color="auto"/>
          </w:divBdr>
        </w:div>
        <w:div w:id="1059939363">
          <w:marLeft w:val="0"/>
          <w:marRight w:val="0"/>
          <w:marTop w:val="0"/>
          <w:marBottom w:val="0"/>
          <w:divBdr>
            <w:top w:val="none" w:sz="0" w:space="0" w:color="auto"/>
            <w:left w:val="none" w:sz="0" w:space="0" w:color="auto"/>
            <w:bottom w:val="none" w:sz="0" w:space="0" w:color="auto"/>
            <w:right w:val="none" w:sz="0" w:space="0" w:color="auto"/>
          </w:divBdr>
        </w:div>
        <w:div w:id="1269854779">
          <w:marLeft w:val="0"/>
          <w:marRight w:val="0"/>
          <w:marTop w:val="0"/>
          <w:marBottom w:val="0"/>
          <w:divBdr>
            <w:top w:val="none" w:sz="0" w:space="0" w:color="auto"/>
            <w:left w:val="none" w:sz="0" w:space="0" w:color="auto"/>
            <w:bottom w:val="none" w:sz="0" w:space="0" w:color="auto"/>
            <w:right w:val="none" w:sz="0" w:space="0" w:color="auto"/>
          </w:divBdr>
        </w:div>
        <w:div w:id="1766076499">
          <w:marLeft w:val="0"/>
          <w:marRight w:val="0"/>
          <w:marTop w:val="0"/>
          <w:marBottom w:val="0"/>
          <w:divBdr>
            <w:top w:val="none" w:sz="0" w:space="0" w:color="auto"/>
            <w:left w:val="none" w:sz="0" w:space="0" w:color="auto"/>
            <w:bottom w:val="none" w:sz="0" w:space="0" w:color="auto"/>
            <w:right w:val="none" w:sz="0" w:space="0" w:color="auto"/>
          </w:divBdr>
        </w:div>
        <w:div w:id="1694771492">
          <w:marLeft w:val="0"/>
          <w:marRight w:val="0"/>
          <w:marTop w:val="0"/>
          <w:marBottom w:val="0"/>
          <w:divBdr>
            <w:top w:val="none" w:sz="0" w:space="0" w:color="auto"/>
            <w:left w:val="none" w:sz="0" w:space="0" w:color="auto"/>
            <w:bottom w:val="none" w:sz="0" w:space="0" w:color="auto"/>
            <w:right w:val="none" w:sz="0" w:space="0" w:color="auto"/>
          </w:divBdr>
        </w:div>
        <w:div w:id="1598977371">
          <w:marLeft w:val="0"/>
          <w:marRight w:val="0"/>
          <w:marTop w:val="0"/>
          <w:marBottom w:val="0"/>
          <w:divBdr>
            <w:top w:val="none" w:sz="0" w:space="0" w:color="auto"/>
            <w:left w:val="none" w:sz="0" w:space="0" w:color="auto"/>
            <w:bottom w:val="none" w:sz="0" w:space="0" w:color="auto"/>
            <w:right w:val="none" w:sz="0" w:space="0" w:color="auto"/>
          </w:divBdr>
        </w:div>
        <w:div w:id="1505127260">
          <w:marLeft w:val="0"/>
          <w:marRight w:val="0"/>
          <w:marTop w:val="0"/>
          <w:marBottom w:val="0"/>
          <w:divBdr>
            <w:top w:val="none" w:sz="0" w:space="0" w:color="auto"/>
            <w:left w:val="none" w:sz="0" w:space="0" w:color="auto"/>
            <w:bottom w:val="none" w:sz="0" w:space="0" w:color="auto"/>
            <w:right w:val="none" w:sz="0" w:space="0" w:color="auto"/>
          </w:divBdr>
        </w:div>
        <w:div w:id="1336109263">
          <w:marLeft w:val="0"/>
          <w:marRight w:val="0"/>
          <w:marTop w:val="0"/>
          <w:marBottom w:val="0"/>
          <w:divBdr>
            <w:top w:val="none" w:sz="0" w:space="0" w:color="auto"/>
            <w:left w:val="none" w:sz="0" w:space="0" w:color="auto"/>
            <w:bottom w:val="none" w:sz="0" w:space="0" w:color="auto"/>
            <w:right w:val="none" w:sz="0" w:space="0" w:color="auto"/>
          </w:divBdr>
        </w:div>
        <w:div w:id="2032140556">
          <w:marLeft w:val="0"/>
          <w:marRight w:val="0"/>
          <w:marTop w:val="0"/>
          <w:marBottom w:val="0"/>
          <w:divBdr>
            <w:top w:val="none" w:sz="0" w:space="0" w:color="auto"/>
            <w:left w:val="none" w:sz="0" w:space="0" w:color="auto"/>
            <w:bottom w:val="none" w:sz="0" w:space="0" w:color="auto"/>
            <w:right w:val="none" w:sz="0" w:space="0" w:color="auto"/>
          </w:divBdr>
        </w:div>
        <w:div w:id="991175584">
          <w:marLeft w:val="0"/>
          <w:marRight w:val="0"/>
          <w:marTop w:val="0"/>
          <w:marBottom w:val="0"/>
          <w:divBdr>
            <w:top w:val="none" w:sz="0" w:space="0" w:color="auto"/>
            <w:left w:val="none" w:sz="0" w:space="0" w:color="auto"/>
            <w:bottom w:val="none" w:sz="0" w:space="0" w:color="auto"/>
            <w:right w:val="none" w:sz="0" w:space="0" w:color="auto"/>
          </w:divBdr>
        </w:div>
        <w:div w:id="1009023289">
          <w:marLeft w:val="0"/>
          <w:marRight w:val="0"/>
          <w:marTop w:val="0"/>
          <w:marBottom w:val="0"/>
          <w:divBdr>
            <w:top w:val="none" w:sz="0" w:space="0" w:color="auto"/>
            <w:left w:val="none" w:sz="0" w:space="0" w:color="auto"/>
            <w:bottom w:val="none" w:sz="0" w:space="0" w:color="auto"/>
            <w:right w:val="none" w:sz="0" w:space="0" w:color="auto"/>
          </w:divBdr>
        </w:div>
        <w:div w:id="558174922">
          <w:marLeft w:val="0"/>
          <w:marRight w:val="0"/>
          <w:marTop w:val="0"/>
          <w:marBottom w:val="0"/>
          <w:divBdr>
            <w:top w:val="none" w:sz="0" w:space="0" w:color="auto"/>
            <w:left w:val="none" w:sz="0" w:space="0" w:color="auto"/>
            <w:bottom w:val="none" w:sz="0" w:space="0" w:color="auto"/>
            <w:right w:val="none" w:sz="0" w:space="0" w:color="auto"/>
          </w:divBdr>
        </w:div>
        <w:div w:id="1720856666">
          <w:marLeft w:val="0"/>
          <w:marRight w:val="0"/>
          <w:marTop w:val="0"/>
          <w:marBottom w:val="0"/>
          <w:divBdr>
            <w:top w:val="none" w:sz="0" w:space="0" w:color="auto"/>
            <w:left w:val="none" w:sz="0" w:space="0" w:color="auto"/>
            <w:bottom w:val="none" w:sz="0" w:space="0" w:color="auto"/>
            <w:right w:val="none" w:sz="0" w:space="0" w:color="auto"/>
          </w:divBdr>
        </w:div>
      </w:divsChild>
    </w:div>
    <w:div w:id="21231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3.jpg@01D7674C.54F9C73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156C-42AF-4E0F-B156-58CAB1CD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2931</Words>
  <Characters>16563</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DEROO</dc:creator>
  <cp:keywords/>
  <dc:description/>
  <cp:lastModifiedBy>Aurélie PELLETREAU</cp:lastModifiedBy>
  <cp:revision>8</cp:revision>
  <cp:lastPrinted>2019-04-11T10:27:00Z</cp:lastPrinted>
  <dcterms:created xsi:type="dcterms:W3CDTF">2023-10-26T16:47:00Z</dcterms:created>
  <dcterms:modified xsi:type="dcterms:W3CDTF">2023-10-27T10:03:00Z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ceecdf4b9146cbc9b029a86240227f9699f4471b0e21c8da289a4cd253523f6a</vt:lpwstr>
  </property>
</Properties>
</file>