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38" w:rsidRDefault="00661F50" w:rsidP="00193138">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Appel d’Offre</w:t>
      </w:r>
    </w:p>
    <w:p w:rsidR="00991899" w:rsidRDefault="007F585A" w:rsidP="00193138">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 xml:space="preserve">Modérateur pour </w:t>
      </w:r>
      <w:r w:rsidR="00A05353">
        <w:rPr>
          <w:b/>
          <w:color w:val="404040" w:themeColor="text1" w:themeTint="BF"/>
          <w:sz w:val="38"/>
          <w:szCs w:val="38"/>
        </w:rPr>
        <w:t>le séminaire</w:t>
      </w:r>
      <w:r>
        <w:rPr>
          <w:b/>
          <w:color w:val="404040" w:themeColor="text1" w:themeTint="BF"/>
          <w:sz w:val="38"/>
          <w:szCs w:val="38"/>
        </w:rPr>
        <w:t xml:space="preserve"> régional #PAGOF </w:t>
      </w:r>
      <w:r w:rsidR="00CF657F">
        <w:rPr>
          <w:b/>
          <w:color w:val="404040" w:themeColor="text1" w:themeTint="BF"/>
          <w:sz w:val="38"/>
          <w:szCs w:val="38"/>
        </w:rPr>
        <w:t xml:space="preserve">à </w:t>
      </w:r>
      <w:r w:rsidR="00F94E45">
        <w:rPr>
          <w:b/>
          <w:color w:val="404040" w:themeColor="text1" w:themeTint="BF"/>
          <w:sz w:val="38"/>
          <w:szCs w:val="38"/>
        </w:rPr>
        <w:t>Ouagadougou</w:t>
      </w:r>
      <w:r w:rsidR="00CF657F">
        <w:rPr>
          <w:b/>
          <w:color w:val="404040" w:themeColor="text1" w:themeTint="BF"/>
          <w:sz w:val="38"/>
          <w:szCs w:val="38"/>
        </w:rPr>
        <w:t xml:space="preserve">, </w:t>
      </w:r>
      <w:r w:rsidR="00F94E45">
        <w:rPr>
          <w:b/>
          <w:color w:val="404040" w:themeColor="text1" w:themeTint="BF"/>
          <w:sz w:val="38"/>
          <w:szCs w:val="38"/>
        </w:rPr>
        <w:t>Burkina Faso</w:t>
      </w:r>
    </w:p>
    <w:p w:rsidR="000C5E12" w:rsidRPr="008A7010" w:rsidRDefault="000C5E12"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A513AC" w:rsidP="004E0762">
            <w:pPr>
              <w:widowControl w:val="0"/>
            </w:pPr>
            <w:r>
              <w:t>Partenaires</w:t>
            </w:r>
          </w:p>
        </w:tc>
        <w:tc>
          <w:tcPr>
            <w:tcW w:w="6941" w:type="dxa"/>
            <w:tcBorders>
              <w:right w:val="nil"/>
            </w:tcBorders>
          </w:tcPr>
          <w:p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r w:rsidR="00740500">
              <w:rPr>
                <w:color w:val="404040" w:themeColor="text1" w:themeTint="BF"/>
              </w:rPr>
              <w:t xml:space="preserve"> + Afrique francophone</w:t>
            </w:r>
          </w:p>
        </w:tc>
      </w:tr>
      <w:tr w:rsidR="00612EE2" w:rsidRPr="008A7010"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41F5E" w:rsidP="00991899">
            <w:pPr>
              <w:widowControl w:val="0"/>
            </w:pPr>
            <w:r w:rsidRPr="008A7010">
              <w:t>Opérateurs</w:t>
            </w:r>
          </w:p>
        </w:tc>
        <w:tc>
          <w:tcPr>
            <w:tcW w:w="6941" w:type="dxa"/>
            <w:tcBorders>
              <w:right w:val="nil"/>
            </w:tcBorders>
          </w:tcPr>
          <w:p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rsidR="00612EE2" w:rsidRPr="008A7010" w:rsidRDefault="00661C47" w:rsidP="00F94E45">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 xml:space="preserve">Emilie </w:t>
            </w:r>
            <w:proofErr w:type="spellStart"/>
            <w:r w:rsidRPr="008A7010">
              <w:rPr>
                <w:color w:val="404040" w:themeColor="text1" w:themeTint="BF"/>
              </w:rPr>
              <w:t>Bècle</w:t>
            </w:r>
            <w:proofErr w:type="spellEnd"/>
            <w:r w:rsidR="006F549F">
              <w:rPr>
                <w:color w:val="404040" w:themeColor="text1" w:themeTint="BF"/>
              </w:rPr>
              <w:t xml:space="preserve"> – </w:t>
            </w:r>
            <w:proofErr w:type="spellStart"/>
            <w:r w:rsidR="00F94E45">
              <w:rPr>
                <w:color w:val="404040" w:themeColor="text1" w:themeTint="BF"/>
              </w:rPr>
              <w:t>Erlène</w:t>
            </w:r>
            <w:proofErr w:type="spellEnd"/>
            <w:r w:rsidR="00F94E45">
              <w:rPr>
                <w:color w:val="404040" w:themeColor="text1" w:themeTint="BF"/>
              </w:rPr>
              <w:t xml:space="preserve"> </w:t>
            </w:r>
            <w:proofErr w:type="spellStart"/>
            <w:r w:rsidR="00F94E45">
              <w:rPr>
                <w:color w:val="404040" w:themeColor="text1" w:themeTint="BF"/>
              </w:rPr>
              <w:t>Chabi</w:t>
            </w:r>
            <w:proofErr w:type="spellEnd"/>
          </w:p>
        </w:tc>
      </w:tr>
      <w:tr w:rsidR="00612EE2" w:rsidRPr="0087116E"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C5E12" w:rsidP="00991899">
            <w:pPr>
              <w:widowControl w:val="0"/>
            </w:pPr>
            <w:r w:rsidRPr="008A7010">
              <w:t>Email</w:t>
            </w:r>
          </w:p>
        </w:tc>
        <w:tc>
          <w:tcPr>
            <w:tcW w:w="6941" w:type="dxa"/>
            <w:tcBorders>
              <w:right w:val="nil"/>
            </w:tcBorders>
          </w:tcPr>
          <w:p w:rsidR="00041F5E" w:rsidRPr="0087116E" w:rsidRDefault="002700A0" w:rsidP="00F94E45">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8" w:history="1">
              <w:r w:rsidR="0087116E" w:rsidRPr="0087116E">
                <w:rPr>
                  <w:rStyle w:val="Lienhypertexte"/>
                </w:rPr>
                <w:t>Emilie.becle@expertisefrance.fr</w:t>
              </w:r>
            </w:hyperlink>
            <w:r w:rsidR="0087116E" w:rsidRPr="0087116E">
              <w:rPr>
                <w:rStyle w:val="Lienhypertexte"/>
              </w:rPr>
              <w:t xml:space="preserve"> ; </w:t>
            </w:r>
            <w:r w:rsidR="00F94E45">
              <w:rPr>
                <w:rStyle w:val="Lienhypertexte"/>
              </w:rPr>
              <w:t>projetpagof@gmail.com</w:t>
            </w:r>
          </w:p>
        </w:tc>
      </w:tr>
      <w:tr w:rsidR="00A8189C" w:rsidRPr="008A7010"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A8189C" w:rsidRPr="008A7010" w:rsidRDefault="00A8189C" w:rsidP="00991899">
            <w:pPr>
              <w:widowControl w:val="0"/>
            </w:pPr>
            <w:r w:rsidRPr="008A7010">
              <w:t>Pays</w:t>
            </w:r>
            <w:r w:rsidR="00A513AC">
              <w:t>/institution</w:t>
            </w:r>
          </w:p>
        </w:tc>
        <w:tc>
          <w:tcPr>
            <w:tcW w:w="6941" w:type="dxa"/>
            <w:tcBorders>
              <w:right w:val="nil"/>
            </w:tcBorders>
          </w:tcPr>
          <w:p w:rsidR="00A8189C" w:rsidRPr="008A7010" w:rsidRDefault="007F585A" w:rsidP="006F549F">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 xml:space="preserve">Volet Régional </w:t>
            </w:r>
            <w:r w:rsidR="00A513AC">
              <w:rPr>
                <w:b/>
                <w:color w:val="404040" w:themeColor="text1" w:themeTint="BF"/>
              </w:rPr>
              <w:t xml:space="preserve">– </w:t>
            </w:r>
            <w:r w:rsidR="006F549F">
              <w:rPr>
                <w:b/>
                <w:color w:val="404040" w:themeColor="text1" w:themeTint="BF"/>
              </w:rPr>
              <w:t xml:space="preserve">OSC et Administration </w:t>
            </w:r>
          </w:p>
        </w:tc>
      </w:tr>
      <w:tr w:rsidR="00041F5E" w:rsidRPr="008A7010"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041F5E" w:rsidRPr="008A7010" w:rsidRDefault="00041F5E" w:rsidP="00991899">
            <w:pPr>
              <w:widowControl w:val="0"/>
            </w:pPr>
            <w:r w:rsidRPr="008A7010">
              <w:t>Opérateur sur l’activité</w:t>
            </w:r>
          </w:p>
        </w:tc>
        <w:tc>
          <w:tcPr>
            <w:tcW w:w="6941" w:type="dxa"/>
            <w:tcBorders>
              <w:right w:val="nil"/>
            </w:tcBorders>
          </w:tcPr>
          <w:p w:rsidR="00041F5E" w:rsidRPr="008A7010" w:rsidRDefault="0087116E"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 xml:space="preserve">CFI et </w:t>
            </w:r>
            <w:r w:rsidR="00041F5E" w:rsidRPr="008A7010">
              <w:rPr>
                <w:b/>
                <w:color w:val="404040" w:themeColor="text1" w:themeTint="BF"/>
              </w:rPr>
              <w:t xml:space="preserve">Expertise </w:t>
            </w:r>
            <w:r w:rsidR="00281111">
              <w:rPr>
                <w:b/>
                <w:color w:val="404040" w:themeColor="text1" w:themeTint="BF"/>
              </w:rPr>
              <w:t>France</w:t>
            </w:r>
          </w:p>
        </w:tc>
      </w:tr>
      <w:tr w:rsidR="00A8189C"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rsidR="00A8189C" w:rsidRPr="008A7010" w:rsidRDefault="006F549F" w:rsidP="00766836">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A</w:t>
            </w:r>
            <w:r w:rsidR="007F585A">
              <w:rPr>
                <w:b/>
                <w:color w:val="404040" w:themeColor="text1" w:themeTint="BF"/>
              </w:rPr>
              <w:t>xe</w:t>
            </w:r>
            <w:r w:rsidR="00A8189C" w:rsidRPr="008A7010">
              <w:rPr>
                <w:b/>
                <w:color w:val="404040" w:themeColor="text1" w:themeTint="BF"/>
              </w:rPr>
              <w:t xml:space="preserve"> </w:t>
            </w:r>
            <w:r w:rsidR="007F585A">
              <w:rPr>
                <w:b/>
                <w:color w:val="404040" w:themeColor="text1" w:themeTint="BF"/>
              </w:rPr>
              <w:t>C</w:t>
            </w:r>
            <w:r w:rsidR="00A8189C" w:rsidRPr="008A7010">
              <w:rPr>
                <w:b/>
                <w:color w:val="404040" w:themeColor="text1" w:themeTint="BF"/>
              </w:rPr>
              <w:t xml:space="preserve"> – </w:t>
            </w:r>
            <w:r w:rsidR="007F585A">
              <w:rPr>
                <w:b/>
                <w:color w:val="404040" w:themeColor="text1" w:themeTint="BF"/>
              </w:rPr>
              <w:t xml:space="preserve">1.1 à 1.3 Organisation </w:t>
            </w:r>
            <w:r w:rsidR="00A05353">
              <w:rPr>
                <w:b/>
                <w:color w:val="404040" w:themeColor="text1" w:themeTint="BF"/>
              </w:rPr>
              <w:t>du séminaire régional</w:t>
            </w:r>
            <w:r w:rsidR="007F585A">
              <w:rPr>
                <w:b/>
                <w:color w:val="404040" w:themeColor="text1" w:themeTint="BF"/>
              </w:rPr>
              <w:t xml:space="preserve"> #PAGOF </w:t>
            </w:r>
            <w:r w:rsidR="00CF657F">
              <w:rPr>
                <w:b/>
                <w:color w:val="404040" w:themeColor="text1" w:themeTint="BF"/>
              </w:rPr>
              <w:t xml:space="preserve">à </w:t>
            </w:r>
            <w:r w:rsidR="00766836">
              <w:rPr>
                <w:b/>
                <w:color w:val="404040" w:themeColor="text1" w:themeTint="BF"/>
              </w:rPr>
              <w:t>Ouagadougou, Burkina Faso</w:t>
            </w:r>
          </w:p>
        </w:tc>
      </w:tr>
    </w:tbl>
    <w:p w:rsidR="000C5E12" w:rsidRPr="008A7010" w:rsidRDefault="000C5E12" w:rsidP="00535A7E">
      <w:pPr>
        <w:widowControl w:val="0"/>
        <w:spacing w:after="120" w:line="240" w:lineRule="auto"/>
        <w:rPr>
          <w:color w:val="404040" w:themeColor="text1" w:themeTint="BF"/>
        </w:rPr>
      </w:pPr>
    </w:p>
    <w:p w:rsidR="000C5E12" w:rsidRPr="008A7010" w:rsidRDefault="000C5E12" w:rsidP="00224D13">
      <w:pPr>
        <w:pStyle w:val="Titre1"/>
        <w:keepNext w:val="0"/>
        <w:keepLines w:val="0"/>
        <w:widowControl w:val="0"/>
        <w:spacing w:before="0" w:after="120" w:line="240" w:lineRule="auto"/>
        <w:rPr>
          <w:color w:val="404040" w:themeColor="text1" w:themeTint="BF"/>
          <w:sz w:val="12"/>
        </w:rPr>
      </w:pPr>
    </w:p>
    <w:p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rsidR="00520A29" w:rsidRPr="005D42E7" w:rsidRDefault="00520A29" w:rsidP="00520A29">
      <w:pPr>
        <w:jc w:val="both"/>
        <w:rPr>
          <w:rFonts w:asciiTheme="majorHAnsi" w:eastAsia="Times New Roman" w:hAnsiTheme="majorHAnsi" w:cs="Times New Roman"/>
        </w:rPr>
      </w:pPr>
      <w:r w:rsidRPr="005D42E7">
        <w:rPr>
          <w:rFonts w:asciiTheme="majorHAnsi" w:eastAsia="Times New Roman" w:hAnsiTheme="majorHAnsi" w:cs="Times New Roman"/>
        </w:rPr>
        <w:t xml:space="preserve">Lors de sa co-présidence du Partenariat pour un Gouvernement Ouvert </w:t>
      </w:r>
      <w:r w:rsidR="00EF269A" w:rsidRPr="005D42E7">
        <w:rPr>
          <w:rFonts w:asciiTheme="majorHAnsi" w:eastAsia="Times New Roman" w:hAnsiTheme="majorHAnsi" w:cs="Times New Roman"/>
        </w:rPr>
        <w:t>(</w:t>
      </w:r>
      <w:r w:rsidRPr="005D42E7">
        <w:rPr>
          <w:rFonts w:asciiTheme="majorHAnsi" w:eastAsia="Times New Roman" w:hAnsiTheme="majorHAnsi" w:cs="Times New Roman"/>
        </w:rPr>
        <w:t>PGO</w:t>
      </w:r>
      <w:r w:rsidR="00EF269A" w:rsidRPr="005D42E7">
        <w:rPr>
          <w:rFonts w:asciiTheme="majorHAnsi" w:eastAsia="Times New Roman" w:hAnsiTheme="majorHAnsi" w:cs="Times New Roman"/>
        </w:rPr>
        <w:t xml:space="preserve"> - </w:t>
      </w:r>
      <w:r w:rsidRPr="005D42E7">
        <w:rPr>
          <w:rFonts w:asciiTheme="majorHAnsi" w:eastAsia="Times New Roman" w:hAnsiTheme="majorHAnsi" w:cs="Times New Roman"/>
        </w:rPr>
        <w:t>sept. 16-sept. 17)</w:t>
      </w:r>
      <w:r w:rsidR="00C03E1A" w:rsidRPr="005D42E7">
        <w:rPr>
          <w:rFonts w:asciiTheme="majorHAnsi" w:eastAsia="Times New Roman" w:hAnsiTheme="majorHAnsi" w:cs="Times New Roman"/>
        </w:rPr>
        <w:t>, et</w:t>
      </w:r>
      <w:r w:rsidR="005A7B56" w:rsidRPr="005D42E7">
        <w:rPr>
          <w:rFonts w:asciiTheme="majorHAnsi" w:eastAsia="Times New Roman" w:hAnsiTheme="majorHAnsi" w:cs="Times New Roman"/>
        </w:rPr>
        <w:t xml:space="preserve"> dans le cadre de son Plan d’Action National 2018-2020, </w:t>
      </w:r>
      <w:r w:rsidRPr="005D42E7">
        <w:rPr>
          <w:rFonts w:asciiTheme="majorHAnsi" w:eastAsia="Times New Roman" w:hAnsiTheme="majorHAnsi" w:cs="Times New Roman"/>
        </w:rPr>
        <w:t xml:space="preserve"> la France s’est engagée à soutenir la transparence de l’action publique au niveau international en affichant un soutien aux pays francophones dans la mise en œuvre de leur plan d’action. </w:t>
      </w:r>
      <w:r w:rsidR="005A7B56" w:rsidRPr="005D42E7">
        <w:rPr>
          <w:rFonts w:asciiTheme="majorHAnsi" w:eastAsia="Times New Roman" w:hAnsiTheme="majorHAnsi" w:cs="Times New Roman"/>
        </w:rPr>
        <w:t>Le Gouvernement français</w:t>
      </w:r>
      <w:r w:rsidRPr="005D42E7">
        <w:rPr>
          <w:rFonts w:asciiTheme="majorHAnsi" w:eastAsia="Times New Roman" w:hAnsiTheme="majorHAnsi" w:cs="Times New Roman"/>
        </w:rPr>
        <w:t xml:space="preserve"> </w:t>
      </w:r>
      <w:r w:rsidR="005A7B56" w:rsidRPr="005D42E7">
        <w:rPr>
          <w:rFonts w:asciiTheme="majorHAnsi" w:eastAsia="Times New Roman" w:hAnsiTheme="majorHAnsi" w:cs="Times New Roman"/>
        </w:rPr>
        <w:t xml:space="preserve">a ainsi décidé de mettre en place, via un financement de l’AFD, </w:t>
      </w:r>
      <w:r w:rsidRPr="005D42E7">
        <w:rPr>
          <w:rFonts w:asciiTheme="majorHAnsi" w:eastAsia="Times New Roman" w:hAnsiTheme="majorHAnsi" w:cs="Times New Roman"/>
        </w:rPr>
        <w:t xml:space="preserve">le </w:t>
      </w:r>
      <w:r w:rsidRPr="005D42E7">
        <w:rPr>
          <w:rFonts w:asciiTheme="majorHAnsi" w:eastAsia="Times New Roman" w:hAnsiTheme="majorHAnsi" w:cs="Times New Roman"/>
          <w:b/>
        </w:rPr>
        <w:t>Projet d’Appui aux Gouvernements Ouverts Francophones (PAGOF)</w:t>
      </w:r>
      <w:r w:rsidRPr="005D42E7">
        <w:rPr>
          <w:rFonts w:asciiTheme="majorHAnsi" w:eastAsia="Times New Roman" w:hAnsiTheme="majorHAnsi" w:cs="Times New Roman"/>
        </w:rPr>
        <w:t>.</w:t>
      </w:r>
    </w:p>
    <w:p w:rsidR="00520A29" w:rsidRPr="005D42E7" w:rsidRDefault="00520A29" w:rsidP="002877E4">
      <w:pPr>
        <w:jc w:val="both"/>
        <w:rPr>
          <w:rFonts w:asciiTheme="majorHAnsi" w:eastAsia="Times New Roman" w:hAnsiTheme="majorHAnsi" w:cs="Times New Roman"/>
        </w:rPr>
      </w:pPr>
      <w:r w:rsidRPr="005D42E7">
        <w:rPr>
          <w:rFonts w:asciiTheme="majorHAnsi" w:eastAsia="Times New Roman" w:hAnsiTheme="majorHAnsi" w:cs="Times New Roman"/>
        </w:rPr>
        <w:t xml:space="preserve">Sur cette base l’AFD a décidé de confier à Expertise France (Agence française d’Expertise Technique Internationale) et </w:t>
      </w:r>
      <w:proofErr w:type="spellStart"/>
      <w:r w:rsidRPr="005D42E7">
        <w:rPr>
          <w:rFonts w:asciiTheme="majorHAnsi" w:eastAsia="Times New Roman" w:hAnsiTheme="majorHAnsi" w:cs="Times New Roman"/>
        </w:rPr>
        <w:t>CFi</w:t>
      </w:r>
      <w:proofErr w:type="spellEnd"/>
      <w:r w:rsidRPr="005D42E7">
        <w:rPr>
          <w:rFonts w:asciiTheme="majorHAnsi" w:eastAsia="Times New Roman" w:hAnsiTheme="majorHAnsi" w:cs="Times New Roman"/>
        </w:rPr>
        <w:t xml:space="preserve"> (Agence Française de </w:t>
      </w:r>
      <w:r w:rsidR="005A7B56" w:rsidRPr="005D42E7">
        <w:rPr>
          <w:rFonts w:asciiTheme="majorHAnsi" w:eastAsia="Times New Roman" w:hAnsiTheme="majorHAnsi" w:cs="Times New Roman"/>
        </w:rPr>
        <w:t xml:space="preserve">développement </w:t>
      </w:r>
      <w:r w:rsidRPr="005D42E7">
        <w:rPr>
          <w:rFonts w:asciiTheme="majorHAnsi" w:eastAsia="Times New Roman" w:hAnsiTheme="majorHAnsi" w:cs="Times New Roman"/>
        </w:rPr>
        <w:t xml:space="preserve"> médias</w:t>
      </w:r>
      <w:r w:rsidRPr="005D42E7">
        <w:rPr>
          <w:rFonts w:asciiTheme="majorHAnsi" w:hAnsiTheme="majorHAnsi"/>
        </w:rPr>
        <w:t>)</w:t>
      </w:r>
      <w:r w:rsidRPr="005D42E7">
        <w:rPr>
          <w:rFonts w:asciiTheme="majorHAnsi" w:eastAsia="Times New Roman" w:hAnsiTheme="majorHAnsi" w:cs="Times New Roman"/>
        </w:rPr>
        <w:t xml:space="preserve"> </w:t>
      </w:r>
      <w:r w:rsidR="002877E4" w:rsidRPr="005D42E7">
        <w:rPr>
          <w:rFonts w:asciiTheme="majorHAnsi" w:eastAsia="Times New Roman" w:hAnsiTheme="majorHAnsi" w:cs="Times New Roman"/>
        </w:rPr>
        <w:t>ce projet</w:t>
      </w:r>
      <w:r w:rsidRPr="005D42E7">
        <w:rPr>
          <w:rFonts w:asciiTheme="majorHAnsi" w:eastAsia="Times New Roman" w:hAnsiTheme="majorHAnsi" w:cs="Times New Roman"/>
        </w:rPr>
        <w:t xml:space="preserve"> d’Assistance Technique</w:t>
      </w:r>
      <w:r w:rsidR="005A7B56" w:rsidRPr="005D42E7">
        <w:rPr>
          <w:rFonts w:asciiTheme="majorHAnsi" w:eastAsia="Times New Roman" w:hAnsiTheme="majorHAnsi" w:cs="Times New Roman"/>
        </w:rPr>
        <w:t>, d’</w:t>
      </w:r>
      <w:r w:rsidR="002877E4" w:rsidRPr="005D42E7">
        <w:rPr>
          <w:rFonts w:asciiTheme="majorHAnsi" w:eastAsia="Times New Roman" w:hAnsiTheme="majorHAnsi" w:cs="Times New Roman"/>
        </w:rPr>
        <w:t>une durée de</w:t>
      </w:r>
      <w:r w:rsidRPr="005D42E7">
        <w:rPr>
          <w:rFonts w:asciiTheme="majorHAnsi" w:eastAsia="Times New Roman" w:hAnsiTheme="majorHAnsi" w:cs="Times New Roman"/>
        </w:rPr>
        <w:t xml:space="preserve"> 3 ans</w:t>
      </w:r>
      <w:r w:rsidR="005A7B56" w:rsidRPr="005D42E7">
        <w:rPr>
          <w:rFonts w:asciiTheme="majorHAnsi" w:eastAsia="Times New Roman" w:hAnsiTheme="majorHAnsi" w:cs="Times New Roman"/>
        </w:rPr>
        <w:t>,</w:t>
      </w:r>
      <w:r w:rsidRPr="005D42E7">
        <w:rPr>
          <w:rFonts w:asciiTheme="majorHAnsi" w:eastAsia="Times New Roman" w:hAnsiTheme="majorHAnsi" w:cs="Times New Roman"/>
        </w:rPr>
        <w:t xml:space="preserve"> à destination des pays d’Afrique francophone, et ainsi d’accompagner ces derniers dans la mise en œuvre de leur réforme de gouvernement ouvert. Ce volet cible en priorité les 3 pays déjà membres de l’initiative internationale</w:t>
      </w:r>
      <w:r w:rsidR="005A7B56" w:rsidRPr="005D42E7">
        <w:rPr>
          <w:rFonts w:asciiTheme="majorHAnsi" w:eastAsia="Times New Roman" w:hAnsiTheme="majorHAnsi" w:cs="Times New Roman"/>
        </w:rPr>
        <w:t xml:space="preserve">, à savoir la </w:t>
      </w:r>
      <w:r w:rsidRPr="005D42E7">
        <w:rPr>
          <w:rFonts w:asciiTheme="majorHAnsi" w:eastAsia="Times New Roman" w:hAnsiTheme="majorHAnsi" w:cs="Times New Roman"/>
        </w:rPr>
        <w:t xml:space="preserve">Tunisie, </w:t>
      </w:r>
      <w:r w:rsidR="005A7B56" w:rsidRPr="005D42E7">
        <w:rPr>
          <w:rFonts w:asciiTheme="majorHAnsi" w:eastAsia="Times New Roman" w:hAnsiTheme="majorHAnsi" w:cs="Times New Roman"/>
        </w:rPr>
        <w:t xml:space="preserve">le </w:t>
      </w:r>
      <w:r w:rsidRPr="005D42E7">
        <w:rPr>
          <w:rFonts w:asciiTheme="majorHAnsi" w:eastAsia="Times New Roman" w:hAnsiTheme="majorHAnsi" w:cs="Times New Roman"/>
        </w:rPr>
        <w:t xml:space="preserve">Burkina Faso et </w:t>
      </w:r>
      <w:r w:rsidR="005A7B56" w:rsidRPr="005D42E7">
        <w:rPr>
          <w:rFonts w:asciiTheme="majorHAnsi" w:eastAsia="Times New Roman" w:hAnsiTheme="majorHAnsi" w:cs="Times New Roman"/>
        </w:rPr>
        <w:t xml:space="preserve">la </w:t>
      </w:r>
      <w:r w:rsidRPr="005D42E7">
        <w:rPr>
          <w:rFonts w:asciiTheme="majorHAnsi" w:eastAsia="Times New Roman" w:hAnsiTheme="majorHAnsi" w:cs="Times New Roman"/>
        </w:rPr>
        <w:t>Côte d’Ivoire.</w:t>
      </w:r>
    </w:p>
    <w:p w:rsidR="00520A29" w:rsidRPr="005D42E7" w:rsidRDefault="00520A29" w:rsidP="00520A29">
      <w:pPr>
        <w:autoSpaceDE w:val="0"/>
        <w:autoSpaceDN w:val="0"/>
        <w:adjustRightInd w:val="0"/>
        <w:jc w:val="both"/>
        <w:rPr>
          <w:rFonts w:asciiTheme="majorHAnsi" w:eastAsia="Times New Roman" w:hAnsiTheme="majorHAnsi" w:cs="Times New Roman"/>
        </w:rPr>
      </w:pPr>
      <w:r w:rsidRPr="005D42E7">
        <w:rPr>
          <w:rFonts w:asciiTheme="majorHAnsi" w:eastAsia="Times New Roman" w:hAnsiTheme="majorHAnsi" w:cs="Times New Roman"/>
        </w:rPr>
        <w:t xml:space="preserve">L’objectif général </w:t>
      </w:r>
      <w:r w:rsidR="002877E4" w:rsidRPr="005D42E7">
        <w:rPr>
          <w:rFonts w:asciiTheme="majorHAnsi" w:eastAsia="Times New Roman" w:hAnsiTheme="majorHAnsi" w:cs="Times New Roman"/>
        </w:rPr>
        <w:t xml:space="preserve">du PAGOF </w:t>
      </w:r>
      <w:r w:rsidRPr="005D42E7">
        <w:rPr>
          <w:rFonts w:asciiTheme="majorHAnsi" w:eastAsia="Times New Roman" w:hAnsiTheme="majorHAnsi"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w:t>
      </w:r>
      <w:r w:rsidR="008E66C6" w:rsidRPr="008E66C6">
        <w:rPr>
          <w:rFonts w:asciiTheme="majorHAnsi" w:eastAsia="Times New Roman" w:hAnsiTheme="majorHAnsi" w:cs="Times New Roman"/>
        </w:rPr>
        <w:t xml:space="preserve">Dans ce cadre, Expertise France se chargera plus particulièrement de l’appui aux autorités, et </w:t>
      </w:r>
      <w:proofErr w:type="spellStart"/>
      <w:r w:rsidR="008E66C6" w:rsidRPr="008E66C6">
        <w:rPr>
          <w:rFonts w:asciiTheme="majorHAnsi" w:eastAsia="Times New Roman" w:hAnsiTheme="majorHAnsi" w:cs="Times New Roman"/>
        </w:rPr>
        <w:t>CFi</w:t>
      </w:r>
      <w:proofErr w:type="spellEnd"/>
      <w:r w:rsidR="008E66C6" w:rsidRPr="008E66C6">
        <w:rPr>
          <w:rFonts w:asciiTheme="majorHAnsi" w:eastAsia="Times New Roman" w:hAnsiTheme="majorHAnsi" w:cs="Times New Roman"/>
        </w:rPr>
        <w:t xml:space="preserve"> de l’appui aux organisations de la société civile (dont les médias).</w:t>
      </w:r>
      <w:r w:rsidR="008E66C6">
        <w:rPr>
          <w:rFonts w:asciiTheme="majorHAnsi" w:eastAsia="Times New Roman" w:hAnsiTheme="majorHAnsi" w:cs="Times New Roman"/>
        </w:rPr>
        <w:t xml:space="preserve"> Le PAGOF</w:t>
      </w:r>
      <w:r w:rsidRPr="005D42E7">
        <w:rPr>
          <w:rFonts w:asciiTheme="majorHAnsi" w:eastAsia="Times New Roman" w:hAnsiTheme="majorHAnsi" w:cs="Times New Roman"/>
        </w:rPr>
        <w:t xml:space="preserve"> vise également à sensibiliser et soutenir les efforts </w:t>
      </w:r>
      <w:r w:rsidR="00EF269A" w:rsidRPr="005D42E7">
        <w:rPr>
          <w:rFonts w:asciiTheme="majorHAnsi" w:eastAsia="Times New Roman" w:hAnsiTheme="majorHAnsi" w:cs="Times New Roman"/>
        </w:rPr>
        <w:t>d</w:t>
      </w:r>
      <w:r w:rsidRPr="005D42E7">
        <w:rPr>
          <w:rFonts w:asciiTheme="majorHAnsi" w:eastAsia="Times New Roman" w:hAnsiTheme="majorHAnsi" w:cs="Times New Roman"/>
        </w:rPr>
        <w:t>es pays d’Afrique francophone dans leur démarche d’adhésion au PGO</w:t>
      </w:r>
      <w:r w:rsidR="003C68C7" w:rsidRPr="005D42E7">
        <w:rPr>
          <w:rFonts w:asciiTheme="majorHAnsi" w:eastAsia="Times New Roman" w:hAnsiTheme="majorHAnsi" w:cs="Times New Roman"/>
        </w:rPr>
        <w:t xml:space="preserve"> (volet régional du projet)</w:t>
      </w:r>
      <w:r w:rsidRPr="005D42E7">
        <w:rPr>
          <w:rFonts w:asciiTheme="majorHAnsi" w:eastAsia="Times New Roman" w:hAnsiTheme="majorHAnsi" w:cs="Times New Roman"/>
        </w:rPr>
        <w:t xml:space="preserve">. </w:t>
      </w:r>
    </w:p>
    <w:p w:rsidR="003C68C7" w:rsidRPr="005D42E7" w:rsidRDefault="003C68C7" w:rsidP="003C68C7">
      <w:pPr>
        <w:autoSpaceDE w:val="0"/>
        <w:autoSpaceDN w:val="0"/>
        <w:adjustRightInd w:val="0"/>
        <w:jc w:val="both"/>
        <w:rPr>
          <w:rFonts w:asciiTheme="majorHAnsi" w:eastAsia="Times New Roman" w:hAnsiTheme="majorHAnsi" w:cs="Times New Roman"/>
        </w:rPr>
      </w:pPr>
      <w:r w:rsidRPr="005D42E7">
        <w:rPr>
          <w:rFonts w:asciiTheme="majorHAnsi" w:eastAsia="Times New Roman" w:hAnsiTheme="majorHAnsi" w:cs="Times New Roman"/>
        </w:rPr>
        <w:t xml:space="preserve">L’activité visée se déroule dans le cadre de ce volet régional. A cet égard, </w:t>
      </w:r>
      <w:r w:rsidR="00CF657F">
        <w:rPr>
          <w:rFonts w:asciiTheme="majorHAnsi" w:eastAsia="Times New Roman" w:hAnsiTheme="majorHAnsi" w:cs="Times New Roman"/>
        </w:rPr>
        <w:t xml:space="preserve">le </w:t>
      </w:r>
      <w:r w:rsidR="00766836">
        <w:rPr>
          <w:rFonts w:asciiTheme="majorHAnsi" w:eastAsia="Times New Roman" w:hAnsiTheme="majorHAnsi" w:cs="Times New Roman"/>
        </w:rPr>
        <w:t>troisième</w:t>
      </w:r>
      <w:r w:rsidRPr="005D42E7">
        <w:rPr>
          <w:rFonts w:asciiTheme="majorHAnsi" w:eastAsia="Times New Roman" w:hAnsiTheme="majorHAnsi" w:cs="Times New Roman"/>
        </w:rPr>
        <w:t xml:space="preserve"> </w:t>
      </w:r>
      <w:r w:rsidR="00CF657F">
        <w:rPr>
          <w:rFonts w:asciiTheme="majorHAnsi" w:eastAsia="Times New Roman" w:hAnsiTheme="majorHAnsi" w:cs="Times New Roman"/>
        </w:rPr>
        <w:t>Séminaire</w:t>
      </w:r>
      <w:r w:rsidR="008E66C6" w:rsidRPr="005D42E7">
        <w:rPr>
          <w:rFonts w:asciiTheme="majorHAnsi" w:eastAsia="Times New Roman" w:hAnsiTheme="majorHAnsi" w:cs="Times New Roman"/>
        </w:rPr>
        <w:t xml:space="preserve"> </w:t>
      </w:r>
      <w:r w:rsidRPr="005D42E7">
        <w:rPr>
          <w:rFonts w:asciiTheme="majorHAnsi" w:eastAsia="Times New Roman" w:hAnsiTheme="majorHAnsi" w:cs="Times New Roman"/>
        </w:rPr>
        <w:t xml:space="preserve">Régional </w:t>
      </w:r>
      <w:r w:rsidR="00F73D52" w:rsidRPr="005D42E7">
        <w:rPr>
          <w:rFonts w:asciiTheme="majorHAnsi" w:eastAsia="Times New Roman" w:hAnsiTheme="majorHAnsi" w:cs="Times New Roman"/>
        </w:rPr>
        <w:t xml:space="preserve">est </w:t>
      </w:r>
      <w:r w:rsidRPr="005D42E7">
        <w:rPr>
          <w:rFonts w:asciiTheme="majorHAnsi" w:eastAsia="Times New Roman" w:hAnsiTheme="majorHAnsi" w:cs="Times New Roman"/>
        </w:rPr>
        <w:t xml:space="preserve">organisé </w:t>
      </w:r>
      <w:r w:rsidR="00CF657F">
        <w:rPr>
          <w:rFonts w:asciiTheme="majorHAnsi" w:eastAsia="Times New Roman" w:hAnsiTheme="majorHAnsi" w:cs="Times New Roman"/>
        </w:rPr>
        <w:t xml:space="preserve">à </w:t>
      </w:r>
      <w:r w:rsidR="00766836">
        <w:rPr>
          <w:rFonts w:asciiTheme="majorHAnsi" w:eastAsia="Times New Roman" w:hAnsiTheme="majorHAnsi" w:cs="Times New Roman"/>
        </w:rPr>
        <w:t xml:space="preserve">Ouagadougou, Burkina Faso, </w:t>
      </w:r>
      <w:r w:rsidRPr="005D42E7">
        <w:rPr>
          <w:rFonts w:asciiTheme="majorHAnsi" w:eastAsia="Times New Roman" w:hAnsiTheme="majorHAnsi" w:cs="Times New Roman"/>
        </w:rPr>
        <w:t xml:space="preserve">les </w:t>
      </w:r>
      <w:r w:rsidR="00766836">
        <w:rPr>
          <w:rFonts w:asciiTheme="majorHAnsi" w:eastAsia="Times New Roman" w:hAnsiTheme="majorHAnsi" w:cs="Times New Roman"/>
        </w:rPr>
        <w:t>4</w:t>
      </w:r>
      <w:r w:rsidRPr="005D42E7">
        <w:rPr>
          <w:rFonts w:asciiTheme="majorHAnsi" w:eastAsia="Times New Roman" w:hAnsiTheme="majorHAnsi" w:cs="Times New Roman"/>
        </w:rPr>
        <w:t xml:space="preserve"> et </w:t>
      </w:r>
      <w:r w:rsidR="00766836">
        <w:rPr>
          <w:rFonts w:asciiTheme="majorHAnsi" w:eastAsia="Times New Roman" w:hAnsiTheme="majorHAnsi" w:cs="Times New Roman"/>
        </w:rPr>
        <w:t>5</w:t>
      </w:r>
      <w:r w:rsidRPr="005D42E7">
        <w:rPr>
          <w:rFonts w:asciiTheme="majorHAnsi" w:eastAsia="Times New Roman" w:hAnsiTheme="majorHAnsi" w:cs="Times New Roman"/>
        </w:rPr>
        <w:t xml:space="preserve"> novembre prochain par EF et </w:t>
      </w:r>
      <w:proofErr w:type="spellStart"/>
      <w:r w:rsidRPr="005D42E7">
        <w:rPr>
          <w:rFonts w:asciiTheme="majorHAnsi" w:eastAsia="Times New Roman" w:hAnsiTheme="majorHAnsi" w:cs="Times New Roman"/>
        </w:rPr>
        <w:t>CFi</w:t>
      </w:r>
      <w:proofErr w:type="spellEnd"/>
      <w:r w:rsidRPr="005D42E7">
        <w:rPr>
          <w:rFonts w:asciiTheme="majorHAnsi" w:eastAsia="Times New Roman" w:hAnsiTheme="majorHAnsi" w:cs="Times New Roman"/>
        </w:rPr>
        <w:t xml:space="preserve"> en lien avec les points focaux </w:t>
      </w:r>
      <w:r w:rsidR="00766836">
        <w:rPr>
          <w:rFonts w:asciiTheme="majorHAnsi" w:eastAsia="Times New Roman" w:hAnsiTheme="majorHAnsi" w:cs="Times New Roman"/>
        </w:rPr>
        <w:t>burkinabè</w:t>
      </w:r>
      <w:r w:rsidR="00661F50">
        <w:rPr>
          <w:rFonts w:asciiTheme="majorHAnsi" w:eastAsia="Times New Roman" w:hAnsiTheme="majorHAnsi" w:cs="Times New Roman"/>
        </w:rPr>
        <w:t xml:space="preserve"> (le premier a eu lieu à Tunis en 2018, le deuxième à Abidjan en 2019)</w:t>
      </w:r>
      <w:r w:rsidRPr="005D42E7">
        <w:rPr>
          <w:rFonts w:asciiTheme="majorHAnsi" w:eastAsia="Times New Roman" w:hAnsiTheme="majorHAnsi" w:cs="Times New Roman"/>
        </w:rPr>
        <w:t xml:space="preserve">. </w:t>
      </w:r>
      <w:r w:rsidR="00CF657F">
        <w:rPr>
          <w:rFonts w:asciiTheme="majorHAnsi" w:eastAsia="Times New Roman" w:hAnsiTheme="majorHAnsi" w:cs="Times New Roman"/>
        </w:rPr>
        <w:t>Il</w:t>
      </w:r>
      <w:r w:rsidRPr="005D42E7">
        <w:rPr>
          <w:rFonts w:asciiTheme="majorHAnsi" w:eastAsia="Times New Roman" w:hAnsiTheme="majorHAnsi" w:cs="Times New Roman"/>
        </w:rPr>
        <w:t xml:space="preserve"> permettra de rassembler les pays francophones africains autour du Gouvernement Ouvert et d’échanger sur les bonnes pratiques liées au PGO tout en soutenant les Pays qui souhaiteraient y adhérer.</w:t>
      </w:r>
    </w:p>
    <w:p w:rsidR="00CF0E26" w:rsidRPr="008A7010" w:rsidRDefault="00A8189C" w:rsidP="00520A29">
      <w:pPr>
        <w:pStyle w:val="Titre1"/>
        <w:spacing w:before="0" w:after="120" w:line="240" w:lineRule="auto"/>
      </w:pPr>
      <w:r w:rsidRPr="008A7010">
        <w:lastRenderedPageBreak/>
        <w:t>D</w:t>
      </w:r>
      <w:r w:rsidR="00CF0E26" w:rsidRPr="008A7010">
        <w:t>escription</w:t>
      </w:r>
      <w:r w:rsidRPr="008A7010">
        <w:t xml:space="preserve"> des Objectifs de </w:t>
      </w:r>
      <w:r w:rsidR="00F470BC">
        <w:t>l’activité</w:t>
      </w:r>
    </w:p>
    <w:p w:rsidR="00F73D52" w:rsidRPr="005D42E7" w:rsidRDefault="00F73D52" w:rsidP="00F73D52">
      <w:pPr>
        <w:spacing w:line="240" w:lineRule="auto"/>
        <w:jc w:val="both"/>
        <w:rPr>
          <w:rFonts w:asciiTheme="majorHAnsi" w:hAnsiTheme="majorHAnsi"/>
        </w:rPr>
      </w:pPr>
      <w:r w:rsidRPr="005D42E7">
        <w:rPr>
          <w:rFonts w:asciiTheme="majorHAnsi" w:hAnsiTheme="majorHAnsi"/>
        </w:rPr>
        <w:t xml:space="preserve">La mission confiée au prestataire aura pour objectif </w:t>
      </w:r>
      <w:r w:rsidR="00681EF7">
        <w:rPr>
          <w:rFonts w:asciiTheme="majorHAnsi" w:hAnsiTheme="majorHAnsi"/>
        </w:rPr>
        <w:t>i)</w:t>
      </w:r>
      <w:r w:rsidRPr="005D42E7">
        <w:rPr>
          <w:rFonts w:asciiTheme="majorHAnsi" w:hAnsiTheme="majorHAnsi"/>
        </w:rPr>
        <w:t xml:space="preserve"> de concevoir les documents conceptuels à l</w:t>
      </w:r>
      <w:r w:rsidR="007E5B36">
        <w:rPr>
          <w:rFonts w:asciiTheme="majorHAnsi" w:hAnsiTheme="majorHAnsi"/>
        </w:rPr>
        <w:t xml:space="preserve">’appui desquels se déroulera le Séminaire </w:t>
      </w:r>
      <w:r w:rsidR="007E5B36">
        <w:rPr>
          <w:rFonts w:asciiTheme="majorHAnsi" w:hAnsiTheme="majorHAnsi"/>
          <w:b/>
          <w:bCs/>
        </w:rPr>
        <w:t>régional</w:t>
      </w:r>
      <w:r w:rsidRPr="005D42E7">
        <w:rPr>
          <w:rFonts w:asciiTheme="majorHAnsi" w:hAnsiTheme="majorHAnsi"/>
          <w:b/>
          <w:bCs/>
        </w:rPr>
        <w:t xml:space="preserve"> #PAGOF</w:t>
      </w:r>
      <w:r w:rsidR="007E5B36">
        <w:rPr>
          <w:rFonts w:asciiTheme="majorHAnsi" w:hAnsiTheme="majorHAnsi"/>
        </w:rPr>
        <w:t>, prévu</w:t>
      </w:r>
      <w:r w:rsidRPr="005D42E7">
        <w:rPr>
          <w:rFonts w:asciiTheme="majorHAnsi" w:hAnsiTheme="majorHAnsi"/>
        </w:rPr>
        <w:t xml:space="preserve"> les </w:t>
      </w:r>
      <w:r w:rsidR="00766836">
        <w:rPr>
          <w:rFonts w:asciiTheme="majorHAnsi" w:hAnsiTheme="majorHAnsi"/>
        </w:rPr>
        <w:t>4</w:t>
      </w:r>
      <w:r w:rsidRPr="005D42E7">
        <w:rPr>
          <w:rFonts w:asciiTheme="majorHAnsi" w:hAnsiTheme="majorHAnsi"/>
        </w:rPr>
        <w:t xml:space="preserve"> et </w:t>
      </w:r>
      <w:r w:rsidR="00766836">
        <w:rPr>
          <w:rFonts w:asciiTheme="majorHAnsi" w:hAnsiTheme="majorHAnsi"/>
        </w:rPr>
        <w:t>5</w:t>
      </w:r>
      <w:r w:rsidR="007E5B36">
        <w:rPr>
          <w:rFonts w:asciiTheme="majorHAnsi" w:hAnsiTheme="majorHAnsi"/>
        </w:rPr>
        <w:t xml:space="preserve"> novembre, à </w:t>
      </w:r>
      <w:r w:rsidR="00766836">
        <w:rPr>
          <w:rFonts w:asciiTheme="majorHAnsi" w:hAnsiTheme="majorHAnsi"/>
        </w:rPr>
        <w:t>Ouagadougou</w:t>
      </w:r>
      <w:r w:rsidRPr="005D42E7">
        <w:rPr>
          <w:rFonts w:asciiTheme="majorHAnsi" w:hAnsiTheme="majorHAnsi"/>
        </w:rPr>
        <w:t> ;</w:t>
      </w:r>
      <w:r w:rsidR="00681EF7">
        <w:rPr>
          <w:rFonts w:asciiTheme="majorHAnsi" w:hAnsiTheme="majorHAnsi"/>
        </w:rPr>
        <w:t xml:space="preserve">ii) </w:t>
      </w:r>
      <w:r w:rsidRPr="005D42E7">
        <w:rPr>
          <w:rFonts w:asciiTheme="majorHAnsi" w:hAnsiTheme="majorHAnsi"/>
        </w:rPr>
        <w:t xml:space="preserve">d’animer et modérer les deux jours de </w:t>
      </w:r>
      <w:r w:rsidR="007E5B36">
        <w:rPr>
          <w:rFonts w:asciiTheme="majorHAnsi" w:hAnsiTheme="majorHAnsi"/>
        </w:rPr>
        <w:t>Séminaire</w:t>
      </w:r>
      <w:r w:rsidR="00681EF7">
        <w:rPr>
          <w:rFonts w:asciiTheme="majorHAnsi" w:hAnsiTheme="majorHAnsi"/>
        </w:rPr>
        <w:t xml:space="preserve"> et iii) de produire</w:t>
      </w:r>
      <w:r w:rsidR="00A05353">
        <w:rPr>
          <w:rFonts w:asciiTheme="majorHAnsi" w:hAnsiTheme="majorHAnsi"/>
        </w:rPr>
        <w:t xml:space="preserve"> des fiches synthétiques résumant les sessions et</w:t>
      </w:r>
      <w:r w:rsidR="00681EF7">
        <w:rPr>
          <w:rFonts w:asciiTheme="majorHAnsi" w:hAnsiTheme="majorHAnsi"/>
        </w:rPr>
        <w:t xml:space="preserve"> un Guide des bonnes pratiques issues des discussions tenues lors de la conférence.</w:t>
      </w:r>
      <w:r w:rsidRPr="005D42E7">
        <w:rPr>
          <w:rFonts w:asciiTheme="majorHAnsi" w:hAnsiTheme="majorHAnsi"/>
        </w:rPr>
        <w:t xml:space="preserve"> </w:t>
      </w:r>
    </w:p>
    <w:p w:rsidR="00F73D52" w:rsidRPr="00B97DA9" w:rsidRDefault="00F73D52" w:rsidP="00F73D52">
      <w:pPr>
        <w:spacing w:line="240" w:lineRule="auto"/>
        <w:jc w:val="both"/>
        <w:rPr>
          <w:rFonts w:asciiTheme="majorHAnsi" w:hAnsiTheme="majorHAnsi"/>
          <w:b/>
          <w:bCs/>
        </w:rPr>
      </w:pPr>
      <w:r w:rsidRPr="00B97DA9">
        <w:rPr>
          <w:rFonts w:asciiTheme="majorHAnsi" w:hAnsiTheme="majorHAnsi"/>
          <w:b/>
        </w:rPr>
        <w:t xml:space="preserve">La conférence envisage de répondre à trois objectifs essentiels : </w:t>
      </w:r>
    </w:p>
    <w:p w:rsidR="001B09AF" w:rsidRDefault="005D42E7" w:rsidP="00E141C9">
      <w:pPr>
        <w:pStyle w:val="Paragraphedeliste"/>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rPr>
      </w:pPr>
      <w:r w:rsidRPr="00B97DA9">
        <w:rPr>
          <w:rFonts w:asciiTheme="majorHAnsi" w:hAnsiTheme="majorHAnsi"/>
        </w:rPr>
        <w:t>V</w:t>
      </w:r>
      <w:r w:rsidR="00D3677D" w:rsidRPr="00B97DA9">
        <w:rPr>
          <w:rFonts w:asciiTheme="majorHAnsi" w:hAnsiTheme="majorHAnsi"/>
        </w:rPr>
        <w:t xml:space="preserve">aloriser </w:t>
      </w:r>
      <w:r w:rsidR="0030280D" w:rsidRPr="00B97DA9">
        <w:rPr>
          <w:rFonts w:asciiTheme="majorHAnsi" w:hAnsiTheme="majorHAnsi"/>
        </w:rPr>
        <w:t>et partager a</w:t>
      </w:r>
      <w:r w:rsidR="00D3677D" w:rsidRPr="00B97DA9">
        <w:rPr>
          <w:rFonts w:asciiTheme="majorHAnsi" w:hAnsiTheme="majorHAnsi"/>
        </w:rPr>
        <w:t>u niveau régional, les bonnes pratiques et expériences réussies de gouvernement ou</w:t>
      </w:r>
      <w:r w:rsidR="00D90D55" w:rsidRPr="00B97DA9">
        <w:rPr>
          <w:rFonts w:asciiTheme="majorHAnsi" w:hAnsiTheme="majorHAnsi"/>
        </w:rPr>
        <w:t>vert dans les pays déjà membres</w:t>
      </w:r>
      <w:r w:rsidR="00D90D55">
        <w:rPr>
          <w:rFonts w:asciiTheme="majorHAnsi" w:hAnsiTheme="majorHAnsi"/>
        </w:rPr>
        <w:t xml:space="preserve"> du PGO et bénéficiaire du </w:t>
      </w:r>
      <w:r w:rsidR="00AC23B9">
        <w:rPr>
          <w:rFonts w:asciiTheme="majorHAnsi" w:hAnsiTheme="majorHAnsi"/>
        </w:rPr>
        <w:t>#</w:t>
      </w:r>
      <w:r w:rsidR="00D90D55">
        <w:rPr>
          <w:rFonts w:asciiTheme="majorHAnsi" w:hAnsiTheme="majorHAnsi"/>
        </w:rPr>
        <w:t xml:space="preserve">PAGOF que sont la Tunisie, le Burkina Faso et la Côte d’Ivoire </w:t>
      </w:r>
      <w:r w:rsidR="00AC23B9">
        <w:rPr>
          <w:rFonts w:asciiTheme="majorHAnsi" w:hAnsiTheme="majorHAnsi"/>
        </w:rPr>
        <w:t xml:space="preserve">et à destination des pays souhaitant adhérer </w:t>
      </w:r>
      <w:r w:rsidR="00D90D55">
        <w:rPr>
          <w:rFonts w:asciiTheme="majorHAnsi" w:hAnsiTheme="majorHAnsi"/>
        </w:rPr>
        <w:t>;</w:t>
      </w:r>
    </w:p>
    <w:p w:rsidR="00D90D55" w:rsidRPr="005D42E7" w:rsidRDefault="00D90D55" w:rsidP="00E141C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rPr>
      </w:pPr>
    </w:p>
    <w:p w:rsidR="00D3677D" w:rsidRPr="00B97DA9" w:rsidRDefault="00D90D55" w:rsidP="008E66C6">
      <w:pPr>
        <w:pStyle w:val="Paragraphedeliste"/>
        <w:numPr>
          <w:ilvl w:val="0"/>
          <w:numId w:val="40"/>
        </w:numPr>
        <w:spacing w:before="120"/>
        <w:jc w:val="both"/>
        <w:rPr>
          <w:rFonts w:asciiTheme="majorHAnsi" w:hAnsiTheme="majorHAnsi"/>
        </w:rPr>
      </w:pPr>
      <w:r w:rsidRPr="00B97DA9">
        <w:rPr>
          <w:rFonts w:asciiTheme="majorHAnsi" w:hAnsiTheme="majorHAnsi"/>
        </w:rPr>
        <w:t>C</w:t>
      </w:r>
      <w:r w:rsidR="00D3677D" w:rsidRPr="00B97DA9">
        <w:rPr>
          <w:rFonts w:asciiTheme="majorHAnsi" w:hAnsiTheme="majorHAnsi"/>
        </w:rPr>
        <w:t xml:space="preserve">réer une dynamique et un effet d’entrainement des autres pays d’Afrique francophone vers le PGO. Entre </w:t>
      </w:r>
      <w:r w:rsidR="005D42E7" w:rsidRPr="00B97DA9">
        <w:rPr>
          <w:rFonts w:asciiTheme="majorHAnsi" w:hAnsiTheme="majorHAnsi"/>
        </w:rPr>
        <w:t>autre, il s’agit d’accompagner c</w:t>
      </w:r>
      <w:r w:rsidR="00D3677D" w:rsidRPr="00B97DA9">
        <w:rPr>
          <w:rFonts w:asciiTheme="majorHAnsi" w:hAnsiTheme="majorHAnsi"/>
        </w:rPr>
        <w:t xml:space="preserve">es pays d’Afrique francophone dans l’atteinte des critères d’adhésion au PGO, permettant ainsi une présence accrue de ces derniers dans cette initiative. </w:t>
      </w:r>
    </w:p>
    <w:p w:rsidR="00D90D55" w:rsidRPr="00B97DA9" w:rsidRDefault="00D90D55" w:rsidP="00E141C9">
      <w:pPr>
        <w:pStyle w:val="Paragraphedeliste"/>
        <w:jc w:val="both"/>
        <w:rPr>
          <w:rFonts w:asciiTheme="majorHAnsi" w:hAnsiTheme="majorHAnsi"/>
        </w:rPr>
      </w:pPr>
    </w:p>
    <w:p w:rsidR="00D90D55" w:rsidRPr="00B97DA9" w:rsidRDefault="00D90D55" w:rsidP="008E66C6">
      <w:pPr>
        <w:pStyle w:val="Paragraphedeliste"/>
        <w:numPr>
          <w:ilvl w:val="0"/>
          <w:numId w:val="40"/>
        </w:numPr>
        <w:spacing w:before="120"/>
        <w:jc w:val="both"/>
        <w:rPr>
          <w:rFonts w:asciiTheme="majorHAnsi" w:hAnsiTheme="majorHAnsi"/>
        </w:rPr>
      </w:pPr>
      <w:r w:rsidRPr="00B97DA9">
        <w:rPr>
          <w:rFonts w:asciiTheme="majorHAnsi" w:hAnsiTheme="majorHAnsi"/>
        </w:rPr>
        <w:t xml:space="preserve">Donner </w:t>
      </w:r>
      <w:r w:rsidR="0030280D" w:rsidRPr="00B97DA9">
        <w:rPr>
          <w:rFonts w:asciiTheme="majorHAnsi" w:hAnsiTheme="majorHAnsi"/>
        </w:rPr>
        <w:t xml:space="preserve">et partager </w:t>
      </w:r>
      <w:r w:rsidRPr="00B97DA9">
        <w:rPr>
          <w:rFonts w:asciiTheme="majorHAnsi" w:hAnsiTheme="majorHAnsi"/>
        </w:rPr>
        <w:t xml:space="preserve">des outils de gouvernement ouvert </w:t>
      </w:r>
      <w:r w:rsidR="0030280D" w:rsidRPr="00B97DA9">
        <w:rPr>
          <w:rFonts w:asciiTheme="majorHAnsi" w:hAnsiTheme="majorHAnsi"/>
        </w:rPr>
        <w:t xml:space="preserve">en langue française </w:t>
      </w:r>
      <w:r w:rsidRPr="00B97DA9">
        <w:rPr>
          <w:rFonts w:asciiTheme="majorHAnsi" w:hAnsiTheme="majorHAnsi"/>
        </w:rPr>
        <w:t xml:space="preserve">qui pourront utilement être complétés </w:t>
      </w:r>
      <w:r w:rsidR="0030280D" w:rsidRPr="00B97DA9">
        <w:rPr>
          <w:rFonts w:asciiTheme="majorHAnsi" w:hAnsiTheme="majorHAnsi"/>
        </w:rPr>
        <w:t>et</w:t>
      </w:r>
      <w:r w:rsidRPr="00B97DA9">
        <w:rPr>
          <w:rFonts w:asciiTheme="majorHAnsi" w:hAnsiTheme="majorHAnsi"/>
        </w:rPr>
        <w:t xml:space="preserve"> répliqués dans </w:t>
      </w:r>
      <w:r w:rsidR="0030280D" w:rsidRPr="00B97DA9">
        <w:rPr>
          <w:rFonts w:asciiTheme="majorHAnsi" w:hAnsiTheme="majorHAnsi"/>
        </w:rPr>
        <w:t>tous les pays</w:t>
      </w:r>
      <w:r w:rsidRPr="00B97DA9">
        <w:rPr>
          <w:rFonts w:asciiTheme="majorHAnsi" w:hAnsiTheme="majorHAnsi"/>
        </w:rPr>
        <w:t xml:space="preserve">. </w:t>
      </w:r>
    </w:p>
    <w:p w:rsidR="005D42E7" w:rsidRDefault="005D42E7" w:rsidP="0040716D">
      <w:pPr>
        <w:spacing w:before="120"/>
        <w:jc w:val="both"/>
        <w:rPr>
          <w:rFonts w:asciiTheme="majorHAnsi" w:hAnsiTheme="majorHAnsi"/>
        </w:rPr>
      </w:pPr>
    </w:p>
    <w:p w:rsidR="002F7BC4" w:rsidRPr="00B97DA9" w:rsidRDefault="002F7BC4" w:rsidP="0040716D">
      <w:pPr>
        <w:spacing w:before="120"/>
        <w:jc w:val="both"/>
        <w:rPr>
          <w:rFonts w:asciiTheme="majorHAnsi" w:hAnsiTheme="majorHAnsi"/>
          <w:b/>
        </w:rPr>
      </w:pPr>
      <w:r w:rsidRPr="00B97DA9">
        <w:rPr>
          <w:rFonts w:asciiTheme="majorHAnsi" w:hAnsiTheme="majorHAnsi"/>
          <w:b/>
        </w:rPr>
        <w:t>Format de la Conférence :</w:t>
      </w:r>
    </w:p>
    <w:p w:rsidR="0040716D" w:rsidRDefault="002F7BC4" w:rsidP="0040716D">
      <w:pPr>
        <w:spacing w:before="120"/>
        <w:jc w:val="both"/>
        <w:rPr>
          <w:rFonts w:asciiTheme="majorHAnsi" w:hAnsiTheme="majorHAnsi"/>
        </w:rPr>
      </w:pPr>
      <w:r>
        <w:rPr>
          <w:rFonts w:asciiTheme="majorHAnsi" w:hAnsiTheme="majorHAnsi"/>
        </w:rPr>
        <w:t xml:space="preserve">La conférence aura lieu sur deux jours et sera constituée, à titre d’exemple, d’une séance plénière </w:t>
      </w:r>
      <w:r w:rsidR="00B97DA9">
        <w:rPr>
          <w:rFonts w:asciiTheme="majorHAnsi" w:hAnsiTheme="majorHAnsi"/>
        </w:rPr>
        <w:t xml:space="preserve">de présentation et de valorisation des bonnes pratiques du Gouvernement Ouvert, </w:t>
      </w:r>
      <w:r>
        <w:rPr>
          <w:rFonts w:asciiTheme="majorHAnsi" w:hAnsiTheme="majorHAnsi"/>
        </w:rPr>
        <w:t xml:space="preserve">et </w:t>
      </w:r>
      <w:r w:rsidR="0040716D" w:rsidRPr="005D42E7">
        <w:rPr>
          <w:rFonts w:asciiTheme="majorHAnsi" w:hAnsiTheme="majorHAnsi"/>
        </w:rPr>
        <w:t>de séances de travail/réflexion</w:t>
      </w:r>
      <w:r w:rsidR="007E5B36">
        <w:rPr>
          <w:rFonts w:asciiTheme="majorHAnsi" w:hAnsiTheme="majorHAnsi"/>
        </w:rPr>
        <w:t xml:space="preserve"> (atelier de travail, </w:t>
      </w:r>
      <w:proofErr w:type="spellStart"/>
      <w:r w:rsidR="007E5B36">
        <w:rPr>
          <w:rFonts w:asciiTheme="majorHAnsi" w:hAnsiTheme="majorHAnsi"/>
        </w:rPr>
        <w:t>fishbowl</w:t>
      </w:r>
      <w:proofErr w:type="spellEnd"/>
      <w:r w:rsidR="007E5B36">
        <w:rPr>
          <w:rFonts w:asciiTheme="majorHAnsi" w:hAnsiTheme="majorHAnsi"/>
        </w:rPr>
        <w:t xml:space="preserve">, </w:t>
      </w:r>
      <w:r w:rsidR="00BB6979">
        <w:rPr>
          <w:rFonts w:asciiTheme="majorHAnsi" w:hAnsiTheme="majorHAnsi"/>
        </w:rPr>
        <w:t xml:space="preserve">discussion interactive, </w:t>
      </w:r>
      <w:r w:rsidR="00185F50">
        <w:rPr>
          <w:rFonts w:asciiTheme="majorHAnsi" w:hAnsiTheme="majorHAnsi"/>
        </w:rPr>
        <w:t>clinique sur les défis, etc…)</w:t>
      </w:r>
      <w:r w:rsidR="0040716D" w:rsidRPr="005D42E7">
        <w:rPr>
          <w:rFonts w:asciiTheme="majorHAnsi" w:hAnsiTheme="majorHAnsi"/>
        </w:rPr>
        <w:t xml:space="preserve"> autour de thèmes spécifiques en lien avec les </w:t>
      </w:r>
      <w:r w:rsidR="00185F50">
        <w:rPr>
          <w:rFonts w:asciiTheme="majorHAnsi" w:hAnsiTheme="majorHAnsi"/>
        </w:rPr>
        <w:t xml:space="preserve">expériences des pays, </w:t>
      </w:r>
      <w:r w:rsidR="00A05353">
        <w:rPr>
          <w:rFonts w:asciiTheme="majorHAnsi" w:hAnsiTheme="majorHAnsi"/>
        </w:rPr>
        <w:t xml:space="preserve">les </w:t>
      </w:r>
      <w:r w:rsidR="0040716D" w:rsidRPr="005D42E7">
        <w:rPr>
          <w:rFonts w:asciiTheme="majorHAnsi" w:hAnsiTheme="majorHAnsi"/>
        </w:rPr>
        <w:t xml:space="preserve">critères d’éligibilité des pays et/ou des engagements clés formulés. </w:t>
      </w:r>
    </w:p>
    <w:p w:rsidR="00B97DA9" w:rsidRPr="005D42E7" w:rsidRDefault="00B97DA9" w:rsidP="0040716D">
      <w:pPr>
        <w:spacing w:before="120"/>
        <w:jc w:val="both"/>
        <w:rPr>
          <w:rFonts w:asciiTheme="majorHAnsi" w:hAnsiTheme="majorHAnsi"/>
        </w:rPr>
      </w:pPr>
      <w:r>
        <w:rPr>
          <w:rFonts w:asciiTheme="majorHAnsi" w:hAnsiTheme="majorHAnsi"/>
        </w:rPr>
        <w:t xml:space="preserve">Elle réunira environ </w:t>
      </w:r>
      <w:r w:rsidR="008E66C6">
        <w:rPr>
          <w:rFonts w:asciiTheme="majorHAnsi" w:hAnsiTheme="majorHAnsi"/>
        </w:rPr>
        <w:t xml:space="preserve">100 </w:t>
      </w:r>
      <w:r>
        <w:rPr>
          <w:rFonts w:asciiTheme="majorHAnsi" w:hAnsiTheme="majorHAnsi"/>
        </w:rPr>
        <w:t xml:space="preserve">personnes </w:t>
      </w:r>
      <w:r w:rsidR="008C1612">
        <w:rPr>
          <w:rFonts w:asciiTheme="majorHAnsi" w:hAnsiTheme="majorHAnsi"/>
        </w:rPr>
        <w:t>issus des pays francophones africains déjà membres du PGO (Tunisie, Maroc, Burkina Faso, Sénégal, Côte d’Ivoire) et ceux aspirant à y adhérer (Guinée, Bénin, Togo, Algérie, Cameroun, Madagascar, Ile Maurice, Mali, Tchad, Niger, Mauritanie, etc…)</w:t>
      </w:r>
      <w:r w:rsidR="00492BD5">
        <w:rPr>
          <w:rFonts w:asciiTheme="majorHAnsi" w:hAnsiTheme="majorHAnsi"/>
        </w:rPr>
        <w:t xml:space="preserve"> et rassemblera des participants issus de la société civile</w:t>
      </w:r>
      <w:r w:rsidR="008E66C6">
        <w:rPr>
          <w:rFonts w:asciiTheme="majorHAnsi" w:hAnsiTheme="majorHAnsi"/>
        </w:rPr>
        <w:t xml:space="preserve"> (dont les médias)</w:t>
      </w:r>
      <w:r w:rsidR="00492BD5">
        <w:rPr>
          <w:rFonts w:asciiTheme="majorHAnsi" w:hAnsiTheme="majorHAnsi"/>
        </w:rPr>
        <w:t xml:space="preserve"> et de l’administration. La conférence a également vocation à rassembler les acteurs internationaux du gouvernement ouvert (Support Unit du PGO, AFD, OCDE, IBP, </w:t>
      </w:r>
      <w:proofErr w:type="spellStart"/>
      <w:r w:rsidR="00492BD5">
        <w:rPr>
          <w:rFonts w:asciiTheme="majorHAnsi" w:hAnsiTheme="majorHAnsi"/>
        </w:rPr>
        <w:t>Etalab</w:t>
      </w:r>
      <w:proofErr w:type="spellEnd"/>
      <w:r w:rsidR="00492BD5">
        <w:rPr>
          <w:rFonts w:asciiTheme="majorHAnsi" w:hAnsiTheme="majorHAnsi"/>
        </w:rPr>
        <w:t xml:space="preserve">, </w:t>
      </w:r>
      <w:proofErr w:type="spellStart"/>
      <w:r w:rsidR="00492BD5">
        <w:rPr>
          <w:rFonts w:asciiTheme="majorHAnsi" w:hAnsiTheme="majorHAnsi"/>
        </w:rPr>
        <w:t>Transparency</w:t>
      </w:r>
      <w:proofErr w:type="spellEnd"/>
      <w:r w:rsidR="00492BD5">
        <w:rPr>
          <w:rFonts w:asciiTheme="majorHAnsi" w:hAnsiTheme="majorHAnsi"/>
        </w:rPr>
        <w:t xml:space="preserve"> international, etc…)</w:t>
      </w:r>
    </w:p>
    <w:p w:rsidR="00D3677D" w:rsidRPr="005D42E7" w:rsidRDefault="00D3677D"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rPr>
      </w:pPr>
    </w:p>
    <w:p w:rsidR="005D139F" w:rsidRPr="005D42E7" w:rsidRDefault="005D139F"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rPr>
      </w:pPr>
      <w:r w:rsidRPr="004A25DC">
        <w:rPr>
          <w:rFonts w:asciiTheme="majorHAnsi" w:hAnsiTheme="majorHAnsi"/>
          <w:b/>
        </w:rPr>
        <w:t>L’</w:t>
      </w:r>
      <w:r w:rsidR="00CE00EC" w:rsidRPr="004A25DC">
        <w:rPr>
          <w:rFonts w:asciiTheme="majorHAnsi" w:hAnsiTheme="majorHAnsi"/>
          <w:b/>
        </w:rPr>
        <w:t>o</w:t>
      </w:r>
      <w:r w:rsidRPr="004A25DC">
        <w:rPr>
          <w:rFonts w:asciiTheme="majorHAnsi" w:hAnsiTheme="majorHAnsi"/>
          <w:b/>
        </w:rPr>
        <w:t xml:space="preserve">bjectif de </w:t>
      </w:r>
      <w:r w:rsidR="00E3296C" w:rsidRPr="004A25DC">
        <w:rPr>
          <w:rFonts w:asciiTheme="majorHAnsi" w:hAnsiTheme="majorHAnsi"/>
          <w:b/>
        </w:rPr>
        <w:t xml:space="preserve">cette </w:t>
      </w:r>
      <w:r w:rsidRPr="004A25DC">
        <w:rPr>
          <w:rFonts w:asciiTheme="majorHAnsi" w:hAnsiTheme="majorHAnsi"/>
          <w:b/>
        </w:rPr>
        <w:t xml:space="preserve">activité </w:t>
      </w:r>
      <w:r w:rsidR="00EA73AA" w:rsidRPr="004A25DC">
        <w:rPr>
          <w:rFonts w:asciiTheme="majorHAnsi" w:hAnsiTheme="majorHAnsi"/>
          <w:b/>
        </w:rPr>
        <w:t xml:space="preserve">pour le </w:t>
      </w:r>
      <w:r w:rsidR="004A25DC">
        <w:rPr>
          <w:rFonts w:asciiTheme="majorHAnsi" w:hAnsiTheme="majorHAnsi"/>
          <w:b/>
        </w:rPr>
        <w:t>prestataire</w:t>
      </w:r>
      <w:r w:rsidR="00EA73AA" w:rsidRPr="004A25DC">
        <w:rPr>
          <w:rFonts w:asciiTheme="majorHAnsi" w:hAnsiTheme="majorHAnsi"/>
          <w:b/>
        </w:rPr>
        <w:t xml:space="preserve"> </w:t>
      </w:r>
      <w:r w:rsidRPr="004A25DC">
        <w:rPr>
          <w:rFonts w:asciiTheme="majorHAnsi" w:hAnsiTheme="majorHAnsi"/>
          <w:b/>
        </w:rPr>
        <w:t>est</w:t>
      </w:r>
      <w:r w:rsidR="00E3296C" w:rsidRPr="004A25DC">
        <w:rPr>
          <w:rFonts w:asciiTheme="majorHAnsi" w:hAnsiTheme="majorHAnsi"/>
          <w:b/>
        </w:rPr>
        <w:t xml:space="preserve"> de</w:t>
      </w:r>
      <w:r w:rsidRPr="005D42E7">
        <w:rPr>
          <w:rFonts w:asciiTheme="majorHAnsi" w:hAnsiTheme="majorHAnsi"/>
        </w:rPr>
        <w:t> :</w:t>
      </w:r>
    </w:p>
    <w:p w:rsidR="0045416B" w:rsidRDefault="0045416B"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97DA9" w:rsidRPr="00EA73AA" w:rsidRDefault="00EA73AA" w:rsidP="00EA73AA">
      <w:pPr>
        <w:numPr>
          <w:ilvl w:val="0"/>
          <w:numId w:val="37"/>
        </w:numPr>
        <w:spacing w:after="120" w:line="240" w:lineRule="auto"/>
        <w:jc w:val="both"/>
        <w:rPr>
          <w:rFonts w:asciiTheme="majorHAnsi" w:hAnsiTheme="majorHAnsi"/>
        </w:rPr>
      </w:pPr>
      <w:r>
        <w:rPr>
          <w:rFonts w:asciiTheme="majorHAnsi" w:hAnsiTheme="majorHAnsi"/>
          <w:bCs/>
        </w:rPr>
        <w:t>R</w:t>
      </w:r>
      <w:r w:rsidR="00B97DA9" w:rsidRPr="00EA73AA">
        <w:rPr>
          <w:rFonts w:asciiTheme="majorHAnsi" w:hAnsiTheme="majorHAnsi"/>
          <w:bCs/>
        </w:rPr>
        <w:t>édiger les documents conceptuels de la conférence (</w:t>
      </w:r>
      <w:r w:rsidR="000669AA" w:rsidRPr="00EA73AA">
        <w:rPr>
          <w:rFonts w:asciiTheme="majorHAnsi" w:hAnsiTheme="majorHAnsi"/>
          <w:bCs/>
        </w:rPr>
        <w:t>identification des thèmes abordés</w:t>
      </w:r>
      <w:r w:rsidR="00B97DA9" w:rsidRPr="00EA73AA">
        <w:rPr>
          <w:rFonts w:asciiTheme="majorHAnsi" w:hAnsiTheme="majorHAnsi"/>
          <w:bCs/>
        </w:rPr>
        <w:t xml:space="preserve">, </w:t>
      </w:r>
      <w:r w:rsidRPr="00EA73AA">
        <w:rPr>
          <w:rFonts w:asciiTheme="majorHAnsi" w:hAnsiTheme="majorHAnsi"/>
          <w:bCs/>
        </w:rPr>
        <w:t>agenda</w:t>
      </w:r>
      <w:r>
        <w:rPr>
          <w:rFonts w:asciiTheme="majorHAnsi" w:hAnsiTheme="majorHAnsi"/>
          <w:bCs/>
        </w:rPr>
        <w:t>,</w:t>
      </w:r>
      <w:r w:rsidRPr="00EA73AA">
        <w:rPr>
          <w:rFonts w:asciiTheme="majorHAnsi" w:hAnsiTheme="majorHAnsi"/>
          <w:bCs/>
        </w:rPr>
        <w:t xml:space="preserve"> </w:t>
      </w:r>
      <w:r w:rsidR="00B97DA9" w:rsidRPr="00EA73AA">
        <w:rPr>
          <w:rFonts w:asciiTheme="majorHAnsi" w:hAnsiTheme="majorHAnsi"/>
          <w:bCs/>
        </w:rPr>
        <w:t>documents des panels et tables rondes</w:t>
      </w:r>
      <w:r w:rsidR="000669AA" w:rsidRPr="00EA73AA">
        <w:rPr>
          <w:rFonts w:asciiTheme="majorHAnsi" w:hAnsiTheme="majorHAnsi"/>
          <w:bCs/>
        </w:rPr>
        <w:t>, atelier de travail</w:t>
      </w:r>
      <w:r w:rsidR="00B97DA9" w:rsidRPr="00EA73AA">
        <w:rPr>
          <w:rFonts w:asciiTheme="majorHAnsi" w:hAnsiTheme="majorHAnsi"/>
          <w:bCs/>
        </w:rPr>
        <w:t xml:space="preserve">) </w:t>
      </w:r>
    </w:p>
    <w:p w:rsidR="00B97DA9" w:rsidRDefault="00EA73AA" w:rsidP="00EA73AA">
      <w:pPr>
        <w:numPr>
          <w:ilvl w:val="0"/>
          <w:numId w:val="37"/>
        </w:numPr>
        <w:spacing w:after="120" w:line="240" w:lineRule="auto"/>
        <w:jc w:val="both"/>
        <w:rPr>
          <w:rFonts w:asciiTheme="majorHAnsi" w:hAnsiTheme="majorHAnsi"/>
          <w:bCs/>
        </w:rPr>
      </w:pPr>
      <w:r>
        <w:rPr>
          <w:rFonts w:asciiTheme="majorHAnsi" w:hAnsiTheme="majorHAnsi"/>
          <w:bCs/>
        </w:rPr>
        <w:t>I</w:t>
      </w:r>
      <w:r w:rsidR="00B97DA9" w:rsidRPr="00EA73AA">
        <w:rPr>
          <w:rFonts w:asciiTheme="majorHAnsi" w:hAnsiTheme="majorHAnsi"/>
          <w:bCs/>
        </w:rPr>
        <w:t>dentifier les intervenants et/ou partenaires potentiels, d’initier les contacts nécessaires, et d’arrêter une liste définitive de participants</w:t>
      </w:r>
      <w:r w:rsidR="008E66C6">
        <w:rPr>
          <w:rFonts w:asciiTheme="majorHAnsi" w:hAnsiTheme="majorHAnsi"/>
          <w:bCs/>
        </w:rPr>
        <w:t xml:space="preserve"> en accord avec </w:t>
      </w:r>
      <w:proofErr w:type="spellStart"/>
      <w:r w:rsidR="008E66C6">
        <w:rPr>
          <w:rFonts w:asciiTheme="majorHAnsi" w:hAnsiTheme="majorHAnsi"/>
          <w:bCs/>
        </w:rPr>
        <w:t>CFi</w:t>
      </w:r>
      <w:proofErr w:type="spellEnd"/>
      <w:r w:rsidR="008E66C6">
        <w:rPr>
          <w:rFonts w:asciiTheme="majorHAnsi" w:hAnsiTheme="majorHAnsi"/>
          <w:bCs/>
        </w:rPr>
        <w:t xml:space="preserve">, Expertise France et les points focaux </w:t>
      </w:r>
      <w:r w:rsidR="00A05353">
        <w:rPr>
          <w:rFonts w:asciiTheme="majorHAnsi" w:hAnsiTheme="majorHAnsi"/>
          <w:bCs/>
        </w:rPr>
        <w:t>ivoiriens </w:t>
      </w:r>
      <w:r w:rsidR="00681EF7">
        <w:rPr>
          <w:rFonts w:asciiTheme="majorHAnsi" w:hAnsiTheme="majorHAnsi"/>
          <w:bCs/>
        </w:rPr>
        <w:t>;</w:t>
      </w:r>
      <w:r w:rsidR="00B97DA9" w:rsidRPr="00EA73AA">
        <w:rPr>
          <w:rFonts w:asciiTheme="majorHAnsi" w:hAnsiTheme="majorHAnsi"/>
          <w:bCs/>
        </w:rPr>
        <w:t xml:space="preserve">  </w:t>
      </w:r>
    </w:p>
    <w:p w:rsidR="00A05353" w:rsidRPr="00EA73AA" w:rsidRDefault="00A05353" w:rsidP="00EA73AA">
      <w:pPr>
        <w:numPr>
          <w:ilvl w:val="0"/>
          <w:numId w:val="37"/>
        </w:numPr>
        <w:spacing w:after="120" w:line="240" w:lineRule="auto"/>
        <w:jc w:val="both"/>
        <w:rPr>
          <w:rFonts w:asciiTheme="majorHAnsi" w:hAnsiTheme="majorHAnsi"/>
          <w:bCs/>
        </w:rPr>
      </w:pPr>
      <w:r>
        <w:rPr>
          <w:rFonts w:asciiTheme="majorHAnsi" w:hAnsiTheme="majorHAnsi"/>
          <w:bCs/>
        </w:rPr>
        <w:t>Rédiger le contenu du livret du participant et une charte de bonne conduite ;</w:t>
      </w:r>
    </w:p>
    <w:p w:rsidR="000669AA" w:rsidRPr="00EA73AA" w:rsidRDefault="000669AA" w:rsidP="00EA73AA">
      <w:pPr>
        <w:numPr>
          <w:ilvl w:val="0"/>
          <w:numId w:val="37"/>
        </w:numPr>
        <w:spacing w:after="120" w:line="240" w:lineRule="auto"/>
        <w:jc w:val="both"/>
        <w:rPr>
          <w:rFonts w:asciiTheme="majorHAnsi" w:hAnsiTheme="majorHAnsi"/>
          <w:bCs/>
        </w:rPr>
      </w:pPr>
      <w:r w:rsidRPr="00EA73AA">
        <w:rPr>
          <w:rFonts w:asciiTheme="majorHAnsi" w:hAnsiTheme="majorHAnsi"/>
          <w:bCs/>
        </w:rPr>
        <w:t xml:space="preserve">Animer </w:t>
      </w:r>
      <w:r w:rsidR="00A05353">
        <w:rPr>
          <w:rFonts w:asciiTheme="majorHAnsi" w:hAnsiTheme="majorHAnsi"/>
          <w:bCs/>
        </w:rPr>
        <w:t>la session plénière et toutes les séances de travail/réflexion</w:t>
      </w:r>
      <w:r w:rsidRPr="00EA73AA">
        <w:rPr>
          <w:rFonts w:asciiTheme="majorHAnsi" w:hAnsiTheme="majorHAnsi"/>
          <w:bCs/>
        </w:rPr>
        <w:t> ;</w:t>
      </w:r>
    </w:p>
    <w:p w:rsidR="00B97DA9" w:rsidRPr="00EA73AA" w:rsidRDefault="008E66C6" w:rsidP="00EA73AA">
      <w:pPr>
        <w:numPr>
          <w:ilvl w:val="0"/>
          <w:numId w:val="37"/>
        </w:numPr>
        <w:spacing w:after="120" w:line="240" w:lineRule="auto"/>
        <w:jc w:val="both"/>
        <w:rPr>
          <w:rFonts w:asciiTheme="majorHAnsi" w:hAnsiTheme="majorHAnsi"/>
          <w:bCs/>
        </w:rPr>
      </w:pPr>
      <w:r>
        <w:rPr>
          <w:rFonts w:asciiTheme="majorHAnsi" w:hAnsiTheme="majorHAnsi"/>
          <w:bCs/>
        </w:rPr>
        <w:t>Produire</w:t>
      </w:r>
      <w:r w:rsidR="00A05353">
        <w:rPr>
          <w:rFonts w:asciiTheme="majorHAnsi" w:hAnsiTheme="majorHAnsi"/>
          <w:bCs/>
        </w:rPr>
        <w:t>, dans un délai de un mois après la fin du séminaire, un</w:t>
      </w:r>
      <w:r>
        <w:rPr>
          <w:rFonts w:asciiTheme="majorHAnsi" w:hAnsiTheme="majorHAnsi"/>
          <w:bCs/>
        </w:rPr>
        <w:t xml:space="preserve"> guide des bonnes pratiques sur le </w:t>
      </w:r>
      <w:r w:rsidR="00A05353">
        <w:rPr>
          <w:rFonts w:asciiTheme="majorHAnsi" w:hAnsiTheme="majorHAnsi"/>
          <w:bCs/>
        </w:rPr>
        <w:t xml:space="preserve">gouvernement ouvert et </w:t>
      </w:r>
      <w:r>
        <w:rPr>
          <w:rFonts w:asciiTheme="majorHAnsi" w:hAnsiTheme="majorHAnsi"/>
          <w:bCs/>
        </w:rPr>
        <w:t xml:space="preserve">PGO, </w:t>
      </w:r>
      <w:r w:rsidR="00681EF7">
        <w:rPr>
          <w:rFonts w:asciiTheme="majorHAnsi" w:hAnsiTheme="majorHAnsi"/>
          <w:bCs/>
        </w:rPr>
        <w:t>développé</w:t>
      </w:r>
      <w:r>
        <w:rPr>
          <w:rFonts w:asciiTheme="majorHAnsi" w:hAnsiTheme="majorHAnsi"/>
          <w:bCs/>
        </w:rPr>
        <w:t xml:space="preserve"> sur la base des discussions tenues lors des séances de travail/réflexion </w:t>
      </w:r>
    </w:p>
    <w:p w:rsidR="00E141C9" w:rsidRDefault="00E141C9" w:rsidP="00E141C9">
      <w:pPr>
        <w:numPr>
          <w:ilvl w:val="0"/>
          <w:numId w:val="37"/>
        </w:numPr>
        <w:spacing w:after="120" w:line="240" w:lineRule="auto"/>
        <w:jc w:val="both"/>
        <w:rPr>
          <w:rFonts w:asciiTheme="majorHAnsi" w:hAnsiTheme="majorHAnsi"/>
          <w:bCs/>
        </w:rPr>
      </w:pPr>
      <w:r>
        <w:rPr>
          <w:rFonts w:asciiTheme="majorHAnsi" w:hAnsiTheme="majorHAnsi"/>
          <w:bCs/>
        </w:rPr>
        <w:lastRenderedPageBreak/>
        <w:t>F</w:t>
      </w:r>
      <w:r w:rsidRPr="00EA73AA">
        <w:rPr>
          <w:rFonts w:asciiTheme="majorHAnsi" w:hAnsiTheme="majorHAnsi"/>
          <w:bCs/>
        </w:rPr>
        <w:t>aire une synthèse des différents échanges et outils/réflexions issus des ateliers et présenter les Recommandations Finales dans un compte-rendu</w:t>
      </w:r>
      <w:r>
        <w:rPr>
          <w:rFonts w:asciiTheme="majorHAnsi" w:hAnsiTheme="majorHAnsi"/>
          <w:bCs/>
        </w:rPr>
        <w:t> ;</w:t>
      </w:r>
    </w:p>
    <w:p w:rsidR="0045416B" w:rsidRPr="004A25DC" w:rsidRDefault="0045416B" w:rsidP="00DD5AC5">
      <w:pPr>
        <w:widowControl w:val="0"/>
        <w:spacing w:after="120" w:line="240" w:lineRule="auto"/>
        <w:jc w:val="both"/>
        <w:rPr>
          <w:rFonts w:asciiTheme="majorHAnsi" w:hAnsiTheme="majorHAnsi"/>
          <w:b/>
        </w:rPr>
      </w:pPr>
    </w:p>
    <w:p w:rsidR="004A25DC" w:rsidRPr="004A25DC" w:rsidRDefault="004A25DC" w:rsidP="00DD5AC5">
      <w:pPr>
        <w:widowControl w:val="0"/>
        <w:spacing w:after="120" w:line="240" w:lineRule="auto"/>
        <w:jc w:val="both"/>
        <w:rPr>
          <w:rFonts w:asciiTheme="majorHAnsi" w:hAnsiTheme="majorHAnsi"/>
          <w:b/>
        </w:rPr>
      </w:pPr>
      <w:r w:rsidRPr="004A25DC">
        <w:rPr>
          <w:rFonts w:asciiTheme="majorHAnsi" w:hAnsiTheme="majorHAnsi"/>
          <w:b/>
        </w:rPr>
        <w:t>Organisation du travail :</w:t>
      </w:r>
    </w:p>
    <w:p w:rsidR="00481FF6" w:rsidRPr="00E82443" w:rsidRDefault="004A25DC" w:rsidP="00E82443">
      <w:pPr>
        <w:spacing w:before="120"/>
        <w:jc w:val="both"/>
        <w:rPr>
          <w:rFonts w:asciiTheme="majorHAnsi" w:hAnsiTheme="majorHAnsi"/>
        </w:rPr>
      </w:pPr>
      <w:r w:rsidRPr="004A25DC">
        <w:rPr>
          <w:rFonts w:asciiTheme="majorHAnsi" w:hAnsiTheme="majorHAnsi"/>
        </w:rPr>
        <w:t xml:space="preserve">Le prestataire travaillera en collaboration avec </w:t>
      </w:r>
      <w:r w:rsidR="00E82443">
        <w:rPr>
          <w:rFonts w:asciiTheme="majorHAnsi" w:hAnsiTheme="majorHAnsi"/>
        </w:rPr>
        <w:t xml:space="preserve">l’équipe projet #PAGOF, les points focaux </w:t>
      </w:r>
      <w:r w:rsidR="00FB5E78">
        <w:rPr>
          <w:rFonts w:asciiTheme="majorHAnsi" w:hAnsiTheme="majorHAnsi"/>
        </w:rPr>
        <w:t>burkinabè</w:t>
      </w:r>
      <w:r w:rsidR="00A05353">
        <w:rPr>
          <w:rFonts w:asciiTheme="majorHAnsi" w:hAnsiTheme="majorHAnsi"/>
        </w:rPr>
        <w:t xml:space="preserve"> </w:t>
      </w:r>
      <w:r w:rsidRPr="004A25DC">
        <w:rPr>
          <w:rFonts w:asciiTheme="majorHAnsi" w:hAnsiTheme="majorHAnsi"/>
        </w:rPr>
        <w:t xml:space="preserve">et sous la supervision </w:t>
      </w:r>
      <w:r w:rsidR="00E82443">
        <w:rPr>
          <w:rFonts w:asciiTheme="majorHAnsi" w:hAnsiTheme="majorHAnsi"/>
        </w:rPr>
        <w:t>des Cheffes de Projet #PAGOF EF et CFI</w:t>
      </w:r>
      <w:r w:rsidRPr="004A25DC">
        <w:rPr>
          <w:rFonts w:asciiTheme="majorHAnsi" w:hAnsiTheme="majorHAnsi"/>
        </w:rPr>
        <w:t xml:space="preserve">. Toutefois, le prestataire est seul responsable de la conduite à bonne fin des prestations dont l’exécution lui est confiée au titre des présents Termes de référence. </w:t>
      </w:r>
      <w:r w:rsidR="00E82443">
        <w:rPr>
          <w:rFonts w:asciiTheme="majorHAnsi" w:hAnsiTheme="majorHAnsi"/>
        </w:rPr>
        <w:t>De nombreuses réunions seront à prévoir, de préférence à Paris.</w:t>
      </w:r>
    </w:p>
    <w:p w:rsidR="003D532B" w:rsidRDefault="00185F50" w:rsidP="00185F50">
      <w:pPr>
        <w:widowControl w:val="0"/>
        <w:spacing w:after="120" w:line="240" w:lineRule="auto"/>
        <w:jc w:val="both"/>
        <w:rPr>
          <w:rFonts w:asciiTheme="majorHAnsi" w:hAnsiTheme="majorHAnsi"/>
        </w:rPr>
      </w:pPr>
      <w:r w:rsidRPr="00185F50">
        <w:rPr>
          <w:rFonts w:asciiTheme="majorHAnsi" w:hAnsiTheme="majorHAnsi"/>
        </w:rPr>
        <w:t xml:space="preserve">Les </w:t>
      </w:r>
      <w:r w:rsidR="000E14BB">
        <w:rPr>
          <w:rFonts w:asciiTheme="majorHAnsi" w:hAnsiTheme="majorHAnsi"/>
        </w:rPr>
        <w:t>sessions</w:t>
      </w:r>
      <w:r w:rsidRPr="00185F50">
        <w:rPr>
          <w:rFonts w:asciiTheme="majorHAnsi" w:hAnsiTheme="majorHAnsi"/>
        </w:rPr>
        <w:t xml:space="preserve"> pratiques</w:t>
      </w:r>
      <w:r>
        <w:rPr>
          <w:rFonts w:asciiTheme="majorHAnsi" w:hAnsiTheme="majorHAnsi"/>
        </w:rPr>
        <w:t xml:space="preserve"> (atelier de travail, </w:t>
      </w:r>
      <w:proofErr w:type="spellStart"/>
      <w:r>
        <w:rPr>
          <w:rFonts w:asciiTheme="majorHAnsi" w:hAnsiTheme="majorHAnsi"/>
        </w:rPr>
        <w:t>fishbowl</w:t>
      </w:r>
      <w:proofErr w:type="spellEnd"/>
      <w:r>
        <w:rPr>
          <w:rFonts w:asciiTheme="majorHAnsi" w:hAnsiTheme="majorHAnsi"/>
        </w:rPr>
        <w:t>, discussion interactive, clinique sur les défis, etc…) pouvant se déroul</w:t>
      </w:r>
      <w:r w:rsidR="003A0E63">
        <w:rPr>
          <w:rFonts w:asciiTheme="majorHAnsi" w:hAnsiTheme="majorHAnsi"/>
        </w:rPr>
        <w:t>er</w:t>
      </w:r>
      <w:r>
        <w:rPr>
          <w:rFonts w:asciiTheme="majorHAnsi" w:hAnsiTheme="majorHAnsi"/>
        </w:rPr>
        <w:t xml:space="preserve"> en parallèle, nous souhaiterions que le consultant présente </w:t>
      </w:r>
      <w:r w:rsidRPr="00185F50">
        <w:rPr>
          <w:rFonts w:asciiTheme="majorHAnsi" w:hAnsiTheme="majorHAnsi"/>
          <w:b/>
        </w:rPr>
        <w:t xml:space="preserve">une équipe de 4 à 5 personnes </w:t>
      </w:r>
      <w:r w:rsidR="003A0E63">
        <w:rPr>
          <w:rFonts w:asciiTheme="majorHAnsi" w:hAnsiTheme="majorHAnsi"/>
          <w:b/>
        </w:rPr>
        <w:t>(1 modérateur</w:t>
      </w:r>
      <w:r w:rsidR="007E69CD">
        <w:rPr>
          <w:rFonts w:asciiTheme="majorHAnsi" w:hAnsiTheme="majorHAnsi"/>
          <w:b/>
        </w:rPr>
        <w:t xml:space="preserve">/expert </w:t>
      </w:r>
      <w:r w:rsidR="003A0E63">
        <w:rPr>
          <w:rFonts w:asciiTheme="majorHAnsi" w:hAnsiTheme="majorHAnsi"/>
          <w:b/>
        </w:rPr>
        <w:t xml:space="preserve">principal et 3 à 4 personnes pour aider à </w:t>
      </w:r>
      <w:r w:rsidR="007E69CD">
        <w:rPr>
          <w:rFonts w:asciiTheme="majorHAnsi" w:hAnsiTheme="majorHAnsi"/>
          <w:b/>
        </w:rPr>
        <w:t xml:space="preserve">l’animation des sessions) </w:t>
      </w:r>
      <w:r>
        <w:rPr>
          <w:rFonts w:asciiTheme="majorHAnsi" w:hAnsiTheme="majorHAnsi"/>
        </w:rPr>
        <w:t>pour gérer et modérer l’ensemble des sessions lors de la conférence</w:t>
      </w:r>
      <w:r w:rsidR="00C00107">
        <w:rPr>
          <w:rFonts w:asciiTheme="majorHAnsi" w:hAnsiTheme="majorHAnsi"/>
        </w:rPr>
        <w:t>.</w:t>
      </w:r>
    </w:p>
    <w:p w:rsidR="00C00107" w:rsidRPr="00185F50" w:rsidRDefault="00C00107" w:rsidP="00185F50">
      <w:pPr>
        <w:widowControl w:val="0"/>
        <w:spacing w:after="120" w:line="240" w:lineRule="auto"/>
        <w:jc w:val="both"/>
        <w:rPr>
          <w:rFonts w:asciiTheme="majorHAnsi" w:hAnsiTheme="majorHAnsi"/>
        </w:rPr>
      </w:pPr>
    </w:p>
    <w:p w:rsidR="00B55C2E" w:rsidRPr="008A7010" w:rsidRDefault="00BC7B8B" w:rsidP="00BC34DE">
      <w:pPr>
        <w:pStyle w:val="Titre1"/>
        <w:spacing w:before="0" w:after="120" w:line="240" w:lineRule="auto"/>
      </w:pPr>
      <w:r w:rsidRPr="008A7010">
        <w:t>Liv</w:t>
      </w:r>
      <w:r w:rsidR="00B55C2E" w:rsidRPr="008A7010">
        <w:t>rables</w:t>
      </w:r>
    </w:p>
    <w:p w:rsidR="00806487" w:rsidRPr="00C00107" w:rsidRDefault="00EA73AA" w:rsidP="00C00107">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asciiTheme="majorHAnsi" w:hAnsiTheme="majorHAnsi"/>
          <w:bCs/>
        </w:rPr>
      </w:pPr>
      <w:r w:rsidRPr="00C731A5">
        <w:rPr>
          <w:rFonts w:asciiTheme="majorHAnsi" w:hAnsiTheme="majorHAnsi"/>
          <w:bCs/>
        </w:rPr>
        <w:t xml:space="preserve">Documents conceptuels de la conférence (concept note, thèmes, cibles, agenda, invitation, </w:t>
      </w:r>
      <w:r w:rsidR="00C731A5" w:rsidRPr="00C731A5">
        <w:rPr>
          <w:rFonts w:asciiTheme="majorHAnsi" w:hAnsiTheme="majorHAnsi"/>
          <w:bCs/>
        </w:rPr>
        <w:t>déroulé de la séance plénière</w:t>
      </w:r>
      <w:r w:rsidR="00C00107">
        <w:rPr>
          <w:rFonts w:asciiTheme="majorHAnsi" w:hAnsiTheme="majorHAnsi"/>
          <w:bCs/>
        </w:rPr>
        <w:t>, panels, atelier de réflexion</w:t>
      </w:r>
      <w:r w:rsidR="00C731A5" w:rsidRPr="00C00107">
        <w:rPr>
          <w:rFonts w:asciiTheme="majorHAnsi" w:hAnsiTheme="majorHAnsi"/>
          <w:bCs/>
        </w:rPr>
        <w:t>, etc…) ;</w:t>
      </w:r>
    </w:p>
    <w:p w:rsidR="00C731A5" w:rsidRPr="00416694" w:rsidRDefault="00C731A5"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Pr>
          <w:rFonts w:asciiTheme="majorHAnsi" w:hAnsiTheme="majorHAnsi"/>
          <w:bCs/>
        </w:rPr>
        <w:t>Liste des</w:t>
      </w:r>
      <w:r w:rsidRPr="00EA73AA">
        <w:rPr>
          <w:rFonts w:asciiTheme="majorHAnsi" w:hAnsiTheme="majorHAnsi"/>
          <w:bCs/>
        </w:rPr>
        <w:t xml:space="preserve"> intervenants et/ou partenaires potentiels, contacts nécessaires, et liste définitive de participants</w:t>
      </w:r>
      <w:r w:rsidR="008E66C6">
        <w:rPr>
          <w:rFonts w:asciiTheme="majorHAnsi" w:hAnsiTheme="majorHAnsi"/>
          <w:bCs/>
        </w:rPr>
        <w:t> ;</w:t>
      </w:r>
    </w:p>
    <w:p w:rsidR="00A05353" w:rsidRPr="00C731A5" w:rsidRDefault="00A05353"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Pr>
          <w:rFonts w:asciiTheme="majorHAnsi" w:hAnsiTheme="majorHAnsi"/>
          <w:bCs/>
        </w:rPr>
        <w:t>Livret du participants et charte de bonne conduite ;</w:t>
      </w:r>
    </w:p>
    <w:p w:rsidR="00C731A5" w:rsidRPr="00C731A5" w:rsidRDefault="00C731A5"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Pr>
          <w:rFonts w:asciiTheme="majorHAnsi" w:hAnsiTheme="majorHAnsi"/>
          <w:bCs/>
        </w:rPr>
        <w:t>Animation de la Conférence pendant les deux jours</w:t>
      </w:r>
      <w:r w:rsidR="008E66C6">
        <w:rPr>
          <w:rFonts w:asciiTheme="majorHAnsi" w:hAnsiTheme="majorHAnsi"/>
          <w:bCs/>
        </w:rPr>
        <w:t> </w:t>
      </w:r>
      <w:r w:rsidR="00C00107">
        <w:rPr>
          <w:rFonts w:asciiTheme="majorHAnsi" w:hAnsiTheme="majorHAnsi"/>
          <w:bCs/>
        </w:rPr>
        <w:t xml:space="preserve">(animation officielle des séances plénières et animation des sessions/ateliers de travail parallèles </w:t>
      </w:r>
      <w:r w:rsidR="008E66C6">
        <w:rPr>
          <w:rFonts w:asciiTheme="majorHAnsi" w:hAnsiTheme="majorHAnsi"/>
          <w:bCs/>
        </w:rPr>
        <w:t>;</w:t>
      </w:r>
    </w:p>
    <w:p w:rsidR="00E141C9" w:rsidRPr="002E0F61" w:rsidRDefault="00E141C9" w:rsidP="00E141C9">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asciiTheme="majorHAnsi" w:hAnsiTheme="majorHAnsi"/>
          <w:bCs/>
        </w:rPr>
      </w:pPr>
      <w:r>
        <w:rPr>
          <w:rFonts w:asciiTheme="majorHAnsi" w:hAnsiTheme="majorHAnsi"/>
          <w:bCs/>
        </w:rPr>
        <w:t>G</w:t>
      </w:r>
      <w:r w:rsidRPr="008E66C6">
        <w:rPr>
          <w:rFonts w:asciiTheme="majorHAnsi" w:hAnsiTheme="majorHAnsi"/>
          <w:bCs/>
        </w:rPr>
        <w:t xml:space="preserve">uide des bonnes pratiques sur le </w:t>
      </w:r>
      <w:r w:rsidR="00A05353">
        <w:rPr>
          <w:rFonts w:asciiTheme="majorHAnsi" w:hAnsiTheme="majorHAnsi"/>
          <w:bCs/>
        </w:rPr>
        <w:t xml:space="preserve">Gouvernement ouvert et </w:t>
      </w:r>
      <w:r w:rsidRPr="008E66C6">
        <w:rPr>
          <w:rFonts w:asciiTheme="majorHAnsi" w:hAnsiTheme="majorHAnsi"/>
          <w:bCs/>
        </w:rPr>
        <w:t>PGO</w:t>
      </w:r>
      <w:r w:rsidR="000E14BB">
        <w:rPr>
          <w:rFonts w:asciiTheme="majorHAnsi" w:hAnsiTheme="majorHAnsi"/>
          <w:bCs/>
        </w:rPr>
        <w:t> ;</w:t>
      </w:r>
    </w:p>
    <w:p w:rsidR="00806487" w:rsidRDefault="002E0F61" w:rsidP="009D1F71">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asciiTheme="majorHAnsi" w:hAnsiTheme="majorHAnsi"/>
          <w:bCs/>
        </w:rPr>
      </w:pPr>
      <w:r>
        <w:rPr>
          <w:rFonts w:asciiTheme="majorHAnsi" w:hAnsiTheme="majorHAnsi"/>
          <w:bCs/>
        </w:rPr>
        <w:t>Document de synthè</w:t>
      </w:r>
      <w:r w:rsidRPr="002E0F61">
        <w:rPr>
          <w:rFonts w:asciiTheme="majorHAnsi" w:hAnsiTheme="majorHAnsi"/>
          <w:bCs/>
        </w:rPr>
        <w:t>s</w:t>
      </w:r>
      <w:r>
        <w:rPr>
          <w:rFonts w:asciiTheme="majorHAnsi" w:hAnsiTheme="majorHAnsi"/>
          <w:bCs/>
        </w:rPr>
        <w:t>e</w:t>
      </w:r>
      <w:r w:rsidRPr="002E0F61">
        <w:rPr>
          <w:rFonts w:asciiTheme="majorHAnsi" w:hAnsiTheme="majorHAnsi"/>
          <w:bCs/>
        </w:rPr>
        <w:t xml:space="preserve"> et recommandation issus de la Conférence</w:t>
      </w:r>
      <w:r w:rsidR="000E14BB">
        <w:rPr>
          <w:rFonts w:asciiTheme="majorHAnsi" w:hAnsiTheme="majorHAnsi"/>
          <w:bCs/>
        </w:rPr>
        <w:t>.</w:t>
      </w:r>
    </w:p>
    <w:p w:rsidR="00D76EE5" w:rsidRDefault="00D76EE5" w:rsidP="00D76EE5">
      <w:pPr>
        <w:pStyle w:val="Paragraphedeliste"/>
        <w:widowControl w:val="0"/>
        <w:spacing w:after="120" w:line="240" w:lineRule="auto"/>
        <w:jc w:val="both"/>
      </w:pPr>
    </w:p>
    <w:p w:rsidR="002E0F61" w:rsidRPr="00BC34DE" w:rsidRDefault="002E0F61" w:rsidP="00D76EE5">
      <w:pPr>
        <w:pStyle w:val="Paragraphedeliste"/>
        <w:widowControl w:val="0"/>
        <w:spacing w:after="120" w:line="240" w:lineRule="auto"/>
        <w:jc w:val="both"/>
      </w:pPr>
    </w:p>
    <w:p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rsidR="00D76EE5" w:rsidRPr="002E0F61" w:rsidRDefault="00BC34DE" w:rsidP="00626746">
      <w:pPr>
        <w:widowControl w:val="0"/>
        <w:spacing w:after="120" w:line="240" w:lineRule="auto"/>
        <w:jc w:val="both"/>
        <w:rPr>
          <w:rFonts w:asciiTheme="majorHAnsi" w:hAnsiTheme="majorHAnsi"/>
          <w:bCs/>
        </w:rPr>
      </w:pPr>
      <w:r w:rsidRPr="002E0F61">
        <w:rPr>
          <w:rFonts w:asciiTheme="majorHAnsi" w:hAnsiTheme="majorHAnsi"/>
          <w:bCs/>
        </w:rPr>
        <w:t>Court terme</w:t>
      </w:r>
      <w:r w:rsidR="003352CE">
        <w:rPr>
          <w:rFonts w:asciiTheme="majorHAnsi" w:hAnsiTheme="majorHAnsi"/>
          <w:bCs/>
        </w:rPr>
        <w:t xml:space="preserve"> – prestation de service</w:t>
      </w:r>
    </w:p>
    <w:p w:rsidR="00D76EE5" w:rsidRPr="008A7010" w:rsidRDefault="00D76EE5" w:rsidP="00626746">
      <w:pPr>
        <w:widowControl w:val="0"/>
        <w:spacing w:after="120" w:line="240" w:lineRule="auto"/>
        <w:jc w:val="both"/>
      </w:pPr>
    </w:p>
    <w:p w:rsidR="00626746" w:rsidRPr="008A7010" w:rsidRDefault="00BC7B8B" w:rsidP="00626746">
      <w:pPr>
        <w:pStyle w:val="Titre1"/>
        <w:spacing w:before="0" w:after="120" w:line="240" w:lineRule="auto"/>
      </w:pPr>
      <w:r w:rsidRPr="008A7010">
        <w:t xml:space="preserve">Nombre de jours </w:t>
      </w:r>
      <w:r w:rsidR="008A7010" w:rsidRPr="008A7010">
        <w:t>d’expertise</w:t>
      </w:r>
    </w:p>
    <w:p w:rsidR="004F6974" w:rsidRPr="002E0F61" w:rsidRDefault="00991899" w:rsidP="00626746">
      <w:pPr>
        <w:widowControl w:val="0"/>
        <w:spacing w:after="120" w:line="240" w:lineRule="auto"/>
        <w:jc w:val="both"/>
        <w:rPr>
          <w:rFonts w:asciiTheme="majorHAnsi" w:hAnsiTheme="majorHAnsi"/>
          <w:bCs/>
        </w:rPr>
      </w:pPr>
      <w:r w:rsidRPr="002E0F61">
        <w:rPr>
          <w:rFonts w:asciiTheme="majorHAnsi" w:hAnsiTheme="majorHAnsi"/>
          <w:bCs/>
        </w:rPr>
        <w:t xml:space="preserve">Maximum </w:t>
      </w:r>
      <w:r w:rsidR="004F6974" w:rsidRPr="002E0F61">
        <w:rPr>
          <w:rFonts w:asciiTheme="majorHAnsi" w:hAnsiTheme="majorHAnsi"/>
          <w:bCs/>
        </w:rPr>
        <w:t xml:space="preserve">de </w:t>
      </w:r>
      <w:r w:rsidR="00FB5E78">
        <w:rPr>
          <w:rFonts w:asciiTheme="majorHAnsi" w:hAnsiTheme="majorHAnsi"/>
          <w:bCs/>
        </w:rPr>
        <w:t>40</w:t>
      </w:r>
      <w:r w:rsidR="00065E37" w:rsidRPr="002E0F61">
        <w:rPr>
          <w:rFonts w:asciiTheme="majorHAnsi" w:hAnsiTheme="majorHAnsi"/>
          <w:bCs/>
        </w:rPr>
        <w:t xml:space="preserve"> </w:t>
      </w:r>
      <w:r w:rsidR="004F6974" w:rsidRPr="002E0F61">
        <w:rPr>
          <w:rFonts w:asciiTheme="majorHAnsi" w:hAnsiTheme="majorHAnsi"/>
          <w:bCs/>
        </w:rPr>
        <w:t>jours</w:t>
      </w:r>
      <w:r w:rsidR="003352CE">
        <w:rPr>
          <w:rFonts w:asciiTheme="majorHAnsi" w:hAnsiTheme="majorHAnsi"/>
          <w:bCs/>
        </w:rPr>
        <w:t xml:space="preserve"> </w:t>
      </w:r>
    </w:p>
    <w:p w:rsidR="005A28C2" w:rsidRPr="008A7010" w:rsidRDefault="005A28C2" w:rsidP="00626746">
      <w:pPr>
        <w:widowControl w:val="0"/>
        <w:spacing w:after="120" w:line="240" w:lineRule="auto"/>
        <w:jc w:val="both"/>
      </w:pPr>
    </w:p>
    <w:p w:rsidR="00626746" w:rsidRPr="008A7010" w:rsidRDefault="00BC7B8B" w:rsidP="00626746">
      <w:pPr>
        <w:pStyle w:val="Titre1"/>
        <w:spacing w:before="0" w:after="120" w:line="240" w:lineRule="auto"/>
      </w:pPr>
      <w:r w:rsidRPr="008A7010">
        <w:t>Calendrier prévisionnel</w:t>
      </w:r>
      <w:r w:rsidR="00626746" w:rsidRPr="008A7010">
        <w:tab/>
      </w:r>
    </w:p>
    <w:p w:rsidR="00D76EE5" w:rsidRDefault="00FB5E78" w:rsidP="00626746">
      <w:pPr>
        <w:widowControl w:val="0"/>
        <w:spacing w:after="120" w:line="240" w:lineRule="auto"/>
        <w:jc w:val="both"/>
        <w:rPr>
          <w:rFonts w:asciiTheme="majorHAnsi" w:hAnsiTheme="majorHAnsi"/>
          <w:bCs/>
        </w:rPr>
      </w:pPr>
      <w:bookmarkStart w:id="0" w:name="_Hlk506916878"/>
      <w:r>
        <w:rPr>
          <w:rFonts w:asciiTheme="majorHAnsi" w:hAnsiTheme="majorHAnsi"/>
          <w:bCs/>
        </w:rPr>
        <w:t>De septembre à décembre 2021</w:t>
      </w:r>
    </w:p>
    <w:p w:rsidR="003352CE" w:rsidRPr="003352CE" w:rsidRDefault="003352CE" w:rsidP="00626746">
      <w:pPr>
        <w:widowControl w:val="0"/>
        <w:spacing w:after="120" w:line="240" w:lineRule="auto"/>
        <w:jc w:val="both"/>
        <w:rPr>
          <w:rFonts w:asciiTheme="majorHAnsi" w:hAnsiTheme="majorHAnsi"/>
          <w:bCs/>
        </w:rPr>
      </w:pPr>
    </w:p>
    <w:bookmarkEnd w:id="0"/>
    <w:p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rsidR="00626746" w:rsidRPr="003352CE" w:rsidRDefault="004F6974" w:rsidP="00626746">
      <w:pPr>
        <w:widowControl w:val="0"/>
        <w:spacing w:after="120" w:line="240" w:lineRule="auto"/>
        <w:jc w:val="both"/>
        <w:rPr>
          <w:rFonts w:asciiTheme="majorHAnsi" w:hAnsiTheme="majorHAnsi"/>
          <w:bCs/>
        </w:rPr>
      </w:pPr>
      <w:r w:rsidRPr="003352CE">
        <w:rPr>
          <w:rFonts w:asciiTheme="majorHAnsi" w:hAnsiTheme="majorHAnsi"/>
          <w:bCs/>
        </w:rPr>
        <w:t>L’</w:t>
      </w:r>
      <w:r w:rsidR="00A66E2B" w:rsidRPr="003352CE">
        <w:rPr>
          <w:rFonts w:asciiTheme="majorHAnsi" w:hAnsiTheme="majorHAnsi"/>
          <w:bCs/>
        </w:rPr>
        <w:t>activité</w:t>
      </w:r>
      <w:r w:rsidRPr="003352CE">
        <w:rPr>
          <w:rFonts w:asciiTheme="majorHAnsi" w:hAnsiTheme="majorHAnsi"/>
          <w:bCs/>
        </w:rPr>
        <w:t xml:space="preserve"> sera réalisée </w:t>
      </w:r>
      <w:r w:rsidR="003352CE" w:rsidRPr="003352CE">
        <w:rPr>
          <w:rFonts w:asciiTheme="majorHAnsi" w:hAnsiTheme="majorHAnsi"/>
          <w:bCs/>
        </w:rPr>
        <w:t xml:space="preserve">à </w:t>
      </w:r>
      <w:r w:rsidR="00FB5E78">
        <w:rPr>
          <w:rFonts w:asciiTheme="majorHAnsi" w:hAnsiTheme="majorHAnsi"/>
          <w:bCs/>
        </w:rPr>
        <w:t>Ouagadougou et sur le lieu de résidence des consultants</w:t>
      </w:r>
    </w:p>
    <w:p w:rsidR="00D76EE5" w:rsidRPr="00A66E2B" w:rsidRDefault="00D76EE5" w:rsidP="00626746">
      <w:pPr>
        <w:widowControl w:val="0"/>
        <w:spacing w:after="120" w:line="240" w:lineRule="auto"/>
        <w:jc w:val="both"/>
      </w:pPr>
    </w:p>
    <w:p w:rsidR="00626746" w:rsidRPr="00A66E2B" w:rsidRDefault="00BC7B8B" w:rsidP="005A45D0">
      <w:pPr>
        <w:pStyle w:val="Titre1"/>
        <w:spacing w:after="120" w:line="240" w:lineRule="auto"/>
      </w:pPr>
      <w:r w:rsidRPr="00A66E2B">
        <w:lastRenderedPageBreak/>
        <w:t>Profil requis de l’expert</w:t>
      </w:r>
    </w:p>
    <w:p w:rsidR="003A0C30" w:rsidRPr="00E141C9" w:rsidRDefault="003A0C30" w:rsidP="003A0C30">
      <w:pPr>
        <w:widowControl w:val="0"/>
        <w:spacing w:before="240" w:after="120" w:line="240" w:lineRule="auto"/>
        <w:jc w:val="both"/>
        <w:rPr>
          <w:rFonts w:asciiTheme="majorHAnsi" w:hAnsiTheme="majorHAnsi"/>
          <w:b/>
        </w:rPr>
      </w:pPr>
      <w:bookmarkStart w:id="1" w:name="_Hlk506916910"/>
      <w:r w:rsidRPr="00E141C9">
        <w:rPr>
          <w:rFonts w:asciiTheme="majorHAnsi" w:hAnsiTheme="majorHAnsi"/>
          <w:b/>
        </w:rPr>
        <w:t xml:space="preserve">Qualifications </w:t>
      </w:r>
      <w:r w:rsidR="00D23F2F" w:rsidRPr="00E141C9">
        <w:rPr>
          <w:rFonts w:asciiTheme="majorHAnsi" w:hAnsiTheme="majorHAnsi"/>
          <w:b/>
        </w:rPr>
        <w:t>et compétences</w:t>
      </w:r>
    </w:p>
    <w:p w:rsidR="002700A0" w:rsidRDefault="002700A0" w:rsidP="00991899">
      <w:pPr>
        <w:pStyle w:val="Paragraphedeliste"/>
        <w:widowControl w:val="0"/>
        <w:numPr>
          <w:ilvl w:val="0"/>
          <w:numId w:val="31"/>
        </w:numPr>
        <w:spacing w:before="240" w:after="120" w:line="240" w:lineRule="auto"/>
        <w:ind w:left="426"/>
        <w:jc w:val="both"/>
        <w:rPr>
          <w:rFonts w:asciiTheme="majorHAnsi" w:hAnsiTheme="majorHAnsi"/>
        </w:rPr>
      </w:pPr>
      <w:bookmarkStart w:id="2" w:name="_GoBack"/>
      <w:r>
        <w:rPr>
          <w:rFonts w:asciiTheme="majorHAnsi" w:hAnsiTheme="majorHAnsi"/>
        </w:rPr>
        <w:t>Connaissance dans la communication, le journalisme, la modération et l’animation de séminaire/conférence</w:t>
      </w:r>
    </w:p>
    <w:bookmarkEnd w:id="2"/>
    <w:p w:rsidR="00D76EE5" w:rsidRPr="007F3FF2" w:rsidRDefault="00D76EE5" w:rsidP="00991899">
      <w:pPr>
        <w:pStyle w:val="Paragraphedeliste"/>
        <w:widowControl w:val="0"/>
        <w:numPr>
          <w:ilvl w:val="0"/>
          <w:numId w:val="31"/>
        </w:numPr>
        <w:spacing w:before="240" w:after="120" w:line="240" w:lineRule="auto"/>
        <w:ind w:left="426"/>
        <w:jc w:val="both"/>
        <w:rPr>
          <w:rFonts w:asciiTheme="majorHAnsi" w:hAnsiTheme="majorHAnsi"/>
        </w:rPr>
      </w:pPr>
      <w:r w:rsidRPr="007F3FF2">
        <w:rPr>
          <w:rFonts w:asciiTheme="majorHAnsi" w:hAnsiTheme="majorHAnsi"/>
        </w:rPr>
        <w:t>Connaissance des principes de gouvernement ouvert, transparence des gouvernements, lutte contre la corruption, e-</w:t>
      </w:r>
      <w:proofErr w:type="spellStart"/>
      <w:r w:rsidRPr="007F3FF2">
        <w:rPr>
          <w:rFonts w:asciiTheme="majorHAnsi" w:hAnsiTheme="majorHAnsi"/>
        </w:rPr>
        <w:t>gov</w:t>
      </w:r>
      <w:proofErr w:type="spellEnd"/>
      <w:r w:rsidRPr="007F3FF2">
        <w:rPr>
          <w:rFonts w:asciiTheme="majorHAnsi" w:hAnsiTheme="majorHAnsi"/>
        </w:rPr>
        <w:t>, administration électronique au sein de l’administration centrale et locale ; </w:t>
      </w:r>
    </w:p>
    <w:p w:rsidR="00D76EE5" w:rsidRPr="007F3FF2" w:rsidRDefault="00D76EE5" w:rsidP="00991899">
      <w:pPr>
        <w:pStyle w:val="Paragraphedeliste"/>
        <w:widowControl w:val="0"/>
        <w:numPr>
          <w:ilvl w:val="0"/>
          <w:numId w:val="31"/>
        </w:numPr>
        <w:spacing w:before="240" w:after="120" w:line="240" w:lineRule="auto"/>
        <w:ind w:left="426"/>
        <w:jc w:val="both"/>
        <w:rPr>
          <w:rFonts w:asciiTheme="majorHAnsi" w:hAnsiTheme="majorHAnsi"/>
        </w:rPr>
      </w:pPr>
      <w:r w:rsidRPr="007F3FF2">
        <w:rPr>
          <w:rFonts w:asciiTheme="majorHAnsi" w:hAnsiTheme="majorHAnsi"/>
        </w:rPr>
        <w:t xml:space="preserve">Connaissance de l’administration publique décentralisée (enjeux, acteurs, </w:t>
      </w:r>
      <w:r w:rsidR="00C03E1A" w:rsidRPr="007F3FF2">
        <w:rPr>
          <w:rFonts w:asciiTheme="majorHAnsi" w:hAnsiTheme="majorHAnsi"/>
        </w:rPr>
        <w:t>etc.</w:t>
      </w:r>
      <w:r w:rsidRPr="007F3FF2">
        <w:rPr>
          <w:rFonts w:asciiTheme="majorHAnsi" w:hAnsiTheme="majorHAnsi"/>
        </w:rPr>
        <w:t>) ;</w:t>
      </w:r>
    </w:p>
    <w:p w:rsidR="00D76EE5" w:rsidRPr="007F3FF2" w:rsidRDefault="00D76EE5" w:rsidP="00991899">
      <w:pPr>
        <w:pStyle w:val="Paragraphedeliste"/>
        <w:widowControl w:val="0"/>
        <w:numPr>
          <w:ilvl w:val="0"/>
          <w:numId w:val="31"/>
        </w:numPr>
        <w:spacing w:before="240" w:after="120" w:line="240" w:lineRule="auto"/>
        <w:ind w:left="426"/>
        <w:jc w:val="both"/>
        <w:rPr>
          <w:rFonts w:asciiTheme="majorHAnsi" w:hAnsiTheme="majorHAnsi"/>
        </w:rPr>
      </w:pPr>
      <w:r w:rsidRPr="007F3FF2">
        <w:rPr>
          <w:rFonts w:asciiTheme="majorHAnsi" w:hAnsiTheme="majorHAnsi"/>
        </w:rPr>
        <w:t>Connaissance du dialogue avec les Organisations de la Société Civile ;</w:t>
      </w:r>
    </w:p>
    <w:p w:rsidR="008E66C6" w:rsidRDefault="00D23F2F" w:rsidP="00D23F2F">
      <w:pPr>
        <w:pStyle w:val="Paragraphedeliste"/>
        <w:widowControl w:val="0"/>
        <w:numPr>
          <w:ilvl w:val="0"/>
          <w:numId w:val="31"/>
        </w:numPr>
        <w:spacing w:before="240" w:after="120" w:line="240" w:lineRule="auto"/>
        <w:ind w:left="426"/>
        <w:jc w:val="both"/>
        <w:rPr>
          <w:rFonts w:asciiTheme="majorHAnsi" w:hAnsiTheme="majorHAnsi"/>
        </w:rPr>
      </w:pPr>
      <w:r w:rsidRPr="007F3FF2">
        <w:rPr>
          <w:rFonts w:asciiTheme="majorHAnsi" w:hAnsiTheme="majorHAnsi"/>
        </w:rPr>
        <w:t>Excellentes compétences rédactionnelles</w:t>
      </w:r>
      <w:r w:rsidR="008E66C6">
        <w:rPr>
          <w:rFonts w:asciiTheme="majorHAnsi" w:hAnsiTheme="majorHAnsi"/>
        </w:rPr>
        <w:t> ;</w:t>
      </w:r>
    </w:p>
    <w:p w:rsidR="00D23F2F" w:rsidRDefault="008E66C6" w:rsidP="00D23F2F">
      <w:pPr>
        <w:pStyle w:val="Paragraphedeliste"/>
        <w:widowControl w:val="0"/>
        <w:numPr>
          <w:ilvl w:val="0"/>
          <w:numId w:val="31"/>
        </w:numPr>
        <w:spacing w:before="240" w:after="120" w:line="240" w:lineRule="auto"/>
        <w:ind w:left="426"/>
        <w:jc w:val="both"/>
        <w:rPr>
          <w:rFonts w:asciiTheme="majorHAnsi" w:hAnsiTheme="majorHAnsi"/>
        </w:rPr>
      </w:pPr>
      <w:r>
        <w:rPr>
          <w:rFonts w:asciiTheme="majorHAnsi" w:hAnsiTheme="majorHAnsi"/>
        </w:rPr>
        <w:t>Excellentes compétences orales</w:t>
      </w:r>
    </w:p>
    <w:p w:rsidR="007618B8" w:rsidRPr="007F3FF2" w:rsidRDefault="007618B8" w:rsidP="007618B8">
      <w:pPr>
        <w:pStyle w:val="Paragraphedeliste"/>
        <w:widowControl w:val="0"/>
        <w:spacing w:before="240" w:after="120" w:line="240" w:lineRule="auto"/>
        <w:ind w:left="426"/>
        <w:jc w:val="both"/>
        <w:rPr>
          <w:rFonts w:asciiTheme="majorHAnsi" w:hAnsiTheme="majorHAnsi"/>
        </w:rPr>
      </w:pPr>
    </w:p>
    <w:p w:rsidR="003A0C30" w:rsidRPr="00E141C9" w:rsidRDefault="00A66E2B" w:rsidP="003A0C30">
      <w:pPr>
        <w:widowControl w:val="0"/>
        <w:spacing w:before="240" w:after="120" w:line="240" w:lineRule="auto"/>
        <w:jc w:val="both"/>
        <w:rPr>
          <w:rFonts w:asciiTheme="majorHAnsi" w:hAnsiTheme="majorHAnsi"/>
          <w:b/>
        </w:rPr>
      </w:pPr>
      <w:r w:rsidRPr="00E141C9">
        <w:rPr>
          <w:rFonts w:asciiTheme="majorHAnsi" w:hAnsiTheme="majorHAnsi"/>
          <w:b/>
        </w:rPr>
        <w:t>Expérience professionnelle générale</w:t>
      </w:r>
      <w:r w:rsidR="00D76EE5" w:rsidRPr="00E141C9">
        <w:rPr>
          <w:rFonts w:asciiTheme="majorHAnsi" w:hAnsiTheme="majorHAnsi"/>
          <w:b/>
        </w:rPr>
        <w:t xml:space="preserve"> et spécifiques</w:t>
      </w:r>
    </w:p>
    <w:p w:rsidR="006F782C" w:rsidRPr="007F3FF2" w:rsidRDefault="00D76EE5" w:rsidP="00D23F2F">
      <w:pPr>
        <w:pStyle w:val="Paragraphedeliste"/>
        <w:widowControl w:val="0"/>
        <w:numPr>
          <w:ilvl w:val="0"/>
          <w:numId w:val="31"/>
        </w:numPr>
        <w:spacing w:before="120" w:after="120" w:line="240" w:lineRule="auto"/>
        <w:ind w:left="425" w:hanging="357"/>
        <w:contextualSpacing w:val="0"/>
        <w:jc w:val="both"/>
        <w:rPr>
          <w:rFonts w:asciiTheme="majorHAnsi" w:hAnsiTheme="majorHAnsi"/>
        </w:rPr>
      </w:pPr>
      <w:r w:rsidRPr="007F3FF2">
        <w:rPr>
          <w:rFonts w:asciiTheme="majorHAnsi" w:hAnsiTheme="majorHAnsi"/>
        </w:rPr>
        <w:t xml:space="preserve">Expérience </w:t>
      </w:r>
      <w:r w:rsidR="006160AA" w:rsidRPr="007F3FF2">
        <w:rPr>
          <w:rFonts w:asciiTheme="majorHAnsi" w:hAnsiTheme="majorHAnsi"/>
          <w:bCs/>
        </w:rPr>
        <w:t>dans l’organisation</w:t>
      </w:r>
      <w:r w:rsidR="002700A0">
        <w:rPr>
          <w:rFonts w:asciiTheme="majorHAnsi" w:hAnsiTheme="majorHAnsi"/>
          <w:bCs/>
        </w:rPr>
        <w:t xml:space="preserve"> et l’animation/modération</w:t>
      </w:r>
      <w:r w:rsidR="006160AA" w:rsidRPr="007F3FF2">
        <w:rPr>
          <w:rFonts w:asciiTheme="majorHAnsi" w:hAnsiTheme="majorHAnsi"/>
          <w:bCs/>
        </w:rPr>
        <w:t xml:space="preserve"> de conférences internationales de haut niveau</w:t>
      </w:r>
      <w:r w:rsidR="006160AA" w:rsidRPr="007F3FF2">
        <w:rPr>
          <w:rFonts w:asciiTheme="majorHAnsi" w:hAnsiTheme="majorHAnsi"/>
        </w:rPr>
        <w:t xml:space="preserve">, de préférence </w:t>
      </w:r>
      <w:r w:rsidRPr="007F3FF2">
        <w:rPr>
          <w:rFonts w:asciiTheme="majorHAnsi" w:hAnsiTheme="majorHAnsi"/>
        </w:rPr>
        <w:t>sur les</w:t>
      </w:r>
      <w:r w:rsidR="006F782C" w:rsidRPr="007F3FF2">
        <w:rPr>
          <w:rFonts w:asciiTheme="majorHAnsi" w:hAnsiTheme="majorHAnsi"/>
        </w:rPr>
        <w:t xml:space="preserve"> principes de gouvernement ouvert, transparence des gouvernements, </w:t>
      </w:r>
      <w:r w:rsidR="00D23F2F" w:rsidRPr="007F3FF2">
        <w:rPr>
          <w:rFonts w:asciiTheme="majorHAnsi" w:hAnsiTheme="majorHAnsi"/>
        </w:rPr>
        <w:t>e-</w:t>
      </w:r>
      <w:proofErr w:type="spellStart"/>
      <w:r w:rsidR="00D23F2F" w:rsidRPr="007F3FF2">
        <w:rPr>
          <w:rFonts w:asciiTheme="majorHAnsi" w:hAnsiTheme="majorHAnsi"/>
        </w:rPr>
        <w:t>gov</w:t>
      </w:r>
      <w:proofErr w:type="spellEnd"/>
      <w:r w:rsidR="00D23F2F" w:rsidRPr="007F3FF2">
        <w:rPr>
          <w:rFonts w:asciiTheme="majorHAnsi" w:hAnsiTheme="majorHAnsi"/>
        </w:rPr>
        <w:t>, administration électronique</w:t>
      </w:r>
      <w:r w:rsidR="00B74E56" w:rsidRPr="007F3FF2">
        <w:rPr>
          <w:rFonts w:asciiTheme="majorHAnsi" w:hAnsiTheme="majorHAnsi"/>
        </w:rPr>
        <w:t>;</w:t>
      </w:r>
    </w:p>
    <w:p w:rsidR="00723E57" w:rsidRPr="007F3FF2" w:rsidRDefault="00723E57" w:rsidP="00D23F2F">
      <w:pPr>
        <w:pStyle w:val="Paragraphedeliste"/>
        <w:widowControl w:val="0"/>
        <w:numPr>
          <w:ilvl w:val="0"/>
          <w:numId w:val="31"/>
        </w:numPr>
        <w:spacing w:before="120" w:after="120" w:line="240" w:lineRule="auto"/>
        <w:ind w:left="425" w:hanging="357"/>
        <w:contextualSpacing w:val="0"/>
        <w:jc w:val="both"/>
        <w:rPr>
          <w:rFonts w:asciiTheme="majorHAnsi" w:hAnsiTheme="majorHAnsi"/>
        </w:rPr>
      </w:pPr>
      <w:r w:rsidRPr="007F3FF2">
        <w:rPr>
          <w:rFonts w:asciiTheme="majorHAnsi" w:hAnsiTheme="majorHAnsi"/>
        </w:rPr>
        <w:t>Excellente connaissance du Partenariat pour un Gouvernement Ouvert et des méthodologies et processus du PGO</w:t>
      </w:r>
      <w:r w:rsidR="00D933ED" w:rsidRPr="007F3FF2">
        <w:rPr>
          <w:rFonts w:asciiTheme="majorHAnsi" w:hAnsiTheme="majorHAnsi"/>
        </w:rPr>
        <w:t xml:space="preserve">, notamment des processus d’évaluation </w:t>
      </w:r>
      <w:r w:rsidRPr="007F3FF2">
        <w:rPr>
          <w:rFonts w:asciiTheme="majorHAnsi" w:hAnsiTheme="majorHAnsi"/>
        </w:rPr>
        <w:t>;</w:t>
      </w:r>
    </w:p>
    <w:p w:rsidR="00D23F2F" w:rsidRPr="007F3FF2" w:rsidRDefault="00D23F2F" w:rsidP="00D23F2F">
      <w:pPr>
        <w:pStyle w:val="Paragraphedeliste"/>
        <w:widowControl w:val="0"/>
        <w:numPr>
          <w:ilvl w:val="0"/>
          <w:numId w:val="31"/>
        </w:numPr>
        <w:spacing w:before="120" w:after="120" w:line="240" w:lineRule="auto"/>
        <w:ind w:left="425" w:hanging="357"/>
        <w:contextualSpacing w:val="0"/>
        <w:jc w:val="both"/>
        <w:rPr>
          <w:rFonts w:asciiTheme="majorHAnsi" w:hAnsiTheme="majorHAnsi"/>
        </w:rPr>
      </w:pPr>
      <w:r w:rsidRPr="007F3FF2">
        <w:rPr>
          <w:rFonts w:asciiTheme="majorHAnsi" w:hAnsiTheme="majorHAnsi"/>
        </w:rPr>
        <w:t>Capacité à travailler en milieu interculturel, capacité de mise en perspective des relations autorités/OSC et de faciliter leurs échanges</w:t>
      </w:r>
      <w:r w:rsidR="00EA779A" w:rsidRPr="007F3FF2">
        <w:rPr>
          <w:rFonts w:asciiTheme="majorHAnsi" w:hAnsiTheme="majorHAnsi"/>
        </w:rPr>
        <w:t> ;</w:t>
      </w:r>
    </w:p>
    <w:p w:rsidR="006160AA" w:rsidRPr="007F3FF2" w:rsidRDefault="006160AA" w:rsidP="00D23F2F">
      <w:pPr>
        <w:pStyle w:val="Paragraphedeliste"/>
        <w:widowControl w:val="0"/>
        <w:numPr>
          <w:ilvl w:val="0"/>
          <w:numId w:val="31"/>
        </w:numPr>
        <w:spacing w:before="120" w:after="120" w:line="240" w:lineRule="auto"/>
        <w:ind w:left="425" w:hanging="357"/>
        <w:contextualSpacing w:val="0"/>
        <w:jc w:val="both"/>
        <w:rPr>
          <w:rFonts w:asciiTheme="majorHAnsi" w:hAnsiTheme="majorHAnsi"/>
        </w:rPr>
      </w:pPr>
      <w:r w:rsidRPr="007F3FF2">
        <w:rPr>
          <w:rFonts w:asciiTheme="majorHAnsi" w:hAnsiTheme="majorHAnsi"/>
        </w:rPr>
        <w:t>Très bonne compétence en animation et modération de panel/réunion/séminaire/conférence</w:t>
      </w:r>
      <w:r w:rsidR="008E66C6">
        <w:rPr>
          <w:rFonts w:asciiTheme="majorHAnsi" w:hAnsiTheme="majorHAnsi"/>
        </w:rPr>
        <w:t>.</w:t>
      </w:r>
    </w:p>
    <w:bookmarkEnd w:id="1"/>
    <w:p w:rsidR="00D76EE5" w:rsidRDefault="00D76EE5" w:rsidP="007618B8">
      <w:pPr>
        <w:widowControl w:val="0"/>
        <w:spacing w:before="120" w:after="120" w:line="240" w:lineRule="auto"/>
        <w:ind w:left="68"/>
        <w:jc w:val="both"/>
        <w:rPr>
          <w:rFonts w:asciiTheme="majorHAnsi" w:hAnsiTheme="majorHAnsi"/>
        </w:rPr>
      </w:pPr>
    </w:p>
    <w:p w:rsidR="007618B8" w:rsidRPr="007618B8" w:rsidRDefault="007618B8" w:rsidP="007618B8">
      <w:pPr>
        <w:keepNext/>
        <w:keepLines/>
        <w:spacing w:before="240" w:after="120" w:line="240" w:lineRule="auto"/>
        <w:outlineLvl w:val="0"/>
        <w:rPr>
          <w:rFonts w:ascii="Calibri Light" w:eastAsia="Times New Roman" w:hAnsi="Calibri Light" w:cs="Times New Roman"/>
          <w:color w:val="2E74B5"/>
          <w:sz w:val="32"/>
          <w:szCs w:val="32"/>
        </w:rPr>
      </w:pPr>
      <w:r w:rsidRPr="007618B8">
        <w:rPr>
          <w:rFonts w:ascii="Calibri Light" w:eastAsia="Times New Roman" w:hAnsi="Calibri Light" w:cs="Times New Roman"/>
          <w:color w:val="2E74B5"/>
          <w:sz w:val="32"/>
          <w:szCs w:val="32"/>
        </w:rPr>
        <w:t>Soumission des propositions</w:t>
      </w:r>
    </w:p>
    <w:p w:rsidR="007618B8" w:rsidRPr="007618B8" w:rsidRDefault="007618B8" w:rsidP="0076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Light" w:eastAsia="Calibri" w:hAnsi="Calibri Light" w:cs="Times New Roman"/>
        </w:rPr>
      </w:pPr>
      <w:r w:rsidRPr="007618B8">
        <w:rPr>
          <w:rFonts w:ascii="Calibri Light" w:eastAsia="Calibri" w:hAnsi="Calibri Light" w:cs="Times New Roman"/>
        </w:rPr>
        <w:t>Les presta</w:t>
      </w:r>
      <w:r>
        <w:rPr>
          <w:rFonts w:ascii="Calibri Light" w:eastAsia="Calibri" w:hAnsi="Calibri Light" w:cs="Times New Roman"/>
        </w:rPr>
        <w:t>ta</w:t>
      </w:r>
      <w:r w:rsidRPr="007618B8">
        <w:rPr>
          <w:rFonts w:ascii="Calibri Light" w:eastAsia="Calibri" w:hAnsi="Calibri Light" w:cs="Times New Roman"/>
        </w:rPr>
        <w:t>ires intéressés doivent inclure les documents suivants dans leurs propositions:</w:t>
      </w:r>
    </w:p>
    <w:p w:rsidR="007618B8" w:rsidRPr="007618B8" w:rsidRDefault="007618B8" w:rsidP="007618B8">
      <w:pPr>
        <w:widowControl w:val="0"/>
        <w:numPr>
          <w:ilvl w:val="0"/>
          <w:numId w:val="42"/>
        </w:numPr>
        <w:spacing w:before="120" w:after="120" w:line="240" w:lineRule="auto"/>
        <w:jc w:val="both"/>
        <w:rPr>
          <w:rFonts w:ascii="Calibri Light" w:eastAsia="Calibri" w:hAnsi="Calibri Light" w:cs="Times New Roman"/>
        </w:rPr>
      </w:pPr>
      <w:r w:rsidRPr="007618B8">
        <w:rPr>
          <w:rFonts w:ascii="Calibri Light" w:eastAsia="Calibri" w:hAnsi="Calibri Light" w:cs="Times New Roman"/>
        </w:rPr>
        <w:t>Une brève proposition technique détaillant leur compréhension des principaux enjeux du suivi, du contexte et des termes de référence, une proposition d’organisation du travail ainsi que le calendrier proposé. (</w:t>
      </w:r>
      <w:r w:rsidR="003A0E63">
        <w:rPr>
          <w:rFonts w:ascii="Calibri Light" w:eastAsia="Calibri" w:hAnsi="Calibri Light" w:cs="Times New Roman"/>
        </w:rPr>
        <w:t>30</w:t>
      </w:r>
      <w:r w:rsidRPr="007618B8">
        <w:rPr>
          <w:rFonts w:ascii="Calibri Light" w:eastAsia="Calibri" w:hAnsi="Calibri Light" w:cs="Times New Roman"/>
        </w:rPr>
        <w:t xml:space="preserve"> points)</w:t>
      </w:r>
    </w:p>
    <w:p w:rsidR="007618B8" w:rsidRPr="007618B8" w:rsidRDefault="007618B8" w:rsidP="007618B8">
      <w:pPr>
        <w:widowControl w:val="0"/>
        <w:numPr>
          <w:ilvl w:val="0"/>
          <w:numId w:val="42"/>
        </w:numPr>
        <w:spacing w:before="120" w:after="120" w:line="240" w:lineRule="auto"/>
        <w:jc w:val="both"/>
        <w:rPr>
          <w:rFonts w:ascii="Calibri Light" w:eastAsia="Calibri" w:hAnsi="Calibri Light" w:cs="Times New Roman"/>
        </w:rPr>
      </w:pPr>
      <w:r w:rsidRPr="007618B8">
        <w:rPr>
          <w:rFonts w:ascii="Calibri Light" w:eastAsia="Calibri" w:hAnsi="Calibri Light" w:cs="Times New Roman"/>
        </w:rPr>
        <w:t>Les CV du ou des experts proposés pour cette prestation, contenant des informations détaillées sur les qualifications, l'expérience et les références appropriées. (</w:t>
      </w:r>
      <w:r w:rsidR="003A0E63">
        <w:rPr>
          <w:rFonts w:ascii="Calibri Light" w:eastAsia="Calibri" w:hAnsi="Calibri Light" w:cs="Times New Roman"/>
        </w:rPr>
        <w:t xml:space="preserve">30 </w:t>
      </w:r>
      <w:r w:rsidRPr="007618B8">
        <w:rPr>
          <w:rFonts w:ascii="Calibri Light" w:eastAsia="Calibri" w:hAnsi="Calibri Light" w:cs="Times New Roman"/>
        </w:rPr>
        <w:t>points)</w:t>
      </w:r>
    </w:p>
    <w:p w:rsidR="007618B8" w:rsidRPr="007618B8" w:rsidRDefault="007618B8" w:rsidP="007618B8">
      <w:pPr>
        <w:widowControl w:val="0"/>
        <w:numPr>
          <w:ilvl w:val="0"/>
          <w:numId w:val="42"/>
        </w:numPr>
        <w:spacing w:before="120" w:after="120" w:line="240" w:lineRule="auto"/>
        <w:jc w:val="both"/>
        <w:rPr>
          <w:rFonts w:ascii="Calibri Light" w:eastAsia="Calibri" w:hAnsi="Calibri Light" w:cs="Times New Roman"/>
        </w:rPr>
      </w:pPr>
      <w:r w:rsidRPr="007618B8">
        <w:rPr>
          <w:rFonts w:ascii="Calibri Light" w:eastAsia="Calibri" w:hAnsi="Calibri Light" w:cs="Times New Roman"/>
        </w:rPr>
        <w:t>Une description des expériences précédentes dans le même domaine. Veuillez fournir des détails sur les contrats similaires: leur coût, la période d'exécution, les principaux résultats et les prestataires de services concernés. (</w:t>
      </w:r>
      <w:r w:rsidR="00C00107">
        <w:rPr>
          <w:rFonts w:ascii="Calibri Light" w:eastAsia="Calibri" w:hAnsi="Calibri Light" w:cs="Times New Roman"/>
        </w:rPr>
        <w:t>1</w:t>
      </w:r>
      <w:r w:rsidR="003A0E63">
        <w:rPr>
          <w:rFonts w:ascii="Calibri Light" w:eastAsia="Calibri" w:hAnsi="Calibri Light" w:cs="Times New Roman"/>
        </w:rPr>
        <w:t>0</w:t>
      </w:r>
      <w:r w:rsidRPr="007618B8">
        <w:rPr>
          <w:rFonts w:ascii="Calibri Light" w:eastAsia="Calibri" w:hAnsi="Calibri Light" w:cs="Times New Roman"/>
        </w:rPr>
        <w:t xml:space="preserve"> points)</w:t>
      </w:r>
    </w:p>
    <w:p w:rsidR="007618B8" w:rsidRPr="007618B8" w:rsidRDefault="007618B8" w:rsidP="007618B8">
      <w:pPr>
        <w:widowControl w:val="0"/>
        <w:numPr>
          <w:ilvl w:val="0"/>
          <w:numId w:val="42"/>
        </w:numPr>
        <w:spacing w:before="120" w:after="120" w:line="240" w:lineRule="auto"/>
        <w:jc w:val="both"/>
        <w:rPr>
          <w:rFonts w:ascii="Calibri Light" w:eastAsia="Calibri" w:hAnsi="Calibri Light" w:cs="Times New Roman"/>
        </w:rPr>
      </w:pPr>
      <w:r w:rsidRPr="007618B8">
        <w:rPr>
          <w:rFonts w:ascii="Calibri Light" w:eastAsia="Calibri" w:hAnsi="Calibri Light" w:cs="Times New Roman"/>
        </w:rPr>
        <w:t xml:space="preserve">Une proposition financière détaillée en jours-homme. </w:t>
      </w:r>
      <w:r w:rsidR="00C00107" w:rsidRPr="007618B8">
        <w:rPr>
          <w:rFonts w:ascii="Calibri Light" w:eastAsia="Calibri" w:hAnsi="Calibri Light" w:cs="Times New Roman"/>
        </w:rPr>
        <w:t>(</w:t>
      </w:r>
      <w:r w:rsidR="003A0E63">
        <w:rPr>
          <w:rFonts w:ascii="Calibri Light" w:eastAsia="Calibri" w:hAnsi="Calibri Light" w:cs="Times New Roman"/>
        </w:rPr>
        <w:t>30</w:t>
      </w:r>
      <w:r w:rsidR="00C00107" w:rsidRPr="007618B8">
        <w:rPr>
          <w:rFonts w:ascii="Calibri Light" w:eastAsia="Calibri" w:hAnsi="Calibri Light" w:cs="Times New Roman"/>
        </w:rPr>
        <w:t xml:space="preserve"> points)</w:t>
      </w:r>
    </w:p>
    <w:p w:rsidR="007618B8" w:rsidRPr="007618B8" w:rsidRDefault="007618B8" w:rsidP="007618B8">
      <w:pPr>
        <w:widowControl w:val="0"/>
        <w:spacing w:before="120" w:after="120" w:line="240" w:lineRule="auto"/>
        <w:jc w:val="both"/>
        <w:rPr>
          <w:rFonts w:ascii="Calibri Light" w:eastAsia="Calibri" w:hAnsi="Calibri Light" w:cs="Times New Roman"/>
        </w:rPr>
      </w:pPr>
    </w:p>
    <w:p w:rsidR="007618B8" w:rsidRPr="007618B8" w:rsidRDefault="007618B8" w:rsidP="007618B8">
      <w:pPr>
        <w:widowControl w:val="0"/>
        <w:spacing w:before="120" w:after="120" w:line="240" w:lineRule="auto"/>
        <w:jc w:val="both"/>
        <w:rPr>
          <w:rFonts w:ascii="Calibri Light" w:eastAsia="Calibri" w:hAnsi="Calibri Light" w:cs="Times New Roman"/>
        </w:rPr>
      </w:pPr>
      <w:r w:rsidRPr="007618B8">
        <w:rPr>
          <w:rFonts w:ascii="Calibri Light" w:eastAsia="Calibri" w:hAnsi="Calibri Light" w:cs="Times New Roman"/>
        </w:rPr>
        <w:t xml:space="preserve">La proposition complète doit être envoyée par e-mail au plus tard le </w:t>
      </w:r>
      <w:r w:rsidR="000E14BB">
        <w:rPr>
          <w:rFonts w:ascii="Calibri Light" w:eastAsia="Calibri" w:hAnsi="Calibri Light" w:cs="Times New Roman"/>
        </w:rPr>
        <w:t>30</w:t>
      </w:r>
      <w:r w:rsidRPr="007618B8">
        <w:rPr>
          <w:rFonts w:ascii="Calibri Light" w:eastAsia="Calibri" w:hAnsi="Calibri Light" w:cs="Times New Roman"/>
        </w:rPr>
        <w:t>/0</w:t>
      </w:r>
      <w:r w:rsidR="003A0E63">
        <w:rPr>
          <w:rFonts w:ascii="Calibri Light" w:eastAsia="Calibri" w:hAnsi="Calibri Light" w:cs="Times New Roman"/>
        </w:rPr>
        <w:t>8</w:t>
      </w:r>
      <w:r w:rsidR="00ED3A57">
        <w:rPr>
          <w:rFonts w:ascii="Calibri Light" w:eastAsia="Calibri" w:hAnsi="Calibri Light" w:cs="Times New Roman"/>
        </w:rPr>
        <w:t>/2</w:t>
      </w:r>
      <w:r w:rsidR="00FB5E78">
        <w:rPr>
          <w:rFonts w:ascii="Calibri Light" w:eastAsia="Calibri" w:hAnsi="Calibri Light" w:cs="Times New Roman"/>
        </w:rPr>
        <w:t>021</w:t>
      </w:r>
      <w:r w:rsidRPr="007618B8">
        <w:rPr>
          <w:rFonts w:ascii="Calibri Light" w:eastAsia="Calibri" w:hAnsi="Calibri Light" w:cs="Times New Roman"/>
        </w:rPr>
        <w:t xml:space="preserve"> à l’adresse suivante :</w:t>
      </w:r>
    </w:p>
    <w:p w:rsidR="007618B8" w:rsidRPr="007618B8" w:rsidRDefault="002700A0" w:rsidP="007618B8">
      <w:pPr>
        <w:jc w:val="both"/>
        <w:rPr>
          <w:rFonts w:ascii="Calibri" w:eastAsia="Calibri" w:hAnsi="Calibri" w:cs="Times New Roman"/>
          <w:b/>
        </w:rPr>
      </w:pPr>
      <w:hyperlink r:id="rId9" w:history="1">
        <w:r w:rsidR="007618B8" w:rsidRPr="007618B8">
          <w:rPr>
            <w:rFonts w:ascii="Calibri" w:eastAsia="Calibri" w:hAnsi="Calibri" w:cs="Times New Roman"/>
            <w:b/>
            <w:color w:val="0563C1"/>
            <w:u w:val="single"/>
          </w:rPr>
          <w:t>projetpagof@gmail.com</w:t>
        </w:r>
      </w:hyperlink>
    </w:p>
    <w:p w:rsidR="007618B8" w:rsidRPr="007618B8" w:rsidRDefault="007618B8" w:rsidP="007618B8">
      <w:pPr>
        <w:widowControl w:val="0"/>
        <w:spacing w:before="120" w:after="120" w:line="240" w:lineRule="auto"/>
        <w:ind w:left="68"/>
        <w:jc w:val="both"/>
        <w:rPr>
          <w:rFonts w:asciiTheme="majorHAnsi" w:hAnsiTheme="majorHAnsi"/>
        </w:rPr>
      </w:pPr>
    </w:p>
    <w:p w:rsidR="00626746" w:rsidRPr="007F3FF2" w:rsidRDefault="00A66E2B" w:rsidP="005A45D0">
      <w:pPr>
        <w:pStyle w:val="Titre1"/>
        <w:spacing w:after="120" w:line="240" w:lineRule="auto"/>
      </w:pPr>
      <w:r w:rsidRPr="007F3FF2">
        <w:t>Langue(s) de travail</w:t>
      </w:r>
      <w:r w:rsidR="00626746" w:rsidRPr="007F3FF2">
        <w:t xml:space="preserve"> </w:t>
      </w:r>
    </w:p>
    <w:p w:rsidR="00B62A67" w:rsidRPr="007F3FF2" w:rsidRDefault="00A66E2B" w:rsidP="00626746">
      <w:pPr>
        <w:widowControl w:val="0"/>
        <w:spacing w:after="120" w:line="240" w:lineRule="auto"/>
        <w:jc w:val="both"/>
        <w:rPr>
          <w:rFonts w:asciiTheme="majorHAnsi" w:hAnsiTheme="majorHAnsi"/>
        </w:rPr>
      </w:pPr>
      <w:r w:rsidRPr="007F3FF2">
        <w:rPr>
          <w:rFonts w:asciiTheme="majorHAnsi" w:hAnsiTheme="majorHAnsi"/>
        </w:rPr>
        <w:t>Français</w:t>
      </w:r>
    </w:p>
    <w:p w:rsidR="004C2F5A" w:rsidRPr="007F3FF2" w:rsidRDefault="004C2F5A" w:rsidP="00281614">
      <w:pPr>
        <w:widowControl w:val="0"/>
        <w:spacing w:after="120" w:line="240" w:lineRule="auto"/>
        <w:jc w:val="both"/>
        <w:rPr>
          <w:rFonts w:asciiTheme="majorHAnsi" w:eastAsia="Times New Roman" w:hAnsiTheme="majorHAnsi" w:cs="Times New Roman"/>
          <w:b/>
          <w:color w:val="404040" w:themeColor="text1" w:themeTint="BF"/>
          <w:sz w:val="24"/>
          <w:szCs w:val="24"/>
        </w:rPr>
      </w:pPr>
    </w:p>
    <w:sectPr w:rsidR="004C2F5A" w:rsidRPr="007F3FF2" w:rsidSect="003A1B68">
      <w:headerReference w:type="even" r:id="rId10"/>
      <w:headerReference w:type="default" r:id="rId11"/>
      <w:footerReference w:type="even" r:id="rId12"/>
      <w:footerReference w:type="default" r:id="rId13"/>
      <w:headerReference w:type="first" r:id="rId14"/>
      <w:footerReference w:type="first" r:id="rId15"/>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E2" w:rsidRDefault="00AA3BE2" w:rsidP="006A5321">
      <w:pPr>
        <w:spacing w:after="0" w:line="240" w:lineRule="auto"/>
      </w:pPr>
      <w:r>
        <w:separator/>
      </w:r>
    </w:p>
  </w:endnote>
  <w:endnote w:type="continuationSeparator" w:id="0">
    <w:p w:rsidR="00AA3BE2" w:rsidRDefault="00AA3BE2"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87" w:rsidRDefault="00743F8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83" w:rsidRPr="003A1B68" w:rsidRDefault="00595855" w:rsidP="003A1B68">
    <w:pPr>
      <w:pStyle w:val="Pieddepage"/>
    </w:pPr>
    <w:r>
      <w:rPr>
        <w:noProof/>
        <w:lang w:eastAsia="fr-FR"/>
      </w:rPr>
      <mc:AlternateContent>
        <mc:Choice Requires="wps">
          <w:drawing>
            <wp:anchor distT="0" distB="0" distL="114300" distR="114300" simplePos="0" relativeHeight="251671552" behindDoc="0" locked="0" layoutInCell="0" allowOverlap="1">
              <wp:simplePos x="0" y="0"/>
              <wp:positionH relativeFrom="rightMargin">
                <wp:align>left</wp:align>
              </wp:positionH>
              <wp:positionV relativeFrom="margin">
                <wp:posOffset>8658860</wp:posOffset>
              </wp:positionV>
              <wp:extent cx="560705" cy="3295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2B726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2700A0">
                            <w:rPr>
                              <w:rFonts w:cs="Arial"/>
                              <w:bCs/>
                              <w:noProof/>
                              <w:color w:val="404040"/>
                              <w:sz w:val="20"/>
                              <w:szCs w:val="20"/>
                            </w:rPr>
                            <w:t>4</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2700A0">
                            <w:rPr>
                              <w:rFonts w:cs="Arial"/>
                              <w:bCs/>
                              <w:noProof/>
                              <w:color w:val="404040"/>
                              <w:sz w:val="20"/>
                              <w:szCs w:val="20"/>
                            </w:rPr>
                            <w:t>4</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3" o:spid="_x0000_s1026" style="position:absolute;margin-left:0;margin-top:681.8pt;width:44.1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fr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" o:allowincell="f" stroked="f">
              <v:textbox>
                <w:txbxContent>
                  <w:p w:rsidR="00106883" w:rsidRPr="00A67E2E" w:rsidRDefault="002B726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2700A0">
                      <w:rPr>
                        <w:rFonts w:cs="Arial"/>
                        <w:bCs/>
                        <w:noProof/>
                        <w:color w:val="404040"/>
                        <w:sz w:val="20"/>
                        <w:szCs w:val="20"/>
                      </w:rPr>
                      <w:t>4</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2700A0">
                      <w:rPr>
                        <w:rFonts w:cs="Arial"/>
                        <w:bCs/>
                        <w:noProof/>
                        <w:color w:val="404040"/>
                        <w:sz w:val="20"/>
                        <w:szCs w:val="20"/>
                      </w:rPr>
                      <w:t>4</w:t>
                    </w:r>
                    <w:r w:rsidRPr="00A67E2E">
                      <w:rPr>
                        <w:rFonts w:cs="Arial"/>
                        <w:bCs/>
                        <w:color w:val="404040"/>
                        <w:sz w:val="20"/>
                        <w:szCs w:val="20"/>
                      </w:rPr>
                      <w:fldChar w:fldCharType="end"/>
                    </w:r>
                  </w:p>
                </w:txbxContent>
              </v:textbox>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anchor>
      </w:drawing>
    </w:r>
    <w:r w:rsidR="00595855">
      <w:rPr>
        <w:noProof/>
        <w:lang w:eastAsia="fr-FR"/>
      </w:rPr>
      <mc:AlternateContent>
        <mc:Choice Requires="wps">
          <w:drawing>
            <wp:anchor distT="0" distB="0" distL="114300" distR="114300" simplePos="0" relativeHeight="251668480" behindDoc="0" locked="0" layoutInCell="1" allowOverlap="1">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595855">
      <w:rPr>
        <w:noProof/>
        <w:lang w:eastAsia="fr-FR"/>
      </w:rPr>
      <mc:AlternateContent>
        <mc:Choice Requires="wps">
          <w:drawing>
            <wp:anchor distT="0" distB="0" distL="114300" distR="114300" simplePos="0" relativeHeight="251669504" behindDoc="0" locked="0" layoutInCell="0" allowOverlap="1">
              <wp:simplePos x="0" y="0"/>
              <wp:positionH relativeFrom="rightMargin">
                <wp:align>left</wp:align>
              </wp:positionH>
              <wp:positionV relativeFrom="margin">
                <wp:posOffset>7867650</wp:posOffset>
              </wp:positionV>
              <wp:extent cx="560705" cy="3295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2B726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2700A0">
                            <w:rPr>
                              <w:rFonts w:cs="Arial"/>
                              <w:bCs/>
                              <w:noProof/>
                              <w:color w:val="404040"/>
                              <w:sz w:val="20"/>
                              <w:szCs w:val="20"/>
                            </w:rPr>
                            <w:t>1</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2700A0">
                            <w:rPr>
                              <w:rFonts w:cs="Arial"/>
                              <w:bCs/>
                              <w:noProof/>
                              <w:color w:val="404040"/>
                              <w:sz w:val="20"/>
                              <w:szCs w:val="20"/>
                            </w:rPr>
                            <w:t>4</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8" style="position:absolute;left:0;text-align:left;margin-left:0;margin-top:619.5pt;width:44.1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StgwIAAAw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" o:allowincell="f" stroked="f">
              <v:textbox>
                <w:txbxContent>
                  <w:p w:rsidR="00106883" w:rsidRPr="00A67E2E" w:rsidRDefault="002B726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2700A0">
                      <w:rPr>
                        <w:rFonts w:cs="Arial"/>
                        <w:bCs/>
                        <w:noProof/>
                        <w:color w:val="404040"/>
                        <w:sz w:val="20"/>
                        <w:szCs w:val="20"/>
                      </w:rPr>
                      <w:t>1</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2700A0">
                      <w:rPr>
                        <w:rFonts w:cs="Arial"/>
                        <w:bCs/>
                        <w:noProof/>
                        <w:color w:val="404040"/>
                        <w:sz w:val="20"/>
                        <w:szCs w:val="20"/>
                      </w:rPr>
                      <w:t>4</w:t>
                    </w:r>
                    <w:r w:rsidRPr="00A67E2E">
                      <w:rPr>
                        <w:rFonts w:cs="Arial"/>
                        <w:bCs/>
                        <w:color w:val="404040"/>
                        <w:sz w:val="20"/>
                        <w:szCs w:val="20"/>
                      </w:rPr>
                      <w:fldChar w:fldCharType="end"/>
                    </w:r>
                  </w:p>
                </w:txbxContent>
              </v:textbox>
              <w10:wrap anchorx="margin" anchory="margin"/>
            </v:rect>
          </w:pict>
        </mc:Fallback>
      </mc:AlternateContent>
    </w:r>
  </w:p>
  <w:p w:rsidR="00106883" w:rsidRPr="003A1B68" w:rsidRDefault="00BC7B8B" w:rsidP="00EF74D3">
    <w:pPr>
      <w:pStyle w:val="Pieddepage"/>
      <w:ind w:left="4153" w:firstLine="3767"/>
    </w:pPr>
    <w:r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E2" w:rsidRDefault="00AA3BE2" w:rsidP="006A5321">
      <w:pPr>
        <w:spacing w:after="0" w:line="240" w:lineRule="auto"/>
      </w:pPr>
      <w:r>
        <w:separator/>
      </w:r>
    </w:p>
  </w:footnote>
  <w:footnote w:type="continuationSeparator" w:id="0">
    <w:p w:rsidR="00AA3BE2" w:rsidRDefault="00AA3BE2"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87" w:rsidRDefault="00743F8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87" w:rsidRDefault="00743F8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83" w:rsidRDefault="00743F87" w:rsidP="003A1B68">
    <w:pPr>
      <w:pStyle w:val="En-tte"/>
    </w:pPr>
    <w:r>
      <w:rPr>
        <w:noProof/>
        <w:lang w:eastAsia="fr-FR"/>
      </w:rPr>
      <w:drawing>
        <wp:anchor distT="0" distB="0" distL="0" distR="0" simplePos="0" relativeHeight="251675648" behindDoc="1" locked="0" layoutInCell="1" hidden="0" allowOverlap="1" wp14:anchorId="094FD71B" wp14:editId="56FBEF6A">
          <wp:simplePos x="0" y="0"/>
          <wp:positionH relativeFrom="margin">
            <wp:align>left</wp:align>
          </wp:positionH>
          <wp:positionV relativeFrom="paragraph">
            <wp:posOffset>4638</wp:posOffset>
          </wp:positionV>
          <wp:extent cx="1924493" cy="839972"/>
          <wp:effectExtent l="0" t="0" r="0" b="0"/>
          <wp:wrapNone/>
          <wp:docPr id="1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924493" cy="839972"/>
                  </a:xfrm>
                  <a:prstGeom prst="rect">
                    <a:avLst/>
                  </a:prstGeom>
                  <a:ln/>
                </pic:spPr>
              </pic:pic>
            </a:graphicData>
          </a:graphic>
          <wp14:sizeRelH relativeFrom="margin">
            <wp14:pctWidth>0</wp14:pctWidth>
          </wp14:sizeRelH>
          <wp14:sizeRelV relativeFrom="margin">
            <wp14:pctHeight>0</wp14:pctHeight>
          </wp14:sizeRelV>
        </wp:anchor>
      </w:drawing>
    </w:r>
  </w:p>
  <w:p w:rsidR="00106883" w:rsidRDefault="007F3FF2" w:rsidP="003A1B68">
    <w:pPr>
      <w:pStyle w:val="En-tte"/>
    </w:pPr>
    <w:r w:rsidRPr="00EF74D3">
      <w:rPr>
        <w:rFonts w:ascii="Calibri" w:eastAsia="Calibri" w:hAnsi="Calibri" w:cs="Times New Roman"/>
        <w:noProof/>
        <w:lang w:eastAsia="fr-FR"/>
      </w:rPr>
      <w:drawing>
        <wp:anchor distT="0" distB="0" distL="114300" distR="114300" simplePos="0" relativeHeight="251673600" behindDoc="0" locked="0" layoutInCell="1" allowOverlap="1">
          <wp:simplePos x="0" y="0"/>
          <wp:positionH relativeFrom="margin">
            <wp:align>right</wp:align>
          </wp:positionH>
          <wp:positionV relativeFrom="paragraph">
            <wp:posOffset>4831</wp:posOffset>
          </wp:positionV>
          <wp:extent cx="1542415" cy="617220"/>
          <wp:effectExtent l="0" t="0" r="635" b="0"/>
          <wp:wrapNone/>
          <wp:docPr id="3" name="Image 3"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241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883" w:rsidRDefault="009F1EF8" w:rsidP="009F1EF8">
    <w:pPr>
      <w:pStyle w:val="En-tte"/>
      <w:tabs>
        <w:tab w:val="clear" w:pos="4153"/>
        <w:tab w:val="clear" w:pos="8306"/>
        <w:tab w:val="left" w:pos="2605"/>
      </w:tabs>
    </w:pPr>
    <w:r>
      <w:tab/>
    </w:r>
  </w:p>
  <w:p w:rsidR="00106883" w:rsidRDefault="00041F5E" w:rsidP="00041F5E">
    <w:pPr>
      <w:pStyle w:val="En-tte"/>
      <w:tabs>
        <w:tab w:val="clear" w:pos="4153"/>
        <w:tab w:val="clear" w:pos="8306"/>
        <w:tab w:val="left" w:pos="7037"/>
      </w:tabs>
    </w:pPr>
    <w:r>
      <w:tab/>
    </w:r>
  </w:p>
  <w:p w:rsidR="00106883" w:rsidRDefault="00106883" w:rsidP="003A1B68">
    <w:pPr>
      <w:pStyle w:val="En-tte"/>
    </w:pPr>
  </w:p>
  <w:p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2E1"/>
    <w:multiLevelType w:val="hybridMultilevel"/>
    <w:tmpl w:val="4532F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4DD4E5F"/>
    <w:multiLevelType w:val="hybridMultilevel"/>
    <w:tmpl w:val="BCD27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7C5EB2"/>
    <w:multiLevelType w:val="hybridMultilevel"/>
    <w:tmpl w:val="FD183FB2"/>
    <w:lvl w:ilvl="0" w:tplc="6332CD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8" w15:restartNumberingAfterBreak="0">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0"/>
  </w:num>
  <w:num w:numId="2">
    <w:abstractNumId w:val="5"/>
  </w:num>
  <w:num w:numId="3">
    <w:abstractNumId w:val="36"/>
  </w:num>
  <w:num w:numId="4">
    <w:abstractNumId w:val="21"/>
  </w:num>
  <w:num w:numId="5">
    <w:abstractNumId w:val="35"/>
  </w:num>
  <w:num w:numId="6">
    <w:abstractNumId w:val="1"/>
  </w:num>
  <w:num w:numId="7">
    <w:abstractNumId w:val="13"/>
  </w:num>
  <w:num w:numId="8">
    <w:abstractNumId w:val="6"/>
  </w:num>
  <w:num w:numId="9">
    <w:abstractNumId w:val="7"/>
  </w:num>
  <w:num w:numId="10">
    <w:abstractNumId w:val="27"/>
  </w:num>
  <w:num w:numId="11">
    <w:abstractNumId w:val="15"/>
  </w:num>
  <w:num w:numId="12">
    <w:abstractNumId w:val="11"/>
  </w:num>
  <w:num w:numId="13">
    <w:abstractNumId w:val="38"/>
  </w:num>
  <w:num w:numId="14">
    <w:abstractNumId w:val="8"/>
  </w:num>
  <w:num w:numId="15">
    <w:abstractNumId w:val="26"/>
  </w:num>
  <w:num w:numId="16">
    <w:abstractNumId w:val="4"/>
  </w:num>
  <w:num w:numId="17">
    <w:abstractNumId w:val="37"/>
  </w:num>
  <w:num w:numId="18">
    <w:abstractNumId w:val="19"/>
  </w:num>
  <w:num w:numId="19">
    <w:abstractNumId w:val="17"/>
  </w:num>
  <w:num w:numId="20">
    <w:abstractNumId w:val="22"/>
  </w:num>
  <w:num w:numId="21">
    <w:abstractNumId w:val="24"/>
  </w:num>
  <w:num w:numId="22">
    <w:abstractNumId w:val="18"/>
  </w:num>
  <w:num w:numId="23">
    <w:abstractNumId w:val="20"/>
  </w:num>
  <w:num w:numId="24">
    <w:abstractNumId w:val="28"/>
  </w:num>
  <w:num w:numId="25">
    <w:abstractNumId w:val="23"/>
  </w:num>
  <w:num w:numId="26">
    <w:abstractNumId w:val="25"/>
  </w:num>
  <w:num w:numId="27">
    <w:abstractNumId w:val="9"/>
  </w:num>
  <w:num w:numId="28">
    <w:abstractNumId w:val="3"/>
  </w:num>
  <w:num w:numId="29">
    <w:abstractNumId w:val="31"/>
  </w:num>
  <w:num w:numId="30">
    <w:abstractNumId w:val="35"/>
  </w:num>
  <w:num w:numId="31">
    <w:abstractNumId w:val="1"/>
  </w:num>
  <w:num w:numId="32">
    <w:abstractNumId w:val="13"/>
  </w:num>
  <w:num w:numId="33">
    <w:abstractNumId w:val="12"/>
  </w:num>
  <w:num w:numId="34">
    <w:abstractNumId w:val="29"/>
  </w:num>
  <w:num w:numId="35">
    <w:abstractNumId w:val="16"/>
  </w:num>
  <w:num w:numId="36">
    <w:abstractNumId w:val="2"/>
  </w:num>
  <w:num w:numId="37">
    <w:abstractNumId w:val="32"/>
  </w:num>
  <w:num w:numId="38">
    <w:abstractNumId w:val="14"/>
  </w:num>
  <w:num w:numId="39">
    <w:abstractNumId w:val="34"/>
  </w:num>
  <w:num w:numId="40">
    <w:abstractNumId w:val="30"/>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3441"/>
    <w:rsid w:val="000154DF"/>
    <w:rsid w:val="000178C3"/>
    <w:rsid w:val="000208B8"/>
    <w:rsid w:val="00022481"/>
    <w:rsid w:val="0003206F"/>
    <w:rsid w:val="00033FE1"/>
    <w:rsid w:val="0003646C"/>
    <w:rsid w:val="000377AE"/>
    <w:rsid w:val="00041F5E"/>
    <w:rsid w:val="00050CA0"/>
    <w:rsid w:val="00051036"/>
    <w:rsid w:val="00054A10"/>
    <w:rsid w:val="000618DF"/>
    <w:rsid w:val="000623CF"/>
    <w:rsid w:val="00065E37"/>
    <w:rsid w:val="000669AA"/>
    <w:rsid w:val="00066A98"/>
    <w:rsid w:val="0007047D"/>
    <w:rsid w:val="0007056F"/>
    <w:rsid w:val="00074A9A"/>
    <w:rsid w:val="00075E94"/>
    <w:rsid w:val="0008502C"/>
    <w:rsid w:val="0008506C"/>
    <w:rsid w:val="00086B0A"/>
    <w:rsid w:val="000A7D88"/>
    <w:rsid w:val="000B2D5E"/>
    <w:rsid w:val="000B333D"/>
    <w:rsid w:val="000B48F5"/>
    <w:rsid w:val="000C5E12"/>
    <w:rsid w:val="000D5790"/>
    <w:rsid w:val="000D6C13"/>
    <w:rsid w:val="000E14BB"/>
    <w:rsid w:val="000E1B9B"/>
    <w:rsid w:val="000F3D35"/>
    <w:rsid w:val="000F41C7"/>
    <w:rsid w:val="001041C0"/>
    <w:rsid w:val="00105E17"/>
    <w:rsid w:val="00105EF9"/>
    <w:rsid w:val="00106883"/>
    <w:rsid w:val="001347AA"/>
    <w:rsid w:val="00135785"/>
    <w:rsid w:val="00136F54"/>
    <w:rsid w:val="0013720B"/>
    <w:rsid w:val="001400CE"/>
    <w:rsid w:val="00144A79"/>
    <w:rsid w:val="001536DB"/>
    <w:rsid w:val="00153B61"/>
    <w:rsid w:val="001565F7"/>
    <w:rsid w:val="00156D11"/>
    <w:rsid w:val="00156DAF"/>
    <w:rsid w:val="00162B23"/>
    <w:rsid w:val="00164C40"/>
    <w:rsid w:val="001778C2"/>
    <w:rsid w:val="00185F50"/>
    <w:rsid w:val="00193138"/>
    <w:rsid w:val="00195302"/>
    <w:rsid w:val="001A3280"/>
    <w:rsid w:val="001A5E46"/>
    <w:rsid w:val="001B09AF"/>
    <w:rsid w:val="001B2E2E"/>
    <w:rsid w:val="001B6017"/>
    <w:rsid w:val="001C27DF"/>
    <w:rsid w:val="001C32D2"/>
    <w:rsid w:val="001C4A09"/>
    <w:rsid w:val="001D026C"/>
    <w:rsid w:val="001D1A53"/>
    <w:rsid w:val="001D332B"/>
    <w:rsid w:val="001D4217"/>
    <w:rsid w:val="001D753F"/>
    <w:rsid w:val="001E1419"/>
    <w:rsid w:val="001E2E2D"/>
    <w:rsid w:val="001E6BBE"/>
    <w:rsid w:val="001E72E7"/>
    <w:rsid w:val="001F067E"/>
    <w:rsid w:val="001F24DC"/>
    <w:rsid w:val="00201604"/>
    <w:rsid w:val="00203A09"/>
    <w:rsid w:val="0021168F"/>
    <w:rsid w:val="002125AF"/>
    <w:rsid w:val="002141CF"/>
    <w:rsid w:val="002171A1"/>
    <w:rsid w:val="00220D46"/>
    <w:rsid w:val="00222106"/>
    <w:rsid w:val="00224D13"/>
    <w:rsid w:val="00226487"/>
    <w:rsid w:val="00230B86"/>
    <w:rsid w:val="00241FB3"/>
    <w:rsid w:val="00251CA9"/>
    <w:rsid w:val="002559BC"/>
    <w:rsid w:val="002573B1"/>
    <w:rsid w:val="002659E0"/>
    <w:rsid w:val="002700A0"/>
    <w:rsid w:val="00272649"/>
    <w:rsid w:val="00281111"/>
    <w:rsid w:val="00281614"/>
    <w:rsid w:val="00285A82"/>
    <w:rsid w:val="002877E4"/>
    <w:rsid w:val="002921A6"/>
    <w:rsid w:val="00292817"/>
    <w:rsid w:val="002948ED"/>
    <w:rsid w:val="002A119E"/>
    <w:rsid w:val="002A7016"/>
    <w:rsid w:val="002B1218"/>
    <w:rsid w:val="002B7261"/>
    <w:rsid w:val="002C1038"/>
    <w:rsid w:val="002C2968"/>
    <w:rsid w:val="002C42B1"/>
    <w:rsid w:val="002C525C"/>
    <w:rsid w:val="002D414A"/>
    <w:rsid w:val="002E0A0F"/>
    <w:rsid w:val="002E0F61"/>
    <w:rsid w:val="002E7994"/>
    <w:rsid w:val="002F1FAB"/>
    <w:rsid w:val="002F7BC4"/>
    <w:rsid w:val="0030169F"/>
    <w:rsid w:val="0030280D"/>
    <w:rsid w:val="00303EEB"/>
    <w:rsid w:val="00313251"/>
    <w:rsid w:val="00326D9C"/>
    <w:rsid w:val="0032778A"/>
    <w:rsid w:val="003352CE"/>
    <w:rsid w:val="00352956"/>
    <w:rsid w:val="00357646"/>
    <w:rsid w:val="00363973"/>
    <w:rsid w:val="003655DA"/>
    <w:rsid w:val="00367BA1"/>
    <w:rsid w:val="00377A3E"/>
    <w:rsid w:val="003A035E"/>
    <w:rsid w:val="003A0C30"/>
    <w:rsid w:val="003A0E63"/>
    <w:rsid w:val="003A1B68"/>
    <w:rsid w:val="003A1D09"/>
    <w:rsid w:val="003A3AF5"/>
    <w:rsid w:val="003A73A4"/>
    <w:rsid w:val="003B07E7"/>
    <w:rsid w:val="003B0BF0"/>
    <w:rsid w:val="003C68C7"/>
    <w:rsid w:val="003D45DE"/>
    <w:rsid w:val="003D532B"/>
    <w:rsid w:val="003D6DB7"/>
    <w:rsid w:val="003E44AF"/>
    <w:rsid w:val="003E56FF"/>
    <w:rsid w:val="003E598E"/>
    <w:rsid w:val="003E7112"/>
    <w:rsid w:val="003F12A6"/>
    <w:rsid w:val="003F2C4A"/>
    <w:rsid w:val="00405525"/>
    <w:rsid w:val="0040716D"/>
    <w:rsid w:val="00416050"/>
    <w:rsid w:val="00416694"/>
    <w:rsid w:val="00416738"/>
    <w:rsid w:val="00422D3F"/>
    <w:rsid w:val="004236C6"/>
    <w:rsid w:val="00426034"/>
    <w:rsid w:val="0042675C"/>
    <w:rsid w:val="00440EE1"/>
    <w:rsid w:val="0045237A"/>
    <w:rsid w:val="0045416B"/>
    <w:rsid w:val="00456421"/>
    <w:rsid w:val="0047413F"/>
    <w:rsid w:val="00475789"/>
    <w:rsid w:val="004759B4"/>
    <w:rsid w:val="00477E77"/>
    <w:rsid w:val="004801C1"/>
    <w:rsid w:val="00481FF6"/>
    <w:rsid w:val="00490E00"/>
    <w:rsid w:val="00492BD5"/>
    <w:rsid w:val="004A25DC"/>
    <w:rsid w:val="004B08E0"/>
    <w:rsid w:val="004C2F5A"/>
    <w:rsid w:val="004C4407"/>
    <w:rsid w:val="004C5489"/>
    <w:rsid w:val="004C7D56"/>
    <w:rsid w:val="004D0A01"/>
    <w:rsid w:val="004D3002"/>
    <w:rsid w:val="004D320F"/>
    <w:rsid w:val="004E0762"/>
    <w:rsid w:val="004F2AAA"/>
    <w:rsid w:val="004F2F6B"/>
    <w:rsid w:val="004F3000"/>
    <w:rsid w:val="004F6974"/>
    <w:rsid w:val="00501460"/>
    <w:rsid w:val="00506DEC"/>
    <w:rsid w:val="005111FC"/>
    <w:rsid w:val="00512DAA"/>
    <w:rsid w:val="00515159"/>
    <w:rsid w:val="0051550B"/>
    <w:rsid w:val="00520A29"/>
    <w:rsid w:val="00525EE2"/>
    <w:rsid w:val="00535A7E"/>
    <w:rsid w:val="005423CB"/>
    <w:rsid w:val="005449C5"/>
    <w:rsid w:val="00552B23"/>
    <w:rsid w:val="00553663"/>
    <w:rsid w:val="005572A2"/>
    <w:rsid w:val="00567923"/>
    <w:rsid w:val="0057092C"/>
    <w:rsid w:val="00570CD5"/>
    <w:rsid w:val="005710C3"/>
    <w:rsid w:val="005720ED"/>
    <w:rsid w:val="00576FAF"/>
    <w:rsid w:val="005777EC"/>
    <w:rsid w:val="00580792"/>
    <w:rsid w:val="0059562C"/>
    <w:rsid w:val="00595855"/>
    <w:rsid w:val="005A28C2"/>
    <w:rsid w:val="005A45D0"/>
    <w:rsid w:val="005A4C79"/>
    <w:rsid w:val="005A7B56"/>
    <w:rsid w:val="005B5BBD"/>
    <w:rsid w:val="005B7B1F"/>
    <w:rsid w:val="005B7C8C"/>
    <w:rsid w:val="005C20CD"/>
    <w:rsid w:val="005C2109"/>
    <w:rsid w:val="005D139F"/>
    <w:rsid w:val="005D219C"/>
    <w:rsid w:val="005D3B14"/>
    <w:rsid w:val="005D42E7"/>
    <w:rsid w:val="005D5DEA"/>
    <w:rsid w:val="005E2142"/>
    <w:rsid w:val="005E26E4"/>
    <w:rsid w:val="005E4297"/>
    <w:rsid w:val="00610594"/>
    <w:rsid w:val="00612EE2"/>
    <w:rsid w:val="006160AA"/>
    <w:rsid w:val="0062055C"/>
    <w:rsid w:val="00623823"/>
    <w:rsid w:val="00624979"/>
    <w:rsid w:val="0062627A"/>
    <w:rsid w:val="00626746"/>
    <w:rsid w:val="00627901"/>
    <w:rsid w:val="00637159"/>
    <w:rsid w:val="0065750A"/>
    <w:rsid w:val="00661C47"/>
    <w:rsid w:val="00661F50"/>
    <w:rsid w:val="00665164"/>
    <w:rsid w:val="00665583"/>
    <w:rsid w:val="00666982"/>
    <w:rsid w:val="00667A52"/>
    <w:rsid w:val="00680AEC"/>
    <w:rsid w:val="00681EF7"/>
    <w:rsid w:val="006849AE"/>
    <w:rsid w:val="006950A4"/>
    <w:rsid w:val="006A5321"/>
    <w:rsid w:val="006A5AD5"/>
    <w:rsid w:val="006A6F42"/>
    <w:rsid w:val="006A7491"/>
    <w:rsid w:val="006B4D16"/>
    <w:rsid w:val="006C5776"/>
    <w:rsid w:val="006D638E"/>
    <w:rsid w:val="006E1B3A"/>
    <w:rsid w:val="006E2CEF"/>
    <w:rsid w:val="006F549F"/>
    <w:rsid w:val="006F782C"/>
    <w:rsid w:val="00701501"/>
    <w:rsid w:val="00707E88"/>
    <w:rsid w:val="007135A4"/>
    <w:rsid w:val="00721ECE"/>
    <w:rsid w:val="0072217C"/>
    <w:rsid w:val="00723B0E"/>
    <w:rsid w:val="00723E57"/>
    <w:rsid w:val="00740500"/>
    <w:rsid w:val="00743F87"/>
    <w:rsid w:val="00751395"/>
    <w:rsid w:val="007528D5"/>
    <w:rsid w:val="007618B8"/>
    <w:rsid w:val="0076374F"/>
    <w:rsid w:val="00766836"/>
    <w:rsid w:val="00770EC4"/>
    <w:rsid w:val="00772A7A"/>
    <w:rsid w:val="00775B2E"/>
    <w:rsid w:val="007860FB"/>
    <w:rsid w:val="007A0F8A"/>
    <w:rsid w:val="007A39DC"/>
    <w:rsid w:val="007A6DE7"/>
    <w:rsid w:val="007B0671"/>
    <w:rsid w:val="007B31E5"/>
    <w:rsid w:val="007C1FBB"/>
    <w:rsid w:val="007C2A60"/>
    <w:rsid w:val="007C6844"/>
    <w:rsid w:val="007D2D3C"/>
    <w:rsid w:val="007D60B3"/>
    <w:rsid w:val="007E237D"/>
    <w:rsid w:val="007E4602"/>
    <w:rsid w:val="007E5B36"/>
    <w:rsid w:val="007E69CD"/>
    <w:rsid w:val="007E6DB2"/>
    <w:rsid w:val="007F3FF2"/>
    <w:rsid w:val="007F5340"/>
    <w:rsid w:val="007F5546"/>
    <w:rsid w:val="007F585A"/>
    <w:rsid w:val="00800CDC"/>
    <w:rsid w:val="00806487"/>
    <w:rsid w:val="00811074"/>
    <w:rsid w:val="00811602"/>
    <w:rsid w:val="00814B0C"/>
    <w:rsid w:val="00815D26"/>
    <w:rsid w:val="00822E50"/>
    <w:rsid w:val="0082483A"/>
    <w:rsid w:val="00827F6B"/>
    <w:rsid w:val="00832FF0"/>
    <w:rsid w:val="00843111"/>
    <w:rsid w:val="00843184"/>
    <w:rsid w:val="00843C34"/>
    <w:rsid w:val="0087116E"/>
    <w:rsid w:val="0087217B"/>
    <w:rsid w:val="00872BD2"/>
    <w:rsid w:val="00881919"/>
    <w:rsid w:val="00886268"/>
    <w:rsid w:val="0089458C"/>
    <w:rsid w:val="008A19A1"/>
    <w:rsid w:val="008A1F52"/>
    <w:rsid w:val="008A2B62"/>
    <w:rsid w:val="008A510D"/>
    <w:rsid w:val="008A7010"/>
    <w:rsid w:val="008B1359"/>
    <w:rsid w:val="008B5FF1"/>
    <w:rsid w:val="008C1612"/>
    <w:rsid w:val="008D5223"/>
    <w:rsid w:val="008E0534"/>
    <w:rsid w:val="008E14F2"/>
    <w:rsid w:val="008E66C6"/>
    <w:rsid w:val="008E7A16"/>
    <w:rsid w:val="00915E67"/>
    <w:rsid w:val="009241CF"/>
    <w:rsid w:val="00926278"/>
    <w:rsid w:val="00926696"/>
    <w:rsid w:val="00927A04"/>
    <w:rsid w:val="009301C7"/>
    <w:rsid w:val="00930706"/>
    <w:rsid w:val="00937E38"/>
    <w:rsid w:val="00944A6D"/>
    <w:rsid w:val="00944AC0"/>
    <w:rsid w:val="009473FF"/>
    <w:rsid w:val="00951A37"/>
    <w:rsid w:val="009553DE"/>
    <w:rsid w:val="00973538"/>
    <w:rsid w:val="009841CE"/>
    <w:rsid w:val="0098600C"/>
    <w:rsid w:val="00991899"/>
    <w:rsid w:val="009A1442"/>
    <w:rsid w:val="009B155D"/>
    <w:rsid w:val="009B2401"/>
    <w:rsid w:val="009B6E73"/>
    <w:rsid w:val="009C06DD"/>
    <w:rsid w:val="009C69CE"/>
    <w:rsid w:val="009C6D33"/>
    <w:rsid w:val="009C796B"/>
    <w:rsid w:val="009D1F71"/>
    <w:rsid w:val="009F0348"/>
    <w:rsid w:val="009F1266"/>
    <w:rsid w:val="009F1EF8"/>
    <w:rsid w:val="009F4954"/>
    <w:rsid w:val="009F659C"/>
    <w:rsid w:val="009F6C48"/>
    <w:rsid w:val="00A04A0F"/>
    <w:rsid w:val="00A05353"/>
    <w:rsid w:val="00A058F0"/>
    <w:rsid w:val="00A15C9E"/>
    <w:rsid w:val="00A303FD"/>
    <w:rsid w:val="00A36F2D"/>
    <w:rsid w:val="00A41A31"/>
    <w:rsid w:val="00A41B79"/>
    <w:rsid w:val="00A44151"/>
    <w:rsid w:val="00A4537C"/>
    <w:rsid w:val="00A513AC"/>
    <w:rsid w:val="00A526E3"/>
    <w:rsid w:val="00A60098"/>
    <w:rsid w:val="00A60819"/>
    <w:rsid w:val="00A6088B"/>
    <w:rsid w:val="00A66A64"/>
    <w:rsid w:val="00A66E2B"/>
    <w:rsid w:val="00A67E2E"/>
    <w:rsid w:val="00A8189C"/>
    <w:rsid w:val="00A823FD"/>
    <w:rsid w:val="00A82754"/>
    <w:rsid w:val="00A92BE9"/>
    <w:rsid w:val="00A9468C"/>
    <w:rsid w:val="00A946C2"/>
    <w:rsid w:val="00AA0A56"/>
    <w:rsid w:val="00AA2A6D"/>
    <w:rsid w:val="00AA3BE2"/>
    <w:rsid w:val="00AB1E0E"/>
    <w:rsid w:val="00AB3FF2"/>
    <w:rsid w:val="00AC0435"/>
    <w:rsid w:val="00AC23B9"/>
    <w:rsid w:val="00AC25D7"/>
    <w:rsid w:val="00AC429D"/>
    <w:rsid w:val="00AD10A7"/>
    <w:rsid w:val="00AD31D1"/>
    <w:rsid w:val="00AD4937"/>
    <w:rsid w:val="00AD4E7E"/>
    <w:rsid w:val="00AD4F29"/>
    <w:rsid w:val="00AE4180"/>
    <w:rsid w:val="00AE5C20"/>
    <w:rsid w:val="00AF3608"/>
    <w:rsid w:val="00AF5AFD"/>
    <w:rsid w:val="00B04AA3"/>
    <w:rsid w:val="00B100BC"/>
    <w:rsid w:val="00B148C9"/>
    <w:rsid w:val="00B168F3"/>
    <w:rsid w:val="00B20B39"/>
    <w:rsid w:val="00B23960"/>
    <w:rsid w:val="00B2451E"/>
    <w:rsid w:val="00B25443"/>
    <w:rsid w:val="00B27B01"/>
    <w:rsid w:val="00B329D5"/>
    <w:rsid w:val="00B34230"/>
    <w:rsid w:val="00B41EE8"/>
    <w:rsid w:val="00B55C2E"/>
    <w:rsid w:val="00B62A67"/>
    <w:rsid w:val="00B62FC7"/>
    <w:rsid w:val="00B65D9D"/>
    <w:rsid w:val="00B73288"/>
    <w:rsid w:val="00B74E56"/>
    <w:rsid w:val="00B75F26"/>
    <w:rsid w:val="00B766F5"/>
    <w:rsid w:val="00B97580"/>
    <w:rsid w:val="00B97DA9"/>
    <w:rsid w:val="00BA4F3F"/>
    <w:rsid w:val="00BB3015"/>
    <w:rsid w:val="00BB3336"/>
    <w:rsid w:val="00BB6979"/>
    <w:rsid w:val="00BC34DE"/>
    <w:rsid w:val="00BC5825"/>
    <w:rsid w:val="00BC5CCA"/>
    <w:rsid w:val="00BC632A"/>
    <w:rsid w:val="00BC7B8B"/>
    <w:rsid w:val="00BC7D7F"/>
    <w:rsid w:val="00BD14FB"/>
    <w:rsid w:val="00BD5CBA"/>
    <w:rsid w:val="00BF25B1"/>
    <w:rsid w:val="00BF2BB0"/>
    <w:rsid w:val="00BF6BE8"/>
    <w:rsid w:val="00C00107"/>
    <w:rsid w:val="00C02E05"/>
    <w:rsid w:val="00C03E1A"/>
    <w:rsid w:val="00C04B84"/>
    <w:rsid w:val="00C0515D"/>
    <w:rsid w:val="00C056B0"/>
    <w:rsid w:val="00C100C7"/>
    <w:rsid w:val="00C116B2"/>
    <w:rsid w:val="00C12E0E"/>
    <w:rsid w:val="00C13BC9"/>
    <w:rsid w:val="00C226C5"/>
    <w:rsid w:val="00C321AF"/>
    <w:rsid w:val="00C445B1"/>
    <w:rsid w:val="00C47F1F"/>
    <w:rsid w:val="00C520E5"/>
    <w:rsid w:val="00C543D7"/>
    <w:rsid w:val="00C66835"/>
    <w:rsid w:val="00C72A5D"/>
    <w:rsid w:val="00C731A5"/>
    <w:rsid w:val="00C8066E"/>
    <w:rsid w:val="00C83742"/>
    <w:rsid w:val="00C90CBF"/>
    <w:rsid w:val="00C94503"/>
    <w:rsid w:val="00CA14FD"/>
    <w:rsid w:val="00CA4581"/>
    <w:rsid w:val="00CA7015"/>
    <w:rsid w:val="00CA71A1"/>
    <w:rsid w:val="00CB7310"/>
    <w:rsid w:val="00CD0FCF"/>
    <w:rsid w:val="00CD775A"/>
    <w:rsid w:val="00CE00EC"/>
    <w:rsid w:val="00CE354E"/>
    <w:rsid w:val="00CE59DF"/>
    <w:rsid w:val="00CF0E26"/>
    <w:rsid w:val="00CF3AFA"/>
    <w:rsid w:val="00CF3E69"/>
    <w:rsid w:val="00CF420B"/>
    <w:rsid w:val="00CF657F"/>
    <w:rsid w:val="00D10B00"/>
    <w:rsid w:val="00D12098"/>
    <w:rsid w:val="00D12944"/>
    <w:rsid w:val="00D129F7"/>
    <w:rsid w:val="00D1481D"/>
    <w:rsid w:val="00D23F2F"/>
    <w:rsid w:val="00D25E33"/>
    <w:rsid w:val="00D3470F"/>
    <w:rsid w:val="00D3677D"/>
    <w:rsid w:val="00D4090E"/>
    <w:rsid w:val="00D418E5"/>
    <w:rsid w:val="00D462EF"/>
    <w:rsid w:val="00D464A6"/>
    <w:rsid w:val="00D50038"/>
    <w:rsid w:val="00D572E5"/>
    <w:rsid w:val="00D6521B"/>
    <w:rsid w:val="00D67B78"/>
    <w:rsid w:val="00D714E9"/>
    <w:rsid w:val="00D76EE5"/>
    <w:rsid w:val="00D773D5"/>
    <w:rsid w:val="00D84EFF"/>
    <w:rsid w:val="00D90D55"/>
    <w:rsid w:val="00D933ED"/>
    <w:rsid w:val="00DA7F1C"/>
    <w:rsid w:val="00DB29F5"/>
    <w:rsid w:val="00DB37B0"/>
    <w:rsid w:val="00DB3C7E"/>
    <w:rsid w:val="00DC35EF"/>
    <w:rsid w:val="00DC48BA"/>
    <w:rsid w:val="00DD5AC5"/>
    <w:rsid w:val="00DD69CA"/>
    <w:rsid w:val="00DF1B84"/>
    <w:rsid w:val="00DF6C92"/>
    <w:rsid w:val="00E0559C"/>
    <w:rsid w:val="00E141C9"/>
    <w:rsid w:val="00E14842"/>
    <w:rsid w:val="00E168CD"/>
    <w:rsid w:val="00E208C0"/>
    <w:rsid w:val="00E21A73"/>
    <w:rsid w:val="00E3108F"/>
    <w:rsid w:val="00E31B5D"/>
    <w:rsid w:val="00E3296C"/>
    <w:rsid w:val="00E355B8"/>
    <w:rsid w:val="00E36346"/>
    <w:rsid w:val="00E43F25"/>
    <w:rsid w:val="00E504DC"/>
    <w:rsid w:val="00E54F8F"/>
    <w:rsid w:val="00E71913"/>
    <w:rsid w:val="00E75068"/>
    <w:rsid w:val="00E82443"/>
    <w:rsid w:val="00E840F9"/>
    <w:rsid w:val="00E92019"/>
    <w:rsid w:val="00EA554F"/>
    <w:rsid w:val="00EA73AA"/>
    <w:rsid w:val="00EA779A"/>
    <w:rsid w:val="00EB15FF"/>
    <w:rsid w:val="00EB1CAD"/>
    <w:rsid w:val="00EB4D38"/>
    <w:rsid w:val="00EC6E01"/>
    <w:rsid w:val="00ED0172"/>
    <w:rsid w:val="00ED3A57"/>
    <w:rsid w:val="00ED416C"/>
    <w:rsid w:val="00ED7CAD"/>
    <w:rsid w:val="00EF269A"/>
    <w:rsid w:val="00EF38DE"/>
    <w:rsid w:val="00EF74D3"/>
    <w:rsid w:val="00F25757"/>
    <w:rsid w:val="00F3325D"/>
    <w:rsid w:val="00F354B9"/>
    <w:rsid w:val="00F470BC"/>
    <w:rsid w:val="00F50BFA"/>
    <w:rsid w:val="00F54274"/>
    <w:rsid w:val="00F73D52"/>
    <w:rsid w:val="00F81D2F"/>
    <w:rsid w:val="00F87406"/>
    <w:rsid w:val="00F94E45"/>
    <w:rsid w:val="00F97933"/>
    <w:rsid w:val="00FA0CB2"/>
    <w:rsid w:val="00FA51FC"/>
    <w:rsid w:val="00FA6D8D"/>
    <w:rsid w:val="00FB5068"/>
    <w:rsid w:val="00FB5E78"/>
    <w:rsid w:val="00FB7EDD"/>
    <w:rsid w:val="00FC0229"/>
    <w:rsid w:val="00FC463C"/>
    <w:rsid w:val="00FC5335"/>
    <w:rsid w:val="00FC6FE9"/>
    <w:rsid w:val="00FC7DFD"/>
    <w:rsid w:val="00FD0A32"/>
    <w:rsid w:val="00FD425C"/>
    <w:rsid w:val="00FD6124"/>
    <w:rsid w:val="00FD65A8"/>
    <w:rsid w:val="00FE60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C9BFB25-95B2-443D-93CB-23AF9592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11413031">
      <w:bodyDiv w:val="1"/>
      <w:marLeft w:val="0"/>
      <w:marRight w:val="0"/>
      <w:marTop w:val="0"/>
      <w:marBottom w:val="0"/>
      <w:divBdr>
        <w:top w:val="none" w:sz="0" w:space="0" w:color="auto"/>
        <w:left w:val="none" w:sz="0" w:space="0" w:color="auto"/>
        <w:bottom w:val="none" w:sz="0" w:space="0" w:color="auto"/>
        <w:right w:val="none" w:sz="0" w:space="0" w:color="auto"/>
      </w:divBdr>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1824152583">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tpagof@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0E7E-727A-4B9F-8152-4E455B8A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8602</Characters>
  <Application>Microsoft Office Word</Application>
  <DocSecurity>0</DocSecurity>
  <Lines>71</Lines>
  <Paragraphs>20</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Ioannou</dc:creator>
  <cp:lastModifiedBy>Emilie BECLE</cp:lastModifiedBy>
  <cp:revision>5</cp:revision>
  <cp:lastPrinted>2017-08-02T18:47:00Z</cp:lastPrinted>
  <dcterms:created xsi:type="dcterms:W3CDTF">2021-07-26T16:26:00Z</dcterms:created>
  <dcterms:modified xsi:type="dcterms:W3CDTF">2021-07-29T15:07:00Z</dcterms:modified>
</cp:coreProperties>
</file>