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054A" w14:textId="1E365EB3" w:rsidR="003763CC" w:rsidRDefault="003763CC" w:rsidP="003763CC">
      <w:pPr>
        <w:keepNext/>
        <w:keepLines/>
        <w:pBdr>
          <w:top w:val="single" w:sz="4" w:space="1" w:color="auto"/>
          <w:bottom w:val="single" w:sz="4" w:space="1" w:color="auto"/>
        </w:pBdr>
        <w:spacing w:after="0" w:line="240" w:lineRule="auto"/>
        <w:jc w:val="center"/>
        <w:outlineLvl w:val="0"/>
        <w:rPr>
          <w:rFonts w:asciiTheme="majorHAnsi" w:eastAsiaTheme="majorEastAsia" w:hAnsiTheme="majorHAnsi" w:cstheme="majorBidi"/>
          <w:b/>
          <w:bCs/>
          <w:color w:val="2F5496" w:themeColor="accent1" w:themeShade="BF"/>
          <w:sz w:val="32"/>
          <w:szCs w:val="32"/>
        </w:rPr>
      </w:pPr>
      <w:r w:rsidRPr="00F06620">
        <w:rPr>
          <w:rFonts w:asciiTheme="majorHAnsi" w:eastAsiaTheme="majorEastAsia" w:hAnsiTheme="majorHAnsi" w:cstheme="majorBidi"/>
          <w:b/>
          <w:bCs/>
          <w:color w:val="2F5496" w:themeColor="accent1" w:themeShade="BF"/>
          <w:sz w:val="32"/>
          <w:szCs w:val="32"/>
        </w:rPr>
        <w:t>Termes de référence</w:t>
      </w:r>
    </w:p>
    <w:p w14:paraId="3D1824CA" w14:textId="0A1120A7" w:rsidR="00EA123D" w:rsidRDefault="00E30452" w:rsidP="00E30452">
      <w:pPr>
        <w:keepNext/>
        <w:keepLines/>
        <w:pBdr>
          <w:top w:val="single" w:sz="4" w:space="1" w:color="auto"/>
          <w:bottom w:val="single" w:sz="4" w:space="1" w:color="auto"/>
        </w:pBdr>
        <w:spacing w:after="0" w:line="240" w:lineRule="auto"/>
        <w:jc w:val="center"/>
        <w:outlineLvl w:val="0"/>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Diagnostic de la protection sociale dans la zone cacao</w:t>
      </w:r>
    </w:p>
    <w:p w14:paraId="7A66F47E" w14:textId="19611966" w:rsidR="003763CC" w:rsidRPr="00F06620" w:rsidRDefault="003763CC" w:rsidP="003763CC">
      <w:pPr>
        <w:keepNext/>
        <w:keepLines/>
        <w:pBdr>
          <w:top w:val="single" w:sz="4" w:space="1" w:color="auto"/>
          <w:bottom w:val="single" w:sz="4" w:space="1" w:color="auto"/>
        </w:pBdr>
        <w:spacing w:after="0" w:line="240" w:lineRule="auto"/>
        <w:jc w:val="center"/>
        <w:outlineLvl w:val="0"/>
        <w:rPr>
          <w:rFonts w:asciiTheme="majorHAnsi" w:eastAsiaTheme="majorEastAsia" w:hAnsiTheme="majorHAnsi" w:cstheme="majorBidi"/>
          <w:b/>
          <w:bCs/>
          <w:color w:val="2F5496" w:themeColor="accent1" w:themeShade="BF"/>
          <w:sz w:val="32"/>
          <w:szCs w:val="32"/>
        </w:rPr>
      </w:pPr>
      <w:r w:rsidRPr="00F06620">
        <w:rPr>
          <w:rFonts w:asciiTheme="majorHAnsi" w:eastAsiaTheme="majorEastAsia" w:hAnsiTheme="majorHAnsi" w:cstheme="majorBidi"/>
          <w:b/>
          <w:bCs/>
          <w:color w:val="2F5496" w:themeColor="accent1" w:themeShade="BF"/>
          <w:sz w:val="32"/>
          <w:szCs w:val="32"/>
        </w:rPr>
        <w:t>République de Côte d’Ivoire</w:t>
      </w:r>
    </w:p>
    <w:p w14:paraId="5A6E7642" w14:textId="61435185" w:rsidR="003763CC" w:rsidRPr="00F06620" w:rsidRDefault="003763CC" w:rsidP="00F04DD6">
      <w:pPr>
        <w:jc w:val="right"/>
        <w:rPr>
          <w:sz w:val="18"/>
          <w:szCs w:val="18"/>
        </w:rPr>
      </w:pPr>
      <w:proofErr w:type="spellStart"/>
      <w:r w:rsidRPr="00F06620">
        <w:rPr>
          <w:sz w:val="18"/>
          <w:szCs w:val="18"/>
        </w:rPr>
        <w:t>Ref</w:t>
      </w:r>
      <w:proofErr w:type="spellEnd"/>
      <w:r w:rsidRPr="00F06620">
        <w:rPr>
          <w:sz w:val="18"/>
          <w:szCs w:val="18"/>
        </w:rPr>
        <w:t xml:space="preserve"> : Xavier Huchon </w:t>
      </w:r>
      <w:r w:rsidR="00E30452">
        <w:rPr>
          <w:sz w:val="18"/>
          <w:szCs w:val="18"/>
        </w:rPr>
        <w:t>–</w:t>
      </w:r>
      <w:r w:rsidRPr="00F06620">
        <w:rPr>
          <w:sz w:val="18"/>
          <w:szCs w:val="18"/>
        </w:rPr>
        <w:t xml:space="preserve"> </w:t>
      </w:r>
      <w:r w:rsidR="009E099E">
        <w:rPr>
          <w:sz w:val="18"/>
          <w:szCs w:val="18"/>
        </w:rPr>
        <w:t>Ao</w:t>
      </w:r>
      <w:r w:rsidR="0081357A">
        <w:rPr>
          <w:sz w:val="18"/>
          <w:szCs w:val="18"/>
        </w:rPr>
        <w:t>û</w:t>
      </w:r>
      <w:r w:rsidR="009E099E">
        <w:rPr>
          <w:sz w:val="18"/>
          <w:szCs w:val="18"/>
        </w:rPr>
        <w:t>t 2021</w:t>
      </w:r>
    </w:p>
    <w:p w14:paraId="0CA1B695" w14:textId="77777777" w:rsidR="00CC2E2B" w:rsidRPr="00F06620" w:rsidRDefault="00CC2E2B" w:rsidP="00F04DD6">
      <w:pPr>
        <w:jc w:val="both"/>
        <w:rPr>
          <w:sz w:val="18"/>
          <w:szCs w:val="18"/>
        </w:rPr>
      </w:pPr>
    </w:p>
    <w:p w14:paraId="1A65DA6B" w14:textId="2BB02D68" w:rsidR="00891174" w:rsidRPr="00891174" w:rsidRDefault="003763CC" w:rsidP="00891174">
      <w:pPr>
        <w:keepNext/>
        <w:keepLines/>
        <w:numPr>
          <w:ilvl w:val="0"/>
          <w:numId w:val="1"/>
        </w:numPr>
        <w:spacing w:before="240" w:after="0"/>
        <w:ind w:left="567" w:hanging="567"/>
        <w:outlineLvl w:val="0"/>
        <w:rPr>
          <w:rFonts w:asciiTheme="majorHAnsi" w:eastAsiaTheme="majorEastAsia" w:hAnsiTheme="majorHAnsi" w:cstheme="majorBidi"/>
          <w:b/>
          <w:bCs/>
          <w:color w:val="2F5496" w:themeColor="accent1" w:themeShade="BF"/>
          <w:sz w:val="32"/>
          <w:szCs w:val="32"/>
        </w:rPr>
      </w:pPr>
      <w:r w:rsidRPr="00F06620">
        <w:rPr>
          <w:rFonts w:asciiTheme="majorHAnsi" w:eastAsiaTheme="majorEastAsia" w:hAnsiTheme="majorHAnsi" w:cstheme="majorBidi"/>
          <w:b/>
          <w:bCs/>
          <w:color w:val="2F5496" w:themeColor="accent1" w:themeShade="BF"/>
          <w:sz w:val="32"/>
          <w:szCs w:val="32"/>
        </w:rPr>
        <w:t xml:space="preserve">Contexte, objectifs et résultats attendus </w:t>
      </w:r>
    </w:p>
    <w:p w14:paraId="6C12FE8D" w14:textId="13CC5E55" w:rsidR="003763CC" w:rsidRDefault="003763CC" w:rsidP="003763CC">
      <w:pPr>
        <w:keepNext/>
        <w:keepLines/>
        <w:numPr>
          <w:ilvl w:val="0"/>
          <w:numId w:val="2"/>
        </w:numPr>
        <w:tabs>
          <w:tab w:val="left" w:pos="567"/>
        </w:tabs>
        <w:spacing w:before="40"/>
        <w:ind w:left="567" w:hanging="567"/>
        <w:contextualSpacing/>
        <w:outlineLvl w:val="1"/>
        <w:rPr>
          <w:rFonts w:asciiTheme="majorHAnsi" w:eastAsiaTheme="majorEastAsia" w:hAnsiTheme="majorHAnsi" w:cstheme="majorBidi"/>
          <w:b/>
          <w:color w:val="2F5496" w:themeColor="accent1" w:themeShade="BF"/>
          <w:sz w:val="26"/>
          <w:szCs w:val="26"/>
        </w:rPr>
      </w:pPr>
      <w:r w:rsidRPr="00F06620">
        <w:rPr>
          <w:rFonts w:asciiTheme="majorHAnsi" w:eastAsiaTheme="majorEastAsia" w:hAnsiTheme="majorHAnsi" w:cstheme="majorBidi"/>
          <w:b/>
          <w:color w:val="2F5496" w:themeColor="accent1" w:themeShade="BF"/>
          <w:sz w:val="26"/>
          <w:szCs w:val="26"/>
        </w:rPr>
        <w:t>Contexte</w:t>
      </w:r>
    </w:p>
    <w:p w14:paraId="24A238EF" w14:textId="2C2AF2D0" w:rsidR="003601FC" w:rsidRPr="003601FC" w:rsidRDefault="00FF6D83" w:rsidP="003601FC">
      <w:pPr>
        <w:jc w:val="both"/>
        <w:rPr>
          <w:lang w:eastAsia="fr-FR"/>
        </w:rPr>
      </w:pPr>
      <w:r w:rsidRPr="003601FC">
        <w:t xml:space="preserve">La Côte d’Ivoire est le premier producteur mondial de cacao </w:t>
      </w:r>
      <w:r w:rsidR="00891174">
        <w:rPr>
          <w:lang w:eastAsia="fr-FR"/>
        </w:rPr>
        <w:t xml:space="preserve">et cette production </w:t>
      </w:r>
      <w:r w:rsidRPr="003601FC">
        <w:rPr>
          <w:lang w:eastAsia="fr-FR"/>
        </w:rPr>
        <w:t xml:space="preserve">représente 15% du Produit </w:t>
      </w:r>
      <w:r w:rsidR="00891174">
        <w:rPr>
          <w:lang w:eastAsia="fr-FR"/>
        </w:rPr>
        <w:t>I</w:t>
      </w:r>
      <w:r w:rsidRPr="003601FC">
        <w:rPr>
          <w:lang w:eastAsia="fr-FR"/>
        </w:rPr>
        <w:t xml:space="preserve">ntérieur </w:t>
      </w:r>
      <w:r w:rsidR="00891174">
        <w:rPr>
          <w:lang w:eastAsia="fr-FR"/>
        </w:rPr>
        <w:t>B</w:t>
      </w:r>
      <w:r w:rsidRPr="003601FC">
        <w:rPr>
          <w:lang w:eastAsia="fr-FR"/>
        </w:rPr>
        <w:t xml:space="preserve">rut (PIB) et plus de 50% des exportations du pays. </w:t>
      </w:r>
      <w:r w:rsidRPr="003601FC">
        <w:t xml:space="preserve">Toutefois alors que </w:t>
      </w:r>
      <w:r w:rsidRPr="003601FC">
        <w:rPr>
          <w:lang w:eastAsia="fr-FR"/>
        </w:rPr>
        <w:t>le pays assure 40 % de l’approvisionnement mondial en cacao, il ne reçoit que 5</w:t>
      </w:r>
      <w:r w:rsidR="00891174">
        <w:rPr>
          <w:lang w:eastAsia="fr-FR"/>
        </w:rPr>
        <w:t xml:space="preserve"> à </w:t>
      </w:r>
      <w:r w:rsidRPr="003601FC">
        <w:rPr>
          <w:lang w:eastAsia="fr-FR"/>
        </w:rPr>
        <w:t>7% des gains générés par cette filière au niveau mondial, qui proviennent essentiellement de la transformation et de la distribution. Ainsi, si ce secteur fournit un revenu à un cinquième de la population ivoirienne dont un million de producteurs, il ne contribue guère à la réduction de la pauvreté.</w:t>
      </w:r>
      <w:r w:rsidR="00E30452" w:rsidRPr="003601FC">
        <w:t xml:space="preserve"> Les données sur la pauvreté ne permettent pas d'appréhender la situation des producteurs de cacao par rapport à l'ensemble des producteurs de culture de rente</w:t>
      </w:r>
      <w:r w:rsidR="00891174">
        <w:t xml:space="preserve"> mais</w:t>
      </w:r>
      <w:r w:rsidR="00AA4364">
        <w:t xml:space="preserve"> il estimé </w:t>
      </w:r>
      <w:r w:rsidR="00E30452" w:rsidRPr="003601FC">
        <w:t>que près de la moitié des producteurs de cacao sont en situation précaire</w:t>
      </w:r>
      <w:r w:rsidR="00AA4364">
        <w:t xml:space="preserve"> et </w:t>
      </w:r>
      <w:r w:rsidRPr="003601FC">
        <w:rPr>
          <w:lang w:eastAsia="fr-FR"/>
        </w:rPr>
        <w:t>que 54,9 % des producteurs et productrices de cacao ivoiriens et leurs familles vivent aujourd’hui en dessous du seuil de pauvreté.</w:t>
      </w:r>
      <w:r w:rsidRPr="003601FC">
        <w:rPr>
          <w:rStyle w:val="Appelnotedebasdep"/>
          <w:rFonts w:eastAsia="Times New Roman" w:cstheme="minorHAnsi"/>
          <w:lang w:eastAsia="fr-FR"/>
        </w:rPr>
        <w:footnoteReference w:id="1"/>
      </w:r>
      <w:r w:rsidR="00891174">
        <w:rPr>
          <w:lang w:eastAsia="fr-FR"/>
        </w:rPr>
        <w:t xml:space="preserve"> </w:t>
      </w:r>
      <w:r w:rsidR="007B0983" w:rsidRPr="003601FC">
        <w:rPr>
          <w:lang w:eastAsia="fr-FR"/>
        </w:rPr>
        <w:t xml:space="preserve">De plus, la filière cacao en Côte d’Ivoire est confrontée à des défis sociaux et environnementaux conséquents. </w:t>
      </w:r>
      <w:r w:rsidR="007B0983" w:rsidRPr="003601FC">
        <w:t xml:space="preserve">Le vieillissement des vergers et des producteurs, la fertilité des sols, le travail des enfants </w:t>
      </w:r>
      <w:r w:rsidR="007755B0" w:rsidRPr="003601FC">
        <w:rPr>
          <w:lang w:eastAsia="fr-FR"/>
        </w:rPr>
        <w:t xml:space="preserve">dans des conditions de travail pénibles </w:t>
      </w:r>
      <w:r w:rsidR="007B0983" w:rsidRPr="003601FC">
        <w:t>et les conditions de vie des producteurs</w:t>
      </w:r>
      <w:r w:rsidR="00BE3C5B">
        <w:t xml:space="preserve"> </w:t>
      </w:r>
      <w:r w:rsidR="007B0983" w:rsidRPr="003601FC">
        <w:t xml:space="preserve">nuisent à une production cacaoyère durable. </w:t>
      </w:r>
    </w:p>
    <w:p w14:paraId="27EC162A" w14:textId="7B835078" w:rsidR="00AA4364" w:rsidRPr="00891174" w:rsidRDefault="003601FC" w:rsidP="003601FC">
      <w:pPr>
        <w:jc w:val="both"/>
        <w:rPr>
          <w:lang w:eastAsia="fr-FR"/>
        </w:rPr>
      </w:pPr>
      <w:r>
        <w:rPr>
          <w:rFonts w:cstheme="minorHAnsi"/>
          <w:lang w:eastAsia="fr-FR"/>
        </w:rPr>
        <w:t>D’un point de vue stratégique et institutionnel, p</w:t>
      </w:r>
      <w:r w:rsidR="007B0983" w:rsidRPr="003601FC">
        <w:rPr>
          <w:rFonts w:cstheme="minorHAnsi"/>
          <w:lang w:eastAsia="fr-FR"/>
        </w:rPr>
        <w:t xml:space="preserve">lusieurs initiatives sont en cours pour transformer le secteur du cacao pour le rendre </w:t>
      </w:r>
      <w:r w:rsidR="007B0983" w:rsidRPr="003601FC">
        <w:rPr>
          <w:rFonts w:cstheme="minorHAnsi"/>
        </w:rPr>
        <w:t>plus inclusif et responsable. Une réforme du système de production cacaoyer est notamment en cours avec l’appui des PTF</w:t>
      </w:r>
      <w:r w:rsidR="00891174">
        <w:rPr>
          <w:rFonts w:cstheme="minorHAnsi"/>
        </w:rPr>
        <w:t>,</w:t>
      </w:r>
      <w:r w:rsidR="007B0983" w:rsidRPr="003601FC">
        <w:rPr>
          <w:rFonts w:cstheme="minorHAnsi"/>
        </w:rPr>
        <w:t xml:space="preserve"> dont l’Union européenne et se traduit par l’élaboration d’une stratégie gouvernementale (« livre blanc ») qui prend en compte les défis économique, sociale, environnemental et politique à traiter pour adresser la question de la durabilité générale de la filière.</w:t>
      </w:r>
      <w:r w:rsidRPr="003601FC">
        <w:rPr>
          <w:rFonts w:cstheme="minorHAnsi"/>
        </w:rPr>
        <w:t xml:space="preserve"> </w:t>
      </w:r>
      <w:r w:rsidR="007755B0" w:rsidRPr="003601FC">
        <w:rPr>
          <w:lang w:eastAsia="fr-FR"/>
        </w:rPr>
        <w:t xml:space="preserve">Ces deux dernières décennies ont </w:t>
      </w:r>
      <w:r w:rsidR="00891174">
        <w:rPr>
          <w:lang w:eastAsia="fr-FR"/>
        </w:rPr>
        <w:t xml:space="preserve">également </w:t>
      </w:r>
      <w:r w:rsidR="007755B0" w:rsidRPr="003601FC">
        <w:rPr>
          <w:lang w:eastAsia="fr-FR"/>
        </w:rPr>
        <w:t xml:space="preserve">été marquées par une prise de conscience écologique et sociale des consommateurs et consommatrices </w:t>
      </w:r>
      <w:r w:rsidR="00740A19">
        <w:rPr>
          <w:lang w:eastAsia="fr-FR"/>
        </w:rPr>
        <w:t>dans le monde</w:t>
      </w:r>
      <w:r w:rsidR="007755B0">
        <w:rPr>
          <w:lang w:eastAsia="fr-FR"/>
        </w:rPr>
        <w:t xml:space="preserve"> </w:t>
      </w:r>
      <w:r w:rsidR="007755B0" w:rsidRPr="003601FC">
        <w:rPr>
          <w:lang w:eastAsia="fr-FR"/>
        </w:rPr>
        <w:t>qui sont devenus plus exigeants, après que de nombreuses enquêtes aient montré le rôle néfaste de la production de cacao sur la déforestation et l</w:t>
      </w:r>
      <w:r w:rsidR="007755B0">
        <w:rPr>
          <w:lang w:eastAsia="fr-FR"/>
        </w:rPr>
        <w:t xml:space="preserve">e travail des enfants. </w:t>
      </w:r>
    </w:p>
    <w:p w14:paraId="1984B50C" w14:textId="62FED84D" w:rsidR="007911C7" w:rsidRDefault="003601FC" w:rsidP="003601FC">
      <w:pPr>
        <w:jc w:val="both"/>
        <w:rPr>
          <w:rFonts w:eastAsia="Times New Roman" w:cstheme="minorHAnsi"/>
          <w:lang w:eastAsia="fr-FR"/>
        </w:rPr>
      </w:pPr>
      <w:r w:rsidRPr="008A7864">
        <w:rPr>
          <w:rFonts w:cstheme="minorHAnsi"/>
        </w:rPr>
        <w:t xml:space="preserve">D’un point de vue opérationnel, </w:t>
      </w:r>
      <w:r w:rsidRPr="008A7864">
        <w:rPr>
          <w:rFonts w:eastAsia="Times New Roman" w:cstheme="minorHAnsi"/>
          <w:lang w:eastAsia="fr-FR"/>
        </w:rPr>
        <w:t xml:space="preserve">de nombreux acteurs sont engagés dans l’amélioration </w:t>
      </w:r>
      <w:r w:rsidR="007755B0" w:rsidRPr="008A7864">
        <w:rPr>
          <w:rFonts w:eastAsia="Times New Roman" w:cstheme="minorHAnsi"/>
          <w:lang w:eastAsia="fr-FR"/>
        </w:rPr>
        <w:t xml:space="preserve">de </w:t>
      </w:r>
      <w:r w:rsidR="00AA4364">
        <w:rPr>
          <w:rFonts w:eastAsia="Times New Roman" w:cstheme="minorHAnsi"/>
          <w:lang w:eastAsia="fr-FR"/>
        </w:rPr>
        <w:t>la</w:t>
      </w:r>
      <w:r w:rsidRPr="008A7864">
        <w:rPr>
          <w:rFonts w:eastAsia="Times New Roman" w:cstheme="minorHAnsi"/>
          <w:lang w:eastAsia="fr-FR"/>
        </w:rPr>
        <w:t xml:space="preserve"> situation</w:t>
      </w:r>
      <w:r w:rsidR="007755B0" w:rsidRPr="008A7864">
        <w:rPr>
          <w:rFonts w:eastAsia="Times New Roman" w:cstheme="minorHAnsi"/>
          <w:lang w:eastAsia="fr-FR"/>
        </w:rPr>
        <w:t xml:space="preserve"> au </w:t>
      </w:r>
      <w:r w:rsidR="00AA4364">
        <w:rPr>
          <w:rFonts w:eastAsia="Times New Roman" w:cstheme="minorHAnsi"/>
          <w:lang w:eastAsia="fr-FR"/>
        </w:rPr>
        <w:t xml:space="preserve">niveau de la zone cacao au </w:t>
      </w:r>
      <w:r w:rsidR="007755B0" w:rsidRPr="008A7864">
        <w:rPr>
          <w:rFonts w:eastAsia="Times New Roman" w:cstheme="minorHAnsi"/>
          <w:lang w:eastAsia="fr-FR"/>
        </w:rPr>
        <w:t>travers d’actions visant</w:t>
      </w:r>
      <w:r w:rsidRPr="008A7864">
        <w:rPr>
          <w:rFonts w:eastAsia="Times New Roman" w:cstheme="minorHAnsi"/>
          <w:lang w:eastAsia="fr-FR"/>
        </w:rPr>
        <w:t xml:space="preserve"> </w:t>
      </w:r>
      <w:r w:rsidR="00BE3C5B">
        <w:rPr>
          <w:rFonts w:eastAsia="Times New Roman" w:cstheme="minorHAnsi"/>
          <w:lang w:eastAsia="fr-FR"/>
        </w:rPr>
        <w:t xml:space="preserve">la </w:t>
      </w:r>
      <w:r w:rsidRPr="008A7864">
        <w:rPr>
          <w:rFonts w:eastAsia="Times New Roman" w:cstheme="minorHAnsi"/>
          <w:lang w:eastAsia="fr-FR"/>
        </w:rPr>
        <w:t>lutte contre le travail des enfants</w:t>
      </w:r>
      <w:r w:rsidR="00854016" w:rsidRPr="008A7864">
        <w:rPr>
          <w:rFonts w:eastAsia="Times New Roman" w:cstheme="minorHAnsi"/>
          <w:lang w:eastAsia="fr-FR"/>
        </w:rPr>
        <w:t xml:space="preserve">, </w:t>
      </w:r>
      <w:r w:rsidR="008A7864">
        <w:rPr>
          <w:rFonts w:eastAsia="Times New Roman" w:cstheme="minorHAnsi"/>
          <w:lang w:eastAsia="fr-FR"/>
        </w:rPr>
        <w:t xml:space="preserve">la </w:t>
      </w:r>
      <w:r w:rsidR="00854016" w:rsidRPr="008A7864">
        <w:rPr>
          <w:rFonts w:eastAsia="Times New Roman" w:cstheme="minorHAnsi"/>
          <w:lang w:eastAsia="fr-FR"/>
        </w:rPr>
        <w:t>m</w:t>
      </w:r>
      <w:r w:rsidRPr="008A7864">
        <w:rPr>
          <w:rFonts w:eastAsia="Times New Roman" w:cstheme="minorHAnsi"/>
          <w:lang w:eastAsia="fr-FR"/>
        </w:rPr>
        <w:t>ise en place de coopératives de</w:t>
      </w:r>
      <w:r w:rsidR="007755B0" w:rsidRPr="008A7864">
        <w:rPr>
          <w:rFonts w:eastAsia="Times New Roman" w:cstheme="minorHAnsi"/>
          <w:lang w:eastAsia="fr-FR"/>
        </w:rPr>
        <w:t xml:space="preserve"> producteurs</w:t>
      </w:r>
      <w:r w:rsidR="00AA4364">
        <w:rPr>
          <w:rFonts w:eastAsia="Times New Roman" w:cstheme="minorHAnsi"/>
          <w:lang w:eastAsia="fr-FR"/>
        </w:rPr>
        <w:t xml:space="preserve"> et</w:t>
      </w:r>
      <w:r w:rsidR="00854016" w:rsidRPr="008A7864">
        <w:rPr>
          <w:rFonts w:eastAsia="Times New Roman" w:cstheme="minorHAnsi"/>
          <w:lang w:eastAsia="fr-FR"/>
        </w:rPr>
        <w:t xml:space="preserve"> </w:t>
      </w:r>
      <w:r w:rsidR="008A7864" w:rsidRPr="008A7864">
        <w:rPr>
          <w:rFonts w:eastAsia="Times New Roman" w:cstheme="minorHAnsi"/>
          <w:lang w:eastAsia="fr-FR"/>
        </w:rPr>
        <w:t xml:space="preserve">la </w:t>
      </w:r>
      <w:r w:rsidR="00854016" w:rsidRPr="008A7864">
        <w:rPr>
          <w:rFonts w:eastAsia="Times New Roman" w:cstheme="minorHAnsi"/>
          <w:lang w:eastAsia="fr-FR"/>
        </w:rPr>
        <w:t>mise en place de micro-assurance</w:t>
      </w:r>
      <w:r w:rsidR="00AA4364">
        <w:rPr>
          <w:rFonts w:eastAsia="Times New Roman" w:cstheme="minorHAnsi"/>
          <w:lang w:eastAsia="fr-FR"/>
        </w:rPr>
        <w:t>s</w:t>
      </w:r>
      <w:r w:rsidR="00854016" w:rsidRPr="008A7864">
        <w:rPr>
          <w:rFonts w:eastAsia="Times New Roman" w:cstheme="minorHAnsi"/>
          <w:lang w:eastAsia="fr-FR"/>
        </w:rPr>
        <w:t xml:space="preserve"> santé pour les planteurs et leurs familles </w:t>
      </w:r>
      <w:r w:rsidR="00854016" w:rsidRPr="00854016">
        <w:rPr>
          <w:rFonts w:eastAsia="Times New Roman" w:cstheme="minorHAnsi"/>
          <w:lang w:eastAsia="fr-FR"/>
        </w:rPr>
        <w:t>exclues des systèmes classiques de couverture sociale</w:t>
      </w:r>
      <w:r w:rsidR="008A7864">
        <w:rPr>
          <w:rFonts w:eastAsia="Times New Roman" w:cstheme="minorHAnsi"/>
          <w:lang w:eastAsia="fr-FR"/>
        </w:rPr>
        <w:t xml:space="preserve">. </w:t>
      </w:r>
      <w:r w:rsidR="00AA4364">
        <w:rPr>
          <w:rFonts w:eastAsia="Times New Roman" w:cstheme="minorHAnsi"/>
          <w:lang w:eastAsia="fr-FR"/>
        </w:rPr>
        <w:t xml:space="preserve">Enfin au niveau national, il convient de souligner les efforts du gouvernement pour étendre la couverture en protection sociale dans le pays au travers notamment de la mise en œuvre de la Couverture Maladie Universelle (CMU), le Régime Social des Travailleurs </w:t>
      </w:r>
      <w:r w:rsidR="005C4778">
        <w:rPr>
          <w:rFonts w:eastAsia="Times New Roman" w:cstheme="minorHAnsi"/>
          <w:lang w:eastAsia="fr-FR"/>
        </w:rPr>
        <w:t>I</w:t>
      </w:r>
      <w:r w:rsidR="00AA4364">
        <w:rPr>
          <w:rFonts w:eastAsia="Times New Roman" w:cstheme="minorHAnsi"/>
          <w:lang w:eastAsia="fr-FR"/>
        </w:rPr>
        <w:t>ndépendants (RSTI) et des Filets Sociaux non contributifs à destination des ménages les plus pauvres. Toutefois ces initiatives structurantes et porteuses de changements rencontrent encore des difficultés à se déploye</w:t>
      </w:r>
      <w:r w:rsidR="00BE3C5B">
        <w:rPr>
          <w:rFonts w:eastAsia="Times New Roman" w:cstheme="minorHAnsi"/>
          <w:lang w:eastAsia="fr-FR"/>
        </w:rPr>
        <w:t xml:space="preserve">r </w:t>
      </w:r>
      <w:r w:rsidR="00AA4364">
        <w:rPr>
          <w:rFonts w:eastAsia="Times New Roman" w:cstheme="minorHAnsi"/>
          <w:lang w:eastAsia="fr-FR"/>
        </w:rPr>
        <w:t>auprès de l’ensemble de la population.</w:t>
      </w:r>
    </w:p>
    <w:p w14:paraId="65BCE673" w14:textId="77B31024" w:rsidR="00A73224" w:rsidRDefault="00A73224" w:rsidP="003601FC">
      <w:pPr>
        <w:jc w:val="both"/>
        <w:rPr>
          <w:rFonts w:eastAsia="Times New Roman" w:cstheme="minorHAnsi"/>
          <w:lang w:eastAsia="fr-FR"/>
        </w:rPr>
      </w:pPr>
    </w:p>
    <w:p w14:paraId="2B7F1B5B" w14:textId="77777777" w:rsidR="009E099E" w:rsidRDefault="009E099E" w:rsidP="003601FC">
      <w:pPr>
        <w:jc w:val="both"/>
        <w:rPr>
          <w:rFonts w:eastAsia="Times New Roman" w:cstheme="minorHAnsi"/>
          <w:lang w:eastAsia="fr-FR"/>
        </w:rPr>
      </w:pPr>
    </w:p>
    <w:p w14:paraId="3FD86A9D" w14:textId="13225153" w:rsidR="00E23F13" w:rsidRPr="00F06620" w:rsidRDefault="00E23F13" w:rsidP="00E23F13">
      <w:pPr>
        <w:pStyle w:val="Paragraphedeliste"/>
        <w:keepNext/>
        <w:keepLines/>
        <w:numPr>
          <w:ilvl w:val="0"/>
          <w:numId w:val="2"/>
        </w:numPr>
        <w:tabs>
          <w:tab w:val="left" w:pos="567"/>
        </w:tabs>
        <w:spacing w:after="0" w:line="240" w:lineRule="auto"/>
        <w:ind w:left="0" w:hanging="567"/>
        <w:outlineLvl w:val="1"/>
        <w:rPr>
          <w:rFonts w:asciiTheme="majorHAnsi" w:eastAsiaTheme="majorEastAsia" w:hAnsiTheme="majorHAnsi" w:cstheme="majorBidi"/>
          <w:b/>
          <w:color w:val="2F5496" w:themeColor="accent1" w:themeShade="BF"/>
          <w:sz w:val="26"/>
          <w:szCs w:val="26"/>
        </w:rPr>
      </w:pPr>
      <w:r w:rsidRPr="00F06620">
        <w:rPr>
          <w:rFonts w:asciiTheme="majorHAnsi" w:eastAsiaTheme="majorEastAsia" w:hAnsiTheme="majorHAnsi" w:cstheme="majorBidi"/>
          <w:b/>
          <w:color w:val="2F5496" w:themeColor="accent1" w:themeShade="BF"/>
          <w:sz w:val="26"/>
          <w:szCs w:val="26"/>
        </w:rPr>
        <w:lastRenderedPageBreak/>
        <w:t>Objectif</w:t>
      </w:r>
    </w:p>
    <w:p w14:paraId="6C7ED409" w14:textId="77777777" w:rsidR="00E23F13" w:rsidRDefault="00E23F13" w:rsidP="00E23F13">
      <w:pPr>
        <w:contextualSpacing/>
      </w:pPr>
    </w:p>
    <w:p w14:paraId="4FA6D6F4" w14:textId="63924AF0" w:rsidR="00BB020D" w:rsidRDefault="007911C7" w:rsidP="007911C7">
      <w:pPr>
        <w:jc w:val="both"/>
      </w:pPr>
      <w:r>
        <w:t xml:space="preserve">Dans ce contexte, </w:t>
      </w:r>
      <w:r w:rsidRPr="007911C7">
        <w:rPr>
          <w:b/>
          <w:bCs/>
        </w:rPr>
        <w:t>l’objectif général de cette étude est de réaliser un diagnostic de la couverture des travailleurs et travailleuses de la zone cacao par les différents dispositifs de protection sociale</w:t>
      </w:r>
      <w:r>
        <w:t xml:space="preserve"> qu’il soit formels ou informels, publiques ou privés, locaux et spécifiques à la zone cacao ou concernant l’ensemble du pays. </w:t>
      </w:r>
      <w:r w:rsidR="00BB020D">
        <w:t xml:space="preserve">Cette étude devrait également formuler les premières recommandations pour assurer </w:t>
      </w:r>
      <w:r w:rsidR="00BB020D" w:rsidRPr="00BB020D">
        <w:t>une protection sociale « adéquate »</w:t>
      </w:r>
      <w:r w:rsidR="00F4319F">
        <w:t xml:space="preserve"> pour l</w:t>
      </w:r>
      <w:r w:rsidR="00622424">
        <w:t xml:space="preserve">es travailleurs et leurs familles </w:t>
      </w:r>
      <w:r w:rsidR="00F4319F">
        <w:t xml:space="preserve">en lien avec la notion </w:t>
      </w:r>
      <w:r w:rsidR="00FB7DE6">
        <w:t xml:space="preserve">du </w:t>
      </w:r>
      <w:r w:rsidR="00F4319F">
        <w:t>socle de protection sociale de l’OIT.</w:t>
      </w:r>
      <w:r w:rsidR="00622424">
        <w:t xml:space="preserve"> Il </w:t>
      </w:r>
      <w:r w:rsidR="00D92B7D">
        <w:t>est nécessaire</w:t>
      </w:r>
      <w:r w:rsidR="00622424">
        <w:t xml:space="preserve"> de proposer les différents scenarii, chiffrer le co</w:t>
      </w:r>
      <w:r w:rsidR="0052679D">
        <w:t>û</w:t>
      </w:r>
      <w:r w:rsidR="00622424">
        <w:t>t de chaque option et analyser des sources de financement possibles.</w:t>
      </w:r>
    </w:p>
    <w:p w14:paraId="20D4B6F3" w14:textId="2E2D4396" w:rsidR="007911C7" w:rsidRDefault="007911C7" w:rsidP="007911C7">
      <w:pPr>
        <w:jc w:val="both"/>
      </w:pPr>
      <w:r>
        <w:t>La question de la protection sociale est aujourd’hui soit traitée et analysée par thématique (P</w:t>
      </w:r>
      <w:r w:rsidR="00BE3C5B">
        <w:t>rotection sociale</w:t>
      </w:r>
      <w:r>
        <w:t xml:space="preserve"> contributive, P</w:t>
      </w:r>
      <w:r w:rsidR="00BE3C5B">
        <w:t xml:space="preserve">rotection </w:t>
      </w:r>
      <w:r>
        <w:t>S</w:t>
      </w:r>
      <w:r w:rsidR="00BE3C5B">
        <w:t>ociale</w:t>
      </w:r>
      <w:r>
        <w:t xml:space="preserve"> non contributive) soit traitée sous un angle très spécifique, notamment en ce qui concerne la zone cacao, tel que le travail et la traite des enfants. Aussi il s’agit dans la cadre de ces travaux de réaliser une photographie (ou monographie) de l’ensemble des dispositifs de protection sociale dans </w:t>
      </w:r>
      <w:r w:rsidR="00BE3C5B">
        <w:t>un département</w:t>
      </w:r>
      <w:r>
        <w:t xml:space="preserve"> de la zone cacao afin d’avoir une vue d’ensemble de la </w:t>
      </w:r>
      <w:r w:rsidR="009E099E">
        <w:t>question</w:t>
      </w:r>
      <w:r>
        <w:t>.</w:t>
      </w:r>
    </w:p>
    <w:p w14:paraId="589956A7" w14:textId="77777777" w:rsidR="00E23F13" w:rsidRDefault="00E23F13" w:rsidP="00E23F13">
      <w:pPr>
        <w:contextualSpacing/>
      </w:pPr>
    </w:p>
    <w:p w14:paraId="267922B4" w14:textId="77777777" w:rsidR="007911C7" w:rsidRPr="00F06620" w:rsidRDefault="007911C7" w:rsidP="007911C7">
      <w:pPr>
        <w:keepNext/>
        <w:keepLines/>
        <w:numPr>
          <w:ilvl w:val="0"/>
          <w:numId w:val="2"/>
        </w:numPr>
        <w:tabs>
          <w:tab w:val="left" w:pos="0"/>
        </w:tabs>
        <w:spacing w:before="40"/>
        <w:ind w:left="567" w:hanging="1134"/>
        <w:contextualSpacing/>
        <w:outlineLvl w:val="1"/>
        <w:rPr>
          <w:rFonts w:asciiTheme="majorHAnsi" w:eastAsiaTheme="majorEastAsia" w:hAnsiTheme="majorHAnsi" w:cstheme="majorBidi"/>
          <w:b/>
          <w:color w:val="2F5496" w:themeColor="accent1" w:themeShade="BF"/>
          <w:sz w:val="26"/>
          <w:szCs w:val="26"/>
        </w:rPr>
      </w:pPr>
      <w:r w:rsidRPr="00F06620">
        <w:rPr>
          <w:rFonts w:asciiTheme="majorHAnsi" w:eastAsiaTheme="majorEastAsia" w:hAnsiTheme="majorHAnsi" w:cstheme="majorBidi"/>
          <w:b/>
          <w:color w:val="2F5496" w:themeColor="accent1" w:themeShade="BF"/>
          <w:sz w:val="26"/>
          <w:szCs w:val="26"/>
        </w:rPr>
        <w:t xml:space="preserve">Résultats attendus </w:t>
      </w:r>
    </w:p>
    <w:p w14:paraId="10352271" w14:textId="77777777" w:rsidR="007911C7" w:rsidRDefault="007911C7" w:rsidP="007911C7">
      <w:pPr>
        <w:spacing w:after="0"/>
        <w:jc w:val="both"/>
      </w:pPr>
      <w:r w:rsidRPr="00F06620">
        <w:t xml:space="preserve">Les résultats attendus s’articulent autour des points ci-après : </w:t>
      </w:r>
    </w:p>
    <w:p w14:paraId="617714BA" w14:textId="77777777" w:rsidR="007911C7" w:rsidRDefault="007911C7" w:rsidP="007911C7">
      <w:pPr>
        <w:spacing w:after="0"/>
        <w:jc w:val="both"/>
      </w:pPr>
    </w:p>
    <w:p w14:paraId="48325B56" w14:textId="5589C63D" w:rsidR="00B03ACA" w:rsidRDefault="00B03ACA" w:rsidP="00B03ACA">
      <w:pPr>
        <w:pStyle w:val="Paragraphedeliste"/>
        <w:numPr>
          <w:ilvl w:val="0"/>
          <w:numId w:val="10"/>
        </w:numPr>
        <w:jc w:val="both"/>
      </w:pPr>
      <w:r w:rsidRPr="00B03ACA">
        <w:rPr>
          <w:b/>
          <w:bCs/>
        </w:rPr>
        <w:t>Un d</w:t>
      </w:r>
      <w:r w:rsidR="007911C7" w:rsidRPr="00B03ACA">
        <w:rPr>
          <w:b/>
          <w:bCs/>
        </w:rPr>
        <w:t xml:space="preserve">iagnostic des dispositifs </w:t>
      </w:r>
      <w:r w:rsidR="00126252" w:rsidRPr="00B03ACA">
        <w:rPr>
          <w:b/>
          <w:bCs/>
        </w:rPr>
        <w:t>de protection sociale</w:t>
      </w:r>
      <w:r w:rsidR="00126252" w:rsidRPr="00126252">
        <w:t xml:space="preserve"> </w:t>
      </w:r>
      <w:r w:rsidR="00126252" w:rsidRPr="00D92B7D">
        <w:rPr>
          <w:b/>
        </w:rPr>
        <w:t>dan</w:t>
      </w:r>
      <w:r w:rsidR="00BE3C5B" w:rsidRPr="00D92B7D">
        <w:rPr>
          <w:b/>
        </w:rPr>
        <w:t>s un département</w:t>
      </w:r>
      <w:r w:rsidR="00126252" w:rsidRPr="00D92B7D">
        <w:rPr>
          <w:b/>
        </w:rPr>
        <w:t xml:space="preserve"> de la zone cacao</w:t>
      </w:r>
      <w:r w:rsidR="005C4778">
        <w:t xml:space="preserve"> est réalisé. </w:t>
      </w:r>
      <w:r w:rsidR="00126252" w:rsidRPr="00126252">
        <w:t>Une description et une analyse des différents dispositifs de protection sociale et de leur inscription dans le système national de protection sociale est entreprise. Ceci prend nécessairement en compte la situation sociale et économique d</w:t>
      </w:r>
      <w:r w:rsidR="00BE3C5B">
        <w:t xml:space="preserve">u département </w:t>
      </w:r>
      <w:r w:rsidR="00126252" w:rsidRPr="00126252">
        <w:t>support du diagnostic, les besoins en protection sociale, les risques professionnels les plus répandus, les interconnexions</w:t>
      </w:r>
      <w:r w:rsidR="00754D98">
        <w:t xml:space="preserve"> et les</w:t>
      </w:r>
      <w:r w:rsidR="00126252" w:rsidRPr="00126252">
        <w:t xml:space="preserve"> </w:t>
      </w:r>
      <w:r w:rsidRPr="00126252">
        <w:t>complémentarité</w:t>
      </w:r>
      <w:r w:rsidR="00863CAC">
        <w:t>s</w:t>
      </w:r>
      <w:r w:rsidR="00126252" w:rsidRPr="00126252">
        <w:t xml:space="preserve"> </w:t>
      </w:r>
      <w:r w:rsidR="00754D98">
        <w:t xml:space="preserve">avec </w:t>
      </w:r>
      <w:r w:rsidR="00BE3C5B">
        <w:t xml:space="preserve">les </w:t>
      </w:r>
      <w:r w:rsidR="00126252" w:rsidRPr="00126252">
        <w:t>dispositifs et les dynamiques de transformation</w:t>
      </w:r>
      <w:r w:rsidR="00BE3C5B">
        <w:t>s</w:t>
      </w:r>
      <w:r w:rsidR="00126252" w:rsidRPr="00126252">
        <w:t xml:space="preserve"> </w:t>
      </w:r>
      <w:r w:rsidR="00D92B7D" w:rsidRPr="00126252">
        <w:t>en cours</w:t>
      </w:r>
      <w:r w:rsidR="00D92B7D">
        <w:t xml:space="preserve"> du secteur de la protection sociale au niveau national</w:t>
      </w:r>
      <w:r w:rsidR="00754D98">
        <w:t xml:space="preserve"> (CMU, RSTI, Filets sociaux)</w:t>
      </w:r>
    </w:p>
    <w:p w14:paraId="343ED8A9" w14:textId="2D578511" w:rsidR="00B03ACA" w:rsidRDefault="00B03ACA" w:rsidP="00FB7DE6">
      <w:pPr>
        <w:pStyle w:val="Paragraphedeliste"/>
        <w:numPr>
          <w:ilvl w:val="0"/>
          <w:numId w:val="10"/>
        </w:numPr>
        <w:jc w:val="both"/>
      </w:pPr>
      <w:r w:rsidRPr="00B03ACA">
        <w:rPr>
          <w:b/>
          <w:bCs/>
        </w:rPr>
        <w:t>Des r</w:t>
      </w:r>
      <w:r w:rsidR="007911C7" w:rsidRPr="00B03ACA">
        <w:rPr>
          <w:b/>
          <w:bCs/>
        </w:rPr>
        <w:t>ecommandations concrètes et opérationnelles</w:t>
      </w:r>
      <w:r w:rsidR="007911C7" w:rsidRPr="00126252">
        <w:t xml:space="preserve"> </w:t>
      </w:r>
      <w:r w:rsidR="007911C7" w:rsidRPr="0052679D">
        <w:rPr>
          <w:bCs/>
        </w:rPr>
        <w:t>pour étendre</w:t>
      </w:r>
      <w:r w:rsidR="007911C7" w:rsidRPr="00126252">
        <w:t xml:space="preserve"> et/ou consolider la </w:t>
      </w:r>
      <w:r w:rsidR="007911C7" w:rsidRPr="00D92B7D">
        <w:rPr>
          <w:b/>
        </w:rPr>
        <w:t xml:space="preserve">couverture de protection sociale </w:t>
      </w:r>
      <w:r w:rsidR="00FB7DE6" w:rsidRPr="00D92B7D">
        <w:rPr>
          <w:b/>
        </w:rPr>
        <w:t>« adéquate »</w:t>
      </w:r>
      <w:r w:rsidR="00FB7DE6" w:rsidRPr="00FB7DE6">
        <w:t xml:space="preserve"> pour les travailleurs </w:t>
      </w:r>
      <w:r w:rsidR="00FB7DE6">
        <w:t xml:space="preserve">du secteur </w:t>
      </w:r>
      <w:r w:rsidR="00FB7DE6" w:rsidRPr="00FB7DE6">
        <w:t xml:space="preserve">et leurs familles en lien avec la notion </w:t>
      </w:r>
      <w:r w:rsidR="00FB7DE6">
        <w:t xml:space="preserve">du </w:t>
      </w:r>
      <w:r w:rsidR="00FB7DE6" w:rsidRPr="00FB7DE6">
        <w:t>socle de protection sociale de l’OIT</w:t>
      </w:r>
      <w:r w:rsidR="007911C7" w:rsidRPr="00126252">
        <w:t>.</w:t>
      </w:r>
    </w:p>
    <w:p w14:paraId="4DA8BDF5" w14:textId="6DD3515E" w:rsidR="00FB7DE6" w:rsidRDefault="00FB7DE6" w:rsidP="00FB7DE6">
      <w:pPr>
        <w:pStyle w:val="Paragraphedeliste"/>
        <w:numPr>
          <w:ilvl w:val="0"/>
          <w:numId w:val="10"/>
        </w:numPr>
        <w:jc w:val="both"/>
      </w:pPr>
      <w:r w:rsidRPr="00D92B7D">
        <w:rPr>
          <w:b/>
        </w:rPr>
        <w:t>Des différents scenarii d’extension de la couverture des différents risques sont proposés</w:t>
      </w:r>
      <w:r w:rsidRPr="00FB7DE6">
        <w:t xml:space="preserve">, </w:t>
      </w:r>
      <w:r w:rsidR="00417E00">
        <w:t xml:space="preserve">leurs coûts sont estimés et les </w:t>
      </w:r>
      <w:r w:rsidRPr="00FB7DE6">
        <w:t>sources de financement possibles</w:t>
      </w:r>
      <w:r w:rsidR="00417E00">
        <w:t xml:space="preserve"> sont </w:t>
      </w:r>
      <w:r w:rsidR="005B1EC5">
        <w:t>proposées</w:t>
      </w:r>
      <w:r w:rsidR="00417E00">
        <w:t>.</w:t>
      </w:r>
    </w:p>
    <w:p w14:paraId="1825F80D" w14:textId="356BCEB5" w:rsidR="00126252" w:rsidRPr="00B03ACA" w:rsidRDefault="00126252" w:rsidP="00B03ACA">
      <w:pPr>
        <w:pStyle w:val="Paragraphedeliste"/>
        <w:numPr>
          <w:ilvl w:val="0"/>
          <w:numId w:val="10"/>
        </w:numPr>
        <w:jc w:val="both"/>
      </w:pPr>
      <w:r w:rsidRPr="00B03ACA">
        <w:rPr>
          <w:rFonts w:ascii="Calibri" w:hAnsi="Calibri" w:cs="Calibri"/>
          <w:b/>
        </w:rPr>
        <w:t xml:space="preserve">Un atelier de restitution des travaux est réalisé et le rapport d’étude est finalisé </w:t>
      </w:r>
      <w:r w:rsidRPr="00B03ACA">
        <w:rPr>
          <w:rFonts w:ascii="Calibri" w:hAnsi="Calibri" w:cs="Calibri"/>
        </w:rPr>
        <w:t>Il s’agit ici d’organiser un atelier de restitution des travaux où la description et l’analyse des dispositifs de protection sociale dans la zone cacao sont présentés. Suite à cet atelier</w:t>
      </w:r>
      <w:r w:rsidR="00863CAC">
        <w:rPr>
          <w:rFonts w:ascii="Calibri" w:hAnsi="Calibri" w:cs="Calibri"/>
        </w:rPr>
        <w:t>,</w:t>
      </w:r>
      <w:r w:rsidRPr="00B03ACA">
        <w:rPr>
          <w:rFonts w:ascii="Calibri" w:hAnsi="Calibri" w:cs="Calibri"/>
        </w:rPr>
        <w:t xml:space="preserve"> le rapport de </w:t>
      </w:r>
      <w:r w:rsidR="00B03ACA" w:rsidRPr="00B03ACA">
        <w:rPr>
          <w:rFonts w:ascii="Calibri" w:hAnsi="Calibri" w:cs="Calibri"/>
        </w:rPr>
        <w:t>diagnostic sera</w:t>
      </w:r>
      <w:r w:rsidRPr="00B03ACA">
        <w:rPr>
          <w:rFonts w:ascii="Calibri" w:hAnsi="Calibri" w:cs="Calibri"/>
        </w:rPr>
        <w:t xml:space="preserve"> repris en intégrant les commentaires et les observations des parties prenantes présentes à l’atelier. </w:t>
      </w:r>
      <w:r w:rsidRPr="00126252">
        <w:t>A l’issue de cette phase, le rapport d’étude sera finalisé et transmis aux parties prenantes.</w:t>
      </w:r>
    </w:p>
    <w:p w14:paraId="3E171FA6" w14:textId="2186EFF9" w:rsidR="00126252" w:rsidRDefault="00126252" w:rsidP="00126252">
      <w:pPr>
        <w:pStyle w:val="Paragraphedeliste"/>
        <w:autoSpaceDE w:val="0"/>
        <w:autoSpaceDN w:val="0"/>
        <w:adjustRightInd w:val="0"/>
        <w:spacing w:after="0" w:line="256" w:lineRule="auto"/>
        <w:jc w:val="both"/>
        <w:rPr>
          <w:rFonts w:cstheme="minorHAnsi"/>
          <w:color w:val="FF0000"/>
        </w:rPr>
      </w:pPr>
    </w:p>
    <w:p w14:paraId="50B0E6D1" w14:textId="2D93C515" w:rsidR="00754D98" w:rsidRDefault="00754D98" w:rsidP="00126252">
      <w:pPr>
        <w:pStyle w:val="Paragraphedeliste"/>
        <w:autoSpaceDE w:val="0"/>
        <w:autoSpaceDN w:val="0"/>
        <w:adjustRightInd w:val="0"/>
        <w:spacing w:after="0" w:line="256" w:lineRule="auto"/>
        <w:jc w:val="both"/>
        <w:rPr>
          <w:rFonts w:cstheme="minorHAnsi"/>
          <w:color w:val="FF0000"/>
        </w:rPr>
      </w:pPr>
    </w:p>
    <w:p w14:paraId="18FC7259" w14:textId="27BB9142" w:rsidR="00754D98" w:rsidRDefault="00754D98" w:rsidP="00126252">
      <w:pPr>
        <w:pStyle w:val="Paragraphedeliste"/>
        <w:autoSpaceDE w:val="0"/>
        <w:autoSpaceDN w:val="0"/>
        <w:adjustRightInd w:val="0"/>
        <w:spacing w:after="0" w:line="256" w:lineRule="auto"/>
        <w:jc w:val="both"/>
        <w:rPr>
          <w:rFonts w:cstheme="minorHAnsi"/>
          <w:color w:val="FF0000"/>
        </w:rPr>
      </w:pPr>
    </w:p>
    <w:p w14:paraId="61C04B0B" w14:textId="290BDC6F" w:rsidR="00754D98" w:rsidRDefault="00754D98" w:rsidP="00126252">
      <w:pPr>
        <w:pStyle w:val="Paragraphedeliste"/>
        <w:autoSpaceDE w:val="0"/>
        <w:autoSpaceDN w:val="0"/>
        <w:adjustRightInd w:val="0"/>
        <w:spacing w:after="0" w:line="256" w:lineRule="auto"/>
        <w:jc w:val="both"/>
        <w:rPr>
          <w:rFonts w:cstheme="minorHAnsi"/>
          <w:color w:val="FF0000"/>
        </w:rPr>
      </w:pPr>
    </w:p>
    <w:p w14:paraId="47145655" w14:textId="77777777" w:rsidR="00754D98" w:rsidRPr="00126252" w:rsidRDefault="00754D98" w:rsidP="00126252">
      <w:pPr>
        <w:pStyle w:val="Paragraphedeliste"/>
        <w:autoSpaceDE w:val="0"/>
        <w:autoSpaceDN w:val="0"/>
        <w:adjustRightInd w:val="0"/>
        <w:spacing w:after="0" w:line="256" w:lineRule="auto"/>
        <w:jc w:val="both"/>
        <w:rPr>
          <w:rFonts w:cstheme="minorHAnsi"/>
          <w:color w:val="FF0000"/>
        </w:rPr>
      </w:pPr>
    </w:p>
    <w:p w14:paraId="6AAEB2D1" w14:textId="0DC17C3B" w:rsidR="00BE3C5B" w:rsidRPr="00BE3C5B" w:rsidRDefault="00B03ACA" w:rsidP="00BE3C5B">
      <w:pPr>
        <w:keepNext/>
        <w:keepLines/>
        <w:numPr>
          <w:ilvl w:val="0"/>
          <w:numId w:val="1"/>
        </w:numPr>
        <w:spacing w:before="240" w:after="0" w:line="240" w:lineRule="auto"/>
        <w:ind w:left="567" w:hanging="567"/>
        <w:outlineLvl w:val="0"/>
        <w:rPr>
          <w:rFonts w:asciiTheme="majorHAnsi" w:eastAsiaTheme="majorEastAsia" w:hAnsiTheme="majorHAnsi" w:cstheme="majorBidi"/>
          <w:b/>
          <w:color w:val="2F5496" w:themeColor="accent1" w:themeShade="BF"/>
          <w:sz w:val="32"/>
          <w:szCs w:val="32"/>
        </w:rPr>
      </w:pPr>
      <w:r w:rsidRPr="00F06620">
        <w:rPr>
          <w:rFonts w:asciiTheme="majorHAnsi" w:eastAsiaTheme="majorEastAsia" w:hAnsiTheme="majorHAnsi" w:cstheme="majorBidi"/>
          <w:b/>
          <w:color w:val="2F5496" w:themeColor="accent1" w:themeShade="BF"/>
          <w:sz w:val="32"/>
          <w:szCs w:val="32"/>
        </w:rPr>
        <w:lastRenderedPageBreak/>
        <w:t>Méthodologie</w:t>
      </w:r>
    </w:p>
    <w:p w14:paraId="7D65EE58" w14:textId="77777777" w:rsidR="00BE3C5B" w:rsidRPr="00F06620" w:rsidRDefault="00BE3C5B" w:rsidP="00BE3C5B">
      <w:pPr>
        <w:keepNext/>
        <w:keepLines/>
        <w:numPr>
          <w:ilvl w:val="0"/>
          <w:numId w:val="3"/>
        </w:numPr>
        <w:spacing w:before="40" w:after="0" w:line="240" w:lineRule="auto"/>
        <w:ind w:left="567" w:hanging="567"/>
        <w:outlineLvl w:val="1"/>
        <w:rPr>
          <w:rFonts w:asciiTheme="majorHAnsi" w:hAnsiTheme="majorHAnsi" w:cstheme="majorBidi"/>
          <w:b/>
          <w:color w:val="2F5496" w:themeColor="accent1" w:themeShade="BF"/>
          <w:sz w:val="26"/>
          <w:szCs w:val="26"/>
        </w:rPr>
      </w:pPr>
      <w:r w:rsidRPr="00F06620">
        <w:rPr>
          <w:rFonts w:asciiTheme="majorHAnsi" w:hAnsiTheme="majorHAnsi" w:cstheme="majorBidi"/>
          <w:b/>
          <w:color w:val="2F5496" w:themeColor="accent1" w:themeShade="BF"/>
          <w:sz w:val="26"/>
          <w:szCs w:val="26"/>
        </w:rPr>
        <w:t xml:space="preserve">Processus et conduite des travaux </w:t>
      </w:r>
    </w:p>
    <w:p w14:paraId="4A75B3A8" w14:textId="77777777" w:rsidR="00BE3C5B" w:rsidRPr="00F06620" w:rsidRDefault="00BE3C5B" w:rsidP="00BE3C5B">
      <w:pPr>
        <w:spacing w:after="200" w:line="276" w:lineRule="auto"/>
        <w:contextualSpacing/>
        <w:jc w:val="both"/>
        <w:rPr>
          <w:rFonts w:cstheme="minorHAnsi"/>
        </w:rPr>
      </w:pPr>
      <w:r w:rsidRPr="00F06620">
        <w:rPr>
          <w:rFonts w:cstheme="minorHAnsi"/>
        </w:rPr>
        <w:t xml:space="preserve">Les processus généraux du travail sont les suivants : </w:t>
      </w:r>
    </w:p>
    <w:p w14:paraId="207A2074" w14:textId="77777777" w:rsidR="00BE3C5B" w:rsidRPr="00F06620" w:rsidRDefault="00BE3C5B" w:rsidP="00BE3C5B">
      <w:pPr>
        <w:spacing w:after="200" w:line="276" w:lineRule="auto"/>
        <w:contextualSpacing/>
        <w:jc w:val="both"/>
        <w:rPr>
          <w:rFonts w:cstheme="minorHAnsi"/>
        </w:rPr>
      </w:pPr>
    </w:p>
    <w:p w14:paraId="083BD59D" w14:textId="45D43587" w:rsidR="00BE3C5B" w:rsidRDefault="00BE3C5B" w:rsidP="00BE3C5B">
      <w:pPr>
        <w:numPr>
          <w:ilvl w:val="0"/>
          <w:numId w:val="4"/>
        </w:numPr>
        <w:autoSpaceDE w:val="0"/>
        <w:autoSpaceDN w:val="0"/>
        <w:adjustRightInd w:val="0"/>
        <w:spacing w:after="200" w:line="276" w:lineRule="auto"/>
        <w:contextualSpacing/>
        <w:jc w:val="both"/>
        <w:rPr>
          <w:rFonts w:cstheme="minorHAnsi"/>
        </w:rPr>
      </w:pPr>
      <w:r w:rsidRPr="00F06620">
        <w:rPr>
          <w:b/>
        </w:rPr>
        <w:t>Phase de démarrage et de cadrage.</w:t>
      </w:r>
      <w:r w:rsidRPr="00F06620">
        <w:t xml:space="preserve"> Une première étape consiste à échanger et à discuter avec les parties prenantes afin de s’accorder sur un plan de travail détaillé, identifier les institutions et les personnes clés à interviewer et de lister et consulter les documents de base pour mener à bien les travaux demandés (</w:t>
      </w:r>
      <w:r w:rsidRPr="00F06620">
        <w:rPr>
          <w:rFonts w:cstheme="minorHAnsi"/>
        </w:rPr>
        <w:t>Documents de stratégie sectoriels du pays, décrets et/ou arrêtés, rapports d’activité</w:t>
      </w:r>
      <w:r>
        <w:rPr>
          <w:rFonts w:cstheme="minorHAnsi"/>
        </w:rPr>
        <w:t>s</w:t>
      </w:r>
      <w:r w:rsidRPr="00F06620">
        <w:rPr>
          <w:rFonts w:cstheme="minorHAnsi"/>
        </w:rPr>
        <w:t>,</w:t>
      </w:r>
      <w:r>
        <w:rPr>
          <w:rFonts w:cstheme="minorHAnsi"/>
        </w:rPr>
        <w:t xml:space="preserve"> </w:t>
      </w:r>
      <w:r w:rsidRPr="00F06620">
        <w:rPr>
          <w:rFonts w:cstheme="minorHAnsi"/>
        </w:rPr>
        <w:t xml:space="preserve">etc.). </w:t>
      </w:r>
      <w:r w:rsidRPr="00964F09">
        <w:rPr>
          <w:rFonts w:cstheme="minorHAnsi"/>
        </w:rPr>
        <w:t>En plus de la revue bibliographique, l</w:t>
      </w:r>
      <w:r w:rsidR="005157C8">
        <w:rPr>
          <w:rFonts w:cstheme="minorHAnsi"/>
        </w:rPr>
        <w:t xml:space="preserve">es </w:t>
      </w:r>
      <w:r w:rsidRPr="00964F09">
        <w:rPr>
          <w:rFonts w:cstheme="minorHAnsi"/>
        </w:rPr>
        <w:t>expert</w:t>
      </w:r>
      <w:r w:rsidR="005157C8">
        <w:rPr>
          <w:rFonts w:cstheme="minorHAnsi"/>
        </w:rPr>
        <w:t>s</w:t>
      </w:r>
      <w:r w:rsidRPr="00964F09">
        <w:rPr>
          <w:rFonts w:cstheme="minorHAnsi"/>
        </w:rPr>
        <w:t xml:space="preserve"> doi</w:t>
      </w:r>
      <w:r w:rsidR="005157C8">
        <w:rPr>
          <w:rFonts w:cstheme="minorHAnsi"/>
        </w:rPr>
        <w:t>vent</w:t>
      </w:r>
      <w:r w:rsidRPr="00964F09">
        <w:rPr>
          <w:rFonts w:cstheme="minorHAnsi"/>
        </w:rPr>
        <w:t xml:space="preserve"> commencer le dialogue technique avec les autorités ministérielles afin de préparer la mission terrain et </w:t>
      </w:r>
      <w:r>
        <w:rPr>
          <w:rFonts w:cstheme="minorHAnsi"/>
        </w:rPr>
        <w:t>valider</w:t>
      </w:r>
      <w:r w:rsidRPr="00964F09">
        <w:rPr>
          <w:rFonts w:cstheme="minorHAnsi"/>
        </w:rPr>
        <w:t xml:space="preserve"> </w:t>
      </w:r>
      <w:r>
        <w:rPr>
          <w:rFonts w:cstheme="minorHAnsi"/>
        </w:rPr>
        <w:t xml:space="preserve">le choix du département support du diagnostic. </w:t>
      </w:r>
      <w:r w:rsidRPr="00964F09">
        <w:rPr>
          <w:rFonts w:cstheme="minorHAnsi"/>
        </w:rPr>
        <w:t xml:space="preserve"> </w:t>
      </w:r>
    </w:p>
    <w:p w14:paraId="7A7EA8D8" w14:textId="77777777" w:rsidR="00BE3C5B" w:rsidRPr="00964F09" w:rsidRDefault="00BE3C5B" w:rsidP="00BE3C5B">
      <w:pPr>
        <w:autoSpaceDE w:val="0"/>
        <w:autoSpaceDN w:val="0"/>
        <w:adjustRightInd w:val="0"/>
        <w:spacing w:after="200" w:line="276" w:lineRule="auto"/>
        <w:ind w:left="720"/>
        <w:contextualSpacing/>
        <w:jc w:val="both"/>
        <w:rPr>
          <w:rFonts w:cstheme="minorHAnsi"/>
        </w:rPr>
      </w:pPr>
    </w:p>
    <w:p w14:paraId="2D1FA6A6" w14:textId="18764573" w:rsidR="00D115A0" w:rsidRDefault="00BE3C5B" w:rsidP="00D115A0">
      <w:pPr>
        <w:numPr>
          <w:ilvl w:val="0"/>
          <w:numId w:val="4"/>
        </w:numPr>
        <w:contextualSpacing/>
        <w:jc w:val="both"/>
      </w:pPr>
      <w:r w:rsidRPr="00F06620">
        <w:rPr>
          <w:b/>
        </w:rPr>
        <w:t>Phase de conception de la méthodologie de diagnostic.</w:t>
      </w:r>
      <w:r w:rsidRPr="00F06620">
        <w:t xml:space="preserve"> Une seconde étape est consacrée à la conception de la méthodologie de diagnostic. </w:t>
      </w:r>
      <w:r>
        <w:t>L</w:t>
      </w:r>
      <w:r w:rsidR="00436B0D">
        <w:t xml:space="preserve">es </w:t>
      </w:r>
      <w:r>
        <w:t>expert</w:t>
      </w:r>
      <w:r w:rsidR="00436B0D">
        <w:t>s</w:t>
      </w:r>
      <w:r>
        <w:t xml:space="preserve"> doi</w:t>
      </w:r>
      <w:r w:rsidR="00436B0D">
        <w:t>vent</w:t>
      </w:r>
      <w:r>
        <w:t xml:space="preserve"> réaliser </w:t>
      </w:r>
      <w:r w:rsidR="00436B0D">
        <w:t>leur</w:t>
      </w:r>
      <w:r>
        <w:t xml:space="preserve"> propre</w:t>
      </w:r>
      <w:r w:rsidRPr="00F06620">
        <w:t xml:space="preserve"> méthodologie</w:t>
      </w:r>
      <w:r w:rsidR="00D115A0">
        <w:t xml:space="preserve"> et formuler </w:t>
      </w:r>
      <w:r w:rsidR="00436B0D">
        <w:t>un cadre d’analyse constituer d’</w:t>
      </w:r>
      <w:r w:rsidR="00D115A0">
        <w:t xml:space="preserve">hypothèses de travail. Des </w:t>
      </w:r>
      <w:r w:rsidR="00D115A0" w:rsidRPr="00F06620">
        <w:t>entretiens</w:t>
      </w:r>
      <w:r w:rsidR="00D115A0">
        <w:t xml:space="preserve"> de type semi-directifs seront réalisées afin </w:t>
      </w:r>
      <w:r w:rsidR="0052679D">
        <w:t>d’apporter les éléments d’informations permettant de nourrir l’analyse et de répondre</w:t>
      </w:r>
      <w:r w:rsidR="00D115A0">
        <w:t xml:space="preserve"> aux hypothèses ini</w:t>
      </w:r>
      <w:r w:rsidR="00436B0D">
        <w:t>tialement</w:t>
      </w:r>
      <w:r w:rsidR="00D115A0">
        <w:t xml:space="preserve"> formulées. </w:t>
      </w:r>
      <w:r w:rsidR="00436B0D">
        <w:t xml:space="preserve">Par ailleurs, des témoignages de personnes interrogées illustreront le rapport de diagnostic. </w:t>
      </w:r>
      <w:r w:rsidR="00436B0D" w:rsidRPr="00F06620">
        <w:t>La méthodologie du diagnostic une fois arrêtée doit être transmise aux parties prenantes pour recueillir leur avis et commentaires et revue si nécessaire.</w:t>
      </w:r>
    </w:p>
    <w:p w14:paraId="64BCAEE9" w14:textId="77777777" w:rsidR="00436B0D" w:rsidRDefault="00436B0D" w:rsidP="00436B0D">
      <w:pPr>
        <w:contextualSpacing/>
        <w:jc w:val="both"/>
      </w:pPr>
    </w:p>
    <w:p w14:paraId="402D6140" w14:textId="3CFE518D" w:rsidR="00BE3C5B" w:rsidRPr="00436B0D" w:rsidRDefault="00BE3C5B" w:rsidP="00436B0D">
      <w:pPr>
        <w:numPr>
          <w:ilvl w:val="0"/>
          <w:numId w:val="4"/>
        </w:numPr>
        <w:contextualSpacing/>
        <w:jc w:val="both"/>
        <w:rPr>
          <w:rFonts w:cstheme="minorHAnsi"/>
        </w:rPr>
      </w:pPr>
      <w:r w:rsidRPr="00436B0D">
        <w:rPr>
          <w:rFonts w:cstheme="minorHAnsi"/>
          <w:b/>
        </w:rPr>
        <w:t xml:space="preserve">Phase de diagnostic terrain. </w:t>
      </w:r>
      <w:r w:rsidRPr="00436B0D">
        <w:rPr>
          <w:rFonts w:cstheme="minorHAnsi"/>
        </w:rPr>
        <w:t>L</w:t>
      </w:r>
      <w:r w:rsidR="00436B0D" w:rsidRPr="00436B0D">
        <w:rPr>
          <w:rFonts w:cstheme="minorHAnsi"/>
        </w:rPr>
        <w:t xml:space="preserve">es experts </w:t>
      </w:r>
      <w:r w:rsidRPr="00436B0D">
        <w:rPr>
          <w:rFonts w:cstheme="minorHAnsi"/>
        </w:rPr>
        <w:t>doi</w:t>
      </w:r>
      <w:r w:rsidR="00436B0D" w:rsidRPr="00436B0D">
        <w:rPr>
          <w:rFonts w:cstheme="minorHAnsi"/>
        </w:rPr>
        <w:t>vent</w:t>
      </w:r>
      <w:r w:rsidRPr="00436B0D">
        <w:rPr>
          <w:rFonts w:cstheme="minorHAnsi"/>
        </w:rPr>
        <w:t xml:space="preserve"> conduire des entretiens semi-directifs (qualitatif) avec les </w:t>
      </w:r>
      <w:r w:rsidR="00436B0D" w:rsidRPr="00436B0D">
        <w:rPr>
          <w:rFonts w:cstheme="minorHAnsi"/>
        </w:rPr>
        <w:t xml:space="preserve">parties prenantes institutionnelles, </w:t>
      </w:r>
      <w:r w:rsidR="00436B0D">
        <w:t>les personnes ressources, les producteurs et productrices de cacao, les membres de leurs familles et les organisations de base (associations et coopératives)</w:t>
      </w:r>
      <w:r w:rsidR="00436B0D">
        <w:rPr>
          <w:rFonts w:cstheme="minorHAnsi"/>
        </w:rPr>
        <w:t xml:space="preserve">. </w:t>
      </w:r>
      <w:r w:rsidRPr="00436B0D">
        <w:rPr>
          <w:rFonts w:cstheme="minorHAnsi"/>
        </w:rPr>
        <w:t>Des entretiens supplémentaires seront réalisés avec de nouvelles personnes identifiées au fur et à mesure de la conduite des travaux. Ces entretiens chercheront à trianguler et à saturer l’information. Ce processus d’entretien se veut itératif, les résultats et les expériences des premiers entretiens éclairant l’analyse et la recherche d’informations ultérieures</w:t>
      </w:r>
      <w:r w:rsidR="00436B0D">
        <w:rPr>
          <w:rFonts w:cstheme="minorHAnsi"/>
        </w:rPr>
        <w:t xml:space="preserve">. </w:t>
      </w:r>
    </w:p>
    <w:p w14:paraId="27F8B954" w14:textId="77777777" w:rsidR="00BE3C5B" w:rsidRPr="00F06620" w:rsidRDefault="00BE3C5B" w:rsidP="00BE3C5B">
      <w:pPr>
        <w:contextualSpacing/>
        <w:jc w:val="both"/>
      </w:pPr>
    </w:p>
    <w:p w14:paraId="0BEAA6A2" w14:textId="3C3CC59C" w:rsidR="00BE3C5B" w:rsidRPr="00F06620" w:rsidRDefault="00BE3C5B" w:rsidP="00BE3C5B">
      <w:pPr>
        <w:numPr>
          <w:ilvl w:val="0"/>
          <w:numId w:val="4"/>
        </w:numPr>
        <w:contextualSpacing/>
        <w:jc w:val="both"/>
      </w:pPr>
      <w:r w:rsidRPr="00F06620">
        <w:rPr>
          <w:b/>
        </w:rPr>
        <w:t xml:space="preserve">Phase de rédaction du rapport de diagnostic. </w:t>
      </w:r>
      <w:r w:rsidRPr="00F06620">
        <w:rPr>
          <w:bCs/>
        </w:rPr>
        <w:t xml:space="preserve">Faisant suite à </w:t>
      </w:r>
      <w:r w:rsidR="00436B0D">
        <w:rPr>
          <w:bCs/>
        </w:rPr>
        <w:t xml:space="preserve">la </w:t>
      </w:r>
      <w:r w:rsidRPr="00F06620">
        <w:rPr>
          <w:bCs/>
        </w:rPr>
        <w:t xml:space="preserve">mission de terrain, </w:t>
      </w:r>
      <w:r w:rsidR="00436B0D">
        <w:rPr>
          <w:bCs/>
        </w:rPr>
        <w:t>les experts</w:t>
      </w:r>
      <w:r w:rsidRPr="00F06620">
        <w:rPr>
          <w:bCs/>
        </w:rPr>
        <w:t xml:space="preserve"> doi</w:t>
      </w:r>
      <w:r w:rsidR="00436B0D">
        <w:rPr>
          <w:bCs/>
        </w:rPr>
        <w:t>vent</w:t>
      </w:r>
      <w:r w:rsidRPr="00F06620">
        <w:rPr>
          <w:bCs/>
        </w:rPr>
        <w:t xml:space="preserve"> rédiger le rapport de diagnostic et les recommandations. </w:t>
      </w:r>
      <w:r>
        <w:rPr>
          <w:bCs/>
        </w:rPr>
        <w:t>C</w:t>
      </w:r>
      <w:r w:rsidRPr="00F06620">
        <w:rPr>
          <w:bCs/>
        </w:rPr>
        <w:t xml:space="preserve">e rapport de diagnostic </w:t>
      </w:r>
      <w:r>
        <w:rPr>
          <w:bCs/>
        </w:rPr>
        <w:t xml:space="preserve">sera </w:t>
      </w:r>
      <w:r w:rsidRPr="00F06620">
        <w:rPr>
          <w:bCs/>
        </w:rPr>
        <w:t>partagé avec les parties prenantes pour recueillir leurs commentaires et observations.</w:t>
      </w:r>
    </w:p>
    <w:p w14:paraId="44074388" w14:textId="77777777" w:rsidR="00BE3C5B" w:rsidRPr="00F06620" w:rsidRDefault="00BE3C5B" w:rsidP="00BE3C5B">
      <w:pPr>
        <w:ind w:left="720"/>
        <w:contextualSpacing/>
        <w:jc w:val="both"/>
        <w:rPr>
          <w:color w:val="FF0000"/>
        </w:rPr>
      </w:pPr>
    </w:p>
    <w:p w14:paraId="65B69876" w14:textId="77777777" w:rsidR="00BE3C5B" w:rsidRPr="00F06620" w:rsidRDefault="00BE3C5B" w:rsidP="00BE3C5B">
      <w:pPr>
        <w:numPr>
          <w:ilvl w:val="0"/>
          <w:numId w:val="4"/>
        </w:numPr>
        <w:contextualSpacing/>
        <w:jc w:val="both"/>
      </w:pPr>
      <w:r w:rsidRPr="00F06620">
        <w:rPr>
          <w:b/>
        </w:rPr>
        <w:t>Atelier de restitution.</w:t>
      </w:r>
      <w:r w:rsidRPr="00F06620">
        <w:t xml:space="preserve"> Un atelier de présentation des résultats des travaux d’étude est organisé à Abidjan. Cette présentation doit rependre de manière synthétique les éléments contenus dans le rapport de diagnostic. En dernier lieu, le</w:t>
      </w:r>
      <w:r>
        <w:t xml:space="preserve"> diagnostic</w:t>
      </w:r>
      <w:r w:rsidRPr="00F06620">
        <w:t xml:space="preserve"> est consolidé et finalisé en fonction des retours et des observations formulées au cours de l’atelier.</w:t>
      </w:r>
    </w:p>
    <w:p w14:paraId="5D4CBF87" w14:textId="645C964D" w:rsidR="00754D98" w:rsidRDefault="00754D98" w:rsidP="00BE3C5B">
      <w:pPr>
        <w:keepNext/>
        <w:keepLines/>
        <w:spacing w:before="40" w:after="0" w:line="240" w:lineRule="auto"/>
        <w:ind w:left="426"/>
        <w:outlineLvl w:val="1"/>
        <w:rPr>
          <w:rFonts w:asciiTheme="majorHAnsi" w:eastAsiaTheme="majorEastAsia" w:hAnsiTheme="majorHAnsi" w:cstheme="majorBidi"/>
          <w:b/>
          <w:color w:val="2F5496" w:themeColor="accent1" w:themeShade="BF"/>
          <w:sz w:val="26"/>
          <w:szCs w:val="26"/>
        </w:rPr>
      </w:pPr>
    </w:p>
    <w:p w14:paraId="4EFEF644" w14:textId="77777777" w:rsidR="00754D98" w:rsidRDefault="00754D98" w:rsidP="00BE3C5B">
      <w:pPr>
        <w:keepNext/>
        <w:keepLines/>
        <w:spacing w:before="40" w:after="0" w:line="240" w:lineRule="auto"/>
        <w:ind w:left="426"/>
        <w:outlineLvl w:val="1"/>
        <w:rPr>
          <w:rFonts w:asciiTheme="majorHAnsi" w:eastAsiaTheme="majorEastAsia" w:hAnsiTheme="majorHAnsi" w:cstheme="majorBidi"/>
          <w:b/>
          <w:color w:val="2F5496" w:themeColor="accent1" w:themeShade="BF"/>
          <w:sz w:val="26"/>
          <w:szCs w:val="26"/>
        </w:rPr>
      </w:pPr>
    </w:p>
    <w:p w14:paraId="4C60FFB9" w14:textId="51DEDE07" w:rsidR="00754D98" w:rsidRDefault="00754D98">
      <w:pPr>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br w:type="page"/>
      </w:r>
    </w:p>
    <w:p w14:paraId="163B87AC" w14:textId="1922BBEB" w:rsidR="00B03ACA" w:rsidRDefault="00B03ACA" w:rsidP="00B03ACA">
      <w:pPr>
        <w:keepNext/>
        <w:keepLines/>
        <w:numPr>
          <w:ilvl w:val="0"/>
          <w:numId w:val="3"/>
        </w:numPr>
        <w:spacing w:before="40" w:after="0" w:line="240" w:lineRule="auto"/>
        <w:ind w:left="426" w:hanging="426"/>
        <w:outlineLvl w:val="1"/>
        <w:rPr>
          <w:rFonts w:asciiTheme="majorHAnsi" w:eastAsiaTheme="majorEastAsia" w:hAnsiTheme="majorHAnsi" w:cstheme="majorBidi"/>
          <w:b/>
          <w:color w:val="2F5496" w:themeColor="accent1" w:themeShade="BF"/>
          <w:sz w:val="26"/>
          <w:szCs w:val="26"/>
        </w:rPr>
      </w:pPr>
      <w:r>
        <w:rPr>
          <w:rFonts w:asciiTheme="majorHAnsi" w:eastAsiaTheme="majorEastAsia" w:hAnsiTheme="majorHAnsi" w:cstheme="majorBidi"/>
          <w:b/>
          <w:color w:val="2F5496" w:themeColor="accent1" w:themeShade="BF"/>
          <w:sz w:val="26"/>
          <w:szCs w:val="26"/>
        </w:rPr>
        <w:lastRenderedPageBreak/>
        <w:t xml:space="preserve">Points d’attention </w:t>
      </w:r>
    </w:p>
    <w:p w14:paraId="4D39522B" w14:textId="77777777" w:rsidR="00B03ACA" w:rsidRDefault="00B03ACA" w:rsidP="00B03ACA">
      <w:pPr>
        <w:keepNext/>
        <w:keepLines/>
        <w:spacing w:before="40" w:after="0" w:line="240" w:lineRule="auto"/>
        <w:outlineLvl w:val="1"/>
        <w:rPr>
          <w:rFonts w:asciiTheme="majorHAnsi" w:eastAsiaTheme="majorEastAsia" w:hAnsiTheme="majorHAnsi" w:cstheme="majorBidi"/>
          <w:b/>
          <w:color w:val="2F5496" w:themeColor="accent1" w:themeShade="BF"/>
          <w:sz w:val="26"/>
          <w:szCs w:val="26"/>
        </w:rPr>
      </w:pPr>
    </w:p>
    <w:p w14:paraId="3326BFFB" w14:textId="39B2722F" w:rsidR="00964F09" w:rsidRPr="004840C7" w:rsidRDefault="00B03ACA" w:rsidP="00964F09">
      <w:pPr>
        <w:numPr>
          <w:ilvl w:val="0"/>
          <w:numId w:val="4"/>
        </w:numPr>
        <w:autoSpaceDE w:val="0"/>
        <w:autoSpaceDN w:val="0"/>
        <w:adjustRightInd w:val="0"/>
        <w:spacing w:after="200" w:line="276" w:lineRule="auto"/>
        <w:contextualSpacing/>
        <w:jc w:val="both"/>
        <w:rPr>
          <w:rFonts w:cstheme="minorHAnsi"/>
        </w:rPr>
      </w:pPr>
      <w:r w:rsidRPr="00BE3C5B">
        <w:rPr>
          <w:b/>
          <w:bCs/>
        </w:rPr>
        <w:t xml:space="preserve">Zone cacao et </w:t>
      </w:r>
      <w:r w:rsidR="00BE3C5B" w:rsidRPr="00BE3C5B">
        <w:rPr>
          <w:b/>
          <w:bCs/>
        </w:rPr>
        <w:t>c</w:t>
      </w:r>
      <w:r w:rsidRPr="00BE3C5B">
        <w:rPr>
          <w:b/>
          <w:bCs/>
        </w:rPr>
        <w:t>hoix d</w:t>
      </w:r>
      <w:r w:rsidR="00BE3C5B" w:rsidRPr="00BE3C5B">
        <w:rPr>
          <w:b/>
          <w:bCs/>
        </w:rPr>
        <w:t>u département</w:t>
      </w:r>
      <w:r w:rsidRPr="00BE3C5B">
        <w:rPr>
          <w:b/>
          <w:bCs/>
        </w:rPr>
        <w:t xml:space="preserve"> support du diagnostic</w:t>
      </w:r>
      <w:r w:rsidR="00CA46F5">
        <w:t xml:space="preserve"> : </w:t>
      </w:r>
      <w:r w:rsidRPr="00BE3C5B">
        <w:t>A l'origine, les zones de plus fortes productions de cacao étaient l'Est et le Centre-Est. Ces régions formaient ce que l’on a appelé la boucle du cacao. Avec les changements climatiques et l'appauvrissement des sols, la boucle du cacao s’est déplacée à l’Ouest du pays, sous la poussée de flux migratoires, aussi bien d'origine intérieure (</w:t>
      </w:r>
      <w:r w:rsidRPr="00BE3C5B">
        <w:rPr>
          <w:rStyle w:val="Accentuation"/>
          <w:i w:val="0"/>
          <w:iCs w:val="0"/>
        </w:rPr>
        <w:t>Centre, Centre-Est, Nord</w:t>
      </w:r>
      <w:r w:rsidRPr="00BE3C5B">
        <w:rPr>
          <w:i/>
          <w:iCs/>
        </w:rPr>
        <w:t>),</w:t>
      </w:r>
      <w:r w:rsidRPr="00BE3C5B">
        <w:t xml:space="preserve"> qu'extérieure (pays de la sous-région).</w:t>
      </w:r>
      <w:r w:rsidRPr="004840C7">
        <w:t xml:space="preserve"> Ainsi, la zone principale actuelle de production de cacao est</w:t>
      </w:r>
      <w:r w:rsidRPr="0046558E">
        <w:t xml:space="preserve"> le</w:t>
      </w:r>
      <w:r w:rsidRPr="004840C7">
        <w:rPr>
          <w:b/>
          <w:bCs/>
        </w:rPr>
        <w:t xml:space="preserve"> </w:t>
      </w:r>
      <w:r w:rsidRPr="004840C7">
        <w:rPr>
          <w:rStyle w:val="lev"/>
          <w:b w:val="0"/>
          <w:bCs w:val="0"/>
        </w:rPr>
        <w:t>Centre-ouest</w:t>
      </w:r>
      <w:r w:rsidRPr="0046558E">
        <w:t>, avec</w:t>
      </w:r>
      <w:r w:rsidRPr="004840C7">
        <w:rPr>
          <w:b/>
          <w:bCs/>
        </w:rPr>
        <w:t> </w:t>
      </w:r>
      <w:r w:rsidRPr="004840C7">
        <w:rPr>
          <w:rStyle w:val="lev"/>
          <w:b w:val="0"/>
          <w:bCs w:val="0"/>
        </w:rPr>
        <w:t>36%</w:t>
      </w:r>
      <w:r w:rsidRPr="004840C7">
        <w:rPr>
          <w:b/>
          <w:bCs/>
        </w:rPr>
        <w:t> </w:t>
      </w:r>
      <w:r w:rsidRPr="0046558E">
        <w:t>de la</w:t>
      </w:r>
      <w:r w:rsidRPr="004840C7">
        <w:t xml:space="preserve"> production nationale.</w:t>
      </w:r>
      <w:r w:rsidR="002D2568">
        <w:rPr>
          <w:rStyle w:val="Appelnotedebasdep"/>
        </w:rPr>
        <w:footnoteReference w:id="2"/>
      </w:r>
      <w:r w:rsidR="002E56C1" w:rsidRPr="004840C7">
        <w:rPr>
          <w:rFonts w:cstheme="minorHAnsi"/>
        </w:rPr>
        <w:t xml:space="preserve"> Il convient de noter que l’Organisation International du Travail (OIT) a commandité</w:t>
      </w:r>
      <w:r w:rsidR="00263C30">
        <w:rPr>
          <w:rFonts w:cstheme="minorHAnsi"/>
        </w:rPr>
        <w:t>e</w:t>
      </w:r>
      <w:r w:rsidR="002E56C1" w:rsidRPr="004840C7">
        <w:rPr>
          <w:rFonts w:cstheme="minorHAnsi"/>
        </w:rPr>
        <w:t xml:space="preserve"> une étude intitulée « Etude sur le parcours de soins de l’assuré de la couverture maladie universelle (CMU) dans les communautés de cacao des départements de Soubré et de M’</w:t>
      </w:r>
      <w:proofErr w:type="spellStart"/>
      <w:r w:rsidR="002E56C1" w:rsidRPr="004840C7">
        <w:rPr>
          <w:rFonts w:cstheme="minorHAnsi"/>
        </w:rPr>
        <w:t>Batto</w:t>
      </w:r>
      <w:proofErr w:type="spellEnd"/>
      <w:r w:rsidR="00BE3C5B">
        <w:rPr>
          <w:rFonts w:cstheme="minorHAnsi"/>
        </w:rPr>
        <w:t> »</w:t>
      </w:r>
      <w:r w:rsidR="00772BFC">
        <w:rPr>
          <w:rFonts w:cstheme="minorHAnsi"/>
        </w:rPr>
        <w:t>. Cette étude a été</w:t>
      </w:r>
      <w:r w:rsidR="002E56C1" w:rsidRPr="004840C7">
        <w:rPr>
          <w:rFonts w:cstheme="minorHAnsi"/>
        </w:rPr>
        <w:t xml:space="preserve"> finalisé</w:t>
      </w:r>
      <w:r w:rsidR="00263C30">
        <w:rPr>
          <w:rFonts w:cstheme="minorHAnsi"/>
        </w:rPr>
        <w:t>e</w:t>
      </w:r>
      <w:r w:rsidR="002E56C1" w:rsidRPr="004840C7">
        <w:rPr>
          <w:rFonts w:cstheme="minorHAnsi"/>
        </w:rPr>
        <w:t xml:space="preserve"> en 2021. </w:t>
      </w:r>
      <w:r w:rsidR="002E56C1" w:rsidRPr="00CA46F5">
        <w:rPr>
          <w:rFonts w:cstheme="minorHAnsi"/>
          <w:b/>
        </w:rPr>
        <w:t xml:space="preserve">Il apparait pertinent de sélectionner </w:t>
      </w:r>
      <w:r w:rsidR="00772BFC" w:rsidRPr="00CA46F5">
        <w:rPr>
          <w:rFonts w:cstheme="minorHAnsi"/>
          <w:b/>
        </w:rPr>
        <w:t>un de ces départements</w:t>
      </w:r>
      <w:r w:rsidR="002E56C1" w:rsidRPr="00CA46F5">
        <w:rPr>
          <w:rFonts w:cstheme="minorHAnsi"/>
          <w:b/>
        </w:rPr>
        <w:t xml:space="preserve"> afin de faire converger les travaux</w:t>
      </w:r>
      <w:r w:rsidR="00964F09" w:rsidRPr="00CA46F5">
        <w:rPr>
          <w:rFonts w:cstheme="minorHAnsi"/>
          <w:b/>
        </w:rPr>
        <w:t xml:space="preserve"> et de rechercher les synergies</w:t>
      </w:r>
      <w:r w:rsidR="002E56C1" w:rsidRPr="004840C7">
        <w:rPr>
          <w:rFonts w:cstheme="minorHAnsi"/>
        </w:rPr>
        <w:t xml:space="preserve">. </w:t>
      </w:r>
      <w:r w:rsidR="00772BFC">
        <w:rPr>
          <w:rFonts w:cstheme="minorHAnsi"/>
        </w:rPr>
        <w:t xml:space="preserve">Le département de Soubré se situant dans la nouvelle zone de production cacao pourrait être l’un de </w:t>
      </w:r>
      <w:r w:rsidR="005C4778">
        <w:rPr>
          <w:rFonts w:cstheme="minorHAnsi"/>
        </w:rPr>
        <w:t>c</w:t>
      </w:r>
      <w:r w:rsidR="00772BFC">
        <w:rPr>
          <w:rFonts w:cstheme="minorHAnsi"/>
        </w:rPr>
        <w:t>es départements</w:t>
      </w:r>
      <w:r w:rsidR="00263C30">
        <w:rPr>
          <w:rStyle w:val="Appelnotedebasdep"/>
          <w:rFonts w:cstheme="minorHAnsi"/>
        </w:rPr>
        <w:footnoteReference w:id="3"/>
      </w:r>
      <w:r w:rsidR="00772BFC">
        <w:rPr>
          <w:rFonts w:cstheme="minorHAnsi"/>
        </w:rPr>
        <w:t xml:space="preserve">. </w:t>
      </w:r>
      <w:r w:rsidR="002E56C1" w:rsidRPr="004840C7">
        <w:rPr>
          <w:rFonts w:cstheme="minorHAnsi"/>
        </w:rPr>
        <w:t>Toutefois, il s’agit d</w:t>
      </w:r>
      <w:r w:rsidR="00772BFC">
        <w:rPr>
          <w:rFonts w:cstheme="minorHAnsi"/>
        </w:rPr>
        <w:t xml:space="preserve">’une </w:t>
      </w:r>
      <w:r w:rsidR="002E56C1" w:rsidRPr="004840C7">
        <w:rPr>
          <w:rFonts w:cstheme="minorHAnsi"/>
        </w:rPr>
        <w:t>proposition et le choix final d</w:t>
      </w:r>
      <w:r w:rsidR="00772BFC">
        <w:rPr>
          <w:rFonts w:cstheme="minorHAnsi"/>
        </w:rPr>
        <w:t>u département</w:t>
      </w:r>
      <w:r w:rsidR="002E56C1" w:rsidRPr="004840C7">
        <w:rPr>
          <w:rFonts w:cstheme="minorHAnsi"/>
        </w:rPr>
        <w:t xml:space="preserve"> support du diagnostic </w:t>
      </w:r>
      <w:r w:rsidR="00772BFC">
        <w:rPr>
          <w:rFonts w:cstheme="minorHAnsi"/>
        </w:rPr>
        <w:t>appartiendra</w:t>
      </w:r>
      <w:r w:rsidR="002E56C1" w:rsidRPr="004840C7">
        <w:rPr>
          <w:rFonts w:cstheme="minorHAnsi"/>
        </w:rPr>
        <w:t xml:space="preserve"> </w:t>
      </w:r>
      <w:r w:rsidR="00772BFC">
        <w:rPr>
          <w:rFonts w:cstheme="minorHAnsi"/>
        </w:rPr>
        <w:t>au</w:t>
      </w:r>
      <w:r w:rsidR="002E56C1" w:rsidRPr="004840C7">
        <w:rPr>
          <w:rFonts w:cstheme="minorHAnsi"/>
        </w:rPr>
        <w:t xml:space="preserve"> Mini</w:t>
      </w:r>
      <w:r w:rsidR="00772BFC">
        <w:rPr>
          <w:rFonts w:cstheme="minorHAnsi"/>
        </w:rPr>
        <w:t>st</w:t>
      </w:r>
      <w:r w:rsidR="002E56C1" w:rsidRPr="004840C7">
        <w:rPr>
          <w:rFonts w:cstheme="minorHAnsi"/>
        </w:rPr>
        <w:t>ère de l’Emploi et de la Protection Sociale</w:t>
      </w:r>
      <w:r w:rsidR="005C4778">
        <w:rPr>
          <w:rFonts w:cstheme="minorHAnsi"/>
        </w:rPr>
        <w:t xml:space="preserve"> (MEPS).</w:t>
      </w:r>
    </w:p>
    <w:p w14:paraId="7E29FB08" w14:textId="7ACE67A3" w:rsidR="00964F09" w:rsidRDefault="00B03ACA" w:rsidP="00964F09">
      <w:pPr>
        <w:pStyle w:val="Paragraphedeliste"/>
        <w:numPr>
          <w:ilvl w:val="0"/>
          <w:numId w:val="10"/>
        </w:numPr>
        <w:jc w:val="both"/>
      </w:pPr>
      <w:r w:rsidRPr="002E56C1">
        <w:rPr>
          <w:b/>
          <w:bCs/>
        </w:rPr>
        <w:t xml:space="preserve">Producteur et productrice de cacao : </w:t>
      </w:r>
      <w:r w:rsidR="00E30452" w:rsidRPr="007078DE">
        <w:t xml:space="preserve">La famille </w:t>
      </w:r>
      <w:r w:rsidRPr="007078DE">
        <w:t>est</w:t>
      </w:r>
      <w:r w:rsidR="00E30452" w:rsidRPr="007078DE">
        <w:t xml:space="preserve"> </w:t>
      </w:r>
      <w:r w:rsidRPr="007078DE">
        <w:t xml:space="preserve">la </w:t>
      </w:r>
      <w:r w:rsidR="00E30452" w:rsidRPr="007078DE">
        <w:t>principale source de main d'</w:t>
      </w:r>
      <w:r w:rsidRPr="007078DE">
        <w:t>œuvre dans la production cacaoyère et</w:t>
      </w:r>
      <w:r w:rsidR="00E30452" w:rsidRPr="007078DE">
        <w:t xml:space="preserve"> </w:t>
      </w:r>
      <w:r w:rsidRPr="007078DE">
        <w:t>plus de 90</w:t>
      </w:r>
      <w:r w:rsidR="00E30452" w:rsidRPr="007078DE">
        <w:t xml:space="preserve"> % des producteurs ont recours à une main d'</w:t>
      </w:r>
      <w:r w:rsidRPr="007078DE">
        <w:t>œuvre</w:t>
      </w:r>
      <w:r w:rsidR="00E30452" w:rsidRPr="007078DE">
        <w:t xml:space="preserve"> familiale non payante constituée de l'épouse du producteur, des enfants et des autres membres de la famille qui travaillent dans les exploitations comme aides familiaux</w:t>
      </w:r>
      <w:r w:rsidRPr="007078DE">
        <w:t>. Par conséquent la porte d’entrée de l’analyse doit être priorisé</w:t>
      </w:r>
      <w:r w:rsidR="00772BFC">
        <w:t>e</w:t>
      </w:r>
      <w:r w:rsidRPr="007078DE">
        <w:t xml:space="preserve"> sur le ménage (et non l’individu)</w:t>
      </w:r>
      <w:r w:rsidR="00772BFC">
        <w:t xml:space="preserve"> et</w:t>
      </w:r>
      <w:r w:rsidR="007078DE" w:rsidRPr="007078DE">
        <w:t xml:space="preserve"> prendre en considération les questions liées aux inégalités fondées sur le genre. </w:t>
      </w:r>
      <w:r w:rsidRPr="007078DE">
        <w:t xml:space="preserve">Il convient également de noter que </w:t>
      </w:r>
      <w:r w:rsidR="007078DE" w:rsidRPr="007078DE">
        <w:t xml:space="preserve">le métayage constitue une pratique courante. Aussi il conviendra de porter un point d’attention </w:t>
      </w:r>
      <w:r w:rsidR="002E56C1" w:rsidRPr="007078DE">
        <w:t>particulier</w:t>
      </w:r>
      <w:r w:rsidR="007078DE" w:rsidRPr="007078DE">
        <w:t xml:space="preserve"> à la catégorisation des producteurs (</w:t>
      </w:r>
      <w:bookmarkStart w:id="0" w:name="_Hlk80867191"/>
      <w:r w:rsidR="007078DE" w:rsidRPr="007078DE">
        <w:t>fermiers, métayers, propriétaires non agriculteurs</w:t>
      </w:r>
      <w:bookmarkEnd w:id="0"/>
      <w:r w:rsidR="00725EF5">
        <w:t>, etc.)</w:t>
      </w:r>
      <w:r w:rsidR="007078DE" w:rsidRPr="007078DE">
        <w:t>.</w:t>
      </w:r>
    </w:p>
    <w:p w14:paraId="2B9059CB" w14:textId="77777777" w:rsidR="00964F09" w:rsidRPr="00964F09" w:rsidRDefault="00964F09" w:rsidP="00964F09">
      <w:pPr>
        <w:pStyle w:val="Paragraphedeliste"/>
        <w:rPr>
          <w:rFonts w:cstheme="minorHAnsi"/>
          <w:b/>
          <w:bCs/>
        </w:rPr>
      </w:pPr>
    </w:p>
    <w:p w14:paraId="34B546C9" w14:textId="7BE18C2D" w:rsidR="00ED1DAF" w:rsidRPr="009E099E" w:rsidRDefault="009F4FEA" w:rsidP="009E099E">
      <w:pPr>
        <w:pStyle w:val="Paragraphedeliste"/>
        <w:numPr>
          <w:ilvl w:val="0"/>
          <w:numId w:val="10"/>
        </w:numPr>
        <w:jc w:val="both"/>
        <w:rPr>
          <w:rFonts w:cstheme="minorHAnsi"/>
        </w:rPr>
      </w:pPr>
      <w:r w:rsidRPr="00964F09">
        <w:rPr>
          <w:rFonts w:cstheme="minorHAnsi"/>
          <w:b/>
          <w:bCs/>
        </w:rPr>
        <w:t>La question institutionnell</w:t>
      </w:r>
      <w:r w:rsidR="00A26E35" w:rsidRPr="00964F09">
        <w:rPr>
          <w:rFonts w:cstheme="minorHAnsi"/>
          <w:b/>
          <w:bCs/>
        </w:rPr>
        <w:t>e.</w:t>
      </w:r>
      <w:r w:rsidR="00A26E35" w:rsidRPr="00964F09">
        <w:rPr>
          <w:rFonts w:cstheme="minorHAnsi"/>
        </w:rPr>
        <w:t xml:space="preserve"> </w:t>
      </w:r>
      <w:r w:rsidR="00117BAD" w:rsidRPr="00964F09">
        <w:rPr>
          <w:rFonts w:cstheme="minorHAnsi"/>
        </w:rPr>
        <w:t>Le secteur de la Protection sociale est structuré autour de trois Ministères : le Ministère de l’Emploi et de la Protection Sociale (MEPS), le Ministère de la Solidarité</w:t>
      </w:r>
      <w:r w:rsidR="00772BFC">
        <w:rPr>
          <w:rFonts w:cstheme="minorHAnsi"/>
        </w:rPr>
        <w:t xml:space="preserve"> et </w:t>
      </w:r>
      <w:r w:rsidR="00117BAD" w:rsidRPr="00964F09">
        <w:rPr>
          <w:rFonts w:cstheme="minorHAnsi"/>
        </w:rPr>
        <w:t xml:space="preserve">de la Lutte contre la Pauvreté (MSLP) et le Ministère de la Femme, de la Famille et de l’Enfant (MFFE). De manière très schématique, le MEPS est en charge des aspects stratégiques relatifs à la protection sociale et ses missions sont centrées sur la protection sociale contributive. Le MSLP a des missions centrées davantage sur la protection sociale non contributive (Filets sociaux). Enfin, le MFFE a une approche catégorielle de la protection sociale dans la mesure où ses missions sont centrées sur la femme et l’enfant. </w:t>
      </w:r>
      <w:r w:rsidR="000138E8" w:rsidRPr="00964F09">
        <w:rPr>
          <w:rFonts w:cstheme="minorHAnsi"/>
        </w:rPr>
        <w:t>La porte d’entrée de la présente étude est territoriale et concerne donc l’ensemble des trois Ministères précités.</w:t>
      </w:r>
      <w:r w:rsidR="00125510">
        <w:rPr>
          <w:rFonts w:cstheme="minorHAnsi"/>
        </w:rPr>
        <w:t xml:space="preserve"> De plus il conviendra de se rapprocher du Conseil </w:t>
      </w:r>
      <w:r w:rsidR="00125510" w:rsidRPr="009E099E">
        <w:rPr>
          <w:rFonts w:cstheme="minorHAnsi"/>
          <w:color w:val="000000"/>
        </w:rPr>
        <w:t xml:space="preserve">de Régulation, de Stabilisation et Développement de la filière Café-Cacao </w:t>
      </w:r>
      <w:r w:rsidR="00125510" w:rsidRPr="009E099E">
        <w:rPr>
          <w:rFonts w:cstheme="minorHAnsi"/>
        </w:rPr>
        <w:t xml:space="preserve">(Conseil du Café-Cacao) afin de faciliter la mise en relation avec </w:t>
      </w:r>
      <w:r w:rsidR="009E099E" w:rsidRPr="009E099E">
        <w:rPr>
          <w:rFonts w:cstheme="minorHAnsi"/>
        </w:rPr>
        <w:t xml:space="preserve">les </w:t>
      </w:r>
      <w:r w:rsidR="00125510" w:rsidRPr="009E099E">
        <w:rPr>
          <w:rFonts w:cstheme="minorHAnsi"/>
        </w:rPr>
        <w:t xml:space="preserve">coopératives de </w:t>
      </w:r>
      <w:r w:rsidR="009E099E" w:rsidRPr="009E099E">
        <w:rPr>
          <w:rFonts w:cstheme="minorHAnsi"/>
        </w:rPr>
        <w:t>producteurs</w:t>
      </w:r>
      <w:r w:rsidR="00125510" w:rsidRPr="009E099E">
        <w:rPr>
          <w:rFonts w:cstheme="minorHAnsi"/>
        </w:rPr>
        <w:t xml:space="preserve"> et d’identifier les </w:t>
      </w:r>
      <w:r w:rsidR="009E099E" w:rsidRPr="009E099E">
        <w:rPr>
          <w:rFonts w:cstheme="minorHAnsi"/>
        </w:rPr>
        <w:t>initiatives</w:t>
      </w:r>
      <w:r w:rsidR="00125510" w:rsidRPr="009E099E">
        <w:rPr>
          <w:rFonts w:cstheme="minorHAnsi"/>
        </w:rPr>
        <w:t xml:space="preserve"> de développement </w:t>
      </w:r>
      <w:r w:rsidR="009E099E" w:rsidRPr="009E099E">
        <w:rPr>
          <w:rFonts w:cstheme="minorHAnsi"/>
        </w:rPr>
        <w:t xml:space="preserve">en cours. </w:t>
      </w:r>
      <w:r w:rsidR="00125510" w:rsidRPr="009E099E">
        <w:rPr>
          <w:rFonts w:cstheme="minorHAnsi"/>
        </w:rPr>
        <w:t xml:space="preserve">  </w:t>
      </w:r>
    </w:p>
    <w:p w14:paraId="7EAAA2B5" w14:textId="77777777" w:rsidR="004840C7" w:rsidRPr="00F06620" w:rsidRDefault="004840C7" w:rsidP="007F491A">
      <w:pPr>
        <w:contextualSpacing/>
        <w:jc w:val="both"/>
        <w:rPr>
          <w:color w:val="FF0000"/>
        </w:rPr>
      </w:pPr>
    </w:p>
    <w:p w14:paraId="7C81F273" w14:textId="77777777" w:rsidR="003763CC" w:rsidRPr="00F06620" w:rsidRDefault="003763CC" w:rsidP="003763CC">
      <w:pPr>
        <w:keepNext/>
        <w:keepLines/>
        <w:numPr>
          <w:ilvl w:val="0"/>
          <w:numId w:val="1"/>
        </w:numPr>
        <w:spacing w:before="240" w:after="0"/>
        <w:ind w:left="567" w:hanging="567"/>
        <w:outlineLvl w:val="0"/>
        <w:rPr>
          <w:rFonts w:asciiTheme="majorHAnsi" w:hAnsiTheme="majorHAnsi" w:cstheme="majorBidi"/>
          <w:b/>
          <w:bCs/>
          <w:color w:val="2F5496" w:themeColor="accent1" w:themeShade="BF"/>
          <w:sz w:val="32"/>
          <w:szCs w:val="32"/>
        </w:rPr>
      </w:pPr>
      <w:r w:rsidRPr="00F06620">
        <w:rPr>
          <w:rFonts w:asciiTheme="majorHAnsi" w:hAnsiTheme="majorHAnsi" w:cstheme="majorBidi"/>
          <w:b/>
          <w:bCs/>
          <w:color w:val="2F5496" w:themeColor="accent1" w:themeShade="BF"/>
          <w:sz w:val="32"/>
          <w:szCs w:val="32"/>
        </w:rPr>
        <w:lastRenderedPageBreak/>
        <w:t>Livrables, durée et expérience requise</w:t>
      </w:r>
    </w:p>
    <w:p w14:paraId="203F2588" w14:textId="77777777" w:rsidR="003763CC" w:rsidRPr="00F06620" w:rsidRDefault="003763CC" w:rsidP="003763CC">
      <w:pPr>
        <w:keepNext/>
        <w:keepLines/>
        <w:numPr>
          <w:ilvl w:val="0"/>
          <w:numId w:val="6"/>
        </w:numPr>
        <w:tabs>
          <w:tab w:val="left" w:pos="567"/>
        </w:tabs>
        <w:spacing w:before="40" w:after="0" w:line="240" w:lineRule="auto"/>
        <w:ind w:left="567" w:hanging="567"/>
        <w:outlineLvl w:val="1"/>
        <w:rPr>
          <w:rFonts w:asciiTheme="majorHAnsi" w:eastAsiaTheme="majorEastAsia" w:hAnsiTheme="majorHAnsi" w:cstheme="majorBidi"/>
          <w:b/>
          <w:bCs/>
          <w:color w:val="2F5496" w:themeColor="accent1" w:themeShade="BF"/>
          <w:sz w:val="26"/>
          <w:szCs w:val="26"/>
        </w:rPr>
      </w:pPr>
      <w:r w:rsidRPr="00F06620">
        <w:rPr>
          <w:rFonts w:asciiTheme="majorHAnsi" w:eastAsiaTheme="majorEastAsia" w:hAnsiTheme="majorHAnsi" w:cstheme="majorBidi"/>
          <w:b/>
          <w:bCs/>
          <w:color w:val="2F5496" w:themeColor="accent1" w:themeShade="BF"/>
          <w:sz w:val="26"/>
          <w:szCs w:val="26"/>
        </w:rPr>
        <w:t>Livrables</w:t>
      </w:r>
    </w:p>
    <w:p w14:paraId="318FA0B5" w14:textId="77777777" w:rsidR="003763CC" w:rsidRPr="00F06620" w:rsidRDefault="003763CC" w:rsidP="003763CC">
      <w:r w:rsidRPr="00F06620">
        <w:t xml:space="preserve">Les livrables attendus sont les suivants : </w:t>
      </w:r>
    </w:p>
    <w:p w14:paraId="6E151279" w14:textId="6DCCB68D" w:rsidR="003763CC" w:rsidRPr="00F06620" w:rsidRDefault="003763CC" w:rsidP="003763CC">
      <w:pPr>
        <w:numPr>
          <w:ilvl w:val="0"/>
          <w:numId w:val="4"/>
        </w:numPr>
        <w:contextualSpacing/>
        <w:jc w:val="both"/>
      </w:pPr>
      <w:r w:rsidRPr="00F06620">
        <w:t>Une méthode d’analyse</w:t>
      </w:r>
    </w:p>
    <w:p w14:paraId="11B6C7CD" w14:textId="6A97D41D" w:rsidR="00A3778A" w:rsidRPr="00F06620" w:rsidRDefault="003763CC" w:rsidP="005B1EC5">
      <w:pPr>
        <w:numPr>
          <w:ilvl w:val="0"/>
          <w:numId w:val="4"/>
        </w:numPr>
        <w:contextualSpacing/>
        <w:jc w:val="both"/>
      </w:pPr>
      <w:r w:rsidRPr="00F06620">
        <w:t>Un rapport d</w:t>
      </w:r>
      <w:r w:rsidR="00A3778A" w:rsidRPr="00F06620">
        <w:t>e diagnostic</w:t>
      </w:r>
      <w:r w:rsidR="004840C7">
        <w:t xml:space="preserve"> incluant des recommandations</w:t>
      </w:r>
      <w:r w:rsidR="005B1EC5">
        <w:t xml:space="preserve">, des </w:t>
      </w:r>
      <w:r w:rsidR="005B1EC5" w:rsidRPr="005B1EC5">
        <w:t>scenarii d’extension de la couverture des différents risques, leurs coûts et les sources de financement possibles.</w:t>
      </w:r>
    </w:p>
    <w:p w14:paraId="778E982C" w14:textId="7931367C" w:rsidR="003763CC" w:rsidRPr="00F06620" w:rsidRDefault="00EA123D" w:rsidP="00A23B6F">
      <w:pPr>
        <w:numPr>
          <w:ilvl w:val="0"/>
          <w:numId w:val="4"/>
        </w:numPr>
        <w:contextualSpacing/>
        <w:jc w:val="both"/>
      </w:pPr>
      <w:r>
        <w:t>Une</w:t>
      </w:r>
      <w:r w:rsidR="00A3778A" w:rsidRPr="00F06620">
        <w:t xml:space="preserve"> </w:t>
      </w:r>
      <w:r w:rsidR="003763CC" w:rsidRPr="00F06620">
        <w:t>présentation</w:t>
      </w:r>
      <w:r w:rsidR="00A512FE">
        <w:t xml:space="preserve"> </w:t>
      </w:r>
      <w:r w:rsidR="003763CC" w:rsidRPr="00F06620">
        <w:t>power poin</w:t>
      </w:r>
      <w:r w:rsidR="00A3778A" w:rsidRPr="00F06620">
        <w:t>t s</w:t>
      </w:r>
      <w:r w:rsidR="003763CC" w:rsidRPr="00F06620">
        <w:t>ynthétisant les éléments contenus dans le rapport</w:t>
      </w:r>
      <w:r w:rsidR="00A3778A" w:rsidRPr="00F06620">
        <w:t xml:space="preserve"> de diagnostic</w:t>
      </w:r>
      <w:r>
        <w:t xml:space="preserve">. </w:t>
      </w:r>
    </w:p>
    <w:p w14:paraId="3733D203" w14:textId="77777777" w:rsidR="00071EDA" w:rsidRPr="00F06620" w:rsidRDefault="00071EDA" w:rsidP="003763CC">
      <w:pPr>
        <w:ind w:left="720"/>
        <w:contextualSpacing/>
        <w:jc w:val="both"/>
      </w:pPr>
    </w:p>
    <w:p w14:paraId="3470D9C7" w14:textId="77777777" w:rsidR="003763CC" w:rsidRPr="00F06620" w:rsidRDefault="003763CC" w:rsidP="003763CC">
      <w:pPr>
        <w:keepNext/>
        <w:keepLines/>
        <w:numPr>
          <w:ilvl w:val="0"/>
          <w:numId w:val="6"/>
        </w:numPr>
        <w:spacing w:before="40" w:after="0" w:line="240" w:lineRule="auto"/>
        <w:ind w:left="567" w:hanging="567"/>
        <w:outlineLvl w:val="1"/>
        <w:rPr>
          <w:rFonts w:asciiTheme="majorHAnsi" w:hAnsiTheme="majorHAnsi" w:cstheme="majorBidi"/>
          <w:b/>
          <w:color w:val="2F5496" w:themeColor="accent1" w:themeShade="BF"/>
          <w:sz w:val="26"/>
          <w:szCs w:val="26"/>
        </w:rPr>
      </w:pPr>
      <w:r w:rsidRPr="00F06620">
        <w:rPr>
          <w:rFonts w:asciiTheme="majorHAnsi" w:hAnsiTheme="majorHAnsi" w:cstheme="majorBidi"/>
          <w:b/>
          <w:color w:val="2F5496" w:themeColor="accent1" w:themeShade="BF"/>
          <w:sz w:val="26"/>
          <w:szCs w:val="26"/>
        </w:rPr>
        <w:t>Durée et calendrier indicatif</w:t>
      </w:r>
    </w:p>
    <w:p w14:paraId="76F94E18" w14:textId="4EEEBE7A" w:rsidR="00071EDA" w:rsidRPr="00F06620" w:rsidRDefault="003763CC" w:rsidP="003763CC">
      <w:pPr>
        <w:jc w:val="both"/>
      </w:pPr>
      <w:r w:rsidRPr="00F06620">
        <w:t xml:space="preserve">Les travaux sont estimés à </w:t>
      </w:r>
      <w:r w:rsidR="00A3778A" w:rsidRPr="00F06620">
        <w:t>5</w:t>
      </w:r>
      <w:r w:rsidRPr="00F06620">
        <w:t xml:space="preserve">0 jours de travail </w:t>
      </w:r>
      <w:r w:rsidR="00863CAC">
        <w:t xml:space="preserve">pour un expert principal </w:t>
      </w:r>
      <w:r w:rsidR="007E7598">
        <w:t>(niveau international) et 35 jours pour un 2</w:t>
      </w:r>
      <w:r w:rsidR="007E7598" w:rsidRPr="007E7598">
        <w:rPr>
          <w:vertAlign w:val="superscript"/>
        </w:rPr>
        <w:t>nd</w:t>
      </w:r>
      <w:r w:rsidR="007E7598">
        <w:t xml:space="preserve"> expert </w:t>
      </w:r>
      <w:r w:rsidRPr="00F06620">
        <w:t xml:space="preserve">sur une durée de </w:t>
      </w:r>
      <w:r w:rsidR="00772BFC">
        <w:t>4</w:t>
      </w:r>
      <w:r w:rsidRPr="00F06620">
        <w:t xml:space="preserve"> mois et sont divisés en période de travail à distance alternant avec deux missions en Côte d’Ivoire.</w:t>
      </w:r>
    </w:p>
    <w:tbl>
      <w:tblPr>
        <w:tblW w:w="0" w:type="auto"/>
        <w:jc w:val="center"/>
        <w:tblCellMar>
          <w:left w:w="70" w:type="dxa"/>
          <w:right w:w="70" w:type="dxa"/>
        </w:tblCellMar>
        <w:tblLook w:val="04A0" w:firstRow="1" w:lastRow="0" w:firstColumn="1" w:lastColumn="0" w:noHBand="0" w:noVBand="1"/>
      </w:tblPr>
      <w:tblGrid>
        <w:gridCol w:w="2776"/>
        <w:gridCol w:w="334"/>
        <w:gridCol w:w="334"/>
        <w:gridCol w:w="334"/>
        <w:gridCol w:w="334"/>
        <w:gridCol w:w="334"/>
        <w:gridCol w:w="334"/>
        <w:gridCol w:w="334"/>
        <w:gridCol w:w="334"/>
        <w:gridCol w:w="334"/>
        <w:gridCol w:w="334"/>
        <w:gridCol w:w="334"/>
        <w:gridCol w:w="334"/>
        <w:gridCol w:w="334"/>
        <w:gridCol w:w="334"/>
        <w:gridCol w:w="334"/>
        <w:gridCol w:w="334"/>
        <w:gridCol w:w="334"/>
        <w:gridCol w:w="334"/>
      </w:tblGrid>
      <w:tr w:rsidR="003763CC" w:rsidRPr="00F06620" w14:paraId="425B47A8" w14:textId="77777777" w:rsidTr="00C857D1">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34470" w14:textId="77777777" w:rsidR="003763CC" w:rsidRPr="00F06620" w:rsidRDefault="003763CC" w:rsidP="003763CC">
            <w:pPr>
              <w:jc w:val="center"/>
              <w:rPr>
                <w:rFonts w:eastAsia="Times New Roman" w:cstheme="minorHAnsi"/>
                <w:b/>
                <w:bCs/>
                <w:color w:val="000000"/>
                <w:sz w:val="20"/>
                <w:szCs w:val="20"/>
                <w:lang w:eastAsia="fr-FR"/>
              </w:rPr>
            </w:pPr>
            <w:r w:rsidRPr="00F06620">
              <w:rPr>
                <w:rFonts w:cstheme="minorHAnsi"/>
                <w:b/>
                <w:bCs/>
                <w:color w:val="000000"/>
                <w:sz w:val="20"/>
                <w:szCs w:val="20"/>
                <w:lang w:eastAsia="fr-FR"/>
              </w:rPr>
              <w:t>Phase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B055061" w14:textId="77777777" w:rsidR="003763CC" w:rsidRPr="00F06620" w:rsidRDefault="003763CC" w:rsidP="003763CC">
            <w:pPr>
              <w:jc w:val="center"/>
              <w:rPr>
                <w:rFonts w:eastAsia="Times New Roman" w:cstheme="minorHAnsi"/>
                <w:color w:val="000000"/>
                <w:sz w:val="20"/>
                <w:szCs w:val="20"/>
                <w:lang w:eastAsia="fr-FR"/>
              </w:rPr>
            </w:pPr>
            <w:r w:rsidRPr="00F06620">
              <w:rPr>
                <w:rFonts w:eastAsia="Times New Roman" w:cstheme="minorHAnsi"/>
                <w:color w:val="000000"/>
                <w:sz w:val="20"/>
                <w:szCs w:val="20"/>
                <w:lang w:eastAsia="fr-FR"/>
              </w:rPr>
              <w:t>M1</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5E99552" w14:textId="77777777" w:rsidR="003763CC" w:rsidRPr="00F06620" w:rsidRDefault="003763CC" w:rsidP="003763CC">
            <w:pPr>
              <w:jc w:val="center"/>
              <w:rPr>
                <w:rFonts w:eastAsia="Times New Roman" w:cstheme="minorHAnsi"/>
                <w:color w:val="000000"/>
                <w:sz w:val="20"/>
                <w:szCs w:val="20"/>
                <w:lang w:eastAsia="fr-FR"/>
              </w:rPr>
            </w:pPr>
            <w:r w:rsidRPr="00F06620">
              <w:rPr>
                <w:rFonts w:eastAsia="Times New Roman" w:cstheme="minorHAnsi"/>
                <w:color w:val="000000"/>
                <w:sz w:val="20"/>
                <w:szCs w:val="20"/>
                <w:lang w:eastAsia="fr-FR"/>
              </w:rPr>
              <w:t>M2</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2D123CD6" w14:textId="77777777" w:rsidR="003763CC" w:rsidRPr="00F06620" w:rsidRDefault="003763CC" w:rsidP="003763CC">
            <w:pPr>
              <w:jc w:val="center"/>
              <w:rPr>
                <w:rFonts w:eastAsia="Times New Roman" w:cstheme="minorHAnsi"/>
                <w:color w:val="000000"/>
                <w:sz w:val="20"/>
                <w:szCs w:val="20"/>
                <w:lang w:eastAsia="fr-FR"/>
              </w:rPr>
            </w:pPr>
            <w:r w:rsidRPr="00F06620">
              <w:rPr>
                <w:rFonts w:eastAsia="Times New Roman" w:cstheme="minorHAnsi"/>
                <w:color w:val="000000"/>
                <w:sz w:val="20"/>
                <w:szCs w:val="20"/>
                <w:lang w:eastAsia="fr-FR"/>
              </w:rPr>
              <w:t>M3</w:t>
            </w:r>
          </w:p>
        </w:tc>
        <w:tc>
          <w:tcPr>
            <w:tcW w:w="0" w:type="auto"/>
            <w:gridSpan w:val="4"/>
            <w:tcBorders>
              <w:top w:val="single" w:sz="4" w:space="0" w:color="auto"/>
              <w:left w:val="nil"/>
              <w:bottom w:val="single" w:sz="4" w:space="0" w:color="auto"/>
              <w:right w:val="single" w:sz="4" w:space="0" w:color="auto"/>
            </w:tcBorders>
            <w:shd w:val="clear" w:color="auto" w:fill="auto"/>
            <w:vAlign w:val="bottom"/>
            <w:hideMark/>
          </w:tcPr>
          <w:p w14:paraId="2FB4B39D" w14:textId="77777777" w:rsidR="003763CC" w:rsidRPr="00F06620" w:rsidRDefault="003763CC" w:rsidP="003763CC">
            <w:pPr>
              <w:jc w:val="center"/>
              <w:rPr>
                <w:rFonts w:eastAsia="Times New Roman" w:cstheme="minorHAnsi"/>
                <w:color w:val="000000"/>
                <w:sz w:val="20"/>
                <w:szCs w:val="20"/>
                <w:lang w:eastAsia="fr-FR"/>
              </w:rPr>
            </w:pPr>
            <w:r w:rsidRPr="00F06620">
              <w:rPr>
                <w:rFonts w:eastAsia="Times New Roman" w:cstheme="minorHAnsi"/>
                <w:color w:val="000000"/>
                <w:sz w:val="20"/>
                <w:szCs w:val="20"/>
                <w:lang w:eastAsia="fr-FR"/>
              </w:rPr>
              <w:t>M4</w:t>
            </w:r>
          </w:p>
        </w:tc>
      </w:tr>
      <w:tr w:rsidR="003763CC" w:rsidRPr="00F06620" w14:paraId="1CAAAB95" w14:textId="77777777" w:rsidTr="00C857D1">
        <w:trPr>
          <w:trHeight w:val="3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D8C5A8" w14:textId="77777777" w:rsidR="003763CC" w:rsidRPr="00F06620" w:rsidRDefault="003763CC" w:rsidP="003763CC">
            <w:pPr>
              <w:rPr>
                <w:rFonts w:eastAsia="Times New Roman" w:cstheme="minorHAnsi"/>
                <w:b/>
                <w:bCs/>
                <w:color w:val="000000"/>
                <w:sz w:val="20"/>
                <w:szCs w:val="20"/>
                <w:lang w:eastAsia="fr-FR"/>
              </w:rPr>
            </w:pPr>
          </w:p>
        </w:tc>
        <w:tc>
          <w:tcPr>
            <w:tcW w:w="0" w:type="auto"/>
            <w:tcBorders>
              <w:top w:val="nil"/>
              <w:left w:val="nil"/>
              <w:bottom w:val="single" w:sz="4" w:space="0" w:color="auto"/>
              <w:right w:val="single" w:sz="4" w:space="0" w:color="auto"/>
            </w:tcBorders>
            <w:shd w:val="clear" w:color="auto" w:fill="auto"/>
            <w:noWrap/>
            <w:vAlign w:val="bottom"/>
            <w:hideMark/>
          </w:tcPr>
          <w:p w14:paraId="11239EC4"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S1</w:t>
            </w:r>
          </w:p>
        </w:tc>
        <w:tc>
          <w:tcPr>
            <w:tcW w:w="0" w:type="auto"/>
            <w:tcBorders>
              <w:top w:val="nil"/>
              <w:left w:val="nil"/>
              <w:bottom w:val="single" w:sz="4" w:space="0" w:color="auto"/>
              <w:right w:val="single" w:sz="4" w:space="0" w:color="auto"/>
            </w:tcBorders>
            <w:shd w:val="clear" w:color="auto" w:fill="auto"/>
            <w:noWrap/>
            <w:vAlign w:val="bottom"/>
            <w:hideMark/>
          </w:tcPr>
          <w:p w14:paraId="1E8E8BC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S2</w:t>
            </w:r>
          </w:p>
        </w:tc>
        <w:tc>
          <w:tcPr>
            <w:tcW w:w="0" w:type="auto"/>
            <w:tcBorders>
              <w:top w:val="nil"/>
              <w:left w:val="nil"/>
              <w:bottom w:val="single" w:sz="4" w:space="0" w:color="auto"/>
              <w:right w:val="single" w:sz="4" w:space="0" w:color="auto"/>
            </w:tcBorders>
            <w:shd w:val="clear" w:color="auto" w:fill="auto"/>
            <w:noWrap/>
            <w:vAlign w:val="bottom"/>
            <w:hideMark/>
          </w:tcPr>
          <w:p w14:paraId="5D957BE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S3</w:t>
            </w:r>
          </w:p>
        </w:tc>
        <w:tc>
          <w:tcPr>
            <w:tcW w:w="0" w:type="auto"/>
            <w:tcBorders>
              <w:top w:val="nil"/>
              <w:left w:val="nil"/>
              <w:bottom w:val="single" w:sz="4" w:space="0" w:color="auto"/>
              <w:right w:val="single" w:sz="4" w:space="0" w:color="auto"/>
            </w:tcBorders>
            <w:shd w:val="clear" w:color="auto" w:fill="auto"/>
            <w:noWrap/>
            <w:vAlign w:val="bottom"/>
            <w:hideMark/>
          </w:tcPr>
          <w:p w14:paraId="4ABF3D9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S4</w:t>
            </w:r>
          </w:p>
        </w:tc>
        <w:tc>
          <w:tcPr>
            <w:tcW w:w="0" w:type="auto"/>
            <w:tcBorders>
              <w:top w:val="nil"/>
              <w:left w:val="nil"/>
              <w:bottom w:val="single" w:sz="4" w:space="0" w:color="auto"/>
              <w:right w:val="single" w:sz="4" w:space="0" w:color="auto"/>
            </w:tcBorders>
            <w:shd w:val="clear" w:color="auto" w:fill="auto"/>
            <w:noWrap/>
            <w:vAlign w:val="bottom"/>
            <w:hideMark/>
          </w:tcPr>
          <w:p w14:paraId="25AB6AB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S1</w:t>
            </w:r>
          </w:p>
        </w:tc>
        <w:tc>
          <w:tcPr>
            <w:tcW w:w="0" w:type="auto"/>
            <w:tcBorders>
              <w:top w:val="nil"/>
              <w:left w:val="nil"/>
              <w:bottom w:val="single" w:sz="4" w:space="0" w:color="auto"/>
              <w:right w:val="single" w:sz="4" w:space="0" w:color="auto"/>
            </w:tcBorders>
            <w:shd w:val="clear" w:color="auto" w:fill="auto"/>
            <w:noWrap/>
            <w:vAlign w:val="bottom"/>
            <w:hideMark/>
          </w:tcPr>
          <w:p w14:paraId="3C295DD9"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S2</w:t>
            </w:r>
          </w:p>
        </w:tc>
        <w:tc>
          <w:tcPr>
            <w:tcW w:w="0" w:type="auto"/>
            <w:tcBorders>
              <w:top w:val="nil"/>
              <w:left w:val="nil"/>
              <w:bottom w:val="single" w:sz="4" w:space="0" w:color="auto"/>
              <w:right w:val="single" w:sz="4" w:space="0" w:color="auto"/>
            </w:tcBorders>
            <w:shd w:val="clear" w:color="auto" w:fill="auto"/>
            <w:noWrap/>
            <w:vAlign w:val="bottom"/>
            <w:hideMark/>
          </w:tcPr>
          <w:p w14:paraId="1A021B3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S3</w:t>
            </w:r>
          </w:p>
        </w:tc>
        <w:tc>
          <w:tcPr>
            <w:tcW w:w="0" w:type="auto"/>
            <w:tcBorders>
              <w:top w:val="nil"/>
              <w:left w:val="nil"/>
              <w:bottom w:val="single" w:sz="4" w:space="0" w:color="auto"/>
              <w:right w:val="single" w:sz="4" w:space="0" w:color="auto"/>
            </w:tcBorders>
            <w:shd w:val="clear" w:color="auto" w:fill="auto"/>
            <w:noWrap/>
            <w:vAlign w:val="bottom"/>
            <w:hideMark/>
          </w:tcPr>
          <w:p w14:paraId="5DDB989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S4</w:t>
            </w:r>
          </w:p>
        </w:tc>
        <w:tc>
          <w:tcPr>
            <w:tcW w:w="0" w:type="auto"/>
            <w:tcBorders>
              <w:top w:val="nil"/>
              <w:left w:val="nil"/>
              <w:bottom w:val="single" w:sz="4" w:space="0" w:color="auto"/>
              <w:right w:val="single" w:sz="4" w:space="0" w:color="auto"/>
            </w:tcBorders>
            <w:shd w:val="clear" w:color="auto" w:fill="auto"/>
            <w:noWrap/>
            <w:vAlign w:val="bottom"/>
            <w:hideMark/>
          </w:tcPr>
          <w:p w14:paraId="4C7B0512"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S5</w:t>
            </w:r>
          </w:p>
        </w:tc>
        <w:tc>
          <w:tcPr>
            <w:tcW w:w="0" w:type="auto"/>
            <w:tcBorders>
              <w:top w:val="nil"/>
              <w:left w:val="nil"/>
              <w:bottom w:val="single" w:sz="4" w:space="0" w:color="auto"/>
              <w:right w:val="single" w:sz="4" w:space="0" w:color="auto"/>
            </w:tcBorders>
            <w:shd w:val="clear" w:color="auto" w:fill="auto"/>
            <w:noWrap/>
            <w:vAlign w:val="bottom"/>
            <w:hideMark/>
          </w:tcPr>
          <w:p w14:paraId="267E604D"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S1</w:t>
            </w:r>
          </w:p>
        </w:tc>
        <w:tc>
          <w:tcPr>
            <w:tcW w:w="0" w:type="auto"/>
            <w:tcBorders>
              <w:top w:val="nil"/>
              <w:left w:val="nil"/>
              <w:bottom w:val="single" w:sz="4" w:space="0" w:color="auto"/>
              <w:right w:val="single" w:sz="4" w:space="0" w:color="auto"/>
            </w:tcBorders>
            <w:shd w:val="clear" w:color="auto" w:fill="auto"/>
            <w:noWrap/>
            <w:vAlign w:val="bottom"/>
            <w:hideMark/>
          </w:tcPr>
          <w:p w14:paraId="59413EDD"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S2</w:t>
            </w:r>
          </w:p>
        </w:tc>
        <w:tc>
          <w:tcPr>
            <w:tcW w:w="0" w:type="auto"/>
            <w:tcBorders>
              <w:top w:val="nil"/>
              <w:left w:val="nil"/>
              <w:bottom w:val="single" w:sz="4" w:space="0" w:color="auto"/>
              <w:right w:val="single" w:sz="4" w:space="0" w:color="auto"/>
            </w:tcBorders>
            <w:shd w:val="clear" w:color="auto" w:fill="auto"/>
            <w:noWrap/>
            <w:vAlign w:val="bottom"/>
            <w:hideMark/>
          </w:tcPr>
          <w:p w14:paraId="37159CC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S3</w:t>
            </w:r>
          </w:p>
        </w:tc>
        <w:tc>
          <w:tcPr>
            <w:tcW w:w="0" w:type="auto"/>
            <w:tcBorders>
              <w:top w:val="nil"/>
              <w:left w:val="nil"/>
              <w:bottom w:val="single" w:sz="4" w:space="0" w:color="auto"/>
              <w:right w:val="single" w:sz="4" w:space="0" w:color="auto"/>
            </w:tcBorders>
            <w:shd w:val="clear" w:color="auto" w:fill="auto"/>
            <w:noWrap/>
            <w:vAlign w:val="bottom"/>
            <w:hideMark/>
          </w:tcPr>
          <w:p w14:paraId="532C0E6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S4</w:t>
            </w:r>
          </w:p>
        </w:tc>
        <w:tc>
          <w:tcPr>
            <w:tcW w:w="0" w:type="auto"/>
            <w:tcBorders>
              <w:top w:val="nil"/>
              <w:left w:val="nil"/>
              <w:bottom w:val="single" w:sz="4" w:space="0" w:color="auto"/>
              <w:right w:val="single" w:sz="4" w:space="0" w:color="auto"/>
            </w:tcBorders>
            <w:shd w:val="clear" w:color="auto" w:fill="auto"/>
            <w:noWrap/>
            <w:vAlign w:val="bottom"/>
            <w:hideMark/>
          </w:tcPr>
          <w:p w14:paraId="5C31614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S5</w:t>
            </w:r>
          </w:p>
        </w:tc>
        <w:tc>
          <w:tcPr>
            <w:tcW w:w="0" w:type="auto"/>
            <w:tcBorders>
              <w:top w:val="nil"/>
              <w:left w:val="nil"/>
              <w:bottom w:val="single" w:sz="4" w:space="0" w:color="auto"/>
              <w:right w:val="single" w:sz="4" w:space="0" w:color="auto"/>
            </w:tcBorders>
            <w:shd w:val="clear" w:color="auto" w:fill="auto"/>
            <w:noWrap/>
            <w:vAlign w:val="bottom"/>
            <w:hideMark/>
          </w:tcPr>
          <w:p w14:paraId="6D6DD52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S1</w:t>
            </w:r>
          </w:p>
        </w:tc>
        <w:tc>
          <w:tcPr>
            <w:tcW w:w="0" w:type="auto"/>
            <w:tcBorders>
              <w:top w:val="nil"/>
              <w:left w:val="nil"/>
              <w:bottom w:val="single" w:sz="4" w:space="0" w:color="auto"/>
              <w:right w:val="single" w:sz="4" w:space="0" w:color="auto"/>
            </w:tcBorders>
            <w:shd w:val="clear" w:color="auto" w:fill="auto"/>
            <w:noWrap/>
            <w:vAlign w:val="bottom"/>
            <w:hideMark/>
          </w:tcPr>
          <w:p w14:paraId="29973CBE"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S2</w:t>
            </w:r>
          </w:p>
        </w:tc>
        <w:tc>
          <w:tcPr>
            <w:tcW w:w="0" w:type="auto"/>
            <w:tcBorders>
              <w:top w:val="nil"/>
              <w:left w:val="nil"/>
              <w:bottom w:val="single" w:sz="4" w:space="0" w:color="auto"/>
              <w:right w:val="single" w:sz="4" w:space="0" w:color="auto"/>
            </w:tcBorders>
            <w:shd w:val="clear" w:color="auto" w:fill="auto"/>
            <w:noWrap/>
            <w:vAlign w:val="bottom"/>
            <w:hideMark/>
          </w:tcPr>
          <w:p w14:paraId="2A021D5E"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S3</w:t>
            </w:r>
          </w:p>
        </w:tc>
        <w:tc>
          <w:tcPr>
            <w:tcW w:w="0" w:type="auto"/>
            <w:tcBorders>
              <w:top w:val="nil"/>
              <w:left w:val="nil"/>
              <w:bottom w:val="single" w:sz="4" w:space="0" w:color="auto"/>
              <w:right w:val="single" w:sz="4" w:space="0" w:color="auto"/>
            </w:tcBorders>
            <w:shd w:val="clear" w:color="auto" w:fill="auto"/>
            <w:noWrap/>
            <w:vAlign w:val="bottom"/>
            <w:hideMark/>
          </w:tcPr>
          <w:p w14:paraId="2E2D588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S4</w:t>
            </w:r>
          </w:p>
        </w:tc>
      </w:tr>
      <w:tr w:rsidR="003763CC" w:rsidRPr="00F06620" w14:paraId="245A2523" w14:textId="77777777" w:rsidTr="00C857D1">
        <w:trPr>
          <w:trHeight w:val="40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539DC" w14:textId="77777777" w:rsidR="003763CC" w:rsidRPr="00F06620" w:rsidRDefault="003763CC" w:rsidP="003763CC">
            <w:pPr>
              <w:rPr>
                <w:rFonts w:eastAsia="Times New Roman" w:cstheme="minorHAnsi"/>
                <w:color w:val="000000"/>
                <w:sz w:val="20"/>
                <w:szCs w:val="20"/>
                <w:lang w:eastAsia="fr-FR"/>
              </w:rPr>
            </w:pPr>
            <w:r w:rsidRPr="00F06620">
              <w:rPr>
                <w:rFonts w:cstheme="minorHAnsi"/>
                <w:color w:val="000000"/>
                <w:sz w:val="20"/>
                <w:szCs w:val="20"/>
                <w:lang w:eastAsia="fr-FR"/>
              </w:rPr>
              <w:t>Démarrage et de cadrage</w:t>
            </w:r>
          </w:p>
        </w:tc>
        <w:tc>
          <w:tcPr>
            <w:tcW w:w="0" w:type="auto"/>
            <w:tcBorders>
              <w:top w:val="nil"/>
              <w:left w:val="nil"/>
              <w:bottom w:val="single" w:sz="4" w:space="0" w:color="auto"/>
              <w:right w:val="single" w:sz="4" w:space="0" w:color="auto"/>
            </w:tcBorders>
            <w:shd w:val="clear" w:color="auto" w:fill="DEEAF6" w:themeFill="accent5" w:themeFillTint="33"/>
            <w:noWrap/>
            <w:vAlign w:val="bottom"/>
            <w:hideMark/>
          </w:tcPr>
          <w:p w14:paraId="440998BE" w14:textId="74488E6C"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DEEAF6" w:themeFill="accent5" w:themeFillTint="33"/>
            <w:noWrap/>
            <w:vAlign w:val="bottom"/>
            <w:hideMark/>
          </w:tcPr>
          <w:p w14:paraId="3F359979" w14:textId="157E75AB"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064D98BE"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9E96612"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9FDB17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48DA514"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902C65B"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A8085F2"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0F9F7C8B"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4799BF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8621B4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6BDD2C0"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B4B0D1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29429A3B"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B237F9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BE343A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8A7890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E40BB31"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r>
      <w:tr w:rsidR="003763CC" w:rsidRPr="00F06620" w14:paraId="10D377DA" w14:textId="77777777" w:rsidTr="00C857D1">
        <w:trPr>
          <w:trHeight w:val="40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F7D7E" w14:textId="3446852D" w:rsidR="003763CC" w:rsidRPr="00F06620" w:rsidRDefault="003763CC" w:rsidP="003763CC">
            <w:pPr>
              <w:rPr>
                <w:rFonts w:eastAsia="Times New Roman" w:cstheme="minorHAnsi"/>
                <w:color w:val="000000"/>
                <w:sz w:val="20"/>
                <w:szCs w:val="20"/>
                <w:lang w:eastAsia="fr-FR"/>
              </w:rPr>
            </w:pPr>
            <w:r w:rsidRPr="00F06620">
              <w:rPr>
                <w:rFonts w:cstheme="minorHAnsi"/>
                <w:color w:val="000000"/>
                <w:sz w:val="20"/>
                <w:szCs w:val="20"/>
                <w:lang w:eastAsia="fr-FR"/>
              </w:rPr>
              <w:t xml:space="preserve">Conception </w:t>
            </w:r>
            <w:r w:rsidR="006C4633" w:rsidRPr="00F06620">
              <w:rPr>
                <w:rFonts w:cstheme="minorHAnsi"/>
                <w:color w:val="000000"/>
                <w:sz w:val="20"/>
                <w:szCs w:val="20"/>
                <w:lang w:eastAsia="fr-FR"/>
              </w:rPr>
              <w:t>méthodologie</w:t>
            </w:r>
            <w:r w:rsidRPr="00F06620">
              <w:rPr>
                <w:rFonts w:cstheme="minorHAnsi"/>
                <w:color w:val="000000"/>
                <w:sz w:val="20"/>
                <w:szCs w:val="20"/>
                <w:lang w:eastAsia="fr-FR"/>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518E1314"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27ECAF8"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DEEAF6" w:themeFill="accent5" w:themeFillTint="33"/>
            <w:noWrap/>
            <w:vAlign w:val="bottom"/>
            <w:hideMark/>
          </w:tcPr>
          <w:p w14:paraId="653D6ABA" w14:textId="2EA8534B" w:rsidR="003763CC" w:rsidRPr="00F06620" w:rsidRDefault="003763CC" w:rsidP="003763CC">
            <w:pPr>
              <w:rPr>
                <w:rFonts w:eastAsia="Times New Roman" w:cstheme="minorHAnsi"/>
                <w:color w:val="000000"/>
                <w:sz w:val="20"/>
                <w:szCs w:val="20"/>
                <w:lang w:eastAsia="fr-FR"/>
              </w:rPr>
            </w:pPr>
          </w:p>
        </w:tc>
        <w:tc>
          <w:tcPr>
            <w:tcW w:w="0" w:type="auto"/>
            <w:tcBorders>
              <w:top w:val="nil"/>
              <w:left w:val="nil"/>
              <w:bottom w:val="single" w:sz="4" w:space="0" w:color="auto"/>
              <w:right w:val="single" w:sz="4" w:space="0" w:color="auto"/>
            </w:tcBorders>
            <w:shd w:val="clear" w:color="auto" w:fill="DEEAF6" w:themeFill="accent5" w:themeFillTint="33"/>
            <w:noWrap/>
            <w:vAlign w:val="bottom"/>
            <w:hideMark/>
          </w:tcPr>
          <w:p w14:paraId="00344B39" w14:textId="0A902390"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136818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313FE3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10D95D2"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1397873"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4CEA17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615AD06"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89B81A4"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0C94ED6"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25E254E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6E0616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906C3A8"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38CBFE6"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9AAB96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597EFB2"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r>
      <w:tr w:rsidR="003763CC" w:rsidRPr="00F06620" w14:paraId="3FE63287" w14:textId="77777777" w:rsidTr="00C857D1">
        <w:trPr>
          <w:trHeight w:val="40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9A729" w14:textId="0166832F" w:rsidR="003763CC" w:rsidRPr="00F06620" w:rsidRDefault="004840C7"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Diagnostic</w:t>
            </w:r>
            <w:r w:rsidR="006C4633" w:rsidRPr="00F06620">
              <w:rPr>
                <w:rFonts w:eastAsia="Times New Roman" w:cstheme="minorHAnsi"/>
                <w:color w:val="000000"/>
                <w:sz w:val="20"/>
                <w:szCs w:val="20"/>
                <w:lang w:eastAsia="fr-FR"/>
              </w:rPr>
              <w:t xml:space="preserve"> (</w:t>
            </w:r>
            <w:r w:rsidR="003763CC" w:rsidRPr="00F06620">
              <w:rPr>
                <w:rFonts w:eastAsia="Times New Roman" w:cstheme="minorHAnsi"/>
                <w:color w:val="000000"/>
                <w:sz w:val="20"/>
                <w:szCs w:val="20"/>
                <w:lang w:eastAsia="fr-FR"/>
              </w:rPr>
              <w:t>Entretien et analyse</w:t>
            </w:r>
            <w:r w:rsidR="006C4633" w:rsidRPr="00F06620">
              <w:rPr>
                <w:rFonts w:eastAsia="Times New Roman" w:cstheme="minorHAnsi"/>
                <w:color w:val="000000"/>
                <w:sz w:val="20"/>
                <w:szCs w:val="20"/>
                <w:lang w:eastAsia="fr-FR"/>
              </w:rPr>
              <w:t>)</w:t>
            </w:r>
            <w:r w:rsidR="003763CC" w:rsidRPr="00F06620">
              <w:rPr>
                <w:rFonts w:eastAsia="Times New Roman" w:cstheme="minorHAnsi"/>
                <w:color w:val="000000"/>
                <w:sz w:val="20"/>
                <w:szCs w:val="20"/>
                <w:lang w:eastAsia="fr-FR"/>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567E95E0"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148A53D"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AF8007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736668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4472C4" w:themeFill="accent1"/>
            <w:noWrap/>
            <w:vAlign w:val="bottom"/>
            <w:hideMark/>
          </w:tcPr>
          <w:p w14:paraId="0D08947A" w14:textId="601ABA40"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4472C4" w:themeFill="accent1"/>
            <w:noWrap/>
            <w:vAlign w:val="bottom"/>
            <w:hideMark/>
          </w:tcPr>
          <w:p w14:paraId="1D34C5B8" w14:textId="3E09127E" w:rsidR="003763CC" w:rsidRPr="00F06620" w:rsidRDefault="003763CC" w:rsidP="003763CC">
            <w:pPr>
              <w:rPr>
                <w:rFonts w:eastAsia="Times New Roman" w:cstheme="minorHAnsi"/>
                <w:color w:val="000000"/>
                <w:sz w:val="20"/>
                <w:szCs w:val="20"/>
                <w:lang w:eastAsia="fr-FR"/>
              </w:rPr>
            </w:pPr>
          </w:p>
        </w:tc>
        <w:tc>
          <w:tcPr>
            <w:tcW w:w="0" w:type="auto"/>
            <w:tcBorders>
              <w:top w:val="nil"/>
              <w:left w:val="nil"/>
              <w:bottom w:val="single" w:sz="4" w:space="0" w:color="auto"/>
              <w:right w:val="single" w:sz="4" w:space="0" w:color="auto"/>
            </w:tcBorders>
            <w:shd w:val="clear" w:color="auto" w:fill="4472C4" w:themeFill="accent1"/>
            <w:noWrap/>
            <w:vAlign w:val="bottom"/>
            <w:hideMark/>
          </w:tcPr>
          <w:p w14:paraId="0C91DC91" w14:textId="0040F070" w:rsidR="003763CC" w:rsidRPr="00F06620" w:rsidRDefault="003763CC" w:rsidP="003763CC">
            <w:pPr>
              <w:rPr>
                <w:rFonts w:eastAsia="Times New Roman" w:cstheme="minorHAnsi"/>
                <w:color w:val="000000"/>
                <w:sz w:val="20"/>
                <w:szCs w:val="20"/>
                <w:lang w:eastAsia="fr-FR"/>
              </w:rPr>
            </w:pPr>
          </w:p>
        </w:tc>
        <w:tc>
          <w:tcPr>
            <w:tcW w:w="0" w:type="auto"/>
            <w:tcBorders>
              <w:top w:val="nil"/>
              <w:left w:val="nil"/>
              <w:bottom w:val="single" w:sz="4" w:space="0" w:color="auto"/>
              <w:right w:val="single" w:sz="4" w:space="0" w:color="auto"/>
            </w:tcBorders>
            <w:shd w:val="clear" w:color="auto" w:fill="auto"/>
            <w:noWrap/>
            <w:vAlign w:val="bottom"/>
            <w:hideMark/>
          </w:tcPr>
          <w:p w14:paraId="52C76D68"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7BD1A9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CB26E6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2441FA7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232CF5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24A3A11"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4A26DC0"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65934D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74D10F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2291C7E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DAEA469"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r>
      <w:tr w:rsidR="003763CC" w:rsidRPr="00F06620" w14:paraId="4B613729" w14:textId="77777777" w:rsidTr="00C857D1">
        <w:trPr>
          <w:trHeight w:val="40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2B79" w14:textId="515014F2" w:rsidR="003763CC" w:rsidRPr="00F06620" w:rsidRDefault="003763CC" w:rsidP="003763CC">
            <w:pPr>
              <w:rPr>
                <w:rFonts w:eastAsia="Times New Roman" w:cstheme="minorHAnsi"/>
                <w:color w:val="000000"/>
                <w:sz w:val="20"/>
                <w:szCs w:val="20"/>
                <w:lang w:eastAsia="fr-FR"/>
              </w:rPr>
            </w:pPr>
            <w:r w:rsidRPr="00F06620">
              <w:rPr>
                <w:rFonts w:cstheme="minorHAnsi"/>
                <w:color w:val="000000"/>
                <w:sz w:val="20"/>
                <w:szCs w:val="20"/>
                <w:lang w:eastAsia="fr-FR"/>
              </w:rPr>
              <w:t xml:space="preserve">Rédaction </w:t>
            </w:r>
            <w:r w:rsidR="006C4633" w:rsidRPr="00F06620">
              <w:rPr>
                <w:rFonts w:cstheme="minorHAnsi"/>
                <w:color w:val="000000"/>
                <w:sz w:val="20"/>
                <w:szCs w:val="20"/>
                <w:lang w:eastAsia="fr-FR"/>
              </w:rPr>
              <w:t>diagnostic</w:t>
            </w:r>
          </w:p>
        </w:tc>
        <w:tc>
          <w:tcPr>
            <w:tcW w:w="0" w:type="auto"/>
            <w:tcBorders>
              <w:top w:val="nil"/>
              <w:left w:val="nil"/>
              <w:bottom w:val="single" w:sz="4" w:space="0" w:color="auto"/>
              <w:right w:val="single" w:sz="4" w:space="0" w:color="auto"/>
            </w:tcBorders>
            <w:shd w:val="clear" w:color="auto" w:fill="auto"/>
            <w:noWrap/>
            <w:vAlign w:val="bottom"/>
            <w:hideMark/>
          </w:tcPr>
          <w:p w14:paraId="48E9B74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928A4B6"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743C15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D5E188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DDFC3A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C623BAE"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0F9863C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DEEAF6" w:themeFill="accent5" w:themeFillTint="33"/>
            <w:noWrap/>
            <w:vAlign w:val="bottom"/>
            <w:hideMark/>
          </w:tcPr>
          <w:p w14:paraId="64384339" w14:textId="56549BFA"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DEEAF6" w:themeFill="accent5" w:themeFillTint="33"/>
            <w:noWrap/>
            <w:vAlign w:val="bottom"/>
            <w:hideMark/>
          </w:tcPr>
          <w:p w14:paraId="5D77C68F" w14:textId="5B5771DA" w:rsidR="003763CC" w:rsidRPr="00F06620" w:rsidRDefault="003763CC" w:rsidP="003763CC">
            <w:pPr>
              <w:rPr>
                <w:rFonts w:eastAsia="Times New Roman" w:cstheme="minorHAnsi"/>
                <w:color w:val="000000"/>
                <w:sz w:val="20"/>
                <w:szCs w:val="20"/>
                <w:lang w:eastAsia="fr-FR"/>
              </w:rPr>
            </w:pPr>
          </w:p>
        </w:tc>
        <w:tc>
          <w:tcPr>
            <w:tcW w:w="0" w:type="auto"/>
            <w:tcBorders>
              <w:top w:val="nil"/>
              <w:left w:val="nil"/>
              <w:bottom w:val="single" w:sz="4" w:space="0" w:color="auto"/>
              <w:right w:val="single" w:sz="4" w:space="0" w:color="auto"/>
            </w:tcBorders>
            <w:shd w:val="clear" w:color="auto" w:fill="auto"/>
            <w:noWrap/>
            <w:vAlign w:val="bottom"/>
            <w:hideMark/>
          </w:tcPr>
          <w:p w14:paraId="5709488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A2FF7B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D3F5324"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1656B3D"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ACFD0D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18C6F9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3A30F96"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199CBC0"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642A71EB"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r>
      <w:tr w:rsidR="003763CC" w:rsidRPr="00F06620" w14:paraId="5A301CD7" w14:textId="77777777" w:rsidTr="00C857D1">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E0439" w14:textId="77777777" w:rsidR="003763CC" w:rsidRPr="00F06620" w:rsidRDefault="003763CC" w:rsidP="003763CC">
            <w:pPr>
              <w:rPr>
                <w:rFonts w:eastAsia="Times New Roman" w:cstheme="minorHAnsi"/>
                <w:color w:val="000000"/>
                <w:sz w:val="20"/>
                <w:szCs w:val="20"/>
                <w:lang w:eastAsia="fr-FR"/>
              </w:rPr>
            </w:pPr>
            <w:r w:rsidRPr="00F06620">
              <w:rPr>
                <w:rFonts w:cstheme="minorHAnsi"/>
                <w:color w:val="000000"/>
                <w:sz w:val="20"/>
                <w:szCs w:val="20"/>
                <w:lang w:eastAsia="fr-FR"/>
              </w:rPr>
              <w:t xml:space="preserve">Atelier de restitution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44E0DD"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735653"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C39866"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BA70A0"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7F6F5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DFEFF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05C4E1"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5E9FD0"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25D19F"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E7792E"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20D14C"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0A268D"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75D62D"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A645DA"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4472C4" w:themeFill="accent1"/>
            <w:noWrap/>
            <w:vAlign w:val="bottom"/>
            <w:hideMark/>
          </w:tcPr>
          <w:p w14:paraId="43D29D4D" w14:textId="44B7A3CB"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01E97C67"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561E55"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D69573" w14:textId="77777777" w:rsidR="003763CC" w:rsidRPr="00F06620" w:rsidRDefault="003763CC" w:rsidP="003763CC">
            <w:pPr>
              <w:rPr>
                <w:rFonts w:eastAsia="Times New Roman" w:cstheme="minorHAnsi"/>
                <w:color w:val="000000"/>
                <w:sz w:val="20"/>
                <w:szCs w:val="20"/>
                <w:lang w:eastAsia="fr-FR"/>
              </w:rPr>
            </w:pPr>
            <w:r w:rsidRPr="00F06620">
              <w:rPr>
                <w:rFonts w:eastAsia="Times New Roman" w:cstheme="minorHAnsi"/>
                <w:color w:val="000000"/>
                <w:sz w:val="20"/>
                <w:szCs w:val="20"/>
                <w:lang w:eastAsia="fr-FR"/>
              </w:rPr>
              <w:t> </w:t>
            </w:r>
          </w:p>
        </w:tc>
      </w:tr>
      <w:tr w:rsidR="003763CC" w:rsidRPr="00F06620" w14:paraId="0290D173" w14:textId="77777777" w:rsidTr="00C857D1">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CF4990" w14:textId="5BDF619B" w:rsidR="003763CC" w:rsidRPr="00F06620" w:rsidRDefault="003763CC" w:rsidP="003763CC">
            <w:pPr>
              <w:rPr>
                <w:rFonts w:cstheme="minorHAnsi"/>
                <w:color w:val="000000"/>
                <w:sz w:val="20"/>
                <w:szCs w:val="20"/>
                <w:lang w:eastAsia="fr-FR"/>
              </w:rPr>
            </w:pPr>
            <w:r w:rsidRPr="00F06620">
              <w:rPr>
                <w:rFonts w:cstheme="minorHAnsi"/>
                <w:color w:val="000000"/>
                <w:sz w:val="20"/>
                <w:szCs w:val="20"/>
                <w:lang w:eastAsia="fr-FR"/>
              </w:rPr>
              <w:t xml:space="preserve">Finalisation </w:t>
            </w:r>
            <w:r w:rsidR="00772BFC">
              <w:rPr>
                <w:rFonts w:cstheme="minorHAnsi"/>
                <w:color w:val="000000"/>
                <w:sz w:val="20"/>
                <w:szCs w:val="20"/>
                <w:lang w:eastAsia="fr-FR"/>
              </w:rPr>
              <w:t>rapport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545CA8A"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177F6F0"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24927C2"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B871DC3"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98D84FA"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5333B11"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96DE99F"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8A8488F"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AF480F2"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103AC70"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FB2D83"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30DD8D9"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544EA00"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FD1F4DD"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tcPr>
          <w:p w14:paraId="64ABADA8"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2931EB1C" w14:textId="5413764A"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B156C48" w14:textId="77777777" w:rsidR="003763CC" w:rsidRPr="00F06620" w:rsidRDefault="003763CC" w:rsidP="003763CC">
            <w:pPr>
              <w:rPr>
                <w:rFonts w:eastAsia="Times New Roman" w:cstheme="minorHAnsi"/>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FE8018F" w14:textId="77777777" w:rsidR="003763CC" w:rsidRPr="00F06620" w:rsidRDefault="003763CC" w:rsidP="003763CC">
            <w:pPr>
              <w:rPr>
                <w:rFonts w:eastAsia="Times New Roman" w:cstheme="minorHAnsi"/>
                <w:color w:val="000000"/>
                <w:sz w:val="20"/>
                <w:szCs w:val="20"/>
                <w:lang w:eastAsia="fr-FR"/>
              </w:rPr>
            </w:pPr>
          </w:p>
        </w:tc>
      </w:tr>
    </w:tbl>
    <w:p w14:paraId="215D7C19" w14:textId="77777777" w:rsidR="00754D98" w:rsidRDefault="00754D98" w:rsidP="00754D98">
      <w:pPr>
        <w:keepNext/>
        <w:keepLines/>
        <w:spacing w:before="40" w:after="0"/>
        <w:ind w:left="567"/>
        <w:outlineLvl w:val="1"/>
        <w:rPr>
          <w:rFonts w:asciiTheme="majorHAnsi" w:eastAsiaTheme="majorEastAsia" w:hAnsiTheme="majorHAnsi" w:cstheme="majorBidi"/>
          <w:b/>
          <w:color w:val="2F5496" w:themeColor="accent1" w:themeShade="BF"/>
          <w:sz w:val="26"/>
          <w:szCs w:val="26"/>
        </w:rPr>
      </w:pPr>
    </w:p>
    <w:p w14:paraId="2404C302" w14:textId="6E508078" w:rsidR="003763CC" w:rsidRPr="00F06620" w:rsidRDefault="003763CC" w:rsidP="003763CC">
      <w:pPr>
        <w:keepNext/>
        <w:keepLines/>
        <w:numPr>
          <w:ilvl w:val="0"/>
          <w:numId w:val="6"/>
        </w:numPr>
        <w:spacing w:before="40" w:after="0"/>
        <w:ind w:left="567" w:hanging="567"/>
        <w:outlineLvl w:val="1"/>
        <w:rPr>
          <w:rFonts w:asciiTheme="majorHAnsi" w:eastAsiaTheme="majorEastAsia" w:hAnsiTheme="majorHAnsi" w:cstheme="majorBidi"/>
          <w:b/>
          <w:color w:val="2F5496" w:themeColor="accent1" w:themeShade="BF"/>
          <w:sz w:val="26"/>
          <w:szCs w:val="26"/>
        </w:rPr>
      </w:pPr>
      <w:r w:rsidRPr="00F06620">
        <w:rPr>
          <w:rFonts w:asciiTheme="majorHAnsi" w:eastAsiaTheme="majorEastAsia" w:hAnsiTheme="majorHAnsi" w:cstheme="majorBidi"/>
          <w:b/>
          <w:color w:val="2F5496" w:themeColor="accent1" w:themeShade="BF"/>
          <w:sz w:val="26"/>
          <w:szCs w:val="26"/>
        </w:rPr>
        <w:t>Expériences et compétences demandées</w:t>
      </w:r>
    </w:p>
    <w:p w14:paraId="65B9F193" w14:textId="5CEA4D96" w:rsidR="003763CC" w:rsidRDefault="003763CC" w:rsidP="003763CC">
      <w:pPr>
        <w:jc w:val="both"/>
      </w:pPr>
      <w:r w:rsidRPr="00F06620">
        <w:t xml:space="preserve">Ces travaux nécessitent un ensemble de compétences techniques et opérationnelles spécifiques. En particulier : </w:t>
      </w:r>
    </w:p>
    <w:p w14:paraId="23AF5859" w14:textId="1BC7F5D0" w:rsidR="007E7598" w:rsidRPr="00F06620" w:rsidRDefault="007E7598" w:rsidP="003763CC">
      <w:pPr>
        <w:jc w:val="both"/>
      </w:pPr>
      <w:r>
        <w:t xml:space="preserve">Expert principal : </w:t>
      </w:r>
    </w:p>
    <w:p w14:paraId="29758A0B" w14:textId="7777D699" w:rsidR="003763CC" w:rsidRPr="00F06620" w:rsidRDefault="003763CC" w:rsidP="003763CC">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Être titulaire d'un diplôme universitaire de troisième cycle (master) en sciences sociales, </w:t>
      </w:r>
      <w:r w:rsidR="004840C7">
        <w:rPr>
          <w:rFonts w:cstheme="minorHAnsi"/>
        </w:rPr>
        <w:t>agroé</w:t>
      </w:r>
      <w:r w:rsidR="004840C7" w:rsidRPr="00F06620">
        <w:rPr>
          <w:rFonts w:cstheme="minorHAnsi"/>
        </w:rPr>
        <w:t>conomie</w:t>
      </w:r>
      <w:r w:rsidR="004840C7">
        <w:rPr>
          <w:rFonts w:cstheme="minorHAnsi"/>
        </w:rPr>
        <w:t>, géographie tropicale</w:t>
      </w:r>
      <w:r w:rsidRPr="00F06620">
        <w:rPr>
          <w:rFonts w:cstheme="minorHAnsi"/>
        </w:rPr>
        <w:t xml:space="preserve"> ou toute autre discipline apparentée ;</w:t>
      </w:r>
    </w:p>
    <w:p w14:paraId="1D3D8238" w14:textId="48448E04" w:rsidR="003763CC" w:rsidRPr="00F06620" w:rsidRDefault="003763CC" w:rsidP="003763CC">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Avoir un minimum de 10 années d'expérience professionnelle pertinente dans la conception, la mise en œuvre </w:t>
      </w:r>
      <w:r w:rsidR="00D75316" w:rsidRPr="00F06620">
        <w:rPr>
          <w:rFonts w:cstheme="minorHAnsi"/>
        </w:rPr>
        <w:t xml:space="preserve">ou l’évaluation </w:t>
      </w:r>
      <w:r w:rsidRPr="00F06620">
        <w:rPr>
          <w:rFonts w:cstheme="minorHAnsi"/>
        </w:rPr>
        <w:t xml:space="preserve">de programme </w:t>
      </w:r>
      <w:r w:rsidR="00772BFC">
        <w:rPr>
          <w:rFonts w:cstheme="minorHAnsi"/>
        </w:rPr>
        <w:t xml:space="preserve">de développement </w:t>
      </w:r>
      <w:r w:rsidR="004840C7">
        <w:rPr>
          <w:rFonts w:cstheme="minorHAnsi"/>
        </w:rPr>
        <w:t>social</w:t>
      </w:r>
      <w:r w:rsidR="00772BFC">
        <w:rPr>
          <w:rFonts w:cstheme="minorHAnsi"/>
        </w:rPr>
        <w:t xml:space="preserve"> et économique</w:t>
      </w:r>
      <w:r w:rsidRPr="00F06620">
        <w:rPr>
          <w:rFonts w:cstheme="minorHAnsi"/>
        </w:rPr>
        <w:t xml:space="preserve"> ; </w:t>
      </w:r>
    </w:p>
    <w:p w14:paraId="677095FC" w14:textId="4B709468" w:rsidR="00D75316" w:rsidRPr="00F06620" w:rsidRDefault="00D75316" w:rsidP="00D75316">
      <w:pPr>
        <w:numPr>
          <w:ilvl w:val="0"/>
          <w:numId w:val="4"/>
        </w:numPr>
        <w:autoSpaceDE w:val="0"/>
        <w:autoSpaceDN w:val="0"/>
        <w:adjustRightInd w:val="0"/>
        <w:spacing w:after="0" w:line="240" w:lineRule="auto"/>
        <w:contextualSpacing/>
        <w:jc w:val="both"/>
        <w:rPr>
          <w:rFonts w:cstheme="minorHAnsi"/>
        </w:rPr>
      </w:pPr>
      <w:r w:rsidRPr="00F06620">
        <w:rPr>
          <w:rFonts w:cstheme="minorHAnsi"/>
        </w:rPr>
        <w:t>Connaissance</w:t>
      </w:r>
      <w:r w:rsidR="00A3778A" w:rsidRPr="00F06620">
        <w:rPr>
          <w:rFonts w:cstheme="minorHAnsi"/>
        </w:rPr>
        <w:t xml:space="preserve"> d</w:t>
      </w:r>
      <w:r w:rsidR="004840C7">
        <w:rPr>
          <w:rFonts w:cstheme="minorHAnsi"/>
        </w:rPr>
        <w:t>es problématiques de protection sociale</w:t>
      </w:r>
      <w:r w:rsidR="00A3778A" w:rsidRPr="00F06620">
        <w:rPr>
          <w:rFonts w:cstheme="minorHAnsi"/>
        </w:rPr>
        <w:t xml:space="preserve">, idéalement dans la sous-région de l’Afrique de l’Ouest </w:t>
      </w:r>
      <w:r w:rsidR="004840C7">
        <w:rPr>
          <w:rFonts w:cstheme="minorHAnsi"/>
        </w:rPr>
        <w:t xml:space="preserve">ou du Centre </w:t>
      </w:r>
      <w:r w:rsidR="00A3778A" w:rsidRPr="00F06620">
        <w:rPr>
          <w:rFonts w:cstheme="minorHAnsi"/>
        </w:rPr>
        <w:t>;</w:t>
      </w:r>
    </w:p>
    <w:p w14:paraId="28BA9247" w14:textId="3BFB7C44" w:rsidR="004840C7" w:rsidRPr="00F06620" w:rsidRDefault="004840C7" w:rsidP="004840C7">
      <w:pPr>
        <w:numPr>
          <w:ilvl w:val="0"/>
          <w:numId w:val="4"/>
        </w:numPr>
        <w:autoSpaceDE w:val="0"/>
        <w:autoSpaceDN w:val="0"/>
        <w:adjustRightInd w:val="0"/>
        <w:spacing w:after="0" w:line="240" w:lineRule="auto"/>
        <w:contextualSpacing/>
        <w:jc w:val="both"/>
        <w:rPr>
          <w:rFonts w:cstheme="minorHAnsi"/>
        </w:rPr>
      </w:pPr>
      <w:r w:rsidRPr="00F06620">
        <w:rPr>
          <w:rFonts w:cstheme="minorHAnsi"/>
        </w:rPr>
        <w:t>Expérience dans le dialogue technique (et politique) avec le gouvernement et d'autres parties prenantes</w:t>
      </w:r>
      <w:r>
        <w:rPr>
          <w:rFonts w:cstheme="minorHAnsi"/>
        </w:rPr>
        <w:t> ;</w:t>
      </w:r>
    </w:p>
    <w:p w14:paraId="3E8A2665" w14:textId="1948E583" w:rsidR="005F5E22" w:rsidRPr="00F06620" w:rsidRDefault="005F5E22" w:rsidP="005F5E22">
      <w:pPr>
        <w:numPr>
          <w:ilvl w:val="0"/>
          <w:numId w:val="4"/>
        </w:numPr>
        <w:autoSpaceDE w:val="0"/>
        <w:autoSpaceDN w:val="0"/>
        <w:adjustRightInd w:val="0"/>
        <w:spacing w:after="0" w:line="240" w:lineRule="auto"/>
        <w:contextualSpacing/>
        <w:jc w:val="both"/>
        <w:rPr>
          <w:rFonts w:cstheme="minorHAnsi"/>
        </w:rPr>
      </w:pPr>
      <w:r w:rsidRPr="00F06620">
        <w:rPr>
          <w:rFonts w:cstheme="minorHAnsi"/>
        </w:rPr>
        <w:t>Expérience d</w:t>
      </w:r>
      <w:r>
        <w:rPr>
          <w:rFonts w:cstheme="minorHAnsi"/>
        </w:rPr>
        <w:t xml:space="preserve">e diagnostic social et économique en zone rurale ; </w:t>
      </w:r>
    </w:p>
    <w:p w14:paraId="74FBF798" w14:textId="77777777" w:rsidR="005F5E22" w:rsidRPr="00F06620" w:rsidRDefault="005F5E22" w:rsidP="005F5E22">
      <w:pPr>
        <w:numPr>
          <w:ilvl w:val="0"/>
          <w:numId w:val="4"/>
        </w:numPr>
        <w:autoSpaceDE w:val="0"/>
        <w:autoSpaceDN w:val="0"/>
        <w:adjustRightInd w:val="0"/>
        <w:spacing w:after="0" w:line="240" w:lineRule="auto"/>
        <w:contextualSpacing/>
        <w:jc w:val="both"/>
        <w:rPr>
          <w:rFonts w:cstheme="minorHAnsi"/>
        </w:rPr>
      </w:pPr>
      <w:r w:rsidRPr="00F06620">
        <w:rPr>
          <w:rFonts w:cstheme="minorHAnsi"/>
        </w:rPr>
        <w:t>Solides compétences analytiques et capacité à produire des rapports et autres documents écrits de qualité ;</w:t>
      </w:r>
    </w:p>
    <w:p w14:paraId="0A665F37" w14:textId="77777777" w:rsidR="003763CC" w:rsidRPr="00F06620" w:rsidRDefault="003763CC" w:rsidP="003763CC">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Connaissance des principaux partenaires techniques et financiers, en particulier l’Union européenne, la Banque mondiale et l’UNICEF ; </w:t>
      </w:r>
    </w:p>
    <w:p w14:paraId="49DA9A87" w14:textId="626716D7" w:rsidR="00D75316" w:rsidRPr="00F06620" w:rsidRDefault="00D75316" w:rsidP="003763CC">
      <w:pPr>
        <w:numPr>
          <w:ilvl w:val="0"/>
          <w:numId w:val="4"/>
        </w:numPr>
        <w:autoSpaceDE w:val="0"/>
        <w:autoSpaceDN w:val="0"/>
        <w:adjustRightInd w:val="0"/>
        <w:spacing w:after="0" w:line="240" w:lineRule="auto"/>
        <w:contextualSpacing/>
        <w:jc w:val="both"/>
        <w:rPr>
          <w:rFonts w:cstheme="minorHAnsi"/>
        </w:rPr>
      </w:pPr>
      <w:r w:rsidRPr="00F06620">
        <w:rPr>
          <w:rFonts w:cstheme="minorHAnsi"/>
        </w:rPr>
        <w:t>Capacité à transformer la théorie en action ;</w:t>
      </w:r>
    </w:p>
    <w:p w14:paraId="2EDBC8BF" w14:textId="0FB26508" w:rsidR="003763CC" w:rsidRPr="00F06620" w:rsidRDefault="003763CC" w:rsidP="003763CC">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Forte auto-organisation et proactivité ; </w:t>
      </w:r>
    </w:p>
    <w:p w14:paraId="40B110D1" w14:textId="77777777" w:rsidR="003763CC" w:rsidRPr="00F06620" w:rsidRDefault="003763CC" w:rsidP="003763CC">
      <w:pPr>
        <w:numPr>
          <w:ilvl w:val="0"/>
          <w:numId w:val="4"/>
        </w:numPr>
        <w:autoSpaceDE w:val="0"/>
        <w:autoSpaceDN w:val="0"/>
        <w:adjustRightInd w:val="0"/>
        <w:spacing w:after="0" w:line="240" w:lineRule="auto"/>
        <w:contextualSpacing/>
        <w:jc w:val="both"/>
        <w:rPr>
          <w:rFonts w:cstheme="minorHAnsi"/>
        </w:rPr>
      </w:pPr>
      <w:r w:rsidRPr="00F06620">
        <w:rPr>
          <w:rFonts w:cstheme="minorHAnsi"/>
        </w:rPr>
        <w:lastRenderedPageBreak/>
        <w:t xml:space="preserve">Maîtrise du français et bonne connaissance de l’outil informatique (Word, Excel, Power Point) ; </w:t>
      </w:r>
    </w:p>
    <w:p w14:paraId="3BC1FD3F" w14:textId="0E372393" w:rsidR="00846AE4" w:rsidRPr="00263C30" w:rsidRDefault="003763CC" w:rsidP="00D75316">
      <w:pPr>
        <w:numPr>
          <w:ilvl w:val="0"/>
          <w:numId w:val="4"/>
        </w:numPr>
        <w:autoSpaceDE w:val="0"/>
        <w:autoSpaceDN w:val="0"/>
        <w:adjustRightInd w:val="0"/>
        <w:spacing w:after="0" w:line="240" w:lineRule="auto"/>
        <w:contextualSpacing/>
        <w:jc w:val="both"/>
        <w:rPr>
          <w:rFonts w:cstheme="minorHAnsi"/>
        </w:rPr>
      </w:pPr>
      <w:r w:rsidRPr="00F06620">
        <w:rPr>
          <w:rFonts w:cstheme="minorHAnsi"/>
        </w:rPr>
        <w:t>La connaissance de Côte d’ivoire constitue un atout.</w:t>
      </w:r>
      <w:r w:rsidR="00D75316" w:rsidRPr="00F06620">
        <w:tab/>
      </w:r>
    </w:p>
    <w:p w14:paraId="745C6B95" w14:textId="612DF0BF" w:rsidR="00263C30" w:rsidRDefault="00263C30" w:rsidP="00263C30">
      <w:pPr>
        <w:autoSpaceDE w:val="0"/>
        <w:autoSpaceDN w:val="0"/>
        <w:adjustRightInd w:val="0"/>
        <w:spacing w:after="0" w:line="240" w:lineRule="auto"/>
        <w:contextualSpacing/>
        <w:jc w:val="both"/>
      </w:pPr>
    </w:p>
    <w:p w14:paraId="3A79B477" w14:textId="01C17F32" w:rsidR="007E7598" w:rsidRDefault="007E7598" w:rsidP="00263C30">
      <w:pPr>
        <w:autoSpaceDE w:val="0"/>
        <w:autoSpaceDN w:val="0"/>
        <w:adjustRightInd w:val="0"/>
        <w:spacing w:after="0" w:line="240" w:lineRule="auto"/>
        <w:contextualSpacing/>
        <w:jc w:val="both"/>
      </w:pPr>
      <w:r>
        <w:t xml:space="preserve">Expert secondaire : </w:t>
      </w:r>
    </w:p>
    <w:p w14:paraId="77394401" w14:textId="77777777" w:rsidR="007E7598" w:rsidRDefault="007E7598" w:rsidP="00263C30">
      <w:pPr>
        <w:autoSpaceDE w:val="0"/>
        <w:autoSpaceDN w:val="0"/>
        <w:adjustRightInd w:val="0"/>
        <w:spacing w:after="0" w:line="240" w:lineRule="auto"/>
        <w:contextualSpacing/>
        <w:jc w:val="both"/>
      </w:pPr>
    </w:p>
    <w:p w14:paraId="434C536D" w14:textId="77777777" w:rsidR="007E7598" w:rsidRPr="00F06620" w:rsidRDefault="007E7598" w:rsidP="007E7598">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Être titulaire d'un diplôme universitaire de troisième cycle (master) en sciences sociales, </w:t>
      </w:r>
      <w:r>
        <w:rPr>
          <w:rFonts w:cstheme="minorHAnsi"/>
        </w:rPr>
        <w:t>agroé</w:t>
      </w:r>
      <w:r w:rsidRPr="00F06620">
        <w:rPr>
          <w:rFonts w:cstheme="minorHAnsi"/>
        </w:rPr>
        <w:t>conomie</w:t>
      </w:r>
      <w:r>
        <w:rPr>
          <w:rFonts w:cstheme="minorHAnsi"/>
        </w:rPr>
        <w:t>, géographie tropicale</w:t>
      </w:r>
      <w:r w:rsidRPr="00F06620">
        <w:rPr>
          <w:rFonts w:cstheme="minorHAnsi"/>
        </w:rPr>
        <w:t xml:space="preserve"> ou toute autre discipline apparentée ;</w:t>
      </w:r>
    </w:p>
    <w:p w14:paraId="62295FE0" w14:textId="1B2BD71D" w:rsidR="007E7598" w:rsidRPr="00F06620" w:rsidRDefault="007E7598" w:rsidP="007E7598">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Avoir un minimum de </w:t>
      </w:r>
      <w:r w:rsidR="004C3364">
        <w:rPr>
          <w:rFonts w:cstheme="minorHAnsi"/>
        </w:rPr>
        <w:t>5</w:t>
      </w:r>
      <w:r>
        <w:rPr>
          <w:rFonts w:cstheme="minorHAnsi"/>
        </w:rPr>
        <w:t xml:space="preserve"> </w:t>
      </w:r>
      <w:r w:rsidRPr="00F06620">
        <w:rPr>
          <w:rFonts w:cstheme="minorHAnsi"/>
        </w:rPr>
        <w:t xml:space="preserve">années d'expérience professionnelle pertinente dans la conception, la mise en œuvre ou l’évaluation de programme </w:t>
      </w:r>
      <w:r>
        <w:rPr>
          <w:rFonts w:cstheme="minorHAnsi"/>
        </w:rPr>
        <w:t>de développement social et économique</w:t>
      </w:r>
      <w:r w:rsidRPr="00F06620">
        <w:rPr>
          <w:rFonts w:cstheme="minorHAnsi"/>
        </w:rPr>
        <w:t xml:space="preserve"> ; </w:t>
      </w:r>
    </w:p>
    <w:p w14:paraId="68500810" w14:textId="58BE2B1F" w:rsidR="007E7598" w:rsidRDefault="007E7598" w:rsidP="007E7598">
      <w:pPr>
        <w:numPr>
          <w:ilvl w:val="0"/>
          <w:numId w:val="4"/>
        </w:numPr>
        <w:autoSpaceDE w:val="0"/>
        <w:autoSpaceDN w:val="0"/>
        <w:adjustRightInd w:val="0"/>
        <w:spacing w:after="0" w:line="240" w:lineRule="auto"/>
        <w:contextualSpacing/>
        <w:jc w:val="both"/>
        <w:rPr>
          <w:rFonts w:cstheme="minorHAnsi"/>
        </w:rPr>
      </w:pPr>
      <w:r w:rsidRPr="00F06620">
        <w:rPr>
          <w:rFonts w:cstheme="minorHAnsi"/>
        </w:rPr>
        <w:t>Connaissance d</w:t>
      </w:r>
      <w:r>
        <w:rPr>
          <w:rFonts w:cstheme="minorHAnsi"/>
        </w:rPr>
        <w:t xml:space="preserve">es problématiques de protection sociale en Côte d’Ivoire ; </w:t>
      </w:r>
    </w:p>
    <w:p w14:paraId="6EBA3125" w14:textId="6C59E23B" w:rsidR="007E7598" w:rsidRPr="00F06620" w:rsidRDefault="007E7598" w:rsidP="007E7598">
      <w:pPr>
        <w:numPr>
          <w:ilvl w:val="0"/>
          <w:numId w:val="4"/>
        </w:numPr>
        <w:autoSpaceDE w:val="0"/>
        <w:autoSpaceDN w:val="0"/>
        <w:adjustRightInd w:val="0"/>
        <w:spacing w:after="0" w:line="240" w:lineRule="auto"/>
        <w:contextualSpacing/>
        <w:jc w:val="both"/>
        <w:rPr>
          <w:rFonts w:cstheme="minorHAnsi"/>
        </w:rPr>
      </w:pPr>
      <w:r>
        <w:rPr>
          <w:rFonts w:cstheme="minorHAnsi"/>
        </w:rPr>
        <w:t xml:space="preserve">Connaissance de la zone cacao et des problématiques y afférentes ; </w:t>
      </w:r>
    </w:p>
    <w:p w14:paraId="2A62E556" w14:textId="77777777" w:rsidR="007E7598" w:rsidRPr="00F06620" w:rsidRDefault="007E7598" w:rsidP="007E7598">
      <w:pPr>
        <w:numPr>
          <w:ilvl w:val="0"/>
          <w:numId w:val="4"/>
        </w:numPr>
        <w:autoSpaceDE w:val="0"/>
        <w:autoSpaceDN w:val="0"/>
        <w:adjustRightInd w:val="0"/>
        <w:spacing w:after="0" w:line="240" w:lineRule="auto"/>
        <w:contextualSpacing/>
        <w:jc w:val="both"/>
        <w:rPr>
          <w:rFonts w:cstheme="minorHAnsi"/>
        </w:rPr>
      </w:pPr>
      <w:r w:rsidRPr="00F06620">
        <w:rPr>
          <w:rFonts w:cstheme="minorHAnsi"/>
        </w:rPr>
        <w:t>Expérience d</w:t>
      </w:r>
      <w:r>
        <w:rPr>
          <w:rFonts w:cstheme="minorHAnsi"/>
        </w:rPr>
        <w:t xml:space="preserve">e diagnostic social et économique en zone rurale ; </w:t>
      </w:r>
    </w:p>
    <w:p w14:paraId="2F04F0A1" w14:textId="588DE4C3" w:rsidR="007E7598" w:rsidRPr="00F06620" w:rsidRDefault="007E7598" w:rsidP="007E7598">
      <w:pPr>
        <w:numPr>
          <w:ilvl w:val="0"/>
          <w:numId w:val="4"/>
        </w:numPr>
        <w:autoSpaceDE w:val="0"/>
        <w:autoSpaceDN w:val="0"/>
        <w:adjustRightInd w:val="0"/>
        <w:spacing w:after="0" w:line="240" w:lineRule="auto"/>
        <w:contextualSpacing/>
        <w:jc w:val="both"/>
        <w:rPr>
          <w:rFonts w:cstheme="minorHAnsi"/>
        </w:rPr>
      </w:pPr>
      <w:r>
        <w:rPr>
          <w:rFonts w:cstheme="minorHAnsi"/>
        </w:rPr>
        <w:t>C</w:t>
      </w:r>
      <w:r w:rsidRPr="00F06620">
        <w:rPr>
          <w:rFonts w:cstheme="minorHAnsi"/>
        </w:rPr>
        <w:t>apacité à produire des rapports et autres documents écrits de qualité ;</w:t>
      </w:r>
    </w:p>
    <w:p w14:paraId="42B7F0FB" w14:textId="77777777" w:rsidR="007E7598" w:rsidRPr="00F06620" w:rsidRDefault="007E7598" w:rsidP="007E7598">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Forte auto-organisation et proactivité ; </w:t>
      </w:r>
    </w:p>
    <w:p w14:paraId="25A49B43" w14:textId="20248CDD" w:rsidR="007E7598" w:rsidRDefault="007E7598" w:rsidP="007E7598">
      <w:pPr>
        <w:numPr>
          <w:ilvl w:val="0"/>
          <w:numId w:val="4"/>
        </w:numPr>
        <w:autoSpaceDE w:val="0"/>
        <w:autoSpaceDN w:val="0"/>
        <w:adjustRightInd w:val="0"/>
        <w:spacing w:after="0" w:line="240" w:lineRule="auto"/>
        <w:contextualSpacing/>
        <w:jc w:val="both"/>
        <w:rPr>
          <w:rFonts w:cstheme="minorHAnsi"/>
        </w:rPr>
      </w:pPr>
      <w:r w:rsidRPr="00F06620">
        <w:rPr>
          <w:rFonts w:cstheme="minorHAnsi"/>
        </w:rPr>
        <w:t xml:space="preserve">Maîtrise du français et bonne connaissance de l’outil informatique (Word, Excel, Power Point) ; </w:t>
      </w:r>
    </w:p>
    <w:p w14:paraId="353CBD59" w14:textId="439ACC53" w:rsidR="007E7598" w:rsidRPr="00F06620" w:rsidRDefault="007E7598" w:rsidP="007E7598">
      <w:pPr>
        <w:numPr>
          <w:ilvl w:val="0"/>
          <w:numId w:val="4"/>
        </w:numPr>
        <w:autoSpaceDE w:val="0"/>
        <w:autoSpaceDN w:val="0"/>
        <w:adjustRightInd w:val="0"/>
        <w:spacing w:after="0" w:line="240" w:lineRule="auto"/>
        <w:contextualSpacing/>
        <w:jc w:val="both"/>
        <w:rPr>
          <w:rFonts w:cstheme="minorHAnsi"/>
        </w:rPr>
      </w:pPr>
      <w:r>
        <w:rPr>
          <w:rFonts w:cstheme="minorHAnsi"/>
        </w:rPr>
        <w:t xml:space="preserve">Connaissances des langues locales. </w:t>
      </w:r>
    </w:p>
    <w:p w14:paraId="45B898FB" w14:textId="43AC8679" w:rsidR="00263C30" w:rsidRPr="00F06620" w:rsidRDefault="00263C30" w:rsidP="007E7598">
      <w:pPr>
        <w:autoSpaceDE w:val="0"/>
        <w:autoSpaceDN w:val="0"/>
        <w:adjustRightInd w:val="0"/>
        <w:spacing w:after="0" w:line="240" w:lineRule="auto"/>
        <w:ind w:left="360"/>
        <w:contextualSpacing/>
        <w:jc w:val="both"/>
        <w:rPr>
          <w:rFonts w:cstheme="minorHAnsi"/>
        </w:rPr>
      </w:pPr>
    </w:p>
    <w:sectPr w:rsidR="00263C30" w:rsidRPr="00F066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FCEF" w14:textId="77777777" w:rsidR="00D54A14" w:rsidRDefault="00D54A14" w:rsidP="0009386D">
      <w:pPr>
        <w:spacing w:after="0" w:line="240" w:lineRule="auto"/>
      </w:pPr>
      <w:r>
        <w:separator/>
      </w:r>
    </w:p>
  </w:endnote>
  <w:endnote w:type="continuationSeparator" w:id="0">
    <w:p w14:paraId="7D59CC84" w14:textId="77777777" w:rsidR="00D54A14" w:rsidRDefault="00D54A14" w:rsidP="0009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42690"/>
      <w:docPartObj>
        <w:docPartGallery w:val="Page Numbers (Bottom of Page)"/>
        <w:docPartUnique/>
      </w:docPartObj>
    </w:sdtPr>
    <w:sdtEndPr/>
    <w:sdtContent>
      <w:p w14:paraId="7C78DF5B" w14:textId="77777777" w:rsidR="00737049" w:rsidRDefault="00737049">
        <w:pPr>
          <w:pStyle w:val="Pieddepage"/>
          <w:jc w:val="right"/>
        </w:pPr>
        <w:r>
          <w:fldChar w:fldCharType="begin"/>
        </w:r>
        <w:r>
          <w:instrText>PAGE   \* MERGEFORMAT</w:instrText>
        </w:r>
        <w:r>
          <w:fldChar w:fldCharType="separate"/>
        </w:r>
        <w:r w:rsidR="00E95A66">
          <w:rPr>
            <w:noProof/>
          </w:rPr>
          <w:t>5</w:t>
        </w:r>
        <w:r>
          <w:fldChar w:fldCharType="end"/>
        </w:r>
      </w:p>
    </w:sdtContent>
  </w:sdt>
  <w:p w14:paraId="441D9554" w14:textId="77777777" w:rsidR="00737049" w:rsidRDefault="007370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9583" w14:textId="77777777" w:rsidR="00D54A14" w:rsidRDefault="00D54A14" w:rsidP="0009386D">
      <w:pPr>
        <w:spacing w:after="0" w:line="240" w:lineRule="auto"/>
      </w:pPr>
      <w:r>
        <w:separator/>
      </w:r>
    </w:p>
  </w:footnote>
  <w:footnote w:type="continuationSeparator" w:id="0">
    <w:p w14:paraId="6F12B636" w14:textId="77777777" w:rsidR="00D54A14" w:rsidRDefault="00D54A14" w:rsidP="0009386D">
      <w:pPr>
        <w:spacing w:after="0" w:line="240" w:lineRule="auto"/>
      </w:pPr>
      <w:r>
        <w:continuationSeparator/>
      </w:r>
    </w:p>
  </w:footnote>
  <w:footnote w:id="1">
    <w:p w14:paraId="5657240B" w14:textId="03624DCD" w:rsidR="00FF6D83" w:rsidRPr="008A7864" w:rsidRDefault="00FF6D83" w:rsidP="00891174">
      <w:pPr>
        <w:pStyle w:val="Notedebasdepage"/>
        <w:jc w:val="both"/>
        <w:rPr>
          <w:sz w:val="18"/>
          <w:szCs w:val="18"/>
        </w:rPr>
      </w:pPr>
      <w:r w:rsidRPr="008A7864">
        <w:rPr>
          <w:rStyle w:val="Appelnotedebasdep"/>
          <w:sz w:val="18"/>
          <w:szCs w:val="18"/>
        </w:rPr>
        <w:footnoteRef/>
      </w:r>
      <w:r w:rsidRPr="008A7864">
        <w:rPr>
          <w:sz w:val="18"/>
          <w:szCs w:val="18"/>
        </w:rPr>
        <w:t xml:space="preserve"> Banque mondiale</w:t>
      </w:r>
      <w:r w:rsidR="0052679D">
        <w:rPr>
          <w:sz w:val="18"/>
          <w:szCs w:val="18"/>
        </w:rPr>
        <w:t xml:space="preserve">, Juillet 2019, Au pays du Cacao, Comment transformer la Côte d‘Ivoire, p11.  </w:t>
      </w:r>
      <w:r w:rsidRPr="008A7864">
        <w:rPr>
          <w:sz w:val="18"/>
          <w:szCs w:val="18"/>
        </w:rPr>
        <w:t xml:space="preserve"> </w:t>
      </w:r>
    </w:p>
  </w:footnote>
  <w:footnote w:id="2">
    <w:p w14:paraId="1D44E685" w14:textId="2E2D398A" w:rsidR="002D2568" w:rsidRDefault="002D2568">
      <w:pPr>
        <w:pStyle w:val="Notedebasdepage"/>
      </w:pPr>
      <w:r>
        <w:rPr>
          <w:rStyle w:val="Appelnotedebasdep"/>
        </w:rPr>
        <w:footnoteRef/>
      </w:r>
      <w:r>
        <w:t xml:space="preserve"> </w:t>
      </w:r>
      <w:r w:rsidRPr="002D2568">
        <w:t>https://agriculteurivoirien.org/cacao.html</w:t>
      </w:r>
    </w:p>
  </w:footnote>
  <w:footnote w:id="3">
    <w:p w14:paraId="2C234AD5" w14:textId="42EABAEA" w:rsidR="00263C30" w:rsidRDefault="00263C30">
      <w:pPr>
        <w:pStyle w:val="Notedebasdepage"/>
      </w:pPr>
      <w:r>
        <w:rPr>
          <w:rStyle w:val="Appelnotedebasdep"/>
        </w:rPr>
        <w:footnoteRef/>
      </w:r>
      <w:r>
        <w:t xml:space="preserve"> </w:t>
      </w:r>
      <w:r w:rsidR="005846DA" w:rsidRPr="005846DA">
        <w:t xml:space="preserve">Le département de Soubré se situe à environ 400km à l’ouest d’Abidjan dans la région Nawa. Cette dernière est la première région productrice de cacao en Côte d'Ivoire avec 400 000 Tonnes/an.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451D"/>
    <w:multiLevelType w:val="hybridMultilevel"/>
    <w:tmpl w:val="C29214C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834EF4"/>
    <w:multiLevelType w:val="hybridMultilevel"/>
    <w:tmpl w:val="505656E2"/>
    <w:lvl w:ilvl="0" w:tplc="1BCCA6E8">
      <w:numFmt w:val="bullet"/>
      <w:lvlText w:val="-"/>
      <w:lvlJc w:val="left"/>
      <w:pPr>
        <w:ind w:left="1428" w:hanging="360"/>
      </w:pPr>
      <w:rPr>
        <w:rFonts w:ascii="Calibri Light" w:eastAsiaTheme="majorEastAsia" w:hAnsi="Calibri Light" w:cs="Calibr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28AD2A30"/>
    <w:multiLevelType w:val="hybridMultilevel"/>
    <w:tmpl w:val="5DB8F7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9475C5"/>
    <w:multiLevelType w:val="hybridMultilevel"/>
    <w:tmpl w:val="4D261AFC"/>
    <w:lvl w:ilvl="0" w:tplc="1BCCA6E8">
      <w:numFmt w:val="bullet"/>
      <w:lvlText w:val="-"/>
      <w:lvlJc w:val="left"/>
      <w:pPr>
        <w:ind w:left="720" w:hanging="360"/>
      </w:pPr>
      <w:rPr>
        <w:rFonts w:ascii="Calibri Light" w:eastAsiaTheme="majorEastAsia"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062ED"/>
    <w:multiLevelType w:val="hybridMultilevel"/>
    <w:tmpl w:val="E5301B52"/>
    <w:lvl w:ilvl="0" w:tplc="6C6CC60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ED67C7"/>
    <w:multiLevelType w:val="hybridMultilevel"/>
    <w:tmpl w:val="899CC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085BBB"/>
    <w:multiLevelType w:val="hybridMultilevel"/>
    <w:tmpl w:val="AB043F12"/>
    <w:lvl w:ilvl="0" w:tplc="68CE2D8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172B3B"/>
    <w:multiLevelType w:val="hybridMultilevel"/>
    <w:tmpl w:val="C03690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BF0C93"/>
    <w:multiLevelType w:val="hybridMultilevel"/>
    <w:tmpl w:val="1A20BE8C"/>
    <w:lvl w:ilvl="0" w:tplc="F40AB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8"/>
  </w:num>
  <w:num w:numId="8">
    <w:abstractNumId w:val="4"/>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CC"/>
    <w:rsid w:val="000031E3"/>
    <w:rsid w:val="00011AFF"/>
    <w:rsid w:val="000138E8"/>
    <w:rsid w:val="00071EDA"/>
    <w:rsid w:val="000876E5"/>
    <w:rsid w:val="00090BBD"/>
    <w:rsid w:val="0009386D"/>
    <w:rsid w:val="000A3714"/>
    <w:rsid w:val="000A5D08"/>
    <w:rsid w:val="000E6158"/>
    <w:rsid w:val="00117BAD"/>
    <w:rsid w:val="00125510"/>
    <w:rsid w:val="00126252"/>
    <w:rsid w:val="0014222E"/>
    <w:rsid w:val="00156992"/>
    <w:rsid w:val="00174A88"/>
    <w:rsid w:val="001F5930"/>
    <w:rsid w:val="00213D8D"/>
    <w:rsid w:val="002471F5"/>
    <w:rsid w:val="00247C68"/>
    <w:rsid w:val="0025045E"/>
    <w:rsid w:val="00263C30"/>
    <w:rsid w:val="002B1196"/>
    <w:rsid w:val="002D2568"/>
    <w:rsid w:val="002D499F"/>
    <w:rsid w:val="002E56C1"/>
    <w:rsid w:val="002F3FA2"/>
    <w:rsid w:val="00322606"/>
    <w:rsid w:val="0032355A"/>
    <w:rsid w:val="0033229C"/>
    <w:rsid w:val="003601FC"/>
    <w:rsid w:val="0036715B"/>
    <w:rsid w:val="003763CC"/>
    <w:rsid w:val="003E2818"/>
    <w:rsid w:val="003E32E7"/>
    <w:rsid w:val="0040737B"/>
    <w:rsid w:val="00417E00"/>
    <w:rsid w:val="00436B0D"/>
    <w:rsid w:val="0046558E"/>
    <w:rsid w:val="004840C7"/>
    <w:rsid w:val="004973A3"/>
    <w:rsid w:val="004C1115"/>
    <w:rsid w:val="004C3364"/>
    <w:rsid w:val="004F2620"/>
    <w:rsid w:val="00512CEF"/>
    <w:rsid w:val="005157C8"/>
    <w:rsid w:val="0052679D"/>
    <w:rsid w:val="005612C1"/>
    <w:rsid w:val="00574833"/>
    <w:rsid w:val="005846DA"/>
    <w:rsid w:val="00586A4B"/>
    <w:rsid w:val="00593A8C"/>
    <w:rsid w:val="005B1125"/>
    <w:rsid w:val="005B1EC5"/>
    <w:rsid w:val="005B4984"/>
    <w:rsid w:val="005B7CA0"/>
    <w:rsid w:val="005C4778"/>
    <w:rsid w:val="005F5E22"/>
    <w:rsid w:val="00611CD8"/>
    <w:rsid w:val="00614D44"/>
    <w:rsid w:val="00622424"/>
    <w:rsid w:val="006C4633"/>
    <w:rsid w:val="007078DE"/>
    <w:rsid w:val="00725EF5"/>
    <w:rsid w:val="00737049"/>
    <w:rsid w:val="0073768F"/>
    <w:rsid w:val="00740A19"/>
    <w:rsid w:val="007416AE"/>
    <w:rsid w:val="00754D98"/>
    <w:rsid w:val="00772BFC"/>
    <w:rsid w:val="007755B0"/>
    <w:rsid w:val="007911C7"/>
    <w:rsid w:val="0079687D"/>
    <w:rsid w:val="007A0689"/>
    <w:rsid w:val="007B0983"/>
    <w:rsid w:val="007D4974"/>
    <w:rsid w:val="007E7598"/>
    <w:rsid w:val="007E7F6D"/>
    <w:rsid w:val="007F491A"/>
    <w:rsid w:val="0081357A"/>
    <w:rsid w:val="0081456D"/>
    <w:rsid w:val="008216B4"/>
    <w:rsid w:val="0083135E"/>
    <w:rsid w:val="008432D7"/>
    <w:rsid w:val="00846AE4"/>
    <w:rsid w:val="00854016"/>
    <w:rsid w:val="00863CAC"/>
    <w:rsid w:val="00887874"/>
    <w:rsid w:val="00891174"/>
    <w:rsid w:val="008A75EA"/>
    <w:rsid w:val="008A7864"/>
    <w:rsid w:val="008C66CB"/>
    <w:rsid w:val="00913090"/>
    <w:rsid w:val="00920BDB"/>
    <w:rsid w:val="009211C8"/>
    <w:rsid w:val="00927F66"/>
    <w:rsid w:val="00945C01"/>
    <w:rsid w:val="00964F09"/>
    <w:rsid w:val="0098197D"/>
    <w:rsid w:val="009C1F27"/>
    <w:rsid w:val="009E099E"/>
    <w:rsid w:val="009F4FEA"/>
    <w:rsid w:val="00A25040"/>
    <w:rsid w:val="00A26E35"/>
    <w:rsid w:val="00A31197"/>
    <w:rsid w:val="00A374CC"/>
    <w:rsid w:val="00A3778A"/>
    <w:rsid w:val="00A431BC"/>
    <w:rsid w:val="00A512FE"/>
    <w:rsid w:val="00A53689"/>
    <w:rsid w:val="00A61B73"/>
    <w:rsid w:val="00A73224"/>
    <w:rsid w:val="00A85C81"/>
    <w:rsid w:val="00AA4364"/>
    <w:rsid w:val="00AF7DF2"/>
    <w:rsid w:val="00B02508"/>
    <w:rsid w:val="00B035E6"/>
    <w:rsid w:val="00B03ACA"/>
    <w:rsid w:val="00B044DB"/>
    <w:rsid w:val="00B26D1A"/>
    <w:rsid w:val="00B52785"/>
    <w:rsid w:val="00B52B93"/>
    <w:rsid w:val="00BB020D"/>
    <w:rsid w:val="00BC74D8"/>
    <w:rsid w:val="00BE3C5B"/>
    <w:rsid w:val="00C02B64"/>
    <w:rsid w:val="00C37C49"/>
    <w:rsid w:val="00C857D1"/>
    <w:rsid w:val="00C951D3"/>
    <w:rsid w:val="00CA46F5"/>
    <w:rsid w:val="00CC1B57"/>
    <w:rsid w:val="00CC2E2B"/>
    <w:rsid w:val="00CD30C5"/>
    <w:rsid w:val="00CE1FE7"/>
    <w:rsid w:val="00CE5B9C"/>
    <w:rsid w:val="00D115A0"/>
    <w:rsid w:val="00D50C75"/>
    <w:rsid w:val="00D54A14"/>
    <w:rsid w:val="00D75316"/>
    <w:rsid w:val="00D92B7D"/>
    <w:rsid w:val="00DA0C74"/>
    <w:rsid w:val="00DA75D2"/>
    <w:rsid w:val="00DB54F2"/>
    <w:rsid w:val="00E2056D"/>
    <w:rsid w:val="00E23F13"/>
    <w:rsid w:val="00E264ED"/>
    <w:rsid w:val="00E30452"/>
    <w:rsid w:val="00E531A2"/>
    <w:rsid w:val="00E67E91"/>
    <w:rsid w:val="00E77AA2"/>
    <w:rsid w:val="00E95A66"/>
    <w:rsid w:val="00EA123D"/>
    <w:rsid w:val="00EA2731"/>
    <w:rsid w:val="00EA5E94"/>
    <w:rsid w:val="00EB1A20"/>
    <w:rsid w:val="00ED1DAF"/>
    <w:rsid w:val="00EE5F2F"/>
    <w:rsid w:val="00EF66EB"/>
    <w:rsid w:val="00F003F2"/>
    <w:rsid w:val="00F04DD6"/>
    <w:rsid w:val="00F05E38"/>
    <w:rsid w:val="00F06620"/>
    <w:rsid w:val="00F4319F"/>
    <w:rsid w:val="00FB7DE6"/>
    <w:rsid w:val="00FC27B1"/>
    <w:rsid w:val="00FF6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62B8"/>
  <w15:chartTrackingRefBased/>
  <w15:docId w15:val="{30DE40DD-2C3E-4B32-B7BC-3531E3FA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3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763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3CC"/>
  </w:style>
  <w:style w:type="table" w:styleId="Grilledutableau">
    <w:name w:val="Table Grid"/>
    <w:basedOn w:val="TableauNormal"/>
    <w:uiPriority w:val="39"/>
    <w:rsid w:val="0037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Indent Paragraph,Lettre d'introduction,Paragraphe de liste PBLH,Graph &amp; Table tite,Bullet Points,Liste Paragraf,Llista Nivell1,Lista de nivel 1,Bullets,RM1,Numbered List Paragraph,ReferencesCxSpLast,List Bullet Mary,List Paragraph1,L"/>
    <w:basedOn w:val="Normal"/>
    <w:link w:val="ParagraphedelisteCar"/>
    <w:uiPriority w:val="34"/>
    <w:qFormat/>
    <w:rsid w:val="00E67E91"/>
    <w:pPr>
      <w:ind w:left="720"/>
      <w:contextualSpacing/>
    </w:pPr>
  </w:style>
  <w:style w:type="paragraph" w:styleId="Notedebasdepage">
    <w:name w:val="footnote text"/>
    <w:aliases w:val="FOOTNOTES,fn,single space,footnote text,ft,Char, Char,f"/>
    <w:basedOn w:val="Normal"/>
    <w:link w:val="NotedebasdepageCar"/>
    <w:uiPriority w:val="99"/>
    <w:unhideWhenUsed/>
    <w:rsid w:val="0009386D"/>
    <w:pPr>
      <w:spacing w:after="0" w:line="240" w:lineRule="auto"/>
    </w:pPr>
    <w:rPr>
      <w:sz w:val="20"/>
      <w:szCs w:val="20"/>
    </w:rPr>
  </w:style>
  <w:style w:type="character" w:customStyle="1" w:styleId="NotedebasdepageCar">
    <w:name w:val="Note de bas de page Car"/>
    <w:aliases w:val="FOOTNOTES Car,fn Car,single space Car,footnote text Car,ft Car,Char Car, Char Car,f Car"/>
    <w:basedOn w:val="Policepardfaut"/>
    <w:link w:val="Notedebasdepage"/>
    <w:uiPriority w:val="99"/>
    <w:rsid w:val="0009386D"/>
    <w:rPr>
      <w:sz w:val="20"/>
      <w:szCs w:val="20"/>
    </w:rPr>
  </w:style>
  <w:style w:type="character" w:styleId="Appelnotedebasdep">
    <w:name w:val="footnote reference"/>
    <w:aliases w:val="16 Point,Superscript 6 Point,ftref,Footnote,BVI fnr,Знак сноски 1,Normal + Font:9 Point,Superscript 3 Point Times,Char Char,Carattere Char1,Carattere Char Char Carattere Carattere Char Char,BVI fnr Char,Ref,SUPERS,4_G"/>
    <w:basedOn w:val="Policepardfaut"/>
    <w:uiPriority w:val="99"/>
    <w:unhideWhenUsed/>
    <w:qFormat/>
    <w:rsid w:val="0009386D"/>
    <w:rPr>
      <w:vertAlign w:val="superscript"/>
    </w:rPr>
  </w:style>
  <w:style w:type="paragraph" w:styleId="NormalWeb">
    <w:name w:val="Normal (Web)"/>
    <w:basedOn w:val="Normal"/>
    <w:uiPriority w:val="99"/>
    <w:semiHidden/>
    <w:unhideWhenUsed/>
    <w:rsid w:val="009211C8"/>
    <w:rPr>
      <w:rFonts w:ascii="Times New Roman" w:hAnsi="Times New Roman" w:cs="Times New Roman"/>
      <w:sz w:val="24"/>
      <w:szCs w:val="24"/>
    </w:rPr>
  </w:style>
  <w:style w:type="character" w:styleId="lev">
    <w:name w:val="Strong"/>
    <w:basedOn w:val="Policepardfaut"/>
    <w:uiPriority w:val="22"/>
    <w:qFormat/>
    <w:rsid w:val="00BC74D8"/>
    <w:rPr>
      <w:b/>
      <w:bCs/>
    </w:rPr>
  </w:style>
  <w:style w:type="paragraph" w:styleId="En-tte">
    <w:name w:val="header"/>
    <w:basedOn w:val="Normal"/>
    <w:link w:val="En-tteCar"/>
    <w:uiPriority w:val="99"/>
    <w:unhideWhenUsed/>
    <w:rsid w:val="006C4633"/>
    <w:pPr>
      <w:tabs>
        <w:tab w:val="center" w:pos="4536"/>
        <w:tab w:val="right" w:pos="9072"/>
      </w:tabs>
      <w:spacing w:after="0" w:line="240" w:lineRule="auto"/>
    </w:pPr>
  </w:style>
  <w:style w:type="character" w:customStyle="1" w:styleId="En-tteCar">
    <w:name w:val="En-tête Car"/>
    <w:basedOn w:val="Policepardfaut"/>
    <w:link w:val="En-tte"/>
    <w:uiPriority w:val="99"/>
    <w:rsid w:val="006C4633"/>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Bullets Car,RM1 Car,Numbered List Paragraph Car,L Car"/>
    <w:basedOn w:val="Policepardfaut"/>
    <w:link w:val="Paragraphedeliste"/>
    <w:uiPriority w:val="34"/>
    <w:qFormat/>
    <w:locked/>
    <w:rsid w:val="00FF6D83"/>
  </w:style>
  <w:style w:type="character" w:customStyle="1" w:styleId="Titre1Car">
    <w:name w:val="Titre 1 Car"/>
    <w:basedOn w:val="Policepardfaut"/>
    <w:link w:val="Titre1"/>
    <w:uiPriority w:val="9"/>
    <w:rsid w:val="000138E8"/>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0138E8"/>
    <w:pPr>
      <w:spacing w:after="0" w:line="240" w:lineRule="auto"/>
    </w:pPr>
  </w:style>
  <w:style w:type="character" w:styleId="Accentuation">
    <w:name w:val="Emphasis"/>
    <w:basedOn w:val="Policepardfaut"/>
    <w:uiPriority w:val="20"/>
    <w:qFormat/>
    <w:rsid w:val="00A85C81"/>
    <w:rPr>
      <w:i/>
      <w:iCs/>
    </w:rPr>
  </w:style>
  <w:style w:type="character" w:styleId="Lienhypertexte">
    <w:name w:val="Hyperlink"/>
    <w:basedOn w:val="Policepardfaut"/>
    <w:uiPriority w:val="99"/>
    <w:unhideWhenUsed/>
    <w:rsid w:val="002D2568"/>
    <w:rPr>
      <w:color w:val="0563C1" w:themeColor="hyperlink"/>
      <w:u w:val="single"/>
    </w:rPr>
  </w:style>
  <w:style w:type="character" w:customStyle="1" w:styleId="Mentionnonrsolue1">
    <w:name w:val="Mention non résolue1"/>
    <w:basedOn w:val="Policepardfaut"/>
    <w:uiPriority w:val="99"/>
    <w:semiHidden/>
    <w:unhideWhenUsed/>
    <w:rsid w:val="002D2568"/>
    <w:rPr>
      <w:color w:val="605E5C"/>
      <w:shd w:val="clear" w:color="auto" w:fill="E1DFDD"/>
    </w:rPr>
  </w:style>
  <w:style w:type="character" w:styleId="Marquedecommentaire">
    <w:name w:val="annotation reference"/>
    <w:basedOn w:val="Policepardfaut"/>
    <w:uiPriority w:val="99"/>
    <w:semiHidden/>
    <w:unhideWhenUsed/>
    <w:rsid w:val="004973A3"/>
    <w:rPr>
      <w:sz w:val="16"/>
      <w:szCs w:val="16"/>
    </w:rPr>
  </w:style>
  <w:style w:type="paragraph" w:styleId="Commentaire">
    <w:name w:val="annotation text"/>
    <w:basedOn w:val="Normal"/>
    <w:link w:val="CommentaireCar"/>
    <w:uiPriority w:val="99"/>
    <w:semiHidden/>
    <w:unhideWhenUsed/>
    <w:rsid w:val="004973A3"/>
    <w:pPr>
      <w:spacing w:line="240" w:lineRule="auto"/>
    </w:pPr>
    <w:rPr>
      <w:sz w:val="20"/>
      <w:szCs w:val="20"/>
    </w:rPr>
  </w:style>
  <w:style w:type="character" w:customStyle="1" w:styleId="CommentaireCar">
    <w:name w:val="Commentaire Car"/>
    <w:basedOn w:val="Policepardfaut"/>
    <w:link w:val="Commentaire"/>
    <w:uiPriority w:val="99"/>
    <w:semiHidden/>
    <w:rsid w:val="004973A3"/>
    <w:rPr>
      <w:sz w:val="20"/>
      <w:szCs w:val="20"/>
    </w:rPr>
  </w:style>
  <w:style w:type="paragraph" w:styleId="Objetducommentaire">
    <w:name w:val="annotation subject"/>
    <w:basedOn w:val="Commentaire"/>
    <w:next w:val="Commentaire"/>
    <w:link w:val="ObjetducommentaireCar"/>
    <w:uiPriority w:val="99"/>
    <w:semiHidden/>
    <w:unhideWhenUsed/>
    <w:rsid w:val="004973A3"/>
    <w:rPr>
      <w:b/>
      <w:bCs/>
    </w:rPr>
  </w:style>
  <w:style w:type="character" w:customStyle="1" w:styleId="ObjetducommentaireCar">
    <w:name w:val="Objet du commentaire Car"/>
    <w:basedOn w:val="CommentaireCar"/>
    <w:link w:val="Objetducommentaire"/>
    <w:uiPriority w:val="99"/>
    <w:semiHidden/>
    <w:rsid w:val="004973A3"/>
    <w:rPr>
      <w:b/>
      <w:bCs/>
      <w:sz w:val="20"/>
      <w:szCs w:val="20"/>
    </w:rPr>
  </w:style>
  <w:style w:type="paragraph" w:styleId="Textedebulles">
    <w:name w:val="Balloon Text"/>
    <w:basedOn w:val="Normal"/>
    <w:link w:val="TextedebullesCar"/>
    <w:uiPriority w:val="99"/>
    <w:semiHidden/>
    <w:unhideWhenUsed/>
    <w:rsid w:val="004973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7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76">
      <w:bodyDiv w:val="1"/>
      <w:marLeft w:val="0"/>
      <w:marRight w:val="0"/>
      <w:marTop w:val="0"/>
      <w:marBottom w:val="0"/>
      <w:divBdr>
        <w:top w:val="none" w:sz="0" w:space="0" w:color="auto"/>
        <w:left w:val="none" w:sz="0" w:space="0" w:color="auto"/>
        <w:bottom w:val="none" w:sz="0" w:space="0" w:color="auto"/>
        <w:right w:val="none" w:sz="0" w:space="0" w:color="auto"/>
      </w:divBdr>
    </w:div>
    <w:div w:id="480659161">
      <w:bodyDiv w:val="1"/>
      <w:marLeft w:val="0"/>
      <w:marRight w:val="0"/>
      <w:marTop w:val="0"/>
      <w:marBottom w:val="0"/>
      <w:divBdr>
        <w:top w:val="none" w:sz="0" w:space="0" w:color="auto"/>
        <w:left w:val="none" w:sz="0" w:space="0" w:color="auto"/>
        <w:bottom w:val="none" w:sz="0" w:space="0" w:color="auto"/>
        <w:right w:val="none" w:sz="0" w:space="0" w:color="auto"/>
      </w:divBdr>
    </w:div>
    <w:div w:id="500006217">
      <w:bodyDiv w:val="1"/>
      <w:marLeft w:val="0"/>
      <w:marRight w:val="0"/>
      <w:marTop w:val="0"/>
      <w:marBottom w:val="0"/>
      <w:divBdr>
        <w:top w:val="none" w:sz="0" w:space="0" w:color="auto"/>
        <w:left w:val="none" w:sz="0" w:space="0" w:color="auto"/>
        <w:bottom w:val="none" w:sz="0" w:space="0" w:color="auto"/>
        <w:right w:val="none" w:sz="0" w:space="0" w:color="auto"/>
      </w:divBdr>
    </w:div>
    <w:div w:id="724572025">
      <w:bodyDiv w:val="1"/>
      <w:marLeft w:val="0"/>
      <w:marRight w:val="0"/>
      <w:marTop w:val="0"/>
      <w:marBottom w:val="0"/>
      <w:divBdr>
        <w:top w:val="none" w:sz="0" w:space="0" w:color="auto"/>
        <w:left w:val="none" w:sz="0" w:space="0" w:color="auto"/>
        <w:bottom w:val="none" w:sz="0" w:space="0" w:color="auto"/>
        <w:right w:val="none" w:sz="0" w:space="0" w:color="auto"/>
      </w:divBdr>
    </w:div>
    <w:div w:id="1110472561">
      <w:bodyDiv w:val="1"/>
      <w:marLeft w:val="0"/>
      <w:marRight w:val="0"/>
      <w:marTop w:val="0"/>
      <w:marBottom w:val="0"/>
      <w:divBdr>
        <w:top w:val="none" w:sz="0" w:space="0" w:color="auto"/>
        <w:left w:val="none" w:sz="0" w:space="0" w:color="auto"/>
        <w:bottom w:val="none" w:sz="0" w:space="0" w:color="auto"/>
        <w:right w:val="none" w:sz="0" w:space="0" w:color="auto"/>
      </w:divBdr>
      <w:divsChild>
        <w:div w:id="918293783">
          <w:marLeft w:val="0"/>
          <w:marRight w:val="0"/>
          <w:marTop w:val="0"/>
          <w:marBottom w:val="0"/>
          <w:divBdr>
            <w:top w:val="none" w:sz="0" w:space="0" w:color="auto"/>
            <w:left w:val="none" w:sz="0" w:space="0" w:color="auto"/>
            <w:bottom w:val="none" w:sz="0" w:space="0" w:color="auto"/>
            <w:right w:val="none" w:sz="0" w:space="0" w:color="auto"/>
          </w:divBdr>
          <w:divsChild>
            <w:div w:id="1592271442">
              <w:marLeft w:val="0"/>
              <w:marRight w:val="0"/>
              <w:marTop w:val="0"/>
              <w:marBottom w:val="0"/>
              <w:divBdr>
                <w:top w:val="none" w:sz="0" w:space="0" w:color="auto"/>
                <w:left w:val="none" w:sz="0" w:space="0" w:color="auto"/>
                <w:bottom w:val="none" w:sz="0" w:space="0" w:color="auto"/>
                <w:right w:val="none" w:sz="0" w:space="0" w:color="auto"/>
              </w:divBdr>
              <w:divsChild>
                <w:div w:id="8716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4490">
      <w:bodyDiv w:val="1"/>
      <w:marLeft w:val="0"/>
      <w:marRight w:val="0"/>
      <w:marTop w:val="0"/>
      <w:marBottom w:val="0"/>
      <w:divBdr>
        <w:top w:val="none" w:sz="0" w:space="0" w:color="auto"/>
        <w:left w:val="none" w:sz="0" w:space="0" w:color="auto"/>
        <w:bottom w:val="none" w:sz="0" w:space="0" w:color="auto"/>
        <w:right w:val="none" w:sz="0" w:space="0" w:color="auto"/>
      </w:divBdr>
    </w:div>
    <w:div w:id="1236630326">
      <w:bodyDiv w:val="1"/>
      <w:marLeft w:val="0"/>
      <w:marRight w:val="0"/>
      <w:marTop w:val="0"/>
      <w:marBottom w:val="0"/>
      <w:divBdr>
        <w:top w:val="none" w:sz="0" w:space="0" w:color="auto"/>
        <w:left w:val="none" w:sz="0" w:space="0" w:color="auto"/>
        <w:bottom w:val="none" w:sz="0" w:space="0" w:color="auto"/>
        <w:right w:val="none" w:sz="0" w:space="0" w:color="auto"/>
      </w:divBdr>
    </w:div>
    <w:div w:id="1517498641">
      <w:bodyDiv w:val="1"/>
      <w:marLeft w:val="0"/>
      <w:marRight w:val="0"/>
      <w:marTop w:val="0"/>
      <w:marBottom w:val="0"/>
      <w:divBdr>
        <w:top w:val="none" w:sz="0" w:space="0" w:color="auto"/>
        <w:left w:val="none" w:sz="0" w:space="0" w:color="auto"/>
        <w:bottom w:val="none" w:sz="0" w:space="0" w:color="auto"/>
        <w:right w:val="none" w:sz="0" w:space="0" w:color="auto"/>
      </w:divBdr>
    </w:div>
    <w:div w:id="1577860173">
      <w:bodyDiv w:val="1"/>
      <w:marLeft w:val="0"/>
      <w:marRight w:val="0"/>
      <w:marTop w:val="0"/>
      <w:marBottom w:val="0"/>
      <w:divBdr>
        <w:top w:val="none" w:sz="0" w:space="0" w:color="auto"/>
        <w:left w:val="none" w:sz="0" w:space="0" w:color="auto"/>
        <w:bottom w:val="none" w:sz="0" w:space="0" w:color="auto"/>
        <w:right w:val="none" w:sz="0" w:space="0" w:color="auto"/>
      </w:divBdr>
    </w:div>
    <w:div w:id="1647393047">
      <w:bodyDiv w:val="1"/>
      <w:marLeft w:val="0"/>
      <w:marRight w:val="0"/>
      <w:marTop w:val="0"/>
      <w:marBottom w:val="0"/>
      <w:divBdr>
        <w:top w:val="none" w:sz="0" w:space="0" w:color="auto"/>
        <w:left w:val="none" w:sz="0" w:space="0" w:color="auto"/>
        <w:bottom w:val="none" w:sz="0" w:space="0" w:color="auto"/>
        <w:right w:val="none" w:sz="0" w:space="0" w:color="auto"/>
      </w:divBdr>
    </w:div>
    <w:div w:id="1725369497">
      <w:bodyDiv w:val="1"/>
      <w:marLeft w:val="0"/>
      <w:marRight w:val="0"/>
      <w:marTop w:val="0"/>
      <w:marBottom w:val="0"/>
      <w:divBdr>
        <w:top w:val="none" w:sz="0" w:space="0" w:color="auto"/>
        <w:left w:val="none" w:sz="0" w:space="0" w:color="auto"/>
        <w:bottom w:val="none" w:sz="0" w:space="0" w:color="auto"/>
        <w:right w:val="none" w:sz="0" w:space="0" w:color="auto"/>
      </w:divBdr>
    </w:div>
    <w:div w:id="1757284120">
      <w:bodyDiv w:val="1"/>
      <w:marLeft w:val="0"/>
      <w:marRight w:val="0"/>
      <w:marTop w:val="0"/>
      <w:marBottom w:val="0"/>
      <w:divBdr>
        <w:top w:val="none" w:sz="0" w:space="0" w:color="auto"/>
        <w:left w:val="none" w:sz="0" w:space="0" w:color="auto"/>
        <w:bottom w:val="none" w:sz="0" w:space="0" w:color="auto"/>
        <w:right w:val="none" w:sz="0" w:space="0" w:color="auto"/>
      </w:divBdr>
    </w:div>
    <w:div w:id="1935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9B97-EAB3-4C59-8001-589B55F4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2350</Words>
  <Characters>12926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Huchon</dc:creator>
  <cp:keywords/>
  <dc:description/>
  <cp:lastModifiedBy>Xavier Huchon</cp:lastModifiedBy>
  <cp:revision>11</cp:revision>
  <dcterms:created xsi:type="dcterms:W3CDTF">2021-08-26T09:19:00Z</dcterms:created>
  <dcterms:modified xsi:type="dcterms:W3CDTF">2021-08-26T15:36:00Z</dcterms:modified>
</cp:coreProperties>
</file>