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27FB" w14:textId="27C018BF" w:rsidR="005848A5" w:rsidRPr="004D12BC" w:rsidRDefault="002F1B9F" w:rsidP="0082361C">
      <w:pPr>
        <w:rPr>
          <w:rFonts w:asciiTheme="majorHAnsi" w:hAnsiTheme="majorHAnsi" w:cstheme="majorHAnsi"/>
        </w:rPr>
      </w:pPr>
      <w:r w:rsidRPr="004D12BC">
        <w:rPr>
          <w:rFonts w:asciiTheme="majorHAnsi" w:hAnsiTheme="majorHAnsi" w:cstheme="majorHAnsi"/>
          <w:noProof/>
          <w:lang w:val="fr-CA" w:eastAsia="fr-CA"/>
        </w:rPr>
        <w:drawing>
          <wp:inline distT="0" distB="0" distL="0" distR="0" wp14:anchorId="0F822371" wp14:editId="6A75369A">
            <wp:extent cx="2046534"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8">
                      <a:extLst>
                        <a:ext uri="{28A0092B-C50C-407E-A947-70E740481C1C}">
                          <a14:useLocalDpi xmlns:a14="http://schemas.microsoft.com/office/drawing/2010/main" val="0"/>
                        </a:ext>
                      </a:extLst>
                    </a:blip>
                    <a:stretch>
                      <a:fillRect/>
                    </a:stretch>
                  </pic:blipFill>
                  <pic:spPr>
                    <a:xfrm>
                      <a:off x="0" y="0"/>
                      <a:ext cx="2051210" cy="1050144"/>
                    </a:xfrm>
                    <a:prstGeom prst="rect">
                      <a:avLst/>
                    </a:prstGeom>
                  </pic:spPr>
                </pic:pic>
              </a:graphicData>
            </a:graphic>
          </wp:inline>
        </w:drawing>
      </w:r>
    </w:p>
    <w:p w14:paraId="6A182C9D" w14:textId="4B3648BC" w:rsidR="009231FD" w:rsidRPr="004D12BC" w:rsidRDefault="009231FD" w:rsidP="0082361C">
      <w:pPr>
        <w:pStyle w:val="EXP-soustitredfonc"/>
        <w:rPr>
          <w:rFonts w:asciiTheme="majorHAnsi" w:hAnsiTheme="majorHAnsi" w:cstheme="majorHAnsi"/>
        </w:rPr>
      </w:pPr>
    </w:p>
    <w:p w14:paraId="593276FE" w14:textId="3C75557E" w:rsidR="009231FD" w:rsidRPr="004D12BC" w:rsidRDefault="009231FD" w:rsidP="0082361C">
      <w:pPr>
        <w:pStyle w:val="EXP-soustitredfonc"/>
        <w:rPr>
          <w:rFonts w:asciiTheme="majorHAnsi" w:hAnsiTheme="majorHAnsi" w:cstheme="majorHAnsi"/>
        </w:rPr>
      </w:pPr>
    </w:p>
    <w:p w14:paraId="44C7F959" w14:textId="77777777" w:rsidR="00004066" w:rsidRPr="004D12BC" w:rsidRDefault="00004066" w:rsidP="00004066">
      <w:pPr>
        <w:pStyle w:val="Corpsdetexte"/>
        <w:jc w:val="center"/>
        <w:rPr>
          <w:rFonts w:asciiTheme="majorHAnsi" w:hAnsiTheme="majorHAnsi" w:cstheme="majorHAnsi"/>
          <w:b/>
          <w:caps/>
          <w:color w:val="165573"/>
          <w:sz w:val="36"/>
          <w:szCs w:val="36"/>
        </w:rPr>
      </w:pPr>
      <w:r w:rsidRPr="004D12BC">
        <w:rPr>
          <w:rFonts w:asciiTheme="majorHAnsi" w:hAnsiTheme="majorHAnsi" w:cstheme="majorHAnsi"/>
          <w:b/>
          <w:caps/>
          <w:color w:val="165573"/>
          <w:sz w:val="36"/>
          <w:szCs w:val="36"/>
        </w:rPr>
        <w:t xml:space="preserve">Programme d’appui </w:t>
      </w:r>
    </w:p>
    <w:p w14:paraId="46B5A300" w14:textId="77777777" w:rsidR="00004066" w:rsidRPr="004D12BC" w:rsidRDefault="00004066" w:rsidP="00004066">
      <w:pPr>
        <w:pStyle w:val="Corpsdetexte"/>
        <w:jc w:val="center"/>
        <w:rPr>
          <w:rFonts w:asciiTheme="majorHAnsi" w:hAnsiTheme="majorHAnsi" w:cstheme="majorHAnsi"/>
          <w:b/>
          <w:caps/>
          <w:color w:val="165573"/>
          <w:sz w:val="36"/>
          <w:szCs w:val="36"/>
        </w:rPr>
      </w:pPr>
      <w:r w:rsidRPr="004D12BC">
        <w:rPr>
          <w:rFonts w:asciiTheme="majorHAnsi" w:hAnsiTheme="majorHAnsi" w:cstheme="majorHAnsi"/>
          <w:b/>
          <w:caps/>
          <w:color w:val="165573"/>
          <w:sz w:val="36"/>
          <w:szCs w:val="36"/>
        </w:rPr>
        <w:t xml:space="preserve">A la mobilisation des ressources interieures </w:t>
      </w:r>
    </w:p>
    <w:p w14:paraId="413AFE68" w14:textId="77777777" w:rsidR="00004066" w:rsidRPr="004D12BC" w:rsidRDefault="00004066" w:rsidP="00004066">
      <w:pPr>
        <w:pStyle w:val="Corpsdetexte"/>
        <w:jc w:val="center"/>
        <w:rPr>
          <w:rFonts w:asciiTheme="majorHAnsi" w:hAnsiTheme="majorHAnsi" w:cstheme="majorHAnsi"/>
          <w:b/>
          <w:caps/>
          <w:color w:val="165573"/>
          <w:sz w:val="36"/>
          <w:szCs w:val="36"/>
        </w:rPr>
      </w:pPr>
      <w:r w:rsidRPr="004D12BC">
        <w:rPr>
          <w:rFonts w:asciiTheme="majorHAnsi" w:hAnsiTheme="majorHAnsi" w:cstheme="majorHAnsi"/>
          <w:b/>
          <w:caps/>
          <w:color w:val="165573"/>
          <w:sz w:val="36"/>
          <w:szCs w:val="36"/>
        </w:rPr>
        <w:t xml:space="preserve">et </w:t>
      </w:r>
    </w:p>
    <w:p w14:paraId="0F3EB998" w14:textId="77777777" w:rsidR="00004066" w:rsidRPr="004D12BC" w:rsidRDefault="00004066" w:rsidP="00004066">
      <w:pPr>
        <w:pStyle w:val="Corpsdetexte"/>
        <w:jc w:val="center"/>
        <w:rPr>
          <w:rFonts w:asciiTheme="majorHAnsi" w:hAnsiTheme="majorHAnsi" w:cstheme="majorHAnsi"/>
          <w:b/>
          <w:caps/>
          <w:color w:val="165573"/>
          <w:sz w:val="36"/>
          <w:szCs w:val="36"/>
        </w:rPr>
      </w:pPr>
      <w:r w:rsidRPr="004D12BC">
        <w:rPr>
          <w:rFonts w:asciiTheme="majorHAnsi" w:hAnsiTheme="majorHAnsi" w:cstheme="majorHAnsi"/>
          <w:b/>
          <w:caps/>
          <w:color w:val="165573"/>
          <w:sz w:val="36"/>
          <w:szCs w:val="36"/>
        </w:rPr>
        <w:t xml:space="preserve">aux corps de contrôle </w:t>
      </w:r>
    </w:p>
    <w:p w14:paraId="7462BF94" w14:textId="77777777" w:rsidR="00004066" w:rsidRPr="004D12BC" w:rsidRDefault="00004066" w:rsidP="00004066">
      <w:pPr>
        <w:pStyle w:val="Corpsdetexte"/>
        <w:jc w:val="center"/>
        <w:rPr>
          <w:rFonts w:asciiTheme="majorHAnsi" w:hAnsiTheme="majorHAnsi" w:cstheme="majorHAnsi"/>
          <w:b/>
          <w:caps/>
          <w:color w:val="165573"/>
          <w:sz w:val="36"/>
          <w:szCs w:val="36"/>
        </w:rPr>
      </w:pPr>
      <w:r w:rsidRPr="004D12BC">
        <w:rPr>
          <w:rFonts w:asciiTheme="majorHAnsi" w:hAnsiTheme="majorHAnsi" w:cstheme="majorHAnsi"/>
          <w:b/>
          <w:caps/>
          <w:color w:val="165573"/>
          <w:sz w:val="36"/>
          <w:szCs w:val="36"/>
        </w:rPr>
        <w:t>en république de guinée</w:t>
      </w:r>
    </w:p>
    <w:p w14:paraId="0B5C75EC" w14:textId="77777777" w:rsidR="00004066" w:rsidRPr="004D12BC" w:rsidRDefault="00004066" w:rsidP="00004066">
      <w:pPr>
        <w:pStyle w:val="Corpsdetexte"/>
        <w:jc w:val="center"/>
        <w:rPr>
          <w:rFonts w:asciiTheme="majorHAnsi" w:hAnsiTheme="majorHAnsi" w:cstheme="majorHAnsi"/>
          <w:b/>
          <w:caps/>
          <w:color w:val="165573"/>
          <w:sz w:val="36"/>
          <w:szCs w:val="36"/>
        </w:rPr>
      </w:pPr>
      <w:r w:rsidRPr="004D12BC">
        <w:rPr>
          <w:rFonts w:asciiTheme="majorHAnsi" w:hAnsiTheme="majorHAnsi" w:cstheme="majorHAnsi"/>
          <w:noProof/>
          <w:szCs w:val="24"/>
          <w:lang w:val="fr-CA" w:eastAsia="fr-CA" w:bidi="ar-SA"/>
        </w:rPr>
        <w:drawing>
          <wp:inline distT="0" distB="0" distL="0" distR="0" wp14:anchorId="184BE4CF" wp14:editId="32958B2D">
            <wp:extent cx="952503" cy="760095"/>
            <wp:effectExtent l="0" t="0" r="0" b="1905"/>
            <wp:docPr id="8"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52503" cy="760095"/>
                    </a:xfrm>
                    <a:prstGeom prst="rect">
                      <a:avLst/>
                    </a:prstGeom>
                    <a:noFill/>
                    <a:ln>
                      <a:noFill/>
                      <a:prstDash/>
                    </a:ln>
                  </pic:spPr>
                </pic:pic>
              </a:graphicData>
            </a:graphic>
          </wp:inline>
        </w:drawing>
      </w:r>
    </w:p>
    <w:p w14:paraId="75249A99" w14:textId="77777777" w:rsidR="00004066" w:rsidRPr="004D12BC" w:rsidRDefault="00004066" w:rsidP="00004066">
      <w:pPr>
        <w:pStyle w:val="Corpsdetexte"/>
        <w:jc w:val="center"/>
        <w:rPr>
          <w:rFonts w:asciiTheme="majorHAnsi" w:hAnsiTheme="majorHAnsi" w:cstheme="majorHAnsi"/>
          <w:b/>
          <w:caps/>
          <w:color w:val="165573"/>
          <w:sz w:val="58"/>
          <w:szCs w:val="36"/>
        </w:rPr>
      </w:pPr>
      <w:r w:rsidRPr="004D12BC">
        <w:rPr>
          <w:rFonts w:asciiTheme="majorHAnsi" w:hAnsiTheme="majorHAnsi" w:cstheme="majorHAnsi"/>
          <w:b/>
          <w:caps/>
          <w:color w:val="165573"/>
          <w:sz w:val="58"/>
          <w:szCs w:val="36"/>
        </w:rPr>
        <w:t>« AMRIC »</w:t>
      </w:r>
    </w:p>
    <w:p w14:paraId="59AE6B1E" w14:textId="77777777" w:rsidR="009231FD" w:rsidRPr="004D12BC" w:rsidRDefault="009231FD" w:rsidP="0082361C">
      <w:pPr>
        <w:pStyle w:val="EXPsous-titrefonc"/>
        <w:rPr>
          <w:rFonts w:asciiTheme="majorHAnsi" w:hAnsiTheme="majorHAnsi" w:cstheme="majorHAnsi"/>
        </w:rPr>
      </w:pPr>
    </w:p>
    <w:p w14:paraId="2EFDBD43" w14:textId="77777777" w:rsidR="00D36C90" w:rsidRPr="00D36C90" w:rsidRDefault="00D36C90" w:rsidP="00D36C90">
      <w:pPr>
        <w:spacing w:after="0"/>
        <w:jc w:val="center"/>
        <w:rPr>
          <w:rFonts w:asciiTheme="majorHAnsi" w:hAnsiTheme="majorHAnsi" w:cstheme="majorHAnsi"/>
          <w:color w:val="FFFFFF" w:themeColor="background1"/>
          <w:sz w:val="28"/>
          <w:szCs w:val="28"/>
          <w:shd w:val="clear" w:color="auto" w:fill="004979"/>
          <w14:props3d w14:extrusionH="0" w14:contourW="12700" w14:prstMaterial="none">
            <w14:contourClr>
              <w14:schemeClr w14:val="bg1"/>
            </w14:contourClr>
          </w14:props3d>
        </w:rPr>
      </w:pPr>
      <w:r w:rsidRPr="00D36C90">
        <w:rPr>
          <w:rFonts w:asciiTheme="majorHAnsi" w:hAnsiTheme="majorHAnsi" w:cstheme="majorHAnsi"/>
          <w:color w:val="FFFFFF" w:themeColor="background1"/>
          <w:sz w:val="28"/>
          <w:szCs w:val="28"/>
          <w:shd w:val="clear" w:color="auto" w:fill="004979"/>
          <w14:props3d w14:extrusionH="0" w14:contourW="12700" w14:prstMaterial="none">
            <w14:contourClr>
              <w14:schemeClr w14:val="bg1"/>
            </w14:contourClr>
          </w14:props3d>
        </w:rPr>
        <w:t>Termes de référence pour le recrutement d’un.e expert(e) en suivi-évaluation, redevabilité et apprentissage</w:t>
      </w:r>
    </w:p>
    <w:p w14:paraId="57528935" w14:textId="77777777" w:rsidR="00D36C90" w:rsidRPr="00D36C90" w:rsidRDefault="00D36C90" w:rsidP="00D36C90">
      <w:pPr>
        <w:jc w:val="center"/>
        <w:rPr>
          <w:rFonts w:asciiTheme="majorHAnsi" w:hAnsiTheme="majorHAnsi" w:cstheme="majorHAnsi"/>
          <w:color w:val="FFFFFF" w:themeColor="background1"/>
          <w:sz w:val="28"/>
          <w:szCs w:val="28"/>
          <w:shd w:val="clear" w:color="auto" w:fill="004979"/>
          <w14:props3d w14:extrusionH="0" w14:contourW="12700" w14:prstMaterial="none">
            <w14:contourClr>
              <w14:schemeClr w14:val="bg1"/>
            </w14:contourClr>
          </w14:props3d>
        </w:rPr>
      </w:pPr>
      <w:r w:rsidRPr="00D36C90">
        <w:rPr>
          <w:rFonts w:asciiTheme="majorHAnsi" w:hAnsiTheme="majorHAnsi" w:cstheme="majorHAnsi"/>
          <w:color w:val="FFFFFF" w:themeColor="background1"/>
          <w:sz w:val="28"/>
          <w:szCs w:val="28"/>
          <w:shd w:val="clear" w:color="auto" w:fill="004979"/>
          <w14:props3d w14:extrusionH="0" w14:contourW="12700" w14:prstMaterial="none">
            <w14:contourClr>
              <w14:schemeClr w14:val="bg1"/>
            </w14:contourClr>
          </w14:props3d>
        </w:rPr>
        <w:t xml:space="preserve">Et la finalisation des </w:t>
      </w:r>
      <w:r w:rsidRPr="00D36C90">
        <w:rPr>
          <w:rFonts w:asciiTheme="majorHAnsi" w:hAnsiTheme="majorHAnsi" w:cstheme="majorHAnsi" w:hint="eastAsia"/>
          <w:color w:val="FFFFFF" w:themeColor="background1"/>
          <w:sz w:val="28"/>
          <w:szCs w:val="28"/>
          <w:shd w:val="clear" w:color="auto" w:fill="004979"/>
          <w14:props3d w14:extrusionH="0" w14:contourW="12700" w14:prstMaterial="none">
            <w14:contourClr>
              <w14:schemeClr w14:val="bg1"/>
            </w14:contourClr>
          </w14:props3d>
        </w:rPr>
        <w:t>valeurs de référence et les indicateurs liés au CL du PACCAF</w:t>
      </w:r>
      <w:r w:rsidRPr="00D36C90">
        <w:rPr>
          <w:rFonts w:asciiTheme="majorHAnsi" w:hAnsiTheme="majorHAnsi" w:cstheme="majorHAnsi"/>
          <w:color w:val="FFFFFF" w:themeColor="background1"/>
          <w:sz w:val="28"/>
          <w:szCs w:val="28"/>
          <w:shd w:val="clear" w:color="auto" w:fill="004979"/>
          <w14:props3d w14:extrusionH="0" w14:contourW="12700" w14:prstMaterial="none">
            <w14:contourClr>
              <w14:schemeClr w14:val="bg1"/>
            </w14:contourClr>
          </w14:props3d>
        </w:rPr>
        <w:t xml:space="preserve"> ainsi que la capitalisation de deux succes stories du projet PACCAF</w:t>
      </w:r>
    </w:p>
    <w:p w14:paraId="218B5EF5" w14:textId="77777777" w:rsidR="00D36C90" w:rsidRDefault="00D36C90" w:rsidP="0082361C">
      <w:pPr>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pPr>
    </w:p>
    <w:p w14:paraId="1B45BA99" w14:textId="77777777" w:rsidR="00D36C90" w:rsidRDefault="00D36C90" w:rsidP="0082361C">
      <w:pPr>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pPr>
    </w:p>
    <w:p w14:paraId="1A8F1200" w14:textId="42B0FF7A" w:rsidR="00A545B8" w:rsidRPr="004D12BC" w:rsidRDefault="00A545B8" w:rsidP="0082361C">
      <w:pPr>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pPr>
      <w:r w:rsidRPr="004D12BC">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t>Jui</w:t>
      </w:r>
      <w:r w:rsidR="001C1F2D" w:rsidRPr="004D12BC">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t>llet</w:t>
      </w:r>
      <w:r w:rsidRPr="004D12BC">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t xml:space="preserve"> 202</w:t>
      </w:r>
      <w:r w:rsidR="00E61A65" w:rsidRPr="004D12BC">
        <w:rPr>
          <w:rFonts w:asciiTheme="majorHAnsi" w:hAnsiTheme="majorHAnsi" w:cstheme="majorHAnsi"/>
          <w:color w:val="FFFFFF" w:themeColor="background1"/>
          <w:shd w:val="clear" w:color="auto" w:fill="004979"/>
          <w14:props3d w14:extrusionH="0" w14:contourW="12700" w14:prstMaterial="none">
            <w14:contourClr>
              <w14:schemeClr w14:val="bg1"/>
            </w14:contourClr>
          </w14:props3d>
        </w:rPr>
        <w:t>3</w:t>
      </w:r>
    </w:p>
    <w:p w14:paraId="520225A6" w14:textId="77777777" w:rsidR="005E7798" w:rsidRPr="004D12BC" w:rsidRDefault="005E7798" w:rsidP="0082361C">
      <w:pPr>
        <w:rPr>
          <w:rFonts w:asciiTheme="majorHAnsi" w:hAnsiTheme="majorHAnsi" w:cstheme="majorHAnsi"/>
          <w:shd w:val="clear" w:color="auto" w:fill="004979"/>
          <w14:props3d w14:extrusionH="0" w14:contourW="12700" w14:prstMaterial="none">
            <w14:contourClr>
              <w14:schemeClr w14:val="bg1"/>
            </w14:contourClr>
          </w14:props3d>
        </w:rPr>
      </w:pPr>
    </w:p>
    <w:p w14:paraId="376B2D78" w14:textId="77777777" w:rsidR="005E7798" w:rsidRPr="004D12BC" w:rsidRDefault="005E7798" w:rsidP="0082361C">
      <w:pPr>
        <w:rPr>
          <w:rFonts w:asciiTheme="majorHAnsi" w:hAnsiTheme="majorHAnsi" w:cstheme="majorHAnsi"/>
          <w:shd w:val="clear" w:color="auto" w:fill="004979"/>
        </w:rPr>
      </w:pPr>
    </w:p>
    <w:p w14:paraId="0D5862A2" w14:textId="29E89FE0" w:rsidR="005528CF" w:rsidRPr="004D12BC" w:rsidRDefault="005528CF" w:rsidP="0082361C">
      <w:pPr>
        <w:rPr>
          <w:rFonts w:asciiTheme="majorHAnsi" w:hAnsiTheme="majorHAnsi" w:cstheme="majorHAnsi"/>
        </w:rPr>
      </w:pPr>
      <w:r w:rsidRPr="004D12BC">
        <w:rPr>
          <w:rFonts w:asciiTheme="majorHAnsi" w:hAnsiTheme="majorHAnsi" w:cstheme="majorHAnsi"/>
        </w:rPr>
        <w:br w:type="page"/>
      </w:r>
    </w:p>
    <w:sdt>
      <w:sdtPr>
        <w:rPr>
          <w:rFonts w:asciiTheme="majorHAnsi" w:hAnsiTheme="majorHAnsi" w:cstheme="majorHAnsi"/>
          <w:caps w:val="0"/>
          <w:color w:val="auto"/>
          <w:shd w:val="clear" w:color="auto" w:fill="auto"/>
          <w:lang w:val="en-GB" w:eastAsia="ja-JP"/>
        </w:rPr>
        <w:id w:val="-1998252494"/>
        <w:docPartObj>
          <w:docPartGallery w:val="Table of Contents"/>
          <w:docPartUnique/>
        </w:docPartObj>
      </w:sdtPr>
      <w:sdtEndPr>
        <w:rPr>
          <w:color w:val="000000"/>
          <w:lang w:val="fr-FR"/>
        </w:rPr>
      </w:sdtEndPr>
      <w:sdtContent>
        <w:p w14:paraId="09F8664D" w14:textId="7CD42A0F" w:rsidR="00E37994" w:rsidRPr="004D12BC" w:rsidRDefault="00E37994" w:rsidP="0082361C">
          <w:pPr>
            <w:pStyle w:val="En-ttedetabledesmatires"/>
            <w:rPr>
              <w:rFonts w:asciiTheme="majorHAnsi" w:hAnsiTheme="majorHAnsi" w:cstheme="majorHAnsi"/>
            </w:rPr>
          </w:pPr>
          <w:r w:rsidRPr="004D12BC">
            <w:rPr>
              <w:rFonts w:asciiTheme="majorHAnsi" w:hAnsiTheme="majorHAnsi" w:cstheme="majorHAnsi"/>
            </w:rPr>
            <w:t>Table des matières</w:t>
          </w:r>
        </w:p>
        <w:p w14:paraId="4AD671B2" w14:textId="132CCF83" w:rsidR="00DA59BD" w:rsidRDefault="00C134DA">
          <w:pPr>
            <w:pStyle w:val="TM1"/>
            <w:tabs>
              <w:tab w:val="left" w:pos="440"/>
              <w:tab w:val="right" w:leader="dot" w:pos="9770"/>
            </w:tabs>
            <w:rPr>
              <w:rFonts w:asciiTheme="minorHAnsi" w:hAnsiTheme="minorHAnsi"/>
              <w:b w:val="0"/>
              <w:caps w:val="0"/>
              <w:noProof/>
              <w:color w:val="auto"/>
              <w:sz w:val="22"/>
              <w:szCs w:val="22"/>
              <w:lang w:val="fr-CA" w:eastAsia="fr-CA"/>
            </w:rPr>
          </w:pPr>
          <w:r w:rsidRPr="004D12BC">
            <w:rPr>
              <w:rFonts w:asciiTheme="majorHAnsi" w:hAnsiTheme="majorHAnsi" w:cstheme="majorHAnsi"/>
              <w:b w:val="0"/>
              <w:caps w:val="0"/>
              <w:color w:val="68B1E6"/>
            </w:rPr>
            <w:fldChar w:fldCharType="begin"/>
          </w:r>
          <w:r w:rsidRPr="004D12BC">
            <w:rPr>
              <w:rFonts w:asciiTheme="majorHAnsi" w:hAnsiTheme="majorHAnsi" w:cstheme="majorHAnsi"/>
            </w:rPr>
            <w:instrText xml:space="preserve"> TOC \o "1-2" \h \z \u </w:instrText>
          </w:r>
          <w:r w:rsidRPr="004D12BC">
            <w:rPr>
              <w:rFonts w:asciiTheme="majorHAnsi" w:hAnsiTheme="majorHAnsi" w:cstheme="majorHAnsi"/>
              <w:b w:val="0"/>
              <w:caps w:val="0"/>
              <w:color w:val="68B1E6"/>
            </w:rPr>
            <w:fldChar w:fldCharType="separate"/>
          </w:r>
          <w:hyperlink w:anchor="_Toc141098197" w:history="1">
            <w:r w:rsidR="00DA59BD" w:rsidRPr="00896E9C">
              <w:rPr>
                <w:rStyle w:val="Lienhypertexte"/>
                <w:rFonts w:asciiTheme="majorHAnsi" w:hAnsiTheme="majorHAnsi" w:cstheme="majorHAnsi"/>
                <w:noProof/>
              </w:rPr>
              <w:t>1</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Information générales</w:t>
            </w:r>
            <w:r w:rsidR="00DA59BD">
              <w:rPr>
                <w:noProof/>
                <w:webHidden/>
              </w:rPr>
              <w:tab/>
            </w:r>
            <w:r w:rsidR="00DA59BD">
              <w:rPr>
                <w:noProof/>
                <w:webHidden/>
              </w:rPr>
              <w:fldChar w:fldCharType="begin"/>
            </w:r>
            <w:r w:rsidR="00DA59BD">
              <w:rPr>
                <w:noProof/>
                <w:webHidden/>
              </w:rPr>
              <w:instrText xml:space="preserve"> PAGEREF _Toc141098197 \h </w:instrText>
            </w:r>
            <w:r w:rsidR="00DA59BD">
              <w:rPr>
                <w:noProof/>
                <w:webHidden/>
              </w:rPr>
            </w:r>
            <w:r w:rsidR="00DA59BD">
              <w:rPr>
                <w:noProof/>
                <w:webHidden/>
              </w:rPr>
              <w:fldChar w:fldCharType="separate"/>
            </w:r>
            <w:r w:rsidR="00417685">
              <w:rPr>
                <w:noProof/>
                <w:webHidden/>
              </w:rPr>
              <w:t>3</w:t>
            </w:r>
            <w:r w:rsidR="00DA59BD">
              <w:rPr>
                <w:noProof/>
                <w:webHidden/>
              </w:rPr>
              <w:fldChar w:fldCharType="end"/>
            </w:r>
          </w:hyperlink>
        </w:p>
        <w:p w14:paraId="1FD48545" w14:textId="20C0BE52"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198" w:history="1">
            <w:r w:rsidR="00DA59BD" w:rsidRPr="00896E9C">
              <w:rPr>
                <w:rStyle w:val="Lienhypertexte"/>
                <w:rFonts w:asciiTheme="majorHAnsi" w:hAnsiTheme="majorHAnsi" w:cstheme="majorHAnsi"/>
                <w:noProof/>
              </w:rPr>
              <w:t>2</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Contexte</w:t>
            </w:r>
            <w:r w:rsidR="00DA59BD">
              <w:rPr>
                <w:noProof/>
                <w:webHidden/>
              </w:rPr>
              <w:tab/>
            </w:r>
            <w:r w:rsidR="00DA59BD">
              <w:rPr>
                <w:noProof/>
                <w:webHidden/>
              </w:rPr>
              <w:fldChar w:fldCharType="begin"/>
            </w:r>
            <w:r w:rsidR="00DA59BD">
              <w:rPr>
                <w:noProof/>
                <w:webHidden/>
              </w:rPr>
              <w:instrText xml:space="preserve"> PAGEREF _Toc141098198 \h </w:instrText>
            </w:r>
            <w:r w:rsidR="00DA59BD">
              <w:rPr>
                <w:noProof/>
                <w:webHidden/>
              </w:rPr>
            </w:r>
            <w:r w:rsidR="00DA59BD">
              <w:rPr>
                <w:noProof/>
                <w:webHidden/>
              </w:rPr>
              <w:fldChar w:fldCharType="separate"/>
            </w:r>
            <w:r w:rsidR="00417685">
              <w:rPr>
                <w:noProof/>
                <w:webHidden/>
              </w:rPr>
              <w:t>3</w:t>
            </w:r>
            <w:r w:rsidR="00DA59BD">
              <w:rPr>
                <w:noProof/>
                <w:webHidden/>
              </w:rPr>
              <w:fldChar w:fldCharType="end"/>
            </w:r>
          </w:hyperlink>
        </w:p>
        <w:p w14:paraId="3709661C" w14:textId="0D043FB5" w:rsidR="00DA59BD" w:rsidRDefault="00566E07" w:rsidP="00417685">
          <w:pPr>
            <w:pStyle w:val="TM2"/>
            <w:rPr>
              <w:rFonts w:asciiTheme="minorHAnsi" w:hAnsiTheme="minorHAnsi"/>
              <w:noProof/>
              <w:color w:val="auto"/>
              <w:sz w:val="22"/>
              <w:szCs w:val="22"/>
              <w:lang w:val="fr-CA" w:eastAsia="fr-CA"/>
            </w:rPr>
          </w:pPr>
          <w:hyperlink w:anchor="_Toc141098199" w:history="1">
            <w:r w:rsidR="00DA59BD" w:rsidRPr="00896E9C">
              <w:rPr>
                <w:rStyle w:val="Lienhypertexte"/>
                <w:rFonts w:asciiTheme="majorHAnsi" w:hAnsiTheme="majorHAnsi" w:cstheme="majorHAnsi"/>
                <w:noProof/>
              </w:rPr>
              <w:t>2.1</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Contexte général</w:t>
            </w:r>
            <w:r w:rsidR="00DA59BD">
              <w:rPr>
                <w:noProof/>
                <w:webHidden/>
              </w:rPr>
              <w:tab/>
            </w:r>
            <w:r w:rsidR="00DA59BD">
              <w:rPr>
                <w:noProof/>
                <w:webHidden/>
              </w:rPr>
              <w:fldChar w:fldCharType="begin"/>
            </w:r>
            <w:r w:rsidR="00DA59BD">
              <w:rPr>
                <w:noProof/>
                <w:webHidden/>
              </w:rPr>
              <w:instrText xml:space="preserve"> PAGEREF _Toc141098199 \h </w:instrText>
            </w:r>
            <w:r w:rsidR="00DA59BD">
              <w:rPr>
                <w:noProof/>
                <w:webHidden/>
              </w:rPr>
            </w:r>
            <w:r w:rsidR="00DA59BD">
              <w:rPr>
                <w:noProof/>
                <w:webHidden/>
              </w:rPr>
              <w:fldChar w:fldCharType="separate"/>
            </w:r>
            <w:r w:rsidR="00417685">
              <w:rPr>
                <w:noProof/>
                <w:webHidden/>
              </w:rPr>
              <w:t>3</w:t>
            </w:r>
            <w:r w:rsidR="00DA59BD">
              <w:rPr>
                <w:noProof/>
                <w:webHidden/>
              </w:rPr>
              <w:fldChar w:fldCharType="end"/>
            </w:r>
          </w:hyperlink>
        </w:p>
        <w:p w14:paraId="7E9F02EE" w14:textId="3EAA9B69" w:rsidR="00DA59BD" w:rsidRDefault="00566E07" w:rsidP="00417685">
          <w:pPr>
            <w:pStyle w:val="TM2"/>
            <w:rPr>
              <w:rFonts w:asciiTheme="minorHAnsi" w:hAnsiTheme="minorHAnsi"/>
              <w:noProof/>
              <w:color w:val="auto"/>
              <w:sz w:val="22"/>
              <w:szCs w:val="22"/>
              <w:lang w:val="fr-CA" w:eastAsia="fr-CA"/>
            </w:rPr>
          </w:pPr>
          <w:hyperlink w:anchor="_Toc141098200" w:history="1">
            <w:r w:rsidR="00DA59BD" w:rsidRPr="00896E9C">
              <w:rPr>
                <w:rStyle w:val="Lienhypertexte"/>
                <w:rFonts w:asciiTheme="majorHAnsi" w:hAnsiTheme="majorHAnsi" w:cstheme="majorHAnsi"/>
                <w:noProof/>
              </w:rPr>
              <w:t>2.2</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Présentation du programme AMPRIC</w:t>
            </w:r>
            <w:r w:rsidR="00DA59BD">
              <w:rPr>
                <w:noProof/>
                <w:webHidden/>
              </w:rPr>
              <w:tab/>
            </w:r>
            <w:r w:rsidR="00DA59BD">
              <w:rPr>
                <w:noProof/>
                <w:webHidden/>
              </w:rPr>
              <w:fldChar w:fldCharType="begin"/>
            </w:r>
            <w:r w:rsidR="00DA59BD">
              <w:rPr>
                <w:noProof/>
                <w:webHidden/>
              </w:rPr>
              <w:instrText xml:space="preserve"> PAGEREF _Toc141098200 \h </w:instrText>
            </w:r>
            <w:r w:rsidR="00DA59BD">
              <w:rPr>
                <w:noProof/>
                <w:webHidden/>
              </w:rPr>
            </w:r>
            <w:r w:rsidR="00DA59BD">
              <w:rPr>
                <w:noProof/>
                <w:webHidden/>
              </w:rPr>
              <w:fldChar w:fldCharType="separate"/>
            </w:r>
            <w:r w:rsidR="00417685">
              <w:rPr>
                <w:noProof/>
                <w:webHidden/>
              </w:rPr>
              <w:t>4</w:t>
            </w:r>
            <w:r w:rsidR="00DA59BD">
              <w:rPr>
                <w:noProof/>
                <w:webHidden/>
              </w:rPr>
              <w:fldChar w:fldCharType="end"/>
            </w:r>
          </w:hyperlink>
        </w:p>
        <w:p w14:paraId="35405E98" w14:textId="5C774CA6" w:rsidR="00DA59BD" w:rsidRDefault="00566E07" w:rsidP="00417685">
          <w:pPr>
            <w:pStyle w:val="TM2"/>
            <w:rPr>
              <w:rFonts w:asciiTheme="minorHAnsi" w:hAnsiTheme="minorHAnsi"/>
              <w:noProof/>
              <w:color w:val="auto"/>
              <w:sz w:val="22"/>
              <w:szCs w:val="22"/>
              <w:lang w:val="fr-CA" w:eastAsia="fr-CA"/>
            </w:rPr>
          </w:pPr>
          <w:hyperlink w:anchor="_Toc141098201" w:history="1">
            <w:r w:rsidR="00DA59BD" w:rsidRPr="00896E9C">
              <w:rPr>
                <w:rStyle w:val="Lienhypertexte"/>
                <w:rFonts w:asciiTheme="majorHAnsi" w:hAnsiTheme="majorHAnsi" w:cstheme="majorHAnsi"/>
                <w:noProof/>
              </w:rPr>
              <w:t>2.3</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Présentation du projet PACCAF</w:t>
            </w:r>
            <w:r w:rsidR="00DA59BD">
              <w:rPr>
                <w:noProof/>
                <w:webHidden/>
              </w:rPr>
              <w:tab/>
            </w:r>
            <w:r w:rsidR="00DA59BD">
              <w:rPr>
                <w:noProof/>
                <w:webHidden/>
              </w:rPr>
              <w:fldChar w:fldCharType="begin"/>
            </w:r>
            <w:r w:rsidR="00DA59BD">
              <w:rPr>
                <w:noProof/>
                <w:webHidden/>
              </w:rPr>
              <w:instrText xml:space="preserve"> PAGEREF _Toc141098201 \h </w:instrText>
            </w:r>
            <w:r w:rsidR="00DA59BD">
              <w:rPr>
                <w:noProof/>
                <w:webHidden/>
              </w:rPr>
            </w:r>
            <w:r w:rsidR="00DA59BD">
              <w:rPr>
                <w:noProof/>
                <w:webHidden/>
              </w:rPr>
              <w:fldChar w:fldCharType="separate"/>
            </w:r>
            <w:r w:rsidR="00417685">
              <w:rPr>
                <w:noProof/>
                <w:webHidden/>
              </w:rPr>
              <w:t>7</w:t>
            </w:r>
            <w:r w:rsidR="00DA59BD">
              <w:rPr>
                <w:noProof/>
                <w:webHidden/>
              </w:rPr>
              <w:fldChar w:fldCharType="end"/>
            </w:r>
          </w:hyperlink>
        </w:p>
        <w:p w14:paraId="0179CA0F" w14:textId="524E8580"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202" w:history="1">
            <w:r w:rsidR="00DA59BD" w:rsidRPr="00896E9C">
              <w:rPr>
                <w:rStyle w:val="Lienhypertexte"/>
                <w:rFonts w:asciiTheme="majorHAnsi" w:hAnsiTheme="majorHAnsi" w:cstheme="majorHAnsi"/>
                <w:noProof/>
              </w:rPr>
              <w:t>3</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OBJECTIFS ET RESULTATS POURSUIVIS</w:t>
            </w:r>
            <w:r w:rsidR="00DA59BD">
              <w:rPr>
                <w:noProof/>
                <w:webHidden/>
              </w:rPr>
              <w:tab/>
            </w:r>
            <w:r w:rsidR="00DA59BD">
              <w:rPr>
                <w:noProof/>
                <w:webHidden/>
              </w:rPr>
              <w:fldChar w:fldCharType="begin"/>
            </w:r>
            <w:r w:rsidR="00DA59BD">
              <w:rPr>
                <w:noProof/>
                <w:webHidden/>
              </w:rPr>
              <w:instrText xml:space="preserve"> PAGEREF _Toc141098202 \h </w:instrText>
            </w:r>
            <w:r w:rsidR="00DA59BD">
              <w:rPr>
                <w:noProof/>
                <w:webHidden/>
              </w:rPr>
            </w:r>
            <w:r w:rsidR="00DA59BD">
              <w:rPr>
                <w:noProof/>
                <w:webHidden/>
              </w:rPr>
              <w:fldChar w:fldCharType="separate"/>
            </w:r>
            <w:r w:rsidR="00417685">
              <w:rPr>
                <w:noProof/>
                <w:webHidden/>
              </w:rPr>
              <w:t>8</w:t>
            </w:r>
            <w:r w:rsidR="00DA59BD">
              <w:rPr>
                <w:noProof/>
                <w:webHidden/>
              </w:rPr>
              <w:fldChar w:fldCharType="end"/>
            </w:r>
          </w:hyperlink>
        </w:p>
        <w:p w14:paraId="384956F3" w14:textId="1F3BF8D7" w:rsidR="00DA59BD" w:rsidRDefault="00566E07" w:rsidP="00417685">
          <w:pPr>
            <w:pStyle w:val="TM2"/>
            <w:rPr>
              <w:rFonts w:asciiTheme="minorHAnsi" w:hAnsiTheme="minorHAnsi"/>
              <w:noProof/>
              <w:color w:val="auto"/>
              <w:sz w:val="22"/>
              <w:szCs w:val="22"/>
              <w:lang w:val="fr-CA" w:eastAsia="fr-CA"/>
            </w:rPr>
          </w:pPr>
          <w:hyperlink w:anchor="_Toc141098203" w:history="1">
            <w:r w:rsidR="00DA59BD" w:rsidRPr="00896E9C">
              <w:rPr>
                <w:rStyle w:val="Lienhypertexte"/>
                <w:rFonts w:asciiTheme="majorHAnsi" w:hAnsiTheme="majorHAnsi" w:cstheme="majorHAnsi"/>
                <w:noProof/>
              </w:rPr>
              <w:t>3.1</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Objectifs de la mission</w:t>
            </w:r>
            <w:r w:rsidR="00DA59BD">
              <w:rPr>
                <w:noProof/>
                <w:webHidden/>
              </w:rPr>
              <w:tab/>
            </w:r>
            <w:r w:rsidR="00DA59BD">
              <w:rPr>
                <w:noProof/>
                <w:webHidden/>
              </w:rPr>
              <w:fldChar w:fldCharType="begin"/>
            </w:r>
            <w:r w:rsidR="00DA59BD">
              <w:rPr>
                <w:noProof/>
                <w:webHidden/>
              </w:rPr>
              <w:instrText xml:space="preserve"> PAGEREF _Toc141098203 \h </w:instrText>
            </w:r>
            <w:r w:rsidR="00DA59BD">
              <w:rPr>
                <w:noProof/>
                <w:webHidden/>
              </w:rPr>
            </w:r>
            <w:r w:rsidR="00DA59BD">
              <w:rPr>
                <w:noProof/>
                <w:webHidden/>
              </w:rPr>
              <w:fldChar w:fldCharType="separate"/>
            </w:r>
            <w:r w:rsidR="00417685">
              <w:rPr>
                <w:noProof/>
                <w:webHidden/>
              </w:rPr>
              <w:t>8</w:t>
            </w:r>
            <w:r w:rsidR="00DA59BD">
              <w:rPr>
                <w:noProof/>
                <w:webHidden/>
              </w:rPr>
              <w:fldChar w:fldCharType="end"/>
            </w:r>
          </w:hyperlink>
        </w:p>
        <w:p w14:paraId="70997647" w14:textId="650A4318" w:rsidR="00DA59BD" w:rsidRDefault="00566E07" w:rsidP="00417685">
          <w:pPr>
            <w:pStyle w:val="TM2"/>
            <w:rPr>
              <w:rFonts w:asciiTheme="minorHAnsi" w:hAnsiTheme="minorHAnsi"/>
              <w:noProof/>
              <w:color w:val="auto"/>
              <w:sz w:val="22"/>
              <w:szCs w:val="22"/>
              <w:lang w:val="fr-CA" w:eastAsia="fr-CA"/>
            </w:rPr>
          </w:pPr>
          <w:hyperlink w:anchor="_Toc141098204" w:history="1">
            <w:r w:rsidR="00DA59BD" w:rsidRPr="00896E9C">
              <w:rPr>
                <w:rStyle w:val="Lienhypertexte"/>
                <w:rFonts w:asciiTheme="majorHAnsi" w:hAnsiTheme="majorHAnsi" w:cstheme="majorHAnsi"/>
                <w:noProof/>
              </w:rPr>
              <w:t>3.2</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Résultats attendus</w:t>
            </w:r>
            <w:r w:rsidR="00DA59BD">
              <w:rPr>
                <w:noProof/>
                <w:webHidden/>
              </w:rPr>
              <w:tab/>
            </w:r>
            <w:r w:rsidR="00DA59BD">
              <w:rPr>
                <w:noProof/>
                <w:webHidden/>
              </w:rPr>
              <w:fldChar w:fldCharType="begin"/>
            </w:r>
            <w:r w:rsidR="00DA59BD">
              <w:rPr>
                <w:noProof/>
                <w:webHidden/>
              </w:rPr>
              <w:instrText xml:space="preserve"> PAGEREF _Toc141098204 \h </w:instrText>
            </w:r>
            <w:r w:rsidR="00DA59BD">
              <w:rPr>
                <w:noProof/>
                <w:webHidden/>
              </w:rPr>
            </w:r>
            <w:r w:rsidR="00DA59BD">
              <w:rPr>
                <w:noProof/>
                <w:webHidden/>
              </w:rPr>
              <w:fldChar w:fldCharType="separate"/>
            </w:r>
            <w:r w:rsidR="00417685">
              <w:rPr>
                <w:noProof/>
                <w:webHidden/>
              </w:rPr>
              <w:t>8</w:t>
            </w:r>
            <w:r w:rsidR="00DA59BD">
              <w:rPr>
                <w:noProof/>
                <w:webHidden/>
              </w:rPr>
              <w:fldChar w:fldCharType="end"/>
            </w:r>
          </w:hyperlink>
        </w:p>
        <w:p w14:paraId="4A5B6A78" w14:textId="1060864B"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205" w:history="1">
            <w:r w:rsidR="00DA59BD" w:rsidRPr="00896E9C">
              <w:rPr>
                <w:rStyle w:val="Lienhypertexte"/>
                <w:rFonts w:asciiTheme="majorHAnsi" w:hAnsiTheme="majorHAnsi" w:cstheme="majorHAnsi"/>
                <w:noProof/>
              </w:rPr>
              <w:t>4</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Description de la mission</w:t>
            </w:r>
            <w:r w:rsidR="00DA59BD">
              <w:rPr>
                <w:noProof/>
                <w:webHidden/>
              </w:rPr>
              <w:tab/>
            </w:r>
            <w:r w:rsidR="00DA59BD">
              <w:rPr>
                <w:noProof/>
                <w:webHidden/>
              </w:rPr>
              <w:fldChar w:fldCharType="begin"/>
            </w:r>
            <w:r w:rsidR="00DA59BD">
              <w:rPr>
                <w:noProof/>
                <w:webHidden/>
              </w:rPr>
              <w:instrText xml:space="preserve"> PAGEREF _Toc141098205 \h </w:instrText>
            </w:r>
            <w:r w:rsidR="00DA59BD">
              <w:rPr>
                <w:noProof/>
                <w:webHidden/>
              </w:rPr>
            </w:r>
            <w:r w:rsidR="00DA59BD">
              <w:rPr>
                <w:noProof/>
                <w:webHidden/>
              </w:rPr>
              <w:fldChar w:fldCharType="separate"/>
            </w:r>
            <w:r w:rsidR="00417685">
              <w:rPr>
                <w:noProof/>
                <w:webHidden/>
              </w:rPr>
              <w:t>9</w:t>
            </w:r>
            <w:r w:rsidR="00DA59BD">
              <w:rPr>
                <w:noProof/>
                <w:webHidden/>
              </w:rPr>
              <w:fldChar w:fldCharType="end"/>
            </w:r>
          </w:hyperlink>
        </w:p>
        <w:p w14:paraId="30104DFE" w14:textId="0BF005B8" w:rsidR="00DA59BD" w:rsidRDefault="00566E07" w:rsidP="00417685">
          <w:pPr>
            <w:pStyle w:val="TM2"/>
            <w:rPr>
              <w:rFonts w:asciiTheme="minorHAnsi" w:hAnsiTheme="minorHAnsi"/>
              <w:noProof/>
              <w:color w:val="auto"/>
              <w:sz w:val="22"/>
              <w:szCs w:val="22"/>
              <w:lang w:val="fr-CA" w:eastAsia="fr-CA"/>
            </w:rPr>
          </w:pPr>
          <w:hyperlink w:anchor="_Toc141098206" w:history="1">
            <w:r w:rsidR="00DA59BD" w:rsidRPr="00896E9C">
              <w:rPr>
                <w:rStyle w:val="Lienhypertexte"/>
                <w:rFonts w:asciiTheme="majorHAnsi" w:hAnsiTheme="majorHAnsi" w:cstheme="majorHAnsi"/>
                <w:noProof/>
              </w:rPr>
              <w:t>4.1</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Principales activités</w:t>
            </w:r>
            <w:r w:rsidR="00DA59BD">
              <w:rPr>
                <w:noProof/>
                <w:webHidden/>
              </w:rPr>
              <w:tab/>
            </w:r>
            <w:r w:rsidR="00DA59BD">
              <w:rPr>
                <w:noProof/>
                <w:webHidden/>
              </w:rPr>
              <w:fldChar w:fldCharType="begin"/>
            </w:r>
            <w:r w:rsidR="00DA59BD">
              <w:rPr>
                <w:noProof/>
                <w:webHidden/>
              </w:rPr>
              <w:instrText xml:space="preserve"> PAGEREF _Toc141098206 \h </w:instrText>
            </w:r>
            <w:r w:rsidR="00DA59BD">
              <w:rPr>
                <w:noProof/>
                <w:webHidden/>
              </w:rPr>
            </w:r>
            <w:r w:rsidR="00DA59BD">
              <w:rPr>
                <w:noProof/>
                <w:webHidden/>
              </w:rPr>
              <w:fldChar w:fldCharType="separate"/>
            </w:r>
            <w:r w:rsidR="00417685">
              <w:rPr>
                <w:noProof/>
                <w:webHidden/>
              </w:rPr>
              <w:t>9</w:t>
            </w:r>
            <w:r w:rsidR="00DA59BD">
              <w:rPr>
                <w:noProof/>
                <w:webHidden/>
              </w:rPr>
              <w:fldChar w:fldCharType="end"/>
            </w:r>
          </w:hyperlink>
        </w:p>
        <w:p w14:paraId="7C8CDF4A" w14:textId="55CD101B"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207" w:history="1">
            <w:r w:rsidR="00DA59BD" w:rsidRPr="00896E9C">
              <w:rPr>
                <w:rStyle w:val="Lienhypertexte"/>
                <w:noProof/>
              </w:rPr>
              <w:t>5</w:t>
            </w:r>
            <w:r w:rsidR="00DA59BD">
              <w:rPr>
                <w:rFonts w:asciiTheme="minorHAnsi" w:hAnsiTheme="minorHAnsi"/>
                <w:b w:val="0"/>
                <w:caps w:val="0"/>
                <w:noProof/>
                <w:color w:val="auto"/>
                <w:sz w:val="22"/>
                <w:szCs w:val="22"/>
                <w:lang w:val="fr-CA" w:eastAsia="fr-CA"/>
              </w:rPr>
              <w:tab/>
            </w:r>
            <w:r w:rsidR="00DA59BD" w:rsidRPr="00896E9C">
              <w:rPr>
                <w:rStyle w:val="Lienhypertexte"/>
                <w:noProof/>
              </w:rPr>
              <w:t>Livrables attendus</w:t>
            </w:r>
            <w:r w:rsidR="00DA59BD">
              <w:rPr>
                <w:noProof/>
                <w:webHidden/>
              </w:rPr>
              <w:tab/>
            </w:r>
            <w:r w:rsidR="00DA59BD">
              <w:rPr>
                <w:noProof/>
                <w:webHidden/>
              </w:rPr>
              <w:fldChar w:fldCharType="begin"/>
            </w:r>
            <w:r w:rsidR="00DA59BD">
              <w:rPr>
                <w:noProof/>
                <w:webHidden/>
              </w:rPr>
              <w:instrText xml:space="preserve"> PAGEREF _Toc141098207 \h </w:instrText>
            </w:r>
            <w:r w:rsidR="00DA59BD">
              <w:rPr>
                <w:noProof/>
                <w:webHidden/>
              </w:rPr>
            </w:r>
            <w:r w:rsidR="00DA59BD">
              <w:rPr>
                <w:noProof/>
                <w:webHidden/>
              </w:rPr>
              <w:fldChar w:fldCharType="separate"/>
            </w:r>
            <w:r w:rsidR="00417685">
              <w:rPr>
                <w:noProof/>
                <w:webHidden/>
              </w:rPr>
              <w:t>11</w:t>
            </w:r>
            <w:r w:rsidR="00DA59BD">
              <w:rPr>
                <w:noProof/>
                <w:webHidden/>
              </w:rPr>
              <w:fldChar w:fldCharType="end"/>
            </w:r>
          </w:hyperlink>
        </w:p>
        <w:p w14:paraId="435F07CE" w14:textId="6CD52663"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208" w:history="1">
            <w:r w:rsidR="00DA59BD" w:rsidRPr="00896E9C">
              <w:rPr>
                <w:rStyle w:val="Lienhypertexte"/>
                <w:rFonts w:asciiTheme="majorHAnsi" w:hAnsiTheme="majorHAnsi" w:cstheme="majorHAnsi"/>
                <w:noProof/>
              </w:rPr>
              <w:t>6</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Organisation des travaux</w:t>
            </w:r>
            <w:r w:rsidR="00DA59BD">
              <w:rPr>
                <w:noProof/>
                <w:webHidden/>
              </w:rPr>
              <w:tab/>
            </w:r>
            <w:r w:rsidR="00DA59BD">
              <w:rPr>
                <w:noProof/>
                <w:webHidden/>
              </w:rPr>
              <w:fldChar w:fldCharType="begin"/>
            </w:r>
            <w:r w:rsidR="00DA59BD">
              <w:rPr>
                <w:noProof/>
                <w:webHidden/>
              </w:rPr>
              <w:instrText xml:space="preserve"> PAGEREF _Toc141098208 \h </w:instrText>
            </w:r>
            <w:r w:rsidR="00DA59BD">
              <w:rPr>
                <w:noProof/>
                <w:webHidden/>
              </w:rPr>
            </w:r>
            <w:r w:rsidR="00DA59BD">
              <w:rPr>
                <w:noProof/>
                <w:webHidden/>
              </w:rPr>
              <w:fldChar w:fldCharType="separate"/>
            </w:r>
            <w:r w:rsidR="00417685">
              <w:rPr>
                <w:noProof/>
                <w:webHidden/>
              </w:rPr>
              <w:t>11</w:t>
            </w:r>
            <w:r w:rsidR="00DA59BD">
              <w:rPr>
                <w:noProof/>
                <w:webHidden/>
              </w:rPr>
              <w:fldChar w:fldCharType="end"/>
            </w:r>
          </w:hyperlink>
        </w:p>
        <w:p w14:paraId="2FBB2F4C" w14:textId="2FDCCDBD" w:rsidR="00DA59BD" w:rsidRDefault="00566E07" w:rsidP="00417685">
          <w:pPr>
            <w:pStyle w:val="TM2"/>
            <w:rPr>
              <w:rFonts w:asciiTheme="minorHAnsi" w:hAnsiTheme="minorHAnsi"/>
              <w:noProof/>
              <w:color w:val="auto"/>
              <w:sz w:val="22"/>
              <w:szCs w:val="22"/>
              <w:lang w:val="fr-CA" w:eastAsia="fr-CA"/>
            </w:rPr>
          </w:pPr>
          <w:hyperlink w:anchor="_Toc141098209" w:history="1">
            <w:r w:rsidR="00DA59BD" w:rsidRPr="00896E9C">
              <w:rPr>
                <w:rStyle w:val="Lienhypertexte"/>
                <w:rFonts w:asciiTheme="majorHAnsi" w:hAnsiTheme="majorHAnsi" w:cstheme="majorHAnsi"/>
                <w:noProof/>
              </w:rPr>
              <w:t>6.1</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Modalités de coordination</w:t>
            </w:r>
            <w:r w:rsidR="00DA59BD">
              <w:rPr>
                <w:noProof/>
                <w:webHidden/>
              </w:rPr>
              <w:tab/>
            </w:r>
            <w:r w:rsidR="00DA59BD">
              <w:rPr>
                <w:noProof/>
                <w:webHidden/>
              </w:rPr>
              <w:fldChar w:fldCharType="begin"/>
            </w:r>
            <w:r w:rsidR="00DA59BD">
              <w:rPr>
                <w:noProof/>
                <w:webHidden/>
              </w:rPr>
              <w:instrText xml:space="preserve"> PAGEREF _Toc141098209 \h </w:instrText>
            </w:r>
            <w:r w:rsidR="00DA59BD">
              <w:rPr>
                <w:noProof/>
                <w:webHidden/>
              </w:rPr>
            </w:r>
            <w:r w:rsidR="00DA59BD">
              <w:rPr>
                <w:noProof/>
                <w:webHidden/>
              </w:rPr>
              <w:fldChar w:fldCharType="separate"/>
            </w:r>
            <w:r w:rsidR="00417685">
              <w:rPr>
                <w:noProof/>
                <w:webHidden/>
              </w:rPr>
              <w:t>11</w:t>
            </w:r>
            <w:r w:rsidR="00DA59BD">
              <w:rPr>
                <w:noProof/>
                <w:webHidden/>
              </w:rPr>
              <w:fldChar w:fldCharType="end"/>
            </w:r>
          </w:hyperlink>
        </w:p>
        <w:p w14:paraId="3B1238B2" w14:textId="0A384718" w:rsidR="00DA59BD" w:rsidRDefault="00566E07" w:rsidP="00417685">
          <w:pPr>
            <w:pStyle w:val="TM2"/>
            <w:rPr>
              <w:rFonts w:asciiTheme="minorHAnsi" w:hAnsiTheme="minorHAnsi"/>
              <w:noProof/>
              <w:color w:val="auto"/>
              <w:sz w:val="22"/>
              <w:szCs w:val="22"/>
              <w:lang w:val="fr-CA" w:eastAsia="fr-CA"/>
            </w:rPr>
          </w:pPr>
          <w:hyperlink w:anchor="_Toc141098210" w:history="1">
            <w:r w:rsidR="00DA59BD" w:rsidRPr="00896E9C">
              <w:rPr>
                <w:rStyle w:val="Lienhypertexte"/>
                <w:rFonts w:asciiTheme="majorHAnsi" w:hAnsiTheme="majorHAnsi" w:cstheme="majorHAnsi"/>
                <w:noProof/>
              </w:rPr>
              <w:t>6.2</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Conditions de travail</w:t>
            </w:r>
            <w:r w:rsidR="00DA59BD">
              <w:rPr>
                <w:noProof/>
                <w:webHidden/>
              </w:rPr>
              <w:tab/>
            </w:r>
            <w:r w:rsidR="00DA59BD">
              <w:rPr>
                <w:noProof/>
                <w:webHidden/>
              </w:rPr>
              <w:fldChar w:fldCharType="begin"/>
            </w:r>
            <w:r w:rsidR="00DA59BD">
              <w:rPr>
                <w:noProof/>
                <w:webHidden/>
              </w:rPr>
              <w:instrText xml:space="preserve"> PAGEREF _Toc141098210 \h </w:instrText>
            </w:r>
            <w:r w:rsidR="00DA59BD">
              <w:rPr>
                <w:noProof/>
                <w:webHidden/>
              </w:rPr>
            </w:r>
            <w:r w:rsidR="00DA59BD">
              <w:rPr>
                <w:noProof/>
                <w:webHidden/>
              </w:rPr>
              <w:fldChar w:fldCharType="separate"/>
            </w:r>
            <w:r w:rsidR="00417685">
              <w:rPr>
                <w:noProof/>
                <w:webHidden/>
              </w:rPr>
              <w:t>11</w:t>
            </w:r>
            <w:r w:rsidR="00DA59BD">
              <w:rPr>
                <w:noProof/>
                <w:webHidden/>
              </w:rPr>
              <w:fldChar w:fldCharType="end"/>
            </w:r>
          </w:hyperlink>
        </w:p>
        <w:p w14:paraId="4515E672" w14:textId="61467505" w:rsidR="00DA59BD" w:rsidRDefault="00566E07" w:rsidP="00417685">
          <w:pPr>
            <w:pStyle w:val="TM2"/>
            <w:rPr>
              <w:rFonts w:asciiTheme="minorHAnsi" w:hAnsiTheme="minorHAnsi"/>
              <w:noProof/>
              <w:color w:val="auto"/>
              <w:sz w:val="22"/>
              <w:szCs w:val="22"/>
              <w:lang w:val="fr-CA" w:eastAsia="fr-CA"/>
            </w:rPr>
          </w:pPr>
          <w:hyperlink w:anchor="_Toc141098211" w:history="1">
            <w:r w:rsidR="00DA59BD" w:rsidRPr="00896E9C">
              <w:rPr>
                <w:rStyle w:val="Lienhypertexte"/>
                <w:rFonts w:asciiTheme="majorHAnsi" w:hAnsiTheme="majorHAnsi" w:cstheme="majorHAnsi"/>
                <w:noProof/>
              </w:rPr>
              <w:t>6.3</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Lieu et durée de la mission</w:t>
            </w:r>
            <w:r w:rsidR="00DA59BD">
              <w:rPr>
                <w:noProof/>
                <w:webHidden/>
              </w:rPr>
              <w:tab/>
            </w:r>
            <w:r w:rsidR="00DA59BD">
              <w:rPr>
                <w:noProof/>
                <w:webHidden/>
              </w:rPr>
              <w:fldChar w:fldCharType="begin"/>
            </w:r>
            <w:r w:rsidR="00DA59BD">
              <w:rPr>
                <w:noProof/>
                <w:webHidden/>
              </w:rPr>
              <w:instrText xml:space="preserve"> PAGEREF _Toc141098211 \h </w:instrText>
            </w:r>
            <w:r w:rsidR="00DA59BD">
              <w:rPr>
                <w:noProof/>
                <w:webHidden/>
              </w:rPr>
            </w:r>
            <w:r w:rsidR="00DA59BD">
              <w:rPr>
                <w:noProof/>
                <w:webHidden/>
              </w:rPr>
              <w:fldChar w:fldCharType="separate"/>
            </w:r>
            <w:r w:rsidR="00417685">
              <w:rPr>
                <w:noProof/>
                <w:webHidden/>
              </w:rPr>
              <w:t>12</w:t>
            </w:r>
            <w:r w:rsidR="00DA59BD">
              <w:rPr>
                <w:noProof/>
                <w:webHidden/>
              </w:rPr>
              <w:fldChar w:fldCharType="end"/>
            </w:r>
          </w:hyperlink>
        </w:p>
        <w:p w14:paraId="74367ED3" w14:textId="43B37154"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212" w:history="1">
            <w:r w:rsidR="00DA59BD" w:rsidRPr="00896E9C">
              <w:rPr>
                <w:rStyle w:val="Lienhypertexte"/>
                <w:rFonts w:asciiTheme="majorHAnsi" w:hAnsiTheme="majorHAnsi" w:cstheme="majorHAnsi"/>
                <w:noProof/>
              </w:rPr>
              <w:t>7</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Moyens</w:t>
            </w:r>
            <w:r w:rsidR="00DA59BD">
              <w:rPr>
                <w:noProof/>
                <w:webHidden/>
              </w:rPr>
              <w:tab/>
            </w:r>
            <w:r w:rsidR="00DA59BD">
              <w:rPr>
                <w:noProof/>
                <w:webHidden/>
              </w:rPr>
              <w:fldChar w:fldCharType="begin"/>
            </w:r>
            <w:r w:rsidR="00DA59BD">
              <w:rPr>
                <w:noProof/>
                <w:webHidden/>
              </w:rPr>
              <w:instrText xml:space="preserve"> PAGEREF _Toc141098212 \h </w:instrText>
            </w:r>
            <w:r w:rsidR="00DA59BD">
              <w:rPr>
                <w:noProof/>
                <w:webHidden/>
              </w:rPr>
            </w:r>
            <w:r w:rsidR="00DA59BD">
              <w:rPr>
                <w:noProof/>
                <w:webHidden/>
              </w:rPr>
              <w:fldChar w:fldCharType="separate"/>
            </w:r>
            <w:r w:rsidR="00417685">
              <w:rPr>
                <w:noProof/>
                <w:webHidden/>
              </w:rPr>
              <w:t>12</w:t>
            </w:r>
            <w:r w:rsidR="00DA59BD">
              <w:rPr>
                <w:noProof/>
                <w:webHidden/>
              </w:rPr>
              <w:fldChar w:fldCharType="end"/>
            </w:r>
          </w:hyperlink>
        </w:p>
        <w:p w14:paraId="69AC5591" w14:textId="1BECB402" w:rsidR="00DA59BD" w:rsidRDefault="00566E07" w:rsidP="00417685">
          <w:pPr>
            <w:pStyle w:val="TM2"/>
            <w:rPr>
              <w:rFonts w:asciiTheme="minorHAnsi" w:hAnsiTheme="minorHAnsi"/>
              <w:noProof/>
              <w:color w:val="auto"/>
              <w:sz w:val="22"/>
              <w:szCs w:val="22"/>
              <w:lang w:val="fr-CA" w:eastAsia="fr-CA"/>
            </w:rPr>
          </w:pPr>
          <w:hyperlink w:anchor="_Toc141098213" w:history="1">
            <w:r w:rsidR="00DA59BD" w:rsidRPr="00896E9C">
              <w:rPr>
                <w:rStyle w:val="Lienhypertexte"/>
                <w:rFonts w:asciiTheme="majorHAnsi" w:hAnsiTheme="majorHAnsi" w:cstheme="majorHAnsi"/>
                <w:noProof/>
              </w:rPr>
              <w:t>7.1</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Profil(s) demandé(s)</w:t>
            </w:r>
            <w:r w:rsidR="00DA59BD">
              <w:rPr>
                <w:noProof/>
                <w:webHidden/>
              </w:rPr>
              <w:tab/>
            </w:r>
            <w:r w:rsidR="00DA59BD">
              <w:rPr>
                <w:noProof/>
                <w:webHidden/>
              </w:rPr>
              <w:fldChar w:fldCharType="begin"/>
            </w:r>
            <w:r w:rsidR="00DA59BD">
              <w:rPr>
                <w:noProof/>
                <w:webHidden/>
              </w:rPr>
              <w:instrText xml:space="preserve"> PAGEREF _Toc141098213 \h </w:instrText>
            </w:r>
            <w:r w:rsidR="00DA59BD">
              <w:rPr>
                <w:noProof/>
                <w:webHidden/>
              </w:rPr>
            </w:r>
            <w:r w:rsidR="00DA59BD">
              <w:rPr>
                <w:noProof/>
                <w:webHidden/>
              </w:rPr>
              <w:fldChar w:fldCharType="separate"/>
            </w:r>
            <w:r w:rsidR="00417685">
              <w:rPr>
                <w:noProof/>
                <w:webHidden/>
              </w:rPr>
              <w:t>12</w:t>
            </w:r>
            <w:r w:rsidR="00DA59BD">
              <w:rPr>
                <w:noProof/>
                <w:webHidden/>
              </w:rPr>
              <w:fldChar w:fldCharType="end"/>
            </w:r>
          </w:hyperlink>
        </w:p>
        <w:p w14:paraId="135B91B1" w14:textId="3546F57B" w:rsidR="00DA59BD" w:rsidRDefault="00566E07" w:rsidP="00417685">
          <w:pPr>
            <w:pStyle w:val="TM2"/>
            <w:rPr>
              <w:rFonts w:asciiTheme="minorHAnsi" w:hAnsiTheme="minorHAnsi"/>
              <w:noProof/>
              <w:color w:val="auto"/>
              <w:sz w:val="22"/>
              <w:szCs w:val="22"/>
              <w:lang w:val="fr-CA" w:eastAsia="fr-CA"/>
            </w:rPr>
          </w:pPr>
          <w:hyperlink w:anchor="_Toc141098214" w:history="1">
            <w:r w:rsidR="00DA59BD" w:rsidRPr="00896E9C">
              <w:rPr>
                <w:rStyle w:val="Lienhypertexte"/>
                <w:rFonts w:asciiTheme="majorHAnsi" w:hAnsiTheme="majorHAnsi" w:cstheme="majorHAnsi"/>
                <w:noProof/>
              </w:rPr>
              <w:t>7.2</w:t>
            </w:r>
            <w:r w:rsidR="00DA59BD">
              <w:rPr>
                <w:rFonts w:asciiTheme="minorHAnsi" w:hAnsiTheme="minorHAnsi"/>
                <w:noProof/>
                <w:color w:val="auto"/>
                <w:sz w:val="22"/>
                <w:szCs w:val="22"/>
                <w:lang w:val="fr-CA" w:eastAsia="fr-CA"/>
              </w:rPr>
              <w:tab/>
            </w:r>
            <w:r w:rsidR="00DA59BD" w:rsidRPr="00896E9C">
              <w:rPr>
                <w:rStyle w:val="Lienhypertexte"/>
                <w:rFonts w:asciiTheme="majorHAnsi" w:hAnsiTheme="majorHAnsi" w:cstheme="majorHAnsi"/>
                <w:noProof/>
              </w:rPr>
              <w:t>Budget estimatif (facultatif)</w:t>
            </w:r>
            <w:r w:rsidR="00DA59BD">
              <w:rPr>
                <w:noProof/>
                <w:webHidden/>
              </w:rPr>
              <w:tab/>
            </w:r>
            <w:r w:rsidR="00DA59BD">
              <w:rPr>
                <w:noProof/>
                <w:webHidden/>
              </w:rPr>
              <w:fldChar w:fldCharType="begin"/>
            </w:r>
            <w:r w:rsidR="00DA59BD">
              <w:rPr>
                <w:noProof/>
                <w:webHidden/>
              </w:rPr>
              <w:instrText xml:space="preserve"> PAGEREF _Toc141098214 \h </w:instrText>
            </w:r>
            <w:r w:rsidR="00DA59BD">
              <w:rPr>
                <w:noProof/>
                <w:webHidden/>
              </w:rPr>
            </w:r>
            <w:r w:rsidR="00DA59BD">
              <w:rPr>
                <w:noProof/>
                <w:webHidden/>
              </w:rPr>
              <w:fldChar w:fldCharType="separate"/>
            </w:r>
            <w:r w:rsidR="00417685">
              <w:rPr>
                <w:noProof/>
                <w:webHidden/>
              </w:rPr>
              <w:t>12</w:t>
            </w:r>
            <w:r w:rsidR="00DA59BD">
              <w:rPr>
                <w:noProof/>
                <w:webHidden/>
              </w:rPr>
              <w:fldChar w:fldCharType="end"/>
            </w:r>
          </w:hyperlink>
        </w:p>
        <w:p w14:paraId="3AF0EA00" w14:textId="028457DB" w:rsidR="00DA59BD" w:rsidRDefault="00566E07">
          <w:pPr>
            <w:pStyle w:val="TM1"/>
            <w:tabs>
              <w:tab w:val="left" w:pos="440"/>
              <w:tab w:val="right" w:leader="dot" w:pos="9770"/>
            </w:tabs>
            <w:rPr>
              <w:rFonts w:asciiTheme="minorHAnsi" w:hAnsiTheme="minorHAnsi"/>
              <w:b w:val="0"/>
              <w:caps w:val="0"/>
              <w:noProof/>
              <w:color w:val="auto"/>
              <w:sz w:val="22"/>
              <w:szCs w:val="22"/>
              <w:lang w:val="fr-CA" w:eastAsia="fr-CA"/>
            </w:rPr>
          </w:pPr>
          <w:hyperlink w:anchor="_Toc141098215" w:history="1">
            <w:r w:rsidR="00DA59BD" w:rsidRPr="00896E9C">
              <w:rPr>
                <w:rStyle w:val="Lienhypertexte"/>
                <w:rFonts w:asciiTheme="majorHAnsi" w:hAnsiTheme="majorHAnsi" w:cstheme="majorHAnsi"/>
                <w:noProof/>
              </w:rPr>
              <w:t>8</w:t>
            </w:r>
            <w:r w:rsidR="00DA59BD">
              <w:rPr>
                <w:rFonts w:asciiTheme="minorHAnsi" w:hAnsiTheme="minorHAnsi"/>
                <w:b w:val="0"/>
                <w:caps w:val="0"/>
                <w:noProof/>
                <w:color w:val="auto"/>
                <w:sz w:val="22"/>
                <w:szCs w:val="22"/>
                <w:lang w:val="fr-CA" w:eastAsia="fr-CA"/>
              </w:rPr>
              <w:tab/>
            </w:r>
            <w:r w:rsidR="00DA59BD" w:rsidRPr="00896E9C">
              <w:rPr>
                <w:rStyle w:val="Lienhypertexte"/>
                <w:rFonts w:asciiTheme="majorHAnsi" w:hAnsiTheme="majorHAnsi" w:cstheme="majorHAnsi"/>
                <w:noProof/>
              </w:rPr>
              <w:t>Annexes</w:t>
            </w:r>
            <w:r w:rsidR="00DA59BD">
              <w:rPr>
                <w:noProof/>
                <w:webHidden/>
              </w:rPr>
              <w:tab/>
            </w:r>
            <w:r w:rsidR="00DA59BD">
              <w:rPr>
                <w:noProof/>
                <w:webHidden/>
              </w:rPr>
              <w:fldChar w:fldCharType="begin"/>
            </w:r>
            <w:r w:rsidR="00DA59BD">
              <w:rPr>
                <w:noProof/>
                <w:webHidden/>
              </w:rPr>
              <w:instrText xml:space="preserve"> PAGEREF _Toc141098215 \h </w:instrText>
            </w:r>
            <w:r w:rsidR="00DA59BD">
              <w:rPr>
                <w:noProof/>
                <w:webHidden/>
              </w:rPr>
            </w:r>
            <w:r w:rsidR="00DA59BD">
              <w:rPr>
                <w:noProof/>
                <w:webHidden/>
              </w:rPr>
              <w:fldChar w:fldCharType="separate"/>
            </w:r>
            <w:r w:rsidR="00417685">
              <w:rPr>
                <w:noProof/>
                <w:webHidden/>
              </w:rPr>
              <w:t>13</w:t>
            </w:r>
            <w:r w:rsidR="00DA59BD">
              <w:rPr>
                <w:noProof/>
                <w:webHidden/>
              </w:rPr>
              <w:fldChar w:fldCharType="end"/>
            </w:r>
          </w:hyperlink>
        </w:p>
        <w:p w14:paraId="53AF4631" w14:textId="7912370A" w:rsidR="00E37994" w:rsidRPr="004D12BC" w:rsidRDefault="00C134DA" w:rsidP="0082361C">
          <w:pPr>
            <w:rPr>
              <w:rFonts w:asciiTheme="majorHAnsi" w:hAnsiTheme="majorHAnsi" w:cstheme="majorHAnsi"/>
            </w:rPr>
          </w:pPr>
          <w:r w:rsidRPr="004D12BC">
            <w:rPr>
              <w:rFonts w:asciiTheme="majorHAnsi" w:hAnsiTheme="majorHAnsi" w:cstheme="majorHAnsi"/>
              <w:caps/>
              <w:color w:val="004979"/>
              <w:sz w:val="24"/>
              <w:szCs w:val="24"/>
            </w:rPr>
            <w:fldChar w:fldCharType="end"/>
          </w:r>
        </w:p>
      </w:sdtContent>
    </w:sdt>
    <w:p w14:paraId="07B2E8CE" w14:textId="45E3EAB0" w:rsidR="00F14B4C" w:rsidRPr="004D12BC" w:rsidRDefault="00F14B4C" w:rsidP="0082361C">
      <w:pPr>
        <w:rPr>
          <w:rFonts w:asciiTheme="majorHAnsi" w:hAnsiTheme="majorHAnsi" w:cstheme="majorHAnsi"/>
        </w:rPr>
      </w:pPr>
      <w:r w:rsidRPr="004D12BC">
        <w:rPr>
          <w:rFonts w:asciiTheme="majorHAnsi" w:hAnsiTheme="majorHAnsi" w:cstheme="majorHAnsi"/>
          <w:shd w:val="clear" w:color="auto" w:fill="004979"/>
        </w:rPr>
        <w:br w:type="page"/>
      </w:r>
    </w:p>
    <w:p w14:paraId="4D7AB1F9" w14:textId="77777777" w:rsidR="00E31064" w:rsidRPr="004D12BC" w:rsidRDefault="00E31064" w:rsidP="0082361C">
      <w:pPr>
        <w:pStyle w:val="EXP-Titre1"/>
        <w:rPr>
          <w:rFonts w:asciiTheme="majorHAnsi" w:hAnsiTheme="majorHAnsi" w:cstheme="majorHAnsi"/>
        </w:rPr>
        <w:sectPr w:rsidR="00E31064" w:rsidRPr="004D12BC" w:rsidSect="00921D7E">
          <w:footerReference w:type="even" r:id="rId10"/>
          <w:footerReference w:type="default" r:id="rId11"/>
          <w:pgSz w:w="11900" w:h="16840"/>
          <w:pgMar w:top="1135" w:right="1127" w:bottom="1135" w:left="993" w:header="709" w:footer="590" w:gutter="0"/>
          <w:pgNumType w:start="1"/>
          <w:cols w:space="708"/>
          <w:docGrid w:linePitch="360"/>
        </w:sectPr>
      </w:pPr>
    </w:p>
    <w:p w14:paraId="0433F116" w14:textId="56FB7DC4" w:rsidR="00365020" w:rsidRPr="004D12BC" w:rsidRDefault="00365020" w:rsidP="0082361C">
      <w:pPr>
        <w:pStyle w:val="Titre1"/>
        <w:numPr>
          <w:ilvl w:val="0"/>
          <w:numId w:val="6"/>
        </w:numPr>
        <w:rPr>
          <w:rFonts w:asciiTheme="majorHAnsi" w:hAnsiTheme="majorHAnsi" w:cstheme="majorHAnsi"/>
        </w:rPr>
      </w:pPr>
      <w:bookmarkStart w:id="0" w:name="_Toc141098197"/>
      <w:r w:rsidRPr="004D12BC">
        <w:rPr>
          <w:rFonts w:asciiTheme="majorHAnsi" w:hAnsiTheme="majorHAnsi" w:cstheme="majorHAnsi"/>
        </w:rPr>
        <w:lastRenderedPageBreak/>
        <w:t>Information générales</w:t>
      </w:r>
      <w:bookmarkEnd w:id="0"/>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365020" w:rsidRPr="004D12BC" w14:paraId="11BF88FE" w14:textId="77777777" w:rsidTr="001C093B">
        <w:trPr>
          <w:trHeight w:val="87"/>
        </w:trPr>
        <w:tc>
          <w:tcPr>
            <w:tcW w:w="4597" w:type="dxa"/>
          </w:tcPr>
          <w:p w14:paraId="6D51D72F" w14:textId="5702E2BD" w:rsidR="00365020" w:rsidRPr="004D12BC" w:rsidRDefault="00365020" w:rsidP="00365020">
            <w:pPr>
              <w:ind w:left="0"/>
              <w:rPr>
                <w:rFonts w:asciiTheme="majorHAnsi" w:hAnsiTheme="majorHAnsi" w:cstheme="majorHAnsi"/>
              </w:rPr>
            </w:pPr>
            <w:r w:rsidRPr="004D12BC">
              <w:rPr>
                <w:rFonts w:asciiTheme="majorHAnsi" w:hAnsiTheme="majorHAnsi" w:cstheme="majorHAnsi"/>
              </w:rPr>
              <w:t>Intitulé de la mission</w:t>
            </w:r>
          </w:p>
        </w:tc>
        <w:tc>
          <w:tcPr>
            <w:tcW w:w="4814" w:type="dxa"/>
          </w:tcPr>
          <w:p w14:paraId="77B9109F" w14:textId="34AF2E85" w:rsidR="00365020" w:rsidRPr="004D12BC" w:rsidRDefault="001C1F2D" w:rsidP="00365020">
            <w:pPr>
              <w:ind w:left="0"/>
              <w:rPr>
                <w:rFonts w:asciiTheme="majorHAnsi" w:hAnsiTheme="majorHAnsi" w:cstheme="majorHAnsi"/>
              </w:rPr>
            </w:pPr>
            <w:r w:rsidRPr="004D12BC">
              <w:rPr>
                <w:rFonts w:asciiTheme="majorHAnsi" w:hAnsiTheme="majorHAnsi" w:cstheme="majorHAnsi"/>
              </w:rPr>
              <w:t>Élaborer et formaliser le Plan de Suivi Évaluation du projet AMRIC</w:t>
            </w:r>
          </w:p>
        </w:tc>
      </w:tr>
      <w:tr w:rsidR="00365020" w:rsidRPr="004D12BC" w14:paraId="6A8F0877" w14:textId="77777777" w:rsidTr="00365020">
        <w:tc>
          <w:tcPr>
            <w:tcW w:w="4597" w:type="dxa"/>
          </w:tcPr>
          <w:p w14:paraId="7BF73B08" w14:textId="24C15962" w:rsidR="00365020" w:rsidRPr="004D12BC" w:rsidRDefault="00365020" w:rsidP="00365020">
            <w:pPr>
              <w:ind w:left="0"/>
              <w:rPr>
                <w:rFonts w:asciiTheme="majorHAnsi" w:hAnsiTheme="majorHAnsi" w:cstheme="majorHAnsi"/>
              </w:rPr>
            </w:pPr>
            <w:r w:rsidRPr="004D12BC">
              <w:rPr>
                <w:rFonts w:asciiTheme="majorHAnsi" w:hAnsiTheme="majorHAnsi" w:cstheme="majorHAnsi"/>
              </w:rPr>
              <w:t>Bénéficiaire(s)</w:t>
            </w:r>
          </w:p>
        </w:tc>
        <w:tc>
          <w:tcPr>
            <w:tcW w:w="4814" w:type="dxa"/>
          </w:tcPr>
          <w:p w14:paraId="56A09C0A" w14:textId="6AACE4BE" w:rsidR="00365020" w:rsidRPr="004D12BC" w:rsidRDefault="0027174E" w:rsidP="00793A4C">
            <w:pPr>
              <w:ind w:left="0"/>
              <w:rPr>
                <w:rFonts w:asciiTheme="majorHAnsi" w:hAnsiTheme="majorHAnsi" w:cstheme="majorHAnsi"/>
              </w:rPr>
            </w:pPr>
            <w:r w:rsidRPr="004D12BC">
              <w:rPr>
                <w:rFonts w:asciiTheme="majorHAnsi" w:hAnsiTheme="majorHAnsi" w:cstheme="majorHAnsi"/>
              </w:rPr>
              <w:t>Equi</w:t>
            </w:r>
            <w:r w:rsidR="001C093B" w:rsidRPr="004D12BC">
              <w:rPr>
                <w:rFonts w:asciiTheme="majorHAnsi" w:hAnsiTheme="majorHAnsi" w:cstheme="majorHAnsi"/>
              </w:rPr>
              <w:t>p</w:t>
            </w:r>
            <w:r w:rsidRPr="004D12BC">
              <w:rPr>
                <w:rFonts w:asciiTheme="majorHAnsi" w:hAnsiTheme="majorHAnsi" w:cstheme="majorHAnsi"/>
              </w:rPr>
              <w:t>e projet AMRIC</w:t>
            </w:r>
            <w:r w:rsidR="00A921DE">
              <w:rPr>
                <w:rFonts w:asciiTheme="majorHAnsi" w:hAnsiTheme="majorHAnsi" w:cstheme="majorHAnsi"/>
              </w:rPr>
              <w:t xml:space="preserve"> et partenaires de mise en œuvre (Minist</w:t>
            </w:r>
            <w:r w:rsidR="00C07A92">
              <w:rPr>
                <w:rFonts w:asciiTheme="majorHAnsi" w:hAnsiTheme="majorHAnsi" w:cstheme="majorHAnsi"/>
              </w:rPr>
              <w:t>è</w:t>
            </w:r>
            <w:r w:rsidR="00A921DE">
              <w:rPr>
                <w:rFonts w:asciiTheme="majorHAnsi" w:hAnsiTheme="majorHAnsi" w:cstheme="majorHAnsi"/>
              </w:rPr>
              <w:t xml:space="preserve">res du Budget, Direction </w:t>
            </w:r>
            <w:r w:rsidR="00C07A92">
              <w:rPr>
                <w:rFonts w:asciiTheme="majorHAnsi" w:hAnsiTheme="majorHAnsi" w:cstheme="majorHAnsi"/>
              </w:rPr>
              <w:t>G</w:t>
            </w:r>
            <w:r w:rsidR="00A921DE">
              <w:rPr>
                <w:rFonts w:asciiTheme="majorHAnsi" w:hAnsiTheme="majorHAnsi" w:cstheme="majorHAnsi"/>
              </w:rPr>
              <w:t xml:space="preserve">énérale des </w:t>
            </w:r>
            <w:r w:rsidR="00C07A92">
              <w:rPr>
                <w:rFonts w:asciiTheme="majorHAnsi" w:hAnsiTheme="majorHAnsi" w:cstheme="majorHAnsi"/>
              </w:rPr>
              <w:t>I</w:t>
            </w:r>
            <w:r w:rsidR="00A921DE">
              <w:rPr>
                <w:rFonts w:asciiTheme="majorHAnsi" w:hAnsiTheme="majorHAnsi" w:cstheme="majorHAnsi"/>
              </w:rPr>
              <w:t>mp</w:t>
            </w:r>
            <w:r w:rsidR="00C07A92">
              <w:rPr>
                <w:rFonts w:asciiTheme="majorHAnsi" w:hAnsiTheme="majorHAnsi" w:cstheme="majorHAnsi"/>
              </w:rPr>
              <w:t>ô</w:t>
            </w:r>
            <w:r w:rsidR="00A921DE">
              <w:rPr>
                <w:rFonts w:asciiTheme="majorHAnsi" w:hAnsiTheme="majorHAnsi" w:cstheme="majorHAnsi"/>
              </w:rPr>
              <w:t>ts, Dir</w:t>
            </w:r>
            <w:r w:rsidR="00C07A92">
              <w:rPr>
                <w:rFonts w:asciiTheme="majorHAnsi" w:hAnsiTheme="majorHAnsi" w:cstheme="majorHAnsi"/>
              </w:rPr>
              <w:t>ection</w:t>
            </w:r>
            <w:r w:rsidR="00A921DE">
              <w:rPr>
                <w:rFonts w:asciiTheme="majorHAnsi" w:hAnsiTheme="majorHAnsi" w:cstheme="majorHAnsi"/>
              </w:rPr>
              <w:t xml:space="preserve"> G</w:t>
            </w:r>
            <w:r w:rsidR="00C07A92">
              <w:rPr>
                <w:rFonts w:asciiTheme="majorHAnsi" w:hAnsiTheme="majorHAnsi" w:cstheme="majorHAnsi"/>
              </w:rPr>
              <w:t>énér</w:t>
            </w:r>
            <w:r w:rsidR="00A921DE">
              <w:rPr>
                <w:rFonts w:asciiTheme="majorHAnsi" w:hAnsiTheme="majorHAnsi" w:cstheme="majorHAnsi"/>
              </w:rPr>
              <w:t>al</w:t>
            </w:r>
            <w:r w:rsidR="00C07A92">
              <w:rPr>
                <w:rFonts w:asciiTheme="majorHAnsi" w:hAnsiTheme="majorHAnsi" w:cstheme="majorHAnsi"/>
              </w:rPr>
              <w:t>e</w:t>
            </w:r>
            <w:r w:rsidR="00A921DE">
              <w:rPr>
                <w:rFonts w:asciiTheme="majorHAnsi" w:hAnsiTheme="majorHAnsi" w:cstheme="majorHAnsi"/>
              </w:rPr>
              <w:t xml:space="preserve"> des Douanes,</w:t>
            </w:r>
            <w:r w:rsidR="00603B3E">
              <w:rPr>
                <w:rFonts w:asciiTheme="majorHAnsi" w:hAnsiTheme="majorHAnsi" w:cstheme="majorHAnsi"/>
              </w:rPr>
              <w:t xml:space="preserve"> Ministè</w:t>
            </w:r>
            <w:r w:rsidR="00793A4C">
              <w:rPr>
                <w:rFonts w:asciiTheme="majorHAnsi" w:hAnsiTheme="majorHAnsi" w:cstheme="majorHAnsi"/>
              </w:rPr>
              <w:t>re de l’</w:t>
            </w:r>
            <w:r w:rsidR="00C07A92">
              <w:rPr>
                <w:rFonts w:asciiTheme="majorHAnsi" w:hAnsiTheme="majorHAnsi" w:cstheme="majorHAnsi"/>
              </w:rPr>
              <w:t>E</w:t>
            </w:r>
            <w:r w:rsidR="00793A4C">
              <w:rPr>
                <w:rFonts w:asciiTheme="majorHAnsi" w:hAnsiTheme="majorHAnsi" w:cstheme="majorHAnsi"/>
              </w:rPr>
              <w:t>conomie et des finances, Direction Générale de la Trésorerie et de la Comptabilité Publique</w:t>
            </w:r>
            <w:r w:rsidR="00C07A92">
              <w:rPr>
                <w:rFonts w:asciiTheme="majorHAnsi" w:hAnsiTheme="majorHAnsi" w:cstheme="majorHAnsi"/>
              </w:rPr>
              <w:t>, Inspection Général</w:t>
            </w:r>
            <w:r w:rsidR="00603B3E">
              <w:rPr>
                <w:rFonts w:asciiTheme="majorHAnsi" w:hAnsiTheme="majorHAnsi" w:cstheme="majorHAnsi"/>
              </w:rPr>
              <w:t>e</w:t>
            </w:r>
            <w:r w:rsidR="00C07A92">
              <w:rPr>
                <w:rFonts w:asciiTheme="majorHAnsi" w:hAnsiTheme="majorHAnsi" w:cstheme="majorHAnsi"/>
              </w:rPr>
              <w:t xml:space="preserve"> des Finances, Cour de</w:t>
            </w:r>
            <w:r w:rsidR="00603B3E">
              <w:rPr>
                <w:rFonts w:asciiTheme="majorHAnsi" w:hAnsiTheme="majorHAnsi" w:cstheme="majorHAnsi"/>
              </w:rPr>
              <w:t>s</w:t>
            </w:r>
            <w:r w:rsidR="00C07A92">
              <w:rPr>
                <w:rFonts w:asciiTheme="majorHAnsi" w:hAnsiTheme="majorHAnsi" w:cstheme="majorHAnsi"/>
              </w:rPr>
              <w:t xml:space="preserve"> Comptes, Inspection Générale de l’Etat</w:t>
            </w:r>
            <w:r w:rsidR="00793A4C">
              <w:rPr>
                <w:rFonts w:asciiTheme="majorHAnsi" w:hAnsiTheme="majorHAnsi" w:cstheme="majorHAnsi"/>
              </w:rPr>
              <w:t>)</w:t>
            </w:r>
          </w:p>
        </w:tc>
      </w:tr>
      <w:tr w:rsidR="00365020" w:rsidRPr="004D12BC" w14:paraId="59E66713" w14:textId="77777777" w:rsidTr="00365020">
        <w:tc>
          <w:tcPr>
            <w:tcW w:w="4597" w:type="dxa"/>
          </w:tcPr>
          <w:p w14:paraId="0C44BF76" w14:textId="288ECD95" w:rsidR="00365020" w:rsidRPr="004D12BC" w:rsidRDefault="00365020" w:rsidP="00365020">
            <w:pPr>
              <w:ind w:left="0"/>
              <w:rPr>
                <w:rFonts w:asciiTheme="majorHAnsi" w:hAnsiTheme="majorHAnsi" w:cstheme="majorHAnsi"/>
              </w:rPr>
            </w:pPr>
            <w:r w:rsidRPr="004D12BC">
              <w:rPr>
                <w:rFonts w:asciiTheme="majorHAnsi" w:hAnsiTheme="majorHAnsi" w:cstheme="majorHAnsi"/>
              </w:rPr>
              <w:t>Pays</w:t>
            </w:r>
          </w:p>
        </w:tc>
        <w:tc>
          <w:tcPr>
            <w:tcW w:w="4814" w:type="dxa"/>
          </w:tcPr>
          <w:p w14:paraId="4471B981" w14:textId="3EF2CC82" w:rsidR="00365020" w:rsidRPr="004D12BC" w:rsidRDefault="0027174E" w:rsidP="00365020">
            <w:pPr>
              <w:ind w:left="0"/>
              <w:rPr>
                <w:rFonts w:asciiTheme="majorHAnsi" w:hAnsiTheme="majorHAnsi" w:cstheme="majorHAnsi"/>
              </w:rPr>
            </w:pPr>
            <w:r w:rsidRPr="004D12BC">
              <w:rPr>
                <w:rFonts w:asciiTheme="majorHAnsi" w:hAnsiTheme="majorHAnsi" w:cstheme="majorHAnsi"/>
              </w:rPr>
              <w:t>Guinée (Conakry)</w:t>
            </w:r>
          </w:p>
        </w:tc>
      </w:tr>
      <w:tr w:rsidR="00DC3561" w:rsidRPr="004D12BC" w14:paraId="119A708E" w14:textId="77777777" w:rsidTr="00365020">
        <w:tc>
          <w:tcPr>
            <w:tcW w:w="4597" w:type="dxa"/>
          </w:tcPr>
          <w:p w14:paraId="6A04E0EA" w14:textId="04F0263F" w:rsidR="00DC3561" w:rsidRPr="004D12BC" w:rsidRDefault="00DC3561" w:rsidP="00DC3561">
            <w:pPr>
              <w:ind w:left="0"/>
              <w:rPr>
                <w:rFonts w:asciiTheme="majorHAnsi" w:hAnsiTheme="majorHAnsi" w:cstheme="majorHAnsi"/>
              </w:rPr>
            </w:pPr>
            <w:r w:rsidRPr="004D12BC">
              <w:rPr>
                <w:rFonts w:asciiTheme="majorHAnsi" w:hAnsiTheme="majorHAnsi" w:cstheme="majorHAnsi"/>
              </w:rPr>
              <w:t>Présence locale souhaitée</w:t>
            </w:r>
          </w:p>
        </w:tc>
        <w:tc>
          <w:tcPr>
            <w:tcW w:w="4814" w:type="dxa"/>
          </w:tcPr>
          <w:p w14:paraId="583558BF" w14:textId="039C5B7E" w:rsidR="00DC3561" w:rsidRPr="004D12BC" w:rsidRDefault="0027174E" w:rsidP="00DC3561">
            <w:pPr>
              <w:ind w:left="0"/>
              <w:rPr>
                <w:rFonts w:asciiTheme="majorHAnsi" w:hAnsiTheme="majorHAnsi" w:cstheme="majorHAnsi"/>
              </w:rPr>
            </w:pPr>
            <w:r w:rsidRPr="004D12BC">
              <w:rPr>
                <w:rFonts w:asciiTheme="majorHAnsi" w:hAnsiTheme="majorHAnsi" w:cstheme="majorHAnsi"/>
              </w:rPr>
              <w:t>oui</w:t>
            </w:r>
          </w:p>
        </w:tc>
      </w:tr>
      <w:tr w:rsidR="00DC3561" w:rsidRPr="004D12BC" w14:paraId="4757E764" w14:textId="77777777" w:rsidTr="00365020">
        <w:tc>
          <w:tcPr>
            <w:tcW w:w="4597" w:type="dxa"/>
          </w:tcPr>
          <w:p w14:paraId="770D1C3D" w14:textId="0971A3D3" w:rsidR="00DC3561" w:rsidRPr="004D12BC" w:rsidRDefault="00DC3561" w:rsidP="00DC3561">
            <w:pPr>
              <w:ind w:left="0"/>
              <w:rPr>
                <w:rFonts w:asciiTheme="majorHAnsi" w:hAnsiTheme="majorHAnsi" w:cstheme="majorHAnsi"/>
              </w:rPr>
            </w:pPr>
            <w:r w:rsidRPr="004D12BC">
              <w:rPr>
                <w:rFonts w:asciiTheme="majorHAnsi" w:hAnsiTheme="majorHAnsi" w:cstheme="majorHAnsi"/>
              </w:rPr>
              <w:t>Budget estimé ou durée totale des jours prévus</w:t>
            </w:r>
          </w:p>
        </w:tc>
        <w:tc>
          <w:tcPr>
            <w:tcW w:w="4814" w:type="dxa"/>
          </w:tcPr>
          <w:p w14:paraId="4D015648" w14:textId="51C4EDF6" w:rsidR="00DC3561" w:rsidRPr="00D36C90" w:rsidRDefault="00827337" w:rsidP="00E41C10">
            <w:pPr>
              <w:ind w:left="0"/>
              <w:rPr>
                <w:rFonts w:asciiTheme="majorHAnsi" w:hAnsiTheme="majorHAnsi" w:cstheme="majorHAnsi"/>
                <w:b/>
              </w:rPr>
            </w:pPr>
            <w:r>
              <w:rPr>
                <w:rFonts w:asciiTheme="majorHAnsi" w:hAnsiTheme="majorHAnsi" w:cstheme="majorHAnsi"/>
                <w:b/>
              </w:rPr>
              <w:t>15 000 € pour 17</w:t>
            </w:r>
            <w:r w:rsidR="001D6303" w:rsidRPr="001D6303">
              <w:rPr>
                <w:rFonts w:asciiTheme="majorHAnsi" w:hAnsiTheme="majorHAnsi" w:cstheme="majorHAnsi"/>
                <w:b/>
              </w:rPr>
              <w:t xml:space="preserve"> jours</w:t>
            </w:r>
          </w:p>
        </w:tc>
      </w:tr>
    </w:tbl>
    <w:p w14:paraId="49E4EC5C" w14:textId="73B529DD" w:rsidR="00365020" w:rsidRPr="004D12BC" w:rsidRDefault="00365020" w:rsidP="00365020">
      <w:pPr>
        <w:rPr>
          <w:rFonts w:asciiTheme="majorHAnsi" w:hAnsiTheme="majorHAnsi" w:cstheme="majorHAnsi"/>
        </w:rPr>
      </w:pPr>
    </w:p>
    <w:p w14:paraId="79D88996" w14:textId="3BCE4007" w:rsidR="00986A7D" w:rsidRPr="004D12BC" w:rsidRDefault="00986A7D" w:rsidP="00592A70">
      <w:pPr>
        <w:pStyle w:val="Titre1"/>
        <w:rPr>
          <w:rFonts w:asciiTheme="majorHAnsi" w:hAnsiTheme="majorHAnsi" w:cstheme="majorHAnsi"/>
        </w:rPr>
      </w:pPr>
      <w:bookmarkStart w:id="1" w:name="_Toc141098198"/>
      <w:r w:rsidRPr="004D12BC">
        <w:rPr>
          <w:rFonts w:asciiTheme="majorHAnsi" w:hAnsiTheme="majorHAnsi" w:cstheme="majorHAnsi"/>
        </w:rPr>
        <w:t>Contexte</w:t>
      </w:r>
      <w:bookmarkEnd w:id="1"/>
      <w:r w:rsidRPr="004D12BC">
        <w:rPr>
          <w:rFonts w:asciiTheme="majorHAnsi" w:hAnsiTheme="majorHAnsi" w:cstheme="majorHAnsi"/>
        </w:rPr>
        <w:t xml:space="preserve"> </w:t>
      </w:r>
    </w:p>
    <w:p w14:paraId="4FE20F3F" w14:textId="6D02BDC8" w:rsidR="001737A8" w:rsidRPr="004D12BC" w:rsidRDefault="001737A8" w:rsidP="00866D55">
      <w:pPr>
        <w:pStyle w:val="Titre2"/>
        <w:ind w:left="567"/>
        <w:jc w:val="left"/>
        <w:rPr>
          <w:rFonts w:asciiTheme="majorHAnsi" w:hAnsiTheme="majorHAnsi" w:cstheme="majorHAnsi"/>
        </w:rPr>
      </w:pPr>
      <w:bookmarkStart w:id="2" w:name="_Toc141098199"/>
      <w:r w:rsidRPr="004D12BC">
        <w:rPr>
          <w:rFonts w:asciiTheme="majorHAnsi" w:hAnsiTheme="majorHAnsi" w:cstheme="majorHAnsi"/>
        </w:rPr>
        <w:t>Contexte général</w:t>
      </w:r>
      <w:bookmarkEnd w:id="2"/>
    </w:p>
    <w:p w14:paraId="2C31D225" w14:textId="3CE4236D" w:rsidR="0027174E" w:rsidRPr="004D12BC" w:rsidRDefault="0027174E" w:rsidP="00222BAD">
      <w:pPr>
        <w:pStyle w:val="Normalgras"/>
        <w:ind w:left="357"/>
        <w:jc w:val="left"/>
        <w:rPr>
          <w:rFonts w:asciiTheme="majorHAnsi" w:hAnsiTheme="majorHAnsi" w:cstheme="majorHAnsi"/>
          <w:u w:val="single"/>
        </w:rPr>
      </w:pPr>
      <w:r w:rsidRPr="004D12BC">
        <w:rPr>
          <w:rFonts w:asciiTheme="majorHAnsi" w:eastAsiaTheme="minorEastAsia" w:hAnsiTheme="majorHAnsi" w:cstheme="majorHAnsi"/>
          <w:iCs/>
          <w:color w:val="000000"/>
          <w:sz w:val="22"/>
          <w:szCs w:val="22"/>
          <w:u w:val="single"/>
          <w:lang w:eastAsia="ja-JP"/>
        </w:rPr>
        <w:t>Contexte et enjeux stratégiques du programme</w:t>
      </w:r>
    </w:p>
    <w:p w14:paraId="31C05561" w14:textId="77777777" w:rsidR="00D82C07" w:rsidRDefault="00D82C07" w:rsidP="00083847">
      <w:pPr>
        <w:ind w:left="0"/>
        <w:rPr>
          <w:rFonts w:asciiTheme="majorHAnsi" w:hAnsiTheme="majorHAnsi" w:cstheme="majorHAnsi"/>
          <w:b/>
          <w:i w:val="0"/>
        </w:rPr>
      </w:pPr>
    </w:p>
    <w:p w14:paraId="5384DEFE" w14:textId="767997C5" w:rsidR="0027174E" w:rsidRPr="004D12BC" w:rsidRDefault="0027174E" w:rsidP="00083847">
      <w:pPr>
        <w:ind w:left="0"/>
        <w:rPr>
          <w:rFonts w:asciiTheme="majorHAnsi" w:hAnsiTheme="majorHAnsi" w:cstheme="majorHAnsi"/>
          <w:i w:val="0"/>
        </w:rPr>
      </w:pPr>
      <w:r w:rsidRPr="004D12BC">
        <w:rPr>
          <w:rFonts w:asciiTheme="majorHAnsi" w:hAnsiTheme="majorHAnsi" w:cstheme="majorHAnsi"/>
          <w:b/>
          <w:i w:val="0"/>
        </w:rPr>
        <w:t>Pour faire face à la baisse de l’aide publique au développement et des financements extérieurs</w:t>
      </w:r>
      <w:r w:rsidRPr="004D12BC">
        <w:rPr>
          <w:rFonts w:asciiTheme="majorHAnsi" w:hAnsiTheme="majorHAnsi" w:cstheme="majorHAnsi"/>
          <w:i w:val="0"/>
        </w:rPr>
        <w:t xml:space="preserve">, notamment les investissements directs à l’étranger, l’entrée en vigueur du tarif extérieur commun et pour rendre l’économie guinéenne plus résistante aux chocs extérieurs (ex : guerre en Ukraine), il apparait essentiel de renforcer les efforts et les capacités de mobilisation des recettes intérieures (MRI) dans le pays. L’Etat guinéen a en effet besoin d’accroître ses marges budgétaires pour réussir à financer ses investissements et dépenses sociales prioritaires. </w:t>
      </w:r>
    </w:p>
    <w:p w14:paraId="2B6BA013" w14:textId="77777777" w:rsidR="0027174E" w:rsidRPr="004D12BC" w:rsidRDefault="0027174E" w:rsidP="00083847">
      <w:pPr>
        <w:ind w:left="0"/>
        <w:rPr>
          <w:rFonts w:asciiTheme="majorHAnsi" w:hAnsiTheme="majorHAnsi" w:cstheme="majorHAnsi"/>
          <w:i w:val="0"/>
        </w:rPr>
      </w:pPr>
      <w:r w:rsidRPr="004D12BC">
        <w:rPr>
          <w:rFonts w:asciiTheme="majorHAnsi" w:hAnsiTheme="majorHAnsi" w:cstheme="majorHAnsi"/>
          <w:b/>
          <w:i w:val="0"/>
        </w:rPr>
        <w:t>Depuis 2010, la République de Guinée est engagée dans une consolidation progressive de ses institutions publiques pour bâtir un état de droit</w:t>
      </w:r>
      <w:r w:rsidRPr="004D12BC">
        <w:rPr>
          <w:rFonts w:asciiTheme="majorHAnsi" w:hAnsiTheme="majorHAnsi" w:cstheme="majorHAnsi"/>
          <w:i w:val="0"/>
        </w:rPr>
        <w:t xml:space="preserve">. Les autorités de transition ont exprimé la poursuite de cette priorité dans la Feuille de route du gouvernement de transition en Décembre 2021 et l’ont confirmé et développé dans le Programme de Référence Intérimaire de la Transition (PRIT) 2023-2025 promulgué en Décembre 2022.  </w:t>
      </w:r>
    </w:p>
    <w:p w14:paraId="2DE7375B" w14:textId="77777777" w:rsidR="0027174E" w:rsidRPr="004D12BC" w:rsidRDefault="0027174E" w:rsidP="00083847">
      <w:pPr>
        <w:ind w:left="0"/>
        <w:rPr>
          <w:rFonts w:asciiTheme="majorHAnsi" w:hAnsiTheme="majorHAnsi" w:cstheme="majorHAnsi"/>
          <w:i w:val="0"/>
        </w:rPr>
      </w:pPr>
      <w:r w:rsidRPr="004D12BC">
        <w:rPr>
          <w:rFonts w:asciiTheme="majorHAnsi" w:hAnsiTheme="majorHAnsi" w:cstheme="majorHAnsi"/>
          <w:i w:val="0"/>
        </w:rPr>
        <w:t>L’</w:t>
      </w:r>
      <w:r w:rsidRPr="004D12BC">
        <w:rPr>
          <w:rFonts w:asciiTheme="majorHAnsi" w:hAnsiTheme="majorHAnsi" w:cstheme="majorHAnsi"/>
          <w:b/>
          <w:i w:val="0"/>
        </w:rPr>
        <w:t>amélioration de la gestion des finances publiques est une priorité des nouvelles autorités</w:t>
      </w:r>
      <w:r w:rsidRPr="004D12BC">
        <w:rPr>
          <w:rFonts w:asciiTheme="majorHAnsi" w:hAnsiTheme="majorHAnsi" w:cstheme="majorHAnsi"/>
          <w:i w:val="0"/>
        </w:rPr>
        <w:t xml:space="preserve"> afin de créer l’espace budgétaire indispensable au financement des infrastructures économiques et sociales qui font cruellement défaut dans le pays. Cela implique à la fois un accroissement de la mobilisation des ressources intérieures (MRI) mais aussi un renforcement de la préparation budgétaire et du contrôle de la chaîne de la dépense publique.</w:t>
      </w:r>
    </w:p>
    <w:p w14:paraId="1A436F5C" w14:textId="77777777" w:rsidR="0027174E" w:rsidRPr="004D12BC" w:rsidRDefault="0027174E" w:rsidP="00083847">
      <w:pPr>
        <w:ind w:left="0"/>
        <w:rPr>
          <w:rFonts w:asciiTheme="majorHAnsi" w:hAnsiTheme="majorHAnsi" w:cstheme="majorHAnsi"/>
          <w:i w:val="0"/>
        </w:rPr>
      </w:pPr>
      <w:r w:rsidRPr="004D12BC">
        <w:rPr>
          <w:rFonts w:asciiTheme="majorHAnsi" w:hAnsiTheme="majorHAnsi" w:cstheme="majorHAnsi"/>
          <w:b/>
          <w:i w:val="0"/>
        </w:rPr>
        <w:t>La France et l’Union Européenne appuient la Guinée dans cette stratégie</w:t>
      </w:r>
      <w:r w:rsidRPr="004D12BC">
        <w:rPr>
          <w:rFonts w:asciiTheme="majorHAnsi" w:hAnsiTheme="majorHAnsi" w:cstheme="majorHAnsi"/>
          <w:i w:val="0"/>
        </w:rPr>
        <w:t xml:space="preserve">. Expertise France soutient depuis septembre 2015 l’administration fiscale et des douanes et les corps de contrôle dans le cadre de projets financés par l’Union européenne (PARAF et PACCAF sur la période 2015-2021 avec Expertise France, et encore avant RECOR). L’AFD a mobilisé entre 2019 et 2021 une facilité d’appui, de préparation et de suivi de projets (FAPS) pour un appui technique au projet de création de la Mission d’Appui à la Mobilisation des Ressources Intérieures (MAMRI). </w:t>
      </w:r>
    </w:p>
    <w:p w14:paraId="559DED78" w14:textId="2C9BAE51" w:rsidR="0027174E" w:rsidRDefault="0027174E" w:rsidP="001737A8">
      <w:pPr>
        <w:rPr>
          <w:rFonts w:asciiTheme="majorHAnsi" w:hAnsiTheme="majorHAnsi" w:cstheme="majorHAnsi"/>
        </w:rPr>
      </w:pPr>
    </w:p>
    <w:p w14:paraId="6B7B148B" w14:textId="77777777" w:rsidR="00C07A92" w:rsidRPr="004D12BC" w:rsidRDefault="00C07A92" w:rsidP="001737A8">
      <w:pPr>
        <w:rPr>
          <w:rFonts w:asciiTheme="majorHAnsi" w:hAnsiTheme="majorHAnsi" w:cstheme="majorHAnsi"/>
        </w:rPr>
      </w:pPr>
    </w:p>
    <w:p w14:paraId="7DF61FB4" w14:textId="095AF998" w:rsidR="00986A7D" w:rsidRPr="004D12BC" w:rsidRDefault="00986A7D" w:rsidP="00603B3E">
      <w:pPr>
        <w:pStyle w:val="Titre2"/>
        <w:ind w:left="567"/>
        <w:rPr>
          <w:rFonts w:asciiTheme="majorHAnsi" w:hAnsiTheme="majorHAnsi" w:cstheme="majorHAnsi"/>
        </w:rPr>
      </w:pPr>
      <w:bookmarkStart w:id="3" w:name="_Toc141098200"/>
      <w:r w:rsidRPr="004D12BC">
        <w:rPr>
          <w:rFonts w:asciiTheme="majorHAnsi" w:hAnsiTheme="majorHAnsi" w:cstheme="majorHAnsi"/>
        </w:rPr>
        <w:t>Présentation du pro</w:t>
      </w:r>
      <w:r w:rsidR="004055F4">
        <w:rPr>
          <w:rFonts w:asciiTheme="majorHAnsi" w:hAnsiTheme="majorHAnsi" w:cstheme="majorHAnsi"/>
        </w:rPr>
        <w:t>gramme</w:t>
      </w:r>
      <w:r w:rsidRPr="004D12BC">
        <w:rPr>
          <w:rFonts w:asciiTheme="majorHAnsi" w:hAnsiTheme="majorHAnsi" w:cstheme="majorHAnsi"/>
        </w:rPr>
        <w:t xml:space="preserve"> </w:t>
      </w:r>
      <w:r w:rsidR="004055F4">
        <w:rPr>
          <w:rFonts w:asciiTheme="majorHAnsi" w:hAnsiTheme="majorHAnsi" w:cstheme="majorHAnsi"/>
        </w:rPr>
        <w:t>AMPRIC</w:t>
      </w:r>
      <w:bookmarkEnd w:id="3"/>
    </w:p>
    <w:p w14:paraId="56AB41DF" w14:textId="77777777" w:rsidR="000055B2" w:rsidRPr="004D12BC" w:rsidRDefault="000055B2" w:rsidP="00083847">
      <w:pPr>
        <w:ind w:left="0"/>
        <w:rPr>
          <w:rFonts w:asciiTheme="majorHAnsi" w:hAnsiTheme="majorHAnsi" w:cstheme="majorHAnsi"/>
          <w:i w:val="0"/>
        </w:rPr>
      </w:pPr>
      <w:r w:rsidRPr="004D12BC">
        <w:rPr>
          <w:rFonts w:asciiTheme="majorHAnsi" w:hAnsiTheme="majorHAnsi" w:cstheme="majorHAnsi"/>
          <w:b/>
          <w:i w:val="0"/>
        </w:rPr>
        <w:t xml:space="preserve">L’objectif général </w:t>
      </w:r>
      <w:r w:rsidRPr="004D12BC">
        <w:rPr>
          <w:rFonts w:asciiTheme="majorHAnsi" w:hAnsiTheme="majorHAnsi" w:cstheme="majorHAnsi"/>
          <w:i w:val="0"/>
        </w:rPr>
        <w:t>de ce programme est que l'Etat et les collectivités territoriales pilotes disposent de ressources propres croissantes, afin de mener à bien des politiques publiques au bénéfice des populations.</w:t>
      </w:r>
    </w:p>
    <w:p w14:paraId="54141387" w14:textId="77777777" w:rsidR="000055B2" w:rsidRPr="004D12BC" w:rsidRDefault="000055B2" w:rsidP="00083847">
      <w:pPr>
        <w:ind w:left="0"/>
        <w:rPr>
          <w:rFonts w:asciiTheme="majorHAnsi" w:hAnsiTheme="majorHAnsi" w:cstheme="majorHAnsi"/>
          <w:b/>
          <w:i w:val="0"/>
          <w:lang w:bidi="fr-FR"/>
        </w:rPr>
      </w:pPr>
      <w:r w:rsidRPr="004D12BC">
        <w:rPr>
          <w:rFonts w:asciiTheme="majorHAnsi" w:hAnsiTheme="majorHAnsi" w:cstheme="majorHAnsi"/>
          <w:b/>
          <w:i w:val="0"/>
        </w:rPr>
        <w:t>L’objectif spécifique</w:t>
      </w:r>
      <w:r w:rsidRPr="004D12BC">
        <w:rPr>
          <w:rFonts w:asciiTheme="majorHAnsi" w:hAnsiTheme="majorHAnsi" w:cstheme="majorHAnsi"/>
          <w:i w:val="0"/>
        </w:rPr>
        <w:t xml:space="preserve"> est </w:t>
      </w:r>
      <w:r w:rsidRPr="004D12BC">
        <w:rPr>
          <w:rFonts w:asciiTheme="majorHAnsi" w:hAnsiTheme="majorHAnsi" w:cstheme="majorHAnsi"/>
          <w:b/>
          <w:i w:val="0"/>
        </w:rPr>
        <w:t>l’amélioration de la mobilisation des ressources fiscales et non fiscales</w:t>
      </w:r>
      <w:r w:rsidRPr="004D12BC">
        <w:rPr>
          <w:rFonts w:asciiTheme="majorHAnsi" w:hAnsiTheme="majorHAnsi" w:cstheme="majorHAnsi"/>
          <w:i w:val="0"/>
        </w:rPr>
        <w:t xml:space="preserve"> par les principales régies financières, de manière concomitante avec </w:t>
      </w:r>
      <w:r w:rsidRPr="004D12BC">
        <w:rPr>
          <w:rFonts w:asciiTheme="majorHAnsi" w:hAnsiTheme="majorHAnsi" w:cstheme="majorHAnsi"/>
          <w:b/>
          <w:i w:val="0"/>
          <w:lang w:bidi="fr-FR"/>
        </w:rPr>
        <w:t>l’amélioration du contrôle de la gestion des finances publiques et de la transparence</w:t>
      </w:r>
      <w:r w:rsidRPr="004D12BC">
        <w:rPr>
          <w:rFonts w:asciiTheme="majorHAnsi" w:hAnsiTheme="majorHAnsi" w:cstheme="majorHAnsi"/>
          <w:i w:val="0"/>
          <w:lang w:bidi="fr-FR"/>
        </w:rPr>
        <w:t>.</w:t>
      </w:r>
      <w:r w:rsidRPr="004D12BC">
        <w:rPr>
          <w:rFonts w:asciiTheme="majorHAnsi" w:hAnsiTheme="majorHAnsi" w:cstheme="majorHAnsi"/>
          <w:b/>
          <w:i w:val="0"/>
          <w:lang w:bidi="fr-FR"/>
        </w:rPr>
        <w:t> </w:t>
      </w:r>
    </w:p>
    <w:p w14:paraId="5D91190D" w14:textId="2756EB2A" w:rsidR="000055B2" w:rsidRPr="004D12BC" w:rsidRDefault="000055B2" w:rsidP="00D36C90">
      <w:pPr>
        <w:ind w:left="0"/>
        <w:rPr>
          <w:rFonts w:hint="eastAsia"/>
        </w:rPr>
      </w:pPr>
      <w:r w:rsidRPr="004D12BC">
        <w:rPr>
          <w:rFonts w:asciiTheme="majorHAnsi" w:hAnsiTheme="majorHAnsi" w:cstheme="majorHAnsi"/>
          <w:i w:val="0"/>
        </w:rPr>
        <w:t>Dans cette perspective, le programme est structuré autour de quatre composantes, à savoir :</w:t>
      </w:r>
    </w:p>
    <w:p w14:paraId="227AEEAD" w14:textId="77777777" w:rsidR="000055B2" w:rsidRPr="004D12BC" w:rsidRDefault="000055B2" w:rsidP="00083847">
      <w:pPr>
        <w:ind w:left="0"/>
        <w:rPr>
          <w:rFonts w:asciiTheme="majorHAnsi" w:hAnsiTheme="majorHAnsi" w:cstheme="majorHAnsi"/>
          <w:i w:val="0"/>
        </w:rPr>
      </w:pPr>
      <w:r w:rsidRPr="004D12BC">
        <w:rPr>
          <w:rFonts w:asciiTheme="majorHAnsi" w:hAnsiTheme="majorHAnsi" w:cstheme="majorHAnsi"/>
          <w:b/>
          <w:i w:val="0"/>
        </w:rPr>
        <w:t>Composante 1</w:t>
      </w:r>
      <w:r w:rsidRPr="004D12BC">
        <w:rPr>
          <w:rFonts w:asciiTheme="majorHAnsi" w:hAnsiTheme="majorHAnsi" w:cstheme="majorHAnsi"/>
          <w:i w:val="0"/>
        </w:rPr>
        <w:t>: l’administration a une capacité renforcée à mobiliser des ressources fiscales et à définir et piloter des politiques fiscales.</w:t>
      </w:r>
    </w:p>
    <w:p w14:paraId="1D6959CE" w14:textId="77777777" w:rsidR="000055B2" w:rsidRPr="004D12BC" w:rsidRDefault="000055B2" w:rsidP="00083847">
      <w:pPr>
        <w:ind w:left="0"/>
        <w:rPr>
          <w:rFonts w:asciiTheme="majorHAnsi" w:hAnsiTheme="majorHAnsi" w:cstheme="majorHAnsi"/>
          <w:i w:val="0"/>
        </w:rPr>
      </w:pPr>
      <w:r w:rsidRPr="004D12BC">
        <w:rPr>
          <w:rFonts w:asciiTheme="majorHAnsi" w:hAnsiTheme="majorHAnsi" w:cstheme="majorHAnsi"/>
          <w:b/>
          <w:i w:val="0"/>
        </w:rPr>
        <w:t>Composante 2</w:t>
      </w:r>
      <w:r w:rsidRPr="004D12BC">
        <w:rPr>
          <w:rFonts w:asciiTheme="majorHAnsi" w:hAnsiTheme="majorHAnsi" w:cstheme="majorHAnsi"/>
          <w:i w:val="0"/>
        </w:rPr>
        <w:t>: la mobilisation des ressources dans les collectivités pilotes ciblées par le programme est accrue.</w:t>
      </w:r>
    </w:p>
    <w:p w14:paraId="395A9ED6" w14:textId="77777777" w:rsidR="000055B2" w:rsidRPr="004D12BC" w:rsidRDefault="000055B2" w:rsidP="00083847">
      <w:pPr>
        <w:ind w:left="0"/>
        <w:rPr>
          <w:rFonts w:asciiTheme="majorHAnsi" w:hAnsiTheme="majorHAnsi" w:cstheme="majorHAnsi"/>
          <w:i w:val="0"/>
        </w:rPr>
      </w:pPr>
      <w:r w:rsidRPr="004D12BC">
        <w:rPr>
          <w:rFonts w:asciiTheme="majorHAnsi" w:hAnsiTheme="majorHAnsi" w:cstheme="majorHAnsi"/>
          <w:b/>
          <w:i w:val="0"/>
        </w:rPr>
        <w:t>Composante 3</w:t>
      </w:r>
      <w:r w:rsidRPr="004D12BC">
        <w:rPr>
          <w:rFonts w:asciiTheme="majorHAnsi" w:hAnsiTheme="majorHAnsi" w:cstheme="majorHAnsi"/>
          <w:i w:val="0"/>
        </w:rPr>
        <w:t>:</w:t>
      </w:r>
      <w:r w:rsidRPr="004D12BC">
        <w:rPr>
          <w:rFonts w:asciiTheme="majorHAnsi" w:hAnsiTheme="majorHAnsi" w:cstheme="majorHAnsi"/>
          <w:b/>
          <w:i w:val="0"/>
        </w:rPr>
        <w:t xml:space="preserve"> </w:t>
      </w:r>
      <w:r w:rsidRPr="004D12BC">
        <w:rPr>
          <w:rFonts w:asciiTheme="majorHAnsi" w:hAnsiTheme="majorHAnsi" w:cstheme="majorHAnsi"/>
          <w:i w:val="0"/>
        </w:rPr>
        <w:t>l'administration des douanes a une capacité renforcée à la mobilisation des ressources et à la lutte contre la fraude.</w:t>
      </w:r>
    </w:p>
    <w:p w14:paraId="741D2A14" w14:textId="77777777" w:rsidR="000055B2" w:rsidRPr="004D12BC" w:rsidRDefault="000055B2" w:rsidP="00083847">
      <w:pPr>
        <w:ind w:left="0"/>
        <w:rPr>
          <w:rFonts w:asciiTheme="majorHAnsi" w:hAnsiTheme="majorHAnsi" w:cstheme="majorHAnsi"/>
          <w:i w:val="0"/>
        </w:rPr>
      </w:pPr>
      <w:r w:rsidRPr="004D12BC">
        <w:rPr>
          <w:rFonts w:asciiTheme="majorHAnsi" w:hAnsiTheme="majorHAnsi" w:cstheme="majorHAnsi"/>
          <w:b/>
          <w:i w:val="0"/>
        </w:rPr>
        <w:t>Composante 4</w:t>
      </w:r>
      <w:r w:rsidRPr="004D12BC">
        <w:rPr>
          <w:rFonts w:asciiTheme="majorHAnsi" w:hAnsiTheme="majorHAnsi" w:cstheme="majorHAnsi"/>
          <w:i w:val="0"/>
        </w:rPr>
        <w:t>: les capacités d'inspection des corps de contrôle sont renforcées et les organisations de la société civile ont une capacité renforcée à prendre part à la construction, au suivi et à l’évaluation des budgets de l’Etat et des communes pilotes ciblées par le programme.</w:t>
      </w:r>
    </w:p>
    <w:p w14:paraId="4DD246AD" w14:textId="77777777" w:rsidR="000055B2" w:rsidRPr="004D12BC" w:rsidRDefault="000055B2" w:rsidP="004D12BC">
      <w:pPr>
        <w:pStyle w:val="Normalgras"/>
        <w:ind w:left="357"/>
        <w:rPr>
          <w:rFonts w:asciiTheme="majorHAnsi" w:hAnsiTheme="majorHAnsi" w:cstheme="majorHAnsi"/>
          <w:sz w:val="22"/>
          <w:szCs w:val="22"/>
          <w:u w:val="single"/>
        </w:rPr>
      </w:pPr>
    </w:p>
    <w:p w14:paraId="16EE4446" w14:textId="77777777" w:rsidR="000055B2" w:rsidRPr="004D12BC" w:rsidRDefault="000055B2" w:rsidP="004D12BC">
      <w:pPr>
        <w:pStyle w:val="Normalgras"/>
        <w:ind w:left="357"/>
        <w:rPr>
          <w:rFonts w:asciiTheme="majorHAnsi" w:eastAsiaTheme="minorEastAsia" w:hAnsiTheme="majorHAnsi" w:cstheme="majorHAnsi"/>
          <w:iCs/>
          <w:color w:val="000000"/>
          <w:sz w:val="22"/>
          <w:szCs w:val="22"/>
          <w:u w:val="single"/>
          <w:lang w:eastAsia="ja-JP"/>
        </w:rPr>
      </w:pPr>
      <w:r w:rsidRPr="004D12BC">
        <w:rPr>
          <w:rFonts w:asciiTheme="majorHAnsi" w:eastAsiaTheme="minorEastAsia" w:hAnsiTheme="majorHAnsi" w:cstheme="majorHAnsi"/>
          <w:iCs/>
          <w:color w:val="000000"/>
          <w:sz w:val="22"/>
          <w:szCs w:val="22"/>
          <w:u w:val="single"/>
          <w:lang w:eastAsia="ja-JP"/>
        </w:rPr>
        <w:t xml:space="preserve">Intervenants </w:t>
      </w:r>
    </w:p>
    <w:p w14:paraId="4DBDFAB6" w14:textId="77777777" w:rsidR="000055B2" w:rsidRPr="004D12BC" w:rsidRDefault="000055B2" w:rsidP="004D12BC">
      <w:pPr>
        <w:pStyle w:val="Normalgras"/>
        <w:ind w:left="357"/>
        <w:rPr>
          <w:rFonts w:asciiTheme="majorHAnsi" w:eastAsiaTheme="minorEastAsia" w:hAnsiTheme="majorHAnsi" w:cstheme="majorHAnsi"/>
          <w:b w:val="0"/>
          <w:iCs/>
          <w:color w:val="000000"/>
          <w:sz w:val="22"/>
          <w:szCs w:val="22"/>
          <w:lang w:eastAsia="ja-JP"/>
        </w:rPr>
      </w:pPr>
    </w:p>
    <w:p w14:paraId="0C47E453"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Expertise France (EF), sera l’ensemblier de mise en œuvre du programme. A travers une équipe projet, basée en Guinée, elle assurera la mise en œuvre et le suivi de l’ensemble du projet.  </w:t>
      </w:r>
    </w:p>
    <w:p w14:paraId="08736C65" w14:textId="77777777" w:rsidR="006D035B" w:rsidRPr="004D12BC" w:rsidRDefault="006D035B" w:rsidP="004D12BC">
      <w:pPr>
        <w:pStyle w:val="Normalgras"/>
        <w:rPr>
          <w:rFonts w:asciiTheme="majorHAnsi" w:eastAsiaTheme="minorEastAsia" w:hAnsiTheme="majorHAnsi" w:cstheme="majorHAnsi"/>
          <w:b w:val="0"/>
          <w:iCs/>
          <w:color w:val="000000"/>
          <w:sz w:val="22"/>
          <w:szCs w:val="22"/>
          <w:lang w:eastAsia="ja-JP"/>
        </w:rPr>
      </w:pPr>
    </w:p>
    <w:p w14:paraId="00AF1F24"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L’Etat guinéen, notamment à travers son Ministère du Budget et de son Ministère de l’Economie et des Finances, sera le bénéficiaire final du projet et jouera un rôle de premier plan dans la mise en œuvre et le pilotage de l’opération. </w:t>
      </w:r>
    </w:p>
    <w:p w14:paraId="594A587B" w14:textId="77777777" w:rsidR="000055B2" w:rsidRPr="004D12BC" w:rsidRDefault="000055B2" w:rsidP="004D12BC">
      <w:pPr>
        <w:pStyle w:val="Normalgras"/>
        <w:rPr>
          <w:rFonts w:asciiTheme="majorHAnsi" w:hAnsiTheme="majorHAnsi" w:cstheme="majorHAnsi"/>
          <w:sz w:val="22"/>
          <w:szCs w:val="22"/>
        </w:rPr>
      </w:pPr>
    </w:p>
    <w:p w14:paraId="14314D90" w14:textId="77777777" w:rsidR="000055B2" w:rsidRPr="004D12BC" w:rsidRDefault="000055B2" w:rsidP="004D12BC">
      <w:pPr>
        <w:pStyle w:val="Normalgras"/>
        <w:rPr>
          <w:rFonts w:asciiTheme="majorHAnsi" w:hAnsiTheme="majorHAnsi" w:cstheme="majorHAnsi"/>
          <w:sz w:val="22"/>
          <w:szCs w:val="22"/>
        </w:rPr>
      </w:pPr>
    </w:p>
    <w:p w14:paraId="42795B50" w14:textId="77777777" w:rsidR="000055B2" w:rsidRPr="004D12BC" w:rsidRDefault="000055B2" w:rsidP="004D12BC">
      <w:pPr>
        <w:pStyle w:val="Normalgras"/>
        <w:ind w:left="357"/>
        <w:rPr>
          <w:rFonts w:asciiTheme="majorHAnsi" w:eastAsiaTheme="minorEastAsia" w:hAnsiTheme="majorHAnsi" w:cstheme="majorHAnsi"/>
          <w:iCs/>
          <w:color w:val="000000"/>
          <w:sz w:val="22"/>
          <w:szCs w:val="22"/>
          <w:u w:val="single"/>
          <w:lang w:eastAsia="ja-JP"/>
        </w:rPr>
      </w:pPr>
      <w:r w:rsidRPr="004D12BC">
        <w:rPr>
          <w:rFonts w:asciiTheme="majorHAnsi" w:eastAsiaTheme="minorEastAsia" w:hAnsiTheme="majorHAnsi" w:cstheme="majorHAnsi"/>
          <w:iCs/>
          <w:color w:val="000000"/>
          <w:sz w:val="22"/>
          <w:szCs w:val="22"/>
          <w:u w:val="single"/>
          <w:lang w:eastAsia="ja-JP"/>
        </w:rPr>
        <w:t>Coût et financement</w:t>
      </w:r>
    </w:p>
    <w:p w14:paraId="44B0E946" w14:textId="77777777" w:rsidR="000055B2" w:rsidRPr="004D12BC" w:rsidRDefault="000055B2" w:rsidP="004D12BC">
      <w:pPr>
        <w:pStyle w:val="Normalgras"/>
        <w:ind w:left="357"/>
        <w:rPr>
          <w:rFonts w:asciiTheme="majorHAnsi" w:hAnsiTheme="majorHAnsi" w:cstheme="majorHAnsi"/>
          <w:sz w:val="22"/>
          <w:szCs w:val="22"/>
          <w:u w:val="single"/>
        </w:rPr>
      </w:pPr>
    </w:p>
    <w:p w14:paraId="51F1FAC5"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Le financement de ce programme s’élève à 8 M€.  Il se décompose en deux financements distincts, à savoir :</w:t>
      </w:r>
    </w:p>
    <w:p w14:paraId="4B2E3753"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p>
    <w:p w14:paraId="470D4A3C" w14:textId="699C6E38"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Un financement de l’AFD de 5M€, issu du fonds du Plan d’Investissement Stratégique pour le Développement (PISD) de la Direction Générale du Trésor française dédié à la mobilisation des ressources intérieures, sur une durée de 4 ans couvrant la période </w:t>
      </w:r>
      <w:r w:rsidR="009F10C6">
        <w:rPr>
          <w:rFonts w:asciiTheme="majorHAnsi" w:eastAsiaTheme="minorEastAsia" w:hAnsiTheme="majorHAnsi" w:cstheme="majorHAnsi"/>
          <w:b w:val="0"/>
          <w:iCs/>
          <w:color w:val="000000"/>
          <w:sz w:val="22"/>
          <w:szCs w:val="22"/>
          <w:lang w:eastAsia="ja-JP"/>
        </w:rPr>
        <w:t>d’a</w:t>
      </w:r>
      <w:r w:rsidRPr="004D12BC">
        <w:rPr>
          <w:rFonts w:asciiTheme="majorHAnsi" w:eastAsiaTheme="minorEastAsia" w:hAnsiTheme="majorHAnsi" w:cstheme="majorHAnsi"/>
          <w:b w:val="0"/>
          <w:iCs/>
          <w:color w:val="000000"/>
          <w:sz w:val="22"/>
          <w:szCs w:val="22"/>
          <w:lang w:eastAsia="ja-JP"/>
        </w:rPr>
        <w:t xml:space="preserve">vril 2023 à mars 2027. </w:t>
      </w:r>
    </w:p>
    <w:p w14:paraId="63E5CCE4"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p>
    <w:p w14:paraId="01F232A7" w14:textId="313D492A"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Un financement de l’Union Européenne d’un montant de 3 M€, dans le cadre du Programme d’Appui à la Transition Politique en République de Guinée sur une durée de 2 ans couvrant la période prévue </w:t>
      </w:r>
      <w:r w:rsidR="00571B8A">
        <w:rPr>
          <w:rFonts w:asciiTheme="majorHAnsi" w:eastAsiaTheme="minorEastAsia" w:hAnsiTheme="majorHAnsi" w:cstheme="majorHAnsi"/>
          <w:b w:val="0"/>
          <w:iCs/>
          <w:color w:val="000000"/>
          <w:sz w:val="22"/>
          <w:szCs w:val="22"/>
          <w:lang w:eastAsia="ja-JP"/>
        </w:rPr>
        <w:t>d’a</w:t>
      </w:r>
      <w:r w:rsidRPr="004D12BC">
        <w:rPr>
          <w:rFonts w:asciiTheme="majorHAnsi" w:eastAsiaTheme="minorEastAsia" w:hAnsiTheme="majorHAnsi" w:cstheme="majorHAnsi"/>
          <w:b w:val="0"/>
          <w:iCs/>
          <w:color w:val="000000"/>
          <w:sz w:val="22"/>
          <w:szCs w:val="22"/>
          <w:lang w:eastAsia="ja-JP"/>
        </w:rPr>
        <w:t>vril 2023 à mars 2025.</w:t>
      </w:r>
    </w:p>
    <w:p w14:paraId="438DF2C1" w14:textId="77777777" w:rsidR="000055B2" w:rsidRPr="004D12BC" w:rsidRDefault="000055B2" w:rsidP="004D12BC">
      <w:pPr>
        <w:rPr>
          <w:rFonts w:asciiTheme="majorHAnsi" w:hAnsiTheme="majorHAnsi" w:cstheme="majorHAnsi"/>
        </w:rPr>
      </w:pPr>
    </w:p>
    <w:p w14:paraId="11E9BE9C" w14:textId="77777777" w:rsidR="000055B2" w:rsidRPr="004D12BC" w:rsidRDefault="000055B2" w:rsidP="004D12BC">
      <w:pPr>
        <w:pStyle w:val="Normalgras"/>
        <w:ind w:left="357"/>
        <w:rPr>
          <w:rFonts w:asciiTheme="majorHAnsi" w:eastAsiaTheme="minorEastAsia" w:hAnsiTheme="majorHAnsi" w:cstheme="majorHAnsi"/>
          <w:iCs/>
          <w:color w:val="000000"/>
          <w:sz w:val="22"/>
          <w:szCs w:val="22"/>
          <w:u w:val="single"/>
          <w:lang w:eastAsia="ja-JP"/>
        </w:rPr>
      </w:pPr>
      <w:bookmarkStart w:id="4" w:name="_Toc5382862"/>
      <w:bookmarkStart w:id="5" w:name="_Toc117709368"/>
      <w:r w:rsidRPr="004D12BC">
        <w:rPr>
          <w:rFonts w:asciiTheme="majorHAnsi" w:eastAsiaTheme="minorEastAsia" w:hAnsiTheme="majorHAnsi" w:cstheme="majorHAnsi"/>
          <w:iCs/>
          <w:color w:val="000000"/>
          <w:sz w:val="22"/>
          <w:szCs w:val="22"/>
          <w:u w:val="single"/>
          <w:lang w:eastAsia="ja-JP"/>
        </w:rPr>
        <w:t>Stratégie et contenu du projet</w:t>
      </w:r>
      <w:bookmarkEnd w:id="4"/>
      <w:bookmarkEnd w:id="5"/>
    </w:p>
    <w:p w14:paraId="4F422829" w14:textId="77777777" w:rsidR="000055B2" w:rsidRPr="004D12BC" w:rsidRDefault="000055B2" w:rsidP="004D12BC">
      <w:pPr>
        <w:pStyle w:val="Normalgras"/>
        <w:ind w:left="357"/>
        <w:rPr>
          <w:rFonts w:asciiTheme="majorHAnsi" w:eastAsiaTheme="minorEastAsia" w:hAnsiTheme="majorHAnsi" w:cstheme="majorHAnsi"/>
          <w:iCs/>
          <w:color w:val="000000"/>
          <w:sz w:val="22"/>
          <w:szCs w:val="22"/>
          <w:u w:val="single"/>
          <w:lang w:eastAsia="ja-JP"/>
        </w:rPr>
      </w:pPr>
    </w:p>
    <w:p w14:paraId="380B7D4B" w14:textId="77777777" w:rsidR="000055B2" w:rsidRDefault="000055B2" w:rsidP="004D12BC">
      <w:pPr>
        <w:pStyle w:val="Titre3"/>
        <w:numPr>
          <w:ilvl w:val="0"/>
          <w:numId w:val="0"/>
        </w:numPr>
        <w:spacing w:after="0"/>
        <w:rPr>
          <w:rFonts w:cstheme="majorHAnsi"/>
          <w:i w:val="0"/>
        </w:rPr>
      </w:pPr>
      <w:bookmarkStart w:id="6" w:name="_Toc116294722"/>
      <w:bookmarkStart w:id="7" w:name="_Toc117709369"/>
      <w:r w:rsidRPr="004D12BC">
        <w:rPr>
          <w:rFonts w:cstheme="majorHAnsi"/>
          <w:i w:val="0"/>
        </w:rPr>
        <w:t xml:space="preserve">Composante 1 : </w:t>
      </w:r>
      <w:bookmarkEnd w:id="6"/>
      <w:r w:rsidRPr="004D12BC">
        <w:rPr>
          <w:rFonts w:cstheme="majorHAnsi"/>
          <w:i w:val="0"/>
        </w:rPr>
        <w:t>l’administration a une capacité renforcée à mobiliser des ressources fiscales et à définir et piloter des politiques fiscales</w:t>
      </w:r>
      <w:bookmarkEnd w:id="7"/>
    </w:p>
    <w:p w14:paraId="24F23DED" w14:textId="77777777" w:rsidR="00571B8A" w:rsidRDefault="00571B8A" w:rsidP="004D12BC">
      <w:pPr>
        <w:pStyle w:val="Normalgras"/>
        <w:rPr>
          <w:rFonts w:asciiTheme="majorHAnsi" w:eastAsiaTheme="minorEastAsia" w:hAnsiTheme="majorHAnsi" w:cstheme="majorHAnsi"/>
          <w:b w:val="0"/>
          <w:iCs/>
          <w:color w:val="000000"/>
          <w:sz w:val="22"/>
          <w:szCs w:val="22"/>
          <w:lang w:eastAsia="ja-JP"/>
        </w:rPr>
      </w:pPr>
    </w:p>
    <w:p w14:paraId="44F60442" w14:textId="6EA64565" w:rsidR="000055B2"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lastRenderedPageBreak/>
        <w:t>La composante 1 vise à soutenir l’administration centrale dans sa capacité à mener à bien ses missions et ses politiques publiques de mobilisation des ressources intérieures. Dans cette perspective, le programme interviendra aux cinq niveaux, distincts et complémentaires, listés ci-dessous. Un expert en administration fiscale sera positionné auprès de la Direction Générale des Impôts (DGI). Il sera en charge du pilotage des activités mises en œuvre dans cette composante :</w:t>
      </w:r>
    </w:p>
    <w:p w14:paraId="7BC11AF0" w14:textId="77777777" w:rsidR="00C07A92" w:rsidRPr="004D12BC" w:rsidRDefault="00C07A92" w:rsidP="004D12BC">
      <w:pPr>
        <w:pStyle w:val="Normalgras"/>
        <w:rPr>
          <w:rFonts w:asciiTheme="majorHAnsi" w:eastAsiaTheme="minorEastAsia" w:hAnsiTheme="majorHAnsi" w:cstheme="majorHAnsi"/>
          <w:b w:val="0"/>
          <w:iCs/>
          <w:color w:val="000000"/>
          <w:sz w:val="22"/>
          <w:szCs w:val="22"/>
          <w:lang w:eastAsia="ja-JP"/>
        </w:rPr>
      </w:pPr>
    </w:p>
    <w:p w14:paraId="1748F1B1"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Mise en place du cadre organique de l’administration centrale ;</w:t>
      </w:r>
    </w:p>
    <w:p w14:paraId="646CD2D7"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Elargissement et sécurisation de l’assiette fiscale ;</w:t>
      </w:r>
    </w:p>
    <w:p w14:paraId="3DE15D25"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Renforcement du recouvrement et de la gestion des impôts ;</w:t>
      </w:r>
    </w:p>
    <w:p w14:paraId="09BF2285"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Poursuite de l’appui à l’Unité de Politique Fiscale (UPF) ;</w:t>
      </w:r>
    </w:p>
    <w:p w14:paraId="049C0623"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Contribution à la définition de stratégies de politiques fiscales.</w:t>
      </w:r>
    </w:p>
    <w:p w14:paraId="52DDFA63" w14:textId="77777777" w:rsidR="00F7281E" w:rsidRPr="004D12BC" w:rsidRDefault="00F7281E" w:rsidP="004D12BC">
      <w:pPr>
        <w:pStyle w:val="Titre3"/>
        <w:numPr>
          <w:ilvl w:val="0"/>
          <w:numId w:val="0"/>
        </w:numPr>
        <w:spacing w:after="0"/>
        <w:rPr>
          <w:rFonts w:eastAsiaTheme="minorEastAsia" w:cstheme="majorHAnsi"/>
          <w:b w:val="0"/>
          <w:bCs w:val="0"/>
          <w:i w:val="0"/>
          <w:color w:val="000000"/>
        </w:rPr>
      </w:pPr>
      <w:bookmarkStart w:id="8" w:name="_Toc117709370"/>
    </w:p>
    <w:p w14:paraId="1D63FAA0" w14:textId="77777777" w:rsidR="000055B2" w:rsidRPr="004D12BC" w:rsidRDefault="000055B2" w:rsidP="004D12BC">
      <w:pPr>
        <w:pStyle w:val="Titre3"/>
        <w:numPr>
          <w:ilvl w:val="0"/>
          <w:numId w:val="0"/>
        </w:numPr>
        <w:spacing w:after="0"/>
        <w:rPr>
          <w:rFonts w:cstheme="majorHAnsi"/>
          <w:i w:val="0"/>
        </w:rPr>
      </w:pPr>
      <w:r w:rsidRPr="004D12BC">
        <w:rPr>
          <w:rFonts w:cstheme="majorHAnsi"/>
          <w:i w:val="0"/>
        </w:rPr>
        <w:t>Composante 2 : la mobilisation des ressources dans les collectivités pilotes ciblées par le programme est accrue</w:t>
      </w:r>
      <w:bookmarkEnd w:id="8"/>
    </w:p>
    <w:p w14:paraId="7C3E7E04" w14:textId="77777777" w:rsidR="00571B8A" w:rsidRDefault="00571B8A" w:rsidP="004D12BC">
      <w:pPr>
        <w:pStyle w:val="Normalgras"/>
        <w:rPr>
          <w:rFonts w:asciiTheme="majorHAnsi" w:eastAsiaTheme="minorEastAsia" w:hAnsiTheme="majorHAnsi" w:cstheme="majorHAnsi"/>
          <w:b w:val="0"/>
          <w:iCs/>
          <w:color w:val="000000"/>
          <w:sz w:val="22"/>
          <w:szCs w:val="22"/>
          <w:lang w:eastAsia="ja-JP"/>
        </w:rPr>
      </w:pPr>
    </w:p>
    <w:p w14:paraId="530D9EEB"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Cette composante se focalisera sur le niveau déconcentré afin d’accompagner et structurer la collecte des impôts au profit des collectivités territoriales (CT). Pour ce faire le projet interviendra tant au niveau des services déconcentrés des impôts, que directement des CT. Il est proposé de concentrer l’appui sur2 collectivités territoriales pilotes qui seront sélectionnées au démarrage du projet selon certains critères (potentiel fiscal, situation financière, etc.). Cela sera fait de manière coordonnée et en synergie avec l’ensemble des activités de renforcement des services de la DGI (composante 1). </w:t>
      </w:r>
    </w:p>
    <w:p w14:paraId="1028E106" w14:textId="77777777" w:rsidR="006D035B" w:rsidRPr="004D12BC" w:rsidRDefault="006D035B" w:rsidP="004D12BC">
      <w:pPr>
        <w:pStyle w:val="Normalgras"/>
        <w:rPr>
          <w:rFonts w:asciiTheme="majorHAnsi" w:eastAsiaTheme="minorEastAsia" w:hAnsiTheme="majorHAnsi" w:cstheme="majorHAnsi"/>
          <w:b w:val="0"/>
          <w:iCs/>
          <w:color w:val="000000"/>
          <w:sz w:val="22"/>
          <w:szCs w:val="22"/>
          <w:lang w:eastAsia="ja-JP"/>
        </w:rPr>
      </w:pPr>
    </w:p>
    <w:p w14:paraId="430388D1"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Un expert en comptabilité publique/fiscalité locale sera positionné auprès de la Direction Général du Trésor et de la Comptabilité Publique (DGTCP). Il sera en charge du pilotage des activités mises en œuvre dans cette composante. Les collectivités territoriales pilotes seront validées par le comité de pilotage du projet. </w:t>
      </w:r>
    </w:p>
    <w:p w14:paraId="0B4D4ED4" w14:textId="77777777" w:rsidR="006D035B" w:rsidRPr="004D12BC" w:rsidRDefault="006D035B" w:rsidP="004D12BC">
      <w:pPr>
        <w:pStyle w:val="Normalgras"/>
        <w:rPr>
          <w:rFonts w:asciiTheme="majorHAnsi" w:eastAsiaTheme="minorEastAsia" w:hAnsiTheme="majorHAnsi" w:cstheme="majorHAnsi"/>
          <w:b w:val="0"/>
          <w:iCs/>
          <w:color w:val="000000"/>
          <w:sz w:val="22"/>
          <w:szCs w:val="22"/>
          <w:lang w:eastAsia="ja-JP"/>
        </w:rPr>
      </w:pPr>
    </w:p>
    <w:p w14:paraId="79A48A19" w14:textId="77777777" w:rsidR="000055B2" w:rsidRPr="004D12BC" w:rsidRDefault="000055B2" w:rsidP="004D12BC">
      <w:pPr>
        <w:pStyle w:val="Normalgras"/>
        <w:rPr>
          <w:rFonts w:asciiTheme="majorHAnsi" w:eastAsiaTheme="minorEastAsia" w:hAnsiTheme="majorHAnsi" w:cstheme="majorHAnsi"/>
          <w:b w:val="0"/>
          <w:iCs/>
          <w:color w:val="000000"/>
          <w:sz w:val="22"/>
          <w:szCs w:val="22"/>
          <w:lang w:eastAsia="ja-JP"/>
        </w:rPr>
      </w:pPr>
      <w:r w:rsidRPr="004D12BC">
        <w:rPr>
          <w:rFonts w:asciiTheme="majorHAnsi" w:eastAsiaTheme="minorEastAsia" w:hAnsiTheme="majorHAnsi" w:cstheme="majorHAnsi"/>
          <w:b w:val="0"/>
          <w:iCs/>
          <w:color w:val="000000"/>
          <w:sz w:val="22"/>
          <w:szCs w:val="22"/>
          <w:lang w:eastAsia="ja-JP"/>
        </w:rPr>
        <w:t xml:space="preserve">Les activités de cette composante, sont organisées autour des deux sous-composantes suivantes : </w:t>
      </w:r>
    </w:p>
    <w:p w14:paraId="2FD5DA38" w14:textId="77777777" w:rsidR="006D035B" w:rsidRPr="004D12BC" w:rsidRDefault="006D035B" w:rsidP="004D12BC">
      <w:pPr>
        <w:pStyle w:val="Normalgras"/>
        <w:rPr>
          <w:rFonts w:asciiTheme="majorHAnsi" w:eastAsiaTheme="minorEastAsia" w:hAnsiTheme="majorHAnsi" w:cstheme="majorHAnsi"/>
          <w:b w:val="0"/>
          <w:i/>
          <w:iCs/>
          <w:color w:val="000000"/>
          <w:sz w:val="22"/>
          <w:szCs w:val="22"/>
          <w:lang w:eastAsia="ja-JP"/>
        </w:rPr>
      </w:pPr>
    </w:p>
    <w:p w14:paraId="3852C88F" w14:textId="77777777" w:rsidR="000055B2" w:rsidRPr="00571B8A" w:rsidRDefault="000055B2" w:rsidP="00721844">
      <w:pPr>
        <w:pStyle w:val="Puce"/>
        <w:numPr>
          <w:ilvl w:val="0"/>
          <w:numId w:val="15"/>
        </w:numPr>
        <w:spacing w:after="0"/>
        <w:contextualSpacing w:val="0"/>
        <w:rPr>
          <w:rFonts w:asciiTheme="majorHAnsi" w:hAnsiTheme="majorHAnsi" w:cstheme="majorHAnsi"/>
          <w:sz w:val="22"/>
          <w:szCs w:val="22"/>
        </w:rPr>
      </w:pPr>
      <w:r w:rsidRPr="00571B8A">
        <w:rPr>
          <w:rFonts w:asciiTheme="majorHAnsi" w:hAnsiTheme="majorHAnsi" w:cstheme="majorHAnsi"/>
          <w:sz w:val="22"/>
          <w:szCs w:val="22"/>
        </w:rPr>
        <w:t>Les services déconcentrés des impôts ont une capacité renforcée à la mobilisation des recettes fiscales sur les territoires pilotes</w:t>
      </w:r>
    </w:p>
    <w:p w14:paraId="5AE4E9F1"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Réhabilitation de services déconcentrés dans les CT pilotes</w:t>
      </w:r>
    </w:p>
    <w:p w14:paraId="1AEFB425"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Renforcement du pilotage des services déconcentrés par la DGI et la DGTCP</w:t>
      </w:r>
    </w:p>
    <w:p w14:paraId="78DEB100"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Renforcement du contrôle des services des CT par le contrôle de légalité des préfectures</w:t>
      </w:r>
    </w:p>
    <w:p w14:paraId="12394ABC"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Mis à niveau et vulgarisation du cadre budgétaire et comptable</w:t>
      </w:r>
    </w:p>
    <w:p w14:paraId="3AF4B9FB" w14:textId="77777777" w:rsidR="000055B2" w:rsidRPr="00571B8A" w:rsidRDefault="000055B2" w:rsidP="00721844">
      <w:pPr>
        <w:pStyle w:val="Puce"/>
        <w:numPr>
          <w:ilvl w:val="1"/>
          <w:numId w:val="15"/>
        </w:numPr>
        <w:spacing w:after="0"/>
        <w:contextualSpacing w:val="0"/>
        <w:rPr>
          <w:rFonts w:asciiTheme="majorHAnsi" w:hAnsiTheme="majorHAnsi" w:cstheme="majorHAnsi"/>
          <w:sz w:val="22"/>
          <w:szCs w:val="22"/>
        </w:rPr>
      </w:pPr>
      <w:r w:rsidRPr="00571B8A">
        <w:rPr>
          <w:rFonts w:asciiTheme="majorHAnsi" w:hAnsiTheme="majorHAnsi" w:cstheme="majorHAnsi"/>
          <w:sz w:val="22"/>
          <w:szCs w:val="22"/>
        </w:rPr>
        <w:t>Sécurisation du schéma bancaire de la gestion des recettes fiscales</w:t>
      </w:r>
    </w:p>
    <w:p w14:paraId="598FA80D" w14:textId="77777777" w:rsidR="000055B2" w:rsidRPr="00571B8A" w:rsidRDefault="000055B2" w:rsidP="00721844">
      <w:pPr>
        <w:pStyle w:val="Puce"/>
        <w:numPr>
          <w:ilvl w:val="0"/>
          <w:numId w:val="15"/>
        </w:numPr>
        <w:spacing w:after="0"/>
        <w:contextualSpacing w:val="0"/>
        <w:rPr>
          <w:rFonts w:asciiTheme="majorHAnsi" w:hAnsiTheme="majorHAnsi" w:cstheme="majorHAnsi"/>
          <w:sz w:val="22"/>
          <w:szCs w:val="22"/>
        </w:rPr>
      </w:pPr>
      <w:r w:rsidRPr="00571B8A">
        <w:rPr>
          <w:rFonts w:asciiTheme="majorHAnsi" w:hAnsiTheme="majorHAnsi" w:cstheme="majorHAnsi"/>
          <w:sz w:val="22"/>
          <w:szCs w:val="22"/>
        </w:rPr>
        <w:t>Les collectivités territoriales pilotes ont une capacité renforcée à la mobilisation des recettes non fiscales</w:t>
      </w:r>
    </w:p>
    <w:p w14:paraId="772EDAB4"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 xml:space="preserve">Etat des lieux des taxes locales collectées dans les collectivités expérimentatrices  </w:t>
      </w:r>
    </w:p>
    <w:p w14:paraId="5B891F61"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 xml:space="preserve">Mise à jour de l’assiette et du mode de recouvrement  </w:t>
      </w:r>
    </w:p>
    <w:p w14:paraId="3685ACF9" w14:textId="77777777" w:rsidR="000055B2" w:rsidRPr="00571B8A" w:rsidRDefault="000055B2" w:rsidP="00721844">
      <w:pPr>
        <w:pStyle w:val="Puce"/>
        <w:numPr>
          <w:ilvl w:val="1"/>
          <w:numId w:val="15"/>
        </w:numPr>
        <w:spacing w:after="0"/>
        <w:contextualSpacing w:val="0"/>
        <w:rPr>
          <w:rFonts w:asciiTheme="majorHAnsi" w:hAnsiTheme="majorHAnsi" w:cstheme="majorHAnsi"/>
          <w:sz w:val="22"/>
          <w:szCs w:val="22"/>
        </w:rPr>
      </w:pPr>
      <w:r w:rsidRPr="00571B8A">
        <w:rPr>
          <w:rFonts w:asciiTheme="majorHAnsi" w:hAnsiTheme="majorHAnsi" w:cstheme="majorHAnsi"/>
          <w:sz w:val="22"/>
          <w:szCs w:val="22"/>
        </w:rPr>
        <w:t>Formation des agents</w:t>
      </w:r>
    </w:p>
    <w:p w14:paraId="3E9AC485" w14:textId="77777777" w:rsidR="000055B2" w:rsidRPr="004D12BC" w:rsidRDefault="000055B2" w:rsidP="004D12BC">
      <w:pPr>
        <w:rPr>
          <w:rFonts w:asciiTheme="majorHAnsi" w:hAnsiTheme="majorHAnsi" w:cstheme="majorHAnsi"/>
          <w:lang w:eastAsia="zh-CN"/>
        </w:rPr>
      </w:pPr>
    </w:p>
    <w:p w14:paraId="5271ECA5" w14:textId="77777777" w:rsidR="000055B2" w:rsidRPr="004D12BC" w:rsidRDefault="000055B2" w:rsidP="004D12BC">
      <w:pPr>
        <w:pStyle w:val="Titre3"/>
        <w:numPr>
          <w:ilvl w:val="0"/>
          <w:numId w:val="0"/>
        </w:numPr>
        <w:spacing w:after="0"/>
        <w:rPr>
          <w:rFonts w:cstheme="majorHAnsi"/>
          <w:b w:val="0"/>
          <w:bCs w:val="0"/>
          <w:i w:val="0"/>
          <w:lang w:bidi="fr-FR"/>
        </w:rPr>
      </w:pPr>
      <w:r w:rsidRPr="004D12BC">
        <w:rPr>
          <w:rFonts w:cstheme="majorHAnsi"/>
          <w:i w:val="0"/>
        </w:rPr>
        <w:t>Composante 3 : l'administration des douanes a une capacité renforcée à la mobilisation des ressources et à la lutte contre la fraude</w:t>
      </w:r>
    </w:p>
    <w:p w14:paraId="26E07666" w14:textId="77777777" w:rsidR="00571B8A" w:rsidRDefault="00571B8A" w:rsidP="00D36C90">
      <w:pPr>
        <w:spacing w:after="0"/>
        <w:ind w:left="0"/>
        <w:rPr>
          <w:rFonts w:asciiTheme="majorHAnsi" w:hAnsiTheme="majorHAnsi" w:cstheme="majorHAnsi"/>
          <w:i w:val="0"/>
        </w:rPr>
      </w:pPr>
    </w:p>
    <w:p w14:paraId="776570E9" w14:textId="4C887137" w:rsidR="000055B2" w:rsidRPr="004D12BC" w:rsidRDefault="000055B2" w:rsidP="00571B8A">
      <w:pPr>
        <w:ind w:left="0"/>
        <w:rPr>
          <w:rFonts w:asciiTheme="majorHAnsi" w:hAnsiTheme="majorHAnsi" w:cstheme="majorHAnsi"/>
          <w:i w:val="0"/>
          <w:lang w:eastAsia="zh-CN"/>
        </w:rPr>
      </w:pPr>
      <w:r w:rsidRPr="004D12BC">
        <w:rPr>
          <w:rFonts w:asciiTheme="majorHAnsi" w:hAnsiTheme="majorHAnsi" w:cstheme="majorHAnsi"/>
          <w:i w:val="0"/>
          <w:lang w:eastAsia="zh-CN"/>
        </w:rPr>
        <w:t>Le projet poursuivra son appui à l’administration des Douanes. Dans un contexte marqué par l’accélération et la massification des flux, notamment en raison de l’élargissement et du développement du commerce électronique (Guichet Unique), de la libre circulation à l’intérieur de la</w:t>
      </w:r>
      <w:r w:rsidR="00C07A92">
        <w:rPr>
          <w:rFonts w:asciiTheme="majorHAnsi" w:hAnsiTheme="majorHAnsi" w:cstheme="majorHAnsi"/>
          <w:i w:val="0"/>
          <w:lang w:eastAsia="zh-CN"/>
        </w:rPr>
        <w:t xml:space="preserve"> CEDEAO</w:t>
      </w:r>
      <w:r w:rsidRPr="004D12BC">
        <w:rPr>
          <w:rFonts w:asciiTheme="majorHAnsi" w:hAnsiTheme="majorHAnsi" w:cstheme="majorHAnsi"/>
          <w:i w:val="0"/>
          <w:lang w:eastAsia="zh-CN"/>
        </w:rPr>
        <w:t xml:space="preserve"> (application du tarif extérieur commun d</w:t>
      </w:r>
      <w:r w:rsidR="00C07A92">
        <w:rPr>
          <w:rFonts w:asciiTheme="majorHAnsi" w:hAnsiTheme="majorHAnsi" w:cstheme="majorHAnsi"/>
          <w:i w:val="0"/>
          <w:lang w:eastAsia="zh-CN"/>
        </w:rPr>
        <w:t>ans la CEDEAO</w:t>
      </w:r>
      <w:r w:rsidRPr="004D12BC">
        <w:rPr>
          <w:rFonts w:asciiTheme="majorHAnsi" w:hAnsiTheme="majorHAnsi" w:cstheme="majorHAnsi"/>
          <w:i w:val="0"/>
          <w:lang w:eastAsia="zh-CN"/>
        </w:rPr>
        <w:t xml:space="preserve">) mais également marqué par l’internationalisation de la criminalité organisée, la douane doit continuellement adapter ses approches de la gestion des mouvements de marchandises à travers les chaînes logistiques internationales et les frontières afin de protéger les citoyens et lutter contre les pertes de recettes fiscales. </w:t>
      </w:r>
    </w:p>
    <w:p w14:paraId="48CEDDCA" w14:textId="77777777" w:rsidR="000055B2" w:rsidRPr="004D12BC" w:rsidRDefault="000055B2" w:rsidP="004D12BC">
      <w:pPr>
        <w:rPr>
          <w:rFonts w:asciiTheme="majorHAnsi" w:hAnsiTheme="majorHAnsi" w:cstheme="majorHAnsi"/>
          <w:i w:val="0"/>
          <w:lang w:eastAsia="zh-CN"/>
        </w:rPr>
      </w:pPr>
      <w:r w:rsidRPr="004D12BC">
        <w:rPr>
          <w:rFonts w:asciiTheme="majorHAnsi" w:hAnsiTheme="majorHAnsi" w:cstheme="majorHAnsi"/>
          <w:i w:val="0"/>
          <w:lang w:eastAsia="zh-CN"/>
        </w:rPr>
        <w:lastRenderedPageBreak/>
        <w:t xml:space="preserve">L’appui s’attachera à poursuivre des chantiers de sécurisation des recettes, de réduction des délais de dédouanement, de renforcement de capacités des agents et des cadres de la Direction Générale des Douanes (DGD) comme des services déconcentrés aux frontières. </w:t>
      </w:r>
    </w:p>
    <w:p w14:paraId="25B4D27A"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Le régime de transit est plus sécurisé</w:t>
      </w:r>
    </w:p>
    <w:p w14:paraId="24FB608C"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Le contrôle et la surveillance sont renforcés</w:t>
      </w:r>
    </w:p>
    <w:p w14:paraId="5AB3A69C"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Les délais de la mainlevée sont réduits (dédouanement import et export des marchandises au port)</w:t>
      </w:r>
    </w:p>
    <w:p w14:paraId="390BA103"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 xml:space="preserve">La gestion du contentieux est améliorée </w:t>
      </w:r>
    </w:p>
    <w:p w14:paraId="0E2CD0FA"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Le pilotage et la gouvernance de la DGD sont améliorés</w:t>
      </w:r>
    </w:p>
    <w:p w14:paraId="28DB827B" w14:textId="77777777" w:rsidR="00F7281E" w:rsidRPr="004D12BC" w:rsidRDefault="00F7281E" w:rsidP="004D12BC">
      <w:pPr>
        <w:rPr>
          <w:rFonts w:asciiTheme="majorHAnsi" w:hAnsiTheme="majorHAnsi" w:cstheme="majorHAnsi"/>
          <w:b/>
          <w:i w:val="0"/>
        </w:rPr>
      </w:pPr>
    </w:p>
    <w:p w14:paraId="67FE904E" w14:textId="77777777" w:rsidR="000055B2" w:rsidRPr="004D12BC" w:rsidRDefault="000055B2" w:rsidP="004D12BC">
      <w:pPr>
        <w:pStyle w:val="Titre3"/>
        <w:numPr>
          <w:ilvl w:val="0"/>
          <w:numId w:val="0"/>
        </w:numPr>
        <w:spacing w:after="0"/>
        <w:rPr>
          <w:rFonts w:cstheme="majorHAnsi"/>
          <w:i w:val="0"/>
        </w:rPr>
      </w:pPr>
      <w:r w:rsidRPr="004D12BC">
        <w:rPr>
          <w:rFonts w:cstheme="majorHAnsi"/>
          <w:i w:val="0"/>
        </w:rPr>
        <w:t>Composante 4 : les capacités d'inspection des corps de contrôle sont renforcées et les organisations de la société civile ont une capacité renforcée à prendre part à la construction, au suivi et à l’évaluation des budgets de l’Etat et des communes.</w:t>
      </w:r>
    </w:p>
    <w:p w14:paraId="0C2AF608" w14:textId="77777777" w:rsidR="00571B8A" w:rsidRDefault="00571B8A" w:rsidP="00D36C90">
      <w:pPr>
        <w:spacing w:after="0"/>
        <w:ind w:left="357"/>
        <w:rPr>
          <w:rFonts w:asciiTheme="majorHAnsi" w:hAnsiTheme="majorHAnsi" w:cstheme="majorHAnsi"/>
          <w:i w:val="0"/>
          <w:lang w:eastAsia="zh-CN"/>
        </w:rPr>
      </w:pPr>
    </w:p>
    <w:p w14:paraId="246E3F8C" w14:textId="77777777" w:rsidR="000055B2" w:rsidRPr="004D12BC" w:rsidRDefault="000055B2" w:rsidP="00083847">
      <w:pPr>
        <w:ind w:left="0"/>
        <w:rPr>
          <w:rFonts w:asciiTheme="majorHAnsi" w:hAnsiTheme="majorHAnsi" w:cstheme="majorHAnsi"/>
          <w:i w:val="0"/>
        </w:rPr>
      </w:pPr>
      <w:r w:rsidRPr="004D12BC">
        <w:rPr>
          <w:rFonts w:asciiTheme="majorHAnsi" w:hAnsiTheme="majorHAnsi" w:cstheme="majorHAnsi"/>
          <w:i w:val="0"/>
          <w:lang w:eastAsia="zh-CN"/>
        </w:rPr>
        <w:t xml:space="preserve">Enfin, le programme porte sur la transparence dans la gestion des finances publiques à travers le renforcement des acteurs du contrôle. En effet, dans un contexte marqué par la hausse souhaitée par les autorités des dépenses publiques, le renforcement du contrôle de la gestion publique reste d’une importance particulière. </w:t>
      </w:r>
    </w:p>
    <w:p w14:paraId="3488AF02" w14:textId="77777777" w:rsidR="000055B2" w:rsidRPr="004D12BC" w:rsidRDefault="000055B2"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Ainsi le programme a pour objectif l’amélioration de la gestion des finances publiques à travers le renforcement de l’efficacité de la collecte fiscale, mais aussi par le renforcement de l’efficacité des acteurs du contrôle, à savoir, la Cour de Comptes, l’Inspection Générale d’Etat et ses inspections sectorielles, et l’Inspection Générale des Finances.</w:t>
      </w:r>
    </w:p>
    <w:p w14:paraId="7AAEAEB3" w14:textId="77777777" w:rsidR="000055B2" w:rsidRPr="004D12BC" w:rsidRDefault="000055B2"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Les appuis précédents ont permis leur constitution et leur opérationnalisation. Le présent programme prévoit la poursuite du travail déjà réalisé dans ce sens renforçant leurs capacités d’inspection, avec un expert long terme qui sera responsable de la mise en œuvre de toutes les actions d’assistance technique prévues.</w:t>
      </w:r>
    </w:p>
    <w:p w14:paraId="7A5152A6" w14:textId="77777777" w:rsidR="000055B2" w:rsidRPr="004D12BC" w:rsidRDefault="000055B2"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En complément, le programme développera un appui au contrôle externe à travers les Organisations de la Société Civile (OSC).</w:t>
      </w:r>
    </w:p>
    <w:p w14:paraId="1CDC95E7" w14:textId="77777777" w:rsidR="000055B2" w:rsidRPr="004D12BC" w:rsidRDefault="000055B2"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L’enjeu est de permettre aux OSC de disposer des éléments d’analyse et de lecture pour réaliser leurs missions de supervision et de contrôle de la gestion des finances publiques, aussi bien sur le volet recettes que dépenses. Cet axe de renforcement des capacités des OSC est ainsi transversal au projet.</w:t>
      </w:r>
    </w:p>
    <w:p w14:paraId="556F9276" w14:textId="77777777" w:rsidR="000055B2" w:rsidRPr="004D12BC" w:rsidRDefault="000055B2"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 xml:space="preserve">Les activités de cette composante viseront à favoriser l’information des citoyens et la redevabilité des acteurs à leurs égards. Ces organisations seront sélectionnées puis mobilisées pour travailler avec l'Etat et les collectivités territoriales dans une logique de promotion du civisme fiscal et de redevabilité. </w:t>
      </w:r>
    </w:p>
    <w:p w14:paraId="3452A703" w14:textId="77777777" w:rsidR="000055B2" w:rsidRPr="004D12BC" w:rsidRDefault="000055B2" w:rsidP="004D12BC">
      <w:pPr>
        <w:pStyle w:val="Puce"/>
        <w:numPr>
          <w:ilvl w:val="0"/>
          <w:numId w:val="0"/>
        </w:numPr>
        <w:spacing w:after="0"/>
        <w:contextualSpacing w:val="0"/>
        <w:rPr>
          <w:rFonts w:asciiTheme="majorHAnsi" w:eastAsiaTheme="minorEastAsia" w:hAnsiTheme="majorHAnsi" w:cstheme="majorHAnsi"/>
          <w:iCs/>
          <w:color w:val="000000"/>
          <w:sz w:val="22"/>
          <w:szCs w:val="22"/>
          <w:lang w:eastAsia="zh-CN"/>
        </w:rPr>
      </w:pPr>
      <w:r w:rsidRPr="004D12BC">
        <w:rPr>
          <w:rFonts w:asciiTheme="majorHAnsi" w:eastAsiaTheme="minorEastAsia" w:hAnsiTheme="majorHAnsi" w:cstheme="majorHAnsi"/>
          <w:iCs/>
          <w:color w:val="000000"/>
          <w:sz w:val="22"/>
          <w:szCs w:val="22"/>
          <w:lang w:eastAsia="zh-CN"/>
        </w:rPr>
        <w:t xml:space="preserve">La méthodologie envisagée est la suivante : </w:t>
      </w:r>
    </w:p>
    <w:p w14:paraId="61DDF860"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 xml:space="preserve">identifier des associations citoyennes (dont des association de femmes) mobilisables sur le thème de la fiscalité et des taxes locales, au niveau national et dans les territoires pilotes ; </w:t>
      </w:r>
    </w:p>
    <w:p w14:paraId="1B8E765C"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 xml:space="preserve">définir avec elles un plan d’action triennal ; </w:t>
      </w:r>
    </w:p>
    <w:p w14:paraId="435F6816"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 xml:space="preserve">former les différents acteurs associatifs sur les enjeux et les modalités du civisme contributif et du contrôle citoyen ; </w:t>
      </w:r>
    </w:p>
    <w:p w14:paraId="3E28E477" w14:textId="77777777" w:rsidR="000055B2" w:rsidRPr="00571B8A" w:rsidRDefault="000055B2" w:rsidP="00721844">
      <w:pPr>
        <w:pStyle w:val="Puce"/>
        <w:numPr>
          <w:ilvl w:val="1"/>
          <w:numId w:val="15"/>
        </w:numPr>
        <w:rPr>
          <w:rFonts w:asciiTheme="majorHAnsi" w:hAnsiTheme="majorHAnsi" w:cstheme="majorHAnsi"/>
          <w:sz w:val="22"/>
          <w:szCs w:val="22"/>
        </w:rPr>
      </w:pPr>
      <w:r w:rsidRPr="00571B8A">
        <w:rPr>
          <w:rFonts w:asciiTheme="majorHAnsi" w:hAnsiTheme="majorHAnsi" w:cstheme="majorHAnsi"/>
          <w:sz w:val="22"/>
          <w:szCs w:val="22"/>
        </w:rPr>
        <w:t>mettre en œuvre les actions choisies (civisme et contrôle) de manière conjointe : élus locaux, services déconcentrés (centres des impôts, de recette municipale, associations).</w:t>
      </w:r>
    </w:p>
    <w:p w14:paraId="21D8CFE6" w14:textId="77777777" w:rsidR="00E2563F" w:rsidRPr="004D12BC" w:rsidRDefault="00E2563F" w:rsidP="004D12BC">
      <w:pPr>
        <w:pStyle w:val="Normalgras"/>
        <w:ind w:left="357"/>
        <w:rPr>
          <w:rFonts w:asciiTheme="majorHAnsi" w:hAnsiTheme="majorHAnsi" w:cstheme="majorHAnsi"/>
          <w:sz w:val="22"/>
          <w:szCs w:val="22"/>
          <w:u w:val="single"/>
        </w:rPr>
      </w:pPr>
      <w:bookmarkStart w:id="9" w:name="_Toc117709376"/>
    </w:p>
    <w:p w14:paraId="0FB59794" w14:textId="3655843E" w:rsidR="00E2563F" w:rsidRPr="004D12BC" w:rsidRDefault="00E2563F" w:rsidP="004D12BC">
      <w:pPr>
        <w:pStyle w:val="Normalgras"/>
        <w:ind w:left="357"/>
        <w:rPr>
          <w:rFonts w:asciiTheme="majorHAnsi" w:hAnsiTheme="majorHAnsi" w:cstheme="majorHAnsi"/>
          <w:sz w:val="22"/>
          <w:szCs w:val="22"/>
          <w:u w:val="single"/>
        </w:rPr>
      </w:pPr>
      <w:r w:rsidRPr="004D12BC">
        <w:rPr>
          <w:rFonts w:asciiTheme="majorHAnsi" w:hAnsiTheme="majorHAnsi" w:cstheme="majorHAnsi"/>
          <w:sz w:val="22"/>
          <w:szCs w:val="22"/>
          <w:u w:val="single"/>
        </w:rPr>
        <w:t>Indicateurs et dispositif de suivi-évaluation</w:t>
      </w:r>
      <w:bookmarkEnd w:id="9"/>
    </w:p>
    <w:p w14:paraId="3F646310" w14:textId="77777777" w:rsidR="00083847" w:rsidRDefault="00083847" w:rsidP="00D36C90">
      <w:pPr>
        <w:spacing w:after="0"/>
        <w:ind w:left="0"/>
        <w:rPr>
          <w:rFonts w:asciiTheme="majorHAnsi" w:hAnsiTheme="majorHAnsi" w:cstheme="majorHAnsi"/>
          <w:i w:val="0"/>
          <w:lang w:eastAsia="zh-CN"/>
        </w:rPr>
      </w:pPr>
    </w:p>
    <w:p w14:paraId="66F2BF1A" w14:textId="14801A93" w:rsidR="00E2563F" w:rsidRDefault="00E2563F"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 xml:space="preserve">Durant la phase de démarrage, un appui à la finalisation </w:t>
      </w:r>
      <w:r w:rsidR="00057B7D" w:rsidRPr="004D12BC">
        <w:rPr>
          <w:rFonts w:asciiTheme="majorHAnsi" w:hAnsiTheme="majorHAnsi" w:cstheme="majorHAnsi"/>
          <w:i w:val="0"/>
          <w:lang w:eastAsia="zh-CN"/>
        </w:rPr>
        <w:t xml:space="preserve">et </w:t>
      </w:r>
      <w:r w:rsidRPr="004D12BC">
        <w:rPr>
          <w:rFonts w:asciiTheme="majorHAnsi" w:hAnsiTheme="majorHAnsi" w:cstheme="majorHAnsi"/>
          <w:i w:val="0"/>
          <w:lang w:eastAsia="zh-CN"/>
        </w:rPr>
        <w:t xml:space="preserve">la mise en place du dispositif de suivi/évaluation est indispensable. </w:t>
      </w:r>
    </w:p>
    <w:p w14:paraId="11884469" w14:textId="2BCBAEEC" w:rsidR="001D6303" w:rsidRPr="004055F4" w:rsidRDefault="001D6303" w:rsidP="00083847">
      <w:pPr>
        <w:ind w:left="0"/>
        <w:rPr>
          <w:rFonts w:asciiTheme="majorHAnsi" w:hAnsiTheme="majorHAnsi" w:cstheme="majorHAnsi"/>
          <w:b/>
          <w:i w:val="0"/>
          <w:lang w:eastAsia="zh-CN"/>
        </w:rPr>
      </w:pPr>
      <w:r w:rsidRPr="00D82C07">
        <w:rPr>
          <w:rFonts w:asciiTheme="majorHAnsi" w:hAnsiTheme="majorHAnsi" w:cstheme="majorHAnsi"/>
          <w:b/>
          <w:i w:val="0"/>
          <w:lang w:eastAsia="zh-CN"/>
        </w:rPr>
        <w:lastRenderedPageBreak/>
        <w:t>Il s’agira surtout d’identifier et/ou vérifier : i) les valeurs de base, ii) les valeurs cibles intermédiaires et finaux, iii) les sources d’inf</w:t>
      </w:r>
      <w:r w:rsidR="004055F4" w:rsidRPr="00D82C07">
        <w:rPr>
          <w:rFonts w:asciiTheme="majorHAnsi" w:hAnsiTheme="majorHAnsi" w:cstheme="majorHAnsi"/>
          <w:b/>
          <w:i w:val="0"/>
          <w:lang w:eastAsia="zh-CN"/>
        </w:rPr>
        <w:t>ormations, iv) et les risques.</w:t>
      </w:r>
    </w:p>
    <w:p w14:paraId="099A3CE3" w14:textId="296C2558" w:rsidR="00E2563F" w:rsidRPr="004D12BC" w:rsidRDefault="00E2563F"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 xml:space="preserve">Cela pourrait se faire </w:t>
      </w:r>
      <w:r w:rsidR="00057B7D" w:rsidRPr="004D12BC">
        <w:rPr>
          <w:rFonts w:asciiTheme="majorHAnsi" w:hAnsiTheme="majorHAnsi" w:cstheme="majorHAnsi"/>
          <w:i w:val="0"/>
          <w:lang w:eastAsia="zh-CN"/>
        </w:rPr>
        <w:t>avec l’appui</w:t>
      </w:r>
      <w:r w:rsidRPr="004D12BC">
        <w:rPr>
          <w:rFonts w:asciiTheme="majorHAnsi" w:hAnsiTheme="majorHAnsi" w:cstheme="majorHAnsi"/>
          <w:i w:val="0"/>
          <w:lang w:eastAsia="zh-CN"/>
        </w:rPr>
        <w:t xml:space="preserve"> d’un professionnel du suivi/évaluation qui, sur la base de la proposition de cadre logique</w:t>
      </w:r>
      <w:r w:rsidR="00057B7D" w:rsidRPr="004D12BC">
        <w:rPr>
          <w:rFonts w:asciiTheme="majorHAnsi" w:hAnsiTheme="majorHAnsi" w:cstheme="majorHAnsi"/>
          <w:i w:val="0"/>
          <w:lang w:eastAsia="zh-CN"/>
        </w:rPr>
        <w:t xml:space="preserve"> et de la Théorie du Changement</w:t>
      </w:r>
      <w:r w:rsidRPr="004D12BC">
        <w:rPr>
          <w:rFonts w:asciiTheme="majorHAnsi" w:hAnsiTheme="majorHAnsi" w:cstheme="majorHAnsi"/>
          <w:i w:val="0"/>
          <w:lang w:eastAsia="zh-CN"/>
        </w:rPr>
        <w:t xml:space="preserve">, </w:t>
      </w:r>
      <w:r w:rsidR="00057B7D" w:rsidRPr="004D12BC">
        <w:rPr>
          <w:rFonts w:asciiTheme="majorHAnsi" w:hAnsiTheme="majorHAnsi" w:cstheme="majorHAnsi"/>
          <w:i w:val="0"/>
          <w:lang w:eastAsia="zh-CN"/>
        </w:rPr>
        <w:t xml:space="preserve">et en concertation étroite avec les parties prenantes, </w:t>
      </w:r>
      <w:r w:rsidRPr="004D12BC">
        <w:rPr>
          <w:rFonts w:asciiTheme="majorHAnsi" w:hAnsiTheme="majorHAnsi" w:cstheme="majorHAnsi"/>
          <w:i w:val="0"/>
          <w:lang w:eastAsia="zh-CN"/>
        </w:rPr>
        <w:t>finalisera l’architecture du cadre de suivi évaluation. Il pourra être ponctuellement mais régulièrement mobilisé pour assurer un contrôle qualité</w:t>
      </w:r>
      <w:r w:rsidR="00666A11" w:rsidRPr="004D12BC">
        <w:rPr>
          <w:rFonts w:asciiTheme="majorHAnsi" w:hAnsiTheme="majorHAnsi" w:cstheme="majorHAnsi"/>
          <w:i w:val="0"/>
          <w:lang w:eastAsia="zh-CN"/>
        </w:rPr>
        <w:t xml:space="preserve">, en particulier la </w:t>
      </w:r>
      <w:r w:rsidR="00F80FEA" w:rsidRPr="004D12BC">
        <w:rPr>
          <w:rFonts w:asciiTheme="majorHAnsi" w:hAnsiTheme="majorHAnsi" w:cstheme="majorHAnsi"/>
          <w:i w:val="0"/>
          <w:lang w:eastAsia="zh-CN"/>
        </w:rPr>
        <w:t>première</w:t>
      </w:r>
      <w:r w:rsidR="00666A11" w:rsidRPr="004D12BC">
        <w:rPr>
          <w:rFonts w:asciiTheme="majorHAnsi" w:hAnsiTheme="majorHAnsi" w:cstheme="majorHAnsi"/>
          <w:i w:val="0"/>
          <w:lang w:eastAsia="zh-CN"/>
        </w:rPr>
        <w:t xml:space="preserve"> année</w:t>
      </w:r>
      <w:r w:rsidRPr="004D12BC">
        <w:rPr>
          <w:rFonts w:asciiTheme="majorHAnsi" w:hAnsiTheme="majorHAnsi" w:cstheme="majorHAnsi"/>
          <w:i w:val="0"/>
          <w:lang w:eastAsia="zh-CN"/>
        </w:rPr>
        <w:t>.</w:t>
      </w:r>
    </w:p>
    <w:p w14:paraId="18453461" w14:textId="5562273B" w:rsidR="00E2563F" w:rsidRPr="004D12BC" w:rsidRDefault="00E2563F" w:rsidP="00083847">
      <w:pPr>
        <w:ind w:left="0"/>
        <w:rPr>
          <w:rFonts w:asciiTheme="majorHAnsi" w:hAnsiTheme="majorHAnsi" w:cstheme="majorHAnsi"/>
          <w:i w:val="0"/>
          <w:lang w:eastAsia="zh-CN"/>
        </w:rPr>
      </w:pPr>
      <w:r w:rsidRPr="004D12BC">
        <w:rPr>
          <w:rFonts w:asciiTheme="majorHAnsi" w:hAnsiTheme="majorHAnsi" w:cstheme="majorHAnsi"/>
          <w:i w:val="0"/>
          <w:lang w:eastAsia="zh-CN"/>
        </w:rPr>
        <w:t>Le plan de suivi évaluation sera entériné au premier COPIL du projet</w:t>
      </w:r>
      <w:r w:rsidR="00D53BF2">
        <w:rPr>
          <w:rFonts w:asciiTheme="majorHAnsi" w:hAnsiTheme="majorHAnsi" w:cstheme="majorHAnsi"/>
          <w:i w:val="0"/>
          <w:lang w:eastAsia="zh-CN"/>
        </w:rPr>
        <w:t xml:space="preserve"> prévu </w:t>
      </w:r>
      <w:r w:rsidR="00DF00D2">
        <w:rPr>
          <w:rFonts w:asciiTheme="majorHAnsi" w:hAnsiTheme="majorHAnsi" w:cstheme="majorHAnsi"/>
          <w:i w:val="0"/>
          <w:lang w:eastAsia="zh-CN"/>
        </w:rPr>
        <w:t>en</w:t>
      </w:r>
      <w:r w:rsidR="00D53BF2">
        <w:rPr>
          <w:rFonts w:asciiTheme="majorHAnsi" w:hAnsiTheme="majorHAnsi" w:cstheme="majorHAnsi"/>
          <w:i w:val="0"/>
          <w:lang w:eastAsia="zh-CN"/>
        </w:rPr>
        <w:t xml:space="preserve"> Octobre 2023</w:t>
      </w:r>
      <w:r w:rsidRPr="004D12BC">
        <w:rPr>
          <w:rFonts w:asciiTheme="majorHAnsi" w:hAnsiTheme="majorHAnsi" w:cstheme="majorHAnsi"/>
          <w:i w:val="0"/>
          <w:lang w:eastAsia="zh-CN"/>
        </w:rPr>
        <w:t xml:space="preserve">. </w:t>
      </w:r>
    </w:p>
    <w:p w14:paraId="1DD2E225"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 xml:space="preserve">Le cadre logique du programme et le la théorie du changement sont annexées aux présent TDR. </w:t>
      </w:r>
    </w:p>
    <w:p w14:paraId="3E3A6A13" w14:textId="5E89584B" w:rsidR="001D6303" w:rsidRPr="004055F4" w:rsidRDefault="001D6303" w:rsidP="00603B3E">
      <w:pPr>
        <w:pStyle w:val="Titre2"/>
        <w:ind w:left="567"/>
        <w:rPr>
          <w:rFonts w:asciiTheme="majorHAnsi" w:hAnsiTheme="majorHAnsi" w:cstheme="majorHAnsi"/>
        </w:rPr>
      </w:pPr>
      <w:bookmarkStart w:id="10" w:name="_Toc141093115"/>
      <w:bookmarkStart w:id="11" w:name="_Toc141098201"/>
      <w:r w:rsidRPr="004055F4">
        <w:rPr>
          <w:rFonts w:asciiTheme="majorHAnsi" w:hAnsiTheme="majorHAnsi" w:cstheme="majorHAnsi"/>
        </w:rPr>
        <w:t>Présentation du projet PACCAF</w:t>
      </w:r>
      <w:bookmarkEnd w:id="10"/>
      <w:bookmarkEnd w:id="11"/>
    </w:p>
    <w:p w14:paraId="6204436D"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D</w:t>
      </w:r>
      <w:r w:rsidRPr="001D6303">
        <w:rPr>
          <w:rFonts w:asciiTheme="majorHAnsi" w:hAnsiTheme="majorHAnsi" w:cstheme="majorHAnsi" w:hint="cs"/>
          <w:i w:val="0"/>
        </w:rPr>
        <w:t>é</w:t>
      </w:r>
      <w:r w:rsidRPr="001D6303">
        <w:rPr>
          <w:rFonts w:asciiTheme="majorHAnsi" w:hAnsiTheme="majorHAnsi" w:cstheme="majorHAnsi"/>
          <w:i w:val="0"/>
        </w:rPr>
        <w:t>marr</w:t>
      </w:r>
      <w:r w:rsidRPr="001D6303">
        <w:rPr>
          <w:rFonts w:asciiTheme="majorHAnsi" w:hAnsiTheme="majorHAnsi" w:cstheme="majorHAnsi" w:hint="cs"/>
          <w:i w:val="0"/>
        </w:rPr>
        <w:t>é</w:t>
      </w:r>
      <w:r w:rsidRPr="001D6303">
        <w:rPr>
          <w:rFonts w:asciiTheme="majorHAnsi" w:hAnsiTheme="majorHAnsi" w:cstheme="majorHAnsi"/>
          <w:i w:val="0"/>
        </w:rPr>
        <w:t xml:space="preserve"> en ao</w:t>
      </w:r>
      <w:r w:rsidRPr="001D6303">
        <w:rPr>
          <w:rFonts w:asciiTheme="majorHAnsi" w:hAnsiTheme="majorHAnsi" w:cstheme="majorHAnsi" w:hint="cs"/>
          <w:i w:val="0"/>
        </w:rPr>
        <w:t>û</w:t>
      </w:r>
      <w:r w:rsidRPr="001D6303">
        <w:rPr>
          <w:rFonts w:asciiTheme="majorHAnsi" w:hAnsiTheme="majorHAnsi" w:cstheme="majorHAnsi"/>
          <w:i w:val="0"/>
        </w:rPr>
        <w:t>t 2018 et termin</w:t>
      </w:r>
      <w:r w:rsidRPr="001D6303">
        <w:rPr>
          <w:rFonts w:asciiTheme="majorHAnsi" w:hAnsiTheme="majorHAnsi" w:cstheme="majorHAnsi" w:hint="cs"/>
          <w:i w:val="0"/>
        </w:rPr>
        <w:t>é</w:t>
      </w:r>
      <w:r w:rsidRPr="001D6303">
        <w:rPr>
          <w:rFonts w:asciiTheme="majorHAnsi" w:hAnsiTheme="majorHAnsi" w:cstheme="majorHAnsi"/>
          <w:i w:val="0"/>
        </w:rPr>
        <w:t xml:space="preserve"> en d</w:t>
      </w:r>
      <w:r w:rsidRPr="001D6303">
        <w:rPr>
          <w:rFonts w:asciiTheme="majorHAnsi" w:hAnsiTheme="majorHAnsi" w:cstheme="majorHAnsi" w:hint="cs"/>
          <w:i w:val="0"/>
        </w:rPr>
        <w:t>é</w:t>
      </w:r>
      <w:r w:rsidRPr="001D6303">
        <w:rPr>
          <w:rFonts w:asciiTheme="majorHAnsi" w:hAnsiTheme="majorHAnsi" w:cstheme="majorHAnsi"/>
          <w:i w:val="0"/>
        </w:rPr>
        <w:t>cembre 2022, le projet PACCAF, Projet d’Appui aux Corps de Contrôle et à l’Administration Fiscale, a contribué à nourrir la réflexion du présent projet. Il avait pour objectif l’amélioration la performance de la gestion des finances publiques en Guinée.</w:t>
      </w:r>
    </w:p>
    <w:p w14:paraId="589B9559"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L</w:t>
      </w:r>
      <w:r w:rsidRPr="001D6303">
        <w:rPr>
          <w:rFonts w:asciiTheme="majorHAnsi" w:hAnsiTheme="majorHAnsi" w:cstheme="majorHAnsi" w:hint="eastAsia"/>
          <w:i w:val="0"/>
        </w:rPr>
        <w:t>’</w:t>
      </w:r>
      <w:r w:rsidRPr="001D6303">
        <w:rPr>
          <w:rFonts w:asciiTheme="majorHAnsi" w:hAnsiTheme="majorHAnsi" w:cstheme="majorHAnsi"/>
          <w:i w:val="0"/>
        </w:rPr>
        <w:t>atteinte de cet objectif g</w:t>
      </w:r>
      <w:r w:rsidRPr="001D6303">
        <w:rPr>
          <w:rFonts w:asciiTheme="majorHAnsi" w:hAnsiTheme="majorHAnsi" w:cstheme="majorHAnsi" w:hint="cs"/>
          <w:i w:val="0"/>
        </w:rPr>
        <w:t>é</w:t>
      </w:r>
      <w:r w:rsidRPr="001D6303">
        <w:rPr>
          <w:rFonts w:asciiTheme="majorHAnsi" w:hAnsiTheme="majorHAnsi" w:cstheme="majorHAnsi"/>
          <w:i w:val="0"/>
        </w:rPr>
        <w:t>n</w:t>
      </w:r>
      <w:r w:rsidRPr="001D6303">
        <w:rPr>
          <w:rFonts w:asciiTheme="majorHAnsi" w:hAnsiTheme="majorHAnsi" w:cstheme="majorHAnsi" w:hint="cs"/>
          <w:i w:val="0"/>
        </w:rPr>
        <w:t>é</w:t>
      </w:r>
      <w:r w:rsidRPr="001D6303">
        <w:rPr>
          <w:rFonts w:asciiTheme="majorHAnsi" w:hAnsiTheme="majorHAnsi" w:cstheme="majorHAnsi"/>
          <w:i w:val="0"/>
        </w:rPr>
        <w:t>ral devait se mat</w:t>
      </w:r>
      <w:r w:rsidRPr="001D6303">
        <w:rPr>
          <w:rFonts w:asciiTheme="majorHAnsi" w:hAnsiTheme="majorHAnsi" w:cstheme="majorHAnsi" w:hint="cs"/>
          <w:i w:val="0"/>
        </w:rPr>
        <w:t>é</w:t>
      </w:r>
      <w:r w:rsidRPr="001D6303">
        <w:rPr>
          <w:rFonts w:asciiTheme="majorHAnsi" w:hAnsiTheme="majorHAnsi" w:cstheme="majorHAnsi"/>
          <w:i w:val="0"/>
        </w:rPr>
        <w:t xml:space="preserve">rialiser </w:t>
      </w:r>
      <w:r w:rsidRPr="001D6303">
        <w:rPr>
          <w:rFonts w:asciiTheme="majorHAnsi" w:hAnsiTheme="majorHAnsi" w:cstheme="majorHAnsi" w:hint="cs"/>
          <w:i w:val="0"/>
        </w:rPr>
        <w:t>à</w:t>
      </w:r>
      <w:r w:rsidRPr="001D6303">
        <w:rPr>
          <w:rFonts w:asciiTheme="majorHAnsi" w:hAnsiTheme="majorHAnsi" w:cstheme="majorHAnsi"/>
          <w:i w:val="0"/>
        </w:rPr>
        <w:t xml:space="preserve"> travers la r</w:t>
      </w:r>
      <w:r w:rsidRPr="001D6303">
        <w:rPr>
          <w:rFonts w:asciiTheme="majorHAnsi" w:hAnsiTheme="majorHAnsi" w:cstheme="majorHAnsi" w:hint="cs"/>
          <w:i w:val="0"/>
        </w:rPr>
        <w:t>é</w:t>
      </w:r>
      <w:r w:rsidRPr="001D6303">
        <w:rPr>
          <w:rFonts w:asciiTheme="majorHAnsi" w:hAnsiTheme="majorHAnsi" w:cstheme="majorHAnsi"/>
          <w:i w:val="0"/>
        </w:rPr>
        <w:t>alisation de trois objectifs sp</w:t>
      </w:r>
      <w:r w:rsidRPr="001D6303">
        <w:rPr>
          <w:rFonts w:asciiTheme="majorHAnsi" w:hAnsiTheme="majorHAnsi" w:cstheme="majorHAnsi" w:hint="cs"/>
          <w:i w:val="0"/>
        </w:rPr>
        <w:t>é</w:t>
      </w:r>
      <w:r w:rsidRPr="001D6303">
        <w:rPr>
          <w:rFonts w:asciiTheme="majorHAnsi" w:hAnsiTheme="majorHAnsi" w:cstheme="majorHAnsi"/>
          <w:i w:val="0"/>
        </w:rPr>
        <w:t>cifiques.</w:t>
      </w:r>
    </w:p>
    <w:p w14:paraId="63BD4E9F" w14:textId="77777777" w:rsidR="001D6303" w:rsidRPr="001D6303" w:rsidRDefault="001D6303" w:rsidP="001D6303">
      <w:pPr>
        <w:numPr>
          <w:ilvl w:val="0"/>
          <w:numId w:val="30"/>
        </w:numPr>
        <w:rPr>
          <w:rFonts w:asciiTheme="majorHAnsi" w:hAnsiTheme="majorHAnsi" w:cstheme="majorHAnsi"/>
          <w:i w:val="0"/>
        </w:rPr>
      </w:pPr>
      <w:r w:rsidRPr="001D6303">
        <w:rPr>
          <w:rFonts w:asciiTheme="majorHAnsi" w:hAnsiTheme="majorHAnsi" w:cstheme="majorHAnsi"/>
          <w:i w:val="0"/>
        </w:rPr>
        <w:tab/>
        <w:t>S</w:t>
      </w:r>
      <w:r w:rsidRPr="001D6303">
        <w:rPr>
          <w:rFonts w:asciiTheme="majorHAnsi" w:hAnsiTheme="majorHAnsi" w:cstheme="majorHAnsi" w:hint="eastAsia"/>
          <w:i w:val="0"/>
        </w:rPr>
        <w:t>’</w:t>
      </w:r>
      <w:r w:rsidRPr="001D6303">
        <w:rPr>
          <w:rFonts w:asciiTheme="majorHAnsi" w:hAnsiTheme="majorHAnsi" w:cstheme="majorHAnsi"/>
          <w:i w:val="0"/>
        </w:rPr>
        <w:t>agissant tout d</w:t>
      </w:r>
      <w:r w:rsidRPr="001D6303">
        <w:rPr>
          <w:rFonts w:asciiTheme="majorHAnsi" w:hAnsiTheme="majorHAnsi" w:cstheme="majorHAnsi" w:hint="eastAsia"/>
          <w:i w:val="0"/>
        </w:rPr>
        <w:t>’</w:t>
      </w:r>
      <w:r w:rsidRPr="001D6303">
        <w:rPr>
          <w:rFonts w:asciiTheme="majorHAnsi" w:hAnsiTheme="majorHAnsi" w:cstheme="majorHAnsi"/>
          <w:i w:val="0"/>
        </w:rPr>
        <w:t>abord du volet fiscal du projet, l</w:t>
      </w:r>
      <w:r w:rsidRPr="001D6303">
        <w:rPr>
          <w:rFonts w:asciiTheme="majorHAnsi" w:hAnsiTheme="majorHAnsi" w:cstheme="majorHAnsi" w:hint="eastAsia"/>
          <w:i w:val="0"/>
        </w:rPr>
        <w:t>’</w:t>
      </w:r>
      <w:r w:rsidRPr="001D6303">
        <w:rPr>
          <w:rFonts w:asciiTheme="majorHAnsi" w:hAnsiTheme="majorHAnsi" w:cstheme="majorHAnsi"/>
          <w:i w:val="0"/>
        </w:rPr>
        <w:t>objectif sp</w:t>
      </w:r>
      <w:r w:rsidRPr="001D6303">
        <w:rPr>
          <w:rFonts w:asciiTheme="majorHAnsi" w:hAnsiTheme="majorHAnsi" w:cstheme="majorHAnsi" w:hint="cs"/>
          <w:i w:val="0"/>
        </w:rPr>
        <w:t>é</w:t>
      </w:r>
      <w:r w:rsidRPr="001D6303">
        <w:rPr>
          <w:rFonts w:asciiTheme="majorHAnsi" w:hAnsiTheme="majorHAnsi" w:cstheme="majorHAnsi"/>
          <w:i w:val="0"/>
        </w:rPr>
        <w:t>cifique li</w:t>
      </w:r>
      <w:r w:rsidRPr="001D6303">
        <w:rPr>
          <w:rFonts w:asciiTheme="majorHAnsi" w:hAnsiTheme="majorHAnsi" w:cstheme="majorHAnsi" w:hint="cs"/>
          <w:i w:val="0"/>
        </w:rPr>
        <w:t>é</w:t>
      </w:r>
      <w:r w:rsidRPr="001D6303">
        <w:rPr>
          <w:rFonts w:asciiTheme="majorHAnsi" w:hAnsiTheme="majorHAnsi" w:cstheme="majorHAnsi"/>
          <w:i w:val="0"/>
        </w:rPr>
        <w:t xml:space="preserve"> porte sur l</w:t>
      </w:r>
      <w:r w:rsidRPr="001D6303">
        <w:rPr>
          <w:rFonts w:asciiTheme="majorHAnsi" w:hAnsiTheme="majorHAnsi" w:cstheme="majorHAnsi" w:hint="eastAsia"/>
          <w:i w:val="0"/>
        </w:rPr>
        <w:t>’</w:t>
      </w:r>
      <w:r w:rsidRPr="001D6303">
        <w:rPr>
          <w:rFonts w:asciiTheme="majorHAnsi" w:hAnsiTheme="majorHAnsi" w:cstheme="majorHAnsi"/>
          <w:i w:val="0"/>
        </w:rPr>
        <w:t>am</w:t>
      </w:r>
      <w:r w:rsidRPr="001D6303">
        <w:rPr>
          <w:rFonts w:asciiTheme="majorHAnsi" w:hAnsiTheme="majorHAnsi" w:cstheme="majorHAnsi" w:hint="cs"/>
          <w:i w:val="0"/>
        </w:rPr>
        <w:t>é</w:t>
      </w:r>
      <w:r w:rsidRPr="001D6303">
        <w:rPr>
          <w:rFonts w:asciiTheme="majorHAnsi" w:hAnsiTheme="majorHAnsi" w:cstheme="majorHAnsi"/>
          <w:i w:val="0"/>
        </w:rPr>
        <w:t>lioration de la mobilisation des ressources int</w:t>
      </w:r>
      <w:r w:rsidRPr="001D6303">
        <w:rPr>
          <w:rFonts w:asciiTheme="majorHAnsi" w:hAnsiTheme="majorHAnsi" w:cstheme="majorHAnsi" w:hint="cs"/>
          <w:i w:val="0"/>
        </w:rPr>
        <w:t>é</w:t>
      </w:r>
      <w:r w:rsidRPr="001D6303">
        <w:rPr>
          <w:rFonts w:asciiTheme="majorHAnsi" w:hAnsiTheme="majorHAnsi" w:cstheme="majorHAnsi"/>
          <w:i w:val="0"/>
        </w:rPr>
        <w:t>rieures.</w:t>
      </w:r>
    </w:p>
    <w:p w14:paraId="707E1B0D" w14:textId="77777777" w:rsidR="001D6303" w:rsidRPr="001D6303" w:rsidRDefault="001D6303" w:rsidP="001D6303">
      <w:pPr>
        <w:numPr>
          <w:ilvl w:val="0"/>
          <w:numId w:val="30"/>
        </w:numPr>
        <w:rPr>
          <w:rFonts w:asciiTheme="majorHAnsi" w:hAnsiTheme="majorHAnsi" w:cstheme="majorHAnsi"/>
          <w:i w:val="0"/>
        </w:rPr>
      </w:pPr>
      <w:r w:rsidRPr="001D6303">
        <w:rPr>
          <w:rFonts w:asciiTheme="majorHAnsi" w:hAnsiTheme="majorHAnsi" w:cstheme="majorHAnsi"/>
          <w:i w:val="0"/>
        </w:rPr>
        <w:t>Le deuxi</w:t>
      </w:r>
      <w:r w:rsidRPr="001D6303">
        <w:rPr>
          <w:rFonts w:asciiTheme="majorHAnsi" w:hAnsiTheme="majorHAnsi" w:cstheme="majorHAnsi" w:hint="cs"/>
          <w:i w:val="0"/>
        </w:rPr>
        <w:t>è</w:t>
      </w:r>
      <w:r w:rsidRPr="001D6303">
        <w:rPr>
          <w:rFonts w:asciiTheme="majorHAnsi" w:hAnsiTheme="majorHAnsi" w:cstheme="majorHAnsi"/>
          <w:i w:val="0"/>
        </w:rPr>
        <w:t>me objectif sp</w:t>
      </w:r>
      <w:r w:rsidRPr="001D6303">
        <w:rPr>
          <w:rFonts w:asciiTheme="majorHAnsi" w:hAnsiTheme="majorHAnsi" w:cstheme="majorHAnsi" w:hint="cs"/>
          <w:i w:val="0"/>
        </w:rPr>
        <w:t>é</w:t>
      </w:r>
      <w:r w:rsidRPr="001D6303">
        <w:rPr>
          <w:rFonts w:asciiTheme="majorHAnsi" w:hAnsiTheme="majorHAnsi" w:cstheme="majorHAnsi"/>
          <w:i w:val="0"/>
        </w:rPr>
        <w:t>cifique concerne le volet de la redevabilit</w:t>
      </w:r>
      <w:r w:rsidRPr="001D6303">
        <w:rPr>
          <w:rFonts w:asciiTheme="majorHAnsi" w:hAnsiTheme="majorHAnsi" w:cstheme="majorHAnsi" w:hint="cs"/>
          <w:i w:val="0"/>
        </w:rPr>
        <w:t>é</w:t>
      </w:r>
      <w:r w:rsidRPr="001D6303">
        <w:rPr>
          <w:rFonts w:asciiTheme="majorHAnsi" w:hAnsiTheme="majorHAnsi" w:cstheme="majorHAnsi"/>
          <w:i w:val="0"/>
        </w:rPr>
        <w:t xml:space="preserve"> publique: l</w:t>
      </w:r>
      <w:r w:rsidRPr="001D6303">
        <w:rPr>
          <w:rFonts w:asciiTheme="majorHAnsi" w:hAnsiTheme="majorHAnsi" w:cstheme="majorHAnsi" w:hint="eastAsia"/>
          <w:i w:val="0"/>
        </w:rPr>
        <w:t>’</w:t>
      </w:r>
      <w:r w:rsidRPr="001D6303">
        <w:rPr>
          <w:rFonts w:asciiTheme="majorHAnsi" w:hAnsiTheme="majorHAnsi" w:cstheme="majorHAnsi"/>
          <w:i w:val="0"/>
        </w:rPr>
        <w:t>am</w:t>
      </w:r>
      <w:r w:rsidRPr="001D6303">
        <w:rPr>
          <w:rFonts w:asciiTheme="majorHAnsi" w:hAnsiTheme="majorHAnsi" w:cstheme="majorHAnsi" w:hint="cs"/>
          <w:i w:val="0"/>
        </w:rPr>
        <w:t>é</w:t>
      </w:r>
      <w:r w:rsidRPr="001D6303">
        <w:rPr>
          <w:rFonts w:asciiTheme="majorHAnsi" w:hAnsiTheme="majorHAnsi" w:cstheme="majorHAnsi"/>
          <w:i w:val="0"/>
        </w:rPr>
        <w:t>lioration du contr</w:t>
      </w:r>
      <w:r w:rsidRPr="001D6303">
        <w:rPr>
          <w:rFonts w:asciiTheme="majorHAnsi" w:hAnsiTheme="majorHAnsi" w:cstheme="majorHAnsi" w:hint="cs"/>
          <w:i w:val="0"/>
        </w:rPr>
        <w:t>ô</w:t>
      </w:r>
      <w:r w:rsidRPr="001D6303">
        <w:rPr>
          <w:rFonts w:asciiTheme="majorHAnsi" w:hAnsiTheme="majorHAnsi" w:cstheme="majorHAnsi"/>
          <w:i w:val="0"/>
        </w:rPr>
        <w:t>le de la gestion des finances publiques et de la transparence.</w:t>
      </w:r>
    </w:p>
    <w:p w14:paraId="30E0B424" w14:textId="77777777" w:rsidR="001D6303" w:rsidRPr="001D6303" w:rsidRDefault="001D6303" w:rsidP="00866D55">
      <w:pPr>
        <w:numPr>
          <w:ilvl w:val="0"/>
          <w:numId w:val="30"/>
        </w:numPr>
        <w:ind w:left="1077"/>
        <w:rPr>
          <w:rFonts w:asciiTheme="majorHAnsi" w:hAnsiTheme="majorHAnsi" w:cstheme="majorHAnsi"/>
          <w:i w:val="0"/>
        </w:rPr>
      </w:pPr>
      <w:r w:rsidRPr="001D6303">
        <w:rPr>
          <w:rFonts w:asciiTheme="majorHAnsi" w:hAnsiTheme="majorHAnsi" w:cstheme="majorHAnsi"/>
          <w:i w:val="0"/>
        </w:rPr>
        <w:t>Le troisi</w:t>
      </w:r>
      <w:r w:rsidRPr="001D6303">
        <w:rPr>
          <w:rFonts w:asciiTheme="majorHAnsi" w:hAnsiTheme="majorHAnsi" w:cstheme="majorHAnsi" w:hint="cs"/>
          <w:i w:val="0"/>
        </w:rPr>
        <w:t>è</w:t>
      </w:r>
      <w:r w:rsidRPr="001D6303">
        <w:rPr>
          <w:rFonts w:asciiTheme="majorHAnsi" w:hAnsiTheme="majorHAnsi" w:cstheme="majorHAnsi"/>
          <w:i w:val="0"/>
        </w:rPr>
        <w:t>me objectif sp</w:t>
      </w:r>
      <w:r w:rsidRPr="001D6303">
        <w:rPr>
          <w:rFonts w:asciiTheme="majorHAnsi" w:hAnsiTheme="majorHAnsi" w:cstheme="majorHAnsi" w:hint="cs"/>
          <w:i w:val="0"/>
        </w:rPr>
        <w:t>é</w:t>
      </w:r>
      <w:r w:rsidRPr="001D6303">
        <w:rPr>
          <w:rFonts w:asciiTheme="majorHAnsi" w:hAnsiTheme="majorHAnsi" w:cstheme="majorHAnsi"/>
          <w:i w:val="0"/>
        </w:rPr>
        <w:t>cifique concerne la facilitation des affaires et le renforcement de la surveillance.</w:t>
      </w:r>
    </w:p>
    <w:p w14:paraId="376B8AA4"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Le projet s</w:t>
      </w:r>
      <w:r w:rsidRPr="001D6303">
        <w:rPr>
          <w:rFonts w:asciiTheme="majorHAnsi" w:hAnsiTheme="majorHAnsi" w:cstheme="majorHAnsi" w:hint="eastAsia"/>
          <w:i w:val="0"/>
        </w:rPr>
        <w:t>’</w:t>
      </w:r>
      <w:r w:rsidRPr="001D6303">
        <w:rPr>
          <w:rFonts w:asciiTheme="majorHAnsi" w:hAnsiTheme="majorHAnsi" w:cstheme="majorHAnsi"/>
          <w:i w:val="0"/>
        </w:rPr>
        <w:t>inscrivait dans le volet d'appui compl</w:t>
      </w:r>
      <w:r w:rsidRPr="001D6303">
        <w:rPr>
          <w:rFonts w:asciiTheme="majorHAnsi" w:hAnsiTheme="majorHAnsi" w:cstheme="majorHAnsi" w:hint="cs"/>
          <w:i w:val="0"/>
        </w:rPr>
        <w:t>é</w:t>
      </w:r>
      <w:r w:rsidRPr="001D6303">
        <w:rPr>
          <w:rFonts w:asciiTheme="majorHAnsi" w:hAnsiTheme="majorHAnsi" w:cstheme="majorHAnsi"/>
          <w:i w:val="0"/>
        </w:rPr>
        <w:t>mentaire du Programme d</w:t>
      </w:r>
      <w:r w:rsidRPr="001D6303">
        <w:rPr>
          <w:rFonts w:asciiTheme="majorHAnsi" w:hAnsiTheme="majorHAnsi" w:cstheme="majorHAnsi" w:hint="eastAsia"/>
          <w:i w:val="0"/>
        </w:rPr>
        <w:t>’</w:t>
      </w:r>
      <w:r w:rsidRPr="001D6303">
        <w:rPr>
          <w:rFonts w:asciiTheme="majorHAnsi" w:hAnsiTheme="majorHAnsi" w:cstheme="majorHAnsi"/>
          <w:i w:val="0"/>
        </w:rPr>
        <w:t xml:space="preserve">appui </w:t>
      </w:r>
      <w:r w:rsidRPr="001D6303">
        <w:rPr>
          <w:rFonts w:asciiTheme="majorHAnsi" w:hAnsiTheme="majorHAnsi" w:cstheme="majorHAnsi" w:hint="cs"/>
          <w:i w:val="0"/>
        </w:rPr>
        <w:t>à</w:t>
      </w:r>
      <w:r w:rsidRPr="001D6303">
        <w:rPr>
          <w:rFonts w:asciiTheme="majorHAnsi" w:hAnsiTheme="majorHAnsi" w:cstheme="majorHAnsi"/>
          <w:i w:val="0"/>
        </w:rPr>
        <w:t xml:space="preserve"> la consolidation de l</w:t>
      </w:r>
      <w:r w:rsidRPr="001D6303">
        <w:rPr>
          <w:rFonts w:asciiTheme="majorHAnsi" w:hAnsiTheme="majorHAnsi" w:cstheme="majorHAnsi" w:hint="eastAsia"/>
          <w:i w:val="0"/>
        </w:rPr>
        <w:t>’</w:t>
      </w:r>
      <w:r w:rsidRPr="001D6303">
        <w:rPr>
          <w:rFonts w:asciiTheme="majorHAnsi" w:hAnsiTheme="majorHAnsi" w:cstheme="majorHAnsi"/>
          <w:i w:val="0"/>
        </w:rPr>
        <w:t>Etat (PACE II) de l'Union europ</w:t>
      </w:r>
      <w:r w:rsidRPr="001D6303">
        <w:rPr>
          <w:rFonts w:asciiTheme="majorHAnsi" w:hAnsiTheme="majorHAnsi" w:cstheme="majorHAnsi" w:hint="cs"/>
          <w:i w:val="0"/>
        </w:rPr>
        <w:t>é</w:t>
      </w:r>
      <w:r w:rsidRPr="001D6303">
        <w:rPr>
          <w:rFonts w:asciiTheme="majorHAnsi" w:hAnsiTheme="majorHAnsi" w:cstheme="majorHAnsi"/>
          <w:i w:val="0"/>
        </w:rPr>
        <w:t>enne. L’action contribuera aux r</w:t>
      </w:r>
      <w:r w:rsidRPr="001D6303">
        <w:rPr>
          <w:rFonts w:asciiTheme="majorHAnsi" w:hAnsiTheme="majorHAnsi" w:cstheme="majorHAnsi" w:hint="cs"/>
          <w:i w:val="0"/>
        </w:rPr>
        <w:t>é</w:t>
      </w:r>
      <w:r w:rsidRPr="001D6303">
        <w:rPr>
          <w:rFonts w:asciiTheme="majorHAnsi" w:hAnsiTheme="majorHAnsi" w:cstheme="majorHAnsi"/>
          <w:i w:val="0"/>
        </w:rPr>
        <w:t>sultats n. 2, 5, 6 et 14 :</w:t>
      </w:r>
    </w:p>
    <w:p w14:paraId="33B28CF2"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ab/>
      </w:r>
      <w:r w:rsidRPr="001D6303">
        <w:rPr>
          <w:rFonts w:asciiTheme="majorHAnsi" w:hAnsiTheme="majorHAnsi" w:cstheme="majorHAnsi"/>
          <w:b/>
          <w:i w:val="0"/>
        </w:rPr>
        <w:t>R2:</w:t>
      </w:r>
      <w:r w:rsidRPr="001D6303">
        <w:rPr>
          <w:rFonts w:asciiTheme="majorHAnsi" w:hAnsiTheme="majorHAnsi" w:cstheme="majorHAnsi"/>
          <w:i w:val="0"/>
        </w:rPr>
        <w:t xml:space="preserve"> La mobilisation de ressources financi</w:t>
      </w:r>
      <w:r w:rsidRPr="001D6303">
        <w:rPr>
          <w:rFonts w:asciiTheme="majorHAnsi" w:hAnsiTheme="majorHAnsi" w:cstheme="majorHAnsi" w:hint="cs"/>
          <w:i w:val="0"/>
        </w:rPr>
        <w:t>è</w:t>
      </w:r>
      <w:r w:rsidRPr="001D6303">
        <w:rPr>
          <w:rFonts w:asciiTheme="majorHAnsi" w:hAnsiTheme="majorHAnsi" w:cstheme="majorHAnsi"/>
          <w:i w:val="0"/>
        </w:rPr>
        <w:t>res nationales est renforc</w:t>
      </w:r>
      <w:r w:rsidRPr="001D6303">
        <w:rPr>
          <w:rFonts w:asciiTheme="majorHAnsi" w:hAnsiTheme="majorHAnsi" w:cstheme="majorHAnsi" w:hint="cs"/>
          <w:i w:val="0"/>
        </w:rPr>
        <w:t>é</w:t>
      </w:r>
      <w:r w:rsidRPr="001D6303">
        <w:rPr>
          <w:rFonts w:asciiTheme="majorHAnsi" w:hAnsiTheme="majorHAnsi" w:cstheme="majorHAnsi"/>
          <w:i w:val="0"/>
        </w:rPr>
        <w:t>e et s</w:t>
      </w:r>
      <w:r w:rsidRPr="001D6303">
        <w:rPr>
          <w:rFonts w:asciiTheme="majorHAnsi" w:hAnsiTheme="majorHAnsi" w:cstheme="majorHAnsi" w:hint="cs"/>
          <w:i w:val="0"/>
        </w:rPr>
        <w:t>é</w:t>
      </w:r>
      <w:r w:rsidRPr="001D6303">
        <w:rPr>
          <w:rFonts w:asciiTheme="majorHAnsi" w:hAnsiTheme="majorHAnsi" w:cstheme="majorHAnsi"/>
          <w:i w:val="0"/>
        </w:rPr>
        <w:t>curis</w:t>
      </w:r>
      <w:r w:rsidRPr="001D6303">
        <w:rPr>
          <w:rFonts w:asciiTheme="majorHAnsi" w:hAnsiTheme="majorHAnsi" w:cstheme="majorHAnsi" w:hint="cs"/>
          <w:i w:val="0"/>
        </w:rPr>
        <w:t>é</w:t>
      </w:r>
      <w:r w:rsidRPr="001D6303">
        <w:rPr>
          <w:rFonts w:asciiTheme="majorHAnsi" w:hAnsiTheme="majorHAnsi" w:cstheme="majorHAnsi"/>
          <w:i w:val="0"/>
        </w:rPr>
        <w:t>e, notamment par l</w:t>
      </w:r>
      <w:r w:rsidRPr="001D6303">
        <w:rPr>
          <w:rFonts w:asciiTheme="majorHAnsi" w:hAnsiTheme="majorHAnsi" w:cstheme="majorHAnsi" w:hint="eastAsia"/>
          <w:i w:val="0"/>
        </w:rPr>
        <w:t>’</w:t>
      </w:r>
      <w:r w:rsidRPr="001D6303">
        <w:rPr>
          <w:rFonts w:asciiTheme="majorHAnsi" w:hAnsiTheme="majorHAnsi" w:cstheme="majorHAnsi" w:hint="cs"/>
          <w:i w:val="0"/>
        </w:rPr>
        <w:t>é</w:t>
      </w:r>
      <w:r w:rsidRPr="001D6303">
        <w:rPr>
          <w:rFonts w:asciiTheme="majorHAnsi" w:hAnsiTheme="majorHAnsi" w:cstheme="majorHAnsi"/>
          <w:i w:val="0"/>
        </w:rPr>
        <w:t>largissement de l</w:t>
      </w:r>
      <w:r w:rsidRPr="001D6303">
        <w:rPr>
          <w:rFonts w:asciiTheme="majorHAnsi" w:hAnsiTheme="majorHAnsi" w:cstheme="majorHAnsi" w:hint="eastAsia"/>
          <w:i w:val="0"/>
        </w:rPr>
        <w:t>’</w:t>
      </w:r>
      <w:r w:rsidRPr="001D6303">
        <w:rPr>
          <w:rFonts w:asciiTheme="majorHAnsi" w:hAnsiTheme="majorHAnsi" w:cstheme="majorHAnsi"/>
          <w:i w:val="0"/>
        </w:rPr>
        <w:t>assiette fiscale, l</w:t>
      </w:r>
      <w:r w:rsidRPr="001D6303">
        <w:rPr>
          <w:rFonts w:asciiTheme="majorHAnsi" w:hAnsiTheme="majorHAnsi" w:cstheme="majorHAnsi" w:hint="eastAsia"/>
          <w:i w:val="0"/>
        </w:rPr>
        <w:t>’</w:t>
      </w:r>
      <w:r w:rsidRPr="001D6303">
        <w:rPr>
          <w:rFonts w:asciiTheme="majorHAnsi" w:hAnsiTheme="majorHAnsi" w:cstheme="majorHAnsi"/>
          <w:i w:val="0"/>
        </w:rPr>
        <w:t>application d</w:t>
      </w:r>
      <w:r w:rsidRPr="001D6303">
        <w:rPr>
          <w:rFonts w:asciiTheme="majorHAnsi" w:hAnsiTheme="majorHAnsi" w:cstheme="majorHAnsi" w:hint="eastAsia"/>
          <w:i w:val="0"/>
        </w:rPr>
        <w:t>’</w:t>
      </w:r>
      <w:r w:rsidRPr="001D6303">
        <w:rPr>
          <w:rFonts w:asciiTheme="majorHAnsi" w:hAnsiTheme="majorHAnsi" w:cstheme="majorHAnsi"/>
          <w:i w:val="0"/>
        </w:rPr>
        <w:t>un num</w:t>
      </w:r>
      <w:r w:rsidRPr="001D6303">
        <w:rPr>
          <w:rFonts w:asciiTheme="majorHAnsi" w:hAnsiTheme="majorHAnsi" w:cstheme="majorHAnsi" w:hint="cs"/>
          <w:i w:val="0"/>
        </w:rPr>
        <w:t>é</w:t>
      </w:r>
      <w:r w:rsidRPr="001D6303">
        <w:rPr>
          <w:rFonts w:asciiTheme="majorHAnsi" w:hAnsiTheme="majorHAnsi" w:cstheme="majorHAnsi"/>
          <w:i w:val="0"/>
        </w:rPr>
        <w:t>ro d</w:t>
      </w:r>
      <w:r w:rsidRPr="001D6303">
        <w:rPr>
          <w:rFonts w:asciiTheme="majorHAnsi" w:hAnsiTheme="majorHAnsi" w:cstheme="majorHAnsi" w:hint="eastAsia"/>
          <w:i w:val="0"/>
        </w:rPr>
        <w:t>’</w:t>
      </w:r>
      <w:r w:rsidRPr="001D6303">
        <w:rPr>
          <w:rFonts w:asciiTheme="majorHAnsi" w:hAnsiTheme="majorHAnsi" w:cstheme="majorHAnsi"/>
          <w:i w:val="0"/>
        </w:rPr>
        <w:t>identification permanent, l</w:t>
      </w:r>
      <w:r w:rsidRPr="001D6303">
        <w:rPr>
          <w:rFonts w:asciiTheme="majorHAnsi" w:hAnsiTheme="majorHAnsi" w:cstheme="majorHAnsi" w:hint="eastAsia"/>
          <w:i w:val="0"/>
        </w:rPr>
        <w:t>’</w:t>
      </w:r>
      <w:r w:rsidRPr="001D6303">
        <w:rPr>
          <w:rFonts w:asciiTheme="majorHAnsi" w:hAnsiTheme="majorHAnsi" w:cstheme="majorHAnsi"/>
          <w:i w:val="0"/>
        </w:rPr>
        <w:t>am</w:t>
      </w:r>
      <w:r w:rsidRPr="001D6303">
        <w:rPr>
          <w:rFonts w:asciiTheme="majorHAnsi" w:hAnsiTheme="majorHAnsi" w:cstheme="majorHAnsi" w:hint="cs"/>
          <w:i w:val="0"/>
        </w:rPr>
        <w:t>é</w:t>
      </w:r>
      <w:r w:rsidRPr="001D6303">
        <w:rPr>
          <w:rFonts w:asciiTheme="majorHAnsi" w:hAnsiTheme="majorHAnsi" w:cstheme="majorHAnsi"/>
          <w:i w:val="0"/>
        </w:rPr>
        <w:t>lioration de la gestion du recouvrement des arri</w:t>
      </w:r>
      <w:r w:rsidRPr="001D6303">
        <w:rPr>
          <w:rFonts w:asciiTheme="majorHAnsi" w:hAnsiTheme="majorHAnsi" w:cstheme="majorHAnsi" w:hint="cs"/>
          <w:i w:val="0"/>
        </w:rPr>
        <w:t>é</w:t>
      </w:r>
      <w:r w:rsidRPr="001D6303">
        <w:rPr>
          <w:rFonts w:asciiTheme="majorHAnsi" w:hAnsiTheme="majorHAnsi" w:cstheme="majorHAnsi"/>
          <w:i w:val="0"/>
        </w:rPr>
        <w:t>r</w:t>
      </w:r>
      <w:r w:rsidRPr="001D6303">
        <w:rPr>
          <w:rFonts w:asciiTheme="majorHAnsi" w:hAnsiTheme="majorHAnsi" w:cstheme="majorHAnsi" w:hint="cs"/>
          <w:i w:val="0"/>
        </w:rPr>
        <w:t>é</w:t>
      </w:r>
      <w:r w:rsidRPr="001D6303">
        <w:rPr>
          <w:rFonts w:asciiTheme="majorHAnsi" w:hAnsiTheme="majorHAnsi" w:cstheme="majorHAnsi"/>
          <w:i w:val="0"/>
        </w:rPr>
        <w:t>s, une meilleure maitrise de la d</w:t>
      </w:r>
      <w:r w:rsidRPr="001D6303">
        <w:rPr>
          <w:rFonts w:asciiTheme="majorHAnsi" w:hAnsiTheme="majorHAnsi" w:cstheme="majorHAnsi" w:hint="cs"/>
          <w:i w:val="0"/>
        </w:rPr>
        <w:t>é</w:t>
      </w:r>
      <w:r w:rsidRPr="001D6303">
        <w:rPr>
          <w:rFonts w:asciiTheme="majorHAnsi" w:hAnsiTheme="majorHAnsi" w:cstheme="majorHAnsi"/>
          <w:i w:val="0"/>
        </w:rPr>
        <w:t>pense fiscale et du patrimoine de l</w:t>
      </w:r>
      <w:r w:rsidRPr="001D6303">
        <w:rPr>
          <w:rFonts w:asciiTheme="majorHAnsi" w:hAnsiTheme="majorHAnsi" w:cstheme="majorHAnsi" w:hint="eastAsia"/>
          <w:i w:val="0"/>
        </w:rPr>
        <w:t>’</w:t>
      </w:r>
      <w:r w:rsidRPr="001D6303">
        <w:rPr>
          <w:rFonts w:asciiTheme="majorHAnsi" w:hAnsiTheme="majorHAnsi" w:cstheme="majorHAnsi"/>
          <w:i w:val="0"/>
        </w:rPr>
        <w:t>Etat ;</w:t>
      </w:r>
    </w:p>
    <w:p w14:paraId="63D5F1CF"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ab/>
      </w:r>
      <w:r w:rsidRPr="001D6303">
        <w:rPr>
          <w:rFonts w:asciiTheme="majorHAnsi" w:hAnsiTheme="majorHAnsi" w:cstheme="majorHAnsi"/>
          <w:b/>
          <w:i w:val="0"/>
        </w:rPr>
        <w:t>R5</w:t>
      </w:r>
      <w:r w:rsidRPr="001D6303">
        <w:rPr>
          <w:rFonts w:asciiTheme="majorHAnsi" w:hAnsiTheme="majorHAnsi" w:cstheme="majorHAnsi"/>
          <w:i w:val="0"/>
        </w:rPr>
        <w:t>: La redevabilit</w:t>
      </w:r>
      <w:r w:rsidRPr="001D6303">
        <w:rPr>
          <w:rFonts w:asciiTheme="majorHAnsi" w:hAnsiTheme="majorHAnsi" w:cstheme="majorHAnsi" w:hint="cs"/>
          <w:i w:val="0"/>
        </w:rPr>
        <w:t>é</w:t>
      </w:r>
      <w:r w:rsidRPr="001D6303">
        <w:rPr>
          <w:rFonts w:asciiTheme="majorHAnsi" w:hAnsiTheme="majorHAnsi" w:cstheme="majorHAnsi"/>
          <w:i w:val="0"/>
        </w:rPr>
        <w:t xml:space="preserve"> de l</w:t>
      </w:r>
      <w:r w:rsidRPr="001D6303">
        <w:rPr>
          <w:rFonts w:asciiTheme="majorHAnsi" w:hAnsiTheme="majorHAnsi" w:cstheme="majorHAnsi" w:hint="eastAsia"/>
          <w:i w:val="0"/>
        </w:rPr>
        <w:t>’</w:t>
      </w:r>
      <w:r w:rsidRPr="001D6303">
        <w:rPr>
          <w:rFonts w:asciiTheme="majorHAnsi" w:hAnsiTheme="majorHAnsi" w:cstheme="majorHAnsi"/>
          <w:i w:val="0"/>
        </w:rPr>
        <w:t>Etat est am</w:t>
      </w:r>
      <w:r w:rsidRPr="001D6303">
        <w:rPr>
          <w:rFonts w:asciiTheme="majorHAnsi" w:hAnsiTheme="majorHAnsi" w:cstheme="majorHAnsi" w:hint="cs"/>
          <w:i w:val="0"/>
        </w:rPr>
        <w:t>é</w:t>
      </w:r>
      <w:r w:rsidRPr="001D6303">
        <w:rPr>
          <w:rFonts w:asciiTheme="majorHAnsi" w:hAnsiTheme="majorHAnsi" w:cstheme="majorHAnsi"/>
          <w:i w:val="0"/>
        </w:rPr>
        <w:t>lior</w:t>
      </w:r>
      <w:r w:rsidRPr="001D6303">
        <w:rPr>
          <w:rFonts w:asciiTheme="majorHAnsi" w:hAnsiTheme="majorHAnsi" w:cstheme="majorHAnsi" w:hint="cs"/>
          <w:i w:val="0"/>
        </w:rPr>
        <w:t>é</w:t>
      </w:r>
      <w:r w:rsidRPr="001D6303">
        <w:rPr>
          <w:rFonts w:asciiTheme="majorHAnsi" w:hAnsiTheme="majorHAnsi" w:cstheme="majorHAnsi"/>
          <w:i w:val="0"/>
        </w:rPr>
        <w:t>e, notamment par le renforcement de la transparence budg</w:t>
      </w:r>
      <w:r w:rsidRPr="001D6303">
        <w:rPr>
          <w:rFonts w:asciiTheme="majorHAnsi" w:hAnsiTheme="majorHAnsi" w:cstheme="majorHAnsi" w:hint="cs"/>
          <w:i w:val="0"/>
        </w:rPr>
        <w:t>é</w:t>
      </w:r>
      <w:r w:rsidRPr="001D6303">
        <w:rPr>
          <w:rFonts w:asciiTheme="majorHAnsi" w:hAnsiTheme="majorHAnsi" w:cstheme="majorHAnsi"/>
          <w:i w:val="0"/>
        </w:rPr>
        <w:t>taire et des institutions formelles de contr</w:t>
      </w:r>
      <w:r w:rsidRPr="001D6303">
        <w:rPr>
          <w:rFonts w:asciiTheme="majorHAnsi" w:hAnsiTheme="majorHAnsi" w:cstheme="majorHAnsi" w:hint="cs"/>
          <w:i w:val="0"/>
        </w:rPr>
        <w:t>ô</w:t>
      </w:r>
      <w:r w:rsidRPr="001D6303">
        <w:rPr>
          <w:rFonts w:asciiTheme="majorHAnsi" w:hAnsiTheme="majorHAnsi" w:cstheme="majorHAnsi"/>
          <w:i w:val="0"/>
        </w:rPr>
        <w:t>le (Cour des Comptes, IGE, IGF et Assembl</w:t>
      </w:r>
      <w:r w:rsidRPr="001D6303">
        <w:rPr>
          <w:rFonts w:asciiTheme="majorHAnsi" w:hAnsiTheme="majorHAnsi" w:cstheme="majorHAnsi" w:hint="cs"/>
          <w:i w:val="0"/>
        </w:rPr>
        <w:t>é</w:t>
      </w:r>
      <w:r w:rsidRPr="001D6303">
        <w:rPr>
          <w:rFonts w:asciiTheme="majorHAnsi" w:hAnsiTheme="majorHAnsi" w:cstheme="majorHAnsi"/>
          <w:i w:val="0"/>
        </w:rPr>
        <w:t>e nationale) et des m</w:t>
      </w:r>
      <w:r w:rsidRPr="001D6303">
        <w:rPr>
          <w:rFonts w:asciiTheme="majorHAnsi" w:hAnsiTheme="majorHAnsi" w:cstheme="majorHAnsi" w:hint="cs"/>
          <w:i w:val="0"/>
        </w:rPr>
        <w:t>é</w:t>
      </w:r>
      <w:r w:rsidRPr="001D6303">
        <w:rPr>
          <w:rFonts w:asciiTheme="majorHAnsi" w:hAnsiTheme="majorHAnsi" w:cstheme="majorHAnsi"/>
          <w:i w:val="0"/>
        </w:rPr>
        <w:t>canismes informels de redevabilit</w:t>
      </w:r>
      <w:r w:rsidRPr="001D6303">
        <w:rPr>
          <w:rFonts w:asciiTheme="majorHAnsi" w:hAnsiTheme="majorHAnsi" w:cstheme="majorHAnsi" w:hint="cs"/>
          <w:i w:val="0"/>
        </w:rPr>
        <w:t>é</w:t>
      </w:r>
      <w:r w:rsidRPr="001D6303">
        <w:rPr>
          <w:rFonts w:asciiTheme="majorHAnsi" w:hAnsiTheme="majorHAnsi" w:cstheme="majorHAnsi"/>
          <w:i w:val="0"/>
        </w:rPr>
        <w:t xml:space="preserve"> (soci</w:t>
      </w:r>
      <w:r w:rsidRPr="001D6303">
        <w:rPr>
          <w:rFonts w:asciiTheme="majorHAnsi" w:hAnsiTheme="majorHAnsi" w:cstheme="majorHAnsi" w:hint="cs"/>
          <w:i w:val="0"/>
        </w:rPr>
        <w:t>é</w:t>
      </w:r>
      <w:r w:rsidRPr="001D6303">
        <w:rPr>
          <w:rFonts w:asciiTheme="majorHAnsi" w:hAnsiTheme="majorHAnsi" w:cstheme="majorHAnsi"/>
          <w:i w:val="0"/>
        </w:rPr>
        <w:t>t</w:t>
      </w:r>
      <w:r w:rsidRPr="001D6303">
        <w:rPr>
          <w:rFonts w:asciiTheme="majorHAnsi" w:hAnsiTheme="majorHAnsi" w:cstheme="majorHAnsi" w:hint="cs"/>
          <w:i w:val="0"/>
        </w:rPr>
        <w:t>é</w:t>
      </w:r>
      <w:r w:rsidRPr="001D6303">
        <w:rPr>
          <w:rFonts w:asciiTheme="majorHAnsi" w:hAnsiTheme="majorHAnsi" w:cstheme="majorHAnsi"/>
          <w:i w:val="0"/>
        </w:rPr>
        <w:t xml:space="preserve"> ci</w:t>
      </w:r>
      <w:r w:rsidRPr="001D6303">
        <w:rPr>
          <w:rFonts w:asciiTheme="majorHAnsi" w:hAnsiTheme="majorHAnsi" w:cstheme="majorHAnsi" w:hint="eastAsia"/>
          <w:i w:val="0"/>
        </w:rPr>
        <w:t xml:space="preserve">vile et media) ;  </w:t>
      </w:r>
    </w:p>
    <w:p w14:paraId="21AA807F"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ab/>
      </w:r>
      <w:r w:rsidRPr="001D6303">
        <w:rPr>
          <w:rFonts w:asciiTheme="majorHAnsi" w:hAnsiTheme="majorHAnsi" w:cstheme="majorHAnsi"/>
          <w:b/>
          <w:i w:val="0"/>
        </w:rPr>
        <w:t>R6:</w:t>
      </w:r>
      <w:r w:rsidRPr="001D6303">
        <w:rPr>
          <w:rFonts w:asciiTheme="majorHAnsi" w:hAnsiTheme="majorHAnsi" w:cstheme="majorHAnsi"/>
          <w:i w:val="0"/>
        </w:rPr>
        <w:t xml:space="preserve"> Le climat des affaires est renforc</w:t>
      </w:r>
      <w:r w:rsidRPr="001D6303">
        <w:rPr>
          <w:rFonts w:asciiTheme="majorHAnsi" w:hAnsiTheme="majorHAnsi" w:cstheme="majorHAnsi" w:hint="cs"/>
          <w:i w:val="0"/>
        </w:rPr>
        <w:t>é</w:t>
      </w:r>
      <w:r w:rsidRPr="001D6303">
        <w:rPr>
          <w:rFonts w:asciiTheme="majorHAnsi" w:hAnsiTheme="majorHAnsi" w:cstheme="majorHAnsi"/>
          <w:i w:val="0"/>
        </w:rPr>
        <w:t xml:space="preserve"> par l</w:t>
      </w:r>
      <w:r w:rsidRPr="001D6303">
        <w:rPr>
          <w:rFonts w:asciiTheme="majorHAnsi" w:hAnsiTheme="majorHAnsi" w:cstheme="majorHAnsi" w:hint="eastAsia"/>
          <w:i w:val="0"/>
        </w:rPr>
        <w:t>’</w:t>
      </w:r>
      <w:r w:rsidRPr="001D6303">
        <w:rPr>
          <w:rFonts w:asciiTheme="majorHAnsi" w:hAnsiTheme="majorHAnsi" w:cstheme="majorHAnsi"/>
          <w:i w:val="0"/>
        </w:rPr>
        <w:t>am</w:t>
      </w:r>
      <w:r w:rsidRPr="001D6303">
        <w:rPr>
          <w:rFonts w:asciiTheme="majorHAnsi" w:hAnsiTheme="majorHAnsi" w:cstheme="majorHAnsi" w:hint="cs"/>
          <w:i w:val="0"/>
        </w:rPr>
        <w:t>é</w:t>
      </w:r>
      <w:r w:rsidRPr="001D6303">
        <w:rPr>
          <w:rFonts w:asciiTheme="majorHAnsi" w:hAnsiTheme="majorHAnsi" w:cstheme="majorHAnsi"/>
          <w:i w:val="0"/>
        </w:rPr>
        <w:t>lioration du processus d</w:t>
      </w:r>
      <w:r w:rsidRPr="001D6303">
        <w:rPr>
          <w:rFonts w:asciiTheme="majorHAnsi" w:hAnsiTheme="majorHAnsi" w:cstheme="majorHAnsi" w:hint="cs"/>
          <w:i w:val="0"/>
        </w:rPr>
        <w:t>é</w:t>
      </w:r>
      <w:r w:rsidRPr="001D6303">
        <w:rPr>
          <w:rFonts w:asciiTheme="majorHAnsi" w:hAnsiTheme="majorHAnsi" w:cstheme="majorHAnsi"/>
          <w:i w:val="0"/>
        </w:rPr>
        <w:t>claratif d</w:t>
      </w:r>
      <w:r w:rsidRPr="001D6303">
        <w:rPr>
          <w:rFonts w:asciiTheme="majorHAnsi" w:hAnsiTheme="majorHAnsi" w:cstheme="majorHAnsi" w:hint="eastAsia"/>
          <w:i w:val="0"/>
        </w:rPr>
        <w:t>’</w:t>
      </w:r>
      <w:r w:rsidRPr="001D6303">
        <w:rPr>
          <w:rFonts w:asciiTheme="majorHAnsi" w:hAnsiTheme="majorHAnsi" w:cstheme="majorHAnsi"/>
          <w:i w:val="0"/>
        </w:rPr>
        <w:t>imp</w:t>
      </w:r>
      <w:r w:rsidRPr="001D6303">
        <w:rPr>
          <w:rFonts w:asciiTheme="majorHAnsi" w:hAnsiTheme="majorHAnsi" w:cstheme="majorHAnsi" w:hint="cs"/>
          <w:i w:val="0"/>
        </w:rPr>
        <w:t>ô</w:t>
      </w:r>
      <w:r w:rsidRPr="001D6303">
        <w:rPr>
          <w:rFonts w:asciiTheme="majorHAnsi" w:hAnsiTheme="majorHAnsi" w:cstheme="majorHAnsi"/>
          <w:i w:val="0"/>
        </w:rPr>
        <w:t>t et la r</w:t>
      </w:r>
      <w:r w:rsidRPr="001D6303">
        <w:rPr>
          <w:rFonts w:asciiTheme="majorHAnsi" w:hAnsiTheme="majorHAnsi" w:cstheme="majorHAnsi" w:hint="cs"/>
          <w:i w:val="0"/>
        </w:rPr>
        <w:t>é</w:t>
      </w:r>
      <w:r w:rsidRPr="001D6303">
        <w:rPr>
          <w:rFonts w:asciiTheme="majorHAnsi" w:hAnsiTheme="majorHAnsi" w:cstheme="majorHAnsi"/>
          <w:i w:val="0"/>
        </w:rPr>
        <w:t>duction des d</w:t>
      </w:r>
      <w:r w:rsidRPr="001D6303">
        <w:rPr>
          <w:rFonts w:asciiTheme="majorHAnsi" w:hAnsiTheme="majorHAnsi" w:cstheme="majorHAnsi" w:hint="cs"/>
          <w:i w:val="0"/>
        </w:rPr>
        <w:t>é</w:t>
      </w:r>
      <w:r w:rsidRPr="001D6303">
        <w:rPr>
          <w:rFonts w:asciiTheme="majorHAnsi" w:hAnsiTheme="majorHAnsi" w:cstheme="majorHAnsi"/>
          <w:i w:val="0"/>
        </w:rPr>
        <w:t>lais et des co</w:t>
      </w:r>
      <w:r w:rsidRPr="001D6303">
        <w:rPr>
          <w:rFonts w:asciiTheme="majorHAnsi" w:hAnsiTheme="majorHAnsi" w:cstheme="majorHAnsi" w:hint="cs"/>
          <w:i w:val="0"/>
        </w:rPr>
        <w:t>û</w:t>
      </w:r>
      <w:r w:rsidRPr="001D6303">
        <w:rPr>
          <w:rFonts w:asciiTheme="majorHAnsi" w:hAnsiTheme="majorHAnsi" w:cstheme="majorHAnsi"/>
          <w:i w:val="0"/>
        </w:rPr>
        <w:t>ts li</w:t>
      </w:r>
      <w:r w:rsidRPr="001D6303">
        <w:rPr>
          <w:rFonts w:asciiTheme="majorHAnsi" w:hAnsiTheme="majorHAnsi" w:cstheme="majorHAnsi" w:hint="cs"/>
          <w:i w:val="0"/>
        </w:rPr>
        <w:t>é</w:t>
      </w:r>
      <w:r w:rsidRPr="001D6303">
        <w:rPr>
          <w:rFonts w:asciiTheme="majorHAnsi" w:hAnsiTheme="majorHAnsi" w:cstheme="majorHAnsi"/>
          <w:i w:val="0"/>
        </w:rPr>
        <w:t xml:space="preserve">s au commerce transfrontalier ; </w:t>
      </w:r>
    </w:p>
    <w:p w14:paraId="25104A00"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ab/>
      </w:r>
      <w:r w:rsidRPr="001D6303">
        <w:rPr>
          <w:rFonts w:asciiTheme="majorHAnsi" w:hAnsiTheme="majorHAnsi" w:cstheme="majorHAnsi"/>
          <w:b/>
          <w:i w:val="0"/>
        </w:rPr>
        <w:t>R14</w:t>
      </w:r>
      <w:r w:rsidRPr="001D6303">
        <w:rPr>
          <w:rFonts w:asciiTheme="majorHAnsi" w:hAnsiTheme="majorHAnsi" w:cstheme="majorHAnsi"/>
          <w:i w:val="0"/>
        </w:rPr>
        <w:t>: Les capacit</w:t>
      </w:r>
      <w:r w:rsidRPr="001D6303">
        <w:rPr>
          <w:rFonts w:asciiTheme="majorHAnsi" w:hAnsiTheme="majorHAnsi" w:cstheme="majorHAnsi" w:hint="cs"/>
          <w:i w:val="0"/>
        </w:rPr>
        <w:t>é</w:t>
      </w:r>
      <w:r w:rsidRPr="001D6303">
        <w:rPr>
          <w:rFonts w:asciiTheme="majorHAnsi" w:hAnsiTheme="majorHAnsi" w:cstheme="majorHAnsi"/>
          <w:i w:val="0"/>
        </w:rPr>
        <w:t>s des Organisations de la soci</w:t>
      </w:r>
      <w:r w:rsidRPr="001D6303">
        <w:rPr>
          <w:rFonts w:asciiTheme="majorHAnsi" w:hAnsiTheme="majorHAnsi" w:cstheme="majorHAnsi" w:hint="cs"/>
          <w:i w:val="0"/>
        </w:rPr>
        <w:t>é</w:t>
      </w:r>
      <w:r w:rsidRPr="001D6303">
        <w:rPr>
          <w:rFonts w:asciiTheme="majorHAnsi" w:hAnsiTheme="majorHAnsi" w:cstheme="majorHAnsi"/>
          <w:i w:val="0"/>
        </w:rPr>
        <w:t>t</w:t>
      </w:r>
      <w:r w:rsidRPr="001D6303">
        <w:rPr>
          <w:rFonts w:asciiTheme="majorHAnsi" w:hAnsiTheme="majorHAnsi" w:cstheme="majorHAnsi" w:hint="cs"/>
          <w:i w:val="0"/>
        </w:rPr>
        <w:t>é</w:t>
      </w:r>
      <w:r w:rsidRPr="001D6303">
        <w:rPr>
          <w:rFonts w:asciiTheme="majorHAnsi" w:hAnsiTheme="majorHAnsi" w:cstheme="majorHAnsi"/>
          <w:i w:val="0"/>
        </w:rPr>
        <w:t xml:space="preserve"> civile (OSC), engag</w:t>
      </w:r>
      <w:r w:rsidRPr="001D6303">
        <w:rPr>
          <w:rFonts w:asciiTheme="majorHAnsi" w:hAnsiTheme="majorHAnsi" w:cstheme="majorHAnsi" w:hint="cs"/>
          <w:i w:val="0"/>
        </w:rPr>
        <w:t>é</w:t>
      </w:r>
      <w:r w:rsidRPr="001D6303">
        <w:rPr>
          <w:rFonts w:asciiTheme="majorHAnsi" w:hAnsiTheme="majorHAnsi" w:cstheme="majorHAnsi"/>
          <w:i w:val="0"/>
        </w:rPr>
        <w:t xml:space="preserve">es dans la gouvernance </w:t>
      </w:r>
      <w:r w:rsidRPr="001D6303">
        <w:rPr>
          <w:rFonts w:asciiTheme="majorHAnsi" w:hAnsiTheme="majorHAnsi" w:cstheme="majorHAnsi" w:hint="cs"/>
          <w:i w:val="0"/>
        </w:rPr>
        <w:t>é</w:t>
      </w:r>
      <w:r w:rsidRPr="001D6303">
        <w:rPr>
          <w:rFonts w:asciiTheme="majorHAnsi" w:hAnsiTheme="majorHAnsi" w:cstheme="majorHAnsi"/>
          <w:i w:val="0"/>
        </w:rPr>
        <w:t>conomique et la d</w:t>
      </w:r>
      <w:r w:rsidRPr="001D6303">
        <w:rPr>
          <w:rFonts w:asciiTheme="majorHAnsi" w:hAnsiTheme="majorHAnsi" w:cstheme="majorHAnsi" w:hint="cs"/>
          <w:i w:val="0"/>
        </w:rPr>
        <w:t>é</w:t>
      </w:r>
      <w:r w:rsidRPr="001D6303">
        <w:rPr>
          <w:rFonts w:asciiTheme="majorHAnsi" w:hAnsiTheme="majorHAnsi" w:cstheme="majorHAnsi"/>
          <w:i w:val="0"/>
        </w:rPr>
        <w:t>fense des droits humains, sont renforc</w:t>
      </w:r>
      <w:r w:rsidRPr="001D6303">
        <w:rPr>
          <w:rFonts w:asciiTheme="majorHAnsi" w:hAnsiTheme="majorHAnsi" w:cstheme="majorHAnsi" w:hint="cs"/>
          <w:i w:val="0"/>
        </w:rPr>
        <w:t>é</w:t>
      </w:r>
      <w:r w:rsidRPr="001D6303">
        <w:rPr>
          <w:rFonts w:asciiTheme="majorHAnsi" w:hAnsiTheme="majorHAnsi" w:cstheme="majorHAnsi"/>
          <w:i w:val="0"/>
        </w:rPr>
        <w:t>es.</w:t>
      </w:r>
    </w:p>
    <w:p w14:paraId="7CF3AEDF"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Ainsi les r</w:t>
      </w:r>
      <w:r w:rsidRPr="001D6303">
        <w:rPr>
          <w:rFonts w:asciiTheme="majorHAnsi" w:hAnsiTheme="majorHAnsi" w:cstheme="majorHAnsi" w:hint="cs"/>
          <w:i w:val="0"/>
        </w:rPr>
        <w:t>é</w:t>
      </w:r>
      <w:r w:rsidRPr="001D6303">
        <w:rPr>
          <w:rFonts w:asciiTheme="majorHAnsi" w:hAnsiTheme="majorHAnsi" w:cstheme="majorHAnsi"/>
          <w:i w:val="0"/>
        </w:rPr>
        <w:t>sultats attendus du projet s</w:t>
      </w:r>
      <w:r w:rsidRPr="001D6303">
        <w:rPr>
          <w:rFonts w:asciiTheme="majorHAnsi" w:hAnsiTheme="majorHAnsi" w:cstheme="majorHAnsi" w:hint="eastAsia"/>
          <w:i w:val="0"/>
        </w:rPr>
        <w:t>’</w:t>
      </w:r>
      <w:r w:rsidRPr="001D6303">
        <w:rPr>
          <w:rFonts w:asciiTheme="majorHAnsi" w:hAnsiTheme="majorHAnsi" w:cstheme="majorHAnsi"/>
          <w:i w:val="0"/>
        </w:rPr>
        <w:t>articulaient autour des trois composantes.</w:t>
      </w:r>
    </w:p>
    <w:p w14:paraId="2B88AF27" w14:textId="15751618" w:rsidR="001D6303" w:rsidRPr="001D6303" w:rsidRDefault="001D6303" w:rsidP="001D6303">
      <w:pPr>
        <w:ind w:left="0"/>
        <w:rPr>
          <w:rFonts w:asciiTheme="majorHAnsi" w:hAnsiTheme="majorHAnsi" w:cstheme="majorHAnsi"/>
          <w:b/>
          <w:i w:val="0"/>
        </w:rPr>
      </w:pPr>
      <w:r w:rsidRPr="001D6303">
        <w:rPr>
          <w:rFonts w:asciiTheme="majorHAnsi" w:hAnsiTheme="majorHAnsi" w:cstheme="majorHAnsi"/>
          <w:b/>
          <w:i w:val="0"/>
        </w:rPr>
        <w:t>Ces r</w:t>
      </w:r>
      <w:r w:rsidRPr="001D6303">
        <w:rPr>
          <w:rFonts w:asciiTheme="majorHAnsi" w:hAnsiTheme="majorHAnsi" w:cstheme="majorHAnsi" w:hint="cs"/>
          <w:b/>
          <w:i w:val="0"/>
        </w:rPr>
        <w:t>é</w:t>
      </w:r>
      <w:r w:rsidRPr="001D6303">
        <w:rPr>
          <w:rFonts w:asciiTheme="majorHAnsi" w:hAnsiTheme="majorHAnsi" w:cstheme="majorHAnsi"/>
          <w:b/>
          <w:i w:val="0"/>
        </w:rPr>
        <w:t>sultats portent sur :</w:t>
      </w:r>
    </w:p>
    <w:p w14:paraId="35B434AC"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lastRenderedPageBreak/>
        <w:t xml:space="preserve">1. </w:t>
      </w:r>
      <w:r w:rsidRPr="001D6303">
        <w:rPr>
          <w:rFonts w:asciiTheme="majorHAnsi" w:hAnsiTheme="majorHAnsi" w:cstheme="majorHAnsi"/>
          <w:i w:val="0"/>
        </w:rPr>
        <w:tab/>
        <w:t>Le renforcement de l</w:t>
      </w:r>
      <w:r w:rsidRPr="001D6303">
        <w:rPr>
          <w:rFonts w:asciiTheme="majorHAnsi" w:hAnsiTheme="majorHAnsi" w:cstheme="majorHAnsi" w:hint="eastAsia"/>
          <w:i w:val="0"/>
        </w:rPr>
        <w:t>’</w:t>
      </w:r>
      <w:r w:rsidRPr="001D6303">
        <w:rPr>
          <w:rFonts w:asciiTheme="majorHAnsi" w:hAnsiTheme="majorHAnsi" w:cstheme="majorHAnsi"/>
          <w:i w:val="0"/>
        </w:rPr>
        <w:t>efficacit</w:t>
      </w:r>
      <w:r w:rsidRPr="001D6303">
        <w:rPr>
          <w:rFonts w:asciiTheme="majorHAnsi" w:hAnsiTheme="majorHAnsi" w:cstheme="majorHAnsi" w:hint="cs"/>
          <w:i w:val="0"/>
        </w:rPr>
        <w:t>é</w:t>
      </w:r>
      <w:r w:rsidRPr="001D6303">
        <w:rPr>
          <w:rFonts w:asciiTheme="majorHAnsi" w:hAnsiTheme="majorHAnsi" w:cstheme="majorHAnsi"/>
          <w:i w:val="0"/>
        </w:rPr>
        <w:t xml:space="preserve"> de la Direction G</w:t>
      </w:r>
      <w:r w:rsidRPr="001D6303">
        <w:rPr>
          <w:rFonts w:asciiTheme="majorHAnsi" w:hAnsiTheme="majorHAnsi" w:cstheme="majorHAnsi" w:hint="cs"/>
          <w:i w:val="0"/>
        </w:rPr>
        <w:t>é</w:t>
      </w:r>
      <w:r w:rsidRPr="001D6303">
        <w:rPr>
          <w:rFonts w:asciiTheme="majorHAnsi" w:hAnsiTheme="majorHAnsi" w:cstheme="majorHAnsi"/>
          <w:i w:val="0"/>
        </w:rPr>
        <w:t>n</w:t>
      </w:r>
      <w:r w:rsidRPr="001D6303">
        <w:rPr>
          <w:rFonts w:asciiTheme="majorHAnsi" w:hAnsiTheme="majorHAnsi" w:cstheme="majorHAnsi" w:hint="cs"/>
          <w:i w:val="0"/>
        </w:rPr>
        <w:t>é</w:t>
      </w:r>
      <w:r w:rsidRPr="001D6303">
        <w:rPr>
          <w:rFonts w:asciiTheme="majorHAnsi" w:hAnsiTheme="majorHAnsi" w:cstheme="majorHAnsi"/>
          <w:i w:val="0"/>
        </w:rPr>
        <w:t>rale des imp</w:t>
      </w:r>
      <w:r w:rsidRPr="001D6303">
        <w:rPr>
          <w:rFonts w:asciiTheme="majorHAnsi" w:hAnsiTheme="majorHAnsi" w:cstheme="majorHAnsi" w:hint="cs"/>
          <w:i w:val="0"/>
        </w:rPr>
        <w:t>ô</w:t>
      </w:r>
      <w:r w:rsidRPr="001D6303">
        <w:rPr>
          <w:rFonts w:asciiTheme="majorHAnsi" w:hAnsiTheme="majorHAnsi" w:cstheme="majorHAnsi"/>
          <w:i w:val="0"/>
        </w:rPr>
        <w:t xml:space="preserve">ts (DGI), </w:t>
      </w:r>
      <w:r w:rsidRPr="001D6303">
        <w:rPr>
          <w:rFonts w:asciiTheme="majorHAnsi" w:hAnsiTheme="majorHAnsi" w:cstheme="majorHAnsi" w:hint="cs"/>
          <w:i w:val="0"/>
        </w:rPr>
        <w:t>à</w:t>
      </w:r>
      <w:r w:rsidRPr="001D6303">
        <w:rPr>
          <w:rFonts w:asciiTheme="majorHAnsi" w:hAnsiTheme="majorHAnsi" w:cstheme="majorHAnsi"/>
          <w:i w:val="0"/>
        </w:rPr>
        <w:t xml:space="preserve"> travers sa modernisation ; y compris l</w:t>
      </w:r>
      <w:r w:rsidRPr="001D6303">
        <w:rPr>
          <w:rFonts w:asciiTheme="majorHAnsi" w:hAnsiTheme="majorHAnsi" w:cstheme="majorHAnsi" w:hint="eastAsia"/>
          <w:i w:val="0"/>
        </w:rPr>
        <w:t>’</w:t>
      </w:r>
      <w:r w:rsidRPr="001D6303">
        <w:rPr>
          <w:rFonts w:asciiTheme="majorHAnsi" w:hAnsiTheme="majorHAnsi" w:cstheme="majorHAnsi"/>
          <w:i w:val="0"/>
        </w:rPr>
        <w:t>augmentation et la s</w:t>
      </w:r>
      <w:r w:rsidRPr="001D6303">
        <w:rPr>
          <w:rFonts w:asciiTheme="majorHAnsi" w:hAnsiTheme="majorHAnsi" w:cstheme="majorHAnsi" w:hint="cs"/>
          <w:i w:val="0"/>
        </w:rPr>
        <w:t>é</w:t>
      </w:r>
      <w:r w:rsidRPr="001D6303">
        <w:rPr>
          <w:rFonts w:asciiTheme="majorHAnsi" w:hAnsiTheme="majorHAnsi" w:cstheme="majorHAnsi"/>
          <w:i w:val="0"/>
        </w:rPr>
        <w:t>curisation des recettes collect</w:t>
      </w:r>
      <w:r w:rsidRPr="001D6303">
        <w:rPr>
          <w:rFonts w:asciiTheme="majorHAnsi" w:hAnsiTheme="majorHAnsi" w:cstheme="majorHAnsi" w:hint="cs"/>
          <w:i w:val="0"/>
        </w:rPr>
        <w:t>é</w:t>
      </w:r>
      <w:r w:rsidRPr="001D6303">
        <w:rPr>
          <w:rFonts w:asciiTheme="majorHAnsi" w:hAnsiTheme="majorHAnsi" w:cstheme="majorHAnsi"/>
          <w:i w:val="0"/>
        </w:rPr>
        <w:t>es et l</w:t>
      </w:r>
      <w:r w:rsidRPr="001D6303">
        <w:rPr>
          <w:rFonts w:asciiTheme="majorHAnsi" w:hAnsiTheme="majorHAnsi" w:cstheme="majorHAnsi" w:hint="eastAsia"/>
          <w:i w:val="0"/>
        </w:rPr>
        <w:t>’</w:t>
      </w:r>
      <w:r w:rsidRPr="001D6303">
        <w:rPr>
          <w:rFonts w:asciiTheme="majorHAnsi" w:hAnsiTheme="majorHAnsi" w:cstheme="majorHAnsi" w:hint="cs"/>
          <w:i w:val="0"/>
        </w:rPr>
        <w:t>é</w:t>
      </w:r>
      <w:r w:rsidRPr="001D6303">
        <w:rPr>
          <w:rFonts w:asciiTheme="majorHAnsi" w:hAnsiTheme="majorHAnsi" w:cstheme="majorHAnsi"/>
          <w:i w:val="0"/>
        </w:rPr>
        <w:t>largissement de l</w:t>
      </w:r>
      <w:r w:rsidRPr="001D6303">
        <w:rPr>
          <w:rFonts w:asciiTheme="majorHAnsi" w:hAnsiTheme="majorHAnsi" w:cstheme="majorHAnsi" w:hint="eastAsia"/>
          <w:i w:val="0"/>
        </w:rPr>
        <w:t>’</w:t>
      </w:r>
      <w:r w:rsidRPr="001D6303">
        <w:rPr>
          <w:rFonts w:asciiTheme="majorHAnsi" w:hAnsiTheme="majorHAnsi" w:cstheme="majorHAnsi"/>
          <w:i w:val="0"/>
        </w:rPr>
        <w:t xml:space="preserve">assiette fiscale ; </w:t>
      </w:r>
    </w:p>
    <w:p w14:paraId="5D558B97"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2. La r</w:t>
      </w:r>
      <w:r w:rsidRPr="001D6303">
        <w:rPr>
          <w:rFonts w:asciiTheme="majorHAnsi" w:hAnsiTheme="majorHAnsi" w:cstheme="majorHAnsi" w:hint="cs"/>
          <w:i w:val="0"/>
        </w:rPr>
        <w:t>é</w:t>
      </w:r>
      <w:r w:rsidRPr="001D6303">
        <w:rPr>
          <w:rFonts w:asciiTheme="majorHAnsi" w:hAnsiTheme="majorHAnsi" w:cstheme="majorHAnsi"/>
          <w:i w:val="0"/>
        </w:rPr>
        <w:t>alisation d</w:t>
      </w:r>
      <w:r w:rsidRPr="001D6303">
        <w:rPr>
          <w:rFonts w:asciiTheme="majorHAnsi" w:hAnsiTheme="majorHAnsi" w:cstheme="majorHAnsi" w:hint="eastAsia"/>
          <w:i w:val="0"/>
        </w:rPr>
        <w:t>’</w:t>
      </w:r>
      <w:r w:rsidRPr="001D6303">
        <w:rPr>
          <w:rFonts w:asciiTheme="majorHAnsi" w:hAnsiTheme="majorHAnsi" w:cstheme="majorHAnsi"/>
          <w:i w:val="0"/>
        </w:rPr>
        <w:t>un inventaire des actifs financiers de l</w:t>
      </w:r>
      <w:r w:rsidRPr="001D6303">
        <w:rPr>
          <w:rFonts w:asciiTheme="majorHAnsi" w:hAnsiTheme="majorHAnsi" w:cstheme="majorHAnsi" w:hint="eastAsia"/>
          <w:i w:val="0"/>
        </w:rPr>
        <w:t>’</w:t>
      </w:r>
      <w:r w:rsidRPr="001D6303">
        <w:rPr>
          <w:rFonts w:asciiTheme="majorHAnsi" w:hAnsiTheme="majorHAnsi" w:cstheme="majorHAnsi"/>
          <w:i w:val="0"/>
        </w:rPr>
        <w:t>Etat ;</w:t>
      </w:r>
    </w:p>
    <w:p w14:paraId="35D90948"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3.</w:t>
      </w:r>
      <w:r w:rsidRPr="001D6303">
        <w:rPr>
          <w:rFonts w:asciiTheme="majorHAnsi" w:hAnsiTheme="majorHAnsi" w:cstheme="majorHAnsi"/>
          <w:i w:val="0"/>
        </w:rPr>
        <w:tab/>
        <w:t xml:space="preserve"> Le renforcement de la redevabilit</w:t>
      </w:r>
      <w:r w:rsidRPr="001D6303">
        <w:rPr>
          <w:rFonts w:asciiTheme="majorHAnsi" w:hAnsiTheme="majorHAnsi" w:cstheme="majorHAnsi" w:hint="cs"/>
          <w:i w:val="0"/>
        </w:rPr>
        <w:t>é</w:t>
      </w:r>
      <w:r w:rsidRPr="001D6303">
        <w:rPr>
          <w:rFonts w:asciiTheme="majorHAnsi" w:hAnsiTheme="majorHAnsi" w:cstheme="majorHAnsi"/>
          <w:i w:val="0"/>
        </w:rPr>
        <w:t xml:space="preserve"> de l'Etat et des fonctions d'audit et contr</w:t>
      </w:r>
      <w:r w:rsidRPr="001D6303">
        <w:rPr>
          <w:rFonts w:asciiTheme="majorHAnsi" w:hAnsiTheme="majorHAnsi" w:cstheme="majorHAnsi" w:hint="cs"/>
          <w:i w:val="0"/>
        </w:rPr>
        <w:t>ô</w:t>
      </w:r>
      <w:r w:rsidRPr="001D6303">
        <w:rPr>
          <w:rFonts w:asciiTheme="majorHAnsi" w:hAnsiTheme="majorHAnsi" w:cstheme="majorHAnsi"/>
          <w:i w:val="0"/>
        </w:rPr>
        <w:t xml:space="preserve">le </w:t>
      </w:r>
      <w:r w:rsidRPr="001D6303">
        <w:rPr>
          <w:rFonts w:asciiTheme="majorHAnsi" w:hAnsiTheme="majorHAnsi" w:cstheme="majorHAnsi" w:hint="cs"/>
          <w:i w:val="0"/>
        </w:rPr>
        <w:t>–</w:t>
      </w:r>
      <w:r w:rsidRPr="001D6303">
        <w:rPr>
          <w:rFonts w:asciiTheme="majorHAnsi" w:hAnsiTheme="majorHAnsi" w:cstheme="majorHAnsi"/>
          <w:i w:val="0"/>
        </w:rPr>
        <w:t xml:space="preserve"> </w:t>
      </w:r>
      <w:r w:rsidRPr="001D6303">
        <w:rPr>
          <w:rFonts w:asciiTheme="majorHAnsi" w:hAnsiTheme="majorHAnsi" w:cstheme="majorHAnsi" w:hint="cs"/>
          <w:i w:val="0"/>
        </w:rPr>
        <w:t>à</w:t>
      </w:r>
      <w:r w:rsidRPr="001D6303">
        <w:rPr>
          <w:rFonts w:asciiTheme="majorHAnsi" w:hAnsiTheme="majorHAnsi" w:cstheme="majorHAnsi"/>
          <w:i w:val="0"/>
        </w:rPr>
        <w:t xml:space="preserve"> travers notamment le renforcement de l</w:t>
      </w:r>
      <w:r w:rsidRPr="001D6303">
        <w:rPr>
          <w:rFonts w:asciiTheme="majorHAnsi" w:hAnsiTheme="majorHAnsi" w:cstheme="majorHAnsi" w:hint="eastAsia"/>
          <w:i w:val="0"/>
        </w:rPr>
        <w:t>’</w:t>
      </w:r>
      <w:r w:rsidRPr="001D6303">
        <w:rPr>
          <w:rFonts w:asciiTheme="majorHAnsi" w:hAnsiTheme="majorHAnsi" w:cstheme="majorHAnsi"/>
          <w:i w:val="0"/>
        </w:rPr>
        <w:t>op</w:t>
      </w:r>
      <w:r w:rsidRPr="001D6303">
        <w:rPr>
          <w:rFonts w:asciiTheme="majorHAnsi" w:hAnsiTheme="majorHAnsi" w:cstheme="majorHAnsi" w:hint="cs"/>
          <w:i w:val="0"/>
        </w:rPr>
        <w:t>é</w:t>
      </w:r>
      <w:r w:rsidRPr="001D6303">
        <w:rPr>
          <w:rFonts w:asciiTheme="majorHAnsi" w:hAnsiTheme="majorHAnsi" w:cstheme="majorHAnsi"/>
          <w:i w:val="0"/>
        </w:rPr>
        <w:t>rationnalisation des acteurs du contr</w:t>
      </w:r>
      <w:r w:rsidRPr="001D6303">
        <w:rPr>
          <w:rFonts w:asciiTheme="majorHAnsi" w:hAnsiTheme="majorHAnsi" w:cstheme="majorHAnsi" w:hint="cs"/>
          <w:i w:val="0"/>
        </w:rPr>
        <w:t>ô</w:t>
      </w:r>
      <w:r w:rsidRPr="001D6303">
        <w:rPr>
          <w:rFonts w:asciiTheme="majorHAnsi" w:hAnsiTheme="majorHAnsi" w:cstheme="majorHAnsi"/>
          <w:i w:val="0"/>
        </w:rPr>
        <w:t>le interne (IGE, IGF, CP3C) et externe (Cour des comptes, soci</w:t>
      </w:r>
      <w:r w:rsidRPr="001D6303">
        <w:rPr>
          <w:rFonts w:asciiTheme="majorHAnsi" w:hAnsiTheme="majorHAnsi" w:cstheme="majorHAnsi" w:hint="cs"/>
          <w:i w:val="0"/>
        </w:rPr>
        <w:t>é</w:t>
      </w:r>
      <w:r w:rsidRPr="001D6303">
        <w:rPr>
          <w:rFonts w:asciiTheme="majorHAnsi" w:hAnsiTheme="majorHAnsi" w:cstheme="majorHAnsi"/>
          <w:i w:val="0"/>
        </w:rPr>
        <w:t>t</w:t>
      </w:r>
      <w:r w:rsidRPr="001D6303">
        <w:rPr>
          <w:rFonts w:asciiTheme="majorHAnsi" w:hAnsiTheme="majorHAnsi" w:cstheme="majorHAnsi" w:hint="cs"/>
          <w:i w:val="0"/>
        </w:rPr>
        <w:t>é</w:t>
      </w:r>
      <w:r w:rsidRPr="001D6303">
        <w:rPr>
          <w:rFonts w:asciiTheme="majorHAnsi" w:hAnsiTheme="majorHAnsi" w:cstheme="majorHAnsi"/>
          <w:i w:val="0"/>
        </w:rPr>
        <w:t xml:space="preserve"> civile).</w:t>
      </w:r>
    </w:p>
    <w:p w14:paraId="6245D86F"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b/>
          <w:i w:val="0"/>
        </w:rPr>
        <w:t>L</w:t>
      </w:r>
      <w:r w:rsidRPr="001D6303">
        <w:rPr>
          <w:rFonts w:asciiTheme="majorHAnsi" w:hAnsiTheme="majorHAnsi" w:cstheme="majorHAnsi" w:hint="eastAsia"/>
          <w:b/>
          <w:i w:val="0"/>
        </w:rPr>
        <w:t>’</w:t>
      </w:r>
      <w:r w:rsidRPr="001D6303">
        <w:rPr>
          <w:rFonts w:asciiTheme="majorHAnsi" w:hAnsiTheme="majorHAnsi" w:cstheme="majorHAnsi"/>
          <w:b/>
          <w:i w:val="0"/>
        </w:rPr>
        <w:t>avenant n</w:t>
      </w:r>
      <w:r w:rsidRPr="001D6303">
        <w:rPr>
          <w:rFonts w:asciiTheme="majorHAnsi" w:hAnsiTheme="majorHAnsi" w:cstheme="majorHAnsi" w:hint="eastAsia"/>
          <w:b/>
          <w:i w:val="0"/>
        </w:rPr>
        <w:t>°</w:t>
      </w:r>
      <w:r w:rsidRPr="001D6303">
        <w:rPr>
          <w:rFonts w:asciiTheme="majorHAnsi" w:hAnsiTheme="majorHAnsi" w:cstheme="majorHAnsi"/>
          <w:b/>
          <w:i w:val="0"/>
        </w:rPr>
        <w:t>1 au contrat du PACCAF</w:t>
      </w:r>
      <w:r w:rsidRPr="001D6303">
        <w:rPr>
          <w:rFonts w:asciiTheme="majorHAnsi" w:hAnsiTheme="majorHAnsi" w:cstheme="majorHAnsi"/>
          <w:i w:val="0"/>
        </w:rPr>
        <w:t xml:space="preserve"> a int</w:t>
      </w:r>
      <w:r w:rsidRPr="001D6303">
        <w:rPr>
          <w:rFonts w:asciiTheme="majorHAnsi" w:hAnsiTheme="majorHAnsi" w:cstheme="majorHAnsi" w:hint="cs"/>
          <w:i w:val="0"/>
        </w:rPr>
        <w:t>é</w:t>
      </w:r>
      <w:r w:rsidRPr="001D6303">
        <w:rPr>
          <w:rFonts w:asciiTheme="majorHAnsi" w:hAnsiTheme="majorHAnsi" w:cstheme="majorHAnsi"/>
          <w:i w:val="0"/>
        </w:rPr>
        <w:t>gr</w:t>
      </w:r>
      <w:r w:rsidRPr="001D6303">
        <w:rPr>
          <w:rFonts w:asciiTheme="majorHAnsi" w:hAnsiTheme="majorHAnsi" w:cstheme="majorHAnsi" w:hint="cs"/>
          <w:i w:val="0"/>
        </w:rPr>
        <w:t>é</w:t>
      </w:r>
      <w:r w:rsidRPr="001D6303">
        <w:rPr>
          <w:rFonts w:asciiTheme="majorHAnsi" w:hAnsiTheme="majorHAnsi" w:cstheme="majorHAnsi"/>
          <w:i w:val="0"/>
        </w:rPr>
        <w:t xml:space="preserve"> 2 r</w:t>
      </w:r>
      <w:r w:rsidRPr="001D6303">
        <w:rPr>
          <w:rFonts w:asciiTheme="majorHAnsi" w:hAnsiTheme="majorHAnsi" w:cstheme="majorHAnsi" w:hint="cs"/>
          <w:i w:val="0"/>
        </w:rPr>
        <w:t>é</w:t>
      </w:r>
      <w:r w:rsidRPr="001D6303">
        <w:rPr>
          <w:rFonts w:asciiTheme="majorHAnsi" w:hAnsiTheme="majorHAnsi" w:cstheme="majorHAnsi"/>
          <w:i w:val="0"/>
        </w:rPr>
        <w:t>sultats suppl</w:t>
      </w:r>
      <w:r w:rsidRPr="001D6303">
        <w:rPr>
          <w:rFonts w:asciiTheme="majorHAnsi" w:hAnsiTheme="majorHAnsi" w:cstheme="majorHAnsi" w:hint="cs"/>
          <w:i w:val="0"/>
        </w:rPr>
        <w:t>é</w:t>
      </w:r>
      <w:r w:rsidRPr="001D6303">
        <w:rPr>
          <w:rFonts w:asciiTheme="majorHAnsi" w:hAnsiTheme="majorHAnsi" w:cstheme="majorHAnsi"/>
          <w:i w:val="0"/>
        </w:rPr>
        <w:t>mentaires attendus du projet portant particuli</w:t>
      </w:r>
      <w:r w:rsidRPr="001D6303">
        <w:rPr>
          <w:rFonts w:asciiTheme="majorHAnsi" w:hAnsiTheme="majorHAnsi" w:cstheme="majorHAnsi" w:hint="cs"/>
          <w:i w:val="0"/>
        </w:rPr>
        <w:t>è</w:t>
      </w:r>
      <w:r w:rsidRPr="001D6303">
        <w:rPr>
          <w:rFonts w:asciiTheme="majorHAnsi" w:hAnsiTheme="majorHAnsi" w:cstheme="majorHAnsi"/>
          <w:i w:val="0"/>
        </w:rPr>
        <w:t>rement sur l</w:t>
      </w:r>
      <w:r w:rsidRPr="001D6303">
        <w:rPr>
          <w:rFonts w:asciiTheme="majorHAnsi" w:hAnsiTheme="majorHAnsi" w:cstheme="majorHAnsi" w:hint="eastAsia"/>
          <w:i w:val="0"/>
        </w:rPr>
        <w:t>’</w:t>
      </w:r>
      <w:r w:rsidRPr="001D6303">
        <w:rPr>
          <w:rFonts w:asciiTheme="majorHAnsi" w:hAnsiTheme="majorHAnsi" w:cstheme="majorHAnsi"/>
          <w:i w:val="0"/>
        </w:rPr>
        <w:t xml:space="preserve">appui </w:t>
      </w:r>
      <w:r w:rsidRPr="001D6303">
        <w:rPr>
          <w:rFonts w:asciiTheme="majorHAnsi" w:hAnsiTheme="majorHAnsi" w:cstheme="majorHAnsi" w:hint="cs"/>
          <w:i w:val="0"/>
        </w:rPr>
        <w:t>à</w:t>
      </w:r>
      <w:r w:rsidRPr="001D6303">
        <w:rPr>
          <w:rFonts w:asciiTheme="majorHAnsi" w:hAnsiTheme="majorHAnsi" w:cstheme="majorHAnsi"/>
          <w:i w:val="0"/>
        </w:rPr>
        <w:t xml:space="preserve"> la Douane :</w:t>
      </w:r>
    </w:p>
    <w:p w14:paraId="2C8D0CE4"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 La facilitation des affaires est d</w:t>
      </w:r>
      <w:r w:rsidRPr="001D6303">
        <w:rPr>
          <w:rFonts w:asciiTheme="majorHAnsi" w:hAnsiTheme="majorHAnsi" w:cstheme="majorHAnsi" w:hint="cs"/>
          <w:i w:val="0"/>
        </w:rPr>
        <w:t>é</w:t>
      </w:r>
      <w:r w:rsidRPr="001D6303">
        <w:rPr>
          <w:rFonts w:asciiTheme="majorHAnsi" w:hAnsiTheme="majorHAnsi" w:cstheme="majorHAnsi"/>
          <w:i w:val="0"/>
        </w:rPr>
        <w:t>velopp</w:t>
      </w:r>
      <w:r w:rsidRPr="001D6303">
        <w:rPr>
          <w:rFonts w:asciiTheme="majorHAnsi" w:hAnsiTheme="majorHAnsi" w:cstheme="majorHAnsi" w:hint="cs"/>
          <w:i w:val="0"/>
        </w:rPr>
        <w:t>é</w:t>
      </w:r>
      <w:r w:rsidRPr="001D6303">
        <w:rPr>
          <w:rFonts w:asciiTheme="majorHAnsi" w:hAnsiTheme="majorHAnsi" w:cstheme="majorHAnsi"/>
          <w:i w:val="0"/>
        </w:rPr>
        <w:t>e et les recettes s</w:t>
      </w:r>
      <w:r w:rsidRPr="001D6303">
        <w:rPr>
          <w:rFonts w:asciiTheme="majorHAnsi" w:hAnsiTheme="majorHAnsi" w:cstheme="majorHAnsi" w:hint="cs"/>
          <w:i w:val="0"/>
        </w:rPr>
        <w:t>é</w:t>
      </w:r>
      <w:r w:rsidRPr="001D6303">
        <w:rPr>
          <w:rFonts w:asciiTheme="majorHAnsi" w:hAnsiTheme="majorHAnsi" w:cstheme="majorHAnsi"/>
          <w:i w:val="0"/>
        </w:rPr>
        <w:t>curis</w:t>
      </w:r>
      <w:r w:rsidRPr="001D6303">
        <w:rPr>
          <w:rFonts w:asciiTheme="majorHAnsi" w:hAnsiTheme="majorHAnsi" w:cstheme="majorHAnsi" w:hint="cs"/>
          <w:i w:val="0"/>
        </w:rPr>
        <w:t>é</w:t>
      </w:r>
      <w:r w:rsidRPr="001D6303">
        <w:rPr>
          <w:rFonts w:asciiTheme="majorHAnsi" w:hAnsiTheme="majorHAnsi" w:cstheme="majorHAnsi"/>
          <w:i w:val="0"/>
        </w:rPr>
        <w:t>es ;</w:t>
      </w:r>
    </w:p>
    <w:p w14:paraId="3A345641" w14:textId="77777777"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 Les missions de contr</w:t>
      </w:r>
      <w:r w:rsidRPr="001D6303">
        <w:rPr>
          <w:rFonts w:asciiTheme="majorHAnsi" w:hAnsiTheme="majorHAnsi" w:cstheme="majorHAnsi" w:hint="cs"/>
          <w:i w:val="0"/>
        </w:rPr>
        <w:t>ô</w:t>
      </w:r>
      <w:r w:rsidRPr="001D6303">
        <w:rPr>
          <w:rFonts w:asciiTheme="majorHAnsi" w:hAnsiTheme="majorHAnsi" w:cstheme="majorHAnsi"/>
          <w:i w:val="0"/>
        </w:rPr>
        <w:t>le et de s</w:t>
      </w:r>
      <w:r w:rsidRPr="001D6303">
        <w:rPr>
          <w:rFonts w:asciiTheme="majorHAnsi" w:hAnsiTheme="majorHAnsi" w:cstheme="majorHAnsi" w:hint="cs"/>
          <w:i w:val="0"/>
        </w:rPr>
        <w:t>é</w:t>
      </w:r>
      <w:r w:rsidRPr="001D6303">
        <w:rPr>
          <w:rFonts w:asciiTheme="majorHAnsi" w:hAnsiTheme="majorHAnsi" w:cstheme="majorHAnsi"/>
          <w:i w:val="0"/>
        </w:rPr>
        <w:t>curit</w:t>
      </w:r>
      <w:r w:rsidRPr="001D6303">
        <w:rPr>
          <w:rFonts w:asciiTheme="majorHAnsi" w:hAnsiTheme="majorHAnsi" w:cstheme="majorHAnsi" w:hint="cs"/>
          <w:i w:val="0"/>
        </w:rPr>
        <w:t>é</w:t>
      </w:r>
      <w:r w:rsidRPr="001D6303">
        <w:rPr>
          <w:rFonts w:asciiTheme="majorHAnsi" w:hAnsiTheme="majorHAnsi" w:cstheme="majorHAnsi"/>
          <w:i w:val="0"/>
        </w:rPr>
        <w:t xml:space="preserve"> de la DGD sont renforc</w:t>
      </w:r>
      <w:r w:rsidRPr="001D6303">
        <w:rPr>
          <w:rFonts w:asciiTheme="majorHAnsi" w:hAnsiTheme="majorHAnsi" w:cstheme="majorHAnsi" w:hint="cs"/>
          <w:i w:val="0"/>
        </w:rPr>
        <w:t>é</w:t>
      </w:r>
      <w:r w:rsidRPr="001D6303">
        <w:rPr>
          <w:rFonts w:asciiTheme="majorHAnsi" w:hAnsiTheme="majorHAnsi" w:cstheme="majorHAnsi"/>
          <w:i w:val="0"/>
        </w:rPr>
        <w:t>es.</w:t>
      </w:r>
    </w:p>
    <w:p w14:paraId="4AAC3355" w14:textId="3E5E56AC" w:rsidR="001D6303" w:rsidRPr="001D6303" w:rsidRDefault="001D6303" w:rsidP="001D6303">
      <w:pPr>
        <w:ind w:left="0"/>
        <w:rPr>
          <w:rFonts w:asciiTheme="majorHAnsi" w:hAnsiTheme="majorHAnsi" w:cstheme="majorHAnsi"/>
          <w:i w:val="0"/>
        </w:rPr>
      </w:pPr>
      <w:r w:rsidRPr="001D6303">
        <w:rPr>
          <w:rFonts w:asciiTheme="majorHAnsi" w:hAnsiTheme="majorHAnsi" w:cstheme="majorHAnsi"/>
          <w:i w:val="0"/>
        </w:rPr>
        <w:t>Avec la clôture de ce projet,  il est souhaité par</w:t>
      </w:r>
      <w:r w:rsidR="004055F4">
        <w:rPr>
          <w:rFonts w:asciiTheme="majorHAnsi" w:hAnsiTheme="majorHAnsi" w:cstheme="majorHAnsi"/>
          <w:i w:val="0"/>
        </w:rPr>
        <w:t>tager l’expérience de ce projet</w:t>
      </w:r>
      <w:r w:rsidRPr="001D6303">
        <w:rPr>
          <w:rFonts w:asciiTheme="majorHAnsi" w:hAnsiTheme="majorHAnsi" w:cstheme="majorHAnsi"/>
          <w:i w:val="0"/>
        </w:rPr>
        <w:t>, pour sa capitalisat</w:t>
      </w:r>
      <w:r w:rsidR="004055F4">
        <w:rPr>
          <w:rFonts w:asciiTheme="majorHAnsi" w:hAnsiTheme="majorHAnsi" w:cstheme="majorHAnsi"/>
          <w:i w:val="0"/>
        </w:rPr>
        <w:t>ion à travers l’élaboration d</w:t>
      </w:r>
      <w:r w:rsidRPr="001D6303">
        <w:rPr>
          <w:rFonts w:asciiTheme="majorHAnsi" w:hAnsiTheme="majorHAnsi" w:cstheme="majorHAnsi"/>
          <w:i w:val="0"/>
        </w:rPr>
        <w:t>e</w:t>
      </w:r>
      <w:r w:rsidR="004055F4">
        <w:rPr>
          <w:rFonts w:asciiTheme="majorHAnsi" w:hAnsiTheme="majorHAnsi" w:cstheme="majorHAnsi"/>
          <w:i w:val="0"/>
        </w:rPr>
        <w:t xml:space="preserve"> deux</w:t>
      </w:r>
      <w:r w:rsidRPr="001D6303">
        <w:rPr>
          <w:rFonts w:asciiTheme="majorHAnsi" w:hAnsiTheme="majorHAnsi" w:cstheme="majorHAnsi"/>
          <w:i w:val="0"/>
        </w:rPr>
        <w:t xml:space="preserve"> fiche</w:t>
      </w:r>
      <w:r w:rsidR="004055F4">
        <w:rPr>
          <w:rFonts w:asciiTheme="majorHAnsi" w:hAnsiTheme="majorHAnsi" w:cstheme="majorHAnsi"/>
          <w:i w:val="0"/>
        </w:rPr>
        <w:t>s</w:t>
      </w:r>
      <w:r w:rsidRPr="001D6303">
        <w:rPr>
          <w:rFonts w:asciiTheme="majorHAnsi" w:hAnsiTheme="majorHAnsi" w:cstheme="majorHAnsi"/>
          <w:i w:val="0"/>
        </w:rPr>
        <w:t xml:space="preserve"> de capitalisation dudit projet. </w:t>
      </w:r>
    </w:p>
    <w:p w14:paraId="11871704" w14:textId="6EB1EAD4" w:rsidR="001D6303" w:rsidRPr="00827337" w:rsidRDefault="001D6303" w:rsidP="001D6303">
      <w:pPr>
        <w:ind w:left="0"/>
        <w:rPr>
          <w:rFonts w:asciiTheme="majorHAnsi" w:hAnsiTheme="majorHAnsi" w:cstheme="majorHAnsi"/>
          <w:i w:val="0"/>
        </w:rPr>
      </w:pPr>
      <w:r w:rsidRPr="00827337">
        <w:rPr>
          <w:rFonts w:asciiTheme="majorHAnsi" w:hAnsiTheme="majorHAnsi" w:cstheme="majorHAnsi"/>
          <w:b/>
          <w:i w:val="0"/>
        </w:rPr>
        <w:t>Les expériences liées : i) la généralisation d’e-Tax, ii) et la géolocalisation des entreprise</w:t>
      </w:r>
      <w:r w:rsidR="00341659" w:rsidRPr="00827337">
        <w:rPr>
          <w:rFonts w:asciiTheme="majorHAnsi" w:hAnsiTheme="majorHAnsi" w:cstheme="majorHAnsi"/>
          <w:b/>
          <w:i w:val="0"/>
        </w:rPr>
        <w:t>s</w:t>
      </w:r>
      <w:r w:rsidRPr="00827337">
        <w:rPr>
          <w:rFonts w:asciiTheme="majorHAnsi" w:hAnsiTheme="majorHAnsi" w:cstheme="majorHAnsi"/>
          <w:b/>
          <w:i w:val="0"/>
        </w:rPr>
        <w:t xml:space="preserve"> ont été identifiées comme des résultats importants. La capitalisation des bonnes pratiques, va concerner ces deux actions.</w:t>
      </w:r>
      <w:r w:rsidRPr="00827337">
        <w:rPr>
          <w:rFonts w:asciiTheme="majorHAnsi" w:hAnsiTheme="majorHAnsi" w:cstheme="majorHAnsi"/>
          <w:i w:val="0"/>
        </w:rPr>
        <w:t xml:space="preserve"> </w:t>
      </w:r>
    </w:p>
    <w:p w14:paraId="068AB352" w14:textId="6A4D047B" w:rsidR="001D6303" w:rsidRPr="00D82C07" w:rsidRDefault="001D6303" w:rsidP="001D6303">
      <w:pPr>
        <w:ind w:left="0"/>
        <w:rPr>
          <w:rFonts w:asciiTheme="majorHAnsi" w:hAnsiTheme="majorHAnsi" w:cstheme="majorHAnsi"/>
          <w:b/>
          <w:i w:val="0"/>
        </w:rPr>
      </w:pPr>
      <w:r w:rsidRPr="00D82C07">
        <w:rPr>
          <w:rFonts w:asciiTheme="majorHAnsi" w:hAnsiTheme="majorHAnsi" w:cstheme="majorHAnsi"/>
          <w:b/>
          <w:i w:val="0"/>
        </w:rPr>
        <w:t>Aussi, le rapport final du projet n’a pas été complété à cause du départ de l’expert clé auprès des douanes</w:t>
      </w:r>
      <w:r w:rsidR="004055F4" w:rsidRPr="00D82C07">
        <w:rPr>
          <w:rFonts w:asciiTheme="majorHAnsi" w:hAnsiTheme="majorHAnsi" w:cstheme="majorHAnsi"/>
          <w:b/>
          <w:i w:val="0"/>
        </w:rPr>
        <w:t>, avant la fin du projet</w:t>
      </w:r>
      <w:r w:rsidRPr="00D82C07">
        <w:rPr>
          <w:rFonts w:asciiTheme="majorHAnsi" w:hAnsiTheme="majorHAnsi" w:cstheme="majorHAnsi"/>
          <w:b/>
          <w:i w:val="0"/>
        </w:rPr>
        <w:t>.</w:t>
      </w:r>
    </w:p>
    <w:p w14:paraId="120E137A" w14:textId="76932F0D" w:rsidR="001D6303" w:rsidRPr="004055F4" w:rsidRDefault="001D6303" w:rsidP="001D6303">
      <w:pPr>
        <w:ind w:left="0"/>
        <w:rPr>
          <w:rFonts w:asciiTheme="majorHAnsi" w:hAnsiTheme="majorHAnsi" w:cstheme="majorHAnsi"/>
          <w:b/>
          <w:i w:val="0"/>
        </w:rPr>
      </w:pPr>
      <w:r w:rsidRPr="00D82C07">
        <w:rPr>
          <w:rFonts w:asciiTheme="majorHAnsi" w:hAnsiTheme="majorHAnsi" w:cstheme="majorHAnsi"/>
          <w:b/>
          <w:i w:val="0"/>
        </w:rPr>
        <w:t>Du coup, certaines informations liées au cadre lo</w:t>
      </w:r>
      <w:r w:rsidR="00341659" w:rsidRPr="00D82C07">
        <w:rPr>
          <w:rFonts w:asciiTheme="majorHAnsi" w:hAnsiTheme="majorHAnsi" w:cstheme="majorHAnsi"/>
          <w:b/>
          <w:i w:val="0"/>
        </w:rPr>
        <w:t>gi</w:t>
      </w:r>
      <w:r w:rsidRPr="00D82C07">
        <w:rPr>
          <w:rFonts w:asciiTheme="majorHAnsi" w:hAnsiTheme="majorHAnsi" w:cstheme="majorHAnsi"/>
          <w:b/>
          <w:i w:val="0"/>
        </w:rPr>
        <w:t>que n’ont pas été fournies</w:t>
      </w:r>
      <w:r w:rsidR="004055F4" w:rsidRPr="00D82C07">
        <w:rPr>
          <w:rFonts w:asciiTheme="majorHAnsi" w:hAnsiTheme="majorHAnsi" w:cstheme="majorHAnsi"/>
          <w:b/>
          <w:i w:val="0"/>
        </w:rPr>
        <w:t xml:space="preserve"> à la date du 31 décemvbre 22</w:t>
      </w:r>
      <w:r w:rsidRPr="00D82C07">
        <w:rPr>
          <w:rFonts w:asciiTheme="majorHAnsi" w:hAnsiTheme="majorHAnsi" w:cstheme="majorHAnsi"/>
          <w:b/>
          <w:i w:val="0"/>
        </w:rPr>
        <w:t>, qu’il convient de les compléter.</w:t>
      </w:r>
    </w:p>
    <w:p w14:paraId="403067FD" w14:textId="77777777" w:rsidR="001737A8" w:rsidRPr="004D12BC" w:rsidRDefault="001737A8" w:rsidP="001737A8">
      <w:pPr>
        <w:pStyle w:val="Titre1"/>
        <w:rPr>
          <w:rFonts w:asciiTheme="majorHAnsi" w:hAnsiTheme="majorHAnsi" w:cstheme="majorHAnsi"/>
        </w:rPr>
      </w:pPr>
      <w:bookmarkStart w:id="12" w:name="_Toc141098202"/>
      <w:r w:rsidRPr="004D12BC">
        <w:rPr>
          <w:rFonts w:asciiTheme="majorHAnsi" w:hAnsiTheme="majorHAnsi" w:cstheme="majorHAnsi"/>
        </w:rPr>
        <w:t>OBJECTIFS ET RESULTATS POURSUIVIS</w:t>
      </w:r>
      <w:bookmarkEnd w:id="12"/>
    </w:p>
    <w:p w14:paraId="0C81DE20" w14:textId="17F1E04A" w:rsidR="001737A8" w:rsidRPr="004D12BC" w:rsidRDefault="001737A8" w:rsidP="00A45595">
      <w:pPr>
        <w:pStyle w:val="Titre2"/>
        <w:ind w:left="567"/>
        <w:rPr>
          <w:rFonts w:asciiTheme="majorHAnsi" w:hAnsiTheme="majorHAnsi" w:cstheme="majorHAnsi"/>
        </w:rPr>
      </w:pPr>
      <w:bookmarkStart w:id="13" w:name="_Toc141098203"/>
      <w:r w:rsidRPr="004D12BC">
        <w:rPr>
          <w:rFonts w:asciiTheme="majorHAnsi" w:hAnsiTheme="majorHAnsi" w:cstheme="majorHAnsi"/>
        </w:rPr>
        <w:t>Objectifs de la mission</w:t>
      </w:r>
      <w:bookmarkEnd w:id="13"/>
    </w:p>
    <w:p w14:paraId="472BFA42" w14:textId="2023585F" w:rsidR="00DC3561" w:rsidRDefault="00DC0C02" w:rsidP="00866D55">
      <w:pPr>
        <w:pStyle w:val="Paragraphedeliste"/>
        <w:numPr>
          <w:ilvl w:val="0"/>
          <w:numId w:val="24"/>
        </w:numPr>
        <w:ind w:left="714" w:hanging="357"/>
        <w:rPr>
          <w:rFonts w:asciiTheme="majorHAnsi" w:hAnsiTheme="majorHAnsi" w:cstheme="majorHAnsi"/>
          <w:i w:val="0"/>
        </w:rPr>
      </w:pPr>
      <w:r w:rsidRPr="00DF4868">
        <w:rPr>
          <w:rFonts w:asciiTheme="majorHAnsi" w:hAnsiTheme="majorHAnsi" w:cstheme="majorHAnsi" w:hint="cs"/>
          <w:i w:val="0"/>
        </w:rPr>
        <w:t>É</w:t>
      </w:r>
      <w:r w:rsidRPr="00DF4868">
        <w:rPr>
          <w:rFonts w:asciiTheme="majorHAnsi" w:hAnsiTheme="majorHAnsi" w:cstheme="majorHAnsi" w:hint="eastAsia"/>
          <w:i w:val="0"/>
        </w:rPr>
        <w:t xml:space="preserve">laborer </w:t>
      </w:r>
      <w:r w:rsidR="000B4A47" w:rsidRPr="00DF4868">
        <w:rPr>
          <w:rFonts w:asciiTheme="majorHAnsi" w:hAnsiTheme="majorHAnsi" w:cstheme="majorHAnsi" w:hint="eastAsia"/>
          <w:i w:val="0"/>
        </w:rPr>
        <w:t>le syst</w:t>
      </w:r>
      <w:r w:rsidR="000B4A47" w:rsidRPr="00DF4868">
        <w:rPr>
          <w:rFonts w:asciiTheme="majorHAnsi" w:hAnsiTheme="majorHAnsi" w:cstheme="majorHAnsi" w:hint="cs"/>
          <w:i w:val="0"/>
        </w:rPr>
        <w:t>è</w:t>
      </w:r>
      <w:r w:rsidR="000B4A47" w:rsidRPr="00DF4868">
        <w:rPr>
          <w:rFonts w:asciiTheme="majorHAnsi" w:hAnsiTheme="majorHAnsi" w:cstheme="majorHAnsi" w:hint="eastAsia"/>
          <w:i w:val="0"/>
        </w:rPr>
        <w:t>me de suivi-</w:t>
      </w:r>
      <w:r w:rsidR="000B4A47" w:rsidRPr="00DF4868">
        <w:rPr>
          <w:rFonts w:asciiTheme="majorHAnsi" w:hAnsiTheme="majorHAnsi" w:cstheme="majorHAnsi" w:hint="cs"/>
          <w:i w:val="0"/>
        </w:rPr>
        <w:t>é</w:t>
      </w:r>
      <w:r w:rsidR="000B4A47" w:rsidRPr="00DF4868">
        <w:rPr>
          <w:rFonts w:asciiTheme="majorHAnsi" w:hAnsiTheme="majorHAnsi" w:cstheme="majorHAnsi" w:hint="eastAsia"/>
          <w:i w:val="0"/>
        </w:rPr>
        <w:t>valuation, redevabilit</w:t>
      </w:r>
      <w:r w:rsidR="000B4A47" w:rsidRPr="00DF4868">
        <w:rPr>
          <w:rFonts w:asciiTheme="majorHAnsi" w:hAnsiTheme="majorHAnsi" w:cstheme="majorHAnsi" w:hint="cs"/>
          <w:i w:val="0"/>
        </w:rPr>
        <w:t>é</w:t>
      </w:r>
      <w:r w:rsidR="000B4A47" w:rsidRPr="00DF4868">
        <w:rPr>
          <w:rFonts w:asciiTheme="majorHAnsi" w:hAnsiTheme="majorHAnsi" w:cstheme="majorHAnsi" w:hint="eastAsia"/>
          <w:i w:val="0"/>
        </w:rPr>
        <w:t xml:space="preserve"> et apprentissage (SERA), </w:t>
      </w:r>
      <w:r w:rsidRPr="00DF4868">
        <w:rPr>
          <w:rFonts w:asciiTheme="majorHAnsi" w:hAnsiTheme="majorHAnsi" w:cstheme="majorHAnsi" w:hint="eastAsia"/>
          <w:i w:val="0"/>
        </w:rPr>
        <w:t xml:space="preserve">et </w:t>
      </w:r>
      <w:r w:rsidR="000B4A47" w:rsidRPr="00DF4868">
        <w:rPr>
          <w:rFonts w:asciiTheme="majorHAnsi" w:hAnsiTheme="majorHAnsi" w:cstheme="majorHAnsi" w:hint="eastAsia"/>
          <w:i w:val="0"/>
        </w:rPr>
        <w:t xml:space="preserve">le </w:t>
      </w:r>
      <w:r w:rsidRPr="00DF4868">
        <w:rPr>
          <w:rFonts w:asciiTheme="majorHAnsi" w:hAnsiTheme="majorHAnsi" w:cstheme="majorHAnsi" w:hint="eastAsia"/>
          <w:i w:val="0"/>
        </w:rPr>
        <w:t xml:space="preserve">formaliser </w:t>
      </w:r>
      <w:r w:rsidR="000B4A47" w:rsidRPr="00DF4868">
        <w:rPr>
          <w:rFonts w:asciiTheme="majorHAnsi" w:hAnsiTheme="majorHAnsi" w:cstheme="majorHAnsi" w:hint="eastAsia"/>
          <w:i w:val="0"/>
        </w:rPr>
        <w:t xml:space="preserve">dans </w:t>
      </w:r>
      <w:r w:rsidRPr="00DF4868">
        <w:rPr>
          <w:rFonts w:asciiTheme="majorHAnsi" w:hAnsiTheme="majorHAnsi" w:cstheme="majorHAnsi" w:hint="eastAsia"/>
          <w:i w:val="0"/>
        </w:rPr>
        <w:t xml:space="preserve">le Plan </w:t>
      </w:r>
      <w:r w:rsidR="000B4A47" w:rsidRPr="00DF4868">
        <w:rPr>
          <w:rFonts w:asciiTheme="majorHAnsi" w:hAnsiTheme="majorHAnsi" w:cstheme="majorHAnsi" w:hint="eastAsia"/>
          <w:i w:val="0"/>
        </w:rPr>
        <w:t>SERA</w:t>
      </w:r>
      <w:r w:rsidR="00D17D98" w:rsidRPr="00DF4868">
        <w:rPr>
          <w:rFonts w:asciiTheme="majorHAnsi" w:hAnsiTheme="majorHAnsi" w:cstheme="majorHAnsi" w:hint="eastAsia"/>
          <w:i w:val="0"/>
        </w:rPr>
        <w:t xml:space="preserve"> </w:t>
      </w:r>
      <w:r w:rsidR="00207425" w:rsidRPr="00DF4868">
        <w:rPr>
          <w:rFonts w:asciiTheme="majorHAnsi" w:hAnsiTheme="majorHAnsi" w:cstheme="majorHAnsi" w:hint="eastAsia"/>
          <w:i w:val="0"/>
        </w:rPr>
        <w:t xml:space="preserve">du programme AMRIC </w:t>
      </w:r>
      <w:r w:rsidR="0013476E" w:rsidRPr="00DF4868">
        <w:rPr>
          <w:rFonts w:asciiTheme="majorHAnsi" w:hAnsiTheme="majorHAnsi" w:cstheme="majorHAnsi" w:hint="eastAsia"/>
          <w:i w:val="0"/>
        </w:rPr>
        <w:t>afin d</w:t>
      </w:r>
      <w:r w:rsidR="0013476E" w:rsidRPr="00DF4868">
        <w:rPr>
          <w:rFonts w:asciiTheme="majorHAnsi" w:hAnsiTheme="majorHAnsi" w:cstheme="majorHAnsi" w:hint="eastAsia"/>
          <w:i w:val="0"/>
        </w:rPr>
        <w:t>’</w:t>
      </w:r>
      <w:r w:rsidR="0013476E" w:rsidRPr="00DF4868">
        <w:rPr>
          <w:rFonts w:asciiTheme="majorHAnsi" w:hAnsiTheme="majorHAnsi" w:cstheme="majorHAnsi" w:hint="eastAsia"/>
          <w:i w:val="0"/>
        </w:rPr>
        <w:t>assurer une collecte, une analyse et une utilisation syst</w:t>
      </w:r>
      <w:r w:rsidR="0013476E" w:rsidRPr="00DF4868">
        <w:rPr>
          <w:rFonts w:asciiTheme="majorHAnsi" w:hAnsiTheme="majorHAnsi" w:cstheme="majorHAnsi" w:hint="cs"/>
          <w:i w:val="0"/>
        </w:rPr>
        <w:t>é</w:t>
      </w:r>
      <w:r w:rsidR="0013476E" w:rsidRPr="00DF4868">
        <w:rPr>
          <w:rFonts w:asciiTheme="majorHAnsi" w:hAnsiTheme="majorHAnsi" w:cstheme="majorHAnsi" w:hint="eastAsia"/>
          <w:i w:val="0"/>
        </w:rPr>
        <w:t xml:space="preserve">matique et </w:t>
      </w:r>
      <w:r w:rsidR="002429B8" w:rsidRPr="00DF4868">
        <w:rPr>
          <w:rFonts w:asciiTheme="majorHAnsi" w:hAnsiTheme="majorHAnsi" w:cstheme="majorHAnsi" w:hint="eastAsia"/>
          <w:i w:val="0"/>
        </w:rPr>
        <w:t>e</w:t>
      </w:r>
      <w:r w:rsidR="0013476E" w:rsidRPr="00DF4868">
        <w:rPr>
          <w:rFonts w:asciiTheme="majorHAnsi" w:hAnsiTheme="majorHAnsi" w:cstheme="majorHAnsi" w:hint="eastAsia"/>
          <w:i w:val="0"/>
        </w:rPr>
        <w:t>fficace des informations de suivi-</w:t>
      </w:r>
      <w:r w:rsidR="0013476E" w:rsidRPr="00DF4868">
        <w:rPr>
          <w:rFonts w:asciiTheme="majorHAnsi" w:hAnsiTheme="majorHAnsi" w:cstheme="majorHAnsi" w:hint="cs"/>
          <w:i w:val="0"/>
        </w:rPr>
        <w:t>é</w:t>
      </w:r>
      <w:r w:rsidR="00207425" w:rsidRPr="00DF4868">
        <w:rPr>
          <w:rFonts w:asciiTheme="majorHAnsi" w:hAnsiTheme="majorHAnsi" w:cstheme="majorHAnsi" w:hint="eastAsia"/>
          <w:i w:val="0"/>
        </w:rPr>
        <w:t>valuation du programme.</w:t>
      </w:r>
    </w:p>
    <w:p w14:paraId="07854DC6" w14:textId="7EB2263A" w:rsidR="004055F4" w:rsidRPr="004055F4" w:rsidRDefault="004055F4" w:rsidP="00866D55">
      <w:pPr>
        <w:pStyle w:val="Paragraphedeliste"/>
        <w:numPr>
          <w:ilvl w:val="0"/>
          <w:numId w:val="24"/>
        </w:numPr>
        <w:ind w:left="714" w:hanging="357"/>
        <w:rPr>
          <w:rFonts w:asciiTheme="majorHAnsi" w:hAnsiTheme="majorHAnsi" w:cstheme="majorHAnsi"/>
          <w:i w:val="0"/>
        </w:rPr>
      </w:pPr>
      <w:r w:rsidRPr="004055F4">
        <w:rPr>
          <w:rFonts w:asciiTheme="majorHAnsi" w:hAnsiTheme="majorHAnsi" w:cstheme="majorHAnsi"/>
          <w:i w:val="0"/>
        </w:rPr>
        <w:t>Finaliser les valeurs de r</w:t>
      </w:r>
      <w:r w:rsidRPr="004055F4">
        <w:rPr>
          <w:rFonts w:asciiTheme="majorHAnsi" w:hAnsiTheme="majorHAnsi" w:cstheme="majorHAnsi" w:hint="cs"/>
          <w:i w:val="0"/>
        </w:rPr>
        <w:t>é</w:t>
      </w:r>
      <w:r w:rsidRPr="004055F4">
        <w:rPr>
          <w:rFonts w:asciiTheme="majorHAnsi" w:hAnsiTheme="majorHAnsi" w:cstheme="majorHAnsi"/>
          <w:i w:val="0"/>
        </w:rPr>
        <w:t>f</w:t>
      </w:r>
      <w:r w:rsidRPr="004055F4">
        <w:rPr>
          <w:rFonts w:asciiTheme="majorHAnsi" w:hAnsiTheme="majorHAnsi" w:cstheme="majorHAnsi" w:hint="cs"/>
          <w:i w:val="0"/>
        </w:rPr>
        <w:t>é</w:t>
      </w:r>
      <w:r w:rsidRPr="004055F4">
        <w:rPr>
          <w:rFonts w:asciiTheme="majorHAnsi" w:hAnsiTheme="majorHAnsi" w:cstheme="majorHAnsi"/>
          <w:i w:val="0"/>
        </w:rPr>
        <w:t>rence et indicateurs li</w:t>
      </w:r>
      <w:r w:rsidRPr="004055F4">
        <w:rPr>
          <w:rFonts w:asciiTheme="majorHAnsi" w:hAnsiTheme="majorHAnsi" w:cstheme="majorHAnsi" w:hint="cs"/>
          <w:i w:val="0"/>
        </w:rPr>
        <w:t>é</w:t>
      </w:r>
      <w:r w:rsidRPr="004055F4">
        <w:rPr>
          <w:rFonts w:asciiTheme="majorHAnsi" w:hAnsiTheme="majorHAnsi" w:cstheme="majorHAnsi"/>
          <w:i w:val="0"/>
        </w:rPr>
        <w:t>s au Cadre Logique du PACCAF afin de permettre au programme AMRIC d</w:t>
      </w:r>
      <w:r w:rsidRPr="004055F4">
        <w:rPr>
          <w:rFonts w:asciiTheme="majorHAnsi" w:hAnsiTheme="majorHAnsi" w:cstheme="majorHAnsi" w:hint="eastAsia"/>
          <w:i w:val="0"/>
        </w:rPr>
        <w:t>’</w:t>
      </w:r>
      <w:r w:rsidRPr="004055F4">
        <w:rPr>
          <w:rFonts w:asciiTheme="majorHAnsi" w:hAnsiTheme="majorHAnsi" w:cstheme="majorHAnsi"/>
          <w:i w:val="0"/>
        </w:rPr>
        <w:t>avoir des valeurs de base, et r</w:t>
      </w:r>
      <w:r w:rsidRPr="004055F4">
        <w:rPr>
          <w:rFonts w:asciiTheme="majorHAnsi" w:hAnsiTheme="majorHAnsi" w:cstheme="majorHAnsi" w:hint="cs"/>
          <w:i w:val="0"/>
        </w:rPr>
        <w:t>é</w:t>
      </w:r>
      <w:r w:rsidRPr="004055F4">
        <w:rPr>
          <w:rFonts w:asciiTheme="majorHAnsi" w:hAnsiTheme="majorHAnsi" w:cstheme="majorHAnsi"/>
          <w:i w:val="0"/>
        </w:rPr>
        <w:t xml:space="preserve">aliser la fiche de capitalisation pour deux succes stories du PACCAF </w:t>
      </w:r>
      <w:r w:rsidRPr="004055F4">
        <w:rPr>
          <w:rFonts w:asciiTheme="majorHAnsi" w:hAnsiTheme="majorHAnsi" w:cstheme="majorHAnsi" w:hint="cs"/>
          <w:i w:val="0"/>
        </w:rPr>
        <w:t>à</w:t>
      </w:r>
      <w:r w:rsidRPr="004055F4">
        <w:rPr>
          <w:rFonts w:asciiTheme="majorHAnsi" w:hAnsiTheme="majorHAnsi" w:cstheme="majorHAnsi"/>
          <w:i w:val="0"/>
        </w:rPr>
        <w:t xml:space="preserve"> savoir : le e-tax et la g</w:t>
      </w:r>
      <w:r w:rsidRPr="004055F4">
        <w:rPr>
          <w:rFonts w:asciiTheme="majorHAnsi" w:hAnsiTheme="majorHAnsi" w:cstheme="majorHAnsi" w:hint="cs"/>
          <w:i w:val="0"/>
        </w:rPr>
        <w:t>é</w:t>
      </w:r>
      <w:r w:rsidRPr="004055F4">
        <w:rPr>
          <w:rFonts w:asciiTheme="majorHAnsi" w:hAnsiTheme="majorHAnsi" w:cstheme="majorHAnsi"/>
          <w:i w:val="0"/>
        </w:rPr>
        <w:t>olocal</w:t>
      </w:r>
      <w:r w:rsidRPr="004055F4">
        <w:rPr>
          <w:rFonts w:asciiTheme="majorHAnsi" w:hAnsiTheme="majorHAnsi" w:cstheme="majorHAnsi" w:hint="eastAsia"/>
          <w:i w:val="0"/>
        </w:rPr>
        <w:t>isation des entreprise.</w:t>
      </w:r>
    </w:p>
    <w:p w14:paraId="590BA28A" w14:textId="3E6CE1AE" w:rsidR="00985571" w:rsidRPr="004D12BC" w:rsidRDefault="00985571" w:rsidP="001A141E">
      <w:pPr>
        <w:pStyle w:val="Paragraphedeliste"/>
        <w:numPr>
          <w:ilvl w:val="0"/>
          <w:numId w:val="0"/>
        </w:numPr>
        <w:ind w:left="1080"/>
        <w:rPr>
          <w:rFonts w:asciiTheme="majorHAnsi" w:hAnsiTheme="majorHAnsi" w:cstheme="majorHAnsi"/>
        </w:rPr>
      </w:pPr>
    </w:p>
    <w:p w14:paraId="7A29D670" w14:textId="77777777" w:rsidR="00D3700E" w:rsidRPr="004D12BC" w:rsidRDefault="00DC3561" w:rsidP="00A961F3">
      <w:pPr>
        <w:pStyle w:val="Titre2"/>
        <w:ind w:left="567"/>
        <w:rPr>
          <w:rFonts w:asciiTheme="majorHAnsi" w:hAnsiTheme="majorHAnsi" w:cstheme="majorHAnsi"/>
        </w:rPr>
      </w:pPr>
      <w:bookmarkStart w:id="14" w:name="_Toc141098204"/>
      <w:r w:rsidRPr="004D12BC">
        <w:rPr>
          <w:rFonts w:asciiTheme="majorHAnsi" w:hAnsiTheme="majorHAnsi" w:cstheme="majorHAnsi"/>
        </w:rPr>
        <w:t>Résultats attendus</w:t>
      </w:r>
      <w:bookmarkEnd w:id="14"/>
      <w:r w:rsidR="00D261F5" w:rsidRPr="004D12BC">
        <w:rPr>
          <w:rFonts w:asciiTheme="majorHAnsi" w:hAnsiTheme="majorHAnsi" w:cstheme="majorHAnsi"/>
        </w:rPr>
        <w:t xml:space="preserve"> </w:t>
      </w:r>
    </w:p>
    <w:p w14:paraId="1A0056BF" w14:textId="06CA1F85" w:rsidR="0013476E" w:rsidRPr="004D12BC" w:rsidRDefault="0013476E"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Une théorie du changement du pro</w:t>
      </w:r>
      <w:r w:rsidR="008C3E66" w:rsidRPr="004D12BC">
        <w:rPr>
          <w:rFonts w:asciiTheme="majorHAnsi" w:hAnsiTheme="majorHAnsi" w:cstheme="majorHAnsi"/>
          <w:i w:val="0"/>
        </w:rPr>
        <w:t>gramme</w:t>
      </w:r>
      <w:r w:rsidRPr="004D12BC">
        <w:rPr>
          <w:rFonts w:asciiTheme="majorHAnsi" w:hAnsiTheme="majorHAnsi" w:cstheme="majorHAnsi"/>
          <w:i w:val="0"/>
        </w:rPr>
        <w:t xml:space="preserve"> détaillée et actualisée</w:t>
      </w:r>
      <w:r w:rsidR="00A961F3">
        <w:rPr>
          <w:rFonts w:asciiTheme="majorHAnsi" w:hAnsiTheme="majorHAnsi" w:cstheme="majorHAnsi"/>
          <w:i w:val="0"/>
        </w:rPr>
        <w:t> ;</w:t>
      </w:r>
    </w:p>
    <w:p w14:paraId="706549E3" w14:textId="1FE00769" w:rsidR="0013476E" w:rsidRPr="00D82C07" w:rsidRDefault="00F8675D" w:rsidP="00417685">
      <w:pPr>
        <w:pStyle w:val="Paragraphedeliste"/>
        <w:numPr>
          <w:ilvl w:val="0"/>
          <w:numId w:val="12"/>
        </w:numPr>
        <w:rPr>
          <w:rFonts w:asciiTheme="majorHAnsi" w:hAnsiTheme="majorHAnsi" w:cstheme="majorHAnsi"/>
          <w:i w:val="0"/>
        </w:rPr>
      </w:pPr>
      <w:r w:rsidRPr="00D82C07">
        <w:rPr>
          <w:rFonts w:asciiTheme="majorHAnsi" w:hAnsiTheme="majorHAnsi" w:cstheme="majorHAnsi"/>
          <w:i w:val="0"/>
        </w:rPr>
        <w:t xml:space="preserve">Une mise </w:t>
      </w:r>
      <w:r w:rsidRPr="00D82C07">
        <w:rPr>
          <w:rFonts w:asciiTheme="majorHAnsi" w:hAnsiTheme="majorHAnsi" w:cstheme="majorHAnsi" w:hint="cs"/>
          <w:i w:val="0"/>
        </w:rPr>
        <w:t>à</w:t>
      </w:r>
      <w:r w:rsidRPr="00D82C07">
        <w:rPr>
          <w:rFonts w:asciiTheme="majorHAnsi" w:hAnsiTheme="majorHAnsi" w:cstheme="majorHAnsi"/>
          <w:i w:val="0"/>
        </w:rPr>
        <w:t xml:space="preserve"> jour des valeurs de base, des cibles, des sources d</w:t>
      </w:r>
      <w:r w:rsidRPr="00D82C07">
        <w:rPr>
          <w:rFonts w:asciiTheme="majorHAnsi" w:hAnsiTheme="majorHAnsi" w:cstheme="majorHAnsi" w:hint="eastAsia"/>
          <w:i w:val="0"/>
        </w:rPr>
        <w:t>’</w:t>
      </w:r>
      <w:r w:rsidRPr="00D82C07">
        <w:rPr>
          <w:rFonts w:asciiTheme="majorHAnsi" w:hAnsiTheme="majorHAnsi" w:cstheme="majorHAnsi"/>
          <w:i w:val="0"/>
        </w:rPr>
        <w:t>information, des indicateurs</w:t>
      </w:r>
      <w:r w:rsidR="00A961F3" w:rsidRPr="00D82C07">
        <w:rPr>
          <w:rFonts w:asciiTheme="majorHAnsi" w:hAnsiTheme="majorHAnsi" w:cstheme="majorHAnsi"/>
          <w:i w:val="0"/>
        </w:rPr>
        <w:t>, des risques,</w:t>
      </w:r>
      <w:r w:rsidRPr="00D82C07">
        <w:rPr>
          <w:rFonts w:asciiTheme="majorHAnsi" w:hAnsiTheme="majorHAnsi" w:cstheme="majorHAnsi"/>
          <w:i w:val="0"/>
        </w:rPr>
        <w:t xml:space="preserve"> etc. du programme AMRIC</w:t>
      </w:r>
      <w:r w:rsidR="00A961F3" w:rsidRPr="00D82C07">
        <w:rPr>
          <w:rFonts w:asciiTheme="majorHAnsi" w:hAnsiTheme="majorHAnsi" w:cstheme="majorHAnsi"/>
          <w:i w:val="0"/>
        </w:rPr>
        <w:t xml:space="preserve"> ; </w:t>
      </w:r>
    </w:p>
    <w:p w14:paraId="45EB700F" w14:textId="4A66FB75" w:rsidR="007912A3" w:rsidRPr="002429B8" w:rsidRDefault="00DC3561" w:rsidP="00A750D9">
      <w:pPr>
        <w:pStyle w:val="Paragraphedeliste"/>
        <w:numPr>
          <w:ilvl w:val="0"/>
          <w:numId w:val="12"/>
        </w:numPr>
        <w:rPr>
          <w:rFonts w:asciiTheme="majorHAnsi" w:hAnsiTheme="majorHAnsi" w:cstheme="majorHAnsi"/>
          <w:i w:val="0"/>
        </w:rPr>
      </w:pPr>
      <w:r w:rsidRPr="002429B8">
        <w:rPr>
          <w:rFonts w:asciiTheme="majorHAnsi" w:hAnsiTheme="majorHAnsi" w:cstheme="majorHAnsi"/>
          <w:i w:val="0"/>
        </w:rPr>
        <w:t xml:space="preserve">Un </w:t>
      </w:r>
      <w:r w:rsidR="00D261F5" w:rsidRPr="002429B8">
        <w:rPr>
          <w:rFonts w:asciiTheme="majorHAnsi" w:hAnsiTheme="majorHAnsi" w:cstheme="majorHAnsi"/>
          <w:i w:val="0"/>
        </w:rPr>
        <w:t>P</w:t>
      </w:r>
      <w:r w:rsidR="00EA39CF" w:rsidRPr="002429B8">
        <w:rPr>
          <w:rFonts w:asciiTheme="majorHAnsi" w:hAnsiTheme="majorHAnsi" w:cstheme="majorHAnsi"/>
          <w:i w:val="0"/>
        </w:rPr>
        <w:t xml:space="preserve">lan </w:t>
      </w:r>
      <w:r w:rsidR="002429B8" w:rsidRPr="002429B8">
        <w:rPr>
          <w:rFonts w:asciiTheme="majorHAnsi" w:hAnsiTheme="majorHAnsi" w:cstheme="majorHAnsi"/>
          <w:i w:val="0"/>
        </w:rPr>
        <w:t>SERA</w:t>
      </w:r>
      <w:r w:rsidR="00EA39CF" w:rsidRPr="002429B8">
        <w:rPr>
          <w:rFonts w:asciiTheme="majorHAnsi" w:hAnsiTheme="majorHAnsi" w:cstheme="majorHAnsi"/>
          <w:i w:val="0"/>
        </w:rPr>
        <w:t xml:space="preserve"> </w:t>
      </w:r>
      <w:r w:rsidRPr="002429B8">
        <w:rPr>
          <w:rFonts w:asciiTheme="majorHAnsi" w:hAnsiTheme="majorHAnsi" w:cstheme="majorHAnsi"/>
          <w:i w:val="0"/>
        </w:rPr>
        <w:t xml:space="preserve">conforme aux standards qualité d’EF et du bailleur, adapté au </w:t>
      </w:r>
      <w:r w:rsidR="00C53E7F" w:rsidRPr="00EC515E">
        <w:rPr>
          <w:rFonts w:asciiTheme="majorHAnsi" w:hAnsiTheme="majorHAnsi" w:cstheme="majorHAnsi"/>
          <w:i w:val="0"/>
        </w:rPr>
        <w:t>projet</w:t>
      </w:r>
      <w:r w:rsidR="002429B8" w:rsidRPr="00EC515E">
        <w:rPr>
          <w:rFonts w:asciiTheme="majorHAnsi" w:hAnsiTheme="majorHAnsi" w:cstheme="majorHAnsi"/>
          <w:i w:val="0"/>
        </w:rPr>
        <w:t xml:space="preserve">, formalisant </w:t>
      </w:r>
      <w:r w:rsidR="002429B8">
        <w:rPr>
          <w:rFonts w:asciiTheme="majorHAnsi" w:hAnsiTheme="majorHAnsi" w:cstheme="majorHAnsi"/>
          <w:i w:val="0"/>
        </w:rPr>
        <w:t>u</w:t>
      </w:r>
      <w:r w:rsidR="007912A3" w:rsidRPr="002429B8">
        <w:rPr>
          <w:rFonts w:asciiTheme="majorHAnsi" w:hAnsiTheme="majorHAnsi" w:cstheme="majorHAnsi"/>
          <w:i w:val="0"/>
        </w:rPr>
        <w:t xml:space="preserve">n système </w:t>
      </w:r>
      <w:r w:rsidR="00D261F5" w:rsidRPr="002429B8">
        <w:rPr>
          <w:rFonts w:asciiTheme="majorHAnsi" w:hAnsiTheme="majorHAnsi" w:cstheme="majorHAnsi"/>
          <w:i w:val="0"/>
        </w:rPr>
        <w:t>de suivi-évaluation</w:t>
      </w:r>
      <w:r w:rsidR="007912A3" w:rsidRPr="002429B8">
        <w:rPr>
          <w:rFonts w:asciiTheme="majorHAnsi" w:hAnsiTheme="majorHAnsi" w:cstheme="majorHAnsi"/>
          <w:i w:val="0"/>
        </w:rPr>
        <w:t xml:space="preserve">, </w:t>
      </w:r>
      <w:r w:rsidR="002429B8">
        <w:rPr>
          <w:rFonts w:asciiTheme="majorHAnsi" w:hAnsiTheme="majorHAnsi" w:cstheme="majorHAnsi"/>
          <w:i w:val="0"/>
        </w:rPr>
        <w:t>qui prévoit</w:t>
      </w:r>
      <w:r w:rsidR="00E8489D">
        <w:rPr>
          <w:rFonts w:asciiTheme="majorHAnsi" w:hAnsiTheme="majorHAnsi" w:cstheme="majorHAnsi"/>
          <w:i w:val="0"/>
        </w:rPr>
        <w:t xml:space="preserve"> </w:t>
      </w:r>
      <w:r w:rsidR="007912A3" w:rsidRPr="002429B8">
        <w:rPr>
          <w:rFonts w:asciiTheme="majorHAnsi" w:hAnsiTheme="majorHAnsi" w:cstheme="majorHAnsi"/>
          <w:i w:val="0"/>
        </w:rPr>
        <w:t>notamment :</w:t>
      </w:r>
    </w:p>
    <w:p w14:paraId="31B29CD8" w14:textId="0FBC57ED" w:rsidR="007912A3" w:rsidRPr="004D12BC" w:rsidRDefault="007912A3" w:rsidP="00A750D9">
      <w:pPr>
        <w:pStyle w:val="Paragraphedeliste"/>
        <w:numPr>
          <w:ilvl w:val="1"/>
          <w:numId w:val="12"/>
        </w:numPr>
        <w:rPr>
          <w:rFonts w:asciiTheme="majorHAnsi" w:hAnsiTheme="majorHAnsi" w:cstheme="majorHAnsi"/>
          <w:i w:val="0"/>
        </w:rPr>
      </w:pPr>
      <w:r w:rsidRPr="004D12BC">
        <w:rPr>
          <w:rFonts w:asciiTheme="majorHAnsi" w:hAnsiTheme="majorHAnsi" w:cstheme="majorHAnsi"/>
          <w:i w:val="0"/>
        </w:rPr>
        <w:t xml:space="preserve">La collecte de données avec des outils adaptés en fonction de la typologie des activités, </w:t>
      </w:r>
    </w:p>
    <w:p w14:paraId="2C37DDCB" w14:textId="598F0540" w:rsidR="007912A3" w:rsidRPr="004D12BC" w:rsidRDefault="007912A3" w:rsidP="00A750D9">
      <w:pPr>
        <w:pStyle w:val="Paragraphedeliste"/>
        <w:numPr>
          <w:ilvl w:val="1"/>
          <w:numId w:val="12"/>
        </w:numPr>
        <w:rPr>
          <w:rFonts w:asciiTheme="majorHAnsi" w:hAnsiTheme="majorHAnsi" w:cstheme="majorHAnsi"/>
          <w:i w:val="0"/>
        </w:rPr>
      </w:pPr>
      <w:r w:rsidRPr="004D12BC">
        <w:rPr>
          <w:rFonts w:asciiTheme="majorHAnsi" w:hAnsiTheme="majorHAnsi" w:cstheme="majorHAnsi"/>
          <w:i w:val="0"/>
        </w:rPr>
        <w:t>Les responsabilités / répartition des tâches et plan de travail pour l'équipe du projet,</w:t>
      </w:r>
    </w:p>
    <w:p w14:paraId="7A53BA4A" w14:textId="5B899BFC" w:rsidR="00C53E7F" w:rsidRPr="004D12BC" w:rsidRDefault="007912A3" w:rsidP="00A750D9">
      <w:pPr>
        <w:pStyle w:val="Paragraphedeliste"/>
        <w:numPr>
          <w:ilvl w:val="1"/>
          <w:numId w:val="12"/>
        </w:numPr>
        <w:rPr>
          <w:rFonts w:asciiTheme="majorHAnsi" w:hAnsiTheme="majorHAnsi" w:cstheme="majorHAnsi"/>
          <w:i w:val="0"/>
        </w:rPr>
      </w:pPr>
      <w:r w:rsidRPr="004D12BC">
        <w:rPr>
          <w:rFonts w:asciiTheme="majorHAnsi" w:hAnsiTheme="majorHAnsi" w:cstheme="majorHAnsi"/>
          <w:i w:val="0"/>
        </w:rPr>
        <w:lastRenderedPageBreak/>
        <w:t>Les respect</w:t>
      </w:r>
      <w:r w:rsidR="00F80FEA">
        <w:rPr>
          <w:rFonts w:asciiTheme="majorHAnsi" w:hAnsiTheme="majorHAnsi" w:cstheme="majorHAnsi"/>
          <w:i w:val="0"/>
        </w:rPr>
        <w:t>s</w:t>
      </w:r>
      <w:r w:rsidRPr="004D12BC">
        <w:rPr>
          <w:rFonts w:asciiTheme="majorHAnsi" w:hAnsiTheme="majorHAnsi" w:cstheme="majorHAnsi"/>
          <w:i w:val="0"/>
        </w:rPr>
        <w:t xml:space="preserve"> des </w:t>
      </w:r>
      <w:r w:rsidR="00D261F5" w:rsidRPr="004D12BC">
        <w:rPr>
          <w:rFonts w:asciiTheme="majorHAnsi" w:hAnsiTheme="majorHAnsi" w:cstheme="majorHAnsi"/>
          <w:i w:val="0"/>
        </w:rPr>
        <w:t xml:space="preserve">standards d’Expertise France </w:t>
      </w:r>
      <w:r w:rsidRPr="004D12BC">
        <w:rPr>
          <w:rFonts w:asciiTheme="majorHAnsi" w:hAnsiTheme="majorHAnsi" w:cstheme="majorHAnsi"/>
          <w:i w:val="0"/>
        </w:rPr>
        <w:t>et des exigences contractuelles,</w:t>
      </w:r>
    </w:p>
    <w:p w14:paraId="0A73D0EE" w14:textId="48943293" w:rsidR="00FE6649" w:rsidRDefault="00473F6E"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 xml:space="preserve">Une </w:t>
      </w:r>
      <w:r w:rsidR="00C53E7F" w:rsidRPr="004D12BC">
        <w:rPr>
          <w:rFonts w:asciiTheme="majorHAnsi" w:hAnsiTheme="majorHAnsi" w:cstheme="majorHAnsi"/>
          <w:i w:val="0"/>
        </w:rPr>
        <w:t>formation</w:t>
      </w:r>
      <w:r w:rsidRPr="004D12BC">
        <w:rPr>
          <w:rFonts w:asciiTheme="majorHAnsi" w:hAnsiTheme="majorHAnsi" w:cstheme="majorHAnsi"/>
          <w:i w:val="0"/>
        </w:rPr>
        <w:t xml:space="preserve"> dispensée</w:t>
      </w:r>
      <w:r w:rsidR="00C53E7F" w:rsidRPr="004D12BC">
        <w:rPr>
          <w:rFonts w:asciiTheme="majorHAnsi" w:hAnsiTheme="majorHAnsi" w:cstheme="majorHAnsi"/>
          <w:i w:val="0"/>
        </w:rPr>
        <w:t xml:space="preserve"> </w:t>
      </w:r>
      <w:r w:rsidRPr="004D12BC">
        <w:rPr>
          <w:rFonts w:asciiTheme="majorHAnsi" w:hAnsiTheme="majorHAnsi" w:cstheme="majorHAnsi"/>
          <w:i w:val="0"/>
        </w:rPr>
        <w:t>pour</w:t>
      </w:r>
      <w:r w:rsidR="00C53E7F" w:rsidRPr="004D12BC">
        <w:rPr>
          <w:rFonts w:asciiTheme="majorHAnsi" w:hAnsiTheme="majorHAnsi" w:cstheme="majorHAnsi"/>
          <w:i w:val="0"/>
        </w:rPr>
        <w:t xml:space="preserve"> l’accompagnement des </w:t>
      </w:r>
      <w:r w:rsidR="002429B8">
        <w:rPr>
          <w:rFonts w:asciiTheme="majorHAnsi" w:hAnsiTheme="majorHAnsi" w:cstheme="majorHAnsi"/>
          <w:i w:val="0"/>
        </w:rPr>
        <w:t>membres de l’équipe projet</w:t>
      </w:r>
      <w:r w:rsidR="00F8675D">
        <w:rPr>
          <w:rFonts w:asciiTheme="majorHAnsi" w:hAnsiTheme="majorHAnsi" w:cstheme="majorHAnsi"/>
          <w:i w:val="0"/>
        </w:rPr>
        <w:t>, les partenaires</w:t>
      </w:r>
      <w:r w:rsidR="00A961F3">
        <w:rPr>
          <w:rFonts w:asciiTheme="majorHAnsi" w:hAnsiTheme="majorHAnsi" w:cstheme="majorHAnsi"/>
          <w:i w:val="0"/>
        </w:rPr>
        <w:t xml:space="preserve"> dans les administrations impliqués</w:t>
      </w:r>
      <w:r w:rsidR="00F8675D">
        <w:rPr>
          <w:rFonts w:asciiTheme="majorHAnsi" w:hAnsiTheme="majorHAnsi" w:cstheme="majorHAnsi"/>
          <w:i w:val="0"/>
        </w:rPr>
        <w:t xml:space="preserve"> et </w:t>
      </w:r>
      <w:r w:rsidR="00A961F3">
        <w:rPr>
          <w:rFonts w:asciiTheme="majorHAnsi" w:hAnsiTheme="majorHAnsi" w:cstheme="majorHAnsi"/>
          <w:i w:val="0"/>
        </w:rPr>
        <w:t xml:space="preserve">les </w:t>
      </w:r>
      <w:r w:rsidR="00F8675D">
        <w:rPr>
          <w:rFonts w:asciiTheme="majorHAnsi" w:hAnsiTheme="majorHAnsi" w:cstheme="majorHAnsi"/>
          <w:i w:val="0"/>
        </w:rPr>
        <w:t>bailleurs de fonds,</w:t>
      </w:r>
      <w:r w:rsidR="002429B8">
        <w:rPr>
          <w:rFonts w:asciiTheme="majorHAnsi" w:hAnsiTheme="majorHAnsi" w:cstheme="majorHAnsi"/>
          <w:i w:val="0"/>
        </w:rPr>
        <w:t xml:space="preserve"> qui participeront</w:t>
      </w:r>
      <w:r w:rsidR="00C53E7F" w:rsidRPr="004D12BC">
        <w:rPr>
          <w:rFonts w:asciiTheme="majorHAnsi" w:hAnsiTheme="majorHAnsi" w:cstheme="majorHAnsi"/>
          <w:i w:val="0"/>
        </w:rPr>
        <w:t xml:space="preserve"> au suivi-évaluation</w:t>
      </w:r>
      <w:r w:rsidR="002429B8">
        <w:rPr>
          <w:rFonts w:asciiTheme="majorHAnsi" w:hAnsiTheme="majorHAnsi" w:cstheme="majorHAnsi"/>
          <w:i w:val="0"/>
        </w:rPr>
        <w:t>,</w:t>
      </w:r>
      <w:r w:rsidR="00C53E7F" w:rsidRPr="004D12BC">
        <w:rPr>
          <w:rFonts w:asciiTheme="majorHAnsi" w:hAnsiTheme="majorHAnsi" w:cstheme="majorHAnsi"/>
          <w:i w:val="0"/>
        </w:rPr>
        <w:t xml:space="preserve"> et </w:t>
      </w:r>
      <w:r w:rsidR="002429B8">
        <w:rPr>
          <w:rFonts w:asciiTheme="majorHAnsi" w:hAnsiTheme="majorHAnsi" w:cstheme="majorHAnsi"/>
          <w:i w:val="0"/>
        </w:rPr>
        <w:t xml:space="preserve">des </w:t>
      </w:r>
      <w:r w:rsidR="00C53E7F" w:rsidRPr="004D12BC">
        <w:rPr>
          <w:rFonts w:asciiTheme="majorHAnsi" w:hAnsiTheme="majorHAnsi" w:cstheme="majorHAnsi"/>
          <w:i w:val="0"/>
        </w:rPr>
        <w:t>outils développés afin de faciliter l’appropriation du système de suivi-évaluation du projet</w:t>
      </w:r>
      <w:r w:rsidR="00A961F3">
        <w:rPr>
          <w:rFonts w:asciiTheme="majorHAnsi" w:hAnsiTheme="majorHAnsi" w:cstheme="majorHAnsi"/>
          <w:i w:val="0"/>
        </w:rPr>
        <w:t> ;</w:t>
      </w:r>
    </w:p>
    <w:p w14:paraId="6C32FB71" w14:textId="3BE249CF" w:rsidR="00D53BF2" w:rsidRPr="00D82C07" w:rsidRDefault="00F8675D" w:rsidP="00F8675D">
      <w:pPr>
        <w:pStyle w:val="Paragraphedeliste"/>
        <w:numPr>
          <w:ilvl w:val="0"/>
          <w:numId w:val="12"/>
        </w:numPr>
        <w:rPr>
          <w:rFonts w:asciiTheme="majorHAnsi" w:hAnsiTheme="majorHAnsi" w:cstheme="majorHAnsi"/>
        </w:rPr>
      </w:pPr>
      <w:r w:rsidRPr="00D82C07">
        <w:rPr>
          <w:rFonts w:asciiTheme="majorHAnsi" w:hAnsiTheme="majorHAnsi" w:cstheme="majorHAnsi"/>
          <w:i w:val="0"/>
        </w:rPr>
        <w:t>La finalisation des valeurs de r</w:t>
      </w:r>
      <w:r w:rsidRPr="00D82C07">
        <w:rPr>
          <w:rFonts w:asciiTheme="majorHAnsi" w:hAnsiTheme="majorHAnsi" w:cstheme="majorHAnsi" w:hint="cs"/>
          <w:i w:val="0"/>
        </w:rPr>
        <w:t>é</w:t>
      </w:r>
      <w:r w:rsidRPr="00D82C07">
        <w:rPr>
          <w:rFonts w:asciiTheme="majorHAnsi" w:hAnsiTheme="majorHAnsi" w:cstheme="majorHAnsi"/>
          <w:i w:val="0"/>
        </w:rPr>
        <w:t>f</w:t>
      </w:r>
      <w:r w:rsidRPr="00D82C07">
        <w:rPr>
          <w:rFonts w:asciiTheme="majorHAnsi" w:hAnsiTheme="majorHAnsi" w:cstheme="majorHAnsi" w:hint="cs"/>
          <w:i w:val="0"/>
        </w:rPr>
        <w:t>é</w:t>
      </w:r>
      <w:r w:rsidRPr="00D82C07">
        <w:rPr>
          <w:rFonts w:asciiTheme="majorHAnsi" w:hAnsiTheme="majorHAnsi" w:cstheme="majorHAnsi"/>
          <w:i w:val="0"/>
        </w:rPr>
        <w:t>rence et de la revue des indicatuers li</w:t>
      </w:r>
      <w:r w:rsidRPr="00D82C07">
        <w:rPr>
          <w:rFonts w:asciiTheme="majorHAnsi" w:hAnsiTheme="majorHAnsi" w:cstheme="majorHAnsi" w:hint="cs"/>
          <w:i w:val="0"/>
        </w:rPr>
        <w:t>é</w:t>
      </w:r>
      <w:r w:rsidRPr="00D82C07">
        <w:rPr>
          <w:rFonts w:asciiTheme="majorHAnsi" w:hAnsiTheme="majorHAnsi" w:cstheme="majorHAnsi"/>
          <w:i w:val="0"/>
        </w:rPr>
        <w:t xml:space="preserve">s au CL, et </w:t>
      </w:r>
      <w:r w:rsidR="00A961F3" w:rsidRPr="00D82C07">
        <w:rPr>
          <w:rFonts w:asciiTheme="majorHAnsi" w:hAnsiTheme="majorHAnsi" w:cstheme="majorHAnsi"/>
          <w:i w:val="0"/>
        </w:rPr>
        <w:t>deux</w:t>
      </w:r>
      <w:r w:rsidRPr="00D82C07">
        <w:rPr>
          <w:rFonts w:asciiTheme="majorHAnsi" w:hAnsiTheme="majorHAnsi" w:cstheme="majorHAnsi"/>
          <w:i w:val="0"/>
        </w:rPr>
        <w:t xml:space="preserve"> fiche</w:t>
      </w:r>
      <w:r w:rsidR="00A961F3" w:rsidRPr="00D82C07">
        <w:rPr>
          <w:rFonts w:asciiTheme="majorHAnsi" w:hAnsiTheme="majorHAnsi" w:cstheme="majorHAnsi"/>
          <w:i w:val="0"/>
        </w:rPr>
        <w:t>s</w:t>
      </w:r>
      <w:r w:rsidRPr="00D82C07">
        <w:rPr>
          <w:rFonts w:asciiTheme="majorHAnsi" w:hAnsiTheme="majorHAnsi" w:cstheme="majorHAnsi"/>
          <w:i w:val="0"/>
        </w:rPr>
        <w:t xml:space="preserve"> de capitalisation du projet PACCAF </w:t>
      </w:r>
      <w:r w:rsidR="00A961F3" w:rsidRPr="00D82C07">
        <w:rPr>
          <w:rFonts w:asciiTheme="majorHAnsi" w:hAnsiTheme="majorHAnsi" w:cstheme="majorHAnsi"/>
          <w:i w:val="0"/>
        </w:rPr>
        <w:t xml:space="preserve">réalisées </w:t>
      </w:r>
      <w:r w:rsidRPr="00D82C07">
        <w:rPr>
          <w:rFonts w:asciiTheme="majorHAnsi" w:hAnsiTheme="majorHAnsi" w:cstheme="majorHAnsi"/>
          <w:i w:val="0"/>
        </w:rPr>
        <w:t>sur l</w:t>
      </w:r>
      <w:r w:rsidR="00A961F3" w:rsidRPr="00D82C07">
        <w:rPr>
          <w:rFonts w:asciiTheme="majorHAnsi" w:hAnsiTheme="majorHAnsi" w:cstheme="majorHAnsi"/>
          <w:i w:val="0"/>
        </w:rPr>
        <w:t xml:space="preserve">es bonnes pratiques </w:t>
      </w:r>
      <w:r w:rsidRPr="00D82C07">
        <w:rPr>
          <w:rFonts w:asciiTheme="majorHAnsi" w:hAnsiTheme="majorHAnsi" w:cstheme="majorHAnsi"/>
          <w:i w:val="0"/>
        </w:rPr>
        <w:t xml:space="preserve"> du e-tax et la g</w:t>
      </w:r>
      <w:r w:rsidRPr="00D82C07">
        <w:rPr>
          <w:rFonts w:asciiTheme="majorHAnsi" w:hAnsiTheme="majorHAnsi" w:cstheme="majorHAnsi" w:hint="cs"/>
          <w:i w:val="0"/>
        </w:rPr>
        <w:t>é</w:t>
      </w:r>
      <w:r w:rsidRPr="00D82C07">
        <w:rPr>
          <w:rFonts w:asciiTheme="majorHAnsi" w:hAnsiTheme="majorHAnsi" w:cstheme="majorHAnsi"/>
          <w:i w:val="0"/>
        </w:rPr>
        <w:t>olocalisation des entreprises.</w:t>
      </w:r>
    </w:p>
    <w:p w14:paraId="1FB4115A" w14:textId="4A345CAE" w:rsidR="00986A7D" w:rsidRPr="004D12BC" w:rsidRDefault="001737A8" w:rsidP="0082361C">
      <w:pPr>
        <w:pStyle w:val="Titre1"/>
        <w:rPr>
          <w:rFonts w:asciiTheme="majorHAnsi" w:hAnsiTheme="majorHAnsi" w:cstheme="majorHAnsi"/>
        </w:rPr>
      </w:pPr>
      <w:bookmarkStart w:id="15" w:name="_Toc141098205"/>
      <w:r w:rsidRPr="004D12BC">
        <w:rPr>
          <w:rFonts w:asciiTheme="majorHAnsi" w:hAnsiTheme="majorHAnsi" w:cstheme="majorHAnsi"/>
        </w:rPr>
        <w:t>Description de la mission</w:t>
      </w:r>
      <w:bookmarkEnd w:id="15"/>
    </w:p>
    <w:p w14:paraId="51C7181F" w14:textId="0DADDC90" w:rsidR="000F6F34" w:rsidRPr="004D12BC" w:rsidRDefault="00D54793" w:rsidP="00A961F3">
      <w:pPr>
        <w:pStyle w:val="Titre2"/>
        <w:ind w:left="567"/>
        <w:rPr>
          <w:rFonts w:asciiTheme="majorHAnsi" w:hAnsiTheme="majorHAnsi" w:cstheme="majorHAnsi"/>
        </w:rPr>
      </w:pPr>
      <w:bookmarkStart w:id="16" w:name="_Toc141098206"/>
      <w:r w:rsidRPr="004D12BC">
        <w:rPr>
          <w:rFonts w:asciiTheme="majorHAnsi" w:hAnsiTheme="majorHAnsi" w:cstheme="majorHAnsi"/>
        </w:rPr>
        <w:t>Principales activités</w:t>
      </w:r>
      <w:bookmarkEnd w:id="16"/>
    </w:p>
    <w:p w14:paraId="73955608" w14:textId="2316C0FE" w:rsidR="00E43D39" w:rsidRPr="004D12BC" w:rsidRDefault="004D3880" w:rsidP="00D261F5">
      <w:pPr>
        <w:rPr>
          <w:rFonts w:asciiTheme="majorHAnsi" w:hAnsiTheme="majorHAnsi" w:cstheme="majorHAnsi"/>
          <w:i w:val="0"/>
        </w:rPr>
      </w:pPr>
      <w:r w:rsidRPr="004D12BC">
        <w:rPr>
          <w:rFonts w:asciiTheme="majorHAnsi" w:hAnsiTheme="majorHAnsi" w:cstheme="majorHAnsi"/>
          <w:i w:val="0"/>
        </w:rPr>
        <w:t>Dans le cadre de la mission, le consultant assurer</w:t>
      </w:r>
      <w:r w:rsidR="00D84E97" w:rsidRPr="004D12BC">
        <w:rPr>
          <w:rFonts w:asciiTheme="majorHAnsi" w:hAnsiTheme="majorHAnsi" w:cstheme="majorHAnsi"/>
          <w:i w:val="0"/>
        </w:rPr>
        <w:t>a</w:t>
      </w:r>
      <w:r w:rsidRPr="004D12BC">
        <w:rPr>
          <w:rFonts w:asciiTheme="majorHAnsi" w:hAnsiTheme="majorHAnsi" w:cstheme="majorHAnsi"/>
          <w:i w:val="0"/>
        </w:rPr>
        <w:t xml:space="preserve"> notamment les activités suivantes :</w:t>
      </w:r>
    </w:p>
    <w:p w14:paraId="7FA41814" w14:textId="0735C6AA" w:rsidR="00D261F5" w:rsidRPr="004D12BC" w:rsidRDefault="00DA5CD1" w:rsidP="00D261F5">
      <w:pPr>
        <w:pStyle w:val="Titre3"/>
        <w:rPr>
          <w:rFonts w:cstheme="majorHAnsi"/>
          <w:i w:val="0"/>
        </w:rPr>
      </w:pPr>
      <w:r w:rsidRPr="004D12BC">
        <w:rPr>
          <w:rFonts w:cstheme="majorHAnsi"/>
          <w:i w:val="0"/>
        </w:rPr>
        <w:t xml:space="preserve">Développer </w:t>
      </w:r>
      <w:r w:rsidR="000A60C1" w:rsidRPr="004D12BC">
        <w:rPr>
          <w:rFonts w:cstheme="majorHAnsi"/>
          <w:i w:val="0"/>
        </w:rPr>
        <w:t xml:space="preserve">et rédiger </w:t>
      </w:r>
      <w:r w:rsidR="003D39CD" w:rsidRPr="004D12BC">
        <w:rPr>
          <w:rFonts w:cstheme="majorHAnsi"/>
          <w:i w:val="0"/>
        </w:rPr>
        <w:t>le</w:t>
      </w:r>
      <w:r w:rsidR="00D261F5" w:rsidRPr="004D12BC">
        <w:rPr>
          <w:rFonts w:cstheme="majorHAnsi"/>
          <w:i w:val="0"/>
        </w:rPr>
        <w:t xml:space="preserve"> plan de </w:t>
      </w:r>
      <w:r w:rsidR="00A77076">
        <w:rPr>
          <w:rFonts w:cstheme="majorHAnsi"/>
          <w:i w:val="0"/>
        </w:rPr>
        <w:t>SERA</w:t>
      </w:r>
      <w:r w:rsidR="00C3188C" w:rsidRPr="004D12BC">
        <w:rPr>
          <w:rFonts w:cstheme="majorHAnsi"/>
          <w:i w:val="0"/>
        </w:rPr>
        <w:t xml:space="preserve"> (voir trame EF en annexe)</w:t>
      </w:r>
      <w:r w:rsidR="007D3261" w:rsidRPr="004D12BC">
        <w:rPr>
          <w:rFonts w:cstheme="majorHAnsi"/>
          <w:i w:val="0"/>
        </w:rPr>
        <w:t xml:space="preserve">. </w:t>
      </w:r>
      <w:r w:rsidR="00F8675D">
        <w:rPr>
          <w:rFonts w:cstheme="majorHAnsi"/>
          <w:i w:val="0"/>
        </w:rPr>
        <w:t>5</w:t>
      </w:r>
      <w:r w:rsidR="001554FA" w:rsidRPr="004D12BC">
        <w:rPr>
          <w:rFonts w:cstheme="majorHAnsi"/>
          <w:i w:val="0"/>
        </w:rPr>
        <w:t xml:space="preserve"> </w:t>
      </w:r>
      <w:r w:rsidR="007D3261" w:rsidRPr="004D12BC">
        <w:rPr>
          <w:rFonts w:cstheme="majorHAnsi"/>
          <w:i w:val="0"/>
        </w:rPr>
        <w:t>jours</w:t>
      </w:r>
    </w:p>
    <w:p w14:paraId="4A0E4583" w14:textId="6C8A17D1" w:rsidR="00666A11" w:rsidRPr="004D12BC" w:rsidRDefault="00D06B84" w:rsidP="00083847">
      <w:pPr>
        <w:ind w:left="0"/>
        <w:rPr>
          <w:rFonts w:asciiTheme="majorHAnsi" w:hAnsiTheme="majorHAnsi" w:cstheme="majorHAnsi"/>
          <w:i w:val="0"/>
        </w:rPr>
      </w:pPr>
      <w:r>
        <w:rPr>
          <w:rFonts w:asciiTheme="majorHAnsi" w:hAnsiTheme="majorHAnsi" w:cstheme="majorHAnsi"/>
          <w:i w:val="0"/>
        </w:rPr>
        <w:t>Lors du c</w:t>
      </w:r>
      <w:r w:rsidR="00666A11" w:rsidRPr="004D12BC">
        <w:rPr>
          <w:rFonts w:asciiTheme="majorHAnsi" w:hAnsiTheme="majorHAnsi" w:cstheme="majorHAnsi"/>
          <w:i w:val="0"/>
        </w:rPr>
        <w:t xml:space="preserve">adrage </w:t>
      </w:r>
      <w:r>
        <w:rPr>
          <w:rFonts w:asciiTheme="majorHAnsi" w:hAnsiTheme="majorHAnsi" w:cstheme="majorHAnsi"/>
          <w:i w:val="0"/>
        </w:rPr>
        <w:t>de la mission, une r</w:t>
      </w:r>
      <w:r w:rsidR="00666A11" w:rsidRPr="004D12BC">
        <w:rPr>
          <w:rFonts w:asciiTheme="majorHAnsi" w:hAnsiTheme="majorHAnsi" w:cstheme="majorHAnsi"/>
          <w:i w:val="0"/>
        </w:rPr>
        <w:t xml:space="preserve">éunion de lancement </w:t>
      </w:r>
      <w:r>
        <w:rPr>
          <w:rFonts w:asciiTheme="majorHAnsi" w:hAnsiTheme="majorHAnsi" w:cstheme="majorHAnsi"/>
          <w:i w:val="0"/>
        </w:rPr>
        <w:t xml:space="preserve">sera organisée </w:t>
      </w:r>
      <w:r w:rsidR="00666A11" w:rsidRPr="004D12BC">
        <w:rPr>
          <w:rFonts w:asciiTheme="majorHAnsi" w:hAnsiTheme="majorHAnsi" w:cstheme="majorHAnsi"/>
          <w:i w:val="0"/>
        </w:rPr>
        <w:t xml:space="preserve">avec </w:t>
      </w:r>
      <w:r w:rsidR="00A77076">
        <w:rPr>
          <w:rFonts w:asciiTheme="majorHAnsi" w:hAnsiTheme="majorHAnsi" w:cstheme="majorHAnsi"/>
          <w:i w:val="0"/>
        </w:rPr>
        <w:t xml:space="preserve">le </w:t>
      </w:r>
      <w:r w:rsidR="00666A11" w:rsidRPr="004D12BC">
        <w:rPr>
          <w:rFonts w:asciiTheme="majorHAnsi" w:hAnsiTheme="majorHAnsi" w:cstheme="majorHAnsi"/>
          <w:i w:val="0"/>
        </w:rPr>
        <w:t>C</w:t>
      </w:r>
      <w:r w:rsidR="00AB3AA6" w:rsidRPr="004D12BC">
        <w:rPr>
          <w:rFonts w:asciiTheme="majorHAnsi" w:hAnsiTheme="majorHAnsi" w:cstheme="majorHAnsi"/>
          <w:i w:val="0"/>
        </w:rPr>
        <w:t xml:space="preserve">hef de projet, </w:t>
      </w:r>
      <w:r w:rsidR="00A77076">
        <w:rPr>
          <w:rFonts w:asciiTheme="majorHAnsi" w:hAnsiTheme="majorHAnsi" w:cstheme="majorHAnsi"/>
          <w:i w:val="0"/>
        </w:rPr>
        <w:t xml:space="preserve">le </w:t>
      </w:r>
      <w:r w:rsidR="00666A11" w:rsidRPr="004D12BC">
        <w:rPr>
          <w:rFonts w:asciiTheme="majorHAnsi" w:hAnsiTheme="majorHAnsi" w:cstheme="majorHAnsi"/>
          <w:i w:val="0"/>
        </w:rPr>
        <w:t>C</w:t>
      </w:r>
      <w:r w:rsidR="00AB3AA6" w:rsidRPr="004D12BC">
        <w:rPr>
          <w:rFonts w:asciiTheme="majorHAnsi" w:hAnsiTheme="majorHAnsi" w:cstheme="majorHAnsi"/>
          <w:i w:val="0"/>
        </w:rPr>
        <w:t xml:space="preserve">hargé de projet </w:t>
      </w:r>
      <w:r w:rsidR="00A77076">
        <w:rPr>
          <w:rFonts w:asciiTheme="majorHAnsi" w:hAnsiTheme="majorHAnsi" w:cstheme="majorHAnsi"/>
          <w:i w:val="0"/>
        </w:rPr>
        <w:t>et la</w:t>
      </w:r>
      <w:r w:rsidR="00AB3AA6" w:rsidRPr="004D12BC">
        <w:rPr>
          <w:rFonts w:asciiTheme="majorHAnsi" w:hAnsiTheme="majorHAnsi" w:cstheme="majorHAnsi"/>
          <w:i w:val="0"/>
        </w:rPr>
        <w:t xml:space="preserve"> Coordinat</w:t>
      </w:r>
      <w:r w:rsidR="00A77076">
        <w:rPr>
          <w:rFonts w:asciiTheme="majorHAnsi" w:hAnsiTheme="majorHAnsi" w:cstheme="majorHAnsi"/>
          <w:i w:val="0"/>
        </w:rPr>
        <w:t>rice</w:t>
      </w:r>
      <w:r w:rsidR="00666A11" w:rsidRPr="004D12BC">
        <w:rPr>
          <w:rFonts w:asciiTheme="majorHAnsi" w:hAnsiTheme="majorHAnsi" w:cstheme="majorHAnsi"/>
          <w:i w:val="0"/>
        </w:rPr>
        <w:t xml:space="preserve"> SERA</w:t>
      </w:r>
      <w:r>
        <w:rPr>
          <w:rFonts w:asciiTheme="majorHAnsi" w:hAnsiTheme="majorHAnsi" w:cstheme="majorHAnsi"/>
          <w:i w:val="0"/>
        </w:rPr>
        <w:t>. Des</w:t>
      </w:r>
      <w:r w:rsidR="00666A11" w:rsidRPr="004D12BC">
        <w:rPr>
          <w:rFonts w:asciiTheme="majorHAnsi" w:hAnsiTheme="majorHAnsi" w:cstheme="majorHAnsi"/>
          <w:i w:val="0"/>
        </w:rPr>
        <w:t xml:space="preserve"> entretiens de cadrage complé</w:t>
      </w:r>
      <w:r w:rsidR="00AB3AA6" w:rsidRPr="004D12BC">
        <w:rPr>
          <w:rFonts w:asciiTheme="majorHAnsi" w:hAnsiTheme="majorHAnsi" w:cstheme="majorHAnsi"/>
          <w:i w:val="0"/>
        </w:rPr>
        <w:t xml:space="preserve">mentaires </w:t>
      </w:r>
      <w:r>
        <w:rPr>
          <w:rFonts w:asciiTheme="majorHAnsi" w:hAnsiTheme="majorHAnsi" w:cstheme="majorHAnsi"/>
          <w:i w:val="0"/>
        </w:rPr>
        <w:t xml:space="preserve">pourront être menés </w:t>
      </w:r>
      <w:r w:rsidR="00AB3AA6" w:rsidRPr="004D12BC">
        <w:rPr>
          <w:rFonts w:asciiTheme="majorHAnsi" w:hAnsiTheme="majorHAnsi" w:cstheme="majorHAnsi"/>
          <w:i w:val="0"/>
        </w:rPr>
        <w:t>si besoin</w:t>
      </w:r>
      <w:r>
        <w:rPr>
          <w:rFonts w:asciiTheme="majorHAnsi" w:hAnsiTheme="majorHAnsi" w:cstheme="majorHAnsi"/>
          <w:i w:val="0"/>
        </w:rPr>
        <w:t>.</w:t>
      </w:r>
      <w:r w:rsidR="00AB3AA6" w:rsidRPr="004D12BC">
        <w:rPr>
          <w:rFonts w:asciiTheme="majorHAnsi" w:hAnsiTheme="majorHAnsi" w:cstheme="majorHAnsi"/>
          <w:i w:val="0"/>
        </w:rPr>
        <w:t xml:space="preserve"> </w:t>
      </w:r>
    </w:p>
    <w:p w14:paraId="11D510D8" w14:textId="5D89F305" w:rsidR="00F90E50" w:rsidRPr="004D12BC" w:rsidRDefault="00D06B84" w:rsidP="00083847">
      <w:pPr>
        <w:ind w:left="0"/>
        <w:rPr>
          <w:rFonts w:asciiTheme="majorHAnsi" w:hAnsiTheme="majorHAnsi" w:cstheme="majorHAnsi"/>
          <w:i w:val="0"/>
        </w:rPr>
      </w:pPr>
      <w:r>
        <w:rPr>
          <w:rFonts w:asciiTheme="majorHAnsi" w:hAnsiTheme="majorHAnsi" w:cstheme="majorHAnsi"/>
          <w:i w:val="0"/>
        </w:rPr>
        <w:t>La mission démarrera ensuite avec une revue documentaire, suivi</w:t>
      </w:r>
      <w:r w:rsidR="00EC515E">
        <w:rPr>
          <w:rFonts w:asciiTheme="majorHAnsi" w:hAnsiTheme="majorHAnsi" w:cstheme="majorHAnsi"/>
          <w:i w:val="0"/>
        </w:rPr>
        <w:t>e</w:t>
      </w:r>
      <w:r>
        <w:rPr>
          <w:rFonts w:asciiTheme="majorHAnsi" w:hAnsiTheme="majorHAnsi" w:cstheme="majorHAnsi"/>
          <w:i w:val="0"/>
        </w:rPr>
        <w:t xml:space="preserve"> de l’animation d’un ou plusieurs</w:t>
      </w:r>
      <w:r w:rsidR="009363DB">
        <w:rPr>
          <w:rFonts w:asciiTheme="majorHAnsi" w:hAnsiTheme="majorHAnsi" w:cstheme="majorHAnsi"/>
          <w:i w:val="0"/>
        </w:rPr>
        <w:t xml:space="preserve"> </w:t>
      </w:r>
      <w:r w:rsidR="00F90E50" w:rsidRPr="004D12BC">
        <w:rPr>
          <w:rFonts w:asciiTheme="majorHAnsi" w:hAnsiTheme="majorHAnsi" w:cstheme="majorHAnsi"/>
          <w:i w:val="0"/>
        </w:rPr>
        <w:t xml:space="preserve">atelier(s) de travail </w:t>
      </w:r>
      <w:r w:rsidR="000F6A7B">
        <w:rPr>
          <w:rFonts w:asciiTheme="majorHAnsi" w:hAnsiTheme="majorHAnsi" w:cstheme="majorHAnsi"/>
          <w:i w:val="0"/>
        </w:rPr>
        <w:t xml:space="preserve">sur place </w:t>
      </w:r>
      <w:r w:rsidR="00F90E50" w:rsidRPr="004D12BC">
        <w:rPr>
          <w:rFonts w:asciiTheme="majorHAnsi" w:hAnsiTheme="majorHAnsi" w:cstheme="majorHAnsi"/>
          <w:i w:val="0"/>
        </w:rPr>
        <w:t xml:space="preserve">en Guinée en septembre 2023 avec les parties prenantes (experts clés par composante, points focaux par administration, chef de projet, autres </w:t>
      </w:r>
      <w:r>
        <w:rPr>
          <w:rFonts w:asciiTheme="majorHAnsi" w:hAnsiTheme="majorHAnsi" w:cstheme="majorHAnsi"/>
          <w:i w:val="0"/>
        </w:rPr>
        <w:t>parties prenantes</w:t>
      </w:r>
      <w:r w:rsidR="009B559F">
        <w:rPr>
          <w:rFonts w:asciiTheme="majorHAnsi" w:hAnsiTheme="majorHAnsi" w:cstheme="majorHAnsi"/>
          <w:i w:val="0"/>
        </w:rPr>
        <w:t xml:space="preserve"> (UE, AFD) </w:t>
      </w:r>
      <w:r w:rsidR="00F90E50" w:rsidRPr="004D12BC">
        <w:rPr>
          <w:rFonts w:asciiTheme="majorHAnsi" w:hAnsiTheme="majorHAnsi" w:cstheme="majorHAnsi"/>
          <w:i w:val="0"/>
        </w:rPr>
        <w:t>)</w:t>
      </w:r>
      <w:r w:rsidR="00EC515E">
        <w:rPr>
          <w:rFonts w:asciiTheme="majorHAnsi" w:hAnsiTheme="majorHAnsi" w:cstheme="majorHAnsi"/>
          <w:i w:val="0"/>
        </w:rPr>
        <w:t>. Ces ateliers devront aboutir aux résultats suivants :</w:t>
      </w:r>
    </w:p>
    <w:p w14:paraId="7034F64D" w14:textId="27DB85E8" w:rsidR="00F66944" w:rsidRPr="004D12BC" w:rsidRDefault="00DA5CD1"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Revoir et détailler la théorie du changement du projet</w:t>
      </w:r>
      <w:r w:rsidR="00F66944" w:rsidRPr="004D12BC">
        <w:rPr>
          <w:rFonts w:asciiTheme="majorHAnsi" w:hAnsiTheme="majorHAnsi" w:cstheme="majorHAnsi"/>
          <w:i w:val="0"/>
        </w:rPr>
        <w:t xml:space="preserve"> avec l’ensemble des parties prenantes</w:t>
      </w:r>
      <w:r w:rsidR="00276A4B" w:rsidRPr="004D12BC">
        <w:rPr>
          <w:rFonts w:asciiTheme="majorHAnsi" w:hAnsiTheme="majorHAnsi" w:cstheme="majorHAnsi"/>
          <w:i w:val="0"/>
        </w:rPr>
        <w:t> ;</w:t>
      </w:r>
    </w:p>
    <w:p w14:paraId="49F64D0A" w14:textId="0D2ECC44" w:rsidR="00FE6649" w:rsidRPr="004D12BC" w:rsidRDefault="00FE6649" w:rsidP="00D36C90">
      <w:pPr>
        <w:pStyle w:val="Paragraphedeliste"/>
        <w:numPr>
          <w:ilvl w:val="1"/>
          <w:numId w:val="13"/>
        </w:numPr>
        <w:tabs>
          <w:tab w:val="clear" w:pos="9923"/>
        </w:tabs>
        <w:autoSpaceDE w:val="0"/>
        <w:autoSpaceDN w:val="0"/>
        <w:adjustRightInd w:val="0"/>
        <w:spacing w:after="0"/>
        <w:rPr>
          <w:rFonts w:asciiTheme="majorHAnsi" w:hAnsiTheme="majorHAnsi" w:cstheme="majorHAnsi"/>
          <w:i w:val="0"/>
          <w:iCs w:val="0"/>
        </w:rPr>
      </w:pPr>
      <w:r w:rsidRPr="004D12BC">
        <w:rPr>
          <w:rFonts w:asciiTheme="majorHAnsi" w:hAnsiTheme="majorHAnsi" w:cstheme="majorHAnsi"/>
          <w:i w:val="0"/>
          <w:iCs w:val="0"/>
        </w:rPr>
        <w:t>Les participants comprennent les objectifs et les principes sous-tendant la démarche d’élaboration d’une théorie du changement ;</w:t>
      </w:r>
    </w:p>
    <w:p w14:paraId="08F66283" w14:textId="575EF623" w:rsidR="00FE6649" w:rsidRPr="004D12BC" w:rsidRDefault="00FE6649" w:rsidP="00A750D9">
      <w:pPr>
        <w:pStyle w:val="Paragraphedeliste"/>
        <w:numPr>
          <w:ilvl w:val="1"/>
          <w:numId w:val="13"/>
        </w:numPr>
        <w:tabs>
          <w:tab w:val="clear" w:pos="9923"/>
        </w:tabs>
        <w:autoSpaceDE w:val="0"/>
        <w:autoSpaceDN w:val="0"/>
        <w:adjustRightInd w:val="0"/>
        <w:spacing w:after="0"/>
        <w:jc w:val="left"/>
        <w:rPr>
          <w:rFonts w:asciiTheme="majorHAnsi" w:hAnsiTheme="majorHAnsi" w:cstheme="majorHAnsi"/>
          <w:i w:val="0"/>
          <w:iCs w:val="0"/>
        </w:rPr>
      </w:pPr>
      <w:r w:rsidRPr="004D12BC">
        <w:rPr>
          <w:rFonts w:asciiTheme="majorHAnsi" w:hAnsiTheme="majorHAnsi" w:cstheme="majorHAnsi"/>
          <w:i w:val="0"/>
          <w:iCs w:val="0"/>
        </w:rPr>
        <w:t>La théorie du changement simplifiée est enrichie et étoffée, des impacts aux activités ;</w:t>
      </w:r>
    </w:p>
    <w:p w14:paraId="63719F7E" w14:textId="77777777" w:rsidR="003178D1" w:rsidRDefault="003178D1" w:rsidP="00A750D9">
      <w:pPr>
        <w:pStyle w:val="Paragraphedeliste"/>
        <w:numPr>
          <w:ilvl w:val="1"/>
          <w:numId w:val="13"/>
        </w:numPr>
        <w:tabs>
          <w:tab w:val="clear" w:pos="9923"/>
        </w:tabs>
        <w:autoSpaceDE w:val="0"/>
        <w:autoSpaceDN w:val="0"/>
        <w:adjustRightInd w:val="0"/>
        <w:spacing w:after="0"/>
        <w:jc w:val="left"/>
        <w:rPr>
          <w:rFonts w:asciiTheme="majorHAnsi" w:hAnsiTheme="majorHAnsi" w:cstheme="majorHAnsi"/>
          <w:i w:val="0"/>
          <w:iCs w:val="0"/>
        </w:rPr>
      </w:pPr>
      <w:r>
        <w:rPr>
          <w:rFonts w:asciiTheme="majorHAnsi" w:hAnsiTheme="majorHAnsi" w:cstheme="majorHAnsi"/>
          <w:i w:val="0"/>
          <w:iCs w:val="0"/>
        </w:rPr>
        <w:t>Les liens de changement et de causalité sont explicités ;</w:t>
      </w:r>
    </w:p>
    <w:p w14:paraId="6F2DE1F3" w14:textId="4929E463" w:rsidR="00FE6649" w:rsidRPr="004D12BC" w:rsidRDefault="00FE6649" w:rsidP="00A750D9">
      <w:pPr>
        <w:pStyle w:val="Paragraphedeliste"/>
        <w:numPr>
          <w:ilvl w:val="1"/>
          <w:numId w:val="13"/>
        </w:numPr>
        <w:tabs>
          <w:tab w:val="clear" w:pos="9923"/>
        </w:tabs>
        <w:autoSpaceDE w:val="0"/>
        <w:autoSpaceDN w:val="0"/>
        <w:adjustRightInd w:val="0"/>
        <w:spacing w:after="0"/>
        <w:jc w:val="left"/>
        <w:rPr>
          <w:rFonts w:asciiTheme="majorHAnsi" w:hAnsiTheme="majorHAnsi" w:cstheme="majorHAnsi"/>
          <w:i w:val="0"/>
          <w:iCs w:val="0"/>
        </w:rPr>
      </w:pPr>
      <w:r w:rsidRPr="004D12BC">
        <w:rPr>
          <w:rFonts w:asciiTheme="majorHAnsi" w:hAnsiTheme="majorHAnsi" w:cstheme="majorHAnsi"/>
          <w:i w:val="0"/>
          <w:iCs w:val="0"/>
        </w:rPr>
        <w:t>Les hypothèses et risques inhérents au projet sont identifiés ;</w:t>
      </w:r>
    </w:p>
    <w:p w14:paraId="4E42277B" w14:textId="672B8620" w:rsidR="00FE6649" w:rsidRPr="004D12BC" w:rsidRDefault="00FE6649" w:rsidP="00A750D9">
      <w:pPr>
        <w:pStyle w:val="Paragraphedeliste"/>
        <w:numPr>
          <w:ilvl w:val="1"/>
          <w:numId w:val="13"/>
        </w:numPr>
        <w:tabs>
          <w:tab w:val="clear" w:pos="9923"/>
        </w:tabs>
        <w:autoSpaceDE w:val="0"/>
        <w:autoSpaceDN w:val="0"/>
        <w:adjustRightInd w:val="0"/>
        <w:spacing w:after="0"/>
        <w:jc w:val="left"/>
        <w:rPr>
          <w:rFonts w:asciiTheme="majorHAnsi" w:hAnsiTheme="majorHAnsi" w:cstheme="majorHAnsi"/>
          <w:i w:val="0"/>
          <w:iCs w:val="0"/>
        </w:rPr>
      </w:pPr>
      <w:r w:rsidRPr="004D12BC">
        <w:rPr>
          <w:rFonts w:asciiTheme="majorHAnsi" w:hAnsiTheme="majorHAnsi" w:cstheme="majorHAnsi"/>
          <w:i w:val="0"/>
          <w:iCs w:val="0"/>
        </w:rPr>
        <w:t>Les objectifs du projet et les moyens d’y parvenir font consensus ;</w:t>
      </w:r>
    </w:p>
    <w:p w14:paraId="2CFB8B96" w14:textId="77777777" w:rsidR="002B0662" w:rsidRPr="004D12BC" w:rsidRDefault="002B0662" w:rsidP="002B0662">
      <w:pPr>
        <w:pStyle w:val="Paragraphedeliste"/>
        <w:numPr>
          <w:ilvl w:val="0"/>
          <w:numId w:val="0"/>
        </w:numPr>
        <w:tabs>
          <w:tab w:val="clear" w:pos="9923"/>
        </w:tabs>
        <w:autoSpaceDE w:val="0"/>
        <w:autoSpaceDN w:val="0"/>
        <w:adjustRightInd w:val="0"/>
        <w:spacing w:after="0"/>
        <w:ind w:left="1800"/>
        <w:jc w:val="left"/>
        <w:rPr>
          <w:rFonts w:asciiTheme="majorHAnsi" w:hAnsiTheme="majorHAnsi" w:cstheme="majorHAnsi"/>
          <w:i w:val="0"/>
          <w:iCs w:val="0"/>
        </w:rPr>
      </w:pPr>
    </w:p>
    <w:p w14:paraId="7103A45B" w14:textId="6C9AED8F" w:rsidR="00A76486" w:rsidRPr="004D12BC" w:rsidRDefault="00F66944"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Affiner les indicateurs de suivi-évaluation</w:t>
      </w:r>
      <w:r w:rsidR="00453F9D">
        <w:rPr>
          <w:rFonts w:asciiTheme="majorHAnsi" w:hAnsiTheme="majorHAnsi" w:cstheme="majorHAnsi"/>
          <w:i w:val="0"/>
        </w:rPr>
        <w:t xml:space="preserve"> pour une meilleure articulation avec ceux du PISD </w:t>
      </w:r>
      <w:r w:rsidR="00A76486" w:rsidRPr="004D12BC">
        <w:rPr>
          <w:rFonts w:asciiTheme="majorHAnsi" w:hAnsiTheme="majorHAnsi" w:cstheme="majorHAnsi"/>
          <w:i w:val="0"/>
        </w:rPr>
        <w:t xml:space="preserve"> sur la base de la théorie du changement et de la qualité des données disponibles</w:t>
      </w:r>
      <w:r w:rsidR="00276A4B" w:rsidRPr="004D12BC">
        <w:rPr>
          <w:rFonts w:asciiTheme="majorHAnsi" w:hAnsiTheme="majorHAnsi" w:cstheme="majorHAnsi"/>
          <w:i w:val="0"/>
        </w:rPr>
        <w:t> ;</w:t>
      </w:r>
    </w:p>
    <w:p w14:paraId="113F928F" w14:textId="4ED388E0" w:rsidR="00276A4B" w:rsidRPr="004D12BC" w:rsidRDefault="00276A4B"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Détailler les définitions, méthodes de calcul et désagrégations des indicateurs</w:t>
      </w:r>
      <w:r w:rsidR="009B559F">
        <w:rPr>
          <w:rFonts w:asciiTheme="majorHAnsi" w:hAnsiTheme="majorHAnsi" w:cstheme="majorHAnsi"/>
          <w:i w:val="0"/>
        </w:rPr>
        <w:t xml:space="preserve"> ainsi que la fréquence de collecte des données </w:t>
      </w:r>
      <w:r w:rsidR="0064617B" w:rsidRPr="004D12BC">
        <w:rPr>
          <w:rFonts w:asciiTheme="majorHAnsi" w:hAnsiTheme="majorHAnsi" w:cstheme="majorHAnsi"/>
          <w:i w:val="0"/>
        </w:rPr>
        <w:t> ;</w:t>
      </w:r>
    </w:p>
    <w:p w14:paraId="105849D2" w14:textId="0A0774EA" w:rsidR="00276A4B" w:rsidRPr="004D12BC" w:rsidRDefault="004660E1"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Définir les valeurs de r</w:t>
      </w:r>
      <w:r w:rsidR="009904E7" w:rsidRPr="004D12BC">
        <w:rPr>
          <w:rFonts w:asciiTheme="majorHAnsi" w:hAnsiTheme="majorHAnsi" w:cstheme="majorHAnsi"/>
          <w:i w:val="0"/>
        </w:rPr>
        <w:t>é</w:t>
      </w:r>
      <w:r w:rsidRPr="004D12BC">
        <w:rPr>
          <w:rFonts w:asciiTheme="majorHAnsi" w:hAnsiTheme="majorHAnsi" w:cstheme="majorHAnsi"/>
          <w:i w:val="0"/>
        </w:rPr>
        <w:t>f</w:t>
      </w:r>
      <w:r w:rsidR="009904E7" w:rsidRPr="004D12BC">
        <w:rPr>
          <w:rFonts w:asciiTheme="majorHAnsi" w:hAnsiTheme="majorHAnsi" w:cstheme="majorHAnsi"/>
          <w:i w:val="0"/>
        </w:rPr>
        <w:t>é</w:t>
      </w:r>
      <w:r w:rsidRPr="004D12BC">
        <w:rPr>
          <w:rFonts w:asciiTheme="majorHAnsi" w:hAnsiTheme="majorHAnsi" w:cstheme="majorHAnsi"/>
          <w:i w:val="0"/>
        </w:rPr>
        <w:t>rence (baseline) et les cibles pour chaque indicateur</w:t>
      </w:r>
      <w:r w:rsidR="00276A4B" w:rsidRPr="004D12BC">
        <w:rPr>
          <w:rFonts w:asciiTheme="majorHAnsi" w:hAnsiTheme="majorHAnsi" w:cstheme="majorHAnsi"/>
          <w:i w:val="0"/>
        </w:rPr>
        <w:t xml:space="preserve"> ; </w:t>
      </w:r>
    </w:p>
    <w:p w14:paraId="538476D3" w14:textId="5B1CE051" w:rsidR="00F66944" w:rsidRPr="004D12BC" w:rsidRDefault="00A76486"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A</w:t>
      </w:r>
      <w:r w:rsidR="00F66944" w:rsidRPr="004D12BC">
        <w:rPr>
          <w:rFonts w:asciiTheme="majorHAnsi" w:hAnsiTheme="majorHAnsi" w:cstheme="majorHAnsi"/>
          <w:i w:val="0"/>
        </w:rPr>
        <w:t>ctualiser le cadre logique</w:t>
      </w:r>
      <w:r w:rsidR="00C3188C" w:rsidRPr="004D12BC">
        <w:rPr>
          <w:rFonts w:asciiTheme="majorHAnsi" w:hAnsiTheme="majorHAnsi" w:cstheme="majorHAnsi"/>
          <w:i w:val="0"/>
        </w:rPr>
        <w:t xml:space="preserve"> </w:t>
      </w:r>
      <w:r w:rsidR="0064617B" w:rsidRPr="004D12BC">
        <w:rPr>
          <w:rFonts w:asciiTheme="majorHAnsi" w:hAnsiTheme="majorHAnsi" w:cstheme="majorHAnsi"/>
          <w:i w:val="0"/>
        </w:rPr>
        <w:t xml:space="preserve">en conséquence </w:t>
      </w:r>
      <w:r w:rsidR="00C3188C" w:rsidRPr="004D12BC">
        <w:rPr>
          <w:rFonts w:asciiTheme="majorHAnsi" w:hAnsiTheme="majorHAnsi" w:cstheme="majorHAnsi"/>
          <w:i w:val="0"/>
        </w:rPr>
        <w:t>à présenter au bailleur le cas échéant</w:t>
      </w:r>
      <w:r w:rsidR="00D339C1" w:rsidRPr="004D12BC">
        <w:rPr>
          <w:rFonts w:asciiTheme="majorHAnsi" w:hAnsiTheme="majorHAnsi" w:cstheme="majorHAnsi"/>
          <w:i w:val="0"/>
        </w:rPr>
        <w:t> ;</w:t>
      </w:r>
    </w:p>
    <w:p w14:paraId="6224E92A" w14:textId="5614BFBA" w:rsidR="00BB6D85" w:rsidRDefault="006A5E10" w:rsidP="00A750D9">
      <w:pPr>
        <w:pStyle w:val="Paragraphedeliste"/>
        <w:numPr>
          <w:ilvl w:val="0"/>
          <w:numId w:val="12"/>
        </w:numPr>
        <w:rPr>
          <w:rFonts w:asciiTheme="majorHAnsi" w:hAnsiTheme="majorHAnsi" w:cstheme="majorHAnsi"/>
          <w:i w:val="0"/>
        </w:rPr>
      </w:pPr>
      <w:r>
        <w:rPr>
          <w:rFonts w:asciiTheme="majorHAnsi" w:hAnsiTheme="majorHAnsi" w:cstheme="majorHAnsi"/>
          <w:i w:val="0"/>
        </w:rPr>
        <w:t xml:space="preserve">Trouver un accord sur </w:t>
      </w:r>
      <w:r w:rsidR="003B1013" w:rsidRPr="004D12BC">
        <w:rPr>
          <w:rFonts w:asciiTheme="majorHAnsi" w:hAnsiTheme="majorHAnsi" w:cstheme="majorHAnsi"/>
          <w:i w:val="0"/>
        </w:rPr>
        <w:t>l</w:t>
      </w:r>
      <w:r w:rsidR="000557E6" w:rsidRPr="004D12BC">
        <w:rPr>
          <w:rFonts w:asciiTheme="majorHAnsi" w:hAnsiTheme="majorHAnsi" w:cstheme="majorHAnsi"/>
          <w:i w:val="0"/>
        </w:rPr>
        <w:t>es</w:t>
      </w:r>
      <w:r w:rsidR="00BB6BE5" w:rsidRPr="004D12BC">
        <w:rPr>
          <w:rFonts w:asciiTheme="majorHAnsi" w:hAnsiTheme="majorHAnsi" w:cstheme="majorHAnsi"/>
          <w:i w:val="0"/>
        </w:rPr>
        <w:t xml:space="preserve"> flux de données, mécanismes de collecte, traitement et analyse des données, espaces de stockage, logiciels et matériels utilisés, mécanismes</w:t>
      </w:r>
      <w:r w:rsidR="000557E6" w:rsidRPr="004D12BC">
        <w:rPr>
          <w:rFonts w:asciiTheme="majorHAnsi" w:hAnsiTheme="majorHAnsi" w:cstheme="majorHAnsi"/>
          <w:i w:val="0"/>
        </w:rPr>
        <w:t xml:space="preserve"> de</w:t>
      </w:r>
      <w:r w:rsidR="00FB0FD9" w:rsidRPr="004D12BC">
        <w:rPr>
          <w:rFonts w:asciiTheme="majorHAnsi" w:hAnsiTheme="majorHAnsi" w:cstheme="majorHAnsi"/>
          <w:i w:val="0"/>
        </w:rPr>
        <w:t xml:space="preserve"> contrôle de la qualité des données et de</w:t>
      </w:r>
      <w:r w:rsidR="000557E6" w:rsidRPr="004D12BC">
        <w:rPr>
          <w:rFonts w:asciiTheme="majorHAnsi" w:hAnsiTheme="majorHAnsi" w:cstheme="majorHAnsi"/>
          <w:i w:val="0"/>
        </w:rPr>
        <w:t xml:space="preserve"> repo</w:t>
      </w:r>
      <w:r w:rsidR="00276A4B" w:rsidRPr="004D12BC">
        <w:rPr>
          <w:rFonts w:asciiTheme="majorHAnsi" w:hAnsiTheme="majorHAnsi" w:cstheme="majorHAnsi"/>
          <w:i w:val="0"/>
        </w:rPr>
        <w:t>r</w:t>
      </w:r>
      <w:r w:rsidR="000557E6" w:rsidRPr="004D12BC">
        <w:rPr>
          <w:rFonts w:asciiTheme="majorHAnsi" w:hAnsiTheme="majorHAnsi" w:cstheme="majorHAnsi"/>
          <w:i w:val="0"/>
        </w:rPr>
        <w:t>ting</w:t>
      </w:r>
      <w:r>
        <w:rPr>
          <w:rFonts w:asciiTheme="majorHAnsi" w:hAnsiTheme="majorHAnsi" w:cstheme="majorHAnsi"/>
          <w:i w:val="0"/>
        </w:rPr>
        <w:t>, pour pouvoir les décrire dans le plan SERA</w:t>
      </w:r>
      <w:r w:rsidR="00D43B58">
        <w:rPr>
          <w:rFonts w:asciiTheme="majorHAnsi" w:hAnsiTheme="majorHAnsi" w:cstheme="majorHAnsi"/>
          <w:i w:val="0"/>
        </w:rPr>
        <w:t xml:space="preserve">. </w:t>
      </w:r>
    </w:p>
    <w:p w14:paraId="783B5CA5" w14:textId="6BF881D5" w:rsidR="003B1013" w:rsidRPr="004D12BC" w:rsidRDefault="00D43B58" w:rsidP="00D36C90">
      <w:pPr>
        <w:pStyle w:val="Paragraphedeliste"/>
        <w:numPr>
          <w:ilvl w:val="1"/>
          <w:numId w:val="13"/>
        </w:numPr>
        <w:tabs>
          <w:tab w:val="clear" w:pos="9923"/>
        </w:tabs>
        <w:autoSpaceDE w:val="0"/>
        <w:autoSpaceDN w:val="0"/>
        <w:adjustRightInd w:val="0"/>
        <w:ind w:left="1797" w:hanging="357"/>
        <w:rPr>
          <w:rFonts w:asciiTheme="majorHAnsi" w:hAnsiTheme="majorHAnsi" w:cstheme="majorHAnsi"/>
          <w:i w:val="0"/>
        </w:rPr>
      </w:pPr>
      <w:r>
        <w:rPr>
          <w:rFonts w:asciiTheme="majorHAnsi" w:hAnsiTheme="majorHAnsi" w:cstheme="majorHAnsi"/>
          <w:i w:val="0"/>
        </w:rPr>
        <w:t xml:space="preserve">Les responsabilités des membres du projet </w:t>
      </w:r>
      <w:r w:rsidR="00F80FEA">
        <w:rPr>
          <w:rFonts w:asciiTheme="majorHAnsi" w:hAnsiTheme="majorHAnsi" w:cstheme="majorHAnsi"/>
          <w:i w:val="0"/>
        </w:rPr>
        <w:t>pressenties</w:t>
      </w:r>
      <w:r>
        <w:rPr>
          <w:rFonts w:asciiTheme="majorHAnsi" w:hAnsiTheme="majorHAnsi" w:cstheme="majorHAnsi"/>
          <w:i w:val="0"/>
        </w:rPr>
        <w:t xml:space="preserve"> dans le système SERA sont les suivant</w:t>
      </w:r>
      <w:r w:rsidR="00BB6D85">
        <w:rPr>
          <w:rFonts w:asciiTheme="majorHAnsi" w:hAnsiTheme="majorHAnsi" w:cstheme="majorHAnsi"/>
          <w:i w:val="0"/>
        </w:rPr>
        <w:t>e</w:t>
      </w:r>
      <w:r>
        <w:rPr>
          <w:rFonts w:asciiTheme="majorHAnsi" w:hAnsiTheme="majorHAnsi" w:cstheme="majorHAnsi"/>
          <w:i w:val="0"/>
        </w:rPr>
        <w:t>s : l</w:t>
      </w:r>
      <w:r w:rsidRPr="004D12BC">
        <w:rPr>
          <w:rFonts w:asciiTheme="majorHAnsi" w:hAnsiTheme="majorHAnsi" w:cstheme="majorHAnsi"/>
          <w:i w:val="0"/>
        </w:rPr>
        <w:t xml:space="preserve">e projet comporte 4 composantes, chacune pilotée par un expert clé, qui aura la responsabilité de la collecte et de la remontée des données relatives à sa composante. </w:t>
      </w:r>
      <w:r>
        <w:rPr>
          <w:rFonts w:asciiTheme="majorHAnsi" w:hAnsiTheme="majorHAnsi" w:cstheme="majorHAnsi"/>
          <w:i w:val="0"/>
        </w:rPr>
        <w:t>Le</w:t>
      </w:r>
      <w:r w:rsidRPr="004D12BC">
        <w:rPr>
          <w:rFonts w:asciiTheme="majorHAnsi" w:hAnsiTheme="majorHAnsi" w:cstheme="majorHAnsi"/>
          <w:i w:val="0"/>
        </w:rPr>
        <w:t xml:space="preserve"> chef de projet aura la responsabilité d’un premier contrôle qualité et de la consolidation</w:t>
      </w:r>
      <w:r>
        <w:rPr>
          <w:rFonts w:asciiTheme="majorHAnsi" w:hAnsiTheme="majorHAnsi" w:cstheme="majorHAnsi"/>
          <w:i w:val="0"/>
        </w:rPr>
        <w:t>/analyse des données</w:t>
      </w:r>
      <w:r w:rsidR="00D339C1" w:rsidRPr="004D12BC">
        <w:rPr>
          <w:rFonts w:asciiTheme="majorHAnsi" w:hAnsiTheme="majorHAnsi" w:cstheme="majorHAnsi"/>
          <w:i w:val="0"/>
        </w:rPr>
        <w:t> ;</w:t>
      </w:r>
    </w:p>
    <w:p w14:paraId="6333730D" w14:textId="3A147FEC" w:rsidR="00DD6547" w:rsidRPr="004D12BC" w:rsidRDefault="00DD6547" w:rsidP="00D36C90">
      <w:pPr>
        <w:pStyle w:val="Paragraphedeliste"/>
        <w:numPr>
          <w:ilvl w:val="0"/>
          <w:numId w:val="12"/>
        </w:numPr>
        <w:ind w:left="1077" w:hanging="357"/>
        <w:rPr>
          <w:rFonts w:asciiTheme="majorHAnsi" w:hAnsiTheme="majorHAnsi" w:cstheme="majorHAnsi"/>
          <w:i w:val="0"/>
        </w:rPr>
      </w:pPr>
      <w:r w:rsidRPr="004D12BC">
        <w:rPr>
          <w:rFonts w:asciiTheme="majorHAnsi" w:hAnsiTheme="majorHAnsi" w:cstheme="majorHAnsi"/>
          <w:i w:val="0"/>
        </w:rPr>
        <w:t>Déterminer précisément les sources : moyens d’accès, fiabilité, limites ;</w:t>
      </w:r>
    </w:p>
    <w:p w14:paraId="5D4E1551" w14:textId="3E2B984C" w:rsidR="00F66944" w:rsidRDefault="00F66944" w:rsidP="00A750D9">
      <w:pPr>
        <w:pStyle w:val="Paragraphedeliste"/>
        <w:numPr>
          <w:ilvl w:val="0"/>
          <w:numId w:val="12"/>
        </w:numPr>
        <w:rPr>
          <w:rFonts w:asciiTheme="majorHAnsi" w:hAnsiTheme="majorHAnsi" w:cstheme="majorHAnsi"/>
          <w:i w:val="0"/>
        </w:rPr>
      </w:pPr>
      <w:r w:rsidRPr="004D12BC">
        <w:rPr>
          <w:rFonts w:asciiTheme="majorHAnsi" w:hAnsiTheme="majorHAnsi" w:cstheme="majorHAnsi"/>
          <w:i w:val="0"/>
        </w:rPr>
        <w:t xml:space="preserve">Définir un plan d’action </w:t>
      </w:r>
      <w:r w:rsidR="00440166" w:rsidRPr="004D12BC">
        <w:rPr>
          <w:rFonts w:asciiTheme="majorHAnsi" w:hAnsiTheme="majorHAnsi" w:cstheme="majorHAnsi"/>
          <w:i w:val="0"/>
        </w:rPr>
        <w:t>détaillant</w:t>
      </w:r>
      <w:r w:rsidRPr="004D12BC">
        <w:rPr>
          <w:rFonts w:asciiTheme="majorHAnsi" w:hAnsiTheme="majorHAnsi" w:cstheme="majorHAnsi"/>
          <w:i w:val="0"/>
        </w:rPr>
        <w:t xml:space="preserve"> </w:t>
      </w:r>
      <w:r w:rsidR="00440166" w:rsidRPr="004D12BC">
        <w:rPr>
          <w:rFonts w:asciiTheme="majorHAnsi" w:hAnsiTheme="majorHAnsi" w:cstheme="majorHAnsi"/>
          <w:i w:val="0"/>
        </w:rPr>
        <w:t>les activités clés</w:t>
      </w:r>
      <w:r w:rsidR="00C3188C" w:rsidRPr="004D12BC">
        <w:rPr>
          <w:rFonts w:asciiTheme="majorHAnsi" w:hAnsiTheme="majorHAnsi" w:cstheme="majorHAnsi"/>
          <w:i w:val="0"/>
        </w:rPr>
        <w:t xml:space="preserve"> du dispositif de suivi-évaluation</w:t>
      </w:r>
      <w:r w:rsidR="000F3601">
        <w:rPr>
          <w:rFonts w:asciiTheme="majorHAnsi" w:hAnsiTheme="majorHAnsi" w:cstheme="majorHAnsi"/>
          <w:i w:val="0"/>
        </w:rPr>
        <w:t>, redevabilité</w:t>
      </w:r>
      <w:r w:rsidR="00C3188C" w:rsidRPr="004D12BC">
        <w:rPr>
          <w:rFonts w:asciiTheme="majorHAnsi" w:hAnsiTheme="majorHAnsi" w:cstheme="majorHAnsi"/>
          <w:i w:val="0"/>
        </w:rPr>
        <w:t xml:space="preserve"> et apprentissage</w:t>
      </w:r>
      <w:r w:rsidR="00440166" w:rsidRPr="004D12BC">
        <w:rPr>
          <w:rFonts w:asciiTheme="majorHAnsi" w:hAnsiTheme="majorHAnsi" w:cstheme="majorHAnsi"/>
          <w:i w:val="0"/>
        </w:rPr>
        <w:t>, le calendrier</w:t>
      </w:r>
      <w:r w:rsidR="001771D9" w:rsidRPr="004D12BC">
        <w:rPr>
          <w:rFonts w:asciiTheme="majorHAnsi" w:hAnsiTheme="majorHAnsi" w:cstheme="majorHAnsi"/>
          <w:i w:val="0"/>
        </w:rPr>
        <w:t xml:space="preserve">, </w:t>
      </w:r>
      <w:r w:rsidR="00440166" w:rsidRPr="004D12BC">
        <w:rPr>
          <w:rFonts w:asciiTheme="majorHAnsi" w:hAnsiTheme="majorHAnsi" w:cstheme="majorHAnsi"/>
          <w:i w:val="0"/>
        </w:rPr>
        <w:t>le budget</w:t>
      </w:r>
      <w:r w:rsidR="001771D9" w:rsidRPr="004D12BC">
        <w:rPr>
          <w:rFonts w:asciiTheme="majorHAnsi" w:hAnsiTheme="majorHAnsi" w:cstheme="majorHAnsi"/>
          <w:i w:val="0"/>
        </w:rPr>
        <w:t>, les rôles et responsabilités</w:t>
      </w:r>
      <w:r w:rsidR="00D339C1" w:rsidRPr="004D12BC">
        <w:rPr>
          <w:rFonts w:asciiTheme="majorHAnsi" w:hAnsiTheme="majorHAnsi" w:cstheme="majorHAnsi"/>
          <w:i w:val="0"/>
        </w:rPr>
        <w:t>.</w:t>
      </w:r>
    </w:p>
    <w:p w14:paraId="722DF5A0" w14:textId="553A46AD" w:rsidR="006A5E10" w:rsidRPr="006A5E10" w:rsidRDefault="006A5E10" w:rsidP="00083847">
      <w:pPr>
        <w:ind w:left="0"/>
        <w:rPr>
          <w:rFonts w:asciiTheme="majorHAnsi" w:hAnsiTheme="majorHAnsi" w:cstheme="majorHAnsi"/>
          <w:i w:val="0"/>
        </w:rPr>
      </w:pPr>
      <w:r>
        <w:rPr>
          <w:rFonts w:asciiTheme="majorHAnsi" w:hAnsiTheme="majorHAnsi" w:cstheme="majorHAnsi"/>
          <w:i w:val="0"/>
        </w:rPr>
        <w:lastRenderedPageBreak/>
        <w:t>L’expert.e pourra rédiger le plan SERA sur la base de tous ces éléments pré-cités.</w:t>
      </w:r>
      <w:r w:rsidR="00483F71">
        <w:rPr>
          <w:rFonts w:asciiTheme="majorHAnsi" w:hAnsiTheme="majorHAnsi" w:cstheme="majorHAnsi"/>
          <w:i w:val="0"/>
        </w:rPr>
        <w:t xml:space="preserve"> Le document sera alors revu et validé lors d’une réunion avec les mêmes personnes que la réunion de cadrage.</w:t>
      </w:r>
      <w:r>
        <w:rPr>
          <w:rFonts w:asciiTheme="majorHAnsi" w:hAnsiTheme="majorHAnsi" w:cstheme="majorHAnsi"/>
          <w:i w:val="0"/>
        </w:rPr>
        <w:t xml:space="preserve"> </w:t>
      </w:r>
    </w:p>
    <w:p w14:paraId="5AED4012" w14:textId="18A0B2C0" w:rsidR="00D261F5" w:rsidRPr="004D12BC" w:rsidRDefault="00136D19" w:rsidP="0066753E">
      <w:pPr>
        <w:pStyle w:val="Titre3"/>
        <w:rPr>
          <w:rFonts w:cstheme="majorHAnsi"/>
          <w:i w:val="0"/>
        </w:rPr>
      </w:pPr>
      <w:r w:rsidRPr="004D12BC">
        <w:rPr>
          <w:rFonts w:cstheme="majorHAnsi"/>
          <w:i w:val="0"/>
        </w:rPr>
        <w:t>Former l’ensemble des parties prenantes au suivi-évaluation</w:t>
      </w:r>
      <w:r w:rsidR="007D3261" w:rsidRPr="004D12BC">
        <w:rPr>
          <w:rFonts w:cstheme="majorHAnsi"/>
          <w:i w:val="0"/>
        </w:rPr>
        <w:t xml:space="preserve">. </w:t>
      </w:r>
      <w:r w:rsidR="000610A3" w:rsidRPr="004D12BC">
        <w:rPr>
          <w:rFonts w:cstheme="majorHAnsi"/>
          <w:i w:val="0"/>
        </w:rPr>
        <w:t xml:space="preserve">2 </w:t>
      </w:r>
      <w:r w:rsidR="007D3261" w:rsidRPr="004D12BC">
        <w:rPr>
          <w:rFonts w:cstheme="majorHAnsi"/>
          <w:i w:val="0"/>
        </w:rPr>
        <w:t>jours</w:t>
      </w:r>
    </w:p>
    <w:p w14:paraId="02E13C05" w14:textId="6CABF811" w:rsidR="00401207" w:rsidRPr="004D12BC" w:rsidRDefault="00AD24E1" w:rsidP="00D36C90">
      <w:pPr>
        <w:ind w:left="0"/>
        <w:rPr>
          <w:rFonts w:asciiTheme="majorHAnsi" w:hAnsiTheme="majorHAnsi" w:cstheme="majorHAnsi"/>
          <w:i w:val="0"/>
          <w:highlight w:val="yellow"/>
        </w:rPr>
      </w:pPr>
      <w:r>
        <w:rPr>
          <w:rFonts w:asciiTheme="majorHAnsi" w:hAnsiTheme="majorHAnsi" w:cstheme="majorHAnsi"/>
          <w:i w:val="0"/>
        </w:rPr>
        <w:t>Une fois le plan SERA validé, l’expert.e sera en charge de f</w:t>
      </w:r>
      <w:r w:rsidR="006866EC" w:rsidRPr="003178D1">
        <w:rPr>
          <w:rFonts w:asciiTheme="majorHAnsi" w:hAnsiTheme="majorHAnsi" w:cstheme="majorHAnsi"/>
          <w:i w:val="0"/>
        </w:rPr>
        <w:t>ormer l</w:t>
      </w:r>
      <w:r w:rsidR="009C1EA0" w:rsidRPr="003178D1">
        <w:rPr>
          <w:rFonts w:asciiTheme="majorHAnsi" w:hAnsiTheme="majorHAnsi" w:cstheme="majorHAnsi"/>
          <w:i w:val="0"/>
        </w:rPr>
        <w:t>’</w:t>
      </w:r>
      <w:r w:rsidR="006866EC" w:rsidRPr="003178D1">
        <w:rPr>
          <w:rFonts w:asciiTheme="majorHAnsi" w:hAnsiTheme="majorHAnsi" w:cstheme="majorHAnsi"/>
          <w:i w:val="0"/>
        </w:rPr>
        <w:t xml:space="preserve">ensemble </w:t>
      </w:r>
      <w:r w:rsidR="00D43B58">
        <w:rPr>
          <w:rFonts w:asciiTheme="majorHAnsi" w:hAnsiTheme="majorHAnsi" w:cstheme="majorHAnsi"/>
          <w:i w:val="0"/>
        </w:rPr>
        <w:t>des membres du projet</w:t>
      </w:r>
      <w:r w:rsidR="00F8675D">
        <w:rPr>
          <w:rFonts w:asciiTheme="majorHAnsi" w:hAnsiTheme="majorHAnsi" w:cstheme="majorHAnsi"/>
          <w:i w:val="0"/>
        </w:rPr>
        <w:t xml:space="preserve">, des administrations </w:t>
      </w:r>
      <w:r w:rsidR="00A961F3">
        <w:rPr>
          <w:rFonts w:asciiTheme="majorHAnsi" w:hAnsiTheme="majorHAnsi" w:cstheme="majorHAnsi"/>
          <w:i w:val="0"/>
        </w:rPr>
        <w:t xml:space="preserve">concernées </w:t>
      </w:r>
      <w:r w:rsidR="00F8675D">
        <w:rPr>
          <w:rFonts w:asciiTheme="majorHAnsi" w:hAnsiTheme="majorHAnsi" w:cstheme="majorHAnsi"/>
          <w:i w:val="0"/>
        </w:rPr>
        <w:t>et des bailleurs de fonds</w:t>
      </w:r>
      <w:r w:rsidR="006866EC" w:rsidRPr="003178D1">
        <w:rPr>
          <w:rFonts w:asciiTheme="majorHAnsi" w:hAnsiTheme="majorHAnsi" w:cstheme="majorHAnsi"/>
          <w:i w:val="0"/>
        </w:rPr>
        <w:t xml:space="preserve"> </w:t>
      </w:r>
      <w:r>
        <w:rPr>
          <w:rFonts w:asciiTheme="majorHAnsi" w:hAnsiTheme="majorHAnsi" w:cstheme="majorHAnsi"/>
          <w:i w:val="0"/>
        </w:rPr>
        <w:t xml:space="preserve">qui auront des responsabilités </w:t>
      </w:r>
      <w:r w:rsidR="00695928">
        <w:rPr>
          <w:rFonts w:asciiTheme="majorHAnsi" w:hAnsiTheme="majorHAnsi" w:cstheme="majorHAnsi"/>
          <w:i w:val="0"/>
        </w:rPr>
        <w:t xml:space="preserve">au </w:t>
      </w:r>
      <w:r>
        <w:rPr>
          <w:rFonts w:asciiTheme="majorHAnsi" w:hAnsiTheme="majorHAnsi" w:cstheme="majorHAnsi"/>
          <w:i w:val="0"/>
        </w:rPr>
        <w:t xml:space="preserve">système de suivi-évaluation </w:t>
      </w:r>
      <w:r w:rsidR="00695928">
        <w:rPr>
          <w:rFonts w:asciiTheme="majorHAnsi" w:hAnsiTheme="majorHAnsi" w:cstheme="majorHAnsi"/>
          <w:i w:val="0"/>
        </w:rPr>
        <w:t xml:space="preserve">et ses </w:t>
      </w:r>
      <w:r w:rsidR="00B47DF8" w:rsidRPr="003178D1">
        <w:rPr>
          <w:rFonts w:asciiTheme="majorHAnsi" w:hAnsiTheme="majorHAnsi" w:cstheme="majorHAnsi"/>
          <w:i w:val="0"/>
        </w:rPr>
        <w:t>mécanismes/outils élaborés</w:t>
      </w:r>
      <w:r w:rsidR="00695928">
        <w:rPr>
          <w:rFonts w:asciiTheme="majorHAnsi" w:hAnsiTheme="majorHAnsi" w:cstheme="majorHAnsi"/>
          <w:i w:val="0"/>
        </w:rPr>
        <w:t xml:space="preserve"> dans le plan SERA. Cela aura pour but d’assur</w:t>
      </w:r>
      <w:r w:rsidR="00634A37">
        <w:rPr>
          <w:rFonts w:asciiTheme="majorHAnsi" w:hAnsiTheme="majorHAnsi" w:cstheme="majorHAnsi"/>
          <w:i w:val="0"/>
        </w:rPr>
        <w:t>e</w:t>
      </w:r>
      <w:r w:rsidR="00695928">
        <w:rPr>
          <w:rFonts w:asciiTheme="majorHAnsi" w:hAnsiTheme="majorHAnsi" w:cstheme="majorHAnsi"/>
          <w:i w:val="0"/>
        </w:rPr>
        <w:t>r une passation et de</w:t>
      </w:r>
      <w:r w:rsidR="00B47DF8" w:rsidRPr="003178D1">
        <w:rPr>
          <w:rFonts w:asciiTheme="majorHAnsi" w:hAnsiTheme="majorHAnsi" w:cstheme="majorHAnsi"/>
          <w:i w:val="0"/>
        </w:rPr>
        <w:t xml:space="preserve"> </w:t>
      </w:r>
      <w:r w:rsidR="006866EC" w:rsidRPr="003178D1">
        <w:rPr>
          <w:rFonts w:asciiTheme="majorHAnsi" w:hAnsiTheme="majorHAnsi" w:cstheme="majorHAnsi"/>
          <w:i w:val="0"/>
        </w:rPr>
        <w:t>faciliter leur implication dans la mise en œuvre et l</w:t>
      </w:r>
      <w:r w:rsidR="009C1EA0" w:rsidRPr="003178D1">
        <w:rPr>
          <w:rFonts w:asciiTheme="majorHAnsi" w:hAnsiTheme="majorHAnsi" w:cstheme="majorHAnsi"/>
          <w:i w:val="0"/>
        </w:rPr>
        <w:t>’</w:t>
      </w:r>
      <w:r w:rsidR="006866EC" w:rsidRPr="003178D1">
        <w:rPr>
          <w:rFonts w:asciiTheme="majorHAnsi" w:hAnsiTheme="majorHAnsi" w:cstheme="majorHAnsi"/>
          <w:i w:val="0"/>
        </w:rPr>
        <w:t>utilisation du système de suivi-évaluation et apprentissage</w:t>
      </w:r>
      <w:r w:rsidR="000F6A7B">
        <w:rPr>
          <w:rFonts w:asciiTheme="majorHAnsi" w:hAnsiTheme="majorHAnsi" w:cstheme="majorHAnsi"/>
          <w:i w:val="0"/>
        </w:rPr>
        <w:t xml:space="preserve">. </w:t>
      </w:r>
      <w:r w:rsidR="00634A37">
        <w:rPr>
          <w:rFonts w:asciiTheme="majorHAnsi" w:hAnsiTheme="majorHAnsi" w:cstheme="majorHAnsi"/>
          <w:i w:val="0"/>
        </w:rPr>
        <w:t>S</w:t>
      </w:r>
      <w:r w:rsidR="000F6A7B">
        <w:rPr>
          <w:rFonts w:asciiTheme="majorHAnsi" w:hAnsiTheme="majorHAnsi" w:cstheme="majorHAnsi"/>
          <w:i w:val="0"/>
        </w:rPr>
        <w:t>i l’expert.e n’est pas basé.e en Guinée, la formation pourra avoir lieu à distance.</w:t>
      </w:r>
      <w:r w:rsidR="00401207" w:rsidRPr="004D12BC">
        <w:rPr>
          <w:rFonts w:asciiTheme="majorHAnsi" w:hAnsiTheme="majorHAnsi" w:cstheme="majorHAnsi"/>
          <w:i w:val="0"/>
        </w:rPr>
        <w:t xml:space="preserve"> </w:t>
      </w:r>
      <w:r w:rsidR="00180DA0">
        <w:rPr>
          <w:rFonts w:asciiTheme="majorHAnsi" w:hAnsiTheme="majorHAnsi" w:cstheme="majorHAnsi"/>
          <w:i w:val="0"/>
        </w:rPr>
        <w:t>Elle se tiendra dans les</w:t>
      </w:r>
      <w:r w:rsidR="00634A37">
        <w:rPr>
          <w:rFonts w:asciiTheme="majorHAnsi" w:hAnsiTheme="majorHAnsi" w:cstheme="majorHAnsi"/>
          <w:i w:val="0"/>
        </w:rPr>
        <w:t xml:space="preserve"> 45 jours </w:t>
      </w:r>
      <w:r w:rsidR="009F4253">
        <w:rPr>
          <w:rFonts w:asciiTheme="majorHAnsi" w:hAnsiTheme="majorHAnsi" w:cstheme="majorHAnsi"/>
          <w:i w:val="0"/>
        </w:rPr>
        <w:t xml:space="preserve">calendaires </w:t>
      </w:r>
      <w:r w:rsidR="00634A37">
        <w:rPr>
          <w:rFonts w:asciiTheme="majorHAnsi" w:hAnsiTheme="majorHAnsi" w:cstheme="majorHAnsi"/>
          <w:i w:val="0"/>
        </w:rPr>
        <w:t>qui suivent la signature du contrat et le démarrage de la prestation.</w:t>
      </w:r>
    </w:p>
    <w:p w14:paraId="2B951E65" w14:textId="68275FEE" w:rsidR="00E330AA" w:rsidRPr="004D12BC" w:rsidRDefault="00BB6D85" w:rsidP="00E330AA">
      <w:pPr>
        <w:pStyle w:val="Titre3"/>
        <w:rPr>
          <w:rFonts w:cstheme="majorHAnsi"/>
          <w:i w:val="0"/>
        </w:rPr>
      </w:pPr>
      <w:r>
        <w:rPr>
          <w:rFonts w:cstheme="majorHAnsi"/>
          <w:i w:val="0"/>
        </w:rPr>
        <w:t>Assurer</w:t>
      </w:r>
      <w:r w:rsidR="001A29DF" w:rsidRPr="004D12BC">
        <w:rPr>
          <w:rFonts w:cstheme="majorHAnsi"/>
          <w:i w:val="0"/>
        </w:rPr>
        <w:t xml:space="preserve"> un contrôle de la qualité des données et a</w:t>
      </w:r>
      <w:r w:rsidR="003D39CD" w:rsidRPr="004D12BC">
        <w:rPr>
          <w:rFonts w:cstheme="majorHAnsi"/>
          <w:i w:val="0"/>
        </w:rPr>
        <w:t>ctualiser</w:t>
      </w:r>
      <w:r w:rsidR="001A29DF" w:rsidRPr="004D12BC">
        <w:rPr>
          <w:rFonts w:cstheme="majorHAnsi"/>
          <w:i w:val="0"/>
        </w:rPr>
        <w:t xml:space="preserve"> </w:t>
      </w:r>
      <w:r w:rsidR="003D39CD" w:rsidRPr="004D12BC">
        <w:rPr>
          <w:rFonts w:cstheme="majorHAnsi"/>
          <w:i w:val="0"/>
        </w:rPr>
        <w:t xml:space="preserve">le </w:t>
      </w:r>
      <w:r w:rsidR="00725BA8" w:rsidRPr="004D12BC">
        <w:rPr>
          <w:rFonts w:cstheme="majorHAnsi"/>
          <w:i w:val="0"/>
        </w:rPr>
        <w:t xml:space="preserve">dispositif de suivi-évaluation </w:t>
      </w:r>
      <w:r w:rsidR="003D39CD" w:rsidRPr="004D12BC">
        <w:rPr>
          <w:rFonts w:cstheme="majorHAnsi"/>
          <w:i w:val="0"/>
        </w:rPr>
        <w:t xml:space="preserve">et les outils de collecte et de suivi au gré de l’évolution du projet, si </w:t>
      </w:r>
      <w:r w:rsidR="008B3306" w:rsidRPr="004D12BC">
        <w:rPr>
          <w:rFonts w:cstheme="majorHAnsi"/>
          <w:i w:val="0"/>
        </w:rPr>
        <w:t>nécessaire.</w:t>
      </w:r>
      <w:r w:rsidR="007D3261" w:rsidRPr="004D12BC">
        <w:rPr>
          <w:rFonts w:cstheme="majorHAnsi"/>
          <w:i w:val="0"/>
        </w:rPr>
        <w:t xml:space="preserve"> 5 jours</w:t>
      </w:r>
    </w:p>
    <w:p w14:paraId="6FD7B271" w14:textId="1387498C" w:rsidR="00E330AA" w:rsidRPr="00F8675D" w:rsidRDefault="0044237B" w:rsidP="00083847">
      <w:pPr>
        <w:ind w:left="0"/>
        <w:rPr>
          <w:rFonts w:asciiTheme="majorHAnsi" w:eastAsiaTheme="majorEastAsia" w:hAnsiTheme="majorHAnsi" w:cstheme="majorHAnsi"/>
          <w:b/>
          <w:bCs/>
          <w:i w:val="0"/>
          <w:color w:val="243F60" w:themeColor="accent1" w:themeShade="7F"/>
        </w:rPr>
      </w:pPr>
      <w:r>
        <w:rPr>
          <w:rFonts w:asciiTheme="majorHAnsi" w:hAnsiTheme="majorHAnsi" w:cstheme="majorHAnsi"/>
          <w:i w:val="0"/>
        </w:rPr>
        <w:t>Sur une base bimensuelle</w:t>
      </w:r>
      <w:r w:rsidR="00DD3E9B">
        <w:rPr>
          <w:rFonts w:asciiTheme="majorHAnsi" w:hAnsiTheme="majorHAnsi" w:cstheme="majorHAnsi"/>
          <w:i w:val="0"/>
        </w:rPr>
        <w:t xml:space="preserve"> l’année suivant la validation du plan SERA</w:t>
      </w:r>
      <w:r w:rsidR="004A3CC7" w:rsidRPr="004D12BC">
        <w:rPr>
          <w:rFonts w:asciiTheme="majorHAnsi" w:hAnsiTheme="majorHAnsi" w:cstheme="majorHAnsi"/>
          <w:i w:val="0"/>
        </w:rPr>
        <w:t xml:space="preserve">, </w:t>
      </w:r>
      <w:r w:rsidR="00DD3E9B">
        <w:rPr>
          <w:rFonts w:asciiTheme="majorHAnsi" w:hAnsiTheme="majorHAnsi" w:cstheme="majorHAnsi"/>
          <w:i w:val="0"/>
        </w:rPr>
        <w:t>assurer</w:t>
      </w:r>
      <w:r w:rsidR="00DD3E9B" w:rsidRPr="004D12BC">
        <w:rPr>
          <w:rFonts w:asciiTheme="majorHAnsi" w:hAnsiTheme="majorHAnsi" w:cstheme="majorHAnsi"/>
          <w:i w:val="0"/>
        </w:rPr>
        <w:t xml:space="preserve"> </w:t>
      </w:r>
      <w:r w:rsidR="00E330AA" w:rsidRPr="004D12BC">
        <w:rPr>
          <w:rFonts w:asciiTheme="majorHAnsi" w:hAnsiTheme="majorHAnsi" w:cstheme="majorHAnsi"/>
          <w:i w:val="0"/>
        </w:rPr>
        <w:t xml:space="preserve">un contrôle </w:t>
      </w:r>
      <w:r w:rsidR="00401207" w:rsidRPr="004D12BC">
        <w:rPr>
          <w:rFonts w:asciiTheme="majorHAnsi" w:hAnsiTheme="majorHAnsi" w:cstheme="majorHAnsi"/>
          <w:i w:val="0"/>
        </w:rPr>
        <w:t xml:space="preserve">de la qualité </w:t>
      </w:r>
      <w:r w:rsidR="00DD3E9B">
        <w:rPr>
          <w:rFonts w:asciiTheme="majorHAnsi" w:hAnsiTheme="majorHAnsi" w:cstheme="majorHAnsi"/>
          <w:i w:val="0"/>
        </w:rPr>
        <w:t xml:space="preserve">et de la fiabilité </w:t>
      </w:r>
      <w:r w:rsidR="00401207" w:rsidRPr="004D12BC">
        <w:rPr>
          <w:rFonts w:asciiTheme="majorHAnsi" w:hAnsiTheme="majorHAnsi" w:cstheme="majorHAnsi"/>
          <w:i w:val="0"/>
        </w:rPr>
        <w:t>des données</w:t>
      </w:r>
      <w:r w:rsidR="00DD3E9B">
        <w:rPr>
          <w:rFonts w:asciiTheme="majorHAnsi" w:hAnsiTheme="majorHAnsi" w:cstheme="majorHAnsi"/>
          <w:i w:val="0"/>
        </w:rPr>
        <w:t xml:space="preserve"> collectées/remontées/consolidées</w:t>
      </w:r>
      <w:r w:rsidR="00E330AA" w:rsidRPr="004D12BC">
        <w:rPr>
          <w:rFonts w:asciiTheme="majorHAnsi" w:hAnsiTheme="majorHAnsi" w:cstheme="majorHAnsi"/>
          <w:i w:val="0"/>
        </w:rPr>
        <w:t>, vérifier que toutes sources de vérification sont bien archivées et disponibles, et correspondent aux données fournies.</w:t>
      </w:r>
      <w:r w:rsidR="00E2729D" w:rsidRPr="004D12BC">
        <w:rPr>
          <w:rFonts w:asciiTheme="majorHAnsi" w:hAnsiTheme="majorHAnsi" w:cstheme="majorHAnsi"/>
          <w:i w:val="0"/>
        </w:rPr>
        <w:t xml:space="preserve"> Emettre un </w:t>
      </w:r>
      <w:r>
        <w:rPr>
          <w:rFonts w:asciiTheme="majorHAnsi" w:hAnsiTheme="majorHAnsi" w:cstheme="majorHAnsi"/>
          <w:i w:val="0"/>
        </w:rPr>
        <w:t xml:space="preserve">court </w:t>
      </w:r>
      <w:r w:rsidR="00E2729D" w:rsidRPr="004D12BC">
        <w:rPr>
          <w:rFonts w:asciiTheme="majorHAnsi" w:hAnsiTheme="majorHAnsi" w:cstheme="majorHAnsi"/>
          <w:i w:val="0"/>
        </w:rPr>
        <w:t>rapport de diagnostic et formuler des recommandations (environ 2 pages)</w:t>
      </w:r>
      <w:r w:rsidR="002B0662" w:rsidRPr="004D12BC">
        <w:rPr>
          <w:rFonts w:asciiTheme="majorHAnsi" w:hAnsiTheme="majorHAnsi" w:cstheme="majorHAnsi"/>
          <w:i w:val="0"/>
        </w:rPr>
        <w:t xml:space="preserve"> en conséquence</w:t>
      </w:r>
      <w:r w:rsidR="00E2729D" w:rsidRPr="004D12BC">
        <w:rPr>
          <w:rFonts w:asciiTheme="majorHAnsi" w:hAnsiTheme="majorHAnsi" w:cstheme="majorHAnsi"/>
          <w:i w:val="0"/>
        </w:rPr>
        <w:t>.</w:t>
      </w:r>
    </w:p>
    <w:p w14:paraId="10A15BA3" w14:textId="77777777" w:rsidR="00F8675D" w:rsidRPr="00F8675D" w:rsidRDefault="00F8675D" w:rsidP="00F8675D">
      <w:pPr>
        <w:numPr>
          <w:ilvl w:val="2"/>
          <w:numId w:val="32"/>
        </w:numPr>
        <w:rPr>
          <w:rFonts w:asciiTheme="majorHAnsi" w:eastAsiaTheme="majorEastAsia" w:hAnsiTheme="majorHAnsi" w:cstheme="majorHAnsi"/>
          <w:b/>
          <w:bCs/>
          <w:i w:val="0"/>
          <w:color w:val="243F60" w:themeColor="accent1" w:themeShade="7F"/>
        </w:rPr>
      </w:pPr>
      <w:r w:rsidRPr="00F8675D">
        <w:rPr>
          <w:rFonts w:asciiTheme="majorHAnsi" w:eastAsiaTheme="majorEastAsia" w:hAnsiTheme="majorHAnsi" w:cstheme="majorHAnsi"/>
          <w:b/>
          <w:bCs/>
          <w:i w:val="0"/>
          <w:color w:val="243F60" w:themeColor="accent1" w:themeShade="7F"/>
        </w:rPr>
        <w:t>Finaliser les valeurs de r</w:t>
      </w:r>
      <w:r w:rsidRPr="00F8675D">
        <w:rPr>
          <w:rFonts w:asciiTheme="majorHAnsi" w:eastAsiaTheme="majorEastAsia" w:hAnsiTheme="majorHAnsi" w:cstheme="majorHAnsi" w:hint="cs"/>
          <w:b/>
          <w:bCs/>
          <w:i w:val="0"/>
          <w:color w:val="243F60" w:themeColor="accent1" w:themeShade="7F"/>
        </w:rPr>
        <w:t>é</w:t>
      </w:r>
      <w:r w:rsidRPr="00F8675D">
        <w:rPr>
          <w:rFonts w:asciiTheme="majorHAnsi" w:eastAsiaTheme="majorEastAsia" w:hAnsiTheme="majorHAnsi" w:cstheme="majorHAnsi"/>
          <w:b/>
          <w:bCs/>
          <w:i w:val="0"/>
          <w:color w:val="243F60" w:themeColor="accent1" w:themeShade="7F"/>
        </w:rPr>
        <w:t>f</w:t>
      </w:r>
      <w:r w:rsidRPr="00F8675D">
        <w:rPr>
          <w:rFonts w:asciiTheme="majorHAnsi" w:eastAsiaTheme="majorEastAsia" w:hAnsiTheme="majorHAnsi" w:cstheme="majorHAnsi" w:hint="cs"/>
          <w:b/>
          <w:bCs/>
          <w:i w:val="0"/>
          <w:color w:val="243F60" w:themeColor="accent1" w:themeShade="7F"/>
        </w:rPr>
        <w:t>é</w:t>
      </w:r>
      <w:r w:rsidRPr="00F8675D">
        <w:rPr>
          <w:rFonts w:asciiTheme="majorHAnsi" w:eastAsiaTheme="majorEastAsia" w:hAnsiTheme="majorHAnsi" w:cstheme="majorHAnsi"/>
          <w:b/>
          <w:bCs/>
          <w:i w:val="0"/>
          <w:color w:val="243F60" w:themeColor="accent1" w:themeShade="7F"/>
        </w:rPr>
        <w:t>rence et indicateurs li</w:t>
      </w:r>
      <w:r w:rsidRPr="00F8675D">
        <w:rPr>
          <w:rFonts w:asciiTheme="majorHAnsi" w:eastAsiaTheme="majorEastAsia" w:hAnsiTheme="majorHAnsi" w:cstheme="majorHAnsi" w:hint="cs"/>
          <w:b/>
          <w:bCs/>
          <w:i w:val="0"/>
          <w:color w:val="243F60" w:themeColor="accent1" w:themeShade="7F"/>
        </w:rPr>
        <w:t>é</w:t>
      </w:r>
      <w:r w:rsidRPr="00F8675D">
        <w:rPr>
          <w:rFonts w:asciiTheme="majorHAnsi" w:eastAsiaTheme="majorEastAsia" w:hAnsiTheme="majorHAnsi" w:cstheme="majorHAnsi"/>
          <w:b/>
          <w:bCs/>
          <w:i w:val="0"/>
          <w:color w:val="243F60" w:themeColor="accent1" w:themeShade="7F"/>
        </w:rPr>
        <w:t>s au Cadre Logique du PACCAF afin de permettre au programme AMRIC d’avoir des valeurs de base, et r</w:t>
      </w:r>
      <w:r w:rsidRPr="00F8675D">
        <w:rPr>
          <w:rFonts w:asciiTheme="majorHAnsi" w:eastAsiaTheme="majorEastAsia" w:hAnsiTheme="majorHAnsi" w:cstheme="majorHAnsi" w:hint="cs"/>
          <w:b/>
          <w:bCs/>
          <w:i w:val="0"/>
          <w:color w:val="243F60" w:themeColor="accent1" w:themeShade="7F"/>
        </w:rPr>
        <w:t>é</w:t>
      </w:r>
      <w:r w:rsidRPr="00F8675D">
        <w:rPr>
          <w:rFonts w:asciiTheme="majorHAnsi" w:eastAsiaTheme="majorEastAsia" w:hAnsiTheme="majorHAnsi" w:cstheme="majorHAnsi"/>
          <w:b/>
          <w:bCs/>
          <w:i w:val="0"/>
          <w:color w:val="243F60" w:themeColor="accent1" w:themeShade="7F"/>
        </w:rPr>
        <w:t>aliser la fiche de capitalisation pour deux succes stories du PACCAF. 5 jours</w:t>
      </w:r>
    </w:p>
    <w:p w14:paraId="19453A7C" w14:textId="0E57D2CE" w:rsidR="00F8675D" w:rsidRPr="00F8675D" w:rsidRDefault="00F8675D" w:rsidP="00F8675D">
      <w:pPr>
        <w:ind w:left="0"/>
        <w:rPr>
          <w:rFonts w:asciiTheme="majorHAnsi" w:hAnsiTheme="majorHAnsi" w:cstheme="majorHAnsi"/>
          <w:i w:val="0"/>
        </w:rPr>
      </w:pPr>
      <w:r w:rsidRPr="00F8675D">
        <w:rPr>
          <w:rFonts w:asciiTheme="majorHAnsi" w:hAnsiTheme="majorHAnsi" w:cstheme="majorHAnsi"/>
          <w:i w:val="0"/>
        </w:rPr>
        <w:t>Le projet PACCAF, projet de 4 ans et d’un montant de 4,5 millions € a été clôturé en décembre 2022.</w:t>
      </w:r>
    </w:p>
    <w:p w14:paraId="0FE1585A" w14:textId="77777777" w:rsidR="00F8675D" w:rsidRPr="00F8675D" w:rsidRDefault="00F8675D" w:rsidP="00F8675D">
      <w:pPr>
        <w:ind w:left="0"/>
        <w:rPr>
          <w:rFonts w:asciiTheme="majorHAnsi" w:hAnsiTheme="majorHAnsi" w:cstheme="majorHAnsi"/>
          <w:i w:val="0"/>
        </w:rPr>
      </w:pPr>
      <w:r w:rsidRPr="00F8675D">
        <w:rPr>
          <w:rFonts w:asciiTheme="majorHAnsi" w:hAnsiTheme="majorHAnsi" w:cstheme="majorHAnsi"/>
          <w:i w:val="0"/>
        </w:rPr>
        <w:t xml:space="preserve">Ce projet a permis, entre autres,  le passage de l’économie informelle à l’économie formelle à travers l’affectation aux entreprises de numéros d’identification fiscale sécurisée, leur géolocalisation.  </w:t>
      </w:r>
    </w:p>
    <w:p w14:paraId="53073C1A" w14:textId="77777777" w:rsidR="00F8675D" w:rsidRPr="00F8675D" w:rsidRDefault="00F8675D" w:rsidP="00F8675D">
      <w:pPr>
        <w:ind w:left="0"/>
        <w:rPr>
          <w:rFonts w:asciiTheme="majorHAnsi" w:hAnsiTheme="majorHAnsi" w:cstheme="majorHAnsi"/>
          <w:i w:val="0"/>
        </w:rPr>
      </w:pPr>
      <w:r w:rsidRPr="00F8675D">
        <w:rPr>
          <w:rFonts w:asciiTheme="majorHAnsi" w:hAnsiTheme="majorHAnsi" w:cstheme="majorHAnsi"/>
          <w:i w:val="0"/>
        </w:rPr>
        <w:t xml:space="preserve">Ce processus a abouti à ce que ces entreprises soient fiscalement actives, c’est-à-dire soient imposées et paient leurs impôts. </w:t>
      </w:r>
    </w:p>
    <w:p w14:paraId="57998F41" w14:textId="77777777" w:rsidR="00F8675D" w:rsidRPr="00D82C07" w:rsidRDefault="00F8675D" w:rsidP="00F8675D">
      <w:pPr>
        <w:ind w:left="0"/>
        <w:rPr>
          <w:rFonts w:asciiTheme="majorHAnsi" w:hAnsiTheme="majorHAnsi" w:cstheme="majorHAnsi"/>
          <w:i w:val="0"/>
        </w:rPr>
      </w:pPr>
      <w:r w:rsidRPr="00F8675D">
        <w:rPr>
          <w:rFonts w:asciiTheme="majorHAnsi" w:hAnsiTheme="majorHAnsi" w:cstheme="majorHAnsi"/>
          <w:i w:val="0"/>
        </w:rPr>
        <w:t xml:space="preserve"> Sur la base du rapport final transmis du PACCAF, à travers une revue documentaire et des échanges avec les </w:t>
      </w:r>
      <w:r w:rsidRPr="00D82C07">
        <w:rPr>
          <w:rFonts w:asciiTheme="majorHAnsi" w:hAnsiTheme="majorHAnsi" w:cstheme="majorHAnsi"/>
          <w:i w:val="0"/>
        </w:rPr>
        <w:t>principaux bénéficiaires du projet, le consultant va :</w:t>
      </w:r>
    </w:p>
    <w:p w14:paraId="39199A56" w14:textId="77777777" w:rsidR="00F8675D" w:rsidRPr="00F8675D" w:rsidRDefault="00F8675D" w:rsidP="00F8675D">
      <w:pPr>
        <w:ind w:left="0"/>
        <w:rPr>
          <w:rFonts w:asciiTheme="majorHAnsi" w:hAnsiTheme="majorHAnsi" w:cstheme="majorHAnsi"/>
          <w:i w:val="0"/>
        </w:rPr>
      </w:pPr>
      <w:r w:rsidRPr="00D82C07">
        <w:rPr>
          <w:rFonts w:asciiTheme="majorHAnsi" w:hAnsiTheme="majorHAnsi" w:cstheme="majorHAnsi" w:hint="cs"/>
          <w:i w:val="0"/>
        </w:rPr>
        <w:t>»</w:t>
      </w:r>
      <w:r w:rsidRPr="00D82C07">
        <w:rPr>
          <w:rFonts w:asciiTheme="majorHAnsi" w:hAnsiTheme="majorHAnsi" w:cstheme="majorHAnsi"/>
          <w:i w:val="0"/>
        </w:rPr>
        <w:t xml:space="preserve"> finaliser les valeurs de référence et les indicateurs liés au CL du PACCAF</w:t>
      </w:r>
    </w:p>
    <w:p w14:paraId="2642BA66" w14:textId="77777777" w:rsidR="00F8675D" w:rsidRPr="00F8675D" w:rsidRDefault="00F8675D" w:rsidP="00F8675D">
      <w:pPr>
        <w:ind w:left="0"/>
        <w:rPr>
          <w:rFonts w:asciiTheme="majorHAnsi" w:hAnsiTheme="majorHAnsi" w:cstheme="majorHAnsi"/>
          <w:i w:val="0"/>
        </w:rPr>
      </w:pPr>
      <w:r w:rsidRPr="00F8675D">
        <w:rPr>
          <w:rFonts w:asciiTheme="majorHAnsi" w:hAnsiTheme="majorHAnsi" w:cstheme="majorHAnsi" w:hint="cs"/>
          <w:i w:val="0"/>
        </w:rPr>
        <w:t>»</w:t>
      </w:r>
      <w:r w:rsidRPr="00F8675D">
        <w:rPr>
          <w:rFonts w:asciiTheme="majorHAnsi" w:hAnsiTheme="majorHAnsi" w:cstheme="majorHAnsi"/>
          <w:i w:val="0"/>
        </w:rPr>
        <w:t xml:space="preserve"> valoriser l’expérience du projet pour consolider les acquis dans le cadre du projet AMRIC ;</w:t>
      </w:r>
    </w:p>
    <w:p w14:paraId="68F596C5" w14:textId="61901C93" w:rsidR="00F8675D" w:rsidRDefault="00F8675D" w:rsidP="00F8675D">
      <w:pPr>
        <w:ind w:left="0"/>
        <w:rPr>
          <w:rFonts w:asciiTheme="majorHAnsi" w:hAnsiTheme="majorHAnsi" w:cstheme="majorHAnsi"/>
          <w:i w:val="0"/>
        </w:rPr>
      </w:pPr>
      <w:r w:rsidRPr="00D82C07">
        <w:rPr>
          <w:rFonts w:asciiTheme="majorHAnsi" w:hAnsiTheme="majorHAnsi" w:cstheme="majorHAnsi" w:hint="cs"/>
          <w:i w:val="0"/>
        </w:rPr>
        <w:t>»</w:t>
      </w:r>
      <w:r w:rsidRPr="00D82C07">
        <w:rPr>
          <w:rFonts w:asciiTheme="majorHAnsi" w:hAnsiTheme="majorHAnsi" w:cstheme="majorHAnsi"/>
          <w:i w:val="0"/>
        </w:rPr>
        <w:t xml:space="preserve"> réaliser les fiches de capitalisation sur l’e-tax et la géolocalisation liées au PACCAF.</w:t>
      </w:r>
      <w:r w:rsidRPr="00F8675D">
        <w:rPr>
          <w:rFonts w:asciiTheme="majorHAnsi" w:hAnsiTheme="majorHAnsi" w:cstheme="majorHAnsi"/>
          <w:i w:val="0"/>
        </w:rPr>
        <w:t xml:space="preserve"> </w:t>
      </w:r>
    </w:p>
    <w:p w14:paraId="70A521EB" w14:textId="77777777" w:rsidR="00F8675D" w:rsidRPr="00F8675D" w:rsidRDefault="00F8675D" w:rsidP="00F8675D">
      <w:pPr>
        <w:ind w:left="0"/>
        <w:rPr>
          <w:rFonts w:asciiTheme="majorHAnsi" w:hAnsiTheme="majorHAnsi" w:cstheme="majorHAnsi"/>
          <w:i w:val="0"/>
        </w:rPr>
      </w:pPr>
    </w:p>
    <w:p w14:paraId="30A5FADA" w14:textId="77777777" w:rsidR="00F8675D" w:rsidRPr="00F8675D" w:rsidRDefault="00F8675D" w:rsidP="00F8675D">
      <w:pPr>
        <w:ind w:left="0"/>
        <w:rPr>
          <w:rFonts w:asciiTheme="majorHAnsi" w:hAnsiTheme="majorHAnsi" w:cstheme="majorHAnsi"/>
          <w:i w:val="0"/>
        </w:rPr>
      </w:pPr>
      <w:r w:rsidRPr="00F8675D">
        <w:rPr>
          <w:rFonts w:asciiTheme="majorHAnsi" w:hAnsiTheme="majorHAnsi" w:cstheme="majorHAnsi"/>
          <w:i w:val="0"/>
        </w:rPr>
        <w:t>Il est attendu que l’expert puisse consacrer : i) travaux pour d</w:t>
      </w:r>
      <w:r w:rsidRPr="00F8675D">
        <w:rPr>
          <w:rFonts w:asciiTheme="majorHAnsi" w:hAnsiTheme="majorHAnsi" w:cstheme="majorHAnsi" w:hint="cs"/>
          <w:i w:val="0"/>
        </w:rPr>
        <w:t>é</w:t>
      </w:r>
      <w:r w:rsidRPr="00F8675D">
        <w:rPr>
          <w:rFonts w:asciiTheme="majorHAnsi" w:hAnsiTheme="majorHAnsi" w:cstheme="majorHAnsi"/>
          <w:i w:val="0"/>
        </w:rPr>
        <w:t>velopper et r</w:t>
      </w:r>
      <w:r w:rsidRPr="00F8675D">
        <w:rPr>
          <w:rFonts w:asciiTheme="majorHAnsi" w:hAnsiTheme="majorHAnsi" w:cstheme="majorHAnsi" w:hint="cs"/>
          <w:i w:val="0"/>
        </w:rPr>
        <w:t>é</w:t>
      </w:r>
      <w:r w:rsidRPr="00F8675D">
        <w:rPr>
          <w:rFonts w:asciiTheme="majorHAnsi" w:hAnsiTheme="majorHAnsi" w:cstheme="majorHAnsi"/>
          <w:i w:val="0"/>
        </w:rPr>
        <w:t xml:space="preserve">diger le plan de suivi-evaluation et apprentissage </w:t>
      </w:r>
      <w:r w:rsidRPr="00F8675D">
        <w:rPr>
          <w:rFonts w:asciiTheme="majorHAnsi" w:hAnsiTheme="majorHAnsi" w:cstheme="majorHAnsi"/>
          <w:b/>
          <w:i w:val="0"/>
        </w:rPr>
        <w:t>(</w:t>
      </w:r>
      <w:r w:rsidRPr="00F8675D">
        <w:rPr>
          <w:rFonts w:asciiTheme="majorHAnsi" w:hAnsiTheme="majorHAnsi" w:cstheme="majorHAnsi" w:hint="eastAsia"/>
          <w:b/>
          <w:i w:val="0"/>
        </w:rPr>
        <w:t>5 jours</w:t>
      </w:r>
      <w:r w:rsidRPr="00F8675D">
        <w:rPr>
          <w:rFonts w:asciiTheme="majorHAnsi" w:hAnsiTheme="majorHAnsi" w:cstheme="majorHAnsi"/>
          <w:b/>
          <w:i w:val="0"/>
        </w:rPr>
        <w:t>)</w:t>
      </w:r>
      <w:r w:rsidRPr="00F8675D">
        <w:rPr>
          <w:rFonts w:asciiTheme="majorHAnsi" w:hAnsiTheme="majorHAnsi" w:cstheme="majorHAnsi"/>
          <w:i w:val="0"/>
        </w:rPr>
        <w:t>,  ii) former l</w:t>
      </w:r>
      <w:r w:rsidRPr="00F8675D">
        <w:rPr>
          <w:rFonts w:asciiTheme="majorHAnsi" w:hAnsiTheme="majorHAnsi" w:cstheme="majorHAnsi" w:hint="eastAsia"/>
          <w:i w:val="0"/>
        </w:rPr>
        <w:t>’</w:t>
      </w:r>
      <w:r w:rsidRPr="00F8675D">
        <w:rPr>
          <w:rFonts w:asciiTheme="majorHAnsi" w:hAnsiTheme="majorHAnsi" w:cstheme="majorHAnsi"/>
          <w:i w:val="0"/>
        </w:rPr>
        <w:t>ensemble des parties prenantes au suivi-</w:t>
      </w:r>
      <w:r w:rsidRPr="00F8675D">
        <w:rPr>
          <w:rFonts w:asciiTheme="majorHAnsi" w:hAnsiTheme="majorHAnsi" w:cstheme="majorHAnsi" w:hint="cs"/>
          <w:i w:val="0"/>
        </w:rPr>
        <w:t>é</w:t>
      </w:r>
      <w:r w:rsidRPr="00F8675D">
        <w:rPr>
          <w:rFonts w:asciiTheme="majorHAnsi" w:hAnsiTheme="majorHAnsi" w:cstheme="majorHAnsi"/>
          <w:i w:val="0"/>
        </w:rPr>
        <w:t xml:space="preserve">valuation </w:t>
      </w:r>
      <w:r w:rsidRPr="00F8675D">
        <w:rPr>
          <w:rFonts w:asciiTheme="majorHAnsi" w:hAnsiTheme="majorHAnsi" w:cstheme="majorHAnsi"/>
          <w:b/>
          <w:i w:val="0"/>
        </w:rPr>
        <w:t>(2 jours)</w:t>
      </w:r>
      <w:r w:rsidRPr="00F8675D">
        <w:rPr>
          <w:rFonts w:asciiTheme="majorHAnsi" w:hAnsiTheme="majorHAnsi" w:cstheme="majorHAnsi"/>
          <w:i w:val="0"/>
        </w:rPr>
        <w:t>,  iii) un contr</w:t>
      </w:r>
      <w:r w:rsidRPr="00F8675D">
        <w:rPr>
          <w:rFonts w:asciiTheme="majorHAnsi" w:hAnsiTheme="majorHAnsi" w:cstheme="majorHAnsi" w:hint="cs"/>
          <w:i w:val="0"/>
        </w:rPr>
        <w:t>ô</w:t>
      </w:r>
      <w:r w:rsidRPr="00F8675D">
        <w:rPr>
          <w:rFonts w:asciiTheme="majorHAnsi" w:hAnsiTheme="majorHAnsi" w:cstheme="majorHAnsi"/>
          <w:i w:val="0"/>
        </w:rPr>
        <w:t>le de la qualit</w:t>
      </w:r>
      <w:r w:rsidRPr="00F8675D">
        <w:rPr>
          <w:rFonts w:asciiTheme="majorHAnsi" w:hAnsiTheme="majorHAnsi" w:cstheme="majorHAnsi" w:hint="cs"/>
          <w:i w:val="0"/>
        </w:rPr>
        <w:t>é</w:t>
      </w:r>
      <w:r w:rsidRPr="00F8675D">
        <w:rPr>
          <w:rFonts w:asciiTheme="majorHAnsi" w:hAnsiTheme="majorHAnsi" w:cstheme="majorHAnsi"/>
          <w:i w:val="0"/>
        </w:rPr>
        <w:t xml:space="preserve"> des donn</w:t>
      </w:r>
      <w:r w:rsidRPr="00F8675D">
        <w:rPr>
          <w:rFonts w:asciiTheme="majorHAnsi" w:hAnsiTheme="majorHAnsi" w:cstheme="majorHAnsi" w:hint="cs"/>
          <w:i w:val="0"/>
        </w:rPr>
        <w:t>é</w:t>
      </w:r>
      <w:r w:rsidRPr="00F8675D">
        <w:rPr>
          <w:rFonts w:asciiTheme="majorHAnsi" w:hAnsiTheme="majorHAnsi" w:cstheme="majorHAnsi"/>
          <w:i w:val="0"/>
        </w:rPr>
        <w:t>es et actualiser le dispositif de suivi-</w:t>
      </w:r>
      <w:r w:rsidRPr="00F8675D">
        <w:rPr>
          <w:rFonts w:asciiTheme="majorHAnsi" w:hAnsiTheme="majorHAnsi" w:cstheme="majorHAnsi" w:hint="cs"/>
          <w:i w:val="0"/>
        </w:rPr>
        <w:t>é</w:t>
      </w:r>
      <w:r w:rsidRPr="00F8675D">
        <w:rPr>
          <w:rFonts w:asciiTheme="majorHAnsi" w:hAnsiTheme="majorHAnsi" w:cstheme="majorHAnsi"/>
          <w:i w:val="0"/>
        </w:rPr>
        <w:t xml:space="preserve">valuation </w:t>
      </w:r>
      <w:r w:rsidRPr="00F8675D">
        <w:rPr>
          <w:rFonts w:asciiTheme="majorHAnsi" w:hAnsiTheme="majorHAnsi" w:cstheme="majorHAnsi"/>
          <w:b/>
          <w:i w:val="0"/>
        </w:rPr>
        <w:t>(5 jour)</w:t>
      </w:r>
      <w:r w:rsidRPr="00F8675D">
        <w:rPr>
          <w:rFonts w:asciiTheme="majorHAnsi" w:hAnsiTheme="majorHAnsi" w:cstheme="majorHAnsi"/>
          <w:i w:val="0"/>
        </w:rPr>
        <w:t xml:space="preserve">, et iii) finaliser et </w:t>
      </w:r>
      <w:r w:rsidRPr="00F8675D">
        <w:rPr>
          <w:rFonts w:asciiTheme="majorHAnsi" w:hAnsiTheme="majorHAnsi" w:cstheme="majorHAnsi" w:hint="cs"/>
          <w:i w:val="0"/>
        </w:rPr>
        <w:t>é</w:t>
      </w:r>
      <w:r w:rsidRPr="00F8675D">
        <w:rPr>
          <w:rFonts w:asciiTheme="majorHAnsi" w:hAnsiTheme="majorHAnsi" w:cstheme="majorHAnsi"/>
          <w:i w:val="0"/>
        </w:rPr>
        <w:t>laborer les deux fiches de capitalisation sur l’e-tax et la g</w:t>
      </w:r>
      <w:r w:rsidRPr="00F8675D">
        <w:rPr>
          <w:rFonts w:asciiTheme="majorHAnsi" w:hAnsiTheme="majorHAnsi" w:cstheme="majorHAnsi" w:hint="cs"/>
          <w:i w:val="0"/>
        </w:rPr>
        <w:t>é</w:t>
      </w:r>
      <w:r w:rsidRPr="00F8675D">
        <w:rPr>
          <w:rFonts w:asciiTheme="majorHAnsi" w:hAnsiTheme="majorHAnsi" w:cstheme="majorHAnsi"/>
          <w:i w:val="0"/>
        </w:rPr>
        <w:t>olocalisation</w:t>
      </w:r>
      <w:r w:rsidRPr="00F8675D">
        <w:rPr>
          <w:rFonts w:asciiTheme="majorHAnsi" w:hAnsiTheme="majorHAnsi" w:cstheme="majorHAnsi"/>
          <w:b/>
          <w:i w:val="0"/>
        </w:rPr>
        <w:t xml:space="preserve"> (5 jours).</w:t>
      </w:r>
      <w:r w:rsidRPr="00F8675D">
        <w:rPr>
          <w:rFonts w:asciiTheme="majorHAnsi" w:hAnsiTheme="majorHAnsi" w:cstheme="majorHAnsi"/>
          <w:i w:val="0"/>
        </w:rPr>
        <w:t xml:space="preserve"> </w:t>
      </w:r>
    </w:p>
    <w:p w14:paraId="650DFC4E" w14:textId="345CB876" w:rsidR="00F8675D" w:rsidRDefault="00F8675D" w:rsidP="006E27C6">
      <w:pPr>
        <w:ind w:left="0"/>
        <w:rPr>
          <w:rFonts w:asciiTheme="majorHAnsi" w:hAnsiTheme="majorHAnsi" w:cstheme="majorHAnsi"/>
          <w:i w:val="0"/>
        </w:rPr>
      </w:pPr>
    </w:p>
    <w:p w14:paraId="641D632D" w14:textId="49B0F8E5" w:rsidR="00F8675D" w:rsidRDefault="00F8675D" w:rsidP="006E27C6">
      <w:pPr>
        <w:ind w:left="0"/>
        <w:rPr>
          <w:rFonts w:asciiTheme="majorHAnsi" w:hAnsiTheme="majorHAnsi" w:cstheme="majorHAnsi"/>
          <w:i w:val="0"/>
        </w:rPr>
      </w:pPr>
    </w:p>
    <w:p w14:paraId="25493BEA" w14:textId="77777777" w:rsidR="00F8675D" w:rsidRDefault="00F8675D" w:rsidP="006E27C6">
      <w:pPr>
        <w:ind w:left="0"/>
        <w:rPr>
          <w:rFonts w:asciiTheme="majorHAnsi" w:hAnsiTheme="majorHAnsi" w:cstheme="majorHAnsi"/>
          <w:i w:val="0"/>
        </w:rPr>
      </w:pPr>
    </w:p>
    <w:p w14:paraId="435EEE35" w14:textId="77777777" w:rsidR="00F8675D" w:rsidRPr="00DF4868" w:rsidRDefault="00F8675D" w:rsidP="006E27C6">
      <w:pPr>
        <w:ind w:left="0"/>
        <w:rPr>
          <w:rFonts w:asciiTheme="majorHAnsi" w:hAnsiTheme="majorHAnsi" w:cstheme="majorHAnsi"/>
          <w:i w:val="0"/>
        </w:rPr>
      </w:pPr>
    </w:p>
    <w:p w14:paraId="0393B0EC" w14:textId="3240F6A5" w:rsidR="000A0947" w:rsidRPr="00D82C07" w:rsidRDefault="00776A6D" w:rsidP="00D82C07">
      <w:pPr>
        <w:pStyle w:val="Titre1"/>
        <w:rPr>
          <w:rFonts w:asciiTheme="majorHAnsi" w:hAnsiTheme="majorHAnsi" w:cstheme="majorHAnsi"/>
        </w:rPr>
      </w:pPr>
      <w:bookmarkStart w:id="17" w:name="_Toc141098207"/>
      <w:r w:rsidRPr="004D12BC">
        <w:lastRenderedPageBreak/>
        <w:t>Livrables attendus</w:t>
      </w:r>
      <w:bookmarkEnd w:id="17"/>
    </w:p>
    <w:tbl>
      <w:tblPr>
        <w:tblStyle w:val="TableauGrille1Clair-Accentuation1"/>
        <w:tblW w:w="0" w:type="auto"/>
        <w:tblLook w:val="04A0" w:firstRow="1" w:lastRow="0" w:firstColumn="1" w:lastColumn="0" w:noHBand="0" w:noVBand="1"/>
      </w:tblPr>
      <w:tblGrid>
        <w:gridCol w:w="4673"/>
        <w:gridCol w:w="2268"/>
        <w:gridCol w:w="2830"/>
      </w:tblGrid>
      <w:tr w:rsidR="00453F9D" w:rsidRPr="00453F9D" w14:paraId="472C3C8D" w14:textId="77777777" w:rsidTr="00417685">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673" w:type="dxa"/>
          </w:tcPr>
          <w:p w14:paraId="789D8C6F" w14:textId="77777777" w:rsidR="00453F9D" w:rsidRPr="00453F9D" w:rsidRDefault="00453F9D" w:rsidP="00453F9D">
            <w:pPr>
              <w:rPr>
                <w:rFonts w:asciiTheme="majorHAnsi" w:hAnsiTheme="majorHAnsi" w:cstheme="majorHAnsi"/>
              </w:rPr>
            </w:pPr>
            <w:r w:rsidRPr="00453F9D">
              <w:rPr>
                <w:rFonts w:asciiTheme="majorHAnsi" w:hAnsiTheme="majorHAnsi" w:cstheme="majorHAnsi"/>
              </w:rPr>
              <w:t>Livrables</w:t>
            </w:r>
          </w:p>
        </w:tc>
        <w:tc>
          <w:tcPr>
            <w:tcW w:w="2268" w:type="dxa"/>
          </w:tcPr>
          <w:p w14:paraId="4F217B3B" w14:textId="77777777" w:rsidR="00453F9D" w:rsidRPr="00453F9D" w:rsidRDefault="00453F9D" w:rsidP="00453F9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Forme</w:t>
            </w:r>
          </w:p>
        </w:tc>
        <w:tc>
          <w:tcPr>
            <w:tcW w:w="2830" w:type="dxa"/>
          </w:tcPr>
          <w:p w14:paraId="5281587B" w14:textId="77777777" w:rsidR="00453F9D" w:rsidRPr="00453F9D" w:rsidRDefault="00453F9D" w:rsidP="00453F9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période</w:t>
            </w:r>
          </w:p>
        </w:tc>
      </w:tr>
      <w:tr w:rsidR="00453F9D" w:rsidRPr="00453F9D" w14:paraId="0DDE4F8B" w14:textId="77777777" w:rsidTr="00417685">
        <w:tc>
          <w:tcPr>
            <w:cnfStyle w:val="001000000000" w:firstRow="0" w:lastRow="0" w:firstColumn="1" w:lastColumn="0" w:oddVBand="0" w:evenVBand="0" w:oddHBand="0" w:evenHBand="0" w:firstRowFirstColumn="0" w:firstRowLastColumn="0" w:lastRowFirstColumn="0" w:lastRowLastColumn="0"/>
            <w:tcW w:w="4673" w:type="dxa"/>
          </w:tcPr>
          <w:p w14:paraId="071BCD36" w14:textId="77777777" w:rsidR="00453F9D" w:rsidRPr="00453F9D" w:rsidRDefault="00453F9D" w:rsidP="00453F9D">
            <w:pPr>
              <w:numPr>
                <w:ilvl w:val="0"/>
                <w:numId w:val="10"/>
              </w:numPr>
              <w:rPr>
                <w:rFonts w:asciiTheme="majorHAnsi" w:hAnsiTheme="majorHAnsi" w:cstheme="majorHAnsi"/>
                <w:b w:val="0"/>
              </w:rPr>
            </w:pPr>
            <w:r w:rsidRPr="00453F9D">
              <w:rPr>
                <w:rFonts w:asciiTheme="majorHAnsi" w:hAnsiTheme="majorHAnsi" w:cstheme="majorHAnsi"/>
              </w:rPr>
              <w:t>Théorie du changement actualisé affinant les changements attendus et les hypothèses</w:t>
            </w:r>
          </w:p>
        </w:tc>
        <w:tc>
          <w:tcPr>
            <w:tcW w:w="2268" w:type="dxa"/>
          </w:tcPr>
          <w:p w14:paraId="509C37E1"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schéma général accompagné de schémas plus détaillés pour chaque chaine d’impacts</w:t>
            </w:r>
          </w:p>
        </w:tc>
        <w:tc>
          <w:tcPr>
            <w:tcW w:w="2830" w:type="dxa"/>
          </w:tcPr>
          <w:p w14:paraId="14189379"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10 jours avant la date du COPIL (prévu en octobre 2023)</w:t>
            </w:r>
          </w:p>
        </w:tc>
      </w:tr>
      <w:tr w:rsidR="00453F9D" w:rsidRPr="00453F9D" w14:paraId="24AAD56A" w14:textId="77777777" w:rsidTr="00417685">
        <w:tc>
          <w:tcPr>
            <w:cnfStyle w:val="001000000000" w:firstRow="0" w:lastRow="0" w:firstColumn="1" w:lastColumn="0" w:oddVBand="0" w:evenVBand="0" w:oddHBand="0" w:evenHBand="0" w:firstRowFirstColumn="0" w:firstRowLastColumn="0" w:lastRowFirstColumn="0" w:lastRowLastColumn="0"/>
            <w:tcW w:w="4673" w:type="dxa"/>
          </w:tcPr>
          <w:p w14:paraId="249E3F05" w14:textId="77777777" w:rsidR="00453F9D" w:rsidRPr="00453F9D" w:rsidRDefault="00453F9D" w:rsidP="00453F9D">
            <w:pPr>
              <w:numPr>
                <w:ilvl w:val="0"/>
                <w:numId w:val="10"/>
              </w:numPr>
              <w:rPr>
                <w:rFonts w:asciiTheme="majorHAnsi" w:hAnsiTheme="majorHAnsi" w:cstheme="majorHAnsi"/>
                <w:b w:val="0"/>
              </w:rPr>
            </w:pPr>
            <w:r w:rsidRPr="00453F9D">
              <w:rPr>
                <w:rFonts w:asciiTheme="majorHAnsi" w:hAnsiTheme="majorHAnsi" w:cstheme="majorHAnsi"/>
              </w:rPr>
              <w:t>Plan de suivi-évaluation provisoire incluant un cadre logique revu le cas échéant</w:t>
            </w:r>
          </w:p>
        </w:tc>
        <w:tc>
          <w:tcPr>
            <w:tcW w:w="2268" w:type="dxa"/>
          </w:tcPr>
          <w:p w14:paraId="65E46D25"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Voir trame annexe 1</w:t>
            </w:r>
          </w:p>
        </w:tc>
        <w:tc>
          <w:tcPr>
            <w:tcW w:w="2830" w:type="dxa"/>
          </w:tcPr>
          <w:p w14:paraId="073C057A"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10 jours avant la date du COPIL (prévu en octobre 2023)</w:t>
            </w:r>
          </w:p>
        </w:tc>
      </w:tr>
      <w:tr w:rsidR="00453F9D" w:rsidRPr="00453F9D" w14:paraId="61EC54AD" w14:textId="77777777" w:rsidTr="00417685">
        <w:tc>
          <w:tcPr>
            <w:cnfStyle w:val="001000000000" w:firstRow="0" w:lastRow="0" w:firstColumn="1" w:lastColumn="0" w:oddVBand="0" w:evenVBand="0" w:oddHBand="0" w:evenHBand="0" w:firstRowFirstColumn="0" w:firstRowLastColumn="0" w:lastRowFirstColumn="0" w:lastRowLastColumn="0"/>
            <w:tcW w:w="4673" w:type="dxa"/>
          </w:tcPr>
          <w:p w14:paraId="48CA10E9" w14:textId="5ECA17D0" w:rsidR="00453F9D" w:rsidRPr="00453F9D" w:rsidRDefault="00453F9D" w:rsidP="00453F9D">
            <w:pPr>
              <w:numPr>
                <w:ilvl w:val="0"/>
                <w:numId w:val="10"/>
              </w:numPr>
              <w:rPr>
                <w:rFonts w:asciiTheme="majorHAnsi" w:hAnsiTheme="majorHAnsi" w:cstheme="majorHAnsi"/>
                <w:b w:val="0"/>
              </w:rPr>
            </w:pPr>
            <w:r w:rsidRPr="00453F9D">
              <w:rPr>
                <w:rFonts w:asciiTheme="majorHAnsi" w:hAnsiTheme="majorHAnsi" w:cstheme="majorHAnsi"/>
              </w:rPr>
              <w:t>Plan de suiv</w:t>
            </w:r>
            <w:r w:rsidR="00417685">
              <w:rPr>
                <w:rFonts w:asciiTheme="majorHAnsi" w:hAnsiTheme="majorHAnsi" w:cstheme="majorHAnsi"/>
              </w:rPr>
              <w:t>i</w:t>
            </w:r>
            <w:r w:rsidRPr="00453F9D">
              <w:rPr>
                <w:rFonts w:asciiTheme="majorHAnsi" w:hAnsiTheme="majorHAnsi" w:cstheme="majorHAnsi"/>
              </w:rPr>
              <w:t>-évaluation définitif aprés éventuels amendements exigés par le COPIL</w:t>
            </w:r>
          </w:p>
        </w:tc>
        <w:tc>
          <w:tcPr>
            <w:tcW w:w="2268" w:type="dxa"/>
          </w:tcPr>
          <w:p w14:paraId="0AF7867A"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Voir trame annexe 1</w:t>
            </w:r>
          </w:p>
        </w:tc>
        <w:tc>
          <w:tcPr>
            <w:tcW w:w="2830" w:type="dxa"/>
          </w:tcPr>
          <w:p w14:paraId="54EEA2E7"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dans les 10 jours qui suivent la réception des conclusions du COPIL</w:t>
            </w:r>
          </w:p>
        </w:tc>
      </w:tr>
      <w:tr w:rsidR="00453F9D" w:rsidRPr="00453F9D" w14:paraId="72E8EB78" w14:textId="77777777" w:rsidTr="00417685">
        <w:tc>
          <w:tcPr>
            <w:cnfStyle w:val="001000000000" w:firstRow="0" w:lastRow="0" w:firstColumn="1" w:lastColumn="0" w:oddVBand="0" w:evenVBand="0" w:oddHBand="0" w:evenHBand="0" w:firstRowFirstColumn="0" w:firstRowLastColumn="0" w:lastRowFirstColumn="0" w:lastRowLastColumn="0"/>
            <w:tcW w:w="4673" w:type="dxa"/>
          </w:tcPr>
          <w:p w14:paraId="42796C1B" w14:textId="77777777" w:rsidR="00453F9D" w:rsidRPr="00453F9D" w:rsidRDefault="00453F9D" w:rsidP="00453F9D">
            <w:pPr>
              <w:numPr>
                <w:ilvl w:val="0"/>
                <w:numId w:val="10"/>
              </w:numPr>
              <w:rPr>
                <w:rFonts w:asciiTheme="majorHAnsi" w:hAnsiTheme="majorHAnsi" w:cstheme="majorHAnsi"/>
                <w:b w:val="0"/>
              </w:rPr>
            </w:pPr>
            <w:r w:rsidRPr="00453F9D">
              <w:rPr>
                <w:rFonts w:asciiTheme="majorHAnsi" w:hAnsiTheme="majorHAnsi" w:cstheme="majorHAnsi"/>
              </w:rPr>
              <w:t>Rapports de contrôle qualité</w:t>
            </w:r>
          </w:p>
        </w:tc>
        <w:tc>
          <w:tcPr>
            <w:tcW w:w="2268" w:type="dxa"/>
          </w:tcPr>
          <w:p w14:paraId="473519EE"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libre</w:t>
            </w:r>
          </w:p>
        </w:tc>
        <w:tc>
          <w:tcPr>
            <w:tcW w:w="2830" w:type="dxa"/>
          </w:tcPr>
          <w:p w14:paraId="5B309C4C"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Sur une base bi mensuelle, dans les 10 jours qui suivent la  réception des outils de suivi à jour</w:t>
            </w:r>
          </w:p>
        </w:tc>
      </w:tr>
      <w:tr w:rsidR="00453F9D" w:rsidRPr="00453F9D" w14:paraId="77882B4E" w14:textId="77777777" w:rsidTr="00417685">
        <w:tc>
          <w:tcPr>
            <w:cnfStyle w:val="001000000000" w:firstRow="0" w:lastRow="0" w:firstColumn="1" w:lastColumn="0" w:oddVBand="0" w:evenVBand="0" w:oddHBand="0" w:evenHBand="0" w:firstRowFirstColumn="0" w:firstRowLastColumn="0" w:lastRowFirstColumn="0" w:lastRowLastColumn="0"/>
            <w:tcW w:w="4673" w:type="dxa"/>
          </w:tcPr>
          <w:p w14:paraId="6C9E4EF4" w14:textId="77777777" w:rsidR="00453F9D" w:rsidRPr="00453F9D" w:rsidRDefault="00453F9D" w:rsidP="00453F9D">
            <w:pPr>
              <w:numPr>
                <w:ilvl w:val="0"/>
                <w:numId w:val="10"/>
              </w:numPr>
              <w:rPr>
                <w:rFonts w:asciiTheme="majorHAnsi" w:hAnsiTheme="majorHAnsi" w:cstheme="majorHAnsi"/>
              </w:rPr>
            </w:pPr>
            <w:r w:rsidRPr="00453F9D">
              <w:rPr>
                <w:rFonts w:asciiTheme="majorHAnsi" w:hAnsiTheme="majorHAnsi" w:cstheme="majorHAnsi"/>
              </w:rPr>
              <w:t>Finalisation et élaboration des fiches de capitalisation sur l’e-tax et la géolocalisation liées au projet PACCAF</w:t>
            </w:r>
          </w:p>
        </w:tc>
        <w:tc>
          <w:tcPr>
            <w:tcW w:w="2268" w:type="dxa"/>
          </w:tcPr>
          <w:p w14:paraId="1047EA4B"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libre</w:t>
            </w:r>
          </w:p>
        </w:tc>
        <w:tc>
          <w:tcPr>
            <w:tcW w:w="2830" w:type="dxa"/>
          </w:tcPr>
          <w:p w14:paraId="31F3F845" w14:textId="77777777" w:rsidR="00453F9D" w:rsidRPr="00453F9D" w:rsidRDefault="00453F9D" w:rsidP="00453F9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53F9D">
              <w:rPr>
                <w:rFonts w:asciiTheme="majorHAnsi" w:hAnsiTheme="majorHAnsi" w:cstheme="majorHAnsi"/>
              </w:rPr>
              <w:t>10 jours avant la date du COPIL (pr</w:t>
            </w:r>
            <w:r w:rsidRPr="00453F9D">
              <w:rPr>
                <w:rFonts w:asciiTheme="majorHAnsi" w:hAnsiTheme="majorHAnsi" w:cstheme="majorHAnsi" w:hint="cs"/>
              </w:rPr>
              <w:t>é</w:t>
            </w:r>
            <w:r w:rsidRPr="00453F9D">
              <w:rPr>
                <w:rFonts w:asciiTheme="majorHAnsi" w:hAnsiTheme="majorHAnsi" w:cstheme="majorHAnsi"/>
              </w:rPr>
              <w:t>vu en octobre 2023)</w:t>
            </w:r>
          </w:p>
        </w:tc>
      </w:tr>
    </w:tbl>
    <w:p w14:paraId="50497691" w14:textId="77777777" w:rsidR="000A0947" w:rsidRPr="004D12BC" w:rsidRDefault="000A0947" w:rsidP="00D36C90">
      <w:pPr>
        <w:spacing w:after="0"/>
        <w:ind w:left="357"/>
        <w:rPr>
          <w:rFonts w:asciiTheme="majorHAnsi" w:hAnsiTheme="majorHAnsi" w:cstheme="majorHAnsi"/>
        </w:rPr>
      </w:pPr>
    </w:p>
    <w:p w14:paraId="2E85DE3D" w14:textId="2B28BC0F" w:rsidR="004F75E0" w:rsidRPr="004D12BC" w:rsidRDefault="004F75E0" w:rsidP="00D82C07">
      <w:pPr>
        <w:ind w:left="0"/>
        <w:rPr>
          <w:rFonts w:asciiTheme="majorHAnsi" w:hAnsiTheme="majorHAnsi" w:cstheme="majorHAnsi"/>
          <w:i w:val="0"/>
        </w:rPr>
      </w:pPr>
      <w:r w:rsidRPr="004D12BC">
        <w:rPr>
          <w:rFonts w:asciiTheme="majorHAnsi" w:hAnsiTheme="majorHAnsi" w:cstheme="majorHAnsi"/>
          <w:i w:val="0"/>
        </w:rPr>
        <w:t xml:space="preserve">Tous les rapports doivent être rendus en </w:t>
      </w:r>
      <w:r w:rsidR="00F90B90" w:rsidRPr="004D12BC">
        <w:rPr>
          <w:rFonts w:asciiTheme="majorHAnsi" w:hAnsiTheme="majorHAnsi" w:cstheme="majorHAnsi"/>
          <w:i w:val="0"/>
        </w:rPr>
        <w:t>français.</w:t>
      </w:r>
    </w:p>
    <w:p w14:paraId="6253822D" w14:textId="3FEC4910" w:rsidR="00986A7D" w:rsidRPr="004D12BC" w:rsidRDefault="00986A7D" w:rsidP="0082361C">
      <w:pPr>
        <w:pStyle w:val="Titre1"/>
        <w:rPr>
          <w:rFonts w:asciiTheme="majorHAnsi" w:hAnsiTheme="majorHAnsi" w:cstheme="majorHAnsi"/>
        </w:rPr>
      </w:pPr>
      <w:bookmarkStart w:id="18" w:name="_Toc141098208"/>
      <w:r w:rsidRPr="004D12BC">
        <w:rPr>
          <w:rFonts w:asciiTheme="majorHAnsi" w:hAnsiTheme="majorHAnsi" w:cstheme="majorHAnsi"/>
        </w:rPr>
        <w:t>Organisation des travaux</w:t>
      </w:r>
      <w:bookmarkEnd w:id="18"/>
    </w:p>
    <w:p w14:paraId="6A052149" w14:textId="498AB8FA" w:rsidR="00986A7D" w:rsidRPr="004D12BC" w:rsidRDefault="00986A7D" w:rsidP="00417685">
      <w:pPr>
        <w:pStyle w:val="Titre2"/>
        <w:ind w:left="567"/>
        <w:rPr>
          <w:rFonts w:asciiTheme="majorHAnsi" w:hAnsiTheme="majorHAnsi" w:cstheme="majorHAnsi"/>
        </w:rPr>
      </w:pPr>
      <w:bookmarkStart w:id="19" w:name="_Toc141098209"/>
      <w:r w:rsidRPr="004D12BC">
        <w:rPr>
          <w:rFonts w:asciiTheme="majorHAnsi" w:hAnsiTheme="majorHAnsi" w:cstheme="majorHAnsi"/>
        </w:rPr>
        <w:t>M</w:t>
      </w:r>
      <w:r w:rsidR="00D82C07">
        <w:rPr>
          <w:rFonts w:asciiTheme="majorHAnsi" w:hAnsiTheme="majorHAnsi" w:cstheme="majorHAnsi"/>
        </w:rPr>
        <w:t>o</w:t>
      </w:r>
      <w:r w:rsidRPr="004D12BC">
        <w:rPr>
          <w:rFonts w:asciiTheme="majorHAnsi" w:hAnsiTheme="majorHAnsi" w:cstheme="majorHAnsi"/>
        </w:rPr>
        <w:t xml:space="preserve">dalités de </w:t>
      </w:r>
      <w:r w:rsidR="000A0947" w:rsidRPr="004D12BC">
        <w:rPr>
          <w:rFonts w:asciiTheme="majorHAnsi" w:hAnsiTheme="majorHAnsi" w:cstheme="majorHAnsi"/>
        </w:rPr>
        <w:t>coordination</w:t>
      </w:r>
      <w:bookmarkEnd w:id="19"/>
    </w:p>
    <w:p w14:paraId="10C57B2A" w14:textId="58BDF8DE" w:rsidR="00E81E41" w:rsidRPr="004D12BC" w:rsidRDefault="00340707" w:rsidP="00083847">
      <w:pPr>
        <w:ind w:left="0"/>
        <w:rPr>
          <w:rFonts w:asciiTheme="majorHAnsi" w:hAnsiTheme="majorHAnsi" w:cstheme="majorHAnsi"/>
          <w:i w:val="0"/>
          <w:iCs w:val="0"/>
          <w:color w:val="4BACC6" w:themeColor="accent5"/>
          <w:sz w:val="18"/>
          <w:szCs w:val="18"/>
          <w:highlight w:val="lightGray"/>
        </w:rPr>
      </w:pPr>
      <w:r w:rsidRPr="004D12BC">
        <w:rPr>
          <w:rFonts w:asciiTheme="majorHAnsi" w:hAnsiTheme="majorHAnsi" w:cstheme="majorHAnsi"/>
          <w:i w:val="0"/>
        </w:rPr>
        <w:t>L</w:t>
      </w:r>
      <w:r w:rsidR="00C62480" w:rsidRPr="004D12BC">
        <w:rPr>
          <w:rFonts w:asciiTheme="majorHAnsi" w:hAnsiTheme="majorHAnsi" w:cstheme="majorHAnsi"/>
          <w:i w:val="0"/>
        </w:rPr>
        <w:t>’expert</w:t>
      </w:r>
      <w:r w:rsidR="0044237B">
        <w:rPr>
          <w:rFonts w:asciiTheme="majorHAnsi" w:hAnsiTheme="majorHAnsi" w:cstheme="majorHAnsi"/>
          <w:i w:val="0"/>
        </w:rPr>
        <w:t>.e</w:t>
      </w:r>
      <w:r w:rsidR="00C62480" w:rsidRPr="004D12BC">
        <w:rPr>
          <w:rFonts w:asciiTheme="majorHAnsi" w:hAnsiTheme="majorHAnsi" w:cstheme="majorHAnsi"/>
          <w:i w:val="0"/>
        </w:rPr>
        <w:t xml:space="preserve"> </w:t>
      </w:r>
      <w:r w:rsidRPr="004D12BC">
        <w:rPr>
          <w:rFonts w:asciiTheme="majorHAnsi" w:hAnsiTheme="majorHAnsi" w:cstheme="majorHAnsi"/>
          <w:i w:val="0"/>
        </w:rPr>
        <w:t>Suivi-Evaluation travaillera sous la supervision d</w:t>
      </w:r>
      <w:r w:rsidR="00A576BF" w:rsidRPr="004D12BC">
        <w:rPr>
          <w:rFonts w:asciiTheme="majorHAnsi" w:hAnsiTheme="majorHAnsi" w:cstheme="majorHAnsi"/>
          <w:i w:val="0"/>
        </w:rPr>
        <w:t xml:space="preserve">u chef de projet AMRIC </w:t>
      </w:r>
      <w:r w:rsidRPr="004D12BC">
        <w:rPr>
          <w:rFonts w:asciiTheme="majorHAnsi" w:hAnsiTheme="majorHAnsi" w:cstheme="majorHAnsi"/>
          <w:i w:val="0"/>
        </w:rPr>
        <w:t xml:space="preserve">pour l’ensemble de la mission. </w:t>
      </w:r>
    </w:p>
    <w:p w14:paraId="3DAE61C7" w14:textId="3BC75E02" w:rsidR="00124F71" w:rsidRPr="004D12BC" w:rsidRDefault="00E81E41" w:rsidP="00417685">
      <w:pPr>
        <w:pStyle w:val="Titre2"/>
        <w:ind w:left="567"/>
        <w:rPr>
          <w:rFonts w:asciiTheme="majorHAnsi" w:hAnsiTheme="majorHAnsi" w:cstheme="majorHAnsi"/>
        </w:rPr>
      </w:pPr>
      <w:bookmarkStart w:id="20" w:name="_Toc141098210"/>
      <w:r w:rsidRPr="004D12BC">
        <w:rPr>
          <w:rFonts w:asciiTheme="majorHAnsi" w:hAnsiTheme="majorHAnsi" w:cstheme="majorHAnsi"/>
        </w:rPr>
        <w:t>C</w:t>
      </w:r>
      <w:r w:rsidR="00D82C07">
        <w:rPr>
          <w:rFonts w:asciiTheme="majorHAnsi" w:hAnsiTheme="majorHAnsi" w:cstheme="majorHAnsi"/>
        </w:rPr>
        <w:t>o</w:t>
      </w:r>
      <w:r w:rsidRPr="004D12BC">
        <w:rPr>
          <w:rFonts w:asciiTheme="majorHAnsi" w:hAnsiTheme="majorHAnsi" w:cstheme="majorHAnsi"/>
        </w:rPr>
        <w:t>nditions de travail</w:t>
      </w:r>
      <w:bookmarkEnd w:id="20"/>
    </w:p>
    <w:p w14:paraId="18E4978E" w14:textId="4C7C7E13" w:rsidR="00E87DA1" w:rsidRPr="004D12BC" w:rsidRDefault="00CD5F31" w:rsidP="00083847">
      <w:pPr>
        <w:ind w:left="0"/>
        <w:rPr>
          <w:rFonts w:asciiTheme="majorHAnsi" w:hAnsiTheme="majorHAnsi" w:cstheme="majorHAnsi"/>
          <w:i w:val="0"/>
        </w:rPr>
      </w:pPr>
      <w:r w:rsidRPr="004D12BC">
        <w:rPr>
          <w:rFonts w:asciiTheme="majorHAnsi" w:hAnsiTheme="majorHAnsi" w:cstheme="majorHAnsi"/>
          <w:i w:val="0"/>
        </w:rPr>
        <w:t>Dans le cadre de la présente mission, le projet mettra à disposition d</w:t>
      </w:r>
      <w:r w:rsidR="00C62480" w:rsidRPr="004D12BC">
        <w:rPr>
          <w:rFonts w:asciiTheme="majorHAnsi" w:hAnsiTheme="majorHAnsi" w:cstheme="majorHAnsi"/>
          <w:i w:val="0"/>
        </w:rPr>
        <w:t>e l’</w:t>
      </w:r>
      <w:r w:rsidRPr="004D12BC">
        <w:rPr>
          <w:rFonts w:asciiTheme="majorHAnsi" w:hAnsiTheme="majorHAnsi" w:cstheme="majorHAnsi"/>
          <w:i w:val="0"/>
        </w:rPr>
        <w:t>expert</w:t>
      </w:r>
      <w:r w:rsidR="0044237B">
        <w:rPr>
          <w:rFonts w:asciiTheme="majorHAnsi" w:hAnsiTheme="majorHAnsi" w:cstheme="majorHAnsi"/>
          <w:i w:val="0"/>
        </w:rPr>
        <w:t>.e</w:t>
      </w:r>
      <w:r w:rsidRPr="004D12BC">
        <w:rPr>
          <w:rFonts w:asciiTheme="majorHAnsi" w:hAnsiTheme="majorHAnsi" w:cstheme="majorHAnsi"/>
          <w:i w:val="0"/>
        </w:rPr>
        <w:t xml:space="preserve"> Suivi-Evaluation </w:t>
      </w:r>
      <w:r w:rsidR="00E87DA1" w:rsidRPr="004D12BC">
        <w:rPr>
          <w:rFonts w:asciiTheme="majorHAnsi" w:hAnsiTheme="majorHAnsi" w:cstheme="majorHAnsi"/>
          <w:i w:val="0"/>
        </w:rPr>
        <w:t>un téléphone portable</w:t>
      </w:r>
      <w:r w:rsidR="007B5741" w:rsidRPr="004D12BC">
        <w:rPr>
          <w:rFonts w:asciiTheme="majorHAnsi" w:hAnsiTheme="majorHAnsi" w:cstheme="majorHAnsi"/>
          <w:i w:val="0"/>
        </w:rPr>
        <w:t xml:space="preserve"> (crédité)</w:t>
      </w:r>
      <w:r w:rsidR="00C62480" w:rsidRPr="004D12BC">
        <w:rPr>
          <w:rFonts w:asciiTheme="majorHAnsi" w:hAnsiTheme="majorHAnsi" w:cstheme="majorHAnsi"/>
          <w:i w:val="0"/>
        </w:rPr>
        <w:t xml:space="preserve"> et </w:t>
      </w:r>
      <w:r w:rsidR="00E87DA1" w:rsidRPr="004D12BC">
        <w:rPr>
          <w:rFonts w:asciiTheme="majorHAnsi" w:hAnsiTheme="majorHAnsi" w:cstheme="majorHAnsi"/>
          <w:i w:val="0"/>
        </w:rPr>
        <w:t xml:space="preserve">un véhicule pour les visites de terrain. </w:t>
      </w:r>
    </w:p>
    <w:p w14:paraId="619A5837" w14:textId="3E74EDE0" w:rsidR="001E5845" w:rsidRDefault="00E87DA1" w:rsidP="00083847">
      <w:pPr>
        <w:ind w:left="0"/>
        <w:rPr>
          <w:rFonts w:asciiTheme="majorHAnsi" w:hAnsiTheme="majorHAnsi" w:cstheme="majorHAnsi"/>
          <w:i w:val="0"/>
        </w:rPr>
      </w:pPr>
      <w:r w:rsidRPr="004D12BC">
        <w:rPr>
          <w:rFonts w:asciiTheme="majorHAnsi" w:hAnsiTheme="majorHAnsi" w:cstheme="majorHAnsi"/>
          <w:i w:val="0"/>
        </w:rPr>
        <w:t xml:space="preserve">Le projet </w:t>
      </w:r>
      <w:r w:rsidR="00CD5F31" w:rsidRPr="004D12BC">
        <w:rPr>
          <w:rFonts w:asciiTheme="majorHAnsi" w:hAnsiTheme="majorHAnsi" w:cstheme="majorHAnsi"/>
          <w:i w:val="0"/>
        </w:rPr>
        <w:t xml:space="preserve">prendra </w:t>
      </w:r>
      <w:r w:rsidRPr="004D12BC">
        <w:rPr>
          <w:rFonts w:asciiTheme="majorHAnsi" w:hAnsiTheme="majorHAnsi" w:cstheme="majorHAnsi"/>
          <w:i w:val="0"/>
        </w:rPr>
        <w:t xml:space="preserve">également </w:t>
      </w:r>
      <w:r w:rsidR="00CD5F31" w:rsidRPr="004D12BC">
        <w:rPr>
          <w:rFonts w:asciiTheme="majorHAnsi" w:hAnsiTheme="majorHAnsi" w:cstheme="majorHAnsi"/>
          <w:i w:val="0"/>
        </w:rPr>
        <w:t xml:space="preserve">en charge les dépenses </w:t>
      </w:r>
      <w:r w:rsidR="00793B56">
        <w:rPr>
          <w:rFonts w:asciiTheme="majorHAnsi" w:hAnsiTheme="majorHAnsi" w:cstheme="majorHAnsi"/>
          <w:i w:val="0"/>
        </w:rPr>
        <w:t>liées à la mission de terrain en Guinée (le cas échéant)</w:t>
      </w:r>
      <w:r w:rsidR="00E81E41" w:rsidRPr="004D12BC">
        <w:rPr>
          <w:rFonts w:asciiTheme="majorHAnsi" w:hAnsiTheme="majorHAnsi" w:cstheme="majorHAnsi"/>
          <w:i w:val="0"/>
        </w:rPr>
        <w:t xml:space="preserve">: </w:t>
      </w:r>
      <w:r w:rsidR="001E5845">
        <w:rPr>
          <w:rFonts w:asciiTheme="majorHAnsi" w:hAnsiTheme="majorHAnsi" w:cstheme="majorHAnsi"/>
          <w:i w:val="0"/>
        </w:rPr>
        <w:t>transport li</w:t>
      </w:r>
      <w:r w:rsidR="009363DB">
        <w:rPr>
          <w:rFonts w:asciiTheme="majorHAnsi" w:hAnsiTheme="majorHAnsi" w:cstheme="majorHAnsi"/>
          <w:i w:val="0"/>
        </w:rPr>
        <w:t>e</w:t>
      </w:r>
      <w:r w:rsidR="001E5845">
        <w:rPr>
          <w:rFonts w:asciiTheme="majorHAnsi" w:hAnsiTheme="majorHAnsi" w:cstheme="majorHAnsi"/>
          <w:i w:val="0"/>
        </w:rPr>
        <w:t xml:space="preserve">u de résidence-lieu de mission, </w:t>
      </w:r>
      <w:r w:rsidR="00E81E41" w:rsidRPr="004D12BC">
        <w:rPr>
          <w:rFonts w:asciiTheme="majorHAnsi" w:hAnsiTheme="majorHAnsi" w:cstheme="majorHAnsi"/>
          <w:i w:val="0"/>
        </w:rPr>
        <w:t>hébergement</w:t>
      </w:r>
      <w:r w:rsidR="00CD5F31" w:rsidRPr="004D12BC">
        <w:rPr>
          <w:rFonts w:asciiTheme="majorHAnsi" w:hAnsiTheme="majorHAnsi" w:cstheme="majorHAnsi"/>
          <w:i w:val="0"/>
        </w:rPr>
        <w:t xml:space="preserve"> et</w:t>
      </w:r>
      <w:r w:rsidR="00E81E41" w:rsidRPr="004D12BC">
        <w:rPr>
          <w:rFonts w:asciiTheme="majorHAnsi" w:hAnsiTheme="majorHAnsi" w:cstheme="majorHAnsi"/>
          <w:i w:val="0"/>
        </w:rPr>
        <w:t xml:space="preserve"> transport </w:t>
      </w:r>
      <w:r w:rsidR="00CD5F31" w:rsidRPr="004D12BC">
        <w:rPr>
          <w:rFonts w:asciiTheme="majorHAnsi" w:hAnsiTheme="majorHAnsi" w:cstheme="majorHAnsi"/>
          <w:i w:val="0"/>
        </w:rPr>
        <w:t>lors des visites de terrain</w:t>
      </w:r>
      <w:r w:rsidR="00E81E41" w:rsidRPr="004D12BC">
        <w:rPr>
          <w:rFonts w:asciiTheme="majorHAnsi" w:hAnsiTheme="majorHAnsi" w:cstheme="majorHAnsi"/>
          <w:i w:val="0"/>
        </w:rPr>
        <w:t xml:space="preserve">, </w:t>
      </w:r>
      <w:r w:rsidR="00E906B1" w:rsidRPr="004D12BC">
        <w:rPr>
          <w:rFonts w:asciiTheme="majorHAnsi" w:hAnsiTheme="majorHAnsi" w:cstheme="majorHAnsi"/>
          <w:i w:val="0"/>
        </w:rPr>
        <w:t>frais de visa</w:t>
      </w:r>
      <w:r w:rsidR="00E81E41" w:rsidRPr="004D12BC">
        <w:rPr>
          <w:rFonts w:asciiTheme="majorHAnsi" w:hAnsiTheme="majorHAnsi" w:cstheme="majorHAnsi"/>
          <w:i w:val="0"/>
        </w:rPr>
        <w:t>, etc.</w:t>
      </w:r>
      <w:r w:rsidR="007B5741" w:rsidRPr="004D12BC">
        <w:rPr>
          <w:rFonts w:asciiTheme="majorHAnsi" w:hAnsiTheme="majorHAnsi" w:cstheme="majorHAnsi"/>
          <w:i w:val="0"/>
        </w:rPr>
        <w:t xml:space="preserve"> selon le </w:t>
      </w:r>
      <w:r w:rsidR="00F80FEA" w:rsidRPr="004D12BC">
        <w:rPr>
          <w:rFonts w:asciiTheme="majorHAnsi" w:hAnsiTheme="majorHAnsi" w:cstheme="majorHAnsi"/>
          <w:i w:val="0"/>
        </w:rPr>
        <w:t>barème</w:t>
      </w:r>
      <w:r w:rsidR="007B5741" w:rsidRPr="004D12BC">
        <w:rPr>
          <w:rFonts w:asciiTheme="majorHAnsi" w:hAnsiTheme="majorHAnsi" w:cstheme="majorHAnsi"/>
          <w:i w:val="0"/>
        </w:rPr>
        <w:t xml:space="preserve"> de perdiem en vigueur à Expertise France. </w:t>
      </w:r>
    </w:p>
    <w:p w14:paraId="2C415DAF" w14:textId="64E4C98F" w:rsidR="00E81E41" w:rsidRDefault="00E906B1" w:rsidP="00083847">
      <w:pPr>
        <w:ind w:left="0"/>
        <w:rPr>
          <w:rFonts w:asciiTheme="majorHAnsi" w:hAnsiTheme="majorHAnsi" w:cstheme="majorHAnsi"/>
          <w:i w:val="0"/>
        </w:rPr>
      </w:pPr>
      <w:r w:rsidRPr="004D12BC">
        <w:rPr>
          <w:rFonts w:asciiTheme="majorHAnsi" w:hAnsiTheme="majorHAnsi" w:cstheme="majorHAnsi"/>
          <w:i w:val="0"/>
        </w:rPr>
        <w:t>La</w:t>
      </w:r>
      <w:r w:rsidR="009C09FF" w:rsidRPr="004D12BC">
        <w:rPr>
          <w:rFonts w:asciiTheme="majorHAnsi" w:hAnsiTheme="majorHAnsi" w:cstheme="majorHAnsi"/>
          <w:i w:val="0"/>
        </w:rPr>
        <w:t xml:space="preserve"> lang</w:t>
      </w:r>
      <w:r w:rsidR="007B5741" w:rsidRPr="004D12BC">
        <w:rPr>
          <w:rFonts w:asciiTheme="majorHAnsi" w:hAnsiTheme="majorHAnsi" w:cstheme="majorHAnsi"/>
          <w:i w:val="0"/>
        </w:rPr>
        <w:t>u</w:t>
      </w:r>
      <w:r w:rsidR="009C09FF" w:rsidRPr="004D12BC">
        <w:rPr>
          <w:rFonts w:asciiTheme="majorHAnsi" w:hAnsiTheme="majorHAnsi" w:cstheme="majorHAnsi"/>
          <w:i w:val="0"/>
        </w:rPr>
        <w:t>e de travail sera</w:t>
      </w:r>
      <w:r w:rsidRPr="004D12BC">
        <w:rPr>
          <w:rFonts w:asciiTheme="majorHAnsi" w:hAnsiTheme="majorHAnsi" w:cstheme="majorHAnsi"/>
          <w:i w:val="0"/>
        </w:rPr>
        <w:t xml:space="preserve"> </w:t>
      </w:r>
      <w:r w:rsidR="00417C1E" w:rsidRPr="004D12BC">
        <w:rPr>
          <w:rFonts w:asciiTheme="majorHAnsi" w:hAnsiTheme="majorHAnsi" w:cstheme="majorHAnsi"/>
          <w:i w:val="0"/>
        </w:rPr>
        <w:t>le français.</w:t>
      </w:r>
    </w:p>
    <w:p w14:paraId="4CF8ADC5" w14:textId="5D7D9703" w:rsidR="00986A7D" w:rsidRPr="004D12BC" w:rsidRDefault="003A0521" w:rsidP="00417685">
      <w:pPr>
        <w:pStyle w:val="Titre2"/>
        <w:ind w:left="567"/>
        <w:rPr>
          <w:rFonts w:asciiTheme="majorHAnsi" w:hAnsiTheme="majorHAnsi" w:cstheme="majorHAnsi"/>
        </w:rPr>
      </w:pPr>
      <w:bookmarkStart w:id="21" w:name="_Toc141098211"/>
      <w:r w:rsidRPr="004D12BC">
        <w:rPr>
          <w:rFonts w:asciiTheme="majorHAnsi" w:hAnsiTheme="majorHAnsi" w:cstheme="majorHAnsi"/>
        </w:rPr>
        <w:t>L</w:t>
      </w:r>
      <w:r w:rsidR="0065013D">
        <w:rPr>
          <w:rFonts w:asciiTheme="majorHAnsi" w:hAnsiTheme="majorHAnsi" w:cstheme="majorHAnsi"/>
        </w:rPr>
        <w:t xml:space="preserve"> </w:t>
      </w:r>
      <w:r w:rsidRPr="004D12BC">
        <w:rPr>
          <w:rFonts w:asciiTheme="majorHAnsi" w:hAnsiTheme="majorHAnsi" w:cstheme="majorHAnsi"/>
        </w:rPr>
        <w:t>ieu et durée de la mission</w:t>
      </w:r>
      <w:bookmarkEnd w:id="21"/>
    </w:p>
    <w:p w14:paraId="18BF39AA" w14:textId="12D701CA" w:rsidR="003A0521" w:rsidRPr="004D12BC" w:rsidRDefault="003A0521" w:rsidP="00083847">
      <w:pPr>
        <w:ind w:left="0"/>
        <w:rPr>
          <w:rFonts w:asciiTheme="majorHAnsi" w:hAnsiTheme="majorHAnsi" w:cstheme="majorHAnsi"/>
          <w:i w:val="0"/>
          <w:iCs w:val="0"/>
          <w:color w:val="auto"/>
          <w:szCs w:val="24"/>
        </w:rPr>
      </w:pPr>
      <w:r w:rsidRPr="004D12BC">
        <w:rPr>
          <w:rFonts w:asciiTheme="majorHAnsi" w:hAnsiTheme="majorHAnsi" w:cstheme="majorHAnsi"/>
          <w:i w:val="0"/>
        </w:rPr>
        <w:t xml:space="preserve">La mission se déroulera à </w:t>
      </w:r>
      <w:r w:rsidR="00417C1E" w:rsidRPr="004D12BC">
        <w:rPr>
          <w:rFonts w:asciiTheme="majorHAnsi" w:hAnsiTheme="majorHAnsi" w:cstheme="majorHAnsi"/>
          <w:i w:val="0"/>
        </w:rPr>
        <w:t>distance</w:t>
      </w:r>
      <w:r w:rsidR="00CC1C16" w:rsidRPr="004D12BC">
        <w:rPr>
          <w:rFonts w:asciiTheme="majorHAnsi" w:hAnsiTheme="majorHAnsi" w:cstheme="majorHAnsi"/>
          <w:i w:val="0"/>
        </w:rPr>
        <w:t xml:space="preserve"> </w:t>
      </w:r>
      <w:r w:rsidRPr="004D12BC">
        <w:rPr>
          <w:rFonts w:asciiTheme="majorHAnsi" w:hAnsiTheme="majorHAnsi" w:cstheme="majorHAnsi"/>
          <w:i w:val="0"/>
        </w:rPr>
        <w:t>avec</w:t>
      </w:r>
      <w:r w:rsidR="00417C1E" w:rsidRPr="004D12BC">
        <w:rPr>
          <w:rFonts w:asciiTheme="majorHAnsi" w:hAnsiTheme="majorHAnsi" w:cstheme="majorHAnsi"/>
          <w:i w:val="0"/>
        </w:rPr>
        <w:t xml:space="preserve"> une mission</w:t>
      </w:r>
      <w:r w:rsidRPr="004D12BC">
        <w:rPr>
          <w:rFonts w:asciiTheme="majorHAnsi" w:hAnsiTheme="majorHAnsi" w:cstheme="majorHAnsi"/>
          <w:i w:val="0"/>
        </w:rPr>
        <w:t xml:space="preserve"> de terrain à </w:t>
      </w:r>
      <w:r w:rsidR="00417C1E" w:rsidRPr="004D12BC">
        <w:rPr>
          <w:rFonts w:asciiTheme="majorHAnsi" w:hAnsiTheme="majorHAnsi" w:cstheme="majorHAnsi"/>
          <w:i w:val="0"/>
        </w:rPr>
        <w:t>Conakry</w:t>
      </w:r>
      <w:r w:rsidR="00417685">
        <w:rPr>
          <w:rFonts w:asciiTheme="majorHAnsi" w:hAnsiTheme="majorHAnsi" w:cstheme="majorHAnsi"/>
          <w:i w:val="0"/>
        </w:rPr>
        <w:t>.</w:t>
      </w:r>
      <w:r w:rsidR="00417C1E" w:rsidRPr="004D12BC" w:rsidDel="00417C1E">
        <w:rPr>
          <w:rFonts w:asciiTheme="majorHAnsi" w:hAnsiTheme="majorHAnsi" w:cstheme="majorHAnsi"/>
          <w:i w:val="0"/>
          <w:highlight w:val="yellow"/>
        </w:rPr>
        <w:t xml:space="preserve"> </w:t>
      </w:r>
    </w:p>
    <w:p w14:paraId="5703EAC4" w14:textId="24668CC0" w:rsidR="001053DB" w:rsidRPr="004D12BC" w:rsidRDefault="001053DB" w:rsidP="00083847">
      <w:pPr>
        <w:ind w:left="0"/>
        <w:rPr>
          <w:rFonts w:asciiTheme="majorHAnsi" w:hAnsiTheme="majorHAnsi" w:cstheme="majorHAnsi"/>
          <w:i w:val="0"/>
          <w:szCs w:val="28"/>
        </w:rPr>
      </w:pPr>
      <w:r w:rsidRPr="004D12BC">
        <w:rPr>
          <w:rFonts w:asciiTheme="majorHAnsi" w:hAnsiTheme="majorHAnsi" w:cstheme="majorHAnsi"/>
          <w:i w:val="0"/>
        </w:rPr>
        <w:lastRenderedPageBreak/>
        <w:t xml:space="preserve">Début provisoire de la mission : </w:t>
      </w:r>
      <w:r w:rsidR="00CC1C16" w:rsidRPr="009B559F">
        <w:rPr>
          <w:rFonts w:asciiTheme="majorHAnsi" w:hAnsiTheme="majorHAnsi" w:cstheme="majorHAnsi"/>
          <w:b/>
          <w:i w:val="0"/>
        </w:rPr>
        <w:t>1er</w:t>
      </w:r>
      <w:r w:rsidR="00417C1E" w:rsidRPr="009B559F">
        <w:rPr>
          <w:rFonts w:asciiTheme="majorHAnsi" w:hAnsiTheme="majorHAnsi" w:cstheme="majorHAnsi"/>
          <w:b/>
          <w:i w:val="0"/>
        </w:rPr>
        <w:t xml:space="preserve"> septembre 2023</w:t>
      </w:r>
      <w:r w:rsidRPr="009B559F">
        <w:rPr>
          <w:rFonts w:asciiTheme="majorHAnsi" w:hAnsiTheme="majorHAnsi" w:cstheme="majorHAnsi"/>
          <w:b/>
          <w:i w:val="0"/>
        </w:rPr>
        <w:t>.</w:t>
      </w:r>
      <w:r w:rsidRPr="004D12BC">
        <w:rPr>
          <w:rFonts w:asciiTheme="majorHAnsi" w:hAnsiTheme="majorHAnsi" w:cstheme="majorHAnsi"/>
          <w:i w:val="0"/>
        </w:rPr>
        <w:t xml:space="preserve"> </w:t>
      </w:r>
    </w:p>
    <w:p w14:paraId="4C523952" w14:textId="634FDC8C" w:rsidR="001053DB" w:rsidRPr="004D12BC" w:rsidRDefault="001053DB" w:rsidP="00083847">
      <w:pPr>
        <w:ind w:left="0"/>
        <w:rPr>
          <w:rFonts w:asciiTheme="majorHAnsi" w:hAnsiTheme="majorHAnsi" w:cstheme="majorHAnsi"/>
          <w:i w:val="0"/>
        </w:rPr>
      </w:pPr>
      <w:r w:rsidRPr="004D12BC">
        <w:rPr>
          <w:rFonts w:asciiTheme="majorHAnsi" w:hAnsiTheme="majorHAnsi" w:cstheme="majorHAnsi"/>
          <w:i w:val="0"/>
        </w:rPr>
        <w:t xml:space="preserve">Durée maximale de la mission : </w:t>
      </w:r>
      <w:r w:rsidR="001E5845" w:rsidRPr="009B559F">
        <w:rPr>
          <w:rFonts w:asciiTheme="majorHAnsi" w:hAnsiTheme="majorHAnsi" w:cstheme="majorHAnsi"/>
          <w:b/>
          <w:i w:val="0"/>
        </w:rPr>
        <w:t>1</w:t>
      </w:r>
      <w:r w:rsidR="009B559F" w:rsidRPr="009B559F">
        <w:rPr>
          <w:rFonts w:asciiTheme="majorHAnsi" w:hAnsiTheme="majorHAnsi" w:cstheme="majorHAnsi"/>
          <w:b/>
          <w:i w:val="0"/>
        </w:rPr>
        <w:t>7</w:t>
      </w:r>
      <w:r w:rsidR="001E5845" w:rsidRPr="009B559F">
        <w:rPr>
          <w:rFonts w:asciiTheme="majorHAnsi" w:hAnsiTheme="majorHAnsi" w:cstheme="majorHAnsi"/>
          <w:b/>
          <w:i w:val="0"/>
        </w:rPr>
        <w:t xml:space="preserve"> jours</w:t>
      </w:r>
      <w:r w:rsidR="001E5845">
        <w:rPr>
          <w:rFonts w:asciiTheme="majorHAnsi" w:hAnsiTheme="majorHAnsi" w:cstheme="majorHAnsi"/>
          <w:i w:val="0"/>
        </w:rPr>
        <w:t xml:space="preserve"> dans les 45 jours suivant la date de signature du contrat, puis 5 jours </w:t>
      </w:r>
      <w:r w:rsidR="00827337">
        <w:rPr>
          <w:rFonts w:asciiTheme="majorHAnsi" w:hAnsiTheme="majorHAnsi" w:cstheme="majorHAnsi"/>
          <w:i w:val="0"/>
        </w:rPr>
        <w:t xml:space="preserve">à mobiliser au besoin, </w:t>
      </w:r>
      <w:r w:rsidR="001E5845">
        <w:rPr>
          <w:rFonts w:asciiTheme="majorHAnsi" w:hAnsiTheme="majorHAnsi" w:cstheme="majorHAnsi"/>
          <w:i w:val="0"/>
        </w:rPr>
        <w:t xml:space="preserve">durant les </w:t>
      </w:r>
      <w:r w:rsidR="00DA1BE1">
        <w:rPr>
          <w:rFonts w:asciiTheme="majorHAnsi" w:hAnsiTheme="majorHAnsi" w:cstheme="majorHAnsi"/>
          <w:i w:val="0"/>
        </w:rPr>
        <w:t>300 jours calendaire suivants.</w:t>
      </w:r>
    </w:p>
    <w:p w14:paraId="1BA0C768" w14:textId="26BDCA81" w:rsidR="00776A6D" w:rsidRPr="004D12BC" w:rsidRDefault="00776A6D" w:rsidP="0082361C">
      <w:pPr>
        <w:pStyle w:val="Titre1"/>
        <w:rPr>
          <w:rFonts w:asciiTheme="majorHAnsi" w:hAnsiTheme="majorHAnsi" w:cstheme="majorHAnsi"/>
        </w:rPr>
      </w:pPr>
      <w:bookmarkStart w:id="22" w:name="_Toc141098212"/>
      <w:r w:rsidRPr="004D12BC">
        <w:rPr>
          <w:rFonts w:asciiTheme="majorHAnsi" w:hAnsiTheme="majorHAnsi" w:cstheme="majorHAnsi"/>
        </w:rPr>
        <w:t>Moyens</w:t>
      </w:r>
      <w:bookmarkEnd w:id="22"/>
    </w:p>
    <w:p w14:paraId="3EC97DF2" w14:textId="39BA3547" w:rsidR="00776A6D" w:rsidRPr="004D12BC" w:rsidRDefault="00302C46" w:rsidP="00417685">
      <w:pPr>
        <w:pStyle w:val="Titre2"/>
        <w:ind w:left="567"/>
        <w:rPr>
          <w:rFonts w:asciiTheme="majorHAnsi" w:hAnsiTheme="majorHAnsi" w:cstheme="majorHAnsi"/>
        </w:rPr>
      </w:pPr>
      <w:bookmarkStart w:id="23" w:name="_Toc141098213"/>
      <w:r w:rsidRPr="004D12BC">
        <w:rPr>
          <w:rFonts w:asciiTheme="majorHAnsi" w:hAnsiTheme="majorHAnsi" w:cstheme="majorHAnsi"/>
        </w:rPr>
        <w:t>Profil(s) demandé(s)</w:t>
      </w:r>
      <w:bookmarkEnd w:id="23"/>
    </w:p>
    <w:p w14:paraId="62C29CE6" w14:textId="36596480" w:rsidR="004F2A4C" w:rsidRPr="004D12BC" w:rsidRDefault="00776A6D" w:rsidP="0082361C">
      <w:pPr>
        <w:pStyle w:val="Titre3"/>
        <w:rPr>
          <w:rFonts w:cstheme="majorHAnsi"/>
        </w:rPr>
      </w:pPr>
      <w:r w:rsidRPr="004D12BC">
        <w:rPr>
          <w:rFonts w:cstheme="majorHAnsi"/>
        </w:rPr>
        <w:t xml:space="preserve">Expertise </w:t>
      </w:r>
      <w:r w:rsidR="004F2A4C" w:rsidRPr="004D12BC">
        <w:rPr>
          <w:rFonts w:cstheme="majorHAnsi"/>
        </w:rPr>
        <w:t>attendue</w:t>
      </w:r>
    </w:p>
    <w:p w14:paraId="75609F03" w14:textId="26D79BD7" w:rsidR="004F2A4C" w:rsidRPr="004D12BC" w:rsidRDefault="002E0D6F" w:rsidP="0082361C">
      <w:pPr>
        <w:rPr>
          <w:rFonts w:asciiTheme="majorHAnsi" w:hAnsiTheme="majorHAnsi" w:cstheme="majorHAnsi"/>
          <w:b/>
          <w:i w:val="0"/>
        </w:rPr>
      </w:pPr>
      <w:r w:rsidRPr="004D12BC">
        <w:rPr>
          <w:rFonts w:asciiTheme="majorHAnsi" w:hAnsiTheme="majorHAnsi" w:cstheme="majorHAnsi"/>
          <w:b/>
          <w:i w:val="0"/>
        </w:rPr>
        <w:t xml:space="preserve">Qualifications et Expérience </w:t>
      </w:r>
      <w:r w:rsidR="004F2A4C" w:rsidRPr="004D12BC">
        <w:rPr>
          <w:rFonts w:asciiTheme="majorHAnsi" w:hAnsiTheme="majorHAnsi" w:cstheme="majorHAnsi"/>
          <w:b/>
          <w:i w:val="0"/>
        </w:rPr>
        <w:t>:</w:t>
      </w:r>
    </w:p>
    <w:p w14:paraId="5C020118" w14:textId="033A64DA" w:rsidR="006F6953" w:rsidRPr="004D12BC" w:rsidRDefault="006F6953" w:rsidP="00721844">
      <w:pPr>
        <w:pStyle w:val="Paragraphedeliste"/>
        <w:numPr>
          <w:ilvl w:val="0"/>
          <w:numId w:val="9"/>
        </w:numPr>
        <w:rPr>
          <w:rFonts w:asciiTheme="majorHAnsi" w:hAnsiTheme="majorHAnsi" w:cstheme="majorHAnsi"/>
          <w:i w:val="0"/>
        </w:rPr>
      </w:pPr>
      <w:r w:rsidRPr="004D12BC">
        <w:rPr>
          <w:rFonts w:asciiTheme="majorHAnsi" w:hAnsiTheme="majorHAnsi" w:cstheme="majorHAnsi"/>
          <w:i w:val="0"/>
        </w:rPr>
        <w:t>Au moins 7 ans d'expérience dans le suivi, la gestion de l'information, la collecte de données et/ou l'évaluation pour des projets/donateurs/organisations internationaux, projets de développement, de préférence dans les domaines humanitaire/développement social/éducation ou réfugiés, aide aux personnes déplacées</w:t>
      </w:r>
      <w:r w:rsidR="00882682" w:rsidRPr="004D12BC">
        <w:rPr>
          <w:rFonts w:asciiTheme="majorHAnsi" w:hAnsiTheme="majorHAnsi" w:cstheme="majorHAnsi"/>
          <w:i w:val="0"/>
        </w:rPr>
        <w:t> ;</w:t>
      </w:r>
    </w:p>
    <w:p w14:paraId="2D2A0E70" w14:textId="26D69167" w:rsidR="009D05B4" w:rsidRPr="004D12BC" w:rsidRDefault="009D05B4" w:rsidP="00721844">
      <w:pPr>
        <w:pStyle w:val="Paragraphedeliste"/>
        <w:numPr>
          <w:ilvl w:val="0"/>
          <w:numId w:val="9"/>
        </w:numPr>
        <w:rPr>
          <w:rFonts w:asciiTheme="majorHAnsi" w:hAnsiTheme="majorHAnsi" w:cstheme="majorHAnsi"/>
          <w:i w:val="0"/>
        </w:rPr>
      </w:pPr>
      <w:r w:rsidRPr="004D12BC">
        <w:rPr>
          <w:rFonts w:asciiTheme="majorHAnsi" w:hAnsiTheme="majorHAnsi" w:cstheme="majorHAnsi"/>
          <w:i w:val="0"/>
        </w:rPr>
        <w:t xml:space="preserve">Expérience préalable sur des projets en </w:t>
      </w:r>
      <w:r w:rsidR="00882682" w:rsidRPr="004D12BC">
        <w:rPr>
          <w:rFonts w:asciiTheme="majorHAnsi" w:hAnsiTheme="majorHAnsi" w:cstheme="majorHAnsi"/>
          <w:i w:val="0"/>
        </w:rPr>
        <w:t xml:space="preserve">administration fiscales/gouvernance économique et </w:t>
      </w:r>
      <w:r w:rsidR="00F80FEA" w:rsidRPr="004D12BC">
        <w:rPr>
          <w:rFonts w:asciiTheme="majorHAnsi" w:hAnsiTheme="majorHAnsi" w:cstheme="majorHAnsi"/>
          <w:i w:val="0"/>
        </w:rPr>
        <w:t>financière</w:t>
      </w:r>
      <w:r w:rsidRPr="004D12BC">
        <w:rPr>
          <w:rFonts w:asciiTheme="majorHAnsi" w:hAnsiTheme="majorHAnsi" w:cstheme="majorHAnsi"/>
          <w:i w:val="0"/>
        </w:rPr>
        <w:t xml:space="preserve"> d’au moins 3 ans</w:t>
      </w:r>
      <w:r w:rsidR="00882682" w:rsidRPr="004D12BC">
        <w:rPr>
          <w:rFonts w:asciiTheme="majorHAnsi" w:hAnsiTheme="majorHAnsi" w:cstheme="majorHAnsi"/>
          <w:i w:val="0"/>
        </w:rPr>
        <w:t> ;</w:t>
      </w:r>
    </w:p>
    <w:p w14:paraId="565364F9" w14:textId="77777777" w:rsidR="005E5F51" w:rsidRPr="004D12BC" w:rsidRDefault="005E5F51"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 xml:space="preserve">Expérience en conception et gestion de base de données ; </w:t>
      </w:r>
    </w:p>
    <w:p w14:paraId="3CEF0642" w14:textId="458FD8EA" w:rsidR="005E5F51" w:rsidRPr="004D12BC" w:rsidRDefault="005E5F51"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Une expérience en conception, animation et évaluation de formation pour adultes dans le domaine du suivi et évaluation sera</w:t>
      </w:r>
      <w:r w:rsidR="00D346AE" w:rsidRPr="004D12BC">
        <w:rPr>
          <w:rFonts w:asciiTheme="majorHAnsi" w:hAnsiTheme="majorHAnsi" w:cstheme="majorHAnsi"/>
          <w:i w:val="0"/>
        </w:rPr>
        <w:t xml:space="preserve"> considéré comme</w:t>
      </w:r>
      <w:r w:rsidRPr="004D12BC">
        <w:rPr>
          <w:rFonts w:asciiTheme="majorHAnsi" w:hAnsiTheme="majorHAnsi" w:cstheme="majorHAnsi"/>
          <w:i w:val="0"/>
        </w:rPr>
        <w:t xml:space="preserve"> un atout;</w:t>
      </w:r>
    </w:p>
    <w:p w14:paraId="133EF965" w14:textId="77777777" w:rsidR="00D346AE" w:rsidRPr="004D12BC" w:rsidRDefault="00D346AE" w:rsidP="001A141E">
      <w:pPr>
        <w:pStyle w:val="Paragraphedeliste"/>
        <w:numPr>
          <w:ilvl w:val="0"/>
          <w:numId w:val="0"/>
        </w:numPr>
        <w:tabs>
          <w:tab w:val="clear" w:pos="9923"/>
        </w:tabs>
        <w:spacing w:after="0" w:line="360" w:lineRule="auto"/>
        <w:ind w:left="1429"/>
        <w:contextualSpacing/>
        <w:jc w:val="left"/>
        <w:rPr>
          <w:rFonts w:asciiTheme="majorHAnsi" w:hAnsiTheme="majorHAnsi" w:cstheme="majorHAnsi"/>
          <w:i w:val="0"/>
        </w:rPr>
      </w:pPr>
    </w:p>
    <w:p w14:paraId="53073399" w14:textId="0A9E326B" w:rsidR="005E5F51" w:rsidRPr="004D12BC" w:rsidRDefault="00D346AE" w:rsidP="001A141E">
      <w:pPr>
        <w:rPr>
          <w:rFonts w:asciiTheme="majorHAnsi" w:hAnsiTheme="majorHAnsi" w:cstheme="majorHAnsi"/>
          <w:i w:val="0"/>
        </w:rPr>
      </w:pPr>
      <w:r w:rsidRPr="004D12BC">
        <w:rPr>
          <w:rFonts w:asciiTheme="majorHAnsi" w:hAnsiTheme="majorHAnsi" w:cstheme="majorHAnsi"/>
          <w:b/>
          <w:i w:val="0"/>
        </w:rPr>
        <w:t>Compétences</w:t>
      </w:r>
      <w:r w:rsidR="002E0D6F" w:rsidRPr="004D12BC">
        <w:rPr>
          <w:rFonts w:asciiTheme="majorHAnsi" w:hAnsiTheme="majorHAnsi" w:cstheme="majorHAnsi"/>
          <w:b/>
          <w:i w:val="0"/>
        </w:rPr>
        <w:t xml:space="preserve"> professionnelles :</w:t>
      </w:r>
    </w:p>
    <w:p w14:paraId="09F570AF" w14:textId="0DD0708D" w:rsidR="00C70DAA" w:rsidRPr="004D12BC" w:rsidRDefault="00C70DAA" w:rsidP="00721844">
      <w:pPr>
        <w:pStyle w:val="Paragraphedeliste"/>
        <w:numPr>
          <w:ilvl w:val="0"/>
          <w:numId w:val="9"/>
        </w:numPr>
        <w:rPr>
          <w:rFonts w:asciiTheme="majorHAnsi" w:hAnsiTheme="majorHAnsi" w:cstheme="majorHAnsi"/>
          <w:i w:val="0"/>
        </w:rPr>
      </w:pPr>
      <w:r w:rsidRPr="004D12BC">
        <w:rPr>
          <w:rFonts w:asciiTheme="majorHAnsi" w:hAnsiTheme="majorHAnsi" w:cstheme="majorHAnsi"/>
          <w:i w:val="0"/>
        </w:rPr>
        <w:t>Excellente compréhension des cadres de résultats et des indicateurs ainsi que des normes et applications internationales de S</w:t>
      </w:r>
      <w:r w:rsidR="00944EB1">
        <w:rPr>
          <w:rFonts w:asciiTheme="majorHAnsi" w:hAnsiTheme="majorHAnsi" w:cstheme="majorHAnsi"/>
          <w:i w:val="0"/>
        </w:rPr>
        <w:t>ERA</w:t>
      </w:r>
      <w:r w:rsidR="009D05B4" w:rsidRPr="004D12BC">
        <w:rPr>
          <w:rFonts w:asciiTheme="majorHAnsi" w:hAnsiTheme="majorHAnsi" w:cstheme="majorHAnsi"/>
          <w:i w:val="0"/>
        </w:rPr>
        <w:t xml:space="preserve">, notamment sur des projets financés par </w:t>
      </w:r>
      <w:r w:rsidR="00DA1BE1">
        <w:rPr>
          <w:rFonts w:asciiTheme="majorHAnsi" w:hAnsiTheme="majorHAnsi" w:cstheme="majorHAnsi"/>
          <w:i w:val="0"/>
        </w:rPr>
        <w:t>l’Union européenne</w:t>
      </w:r>
      <w:r w:rsidR="005E5F51" w:rsidRPr="004D12BC">
        <w:rPr>
          <w:rFonts w:asciiTheme="majorHAnsi" w:hAnsiTheme="majorHAnsi" w:cstheme="majorHAnsi"/>
          <w:i w:val="0"/>
        </w:rPr>
        <w:t> ;</w:t>
      </w:r>
    </w:p>
    <w:p w14:paraId="7E458324" w14:textId="306F2A83" w:rsidR="0021400D" w:rsidRPr="004D12BC" w:rsidRDefault="0021400D"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Excellentes compétences en rédaction, en collecte/analyse</w:t>
      </w:r>
      <w:r w:rsidR="009D05B4" w:rsidRPr="004D12BC">
        <w:rPr>
          <w:rFonts w:asciiTheme="majorHAnsi" w:hAnsiTheme="majorHAnsi" w:cstheme="majorHAnsi"/>
          <w:i w:val="0"/>
        </w:rPr>
        <w:t>/visualisation</w:t>
      </w:r>
      <w:r w:rsidR="005E5F51" w:rsidRPr="004D12BC">
        <w:rPr>
          <w:rFonts w:asciiTheme="majorHAnsi" w:hAnsiTheme="majorHAnsi" w:cstheme="majorHAnsi"/>
          <w:i w:val="0"/>
        </w:rPr>
        <w:t xml:space="preserve"> de données ;</w:t>
      </w:r>
    </w:p>
    <w:p w14:paraId="65A1F3E4" w14:textId="77777777" w:rsidR="00110E47" w:rsidRPr="004D12BC" w:rsidRDefault="00110E47"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Des compétences en capitalisation et conception de matériel didactique serait fortement appréciée ;</w:t>
      </w:r>
    </w:p>
    <w:p w14:paraId="633B1559" w14:textId="1FA8DCDF" w:rsidR="00F66759" w:rsidRPr="004D12BC" w:rsidRDefault="00110E47"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Maîtrise du Pack</w:t>
      </w:r>
      <w:r w:rsidR="00DF00D2">
        <w:rPr>
          <w:rFonts w:asciiTheme="majorHAnsi" w:hAnsiTheme="majorHAnsi" w:cstheme="majorHAnsi"/>
          <w:i w:val="0"/>
        </w:rPr>
        <w:t>age</w:t>
      </w:r>
      <w:r w:rsidRPr="004D12BC">
        <w:rPr>
          <w:rFonts w:asciiTheme="majorHAnsi" w:hAnsiTheme="majorHAnsi" w:cstheme="majorHAnsi"/>
          <w:i w:val="0"/>
        </w:rPr>
        <w:t xml:space="preserve"> Office</w:t>
      </w:r>
      <w:r w:rsidR="00DF00D2">
        <w:rPr>
          <w:rFonts w:asciiTheme="majorHAnsi" w:hAnsiTheme="majorHAnsi" w:cstheme="majorHAnsi"/>
          <w:i w:val="0"/>
        </w:rPr>
        <w:t> ;</w:t>
      </w:r>
      <w:r w:rsidRPr="004D12BC">
        <w:rPr>
          <w:rFonts w:asciiTheme="majorHAnsi" w:hAnsiTheme="majorHAnsi" w:cstheme="majorHAnsi"/>
          <w:i w:val="0"/>
        </w:rPr>
        <w:t xml:space="preserve"> </w:t>
      </w:r>
    </w:p>
    <w:p w14:paraId="6F41FFF4" w14:textId="363EE868" w:rsidR="00DE0BE0" w:rsidRPr="004D12BC" w:rsidRDefault="00DE0BE0"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 xml:space="preserve">Excellentes </w:t>
      </w:r>
      <w:r w:rsidR="00663BD1" w:rsidRPr="004D12BC">
        <w:rPr>
          <w:rFonts w:asciiTheme="majorHAnsi" w:hAnsiTheme="majorHAnsi" w:cstheme="majorHAnsi"/>
          <w:i w:val="0"/>
        </w:rPr>
        <w:t>capacités de coordination et de travail d'équipe</w:t>
      </w:r>
      <w:r w:rsidR="00110E47" w:rsidRPr="004D12BC">
        <w:rPr>
          <w:rFonts w:asciiTheme="majorHAnsi" w:hAnsiTheme="majorHAnsi" w:cstheme="majorHAnsi"/>
          <w:i w:val="0"/>
        </w:rPr>
        <w:t> ;</w:t>
      </w:r>
    </w:p>
    <w:p w14:paraId="74DE4AEE" w14:textId="0D87DFA0" w:rsidR="00DE0BE0" w:rsidRDefault="00DE0BE0" w:rsidP="00721844">
      <w:pPr>
        <w:pStyle w:val="Paragraphedeliste"/>
        <w:numPr>
          <w:ilvl w:val="0"/>
          <w:numId w:val="9"/>
        </w:numPr>
        <w:tabs>
          <w:tab w:val="clear" w:pos="9923"/>
        </w:tabs>
        <w:spacing w:after="0" w:line="360" w:lineRule="auto"/>
        <w:contextualSpacing/>
        <w:jc w:val="left"/>
        <w:rPr>
          <w:rFonts w:asciiTheme="majorHAnsi" w:hAnsiTheme="majorHAnsi" w:cstheme="majorHAnsi"/>
          <w:i w:val="0"/>
        </w:rPr>
      </w:pPr>
      <w:r w:rsidRPr="004D12BC">
        <w:rPr>
          <w:rFonts w:asciiTheme="majorHAnsi" w:hAnsiTheme="majorHAnsi" w:cstheme="majorHAnsi"/>
          <w:i w:val="0"/>
        </w:rPr>
        <w:t xml:space="preserve">Excellente maîtrise du </w:t>
      </w:r>
      <w:r w:rsidR="00882682" w:rsidRPr="004D12BC">
        <w:rPr>
          <w:rFonts w:asciiTheme="majorHAnsi" w:hAnsiTheme="majorHAnsi" w:cstheme="majorHAnsi"/>
          <w:i w:val="0"/>
        </w:rPr>
        <w:t>français</w:t>
      </w:r>
      <w:r w:rsidRPr="004D12BC">
        <w:rPr>
          <w:rFonts w:asciiTheme="majorHAnsi" w:hAnsiTheme="majorHAnsi" w:cstheme="majorHAnsi"/>
          <w:i w:val="0"/>
        </w:rPr>
        <w:t>, écrit et parlé (bonnes capacités de rédaction, de synthèse et d’analyse</w:t>
      </w:r>
      <w:r w:rsidR="00944EB1">
        <w:rPr>
          <w:rFonts w:asciiTheme="majorHAnsi" w:hAnsiTheme="majorHAnsi" w:cstheme="majorHAnsi"/>
          <w:i w:val="0"/>
        </w:rPr>
        <w:t>, etc.</w:t>
      </w:r>
      <w:r w:rsidRPr="004D12BC">
        <w:rPr>
          <w:rFonts w:asciiTheme="majorHAnsi" w:hAnsiTheme="majorHAnsi" w:cstheme="majorHAnsi"/>
          <w:i w:val="0"/>
        </w:rPr>
        <w:t>)</w:t>
      </w:r>
      <w:r w:rsidR="00417685">
        <w:rPr>
          <w:rFonts w:asciiTheme="majorHAnsi" w:hAnsiTheme="majorHAnsi" w:cstheme="majorHAnsi"/>
          <w:i w:val="0"/>
        </w:rPr>
        <w:t>.</w:t>
      </w:r>
    </w:p>
    <w:p w14:paraId="705C8251" w14:textId="50310437" w:rsidR="009B559F" w:rsidRDefault="009B559F" w:rsidP="009B559F">
      <w:pPr>
        <w:tabs>
          <w:tab w:val="clear" w:pos="9923"/>
        </w:tabs>
        <w:spacing w:after="0" w:line="360" w:lineRule="auto"/>
        <w:contextualSpacing/>
        <w:jc w:val="left"/>
        <w:rPr>
          <w:rFonts w:asciiTheme="majorHAnsi" w:hAnsiTheme="majorHAnsi" w:cstheme="majorHAnsi"/>
          <w:i w:val="0"/>
        </w:rPr>
      </w:pPr>
    </w:p>
    <w:p w14:paraId="2B1A0001" w14:textId="77777777" w:rsidR="00C80CFC" w:rsidRPr="004D12BC" w:rsidRDefault="00C80CFC" w:rsidP="00417685">
      <w:pPr>
        <w:pStyle w:val="Titre2"/>
        <w:ind w:left="567"/>
        <w:rPr>
          <w:rFonts w:asciiTheme="majorHAnsi" w:hAnsiTheme="majorHAnsi" w:cstheme="majorHAnsi"/>
        </w:rPr>
      </w:pPr>
      <w:bookmarkStart w:id="24" w:name="_Toc141098214"/>
      <w:r w:rsidRPr="004D12BC">
        <w:rPr>
          <w:rFonts w:asciiTheme="majorHAnsi" w:hAnsiTheme="majorHAnsi" w:cstheme="majorHAnsi"/>
        </w:rPr>
        <w:t>Budget estimatif (facultatif)</w:t>
      </w:r>
      <w:bookmarkEnd w:id="24"/>
    </w:p>
    <w:p w14:paraId="5250294C" w14:textId="78F0A910" w:rsidR="000F3F6A" w:rsidRPr="00312484" w:rsidRDefault="000F3F6A" w:rsidP="00C80CFC">
      <w:pPr>
        <w:rPr>
          <w:rFonts w:asciiTheme="majorHAnsi" w:hAnsiTheme="majorHAnsi" w:cstheme="majorHAnsi"/>
          <w:i w:val="0"/>
        </w:rPr>
      </w:pPr>
      <w:r w:rsidRPr="00083847">
        <w:rPr>
          <w:rFonts w:asciiTheme="majorHAnsi" w:hAnsiTheme="majorHAnsi" w:cstheme="majorHAnsi"/>
          <w:i w:val="0"/>
        </w:rPr>
        <w:t>L</w:t>
      </w:r>
      <w:r w:rsidR="00C80CFC" w:rsidRPr="00083847">
        <w:rPr>
          <w:rFonts w:asciiTheme="majorHAnsi" w:hAnsiTheme="majorHAnsi" w:cstheme="majorHAnsi"/>
          <w:i w:val="0"/>
        </w:rPr>
        <w:t xml:space="preserve">’enveloppe maximum disponible pour la prestation </w:t>
      </w:r>
      <w:r w:rsidRPr="00083847">
        <w:rPr>
          <w:rFonts w:asciiTheme="majorHAnsi" w:hAnsiTheme="majorHAnsi" w:cstheme="majorHAnsi"/>
          <w:i w:val="0"/>
        </w:rPr>
        <w:t xml:space="preserve">est de </w:t>
      </w:r>
      <w:r w:rsidR="00F80F64" w:rsidRPr="00DA6172">
        <w:rPr>
          <w:rFonts w:asciiTheme="majorHAnsi" w:hAnsiTheme="majorHAnsi" w:cstheme="majorHAnsi"/>
          <w:b/>
          <w:i w:val="0"/>
        </w:rPr>
        <w:t>1</w:t>
      </w:r>
      <w:r w:rsidR="009B559F" w:rsidRPr="00DA6172">
        <w:rPr>
          <w:rFonts w:asciiTheme="majorHAnsi" w:hAnsiTheme="majorHAnsi" w:cstheme="majorHAnsi"/>
          <w:b/>
          <w:i w:val="0"/>
        </w:rPr>
        <w:t>5</w:t>
      </w:r>
      <w:r w:rsidR="00F80F64" w:rsidRPr="00DA6172">
        <w:rPr>
          <w:rFonts w:asciiTheme="majorHAnsi" w:hAnsiTheme="majorHAnsi" w:cstheme="majorHAnsi"/>
          <w:b/>
          <w:i w:val="0"/>
        </w:rPr>
        <w:t xml:space="preserve"> 0</w:t>
      </w:r>
      <w:r w:rsidRPr="00DA6172">
        <w:rPr>
          <w:rFonts w:asciiTheme="majorHAnsi" w:hAnsiTheme="majorHAnsi" w:cstheme="majorHAnsi"/>
          <w:b/>
          <w:i w:val="0"/>
        </w:rPr>
        <w:t>00 € TTC</w:t>
      </w:r>
      <w:r w:rsidRPr="00083847">
        <w:rPr>
          <w:rFonts w:asciiTheme="majorHAnsi" w:hAnsiTheme="majorHAnsi" w:cstheme="majorHAnsi"/>
          <w:i w:val="0"/>
        </w:rPr>
        <w:t xml:space="preserve"> </w:t>
      </w:r>
    </w:p>
    <w:p w14:paraId="77086B41" w14:textId="77777777" w:rsidR="00312484" w:rsidRPr="00D36C90" w:rsidRDefault="00312484" w:rsidP="00D36C90">
      <w:pPr>
        <w:rPr>
          <w:rFonts w:asciiTheme="majorHAnsi" w:hAnsiTheme="majorHAnsi" w:cstheme="majorHAnsi"/>
          <w:i w:val="0"/>
        </w:rPr>
      </w:pPr>
      <w:r w:rsidRPr="00D36C90">
        <w:rPr>
          <w:rFonts w:asciiTheme="majorHAnsi" w:hAnsiTheme="majorHAnsi" w:cstheme="majorHAnsi" w:hint="eastAsia"/>
          <w:i w:val="0"/>
        </w:rPr>
        <w:t>Les dossiers de soumission devront inclure :</w:t>
      </w:r>
      <w:bookmarkStart w:id="25" w:name="_GoBack"/>
      <w:bookmarkEnd w:id="25"/>
    </w:p>
    <w:p w14:paraId="14C14957" w14:textId="7D9C718A" w:rsidR="00A32BA3" w:rsidRPr="00D36C90" w:rsidRDefault="00312484" w:rsidP="00D36C90">
      <w:pPr>
        <w:pStyle w:val="Paragraphedeliste"/>
        <w:numPr>
          <w:ilvl w:val="0"/>
          <w:numId w:val="27"/>
        </w:numPr>
        <w:rPr>
          <w:rFonts w:asciiTheme="majorHAnsi" w:hAnsiTheme="majorHAnsi" w:cstheme="majorHAnsi"/>
          <w:i w:val="0"/>
        </w:rPr>
      </w:pPr>
      <w:r w:rsidRPr="00D36C90">
        <w:rPr>
          <w:rFonts w:asciiTheme="majorHAnsi" w:hAnsiTheme="majorHAnsi" w:cstheme="majorHAnsi" w:hint="eastAsia"/>
          <w:i w:val="0"/>
        </w:rPr>
        <w:t>Une offre technique (max.5 pages) incluant la compr</w:t>
      </w:r>
      <w:r w:rsidRPr="00D36C90">
        <w:rPr>
          <w:rFonts w:asciiTheme="majorHAnsi" w:hAnsiTheme="majorHAnsi" w:cstheme="majorHAnsi" w:hint="cs"/>
          <w:i w:val="0"/>
        </w:rPr>
        <w:t>é</w:t>
      </w:r>
      <w:r w:rsidRPr="00D36C90">
        <w:rPr>
          <w:rFonts w:asciiTheme="majorHAnsi" w:hAnsiTheme="majorHAnsi" w:cstheme="majorHAnsi" w:hint="eastAsia"/>
          <w:i w:val="0"/>
        </w:rPr>
        <w:t>hension des TDR, une proposition de m</w:t>
      </w:r>
      <w:r w:rsidRPr="00D36C90">
        <w:rPr>
          <w:rFonts w:asciiTheme="majorHAnsi" w:hAnsiTheme="majorHAnsi" w:cstheme="majorHAnsi" w:hint="cs"/>
          <w:i w:val="0"/>
        </w:rPr>
        <w:t>é</w:t>
      </w:r>
      <w:r w:rsidRPr="00D36C90">
        <w:rPr>
          <w:rFonts w:asciiTheme="majorHAnsi" w:hAnsiTheme="majorHAnsi" w:cstheme="majorHAnsi" w:hint="eastAsia"/>
          <w:i w:val="0"/>
        </w:rPr>
        <w:t>thodologie, une description des exp</w:t>
      </w:r>
      <w:r w:rsidRPr="00D36C90">
        <w:rPr>
          <w:rFonts w:asciiTheme="majorHAnsi" w:hAnsiTheme="majorHAnsi" w:cstheme="majorHAnsi" w:hint="cs"/>
          <w:i w:val="0"/>
        </w:rPr>
        <w:t>é</w:t>
      </w:r>
      <w:r w:rsidRPr="00D36C90">
        <w:rPr>
          <w:rFonts w:asciiTheme="majorHAnsi" w:hAnsiTheme="majorHAnsi" w:cstheme="majorHAnsi" w:hint="eastAsia"/>
          <w:i w:val="0"/>
        </w:rPr>
        <w:t>riences similaires, avec le CV en annexe</w:t>
      </w:r>
    </w:p>
    <w:p w14:paraId="51B66B17" w14:textId="77777777" w:rsidR="00312484" w:rsidRPr="00D36C90" w:rsidRDefault="00312484" w:rsidP="00D36C90">
      <w:pPr>
        <w:pStyle w:val="Paragraphedeliste"/>
        <w:numPr>
          <w:ilvl w:val="0"/>
          <w:numId w:val="27"/>
        </w:numPr>
        <w:rPr>
          <w:rFonts w:asciiTheme="majorHAnsi" w:hAnsiTheme="majorHAnsi" w:cstheme="majorHAnsi"/>
          <w:i w:val="0"/>
        </w:rPr>
      </w:pPr>
      <w:r w:rsidRPr="00D36C90">
        <w:rPr>
          <w:rFonts w:asciiTheme="majorHAnsi" w:hAnsiTheme="majorHAnsi" w:cstheme="majorHAnsi" w:hint="eastAsia"/>
          <w:i w:val="0"/>
        </w:rPr>
        <w:t>Une offre financi</w:t>
      </w:r>
      <w:r w:rsidRPr="00D36C90">
        <w:rPr>
          <w:rFonts w:asciiTheme="majorHAnsi" w:hAnsiTheme="majorHAnsi" w:cstheme="majorHAnsi" w:hint="cs"/>
          <w:i w:val="0"/>
        </w:rPr>
        <w:t>è</w:t>
      </w:r>
      <w:r w:rsidRPr="00D36C90">
        <w:rPr>
          <w:rFonts w:asciiTheme="majorHAnsi" w:hAnsiTheme="majorHAnsi" w:cstheme="majorHAnsi" w:hint="eastAsia"/>
          <w:i w:val="0"/>
        </w:rPr>
        <w:t>re incluant le tarif journalier</w:t>
      </w:r>
    </w:p>
    <w:p w14:paraId="6B4CA951" w14:textId="640ECB82" w:rsidR="00312484" w:rsidRDefault="00312484" w:rsidP="00D36C90">
      <w:pPr>
        <w:rPr>
          <w:rFonts w:asciiTheme="majorHAnsi" w:hAnsiTheme="majorHAnsi" w:cstheme="majorHAnsi"/>
          <w:i w:val="0"/>
        </w:rPr>
      </w:pPr>
      <w:r w:rsidRPr="00D36C90">
        <w:rPr>
          <w:rFonts w:asciiTheme="majorHAnsi" w:hAnsiTheme="majorHAnsi" w:cstheme="majorHAnsi" w:hint="eastAsia"/>
          <w:i w:val="0"/>
          <w:highlight w:val="yellow"/>
        </w:rPr>
        <w:t xml:space="preserve">Ils doivent </w:t>
      </w:r>
      <w:r w:rsidRPr="00D36C90">
        <w:rPr>
          <w:rFonts w:asciiTheme="majorHAnsi" w:hAnsiTheme="majorHAnsi" w:cstheme="majorHAnsi" w:hint="cs"/>
          <w:i w:val="0"/>
          <w:highlight w:val="yellow"/>
        </w:rPr>
        <w:t>ê</w:t>
      </w:r>
      <w:r w:rsidRPr="00D36C90">
        <w:rPr>
          <w:rFonts w:asciiTheme="majorHAnsi" w:hAnsiTheme="majorHAnsi" w:cstheme="majorHAnsi" w:hint="eastAsia"/>
          <w:i w:val="0"/>
          <w:highlight w:val="yellow"/>
        </w:rPr>
        <w:t>tre envoy</w:t>
      </w:r>
      <w:r w:rsidRPr="00D36C90">
        <w:rPr>
          <w:rFonts w:asciiTheme="majorHAnsi" w:hAnsiTheme="majorHAnsi" w:cstheme="majorHAnsi" w:hint="cs"/>
          <w:i w:val="0"/>
          <w:highlight w:val="yellow"/>
        </w:rPr>
        <w:t>é</w:t>
      </w:r>
      <w:r w:rsidRPr="00D36C90">
        <w:rPr>
          <w:rFonts w:asciiTheme="majorHAnsi" w:hAnsiTheme="majorHAnsi" w:cstheme="majorHAnsi" w:hint="eastAsia"/>
          <w:i w:val="0"/>
          <w:highlight w:val="yellow"/>
        </w:rPr>
        <w:t xml:space="preserve">s </w:t>
      </w:r>
      <w:r w:rsidRPr="00D36C90">
        <w:rPr>
          <w:rFonts w:asciiTheme="majorHAnsi" w:hAnsiTheme="majorHAnsi" w:cstheme="majorHAnsi" w:hint="cs"/>
          <w:i w:val="0"/>
          <w:highlight w:val="yellow"/>
        </w:rPr>
        <w:t>à</w:t>
      </w:r>
      <w:r w:rsidRPr="00D36C90">
        <w:rPr>
          <w:rFonts w:asciiTheme="majorHAnsi" w:hAnsiTheme="majorHAnsi" w:cstheme="majorHAnsi" w:hint="eastAsia"/>
          <w:i w:val="0"/>
          <w:highlight w:val="yellow"/>
        </w:rPr>
        <w:t xml:space="preserve"> (mettre l</w:t>
      </w:r>
      <w:r w:rsidRPr="00D36C90">
        <w:rPr>
          <w:rFonts w:asciiTheme="majorHAnsi" w:hAnsiTheme="majorHAnsi" w:cstheme="majorHAnsi" w:hint="eastAsia"/>
          <w:i w:val="0"/>
          <w:highlight w:val="yellow"/>
        </w:rPr>
        <w:t>’</w:t>
      </w:r>
      <w:r w:rsidRPr="00D36C90">
        <w:rPr>
          <w:rFonts w:asciiTheme="majorHAnsi" w:hAnsiTheme="majorHAnsi" w:cstheme="majorHAnsi" w:hint="eastAsia"/>
          <w:i w:val="0"/>
          <w:highlight w:val="yellow"/>
        </w:rPr>
        <w:t>adresse email ou le lien GEX) avant le (mettre la deadline)</w:t>
      </w:r>
    </w:p>
    <w:p w14:paraId="19DD35B3" w14:textId="73CB1C5A" w:rsidR="00DA59BD" w:rsidRDefault="00DA59BD" w:rsidP="00D36C90">
      <w:pPr>
        <w:rPr>
          <w:rFonts w:asciiTheme="majorHAnsi" w:hAnsiTheme="majorHAnsi" w:cstheme="majorHAnsi"/>
          <w:i w:val="0"/>
        </w:rPr>
      </w:pPr>
    </w:p>
    <w:p w14:paraId="5B539802" w14:textId="09A3EA20" w:rsidR="00986A7D" w:rsidRPr="004D12BC" w:rsidRDefault="00776A6D" w:rsidP="0082361C">
      <w:pPr>
        <w:pStyle w:val="Titre1"/>
        <w:rPr>
          <w:rFonts w:asciiTheme="majorHAnsi" w:hAnsiTheme="majorHAnsi" w:cstheme="majorHAnsi"/>
        </w:rPr>
      </w:pPr>
      <w:bookmarkStart w:id="26" w:name="_Toc141098215"/>
      <w:r w:rsidRPr="004D12BC">
        <w:rPr>
          <w:rFonts w:asciiTheme="majorHAnsi" w:hAnsiTheme="majorHAnsi" w:cstheme="majorHAnsi"/>
        </w:rPr>
        <w:t>Annexes</w:t>
      </w:r>
      <w:bookmarkEnd w:id="26"/>
    </w:p>
    <w:p w14:paraId="00D7EB50" w14:textId="032EDF19" w:rsidR="00124F2F" w:rsidRPr="004D12BC" w:rsidRDefault="00124F2F" w:rsidP="00E27EF2">
      <w:pPr>
        <w:pStyle w:val="puceEF"/>
        <w:rPr>
          <w:rFonts w:asciiTheme="majorHAnsi" w:hAnsiTheme="majorHAnsi" w:cstheme="majorHAnsi"/>
          <w:i w:val="0"/>
          <w:lang w:eastAsia="fr-FR"/>
        </w:rPr>
      </w:pPr>
      <w:r w:rsidRPr="004D12BC">
        <w:rPr>
          <w:rFonts w:asciiTheme="majorHAnsi" w:hAnsiTheme="majorHAnsi" w:cstheme="majorHAnsi"/>
          <w:i w:val="0"/>
          <w:lang w:eastAsia="fr-FR"/>
        </w:rPr>
        <w:t>Théorie du changement</w:t>
      </w:r>
    </w:p>
    <w:p w14:paraId="7DA439B9" w14:textId="77777777" w:rsidR="00136D19" w:rsidRDefault="003D3A19" w:rsidP="00E27EF2">
      <w:pPr>
        <w:pStyle w:val="puceEF"/>
        <w:rPr>
          <w:rFonts w:asciiTheme="majorHAnsi" w:hAnsiTheme="majorHAnsi" w:cstheme="majorHAnsi"/>
          <w:i w:val="0"/>
          <w:lang w:eastAsia="fr-FR"/>
        </w:rPr>
      </w:pPr>
      <w:r w:rsidRPr="004D12BC">
        <w:rPr>
          <w:rFonts w:asciiTheme="majorHAnsi" w:hAnsiTheme="majorHAnsi" w:cstheme="majorHAnsi"/>
          <w:i w:val="0"/>
          <w:lang w:eastAsia="fr-FR"/>
        </w:rPr>
        <w:t>Cadre logique du projet</w:t>
      </w:r>
    </w:p>
    <w:p w14:paraId="6F18B573" w14:textId="281F9AAD" w:rsidR="00B56743" w:rsidRDefault="00B56743" w:rsidP="00E27EF2">
      <w:pPr>
        <w:pStyle w:val="puceEF"/>
        <w:rPr>
          <w:rFonts w:asciiTheme="majorHAnsi" w:hAnsiTheme="majorHAnsi" w:cstheme="majorHAnsi"/>
          <w:i w:val="0"/>
          <w:lang w:eastAsia="fr-FR"/>
        </w:rPr>
      </w:pPr>
      <w:r>
        <w:rPr>
          <w:rFonts w:asciiTheme="majorHAnsi" w:hAnsiTheme="majorHAnsi" w:cstheme="majorHAnsi"/>
          <w:i w:val="0"/>
          <w:lang w:eastAsia="fr-FR"/>
        </w:rPr>
        <w:t>Trame Expertise France du plan SERA</w:t>
      </w:r>
    </w:p>
    <w:p w14:paraId="5F7D94B8" w14:textId="23E6C879" w:rsidR="00453F9D" w:rsidRPr="004D12BC" w:rsidRDefault="00453F9D" w:rsidP="00453F9D">
      <w:pPr>
        <w:pStyle w:val="puceEF"/>
        <w:rPr>
          <w:rFonts w:asciiTheme="majorHAnsi" w:hAnsiTheme="majorHAnsi" w:cstheme="majorHAnsi"/>
          <w:lang w:eastAsia="fr-FR"/>
        </w:rPr>
      </w:pPr>
      <w:r w:rsidRPr="00453F9D">
        <w:rPr>
          <w:rFonts w:asciiTheme="majorHAnsi" w:hAnsiTheme="majorHAnsi" w:cstheme="majorHAnsi"/>
          <w:i w:val="0"/>
          <w:lang w:eastAsia="fr-FR"/>
        </w:rPr>
        <w:t>Fiche de d</w:t>
      </w:r>
      <w:r w:rsidRPr="00453F9D">
        <w:rPr>
          <w:rFonts w:asciiTheme="majorHAnsi" w:hAnsiTheme="majorHAnsi" w:cstheme="majorHAnsi" w:hint="cs"/>
          <w:i w:val="0"/>
          <w:lang w:eastAsia="fr-FR"/>
        </w:rPr>
        <w:t>é</w:t>
      </w:r>
      <w:r w:rsidRPr="00453F9D">
        <w:rPr>
          <w:rFonts w:asciiTheme="majorHAnsi" w:hAnsiTheme="majorHAnsi" w:cstheme="majorHAnsi"/>
          <w:i w:val="0"/>
          <w:lang w:eastAsia="fr-FR"/>
        </w:rPr>
        <w:t>claration sur l</w:t>
      </w:r>
      <w:r w:rsidRPr="00453F9D">
        <w:rPr>
          <w:rFonts w:asciiTheme="majorHAnsi" w:hAnsiTheme="majorHAnsi" w:cstheme="majorHAnsi" w:hint="eastAsia"/>
          <w:i w:val="0"/>
          <w:lang w:eastAsia="fr-FR"/>
        </w:rPr>
        <w:t>’</w:t>
      </w:r>
      <w:r w:rsidRPr="00453F9D">
        <w:rPr>
          <w:rFonts w:asciiTheme="majorHAnsi" w:hAnsiTheme="majorHAnsi" w:cstheme="majorHAnsi"/>
          <w:i w:val="0"/>
          <w:lang w:eastAsia="fr-FR"/>
        </w:rPr>
        <w:t xml:space="preserve">honneur </w:t>
      </w:r>
      <w:r w:rsidRPr="00453F9D">
        <w:rPr>
          <w:rFonts w:asciiTheme="majorHAnsi" w:hAnsiTheme="majorHAnsi" w:cstheme="majorHAnsi" w:hint="cs"/>
          <w:i w:val="0"/>
          <w:lang w:eastAsia="fr-FR"/>
        </w:rPr>
        <w:t>à</w:t>
      </w:r>
      <w:r w:rsidRPr="00453F9D">
        <w:rPr>
          <w:rFonts w:asciiTheme="majorHAnsi" w:hAnsiTheme="majorHAnsi" w:cstheme="majorHAnsi"/>
          <w:i w:val="0"/>
          <w:lang w:eastAsia="fr-FR"/>
        </w:rPr>
        <w:t xml:space="preserve"> renseigner</w:t>
      </w:r>
    </w:p>
    <w:p w14:paraId="43B85EC2" w14:textId="7958B6E7" w:rsidR="005E5928" w:rsidRDefault="005E5928" w:rsidP="009F4253">
      <w:pPr>
        <w:pStyle w:val="puceEF"/>
        <w:numPr>
          <w:ilvl w:val="0"/>
          <w:numId w:val="0"/>
        </w:numPr>
        <w:ind w:left="1080"/>
        <w:rPr>
          <w:rFonts w:asciiTheme="majorHAnsi" w:hAnsiTheme="majorHAnsi" w:cstheme="majorHAnsi"/>
          <w:i w:val="0"/>
        </w:rPr>
      </w:pPr>
    </w:p>
    <w:p w14:paraId="5B6DC5F0" w14:textId="50A87EBD" w:rsidR="00453F9D" w:rsidRDefault="00453F9D" w:rsidP="009F4253">
      <w:pPr>
        <w:pStyle w:val="puceEF"/>
        <w:numPr>
          <w:ilvl w:val="0"/>
          <w:numId w:val="0"/>
        </w:numPr>
        <w:ind w:left="1080"/>
        <w:rPr>
          <w:rFonts w:asciiTheme="majorHAnsi" w:hAnsiTheme="majorHAnsi" w:cstheme="majorHAnsi"/>
          <w:i w:val="0"/>
        </w:rPr>
      </w:pPr>
    </w:p>
    <w:p w14:paraId="6B1306F4" w14:textId="50557E2D" w:rsidR="00453F9D" w:rsidRDefault="00453F9D" w:rsidP="009F4253">
      <w:pPr>
        <w:pStyle w:val="puceEF"/>
        <w:numPr>
          <w:ilvl w:val="0"/>
          <w:numId w:val="0"/>
        </w:numPr>
        <w:ind w:left="1080"/>
        <w:rPr>
          <w:rFonts w:asciiTheme="majorHAnsi" w:hAnsiTheme="majorHAnsi" w:cstheme="majorHAnsi"/>
          <w:i w:val="0"/>
        </w:rPr>
      </w:pPr>
    </w:p>
    <w:p w14:paraId="7AD67197" w14:textId="2012E399" w:rsidR="00453F9D" w:rsidRDefault="00453F9D" w:rsidP="009F4253">
      <w:pPr>
        <w:pStyle w:val="puceEF"/>
        <w:numPr>
          <w:ilvl w:val="0"/>
          <w:numId w:val="0"/>
        </w:numPr>
        <w:ind w:left="1080"/>
        <w:rPr>
          <w:rFonts w:asciiTheme="majorHAnsi" w:hAnsiTheme="majorHAnsi" w:cstheme="majorHAnsi"/>
          <w:i w:val="0"/>
        </w:rPr>
      </w:pPr>
    </w:p>
    <w:p w14:paraId="0FB2294B" w14:textId="6D1642D8" w:rsidR="00453F9D" w:rsidRDefault="00453F9D" w:rsidP="009F4253">
      <w:pPr>
        <w:pStyle w:val="puceEF"/>
        <w:numPr>
          <w:ilvl w:val="0"/>
          <w:numId w:val="0"/>
        </w:numPr>
        <w:ind w:left="1080"/>
        <w:rPr>
          <w:rFonts w:asciiTheme="majorHAnsi" w:hAnsiTheme="majorHAnsi" w:cstheme="majorHAnsi"/>
          <w:i w:val="0"/>
        </w:rPr>
      </w:pPr>
    </w:p>
    <w:p w14:paraId="0A0F45CB" w14:textId="3E4AA4C3" w:rsidR="00453F9D" w:rsidRDefault="00453F9D" w:rsidP="009F4253">
      <w:pPr>
        <w:pStyle w:val="puceEF"/>
        <w:numPr>
          <w:ilvl w:val="0"/>
          <w:numId w:val="0"/>
        </w:numPr>
        <w:ind w:left="1080"/>
        <w:rPr>
          <w:rFonts w:asciiTheme="majorHAnsi" w:hAnsiTheme="majorHAnsi" w:cstheme="majorHAnsi"/>
          <w:i w:val="0"/>
        </w:rPr>
      </w:pPr>
    </w:p>
    <w:p w14:paraId="509FA195" w14:textId="02305E6B" w:rsidR="00453F9D" w:rsidRDefault="00453F9D" w:rsidP="009F4253">
      <w:pPr>
        <w:pStyle w:val="puceEF"/>
        <w:numPr>
          <w:ilvl w:val="0"/>
          <w:numId w:val="0"/>
        </w:numPr>
        <w:ind w:left="1080"/>
        <w:rPr>
          <w:rFonts w:asciiTheme="majorHAnsi" w:hAnsiTheme="majorHAnsi" w:cstheme="majorHAnsi"/>
          <w:i w:val="0"/>
        </w:rPr>
      </w:pPr>
    </w:p>
    <w:p w14:paraId="14A2F096" w14:textId="32D3E6CB" w:rsidR="00453F9D" w:rsidRDefault="00453F9D" w:rsidP="009F4253">
      <w:pPr>
        <w:pStyle w:val="puceEF"/>
        <w:numPr>
          <w:ilvl w:val="0"/>
          <w:numId w:val="0"/>
        </w:numPr>
        <w:ind w:left="1080"/>
        <w:rPr>
          <w:rFonts w:asciiTheme="majorHAnsi" w:hAnsiTheme="majorHAnsi" w:cstheme="majorHAnsi"/>
          <w:i w:val="0"/>
        </w:rPr>
      </w:pPr>
    </w:p>
    <w:p w14:paraId="0649CFFE" w14:textId="5403091F" w:rsidR="00453F9D" w:rsidRDefault="00453F9D" w:rsidP="009F4253">
      <w:pPr>
        <w:pStyle w:val="puceEF"/>
        <w:numPr>
          <w:ilvl w:val="0"/>
          <w:numId w:val="0"/>
        </w:numPr>
        <w:ind w:left="1080"/>
        <w:rPr>
          <w:rFonts w:asciiTheme="majorHAnsi" w:hAnsiTheme="majorHAnsi" w:cstheme="majorHAnsi"/>
          <w:i w:val="0"/>
        </w:rPr>
      </w:pPr>
    </w:p>
    <w:p w14:paraId="1381C12E" w14:textId="433C4448" w:rsidR="00453F9D" w:rsidRDefault="00453F9D" w:rsidP="009F4253">
      <w:pPr>
        <w:pStyle w:val="puceEF"/>
        <w:numPr>
          <w:ilvl w:val="0"/>
          <w:numId w:val="0"/>
        </w:numPr>
        <w:ind w:left="1080"/>
        <w:rPr>
          <w:rFonts w:asciiTheme="majorHAnsi" w:hAnsiTheme="majorHAnsi" w:cstheme="majorHAnsi"/>
          <w:i w:val="0"/>
        </w:rPr>
      </w:pPr>
    </w:p>
    <w:p w14:paraId="7A144E67" w14:textId="443DE1D4" w:rsidR="00453F9D" w:rsidRDefault="00453F9D" w:rsidP="009F4253">
      <w:pPr>
        <w:pStyle w:val="puceEF"/>
        <w:numPr>
          <w:ilvl w:val="0"/>
          <w:numId w:val="0"/>
        </w:numPr>
        <w:ind w:left="1080"/>
        <w:rPr>
          <w:rFonts w:asciiTheme="majorHAnsi" w:hAnsiTheme="majorHAnsi" w:cstheme="majorHAnsi"/>
          <w:i w:val="0"/>
        </w:rPr>
      </w:pPr>
    </w:p>
    <w:p w14:paraId="150D4B86" w14:textId="1772BE86" w:rsidR="00453F9D" w:rsidRDefault="00453F9D" w:rsidP="009F4253">
      <w:pPr>
        <w:pStyle w:val="puceEF"/>
        <w:numPr>
          <w:ilvl w:val="0"/>
          <w:numId w:val="0"/>
        </w:numPr>
        <w:ind w:left="1080"/>
        <w:rPr>
          <w:rFonts w:asciiTheme="majorHAnsi" w:hAnsiTheme="majorHAnsi" w:cstheme="majorHAnsi"/>
          <w:i w:val="0"/>
        </w:rPr>
      </w:pPr>
    </w:p>
    <w:p w14:paraId="2803E276" w14:textId="2B1031A5" w:rsidR="00453F9D" w:rsidRDefault="00453F9D" w:rsidP="009F4253">
      <w:pPr>
        <w:pStyle w:val="puceEF"/>
        <w:numPr>
          <w:ilvl w:val="0"/>
          <w:numId w:val="0"/>
        </w:numPr>
        <w:ind w:left="1080"/>
        <w:rPr>
          <w:rFonts w:asciiTheme="majorHAnsi" w:hAnsiTheme="majorHAnsi" w:cstheme="majorHAnsi"/>
          <w:i w:val="0"/>
        </w:rPr>
      </w:pPr>
    </w:p>
    <w:p w14:paraId="274D5817" w14:textId="5D60FFC8" w:rsidR="00453F9D" w:rsidRDefault="00453F9D" w:rsidP="009F4253">
      <w:pPr>
        <w:pStyle w:val="puceEF"/>
        <w:numPr>
          <w:ilvl w:val="0"/>
          <w:numId w:val="0"/>
        </w:numPr>
        <w:ind w:left="1080"/>
        <w:rPr>
          <w:rFonts w:asciiTheme="majorHAnsi" w:hAnsiTheme="majorHAnsi" w:cstheme="majorHAnsi"/>
          <w:i w:val="0"/>
        </w:rPr>
      </w:pPr>
    </w:p>
    <w:p w14:paraId="6D418B12" w14:textId="443F5A7A" w:rsidR="00453F9D" w:rsidRDefault="00453F9D" w:rsidP="009F4253">
      <w:pPr>
        <w:pStyle w:val="puceEF"/>
        <w:numPr>
          <w:ilvl w:val="0"/>
          <w:numId w:val="0"/>
        </w:numPr>
        <w:ind w:left="1080"/>
        <w:rPr>
          <w:rFonts w:asciiTheme="majorHAnsi" w:hAnsiTheme="majorHAnsi" w:cstheme="majorHAnsi"/>
          <w:i w:val="0"/>
        </w:rPr>
      </w:pPr>
    </w:p>
    <w:p w14:paraId="4D7ECD91" w14:textId="67F46F66" w:rsidR="00453F9D" w:rsidRDefault="00453F9D" w:rsidP="009F4253">
      <w:pPr>
        <w:pStyle w:val="puceEF"/>
        <w:numPr>
          <w:ilvl w:val="0"/>
          <w:numId w:val="0"/>
        </w:numPr>
        <w:ind w:left="1080"/>
        <w:rPr>
          <w:rFonts w:asciiTheme="majorHAnsi" w:hAnsiTheme="majorHAnsi" w:cstheme="majorHAnsi"/>
          <w:i w:val="0"/>
        </w:rPr>
      </w:pPr>
    </w:p>
    <w:p w14:paraId="276287E1" w14:textId="447F62AF" w:rsidR="00453F9D" w:rsidRDefault="00453F9D" w:rsidP="009F4253">
      <w:pPr>
        <w:pStyle w:val="puceEF"/>
        <w:numPr>
          <w:ilvl w:val="0"/>
          <w:numId w:val="0"/>
        </w:numPr>
        <w:ind w:left="1080"/>
        <w:rPr>
          <w:rFonts w:asciiTheme="majorHAnsi" w:hAnsiTheme="majorHAnsi" w:cstheme="majorHAnsi"/>
          <w:i w:val="0"/>
        </w:rPr>
      </w:pPr>
    </w:p>
    <w:p w14:paraId="65F9ACD0" w14:textId="3F7DE955" w:rsidR="00453F9D" w:rsidRDefault="00453F9D" w:rsidP="009F4253">
      <w:pPr>
        <w:pStyle w:val="puceEF"/>
        <w:numPr>
          <w:ilvl w:val="0"/>
          <w:numId w:val="0"/>
        </w:numPr>
        <w:ind w:left="1080"/>
        <w:rPr>
          <w:rFonts w:asciiTheme="majorHAnsi" w:hAnsiTheme="majorHAnsi" w:cstheme="majorHAnsi"/>
          <w:i w:val="0"/>
        </w:rPr>
      </w:pPr>
    </w:p>
    <w:p w14:paraId="5C6D3AE4" w14:textId="1A1BDC6E" w:rsidR="00453F9D" w:rsidRDefault="00453F9D" w:rsidP="009F4253">
      <w:pPr>
        <w:pStyle w:val="puceEF"/>
        <w:numPr>
          <w:ilvl w:val="0"/>
          <w:numId w:val="0"/>
        </w:numPr>
        <w:ind w:left="1080"/>
        <w:rPr>
          <w:rFonts w:asciiTheme="majorHAnsi" w:hAnsiTheme="majorHAnsi" w:cstheme="majorHAnsi"/>
          <w:i w:val="0"/>
        </w:rPr>
      </w:pPr>
    </w:p>
    <w:p w14:paraId="39E4222E" w14:textId="05CDB410" w:rsidR="00453F9D" w:rsidRDefault="00453F9D" w:rsidP="009F4253">
      <w:pPr>
        <w:pStyle w:val="puceEF"/>
        <w:numPr>
          <w:ilvl w:val="0"/>
          <w:numId w:val="0"/>
        </w:numPr>
        <w:ind w:left="1080"/>
        <w:rPr>
          <w:rFonts w:asciiTheme="majorHAnsi" w:hAnsiTheme="majorHAnsi" w:cstheme="majorHAnsi"/>
          <w:i w:val="0"/>
        </w:rPr>
      </w:pPr>
    </w:p>
    <w:p w14:paraId="3F8180CF" w14:textId="27ED944B" w:rsidR="00453F9D" w:rsidRDefault="00453F9D" w:rsidP="009F4253">
      <w:pPr>
        <w:pStyle w:val="puceEF"/>
        <w:numPr>
          <w:ilvl w:val="0"/>
          <w:numId w:val="0"/>
        </w:numPr>
        <w:ind w:left="1080"/>
        <w:rPr>
          <w:rFonts w:asciiTheme="majorHAnsi" w:hAnsiTheme="majorHAnsi" w:cstheme="majorHAnsi"/>
          <w:i w:val="0"/>
        </w:rPr>
      </w:pPr>
    </w:p>
    <w:p w14:paraId="605ECCC6" w14:textId="1828202C" w:rsidR="00453F9D" w:rsidRDefault="00453F9D" w:rsidP="009F4253">
      <w:pPr>
        <w:pStyle w:val="puceEF"/>
        <w:numPr>
          <w:ilvl w:val="0"/>
          <w:numId w:val="0"/>
        </w:numPr>
        <w:ind w:left="1080"/>
        <w:rPr>
          <w:rFonts w:asciiTheme="majorHAnsi" w:hAnsiTheme="majorHAnsi" w:cstheme="majorHAnsi"/>
          <w:i w:val="0"/>
        </w:rPr>
      </w:pPr>
    </w:p>
    <w:p w14:paraId="5667090E" w14:textId="17C648F5" w:rsidR="00453F9D" w:rsidRDefault="00453F9D" w:rsidP="009F4253">
      <w:pPr>
        <w:pStyle w:val="puceEF"/>
        <w:numPr>
          <w:ilvl w:val="0"/>
          <w:numId w:val="0"/>
        </w:numPr>
        <w:ind w:left="1080"/>
        <w:rPr>
          <w:rFonts w:asciiTheme="majorHAnsi" w:hAnsiTheme="majorHAnsi" w:cstheme="majorHAnsi"/>
          <w:i w:val="0"/>
        </w:rPr>
      </w:pPr>
    </w:p>
    <w:p w14:paraId="2CE9A836" w14:textId="7EA9AC0B" w:rsidR="00453F9D" w:rsidRDefault="00453F9D" w:rsidP="009F4253">
      <w:pPr>
        <w:pStyle w:val="puceEF"/>
        <w:numPr>
          <w:ilvl w:val="0"/>
          <w:numId w:val="0"/>
        </w:numPr>
        <w:ind w:left="1080"/>
        <w:rPr>
          <w:rFonts w:asciiTheme="majorHAnsi" w:hAnsiTheme="majorHAnsi" w:cstheme="majorHAnsi"/>
          <w:i w:val="0"/>
        </w:rPr>
      </w:pPr>
    </w:p>
    <w:p w14:paraId="4E3A27E4" w14:textId="40CB1F1A" w:rsidR="00453F9D" w:rsidRDefault="00453F9D" w:rsidP="009F4253">
      <w:pPr>
        <w:pStyle w:val="puceEF"/>
        <w:numPr>
          <w:ilvl w:val="0"/>
          <w:numId w:val="0"/>
        </w:numPr>
        <w:ind w:left="1080"/>
        <w:rPr>
          <w:rFonts w:asciiTheme="majorHAnsi" w:hAnsiTheme="majorHAnsi" w:cstheme="majorHAnsi"/>
          <w:i w:val="0"/>
        </w:rPr>
      </w:pPr>
    </w:p>
    <w:p w14:paraId="4B750B6D" w14:textId="41364D03" w:rsidR="00453F9D" w:rsidRDefault="00453F9D" w:rsidP="009F4253">
      <w:pPr>
        <w:pStyle w:val="puceEF"/>
        <w:numPr>
          <w:ilvl w:val="0"/>
          <w:numId w:val="0"/>
        </w:numPr>
        <w:ind w:left="1080"/>
        <w:rPr>
          <w:rFonts w:asciiTheme="majorHAnsi" w:hAnsiTheme="majorHAnsi" w:cstheme="majorHAnsi"/>
          <w:i w:val="0"/>
        </w:rPr>
      </w:pPr>
    </w:p>
    <w:p w14:paraId="5B354FAB" w14:textId="78D92BEE" w:rsidR="00453F9D" w:rsidRDefault="00453F9D" w:rsidP="009F4253">
      <w:pPr>
        <w:pStyle w:val="puceEF"/>
        <w:numPr>
          <w:ilvl w:val="0"/>
          <w:numId w:val="0"/>
        </w:numPr>
        <w:ind w:left="1080"/>
        <w:rPr>
          <w:rFonts w:asciiTheme="majorHAnsi" w:hAnsiTheme="majorHAnsi" w:cstheme="majorHAnsi"/>
          <w:i w:val="0"/>
        </w:rPr>
      </w:pPr>
    </w:p>
    <w:p w14:paraId="3E7740D2" w14:textId="3A4FB995" w:rsidR="00453F9D" w:rsidRDefault="00453F9D" w:rsidP="009F4253">
      <w:pPr>
        <w:pStyle w:val="puceEF"/>
        <w:numPr>
          <w:ilvl w:val="0"/>
          <w:numId w:val="0"/>
        </w:numPr>
        <w:ind w:left="1080"/>
        <w:rPr>
          <w:rFonts w:asciiTheme="majorHAnsi" w:hAnsiTheme="majorHAnsi" w:cstheme="majorHAnsi"/>
          <w:i w:val="0"/>
        </w:rPr>
      </w:pPr>
    </w:p>
    <w:p w14:paraId="1F8F4932" w14:textId="072D7635" w:rsidR="00453F9D" w:rsidRDefault="00453F9D" w:rsidP="009F4253">
      <w:pPr>
        <w:pStyle w:val="puceEF"/>
        <w:numPr>
          <w:ilvl w:val="0"/>
          <w:numId w:val="0"/>
        </w:numPr>
        <w:ind w:left="1080"/>
        <w:rPr>
          <w:rFonts w:asciiTheme="majorHAnsi" w:hAnsiTheme="majorHAnsi" w:cstheme="majorHAnsi"/>
          <w:i w:val="0"/>
        </w:rPr>
      </w:pPr>
    </w:p>
    <w:p w14:paraId="721FA907" w14:textId="77777777" w:rsidR="00453F9D" w:rsidRPr="00E0100D" w:rsidRDefault="00453F9D" w:rsidP="00453F9D">
      <w:pPr>
        <w:pBdr>
          <w:top w:val="single" w:sz="4" w:space="1" w:color="000000"/>
          <w:left w:val="single" w:sz="4" w:space="3" w:color="000000"/>
          <w:bottom w:val="single" w:sz="4" w:space="1" w:color="000000"/>
          <w:right w:val="single" w:sz="4" w:space="0" w:color="000000"/>
        </w:pBdr>
        <w:tabs>
          <w:tab w:val="clear" w:pos="9923"/>
        </w:tabs>
        <w:spacing w:line="259" w:lineRule="auto"/>
        <w:ind w:left="0" w:right="98"/>
        <w:jc w:val="center"/>
        <w:rPr>
          <w:rFonts w:ascii="Calibri" w:eastAsia="Calibri" w:hAnsi="Calibri" w:cs="Times New Roman"/>
          <w:i w:val="0"/>
          <w:iCs w:val="0"/>
          <w:noProof/>
          <w:color w:val="auto"/>
          <w:lang w:eastAsia="en-US"/>
        </w:rPr>
      </w:pPr>
      <w:r w:rsidRPr="00E0100D">
        <w:rPr>
          <w:rFonts w:ascii="Calibri" w:eastAsia="Calibri" w:hAnsi="Calibri" w:cs="Times New Roman"/>
          <w:b/>
          <w:i w:val="0"/>
          <w:iCs w:val="0"/>
          <w:color w:val="auto"/>
          <w:sz w:val="32"/>
          <w:lang w:eastAsia="en-US"/>
        </w:rPr>
        <w:lastRenderedPageBreak/>
        <w:t>DECLARATION SUR L'HONNEUR RELATIVE</w:t>
      </w:r>
      <w:r w:rsidRPr="00E0100D">
        <w:rPr>
          <w:rFonts w:ascii="Calibri" w:eastAsia="Calibri" w:hAnsi="Calibri" w:cs="Times New Roman"/>
          <w:b/>
          <w:i w:val="0"/>
          <w:iCs w:val="0"/>
          <w:noProof/>
          <w:color w:val="auto"/>
          <w:sz w:val="32"/>
          <w:lang w:eastAsia="en-US"/>
        </w:rPr>
        <w:br/>
      </w:r>
      <w:r w:rsidRPr="00E0100D">
        <w:rPr>
          <w:rFonts w:ascii="Calibri" w:eastAsia="Calibri" w:hAnsi="Calibri" w:cs="Times New Roman"/>
          <w:b/>
          <w:i w:val="0"/>
          <w:iCs w:val="0"/>
          <w:color w:val="auto"/>
          <w:sz w:val="32"/>
          <w:lang w:eastAsia="en-US"/>
        </w:rPr>
        <w:t>AUX CRITERES D'EXCLUSION ET A L'ABSENCE DE CONFLIT D'INTERETS</w:t>
      </w:r>
      <w:r w:rsidRPr="00E0100D">
        <w:rPr>
          <w:rFonts w:ascii="Calibri" w:eastAsia="Calibri" w:hAnsi="Calibri"/>
          <w:b/>
          <w:i w:val="0"/>
          <w:iCs w:val="0"/>
          <w:noProof/>
          <w:color w:val="auto"/>
          <w:sz w:val="32"/>
          <w:szCs w:val="32"/>
          <w:lang w:eastAsia="en-US"/>
        </w:rPr>
        <w:t xml:space="preserve"> </w:t>
      </w:r>
      <w:r w:rsidRPr="00E0100D">
        <w:rPr>
          <w:rFonts w:ascii="Calibri" w:eastAsia="Calibri" w:hAnsi="Calibri" w:cs="Times New Roman"/>
          <w:b/>
          <w:bCs/>
          <w:i w:val="0"/>
          <w:iCs w:val="0"/>
          <w:color w:val="auto"/>
          <w:sz w:val="28"/>
          <w:szCs w:val="26"/>
          <w:lang w:eastAsia="en-US"/>
        </w:rPr>
        <w:br/>
      </w:r>
    </w:p>
    <w:p w14:paraId="43A46DB3" w14:textId="77777777" w:rsidR="00453F9D" w:rsidRPr="00E0100D" w:rsidRDefault="00453F9D" w:rsidP="00453F9D">
      <w:pPr>
        <w:tabs>
          <w:tab w:val="clear" w:pos="9923"/>
        </w:tabs>
        <w:spacing w:after="160" w:line="259" w:lineRule="auto"/>
        <w:ind w:left="0"/>
        <w:jc w:val="left"/>
        <w:rPr>
          <w:rFonts w:ascii="Calibri" w:eastAsia="Calibri" w:hAnsi="Calibri" w:cs="Times New Roman"/>
          <w:iCs w:val="0"/>
          <w:noProof/>
          <w:color w:val="auto"/>
          <w:lang w:eastAsia="en-US"/>
        </w:rPr>
      </w:pPr>
      <w:r w:rsidRPr="00E0100D">
        <w:rPr>
          <w:rFonts w:ascii="Calibri" w:eastAsia="Calibri" w:hAnsi="Calibri" w:cs="Times New Roman"/>
          <w:iCs w:val="0"/>
          <w:color w:val="auto"/>
          <w:highlight w:val="lightGray"/>
          <w:lang w:eastAsia="en-US"/>
        </w:rPr>
        <w:t>(Complétez ou supprimez les parties grisées en italiques entre parenthèses)</w:t>
      </w:r>
    </w:p>
    <w:p w14:paraId="1611451F" w14:textId="77777777" w:rsidR="00453F9D" w:rsidRPr="00E0100D" w:rsidRDefault="00453F9D" w:rsidP="00453F9D">
      <w:pPr>
        <w:tabs>
          <w:tab w:val="clear" w:pos="9923"/>
        </w:tabs>
        <w:spacing w:after="160" w:line="259" w:lineRule="auto"/>
        <w:ind w:left="0"/>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highlight w:val="lightGray"/>
          <w:lang w:eastAsia="en-US"/>
        </w:rPr>
        <w:t>[Choisissez une option pour les parties grisées entre crochets]</w:t>
      </w:r>
    </w:p>
    <w:p w14:paraId="2F95689D" w14:textId="77777777" w:rsidR="00453F9D" w:rsidRPr="00E0100D" w:rsidRDefault="00453F9D" w:rsidP="00453F9D">
      <w:pPr>
        <w:tabs>
          <w:tab w:val="clear" w:pos="9923"/>
        </w:tabs>
        <w:spacing w:after="160" w:line="259" w:lineRule="auto"/>
        <w:ind w:left="0"/>
        <w:jc w:val="left"/>
        <w:rPr>
          <w:rFonts w:ascii="Calibri" w:eastAsia="Calibri" w:hAnsi="Calibri" w:cs="Times New Roman"/>
          <w:i w:val="0"/>
          <w:iCs w:val="0"/>
          <w:noProof/>
          <w:color w:val="auto"/>
          <w:lang w:eastAsia="en-US"/>
        </w:rPr>
      </w:pPr>
    </w:p>
    <w:p w14:paraId="11DB2B46" w14:textId="77777777" w:rsidR="00453F9D" w:rsidRPr="00E0100D" w:rsidRDefault="00453F9D" w:rsidP="00453F9D">
      <w:pPr>
        <w:tabs>
          <w:tab w:val="clear" w:pos="9923"/>
        </w:tabs>
        <w:spacing w:before="40" w:after="40" w:line="259" w:lineRule="auto"/>
        <w:ind w:left="0"/>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highlight w:val="lightGray"/>
          <w:lang w:eastAsia="en-US"/>
        </w:rPr>
        <w:t>[Le][La]</w:t>
      </w:r>
      <w:r w:rsidRPr="00E0100D">
        <w:rPr>
          <w:rFonts w:ascii="Calibri" w:eastAsia="Calibri" w:hAnsi="Calibri" w:cs="Times New Roman"/>
          <w:i w:val="0"/>
          <w:iCs w:val="0"/>
          <w:color w:val="auto"/>
          <w:lang w:eastAsia="en-US"/>
        </w:rPr>
        <w:t xml:space="preserve"> soussigné</w:t>
      </w:r>
      <w:r w:rsidRPr="00E0100D">
        <w:rPr>
          <w:rFonts w:ascii="Calibri" w:eastAsia="Calibri" w:hAnsi="Calibri" w:cs="Times New Roman"/>
          <w:i w:val="0"/>
          <w:iCs w:val="0"/>
          <w:color w:val="auto"/>
          <w:highlight w:val="lightGray"/>
          <w:lang w:eastAsia="en-US"/>
        </w:rPr>
        <w:t>[e]</w:t>
      </w:r>
      <w:r w:rsidRPr="00E0100D">
        <w:rPr>
          <w:rFonts w:ascii="Calibri" w:eastAsia="Calibri" w:hAnsi="Calibri" w:cs="Times New Roman"/>
          <w:i w:val="0"/>
          <w:iCs w:val="0"/>
          <w:color w:val="auto"/>
          <w:lang w:eastAsia="en-US"/>
        </w:rPr>
        <w:t xml:space="preserve"> </w:t>
      </w:r>
      <w:r w:rsidRPr="00E0100D">
        <w:rPr>
          <w:rFonts w:ascii="Calibri" w:eastAsia="Calibri" w:hAnsi="Calibri" w:cs="Times New Roman"/>
          <w:i w:val="0"/>
          <w:iCs w:val="0"/>
          <w:color w:val="auto"/>
          <w:highlight w:val="lightGray"/>
          <w:lang w:eastAsia="en-US"/>
        </w:rPr>
        <w:t>(</w:t>
      </w:r>
      <w:r w:rsidRPr="00E0100D">
        <w:rPr>
          <w:rFonts w:ascii="Calibri" w:eastAsia="Calibri" w:hAnsi="Calibri" w:cs="Times New Roman"/>
          <w:iCs w:val="0"/>
          <w:color w:val="auto"/>
          <w:highlight w:val="lightGray"/>
          <w:lang w:eastAsia="en-US"/>
        </w:rPr>
        <w:t>nom du signataire du présent formulaire</w:t>
      </w:r>
      <w:r w:rsidRPr="00E0100D">
        <w:rPr>
          <w:rFonts w:ascii="Calibri" w:eastAsia="Calibri" w:hAnsi="Calibri" w:cs="Times New Roman"/>
          <w:i w:val="0"/>
          <w:iCs w:val="0"/>
          <w:color w:val="auto"/>
          <w:highlight w:val="lightGray"/>
          <w:lang w:eastAsia="en-US"/>
        </w:rPr>
        <w:t>)</w:t>
      </w:r>
      <w:r w:rsidRPr="00E0100D">
        <w:rPr>
          <w:rFonts w:ascii="Calibri" w:eastAsia="Calibri" w:hAnsi="Calibri" w:cs="Times New Roman"/>
          <w:i w:val="0"/>
          <w:iCs w:val="0"/>
          <w:color w:val="auto"/>
          <w:lang w:eastAsia="en-US"/>
        </w:rPr>
        <w:t xml:space="preserve"> :</w:t>
      </w:r>
    </w:p>
    <w:p w14:paraId="2017E6E9" w14:textId="77777777" w:rsidR="00453F9D" w:rsidRPr="00E0100D" w:rsidRDefault="00453F9D" w:rsidP="00453F9D">
      <w:pPr>
        <w:numPr>
          <w:ilvl w:val="0"/>
          <w:numId w:val="34"/>
        </w:numPr>
        <w:tabs>
          <w:tab w:val="clear" w:pos="9923"/>
          <w:tab w:val="num" w:pos="1080"/>
        </w:tabs>
        <w:spacing w:before="40" w:after="40" w:line="259" w:lineRule="auto"/>
        <w:ind w:left="1080"/>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 xml:space="preserve">agissant en son nom propre </w:t>
      </w:r>
      <w:r w:rsidRPr="00E0100D">
        <w:rPr>
          <w:rFonts w:ascii="Calibri" w:eastAsia="Calibri" w:hAnsi="Calibri" w:cs="Times New Roman"/>
          <w:i w:val="0"/>
          <w:iCs w:val="0"/>
          <w:color w:val="auto"/>
          <w:highlight w:val="lightGray"/>
          <w:lang w:eastAsia="en-US"/>
        </w:rPr>
        <w:t>(</w:t>
      </w:r>
      <w:r w:rsidRPr="00E0100D">
        <w:rPr>
          <w:rFonts w:ascii="Calibri" w:eastAsia="Calibri" w:hAnsi="Calibri" w:cs="Times New Roman"/>
          <w:iCs w:val="0"/>
          <w:color w:val="auto"/>
          <w:highlight w:val="lightGray"/>
          <w:lang w:eastAsia="en-US"/>
        </w:rPr>
        <w:t>dans le cas d'une personne physique</w:t>
      </w:r>
      <w:r w:rsidRPr="00E0100D">
        <w:rPr>
          <w:rFonts w:ascii="Calibri" w:eastAsia="Calibri" w:hAnsi="Calibri" w:cs="Times New Roman"/>
          <w:i w:val="0"/>
          <w:iCs w:val="0"/>
          <w:color w:val="auto"/>
          <w:highlight w:val="lightGray"/>
          <w:lang w:eastAsia="en-US"/>
        </w:rPr>
        <w:t>)</w:t>
      </w:r>
    </w:p>
    <w:p w14:paraId="50024140" w14:textId="77777777" w:rsidR="00453F9D" w:rsidRPr="00E0100D" w:rsidRDefault="00453F9D" w:rsidP="00453F9D">
      <w:pPr>
        <w:tabs>
          <w:tab w:val="clear" w:pos="9923"/>
        </w:tabs>
        <w:spacing w:before="40" w:after="40" w:line="259" w:lineRule="auto"/>
        <w:ind w:left="720" w:firstLine="720"/>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ou</w:t>
      </w:r>
    </w:p>
    <w:p w14:paraId="018E0E78" w14:textId="77777777" w:rsidR="00453F9D" w:rsidRPr="00E0100D" w:rsidRDefault="00453F9D" w:rsidP="00453F9D">
      <w:pPr>
        <w:numPr>
          <w:ilvl w:val="0"/>
          <w:numId w:val="34"/>
        </w:numPr>
        <w:tabs>
          <w:tab w:val="clear" w:pos="9923"/>
          <w:tab w:val="num" w:pos="1080"/>
        </w:tabs>
        <w:spacing w:before="40" w:after="40" w:line="259" w:lineRule="auto"/>
        <w:ind w:left="1080"/>
        <w:jc w:val="left"/>
        <w:rPr>
          <w:rFonts w:ascii="Calibri" w:eastAsia="Calibri" w:hAnsi="Calibri" w:cs="Times New Roman"/>
          <w:iCs w:val="0"/>
          <w:noProof/>
          <w:color w:val="auto"/>
          <w:lang w:eastAsia="en-US"/>
        </w:rPr>
      </w:pPr>
      <w:r w:rsidRPr="00E0100D">
        <w:rPr>
          <w:rFonts w:ascii="Calibri" w:eastAsia="Calibri" w:hAnsi="Calibri" w:cs="Times New Roman"/>
          <w:i w:val="0"/>
          <w:iCs w:val="0"/>
          <w:color w:val="auto"/>
          <w:lang w:eastAsia="en-US"/>
        </w:rPr>
        <w:t>agissant en qualité de représentant de la personne morale suivante :</w:t>
      </w:r>
      <w:r w:rsidRPr="00E0100D">
        <w:rPr>
          <w:rFonts w:ascii="Calibri" w:eastAsia="Calibri" w:hAnsi="Calibri" w:cs="Times New Roman"/>
          <w:i w:val="0"/>
          <w:iCs w:val="0"/>
          <w:noProof/>
          <w:color w:val="auto"/>
          <w:lang w:eastAsia="en-US"/>
        </w:rPr>
        <w:t xml:space="preserve"> </w:t>
      </w:r>
      <w:r w:rsidRPr="00E0100D">
        <w:rPr>
          <w:rFonts w:ascii="Calibri" w:eastAsia="Calibri" w:hAnsi="Calibri" w:cs="Times New Roman"/>
          <w:iCs w:val="0"/>
          <w:color w:val="auto"/>
          <w:highlight w:val="lightGray"/>
          <w:lang w:eastAsia="en-US"/>
        </w:rPr>
        <w:t>(uniquement si l'opérateur économique est une personne morale)</w:t>
      </w:r>
    </w:p>
    <w:p w14:paraId="41CDB962" w14:textId="77777777" w:rsidR="00453F9D" w:rsidRPr="00E0100D" w:rsidRDefault="00453F9D" w:rsidP="00453F9D">
      <w:pPr>
        <w:tabs>
          <w:tab w:val="clear" w:pos="9923"/>
        </w:tabs>
        <w:spacing w:before="40" w:after="40" w:line="259" w:lineRule="auto"/>
        <w:ind w:left="0" w:firstLine="720"/>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dénomination officielle complète :</w:t>
      </w:r>
    </w:p>
    <w:p w14:paraId="0C4DA964" w14:textId="77777777" w:rsidR="00453F9D" w:rsidRPr="00E0100D" w:rsidRDefault="00453F9D" w:rsidP="00453F9D">
      <w:pPr>
        <w:tabs>
          <w:tab w:val="clear" w:pos="9923"/>
        </w:tabs>
        <w:spacing w:before="40" w:after="40" w:line="259" w:lineRule="auto"/>
        <w:ind w:left="0" w:firstLine="720"/>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forme juridique officielle :</w:t>
      </w:r>
    </w:p>
    <w:p w14:paraId="1A681688" w14:textId="77777777" w:rsidR="00453F9D" w:rsidRPr="00E0100D" w:rsidRDefault="00453F9D" w:rsidP="00453F9D">
      <w:pPr>
        <w:tabs>
          <w:tab w:val="clear" w:pos="9923"/>
        </w:tabs>
        <w:spacing w:before="40" w:after="40" w:line="259" w:lineRule="auto"/>
        <w:ind w:left="0" w:firstLine="720"/>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adresse officielle complète :</w:t>
      </w:r>
    </w:p>
    <w:p w14:paraId="26351189" w14:textId="77777777" w:rsidR="00453F9D" w:rsidRPr="00E0100D" w:rsidRDefault="00453F9D" w:rsidP="00453F9D">
      <w:pPr>
        <w:tabs>
          <w:tab w:val="clear" w:pos="9923"/>
        </w:tabs>
        <w:spacing w:before="40" w:after="40" w:line="259" w:lineRule="auto"/>
        <w:ind w:left="0" w:firstLine="720"/>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n° d'immatriculation à la TVA :</w:t>
      </w:r>
    </w:p>
    <w:p w14:paraId="5CEE7C1A" w14:textId="77777777" w:rsidR="00453F9D" w:rsidRPr="00E0100D" w:rsidRDefault="00453F9D" w:rsidP="00453F9D">
      <w:pPr>
        <w:numPr>
          <w:ilvl w:val="0"/>
          <w:numId w:val="35"/>
        </w:numPr>
        <w:tabs>
          <w:tab w:val="clear" w:pos="9923"/>
        </w:tabs>
        <w:spacing w:before="240" w:after="120" w:line="259" w:lineRule="auto"/>
        <w:ind w:left="714" w:hanging="357"/>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 xml:space="preserve">déclare </w:t>
      </w:r>
      <w:r w:rsidRPr="00E0100D">
        <w:rPr>
          <w:rFonts w:ascii="Calibri" w:eastAsia="Calibri" w:hAnsi="Calibri" w:cs="Times New Roman"/>
          <w:i w:val="0"/>
          <w:iCs w:val="0"/>
          <w:color w:val="auto"/>
          <w:highlight w:val="lightGray"/>
          <w:lang w:eastAsia="en-US"/>
        </w:rPr>
        <w:t>[que la personne morale susmentionnée][qu'il][qu'elle]</w:t>
      </w:r>
      <w:r w:rsidRPr="00E0100D">
        <w:rPr>
          <w:rFonts w:ascii="Calibri" w:eastAsia="Calibri" w:hAnsi="Calibri" w:cs="Times New Roman"/>
          <w:i w:val="0"/>
          <w:iCs w:val="0"/>
          <w:color w:val="auto"/>
          <w:lang w:eastAsia="en-US"/>
        </w:rPr>
        <w:t xml:space="preserve"> ne se trouve pas dans une situation mentionnée aux articles 45 et 48 de l’Ordonnance 2015-899 du 23 juillet 2015 et notamment dans une situation faisant </w:t>
      </w:r>
      <w:r w:rsidRPr="00E0100D">
        <w:rPr>
          <w:rFonts w:ascii="Calibri" w:eastAsia="Calibri" w:hAnsi="Calibri" w:cs="Times New Roman"/>
          <w:i w:val="0"/>
          <w:iCs w:val="0"/>
          <w:color w:val="auto"/>
          <w:highlight w:val="lightGray"/>
          <w:lang w:eastAsia="en-US"/>
        </w:rPr>
        <w:t>[qu'il][qu'elle]</w:t>
      </w:r>
      <w:r w:rsidRPr="00E0100D">
        <w:rPr>
          <w:rFonts w:ascii="Calibri" w:eastAsia="Calibri" w:hAnsi="Calibri" w:cs="Times New Roman"/>
          <w:i w:val="0"/>
          <w:iCs w:val="0"/>
          <w:color w:val="auto"/>
          <w:lang w:eastAsia="en-US"/>
        </w:rPr>
        <w:t xml:space="preserve"> :</w:t>
      </w:r>
    </w:p>
    <w:p w14:paraId="441BC84A" w14:textId="77777777" w:rsidR="00453F9D" w:rsidRPr="00E0100D" w:rsidRDefault="00453F9D" w:rsidP="00453F9D">
      <w:pPr>
        <w:numPr>
          <w:ilvl w:val="0"/>
          <w:numId w:val="33"/>
        </w:numPr>
        <w:tabs>
          <w:tab w:val="clear" w:pos="9923"/>
        </w:tabs>
        <w:spacing w:before="40" w:after="40" w:line="259" w:lineRule="auto"/>
        <w:jc w:val="left"/>
        <w:rPr>
          <w:rFonts w:ascii="Calibri" w:eastAsia="Times New Roman" w:hAnsi="Calibri" w:cs="Times New Roman"/>
          <w:i w:val="0"/>
          <w:iCs w:val="0"/>
          <w:noProof/>
          <w:snapToGrid w:val="0"/>
          <w:color w:val="auto"/>
          <w:sz w:val="24"/>
          <w:szCs w:val="24"/>
          <w:lang w:eastAsia="en-GB"/>
        </w:rPr>
      </w:pPr>
      <w:r w:rsidRPr="00E0100D">
        <w:rPr>
          <w:rFonts w:ascii="Calibri" w:eastAsia="Times New Roman" w:hAnsi="Calibri" w:cs="Times New Roman"/>
          <w:i w:val="0"/>
          <w:iCs w:val="0"/>
          <w:snapToGrid w:val="0"/>
          <w:color w:val="auto"/>
          <w:sz w:val="24"/>
          <w:szCs w:val="24"/>
          <w:lang w:eastAsia="en-GB"/>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78DF865C" w14:textId="77777777" w:rsidR="00453F9D" w:rsidRPr="00E0100D" w:rsidRDefault="00453F9D" w:rsidP="00453F9D">
      <w:pPr>
        <w:numPr>
          <w:ilvl w:val="0"/>
          <w:numId w:val="33"/>
        </w:numPr>
        <w:tabs>
          <w:tab w:val="clear" w:pos="9923"/>
        </w:tabs>
        <w:spacing w:before="40" w:after="40" w:line="259" w:lineRule="auto"/>
        <w:ind w:left="357" w:hanging="357"/>
        <w:jc w:val="left"/>
        <w:rPr>
          <w:rFonts w:ascii="Calibri" w:eastAsia="Times New Roman" w:hAnsi="Calibri" w:cs="Times New Roman"/>
          <w:i w:val="0"/>
          <w:iCs w:val="0"/>
          <w:noProof/>
          <w:snapToGrid w:val="0"/>
          <w:color w:val="auto"/>
          <w:sz w:val="24"/>
          <w:szCs w:val="24"/>
          <w:lang w:eastAsia="en-GB"/>
        </w:rPr>
      </w:pPr>
      <w:r w:rsidRPr="00E0100D">
        <w:rPr>
          <w:rFonts w:ascii="Calibri" w:eastAsia="Times New Roman" w:hAnsi="Calibri" w:cs="Times New Roman"/>
          <w:i w:val="0"/>
          <w:iCs w:val="0"/>
          <w:snapToGrid w:val="0"/>
          <w:color w:val="auto"/>
          <w:sz w:val="24"/>
          <w:szCs w:val="24"/>
          <w:lang w:eastAsia="en-GB"/>
        </w:rPr>
        <w:t>a fait l'objet d'une condamnation prononcée par un jugement rendu par une autorité compétente d'un État membre ayant force de chose jugée pour tout délit affectant sa moralité professionnelle ;</w:t>
      </w:r>
    </w:p>
    <w:p w14:paraId="32328291" w14:textId="77777777" w:rsidR="00453F9D" w:rsidRPr="00E0100D" w:rsidRDefault="00453F9D" w:rsidP="00453F9D">
      <w:pPr>
        <w:numPr>
          <w:ilvl w:val="0"/>
          <w:numId w:val="33"/>
        </w:numPr>
        <w:tabs>
          <w:tab w:val="clear" w:pos="9923"/>
        </w:tabs>
        <w:spacing w:before="40" w:after="40" w:line="259" w:lineRule="auto"/>
        <w:jc w:val="left"/>
        <w:rPr>
          <w:rFonts w:ascii="Calibri" w:eastAsia="Times New Roman" w:hAnsi="Calibri" w:cs="Times New Roman"/>
          <w:i w:val="0"/>
          <w:iCs w:val="0"/>
          <w:noProof/>
          <w:snapToGrid w:val="0"/>
          <w:color w:val="auto"/>
          <w:sz w:val="24"/>
          <w:szCs w:val="24"/>
          <w:lang w:eastAsia="en-GB"/>
        </w:rPr>
      </w:pPr>
      <w:r w:rsidRPr="00E0100D">
        <w:rPr>
          <w:rFonts w:ascii="Calibri" w:eastAsia="Times New Roman" w:hAnsi="Calibri" w:cs="Times New Roman"/>
          <w:i w:val="0"/>
          <w:iCs w:val="0"/>
          <w:snapToGrid w:val="0"/>
          <w:color w:val="auto"/>
          <w:sz w:val="24"/>
          <w:szCs w:val="24"/>
          <w:lang w:eastAsia="en-GB"/>
        </w:rPr>
        <w:t>a commis, en matière professionnelle, une faute grave constatée par tout moyen que les pouvoirs adjudicateurs peuvent justifier, y compris par une décision de la Banque européenne d'investissement ou d'une organisation internationale ;</w:t>
      </w:r>
    </w:p>
    <w:p w14:paraId="56C7B3FD" w14:textId="77777777" w:rsidR="00453F9D" w:rsidRPr="00E0100D" w:rsidRDefault="00453F9D" w:rsidP="00453F9D">
      <w:pPr>
        <w:numPr>
          <w:ilvl w:val="0"/>
          <w:numId w:val="33"/>
        </w:numPr>
        <w:tabs>
          <w:tab w:val="clear" w:pos="9923"/>
        </w:tabs>
        <w:spacing w:before="40" w:after="40" w:line="259" w:lineRule="auto"/>
        <w:jc w:val="left"/>
        <w:rPr>
          <w:rFonts w:ascii="Calibri" w:eastAsia="Times New Roman" w:hAnsi="Calibri" w:cs="Times New Roman"/>
          <w:i w:val="0"/>
          <w:iCs w:val="0"/>
          <w:noProof/>
          <w:snapToGrid w:val="0"/>
          <w:color w:val="auto"/>
          <w:sz w:val="24"/>
          <w:szCs w:val="24"/>
          <w:lang w:eastAsia="en-GB"/>
        </w:rPr>
      </w:pPr>
      <w:r w:rsidRPr="00E0100D">
        <w:rPr>
          <w:rFonts w:ascii="Calibri" w:eastAsia="Times New Roman" w:hAnsi="Calibri" w:cs="Times New Roman"/>
          <w:i w:val="0"/>
          <w:iCs w:val="0"/>
          <w:snapToGrid w:val="0"/>
          <w:color w:val="auto"/>
          <w:sz w:val="24"/>
          <w:szCs w:val="24"/>
          <w:lang w:eastAsia="en-GB"/>
        </w:rPr>
        <w:t xml:space="preserve">n'a pas respecté ses obligations relatives au paiement des cotisations de sécurité sociale ou ses obligations relatives au paiement de ses impôts selon les dispositions légales du pays où </w:t>
      </w:r>
      <w:r w:rsidRPr="00E0100D">
        <w:rPr>
          <w:rFonts w:ascii="Calibri" w:eastAsia="Times New Roman" w:hAnsi="Calibri" w:cs="Times New Roman"/>
          <w:i w:val="0"/>
          <w:iCs w:val="0"/>
          <w:snapToGrid w:val="0"/>
          <w:color w:val="auto"/>
          <w:sz w:val="24"/>
          <w:szCs w:val="24"/>
          <w:highlight w:val="lightGray"/>
          <w:lang w:eastAsia="en-GB"/>
        </w:rPr>
        <w:t>[il][elle]</w:t>
      </w:r>
      <w:r w:rsidRPr="00E0100D">
        <w:rPr>
          <w:rFonts w:ascii="Calibri" w:eastAsia="Times New Roman" w:hAnsi="Calibri" w:cs="Times New Roman"/>
          <w:i w:val="0"/>
          <w:iCs w:val="0"/>
          <w:snapToGrid w:val="0"/>
          <w:color w:val="auto"/>
          <w:sz w:val="24"/>
          <w:szCs w:val="24"/>
          <w:lang w:eastAsia="en-GB"/>
        </w:rPr>
        <w:t xml:space="preserve"> est établi</w:t>
      </w:r>
      <w:r w:rsidRPr="00E0100D">
        <w:rPr>
          <w:rFonts w:ascii="Calibri" w:eastAsia="Times New Roman" w:hAnsi="Calibri" w:cs="Times New Roman"/>
          <w:i w:val="0"/>
          <w:iCs w:val="0"/>
          <w:snapToGrid w:val="0"/>
          <w:color w:val="auto"/>
          <w:sz w:val="24"/>
          <w:szCs w:val="24"/>
          <w:highlight w:val="lightGray"/>
          <w:lang w:eastAsia="en-GB"/>
        </w:rPr>
        <w:t>[e]</w:t>
      </w:r>
      <w:r w:rsidRPr="00E0100D">
        <w:rPr>
          <w:rFonts w:ascii="Calibri" w:eastAsia="Times New Roman" w:hAnsi="Calibri" w:cs="Times New Roman"/>
          <w:i w:val="0"/>
          <w:iCs w:val="0"/>
          <w:snapToGrid w:val="0"/>
          <w:color w:val="auto"/>
          <w:sz w:val="24"/>
          <w:szCs w:val="24"/>
          <w:lang w:eastAsia="en-GB"/>
        </w:rPr>
        <w:t xml:space="preserve"> ou celles du pays du pouvoir adjudicateur ou encore celles du pays où le marché doit s'exécuter ;</w:t>
      </w:r>
    </w:p>
    <w:p w14:paraId="4650DD68" w14:textId="77777777" w:rsidR="00453F9D" w:rsidRPr="00E0100D" w:rsidRDefault="00453F9D" w:rsidP="00453F9D">
      <w:pPr>
        <w:numPr>
          <w:ilvl w:val="0"/>
          <w:numId w:val="33"/>
        </w:numPr>
        <w:tabs>
          <w:tab w:val="clear" w:pos="9923"/>
        </w:tabs>
        <w:spacing w:before="40" w:after="40" w:line="259" w:lineRule="auto"/>
        <w:jc w:val="left"/>
        <w:rPr>
          <w:rFonts w:ascii="Calibri" w:eastAsia="Times New Roman" w:hAnsi="Calibri" w:cs="Times New Roman"/>
          <w:i w:val="0"/>
          <w:iCs w:val="0"/>
          <w:noProof/>
          <w:snapToGrid w:val="0"/>
          <w:color w:val="auto"/>
          <w:sz w:val="24"/>
          <w:szCs w:val="24"/>
          <w:lang w:eastAsia="en-GB"/>
        </w:rPr>
      </w:pPr>
      <w:r w:rsidRPr="00E0100D">
        <w:rPr>
          <w:rFonts w:ascii="Calibri" w:eastAsia="Times New Roman" w:hAnsi="Calibri" w:cs="Times New Roman"/>
          <w:i w:val="0"/>
          <w:iCs w:val="0"/>
          <w:snapToGrid w:val="0"/>
          <w:color w:val="auto"/>
          <w:sz w:val="24"/>
          <w:szCs w:val="24"/>
          <w:lang w:eastAsia="en-GB"/>
        </w:rPr>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274AB939" w14:textId="77777777" w:rsidR="00453F9D" w:rsidRPr="00E0100D" w:rsidRDefault="00453F9D" w:rsidP="00453F9D">
      <w:pPr>
        <w:numPr>
          <w:ilvl w:val="0"/>
          <w:numId w:val="33"/>
        </w:numPr>
        <w:tabs>
          <w:tab w:val="clear" w:pos="9923"/>
        </w:tabs>
        <w:spacing w:before="40" w:after="40" w:line="259" w:lineRule="auto"/>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fait l'objet d'une sanction administrative pour s'être rendu</w:t>
      </w:r>
      <w:r w:rsidRPr="00E0100D">
        <w:rPr>
          <w:rFonts w:ascii="Calibri" w:eastAsia="Calibri" w:hAnsi="Calibri" w:cs="Times New Roman"/>
          <w:i w:val="0"/>
          <w:iCs w:val="0"/>
          <w:color w:val="auto"/>
          <w:highlight w:val="lightGray"/>
          <w:lang w:eastAsia="en-US"/>
        </w:rPr>
        <w:t>[e]</w:t>
      </w:r>
      <w:r w:rsidRPr="00E0100D">
        <w:rPr>
          <w:rFonts w:ascii="Calibri" w:eastAsia="Calibri" w:hAnsi="Calibri" w:cs="Times New Roman"/>
          <w:i w:val="0"/>
          <w:iCs w:val="0"/>
          <w:color w:val="auto"/>
          <w:lang w:eastAsia="en-US"/>
        </w:rPr>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E0100D">
        <w:rPr>
          <w:rFonts w:ascii="Calibri" w:eastAsia="Calibri" w:hAnsi="Calibri" w:cs="Times New Roman"/>
          <w:i w:val="0"/>
          <w:iCs w:val="0"/>
          <w:color w:val="auto"/>
          <w:highlight w:val="lightGray"/>
          <w:lang w:eastAsia="en-US"/>
        </w:rPr>
        <w:t>[e]</w:t>
      </w:r>
      <w:r w:rsidRPr="00E0100D">
        <w:rPr>
          <w:rFonts w:ascii="Calibri" w:eastAsia="Calibri" w:hAnsi="Calibri" w:cs="Times New Roman"/>
          <w:i w:val="0"/>
          <w:iCs w:val="0"/>
          <w:color w:val="auto"/>
          <w:lang w:eastAsia="en-US"/>
        </w:rPr>
        <w:t xml:space="preserve"> en défaut grave d'exécution de ses obligations en vertu de marchés ou de subventions financés par le budget de l'Union ou de tout Etat membre.</w:t>
      </w:r>
    </w:p>
    <w:p w14:paraId="78B07C65" w14:textId="77777777" w:rsidR="00453F9D" w:rsidRPr="00E0100D" w:rsidRDefault="00453F9D" w:rsidP="00453F9D">
      <w:pPr>
        <w:numPr>
          <w:ilvl w:val="0"/>
          <w:numId w:val="38"/>
        </w:numPr>
        <w:tabs>
          <w:tab w:val="clear" w:pos="9923"/>
        </w:tabs>
        <w:spacing w:before="240" w:after="120" w:line="259" w:lineRule="auto"/>
        <w:ind w:left="714" w:hanging="357"/>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w:t>
      </w:r>
      <w:r w:rsidRPr="00E0100D">
        <w:rPr>
          <w:rFonts w:ascii="Calibri" w:eastAsia="Calibri" w:hAnsi="Calibri" w:cs="Times New Roman"/>
          <w:iCs w:val="0"/>
          <w:color w:val="auto"/>
          <w:highlight w:val="lightGray"/>
          <w:u w:val="single"/>
          <w:lang w:eastAsia="en-US"/>
        </w:rPr>
        <w:t>Uniquement pour les personnes morales autres que les États membres et les autorités locales, autrement supprimer la mention</w:t>
      </w:r>
      <w:r w:rsidRPr="00E0100D">
        <w:rPr>
          <w:rFonts w:ascii="Calibri" w:eastAsia="Calibri" w:hAnsi="Calibri" w:cs="Times New Roman"/>
          <w:i w:val="0"/>
          <w:iCs w:val="0"/>
          <w:color w:val="auto"/>
          <w:lang w:eastAsia="en-US"/>
        </w:rPr>
        <w:t xml:space="preserve">) déclare que les personnes physiques ayant le pouvoir de </w:t>
      </w:r>
      <w:r w:rsidRPr="00E0100D">
        <w:rPr>
          <w:rFonts w:ascii="Calibri" w:eastAsia="Calibri" w:hAnsi="Calibri" w:cs="Times New Roman"/>
          <w:i w:val="0"/>
          <w:iCs w:val="0"/>
          <w:color w:val="auto"/>
          <w:lang w:eastAsia="en-US"/>
        </w:rPr>
        <w:lastRenderedPageBreak/>
        <w:t>représentation, de décision ou de contrôle</w:t>
      </w:r>
      <w:r w:rsidRPr="00E0100D">
        <w:rPr>
          <w:rFonts w:ascii="Calibri" w:eastAsia="Calibri" w:hAnsi="Calibri" w:cs="Times New Roman"/>
          <w:i w:val="0"/>
          <w:iCs w:val="0"/>
          <w:color w:val="auto"/>
          <w:vertAlign w:val="superscript"/>
          <w:lang w:eastAsia="en-US"/>
        </w:rPr>
        <w:footnoteReference w:id="1"/>
      </w:r>
      <w:r w:rsidRPr="00E0100D">
        <w:rPr>
          <w:rFonts w:ascii="Calibri" w:eastAsia="Calibri" w:hAnsi="Calibri" w:cs="Times New Roman"/>
          <w:i w:val="0"/>
          <w:iCs w:val="0"/>
          <w:color w:val="auto"/>
          <w:lang w:eastAsia="en-US"/>
        </w:rPr>
        <w:t xml:space="preserve"> sur l'entité légale susmentionnée ne se trouvent pas dans la situation visée aux points b) ou e) ci-dessus ;</w:t>
      </w:r>
      <w:r w:rsidRPr="00E0100D">
        <w:rPr>
          <w:rFonts w:ascii="Calibri" w:eastAsia="Calibri" w:hAnsi="Calibri" w:cs="Times New Roman"/>
          <w:i w:val="0"/>
          <w:iCs w:val="0"/>
          <w:noProof/>
          <w:color w:val="auto"/>
          <w:lang w:eastAsia="en-US"/>
        </w:rPr>
        <w:t xml:space="preserve"> </w:t>
      </w:r>
    </w:p>
    <w:p w14:paraId="25A133D7" w14:textId="77777777" w:rsidR="00453F9D" w:rsidRPr="00E0100D" w:rsidRDefault="00453F9D" w:rsidP="00453F9D">
      <w:pPr>
        <w:numPr>
          <w:ilvl w:val="0"/>
          <w:numId w:val="36"/>
        </w:numPr>
        <w:tabs>
          <w:tab w:val="clear" w:pos="9923"/>
        </w:tabs>
        <w:spacing w:before="240" w:after="120" w:line="259" w:lineRule="auto"/>
        <w:ind w:left="714" w:hanging="357"/>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 xml:space="preserve">déclare </w:t>
      </w:r>
      <w:r w:rsidRPr="00E0100D">
        <w:rPr>
          <w:rFonts w:ascii="Calibri" w:eastAsia="Calibri" w:hAnsi="Calibri" w:cs="Times New Roman"/>
          <w:i w:val="0"/>
          <w:iCs w:val="0"/>
          <w:color w:val="auto"/>
          <w:highlight w:val="lightGray"/>
          <w:lang w:eastAsia="en-US"/>
        </w:rPr>
        <w:t>[que la personne morale susmentionnée][qu'il][qu'elle]</w:t>
      </w:r>
      <w:r w:rsidRPr="00E0100D">
        <w:rPr>
          <w:rFonts w:ascii="Calibri" w:eastAsia="Calibri" w:hAnsi="Calibri" w:cs="Times New Roman"/>
          <w:i w:val="0"/>
          <w:iCs w:val="0"/>
          <w:color w:val="auto"/>
          <w:lang w:eastAsia="en-US"/>
        </w:rPr>
        <w:t xml:space="preserve"> :</w:t>
      </w:r>
    </w:p>
    <w:p w14:paraId="344E9067" w14:textId="77777777" w:rsidR="00453F9D" w:rsidRPr="00E0100D" w:rsidRDefault="00453F9D" w:rsidP="00453F9D">
      <w:pPr>
        <w:tabs>
          <w:tab w:val="clear" w:pos="9923"/>
        </w:tabs>
        <w:spacing w:before="40" w:after="40" w:line="259" w:lineRule="auto"/>
        <w:ind w:left="284" w:hanging="273"/>
        <w:rPr>
          <w:rFonts w:ascii="Calibri" w:eastAsia="Calibri" w:hAnsi="Calibri" w:cs="Times New Roman"/>
          <w:i w:val="0"/>
          <w:iCs w:val="0"/>
          <w:noProof/>
          <w:color w:val="auto"/>
          <w:lang w:eastAsia="en-US"/>
        </w:rPr>
      </w:pPr>
      <w:r w:rsidRPr="00E0100D">
        <w:rPr>
          <w:rFonts w:ascii="Calibri" w:eastAsia="Calibri" w:hAnsi="Calibri" w:cs="Times New Roman"/>
          <w:i w:val="0"/>
          <w:iCs w:val="0"/>
          <w:noProof/>
          <w:color w:val="auto"/>
          <w:lang w:eastAsia="en-US"/>
        </w:rPr>
        <w:t>g)</w:t>
      </w:r>
      <w:r w:rsidRPr="00E0100D">
        <w:rPr>
          <w:rFonts w:ascii="Calibri" w:eastAsia="Calibri" w:hAnsi="Calibri" w:cs="Times New Roman"/>
          <w:i w:val="0"/>
          <w:iCs w:val="0"/>
          <w:noProof/>
          <w:color w:val="auto"/>
          <w:lang w:eastAsia="en-US"/>
        </w:rPr>
        <w:tab/>
      </w:r>
      <w:r w:rsidRPr="00E0100D">
        <w:rPr>
          <w:rFonts w:ascii="Calibri" w:eastAsia="Calibri" w:hAnsi="Calibri" w:cs="Times New Roman"/>
          <w:i w:val="0"/>
          <w:iCs w:val="0"/>
          <w:color w:val="auto"/>
          <w:lang w:eastAsia="en-US"/>
        </w:rPr>
        <w:t>ne se trouve pas en situation de conflit d'intérêts par rapport au marché;</w:t>
      </w:r>
      <w:r w:rsidRPr="00E0100D">
        <w:rPr>
          <w:rFonts w:ascii="Calibri" w:eastAsia="Calibri" w:hAnsi="Calibri" w:cs="Times New Roman"/>
          <w:i w:val="0"/>
          <w:iCs w:val="0"/>
          <w:noProof/>
          <w:color w:val="auto"/>
          <w:lang w:eastAsia="en-US"/>
        </w:rPr>
        <w:t xml:space="preserve"> </w:t>
      </w:r>
      <w:r w:rsidRPr="00E0100D">
        <w:rPr>
          <w:rFonts w:ascii="Calibri" w:eastAsia="Calibri" w:hAnsi="Calibri" w:cs="Times New Roman"/>
          <w:i w:val="0"/>
          <w:iCs w:val="0"/>
          <w:color w:val="auto"/>
          <w:lang w:eastAsia="en-US"/>
        </w:rPr>
        <w:t>un conflit d'intérêts peut notamment résulter d'intérêts économiques, d'affinités politiques ou nationales, de liens familiaux ou sentimentaux, ou de tout autre type de relations ou d'intérêts communs ;</w:t>
      </w:r>
    </w:p>
    <w:p w14:paraId="45069C54" w14:textId="77777777" w:rsidR="00453F9D" w:rsidRPr="00E0100D" w:rsidRDefault="00453F9D" w:rsidP="00453F9D">
      <w:pPr>
        <w:tabs>
          <w:tab w:val="clear" w:pos="9923"/>
        </w:tabs>
        <w:spacing w:before="40" w:after="40" w:line="259" w:lineRule="auto"/>
        <w:ind w:left="284" w:hanging="273"/>
        <w:rPr>
          <w:rFonts w:ascii="Calibri" w:eastAsia="Calibri" w:hAnsi="Calibri" w:cs="Times New Roman"/>
          <w:i w:val="0"/>
          <w:iCs w:val="0"/>
          <w:noProof/>
          <w:color w:val="auto"/>
          <w:lang w:eastAsia="en-US"/>
        </w:rPr>
      </w:pPr>
      <w:r w:rsidRPr="00E0100D">
        <w:rPr>
          <w:rFonts w:ascii="Calibri" w:eastAsia="Calibri" w:hAnsi="Calibri" w:cs="Times New Roman"/>
          <w:i w:val="0"/>
          <w:iCs w:val="0"/>
          <w:noProof/>
          <w:color w:val="auto"/>
          <w:lang w:eastAsia="en-US"/>
        </w:rPr>
        <w:t>h)</w:t>
      </w:r>
      <w:r w:rsidRPr="00E0100D">
        <w:rPr>
          <w:rFonts w:ascii="Calibri" w:eastAsia="Calibri" w:hAnsi="Calibri" w:cs="Times New Roman"/>
          <w:i w:val="0"/>
          <w:iCs w:val="0"/>
          <w:noProof/>
          <w:color w:val="auto"/>
          <w:lang w:eastAsia="en-US"/>
        </w:rPr>
        <w:tab/>
      </w:r>
      <w:r w:rsidRPr="00E0100D">
        <w:rPr>
          <w:rFonts w:ascii="Calibri" w:eastAsia="Calibri" w:hAnsi="Calibri" w:cs="Times New Roman"/>
          <w:i w:val="0"/>
          <w:iCs w:val="0"/>
          <w:color w:val="auto"/>
          <w:lang w:eastAsia="en-US"/>
        </w:rPr>
        <w:t>fera connaître, sans délai, au pouvoir adjudicateur toute situation constitutive d'un conflit d'intérêts ou susceptible de conduire à un conflit d'intérêts ;</w:t>
      </w:r>
    </w:p>
    <w:p w14:paraId="29A82559" w14:textId="77777777" w:rsidR="00453F9D" w:rsidRPr="00E0100D" w:rsidRDefault="00453F9D" w:rsidP="00453F9D">
      <w:pPr>
        <w:tabs>
          <w:tab w:val="clear" w:pos="9923"/>
        </w:tabs>
        <w:spacing w:before="40" w:after="40" w:line="259" w:lineRule="auto"/>
        <w:ind w:left="284" w:hanging="273"/>
        <w:rPr>
          <w:rFonts w:ascii="Calibri" w:eastAsia="Calibri" w:hAnsi="Calibri" w:cs="Times New Roman"/>
          <w:i w:val="0"/>
          <w:iCs w:val="0"/>
          <w:noProof/>
          <w:color w:val="auto"/>
          <w:lang w:eastAsia="en-US"/>
        </w:rPr>
      </w:pPr>
      <w:r w:rsidRPr="00E0100D">
        <w:rPr>
          <w:rFonts w:ascii="Calibri" w:eastAsia="Calibri" w:hAnsi="Calibri" w:cs="Times New Roman"/>
          <w:i w:val="0"/>
          <w:iCs w:val="0"/>
          <w:noProof/>
          <w:color w:val="auto"/>
          <w:lang w:eastAsia="en-US"/>
        </w:rPr>
        <w:t>i)</w:t>
      </w:r>
      <w:r w:rsidRPr="00E0100D">
        <w:rPr>
          <w:rFonts w:ascii="Calibri" w:eastAsia="Calibri" w:hAnsi="Calibri" w:cs="Times New Roman"/>
          <w:i w:val="0"/>
          <w:iCs w:val="0"/>
          <w:noProof/>
          <w:color w:val="auto"/>
          <w:lang w:eastAsia="en-US"/>
        </w:rPr>
        <w:tab/>
      </w:r>
      <w:r w:rsidRPr="00E0100D">
        <w:rPr>
          <w:rFonts w:ascii="Calibri" w:eastAsia="Calibri" w:hAnsi="Calibri" w:cs="Times New Roman"/>
          <w:i w:val="0"/>
          <w:iCs w:val="0"/>
          <w:color w:val="auto"/>
          <w:lang w:eastAsia="en-US"/>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32AD9136" w14:textId="77777777" w:rsidR="00453F9D" w:rsidRPr="00E0100D" w:rsidRDefault="00453F9D" w:rsidP="00453F9D">
      <w:pPr>
        <w:tabs>
          <w:tab w:val="clear" w:pos="9923"/>
        </w:tabs>
        <w:spacing w:before="40" w:after="40" w:line="259" w:lineRule="auto"/>
        <w:ind w:left="284" w:hanging="273"/>
        <w:rPr>
          <w:rFonts w:ascii="Calibri" w:eastAsia="Calibri" w:hAnsi="Calibri" w:cs="Times New Roman"/>
          <w:i w:val="0"/>
          <w:iCs w:val="0"/>
          <w:noProof/>
          <w:color w:val="auto"/>
          <w:lang w:eastAsia="en-US"/>
        </w:rPr>
      </w:pPr>
      <w:r w:rsidRPr="00E0100D">
        <w:rPr>
          <w:rFonts w:ascii="Calibri" w:eastAsia="Calibri" w:hAnsi="Calibri" w:cs="Times New Roman"/>
          <w:i w:val="0"/>
          <w:iCs w:val="0"/>
          <w:noProof/>
          <w:color w:val="auto"/>
          <w:lang w:eastAsia="en-US"/>
        </w:rPr>
        <w:t>j)</w:t>
      </w:r>
      <w:r w:rsidRPr="00E0100D">
        <w:rPr>
          <w:rFonts w:ascii="Calibri" w:eastAsia="Calibri" w:hAnsi="Calibri" w:cs="Times New Roman"/>
          <w:i w:val="0"/>
          <w:iCs w:val="0"/>
          <w:noProof/>
          <w:color w:val="auto"/>
          <w:lang w:eastAsia="en-US"/>
        </w:rPr>
        <w:tab/>
      </w:r>
      <w:r w:rsidRPr="00E0100D">
        <w:rPr>
          <w:rFonts w:ascii="Calibri" w:eastAsia="Calibri" w:hAnsi="Calibri" w:cs="Times New Roman"/>
          <w:i w:val="0"/>
          <w:iCs w:val="0"/>
          <w:color w:val="auto"/>
          <w:lang w:eastAsia="en-US"/>
        </w:rPr>
        <w:t>a fourni des renseignements exacts, sincères et complets au pouvoir adjudicateur dans le cadre de la présente procédure de passation de marché ;</w:t>
      </w:r>
    </w:p>
    <w:p w14:paraId="47A8A234" w14:textId="77777777" w:rsidR="00453F9D" w:rsidRPr="00E0100D" w:rsidRDefault="00453F9D" w:rsidP="00453F9D">
      <w:pPr>
        <w:numPr>
          <w:ilvl w:val="0"/>
          <w:numId w:val="37"/>
        </w:numPr>
        <w:tabs>
          <w:tab w:val="clear" w:pos="9923"/>
        </w:tabs>
        <w:spacing w:before="240" w:after="120" w:line="259" w:lineRule="auto"/>
        <w:ind w:left="726" w:hanging="357"/>
        <w:jc w:val="left"/>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 xml:space="preserve">reconnaît </w:t>
      </w:r>
      <w:r w:rsidRPr="00E0100D">
        <w:rPr>
          <w:rFonts w:ascii="Calibri" w:eastAsia="Calibri" w:hAnsi="Calibri" w:cs="Times New Roman"/>
          <w:i w:val="0"/>
          <w:iCs w:val="0"/>
          <w:color w:val="auto"/>
          <w:highlight w:val="lightGray"/>
          <w:lang w:eastAsia="en-US"/>
        </w:rPr>
        <w:t>[que la personne morale susmentionnée][qu'il][qu'elle]</w:t>
      </w:r>
      <w:r w:rsidRPr="00E0100D">
        <w:rPr>
          <w:rFonts w:ascii="Calibri" w:eastAsia="Calibri" w:hAnsi="Calibri" w:cs="Times New Roman"/>
          <w:i w:val="0"/>
          <w:iCs w:val="0"/>
          <w:color w:val="auto"/>
          <w:lang w:eastAsia="en-US"/>
        </w:rPr>
        <w:t xml:space="preserve"> peut être frappé</w:t>
      </w:r>
      <w:r w:rsidRPr="00E0100D">
        <w:rPr>
          <w:rFonts w:ascii="Calibri" w:eastAsia="Calibri" w:hAnsi="Calibri" w:cs="Times New Roman"/>
          <w:i w:val="0"/>
          <w:iCs w:val="0"/>
          <w:color w:val="auto"/>
          <w:highlight w:val="lightGray"/>
          <w:lang w:eastAsia="en-US"/>
        </w:rPr>
        <w:t>[e]</w:t>
      </w:r>
      <w:r w:rsidRPr="00E0100D">
        <w:rPr>
          <w:rFonts w:ascii="Calibri" w:eastAsia="Calibri" w:hAnsi="Calibri" w:cs="Times New Roman"/>
          <w:i w:val="0"/>
          <w:iCs w:val="0"/>
          <w:color w:val="auto"/>
          <w:lang w:eastAsia="en-US"/>
        </w:rPr>
        <w:t xml:space="preserve"> de sanctions administratives et financières s'il est établi que de fausses déclarations ont été faites ou que de fausses informations ont été fournies.</w:t>
      </w:r>
      <w:r w:rsidRPr="00E0100D">
        <w:rPr>
          <w:rFonts w:ascii="Calibri" w:eastAsia="Calibri" w:hAnsi="Calibri" w:cs="Times New Roman"/>
          <w:i w:val="0"/>
          <w:iCs w:val="0"/>
          <w:noProof/>
          <w:color w:val="auto"/>
          <w:lang w:eastAsia="en-US"/>
        </w:rPr>
        <w:t xml:space="preserve"> </w:t>
      </w:r>
    </w:p>
    <w:p w14:paraId="2B6379B6" w14:textId="77777777" w:rsidR="00453F9D" w:rsidRPr="00E0100D" w:rsidRDefault="00453F9D" w:rsidP="00453F9D">
      <w:pPr>
        <w:tabs>
          <w:tab w:val="clear" w:pos="9923"/>
        </w:tabs>
        <w:spacing w:before="40" w:after="40" w:line="259" w:lineRule="auto"/>
        <w:ind w:left="0" w:firstLine="11"/>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En cas d'attribution du marché, les éléments suivants sont fournis sur demande et dans le délai fixé par le pouvoir adjudicateur :</w:t>
      </w:r>
    </w:p>
    <w:p w14:paraId="22410646" w14:textId="77777777" w:rsidR="00453F9D" w:rsidRPr="00E0100D" w:rsidRDefault="00453F9D" w:rsidP="00453F9D">
      <w:pPr>
        <w:tabs>
          <w:tab w:val="clear" w:pos="9923"/>
        </w:tabs>
        <w:spacing w:before="40" w:after="40"/>
        <w:ind w:left="426"/>
        <w:rPr>
          <w:rFonts w:ascii="Calibri" w:eastAsia="Times New Roman" w:hAnsi="Calibri" w:cs="Times New Roman"/>
          <w:i w:val="0"/>
          <w:iCs w:val="0"/>
          <w:noProof/>
          <w:snapToGrid w:val="0"/>
          <w:color w:val="auto"/>
          <w:szCs w:val="24"/>
          <w:lang w:eastAsia="en-GB"/>
        </w:rPr>
      </w:pPr>
      <w:r w:rsidRPr="00E0100D">
        <w:rPr>
          <w:rFonts w:ascii="Calibri" w:eastAsia="Times New Roman" w:hAnsi="Calibri" w:cs="Times New Roman"/>
          <w:i w:val="0"/>
          <w:iCs w:val="0"/>
          <w:snapToGrid w:val="0"/>
          <w:color w:val="auto"/>
          <w:szCs w:val="24"/>
          <w:lang w:eastAsia="en-GB"/>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E0100D">
        <w:rPr>
          <w:rFonts w:ascii="Calibri" w:eastAsia="Times New Roman" w:hAnsi="Calibri" w:cs="Times New Roman"/>
          <w:i w:val="0"/>
          <w:iCs w:val="0"/>
          <w:noProof/>
          <w:snapToGrid w:val="0"/>
          <w:color w:val="auto"/>
          <w:szCs w:val="24"/>
          <w:lang w:eastAsia="en-GB"/>
        </w:rPr>
        <w:t xml:space="preserve"> </w:t>
      </w:r>
      <w:r w:rsidRPr="00E0100D">
        <w:rPr>
          <w:rFonts w:ascii="Calibri" w:eastAsia="Times New Roman" w:hAnsi="Calibri" w:cs="Times New Roman"/>
          <w:i w:val="0"/>
          <w:iCs w:val="0"/>
          <w:snapToGrid w:val="0"/>
          <w:color w:val="auto"/>
          <w:szCs w:val="24"/>
          <w:lang w:eastAsia="en-GB"/>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339A6606" w14:textId="77777777" w:rsidR="00453F9D" w:rsidRPr="00E0100D" w:rsidRDefault="00453F9D" w:rsidP="00453F9D">
      <w:pPr>
        <w:tabs>
          <w:tab w:val="clear" w:pos="9923"/>
        </w:tabs>
        <w:spacing w:before="40" w:after="40"/>
        <w:ind w:left="426"/>
        <w:rPr>
          <w:rFonts w:ascii="Calibri" w:eastAsia="Times New Roman" w:hAnsi="Calibri" w:cs="Times New Roman"/>
          <w:i w:val="0"/>
          <w:iCs w:val="0"/>
          <w:noProof/>
          <w:snapToGrid w:val="0"/>
          <w:color w:val="auto"/>
          <w:szCs w:val="24"/>
          <w:lang w:eastAsia="en-GB"/>
        </w:rPr>
      </w:pPr>
      <w:r w:rsidRPr="00E0100D">
        <w:rPr>
          <w:rFonts w:ascii="Calibri" w:eastAsia="Times New Roman" w:hAnsi="Calibri" w:cs="Times New Roman"/>
          <w:i w:val="0"/>
          <w:iCs w:val="0"/>
          <w:snapToGrid w:val="0"/>
          <w:color w:val="auto"/>
          <w:szCs w:val="24"/>
          <w:lang w:eastAsia="en-GB"/>
        </w:rPr>
        <w:t>Dans le cas visé au point d) ci-dessus, des attestations ou des courriers récents, émis par les autorités compétentes de l'État concerné, sont requis.</w:t>
      </w:r>
      <w:r w:rsidRPr="00E0100D">
        <w:rPr>
          <w:rFonts w:ascii="Calibri" w:eastAsia="Times New Roman" w:hAnsi="Calibri" w:cs="Times New Roman"/>
          <w:i w:val="0"/>
          <w:iCs w:val="0"/>
          <w:noProof/>
          <w:snapToGrid w:val="0"/>
          <w:color w:val="auto"/>
          <w:szCs w:val="24"/>
          <w:lang w:eastAsia="en-GB"/>
        </w:rPr>
        <w:t xml:space="preserve"> </w:t>
      </w:r>
      <w:r w:rsidRPr="00E0100D">
        <w:rPr>
          <w:rFonts w:ascii="Calibri" w:eastAsia="Times New Roman" w:hAnsi="Calibri" w:cs="Times New Roman"/>
          <w:i w:val="0"/>
          <w:iCs w:val="0"/>
          <w:snapToGrid w:val="0"/>
          <w:color w:val="auto"/>
          <w:szCs w:val="24"/>
          <w:lang w:eastAsia="en-GB"/>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4548CFAB" w14:textId="77777777" w:rsidR="00453F9D" w:rsidRPr="00E0100D" w:rsidRDefault="00453F9D" w:rsidP="00453F9D">
      <w:pPr>
        <w:tabs>
          <w:tab w:val="clear" w:pos="9923"/>
          <w:tab w:val="left" w:pos="-480"/>
          <w:tab w:val="left" w:pos="-142"/>
          <w:tab w:val="left" w:pos="426"/>
          <w:tab w:val="left" w:pos="4680"/>
          <w:tab w:val="left" w:pos="8400"/>
        </w:tabs>
        <w:spacing w:before="40" w:after="40" w:line="259" w:lineRule="auto"/>
        <w:ind w:left="426"/>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553A4A5" w14:textId="77777777" w:rsidR="00453F9D" w:rsidRPr="00E0100D" w:rsidRDefault="00453F9D" w:rsidP="00453F9D">
      <w:pPr>
        <w:tabs>
          <w:tab w:val="clear" w:pos="9923"/>
          <w:tab w:val="left" w:pos="-480"/>
          <w:tab w:val="left" w:pos="-142"/>
          <w:tab w:val="left" w:pos="426"/>
          <w:tab w:val="left" w:pos="4680"/>
          <w:tab w:val="left" w:pos="8400"/>
        </w:tabs>
        <w:spacing w:before="40" w:after="40" w:line="259" w:lineRule="auto"/>
        <w:ind w:left="426"/>
        <w:rPr>
          <w:rFonts w:ascii="Calibri" w:eastAsia="Calibri" w:hAnsi="Calibri" w:cs="Times New Roman"/>
          <w:i w:val="0"/>
          <w:iCs w:val="0"/>
          <w:noProof/>
          <w:color w:val="auto"/>
          <w:lang w:eastAsia="en-US"/>
        </w:rPr>
      </w:pPr>
      <w:r w:rsidRPr="00E0100D">
        <w:rPr>
          <w:rFonts w:ascii="Calibri" w:eastAsia="Calibri" w:hAnsi="Calibri" w:cs="Times New Roman"/>
          <w:i w:val="0"/>
          <w:iCs w:val="0"/>
          <w:color w:val="auto"/>
          <w:lang w:eastAsia="en-US"/>
        </w:rPr>
        <w:t>Si le soumissionnaire est une personne morale, des renseignements concernant les personnes physiques ayant le pouvoir de représentation, de décision ou de contrôle sur cette personne morale ne doivent être fournis qu'à la demande du pouvoir adjudicateur.</w:t>
      </w:r>
      <w:r w:rsidRPr="00E0100D">
        <w:rPr>
          <w:rFonts w:ascii="Calibri" w:eastAsia="Calibri" w:hAnsi="Calibri" w:cs="Times New Roman"/>
          <w:i w:val="0"/>
          <w:iCs w:val="0"/>
          <w:noProof/>
          <w:color w:val="auto"/>
          <w:lang w:eastAsia="en-US"/>
        </w:rPr>
        <w:t xml:space="preserve"> </w:t>
      </w:r>
    </w:p>
    <w:p w14:paraId="44E01965" w14:textId="77777777" w:rsidR="00453F9D" w:rsidRPr="00E0100D" w:rsidRDefault="00453F9D" w:rsidP="00453F9D">
      <w:pPr>
        <w:tabs>
          <w:tab w:val="clear" w:pos="9923"/>
        </w:tabs>
        <w:spacing w:before="40" w:after="40" w:line="259" w:lineRule="auto"/>
        <w:ind w:left="0"/>
        <w:rPr>
          <w:rFonts w:ascii="Calibri" w:eastAsia="Calibri" w:hAnsi="Calibri" w:cs="Times New Roman"/>
          <w:i w:val="0"/>
          <w:iCs w:val="0"/>
          <w:noProof/>
          <w:color w:val="auto"/>
          <w:lang w:eastAsia="en-US"/>
        </w:rPr>
      </w:pPr>
    </w:p>
    <w:tbl>
      <w:tblPr>
        <w:tblStyle w:val="Grilledutableau1"/>
        <w:tblW w:w="0" w:type="auto"/>
        <w:tblLook w:val="04A0" w:firstRow="1" w:lastRow="0" w:firstColumn="1" w:lastColumn="0" w:noHBand="0" w:noVBand="1"/>
      </w:tblPr>
      <w:tblGrid>
        <w:gridCol w:w="3209"/>
        <w:gridCol w:w="3209"/>
        <w:gridCol w:w="3210"/>
      </w:tblGrid>
      <w:tr w:rsidR="00453F9D" w:rsidRPr="00E0100D" w14:paraId="41642CFE" w14:textId="77777777" w:rsidTr="00417685">
        <w:trPr>
          <w:trHeight w:val="2206"/>
        </w:trPr>
        <w:tc>
          <w:tcPr>
            <w:tcW w:w="3209" w:type="dxa"/>
          </w:tcPr>
          <w:p w14:paraId="643B0E28" w14:textId="77777777" w:rsidR="00453F9D" w:rsidRPr="00E0100D" w:rsidRDefault="00453F9D" w:rsidP="00417685">
            <w:pPr>
              <w:tabs>
                <w:tab w:val="clear" w:pos="9923"/>
              </w:tabs>
              <w:spacing w:before="40" w:after="40" w:line="259" w:lineRule="auto"/>
              <w:ind w:left="0"/>
              <w:rPr>
                <w:rFonts w:ascii="Calibri" w:eastAsia="Calibri" w:hAnsi="Calibri" w:cs="Times New Roman"/>
                <w:color w:val="auto"/>
                <w:sz w:val="20"/>
              </w:rPr>
            </w:pPr>
            <w:r w:rsidRPr="00E0100D">
              <w:rPr>
                <w:rFonts w:ascii="Calibri" w:eastAsia="Calibri" w:hAnsi="Calibri" w:cs="Times New Roman"/>
                <w:color w:val="auto"/>
                <w:sz w:val="20"/>
              </w:rPr>
              <w:lastRenderedPageBreak/>
              <w:t>Nom</w:t>
            </w:r>
          </w:p>
          <w:p w14:paraId="489B05E6" w14:textId="77777777" w:rsidR="00453F9D" w:rsidRPr="00E0100D" w:rsidRDefault="00453F9D" w:rsidP="00417685">
            <w:pPr>
              <w:tabs>
                <w:tab w:val="clear" w:pos="9923"/>
              </w:tabs>
              <w:spacing w:before="40" w:after="40" w:line="259" w:lineRule="auto"/>
              <w:ind w:left="0"/>
              <w:rPr>
                <w:rFonts w:ascii="Calibri" w:eastAsia="Calibri" w:hAnsi="Calibri" w:cs="Times New Roman"/>
                <w:noProof/>
                <w:color w:val="auto"/>
                <w:sz w:val="20"/>
              </w:rPr>
            </w:pPr>
            <w:r w:rsidRPr="00E0100D">
              <w:rPr>
                <w:rFonts w:ascii="Calibri" w:eastAsia="Calibri" w:hAnsi="Calibri" w:cs="Times New Roman"/>
                <w:color w:val="auto"/>
                <w:sz w:val="20"/>
              </w:rPr>
              <w:t>Prénom</w:t>
            </w:r>
          </w:p>
        </w:tc>
        <w:tc>
          <w:tcPr>
            <w:tcW w:w="3209" w:type="dxa"/>
          </w:tcPr>
          <w:p w14:paraId="7E3E1B92" w14:textId="77777777" w:rsidR="00453F9D" w:rsidRPr="00E0100D" w:rsidRDefault="00453F9D" w:rsidP="00417685">
            <w:pPr>
              <w:tabs>
                <w:tab w:val="clear" w:pos="9923"/>
                <w:tab w:val="left" w:pos="4395"/>
                <w:tab w:val="left" w:pos="7797"/>
              </w:tabs>
              <w:spacing w:before="40" w:after="40" w:line="259" w:lineRule="auto"/>
              <w:ind w:left="0"/>
              <w:rPr>
                <w:rFonts w:ascii="Calibri" w:eastAsia="Calibri" w:hAnsi="Calibri" w:cs="Times New Roman"/>
                <w:color w:val="auto"/>
                <w:sz w:val="20"/>
              </w:rPr>
            </w:pPr>
            <w:r w:rsidRPr="00E0100D">
              <w:rPr>
                <w:rFonts w:ascii="Calibri" w:eastAsia="Times New Roman" w:hAnsi="Calibri" w:cs="Times New Roman"/>
                <w:color w:val="auto"/>
                <w:sz w:val="20"/>
              </w:rPr>
              <w:t>Fonction</w:t>
            </w:r>
          </w:p>
        </w:tc>
        <w:tc>
          <w:tcPr>
            <w:tcW w:w="3210" w:type="dxa"/>
          </w:tcPr>
          <w:p w14:paraId="2FB4BA22" w14:textId="77777777" w:rsidR="00453F9D" w:rsidRPr="00E0100D" w:rsidRDefault="00453F9D" w:rsidP="00417685">
            <w:pPr>
              <w:tabs>
                <w:tab w:val="clear" w:pos="9923"/>
              </w:tabs>
              <w:spacing w:after="160" w:line="259" w:lineRule="auto"/>
              <w:ind w:left="0"/>
              <w:rPr>
                <w:rFonts w:ascii="Calibri" w:eastAsia="Calibri" w:hAnsi="Calibri" w:cs="Times New Roman"/>
                <w:noProof/>
                <w:color w:val="auto"/>
                <w:sz w:val="20"/>
              </w:rPr>
            </w:pPr>
            <w:r w:rsidRPr="00E0100D">
              <w:rPr>
                <w:rFonts w:ascii="Calibri" w:eastAsia="Calibri" w:hAnsi="Calibri" w:cs="Times New Roman"/>
                <w:color w:val="auto"/>
                <w:sz w:val="20"/>
              </w:rPr>
              <w:t>Date </w:t>
            </w:r>
            <w:r w:rsidRPr="00E0100D">
              <w:rPr>
                <w:rFonts w:ascii="Calibri" w:eastAsia="Calibri" w:hAnsi="Calibri" w:cs="Times New Roman"/>
                <w:noProof/>
                <w:color w:val="auto"/>
                <w:sz w:val="20"/>
              </w:rPr>
              <w:t>:</w:t>
            </w:r>
          </w:p>
          <w:p w14:paraId="43557B33" w14:textId="77777777" w:rsidR="00453F9D" w:rsidRPr="00E0100D" w:rsidRDefault="00453F9D" w:rsidP="00417685">
            <w:pPr>
              <w:tabs>
                <w:tab w:val="clear" w:pos="9923"/>
              </w:tabs>
              <w:spacing w:after="160" w:line="259" w:lineRule="auto"/>
              <w:ind w:left="0"/>
              <w:rPr>
                <w:rFonts w:ascii="Calibri" w:eastAsia="Times New Roman" w:hAnsi="Calibri" w:cs="Times New Roman"/>
                <w:color w:val="auto"/>
                <w:sz w:val="20"/>
              </w:rPr>
            </w:pPr>
            <w:r w:rsidRPr="00E0100D">
              <w:rPr>
                <w:rFonts w:ascii="Calibri" w:eastAsia="Calibri" w:hAnsi="Calibri" w:cs="Times New Roman"/>
                <w:color w:val="auto"/>
                <w:sz w:val="20"/>
              </w:rPr>
              <w:t>Signature</w:t>
            </w:r>
          </w:p>
        </w:tc>
      </w:tr>
    </w:tbl>
    <w:p w14:paraId="3B1EE178" w14:textId="77777777" w:rsidR="00453F9D" w:rsidRPr="00E0100D" w:rsidRDefault="00453F9D" w:rsidP="00453F9D">
      <w:pPr>
        <w:tabs>
          <w:tab w:val="clear" w:pos="9923"/>
        </w:tabs>
        <w:spacing w:after="160" w:line="259" w:lineRule="auto"/>
        <w:ind w:left="0"/>
        <w:rPr>
          <w:rFonts w:ascii="Calibri" w:eastAsia="Times New Roman" w:hAnsi="Calibri" w:cs="Times New Roman"/>
          <w:i w:val="0"/>
          <w:iCs w:val="0"/>
          <w:color w:val="auto"/>
          <w:lang w:eastAsia="en-US"/>
        </w:rPr>
      </w:pPr>
    </w:p>
    <w:p w14:paraId="2ABC803A" w14:textId="77777777" w:rsidR="00453F9D" w:rsidRPr="00E0100D" w:rsidRDefault="00453F9D" w:rsidP="00453F9D">
      <w:pPr>
        <w:tabs>
          <w:tab w:val="clear" w:pos="9923"/>
        </w:tabs>
        <w:spacing w:after="120"/>
        <w:ind w:left="0"/>
        <w:contextualSpacing/>
        <w:jc w:val="center"/>
        <w:rPr>
          <w:rFonts w:ascii="Times New Roman" w:eastAsia="Calibri" w:hAnsi="Times New Roman" w:cs="Times New Roman"/>
          <w:i w:val="0"/>
          <w:iCs w:val="0"/>
          <w:color w:val="00000A"/>
          <w:sz w:val="24"/>
          <w:szCs w:val="24"/>
          <w:lang w:eastAsia="en-US"/>
        </w:rPr>
      </w:pPr>
    </w:p>
    <w:p w14:paraId="1C8FFD6D" w14:textId="77777777" w:rsidR="00453F9D" w:rsidRPr="00E0100D" w:rsidRDefault="00453F9D" w:rsidP="00453F9D">
      <w:pPr>
        <w:tabs>
          <w:tab w:val="clear" w:pos="9923"/>
          <w:tab w:val="left" w:pos="3915"/>
        </w:tabs>
        <w:rPr>
          <w:rFonts w:hint="eastAsia"/>
        </w:rPr>
      </w:pPr>
    </w:p>
    <w:p w14:paraId="53C9704E" w14:textId="77777777" w:rsidR="00453F9D" w:rsidRPr="004D12BC" w:rsidRDefault="00453F9D" w:rsidP="009F4253">
      <w:pPr>
        <w:pStyle w:val="puceEF"/>
        <w:numPr>
          <w:ilvl w:val="0"/>
          <w:numId w:val="0"/>
        </w:numPr>
        <w:ind w:left="1080"/>
        <w:rPr>
          <w:rFonts w:asciiTheme="majorHAnsi" w:hAnsiTheme="majorHAnsi" w:cstheme="majorHAnsi"/>
          <w:i w:val="0"/>
        </w:rPr>
      </w:pPr>
    </w:p>
    <w:sectPr w:rsidR="00453F9D" w:rsidRPr="004D12BC" w:rsidSect="00921D7E">
      <w:pgSz w:w="11900" w:h="16840"/>
      <w:pgMar w:top="1134" w:right="1127" w:bottom="1134" w:left="992" w:header="709" w:footer="5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C7A4" w16cex:dateUtc="2021-07-02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BBEB8" w16cid:durableId="2489C6EB"/>
  <w16cid:commentId w16cid:paraId="31681D7C" w16cid:durableId="2489C6EC"/>
  <w16cid:commentId w16cid:paraId="5D2A3511" w16cid:durableId="2489C6ED"/>
  <w16cid:commentId w16cid:paraId="394C71FF" w16cid:durableId="2489C6EE"/>
  <w16cid:commentId w16cid:paraId="40331B24" w16cid:durableId="2489C6EF"/>
  <w16cid:commentId w16cid:paraId="64915BEA" w16cid:durableId="2489C7A4"/>
  <w16cid:commentId w16cid:paraId="0333EF73" w16cid:durableId="2489C6F1"/>
  <w16cid:commentId w16cid:paraId="6EBEFCA6" w16cid:durableId="2489C6F3"/>
  <w16cid:commentId w16cid:paraId="1734F700" w16cid:durableId="2489C6F4"/>
  <w16cid:commentId w16cid:paraId="7B13EA9F" w16cid:durableId="2489C6F5"/>
  <w16cid:commentId w16cid:paraId="33D4632B" w16cid:durableId="2489C6F6"/>
  <w16cid:commentId w16cid:paraId="039391F4" w16cid:durableId="2489C6F7"/>
  <w16cid:commentId w16cid:paraId="575C75C7" w16cid:durableId="2489C6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27690" w14:textId="77777777" w:rsidR="00566E07" w:rsidRDefault="00566E07" w:rsidP="0082361C">
      <w:pPr>
        <w:rPr>
          <w:rFonts w:hint="eastAsia"/>
        </w:rPr>
      </w:pPr>
      <w:r>
        <w:separator/>
      </w:r>
    </w:p>
    <w:p w14:paraId="084B59E8" w14:textId="77777777" w:rsidR="00566E07" w:rsidRDefault="00566E07" w:rsidP="0082361C">
      <w:pPr>
        <w:rPr>
          <w:rFonts w:hint="eastAsia"/>
        </w:rPr>
      </w:pPr>
    </w:p>
  </w:endnote>
  <w:endnote w:type="continuationSeparator" w:id="0">
    <w:p w14:paraId="0FBF795F" w14:textId="77777777" w:rsidR="00566E07" w:rsidRDefault="00566E07" w:rsidP="0082361C">
      <w:pPr>
        <w:rPr>
          <w:rFonts w:hint="eastAsia"/>
        </w:rPr>
      </w:pPr>
      <w:r>
        <w:continuationSeparator/>
      </w:r>
    </w:p>
    <w:p w14:paraId="3F9FE284" w14:textId="77777777" w:rsidR="00566E07" w:rsidRDefault="00566E07" w:rsidP="0082361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417685" w:rsidRDefault="00417685" w:rsidP="0082361C">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417685" w:rsidRDefault="00417685" w:rsidP="0082361C">
    <w:pPr>
      <w:pStyle w:val="Pieddepag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44AEA63C" w:rsidR="00417685" w:rsidRDefault="00417685" w:rsidP="0082361C">
    <w:pPr>
      <w:pStyle w:val="Pieddepage"/>
      <w:rPr>
        <w:rFonts w:hint="eastAsia"/>
      </w:rPr>
    </w:pPr>
    <w:r>
      <w:rPr>
        <w:noProof/>
        <w:lang w:val="fr-CA" w:eastAsia="fr-CA"/>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1">
                        <a:schemeClr val="accent1"/>
                      </a:lnRef>
                      <a:fillRef idx="3">
                        <a:schemeClr val="accent1"/>
                      </a:fillRef>
                      <a:effectRef idx="2">
                        <a:schemeClr val="accent1"/>
                      </a:effectRef>
                      <a:fontRef idx="minor">
                        <a:schemeClr val="lt1"/>
                      </a:fontRef>
                    </wps:style>
                    <wps:txbx>
                      <w:txbxContent>
                        <w:p w14:paraId="676A11F6" w14:textId="675953A3" w:rsidR="00417685" w:rsidRPr="004365BE" w:rsidRDefault="00417685"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DA6172">
                            <w:rPr>
                              <w:rStyle w:val="Numrodepage"/>
                              <w:rFonts w:hint="eastAsia"/>
                              <w:noProof/>
                              <w:color w:val="004979"/>
                            </w:rPr>
                            <w:t>12</w:t>
                          </w:r>
                          <w:r w:rsidRPr="004365BE">
                            <w:rPr>
                              <w:rStyle w:val="Numrodepage"/>
                              <w:color w:val="004979"/>
                            </w:rPr>
                            <w:fldChar w:fldCharType="end"/>
                          </w:r>
                        </w:p>
                        <w:p w14:paraId="6B3FF30A" w14:textId="052819C7" w:rsidR="00417685" w:rsidRPr="004365BE" w:rsidRDefault="00417685" w:rsidP="0082361C">
                          <w:pPr>
                            <w:rPr>
                              <w:rFonts w:hint="eastAsia"/>
                            </w:rPr>
                          </w:pPr>
                          <w:r>
                            <w:t>1</w:t>
                          </w:r>
                          <w:r>
                            <w:fldChar w:fldCharType="begin"/>
                          </w:r>
                          <w:r>
                            <w:instrText>PAGE   \* MERGEFORMAT</w:instrText>
                          </w:r>
                          <w:r>
                            <w:fldChar w:fldCharType="separate"/>
                          </w:r>
                          <w:r w:rsidR="00DA6172">
                            <w:rPr>
                              <w:rFonts w:hint="eastAsia"/>
                              <w:noProof/>
                            </w:rPr>
                            <w:t>12</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675953A3" w:rsidR="00417685" w:rsidRPr="004365BE" w:rsidRDefault="00417685"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DA6172">
                      <w:rPr>
                        <w:rStyle w:val="Numrodepage"/>
                        <w:rFonts w:hint="eastAsia"/>
                        <w:noProof/>
                        <w:color w:val="004979"/>
                      </w:rPr>
                      <w:t>12</w:t>
                    </w:r>
                    <w:r w:rsidRPr="004365BE">
                      <w:rPr>
                        <w:rStyle w:val="Numrodepage"/>
                        <w:color w:val="004979"/>
                      </w:rPr>
                      <w:fldChar w:fldCharType="end"/>
                    </w:r>
                  </w:p>
                  <w:p w14:paraId="6B3FF30A" w14:textId="052819C7" w:rsidR="00417685" w:rsidRPr="004365BE" w:rsidRDefault="00417685" w:rsidP="0082361C">
                    <w:pPr>
                      <w:rPr>
                        <w:rFonts w:hint="eastAsia"/>
                      </w:rPr>
                    </w:pPr>
                    <w:r>
                      <w:t>1</w:t>
                    </w:r>
                    <w:r>
                      <w:fldChar w:fldCharType="begin"/>
                    </w:r>
                    <w:r>
                      <w:instrText>PAGE   \* MERGEFORMAT</w:instrText>
                    </w:r>
                    <w:r>
                      <w:fldChar w:fldCharType="separate"/>
                    </w:r>
                    <w:r w:rsidR="00DA6172">
                      <w:rPr>
                        <w:rFonts w:hint="eastAsia"/>
                        <w:noProof/>
                      </w:rPr>
                      <w:t>12</w:t>
                    </w:r>
                    <w:r>
                      <w:fldChar w:fldCharType="end"/>
                    </w:r>
                  </w:p>
                </w:txbxContent>
              </v:textbox>
            </v:oval>
          </w:pict>
        </mc:Fallback>
      </mc:AlternateContent>
    </w:r>
    <w:r>
      <w:tab/>
    </w:r>
    <w:r>
      <w:tab/>
    </w:r>
    <w:r w:rsidRPr="00C134DA">
      <w:fldChar w:fldCharType="begin"/>
    </w:r>
    <w:r w:rsidRPr="00C134DA">
      <w:instrText>PAGE   \* MERGEFORMAT</w:instrText>
    </w:r>
    <w:r w:rsidRPr="00C134DA">
      <w:fldChar w:fldCharType="separate"/>
    </w:r>
    <w:r w:rsidR="00DA6172">
      <w:rPr>
        <w:rFonts w:hint="eastAsia"/>
        <w:noProof/>
      </w:rPr>
      <w:t>12</w:t>
    </w:r>
    <w:r w:rsidRPr="00C134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F30C" w14:textId="77777777" w:rsidR="00566E07" w:rsidRDefault="00566E07" w:rsidP="0082361C">
      <w:pPr>
        <w:rPr>
          <w:rFonts w:hint="eastAsia"/>
        </w:rPr>
      </w:pPr>
      <w:r>
        <w:separator/>
      </w:r>
    </w:p>
    <w:p w14:paraId="1E320913" w14:textId="77777777" w:rsidR="00566E07" w:rsidRDefault="00566E07" w:rsidP="0082361C">
      <w:pPr>
        <w:rPr>
          <w:rFonts w:hint="eastAsia"/>
        </w:rPr>
      </w:pPr>
    </w:p>
  </w:footnote>
  <w:footnote w:type="continuationSeparator" w:id="0">
    <w:p w14:paraId="1D85503F" w14:textId="77777777" w:rsidR="00566E07" w:rsidRDefault="00566E07" w:rsidP="0082361C">
      <w:pPr>
        <w:rPr>
          <w:rFonts w:hint="eastAsia"/>
        </w:rPr>
      </w:pPr>
      <w:r>
        <w:continuationSeparator/>
      </w:r>
    </w:p>
    <w:p w14:paraId="1E644107" w14:textId="77777777" w:rsidR="00566E07" w:rsidRDefault="00566E07" w:rsidP="0082361C">
      <w:pPr>
        <w:rPr>
          <w:rFonts w:hint="eastAsia"/>
        </w:rPr>
      </w:pPr>
    </w:p>
  </w:footnote>
  <w:footnote w:id="1">
    <w:p w14:paraId="5AF9F598" w14:textId="77777777" w:rsidR="00417685" w:rsidRPr="00AB7DDD" w:rsidRDefault="00417685" w:rsidP="00453F9D">
      <w:pPr>
        <w:pStyle w:val="Notedebasdepage"/>
        <w:ind w:left="284" w:hanging="284"/>
        <w:rPr>
          <w:rFonts w:hint="eastAsia"/>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69061A"/>
    <w:multiLevelType w:val="hybridMultilevel"/>
    <w:tmpl w:val="6B0E917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DC4CBE"/>
    <w:multiLevelType w:val="multilevel"/>
    <w:tmpl w:val="D9D4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A6894"/>
    <w:multiLevelType w:val="hybridMultilevel"/>
    <w:tmpl w:val="7C101384"/>
    <w:lvl w:ilvl="0" w:tplc="E03A9EC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07D1CC1"/>
    <w:multiLevelType w:val="hybridMultilevel"/>
    <w:tmpl w:val="F46C7EDA"/>
    <w:lvl w:ilvl="0" w:tplc="300CA32A">
      <w:start w:val="2"/>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FD797B"/>
    <w:multiLevelType w:val="hybridMultilevel"/>
    <w:tmpl w:val="8C8C7BF0"/>
    <w:lvl w:ilvl="0" w:tplc="77C2DBDC">
      <w:start w:val="1"/>
      <w:numFmt w:val="bullet"/>
      <w:pStyle w:val="Puce"/>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25101"/>
    <w:multiLevelType w:val="hybridMultilevel"/>
    <w:tmpl w:val="2A7C2D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C985436"/>
    <w:multiLevelType w:val="hybridMultilevel"/>
    <w:tmpl w:val="AA6C75AC"/>
    <w:lvl w:ilvl="0" w:tplc="7EE2003A">
      <w:start w:val="1"/>
      <w:numFmt w:val="bullet"/>
      <w:lvlText w:val="»"/>
      <w:lvlJc w:val="left"/>
      <w:pPr>
        <w:ind w:left="1080" w:hanging="360"/>
      </w:pPr>
      <w:rPr>
        <w:rFonts w:ascii="Calibri" w:hAnsi="Calibri" w:hint="default"/>
        <w:b w:val="0"/>
        <w:i w:val="0"/>
        <w:color w:val="4F81BD" w:themeColor="accent1"/>
        <w:sz w:val="21"/>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684EBE"/>
    <w:multiLevelType w:val="hybridMultilevel"/>
    <w:tmpl w:val="276015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046C37"/>
    <w:multiLevelType w:val="hybridMultilevel"/>
    <w:tmpl w:val="58181740"/>
    <w:lvl w:ilvl="0" w:tplc="C3004E68">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9E1AE2"/>
    <w:multiLevelType w:val="hybridMultilevel"/>
    <w:tmpl w:val="CAA0D562"/>
    <w:lvl w:ilvl="0" w:tplc="27DA4CC6">
      <w:numFmt w:val="bullet"/>
      <w:lvlText w:val="-"/>
      <w:lvlJc w:val="left"/>
      <w:pPr>
        <w:ind w:left="720" w:hanging="360"/>
      </w:pPr>
      <w:rPr>
        <w:rFonts w:ascii="Calibri-Italic" w:eastAsiaTheme="minorEastAsia" w:hAnsi="Calibri-Ital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5624982"/>
    <w:multiLevelType w:val="hybridMultilevel"/>
    <w:tmpl w:val="1098F22A"/>
    <w:lvl w:ilvl="0" w:tplc="040C000B">
      <w:start w:val="1"/>
      <w:numFmt w:val="bullet"/>
      <w:lvlText w:val=""/>
      <w:lvlJc w:val="left"/>
      <w:pPr>
        <w:ind w:left="720" w:hanging="360"/>
      </w:pPr>
      <w:rPr>
        <w:rFonts w:ascii="Wingdings" w:hAnsi="Wingdings" w:hint="default"/>
      </w:rPr>
    </w:lvl>
    <w:lvl w:ilvl="1" w:tplc="C4847A08">
      <w:numFmt w:val="bullet"/>
      <w:lvlText w:val="-"/>
      <w:lvlJc w:val="left"/>
      <w:pPr>
        <w:ind w:left="1320" w:hanging="240"/>
      </w:pPr>
      <w:rPr>
        <w:rFonts w:ascii="Calibri-Italic" w:eastAsiaTheme="minorEastAsia" w:hAnsi="Calibri-Italic"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371C6"/>
    <w:multiLevelType w:val="hybridMultilevel"/>
    <w:tmpl w:val="1CCE597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5C94DDA"/>
    <w:multiLevelType w:val="multilevel"/>
    <w:tmpl w:val="040C001F"/>
    <w:numStyleLink w:val="111111"/>
  </w:abstractNum>
  <w:abstractNum w:abstractNumId="21"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2986" w:hanging="576"/>
      </w:pPr>
    </w:lvl>
    <w:lvl w:ilvl="2">
      <w:start w:val="1"/>
      <w:numFmt w:val="decimal"/>
      <w:pStyle w:val="Titre3"/>
      <w:lvlText w:val="%1.%2.%3"/>
      <w:lvlJc w:val="left"/>
      <w:pPr>
        <w:ind w:left="1003"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60BA10F0"/>
    <w:multiLevelType w:val="hybridMultilevel"/>
    <w:tmpl w:val="FA16D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4" w15:restartNumberingAfterBreak="0">
    <w:nsid w:val="6CB520F6"/>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B30769"/>
    <w:multiLevelType w:val="hybridMultilevel"/>
    <w:tmpl w:val="E44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71FE5B3F"/>
    <w:multiLevelType w:val="hybridMultilevel"/>
    <w:tmpl w:val="853269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lvlOverride w:ilvl="0">
      <w:lvl w:ilvl="0">
        <w:start w:val="1"/>
        <w:numFmt w:val="decimal"/>
        <w:pStyle w:val="EXP-Titre1"/>
        <w:lvlText w:val="%1."/>
        <w:lvlJc w:val="left"/>
        <w:pPr>
          <w:ind w:left="360" w:hanging="360"/>
        </w:pPr>
        <w:rPr>
          <w:b/>
          <w:color w:val="004979"/>
        </w:rPr>
      </w:lvl>
    </w:lvlOverride>
  </w:num>
  <w:num w:numId="3">
    <w:abstractNumId w:val="14"/>
  </w:num>
  <w:num w:numId="4">
    <w:abstractNumId w:val="16"/>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8"/>
  </w:num>
  <w:num w:numId="11">
    <w:abstractNumId w:val="24"/>
  </w:num>
  <w:num w:numId="12">
    <w:abstractNumId w:val="11"/>
  </w:num>
  <w:num w:numId="13">
    <w:abstractNumId w:val="19"/>
  </w:num>
  <w:num w:numId="14">
    <w:abstractNumId w:val="7"/>
  </w:num>
  <w:num w:numId="15">
    <w:abstractNumId w:val="12"/>
  </w:num>
  <w:num w:numId="16">
    <w:abstractNumId w:val="10"/>
  </w:num>
  <w:num w:numId="17">
    <w:abstractNumId w:val="27"/>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25"/>
  </w:num>
  <w:num w:numId="27">
    <w:abstractNumId w:val="22"/>
  </w:num>
  <w:num w:numId="28">
    <w:abstractNumId w:val="15"/>
  </w:num>
  <w:num w:numId="29">
    <w:abstractNumId w:val="17"/>
  </w:num>
  <w:num w:numId="30">
    <w:abstractNumId w:val="13"/>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6"/>
  </w:num>
  <w:num w:numId="35">
    <w:abstractNumId w:val="9"/>
  </w:num>
  <w:num w:numId="36">
    <w:abstractNumId w:val="29"/>
  </w:num>
  <w:num w:numId="37">
    <w:abstractNumId w:val="23"/>
  </w:num>
  <w:num w:numId="3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F17CF"/>
    <w:rsid w:val="000010E4"/>
    <w:rsid w:val="00004066"/>
    <w:rsid w:val="000055B2"/>
    <w:rsid w:val="00010ED6"/>
    <w:rsid w:val="00012A27"/>
    <w:rsid w:val="0001656F"/>
    <w:rsid w:val="00037106"/>
    <w:rsid w:val="00042377"/>
    <w:rsid w:val="000435EB"/>
    <w:rsid w:val="00046A15"/>
    <w:rsid w:val="00047E92"/>
    <w:rsid w:val="000557E6"/>
    <w:rsid w:val="00057B7D"/>
    <w:rsid w:val="000610A3"/>
    <w:rsid w:val="000646B3"/>
    <w:rsid w:val="00070433"/>
    <w:rsid w:val="00082F4A"/>
    <w:rsid w:val="0008379D"/>
    <w:rsid w:val="00083847"/>
    <w:rsid w:val="000904FF"/>
    <w:rsid w:val="000A0947"/>
    <w:rsid w:val="000A60C1"/>
    <w:rsid w:val="000B3588"/>
    <w:rsid w:val="000B3B4F"/>
    <w:rsid w:val="000B3C84"/>
    <w:rsid w:val="000B4A47"/>
    <w:rsid w:val="000C0724"/>
    <w:rsid w:val="000D1F95"/>
    <w:rsid w:val="000E694C"/>
    <w:rsid w:val="000E72F3"/>
    <w:rsid w:val="000E79BA"/>
    <w:rsid w:val="000F17CF"/>
    <w:rsid w:val="000F1E88"/>
    <w:rsid w:val="000F3601"/>
    <w:rsid w:val="000F3F6A"/>
    <w:rsid w:val="000F57B9"/>
    <w:rsid w:val="000F6A7B"/>
    <w:rsid w:val="000F6C14"/>
    <w:rsid w:val="000F6F34"/>
    <w:rsid w:val="001053DB"/>
    <w:rsid w:val="00110E47"/>
    <w:rsid w:val="00115F5F"/>
    <w:rsid w:val="00121C96"/>
    <w:rsid w:val="00123E28"/>
    <w:rsid w:val="00124F2F"/>
    <w:rsid w:val="00124F71"/>
    <w:rsid w:val="0013476E"/>
    <w:rsid w:val="00136D19"/>
    <w:rsid w:val="001554FA"/>
    <w:rsid w:val="0015665A"/>
    <w:rsid w:val="00162C6A"/>
    <w:rsid w:val="001737A8"/>
    <w:rsid w:val="00176D0E"/>
    <w:rsid w:val="001771D9"/>
    <w:rsid w:val="00180DA0"/>
    <w:rsid w:val="001A1379"/>
    <w:rsid w:val="001A141E"/>
    <w:rsid w:val="001A29DF"/>
    <w:rsid w:val="001A43EC"/>
    <w:rsid w:val="001C093B"/>
    <w:rsid w:val="001C1F2D"/>
    <w:rsid w:val="001D515E"/>
    <w:rsid w:val="001D6303"/>
    <w:rsid w:val="001E1F53"/>
    <w:rsid w:val="001E5845"/>
    <w:rsid w:val="001E797C"/>
    <w:rsid w:val="00201813"/>
    <w:rsid w:val="00207425"/>
    <w:rsid w:val="0021400D"/>
    <w:rsid w:val="002177FA"/>
    <w:rsid w:val="00222BAD"/>
    <w:rsid w:val="00226149"/>
    <w:rsid w:val="002372DF"/>
    <w:rsid w:val="002429B8"/>
    <w:rsid w:val="0024421A"/>
    <w:rsid w:val="00255DEE"/>
    <w:rsid w:val="002614DF"/>
    <w:rsid w:val="0027174E"/>
    <w:rsid w:val="002754CD"/>
    <w:rsid w:val="00276A4B"/>
    <w:rsid w:val="00290C76"/>
    <w:rsid w:val="00292DD9"/>
    <w:rsid w:val="002A0BA9"/>
    <w:rsid w:val="002A140F"/>
    <w:rsid w:val="002A3211"/>
    <w:rsid w:val="002B0662"/>
    <w:rsid w:val="002C4244"/>
    <w:rsid w:val="002E0D6F"/>
    <w:rsid w:val="002E75E2"/>
    <w:rsid w:val="002F1B9F"/>
    <w:rsid w:val="00301538"/>
    <w:rsid w:val="003027C7"/>
    <w:rsid w:val="00302C46"/>
    <w:rsid w:val="00307B55"/>
    <w:rsid w:val="00307E66"/>
    <w:rsid w:val="00312484"/>
    <w:rsid w:val="003178D1"/>
    <w:rsid w:val="0032201A"/>
    <w:rsid w:val="003360E6"/>
    <w:rsid w:val="00340707"/>
    <w:rsid w:val="00341659"/>
    <w:rsid w:val="003450AF"/>
    <w:rsid w:val="00345E08"/>
    <w:rsid w:val="0035361D"/>
    <w:rsid w:val="00361939"/>
    <w:rsid w:val="00362538"/>
    <w:rsid w:val="00364005"/>
    <w:rsid w:val="00365020"/>
    <w:rsid w:val="00376990"/>
    <w:rsid w:val="00386FEB"/>
    <w:rsid w:val="0038702F"/>
    <w:rsid w:val="00387AB1"/>
    <w:rsid w:val="00397738"/>
    <w:rsid w:val="00397F25"/>
    <w:rsid w:val="003A0521"/>
    <w:rsid w:val="003B0BEA"/>
    <w:rsid w:val="003B1013"/>
    <w:rsid w:val="003B42AB"/>
    <w:rsid w:val="003B50B9"/>
    <w:rsid w:val="003C31EB"/>
    <w:rsid w:val="003D2A70"/>
    <w:rsid w:val="003D39CD"/>
    <w:rsid w:val="003D3A19"/>
    <w:rsid w:val="003E42F7"/>
    <w:rsid w:val="003F586D"/>
    <w:rsid w:val="00401207"/>
    <w:rsid w:val="004040DA"/>
    <w:rsid w:val="004055F4"/>
    <w:rsid w:val="00412B83"/>
    <w:rsid w:val="00417685"/>
    <w:rsid w:val="00417C1E"/>
    <w:rsid w:val="00420926"/>
    <w:rsid w:val="004249A2"/>
    <w:rsid w:val="00424EF6"/>
    <w:rsid w:val="00433289"/>
    <w:rsid w:val="004365BE"/>
    <w:rsid w:val="00440166"/>
    <w:rsid w:val="00440618"/>
    <w:rsid w:val="00441804"/>
    <w:rsid w:val="0044237B"/>
    <w:rsid w:val="004500B0"/>
    <w:rsid w:val="00453455"/>
    <w:rsid w:val="00453F9D"/>
    <w:rsid w:val="004660E1"/>
    <w:rsid w:val="00473F6E"/>
    <w:rsid w:val="0047644F"/>
    <w:rsid w:val="00477070"/>
    <w:rsid w:val="00483F71"/>
    <w:rsid w:val="00492959"/>
    <w:rsid w:val="00493D47"/>
    <w:rsid w:val="004A06EC"/>
    <w:rsid w:val="004A3389"/>
    <w:rsid w:val="004A3CC7"/>
    <w:rsid w:val="004A631C"/>
    <w:rsid w:val="004B4D6E"/>
    <w:rsid w:val="004D12BC"/>
    <w:rsid w:val="004D3880"/>
    <w:rsid w:val="004E3ACE"/>
    <w:rsid w:val="004F2A4C"/>
    <w:rsid w:val="004F75E0"/>
    <w:rsid w:val="00534B75"/>
    <w:rsid w:val="005528CF"/>
    <w:rsid w:val="005633A9"/>
    <w:rsid w:val="00566074"/>
    <w:rsid w:val="00566A2A"/>
    <w:rsid w:val="00566E07"/>
    <w:rsid w:val="005673CD"/>
    <w:rsid w:val="00571B8A"/>
    <w:rsid w:val="00575180"/>
    <w:rsid w:val="005778D5"/>
    <w:rsid w:val="00580E8E"/>
    <w:rsid w:val="0058416C"/>
    <w:rsid w:val="005848A5"/>
    <w:rsid w:val="00585A6A"/>
    <w:rsid w:val="005922A6"/>
    <w:rsid w:val="00592A70"/>
    <w:rsid w:val="005B6486"/>
    <w:rsid w:val="005D6131"/>
    <w:rsid w:val="005E5928"/>
    <w:rsid w:val="005E5F51"/>
    <w:rsid w:val="005E7798"/>
    <w:rsid w:val="00602E87"/>
    <w:rsid w:val="00603B3E"/>
    <w:rsid w:val="00621E76"/>
    <w:rsid w:val="00634423"/>
    <w:rsid w:val="00634A37"/>
    <w:rsid w:val="0064617B"/>
    <w:rsid w:val="00647E53"/>
    <w:rsid w:val="0065013D"/>
    <w:rsid w:val="00663BD1"/>
    <w:rsid w:val="00666A11"/>
    <w:rsid w:val="0066753E"/>
    <w:rsid w:val="006713C2"/>
    <w:rsid w:val="00677665"/>
    <w:rsid w:val="0068034F"/>
    <w:rsid w:val="00683567"/>
    <w:rsid w:val="006866EC"/>
    <w:rsid w:val="00695928"/>
    <w:rsid w:val="006A1DF0"/>
    <w:rsid w:val="006A5E10"/>
    <w:rsid w:val="006B1BA8"/>
    <w:rsid w:val="006C40A2"/>
    <w:rsid w:val="006D035B"/>
    <w:rsid w:val="006D2B11"/>
    <w:rsid w:val="006E14B2"/>
    <w:rsid w:val="006E27C6"/>
    <w:rsid w:val="006E374E"/>
    <w:rsid w:val="006E3AD1"/>
    <w:rsid w:val="006E4427"/>
    <w:rsid w:val="006E5C17"/>
    <w:rsid w:val="006E6C08"/>
    <w:rsid w:val="006F6953"/>
    <w:rsid w:val="00716F89"/>
    <w:rsid w:val="00721844"/>
    <w:rsid w:val="00725418"/>
    <w:rsid w:val="00725BA8"/>
    <w:rsid w:val="00730A93"/>
    <w:rsid w:val="00732F46"/>
    <w:rsid w:val="007412F9"/>
    <w:rsid w:val="007424F2"/>
    <w:rsid w:val="00743247"/>
    <w:rsid w:val="00745731"/>
    <w:rsid w:val="00746583"/>
    <w:rsid w:val="00752832"/>
    <w:rsid w:val="00761894"/>
    <w:rsid w:val="00765606"/>
    <w:rsid w:val="00770174"/>
    <w:rsid w:val="00776A6D"/>
    <w:rsid w:val="007912A3"/>
    <w:rsid w:val="00793A4C"/>
    <w:rsid w:val="00793B56"/>
    <w:rsid w:val="007B0836"/>
    <w:rsid w:val="007B5080"/>
    <w:rsid w:val="007B5741"/>
    <w:rsid w:val="007B69CD"/>
    <w:rsid w:val="007D2065"/>
    <w:rsid w:val="007D3261"/>
    <w:rsid w:val="007D3C39"/>
    <w:rsid w:val="007E2C5C"/>
    <w:rsid w:val="007E7B0B"/>
    <w:rsid w:val="007F5242"/>
    <w:rsid w:val="007F665B"/>
    <w:rsid w:val="008021E1"/>
    <w:rsid w:val="008225E8"/>
    <w:rsid w:val="0082361C"/>
    <w:rsid w:val="00826183"/>
    <w:rsid w:val="00827337"/>
    <w:rsid w:val="00835C05"/>
    <w:rsid w:val="00850E0A"/>
    <w:rsid w:val="00854C74"/>
    <w:rsid w:val="00861305"/>
    <w:rsid w:val="00862500"/>
    <w:rsid w:val="00866D55"/>
    <w:rsid w:val="00873CD5"/>
    <w:rsid w:val="00882682"/>
    <w:rsid w:val="00887F75"/>
    <w:rsid w:val="008900B7"/>
    <w:rsid w:val="00890D8C"/>
    <w:rsid w:val="00895DC7"/>
    <w:rsid w:val="008A17E2"/>
    <w:rsid w:val="008B0376"/>
    <w:rsid w:val="008B3306"/>
    <w:rsid w:val="008B67BD"/>
    <w:rsid w:val="008C3E66"/>
    <w:rsid w:val="008D14B6"/>
    <w:rsid w:val="008E0FB0"/>
    <w:rsid w:val="008F1481"/>
    <w:rsid w:val="00921D7E"/>
    <w:rsid w:val="009231FD"/>
    <w:rsid w:val="009363DB"/>
    <w:rsid w:val="009415AD"/>
    <w:rsid w:val="00941A0F"/>
    <w:rsid w:val="00944EB1"/>
    <w:rsid w:val="0094607B"/>
    <w:rsid w:val="0094796B"/>
    <w:rsid w:val="00947CD2"/>
    <w:rsid w:val="00961704"/>
    <w:rsid w:val="00965CBD"/>
    <w:rsid w:val="009721A5"/>
    <w:rsid w:val="009812C0"/>
    <w:rsid w:val="00983C9F"/>
    <w:rsid w:val="00985571"/>
    <w:rsid w:val="00986A7D"/>
    <w:rsid w:val="009904E7"/>
    <w:rsid w:val="009A11A9"/>
    <w:rsid w:val="009B559F"/>
    <w:rsid w:val="009C09FF"/>
    <w:rsid w:val="009C1BE7"/>
    <w:rsid w:val="009C1EA0"/>
    <w:rsid w:val="009C2E6A"/>
    <w:rsid w:val="009C3196"/>
    <w:rsid w:val="009C671D"/>
    <w:rsid w:val="009D05B4"/>
    <w:rsid w:val="009F10C6"/>
    <w:rsid w:val="009F227D"/>
    <w:rsid w:val="009F2F0F"/>
    <w:rsid w:val="009F34DA"/>
    <w:rsid w:val="009F41FB"/>
    <w:rsid w:val="009F4253"/>
    <w:rsid w:val="009F6981"/>
    <w:rsid w:val="00A02842"/>
    <w:rsid w:val="00A07141"/>
    <w:rsid w:val="00A13A07"/>
    <w:rsid w:val="00A14FC9"/>
    <w:rsid w:val="00A17232"/>
    <w:rsid w:val="00A230A0"/>
    <w:rsid w:val="00A26A2B"/>
    <w:rsid w:val="00A31880"/>
    <w:rsid w:val="00A32BA3"/>
    <w:rsid w:val="00A33646"/>
    <w:rsid w:val="00A45595"/>
    <w:rsid w:val="00A45A16"/>
    <w:rsid w:val="00A545B8"/>
    <w:rsid w:val="00A55F80"/>
    <w:rsid w:val="00A576BF"/>
    <w:rsid w:val="00A61092"/>
    <w:rsid w:val="00A721CA"/>
    <w:rsid w:val="00A750D9"/>
    <w:rsid w:val="00A76486"/>
    <w:rsid w:val="00A76953"/>
    <w:rsid w:val="00A77076"/>
    <w:rsid w:val="00A83B3E"/>
    <w:rsid w:val="00A90183"/>
    <w:rsid w:val="00A91B44"/>
    <w:rsid w:val="00A921DE"/>
    <w:rsid w:val="00A93447"/>
    <w:rsid w:val="00A961F3"/>
    <w:rsid w:val="00AA31A6"/>
    <w:rsid w:val="00AA4312"/>
    <w:rsid w:val="00AB3AA6"/>
    <w:rsid w:val="00AB4263"/>
    <w:rsid w:val="00AB777E"/>
    <w:rsid w:val="00AC0339"/>
    <w:rsid w:val="00AC37C8"/>
    <w:rsid w:val="00AD24E1"/>
    <w:rsid w:val="00AD4DB7"/>
    <w:rsid w:val="00AD5986"/>
    <w:rsid w:val="00AE762B"/>
    <w:rsid w:val="00AF75A1"/>
    <w:rsid w:val="00B023D0"/>
    <w:rsid w:val="00B0518F"/>
    <w:rsid w:val="00B14F47"/>
    <w:rsid w:val="00B221F7"/>
    <w:rsid w:val="00B229DA"/>
    <w:rsid w:val="00B4759D"/>
    <w:rsid w:val="00B47DF8"/>
    <w:rsid w:val="00B5606A"/>
    <w:rsid w:val="00B56743"/>
    <w:rsid w:val="00B67847"/>
    <w:rsid w:val="00B7011A"/>
    <w:rsid w:val="00B81EAA"/>
    <w:rsid w:val="00B8525C"/>
    <w:rsid w:val="00B932D2"/>
    <w:rsid w:val="00BA0BFF"/>
    <w:rsid w:val="00BB2C95"/>
    <w:rsid w:val="00BB2F4F"/>
    <w:rsid w:val="00BB6BE5"/>
    <w:rsid w:val="00BB6D85"/>
    <w:rsid w:val="00BC7C41"/>
    <w:rsid w:val="00BD2D4C"/>
    <w:rsid w:val="00BD4702"/>
    <w:rsid w:val="00BF0AA8"/>
    <w:rsid w:val="00BF23A9"/>
    <w:rsid w:val="00BF6376"/>
    <w:rsid w:val="00BF7281"/>
    <w:rsid w:val="00C07A92"/>
    <w:rsid w:val="00C134DA"/>
    <w:rsid w:val="00C202AF"/>
    <w:rsid w:val="00C3188C"/>
    <w:rsid w:val="00C33791"/>
    <w:rsid w:val="00C355E1"/>
    <w:rsid w:val="00C40054"/>
    <w:rsid w:val="00C52E7D"/>
    <w:rsid w:val="00C53E7F"/>
    <w:rsid w:val="00C62480"/>
    <w:rsid w:val="00C7035C"/>
    <w:rsid w:val="00C70DAA"/>
    <w:rsid w:val="00C80CFC"/>
    <w:rsid w:val="00CC1C16"/>
    <w:rsid w:val="00CD5F31"/>
    <w:rsid w:val="00CD7134"/>
    <w:rsid w:val="00CD7433"/>
    <w:rsid w:val="00CE5E50"/>
    <w:rsid w:val="00CF1317"/>
    <w:rsid w:val="00CF2344"/>
    <w:rsid w:val="00D00761"/>
    <w:rsid w:val="00D06B84"/>
    <w:rsid w:val="00D10BDA"/>
    <w:rsid w:val="00D141F1"/>
    <w:rsid w:val="00D15030"/>
    <w:rsid w:val="00D17D98"/>
    <w:rsid w:val="00D261F5"/>
    <w:rsid w:val="00D339C1"/>
    <w:rsid w:val="00D346AE"/>
    <w:rsid w:val="00D35DBF"/>
    <w:rsid w:val="00D36C90"/>
    <w:rsid w:val="00D3700E"/>
    <w:rsid w:val="00D41367"/>
    <w:rsid w:val="00D43B58"/>
    <w:rsid w:val="00D471A5"/>
    <w:rsid w:val="00D51B66"/>
    <w:rsid w:val="00D53BF2"/>
    <w:rsid w:val="00D54793"/>
    <w:rsid w:val="00D65A78"/>
    <w:rsid w:val="00D82C07"/>
    <w:rsid w:val="00D84E97"/>
    <w:rsid w:val="00D86149"/>
    <w:rsid w:val="00D923B4"/>
    <w:rsid w:val="00D96767"/>
    <w:rsid w:val="00DA1BE1"/>
    <w:rsid w:val="00DA59BD"/>
    <w:rsid w:val="00DA5CD1"/>
    <w:rsid w:val="00DA6172"/>
    <w:rsid w:val="00DC0C02"/>
    <w:rsid w:val="00DC3561"/>
    <w:rsid w:val="00DD3E9B"/>
    <w:rsid w:val="00DD6547"/>
    <w:rsid w:val="00DE0BE0"/>
    <w:rsid w:val="00DE3160"/>
    <w:rsid w:val="00DF00D2"/>
    <w:rsid w:val="00DF14E7"/>
    <w:rsid w:val="00DF4868"/>
    <w:rsid w:val="00DF5AF8"/>
    <w:rsid w:val="00E2563F"/>
    <w:rsid w:val="00E2729D"/>
    <w:rsid w:val="00E27D82"/>
    <w:rsid w:val="00E27EF2"/>
    <w:rsid w:val="00E31064"/>
    <w:rsid w:val="00E330AA"/>
    <w:rsid w:val="00E37994"/>
    <w:rsid w:val="00E41C10"/>
    <w:rsid w:val="00E43D39"/>
    <w:rsid w:val="00E478B7"/>
    <w:rsid w:val="00E61A65"/>
    <w:rsid w:val="00E667CA"/>
    <w:rsid w:val="00E777CC"/>
    <w:rsid w:val="00E81E41"/>
    <w:rsid w:val="00E82D0E"/>
    <w:rsid w:val="00E8489D"/>
    <w:rsid w:val="00E87DA1"/>
    <w:rsid w:val="00E906B1"/>
    <w:rsid w:val="00E93D52"/>
    <w:rsid w:val="00EA39CF"/>
    <w:rsid w:val="00EA3B9C"/>
    <w:rsid w:val="00EB344B"/>
    <w:rsid w:val="00EB4B07"/>
    <w:rsid w:val="00EC515E"/>
    <w:rsid w:val="00EC619A"/>
    <w:rsid w:val="00ED0666"/>
    <w:rsid w:val="00ED6BD1"/>
    <w:rsid w:val="00EF28BE"/>
    <w:rsid w:val="00F0550C"/>
    <w:rsid w:val="00F14B4C"/>
    <w:rsid w:val="00F227D4"/>
    <w:rsid w:val="00F24478"/>
    <w:rsid w:val="00F30E8A"/>
    <w:rsid w:val="00F353F8"/>
    <w:rsid w:val="00F36BCE"/>
    <w:rsid w:val="00F66759"/>
    <w:rsid w:val="00F66944"/>
    <w:rsid w:val="00F67C45"/>
    <w:rsid w:val="00F70A91"/>
    <w:rsid w:val="00F70CB0"/>
    <w:rsid w:val="00F7281E"/>
    <w:rsid w:val="00F775C6"/>
    <w:rsid w:val="00F80F64"/>
    <w:rsid w:val="00F80FEA"/>
    <w:rsid w:val="00F8675D"/>
    <w:rsid w:val="00F90B90"/>
    <w:rsid w:val="00F90E50"/>
    <w:rsid w:val="00F959C5"/>
    <w:rsid w:val="00F968F6"/>
    <w:rsid w:val="00FB0FD9"/>
    <w:rsid w:val="00FB70B3"/>
    <w:rsid w:val="00FB780D"/>
    <w:rsid w:val="00FD4216"/>
    <w:rsid w:val="00FD62BE"/>
    <w:rsid w:val="00FE527E"/>
    <w:rsid w:val="00FE6649"/>
    <w:rsid w:val="00FE6B82"/>
    <w:rsid w:val="00FF21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iCs/>
      <w:color w:val="000000"/>
      <w:sz w:val="22"/>
      <w:szCs w:val="22"/>
      <w:lang w:val="fr-FR"/>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Dot pt,F5 List Paragraph,No Spacing1,List Paragraph Char Char Char,Indicator Text,Numbered Para 1,Colorful List - Accent 11,Bullet 1,Bullet Points,MAIN CONTENT,List Paragraph12,List Paragraph2,Normal numbered,First Level Outline"/>
    <w:basedOn w:val="Normal"/>
    <w:link w:val="ParagraphedelisteCar"/>
    <w:uiPriority w:val="99"/>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A721CA"/>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Dot pt Car,F5 List Paragraph Car,No Spacing1 Car,List Paragraph Char Char Char Car,Indicator Text Car,Numbered Para 1 Car,Colorful List - Accent 11 Car,Bullet 1 Car,Bullet Points Car,MAIN CONTENT Car,List Paragraph12 Car"/>
    <w:basedOn w:val="Policepardfaut"/>
    <w:link w:val="Paragraphedeliste"/>
    <w:uiPriority w:val="99"/>
    <w:qFormat/>
    <w:rsid w:val="008021E1"/>
    <w:rPr>
      <w:rFonts w:ascii="Calibri-Italic" w:hAnsi="Calibri-Italic" w:cs="Arial"/>
      <w:i/>
      <w:iCs/>
      <w:color w:val="000000"/>
      <w:sz w:val="22"/>
      <w:szCs w:val="22"/>
      <w:lang w:val="fr-FR"/>
    </w:rPr>
  </w:style>
  <w:style w:type="character" w:customStyle="1" w:styleId="EXP-Titre1Car">
    <w:name w:val="EXP - Titre 1 Car"/>
    <w:basedOn w:val="ParagraphedelisteCar"/>
    <w:link w:val="EXP-Titre1"/>
    <w:rsid w:val="00A721CA"/>
    <w:rPr>
      <w:rFonts w:ascii="Calibri-Italic" w:hAnsi="Calibri-Italic" w:cs="Arial"/>
      <w:i/>
      <w:iCs/>
      <w:caps/>
      <w:color w:val="FFFFFF" w:themeColor="background1"/>
      <w:sz w:val="22"/>
      <w:szCs w:val="22"/>
      <w:lang w:val="fr-FR"/>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iCs/>
      <w:color w:val="FFFFFF" w:themeColor="background1"/>
      <w:sz w:val="22"/>
      <w:szCs w:val="22"/>
      <w:lang w:val="fr-FR"/>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B932D2"/>
    <w:rPr>
      <w:rFonts w:ascii="Calibri-Italic" w:hAnsi="Calibri-Italic" w:cs="Arial"/>
      <w:i/>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B932D2"/>
    <w:rPr>
      <w:rFonts w:ascii="Calibri-Italic" w:hAnsi="Calibri-Italic" w:cs="Arial"/>
      <w:i/>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417685"/>
    <w:pPr>
      <w:tabs>
        <w:tab w:val="left" w:pos="880"/>
        <w:tab w:val="right" w:leader="dot" w:pos="9770"/>
      </w:tabs>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Mentionnonrsolue1">
    <w:name w:val="Mention non résolue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val="0"/>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val="0"/>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unhideWhenUsed/>
    <w:rsid w:val="00E37994"/>
    <w:rPr>
      <w:sz w:val="20"/>
      <w:szCs w:val="20"/>
    </w:rPr>
  </w:style>
  <w:style w:type="character" w:customStyle="1" w:styleId="CommentaireCar">
    <w:name w:val="Commentaire Car"/>
    <w:basedOn w:val="Policepardfaut"/>
    <w:link w:val="Commentaire"/>
    <w:uiPriority w:val="99"/>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8"/>
      </w:numPr>
      <w:contextualSpacing/>
    </w:pPr>
  </w:style>
  <w:style w:type="paragraph" w:customStyle="1" w:styleId="puceEF">
    <w:name w:val="puce_EF"/>
    <w:basedOn w:val="Paragraphedeliste"/>
    <w:link w:val="puceEFCar"/>
    <w:qFormat/>
    <w:rsid w:val="0082361C"/>
    <w:pPr>
      <w:numPr>
        <w:numId w:val="7"/>
      </w:numPr>
    </w:pPr>
  </w:style>
  <w:style w:type="character" w:customStyle="1" w:styleId="puceEFCar">
    <w:name w:val="puce_EF Car"/>
    <w:basedOn w:val="ParagraphedelisteCar"/>
    <w:link w:val="puceEF"/>
    <w:rsid w:val="0082361C"/>
    <w:rPr>
      <w:rFonts w:ascii="Calibri-Italic" w:hAnsi="Calibri-Italic" w:cs="Arial"/>
      <w:i/>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B4759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59D"/>
    <w:rPr>
      <w:rFonts w:ascii="Segoe UI" w:hAnsi="Segoe UI" w:cs="Segoe UI"/>
      <w:i/>
      <w:iCs/>
      <w:color w:val="000000"/>
      <w:sz w:val="18"/>
      <w:szCs w:val="18"/>
      <w:lang w:val="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1053DB"/>
    <w:pPr>
      <w:tabs>
        <w:tab w:val="clear" w:pos="9923"/>
      </w:tabs>
      <w:spacing w:after="160" w:line="240" w:lineRule="exact"/>
      <w:ind w:left="0"/>
      <w:jc w:val="left"/>
    </w:pPr>
    <w:rPr>
      <w:rFonts w:asciiTheme="minorHAnsi" w:hAnsiTheme="minorHAnsi" w:cstheme="minorBidi"/>
      <w:i w:val="0"/>
      <w:iCs w:val="0"/>
      <w:color w:val="auto"/>
      <w:sz w:val="20"/>
      <w:szCs w:val="20"/>
      <w:vertAlign w:val="superscript"/>
      <w:lang w:val="en-US"/>
    </w:rPr>
  </w:style>
  <w:style w:type="paragraph" w:styleId="PrformatHTML">
    <w:name w:val="HTML Preformatted"/>
    <w:basedOn w:val="Normal"/>
    <w:link w:val="PrformatHTMLCar"/>
    <w:uiPriority w:val="99"/>
    <w:semiHidden/>
    <w:unhideWhenUsed/>
    <w:rsid w:val="006F6953"/>
    <w:pPr>
      <w:tabs>
        <w:tab w:val="clear" w:pos="992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i w:val="0"/>
      <w:iCs w:val="0"/>
      <w:color w:val="auto"/>
      <w:sz w:val="20"/>
      <w:szCs w:val="20"/>
      <w:lang w:val="en-GB" w:eastAsia="en-GB"/>
    </w:rPr>
  </w:style>
  <w:style w:type="character" w:customStyle="1" w:styleId="PrformatHTMLCar">
    <w:name w:val="Préformaté HTML Car"/>
    <w:basedOn w:val="Policepardfaut"/>
    <w:link w:val="PrformatHTML"/>
    <w:uiPriority w:val="99"/>
    <w:semiHidden/>
    <w:rsid w:val="006F6953"/>
    <w:rPr>
      <w:rFonts w:ascii="Courier New" w:eastAsia="Times New Roman" w:hAnsi="Courier New" w:cs="Courier New"/>
      <w:lang w:val="en-GB" w:eastAsia="en-GB"/>
    </w:rPr>
  </w:style>
  <w:style w:type="character" w:customStyle="1" w:styleId="y2iqfc">
    <w:name w:val="y2iqfc"/>
    <w:basedOn w:val="Policepardfaut"/>
    <w:rsid w:val="006F6953"/>
  </w:style>
  <w:style w:type="paragraph" w:styleId="Rvision">
    <w:name w:val="Revision"/>
    <w:hidden/>
    <w:uiPriority w:val="99"/>
    <w:semiHidden/>
    <w:rsid w:val="001A141E"/>
    <w:pPr>
      <w:spacing w:after="0"/>
    </w:pPr>
    <w:rPr>
      <w:rFonts w:ascii="Calibri-Italic" w:hAnsi="Calibri-Italic" w:cs="Arial"/>
      <w:i/>
      <w:iCs/>
      <w:color w:val="000000"/>
      <w:sz w:val="22"/>
      <w:szCs w:val="22"/>
      <w:lang w:val="fr-FR"/>
    </w:rPr>
  </w:style>
  <w:style w:type="paragraph" w:styleId="Corpsdetexte">
    <w:name w:val="Body Text"/>
    <w:basedOn w:val="Normal"/>
    <w:link w:val="CorpsdetexteCar"/>
    <w:rsid w:val="00004066"/>
    <w:pPr>
      <w:tabs>
        <w:tab w:val="clear" w:pos="9923"/>
      </w:tabs>
      <w:spacing w:after="120"/>
      <w:ind w:left="0"/>
    </w:pPr>
    <w:rPr>
      <w:rFonts w:ascii="Times New Roman" w:eastAsia="Times New Roman" w:hAnsi="Times New Roman" w:cs="Times New Roman"/>
      <w:i w:val="0"/>
      <w:iCs w:val="0"/>
      <w:snapToGrid w:val="0"/>
      <w:color w:val="auto"/>
      <w:sz w:val="24"/>
      <w:szCs w:val="20"/>
      <w:lang w:eastAsia="fr-FR" w:bidi="fr-FR"/>
    </w:rPr>
  </w:style>
  <w:style w:type="character" w:customStyle="1" w:styleId="CorpsdetexteCar">
    <w:name w:val="Corps de texte Car"/>
    <w:basedOn w:val="Policepardfaut"/>
    <w:link w:val="Corpsdetexte"/>
    <w:rsid w:val="00004066"/>
    <w:rPr>
      <w:rFonts w:ascii="Times New Roman" w:eastAsia="Times New Roman" w:hAnsi="Times New Roman" w:cs="Times New Roman"/>
      <w:snapToGrid w:val="0"/>
      <w:sz w:val="24"/>
      <w:lang w:val="fr-FR" w:eastAsia="fr-FR" w:bidi="fr-FR"/>
    </w:rPr>
  </w:style>
  <w:style w:type="paragraph" w:customStyle="1" w:styleId="Standard">
    <w:name w:val="Standard"/>
    <w:qFormat/>
    <w:rsid w:val="000055B2"/>
    <w:pPr>
      <w:suppressAutoHyphens/>
      <w:spacing w:after="0"/>
      <w:textAlignment w:val="baseline"/>
    </w:pPr>
    <w:rPr>
      <w:rFonts w:ascii="Times New Roman" w:eastAsia="Times New Roman" w:hAnsi="Times New Roman" w:cs="Times New Roman"/>
      <w:color w:val="00000A"/>
      <w:sz w:val="24"/>
      <w:szCs w:val="24"/>
      <w:lang w:val="fr-FR" w:eastAsia="zh-CN"/>
    </w:rPr>
  </w:style>
  <w:style w:type="paragraph" w:customStyle="1" w:styleId="Normalgras">
    <w:name w:val="Normal gras"/>
    <w:basedOn w:val="Normal"/>
    <w:rsid w:val="000055B2"/>
    <w:pPr>
      <w:tabs>
        <w:tab w:val="clear" w:pos="9923"/>
      </w:tabs>
      <w:spacing w:after="0"/>
      <w:ind w:left="0"/>
    </w:pPr>
    <w:rPr>
      <w:rFonts w:ascii="Times New Roman Gras" w:eastAsia="Times New Roman" w:hAnsi="Times New Roman Gras" w:cs="Times New Roman"/>
      <w:b/>
      <w:i w:val="0"/>
      <w:iCs w:val="0"/>
      <w:color w:val="auto"/>
      <w:sz w:val="24"/>
      <w:szCs w:val="20"/>
      <w:lang w:eastAsia="fr-FR"/>
    </w:rPr>
  </w:style>
  <w:style w:type="paragraph" w:customStyle="1" w:styleId="Puce">
    <w:name w:val="Puce"/>
    <w:basedOn w:val="Paragraphedeliste"/>
    <w:link w:val="PuceCar"/>
    <w:qFormat/>
    <w:rsid w:val="000055B2"/>
    <w:pPr>
      <w:numPr>
        <w:numId w:val="14"/>
      </w:numPr>
      <w:tabs>
        <w:tab w:val="clear" w:pos="9923"/>
      </w:tabs>
      <w:contextualSpacing/>
    </w:pPr>
    <w:rPr>
      <w:rFonts w:ascii="Calibri" w:eastAsia="Calibri" w:hAnsi="Calibri" w:cs="Times New Roman"/>
      <w:i w:val="0"/>
      <w:iCs w:val="0"/>
      <w:color w:val="auto"/>
      <w:sz w:val="24"/>
      <w:szCs w:val="24"/>
      <w:lang w:eastAsia="en-US"/>
    </w:rPr>
  </w:style>
  <w:style w:type="character" w:customStyle="1" w:styleId="PuceCar">
    <w:name w:val="Puce Car"/>
    <w:basedOn w:val="Policepardfaut"/>
    <w:link w:val="Puce"/>
    <w:rsid w:val="000055B2"/>
    <w:rPr>
      <w:rFonts w:ascii="Calibri" w:eastAsia="Calibri" w:hAnsi="Calibri" w:cs="Times New Roman"/>
      <w:sz w:val="24"/>
      <w:szCs w:val="24"/>
      <w:lang w:val="fr-FR" w:eastAsia="en-US"/>
    </w:rPr>
  </w:style>
  <w:style w:type="table" w:customStyle="1" w:styleId="Grilledutableau1">
    <w:name w:val="Grille du tableau1"/>
    <w:basedOn w:val="TableauNormal"/>
    <w:next w:val="Grilledutableau"/>
    <w:uiPriority w:val="59"/>
    <w:rsid w:val="00453F9D"/>
    <w:pPr>
      <w:spacing w:after="0"/>
    </w:pPr>
    <w:rPr>
      <w:rFonts w:eastAsia="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044">
      <w:bodyDiv w:val="1"/>
      <w:marLeft w:val="0"/>
      <w:marRight w:val="0"/>
      <w:marTop w:val="0"/>
      <w:marBottom w:val="0"/>
      <w:divBdr>
        <w:top w:val="none" w:sz="0" w:space="0" w:color="auto"/>
        <w:left w:val="none" w:sz="0" w:space="0" w:color="auto"/>
        <w:bottom w:val="none" w:sz="0" w:space="0" w:color="auto"/>
        <w:right w:val="none" w:sz="0" w:space="0" w:color="auto"/>
      </w:divBdr>
    </w:div>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193540984">
      <w:bodyDiv w:val="1"/>
      <w:marLeft w:val="0"/>
      <w:marRight w:val="0"/>
      <w:marTop w:val="0"/>
      <w:marBottom w:val="0"/>
      <w:divBdr>
        <w:top w:val="none" w:sz="0" w:space="0" w:color="auto"/>
        <w:left w:val="none" w:sz="0" w:space="0" w:color="auto"/>
        <w:bottom w:val="none" w:sz="0" w:space="0" w:color="auto"/>
        <w:right w:val="none" w:sz="0" w:space="0" w:color="auto"/>
      </w:divBdr>
    </w:div>
    <w:div w:id="212228977">
      <w:bodyDiv w:val="1"/>
      <w:marLeft w:val="0"/>
      <w:marRight w:val="0"/>
      <w:marTop w:val="0"/>
      <w:marBottom w:val="0"/>
      <w:divBdr>
        <w:top w:val="none" w:sz="0" w:space="0" w:color="auto"/>
        <w:left w:val="none" w:sz="0" w:space="0" w:color="auto"/>
        <w:bottom w:val="none" w:sz="0" w:space="0" w:color="auto"/>
        <w:right w:val="none" w:sz="0" w:space="0" w:color="auto"/>
      </w:divBdr>
    </w:div>
    <w:div w:id="273482661">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86881967">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675183611">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9E144A4E-E933-4A26-AEC8-04C0A374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5563</Words>
  <Characters>30600</Characters>
  <Application>Microsoft Office Word</Application>
  <DocSecurity>0</DocSecurity>
  <Lines>255</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Luciole</Company>
  <LinksUpToDate>false</LinksUpToDate>
  <CharactersWithSpaces>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Aliou BARRY</cp:lastModifiedBy>
  <cp:revision>3</cp:revision>
  <cp:lastPrinted>2016-08-04T10:33:00Z</cp:lastPrinted>
  <dcterms:created xsi:type="dcterms:W3CDTF">2023-07-24T17:20:00Z</dcterms:created>
  <dcterms:modified xsi:type="dcterms:W3CDTF">2023-07-24T17:21:00Z</dcterms:modified>
</cp:coreProperties>
</file>