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4C695" w14:textId="346BE5E2" w:rsidR="00177B11" w:rsidRPr="0034106D" w:rsidRDefault="004170C7" w:rsidP="0034106D">
      <w:pPr>
        <w:spacing w:after="0"/>
        <w:jc w:val="center"/>
        <w:rPr>
          <w:rFonts w:ascii="Gill Sans MT" w:eastAsia="Times New Roman" w:hAnsi="Gill Sans MT" w:cs="Times New Roman"/>
          <w:b/>
          <w:bCs/>
          <w:i/>
          <w:iCs/>
          <w:sz w:val="34"/>
          <w:szCs w:val="44"/>
          <w:lang w:eastAsia="fr-FR"/>
        </w:rPr>
      </w:pPr>
      <w:r w:rsidRPr="0034106D">
        <w:rPr>
          <w:rFonts w:ascii="Gill Sans MT" w:eastAsia="Times New Roman" w:hAnsi="Gill Sans MT" w:cs="Times New Roman"/>
          <w:i/>
          <w:iCs/>
          <w:color w:val="FFFFFF"/>
          <w:lang w:eastAsia="fr-FR"/>
        </w:rPr>
        <w:t>1 I</w:t>
      </w:r>
      <w:r w:rsidR="00177B11" w:rsidRPr="0034106D">
        <w:rPr>
          <w:rFonts w:ascii="Gill Sans MT" w:eastAsia="Times New Roman" w:hAnsi="Gill Sans MT" w:cs="Times New Roman"/>
          <w:b/>
          <w:bCs/>
          <w:i/>
          <w:iCs/>
          <w:sz w:val="34"/>
          <w:szCs w:val="44"/>
          <w:lang w:eastAsia="fr-FR"/>
        </w:rPr>
        <w:t xml:space="preserve">Projet </w:t>
      </w:r>
      <w:r w:rsidR="00717A10" w:rsidRPr="0034106D">
        <w:rPr>
          <w:rFonts w:ascii="Gill Sans MT" w:eastAsia="Times New Roman" w:hAnsi="Gill Sans MT" w:cs="Times New Roman"/>
          <w:b/>
          <w:bCs/>
          <w:i/>
          <w:iCs/>
          <w:sz w:val="34"/>
          <w:szCs w:val="44"/>
          <w:lang w:eastAsia="fr-FR"/>
        </w:rPr>
        <w:t>FAST</w:t>
      </w:r>
    </w:p>
    <w:p w14:paraId="42B3318C" w14:textId="77777777" w:rsidR="00177B11" w:rsidRPr="0034106D" w:rsidRDefault="00177B11" w:rsidP="00177B11">
      <w:pPr>
        <w:spacing w:after="0"/>
        <w:jc w:val="center"/>
        <w:rPr>
          <w:rFonts w:ascii="Gill Sans MT" w:eastAsia="Times New Roman" w:hAnsi="Gill Sans MT" w:cs="Times New Roman"/>
          <w:b/>
          <w:bCs/>
          <w:i/>
          <w:iCs/>
          <w:sz w:val="24"/>
          <w:szCs w:val="24"/>
          <w:lang w:eastAsia="fr-FR"/>
        </w:rPr>
      </w:pPr>
    </w:p>
    <w:p w14:paraId="355ABB1B" w14:textId="5115D543" w:rsidR="00177B11" w:rsidRPr="0034106D" w:rsidRDefault="00177B11" w:rsidP="00177B11">
      <w:pPr>
        <w:spacing w:after="0"/>
        <w:jc w:val="center"/>
        <w:rPr>
          <w:rFonts w:ascii="Gill Sans MT" w:eastAsia="Times New Roman" w:hAnsi="Gill Sans MT" w:cs="Times New Roman"/>
          <w:b/>
          <w:bCs/>
          <w:i/>
          <w:iCs/>
          <w:sz w:val="24"/>
          <w:szCs w:val="24"/>
          <w:lang w:eastAsia="fr-FR"/>
        </w:rPr>
      </w:pPr>
      <w:r w:rsidRPr="0034106D">
        <w:rPr>
          <w:rFonts w:ascii="Gill Sans MT" w:eastAsia="Times New Roman" w:hAnsi="Gill Sans MT" w:cs="Times New Roman"/>
          <w:b/>
          <w:bCs/>
          <w:i/>
          <w:iCs/>
          <w:sz w:val="24"/>
          <w:szCs w:val="24"/>
          <w:lang w:eastAsia="fr-FR"/>
        </w:rPr>
        <w:t>Termes de référence pour le recrutement d’un</w:t>
      </w:r>
      <w:r w:rsidR="00717A10" w:rsidRPr="0034106D">
        <w:rPr>
          <w:rFonts w:ascii="Gill Sans MT" w:eastAsia="Times New Roman" w:hAnsi="Gill Sans MT" w:cs="Times New Roman"/>
          <w:b/>
          <w:bCs/>
          <w:i/>
          <w:iCs/>
          <w:sz w:val="24"/>
          <w:szCs w:val="24"/>
          <w:lang w:eastAsia="fr-FR"/>
        </w:rPr>
        <w:t xml:space="preserve"> cabinet de formation </w:t>
      </w:r>
      <w:r w:rsidRPr="0034106D">
        <w:rPr>
          <w:rFonts w:ascii="Gill Sans MT" w:eastAsia="Times New Roman" w:hAnsi="Gill Sans MT" w:cs="Times New Roman"/>
          <w:b/>
          <w:bCs/>
          <w:i/>
          <w:iCs/>
          <w:sz w:val="24"/>
          <w:szCs w:val="24"/>
          <w:lang w:eastAsia="fr-FR"/>
        </w:rPr>
        <w:t xml:space="preserve">pour </w:t>
      </w:r>
      <w:r w:rsidR="00717A10" w:rsidRPr="0034106D">
        <w:rPr>
          <w:rFonts w:ascii="Gill Sans MT" w:eastAsia="Times New Roman" w:hAnsi="Gill Sans MT" w:cs="Times New Roman"/>
          <w:b/>
          <w:bCs/>
          <w:i/>
          <w:iCs/>
          <w:sz w:val="24"/>
          <w:szCs w:val="24"/>
          <w:lang w:eastAsia="fr-FR"/>
        </w:rPr>
        <w:t>la formation de</w:t>
      </w:r>
      <w:r w:rsidR="0034106D" w:rsidRPr="0034106D">
        <w:rPr>
          <w:rFonts w:ascii="Gill Sans MT" w:eastAsia="Times New Roman" w:hAnsi="Gill Sans MT" w:cs="Times New Roman"/>
          <w:b/>
          <w:bCs/>
          <w:i/>
          <w:iCs/>
          <w:sz w:val="24"/>
          <w:szCs w:val="24"/>
          <w:lang w:eastAsia="fr-FR"/>
        </w:rPr>
        <w:t xml:space="preserve"> deux </w:t>
      </w:r>
      <w:r w:rsidR="00717A10" w:rsidRPr="0034106D">
        <w:rPr>
          <w:rFonts w:ascii="Gill Sans MT" w:eastAsia="Times New Roman" w:hAnsi="Gill Sans MT" w:cs="Times New Roman"/>
          <w:b/>
          <w:bCs/>
          <w:i/>
          <w:iCs/>
          <w:sz w:val="24"/>
          <w:szCs w:val="24"/>
          <w:lang w:eastAsia="fr-FR"/>
        </w:rPr>
        <w:t>cadres de</w:t>
      </w:r>
      <w:r w:rsidR="0034106D" w:rsidRPr="0034106D">
        <w:rPr>
          <w:rFonts w:ascii="Gill Sans MT" w:eastAsia="Times New Roman" w:hAnsi="Gill Sans MT" w:cs="Times New Roman"/>
          <w:b/>
          <w:bCs/>
          <w:i/>
          <w:iCs/>
          <w:sz w:val="24"/>
          <w:szCs w:val="24"/>
          <w:lang w:eastAsia="fr-FR"/>
        </w:rPr>
        <w:t xml:space="preserve"> la CDC</w:t>
      </w:r>
    </w:p>
    <w:p w14:paraId="74C8C1EA" w14:textId="77777777" w:rsidR="00177B11" w:rsidRPr="0034106D" w:rsidRDefault="00177B11" w:rsidP="00177B11">
      <w:pPr>
        <w:spacing w:after="0"/>
        <w:jc w:val="center"/>
        <w:rPr>
          <w:rFonts w:ascii="Gill Sans MT" w:eastAsia="Times New Roman" w:hAnsi="Gill Sans MT" w:cs="Times New Roman"/>
          <w:b/>
          <w:bCs/>
          <w:i/>
          <w:iCs/>
          <w:sz w:val="24"/>
          <w:szCs w:val="24"/>
          <w:lang w:eastAsia="fr-FR"/>
        </w:rPr>
      </w:pPr>
    </w:p>
    <w:p w14:paraId="18C7556F" w14:textId="21B817DA" w:rsidR="00E22E46" w:rsidRPr="0034106D" w:rsidRDefault="0034106D" w:rsidP="00177B11">
      <w:pPr>
        <w:spacing w:after="0"/>
        <w:jc w:val="center"/>
        <w:rPr>
          <w:rFonts w:ascii="Gill Sans MT" w:eastAsia="Times New Roman" w:hAnsi="Gill Sans MT" w:cs="Times New Roman"/>
          <w:b/>
          <w:bCs/>
          <w:i/>
          <w:iCs/>
          <w:sz w:val="24"/>
          <w:szCs w:val="24"/>
          <w:lang w:eastAsia="fr-FR"/>
        </w:rPr>
      </w:pPr>
      <w:r w:rsidRPr="0034106D">
        <w:rPr>
          <w:rFonts w:ascii="Gill Sans MT" w:eastAsia="Times New Roman" w:hAnsi="Gill Sans MT" w:cs="Times New Roman"/>
          <w:b/>
          <w:bCs/>
          <w:i/>
          <w:iCs/>
          <w:sz w:val="24"/>
          <w:szCs w:val="24"/>
          <w:lang w:eastAsia="fr-FR"/>
        </w:rPr>
        <w:t xml:space="preserve">Septembre </w:t>
      </w:r>
      <w:r w:rsidR="00177B11" w:rsidRPr="0034106D">
        <w:rPr>
          <w:rFonts w:ascii="Gill Sans MT" w:eastAsia="Times New Roman" w:hAnsi="Gill Sans MT" w:cs="Times New Roman"/>
          <w:b/>
          <w:bCs/>
          <w:i/>
          <w:iCs/>
          <w:sz w:val="24"/>
          <w:szCs w:val="24"/>
          <w:lang w:eastAsia="fr-FR"/>
        </w:rPr>
        <w:t>202</w:t>
      </w:r>
      <w:r w:rsidR="00717A10" w:rsidRPr="0034106D">
        <w:rPr>
          <w:rFonts w:ascii="Gill Sans MT" w:eastAsia="Times New Roman" w:hAnsi="Gill Sans MT" w:cs="Times New Roman"/>
          <w:b/>
          <w:bCs/>
          <w:i/>
          <w:iCs/>
          <w:sz w:val="24"/>
          <w:szCs w:val="24"/>
          <w:lang w:eastAsia="fr-FR"/>
        </w:rPr>
        <w:t>3</w:t>
      </w:r>
    </w:p>
    <w:p w14:paraId="5D37B427" w14:textId="77777777" w:rsidR="00E22E46" w:rsidRPr="0034106D" w:rsidRDefault="00E22E46" w:rsidP="00177B11">
      <w:pPr>
        <w:spacing w:after="0"/>
        <w:rPr>
          <w:rFonts w:ascii="Gill Sans MT" w:eastAsia="Times New Roman" w:hAnsi="Gill Sans MT" w:cs="Times New Roman"/>
          <w:i/>
          <w:iCs/>
          <w:lang w:eastAsia="fr-FR"/>
        </w:rPr>
      </w:pPr>
    </w:p>
    <w:p w14:paraId="07B86325" w14:textId="7FD50E13" w:rsidR="004170C7" w:rsidRPr="0034106D" w:rsidRDefault="004170C7" w:rsidP="00177B11">
      <w:pPr>
        <w:spacing w:after="0"/>
        <w:rPr>
          <w:rFonts w:ascii="Gill Sans MT" w:eastAsia="Times New Roman" w:hAnsi="Gill Sans MT" w:cs="Times New Roman"/>
          <w:sz w:val="24"/>
          <w:szCs w:val="24"/>
          <w:lang w:eastAsia="fr-FR"/>
        </w:rPr>
      </w:pPr>
      <w:r w:rsidRPr="0034106D">
        <w:rPr>
          <w:rFonts w:ascii="Gill Sans MT" w:eastAsia="Times New Roman" w:hAnsi="Gill Sans MT" w:cs="Times New Roman"/>
          <w:i/>
          <w:iCs/>
          <w:color w:val="FFFFFF"/>
          <w:lang w:eastAsia="fr-FR"/>
        </w:rPr>
        <w:t>RMATIONS GENERALES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6095"/>
      </w:tblGrid>
      <w:tr w:rsidR="004170C7" w:rsidRPr="0034106D" w14:paraId="23B0B524" w14:textId="77777777" w:rsidTr="00D561A8">
        <w:tc>
          <w:tcPr>
            <w:tcW w:w="2972" w:type="dxa"/>
            <w:vAlign w:val="center"/>
            <w:hideMark/>
          </w:tcPr>
          <w:p w14:paraId="47C03E4F" w14:textId="77777777" w:rsidR="004170C7" w:rsidRPr="0034106D" w:rsidRDefault="004170C7" w:rsidP="00177B11">
            <w:pPr>
              <w:spacing w:after="0"/>
              <w:rPr>
                <w:rFonts w:ascii="Gill Sans MT" w:eastAsia="Times New Roman" w:hAnsi="Gill Sans MT" w:cs="Times New Roman"/>
                <w:sz w:val="24"/>
                <w:szCs w:val="24"/>
                <w:lang w:eastAsia="fr-FR"/>
              </w:rPr>
            </w:pPr>
            <w:r w:rsidRPr="0034106D">
              <w:rPr>
                <w:rFonts w:ascii="Gill Sans MT" w:eastAsia="Times New Roman" w:hAnsi="Gill Sans MT" w:cs="Times New Roman"/>
                <w:i/>
                <w:iCs/>
                <w:color w:val="000000"/>
                <w:lang w:eastAsia="fr-FR"/>
              </w:rPr>
              <w:t xml:space="preserve">Intitulé de la mission </w:t>
            </w:r>
          </w:p>
        </w:tc>
        <w:tc>
          <w:tcPr>
            <w:tcW w:w="6095" w:type="dxa"/>
            <w:vAlign w:val="center"/>
            <w:hideMark/>
          </w:tcPr>
          <w:p w14:paraId="2A390606" w14:textId="77777777" w:rsidR="00717A10" w:rsidRPr="0034106D" w:rsidRDefault="00717A10" w:rsidP="00717A10">
            <w:pPr>
              <w:spacing w:before="60"/>
              <w:jc w:val="center"/>
              <w:outlineLvl w:val="0"/>
              <w:rPr>
                <w:rFonts w:ascii="Gill Sans MT" w:hAnsi="Gill Sans MT"/>
                <w:i/>
                <w:iCs/>
              </w:rPr>
            </w:pPr>
            <w:r w:rsidRPr="0034106D">
              <w:rPr>
                <w:rFonts w:ascii="Gill Sans MT" w:hAnsi="Gill Sans MT"/>
                <w:i/>
                <w:iCs/>
              </w:rPr>
              <w:t>Formation sur les aspects suivants :</w:t>
            </w:r>
          </w:p>
          <w:p w14:paraId="42F97453" w14:textId="70726CE2" w:rsidR="00A75FB9" w:rsidRPr="0034106D" w:rsidRDefault="00B52EB2" w:rsidP="00A75FB9">
            <w:pPr>
              <w:pStyle w:val="Paragraphedeliste"/>
              <w:numPr>
                <w:ilvl w:val="0"/>
                <w:numId w:val="24"/>
              </w:numPr>
              <w:spacing w:before="60"/>
              <w:outlineLvl w:val="0"/>
              <w:rPr>
                <w:rFonts w:ascii="Gill Sans MT" w:hAnsi="Gill Sans MT"/>
                <w:i/>
                <w:iCs/>
                <w:sz w:val="20"/>
                <w:szCs w:val="20"/>
              </w:rPr>
            </w:pPr>
            <w:bookmarkStart w:id="0" w:name="_GoBack"/>
            <w:r w:rsidRPr="0034106D">
              <w:rPr>
                <w:rFonts w:ascii="Gill Sans MT" w:hAnsi="Gill Sans MT"/>
                <w:i/>
                <w:iCs/>
                <w:sz w:val="22"/>
                <w:szCs w:val="22"/>
              </w:rPr>
              <w:t>PRINCE 2</w:t>
            </w:r>
          </w:p>
          <w:bookmarkEnd w:id="0"/>
          <w:p w14:paraId="35233B8F" w14:textId="302583AB" w:rsidR="004170C7" w:rsidRPr="0034106D" w:rsidRDefault="004170C7" w:rsidP="00177B11">
            <w:pPr>
              <w:spacing w:after="0"/>
              <w:rPr>
                <w:rFonts w:ascii="Gill Sans MT" w:eastAsia="Times New Roman" w:hAnsi="Gill Sans MT" w:cs="Times New Roman"/>
                <w:sz w:val="24"/>
                <w:szCs w:val="24"/>
                <w:lang w:eastAsia="fr-FR"/>
              </w:rPr>
            </w:pPr>
          </w:p>
        </w:tc>
      </w:tr>
      <w:tr w:rsidR="004170C7" w:rsidRPr="0034106D" w14:paraId="6F5DB915" w14:textId="77777777" w:rsidTr="00D561A8">
        <w:tc>
          <w:tcPr>
            <w:tcW w:w="2972" w:type="dxa"/>
            <w:vAlign w:val="center"/>
            <w:hideMark/>
          </w:tcPr>
          <w:p w14:paraId="4D21F7E6" w14:textId="77777777" w:rsidR="004170C7" w:rsidRPr="0034106D" w:rsidRDefault="004170C7" w:rsidP="00177B11">
            <w:pPr>
              <w:spacing w:after="0"/>
              <w:rPr>
                <w:rFonts w:ascii="Gill Sans MT" w:eastAsia="Times New Roman" w:hAnsi="Gill Sans MT" w:cs="Times New Roman"/>
                <w:sz w:val="24"/>
                <w:szCs w:val="24"/>
                <w:lang w:eastAsia="fr-FR"/>
              </w:rPr>
            </w:pPr>
            <w:r w:rsidRPr="0034106D">
              <w:rPr>
                <w:rFonts w:ascii="Gill Sans MT" w:eastAsia="Times New Roman" w:hAnsi="Gill Sans MT" w:cs="Times New Roman"/>
                <w:i/>
                <w:iCs/>
                <w:color w:val="000000"/>
                <w:lang w:eastAsia="fr-FR"/>
              </w:rPr>
              <w:t xml:space="preserve">Bénéficiaire(s) </w:t>
            </w:r>
          </w:p>
        </w:tc>
        <w:tc>
          <w:tcPr>
            <w:tcW w:w="6095" w:type="dxa"/>
            <w:vAlign w:val="center"/>
            <w:hideMark/>
          </w:tcPr>
          <w:p w14:paraId="3F635F23" w14:textId="7E014947" w:rsidR="00717A10" w:rsidRPr="0034106D" w:rsidRDefault="0034106D" w:rsidP="00177B11">
            <w:pPr>
              <w:spacing w:after="0"/>
              <w:rPr>
                <w:rFonts w:ascii="Gill Sans MT" w:eastAsia="Times New Roman" w:hAnsi="Gill Sans MT" w:cs="Times New Roman"/>
                <w:i/>
                <w:iCs/>
                <w:color w:val="000000"/>
                <w:lang w:eastAsia="fr-FR"/>
              </w:rPr>
            </w:pPr>
            <w:r w:rsidRPr="0034106D">
              <w:rPr>
                <w:rFonts w:ascii="Gill Sans MT" w:eastAsia="Times New Roman" w:hAnsi="Gill Sans MT" w:cs="Times New Roman"/>
                <w:i/>
                <w:iCs/>
                <w:color w:val="000000"/>
                <w:lang w:eastAsia="fr-FR"/>
              </w:rPr>
              <w:t>2 cadres de la CDC</w:t>
            </w:r>
          </w:p>
          <w:p w14:paraId="2B3019E2" w14:textId="49A869F7" w:rsidR="004170C7" w:rsidRPr="0034106D" w:rsidRDefault="004170C7" w:rsidP="00177B11">
            <w:pPr>
              <w:spacing w:after="0"/>
              <w:rPr>
                <w:rFonts w:ascii="Gill Sans MT" w:eastAsia="Times New Roman" w:hAnsi="Gill Sans MT" w:cs="Times New Roman"/>
                <w:sz w:val="24"/>
                <w:szCs w:val="24"/>
                <w:lang w:eastAsia="fr-FR"/>
              </w:rPr>
            </w:pPr>
          </w:p>
        </w:tc>
      </w:tr>
      <w:tr w:rsidR="004170C7" w:rsidRPr="0034106D" w14:paraId="17C55E86" w14:textId="77777777" w:rsidTr="00D561A8">
        <w:tc>
          <w:tcPr>
            <w:tcW w:w="2972" w:type="dxa"/>
            <w:vAlign w:val="center"/>
            <w:hideMark/>
          </w:tcPr>
          <w:p w14:paraId="79924D7E" w14:textId="77777777" w:rsidR="004170C7" w:rsidRPr="0034106D" w:rsidRDefault="004170C7" w:rsidP="00177B11">
            <w:pPr>
              <w:spacing w:after="0"/>
              <w:rPr>
                <w:rFonts w:ascii="Gill Sans MT" w:eastAsia="Times New Roman" w:hAnsi="Gill Sans MT" w:cs="Times New Roman"/>
                <w:sz w:val="24"/>
                <w:szCs w:val="24"/>
                <w:lang w:eastAsia="fr-FR"/>
              </w:rPr>
            </w:pPr>
            <w:r w:rsidRPr="0034106D">
              <w:rPr>
                <w:rFonts w:ascii="Gill Sans MT" w:eastAsia="Times New Roman" w:hAnsi="Gill Sans MT" w:cs="Times New Roman"/>
                <w:i/>
                <w:iCs/>
                <w:color w:val="000000"/>
                <w:lang w:eastAsia="fr-FR"/>
              </w:rPr>
              <w:t xml:space="preserve">Pays </w:t>
            </w:r>
          </w:p>
        </w:tc>
        <w:tc>
          <w:tcPr>
            <w:tcW w:w="6095" w:type="dxa"/>
            <w:vAlign w:val="center"/>
            <w:hideMark/>
          </w:tcPr>
          <w:p w14:paraId="7CB3C624" w14:textId="77777777" w:rsidR="004170C7" w:rsidRPr="0034106D" w:rsidRDefault="004170C7" w:rsidP="00177B11">
            <w:pPr>
              <w:spacing w:after="0"/>
              <w:rPr>
                <w:rFonts w:ascii="Gill Sans MT" w:eastAsia="Times New Roman" w:hAnsi="Gill Sans MT" w:cs="Times New Roman"/>
                <w:sz w:val="24"/>
                <w:szCs w:val="24"/>
                <w:lang w:eastAsia="fr-FR"/>
              </w:rPr>
            </w:pPr>
            <w:r w:rsidRPr="0034106D">
              <w:rPr>
                <w:rFonts w:ascii="Gill Sans MT" w:eastAsia="Times New Roman" w:hAnsi="Gill Sans MT" w:cs="Times New Roman"/>
                <w:i/>
                <w:iCs/>
                <w:color w:val="000000"/>
                <w:lang w:eastAsia="fr-FR"/>
              </w:rPr>
              <w:t>Tunisie</w:t>
            </w:r>
          </w:p>
        </w:tc>
      </w:tr>
      <w:tr w:rsidR="004170C7" w:rsidRPr="0034106D" w14:paraId="54174CEE" w14:textId="77777777" w:rsidTr="00D561A8">
        <w:trPr>
          <w:trHeight w:val="246"/>
        </w:trPr>
        <w:tc>
          <w:tcPr>
            <w:tcW w:w="2972" w:type="dxa"/>
            <w:vAlign w:val="center"/>
            <w:hideMark/>
          </w:tcPr>
          <w:p w14:paraId="1DAEFA00" w14:textId="77777777" w:rsidR="004170C7" w:rsidRPr="0034106D" w:rsidRDefault="004170C7" w:rsidP="00177B11">
            <w:pPr>
              <w:spacing w:after="0"/>
              <w:rPr>
                <w:rFonts w:ascii="Gill Sans MT" w:eastAsia="Times New Roman" w:hAnsi="Gill Sans MT" w:cs="Times New Roman"/>
                <w:sz w:val="24"/>
                <w:szCs w:val="24"/>
                <w:lang w:eastAsia="fr-FR"/>
              </w:rPr>
            </w:pPr>
            <w:r w:rsidRPr="0034106D">
              <w:rPr>
                <w:rFonts w:ascii="Gill Sans MT" w:eastAsia="Times New Roman" w:hAnsi="Gill Sans MT" w:cs="Times New Roman"/>
                <w:i/>
                <w:iCs/>
                <w:color w:val="000000"/>
                <w:lang w:eastAsia="fr-FR"/>
              </w:rPr>
              <w:t xml:space="preserve">Intitulé du projet </w:t>
            </w:r>
          </w:p>
        </w:tc>
        <w:tc>
          <w:tcPr>
            <w:tcW w:w="6095" w:type="dxa"/>
            <w:vAlign w:val="center"/>
            <w:hideMark/>
          </w:tcPr>
          <w:p w14:paraId="5CB9845A" w14:textId="1077F91E" w:rsidR="004170C7" w:rsidRPr="0034106D" w:rsidRDefault="00717A10" w:rsidP="00177B11">
            <w:pPr>
              <w:spacing w:after="0"/>
              <w:rPr>
                <w:rFonts w:ascii="Gill Sans MT" w:eastAsia="Times New Roman" w:hAnsi="Gill Sans MT" w:cs="Times New Roman"/>
                <w:i/>
                <w:iCs/>
                <w:sz w:val="24"/>
                <w:szCs w:val="24"/>
                <w:lang w:eastAsia="fr-FR"/>
              </w:rPr>
            </w:pPr>
            <w:r w:rsidRPr="0034106D">
              <w:rPr>
                <w:rFonts w:ascii="Gill Sans MT" w:eastAsia="Times New Roman" w:hAnsi="Gill Sans MT" w:cs="Times New Roman"/>
                <w:i/>
                <w:iCs/>
                <w:color w:val="000000"/>
                <w:lang w:eastAsia="fr-FR"/>
              </w:rPr>
              <w:t>FAST</w:t>
            </w:r>
          </w:p>
        </w:tc>
      </w:tr>
      <w:tr w:rsidR="004170C7" w:rsidRPr="0034106D" w14:paraId="7151BEC3" w14:textId="77777777" w:rsidTr="00D561A8">
        <w:trPr>
          <w:trHeight w:val="232"/>
        </w:trPr>
        <w:tc>
          <w:tcPr>
            <w:tcW w:w="2972" w:type="dxa"/>
            <w:vAlign w:val="center"/>
            <w:hideMark/>
          </w:tcPr>
          <w:p w14:paraId="1CEF374E" w14:textId="07BA93C4" w:rsidR="004170C7" w:rsidRPr="0034106D" w:rsidRDefault="004170C7" w:rsidP="00177B11">
            <w:pPr>
              <w:spacing w:after="0"/>
              <w:rPr>
                <w:rFonts w:ascii="Gill Sans MT" w:eastAsia="Times New Roman" w:hAnsi="Gill Sans MT" w:cs="Times New Roman"/>
                <w:sz w:val="24"/>
                <w:szCs w:val="24"/>
                <w:lang w:eastAsia="fr-FR"/>
              </w:rPr>
            </w:pPr>
            <w:r w:rsidRPr="0034106D">
              <w:rPr>
                <w:rFonts w:ascii="Gill Sans MT" w:eastAsia="Times New Roman" w:hAnsi="Gill Sans MT" w:cs="Times New Roman"/>
                <w:i/>
                <w:iCs/>
                <w:color w:val="000000"/>
                <w:lang w:eastAsia="fr-FR"/>
              </w:rPr>
              <w:t xml:space="preserve">Dates de mise en </w:t>
            </w:r>
            <w:r w:rsidR="00FB6173" w:rsidRPr="0034106D">
              <w:rPr>
                <w:rFonts w:ascii="Gill Sans MT" w:eastAsia="Times New Roman" w:hAnsi="Gill Sans MT" w:cs="Times New Roman"/>
                <w:i/>
                <w:iCs/>
                <w:color w:val="000000"/>
                <w:lang w:eastAsia="fr-FR"/>
              </w:rPr>
              <w:t>œuvre</w:t>
            </w:r>
            <w:r w:rsidRPr="0034106D">
              <w:rPr>
                <w:rFonts w:ascii="Gill Sans MT" w:eastAsia="Times New Roman" w:hAnsi="Gill Sans MT" w:cs="Times New Roman"/>
                <w:i/>
                <w:iCs/>
                <w:color w:val="000000"/>
                <w:lang w:eastAsia="fr-FR"/>
              </w:rPr>
              <w:t xml:space="preserve"> </w:t>
            </w:r>
          </w:p>
        </w:tc>
        <w:tc>
          <w:tcPr>
            <w:tcW w:w="6095" w:type="dxa"/>
            <w:vAlign w:val="center"/>
            <w:hideMark/>
          </w:tcPr>
          <w:p w14:paraId="202973F2" w14:textId="66CCE322" w:rsidR="004170C7" w:rsidRPr="0034106D" w:rsidRDefault="00FB6173" w:rsidP="00177B11">
            <w:pPr>
              <w:spacing w:after="0"/>
              <w:rPr>
                <w:rFonts w:ascii="Gill Sans MT" w:eastAsia="Times New Roman" w:hAnsi="Gill Sans MT" w:cs="Times New Roman"/>
                <w:i/>
                <w:iCs/>
                <w:color w:val="000000"/>
                <w:lang w:eastAsia="fr-FR"/>
              </w:rPr>
            </w:pPr>
            <w:r w:rsidRPr="0034106D">
              <w:rPr>
                <w:rFonts w:ascii="Gill Sans MT" w:eastAsia="Times New Roman" w:hAnsi="Gill Sans MT" w:cs="Times New Roman"/>
                <w:i/>
                <w:iCs/>
                <w:color w:val="000000"/>
                <w:lang w:eastAsia="fr-FR"/>
              </w:rPr>
              <w:t>01/</w:t>
            </w:r>
            <w:r w:rsidR="0034106D" w:rsidRPr="0034106D">
              <w:rPr>
                <w:rFonts w:ascii="Gill Sans MT" w:eastAsia="Times New Roman" w:hAnsi="Gill Sans MT" w:cs="Times New Roman"/>
                <w:i/>
                <w:iCs/>
                <w:color w:val="000000"/>
                <w:lang w:eastAsia="fr-FR"/>
              </w:rPr>
              <w:t>10</w:t>
            </w:r>
            <w:r w:rsidRPr="0034106D">
              <w:rPr>
                <w:rFonts w:ascii="Gill Sans MT" w:eastAsia="Times New Roman" w:hAnsi="Gill Sans MT" w:cs="Times New Roman"/>
                <w:i/>
                <w:iCs/>
                <w:color w:val="000000"/>
                <w:lang w:eastAsia="fr-FR"/>
              </w:rPr>
              <w:t>/2023-30/10/2023</w:t>
            </w:r>
          </w:p>
        </w:tc>
      </w:tr>
      <w:tr w:rsidR="004170C7" w:rsidRPr="0034106D" w14:paraId="16708471" w14:textId="77777777" w:rsidTr="00D561A8">
        <w:trPr>
          <w:trHeight w:val="246"/>
        </w:trPr>
        <w:tc>
          <w:tcPr>
            <w:tcW w:w="2972" w:type="dxa"/>
            <w:vAlign w:val="center"/>
            <w:hideMark/>
          </w:tcPr>
          <w:p w14:paraId="6810335A" w14:textId="77777777" w:rsidR="004170C7" w:rsidRPr="0034106D" w:rsidRDefault="004170C7" w:rsidP="00177B11">
            <w:pPr>
              <w:spacing w:after="0"/>
              <w:rPr>
                <w:rFonts w:ascii="Gill Sans MT" w:eastAsia="Times New Roman" w:hAnsi="Gill Sans MT" w:cs="Times New Roman"/>
                <w:sz w:val="24"/>
                <w:szCs w:val="24"/>
                <w:lang w:eastAsia="fr-FR"/>
              </w:rPr>
            </w:pPr>
            <w:r w:rsidRPr="0034106D">
              <w:rPr>
                <w:rFonts w:ascii="Gill Sans MT" w:eastAsia="Times New Roman" w:hAnsi="Gill Sans MT" w:cs="Times New Roman"/>
                <w:i/>
                <w:iCs/>
                <w:color w:val="000000"/>
                <w:lang w:eastAsia="fr-FR"/>
              </w:rPr>
              <w:t xml:space="preserve">Lieu(x) d’intervention </w:t>
            </w:r>
          </w:p>
        </w:tc>
        <w:tc>
          <w:tcPr>
            <w:tcW w:w="6095" w:type="dxa"/>
            <w:vAlign w:val="center"/>
            <w:hideMark/>
          </w:tcPr>
          <w:p w14:paraId="508EEEEB" w14:textId="77777777" w:rsidR="004170C7" w:rsidRPr="0034106D" w:rsidRDefault="004170C7" w:rsidP="00177B11">
            <w:pPr>
              <w:spacing w:after="0"/>
              <w:rPr>
                <w:rFonts w:ascii="Gill Sans MT" w:eastAsia="Times New Roman" w:hAnsi="Gill Sans MT" w:cs="Times New Roman"/>
                <w:i/>
                <w:iCs/>
                <w:sz w:val="24"/>
                <w:szCs w:val="24"/>
                <w:lang w:eastAsia="fr-FR"/>
              </w:rPr>
            </w:pPr>
            <w:r w:rsidRPr="0034106D">
              <w:rPr>
                <w:rFonts w:ascii="Gill Sans MT" w:eastAsia="Times New Roman" w:hAnsi="Gill Sans MT" w:cs="Times New Roman"/>
                <w:i/>
                <w:iCs/>
                <w:color w:val="000000"/>
                <w:lang w:eastAsia="fr-FR"/>
              </w:rPr>
              <w:t>TUNISIE</w:t>
            </w:r>
          </w:p>
        </w:tc>
      </w:tr>
      <w:tr w:rsidR="004170C7" w:rsidRPr="0034106D" w14:paraId="2F7C7827" w14:textId="77777777" w:rsidTr="00D561A8">
        <w:trPr>
          <w:trHeight w:val="479"/>
        </w:trPr>
        <w:tc>
          <w:tcPr>
            <w:tcW w:w="2972" w:type="dxa"/>
            <w:vAlign w:val="center"/>
            <w:hideMark/>
          </w:tcPr>
          <w:p w14:paraId="75959912" w14:textId="77777777" w:rsidR="004170C7" w:rsidRPr="0034106D" w:rsidRDefault="004170C7" w:rsidP="00177B11">
            <w:pPr>
              <w:spacing w:after="0"/>
              <w:rPr>
                <w:rFonts w:ascii="Gill Sans MT" w:eastAsia="Times New Roman" w:hAnsi="Gill Sans MT" w:cs="Times New Roman"/>
                <w:sz w:val="24"/>
                <w:szCs w:val="24"/>
                <w:lang w:eastAsia="fr-FR"/>
              </w:rPr>
            </w:pPr>
            <w:r w:rsidRPr="0034106D">
              <w:rPr>
                <w:rFonts w:ascii="Gill Sans MT" w:eastAsia="Times New Roman" w:hAnsi="Gill Sans MT" w:cs="Times New Roman"/>
                <w:i/>
                <w:iCs/>
                <w:color w:val="000000"/>
                <w:lang w:eastAsia="fr-FR"/>
              </w:rPr>
              <w:t xml:space="preserve">Partenaires opérationnels </w:t>
            </w:r>
          </w:p>
        </w:tc>
        <w:tc>
          <w:tcPr>
            <w:tcW w:w="6095" w:type="dxa"/>
            <w:vAlign w:val="center"/>
            <w:hideMark/>
          </w:tcPr>
          <w:p w14:paraId="071E4652" w14:textId="218B89A5" w:rsidR="004170C7" w:rsidRPr="0034106D" w:rsidRDefault="003F6B7A" w:rsidP="00177B11">
            <w:pPr>
              <w:spacing w:after="0"/>
              <w:rPr>
                <w:rFonts w:ascii="Gill Sans MT" w:eastAsia="Times New Roman" w:hAnsi="Gill Sans MT" w:cs="Times New Roman"/>
                <w:i/>
                <w:iCs/>
                <w:color w:val="000000"/>
                <w:lang w:eastAsia="fr-FR"/>
              </w:rPr>
            </w:pPr>
            <w:r w:rsidRPr="0034106D">
              <w:rPr>
                <w:rFonts w:ascii="Gill Sans MT" w:eastAsia="Times New Roman" w:hAnsi="Gill Sans MT" w:cs="Times New Roman"/>
                <w:i/>
                <w:iCs/>
                <w:color w:val="000000"/>
                <w:lang w:eastAsia="fr-FR"/>
              </w:rPr>
              <w:t>CDC</w:t>
            </w:r>
          </w:p>
        </w:tc>
      </w:tr>
      <w:tr w:rsidR="004170C7" w:rsidRPr="0034106D" w14:paraId="47BA56CE" w14:textId="77777777" w:rsidTr="00D561A8">
        <w:trPr>
          <w:trHeight w:val="493"/>
        </w:trPr>
        <w:tc>
          <w:tcPr>
            <w:tcW w:w="2972" w:type="dxa"/>
            <w:vAlign w:val="center"/>
            <w:hideMark/>
          </w:tcPr>
          <w:p w14:paraId="551A4B21" w14:textId="77777777" w:rsidR="004170C7" w:rsidRPr="0034106D" w:rsidRDefault="004170C7" w:rsidP="00177B11">
            <w:pPr>
              <w:spacing w:after="0"/>
              <w:rPr>
                <w:rFonts w:ascii="Gill Sans MT" w:eastAsia="Times New Roman" w:hAnsi="Gill Sans MT" w:cs="Times New Roman"/>
                <w:sz w:val="24"/>
                <w:szCs w:val="24"/>
                <w:lang w:eastAsia="fr-FR"/>
              </w:rPr>
            </w:pPr>
            <w:r w:rsidRPr="0034106D">
              <w:rPr>
                <w:rFonts w:ascii="Gill Sans MT" w:eastAsia="Times New Roman" w:hAnsi="Gill Sans MT" w:cs="Times New Roman"/>
                <w:i/>
                <w:iCs/>
                <w:color w:val="000000"/>
                <w:lang w:eastAsia="fr-FR"/>
              </w:rPr>
              <w:t xml:space="preserve">Groupes cibles </w:t>
            </w:r>
          </w:p>
        </w:tc>
        <w:tc>
          <w:tcPr>
            <w:tcW w:w="6095" w:type="dxa"/>
            <w:vAlign w:val="center"/>
            <w:hideMark/>
          </w:tcPr>
          <w:p w14:paraId="6CC11E75" w14:textId="1E1FCD3A" w:rsidR="004170C7" w:rsidRPr="0034106D" w:rsidRDefault="0034106D" w:rsidP="00177B11">
            <w:pPr>
              <w:spacing w:after="0"/>
              <w:rPr>
                <w:rFonts w:ascii="Gill Sans MT" w:eastAsia="Times New Roman" w:hAnsi="Gill Sans MT" w:cs="Times New Roman"/>
                <w:i/>
                <w:iCs/>
                <w:sz w:val="24"/>
                <w:szCs w:val="24"/>
                <w:lang w:eastAsia="fr-FR"/>
              </w:rPr>
            </w:pPr>
            <w:r w:rsidRPr="0034106D">
              <w:rPr>
                <w:rFonts w:ascii="Gill Sans MT" w:eastAsia="Times New Roman" w:hAnsi="Gill Sans MT" w:cs="Times New Roman"/>
                <w:i/>
                <w:iCs/>
                <w:color w:val="000000"/>
                <w:lang w:eastAsia="fr-FR"/>
              </w:rPr>
              <w:t>Cadres de la CDC</w:t>
            </w:r>
          </w:p>
        </w:tc>
      </w:tr>
      <w:tr w:rsidR="00B52EB2" w:rsidRPr="0034106D" w14:paraId="305DA4F7" w14:textId="77777777" w:rsidTr="00D561A8">
        <w:trPr>
          <w:trHeight w:val="493"/>
        </w:trPr>
        <w:tc>
          <w:tcPr>
            <w:tcW w:w="2972" w:type="dxa"/>
            <w:vAlign w:val="center"/>
          </w:tcPr>
          <w:p w14:paraId="291134B7" w14:textId="37ACCB18" w:rsidR="00B52EB2" w:rsidRPr="0034106D" w:rsidRDefault="00B52EB2" w:rsidP="00B52EB2">
            <w:pPr>
              <w:spacing w:after="0"/>
              <w:rPr>
                <w:rFonts w:ascii="Gill Sans MT" w:eastAsia="Times New Roman" w:hAnsi="Gill Sans MT" w:cs="Times New Roman"/>
                <w:i/>
                <w:iCs/>
                <w:color w:val="000000"/>
                <w:lang w:eastAsia="fr-FR"/>
              </w:rPr>
            </w:pPr>
            <w:r w:rsidRPr="004170C7">
              <w:rPr>
                <w:rFonts w:ascii="Calibri-Italic" w:eastAsia="Times New Roman" w:hAnsi="Calibri-Italic" w:cs="Times New Roman"/>
                <w:i/>
                <w:iCs/>
                <w:color w:val="000000"/>
                <w:lang w:eastAsia="fr-FR"/>
              </w:rPr>
              <w:t xml:space="preserve">Budget du projet </w:t>
            </w:r>
            <w:r>
              <w:rPr>
                <w:rFonts w:ascii="Calibri-Italic" w:eastAsia="Times New Roman" w:hAnsi="Calibri-Italic" w:cs="Times New Roman"/>
                <w:i/>
                <w:iCs/>
                <w:color w:val="000000"/>
                <w:lang w:eastAsia="fr-FR"/>
              </w:rPr>
              <w:t>FAST</w:t>
            </w:r>
          </w:p>
        </w:tc>
        <w:tc>
          <w:tcPr>
            <w:tcW w:w="6095" w:type="dxa"/>
            <w:vAlign w:val="center"/>
          </w:tcPr>
          <w:p w14:paraId="142025FA" w14:textId="24526344" w:rsidR="00B52EB2" w:rsidRPr="0034106D" w:rsidRDefault="00B52EB2" w:rsidP="00B52EB2">
            <w:pPr>
              <w:spacing w:after="0"/>
              <w:rPr>
                <w:rFonts w:ascii="Gill Sans MT" w:eastAsia="Times New Roman" w:hAnsi="Gill Sans MT" w:cs="Times New Roman"/>
                <w:i/>
                <w:iCs/>
                <w:color w:val="000000"/>
                <w:lang w:eastAsia="fr-FR"/>
              </w:rPr>
            </w:pPr>
            <w:r>
              <w:rPr>
                <w:rFonts w:ascii="Calibri-Italic" w:eastAsia="Times New Roman" w:hAnsi="Calibri-Italic" w:cs="Times New Roman"/>
                <w:i/>
                <w:iCs/>
                <w:color w:val="000000"/>
                <w:lang w:eastAsia="fr-FR"/>
              </w:rPr>
              <w:t>4,6</w:t>
            </w:r>
            <w:r w:rsidRPr="003F6B7A">
              <w:rPr>
                <w:rFonts w:ascii="Calibri-Italic" w:eastAsia="Times New Roman" w:hAnsi="Calibri-Italic" w:cs="Times New Roman"/>
                <w:i/>
                <w:iCs/>
                <w:color w:val="000000"/>
                <w:lang w:eastAsia="fr-FR"/>
              </w:rPr>
              <w:t xml:space="preserve"> millions d’euros</w:t>
            </w:r>
          </w:p>
        </w:tc>
      </w:tr>
      <w:tr w:rsidR="000C1234" w:rsidRPr="0034106D" w14:paraId="35B07F7F" w14:textId="77777777" w:rsidTr="00D561A8">
        <w:trPr>
          <w:trHeight w:val="848"/>
        </w:trPr>
        <w:tc>
          <w:tcPr>
            <w:tcW w:w="2972" w:type="dxa"/>
            <w:vAlign w:val="center"/>
          </w:tcPr>
          <w:p w14:paraId="307F7181" w14:textId="7D792326" w:rsidR="000C1234" w:rsidRPr="0034106D" w:rsidRDefault="000C1234" w:rsidP="00177B11">
            <w:pPr>
              <w:spacing w:after="0"/>
              <w:rPr>
                <w:rFonts w:ascii="Gill Sans MT" w:eastAsia="Times New Roman" w:hAnsi="Gill Sans MT" w:cs="Times New Roman"/>
                <w:i/>
                <w:iCs/>
                <w:color w:val="000000"/>
                <w:lang w:eastAsia="fr-FR"/>
              </w:rPr>
            </w:pPr>
            <w:r w:rsidRPr="0034106D">
              <w:rPr>
                <w:rFonts w:ascii="Gill Sans MT" w:eastAsia="Times New Roman" w:hAnsi="Gill Sans MT" w:cs="Times New Roman"/>
                <w:i/>
                <w:iCs/>
                <w:color w:val="000000"/>
                <w:lang w:eastAsia="fr-FR"/>
              </w:rPr>
              <w:t>Objectifs du projet</w:t>
            </w:r>
          </w:p>
        </w:tc>
        <w:tc>
          <w:tcPr>
            <w:tcW w:w="6095" w:type="dxa"/>
            <w:vAlign w:val="center"/>
          </w:tcPr>
          <w:p w14:paraId="0CB965B2" w14:textId="77777777" w:rsidR="000C1234" w:rsidRPr="0034106D" w:rsidRDefault="0062249A" w:rsidP="0062249A">
            <w:pPr>
              <w:spacing w:after="0"/>
              <w:jc w:val="both"/>
              <w:rPr>
                <w:rFonts w:ascii="Gill Sans MT" w:hAnsi="Gill Sans MT"/>
                <w:i/>
                <w:iCs/>
              </w:rPr>
            </w:pPr>
            <w:r w:rsidRPr="0034106D">
              <w:rPr>
                <w:rFonts w:ascii="Gill Sans MT" w:hAnsi="Gill Sans MT"/>
                <w:i/>
                <w:iCs/>
              </w:rPr>
              <w:t>L’objectif général du projet est d’accompagner des initiatives entrepreneuriales afin de participer au dynamisme économique du pays et lutter contre le chômage des jeunes en Tunisie</w:t>
            </w:r>
          </w:p>
          <w:p w14:paraId="3F7F0E10" w14:textId="77777777" w:rsidR="0062249A" w:rsidRPr="0034106D" w:rsidRDefault="0062249A" w:rsidP="0062249A">
            <w:pPr>
              <w:spacing w:after="0"/>
              <w:rPr>
                <w:rFonts w:ascii="Gill Sans MT" w:hAnsi="Gill Sans MT"/>
              </w:rPr>
            </w:pPr>
            <w:r w:rsidRPr="0034106D">
              <w:rPr>
                <w:rFonts w:ascii="Gill Sans MT" w:hAnsi="Gill Sans MT"/>
              </w:rPr>
              <w:t>Les objectifs spécifiques du projet sont les suivants :</w:t>
            </w:r>
          </w:p>
          <w:p w14:paraId="084B5B12" w14:textId="77777777" w:rsidR="0062249A" w:rsidRPr="0034106D" w:rsidRDefault="0062249A" w:rsidP="0062249A">
            <w:pPr>
              <w:pStyle w:val="EXP-Contenu"/>
              <w:numPr>
                <w:ilvl w:val="0"/>
                <w:numId w:val="29"/>
              </w:numPr>
              <w:spacing w:after="0"/>
              <w:rPr>
                <w:rFonts w:cstheme="minorHAnsi"/>
                <w:i/>
                <w:iCs/>
              </w:rPr>
            </w:pPr>
            <w:r w:rsidRPr="0034106D">
              <w:rPr>
                <w:rFonts w:cstheme="minorHAnsi"/>
                <w:i/>
                <w:iCs/>
              </w:rPr>
              <w:t xml:space="preserve">OS 1 : Assister la CDC T dans la gestion du choix et du financement d'initiatives entrepreneuriales correspondant aux 3 volets ; </w:t>
            </w:r>
          </w:p>
          <w:p w14:paraId="2432388F" w14:textId="3F5D673F" w:rsidR="0062249A" w:rsidRPr="0034106D" w:rsidRDefault="0062249A" w:rsidP="0062249A">
            <w:pPr>
              <w:pStyle w:val="EXP-Contenu"/>
              <w:numPr>
                <w:ilvl w:val="0"/>
                <w:numId w:val="29"/>
              </w:numPr>
              <w:spacing w:after="0"/>
              <w:rPr>
                <w:i/>
                <w:iCs/>
              </w:rPr>
            </w:pPr>
            <w:r w:rsidRPr="0034106D">
              <w:rPr>
                <w:rFonts w:cstheme="minorHAnsi"/>
                <w:i/>
                <w:iCs/>
              </w:rPr>
              <w:t>OS 2 : Renforcer les capacités de la CDC T en matière d’entrepreneuriat.</w:t>
            </w:r>
          </w:p>
        </w:tc>
      </w:tr>
      <w:tr w:rsidR="000C1234" w:rsidRPr="0034106D" w14:paraId="387BBDB2" w14:textId="77777777" w:rsidTr="00D561A8">
        <w:trPr>
          <w:trHeight w:val="1219"/>
        </w:trPr>
        <w:tc>
          <w:tcPr>
            <w:tcW w:w="2972" w:type="dxa"/>
            <w:vAlign w:val="center"/>
          </w:tcPr>
          <w:p w14:paraId="06B15BD6" w14:textId="4CD8564D" w:rsidR="000C1234" w:rsidRPr="0034106D" w:rsidRDefault="000C1234" w:rsidP="00177B11">
            <w:pPr>
              <w:spacing w:after="0"/>
              <w:rPr>
                <w:rFonts w:ascii="Gill Sans MT" w:eastAsia="Times New Roman" w:hAnsi="Gill Sans MT" w:cs="Times New Roman"/>
                <w:i/>
                <w:iCs/>
                <w:color w:val="000000"/>
                <w:lang w:eastAsia="fr-FR"/>
              </w:rPr>
            </w:pPr>
            <w:r w:rsidRPr="0034106D">
              <w:rPr>
                <w:rFonts w:ascii="Gill Sans MT" w:eastAsia="Times New Roman" w:hAnsi="Gill Sans MT" w:cs="Times New Roman"/>
                <w:i/>
                <w:iCs/>
                <w:color w:val="000000"/>
                <w:lang w:eastAsia="fr-FR"/>
              </w:rPr>
              <w:t>Résultats attendus et</w:t>
            </w:r>
            <w:r w:rsidRPr="0034106D">
              <w:rPr>
                <w:rFonts w:ascii="Gill Sans MT" w:eastAsia="Times New Roman" w:hAnsi="Gill Sans MT" w:cs="Times New Roman"/>
                <w:i/>
                <w:iCs/>
                <w:color w:val="000000"/>
                <w:lang w:eastAsia="fr-FR"/>
              </w:rPr>
              <w:br/>
              <w:t>indicateurs</w:t>
            </w:r>
          </w:p>
        </w:tc>
        <w:tc>
          <w:tcPr>
            <w:tcW w:w="6095" w:type="dxa"/>
            <w:vAlign w:val="center"/>
          </w:tcPr>
          <w:p w14:paraId="41B67425" w14:textId="77777777" w:rsidR="0062249A" w:rsidRPr="0034106D" w:rsidRDefault="0062249A" w:rsidP="0062249A">
            <w:pPr>
              <w:pStyle w:val="EXP-Contenu"/>
              <w:numPr>
                <w:ilvl w:val="0"/>
                <w:numId w:val="30"/>
              </w:numPr>
              <w:spacing w:after="0"/>
              <w:ind w:left="357" w:hanging="357"/>
              <w:rPr>
                <w:rFonts w:cstheme="minorHAnsi"/>
                <w:i/>
                <w:iCs/>
              </w:rPr>
            </w:pPr>
            <w:r w:rsidRPr="0034106D">
              <w:rPr>
                <w:rFonts w:cstheme="minorHAnsi"/>
                <w:i/>
                <w:iCs/>
              </w:rPr>
              <w:t>Résultat 1.a Les appels à initiatives sont lancés ;</w:t>
            </w:r>
          </w:p>
          <w:p w14:paraId="0F92761A" w14:textId="77777777" w:rsidR="0062249A" w:rsidRPr="0034106D" w:rsidRDefault="0062249A" w:rsidP="0062249A">
            <w:pPr>
              <w:pStyle w:val="EXP-Contenu"/>
              <w:numPr>
                <w:ilvl w:val="0"/>
                <w:numId w:val="30"/>
              </w:numPr>
              <w:spacing w:after="0"/>
              <w:ind w:left="357" w:hanging="357"/>
              <w:rPr>
                <w:rFonts w:cstheme="minorHAnsi"/>
                <w:i/>
                <w:iCs/>
              </w:rPr>
            </w:pPr>
            <w:r w:rsidRPr="0034106D">
              <w:rPr>
                <w:rFonts w:cstheme="minorHAnsi"/>
                <w:i/>
                <w:iCs/>
              </w:rPr>
              <w:t>Résultat 1.b Les initiatives correspondant à la composante sont sélectionnées ;</w:t>
            </w:r>
          </w:p>
          <w:p w14:paraId="5D1CE4A0" w14:textId="46FCF085" w:rsidR="0019084D" w:rsidRPr="0034106D" w:rsidRDefault="0062249A" w:rsidP="0062249A">
            <w:pPr>
              <w:pStyle w:val="EXP-Contenu"/>
              <w:numPr>
                <w:ilvl w:val="0"/>
                <w:numId w:val="30"/>
              </w:numPr>
              <w:spacing w:after="0"/>
              <w:ind w:left="357" w:hanging="357"/>
              <w:rPr>
                <w:bCs/>
                <w:i/>
                <w:iCs/>
              </w:rPr>
            </w:pPr>
            <w:r w:rsidRPr="0034106D">
              <w:rPr>
                <w:rFonts w:cstheme="minorHAnsi"/>
                <w:i/>
                <w:iCs/>
              </w:rPr>
              <w:t>Résultat 1.c Chaque initiative est accompagnée dans la mise en œuvre de son programme.</w:t>
            </w:r>
            <w:r w:rsidRPr="0034106D">
              <w:rPr>
                <w:rFonts w:cstheme="minorHAnsi"/>
              </w:rPr>
              <w:t xml:space="preserve">  </w:t>
            </w:r>
          </w:p>
        </w:tc>
      </w:tr>
      <w:tr w:rsidR="000C1234" w:rsidRPr="0034106D" w14:paraId="7909630A" w14:textId="77777777" w:rsidTr="00D561A8">
        <w:trPr>
          <w:trHeight w:val="1219"/>
        </w:trPr>
        <w:tc>
          <w:tcPr>
            <w:tcW w:w="2972" w:type="dxa"/>
            <w:vAlign w:val="center"/>
          </w:tcPr>
          <w:p w14:paraId="30801C5D" w14:textId="0CFD4EFC" w:rsidR="000C1234" w:rsidRPr="0034106D" w:rsidRDefault="000C1234" w:rsidP="00177B11">
            <w:pPr>
              <w:spacing w:after="0"/>
              <w:rPr>
                <w:rFonts w:ascii="Gill Sans MT" w:eastAsia="Times New Roman" w:hAnsi="Gill Sans MT" w:cs="Times New Roman"/>
                <w:i/>
                <w:iCs/>
                <w:color w:val="000000"/>
                <w:lang w:eastAsia="fr-FR"/>
              </w:rPr>
            </w:pPr>
            <w:r w:rsidRPr="0034106D">
              <w:rPr>
                <w:rFonts w:ascii="Gill Sans MT" w:eastAsia="Times New Roman" w:hAnsi="Gill Sans MT" w:cs="Times New Roman"/>
                <w:i/>
                <w:iCs/>
                <w:color w:val="000000"/>
                <w:lang w:eastAsia="fr-FR"/>
              </w:rPr>
              <w:t>Principales activités de</w:t>
            </w:r>
            <w:r w:rsidRPr="0034106D">
              <w:rPr>
                <w:rFonts w:ascii="Gill Sans MT" w:eastAsia="Times New Roman" w:hAnsi="Gill Sans MT" w:cs="Times New Roman"/>
                <w:i/>
                <w:iCs/>
                <w:color w:val="000000"/>
                <w:lang w:eastAsia="fr-FR"/>
              </w:rPr>
              <w:br/>
              <w:t>mise en œuvre</w:t>
            </w:r>
          </w:p>
        </w:tc>
        <w:tc>
          <w:tcPr>
            <w:tcW w:w="6095" w:type="dxa"/>
            <w:vAlign w:val="center"/>
          </w:tcPr>
          <w:p w14:paraId="74FD6804" w14:textId="61180B95" w:rsidR="00046C85" w:rsidRPr="0034106D" w:rsidRDefault="0062249A" w:rsidP="0062249A">
            <w:pPr>
              <w:pStyle w:val="Paragraphedeliste"/>
              <w:numPr>
                <w:ilvl w:val="0"/>
                <w:numId w:val="31"/>
              </w:numPr>
              <w:rPr>
                <w:rFonts w:ascii="Gill Sans MT" w:hAnsi="Gill Sans MT" w:cstheme="minorHAnsi"/>
                <w:i/>
                <w:iCs/>
                <w:sz w:val="22"/>
                <w:szCs w:val="22"/>
              </w:rPr>
            </w:pPr>
            <w:r w:rsidRPr="0034106D">
              <w:rPr>
                <w:rFonts w:ascii="Gill Sans MT" w:hAnsi="Gill Sans MT" w:cstheme="minorHAnsi"/>
                <w:i/>
                <w:iCs/>
                <w:sz w:val="22"/>
                <w:szCs w:val="22"/>
              </w:rPr>
              <w:t xml:space="preserve">Accompagner le renforcement et la structuration de l'écosystème de l'entrepreneuriat en Tunisie à travers les initiatives </w:t>
            </w:r>
            <w:r w:rsidR="00180AC1" w:rsidRPr="0034106D">
              <w:rPr>
                <w:rFonts w:ascii="Gill Sans MT" w:hAnsi="Gill Sans MT" w:cstheme="minorHAnsi"/>
                <w:i/>
                <w:iCs/>
                <w:sz w:val="22"/>
                <w:szCs w:val="22"/>
              </w:rPr>
              <w:t>financées sur le projet FAST</w:t>
            </w:r>
          </w:p>
          <w:p w14:paraId="3DCCE8BD" w14:textId="61BBA5DF" w:rsidR="0062249A" w:rsidRPr="0034106D" w:rsidRDefault="0062249A" w:rsidP="0062249A">
            <w:pPr>
              <w:pStyle w:val="Paragraphedeliste"/>
              <w:numPr>
                <w:ilvl w:val="0"/>
                <w:numId w:val="31"/>
              </w:numPr>
              <w:rPr>
                <w:rFonts w:ascii="Gill Sans MT" w:hAnsi="Gill Sans MT" w:cstheme="minorHAnsi"/>
                <w:i/>
                <w:iCs/>
                <w:sz w:val="22"/>
                <w:szCs w:val="22"/>
              </w:rPr>
            </w:pPr>
            <w:r w:rsidRPr="0034106D">
              <w:rPr>
                <w:rFonts w:ascii="Gill Sans MT" w:hAnsi="Gill Sans MT" w:cstheme="minorHAnsi"/>
                <w:i/>
                <w:iCs/>
                <w:sz w:val="22"/>
                <w:szCs w:val="22"/>
              </w:rPr>
              <w:t>Renforcer les</w:t>
            </w:r>
            <w:r w:rsidR="00180AC1" w:rsidRPr="0034106D">
              <w:rPr>
                <w:rFonts w:ascii="Gill Sans MT" w:hAnsi="Gill Sans MT" w:cstheme="minorHAnsi"/>
                <w:i/>
                <w:iCs/>
                <w:sz w:val="22"/>
                <w:szCs w:val="22"/>
              </w:rPr>
              <w:t xml:space="preserve"> capacités des</w:t>
            </w:r>
            <w:r w:rsidRPr="0034106D">
              <w:rPr>
                <w:rFonts w:ascii="Gill Sans MT" w:hAnsi="Gill Sans MT" w:cstheme="minorHAnsi"/>
                <w:i/>
                <w:iCs/>
                <w:sz w:val="22"/>
                <w:szCs w:val="22"/>
              </w:rPr>
              <w:t xml:space="preserve"> cadres de la CDC </w:t>
            </w:r>
            <w:r w:rsidR="00180AC1" w:rsidRPr="0034106D">
              <w:rPr>
                <w:rFonts w:ascii="Gill Sans MT" w:hAnsi="Gill Sans MT" w:cstheme="minorHAnsi"/>
                <w:i/>
                <w:iCs/>
                <w:sz w:val="22"/>
                <w:szCs w:val="22"/>
              </w:rPr>
              <w:t xml:space="preserve">en matière d’entrepreneuriat </w:t>
            </w:r>
          </w:p>
        </w:tc>
      </w:tr>
      <w:tr w:rsidR="000C1234" w:rsidRPr="0034106D" w14:paraId="182AA466" w14:textId="77777777" w:rsidTr="00D561A8">
        <w:trPr>
          <w:trHeight w:val="1219"/>
        </w:trPr>
        <w:tc>
          <w:tcPr>
            <w:tcW w:w="2972" w:type="dxa"/>
            <w:vAlign w:val="center"/>
          </w:tcPr>
          <w:p w14:paraId="1B6E62CE" w14:textId="08724600" w:rsidR="000C1234" w:rsidRPr="0034106D" w:rsidRDefault="000C1234" w:rsidP="00177B11">
            <w:pPr>
              <w:spacing w:after="0"/>
              <w:rPr>
                <w:rFonts w:ascii="Gill Sans MT" w:eastAsia="Times New Roman" w:hAnsi="Gill Sans MT" w:cs="Times New Roman"/>
                <w:i/>
                <w:iCs/>
                <w:color w:val="000000"/>
                <w:lang w:eastAsia="fr-FR"/>
              </w:rPr>
            </w:pPr>
            <w:r w:rsidRPr="0034106D">
              <w:rPr>
                <w:rFonts w:ascii="Gill Sans MT" w:eastAsia="Times New Roman" w:hAnsi="Gill Sans MT" w:cs="Times New Roman"/>
                <w:i/>
                <w:iCs/>
                <w:color w:val="000000"/>
                <w:lang w:eastAsia="fr-FR"/>
              </w:rPr>
              <w:t>Dispositif de suivi-</w:t>
            </w:r>
            <w:r w:rsidRPr="0034106D">
              <w:rPr>
                <w:rFonts w:ascii="Gill Sans MT" w:eastAsia="Times New Roman" w:hAnsi="Gill Sans MT" w:cs="Times New Roman"/>
                <w:i/>
                <w:iCs/>
                <w:color w:val="000000"/>
                <w:lang w:eastAsia="fr-FR"/>
              </w:rPr>
              <w:br/>
              <w:t>évaluation</w:t>
            </w:r>
          </w:p>
        </w:tc>
        <w:tc>
          <w:tcPr>
            <w:tcW w:w="6095" w:type="dxa"/>
            <w:vAlign w:val="center"/>
          </w:tcPr>
          <w:p w14:paraId="6A005E42" w14:textId="77777777" w:rsidR="003F6B7A" w:rsidRPr="0034106D" w:rsidRDefault="003F6B7A" w:rsidP="00177B11">
            <w:pPr>
              <w:pStyle w:val="TableParagraph"/>
              <w:spacing w:line="259" w:lineRule="auto"/>
              <w:ind w:left="0" w:right="3621"/>
              <w:rPr>
                <w:rFonts w:ascii="Gill Sans MT" w:hAnsi="Gill Sans MT"/>
                <w:i/>
                <w:iCs/>
              </w:rPr>
            </w:pPr>
            <w:r w:rsidRPr="0034106D">
              <w:rPr>
                <w:rFonts w:ascii="Gill Sans MT" w:hAnsi="Gill Sans MT"/>
                <w:i/>
                <w:iCs/>
              </w:rPr>
              <w:t xml:space="preserve">Cadre logique </w:t>
            </w:r>
          </w:p>
          <w:p w14:paraId="474E6A8F" w14:textId="77777777" w:rsidR="003F6B7A" w:rsidRPr="0034106D" w:rsidRDefault="003F6B7A" w:rsidP="00177B11">
            <w:pPr>
              <w:pStyle w:val="TableParagraph"/>
              <w:spacing w:line="259" w:lineRule="auto"/>
              <w:ind w:left="0"/>
              <w:rPr>
                <w:rFonts w:ascii="Gill Sans MT" w:hAnsi="Gill Sans MT"/>
                <w:i/>
                <w:iCs/>
              </w:rPr>
            </w:pPr>
            <w:r w:rsidRPr="0034106D">
              <w:rPr>
                <w:rFonts w:ascii="Gill Sans MT" w:hAnsi="Gill Sans MT"/>
                <w:i/>
                <w:iCs/>
              </w:rPr>
              <w:t>Reporting des indicateurs techniques du programme</w:t>
            </w:r>
          </w:p>
          <w:p w14:paraId="74D12FFB" w14:textId="265AB99B" w:rsidR="000C1234" w:rsidRPr="0034106D" w:rsidRDefault="003F6B7A" w:rsidP="00177B11">
            <w:pPr>
              <w:spacing w:after="0"/>
              <w:rPr>
                <w:rFonts w:ascii="Gill Sans MT" w:hAnsi="Gill Sans MT"/>
                <w:i/>
                <w:iCs/>
              </w:rPr>
            </w:pPr>
            <w:r w:rsidRPr="0034106D">
              <w:rPr>
                <w:rFonts w:ascii="Gill Sans MT" w:hAnsi="Gill Sans MT"/>
                <w:i/>
                <w:iCs/>
              </w:rPr>
              <w:t>Tableau de bord des indicateurs</w:t>
            </w:r>
          </w:p>
        </w:tc>
      </w:tr>
    </w:tbl>
    <w:p w14:paraId="2ACBAA16" w14:textId="0AFAE425" w:rsidR="00717A10" w:rsidRPr="0034106D" w:rsidRDefault="00717A10" w:rsidP="00717A10">
      <w:pPr>
        <w:pStyle w:val="Titre1"/>
        <w:rPr>
          <w:rStyle w:val="Titre1Car"/>
          <w:rFonts w:ascii="Gill Sans MT" w:hAnsi="Gill Sans MT"/>
        </w:rPr>
      </w:pPr>
      <w:r w:rsidRPr="0034106D">
        <w:rPr>
          <w:rStyle w:val="Titre1Car"/>
          <w:rFonts w:ascii="Gill Sans MT" w:hAnsi="Gill Sans MT"/>
        </w:rPr>
        <w:lastRenderedPageBreak/>
        <w:t>Contexte et justification du besoin</w:t>
      </w:r>
    </w:p>
    <w:p w14:paraId="0E52B717" w14:textId="3545F16A" w:rsidR="00FB6173" w:rsidRPr="0034106D" w:rsidRDefault="00FB6173" w:rsidP="005D762A">
      <w:pPr>
        <w:spacing w:before="120"/>
        <w:jc w:val="both"/>
        <w:rPr>
          <w:rFonts w:ascii="Gill Sans MT" w:hAnsi="Gill Sans MT"/>
        </w:rPr>
      </w:pPr>
      <w:r w:rsidRPr="0034106D">
        <w:rPr>
          <w:rFonts w:ascii="Gill Sans MT" w:hAnsi="Gill Sans MT"/>
        </w:rPr>
        <w:t>Le projet FAST (Femmes et Accélération pour les Start-ups et TPE) s’inscrit dans le cadre de l’initiative JET (Jeunesse, Entrepreneuriat et numérique en Tunisie) formalisée dans une déclaration d’intention signée par les gouvernements français et tunisien à l’occasion de la visite d’État du Président Macron en Tunisie en 2018. FAST vise à lancer un appel à initiatives pour sélectionner des programmes qui permettront d’accompagner des initiatives entrepreneuriales, en cohérence avec les besoins du secteur afin de participer à la lutte contre le chômage des jeunes et de dynamiser l’entrepreneuriat notamment féminin.</w:t>
      </w:r>
    </w:p>
    <w:p w14:paraId="7DAF8983" w14:textId="0C3F84D5" w:rsidR="00FB6173" w:rsidRPr="0034106D" w:rsidRDefault="00FB6173" w:rsidP="00FB6173">
      <w:pPr>
        <w:spacing w:before="120"/>
        <w:rPr>
          <w:rFonts w:ascii="Gill Sans MT" w:hAnsi="Gill Sans MT"/>
        </w:rPr>
      </w:pPr>
      <w:r w:rsidRPr="0034106D">
        <w:rPr>
          <w:rFonts w:ascii="Gill Sans MT" w:hAnsi="Gill Sans MT"/>
        </w:rPr>
        <w:t>Ce projet est complémentaire du projet ENLIEN qui accompagne depuis 2018 cinq structures privées de l'écosystème entrepreneurial tunisien</w:t>
      </w:r>
      <w:r w:rsidR="005D762A" w:rsidRPr="0034106D">
        <w:rPr>
          <w:rFonts w:ascii="Gill Sans MT" w:hAnsi="Gill Sans MT"/>
        </w:rPr>
        <w:t>.</w:t>
      </w:r>
    </w:p>
    <w:p w14:paraId="2DED1F54" w14:textId="2D0092A7" w:rsidR="005D762A" w:rsidRPr="0034106D" w:rsidRDefault="005D762A" w:rsidP="005D762A">
      <w:pPr>
        <w:spacing w:before="120"/>
        <w:jc w:val="both"/>
        <w:rPr>
          <w:rFonts w:ascii="Gill Sans MT" w:hAnsi="Gill Sans MT"/>
        </w:rPr>
      </w:pPr>
      <w:r w:rsidRPr="0034106D">
        <w:rPr>
          <w:rFonts w:ascii="Gill Sans MT" w:hAnsi="Gill Sans MT"/>
        </w:rPr>
        <w:t>Ce programme vise à accompagner le renforcement et la structuration de l'écosystème de l'entrepreneuriat en Tunisie, en ciblant en particulier, à travers des appels à propositions, les initiatives portées par les acteurs de la société civile économique : secteur privé, associations, universités, écoles d'ingénieurs et de commerce, centres de recherche, ainsi que les partenariats publics - privés sur les volets suivants :</w:t>
      </w:r>
    </w:p>
    <w:p w14:paraId="6949A202" w14:textId="5059EAB3" w:rsidR="005D762A" w:rsidRPr="0034106D" w:rsidRDefault="005D762A" w:rsidP="005D762A">
      <w:pPr>
        <w:pStyle w:val="Paragraphedeliste"/>
        <w:numPr>
          <w:ilvl w:val="0"/>
          <w:numId w:val="28"/>
        </w:numPr>
        <w:spacing w:before="120"/>
        <w:ind w:left="714" w:hanging="357"/>
        <w:contextualSpacing w:val="0"/>
        <w:jc w:val="both"/>
        <w:rPr>
          <w:rFonts w:ascii="Gill Sans MT" w:hAnsi="Gill Sans MT" w:cstheme="minorHAnsi"/>
          <w:sz w:val="22"/>
          <w:szCs w:val="22"/>
        </w:rPr>
      </w:pPr>
      <w:r w:rsidRPr="0034106D">
        <w:rPr>
          <w:rFonts w:ascii="Gill Sans MT" w:hAnsi="Gill Sans MT" w:cstheme="minorHAnsi"/>
          <w:sz w:val="22"/>
          <w:szCs w:val="22"/>
        </w:rPr>
        <w:t>Volet 1 : Soutenir des programmes d’accélération permettant un effet de levier financier : le projet FAST financerait l’accompagnement technique proposé par des structures d’accompagnement (accélérateurs) et ces accélérateurs financés apporteraient du financement en equity, prêt ou toute autre modalité que l’accélérateur pourra proposer, pour les bénéficiaires finaux du programme. Les accélérateurs financés seront encouragés à proposer des programmes permettant l’appui à des projets portés par des femmes.</w:t>
      </w:r>
    </w:p>
    <w:p w14:paraId="16CAFD03" w14:textId="4B16153D" w:rsidR="005D762A" w:rsidRPr="0034106D" w:rsidRDefault="005D762A" w:rsidP="005D762A">
      <w:pPr>
        <w:pStyle w:val="Paragraphedeliste"/>
        <w:numPr>
          <w:ilvl w:val="0"/>
          <w:numId w:val="28"/>
        </w:numPr>
        <w:spacing w:before="120"/>
        <w:ind w:left="714" w:hanging="357"/>
        <w:contextualSpacing w:val="0"/>
        <w:jc w:val="both"/>
        <w:rPr>
          <w:rFonts w:ascii="Gill Sans MT" w:hAnsi="Gill Sans MT" w:cstheme="minorHAnsi"/>
          <w:sz w:val="22"/>
          <w:szCs w:val="22"/>
        </w:rPr>
      </w:pPr>
      <w:r w:rsidRPr="0034106D">
        <w:rPr>
          <w:rFonts w:ascii="Gill Sans MT" w:hAnsi="Gill Sans MT" w:cstheme="minorHAnsi"/>
          <w:sz w:val="22"/>
          <w:szCs w:val="22"/>
        </w:rPr>
        <w:t>Volet 2 : Appuyer des structures d'accompagnement d'initiatives entrepreneuriales en incubation, portées exclusivement par des femmes et en région.</w:t>
      </w:r>
    </w:p>
    <w:p w14:paraId="312AC209" w14:textId="333876BC" w:rsidR="005D762A" w:rsidRPr="0034106D" w:rsidRDefault="005D762A" w:rsidP="005D762A">
      <w:pPr>
        <w:pStyle w:val="Paragraphedeliste"/>
        <w:numPr>
          <w:ilvl w:val="0"/>
          <w:numId w:val="28"/>
        </w:numPr>
        <w:spacing w:before="120"/>
        <w:ind w:left="714" w:hanging="357"/>
        <w:contextualSpacing w:val="0"/>
        <w:jc w:val="both"/>
        <w:rPr>
          <w:rFonts w:ascii="Gill Sans MT" w:hAnsi="Gill Sans MT" w:cstheme="minorHAnsi"/>
          <w:sz w:val="22"/>
          <w:szCs w:val="22"/>
        </w:rPr>
      </w:pPr>
      <w:r w:rsidRPr="0034106D">
        <w:rPr>
          <w:rFonts w:ascii="Gill Sans MT" w:hAnsi="Gill Sans MT" w:cstheme="minorHAnsi"/>
          <w:sz w:val="22"/>
          <w:szCs w:val="22"/>
        </w:rPr>
        <w:t>Volet 3 : Appuyer des programmes permettant de renforcer la création de liens entre les startups/TPME et les ETI/grandes entreprises pour accélérer le développement de l’activité de ces TPE/startup.</w:t>
      </w:r>
    </w:p>
    <w:p w14:paraId="3CE1E1A5" w14:textId="124C2884" w:rsidR="005D762A" w:rsidRPr="0034106D" w:rsidRDefault="005D762A" w:rsidP="005D762A">
      <w:pPr>
        <w:spacing w:before="120"/>
        <w:jc w:val="both"/>
        <w:rPr>
          <w:rFonts w:ascii="Gill Sans MT" w:hAnsi="Gill Sans MT"/>
        </w:rPr>
      </w:pPr>
      <w:r w:rsidRPr="0034106D">
        <w:rPr>
          <w:rFonts w:ascii="Gill Sans MT" w:hAnsi="Gill Sans MT"/>
        </w:rPr>
        <w:t>Le projet contribuera à renforcer et pérenniser la structuration de l’écosystème de l’entrepreneuriat en Tunisie par la levée des principaux freins que rencontrent les porteurs de projets et les PME : les besoins en accompagnement et en mobilisation de financements. Le projet s’attachera plus particulièrement à favoriser le développement de l’entrepreneuriat féminin.</w:t>
      </w:r>
    </w:p>
    <w:p w14:paraId="785D8C2A" w14:textId="0D464F29" w:rsidR="005D762A" w:rsidRPr="0034106D" w:rsidRDefault="005D762A" w:rsidP="005D762A">
      <w:pPr>
        <w:spacing w:before="120"/>
        <w:jc w:val="both"/>
        <w:rPr>
          <w:rFonts w:ascii="Gill Sans MT" w:hAnsi="Gill Sans MT"/>
        </w:rPr>
      </w:pPr>
      <w:r w:rsidRPr="0034106D">
        <w:rPr>
          <w:rFonts w:ascii="Gill Sans MT" w:hAnsi="Gill Sans MT"/>
        </w:rPr>
        <w:t>Alors que l’entrepreneuriat féminin sera au cœur du volet 2, FAST devra favoriser la réduction des inégalités entre les hommes et les femmes dans l’intégralité de ses activités que ce soit par l'incitation à appuyer des projets portés par des femmes ou par l'intégration de problématiques de genre dans les actions d'assistance technique</w:t>
      </w:r>
    </w:p>
    <w:p w14:paraId="0038EA61" w14:textId="77777777" w:rsidR="002F4837" w:rsidRPr="0034106D" w:rsidRDefault="0006016C" w:rsidP="00177B11">
      <w:pPr>
        <w:spacing w:before="120"/>
        <w:jc w:val="both"/>
        <w:rPr>
          <w:rFonts w:ascii="Gill Sans MT" w:hAnsi="Gill Sans MT"/>
        </w:rPr>
      </w:pPr>
      <w:r w:rsidRPr="0034106D">
        <w:rPr>
          <w:rFonts w:ascii="Gill Sans MT" w:hAnsi="Gill Sans MT"/>
        </w:rPr>
        <w:t>Le projet vient en appui à la Caisse des Dépôts et Consignations Tunisienne qui est responsable de la mise en œuvre et de la gestion des subventions avec l’assistance technique d’Expertise France.</w:t>
      </w:r>
    </w:p>
    <w:p w14:paraId="4A6493FB" w14:textId="303571E9" w:rsidR="005D762A" w:rsidRPr="0034106D" w:rsidRDefault="005D6739" w:rsidP="00177B11">
      <w:pPr>
        <w:spacing w:before="120"/>
        <w:jc w:val="both"/>
        <w:rPr>
          <w:rFonts w:ascii="Gill Sans MT" w:hAnsi="Gill Sans MT"/>
        </w:rPr>
      </w:pPr>
      <w:r w:rsidRPr="0034106D">
        <w:rPr>
          <w:rFonts w:ascii="Gill Sans MT" w:hAnsi="Gill Sans MT"/>
        </w:rPr>
        <w:t xml:space="preserve">En avril 2023, un recueil des besoins des initiatives en matière d’assistance technique, d’accompagnement et de formation a été effectué sur la base d’un questionnaire administré à l’ensemble des 18 initiatives financées sur le projet FAST. Les résultats de ce questionnaire couplés aux réunions de suivi annuels effectués en avril 2023 ont permis de faire remonter un certain nombre de thématiques de formation </w:t>
      </w:r>
      <w:r w:rsidR="00264D38" w:rsidRPr="0034106D">
        <w:rPr>
          <w:rFonts w:ascii="Gill Sans MT" w:hAnsi="Gill Sans MT"/>
        </w:rPr>
        <w:t xml:space="preserve">que nous avons jugés utiles et </w:t>
      </w:r>
      <w:r w:rsidR="002B3EE8" w:rsidRPr="0034106D">
        <w:rPr>
          <w:rFonts w:ascii="Gill Sans MT" w:hAnsi="Gill Sans MT"/>
        </w:rPr>
        <w:t>nécessaires</w:t>
      </w:r>
      <w:r w:rsidRPr="0034106D">
        <w:rPr>
          <w:rFonts w:ascii="Gill Sans MT" w:hAnsi="Gill Sans MT"/>
        </w:rPr>
        <w:t xml:space="preserve"> aux initiatives.</w:t>
      </w:r>
    </w:p>
    <w:p w14:paraId="6F41BAD0" w14:textId="41970A67" w:rsidR="007C46C6" w:rsidRPr="0034106D" w:rsidRDefault="004170C7" w:rsidP="00177B11">
      <w:pPr>
        <w:pStyle w:val="Titre1"/>
        <w:rPr>
          <w:rStyle w:val="Titre1Car"/>
          <w:rFonts w:ascii="Gill Sans MT" w:hAnsi="Gill Sans MT"/>
        </w:rPr>
      </w:pPr>
      <w:r w:rsidRPr="0034106D">
        <w:rPr>
          <w:rStyle w:val="Titre1Car"/>
          <w:rFonts w:ascii="Gill Sans MT" w:hAnsi="Gill Sans MT"/>
        </w:rPr>
        <w:t>Objectifs et attentes générales de la mission.</w:t>
      </w:r>
    </w:p>
    <w:p w14:paraId="2DAA8F5D" w14:textId="77777777" w:rsidR="007C46C6" w:rsidRPr="0034106D" w:rsidRDefault="007C46C6" w:rsidP="00177B11">
      <w:pPr>
        <w:spacing w:after="0"/>
        <w:rPr>
          <w:rFonts w:ascii="Gill Sans MT" w:eastAsia="Times New Roman" w:hAnsi="Gill Sans MT" w:cs="Calibri"/>
          <w:color w:val="000000"/>
          <w:lang w:eastAsia="fr-FR"/>
        </w:rPr>
      </w:pPr>
    </w:p>
    <w:p w14:paraId="6735151F" w14:textId="77777777" w:rsidR="00717A10" w:rsidRPr="0034106D" w:rsidRDefault="00717A10" w:rsidP="00717A10">
      <w:pPr>
        <w:spacing w:after="0" w:line="240" w:lineRule="auto"/>
        <w:jc w:val="both"/>
        <w:rPr>
          <w:rFonts w:ascii="Gill Sans MT" w:hAnsi="Gill Sans MT"/>
          <w:u w:val="single"/>
        </w:rPr>
      </w:pPr>
      <w:r w:rsidRPr="0034106D">
        <w:rPr>
          <w:rFonts w:ascii="Gill Sans MT" w:hAnsi="Gill Sans MT"/>
          <w:u w:val="single"/>
        </w:rPr>
        <w:t xml:space="preserve">Objectif général </w:t>
      </w:r>
    </w:p>
    <w:p w14:paraId="7170C934" w14:textId="1E6F8E2D" w:rsidR="00717A10" w:rsidRPr="0034106D" w:rsidRDefault="00717A10" w:rsidP="00717A10">
      <w:pPr>
        <w:jc w:val="both"/>
        <w:rPr>
          <w:rFonts w:ascii="Gill Sans MT" w:hAnsi="Gill Sans MT" w:cstheme="minorHAnsi"/>
        </w:rPr>
      </w:pPr>
      <w:r w:rsidRPr="0034106D">
        <w:rPr>
          <w:rFonts w:ascii="Gill Sans MT" w:hAnsi="Gill Sans MT"/>
        </w:rPr>
        <w:t xml:space="preserve">La mission a pour objectif de dispenser </w:t>
      </w:r>
      <w:r w:rsidR="0034106D">
        <w:rPr>
          <w:rFonts w:ascii="Gill Sans MT" w:hAnsi="Gill Sans MT"/>
        </w:rPr>
        <w:t>une</w:t>
      </w:r>
      <w:r w:rsidR="002B3EE8" w:rsidRPr="0034106D">
        <w:rPr>
          <w:rFonts w:ascii="Gill Sans MT" w:hAnsi="Gill Sans MT"/>
        </w:rPr>
        <w:t xml:space="preserve"> </w:t>
      </w:r>
      <w:r w:rsidRPr="0034106D">
        <w:rPr>
          <w:rFonts w:ascii="Gill Sans MT" w:hAnsi="Gill Sans MT"/>
        </w:rPr>
        <w:t>formation</w:t>
      </w:r>
      <w:r w:rsidR="0034106D">
        <w:rPr>
          <w:rFonts w:ascii="Gill Sans MT" w:hAnsi="Gill Sans MT"/>
        </w:rPr>
        <w:t xml:space="preserve"> sur </w:t>
      </w:r>
      <w:r w:rsidR="00B52EB2">
        <w:rPr>
          <w:rFonts w:ascii="Gill Sans MT" w:hAnsi="Gill Sans MT"/>
        </w:rPr>
        <w:t>PRINCE2</w:t>
      </w:r>
      <w:r w:rsidRPr="0034106D">
        <w:rPr>
          <w:rFonts w:ascii="Gill Sans MT" w:hAnsi="Gill Sans MT"/>
        </w:rPr>
        <w:t xml:space="preserve"> </w:t>
      </w:r>
      <w:r w:rsidR="0034106D">
        <w:rPr>
          <w:rFonts w:ascii="Gill Sans MT" w:hAnsi="Gill Sans MT"/>
        </w:rPr>
        <w:t>à deux cadres de la CDC</w:t>
      </w:r>
      <w:r w:rsidRPr="0034106D">
        <w:rPr>
          <w:rFonts w:ascii="Gill Sans MT" w:hAnsi="Gill Sans MT" w:cstheme="minorHAnsi"/>
        </w:rPr>
        <w:t>.</w:t>
      </w:r>
    </w:p>
    <w:p w14:paraId="197A8410" w14:textId="77777777" w:rsidR="006041CF" w:rsidRPr="0034106D" w:rsidRDefault="006041CF" w:rsidP="006041CF">
      <w:pPr>
        <w:tabs>
          <w:tab w:val="num" w:pos="900"/>
        </w:tabs>
        <w:spacing w:after="0" w:line="240" w:lineRule="auto"/>
        <w:jc w:val="both"/>
        <w:rPr>
          <w:rFonts w:ascii="Gill Sans MT" w:hAnsi="Gill Sans MT"/>
          <w:u w:val="single"/>
        </w:rPr>
      </w:pPr>
      <w:r w:rsidRPr="0034106D">
        <w:rPr>
          <w:rFonts w:ascii="Gill Sans MT" w:hAnsi="Gill Sans MT"/>
          <w:u w:val="single"/>
        </w:rPr>
        <w:t>Objectifs spécifiques</w:t>
      </w:r>
    </w:p>
    <w:p w14:paraId="2090434B" w14:textId="715BB7F0" w:rsidR="006041CF" w:rsidRPr="0034106D" w:rsidRDefault="006041CF" w:rsidP="006041CF">
      <w:pPr>
        <w:jc w:val="both"/>
        <w:rPr>
          <w:rFonts w:ascii="Gill Sans MT" w:hAnsi="Gill Sans MT" w:cstheme="minorHAnsi"/>
        </w:rPr>
      </w:pPr>
      <w:r w:rsidRPr="0034106D">
        <w:rPr>
          <w:rFonts w:ascii="Gill Sans MT" w:hAnsi="Gill Sans MT" w:cstheme="minorHAnsi"/>
        </w:rPr>
        <w:t>Formation des cadres sur l</w:t>
      </w:r>
      <w:r w:rsidR="0034106D">
        <w:rPr>
          <w:rFonts w:ascii="Gill Sans MT" w:hAnsi="Gill Sans MT" w:cstheme="minorHAnsi"/>
        </w:rPr>
        <w:t>a</w:t>
      </w:r>
      <w:r w:rsidRPr="0034106D">
        <w:rPr>
          <w:rFonts w:ascii="Gill Sans MT" w:hAnsi="Gill Sans MT" w:cstheme="minorHAnsi"/>
        </w:rPr>
        <w:t xml:space="preserve"> thématique suivante :</w:t>
      </w:r>
    </w:p>
    <w:p w14:paraId="1FBC2A7C" w14:textId="5E5F075D" w:rsidR="006041CF" w:rsidRPr="00A70C2C" w:rsidRDefault="00A70C2C" w:rsidP="00FF2E05">
      <w:pPr>
        <w:pStyle w:val="Paragraphedeliste"/>
        <w:numPr>
          <w:ilvl w:val="0"/>
          <w:numId w:val="16"/>
        </w:numPr>
        <w:spacing w:before="60"/>
        <w:outlineLvl w:val="0"/>
        <w:rPr>
          <w:rFonts w:ascii="Gill Sans MT" w:hAnsi="Gill Sans MT" w:cstheme="minorHAnsi"/>
          <w:sz w:val="22"/>
          <w:szCs w:val="22"/>
        </w:rPr>
      </w:pPr>
      <w:r>
        <w:rPr>
          <w:rFonts w:ascii="Gill Sans MT" w:hAnsi="Gill Sans MT"/>
          <w:sz w:val="22"/>
          <w:szCs w:val="22"/>
        </w:rPr>
        <w:t>PRINCE2</w:t>
      </w:r>
    </w:p>
    <w:p w14:paraId="09F87C9A" w14:textId="77777777" w:rsidR="00A70C2C" w:rsidRDefault="00A70C2C" w:rsidP="00A70C2C">
      <w:pPr>
        <w:spacing w:before="60"/>
        <w:outlineLvl w:val="0"/>
        <w:rPr>
          <w:rFonts w:ascii="Gill Sans MT" w:hAnsi="Gill Sans MT" w:cstheme="minorHAnsi"/>
        </w:rPr>
      </w:pPr>
      <w:r>
        <w:rPr>
          <w:rFonts w:ascii="Gill Sans MT" w:hAnsi="Gill Sans MT" w:cstheme="minorHAnsi"/>
        </w:rPr>
        <w:t>Les principaux éléments de contenu de la formation devront être les suivants (liste non exhaustive) :</w:t>
      </w:r>
    </w:p>
    <w:p w14:paraId="1F731E19" w14:textId="72C6D265" w:rsidR="00A70C2C" w:rsidRPr="00B52EB2" w:rsidRDefault="00A70C2C" w:rsidP="00B52EB2">
      <w:pPr>
        <w:spacing w:before="60"/>
        <w:jc w:val="both"/>
        <w:outlineLvl w:val="0"/>
        <w:rPr>
          <w:rFonts w:ascii="Gill Sans MT" w:hAnsi="Gill Sans MT" w:cstheme="minorHAnsi"/>
          <w:i/>
          <w:iCs/>
        </w:rPr>
      </w:pPr>
      <w:r w:rsidRPr="00B52EB2">
        <w:rPr>
          <w:rFonts w:ascii="Gill Sans MT" w:hAnsi="Gill Sans MT" w:cstheme="minorHAnsi"/>
          <w:i/>
          <w:iCs/>
        </w:rPr>
        <w:t xml:space="preserve">Management de projet avec PRINCE2, Principes de tout projet, Adaptation et adoption de PRINCE2, thèmes de PRINCE2, Cas d’affaire, Exigences de PRINCE2 en matière d’organisation, qualité et du management de la qualité dans PRINCE2, Planification du projet, Gestion des risques, </w:t>
      </w:r>
      <w:r w:rsidR="00B52EB2" w:rsidRPr="00B52EB2">
        <w:rPr>
          <w:rFonts w:ascii="Gill Sans MT" w:hAnsi="Gill Sans MT" w:cstheme="minorHAnsi"/>
          <w:i/>
          <w:iCs/>
        </w:rPr>
        <w:t>Changements au cours de la vie d’un projet, Progression du projet, Cycle de vie d’un projet PRINCE2, Elaborer le projet, Diriger le projet, Initialiser le projet, Contrôler une séquence, Gérer la livraison des produits, Gérer une limite de séquences, Clore le projet.</w:t>
      </w:r>
    </w:p>
    <w:p w14:paraId="1102A78C" w14:textId="77777777" w:rsidR="002B3EE8" w:rsidRPr="0034106D" w:rsidRDefault="002B3EE8" w:rsidP="006041CF">
      <w:pPr>
        <w:tabs>
          <w:tab w:val="num" w:pos="900"/>
        </w:tabs>
        <w:spacing w:after="0" w:line="240" w:lineRule="auto"/>
        <w:jc w:val="both"/>
        <w:rPr>
          <w:rFonts w:ascii="Gill Sans MT" w:hAnsi="Gill Sans MT"/>
          <w:u w:val="single"/>
        </w:rPr>
      </w:pPr>
    </w:p>
    <w:p w14:paraId="48A4A90E" w14:textId="70769A19" w:rsidR="006041CF" w:rsidRPr="0034106D" w:rsidRDefault="006041CF" w:rsidP="006041CF">
      <w:pPr>
        <w:tabs>
          <w:tab w:val="num" w:pos="900"/>
        </w:tabs>
        <w:spacing w:after="0" w:line="240" w:lineRule="auto"/>
        <w:jc w:val="both"/>
        <w:rPr>
          <w:rFonts w:ascii="Gill Sans MT" w:hAnsi="Gill Sans MT"/>
          <w:u w:val="single"/>
        </w:rPr>
      </w:pPr>
      <w:r w:rsidRPr="0034106D">
        <w:rPr>
          <w:rFonts w:ascii="Gill Sans MT" w:hAnsi="Gill Sans MT"/>
          <w:u w:val="single"/>
        </w:rPr>
        <w:t>Résultats à atteindre</w:t>
      </w:r>
    </w:p>
    <w:p w14:paraId="588C7149" w14:textId="351A1037" w:rsidR="006041CF" w:rsidRPr="0034106D" w:rsidRDefault="006041CF" w:rsidP="006041CF">
      <w:pPr>
        <w:jc w:val="both"/>
        <w:rPr>
          <w:rFonts w:ascii="Gill Sans MT" w:hAnsi="Gill Sans MT" w:cstheme="minorHAnsi"/>
        </w:rPr>
      </w:pPr>
      <w:r w:rsidRPr="0034106D">
        <w:rPr>
          <w:rFonts w:ascii="Gill Sans MT" w:hAnsi="Gill Sans MT" w:cstheme="minorHAnsi"/>
        </w:rPr>
        <w:t xml:space="preserve">Les cadres </w:t>
      </w:r>
      <w:r w:rsidR="0034106D">
        <w:rPr>
          <w:rFonts w:ascii="Gill Sans MT" w:hAnsi="Gill Sans MT" w:cstheme="minorHAnsi"/>
        </w:rPr>
        <w:t>de la CDC</w:t>
      </w:r>
      <w:r w:rsidRPr="0034106D">
        <w:rPr>
          <w:rFonts w:ascii="Gill Sans MT" w:hAnsi="Gill Sans MT" w:cstheme="minorHAnsi"/>
        </w:rPr>
        <w:t xml:space="preserve"> sont formés aux </w:t>
      </w:r>
      <w:r w:rsidR="0034106D">
        <w:rPr>
          <w:rFonts w:ascii="Gill Sans MT" w:hAnsi="Gill Sans MT" w:cstheme="minorHAnsi"/>
        </w:rPr>
        <w:t xml:space="preserve">principes de </w:t>
      </w:r>
      <w:r w:rsidR="00B52EB2">
        <w:rPr>
          <w:rFonts w:ascii="Gill Sans MT" w:hAnsi="Gill Sans MT" w:cstheme="minorHAnsi"/>
        </w:rPr>
        <w:t>PRINCE2</w:t>
      </w:r>
      <w:r w:rsidRPr="0034106D">
        <w:rPr>
          <w:rFonts w:ascii="Gill Sans MT" w:hAnsi="Gill Sans MT" w:cstheme="minorHAnsi"/>
        </w:rPr>
        <w:t>.</w:t>
      </w:r>
    </w:p>
    <w:p w14:paraId="75768E6C" w14:textId="77777777" w:rsidR="006041CF" w:rsidRPr="0034106D" w:rsidRDefault="006041CF" w:rsidP="006041CF">
      <w:pPr>
        <w:pStyle w:val="Titre1"/>
        <w:rPr>
          <w:rStyle w:val="Titre1Car"/>
          <w:rFonts w:ascii="Gill Sans MT" w:hAnsi="Gill Sans MT"/>
        </w:rPr>
      </w:pPr>
      <w:r w:rsidRPr="0034106D">
        <w:rPr>
          <w:rStyle w:val="Titre1Car"/>
          <w:rFonts w:ascii="Gill Sans MT" w:hAnsi="Gill Sans MT"/>
        </w:rPr>
        <w:t>Description de la mission</w:t>
      </w:r>
    </w:p>
    <w:p w14:paraId="7A52C5D0" w14:textId="77777777" w:rsidR="006041CF" w:rsidRPr="0034106D" w:rsidRDefault="006041CF" w:rsidP="006041CF">
      <w:pPr>
        <w:tabs>
          <w:tab w:val="num" w:pos="900"/>
        </w:tabs>
        <w:spacing w:after="0" w:line="240" w:lineRule="auto"/>
        <w:jc w:val="both"/>
        <w:rPr>
          <w:rFonts w:ascii="Gill Sans MT" w:hAnsi="Gill Sans MT"/>
          <w:u w:val="single"/>
        </w:rPr>
      </w:pPr>
      <w:r w:rsidRPr="0034106D">
        <w:rPr>
          <w:rFonts w:ascii="Gill Sans MT" w:hAnsi="Gill Sans MT"/>
          <w:u w:val="single"/>
        </w:rPr>
        <w:t>Activités prévues</w:t>
      </w:r>
    </w:p>
    <w:p w14:paraId="2A811777" w14:textId="59C63CC7" w:rsidR="006041CF" w:rsidRPr="0034106D" w:rsidRDefault="006041CF" w:rsidP="006041CF">
      <w:pPr>
        <w:jc w:val="both"/>
        <w:rPr>
          <w:rFonts w:ascii="Gill Sans MT" w:hAnsi="Gill Sans MT" w:cstheme="minorHAnsi"/>
          <w:i/>
        </w:rPr>
      </w:pPr>
      <w:r w:rsidRPr="0034106D">
        <w:rPr>
          <w:rFonts w:ascii="Gill Sans MT" w:hAnsi="Gill Sans MT" w:cstheme="minorHAnsi"/>
        </w:rPr>
        <w:t xml:space="preserve">Le prestataire devra présenter une </w:t>
      </w:r>
      <w:r w:rsidRPr="00D047D3">
        <w:rPr>
          <w:rFonts w:ascii="Gill Sans MT" w:hAnsi="Gill Sans MT" w:cstheme="minorHAnsi"/>
        </w:rPr>
        <w:t>méthodologie (A définir)</w:t>
      </w:r>
      <w:r w:rsidRPr="0034106D">
        <w:rPr>
          <w:rFonts w:ascii="Gill Sans MT" w:hAnsi="Gill Sans MT" w:cstheme="minorHAnsi"/>
        </w:rPr>
        <w:t xml:space="preserve"> afin de conduire les activités précitées</w:t>
      </w:r>
    </w:p>
    <w:p w14:paraId="57FB57ED" w14:textId="77777777" w:rsidR="006041CF" w:rsidRPr="0034106D" w:rsidRDefault="006041CF" w:rsidP="006041CF">
      <w:pPr>
        <w:tabs>
          <w:tab w:val="num" w:pos="900"/>
        </w:tabs>
        <w:spacing w:after="0" w:line="240" w:lineRule="auto"/>
        <w:jc w:val="both"/>
        <w:rPr>
          <w:rFonts w:ascii="Gill Sans MT" w:hAnsi="Gill Sans MT"/>
          <w:u w:val="single"/>
        </w:rPr>
      </w:pPr>
      <w:r w:rsidRPr="0034106D">
        <w:rPr>
          <w:rFonts w:ascii="Gill Sans MT" w:hAnsi="Gill Sans MT"/>
          <w:u w:val="single"/>
        </w:rPr>
        <w:t>Livrables attendus</w:t>
      </w:r>
    </w:p>
    <w:p w14:paraId="606913FC" w14:textId="77777777" w:rsidR="006041CF" w:rsidRPr="0034106D" w:rsidRDefault="006041CF" w:rsidP="006041CF">
      <w:pPr>
        <w:jc w:val="both"/>
        <w:rPr>
          <w:rFonts w:ascii="Gill Sans MT" w:eastAsia="Arial Unicode MS" w:hAnsi="Gill Sans MT" w:cstheme="minorHAnsi"/>
          <w:b/>
        </w:rPr>
      </w:pPr>
    </w:p>
    <w:tbl>
      <w:tblPr>
        <w:tblStyle w:val="Grilledutableau"/>
        <w:tblW w:w="0" w:type="auto"/>
        <w:tblInd w:w="360" w:type="dxa"/>
        <w:tblLook w:val="04A0" w:firstRow="1" w:lastRow="0" w:firstColumn="1" w:lastColumn="0" w:noHBand="0" w:noVBand="1"/>
      </w:tblPr>
      <w:tblGrid>
        <w:gridCol w:w="6723"/>
        <w:gridCol w:w="1979"/>
      </w:tblGrid>
      <w:tr w:rsidR="006041CF" w:rsidRPr="0034106D" w14:paraId="4F22B17C" w14:textId="77777777" w:rsidTr="003C3AEA">
        <w:tc>
          <w:tcPr>
            <w:tcW w:w="6723" w:type="dxa"/>
          </w:tcPr>
          <w:p w14:paraId="3A30922C" w14:textId="77777777" w:rsidR="006041CF" w:rsidRPr="0034106D" w:rsidRDefault="006041CF" w:rsidP="00600CE5">
            <w:pPr>
              <w:jc w:val="both"/>
              <w:rPr>
                <w:rFonts w:ascii="Gill Sans MT" w:eastAsia="Arial Unicode MS" w:hAnsi="Gill Sans MT" w:cstheme="minorHAnsi"/>
                <w:sz w:val="22"/>
                <w:szCs w:val="22"/>
                <w:lang w:eastAsia="en-US"/>
              </w:rPr>
            </w:pPr>
            <w:r w:rsidRPr="0034106D">
              <w:rPr>
                <w:rFonts w:ascii="Gill Sans MT" w:eastAsia="Arial Unicode MS" w:hAnsi="Gill Sans MT" w:cstheme="minorHAnsi"/>
                <w:sz w:val="22"/>
                <w:szCs w:val="22"/>
                <w:lang w:eastAsia="en-US"/>
              </w:rPr>
              <w:t>Livrables</w:t>
            </w:r>
          </w:p>
        </w:tc>
        <w:tc>
          <w:tcPr>
            <w:tcW w:w="1979" w:type="dxa"/>
          </w:tcPr>
          <w:p w14:paraId="746483D6" w14:textId="77777777" w:rsidR="006041CF" w:rsidRPr="0034106D" w:rsidRDefault="006041CF" w:rsidP="003C3AEA">
            <w:pPr>
              <w:jc w:val="center"/>
              <w:rPr>
                <w:rFonts w:ascii="Gill Sans MT" w:eastAsia="Arial Unicode MS" w:hAnsi="Gill Sans MT" w:cstheme="minorHAnsi"/>
                <w:sz w:val="22"/>
                <w:szCs w:val="22"/>
                <w:lang w:eastAsia="en-US"/>
              </w:rPr>
            </w:pPr>
            <w:r w:rsidRPr="0034106D">
              <w:rPr>
                <w:rFonts w:ascii="Gill Sans MT" w:eastAsia="Arial Unicode MS" w:hAnsi="Gill Sans MT" w:cstheme="minorHAnsi"/>
                <w:sz w:val="22"/>
                <w:szCs w:val="22"/>
                <w:lang w:eastAsia="en-US"/>
              </w:rPr>
              <w:t>Date de livraison</w:t>
            </w:r>
          </w:p>
        </w:tc>
      </w:tr>
      <w:tr w:rsidR="006041CF" w:rsidRPr="0034106D" w14:paraId="738FB955" w14:textId="77777777" w:rsidTr="003C3AEA">
        <w:tc>
          <w:tcPr>
            <w:tcW w:w="6723" w:type="dxa"/>
          </w:tcPr>
          <w:p w14:paraId="00FFCEEC" w14:textId="68D180B6" w:rsidR="006041CF" w:rsidRPr="0034106D" w:rsidRDefault="006041CF" w:rsidP="006041CF">
            <w:pPr>
              <w:pStyle w:val="Paragraphedeliste"/>
              <w:numPr>
                <w:ilvl w:val="0"/>
                <w:numId w:val="17"/>
              </w:numPr>
              <w:jc w:val="both"/>
              <w:rPr>
                <w:rFonts w:ascii="Gill Sans MT" w:eastAsia="Arial Unicode MS" w:hAnsi="Gill Sans MT" w:cstheme="minorHAnsi"/>
                <w:sz w:val="22"/>
                <w:szCs w:val="22"/>
                <w:lang w:eastAsia="en-US"/>
              </w:rPr>
            </w:pPr>
            <w:r w:rsidRPr="0034106D">
              <w:rPr>
                <w:rFonts w:ascii="Gill Sans MT" w:eastAsia="Arial Unicode MS" w:hAnsi="Gill Sans MT" w:cstheme="minorHAnsi"/>
                <w:sz w:val="22"/>
                <w:szCs w:val="22"/>
                <w:lang w:eastAsia="en-US"/>
              </w:rPr>
              <w:t>Support de formation</w:t>
            </w:r>
          </w:p>
        </w:tc>
        <w:tc>
          <w:tcPr>
            <w:tcW w:w="1979" w:type="dxa"/>
          </w:tcPr>
          <w:p w14:paraId="70B1E449" w14:textId="08C6C3F1" w:rsidR="006041CF" w:rsidRPr="0034106D" w:rsidRDefault="006041CF" w:rsidP="003C3AEA">
            <w:pPr>
              <w:jc w:val="center"/>
              <w:rPr>
                <w:rFonts w:ascii="Gill Sans MT" w:eastAsia="Arial Unicode MS" w:hAnsi="Gill Sans MT" w:cstheme="minorHAnsi"/>
                <w:sz w:val="22"/>
                <w:szCs w:val="22"/>
                <w:lang w:eastAsia="en-US"/>
              </w:rPr>
            </w:pPr>
            <w:r w:rsidRPr="0034106D">
              <w:rPr>
                <w:rFonts w:ascii="Gill Sans MT" w:eastAsia="Arial Unicode MS" w:hAnsi="Gill Sans MT" w:cstheme="minorHAnsi"/>
                <w:sz w:val="22"/>
                <w:szCs w:val="22"/>
                <w:lang w:eastAsia="en-US"/>
              </w:rPr>
              <w:t xml:space="preserve">T0 + </w:t>
            </w:r>
            <w:r w:rsidR="003F1988" w:rsidRPr="0034106D">
              <w:rPr>
                <w:rFonts w:ascii="Gill Sans MT" w:eastAsia="Arial Unicode MS" w:hAnsi="Gill Sans MT" w:cstheme="minorHAnsi"/>
                <w:sz w:val="22"/>
                <w:szCs w:val="22"/>
                <w:lang w:eastAsia="en-US"/>
              </w:rPr>
              <w:t>1</w:t>
            </w:r>
            <w:r w:rsidRPr="0034106D">
              <w:rPr>
                <w:rFonts w:ascii="Gill Sans MT" w:eastAsia="Arial Unicode MS" w:hAnsi="Gill Sans MT" w:cstheme="minorHAnsi"/>
                <w:sz w:val="22"/>
                <w:szCs w:val="22"/>
                <w:lang w:eastAsia="en-US"/>
              </w:rPr>
              <w:t xml:space="preserve"> mois</w:t>
            </w:r>
          </w:p>
        </w:tc>
      </w:tr>
      <w:tr w:rsidR="003F1988" w:rsidRPr="0034106D" w14:paraId="002D8BB2" w14:textId="77777777" w:rsidTr="003C3AEA">
        <w:tc>
          <w:tcPr>
            <w:tcW w:w="6723" w:type="dxa"/>
          </w:tcPr>
          <w:p w14:paraId="67B2ECE1" w14:textId="013F3BA8" w:rsidR="003F1988" w:rsidRPr="0034106D" w:rsidRDefault="003F1988" w:rsidP="006041CF">
            <w:pPr>
              <w:pStyle w:val="Paragraphedeliste"/>
              <w:numPr>
                <w:ilvl w:val="0"/>
                <w:numId w:val="17"/>
              </w:numPr>
              <w:jc w:val="both"/>
              <w:rPr>
                <w:rFonts w:ascii="Gill Sans MT" w:eastAsia="Arial Unicode MS" w:hAnsi="Gill Sans MT" w:cstheme="minorHAnsi"/>
                <w:sz w:val="22"/>
                <w:szCs w:val="22"/>
                <w:lang w:eastAsia="en-US"/>
              </w:rPr>
            </w:pPr>
            <w:r w:rsidRPr="0034106D">
              <w:rPr>
                <w:rFonts w:ascii="Gill Sans MT" w:eastAsia="Arial Unicode MS" w:hAnsi="Gill Sans MT" w:cstheme="minorHAnsi"/>
                <w:sz w:val="22"/>
                <w:szCs w:val="22"/>
                <w:lang w:eastAsia="en-US"/>
              </w:rPr>
              <w:t>Rapport de formation</w:t>
            </w:r>
          </w:p>
        </w:tc>
        <w:tc>
          <w:tcPr>
            <w:tcW w:w="1979" w:type="dxa"/>
          </w:tcPr>
          <w:p w14:paraId="56366780" w14:textId="43BED244" w:rsidR="003F1988" w:rsidRPr="0034106D" w:rsidRDefault="003F1988" w:rsidP="003C3AEA">
            <w:pPr>
              <w:jc w:val="center"/>
              <w:rPr>
                <w:rFonts w:ascii="Gill Sans MT" w:eastAsia="Arial Unicode MS" w:hAnsi="Gill Sans MT" w:cstheme="minorHAnsi"/>
              </w:rPr>
            </w:pPr>
            <w:r w:rsidRPr="0034106D">
              <w:rPr>
                <w:rFonts w:ascii="Gill Sans MT" w:eastAsia="Arial Unicode MS" w:hAnsi="Gill Sans MT" w:cstheme="minorHAnsi"/>
                <w:sz w:val="22"/>
                <w:szCs w:val="22"/>
                <w:lang w:eastAsia="en-US"/>
              </w:rPr>
              <w:t xml:space="preserve">T0 + </w:t>
            </w:r>
            <w:r w:rsidR="00D047D3">
              <w:rPr>
                <w:rFonts w:ascii="Gill Sans MT" w:eastAsia="Arial Unicode MS" w:hAnsi="Gill Sans MT" w:cstheme="minorHAnsi"/>
                <w:sz w:val="22"/>
                <w:szCs w:val="22"/>
                <w:lang w:eastAsia="en-US"/>
              </w:rPr>
              <w:t>1</w:t>
            </w:r>
            <w:r w:rsidRPr="0034106D">
              <w:rPr>
                <w:rFonts w:ascii="Gill Sans MT" w:eastAsia="Arial Unicode MS" w:hAnsi="Gill Sans MT" w:cstheme="minorHAnsi"/>
                <w:sz w:val="22"/>
                <w:szCs w:val="22"/>
                <w:lang w:eastAsia="en-US"/>
              </w:rPr>
              <w:t xml:space="preserve"> mois</w:t>
            </w:r>
          </w:p>
        </w:tc>
      </w:tr>
      <w:tr w:rsidR="006041CF" w:rsidRPr="0034106D" w14:paraId="097CF965" w14:textId="77777777" w:rsidTr="003C3AEA">
        <w:tc>
          <w:tcPr>
            <w:tcW w:w="6723" w:type="dxa"/>
          </w:tcPr>
          <w:p w14:paraId="6BC5DE26" w14:textId="0D9B8ED2" w:rsidR="006041CF" w:rsidRPr="0034106D" w:rsidRDefault="006041CF" w:rsidP="006041CF">
            <w:pPr>
              <w:pStyle w:val="Paragraphedeliste"/>
              <w:numPr>
                <w:ilvl w:val="0"/>
                <w:numId w:val="17"/>
              </w:numPr>
              <w:jc w:val="both"/>
              <w:rPr>
                <w:rFonts w:ascii="Gill Sans MT" w:eastAsia="Arial Unicode MS" w:hAnsi="Gill Sans MT" w:cstheme="minorHAnsi"/>
                <w:sz w:val="22"/>
                <w:szCs w:val="22"/>
                <w:lang w:eastAsia="en-US"/>
              </w:rPr>
            </w:pPr>
            <w:r w:rsidRPr="0034106D">
              <w:rPr>
                <w:rFonts w:ascii="Gill Sans MT" w:eastAsia="Arial Unicode MS" w:hAnsi="Gill Sans MT" w:cstheme="minorHAnsi"/>
                <w:sz w:val="22"/>
                <w:szCs w:val="22"/>
                <w:lang w:eastAsia="en-US"/>
              </w:rPr>
              <w:t>Rapport final de mission</w:t>
            </w:r>
            <w:r w:rsidR="003C3AEA" w:rsidRPr="0034106D">
              <w:rPr>
                <w:rFonts w:ascii="Gill Sans MT" w:eastAsia="Arial Unicode MS" w:hAnsi="Gill Sans MT" w:cstheme="minorHAnsi"/>
                <w:sz w:val="22"/>
                <w:szCs w:val="22"/>
                <w:lang w:eastAsia="en-US"/>
              </w:rPr>
              <w:t xml:space="preserve"> (provisoire puis définitif) pour l’ensemble de la mission</w:t>
            </w:r>
          </w:p>
        </w:tc>
        <w:tc>
          <w:tcPr>
            <w:tcW w:w="1979" w:type="dxa"/>
          </w:tcPr>
          <w:p w14:paraId="20E843C7" w14:textId="1B38886F" w:rsidR="006041CF" w:rsidRPr="0034106D" w:rsidRDefault="006041CF" w:rsidP="003C3AEA">
            <w:pPr>
              <w:jc w:val="center"/>
              <w:rPr>
                <w:rFonts w:ascii="Gill Sans MT" w:eastAsia="Arial Unicode MS" w:hAnsi="Gill Sans MT" w:cstheme="minorHAnsi"/>
                <w:sz w:val="22"/>
                <w:szCs w:val="22"/>
                <w:lang w:eastAsia="en-US"/>
              </w:rPr>
            </w:pPr>
            <w:r w:rsidRPr="0034106D">
              <w:rPr>
                <w:rFonts w:ascii="Gill Sans MT" w:eastAsia="Arial Unicode MS" w:hAnsi="Gill Sans MT" w:cstheme="minorHAnsi"/>
                <w:sz w:val="22"/>
                <w:szCs w:val="22"/>
                <w:lang w:eastAsia="en-US"/>
              </w:rPr>
              <w:t xml:space="preserve">T0 + </w:t>
            </w:r>
            <w:r w:rsidR="00D047D3">
              <w:rPr>
                <w:rFonts w:ascii="Gill Sans MT" w:eastAsia="Arial Unicode MS" w:hAnsi="Gill Sans MT" w:cstheme="minorHAnsi"/>
                <w:sz w:val="22"/>
                <w:szCs w:val="22"/>
                <w:lang w:eastAsia="en-US"/>
              </w:rPr>
              <w:t>1</w:t>
            </w:r>
            <w:r w:rsidRPr="0034106D">
              <w:rPr>
                <w:rFonts w:ascii="Gill Sans MT" w:eastAsia="Arial Unicode MS" w:hAnsi="Gill Sans MT" w:cstheme="minorHAnsi"/>
                <w:sz w:val="22"/>
                <w:szCs w:val="22"/>
                <w:lang w:eastAsia="en-US"/>
              </w:rPr>
              <w:t xml:space="preserve"> mois</w:t>
            </w:r>
          </w:p>
        </w:tc>
      </w:tr>
    </w:tbl>
    <w:p w14:paraId="1A7851D7" w14:textId="77777777" w:rsidR="006041CF" w:rsidRPr="0034106D" w:rsidRDefault="006041CF" w:rsidP="006041CF">
      <w:pPr>
        <w:jc w:val="both"/>
        <w:rPr>
          <w:rFonts w:ascii="Gill Sans MT" w:eastAsia="Arial Unicode MS" w:hAnsi="Gill Sans MT" w:cstheme="minorHAnsi"/>
          <w:b/>
        </w:rPr>
      </w:pPr>
    </w:p>
    <w:p w14:paraId="14E856C9" w14:textId="77777777" w:rsidR="006041CF" w:rsidRPr="0034106D" w:rsidRDefault="006041CF" w:rsidP="006041CF">
      <w:pPr>
        <w:tabs>
          <w:tab w:val="num" w:pos="900"/>
        </w:tabs>
        <w:spacing w:after="0" w:line="240" w:lineRule="auto"/>
        <w:jc w:val="both"/>
        <w:rPr>
          <w:rFonts w:ascii="Gill Sans MT" w:hAnsi="Gill Sans MT"/>
          <w:u w:val="single"/>
        </w:rPr>
      </w:pPr>
      <w:r w:rsidRPr="0034106D">
        <w:rPr>
          <w:rFonts w:ascii="Gill Sans MT" w:hAnsi="Gill Sans MT"/>
          <w:u w:val="single"/>
        </w:rPr>
        <w:t xml:space="preserve">Coordination </w:t>
      </w:r>
    </w:p>
    <w:p w14:paraId="73392D7C" w14:textId="766FA34F" w:rsidR="006041CF" w:rsidRPr="0034106D" w:rsidRDefault="006041CF" w:rsidP="006041CF">
      <w:pPr>
        <w:jc w:val="both"/>
        <w:rPr>
          <w:rFonts w:ascii="Gill Sans MT" w:hAnsi="Gill Sans MT" w:cstheme="minorHAnsi"/>
        </w:rPr>
      </w:pPr>
      <w:r w:rsidRPr="0034106D">
        <w:rPr>
          <w:rFonts w:ascii="Gill Sans MT" w:hAnsi="Gill Sans MT" w:cstheme="minorHAnsi"/>
        </w:rPr>
        <w:t xml:space="preserve">Le prestataire désignera un interlocuteur unique pour la mise en œuvre de projet. </w:t>
      </w:r>
      <w:r w:rsidR="003F1988" w:rsidRPr="0034106D">
        <w:rPr>
          <w:rFonts w:ascii="Gill Sans MT" w:hAnsi="Gill Sans MT" w:cstheme="minorHAnsi"/>
        </w:rPr>
        <w:t>Il</w:t>
      </w:r>
      <w:r w:rsidRPr="0034106D">
        <w:rPr>
          <w:rFonts w:ascii="Gill Sans MT" w:hAnsi="Gill Sans MT" w:cstheme="minorHAnsi"/>
        </w:rPr>
        <w:t xml:space="preserve"> sera l’interlocuteur unique du prestataire pour Expertise France</w:t>
      </w:r>
    </w:p>
    <w:p w14:paraId="35F69AF6" w14:textId="2E00DEF5" w:rsidR="006041CF" w:rsidRPr="0034106D" w:rsidRDefault="006041CF" w:rsidP="006041CF">
      <w:pPr>
        <w:jc w:val="both"/>
        <w:rPr>
          <w:rFonts w:ascii="Gill Sans MT" w:hAnsi="Gill Sans MT" w:cstheme="minorHAnsi"/>
        </w:rPr>
      </w:pPr>
      <w:r w:rsidRPr="0034106D">
        <w:rPr>
          <w:rFonts w:ascii="Gill Sans MT" w:hAnsi="Gill Sans MT" w:cstheme="minorHAnsi"/>
        </w:rPr>
        <w:t>Une réunion de lancement se tiendra dans un délai de 5 jours maximum après la notification du contrat. Une coordination étroite avec les équipes de FAST en présence de l’expert principal du projet FAST, M. Chahed, devra impérativement être mise en place dès la préparation des missions et jusqu’à leur finalisation. En outre, des échanges réguliers avec M. Chahed seront à prévoir sur l’état d’avancement des missions et éventuellement les difficultés rencontrées.</w:t>
      </w:r>
    </w:p>
    <w:p w14:paraId="690BE9A7" w14:textId="77777777" w:rsidR="006041CF" w:rsidRPr="0034106D" w:rsidRDefault="006041CF" w:rsidP="006041CF">
      <w:pPr>
        <w:pStyle w:val="Titre1"/>
        <w:rPr>
          <w:rFonts w:ascii="Gill Sans MT" w:eastAsia="Arial Unicode MS" w:hAnsi="Gill Sans MT"/>
        </w:rPr>
      </w:pPr>
      <w:r w:rsidRPr="0034106D">
        <w:rPr>
          <w:rFonts w:ascii="Gill Sans MT" w:eastAsia="Arial Unicode MS" w:hAnsi="Gill Sans MT"/>
        </w:rPr>
        <w:t>Lieu, Durée et Modalités d’exécution</w:t>
      </w:r>
    </w:p>
    <w:p w14:paraId="090F9EFC" w14:textId="77777777" w:rsidR="006041CF" w:rsidRPr="0034106D" w:rsidRDefault="006041CF" w:rsidP="006041CF">
      <w:pPr>
        <w:rPr>
          <w:rFonts w:ascii="Gill Sans MT" w:hAnsi="Gill Sans MT" w:cstheme="minorHAnsi"/>
          <w:highlight w:val="cyan"/>
        </w:rPr>
      </w:pPr>
    </w:p>
    <w:p w14:paraId="3752F1EE" w14:textId="63F42ADE" w:rsidR="006041CF" w:rsidRPr="0034106D" w:rsidRDefault="006041CF" w:rsidP="006041CF">
      <w:pPr>
        <w:numPr>
          <w:ilvl w:val="1"/>
          <w:numId w:val="15"/>
        </w:numPr>
        <w:tabs>
          <w:tab w:val="clear" w:pos="1440"/>
          <w:tab w:val="num" w:pos="900"/>
        </w:tabs>
        <w:spacing w:after="0" w:line="240" w:lineRule="auto"/>
        <w:ind w:left="900"/>
        <w:rPr>
          <w:rFonts w:ascii="Gill Sans MT" w:eastAsia="Arial Unicode MS" w:hAnsi="Gill Sans MT" w:cstheme="minorHAnsi"/>
          <w:bCs/>
        </w:rPr>
      </w:pPr>
      <w:r w:rsidRPr="0034106D">
        <w:rPr>
          <w:rFonts w:ascii="Gill Sans MT" w:eastAsia="Arial Unicode MS" w:hAnsi="Gill Sans MT" w:cstheme="minorHAnsi"/>
          <w:bCs/>
        </w:rPr>
        <w:t xml:space="preserve">Période de mise en œuvre : </w:t>
      </w:r>
      <w:r w:rsidR="00D047D3">
        <w:rPr>
          <w:rFonts w:ascii="Gill Sans MT" w:eastAsia="Arial Unicode MS" w:hAnsi="Gill Sans MT" w:cstheme="minorHAnsi"/>
          <w:bCs/>
        </w:rPr>
        <w:t>1</w:t>
      </w:r>
      <w:r w:rsidRPr="0034106D">
        <w:rPr>
          <w:rFonts w:ascii="Gill Sans MT" w:eastAsia="Arial Unicode MS" w:hAnsi="Gill Sans MT" w:cstheme="minorHAnsi"/>
          <w:bCs/>
        </w:rPr>
        <w:t xml:space="preserve"> mois</w:t>
      </w:r>
    </w:p>
    <w:p w14:paraId="2748EC15" w14:textId="0A06B27E" w:rsidR="006041CF" w:rsidRPr="0034106D" w:rsidRDefault="006041CF" w:rsidP="006041CF">
      <w:pPr>
        <w:numPr>
          <w:ilvl w:val="1"/>
          <w:numId w:val="15"/>
        </w:numPr>
        <w:tabs>
          <w:tab w:val="clear" w:pos="1440"/>
          <w:tab w:val="num" w:pos="900"/>
        </w:tabs>
        <w:spacing w:after="0" w:line="240" w:lineRule="auto"/>
        <w:ind w:left="900"/>
        <w:jc w:val="both"/>
        <w:rPr>
          <w:rFonts w:ascii="Gill Sans MT" w:hAnsi="Gill Sans MT" w:cstheme="minorHAnsi"/>
          <w:bCs/>
        </w:rPr>
      </w:pPr>
      <w:r w:rsidRPr="0034106D">
        <w:rPr>
          <w:rFonts w:ascii="Gill Sans MT" w:eastAsia="Arial Unicode MS" w:hAnsi="Gill Sans MT" w:cstheme="minorHAnsi"/>
          <w:bCs/>
        </w:rPr>
        <w:t xml:space="preserve">Date de démarrage : 01 </w:t>
      </w:r>
      <w:r w:rsidR="00897607">
        <w:rPr>
          <w:rFonts w:ascii="Gill Sans MT" w:eastAsia="Arial Unicode MS" w:hAnsi="Gill Sans MT" w:cstheme="minorHAnsi"/>
          <w:bCs/>
        </w:rPr>
        <w:t>décembre</w:t>
      </w:r>
      <w:r w:rsidRPr="0034106D">
        <w:rPr>
          <w:rFonts w:ascii="Gill Sans MT" w:eastAsia="Arial Unicode MS" w:hAnsi="Gill Sans MT" w:cstheme="minorHAnsi"/>
          <w:bCs/>
        </w:rPr>
        <w:t xml:space="preserve"> 2023</w:t>
      </w:r>
    </w:p>
    <w:p w14:paraId="0EF2E28D" w14:textId="3805D146" w:rsidR="006041CF" w:rsidRPr="0034106D" w:rsidRDefault="006041CF" w:rsidP="006041CF">
      <w:pPr>
        <w:numPr>
          <w:ilvl w:val="1"/>
          <w:numId w:val="15"/>
        </w:numPr>
        <w:tabs>
          <w:tab w:val="clear" w:pos="1440"/>
          <w:tab w:val="num" w:pos="900"/>
        </w:tabs>
        <w:spacing w:after="0" w:line="240" w:lineRule="auto"/>
        <w:ind w:left="900"/>
        <w:jc w:val="both"/>
        <w:rPr>
          <w:rFonts w:ascii="Gill Sans MT" w:hAnsi="Gill Sans MT" w:cstheme="minorHAnsi"/>
          <w:bCs/>
        </w:rPr>
      </w:pPr>
      <w:r w:rsidRPr="0034106D">
        <w:rPr>
          <w:rFonts w:ascii="Gill Sans MT" w:eastAsia="Arial Unicode MS" w:hAnsi="Gill Sans MT" w:cstheme="minorHAnsi"/>
          <w:bCs/>
        </w:rPr>
        <w:t>Date de fin : 3</w:t>
      </w:r>
      <w:r w:rsidR="00D047D3">
        <w:rPr>
          <w:rFonts w:ascii="Gill Sans MT" w:eastAsia="Arial Unicode MS" w:hAnsi="Gill Sans MT" w:cstheme="minorHAnsi"/>
          <w:bCs/>
        </w:rPr>
        <w:t>0</w:t>
      </w:r>
      <w:r w:rsidRPr="0034106D">
        <w:rPr>
          <w:rFonts w:ascii="Gill Sans MT" w:eastAsia="Arial Unicode MS" w:hAnsi="Gill Sans MT" w:cstheme="minorHAnsi"/>
          <w:bCs/>
        </w:rPr>
        <w:t xml:space="preserve"> </w:t>
      </w:r>
      <w:r w:rsidR="00897607">
        <w:rPr>
          <w:rFonts w:ascii="Gill Sans MT" w:eastAsia="Arial Unicode MS" w:hAnsi="Gill Sans MT" w:cstheme="minorHAnsi"/>
          <w:bCs/>
        </w:rPr>
        <w:t>décembre</w:t>
      </w:r>
      <w:r w:rsidR="00874539" w:rsidRPr="0034106D">
        <w:rPr>
          <w:rFonts w:ascii="Gill Sans MT" w:eastAsia="Arial Unicode MS" w:hAnsi="Gill Sans MT" w:cstheme="minorHAnsi"/>
          <w:bCs/>
        </w:rPr>
        <w:t xml:space="preserve"> </w:t>
      </w:r>
      <w:r w:rsidRPr="0034106D">
        <w:rPr>
          <w:rFonts w:ascii="Gill Sans MT" w:eastAsia="Arial Unicode MS" w:hAnsi="Gill Sans MT" w:cstheme="minorHAnsi"/>
          <w:bCs/>
        </w:rPr>
        <w:t>202</w:t>
      </w:r>
      <w:r w:rsidR="00874539" w:rsidRPr="0034106D">
        <w:rPr>
          <w:rFonts w:ascii="Gill Sans MT" w:eastAsia="Arial Unicode MS" w:hAnsi="Gill Sans MT" w:cstheme="minorHAnsi"/>
          <w:bCs/>
        </w:rPr>
        <w:t>3</w:t>
      </w:r>
    </w:p>
    <w:p w14:paraId="41F946CB" w14:textId="77777777" w:rsidR="006041CF" w:rsidRPr="0034106D" w:rsidRDefault="006041CF" w:rsidP="006041CF">
      <w:pPr>
        <w:numPr>
          <w:ilvl w:val="1"/>
          <w:numId w:val="15"/>
        </w:numPr>
        <w:tabs>
          <w:tab w:val="clear" w:pos="1440"/>
          <w:tab w:val="num" w:pos="900"/>
        </w:tabs>
        <w:spacing w:after="0" w:line="240" w:lineRule="auto"/>
        <w:ind w:left="900"/>
        <w:jc w:val="both"/>
        <w:rPr>
          <w:rFonts w:ascii="Gill Sans MT" w:eastAsia="Arial Unicode MS" w:hAnsi="Gill Sans MT" w:cstheme="minorHAnsi"/>
          <w:bCs/>
        </w:rPr>
      </w:pPr>
      <w:r w:rsidRPr="0034106D">
        <w:rPr>
          <w:rFonts w:ascii="Gill Sans MT" w:eastAsia="Arial Unicode MS" w:hAnsi="Gill Sans MT" w:cstheme="minorHAnsi"/>
          <w:bCs/>
        </w:rPr>
        <w:t xml:space="preserve">Planning/calendrier : </w:t>
      </w:r>
    </w:p>
    <w:p w14:paraId="3EB136BC" w14:textId="4EB12DEC" w:rsidR="006041CF" w:rsidRPr="0034106D" w:rsidRDefault="006041CF" w:rsidP="000E754D">
      <w:pPr>
        <w:ind w:left="540"/>
        <w:jc w:val="both"/>
        <w:rPr>
          <w:rFonts w:ascii="Gill Sans MT" w:hAnsi="Gill Sans MT" w:cstheme="minorHAnsi"/>
          <w:iCs/>
        </w:rPr>
      </w:pPr>
      <w:r w:rsidRPr="0034106D">
        <w:rPr>
          <w:rFonts w:ascii="Gill Sans MT" w:hAnsi="Gill Sans MT" w:cstheme="minorHAnsi"/>
          <w:iCs/>
        </w:rPr>
        <w:t xml:space="preserve">Le </w:t>
      </w:r>
      <w:r w:rsidR="000E754D" w:rsidRPr="0034106D">
        <w:rPr>
          <w:rFonts w:ascii="Gill Sans MT" w:hAnsi="Gill Sans MT" w:cstheme="minorHAnsi"/>
          <w:iCs/>
        </w:rPr>
        <w:t xml:space="preserve">prestaire devra présenter un </w:t>
      </w:r>
      <w:r w:rsidRPr="0034106D">
        <w:rPr>
          <w:rFonts w:ascii="Gill Sans MT" w:hAnsi="Gill Sans MT" w:cstheme="minorHAnsi"/>
          <w:iCs/>
        </w:rPr>
        <w:t>calendrier prévisionnel d’exécution des missions comme suit </w:t>
      </w:r>
      <w:r w:rsidR="000E754D" w:rsidRPr="0034106D">
        <w:rPr>
          <w:rFonts w:ascii="Gill Sans MT" w:hAnsi="Gill Sans MT" w:cstheme="minorHAnsi"/>
          <w:iCs/>
        </w:rPr>
        <w:t xml:space="preserve">(le nombre de colonnes sera défini en fonction du nombre de formateurs mobilisés) </w:t>
      </w:r>
      <w:r w:rsidRPr="0034106D">
        <w:rPr>
          <w:rFonts w:ascii="Gill Sans MT" w:hAnsi="Gill Sans MT" w:cstheme="minorHAnsi"/>
          <w:iCs/>
        </w:rPr>
        <w:t>:</w:t>
      </w:r>
    </w:p>
    <w:tbl>
      <w:tblPr>
        <w:tblStyle w:val="Grilledutableau1"/>
        <w:tblW w:w="0" w:type="auto"/>
        <w:jc w:val="center"/>
        <w:tblLook w:val="04A0" w:firstRow="1" w:lastRow="0" w:firstColumn="1" w:lastColumn="0" w:noHBand="0" w:noVBand="1"/>
      </w:tblPr>
      <w:tblGrid>
        <w:gridCol w:w="3976"/>
        <w:gridCol w:w="1131"/>
        <w:gridCol w:w="1133"/>
        <w:gridCol w:w="1411"/>
      </w:tblGrid>
      <w:tr w:rsidR="00D047D3" w:rsidRPr="0034106D" w14:paraId="1ACA9B9E" w14:textId="77777777" w:rsidTr="00D047D3">
        <w:trPr>
          <w:trHeight w:val="288"/>
          <w:jc w:val="center"/>
        </w:trPr>
        <w:tc>
          <w:tcPr>
            <w:tcW w:w="3976" w:type="dxa"/>
            <w:tcBorders>
              <w:bottom w:val="nil"/>
            </w:tcBorders>
            <w:shd w:val="clear" w:color="auto" w:fill="D9D9D9" w:themeFill="background1" w:themeFillShade="D9"/>
          </w:tcPr>
          <w:p w14:paraId="2F8DB1A0" w14:textId="77777777" w:rsidR="00D047D3" w:rsidRPr="0034106D" w:rsidRDefault="00D047D3" w:rsidP="00600CE5">
            <w:pPr>
              <w:jc w:val="center"/>
              <w:rPr>
                <w:rFonts w:ascii="Gill Sans MT" w:eastAsia="Times New Roman" w:hAnsi="Gill Sans MT" w:cstheme="minorHAnsi"/>
                <w:b/>
                <w:lang w:eastAsia="fr-FR"/>
              </w:rPr>
            </w:pPr>
            <w:r w:rsidRPr="0034106D">
              <w:rPr>
                <w:rFonts w:ascii="Gill Sans MT" w:eastAsia="Times New Roman" w:hAnsi="Gill Sans MT" w:cstheme="minorHAnsi"/>
                <w:b/>
                <w:lang w:eastAsia="fr-FR"/>
              </w:rPr>
              <w:t>Activités</w:t>
            </w:r>
          </w:p>
        </w:tc>
        <w:tc>
          <w:tcPr>
            <w:tcW w:w="1131" w:type="dxa"/>
            <w:vMerge w:val="restart"/>
            <w:shd w:val="clear" w:color="auto" w:fill="D9D9D9" w:themeFill="background1" w:themeFillShade="D9"/>
          </w:tcPr>
          <w:p w14:paraId="69E40D1B" w14:textId="77777777" w:rsidR="00D047D3" w:rsidRPr="0034106D" w:rsidRDefault="00D047D3" w:rsidP="00600CE5">
            <w:pPr>
              <w:jc w:val="center"/>
              <w:rPr>
                <w:rFonts w:ascii="Gill Sans MT" w:hAnsi="Gill Sans MT" w:cstheme="minorHAnsi"/>
                <w:b/>
              </w:rPr>
            </w:pPr>
            <w:r w:rsidRPr="0034106D">
              <w:rPr>
                <w:rFonts w:ascii="Gill Sans MT" w:hAnsi="Gill Sans MT" w:cstheme="minorHAnsi"/>
                <w:b/>
              </w:rPr>
              <w:t>Lieu</w:t>
            </w:r>
          </w:p>
        </w:tc>
        <w:tc>
          <w:tcPr>
            <w:tcW w:w="1133" w:type="dxa"/>
            <w:vMerge w:val="restart"/>
            <w:shd w:val="clear" w:color="auto" w:fill="D9D9D9" w:themeFill="background1" w:themeFillShade="D9"/>
          </w:tcPr>
          <w:p w14:paraId="6CD7B7AC" w14:textId="77777777" w:rsidR="00D047D3" w:rsidRPr="0034106D" w:rsidRDefault="00D047D3" w:rsidP="00600CE5">
            <w:pPr>
              <w:jc w:val="center"/>
              <w:rPr>
                <w:rFonts w:ascii="Gill Sans MT" w:hAnsi="Gill Sans MT" w:cstheme="minorHAnsi"/>
                <w:b/>
              </w:rPr>
            </w:pPr>
            <w:r w:rsidRPr="0034106D">
              <w:rPr>
                <w:rFonts w:ascii="Gill Sans MT" w:hAnsi="Gill Sans MT" w:cstheme="minorHAnsi"/>
                <w:b/>
              </w:rPr>
              <w:t>Période</w:t>
            </w:r>
          </w:p>
        </w:tc>
        <w:tc>
          <w:tcPr>
            <w:tcW w:w="1411" w:type="dxa"/>
            <w:vMerge w:val="restart"/>
            <w:shd w:val="clear" w:color="auto" w:fill="D9D9D9" w:themeFill="background1" w:themeFillShade="D9"/>
          </w:tcPr>
          <w:p w14:paraId="2AAE2CC9" w14:textId="77777777" w:rsidR="00D047D3" w:rsidRPr="0034106D" w:rsidRDefault="00D047D3" w:rsidP="00600CE5">
            <w:pPr>
              <w:jc w:val="center"/>
              <w:rPr>
                <w:rFonts w:ascii="Gill Sans MT" w:hAnsi="Gill Sans MT" w:cstheme="minorHAnsi"/>
                <w:b/>
              </w:rPr>
            </w:pPr>
            <w:r w:rsidRPr="0034106D">
              <w:rPr>
                <w:rFonts w:ascii="Gill Sans MT" w:hAnsi="Gill Sans MT" w:cstheme="minorHAnsi"/>
                <w:b/>
              </w:rPr>
              <w:t>Durée (H/J)</w:t>
            </w:r>
          </w:p>
          <w:p w14:paraId="76F8D2B0" w14:textId="77777777" w:rsidR="00D047D3" w:rsidRPr="0034106D" w:rsidRDefault="00D047D3" w:rsidP="00600CE5">
            <w:pPr>
              <w:spacing w:line="276" w:lineRule="auto"/>
              <w:jc w:val="center"/>
              <w:rPr>
                <w:rFonts w:ascii="Gill Sans MT" w:eastAsia="Times New Roman" w:hAnsi="Gill Sans MT" w:cstheme="minorHAnsi"/>
                <w:b/>
                <w:lang w:eastAsia="fr-FR"/>
              </w:rPr>
            </w:pPr>
            <w:r w:rsidRPr="0034106D">
              <w:rPr>
                <w:rFonts w:ascii="Gill Sans MT" w:hAnsi="Gill Sans MT" w:cstheme="minorHAnsi"/>
                <w:b/>
              </w:rPr>
              <w:t>Expert 1 :</w:t>
            </w:r>
          </w:p>
        </w:tc>
      </w:tr>
      <w:tr w:rsidR="00D047D3" w:rsidRPr="0034106D" w14:paraId="24628F49" w14:textId="77777777" w:rsidTr="00D047D3">
        <w:trPr>
          <w:trHeight w:val="81"/>
          <w:jc w:val="center"/>
        </w:trPr>
        <w:tc>
          <w:tcPr>
            <w:tcW w:w="3976" w:type="dxa"/>
            <w:tcBorders>
              <w:top w:val="nil"/>
            </w:tcBorders>
            <w:shd w:val="clear" w:color="auto" w:fill="D9D9D9" w:themeFill="background1" w:themeFillShade="D9"/>
          </w:tcPr>
          <w:p w14:paraId="69C0C72D" w14:textId="77777777" w:rsidR="00D047D3" w:rsidRPr="0034106D" w:rsidRDefault="00D047D3" w:rsidP="00600CE5">
            <w:pPr>
              <w:rPr>
                <w:rFonts w:ascii="Gill Sans MT" w:hAnsi="Gill Sans MT" w:cstheme="minorHAnsi"/>
              </w:rPr>
            </w:pPr>
          </w:p>
        </w:tc>
        <w:tc>
          <w:tcPr>
            <w:tcW w:w="1131" w:type="dxa"/>
            <w:vMerge/>
            <w:shd w:val="clear" w:color="auto" w:fill="D9D9D9" w:themeFill="background1" w:themeFillShade="D9"/>
          </w:tcPr>
          <w:p w14:paraId="23A5EDD4" w14:textId="77777777" w:rsidR="00D047D3" w:rsidRPr="0034106D" w:rsidRDefault="00D047D3" w:rsidP="00600CE5">
            <w:pPr>
              <w:spacing w:line="276" w:lineRule="auto"/>
              <w:jc w:val="center"/>
              <w:rPr>
                <w:rFonts w:ascii="Gill Sans MT" w:hAnsi="Gill Sans MT" w:cstheme="minorHAnsi"/>
              </w:rPr>
            </w:pPr>
          </w:p>
        </w:tc>
        <w:tc>
          <w:tcPr>
            <w:tcW w:w="1133" w:type="dxa"/>
            <w:vMerge/>
            <w:shd w:val="clear" w:color="auto" w:fill="D9D9D9" w:themeFill="background1" w:themeFillShade="D9"/>
          </w:tcPr>
          <w:p w14:paraId="2FA1A7BF" w14:textId="77777777" w:rsidR="00D047D3" w:rsidRPr="0034106D" w:rsidRDefault="00D047D3" w:rsidP="00600CE5">
            <w:pPr>
              <w:spacing w:line="276" w:lineRule="auto"/>
              <w:jc w:val="center"/>
              <w:rPr>
                <w:rFonts w:ascii="Gill Sans MT" w:hAnsi="Gill Sans MT" w:cstheme="minorHAnsi"/>
              </w:rPr>
            </w:pPr>
          </w:p>
        </w:tc>
        <w:tc>
          <w:tcPr>
            <w:tcW w:w="1411" w:type="dxa"/>
            <w:vMerge/>
            <w:shd w:val="clear" w:color="auto" w:fill="D9D9D9" w:themeFill="background1" w:themeFillShade="D9"/>
          </w:tcPr>
          <w:p w14:paraId="67AD1A09" w14:textId="77777777" w:rsidR="00D047D3" w:rsidRPr="0034106D" w:rsidRDefault="00D047D3" w:rsidP="00600CE5">
            <w:pPr>
              <w:spacing w:line="276" w:lineRule="auto"/>
              <w:jc w:val="center"/>
              <w:rPr>
                <w:rFonts w:ascii="Gill Sans MT" w:hAnsi="Gill Sans MT" w:cstheme="minorHAnsi"/>
              </w:rPr>
            </w:pPr>
          </w:p>
        </w:tc>
      </w:tr>
      <w:tr w:rsidR="00D047D3" w:rsidRPr="0034106D" w14:paraId="1BFC1532" w14:textId="77777777" w:rsidTr="00D047D3">
        <w:trPr>
          <w:jc w:val="center"/>
        </w:trPr>
        <w:tc>
          <w:tcPr>
            <w:tcW w:w="3976" w:type="dxa"/>
          </w:tcPr>
          <w:p w14:paraId="741FA53B" w14:textId="53A0DE57" w:rsidR="00D047D3" w:rsidRPr="0034106D" w:rsidRDefault="00D047D3" w:rsidP="00600CE5">
            <w:pPr>
              <w:rPr>
                <w:rFonts w:ascii="Gill Sans MT" w:hAnsi="Gill Sans MT" w:cstheme="minorHAnsi"/>
              </w:rPr>
            </w:pPr>
            <w:r w:rsidRPr="0034106D">
              <w:rPr>
                <w:rFonts w:ascii="Gill Sans MT" w:hAnsi="Gill Sans MT" w:cstheme="minorHAnsi"/>
              </w:rPr>
              <w:t>Formation 1</w:t>
            </w:r>
          </w:p>
        </w:tc>
        <w:tc>
          <w:tcPr>
            <w:tcW w:w="1131" w:type="dxa"/>
          </w:tcPr>
          <w:p w14:paraId="7D12ADBC" w14:textId="156A8C2A" w:rsidR="00D047D3" w:rsidRPr="0034106D" w:rsidRDefault="00D047D3" w:rsidP="00600CE5">
            <w:pPr>
              <w:jc w:val="center"/>
              <w:rPr>
                <w:rFonts w:ascii="Gill Sans MT" w:hAnsi="Gill Sans MT" w:cstheme="minorHAnsi"/>
              </w:rPr>
            </w:pPr>
            <w:r w:rsidRPr="0034106D">
              <w:rPr>
                <w:rFonts w:ascii="Gill Sans MT" w:hAnsi="Gill Sans MT" w:cstheme="minorHAnsi"/>
              </w:rPr>
              <w:t>Tunis</w:t>
            </w:r>
          </w:p>
        </w:tc>
        <w:tc>
          <w:tcPr>
            <w:tcW w:w="1133" w:type="dxa"/>
          </w:tcPr>
          <w:p w14:paraId="509FF550" w14:textId="77777777" w:rsidR="00D047D3" w:rsidRPr="0034106D" w:rsidRDefault="00D047D3" w:rsidP="00600CE5">
            <w:pPr>
              <w:jc w:val="center"/>
              <w:rPr>
                <w:rFonts w:ascii="Gill Sans MT" w:hAnsi="Gill Sans MT" w:cstheme="minorHAnsi"/>
              </w:rPr>
            </w:pPr>
          </w:p>
        </w:tc>
        <w:tc>
          <w:tcPr>
            <w:tcW w:w="1411" w:type="dxa"/>
          </w:tcPr>
          <w:p w14:paraId="2392ED2F" w14:textId="77777777" w:rsidR="00D047D3" w:rsidRPr="0034106D" w:rsidRDefault="00D047D3" w:rsidP="00600CE5">
            <w:pPr>
              <w:jc w:val="center"/>
              <w:rPr>
                <w:rFonts w:ascii="Gill Sans MT" w:hAnsi="Gill Sans MT" w:cstheme="minorHAnsi"/>
              </w:rPr>
            </w:pPr>
          </w:p>
        </w:tc>
      </w:tr>
      <w:tr w:rsidR="00D047D3" w:rsidRPr="0034106D" w14:paraId="560072F9" w14:textId="77777777" w:rsidTr="00D047D3">
        <w:trPr>
          <w:jc w:val="center"/>
        </w:trPr>
        <w:tc>
          <w:tcPr>
            <w:tcW w:w="3976" w:type="dxa"/>
            <w:shd w:val="clear" w:color="auto" w:fill="D9D9D9" w:themeFill="background1" w:themeFillShade="D9"/>
          </w:tcPr>
          <w:p w14:paraId="642862A4" w14:textId="1269E988" w:rsidR="00D047D3" w:rsidRPr="0034106D" w:rsidRDefault="00D047D3" w:rsidP="00600CE5">
            <w:pPr>
              <w:spacing w:line="276" w:lineRule="auto"/>
              <w:jc w:val="center"/>
              <w:rPr>
                <w:rFonts w:ascii="Gill Sans MT" w:hAnsi="Gill Sans MT" w:cstheme="minorHAnsi"/>
                <w:b/>
                <w:bCs/>
              </w:rPr>
            </w:pPr>
            <w:r w:rsidRPr="0034106D">
              <w:rPr>
                <w:rFonts w:ascii="Gill Sans MT" w:hAnsi="Gill Sans MT" w:cstheme="minorHAnsi"/>
                <w:b/>
                <w:bCs/>
              </w:rPr>
              <w:t>Total durée (H/J)</w:t>
            </w:r>
          </w:p>
        </w:tc>
        <w:tc>
          <w:tcPr>
            <w:tcW w:w="1131" w:type="dxa"/>
            <w:shd w:val="clear" w:color="auto" w:fill="D9D9D9" w:themeFill="background1" w:themeFillShade="D9"/>
          </w:tcPr>
          <w:p w14:paraId="7C5D11FB" w14:textId="77777777" w:rsidR="00D047D3" w:rsidRPr="0034106D" w:rsidRDefault="00D047D3" w:rsidP="00600CE5">
            <w:pPr>
              <w:spacing w:line="276" w:lineRule="auto"/>
              <w:jc w:val="center"/>
              <w:rPr>
                <w:rFonts w:ascii="Gill Sans MT" w:hAnsi="Gill Sans MT" w:cstheme="minorHAnsi"/>
                <w:b/>
              </w:rPr>
            </w:pPr>
          </w:p>
        </w:tc>
        <w:tc>
          <w:tcPr>
            <w:tcW w:w="1133" w:type="dxa"/>
            <w:shd w:val="clear" w:color="auto" w:fill="D9D9D9" w:themeFill="background1" w:themeFillShade="D9"/>
          </w:tcPr>
          <w:p w14:paraId="1987B350" w14:textId="77777777" w:rsidR="00D047D3" w:rsidRPr="0034106D" w:rsidRDefault="00D047D3" w:rsidP="00600CE5">
            <w:pPr>
              <w:spacing w:line="276" w:lineRule="auto"/>
              <w:jc w:val="center"/>
              <w:rPr>
                <w:rFonts w:ascii="Gill Sans MT" w:hAnsi="Gill Sans MT" w:cstheme="minorHAnsi"/>
                <w:b/>
              </w:rPr>
            </w:pPr>
          </w:p>
        </w:tc>
        <w:tc>
          <w:tcPr>
            <w:tcW w:w="1411" w:type="dxa"/>
            <w:shd w:val="clear" w:color="auto" w:fill="D9D9D9" w:themeFill="background1" w:themeFillShade="D9"/>
          </w:tcPr>
          <w:p w14:paraId="05F6B18C" w14:textId="77777777" w:rsidR="00D047D3" w:rsidRPr="0034106D" w:rsidRDefault="00D047D3" w:rsidP="00600CE5">
            <w:pPr>
              <w:spacing w:line="276" w:lineRule="auto"/>
              <w:jc w:val="center"/>
              <w:rPr>
                <w:rFonts w:ascii="Gill Sans MT" w:hAnsi="Gill Sans MT" w:cstheme="minorHAnsi"/>
                <w:b/>
                <w:bCs/>
              </w:rPr>
            </w:pPr>
          </w:p>
        </w:tc>
      </w:tr>
    </w:tbl>
    <w:p w14:paraId="56955ED7" w14:textId="77777777" w:rsidR="006041CF" w:rsidRPr="0034106D" w:rsidRDefault="006041CF" w:rsidP="006041CF">
      <w:pPr>
        <w:rPr>
          <w:rFonts w:ascii="Gill Sans MT" w:hAnsi="Gill Sans MT" w:cstheme="minorHAnsi"/>
        </w:rPr>
      </w:pPr>
    </w:p>
    <w:p w14:paraId="3B644F3F" w14:textId="1AE87C4D" w:rsidR="006041CF" w:rsidRPr="00BF532C" w:rsidRDefault="006041CF" w:rsidP="00874539">
      <w:pPr>
        <w:pStyle w:val="Titre1"/>
        <w:rPr>
          <w:rFonts w:ascii="Gill Sans MT" w:eastAsia="Arial Unicode MS" w:hAnsi="Gill Sans MT"/>
        </w:rPr>
      </w:pPr>
      <w:r w:rsidRPr="00BF532C">
        <w:rPr>
          <w:rFonts w:ascii="Gill Sans MT" w:eastAsia="Arial Unicode MS" w:hAnsi="Gill Sans MT"/>
        </w:rPr>
        <w:t>Expertise</w:t>
      </w:r>
      <w:r w:rsidR="00874539" w:rsidRPr="00BF532C">
        <w:rPr>
          <w:rFonts w:ascii="Gill Sans MT" w:eastAsia="Arial Unicode MS" w:hAnsi="Gill Sans MT"/>
        </w:rPr>
        <w:t>s attendues</w:t>
      </w:r>
      <w:r w:rsidRPr="00BF532C">
        <w:rPr>
          <w:rFonts w:ascii="Gill Sans MT" w:eastAsia="Arial Unicode MS" w:hAnsi="Gill Sans MT"/>
        </w:rPr>
        <w:t xml:space="preserve"> et profil</w:t>
      </w:r>
      <w:r w:rsidR="00874539" w:rsidRPr="00BF532C">
        <w:rPr>
          <w:rFonts w:ascii="Gill Sans MT" w:eastAsia="Arial Unicode MS" w:hAnsi="Gill Sans MT"/>
        </w:rPr>
        <w:t>s</w:t>
      </w:r>
      <w:r w:rsidRPr="00BF532C">
        <w:rPr>
          <w:rFonts w:ascii="Gill Sans MT" w:eastAsia="Arial Unicode MS" w:hAnsi="Gill Sans MT"/>
        </w:rPr>
        <w:t xml:space="preserve"> demandés</w:t>
      </w:r>
    </w:p>
    <w:p w14:paraId="63EAC7E0" w14:textId="6ACD7794" w:rsidR="006041CF" w:rsidRPr="0034106D" w:rsidRDefault="006041CF" w:rsidP="00553FF6">
      <w:pPr>
        <w:tabs>
          <w:tab w:val="num" w:pos="900"/>
        </w:tabs>
        <w:spacing w:before="120" w:after="0" w:line="240" w:lineRule="auto"/>
        <w:jc w:val="both"/>
        <w:rPr>
          <w:rFonts w:ascii="Gill Sans MT" w:hAnsi="Gill Sans MT"/>
          <w:u w:val="single"/>
        </w:rPr>
      </w:pPr>
      <w:r w:rsidRPr="0034106D">
        <w:rPr>
          <w:rFonts w:ascii="Gill Sans MT" w:hAnsi="Gill Sans MT"/>
          <w:b/>
          <w:bCs/>
          <w:u w:val="single"/>
        </w:rPr>
        <w:t>Nombre d’experts par mission</w:t>
      </w:r>
      <w:r w:rsidRPr="0034106D">
        <w:rPr>
          <w:rFonts w:ascii="Gill Sans MT" w:hAnsi="Gill Sans MT"/>
          <w:b/>
          <w:bCs/>
        </w:rPr>
        <w:t xml:space="preserve"> : </w:t>
      </w:r>
      <w:r w:rsidR="00926F1C">
        <w:rPr>
          <w:rFonts w:ascii="Gill Sans MT" w:hAnsi="Gill Sans MT"/>
        </w:rPr>
        <w:t>1</w:t>
      </w:r>
    </w:p>
    <w:p w14:paraId="244DFD07" w14:textId="77777777" w:rsidR="006041CF" w:rsidRPr="0034106D" w:rsidRDefault="006041CF" w:rsidP="00553FF6">
      <w:pPr>
        <w:tabs>
          <w:tab w:val="num" w:pos="900"/>
        </w:tabs>
        <w:spacing w:before="120" w:after="0" w:line="240" w:lineRule="auto"/>
        <w:jc w:val="both"/>
        <w:rPr>
          <w:rFonts w:ascii="Gill Sans MT" w:hAnsi="Gill Sans MT"/>
          <w:b/>
          <w:bCs/>
          <w:u w:val="single"/>
        </w:rPr>
      </w:pPr>
      <w:r w:rsidRPr="0034106D">
        <w:rPr>
          <w:rFonts w:ascii="Gill Sans MT" w:hAnsi="Gill Sans MT"/>
          <w:b/>
          <w:bCs/>
          <w:u w:val="single"/>
        </w:rPr>
        <w:t>Profil de l’expert (des experts) désigné(s) en charge de l’exécution du contrat</w:t>
      </w:r>
    </w:p>
    <w:p w14:paraId="55008EEA" w14:textId="77777777" w:rsidR="006041CF" w:rsidRPr="0034106D" w:rsidRDefault="006041CF" w:rsidP="00553FF6">
      <w:pPr>
        <w:spacing w:before="120" w:after="0" w:line="240" w:lineRule="auto"/>
        <w:ind w:left="1980"/>
        <w:jc w:val="both"/>
        <w:rPr>
          <w:rFonts w:ascii="Gill Sans MT" w:hAnsi="Gill Sans MT" w:cstheme="minorHAnsi"/>
          <w:iCs/>
          <w:u w:val="single"/>
        </w:rPr>
      </w:pPr>
      <w:r w:rsidRPr="0034106D">
        <w:rPr>
          <w:rFonts w:ascii="Gill Sans MT" w:hAnsi="Gill Sans MT" w:cstheme="minorHAnsi"/>
          <w:iCs/>
          <w:u w:val="single"/>
        </w:rPr>
        <w:t>Qualifications et compétences :</w:t>
      </w:r>
    </w:p>
    <w:p w14:paraId="11778558" w14:textId="677164FF" w:rsidR="006041CF" w:rsidRPr="0034106D" w:rsidRDefault="006041CF" w:rsidP="00553FF6">
      <w:pPr>
        <w:numPr>
          <w:ilvl w:val="0"/>
          <w:numId w:val="20"/>
        </w:numPr>
        <w:spacing w:before="120" w:after="0" w:line="240" w:lineRule="auto"/>
        <w:jc w:val="both"/>
        <w:rPr>
          <w:rFonts w:ascii="Gill Sans MT" w:hAnsi="Gill Sans MT" w:cstheme="minorHAnsi"/>
        </w:rPr>
      </w:pPr>
      <w:r w:rsidRPr="0034106D">
        <w:rPr>
          <w:rFonts w:ascii="Gill Sans MT" w:hAnsi="Gill Sans MT" w:cstheme="minorHAnsi"/>
        </w:rPr>
        <w:t>Titulaire d’un diplôme universitaire de 3</w:t>
      </w:r>
      <w:r w:rsidRPr="0034106D">
        <w:rPr>
          <w:rFonts w:ascii="Gill Sans MT" w:hAnsi="Gill Sans MT" w:cstheme="minorHAnsi"/>
          <w:vertAlign w:val="superscript"/>
        </w:rPr>
        <w:t>ème</w:t>
      </w:r>
      <w:r w:rsidRPr="0034106D">
        <w:rPr>
          <w:rFonts w:ascii="Gill Sans MT" w:hAnsi="Gill Sans MT" w:cstheme="minorHAnsi"/>
        </w:rPr>
        <w:t xml:space="preserve"> cycle (Bac+5 minimum) en administration, renforcement des organisations, en gestion, </w:t>
      </w:r>
      <w:r w:rsidR="003F1988" w:rsidRPr="0034106D">
        <w:rPr>
          <w:rFonts w:ascii="Gill Sans MT" w:hAnsi="Gill Sans MT" w:cstheme="minorHAnsi"/>
        </w:rPr>
        <w:t xml:space="preserve">en économie, </w:t>
      </w:r>
      <w:r w:rsidR="00553FF6" w:rsidRPr="0034106D">
        <w:rPr>
          <w:rFonts w:ascii="Gill Sans MT" w:hAnsi="Gill Sans MT" w:cstheme="minorHAnsi"/>
        </w:rPr>
        <w:t xml:space="preserve">en finance, en comptabilité, </w:t>
      </w:r>
      <w:r w:rsidRPr="0034106D">
        <w:rPr>
          <w:rFonts w:ascii="Gill Sans MT" w:hAnsi="Gill Sans MT" w:cstheme="minorHAnsi"/>
        </w:rPr>
        <w:t>en environnement ou expérience équivalente.</w:t>
      </w:r>
    </w:p>
    <w:p w14:paraId="31434EBF" w14:textId="77777777" w:rsidR="006041CF" w:rsidRPr="0034106D" w:rsidRDefault="006041CF" w:rsidP="00553FF6">
      <w:pPr>
        <w:numPr>
          <w:ilvl w:val="0"/>
          <w:numId w:val="20"/>
        </w:numPr>
        <w:spacing w:before="120" w:after="0" w:line="240" w:lineRule="auto"/>
        <w:jc w:val="both"/>
        <w:rPr>
          <w:rFonts w:ascii="Gill Sans MT" w:hAnsi="Gill Sans MT" w:cstheme="minorHAnsi"/>
        </w:rPr>
      </w:pPr>
      <w:r w:rsidRPr="0034106D">
        <w:rPr>
          <w:rFonts w:ascii="Gill Sans MT" w:hAnsi="Gill Sans MT" w:cstheme="minorHAnsi"/>
        </w:rPr>
        <w:t>Excellentes qualités /capacités :</w:t>
      </w:r>
    </w:p>
    <w:p w14:paraId="7E30BDB0" w14:textId="5FBBFDB7" w:rsidR="006041CF" w:rsidRPr="0034106D" w:rsidRDefault="006041CF" w:rsidP="00553FF6">
      <w:pPr>
        <w:numPr>
          <w:ilvl w:val="1"/>
          <w:numId w:val="21"/>
        </w:numPr>
        <w:spacing w:before="120" w:after="0" w:line="240" w:lineRule="auto"/>
        <w:jc w:val="both"/>
        <w:rPr>
          <w:rFonts w:ascii="Gill Sans MT" w:eastAsia="Arial Unicode MS" w:hAnsi="Gill Sans MT" w:cstheme="minorHAnsi"/>
        </w:rPr>
      </w:pPr>
      <w:r w:rsidRPr="0034106D">
        <w:rPr>
          <w:rFonts w:ascii="Gill Sans MT" w:hAnsi="Gill Sans MT" w:cstheme="minorHAnsi"/>
        </w:rPr>
        <w:t>de communication</w:t>
      </w:r>
      <w:r w:rsidR="000E754D" w:rsidRPr="0034106D">
        <w:rPr>
          <w:rFonts w:ascii="Gill Sans MT" w:hAnsi="Gill Sans MT" w:cstheme="minorHAnsi"/>
        </w:rPr>
        <w:t> ;</w:t>
      </w:r>
    </w:p>
    <w:p w14:paraId="2EEA1401" w14:textId="2DA60A40" w:rsidR="006041CF" w:rsidRPr="0034106D" w:rsidRDefault="006041CF" w:rsidP="00553FF6">
      <w:pPr>
        <w:numPr>
          <w:ilvl w:val="1"/>
          <w:numId w:val="21"/>
        </w:numPr>
        <w:spacing w:before="120" w:after="0" w:line="240" w:lineRule="auto"/>
        <w:jc w:val="both"/>
        <w:rPr>
          <w:rFonts w:ascii="Gill Sans MT" w:eastAsia="Arial Unicode MS" w:hAnsi="Gill Sans MT" w:cstheme="minorHAnsi"/>
        </w:rPr>
      </w:pPr>
      <w:r w:rsidRPr="0034106D">
        <w:rPr>
          <w:rFonts w:ascii="Gill Sans MT" w:hAnsi="Gill Sans MT" w:cstheme="minorHAnsi"/>
        </w:rPr>
        <w:t>de travail en équipe et relationnel</w:t>
      </w:r>
      <w:r w:rsidR="000E754D" w:rsidRPr="0034106D">
        <w:rPr>
          <w:rFonts w:ascii="Gill Sans MT" w:hAnsi="Gill Sans MT" w:cstheme="minorHAnsi"/>
        </w:rPr>
        <w:t> ;</w:t>
      </w:r>
    </w:p>
    <w:p w14:paraId="650E48FF" w14:textId="08817DF7" w:rsidR="006041CF" w:rsidRPr="0034106D" w:rsidRDefault="006041CF" w:rsidP="00553FF6">
      <w:pPr>
        <w:numPr>
          <w:ilvl w:val="1"/>
          <w:numId w:val="21"/>
        </w:numPr>
        <w:spacing w:before="120" w:after="0" w:line="240" w:lineRule="auto"/>
        <w:jc w:val="both"/>
        <w:rPr>
          <w:rFonts w:ascii="Gill Sans MT" w:eastAsia="Arial Unicode MS" w:hAnsi="Gill Sans MT" w:cstheme="minorHAnsi"/>
        </w:rPr>
      </w:pPr>
      <w:r w:rsidRPr="0034106D">
        <w:rPr>
          <w:rFonts w:ascii="Gill Sans MT" w:eastAsia="Arial Unicode MS" w:hAnsi="Gill Sans MT" w:cstheme="minorHAnsi"/>
        </w:rPr>
        <w:t>de transmission des savoirs</w:t>
      </w:r>
      <w:r w:rsidR="000E754D" w:rsidRPr="0034106D">
        <w:rPr>
          <w:rFonts w:ascii="Gill Sans MT" w:eastAsia="Arial Unicode MS" w:hAnsi="Gill Sans MT" w:cstheme="minorHAnsi"/>
        </w:rPr>
        <w:t> ;</w:t>
      </w:r>
    </w:p>
    <w:p w14:paraId="70134848" w14:textId="68AF7280" w:rsidR="006041CF" w:rsidRPr="0034106D" w:rsidRDefault="006041CF" w:rsidP="00553FF6">
      <w:pPr>
        <w:numPr>
          <w:ilvl w:val="1"/>
          <w:numId w:val="21"/>
        </w:numPr>
        <w:spacing w:before="120" w:after="0" w:line="240" w:lineRule="auto"/>
        <w:jc w:val="both"/>
        <w:rPr>
          <w:rFonts w:ascii="Gill Sans MT" w:eastAsia="Arial Unicode MS" w:hAnsi="Gill Sans MT" w:cstheme="minorHAnsi"/>
        </w:rPr>
      </w:pPr>
      <w:r w:rsidRPr="0034106D">
        <w:rPr>
          <w:rFonts w:ascii="Gill Sans MT" w:hAnsi="Gill Sans MT" w:cstheme="minorHAnsi"/>
        </w:rPr>
        <w:t>de synthèse et de rédaction</w:t>
      </w:r>
      <w:r w:rsidR="000E754D" w:rsidRPr="0034106D">
        <w:rPr>
          <w:rFonts w:ascii="Gill Sans MT" w:hAnsi="Gill Sans MT" w:cstheme="minorHAnsi"/>
        </w:rPr>
        <w:t> ;</w:t>
      </w:r>
    </w:p>
    <w:p w14:paraId="2EC8F6B5" w14:textId="7FD6EE41" w:rsidR="006041CF" w:rsidRPr="0034106D" w:rsidRDefault="006041CF" w:rsidP="00553FF6">
      <w:pPr>
        <w:numPr>
          <w:ilvl w:val="1"/>
          <w:numId w:val="21"/>
        </w:numPr>
        <w:spacing w:before="120" w:after="0" w:line="240" w:lineRule="auto"/>
        <w:jc w:val="both"/>
        <w:rPr>
          <w:rFonts w:ascii="Gill Sans MT" w:eastAsia="Arial Unicode MS" w:hAnsi="Gill Sans MT" w:cstheme="minorHAnsi"/>
        </w:rPr>
      </w:pPr>
      <w:r w:rsidRPr="0034106D">
        <w:rPr>
          <w:rFonts w:ascii="Gill Sans MT" w:hAnsi="Gill Sans MT" w:cstheme="minorHAnsi"/>
        </w:rPr>
        <w:t>d’analyse et résolution des problèmes</w:t>
      </w:r>
      <w:r w:rsidR="000E754D" w:rsidRPr="0034106D">
        <w:rPr>
          <w:rFonts w:ascii="Gill Sans MT" w:hAnsi="Gill Sans MT" w:cstheme="minorHAnsi"/>
        </w:rPr>
        <w:t> ;</w:t>
      </w:r>
    </w:p>
    <w:p w14:paraId="6EAD3DAA" w14:textId="737F2EB8" w:rsidR="006041CF" w:rsidRPr="0034106D" w:rsidRDefault="006041CF" w:rsidP="00553FF6">
      <w:pPr>
        <w:numPr>
          <w:ilvl w:val="1"/>
          <w:numId w:val="21"/>
        </w:numPr>
        <w:spacing w:before="120" w:after="0" w:line="240" w:lineRule="auto"/>
        <w:jc w:val="both"/>
        <w:rPr>
          <w:rFonts w:ascii="Gill Sans MT" w:eastAsia="Arial Unicode MS" w:hAnsi="Gill Sans MT" w:cstheme="minorHAnsi"/>
        </w:rPr>
      </w:pPr>
      <w:r w:rsidRPr="0034106D">
        <w:rPr>
          <w:rFonts w:ascii="Gill Sans MT" w:hAnsi="Gill Sans MT" w:cstheme="minorHAnsi"/>
        </w:rPr>
        <w:t>de prise de décision et d’initiative</w:t>
      </w:r>
      <w:r w:rsidR="000E754D" w:rsidRPr="0034106D">
        <w:rPr>
          <w:rFonts w:ascii="Gill Sans MT" w:hAnsi="Gill Sans MT" w:cstheme="minorHAnsi"/>
        </w:rPr>
        <w:t>.</w:t>
      </w:r>
    </w:p>
    <w:p w14:paraId="0723A0A4" w14:textId="77777777" w:rsidR="006041CF" w:rsidRPr="0034106D" w:rsidRDefault="006041CF" w:rsidP="00553FF6">
      <w:pPr>
        <w:numPr>
          <w:ilvl w:val="0"/>
          <w:numId w:val="20"/>
        </w:numPr>
        <w:spacing w:before="120" w:after="0" w:line="240" w:lineRule="auto"/>
        <w:jc w:val="both"/>
        <w:rPr>
          <w:rFonts w:ascii="Gill Sans MT" w:hAnsi="Gill Sans MT" w:cstheme="minorHAnsi"/>
        </w:rPr>
      </w:pPr>
      <w:r w:rsidRPr="0034106D">
        <w:rPr>
          <w:rFonts w:ascii="Gill Sans MT" w:hAnsi="Gill Sans MT" w:cstheme="minorHAnsi"/>
        </w:rPr>
        <w:t>Excellente maîtrise du français (écrit / oral).</w:t>
      </w:r>
    </w:p>
    <w:p w14:paraId="49224B69" w14:textId="77777777" w:rsidR="006041CF" w:rsidRPr="0034106D" w:rsidRDefault="006041CF" w:rsidP="00553FF6">
      <w:pPr>
        <w:numPr>
          <w:ilvl w:val="0"/>
          <w:numId w:val="22"/>
        </w:numPr>
        <w:tabs>
          <w:tab w:val="num" w:pos="720"/>
        </w:tabs>
        <w:spacing w:before="120" w:after="0" w:line="240" w:lineRule="auto"/>
        <w:jc w:val="both"/>
        <w:rPr>
          <w:rFonts w:ascii="Gill Sans MT" w:hAnsi="Gill Sans MT" w:cstheme="minorHAnsi"/>
          <w:iCs/>
          <w:u w:val="single"/>
        </w:rPr>
      </w:pPr>
      <w:r w:rsidRPr="0034106D">
        <w:rPr>
          <w:rFonts w:ascii="Gill Sans MT" w:hAnsi="Gill Sans MT" w:cstheme="minorHAnsi"/>
          <w:iCs/>
          <w:u w:val="single"/>
        </w:rPr>
        <w:t>Expérience professionnelle générale</w:t>
      </w:r>
    </w:p>
    <w:p w14:paraId="43B3E445" w14:textId="77777777" w:rsidR="006041CF" w:rsidRPr="0034106D" w:rsidRDefault="006041CF" w:rsidP="00553FF6">
      <w:pPr>
        <w:numPr>
          <w:ilvl w:val="0"/>
          <w:numId w:val="20"/>
        </w:numPr>
        <w:spacing w:before="120" w:after="0" w:line="240" w:lineRule="auto"/>
        <w:jc w:val="both"/>
        <w:rPr>
          <w:rFonts w:ascii="Gill Sans MT" w:hAnsi="Gill Sans MT" w:cstheme="minorHAnsi"/>
        </w:rPr>
      </w:pPr>
      <w:r w:rsidRPr="0034106D">
        <w:rPr>
          <w:rFonts w:ascii="Gill Sans MT" w:hAnsi="Gill Sans MT" w:cstheme="minorHAnsi"/>
        </w:rPr>
        <w:t>Expérience professionnelle d’au moins 10 ans dans le domaine de la formation.</w:t>
      </w:r>
    </w:p>
    <w:p w14:paraId="6748FED6" w14:textId="4B16174B" w:rsidR="006041CF" w:rsidRPr="0034106D" w:rsidRDefault="006041CF" w:rsidP="00553FF6">
      <w:pPr>
        <w:numPr>
          <w:ilvl w:val="0"/>
          <w:numId w:val="20"/>
        </w:numPr>
        <w:spacing w:before="120" w:after="0" w:line="240" w:lineRule="auto"/>
        <w:jc w:val="both"/>
        <w:rPr>
          <w:rFonts w:ascii="Gill Sans MT" w:hAnsi="Gill Sans MT" w:cstheme="minorHAnsi"/>
        </w:rPr>
      </w:pPr>
      <w:r w:rsidRPr="0034106D">
        <w:rPr>
          <w:rFonts w:ascii="Gill Sans MT" w:hAnsi="Gill Sans MT" w:cstheme="minorHAnsi"/>
        </w:rPr>
        <w:t>Expérience professionnelle d’au moins 5 ans en lien avec l</w:t>
      </w:r>
      <w:r w:rsidR="00926F1C">
        <w:rPr>
          <w:rFonts w:ascii="Gill Sans MT" w:hAnsi="Gill Sans MT" w:cstheme="minorHAnsi"/>
        </w:rPr>
        <w:t>a</w:t>
      </w:r>
      <w:r w:rsidRPr="0034106D">
        <w:rPr>
          <w:rFonts w:ascii="Gill Sans MT" w:hAnsi="Gill Sans MT" w:cstheme="minorHAnsi"/>
        </w:rPr>
        <w:t xml:space="preserve"> thématique susmentionnée.</w:t>
      </w:r>
    </w:p>
    <w:p w14:paraId="7665346D" w14:textId="77777777" w:rsidR="006041CF" w:rsidRPr="0034106D" w:rsidRDefault="006041CF" w:rsidP="00553FF6">
      <w:pPr>
        <w:numPr>
          <w:ilvl w:val="0"/>
          <w:numId w:val="20"/>
        </w:numPr>
        <w:spacing w:before="120" w:after="0" w:line="240" w:lineRule="auto"/>
        <w:jc w:val="both"/>
        <w:rPr>
          <w:rFonts w:ascii="Gill Sans MT" w:hAnsi="Gill Sans MT" w:cstheme="minorHAnsi"/>
        </w:rPr>
      </w:pPr>
      <w:r w:rsidRPr="0034106D">
        <w:rPr>
          <w:rFonts w:ascii="Gill Sans MT" w:hAnsi="Gill Sans MT" w:cstheme="minorHAnsi"/>
        </w:rPr>
        <w:t>Bonne maîtrise des enjeux liés aux aspects gestion et finance.</w:t>
      </w:r>
    </w:p>
    <w:p w14:paraId="468233B5" w14:textId="77777777" w:rsidR="006041CF" w:rsidRPr="0034106D" w:rsidRDefault="006041CF" w:rsidP="00553FF6">
      <w:pPr>
        <w:numPr>
          <w:ilvl w:val="0"/>
          <w:numId w:val="22"/>
        </w:numPr>
        <w:tabs>
          <w:tab w:val="num" w:pos="720"/>
        </w:tabs>
        <w:spacing w:before="120" w:after="0" w:line="240" w:lineRule="auto"/>
        <w:jc w:val="both"/>
        <w:rPr>
          <w:rFonts w:ascii="Gill Sans MT" w:hAnsi="Gill Sans MT" w:cstheme="minorHAnsi"/>
          <w:iCs/>
          <w:u w:val="single"/>
        </w:rPr>
      </w:pPr>
      <w:r w:rsidRPr="0034106D">
        <w:rPr>
          <w:rFonts w:ascii="Gill Sans MT" w:hAnsi="Gill Sans MT" w:cstheme="minorHAnsi"/>
          <w:iCs/>
          <w:u w:val="single"/>
        </w:rPr>
        <w:t>Expérience professionnelle spécifique</w:t>
      </w:r>
    </w:p>
    <w:p w14:paraId="0C068338" w14:textId="77777777" w:rsidR="006041CF" w:rsidRPr="0034106D" w:rsidRDefault="006041CF" w:rsidP="00553FF6">
      <w:pPr>
        <w:numPr>
          <w:ilvl w:val="0"/>
          <w:numId w:val="20"/>
        </w:numPr>
        <w:spacing w:before="120" w:after="0" w:line="240" w:lineRule="auto"/>
        <w:jc w:val="both"/>
        <w:rPr>
          <w:rFonts w:ascii="Gill Sans MT" w:hAnsi="Gill Sans MT" w:cstheme="minorHAnsi"/>
        </w:rPr>
      </w:pPr>
      <w:r w:rsidRPr="0034106D">
        <w:rPr>
          <w:rFonts w:ascii="Gill Sans MT" w:hAnsi="Gill Sans MT" w:cstheme="minorHAnsi"/>
        </w:rPr>
        <w:t>Parfaite connaissance des modalités de fonctionnement de la conduite du changement.</w:t>
      </w:r>
    </w:p>
    <w:p w14:paraId="70E4B45D" w14:textId="77777777" w:rsidR="006041CF" w:rsidRPr="0034106D" w:rsidRDefault="006041CF" w:rsidP="00553FF6">
      <w:pPr>
        <w:numPr>
          <w:ilvl w:val="0"/>
          <w:numId w:val="20"/>
        </w:numPr>
        <w:spacing w:before="120" w:after="0" w:line="240" w:lineRule="auto"/>
        <w:jc w:val="both"/>
        <w:rPr>
          <w:rFonts w:ascii="Gill Sans MT" w:hAnsi="Gill Sans MT" w:cstheme="minorHAnsi"/>
        </w:rPr>
      </w:pPr>
      <w:r w:rsidRPr="0034106D">
        <w:rPr>
          <w:rFonts w:ascii="Gill Sans MT" w:hAnsi="Gill Sans MT" w:cstheme="minorHAnsi"/>
        </w:rPr>
        <w:t>Expérience préalable de renforcement des capacités des organisations.</w:t>
      </w:r>
    </w:p>
    <w:p w14:paraId="10E83665" w14:textId="77777777" w:rsidR="006041CF" w:rsidRPr="0034106D" w:rsidRDefault="006041CF" w:rsidP="00553FF6">
      <w:pPr>
        <w:numPr>
          <w:ilvl w:val="0"/>
          <w:numId w:val="20"/>
        </w:numPr>
        <w:spacing w:before="120" w:after="0" w:line="240" w:lineRule="auto"/>
        <w:jc w:val="both"/>
        <w:rPr>
          <w:rFonts w:ascii="Gill Sans MT" w:hAnsi="Gill Sans MT" w:cstheme="minorHAnsi"/>
        </w:rPr>
      </w:pPr>
      <w:r w:rsidRPr="0034106D">
        <w:rPr>
          <w:rFonts w:ascii="Gill Sans MT" w:hAnsi="Gill Sans MT" w:cstheme="minorHAnsi"/>
        </w:rPr>
        <w:t xml:space="preserve">Maîtrise des méthodologies de formation. </w:t>
      </w:r>
    </w:p>
    <w:p w14:paraId="50227829" w14:textId="77777777" w:rsidR="00874539" w:rsidRPr="0034106D" w:rsidRDefault="00874539" w:rsidP="00874539">
      <w:pPr>
        <w:pStyle w:val="Titre1"/>
        <w:rPr>
          <w:rFonts w:ascii="Gill Sans MT" w:hAnsi="Gill Sans MT"/>
        </w:rPr>
      </w:pPr>
      <w:r w:rsidRPr="0034106D">
        <w:rPr>
          <w:rFonts w:ascii="Gill Sans MT" w:hAnsi="Gill Sans MT"/>
        </w:rPr>
        <w:t xml:space="preserve">Organisation attendue </w:t>
      </w:r>
    </w:p>
    <w:p w14:paraId="2BFD92D8" w14:textId="3D2B5C5A" w:rsidR="00874539" w:rsidRPr="0034106D" w:rsidRDefault="00874539" w:rsidP="00874539">
      <w:pPr>
        <w:contextualSpacing/>
        <w:jc w:val="both"/>
        <w:rPr>
          <w:rFonts w:ascii="Gill Sans MT" w:eastAsia="Calibri" w:hAnsi="Gill Sans MT"/>
          <w:lang w:val="fr-BE"/>
        </w:rPr>
      </w:pPr>
      <w:r w:rsidRPr="0034106D">
        <w:rPr>
          <w:rFonts w:ascii="Gill Sans MT" w:eastAsia="Calibri" w:hAnsi="Gill Sans MT"/>
          <w:lang w:val="fr-BE"/>
        </w:rPr>
        <w:t xml:space="preserve">Le formateur </w:t>
      </w:r>
      <w:r w:rsidR="00926F1C">
        <w:rPr>
          <w:rFonts w:ascii="Gill Sans MT" w:eastAsia="Calibri" w:hAnsi="Gill Sans MT"/>
          <w:lang w:val="fr-BE"/>
        </w:rPr>
        <w:t>devra</w:t>
      </w:r>
      <w:r w:rsidRPr="0034106D">
        <w:rPr>
          <w:rFonts w:ascii="Gill Sans MT" w:eastAsia="Calibri" w:hAnsi="Gill Sans MT"/>
          <w:lang w:val="fr-BE"/>
        </w:rPr>
        <w:t xml:space="preserve"> réaliser les tâches suivantes :</w:t>
      </w:r>
    </w:p>
    <w:p w14:paraId="0F787505" w14:textId="49BB0255" w:rsidR="00253859" w:rsidRPr="0034106D" w:rsidRDefault="00253859" w:rsidP="00926F1C">
      <w:pPr>
        <w:numPr>
          <w:ilvl w:val="0"/>
          <w:numId w:val="1"/>
        </w:numPr>
        <w:spacing w:before="240" w:after="0"/>
        <w:ind w:left="714" w:hanging="357"/>
        <w:jc w:val="both"/>
        <w:rPr>
          <w:rFonts w:ascii="Gill Sans MT" w:eastAsia="Calibri" w:hAnsi="Gill Sans MT"/>
          <w:lang w:val="fr-BE"/>
        </w:rPr>
      </w:pPr>
      <w:r w:rsidRPr="0034106D">
        <w:rPr>
          <w:rFonts w:ascii="Gill Sans MT" w:eastAsia="Calibri" w:hAnsi="Gill Sans MT"/>
          <w:lang w:val="fr-BE"/>
        </w:rPr>
        <w:t>Développement des supports de formation</w:t>
      </w:r>
      <w:r w:rsidR="00553FF6" w:rsidRPr="0034106D">
        <w:rPr>
          <w:rFonts w:ascii="Gill Sans MT" w:eastAsia="Calibri" w:hAnsi="Gill Sans MT"/>
          <w:lang w:val="fr-BE"/>
        </w:rPr>
        <w:t> ;</w:t>
      </w:r>
    </w:p>
    <w:p w14:paraId="5CBAADC0" w14:textId="0DC07464" w:rsidR="00874539" w:rsidRPr="0034106D" w:rsidRDefault="00253859" w:rsidP="00F53FF8">
      <w:pPr>
        <w:numPr>
          <w:ilvl w:val="0"/>
          <w:numId w:val="1"/>
        </w:numPr>
        <w:spacing w:before="120" w:after="0"/>
        <w:ind w:left="714" w:hanging="357"/>
        <w:jc w:val="both"/>
        <w:rPr>
          <w:rFonts w:ascii="Gill Sans MT" w:eastAsia="Calibri" w:hAnsi="Gill Sans MT"/>
          <w:lang w:val="fr-BE"/>
        </w:rPr>
      </w:pPr>
      <w:r w:rsidRPr="0034106D">
        <w:rPr>
          <w:rFonts w:ascii="Gill Sans MT" w:eastAsia="Calibri" w:hAnsi="Gill Sans MT"/>
          <w:lang w:val="fr-BE"/>
        </w:rPr>
        <w:t>Formation des cadres sur l</w:t>
      </w:r>
      <w:r w:rsidR="00926F1C">
        <w:rPr>
          <w:rFonts w:ascii="Gill Sans MT" w:eastAsia="Calibri" w:hAnsi="Gill Sans MT"/>
          <w:lang w:val="fr-BE"/>
        </w:rPr>
        <w:t>a</w:t>
      </w:r>
      <w:r w:rsidRPr="0034106D">
        <w:rPr>
          <w:rFonts w:ascii="Gill Sans MT" w:eastAsia="Calibri" w:hAnsi="Gill Sans MT"/>
          <w:lang w:val="fr-BE"/>
        </w:rPr>
        <w:t xml:space="preserve"> thématique proposée</w:t>
      </w:r>
      <w:r w:rsidR="00553FF6" w:rsidRPr="0034106D">
        <w:rPr>
          <w:rFonts w:ascii="Gill Sans MT" w:eastAsia="Calibri" w:hAnsi="Gill Sans MT"/>
          <w:lang w:val="fr-BE"/>
        </w:rPr>
        <w:t> ;</w:t>
      </w:r>
    </w:p>
    <w:p w14:paraId="4F6268D5" w14:textId="2B3DD4EE" w:rsidR="00253859" w:rsidRPr="0034106D" w:rsidRDefault="00253859" w:rsidP="00F53FF8">
      <w:pPr>
        <w:numPr>
          <w:ilvl w:val="0"/>
          <w:numId w:val="1"/>
        </w:numPr>
        <w:spacing w:before="120" w:after="0"/>
        <w:ind w:left="714" w:hanging="357"/>
        <w:jc w:val="both"/>
        <w:rPr>
          <w:rFonts w:ascii="Gill Sans MT" w:eastAsia="Calibri" w:hAnsi="Gill Sans MT"/>
          <w:lang w:val="fr-BE"/>
        </w:rPr>
      </w:pPr>
      <w:r w:rsidRPr="0034106D">
        <w:rPr>
          <w:rFonts w:ascii="Gill Sans MT" w:eastAsia="Calibri" w:hAnsi="Gill Sans MT"/>
          <w:lang w:val="fr-BE"/>
        </w:rPr>
        <w:t>Evaluation des cadres sur leurs compétences a</w:t>
      </w:r>
      <w:r w:rsidR="003C3AEA" w:rsidRPr="0034106D">
        <w:rPr>
          <w:rFonts w:ascii="Gill Sans MT" w:eastAsia="Calibri" w:hAnsi="Gill Sans MT"/>
          <w:lang w:val="fr-BE"/>
        </w:rPr>
        <w:t>nte</w:t>
      </w:r>
      <w:r w:rsidRPr="0034106D">
        <w:rPr>
          <w:rFonts w:ascii="Gill Sans MT" w:eastAsia="Calibri" w:hAnsi="Gill Sans MT"/>
          <w:lang w:val="fr-BE"/>
        </w:rPr>
        <w:t xml:space="preserve"> et </w:t>
      </w:r>
      <w:r w:rsidR="003C3AEA" w:rsidRPr="0034106D">
        <w:rPr>
          <w:rFonts w:ascii="Gill Sans MT" w:eastAsia="Calibri" w:hAnsi="Gill Sans MT"/>
          <w:lang w:val="fr-BE"/>
        </w:rPr>
        <w:t>post</w:t>
      </w:r>
      <w:r w:rsidRPr="0034106D">
        <w:rPr>
          <w:rFonts w:ascii="Gill Sans MT" w:eastAsia="Calibri" w:hAnsi="Gill Sans MT"/>
          <w:lang w:val="fr-BE"/>
        </w:rPr>
        <w:t xml:space="preserve"> formation</w:t>
      </w:r>
      <w:r w:rsidR="00553FF6" w:rsidRPr="0034106D">
        <w:rPr>
          <w:rFonts w:ascii="Gill Sans MT" w:eastAsia="Calibri" w:hAnsi="Gill Sans MT"/>
          <w:lang w:val="fr-BE"/>
        </w:rPr>
        <w:t> ;</w:t>
      </w:r>
    </w:p>
    <w:p w14:paraId="53A5B8CC" w14:textId="6232BA7C" w:rsidR="00253859" w:rsidRPr="0034106D" w:rsidRDefault="00253859" w:rsidP="00F53FF8">
      <w:pPr>
        <w:numPr>
          <w:ilvl w:val="0"/>
          <w:numId w:val="1"/>
        </w:numPr>
        <w:spacing w:before="120" w:after="0"/>
        <w:ind w:left="714" w:hanging="357"/>
        <w:jc w:val="both"/>
        <w:rPr>
          <w:rFonts w:ascii="Gill Sans MT" w:eastAsia="Calibri" w:hAnsi="Gill Sans MT"/>
          <w:lang w:val="fr-BE"/>
        </w:rPr>
      </w:pPr>
      <w:r w:rsidRPr="0034106D">
        <w:rPr>
          <w:rFonts w:ascii="Gill Sans MT" w:eastAsia="Calibri" w:hAnsi="Gill Sans MT"/>
          <w:lang w:val="fr-BE"/>
        </w:rPr>
        <w:t>Rédaction d</w:t>
      </w:r>
      <w:r w:rsidR="00926F1C">
        <w:rPr>
          <w:rFonts w:ascii="Gill Sans MT" w:eastAsia="Calibri" w:hAnsi="Gill Sans MT"/>
          <w:lang w:val="fr-BE"/>
        </w:rPr>
        <w:t>u</w:t>
      </w:r>
      <w:r w:rsidRPr="0034106D">
        <w:rPr>
          <w:rFonts w:ascii="Gill Sans MT" w:eastAsia="Calibri" w:hAnsi="Gill Sans MT"/>
          <w:lang w:val="fr-BE"/>
        </w:rPr>
        <w:t xml:space="preserve"> rapport de formation</w:t>
      </w:r>
      <w:r w:rsidR="00553FF6" w:rsidRPr="0034106D">
        <w:rPr>
          <w:rFonts w:ascii="Gill Sans MT" w:eastAsia="Calibri" w:hAnsi="Gill Sans MT"/>
          <w:lang w:val="fr-BE"/>
        </w:rPr>
        <w:t> ;</w:t>
      </w:r>
    </w:p>
    <w:p w14:paraId="07202652" w14:textId="374728CE" w:rsidR="00553FF6" w:rsidRPr="0034106D" w:rsidRDefault="00553FF6" w:rsidP="00F53FF8">
      <w:pPr>
        <w:numPr>
          <w:ilvl w:val="0"/>
          <w:numId w:val="1"/>
        </w:numPr>
        <w:spacing w:before="120" w:after="0"/>
        <w:ind w:left="714" w:hanging="357"/>
        <w:jc w:val="both"/>
        <w:rPr>
          <w:rFonts w:ascii="Gill Sans MT" w:eastAsia="Calibri" w:hAnsi="Gill Sans MT"/>
          <w:lang w:val="fr-BE"/>
        </w:rPr>
      </w:pPr>
      <w:r w:rsidRPr="0034106D">
        <w:rPr>
          <w:rFonts w:ascii="Gill Sans MT" w:eastAsia="Calibri" w:hAnsi="Gill Sans MT"/>
          <w:lang w:val="fr-BE"/>
        </w:rPr>
        <w:t>Rédaction d’un rapport final de mission.</w:t>
      </w:r>
    </w:p>
    <w:p w14:paraId="00F531BA" w14:textId="77777777" w:rsidR="00874539" w:rsidRPr="0034106D" w:rsidRDefault="00874539" w:rsidP="00874539">
      <w:pPr>
        <w:ind w:left="720"/>
        <w:contextualSpacing/>
        <w:jc w:val="both"/>
        <w:rPr>
          <w:rFonts w:ascii="Gill Sans MT" w:eastAsia="Calibri" w:hAnsi="Gill Sans MT"/>
          <w:lang w:val="fr-BE"/>
        </w:rPr>
      </w:pPr>
    </w:p>
    <w:p w14:paraId="54797095" w14:textId="349AB05C" w:rsidR="00874539" w:rsidRPr="0034106D" w:rsidRDefault="00874539" w:rsidP="003C3AEA">
      <w:pPr>
        <w:contextualSpacing/>
        <w:rPr>
          <w:rFonts w:ascii="Gill Sans MT" w:eastAsia="Times New Roman" w:hAnsi="Gill Sans MT" w:cs="Times New Roman"/>
          <w:i/>
          <w:iCs/>
          <w:color w:val="FFFFFF"/>
          <w:lang w:eastAsia="fr-FR"/>
        </w:rPr>
      </w:pPr>
      <w:r w:rsidRPr="0034106D">
        <w:rPr>
          <w:rFonts w:ascii="Gill Sans MT" w:hAnsi="Gill Sans MT" w:cs="Calibri"/>
          <w:bCs/>
        </w:rPr>
        <w:t>Le travail s’effectuera essentiellement à Tunis</w:t>
      </w:r>
      <w:r w:rsidR="00553FF6" w:rsidRPr="0034106D">
        <w:rPr>
          <w:rFonts w:ascii="Gill Sans MT" w:hAnsi="Gill Sans MT" w:cs="Calibri"/>
          <w:bCs/>
        </w:rPr>
        <w:t xml:space="preserve"> dans les locaux de </w:t>
      </w:r>
      <w:r w:rsidR="00926F1C">
        <w:rPr>
          <w:rFonts w:ascii="Gill Sans MT" w:hAnsi="Gill Sans MT" w:cs="Calibri"/>
          <w:bCs/>
        </w:rPr>
        <w:t>la CDC</w:t>
      </w:r>
      <w:r w:rsidR="003C3AEA" w:rsidRPr="0034106D">
        <w:rPr>
          <w:rFonts w:ascii="Gill Sans MT" w:hAnsi="Gill Sans MT" w:cs="Calibri"/>
          <w:bCs/>
        </w:rPr>
        <w:t xml:space="preserve"> </w:t>
      </w:r>
      <w:r w:rsidR="00553FF6" w:rsidRPr="0034106D">
        <w:rPr>
          <w:rFonts w:ascii="Gill Sans MT" w:hAnsi="Gill Sans MT" w:cs="Calibri"/>
          <w:bCs/>
        </w:rPr>
        <w:t xml:space="preserve">: </w:t>
      </w:r>
      <w:r w:rsidR="00926F1C" w:rsidRPr="00926F1C">
        <w:rPr>
          <w:rFonts w:ascii="Gill Sans MT" w:hAnsi="Gill Sans MT" w:cs="Calibri"/>
          <w:bCs/>
        </w:rPr>
        <w:t>07, Rue Abou Hamed El Ghazali, Jardins du Japon, Montplaisir, 1073 Tunis.</w:t>
      </w:r>
    </w:p>
    <w:p w14:paraId="13B54FB1" w14:textId="77777777" w:rsidR="00BF532C" w:rsidRDefault="00BF532C">
      <w:pPr>
        <w:rPr>
          <w:rFonts w:ascii="Gill Sans MT" w:eastAsia="Arial Unicode MS" w:hAnsi="Gill Sans MT" w:cstheme="majorBidi"/>
          <w:color w:val="2F5496" w:themeColor="accent1" w:themeShade="BF"/>
          <w:sz w:val="32"/>
          <w:szCs w:val="32"/>
        </w:rPr>
      </w:pPr>
      <w:r>
        <w:rPr>
          <w:rFonts w:ascii="Gill Sans MT" w:eastAsia="Arial Unicode MS" w:hAnsi="Gill Sans MT"/>
        </w:rPr>
        <w:br w:type="page"/>
      </w:r>
    </w:p>
    <w:p w14:paraId="6C2D4EF1" w14:textId="4FE4B309" w:rsidR="006041CF" w:rsidRPr="0034106D" w:rsidRDefault="006041CF" w:rsidP="00874539">
      <w:pPr>
        <w:pStyle w:val="Titre1"/>
        <w:rPr>
          <w:rFonts w:ascii="Gill Sans MT" w:eastAsia="Arial Unicode MS" w:hAnsi="Gill Sans MT"/>
        </w:rPr>
      </w:pPr>
      <w:r w:rsidRPr="0034106D">
        <w:rPr>
          <w:rFonts w:ascii="Gill Sans MT" w:eastAsia="Arial Unicode MS" w:hAnsi="Gill Sans MT"/>
        </w:rPr>
        <w:t xml:space="preserve">Suivi-évaluation </w:t>
      </w:r>
    </w:p>
    <w:p w14:paraId="55A37C78" w14:textId="77777777" w:rsidR="006041CF" w:rsidRPr="0034106D" w:rsidRDefault="006041CF" w:rsidP="006041CF">
      <w:pPr>
        <w:jc w:val="both"/>
        <w:rPr>
          <w:rFonts w:ascii="Gill Sans MT" w:eastAsia="Arial Unicode MS" w:hAnsi="Gill Sans MT" w:cstheme="minorHAnsi"/>
          <w:b/>
        </w:rPr>
      </w:pPr>
    </w:p>
    <w:p w14:paraId="7BEAEF4B" w14:textId="77777777" w:rsidR="006041CF" w:rsidRPr="0034106D" w:rsidRDefault="006041CF" w:rsidP="006041CF">
      <w:pPr>
        <w:jc w:val="both"/>
        <w:rPr>
          <w:rFonts w:ascii="Gill Sans MT" w:hAnsi="Gill Sans MT" w:cstheme="minorHAnsi"/>
        </w:rPr>
      </w:pPr>
      <w:r w:rsidRPr="0034106D">
        <w:rPr>
          <w:rFonts w:ascii="Gill Sans MT" w:eastAsia="Arial Unicode MS" w:hAnsi="Gill Sans MT" w:cstheme="minorHAnsi"/>
          <w:b/>
        </w:rPr>
        <w:t>Indicateurs de performance</w:t>
      </w:r>
    </w:p>
    <w:tbl>
      <w:tblPr>
        <w:tblW w:w="10359" w:type="dxa"/>
        <w:tblInd w:w="-650" w:type="dxa"/>
        <w:tblLayout w:type="fixed"/>
        <w:tblCellMar>
          <w:left w:w="70" w:type="dxa"/>
          <w:right w:w="70" w:type="dxa"/>
        </w:tblCellMar>
        <w:tblLook w:val="0000" w:firstRow="0" w:lastRow="0" w:firstColumn="0" w:lastColumn="0" w:noHBand="0" w:noVBand="0"/>
      </w:tblPr>
      <w:tblGrid>
        <w:gridCol w:w="2421"/>
        <w:gridCol w:w="3260"/>
        <w:gridCol w:w="3119"/>
        <w:gridCol w:w="1559"/>
      </w:tblGrid>
      <w:tr w:rsidR="006041CF" w:rsidRPr="0034106D" w14:paraId="2B84403C" w14:textId="77777777" w:rsidTr="00600CE5">
        <w:trPr>
          <w:trHeight w:val="450"/>
        </w:trPr>
        <w:tc>
          <w:tcPr>
            <w:tcW w:w="2421" w:type="dxa"/>
            <w:tcBorders>
              <w:top w:val="single" w:sz="2" w:space="0" w:color="000000"/>
              <w:left w:val="single" w:sz="2" w:space="0" w:color="000000"/>
              <w:bottom w:val="single" w:sz="2" w:space="0" w:color="000000"/>
              <w:right w:val="single" w:sz="2" w:space="0" w:color="000000"/>
            </w:tcBorders>
            <w:shd w:val="clear" w:color="auto" w:fill="E6E6E6"/>
            <w:vAlign w:val="center"/>
          </w:tcPr>
          <w:p w14:paraId="176205E0" w14:textId="77777777" w:rsidR="006041CF" w:rsidRPr="0034106D" w:rsidRDefault="006041CF" w:rsidP="00600CE5">
            <w:pPr>
              <w:jc w:val="center"/>
              <w:rPr>
                <w:rFonts w:ascii="Gill Sans MT" w:hAnsi="Gill Sans MT" w:cstheme="minorHAnsi"/>
              </w:rPr>
            </w:pPr>
            <w:r w:rsidRPr="0034106D">
              <w:rPr>
                <w:rFonts w:ascii="Gill Sans MT" w:hAnsi="Gill Sans MT" w:cstheme="minorHAnsi"/>
              </w:rPr>
              <w:t>Livrables</w:t>
            </w:r>
          </w:p>
        </w:tc>
        <w:tc>
          <w:tcPr>
            <w:tcW w:w="3260" w:type="dxa"/>
            <w:tcBorders>
              <w:top w:val="single" w:sz="2" w:space="0" w:color="000000"/>
              <w:left w:val="single" w:sz="2" w:space="0" w:color="000000"/>
              <w:bottom w:val="single" w:sz="2" w:space="0" w:color="000000"/>
              <w:right w:val="single" w:sz="2" w:space="0" w:color="000000"/>
            </w:tcBorders>
            <w:shd w:val="clear" w:color="auto" w:fill="E6E6E6"/>
            <w:noWrap/>
            <w:vAlign w:val="center"/>
          </w:tcPr>
          <w:p w14:paraId="2688303A" w14:textId="77777777" w:rsidR="006041CF" w:rsidRPr="0034106D" w:rsidRDefault="006041CF" w:rsidP="00600CE5">
            <w:pPr>
              <w:jc w:val="center"/>
              <w:rPr>
                <w:rFonts w:ascii="Gill Sans MT" w:hAnsi="Gill Sans MT" w:cstheme="minorHAnsi"/>
              </w:rPr>
            </w:pPr>
            <w:r w:rsidRPr="0034106D">
              <w:rPr>
                <w:rFonts w:ascii="Gill Sans MT" w:hAnsi="Gill Sans MT" w:cstheme="minorHAnsi"/>
              </w:rPr>
              <w:t xml:space="preserve">Effets immédiats </w:t>
            </w:r>
          </w:p>
        </w:tc>
        <w:tc>
          <w:tcPr>
            <w:tcW w:w="3119" w:type="dxa"/>
            <w:tcBorders>
              <w:top w:val="single" w:sz="2" w:space="0" w:color="000000"/>
              <w:left w:val="single" w:sz="2" w:space="0" w:color="000000"/>
              <w:bottom w:val="single" w:sz="2" w:space="0" w:color="000000"/>
              <w:right w:val="single" w:sz="2" w:space="0" w:color="000000"/>
            </w:tcBorders>
            <w:shd w:val="clear" w:color="auto" w:fill="E6E6E6"/>
            <w:noWrap/>
            <w:vAlign w:val="center"/>
          </w:tcPr>
          <w:p w14:paraId="51AEF058" w14:textId="77777777" w:rsidR="006041CF" w:rsidRPr="0034106D" w:rsidRDefault="006041CF" w:rsidP="00600CE5">
            <w:pPr>
              <w:jc w:val="center"/>
              <w:rPr>
                <w:rFonts w:ascii="Gill Sans MT" w:hAnsi="Gill Sans MT" w:cstheme="minorHAnsi"/>
              </w:rPr>
            </w:pPr>
            <w:r w:rsidRPr="0034106D">
              <w:rPr>
                <w:rFonts w:ascii="Gill Sans MT" w:hAnsi="Gill Sans MT" w:cstheme="minorHAnsi"/>
              </w:rPr>
              <w:t>Effets intermédiaires</w:t>
            </w:r>
          </w:p>
        </w:tc>
        <w:tc>
          <w:tcPr>
            <w:tcW w:w="1559" w:type="dxa"/>
            <w:tcBorders>
              <w:top w:val="single" w:sz="2" w:space="0" w:color="000000"/>
              <w:left w:val="single" w:sz="2" w:space="0" w:color="auto"/>
              <w:bottom w:val="single" w:sz="2" w:space="0" w:color="000000"/>
              <w:right w:val="single" w:sz="2" w:space="0" w:color="000000"/>
            </w:tcBorders>
            <w:shd w:val="clear" w:color="auto" w:fill="E6E6E6"/>
            <w:vAlign w:val="center"/>
          </w:tcPr>
          <w:p w14:paraId="3F47408D" w14:textId="77777777" w:rsidR="006041CF" w:rsidRPr="0034106D" w:rsidRDefault="006041CF" w:rsidP="00600CE5">
            <w:pPr>
              <w:jc w:val="center"/>
              <w:rPr>
                <w:rFonts w:ascii="Gill Sans MT" w:hAnsi="Gill Sans MT" w:cstheme="minorHAnsi"/>
              </w:rPr>
            </w:pPr>
            <w:r w:rsidRPr="0034106D">
              <w:rPr>
                <w:rFonts w:ascii="Gill Sans MT" w:hAnsi="Gill Sans MT" w:cstheme="minorHAnsi"/>
              </w:rPr>
              <w:t>Sources de vérification</w:t>
            </w:r>
          </w:p>
        </w:tc>
      </w:tr>
      <w:tr w:rsidR="006041CF" w:rsidRPr="0034106D" w14:paraId="7A966B5C" w14:textId="77777777" w:rsidTr="00600CE5">
        <w:trPr>
          <w:trHeight w:val="1303"/>
        </w:trPr>
        <w:tc>
          <w:tcPr>
            <w:tcW w:w="2421" w:type="dxa"/>
            <w:tcBorders>
              <w:top w:val="single" w:sz="2" w:space="0" w:color="000000"/>
              <w:left w:val="single" w:sz="2" w:space="0" w:color="000000"/>
              <w:bottom w:val="single" w:sz="4" w:space="0" w:color="auto"/>
              <w:right w:val="single" w:sz="2" w:space="0" w:color="000000"/>
            </w:tcBorders>
            <w:shd w:val="clear" w:color="auto" w:fill="FFFFFF"/>
          </w:tcPr>
          <w:p w14:paraId="1C781ACA" w14:textId="77777777" w:rsidR="006041CF" w:rsidRPr="0034106D" w:rsidRDefault="006041CF" w:rsidP="00600CE5">
            <w:pPr>
              <w:rPr>
                <w:rFonts w:ascii="Gill Sans MT" w:eastAsia="Arial Unicode MS" w:hAnsi="Gill Sans MT" w:cstheme="minorHAnsi"/>
              </w:rPr>
            </w:pPr>
            <w:r w:rsidRPr="0034106D">
              <w:rPr>
                <w:rFonts w:ascii="Gill Sans MT" w:eastAsia="Arial Unicode MS" w:hAnsi="Gill Sans MT" w:cstheme="minorHAnsi"/>
              </w:rPr>
              <w:t>Supports de formation</w:t>
            </w:r>
          </w:p>
          <w:p w14:paraId="6D38BEDB" w14:textId="77777777" w:rsidR="00553FF6" w:rsidRPr="0034106D" w:rsidRDefault="00553FF6" w:rsidP="00600CE5">
            <w:pPr>
              <w:rPr>
                <w:rFonts w:ascii="Gill Sans MT" w:eastAsia="Arial Unicode MS" w:hAnsi="Gill Sans MT" w:cstheme="minorHAnsi"/>
              </w:rPr>
            </w:pPr>
            <w:r w:rsidRPr="0034106D">
              <w:rPr>
                <w:rFonts w:ascii="Gill Sans MT" w:eastAsia="Arial Unicode MS" w:hAnsi="Gill Sans MT" w:cstheme="minorHAnsi"/>
              </w:rPr>
              <w:t xml:space="preserve">Rapports de formation </w:t>
            </w:r>
          </w:p>
          <w:p w14:paraId="0BA0FD90" w14:textId="6AD16A60" w:rsidR="00553FF6" w:rsidRPr="0034106D" w:rsidRDefault="00553FF6" w:rsidP="00600CE5">
            <w:pPr>
              <w:rPr>
                <w:rFonts w:ascii="Gill Sans MT" w:eastAsia="Arial Unicode MS" w:hAnsi="Gill Sans MT" w:cstheme="minorHAnsi"/>
              </w:rPr>
            </w:pPr>
            <w:r w:rsidRPr="0034106D">
              <w:rPr>
                <w:rFonts w:ascii="Gill Sans MT" w:eastAsia="Arial Unicode MS" w:hAnsi="Gill Sans MT" w:cstheme="minorHAnsi"/>
              </w:rPr>
              <w:t>Rapport final de mission</w:t>
            </w:r>
          </w:p>
        </w:tc>
        <w:tc>
          <w:tcPr>
            <w:tcW w:w="3260" w:type="dxa"/>
            <w:tcBorders>
              <w:top w:val="single" w:sz="2" w:space="0" w:color="000000"/>
              <w:left w:val="single" w:sz="2" w:space="0" w:color="000000"/>
              <w:bottom w:val="single" w:sz="4" w:space="0" w:color="auto"/>
              <w:right w:val="single" w:sz="2" w:space="0" w:color="000000"/>
            </w:tcBorders>
            <w:shd w:val="clear" w:color="auto" w:fill="FFFFFF"/>
            <w:noWrap/>
          </w:tcPr>
          <w:p w14:paraId="3A2C46E5" w14:textId="2D6C97FC" w:rsidR="006041CF" w:rsidRPr="0034106D" w:rsidRDefault="006041CF" w:rsidP="00600CE5">
            <w:pPr>
              <w:rPr>
                <w:rFonts w:ascii="Gill Sans MT" w:hAnsi="Gill Sans MT" w:cstheme="minorHAnsi"/>
              </w:rPr>
            </w:pPr>
            <w:r w:rsidRPr="0034106D">
              <w:rPr>
                <w:rFonts w:ascii="Gill Sans MT" w:hAnsi="Gill Sans MT" w:cstheme="minorHAnsi"/>
              </w:rPr>
              <w:t>Renforcement de capacités des cadres</w:t>
            </w:r>
            <w:r w:rsidR="00553FF6" w:rsidRPr="0034106D">
              <w:rPr>
                <w:rFonts w:ascii="Gill Sans MT" w:hAnsi="Gill Sans MT" w:cstheme="minorHAnsi"/>
              </w:rPr>
              <w:t xml:space="preserve"> </w:t>
            </w:r>
          </w:p>
        </w:tc>
        <w:tc>
          <w:tcPr>
            <w:tcW w:w="3119" w:type="dxa"/>
            <w:tcBorders>
              <w:top w:val="single" w:sz="2" w:space="0" w:color="000000"/>
              <w:left w:val="single" w:sz="2" w:space="0" w:color="000000"/>
              <w:bottom w:val="single" w:sz="4" w:space="0" w:color="auto"/>
              <w:right w:val="single" w:sz="2" w:space="0" w:color="000000"/>
            </w:tcBorders>
            <w:shd w:val="thinDiagStripe" w:color="auto" w:fill="auto"/>
            <w:noWrap/>
          </w:tcPr>
          <w:p w14:paraId="4FA880E7" w14:textId="77777777" w:rsidR="006041CF" w:rsidRPr="0034106D" w:rsidRDefault="006041CF" w:rsidP="00600CE5">
            <w:pPr>
              <w:rPr>
                <w:rFonts w:ascii="Gill Sans MT" w:hAnsi="Gill Sans MT" w:cstheme="minorHAnsi"/>
              </w:rPr>
            </w:pPr>
          </w:p>
        </w:tc>
        <w:tc>
          <w:tcPr>
            <w:tcW w:w="1559" w:type="dxa"/>
            <w:tcBorders>
              <w:top w:val="single" w:sz="2" w:space="0" w:color="000000"/>
              <w:left w:val="single" w:sz="2" w:space="0" w:color="auto"/>
              <w:bottom w:val="single" w:sz="4" w:space="0" w:color="auto"/>
              <w:right w:val="single" w:sz="2" w:space="0" w:color="000000"/>
            </w:tcBorders>
            <w:shd w:val="clear" w:color="auto" w:fill="FFFFFF"/>
          </w:tcPr>
          <w:p w14:paraId="0E660339" w14:textId="77777777" w:rsidR="006041CF" w:rsidRPr="0034106D" w:rsidRDefault="006041CF" w:rsidP="00600CE5">
            <w:pPr>
              <w:rPr>
                <w:rFonts w:ascii="Gill Sans MT" w:hAnsi="Gill Sans MT" w:cstheme="minorHAnsi"/>
              </w:rPr>
            </w:pPr>
            <w:r w:rsidRPr="0034106D">
              <w:rPr>
                <w:rFonts w:ascii="Gill Sans MT" w:hAnsi="Gill Sans MT" w:cstheme="minorHAnsi"/>
              </w:rPr>
              <w:t>Evaluation des candidats ante formation et post formation</w:t>
            </w:r>
          </w:p>
        </w:tc>
      </w:tr>
    </w:tbl>
    <w:p w14:paraId="77A19776" w14:textId="77777777" w:rsidR="006041CF" w:rsidRPr="0034106D" w:rsidRDefault="006041CF" w:rsidP="006041CF">
      <w:pPr>
        <w:jc w:val="both"/>
        <w:rPr>
          <w:rFonts w:ascii="Gill Sans MT" w:hAnsi="Gill Sans MT" w:cstheme="minorHAnsi"/>
        </w:rPr>
      </w:pPr>
    </w:p>
    <w:p w14:paraId="48BD7327" w14:textId="7A1F6038" w:rsidR="00CC086E" w:rsidRPr="0034106D" w:rsidRDefault="00CC086E" w:rsidP="00177B11">
      <w:pPr>
        <w:pStyle w:val="Titre1"/>
        <w:rPr>
          <w:rFonts w:ascii="Gill Sans MT" w:eastAsia="Calibri" w:hAnsi="Gill Sans MT"/>
          <w:lang w:val="fr-BE"/>
        </w:rPr>
      </w:pPr>
      <w:r w:rsidRPr="0034106D">
        <w:rPr>
          <w:rStyle w:val="Titre1Car"/>
          <w:rFonts w:ascii="Gill Sans MT" w:hAnsi="Gill Sans MT"/>
        </w:rPr>
        <w:t>Offre</w:t>
      </w:r>
    </w:p>
    <w:p w14:paraId="2916C5FB" w14:textId="77777777" w:rsidR="00CC086E" w:rsidRPr="0034106D" w:rsidRDefault="00CC086E" w:rsidP="00177B11">
      <w:pPr>
        <w:spacing w:after="0"/>
        <w:jc w:val="both"/>
        <w:rPr>
          <w:rFonts w:ascii="Gill Sans MT" w:eastAsia="Times New Roman" w:hAnsi="Gill Sans MT" w:cs="Calibri"/>
          <w:color w:val="000000"/>
          <w:lang w:eastAsia="fr-FR"/>
        </w:rPr>
      </w:pPr>
      <w:r w:rsidRPr="0034106D">
        <w:rPr>
          <w:rFonts w:ascii="Gill Sans MT" w:eastAsia="Times New Roman" w:hAnsi="Gill Sans MT" w:cs="Times New Roman"/>
          <w:i/>
          <w:iCs/>
          <w:color w:val="FFFFFF"/>
          <w:lang w:eastAsia="fr-FR"/>
        </w:rPr>
        <w:t xml:space="preserve"> Contenu des offres</w:t>
      </w:r>
      <w:r w:rsidRPr="0034106D">
        <w:rPr>
          <w:rFonts w:ascii="Gill Sans MT" w:eastAsia="Times New Roman" w:hAnsi="Gill Sans MT" w:cs="Times New Roman"/>
          <w:i/>
          <w:iCs/>
          <w:color w:val="FFFFFF"/>
          <w:lang w:eastAsia="fr-FR"/>
        </w:rPr>
        <w:br/>
      </w:r>
      <w:r w:rsidRPr="0034106D">
        <w:rPr>
          <w:rFonts w:ascii="Gill Sans MT" w:eastAsia="Times New Roman" w:hAnsi="Gill Sans MT" w:cs="Calibri"/>
          <w:color w:val="000000"/>
          <w:lang w:eastAsia="fr-FR"/>
        </w:rPr>
        <w:t>Les offres devront inclure :</w:t>
      </w:r>
    </w:p>
    <w:p w14:paraId="69B5E687" w14:textId="17E04581" w:rsidR="00CC086E" w:rsidRPr="0034106D" w:rsidRDefault="00CC086E" w:rsidP="00177B11">
      <w:pPr>
        <w:numPr>
          <w:ilvl w:val="0"/>
          <w:numId w:val="1"/>
        </w:numPr>
        <w:spacing w:after="0"/>
        <w:contextualSpacing/>
        <w:jc w:val="both"/>
        <w:rPr>
          <w:rFonts w:ascii="Gill Sans MT" w:eastAsia="Calibri" w:hAnsi="Gill Sans MT"/>
          <w:lang w:val="fr-BE"/>
        </w:rPr>
      </w:pPr>
      <w:r w:rsidRPr="0034106D">
        <w:rPr>
          <w:rFonts w:ascii="Gill Sans MT" w:eastAsia="Calibri" w:hAnsi="Gill Sans MT"/>
          <w:lang w:val="fr-BE"/>
        </w:rPr>
        <w:t xml:space="preserve">Une offre technique : compréhension et commentaires sur les éléments des termes de référence, méthodologie, composition de l’équipe </w:t>
      </w:r>
      <w:r w:rsidR="00253859" w:rsidRPr="0034106D">
        <w:rPr>
          <w:rFonts w:ascii="Gill Sans MT" w:eastAsia="Calibri" w:hAnsi="Gill Sans MT"/>
          <w:lang w:val="fr-BE"/>
        </w:rPr>
        <w:t>de formateurs</w:t>
      </w:r>
      <w:r w:rsidRPr="0034106D">
        <w:rPr>
          <w:rFonts w:ascii="Gill Sans MT" w:eastAsia="Calibri" w:hAnsi="Gill Sans MT"/>
          <w:lang w:val="fr-BE"/>
        </w:rPr>
        <w:t>, les CV et expériences similaires, ainsi que les éléments mentionnés dans ces termes de référence (plan de travail détaillé) ;</w:t>
      </w:r>
    </w:p>
    <w:p w14:paraId="0259B9AA" w14:textId="77777777" w:rsidR="00CC086E" w:rsidRPr="0034106D" w:rsidRDefault="00CC086E" w:rsidP="00177B11">
      <w:pPr>
        <w:numPr>
          <w:ilvl w:val="0"/>
          <w:numId w:val="1"/>
        </w:numPr>
        <w:spacing w:after="0"/>
        <w:contextualSpacing/>
        <w:jc w:val="both"/>
        <w:rPr>
          <w:rFonts w:ascii="Gill Sans MT" w:eastAsia="Calibri" w:hAnsi="Gill Sans MT"/>
          <w:lang w:val="fr-BE"/>
        </w:rPr>
      </w:pPr>
      <w:r w:rsidRPr="0034106D">
        <w:rPr>
          <w:rFonts w:ascii="Gill Sans MT" w:eastAsia="Calibri" w:hAnsi="Gill Sans MT"/>
          <w:lang w:val="fr-BE"/>
        </w:rPr>
        <w:t>Une offre financière : budget global de l’évaluation comprenant les éléments budgétaires suivants : le coût journalier de l’intervenant.</w:t>
      </w:r>
    </w:p>
    <w:p w14:paraId="47346275" w14:textId="77777777" w:rsidR="00CC086E" w:rsidRPr="0034106D" w:rsidRDefault="00CC086E" w:rsidP="00177B11">
      <w:pPr>
        <w:spacing w:after="0"/>
        <w:contextualSpacing/>
        <w:jc w:val="both"/>
        <w:rPr>
          <w:rFonts w:ascii="Gill Sans MT" w:eastAsia="Calibri" w:hAnsi="Gill Sans MT"/>
          <w:lang w:val="fr-BE"/>
        </w:rPr>
      </w:pPr>
    </w:p>
    <w:p w14:paraId="1FA23530" w14:textId="467A9A42" w:rsidR="006975BE" w:rsidRPr="0034106D" w:rsidRDefault="00CC086E" w:rsidP="00177B11">
      <w:pPr>
        <w:pStyle w:val="Titre1"/>
        <w:rPr>
          <w:rFonts w:ascii="Gill Sans MT" w:hAnsi="Gill Sans MT"/>
        </w:rPr>
      </w:pPr>
      <w:r w:rsidRPr="0034106D">
        <w:rPr>
          <w:rFonts w:ascii="Gill Sans MT" w:hAnsi="Gill Sans MT"/>
        </w:rPr>
        <w:t>Informations complémentaires</w:t>
      </w:r>
    </w:p>
    <w:p w14:paraId="09288363" w14:textId="733ADA13" w:rsidR="006975BE" w:rsidRPr="0034106D" w:rsidRDefault="004170C7" w:rsidP="00177B11">
      <w:pPr>
        <w:jc w:val="both"/>
        <w:rPr>
          <w:rFonts w:ascii="Gill Sans MT" w:hAnsi="Gill Sans MT" w:cs="Calibri"/>
          <w:color w:val="000000"/>
        </w:rPr>
      </w:pPr>
      <w:r w:rsidRPr="0034106D">
        <w:rPr>
          <w:rFonts w:ascii="Gill Sans MT" w:hAnsi="Gill Sans MT" w:cs="Calibri"/>
          <w:color w:val="000000"/>
        </w:rPr>
        <w:t xml:space="preserve">Les offres sont à envoyer </w:t>
      </w:r>
      <w:r w:rsidRPr="0034106D">
        <w:rPr>
          <w:rFonts w:ascii="Gill Sans MT" w:hAnsi="Gill Sans MT" w:cs="Times New Roman"/>
          <w:i/>
          <w:iCs/>
          <w:color w:val="000000"/>
        </w:rPr>
        <w:t xml:space="preserve">d'ici </w:t>
      </w:r>
      <w:r w:rsidR="00EB4F98" w:rsidRPr="0034106D">
        <w:rPr>
          <w:rFonts w:ascii="Gill Sans MT" w:hAnsi="Gill Sans MT" w:cs="Times New Roman"/>
          <w:i/>
          <w:iCs/>
          <w:color w:val="000000"/>
          <w:highlight w:val="yellow"/>
        </w:rPr>
        <w:t>XXX</w:t>
      </w:r>
      <w:r w:rsidRPr="0034106D">
        <w:rPr>
          <w:rFonts w:ascii="Gill Sans MT" w:hAnsi="Gill Sans MT" w:cs="Times New Roman"/>
          <w:i/>
          <w:iCs/>
          <w:color w:val="000000"/>
        </w:rPr>
        <w:t xml:space="preserve"> par </w:t>
      </w:r>
      <w:r w:rsidR="00867B24" w:rsidRPr="0034106D">
        <w:rPr>
          <w:rFonts w:ascii="Gill Sans MT" w:hAnsi="Gill Sans MT" w:cs="Times New Roman"/>
          <w:i/>
          <w:iCs/>
          <w:color w:val="000000"/>
        </w:rPr>
        <w:t>e</w:t>
      </w:r>
      <w:r w:rsidRPr="0034106D">
        <w:rPr>
          <w:rFonts w:ascii="Gill Sans MT" w:hAnsi="Gill Sans MT" w:cs="Times New Roman"/>
          <w:i/>
          <w:iCs/>
          <w:color w:val="000000"/>
        </w:rPr>
        <w:t xml:space="preserve">mail à </w:t>
      </w:r>
      <w:r w:rsidR="00EB4F98" w:rsidRPr="0034106D">
        <w:rPr>
          <w:rFonts w:ascii="Gill Sans MT" w:hAnsi="Gill Sans MT" w:cs="Times New Roman"/>
          <w:i/>
          <w:iCs/>
          <w:color w:val="0000FF"/>
          <w:highlight w:val="yellow"/>
        </w:rPr>
        <w:t>XXX</w:t>
      </w:r>
      <w:r w:rsidRPr="0034106D">
        <w:rPr>
          <w:rFonts w:ascii="Gill Sans MT" w:hAnsi="Gill Sans MT" w:cs="Calibri"/>
          <w:color w:val="000000"/>
        </w:rPr>
        <w:t>.</w:t>
      </w:r>
    </w:p>
    <w:p w14:paraId="15932715" w14:textId="2CDF2F5B" w:rsidR="00CB1949" w:rsidRPr="0034106D" w:rsidRDefault="004170C7" w:rsidP="00177B11">
      <w:pPr>
        <w:jc w:val="both"/>
        <w:rPr>
          <w:rFonts w:ascii="Gill Sans MT" w:hAnsi="Gill Sans MT"/>
        </w:rPr>
      </w:pPr>
      <w:r w:rsidRPr="0034106D">
        <w:rPr>
          <w:rFonts w:ascii="Gill Sans MT" w:hAnsi="Gill Sans MT" w:cs="Calibri"/>
          <w:color w:val="000000"/>
        </w:rPr>
        <w:br/>
      </w:r>
    </w:p>
    <w:sectPr w:rsidR="00CB1949" w:rsidRPr="003410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Italic">
    <w:altName w:val="Calibri"/>
    <w:panose1 w:val="00000000000000000000"/>
    <w:charset w:val="00"/>
    <w:family w:val="roman"/>
    <w:notTrueType/>
    <w:pitch w:val="default"/>
  </w:font>
  <w:font w:name="ArialNarrow">
    <w:altName w:val="Arial"/>
    <w:panose1 w:val="00000000000000000000"/>
    <w:charset w:val="00"/>
    <w:family w:val="roman"/>
    <w:notTrueType/>
    <w:pitch w:val="default"/>
  </w:font>
  <w:font w:name="Calibri-BoldItalic">
    <w:altName w:val="Calibri"/>
    <w:panose1 w:val="00000000000000000000"/>
    <w:charset w:val="00"/>
    <w:family w:val="roman"/>
    <w:notTrueType/>
    <w:pitch w:val="default"/>
  </w:font>
  <w:font w:name="SymbolMT">
    <w:altName w:val="Cambria"/>
    <w:panose1 w:val="00000000000000000000"/>
    <w:charset w:val="00"/>
    <w:family w:val="roman"/>
    <w:notTrueType/>
    <w:pitch w:val="default"/>
  </w:font>
  <w:font w:name="Cambria-Italic">
    <w:altName w:val="Cambria"/>
    <w:panose1 w:val="00000000000000000000"/>
    <w:charset w:val="00"/>
    <w:family w:val="roman"/>
    <w:notTrueType/>
    <w:pitch w:val="default"/>
  </w:font>
  <w:font w:name="Calibri-Bold">
    <w:altName w:val="Calibri"/>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egoeUI-Italic">
    <w:altName w:val="Segoe UI"/>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F7C"/>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075B5AF7"/>
    <w:multiLevelType w:val="hybridMultilevel"/>
    <w:tmpl w:val="DC5A26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834CA6"/>
    <w:multiLevelType w:val="hybridMultilevel"/>
    <w:tmpl w:val="4D868558"/>
    <w:lvl w:ilvl="0" w:tplc="107483FE">
      <w:start w:val="1"/>
      <w:numFmt w:val="decimal"/>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B810EEC"/>
    <w:multiLevelType w:val="hybridMultilevel"/>
    <w:tmpl w:val="3B408E52"/>
    <w:lvl w:ilvl="0" w:tplc="AD48588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B66A26"/>
    <w:multiLevelType w:val="hybridMultilevel"/>
    <w:tmpl w:val="A0A0C0C4"/>
    <w:lvl w:ilvl="0" w:tplc="0590D63C">
      <w:start w:val="1"/>
      <w:numFmt w:val="upperRoman"/>
      <w:lvlText w:val="%1."/>
      <w:lvlJc w:val="right"/>
      <w:pPr>
        <w:tabs>
          <w:tab w:val="num" w:pos="720"/>
        </w:tabs>
        <w:ind w:left="720" w:hanging="180"/>
      </w:pPr>
      <w:rPr>
        <w:rFonts w:ascii="Calibri" w:hAnsi="Calibri" w:hint="default"/>
        <w:b/>
        <w:i w:val="0"/>
        <w:sz w:val="24"/>
      </w:rPr>
    </w:lvl>
    <w:lvl w:ilvl="1" w:tplc="992E2102">
      <w:start w:val="1"/>
      <w:numFmt w:val="decimal"/>
      <w:lvlText w:val="%2)"/>
      <w:lvlJc w:val="left"/>
      <w:pPr>
        <w:tabs>
          <w:tab w:val="num" w:pos="1440"/>
        </w:tabs>
        <w:ind w:left="1440"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D150FDB"/>
    <w:multiLevelType w:val="hybridMultilevel"/>
    <w:tmpl w:val="4546ECB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0F207D15"/>
    <w:multiLevelType w:val="hybridMultilevel"/>
    <w:tmpl w:val="14AEC7B6"/>
    <w:lvl w:ilvl="0" w:tplc="3CF61DAE">
      <w:start w:val="1"/>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29A5C6E"/>
    <w:multiLevelType w:val="hybridMultilevel"/>
    <w:tmpl w:val="550030A0"/>
    <w:lvl w:ilvl="0" w:tplc="9A38C810">
      <w:start w:val="2"/>
      <w:numFmt w:val="bullet"/>
      <w:lvlText w:val="-"/>
      <w:lvlJc w:val="left"/>
      <w:pPr>
        <w:ind w:left="720" w:hanging="360"/>
      </w:pPr>
      <w:rPr>
        <w:rFonts w:ascii="Calibri" w:eastAsia="Times New Roman" w:hAnsi="Calibri" w:cs="Calibri" w:hint="default"/>
        <w:b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2B66C8"/>
    <w:multiLevelType w:val="hybridMultilevel"/>
    <w:tmpl w:val="E5245770"/>
    <w:lvl w:ilvl="0" w:tplc="040C000F">
      <w:start w:val="1"/>
      <w:numFmt w:val="decimal"/>
      <w:lvlText w:val="%1."/>
      <w:lvlJc w:val="left"/>
      <w:pPr>
        <w:ind w:left="720" w:hanging="360"/>
      </w:pPr>
      <w:rPr>
        <w:rFonts w:hint="default"/>
        <w:b w:val="0"/>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83153CD"/>
    <w:multiLevelType w:val="hybridMultilevel"/>
    <w:tmpl w:val="0164D65E"/>
    <w:lvl w:ilvl="0" w:tplc="FEC45FAE">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401491B4">
      <w:start w:val="1"/>
      <w:numFmt w:val="bullet"/>
      <w:lvlText w:val=""/>
      <w:lvlJc w:val="left"/>
      <w:pPr>
        <w:tabs>
          <w:tab w:val="num" w:pos="2160"/>
        </w:tabs>
        <w:ind w:left="2160" w:hanging="360"/>
      </w:pPr>
      <w:rPr>
        <w:rFonts w:ascii="Wingdings" w:hAnsi="Wingdings" w:hint="default"/>
        <w:sz w:val="20"/>
        <w:szCs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EB217B"/>
    <w:multiLevelType w:val="hybridMultilevel"/>
    <w:tmpl w:val="2B3267E2"/>
    <w:lvl w:ilvl="0" w:tplc="3CF61DA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C106E9"/>
    <w:multiLevelType w:val="hybridMultilevel"/>
    <w:tmpl w:val="96D87194"/>
    <w:lvl w:ilvl="0" w:tplc="E6782BAA">
      <w:numFmt w:val="bullet"/>
      <w:lvlText w:val="-"/>
      <w:lvlJc w:val="left"/>
      <w:pPr>
        <w:ind w:left="1068" w:hanging="708"/>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611A38"/>
    <w:multiLevelType w:val="hybridMultilevel"/>
    <w:tmpl w:val="7512A5D2"/>
    <w:lvl w:ilvl="0" w:tplc="AC4ED4E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00F4A0E"/>
    <w:multiLevelType w:val="hybridMultilevel"/>
    <w:tmpl w:val="2C3EBA1A"/>
    <w:lvl w:ilvl="0" w:tplc="1F7887C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800215"/>
    <w:multiLevelType w:val="hybridMultilevel"/>
    <w:tmpl w:val="087A82A2"/>
    <w:lvl w:ilvl="0" w:tplc="3CBA15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100AF1"/>
    <w:multiLevelType w:val="hybridMultilevel"/>
    <w:tmpl w:val="E098ABB8"/>
    <w:lvl w:ilvl="0" w:tplc="E6782BAA">
      <w:numFmt w:val="bullet"/>
      <w:lvlText w:val="-"/>
      <w:lvlJc w:val="left"/>
      <w:pPr>
        <w:ind w:left="1068" w:hanging="708"/>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0B7F38"/>
    <w:multiLevelType w:val="hybridMultilevel"/>
    <w:tmpl w:val="CA1C0948"/>
    <w:lvl w:ilvl="0" w:tplc="040C0015">
      <w:start w:val="1"/>
      <w:numFmt w:val="upperLetter"/>
      <w:lvlText w:val="%1."/>
      <w:lvlJc w:val="left"/>
      <w:pPr>
        <w:ind w:left="1980" w:hanging="360"/>
      </w:pPr>
    </w:lvl>
    <w:lvl w:ilvl="1" w:tplc="040C0019" w:tentative="1">
      <w:start w:val="1"/>
      <w:numFmt w:val="lowerLetter"/>
      <w:lvlText w:val="%2."/>
      <w:lvlJc w:val="left"/>
      <w:pPr>
        <w:ind w:left="2700" w:hanging="360"/>
      </w:pPr>
    </w:lvl>
    <w:lvl w:ilvl="2" w:tplc="040C001B" w:tentative="1">
      <w:start w:val="1"/>
      <w:numFmt w:val="lowerRoman"/>
      <w:lvlText w:val="%3."/>
      <w:lvlJc w:val="right"/>
      <w:pPr>
        <w:ind w:left="3420" w:hanging="180"/>
      </w:pPr>
    </w:lvl>
    <w:lvl w:ilvl="3" w:tplc="040C000F" w:tentative="1">
      <w:start w:val="1"/>
      <w:numFmt w:val="decimal"/>
      <w:lvlText w:val="%4."/>
      <w:lvlJc w:val="left"/>
      <w:pPr>
        <w:ind w:left="4140" w:hanging="360"/>
      </w:pPr>
    </w:lvl>
    <w:lvl w:ilvl="4" w:tplc="040C0019" w:tentative="1">
      <w:start w:val="1"/>
      <w:numFmt w:val="lowerLetter"/>
      <w:lvlText w:val="%5."/>
      <w:lvlJc w:val="left"/>
      <w:pPr>
        <w:ind w:left="4860" w:hanging="360"/>
      </w:pPr>
    </w:lvl>
    <w:lvl w:ilvl="5" w:tplc="040C001B" w:tentative="1">
      <w:start w:val="1"/>
      <w:numFmt w:val="lowerRoman"/>
      <w:lvlText w:val="%6."/>
      <w:lvlJc w:val="right"/>
      <w:pPr>
        <w:ind w:left="5580" w:hanging="180"/>
      </w:pPr>
    </w:lvl>
    <w:lvl w:ilvl="6" w:tplc="040C000F" w:tentative="1">
      <w:start w:val="1"/>
      <w:numFmt w:val="decimal"/>
      <w:lvlText w:val="%7."/>
      <w:lvlJc w:val="left"/>
      <w:pPr>
        <w:ind w:left="6300" w:hanging="360"/>
      </w:pPr>
    </w:lvl>
    <w:lvl w:ilvl="7" w:tplc="040C0019" w:tentative="1">
      <w:start w:val="1"/>
      <w:numFmt w:val="lowerLetter"/>
      <w:lvlText w:val="%8."/>
      <w:lvlJc w:val="left"/>
      <w:pPr>
        <w:ind w:left="7020" w:hanging="360"/>
      </w:pPr>
    </w:lvl>
    <w:lvl w:ilvl="8" w:tplc="040C001B" w:tentative="1">
      <w:start w:val="1"/>
      <w:numFmt w:val="lowerRoman"/>
      <w:lvlText w:val="%9."/>
      <w:lvlJc w:val="right"/>
      <w:pPr>
        <w:ind w:left="7740" w:hanging="180"/>
      </w:pPr>
    </w:lvl>
  </w:abstractNum>
  <w:abstractNum w:abstractNumId="17" w15:restartNumberingAfterBreak="0">
    <w:nsid w:val="4E001EDF"/>
    <w:multiLevelType w:val="hybridMultilevel"/>
    <w:tmpl w:val="070CB45E"/>
    <w:lvl w:ilvl="0" w:tplc="3CBA15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353574F"/>
    <w:multiLevelType w:val="hybridMultilevel"/>
    <w:tmpl w:val="6AE676C8"/>
    <w:lvl w:ilvl="0" w:tplc="FEC45FAE">
      <w:start w:val="3"/>
      <w:numFmt w:val="bullet"/>
      <w:lvlText w:val="-"/>
      <w:lvlJc w:val="left"/>
      <w:pPr>
        <w:tabs>
          <w:tab w:val="num" w:pos="720"/>
        </w:tabs>
        <w:ind w:left="720" w:hanging="360"/>
      </w:pPr>
      <w:rPr>
        <w:rFonts w:ascii="Times New Roman" w:eastAsia="Times New Roman" w:hAnsi="Times New Roman" w:cs="Times New Roman" w:hint="default"/>
      </w:rPr>
    </w:lvl>
    <w:lvl w:ilvl="1" w:tplc="C20860F0">
      <w:start w:val="1"/>
      <w:numFmt w:val="bullet"/>
      <w:lvlText w:val=""/>
      <w:lvlJc w:val="left"/>
      <w:pPr>
        <w:tabs>
          <w:tab w:val="num" w:pos="1364"/>
        </w:tabs>
        <w:ind w:left="1364" w:hanging="284"/>
      </w:pPr>
      <w:rPr>
        <w:rFonts w:ascii="Symbol" w:hAnsi="Symbol" w:hint="default"/>
        <w:b w:val="0"/>
        <w:i w:val="0"/>
        <w:sz w:val="20"/>
      </w:rPr>
    </w:lvl>
    <w:lvl w:ilvl="2" w:tplc="401491B4">
      <w:start w:val="1"/>
      <w:numFmt w:val="bullet"/>
      <w:lvlText w:val=""/>
      <w:lvlJc w:val="left"/>
      <w:pPr>
        <w:tabs>
          <w:tab w:val="num" w:pos="2160"/>
        </w:tabs>
        <w:ind w:left="2160" w:hanging="360"/>
      </w:pPr>
      <w:rPr>
        <w:rFonts w:ascii="Wingdings" w:hAnsi="Wingdings" w:hint="default"/>
        <w:sz w:val="20"/>
        <w:szCs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3E763F"/>
    <w:multiLevelType w:val="hybridMultilevel"/>
    <w:tmpl w:val="2A266D0C"/>
    <w:lvl w:ilvl="0" w:tplc="3A6CBA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9E85681"/>
    <w:multiLevelType w:val="hybridMultilevel"/>
    <w:tmpl w:val="D2C2D220"/>
    <w:lvl w:ilvl="0" w:tplc="040C000F">
      <w:start w:val="1"/>
      <w:numFmt w:val="decimal"/>
      <w:lvlText w:val="%1."/>
      <w:lvlJc w:val="left"/>
      <w:pPr>
        <w:ind w:left="720" w:hanging="360"/>
      </w:pPr>
      <w:rPr>
        <w:rFonts w:hint="default"/>
        <w:b w:val="0"/>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B44077A"/>
    <w:multiLevelType w:val="hybridMultilevel"/>
    <w:tmpl w:val="00FC1BBC"/>
    <w:lvl w:ilvl="0" w:tplc="F9085632">
      <w:start w:val="3"/>
      <w:numFmt w:val="bullet"/>
      <w:lvlText w:val="-"/>
      <w:lvlJc w:val="left"/>
      <w:pPr>
        <w:ind w:left="360" w:hanging="360"/>
      </w:pPr>
      <w:rPr>
        <w:rFonts w:ascii="Cambria" w:eastAsiaTheme="minorEastAsia" w:hAnsi="Cambria"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CE334FE"/>
    <w:multiLevelType w:val="hybridMultilevel"/>
    <w:tmpl w:val="8D043A46"/>
    <w:lvl w:ilvl="0" w:tplc="9A38C810">
      <w:start w:val="2"/>
      <w:numFmt w:val="bullet"/>
      <w:lvlText w:val="-"/>
      <w:lvlJc w:val="left"/>
      <w:pPr>
        <w:ind w:left="720" w:hanging="360"/>
      </w:pPr>
      <w:rPr>
        <w:rFonts w:ascii="Calibri" w:eastAsia="Times New Roman" w:hAnsi="Calibri" w:cs="Calibri" w:hint="default"/>
        <w:b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601278"/>
    <w:multiLevelType w:val="hybridMultilevel"/>
    <w:tmpl w:val="FDE86202"/>
    <w:lvl w:ilvl="0" w:tplc="F9085632">
      <w:start w:val="3"/>
      <w:numFmt w:val="bullet"/>
      <w:lvlText w:val="-"/>
      <w:lvlJc w:val="left"/>
      <w:pPr>
        <w:ind w:left="361" w:hanging="360"/>
      </w:pPr>
      <w:rPr>
        <w:rFonts w:ascii="Cambria" w:eastAsiaTheme="minorEastAsia" w:hAnsi="Cambria" w:cstheme="minorBidi" w:hint="default"/>
      </w:rPr>
    </w:lvl>
    <w:lvl w:ilvl="1" w:tplc="FFFFFFFF" w:tentative="1">
      <w:start w:val="1"/>
      <w:numFmt w:val="bullet"/>
      <w:lvlText w:val="o"/>
      <w:lvlJc w:val="left"/>
      <w:pPr>
        <w:ind w:left="1081" w:hanging="360"/>
      </w:pPr>
      <w:rPr>
        <w:rFonts w:ascii="Courier New" w:hAnsi="Courier New" w:cs="Courier New" w:hint="default"/>
      </w:rPr>
    </w:lvl>
    <w:lvl w:ilvl="2" w:tplc="FFFFFFFF" w:tentative="1">
      <w:start w:val="1"/>
      <w:numFmt w:val="bullet"/>
      <w:lvlText w:val=""/>
      <w:lvlJc w:val="left"/>
      <w:pPr>
        <w:ind w:left="1801" w:hanging="360"/>
      </w:pPr>
      <w:rPr>
        <w:rFonts w:ascii="Wingdings" w:hAnsi="Wingdings" w:hint="default"/>
      </w:rPr>
    </w:lvl>
    <w:lvl w:ilvl="3" w:tplc="FFFFFFFF" w:tentative="1">
      <w:start w:val="1"/>
      <w:numFmt w:val="bullet"/>
      <w:lvlText w:val=""/>
      <w:lvlJc w:val="left"/>
      <w:pPr>
        <w:ind w:left="2521" w:hanging="360"/>
      </w:pPr>
      <w:rPr>
        <w:rFonts w:ascii="Symbol" w:hAnsi="Symbol" w:hint="default"/>
      </w:rPr>
    </w:lvl>
    <w:lvl w:ilvl="4" w:tplc="FFFFFFFF" w:tentative="1">
      <w:start w:val="1"/>
      <w:numFmt w:val="bullet"/>
      <w:lvlText w:val="o"/>
      <w:lvlJc w:val="left"/>
      <w:pPr>
        <w:ind w:left="3241" w:hanging="360"/>
      </w:pPr>
      <w:rPr>
        <w:rFonts w:ascii="Courier New" w:hAnsi="Courier New" w:cs="Courier New" w:hint="default"/>
      </w:rPr>
    </w:lvl>
    <w:lvl w:ilvl="5" w:tplc="FFFFFFFF" w:tentative="1">
      <w:start w:val="1"/>
      <w:numFmt w:val="bullet"/>
      <w:lvlText w:val=""/>
      <w:lvlJc w:val="left"/>
      <w:pPr>
        <w:ind w:left="3961" w:hanging="360"/>
      </w:pPr>
      <w:rPr>
        <w:rFonts w:ascii="Wingdings" w:hAnsi="Wingdings" w:hint="default"/>
      </w:rPr>
    </w:lvl>
    <w:lvl w:ilvl="6" w:tplc="FFFFFFFF" w:tentative="1">
      <w:start w:val="1"/>
      <w:numFmt w:val="bullet"/>
      <w:lvlText w:val=""/>
      <w:lvlJc w:val="left"/>
      <w:pPr>
        <w:ind w:left="4681" w:hanging="360"/>
      </w:pPr>
      <w:rPr>
        <w:rFonts w:ascii="Symbol" w:hAnsi="Symbol" w:hint="default"/>
      </w:rPr>
    </w:lvl>
    <w:lvl w:ilvl="7" w:tplc="FFFFFFFF" w:tentative="1">
      <w:start w:val="1"/>
      <w:numFmt w:val="bullet"/>
      <w:lvlText w:val="o"/>
      <w:lvlJc w:val="left"/>
      <w:pPr>
        <w:ind w:left="5401" w:hanging="360"/>
      </w:pPr>
      <w:rPr>
        <w:rFonts w:ascii="Courier New" w:hAnsi="Courier New" w:cs="Courier New" w:hint="default"/>
      </w:rPr>
    </w:lvl>
    <w:lvl w:ilvl="8" w:tplc="FFFFFFFF" w:tentative="1">
      <w:start w:val="1"/>
      <w:numFmt w:val="bullet"/>
      <w:lvlText w:val=""/>
      <w:lvlJc w:val="left"/>
      <w:pPr>
        <w:ind w:left="6121" w:hanging="360"/>
      </w:pPr>
      <w:rPr>
        <w:rFonts w:ascii="Wingdings" w:hAnsi="Wingdings" w:hint="default"/>
      </w:rPr>
    </w:lvl>
  </w:abstractNum>
  <w:abstractNum w:abstractNumId="24" w15:restartNumberingAfterBreak="0">
    <w:nsid w:val="72975DE7"/>
    <w:multiLevelType w:val="hybridMultilevel"/>
    <w:tmpl w:val="56EC301A"/>
    <w:lvl w:ilvl="0" w:tplc="992E2102">
      <w:start w:val="1"/>
      <w:numFmt w:val="decimal"/>
      <w:lvlText w:val="%1)"/>
      <w:lvlJc w:val="left"/>
      <w:pPr>
        <w:tabs>
          <w:tab w:val="num" w:pos="1068"/>
        </w:tabs>
        <w:ind w:left="1068" w:hanging="360"/>
      </w:pPr>
      <w:rPr>
        <w:rFonts w:ascii="Calibri" w:hAnsi="Calibri" w:hint="default"/>
        <w:b/>
        <w:i w:val="0"/>
        <w:sz w:val="22"/>
      </w:rPr>
    </w:lvl>
    <w:lvl w:ilvl="1" w:tplc="040C0019" w:tentative="1">
      <w:start w:val="1"/>
      <w:numFmt w:val="lowerLetter"/>
      <w:lvlText w:val="%2."/>
      <w:lvlJc w:val="left"/>
      <w:pPr>
        <w:ind w:left="1068" w:hanging="360"/>
      </w:pPr>
    </w:lvl>
    <w:lvl w:ilvl="2" w:tplc="040C001B" w:tentative="1">
      <w:start w:val="1"/>
      <w:numFmt w:val="lowerRoman"/>
      <w:lvlText w:val="%3."/>
      <w:lvlJc w:val="right"/>
      <w:pPr>
        <w:ind w:left="1788" w:hanging="180"/>
      </w:pPr>
    </w:lvl>
    <w:lvl w:ilvl="3" w:tplc="040C000F" w:tentative="1">
      <w:start w:val="1"/>
      <w:numFmt w:val="decimal"/>
      <w:lvlText w:val="%4."/>
      <w:lvlJc w:val="left"/>
      <w:pPr>
        <w:ind w:left="2508" w:hanging="360"/>
      </w:pPr>
    </w:lvl>
    <w:lvl w:ilvl="4" w:tplc="040C0019" w:tentative="1">
      <w:start w:val="1"/>
      <w:numFmt w:val="lowerLetter"/>
      <w:lvlText w:val="%5."/>
      <w:lvlJc w:val="left"/>
      <w:pPr>
        <w:ind w:left="3228" w:hanging="360"/>
      </w:pPr>
    </w:lvl>
    <w:lvl w:ilvl="5" w:tplc="040C001B" w:tentative="1">
      <w:start w:val="1"/>
      <w:numFmt w:val="lowerRoman"/>
      <w:lvlText w:val="%6."/>
      <w:lvlJc w:val="right"/>
      <w:pPr>
        <w:ind w:left="3948" w:hanging="180"/>
      </w:pPr>
    </w:lvl>
    <w:lvl w:ilvl="6" w:tplc="040C000F" w:tentative="1">
      <w:start w:val="1"/>
      <w:numFmt w:val="decimal"/>
      <w:lvlText w:val="%7."/>
      <w:lvlJc w:val="left"/>
      <w:pPr>
        <w:ind w:left="4668" w:hanging="360"/>
      </w:pPr>
    </w:lvl>
    <w:lvl w:ilvl="7" w:tplc="040C0019" w:tentative="1">
      <w:start w:val="1"/>
      <w:numFmt w:val="lowerLetter"/>
      <w:lvlText w:val="%8."/>
      <w:lvlJc w:val="left"/>
      <w:pPr>
        <w:ind w:left="5388" w:hanging="360"/>
      </w:pPr>
    </w:lvl>
    <w:lvl w:ilvl="8" w:tplc="040C001B" w:tentative="1">
      <w:start w:val="1"/>
      <w:numFmt w:val="lowerRoman"/>
      <w:lvlText w:val="%9."/>
      <w:lvlJc w:val="right"/>
      <w:pPr>
        <w:ind w:left="6108" w:hanging="180"/>
      </w:pPr>
    </w:lvl>
  </w:abstractNum>
  <w:abstractNum w:abstractNumId="25" w15:restartNumberingAfterBreak="0">
    <w:nsid w:val="7A944703"/>
    <w:multiLevelType w:val="hybridMultilevel"/>
    <w:tmpl w:val="227066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C8B2999"/>
    <w:multiLevelType w:val="hybridMultilevel"/>
    <w:tmpl w:val="1AEE8620"/>
    <w:lvl w:ilvl="0" w:tplc="3A6CBA66">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22"/>
  </w:num>
  <w:num w:numId="4">
    <w:abstractNumId w:val="3"/>
  </w:num>
  <w:num w:numId="5">
    <w:abstractNumId w:val="13"/>
  </w:num>
  <w:num w:numId="6">
    <w:abstractNumId w:val="0"/>
  </w:num>
  <w:num w:numId="7">
    <w:abstractNumId w:val="0"/>
  </w:num>
  <w:num w:numId="8">
    <w:abstractNumId w:val="0"/>
  </w:num>
  <w:num w:numId="9">
    <w:abstractNumId w:val="0"/>
  </w:num>
  <w:num w:numId="10">
    <w:abstractNumId w:val="25"/>
  </w:num>
  <w:num w:numId="11">
    <w:abstractNumId w:val="6"/>
  </w:num>
  <w:num w:numId="12">
    <w:abstractNumId w:val="10"/>
  </w:num>
  <w:num w:numId="13">
    <w:abstractNumId w:val="8"/>
  </w:num>
  <w:num w:numId="14">
    <w:abstractNumId w:val="20"/>
  </w:num>
  <w:num w:numId="15">
    <w:abstractNumId w:val="4"/>
  </w:num>
  <w:num w:numId="16">
    <w:abstractNumId w:val="26"/>
  </w:num>
  <w:num w:numId="17">
    <w:abstractNumId w:val="1"/>
  </w:num>
  <w:num w:numId="18">
    <w:abstractNumId w:val="19"/>
  </w:num>
  <w:num w:numId="19">
    <w:abstractNumId w:val="0"/>
  </w:num>
  <w:num w:numId="20">
    <w:abstractNumId w:val="9"/>
  </w:num>
  <w:num w:numId="21">
    <w:abstractNumId w:val="18"/>
  </w:num>
  <w:num w:numId="22">
    <w:abstractNumId w:val="16"/>
  </w:num>
  <w:num w:numId="23">
    <w:abstractNumId w:val="24"/>
  </w:num>
  <w:num w:numId="24">
    <w:abstractNumId w:val="14"/>
  </w:num>
  <w:num w:numId="25">
    <w:abstractNumId w:val="11"/>
  </w:num>
  <w:num w:numId="26">
    <w:abstractNumId w:val="15"/>
  </w:num>
  <w:num w:numId="27">
    <w:abstractNumId w:val="12"/>
  </w:num>
  <w:num w:numId="28">
    <w:abstractNumId w:val="17"/>
  </w:num>
  <w:num w:numId="29">
    <w:abstractNumId w:val="21"/>
  </w:num>
  <w:num w:numId="30">
    <w:abstractNumId w:val="23"/>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0C7"/>
    <w:rsid w:val="00046C85"/>
    <w:rsid w:val="0006016C"/>
    <w:rsid w:val="000C1234"/>
    <w:rsid w:val="000E754D"/>
    <w:rsid w:val="001749E9"/>
    <w:rsid w:val="00177B11"/>
    <w:rsid w:val="00180AC1"/>
    <w:rsid w:val="0019084D"/>
    <w:rsid w:val="001A33E9"/>
    <w:rsid w:val="00253859"/>
    <w:rsid w:val="00264D38"/>
    <w:rsid w:val="002A0865"/>
    <w:rsid w:val="002B3EE8"/>
    <w:rsid w:val="002F00DB"/>
    <w:rsid w:val="002F4837"/>
    <w:rsid w:val="002F66D6"/>
    <w:rsid w:val="0034106D"/>
    <w:rsid w:val="003C099D"/>
    <w:rsid w:val="003C32C4"/>
    <w:rsid w:val="003C3AEA"/>
    <w:rsid w:val="003E3294"/>
    <w:rsid w:val="003F1988"/>
    <w:rsid w:val="003F6B7A"/>
    <w:rsid w:val="004170C7"/>
    <w:rsid w:val="004A78A0"/>
    <w:rsid w:val="0050108C"/>
    <w:rsid w:val="00524D17"/>
    <w:rsid w:val="00540597"/>
    <w:rsid w:val="00553FF6"/>
    <w:rsid w:val="00555459"/>
    <w:rsid w:val="00591FD6"/>
    <w:rsid w:val="005D6739"/>
    <w:rsid w:val="005D762A"/>
    <w:rsid w:val="006041CF"/>
    <w:rsid w:val="0062249A"/>
    <w:rsid w:val="00632276"/>
    <w:rsid w:val="006975BE"/>
    <w:rsid w:val="006C3411"/>
    <w:rsid w:val="006E0BED"/>
    <w:rsid w:val="00717A10"/>
    <w:rsid w:val="00721729"/>
    <w:rsid w:val="007C46C6"/>
    <w:rsid w:val="00867B24"/>
    <w:rsid w:val="00874539"/>
    <w:rsid w:val="00885469"/>
    <w:rsid w:val="00897607"/>
    <w:rsid w:val="008B388C"/>
    <w:rsid w:val="00926F1C"/>
    <w:rsid w:val="009D3EDF"/>
    <w:rsid w:val="00A47CDD"/>
    <w:rsid w:val="00A70C2C"/>
    <w:rsid w:val="00A75FB9"/>
    <w:rsid w:val="00A94E6E"/>
    <w:rsid w:val="00AC6D46"/>
    <w:rsid w:val="00B52EB2"/>
    <w:rsid w:val="00BF532C"/>
    <w:rsid w:val="00C17157"/>
    <w:rsid w:val="00CB1949"/>
    <w:rsid w:val="00CC086E"/>
    <w:rsid w:val="00D047D3"/>
    <w:rsid w:val="00D561A8"/>
    <w:rsid w:val="00E22E46"/>
    <w:rsid w:val="00EB4F98"/>
    <w:rsid w:val="00F53FF8"/>
    <w:rsid w:val="00FB6173"/>
    <w:rsid w:val="00FE4F12"/>
    <w:rsid w:val="00FE51D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2047A"/>
  <w15:docId w15:val="{B59A6CA2-8DE4-400B-B018-865B72FD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988"/>
  </w:style>
  <w:style w:type="paragraph" w:styleId="Titre1">
    <w:name w:val="heading 1"/>
    <w:basedOn w:val="Normal"/>
    <w:next w:val="Normal"/>
    <w:link w:val="Titre1Car"/>
    <w:uiPriority w:val="9"/>
    <w:qFormat/>
    <w:rsid w:val="002F4837"/>
    <w:pPr>
      <w:keepNext/>
      <w:keepLines/>
      <w:numPr>
        <w:numId w:val="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2F4837"/>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F4837"/>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2F4837"/>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2F4837"/>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2F4837"/>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2F4837"/>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2F4837"/>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F4837"/>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4170C7"/>
    <w:rPr>
      <w:rFonts w:ascii="Calibri-Italic" w:hAnsi="Calibri-Italic" w:hint="default"/>
      <w:b w:val="0"/>
      <w:bCs w:val="0"/>
      <w:i/>
      <w:iCs/>
      <w:color w:val="004979"/>
      <w:sz w:val="22"/>
      <w:szCs w:val="22"/>
    </w:rPr>
  </w:style>
  <w:style w:type="character" w:customStyle="1" w:styleId="fontstyle21">
    <w:name w:val="fontstyle21"/>
    <w:basedOn w:val="Policepardfaut"/>
    <w:rsid w:val="004170C7"/>
    <w:rPr>
      <w:rFonts w:ascii="Calibri" w:hAnsi="Calibri" w:cs="Calibri" w:hint="default"/>
      <w:b w:val="0"/>
      <w:bCs w:val="0"/>
      <w:i w:val="0"/>
      <w:iCs w:val="0"/>
      <w:color w:val="000000"/>
      <w:sz w:val="22"/>
      <w:szCs w:val="22"/>
    </w:rPr>
  </w:style>
  <w:style w:type="character" w:customStyle="1" w:styleId="fontstyle31">
    <w:name w:val="fontstyle31"/>
    <w:basedOn w:val="Policepardfaut"/>
    <w:rsid w:val="004170C7"/>
    <w:rPr>
      <w:rFonts w:ascii="ArialNarrow" w:hAnsi="ArialNarrow" w:hint="default"/>
      <w:b w:val="0"/>
      <w:bCs w:val="0"/>
      <w:i w:val="0"/>
      <w:iCs w:val="0"/>
      <w:color w:val="000000"/>
      <w:sz w:val="22"/>
      <w:szCs w:val="22"/>
    </w:rPr>
  </w:style>
  <w:style w:type="character" w:customStyle="1" w:styleId="fontstyle41">
    <w:name w:val="fontstyle41"/>
    <w:basedOn w:val="Policepardfaut"/>
    <w:rsid w:val="004170C7"/>
    <w:rPr>
      <w:rFonts w:ascii="Calibri-BoldItalic" w:hAnsi="Calibri-BoldItalic" w:hint="default"/>
      <w:b/>
      <w:bCs/>
      <w:i/>
      <w:iCs/>
      <w:color w:val="243F60"/>
      <w:sz w:val="22"/>
      <w:szCs w:val="22"/>
    </w:rPr>
  </w:style>
  <w:style w:type="character" w:customStyle="1" w:styleId="fontstyle51">
    <w:name w:val="fontstyle51"/>
    <w:basedOn w:val="Policepardfaut"/>
    <w:rsid w:val="004170C7"/>
    <w:rPr>
      <w:rFonts w:ascii="SymbolMT" w:hAnsi="SymbolMT" w:hint="default"/>
      <w:b w:val="0"/>
      <w:bCs w:val="0"/>
      <w:i w:val="0"/>
      <w:iCs w:val="0"/>
      <w:color w:val="000000"/>
      <w:sz w:val="22"/>
      <w:szCs w:val="22"/>
    </w:rPr>
  </w:style>
  <w:style w:type="character" w:customStyle="1" w:styleId="fontstyle61">
    <w:name w:val="fontstyle61"/>
    <w:basedOn w:val="Policepardfaut"/>
    <w:rsid w:val="004170C7"/>
    <w:rPr>
      <w:rFonts w:ascii="Cambria-Italic" w:hAnsi="Cambria-Italic" w:hint="default"/>
      <w:b w:val="0"/>
      <w:bCs w:val="0"/>
      <w:i/>
      <w:iCs/>
      <w:color w:val="1F497D"/>
      <w:sz w:val="22"/>
      <w:szCs w:val="22"/>
    </w:rPr>
  </w:style>
  <w:style w:type="character" w:customStyle="1" w:styleId="fontstyle71">
    <w:name w:val="fontstyle71"/>
    <w:basedOn w:val="Policepardfaut"/>
    <w:rsid w:val="004170C7"/>
    <w:rPr>
      <w:rFonts w:ascii="Calibri-Bold" w:hAnsi="Calibri-Bold" w:hint="default"/>
      <w:b/>
      <w:bCs/>
      <w:i w:val="0"/>
      <w:iCs w:val="0"/>
      <w:color w:val="000000"/>
      <w:sz w:val="22"/>
      <w:szCs w:val="22"/>
    </w:rPr>
  </w:style>
  <w:style w:type="character" w:customStyle="1" w:styleId="fontstyle81">
    <w:name w:val="fontstyle81"/>
    <w:basedOn w:val="Policepardfaut"/>
    <w:rsid w:val="004170C7"/>
    <w:rPr>
      <w:rFonts w:ascii="TimesNewRomanPS-BoldMT" w:hAnsi="TimesNewRomanPS-BoldMT" w:hint="default"/>
      <w:b/>
      <w:bCs/>
      <w:i w:val="0"/>
      <w:iCs w:val="0"/>
      <w:color w:val="000000"/>
      <w:sz w:val="22"/>
      <w:szCs w:val="22"/>
    </w:rPr>
  </w:style>
  <w:style w:type="character" w:customStyle="1" w:styleId="fontstyle91">
    <w:name w:val="fontstyle91"/>
    <w:basedOn w:val="Policepardfaut"/>
    <w:rsid w:val="004170C7"/>
    <w:rPr>
      <w:rFonts w:ascii="SegoeUI-Italic" w:hAnsi="SegoeUI-Italic" w:hint="default"/>
      <w:b w:val="0"/>
      <w:bCs w:val="0"/>
      <w:i/>
      <w:iCs/>
      <w:color w:val="000000"/>
      <w:sz w:val="22"/>
      <w:szCs w:val="22"/>
    </w:rPr>
  </w:style>
  <w:style w:type="character" w:styleId="Lienhypertexte">
    <w:name w:val="Hyperlink"/>
    <w:semiHidden/>
    <w:rsid w:val="00591FD6"/>
    <w:rPr>
      <w:color w:val="0000FF"/>
      <w:u w:val="single"/>
    </w:rPr>
  </w:style>
  <w:style w:type="paragraph" w:styleId="Paragraphedeliste">
    <w:name w:val="List Paragraph"/>
    <w:aliases w:val="Yellow Bullet,Normal bullet 2"/>
    <w:basedOn w:val="Normal"/>
    <w:uiPriority w:val="34"/>
    <w:qFormat/>
    <w:rsid w:val="00591FD6"/>
    <w:pPr>
      <w:spacing w:after="0" w:line="240" w:lineRule="auto"/>
      <w:ind w:left="720"/>
      <w:contextualSpacing/>
    </w:pPr>
    <w:rPr>
      <w:rFonts w:ascii="Times New Roman" w:eastAsia="Times New Roman" w:hAnsi="Times New Roman" w:cs="Times New Roman"/>
      <w:sz w:val="24"/>
      <w:szCs w:val="24"/>
      <w:lang w:eastAsia="fr-FR"/>
    </w:rPr>
  </w:style>
  <w:style w:type="paragraph" w:styleId="NormalWeb">
    <w:name w:val="Normal (Web)"/>
    <w:basedOn w:val="Normal"/>
    <w:unhideWhenUsed/>
    <w:rsid w:val="00591FD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uiPriority w:val="20"/>
    <w:qFormat/>
    <w:rsid w:val="00591FD6"/>
    <w:rPr>
      <w:i/>
      <w:iCs/>
    </w:rPr>
  </w:style>
  <w:style w:type="paragraph" w:customStyle="1" w:styleId="TableParagraph">
    <w:name w:val="Table Paragraph"/>
    <w:basedOn w:val="Normal"/>
    <w:uiPriority w:val="1"/>
    <w:qFormat/>
    <w:rsid w:val="003F6B7A"/>
    <w:pPr>
      <w:widowControl w:val="0"/>
      <w:autoSpaceDE w:val="0"/>
      <w:autoSpaceDN w:val="0"/>
      <w:spacing w:after="0" w:line="240" w:lineRule="auto"/>
      <w:ind w:left="107"/>
    </w:pPr>
    <w:rPr>
      <w:rFonts w:ascii="Calibri" w:eastAsia="Calibri" w:hAnsi="Calibri" w:cs="Calibri"/>
      <w:lang w:eastAsia="fr-FR" w:bidi="fr-FR"/>
    </w:rPr>
  </w:style>
  <w:style w:type="paragraph" w:styleId="Corpsdetexte">
    <w:name w:val="Body Text"/>
    <w:basedOn w:val="Normal"/>
    <w:link w:val="CorpsdetexteCar"/>
    <w:uiPriority w:val="1"/>
    <w:qFormat/>
    <w:rsid w:val="00E22E46"/>
    <w:pPr>
      <w:widowControl w:val="0"/>
      <w:autoSpaceDE w:val="0"/>
      <w:autoSpaceDN w:val="0"/>
      <w:spacing w:after="0" w:line="240" w:lineRule="auto"/>
    </w:pPr>
    <w:rPr>
      <w:rFonts w:ascii="Calibri" w:eastAsia="Calibri" w:hAnsi="Calibri" w:cs="Calibri"/>
      <w:lang w:eastAsia="fr-FR" w:bidi="fr-FR"/>
    </w:rPr>
  </w:style>
  <w:style w:type="character" w:customStyle="1" w:styleId="CorpsdetexteCar">
    <w:name w:val="Corps de texte Car"/>
    <w:basedOn w:val="Policepardfaut"/>
    <w:link w:val="Corpsdetexte"/>
    <w:uiPriority w:val="1"/>
    <w:rsid w:val="00E22E46"/>
    <w:rPr>
      <w:rFonts w:ascii="Calibri" w:eastAsia="Calibri" w:hAnsi="Calibri" w:cs="Calibri"/>
      <w:lang w:eastAsia="fr-FR" w:bidi="fr-FR"/>
    </w:rPr>
  </w:style>
  <w:style w:type="paragraph" w:styleId="Titre">
    <w:name w:val="Title"/>
    <w:basedOn w:val="Normal"/>
    <w:link w:val="TitreCar"/>
    <w:uiPriority w:val="10"/>
    <w:qFormat/>
    <w:rsid w:val="00E22E46"/>
    <w:pPr>
      <w:widowControl w:val="0"/>
      <w:autoSpaceDE w:val="0"/>
      <w:autoSpaceDN w:val="0"/>
      <w:spacing w:after="0" w:line="609" w:lineRule="exact"/>
      <w:ind w:left="494"/>
    </w:pPr>
    <w:rPr>
      <w:rFonts w:ascii="Calibri" w:eastAsia="Calibri" w:hAnsi="Calibri" w:cs="Calibri"/>
      <w:i/>
      <w:sz w:val="50"/>
      <w:szCs w:val="50"/>
      <w:lang w:eastAsia="fr-FR" w:bidi="fr-FR"/>
    </w:rPr>
  </w:style>
  <w:style w:type="character" w:customStyle="1" w:styleId="TitreCar">
    <w:name w:val="Titre Car"/>
    <w:basedOn w:val="Policepardfaut"/>
    <w:link w:val="Titre"/>
    <w:uiPriority w:val="10"/>
    <w:rsid w:val="00E22E46"/>
    <w:rPr>
      <w:rFonts w:ascii="Calibri" w:eastAsia="Calibri" w:hAnsi="Calibri" w:cs="Calibri"/>
      <w:i/>
      <w:sz w:val="50"/>
      <w:szCs w:val="50"/>
      <w:lang w:eastAsia="fr-FR" w:bidi="fr-FR"/>
    </w:rPr>
  </w:style>
  <w:style w:type="character" w:customStyle="1" w:styleId="Titre1Car">
    <w:name w:val="Titre 1 Car"/>
    <w:basedOn w:val="Policepardfaut"/>
    <w:link w:val="Titre1"/>
    <w:uiPriority w:val="9"/>
    <w:rsid w:val="002F4837"/>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2F4837"/>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2F4837"/>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2F4837"/>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2F4837"/>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2F4837"/>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2F4837"/>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2F483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2F4837"/>
    <w:rPr>
      <w:rFonts w:asciiTheme="majorHAnsi" w:eastAsiaTheme="majorEastAsia" w:hAnsiTheme="majorHAnsi" w:cstheme="majorBidi"/>
      <w:i/>
      <w:iCs/>
      <w:color w:val="272727" w:themeColor="text1" w:themeTint="D8"/>
      <w:sz w:val="21"/>
      <w:szCs w:val="21"/>
    </w:rPr>
  </w:style>
  <w:style w:type="table" w:styleId="Grilledutableau">
    <w:name w:val="Table Grid"/>
    <w:basedOn w:val="TableauNormal"/>
    <w:rsid w:val="006041CF"/>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604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Contenu">
    <w:name w:val="EXP - Contenu"/>
    <w:basedOn w:val="Normal"/>
    <w:link w:val="EXP-ContenuCar"/>
    <w:qFormat/>
    <w:rsid w:val="0062249A"/>
    <w:pPr>
      <w:tabs>
        <w:tab w:val="right" w:leader="dot" w:pos="9923"/>
      </w:tabs>
      <w:spacing w:after="240" w:line="240" w:lineRule="auto"/>
      <w:ind w:left="709"/>
      <w:jc w:val="both"/>
    </w:pPr>
    <w:rPr>
      <w:rFonts w:ascii="Gill Sans MT" w:eastAsiaTheme="minorEastAsia" w:hAnsi="Gill Sans MT" w:cs="Arial"/>
      <w:lang w:eastAsia="ja-JP"/>
    </w:rPr>
  </w:style>
  <w:style w:type="character" w:customStyle="1" w:styleId="EXP-ContenuCar">
    <w:name w:val="EXP - Contenu Car"/>
    <w:basedOn w:val="Policepardfaut"/>
    <w:link w:val="EXP-Contenu"/>
    <w:rsid w:val="0062249A"/>
    <w:rPr>
      <w:rFonts w:ascii="Gill Sans MT" w:eastAsiaTheme="minorEastAsia" w:hAnsi="Gill Sans MT" w:cs="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1040">
      <w:bodyDiv w:val="1"/>
      <w:marLeft w:val="0"/>
      <w:marRight w:val="0"/>
      <w:marTop w:val="0"/>
      <w:marBottom w:val="0"/>
      <w:divBdr>
        <w:top w:val="none" w:sz="0" w:space="0" w:color="auto"/>
        <w:left w:val="none" w:sz="0" w:space="0" w:color="auto"/>
        <w:bottom w:val="none" w:sz="0" w:space="0" w:color="auto"/>
        <w:right w:val="none" w:sz="0" w:space="0" w:color="auto"/>
      </w:divBdr>
    </w:div>
    <w:div w:id="1846479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1529</Words>
  <Characters>8414</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Expertise France</dc:creator>
  <cp:keywords/>
  <dc:description/>
  <cp:lastModifiedBy>Ahmed Zied BENNOUR</cp:lastModifiedBy>
  <cp:revision>2</cp:revision>
  <dcterms:created xsi:type="dcterms:W3CDTF">2023-11-21T15:44:00Z</dcterms:created>
  <dcterms:modified xsi:type="dcterms:W3CDTF">2023-11-21T15:44:00Z</dcterms:modified>
</cp:coreProperties>
</file>