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5B" w:rsidRPr="009222D4" w:rsidRDefault="00572304">
      <w:pPr>
        <w:spacing w:before="240" w:after="240"/>
        <w:jc w:val="center"/>
        <w:rPr>
          <w:b/>
          <w:sz w:val="30"/>
          <w:szCs w:val="30"/>
          <w:lang w:val="fr-FR"/>
        </w:rPr>
      </w:pPr>
      <w:r w:rsidRPr="009222D4">
        <w:rPr>
          <w:b/>
          <w:sz w:val="30"/>
          <w:szCs w:val="30"/>
          <w:lang w:val="fr-FR"/>
        </w:rPr>
        <w:t>Termes de Référence</w:t>
      </w:r>
    </w:p>
    <w:p w:rsidR="005D545B" w:rsidRPr="009222D4" w:rsidRDefault="00572304">
      <w:pPr>
        <w:spacing w:before="240" w:after="240"/>
        <w:jc w:val="center"/>
        <w:rPr>
          <w:rFonts w:ascii="Lato" w:eastAsia="Lato" w:hAnsi="Lato" w:cs="Lato"/>
          <w:b/>
          <w:color w:val="002060"/>
          <w:sz w:val="24"/>
          <w:szCs w:val="24"/>
          <w:lang w:val="fr-FR"/>
        </w:rPr>
      </w:pPr>
      <w:r w:rsidRPr="009222D4">
        <w:rPr>
          <w:rFonts w:ascii="Lato" w:eastAsia="Lato" w:hAnsi="Lato" w:cs="Lato"/>
          <w:b/>
          <w:color w:val="002060"/>
          <w:sz w:val="24"/>
          <w:szCs w:val="24"/>
          <w:lang w:val="fr-FR"/>
        </w:rPr>
        <w:t xml:space="preserve"> </w:t>
      </w:r>
    </w:p>
    <w:p w:rsidR="005D545B" w:rsidRPr="009222D4" w:rsidRDefault="00572304">
      <w:pPr>
        <w:spacing w:before="240" w:after="240" w:line="240" w:lineRule="auto"/>
        <w:ind w:right="1340"/>
        <w:jc w:val="both"/>
        <w:rPr>
          <w:sz w:val="24"/>
          <w:szCs w:val="24"/>
          <w:lang w:val="fr-FR"/>
        </w:rPr>
      </w:pPr>
      <w:r w:rsidRPr="009222D4">
        <w:rPr>
          <w:b/>
          <w:sz w:val="24"/>
          <w:szCs w:val="24"/>
          <w:lang w:val="fr-FR"/>
        </w:rPr>
        <w:t>Titre du poste</w:t>
      </w:r>
      <w:r w:rsidRPr="009222D4">
        <w:rPr>
          <w:sz w:val="24"/>
          <w:szCs w:val="24"/>
          <w:lang w:val="fr-FR"/>
        </w:rPr>
        <w:t xml:space="preserve"> : </w:t>
      </w:r>
      <w:bookmarkStart w:id="0" w:name="_GoBack"/>
      <w:r w:rsidRPr="009222D4">
        <w:rPr>
          <w:sz w:val="24"/>
          <w:szCs w:val="24"/>
          <w:lang w:val="fr-FR"/>
        </w:rPr>
        <w:t xml:space="preserve">Experts en comptabilité, finances et fiscalité des entreprises </w:t>
      </w:r>
    </w:p>
    <w:bookmarkEnd w:id="0"/>
    <w:p w:rsidR="005D545B" w:rsidRPr="009222D4" w:rsidRDefault="00572304">
      <w:pPr>
        <w:spacing w:before="240" w:after="240" w:line="240" w:lineRule="auto"/>
        <w:ind w:right="1340"/>
        <w:jc w:val="both"/>
        <w:rPr>
          <w:sz w:val="24"/>
          <w:szCs w:val="24"/>
          <w:lang w:val="fr-FR"/>
        </w:rPr>
      </w:pPr>
      <w:r w:rsidRPr="009222D4">
        <w:rPr>
          <w:b/>
          <w:sz w:val="24"/>
          <w:szCs w:val="24"/>
          <w:lang w:val="fr-FR"/>
        </w:rPr>
        <w:t>Adresse(s) mail du contact</w:t>
      </w:r>
      <w:r w:rsidRPr="009222D4">
        <w:rPr>
          <w:sz w:val="24"/>
          <w:szCs w:val="24"/>
          <w:lang w:val="fr-FR"/>
        </w:rPr>
        <w:t xml:space="preserve"> : </w:t>
      </w:r>
    </w:p>
    <w:p w:rsidR="005D545B" w:rsidRPr="009222D4" w:rsidRDefault="00572304">
      <w:pPr>
        <w:spacing w:before="240" w:after="240" w:line="240" w:lineRule="auto"/>
        <w:ind w:right="1340"/>
        <w:jc w:val="both"/>
        <w:rPr>
          <w:sz w:val="24"/>
          <w:szCs w:val="24"/>
          <w:lang w:val="fr-FR"/>
        </w:rPr>
      </w:pPr>
      <w:r w:rsidRPr="009222D4">
        <w:rPr>
          <w:b/>
          <w:sz w:val="24"/>
          <w:szCs w:val="24"/>
          <w:lang w:val="fr-FR"/>
        </w:rPr>
        <w:t>Pays de la mission</w:t>
      </w:r>
      <w:r w:rsidRPr="009222D4">
        <w:rPr>
          <w:sz w:val="24"/>
          <w:szCs w:val="24"/>
          <w:lang w:val="fr-FR"/>
        </w:rPr>
        <w:t xml:space="preserve"> : Tunisie</w:t>
      </w:r>
    </w:p>
    <w:p w:rsidR="005D545B" w:rsidRPr="009222D4" w:rsidRDefault="00572304">
      <w:pPr>
        <w:spacing w:before="240" w:after="240" w:line="240" w:lineRule="auto"/>
        <w:ind w:right="1340"/>
        <w:jc w:val="both"/>
        <w:rPr>
          <w:sz w:val="24"/>
          <w:szCs w:val="24"/>
          <w:lang w:val="fr-FR"/>
        </w:rPr>
      </w:pPr>
      <w:r w:rsidRPr="009222D4">
        <w:rPr>
          <w:b/>
          <w:sz w:val="24"/>
          <w:szCs w:val="24"/>
          <w:lang w:val="fr-FR"/>
        </w:rPr>
        <w:t xml:space="preserve">Durée </w:t>
      </w:r>
      <w:r w:rsidRPr="009222D4">
        <w:rPr>
          <w:sz w:val="24"/>
          <w:szCs w:val="24"/>
          <w:lang w:val="fr-FR"/>
        </w:rPr>
        <w:t>:</w:t>
      </w:r>
      <w:r w:rsidR="00A70893">
        <w:rPr>
          <w:sz w:val="24"/>
          <w:szCs w:val="24"/>
          <w:lang w:val="fr-FR"/>
        </w:rPr>
        <w:t xml:space="preserve"> 15</w:t>
      </w:r>
      <w:r w:rsidRPr="009222D4">
        <w:rPr>
          <w:sz w:val="24"/>
          <w:szCs w:val="24"/>
          <w:lang w:val="fr-FR"/>
        </w:rPr>
        <w:t xml:space="preserve"> jours / hommes (indicatif pour la totalité du programme)</w:t>
      </w:r>
    </w:p>
    <w:p w:rsidR="005D545B" w:rsidRPr="009222D4" w:rsidRDefault="00572304">
      <w:pPr>
        <w:spacing w:before="240" w:after="240" w:line="240" w:lineRule="auto"/>
        <w:rPr>
          <w:sz w:val="24"/>
          <w:szCs w:val="24"/>
          <w:lang w:val="fr-FR"/>
        </w:rPr>
      </w:pPr>
      <w:r w:rsidRPr="009222D4">
        <w:rPr>
          <w:b/>
          <w:sz w:val="24"/>
          <w:szCs w:val="24"/>
          <w:lang w:val="fr-FR"/>
        </w:rPr>
        <w:t>Secteur</w:t>
      </w:r>
      <w:r w:rsidRPr="009222D4">
        <w:rPr>
          <w:sz w:val="24"/>
          <w:szCs w:val="24"/>
          <w:lang w:val="fr-FR"/>
        </w:rPr>
        <w:t xml:space="preserve"> :</w:t>
      </w:r>
      <w:r w:rsidRPr="009222D4">
        <w:rPr>
          <w:i/>
          <w:sz w:val="24"/>
          <w:szCs w:val="24"/>
          <w:lang w:val="fr-FR"/>
        </w:rPr>
        <w:t xml:space="preserve"> </w:t>
      </w:r>
      <w:r w:rsidRPr="009222D4">
        <w:rPr>
          <w:sz w:val="24"/>
          <w:szCs w:val="24"/>
          <w:lang w:val="fr-FR"/>
        </w:rPr>
        <w:t>Accompagnement des startups/ jeunes entrepreneurs</w:t>
      </w:r>
    </w:p>
    <w:p w:rsidR="005D545B" w:rsidRPr="009222D4" w:rsidRDefault="00572304" w:rsidP="00885F72">
      <w:pPr>
        <w:spacing w:before="240" w:after="240" w:line="240" w:lineRule="auto"/>
        <w:ind w:right="1340"/>
        <w:jc w:val="both"/>
        <w:rPr>
          <w:b/>
          <w:sz w:val="24"/>
          <w:szCs w:val="24"/>
          <w:lang w:val="fr-FR"/>
        </w:rPr>
      </w:pPr>
      <w:r w:rsidRPr="009222D4">
        <w:rPr>
          <w:b/>
          <w:sz w:val="24"/>
          <w:szCs w:val="24"/>
          <w:lang w:val="fr-FR"/>
        </w:rPr>
        <w:t xml:space="preserve">Date limite de réponse </w:t>
      </w:r>
      <w:r w:rsidRPr="009222D4">
        <w:rPr>
          <w:sz w:val="24"/>
          <w:szCs w:val="24"/>
          <w:lang w:val="fr-FR"/>
        </w:rPr>
        <w:t xml:space="preserve">: </w:t>
      </w:r>
      <w:r w:rsidR="00885F72">
        <w:rPr>
          <w:sz w:val="24"/>
          <w:szCs w:val="24"/>
        </w:rPr>
        <w:t>07/04/2024</w:t>
      </w:r>
    </w:p>
    <w:p w:rsidR="005D545B" w:rsidRPr="009222D4" w:rsidRDefault="00572304">
      <w:pPr>
        <w:spacing w:before="240" w:after="240" w:line="240" w:lineRule="auto"/>
        <w:jc w:val="both"/>
        <w:rPr>
          <w:b/>
          <w:sz w:val="24"/>
          <w:szCs w:val="24"/>
          <w:lang w:val="fr-FR"/>
        </w:rPr>
      </w:pPr>
      <w:r w:rsidRPr="009222D4">
        <w:rPr>
          <w:b/>
          <w:sz w:val="24"/>
          <w:szCs w:val="24"/>
          <w:lang w:val="fr-FR"/>
        </w:rPr>
        <w:t>Nom et descriptif du projet</w:t>
      </w:r>
      <w:r w:rsidRPr="009222D4">
        <w:rPr>
          <w:sz w:val="24"/>
          <w:szCs w:val="24"/>
          <w:lang w:val="fr-FR"/>
        </w:rPr>
        <w:t xml:space="preserve"> : </w:t>
      </w:r>
      <w:r w:rsidRPr="009222D4">
        <w:rPr>
          <w:b/>
          <w:sz w:val="24"/>
          <w:szCs w:val="24"/>
          <w:lang w:val="fr-FR"/>
        </w:rPr>
        <w:t>The Dot</w:t>
      </w:r>
    </w:p>
    <w:p w:rsidR="005D545B" w:rsidRPr="009222D4" w:rsidRDefault="005D545B">
      <w:pPr>
        <w:spacing w:before="240" w:after="240" w:line="240" w:lineRule="auto"/>
        <w:jc w:val="both"/>
        <w:rPr>
          <w:b/>
          <w:sz w:val="24"/>
          <w:szCs w:val="24"/>
          <w:lang w:val="fr-FR"/>
        </w:rPr>
      </w:pPr>
    </w:p>
    <w:p w:rsidR="005D545B" w:rsidRPr="009222D4" w:rsidRDefault="00572304">
      <w:pPr>
        <w:spacing w:before="240" w:after="240"/>
        <w:jc w:val="both"/>
        <w:rPr>
          <w:sz w:val="24"/>
          <w:szCs w:val="24"/>
          <w:lang w:val="fr-FR"/>
        </w:rPr>
      </w:pPr>
      <w:r w:rsidRPr="009222D4">
        <w:rPr>
          <w:sz w:val="24"/>
          <w:szCs w:val="24"/>
          <w:lang w:val="fr-FR"/>
        </w:rPr>
        <w:t xml:space="preserve">Le projet </w:t>
      </w:r>
      <w:r w:rsidRPr="009222D4">
        <w:rPr>
          <w:b/>
          <w:sz w:val="24"/>
          <w:szCs w:val="24"/>
          <w:lang w:val="fr-FR"/>
        </w:rPr>
        <w:t>The DOT</w:t>
      </w:r>
      <w:r w:rsidRPr="009222D4">
        <w:rPr>
          <w:sz w:val="24"/>
          <w:szCs w:val="24"/>
          <w:lang w:val="fr-FR"/>
        </w:rPr>
        <w:t xml:space="preserve"> vise à soutenir l’écosystème de l’entrepreneuriat, de l’innovation et du numérique en Tunisie au travers de la création d’un lieu et d’une plateforme dédiée à son développement et à sa valorisation.</w:t>
      </w:r>
    </w:p>
    <w:p w:rsidR="005D545B" w:rsidRPr="009222D4" w:rsidRDefault="00572304">
      <w:pPr>
        <w:spacing w:before="240" w:after="240"/>
        <w:jc w:val="both"/>
        <w:rPr>
          <w:sz w:val="24"/>
          <w:szCs w:val="24"/>
          <w:lang w:val="fr-FR"/>
        </w:rPr>
      </w:pPr>
      <w:r w:rsidRPr="009222D4">
        <w:rPr>
          <w:b/>
          <w:sz w:val="24"/>
          <w:szCs w:val="24"/>
          <w:lang w:val="fr-FR"/>
        </w:rPr>
        <w:t>Mission :</w:t>
      </w:r>
      <w:r w:rsidRPr="009222D4">
        <w:rPr>
          <w:sz w:val="24"/>
          <w:szCs w:val="24"/>
          <w:lang w:val="fr-FR"/>
        </w:rPr>
        <w:t xml:space="preserve"> Regrouper dans un même lieu les programmes / initiatives / services à la destination des jeunes, des entrepreneurs et l’écosystème dans sa globalité. </w:t>
      </w:r>
    </w:p>
    <w:p w:rsidR="005D545B" w:rsidRPr="009222D4" w:rsidRDefault="00572304">
      <w:pPr>
        <w:spacing w:before="240" w:after="240"/>
        <w:jc w:val="both"/>
        <w:rPr>
          <w:sz w:val="24"/>
          <w:szCs w:val="24"/>
          <w:lang w:val="fr-FR"/>
        </w:rPr>
      </w:pPr>
      <w:r w:rsidRPr="009222D4">
        <w:rPr>
          <w:b/>
          <w:sz w:val="24"/>
          <w:szCs w:val="24"/>
          <w:lang w:val="fr-FR"/>
        </w:rPr>
        <w:t>Vision :</w:t>
      </w:r>
      <w:r w:rsidRPr="009222D4">
        <w:rPr>
          <w:sz w:val="24"/>
          <w:szCs w:val="24"/>
          <w:lang w:val="fr-FR"/>
        </w:rPr>
        <w:t xml:space="preserve"> Créer une dynamique d’innovation, de transformation et d’entrepreneuriat équitablement répartie sur nos régions. </w:t>
      </w:r>
    </w:p>
    <w:p w:rsidR="005D545B" w:rsidRPr="009222D4" w:rsidRDefault="00572304">
      <w:pPr>
        <w:spacing w:before="240" w:after="240"/>
        <w:jc w:val="both"/>
        <w:rPr>
          <w:b/>
          <w:sz w:val="24"/>
          <w:szCs w:val="24"/>
          <w:lang w:val="fr-FR"/>
        </w:rPr>
      </w:pPr>
      <w:r w:rsidRPr="009222D4">
        <w:rPr>
          <w:b/>
          <w:sz w:val="24"/>
          <w:szCs w:val="24"/>
          <w:lang w:val="fr-FR"/>
        </w:rPr>
        <w:t>Valeurs :</w:t>
      </w:r>
    </w:p>
    <w:p w:rsidR="005D545B" w:rsidRPr="009222D4" w:rsidRDefault="00572304">
      <w:pPr>
        <w:spacing w:before="240" w:after="240"/>
        <w:ind w:left="720"/>
        <w:jc w:val="both"/>
        <w:rPr>
          <w:sz w:val="24"/>
          <w:szCs w:val="24"/>
          <w:lang w:val="fr-FR"/>
        </w:rPr>
      </w:pPr>
      <w:r w:rsidRPr="009222D4">
        <w:rPr>
          <w:sz w:val="24"/>
          <w:szCs w:val="24"/>
          <w:lang w:val="fr-FR"/>
        </w:rPr>
        <w:t>- Transformer l’économie numérique en une économie à plus haute valeur ajoutée.</w:t>
      </w:r>
    </w:p>
    <w:p w:rsidR="005D545B" w:rsidRPr="009222D4" w:rsidRDefault="00572304">
      <w:pPr>
        <w:spacing w:before="240" w:after="240"/>
        <w:ind w:left="720"/>
        <w:jc w:val="both"/>
        <w:rPr>
          <w:sz w:val="24"/>
          <w:szCs w:val="24"/>
          <w:lang w:val="fr-FR"/>
        </w:rPr>
      </w:pPr>
      <w:r w:rsidRPr="009222D4">
        <w:rPr>
          <w:sz w:val="24"/>
          <w:szCs w:val="24"/>
          <w:lang w:val="fr-FR"/>
        </w:rPr>
        <w:t>- Mettre les jeunes au cœur des services proposés.</w:t>
      </w:r>
    </w:p>
    <w:p w:rsidR="005D545B" w:rsidRPr="009222D4" w:rsidRDefault="00572304">
      <w:pPr>
        <w:spacing w:before="240" w:after="240"/>
        <w:ind w:left="720"/>
        <w:jc w:val="both"/>
        <w:rPr>
          <w:sz w:val="24"/>
          <w:szCs w:val="24"/>
          <w:lang w:val="fr-FR"/>
        </w:rPr>
      </w:pPr>
      <w:r w:rsidRPr="009222D4">
        <w:rPr>
          <w:sz w:val="24"/>
          <w:szCs w:val="24"/>
          <w:lang w:val="fr-FR"/>
        </w:rPr>
        <w:t>- Promouvoir les synergies entre tous les acteurs nationaux et régionaux.</w:t>
      </w:r>
    </w:p>
    <w:p w:rsidR="005D545B" w:rsidRPr="009222D4" w:rsidRDefault="00572304">
      <w:pPr>
        <w:spacing w:before="240" w:after="240"/>
        <w:jc w:val="both"/>
        <w:rPr>
          <w:b/>
          <w:sz w:val="24"/>
          <w:szCs w:val="24"/>
          <w:lang w:val="fr-FR"/>
        </w:rPr>
      </w:pPr>
      <w:r w:rsidRPr="009222D4">
        <w:rPr>
          <w:sz w:val="24"/>
          <w:szCs w:val="24"/>
          <w:lang w:val="fr-FR"/>
        </w:rPr>
        <w:t xml:space="preserve">Le projet The DOT est destiné à être une plateforme pour tout l’écosystème entrepreneurial, un lieu d’accueil pour les entrepreneurs de tout le pays et une vitrine pour l’innovation tunisienne. Il doit permettre de faciliter les connexions entre les acteurs et de favoriser le dialogue entre le secteur privé et les institutions publiques. Seraient ainsi présents en son sein des acteurs technologiques et opérateurs du numérique, des </w:t>
      </w:r>
      <w:r w:rsidRPr="009222D4">
        <w:rPr>
          <w:sz w:val="24"/>
          <w:szCs w:val="24"/>
          <w:lang w:val="fr-FR"/>
        </w:rPr>
        <w:lastRenderedPageBreak/>
        <w:t>programmes de formation, des programmes d’accompagnement des entreprises et des startups ainsi que les acteurs publics. L’attractivité du lieu et l’implication de partenaires internationaux sont essentielles pour assurer la réussite du projet. Le projet a été lancé en novembre 2020 pour une phase pilote de 24 mois. Il est accueilli dans cette phase par un bâtiment entièrement équipé mis à disposition dans le cadre d’un partenariat avec un grand groupe tunisien. Le travail de préfiguration de la structure cible sous forme de partenariat public-privé devra être continuée parallèlement à l’installation de la version pilote du lieu.</w:t>
      </w:r>
    </w:p>
    <w:p w:rsidR="005D545B" w:rsidRPr="009222D4" w:rsidRDefault="00572304">
      <w:pPr>
        <w:spacing w:before="240" w:after="240"/>
        <w:jc w:val="both"/>
        <w:rPr>
          <w:rFonts w:ascii="Calibri" w:eastAsia="Calibri" w:hAnsi="Calibri" w:cs="Calibri"/>
          <w:lang w:val="fr-FR"/>
        </w:rPr>
      </w:pPr>
      <w:r w:rsidRPr="009222D4">
        <w:rPr>
          <w:b/>
          <w:sz w:val="24"/>
          <w:szCs w:val="24"/>
          <w:lang w:val="fr-FR"/>
        </w:rPr>
        <w:t>Descriptif de la mission :</w:t>
      </w:r>
    </w:p>
    <w:p w:rsidR="005D545B" w:rsidRPr="009222D4" w:rsidRDefault="00572304">
      <w:pPr>
        <w:spacing w:before="240" w:after="240"/>
        <w:jc w:val="both"/>
        <w:rPr>
          <w:sz w:val="24"/>
          <w:szCs w:val="24"/>
          <w:lang w:val="fr-FR"/>
        </w:rPr>
      </w:pPr>
      <w:r w:rsidRPr="009222D4">
        <w:rPr>
          <w:sz w:val="24"/>
          <w:szCs w:val="24"/>
          <w:lang w:val="fr-FR"/>
        </w:rPr>
        <w:t xml:space="preserve">Cette mission s’inscrit dans le cadre de l’accompagnement des jeunes entrepreneurs et startuppers de la naissance du concept jusqu’à son possible développement à l'international, via de l'expertise technique et financière. Il est important d’aider les jeunes entrepreneurs dans le pilotage d’indices financiers, la mise en place de business plans, à travers de l’accompagnement et de la formation </w:t>
      </w:r>
    </w:p>
    <w:p w:rsidR="005D545B" w:rsidRPr="009222D4" w:rsidRDefault="00572304">
      <w:pPr>
        <w:spacing w:before="240" w:after="240"/>
        <w:jc w:val="both"/>
        <w:rPr>
          <w:sz w:val="24"/>
          <w:szCs w:val="24"/>
          <w:lang w:val="fr-FR"/>
        </w:rPr>
      </w:pPr>
      <w:r w:rsidRPr="009222D4">
        <w:rPr>
          <w:sz w:val="24"/>
          <w:szCs w:val="24"/>
          <w:lang w:val="fr-FR"/>
        </w:rPr>
        <w:t>Les experts recherchés disposent de compétences en comptabilité, finance et fiscalité pour accompagner au mieux les entrepreneurs à chaque étape clé de leur développement.</w:t>
      </w:r>
    </w:p>
    <w:p w:rsidR="005D545B" w:rsidRPr="009222D4" w:rsidRDefault="00572304">
      <w:pPr>
        <w:spacing w:before="240" w:after="240"/>
        <w:jc w:val="both"/>
        <w:rPr>
          <w:sz w:val="24"/>
          <w:szCs w:val="24"/>
          <w:u w:val="single"/>
          <w:lang w:val="fr-FR"/>
        </w:rPr>
      </w:pPr>
      <w:r w:rsidRPr="009222D4">
        <w:rPr>
          <w:sz w:val="24"/>
          <w:szCs w:val="24"/>
          <w:u w:val="single"/>
          <w:lang w:val="fr-FR"/>
        </w:rPr>
        <w:t>La mission aura pour objectif de :</w:t>
      </w:r>
    </w:p>
    <w:p w:rsidR="005D545B" w:rsidRPr="009222D4" w:rsidRDefault="00572304">
      <w:pPr>
        <w:numPr>
          <w:ilvl w:val="0"/>
          <w:numId w:val="3"/>
        </w:numPr>
        <w:jc w:val="both"/>
        <w:rPr>
          <w:sz w:val="24"/>
          <w:szCs w:val="24"/>
          <w:lang w:val="fr-FR"/>
        </w:rPr>
      </w:pPr>
      <w:r w:rsidRPr="009222D4">
        <w:rPr>
          <w:sz w:val="24"/>
          <w:szCs w:val="24"/>
          <w:lang w:val="fr-FR"/>
        </w:rPr>
        <w:t xml:space="preserve">Accompagner en one-to-one les entrepreneurs/ startuppers membres de la communauté The </w:t>
      </w:r>
      <w:r w:rsidR="009222D4" w:rsidRPr="009222D4">
        <w:rPr>
          <w:sz w:val="24"/>
          <w:szCs w:val="24"/>
          <w:lang w:val="fr-FR"/>
        </w:rPr>
        <w:t>Dot :</w:t>
      </w:r>
      <w:r w:rsidRPr="009222D4">
        <w:rPr>
          <w:sz w:val="24"/>
          <w:szCs w:val="24"/>
          <w:lang w:val="fr-FR"/>
        </w:rPr>
        <w:t xml:space="preserve"> les écouter, les informer, les conseiller et leur préparer les documents nécessaires.</w:t>
      </w:r>
    </w:p>
    <w:p w:rsidR="005D545B" w:rsidRPr="009222D4" w:rsidRDefault="00572304">
      <w:pPr>
        <w:numPr>
          <w:ilvl w:val="0"/>
          <w:numId w:val="3"/>
        </w:numPr>
        <w:jc w:val="both"/>
        <w:rPr>
          <w:sz w:val="24"/>
          <w:szCs w:val="24"/>
          <w:lang w:val="fr-FR"/>
        </w:rPr>
      </w:pPr>
      <w:r w:rsidRPr="009222D4">
        <w:rPr>
          <w:sz w:val="24"/>
          <w:szCs w:val="24"/>
          <w:lang w:val="fr-FR"/>
        </w:rPr>
        <w:t>Préparer et animer en collaboration avec l’équipe de The Dot des sessions de formation en vue de renforcer les capacités des entrepreneurs.</w:t>
      </w:r>
    </w:p>
    <w:p w:rsidR="005D545B" w:rsidRPr="009222D4" w:rsidRDefault="00572304">
      <w:pPr>
        <w:numPr>
          <w:ilvl w:val="0"/>
          <w:numId w:val="3"/>
        </w:numPr>
        <w:jc w:val="both"/>
        <w:rPr>
          <w:sz w:val="24"/>
          <w:szCs w:val="24"/>
          <w:lang w:val="fr-FR"/>
        </w:rPr>
      </w:pPr>
      <w:r w:rsidRPr="009222D4">
        <w:rPr>
          <w:sz w:val="24"/>
          <w:szCs w:val="24"/>
          <w:lang w:val="fr-FR"/>
        </w:rPr>
        <w:t xml:space="preserve">Capitaliser sur l’accompagnement fourni aux entrepreneurs en créant pour The Dot, une bibliothèque de templates et d’outils nécessaires pour aider les jeunes entrepreneurs à se développer. </w:t>
      </w:r>
    </w:p>
    <w:p w:rsidR="005D545B" w:rsidRPr="009222D4" w:rsidRDefault="00572304">
      <w:pPr>
        <w:jc w:val="both"/>
        <w:rPr>
          <w:sz w:val="24"/>
          <w:szCs w:val="24"/>
          <w:lang w:val="fr-FR"/>
        </w:rPr>
      </w:pPr>
      <w:r w:rsidRPr="009222D4">
        <w:rPr>
          <w:sz w:val="24"/>
          <w:szCs w:val="24"/>
          <w:lang w:val="fr-FR"/>
        </w:rPr>
        <w:t xml:space="preserve"> </w:t>
      </w:r>
    </w:p>
    <w:p w:rsidR="005D545B" w:rsidRPr="009222D4" w:rsidRDefault="00572304">
      <w:pPr>
        <w:rPr>
          <w:sz w:val="24"/>
          <w:szCs w:val="24"/>
          <w:lang w:val="fr-FR"/>
        </w:rPr>
      </w:pPr>
      <w:r w:rsidRPr="009222D4">
        <w:rPr>
          <w:sz w:val="24"/>
          <w:szCs w:val="24"/>
          <w:lang w:val="fr-FR"/>
        </w:rPr>
        <w:t>L’expertise devra couvrir, selon les be</w:t>
      </w:r>
      <w:r w:rsidR="009222D4">
        <w:rPr>
          <w:sz w:val="24"/>
          <w:szCs w:val="24"/>
          <w:lang w:val="fr-FR"/>
        </w:rPr>
        <w:t>soins, les branches suivantes :</w:t>
      </w:r>
    </w:p>
    <w:p w:rsidR="005D545B" w:rsidRPr="009222D4" w:rsidRDefault="005D545B">
      <w:pPr>
        <w:rPr>
          <w:sz w:val="24"/>
          <w:szCs w:val="24"/>
          <w:lang w:val="fr-FR"/>
        </w:rPr>
      </w:pPr>
    </w:p>
    <w:p w:rsidR="005D545B" w:rsidRPr="009222D4" w:rsidRDefault="00572304">
      <w:pPr>
        <w:rPr>
          <w:sz w:val="24"/>
          <w:szCs w:val="24"/>
          <w:lang w:val="fr-FR"/>
        </w:rPr>
      </w:pPr>
      <w:r w:rsidRPr="009222D4">
        <w:rPr>
          <w:sz w:val="24"/>
          <w:szCs w:val="24"/>
          <w:lang w:val="fr-FR"/>
        </w:rPr>
        <w:t>1/ Business Plan</w:t>
      </w:r>
    </w:p>
    <w:p w:rsidR="005D545B" w:rsidRPr="009222D4" w:rsidRDefault="00572304">
      <w:pPr>
        <w:numPr>
          <w:ilvl w:val="0"/>
          <w:numId w:val="12"/>
        </w:numPr>
        <w:rPr>
          <w:sz w:val="24"/>
          <w:szCs w:val="24"/>
          <w:lang w:val="fr-FR"/>
        </w:rPr>
      </w:pPr>
      <w:r w:rsidRPr="009222D4">
        <w:rPr>
          <w:sz w:val="24"/>
          <w:szCs w:val="24"/>
          <w:lang w:val="fr-FR"/>
        </w:rPr>
        <w:t xml:space="preserve">Définir les besoins financiers, établir des comptes prévisionnels : résultats, budget d’exploitation, plan de </w:t>
      </w:r>
      <w:r w:rsidR="009222D4" w:rsidRPr="009222D4">
        <w:rPr>
          <w:sz w:val="24"/>
          <w:szCs w:val="24"/>
          <w:lang w:val="fr-FR"/>
        </w:rPr>
        <w:t>trésorerie, ...</w:t>
      </w:r>
    </w:p>
    <w:p w:rsidR="005D545B" w:rsidRPr="009222D4" w:rsidRDefault="00572304">
      <w:pPr>
        <w:numPr>
          <w:ilvl w:val="0"/>
          <w:numId w:val="12"/>
        </w:numPr>
        <w:rPr>
          <w:sz w:val="24"/>
          <w:szCs w:val="24"/>
          <w:lang w:val="fr-FR"/>
        </w:rPr>
      </w:pPr>
      <w:r w:rsidRPr="009222D4">
        <w:rPr>
          <w:sz w:val="24"/>
          <w:szCs w:val="24"/>
          <w:lang w:val="fr-FR"/>
        </w:rPr>
        <w:t>Elaborer un business plan.</w:t>
      </w:r>
    </w:p>
    <w:p w:rsidR="005D545B" w:rsidRPr="009222D4" w:rsidRDefault="00572304">
      <w:pPr>
        <w:numPr>
          <w:ilvl w:val="0"/>
          <w:numId w:val="12"/>
        </w:numPr>
        <w:rPr>
          <w:sz w:val="24"/>
          <w:szCs w:val="24"/>
          <w:lang w:val="fr-FR"/>
        </w:rPr>
      </w:pPr>
      <w:r w:rsidRPr="009222D4">
        <w:rPr>
          <w:sz w:val="24"/>
          <w:szCs w:val="24"/>
          <w:lang w:val="fr-FR"/>
        </w:rPr>
        <w:t>Mettre en place des indicateurs de performance et les suivre.</w:t>
      </w:r>
    </w:p>
    <w:p w:rsidR="005D545B" w:rsidRPr="009222D4" w:rsidRDefault="005D545B">
      <w:pPr>
        <w:ind w:left="720"/>
        <w:rPr>
          <w:sz w:val="24"/>
          <w:szCs w:val="24"/>
          <w:lang w:val="fr-FR"/>
        </w:rPr>
      </w:pPr>
    </w:p>
    <w:p w:rsidR="005D545B" w:rsidRPr="009222D4" w:rsidRDefault="00572304">
      <w:pPr>
        <w:rPr>
          <w:sz w:val="24"/>
          <w:szCs w:val="24"/>
          <w:lang w:val="fr-FR"/>
        </w:rPr>
      </w:pPr>
      <w:r w:rsidRPr="009222D4">
        <w:rPr>
          <w:sz w:val="24"/>
          <w:szCs w:val="24"/>
          <w:lang w:val="fr-FR"/>
        </w:rPr>
        <w:t>2/ Statuts juridiques</w:t>
      </w:r>
    </w:p>
    <w:p w:rsidR="005D545B" w:rsidRPr="009222D4" w:rsidRDefault="00572304">
      <w:pPr>
        <w:numPr>
          <w:ilvl w:val="0"/>
          <w:numId w:val="14"/>
        </w:numPr>
        <w:rPr>
          <w:sz w:val="24"/>
          <w:szCs w:val="24"/>
          <w:lang w:val="fr-FR"/>
        </w:rPr>
      </w:pPr>
      <w:r w:rsidRPr="009222D4">
        <w:rPr>
          <w:sz w:val="24"/>
          <w:szCs w:val="24"/>
          <w:lang w:val="fr-FR"/>
        </w:rPr>
        <w:t xml:space="preserve">Guider le dirigeant dans le choix du statut juridique, fiscal et social. </w:t>
      </w:r>
    </w:p>
    <w:p w:rsidR="005D545B" w:rsidRPr="009222D4" w:rsidRDefault="00572304">
      <w:pPr>
        <w:numPr>
          <w:ilvl w:val="0"/>
          <w:numId w:val="14"/>
        </w:numPr>
        <w:rPr>
          <w:sz w:val="24"/>
          <w:szCs w:val="24"/>
          <w:lang w:val="fr-FR"/>
        </w:rPr>
      </w:pPr>
      <w:r w:rsidRPr="009222D4">
        <w:rPr>
          <w:sz w:val="24"/>
          <w:szCs w:val="24"/>
          <w:lang w:val="fr-FR"/>
        </w:rPr>
        <w:t>Aider à mettre en place et à structurer le système de comptabilité de l’entreprise, le cadre légal et les règles comptables propres à l’activité</w:t>
      </w:r>
    </w:p>
    <w:p w:rsidR="005D545B" w:rsidRPr="009222D4" w:rsidRDefault="005D545B">
      <w:pPr>
        <w:pBdr>
          <w:top w:val="nil"/>
          <w:left w:val="nil"/>
          <w:bottom w:val="nil"/>
          <w:right w:val="nil"/>
          <w:between w:val="nil"/>
        </w:pBdr>
        <w:rPr>
          <w:sz w:val="24"/>
          <w:szCs w:val="24"/>
          <w:lang w:val="fr-FR"/>
        </w:rPr>
      </w:pPr>
    </w:p>
    <w:p w:rsidR="005D545B" w:rsidRPr="009222D4" w:rsidRDefault="00572304">
      <w:pPr>
        <w:pBdr>
          <w:top w:val="nil"/>
          <w:left w:val="nil"/>
          <w:bottom w:val="nil"/>
          <w:right w:val="nil"/>
          <w:between w:val="nil"/>
        </w:pBdr>
        <w:rPr>
          <w:sz w:val="24"/>
          <w:szCs w:val="24"/>
          <w:lang w:val="fr-FR"/>
        </w:rPr>
      </w:pPr>
      <w:r w:rsidRPr="009222D4">
        <w:rPr>
          <w:sz w:val="24"/>
          <w:szCs w:val="24"/>
          <w:lang w:val="fr-FR"/>
        </w:rPr>
        <w:t>3/ Recherche de financements</w:t>
      </w:r>
    </w:p>
    <w:p w:rsidR="005D545B" w:rsidRPr="009222D4" w:rsidRDefault="00572304">
      <w:pPr>
        <w:numPr>
          <w:ilvl w:val="0"/>
          <w:numId w:val="1"/>
        </w:numPr>
        <w:pBdr>
          <w:top w:val="nil"/>
          <w:left w:val="nil"/>
          <w:bottom w:val="nil"/>
          <w:right w:val="nil"/>
          <w:between w:val="nil"/>
        </w:pBdr>
        <w:rPr>
          <w:sz w:val="24"/>
          <w:szCs w:val="24"/>
          <w:lang w:val="fr-FR"/>
        </w:rPr>
      </w:pPr>
      <w:r w:rsidRPr="009222D4">
        <w:rPr>
          <w:sz w:val="24"/>
          <w:szCs w:val="24"/>
          <w:lang w:val="fr-FR"/>
        </w:rPr>
        <w:t xml:space="preserve">Accompagner les dirigeants dans la détermination des besoins de financement </w:t>
      </w:r>
    </w:p>
    <w:p w:rsidR="005D545B" w:rsidRPr="009222D4" w:rsidRDefault="00572304">
      <w:pPr>
        <w:numPr>
          <w:ilvl w:val="0"/>
          <w:numId w:val="1"/>
        </w:numPr>
        <w:pBdr>
          <w:top w:val="nil"/>
          <w:left w:val="nil"/>
          <w:bottom w:val="nil"/>
          <w:right w:val="nil"/>
          <w:between w:val="nil"/>
        </w:pBdr>
        <w:rPr>
          <w:sz w:val="24"/>
          <w:szCs w:val="24"/>
          <w:lang w:val="fr-FR"/>
        </w:rPr>
      </w:pPr>
      <w:r w:rsidRPr="009222D4">
        <w:rPr>
          <w:sz w:val="24"/>
          <w:szCs w:val="24"/>
          <w:lang w:val="fr-FR"/>
        </w:rPr>
        <w:t>Les conseiller pour améliorer les fonds propres de l’entreprise</w:t>
      </w:r>
    </w:p>
    <w:p w:rsidR="005D545B" w:rsidRPr="009222D4" w:rsidRDefault="00572304">
      <w:pPr>
        <w:numPr>
          <w:ilvl w:val="0"/>
          <w:numId w:val="1"/>
        </w:numPr>
        <w:pBdr>
          <w:top w:val="nil"/>
          <w:left w:val="nil"/>
          <w:bottom w:val="nil"/>
          <w:right w:val="nil"/>
          <w:between w:val="nil"/>
        </w:pBdr>
        <w:rPr>
          <w:sz w:val="24"/>
          <w:szCs w:val="24"/>
          <w:lang w:val="fr-FR"/>
        </w:rPr>
      </w:pPr>
      <w:r w:rsidRPr="009222D4">
        <w:rPr>
          <w:sz w:val="24"/>
          <w:szCs w:val="24"/>
          <w:lang w:val="fr-FR"/>
        </w:rPr>
        <w:t>Les conseiller pour mieux gérer la trésorerie</w:t>
      </w:r>
    </w:p>
    <w:p w:rsidR="005D545B" w:rsidRPr="009222D4" w:rsidRDefault="00572304">
      <w:pPr>
        <w:numPr>
          <w:ilvl w:val="0"/>
          <w:numId w:val="1"/>
        </w:numPr>
        <w:pBdr>
          <w:top w:val="nil"/>
          <w:left w:val="nil"/>
          <w:bottom w:val="nil"/>
          <w:right w:val="nil"/>
          <w:between w:val="nil"/>
        </w:pBdr>
        <w:rPr>
          <w:sz w:val="24"/>
          <w:szCs w:val="24"/>
          <w:lang w:val="fr-FR"/>
        </w:rPr>
      </w:pPr>
      <w:r w:rsidRPr="009222D4">
        <w:rPr>
          <w:sz w:val="24"/>
          <w:szCs w:val="24"/>
          <w:lang w:val="fr-FR"/>
        </w:rPr>
        <w:t>Assister des dirigeants dans les négociations avec les partenaires</w:t>
      </w:r>
    </w:p>
    <w:p w:rsidR="005D545B" w:rsidRPr="009222D4" w:rsidRDefault="005D545B">
      <w:pPr>
        <w:rPr>
          <w:sz w:val="24"/>
          <w:szCs w:val="24"/>
          <w:lang w:val="fr-FR"/>
        </w:rPr>
      </w:pPr>
    </w:p>
    <w:p w:rsidR="005D545B" w:rsidRPr="009222D4" w:rsidRDefault="00572304">
      <w:pPr>
        <w:rPr>
          <w:sz w:val="24"/>
          <w:szCs w:val="24"/>
          <w:lang w:val="fr-FR"/>
        </w:rPr>
      </w:pPr>
      <w:r w:rsidRPr="009222D4">
        <w:rPr>
          <w:sz w:val="24"/>
          <w:szCs w:val="24"/>
          <w:lang w:val="fr-FR"/>
        </w:rPr>
        <w:t>4/ Organisation</w:t>
      </w:r>
    </w:p>
    <w:p w:rsidR="005D545B" w:rsidRPr="009222D4" w:rsidRDefault="00572304">
      <w:pPr>
        <w:numPr>
          <w:ilvl w:val="0"/>
          <w:numId w:val="4"/>
        </w:numPr>
        <w:rPr>
          <w:sz w:val="24"/>
          <w:szCs w:val="24"/>
          <w:lang w:val="fr-FR"/>
        </w:rPr>
      </w:pPr>
      <w:r w:rsidRPr="009222D4">
        <w:rPr>
          <w:sz w:val="24"/>
          <w:szCs w:val="24"/>
          <w:lang w:val="fr-FR"/>
        </w:rPr>
        <w:t>Définir la meilleure organisation interne pour une gestion efficace</w:t>
      </w:r>
    </w:p>
    <w:p w:rsidR="005D545B" w:rsidRPr="009222D4" w:rsidRDefault="005D545B">
      <w:pPr>
        <w:rPr>
          <w:sz w:val="24"/>
          <w:szCs w:val="24"/>
          <w:lang w:val="fr-FR"/>
        </w:rPr>
      </w:pPr>
    </w:p>
    <w:p w:rsidR="005D545B" w:rsidRPr="009222D4" w:rsidRDefault="00572304">
      <w:pPr>
        <w:pBdr>
          <w:top w:val="nil"/>
          <w:left w:val="nil"/>
          <w:bottom w:val="nil"/>
          <w:right w:val="nil"/>
          <w:between w:val="nil"/>
        </w:pBdr>
        <w:rPr>
          <w:sz w:val="24"/>
          <w:szCs w:val="24"/>
          <w:lang w:val="fr-FR"/>
        </w:rPr>
      </w:pPr>
      <w:r w:rsidRPr="009222D4">
        <w:rPr>
          <w:sz w:val="24"/>
          <w:szCs w:val="24"/>
          <w:lang w:val="fr-FR"/>
        </w:rPr>
        <w:t>5/ Mise en place des outils de gestion</w:t>
      </w:r>
    </w:p>
    <w:p w:rsidR="005D545B" w:rsidRPr="009222D4" w:rsidRDefault="00572304">
      <w:pPr>
        <w:numPr>
          <w:ilvl w:val="0"/>
          <w:numId w:val="15"/>
        </w:numPr>
        <w:pBdr>
          <w:top w:val="nil"/>
          <w:left w:val="nil"/>
          <w:bottom w:val="nil"/>
          <w:right w:val="nil"/>
          <w:between w:val="nil"/>
        </w:pBdr>
        <w:rPr>
          <w:sz w:val="24"/>
          <w:szCs w:val="24"/>
          <w:lang w:val="fr-FR"/>
        </w:rPr>
      </w:pPr>
      <w:r w:rsidRPr="009222D4">
        <w:rPr>
          <w:sz w:val="24"/>
          <w:szCs w:val="24"/>
          <w:lang w:val="fr-FR"/>
        </w:rPr>
        <w:t xml:space="preserve">Accompagne l’entreprise dans son développement à travers la mise en place d’outils de gestion ad hoc, tels que des tableaux de bord et des logiciels de comptabilité. </w:t>
      </w:r>
    </w:p>
    <w:p w:rsidR="005D545B" w:rsidRPr="009222D4" w:rsidRDefault="005D545B">
      <w:pPr>
        <w:pBdr>
          <w:top w:val="nil"/>
          <w:left w:val="nil"/>
          <w:bottom w:val="nil"/>
          <w:right w:val="nil"/>
          <w:between w:val="nil"/>
        </w:pBdr>
        <w:ind w:left="720"/>
        <w:rPr>
          <w:sz w:val="24"/>
          <w:szCs w:val="24"/>
          <w:lang w:val="fr-FR"/>
        </w:rPr>
      </w:pPr>
    </w:p>
    <w:p w:rsidR="005D545B" w:rsidRPr="009222D4" w:rsidRDefault="00572304">
      <w:pPr>
        <w:pBdr>
          <w:top w:val="nil"/>
          <w:left w:val="nil"/>
          <w:bottom w:val="nil"/>
          <w:right w:val="nil"/>
          <w:between w:val="nil"/>
        </w:pBdr>
        <w:rPr>
          <w:sz w:val="24"/>
          <w:szCs w:val="24"/>
          <w:lang w:val="fr-FR"/>
        </w:rPr>
      </w:pPr>
      <w:r w:rsidRPr="009222D4">
        <w:rPr>
          <w:sz w:val="24"/>
          <w:szCs w:val="24"/>
          <w:lang w:val="fr-FR"/>
        </w:rPr>
        <w:t>6/ S’exporter</w:t>
      </w:r>
    </w:p>
    <w:p w:rsidR="005D545B" w:rsidRPr="009222D4" w:rsidRDefault="00572304">
      <w:pPr>
        <w:numPr>
          <w:ilvl w:val="0"/>
          <w:numId w:val="11"/>
        </w:numPr>
        <w:pBdr>
          <w:top w:val="nil"/>
          <w:left w:val="nil"/>
          <w:bottom w:val="nil"/>
          <w:right w:val="nil"/>
          <w:between w:val="nil"/>
        </w:pBdr>
        <w:rPr>
          <w:sz w:val="24"/>
          <w:szCs w:val="24"/>
          <w:lang w:val="fr-FR"/>
        </w:rPr>
      </w:pPr>
      <w:r w:rsidRPr="009222D4">
        <w:rPr>
          <w:sz w:val="24"/>
          <w:szCs w:val="24"/>
          <w:lang w:val="fr-FR"/>
        </w:rPr>
        <w:t>Conseiller l’entrepreneur sur la fiscalité pour être certain de respecter le cadre légal du pays en question.</w:t>
      </w:r>
    </w:p>
    <w:p w:rsidR="005D545B" w:rsidRPr="009222D4" w:rsidRDefault="005D545B">
      <w:pPr>
        <w:pBdr>
          <w:top w:val="nil"/>
          <w:left w:val="nil"/>
          <w:bottom w:val="nil"/>
          <w:right w:val="nil"/>
          <w:between w:val="nil"/>
        </w:pBdr>
        <w:rPr>
          <w:sz w:val="24"/>
          <w:szCs w:val="24"/>
          <w:lang w:val="fr-FR"/>
        </w:rPr>
      </w:pPr>
    </w:p>
    <w:p w:rsidR="005D545B" w:rsidRPr="009222D4" w:rsidRDefault="00572304">
      <w:pPr>
        <w:pBdr>
          <w:top w:val="nil"/>
          <w:left w:val="nil"/>
          <w:bottom w:val="nil"/>
          <w:right w:val="nil"/>
          <w:between w:val="nil"/>
        </w:pBdr>
        <w:rPr>
          <w:sz w:val="24"/>
          <w:szCs w:val="24"/>
          <w:lang w:val="fr-FR"/>
        </w:rPr>
      </w:pPr>
      <w:r w:rsidRPr="009222D4">
        <w:rPr>
          <w:sz w:val="24"/>
          <w:szCs w:val="24"/>
          <w:lang w:val="fr-FR"/>
        </w:rPr>
        <w:t>7/ Entrée en bourse</w:t>
      </w:r>
    </w:p>
    <w:p w:rsidR="005D545B" w:rsidRPr="009222D4" w:rsidRDefault="00572304">
      <w:pPr>
        <w:numPr>
          <w:ilvl w:val="0"/>
          <w:numId w:val="5"/>
        </w:numPr>
        <w:pBdr>
          <w:top w:val="nil"/>
          <w:left w:val="nil"/>
          <w:bottom w:val="nil"/>
          <w:right w:val="nil"/>
          <w:between w:val="nil"/>
        </w:pBdr>
        <w:rPr>
          <w:sz w:val="24"/>
          <w:szCs w:val="24"/>
          <w:lang w:val="fr-FR"/>
        </w:rPr>
      </w:pPr>
      <w:r w:rsidRPr="009222D4">
        <w:rPr>
          <w:sz w:val="24"/>
          <w:szCs w:val="24"/>
          <w:lang w:val="fr-FR"/>
        </w:rPr>
        <w:t>Conseiller l’entrepreneur sur la gestion de l’après entrée en bourse</w:t>
      </w:r>
    </w:p>
    <w:p w:rsidR="005D545B" w:rsidRPr="009222D4" w:rsidRDefault="00572304">
      <w:pPr>
        <w:numPr>
          <w:ilvl w:val="0"/>
          <w:numId w:val="5"/>
        </w:numPr>
        <w:pBdr>
          <w:top w:val="nil"/>
          <w:left w:val="nil"/>
          <w:bottom w:val="nil"/>
          <w:right w:val="nil"/>
          <w:between w:val="nil"/>
        </w:pBdr>
        <w:rPr>
          <w:sz w:val="24"/>
          <w:szCs w:val="24"/>
          <w:lang w:val="fr-FR"/>
        </w:rPr>
      </w:pPr>
      <w:r w:rsidRPr="009222D4">
        <w:rPr>
          <w:sz w:val="24"/>
          <w:szCs w:val="24"/>
          <w:lang w:val="fr-FR"/>
        </w:rPr>
        <w:t>Conseiller l’entrepreneur sur les augmentations de capital qui peuvent impacter la société</w:t>
      </w:r>
    </w:p>
    <w:p w:rsidR="005D545B" w:rsidRPr="009222D4" w:rsidRDefault="005D545B">
      <w:pPr>
        <w:pBdr>
          <w:top w:val="nil"/>
          <w:left w:val="nil"/>
          <w:bottom w:val="nil"/>
          <w:right w:val="nil"/>
          <w:between w:val="nil"/>
        </w:pBdr>
        <w:ind w:left="720"/>
        <w:rPr>
          <w:sz w:val="24"/>
          <w:szCs w:val="24"/>
          <w:lang w:val="fr-FR"/>
        </w:rPr>
      </w:pPr>
    </w:p>
    <w:p w:rsidR="005D545B" w:rsidRPr="009222D4" w:rsidRDefault="00572304">
      <w:pPr>
        <w:pBdr>
          <w:top w:val="nil"/>
          <w:left w:val="nil"/>
          <w:bottom w:val="nil"/>
          <w:right w:val="nil"/>
          <w:between w:val="nil"/>
        </w:pBdr>
        <w:rPr>
          <w:sz w:val="24"/>
          <w:szCs w:val="24"/>
          <w:lang w:val="fr-FR"/>
        </w:rPr>
      </w:pPr>
      <w:r w:rsidRPr="009222D4">
        <w:rPr>
          <w:sz w:val="24"/>
          <w:szCs w:val="24"/>
          <w:lang w:val="fr-FR"/>
        </w:rPr>
        <w:t>8/ Se diversifier</w:t>
      </w:r>
    </w:p>
    <w:p w:rsidR="005D545B" w:rsidRPr="009222D4" w:rsidRDefault="00572304">
      <w:pPr>
        <w:numPr>
          <w:ilvl w:val="0"/>
          <w:numId w:val="10"/>
        </w:numPr>
        <w:pBdr>
          <w:top w:val="nil"/>
          <w:left w:val="nil"/>
          <w:bottom w:val="nil"/>
          <w:right w:val="nil"/>
          <w:between w:val="nil"/>
        </w:pBdr>
        <w:rPr>
          <w:sz w:val="24"/>
          <w:szCs w:val="24"/>
          <w:lang w:val="fr-FR"/>
        </w:rPr>
      </w:pPr>
      <w:r w:rsidRPr="009222D4">
        <w:rPr>
          <w:sz w:val="24"/>
          <w:szCs w:val="24"/>
          <w:lang w:val="fr-FR"/>
        </w:rPr>
        <w:t>Aider à anticiper les risques liés à une diversification des activités</w:t>
      </w:r>
    </w:p>
    <w:p w:rsidR="005D545B" w:rsidRPr="009222D4" w:rsidRDefault="005D545B">
      <w:pPr>
        <w:pBdr>
          <w:top w:val="nil"/>
          <w:left w:val="nil"/>
          <w:bottom w:val="nil"/>
          <w:right w:val="nil"/>
          <w:between w:val="nil"/>
        </w:pBdr>
        <w:rPr>
          <w:sz w:val="24"/>
          <w:szCs w:val="24"/>
          <w:lang w:val="fr-FR"/>
        </w:rPr>
      </w:pPr>
    </w:p>
    <w:p w:rsidR="005D545B" w:rsidRPr="009222D4" w:rsidRDefault="00572304">
      <w:pPr>
        <w:spacing w:before="240" w:after="240"/>
        <w:rPr>
          <w:b/>
          <w:sz w:val="24"/>
          <w:szCs w:val="24"/>
          <w:lang w:val="fr-FR"/>
        </w:rPr>
      </w:pPr>
      <w:r w:rsidRPr="009222D4">
        <w:rPr>
          <w:b/>
          <w:sz w:val="24"/>
          <w:szCs w:val="24"/>
          <w:lang w:val="fr-FR"/>
        </w:rPr>
        <w:t>Qualifications et compétences :</w:t>
      </w:r>
    </w:p>
    <w:p w:rsidR="005D545B" w:rsidRPr="009222D4" w:rsidRDefault="00572304">
      <w:pPr>
        <w:numPr>
          <w:ilvl w:val="0"/>
          <w:numId w:val="13"/>
        </w:numPr>
        <w:spacing w:before="240"/>
        <w:rPr>
          <w:sz w:val="24"/>
          <w:szCs w:val="24"/>
          <w:lang w:val="fr-FR"/>
        </w:rPr>
      </w:pPr>
      <w:r w:rsidRPr="009222D4">
        <w:rPr>
          <w:sz w:val="24"/>
          <w:szCs w:val="24"/>
          <w:lang w:val="fr-FR"/>
        </w:rPr>
        <w:t xml:space="preserve"> Diplôme d’</w:t>
      </w:r>
      <w:r w:rsidR="009222D4" w:rsidRPr="009222D4">
        <w:rPr>
          <w:sz w:val="24"/>
          <w:szCs w:val="24"/>
          <w:lang w:val="fr-FR"/>
        </w:rPr>
        <w:t>Expert-comptable</w:t>
      </w:r>
      <w:r w:rsidRPr="009222D4">
        <w:rPr>
          <w:sz w:val="24"/>
          <w:szCs w:val="24"/>
          <w:lang w:val="fr-FR"/>
        </w:rPr>
        <w:t>, ou/ et comptable, ou/ et en finances, ou/et en fiscalité</w:t>
      </w:r>
    </w:p>
    <w:p w:rsidR="005D545B" w:rsidRPr="009222D4" w:rsidRDefault="009222D4">
      <w:pPr>
        <w:numPr>
          <w:ilvl w:val="0"/>
          <w:numId w:val="9"/>
        </w:numPr>
        <w:rPr>
          <w:sz w:val="24"/>
          <w:szCs w:val="24"/>
          <w:lang w:val="fr-FR"/>
        </w:rPr>
      </w:pPr>
      <w:r>
        <w:rPr>
          <w:sz w:val="24"/>
          <w:szCs w:val="24"/>
          <w:lang w:val="fr-FR"/>
        </w:rPr>
        <w:t xml:space="preserve"> Une expérience avérée </w:t>
      </w:r>
      <w:r w:rsidR="00572304" w:rsidRPr="009222D4">
        <w:rPr>
          <w:sz w:val="24"/>
          <w:szCs w:val="24"/>
          <w:lang w:val="fr-FR"/>
        </w:rPr>
        <w:t>dans l’accompagnement des PME et des entrepreneurs innovants</w:t>
      </w:r>
    </w:p>
    <w:p w:rsidR="005D545B" w:rsidRPr="009222D4" w:rsidRDefault="00572304">
      <w:pPr>
        <w:numPr>
          <w:ilvl w:val="0"/>
          <w:numId w:val="2"/>
        </w:numPr>
        <w:spacing w:after="240"/>
        <w:rPr>
          <w:sz w:val="24"/>
          <w:szCs w:val="24"/>
          <w:lang w:val="fr-FR"/>
        </w:rPr>
      </w:pPr>
      <w:r w:rsidRPr="009222D4">
        <w:rPr>
          <w:sz w:val="24"/>
          <w:szCs w:val="24"/>
          <w:lang w:val="fr-FR"/>
        </w:rPr>
        <w:t>Une expérience en mentoring serait un atout</w:t>
      </w:r>
    </w:p>
    <w:p w:rsidR="005D545B" w:rsidRPr="009222D4" w:rsidRDefault="00572304">
      <w:pPr>
        <w:spacing w:before="240" w:after="240"/>
        <w:rPr>
          <w:b/>
          <w:sz w:val="24"/>
          <w:szCs w:val="24"/>
          <w:lang w:val="fr-FR"/>
        </w:rPr>
      </w:pPr>
      <w:r w:rsidRPr="009222D4">
        <w:rPr>
          <w:b/>
          <w:sz w:val="24"/>
          <w:szCs w:val="24"/>
          <w:lang w:val="fr-FR"/>
        </w:rPr>
        <w:t>Expérience professionnelle :</w:t>
      </w:r>
    </w:p>
    <w:p w:rsidR="005D545B" w:rsidRPr="009222D4" w:rsidRDefault="00572304">
      <w:pPr>
        <w:numPr>
          <w:ilvl w:val="0"/>
          <w:numId w:val="7"/>
        </w:numPr>
        <w:spacing w:before="240"/>
        <w:jc w:val="both"/>
        <w:rPr>
          <w:sz w:val="24"/>
          <w:szCs w:val="24"/>
          <w:lang w:val="fr-FR"/>
        </w:rPr>
      </w:pPr>
      <w:r w:rsidRPr="009222D4">
        <w:rPr>
          <w:sz w:val="24"/>
          <w:szCs w:val="24"/>
          <w:lang w:val="fr-FR"/>
        </w:rPr>
        <w:t xml:space="preserve">Expérience professionnelle générale d’au moins 10 </w:t>
      </w:r>
      <w:r w:rsidR="009222D4" w:rsidRPr="009222D4">
        <w:rPr>
          <w:sz w:val="24"/>
          <w:szCs w:val="24"/>
          <w:lang w:val="fr-FR"/>
        </w:rPr>
        <w:t>ans ;</w:t>
      </w:r>
    </w:p>
    <w:p w:rsidR="005D545B" w:rsidRPr="009222D4" w:rsidRDefault="00572304">
      <w:pPr>
        <w:numPr>
          <w:ilvl w:val="0"/>
          <w:numId w:val="6"/>
        </w:numPr>
        <w:jc w:val="both"/>
        <w:rPr>
          <w:sz w:val="24"/>
          <w:szCs w:val="24"/>
          <w:lang w:val="fr-FR"/>
        </w:rPr>
      </w:pPr>
      <w:r w:rsidRPr="009222D4">
        <w:rPr>
          <w:sz w:val="24"/>
          <w:szCs w:val="24"/>
          <w:lang w:val="fr-FR"/>
        </w:rPr>
        <w:t xml:space="preserve">Une expérience significative dans l’accompagnement et le renforcement des capacités de PME/ </w:t>
      </w:r>
      <w:r w:rsidR="009222D4" w:rsidRPr="009222D4">
        <w:rPr>
          <w:sz w:val="24"/>
          <w:szCs w:val="24"/>
          <w:lang w:val="fr-FR"/>
        </w:rPr>
        <w:t>startups ;</w:t>
      </w:r>
    </w:p>
    <w:p w:rsidR="005D545B" w:rsidRPr="009222D4" w:rsidRDefault="00572304">
      <w:pPr>
        <w:numPr>
          <w:ilvl w:val="0"/>
          <w:numId w:val="6"/>
        </w:numPr>
        <w:jc w:val="both"/>
        <w:rPr>
          <w:sz w:val="24"/>
          <w:szCs w:val="24"/>
          <w:lang w:val="fr-FR"/>
        </w:rPr>
      </w:pPr>
      <w:r w:rsidRPr="009222D4">
        <w:rPr>
          <w:sz w:val="24"/>
          <w:szCs w:val="24"/>
          <w:lang w:val="fr-FR"/>
        </w:rPr>
        <w:t xml:space="preserve">Une parfaite connaissance du contexte </w:t>
      </w:r>
      <w:r w:rsidR="009222D4" w:rsidRPr="009222D4">
        <w:rPr>
          <w:sz w:val="24"/>
          <w:szCs w:val="24"/>
          <w:lang w:val="fr-FR"/>
        </w:rPr>
        <w:t>tunisien ;</w:t>
      </w:r>
    </w:p>
    <w:p w:rsidR="005D545B" w:rsidRPr="009222D4" w:rsidRDefault="00572304">
      <w:pPr>
        <w:numPr>
          <w:ilvl w:val="0"/>
          <w:numId w:val="6"/>
        </w:numPr>
        <w:spacing w:after="240"/>
        <w:jc w:val="both"/>
        <w:rPr>
          <w:sz w:val="24"/>
          <w:szCs w:val="24"/>
          <w:lang w:val="fr-FR"/>
        </w:rPr>
      </w:pPr>
      <w:r w:rsidRPr="009222D4">
        <w:rPr>
          <w:sz w:val="24"/>
          <w:szCs w:val="24"/>
          <w:lang w:val="fr-FR"/>
        </w:rPr>
        <w:t xml:space="preserve">Maîtriser le Français et l’Anglais à l’oral comme à l’écrit et serait un atout de disposer de solides capacités de rédaction et de communication en Français et en </w:t>
      </w:r>
      <w:r w:rsidR="009222D4" w:rsidRPr="009222D4">
        <w:rPr>
          <w:sz w:val="24"/>
          <w:szCs w:val="24"/>
          <w:lang w:val="fr-FR"/>
        </w:rPr>
        <w:t>Anglais ;</w:t>
      </w:r>
    </w:p>
    <w:p w:rsidR="005D545B" w:rsidRPr="009222D4" w:rsidRDefault="00572304">
      <w:pPr>
        <w:spacing w:before="240" w:after="240"/>
        <w:rPr>
          <w:sz w:val="24"/>
          <w:szCs w:val="24"/>
          <w:lang w:val="fr-FR"/>
        </w:rPr>
      </w:pPr>
      <w:r w:rsidRPr="009222D4">
        <w:rPr>
          <w:b/>
          <w:sz w:val="24"/>
          <w:szCs w:val="24"/>
          <w:lang w:val="fr-FR"/>
        </w:rPr>
        <w:t>Informations complémentaires</w:t>
      </w:r>
      <w:r w:rsidRPr="009222D4">
        <w:rPr>
          <w:sz w:val="24"/>
          <w:szCs w:val="24"/>
          <w:lang w:val="fr-FR"/>
        </w:rPr>
        <w:t xml:space="preserve"> :</w:t>
      </w:r>
    </w:p>
    <w:p w:rsidR="005D545B" w:rsidRPr="009222D4" w:rsidRDefault="00572304">
      <w:pPr>
        <w:numPr>
          <w:ilvl w:val="0"/>
          <w:numId w:val="8"/>
        </w:numPr>
        <w:spacing w:before="240" w:line="360" w:lineRule="auto"/>
        <w:rPr>
          <w:sz w:val="24"/>
          <w:szCs w:val="24"/>
          <w:lang w:val="fr-FR"/>
        </w:rPr>
      </w:pPr>
      <w:r w:rsidRPr="009222D4">
        <w:rPr>
          <w:sz w:val="24"/>
          <w:szCs w:val="24"/>
          <w:lang w:val="fr-FR"/>
        </w:rPr>
        <w:t>Lieu de la mission : Tunis / En ligne.</w:t>
      </w:r>
    </w:p>
    <w:p w:rsidR="005D545B" w:rsidRPr="009222D4" w:rsidRDefault="00572304">
      <w:pPr>
        <w:numPr>
          <w:ilvl w:val="0"/>
          <w:numId w:val="8"/>
        </w:numPr>
        <w:spacing w:line="360" w:lineRule="auto"/>
        <w:rPr>
          <w:sz w:val="24"/>
          <w:szCs w:val="24"/>
          <w:lang w:val="fr-FR"/>
        </w:rPr>
      </w:pPr>
      <w:r w:rsidRPr="009222D4">
        <w:rPr>
          <w:sz w:val="24"/>
          <w:szCs w:val="24"/>
          <w:lang w:val="fr-FR"/>
        </w:rPr>
        <w:t xml:space="preserve">Durée de la </w:t>
      </w:r>
      <w:r w:rsidR="00A70893">
        <w:rPr>
          <w:sz w:val="24"/>
          <w:szCs w:val="24"/>
          <w:lang w:val="fr-FR"/>
        </w:rPr>
        <w:t>mission : 15</w:t>
      </w:r>
      <w:r w:rsidRPr="009222D4">
        <w:rPr>
          <w:sz w:val="24"/>
          <w:szCs w:val="24"/>
          <w:lang w:val="fr-FR"/>
        </w:rPr>
        <w:t xml:space="preserve"> jours / hommes (indicatif pour la totalité du programme)</w:t>
      </w:r>
    </w:p>
    <w:p w:rsidR="005D545B" w:rsidRPr="009222D4" w:rsidRDefault="00572304">
      <w:pPr>
        <w:numPr>
          <w:ilvl w:val="0"/>
          <w:numId w:val="8"/>
        </w:numPr>
        <w:spacing w:after="240" w:line="360" w:lineRule="auto"/>
        <w:rPr>
          <w:sz w:val="24"/>
          <w:szCs w:val="24"/>
          <w:lang w:val="fr-FR"/>
        </w:rPr>
      </w:pPr>
      <w:r w:rsidRPr="009222D4">
        <w:rPr>
          <w:sz w:val="24"/>
          <w:szCs w:val="24"/>
          <w:lang w:val="fr-FR"/>
        </w:rPr>
        <w:t xml:space="preserve">Date de prise de fonction : </w:t>
      </w:r>
      <w:r w:rsidR="00A70893">
        <w:rPr>
          <w:sz w:val="24"/>
          <w:szCs w:val="24"/>
          <w:lang w:val="fr-FR"/>
        </w:rPr>
        <w:t>Avril 2024</w:t>
      </w:r>
      <w:r w:rsidRPr="009222D4">
        <w:rPr>
          <w:sz w:val="24"/>
          <w:szCs w:val="24"/>
          <w:lang w:val="fr-FR"/>
        </w:rPr>
        <w:t>.</w:t>
      </w:r>
    </w:p>
    <w:sectPr w:rsidR="005D545B" w:rsidRPr="009222D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DE6" w:rsidRDefault="005A1DE6">
      <w:pPr>
        <w:spacing w:line="240" w:lineRule="auto"/>
      </w:pPr>
      <w:r>
        <w:separator/>
      </w:r>
    </w:p>
  </w:endnote>
  <w:endnote w:type="continuationSeparator" w:id="0">
    <w:p w:rsidR="005A1DE6" w:rsidRDefault="005A1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5B" w:rsidRDefault="00572304">
    <w:pPr>
      <w:jc w:val="right"/>
    </w:pPr>
    <w:r>
      <w:fldChar w:fldCharType="begin"/>
    </w:r>
    <w:r>
      <w:instrText>PAGE</w:instrText>
    </w:r>
    <w:r>
      <w:fldChar w:fldCharType="separate"/>
    </w:r>
    <w:r w:rsidR="005A1DE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DE6" w:rsidRDefault="005A1DE6">
      <w:pPr>
        <w:spacing w:line="240" w:lineRule="auto"/>
      </w:pPr>
      <w:r>
        <w:separator/>
      </w:r>
    </w:p>
  </w:footnote>
  <w:footnote w:type="continuationSeparator" w:id="0">
    <w:p w:rsidR="005A1DE6" w:rsidRDefault="005A1D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45B" w:rsidRDefault="00572304">
    <w:pPr>
      <w:spacing w:before="240" w:after="240"/>
      <w:jc w:val="right"/>
    </w:pPr>
    <w:r>
      <w:rPr>
        <w:noProof/>
        <w:lang w:val="fr-FR"/>
      </w:rPr>
      <w:drawing>
        <wp:anchor distT="114300" distB="114300" distL="114300" distR="114300" simplePos="0" relativeHeight="251658240" behindDoc="0" locked="0" layoutInCell="1" hidden="0" allowOverlap="1">
          <wp:simplePos x="0" y="0"/>
          <wp:positionH relativeFrom="column">
            <wp:posOffset>3</wp:posOffset>
          </wp:positionH>
          <wp:positionV relativeFrom="paragraph">
            <wp:posOffset>-323847</wp:posOffset>
          </wp:positionV>
          <wp:extent cx="842963" cy="84296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2963" cy="842963"/>
                  </a:xfrm>
                  <a:prstGeom prst="rect">
                    <a:avLst/>
                  </a:prstGeom>
                  <a:ln/>
                </pic:spPr>
              </pic:pic>
            </a:graphicData>
          </a:graphic>
        </wp:anchor>
      </w:drawing>
    </w:r>
    <w:r>
      <w:rPr>
        <w:noProof/>
        <w:lang w:val="fr-FR"/>
      </w:rPr>
      <w:drawing>
        <wp:anchor distT="114300" distB="114300" distL="114300" distR="114300" simplePos="0" relativeHeight="251659264" behindDoc="0" locked="0" layoutInCell="1" hidden="0" allowOverlap="1">
          <wp:simplePos x="0" y="0"/>
          <wp:positionH relativeFrom="column">
            <wp:posOffset>914400</wp:posOffset>
          </wp:positionH>
          <wp:positionV relativeFrom="paragraph">
            <wp:posOffset>-214311</wp:posOffset>
          </wp:positionV>
          <wp:extent cx="1773154" cy="623888"/>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73154" cy="623888"/>
                  </a:xfrm>
                  <a:prstGeom prst="rect">
                    <a:avLst/>
                  </a:prstGeom>
                  <a:ln/>
                </pic:spPr>
              </pic:pic>
            </a:graphicData>
          </a:graphic>
        </wp:anchor>
      </w:drawing>
    </w:r>
  </w:p>
  <w:p w:rsidR="005D545B" w:rsidRDefault="005D545B">
    <w:pPr>
      <w:spacing w:before="240" w:after="24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204"/>
    <w:multiLevelType w:val="multilevel"/>
    <w:tmpl w:val="D09EC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157E9"/>
    <w:multiLevelType w:val="multilevel"/>
    <w:tmpl w:val="9BF24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4E06E1"/>
    <w:multiLevelType w:val="multilevel"/>
    <w:tmpl w:val="3C784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596FA3"/>
    <w:multiLevelType w:val="multilevel"/>
    <w:tmpl w:val="0C881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7316B2"/>
    <w:multiLevelType w:val="multilevel"/>
    <w:tmpl w:val="DC648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7E05B5"/>
    <w:multiLevelType w:val="multilevel"/>
    <w:tmpl w:val="44749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A10833"/>
    <w:multiLevelType w:val="multilevel"/>
    <w:tmpl w:val="9222B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704773"/>
    <w:multiLevelType w:val="multilevel"/>
    <w:tmpl w:val="842E7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5D01C5"/>
    <w:multiLevelType w:val="multilevel"/>
    <w:tmpl w:val="2A00B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975E7B"/>
    <w:multiLevelType w:val="multilevel"/>
    <w:tmpl w:val="E3783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517888"/>
    <w:multiLevelType w:val="multilevel"/>
    <w:tmpl w:val="A1305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4212DF"/>
    <w:multiLevelType w:val="multilevel"/>
    <w:tmpl w:val="70D65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602DB6"/>
    <w:multiLevelType w:val="multilevel"/>
    <w:tmpl w:val="BA20E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E95B61"/>
    <w:multiLevelType w:val="multilevel"/>
    <w:tmpl w:val="E20C6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F633C4"/>
    <w:multiLevelType w:val="multilevel"/>
    <w:tmpl w:val="6270B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3"/>
  </w:num>
  <w:num w:numId="3">
    <w:abstractNumId w:val="14"/>
  </w:num>
  <w:num w:numId="4">
    <w:abstractNumId w:val="11"/>
  </w:num>
  <w:num w:numId="5">
    <w:abstractNumId w:val="2"/>
  </w:num>
  <w:num w:numId="6">
    <w:abstractNumId w:val="5"/>
  </w:num>
  <w:num w:numId="7">
    <w:abstractNumId w:val="8"/>
  </w:num>
  <w:num w:numId="8">
    <w:abstractNumId w:val="13"/>
  </w:num>
  <w:num w:numId="9">
    <w:abstractNumId w:val="7"/>
  </w:num>
  <w:num w:numId="10">
    <w:abstractNumId w:val="1"/>
  </w:num>
  <w:num w:numId="11">
    <w:abstractNumId w:val="0"/>
  </w:num>
  <w:num w:numId="12">
    <w:abstractNumId w:val="10"/>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5B"/>
    <w:rsid w:val="000B5759"/>
    <w:rsid w:val="00572304"/>
    <w:rsid w:val="005A1DE6"/>
    <w:rsid w:val="005D545B"/>
    <w:rsid w:val="006F60EA"/>
    <w:rsid w:val="00885F72"/>
    <w:rsid w:val="00913B5F"/>
    <w:rsid w:val="009222D4"/>
    <w:rsid w:val="00A708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64219-7640-4CBC-AE50-15696CE1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88OzDDsP1osCSGYkr2DeqeMLuQ==">AMUW2mVzj4PdwH/XFvgV0Q00ZSg3xKXWNXN3SejsERp01gWAVWhsETjXnS8A8CsbokBaFjmu3wbgTEbtEByq1mJmqcRD71cNRzoHAgrra1FoPZBG9QDgWrw=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4791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Zeineb MESSAOUD</dc:creator>
  <cp:lastModifiedBy>Ahmed Zied BENNOUR</cp:lastModifiedBy>
  <cp:revision>2</cp:revision>
  <dcterms:created xsi:type="dcterms:W3CDTF">2024-03-28T11:37:00Z</dcterms:created>
  <dcterms:modified xsi:type="dcterms:W3CDTF">2024-03-28T11:37:00Z</dcterms:modified>
</cp:coreProperties>
</file>