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36B1" w14:textId="77777777" w:rsidR="00B67688" w:rsidRDefault="00B67688" w:rsidP="00B67688">
      <w:pPr>
        <w:spacing w:after="150"/>
        <w:jc w:val="both"/>
        <w:rPr>
          <w:rFonts w:eastAsia="Times New Roman" w:cstheme="minorHAnsi"/>
          <w:b/>
          <w:bCs/>
          <w:color w:val="333333"/>
          <w:lang w:eastAsia="fr-FR"/>
        </w:rPr>
      </w:pPr>
    </w:p>
    <w:p w14:paraId="09C200FB" w14:textId="77777777" w:rsidR="000E6A4C" w:rsidRPr="00086047" w:rsidRDefault="000E6A4C" w:rsidP="000E6A4C">
      <w:pPr>
        <w:jc w:val="center"/>
        <w:rPr>
          <w:b/>
          <w:color w:val="ED7D31" w:themeColor="accent2"/>
          <w:sz w:val="48"/>
        </w:rPr>
      </w:pPr>
      <w:r w:rsidRPr="00086047">
        <w:rPr>
          <w:b/>
          <w:color w:val="ED7D31" w:themeColor="accent2"/>
          <w:sz w:val="48"/>
        </w:rPr>
        <w:t>Termes de référence</w:t>
      </w:r>
    </w:p>
    <w:p w14:paraId="72035AA3" w14:textId="32539E7E" w:rsidR="000E6A4C" w:rsidRDefault="000E6A4C" w:rsidP="009152B5">
      <w:pPr>
        <w:jc w:val="center"/>
        <w:rPr>
          <w:b/>
          <w:color w:val="2E74B5" w:themeColor="accent1" w:themeShade="BF"/>
          <w:sz w:val="32"/>
        </w:rPr>
      </w:pPr>
      <w:r w:rsidRPr="00086047">
        <w:rPr>
          <w:b/>
          <w:color w:val="2E74B5" w:themeColor="accent1" w:themeShade="BF"/>
          <w:sz w:val="32"/>
        </w:rPr>
        <w:t xml:space="preserve"> </w:t>
      </w:r>
      <w:proofErr w:type="spellStart"/>
      <w:r w:rsidRPr="00086047">
        <w:rPr>
          <w:b/>
          <w:color w:val="2E74B5" w:themeColor="accent1" w:themeShade="BF"/>
          <w:sz w:val="32"/>
        </w:rPr>
        <w:t>Expert.e</w:t>
      </w:r>
      <w:proofErr w:type="spellEnd"/>
      <w:r w:rsidRPr="00086047">
        <w:rPr>
          <w:b/>
          <w:color w:val="2E74B5" w:themeColor="accent1" w:themeShade="BF"/>
          <w:sz w:val="32"/>
        </w:rPr>
        <w:t xml:space="preserve"> </w:t>
      </w:r>
      <w:r>
        <w:rPr>
          <w:b/>
          <w:color w:val="2E74B5" w:themeColor="accent1" w:themeShade="BF"/>
          <w:sz w:val="32"/>
        </w:rPr>
        <w:t xml:space="preserve">en </w:t>
      </w:r>
      <w:r w:rsidR="009152B5" w:rsidRPr="009152B5">
        <w:rPr>
          <w:b/>
          <w:color w:val="2E74B5" w:themeColor="accent1" w:themeShade="BF"/>
          <w:sz w:val="32"/>
        </w:rPr>
        <w:t>gestion prévisionnelle des emplois et des compétences dans le secteur public</w:t>
      </w:r>
    </w:p>
    <w:p w14:paraId="4CF413AD" w14:textId="77777777" w:rsidR="009152B5" w:rsidRDefault="009152B5" w:rsidP="009152B5">
      <w:pPr>
        <w:jc w:val="center"/>
        <w:rPr>
          <w:rFonts w:cstheme="minorHAnsi"/>
          <w:b/>
          <w:bCs/>
          <w:sz w:val="24"/>
          <w:szCs w:val="24"/>
        </w:rPr>
      </w:pPr>
    </w:p>
    <w:p w14:paraId="05B91DC6" w14:textId="0EDA654D" w:rsidR="000E6A4C" w:rsidRPr="00FA45BA" w:rsidRDefault="000E6A4C" w:rsidP="000E6A4C">
      <w:pPr>
        <w:spacing w:line="360" w:lineRule="auto"/>
        <w:ind w:right="1332"/>
        <w:jc w:val="both"/>
        <w:rPr>
          <w:rFonts w:cstheme="minorHAnsi"/>
          <w:b/>
          <w:bCs/>
          <w:sz w:val="24"/>
          <w:szCs w:val="24"/>
        </w:rPr>
      </w:pPr>
      <w:r>
        <w:rPr>
          <w:rFonts w:ascii="Times New Roman" w:hAnsi="Times New Roman" w:cs="Times New Roman"/>
          <w:b/>
          <w:bCs/>
          <w:noProof/>
          <w:sz w:val="24"/>
          <w:szCs w:val="24"/>
          <w:lang w:eastAsia="fr-FR"/>
        </w:rPr>
        <mc:AlternateContent>
          <mc:Choice Requires="wps">
            <w:drawing>
              <wp:anchor distT="0" distB="0" distL="114300" distR="114300" simplePos="0" relativeHeight="251659264" behindDoc="1" locked="0" layoutInCell="1" allowOverlap="1" wp14:anchorId="7061B67D" wp14:editId="4D3D57E0">
                <wp:simplePos x="0" y="0"/>
                <wp:positionH relativeFrom="margin">
                  <wp:posOffset>-168250</wp:posOffset>
                </wp:positionH>
                <wp:positionV relativeFrom="paragraph">
                  <wp:posOffset>124359</wp:posOffset>
                </wp:positionV>
                <wp:extent cx="6210300" cy="2273300"/>
                <wp:effectExtent l="0" t="0" r="0" b="0"/>
                <wp:wrapNone/>
                <wp:docPr id="2" name="Rectangle 2"/>
                <wp:cNvGraphicFramePr/>
                <a:graphic xmlns:a="http://schemas.openxmlformats.org/drawingml/2006/main">
                  <a:graphicData uri="http://schemas.microsoft.com/office/word/2010/wordprocessingShape">
                    <wps:wsp>
                      <wps:cNvSpPr/>
                      <wps:spPr>
                        <a:xfrm>
                          <a:off x="0" y="0"/>
                          <a:ext cx="6210300" cy="22733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3179BD" id="Rectangle 2" o:spid="_x0000_s1026" style="position:absolute;margin-left:-13.25pt;margin-top:9.8pt;width:489pt;height:179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sckAIAAIUFAAAOAAAAZHJzL2Uyb0RvYy54bWysVE1v2zAMvQ/YfxB0X+24nwvqFEGLDgOK&#10;Nmg79KzIUixAFjVJiZP9+lGS47RdscOwHBRRJB/JZ5KXV9tOk41wXoGp6eSopEQYDo0yq5r+eL79&#10;ckGJD8w0TIMRNd0JT69mnz9d9nYqKmhBN8IRBDF+2tuatiHYaVF43oqO+SOwwqBSgutYQNGtisax&#10;HtE7XVRleVb04BrrgAvv8fUmK+ks4UspeHiQ0otAdE0xt5BOl85lPIvZJZuuHLOt4kMa7B+y6Jgy&#10;GHSEumGBkbVTf0B1ijvwIMMRh64AKRUXqQasZlK+q+apZVakWpAcb0ea/P+D5febhSOqqWlFiWEd&#10;fqJHJI2ZlRakivT01k/R6sku3CB5vMZat9J18R+rINtE6W6kVGwD4fh4Vk3K4xKZ56irqvPjKCBO&#10;cXC3zodvAjoSLzV1GD5RyTZ3PmTTvUmM5kGr5lZpnYTYJ+JaO7Jh+IWXq5Qygr+x0ibaGoheGTC+&#10;FLGyXEu6hZ0W0U6bRyGREsy+SomkZjwEYZwLEyZZ1bJG5NinJf6G0kaPVGgCjMgS44/YA8DbAvbY&#10;OcvBPrqK1Mujc/m3xLLz6JEigwmjc6cMuI8ANFY1RM72e5IyNZGlJTQ7bBgHeZK85bcKP9sd82HB&#10;HI4OfmpcB+EBD6mhrykMN0pacL8+eo/22NGopaTHUayp/7lmTlCivxvs9a+Tk5M4u0k4OT2vUHCv&#10;NcvXGrPurgF7YYKLx/J0jfZB76/SQfeCW2Meo6KKGY6xa8qD2wvXIa8I3DtczOfJDOfVsnBnniyP&#10;4JHV2JbP2xfm7NC7Adv+HvZjy6bvWjjbRk8D83UAqVJ/H3gd+MZZT40z7KW4TF7LyeqwPWe/AQAA&#10;//8DAFBLAwQUAAYACAAAACEAISUy2+EAAAAKAQAADwAAAGRycy9kb3ducmV2LnhtbEyPy07DMBBF&#10;90j8gzVI7FonhbgkjVNViJZtX0JduvGQRMR2FLtNytczrGA5c4/unMmXo2nZFXvfOCshnkbA0JZO&#10;N7aScDysJy/AfFBWq9ZZlHBDD8vi/i5XmXaD3eF1HypGJdZnSkIdQpdx7ssajfJT16Gl7NP1RgUa&#10;+4rrXg1Ublo+iyLBjWosXahVh681ll/7i5FQ3Y6rTZzsRPq9eT+tm8P2+e1jkPLxYVwtgAUcwx8M&#10;v/qkDgU5nd3Fas9aCZOZSAilIBXACEiTmBZnCU/zuQBe5Pz/C8UPAAAA//8DAFBLAQItABQABgAI&#10;AAAAIQC2gziS/gAAAOEBAAATAAAAAAAAAAAAAAAAAAAAAABbQ29udGVudF9UeXBlc10ueG1sUEsB&#10;Ai0AFAAGAAgAAAAhADj9If/WAAAAlAEAAAsAAAAAAAAAAAAAAAAALwEAAF9yZWxzLy5yZWxzUEsB&#10;Ai0AFAAGAAgAAAAhAPOZWxyQAgAAhQUAAA4AAAAAAAAAAAAAAAAALgIAAGRycy9lMm9Eb2MueG1s&#10;UEsBAi0AFAAGAAgAAAAhACElMtvhAAAACgEAAA8AAAAAAAAAAAAAAAAA6gQAAGRycy9kb3ducmV2&#10;LnhtbFBLBQYAAAAABAAEAPMAAAD4BQAAAAA=&#10;" fillcolor="#e7e6e6 [3214]" stroked="f" strokeweight="1pt">
                <w10:wrap anchorx="margin"/>
              </v:rect>
            </w:pict>
          </mc:Fallback>
        </mc:AlternateContent>
      </w:r>
    </w:p>
    <w:p w14:paraId="44218D97" w14:textId="737D2CB1" w:rsidR="000E6A4C" w:rsidRPr="00FA45BA" w:rsidRDefault="000E6A4C" w:rsidP="000E6A4C">
      <w:pPr>
        <w:spacing w:line="360" w:lineRule="auto"/>
        <w:jc w:val="both"/>
        <w:rPr>
          <w:rFonts w:cstheme="minorHAnsi"/>
          <w:sz w:val="24"/>
          <w:szCs w:val="24"/>
          <w:lang w:eastAsia="zh-CN"/>
        </w:rPr>
      </w:pPr>
      <w:r w:rsidRPr="00FA45BA">
        <w:rPr>
          <w:rFonts w:cstheme="minorHAnsi"/>
          <w:b/>
          <w:bCs/>
          <w:sz w:val="24"/>
          <w:szCs w:val="24"/>
        </w:rPr>
        <w:t>Nom du projet</w:t>
      </w:r>
      <w:r>
        <w:rPr>
          <w:rFonts w:cstheme="minorHAnsi"/>
          <w:b/>
          <w:bCs/>
          <w:sz w:val="24"/>
          <w:szCs w:val="24"/>
        </w:rPr>
        <w:t xml:space="preserve"> </w:t>
      </w:r>
      <w:r w:rsidRPr="00FA45BA">
        <w:rPr>
          <w:rFonts w:cstheme="minorHAnsi"/>
          <w:sz w:val="24"/>
          <w:szCs w:val="24"/>
        </w:rPr>
        <w:t>:</w:t>
      </w:r>
      <w:r w:rsidRPr="00FA45BA">
        <w:rPr>
          <w:rFonts w:cstheme="minorHAnsi"/>
          <w:sz w:val="24"/>
          <w:szCs w:val="24"/>
          <w:lang w:eastAsia="zh-CN"/>
        </w:rPr>
        <w:t xml:space="preserve"> Projet d’Appui institutionnel à la Réforme de l’</w:t>
      </w:r>
      <w:r w:rsidR="009F6B65" w:rsidRPr="00FA45BA">
        <w:rPr>
          <w:rFonts w:cstheme="minorHAnsi"/>
          <w:sz w:val="24"/>
          <w:szCs w:val="24"/>
          <w:lang w:eastAsia="zh-CN"/>
        </w:rPr>
        <w:t>Éducation</w:t>
      </w:r>
      <w:r w:rsidRPr="00FA45BA">
        <w:rPr>
          <w:rFonts w:cstheme="minorHAnsi"/>
          <w:sz w:val="24"/>
          <w:szCs w:val="24"/>
          <w:lang w:eastAsia="zh-CN"/>
        </w:rPr>
        <w:t xml:space="preserve"> (PAIRE)</w:t>
      </w:r>
    </w:p>
    <w:p w14:paraId="5641A89B" w14:textId="2C4C67B6" w:rsidR="000E6A4C" w:rsidRPr="00FA45BA" w:rsidRDefault="000E6A4C" w:rsidP="000E6A4C">
      <w:pPr>
        <w:spacing w:line="360" w:lineRule="auto"/>
        <w:jc w:val="both"/>
        <w:rPr>
          <w:rFonts w:cstheme="minorHAnsi"/>
          <w:sz w:val="24"/>
          <w:szCs w:val="24"/>
          <w:lang w:eastAsia="fr-FR"/>
        </w:rPr>
      </w:pPr>
      <w:r w:rsidRPr="00FA45BA">
        <w:rPr>
          <w:rFonts w:cstheme="minorHAnsi"/>
          <w:b/>
          <w:bCs/>
          <w:sz w:val="24"/>
          <w:szCs w:val="24"/>
        </w:rPr>
        <w:t>Intitulé de la mission</w:t>
      </w:r>
      <w:r>
        <w:rPr>
          <w:rFonts w:cstheme="minorHAnsi"/>
          <w:b/>
          <w:bCs/>
          <w:sz w:val="24"/>
          <w:szCs w:val="24"/>
        </w:rPr>
        <w:t xml:space="preserve"> </w:t>
      </w:r>
      <w:r w:rsidRPr="00FA45BA">
        <w:rPr>
          <w:rFonts w:cstheme="minorHAnsi"/>
          <w:sz w:val="24"/>
          <w:szCs w:val="24"/>
        </w:rPr>
        <w:t xml:space="preserve">: Expertise court-terme pour </w:t>
      </w:r>
    </w:p>
    <w:p w14:paraId="2FEE187A" w14:textId="0A337A7A" w:rsidR="000E6A4C" w:rsidRPr="00FA45BA" w:rsidRDefault="000E6A4C" w:rsidP="000E6A4C">
      <w:pPr>
        <w:spacing w:line="360" w:lineRule="auto"/>
        <w:ind w:right="1332"/>
        <w:jc w:val="both"/>
        <w:rPr>
          <w:rFonts w:cstheme="minorHAnsi"/>
          <w:sz w:val="24"/>
          <w:szCs w:val="24"/>
          <w:lang w:eastAsia="fr-FR"/>
        </w:rPr>
      </w:pPr>
      <w:r w:rsidRPr="00FA45BA">
        <w:rPr>
          <w:rFonts w:cstheme="minorHAnsi"/>
          <w:b/>
          <w:bCs/>
          <w:sz w:val="24"/>
          <w:szCs w:val="24"/>
        </w:rPr>
        <w:t>Pays / zone géographique</w:t>
      </w:r>
      <w:r>
        <w:rPr>
          <w:rFonts w:cstheme="minorHAnsi"/>
          <w:b/>
          <w:bCs/>
          <w:sz w:val="24"/>
          <w:szCs w:val="24"/>
        </w:rPr>
        <w:t xml:space="preserve"> </w:t>
      </w:r>
      <w:r w:rsidRPr="00FA45BA">
        <w:rPr>
          <w:rFonts w:cstheme="minorHAnsi"/>
          <w:b/>
          <w:bCs/>
          <w:sz w:val="24"/>
          <w:szCs w:val="24"/>
        </w:rPr>
        <w:t>:</w:t>
      </w:r>
      <w:r w:rsidRPr="00FA45BA">
        <w:rPr>
          <w:rFonts w:cstheme="minorHAnsi"/>
          <w:sz w:val="24"/>
          <w:szCs w:val="24"/>
        </w:rPr>
        <w:t xml:space="preserve"> </w:t>
      </w:r>
      <w:r w:rsidRPr="00FA45BA">
        <w:rPr>
          <w:rFonts w:cstheme="minorHAnsi"/>
          <w:sz w:val="24"/>
          <w:szCs w:val="24"/>
          <w:lang w:eastAsia="zh-CN"/>
        </w:rPr>
        <w:t>Mauritanie - Nouakchott</w:t>
      </w:r>
    </w:p>
    <w:p w14:paraId="5C2DD5D0" w14:textId="742DD813" w:rsidR="000E6A4C" w:rsidRPr="00FA45BA" w:rsidRDefault="000E6A4C" w:rsidP="000E6A4C">
      <w:pPr>
        <w:spacing w:after="120"/>
        <w:jc w:val="both"/>
        <w:rPr>
          <w:rFonts w:cstheme="minorHAnsi"/>
          <w:sz w:val="24"/>
          <w:szCs w:val="24"/>
        </w:rPr>
      </w:pPr>
      <w:r w:rsidRPr="00FA45BA">
        <w:rPr>
          <w:rFonts w:cstheme="minorHAnsi"/>
          <w:b/>
          <w:bCs/>
          <w:sz w:val="24"/>
          <w:szCs w:val="24"/>
        </w:rPr>
        <w:t>Durée de la mission</w:t>
      </w:r>
      <w:r>
        <w:rPr>
          <w:rFonts w:cstheme="minorHAnsi"/>
          <w:b/>
          <w:bCs/>
          <w:sz w:val="24"/>
          <w:szCs w:val="24"/>
        </w:rPr>
        <w:t xml:space="preserve"> </w:t>
      </w:r>
      <w:r w:rsidRPr="00FA45BA">
        <w:rPr>
          <w:rFonts w:cstheme="minorHAnsi"/>
          <w:b/>
          <w:bCs/>
          <w:sz w:val="24"/>
          <w:szCs w:val="24"/>
        </w:rPr>
        <w:t>:</w:t>
      </w:r>
      <w:r w:rsidRPr="00FA45BA">
        <w:rPr>
          <w:rFonts w:cstheme="minorHAnsi"/>
          <w:sz w:val="24"/>
          <w:szCs w:val="24"/>
        </w:rPr>
        <w:t xml:space="preserve"> </w:t>
      </w:r>
      <w:r>
        <w:rPr>
          <w:rFonts w:cstheme="minorHAnsi"/>
          <w:sz w:val="24"/>
          <w:szCs w:val="24"/>
        </w:rPr>
        <w:t>150</w:t>
      </w:r>
      <w:r w:rsidRPr="00FA45BA">
        <w:rPr>
          <w:rFonts w:cstheme="minorHAnsi"/>
          <w:sz w:val="24"/>
          <w:szCs w:val="24"/>
        </w:rPr>
        <w:t xml:space="preserve"> jours (combinant travail à distance et sur le terrain), répartis entre </w:t>
      </w:r>
      <w:r>
        <w:rPr>
          <w:rFonts w:cstheme="minorHAnsi"/>
          <w:sz w:val="24"/>
          <w:szCs w:val="24"/>
        </w:rPr>
        <w:t xml:space="preserve">septembre 2023 </w:t>
      </w:r>
      <w:r w:rsidR="009152B5">
        <w:rPr>
          <w:rFonts w:cstheme="minorHAnsi"/>
          <w:sz w:val="24"/>
          <w:szCs w:val="24"/>
        </w:rPr>
        <w:t xml:space="preserve">et </w:t>
      </w:r>
      <w:r w:rsidR="009F6B65">
        <w:rPr>
          <w:rFonts w:cstheme="minorHAnsi"/>
          <w:sz w:val="24"/>
          <w:szCs w:val="24"/>
        </w:rPr>
        <w:t xml:space="preserve">décembre </w:t>
      </w:r>
      <w:r w:rsidRPr="00FA45BA">
        <w:rPr>
          <w:rFonts w:cstheme="minorHAnsi"/>
          <w:sz w:val="24"/>
          <w:szCs w:val="24"/>
        </w:rPr>
        <w:t>202</w:t>
      </w:r>
      <w:r w:rsidR="009F6B65">
        <w:rPr>
          <w:rFonts w:cstheme="minorHAnsi"/>
          <w:sz w:val="24"/>
          <w:szCs w:val="24"/>
        </w:rPr>
        <w:t>4</w:t>
      </w:r>
    </w:p>
    <w:p w14:paraId="65707011" w14:textId="172B884B" w:rsidR="000E6A4C" w:rsidRPr="00FA45BA" w:rsidRDefault="000E6A4C" w:rsidP="000E6A4C">
      <w:pPr>
        <w:spacing w:line="360" w:lineRule="auto"/>
        <w:jc w:val="both"/>
        <w:rPr>
          <w:rFonts w:cstheme="minorHAnsi"/>
          <w:sz w:val="24"/>
          <w:szCs w:val="24"/>
        </w:rPr>
      </w:pPr>
      <w:r w:rsidRPr="00FA45BA">
        <w:rPr>
          <w:rFonts w:cstheme="minorHAnsi"/>
          <w:b/>
          <w:bCs/>
          <w:sz w:val="24"/>
          <w:szCs w:val="24"/>
        </w:rPr>
        <w:t>Type de contrat</w:t>
      </w:r>
      <w:r>
        <w:rPr>
          <w:rFonts w:cstheme="minorHAnsi"/>
          <w:b/>
          <w:bCs/>
          <w:sz w:val="24"/>
          <w:szCs w:val="24"/>
        </w:rPr>
        <w:t xml:space="preserve"> </w:t>
      </w:r>
      <w:r w:rsidRPr="00FA45BA">
        <w:rPr>
          <w:rFonts w:cstheme="minorHAnsi"/>
          <w:b/>
          <w:bCs/>
          <w:sz w:val="24"/>
          <w:szCs w:val="24"/>
        </w:rPr>
        <w:t>:</w:t>
      </w:r>
      <w:r w:rsidRPr="00FA45BA">
        <w:rPr>
          <w:rFonts w:cstheme="minorHAnsi"/>
          <w:sz w:val="24"/>
          <w:szCs w:val="24"/>
        </w:rPr>
        <w:t xml:space="preserve"> Contrat de Prestation de Service (CPS)</w:t>
      </w:r>
    </w:p>
    <w:p w14:paraId="25881E69" w14:textId="7C186DD9" w:rsidR="000E6A4C" w:rsidRPr="00FA45BA" w:rsidRDefault="000E6A4C" w:rsidP="000E6A4C">
      <w:pPr>
        <w:spacing w:line="360" w:lineRule="auto"/>
        <w:ind w:right="1332"/>
        <w:jc w:val="both"/>
        <w:rPr>
          <w:rFonts w:cstheme="minorHAnsi"/>
          <w:sz w:val="24"/>
          <w:szCs w:val="24"/>
          <w:lang w:eastAsia="fr-FR"/>
        </w:rPr>
      </w:pPr>
      <w:r w:rsidRPr="00FA45BA">
        <w:rPr>
          <w:rFonts w:cstheme="minorHAnsi"/>
          <w:b/>
          <w:bCs/>
          <w:sz w:val="24"/>
          <w:szCs w:val="24"/>
        </w:rPr>
        <w:t>Date limite de candidature</w:t>
      </w:r>
      <w:r>
        <w:rPr>
          <w:rFonts w:cstheme="minorHAnsi"/>
          <w:b/>
          <w:bCs/>
          <w:sz w:val="24"/>
          <w:szCs w:val="24"/>
        </w:rPr>
        <w:t xml:space="preserve"> </w:t>
      </w:r>
      <w:r w:rsidRPr="00FA45BA">
        <w:rPr>
          <w:rFonts w:cstheme="minorHAnsi"/>
          <w:b/>
          <w:bCs/>
          <w:sz w:val="24"/>
          <w:szCs w:val="24"/>
        </w:rPr>
        <w:t xml:space="preserve">: </w:t>
      </w:r>
      <w:r>
        <w:rPr>
          <w:rFonts w:cstheme="minorHAnsi"/>
          <w:sz w:val="24"/>
          <w:szCs w:val="24"/>
          <w:lang w:eastAsia="zh-CN"/>
        </w:rPr>
        <w:t>10</w:t>
      </w:r>
      <w:r w:rsidRPr="00FA45BA">
        <w:rPr>
          <w:rFonts w:cstheme="minorHAnsi"/>
          <w:sz w:val="24"/>
          <w:szCs w:val="24"/>
          <w:lang w:eastAsia="zh-CN"/>
        </w:rPr>
        <w:t xml:space="preserve"> </w:t>
      </w:r>
      <w:r>
        <w:rPr>
          <w:rFonts w:cstheme="minorHAnsi"/>
          <w:sz w:val="24"/>
          <w:szCs w:val="24"/>
          <w:lang w:eastAsia="zh-CN"/>
        </w:rPr>
        <w:t>juillet</w:t>
      </w:r>
      <w:r w:rsidRPr="00FA45BA">
        <w:rPr>
          <w:rFonts w:cstheme="minorHAnsi"/>
          <w:sz w:val="24"/>
          <w:szCs w:val="24"/>
          <w:lang w:eastAsia="zh-CN"/>
        </w:rPr>
        <w:t xml:space="preserve"> 2023</w:t>
      </w:r>
    </w:p>
    <w:p w14:paraId="005CD9A7" w14:textId="77777777" w:rsidR="00B67688" w:rsidRDefault="00B67688" w:rsidP="00B67688">
      <w:pPr>
        <w:spacing w:after="150"/>
        <w:jc w:val="both"/>
        <w:rPr>
          <w:rFonts w:eastAsia="Times New Roman" w:cstheme="minorHAnsi"/>
          <w:b/>
          <w:bCs/>
          <w:color w:val="333333"/>
          <w:lang w:eastAsia="fr-FR"/>
        </w:rPr>
      </w:pPr>
    </w:p>
    <w:p w14:paraId="04F95B45" w14:textId="77777777" w:rsidR="000E6A4C" w:rsidRDefault="000E6A4C" w:rsidP="00B67688">
      <w:pPr>
        <w:spacing w:after="150"/>
        <w:jc w:val="both"/>
        <w:rPr>
          <w:rFonts w:eastAsia="Times New Roman" w:cstheme="minorHAnsi"/>
          <w:b/>
          <w:bCs/>
          <w:color w:val="333333"/>
          <w:lang w:eastAsia="fr-FR"/>
        </w:rPr>
      </w:pPr>
    </w:p>
    <w:p w14:paraId="05169BBC" w14:textId="732DEE9C" w:rsidR="00B67688" w:rsidRPr="009152B5" w:rsidRDefault="00B67688" w:rsidP="009152B5">
      <w:pPr>
        <w:shd w:val="clear" w:color="auto" w:fill="8EAADB" w:themeFill="accent5" w:themeFillTint="99"/>
        <w:tabs>
          <w:tab w:val="left" w:pos="2961"/>
        </w:tabs>
        <w:spacing w:after="200" w:line="276" w:lineRule="auto"/>
        <w:jc w:val="both"/>
        <w:rPr>
          <w:rFonts w:ascii="Tw Cen MT" w:eastAsia="Arial" w:hAnsi="Tw Cen MT" w:cstheme="minorBidi"/>
          <w:b/>
          <w:bCs/>
          <w:color w:val="FFFFFF" w:themeColor="background1"/>
          <w:sz w:val="24"/>
          <w:szCs w:val="24"/>
        </w:rPr>
      </w:pPr>
      <w:r w:rsidRPr="009152B5">
        <w:rPr>
          <w:rFonts w:ascii="Tw Cen MT" w:eastAsia="Arial" w:hAnsi="Tw Cen MT" w:cstheme="minorBidi"/>
          <w:b/>
          <w:bCs/>
          <w:color w:val="FFFFFF" w:themeColor="background1"/>
          <w:sz w:val="24"/>
          <w:szCs w:val="24"/>
        </w:rPr>
        <w:t>Description de la mission</w:t>
      </w:r>
    </w:p>
    <w:p w14:paraId="2D848E4E" w14:textId="77777777" w:rsidR="00B67688" w:rsidRPr="00F27F11" w:rsidRDefault="00B67688" w:rsidP="00B67688">
      <w:pPr>
        <w:spacing w:after="150"/>
        <w:jc w:val="both"/>
        <w:rPr>
          <w:rFonts w:eastAsia="Times New Roman" w:cstheme="minorHAnsi"/>
          <w:lang w:eastAsia="fr-FR"/>
        </w:rPr>
      </w:pPr>
      <w:r w:rsidRPr="00F27F11">
        <w:rPr>
          <w:rFonts w:eastAsia="Times New Roman" w:cstheme="minorHAnsi"/>
          <w:lang w:eastAsia="fr-FR"/>
        </w:rPr>
        <w:t xml:space="preserve">Sur financement de l’Union Européenne, Expertise France met en œuvre un Projet d’appui institutionnel à la réforme </w:t>
      </w:r>
      <w:r>
        <w:rPr>
          <w:rFonts w:eastAsia="Times New Roman" w:cstheme="minorHAnsi"/>
          <w:lang w:eastAsia="fr-FR"/>
        </w:rPr>
        <w:t>de l’éducation</w:t>
      </w:r>
      <w:r w:rsidRPr="00F27F11">
        <w:rPr>
          <w:rFonts w:eastAsia="Times New Roman" w:cstheme="minorHAnsi"/>
          <w:lang w:eastAsia="fr-FR"/>
        </w:rPr>
        <w:t xml:space="preserve"> en Mauritanie (PAIRE). Dans ce cadre, </w:t>
      </w:r>
      <w:r>
        <w:rPr>
          <w:rFonts w:eastAsia="Times New Roman" w:cstheme="minorHAnsi"/>
          <w:lang w:eastAsia="fr-FR"/>
        </w:rPr>
        <w:t>Expertise France</w:t>
      </w:r>
      <w:r w:rsidRPr="00F27F11">
        <w:rPr>
          <w:rFonts w:eastAsia="Times New Roman" w:cstheme="minorHAnsi"/>
          <w:lang w:eastAsia="fr-FR"/>
        </w:rPr>
        <w:t xml:space="preserve"> recrut</w:t>
      </w:r>
      <w:r>
        <w:rPr>
          <w:rFonts w:eastAsia="Times New Roman" w:cstheme="minorHAnsi"/>
          <w:lang w:eastAsia="fr-FR"/>
        </w:rPr>
        <w:t>e</w:t>
      </w:r>
      <w:r w:rsidRPr="00F27F11">
        <w:rPr>
          <w:rFonts w:eastAsia="Times New Roman" w:cstheme="minorHAnsi"/>
          <w:lang w:eastAsia="fr-FR"/>
        </w:rPr>
        <w:t xml:space="preserve"> </w:t>
      </w:r>
      <w:proofErr w:type="spellStart"/>
      <w:r w:rsidRPr="00F27F11">
        <w:rPr>
          <w:rFonts w:eastAsia="Times New Roman" w:cstheme="minorHAnsi"/>
          <w:lang w:eastAsia="fr-FR"/>
        </w:rPr>
        <w:t>un-e</w:t>
      </w:r>
      <w:proofErr w:type="spellEnd"/>
      <w:r w:rsidRPr="00F27F11">
        <w:rPr>
          <w:rFonts w:eastAsia="Times New Roman" w:cstheme="minorHAnsi"/>
          <w:lang w:eastAsia="fr-FR"/>
        </w:rPr>
        <w:t xml:space="preserve"> </w:t>
      </w:r>
      <w:proofErr w:type="spellStart"/>
      <w:r w:rsidRPr="00F27F11">
        <w:rPr>
          <w:rFonts w:eastAsia="Times New Roman" w:cstheme="minorHAnsi"/>
          <w:lang w:eastAsia="fr-FR"/>
        </w:rPr>
        <w:t>professionnel-le</w:t>
      </w:r>
      <w:proofErr w:type="spellEnd"/>
      <w:r w:rsidRPr="00F27F11">
        <w:rPr>
          <w:rFonts w:eastAsia="Times New Roman" w:cstheme="minorHAnsi"/>
          <w:lang w:eastAsia="fr-FR"/>
        </w:rPr>
        <w:t xml:space="preserve"> des Ressources Humaines</w:t>
      </w:r>
      <w:r>
        <w:rPr>
          <w:rFonts w:eastAsia="Times New Roman" w:cstheme="minorHAnsi"/>
          <w:lang w:eastAsia="fr-FR"/>
        </w:rPr>
        <w:t xml:space="preserve"> (RH)</w:t>
      </w:r>
      <w:r w:rsidRPr="00F27F11">
        <w:rPr>
          <w:rFonts w:eastAsia="Times New Roman" w:cstheme="minorHAnsi"/>
          <w:lang w:eastAsia="fr-FR"/>
        </w:rPr>
        <w:t xml:space="preserve"> ayant une expérience confirmée de la gestion prévisionnelle des emplois et des compétences dans le secteur public.</w:t>
      </w:r>
    </w:p>
    <w:p w14:paraId="51541E00" w14:textId="7E7EF9B6" w:rsidR="00B67688" w:rsidRPr="00F27F11" w:rsidRDefault="00B67688" w:rsidP="00B67688">
      <w:pPr>
        <w:spacing w:after="150"/>
        <w:jc w:val="both"/>
        <w:rPr>
          <w:rFonts w:eastAsia="Times New Roman" w:cstheme="minorHAnsi"/>
          <w:lang w:eastAsia="fr-FR"/>
        </w:rPr>
      </w:pPr>
      <w:r w:rsidRPr="00F27F11">
        <w:rPr>
          <w:rFonts w:eastAsia="Times New Roman" w:cstheme="minorHAnsi"/>
          <w:lang w:eastAsia="fr-FR"/>
        </w:rPr>
        <w:t>L'</w:t>
      </w:r>
      <w:proofErr w:type="spellStart"/>
      <w:r w:rsidRPr="00F27F11">
        <w:rPr>
          <w:rFonts w:eastAsia="Times New Roman" w:cstheme="minorHAnsi"/>
          <w:lang w:eastAsia="fr-FR"/>
        </w:rPr>
        <w:t>expert-e</w:t>
      </w:r>
      <w:proofErr w:type="spellEnd"/>
      <w:r w:rsidRPr="00F27F11">
        <w:rPr>
          <w:rFonts w:eastAsia="Times New Roman" w:cstheme="minorHAnsi"/>
          <w:lang w:eastAsia="fr-FR"/>
        </w:rPr>
        <w:t xml:space="preserve"> sera responsable de conseiller</w:t>
      </w:r>
      <w:r>
        <w:rPr>
          <w:rFonts w:eastAsia="Times New Roman" w:cstheme="minorHAnsi"/>
          <w:lang w:eastAsia="fr-FR"/>
        </w:rPr>
        <w:t xml:space="preserve"> et de fournir une assistance technique au </w:t>
      </w:r>
      <w:r w:rsidR="009F6B65" w:rsidRPr="00F27F11">
        <w:rPr>
          <w:rFonts w:eastAsia="Times New Roman" w:cstheme="minorHAnsi"/>
          <w:lang w:eastAsia="fr-FR"/>
        </w:rPr>
        <w:t>ministère de l’Éducation</w:t>
      </w:r>
      <w:r w:rsidRPr="00F27F11">
        <w:rPr>
          <w:rFonts w:eastAsia="Times New Roman" w:cstheme="minorHAnsi"/>
          <w:lang w:eastAsia="fr-FR"/>
        </w:rPr>
        <w:t xml:space="preserve"> nationale et de la Réforme éducative (ME</w:t>
      </w:r>
      <w:r w:rsidR="009F6B65">
        <w:rPr>
          <w:rFonts w:eastAsia="Times New Roman" w:cstheme="minorHAnsi"/>
          <w:lang w:eastAsia="fr-FR"/>
        </w:rPr>
        <w:t>N</w:t>
      </w:r>
      <w:r w:rsidRPr="00F27F11">
        <w:rPr>
          <w:rFonts w:eastAsia="Times New Roman" w:cstheme="minorHAnsi"/>
          <w:lang w:eastAsia="fr-FR"/>
        </w:rPr>
        <w:t>RSE)</w:t>
      </w:r>
      <w:r>
        <w:rPr>
          <w:rFonts w:eastAsia="Times New Roman" w:cstheme="minorHAnsi"/>
          <w:lang w:eastAsia="fr-FR"/>
        </w:rPr>
        <w:t xml:space="preserve"> en particulier à</w:t>
      </w:r>
      <w:r w:rsidRPr="00F27F11">
        <w:rPr>
          <w:rFonts w:eastAsia="Times New Roman" w:cstheme="minorHAnsi"/>
          <w:lang w:eastAsia="fr-FR"/>
        </w:rPr>
        <w:t xml:space="preserve"> </w:t>
      </w:r>
      <w:r>
        <w:rPr>
          <w:rFonts w:eastAsia="Times New Roman" w:cstheme="minorHAnsi"/>
          <w:lang w:eastAsia="fr-FR"/>
        </w:rPr>
        <w:t xml:space="preserve">la direction des ressources humaines et aux directions des services centraux et déconcentrés mobilisés dans les processus RH. L’expert sera mobilisé </w:t>
      </w:r>
      <w:r w:rsidRPr="00F27F11">
        <w:rPr>
          <w:rFonts w:eastAsia="Times New Roman" w:cstheme="minorHAnsi"/>
          <w:lang w:eastAsia="fr-FR"/>
        </w:rPr>
        <w:t xml:space="preserve">dans le cadre de missions périodiques prévues à Nouakchott entre </w:t>
      </w:r>
      <w:r w:rsidR="005235DF">
        <w:rPr>
          <w:rFonts w:eastAsia="Times New Roman" w:cstheme="minorHAnsi"/>
          <w:lang w:eastAsia="fr-FR"/>
        </w:rPr>
        <w:t>septembre 2023 et février 2025</w:t>
      </w:r>
      <w:r w:rsidRPr="00F27F11">
        <w:rPr>
          <w:rFonts w:eastAsia="Times New Roman" w:cstheme="minorHAnsi"/>
          <w:lang w:eastAsia="fr-FR"/>
        </w:rPr>
        <w:t>.</w:t>
      </w:r>
    </w:p>
    <w:p w14:paraId="4427DDFE" w14:textId="77777777" w:rsidR="00B67688" w:rsidRDefault="00B67688" w:rsidP="00B67688">
      <w:pPr>
        <w:jc w:val="both"/>
        <w:rPr>
          <w:rFonts w:eastAsia="Times New Roman" w:cstheme="minorHAnsi"/>
          <w:color w:val="333333"/>
          <w:lang w:eastAsia="fr-FR"/>
        </w:rPr>
      </w:pPr>
    </w:p>
    <w:p w14:paraId="487C34E9" w14:textId="122CD89C" w:rsidR="00B67688" w:rsidRPr="009152B5" w:rsidRDefault="00B67688" w:rsidP="009152B5">
      <w:pPr>
        <w:shd w:val="clear" w:color="auto" w:fill="8EAADB" w:themeFill="accent5" w:themeFillTint="99"/>
        <w:tabs>
          <w:tab w:val="left" w:pos="2961"/>
        </w:tabs>
        <w:spacing w:after="200" w:line="276" w:lineRule="auto"/>
        <w:jc w:val="both"/>
        <w:rPr>
          <w:rFonts w:ascii="Tw Cen MT" w:eastAsia="Arial" w:hAnsi="Tw Cen MT" w:cstheme="minorBidi"/>
          <w:b/>
          <w:bCs/>
          <w:color w:val="FFFFFF" w:themeColor="background1"/>
          <w:sz w:val="24"/>
          <w:szCs w:val="24"/>
        </w:rPr>
      </w:pPr>
      <w:r w:rsidRPr="009152B5">
        <w:rPr>
          <w:rFonts w:ascii="Tw Cen MT" w:eastAsia="Arial" w:hAnsi="Tw Cen MT" w:cstheme="minorBidi"/>
          <w:b/>
          <w:bCs/>
          <w:color w:val="FFFFFF" w:themeColor="background1"/>
          <w:sz w:val="24"/>
          <w:szCs w:val="24"/>
        </w:rPr>
        <w:t>Description du projet</w:t>
      </w:r>
    </w:p>
    <w:p w14:paraId="14976809" w14:textId="77777777" w:rsidR="00B67688" w:rsidRDefault="00B67688" w:rsidP="00B67688">
      <w:pPr>
        <w:jc w:val="both"/>
        <w:rPr>
          <w:rFonts w:eastAsia="Times New Roman" w:cstheme="minorHAnsi"/>
          <w:color w:val="333333"/>
          <w:lang w:eastAsia="fr-FR"/>
        </w:rPr>
      </w:pPr>
    </w:p>
    <w:p w14:paraId="313C0A61" w14:textId="77777777" w:rsidR="00B67688" w:rsidRPr="00F27F11" w:rsidRDefault="00B67688" w:rsidP="00B67688">
      <w:pPr>
        <w:jc w:val="both"/>
        <w:rPr>
          <w:rFonts w:eastAsia="Times New Roman" w:cstheme="minorHAnsi"/>
          <w:color w:val="333333"/>
          <w:lang w:eastAsia="fr-FR"/>
        </w:rPr>
      </w:pPr>
      <w:r w:rsidRPr="00C15658">
        <w:rPr>
          <w:rFonts w:eastAsia="Times New Roman" w:cstheme="minorHAnsi"/>
          <w:color w:val="333333"/>
          <w:lang w:eastAsia="fr-FR"/>
        </w:rPr>
        <w:t>Le PAIRE</w:t>
      </w:r>
      <w:r w:rsidRPr="00F27F11">
        <w:rPr>
          <w:rFonts w:eastAsia="Times New Roman" w:cstheme="minorHAnsi"/>
          <w:color w:val="333333"/>
          <w:lang w:eastAsia="fr-FR"/>
        </w:rPr>
        <w:t xml:space="preserve"> est un projet d’assistance technique </w:t>
      </w:r>
      <w:r>
        <w:rPr>
          <w:rFonts w:eastAsia="Times New Roman" w:cstheme="minorHAnsi"/>
          <w:color w:val="333333"/>
          <w:lang w:eastAsia="fr-FR"/>
        </w:rPr>
        <w:t>d’une</w:t>
      </w:r>
      <w:r w:rsidRPr="00F27F11">
        <w:rPr>
          <w:rFonts w:eastAsia="Times New Roman" w:cstheme="minorHAnsi"/>
          <w:color w:val="333333"/>
          <w:lang w:eastAsia="fr-FR"/>
        </w:rPr>
        <w:t xml:space="preserve"> durée de 4 ans (2023 – 2026). </w:t>
      </w:r>
      <w:r w:rsidRPr="00C15658">
        <w:rPr>
          <w:rFonts w:eastAsia="Times New Roman" w:cstheme="minorHAnsi"/>
          <w:color w:val="333333"/>
          <w:lang w:eastAsia="fr-FR"/>
        </w:rPr>
        <w:t xml:space="preserve"> </w:t>
      </w:r>
      <w:r w:rsidRPr="00F27F11">
        <w:rPr>
          <w:rFonts w:eastAsia="Times New Roman" w:cstheme="minorHAnsi"/>
          <w:color w:val="333333"/>
          <w:lang w:eastAsia="fr-FR"/>
        </w:rPr>
        <w:t xml:space="preserve">Ce projet </w:t>
      </w:r>
      <w:r w:rsidRPr="00C15658">
        <w:rPr>
          <w:rFonts w:eastAsia="Times New Roman" w:cstheme="minorHAnsi"/>
          <w:color w:val="333333"/>
          <w:lang w:eastAsia="fr-FR"/>
        </w:rPr>
        <w:t>intervient en complément d’un appui budgétaire</w:t>
      </w:r>
      <w:r w:rsidRPr="00F27F11">
        <w:rPr>
          <w:rFonts w:eastAsia="Times New Roman" w:cstheme="minorHAnsi"/>
          <w:color w:val="333333"/>
          <w:lang w:eastAsia="fr-FR"/>
        </w:rPr>
        <w:t xml:space="preserve"> de l’Union Européenne</w:t>
      </w:r>
      <w:r>
        <w:rPr>
          <w:rFonts w:eastAsia="Times New Roman" w:cstheme="minorHAnsi"/>
          <w:color w:val="333333"/>
          <w:lang w:eastAsia="fr-FR"/>
        </w:rPr>
        <w:t xml:space="preserve"> à la Mauritanie</w:t>
      </w:r>
      <w:r w:rsidRPr="00F27F11">
        <w:rPr>
          <w:rFonts w:eastAsia="Times New Roman" w:cstheme="minorHAnsi"/>
          <w:color w:val="333333"/>
          <w:lang w:eastAsia="fr-FR"/>
        </w:rPr>
        <w:t>. Il</w:t>
      </w:r>
      <w:r w:rsidRPr="00C15658">
        <w:rPr>
          <w:rFonts w:eastAsia="Times New Roman" w:cstheme="minorHAnsi"/>
          <w:color w:val="333333"/>
          <w:lang w:eastAsia="fr-FR"/>
        </w:rPr>
        <w:t xml:space="preserve"> </w:t>
      </w:r>
      <w:r>
        <w:rPr>
          <w:rFonts w:eastAsia="Times New Roman" w:cstheme="minorHAnsi"/>
          <w:color w:val="333333"/>
          <w:lang w:eastAsia="fr-FR"/>
        </w:rPr>
        <w:t xml:space="preserve">a pour objectif </w:t>
      </w:r>
      <w:r w:rsidRPr="00C15658">
        <w:rPr>
          <w:rFonts w:eastAsia="Times New Roman" w:cstheme="minorHAnsi"/>
          <w:color w:val="333333"/>
          <w:lang w:eastAsia="fr-FR"/>
        </w:rPr>
        <w:t>de renforcer le système éducatif à travers l’appui à la mise en œuvre de la politique nationale dans le secteur de l'éducation et de la réforme du système éducatif</w:t>
      </w:r>
      <w:r w:rsidRPr="00F27F11">
        <w:rPr>
          <w:rFonts w:eastAsia="Times New Roman" w:cstheme="minorHAnsi"/>
          <w:color w:val="333333"/>
          <w:lang w:eastAsia="fr-FR"/>
        </w:rPr>
        <w:t xml:space="preserve"> telle que définie dans la Loi 2002-023 portant loi d’orientation du </w:t>
      </w:r>
      <w:r>
        <w:rPr>
          <w:rFonts w:eastAsia="Times New Roman" w:cstheme="minorHAnsi"/>
          <w:color w:val="333333"/>
          <w:lang w:eastAsia="fr-FR"/>
        </w:rPr>
        <w:t>s</w:t>
      </w:r>
      <w:r w:rsidRPr="00F27F11">
        <w:rPr>
          <w:rFonts w:eastAsia="Times New Roman" w:cstheme="minorHAnsi"/>
          <w:color w:val="333333"/>
          <w:lang w:eastAsia="fr-FR"/>
        </w:rPr>
        <w:t xml:space="preserve">ystème éducatif national. </w:t>
      </w:r>
    </w:p>
    <w:p w14:paraId="6766EE99" w14:textId="77777777" w:rsidR="00B67688" w:rsidRPr="00F27F11" w:rsidRDefault="00B67688" w:rsidP="00B67688">
      <w:pPr>
        <w:jc w:val="both"/>
        <w:rPr>
          <w:rFonts w:eastAsia="Times New Roman" w:cstheme="minorHAnsi"/>
          <w:color w:val="333333"/>
          <w:lang w:eastAsia="fr-FR"/>
        </w:rPr>
      </w:pPr>
    </w:p>
    <w:p w14:paraId="72DC48BC" w14:textId="77777777" w:rsidR="00B67688" w:rsidRPr="00C15658" w:rsidRDefault="00B67688" w:rsidP="00B67688">
      <w:pPr>
        <w:spacing w:after="150"/>
        <w:jc w:val="both"/>
        <w:rPr>
          <w:rFonts w:eastAsia="Times New Roman" w:cstheme="minorHAnsi"/>
          <w:color w:val="333333"/>
          <w:lang w:eastAsia="fr-FR"/>
        </w:rPr>
      </w:pPr>
      <w:r w:rsidRPr="00C15658">
        <w:rPr>
          <w:rFonts w:eastAsia="Times New Roman" w:cstheme="minorHAnsi"/>
          <w:color w:val="333333"/>
          <w:lang w:eastAsia="fr-FR"/>
        </w:rPr>
        <w:t xml:space="preserve">La réalisation de </w:t>
      </w:r>
      <w:r>
        <w:rPr>
          <w:rFonts w:eastAsia="Times New Roman" w:cstheme="minorHAnsi"/>
          <w:color w:val="333333"/>
          <w:lang w:eastAsia="fr-FR"/>
        </w:rPr>
        <w:t xml:space="preserve">cet </w:t>
      </w:r>
      <w:r w:rsidRPr="00C15658">
        <w:rPr>
          <w:rFonts w:eastAsia="Times New Roman" w:cstheme="minorHAnsi"/>
          <w:color w:val="333333"/>
          <w:lang w:eastAsia="fr-FR"/>
        </w:rPr>
        <w:t>objectif passera par l’atteinte de deux résultats principaux :</w:t>
      </w:r>
    </w:p>
    <w:p w14:paraId="07DF3662" w14:textId="39882A73" w:rsidR="00B67688" w:rsidRPr="00C15658" w:rsidRDefault="00BD2308" w:rsidP="00B67688">
      <w:pPr>
        <w:spacing w:after="150"/>
        <w:jc w:val="both"/>
        <w:rPr>
          <w:rFonts w:eastAsia="Times New Roman" w:cstheme="minorHAnsi"/>
          <w:color w:val="333333"/>
          <w:lang w:eastAsia="fr-FR"/>
        </w:rPr>
      </w:pPr>
      <w:r>
        <w:rPr>
          <w:rFonts w:eastAsia="Times New Roman" w:cstheme="minorHAnsi"/>
          <w:b/>
          <w:bCs/>
          <w:color w:val="333333"/>
          <w:lang w:eastAsia="fr-FR"/>
        </w:rPr>
        <w:lastRenderedPageBreak/>
        <w:t xml:space="preserve">Résultat </w:t>
      </w:r>
      <w:r w:rsidR="009F6B65" w:rsidRPr="00C15658">
        <w:rPr>
          <w:rFonts w:eastAsia="Times New Roman" w:cstheme="minorHAnsi"/>
          <w:b/>
          <w:bCs/>
          <w:color w:val="333333"/>
          <w:lang w:eastAsia="fr-FR"/>
        </w:rPr>
        <w:t>1</w:t>
      </w:r>
      <w:r w:rsidR="009F6B65" w:rsidRPr="00C15658">
        <w:rPr>
          <w:rFonts w:eastAsia="Times New Roman" w:cstheme="minorHAnsi"/>
          <w:color w:val="333333"/>
          <w:lang w:eastAsia="fr-FR"/>
        </w:rPr>
        <w:t xml:space="preserve"> :</w:t>
      </w:r>
      <w:r w:rsidR="00B67688" w:rsidRPr="00C15658">
        <w:rPr>
          <w:rFonts w:eastAsia="Times New Roman" w:cstheme="minorHAnsi"/>
          <w:color w:val="333333"/>
          <w:lang w:eastAsia="fr-FR"/>
        </w:rPr>
        <w:t xml:space="preserve"> Augmenter durablement la qualité pédagogique et physique, l’accessibilité, la disponibilité et l’utilisation dans le système éducatif des manuels scolaires et autres matériels pédagogiques pour renforcer/améliorer la qualité et la pertinence de l’enseignement.</w:t>
      </w:r>
    </w:p>
    <w:p w14:paraId="1935F83D" w14:textId="534BD97E" w:rsidR="00B67688" w:rsidRDefault="00BD2308" w:rsidP="00B67688">
      <w:pPr>
        <w:spacing w:after="150"/>
        <w:jc w:val="both"/>
        <w:rPr>
          <w:rFonts w:cstheme="minorHAnsi"/>
        </w:rPr>
      </w:pPr>
      <w:r>
        <w:rPr>
          <w:rFonts w:eastAsia="Times New Roman" w:cstheme="minorHAnsi"/>
          <w:b/>
          <w:bCs/>
          <w:color w:val="333333"/>
          <w:lang w:eastAsia="fr-FR"/>
        </w:rPr>
        <w:t xml:space="preserve">Résultat </w:t>
      </w:r>
      <w:r w:rsidR="00B67688" w:rsidRPr="00C71DB1">
        <w:rPr>
          <w:rFonts w:eastAsia="Times New Roman" w:cstheme="minorHAnsi"/>
          <w:b/>
          <w:bCs/>
          <w:color w:val="333333"/>
          <w:lang w:eastAsia="fr-FR"/>
        </w:rPr>
        <w:t>2 :</w:t>
      </w:r>
      <w:r w:rsidR="00B67688" w:rsidRPr="00C71DB1">
        <w:rPr>
          <w:rFonts w:eastAsia="Times New Roman" w:cstheme="minorHAnsi"/>
          <w:color w:val="333333"/>
          <w:lang w:eastAsia="fr-FR"/>
        </w:rPr>
        <w:t> Renforcer la gestion administrative et pédagogique du système éducatif à travers des réformes institutionnelles au sein des directions centrales du ministère de l’éducation et de la formation professionnelle, des établissements publics sous l’égide du MENRSE, et au niveau déconcentré.</w:t>
      </w:r>
      <w:r w:rsidR="00B67688" w:rsidRPr="00C71DB1">
        <w:rPr>
          <w:rFonts w:cstheme="minorHAnsi"/>
        </w:rPr>
        <w:t xml:space="preserve"> </w:t>
      </w:r>
    </w:p>
    <w:p w14:paraId="0CC7F708" w14:textId="77777777" w:rsidR="009152B5" w:rsidRPr="00C71DB1" w:rsidRDefault="009152B5" w:rsidP="00B67688">
      <w:pPr>
        <w:spacing w:after="150"/>
        <w:jc w:val="both"/>
        <w:rPr>
          <w:rFonts w:eastAsia="Times New Roman" w:cstheme="minorHAnsi"/>
          <w:lang w:eastAsia="fr-FR"/>
        </w:rPr>
      </w:pPr>
    </w:p>
    <w:p w14:paraId="4680FD33" w14:textId="77777777" w:rsidR="00B67688" w:rsidRPr="009152B5" w:rsidRDefault="00B67688" w:rsidP="009152B5">
      <w:pPr>
        <w:shd w:val="clear" w:color="auto" w:fill="8EAADB" w:themeFill="accent5" w:themeFillTint="99"/>
        <w:tabs>
          <w:tab w:val="left" w:pos="2961"/>
        </w:tabs>
        <w:spacing w:after="200" w:line="276" w:lineRule="auto"/>
        <w:jc w:val="both"/>
        <w:rPr>
          <w:rFonts w:ascii="Tw Cen MT" w:eastAsia="Arial" w:hAnsi="Tw Cen MT" w:cstheme="minorBidi"/>
          <w:b/>
          <w:bCs/>
          <w:color w:val="FFFFFF" w:themeColor="background1"/>
          <w:sz w:val="24"/>
          <w:szCs w:val="24"/>
        </w:rPr>
      </w:pPr>
      <w:r w:rsidRPr="009152B5">
        <w:rPr>
          <w:rFonts w:ascii="Tw Cen MT" w:eastAsia="Arial" w:hAnsi="Tw Cen MT" w:cstheme="minorBidi"/>
          <w:b/>
          <w:bCs/>
          <w:color w:val="FFFFFF" w:themeColor="background1"/>
          <w:sz w:val="24"/>
          <w:szCs w:val="24"/>
        </w:rPr>
        <w:t>Description du contexte de la mission</w:t>
      </w:r>
    </w:p>
    <w:p w14:paraId="5D7E5A7A" w14:textId="77777777" w:rsidR="00B67688" w:rsidRPr="00F27F11" w:rsidRDefault="00B67688" w:rsidP="00B67688">
      <w:pPr>
        <w:jc w:val="both"/>
        <w:rPr>
          <w:rFonts w:eastAsia="Times New Roman" w:cstheme="minorHAnsi"/>
          <w:color w:val="333333"/>
          <w:lang w:eastAsia="fr-FR"/>
        </w:rPr>
      </w:pPr>
    </w:p>
    <w:p w14:paraId="30F1EF3D" w14:textId="77777777" w:rsidR="009A612F" w:rsidRDefault="00B67688" w:rsidP="009A612F">
      <w:pPr>
        <w:spacing w:after="160" w:line="259" w:lineRule="auto"/>
        <w:contextualSpacing/>
        <w:jc w:val="both"/>
        <w:rPr>
          <w:rFonts w:eastAsia="Times New Roman" w:cstheme="minorHAnsi"/>
          <w:lang w:eastAsia="fr-FR"/>
        </w:rPr>
      </w:pPr>
      <w:r w:rsidRPr="009A612F">
        <w:rPr>
          <w:rFonts w:eastAsia="Times New Roman" w:cstheme="minorHAnsi"/>
          <w:lang w:eastAsia="fr-FR"/>
        </w:rPr>
        <w:t xml:space="preserve">Pour réussir </w:t>
      </w:r>
      <w:r w:rsidR="009A612F">
        <w:rPr>
          <w:rFonts w:eastAsia="Times New Roman" w:cstheme="minorHAnsi"/>
          <w:lang w:eastAsia="fr-FR"/>
        </w:rPr>
        <w:t xml:space="preserve">la </w:t>
      </w:r>
      <w:r w:rsidRPr="009A612F">
        <w:rPr>
          <w:rFonts w:eastAsia="Times New Roman" w:cstheme="minorHAnsi"/>
          <w:lang w:eastAsia="fr-FR"/>
        </w:rPr>
        <w:t xml:space="preserve">réforme du système éducatif, plusieurs axes majeurs ont été identifiés et font l’objet d’activités mises en œuvre par le MENRSE en coopération avec les partenaires technique et financiers. Parmi ces axes, deux s’inscrivent plus particulièrement dans le résultat 2 du PAIRE : </w:t>
      </w:r>
    </w:p>
    <w:p w14:paraId="78C07530" w14:textId="77777777" w:rsidR="009A612F" w:rsidRDefault="009A612F" w:rsidP="009A612F">
      <w:pPr>
        <w:rPr>
          <w:lang w:eastAsia="fr-FR"/>
        </w:rPr>
      </w:pPr>
    </w:p>
    <w:p w14:paraId="5361E910" w14:textId="10815D5E" w:rsidR="00B67688" w:rsidRDefault="00B67688" w:rsidP="009A612F">
      <w:pPr>
        <w:pStyle w:val="Paragraphedeliste"/>
        <w:numPr>
          <w:ilvl w:val="0"/>
          <w:numId w:val="19"/>
        </w:numPr>
        <w:jc w:val="both"/>
      </w:pPr>
      <w:r w:rsidRPr="009A612F">
        <w:rPr>
          <w:lang w:eastAsia="fr-FR"/>
        </w:rPr>
        <w:t>L’investissement dans le développement des capacités de gestion administrative et pédagogique des principales directions centrales et déconcentrées du MENRSE</w:t>
      </w:r>
      <w:r w:rsidR="00B82D43">
        <w:rPr>
          <w:lang w:eastAsia="fr-FR"/>
        </w:rPr>
        <w:t>.</w:t>
      </w:r>
    </w:p>
    <w:p w14:paraId="60D0A76C" w14:textId="77777777" w:rsidR="00B82D43" w:rsidRDefault="00B82D43" w:rsidP="00B82D43">
      <w:pPr>
        <w:pStyle w:val="Paragraphedeliste"/>
        <w:jc w:val="both"/>
        <w:rPr>
          <w:lang w:eastAsia="fr-FR"/>
        </w:rPr>
      </w:pPr>
    </w:p>
    <w:p w14:paraId="2B2D4268" w14:textId="4AE7B3A8" w:rsidR="00B82D43" w:rsidRPr="00B76345" w:rsidRDefault="00B82D43" w:rsidP="00B82D43">
      <w:pPr>
        <w:jc w:val="both"/>
        <w:rPr>
          <w:rFonts w:cstheme="minorHAnsi"/>
        </w:rPr>
      </w:pPr>
      <w:r w:rsidRPr="00B76345">
        <w:rPr>
          <w:rFonts w:cstheme="minorHAnsi"/>
        </w:rPr>
        <w:t xml:space="preserve">La Mauritanie s’est lancée dans une vaste réforme de sa gouvernance administrative et financière qui se prolonge aujourd’hui dans une réforme de son administration et de sa fonction publique.  Cette réforme pilotée par le ministère des finances représente aussi un changement majeur avec le passage d’une logique de moyens et de contrôle à une logique d’objectifs, de résultats et d’évaluation de la performance. La véritable réussite de cette transformation à l’échelle du pays se mesurera avec la diffusion et la mise en œuvre de ces réformes dans les autres départements ministériels, au premier rang desquels figurent l’éducation et la santé compte tenu des masses financières en jeu et de l’impact direct de leurs actions sur les services à la population. Dans cette perspective, l’appui institutionnel du PAIRE sera l’un des relais du </w:t>
      </w:r>
      <w:r w:rsidRPr="00B76345">
        <w:rPr>
          <w:rFonts w:cstheme="minorHAnsi"/>
          <w:shd w:val="clear" w:color="auto" w:fill="FFFFFF"/>
        </w:rPr>
        <w:t>Programme d'appui à la gouvernance financière et administrative en Mauritanie (PAGFAM)</w:t>
      </w:r>
      <w:r w:rsidRPr="00B76345">
        <w:rPr>
          <w:rFonts w:cstheme="minorHAnsi"/>
        </w:rPr>
        <w:t xml:space="preserve"> pour accompagner le MENRSE dans la mise en œuvre de la réforme des finances et de l’administration publique. </w:t>
      </w:r>
    </w:p>
    <w:p w14:paraId="6D212249" w14:textId="77777777" w:rsidR="00B82D43" w:rsidRDefault="00B82D43" w:rsidP="00B82D43">
      <w:pPr>
        <w:pStyle w:val="Paragraphedeliste"/>
        <w:jc w:val="both"/>
      </w:pPr>
    </w:p>
    <w:p w14:paraId="5BA2C300" w14:textId="77777777" w:rsidR="009A612F" w:rsidRPr="009A612F" w:rsidRDefault="009A612F" w:rsidP="009A612F">
      <w:pPr>
        <w:pStyle w:val="Paragraphedeliste"/>
        <w:jc w:val="both"/>
      </w:pPr>
    </w:p>
    <w:p w14:paraId="6E36F67B" w14:textId="5941171B" w:rsidR="00B67688" w:rsidRDefault="00B67688" w:rsidP="009A612F">
      <w:pPr>
        <w:pStyle w:val="Paragraphedeliste"/>
        <w:numPr>
          <w:ilvl w:val="0"/>
          <w:numId w:val="19"/>
        </w:numPr>
        <w:jc w:val="both"/>
      </w:pPr>
      <w:r w:rsidRPr="00C71DB1">
        <w:rPr>
          <w:lang w:eastAsia="fr-FR"/>
        </w:rPr>
        <w:t>La mise en œuvre de la Politique Nationale Enseignante (PNE) définie par le MENRSE et dont le processus d’élaboration a bénéficié d’un</w:t>
      </w:r>
      <w:r w:rsidRPr="00C71DB1">
        <w:t xml:space="preserve"> accompagnement technique et financier de l’UNESCO dans le cadre du projet « améliorer l’enseignement dans la région du sahel » financé par l’Union européenne</w:t>
      </w:r>
      <w:r w:rsidRPr="00C71DB1">
        <w:rPr>
          <w:lang w:eastAsia="fr-FR"/>
        </w:rPr>
        <w:t xml:space="preserve">. Cette politique est articulée autour de </w:t>
      </w:r>
      <w:r w:rsidRPr="00C71DB1">
        <w:t>trois axes stratégiques :</w:t>
      </w:r>
      <w:r>
        <w:t xml:space="preserve"> (i)</w:t>
      </w:r>
      <w:r w:rsidRPr="00032BA2">
        <w:t xml:space="preserve"> la qualification des enseignants (formation initiale professionnalisant</w:t>
      </w:r>
      <w:r w:rsidRPr="00697C47">
        <w:t xml:space="preserve">e et renforcement des compétences par une formation continue) ; </w:t>
      </w:r>
      <w:r>
        <w:t xml:space="preserve">(ii) </w:t>
      </w:r>
      <w:r w:rsidRPr="00032BA2">
        <w:t xml:space="preserve">la valorisation de la fonction enseignante (amélioration des conditions de travail, mise en place d’une perspective de carrière, …) ; </w:t>
      </w:r>
      <w:r>
        <w:t>(iii)</w:t>
      </w:r>
      <w:r w:rsidRPr="00032BA2">
        <w:t xml:space="preserve"> la gestion rationnelle et efficiente des enseignants adap</w:t>
      </w:r>
      <w:r w:rsidRPr="00697C47">
        <w:t xml:space="preserve">té au contexte mauritanien. </w:t>
      </w:r>
      <w:r w:rsidRPr="00DE73A5">
        <w:t xml:space="preserve">Les principales actions prévues visent une amélioration de la planification à travers la mise en place d’outils informatisés pour la gestion, l’élaboration de tableaux de bord sur la gestion des enseignants, un tableau prévisionnel des emplois et des compétences et une série de formations des gestionnaires des ressources humaines sur les outils de gouvernance </w:t>
      </w:r>
      <w:r w:rsidRPr="00C71DB1">
        <w:t>des ressources humaines.</w:t>
      </w:r>
    </w:p>
    <w:p w14:paraId="31204226" w14:textId="77777777" w:rsidR="009A612F" w:rsidRPr="00C71DB1" w:rsidRDefault="009A612F" w:rsidP="009A612F">
      <w:pPr>
        <w:pStyle w:val="Paragraphedeliste"/>
        <w:jc w:val="both"/>
      </w:pPr>
    </w:p>
    <w:p w14:paraId="637C1283" w14:textId="77777777" w:rsidR="009A612F" w:rsidRDefault="009A612F" w:rsidP="00B67688">
      <w:pPr>
        <w:jc w:val="both"/>
        <w:rPr>
          <w:rFonts w:cstheme="minorHAnsi"/>
        </w:rPr>
      </w:pPr>
    </w:p>
    <w:p w14:paraId="3A79BB1F" w14:textId="178BA66B" w:rsidR="00B67688" w:rsidRDefault="00B67688" w:rsidP="00B67688">
      <w:pPr>
        <w:jc w:val="both"/>
        <w:rPr>
          <w:rFonts w:cstheme="minorHAnsi"/>
        </w:rPr>
      </w:pPr>
      <w:r w:rsidRPr="00B76345">
        <w:rPr>
          <w:rFonts w:cstheme="minorHAnsi"/>
        </w:rPr>
        <w:t>Les activités conduites par la composante « ressources humaines » d</w:t>
      </w:r>
      <w:r>
        <w:rPr>
          <w:rFonts w:cstheme="minorHAnsi"/>
        </w:rPr>
        <w:t>u</w:t>
      </w:r>
      <w:r w:rsidRPr="00B76345">
        <w:rPr>
          <w:rFonts w:cstheme="minorHAnsi"/>
        </w:rPr>
        <w:t xml:space="preserve"> PAIRE </w:t>
      </w:r>
      <w:r w:rsidRPr="00B76345">
        <w:rPr>
          <w:rFonts w:eastAsia="Times New Roman" w:cstheme="minorHAnsi"/>
          <w:lang w:eastAsia="fr-FR"/>
        </w:rPr>
        <w:t>ont pour objectif général d’introduire de la performance dans la culture administrative et conduire à une réelle transformation managériale dans les pratiques administratives du MENRSE.</w:t>
      </w:r>
      <w:r w:rsidRPr="00B76345">
        <w:rPr>
          <w:rFonts w:cstheme="minorHAnsi"/>
        </w:rPr>
        <w:t xml:space="preserve"> Ces activités conduiront à conseiller le MENRSE pour</w:t>
      </w:r>
      <w:r>
        <w:rPr>
          <w:rFonts w:cstheme="minorHAnsi"/>
        </w:rPr>
        <w:t xml:space="preserve"> :</w:t>
      </w:r>
    </w:p>
    <w:p w14:paraId="6B0C65DB" w14:textId="3C4EBCE6" w:rsidR="00B67688" w:rsidRDefault="00B82D43" w:rsidP="00B67688">
      <w:pPr>
        <w:pStyle w:val="Paragraphedeliste"/>
        <w:numPr>
          <w:ilvl w:val="0"/>
          <w:numId w:val="16"/>
        </w:numPr>
        <w:spacing w:after="160" w:line="259" w:lineRule="auto"/>
        <w:contextualSpacing/>
        <w:jc w:val="both"/>
        <w:rPr>
          <w:rFonts w:eastAsia="Times New Roman" w:cstheme="minorHAnsi"/>
          <w:lang w:eastAsia="fr-FR"/>
        </w:rPr>
      </w:pPr>
      <w:r>
        <w:rPr>
          <w:rFonts w:cstheme="minorHAnsi"/>
        </w:rPr>
        <w:t>Renforcer</w:t>
      </w:r>
      <w:r w:rsidR="00B67688">
        <w:rPr>
          <w:rFonts w:cstheme="minorHAnsi"/>
        </w:rPr>
        <w:t xml:space="preserve"> l</w:t>
      </w:r>
      <w:r w:rsidR="00B67688" w:rsidRPr="008F6765">
        <w:rPr>
          <w:rFonts w:cstheme="minorHAnsi"/>
        </w:rPr>
        <w:t xml:space="preserve">e </w:t>
      </w:r>
      <w:r w:rsidR="00B67688" w:rsidRPr="00C71DB1">
        <w:rPr>
          <w:rFonts w:eastAsia="Times New Roman" w:cstheme="minorHAnsi"/>
          <w:lang w:eastAsia="fr-FR"/>
        </w:rPr>
        <w:t xml:space="preserve">pilotage de ses ressources humaines par la performance en favorisant le déploiement </w:t>
      </w:r>
      <w:r w:rsidR="00B67688">
        <w:rPr>
          <w:rFonts w:eastAsia="Times New Roman" w:cstheme="minorHAnsi"/>
          <w:lang w:eastAsia="fr-FR"/>
        </w:rPr>
        <w:t xml:space="preserve">et l’expérimentation </w:t>
      </w:r>
      <w:r w:rsidR="00B67688" w:rsidRPr="00C71DB1">
        <w:rPr>
          <w:rFonts w:eastAsia="Times New Roman" w:cstheme="minorHAnsi"/>
          <w:lang w:eastAsia="fr-FR"/>
        </w:rPr>
        <w:t>d'outils de gestion des ressources humaines (fiches de postes, référentiel des métiers, etc.)</w:t>
      </w:r>
      <w:r w:rsidR="00B67688">
        <w:rPr>
          <w:rFonts w:eastAsia="Times New Roman" w:cstheme="minorHAnsi"/>
          <w:lang w:eastAsia="fr-FR"/>
        </w:rPr>
        <w:t xml:space="preserve"> au sein des services centraux et déconcentrés ; </w:t>
      </w:r>
    </w:p>
    <w:p w14:paraId="55AC7B58" w14:textId="4058D725" w:rsidR="00B67688" w:rsidRDefault="00B82D43" w:rsidP="00B67688">
      <w:pPr>
        <w:pStyle w:val="Paragraphedeliste"/>
        <w:numPr>
          <w:ilvl w:val="0"/>
          <w:numId w:val="16"/>
        </w:numPr>
        <w:spacing w:after="160" w:line="259" w:lineRule="auto"/>
        <w:contextualSpacing/>
        <w:jc w:val="both"/>
        <w:rPr>
          <w:rFonts w:eastAsia="Times New Roman" w:cstheme="minorHAnsi"/>
          <w:lang w:eastAsia="fr-FR"/>
        </w:rPr>
      </w:pPr>
      <w:r w:rsidRPr="00C71DB1">
        <w:rPr>
          <w:rFonts w:eastAsia="Times New Roman" w:cstheme="minorHAnsi"/>
          <w:lang w:eastAsia="fr-FR"/>
        </w:rPr>
        <w:t>Articuler</w:t>
      </w:r>
      <w:r w:rsidR="00B67688">
        <w:rPr>
          <w:rFonts w:eastAsia="Times New Roman" w:cstheme="minorHAnsi"/>
          <w:lang w:eastAsia="fr-FR"/>
        </w:rPr>
        <w:t xml:space="preserve"> ces outils à </w:t>
      </w:r>
      <w:r w:rsidR="00B67688" w:rsidRPr="00C71DB1">
        <w:rPr>
          <w:rFonts w:eastAsia="Times New Roman" w:cstheme="minorHAnsi"/>
          <w:lang w:eastAsia="fr-FR"/>
        </w:rPr>
        <w:t>la Politiq</w:t>
      </w:r>
      <w:r w:rsidR="009A612F">
        <w:rPr>
          <w:rFonts w:eastAsia="Times New Roman" w:cstheme="minorHAnsi"/>
          <w:lang w:eastAsia="fr-FR"/>
        </w:rPr>
        <w:t>ue nationale Enseignante (PNE) ;</w:t>
      </w:r>
    </w:p>
    <w:p w14:paraId="5504B150" w14:textId="3590B4E1" w:rsidR="00B67688" w:rsidRPr="00B46C17" w:rsidRDefault="00B82D43" w:rsidP="00B67688">
      <w:pPr>
        <w:pStyle w:val="Paragraphedeliste"/>
        <w:numPr>
          <w:ilvl w:val="0"/>
          <w:numId w:val="16"/>
        </w:numPr>
        <w:spacing w:after="160" w:line="259" w:lineRule="auto"/>
        <w:contextualSpacing/>
        <w:jc w:val="both"/>
        <w:rPr>
          <w:rFonts w:eastAsia="Times New Roman" w:cstheme="minorHAnsi"/>
          <w:lang w:eastAsia="fr-FR"/>
        </w:rPr>
      </w:pPr>
      <w:r>
        <w:rPr>
          <w:rFonts w:cstheme="minorHAnsi"/>
          <w:shd w:val="clear" w:color="auto" w:fill="FFFFFF"/>
        </w:rPr>
        <w:t>Mettre</w:t>
      </w:r>
      <w:r w:rsidR="00B67688">
        <w:rPr>
          <w:rFonts w:cstheme="minorHAnsi"/>
          <w:shd w:val="clear" w:color="auto" w:fill="FFFFFF"/>
        </w:rPr>
        <w:t xml:space="preserve"> en œuvre les </w:t>
      </w:r>
      <w:r w:rsidR="00B67688" w:rsidRPr="008F6765">
        <w:rPr>
          <w:rFonts w:cstheme="minorHAnsi"/>
          <w:shd w:val="clear" w:color="auto" w:fill="FFFFFF"/>
        </w:rPr>
        <w:t>orientations du ministère de la Fonction publique et du Travail qui a publié en juin 2022 un Référentiel des Emplois de l’Administration Publique de l’État et des Collectivités Ter</w:t>
      </w:r>
      <w:r w:rsidR="00B67688" w:rsidRPr="00697C47">
        <w:rPr>
          <w:rFonts w:cstheme="minorHAnsi"/>
          <w:shd w:val="clear" w:color="auto" w:fill="FFFFFF"/>
        </w:rPr>
        <w:t>ritoriales et un modèle de fiche de poste pour encourager les administrations à en développer l’utilisation.</w:t>
      </w:r>
    </w:p>
    <w:p w14:paraId="30133BCE" w14:textId="77777777" w:rsidR="00B67688" w:rsidRPr="00F27F11" w:rsidRDefault="00B67688" w:rsidP="00B67688">
      <w:pPr>
        <w:spacing w:after="150"/>
        <w:jc w:val="both"/>
        <w:rPr>
          <w:rFonts w:eastAsia="Times New Roman" w:cstheme="minorHAnsi"/>
          <w:lang w:eastAsia="fr-FR"/>
        </w:rPr>
      </w:pPr>
      <w:r w:rsidRPr="00F27F11">
        <w:rPr>
          <w:rFonts w:eastAsia="Times New Roman" w:cstheme="minorHAnsi"/>
          <w:lang w:eastAsia="fr-FR"/>
        </w:rPr>
        <w:t>La réalisation de</w:t>
      </w:r>
      <w:r>
        <w:rPr>
          <w:rFonts w:eastAsia="Times New Roman" w:cstheme="minorHAnsi"/>
          <w:lang w:eastAsia="fr-FR"/>
        </w:rPr>
        <w:t xml:space="preserve"> l’</w:t>
      </w:r>
      <w:r w:rsidRPr="00F27F11">
        <w:rPr>
          <w:rFonts w:eastAsia="Times New Roman" w:cstheme="minorHAnsi"/>
          <w:lang w:eastAsia="fr-FR"/>
        </w:rPr>
        <w:t xml:space="preserve">objectif général </w:t>
      </w:r>
      <w:r>
        <w:rPr>
          <w:rFonts w:eastAsia="Times New Roman" w:cstheme="minorHAnsi"/>
          <w:lang w:eastAsia="fr-FR"/>
        </w:rPr>
        <w:t xml:space="preserve">de </w:t>
      </w:r>
      <w:r w:rsidRPr="00DD6700">
        <w:rPr>
          <w:rFonts w:cstheme="minorHAnsi"/>
        </w:rPr>
        <w:t>la composante « ressources humaines » d</w:t>
      </w:r>
      <w:r>
        <w:rPr>
          <w:rFonts w:cstheme="minorHAnsi"/>
        </w:rPr>
        <w:t>u</w:t>
      </w:r>
      <w:r w:rsidRPr="00DD6700">
        <w:rPr>
          <w:rFonts w:cstheme="minorHAnsi"/>
        </w:rPr>
        <w:t xml:space="preserve"> PAIRE </w:t>
      </w:r>
      <w:r w:rsidRPr="00F27F11">
        <w:rPr>
          <w:rFonts w:eastAsia="Times New Roman" w:cstheme="minorHAnsi"/>
          <w:lang w:eastAsia="fr-FR"/>
        </w:rPr>
        <w:t xml:space="preserve">passe </w:t>
      </w:r>
      <w:r>
        <w:rPr>
          <w:rFonts w:eastAsia="Times New Roman" w:cstheme="minorHAnsi"/>
          <w:lang w:eastAsia="fr-FR"/>
        </w:rPr>
        <w:t xml:space="preserve">par </w:t>
      </w:r>
      <w:r w:rsidRPr="00F27F11">
        <w:rPr>
          <w:rFonts w:eastAsia="Times New Roman" w:cstheme="minorHAnsi"/>
          <w:lang w:eastAsia="fr-FR"/>
        </w:rPr>
        <w:t>trois activités spécifiques :</w:t>
      </w:r>
    </w:p>
    <w:p w14:paraId="6CEA1D55" w14:textId="390D1F9C" w:rsidR="00B67688" w:rsidRPr="00F27F11" w:rsidRDefault="00B67688" w:rsidP="00B67688">
      <w:pPr>
        <w:numPr>
          <w:ilvl w:val="0"/>
          <w:numId w:val="10"/>
        </w:numPr>
        <w:spacing w:before="100" w:beforeAutospacing="1" w:after="100" w:afterAutospacing="1"/>
        <w:jc w:val="both"/>
        <w:rPr>
          <w:rFonts w:eastAsia="Times New Roman" w:cstheme="minorHAnsi"/>
          <w:lang w:eastAsia="fr-FR"/>
        </w:rPr>
      </w:pPr>
      <w:r w:rsidRPr="00F27F11">
        <w:rPr>
          <w:rFonts w:eastAsia="Times New Roman" w:cstheme="minorHAnsi"/>
          <w:lang w:eastAsia="fr-FR"/>
        </w:rPr>
        <w:t xml:space="preserve">Un appui à la </w:t>
      </w:r>
      <w:r>
        <w:rPr>
          <w:rFonts w:eastAsia="Times New Roman" w:cstheme="minorHAnsi"/>
          <w:lang w:eastAsia="fr-FR"/>
        </w:rPr>
        <w:t xml:space="preserve">DRH </w:t>
      </w:r>
      <w:r w:rsidRPr="00F27F11">
        <w:rPr>
          <w:rFonts w:eastAsia="Times New Roman" w:cstheme="minorHAnsi"/>
          <w:lang w:eastAsia="fr-FR"/>
        </w:rPr>
        <w:t xml:space="preserve">du MENRSE pour </w:t>
      </w:r>
      <w:r w:rsidR="00B82D43" w:rsidRPr="009F57BA">
        <w:rPr>
          <w:rFonts w:eastAsia="Times New Roman" w:cstheme="minorHAnsi"/>
          <w:lang w:eastAsia="fr-FR"/>
        </w:rPr>
        <w:t>améliore</w:t>
      </w:r>
      <w:r w:rsidR="00B82D43">
        <w:rPr>
          <w:rFonts w:eastAsia="Times New Roman" w:cstheme="minorHAnsi"/>
          <w:lang w:eastAsia="fr-FR"/>
        </w:rPr>
        <w:t>r</w:t>
      </w:r>
      <w:r w:rsidR="00B82D43" w:rsidRPr="009F57BA">
        <w:rPr>
          <w:rFonts w:eastAsia="Times New Roman" w:cstheme="minorHAnsi"/>
          <w:lang w:eastAsia="fr-FR"/>
        </w:rPr>
        <w:t xml:space="preserve"> et modernise</w:t>
      </w:r>
      <w:r w:rsidR="00B82D43">
        <w:rPr>
          <w:rFonts w:eastAsia="Times New Roman" w:cstheme="minorHAnsi"/>
          <w:lang w:eastAsia="fr-FR"/>
        </w:rPr>
        <w:t>r</w:t>
      </w:r>
      <w:r w:rsidR="00B82D43" w:rsidRPr="009F57BA">
        <w:rPr>
          <w:rFonts w:eastAsia="Times New Roman" w:cstheme="minorHAnsi"/>
          <w:lang w:eastAsia="fr-FR"/>
        </w:rPr>
        <w:t xml:space="preserve"> les outils et méthodes de travail utilisés dans les processus </w:t>
      </w:r>
      <w:r w:rsidR="00B82D43">
        <w:rPr>
          <w:rFonts w:eastAsia="Times New Roman" w:cstheme="minorHAnsi"/>
          <w:lang w:eastAsia="fr-FR"/>
        </w:rPr>
        <w:t>RH (</w:t>
      </w:r>
      <w:r w:rsidR="00B82D43" w:rsidRPr="009F57BA">
        <w:rPr>
          <w:rFonts w:cstheme="minorHAnsi"/>
        </w:rPr>
        <w:t>Recrutement, Gestion des carrières, Formation continue, Dialogue social, Indicateurs de gestion</w:t>
      </w:r>
      <w:r w:rsidR="00B82D43">
        <w:rPr>
          <w:rFonts w:cstheme="minorHAnsi"/>
        </w:rPr>
        <w:t xml:space="preserve">) et se </w:t>
      </w:r>
      <w:r w:rsidRPr="00F27F11">
        <w:rPr>
          <w:rFonts w:eastAsia="Times New Roman" w:cstheme="minorHAnsi"/>
          <w:lang w:eastAsia="fr-FR"/>
        </w:rPr>
        <w:t>dote</w:t>
      </w:r>
      <w:r w:rsidR="00B82D43">
        <w:rPr>
          <w:rFonts w:eastAsia="Times New Roman" w:cstheme="minorHAnsi"/>
          <w:lang w:eastAsia="fr-FR"/>
        </w:rPr>
        <w:t>r</w:t>
      </w:r>
      <w:r w:rsidRPr="00F27F11">
        <w:rPr>
          <w:rFonts w:eastAsia="Times New Roman" w:cstheme="minorHAnsi"/>
          <w:lang w:eastAsia="fr-FR"/>
        </w:rPr>
        <w:t xml:space="preserve"> </w:t>
      </w:r>
      <w:r w:rsidR="00B82D43" w:rsidRPr="00F27F11">
        <w:rPr>
          <w:rFonts w:eastAsia="Times New Roman" w:cstheme="minorHAnsi"/>
          <w:lang w:eastAsia="fr-FR"/>
        </w:rPr>
        <w:t>d’une organisation destinée</w:t>
      </w:r>
      <w:r w:rsidRPr="00F27F11">
        <w:rPr>
          <w:rFonts w:eastAsia="Times New Roman" w:cstheme="minorHAnsi"/>
          <w:lang w:eastAsia="fr-FR"/>
        </w:rPr>
        <w:t xml:space="preserve"> à instaurer une gestion </w:t>
      </w:r>
      <w:r>
        <w:rPr>
          <w:rFonts w:eastAsia="Times New Roman" w:cstheme="minorHAnsi"/>
          <w:lang w:eastAsia="fr-FR"/>
        </w:rPr>
        <w:t>prévisionnelle</w:t>
      </w:r>
      <w:r w:rsidRPr="00F27F11">
        <w:rPr>
          <w:rFonts w:eastAsia="Times New Roman" w:cstheme="minorHAnsi"/>
          <w:lang w:eastAsia="fr-FR"/>
        </w:rPr>
        <w:t xml:space="preserve"> des emp</w:t>
      </w:r>
      <w:r>
        <w:rPr>
          <w:rFonts w:eastAsia="Times New Roman" w:cstheme="minorHAnsi"/>
          <w:lang w:eastAsia="fr-FR"/>
        </w:rPr>
        <w:t xml:space="preserve">lois </w:t>
      </w:r>
      <w:r w:rsidRPr="00F27F11">
        <w:rPr>
          <w:rFonts w:eastAsia="Times New Roman" w:cstheme="minorHAnsi"/>
          <w:lang w:eastAsia="fr-FR"/>
        </w:rPr>
        <w:t>et</w:t>
      </w:r>
      <w:r>
        <w:rPr>
          <w:rFonts w:eastAsia="Times New Roman" w:cstheme="minorHAnsi"/>
          <w:lang w:eastAsia="fr-FR"/>
        </w:rPr>
        <w:t xml:space="preserve"> des</w:t>
      </w:r>
      <w:r w:rsidRPr="00F27F11">
        <w:rPr>
          <w:rFonts w:eastAsia="Times New Roman" w:cstheme="minorHAnsi"/>
          <w:lang w:eastAsia="fr-FR"/>
        </w:rPr>
        <w:t xml:space="preserve"> compétences</w:t>
      </w:r>
      <w:r>
        <w:rPr>
          <w:rFonts w:eastAsia="Times New Roman" w:cstheme="minorHAnsi"/>
          <w:lang w:eastAsia="fr-FR"/>
        </w:rPr>
        <w:t> ;</w:t>
      </w:r>
    </w:p>
    <w:p w14:paraId="6C743B5D" w14:textId="77777777" w:rsidR="00B67688" w:rsidRPr="00F27F11" w:rsidRDefault="00B67688" w:rsidP="00B67688">
      <w:pPr>
        <w:numPr>
          <w:ilvl w:val="0"/>
          <w:numId w:val="10"/>
        </w:numPr>
        <w:spacing w:before="100" w:beforeAutospacing="1" w:after="100" w:afterAutospacing="1"/>
        <w:jc w:val="both"/>
        <w:rPr>
          <w:rFonts w:eastAsia="Times New Roman" w:cstheme="minorHAnsi"/>
          <w:lang w:eastAsia="fr-FR"/>
        </w:rPr>
      </w:pPr>
      <w:r w:rsidRPr="00F27F11">
        <w:rPr>
          <w:rFonts w:eastAsia="Times New Roman" w:cstheme="minorHAnsi"/>
          <w:lang w:eastAsia="fr-FR"/>
        </w:rPr>
        <w:t>Un appui au MENRSE et notamment à la DRH pour définir un plan d’accompagne</w:t>
      </w:r>
      <w:r>
        <w:rPr>
          <w:rFonts w:eastAsia="Times New Roman" w:cstheme="minorHAnsi"/>
          <w:lang w:eastAsia="fr-FR"/>
        </w:rPr>
        <w:t xml:space="preserve">ment </w:t>
      </w:r>
      <w:r w:rsidRPr="00F27F11">
        <w:rPr>
          <w:rFonts w:eastAsia="Times New Roman" w:cstheme="minorHAnsi"/>
          <w:lang w:eastAsia="fr-FR"/>
        </w:rPr>
        <w:t>de la po</w:t>
      </w:r>
      <w:r>
        <w:rPr>
          <w:rFonts w:eastAsia="Times New Roman" w:cstheme="minorHAnsi"/>
          <w:lang w:eastAsia="fr-FR"/>
        </w:rPr>
        <w:t xml:space="preserve">litique </w:t>
      </w:r>
      <w:r w:rsidRPr="00F27F11">
        <w:rPr>
          <w:rFonts w:eastAsia="Times New Roman" w:cstheme="minorHAnsi"/>
          <w:lang w:eastAsia="fr-FR"/>
        </w:rPr>
        <w:t>nationale des enseignants en art</w:t>
      </w:r>
      <w:r>
        <w:rPr>
          <w:rFonts w:eastAsia="Times New Roman" w:cstheme="minorHAnsi"/>
          <w:lang w:eastAsia="fr-FR"/>
        </w:rPr>
        <w:t>iculation</w:t>
      </w:r>
      <w:r w:rsidRPr="00F27F11">
        <w:rPr>
          <w:rFonts w:eastAsia="Times New Roman" w:cstheme="minorHAnsi"/>
          <w:lang w:eastAsia="fr-FR"/>
        </w:rPr>
        <w:t xml:space="preserve"> avec les </w:t>
      </w:r>
      <w:r>
        <w:rPr>
          <w:rFonts w:eastAsia="Times New Roman" w:cstheme="minorHAnsi"/>
          <w:lang w:eastAsia="fr-FR"/>
        </w:rPr>
        <w:t>appuis</w:t>
      </w:r>
      <w:r w:rsidRPr="00F27F11">
        <w:rPr>
          <w:rFonts w:eastAsia="Times New Roman" w:cstheme="minorHAnsi"/>
          <w:lang w:eastAsia="fr-FR"/>
        </w:rPr>
        <w:t xml:space="preserve"> de l’UNESCO ;</w:t>
      </w:r>
    </w:p>
    <w:p w14:paraId="421657CB" w14:textId="77777777" w:rsidR="00B67688" w:rsidRDefault="00B67688" w:rsidP="00B67688">
      <w:pPr>
        <w:numPr>
          <w:ilvl w:val="0"/>
          <w:numId w:val="10"/>
        </w:numPr>
        <w:spacing w:before="100" w:beforeAutospacing="1" w:after="100" w:afterAutospacing="1"/>
        <w:jc w:val="both"/>
        <w:rPr>
          <w:rFonts w:eastAsia="Times New Roman" w:cstheme="minorHAnsi"/>
          <w:lang w:eastAsia="fr-FR"/>
        </w:rPr>
      </w:pPr>
      <w:r w:rsidRPr="00F27F11">
        <w:rPr>
          <w:rFonts w:eastAsia="Times New Roman" w:cstheme="minorHAnsi"/>
          <w:lang w:eastAsia="fr-FR"/>
        </w:rPr>
        <w:t>Un accomp</w:t>
      </w:r>
      <w:r>
        <w:rPr>
          <w:rFonts w:eastAsia="Times New Roman" w:cstheme="minorHAnsi"/>
          <w:lang w:eastAsia="fr-FR"/>
        </w:rPr>
        <w:t>agnement</w:t>
      </w:r>
      <w:r w:rsidRPr="00F27F11">
        <w:rPr>
          <w:rFonts w:eastAsia="Times New Roman" w:cstheme="minorHAnsi"/>
          <w:lang w:eastAsia="fr-FR"/>
        </w:rPr>
        <w:t xml:space="preserve"> à la rénovation de l’organisation </w:t>
      </w:r>
      <w:r>
        <w:rPr>
          <w:rFonts w:eastAsia="Times New Roman" w:cstheme="minorHAnsi"/>
          <w:lang w:eastAsia="fr-FR"/>
        </w:rPr>
        <w:t>et de l’évolution du positionnement de l’Institut Pédagogique National (IPN) dont les missions sont le développement du contenu des programmes et des manuels scolaires et dans le système actuel de l’impression et de la distribution des manuels scolaires.</w:t>
      </w:r>
    </w:p>
    <w:p w14:paraId="6E32EE12" w14:textId="77777777" w:rsidR="00B67688" w:rsidRPr="00F27F11" w:rsidRDefault="00B67688" w:rsidP="00B67688">
      <w:pPr>
        <w:spacing w:after="150"/>
        <w:jc w:val="both"/>
        <w:rPr>
          <w:rFonts w:eastAsia="Times New Roman" w:cstheme="minorHAnsi"/>
          <w:lang w:eastAsia="fr-FR"/>
        </w:rPr>
      </w:pPr>
      <w:r w:rsidRPr="00F27F11">
        <w:rPr>
          <w:rFonts w:eastAsia="Times New Roman" w:cstheme="minorHAnsi"/>
          <w:lang w:eastAsia="fr-FR"/>
        </w:rPr>
        <w:t>Les résultats attendus sont les suivants :</w:t>
      </w:r>
    </w:p>
    <w:p w14:paraId="32E414E3" w14:textId="77777777" w:rsidR="00B67688" w:rsidRPr="009F57BA" w:rsidRDefault="00B67688" w:rsidP="00B67688">
      <w:pPr>
        <w:pStyle w:val="Paragraphedeliste"/>
        <w:numPr>
          <w:ilvl w:val="0"/>
          <w:numId w:val="14"/>
        </w:numPr>
        <w:shd w:val="clear" w:color="auto" w:fill="FFFFFF"/>
        <w:contextualSpacing/>
        <w:jc w:val="both"/>
        <w:rPr>
          <w:rFonts w:eastAsia="Times New Roman" w:cstheme="minorHAnsi"/>
          <w:lang w:eastAsia="fr-FR"/>
        </w:rPr>
      </w:pPr>
      <w:r w:rsidRPr="0042028B">
        <w:rPr>
          <w:rFonts w:cstheme="minorHAnsi"/>
        </w:rPr>
        <w:t xml:space="preserve">Le MENRSE </w:t>
      </w:r>
      <w:r>
        <w:rPr>
          <w:rFonts w:eastAsia="Times New Roman" w:cstheme="minorHAnsi"/>
          <w:lang w:eastAsia="fr-FR"/>
        </w:rPr>
        <w:t>se dote d’</w:t>
      </w:r>
      <w:r w:rsidRPr="009F57BA">
        <w:rPr>
          <w:rFonts w:eastAsia="Times New Roman" w:cstheme="minorHAnsi"/>
          <w:lang w:eastAsia="fr-FR"/>
        </w:rPr>
        <w:t xml:space="preserve">une gestion prévisionnelle des emplois et des compétences et </w:t>
      </w:r>
      <w:r>
        <w:rPr>
          <w:rFonts w:eastAsia="Times New Roman" w:cstheme="minorHAnsi"/>
          <w:lang w:eastAsia="fr-FR"/>
        </w:rPr>
        <w:t>d’</w:t>
      </w:r>
      <w:r w:rsidRPr="009F57BA">
        <w:rPr>
          <w:rFonts w:eastAsia="Times New Roman" w:cstheme="minorHAnsi"/>
          <w:lang w:eastAsia="fr-FR"/>
        </w:rPr>
        <w:t>un référentiel des métiers</w:t>
      </w:r>
      <w:r>
        <w:rPr>
          <w:rFonts w:eastAsia="Times New Roman" w:cstheme="minorHAnsi"/>
          <w:lang w:eastAsia="fr-FR"/>
        </w:rPr>
        <w:t> ;</w:t>
      </w:r>
    </w:p>
    <w:p w14:paraId="7302151D" w14:textId="7CF406D0" w:rsidR="00B67688" w:rsidRPr="009F57BA" w:rsidRDefault="00B67688" w:rsidP="00B67688">
      <w:pPr>
        <w:pStyle w:val="Paragraphedeliste"/>
        <w:numPr>
          <w:ilvl w:val="0"/>
          <w:numId w:val="14"/>
        </w:numPr>
        <w:shd w:val="clear" w:color="auto" w:fill="FFFFFF"/>
        <w:spacing w:before="100" w:beforeAutospacing="1"/>
        <w:contextualSpacing/>
        <w:jc w:val="both"/>
        <w:rPr>
          <w:rFonts w:eastAsia="Times New Roman" w:cstheme="minorHAnsi"/>
          <w:lang w:eastAsia="fr-FR"/>
        </w:rPr>
      </w:pPr>
      <w:r>
        <w:rPr>
          <w:rFonts w:eastAsia="Times New Roman" w:cstheme="minorHAnsi"/>
          <w:lang w:eastAsia="fr-FR"/>
        </w:rPr>
        <w:t xml:space="preserve">Le MENRSE </w:t>
      </w:r>
      <w:r w:rsidRPr="009F57BA">
        <w:rPr>
          <w:rFonts w:eastAsia="Times New Roman" w:cstheme="minorHAnsi"/>
          <w:lang w:eastAsia="fr-FR"/>
        </w:rPr>
        <w:t xml:space="preserve">modernise les outils et méthodes de travail utilisés dans les processus </w:t>
      </w:r>
      <w:proofErr w:type="gramStart"/>
      <w:r>
        <w:rPr>
          <w:rFonts w:eastAsia="Times New Roman" w:cstheme="minorHAnsi"/>
          <w:lang w:eastAsia="fr-FR"/>
        </w:rPr>
        <w:t>RH</w:t>
      </w:r>
      <w:r w:rsidRPr="009F57BA">
        <w:rPr>
          <w:rFonts w:cstheme="minorHAnsi"/>
        </w:rPr>
        <w:t>;</w:t>
      </w:r>
      <w:proofErr w:type="gramEnd"/>
    </w:p>
    <w:p w14:paraId="31F0F2C5" w14:textId="77777777" w:rsidR="00B67688" w:rsidRPr="00DD6700" w:rsidRDefault="00B67688" w:rsidP="00B67688">
      <w:pPr>
        <w:pStyle w:val="Paragraphedeliste"/>
        <w:numPr>
          <w:ilvl w:val="0"/>
          <w:numId w:val="14"/>
        </w:numPr>
        <w:spacing w:after="150" w:line="259" w:lineRule="auto"/>
        <w:contextualSpacing/>
        <w:jc w:val="both"/>
        <w:rPr>
          <w:rFonts w:eastAsia="Times New Roman" w:cstheme="minorHAnsi"/>
          <w:lang w:eastAsia="fr-FR"/>
        </w:rPr>
      </w:pPr>
      <w:r>
        <w:rPr>
          <w:rFonts w:cstheme="minorHAnsi"/>
        </w:rPr>
        <w:t>Le MENRSE est d</w:t>
      </w:r>
      <w:r w:rsidRPr="0042028B">
        <w:rPr>
          <w:rFonts w:cstheme="minorHAnsi"/>
        </w:rPr>
        <w:t>oté d’un programme de formation pour le développement de la professionnalisation de l’ensemble de l’a</w:t>
      </w:r>
      <w:r>
        <w:rPr>
          <w:rFonts w:cstheme="minorHAnsi"/>
        </w:rPr>
        <w:t xml:space="preserve">dministration </w:t>
      </w:r>
      <w:r w:rsidRPr="0042028B">
        <w:rPr>
          <w:rFonts w:cstheme="minorHAnsi"/>
        </w:rPr>
        <w:t xml:space="preserve">centrale </w:t>
      </w:r>
      <w:r>
        <w:rPr>
          <w:rFonts w:cstheme="minorHAnsi"/>
        </w:rPr>
        <w:t>e</w:t>
      </w:r>
      <w:r w:rsidRPr="0042028B">
        <w:rPr>
          <w:rFonts w:cstheme="minorHAnsi"/>
        </w:rPr>
        <w:t>t des services déconcentrés ;</w:t>
      </w:r>
    </w:p>
    <w:p w14:paraId="039E4583" w14:textId="77777777" w:rsidR="00B67688" w:rsidRDefault="00B67688" w:rsidP="00B67688">
      <w:pPr>
        <w:pStyle w:val="Paragraphedeliste"/>
        <w:numPr>
          <w:ilvl w:val="0"/>
          <w:numId w:val="14"/>
        </w:numPr>
        <w:spacing w:after="150" w:line="259" w:lineRule="auto"/>
        <w:contextualSpacing/>
        <w:jc w:val="both"/>
        <w:rPr>
          <w:rFonts w:cstheme="minorHAnsi"/>
        </w:rPr>
      </w:pPr>
      <w:r w:rsidRPr="0042028B">
        <w:rPr>
          <w:rFonts w:cstheme="minorHAnsi"/>
        </w:rPr>
        <w:t xml:space="preserve">Le MENRSE développe une politique de gestion des </w:t>
      </w:r>
      <w:r>
        <w:rPr>
          <w:rFonts w:cstheme="minorHAnsi"/>
        </w:rPr>
        <w:t>RH</w:t>
      </w:r>
      <w:r w:rsidRPr="0042028B">
        <w:rPr>
          <w:rFonts w:cstheme="minorHAnsi"/>
        </w:rPr>
        <w:t xml:space="preserve"> permettant notamment une gestion plus rigoureuse et plus transparente des personnels </w:t>
      </w:r>
      <w:r>
        <w:rPr>
          <w:rFonts w:cstheme="minorHAnsi"/>
        </w:rPr>
        <w:t xml:space="preserve">du MENSRE - et en particulier des </w:t>
      </w:r>
      <w:r w:rsidRPr="0042028B">
        <w:rPr>
          <w:rFonts w:cstheme="minorHAnsi"/>
        </w:rPr>
        <w:t xml:space="preserve">enseignants </w:t>
      </w:r>
      <w:r>
        <w:rPr>
          <w:rFonts w:cstheme="minorHAnsi"/>
        </w:rPr>
        <w:t xml:space="preserve">- </w:t>
      </w:r>
      <w:r w:rsidRPr="0042028B">
        <w:rPr>
          <w:rFonts w:cstheme="minorHAnsi"/>
        </w:rPr>
        <w:t xml:space="preserve">et incluant des objectifs d’égalité professionnelle entre femmes et hommes </w:t>
      </w:r>
      <w:r>
        <w:rPr>
          <w:rFonts w:cstheme="minorHAnsi"/>
        </w:rPr>
        <w:t>et des objectifs pour permettre aux cadres et futurs cadres du MENRSE d’être pleinement autonomes dans leurs fonctions ;</w:t>
      </w:r>
    </w:p>
    <w:p w14:paraId="69DD732D" w14:textId="77777777" w:rsidR="00B67688" w:rsidRPr="009F57BA" w:rsidRDefault="00B67688" w:rsidP="00B67688">
      <w:pPr>
        <w:pStyle w:val="Paragraphedeliste"/>
        <w:numPr>
          <w:ilvl w:val="0"/>
          <w:numId w:val="14"/>
        </w:numPr>
        <w:shd w:val="clear" w:color="auto" w:fill="FFFFFF"/>
        <w:spacing w:before="100" w:beforeAutospacing="1"/>
        <w:contextualSpacing/>
        <w:jc w:val="both"/>
        <w:rPr>
          <w:rFonts w:eastAsia="Times New Roman" w:cstheme="minorHAnsi"/>
          <w:lang w:eastAsia="fr-FR"/>
        </w:rPr>
      </w:pPr>
      <w:r w:rsidRPr="009F57BA">
        <w:rPr>
          <w:rFonts w:cstheme="minorHAnsi"/>
        </w:rPr>
        <w:t>Les capacités de l’IPN sont renforcées et son manuel des procédures est actualisé.</w:t>
      </w:r>
    </w:p>
    <w:p w14:paraId="6F987537" w14:textId="77777777" w:rsidR="00B67688" w:rsidRDefault="00B67688" w:rsidP="00B67688">
      <w:pPr>
        <w:spacing w:after="150"/>
        <w:jc w:val="both"/>
        <w:rPr>
          <w:rFonts w:eastAsia="Times New Roman" w:cstheme="minorHAnsi"/>
          <w:lang w:eastAsia="fr-FR"/>
        </w:rPr>
      </w:pPr>
    </w:p>
    <w:p w14:paraId="46D5A016" w14:textId="77777777" w:rsidR="00B67688" w:rsidRDefault="00B67688" w:rsidP="00B67688">
      <w:pPr>
        <w:spacing w:after="150"/>
        <w:jc w:val="both"/>
        <w:rPr>
          <w:rFonts w:eastAsia="Times New Roman" w:cstheme="minorHAnsi"/>
          <w:b/>
          <w:bCs/>
          <w:lang w:eastAsia="fr-FR"/>
        </w:rPr>
      </w:pPr>
      <w:r w:rsidRPr="00F27F11">
        <w:rPr>
          <w:rFonts w:eastAsia="Times New Roman" w:cstheme="minorHAnsi"/>
          <w:b/>
          <w:bCs/>
          <w:lang w:eastAsia="fr-FR"/>
        </w:rPr>
        <w:t xml:space="preserve">Pour la mise en œuvre de la composante </w:t>
      </w:r>
      <w:r>
        <w:rPr>
          <w:rFonts w:eastAsia="Times New Roman" w:cstheme="minorHAnsi"/>
          <w:b/>
          <w:bCs/>
          <w:lang w:eastAsia="fr-FR"/>
        </w:rPr>
        <w:t>« </w:t>
      </w:r>
      <w:r w:rsidRPr="00F27F11">
        <w:rPr>
          <w:rFonts w:eastAsia="Times New Roman" w:cstheme="minorHAnsi"/>
          <w:b/>
          <w:bCs/>
          <w:lang w:eastAsia="fr-FR"/>
        </w:rPr>
        <w:t>ressources humaines</w:t>
      </w:r>
      <w:r>
        <w:rPr>
          <w:rFonts w:eastAsia="Times New Roman" w:cstheme="minorHAnsi"/>
          <w:b/>
          <w:bCs/>
          <w:lang w:eastAsia="fr-FR"/>
        </w:rPr>
        <w:t xml:space="preserve"> » </w:t>
      </w:r>
      <w:r w:rsidRPr="00F27F11">
        <w:rPr>
          <w:rFonts w:eastAsia="Times New Roman" w:cstheme="minorHAnsi"/>
          <w:b/>
          <w:bCs/>
          <w:lang w:eastAsia="fr-FR"/>
        </w:rPr>
        <w:t>d</w:t>
      </w:r>
      <w:r>
        <w:rPr>
          <w:rFonts w:eastAsia="Times New Roman" w:cstheme="minorHAnsi"/>
          <w:b/>
          <w:bCs/>
          <w:lang w:eastAsia="fr-FR"/>
        </w:rPr>
        <w:t>u</w:t>
      </w:r>
      <w:r w:rsidRPr="00F27F11">
        <w:rPr>
          <w:rFonts w:eastAsia="Times New Roman" w:cstheme="minorHAnsi"/>
          <w:b/>
          <w:bCs/>
          <w:lang w:eastAsia="fr-FR"/>
        </w:rPr>
        <w:t xml:space="preserve"> PAIRE, Expertise France recrute </w:t>
      </w:r>
      <w:proofErr w:type="spellStart"/>
      <w:r w:rsidRPr="00F27F11">
        <w:rPr>
          <w:rFonts w:eastAsia="Times New Roman" w:cstheme="minorHAnsi"/>
          <w:b/>
          <w:bCs/>
          <w:lang w:eastAsia="fr-FR"/>
        </w:rPr>
        <w:t>un-e</w:t>
      </w:r>
      <w:proofErr w:type="spellEnd"/>
      <w:r w:rsidRPr="00F27F11">
        <w:rPr>
          <w:rFonts w:eastAsia="Times New Roman" w:cstheme="minorHAnsi"/>
          <w:b/>
          <w:bCs/>
          <w:lang w:eastAsia="fr-FR"/>
        </w:rPr>
        <w:t xml:space="preserve"> </w:t>
      </w:r>
      <w:proofErr w:type="spellStart"/>
      <w:r w:rsidRPr="00F27F11">
        <w:rPr>
          <w:rFonts w:eastAsia="Times New Roman" w:cstheme="minorHAnsi"/>
          <w:b/>
          <w:bCs/>
          <w:lang w:eastAsia="fr-FR"/>
        </w:rPr>
        <w:t>expert-e</w:t>
      </w:r>
      <w:proofErr w:type="spellEnd"/>
      <w:r w:rsidRPr="00F27F11">
        <w:rPr>
          <w:rFonts w:eastAsia="Times New Roman" w:cstheme="minorHAnsi"/>
          <w:b/>
          <w:bCs/>
          <w:lang w:eastAsia="fr-FR"/>
        </w:rPr>
        <w:t xml:space="preserve"> </w:t>
      </w:r>
      <w:proofErr w:type="spellStart"/>
      <w:r w:rsidRPr="00F27F11">
        <w:rPr>
          <w:rFonts w:eastAsia="Times New Roman" w:cstheme="minorHAnsi"/>
          <w:b/>
          <w:bCs/>
          <w:lang w:eastAsia="fr-FR"/>
        </w:rPr>
        <w:t>perlé-e</w:t>
      </w:r>
      <w:proofErr w:type="spellEnd"/>
      <w:r w:rsidRPr="00F27F11">
        <w:rPr>
          <w:rFonts w:eastAsia="Times New Roman" w:cstheme="minorHAnsi"/>
          <w:b/>
          <w:bCs/>
          <w:lang w:eastAsia="fr-FR"/>
        </w:rPr>
        <w:t xml:space="preserve"> en appui </w:t>
      </w:r>
      <w:r>
        <w:rPr>
          <w:rFonts w:eastAsia="Times New Roman" w:cstheme="minorHAnsi"/>
          <w:b/>
          <w:bCs/>
          <w:lang w:eastAsia="fr-FR"/>
        </w:rPr>
        <w:t xml:space="preserve">au MENRSE pour la réalisation des 3 activités sus mentionnées. </w:t>
      </w:r>
    </w:p>
    <w:p w14:paraId="0C6B556B" w14:textId="77777777" w:rsidR="00B67688" w:rsidRPr="00F27F11" w:rsidRDefault="00B67688" w:rsidP="00B67688">
      <w:pPr>
        <w:spacing w:after="150"/>
        <w:jc w:val="both"/>
        <w:rPr>
          <w:rFonts w:eastAsia="Times New Roman" w:cstheme="minorHAnsi"/>
          <w:lang w:eastAsia="fr-FR"/>
        </w:rPr>
      </w:pPr>
      <w:r w:rsidRPr="00F27F11">
        <w:rPr>
          <w:rFonts w:eastAsia="Times New Roman" w:cstheme="minorHAnsi"/>
          <w:lang w:eastAsia="fr-FR"/>
        </w:rPr>
        <w:lastRenderedPageBreak/>
        <w:t>L’’</w:t>
      </w:r>
      <w:proofErr w:type="spellStart"/>
      <w:r w:rsidRPr="00F27F11">
        <w:rPr>
          <w:rFonts w:eastAsia="Times New Roman" w:cstheme="minorHAnsi"/>
          <w:lang w:eastAsia="fr-FR"/>
        </w:rPr>
        <w:t>expert-</w:t>
      </w:r>
      <w:proofErr w:type="gramStart"/>
      <w:r w:rsidRPr="00F27F11">
        <w:rPr>
          <w:rFonts w:eastAsia="Times New Roman" w:cstheme="minorHAnsi"/>
          <w:lang w:eastAsia="fr-FR"/>
        </w:rPr>
        <w:t>e</w:t>
      </w:r>
      <w:proofErr w:type="spellEnd"/>
      <w:r w:rsidRPr="00F27F11">
        <w:rPr>
          <w:rFonts w:eastAsia="Times New Roman" w:cstheme="minorHAnsi"/>
          <w:lang w:eastAsia="fr-FR"/>
        </w:rPr>
        <w:t xml:space="preserve">  sera</w:t>
      </w:r>
      <w:proofErr w:type="gramEnd"/>
      <w:r w:rsidRPr="00F27F11">
        <w:rPr>
          <w:rFonts w:eastAsia="Times New Roman" w:cstheme="minorHAnsi"/>
          <w:lang w:eastAsia="fr-FR"/>
        </w:rPr>
        <w:t xml:space="preserve"> </w:t>
      </w:r>
      <w:proofErr w:type="spellStart"/>
      <w:r w:rsidRPr="00F27F11">
        <w:rPr>
          <w:rFonts w:eastAsia="Times New Roman" w:cstheme="minorHAnsi"/>
          <w:lang w:eastAsia="fr-FR"/>
        </w:rPr>
        <w:t>amené-e</w:t>
      </w:r>
      <w:proofErr w:type="spellEnd"/>
      <w:r w:rsidRPr="00F27F11">
        <w:rPr>
          <w:rFonts w:eastAsia="Times New Roman" w:cstheme="minorHAnsi"/>
          <w:lang w:eastAsia="fr-FR"/>
        </w:rPr>
        <w:t xml:space="preserve"> à travailler en équipe, directement avec le </w:t>
      </w:r>
      <w:r>
        <w:rPr>
          <w:rFonts w:eastAsia="Times New Roman" w:cstheme="minorHAnsi"/>
          <w:lang w:eastAsia="fr-FR"/>
        </w:rPr>
        <w:t>c</w:t>
      </w:r>
      <w:r w:rsidRPr="00F27F11">
        <w:rPr>
          <w:rFonts w:eastAsia="Times New Roman" w:cstheme="minorHAnsi"/>
          <w:lang w:eastAsia="fr-FR"/>
        </w:rPr>
        <w:t xml:space="preserve">hef de projet </w:t>
      </w:r>
      <w:r>
        <w:rPr>
          <w:rFonts w:eastAsia="Times New Roman" w:cstheme="minorHAnsi"/>
          <w:lang w:eastAsia="fr-FR"/>
        </w:rPr>
        <w:t xml:space="preserve">du PAIRE </w:t>
      </w:r>
      <w:r w:rsidRPr="00F27F11">
        <w:rPr>
          <w:rFonts w:eastAsia="Times New Roman" w:cstheme="minorHAnsi"/>
          <w:lang w:eastAsia="fr-FR"/>
        </w:rPr>
        <w:t>et son adjoint et en coordination étroite avec :</w:t>
      </w:r>
    </w:p>
    <w:p w14:paraId="1979C9EC" w14:textId="77777777" w:rsidR="00603EF4" w:rsidRDefault="00B67688" w:rsidP="00603EF4">
      <w:pPr>
        <w:numPr>
          <w:ilvl w:val="0"/>
          <w:numId w:val="11"/>
        </w:numPr>
        <w:spacing w:before="100" w:beforeAutospacing="1" w:after="100" w:afterAutospacing="1"/>
        <w:jc w:val="both"/>
        <w:rPr>
          <w:rFonts w:eastAsia="Times New Roman" w:cstheme="minorHAnsi"/>
          <w:lang w:eastAsia="fr-FR"/>
        </w:rPr>
      </w:pPr>
      <w:r w:rsidRPr="00F27F11">
        <w:rPr>
          <w:rFonts w:eastAsia="Times New Roman" w:cstheme="minorHAnsi"/>
          <w:lang w:eastAsia="fr-FR"/>
        </w:rPr>
        <w:t>L’expert en finances publiques d</w:t>
      </w:r>
      <w:r>
        <w:rPr>
          <w:rFonts w:eastAsia="Times New Roman" w:cstheme="minorHAnsi"/>
          <w:lang w:eastAsia="fr-FR"/>
        </w:rPr>
        <w:t>u</w:t>
      </w:r>
      <w:r w:rsidRPr="00F27F11">
        <w:rPr>
          <w:rFonts w:eastAsia="Times New Roman" w:cstheme="minorHAnsi"/>
          <w:lang w:eastAsia="fr-FR"/>
        </w:rPr>
        <w:t xml:space="preserve"> PAIRE ;</w:t>
      </w:r>
    </w:p>
    <w:p w14:paraId="2226B0DD" w14:textId="77777777" w:rsidR="00603EF4" w:rsidRDefault="00B67688" w:rsidP="00603EF4">
      <w:pPr>
        <w:numPr>
          <w:ilvl w:val="0"/>
          <w:numId w:val="11"/>
        </w:numPr>
        <w:spacing w:before="100" w:beforeAutospacing="1" w:after="100" w:afterAutospacing="1"/>
        <w:jc w:val="both"/>
        <w:rPr>
          <w:rFonts w:eastAsia="Times New Roman" w:cstheme="minorHAnsi"/>
          <w:lang w:eastAsia="fr-FR"/>
        </w:rPr>
      </w:pPr>
      <w:r w:rsidRPr="00603EF4">
        <w:rPr>
          <w:rFonts w:eastAsia="Times New Roman" w:cstheme="minorHAnsi"/>
          <w:lang w:eastAsia="fr-FR"/>
        </w:rPr>
        <w:t>L’experte en Edition scolaire du PAIRE ;</w:t>
      </w:r>
    </w:p>
    <w:p w14:paraId="1B642AF0" w14:textId="415BD6F7" w:rsidR="00B67688" w:rsidRPr="00603EF4" w:rsidRDefault="00B67688" w:rsidP="00603EF4">
      <w:pPr>
        <w:numPr>
          <w:ilvl w:val="0"/>
          <w:numId w:val="11"/>
        </w:numPr>
        <w:spacing w:before="100" w:beforeAutospacing="1" w:after="100" w:afterAutospacing="1"/>
        <w:jc w:val="both"/>
        <w:rPr>
          <w:rFonts w:eastAsia="Times New Roman" w:cstheme="minorHAnsi"/>
          <w:lang w:eastAsia="fr-FR"/>
        </w:rPr>
      </w:pPr>
      <w:r w:rsidRPr="00603EF4">
        <w:rPr>
          <w:rFonts w:eastAsia="Times New Roman" w:cstheme="minorHAnsi"/>
          <w:lang w:eastAsia="fr-FR"/>
        </w:rPr>
        <w:t>L’expert « GRH et fonction publique » dans le cadre du projet PAGFAM.</w:t>
      </w:r>
    </w:p>
    <w:p w14:paraId="6CD00157" w14:textId="77777777" w:rsidR="00B67688" w:rsidRPr="00F27F11" w:rsidRDefault="00B67688" w:rsidP="00B67688">
      <w:pPr>
        <w:spacing w:after="150"/>
        <w:jc w:val="both"/>
        <w:rPr>
          <w:rFonts w:eastAsia="Times New Roman" w:cstheme="minorHAnsi"/>
          <w:lang w:eastAsia="fr-FR"/>
        </w:rPr>
      </w:pPr>
      <w:r w:rsidRPr="00F27F11">
        <w:rPr>
          <w:rFonts w:eastAsia="Times New Roman" w:cstheme="minorHAnsi"/>
          <w:lang w:eastAsia="fr-FR"/>
        </w:rPr>
        <w:t>Au démarrage de la mission, l’</w:t>
      </w:r>
      <w:proofErr w:type="spellStart"/>
      <w:r w:rsidRPr="00F27F11">
        <w:rPr>
          <w:rFonts w:eastAsia="Times New Roman" w:cstheme="minorHAnsi"/>
          <w:lang w:eastAsia="fr-FR"/>
        </w:rPr>
        <w:t>expert-e</w:t>
      </w:r>
      <w:proofErr w:type="spellEnd"/>
      <w:r w:rsidRPr="00F27F11">
        <w:rPr>
          <w:rFonts w:eastAsia="Times New Roman" w:cstheme="minorHAnsi"/>
          <w:lang w:eastAsia="fr-FR"/>
        </w:rPr>
        <w:t xml:space="preserve"> proposera une méthodologie participative et une feuille de route visant notamment à :</w:t>
      </w:r>
    </w:p>
    <w:p w14:paraId="02D063BD" w14:textId="77777777" w:rsidR="00B67688" w:rsidRDefault="00B67688" w:rsidP="00B67688">
      <w:pPr>
        <w:numPr>
          <w:ilvl w:val="0"/>
          <w:numId w:val="12"/>
        </w:numPr>
        <w:spacing w:before="100" w:beforeAutospacing="1" w:after="100" w:afterAutospacing="1"/>
        <w:jc w:val="both"/>
        <w:rPr>
          <w:rFonts w:eastAsia="Times New Roman" w:cstheme="minorHAnsi"/>
          <w:lang w:eastAsia="fr-FR"/>
        </w:rPr>
      </w:pPr>
      <w:r w:rsidRPr="00F27F11">
        <w:rPr>
          <w:rFonts w:eastAsia="Times New Roman" w:cstheme="minorHAnsi"/>
          <w:lang w:eastAsia="fr-FR"/>
        </w:rPr>
        <w:t>Élaborer des fiches de poste dans plusieurs services expérimentateurs</w:t>
      </w:r>
      <w:r>
        <w:rPr>
          <w:rFonts w:eastAsia="Times New Roman" w:cstheme="minorHAnsi"/>
          <w:lang w:eastAsia="fr-FR"/>
        </w:rPr>
        <w:t xml:space="preserve"> centraux et déconcentrés comme l’IPN et les directions régionales de l’éducation nationale (DREN) des deux zones pilotes du PAIRE (DREN de Nouakchott Nord et DREN du BRAKNA) ;</w:t>
      </w:r>
    </w:p>
    <w:p w14:paraId="0F8F0A54" w14:textId="77777777" w:rsidR="00B67688" w:rsidRPr="00350412" w:rsidRDefault="00B67688" w:rsidP="00B67688">
      <w:pPr>
        <w:pStyle w:val="Paragraphedeliste"/>
        <w:numPr>
          <w:ilvl w:val="0"/>
          <w:numId w:val="12"/>
        </w:numPr>
        <w:shd w:val="clear" w:color="auto" w:fill="FFFFFF"/>
        <w:spacing w:before="100" w:beforeAutospacing="1"/>
        <w:contextualSpacing/>
        <w:jc w:val="both"/>
        <w:rPr>
          <w:rFonts w:eastAsia="Times New Roman" w:cstheme="minorHAnsi"/>
          <w:lang w:eastAsia="fr-FR"/>
        </w:rPr>
      </w:pPr>
      <w:r w:rsidRPr="009F57BA">
        <w:rPr>
          <w:rFonts w:eastAsia="Times New Roman" w:cstheme="minorHAnsi"/>
          <w:lang w:eastAsia="fr-FR"/>
        </w:rPr>
        <w:t>Modernise</w:t>
      </w:r>
      <w:r>
        <w:rPr>
          <w:rFonts w:eastAsia="Times New Roman" w:cstheme="minorHAnsi"/>
          <w:lang w:eastAsia="fr-FR"/>
        </w:rPr>
        <w:t xml:space="preserve">r et adapter </w:t>
      </w:r>
      <w:r w:rsidRPr="009F57BA">
        <w:rPr>
          <w:rFonts w:eastAsia="Times New Roman" w:cstheme="minorHAnsi"/>
          <w:lang w:eastAsia="fr-FR"/>
        </w:rPr>
        <w:t xml:space="preserve">les outils et méthodes de travail utilisés dans les processus </w:t>
      </w:r>
      <w:r>
        <w:rPr>
          <w:rFonts w:eastAsia="Times New Roman" w:cstheme="minorHAnsi"/>
          <w:lang w:eastAsia="fr-FR"/>
        </w:rPr>
        <w:t xml:space="preserve">RH </w:t>
      </w:r>
      <w:r w:rsidRPr="009F57BA">
        <w:rPr>
          <w:rFonts w:eastAsia="Times New Roman" w:cstheme="minorHAnsi"/>
          <w:lang w:eastAsia="fr-FR"/>
        </w:rPr>
        <w:t xml:space="preserve">suivants : </w:t>
      </w:r>
      <w:r w:rsidRPr="009F57BA">
        <w:rPr>
          <w:rFonts w:cstheme="minorHAnsi"/>
        </w:rPr>
        <w:t>Recrutement, Gestion des carrières, Formation continue, Dialogue social, Indicateurs de gestion ;</w:t>
      </w:r>
    </w:p>
    <w:p w14:paraId="7D8BE2A0" w14:textId="77777777" w:rsidR="00B67688" w:rsidRPr="00F27F11" w:rsidRDefault="00B67688" w:rsidP="00B67688">
      <w:pPr>
        <w:numPr>
          <w:ilvl w:val="0"/>
          <w:numId w:val="12"/>
        </w:numPr>
        <w:spacing w:before="100" w:beforeAutospacing="1" w:after="100" w:afterAutospacing="1"/>
        <w:jc w:val="both"/>
        <w:rPr>
          <w:rFonts w:eastAsia="Times New Roman" w:cstheme="minorHAnsi"/>
          <w:lang w:eastAsia="fr-FR"/>
        </w:rPr>
      </w:pPr>
      <w:r w:rsidRPr="00F27F11">
        <w:rPr>
          <w:rFonts w:eastAsia="Times New Roman" w:cstheme="minorHAnsi"/>
          <w:lang w:eastAsia="fr-FR"/>
        </w:rPr>
        <w:t>Outiller et former les gestionnaires RH pour le suivi des parcours professionnels individuels ;</w:t>
      </w:r>
    </w:p>
    <w:p w14:paraId="7A82081C" w14:textId="77777777" w:rsidR="00B67688" w:rsidRPr="00F27F11" w:rsidRDefault="00B67688" w:rsidP="00B67688">
      <w:pPr>
        <w:numPr>
          <w:ilvl w:val="0"/>
          <w:numId w:val="12"/>
        </w:numPr>
        <w:spacing w:before="100" w:beforeAutospacing="1" w:after="100" w:afterAutospacing="1"/>
        <w:jc w:val="both"/>
        <w:rPr>
          <w:rFonts w:eastAsia="Times New Roman" w:cstheme="minorHAnsi"/>
          <w:lang w:eastAsia="fr-FR"/>
        </w:rPr>
      </w:pPr>
      <w:r w:rsidRPr="00F27F11">
        <w:rPr>
          <w:rFonts w:eastAsia="Times New Roman" w:cstheme="minorHAnsi"/>
          <w:lang w:eastAsia="fr-FR"/>
        </w:rPr>
        <w:t>Conseiller et former les managers à l’évaluation individuelle et à la conduite du dialogue hiérarchique ;</w:t>
      </w:r>
    </w:p>
    <w:p w14:paraId="697E2144" w14:textId="77777777" w:rsidR="00B67688" w:rsidRPr="00350412" w:rsidRDefault="00B67688" w:rsidP="00B67688">
      <w:pPr>
        <w:numPr>
          <w:ilvl w:val="0"/>
          <w:numId w:val="12"/>
        </w:numPr>
        <w:spacing w:before="100" w:beforeAutospacing="1" w:after="100" w:afterAutospacing="1"/>
        <w:jc w:val="both"/>
        <w:rPr>
          <w:rFonts w:eastAsia="Times New Roman" w:cstheme="minorHAnsi"/>
          <w:lang w:eastAsia="fr-FR"/>
        </w:rPr>
      </w:pPr>
      <w:r w:rsidRPr="00F27F11">
        <w:rPr>
          <w:rFonts w:eastAsia="Times New Roman" w:cstheme="minorHAnsi"/>
          <w:lang w:eastAsia="fr-FR"/>
        </w:rPr>
        <w:t>Tester la pratique des entretiens professionnels </w:t>
      </w:r>
      <w:r>
        <w:rPr>
          <w:rFonts w:eastAsia="Times New Roman" w:cstheme="minorHAnsi"/>
          <w:lang w:eastAsia="fr-FR"/>
        </w:rPr>
        <w:t>et p</w:t>
      </w:r>
      <w:r w:rsidRPr="00350412">
        <w:rPr>
          <w:rFonts w:eastAsia="Times New Roman" w:cstheme="minorHAnsi"/>
          <w:lang w:eastAsia="fr-FR"/>
        </w:rPr>
        <w:t>roposer et réaliser des bilans de compétences ;</w:t>
      </w:r>
    </w:p>
    <w:p w14:paraId="26CF1ABA" w14:textId="77777777" w:rsidR="00B67688" w:rsidRPr="00F27F11" w:rsidRDefault="00B67688" w:rsidP="00B67688">
      <w:pPr>
        <w:numPr>
          <w:ilvl w:val="0"/>
          <w:numId w:val="12"/>
        </w:numPr>
        <w:spacing w:before="100" w:beforeAutospacing="1" w:after="100" w:afterAutospacing="1"/>
        <w:jc w:val="both"/>
        <w:rPr>
          <w:rFonts w:eastAsia="Times New Roman" w:cstheme="minorHAnsi"/>
          <w:lang w:eastAsia="fr-FR"/>
        </w:rPr>
      </w:pPr>
      <w:r w:rsidRPr="00F27F11">
        <w:rPr>
          <w:rFonts w:eastAsia="Times New Roman" w:cstheme="minorHAnsi"/>
          <w:lang w:eastAsia="fr-FR"/>
        </w:rPr>
        <w:t>Promouvoir l’égalité professionnelles entre les femmes et les hommes ;</w:t>
      </w:r>
    </w:p>
    <w:p w14:paraId="2A6D0145" w14:textId="3942C064" w:rsidR="009152B5" w:rsidRPr="009A612F" w:rsidRDefault="00B67688" w:rsidP="009152B5">
      <w:pPr>
        <w:numPr>
          <w:ilvl w:val="0"/>
          <w:numId w:val="12"/>
        </w:numPr>
        <w:spacing w:before="100" w:beforeAutospacing="1" w:after="100" w:afterAutospacing="1"/>
        <w:jc w:val="both"/>
        <w:rPr>
          <w:rFonts w:eastAsia="Times New Roman" w:cstheme="minorHAnsi"/>
          <w:lang w:eastAsia="fr-FR"/>
        </w:rPr>
      </w:pPr>
      <w:r w:rsidRPr="00F27F11">
        <w:rPr>
          <w:rFonts w:eastAsia="Times New Roman" w:cstheme="minorHAnsi"/>
          <w:lang w:eastAsia="fr-FR"/>
        </w:rPr>
        <w:t>Encourager les pratiques managériales innovantes.</w:t>
      </w:r>
    </w:p>
    <w:p w14:paraId="761D5087" w14:textId="74609441" w:rsidR="00603EF4" w:rsidRPr="009152B5" w:rsidRDefault="00603EF4" w:rsidP="009152B5">
      <w:pPr>
        <w:shd w:val="clear" w:color="auto" w:fill="8EAADB" w:themeFill="accent5" w:themeFillTint="99"/>
        <w:tabs>
          <w:tab w:val="left" w:pos="2961"/>
        </w:tabs>
        <w:spacing w:after="200" w:line="276" w:lineRule="auto"/>
        <w:jc w:val="both"/>
        <w:rPr>
          <w:rFonts w:ascii="Tw Cen MT" w:eastAsia="Arial" w:hAnsi="Tw Cen MT" w:cstheme="minorBidi"/>
          <w:b/>
          <w:bCs/>
          <w:color w:val="FFFFFF" w:themeColor="background1"/>
          <w:sz w:val="24"/>
          <w:szCs w:val="24"/>
        </w:rPr>
      </w:pPr>
      <w:r w:rsidRPr="009152B5">
        <w:rPr>
          <w:rFonts w:ascii="Tw Cen MT" w:eastAsia="Arial" w:hAnsi="Tw Cen MT" w:cstheme="minorBidi"/>
          <w:b/>
          <w:bCs/>
          <w:color w:val="FFFFFF" w:themeColor="background1"/>
          <w:sz w:val="24"/>
          <w:szCs w:val="24"/>
        </w:rPr>
        <w:t>Profil souhaité</w:t>
      </w:r>
    </w:p>
    <w:p w14:paraId="5DFE2D4C" w14:textId="77777777" w:rsidR="00B67688" w:rsidRPr="00F27F11" w:rsidRDefault="00B67688" w:rsidP="00603EF4">
      <w:pPr>
        <w:spacing w:before="100" w:beforeAutospacing="1" w:after="100" w:afterAutospacing="1"/>
        <w:ind w:left="360"/>
        <w:jc w:val="both"/>
        <w:rPr>
          <w:rFonts w:eastAsia="Times New Roman" w:cstheme="minorHAnsi"/>
          <w:lang w:eastAsia="fr-FR"/>
        </w:rPr>
      </w:pPr>
      <w:r w:rsidRPr="00F27F11">
        <w:rPr>
          <w:rFonts w:eastAsia="Times New Roman" w:cstheme="minorHAnsi"/>
          <w:lang w:eastAsia="fr-FR"/>
        </w:rPr>
        <w:t>Être titulaire d’un diplôme de l’enseignement supérieur en rapport avec la mission.</w:t>
      </w:r>
    </w:p>
    <w:p w14:paraId="7B1CA282" w14:textId="77777777" w:rsidR="00B67688" w:rsidRPr="00F27F11" w:rsidRDefault="00B67688" w:rsidP="00B67688">
      <w:pPr>
        <w:numPr>
          <w:ilvl w:val="0"/>
          <w:numId w:val="13"/>
        </w:numPr>
        <w:spacing w:before="100" w:beforeAutospacing="1" w:after="100" w:afterAutospacing="1"/>
        <w:jc w:val="both"/>
        <w:rPr>
          <w:rFonts w:eastAsia="Times New Roman" w:cstheme="minorHAnsi"/>
          <w:lang w:eastAsia="fr-FR"/>
        </w:rPr>
      </w:pPr>
      <w:r w:rsidRPr="00F27F11">
        <w:rPr>
          <w:rFonts w:eastAsia="Times New Roman" w:cstheme="minorHAnsi"/>
          <w:lang w:eastAsia="fr-FR"/>
        </w:rPr>
        <w:t>Avoir été cadre supérieur ou dirigeant dans un service des Ressources Humaines du secteur public (de préférence) ou d’une grande entreprise.</w:t>
      </w:r>
    </w:p>
    <w:p w14:paraId="149356A1" w14:textId="77777777" w:rsidR="00B67688" w:rsidRPr="00F27F11" w:rsidRDefault="00B67688" w:rsidP="00B67688">
      <w:pPr>
        <w:numPr>
          <w:ilvl w:val="0"/>
          <w:numId w:val="13"/>
        </w:numPr>
        <w:spacing w:before="100" w:beforeAutospacing="1" w:after="100" w:afterAutospacing="1"/>
        <w:jc w:val="both"/>
        <w:rPr>
          <w:rFonts w:eastAsia="Times New Roman" w:cstheme="minorHAnsi"/>
          <w:lang w:eastAsia="fr-FR"/>
        </w:rPr>
      </w:pPr>
      <w:r w:rsidRPr="00F27F11">
        <w:rPr>
          <w:rFonts w:eastAsia="Times New Roman" w:cstheme="minorHAnsi"/>
          <w:lang w:eastAsia="fr-FR"/>
        </w:rPr>
        <w:t>Disposer d’une expérience récente (moins de dix ans) de la gestion prévisionnelle des emplois et des compétences.</w:t>
      </w:r>
    </w:p>
    <w:p w14:paraId="736F2CA3" w14:textId="77777777" w:rsidR="00B67688" w:rsidRPr="00F27F11" w:rsidRDefault="00B67688" w:rsidP="00B67688">
      <w:pPr>
        <w:numPr>
          <w:ilvl w:val="0"/>
          <w:numId w:val="13"/>
        </w:numPr>
        <w:spacing w:before="100" w:beforeAutospacing="1" w:after="100" w:afterAutospacing="1"/>
        <w:jc w:val="both"/>
        <w:rPr>
          <w:rFonts w:eastAsia="Times New Roman" w:cstheme="minorHAnsi"/>
          <w:lang w:eastAsia="fr-FR"/>
        </w:rPr>
      </w:pPr>
      <w:r w:rsidRPr="00F27F11">
        <w:rPr>
          <w:rFonts w:eastAsia="Times New Roman" w:cstheme="minorHAnsi"/>
          <w:lang w:eastAsia="fr-FR"/>
        </w:rPr>
        <w:t>Avoir si possible une première expérience de coopération technique internationale entre pairs.</w:t>
      </w:r>
    </w:p>
    <w:p w14:paraId="0B10545E" w14:textId="77777777" w:rsidR="00B67688" w:rsidRDefault="00B67688" w:rsidP="00B67688">
      <w:pPr>
        <w:numPr>
          <w:ilvl w:val="0"/>
          <w:numId w:val="13"/>
        </w:numPr>
        <w:spacing w:before="100" w:beforeAutospacing="1" w:after="100" w:afterAutospacing="1"/>
        <w:jc w:val="both"/>
        <w:rPr>
          <w:rFonts w:eastAsia="Times New Roman" w:cstheme="minorHAnsi"/>
          <w:lang w:eastAsia="fr-FR"/>
        </w:rPr>
      </w:pPr>
      <w:r w:rsidRPr="00F27F11">
        <w:rPr>
          <w:rFonts w:eastAsia="Times New Roman" w:cstheme="minorHAnsi"/>
          <w:lang w:eastAsia="fr-FR"/>
        </w:rPr>
        <w:t>Avoir de fortes capacités d’adaptation, du goût pour le travail en équipe, de l’empathie et de la force de conviction.</w:t>
      </w:r>
    </w:p>
    <w:p w14:paraId="0C814409" w14:textId="77777777" w:rsidR="00B67688" w:rsidRDefault="00B67688" w:rsidP="00B67688">
      <w:pPr>
        <w:numPr>
          <w:ilvl w:val="0"/>
          <w:numId w:val="13"/>
        </w:numPr>
        <w:contextualSpacing/>
        <w:jc w:val="both"/>
        <w:rPr>
          <w:rFonts w:ascii="Tw Cen MT" w:hAnsi="Tw Cen MT"/>
        </w:rPr>
      </w:pPr>
      <w:r w:rsidRPr="00073CAC">
        <w:rPr>
          <w:rFonts w:ascii="Tw Cen MT" w:hAnsi="Tw Cen MT"/>
        </w:rPr>
        <w:t>Parfaite maitrise du français, comprenant une excellente capacité</w:t>
      </w:r>
      <w:r>
        <w:rPr>
          <w:rFonts w:ascii="Tw Cen MT" w:hAnsi="Tw Cen MT"/>
        </w:rPr>
        <w:t xml:space="preserve"> de rédaction et de </w:t>
      </w:r>
      <w:proofErr w:type="spellStart"/>
      <w:r>
        <w:rPr>
          <w:rFonts w:ascii="Tw Cen MT" w:hAnsi="Tw Cen MT"/>
        </w:rPr>
        <w:t>reporting</w:t>
      </w:r>
      <w:proofErr w:type="spellEnd"/>
      <w:r>
        <w:rPr>
          <w:rFonts w:ascii="Tw Cen MT" w:hAnsi="Tw Cen MT"/>
        </w:rPr>
        <w:t>.</w:t>
      </w:r>
    </w:p>
    <w:p w14:paraId="561BD559" w14:textId="77777777" w:rsidR="00B67688" w:rsidRPr="00073CAC" w:rsidRDefault="00B67688" w:rsidP="00B67688">
      <w:pPr>
        <w:numPr>
          <w:ilvl w:val="0"/>
          <w:numId w:val="13"/>
        </w:numPr>
        <w:contextualSpacing/>
        <w:jc w:val="both"/>
        <w:rPr>
          <w:rFonts w:ascii="Tw Cen MT" w:hAnsi="Tw Cen MT"/>
        </w:rPr>
      </w:pPr>
      <w:r>
        <w:rPr>
          <w:rFonts w:ascii="Tw Cen MT" w:hAnsi="Tw Cen MT"/>
        </w:rPr>
        <w:t>La maîtrise de l’arabe constituerait un atout.</w:t>
      </w:r>
    </w:p>
    <w:p w14:paraId="04D4AD7F" w14:textId="77777777" w:rsidR="00B67688" w:rsidRPr="008053DA" w:rsidRDefault="00B67688" w:rsidP="00B67688">
      <w:pPr>
        <w:numPr>
          <w:ilvl w:val="0"/>
          <w:numId w:val="13"/>
        </w:numPr>
        <w:contextualSpacing/>
        <w:jc w:val="both"/>
        <w:rPr>
          <w:rFonts w:ascii="Tw Cen MT" w:hAnsi="Tw Cen MT"/>
        </w:rPr>
      </w:pPr>
      <w:r>
        <w:rPr>
          <w:rFonts w:ascii="Tw Cen MT" w:eastAsia="Times New Roman" w:hAnsi="Tw Cen MT" w:cs="Times New Roman"/>
          <w:lang w:eastAsia="fr-FR"/>
        </w:rPr>
        <w:t>Une expérience dans l’Afrique de l’Ouest constituerait un atout.</w:t>
      </w:r>
    </w:p>
    <w:p w14:paraId="6E10A5C5" w14:textId="77777777" w:rsidR="00B67688" w:rsidRPr="00F27F11" w:rsidRDefault="00B67688" w:rsidP="00B67688">
      <w:pPr>
        <w:spacing w:before="100" w:beforeAutospacing="1" w:after="100" w:afterAutospacing="1"/>
        <w:jc w:val="both"/>
        <w:rPr>
          <w:rFonts w:eastAsia="Times New Roman" w:cstheme="minorHAnsi"/>
          <w:lang w:eastAsia="fr-FR"/>
        </w:rPr>
      </w:pPr>
    </w:p>
    <w:p w14:paraId="15B0DE2F" w14:textId="10AD5711" w:rsidR="00B67688" w:rsidRPr="005235DF" w:rsidRDefault="005235DF" w:rsidP="00B67688">
      <w:pPr>
        <w:spacing w:after="150"/>
        <w:jc w:val="both"/>
        <w:rPr>
          <w:rFonts w:eastAsia="Times New Roman" w:cstheme="minorHAnsi"/>
          <w:b/>
          <w:lang w:eastAsia="fr-FR"/>
        </w:rPr>
      </w:pPr>
      <w:r w:rsidRPr="005235DF">
        <w:rPr>
          <w:rFonts w:eastAsia="Times New Roman" w:cstheme="minorHAnsi"/>
          <w:b/>
          <w:lang w:eastAsia="fr-FR"/>
        </w:rPr>
        <w:t>Informations complémentaires</w:t>
      </w:r>
    </w:p>
    <w:p w14:paraId="33F4F1FE" w14:textId="54AE5295" w:rsidR="00BD2308" w:rsidRDefault="00B67688" w:rsidP="00B67688">
      <w:pPr>
        <w:spacing w:after="150"/>
        <w:jc w:val="both"/>
        <w:rPr>
          <w:rFonts w:eastAsia="Times New Roman" w:cstheme="minorHAnsi"/>
          <w:lang w:eastAsia="fr-FR"/>
        </w:rPr>
      </w:pPr>
      <w:r w:rsidRPr="00F27F11">
        <w:rPr>
          <w:rFonts w:eastAsia="Times New Roman" w:cstheme="minorHAnsi"/>
          <w:lang w:eastAsia="fr-FR"/>
        </w:rPr>
        <w:t xml:space="preserve">La mission est prévue sur une durée de 150 jours à répartir en plusieurs missions entre </w:t>
      </w:r>
      <w:r w:rsidR="005235DF">
        <w:rPr>
          <w:rFonts w:eastAsia="Times New Roman" w:cstheme="minorHAnsi"/>
          <w:lang w:eastAsia="fr-FR"/>
        </w:rPr>
        <w:t>septembre</w:t>
      </w:r>
      <w:r w:rsidRPr="00F27F11">
        <w:rPr>
          <w:rFonts w:eastAsia="Times New Roman" w:cstheme="minorHAnsi"/>
          <w:lang w:eastAsia="fr-FR"/>
        </w:rPr>
        <w:t xml:space="preserve"> 2023 et </w:t>
      </w:r>
      <w:r w:rsidR="005235DF">
        <w:rPr>
          <w:rFonts w:eastAsia="Times New Roman" w:cstheme="minorHAnsi"/>
          <w:lang w:eastAsia="fr-FR"/>
        </w:rPr>
        <w:t>février</w:t>
      </w:r>
      <w:r w:rsidRPr="00F27F11">
        <w:rPr>
          <w:rFonts w:eastAsia="Times New Roman" w:cstheme="minorHAnsi"/>
          <w:lang w:eastAsia="fr-FR"/>
        </w:rPr>
        <w:t xml:space="preserve"> 202</w:t>
      </w:r>
      <w:r w:rsidR="005235DF">
        <w:rPr>
          <w:rFonts w:eastAsia="Times New Roman" w:cstheme="minorHAnsi"/>
          <w:lang w:eastAsia="fr-FR"/>
        </w:rPr>
        <w:t>5</w:t>
      </w:r>
      <w:r w:rsidRPr="00F27F11">
        <w:rPr>
          <w:rFonts w:eastAsia="Times New Roman" w:cstheme="minorHAnsi"/>
          <w:lang w:eastAsia="fr-FR"/>
        </w:rPr>
        <w:t>. Une partie des travaux pourra être réalisée à distance dans la limite de 30 jours sur la totalité de la période</w:t>
      </w:r>
      <w:r>
        <w:rPr>
          <w:rFonts w:eastAsia="Times New Roman" w:cstheme="minorHAnsi"/>
          <w:lang w:eastAsia="fr-FR"/>
        </w:rPr>
        <w:t xml:space="preserve"> (sauf circonstances exceptionnelles)</w:t>
      </w:r>
      <w:r w:rsidRPr="00F27F11">
        <w:rPr>
          <w:rFonts w:eastAsia="Times New Roman" w:cstheme="minorHAnsi"/>
          <w:lang w:eastAsia="fr-FR"/>
        </w:rPr>
        <w:t>.</w:t>
      </w:r>
    </w:p>
    <w:p w14:paraId="3ABE7704" w14:textId="751F813F" w:rsidR="00BD2308" w:rsidRPr="00BD2308" w:rsidRDefault="00BD2308" w:rsidP="00BD2308">
      <w:pPr>
        <w:jc w:val="both"/>
        <w:rPr>
          <w:rFonts w:eastAsia="Times New Roman" w:cstheme="minorHAnsi"/>
          <w:lang w:eastAsia="fr-FR"/>
        </w:rPr>
      </w:pPr>
      <w:r>
        <w:rPr>
          <w:rFonts w:eastAsia="Times New Roman" w:cstheme="minorHAnsi"/>
          <w:lang w:eastAsia="fr-FR"/>
        </w:rPr>
        <w:t>L</w:t>
      </w:r>
      <w:r w:rsidRPr="00BD2308">
        <w:rPr>
          <w:rFonts w:eastAsia="Times New Roman" w:cstheme="minorHAnsi"/>
          <w:lang w:eastAsia="fr-FR"/>
        </w:rPr>
        <w:t>es candidatures doivent inclure les éléments suivants :</w:t>
      </w:r>
    </w:p>
    <w:p w14:paraId="37E8A228" w14:textId="77777777" w:rsidR="00BD2308" w:rsidRPr="00BD2308" w:rsidRDefault="00BD2308" w:rsidP="00BD2308">
      <w:pPr>
        <w:jc w:val="both"/>
        <w:rPr>
          <w:rFonts w:eastAsia="Times New Roman" w:cstheme="minorHAnsi"/>
          <w:lang w:eastAsia="fr-FR"/>
        </w:rPr>
      </w:pPr>
    </w:p>
    <w:p w14:paraId="72A199DE" w14:textId="77777777" w:rsidR="00BD2308" w:rsidRPr="00BD2308" w:rsidRDefault="00BD2308" w:rsidP="00BD2308">
      <w:pPr>
        <w:pStyle w:val="Paragraphedeliste"/>
        <w:numPr>
          <w:ilvl w:val="0"/>
          <w:numId w:val="17"/>
        </w:numPr>
        <w:contextualSpacing/>
        <w:jc w:val="both"/>
        <w:rPr>
          <w:rFonts w:eastAsia="Times New Roman" w:cstheme="minorHAnsi"/>
          <w:lang w:eastAsia="fr-FR"/>
        </w:rPr>
      </w:pPr>
      <w:r w:rsidRPr="00BD2308">
        <w:rPr>
          <w:rFonts w:eastAsia="Times New Roman" w:cstheme="minorHAnsi"/>
          <w:lang w:eastAsia="fr-FR"/>
        </w:rPr>
        <w:t xml:space="preserve">CV de </w:t>
      </w:r>
      <w:proofErr w:type="gramStart"/>
      <w:r w:rsidRPr="00BD2308">
        <w:rPr>
          <w:rFonts w:eastAsia="Times New Roman" w:cstheme="minorHAnsi"/>
          <w:lang w:eastAsia="fr-FR"/>
        </w:rPr>
        <w:t>l'</w:t>
      </w:r>
      <w:proofErr w:type="spellStart"/>
      <w:r w:rsidRPr="00BD2308">
        <w:rPr>
          <w:rFonts w:eastAsia="Times New Roman" w:cstheme="minorHAnsi"/>
          <w:lang w:eastAsia="fr-FR"/>
        </w:rPr>
        <w:t>expert.e</w:t>
      </w:r>
      <w:proofErr w:type="spellEnd"/>
      <w:proofErr w:type="gramEnd"/>
      <w:r w:rsidRPr="00BD2308">
        <w:rPr>
          <w:rFonts w:eastAsia="Times New Roman" w:cstheme="minorHAnsi"/>
          <w:lang w:eastAsia="fr-FR"/>
        </w:rPr>
        <w:t xml:space="preserve"> proposé</w:t>
      </w:r>
    </w:p>
    <w:p w14:paraId="3C98C279" w14:textId="77777777" w:rsidR="00BD2308" w:rsidRPr="00BD2308" w:rsidRDefault="00BD2308" w:rsidP="00BD2308">
      <w:pPr>
        <w:pStyle w:val="Paragraphedeliste"/>
        <w:numPr>
          <w:ilvl w:val="0"/>
          <w:numId w:val="17"/>
        </w:numPr>
        <w:contextualSpacing/>
        <w:jc w:val="both"/>
        <w:rPr>
          <w:rFonts w:eastAsia="Times New Roman" w:cstheme="minorHAnsi"/>
          <w:lang w:eastAsia="fr-FR"/>
        </w:rPr>
      </w:pPr>
      <w:r w:rsidRPr="00BD2308">
        <w:rPr>
          <w:rFonts w:eastAsia="Times New Roman" w:cstheme="minorHAnsi"/>
          <w:lang w:eastAsia="fr-FR"/>
        </w:rPr>
        <w:t>Une offre méthodologique et financière incluant les honoraires de l’</w:t>
      </w:r>
      <w:proofErr w:type="spellStart"/>
      <w:r w:rsidRPr="00BD2308">
        <w:rPr>
          <w:rFonts w:eastAsia="Times New Roman" w:cstheme="minorHAnsi"/>
          <w:lang w:eastAsia="fr-FR"/>
        </w:rPr>
        <w:t>expert.e</w:t>
      </w:r>
      <w:proofErr w:type="spellEnd"/>
      <w:r w:rsidRPr="00BD2308">
        <w:rPr>
          <w:rFonts w:eastAsia="Times New Roman" w:cstheme="minorHAnsi"/>
          <w:lang w:eastAsia="fr-FR"/>
        </w:rPr>
        <w:t>.</w:t>
      </w:r>
    </w:p>
    <w:p w14:paraId="4B697A4B" w14:textId="77777777" w:rsidR="00BD2308" w:rsidRPr="00BD2308" w:rsidRDefault="00BD2308" w:rsidP="00BD2308">
      <w:pPr>
        <w:jc w:val="both"/>
        <w:rPr>
          <w:rFonts w:eastAsia="Times New Roman" w:cstheme="minorHAnsi"/>
          <w:lang w:eastAsia="fr-FR"/>
        </w:rPr>
      </w:pPr>
    </w:p>
    <w:p w14:paraId="28855D06" w14:textId="77777777" w:rsidR="00BD2308" w:rsidRPr="00BD2308" w:rsidRDefault="00BD2308" w:rsidP="00BD2308">
      <w:pPr>
        <w:jc w:val="both"/>
        <w:rPr>
          <w:rFonts w:eastAsia="Times New Roman" w:cstheme="minorHAnsi"/>
          <w:lang w:eastAsia="fr-FR"/>
        </w:rPr>
      </w:pPr>
      <w:r w:rsidRPr="00BD2308">
        <w:rPr>
          <w:rFonts w:eastAsia="Times New Roman" w:cstheme="minorHAnsi"/>
          <w:lang w:eastAsia="fr-FR"/>
        </w:rPr>
        <w:t xml:space="preserve">Les candidatures doivent être envoyées avant le </w:t>
      </w:r>
      <w:r w:rsidRPr="00BD2308">
        <w:rPr>
          <w:rFonts w:eastAsia="Times New Roman" w:cstheme="minorHAnsi"/>
          <w:u w:val="single"/>
          <w:lang w:eastAsia="fr-FR"/>
        </w:rPr>
        <w:t>lundi 10 juillet 2023</w:t>
      </w:r>
      <w:r w:rsidRPr="00BD2308">
        <w:rPr>
          <w:rFonts w:eastAsia="Times New Roman" w:cstheme="minorHAnsi"/>
          <w:lang w:eastAsia="fr-FR"/>
        </w:rPr>
        <w:t xml:space="preserve"> au lien figurant dans l’annonce sur le site d’Expertise France.</w:t>
      </w:r>
    </w:p>
    <w:p w14:paraId="78F6F1E6" w14:textId="77777777" w:rsidR="00934B95" w:rsidRDefault="00934B95" w:rsidP="00B97F3A">
      <w:pPr>
        <w:jc w:val="center"/>
        <w:rPr>
          <w:rFonts w:eastAsia="Times New Roman" w:cstheme="minorHAnsi"/>
          <w:lang w:eastAsia="fr-FR"/>
        </w:rPr>
      </w:pPr>
    </w:p>
    <w:p w14:paraId="5968763F" w14:textId="77777777" w:rsidR="00522A4D" w:rsidRDefault="00522A4D" w:rsidP="00B97F3A">
      <w:pPr>
        <w:jc w:val="center"/>
        <w:rPr>
          <w:b/>
        </w:rPr>
      </w:pPr>
    </w:p>
    <w:p w14:paraId="71906FC3" w14:textId="77777777" w:rsidR="00B97F3A" w:rsidRPr="00026388" w:rsidRDefault="00B97F3A" w:rsidP="00B97F3A">
      <w:pPr>
        <w:jc w:val="center"/>
        <w:rPr>
          <w:rFonts w:asciiTheme="minorHAnsi" w:hAnsiTheme="minorHAnsi" w:cstheme="minorHAnsi"/>
          <w:sz w:val="21"/>
          <w:szCs w:val="21"/>
        </w:rPr>
      </w:pPr>
      <w:r w:rsidRPr="00026388">
        <w:rPr>
          <w:rFonts w:asciiTheme="minorHAnsi" w:hAnsiTheme="minorHAnsi" w:cstheme="minorHAnsi"/>
          <w:sz w:val="21"/>
          <w:szCs w:val="21"/>
        </w:rPr>
        <w:t>*********</w:t>
      </w:r>
    </w:p>
    <w:p w14:paraId="4D1C8825" w14:textId="77777777" w:rsidR="00B97F3A" w:rsidRPr="00026388" w:rsidRDefault="00B97F3A" w:rsidP="00E41456">
      <w:pPr>
        <w:jc w:val="both"/>
        <w:rPr>
          <w:rFonts w:asciiTheme="minorHAnsi" w:hAnsiTheme="minorHAnsi" w:cstheme="minorHAnsi"/>
          <w:sz w:val="21"/>
          <w:szCs w:val="21"/>
        </w:rPr>
      </w:pPr>
    </w:p>
    <w:p w14:paraId="5A9FDA77" w14:textId="77777777" w:rsidR="00D57C7F" w:rsidRPr="00026388" w:rsidRDefault="00D57C7F" w:rsidP="00B24940">
      <w:pPr>
        <w:rPr>
          <w:rFonts w:asciiTheme="minorHAnsi" w:hAnsiTheme="minorHAnsi" w:cstheme="minorHAnsi"/>
          <w:sz w:val="21"/>
          <w:szCs w:val="21"/>
        </w:rPr>
      </w:pPr>
    </w:p>
    <w:sectPr w:rsidR="00D57C7F" w:rsidRPr="00026388" w:rsidSect="00522A4D">
      <w:headerReference w:type="default" r:id="rId8"/>
      <w:footerReference w:type="default" r:id="rId9"/>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BF19" w14:textId="77777777" w:rsidR="00105E68" w:rsidRDefault="00105E68" w:rsidP="00E7509E">
      <w:r>
        <w:separator/>
      </w:r>
    </w:p>
  </w:endnote>
  <w:endnote w:type="continuationSeparator" w:id="0">
    <w:p w14:paraId="66E9B472" w14:textId="77777777" w:rsidR="00105E68" w:rsidRDefault="00105E68" w:rsidP="00E7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w Cen MT">
    <w:panose1 w:val="020B0602020104020603"/>
    <w:charset w:val="4D"/>
    <w:family w:val="swiss"/>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866358"/>
      <w:docPartObj>
        <w:docPartGallery w:val="Page Numbers (Bottom of Page)"/>
        <w:docPartUnique/>
      </w:docPartObj>
    </w:sdtPr>
    <w:sdtContent>
      <w:sdt>
        <w:sdtPr>
          <w:id w:val="1728636285"/>
          <w:docPartObj>
            <w:docPartGallery w:val="Page Numbers (Top of Page)"/>
            <w:docPartUnique/>
          </w:docPartObj>
        </w:sdtPr>
        <w:sdtContent>
          <w:p w14:paraId="2C29DBBD" w14:textId="48EA4A9C" w:rsidR="00C832D4" w:rsidRDefault="00C832D4" w:rsidP="00C832D4">
            <w:pPr>
              <w:pStyle w:val="Pieddepage"/>
              <w:ind w:left="3960" w:firstLine="3828"/>
              <w:jc w:val="center"/>
            </w:pPr>
            <w:r>
              <w:t xml:space="preserve">Page </w:t>
            </w:r>
            <w:r>
              <w:rPr>
                <w:b/>
                <w:bCs/>
                <w:sz w:val="24"/>
                <w:szCs w:val="24"/>
              </w:rPr>
              <w:fldChar w:fldCharType="begin"/>
            </w:r>
            <w:r>
              <w:rPr>
                <w:b/>
                <w:bCs/>
              </w:rPr>
              <w:instrText>PAGE</w:instrText>
            </w:r>
            <w:r>
              <w:rPr>
                <w:b/>
                <w:bCs/>
                <w:sz w:val="24"/>
                <w:szCs w:val="24"/>
              </w:rPr>
              <w:fldChar w:fldCharType="separate"/>
            </w:r>
            <w:r w:rsidR="009A612F">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9A612F">
              <w:rPr>
                <w:b/>
                <w:bCs/>
                <w:noProof/>
              </w:rPr>
              <w:t>5</w:t>
            </w:r>
            <w:r>
              <w:rPr>
                <w:b/>
                <w:bCs/>
                <w:sz w:val="24"/>
                <w:szCs w:val="24"/>
              </w:rPr>
              <w:fldChar w:fldCharType="end"/>
            </w:r>
          </w:p>
        </w:sdtContent>
      </w:sdt>
    </w:sdtContent>
  </w:sdt>
  <w:p w14:paraId="3B270E7A" w14:textId="62330D12" w:rsidR="00E7509E" w:rsidRDefault="00C832D4" w:rsidP="00C832D4">
    <w:pPr>
      <w:pStyle w:val="Pieddepage"/>
      <w:jc w:val="center"/>
    </w:pPr>
    <w:r>
      <w:rPr>
        <w:noProof/>
        <w:lang w:eastAsia="fr-FR"/>
      </w:rPr>
      <w:drawing>
        <wp:inline distT="0" distB="0" distL="0" distR="0" wp14:anchorId="5B89533D" wp14:editId="1E59539C">
          <wp:extent cx="951478" cy="485775"/>
          <wp:effectExtent l="0" t="0" r="1270" b="0"/>
          <wp:docPr id="7" name="Image 7" descr="Accueil | L'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ueil | L'Initi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612" cy="52158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9A33" w14:textId="77777777" w:rsidR="00105E68" w:rsidRDefault="00105E68" w:rsidP="00E7509E">
      <w:r>
        <w:separator/>
      </w:r>
    </w:p>
  </w:footnote>
  <w:footnote w:type="continuationSeparator" w:id="0">
    <w:p w14:paraId="2D1E7C18" w14:textId="77777777" w:rsidR="00105E68" w:rsidRDefault="00105E68" w:rsidP="00E75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1D73" w14:textId="4639E68D" w:rsidR="00E7509E" w:rsidRDefault="00C832D4" w:rsidP="009C1E81">
    <w:pPr>
      <w:pStyle w:val="En-tte"/>
      <w:jc w:val="right"/>
    </w:pPr>
    <w:r w:rsidRPr="009813CD">
      <w:rPr>
        <w:noProof/>
        <w:sz w:val="24"/>
        <w:szCs w:val="24"/>
        <w:lang w:eastAsia="fr-FR"/>
      </w:rPr>
      <w:drawing>
        <wp:anchor distT="0" distB="0" distL="114300" distR="114300" simplePos="0" relativeHeight="251658240" behindDoc="1" locked="0" layoutInCell="1" allowOverlap="1" wp14:anchorId="14311373" wp14:editId="6F8BCEEA">
          <wp:simplePos x="0" y="0"/>
          <wp:positionH relativeFrom="column">
            <wp:posOffset>164465</wp:posOffset>
          </wp:positionH>
          <wp:positionV relativeFrom="paragraph">
            <wp:posOffset>-119380</wp:posOffset>
          </wp:positionV>
          <wp:extent cx="624205" cy="633095"/>
          <wp:effectExtent l="0" t="0" r="4445" b="0"/>
          <wp:wrapTight wrapText="bothSides">
            <wp:wrapPolygon edited="0">
              <wp:start x="0" y="0"/>
              <wp:lineTo x="0" y="20798"/>
              <wp:lineTo x="21095" y="20798"/>
              <wp:lineTo x="21095" y="0"/>
              <wp:lineTo x="0" y="0"/>
            </wp:wrapPolygon>
          </wp:wrapTight>
          <wp:docPr id="4" name="Image 4" descr="C:\Users\expert\Downloads\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pert\Downloads\R.jf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420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E81">
      <w:rPr>
        <w:b/>
        <w:sz w:val="40"/>
        <w:szCs w:val="40"/>
      </w:rPr>
      <w:t>PAIRE</w:t>
    </w:r>
    <w:r>
      <w:t xml:space="preserve">            </w:t>
    </w:r>
    <w:r w:rsidR="009813CD">
      <w:t xml:space="preserve">  </w:t>
    </w:r>
    <w:r>
      <w:t xml:space="preserve">                      </w:t>
    </w:r>
    <w:r w:rsidR="009C1E81">
      <w:rPr>
        <w:noProof/>
        <w:lang w:eastAsia="fr-FR"/>
      </w:rPr>
      <w:drawing>
        <wp:inline distT="0" distB="0" distL="0" distR="0" wp14:anchorId="29B43150" wp14:editId="3CD7CF0A">
          <wp:extent cx="1620177" cy="409575"/>
          <wp:effectExtent l="0" t="0" r="0" b="0"/>
          <wp:docPr id="1" name="Image 1" descr="P:\protection_sociale_et_emploi\5.PROJETS EN COURS DE GESTION\22PSE0C196 - PAIRE\8. Communication\Logo MENRS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tection_sociale_et_emploi\5.PROJETS EN COURS DE GESTION\22PSE0C196 - PAIRE\8. Communication\Logo MENRSE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777" cy="421355"/>
                  </a:xfrm>
                  <a:prstGeom prst="rect">
                    <a:avLst/>
                  </a:prstGeom>
                  <a:noFill/>
                  <a:ln>
                    <a:noFill/>
                  </a:ln>
                </pic:spPr>
              </pic:pic>
            </a:graphicData>
          </a:graphic>
        </wp:inline>
      </w:drawing>
    </w:r>
  </w:p>
  <w:p w14:paraId="364E8CBC" w14:textId="09AC3DBD" w:rsidR="009C1E81" w:rsidRPr="009C1E81" w:rsidRDefault="009C1E81" w:rsidP="009C1E81">
    <w:pPr>
      <w:pStyle w:val="En-tte"/>
      <w:rPr>
        <w:i/>
        <w:sz w:val="20"/>
        <w:szCs w:val="20"/>
      </w:rPr>
    </w:pPr>
    <w:r>
      <w:rPr>
        <w:i/>
        <w:sz w:val="20"/>
        <w:szCs w:val="20"/>
      </w:rPr>
      <w:t xml:space="preserve">        </w:t>
    </w:r>
    <w:r w:rsidR="00207DCB">
      <w:rPr>
        <w:i/>
        <w:sz w:val="20"/>
        <w:szCs w:val="20"/>
      </w:rPr>
      <w:t xml:space="preserve">    </w:t>
    </w:r>
    <w:r>
      <w:rPr>
        <w:i/>
        <w:sz w:val="20"/>
        <w:szCs w:val="20"/>
      </w:rPr>
      <w:t xml:space="preserve"> </w:t>
    </w:r>
    <w:r w:rsidRPr="009C1E81">
      <w:rPr>
        <w:i/>
        <w:sz w:val="20"/>
        <w:szCs w:val="20"/>
      </w:rPr>
      <w:t>P</w:t>
    </w:r>
    <w:r w:rsidR="00207DCB">
      <w:rPr>
        <w:i/>
        <w:sz w:val="20"/>
        <w:szCs w:val="20"/>
      </w:rPr>
      <w:t>rojet</w:t>
    </w:r>
    <w:r w:rsidRPr="009C1E81">
      <w:rPr>
        <w:i/>
        <w:sz w:val="20"/>
        <w:szCs w:val="20"/>
      </w:rPr>
      <w:t xml:space="preserve"> d’appui institutionnel à la réforme de l’éducation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55D"/>
    <w:multiLevelType w:val="hybridMultilevel"/>
    <w:tmpl w:val="67D6F4FC"/>
    <w:lvl w:ilvl="0" w:tplc="684CAD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706EB"/>
    <w:multiLevelType w:val="hybridMultilevel"/>
    <w:tmpl w:val="21122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22A7C"/>
    <w:multiLevelType w:val="hybridMultilevel"/>
    <w:tmpl w:val="1D1630F4"/>
    <w:lvl w:ilvl="0" w:tplc="1E3A1440">
      <w:start w:val="4"/>
      <w:numFmt w:val="bullet"/>
      <w:lvlText w:val="•"/>
      <w:lvlJc w:val="left"/>
      <w:pPr>
        <w:ind w:left="720" w:hanging="360"/>
      </w:pPr>
      <w:rPr>
        <w:rFonts w:ascii="Tw Cen MT" w:eastAsia="Times New Roman"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881A4F"/>
    <w:multiLevelType w:val="hybridMultilevel"/>
    <w:tmpl w:val="279038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9425B5"/>
    <w:multiLevelType w:val="hybridMultilevel"/>
    <w:tmpl w:val="97309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096C82"/>
    <w:multiLevelType w:val="hybridMultilevel"/>
    <w:tmpl w:val="51D273E8"/>
    <w:lvl w:ilvl="0" w:tplc="684CAD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EB16BD"/>
    <w:multiLevelType w:val="hybridMultilevel"/>
    <w:tmpl w:val="1C5C4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941E5F"/>
    <w:multiLevelType w:val="multilevel"/>
    <w:tmpl w:val="BC6A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911D4"/>
    <w:multiLevelType w:val="hybridMultilevel"/>
    <w:tmpl w:val="61626EAE"/>
    <w:lvl w:ilvl="0" w:tplc="684CAD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601141"/>
    <w:multiLevelType w:val="hybridMultilevel"/>
    <w:tmpl w:val="2A1CF02A"/>
    <w:lvl w:ilvl="0" w:tplc="684CAD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A90C45"/>
    <w:multiLevelType w:val="hybridMultilevel"/>
    <w:tmpl w:val="57B2B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1495"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8B1690"/>
    <w:multiLevelType w:val="hybridMultilevel"/>
    <w:tmpl w:val="A8DE01F2"/>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2" w15:restartNumberingAfterBreak="0">
    <w:nsid w:val="5CF8568E"/>
    <w:multiLevelType w:val="multilevel"/>
    <w:tmpl w:val="7FE05B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1176D97"/>
    <w:multiLevelType w:val="hybridMultilevel"/>
    <w:tmpl w:val="29481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641AA4"/>
    <w:multiLevelType w:val="multilevel"/>
    <w:tmpl w:val="5D36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30243C"/>
    <w:multiLevelType w:val="multilevel"/>
    <w:tmpl w:val="B9B2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2C240F"/>
    <w:multiLevelType w:val="hybridMultilevel"/>
    <w:tmpl w:val="316EB4A6"/>
    <w:lvl w:ilvl="0" w:tplc="684CAD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2B78A6"/>
    <w:multiLevelType w:val="hybridMultilevel"/>
    <w:tmpl w:val="2AE04948"/>
    <w:lvl w:ilvl="0" w:tplc="CD8E5A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6567770">
    <w:abstractNumId w:val="3"/>
  </w:num>
  <w:num w:numId="2" w16cid:durableId="860973351">
    <w:abstractNumId w:val="17"/>
  </w:num>
  <w:num w:numId="3" w16cid:durableId="1497376114">
    <w:abstractNumId w:val="3"/>
  </w:num>
  <w:num w:numId="4" w16cid:durableId="795416277">
    <w:abstractNumId w:val="1"/>
  </w:num>
  <w:num w:numId="5" w16cid:durableId="1270771431">
    <w:abstractNumId w:val="5"/>
  </w:num>
  <w:num w:numId="6" w16cid:durableId="615408732">
    <w:abstractNumId w:val="16"/>
  </w:num>
  <w:num w:numId="7" w16cid:durableId="608318309">
    <w:abstractNumId w:val="9"/>
  </w:num>
  <w:num w:numId="8" w16cid:durableId="781077487">
    <w:abstractNumId w:val="8"/>
  </w:num>
  <w:num w:numId="9" w16cid:durableId="2069038223">
    <w:abstractNumId w:val="0"/>
  </w:num>
  <w:num w:numId="10" w16cid:durableId="1251306787">
    <w:abstractNumId w:val="14"/>
  </w:num>
  <w:num w:numId="11" w16cid:durableId="645747328">
    <w:abstractNumId w:val="12"/>
  </w:num>
  <w:num w:numId="12" w16cid:durableId="400519486">
    <w:abstractNumId w:val="15"/>
  </w:num>
  <w:num w:numId="13" w16cid:durableId="1412585496">
    <w:abstractNumId w:val="7"/>
  </w:num>
  <w:num w:numId="14" w16cid:durableId="113643446">
    <w:abstractNumId w:val="13"/>
  </w:num>
  <w:num w:numId="15" w16cid:durableId="870267137">
    <w:abstractNumId w:val="10"/>
  </w:num>
  <w:num w:numId="16" w16cid:durableId="400491414">
    <w:abstractNumId w:val="11"/>
  </w:num>
  <w:num w:numId="17" w16cid:durableId="816991533">
    <w:abstractNumId w:val="2"/>
  </w:num>
  <w:num w:numId="18" w16cid:durableId="803305228">
    <w:abstractNumId w:val="6"/>
  </w:num>
  <w:num w:numId="19" w16cid:durableId="1499152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57C7F"/>
    <w:rsid w:val="000036E6"/>
    <w:rsid w:val="0001320D"/>
    <w:rsid w:val="00026388"/>
    <w:rsid w:val="0003043D"/>
    <w:rsid w:val="0003572D"/>
    <w:rsid w:val="00042204"/>
    <w:rsid w:val="00045D36"/>
    <w:rsid w:val="000472A4"/>
    <w:rsid w:val="0005489C"/>
    <w:rsid w:val="0006535A"/>
    <w:rsid w:val="00073494"/>
    <w:rsid w:val="00087514"/>
    <w:rsid w:val="00091384"/>
    <w:rsid w:val="00093B4A"/>
    <w:rsid w:val="000C743C"/>
    <w:rsid w:val="000D315B"/>
    <w:rsid w:val="000E6A4C"/>
    <w:rsid w:val="000F215B"/>
    <w:rsid w:val="00105E68"/>
    <w:rsid w:val="001061DA"/>
    <w:rsid w:val="0012416B"/>
    <w:rsid w:val="0012720E"/>
    <w:rsid w:val="00157B90"/>
    <w:rsid w:val="00166F18"/>
    <w:rsid w:val="00195F88"/>
    <w:rsid w:val="001A5232"/>
    <w:rsid w:val="001B0B23"/>
    <w:rsid w:val="001C2E20"/>
    <w:rsid w:val="001C65AF"/>
    <w:rsid w:val="001E34F1"/>
    <w:rsid w:val="001E6924"/>
    <w:rsid w:val="001F3BBB"/>
    <w:rsid w:val="00207DCB"/>
    <w:rsid w:val="00212C9D"/>
    <w:rsid w:val="00244B41"/>
    <w:rsid w:val="00247CB8"/>
    <w:rsid w:val="00254D9C"/>
    <w:rsid w:val="002831EC"/>
    <w:rsid w:val="002E0EE7"/>
    <w:rsid w:val="0030203D"/>
    <w:rsid w:val="0032023A"/>
    <w:rsid w:val="00326F88"/>
    <w:rsid w:val="003733B8"/>
    <w:rsid w:val="003741AC"/>
    <w:rsid w:val="003A46C5"/>
    <w:rsid w:val="003B37E1"/>
    <w:rsid w:val="003E64A7"/>
    <w:rsid w:val="003F08A2"/>
    <w:rsid w:val="00431E31"/>
    <w:rsid w:val="00435098"/>
    <w:rsid w:val="00436CCF"/>
    <w:rsid w:val="00453125"/>
    <w:rsid w:val="00463A2E"/>
    <w:rsid w:val="004801FA"/>
    <w:rsid w:val="00483C26"/>
    <w:rsid w:val="004917B5"/>
    <w:rsid w:val="004D24DC"/>
    <w:rsid w:val="00514CA3"/>
    <w:rsid w:val="00522A4D"/>
    <w:rsid w:val="005235DF"/>
    <w:rsid w:val="00530B77"/>
    <w:rsid w:val="00547B3D"/>
    <w:rsid w:val="00550779"/>
    <w:rsid w:val="005A54F4"/>
    <w:rsid w:val="005D2FCF"/>
    <w:rsid w:val="005F2A0F"/>
    <w:rsid w:val="00603EF4"/>
    <w:rsid w:val="00611815"/>
    <w:rsid w:val="00615506"/>
    <w:rsid w:val="00691D21"/>
    <w:rsid w:val="00695C8C"/>
    <w:rsid w:val="006E464E"/>
    <w:rsid w:val="006F5C7A"/>
    <w:rsid w:val="00716CFA"/>
    <w:rsid w:val="00716E87"/>
    <w:rsid w:val="00717272"/>
    <w:rsid w:val="007818A9"/>
    <w:rsid w:val="00792556"/>
    <w:rsid w:val="00795AAE"/>
    <w:rsid w:val="008041A1"/>
    <w:rsid w:val="0080477E"/>
    <w:rsid w:val="00822458"/>
    <w:rsid w:val="00832A79"/>
    <w:rsid w:val="008406D8"/>
    <w:rsid w:val="00845C2D"/>
    <w:rsid w:val="00846A5A"/>
    <w:rsid w:val="00863712"/>
    <w:rsid w:val="0086691B"/>
    <w:rsid w:val="008A1FCD"/>
    <w:rsid w:val="008C39F5"/>
    <w:rsid w:val="008D21A7"/>
    <w:rsid w:val="008D55AB"/>
    <w:rsid w:val="008E1E3F"/>
    <w:rsid w:val="009152B5"/>
    <w:rsid w:val="009264A2"/>
    <w:rsid w:val="00926600"/>
    <w:rsid w:val="00934B95"/>
    <w:rsid w:val="00966AB4"/>
    <w:rsid w:val="009813CD"/>
    <w:rsid w:val="00992D1C"/>
    <w:rsid w:val="00994F95"/>
    <w:rsid w:val="009A5A7B"/>
    <w:rsid w:val="009A612F"/>
    <w:rsid w:val="009C10EE"/>
    <w:rsid w:val="009C1E81"/>
    <w:rsid w:val="009D5008"/>
    <w:rsid w:val="009D6FA5"/>
    <w:rsid w:val="009E602B"/>
    <w:rsid w:val="009E710E"/>
    <w:rsid w:val="009F6B65"/>
    <w:rsid w:val="00A01B85"/>
    <w:rsid w:val="00A0797A"/>
    <w:rsid w:val="00A13573"/>
    <w:rsid w:val="00A1524F"/>
    <w:rsid w:val="00A310B3"/>
    <w:rsid w:val="00AB6727"/>
    <w:rsid w:val="00AC6057"/>
    <w:rsid w:val="00AC71EE"/>
    <w:rsid w:val="00AD68B2"/>
    <w:rsid w:val="00AE2860"/>
    <w:rsid w:val="00AE69E4"/>
    <w:rsid w:val="00B033BA"/>
    <w:rsid w:val="00B20ABF"/>
    <w:rsid w:val="00B24940"/>
    <w:rsid w:val="00B36E0B"/>
    <w:rsid w:val="00B43CB8"/>
    <w:rsid w:val="00B471B3"/>
    <w:rsid w:val="00B67688"/>
    <w:rsid w:val="00B7650E"/>
    <w:rsid w:val="00B82D43"/>
    <w:rsid w:val="00B97F3A"/>
    <w:rsid w:val="00BA6D71"/>
    <w:rsid w:val="00BC01A4"/>
    <w:rsid w:val="00BC4C31"/>
    <w:rsid w:val="00BD2308"/>
    <w:rsid w:val="00BD6D3C"/>
    <w:rsid w:val="00BE2205"/>
    <w:rsid w:val="00BF5277"/>
    <w:rsid w:val="00C328E3"/>
    <w:rsid w:val="00C34605"/>
    <w:rsid w:val="00C37D2B"/>
    <w:rsid w:val="00C65C58"/>
    <w:rsid w:val="00C74A99"/>
    <w:rsid w:val="00C813C6"/>
    <w:rsid w:val="00C832D4"/>
    <w:rsid w:val="00CC2D17"/>
    <w:rsid w:val="00CE6107"/>
    <w:rsid w:val="00CF709E"/>
    <w:rsid w:val="00D13035"/>
    <w:rsid w:val="00D170D5"/>
    <w:rsid w:val="00D20E0D"/>
    <w:rsid w:val="00D3456B"/>
    <w:rsid w:val="00D379AF"/>
    <w:rsid w:val="00D57C7F"/>
    <w:rsid w:val="00D64C44"/>
    <w:rsid w:val="00D70E47"/>
    <w:rsid w:val="00DB1703"/>
    <w:rsid w:val="00DB61C0"/>
    <w:rsid w:val="00DC1384"/>
    <w:rsid w:val="00DF2EEE"/>
    <w:rsid w:val="00E07A35"/>
    <w:rsid w:val="00E41456"/>
    <w:rsid w:val="00E52005"/>
    <w:rsid w:val="00E7509E"/>
    <w:rsid w:val="00E859D5"/>
    <w:rsid w:val="00E932F7"/>
    <w:rsid w:val="00E93764"/>
    <w:rsid w:val="00EB7A52"/>
    <w:rsid w:val="00ED4EE2"/>
    <w:rsid w:val="00EF2833"/>
    <w:rsid w:val="00F4715A"/>
    <w:rsid w:val="00F81AFA"/>
    <w:rsid w:val="00F9449A"/>
    <w:rsid w:val="00FD1CC8"/>
    <w:rsid w:val="00FE21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BAF29"/>
  <w15:chartTrackingRefBased/>
  <w15:docId w15:val="{D6DFB94A-E13F-42C1-ABA5-906A5E4E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C7F"/>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aragraphedelisteCar"/>
    <w:uiPriority w:val="34"/>
    <w:qFormat/>
    <w:rsid w:val="00D57C7F"/>
    <w:pPr>
      <w:ind w:left="720"/>
    </w:pPr>
  </w:style>
  <w:style w:type="character" w:styleId="Marquedecommentaire">
    <w:name w:val="annotation reference"/>
    <w:basedOn w:val="Policepardfaut"/>
    <w:uiPriority w:val="99"/>
    <w:semiHidden/>
    <w:unhideWhenUsed/>
    <w:rsid w:val="00042204"/>
    <w:rPr>
      <w:sz w:val="16"/>
      <w:szCs w:val="16"/>
    </w:rPr>
  </w:style>
  <w:style w:type="paragraph" w:styleId="Commentaire">
    <w:name w:val="annotation text"/>
    <w:basedOn w:val="Normal"/>
    <w:link w:val="CommentaireCar"/>
    <w:uiPriority w:val="99"/>
    <w:semiHidden/>
    <w:unhideWhenUsed/>
    <w:rsid w:val="00042204"/>
    <w:rPr>
      <w:sz w:val="20"/>
      <w:szCs w:val="20"/>
    </w:rPr>
  </w:style>
  <w:style w:type="character" w:customStyle="1" w:styleId="CommentaireCar">
    <w:name w:val="Commentaire Car"/>
    <w:basedOn w:val="Policepardfaut"/>
    <w:link w:val="Commentaire"/>
    <w:uiPriority w:val="99"/>
    <w:semiHidden/>
    <w:rsid w:val="00042204"/>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042204"/>
    <w:rPr>
      <w:b/>
      <w:bCs/>
    </w:rPr>
  </w:style>
  <w:style w:type="character" w:customStyle="1" w:styleId="ObjetducommentaireCar">
    <w:name w:val="Objet du commentaire Car"/>
    <w:basedOn w:val="CommentaireCar"/>
    <w:link w:val="Objetducommentaire"/>
    <w:uiPriority w:val="99"/>
    <w:semiHidden/>
    <w:rsid w:val="00042204"/>
    <w:rPr>
      <w:rFonts w:ascii="Calibri" w:hAnsi="Calibri" w:cs="Calibri"/>
      <w:b/>
      <w:bCs/>
      <w:sz w:val="20"/>
      <w:szCs w:val="20"/>
    </w:rPr>
  </w:style>
  <w:style w:type="paragraph" w:styleId="Textedebulles">
    <w:name w:val="Balloon Text"/>
    <w:basedOn w:val="Normal"/>
    <w:link w:val="TextedebullesCar"/>
    <w:uiPriority w:val="99"/>
    <w:semiHidden/>
    <w:unhideWhenUsed/>
    <w:rsid w:val="0004220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2204"/>
    <w:rPr>
      <w:rFonts w:ascii="Segoe UI" w:hAnsi="Segoe UI" w:cs="Segoe UI"/>
      <w:sz w:val="18"/>
      <w:szCs w:val="18"/>
    </w:rPr>
  </w:style>
  <w:style w:type="character" w:styleId="Accentuation">
    <w:name w:val="Emphasis"/>
    <w:basedOn w:val="Policepardfaut"/>
    <w:uiPriority w:val="20"/>
    <w:qFormat/>
    <w:rsid w:val="006F5C7A"/>
    <w:rPr>
      <w:i/>
      <w:iCs/>
    </w:rPr>
  </w:style>
  <w:style w:type="character" w:customStyle="1" w:styleId="apple-converted-space">
    <w:name w:val="apple-converted-space"/>
    <w:basedOn w:val="Policepardfaut"/>
    <w:rsid w:val="006F5C7A"/>
  </w:style>
  <w:style w:type="paragraph" w:styleId="Rvision">
    <w:name w:val="Revision"/>
    <w:hidden/>
    <w:uiPriority w:val="99"/>
    <w:semiHidden/>
    <w:rsid w:val="008406D8"/>
    <w:pPr>
      <w:spacing w:after="0" w:line="240" w:lineRule="auto"/>
    </w:pPr>
    <w:rPr>
      <w:rFonts w:ascii="Calibri" w:hAnsi="Calibri" w:cs="Calibri"/>
    </w:rPr>
  </w:style>
  <w:style w:type="paragraph" w:styleId="En-tte">
    <w:name w:val="header"/>
    <w:basedOn w:val="Normal"/>
    <w:link w:val="En-tteCar"/>
    <w:uiPriority w:val="99"/>
    <w:unhideWhenUsed/>
    <w:rsid w:val="00E7509E"/>
    <w:pPr>
      <w:tabs>
        <w:tab w:val="center" w:pos="4536"/>
        <w:tab w:val="right" w:pos="9072"/>
      </w:tabs>
    </w:pPr>
  </w:style>
  <w:style w:type="character" w:customStyle="1" w:styleId="En-tteCar">
    <w:name w:val="En-tête Car"/>
    <w:basedOn w:val="Policepardfaut"/>
    <w:link w:val="En-tte"/>
    <w:uiPriority w:val="99"/>
    <w:rsid w:val="00E7509E"/>
    <w:rPr>
      <w:rFonts w:ascii="Calibri" w:hAnsi="Calibri" w:cs="Calibri"/>
    </w:rPr>
  </w:style>
  <w:style w:type="paragraph" w:styleId="Pieddepage">
    <w:name w:val="footer"/>
    <w:basedOn w:val="Normal"/>
    <w:link w:val="PieddepageCar"/>
    <w:uiPriority w:val="99"/>
    <w:unhideWhenUsed/>
    <w:rsid w:val="00E7509E"/>
    <w:pPr>
      <w:tabs>
        <w:tab w:val="center" w:pos="4536"/>
        <w:tab w:val="right" w:pos="9072"/>
      </w:tabs>
    </w:pPr>
  </w:style>
  <w:style w:type="character" w:customStyle="1" w:styleId="PieddepageCar">
    <w:name w:val="Pied de page Car"/>
    <w:basedOn w:val="Policepardfaut"/>
    <w:link w:val="Pieddepage"/>
    <w:uiPriority w:val="99"/>
    <w:rsid w:val="00E7509E"/>
    <w:rPr>
      <w:rFonts w:ascii="Calibri" w:hAnsi="Calibri" w:cs="Calibri"/>
    </w:rPr>
  </w:style>
  <w:style w:type="character" w:styleId="Lienhypertexte">
    <w:name w:val="Hyperlink"/>
    <w:basedOn w:val="Policepardfaut"/>
    <w:uiPriority w:val="99"/>
    <w:unhideWhenUsed/>
    <w:rsid w:val="009C1E81"/>
    <w:rPr>
      <w:color w:val="0563C1" w:themeColor="hyperlink"/>
      <w:u w:val="single"/>
    </w:rPr>
  </w:style>
  <w:style w:type="character" w:customStyle="1" w:styleId="ParagraphedelisteCar">
    <w:name w:val="Paragraphe de liste Car"/>
    <w:aliases w:val="Bullet List Car,FooterText Car,List Paragraph1 Car,Colorful List Accent 1 Car,numbered Car,Paragraphe de liste1 Car,列出段落 Car,列出段落1 Car,Bulletr List Paragraph Car,List Paragraph2 Car,List Paragraph21 Car,Párrafo de lista1 Car"/>
    <w:link w:val="Paragraphedeliste"/>
    <w:uiPriority w:val="34"/>
    <w:qFormat/>
    <w:locked/>
    <w:rsid w:val="00B6768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59346">
      <w:bodyDiv w:val="1"/>
      <w:marLeft w:val="0"/>
      <w:marRight w:val="0"/>
      <w:marTop w:val="0"/>
      <w:marBottom w:val="0"/>
      <w:divBdr>
        <w:top w:val="none" w:sz="0" w:space="0" w:color="auto"/>
        <w:left w:val="none" w:sz="0" w:space="0" w:color="auto"/>
        <w:bottom w:val="none" w:sz="0" w:space="0" w:color="auto"/>
        <w:right w:val="none" w:sz="0" w:space="0" w:color="auto"/>
      </w:divBdr>
    </w:div>
    <w:div w:id="113214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22990-8D52-488F-986A-03D12C98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1654</Words>
  <Characters>9103</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BRUCHON</dc:creator>
  <cp:keywords/>
  <dc:description/>
  <cp:lastModifiedBy>david bruchon</cp:lastModifiedBy>
  <cp:revision>2</cp:revision>
  <cp:lastPrinted>2023-03-31T09:43:00Z</cp:lastPrinted>
  <dcterms:created xsi:type="dcterms:W3CDTF">2023-06-05T08:05:00Z</dcterms:created>
  <dcterms:modified xsi:type="dcterms:W3CDTF">2023-06-05T08:05:00Z</dcterms:modified>
</cp:coreProperties>
</file>