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7B77A" w14:textId="3690EC01" w:rsidR="001B4E10" w:rsidRDefault="001B4E10" w:rsidP="00A8466E">
      <w:pPr>
        <w:pStyle w:val="TBSITitredocument"/>
        <w:jc w:val="center"/>
      </w:pPr>
      <w:r>
        <w:t>TERMES DE RÉFÉRENCE</w:t>
      </w:r>
    </w:p>
    <w:p w14:paraId="2FCB5D4B" w14:textId="43398C6E" w:rsidR="0088058E" w:rsidRDefault="0088058E" w:rsidP="0088058E">
      <w:pPr>
        <w:jc w:val="both"/>
        <w:rPr>
          <w:rFonts w:ascii="Arial" w:hAnsi="Arial" w:cs="Arial"/>
          <w:sz w:val="24"/>
          <w:szCs w:val="24"/>
        </w:rPr>
      </w:pPr>
    </w:p>
    <w:tbl>
      <w:tblPr>
        <w:tblStyle w:val="Grilledutableau"/>
        <w:tblW w:w="10448" w:type="dxa"/>
        <w:tblBorders>
          <w:insideH w:val="none" w:sz="0" w:space="0" w:color="auto"/>
          <w:insideV w:val="none" w:sz="0" w:space="0" w:color="auto"/>
        </w:tblBorders>
        <w:tblLook w:val="04A0" w:firstRow="1" w:lastRow="0" w:firstColumn="1" w:lastColumn="0" w:noHBand="0" w:noVBand="1"/>
      </w:tblPr>
      <w:tblGrid>
        <w:gridCol w:w="10448"/>
      </w:tblGrid>
      <w:tr w:rsidR="0022232E" w14:paraId="1717F30C" w14:textId="77777777" w:rsidTr="00001F68">
        <w:trPr>
          <w:trHeight w:val="426"/>
        </w:trPr>
        <w:tc>
          <w:tcPr>
            <w:tcW w:w="10448" w:type="dxa"/>
          </w:tcPr>
          <w:p w14:paraId="40F877C7" w14:textId="6D7D5384" w:rsidR="0022232E" w:rsidRPr="006C65E4" w:rsidRDefault="000875DF" w:rsidP="0022232E">
            <w:pPr>
              <w:jc w:val="center"/>
              <w:rPr>
                <w:rFonts w:ascii="Arial" w:hAnsi="Arial" w:cs="Arial"/>
                <w:b/>
                <w:bCs/>
                <w:sz w:val="24"/>
                <w:szCs w:val="24"/>
              </w:rPr>
            </w:pPr>
            <w:r w:rsidRPr="006C65E4">
              <w:rPr>
                <w:rFonts w:ascii="Arial" w:hAnsi="Arial" w:cs="Arial"/>
                <w:b/>
                <w:bCs/>
                <w:sz w:val="24"/>
                <w:szCs w:val="24"/>
              </w:rPr>
              <w:t>MISSION D’ASSISTANCE TECHNIQUE</w:t>
            </w:r>
          </w:p>
        </w:tc>
      </w:tr>
      <w:tr w:rsidR="0022232E" w14:paraId="1BA31F82" w14:textId="77777777" w:rsidTr="00C315DB">
        <w:trPr>
          <w:trHeight w:val="426"/>
        </w:trPr>
        <w:tc>
          <w:tcPr>
            <w:tcW w:w="10448" w:type="dxa"/>
          </w:tcPr>
          <w:p w14:paraId="3756E52F" w14:textId="7340DE90" w:rsidR="0022232E" w:rsidRPr="006C65E4" w:rsidRDefault="000875DF" w:rsidP="0022232E">
            <w:pPr>
              <w:jc w:val="center"/>
              <w:rPr>
                <w:rFonts w:ascii="Arial" w:hAnsi="Arial" w:cs="Arial"/>
                <w:b/>
                <w:bCs/>
                <w:sz w:val="24"/>
                <w:szCs w:val="24"/>
              </w:rPr>
            </w:pPr>
            <w:r w:rsidRPr="006C65E4">
              <w:rPr>
                <w:rFonts w:ascii="Arial" w:hAnsi="Arial" w:cs="Arial"/>
                <w:b/>
                <w:bCs/>
                <w:sz w:val="24"/>
                <w:szCs w:val="24"/>
              </w:rPr>
              <w:t xml:space="preserve">EXPERT </w:t>
            </w:r>
            <w:r w:rsidR="008B4DE2">
              <w:rPr>
                <w:rFonts w:ascii="Arial" w:hAnsi="Arial" w:cs="Arial"/>
                <w:b/>
                <w:bCs/>
                <w:sz w:val="24"/>
                <w:szCs w:val="24"/>
              </w:rPr>
              <w:t xml:space="preserve">RESIDENT </w:t>
            </w:r>
            <w:r w:rsidRPr="006C65E4">
              <w:rPr>
                <w:rFonts w:ascii="Arial" w:hAnsi="Arial" w:cs="Arial"/>
                <w:b/>
                <w:bCs/>
                <w:sz w:val="24"/>
                <w:szCs w:val="24"/>
              </w:rPr>
              <w:t xml:space="preserve">(H/F) </w:t>
            </w:r>
            <w:r w:rsidR="008B4DE2">
              <w:rPr>
                <w:rFonts w:ascii="Arial" w:hAnsi="Arial" w:cs="Arial"/>
                <w:b/>
                <w:bCs/>
                <w:sz w:val="24"/>
                <w:szCs w:val="24"/>
              </w:rPr>
              <w:t>COMMANDE PUBLIQUE</w:t>
            </w:r>
          </w:p>
        </w:tc>
      </w:tr>
    </w:tbl>
    <w:p w14:paraId="57E5B49D" w14:textId="77777777" w:rsidR="0022232E" w:rsidRDefault="0022232E" w:rsidP="0088058E">
      <w:pPr>
        <w:jc w:val="both"/>
        <w:rPr>
          <w:rFonts w:ascii="Arial" w:hAnsi="Arial" w:cs="Arial"/>
          <w:sz w:val="24"/>
          <w:szCs w:val="24"/>
        </w:rPr>
      </w:pPr>
    </w:p>
    <w:p w14:paraId="445F05FA" w14:textId="26DB7FC1" w:rsidR="0022232E" w:rsidRDefault="006C65E4" w:rsidP="006C65E4">
      <w:pPr>
        <w:ind w:left="3540" w:hanging="3540"/>
        <w:jc w:val="both"/>
        <w:rPr>
          <w:rFonts w:ascii="Arial" w:hAnsi="Arial" w:cs="Arial"/>
          <w:sz w:val="24"/>
          <w:szCs w:val="24"/>
        </w:rPr>
      </w:pPr>
      <w:r w:rsidRPr="006C65E4">
        <w:rPr>
          <w:rFonts w:ascii="Arial" w:hAnsi="Arial" w:cs="Arial"/>
          <w:b/>
          <w:bCs/>
          <w:sz w:val="24"/>
          <w:szCs w:val="24"/>
        </w:rPr>
        <w:t>PROGRAMME</w:t>
      </w:r>
      <w:r>
        <w:rPr>
          <w:rFonts w:ascii="Arial" w:hAnsi="Arial" w:cs="Arial"/>
          <w:sz w:val="24"/>
          <w:szCs w:val="24"/>
        </w:rPr>
        <w:t> :</w:t>
      </w:r>
      <w:r w:rsidRPr="006C65E4">
        <w:t xml:space="preserve"> </w:t>
      </w:r>
      <w:r>
        <w:tab/>
      </w:r>
      <w:r w:rsidRPr="006C65E4">
        <w:rPr>
          <w:rFonts w:ascii="Arial" w:hAnsi="Arial" w:cs="Arial"/>
          <w:sz w:val="24"/>
          <w:szCs w:val="24"/>
        </w:rPr>
        <w:t xml:space="preserve">Programme d’Appui à la mobilisation des ressources intérieures et aux corps </w:t>
      </w:r>
      <w:r>
        <w:rPr>
          <w:rFonts w:ascii="Arial" w:hAnsi="Arial" w:cs="Arial"/>
          <w:sz w:val="24"/>
          <w:szCs w:val="24"/>
        </w:rPr>
        <w:t>de</w:t>
      </w:r>
      <w:r w:rsidRPr="006C65E4">
        <w:rPr>
          <w:rFonts w:ascii="Arial" w:hAnsi="Arial" w:cs="Arial"/>
          <w:sz w:val="24"/>
          <w:szCs w:val="24"/>
        </w:rPr>
        <w:t xml:space="preserve"> contrôle</w:t>
      </w:r>
      <w:r>
        <w:rPr>
          <w:rFonts w:ascii="Arial" w:hAnsi="Arial" w:cs="Arial"/>
          <w:sz w:val="24"/>
          <w:szCs w:val="24"/>
        </w:rPr>
        <w:t xml:space="preserve"> en Guinée (AMRIC)</w:t>
      </w:r>
    </w:p>
    <w:p w14:paraId="1533D6FC" w14:textId="63A6C1A3" w:rsidR="006C65E4" w:rsidRDefault="006C65E4" w:rsidP="006C65E4">
      <w:pPr>
        <w:ind w:left="2124" w:hanging="2124"/>
        <w:jc w:val="both"/>
        <w:rPr>
          <w:rFonts w:ascii="Arial" w:hAnsi="Arial" w:cs="Arial"/>
          <w:sz w:val="24"/>
          <w:szCs w:val="24"/>
        </w:rPr>
      </w:pPr>
      <w:r>
        <w:rPr>
          <w:rFonts w:ascii="Arial" w:hAnsi="Arial" w:cs="Arial"/>
          <w:b/>
          <w:bCs/>
          <w:sz w:val="24"/>
          <w:szCs w:val="24"/>
        </w:rPr>
        <w:t>Bailleur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6C65E4">
        <w:rPr>
          <w:rFonts w:ascii="Arial" w:hAnsi="Arial" w:cs="Arial"/>
          <w:sz w:val="24"/>
          <w:szCs w:val="24"/>
        </w:rPr>
        <w:t>Union Européenne</w:t>
      </w:r>
      <w:r>
        <w:rPr>
          <w:rFonts w:ascii="Arial" w:hAnsi="Arial" w:cs="Arial"/>
          <w:b/>
          <w:bCs/>
          <w:sz w:val="24"/>
          <w:szCs w:val="24"/>
        </w:rPr>
        <w:t xml:space="preserve"> </w:t>
      </w:r>
    </w:p>
    <w:p w14:paraId="037F6EBF" w14:textId="77777777" w:rsidR="0022232E" w:rsidRDefault="0022232E" w:rsidP="0088058E">
      <w:pPr>
        <w:jc w:val="both"/>
        <w:rPr>
          <w:rFonts w:ascii="Arial" w:hAnsi="Arial" w:cs="Arial"/>
          <w:sz w:val="24"/>
          <w:szCs w:val="24"/>
        </w:rPr>
      </w:pPr>
    </w:p>
    <w:p w14:paraId="7D3C9DB4" w14:textId="2DAD3B87" w:rsidR="0022232E" w:rsidRDefault="006C65E4" w:rsidP="006C65E4">
      <w:pPr>
        <w:ind w:left="3540" w:hanging="3540"/>
        <w:jc w:val="both"/>
        <w:rPr>
          <w:rFonts w:ascii="Arial" w:hAnsi="Arial" w:cs="Arial"/>
          <w:sz w:val="24"/>
          <w:szCs w:val="24"/>
        </w:rPr>
      </w:pPr>
      <w:r>
        <w:rPr>
          <w:rFonts w:ascii="Arial" w:hAnsi="Arial" w:cs="Arial"/>
          <w:b/>
          <w:bCs/>
          <w:sz w:val="24"/>
          <w:szCs w:val="24"/>
        </w:rPr>
        <w:t>D</w:t>
      </w:r>
      <w:r w:rsidRPr="009F62BE">
        <w:rPr>
          <w:rFonts w:ascii="Arial" w:hAnsi="Arial" w:cs="Arial"/>
          <w:b/>
          <w:bCs/>
          <w:sz w:val="24"/>
          <w:szCs w:val="24"/>
        </w:rPr>
        <w:t>urée de la mission</w:t>
      </w:r>
      <w:r>
        <w:rPr>
          <w:rFonts w:ascii="Arial" w:hAnsi="Arial" w:cs="Arial"/>
          <w:b/>
          <w:bCs/>
          <w:sz w:val="24"/>
          <w:szCs w:val="24"/>
        </w:rPr>
        <w:t> :</w:t>
      </w:r>
      <w:r>
        <w:rPr>
          <w:rFonts w:ascii="Arial" w:hAnsi="Arial" w:cs="Arial"/>
          <w:b/>
          <w:bCs/>
          <w:sz w:val="24"/>
          <w:szCs w:val="24"/>
        </w:rPr>
        <w:tab/>
      </w:r>
      <w:r w:rsidR="008B4DE2">
        <w:rPr>
          <w:rFonts w:ascii="Arial" w:hAnsi="Arial" w:cs="Arial"/>
          <w:sz w:val="24"/>
          <w:szCs w:val="24"/>
        </w:rPr>
        <w:t>CDDU</w:t>
      </w:r>
      <w:r>
        <w:rPr>
          <w:rFonts w:ascii="Arial" w:hAnsi="Arial" w:cs="Arial"/>
          <w:sz w:val="24"/>
          <w:szCs w:val="24"/>
        </w:rPr>
        <w:t xml:space="preserve">, sur </w:t>
      </w:r>
      <w:r w:rsidR="008B4DE2">
        <w:rPr>
          <w:rFonts w:ascii="Arial" w:hAnsi="Arial" w:cs="Arial"/>
          <w:sz w:val="24"/>
          <w:szCs w:val="24"/>
        </w:rPr>
        <w:t>24</w:t>
      </w:r>
      <w:r>
        <w:rPr>
          <w:rFonts w:ascii="Arial" w:hAnsi="Arial" w:cs="Arial"/>
          <w:sz w:val="24"/>
          <w:szCs w:val="24"/>
        </w:rPr>
        <w:t xml:space="preserve"> mois</w:t>
      </w:r>
      <w:r w:rsidRPr="00A8466E">
        <w:rPr>
          <w:rFonts w:ascii="Arial" w:hAnsi="Arial" w:cs="Arial"/>
          <w:sz w:val="24"/>
          <w:szCs w:val="24"/>
        </w:rPr>
        <w:t>.</w:t>
      </w:r>
    </w:p>
    <w:p w14:paraId="38001CC0" w14:textId="63840D7D" w:rsidR="00A8466E" w:rsidRPr="006C65E4" w:rsidRDefault="006C65E4" w:rsidP="006C65E4">
      <w:pPr>
        <w:ind w:left="3540" w:hanging="3540"/>
        <w:jc w:val="both"/>
        <w:rPr>
          <w:rFonts w:ascii="Arial" w:hAnsi="Arial" w:cs="Arial"/>
          <w:sz w:val="24"/>
          <w:szCs w:val="24"/>
        </w:rPr>
      </w:pPr>
      <w:r>
        <w:rPr>
          <w:rFonts w:ascii="Arial" w:hAnsi="Arial" w:cs="Arial"/>
          <w:b/>
          <w:bCs/>
          <w:sz w:val="24"/>
          <w:szCs w:val="24"/>
        </w:rPr>
        <w:t>Emplacement de la mission : </w:t>
      </w:r>
      <w:r>
        <w:rPr>
          <w:rFonts w:ascii="Arial" w:hAnsi="Arial" w:cs="Arial"/>
          <w:b/>
          <w:bCs/>
          <w:sz w:val="24"/>
          <w:szCs w:val="24"/>
        </w:rPr>
        <w:tab/>
      </w:r>
      <w:r>
        <w:rPr>
          <w:rFonts w:ascii="Arial" w:hAnsi="Arial" w:cs="Arial"/>
          <w:sz w:val="24"/>
          <w:szCs w:val="24"/>
        </w:rPr>
        <w:t xml:space="preserve">Conakry, </w:t>
      </w:r>
      <w:r w:rsidR="00B74AC1">
        <w:rPr>
          <w:rFonts w:ascii="Arial" w:hAnsi="Arial" w:cs="Arial"/>
          <w:sz w:val="24"/>
          <w:szCs w:val="24"/>
        </w:rPr>
        <w:t>R</w:t>
      </w:r>
      <w:r>
        <w:rPr>
          <w:rFonts w:ascii="Arial" w:hAnsi="Arial" w:cs="Arial"/>
          <w:sz w:val="24"/>
          <w:szCs w:val="24"/>
        </w:rPr>
        <w:t>épublique de Guinée</w:t>
      </w:r>
    </w:p>
    <w:p w14:paraId="3862314C" w14:textId="77777777" w:rsidR="006C65E4" w:rsidRDefault="006C65E4" w:rsidP="0088058E">
      <w:pPr>
        <w:jc w:val="both"/>
        <w:rPr>
          <w:rFonts w:ascii="Arial" w:hAnsi="Arial" w:cs="Arial"/>
          <w:sz w:val="24"/>
          <w:szCs w:val="24"/>
        </w:rPr>
      </w:pPr>
    </w:p>
    <w:p w14:paraId="6292BD3C" w14:textId="308AE4C3" w:rsidR="00B23D71" w:rsidRPr="00B730F7" w:rsidRDefault="00B23D71" w:rsidP="00B23D71">
      <w:pPr>
        <w:pStyle w:val="TBSITitre1"/>
        <w:spacing w:before="0"/>
        <w:jc w:val="both"/>
        <w:rPr>
          <w:rFonts w:cs="Arial"/>
          <w:sz w:val="24"/>
          <w:szCs w:val="24"/>
        </w:rPr>
      </w:pPr>
      <w:r>
        <w:rPr>
          <w:rFonts w:cs="Arial"/>
          <w:sz w:val="24"/>
          <w:szCs w:val="24"/>
        </w:rPr>
        <w:t xml:space="preserve">1. </w:t>
      </w:r>
      <w:r w:rsidRPr="00B730F7">
        <w:rPr>
          <w:rFonts w:cs="Arial"/>
          <w:sz w:val="24"/>
          <w:szCs w:val="24"/>
        </w:rPr>
        <w:t xml:space="preserve">Contexte </w:t>
      </w:r>
      <w:r w:rsidR="006C65E4">
        <w:rPr>
          <w:rFonts w:cs="Arial"/>
          <w:sz w:val="24"/>
          <w:szCs w:val="24"/>
        </w:rPr>
        <w:t>du programme :</w:t>
      </w:r>
    </w:p>
    <w:p w14:paraId="7B0AC4DE" w14:textId="77777777" w:rsidR="00B730F7" w:rsidRPr="00B730F7" w:rsidRDefault="00B730F7" w:rsidP="00B730F7">
      <w:pPr>
        <w:jc w:val="both"/>
        <w:rPr>
          <w:rFonts w:ascii="Arial" w:hAnsi="Arial" w:cs="Arial"/>
          <w:sz w:val="24"/>
          <w:szCs w:val="24"/>
        </w:rPr>
      </w:pPr>
      <w:r w:rsidRPr="00B730F7">
        <w:rPr>
          <w:rFonts w:ascii="Arial" w:hAnsi="Arial" w:cs="Arial"/>
          <w:sz w:val="24"/>
          <w:szCs w:val="24"/>
        </w:rPr>
        <w:t xml:space="preserve">La mobilisation et la sécurisation des ressources internes constituent un enjeu crucial pour le développement économique et social de la Guinée. À ce jour, les gisements des ressources internes à exploiter sont considérables : le ratio ressources internes / PIB est inférieur à 13 % en Guinée, contre une moyenne de 18 % dans la sous-région. L’objectif pour le Ministère du Budget de Guinée est </w:t>
      </w:r>
      <w:r w:rsidRPr="00B730F7">
        <w:rPr>
          <w:rFonts w:ascii="Arial" w:hAnsi="Arial" w:cs="Arial"/>
          <w:sz w:val="24"/>
          <w:szCs w:val="24"/>
        </w:rPr>
        <w:lastRenderedPageBreak/>
        <w:t>d’augmenter significativement et durablement la mobilisation des ressources internes de l’état par des politiques publiques et des réformes permettant à la Guinée de diversifier son économie, principalement portée actuellement par un secteur minier, certes dynamique, mais qui ne joue pas le rôle moteur attendu pour un développement socio-économique du pays.</w:t>
      </w:r>
    </w:p>
    <w:p w14:paraId="672F825D" w14:textId="77777777" w:rsidR="00B730F7" w:rsidRPr="00B730F7" w:rsidRDefault="00B730F7" w:rsidP="00B730F7">
      <w:pPr>
        <w:jc w:val="both"/>
        <w:rPr>
          <w:rFonts w:ascii="Arial" w:hAnsi="Arial" w:cs="Arial"/>
          <w:sz w:val="24"/>
          <w:szCs w:val="24"/>
        </w:rPr>
      </w:pPr>
      <w:r w:rsidRPr="00B730F7">
        <w:rPr>
          <w:rFonts w:ascii="Arial" w:hAnsi="Arial" w:cs="Arial"/>
          <w:sz w:val="24"/>
          <w:szCs w:val="24"/>
        </w:rPr>
        <w:t>L’amélioration de la gestion des finances publiques est une priorité des nouvelles autorités afin de créer l’espace budgétaire indispensable au financement des infrastructures économiques et sociales qui font cruellement défaut dans le pays. Cela implique à la fois un accroissement de la mobilisation des recettes intérieures par les principales régies mais aussi un renforcement de la préparation budgétaire et du contrôle de la chaîne de la dépense publique.</w:t>
      </w:r>
    </w:p>
    <w:p w14:paraId="159103D1" w14:textId="77777777" w:rsidR="00BD0542" w:rsidRDefault="00BD0542" w:rsidP="00B730F7">
      <w:pPr>
        <w:jc w:val="both"/>
        <w:rPr>
          <w:rFonts w:cs="Arial"/>
          <w:sz w:val="24"/>
          <w:szCs w:val="24"/>
        </w:rPr>
      </w:pPr>
    </w:p>
    <w:p w14:paraId="2F9E13FD" w14:textId="4A896FDE" w:rsidR="006C65E4" w:rsidRDefault="00BD0542" w:rsidP="00BD0542">
      <w:pPr>
        <w:pStyle w:val="TBSITitre1"/>
        <w:spacing w:before="0"/>
        <w:jc w:val="both"/>
        <w:rPr>
          <w:rFonts w:cs="Arial"/>
          <w:sz w:val="24"/>
          <w:szCs w:val="24"/>
        </w:rPr>
      </w:pPr>
      <w:r>
        <w:rPr>
          <w:rFonts w:cs="Arial"/>
          <w:sz w:val="24"/>
          <w:szCs w:val="24"/>
        </w:rPr>
        <w:t>2</w:t>
      </w:r>
      <w:r w:rsidR="006C65E4">
        <w:rPr>
          <w:rFonts w:cs="Arial"/>
          <w:sz w:val="24"/>
          <w:szCs w:val="24"/>
        </w:rPr>
        <w:t xml:space="preserve">. </w:t>
      </w:r>
      <w:r>
        <w:rPr>
          <w:rFonts w:cs="Arial"/>
          <w:sz w:val="24"/>
          <w:szCs w:val="24"/>
        </w:rPr>
        <w:t>DESCRIPTION</w:t>
      </w:r>
      <w:r w:rsidR="006C65E4" w:rsidRPr="00B730F7">
        <w:rPr>
          <w:rFonts w:cs="Arial"/>
          <w:sz w:val="24"/>
          <w:szCs w:val="24"/>
        </w:rPr>
        <w:t xml:space="preserve"> </w:t>
      </w:r>
      <w:r w:rsidR="006C65E4">
        <w:rPr>
          <w:rFonts w:cs="Arial"/>
          <w:sz w:val="24"/>
          <w:szCs w:val="24"/>
        </w:rPr>
        <w:t>du programme </w:t>
      </w:r>
    </w:p>
    <w:p w14:paraId="24A92498" w14:textId="7E7A29AF" w:rsidR="00B730F7" w:rsidRPr="00B730F7" w:rsidRDefault="00B730F7" w:rsidP="00B730F7">
      <w:pPr>
        <w:jc w:val="both"/>
        <w:rPr>
          <w:rFonts w:ascii="Arial" w:hAnsi="Arial" w:cs="Arial"/>
          <w:sz w:val="24"/>
          <w:szCs w:val="24"/>
        </w:rPr>
      </w:pPr>
      <w:r w:rsidRPr="00B730F7">
        <w:rPr>
          <w:rFonts w:ascii="Arial" w:hAnsi="Arial" w:cs="Arial"/>
          <w:sz w:val="24"/>
          <w:szCs w:val="24"/>
        </w:rPr>
        <w:t>Expertise France (EF) met en œuvre plusieurs projets d’appui à la gouvernance économique et financière en République de Guinée depuis 2016. Les différents projets (RECOR, PARAF, PACCAF) ont eu successivement pour objectif de renforcer le système général de contrôle interne et externe afin de contribuer à restaurer la légitimité de l’Etat, de renforcer les capacités de la Direction Générale des Impôts (DGI) pour lui permettre d’accroitre les recettes fiscales dans le budget de l'Etat et plus récemment, de renforcer la régie des Douanes.</w:t>
      </w:r>
    </w:p>
    <w:p w14:paraId="0E0709C0" w14:textId="77777777" w:rsidR="00047482" w:rsidRDefault="00047482" w:rsidP="00B730F7">
      <w:pPr>
        <w:jc w:val="both"/>
        <w:rPr>
          <w:rFonts w:ascii="Arial" w:hAnsi="Arial" w:cs="Arial"/>
          <w:sz w:val="24"/>
          <w:szCs w:val="24"/>
        </w:rPr>
      </w:pPr>
    </w:p>
    <w:p w14:paraId="07EDA9E6" w14:textId="515E0408" w:rsidR="00B730F7" w:rsidRDefault="00B730F7" w:rsidP="00B730F7">
      <w:pPr>
        <w:jc w:val="both"/>
        <w:rPr>
          <w:rFonts w:ascii="Arial" w:hAnsi="Arial" w:cs="Arial"/>
          <w:b/>
          <w:bCs/>
          <w:sz w:val="24"/>
          <w:szCs w:val="24"/>
        </w:rPr>
      </w:pPr>
      <w:r w:rsidRPr="00B730F7">
        <w:rPr>
          <w:rFonts w:ascii="Arial" w:hAnsi="Arial" w:cs="Arial"/>
          <w:sz w:val="24"/>
          <w:szCs w:val="24"/>
        </w:rPr>
        <w:lastRenderedPageBreak/>
        <w:t>Forte de son expérience de la conduite des projets dans le domaine des finances publiques en Guinée, Expertise France s’est vu confier par</w:t>
      </w:r>
      <w:r w:rsidR="00047482">
        <w:rPr>
          <w:rFonts w:ascii="Arial" w:hAnsi="Arial" w:cs="Arial"/>
          <w:sz w:val="24"/>
          <w:szCs w:val="24"/>
        </w:rPr>
        <w:t xml:space="preserve"> la Délégation de</w:t>
      </w:r>
      <w:r w:rsidRPr="00B730F7">
        <w:rPr>
          <w:rFonts w:ascii="Arial" w:hAnsi="Arial" w:cs="Arial"/>
          <w:sz w:val="24"/>
          <w:szCs w:val="24"/>
        </w:rPr>
        <w:t xml:space="preserve"> </w:t>
      </w:r>
      <w:r w:rsidR="00047482" w:rsidRPr="00B730F7">
        <w:rPr>
          <w:rFonts w:ascii="Arial" w:hAnsi="Arial" w:cs="Arial"/>
          <w:sz w:val="24"/>
          <w:szCs w:val="24"/>
        </w:rPr>
        <w:t xml:space="preserve">l’Union européenne </w:t>
      </w:r>
      <w:r w:rsidR="00047482">
        <w:rPr>
          <w:rFonts w:ascii="Arial" w:hAnsi="Arial" w:cs="Arial"/>
          <w:sz w:val="24"/>
          <w:szCs w:val="24"/>
        </w:rPr>
        <w:t xml:space="preserve">à Conakry et </w:t>
      </w:r>
      <w:r w:rsidRPr="00B730F7">
        <w:rPr>
          <w:rFonts w:ascii="Arial" w:hAnsi="Arial" w:cs="Arial"/>
          <w:sz w:val="24"/>
          <w:szCs w:val="24"/>
        </w:rPr>
        <w:t>l’Agence Française de Développement la mise en œuvre d’un nouveau </w:t>
      </w:r>
      <w:r w:rsidRPr="00ED2634">
        <w:rPr>
          <w:rFonts w:ascii="Arial" w:hAnsi="Arial" w:cs="Arial"/>
          <w:b/>
          <w:bCs/>
          <w:sz w:val="24"/>
          <w:szCs w:val="24"/>
        </w:rPr>
        <w:t xml:space="preserve">programme d’appui à la mobilisation des ressources intérieures et aux corps de </w:t>
      </w:r>
      <w:r w:rsidR="00ED2634" w:rsidRPr="00ED2634">
        <w:rPr>
          <w:rFonts w:ascii="Arial" w:hAnsi="Arial" w:cs="Arial"/>
          <w:b/>
          <w:bCs/>
          <w:sz w:val="24"/>
          <w:szCs w:val="24"/>
        </w:rPr>
        <w:t xml:space="preserve">contrôle (AMRIC) pour un montant de </w:t>
      </w:r>
      <w:r w:rsidR="006B04C6">
        <w:rPr>
          <w:rFonts w:ascii="Arial" w:hAnsi="Arial" w:cs="Arial"/>
          <w:b/>
          <w:bCs/>
          <w:sz w:val="24"/>
          <w:szCs w:val="24"/>
        </w:rPr>
        <w:t xml:space="preserve">9,6 </w:t>
      </w:r>
      <w:r w:rsidR="00ED2634" w:rsidRPr="00ED2634">
        <w:rPr>
          <w:rFonts w:ascii="Arial" w:hAnsi="Arial" w:cs="Arial"/>
          <w:b/>
          <w:bCs/>
          <w:sz w:val="24"/>
          <w:szCs w:val="24"/>
        </w:rPr>
        <w:t>M€ sur 4 an</w:t>
      </w:r>
      <w:r w:rsidR="00ED2634">
        <w:rPr>
          <w:rFonts w:ascii="Arial" w:hAnsi="Arial" w:cs="Arial"/>
          <w:b/>
          <w:bCs/>
          <w:sz w:val="24"/>
          <w:szCs w:val="24"/>
        </w:rPr>
        <w:t>s.</w:t>
      </w:r>
    </w:p>
    <w:p w14:paraId="0388837A" w14:textId="0A38C12B" w:rsidR="00BF25C8" w:rsidRDefault="0023560D" w:rsidP="00B730F7">
      <w:pPr>
        <w:jc w:val="both"/>
        <w:rPr>
          <w:rFonts w:ascii="Arial" w:hAnsi="Arial" w:cs="Arial"/>
          <w:sz w:val="24"/>
          <w:szCs w:val="24"/>
        </w:rPr>
      </w:pPr>
      <w:r>
        <w:rPr>
          <w:rFonts w:ascii="Arial" w:hAnsi="Arial" w:cs="Arial"/>
          <w:sz w:val="24"/>
          <w:szCs w:val="24"/>
        </w:rPr>
        <w:t xml:space="preserve">L’UE </w:t>
      </w:r>
      <w:r w:rsidR="00E05F87">
        <w:rPr>
          <w:rFonts w:ascii="Arial" w:hAnsi="Arial" w:cs="Arial"/>
          <w:sz w:val="24"/>
          <w:szCs w:val="24"/>
        </w:rPr>
        <w:t>prévoit une</w:t>
      </w:r>
      <w:r w:rsidR="00BF25C8" w:rsidRPr="00BF25C8">
        <w:rPr>
          <w:rFonts w:ascii="Arial" w:hAnsi="Arial" w:cs="Arial"/>
          <w:sz w:val="24"/>
          <w:szCs w:val="24"/>
        </w:rPr>
        <w:t xml:space="preserve"> enveloppe additionnelle de </w:t>
      </w:r>
      <w:r w:rsidR="00BF25C8" w:rsidRPr="0023560D">
        <w:rPr>
          <w:rFonts w:ascii="Arial" w:hAnsi="Arial" w:cs="Arial"/>
          <w:b/>
          <w:bCs/>
          <w:sz w:val="24"/>
          <w:szCs w:val="24"/>
        </w:rPr>
        <w:t xml:space="preserve">5 </w:t>
      </w:r>
      <w:r w:rsidRPr="0023560D">
        <w:rPr>
          <w:rFonts w:ascii="Arial" w:hAnsi="Arial" w:cs="Arial"/>
          <w:b/>
          <w:bCs/>
          <w:sz w:val="24"/>
          <w:szCs w:val="24"/>
        </w:rPr>
        <w:t>430</w:t>
      </w:r>
      <w:r w:rsidR="00BF25C8" w:rsidRPr="0023560D">
        <w:rPr>
          <w:rFonts w:ascii="Arial" w:hAnsi="Arial" w:cs="Arial"/>
          <w:b/>
          <w:bCs/>
          <w:sz w:val="24"/>
          <w:szCs w:val="24"/>
        </w:rPr>
        <w:t xml:space="preserve"> 000 €</w:t>
      </w:r>
      <w:r w:rsidR="00BF25C8" w:rsidRPr="00BF25C8">
        <w:rPr>
          <w:rFonts w:ascii="Arial" w:hAnsi="Arial" w:cs="Arial"/>
          <w:sz w:val="24"/>
          <w:szCs w:val="24"/>
        </w:rPr>
        <w:t xml:space="preserve"> pour renforcer </w:t>
      </w:r>
      <w:r>
        <w:rPr>
          <w:rFonts w:ascii="Arial" w:hAnsi="Arial" w:cs="Arial"/>
          <w:sz w:val="24"/>
          <w:szCs w:val="24"/>
        </w:rPr>
        <w:t xml:space="preserve">et poursuivre </w:t>
      </w:r>
      <w:r w:rsidR="00BF25C8" w:rsidRPr="00BF25C8">
        <w:rPr>
          <w:rFonts w:ascii="Arial" w:hAnsi="Arial" w:cs="Arial"/>
          <w:sz w:val="24"/>
          <w:szCs w:val="24"/>
        </w:rPr>
        <w:t xml:space="preserve">les </w:t>
      </w:r>
      <w:r>
        <w:rPr>
          <w:rFonts w:ascii="Arial" w:hAnsi="Arial" w:cs="Arial"/>
          <w:sz w:val="24"/>
          <w:szCs w:val="24"/>
        </w:rPr>
        <w:t>différents r</w:t>
      </w:r>
      <w:r w:rsidR="00BF25C8" w:rsidRPr="00BF25C8">
        <w:rPr>
          <w:rFonts w:ascii="Arial" w:hAnsi="Arial" w:cs="Arial"/>
          <w:sz w:val="24"/>
          <w:szCs w:val="24"/>
        </w:rPr>
        <w:t>ésultat</w:t>
      </w:r>
      <w:r>
        <w:rPr>
          <w:rFonts w:ascii="Arial" w:hAnsi="Arial" w:cs="Arial"/>
          <w:sz w:val="24"/>
          <w:szCs w:val="24"/>
        </w:rPr>
        <w:t>s</w:t>
      </w:r>
      <w:r w:rsidR="00BF25C8" w:rsidRPr="00BF25C8">
        <w:rPr>
          <w:rFonts w:ascii="Arial" w:hAnsi="Arial" w:cs="Arial"/>
          <w:sz w:val="24"/>
          <w:szCs w:val="24"/>
        </w:rPr>
        <w:t xml:space="preserve"> à travers l’appui à la réalisation d’activités complémentaires et un nouveau Résultat </w:t>
      </w:r>
      <w:r>
        <w:rPr>
          <w:rFonts w:ascii="Arial" w:hAnsi="Arial" w:cs="Arial"/>
          <w:sz w:val="24"/>
          <w:szCs w:val="24"/>
        </w:rPr>
        <w:t xml:space="preserve">6, </w:t>
      </w:r>
      <w:r w:rsidRPr="0023560D">
        <w:rPr>
          <w:rFonts w:ascii="Arial" w:hAnsi="Arial" w:cs="Arial"/>
          <w:sz w:val="24"/>
          <w:szCs w:val="24"/>
        </w:rPr>
        <w:t xml:space="preserve">choix </w:t>
      </w:r>
      <w:r>
        <w:rPr>
          <w:rFonts w:ascii="Arial" w:hAnsi="Arial" w:cs="Arial"/>
          <w:sz w:val="24"/>
          <w:szCs w:val="24"/>
        </w:rPr>
        <w:t xml:space="preserve">sur </w:t>
      </w:r>
      <w:r w:rsidRPr="0023560D">
        <w:rPr>
          <w:rFonts w:ascii="Arial" w:hAnsi="Arial" w:cs="Arial"/>
          <w:sz w:val="24"/>
          <w:szCs w:val="24"/>
        </w:rPr>
        <w:t xml:space="preserve">la commande publique comme nouvelle composante de la GFP </w:t>
      </w:r>
      <w:r>
        <w:rPr>
          <w:rFonts w:ascii="Arial" w:hAnsi="Arial" w:cs="Arial"/>
          <w:sz w:val="24"/>
          <w:szCs w:val="24"/>
        </w:rPr>
        <w:t>et</w:t>
      </w:r>
      <w:r w:rsidRPr="0023560D">
        <w:rPr>
          <w:rFonts w:ascii="Arial" w:hAnsi="Arial" w:cs="Arial"/>
          <w:sz w:val="24"/>
          <w:szCs w:val="24"/>
        </w:rPr>
        <w:t xml:space="preserve"> justifié par la stratégie Global Gateway axée sur l’investissement. Cela fait sens notamment de rapprocher les dispositifs de réglementation et de conformité aux expériences concrètes rencontrées par les investisseurs européens en Guinée</w:t>
      </w:r>
      <w:r>
        <w:rPr>
          <w:rFonts w:ascii="Arial" w:hAnsi="Arial" w:cs="Arial"/>
          <w:sz w:val="24"/>
          <w:szCs w:val="24"/>
        </w:rPr>
        <w:t>.</w:t>
      </w:r>
    </w:p>
    <w:p w14:paraId="17F12976" w14:textId="45D70979" w:rsidR="0023560D" w:rsidRPr="00B730F7" w:rsidRDefault="0023560D" w:rsidP="00454362">
      <w:pPr>
        <w:contextualSpacing/>
        <w:jc w:val="both"/>
        <w:rPr>
          <w:rFonts w:ascii="Arial" w:hAnsi="Arial" w:cs="Arial"/>
          <w:sz w:val="24"/>
          <w:szCs w:val="24"/>
        </w:rPr>
      </w:pPr>
      <w:r>
        <w:rPr>
          <w:rFonts w:ascii="Arial" w:hAnsi="Arial" w:cs="Arial"/>
          <w:sz w:val="24"/>
          <w:szCs w:val="24"/>
        </w:rPr>
        <w:t xml:space="preserve">Ce financement additionnel </w:t>
      </w:r>
      <w:r w:rsidR="00BE379D" w:rsidRPr="00BE379D">
        <w:rPr>
          <w:rFonts w:ascii="Arial" w:hAnsi="Arial" w:cs="Arial"/>
          <w:sz w:val="24"/>
          <w:szCs w:val="24"/>
        </w:rPr>
        <w:t>étendra également</w:t>
      </w:r>
      <w:r w:rsidR="00BE379D">
        <w:rPr>
          <w:rFonts w:ascii="Arial" w:hAnsi="Arial" w:cs="Arial"/>
          <w:sz w:val="24"/>
          <w:szCs w:val="24"/>
        </w:rPr>
        <w:t xml:space="preserve"> la durée du programme </w:t>
      </w:r>
      <w:r w:rsidR="00390F32">
        <w:rPr>
          <w:rFonts w:ascii="Arial" w:hAnsi="Arial" w:cs="Arial"/>
          <w:sz w:val="24"/>
          <w:szCs w:val="24"/>
        </w:rPr>
        <w:t>jusqu’en avril 2029</w:t>
      </w:r>
      <w:r w:rsidR="00BE379D">
        <w:rPr>
          <w:rFonts w:ascii="Arial" w:hAnsi="Arial" w:cs="Arial"/>
          <w:sz w:val="24"/>
          <w:szCs w:val="24"/>
        </w:rPr>
        <w:t>.</w:t>
      </w:r>
    </w:p>
    <w:p w14:paraId="042EC347" w14:textId="77777777" w:rsidR="00ED2634" w:rsidRDefault="00ED2634" w:rsidP="00454362">
      <w:pPr>
        <w:contextualSpacing/>
        <w:jc w:val="both"/>
        <w:rPr>
          <w:rFonts w:ascii="Arial" w:hAnsi="Arial" w:cs="Arial"/>
          <w:b/>
          <w:bCs/>
          <w:sz w:val="24"/>
          <w:szCs w:val="24"/>
        </w:rPr>
      </w:pPr>
    </w:p>
    <w:p w14:paraId="405926F1" w14:textId="659336AE" w:rsidR="00B730F7" w:rsidRDefault="00390F32" w:rsidP="00454362">
      <w:pPr>
        <w:contextualSpacing/>
        <w:jc w:val="both"/>
        <w:rPr>
          <w:rFonts w:ascii="Arial" w:hAnsi="Arial" w:cs="Arial"/>
          <w:sz w:val="24"/>
          <w:szCs w:val="24"/>
        </w:rPr>
      </w:pPr>
      <w:r>
        <w:rPr>
          <w:rFonts w:ascii="Arial" w:hAnsi="Arial" w:cs="Arial"/>
          <w:sz w:val="24"/>
          <w:szCs w:val="24"/>
        </w:rPr>
        <w:t>L</w:t>
      </w:r>
      <w:r w:rsidR="00B730F7" w:rsidRPr="00B730F7">
        <w:rPr>
          <w:rFonts w:ascii="Arial" w:hAnsi="Arial" w:cs="Arial"/>
          <w:sz w:val="24"/>
          <w:szCs w:val="24"/>
        </w:rPr>
        <w:t>e programme</w:t>
      </w:r>
      <w:r>
        <w:rPr>
          <w:rFonts w:ascii="Arial" w:hAnsi="Arial" w:cs="Arial"/>
          <w:sz w:val="24"/>
          <w:szCs w:val="24"/>
        </w:rPr>
        <w:t xml:space="preserve"> AMRIC</w:t>
      </w:r>
      <w:r w:rsidR="00B730F7" w:rsidRPr="00B730F7">
        <w:rPr>
          <w:rFonts w:ascii="Arial" w:hAnsi="Arial" w:cs="Arial"/>
          <w:sz w:val="24"/>
          <w:szCs w:val="24"/>
        </w:rPr>
        <w:t xml:space="preserve"> a pour </w:t>
      </w:r>
      <w:r w:rsidR="00B730F7" w:rsidRPr="006B04C6">
        <w:rPr>
          <w:rFonts w:ascii="Arial" w:hAnsi="Arial" w:cs="Arial"/>
          <w:b/>
          <w:bCs/>
          <w:sz w:val="24"/>
          <w:szCs w:val="24"/>
        </w:rPr>
        <w:t>objectif général d’appuyer l’Etat et les collectivités locales en vue d’accroitre les moyens pour mener des politiques publiques au bénéfice des populations.</w:t>
      </w:r>
      <w:r w:rsidR="00B730F7" w:rsidRPr="00B730F7">
        <w:rPr>
          <w:rFonts w:ascii="Arial" w:hAnsi="Arial" w:cs="Arial"/>
          <w:sz w:val="24"/>
          <w:szCs w:val="24"/>
        </w:rPr>
        <w:t> </w:t>
      </w:r>
    </w:p>
    <w:p w14:paraId="6CD12B62" w14:textId="77777777" w:rsidR="006B04C6" w:rsidRPr="00B730F7" w:rsidRDefault="006B04C6" w:rsidP="00454362">
      <w:pPr>
        <w:contextualSpacing/>
        <w:jc w:val="both"/>
        <w:rPr>
          <w:rFonts w:ascii="Arial" w:hAnsi="Arial" w:cs="Arial"/>
          <w:sz w:val="24"/>
          <w:szCs w:val="24"/>
        </w:rPr>
      </w:pPr>
    </w:p>
    <w:p w14:paraId="4BA5FE82" w14:textId="5BA5953D" w:rsidR="006B04C6" w:rsidRPr="00DE1078" w:rsidRDefault="00390F32" w:rsidP="00454362">
      <w:pPr>
        <w:contextualSpacing/>
        <w:jc w:val="both"/>
        <w:rPr>
          <w:rFonts w:ascii="Arial" w:hAnsi="Arial" w:cs="Arial"/>
          <w:sz w:val="24"/>
          <w:szCs w:val="24"/>
        </w:rPr>
      </w:pPr>
      <w:r>
        <w:rPr>
          <w:rFonts w:ascii="Arial" w:hAnsi="Arial" w:cs="Arial"/>
          <w:b/>
          <w:bCs/>
          <w:sz w:val="24"/>
          <w:szCs w:val="24"/>
        </w:rPr>
        <w:t>Il</w:t>
      </w:r>
      <w:r w:rsidR="006B04C6" w:rsidRPr="00DE1078">
        <w:rPr>
          <w:rFonts w:ascii="Arial" w:hAnsi="Arial" w:cs="Arial"/>
          <w:b/>
          <w:bCs/>
          <w:sz w:val="24"/>
          <w:szCs w:val="24"/>
        </w:rPr>
        <w:t xml:space="preserve"> permet le renforcement des partenaires guinéens que sont la DGI</w:t>
      </w:r>
      <w:r w:rsidR="006B04C6" w:rsidRPr="00DE1078">
        <w:rPr>
          <w:rFonts w:ascii="Arial" w:hAnsi="Arial" w:cs="Arial"/>
          <w:sz w:val="24"/>
          <w:szCs w:val="24"/>
        </w:rPr>
        <w:t xml:space="preserve"> (Direction Générale des Impôts), </w:t>
      </w:r>
      <w:r w:rsidR="006B04C6" w:rsidRPr="00DE1078">
        <w:rPr>
          <w:rFonts w:ascii="Arial" w:hAnsi="Arial" w:cs="Arial"/>
          <w:b/>
          <w:bCs/>
          <w:sz w:val="24"/>
          <w:szCs w:val="24"/>
        </w:rPr>
        <w:t>la</w:t>
      </w:r>
      <w:r w:rsidR="006B04C6" w:rsidRPr="00DE1078">
        <w:rPr>
          <w:rFonts w:ascii="Arial" w:hAnsi="Arial" w:cs="Arial"/>
          <w:sz w:val="24"/>
          <w:szCs w:val="24"/>
        </w:rPr>
        <w:t xml:space="preserve"> </w:t>
      </w:r>
      <w:r w:rsidR="006B04C6" w:rsidRPr="00DE1078">
        <w:rPr>
          <w:rFonts w:ascii="Arial" w:hAnsi="Arial" w:cs="Arial"/>
          <w:b/>
          <w:bCs/>
          <w:sz w:val="24"/>
          <w:szCs w:val="24"/>
        </w:rPr>
        <w:t>DGTCP</w:t>
      </w:r>
      <w:r w:rsidR="006B04C6" w:rsidRPr="00DE1078">
        <w:rPr>
          <w:rFonts w:ascii="Arial" w:hAnsi="Arial" w:cs="Arial"/>
          <w:sz w:val="24"/>
          <w:szCs w:val="24"/>
        </w:rPr>
        <w:t xml:space="preserve"> (Direction Générale du Trésor et de la Comptabilité Publique), </w:t>
      </w:r>
      <w:r w:rsidR="006B04C6" w:rsidRPr="00DE1078">
        <w:rPr>
          <w:rFonts w:ascii="Arial" w:hAnsi="Arial" w:cs="Arial"/>
          <w:b/>
          <w:bCs/>
          <w:sz w:val="24"/>
          <w:szCs w:val="24"/>
        </w:rPr>
        <w:t>la</w:t>
      </w:r>
      <w:r w:rsidR="006B04C6" w:rsidRPr="00DE1078">
        <w:rPr>
          <w:rFonts w:ascii="Arial" w:hAnsi="Arial" w:cs="Arial"/>
          <w:sz w:val="24"/>
          <w:szCs w:val="24"/>
        </w:rPr>
        <w:t xml:space="preserve"> </w:t>
      </w:r>
      <w:r w:rsidR="006B04C6" w:rsidRPr="00DE1078">
        <w:rPr>
          <w:rFonts w:ascii="Arial" w:hAnsi="Arial" w:cs="Arial"/>
          <w:b/>
          <w:bCs/>
          <w:sz w:val="24"/>
          <w:szCs w:val="24"/>
        </w:rPr>
        <w:t>DGD</w:t>
      </w:r>
      <w:r w:rsidR="006B04C6" w:rsidRPr="00DE1078">
        <w:rPr>
          <w:rFonts w:ascii="Arial" w:hAnsi="Arial" w:cs="Arial"/>
          <w:sz w:val="24"/>
          <w:szCs w:val="24"/>
        </w:rPr>
        <w:t xml:space="preserve"> (Direction </w:t>
      </w:r>
      <w:r w:rsidR="006B04C6" w:rsidRPr="00DE1078">
        <w:rPr>
          <w:rFonts w:ascii="Arial" w:hAnsi="Arial" w:cs="Arial"/>
          <w:sz w:val="24"/>
          <w:szCs w:val="24"/>
        </w:rPr>
        <w:lastRenderedPageBreak/>
        <w:t xml:space="preserve">Générale des douanes), </w:t>
      </w:r>
      <w:r w:rsidR="006B04C6" w:rsidRPr="00DE1078">
        <w:rPr>
          <w:rFonts w:ascii="Arial" w:hAnsi="Arial" w:cs="Arial"/>
          <w:b/>
          <w:bCs/>
          <w:sz w:val="24"/>
          <w:szCs w:val="24"/>
        </w:rPr>
        <w:t>l’IGF</w:t>
      </w:r>
      <w:r w:rsidR="006B04C6" w:rsidRPr="00DE1078">
        <w:rPr>
          <w:rFonts w:ascii="Arial" w:hAnsi="Arial" w:cs="Arial"/>
          <w:sz w:val="24"/>
          <w:szCs w:val="24"/>
        </w:rPr>
        <w:t xml:space="preserve"> (Inspection Générale des Finances), </w:t>
      </w:r>
      <w:r w:rsidR="006B04C6" w:rsidRPr="00DE1078">
        <w:rPr>
          <w:rFonts w:ascii="Arial" w:hAnsi="Arial" w:cs="Arial"/>
          <w:b/>
          <w:bCs/>
          <w:sz w:val="24"/>
          <w:szCs w:val="24"/>
        </w:rPr>
        <w:t>l’IGE</w:t>
      </w:r>
      <w:r w:rsidR="006B04C6" w:rsidRPr="00DE1078">
        <w:rPr>
          <w:rFonts w:ascii="Arial" w:hAnsi="Arial" w:cs="Arial"/>
          <w:sz w:val="24"/>
          <w:szCs w:val="24"/>
        </w:rPr>
        <w:t xml:space="preserve"> (Inspection Générale d’Etat), </w:t>
      </w:r>
      <w:r w:rsidR="006B04C6" w:rsidRPr="00DE1078">
        <w:rPr>
          <w:rFonts w:ascii="Arial" w:hAnsi="Arial" w:cs="Arial"/>
          <w:b/>
          <w:bCs/>
          <w:sz w:val="24"/>
          <w:szCs w:val="24"/>
        </w:rPr>
        <w:t>la</w:t>
      </w:r>
      <w:r w:rsidR="006B04C6" w:rsidRPr="00DE1078">
        <w:rPr>
          <w:rFonts w:ascii="Arial" w:hAnsi="Arial" w:cs="Arial"/>
          <w:sz w:val="24"/>
          <w:szCs w:val="24"/>
        </w:rPr>
        <w:t xml:space="preserve"> </w:t>
      </w:r>
      <w:r w:rsidR="006B04C6" w:rsidRPr="00DE1078">
        <w:rPr>
          <w:rFonts w:ascii="Arial" w:hAnsi="Arial" w:cs="Arial"/>
          <w:b/>
          <w:bCs/>
          <w:sz w:val="24"/>
          <w:szCs w:val="24"/>
        </w:rPr>
        <w:t>Cour des Comptes</w:t>
      </w:r>
      <w:r w:rsidR="006B04C6" w:rsidRPr="00DE1078">
        <w:rPr>
          <w:rFonts w:ascii="Arial" w:hAnsi="Arial" w:cs="Arial"/>
          <w:sz w:val="24"/>
          <w:szCs w:val="24"/>
        </w:rPr>
        <w:t xml:space="preserve">, </w:t>
      </w:r>
      <w:r w:rsidR="006B04C6" w:rsidRPr="00DE1078">
        <w:rPr>
          <w:rFonts w:ascii="Arial" w:hAnsi="Arial" w:cs="Arial"/>
          <w:b/>
          <w:bCs/>
          <w:sz w:val="24"/>
          <w:szCs w:val="24"/>
        </w:rPr>
        <w:t>les Collectivités locales pilotes</w:t>
      </w:r>
      <w:r w:rsidR="006B04C6" w:rsidRPr="00DE1078">
        <w:rPr>
          <w:rFonts w:ascii="Arial" w:hAnsi="Arial" w:cs="Arial"/>
          <w:sz w:val="24"/>
          <w:szCs w:val="24"/>
        </w:rPr>
        <w:t>,</w:t>
      </w:r>
      <w:r w:rsidR="00DE1078" w:rsidRPr="00DE1078">
        <w:t xml:space="preserve"> </w:t>
      </w:r>
      <w:r w:rsidR="00DE1078" w:rsidRPr="00DE1078">
        <w:rPr>
          <w:rFonts w:ascii="Arial" w:hAnsi="Arial" w:cs="Arial"/>
          <w:sz w:val="24"/>
          <w:szCs w:val="24"/>
        </w:rPr>
        <w:t xml:space="preserve">la </w:t>
      </w:r>
      <w:r w:rsidR="00DE1078" w:rsidRPr="00DE1078">
        <w:rPr>
          <w:rFonts w:ascii="Arial" w:hAnsi="Arial" w:cs="Arial"/>
          <w:b/>
          <w:bCs/>
          <w:sz w:val="24"/>
          <w:szCs w:val="24"/>
        </w:rPr>
        <w:t>DGPEIP</w:t>
      </w:r>
      <w:r w:rsidR="00DE1078" w:rsidRPr="00DE1078">
        <w:rPr>
          <w:rFonts w:ascii="Arial" w:hAnsi="Arial" w:cs="Arial"/>
          <w:sz w:val="24"/>
          <w:szCs w:val="24"/>
        </w:rPr>
        <w:t xml:space="preserve"> (Direction Générale du Patrimoine de l’État et des Investissements Privés)</w:t>
      </w:r>
      <w:r w:rsidR="00BF25C8">
        <w:rPr>
          <w:rFonts w:ascii="Arial" w:hAnsi="Arial" w:cs="Arial"/>
          <w:sz w:val="24"/>
          <w:szCs w:val="24"/>
        </w:rPr>
        <w:t>,</w:t>
      </w:r>
      <w:r w:rsidR="00BF25C8" w:rsidRPr="00BF25C8">
        <w:t xml:space="preserve"> </w:t>
      </w:r>
      <w:r w:rsidR="00A30505">
        <w:t>l’</w:t>
      </w:r>
      <w:r w:rsidR="00BF25C8" w:rsidRPr="00BF25C8">
        <w:rPr>
          <w:rFonts w:ascii="Arial" w:hAnsi="Arial" w:cs="Arial"/>
          <w:sz w:val="24"/>
          <w:szCs w:val="24"/>
        </w:rPr>
        <w:t>Autorité de Régulation des Marchés Publics</w:t>
      </w:r>
      <w:r w:rsidR="00A30505">
        <w:rPr>
          <w:rFonts w:ascii="Arial" w:hAnsi="Arial" w:cs="Arial"/>
          <w:sz w:val="24"/>
          <w:szCs w:val="24"/>
        </w:rPr>
        <w:t xml:space="preserve"> (</w:t>
      </w:r>
      <w:r w:rsidR="00A30505" w:rsidRPr="0023560D">
        <w:rPr>
          <w:rFonts w:ascii="Arial" w:hAnsi="Arial" w:cs="Arial"/>
          <w:b/>
          <w:bCs/>
          <w:sz w:val="24"/>
          <w:szCs w:val="24"/>
        </w:rPr>
        <w:t>ARMP</w:t>
      </w:r>
      <w:r w:rsidR="00BF25C8">
        <w:rPr>
          <w:rFonts w:ascii="Arial" w:hAnsi="Arial" w:cs="Arial"/>
          <w:sz w:val="24"/>
          <w:szCs w:val="24"/>
        </w:rPr>
        <w:t>).</w:t>
      </w:r>
    </w:p>
    <w:p w14:paraId="37C6502F" w14:textId="77777777" w:rsidR="006B04C6" w:rsidRDefault="006B04C6" w:rsidP="00454362">
      <w:pPr>
        <w:contextualSpacing/>
        <w:jc w:val="both"/>
        <w:rPr>
          <w:rFonts w:ascii="Arial" w:hAnsi="Arial" w:cs="Arial"/>
          <w:b/>
          <w:bCs/>
          <w:sz w:val="24"/>
          <w:szCs w:val="24"/>
        </w:rPr>
      </w:pPr>
    </w:p>
    <w:p w14:paraId="00A72792" w14:textId="3261E3D8" w:rsidR="00DE1078" w:rsidRPr="00DE1078" w:rsidRDefault="00DE1078" w:rsidP="00454362">
      <w:pPr>
        <w:contextualSpacing/>
        <w:jc w:val="both"/>
        <w:rPr>
          <w:rFonts w:ascii="Arial" w:hAnsi="Arial" w:cs="Arial"/>
          <w:sz w:val="24"/>
          <w:szCs w:val="24"/>
        </w:rPr>
      </w:pPr>
      <w:r>
        <w:rPr>
          <w:rFonts w:ascii="Arial" w:hAnsi="Arial" w:cs="Arial"/>
          <w:sz w:val="24"/>
          <w:szCs w:val="24"/>
        </w:rPr>
        <w:t xml:space="preserve">Afin de garantir un ancrage institutionnel fort et pouvoir accompagner efficacement </w:t>
      </w:r>
      <w:r w:rsidR="00390F32">
        <w:rPr>
          <w:rFonts w:ascii="Arial" w:hAnsi="Arial" w:cs="Arial"/>
          <w:sz w:val="24"/>
          <w:szCs w:val="24"/>
        </w:rPr>
        <w:t xml:space="preserve">la composante commande </w:t>
      </w:r>
      <w:r w:rsidR="00E05F87">
        <w:rPr>
          <w:rFonts w:ascii="Arial" w:hAnsi="Arial" w:cs="Arial"/>
          <w:sz w:val="24"/>
          <w:szCs w:val="24"/>
        </w:rPr>
        <w:t>publique,</w:t>
      </w:r>
      <w:r>
        <w:rPr>
          <w:rFonts w:ascii="Arial" w:hAnsi="Arial" w:cs="Arial"/>
          <w:sz w:val="24"/>
          <w:szCs w:val="24"/>
        </w:rPr>
        <w:t xml:space="preserve"> Expertise France </w:t>
      </w:r>
      <w:r w:rsidR="00390F32">
        <w:rPr>
          <w:rFonts w:ascii="Arial" w:hAnsi="Arial" w:cs="Arial"/>
          <w:sz w:val="24"/>
          <w:szCs w:val="24"/>
        </w:rPr>
        <w:t xml:space="preserve">recherche </w:t>
      </w:r>
      <w:proofErr w:type="spellStart"/>
      <w:r w:rsidR="00390F32">
        <w:rPr>
          <w:rFonts w:ascii="Arial" w:hAnsi="Arial" w:cs="Arial"/>
          <w:sz w:val="24"/>
          <w:szCs w:val="24"/>
        </w:rPr>
        <w:t>un.e</w:t>
      </w:r>
      <w:proofErr w:type="spellEnd"/>
      <w:r w:rsidR="00390F32">
        <w:rPr>
          <w:rFonts w:ascii="Arial" w:hAnsi="Arial" w:cs="Arial"/>
          <w:sz w:val="24"/>
          <w:szCs w:val="24"/>
        </w:rPr>
        <w:t xml:space="preserve"> </w:t>
      </w:r>
      <w:r w:rsidRPr="00DE1078">
        <w:rPr>
          <w:rFonts w:ascii="Arial" w:hAnsi="Arial" w:cs="Arial"/>
          <w:b/>
          <w:bCs/>
          <w:sz w:val="24"/>
          <w:szCs w:val="24"/>
        </w:rPr>
        <w:t xml:space="preserve"> </w:t>
      </w:r>
      <w:proofErr w:type="spellStart"/>
      <w:r w:rsidRPr="00DE1078">
        <w:rPr>
          <w:rFonts w:ascii="Arial" w:hAnsi="Arial" w:cs="Arial"/>
          <w:b/>
          <w:bCs/>
          <w:sz w:val="24"/>
          <w:szCs w:val="24"/>
        </w:rPr>
        <w:t>expert</w:t>
      </w:r>
      <w:r w:rsidR="00390F32">
        <w:rPr>
          <w:rFonts w:ascii="Arial" w:hAnsi="Arial" w:cs="Arial"/>
          <w:b/>
          <w:bCs/>
          <w:sz w:val="24"/>
          <w:szCs w:val="24"/>
        </w:rPr>
        <w:t>.e</w:t>
      </w:r>
      <w:proofErr w:type="spellEnd"/>
      <w:r w:rsidRPr="00DE1078">
        <w:rPr>
          <w:rFonts w:ascii="Arial" w:hAnsi="Arial" w:cs="Arial"/>
          <w:b/>
          <w:bCs/>
          <w:sz w:val="24"/>
          <w:szCs w:val="24"/>
        </w:rPr>
        <w:t xml:space="preserve"> </w:t>
      </w:r>
      <w:proofErr w:type="spellStart"/>
      <w:r w:rsidRPr="00DE1078">
        <w:rPr>
          <w:rFonts w:ascii="Arial" w:hAnsi="Arial" w:cs="Arial"/>
          <w:b/>
          <w:bCs/>
          <w:sz w:val="24"/>
          <w:szCs w:val="24"/>
        </w:rPr>
        <w:t>principa</w:t>
      </w:r>
      <w:r w:rsidR="00390F32">
        <w:rPr>
          <w:rFonts w:ascii="Arial" w:hAnsi="Arial" w:cs="Arial"/>
          <w:b/>
          <w:bCs/>
          <w:sz w:val="24"/>
          <w:szCs w:val="24"/>
        </w:rPr>
        <w:t>l.le</w:t>
      </w:r>
      <w:proofErr w:type="spellEnd"/>
      <w:r w:rsidR="00390F32">
        <w:rPr>
          <w:rFonts w:ascii="Arial" w:hAnsi="Arial" w:cs="Arial"/>
          <w:b/>
          <w:bCs/>
          <w:sz w:val="24"/>
          <w:szCs w:val="24"/>
        </w:rPr>
        <w:t xml:space="preserve"> résident pour la mise en œuvre des activités liées à cette nouvelle composante</w:t>
      </w:r>
      <w:r>
        <w:rPr>
          <w:rFonts w:ascii="Arial" w:hAnsi="Arial" w:cs="Arial"/>
          <w:b/>
          <w:bCs/>
          <w:sz w:val="24"/>
          <w:szCs w:val="24"/>
        </w:rPr>
        <w:t>.</w:t>
      </w:r>
    </w:p>
    <w:p w14:paraId="04BD8A17" w14:textId="77777777" w:rsidR="00DE1078" w:rsidRDefault="00DE1078" w:rsidP="00B730F7">
      <w:pPr>
        <w:jc w:val="both"/>
        <w:rPr>
          <w:rFonts w:ascii="Arial" w:hAnsi="Arial" w:cs="Arial"/>
          <w:b/>
          <w:bCs/>
          <w:sz w:val="24"/>
          <w:szCs w:val="24"/>
        </w:rPr>
      </w:pPr>
    </w:p>
    <w:p w14:paraId="533A5598" w14:textId="7878A986" w:rsidR="00DE1078" w:rsidRDefault="00DE1078" w:rsidP="00DE1078">
      <w:pPr>
        <w:pStyle w:val="TBSITitre1"/>
        <w:spacing w:before="0"/>
        <w:jc w:val="both"/>
        <w:rPr>
          <w:rFonts w:cs="Arial"/>
          <w:sz w:val="24"/>
          <w:szCs w:val="24"/>
        </w:rPr>
      </w:pPr>
      <w:r>
        <w:rPr>
          <w:rFonts w:cs="Arial"/>
          <w:sz w:val="24"/>
          <w:szCs w:val="24"/>
        </w:rPr>
        <w:t>3. DESCRIPTION</w:t>
      </w:r>
      <w:r w:rsidRPr="00B730F7">
        <w:rPr>
          <w:rFonts w:cs="Arial"/>
          <w:sz w:val="24"/>
          <w:szCs w:val="24"/>
        </w:rPr>
        <w:t xml:space="preserve"> </w:t>
      </w:r>
      <w:r>
        <w:rPr>
          <w:rFonts w:cs="Arial"/>
          <w:sz w:val="24"/>
          <w:szCs w:val="24"/>
        </w:rPr>
        <w:t>DE LA MISSION </w:t>
      </w:r>
    </w:p>
    <w:p w14:paraId="661A47D7" w14:textId="3D2D568A" w:rsidR="00DE1078" w:rsidRDefault="00DE1078" w:rsidP="00B730F7">
      <w:pPr>
        <w:jc w:val="both"/>
        <w:rPr>
          <w:rFonts w:ascii="Arial" w:hAnsi="Arial" w:cs="Arial"/>
          <w:sz w:val="24"/>
          <w:szCs w:val="24"/>
        </w:rPr>
      </w:pPr>
      <w:r w:rsidRPr="00DE1078">
        <w:rPr>
          <w:rFonts w:ascii="Arial" w:hAnsi="Arial" w:cs="Arial"/>
          <w:sz w:val="24"/>
          <w:szCs w:val="24"/>
        </w:rPr>
        <w:t>L’</w:t>
      </w:r>
      <w:proofErr w:type="spellStart"/>
      <w:r w:rsidRPr="00DE1078">
        <w:rPr>
          <w:rFonts w:ascii="Arial" w:hAnsi="Arial" w:cs="Arial"/>
          <w:sz w:val="24"/>
          <w:szCs w:val="24"/>
        </w:rPr>
        <w:t>expert</w:t>
      </w:r>
      <w:r>
        <w:rPr>
          <w:rFonts w:ascii="Arial" w:hAnsi="Arial" w:cs="Arial"/>
          <w:sz w:val="24"/>
          <w:szCs w:val="24"/>
        </w:rPr>
        <w:t>.e</w:t>
      </w:r>
      <w:proofErr w:type="spellEnd"/>
      <w:r>
        <w:rPr>
          <w:rFonts w:ascii="Arial" w:hAnsi="Arial" w:cs="Arial"/>
          <w:sz w:val="24"/>
          <w:szCs w:val="24"/>
        </w:rPr>
        <w:t xml:space="preserve"> en </w:t>
      </w:r>
      <w:r w:rsidR="00B45649">
        <w:rPr>
          <w:rFonts w:ascii="Arial" w:hAnsi="Arial" w:cs="Arial"/>
          <w:sz w:val="24"/>
          <w:szCs w:val="24"/>
        </w:rPr>
        <w:t>commande publique</w:t>
      </w:r>
      <w:r w:rsidR="00205E2D">
        <w:rPr>
          <w:rFonts w:ascii="Arial" w:hAnsi="Arial" w:cs="Arial"/>
          <w:sz w:val="24"/>
          <w:szCs w:val="24"/>
        </w:rPr>
        <w:t xml:space="preserve"> aura la responsabilité d’assurer le pilotage du volet &lt;&lt;</w:t>
      </w:r>
      <w:r w:rsidR="00B45649" w:rsidRPr="00B45649">
        <w:t xml:space="preserve"> </w:t>
      </w:r>
      <w:r w:rsidR="001F4F4B" w:rsidRPr="001F4F4B">
        <w:rPr>
          <w:rFonts w:ascii="Arial" w:hAnsi="Arial" w:cs="Arial"/>
          <w:b/>
          <w:bCs/>
          <w:sz w:val="24"/>
          <w:szCs w:val="24"/>
        </w:rPr>
        <w:t>amélioration et transparence de la gestion de la commande publique</w:t>
      </w:r>
      <w:r w:rsidR="00B45649" w:rsidRPr="00B45649">
        <w:rPr>
          <w:rFonts w:ascii="Arial" w:hAnsi="Arial" w:cs="Arial"/>
          <w:b/>
          <w:bCs/>
          <w:sz w:val="24"/>
          <w:szCs w:val="24"/>
        </w:rPr>
        <w:t xml:space="preserve"> </w:t>
      </w:r>
      <w:r w:rsidR="00205E2D">
        <w:rPr>
          <w:rFonts w:ascii="Arial" w:hAnsi="Arial" w:cs="Arial"/>
          <w:sz w:val="24"/>
          <w:szCs w:val="24"/>
        </w:rPr>
        <w:t xml:space="preserve">&gt;&gt; de la </w:t>
      </w:r>
      <w:r w:rsidR="00205E2D" w:rsidRPr="00205E2D">
        <w:rPr>
          <w:rFonts w:ascii="Arial" w:hAnsi="Arial" w:cs="Arial"/>
          <w:b/>
          <w:bCs/>
          <w:sz w:val="24"/>
          <w:szCs w:val="24"/>
        </w:rPr>
        <w:t xml:space="preserve">composante </w:t>
      </w:r>
      <w:r w:rsidR="00B45649">
        <w:rPr>
          <w:rFonts w:ascii="Arial" w:hAnsi="Arial" w:cs="Arial"/>
          <w:b/>
          <w:bCs/>
          <w:sz w:val="24"/>
          <w:szCs w:val="24"/>
        </w:rPr>
        <w:t>6</w:t>
      </w:r>
      <w:r w:rsidR="00205E2D">
        <w:rPr>
          <w:rFonts w:ascii="Arial" w:hAnsi="Arial" w:cs="Arial"/>
          <w:sz w:val="24"/>
          <w:szCs w:val="24"/>
        </w:rPr>
        <w:t xml:space="preserve"> du programme. Il assurera la planification, la mobilisation de l’expertise et le suivi-évaluation de la composante.</w:t>
      </w:r>
    </w:p>
    <w:p w14:paraId="355AC416" w14:textId="77777777" w:rsidR="00205E2D" w:rsidRDefault="00205E2D" w:rsidP="00B730F7">
      <w:pPr>
        <w:jc w:val="both"/>
        <w:rPr>
          <w:rFonts w:ascii="Arial" w:hAnsi="Arial" w:cs="Arial"/>
          <w:sz w:val="24"/>
          <w:szCs w:val="24"/>
        </w:rPr>
      </w:pPr>
    </w:p>
    <w:p w14:paraId="7971872F" w14:textId="15C649D8" w:rsidR="00205E2D" w:rsidRDefault="00205E2D" w:rsidP="0068043D">
      <w:pPr>
        <w:contextualSpacing/>
        <w:jc w:val="both"/>
        <w:rPr>
          <w:rFonts w:ascii="Arial" w:hAnsi="Arial" w:cs="Arial"/>
          <w:sz w:val="24"/>
          <w:szCs w:val="24"/>
        </w:rPr>
      </w:pPr>
      <w:r>
        <w:rPr>
          <w:rFonts w:ascii="Arial" w:hAnsi="Arial" w:cs="Arial"/>
          <w:sz w:val="24"/>
          <w:szCs w:val="24"/>
        </w:rPr>
        <w:t xml:space="preserve">La composante </w:t>
      </w:r>
      <w:r w:rsidR="00B45649">
        <w:rPr>
          <w:rFonts w:ascii="Arial" w:hAnsi="Arial" w:cs="Arial"/>
          <w:sz w:val="24"/>
          <w:szCs w:val="24"/>
        </w:rPr>
        <w:t>6</w:t>
      </w:r>
      <w:r>
        <w:rPr>
          <w:rFonts w:ascii="Arial" w:hAnsi="Arial" w:cs="Arial"/>
          <w:sz w:val="24"/>
          <w:szCs w:val="24"/>
        </w:rPr>
        <w:t xml:space="preserve"> est structurée autour de l’atteinte d</w:t>
      </w:r>
      <w:r w:rsidR="0046245D">
        <w:rPr>
          <w:rFonts w:ascii="Arial" w:hAnsi="Arial" w:cs="Arial"/>
          <w:sz w:val="24"/>
          <w:szCs w:val="24"/>
        </w:rPr>
        <w:t>u</w:t>
      </w:r>
      <w:r>
        <w:rPr>
          <w:rFonts w:ascii="Arial" w:hAnsi="Arial" w:cs="Arial"/>
          <w:sz w:val="24"/>
          <w:szCs w:val="24"/>
        </w:rPr>
        <w:t xml:space="preserve"> résultat suivant :</w:t>
      </w:r>
    </w:p>
    <w:p w14:paraId="0A25A930" w14:textId="77777777" w:rsidR="00205E2D" w:rsidRPr="00DE1078" w:rsidRDefault="00205E2D" w:rsidP="0068043D">
      <w:pPr>
        <w:contextualSpacing/>
        <w:jc w:val="both"/>
        <w:rPr>
          <w:rFonts w:ascii="Arial" w:hAnsi="Arial" w:cs="Arial"/>
          <w:sz w:val="24"/>
          <w:szCs w:val="24"/>
        </w:rPr>
      </w:pPr>
    </w:p>
    <w:p w14:paraId="2ACCA1AF" w14:textId="5A606600" w:rsidR="00B45649" w:rsidRDefault="00B45649" w:rsidP="0068043D">
      <w:pPr>
        <w:contextualSpacing/>
        <w:jc w:val="both"/>
        <w:rPr>
          <w:rFonts w:ascii="Arial" w:hAnsi="Arial" w:cs="Arial"/>
          <w:b/>
          <w:bCs/>
          <w:sz w:val="24"/>
          <w:szCs w:val="24"/>
        </w:rPr>
      </w:pPr>
      <w:r w:rsidRPr="00B45649">
        <w:rPr>
          <w:rFonts w:ascii="Arial" w:hAnsi="Arial" w:cs="Arial"/>
          <w:b/>
          <w:bCs/>
          <w:sz w:val="24"/>
          <w:szCs w:val="24"/>
        </w:rPr>
        <w:lastRenderedPageBreak/>
        <w:t xml:space="preserve">L'efficacité, la transparence et l'intégrité du système de passation des marchés publics en </w:t>
      </w:r>
      <w:r>
        <w:rPr>
          <w:rFonts w:ascii="Arial" w:hAnsi="Arial" w:cs="Arial"/>
          <w:b/>
          <w:bCs/>
          <w:sz w:val="24"/>
          <w:szCs w:val="24"/>
        </w:rPr>
        <w:t>G</w:t>
      </w:r>
      <w:r w:rsidRPr="00B45649">
        <w:rPr>
          <w:rFonts w:ascii="Arial" w:hAnsi="Arial" w:cs="Arial"/>
          <w:b/>
          <w:bCs/>
          <w:sz w:val="24"/>
          <w:szCs w:val="24"/>
        </w:rPr>
        <w:t>uinée sont améliorées</w:t>
      </w:r>
    </w:p>
    <w:p w14:paraId="329BF22C" w14:textId="1D46EF66" w:rsidR="006A1D6F" w:rsidRDefault="006A1D6F" w:rsidP="0068043D">
      <w:pPr>
        <w:contextualSpacing/>
        <w:jc w:val="both"/>
        <w:rPr>
          <w:rFonts w:ascii="Arial" w:hAnsi="Arial" w:cs="Arial"/>
          <w:sz w:val="24"/>
          <w:szCs w:val="24"/>
        </w:rPr>
      </w:pPr>
    </w:p>
    <w:p w14:paraId="47570BE6" w14:textId="63F3AEB2" w:rsidR="0046245D" w:rsidRDefault="0046245D" w:rsidP="0068043D">
      <w:pPr>
        <w:contextualSpacing/>
        <w:jc w:val="both"/>
        <w:rPr>
          <w:rFonts w:ascii="Arial" w:hAnsi="Arial" w:cs="Arial"/>
          <w:sz w:val="24"/>
          <w:szCs w:val="24"/>
        </w:rPr>
      </w:pPr>
      <w:r>
        <w:rPr>
          <w:rFonts w:ascii="Arial" w:hAnsi="Arial" w:cs="Arial"/>
          <w:sz w:val="24"/>
          <w:szCs w:val="24"/>
        </w:rPr>
        <w:t>Le cadre logique du programme ainsi que l’offre validée par le bailleur et le partenaire détaille les activités à mettre en œuvre dans le cadre de la</w:t>
      </w:r>
      <w:r w:rsidR="00390F32">
        <w:rPr>
          <w:rFonts w:ascii="Arial" w:hAnsi="Arial" w:cs="Arial"/>
          <w:sz w:val="24"/>
          <w:szCs w:val="24"/>
        </w:rPr>
        <w:t>dite</w:t>
      </w:r>
      <w:r>
        <w:rPr>
          <w:rFonts w:ascii="Arial" w:hAnsi="Arial" w:cs="Arial"/>
          <w:sz w:val="24"/>
          <w:szCs w:val="24"/>
        </w:rPr>
        <w:t xml:space="preserve"> composante.</w:t>
      </w:r>
    </w:p>
    <w:p w14:paraId="58D6A9FB" w14:textId="77777777" w:rsidR="0046245D" w:rsidRDefault="0046245D" w:rsidP="006A1D6F">
      <w:pPr>
        <w:jc w:val="both"/>
        <w:rPr>
          <w:rFonts w:ascii="Arial" w:hAnsi="Arial" w:cs="Arial"/>
          <w:sz w:val="24"/>
          <w:szCs w:val="24"/>
        </w:rPr>
      </w:pPr>
    </w:p>
    <w:p w14:paraId="50CEF0A3" w14:textId="68063FE3" w:rsidR="0046245D" w:rsidRDefault="0046245D" w:rsidP="006A1D6F">
      <w:pPr>
        <w:jc w:val="both"/>
        <w:rPr>
          <w:rFonts w:ascii="Arial" w:hAnsi="Arial" w:cs="Arial"/>
          <w:sz w:val="24"/>
          <w:szCs w:val="24"/>
        </w:rPr>
      </w:pPr>
      <w:r>
        <w:rPr>
          <w:rFonts w:ascii="Arial" w:hAnsi="Arial" w:cs="Arial"/>
          <w:sz w:val="24"/>
          <w:szCs w:val="24"/>
        </w:rPr>
        <w:t>Le</w:t>
      </w:r>
      <w:r w:rsidR="00390F32">
        <w:rPr>
          <w:rFonts w:ascii="Arial" w:hAnsi="Arial" w:cs="Arial"/>
          <w:sz w:val="24"/>
          <w:szCs w:val="24"/>
        </w:rPr>
        <w:t>s appuis seront principalement dédiés à</w:t>
      </w:r>
      <w:r>
        <w:rPr>
          <w:rFonts w:ascii="Arial" w:hAnsi="Arial" w:cs="Arial"/>
          <w:sz w:val="24"/>
          <w:szCs w:val="24"/>
        </w:rPr>
        <w:t xml:space="preserve"> </w:t>
      </w:r>
      <w:r w:rsidR="001F4F4B" w:rsidRPr="001F4F4B">
        <w:rPr>
          <w:rFonts w:ascii="Arial" w:hAnsi="Arial" w:cs="Arial"/>
          <w:sz w:val="24"/>
          <w:szCs w:val="24"/>
        </w:rPr>
        <w:t>l'ARMP</w:t>
      </w:r>
      <w:r>
        <w:rPr>
          <w:rFonts w:ascii="Arial" w:hAnsi="Arial" w:cs="Arial"/>
          <w:sz w:val="24"/>
          <w:szCs w:val="24"/>
        </w:rPr>
        <w:t>.</w:t>
      </w:r>
    </w:p>
    <w:p w14:paraId="159B1C22" w14:textId="577EC41B" w:rsidR="00C66D2E" w:rsidRDefault="00C66D2E" w:rsidP="006A1D6F">
      <w:pPr>
        <w:jc w:val="both"/>
        <w:rPr>
          <w:rFonts w:ascii="Arial" w:hAnsi="Arial" w:cs="Arial"/>
          <w:sz w:val="24"/>
          <w:szCs w:val="24"/>
        </w:rPr>
      </w:pPr>
    </w:p>
    <w:p w14:paraId="77E1A2B5" w14:textId="52CDD9F4" w:rsidR="00C66D2E" w:rsidRDefault="00C66D2E" w:rsidP="006A1D6F">
      <w:pPr>
        <w:jc w:val="both"/>
        <w:rPr>
          <w:rFonts w:ascii="Arial" w:hAnsi="Arial" w:cs="Arial"/>
          <w:sz w:val="24"/>
          <w:szCs w:val="24"/>
        </w:rPr>
      </w:pPr>
      <w:r>
        <w:rPr>
          <w:rFonts w:ascii="Arial" w:hAnsi="Arial" w:cs="Arial"/>
          <w:sz w:val="24"/>
          <w:szCs w:val="24"/>
        </w:rPr>
        <w:t xml:space="preserve">A </w:t>
      </w:r>
      <w:r w:rsidR="00390F32">
        <w:rPr>
          <w:rFonts w:ascii="Arial" w:hAnsi="Arial" w:cs="Arial"/>
          <w:sz w:val="24"/>
          <w:szCs w:val="24"/>
        </w:rPr>
        <w:t xml:space="preserve">ce </w:t>
      </w:r>
      <w:r>
        <w:rPr>
          <w:rFonts w:ascii="Arial" w:hAnsi="Arial" w:cs="Arial"/>
          <w:sz w:val="24"/>
          <w:szCs w:val="24"/>
        </w:rPr>
        <w:t xml:space="preserve">titre, </w:t>
      </w:r>
      <w:r w:rsidR="00A30505">
        <w:rPr>
          <w:rFonts w:ascii="Arial" w:hAnsi="Arial" w:cs="Arial"/>
          <w:sz w:val="24"/>
          <w:szCs w:val="24"/>
        </w:rPr>
        <w:t>l’</w:t>
      </w:r>
      <w:proofErr w:type="spellStart"/>
      <w:r w:rsidR="00A30505">
        <w:rPr>
          <w:rFonts w:ascii="Arial" w:hAnsi="Arial" w:cs="Arial"/>
          <w:sz w:val="24"/>
          <w:szCs w:val="24"/>
        </w:rPr>
        <w:t>expert.e</w:t>
      </w:r>
      <w:proofErr w:type="spellEnd"/>
      <w:r>
        <w:rPr>
          <w:rFonts w:ascii="Arial" w:hAnsi="Arial" w:cs="Arial"/>
          <w:sz w:val="24"/>
          <w:szCs w:val="24"/>
        </w:rPr>
        <w:t xml:space="preserve"> devra ainsi </w:t>
      </w:r>
      <w:r w:rsidR="00BF25C8">
        <w:rPr>
          <w:rFonts w:ascii="Arial" w:hAnsi="Arial" w:cs="Arial"/>
          <w:sz w:val="24"/>
          <w:szCs w:val="24"/>
        </w:rPr>
        <w:t xml:space="preserve">appuyer l’ARMP à </w:t>
      </w:r>
      <w:r w:rsidR="001F4F4B" w:rsidRPr="001F4F4B">
        <w:rPr>
          <w:rFonts w:ascii="Arial" w:hAnsi="Arial" w:cs="Arial"/>
          <w:sz w:val="24"/>
          <w:szCs w:val="24"/>
        </w:rPr>
        <w:t>exercer pleinement sa mission de régulation et de contrôle à postériori des marchés et contrats</w:t>
      </w:r>
      <w:r>
        <w:rPr>
          <w:rFonts w:ascii="Arial" w:hAnsi="Arial" w:cs="Arial"/>
          <w:sz w:val="24"/>
          <w:szCs w:val="24"/>
        </w:rPr>
        <w:t xml:space="preserve">, </w:t>
      </w:r>
      <w:r w:rsidR="00A30505" w:rsidRPr="003E322E">
        <w:rPr>
          <w:rFonts w:ascii="Arial" w:hAnsi="Arial" w:cs="Arial"/>
          <w:sz w:val="24"/>
          <w:szCs w:val="24"/>
        </w:rPr>
        <w:t xml:space="preserve">de règlement des </w:t>
      </w:r>
      <w:r w:rsidR="003E322E" w:rsidRPr="003E322E">
        <w:rPr>
          <w:rFonts w:ascii="Arial" w:hAnsi="Arial" w:cs="Arial"/>
          <w:sz w:val="24"/>
          <w:szCs w:val="24"/>
        </w:rPr>
        <w:t>différends</w:t>
      </w:r>
      <w:r w:rsidR="003E322E">
        <w:rPr>
          <w:rFonts w:ascii="Arial" w:hAnsi="Arial" w:cs="Arial"/>
          <w:sz w:val="24"/>
          <w:szCs w:val="24"/>
        </w:rPr>
        <w:t xml:space="preserve"> de</w:t>
      </w:r>
      <w:r w:rsidR="00A30505">
        <w:rPr>
          <w:rFonts w:ascii="Arial" w:hAnsi="Arial" w:cs="Arial"/>
          <w:sz w:val="24"/>
          <w:szCs w:val="24"/>
        </w:rPr>
        <w:t xml:space="preserve"> </w:t>
      </w:r>
      <w:r>
        <w:rPr>
          <w:rFonts w:ascii="Arial" w:hAnsi="Arial" w:cs="Arial"/>
          <w:sz w:val="24"/>
          <w:szCs w:val="24"/>
        </w:rPr>
        <w:t xml:space="preserve">former et coacher les agents, </w:t>
      </w:r>
      <w:r w:rsidR="00A30505" w:rsidRPr="003E322E">
        <w:rPr>
          <w:rFonts w:ascii="Arial" w:hAnsi="Arial" w:cs="Arial"/>
          <w:sz w:val="24"/>
          <w:szCs w:val="24"/>
        </w:rPr>
        <w:t>d’appuyer à l’opérationnalisation de la Stratégie Nationale de formation des acteurs de la commande publique</w:t>
      </w:r>
      <w:r w:rsidR="00A30505">
        <w:rPr>
          <w:rFonts w:ascii="Arial" w:hAnsi="Arial" w:cs="Arial"/>
          <w:sz w:val="24"/>
          <w:szCs w:val="24"/>
        </w:rPr>
        <w:t>, d’appuyer les audits indépendants</w:t>
      </w:r>
      <w:r w:rsidR="0075565B">
        <w:rPr>
          <w:rFonts w:ascii="Arial" w:hAnsi="Arial" w:cs="Arial"/>
          <w:sz w:val="24"/>
          <w:szCs w:val="24"/>
        </w:rPr>
        <w:t>,</w:t>
      </w:r>
      <w:r w:rsidR="00A30505">
        <w:rPr>
          <w:rFonts w:ascii="Arial" w:hAnsi="Arial" w:cs="Arial"/>
          <w:sz w:val="24"/>
          <w:szCs w:val="24"/>
        </w:rPr>
        <w:t xml:space="preserve"> d’</w:t>
      </w:r>
      <w:r>
        <w:rPr>
          <w:rFonts w:ascii="Arial" w:hAnsi="Arial" w:cs="Arial"/>
          <w:sz w:val="24"/>
          <w:szCs w:val="24"/>
        </w:rPr>
        <w:t xml:space="preserve">organiser des visites d’études, </w:t>
      </w:r>
      <w:r w:rsidR="00BF25C8">
        <w:rPr>
          <w:rFonts w:ascii="Arial" w:hAnsi="Arial" w:cs="Arial"/>
          <w:sz w:val="24"/>
          <w:szCs w:val="24"/>
        </w:rPr>
        <w:t>participer à</w:t>
      </w:r>
      <w:r>
        <w:rPr>
          <w:rFonts w:ascii="Arial" w:hAnsi="Arial" w:cs="Arial"/>
          <w:sz w:val="24"/>
          <w:szCs w:val="24"/>
        </w:rPr>
        <w:t xml:space="preserve"> l’élaboration des rapports d’activités etc.</w:t>
      </w:r>
    </w:p>
    <w:p w14:paraId="5EDA7324" w14:textId="77777777" w:rsidR="00390F32" w:rsidRDefault="00390F32" w:rsidP="006A1D6F">
      <w:pPr>
        <w:jc w:val="both"/>
        <w:rPr>
          <w:rFonts w:ascii="Arial" w:hAnsi="Arial" w:cs="Arial"/>
          <w:sz w:val="24"/>
          <w:szCs w:val="24"/>
        </w:rPr>
      </w:pPr>
    </w:p>
    <w:p w14:paraId="278DC5E0" w14:textId="15F47934" w:rsidR="00903E48" w:rsidRDefault="00C66D2E" w:rsidP="006A1D6F">
      <w:pPr>
        <w:jc w:val="both"/>
        <w:rPr>
          <w:rFonts w:ascii="Arial" w:hAnsi="Arial" w:cs="Arial"/>
          <w:sz w:val="24"/>
          <w:szCs w:val="24"/>
        </w:rPr>
      </w:pPr>
      <w:r>
        <w:rPr>
          <w:rFonts w:ascii="Arial" w:hAnsi="Arial" w:cs="Arial"/>
          <w:sz w:val="24"/>
          <w:szCs w:val="24"/>
        </w:rPr>
        <w:t xml:space="preserve">Il rendra compte au </w:t>
      </w:r>
      <w:r w:rsidRPr="00C66D2E">
        <w:rPr>
          <w:rFonts w:ascii="Arial" w:hAnsi="Arial" w:cs="Arial"/>
          <w:b/>
          <w:bCs/>
          <w:sz w:val="24"/>
          <w:szCs w:val="24"/>
        </w:rPr>
        <w:t>chef de projet</w:t>
      </w:r>
      <w:r>
        <w:rPr>
          <w:rFonts w:ascii="Arial" w:hAnsi="Arial" w:cs="Arial"/>
          <w:sz w:val="24"/>
          <w:szCs w:val="24"/>
        </w:rPr>
        <w:t>.</w:t>
      </w:r>
    </w:p>
    <w:p w14:paraId="78655557" w14:textId="77777777" w:rsidR="00A30505" w:rsidRDefault="00A30505" w:rsidP="006A1D6F">
      <w:pPr>
        <w:jc w:val="both"/>
        <w:rPr>
          <w:rFonts w:ascii="Arial" w:hAnsi="Arial" w:cs="Arial"/>
          <w:sz w:val="24"/>
          <w:szCs w:val="24"/>
        </w:rPr>
      </w:pPr>
    </w:p>
    <w:p w14:paraId="437FD3C3" w14:textId="0F91FF47" w:rsidR="00C66D2E" w:rsidRDefault="00C66D2E" w:rsidP="00C66D2E">
      <w:pPr>
        <w:pStyle w:val="TBSITitre1"/>
        <w:spacing w:before="0"/>
        <w:jc w:val="both"/>
        <w:rPr>
          <w:rFonts w:cs="Arial"/>
          <w:caps w:val="0"/>
          <w:sz w:val="24"/>
          <w:szCs w:val="24"/>
        </w:rPr>
      </w:pPr>
      <w:r>
        <w:rPr>
          <w:rFonts w:cs="Arial"/>
          <w:sz w:val="24"/>
          <w:szCs w:val="24"/>
        </w:rPr>
        <w:t xml:space="preserve"> </w:t>
      </w:r>
      <w:r w:rsidR="00BE379D">
        <w:rPr>
          <w:rFonts w:cs="Arial"/>
          <w:sz w:val="24"/>
          <w:szCs w:val="24"/>
        </w:rPr>
        <w:t xml:space="preserve">3.1 </w:t>
      </w:r>
      <w:r>
        <w:rPr>
          <w:rFonts w:cs="Arial"/>
          <w:sz w:val="24"/>
          <w:szCs w:val="24"/>
        </w:rPr>
        <w:t>A</w:t>
      </w:r>
      <w:r>
        <w:rPr>
          <w:rFonts w:cs="Arial"/>
          <w:caps w:val="0"/>
          <w:sz w:val="24"/>
          <w:szCs w:val="24"/>
        </w:rPr>
        <w:t>ppui technique </w:t>
      </w:r>
      <w:r w:rsidR="00007400">
        <w:rPr>
          <w:rFonts w:cs="Arial"/>
          <w:caps w:val="0"/>
          <w:sz w:val="24"/>
          <w:szCs w:val="24"/>
        </w:rPr>
        <w:t xml:space="preserve">et mise en œuvre des activités prévues au titre de la composante </w:t>
      </w:r>
      <w:r>
        <w:rPr>
          <w:rFonts w:cs="Arial"/>
          <w:caps w:val="0"/>
          <w:sz w:val="24"/>
          <w:szCs w:val="24"/>
        </w:rPr>
        <w:t>:</w:t>
      </w:r>
    </w:p>
    <w:p w14:paraId="6BE215F4" w14:textId="6C607D93" w:rsidR="006A5A75" w:rsidRPr="00CF29A6" w:rsidRDefault="006A5A75" w:rsidP="006A5A75">
      <w:pPr>
        <w:widowControl w:val="0"/>
        <w:jc w:val="both"/>
        <w:rPr>
          <w:rFonts w:ascii="Arial" w:hAnsi="Arial" w:cs="Arial"/>
          <w:sz w:val="24"/>
          <w:szCs w:val="24"/>
        </w:rPr>
      </w:pPr>
      <w:r w:rsidRPr="00CF29A6">
        <w:rPr>
          <w:rFonts w:ascii="Arial" w:hAnsi="Arial" w:cs="Arial"/>
          <w:sz w:val="24"/>
          <w:szCs w:val="24"/>
        </w:rPr>
        <w:t>L'</w:t>
      </w:r>
      <w:proofErr w:type="spellStart"/>
      <w:r w:rsidRPr="00CF29A6">
        <w:rPr>
          <w:rFonts w:ascii="Arial" w:hAnsi="Arial" w:cs="Arial"/>
          <w:sz w:val="24"/>
          <w:szCs w:val="24"/>
        </w:rPr>
        <w:t>Expert</w:t>
      </w:r>
      <w:r w:rsidR="00BF25C8">
        <w:rPr>
          <w:rFonts w:ascii="Arial" w:hAnsi="Arial" w:cs="Arial"/>
          <w:sz w:val="24"/>
          <w:szCs w:val="24"/>
        </w:rPr>
        <w:t>.e</w:t>
      </w:r>
      <w:proofErr w:type="spellEnd"/>
      <w:r w:rsidRPr="00CF29A6">
        <w:rPr>
          <w:rFonts w:ascii="Arial" w:hAnsi="Arial" w:cs="Arial"/>
          <w:sz w:val="24"/>
          <w:szCs w:val="24"/>
        </w:rPr>
        <w:t xml:space="preserve">, est </w:t>
      </w:r>
      <w:proofErr w:type="spellStart"/>
      <w:r w:rsidRPr="00CF29A6">
        <w:rPr>
          <w:rFonts w:ascii="Arial" w:hAnsi="Arial" w:cs="Arial"/>
          <w:sz w:val="24"/>
          <w:szCs w:val="24"/>
        </w:rPr>
        <w:t>recruté</w:t>
      </w:r>
      <w:r w:rsidR="00BE379D">
        <w:rPr>
          <w:rFonts w:ascii="Arial" w:hAnsi="Arial" w:cs="Arial"/>
          <w:sz w:val="24"/>
          <w:szCs w:val="24"/>
        </w:rPr>
        <w:t>.e</w:t>
      </w:r>
      <w:proofErr w:type="spellEnd"/>
      <w:r w:rsidRPr="00CF29A6">
        <w:rPr>
          <w:rFonts w:ascii="Arial" w:hAnsi="Arial" w:cs="Arial"/>
          <w:sz w:val="24"/>
          <w:szCs w:val="24"/>
        </w:rPr>
        <w:t xml:space="preserve"> par Expertise France en qualité d'</w:t>
      </w:r>
      <w:proofErr w:type="spellStart"/>
      <w:r w:rsidRPr="00CF29A6">
        <w:rPr>
          <w:rFonts w:ascii="Arial" w:hAnsi="Arial" w:cs="Arial"/>
          <w:sz w:val="24"/>
          <w:szCs w:val="24"/>
        </w:rPr>
        <w:t>Expert</w:t>
      </w:r>
      <w:r w:rsidR="00BE379D">
        <w:rPr>
          <w:rFonts w:ascii="Arial" w:hAnsi="Arial" w:cs="Arial"/>
          <w:sz w:val="24"/>
          <w:szCs w:val="24"/>
        </w:rPr>
        <w:t>.e</w:t>
      </w:r>
      <w:proofErr w:type="spellEnd"/>
      <w:r w:rsidRPr="00CF29A6">
        <w:rPr>
          <w:rFonts w:ascii="Arial" w:hAnsi="Arial" w:cs="Arial"/>
          <w:sz w:val="24"/>
          <w:szCs w:val="24"/>
        </w:rPr>
        <w:t xml:space="preserve"> Technique </w:t>
      </w:r>
      <w:proofErr w:type="spellStart"/>
      <w:r w:rsidRPr="00CF29A6">
        <w:rPr>
          <w:rFonts w:ascii="Arial" w:hAnsi="Arial" w:cs="Arial"/>
          <w:sz w:val="24"/>
          <w:szCs w:val="24"/>
        </w:rPr>
        <w:t>International</w:t>
      </w:r>
      <w:r w:rsidR="00BE379D">
        <w:rPr>
          <w:rFonts w:ascii="Arial" w:hAnsi="Arial" w:cs="Arial"/>
          <w:sz w:val="24"/>
          <w:szCs w:val="24"/>
        </w:rPr>
        <w:t>.e</w:t>
      </w:r>
      <w:proofErr w:type="spellEnd"/>
      <w:r w:rsidRPr="00CF29A6">
        <w:rPr>
          <w:rFonts w:ascii="Arial" w:hAnsi="Arial" w:cs="Arial"/>
          <w:sz w:val="24"/>
          <w:szCs w:val="24"/>
        </w:rPr>
        <w:t xml:space="preserve"> d'appui </w:t>
      </w:r>
      <w:r w:rsidRPr="00CF29A6">
        <w:rPr>
          <w:rFonts w:ascii="Arial" w:hAnsi="Arial" w:cs="Arial"/>
          <w:sz w:val="24"/>
          <w:szCs w:val="24"/>
        </w:rPr>
        <w:lastRenderedPageBreak/>
        <w:t>dans le cadre d'une action de coopération et d'assistance technique à l'étranger</w:t>
      </w:r>
      <w:r w:rsidR="00CF29A6">
        <w:rPr>
          <w:rFonts w:ascii="Arial" w:hAnsi="Arial" w:cs="Arial"/>
          <w:sz w:val="24"/>
          <w:szCs w:val="24"/>
        </w:rPr>
        <w:t>.</w:t>
      </w:r>
      <w:r w:rsidRPr="00CF29A6">
        <w:rPr>
          <w:rFonts w:ascii="Arial" w:hAnsi="Arial" w:cs="Arial"/>
          <w:sz w:val="24"/>
          <w:szCs w:val="24"/>
        </w:rPr>
        <w:t xml:space="preserve"> </w:t>
      </w:r>
    </w:p>
    <w:p w14:paraId="5B7122DB" w14:textId="77777777" w:rsidR="006A5A75" w:rsidRPr="00CF29A6" w:rsidRDefault="006A5A75" w:rsidP="006A5A75">
      <w:pPr>
        <w:widowControl w:val="0"/>
        <w:jc w:val="both"/>
        <w:rPr>
          <w:rFonts w:ascii="Arial" w:hAnsi="Arial" w:cs="Arial"/>
          <w:sz w:val="24"/>
          <w:szCs w:val="24"/>
        </w:rPr>
      </w:pPr>
    </w:p>
    <w:p w14:paraId="1E53229F" w14:textId="77777777" w:rsidR="006A5A75" w:rsidRPr="00CF29A6" w:rsidRDefault="006A5A75" w:rsidP="006A5A75">
      <w:pPr>
        <w:widowControl w:val="0"/>
        <w:jc w:val="both"/>
        <w:rPr>
          <w:rFonts w:ascii="Arial" w:hAnsi="Arial" w:cs="Arial"/>
          <w:sz w:val="24"/>
          <w:szCs w:val="24"/>
        </w:rPr>
      </w:pPr>
      <w:r w:rsidRPr="00CF29A6">
        <w:rPr>
          <w:rFonts w:ascii="Arial" w:hAnsi="Arial" w:cs="Arial"/>
          <w:sz w:val="24"/>
          <w:szCs w:val="24"/>
        </w:rPr>
        <w:t xml:space="preserve">Ses missions principales sont : </w:t>
      </w:r>
    </w:p>
    <w:p w14:paraId="5D87F211" w14:textId="5ACF02C7" w:rsidR="0075565B" w:rsidRDefault="0075565B" w:rsidP="003E322E">
      <w:pPr>
        <w:numPr>
          <w:ilvl w:val="1"/>
          <w:numId w:val="28"/>
        </w:numPr>
        <w:spacing w:before="100" w:beforeAutospacing="1" w:after="100" w:afterAutospacing="1"/>
        <w:jc w:val="both"/>
        <w:rPr>
          <w:rFonts w:ascii="Arial" w:hAnsi="Arial" w:cs="Arial"/>
          <w:sz w:val="24"/>
          <w:szCs w:val="24"/>
        </w:rPr>
      </w:pPr>
      <w:r>
        <w:rPr>
          <w:rFonts w:ascii="Arial" w:hAnsi="Arial" w:cs="Arial"/>
          <w:sz w:val="24"/>
          <w:szCs w:val="24"/>
        </w:rPr>
        <w:t xml:space="preserve">Appuyer au </w:t>
      </w:r>
      <w:r w:rsidRPr="0075565B">
        <w:rPr>
          <w:rFonts w:ascii="Arial" w:hAnsi="Arial" w:cs="Arial"/>
          <w:sz w:val="24"/>
          <w:szCs w:val="24"/>
        </w:rPr>
        <w:t>renforcement des capacités organisationnelles et institutionnelles de l’Autorité de Régulation des Marchés Publics</w:t>
      </w:r>
      <w:r w:rsidR="003E322E">
        <w:rPr>
          <w:rFonts w:ascii="Arial" w:hAnsi="Arial" w:cs="Arial"/>
          <w:sz w:val="24"/>
          <w:szCs w:val="24"/>
        </w:rPr>
        <w:t>.</w:t>
      </w:r>
    </w:p>
    <w:p w14:paraId="3BEF5B52" w14:textId="6438B81E" w:rsidR="00A30505" w:rsidRPr="00A30505" w:rsidRDefault="00A30505" w:rsidP="003E322E">
      <w:pPr>
        <w:numPr>
          <w:ilvl w:val="1"/>
          <w:numId w:val="28"/>
        </w:numPr>
        <w:spacing w:before="100" w:beforeAutospacing="1" w:after="100" w:afterAutospacing="1"/>
        <w:jc w:val="both"/>
        <w:rPr>
          <w:rFonts w:ascii="Arial" w:hAnsi="Arial" w:cs="Arial"/>
          <w:sz w:val="24"/>
          <w:szCs w:val="24"/>
        </w:rPr>
      </w:pPr>
      <w:r w:rsidRPr="00A30505">
        <w:rPr>
          <w:rFonts w:ascii="Arial" w:hAnsi="Arial" w:cs="Arial"/>
          <w:sz w:val="24"/>
          <w:szCs w:val="24"/>
        </w:rPr>
        <w:t>Appuyer la mise en œuvre de la réforme de la réglementation suivant les recommandations de la matrice d’évaluation de la commande publique selon la méthode MAPS II</w:t>
      </w:r>
      <w:r w:rsidR="003E322E">
        <w:rPr>
          <w:rFonts w:ascii="Arial" w:hAnsi="Arial" w:cs="Arial"/>
          <w:sz w:val="24"/>
          <w:szCs w:val="24"/>
        </w:rPr>
        <w:t>.</w:t>
      </w:r>
    </w:p>
    <w:p w14:paraId="688F3B78" w14:textId="5E5BA01F" w:rsidR="00A30505" w:rsidRPr="00A30505" w:rsidRDefault="00A30505" w:rsidP="003E322E">
      <w:pPr>
        <w:numPr>
          <w:ilvl w:val="1"/>
          <w:numId w:val="28"/>
        </w:numPr>
        <w:spacing w:before="100" w:beforeAutospacing="1" w:after="100" w:afterAutospacing="1"/>
        <w:jc w:val="both"/>
        <w:rPr>
          <w:rFonts w:ascii="Arial" w:hAnsi="Arial" w:cs="Arial"/>
          <w:sz w:val="24"/>
          <w:szCs w:val="24"/>
        </w:rPr>
      </w:pPr>
      <w:r w:rsidRPr="00A30505">
        <w:rPr>
          <w:rFonts w:ascii="Arial" w:hAnsi="Arial" w:cs="Arial"/>
          <w:sz w:val="24"/>
          <w:szCs w:val="24"/>
        </w:rPr>
        <w:t>Appuyer le renforcement des capacités et la professionnalisation des acteurs de la commande publique, des corps de contrôle de l’Etat y compris la Cellule Technique de Suivi des Programmes et de Réforme des Finances Publiques (CTSP-RFP) sur la base de la Stratégie Nationale de Formation (2025-2029)</w:t>
      </w:r>
      <w:r w:rsidR="003E322E">
        <w:rPr>
          <w:rFonts w:ascii="Arial" w:hAnsi="Arial" w:cs="Arial"/>
          <w:sz w:val="24"/>
          <w:szCs w:val="24"/>
        </w:rPr>
        <w:t>.</w:t>
      </w:r>
    </w:p>
    <w:p w14:paraId="55A8D94E" w14:textId="0C6EB96D" w:rsidR="00A30505" w:rsidRPr="00A30505" w:rsidRDefault="00A30505" w:rsidP="003E322E">
      <w:pPr>
        <w:pStyle w:val="Paragraphedeliste"/>
        <w:numPr>
          <w:ilvl w:val="1"/>
          <w:numId w:val="28"/>
        </w:numPr>
        <w:shd w:val="clear" w:color="auto" w:fill="FFFFFF"/>
        <w:spacing w:before="100" w:beforeAutospacing="1" w:after="100" w:afterAutospacing="1"/>
        <w:jc w:val="both"/>
        <w:rPr>
          <w:rFonts w:ascii="Arial" w:hAnsi="Arial" w:cs="Arial"/>
          <w:sz w:val="24"/>
          <w:szCs w:val="24"/>
        </w:rPr>
      </w:pPr>
      <w:r w:rsidRPr="00A30505">
        <w:rPr>
          <w:rFonts w:ascii="Arial" w:hAnsi="Arial" w:cs="Arial"/>
          <w:sz w:val="24"/>
          <w:szCs w:val="24"/>
        </w:rPr>
        <w:t>Optimiser les procédures d'audit, d’enquêtes et de règlement des différends</w:t>
      </w:r>
      <w:r w:rsidR="003E322E">
        <w:rPr>
          <w:rFonts w:ascii="Arial" w:hAnsi="Arial" w:cs="Arial"/>
          <w:sz w:val="24"/>
          <w:szCs w:val="24"/>
        </w:rPr>
        <w:t>.</w:t>
      </w:r>
    </w:p>
    <w:p w14:paraId="5ED8BD9F" w14:textId="4A68283E" w:rsidR="00A30505" w:rsidRDefault="00A30505" w:rsidP="003E322E">
      <w:pPr>
        <w:pStyle w:val="Paragraphedeliste"/>
        <w:numPr>
          <w:ilvl w:val="1"/>
          <w:numId w:val="28"/>
        </w:numPr>
        <w:shd w:val="clear" w:color="auto" w:fill="FFFFFF"/>
        <w:spacing w:before="100" w:beforeAutospacing="1" w:after="100" w:afterAutospacing="1"/>
        <w:jc w:val="both"/>
        <w:rPr>
          <w:rFonts w:ascii="Arial" w:hAnsi="Arial" w:cs="Arial"/>
          <w:sz w:val="24"/>
          <w:szCs w:val="24"/>
        </w:rPr>
      </w:pPr>
      <w:r w:rsidRPr="00A30505">
        <w:rPr>
          <w:rFonts w:ascii="Arial" w:hAnsi="Arial" w:cs="Arial"/>
          <w:sz w:val="24"/>
          <w:szCs w:val="24"/>
        </w:rPr>
        <w:t>Contribuer à la digitalisation (e-procurement) et au suivi de la performance des achats</w:t>
      </w:r>
      <w:r w:rsidR="003E322E">
        <w:rPr>
          <w:rFonts w:ascii="Arial" w:hAnsi="Arial" w:cs="Arial"/>
          <w:sz w:val="24"/>
          <w:szCs w:val="24"/>
        </w:rPr>
        <w:t>.</w:t>
      </w:r>
    </w:p>
    <w:p w14:paraId="0D4B9DF0" w14:textId="77777777" w:rsidR="0075565B" w:rsidRPr="0075565B" w:rsidRDefault="0075565B" w:rsidP="003E322E">
      <w:pPr>
        <w:pStyle w:val="Paragraphedeliste"/>
        <w:numPr>
          <w:ilvl w:val="1"/>
          <w:numId w:val="28"/>
        </w:numPr>
        <w:shd w:val="clear" w:color="auto" w:fill="FFFFFF"/>
        <w:spacing w:before="100" w:beforeAutospacing="1" w:after="100" w:afterAutospacing="1"/>
        <w:jc w:val="both"/>
        <w:rPr>
          <w:rFonts w:ascii="Arial" w:hAnsi="Arial" w:cs="Arial"/>
          <w:sz w:val="24"/>
          <w:szCs w:val="24"/>
        </w:rPr>
      </w:pPr>
      <w:r w:rsidRPr="0075565B">
        <w:rPr>
          <w:rFonts w:ascii="Arial" w:hAnsi="Arial" w:cs="Arial"/>
          <w:sz w:val="24"/>
          <w:szCs w:val="24"/>
        </w:rPr>
        <w:t>Préparer les termes de références des différentes interventions des assistants techniques court terme, (en accord avec les besoins exprimés des autorités nationales appuyées).</w:t>
      </w:r>
    </w:p>
    <w:p w14:paraId="57590618" w14:textId="3F4ECAAB" w:rsidR="0075565B" w:rsidRPr="003E322E" w:rsidRDefault="0075565B" w:rsidP="003E322E">
      <w:pPr>
        <w:pStyle w:val="Paragraphedeliste"/>
        <w:numPr>
          <w:ilvl w:val="1"/>
          <w:numId w:val="28"/>
        </w:numPr>
        <w:shd w:val="clear" w:color="auto" w:fill="FFFFFF"/>
        <w:spacing w:before="100" w:beforeAutospacing="1" w:after="100" w:afterAutospacing="1"/>
        <w:jc w:val="both"/>
        <w:rPr>
          <w:rFonts w:ascii="Arial" w:hAnsi="Arial" w:cs="Arial"/>
          <w:sz w:val="24"/>
          <w:szCs w:val="24"/>
        </w:rPr>
      </w:pPr>
      <w:r w:rsidRPr="0075565B">
        <w:rPr>
          <w:rFonts w:ascii="Arial" w:hAnsi="Arial" w:cs="Arial"/>
          <w:sz w:val="24"/>
          <w:szCs w:val="24"/>
        </w:rPr>
        <w:t xml:space="preserve">Superviser leurs réalisations et assurer le contrôle qualité des livrables et l’archivage de ces rapports </w:t>
      </w:r>
      <w:r>
        <w:rPr>
          <w:rFonts w:ascii="Arial" w:hAnsi="Arial" w:cs="Arial"/>
          <w:sz w:val="24"/>
          <w:szCs w:val="24"/>
        </w:rPr>
        <w:t>en lien avec le chef de projet</w:t>
      </w:r>
      <w:r w:rsidRPr="0075565B">
        <w:rPr>
          <w:rFonts w:ascii="Arial" w:hAnsi="Arial" w:cs="Arial"/>
          <w:sz w:val="24"/>
          <w:szCs w:val="24"/>
        </w:rPr>
        <w:t>.</w:t>
      </w:r>
    </w:p>
    <w:p w14:paraId="1737AC4A" w14:textId="6A4129B8" w:rsidR="00BE379D" w:rsidRDefault="00BE379D" w:rsidP="0075565B">
      <w:pPr>
        <w:shd w:val="clear" w:color="auto" w:fill="FFFFFF"/>
        <w:spacing w:beforeAutospacing="1" w:after="100" w:afterAutospacing="1"/>
        <w:ind w:firstLine="360"/>
        <w:jc w:val="both"/>
        <w:rPr>
          <w:rFonts w:cs="Arial"/>
          <w:sz w:val="24"/>
          <w:szCs w:val="24"/>
        </w:rPr>
      </w:pPr>
      <w:r>
        <w:rPr>
          <w:rFonts w:ascii="Arial" w:eastAsia="Arial" w:hAnsi="Arial" w:cs="Arial"/>
          <w:b/>
          <w:caps/>
          <w:color w:val="191E7E" w:themeColor="accent3"/>
          <w:sz w:val="24"/>
          <w:szCs w:val="24"/>
        </w:rPr>
        <w:lastRenderedPageBreak/>
        <w:t xml:space="preserve">3.2 </w:t>
      </w:r>
      <w:r>
        <w:rPr>
          <w:rFonts w:ascii="Arial" w:eastAsia="Arial" w:hAnsi="Arial" w:cs="Arial"/>
          <w:b/>
          <w:color w:val="191E7E" w:themeColor="accent3"/>
          <w:sz w:val="24"/>
          <w:szCs w:val="24"/>
        </w:rPr>
        <w:t>C</w:t>
      </w:r>
      <w:r w:rsidRPr="008B4DE2">
        <w:rPr>
          <w:rFonts w:ascii="Arial" w:eastAsia="Arial" w:hAnsi="Arial" w:cs="Arial"/>
          <w:b/>
          <w:color w:val="191E7E" w:themeColor="accent3"/>
          <w:sz w:val="24"/>
          <w:szCs w:val="24"/>
        </w:rPr>
        <w:t>ontribution au pilotage global du programme</w:t>
      </w:r>
      <w:r w:rsidR="000B19A5" w:rsidRPr="008B4DE2">
        <w:rPr>
          <w:rFonts w:cs="Arial"/>
          <w:sz w:val="24"/>
          <w:szCs w:val="24"/>
        </w:rPr>
        <w:t xml:space="preserve"> :</w:t>
      </w:r>
    </w:p>
    <w:p w14:paraId="0D8B74FB" w14:textId="308CC23D" w:rsidR="00BE379D" w:rsidRPr="00BE379D" w:rsidRDefault="000B19A5" w:rsidP="00BE379D">
      <w:pPr>
        <w:pStyle w:val="Paragraphedeliste"/>
        <w:numPr>
          <w:ilvl w:val="0"/>
          <w:numId w:val="20"/>
        </w:numPr>
        <w:shd w:val="clear" w:color="auto" w:fill="FFFFFF"/>
        <w:spacing w:before="100" w:beforeAutospacing="1" w:after="100" w:afterAutospacing="1"/>
        <w:jc w:val="both"/>
        <w:rPr>
          <w:rFonts w:asciiTheme="minorHAnsi" w:eastAsiaTheme="minorHAnsi" w:hAnsiTheme="minorHAnsi" w:cs="Arial"/>
          <w:sz w:val="24"/>
          <w:szCs w:val="24"/>
        </w:rPr>
      </w:pPr>
      <w:r w:rsidRPr="00BE379D">
        <w:rPr>
          <w:rFonts w:asciiTheme="minorHAnsi" w:eastAsiaTheme="minorHAnsi" w:hAnsiTheme="minorHAnsi" w:cs="Arial"/>
          <w:sz w:val="24"/>
          <w:szCs w:val="24"/>
        </w:rPr>
        <w:t xml:space="preserve">Assurer le suivi évaluation </w:t>
      </w:r>
      <w:r w:rsidR="00CF29A6" w:rsidRPr="00BE379D">
        <w:rPr>
          <w:rFonts w:asciiTheme="minorHAnsi" w:eastAsiaTheme="minorHAnsi" w:hAnsiTheme="minorHAnsi" w:cs="Arial"/>
          <w:sz w:val="24"/>
          <w:szCs w:val="24"/>
        </w:rPr>
        <w:t>de</w:t>
      </w:r>
      <w:r w:rsidRPr="00BE379D">
        <w:rPr>
          <w:rFonts w:asciiTheme="minorHAnsi" w:eastAsiaTheme="minorHAnsi" w:hAnsiTheme="minorHAnsi" w:cs="Arial"/>
          <w:sz w:val="24"/>
          <w:szCs w:val="24"/>
        </w:rPr>
        <w:t xml:space="preserve"> </w:t>
      </w:r>
      <w:r w:rsidR="00CF29A6" w:rsidRPr="00BE379D">
        <w:rPr>
          <w:rFonts w:asciiTheme="minorHAnsi" w:eastAsiaTheme="minorHAnsi" w:hAnsiTheme="minorHAnsi" w:cs="Arial"/>
          <w:sz w:val="24"/>
          <w:szCs w:val="24"/>
        </w:rPr>
        <w:t>l</w:t>
      </w:r>
      <w:r w:rsidRPr="00BE379D">
        <w:rPr>
          <w:rFonts w:asciiTheme="minorHAnsi" w:eastAsiaTheme="minorHAnsi" w:hAnsiTheme="minorHAnsi" w:cs="Arial"/>
          <w:sz w:val="24"/>
          <w:szCs w:val="24"/>
        </w:rPr>
        <w:t>a composante par l’actualisation régulière des outils de pilotage du programme</w:t>
      </w:r>
      <w:r w:rsidR="00CF29A6" w:rsidRPr="00BE379D">
        <w:rPr>
          <w:rFonts w:asciiTheme="minorHAnsi" w:eastAsiaTheme="minorHAnsi" w:hAnsiTheme="minorHAnsi" w:cs="Arial"/>
          <w:sz w:val="24"/>
          <w:szCs w:val="24"/>
        </w:rPr>
        <w:t>.</w:t>
      </w:r>
    </w:p>
    <w:p w14:paraId="788BE7C1" w14:textId="1F703069" w:rsidR="00BE379D" w:rsidRDefault="000B19A5" w:rsidP="00BE379D">
      <w:pPr>
        <w:pStyle w:val="Paragraphedeliste"/>
        <w:numPr>
          <w:ilvl w:val="0"/>
          <w:numId w:val="20"/>
        </w:numPr>
        <w:shd w:val="clear" w:color="auto" w:fill="FFFFFF"/>
        <w:spacing w:before="100" w:beforeAutospacing="1" w:after="100" w:afterAutospacing="1"/>
        <w:jc w:val="both"/>
        <w:rPr>
          <w:rFonts w:asciiTheme="minorHAnsi" w:eastAsiaTheme="minorHAnsi" w:hAnsiTheme="minorHAnsi" w:cs="Arial"/>
          <w:sz w:val="24"/>
          <w:szCs w:val="24"/>
        </w:rPr>
      </w:pPr>
      <w:r w:rsidRPr="00BE379D">
        <w:rPr>
          <w:rFonts w:asciiTheme="minorHAnsi" w:eastAsiaTheme="minorHAnsi" w:hAnsiTheme="minorHAnsi" w:cs="Arial"/>
          <w:sz w:val="24"/>
          <w:szCs w:val="24"/>
        </w:rPr>
        <w:t xml:space="preserve">Contribuer à la rédaction du rapport d’activités du programme </w:t>
      </w:r>
      <w:r w:rsidR="00007400">
        <w:rPr>
          <w:rFonts w:asciiTheme="minorHAnsi" w:eastAsiaTheme="minorHAnsi" w:hAnsiTheme="minorHAnsi" w:cs="Arial"/>
          <w:sz w:val="24"/>
          <w:szCs w:val="24"/>
        </w:rPr>
        <w:t xml:space="preserve">au titre </w:t>
      </w:r>
      <w:r w:rsidRPr="00BE379D">
        <w:rPr>
          <w:rFonts w:asciiTheme="minorHAnsi" w:eastAsiaTheme="minorHAnsi" w:hAnsiTheme="minorHAnsi" w:cs="Arial"/>
          <w:sz w:val="24"/>
          <w:szCs w:val="24"/>
        </w:rPr>
        <w:t xml:space="preserve">de </w:t>
      </w:r>
      <w:r w:rsidR="00CF29A6" w:rsidRPr="00BE379D">
        <w:rPr>
          <w:rFonts w:asciiTheme="minorHAnsi" w:eastAsiaTheme="minorHAnsi" w:hAnsiTheme="minorHAnsi" w:cs="Arial"/>
          <w:sz w:val="24"/>
          <w:szCs w:val="24"/>
        </w:rPr>
        <w:t>l</w:t>
      </w:r>
      <w:r w:rsidRPr="00BE379D">
        <w:rPr>
          <w:rFonts w:asciiTheme="minorHAnsi" w:eastAsiaTheme="minorHAnsi" w:hAnsiTheme="minorHAnsi" w:cs="Arial"/>
          <w:sz w:val="24"/>
          <w:szCs w:val="24"/>
        </w:rPr>
        <w:t>a composante</w:t>
      </w:r>
      <w:r w:rsidR="00CF29A6" w:rsidRPr="00BE379D">
        <w:rPr>
          <w:rFonts w:asciiTheme="minorHAnsi" w:eastAsiaTheme="minorHAnsi" w:hAnsiTheme="minorHAnsi" w:cs="Arial"/>
          <w:sz w:val="24"/>
          <w:szCs w:val="24"/>
        </w:rPr>
        <w:t>.</w:t>
      </w:r>
    </w:p>
    <w:p w14:paraId="293B6617" w14:textId="6EBFB6A4" w:rsidR="00385399" w:rsidRPr="00BE379D" w:rsidRDefault="00385399" w:rsidP="00385399">
      <w:pPr>
        <w:pStyle w:val="Paragraphedeliste"/>
        <w:numPr>
          <w:ilvl w:val="0"/>
          <w:numId w:val="20"/>
        </w:numPr>
        <w:shd w:val="clear" w:color="auto" w:fill="FFFFFF"/>
        <w:spacing w:before="100" w:beforeAutospacing="1" w:after="100" w:afterAutospacing="1"/>
        <w:jc w:val="both"/>
        <w:rPr>
          <w:rFonts w:asciiTheme="minorHAnsi" w:eastAsiaTheme="minorHAnsi" w:hAnsiTheme="minorHAnsi" w:cs="Arial"/>
          <w:sz w:val="24"/>
          <w:szCs w:val="24"/>
        </w:rPr>
      </w:pPr>
      <w:r w:rsidRPr="00385399">
        <w:rPr>
          <w:rFonts w:asciiTheme="minorHAnsi" w:eastAsiaTheme="minorHAnsi" w:hAnsiTheme="minorHAnsi" w:cs="Arial"/>
          <w:sz w:val="24"/>
          <w:szCs w:val="24"/>
        </w:rPr>
        <w:t>Assurer la programmation opérationnelle et budgétaire des activités de la composante et son suivi</w:t>
      </w:r>
    </w:p>
    <w:p w14:paraId="407C5CA1" w14:textId="049E3D7E" w:rsidR="00BE379D" w:rsidRPr="00BE379D" w:rsidRDefault="000B19A5" w:rsidP="00BE379D">
      <w:pPr>
        <w:pStyle w:val="Paragraphedeliste"/>
        <w:numPr>
          <w:ilvl w:val="0"/>
          <w:numId w:val="20"/>
        </w:numPr>
        <w:shd w:val="clear" w:color="auto" w:fill="FFFFFF"/>
        <w:spacing w:before="100" w:beforeAutospacing="1" w:after="100" w:afterAutospacing="1"/>
        <w:jc w:val="both"/>
        <w:rPr>
          <w:rFonts w:asciiTheme="minorHAnsi" w:eastAsiaTheme="minorHAnsi" w:hAnsiTheme="minorHAnsi" w:cs="Arial"/>
          <w:sz w:val="24"/>
          <w:szCs w:val="24"/>
        </w:rPr>
      </w:pPr>
      <w:r w:rsidRPr="00BE379D">
        <w:rPr>
          <w:rFonts w:asciiTheme="minorHAnsi" w:eastAsiaTheme="minorHAnsi" w:hAnsiTheme="minorHAnsi" w:cs="Arial"/>
          <w:sz w:val="24"/>
          <w:szCs w:val="24"/>
        </w:rPr>
        <w:t>Contribuer aux différentes réunions d’équipe :</w:t>
      </w:r>
      <w:r w:rsidR="000875DF" w:rsidRPr="00BE379D">
        <w:rPr>
          <w:rFonts w:asciiTheme="minorHAnsi" w:eastAsiaTheme="minorHAnsi" w:hAnsiTheme="minorHAnsi" w:cs="Arial"/>
          <w:sz w:val="24"/>
          <w:szCs w:val="24"/>
        </w:rPr>
        <w:t xml:space="preserve"> </w:t>
      </w:r>
      <w:r w:rsidRPr="00BE379D">
        <w:rPr>
          <w:rFonts w:asciiTheme="minorHAnsi" w:eastAsiaTheme="minorHAnsi" w:hAnsiTheme="minorHAnsi" w:cs="Arial"/>
          <w:sz w:val="24"/>
          <w:szCs w:val="24"/>
        </w:rPr>
        <w:t>comité de pilotage, comité de suivi technique, réunions avec les bailleurs, etc</w:t>
      </w:r>
      <w:r w:rsidR="00CF29A6" w:rsidRPr="00BE379D">
        <w:rPr>
          <w:rFonts w:asciiTheme="minorHAnsi" w:eastAsiaTheme="minorHAnsi" w:hAnsiTheme="minorHAnsi" w:cs="Arial"/>
          <w:sz w:val="24"/>
          <w:szCs w:val="24"/>
        </w:rPr>
        <w:t>…</w:t>
      </w:r>
    </w:p>
    <w:p w14:paraId="6109B5D7" w14:textId="5979880A" w:rsidR="00BE379D" w:rsidRPr="00BE379D" w:rsidRDefault="00CF29A6" w:rsidP="00BE379D">
      <w:pPr>
        <w:pStyle w:val="Paragraphedeliste"/>
        <w:numPr>
          <w:ilvl w:val="0"/>
          <w:numId w:val="20"/>
        </w:numPr>
        <w:shd w:val="clear" w:color="auto" w:fill="FFFFFF"/>
        <w:spacing w:before="100" w:beforeAutospacing="1" w:after="100" w:afterAutospacing="1"/>
        <w:jc w:val="both"/>
        <w:rPr>
          <w:rFonts w:asciiTheme="minorHAnsi" w:eastAsiaTheme="minorHAnsi" w:hAnsiTheme="minorHAnsi" w:cs="Arial"/>
          <w:sz w:val="24"/>
          <w:szCs w:val="24"/>
        </w:rPr>
      </w:pPr>
      <w:r w:rsidRPr="00BE379D">
        <w:rPr>
          <w:rFonts w:asciiTheme="minorHAnsi" w:eastAsiaTheme="minorHAnsi" w:hAnsiTheme="minorHAnsi" w:cs="Arial"/>
          <w:sz w:val="24"/>
          <w:szCs w:val="24"/>
        </w:rPr>
        <w:t>Apporter des appuis techniques et méthodologiques ponctuels.</w:t>
      </w:r>
    </w:p>
    <w:p w14:paraId="18991DE1" w14:textId="2DFDF114" w:rsidR="000B19A5" w:rsidRDefault="000B19A5" w:rsidP="00BE379D">
      <w:pPr>
        <w:pStyle w:val="Paragraphedeliste"/>
        <w:numPr>
          <w:ilvl w:val="0"/>
          <w:numId w:val="20"/>
        </w:numPr>
        <w:shd w:val="clear" w:color="auto" w:fill="FFFFFF"/>
        <w:spacing w:beforeAutospacing="1" w:after="100" w:afterAutospacing="1"/>
        <w:jc w:val="both"/>
        <w:rPr>
          <w:rFonts w:asciiTheme="minorHAnsi" w:eastAsiaTheme="minorHAnsi" w:hAnsiTheme="minorHAnsi" w:cs="Arial"/>
          <w:sz w:val="24"/>
          <w:szCs w:val="24"/>
        </w:rPr>
      </w:pPr>
      <w:r w:rsidRPr="00BE379D">
        <w:rPr>
          <w:rFonts w:asciiTheme="minorHAnsi" w:eastAsiaTheme="minorHAnsi" w:hAnsiTheme="minorHAnsi" w:cs="Arial"/>
          <w:sz w:val="24"/>
          <w:szCs w:val="24"/>
        </w:rPr>
        <w:t xml:space="preserve">Représenter Expertise France </w:t>
      </w:r>
      <w:bookmarkStart w:id="0" w:name="_GoBack"/>
      <w:bookmarkEnd w:id="0"/>
      <w:r w:rsidRPr="00BE379D">
        <w:rPr>
          <w:rFonts w:asciiTheme="minorHAnsi" w:eastAsiaTheme="minorHAnsi" w:hAnsiTheme="minorHAnsi" w:cs="Arial"/>
          <w:sz w:val="24"/>
          <w:szCs w:val="24"/>
        </w:rPr>
        <w:t>et l’équipe projet lors de réunions ou d’évènements soutenus par le programme.</w:t>
      </w:r>
    </w:p>
    <w:p w14:paraId="02166A4E" w14:textId="557EF07E" w:rsidR="00007400" w:rsidRDefault="00007400" w:rsidP="00BE379D">
      <w:pPr>
        <w:pStyle w:val="Paragraphedeliste"/>
        <w:numPr>
          <w:ilvl w:val="0"/>
          <w:numId w:val="20"/>
        </w:numPr>
        <w:shd w:val="clear" w:color="auto" w:fill="FFFFFF"/>
        <w:spacing w:beforeAutospacing="1" w:after="100" w:afterAutospacing="1"/>
        <w:jc w:val="both"/>
        <w:rPr>
          <w:rFonts w:asciiTheme="minorHAnsi" w:eastAsiaTheme="minorHAnsi" w:hAnsiTheme="minorHAnsi" w:cs="Arial"/>
          <w:sz w:val="24"/>
          <w:szCs w:val="24"/>
        </w:rPr>
      </w:pPr>
      <w:r>
        <w:rPr>
          <w:rFonts w:asciiTheme="minorHAnsi" w:eastAsiaTheme="minorHAnsi" w:hAnsiTheme="minorHAnsi" w:cs="Arial"/>
          <w:sz w:val="24"/>
          <w:szCs w:val="24"/>
        </w:rPr>
        <w:t xml:space="preserve">Assurer toute autre activité en lien avec le programme AMRIC. </w:t>
      </w:r>
    </w:p>
    <w:p w14:paraId="5905321C" w14:textId="41A89F7E" w:rsidR="000B19A5" w:rsidRDefault="00BE379D" w:rsidP="000B19A5">
      <w:pPr>
        <w:pStyle w:val="TBSITitre1"/>
        <w:spacing w:before="0"/>
        <w:jc w:val="both"/>
        <w:rPr>
          <w:rFonts w:cs="Arial"/>
          <w:caps w:val="0"/>
          <w:sz w:val="24"/>
          <w:szCs w:val="24"/>
        </w:rPr>
      </w:pPr>
      <w:r>
        <w:rPr>
          <w:rFonts w:cs="Arial"/>
          <w:caps w:val="0"/>
          <w:sz w:val="24"/>
          <w:szCs w:val="24"/>
        </w:rPr>
        <w:lastRenderedPageBreak/>
        <w:t xml:space="preserve">4 QUALIFICATIONS RECHERCHEES </w:t>
      </w:r>
      <w:r w:rsidR="000B19A5">
        <w:rPr>
          <w:rFonts w:cs="Arial"/>
          <w:caps w:val="0"/>
          <w:sz w:val="24"/>
          <w:szCs w:val="24"/>
        </w:rPr>
        <w:t>:</w:t>
      </w:r>
    </w:p>
    <w:p w14:paraId="498E89FB" w14:textId="288A49C7" w:rsidR="00FB68FF" w:rsidRPr="00FB68FF" w:rsidRDefault="00FB68FF" w:rsidP="008C3383">
      <w:pPr>
        <w:pStyle w:val="TBSITitre1"/>
        <w:numPr>
          <w:ilvl w:val="0"/>
          <w:numId w:val="20"/>
        </w:numPr>
        <w:spacing w:before="0"/>
        <w:ind w:left="714" w:hanging="357"/>
        <w:contextualSpacing/>
        <w:jc w:val="both"/>
        <w:rPr>
          <w:rFonts w:cs="Arial"/>
          <w:caps w:val="0"/>
          <w:sz w:val="24"/>
          <w:szCs w:val="24"/>
        </w:rPr>
      </w:pPr>
      <w:r>
        <w:rPr>
          <w:rFonts w:eastAsiaTheme="minorHAnsi" w:cs="Arial"/>
          <w:b w:val="0"/>
          <w:caps w:val="0"/>
          <w:color w:val="00000A"/>
          <w:sz w:val="24"/>
          <w:szCs w:val="24"/>
        </w:rPr>
        <w:t xml:space="preserve">Il/elle devra justifier </w:t>
      </w:r>
      <w:r w:rsidR="00007400">
        <w:rPr>
          <w:rFonts w:eastAsiaTheme="minorHAnsi" w:cs="Arial"/>
          <w:b w:val="0"/>
          <w:caps w:val="0"/>
          <w:color w:val="00000A"/>
          <w:sz w:val="24"/>
          <w:szCs w:val="24"/>
        </w:rPr>
        <w:t>d’au moins</w:t>
      </w:r>
      <w:r>
        <w:rPr>
          <w:rFonts w:eastAsiaTheme="minorHAnsi" w:cs="Arial"/>
          <w:b w:val="0"/>
          <w:caps w:val="0"/>
          <w:color w:val="00000A"/>
          <w:sz w:val="24"/>
          <w:szCs w:val="24"/>
        </w:rPr>
        <w:t xml:space="preserve"> 10 années d’expérience</w:t>
      </w:r>
      <w:r w:rsidR="000875DF">
        <w:rPr>
          <w:rFonts w:eastAsiaTheme="minorHAnsi" w:cs="Arial"/>
          <w:b w:val="0"/>
          <w:caps w:val="0"/>
          <w:color w:val="00000A"/>
          <w:sz w:val="24"/>
          <w:szCs w:val="24"/>
        </w:rPr>
        <w:t>s</w:t>
      </w:r>
      <w:r>
        <w:rPr>
          <w:rFonts w:eastAsiaTheme="minorHAnsi" w:cs="Arial"/>
          <w:b w:val="0"/>
          <w:caps w:val="0"/>
          <w:color w:val="00000A"/>
          <w:sz w:val="24"/>
          <w:szCs w:val="24"/>
        </w:rPr>
        <w:t xml:space="preserve"> professionnelle</w:t>
      </w:r>
      <w:r w:rsidR="000875DF">
        <w:rPr>
          <w:rFonts w:eastAsiaTheme="minorHAnsi" w:cs="Arial"/>
          <w:b w:val="0"/>
          <w:caps w:val="0"/>
          <w:color w:val="00000A"/>
          <w:sz w:val="24"/>
          <w:szCs w:val="24"/>
        </w:rPr>
        <w:t>s</w:t>
      </w:r>
      <w:r w:rsidR="0075565B">
        <w:rPr>
          <w:rFonts w:eastAsiaTheme="minorHAnsi" w:cs="Arial"/>
          <w:b w:val="0"/>
          <w:caps w:val="0"/>
          <w:color w:val="00000A"/>
          <w:sz w:val="24"/>
          <w:szCs w:val="24"/>
        </w:rPr>
        <w:t xml:space="preserve"> en tant qu’Expert en commande publique avec </w:t>
      </w:r>
      <w:r w:rsidR="0048054D">
        <w:rPr>
          <w:rFonts w:eastAsiaTheme="minorHAnsi" w:cs="Arial"/>
          <w:b w:val="0"/>
          <w:caps w:val="0"/>
          <w:color w:val="00000A"/>
          <w:sz w:val="24"/>
          <w:szCs w:val="24"/>
        </w:rPr>
        <w:t>de solides</w:t>
      </w:r>
      <w:r w:rsidR="0075565B">
        <w:rPr>
          <w:rFonts w:eastAsiaTheme="minorHAnsi" w:cs="Arial"/>
          <w:b w:val="0"/>
          <w:caps w:val="0"/>
          <w:color w:val="00000A"/>
          <w:sz w:val="24"/>
          <w:szCs w:val="24"/>
        </w:rPr>
        <w:t xml:space="preserve"> connaissances en finances publiques</w:t>
      </w:r>
      <w:r w:rsidR="0068043D">
        <w:rPr>
          <w:rFonts w:eastAsiaTheme="minorHAnsi" w:cs="Arial"/>
          <w:b w:val="0"/>
          <w:caps w:val="0"/>
          <w:color w:val="00000A"/>
          <w:sz w:val="24"/>
          <w:szCs w:val="24"/>
        </w:rPr>
        <w:t>.</w:t>
      </w:r>
    </w:p>
    <w:p w14:paraId="3941DF03" w14:textId="3A73D6E1" w:rsidR="00BE379D" w:rsidRPr="00BE379D" w:rsidRDefault="00FB68FF" w:rsidP="008C3383">
      <w:pPr>
        <w:pStyle w:val="TBSITitre1"/>
        <w:numPr>
          <w:ilvl w:val="0"/>
          <w:numId w:val="20"/>
        </w:numPr>
        <w:spacing w:before="0"/>
        <w:ind w:left="714" w:hanging="357"/>
        <w:contextualSpacing/>
        <w:jc w:val="both"/>
        <w:rPr>
          <w:rFonts w:cs="Arial"/>
          <w:caps w:val="0"/>
          <w:sz w:val="24"/>
          <w:szCs w:val="24"/>
        </w:rPr>
      </w:pPr>
      <w:r>
        <w:rPr>
          <w:rFonts w:eastAsiaTheme="minorHAnsi" w:cs="Arial"/>
          <w:b w:val="0"/>
          <w:caps w:val="0"/>
          <w:color w:val="00000A"/>
          <w:sz w:val="24"/>
          <w:szCs w:val="24"/>
        </w:rPr>
        <w:t>Il/elle devra disposer de compétences dans le domaine de la conduite du changement et la mise en œuvre de réformes ; être doté(e) de qualités relationnelles et capacités de dialogue tant avec des politiques que des techniciens</w:t>
      </w:r>
      <w:r w:rsidR="0068043D">
        <w:rPr>
          <w:rFonts w:eastAsiaTheme="minorHAnsi" w:cs="Arial"/>
          <w:b w:val="0"/>
          <w:caps w:val="0"/>
          <w:color w:val="00000A"/>
          <w:sz w:val="24"/>
          <w:szCs w:val="24"/>
        </w:rPr>
        <w:t>.</w:t>
      </w:r>
    </w:p>
    <w:p w14:paraId="0D934193" w14:textId="13A6CF65" w:rsidR="00BE379D" w:rsidRPr="00BE379D" w:rsidRDefault="00BE379D" w:rsidP="00BE379D">
      <w:pPr>
        <w:pStyle w:val="TBSITitre1"/>
        <w:spacing w:before="0"/>
        <w:contextualSpacing/>
        <w:jc w:val="both"/>
        <w:rPr>
          <w:rFonts w:cs="Arial"/>
          <w:caps w:val="0"/>
          <w:sz w:val="24"/>
          <w:szCs w:val="24"/>
        </w:rPr>
      </w:pPr>
      <w:r>
        <w:rPr>
          <w:rFonts w:eastAsiaTheme="minorHAnsi" w:cs="Arial"/>
          <w:b w:val="0"/>
          <w:caps w:val="0"/>
          <w:color w:val="00000A"/>
          <w:sz w:val="24"/>
          <w:szCs w:val="24"/>
        </w:rPr>
        <w:t>L</w:t>
      </w:r>
      <w:r w:rsidR="000875DF">
        <w:rPr>
          <w:rFonts w:eastAsiaTheme="minorHAnsi" w:cs="Arial"/>
          <w:b w:val="0"/>
          <w:caps w:val="0"/>
          <w:color w:val="00000A"/>
          <w:sz w:val="24"/>
          <w:szCs w:val="24"/>
        </w:rPr>
        <w:t>’</w:t>
      </w:r>
      <w:proofErr w:type="spellStart"/>
      <w:r w:rsidR="00FB68FF">
        <w:rPr>
          <w:rFonts w:eastAsiaTheme="minorHAnsi" w:cs="Arial"/>
          <w:b w:val="0"/>
          <w:caps w:val="0"/>
          <w:color w:val="00000A"/>
          <w:sz w:val="24"/>
          <w:szCs w:val="24"/>
        </w:rPr>
        <w:t>expert.e</w:t>
      </w:r>
      <w:proofErr w:type="spellEnd"/>
      <w:r w:rsidR="00FB68FF">
        <w:rPr>
          <w:rFonts w:eastAsiaTheme="minorHAnsi" w:cs="Arial"/>
          <w:b w:val="0"/>
          <w:caps w:val="0"/>
          <w:color w:val="00000A"/>
          <w:sz w:val="24"/>
          <w:szCs w:val="24"/>
        </w:rPr>
        <w:t xml:space="preserve"> devra en outre faire</w:t>
      </w:r>
      <w:r>
        <w:rPr>
          <w:rFonts w:eastAsiaTheme="minorHAnsi" w:cs="Arial"/>
          <w:b w:val="0"/>
          <w:caps w:val="0"/>
          <w:color w:val="00000A"/>
          <w:sz w:val="24"/>
          <w:szCs w:val="24"/>
        </w:rPr>
        <w:t> :</w:t>
      </w:r>
    </w:p>
    <w:p w14:paraId="026B26D2" w14:textId="5C3D2E6F" w:rsidR="00FB68FF" w:rsidRPr="0046042A" w:rsidRDefault="00BE379D" w:rsidP="008C3383">
      <w:pPr>
        <w:pStyle w:val="TBSITitre1"/>
        <w:numPr>
          <w:ilvl w:val="0"/>
          <w:numId w:val="20"/>
        </w:numPr>
        <w:spacing w:before="0"/>
        <w:ind w:left="714" w:hanging="357"/>
        <w:contextualSpacing/>
        <w:jc w:val="both"/>
        <w:rPr>
          <w:rFonts w:cs="Arial"/>
          <w:caps w:val="0"/>
          <w:sz w:val="24"/>
          <w:szCs w:val="24"/>
        </w:rPr>
      </w:pPr>
      <w:r>
        <w:rPr>
          <w:rFonts w:eastAsiaTheme="minorHAnsi" w:cs="Arial"/>
          <w:b w:val="0"/>
          <w:caps w:val="0"/>
          <w:color w:val="00000A"/>
          <w:sz w:val="24"/>
          <w:szCs w:val="24"/>
        </w:rPr>
        <w:t>P</w:t>
      </w:r>
      <w:r w:rsidR="00FB68FF">
        <w:rPr>
          <w:rFonts w:eastAsiaTheme="minorHAnsi" w:cs="Arial"/>
          <w:b w:val="0"/>
          <w:caps w:val="0"/>
          <w:color w:val="00000A"/>
          <w:sz w:val="24"/>
          <w:szCs w:val="24"/>
        </w:rPr>
        <w:t xml:space="preserve">reuve de qualités </w:t>
      </w:r>
      <w:r w:rsidR="00007400">
        <w:rPr>
          <w:rFonts w:eastAsiaTheme="minorHAnsi" w:cs="Arial"/>
          <w:b w:val="0"/>
          <w:caps w:val="0"/>
          <w:color w:val="00000A"/>
          <w:sz w:val="24"/>
          <w:szCs w:val="24"/>
        </w:rPr>
        <w:t>d’écoute</w:t>
      </w:r>
      <w:r w:rsidR="00FB68FF">
        <w:rPr>
          <w:rFonts w:eastAsiaTheme="minorHAnsi" w:cs="Arial"/>
          <w:b w:val="0"/>
          <w:caps w:val="0"/>
          <w:color w:val="00000A"/>
          <w:sz w:val="24"/>
          <w:szCs w:val="24"/>
        </w:rPr>
        <w:t xml:space="preserve">, d’éthique, de pondération, </w:t>
      </w:r>
      <w:r w:rsidR="00007400">
        <w:rPr>
          <w:rFonts w:eastAsiaTheme="minorHAnsi" w:cs="Arial"/>
          <w:b w:val="0"/>
          <w:caps w:val="0"/>
          <w:color w:val="00000A"/>
          <w:sz w:val="24"/>
          <w:szCs w:val="24"/>
        </w:rPr>
        <w:t xml:space="preserve">et </w:t>
      </w:r>
      <w:r w:rsidR="00FB68FF">
        <w:rPr>
          <w:rFonts w:eastAsiaTheme="minorHAnsi" w:cs="Arial"/>
          <w:b w:val="0"/>
          <w:caps w:val="0"/>
          <w:color w:val="00000A"/>
          <w:sz w:val="24"/>
          <w:szCs w:val="24"/>
        </w:rPr>
        <w:t>de rigueur et devra disposer d’aptitudes à rendre compte opportunémen</w:t>
      </w:r>
      <w:r w:rsidR="008C3383">
        <w:rPr>
          <w:rFonts w:eastAsiaTheme="minorHAnsi" w:cs="Arial"/>
          <w:b w:val="0"/>
          <w:caps w:val="0"/>
          <w:color w:val="00000A"/>
          <w:sz w:val="24"/>
          <w:szCs w:val="24"/>
        </w:rPr>
        <w:t>t.</w:t>
      </w:r>
    </w:p>
    <w:p w14:paraId="1CACADDB" w14:textId="42E61EAC" w:rsidR="0046042A" w:rsidRPr="0046042A" w:rsidRDefault="0046042A" w:rsidP="008C3383">
      <w:pPr>
        <w:pStyle w:val="TBSITitre1"/>
        <w:numPr>
          <w:ilvl w:val="0"/>
          <w:numId w:val="20"/>
        </w:numPr>
        <w:spacing w:before="0"/>
        <w:ind w:left="714" w:hanging="357"/>
        <w:contextualSpacing/>
        <w:jc w:val="both"/>
        <w:rPr>
          <w:rFonts w:cs="Arial"/>
          <w:caps w:val="0"/>
          <w:sz w:val="24"/>
          <w:szCs w:val="24"/>
        </w:rPr>
      </w:pPr>
      <w:r>
        <w:rPr>
          <w:rFonts w:eastAsiaTheme="minorHAnsi" w:cs="Arial"/>
          <w:b w:val="0"/>
          <w:caps w:val="0"/>
          <w:color w:val="00000A"/>
          <w:sz w:val="24"/>
          <w:szCs w:val="24"/>
        </w:rPr>
        <w:t xml:space="preserve">Il/elle devra pouvoir justifier d’expériences professionnelles dans l’appui/conseil auprès d’autorités en Afrique et notamment en termes </w:t>
      </w:r>
      <w:r w:rsidR="00390F32">
        <w:rPr>
          <w:rFonts w:eastAsiaTheme="minorHAnsi" w:cs="Arial"/>
          <w:b w:val="0"/>
          <w:caps w:val="0"/>
          <w:color w:val="00000A"/>
          <w:sz w:val="24"/>
          <w:szCs w:val="24"/>
        </w:rPr>
        <w:t>d’appuis</w:t>
      </w:r>
      <w:r w:rsidR="0075565B">
        <w:rPr>
          <w:rFonts w:eastAsiaTheme="minorHAnsi" w:cs="Arial"/>
          <w:b w:val="0"/>
          <w:caps w:val="0"/>
          <w:color w:val="00000A"/>
          <w:sz w:val="24"/>
          <w:szCs w:val="24"/>
        </w:rPr>
        <w:t xml:space="preserve"> </w:t>
      </w:r>
      <w:r w:rsidR="00E05F87">
        <w:rPr>
          <w:rFonts w:eastAsiaTheme="minorHAnsi" w:cs="Arial"/>
          <w:b w:val="0"/>
          <w:caps w:val="0"/>
          <w:color w:val="00000A"/>
          <w:sz w:val="24"/>
          <w:szCs w:val="24"/>
        </w:rPr>
        <w:t>aux systèmes</w:t>
      </w:r>
      <w:r w:rsidR="0075565B">
        <w:rPr>
          <w:rFonts w:eastAsiaTheme="minorHAnsi" w:cs="Arial"/>
          <w:b w:val="0"/>
          <w:caps w:val="0"/>
          <w:color w:val="00000A"/>
          <w:sz w:val="24"/>
          <w:szCs w:val="24"/>
        </w:rPr>
        <w:t xml:space="preserve"> de passation des marchés </w:t>
      </w:r>
      <w:r w:rsidR="0048054D">
        <w:rPr>
          <w:rFonts w:eastAsiaTheme="minorHAnsi" w:cs="Arial"/>
          <w:b w:val="0"/>
          <w:caps w:val="0"/>
          <w:color w:val="00000A"/>
          <w:sz w:val="24"/>
          <w:szCs w:val="24"/>
        </w:rPr>
        <w:t xml:space="preserve">et </w:t>
      </w:r>
      <w:r>
        <w:rPr>
          <w:rFonts w:eastAsiaTheme="minorHAnsi" w:cs="Arial"/>
          <w:b w:val="0"/>
          <w:caps w:val="0"/>
          <w:color w:val="00000A"/>
          <w:sz w:val="24"/>
          <w:szCs w:val="24"/>
        </w:rPr>
        <w:t>de conduite du changement</w:t>
      </w:r>
      <w:r w:rsidR="008C3383">
        <w:rPr>
          <w:rFonts w:eastAsiaTheme="minorHAnsi" w:cs="Arial"/>
          <w:b w:val="0"/>
          <w:caps w:val="0"/>
          <w:color w:val="00000A"/>
          <w:sz w:val="24"/>
          <w:szCs w:val="24"/>
        </w:rPr>
        <w:t>.</w:t>
      </w:r>
    </w:p>
    <w:p w14:paraId="1C801FA1" w14:textId="77777777" w:rsidR="00BE379D" w:rsidRPr="00AE6974" w:rsidRDefault="00BE379D" w:rsidP="00BE379D">
      <w:pPr>
        <w:pStyle w:val="TBSITitre1"/>
        <w:spacing w:before="0"/>
        <w:ind w:left="357"/>
        <w:contextualSpacing/>
        <w:jc w:val="both"/>
        <w:rPr>
          <w:rFonts w:cs="Arial"/>
          <w:caps w:val="0"/>
          <w:sz w:val="24"/>
          <w:szCs w:val="24"/>
        </w:rPr>
      </w:pPr>
    </w:p>
    <w:p w14:paraId="60A2DAD0" w14:textId="07CC7EC1" w:rsidR="00AE6974" w:rsidRPr="008C3383" w:rsidRDefault="00BE379D" w:rsidP="008C3383">
      <w:pPr>
        <w:pStyle w:val="TBSITitre1"/>
        <w:spacing w:before="0"/>
        <w:jc w:val="both"/>
        <w:rPr>
          <w:rFonts w:cs="Arial"/>
          <w:caps w:val="0"/>
          <w:sz w:val="24"/>
          <w:szCs w:val="24"/>
        </w:rPr>
      </w:pPr>
      <w:r>
        <w:rPr>
          <w:rFonts w:cs="Arial"/>
          <w:caps w:val="0"/>
          <w:sz w:val="24"/>
          <w:szCs w:val="24"/>
        </w:rPr>
        <w:t xml:space="preserve">4.1 </w:t>
      </w:r>
      <w:r w:rsidR="00AE6974" w:rsidRPr="008C3383">
        <w:rPr>
          <w:rFonts w:cs="Arial"/>
          <w:caps w:val="0"/>
          <w:sz w:val="24"/>
          <w:szCs w:val="24"/>
        </w:rPr>
        <w:t>Qualifications et compétences :</w:t>
      </w:r>
    </w:p>
    <w:p w14:paraId="433CE0E0" w14:textId="40A38AFE" w:rsidR="00AE6974" w:rsidRPr="008C3383" w:rsidRDefault="00AE6974" w:rsidP="008C3383">
      <w:pPr>
        <w:pStyle w:val="TBSITitre1"/>
        <w:numPr>
          <w:ilvl w:val="0"/>
          <w:numId w:val="20"/>
        </w:numPr>
        <w:ind w:left="714" w:hanging="357"/>
        <w:contextualSpacing/>
        <w:jc w:val="both"/>
        <w:rPr>
          <w:rFonts w:eastAsiaTheme="minorHAnsi" w:cs="Arial"/>
          <w:b w:val="0"/>
          <w:caps w:val="0"/>
          <w:color w:val="00000A"/>
          <w:sz w:val="24"/>
          <w:szCs w:val="24"/>
        </w:rPr>
      </w:pPr>
      <w:r w:rsidRPr="008C3383">
        <w:rPr>
          <w:rFonts w:eastAsiaTheme="minorHAnsi" w:cs="Arial"/>
          <w:b w:val="0"/>
          <w:caps w:val="0"/>
          <w:color w:val="00000A"/>
          <w:sz w:val="24"/>
          <w:szCs w:val="24"/>
        </w:rPr>
        <w:t xml:space="preserve">Diplôme universitaire ou équivalent en ingénierie, </w:t>
      </w:r>
      <w:r w:rsidR="00B24451">
        <w:rPr>
          <w:rFonts w:eastAsiaTheme="minorHAnsi" w:cs="Arial"/>
          <w:b w:val="0"/>
          <w:caps w:val="0"/>
          <w:color w:val="00000A"/>
          <w:sz w:val="24"/>
          <w:szCs w:val="24"/>
        </w:rPr>
        <w:t xml:space="preserve">droit, </w:t>
      </w:r>
      <w:r w:rsidRPr="008C3383">
        <w:rPr>
          <w:rFonts w:eastAsiaTheme="minorHAnsi" w:cs="Arial"/>
          <w:b w:val="0"/>
          <w:caps w:val="0"/>
          <w:color w:val="00000A"/>
          <w:sz w:val="24"/>
          <w:szCs w:val="24"/>
        </w:rPr>
        <w:t>économie, gestion, finances</w:t>
      </w:r>
      <w:r w:rsidR="008C3383">
        <w:rPr>
          <w:rFonts w:eastAsiaTheme="minorHAnsi" w:cs="Arial"/>
          <w:b w:val="0"/>
          <w:caps w:val="0"/>
          <w:color w:val="00000A"/>
          <w:sz w:val="24"/>
          <w:szCs w:val="24"/>
        </w:rPr>
        <w:t xml:space="preserve"> </w:t>
      </w:r>
      <w:r w:rsidRPr="008C3383">
        <w:rPr>
          <w:rFonts w:eastAsiaTheme="minorHAnsi" w:cs="Arial"/>
          <w:b w:val="0"/>
          <w:caps w:val="0"/>
          <w:color w:val="00000A"/>
          <w:sz w:val="24"/>
          <w:szCs w:val="24"/>
        </w:rPr>
        <w:t>publiques de niveau BAC+5</w:t>
      </w:r>
      <w:r w:rsidR="00007400">
        <w:rPr>
          <w:rFonts w:eastAsiaTheme="minorHAnsi" w:cs="Arial"/>
          <w:b w:val="0"/>
          <w:caps w:val="0"/>
          <w:color w:val="00000A"/>
          <w:sz w:val="24"/>
          <w:szCs w:val="24"/>
        </w:rPr>
        <w:t>, ou justifier de tout autres expériences pertinentes</w:t>
      </w:r>
      <w:r w:rsidRPr="008C3383">
        <w:rPr>
          <w:rFonts w:eastAsiaTheme="minorHAnsi" w:cs="Arial"/>
          <w:b w:val="0"/>
          <w:caps w:val="0"/>
          <w:color w:val="00000A"/>
          <w:sz w:val="24"/>
          <w:szCs w:val="24"/>
        </w:rPr>
        <w:t>.</w:t>
      </w:r>
    </w:p>
    <w:p w14:paraId="385637D3" w14:textId="2F8B9F64" w:rsidR="00AE6974" w:rsidRDefault="00AE6974" w:rsidP="008C3383">
      <w:pPr>
        <w:pStyle w:val="TBSITitre1"/>
        <w:numPr>
          <w:ilvl w:val="0"/>
          <w:numId w:val="20"/>
        </w:numPr>
        <w:ind w:left="714" w:hanging="357"/>
        <w:contextualSpacing/>
        <w:jc w:val="both"/>
        <w:rPr>
          <w:rFonts w:eastAsiaTheme="minorHAnsi" w:cs="Arial"/>
          <w:b w:val="0"/>
          <w:caps w:val="0"/>
          <w:color w:val="00000A"/>
          <w:sz w:val="24"/>
          <w:szCs w:val="24"/>
        </w:rPr>
      </w:pPr>
      <w:r w:rsidRPr="008C3383">
        <w:rPr>
          <w:rFonts w:eastAsiaTheme="minorHAnsi" w:cs="Arial"/>
          <w:b w:val="0"/>
          <w:caps w:val="0"/>
          <w:color w:val="00000A"/>
          <w:sz w:val="24"/>
          <w:szCs w:val="24"/>
        </w:rPr>
        <w:lastRenderedPageBreak/>
        <w:t>Connaissances des procédures de passation de marchés de l’UEMOA ou de la CEDEAO serait un atout</w:t>
      </w:r>
      <w:r w:rsidR="008C3383">
        <w:rPr>
          <w:rFonts w:eastAsiaTheme="minorHAnsi" w:cs="Arial"/>
          <w:b w:val="0"/>
          <w:caps w:val="0"/>
          <w:color w:val="00000A"/>
          <w:sz w:val="24"/>
          <w:szCs w:val="24"/>
        </w:rPr>
        <w:t xml:space="preserve"> </w:t>
      </w:r>
      <w:r w:rsidRPr="008C3383">
        <w:rPr>
          <w:rFonts w:eastAsiaTheme="minorHAnsi" w:cs="Arial"/>
          <w:b w:val="0"/>
          <w:caps w:val="0"/>
          <w:color w:val="00000A"/>
          <w:sz w:val="24"/>
          <w:szCs w:val="24"/>
        </w:rPr>
        <w:t>important</w:t>
      </w:r>
      <w:r w:rsidR="008C3383">
        <w:rPr>
          <w:rFonts w:eastAsiaTheme="minorHAnsi" w:cs="Arial"/>
          <w:b w:val="0"/>
          <w:caps w:val="0"/>
          <w:color w:val="00000A"/>
          <w:sz w:val="24"/>
          <w:szCs w:val="24"/>
        </w:rPr>
        <w:t>.</w:t>
      </w:r>
    </w:p>
    <w:p w14:paraId="6FC5316B" w14:textId="77777777" w:rsidR="0068043D" w:rsidRDefault="0068043D" w:rsidP="0068043D">
      <w:pPr>
        <w:pStyle w:val="TBSITitre1"/>
        <w:numPr>
          <w:ilvl w:val="0"/>
          <w:numId w:val="20"/>
        </w:numPr>
        <w:ind w:left="714" w:hanging="357"/>
        <w:contextualSpacing/>
        <w:jc w:val="both"/>
        <w:rPr>
          <w:rFonts w:eastAsiaTheme="minorHAnsi" w:cs="Arial"/>
          <w:b w:val="0"/>
          <w:caps w:val="0"/>
          <w:color w:val="00000A"/>
          <w:sz w:val="24"/>
          <w:szCs w:val="24"/>
        </w:rPr>
      </w:pPr>
      <w:r w:rsidRPr="00AE6974">
        <w:rPr>
          <w:rFonts w:eastAsiaTheme="minorHAnsi" w:cs="Arial"/>
          <w:b w:val="0"/>
          <w:caps w:val="0"/>
          <w:color w:val="00000A"/>
          <w:sz w:val="24"/>
          <w:szCs w:val="24"/>
        </w:rPr>
        <w:t>Capacités à dialoguer avec des interlocuteurs variés</w:t>
      </w:r>
      <w:r>
        <w:rPr>
          <w:rFonts w:eastAsiaTheme="minorHAnsi" w:cs="Arial"/>
          <w:b w:val="0"/>
          <w:caps w:val="0"/>
          <w:color w:val="00000A"/>
          <w:sz w:val="24"/>
          <w:szCs w:val="24"/>
        </w:rPr>
        <w:t>.</w:t>
      </w:r>
    </w:p>
    <w:p w14:paraId="7B05DAA4" w14:textId="77777777" w:rsidR="0068043D" w:rsidRDefault="0068043D" w:rsidP="0068043D">
      <w:pPr>
        <w:pStyle w:val="TBSITitre1"/>
        <w:numPr>
          <w:ilvl w:val="0"/>
          <w:numId w:val="20"/>
        </w:numPr>
        <w:ind w:left="714" w:hanging="357"/>
        <w:contextualSpacing/>
        <w:jc w:val="both"/>
        <w:rPr>
          <w:rFonts w:eastAsiaTheme="minorHAnsi" w:cs="Arial"/>
          <w:b w:val="0"/>
          <w:caps w:val="0"/>
          <w:color w:val="00000A"/>
          <w:sz w:val="24"/>
          <w:szCs w:val="24"/>
        </w:rPr>
      </w:pPr>
      <w:r w:rsidRPr="00AE6974">
        <w:rPr>
          <w:rFonts w:eastAsiaTheme="minorHAnsi" w:cs="Arial"/>
          <w:b w:val="0"/>
          <w:caps w:val="0"/>
          <w:color w:val="00000A"/>
          <w:sz w:val="24"/>
          <w:szCs w:val="24"/>
        </w:rPr>
        <w:t>Capacités rédactionnelles</w:t>
      </w:r>
      <w:r>
        <w:rPr>
          <w:rFonts w:eastAsiaTheme="minorHAnsi" w:cs="Arial"/>
          <w:b w:val="0"/>
          <w:caps w:val="0"/>
          <w:color w:val="00000A"/>
          <w:sz w:val="24"/>
          <w:szCs w:val="24"/>
        </w:rPr>
        <w:t>.</w:t>
      </w:r>
    </w:p>
    <w:p w14:paraId="2AA1C0B0" w14:textId="77777777" w:rsidR="0068043D" w:rsidRDefault="0068043D" w:rsidP="0068043D">
      <w:pPr>
        <w:pStyle w:val="TBSITitre1"/>
        <w:numPr>
          <w:ilvl w:val="0"/>
          <w:numId w:val="20"/>
        </w:numPr>
        <w:ind w:left="714" w:hanging="357"/>
        <w:contextualSpacing/>
        <w:jc w:val="both"/>
        <w:rPr>
          <w:rFonts w:eastAsiaTheme="minorHAnsi" w:cs="Arial"/>
          <w:b w:val="0"/>
          <w:caps w:val="0"/>
          <w:color w:val="00000A"/>
          <w:sz w:val="24"/>
          <w:szCs w:val="24"/>
        </w:rPr>
      </w:pPr>
      <w:r w:rsidRPr="00AE6974">
        <w:rPr>
          <w:rFonts w:eastAsiaTheme="minorHAnsi" w:cs="Arial"/>
          <w:b w:val="0"/>
          <w:caps w:val="0"/>
          <w:color w:val="00000A"/>
          <w:sz w:val="24"/>
          <w:szCs w:val="24"/>
        </w:rPr>
        <w:t>Excellentes capacités d’analyse et de synthèse</w:t>
      </w:r>
      <w:r>
        <w:rPr>
          <w:rFonts w:eastAsiaTheme="minorHAnsi" w:cs="Arial"/>
          <w:b w:val="0"/>
          <w:caps w:val="0"/>
          <w:color w:val="00000A"/>
          <w:sz w:val="24"/>
          <w:szCs w:val="24"/>
        </w:rPr>
        <w:t>.</w:t>
      </w:r>
    </w:p>
    <w:p w14:paraId="1A69E433" w14:textId="77777777" w:rsidR="0068043D" w:rsidRPr="00AE6974" w:rsidRDefault="0068043D" w:rsidP="0068043D">
      <w:pPr>
        <w:pStyle w:val="TBSITitre1"/>
        <w:numPr>
          <w:ilvl w:val="0"/>
          <w:numId w:val="20"/>
        </w:numPr>
        <w:ind w:left="714" w:hanging="357"/>
        <w:contextualSpacing/>
        <w:jc w:val="both"/>
        <w:rPr>
          <w:rFonts w:eastAsiaTheme="minorHAnsi" w:cs="Arial"/>
          <w:b w:val="0"/>
          <w:caps w:val="0"/>
          <w:color w:val="00000A"/>
          <w:sz w:val="24"/>
          <w:szCs w:val="24"/>
        </w:rPr>
      </w:pPr>
      <w:r w:rsidRPr="00AE6974">
        <w:rPr>
          <w:rFonts w:eastAsiaTheme="minorHAnsi" w:cs="Arial"/>
          <w:b w:val="0"/>
          <w:caps w:val="0"/>
          <w:color w:val="00000A"/>
          <w:sz w:val="24"/>
          <w:szCs w:val="24"/>
        </w:rPr>
        <w:t>Excellentes compétences de communications écrites et orales</w:t>
      </w:r>
      <w:r>
        <w:rPr>
          <w:rFonts w:eastAsiaTheme="minorHAnsi" w:cs="Arial"/>
          <w:b w:val="0"/>
          <w:caps w:val="0"/>
          <w:color w:val="00000A"/>
          <w:sz w:val="24"/>
          <w:szCs w:val="24"/>
        </w:rPr>
        <w:t>.</w:t>
      </w:r>
    </w:p>
    <w:p w14:paraId="7FB3749B" w14:textId="77777777" w:rsidR="0068043D" w:rsidRDefault="0068043D" w:rsidP="0068043D">
      <w:pPr>
        <w:pStyle w:val="TBSITitre1"/>
        <w:numPr>
          <w:ilvl w:val="0"/>
          <w:numId w:val="20"/>
        </w:numPr>
        <w:ind w:left="714" w:hanging="357"/>
        <w:contextualSpacing/>
        <w:jc w:val="both"/>
        <w:rPr>
          <w:rFonts w:eastAsiaTheme="minorHAnsi" w:cs="Arial"/>
          <w:b w:val="0"/>
          <w:caps w:val="0"/>
          <w:color w:val="00000A"/>
          <w:sz w:val="24"/>
          <w:szCs w:val="24"/>
        </w:rPr>
      </w:pPr>
      <w:r w:rsidRPr="00AE6974">
        <w:rPr>
          <w:rFonts w:eastAsiaTheme="minorHAnsi" w:cs="Arial"/>
          <w:b w:val="0"/>
          <w:caps w:val="0"/>
          <w:color w:val="00000A"/>
          <w:sz w:val="24"/>
          <w:szCs w:val="24"/>
        </w:rPr>
        <w:t>Parfaite maîtrise des outils bureautiques classiques (Word, Excel, Power Point)</w:t>
      </w:r>
      <w:r>
        <w:rPr>
          <w:rFonts w:eastAsiaTheme="minorHAnsi" w:cs="Arial"/>
          <w:b w:val="0"/>
          <w:caps w:val="0"/>
          <w:color w:val="00000A"/>
          <w:sz w:val="24"/>
          <w:szCs w:val="24"/>
        </w:rPr>
        <w:t>.</w:t>
      </w:r>
    </w:p>
    <w:p w14:paraId="5AD6714B" w14:textId="23C8E0D7" w:rsidR="0068043D" w:rsidRPr="008C3383" w:rsidRDefault="0068043D" w:rsidP="0068043D">
      <w:pPr>
        <w:pStyle w:val="TBSITitre1"/>
        <w:numPr>
          <w:ilvl w:val="0"/>
          <w:numId w:val="20"/>
        </w:numPr>
        <w:ind w:left="714" w:hanging="357"/>
        <w:contextualSpacing/>
        <w:jc w:val="both"/>
        <w:rPr>
          <w:rFonts w:eastAsiaTheme="minorHAnsi" w:cs="Arial"/>
          <w:b w:val="0"/>
          <w:caps w:val="0"/>
          <w:color w:val="00000A"/>
          <w:sz w:val="24"/>
          <w:szCs w:val="24"/>
        </w:rPr>
      </w:pPr>
      <w:r>
        <w:rPr>
          <w:rFonts w:eastAsiaTheme="minorHAnsi" w:cs="Arial"/>
          <w:b w:val="0"/>
          <w:caps w:val="0"/>
          <w:color w:val="00000A"/>
          <w:sz w:val="24"/>
          <w:szCs w:val="24"/>
        </w:rPr>
        <w:t>Grande autonomie dans le travail.</w:t>
      </w:r>
    </w:p>
    <w:p w14:paraId="5EA85B96" w14:textId="26F21BEA" w:rsidR="00AE6974" w:rsidRPr="00AE6974" w:rsidRDefault="00AE6974" w:rsidP="00AE6974">
      <w:pPr>
        <w:pStyle w:val="TBSITitre1"/>
        <w:jc w:val="both"/>
        <w:rPr>
          <w:rFonts w:eastAsiaTheme="minorHAnsi" w:cs="Arial"/>
          <w:b w:val="0"/>
          <w:caps w:val="0"/>
          <w:color w:val="00000A"/>
          <w:sz w:val="24"/>
          <w:szCs w:val="24"/>
        </w:rPr>
      </w:pPr>
      <w:r w:rsidRPr="00AE6974">
        <w:rPr>
          <w:rFonts w:eastAsiaTheme="minorHAnsi" w:cs="Arial"/>
          <w:b w:val="0"/>
          <w:caps w:val="0"/>
          <w:color w:val="00000A"/>
          <w:sz w:val="24"/>
          <w:szCs w:val="24"/>
        </w:rPr>
        <w:t xml:space="preserve">Spécialisation ou des expériences significatives dans les domaines </w:t>
      </w:r>
      <w:r w:rsidR="008C3383" w:rsidRPr="00AE6974">
        <w:rPr>
          <w:rFonts w:eastAsiaTheme="minorHAnsi" w:cs="Arial"/>
          <w:b w:val="0"/>
          <w:caps w:val="0"/>
          <w:color w:val="00000A"/>
          <w:sz w:val="24"/>
          <w:szCs w:val="24"/>
        </w:rPr>
        <w:t>suivants :</w:t>
      </w:r>
    </w:p>
    <w:p w14:paraId="7728E038" w14:textId="77777777" w:rsidR="008C3383" w:rsidRDefault="00AE6974" w:rsidP="008C3383">
      <w:pPr>
        <w:pStyle w:val="TBSITitre1"/>
        <w:numPr>
          <w:ilvl w:val="0"/>
          <w:numId w:val="20"/>
        </w:numPr>
        <w:ind w:left="714" w:hanging="357"/>
        <w:contextualSpacing/>
        <w:jc w:val="both"/>
        <w:rPr>
          <w:rFonts w:eastAsiaTheme="minorHAnsi" w:cs="Arial"/>
          <w:b w:val="0"/>
          <w:caps w:val="0"/>
          <w:color w:val="00000A"/>
          <w:sz w:val="24"/>
          <w:szCs w:val="24"/>
        </w:rPr>
      </w:pPr>
      <w:r w:rsidRPr="008C3383">
        <w:rPr>
          <w:rFonts w:eastAsiaTheme="minorHAnsi" w:cs="Arial"/>
          <w:b w:val="0"/>
          <w:caps w:val="0"/>
          <w:color w:val="00000A"/>
          <w:sz w:val="24"/>
          <w:szCs w:val="24"/>
        </w:rPr>
        <w:t>Procédures juridiques de passation des marchés et suivi juridique, budgétaire et financier de la</w:t>
      </w:r>
      <w:r w:rsidR="008C3383" w:rsidRPr="008C3383">
        <w:rPr>
          <w:rFonts w:eastAsiaTheme="minorHAnsi" w:cs="Arial"/>
          <w:b w:val="0"/>
          <w:caps w:val="0"/>
          <w:color w:val="00000A"/>
          <w:sz w:val="24"/>
          <w:szCs w:val="24"/>
        </w:rPr>
        <w:t xml:space="preserve"> </w:t>
      </w:r>
      <w:r w:rsidRPr="008C3383">
        <w:rPr>
          <w:rFonts w:eastAsiaTheme="minorHAnsi" w:cs="Arial"/>
          <w:b w:val="0"/>
          <w:caps w:val="0"/>
          <w:color w:val="00000A"/>
          <w:sz w:val="24"/>
          <w:szCs w:val="24"/>
        </w:rPr>
        <w:t>réalisation des marchés.</w:t>
      </w:r>
    </w:p>
    <w:p w14:paraId="4673FC87" w14:textId="762EB901" w:rsidR="00AE6974" w:rsidRDefault="00AE6974" w:rsidP="008C3383">
      <w:pPr>
        <w:pStyle w:val="TBSITitre1"/>
        <w:numPr>
          <w:ilvl w:val="0"/>
          <w:numId w:val="20"/>
        </w:numPr>
        <w:ind w:left="714" w:hanging="357"/>
        <w:contextualSpacing/>
        <w:jc w:val="both"/>
        <w:rPr>
          <w:rFonts w:eastAsiaTheme="minorHAnsi" w:cs="Arial"/>
          <w:b w:val="0"/>
          <w:caps w:val="0"/>
          <w:color w:val="00000A"/>
          <w:sz w:val="24"/>
          <w:szCs w:val="24"/>
        </w:rPr>
      </w:pPr>
      <w:r w:rsidRPr="008C3383">
        <w:rPr>
          <w:rFonts w:eastAsiaTheme="minorHAnsi" w:cs="Arial"/>
          <w:b w:val="0"/>
          <w:caps w:val="0"/>
          <w:color w:val="00000A"/>
          <w:sz w:val="24"/>
          <w:szCs w:val="24"/>
        </w:rPr>
        <w:t>Ingénierie d’achat</w:t>
      </w:r>
      <w:r w:rsidR="008C3383">
        <w:rPr>
          <w:rFonts w:eastAsiaTheme="minorHAnsi" w:cs="Arial"/>
          <w:b w:val="0"/>
          <w:caps w:val="0"/>
          <w:color w:val="00000A"/>
          <w:sz w:val="24"/>
          <w:szCs w:val="24"/>
        </w:rPr>
        <w:t>.</w:t>
      </w:r>
    </w:p>
    <w:p w14:paraId="31C36795" w14:textId="2AA9CC9C" w:rsidR="008C3383" w:rsidRDefault="008C3383" w:rsidP="008C3383">
      <w:pPr>
        <w:pStyle w:val="TBSITitre1"/>
        <w:numPr>
          <w:ilvl w:val="0"/>
          <w:numId w:val="20"/>
        </w:numPr>
        <w:ind w:left="714" w:hanging="357"/>
        <w:contextualSpacing/>
        <w:jc w:val="both"/>
        <w:rPr>
          <w:rFonts w:eastAsiaTheme="minorHAnsi" w:cs="Arial"/>
          <w:b w:val="0"/>
          <w:caps w:val="0"/>
          <w:color w:val="00000A"/>
          <w:sz w:val="24"/>
          <w:szCs w:val="24"/>
        </w:rPr>
      </w:pPr>
      <w:r w:rsidRPr="00AE6974">
        <w:rPr>
          <w:rFonts w:eastAsiaTheme="minorHAnsi" w:cs="Arial"/>
          <w:b w:val="0"/>
          <w:caps w:val="0"/>
          <w:color w:val="00000A"/>
          <w:sz w:val="24"/>
          <w:szCs w:val="24"/>
        </w:rPr>
        <w:t>Mise en place de procédures de contrôles internes sur la réalisation des marchés</w:t>
      </w:r>
      <w:r>
        <w:rPr>
          <w:rFonts w:eastAsiaTheme="minorHAnsi" w:cs="Arial"/>
          <w:b w:val="0"/>
          <w:caps w:val="0"/>
          <w:color w:val="00000A"/>
          <w:sz w:val="24"/>
          <w:szCs w:val="24"/>
        </w:rPr>
        <w:t>.</w:t>
      </w:r>
    </w:p>
    <w:p w14:paraId="35D5FD33" w14:textId="04CC37E2" w:rsidR="00AE6974" w:rsidRPr="008C3383" w:rsidRDefault="00BE379D" w:rsidP="00454362">
      <w:pPr>
        <w:pStyle w:val="TBSITitre1"/>
        <w:spacing w:before="0"/>
        <w:contextualSpacing/>
        <w:jc w:val="both"/>
        <w:rPr>
          <w:rFonts w:cs="Arial"/>
          <w:caps w:val="0"/>
          <w:sz w:val="24"/>
          <w:szCs w:val="24"/>
        </w:rPr>
      </w:pPr>
      <w:r>
        <w:rPr>
          <w:rFonts w:cs="Arial"/>
          <w:caps w:val="0"/>
          <w:sz w:val="24"/>
          <w:szCs w:val="24"/>
        </w:rPr>
        <w:t xml:space="preserve">4.2 </w:t>
      </w:r>
      <w:r w:rsidR="00AE6974" w:rsidRPr="008C3383">
        <w:rPr>
          <w:rFonts w:cs="Arial"/>
          <w:caps w:val="0"/>
          <w:sz w:val="24"/>
          <w:szCs w:val="24"/>
        </w:rPr>
        <w:t>Expérience</w:t>
      </w:r>
      <w:r>
        <w:rPr>
          <w:rFonts w:cs="Arial"/>
          <w:caps w:val="0"/>
          <w:sz w:val="24"/>
          <w:szCs w:val="24"/>
        </w:rPr>
        <w:t>s</w:t>
      </w:r>
      <w:r w:rsidR="00AE6974" w:rsidRPr="008C3383">
        <w:rPr>
          <w:rFonts w:cs="Arial"/>
          <w:caps w:val="0"/>
          <w:sz w:val="24"/>
          <w:szCs w:val="24"/>
        </w:rPr>
        <w:t xml:space="preserve"> professionnelle</w:t>
      </w:r>
      <w:r>
        <w:rPr>
          <w:rFonts w:cs="Arial"/>
          <w:caps w:val="0"/>
          <w:sz w:val="24"/>
          <w:szCs w:val="24"/>
        </w:rPr>
        <w:t>s</w:t>
      </w:r>
      <w:r w:rsidR="00AE6974" w:rsidRPr="008C3383">
        <w:rPr>
          <w:rFonts w:cs="Arial"/>
          <w:caps w:val="0"/>
          <w:sz w:val="24"/>
          <w:szCs w:val="24"/>
        </w:rPr>
        <w:t xml:space="preserve"> :</w:t>
      </w:r>
    </w:p>
    <w:p w14:paraId="6D5F4FF3" w14:textId="4E7A69F1" w:rsidR="00AE6974" w:rsidRPr="00AE6974" w:rsidRDefault="00AE6974" w:rsidP="00454362">
      <w:pPr>
        <w:pStyle w:val="TBSITitre1"/>
        <w:numPr>
          <w:ilvl w:val="0"/>
          <w:numId w:val="20"/>
        </w:numPr>
        <w:spacing w:after="0"/>
        <w:contextualSpacing/>
        <w:jc w:val="both"/>
        <w:rPr>
          <w:rFonts w:eastAsiaTheme="minorHAnsi" w:cs="Arial"/>
          <w:b w:val="0"/>
          <w:caps w:val="0"/>
          <w:color w:val="00000A"/>
          <w:sz w:val="24"/>
          <w:szCs w:val="24"/>
        </w:rPr>
      </w:pPr>
      <w:proofErr w:type="spellStart"/>
      <w:r w:rsidRPr="00AE6974">
        <w:rPr>
          <w:rFonts w:eastAsiaTheme="minorHAnsi" w:cs="Arial"/>
          <w:b w:val="0"/>
          <w:caps w:val="0"/>
          <w:color w:val="00000A"/>
          <w:sz w:val="24"/>
          <w:szCs w:val="24"/>
        </w:rPr>
        <w:t>Expert.e</w:t>
      </w:r>
      <w:proofErr w:type="spellEnd"/>
      <w:r w:rsidRPr="00AE6974">
        <w:rPr>
          <w:rFonts w:eastAsiaTheme="minorHAnsi" w:cs="Arial"/>
          <w:b w:val="0"/>
          <w:caps w:val="0"/>
          <w:color w:val="00000A"/>
          <w:sz w:val="24"/>
          <w:szCs w:val="24"/>
        </w:rPr>
        <w:t xml:space="preserve"> sénior doit disposer d’au moins 10 ans d’expérience professionnelle au sein d’une</w:t>
      </w:r>
    </w:p>
    <w:p w14:paraId="7C8B0B45" w14:textId="77777777" w:rsidR="00AE6974" w:rsidRPr="00AE6974" w:rsidRDefault="00AE6974" w:rsidP="00454362">
      <w:pPr>
        <w:pStyle w:val="TBSITitre1"/>
        <w:spacing w:after="0"/>
        <w:contextualSpacing/>
        <w:jc w:val="both"/>
        <w:rPr>
          <w:rFonts w:eastAsiaTheme="minorHAnsi" w:cs="Arial"/>
          <w:b w:val="0"/>
          <w:caps w:val="0"/>
          <w:color w:val="00000A"/>
          <w:sz w:val="24"/>
          <w:szCs w:val="24"/>
        </w:rPr>
      </w:pPr>
      <w:r w:rsidRPr="00AE6974">
        <w:rPr>
          <w:rFonts w:eastAsiaTheme="minorHAnsi" w:cs="Arial"/>
          <w:b w:val="0"/>
          <w:caps w:val="0"/>
          <w:color w:val="00000A"/>
          <w:sz w:val="24"/>
          <w:szCs w:val="24"/>
        </w:rPr>
        <w:t>administration de finances publiques, parapubliques, secteur privé, Projets/programmes ou d’une</w:t>
      </w:r>
    </w:p>
    <w:p w14:paraId="7D3C48C7" w14:textId="77777777" w:rsidR="00AE6974" w:rsidRDefault="00AE6974" w:rsidP="00454362">
      <w:pPr>
        <w:pStyle w:val="TBSITitre1"/>
        <w:spacing w:after="0"/>
        <w:contextualSpacing/>
        <w:jc w:val="both"/>
        <w:rPr>
          <w:rFonts w:eastAsiaTheme="minorHAnsi" w:cs="Arial"/>
          <w:b w:val="0"/>
          <w:caps w:val="0"/>
          <w:color w:val="00000A"/>
          <w:sz w:val="24"/>
          <w:szCs w:val="24"/>
        </w:rPr>
      </w:pPr>
      <w:r w:rsidRPr="00AE6974">
        <w:rPr>
          <w:rFonts w:eastAsiaTheme="minorHAnsi" w:cs="Arial"/>
          <w:b w:val="0"/>
          <w:caps w:val="0"/>
          <w:color w:val="00000A"/>
          <w:sz w:val="24"/>
          <w:szCs w:val="24"/>
        </w:rPr>
        <w:t>direction ou de cellule en charge des marchés publics.</w:t>
      </w:r>
    </w:p>
    <w:p w14:paraId="311CEC80" w14:textId="377E543C" w:rsidR="008B4DE2" w:rsidRPr="00AE6974" w:rsidRDefault="008B4DE2" w:rsidP="00454362">
      <w:pPr>
        <w:pStyle w:val="TBSITitre1"/>
        <w:numPr>
          <w:ilvl w:val="0"/>
          <w:numId w:val="20"/>
        </w:numPr>
        <w:contextualSpacing/>
        <w:jc w:val="both"/>
        <w:rPr>
          <w:rFonts w:eastAsiaTheme="minorHAnsi" w:cs="Arial"/>
          <w:b w:val="0"/>
          <w:caps w:val="0"/>
          <w:color w:val="00000A"/>
          <w:sz w:val="24"/>
          <w:szCs w:val="24"/>
        </w:rPr>
      </w:pPr>
      <w:r w:rsidRPr="00AE6974">
        <w:rPr>
          <w:rFonts w:eastAsiaTheme="minorHAnsi" w:cs="Arial"/>
          <w:b w:val="0"/>
          <w:caps w:val="0"/>
          <w:color w:val="00000A"/>
          <w:sz w:val="24"/>
          <w:szCs w:val="24"/>
        </w:rPr>
        <w:t xml:space="preserve">Expérience </w:t>
      </w:r>
      <w:r w:rsidR="0048054D">
        <w:rPr>
          <w:rFonts w:eastAsiaTheme="minorHAnsi" w:cs="Arial"/>
          <w:b w:val="0"/>
          <w:caps w:val="0"/>
          <w:color w:val="00000A"/>
          <w:sz w:val="24"/>
          <w:szCs w:val="24"/>
        </w:rPr>
        <w:t>avéré</w:t>
      </w:r>
      <w:r w:rsidRPr="00AE6974">
        <w:rPr>
          <w:rFonts w:eastAsiaTheme="minorHAnsi" w:cs="Arial"/>
          <w:b w:val="0"/>
          <w:caps w:val="0"/>
          <w:color w:val="00000A"/>
          <w:sz w:val="24"/>
          <w:szCs w:val="24"/>
        </w:rPr>
        <w:t>e</w:t>
      </w:r>
      <w:r w:rsidR="0048054D">
        <w:rPr>
          <w:rFonts w:eastAsiaTheme="minorHAnsi" w:cs="Arial"/>
          <w:b w:val="0"/>
          <w:caps w:val="0"/>
          <w:color w:val="00000A"/>
          <w:sz w:val="24"/>
          <w:szCs w:val="24"/>
        </w:rPr>
        <w:t xml:space="preserve"> </w:t>
      </w:r>
      <w:r w:rsidRPr="00AE6974">
        <w:rPr>
          <w:rFonts w:eastAsiaTheme="minorHAnsi" w:cs="Arial"/>
          <w:b w:val="0"/>
          <w:caps w:val="0"/>
          <w:color w:val="00000A"/>
          <w:sz w:val="24"/>
          <w:szCs w:val="24"/>
        </w:rPr>
        <w:t xml:space="preserve">dans le domaine de </w:t>
      </w:r>
      <w:r w:rsidR="0048054D">
        <w:rPr>
          <w:rFonts w:eastAsiaTheme="minorHAnsi" w:cs="Arial"/>
          <w:b w:val="0"/>
          <w:caps w:val="0"/>
          <w:color w:val="00000A"/>
          <w:sz w:val="24"/>
          <w:szCs w:val="24"/>
        </w:rPr>
        <w:t>la commande publique en Afrique</w:t>
      </w:r>
      <w:r w:rsidR="00454362">
        <w:rPr>
          <w:rFonts w:eastAsiaTheme="minorHAnsi" w:cs="Arial"/>
          <w:b w:val="0"/>
          <w:caps w:val="0"/>
          <w:color w:val="00000A"/>
          <w:sz w:val="24"/>
          <w:szCs w:val="24"/>
        </w:rPr>
        <w:t>.</w:t>
      </w:r>
      <w:r w:rsidR="0048054D">
        <w:rPr>
          <w:rFonts w:eastAsiaTheme="minorHAnsi" w:cs="Arial"/>
          <w:b w:val="0"/>
          <w:caps w:val="0"/>
          <w:color w:val="00000A"/>
          <w:sz w:val="24"/>
          <w:szCs w:val="24"/>
        </w:rPr>
        <w:t xml:space="preserve"> </w:t>
      </w:r>
    </w:p>
    <w:p w14:paraId="677E9B4B" w14:textId="3DB42CDB" w:rsidR="00AE6974" w:rsidRPr="008B4DE2" w:rsidRDefault="00AE6974" w:rsidP="008B4DE2">
      <w:pPr>
        <w:pStyle w:val="TBSITitre1"/>
        <w:numPr>
          <w:ilvl w:val="0"/>
          <w:numId w:val="20"/>
        </w:numPr>
        <w:contextualSpacing/>
        <w:jc w:val="both"/>
        <w:rPr>
          <w:rFonts w:eastAsiaTheme="minorHAnsi" w:cs="Arial"/>
          <w:b w:val="0"/>
          <w:caps w:val="0"/>
          <w:color w:val="00000A"/>
          <w:sz w:val="24"/>
          <w:szCs w:val="24"/>
        </w:rPr>
      </w:pPr>
      <w:r w:rsidRPr="008B4DE2">
        <w:rPr>
          <w:rFonts w:eastAsiaTheme="minorHAnsi" w:cs="Arial"/>
          <w:b w:val="0"/>
          <w:caps w:val="0"/>
          <w:color w:val="00000A"/>
          <w:sz w:val="24"/>
          <w:szCs w:val="24"/>
        </w:rPr>
        <w:lastRenderedPageBreak/>
        <w:t>Expériences d’expert / assistant technique ou de coordonnateur de projet dans les pays en</w:t>
      </w:r>
      <w:r w:rsidR="008B4DE2" w:rsidRPr="008B4DE2">
        <w:rPr>
          <w:rFonts w:eastAsiaTheme="minorHAnsi" w:cs="Arial"/>
          <w:b w:val="0"/>
          <w:caps w:val="0"/>
          <w:color w:val="00000A"/>
          <w:sz w:val="24"/>
          <w:szCs w:val="24"/>
        </w:rPr>
        <w:t xml:space="preserve"> </w:t>
      </w:r>
      <w:r w:rsidRPr="008B4DE2">
        <w:rPr>
          <w:rFonts w:eastAsiaTheme="minorHAnsi" w:cs="Arial"/>
          <w:b w:val="0"/>
          <w:caps w:val="0"/>
          <w:color w:val="00000A"/>
          <w:sz w:val="24"/>
          <w:szCs w:val="24"/>
        </w:rPr>
        <w:t>développement en matière de mise en place de nouvelles procédures, outils et indicateurs d’achats</w:t>
      </w:r>
      <w:r w:rsidR="008B4DE2" w:rsidRPr="008B4DE2">
        <w:rPr>
          <w:rFonts w:eastAsiaTheme="minorHAnsi" w:cs="Arial"/>
          <w:b w:val="0"/>
          <w:caps w:val="0"/>
          <w:color w:val="00000A"/>
          <w:sz w:val="24"/>
          <w:szCs w:val="24"/>
        </w:rPr>
        <w:t xml:space="preserve"> </w:t>
      </w:r>
      <w:r w:rsidRPr="008B4DE2">
        <w:rPr>
          <w:rFonts w:eastAsiaTheme="minorHAnsi" w:cs="Arial"/>
          <w:b w:val="0"/>
          <w:caps w:val="0"/>
          <w:color w:val="00000A"/>
          <w:sz w:val="24"/>
          <w:szCs w:val="24"/>
        </w:rPr>
        <w:t>publics, en particulier en Afrique subsaharienne</w:t>
      </w:r>
      <w:r w:rsidR="008B4DE2">
        <w:rPr>
          <w:rFonts w:eastAsiaTheme="minorHAnsi" w:cs="Arial"/>
          <w:b w:val="0"/>
          <w:caps w:val="0"/>
          <w:color w:val="00000A"/>
          <w:sz w:val="24"/>
          <w:szCs w:val="24"/>
        </w:rPr>
        <w:t>.</w:t>
      </w:r>
    </w:p>
    <w:p w14:paraId="14EC5092" w14:textId="060B6AA8" w:rsidR="00A8466E" w:rsidRPr="00454362" w:rsidRDefault="00AE6974" w:rsidP="00817025">
      <w:pPr>
        <w:pStyle w:val="TBSITitre1"/>
        <w:numPr>
          <w:ilvl w:val="0"/>
          <w:numId w:val="20"/>
        </w:numPr>
        <w:spacing w:before="0"/>
        <w:contextualSpacing/>
        <w:jc w:val="both"/>
        <w:rPr>
          <w:rFonts w:cs="Arial"/>
          <w:sz w:val="24"/>
          <w:szCs w:val="24"/>
        </w:rPr>
      </w:pPr>
      <w:r w:rsidRPr="00454362">
        <w:rPr>
          <w:rFonts w:eastAsiaTheme="minorHAnsi" w:cs="Arial"/>
          <w:b w:val="0"/>
          <w:caps w:val="0"/>
          <w:color w:val="00000A"/>
          <w:sz w:val="24"/>
          <w:szCs w:val="24"/>
        </w:rPr>
        <w:t>Expérience avérée en matière d’animation, de pédagogie, d’accompagnement du changement</w:t>
      </w:r>
      <w:r w:rsidR="008B4DE2" w:rsidRPr="00454362">
        <w:rPr>
          <w:rFonts w:eastAsiaTheme="minorHAnsi" w:cs="Arial"/>
          <w:b w:val="0"/>
          <w:caps w:val="0"/>
          <w:color w:val="00000A"/>
          <w:sz w:val="24"/>
          <w:szCs w:val="24"/>
        </w:rPr>
        <w:t xml:space="preserve"> </w:t>
      </w:r>
      <w:r w:rsidRPr="00454362">
        <w:rPr>
          <w:rFonts w:eastAsiaTheme="minorHAnsi" w:cs="Arial"/>
          <w:b w:val="0"/>
          <w:caps w:val="0"/>
          <w:color w:val="00000A"/>
          <w:sz w:val="24"/>
          <w:szCs w:val="24"/>
        </w:rPr>
        <w:t>et de</w:t>
      </w:r>
      <w:r w:rsidR="008B4DE2" w:rsidRPr="00454362">
        <w:rPr>
          <w:rFonts w:eastAsiaTheme="minorHAnsi" w:cs="Arial"/>
          <w:b w:val="0"/>
          <w:caps w:val="0"/>
          <w:color w:val="00000A"/>
          <w:sz w:val="24"/>
          <w:szCs w:val="24"/>
        </w:rPr>
        <w:t xml:space="preserve"> </w:t>
      </w:r>
      <w:r w:rsidRPr="00454362">
        <w:rPr>
          <w:rFonts w:eastAsiaTheme="minorHAnsi" w:cs="Arial"/>
          <w:b w:val="0"/>
          <w:caps w:val="0"/>
          <w:color w:val="00000A"/>
          <w:sz w:val="24"/>
          <w:szCs w:val="24"/>
        </w:rPr>
        <w:t>renforcement de capacités</w:t>
      </w:r>
      <w:r w:rsidR="008B4DE2" w:rsidRPr="00454362">
        <w:rPr>
          <w:rFonts w:eastAsiaTheme="minorHAnsi" w:cs="Arial"/>
          <w:b w:val="0"/>
          <w:caps w:val="0"/>
          <w:color w:val="00000A"/>
          <w:sz w:val="24"/>
          <w:szCs w:val="24"/>
        </w:rPr>
        <w:t>.</w:t>
      </w:r>
      <w:r w:rsidRPr="00454362">
        <w:rPr>
          <w:rFonts w:eastAsiaTheme="minorHAnsi" w:cs="Arial"/>
          <w:b w:val="0"/>
          <w:caps w:val="0"/>
          <w:color w:val="00000A"/>
          <w:sz w:val="24"/>
          <w:szCs w:val="24"/>
        </w:rPr>
        <w:cr/>
      </w:r>
    </w:p>
    <w:sectPr w:rsidR="00A8466E" w:rsidRPr="00454362" w:rsidSect="00454362">
      <w:headerReference w:type="default" r:id="rId8"/>
      <w:footerReference w:type="default" r:id="rId9"/>
      <w:pgSz w:w="11906" w:h="16838"/>
      <w:pgMar w:top="2552" w:right="851" w:bottom="1843" w:left="851" w:header="567" w:footer="283"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72235" w14:textId="77777777" w:rsidR="00B1621F" w:rsidRDefault="00B1621F">
      <w:r>
        <w:separator/>
      </w:r>
    </w:p>
  </w:endnote>
  <w:endnote w:type="continuationSeparator" w:id="0">
    <w:p w14:paraId="5C0EE4A5" w14:textId="77777777" w:rsidR="00B1621F" w:rsidRDefault="00B1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Corps CS)">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6BEDE" w14:textId="5B028467" w:rsidR="003D2FB3" w:rsidRDefault="00883CC8">
    <w:pPr>
      <w:pStyle w:val="Pieddepage"/>
    </w:pPr>
    <w:r>
      <w:rPr>
        <w:noProof/>
        <w:lang w:eastAsia="fr-FR"/>
      </w:rPr>
      <w:drawing>
        <wp:anchor distT="0" distB="0" distL="114300" distR="114300" simplePos="0" relativeHeight="251658752" behindDoc="0" locked="0" layoutInCell="1" allowOverlap="1" wp14:anchorId="074C9C1E" wp14:editId="27B583CE">
          <wp:simplePos x="0" y="0"/>
          <wp:positionH relativeFrom="column">
            <wp:posOffset>5612130</wp:posOffset>
          </wp:positionH>
          <wp:positionV relativeFrom="paragraph">
            <wp:posOffset>-442595</wp:posOffset>
          </wp:positionV>
          <wp:extent cx="784860" cy="433640"/>
          <wp:effectExtent l="0" t="0" r="0" b="5080"/>
          <wp:wrapNone/>
          <wp:docPr id="241919151" name="Image 24191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433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CC8">
      <w:rPr>
        <w:rFonts w:ascii="Cambria" w:eastAsia="MS Mincho" w:hAnsi="Cambria" w:cs="Arial"/>
        <w:noProof/>
        <w:color w:val="auto"/>
        <w:sz w:val="24"/>
        <w:szCs w:val="24"/>
        <w:lang w:eastAsia="fr-FR"/>
      </w:rPr>
      <w:drawing>
        <wp:anchor distT="0" distB="0" distL="114300" distR="114300" simplePos="0" relativeHeight="251659776" behindDoc="0" locked="0" layoutInCell="1" allowOverlap="1" wp14:anchorId="424B02B8" wp14:editId="609AB772">
          <wp:simplePos x="0" y="0"/>
          <wp:positionH relativeFrom="column">
            <wp:posOffset>2860040</wp:posOffset>
          </wp:positionH>
          <wp:positionV relativeFrom="paragraph">
            <wp:posOffset>-505460</wp:posOffset>
          </wp:positionV>
          <wp:extent cx="2178685" cy="551113"/>
          <wp:effectExtent l="0" t="0" r="0" b="0"/>
          <wp:wrapNone/>
          <wp:docPr id="1438317275" name="Image 143831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178685" cy="551113"/>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0" distR="0" simplePos="0" relativeHeight="251657728" behindDoc="1" locked="0" layoutInCell="1" allowOverlap="1" wp14:anchorId="3327CC08" wp14:editId="5EBD58BD">
          <wp:simplePos x="0" y="0"/>
          <wp:positionH relativeFrom="column">
            <wp:posOffset>1450975</wp:posOffset>
          </wp:positionH>
          <wp:positionV relativeFrom="paragraph">
            <wp:posOffset>-438785</wp:posOffset>
          </wp:positionV>
          <wp:extent cx="512445" cy="320040"/>
          <wp:effectExtent l="0" t="0" r="0" b="0"/>
          <wp:wrapNone/>
          <wp:docPr id="3585258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4"/>
                  <pic:cNvPicPr>
                    <a:picLocks noChangeAspect="1" noChangeArrowheads="1"/>
                  </pic:cNvPicPr>
                </pic:nvPicPr>
                <pic:blipFill>
                  <a:blip r:embed="rId3"/>
                  <a:stretch>
                    <a:fillRect/>
                  </a:stretch>
                </pic:blipFill>
                <pic:spPr bwMode="auto">
                  <a:xfrm>
                    <a:off x="0" y="0"/>
                    <a:ext cx="512445" cy="320040"/>
                  </a:xfrm>
                  <a:prstGeom prst="rect">
                    <a:avLst/>
                  </a:prstGeom>
                </pic:spPr>
              </pic:pic>
            </a:graphicData>
          </a:graphic>
        </wp:anchor>
      </w:drawing>
    </w:r>
    <w:r>
      <w:rPr>
        <w:noProof/>
        <w:lang w:eastAsia="fr-FR"/>
      </w:rPr>
      <w:drawing>
        <wp:anchor distT="0" distB="0" distL="0" distR="0" simplePos="0" relativeHeight="251656704" behindDoc="1" locked="0" layoutInCell="1" allowOverlap="1" wp14:anchorId="6DCE6954" wp14:editId="0816FA9A">
          <wp:simplePos x="0" y="0"/>
          <wp:positionH relativeFrom="page">
            <wp:posOffset>683260</wp:posOffset>
          </wp:positionH>
          <wp:positionV relativeFrom="page">
            <wp:posOffset>9878695</wp:posOffset>
          </wp:positionV>
          <wp:extent cx="485775" cy="320040"/>
          <wp:effectExtent l="0" t="0" r="0" b="0"/>
          <wp:wrapNone/>
          <wp:docPr id="2134601144" name="Graphiqu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99"/>
                  <pic:cNvPicPr>
                    <a:picLocks noChangeAspect="1" noChangeArrowheads="1"/>
                  </pic:cNvPicPr>
                </pic:nvPicPr>
                <pic:blipFill>
                  <a:blip r:embed="rId4"/>
                  <a:stretch>
                    <a:fillRect/>
                  </a:stretch>
                </pic:blipFill>
                <pic:spPr bwMode="auto">
                  <a:xfrm>
                    <a:off x="0" y="0"/>
                    <a:ext cx="485775" cy="320040"/>
                  </a:xfrm>
                  <a:prstGeom prst="rect">
                    <a:avLst/>
                  </a:prstGeom>
                </pic:spPr>
              </pic:pic>
            </a:graphicData>
          </a:graphic>
          <wp14:sizeRelV relativeFrom="margin">
            <wp14:pctHeight>0</wp14:pctHeight>
          </wp14:sizeRelV>
        </wp:anchor>
      </w:drawing>
    </w:r>
    <w:r w:rsidR="00FB066C">
      <w:rPr>
        <w:noProof/>
        <w:lang w:eastAsia="fr-FR"/>
      </w:rPr>
      <mc:AlternateContent>
        <mc:Choice Requires="wps">
          <w:drawing>
            <wp:anchor distT="0" distB="0" distL="0" distR="0" simplePos="0" relativeHeight="251654656" behindDoc="1" locked="0" layoutInCell="1" allowOverlap="1" wp14:anchorId="5F9AC5EE" wp14:editId="2938272D">
              <wp:simplePos x="0" y="0"/>
              <wp:positionH relativeFrom="column">
                <wp:posOffset>0</wp:posOffset>
              </wp:positionH>
              <wp:positionV relativeFrom="page">
                <wp:posOffset>9650730</wp:posOffset>
              </wp:positionV>
              <wp:extent cx="6482080" cy="2540"/>
              <wp:effectExtent l="0" t="0" r="13970" b="1651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2080" cy="2540"/>
                      </a:xfrm>
                      <a:prstGeom prst="line">
                        <a:avLst/>
                      </a:prstGeom>
                      <a:ln w="3240">
                        <a:solidFill>
                          <a:srgbClr val="868686"/>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C81025" id="Connecteur droit 2" o:spid="_x0000_s1026" style="position:absolute;z-index:-503316473;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 from="0,759.9pt" to="510.4pt,7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" strokecolor="#868686" strokeweight=".09mm">
              <v:stroke joinstyle="miter"/>
              <o:lock v:ext="edit" shapetype="f"/>
              <w10:wrap anchory="page"/>
            </v:line>
          </w:pict>
        </mc:Fallback>
      </mc:AlternateContent>
    </w:r>
  </w:p>
  <w:p w14:paraId="30E5023F" w14:textId="3DCF3D8B" w:rsidR="003D2FB3" w:rsidRDefault="003D2FB3">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A9EC0" w14:textId="77777777" w:rsidR="00B1621F" w:rsidRDefault="00B1621F">
      <w:r>
        <w:separator/>
      </w:r>
    </w:p>
  </w:footnote>
  <w:footnote w:type="continuationSeparator" w:id="0">
    <w:p w14:paraId="7774607E" w14:textId="77777777" w:rsidR="00B1621F" w:rsidRDefault="00B16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3EDAC" w14:textId="1168420A" w:rsidR="00F8690E" w:rsidRDefault="00F8690E">
    <w:pPr>
      <w:pStyle w:val="En-tte"/>
      <w:ind w:left="-284"/>
      <w:jc w:val="center"/>
    </w:pPr>
    <w:r>
      <w:rPr>
        <w:noProof/>
        <w:lang w:eastAsia="fr-FR"/>
      </w:rPr>
      <w:drawing>
        <wp:inline distT="0" distB="0" distL="0" distR="0" wp14:anchorId="51079FE2" wp14:editId="06C7C8A6">
          <wp:extent cx="2038350" cy="730250"/>
          <wp:effectExtent l="0" t="0" r="0" b="0"/>
          <wp:docPr id="179914489"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70809" name="Image 1" descr="Une image contenant texte, Police, Graphique,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730250"/>
                  </a:xfrm>
                  <a:prstGeom prst="rect">
                    <a:avLst/>
                  </a:prstGeom>
                  <a:noFill/>
                  <a:ln>
                    <a:noFill/>
                  </a:ln>
                </pic:spPr>
              </pic:pic>
            </a:graphicData>
          </a:graphic>
        </wp:inline>
      </w:drawing>
    </w:r>
  </w:p>
  <w:p w14:paraId="2A8DBD6A" w14:textId="0755DF3F" w:rsidR="003D2FB3" w:rsidRDefault="008D4F5D" w:rsidP="00F8690E">
    <w:pPr>
      <w:pStyle w:val="En-tte"/>
      <w:ind w:left="-284"/>
      <w:jc w:val="center"/>
    </w:pPr>
    <w:r>
      <w:rPr>
        <w:noProof/>
        <w:lang w:eastAsia="fr-FR"/>
      </w:rPr>
      <mc:AlternateContent>
        <mc:Choice Requires="wps">
          <w:drawing>
            <wp:anchor distT="0" distB="0" distL="0" distR="0" simplePos="0" relativeHeight="251655680" behindDoc="1" locked="0" layoutInCell="1" allowOverlap="1" wp14:anchorId="06DEAD76" wp14:editId="1122BCB0">
              <wp:simplePos x="0" y="0"/>
              <wp:positionH relativeFrom="column">
                <wp:posOffset>-139065</wp:posOffset>
              </wp:positionH>
              <wp:positionV relativeFrom="page">
                <wp:posOffset>1301115</wp:posOffset>
              </wp:positionV>
              <wp:extent cx="6482080" cy="2540"/>
              <wp:effectExtent l="0" t="0" r="13970" b="1651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2080" cy="2540"/>
                      </a:xfrm>
                      <a:prstGeom prst="line">
                        <a:avLst/>
                      </a:prstGeom>
                      <a:ln w="3240">
                        <a:solidFill>
                          <a:srgbClr val="868686"/>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273D00" id="Connecteur droit 3" o:spid="_x0000_s1026" style="position:absolute;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 from="-10.95pt,102.45pt" to="499.4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" strokecolor="#868686" strokeweight=".09mm">
              <v:stroke joinstyle="miter"/>
              <o:lock v:ext="edit" shapetype="f"/>
              <w10:wrap anchory="page"/>
            </v:line>
          </w:pict>
        </mc:Fallback>
      </mc:AlternateContent>
    </w:r>
    <w:r w:rsidR="00F8690E">
      <w:t>Appui à la mobilisation des ressources intérieures et aux corps de contrôle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8BE0B60"/>
    <w:multiLevelType w:val="multilevel"/>
    <w:tmpl w:val="1528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C1D96"/>
    <w:multiLevelType w:val="hybridMultilevel"/>
    <w:tmpl w:val="2796FBDC"/>
    <w:lvl w:ilvl="0" w:tplc="4448FF3C">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15:restartNumberingAfterBreak="0">
    <w:nsid w:val="0EF04FB4"/>
    <w:multiLevelType w:val="hybridMultilevel"/>
    <w:tmpl w:val="B948B72E"/>
    <w:lvl w:ilvl="0" w:tplc="FFFFFFFF">
      <w:start w:val="3"/>
      <w:numFmt w:val="bullet"/>
      <w:lvlText w:val="-"/>
      <w:lvlJc w:val="left"/>
      <w:pPr>
        <w:ind w:left="720" w:hanging="360"/>
      </w:pPr>
      <w:rPr>
        <w:rFonts w:ascii="Arial" w:eastAsia="Arial" w:hAnsi="Arial" w:cs="Arial" w:hint="default"/>
      </w:rPr>
    </w:lvl>
    <w:lvl w:ilvl="1" w:tplc="758E3BA4">
      <w:start w:val="3"/>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DF5256"/>
    <w:multiLevelType w:val="hybridMultilevel"/>
    <w:tmpl w:val="7C9836AA"/>
    <w:lvl w:ilvl="0" w:tplc="758E3BA4">
      <w:start w:val="3"/>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501CA6"/>
    <w:multiLevelType w:val="multilevel"/>
    <w:tmpl w:val="83BC3FEE"/>
    <w:lvl w:ilvl="0">
      <w:start w:val="4"/>
      <w:numFmt w:val="bullet"/>
      <w:lvlText w:val="-"/>
      <w:lvlJc w:val="left"/>
      <w:pPr>
        <w:ind w:left="1134" w:hanging="282"/>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DE60DB8"/>
    <w:multiLevelType w:val="hybridMultilevel"/>
    <w:tmpl w:val="C82E0D50"/>
    <w:lvl w:ilvl="0" w:tplc="040C0005">
      <w:start w:val="1"/>
      <w:numFmt w:val="bullet"/>
      <w:lvlText w:val=""/>
      <w:lvlJc w:val="left"/>
      <w:pPr>
        <w:ind w:left="363"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33B74"/>
    <w:multiLevelType w:val="hybridMultilevel"/>
    <w:tmpl w:val="32CC03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A80245"/>
    <w:multiLevelType w:val="hybridMultilevel"/>
    <w:tmpl w:val="A230A4AE"/>
    <w:lvl w:ilvl="0" w:tplc="85221352">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DF17B6"/>
    <w:multiLevelType w:val="hybridMultilevel"/>
    <w:tmpl w:val="ABB4B8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937811"/>
    <w:multiLevelType w:val="multilevel"/>
    <w:tmpl w:val="E0DE5E74"/>
    <w:lvl w:ilvl="0">
      <w:start w:val="2"/>
      <w:numFmt w:val="bullet"/>
      <w:lvlText w:val="-"/>
      <w:lvlJc w:val="left"/>
      <w:pPr>
        <w:ind w:left="2628"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49968DD"/>
    <w:multiLevelType w:val="hybridMultilevel"/>
    <w:tmpl w:val="42FC0E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E619B1"/>
    <w:multiLevelType w:val="multilevel"/>
    <w:tmpl w:val="89DE8182"/>
    <w:lvl w:ilvl="0">
      <w:start w:val="12"/>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AC3A65"/>
    <w:multiLevelType w:val="hybridMultilevel"/>
    <w:tmpl w:val="EEF4CB84"/>
    <w:lvl w:ilvl="0" w:tplc="0C0C000D">
      <w:start w:val="1"/>
      <w:numFmt w:val="bullet"/>
      <w:lvlText w:val=""/>
      <w:lvlJc w:val="left"/>
      <w:pPr>
        <w:ind w:left="1440" w:hanging="360"/>
      </w:pPr>
      <w:rPr>
        <w:rFonts w:ascii="Wingdings" w:hAnsi="Wingdings"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5" w15:restartNumberingAfterBreak="0">
    <w:nsid w:val="5117348F"/>
    <w:multiLevelType w:val="multilevel"/>
    <w:tmpl w:val="FE72E9C8"/>
    <w:lvl w:ilvl="0">
      <w:start w:val="1"/>
      <w:numFmt w:val="decimal"/>
      <w:suff w:val="space"/>
      <w:lvlText w:val="%1."/>
      <w:lvlJc w:val="left"/>
      <w:pPr>
        <w:ind w:left="360" w:hanging="360"/>
      </w:pPr>
    </w:lvl>
    <w:lvl w:ilvl="1">
      <w:start w:val="1"/>
      <w:numFmt w:val="decimal"/>
      <w:suff w:val="space"/>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B612E7"/>
    <w:multiLevelType w:val="hybridMultilevel"/>
    <w:tmpl w:val="2B34D404"/>
    <w:lvl w:ilvl="0" w:tplc="56404826">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8551B2"/>
    <w:multiLevelType w:val="hybridMultilevel"/>
    <w:tmpl w:val="D8EA237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60710AA4"/>
    <w:multiLevelType w:val="hybridMultilevel"/>
    <w:tmpl w:val="F1CCCA42"/>
    <w:lvl w:ilvl="0" w:tplc="8FAE82DE">
      <w:start w:val="2"/>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0" w15:restartNumberingAfterBreak="0">
    <w:nsid w:val="645C5B60"/>
    <w:multiLevelType w:val="hybridMultilevel"/>
    <w:tmpl w:val="1B8064A4"/>
    <w:lvl w:ilvl="0" w:tplc="DD268A9C">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382DC6"/>
    <w:multiLevelType w:val="hybridMultilevel"/>
    <w:tmpl w:val="E8C42DFC"/>
    <w:lvl w:ilvl="0" w:tplc="0C0C0009">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3" w15:restartNumberingAfterBreak="0">
    <w:nsid w:val="70AF47B6"/>
    <w:multiLevelType w:val="multilevel"/>
    <w:tmpl w:val="9800B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067CA"/>
    <w:multiLevelType w:val="hybridMultilevel"/>
    <w:tmpl w:val="24F4EFE4"/>
    <w:lvl w:ilvl="0" w:tplc="52A03A9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4F73A2"/>
    <w:multiLevelType w:val="hybridMultilevel"/>
    <w:tmpl w:val="A1AA8A50"/>
    <w:lvl w:ilvl="0" w:tplc="BA944A4A">
      <w:start w:val="1"/>
      <w:numFmt w:val="bullet"/>
      <w:pStyle w:val="e-sud-liste1"/>
      <w:lvlText w:val=""/>
      <w:lvlPicBulletId w:val="0"/>
      <w:lvlJc w:val="left"/>
      <w:pPr>
        <w:ind w:left="363" w:hanging="360"/>
      </w:pPr>
      <w:rPr>
        <w:rFonts w:ascii="Symbol" w:hAnsi="Symbol" w:hint="default"/>
        <w:color w:val="auto"/>
      </w:rPr>
    </w:lvl>
    <w:lvl w:ilvl="1" w:tplc="89BA4CA4">
      <w:start w:val="1"/>
      <w:numFmt w:val="bullet"/>
      <w:lvlText w:val=""/>
      <w:lvlJc w:val="left"/>
      <w:pPr>
        <w:ind w:left="1083" w:hanging="360"/>
      </w:pPr>
      <w:rPr>
        <w:rFonts w:ascii="Wingdings" w:hAnsi="Wingdings" w:hint="default"/>
        <w:color w:val="009A71" w:themeColor="accent6"/>
      </w:rPr>
    </w:lvl>
    <w:lvl w:ilvl="2" w:tplc="040C0005">
      <w:start w:val="1"/>
      <w:numFmt w:val="bullet"/>
      <w:lvlText w:val=""/>
      <w:lvlJc w:val="left"/>
      <w:pPr>
        <w:tabs>
          <w:tab w:val="num" w:pos="1803"/>
        </w:tabs>
        <w:ind w:left="1803" w:hanging="360"/>
      </w:pPr>
      <w:rPr>
        <w:rFonts w:ascii="Wingdings" w:hAnsi="Wingdings" w:hint="default"/>
      </w:rPr>
    </w:lvl>
    <w:lvl w:ilvl="3" w:tplc="040C0001" w:tentative="1">
      <w:start w:val="1"/>
      <w:numFmt w:val="bullet"/>
      <w:lvlText w:val=""/>
      <w:lvlJc w:val="left"/>
      <w:pPr>
        <w:tabs>
          <w:tab w:val="num" w:pos="2523"/>
        </w:tabs>
        <w:ind w:left="2523" w:hanging="360"/>
      </w:pPr>
      <w:rPr>
        <w:rFonts w:ascii="Symbol" w:hAnsi="Symbol" w:hint="default"/>
      </w:rPr>
    </w:lvl>
    <w:lvl w:ilvl="4" w:tplc="040C0003" w:tentative="1">
      <w:start w:val="1"/>
      <w:numFmt w:val="bullet"/>
      <w:lvlText w:val="o"/>
      <w:lvlJc w:val="left"/>
      <w:pPr>
        <w:tabs>
          <w:tab w:val="num" w:pos="3243"/>
        </w:tabs>
        <w:ind w:left="3243" w:hanging="360"/>
      </w:pPr>
      <w:rPr>
        <w:rFonts w:ascii="Courier New" w:hAnsi="Courier New" w:cs="Courier New" w:hint="default"/>
      </w:rPr>
    </w:lvl>
    <w:lvl w:ilvl="5" w:tplc="040C0005" w:tentative="1">
      <w:start w:val="1"/>
      <w:numFmt w:val="bullet"/>
      <w:lvlText w:val=""/>
      <w:lvlJc w:val="left"/>
      <w:pPr>
        <w:tabs>
          <w:tab w:val="num" w:pos="3963"/>
        </w:tabs>
        <w:ind w:left="3963" w:hanging="360"/>
      </w:pPr>
      <w:rPr>
        <w:rFonts w:ascii="Wingdings" w:hAnsi="Wingdings" w:hint="default"/>
      </w:rPr>
    </w:lvl>
    <w:lvl w:ilvl="6" w:tplc="040C0001" w:tentative="1">
      <w:start w:val="1"/>
      <w:numFmt w:val="bullet"/>
      <w:lvlText w:val=""/>
      <w:lvlJc w:val="left"/>
      <w:pPr>
        <w:tabs>
          <w:tab w:val="num" w:pos="4683"/>
        </w:tabs>
        <w:ind w:left="4683" w:hanging="360"/>
      </w:pPr>
      <w:rPr>
        <w:rFonts w:ascii="Symbol" w:hAnsi="Symbol" w:hint="default"/>
      </w:rPr>
    </w:lvl>
    <w:lvl w:ilvl="7" w:tplc="040C0003" w:tentative="1">
      <w:start w:val="1"/>
      <w:numFmt w:val="bullet"/>
      <w:lvlText w:val="o"/>
      <w:lvlJc w:val="left"/>
      <w:pPr>
        <w:tabs>
          <w:tab w:val="num" w:pos="5403"/>
        </w:tabs>
        <w:ind w:left="5403" w:hanging="360"/>
      </w:pPr>
      <w:rPr>
        <w:rFonts w:ascii="Courier New" w:hAnsi="Courier New" w:cs="Courier New" w:hint="default"/>
      </w:rPr>
    </w:lvl>
    <w:lvl w:ilvl="8" w:tplc="040C0005" w:tentative="1">
      <w:start w:val="1"/>
      <w:numFmt w:val="bullet"/>
      <w:lvlText w:val=""/>
      <w:lvlJc w:val="left"/>
      <w:pPr>
        <w:tabs>
          <w:tab w:val="num" w:pos="6123"/>
        </w:tabs>
        <w:ind w:left="6123" w:hanging="360"/>
      </w:pPr>
      <w:rPr>
        <w:rFonts w:ascii="Wingdings" w:hAnsi="Wingdings" w:hint="default"/>
      </w:rPr>
    </w:lvl>
  </w:abstractNum>
  <w:num w:numId="1">
    <w:abstractNumId w:val="15"/>
  </w:num>
  <w:num w:numId="2">
    <w:abstractNumId w:val="18"/>
  </w:num>
  <w:num w:numId="3">
    <w:abstractNumId w:val="1"/>
  </w:num>
  <w:num w:numId="4">
    <w:abstractNumId w:val="14"/>
  </w:num>
  <w:num w:numId="5">
    <w:abstractNumId w:val="21"/>
  </w:num>
  <w:num w:numId="6">
    <w:abstractNumId w:val="5"/>
  </w:num>
  <w:num w:numId="7">
    <w:abstractNumId w:val="22"/>
  </w:num>
  <w:num w:numId="8">
    <w:abstractNumId w:val="7"/>
  </w:num>
  <w:num w:numId="9">
    <w:abstractNumId w:val="26"/>
  </w:num>
  <w:num w:numId="10">
    <w:abstractNumId w:val="19"/>
  </w:num>
  <w:num w:numId="11">
    <w:abstractNumId w:val="24"/>
  </w:num>
  <w:num w:numId="12">
    <w:abstractNumId w:val="17"/>
  </w:num>
  <w:num w:numId="13">
    <w:abstractNumId w:val="16"/>
  </w:num>
  <w:num w:numId="14">
    <w:abstractNumId w:val="11"/>
  </w:num>
  <w:num w:numId="15">
    <w:abstractNumId w:val="4"/>
  </w:num>
  <w:num w:numId="16">
    <w:abstractNumId w:val="25"/>
  </w:num>
  <w:num w:numId="17">
    <w:abstractNumId w:val="20"/>
  </w:num>
  <w:num w:numId="18">
    <w:abstractNumId w:val="9"/>
  </w:num>
  <w:num w:numId="19">
    <w:abstractNumId w:val="0"/>
  </w:num>
  <w:num w:numId="20">
    <w:abstractNumId w:val="3"/>
  </w:num>
  <w:num w:numId="21">
    <w:abstractNumId w:val="27"/>
  </w:num>
  <w:num w:numId="22">
    <w:abstractNumId w:val="6"/>
  </w:num>
  <w:num w:numId="23">
    <w:abstractNumId w:val="8"/>
  </w:num>
  <w:num w:numId="24">
    <w:abstractNumId w:val="12"/>
  </w:num>
  <w:num w:numId="25">
    <w:abstractNumId w:val="10"/>
  </w:num>
  <w:num w:numId="26">
    <w:abstractNumId w:val="13"/>
  </w:num>
  <w:num w:numId="27">
    <w:abstractNumId w:val="23"/>
  </w:num>
  <w:num w:numId="2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D2FB3"/>
    <w:rsid w:val="00000364"/>
    <w:rsid w:val="00006568"/>
    <w:rsid w:val="00007400"/>
    <w:rsid w:val="000101E7"/>
    <w:rsid w:val="0001113F"/>
    <w:rsid w:val="00012231"/>
    <w:rsid w:val="0002470E"/>
    <w:rsid w:val="000278AF"/>
    <w:rsid w:val="00041EF2"/>
    <w:rsid w:val="00047482"/>
    <w:rsid w:val="000649BA"/>
    <w:rsid w:val="00074DA1"/>
    <w:rsid w:val="00076064"/>
    <w:rsid w:val="00076FFD"/>
    <w:rsid w:val="000875DF"/>
    <w:rsid w:val="00093795"/>
    <w:rsid w:val="000950CF"/>
    <w:rsid w:val="00097DE5"/>
    <w:rsid w:val="000A3E50"/>
    <w:rsid w:val="000B0F82"/>
    <w:rsid w:val="000B19A5"/>
    <w:rsid w:val="000C3BCB"/>
    <w:rsid w:val="000D358B"/>
    <w:rsid w:val="000E1D4D"/>
    <w:rsid w:val="000E3637"/>
    <w:rsid w:val="000E4999"/>
    <w:rsid w:val="000E76AE"/>
    <w:rsid w:val="000F61BB"/>
    <w:rsid w:val="000F6E7D"/>
    <w:rsid w:val="00101A4F"/>
    <w:rsid w:val="001025AC"/>
    <w:rsid w:val="00103C8C"/>
    <w:rsid w:val="001045A9"/>
    <w:rsid w:val="00106692"/>
    <w:rsid w:val="001137DC"/>
    <w:rsid w:val="00116743"/>
    <w:rsid w:val="00124667"/>
    <w:rsid w:val="00130275"/>
    <w:rsid w:val="001325EA"/>
    <w:rsid w:val="0013311D"/>
    <w:rsid w:val="00133D51"/>
    <w:rsid w:val="00136A71"/>
    <w:rsid w:val="00151F7F"/>
    <w:rsid w:val="001551B5"/>
    <w:rsid w:val="00157D5A"/>
    <w:rsid w:val="0018611D"/>
    <w:rsid w:val="001935EE"/>
    <w:rsid w:val="001937D9"/>
    <w:rsid w:val="001A1625"/>
    <w:rsid w:val="001A6653"/>
    <w:rsid w:val="001A6A71"/>
    <w:rsid w:val="001A7897"/>
    <w:rsid w:val="001B4E10"/>
    <w:rsid w:val="001D35C5"/>
    <w:rsid w:val="001D6130"/>
    <w:rsid w:val="001E5E1D"/>
    <w:rsid w:val="001F02F7"/>
    <w:rsid w:val="001F4F4B"/>
    <w:rsid w:val="00205E2D"/>
    <w:rsid w:val="00206FF4"/>
    <w:rsid w:val="00210A39"/>
    <w:rsid w:val="002178BF"/>
    <w:rsid w:val="00221F2A"/>
    <w:rsid w:val="0022232E"/>
    <w:rsid w:val="00227534"/>
    <w:rsid w:val="00230A6F"/>
    <w:rsid w:val="002342EA"/>
    <w:rsid w:val="002343E3"/>
    <w:rsid w:val="0023560D"/>
    <w:rsid w:val="002367CB"/>
    <w:rsid w:val="00245794"/>
    <w:rsid w:val="00247E56"/>
    <w:rsid w:val="00247EFB"/>
    <w:rsid w:val="00251C8F"/>
    <w:rsid w:val="00253555"/>
    <w:rsid w:val="002564D5"/>
    <w:rsid w:val="002736D0"/>
    <w:rsid w:val="0027649C"/>
    <w:rsid w:val="00282BD6"/>
    <w:rsid w:val="00290E79"/>
    <w:rsid w:val="00296EB6"/>
    <w:rsid w:val="002A3381"/>
    <w:rsid w:val="002A6F9C"/>
    <w:rsid w:val="002A74B3"/>
    <w:rsid w:val="002B6A37"/>
    <w:rsid w:val="002C37BB"/>
    <w:rsid w:val="002D2276"/>
    <w:rsid w:val="002E03A0"/>
    <w:rsid w:val="002E57D5"/>
    <w:rsid w:val="002E6D9C"/>
    <w:rsid w:val="002E6F7F"/>
    <w:rsid w:val="002F224B"/>
    <w:rsid w:val="0030211B"/>
    <w:rsid w:val="003073BA"/>
    <w:rsid w:val="003128BD"/>
    <w:rsid w:val="0031615D"/>
    <w:rsid w:val="0032351F"/>
    <w:rsid w:val="00353F4E"/>
    <w:rsid w:val="00371A07"/>
    <w:rsid w:val="003832EF"/>
    <w:rsid w:val="00383E45"/>
    <w:rsid w:val="00385399"/>
    <w:rsid w:val="00390F32"/>
    <w:rsid w:val="00397403"/>
    <w:rsid w:val="003A2264"/>
    <w:rsid w:val="003A701F"/>
    <w:rsid w:val="003D2FB3"/>
    <w:rsid w:val="003D3839"/>
    <w:rsid w:val="003E322E"/>
    <w:rsid w:val="003E4527"/>
    <w:rsid w:val="003E5284"/>
    <w:rsid w:val="003E669B"/>
    <w:rsid w:val="003F29CE"/>
    <w:rsid w:val="003F3B59"/>
    <w:rsid w:val="004050D2"/>
    <w:rsid w:val="0041052D"/>
    <w:rsid w:val="00412DB4"/>
    <w:rsid w:val="0041493A"/>
    <w:rsid w:val="004205D8"/>
    <w:rsid w:val="0043354D"/>
    <w:rsid w:val="00444103"/>
    <w:rsid w:val="00444D85"/>
    <w:rsid w:val="00445DDF"/>
    <w:rsid w:val="00454362"/>
    <w:rsid w:val="00455892"/>
    <w:rsid w:val="004573E6"/>
    <w:rsid w:val="0046042A"/>
    <w:rsid w:val="00461B08"/>
    <w:rsid w:val="0046245D"/>
    <w:rsid w:val="004625D3"/>
    <w:rsid w:val="00462755"/>
    <w:rsid w:val="00470ADB"/>
    <w:rsid w:val="00473D90"/>
    <w:rsid w:val="004770C3"/>
    <w:rsid w:val="004771E8"/>
    <w:rsid w:val="0048054D"/>
    <w:rsid w:val="004816CE"/>
    <w:rsid w:val="00482E56"/>
    <w:rsid w:val="0048679B"/>
    <w:rsid w:val="004912E7"/>
    <w:rsid w:val="00494395"/>
    <w:rsid w:val="004A18F8"/>
    <w:rsid w:val="004A5F7A"/>
    <w:rsid w:val="004B7AFB"/>
    <w:rsid w:val="004D4F04"/>
    <w:rsid w:val="004F6AC3"/>
    <w:rsid w:val="00503FF1"/>
    <w:rsid w:val="0050663D"/>
    <w:rsid w:val="00510A71"/>
    <w:rsid w:val="00512FB4"/>
    <w:rsid w:val="00520B95"/>
    <w:rsid w:val="00525C79"/>
    <w:rsid w:val="0053374C"/>
    <w:rsid w:val="005352B3"/>
    <w:rsid w:val="00543909"/>
    <w:rsid w:val="00544DA8"/>
    <w:rsid w:val="0057544A"/>
    <w:rsid w:val="0058156D"/>
    <w:rsid w:val="00584BB1"/>
    <w:rsid w:val="0058627A"/>
    <w:rsid w:val="0059143C"/>
    <w:rsid w:val="00595761"/>
    <w:rsid w:val="00595BD6"/>
    <w:rsid w:val="005B0B0A"/>
    <w:rsid w:val="005B74C2"/>
    <w:rsid w:val="005C19BA"/>
    <w:rsid w:val="005C62AA"/>
    <w:rsid w:val="005C643F"/>
    <w:rsid w:val="005D0E2D"/>
    <w:rsid w:val="005D2BCB"/>
    <w:rsid w:val="005E019B"/>
    <w:rsid w:val="005E2CA9"/>
    <w:rsid w:val="005E68EE"/>
    <w:rsid w:val="005F785D"/>
    <w:rsid w:val="006030DA"/>
    <w:rsid w:val="006062E3"/>
    <w:rsid w:val="00612261"/>
    <w:rsid w:val="006135C2"/>
    <w:rsid w:val="006150AF"/>
    <w:rsid w:val="006165C8"/>
    <w:rsid w:val="00632F87"/>
    <w:rsid w:val="0063408A"/>
    <w:rsid w:val="0064303A"/>
    <w:rsid w:val="00643C1A"/>
    <w:rsid w:val="006461CB"/>
    <w:rsid w:val="006653F2"/>
    <w:rsid w:val="00670D71"/>
    <w:rsid w:val="00672D1D"/>
    <w:rsid w:val="00675E42"/>
    <w:rsid w:val="0068043D"/>
    <w:rsid w:val="00682E84"/>
    <w:rsid w:val="00682EFC"/>
    <w:rsid w:val="00684B8F"/>
    <w:rsid w:val="006A1D6F"/>
    <w:rsid w:val="006A5A75"/>
    <w:rsid w:val="006A672C"/>
    <w:rsid w:val="006B04C6"/>
    <w:rsid w:val="006B5492"/>
    <w:rsid w:val="006C65E4"/>
    <w:rsid w:val="006D1103"/>
    <w:rsid w:val="006D4927"/>
    <w:rsid w:val="006D5A3F"/>
    <w:rsid w:val="006D6AF0"/>
    <w:rsid w:val="006E40F7"/>
    <w:rsid w:val="006F1C59"/>
    <w:rsid w:val="00704342"/>
    <w:rsid w:val="007063A8"/>
    <w:rsid w:val="00710DE9"/>
    <w:rsid w:val="00722E3D"/>
    <w:rsid w:val="00727E76"/>
    <w:rsid w:val="00731211"/>
    <w:rsid w:val="00733EE2"/>
    <w:rsid w:val="0075565B"/>
    <w:rsid w:val="0075712F"/>
    <w:rsid w:val="00760416"/>
    <w:rsid w:val="00762081"/>
    <w:rsid w:val="00777BF1"/>
    <w:rsid w:val="007816FF"/>
    <w:rsid w:val="007852F1"/>
    <w:rsid w:val="007855B4"/>
    <w:rsid w:val="007932ED"/>
    <w:rsid w:val="00795156"/>
    <w:rsid w:val="007B0A58"/>
    <w:rsid w:val="007C018F"/>
    <w:rsid w:val="007E134D"/>
    <w:rsid w:val="007E18AA"/>
    <w:rsid w:val="007F1E15"/>
    <w:rsid w:val="007F540A"/>
    <w:rsid w:val="00806CAC"/>
    <w:rsid w:val="008073A2"/>
    <w:rsid w:val="008124EA"/>
    <w:rsid w:val="008127DB"/>
    <w:rsid w:val="00813CE4"/>
    <w:rsid w:val="008318B5"/>
    <w:rsid w:val="00836A60"/>
    <w:rsid w:val="00837A68"/>
    <w:rsid w:val="008464CD"/>
    <w:rsid w:val="00854214"/>
    <w:rsid w:val="00867180"/>
    <w:rsid w:val="008712D6"/>
    <w:rsid w:val="00871DC8"/>
    <w:rsid w:val="0088058E"/>
    <w:rsid w:val="00883CC8"/>
    <w:rsid w:val="008842A4"/>
    <w:rsid w:val="00886CC5"/>
    <w:rsid w:val="0089205B"/>
    <w:rsid w:val="00896740"/>
    <w:rsid w:val="008A5F09"/>
    <w:rsid w:val="008B3788"/>
    <w:rsid w:val="008B39AC"/>
    <w:rsid w:val="008B4DE2"/>
    <w:rsid w:val="008C2933"/>
    <w:rsid w:val="008C3383"/>
    <w:rsid w:val="008C4ADD"/>
    <w:rsid w:val="008D3DAB"/>
    <w:rsid w:val="008D4B39"/>
    <w:rsid w:val="008D4F5D"/>
    <w:rsid w:val="008F3047"/>
    <w:rsid w:val="008F5507"/>
    <w:rsid w:val="00903E48"/>
    <w:rsid w:val="00914A3B"/>
    <w:rsid w:val="00924EAC"/>
    <w:rsid w:val="00927142"/>
    <w:rsid w:val="0092796C"/>
    <w:rsid w:val="00955F0F"/>
    <w:rsid w:val="00966C7F"/>
    <w:rsid w:val="0097344B"/>
    <w:rsid w:val="00974839"/>
    <w:rsid w:val="00976D99"/>
    <w:rsid w:val="0098379C"/>
    <w:rsid w:val="00990C33"/>
    <w:rsid w:val="009A1DA9"/>
    <w:rsid w:val="009A2EEB"/>
    <w:rsid w:val="009A3721"/>
    <w:rsid w:val="009B42A2"/>
    <w:rsid w:val="009B4D53"/>
    <w:rsid w:val="009C3248"/>
    <w:rsid w:val="009D2A2E"/>
    <w:rsid w:val="009E5867"/>
    <w:rsid w:val="009F62BE"/>
    <w:rsid w:val="00A050AA"/>
    <w:rsid w:val="00A06C6D"/>
    <w:rsid w:val="00A06DBC"/>
    <w:rsid w:val="00A11AA0"/>
    <w:rsid w:val="00A12C38"/>
    <w:rsid w:val="00A16183"/>
    <w:rsid w:val="00A30505"/>
    <w:rsid w:val="00A37B46"/>
    <w:rsid w:val="00A47F09"/>
    <w:rsid w:val="00A54E0C"/>
    <w:rsid w:val="00A5616C"/>
    <w:rsid w:val="00A57E27"/>
    <w:rsid w:val="00A70C6E"/>
    <w:rsid w:val="00A727F1"/>
    <w:rsid w:val="00A7603B"/>
    <w:rsid w:val="00A8466E"/>
    <w:rsid w:val="00A91474"/>
    <w:rsid w:val="00A95FD0"/>
    <w:rsid w:val="00A96F83"/>
    <w:rsid w:val="00AA54E9"/>
    <w:rsid w:val="00AA708B"/>
    <w:rsid w:val="00AB1A01"/>
    <w:rsid w:val="00AC08A6"/>
    <w:rsid w:val="00AC3964"/>
    <w:rsid w:val="00AD6078"/>
    <w:rsid w:val="00AE0045"/>
    <w:rsid w:val="00AE6974"/>
    <w:rsid w:val="00AF2274"/>
    <w:rsid w:val="00AF7760"/>
    <w:rsid w:val="00B138E9"/>
    <w:rsid w:val="00B1621F"/>
    <w:rsid w:val="00B23D71"/>
    <w:rsid w:val="00B24451"/>
    <w:rsid w:val="00B3555F"/>
    <w:rsid w:val="00B45649"/>
    <w:rsid w:val="00B5335C"/>
    <w:rsid w:val="00B54CF0"/>
    <w:rsid w:val="00B561DB"/>
    <w:rsid w:val="00B61424"/>
    <w:rsid w:val="00B66C20"/>
    <w:rsid w:val="00B7293C"/>
    <w:rsid w:val="00B730F7"/>
    <w:rsid w:val="00B74AC1"/>
    <w:rsid w:val="00B86C2E"/>
    <w:rsid w:val="00B90510"/>
    <w:rsid w:val="00B91D12"/>
    <w:rsid w:val="00B926E7"/>
    <w:rsid w:val="00BA2314"/>
    <w:rsid w:val="00BB5BFA"/>
    <w:rsid w:val="00BC16B5"/>
    <w:rsid w:val="00BC2CD3"/>
    <w:rsid w:val="00BC620E"/>
    <w:rsid w:val="00BC696E"/>
    <w:rsid w:val="00BD0542"/>
    <w:rsid w:val="00BD574B"/>
    <w:rsid w:val="00BE0EA7"/>
    <w:rsid w:val="00BE379D"/>
    <w:rsid w:val="00BE52BF"/>
    <w:rsid w:val="00BE5F20"/>
    <w:rsid w:val="00BF25C8"/>
    <w:rsid w:val="00C01ABA"/>
    <w:rsid w:val="00C15F52"/>
    <w:rsid w:val="00C210A7"/>
    <w:rsid w:val="00C30218"/>
    <w:rsid w:val="00C33B94"/>
    <w:rsid w:val="00C40563"/>
    <w:rsid w:val="00C41B6F"/>
    <w:rsid w:val="00C46C72"/>
    <w:rsid w:val="00C52D03"/>
    <w:rsid w:val="00C52DF9"/>
    <w:rsid w:val="00C60110"/>
    <w:rsid w:val="00C63DFC"/>
    <w:rsid w:val="00C64230"/>
    <w:rsid w:val="00C65694"/>
    <w:rsid w:val="00C66D2E"/>
    <w:rsid w:val="00C80579"/>
    <w:rsid w:val="00C83BEC"/>
    <w:rsid w:val="00C90D95"/>
    <w:rsid w:val="00C92118"/>
    <w:rsid w:val="00C95B3C"/>
    <w:rsid w:val="00C95CB9"/>
    <w:rsid w:val="00CB1FD7"/>
    <w:rsid w:val="00CB27C3"/>
    <w:rsid w:val="00CB33AE"/>
    <w:rsid w:val="00CC097D"/>
    <w:rsid w:val="00CC1CF7"/>
    <w:rsid w:val="00CC25DC"/>
    <w:rsid w:val="00CC28D4"/>
    <w:rsid w:val="00CC4CE3"/>
    <w:rsid w:val="00CE689B"/>
    <w:rsid w:val="00CF29A6"/>
    <w:rsid w:val="00D01D55"/>
    <w:rsid w:val="00D152E6"/>
    <w:rsid w:val="00D159B0"/>
    <w:rsid w:val="00D21B54"/>
    <w:rsid w:val="00D2729D"/>
    <w:rsid w:val="00D3172D"/>
    <w:rsid w:val="00D332E8"/>
    <w:rsid w:val="00D3652D"/>
    <w:rsid w:val="00D50367"/>
    <w:rsid w:val="00D519E0"/>
    <w:rsid w:val="00D56276"/>
    <w:rsid w:val="00D5745D"/>
    <w:rsid w:val="00D60569"/>
    <w:rsid w:val="00D62EE5"/>
    <w:rsid w:val="00D6412A"/>
    <w:rsid w:val="00D641D4"/>
    <w:rsid w:val="00D709C3"/>
    <w:rsid w:val="00D71F91"/>
    <w:rsid w:val="00D72F6F"/>
    <w:rsid w:val="00D73FD6"/>
    <w:rsid w:val="00D76800"/>
    <w:rsid w:val="00D810D1"/>
    <w:rsid w:val="00D83406"/>
    <w:rsid w:val="00D835C6"/>
    <w:rsid w:val="00D860EF"/>
    <w:rsid w:val="00D862D7"/>
    <w:rsid w:val="00D915FE"/>
    <w:rsid w:val="00D91BC3"/>
    <w:rsid w:val="00D93C8D"/>
    <w:rsid w:val="00DA3673"/>
    <w:rsid w:val="00DB21A5"/>
    <w:rsid w:val="00DB2926"/>
    <w:rsid w:val="00DB7768"/>
    <w:rsid w:val="00DC2E09"/>
    <w:rsid w:val="00DC315E"/>
    <w:rsid w:val="00DC4786"/>
    <w:rsid w:val="00DE02D3"/>
    <w:rsid w:val="00DE1078"/>
    <w:rsid w:val="00DE7940"/>
    <w:rsid w:val="00DF2E6D"/>
    <w:rsid w:val="00DF4CB6"/>
    <w:rsid w:val="00DF60F0"/>
    <w:rsid w:val="00DF6523"/>
    <w:rsid w:val="00E01442"/>
    <w:rsid w:val="00E05F87"/>
    <w:rsid w:val="00E1604D"/>
    <w:rsid w:val="00E17093"/>
    <w:rsid w:val="00E24CFC"/>
    <w:rsid w:val="00E3008A"/>
    <w:rsid w:val="00E30FC9"/>
    <w:rsid w:val="00E316D0"/>
    <w:rsid w:val="00E34F9E"/>
    <w:rsid w:val="00E36149"/>
    <w:rsid w:val="00E475CC"/>
    <w:rsid w:val="00E5369C"/>
    <w:rsid w:val="00E572DE"/>
    <w:rsid w:val="00E600DD"/>
    <w:rsid w:val="00E60603"/>
    <w:rsid w:val="00E6476E"/>
    <w:rsid w:val="00E66486"/>
    <w:rsid w:val="00E669E7"/>
    <w:rsid w:val="00E66FA8"/>
    <w:rsid w:val="00E67EE6"/>
    <w:rsid w:val="00E71776"/>
    <w:rsid w:val="00EA5964"/>
    <w:rsid w:val="00EB0687"/>
    <w:rsid w:val="00EB3D68"/>
    <w:rsid w:val="00EB45C4"/>
    <w:rsid w:val="00EC4D7D"/>
    <w:rsid w:val="00EC73C4"/>
    <w:rsid w:val="00ED2634"/>
    <w:rsid w:val="00EE4D01"/>
    <w:rsid w:val="00EF320E"/>
    <w:rsid w:val="00EF54F7"/>
    <w:rsid w:val="00EF6383"/>
    <w:rsid w:val="00EF664B"/>
    <w:rsid w:val="00EF6E72"/>
    <w:rsid w:val="00F02B72"/>
    <w:rsid w:val="00F07588"/>
    <w:rsid w:val="00F1537A"/>
    <w:rsid w:val="00F15604"/>
    <w:rsid w:val="00F26B38"/>
    <w:rsid w:val="00F27BDC"/>
    <w:rsid w:val="00F33622"/>
    <w:rsid w:val="00F36474"/>
    <w:rsid w:val="00F51FE6"/>
    <w:rsid w:val="00F57A88"/>
    <w:rsid w:val="00F74F8E"/>
    <w:rsid w:val="00F768EA"/>
    <w:rsid w:val="00F76FCF"/>
    <w:rsid w:val="00F80AF2"/>
    <w:rsid w:val="00F8690E"/>
    <w:rsid w:val="00F94699"/>
    <w:rsid w:val="00FA0930"/>
    <w:rsid w:val="00FB066C"/>
    <w:rsid w:val="00FB18FF"/>
    <w:rsid w:val="00FB68FF"/>
    <w:rsid w:val="00FC7D0E"/>
    <w:rsid w:val="00FD22E6"/>
    <w:rsid w:val="00FD46A1"/>
    <w:rsid w:val="00FE3750"/>
    <w:rsid w:val="00FE46E4"/>
    <w:rsid w:val="00FE486F"/>
    <w:rsid w:val="00FF02C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87D1D08"/>
  <w15:docId w15:val="{365C3460-42AA-4AE7-9C43-542E5C47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uiPriority="0"/>
    <w:lsdException w:name="header" w:semiHidden="1" w:unhideWhenUsed="1"/>
    <w:lsdException w:name="footer" w:semiHidden="1" w:unhideWhenUsed="1"/>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7C3"/>
    <w:rPr>
      <w:color w:val="00000A"/>
    </w:rPr>
  </w:style>
  <w:style w:type="paragraph" w:styleId="Titre1">
    <w:name w:val="heading 1"/>
    <w:basedOn w:val="Normal"/>
    <w:next w:val="Normal"/>
    <w:link w:val="Titre1Car"/>
    <w:uiPriority w:val="9"/>
    <w:semiHidden/>
    <w:qFormat/>
    <w:rsid w:val="00206FF4"/>
    <w:pPr>
      <w:keepNext/>
      <w:keepLines/>
      <w:spacing w:before="240"/>
      <w:outlineLvl w:val="0"/>
    </w:pPr>
    <w:rPr>
      <w:rFonts w:asciiTheme="majorHAnsi" w:eastAsiaTheme="majorEastAsia" w:hAnsiTheme="majorHAnsi" w:cstheme="majorBidi"/>
      <w:color w:val="D0A800" w:themeColor="accent1" w:themeShade="BF"/>
      <w:sz w:val="32"/>
      <w:szCs w:val="32"/>
    </w:rPr>
  </w:style>
  <w:style w:type="paragraph" w:styleId="Titre2">
    <w:name w:val="heading 2"/>
    <w:basedOn w:val="Titre"/>
    <w:next w:val="Normal"/>
    <w:link w:val="Titre2Car"/>
    <w:uiPriority w:val="9"/>
    <w:unhideWhenUsed/>
    <w:qFormat/>
    <w:rsid w:val="0062033A"/>
    <w:pPr>
      <w:spacing w:before="280" w:after="119" w:line="259" w:lineRule="auto"/>
      <w:outlineLvl w:val="1"/>
    </w:pPr>
    <w:rPr>
      <w:rFonts w:ascii="Arial Unicode MS" w:eastAsia="Arial Unicode MS" w:hAnsi="Arial Unicode M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semiHidden/>
    <w:qFormat/>
    <w:rsid w:val="00BE46F0"/>
    <w:rPr>
      <w:sz w:val="20"/>
    </w:rPr>
  </w:style>
  <w:style w:type="character" w:customStyle="1" w:styleId="PieddepageCar">
    <w:name w:val="Pied de page Car"/>
    <w:basedOn w:val="Policepardfaut"/>
    <w:link w:val="Pieddepage"/>
    <w:uiPriority w:val="99"/>
    <w:qFormat/>
    <w:rsid w:val="00BE46F0"/>
    <w:rPr>
      <w:sz w:val="14"/>
    </w:rPr>
  </w:style>
  <w:style w:type="character" w:customStyle="1" w:styleId="TBSITextecourantCar">
    <w:name w:val="TBSI_Texte courant Car"/>
    <w:basedOn w:val="Policepardfaut"/>
    <w:link w:val="TBSITextecourant"/>
    <w:qFormat/>
    <w:rsid w:val="00BE46F0"/>
    <w:rPr>
      <w:sz w:val="20"/>
      <w:szCs w:val="20"/>
    </w:rPr>
  </w:style>
  <w:style w:type="character" w:customStyle="1" w:styleId="TBSITitredocumentCar">
    <w:name w:val="TBSI_Titre document Car"/>
    <w:basedOn w:val="Policepardfaut"/>
    <w:link w:val="TBSITitredocument"/>
    <w:uiPriority w:val="1"/>
    <w:qFormat/>
    <w:rsid w:val="00342BD8"/>
    <w:rPr>
      <w:b/>
      <w:caps/>
      <w:color w:val="191E7E" w:themeColor="accent3"/>
      <w:sz w:val="40"/>
      <w:szCs w:val="40"/>
    </w:rPr>
  </w:style>
  <w:style w:type="character" w:customStyle="1" w:styleId="TBSITitre1Car">
    <w:name w:val="TBSI_Titre 1 Car"/>
    <w:basedOn w:val="Policepardfaut"/>
    <w:link w:val="TBSITitre1"/>
    <w:uiPriority w:val="3"/>
    <w:qFormat/>
    <w:rsid w:val="00342BD8"/>
    <w:rPr>
      <w:b/>
      <w:caps/>
      <w:color w:val="191E7E" w:themeColor="accent3"/>
      <w:sz w:val="20"/>
      <w:szCs w:val="20"/>
    </w:rPr>
  </w:style>
  <w:style w:type="character" w:customStyle="1" w:styleId="TBSITitre2Car">
    <w:name w:val="TBSI_Titre 2 Car"/>
    <w:basedOn w:val="Policepardfaut"/>
    <w:link w:val="TBSITitre2"/>
    <w:uiPriority w:val="3"/>
    <w:qFormat/>
    <w:rsid w:val="00342BD8"/>
    <w:rPr>
      <w:b/>
      <w:caps/>
      <w:color w:val="808080" w:themeColor="background1" w:themeShade="80"/>
      <w:sz w:val="20"/>
      <w:szCs w:val="20"/>
    </w:rPr>
  </w:style>
  <w:style w:type="character" w:customStyle="1" w:styleId="TBSIPucesCar">
    <w:name w:val="TBSI_Puces Car"/>
    <w:basedOn w:val="TBSITextecourantCar"/>
    <w:link w:val="TBSIPuces"/>
    <w:uiPriority w:val="5"/>
    <w:qFormat/>
    <w:rsid w:val="00342BD8"/>
    <w:rPr>
      <w:sz w:val="20"/>
      <w:szCs w:val="20"/>
    </w:rPr>
  </w:style>
  <w:style w:type="character" w:customStyle="1" w:styleId="TBSIDescriptifCar">
    <w:name w:val="TBSI_Descriptif Car"/>
    <w:basedOn w:val="Policepardfaut"/>
    <w:link w:val="TBSIDescriptif"/>
    <w:uiPriority w:val="3"/>
    <w:qFormat/>
    <w:rsid w:val="00342BD8"/>
    <w:rPr>
      <w:color w:val="808080" w:themeColor="background1" w:themeShade="80"/>
      <w:sz w:val="28"/>
      <w:szCs w:val="28"/>
    </w:rPr>
  </w:style>
  <w:style w:type="character" w:customStyle="1" w:styleId="LienInternet">
    <w:name w:val="Lien Internet"/>
    <w:basedOn w:val="Policepardfaut"/>
    <w:uiPriority w:val="99"/>
    <w:semiHidden/>
    <w:rsid w:val="005E5D8F"/>
    <w:rPr>
      <w:color w:val="253F7E" w:themeColor="hyperlink"/>
      <w:u w:val="single"/>
    </w:rPr>
  </w:style>
  <w:style w:type="character" w:customStyle="1" w:styleId="Mentionnonrsolue1">
    <w:name w:val="Mention non résolue1"/>
    <w:basedOn w:val="Policepardfaut"/>
    <w:uiPriority w:val="99"/>
    <w:semiHidden/>
    <w:qFormat/>
    <w:rsid w:val="005E5D8F"/>
    <w:rPr>
      <w:color w:val="605E5C"/>
      <w:shd w:val="clear" w:color="auto" w:fill="E1DFDD"/>
    </w:rPr>
  </w:style>
  <w:style w:type="character" w:customStyle="1" w:styleId="TextedebullesCar">
    <w:name w:val="Texte de bulles Car"/>
    <w:basedOn w:val="Policepardfaut"/>
    <w:link w:val="Textedebulles"/>
    <w:uiPriority w:val="99"/>
    <w:semiHidden/>
    <w:qFormat/>
    <w:rsid w:val="00A51F4B"/>
    <w:rPr>
      <w:rFonts w:ascii="Times New Roman" w:hAnsi="Times New Roman" w:cs="Times New Roman"/>
      <w:sz w:val="18"/>
      <w:szCs w:val="18"/>
    </w:rPr>
  </w:style>
  <w:style w:type="character" w:customStyle="1" w:styleId="Titre2Car">
    <w:name w:val="Titre 2 Car"/>
    <w:basedOn w:val="Policepardfaut"/>
    <w:link w:val="Titre2"/>
    <w:uiPriority w:val="9"/>
    <w:qFormat/>
    <w:rsid w:val="0062033A"/>
    <w:rPr>
      <w:rFonts w:ascii="Arial Unicode MS" w:eastAsia="Arial Unicode MS" w:hAnsi="Arial Unicode MS" w:cs="Arial Unicode MS"/>
      <w:b/>
      <w:bCs/>
      <w:sz w:val="36"/>
      <w:szCs w:val="36"/>
      <w:lang w:eastAsia="zh-C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Arial"/>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Calibri"/>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color w:val="00000A"/>
      <w:sz w:val="24"/>
    </w:rPr>
  </w:style>
  <w:style w:type="character" w:customStyle="1" w:styleId="ListLabel26">
    <w:name w:val="ListLabel 26"/>
    <w:qFormat/>
    <w:rPr>
      <w:b w:val="0"/>
      <w:bCs/>
    </w:rPr>
  </w:style>
  <w:style w:type="paragraph" w:styleId="Titre">
    <w:name w:val="Title"/>
    <w:basedOn w:val="Normal"/>
    <w:next w:val="Corpsdetexte"/>
    <w:qFormat/>
    <w:pPr>
      <w:keepNext/>
      <w:spacing w:before="240" w:after="120"/>
    </w:pPr>
    <w:rPr>
      <w:rFonts w:ascii="Liberation Sans" w:eastAsia="Microsoft YaHei"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Standard"/>
    <w:qFormat/>
    <w:rsid w:val="00A01981"/>
    <w:pPr>
      <w:suppressLineNumbers/>
      <w:spacing w:before="120" w:after="120"/>
    </w:pPr>
    <w:rPr>
      <w:rFonts w:cs="Lucida Sans"/>
      <w:i/>
      <w:iCs/>
    </w:rPr>
  </w:style>
  <w:style w:type="paragraph" w:customStyle="1" w:styleId="Index">
    <w:name w:val="Index"/>
    <w:basedOn w:val="Normal"/>
    <w:qFormat/>
    <w:pPr>
      <w:suppressLineNumbers/>
    </w:pPr>
    <w:rPr>
      <w:rFonts w:cs="Arial Unicode MS"/>
    </w:rPr>
  </w:style>
  <w:style w:type="paragraph" w:styleId="En-tte">
    <w:name w:val="header"/>
    <w:basedOn w:val="Normal"/>
    <w:uiPriority w:val="99"/>
    <w:semiHidden/>
    <w:rsid w:val="00FC4E96"/>
    <w:pPr>
      <w:tabs>
        <w:tab w:val="center" w:pos="4536"/>
        <w:tab w:val="right" w:pos="9072"/>
      </w:tabs>
    </w:pPr>
  </w:style>
  <w:style w:type="paragraph" w:styleId="Pieddepage">
    <w:name w:val="footer"/>
    <w:basedOn w:val="Normal"/>
    <w:link w:val="PieddepageCar"/>
    <w:uiPriority w:val="99"/>
    <w:rsid w:val="00775EE1"/>
    <w:pPr>
      <w:tabs>
        <w:tab w:val="center" w:pos="4536"/>
        <w:tab w:val="right" w:pos="9072"/>
      </w:tabs>
    </w:pPr>
    <w:rPr>
      <w:sz w:val="14"/>
    </w:rPr>
  </w:style>
  <w:style w:type="paragraph" w:customStyle="1" w:styleId="TBSITextecourant">
    <w:name w:val="TBSI_Texte courant"/>
    <w:link w:val="TBSITextecourantCar"/>
    <w:qFormat/>
    <w:rsid w:val="000254AD"/>
    <w:pPr>
      <w:spacing w:before="200"/>
      <w:jc w:val="both"/>
    </w:pPr>
    <w:rPr>
      <w:color w:val="00000A"/>
      <w:szCs w:val="20"/>
    </w:rPr>
  </w:style>
  <w:style w:type="paragraph" w:customStyle="1" w:styleId="TBSITitredocument">
    <w:name w:val="TBSI_Titre document"/>
    <w:link w:val="TBSITitredocumentCar"/>
    <w:uiPriority w:val="1"/>
    <w:qFormat/>
    <w:rsid w:val="003D1FA9"/>
    <w:pPr>
      <w:keepNext/>
      <w:suppressAutoHyphens/>
    </w:pPr>
    <w:rPr>
      <w:rFonts w:ascii="Arial" w:eastAsia="Arial" w:hAnsi="Arial"/>
      <w:b/>
      <w:caps/>
      <w:color w:val="191E7E" w:themeColor="accent3"/>
      <w:sz w:val="40"/>
      <w:szCs w:val="40"/>
    </w:rPr>
  </w:style>
  <w:style w:type="paragraph" w:customStyle="1" w:styleId="TBSITitre1">
    <w:name w:val="TBSI_Titre 1"/>
    <w:link w:val="TBSITitre1Car"/>
    <w:uiPriority w:val="3"/>
    <w:qFormat/>
    <w:rsid w:val="003D1FA9"/>
    <w:pPr>
      <w:keepNext/>
      <w:suppressAutoHyphens/>
      <w:spacing w:before="240" w:after="160"/>
      <w:outlineLvl w:val="0"/>
    </w:pPr>
    <w:rPr>
      <w:rFonts w:ascii="Arial" w:eastAsia="Arial" w:hAnsi="Arial"/>
      <w:b/>
      <w:caps/>
      <w:color w:val="191E7E" w:themeColor="accent3"/>
      <w:szCs w:val="20"/>
    </w:rPr>
  </w:style>
  <w:style w:type="paragraph" w:customStyle="1" w:styleId="TBSITitre2">
    <w:name w:val="TBSI_Titre 2"/>
    <w:link w:val="TBSITitre2Car"/>
    <w:uiPriority w:val="3"/>
    <w:qFormat/>
    <w:rsid w:val="003D1FA9"/>
    <w:pPr>
      <w:keepNext/>
      <w:suppressAutoHyphens/>
      <w:spacing w:before="200"/>
      <w:outlineLvl w:val="1"/>
    </w:pPr>
    <w:rPr>
      <w:rFonts w:ascii="Arial" w:eastAsia="Arial" w:hAnsi="Arial"/>
      <w:b/>
      <w:caps/>
      <w:color w:val="808080" w:themeColor="background1" w:themeShade="80"/>
      <w:szCs w:val="20"/>
    </w:rPr>
  </w:style>
  <w:style w:type="paragraph" w:customStyle="1" w:styleId="TBSIPuces">
    <w:name w:val="TBSI_Puces"/>
    <w:basedOn w:val="TBSITextecourant"/>
    <w:link w:val="TBSIPucesCar"/>
    <w:uiPriority w:val="5"/>
    <w:qFormat/>
    <w:rsid w:val="00B808F7"/>
    <w:pPr>
      <w:spacing w:before="0"/>
      <w:ind w:left="454" w:hanging="170"/>
    </w:pPr>
  </w:style>
  <w:style w:type="paragraph" w:customStyle="1" w:styleId="TBSIDescriptif">
    <w:name w:val="TBSI_Descriptif"/>
    <w:link w:val="TBSIDescriptifCar"/>
    <w:uiPriority w:val="3"/>
    <w:qFormat/>
    <w:rsid w:val="00667790"/>
    <w:pPr>
      <w:pBdr>
        <w:top w:val="single" w:sz="4" w:space="5" w:color="808080"/>
        <w:bottom w:val="single" w:sz="4" w:space="5" w:color="808080"/>
      </w:pBdr>
      <w:suppressAutoHyphens/>
      <w:spacing w:before="480" w:after="480"/>
    </w:pPr>
    <w:rPr>
      <w:rFonts w:ascii="Arial" w:eastAsia="Arial" w:hAnsi="Arial"/>
      <w:color w:val="808080" w:themeColor="background1" w:themeShade="80"/>
      <w:sz w:val="28"/>
      <w:szCs w:val="28"/>
    </w:rPr>
  </w:style>
  <w:style w:type="paragraph" w:styleId="Textedebulles">
    <w:name w:val="Balloon Text"/>
    <w:basedOn w:val="Normal"/>
    <w:link w:val="TextedebullesCar"/>
    <w:uiPriority w:val="99"/>
    <w:semiHidden/>
    <w:unhideWhenUsed/>
    <w:qFormat/>
    <w:rsid w:val="00A51F4B"/>
    <w:rPr>
      <w:rFonts w:ascii="Times New Roman" w:hAnsi="Times New Roman" w:cs="Times New Roman"/>
      <w:sz w:val="18"/>
      <w:szCs w:val="18"/>
    </w:rPr>
  </w:style>
  <w:style w:type="paragraph" w:customStyle="1" w:styleId="TBSISoustitre">
    <w:name w:val="TBSI_Sous_titre"/>
    <w:uiPriority w:val="4"/>
    <w:qFormat/>
    <w:rsid w:val="003D1FA9"/>
    <w:pPr>
      <w:suppressAutoHyphens/>
      <w:spacing w:after="160"/>
    </w:pPr>
    <w:rPr>
      <w:rFonts w:ascii="Arial" w:eastAsia="Arial" w:hAnsi="Arial" w:cs="Times New Roman (Corps CS)"/>
      <w:b/>
      <w:color w:val="191E7E" w:themeColor="accent3"/>
      <w:sz w:val="28"/>
      <w:szCs w:val="40"/>
    </w:rPr>
  </w:style>
  <w:style w:type="paragraph" w:customStyle="1" w:styleId="TBSITiret">
    <w:name w:val="TBSI_Tiret"/>
    <w:basedOn w:val="TBSITextecourant"/>
    <w:uiPriority w:val="5"/>
    <w:qFormat/>
    <w:rsid w:val="002C10A4"/>
    <w:pPr>
      <w:spacing w:before="60"/>
    </w:pPr>
  </w:style>
  <w:style w:type="paragraph" w:customStyle="1" w:styleId="TBSIEn-ttetableau">
    <w:name w:val="TBSI_En-tête_tableau"/>
    <w:basedOn w:val="TBSITextecourant"/>
    <w:uiPriority w:val="6"/>
    <w:qFormat/>
    <w:rsid w:val="00931259"/>
    <w:pPr>
      <w:spacing w:before="40" w:after="40"/>
      <w:jc w:val="center"/>
    </w:pPr>
    <w:rPr>
      <w:b/>
    </w:rPr>
  </w:style>
  <w:style w:type="paragraph" w:customStyle="1" w:styleId="TBSITextetableau">
    <w:name w:val="TBSI_Texte_tableau"/>
    <w:basedOn w:val="TBSITextecourant"/>
    <w:uiPriority w:val="6"/>
    <w:qFormat/>
    <w:rsid w:val="00931259"/>
    <w:pPr>
      <w:suppressAutoHyphens/>
      <w:spacing w:before="40" w:after="60"/>
      <w:jc w:val="left"/>
    </w:pPr>
  </w:style>
  <w:style w:type="paragraph" w:customStyle="1" w:styleId="Standard">
    <w:name w:val="Standard"/>
    <w:qFormat/>
    <w:rsid w:val="00A01981"/>
    <w:pPr>
      <w:suppressAutoHyphens/>
      <w:textAlignment w:val="baseline"/>
    </w:pPr>
    <w:rPr>
      <w:rFonts w:ascii="Times New Roman" w:eastAsia="Times New Roman" w:hAnsi="Times New Roman" w:cs="Times New Roman"/>
      <w:color w:val="00000A"/>
      <w:sz w:val="24"/>
      <w:szCs w:val="24"/>
      <w:lang w:eastAsia="zh-CN"/>
    </w:rPr>
  </w:style>
  <w:style w:type="paragraph" w:customStyle="1" w:styleId="Default">
    <w:name w:val="Default"/>
    <w:qFormat/>
    <w:rsid w:val="00A01981"/>
    <w:pPr>
      <w:suppressAutoHyphens/>
      <w:textAlignment w:val="baseline"/>
    </w:pPr>
    <w:rPr>
      <w:rFonts w:ascii="Constantia" w:eastAsia="Calibri" w:hAnsi="Constantia" w:cs="Constantia"/>
      <w:color w:val="000000"/>
      <w:sz w:val="24"/>
      <w:szCs w:val="24"/>
      <w:lang w:eastAsia="zh-CN"/>
    </w:rPr>
  </w:style>
  <w:style w:type="paragraph" w:styleId="NormalWeb">
    <w:name w:val="Normal (Web)"/>
    <w:basedOn w:val="Normal"/>
    <w:uiPriority w:val="99"/>
    <w:unhideWhenUsed/>
    <w:qFormat/>
    <w:rsid w:val="007F20E2"/>
    <w:pPr>
      <w:spacing w:beforeAutospacing="1"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84B58"/>
    <w:pPr>
      <w:spacing w:after="200" w:line="276" w:lineRule="auto"/>
      <w:ind w:left="720"/>
      <w:contextualSpacing/>
    </w:pPr>
    <w:rPr>
      <w:rFonts w:ascii="Calibri" w:eastAsia="Calibri" w:hAnsi="Calibri" w:cs="Times New Roman"/>
      <w:sz w:val="22"/>
    </w:rPr>
  </w:style>
  <w:style w:type="paragraph" w:customStyle="1" w:styleId="ParagraphNumbering">
    <w:name w:val="Paragraph Numbering"/>
    <w:basedOn w:val="Normal"/>
    <w:qFormat/>
    <w:rsid w:val="00350AD5"/>
    <w:pPr>
      <w:spacing w:after="240" w:line="264" w:lineRule="auto"/>
    </w:pPr>
    <w:rPr>
      <w:rFonts w:ascii="Segoe UI" w:eastAsia="Segoe UI" w:hAnsi="Segoe UI" w:cs="Segoe UI"/>
      <w:sz w:val="21"/>
      <w:szCs w:val="24"/>
      <w:lang w:eastAsia="zh-CN" w:bidi="hi-IN"/>
    </w:rPr>
  </w:style>
  <w:style w:type="numbering" w:customStyle="1" w:styleId="LFO20">
    <w:name w:val="LFO20"/>
    <w:qFormat/>
    <w:rsid w:val="00350AD5"/>
  </w:style>
  <w:style w:type="table" w:styleId="Grilledutableau">
    <w:name w:val="Table Grid"/>
    <w:basedOn w:val="TableauNormal"/>
    <w:uiPriority w:val="39"/>
    <w:rsid w:val="00025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A74B3"/>
    <w:rPr>
      <w:sz w:val="22"/>
    </w:rPr>
  </w:style>
  <w:style w:type="paragraph" w:styleId="Notedebasdepage">
    <w:name w:val="footnote text"/>
    <w:aliases w:val="Car Car,MTFootnote,rrfootnote,fn,footnote,text,single space,FOOTNOTES,ADB,WB-Fußnotentext,Footnote,Fußnote,Footnote Text Char1 Char,Footnote Text Char Char Char1,Footnote Text Char1 Char Char Char1,Footnote Text Char1 Char1 Char,fn1"/>
    <w:basedOn w:val="Normal"/>
    <w:link w:val="NotedebasdepageCar"/>
    <w:uiPriority w:val="99"/>
    <w:qFormat/>
    <w:rsid w:val="00B926E7"/>
    <w:rPr>
      <w:szCs w:val="20"/>
    </w:rPr>
  </w:style>
  <w:style w:type="character" w:customStyle="1" w:styleId="NotedebasdepageCar">
    <w:name w:val="Note de bas de page Car"/>
    <w:aliases w:val="Car Car Car,MTFootnote Car,rrfootnote Car,fn Car,footnote Car,text Car,single space Car,FOOTNOTES Car,ADB Car,WB-Fußnotentext Car,Footnote Car,Fußnote Car,Footnote Text Char1 Char Car,Footnote Text Char Char Char1 Car,fn1 Car"/>
    <w:basedOn w:val="Policepardfaut"/>
    <w:link w:val="Notedebasdepage"/>
    <w:uiPriority w:val="99"/>
    <w:rsid w:val="00B926E7"/>
    <w:rPr>
      <w:color w:val="00000A"/>
      <w:szCs w:val="20"/>
    </w:rPr>
  </w:style>
  <w:style w:type="table" w:customStyle="1" w:styleId="Grilledutableau1">
    <w:name w:val="Grille du tableau1"/>
    <w:basedOn w:val="TableauNormal"/>
    <w:next w:val="Grilledutableau"/>
    <w:uiPriority w:val="59"/>
    <w:rsid w:val="00B926E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aliases w:val="Ref,de nota al pie,16 Point,Superscript 6 Point,ftref,Footnote Reference Number,Footnote Reference1,Footnotes refss,BVI fnr, BVI fnr,Char Char Char Char Car Char,Footnote Reference 2,Error-Fußnotenzeichen5,Error-Fußnotenzeichen6"/>
    <w:unhideWhenUsed/>
    <w:rsid w:val="00B926E7"/>
    <w:rPr>
      <w:vertAlign w:val="superscript"/>
    </w:rPr>
  </w:style>
  <w:style w:type="table" w:customStyle="1" w:styleId="Grilledutableau2">
    <w:name w:val="Grille du tableau2"/>
    <w:basedOn w:val="TableauNormal"/>
    <w:next w:val="Grilledutableau"/>
    <w:uiPriority w:val="59"/>
    <w:rsid w:val="00D72F6F"/>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rsid w:val="00F80AF2"/>
    <w:rPr>
      <w:sz w:val="16"/>
      <w:szCs w:val="16"/>
    </w:rPr>
  </w:style>
  <w:style w:type="paragraph" w:styleId="Commentaire">
    <w:name w:val="annotation text"/>
    <w:basedOn w:val="Normal"/>
    <w:link w:val="CommentaireCar"/>
    <w:rsid w:val="00F80AF2"/>
    <w:rPr>
      <w:szCs w:val="20"/>
    </w:rPr>
  </w:style>
  <w:style w:type="character" w:customStyle="1" w:styleId="CommentaireCar">
    <w:name w:val="Commentaire Car"/>
    <w:basedOn w:val="Policepardfaut"/>
    <w:link w:val="Commentaire"/>
    <w:uiPriority w:val="99"/>
    <w:semiHidden/>
    <w:rsid w:val="00F80AF2"/>
    <w:rPr>
      <w:color w:val="00000A"/>
      <w:szCs w:val="20"/>
    </w:rPr>
  </w:style>
  <w:style w:type="paragraph" w:styleId="Objetducommentaire">
    <w:name w:val="annotation subject"/>
    <w:basedOn w:val="Commentaire"/>
    <w:next w:val="Commentaire"/>
    <w:link w:val="ObjetducommentaireCar"/>
    <w:uiPriority w:val="99"/>
    <w:semiHidden/>
    <w:unhideWhenUsed/>
    <w:rsid w:val="005D0E2D"/>
    <w:rPr>
      <w:b/>
      <w:bCs/>
    </w:rPr>
  </w:style>
  <w:style w:type="character" w:customStyle="1" w:styleId="ObjetducommentaireCar">
    <w:name w:val="Objet du commentaire Car"/>
    <w:basedOn w:val="CommentaireCar"/>
    <w:link w:val="Objetducommentaire"/>
    <w:uiPriority w:val="99"/>
    <w:semiHidden/>
    <w:rsid w:val="005D0E2D"/>
    <w:rPr>
      <w:b/>
      <w:bCs/>
      <w:color w:val="00000A"/>
      <w:szCs w:val="20"/>
    </w:rPr>
  </w:style>
  <w:style w:type="paragraph" w:customStyle="1" w:styleId="Paragraphe">
    <w:name w:val="Paragraphe"/>
    <w:basedOn w:val="Normal"/>
    <w:link w:val="ParagrapheCar"/>
    <w:qFormat/>
    <w:rsid w:val="00F1537A"/>
    <w:pPr>
      <w:spacing w:before="120" w:after="120"/>
      <w:jc w:val="both"/>
    </w:pPr>
    <w:rPr>
      <w:color w:val="auto"/>
      <w:sz w:val="22"/>
    </w:rPr>
  </w:style>
  <w:style w:type="character" w:customStyle="1" w:styleId="ParagrapheCar">
    <w:name w:val="Paragraphe Car"/>
    <w:aliases w:val="Paragraphe de liste Car,Puces Car,TITRE REFERENCE Car,Citation List Car,본문(내용) Car,List Paragraph (numbered (a)) Car,Colorful List - Accent 11 Car,Paragraph Car,Normal bullet 2 Car,Bullet point 1 Car,Bullet list Car,Numbered List Car"/>
    <w:basedOn w:val="Policepardfaut"/>
    <w:link w:val="Paragraphe"/>
    <w:uiPriority w:val="34"/>
    <w:qFormat/>
    <w:rsid w:val="00F1537A"/>
    <w:rPr>
      <w:sz w:val="22"/>
    </w:rPr>
  </w:style>
  <w:style w:type="character" w:customStyle="1" w:styleId="rphighlightallclass">
    <w:name w:val="rphighlightallclass"/>
    <w:basedOn w:val="Policepardfaut"/>
    <w:rsid w:val="006062E3"/>
  </w:style>
  <w:style w:type="character" w:styleId="Lienhypertexte">
    <w:name w:val="Hyperlink"/>
    <w:basedOn w:val="Policepardfaut"/>
    <w:uiPriority w:val="99"/>
    <w:semiHidden/>
    <w:unhideWhenUsed/>
    <w:rsid w:val="00C65694"/>
    <w:rPr>
      <w:color w:val="0000FF"/>
      <w:u w:val="single"/>
    </w:rPr>
  </w:style>
  <w:style w:type="character" w:customStyle="1" w:styleId="Titre1Car">
    <w:name w:val="Titre 1 Car"/>
    <w:basedOn w:val="Policepardfaut"/>
    <w:link w:val="Titre1"/>
    <w:uiPriority w:val="9"/>
    <w:semiHidden/>
    <w:rsid w:val="00206FF4"/>
    <w:rPr>
      <w:rFonts w:asciiTheme="majorHAnsi" w:eastAsiaTheme="majorEastAsia" w:hAnsiTheme="majorHAnsi" w:cstheme="majorBidi"/>
      <w:color w:val="D0A800" w:themeColor="accent1" w:themeShade="BF"/>
      <w:sz w:val="32"/>
      <w:szCs w:val="32"/>
    </w:rPr>
  </w:style>
  <w:style w:type="paragraph" w:customStyle="1" w:styleId="e-sud-liste1">
    <w:name w:val="e-sud - liste 1"/>
    <w:basedOn w:val="Paragraphedeliste"/>
    <w:link w:val="e-sud-liste1Car"/>
    <w:qFormat/>
    <w:rsid w:val="00BD574B"/>
    <w:pPr>
      <w:numPr>
        <w:numId w:val="21"/>
      </w:numPr>
      <w:spacing w:before="120" w:after="120" w:line="240" w:lineRule="auto"/>
      <w:jc w:val="both"/>
    </w:pPr>
    <w:rPr>
      <w:rFonts w:eastAsia="Times New Roman"/>
      <w:color w:val="auto"/>
      <w:szCs w:val="20"/>
      <w:lang w:eastAsia="zh-CN"/>
    </w:rPr>
  </w:style>
  <w:style w:type="character" w:customStyle="1" w:styleId="e-sud-liste1Car">
    <w:name w:val="e-sud - liste 1 Car"/>
    <w:basedOn w:val="Policepardfaut"/>
    <w:link w:val="e-sud-liste1"/>
    <w:rsid w:val="00BD574B"/>
    <w:rPr>
      <w:rFonts w:ascii="Calibri" w:eastAsia="Times New Roman" w:hAnsi="Calibri" w:cs="Times New Roman"/>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3048">
      <w:bodyDiv w:val="1"/>
      <w:marLeft w:val="0"/>
      <w:marRight w:val="0"/>
      <w:marTop w:val="0"/>
      <w:marBottom w:val="0"/>
      <w:divBdr>
        <w:top w:val="none" w:sz="0" w:space="0" w:color="auto"/>
        <w:left w:val="none" w:sz="0" w:space="0" w:color="auto"/>
        <w:bottom w:val="none" w:sz="0" w:space="0" w:color="auto"/>
        <w:right w:val="none" w:sz="0" w:space="0" w:color="auto"/>
      </w:divBdr>
    </w:div>
    <w:div w:id="63845560">
      <w:bodyDiv w:val="1"/>
      <w:marLeft w:val="0"/>
      <w:marRight w:val="0"/>
      <w:marTop w:val="0"/>
      <w:marBottom w:val="0"/>
      <w:divBdr>
        <w:top w:val="none" w:sz="0" w:space="0" w:color="auto"/>
        <w:left w:val="none" w:sz="0" w:space="0" w:color="auto"/>
        <w:bottom w:val="none" w:sz="0" w:space="0" w:color="auto"/>
        <w:right w:val="none" w:sz="0" w:space="0" w:color="auto"/>
      </w:divBdr>
    </w:div>
    <w:div w:id="128865157">
      <w:bodyDiv w:val="1"/>
      <w:marLeft w:val="0"/>
      <w:marRight w:val="0"/>
      <w:marTop w:val="0"/>
      <w:marBottom w:val="0"/>
      <w:divBdr>
        <w:top w:val="none" w:sz="0" w:space="0" w:color="auto"/>
        <w:left w:val="none" w:sz="0" w:space="0" w:color="auto"/>
        <w:bottom w:val="none" w:sz="0" w:space="0" w:color="auto"/>
        <w:right w:val="none" w:sz="0" w:space="0" w:color="auto"/>
      </w:divBdr>
    </w:div>
    <w:div w:id="255553838">
      <w:bodyDiv w:val="1"/>
      <w:marLeft w:val="0"/>
      <w:marRight w:val="0"/>
      <w:marTop w:val="0"/>
      <w:marBottom w:val="0"/>
      <w:divBdr>
        <w:top w:val="none" w:sz="0" w:space="0" w:color="auto"/>
        <w:left w:val="none" w:sz="0" w:space="0" w:color="auto"/>
        <w:bottom w:val="none" w:sz="0" w:space="0" w:color="auto"/>
        <w:right w:val="none" w:sz="0" w:space="0" w:color="auto"/>
      </w:divBdr>
      <w:divsChild>
        <w:div w:id="432165894">
          <w:marLeft w:val="720"/>
          <w:marRight w:val="0"/>
          <w:marTop w:val="0"/>
          <w:marBottom w:val="240"/>
          <w:divBdr>
            <w:top w:val="none" w:sz="0" w:space="0" w:color="auto"/>
            <w:left w:val="none" w:sz="0" w:space="0" w:color="auto"/>
            <w:bottom w:val="none" w:sz="0" w:space="0" w:color="auto"/>
            <w:right w:val="none" w:sz="0" w:space="0" w:color="auto"/>
          </w:divBdr>
        </w:div>
      </w:divsChild>
    </w:div>
    <w:div w:id="264266764">
      <w:bodyDiv w:val="1"/>
      <w:marLeft w:val="0"/>
      <w:marRight w:val="0"/>
      <w:marTop w:val="0"/>
      <w:marBottom w:val="0"/>
      <w:divBdr>
        <w:top w:val="none" w:sz="0" w:space="0" w:color="auto"/>
        <w:left w:val="none" w:sz="0" w:space="0" w:color="auto"/>
        <w:bottom w:val="none" w:sz="0" w:space="0" w:color="auto"/>
        <w:right w:val="none" w:sz="0" w:space="0" w:color="auto"/>
      </w:divBdr>
    </w:div>
    <w:div w:id="407964095">
      <w:bodyDiv w:val="1"/>
      <w:marLeft w:val="0"/>
      <w:marRight w:val="0"/>
      <w:marTop w:val="0"/>
      <w:marBottom w:val="0"/>
      <w:divBdr>
        <w:top w:val="none" w:sz="0" w:space="0" w:color="auto"/>
        <w:left w:val="none" w:sz="0" w:space="0" w:color="auto"/>
        <w:bottom w:val="none" w:sz="0" w:space="0" w:color="auto"/>
        <w:right w:val="none" w:sz="0" w:space="0" w:color="auto"/>
      </w:divBdr>
    </w:div>
    <w:div w:id="470949425">
      <w:bodyDiv w:val="1"/>
      <w:marLeft w:val="0"/>
      <w:marRight w:val="0"/>
      <w:marTop w:val="0"/>
      <w:marBottom w:val="0"/>
      <w:divBdr>
        <w:top w:val="none" w:sz="0" w:space="0" w:color="auto"/>
        <w:left w:val="none" w:sz="0" w:space="0" w:color="auto"/>
        <w:bottom w:val="none" w:sz="0" w:space="0" w:color="auto"/>
        <w:right w:val="none" w:sz="0" w:space="0" w:color="auto"/>
      </w:divBdr>
    </w:div>
    <w:div w:id="487407375">
      <w:bodyDiv w:val="1"/>
      <w:marLeft w:val="0"/>
      <w:marRight w:val="0"/>
      <w:marTop w:val="0"/>
      <w:marBottom w:val="0"/>
      <w:divBdr>
        <w:top w:val="none" w:sz="0" w:space="0" w:color="auto"/>
        <w:left w:val="none" w:sz="0" w:space="0" w:color="auto"/>
        <w:bottom w:val="none" w:sz="0" w:space="0" w:color="auto"/>
        <w:right w:val="none" w:sz="0" w:space="0" w:color="auto"/>
      </w:divBdr>
    </w:div>
    <w:div w:id="568542586">
      <w:bodyDiv w:val="1"/>
      <w:marLeft w:val="0"/>
      <w:marRight w:val="0"/>
      <w:marTop w:val="0"/>
      <w:marBottom w:val="0"/>
      <w:divBdr>
        <w:top w:val="none" w:sz="0" w:space="0" w:color="auto"/>
        <w:left w:val="none" w:sz="0" w:space="0" w:color="auto"/>
        <w:bottom w:val="none" w:sz="0" w:space="0" w:color="auto"/>
        <w:right w:val="none" w:sz="0" w:space="0" w:color="auto"/>
      </w:divBdr>
    </w:div>
    <w:div w:id="624625690">
      <w:bodyDiv w:val="1"/>
      <w:marLeft w:val="0"/>
      <w:marRight w:val="0"/>
      <w:marTop w:val="0"/>
      <w:marBottom w:val="0"/>
      <w:divBdr>
        <w:top w:val="none" w:sz="0" w:space="0" w:color="auto"/>
        <w:left w:val="none" w:sz="0" w:space="0" w:color="auto"/>
        <w:bottom w:val="none" w:sz="0" w:space="0" w:color="auto"/>
        <w:right w:val="none" w:sz="0" w:space="0" w:color="auto"/>
      </w:divBdr>
    </w:div>
    <w:div w:id="640696288">
      <w:bodyDiv w:val="1"/>
      <w:marLeft w:val="0"/>
      <w:marRight w:val="0"/>
      <w:marTop w:val="0"/>
      <w:marBottom w:val="0"/>
      <w:divBdr>
        <w:top w:val="none" w:sz="0" w:space="0" w:color="auto"/>
        <w:left w:val="none" w:sz="0" w:space="0" w:color="auto"/>
        <w:bottom w:val="none" w:sz="0" w:space="0" w:color="auto"/>
        <w:right w:val="none" w:sz="0" w:space="0" w:color="auto"/>
      </w:divBdr>
    </w:div>
    <w:div w:id="748229208">
      <w:bodyDiv w:val="1"/>
      <w:marLeft w:val="0"/>
      <w:marRight w:val="0"/>
      <w:marTop w:val="0"/>
      <w:marBottom w:val="0"/>
      <w:divBdr>
        <w:top w:val="none" w:sz="0" w:space="0" w:color="auto"/>
        <w:left w:val="none" w:sz="0" w:space="0" w:color="auto"/>
        <w:bottom w:val="none" w:sz="0" w:space="0" w:color="auto"/>
        <w:right w:val="none" w:sz="0" w:space="0" w:color="auto"/>
      </w:divBdr>
    </w:div>
    <w:div w:id="791291347">
      <w:bodyDiv w:val="1"/>
      <w:marLeft w:val="0"/>
      <w:marRight w:val="0"/>
      <w:marTop w:val="0"/>
      <w:marBottom w:val="0"/>
      <w:divBdr>
        <w:top w:val="none" w:sz="0" w:space="0" w:color="auto"/>
        <w:left w:val="none" w:sz="0" w:space="0" w:color="auto"/>
        <w:bottom w:val="none" w:sz="0" w:space="0" w:color="auto"/>
        <w:right w:val="none" w:sz="0" w:space="0" w:color="auto"/>
      </w:divBdr>
    </w:div>
    <w:div w:id="797071530">
      <w:bodyDiv w:val="1"/>
      <w:marLeft w:val="0"/>
      <w:marRight w:val="0"/>
      <w:marTop w:val="0"/>
      <w:marBottom w:val="0"/>
      <w:divBdr>
        <w:top w:val="none" w:sz="0" w:space="0" w:color="auto"/>
        <w:left w:val="none" w:sz="0" w:space="0" w:color="auto"/>
        <w:bottom w:val="none" w:sz="0" w:space="0" w:color="auto"/>
        <w:right w:val="none" w:sz="0" w:space="0" w:color="auto"/>
      </w:divBdr>
    </w:div>
    <w:div w:id="965698824">
      <w:bodyDiv w:val="1"/>
      <w:marLeft w:val="0"/>
      <w:marRight w:val="0"/>
      <w:marTop w:val="0"/>
      <w:marBottom w:val="0"/>
      <w:divBdr>
        <w:top w:val="none" w:sz="0" w:space="0" w:color="auto"/>
        <w:left w:val="none" w:sz="0" w:space="0" w:color="auto"/>
        <w:bottom w:val="none" w:sz="0" w:space="0" w:color="auto"/>
        <w:right w:val="none" w:sz="0" w:space="0" w:color="auto"/>
      </w:divBdr>
    </w:div>
    <w:div w:id="1000350657">
      <w:bodyDiv w:val="1"/>
      <w:marLeft w:val="0"/>
      <w:marRight w:val="0"/>
      <w:marTop w:val="0"/>
      <w:marBottom w:val="0"/>
      <w:divBdr>
        <w:top w:val="none" w:sz="0" w:space="0" w:color="auto"/>
        <w:left w:val="none" w:sz="0" w:space="0" w:color="auto"/>
        <w:bottom w:val="none" w:sz="0" w:space="0" w:color="auto"/>
        <w:right w:val="none" w:sz="0" w:space="0" w:color="auto"/>
      </w:divBdr>
    </w:div>
    <w:div w:id="1172374683">
      <w:bodyDiv w:val="1"/>
      <w:marLeft w:val="0"/>
      <w:marRight w:val="0"/>
      <w:marTop w:val="0"/>
      <w:marBottom w:val="0"/>
      <w:divBdr>
        <w:top w:val="none" w:sz="0" w:space="0" w:color="auto"/>
        <w:left w:val="none" w:sz="0" w:space="0" w:color="auto"/>
        <w:bottom w:val="none" w:sz="0" w:space="0" w:color="auto"/>
        <w:right w:val="none" w:sz="0" w:space="0" w:color="auto"/>
      </w:divBdr>
    </w:div>
    <w:div w:id="1216546167">
      <w:bodyDiv w:val="1"/>
      <w:marLeft w:val="0"/>
      <w:marRight w:val="0"/>
      <w:marTop w:val="0"/>
      <w:marBottom w:val="0"/>
      <w:divBdr>
        <w:top w:val="none" w:sz="0" w:space="0" w:color="auto"/>
        <w:left w:val="none" w:sz="0" w:space="0" w:color="auto"/>
        <w:bottom w:val="none" w:sz="0" w:space="0" w:color="auto"/>
        <w:right w:val="none" w:sz="0" w:space="0" w:color="auto"/>
      </w:divBdr>
      <w:divsChild>
        <w:div w:id="1382440889">
          <w:marLeft w:val="446"/>
          <w:marRight w:val="0"/>
          <w:marTop w:val="0"/>
          <w:marBottom w:val="240"/>
          <w:divBdr>
            <w:top w:val="none" w:sz="0" w:space="0" w:color="auto"/>
            <w:left w:val="none" w:sz="0" w:space="0" w:color="auto"/>
            <w:bottom w:val="none" w:sz="0" w:space="0" w:color="auto"/>
            <w:right w:val="none" w:sz="0" w:space="0" w:color="auto"/>
          </w:divBdr>
        </w:div>
        <w:div w:id="1042750788">
          <w:marLeft w:val="446"/>
          <w:marRight w:val="0"/>
          <w:marTop w:val="0"/>
          <w:marBottom w:val="240"/>
          <w:divBdr>
            <w:top w:val="none" w:sz="0" w:space="0" w:color="auto"/>
            <w:left w:val="none" w:sz="0" w:space="0" w:color="auto"/>
            <w:bottom w:val="none" w:sz="0" w:space="0" w:color="auto"/>
            <w:right w:val="none" w:sz="0" w:space="0" w:color="auto"/>
          </w:divBdr>
        </w:div>
        <w:div w:id="1648975902">
          <w:marLeft w:val="446"/>
          <w:marRight w:val="0"/>
          <w:marTop w:val="0"/>
          <w:marBottom w:val="240"/>
          <w:divBdr>
            <w:top w:val="none" w:sz="0" w:space="0" w:color="auto"/>
            <w:left w:val="none" w:sz="0" w:space="0" w:color="auto"/>
            <w:bottom w:val="none" w:sz="0" w:space="0" w:color="auto"/>
            <w:right w:val="none" w:sz="0" w:space="0" w:color="auto"/>
          </w:divBdr>
        </w:div>
        <w:div w:id="91433446">
          <w:marLeft w:val="446"/>
          <w:marRight w:val="0"/>
          <w:marTop w:val="0"/>
          <w:marBottom w:val="240"/>
          <w:divBdr>
            <w:top w:val="none" w:sz="0" w:space="0" w:color="auto"/>
            <w:left w:val="none" w:sz="0" w:space="0" w:color="auto"/>
            <w:bottom w:val="none" w:sz="0" w:space="0" w:color="auto"/>
            <w:right w:val="none" w:sz="0" w:space="0" w:color="auto"/>
          </w:divBdr>
        </w:div>
        <w:div w:id="952247957">
          <w:marLeft w:val="446"/>
          <w:marRight w:val="0"/>
          <w:marTop w:val="0"/>
          <w:marBottom w:val="240"/>
          <w:divBdr>
            <w:top w:val="none" w:sz="0" w:space="0" w:color="auto"/>
            <w:left w:val="none" w:sz="0" w:space="0" w:color="auto"/>
            <w:bottom w:val="none" w:sz="0" w:space="0" w:color="auto"/>
            <w:right w:val="none" w:sz="0" w:space="0" w:color="auto"/>
          </w:divBdr>
        </w:div>
      </w:divsChild>
    </w:div>
    <w:div w:id="1346442138">
      <w:bodyDiv w:val="1"/>
      <w:marLeft w:val="0"/>
      <w:marRight w:val="0"/>
      <w:marTop w:val="0"/>
      <w:marBottom w:val="0"/>
      <w:divBdr>
        <w:top w:val="none" w:sz="0" w:space="0" w:color="auto"/>
        <w:left w:val="none" w:sz="0" w:space="0" w:color="auto"/>
        <w:bottom w:val="none" w:sz="0" w:space="0" w:color="auto"/>
        <w:right w:val="none" w:sz="0" w:space="0" w:color="auto"/>
      </w:divBdr>
    </w:div>
    <w:div w:id="1360811914">
      <w:bodyDiv w:val="1"/>
      <w:marLeft w:val="0"/>
      <w:marRight w:val="0"/>
      <w:marTop w:val="0"/>
      <w:marBottom w:val="0"/>
      <w:divBdr>
        <w:top w:val="none" w:sz="0" w:space="0" w:color="auto"/>
        <w:left w:val="none" w:sz="0" w:space="0" w:color="auto"/>
        <w:bottom w:val="none" w:sz="0" w:space="0" w:color="auto"/>
        <w:right w:val="none" w:sz="0" w:space="0" w:color="auto"/>
      </w:divBdr>
    </w:div>
    <w:div w:id="1454472464">
      <w:bodyDiv w:val="1"/>
      <w:marLeft w:val="0"/>
      <w:marRight w:val="0"/>
      <w:marTop w:val="0"/>
      <w:marBottom w:val="0"/>
      <w:divBdr>
        <w:top w:val="none" w:sz="0" w:space="0" w:color="auto"/>
        <w:left w:val="none" w:sz="0" w:space="0" w:color="auto"/>
        <w:bottom w:val="none" w:sz="0" w:space="0" w:color="auto"/>
        <w:right w:val="none" w:sz="0" w:space="0" w:color="auto"/>
      </w:divBdr>
      <w:divsChild>
        <w:div w:id="2134014757">
          <w:marLeft w:val="0"/>
          <w:marRight w:val="0"/>
          <w:marTop w:val="0"/>
          <w:marBottom w:val="0"/>
          <w:divBdr>
            <w:top w:val="none" w:sz="0" w:space="0" w:color="auto"/>
            <w:left w:val="none" w:sz="0" w:space="0" w:color="auto"/>
            <w:bottom w:val="none" w:sz="0" w:space="0" w:color="auto"/>
            <w:right w:val="none" w:sz="0" w:space="0" w:color="auto"/>
          </w:divBdr>
        </w:div>
      </w:divsChild>
    </w:div>
    <w:div w:id="1468007315">
      <w:bodyDiv w:val="1"/>
      <w:marLeft w:val="0"/>
      <w:marRight w:val="0"/>
      <w:marTop w:val="0"/>
      <w:marBottom w:val="0"/>
      <w:divBdr>
        <w:top w:val="none" w:sz="0" w:space="0" w:color="auto"/>
        <w:left w:val="none" w:sz="0" w:space="0" w:color="auto"/>
        <w:bottom w:val="none" w:sz="0" w:space="0" w:color="auto"/>
        <w:right w:val="none" w:sz="0" w:space="0" w:color="auto"/>
      </w:divBdr>
    </w:div>
    <w:div w:id="1479035712">
      <w:bodyDiv w:val="1"/>
      <w:marLeft w:val="0"/>
      <w:marRight w:val="0"/>
      <w:marTop w:val="0"/>
      <w:marBottom w:val="0"/>
      <w:divBdr>
        <w:top w:val="none" w:sz="0" w:space="0" w:color="auto"/>
        <w:left w:val="none" w:sz="0" w:space="0" w:color="auto"/>
        <w:bottom w:val="none" w:sz="0" w:space="0" w:color="auto"/>
        <w:right w:val="none" w:sz="0" w:space="0" w:color="auto"/>
      </w:divBdr>
      <w:divsChild>
        <w:div w:id="345986847">
          <w:marLeft w:val="0"/>
          <w:marRight w:val="0"/>
          <w:marTop w:val="0"/>
          <w:marBottom w:val="0"/>
          <w:divBdr>
            <w:top w:val="none" w:sz="0" w:space="0" w:color="auto"/>
            <w:left w:val="none" w:sz="0" w:space="0" w:color="auto"/>
            <w:bottom w:val="none" w:sz="0" w:space="0" w:color="auto"/>
            <w:right w:val="none" w:sz="0" w:space="0" w:color="auto"/>
          </w:divBdr>
        </w:div>
      </w:divsChild>
    </w:div>
    <w:div w:id="1624069967">
      <w:bodyDiv w:val="1"/>
      <w:marLeft w:val="0"/>
      <w:marRight w:val="0"/>
      <w:marTop w:val="0"/>
      <w:marBottom w:val="0"/>
      <w:divBdr>
        <w:top w:val="none" w:sz="0" w:space="0" w:color="auto"/>
        <w:left w:val="none" w:sz="0" w:space="0" w:color="auto"/>
        <w:bottom w:val="none" w:sz="0" w:space="0" w:color="auto"/>
        <w:right w:val="none" w:sz="0" w:space="0" w:color="auto"/>
      </w:divBdr>
    </w:div>
    <w:div w:id="1693452335">
      <w:bodyDiv w:val="1"/>
      <w:marLeft w:val="0"/>
      <w:marRight w:val="0"/>
      <w:marTop w:val="0"/>
      <w:marBottom w:val="0"/>
      <w:divBdr>
        <w:top w:val="none" w:sz="0" w:space="0" w:color="auto"/>
        <w:left w:val="none" w:sz="0" w:space="0" w:color="auto"/>
        <w:bottom w:val="none" w:sz="0" w:space="0" w:color="auto"/>
        <w:right w:val="none" w:sz="0" w:space="0" w:color="auto"/>
      </w:divBdr>
    </w:div>
    <w:div w:id="1901790884">
      <w:bodyDiv w:val="1"/>
      <w:marLeft w:val="0"/>
      <w:marRight w:val="0"/>
      <w:marTop w:val="0"/>
      <w:marBottom w:val="0"/>
      <w:divBdr>
        <w:top w:val="none" w:sz="0" w:space="0" w:color="auto"/>
        <w:left w:val="none" w:sz="0" w:space="0" w:color="auto"/>
        <w:bottom w:val="none" w:sz="0" w:space="0" w:color="auto"/>
        <w:right w:val="none" w:sz="0" w:space="0" w:color="auto"/>
      </w:divBdr>
    </w:div>
    <w:div w:id="2123573567">
      <w:bodyDiv w:val="1"/>
      <w:marLeft w:val="0"/>
      <w:marRight w:val="0"/>
      <w:marTop w:val="0"/>
      <w:marBottom w:val="0"/>
      <w:divBdr>
        <w:top w:val="none" w:sz="0" w:space="0" w:color="auto"/>
        <w:left w:val="none" w:sz="0" w:space="0" w:color="auto"/>
        <w:bottom w:val="none" w:sz="0" w:space="0" w:color="auto"/>
        <w:right w:val="none" w:sz="0" w:space="0" w:color="auto"/>
      </w:divBdr>
    </w:div>
    <w:div w:id="2129230407">
      <w:bodyDiv w:val="1"/>
      <w:marLeft w:val="0"/>
      <w:marRight w:val="0"/>
      <w:marTop w:val="0"/>
      <w:marBottom w:val="0"/>
      <w:divBdr>
        <w:top w:val="none" w:sz="0" w:space="0" w:color="auto"/>
        <w:left w:val="none" w:sz="0" w:space="0" w:color="auto"/>
        <w:bottom w:val="none" w:sz="0" w:space="0" w:color="auto"/>
        <w:right w:val="none" w:sz="0" w:space="0" w:color="auto"/>
      </w:divBdr>
      <w:divsChild>
        <w:div w:id="20411262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ACCAF">
      <a:dk1>
        <a:srgbClr val="000000"/>
      </a:dk1>
      <a:lt1>
        <a:srgbClr val="FFFFFF"/>
      </a:lt1>
      <a:dk2>
        <a:srgbClr val="E7E6E6"/>
      </a:dk2>
      <a:lt2>
        <a:srgbClr val="D6192A"/>
      </a:lt2>
      <a:accent1>
        <a:srgbClr val="FFD317"/>
      </a:accent1>
      <a:accent2>
        <a:srgbClr val="17925F"/>
      </a:accent2>
      <a:accent3>
        <a:srgbClr val="191E7E"/>
      </a:accent3>
      <a:accent4>
        <a:srgbClr val="BE3D48"/>
      </a:accent4>
      <a:accent5>
        <a:srgbClr val="FACC3D"/>
      </a:accent5>
      <a:accent6>
        <a:srgbClr val="009A71"/>
      </a:accent6>
      <a:hlink>
        <a:srgbClr val="253F7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15678-8B27-4369-BD9C-37846A8A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1509</Words>
  <Characters>8304</Characters>
  <Application>Microsoft Office Word</Application>
  <DocSecurity>4</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planet4</dc:creator>
  <cp:keywords/>
  <dc:description/>
  <cp:lastModifiedBy>Anna ROYNEL</cp:lastModifiedBy>
  <cp:revision>2</cp:revision>
  <cp:lastPrinted>2024-06-28T14:21:00Z</cp:lastPrinted>
  <dcterms:created xsi:type="dcterms:W3CDTF">2026-03-02T10:34:00Z</dcterms:created>
  <dcterms:modified xsi:type="dcterms:W3CDTF">2026-03-02T10:34:00Z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