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E40D" w14:textId="77777777" w:rsidR="00704BB6" w:rsidRPr="00AE6C41" w:rsidRDefault="005158E2" w:rsidP="0084322C">
      <w:pPr>
        <w:spacing w:line="276" w:lineRule="auto"/>
        <w:jc w:val="center"/>
        <w:rPr>
          <w:rFonts w:asciiTheme="minorHAnsi" w:eastAsia="Arial" w:hAnsiTheme="minorHAnsi" w:cstheme="minorHAnsi"/>
          <w:b/>
          <w:color w:val="000000"/>
          <w:sz w:val="26"/>
          <w:szCs w:val="26"/>
        </w:rPr>
      </w:pPr>
      <w:r w:rsidRPr="00AE6C41">
        <w:rPr>
          <w:rFonts w:asciiTheme="minorHAnsi" w:eastAsia="Arial" w:hAnsiTheme="minorHAnsi" w:cstheme="minorHAnsi"/>
          <w:b/>
          <w:sz w:val="26"/>
          <w:szCs w:val="26"/>
        </w:rPr>
        <w:t>Termes de référence</w:t>
      </w:r>
    </w:p>
    <w:tbl>
      <w:tblPr>
        <w:tblStyle w:val="3"/>
        <w:tblpPr w:leftFromText="141" w:rightFromText="141" w:vertAnchor="text" w:tblpY="13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62"/>
      </w:tblGrid>
      <w:tr w:rsidR="00704BB6" w:rsidRPr="00AE6C41" w14:paraId="03B4B1D2" w14:textId="77777777">
        <w:trPr>
          <w:trHeight w:val="393"/>
        </w:trPr>
        <w:tc>
          <w:tcPr>
            <w:tcW w:w="2405" w:type="dxa"/>
            <w:vAlign w:val="center"/>
          </w:tcPr>
          <w:p w14:paraId="0EA3B3BF"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Intitulé de la mission</w:t>
            </w:r>
          </w:p>
        </w:tc>
        <w:tc>
          <w:tcPr>
            <w:tcW w:w="6662" w:type="dxa"/>
            <w:vAlign w:val="center"/>
          </w:tcPr>
          <w:p w14:paraId="393364F4" w14:textId="39825E10" w:rsidR="00704BB6" w:rsidRPr="00AE6C41" w:rsidRDefault="000053AB" w:rsidP="0084322C">
            <w:pPr>
              <w:spacing w:after="0" w:line="276" w:lineRule="auto"/>
              <w:rPr>
                <w:rFonts w:asciiTheme="minorHAnsi" w:eastAsia="Arial" w:hAnsiTheme="minorHAnsi" w:cstheme="minorHAnsi"/>
              </w:rPr>
            </w:pPr>
            <w:r>
              <w:rPr>
                <w:rFonts w:asciiTheme="minorHAnsi" w:eastAsia="Arial" w:hAnsiTheme="minorHAnsi" w:cstheme="minorHAnsi"/>
              </w:rPr>
              <w:t xml:space="preserve">Amélioration de la qualité des formations dispensées par les structures d’accompagnement subventionnées dans le cadre des appels à projets </w:t>
            </w:r>
          </w:p>
        </w:tc>
      </w:tr>
      <w:tr w:rsidR="00704BB6" w:rsidRPr="00AE6C41" w14:paraId="338519BC" w14:textId="77777777">
        <w:trPr>
          <w:trHeight w:val="347"/>
        </w:trPr>
        <w:tc>
          <w:tcPr>
            <w:tcW w:w="2405" w:type="dxa"/>
            <w:vAlign w:val="center"/>
          </w:tcPr>
          <w:p w14:paraId="46167C36"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Composante </w:t>
            </w:r>
          </w:p>
        </w:tc>
        <w:tc>
          <w:tcPr>
            <w:tcW w:w="6662" w:type="dxa"/>
            <w:vAlign w:val="center"/>
          </w:tcPr>
          <w:p w14:paraId="67A802ED" w14:textId="0A4059B9" w:rsidR="00704BB6" w:rsidRPr="007F44CA" w:rsidRDefault="000053AB" w:rsidP="000053AB">
            <w:pPr>
              <w:spacing w:after="0" w:line="276" w:lineRule="auto"/>
              <w:rPr>
                <w:rFonts w:asciiTheme="minorHAnsi" w:eastAsia="Arial" w:hAnsiTheme="minorHAnsi" w:cstheme="minorHAnsi"/>
              </w:rPr>
            </w:pPr>
            <w:r w:rsidRPr="007F44CA">
              <w:rPr>
                <w:rFonts w:asciiTheme="minorHAnsi" w:eastAsia="Arial" w:hAnsiTheme="minorHAnsi" w:cstheme="minorHAnsi"/>
              </w:rPr>
              <w:t xml:space="preserve">Composante 1 : </w:t>
            </w:r>
            <w:r w:rsidR="00C81678" w:rsidRPr="007F44CA">
              <w:rPr>
                <w:rFonts w:asciiTheme="minorHAnsi" w:eastAsia="Times New Roman" w:hAnsiTheme="minorHAnsi" w:cstheme="minorHAnsi"/>
                <w:color w:val="000000"/>
              </w:rPr>
              <w:t xml:space="preserve"> Accompagnement de l’internationalisation des entreprises tunisiennes vers le continent africain</w:t>
            </w:r>
          </w:p>
        </w:tc>
      </w:tr>
      <w:tr w:rsidR="00704BB6" w:rsidRPr="00AE6C41" w14:paraId="1C71B828" w14:textId="77777777">
        <w:trPr>
          <w:trHeight w:val="376"/>
        </w:trPr>
        <w:tc>
          <w:tcPr>
            <w:tcW w:w="2405" w:type="dxa"/>
            <w:vAlign w:val="center"/>
          </w:tcPr>
          <w:p w14:paraId="143920C2"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Dates </w:t>
            </w:r>
          </w:p>
        </w:tc>
        <w:tc>
          <w:tcPr>
            <w:tcW w:w="6662" w:type="dxa"/>
            <w:vAlign w:val="center"/>
          </w:tcPr>
          <w:p w14:paraId="6EAA75AF" w14:textId="705242B5" w:rsidR="00704BB6" w:rsidRPr="007F44CA" w:rsidRDefault="007F44CA" w:rsidP="000053AB">
            <w:pPr>
              <w:spacing w:after="0" w:line="276" w:lineRule="auto"/>
              <w:rPr>
                <w:rFonts w:asciiTheme="minorHAnsi" w:eastAsia="Arial" w:hAnsiTheme="minorHAnsi" w:cstheme="minorHAnsi"/>
              </w:rPr>
            </w:pPr>
            <w:r w:rsidRPr="007F44CA">
              <w:rPr>
                <w:rFonts w:asciiTheme="minorHAnsi" w:eastAsia="Arial" w:hAnsiTheme="minorHAnsi" w:cstheme="minorHAnsi"/>
              </w:rPr>
              <w:t>Mai – juin 2025</w:t>
            </w:r>
          </w:p>
        </w:tc>
      </w:tr>
      <w:tr w:rsidR="00704BB6" w:rsidRPr="00AE6C41" w14:paraId="10E76265" w14:textId="77777777">
        <w:trPr>
          <w:trHeight w:val="410"/>
        </w:trPr>
        <w:tc>
          <w:tcPr>
            <w:tcW w:w="2405" w:type="dxa"/>
            <w:vAlign w:val="center"/>
          </w:tcPr>
          <w:p w14:paraId="51B29A7E"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Nombre de jours </w:t>
            </w:r>
          </w:p>
        </w:tc>
        <w:tc>
          <w:tcPr>
            <w:tcW w:w="6662" w:type="dxa"/>
            <w:vAlign w:val="center"/>
          </w:tcPr>
          <w:p w14:paraId="4BDDA3F2" w14:textId="43586900" w:rsidR="00704BB6" w:rsidRPr="007F44CA" w:rsidRDefault="004B0760" w:rsidP="0084322C">
            <w:pPr>
              <w:spacing w:after="0" w:line="276" w:lineRule="auto"/>
              <w:rPr>
                <w:rFonts w:asciiTheme="minorHAnsi" w:eastAsia="Arial" w:hAnsiTheme="minorHAnsi" w:cstheme="minorHAnsi"/>
              </w:rPr>
            </w:pPr>
            <w:r>
              <w:rPr>
                <w:rFonts w:asciiTheme="minorHAnsi" w:eastAsia="Arial" w:hAnsiTheme="minorHAnsi" w:cstheme="minorHAnsi"/>
              </w:rPr>
              <w:t>10</w:t>
            </w:r>
          </w:p>
        </w:tc>
      </w:tr>
      <w:tr w:rsidR="00704BB6" w:rsidRPr="00AE6C41" w14:paraId="243CB046" w14:textId="77777777">
        <w:trPr>
          <w:trHeight w:val="410"/>
        </w:trPr>
        <w:tc>
          <w:tcPr>
            <w:tcW w:w="2405" w:type="dxa"/>
            <w:shd w:val="clear" w:color="auto" w:fill="FFFFFF"/>
            <w:vAlign w:val="center"/>
          </w:tcPr>
          <w:p w14:paraId="17B66A40"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Profil et nom de l’</w:t>
            </w:r>
            <w:proofErr w:type="spellStart"/>
            <w:r w:rsidRPr="00AE6C41">
              <w:rPr>
                <w:rFonts w:asciiTheme="minorHAnsi" w:eastAsia="Arial" w:hAnsiTheme="minorHAnsi" w:cstheme="minorHAnsi"/>
                <w:b/>
              </w:rPr>
              <w:t>expert.e</w:t>
            </w:r>
            <w:proofErr w:type="spellEnd"/>
            <w:r w:rsidRPr="00AE6C41">
              <w:rPr>
                <w:rFonts w:asciiTheme="minorHAnsi" w:eastAsia="Arial" w:hAnsiTheme="minorHAnsi" w:cstheme="minorHAnsi"/>
                <w:b/>
              </w:rPr>
              <w:t xml:space="preserve"> </w:t>
            </w:r>
            <w:proofErr w:type="spellStart"/>
            <w:r w:rsidRPr="00AE6C41">
              <w:rPr>
                <w:rFonts w:asciiTheme="minorHAnsi" w:eastAsia="Arial" w:hAnsiTheme="minorHAnsi" w:cstheme="minorHAnsi"/>
                <w:b/>
              </w:rPr>
              <w:t>national.e</w:t>
            </w:r>
            <w:proofErr w:type="spellEnd"/>
          </w:p>
        </w:tc>
        <w:tc>
          <w:tcPr>
            <w:tcW w:w="6662" w:type="dxa"/>
            <w:shd w:val="clear" w:color="auto" w:fill="FFFFFF"/>
            <w:vAlign w:val="center"/>
          </w:tcPr>
          <w:p w14:paraId="4C16DD82" w14:textId="0DE2E90B" w:rsidR="00704BB6" w:rsidRPr="007F44CA" w:rsidRDefault="005158E2" w:rsidP="000053AB">
            <w:pPr>
              <w:spacing w:after="0" w:line="276" w:lineRule="auto"/>
              <w:rPr>
                <w:rFonts w:asciiTheme="minorHAnsi" w:eastAsia="Arial" w:hAnsiTheme="minorHAnsi" w:cstheme="minorHAnsi"/>
              </w:rPr>
            </w:pPr>
            <w:proofErr w:type="spellStart"/>
            <w:r w:rsidRPr="007F44CA">
              <w:rPr>
                <w:rFonts w:asciiTheme="minorHAnsi" w:eastAsia="Arial" w:hAnsiTheme="minorHAnsi" w:cstheme="minorHAnsi"/>
              </w:rPr>
              <w:t>Expert.e</w:t>
            </w:r>
            <w:proofErr w:type="spellEnd"/>
            <w:r w:rsidRPr="007F44CA">
              <w:rPr>
                <w:rFonts w:asciiTheme="minorHAnsi" w:eastAsia="Arial" w:hAnsiTheme="minorHAnsi" w:cstheme="minorHAnsi"/>
              </w:rPr>
              <w:t xml:space="preserve"> individuel –</w:t>
            </w:r>
            <w:r w:rsidR="000053AB" w:rsidRPr="007F44CA">
              <w:rPr>
                <w:rFonts w:asciiTheme="minorHAnsi" w:eastAsia="Arial" w:hAnsiTheme="minorHAnsi" w:cstheme="minorHAnsi"/>
              </w:rPr>
              <w:t xml:space="preserve"> Facilitation et organisation de programmes de formations en internationalisation</w:t>
            </w:r>
          </w:p>
        </w:tc>
      </w:tr>
      <w:tr w:rsidR="00C21154" w:rsidRPr="00AE6C41" w14:paraId="0044B5D6" w14:textId="77777777">
        <w:trPr>
          <w:trHeight w:val="410"/>
        </w:trPr>
        <w:tc>
          <w:tcPr>
            <w:tcW w:w="2405" w:type="dxa"/>
            <w:shd w:val="clear" w:color="auto" w:fill="FFFFFF"/>
            <w:vAlign w:val="center"/>
          </w:tcPr>
          <w:p w14:paraId="656E8978" w14:textId="4CAE34DE" w:rsidR="00C21154" w:rsidRPr="00AE6C41" w:rsidRDefault="00C21154" w:rsidP="0084322C">
            <w:pPr>
              <w:spacing w:after="0" w:line="276" w:lineRule="auto"/>
              <w:rPr>
                <w:rFonts w:asciiTheme="minorHAnsi" w:eastAsia="Arial" w:hAnsiTheme="minorHAnsi" w:cstheme="minorHAnsi"/>
                <w:b/>
              </w:rPr>
            </w:pPr>
            <w:r>
              <w:rPr>
                <w:rFonts w:asciiTheme="minorHAnsi" w:eastAsia="Arial" w:hAnsiTheme="minorHAnsi" w:cstheme="minorHAnsi"/>
                <w:b/>
              </w:rPr>
              <w:t>Date limite de candidature</w:t>
            </w:r>
          </w:p>
        </w:tc>
        <w:tc>
          <w:tcPr>
            <w:tcW w:w="6662" w:type="dxa"/>
            <w:shd w:val="clear" w:color="auto" w:fill="FFFFFF"/>
            <w:vAlign w:val="center"/>
          </w:tcPr>
          <w:p w14:paraId="5C9CA3CC" w14:textId="232CE62A" w:rsidR="00C21154" w:rsidRPr="007F44CA" w:rsidRDefault="007F44CA" w:rsidP="007F44CA">
            <w:pPr>
              <w:spacing w:after="0" w:line="276" w:lineRule="auto"/>
              <w:rPr>
                <w:rFonts w:asciiTheme="minorHAnsi" w:eastAsia="Arial" w:hAnsiTheme="minorHAnsi" w:cstheme="minorHAnsi"/>
              </w:rPr>
            </w:pPr>
            <w:r w:rsidRPr="007F44CA">
              <w:rPr>
                <w:rFonts w:asciiTheme="minorHAnsi" w:eastAsia="Arial" w:hAnsiTheme="minorHAnsi" w:cstheme="minorHAnsi"/>
              </w:rPr>
              <w:t>Dimanche 18 mai</w:t>
            </w:r>
            <w:r w:rsidR="00C21154" w:rsidRPr="007F44CA">
              <w:rPr>
                <w:rFonts w:asciiTheme="minorHAnsi" w:eastAsia="Arial" w:hAnsiTheme="minorHAnsi" w:cstheme="minorHAnsi"/>
              </w:rPr>
              <w:t xml:space="preserve"> 23h59</w:t>
            </w:r>
          </w:p>
        </w:tc>
      </w:tr>
    </w:tbl>
    <w:p w14:paraId="4743446C" w14:textId="77777777" w:rsidR="00704BB6" w:rsidRPr="00AE6C41" w:rsidRDefault="00704BB6" w:rsidP="0084322C">
      <w:pPr>
        <w:spacing w:after="280" w:line="276" w:lineRule="auto"/>
        <w:rPr>
          <w:rFonts w:asciiTheme="minorHAnsi" w:eastAsia="Arial" w:hAnsiTheme="minorHAnsi" w:cstheme="minorHAnsi"/>
          <w:b/>
          <w:color w:val="000000"/>
        </w:rPr>
      </w:pPr>
    </w:p>
    <w:p w14:paraId="7AA4B8A6" w14:textId="77777777" w:rsidR="00704BB6" w:rsidRPr="00AE6C41" w:rsidRDefault="005158E2" w:rsidP="00F76C5F">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rPr>
      </w:pPr>
      <w:r w:rsidRPr="00AE6C41">
        <w:rPr>
          <w:rFonts w:asciiTheme="minorHAnsi" w:eastAsia="Arial" w:hAnsiTheme="minorHAnsi" w:cstheme="minorHAnsi"/>
          <w:b/>
          <w:color w:val="000000"/>
        </w:rPr>
        <w:t>Contexte d</w:t>
      </w:r>
      <w:r w:rsidRPr="00AE6C41">
        <w:rPr>
          <w:rFonts w:asciiTheme="minorHAnsi" w:eastAsia="Arial" w:hAnsiTheme="minorHAnsi" w:cstheme="minorHAnsi"/>
          <w:b/>
        </w:rPr>
        <w:t xml:space="preserve">u projet </w:t>
      </w:r>
    </w:p>
    <w:p w14:paraId="3273C5EC" w14:textId="1CA243F1" w:rsidR="008C52B0" w:rsidRPr="004763A2" w:rsidRDefault="008C52B0" w:rsidP="008C52B0">
      <w:pPr>
        <w:spacing w:before="280" w:after="280"/>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w:t>
      </w:r>
      <w:r w:rsidR="00C81678">
        <w:rPr>
          <w:rFonts w:asciiTheme="minorHAnsi" w:eastAsia="Times New Roman" w:hAnsiTheme="minorHAnsi" w:cstheme="minorHAnsi"/>
          <w:color w:val="000000"/>
        </w:rPr>
        <w:t>Ces entreprises</w:t>
      </w:r>
      <w:r w:rsidRPr="004763A2">
        <w:rPr>
          <w:rFonts w:asciiTheme="minorHAnsi" w:eastAsia="Times New Roman" w:hAnsiTheme="minorHAnsi" w:cstheme="minorHAnsi"/>
          <w:color w:val="000000"/>
        </w:rPr>
        <w:t xml:space="preserve"> ont besoin d’accompagnement pour développer une offre de biens et services plus compétitive sur les marchés africains. L’objectif du projet </w:t>
      </w: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14:paraId="1E7CC295" w14:textId="77777777" w:rsidR="008C52B0" w:rsidRPr="004763A2" w:rsidRDefault="008C52B0" w:rsidP="008C52B0">
      <w:pPr>
        <w:spacing w:before="280" w:after="280"/>
        <w:jc w:val="both"/>
        <w:rPr>
          <w:rFonts w:asciiTheme="minorHAnsi" w:eastAsia="Times New Roman" w:hAnsiTheme="minorHAnsi" w:cstheme="minorHAnsi"/>
          <w:color w:val="000000"/>
        </w:rPr>
      </w:pP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w:t>
      </w: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intervient dans trois composantes complémentaires : </w:t>
      </w:r>
    </w:p>
    <w:p w14:paraId="33418B6C" w14:textId="6A7F6F43" w:rsidR="008C52B0" w:rsidRPr="004763A2" w:rsidRDefault="008C52B0" w:rsidP="00F76C5F">
      <w:pPr>
        <w:numPr>
          <w:ilvl w:val="0"/>
          <w:numId w:val="17"/>
        </w:numPr>
        <w:spacing w:before="280"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w:t>
      </w:r>
      <w:r w:rsidR="00F76C5F">
        <w:rPr>
          <w:rFonts w:asciiTheme="minorHAnsi" w:eastAsia="Times New Roman" w:hAnsiTheme="minorHAnsi" w:cstheme="minorHAnsi"/>
          <w:color w:val="000000"/>
        </w:rPr>
        <w:t xml:space="preserve">ojet d’expansion en Afrique. </w:t>
      </w:r>
    </w:p>
    <w:p w14:paraId="748E7809" w14:textId="4DAA8B5F" w:rsidR="008C52B0" w:rsidRPr="004763A2" w:rsidRDefault="008C52B0" w:rsidP="00F76C5F">
      <w:pPr>
        <w:numPr>
          <w:ilvl w:val="0"/>
          <w:numId w:val="17"/>
        </w:numPr>
        <w:spacing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Composante 2 : « Visibilité et diplomatie économique de la Tunisie sur les marché</w:t>
      </w:r>
      <w:r w:rsidR="00334AFE">
        <w:rPr>
          <w:rFonts w:asciiTheme="minorHAnsi" w:eastAsia="Times New Roman" w:hAnsiTheme="minorHAnsi" w:cstheme="minorHAnsi"/>
          <w:color w:val="000000"/>
        </w:rPr>
        <w:t>s prioritaires </w:t>
      </w:r>
      <w:r w:rsidRPr="004763A2">
        <w:rPr>
          <w:rFonts w:asciiTheme="minorHAnsi" w:eastAsia="Times New Roman" w:hAnsiTheme="minorHAnsi" w:cstheme="minorHAnsi"/>
          <w:color w:val="000000"/>
        </w:rPr>
        <w:t>» pour améliorer l’attractivité de la Tunisie en tant que destination d’investissement et déployer une stratégie de diplomatie économique active da</w:t>
      </w:r>
      <w:r w:rsidR="00F76C5F">
        <w:rPr>
          <w:rFonts w:asciiTheme="minorHAnsi" w:eastAsia="Times New Roman" w:hAnsiTheme="minorHAnsi" w:cstheme="minorHAnsi"/>
          <w:color w:val="000000"/>
        </w:rPr>
        <w:t xml:space="preserve">ns les pays africains cibles. </w:t>
      </w:r>
    </w:p>
    <w:p w14:paraId="4A83E631" w14:textId="02058677" w:rsidR="008C52B0" w:rsidRPr="00F76C5F" w:rsidRDefault="008C52B0" w:rsidP="00F76C5F">
      <w:pPr>
        <w:numPr>
          <w:ilvl w:val="0"/>
          <w:numId w:val="17"/>
        </w:numPr>
        <w:spacing w:after="0"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Composante 3 : « Cadre réglementaire et institutionnel tunisien » pour créer un environnement plus propice à l’internationalisation des entreprises en Afrique par la révision </w:t>
      </w:r>
      <w:r w:rsidRPr="004763A2">
        <w:rPr>
          <w:rFonts w:asciiTheme="minorHAnsi" w:eastAsia="Times New Roman" w:hAnsiTheme="minorHAnsi" w:cstheme="minorHAnsi"/>
          <w:color w:val="000000"/>
        </w:rPr>
        <w:lastRenderedPageBreak/>
        <w:t xml:space="preserve">de certaines réglementations et la mise en place de mécanismes de dialogue public-privé et de collaborations régionales entre pairs (Tunisie/pays </w:t>
      </w:r>
      <w:proofErr w:type="gramStart"/>
      <w:r w:rsidRPr="004763A2">
        <w:rPr>
          <w:rFonts w:asciiTheme="minorHAnsi" w:eastAsia="Times New Roman" w:hAnsiTheme="minorHAnsi" w:cstheme="minorHAnsi"/>
          <w:color w:val="000000"/>
        </w:rPr>
        <w:t>cibles</w:t>
      </w:r>
      <w:proofErr w:type="gramEnd"/>
      <w:r w:rsidRPr="004763A2">
        <w:rPr>
          <w:rFonts w:asciiTheme="minorHAnsi" w:eastAsia="Times New Roman" w:hAnsiTheme="minorHAnsi" w:cstheme="minorHAnsi"/>
          <w:color w:val="000000"/>
        </w:rPr>
        <w:t xml:space="preserve">). </w:t>
      </w:r>
    </w:p>
    <w:p w14:paraId="0B9DC829" w14:textId="1CFDCF5D" w:rsidR="0021294D" w:rsidRDefault="008C52B0" w:rsidP="0084322C">
      <w:pPr>
        <w:spacing w:before="240" w:after="240" w:line="276"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La présente mission s’inscrit dans le cadre de la mise en œuvre </w:t>
      </w:r>
      <w:r w:rsidR="00C81678">
        <w:rPr>
          <w:rFonts w:asciiTheme="minorHAnsi" w:eastAsia="Times New Roman" w:hAnsiTheme="minorHAnsi" w:cstheme="minorHAnsi"/>
          <w:color w:val="000000"/>
        </w:rPr>
        <w:t>des activités de la composante 1, autour de l’appui au secteur privé via le soutien aux structures d’accompagnement.</w:t>
      </w:r>
    </w:p>
    <w:p w14:paraId="7044BD17" w14:textId="2EBF4A20" w:rsidR="00C81678" w:rsidRDefault="00C81678" w:rsidP="0084322C">
      <w:pPr>
        <w:spacing w:before="240" w:after="24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Ces structures d’accompagnement, </w:t>
      </w:r>
      <w:r w:rsidR="0021294D">
        <w:rPr>
          <w:rFonts w:asciiTheme="minorHAnsi" w:eastAsia="Times New Roman" w:hAnsiTheme="minorHAnsi" w:cstheme="minorHAnsi"/>
          <w:color w:val="000000"/>
        </w:rPr>
        <w:t>sélectionnées au terme d’appels à projets,</w:t>
      </w:r>
      <w:r w:rsidR="0045463D">
        <w:rPr>
          <w:rFonts w:asciiTheme="minorHAnsi" w:eastAsia="Times New Roman" w:hAnsiTheme="minorHAnsi" w:cstheme="minorHAnsi"/>
          <w:color w:val="000000"/>
        </w:rPr>
        <w:t xml:space="preserve"> mettent en place </w:t>
      </w:r>
      <w:r w:rsidR="0021294D">
        <w:rPr>
          <w:rFonts w:asciiTheme="minorHAnsi" w:eastAsia="Times New Roman" w:hAnsiTheme="minorHAnsi" w:cstheme="minorHAnsi"/>
          <w:color w:val="000000"/>
        </w:rPr>
        <w:t xml:space="preserve">dans le cadre de leurs programmes d’accompagnement </w:t>
      </w:r>
      <w:r w:rsidR="0045463D">
        <w:rPr>
          <w:rFonts w:asciiTheme="minorHAnsi" w:eastAsia="Times New Roman" w:hAnsiTheme="minorHAnsi" w:cstheme="minorHAnsi"/>
          <w:color w:val="000000"/>
        </w:rPr>
        <w:t xml:space="preserve">des formations en internationalisation à destination des entreprises qu’elles soutiennent. Ces formations représentent une part plus ou moins importante du processus d’accompagnement, mais demeure une </w:t>
      </w:r>
      <w:r w:rsidR="00BD27C6">
        <w:rPr>
          <w:rFonts w:asciiTheme="minorHAnsi" w:eastAsia="Times New Roman" w:hAnsiTheme="minorHAnsi" w:cstheme="minorHAnsi"/>
          <w:color w:val="000000"/>
        </w:rPr>
        <w:t xml:space="preserve">constante de tous les programmes. </w:t>
      </w:r>
      <w:r w:rsidR="0021294D">
        <w:rPr>
          <w:rFonts w:asciiTheme="minorHAnsi" w:eastAsia="Times New Roman" w:hAnsiTheme="minorHAnsi" w:cstheme="minorHAnsi"/>
          <w:color w:val="000000"/>
        </w:rPr>
        <w:t xml:space="preserve">Afin d’améliorer la qualité et l’impact de ces formations, il est nécessaire d’identifier et de capitaliser sur les bonnes pratiques mises en œuvre lors des précédents cycles. </w:t>
      </w:r>
    </w:p>
    <w:p w14:paraId="72367236" w14:textId="71EF1FC2" w:rsidR="0021294D" w:rsidRPr="00BA3DAC" w:rsidRDefault="00BA3DAC" w:rsidP="0084322C">
      <w:pPr>
        <w:spacing w:before="240" w:after="24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Dans ce cadre, </w:t>
      </w:r>
      <w:proofErr w:type="spellStart"/>
      <w:proofErr w:type="gramStart"/>
      <w:r>
        <w:rPr>
          <w:rFonts w:asciiTheme="minorHAnsi" w:eastAsia="Times New Roman" w:hAnsiTheme="minorHAnsi" w:cstheme="minorHAnsi"/>
          <w:color w:val="000000"/>
        </w:rPr>
        <w:t>un.e</w:t>
      </w:r>
      <w:proofErr w:type="spellEnd"/>
      <w:proofErr w:type="gramEnd"/>
      <w:r>
        <w:rPr>
          <w:rFonts w:asciiTheme="minorHAnsi" w:eastAsia="Times New Roman" w:hAnsiTheme="minorHAnsi" w:cstheme="minorHAnsi"/>
          <w:color w:val="000000"/>
        </w:rPr>
        <w:t xml:space="preserve"> </w:t>
      </w:r>
      <w:proofErr w:type="spellStart"/>
      <w:r>
        <w:rPr>
          <w:rFonts w:asciiTheme="minorHAnsi" w:eastAsia="Times New Roman" w:hAnsiTheme="minorHAnsi" w:cstheme="minorHAnsi"/>
          <w:color w:val="000000"/>
        </w:rPr>
        <w:t>expert.e</w:t>
      </w:r>
      <w:proofErr w:type="spellEnd"/>
      <w:r>
        <w:rPr>
          <w:rFonts w:asciiTheme="minorHAnsi" w:eastAsia="Times New Roman" w:hAnsiTheme="minorHAnsi" w:cstheme="minorHAnsi"/>
          <w:color w:val="000000"/>
        </w:rPr>
        <w:t xml:space="preserve"> en facilitation de formations sera </w:t>
      </w:r>
      <w:proofErr w:type="spellStart"/>
      <w:r>
        <w:rPr>
          <w:rFonts w:asciiTheme="minorHAnsi" w:eastAsia="Times New Roman" w:hAnsiTheme="minorHAnsi" w:cstheme="minorHAnsi"/>
          <w:color w:val="000000"/>
        </w:rPr>
        <w:t>mobilisé.e</w:t>
      </w:r>
      <w:proofErr w:type="spellEnd"/>
      <w:r>
        <w:rPr>
          <w:rFonts w:asciiTheme="minorHAnsi" w:eastAsia="Times New Roman" w:hAnsiTheme="minorHAnsi" w:cstheme="minorHAnsi"/>
          <w:color w:val="000000"/>
        </w:rPr>
        <w:t xml:space="preserve"> pour animer un atelier basé sur les bonnes pratiques identifiées au préalable. Cet atelier s’adressera aux structures soutenues dans le cadre des deux seconds appels à projets et n’ayant pas encore mis en œuvre de formations. Il </w:t>
      </w:r>
      <w:r w:rsidR="0021294D">
        <w:rPr>
          <w:rFonts w:asciiTheme="minorHAnsi" w:eastAsia="Times New Roman" w:hAnsiTheme="minorHAnsi" w:cstheme="minorHAnsi"/>
          <w:color w:val="000000"/>
        </w:rPr>
        <w:t xml:space="preserve">permettra de partager les enseignements tirés des formations passées et d’identifier des éléments permettant d’optimiser les futures sessions. </w:t>
      </w:r>
    </w:p>
    <w:p w14:paraId="34BD4485" w14:textId="6A1B17D9" w:rsidR="00704BB6" w:rsidRPr="00AE6C41" w:rsidRDefault="0063030C" w:rsidP="00F76C5F">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rPr>
      </w:pPr>
      <w:r>
        <w:rPr>
          <w:rFonts w:asciiTheme="minorHAnsi" w:eastAsia="Arial" w:hAnsiTheme="minorHAnsi" w:cstheme="minorHAnsi"/>
          <w:b/>
        </w:rPr>
        <w:t>Objectif</w:t>
      </w:r>
      <w:r w:rsidR="009D1EE5" w:rsidRPr="00AE6C41">
        <w:rPr>
          <w:rFonts w:asciiTheme="minorHAnsi" w:eastAsia="Arial" w:hAnsiTheme="minorHAnsi" w:cstheme="minorHAnsi"/>
          <w:b/>
        </w:rPr>
        <w:t xml:space="preserve"> et </w:t>
      </w:r>
      <w:r>
        <w:rPr>
          <w:rFonts w:asciiTheme="minorHAnsi" w:eastAsia="Arial" w:hAnsiTheme="minorHAnsi" w:cstheme="minorHAnsi"/>
          <w:b/>
        </w:rPr>
        <w:t>résultats</w:t>
      </w:r>
      <w:r w:rsidR="005158E2" w:rsidRPr="00AE6C41">
        <w:rPr>
          <w:rFonts w:asciiTheme="minorHAnsi" w:eastAsia="Arial" w:hAnsiTheme="minorHAnsi" w:cstheme="minorHAnsi"/>
          <w:b/>
        </w:rPr>
        <w:t xml:space="preserve"> </w:t>
      </w:r>
      <w:r w:rsidR="005158E2" w:rsidRPr="00AE6C41">
        <w:rPr>
          <w:rFonts w:asciiTheme="minorHAnsi" w:eastAsia="Arial" w:hAnsiTheme="minorHAnsi" w:cstheme="minorHAnsi"/>
          <w:b/>
          <w:color w:val="000000"/>
        </w:rPr>
        <w:t xml:space="preserve">de la mission  </w:t>
      </w:r>
      <w:r w:rsidR="005158E2" w:rsidRPr="00AE6C41">
        <w:rPr>
          <w:rFonts w:asciiTheme="minorHAnsi" w:eastAsia="Arial" w:hAnsiTheme="minorHAnsi" w:cstheme="minorHAnsi"/>
          <w:b/>
          <w:color w:val="000000"/>
        </w:rPr>
        <w:br/>
      </w:r>
    </w:p>
    <w:p w14:paraId="5BFA7B54" w14:textId="1BF44665" w:rsidR="00704BB6" w:rsidRPr="00AE6C41" w:rsidRDefault="0063030C" w:rsidP="007065BC">
      <w:pPr>
        <w:numPr>
          <w:ilvl w:val="1"/>
          <w:numId w:val="8"/>
        </w:numPr>
        <w:pBdr>
          <w:top w:val="nil"/>
          <w:left w:val="nil"/>
          <w:bottom w:val="nil"/>
          <w:right w:val="nil"/>
          <w:between w:val="nil"/>
        </w:pBdr>
        <w:spacing w:after="0" w:line="276" w:lineRule="auto"/>
        <w:rPr>
          <w:rFonts w:asciiTheme="minorHAnsi" w:eastAsia="Arial" w:hAnsiTheme="minorHAnsi" w:cstheme="minorHAnsi"/>
          <w:b/>
          <w:color w:val="000000"/>
        </w:rPr>
      </w:pPr>
      <w:r>
        <w:rPr>
          <w:rFonts w:asciiTheme="minorHAnsi" w:eastAsia="Arial" w:hAnsiTheme="minorHAnsi" w:cstheme="minorHAnsi"/>
          <w:b/>
          <w:color w:val="000000"/>
        </w:rPr>
        <w:t>Objectif</w:t>
      </w:r>
      <w:r w:rsidR="009D1EE5" w:rsidRPr="00AE6C41">
        <w:rPr>
          <w:rFonts w:asciiTheme="minorHAnsi" w:eastAsia="Arial" w:hAnsiTheme="minorHAnsi" w:cstheme="minorHAnsi"/>
          <w:b/>
          <w:color w:val="000000"/>
        </w:rPr>
        <w:t xml:space="preserve"> de la mission</w:t>
      </w:r>
    </w:p>
    <w:p w14:paraId="7011ABCA" w14:textId="3869092A" w:rsidR="00356714" w:rsidRDefault="0063030C" w:rsidP="007065BC">
      <w:pPr>
        <w:spacing w:after="0" w:line="276" w:lineRule="auto"/>
        <w:jc w:val="both"/>
        <w:rPr>
          <w:rFonts w:asciiTheme="minorHAnsi" w:eastAsia="Arial" w:hAnsiTheme="minorHAnsi" w:cstheme="minorHAnsi"/>
        </w:rPr>
      </w:pPr>
      <w:r>
        <w:rPr>
          <w:rFonts w:asciiTheme="minorHAnsi" w:eastAsia="Arial" w:hAnsiTheme="minorHAnsi" w:cstheme="minorHAnsi"/>
        </w:rPr>
        <w:t xml:space="preserve">L’objectif principal de la mission est d’améliorer l’efficacité des formations du programme en s’appuyant sur les bonnes pratiques identifiées. Plus précisément, </w:t>
      </w:r>
      <w:proofErr w:type="gramStart"/>
      <w:r>
        <w:rPr>
          <w:rFonts w:asciiTheme="minorHAnsi" w:eastAsia="Arial" w:hAnsiTheme="minorHAnsi" w:cstheme="minorHAnsi"/>
        </w:rPr>
        <w:t>l’</w:t>
      </w:r>
      <w:proofErr w:type="spellStart"/>
      <w:r>
        <w:rPr>
          <w:rFonts w:asciiTheme="minorHAnsi" w:eastAsia="Arial" w:hAnsiTheme="minorHAnsi" w:cstheme="minorHAnsi"/>
        </w:rPr>
        <w:t>expert</w:t>
      </w:r>
      <w:r w:rsidR="007065BC">
        <w:rPr>
          <w:rFonts w:asciiTheme="minorHAnsi" w:eastAsia="Arial" w:hAnsiTheme="minorHAnsi" w:cstheme="minorHAnsi"/>
        </w:rPr>
        <w:t>.e</w:t>
      </w:r>
      <w:proofErr w:type="spellEnd"/>
      <w:proofErr w:type="gramEnd"/>
      <w:r>
        <w:rPr>
          <w:rFonts w:asciiTheme="minorHAnsi" w:eastAsia="Arial" w:hAnsiTheme="minorHAnsi" w:cstheme="minorHAnsi"/>
        </w:rPr>
        <w:t xml:space="preserve"> sera chargé de : </w:t>
      </w:r>
    </w:p>
    <w:p w14:paraId="6BA0C8A3" w14:textId="2C46737E" w:rsidR="0063030C" w:rsidRDefault="0063030C" w:rsidP="0063030C">
      <w:pPr>
        <w:pStyle w:val="Paragraphedeliste"/>
        <w:numPr>
          <w:ilvl w:val="0"/>
          <w:numId w:val="18"/>
        </w:numPr>
        <w:spacing w:before="280" w:after="280" w:line="276" w:lineRule="auto"/>
        <w:jc w:val="both"/>
        <w:rPr>
          <w:rFonts w:asciiTheme="minorHAnsi" w:eastAsia="Arial" w:hAnsiTheme="minorHAnsi" w:cstheme="minorHAnsi"/>
        </w:rPr>
      </w:pPr>
      <w:r>
        <w:rPr>
          <w:rFonts w:asciiTheme="minorHAnsi" w:eastAsia="Arial" w:hAnsiTheme="minorHAnsi" w:cstheme="minorHAnsi"/>
        </w:rPr>
        <w:t>Analyser les retours d’expérience des précédents cycles de formation</w:t>
      </w:r>
      <w:r w:rsidR="0074083A">
        <w:rPr>
          <w:rFonts w:asciiTheme="minorHAnsi" w:eastAsia="Arial" w:hAnsiTheme="minorHAnsi" w:cstheme="minorHAnsi"/>
        </w:rPr>
        <w:t> ;</w:t>
      </w:r>
    </w:p>
    <w:p w14:paraId="06229FF1" w14:textId="7C0672F9" w:rsidR="0063030C" w:rsidRDefault="0063030C" w:rsidP="0063030C">
      <w:pPr>
        <w:pStyle w:val="Paragraphedeliste"/>
        <w:numPr>
          <w:ilvl w:val="0"/>
          <w:numId w:val="18"/>
        </w:numPr>
        <w:spacing w:before="280" w:after="280" w:line="276" w:lineRule="auto"/>
        <w:jc w:val="both"/>
        <w:rPr>
          <w:rFonts w:asciiTheme="minorHAnsi" w:eastAsia="Arial" w:hAnsiTheme="minorHAnsi" w:cstheme="minorHAnsi"/>
        </w:rPr>
      </w:pPr>
      <w:r>
        <w:rPr>
          <w:rFonts w:asciiTheme="minorHAnsi" w:eastAsia="Arial" w:hAnsiTheme="minorHAnsi" w:cstheme="minorHAnsi"/>
        </w:rPr>
        <w:t>Identifier les méthodes et approches pédagogiques les plus efficaces</w:t>
      </w:r>
      <w:r w:rsidR="0074083A">
        <w:rPr>
          <w:rFonts w:asciiTheme="minorHAnsi" w:eastAsia="Arial" w:hAnsiTheme="minorHAnsi" w:cstheme="minorHAnsi"/>
        </w:rPr>
        <w:t> ;</w:t>
      </w:r>
    </w:p>
    <w:p w14:paraId="38555F3F" w14:textId="7F6E26F4" w:rsidR="0063030C" w:rsidRDefault="0063030C" w:rsidP="0063030C">
      <w:pPr>
        <w:pStyle w:val="Paragraphedeliste"/>
        <w:numPr>
          <w:ilvl w:val="0"/>
          <w:numId w:val="18"/>
        </w:numPr>
        <w:spacing w:before="280" w:after="280" w:line="276" w:lineRule="auto"/>
        <w:jc w:val="both"/>
        <w:rPr>
          <w:rFonts w:asciiTheme="minorHAnsi" w:eastAsia="Arial" w:hAnsiTheme="minorHAnsi" w:cstheme="minorHAnsi"/>
        </w:rPr>
      </w:pPr>
      <w:r>
        <w:rPr>
          <w:rFonts w:asciiTheme="minorHAnsi" w:eastAsia="Arial" w:hAnsiTheme="minorHAnsi" w:cstheme="minorHAnsi"/>
        </w:rPr>
        <w:t>Concevoir et animer un atelier de capitalisation et d’amélioration des pratiques formatives</w:t>
      </w:r>
      <w:r w:rsidR="0074083A">
        <w:rPr>
          <w:rFonts w:asciiTheme="minorHAnsi" w:eastAsia="Arial" w:hAnsiTheme="minorHAnsi" w:cstheme="minorHAnsi"/>
        </w:rPr>
        <w:t> ;</w:t>
      </w:r>
    </w:p>
    <w:p w14:paraId="13D52511" w14:textId="2A54535A" w:rsidR="0063030C" w:rsidRDefault="0063030C" w:rsidP="00334AFE">
      <w:pPr>
        <w:pStyle w:val="Paragraphedeliste"/>
        <w:numPr>
          <w:ilvl w:val="0"/>
          <w:numId w:val="18"/>
        </w:numPr>
        <w:spacing w:before="280" w:line="276" w:lineRule="auto"/>
        <w:jc w:val="both"/>
        <w:rPr>
          <w:rFonts w:asciiTheme="minorHAnsi" w:eastAsia="Arial" w:hAnsiTheme="minorHAnsi" w:cstheme="minorHAnsi"/>
        </w:rPr>
      </w:pPr>
      <w:r>
        <w:rPr>
          <w:rFonts w:asciiTheme="minorHAnsi" w:eastAsia="Arial" w:hAnsiTheme="minorHAnsi" w:cstheme="minorHAnsi"/>
        </w:rPr>
        <w:t>Proposer des améliorations concrètes pour renforcer l’impact des formations futures</w:t>
      </w:r>
      <w:r w:rsidR="00434428">
        <w:rPr>
          <w:rFonts w:asciiTheme="minorHAnsi" w:eastAsia="Arial" w:hAnsiTheme="minorHAnsi" w:cstheme="minorHAnsi"/>
        </w:rPr>
        <w:t xml:space="preserve"> (en intégrant les processus de suivi-évaluation)</w:t>
      </w:r>
      <w:r w:rsidR="007A6ED3">
        <w:rPr>
          <w:rFonts w:asciiTheme="minorHAnsi" w:eastAsia="Arial" w:hAnsiTheme="minorHAnsi" w:cstheme="minorHAnsi"/>
        </w:rPr>
        <w:t>, en lien avec le développement d’une stratégie de renforcement des capacités de nos partenaires à l’échelle de la Direction Pays d’Expertise France.</w:t>
      </w:r>
    </w:p>
    <w:p w14:paraId="516A0B59" w14:textId="77777777" w:rsidR="00334AFE" w:rsidRPr="00334AFE" w:rsidRDefault="00334AFE" w:rsidP="00334AFE">
      <w:pPr>
        <w:pStyle w:val="Paragraphedeliste"/>
        <w:spacing w:before="280" w:line="276" w:lineRule="auto"/>
        <w:jc w:val="both"/>
        <w:rPr>
          <w:rFonts w:asciiTheme="minorHAnsi" w:eastAsia="Arial" w:hAnsiTheme="minorHAnsi" w:cstheme="minorHAnsi"/>
        </w:rPr>
      </w:pPr>
    </w:p>
    <w:p w14:paraId="4CDD94FA" w14:textId="3BEA95F4" w:rsidR="0063030C" w:rsidRPr="0063030C" w:rsidRDefault="0063030C" w:rsidP="007065BC">
      <w:pPr>
        <w:pStyle w:val="Paragraphedeliste"/>
        <w:numPr>
          <w:ilvl w:val="1"/>
          <w:numId w:val="8"/>
        </w:numPr>
        <w:spacing w:before="240" w:after="0" w:line="276" w:lineRule="auto"/>
        <w:jc w:val="both"/>
        <w:rPr>
          <w:rFonts w:asciiTheme="minorHAnsi" w:eastAsia="Arial" w:hAnsiTheme="minorHAnsi" w:cstheme="minorHAnsi"/>
          <w:b/>
        </w:rPr>
      </w:pPr>
      <w:r w:rsidRPr="0063030C">
        <w:rPr>
          <w:rFonts w:asciiTheme="minorHAnsi" w:eastAsia="Arial" w:hAnsiTheme="minorHAnsi" w:cstheme="minorHAnsi"/>
          <w:b/>
        </w:rPr>
        <w:t>Résultats attendus</w:t>
      </w:r>
    </w:p>
    <w:p w14:paraId="31879020" w14:textId="5F74DC97" w:rsidR="0063030C" w:rsidRDefault="0063030C" w:rsidP="00F76C5F">
      <w:pPr>
        <w:spacing w:after="0" w:line="276" w:lineRule="auto"/>
        <w:jc w:val="both"/>
        <w:rPr>
          <w:rFonts w:asciiTheme="minorHAnsi" w:eastAsia="Arial" w:hAnsiTheme="minorHAnsi" w:cstheme="minorHAnsi"/>
        </w:rPr>
      </w:pPr>
      <w:r>
        <w:rPr>
          <w:rFonts w:asciiTheme="minorHAnsi" w:eastAsia="Arial" w:hAnsiTheme="minorHAnsi" w:cstheme="minorHAnsi"/>
        </w:rPr>
        <w:t xml:space="preserve">A l’issue de la mission, les résultats suivants sont attendus : </w:t>
      </w:r>
    </w:p>
    <w:p w14:paraId="3A0CBA8E" w14:textId="2B0F4EA0" w:rsidR="007A6ED3" w:rsidRDefault="0063030C" w:rsidP="0063030C">
      <w:pPr>
        <w:pStyle w:val="Paragraphedeliste"/>
        <w:numPr>
          <w:ilvl w:val="0"/>
          <w:numId w:val="18"/>
        </w:numPr>
        <w:spacing w:before="280" w:after="280" w:line="276" w:lineRule="auto"/>
        <w:jc w:val="both"/>
        <w:rPr>
          <w:rFonts w:asciiTheme="minorHAnsi" w:eastAsia="Arial" w:hAnsiTheme="minorHAnsi" w:cstheme="minorHAnsi"/>
        </w:rPr>
      </w:pPr>
      <w:r>
        <w:rPr>
          <w:rFonts w:asciiTheme="minorHAnsi" w:eastAsia="Arial" w:hAnsiTheme="minorHAnsi" w:cstheme="minorHAnsi"/>
        </w:rPr>
        <w:t>Une analyse des bonnes pratiques issues des cycles de formation antérieurs</w:t>
      </w:r>
    </w:p>
    <w:p w14:paraId="054828D8" w14:textId="1F64DA3A" w:rsidR="007A6ED3" w:rsidRDefault="007A6ED3" w:rsidP="0063030C">
      <w:pPr>
        <w:pStyle w:val="Paragraphedeliste"/>
        <w:numPr>
          <w:ilvl w:val="0"/>
          <w:numId w:val="18"/>
        </w:numPr>
        <w:spacing w:before="280" w:after="280" w:line="276" w:lineRule="auto"/>
        <w:jc w:val="both"/>
        <w:rPr>
          <w:rFonts w:asciiTheme="minorHAnsi" w:eastAsia="Arial" w:hAnsiTheme="minorHAnsi" w:cstheme="minorHAnsi"/>
        </w:rPr>
      </w:pPr>
      <w:r>
        <w:rPr>
          <w:rFonts w:asciiTheme="minorHAnsi" w:eastAsia="Arial" w:hAnsiTheme="minorHAnsi" w:cstheme="minorHAnsi"/>
        </w:rPr>
        <w:t>Une stratégie de renforcement des capacités des partenaires selon les prérogatives d’Expertise France (intégration de la méthodologie de supervision formative dans nos projets)</w:t>
      </w:r>
    </w:p>
    <w:p w14:paraId="72AEA820" w14:textId="1550129F" w:rsidR="00704BB6" w:rsidRPr="007065BC" w:rsidRDefault="005158E2" w:rsidP="00F76C5F">
      <w:pPr>
        <w:numPr>
          <w:ilvl w:val="0"/>
          <w:numId w:val="8"/>
        </w:numPr>
        <w:spacing w:before="280" w:after="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 xml:space="preserve">Méthodologie et déroulement de </w:t>
      </w:r>
      <w:r w:rsidR="00B65E01">
        <w:rPr>
          <w:rFonts w:asciiTheme="minorHAnsi" w:eastAsia="Arial" w:hAnsiTheme="minorHAnsi" w:cstheme="minorHAnsi"/>
          <w:b/>
          <w:color w:val="000000"/>
        </w:rPr>
        <w:t>la mission</w:t>
      </w:r>
      <w:r w:rsidRPr="00AE6C41">
        <w:rPr>
          <w:rFonts w:asciiTheme="minorHAnsi" w:eastAsia="Arial" w:hAnsiTheme="minorHAnsi" w:cstheme="minorHAnsi"/>
          <w:b/>
          <w:color w:val="000000"/>
        </w:rPr>
        <w:t xml:space="preserve"> </w:t>
      </w:r>
    </w:p>
    <w:p w14:paraId="545F8344" w14:textId="03511155" w:rsidR="002F182E" w:rsidRDefault="0063030C" w:rsidP="0063030C">
      <w:pPr>
        <w:pBdr>
          <w:top w:val="nil"/>
          <w:left w:val="nil"/>
          <w:bottom w:val="nil"/>
          <w:right w:val="nil"/>
          <w:between w:val="nil"/>
        </w:pBdr>
        <w:spacing w:after="0" w:line="276" w:lineRule="auto"/>
        <w:jc w:val="both"/>
        <w:rPr>
          <w:rFonts w:asciiTheme="minorHAnsi" w:eastAsia="Arial" w:hAnsiTheme="minorHAnsi" w:cstheme="minorHAnsi"/>
        </w:rPr>
      </w:pPr>
      <w:r>
        <w:rPr>
          <w:rFonts w:asciiTheme="minorHAnsi" w:eastAsia="Arial" w:hAnsiTheme="minorHAnsi" w:cstheme="minorHAnsi"/>
        </w:rPr>
        <w:t>L’</w:t>
      </w:r>
      <w:proofErr w:type="spellStart"/>
      <w:r>
        <w:rPr>
          <w:rFonts w:asciiTheme="minorHAnsi" w:eastAsia="Arial" w:hAnsiTheme="minorHAnsi" w:cstheme="minorHAnsi"/>
        </w:rPr>
        <w:t>expert</w:t>
      </w:r>
      <w:r w:rsidR="0074083A">
        <w:rPr>
          <w:rFonts w:asciiTheme="minorHAnsi" w:eastAsia="Arial" w:hAnsiTheme="minorHAnsi" w:cstheme="minorHAnsi"/>
        </w:rPr>
        <w:t>.e</w:t>
      </w:r>
      <w:proofErr w:type="spellEnd"/>
      <w:r>
        <w:rPr>
          <w:rFonts w:asciiTheme="minorHAnsi" w:eastAsia="Arial" w:hAnsiTheme="minorHAnsi" w:cstheme="minorHAnsi"/>
        </w:rPr>
        <w:t xml:space="preserve"> mobilisera une approche participative en plusieurs étapes : </w:t>
      </w:r>
    </w:p>
    <w:p w14:paraId="571B47A0" w14:textId="40587AE5" w:rsidR="0063030C" w:rsidRDefault="0063030C" w:rsidP="0063030C">
      <w:pPr>
        <w:pStyle w:val="Paragraphedeliste"/>
        <w:numPr>
          <w:ilvl w:val="0"/>
          <w:numId w:val="18"/>
        </w:numPr>
        <w:pBdr>
          <w:top w:val="nil"/>
          <w:left w:val="nil"/>
          <w:bottom w:val="nil"/>
          <w:right w:val="nil"/>
          <w:between w:val="nil"/>
        </w:pBdr>
        <w:spacing w:after="0" w:line="276" w:lineRule="auto"/>
        <w:jc w:val="both"/>
        <w:rPr>
          <w:rFonts w:asciiTheme="minorHAnsi" w:eastAsia="Arial" w:hAnsiTheme="minorHAnsi" w:cstheme="minorHAnsi"/>
        </w:rPr>
      </w:pPr>
      <w:r>
        <w:rPr>
          <w:rFonts w:asciiTheme="minorHAnsi" w:eastAsia="Arial" w:hAnsiTheme="minorHAnsi" w:cstheme="minorHAnsi"/>
        </w:rPr>
        <w:t xml:space="preserve">Revue documentaire des </w:t>
      </w:r>
      <w:r w:rsidR="007065BC">
        <w:rPr>
          <w:rFonts w:asciiTheme="minorHAnsi" w:eastAsia="Arial" w:hAnsiTheme="minorHAnsi" w:cstheme="minorHAnsi"/>
        </w:rPr>
        <w:t xml:space="preserve">programmes et </w:t>
      </w:r>
      <w:r>
        <w:rPr>
          <w:rFonts w:asciiTheme="minorHAnsi" w:eastAsia="Arial" w:hAnsiTheme="minorHAnsi" w:cstheme="minorHAnsi"/>
        </w:rPr>
        <w:t>rapports des précédentes formations</w:t>
      </w:r>
      <w:r w:rsidR="0074083A">
        <w:rPr>
          <w:rFonts w:asciiTheme="minorHAnsi" w:eastAsia="Arial" w:hAnsiTheme="minorHAnsi" w:cstheme="minorHAnsi"/>
        </w:rPr>
        <w:t> ;</w:t>
      </w:r>
    </w:p>
    <w:p w14:paraId="6B71FC59" w14:textId="23C13B6F" w:rsidR="0063030C" w:rsidRDefault="0063030C" w:rsidP="0063030C">
      <w:pPr>
        <w:pStyle w:val="Paragraphedeliste"/>
        <w:numPr>
          <w:ilvl w:val="0"/>
          <w:numId w:val="18"/>
        </w:numPr>
        <w:pBdr>
          <w:top w:val="nil"/>
          <w:left w:val="nil"/>
          <w:bottom w:val="nil"/>
          <w:right w:val="nil"/>
          <w:between w:val="nil"/>
        </w:pBdr>
        <w:spacing w:after="0" w:line="276" w:lineRule="auto"/>
        <w:jc w:val="both"/>
        <w:rPr>
          <w:rFonts w:asciiTheme="minorHAnsi" w:eastAsia="Arial" w:hAnsiTheme="minorHAnsi" w:cstheme="minorHAnsi"/>
        </w:rPr>
      </w:pPr>
      <w:r>
        <w:rPr>
          <w:rFonts w:asciiTheme="minorHAnsi" w:eastAsia="Arial" w:hAnsiTheme="minorHAnsi" w:cstheme="minorHAnsi"/>
        </w:rPr>
        <w:t>Entretiens avec des formateurs et participants pour recueillir leurs expériences</w:t>
      </w:r>
      <w:r w:rsidR="0074083A">
        <w:rPr>
          <w:rFonts w:asciiTheme="minorHAnsi" w:eastAsia="Arial" w:hAnsiTheme="minorHAnsi" w:cstheme="minorHAnsi"/>
        </w:rPr>
        <w:t> ;</w:t>
      </w:r>
    </w:p>
    <w:p w14:paraId="4711C4CD" w14:textId="739171EA" w:rsidR="007A6ED3" w:rsidRDefault="007A6ED3" w:rsidP="0063030C">
      <w:pPr>
        <w:pStyle w:val="Paragraphedeliste"/>
        <w:numPr>
          <w:ilvl w:val="0"/>
          <w:numId w:val="18"/>
        </w:numPr>
        <w:pBdr>
          <w:top w:val="nil"/>
          <w:left w:val="nil"/>
          <w:bottom w:val="nil"/>
          <w:right w:val="nil"/>
          <w:between w:val="nil"/>
        </w:pBdr>
        <w:spacing w:after="0" w:line="276" w:lineRule="auto"/>
        <w:jc w:val="both"/>
        <w:rPr>
          <w:rFonts w:asciiTheme="minorHAnsi" w:eastAsia="Arial" w:hAnsiTheme="minorHAnsi" w:cstheme="minorHAnsi"/>
        </w:rPr>
      </w:pPr>
      <w:r>
        <w:rPr>
          <w:rFonts w:asciiTheme="minorHAnsi" w:eastAsia="Arial" w:hAnsiTheme="minorHAnsi" w:cstheme="minorHAnsi"/>
        </w:rPr>
        <w:t>Entretiens avec l’équipe SERA et RH de la Direction Pays</w:t>
      </w:r>
    </w:p>
    <w:p w14:paraId="57764BDD" w14:textId="4BB13B6B" w:rsidR="002F182E" w:rsidRDefault="0063030C" w:rsidP="0084322C">
      <w:pPr>
        <w:pStyle w:val="Paragraphedeliste"/>
        <w:numPr>
          <w:ilvl w:val="0"/>
          <w:numId w:val="18"/>
        </w:numPr>
        <w:pBdr>
          <w:top w:val="nil"/>
          <w:left w:val="nil"/>
          <w:bottom w:val="nil"/>
          <w:right w:val="nil"/>
          <w:between w:val="nil"/>
        </w:pBdr>
        <w:spacing w:after="0" w:line="276" w:lineRule="auto"/>
        <w:jc w:val="both"/>
        <w:rPr>
          <w:rFonts w:asciiTheme="minorHAnsi" w:eastAsia="Arial" w:hAnsiTheme="minorHAnsi" w:cstheme="minorHAnsi"/>
        </w:rPr>
      </w:pPr>
      <w:r>
        <w:rPr>
          <w:rFonts w:asciiTheme="minorHAnsi" w:eastAsia="Arial" w:hAnsiTheme="minorHAnsi" w:cstheme="minorHAnsi"/>
        </w:rPr>
        <w:lastRenderedPageBreak/>
        <w:t xml:space="preserve">Animation d’un atelier de partage et de </w:t>
      </w:r>
      <w:proofErr w:type="spellStart"/>
      <w:r>
        <w:rPr>
          <w:rFonts w:asciiTheme="minorHAnsi" w:eastAsia="Arial" w:hAnsiTheme="minorHAnsi" w:cstheme="minorHAnsi"/>
        </w:rPr>
        <w:t>co</w:t>
      </w:r>
      <w:proofErr w:type="spellEnd"/>
      <w:r>
        <w:rPr>
          <w:rFonts w:asciiTheme="minorHAnsi" w:eastAsia="Arial" w:hAnsiTheme="minorHAnsi" w:cstheme="minorHAnsi"/>
        </w:rPr>
        <w:t>-construction avec les structures</w:t>
      </w:r>
      <w:r w:rsidR="0074083A">
        <w:rPr>
          <w:rFonts w:asciiTheme="minorHAnsi" w:eastAsia="Arial" w:hAnsiTheme="minorHAnsi" w:cstheme="minorHAnsi"/>
        </w:rPr>
        <w:t> </w:t>
      </w:r>
      <w:r w:rsidR="00A2372A">
        <w:rPr>
          <w:rFonts w:asciiTheme="minorHAnsi" w:eastAsia="Arial" w:hAnsiTheme="minorHAnsi" w:cstheme="minorHAnsi"/>
        </w:rPr>
        <w:t xml:space="preserve">et les équipes de </w:t>
      </w:r>
      <w:proofErr w:type="spellStart"/>
      <w:r w:rsidR="00A2372A">
        <w:rPr>
          <w:rFonts w:asciiTheme="minorHAnsi" w:eastAsia="Arial" w:hAnsiTheme="minorHAnsi" w:cstheme="minorHAnsi"/>
        </w:rPr>
        <w:t>Qawafel</w:t>
      </w:r>
      <w:proofErr w:type="spellEnd"/>
      <w:r w:rsidR="00A2372A">
        <w:rPr>
          <w:rFonts w:asciiTheme="minorHAnsi" w:eastAsia="Arial" w:hAnsiTheme="minorHAnsi" w:cstheme="minorHAnsi"/>
        </w:rPr>
        <w:t xml:space="preserve"> (à discuter avec l’expert s</w:t>
      </w:r>
      <w:r w:rsidR="00B65E01">
        <w:rPr>
          <w:rFonts w:asciiTheme="minorHAnsi" w:eastAsia="Arial" w:hAnsiTheme="minorHAnsi" w:cstheme="minorHAnsi"/>
        </w:rPr>
        <w:t xml:space="preserve">’il faut organiser </w:t>
      </w:r>
      <w:r w:rsidR="00A2372A">
        <w:rPr>
          <w:rFonts w:asciiTheme="minorHAnsi" w:eastAsia="Arial" w:hAnsiTheme="minorHAnsi" w:cstheme="minorHAnsi"/>
        </w:rPr>
        <w:t xml:space="preserve">deux </w:t>
      </w:r>
      <w:r w:rsidR="00B65E01">
        <w:rPr>
          <w:rFonts w:asciiTheme="minorHAnsi" w:eastAsia="Arial" w:hAnsiTheme="minorHAnsi" w:cstheme="minorHAnsi"/>
        </w:rPr>
        <w:t xml:space="preserve">ateliers </w:t>
      </w:r>
      <w:r w:rsidR="00A2372A">
        <w:rPr>
          <w:rFonts w:asciiTheme="minorHAnsi" w:eastAsia="Arial" w:hAnsiTheme="minorHAnsi" w:cstheme="minorHAnsi"/>
        </w:rPr>
        <w:t xml:space="preserve">séparés). </w:t>
      </w:r>
    </w:p>
    <w:p w14:paraId="22948EFE" w14:textId="41A3A3CA" w:rsidR="00A2372A" w:rsidRPr="00A2372A" w:rsidRDefault="00A2372A" w:rsidP="00A2372A">
      <w:pPr>
        <w:pBdr>
          <w:top w:val="nil"/>
          <w:left w:val="nil"/>
          <w:bottom w:val="nil"/>
          <w:right w:val="nil"/>
          <w:between w:val="nil"/>
        </w:pBdr>
        <w:spacing w:after="0" w:line="276" w:lineRule="auto"/>
        <w:jc w:val="both"/>
        <w:rPr>
          <w:rFonts w:asciiTheme="minorHAnsi" w:eastAsia="Arial" w:hAnsiTheme="minorHAnsi" w:cstheme="minorHAnsi"/>
        </w:rPr>
      </w:pPr>
    </w:p>
    <w:p w14:paraId="3174BAA6" w14:textId="16B70DDC" w:rsidR="00704BB6" w:rsidRPr="00AE6C41" w:rsidRDefault="005158E2" w:rsidP="0084322C">
      <w:pP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 xml:space="preserve">Pour atteindre l’objectif et les résultats de la mission, </w:t>
      </w:r>
      <w:proofErr w:type="gramStart"/>
      <w:r w:rsidR="0074083A">
        <w:rPr>
          <w:rFonts w:asciiTheme="minorHAnsi" w:eastAsia="Arial" w:hAnsiTheme="minorHAnsi" w:cstheme="minorHAnsi"/>
          <w:color w:val="000000"/>
        </w:rPr>
        <w:t>l’</w:t>
      </w:r>
      <w:proofErr w:type="spellStart"/>
      <w:r w:rsidR="0074083A">
        <w:rPr>
          <w:rFonts w:asciiTheme="minorHAnsi" w:eastAsia="Arial" w:hAnsiTheme="minorHAnsi" w:cstheme="minorHAnsi"/>
          <w:color w:val="000000"/>
        </w:rPr>
        <w:t>expert.e</w:t>
      </w:r>
      <w:proofErr w:type="spellEnd"/>
      <w:proofErr w:type="gramEnd"/>
      <w:r w:rsidR="00706C91" w:rsidRPr="00AE6C41">
        <w:rPr>
          <w:rFonts w:asciiTheme="minorHAnsi" w:eastAsia="Arial" w:hAnsiTheme="minorHAnsi" w:cstheme="minorHAnsi"/>
          <w:color w:val="000000"/>
        </w:rPr>
        <w:t xml:space="preserve"> est </w:t>
      </w:r>
      <w:proofErr w:type="spellStart"/>
      <w:r w:rsidR="00706C91" w:rsidRPr="00AE6C41">
        <w:rPr>
          <w:rFonts w:asciiTheme="minorHAnsi" w:eastAsia="Arial" w:hAnsiTheme="minorHAnsi" w:cstheme="minorHAnsi"/>
          <w:color w:val="000000"/>
        </w:rPr>
        <w:t>appelé</w:t>
      </w:r>
      <w:r w:rsidR="0074083A">
        <w:rPr>
          <w:rFonts w:asciiTheme="minorHAnsi" w:eastAsia="Arial" w:hAnsiTheme="minorHAnsi" w:cstheme="minorHAnsi"/>
          <w:color w:val="000000"/>
        </w:rPr>
        <w:t>.e</w:t>
      </w:r>
      <w:proofErr w:type="spellEnd"/>
      <w:r w:rsidRPr="00AE6C41">
        <w:rPr>
          <w:rFonts w:asciiTheme="minorHAnsi" w:eastAsia="Arial" w:hAnsiTheme="minorHAnsi" w:cstheme="minorHAnsi"/>
          <w:color w:val="000000"/>
        </w:rPr>
        <w:t xml:space="preserve"> à mener les </w:t>
      </w:r>
      <w:r w:rsidRPr="00AE6C41">
        <w:rPr>
          <w:rFonts w:asciiTheme="minorHAnsi" w:eastAsia="Arial" w:hAnsiTheme="minorHAnsi" w:cstheme="minorHAnsi"/>
        </w:rPr>
        <w:t xml:space="preserve">activités </w:t>
      </w:r>
      <w:r w:rsidRPr="00AE6C41">
        <w:rPr>
          <w:rFonts w:asciiTheme="minorHAnsi" w:eastAsia="Arial" w:hAnsiTheme="minorHAnsi" w:cstheme="minorHAnsi"/>
          <w:color w:val="000000"/>
        </w:rPr>
        <w:t>suivantes :</w:t>
      </w:r>
    </w:p>
    <w:p w14:paraId="66292FAB" w14:textId="77777777" w:rsidR="00704BB6" w:rsidRPr="00AE6C41" w:rsidRDefault="00704BB6" w:rsidP="0084322C">
      <w:pPr>
        <w:spacing w:after="0" w:line="276" w:lineRule="auto"/>
        <w:jc w:val="both"/>
        <w:rPr>
          <w:rFonts w:asciiTheme="minorHAnsi" w:eastAsia="Arial" w:hAnsiTheme="minorHAnsi" w:cstheme="minorHAnsi"/>
        </w:rPr>
      </w:pPr>
    </w:p>
    <w:tbl>
      <w:tblPr>
        <w:tblStyle w:val="2"/>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979"/>
      </w:tblGrid>
      <w:tr w:rsidR="00704BB6" w:rsidRPr="00AE6C41" w14:paraId="31B09346" w14:textId="77777777" w:rsidTr="00334AFE">
        <w:trPr>
          <w:trHeight w:val="20"/>
        </w:trPr>
        <w:tc>
          <w:tcPr>
            <w:tcW w:w="6516" w:type="dxa"/>
            <w:shd w:val="clear" w:color="auto" w:fill="E7E6E6"/>
            <w:vAlign w:val="center"/>
          </w:tcPr>
          <w:p w14:paraId="5516AA42" w14:textId="77777777" w:rsidR="00704BB6" w:rsidRPr="00AE6F7C" w:rsidRDefault="005158E2"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Activités</w:t>
            </w:r>
          </w:p>
        </w:tc>
        <w:tc>
          <w:tcPr>
            <w:tcW w:w="2979" w:type="dxa"/>
            <w:shd w:val="clear" w:color="auto" w:fill="E7E6E6"/>
            <w:vAlign w:val="center"/>
          </w:tcPr>
          <w:p w14:paraId="618E7879" w14:textId="77777777" w:rsidR="00704BB6" w:rsidRPr="00AE6F7C" w:rsidRDefault="005158E2"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sz w:val="22"/>
                <w:szCs w:val="22"/>
              </w:rPr>
              <w:t>Nombre de jours par activité</w:t>
            </w:r>
          </w:p>
        </w:tc>
      </w:tr>
      <w:tr w:rsidR="00704BB6" w:rsidRPr="00AE6C41" w14:paraId="0C254D2B" w14:textId="77777777" w:rsidTr="00334AFE">
        <w:trPr>
          <w:trHeight w:val="20"/>
        </w:trPr>
        <w:tc>
          <w:tcPr>
            <w:tcW w:w="6516" w:type="dxa"/>
            <w:vAlign w:val="center"/>
          </w:tcPr>
          <w:p w14:paraId="5E0EABAF" w14:textId="1E38514A" w:rsidR="00704BB6" w:rsidRPr="00AE6F7C" w:rsidRDefault="0063030C" w:rsidP="0084322C">
            <w:pPr>
              <w:spacing w:line="276" w:lineRule="auto"/>
              <w:rPr>
                <w:rFonts w:asciiTheme="minorHAnsi" w:eastAsia="Arial" w:hAnsiTheme="minorHAnsi" w:cstheme="minorHAnsi"/>
                <w:color w:val="000000"/>
                <w:sz w:val="22"/>
                <w:szCs w:val="22"/>
              </w:rPr>
            </w:pPr>
            <w:r w:rsidRPr="00AE6F7C">
              <w:rPr>
                <w:rFonts w:asciiTheme="minorHAnsi" w:eastAsia="Arial" w:hAnsiTheme="minorHAnsi" w:cstheme="minorHAnsi"/>
                <w:sz w:val="22"/>
                <w:szCs w:val="22"/>
              </w:rPr>
              <w:t xml:space="preserve">Revue documentaire </w:t>
            </w:r>
          </w:p>
        </w:tc>
        <w:tc>
          <w:tcPr>
            <w:tcW w:w="2979" w:type="dxa"/>
            <w:vAlign w:val="center"/>
          </w:tcPr>
          <w:p w14:paraId="73DD4ECF" w14:textId="6CFB5DF6" w:rsidR="00704BB6" w:rsidRPr="00AE6F7C" w:rsidRDefault="0063030C" w:rsidP="0084322C">
            <w:pPr>
              <w:spacing w:line="276" w:lineRule="auto"/>
              <w:jc w:val="center"/>
              <w:rPr>
                <w:rFonts w:asciiTheme="minorHAnsi" w:eastAsia="Arial" w:hAnsiTheme="minorHAnsi" w:cstheme="minorHAnsi"/>
                <w:color w:val="000000"/>
                <w:sz w:val="22"/>
                <w:szCs w:val="22"/>
              </w:rPr>
            </w:pPr>
            <w:r w:rsidRPr="00AE6F7C">
              <w:rPr>
                <w:rFonts w:asciiTheme="minorHAnsi" w:eastAsia="Arial" w:hAnsiTheme="minorHAnsi" w:cstheme="minorHAnsi"/>
                <w:color w:val="000000"/>
                <w:sz w:val="22"/>
                <w:szCs w:val="22"/>
              </w:rPr>
              <w:t>1,5</w:t>
            </w:r>
          </w:p>
        </w:tc>
      </w:tr>
      <w:tr w:rsidR="00704BB6" w:rsidRPr="00AE6C41" w14:paraId="67D85FFA" w14:textId="77777777" w:rsidTr="00334AFE">
        <w:trPr>
          <w:trHeight w:val="20"/>
        </w:trPr>
        <w:tc>
          <w:tcPr>
            <w:tcW w:w="6516" w:type="dxa"/>
            <w:vAlign w:val="center"/>
          </w:tcPr>
          <w:p w14:paraId="0E0E28BD" w14:textId="78AF88D0" w:rsidR="00704BB6" w:rsidRPr="00AE6F7C" w:rsidRDefault="0063030C" w:rsidP="0084322C">
            <w:pPr>
              <w:spacing w:line="276" w:lineRule="auto"/>
              <w:rPr>
                <w:rFonts w:asciiTheme="minorHAnsi" w:eastAsia="Arial" w:hAnsiTheme="minorHAnsi" w:cstheme="minorHAnsi"/>
                <w:color w:val="000000"/>
                <w:sz w:val="22"/>
                <w:szCs w:val="22"/>
              </w:rPr>
            </w:pPr>
            <w:r w:rsidRPr="00AE6F7C">
              <w:rPr>
                <w:rFonts w:asciiTheme="minorHAnsi" w:eastAsia="Arial" w:hAnsiTheme="minorHAnsi" w:cstheme="minorHAnsi"/>
                <w:sz w:val="22"/>
                <w:szCs w:val="22"/>
              </w:rPr>
              <w:t>Entretiens</w:t>
            </w:r>
            <w:r w:rsidR="00AF6549" w:rsidRPr="00AE6F7C">
              <w:rPr>
                <w:rFonts w:asciiTheme="minorHAnsi" w:eastAsia="Arial" w:hAnsiTheme="minorHAnsi" w:cstheme="minorHAnsi"/>
                <w:sz w:val="22"/>
                <w:szCs w:val="22"/>
              </w:rPr>
              <w:t xml:space="preserve"> (préparation et réalisation)</w:t>
            </w:r>
          </w:p>
        </w:tc>
        <w:tc>
          <w:tcPr>
            <w:tcW w:w="2979" w:type="dxa"/>
            <w:vAlign w:val="center"/>
          </w:tcPr>
          <w:p w14:paraId="503DA464" w14:textId="246FCC5F" w:rsidR="00704BB6" w:rsidRPr="00AE6F7C" w:rsidRDefault="007A6ED3" w:rsidP="0084322C">
            <w:pPr>
              <w:spacing w:line="276" w:lineRule="auto"/>
              <w:jc w:val="center"/>
              <w:rPr>
                <w:rFonts w:asciiTheme="minorHAnsi" w:eastAsia="Arial" w:hAnsiTheme="minorHAnsi" w:cstheme="minorHAnsi"/>
                <w:color w:val="000000"/>
                <w:sz w:val="22"/>
                <w:szCs w:val="22"/>
              </w:rPr>
            </w:pPr>
            <w:r>
              <w:rPr>
                <w:rFonts w:asciiTheme="minorHAnsi" w:eastAsia="Arial" w:hAnsiTheme="minorHAnsi" w:cstheme="minorHAnsi"/>
                <w:sz w:val="22"/>
                <w:szCs w:val="22"/>
              </w:rPr>
              <w:t>3.5</w:t>
            </w:r>
          </w:p>
        </w:tc>
      </w:tr>
      <w:tr w:rsidR="00704BB6" w:rsidRPr="00AE6C41" w14:paraId="353F4AF1" w14:textId="77777777" w:rsidTr="00334AFE">
        <w:trPr>
          <w:trHeight w:val="20"/>
        </w:trPr>
        <w:tc>
          <w:tcPr>
            <w:tcW w:w="6516" w:type="dxa"/>
            <w:vAlign w:val="center"/>
          </w:tcPr>
          <w:p w14:paraId="72E6D6E1" w14:textId="0590343D" w:rsidR="00704BB6" w:rsidRPr="00AE6F7C" w:rsidRDefault="00AF6549" w:rsidP="001E6B0E">
            <w:pPr>
              <w:spacing w:line="276" w:lineRule="auto"/>
              <w:rPr>
                <w:rFonts w:asciiTheme="minorHAnsi" w:eastAsia="Arial" w:hAnsiTheme="minorHAnsi" w:cstheme="minorHAnsi"/>
                <w:sz w:val="22"/>
                <w:szCs w:val="22"/>
              </w:rPr>
            </w:pPr>
            <w:r w:rsidRPr="00AE6F7C">
              <w:rPr>
                <w:rFonts w:asciiTheme="minorHAnsi" w:eastAsia="Arial" w:hAnsiTheme="minorHAnsi" w:cstheme="minorHAnsi"/>
                <w:sz w:val="22"/>
                <w:szCs w:val="22"/>
              </w:rPr>
              <w:t>Atelier participatif (préparation et animation)</w:t>
            </w:r>
          </w:p>
        </w:tc>
        <w:tc>
          <w:tcPr>
            <w:tcW w:w="2979" w:type="dxa"/>
            <w:vAlign w:val="center"/>
          </w:tcPr>
          <w:p w14:paraId="1CCE6682" w14:textId="30DB52AB" w:rsidR="00704BB6" w:rsidRPr="00AE6F7C" w:rsidRDefault="00AF6549" w:rsidP="0084322C">
            <w:pPr>
              <w:spacing w:line="276" w:lineRule="auto"/>
              <w:jc w:val="center"/>
              <w:rPr>
                <w:rFonts w:asciiTheme="minorHAnsi" w:eastAsia="Arial" w:hAnsiTheme="minorHAnsi" w:cstheme="minorHAnsi"/>
                <w:color w:val="000000"/>
                <w:sz w:val="22"/>
                <w:szCs w:val="22"/>
              </w:rPr>
            </w:pPr>
            <w:r w:rsidRPr="00AE6F7C">
              <w:rPr>
                <w:rFonts w:asciiTheme="minorHAnsi" w:eastAsia="Arial" w:hAnsiTheme="minorHAnsi" w:cstheme="minorHAnsi"/>
                <w:sz w:val="22"/>
                <w:szCs w:val="22"/>
              </w:rPr>
              <w:t>1</w:t>
            </w:r>
          </w:p>
        </w:tc>
      </w:tr>
      <w:tr w:rsidR="002F182E" w:rsidRPr="00AE6C41" w14:paraId="2C69FAC3" w14:textId="77777777" w:rsidTr="00334AFE">
        <w:trPr>
          <w:trHeight w:val="20"/>
        </w:trPr>
        <w:tc>
          <w:tcPr>
            <w:tcW w:w="6516" w:type="dxa"/>
            <w:vAlign w:val="center"/>
          </w:tcPr>
          <w:p w14:paraId="34ED7C6D" w14:textId="53D08B95" w:rsidR="002F182E" w:rsidRPr="00AE6F7C" w:rsidRDefault="00BA3DAC" w:rsidP="0084322C">
            <w:pPr>
              <w:spacing w:line="276" w:lineRule="auto"/>
              <w:rPr>
                <w:rFonts w:asciiTheme="minorHAnsi" w:eastAsia="Arial" w:hAnsiTheme="minorHAnsi" w:cstheme="minorHAnsi"/>
                <w:sz w:val="22"/>
                <w:szCs w:val="22"/>
              </w:rPr>
            </w:pPr>
            <w:r w:rsidRPr="00AE6F7C">
              <w:rPr>
                <w:rFonts w:asciiTheme="minorHAnsi" w:eastAsia="Arial" w:hAnsiTheme="minorHAnsi" w:cstheme="minorHAnsi"/>
                <w:sz w:val="22"/>
                <w:szCs w:val="22"/>
              </w:rPr>
              <w:t>Restitution</w:t>
            </w:r>
            <w:r w:rsidR="00AF6549" w:rsidRPr="00AE6F7C">
              <w:rPr>
                <w:rFonts w:asciiTheme="minorHAnsi" w:eastAsia="Arial" w:hAnsiTheme="minorHAnsi" w:cstheme="minorHAnsi"/>
                <w:sz w:val="22"/>
                <w:szCs w:val="22"/>
              </w:rPr>
              <w:t xml:space="preserve"> des retours de l’atelier </w:t>
            </w:r>
          </w:p>
        </w:tc>
        <w:tc>
          <w:tcPr>
            <w:tcW w:w="2979" w:type="dxa"/>
            <w:vAlign w:val="center"/>
          </w:tcPr>
          <w:p w14:paraId="15CB1ED1" w14:textId="79AA8306" w:rsidR="002F182E" w:rsidRPr="00AE6F7C" w:rsidRDefault="00AF6549" w:rsidP="0084322C">
            <w:pPr>
              <w:spacing w:line="276" w:lineRule="auto"/>
              <w:jc w:val="center"/>
              <w:rPr>
                <w:rFonts w:asciiTheme="minorHAnsi" w:eastAsia="Arial" w:hAnsiTheme="minorHAnsi" w:cstheme="minorHAnsi"/>
                <w:sz w:val="22"/>
                <w:szCs w:val="22"/>
              </w:rPr>
            </w:pPr>
            <w:r w:rsidRPr="00AE6F7C">
              <w:rPr>
                <w:rFonts w:asciiTheme="minorHAnsi" w:eastAsia="Arial" w:hAnsiTheme="minorHAnsi" w:cstheme="minorHAnsi"/>
                <w:sz w:val="22"/>
                <w:szCs w:val="22"/>
              </w:rPr>
              <w:t>1</w:t>
            </w:r>
          </w:p>
        </w:tc>
      </w:tr>
      <w:tr w:rsidR="002F182E" w:rsidRPr="00AE6C41" w14:paraId="1EB420B6" w14:textId="77777777" w:rsidTr="00334AFE">
        <w:trPr>
          <w:trHeight w:val="20"/>
        </w:trPr>
        <w:tc>
          <w:tcPr>
            <w:tcW w:w="6516" w:type="dxa"/>
            <w:vAlign w:val="center"/>
          </w:tcPr>
          <w:p w14:paraId="2616ABF8" w14:textId="7541E85C" w:rsidR="002F182E" w:rsidRPr="00AE6F7C" w:rsidRDefault="002F182E" w:rsidP="00A2372A">
            <w:pPr>
              <w:spacing w:line="276" w:lineRule="auto"/>
              <w:rPr>
                <w:rFonts w:asciiTheme="minorHAnsi" w:eastAsia="Arial" w:hAnsiTheme="minorHAnsi" w:cstheme="minorHAnsi"/>
                <w:color w:val="000000"/>
                <w:sz w:val="22"/>
                <w:szCs w:val="22"/>
              </w:rPr>
            </w:pPr>
            <w:r w:rsidRPr="00AE6F7C">
              <w:rPr>
                <w:rFonts w:asciiTheme="minorHAnsi" w:eastAsia="Arial" w:hAnsiTheme="minorHAnsi" w:cstheme="minorHAnsi"/>
                <w:sz w:val="22"/>
                <w:szCs w:val="22"/>
              </w:rPr>
              <w:t xml:space="preserve">Rédaction </w:t>
            </w:r>
            <w:r w:rsidR="00A2372A" w:rsidRPr="00AE6F7C">
              <w:rPr>
                <w:rFonts w:asciiTheme="minorHAnsi" w:eastAsia="Arial" w:hAnsiTheme="minorHAnsi" w:cstheme="minorHAnsi"/>
                <w:sz w:val="22"/>
                <w:szCs w:val="22"/>
              </w:rPr>
              <w:t>des livrables</w:t>
            </w:r>
            <w:r w:rsidRPr="00AE6F7C">
              <w:rPr>
                <w:rFonts w:asciiTheme="minorHAnsi" w:eastAsia="Arial" w:hAnsiTheme="minorHAnsi" w:cstheme="minorHAnsi"/>
                <w:color w:val="000000"/>
                <w:sz w:val="22"/>
                <w:szCs w:val="22"/>
              </w:rPr>
              <w:t xml:space="preserve"> </w:t>
            </w:r>
          </w:p>
        </w:tc>
        <w:tc>
          <w:tcPr>
            <w:tcW w:w="2979" w:type="dxa"/>
            <w:vAlign w:val="center"/>
          </w:tcPr>
          <w:p w14:paraId="4ED00DF4" w14:textId="73351C67" w:rsidR="002F182E" w:rsidRPr="00AE6F7C" w:rsidRDefault="007A6ED3" w:rsidP="0084322C">
            <w:pPr>
              <w:spacing w:line="276" w:lineRule="auto"/>
              <w:jc w:val="center"/>
              <w:rPr>
                <w:rFonts w:asciiTheme="minorHAnsi" w:eastAsia="Arial" w:hAnsiTheme="minorHAnsi" w:cstheme="minorHAnsi"/>
                <w:color w:val="000000"/>
                <w:sz w:val="22"/>
                <w:szCs w:val="22"/>
              </w:rPr>
            </w:pPr>
            <w:r>
              <w:rPr>
                <w:rFonts w:asciiTheme="minorHAnsi" w:eastAsia="Arial" w:hAnsiTheme="minorHAnsi" w:cstheme="minorHAnsi"/>
                <w:sz w:val="22"/>
                <w:szCs w:val="22"/>
              </w:rPr>
              <w:t>3</w:t>
            </w:r>
          </w:p>
        </w:tc>
      </w:tr>
      <w:tr w:rsidR="002F182E" w:rsidRPr="00AE6C41" w14:paraId="33C36D80" w14:textId="77777777" w:rsidTr="00334AFE">
        <w:trPr>
          <w:trHeight w:val="20"/>
        </w:trPr>
        <w:tc>
          <w:tcPr>
            <w:tcW w:w="6516" w:type="dxa"/>
          </w:tcPr>
          <w:p w14:paraId="7F579C23" w14:textId="77777777" w:rsidR="002F182E" w:rsidRPr="00AE6F7C" w:rsidRDefault="002F182E"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sz w:val="22"/>
                <w:szCs w:val="22"/>
              </w:rPr>
              <w:t>T</w:t>
            </w:r>
            <w:r w:rsidRPr="00AE6F7C">
              <w:rPr>
                <w:rFonts w:asciiTheme="minorHAnsi" w:eastAsia="Arial" w:hAnsiTheme="minorHAnsi" w:cstheme="minorHAnsi"/>
                <w:b/>
                <w:color w:val="000000"/>
                <w:sz w:val="22"/>
                <w:szCs w:val="22"/>
              </w:rPr>
              <w:t>otal</w:t>
            </w:r>
          </w:p>
        </w:tc>
        <w:tc>
          <w:tcPr>
            <w:tcW w:w="2979" w:type="dxa"/>
            <w:vAlign w:val="center"/>
          </w:tcPr>
          <w:p w14:paraId="5F0DE97E" w14:textId="1B208DC4" w:rsidR="002F182E" w:rsidRPr="00AE6F7C" w:rsidRDefault="00B65E01"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sz w:val="22"/>
                <w:szCs w:val="22"/>
              </w:rPr>
              <w:t>10</w:t>
            </w:r>
          </w:p>
        </w:tc>
      </w:tr>
    </w:tbl>
    <w:p w14:paraId="76017656" w14:textId="77777777" w:rsidR="00704BB6" w:rsidRPr="00AE6C41" w:rsidRDefault="005158E2" w:rsidP="00F76C5F">
      <w:pPr>
        <w:numPr>
          <w:ilvl w:val="0"/>
          <w:numId w:val="8"/>
        </w:numPr>
        <w:pBdr>
          <w:top w:val="nil"/>
          <w:left w:val="nil"/>
          <w:bottom w:val="nil"/>
          <w:right w:val="nil"/>
          <w:between w:val="nil"/>
        </w:pBdr>
        <w:spacing w:before="240" w:after="0" w:line="276" w:lineRule="auto"/>
        <w:rPr>
          <w:rFonts w:asciiTheme="minorHAnsi" w:eastAsia="Arial" w:hAnsiTheme="minorHAnsi" w:cstheme="minorHAnsi"/>
          <w:color w:val="000000"/>
        </w:rPr>
      </w:pPr>
      <w:r w:rsidRPr="00AE6C41">
        <w:rPr>
          <w:rFonts w:asciiTheme="minorHAnsi" w:eastAsia="Arial" w:hAnsiTheme="minorHAnsi" w:cstheme="minorHAnsi"/>
          <w:b/>
          <w:color w:val="000000"/>
        </w:rPr>
        <w:t xml:space="preserve">Livrables de la mission et modalités de validation </w:t>
      </w:r>
    </w:p>
    <w:p w14:paraId="3125A99E" w14:textId="5C842EE1" w:rsidR="00704BB6" w:rsidRPr="00AE6C41" w:rsidRDefault="0074083A" w:rsidP="00B65E01">
      <w:pPr>
        <w:spacing w:before="280" w:after="280" w:line="276" w:lineRule="auto"/>
        <w:jc w:val="both"/>
        <w:rPr>
          <w:rFonts w:asciiTheme="minorHAnsi" w:eastAsia="Arial" w:hAnsiTheme="minorHAnsi" w:cstheme="minorHAnsi"/>
        </w:rPr>
      </w:pPr>
      <w:r w:rsidRPr="00434428">
        <w:rPr>
          <w:rFonts w:asciiTheme="minorHAnsi" w:eastAsia="Arial" w:hAnsiTheme="minorHAnsi" w:cstheme="minorHAnsi"/>
          <w:color w:val="000000"/>
        </w:rPr>
        <w:t>L’</w:t>
      </w:r>
      <w:proofErr w:type="spellStart"/>
      <w:r w:rsidRPr="00434428">
        <w:rPr>
          <w:rFonts w:asciiTheme="minorHAnsi" w:eastAsia="Arial" w:hAnsiTheme="minorHAnsi" w:cstheme="minorHAnsi"/>
          <w:color w:val="000000"/>
        </w:rPr>
        <w:t>expert.e</w:t>
      </w:r>
      <w:proofErr w:type="spellEnd"/>
      <w:r w:rsidR="005158E2" w:rsidRPr="00434428">
        <w:rPr>
          <w:rFonts w:asciiTheme="minorHAnsi" w:eastAsia="Arial" w:hAnsiTheme="minorHAnsi" w:cstheme="minorHAnsi"/>
        </w:rPr>
        <w:t xml:space="preserve"> est </w:t>
      </w:r>
      <w:proofErr w:type="spellStart"/>
      <w:proofErr w:type="gramStart"/>
      <w:r w:rsidR="005158E2" w:rsidRPr="00434428">
        <w:rPr>
          <w:rFonts w:asciiTheme="minorHAnsi" w:eastAsia="Arial" w:hAnsiTheme="minorHAnsi" w:cstheme="minorHAnsi"/>
        </w:rPr>
        <w:t>appelé</w:t>
      </w:r>
      <w:r w:rsidRPr="00434428">
        <w:rPr>
          <w:rFonts w:asciiTheme="minorHAnsi" w:eastAsia="Arial" w:hAnsiTheme="minorHAnsi" w:cstheme="minorHAnsi"/>
        </w:rPr>
        <w:t>.e</w:t>
      </w:r>
      <w:proofErr w:type="spellEnd"/>
      <w:proofErr w:type="gramEnd"/>
      <w:r w:rsidR="005158E2" w:rsidRPr="00434428">
        <w:rPr>
          <w:rFonts w:asciiTheme="minorHAnsi" w:eastAsia="Arial" w:hAnsiTheme="minorHAnsi" w:cstheme="minorHAnsi"/>
        </w:rPr>
        <w:t xml:space="preserve"> à fournir les documents suivants au fur et à mesu</w:t>
      </w:r>
      <w:r w:rsidRPr="00434428">
        <w:rPr>
          <w:rFonts w:asciiTheme="minorHAnsi" w:eastAsia="Arial" w:hAnsiTheme="minorHAnsi" w:cstheme="minorHAnsi"/>
        </w:rPr>
        <w:t>re de la conduite de la mission </w:t>
      </w:r>
      <w:r w:rsidR="005158E2" w:rsidRPr="00434428">
        <w:rPr>
          <w:rFonts w:asciiTheme="minorHAnsi" w:eastAsia="Arial" w:hAnsiTheme="minorHAnsi" w:cstheme="minorHAnsi"/>
        </w:rPr>
        <w:t xml:space="preserve">: </w:t>
      </w:r>
    </w:p>
    <w:tbl>
      <w:tblPr>
        <w:tblStyle w:val="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5202"/>
        <w:gridCol w:w="1843"/>
        <w:gridCol w:w="1985"/>
      </w:tblGrid>
      <w:tr w:rsidR="007A3A37" w:rsidRPr="00AE6C41" w14:paraId="4FBCE3A1" w14:textId="77777777" w:rsidTr="00334AFE">
        <w:trPr>
          <w:trHeight w:val="20"/>
        </w:trPr>
        <w:tc>
          <w:tcPr>
            <w:tcW w:w="463" w:type="dxa"/>
            <w:shd w:val="clear" w:color="auto" w:fill="E7E6E6"/>
          </w:tcPr>
          <w:p w14:paraId="0CE8ED4A" w14:textId="77777777" w:rsidR="007A3A37" w:rsidRPr="00AE6F7C" w:rsidRDefault="007A3A37" w:rsidP="00B65E01">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N°</w:t>
            </w:r>
          </w:p>
        </w:tc>
        <w:tc>
          <w:tcPr>
            <w:tcW w:w="5202" w:type="dxa"/>
            <w:shd w:val="clear" w:color="auto" w:fill="E7E6E6"/>
          </w:tcPr>
          <w:p w14:paraId="5EE3F005" w14:textId="3587ED7A" w:rsidR="007A3A37" w:rsidRPr="00AE6F7C" w:rsidRDefault="00B65E01" w:rsidP="00B65E01">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Livrable</w:t>
            </w:r>
          </w:p>
        </w:tc>
        <w:tc>
          <w:tcPr>
            <w:tcW w:w="1843" w:type="dxa"/>
            <w:shd w:val="clear" w:color="auto" w:fill="E7E6E6"/>
          </w:tcPr>
          <w:p w14:paraId="6994E9E7" w14:textId="52F3B460" w:rsidR="007A3A37" w:rsidRPr="00AE6F7C" w:rsidRDefault="007A3A37"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Nombre de pages</w:t>
            </w:r>
          </w:p>
        </w:tc>
        <w:tc>
          <w:tcPr>
            <w:tcW w:w="1985" w:type="dxa"/>
            <w:shd w:val="clear" w:color="auto" w:fill="E7E6E6"/>
          </w:tcPr>
          <w:p w14:paraId="697BDC3C" w14:textId="40070D45" w:rsidR="007A3A37" w:rsidRPr="00AE6F7C" w:rsidRDefault="007A3A37" w:rsidP="0084322C">
            <w:pPr>
              <w:spacing w:line="276" w:lineRule="auto"/>
              <w:jc w:val="center"/>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Echéance</w:t>
            </w:r>
          </w:p>
        </w:tc>
      </w:tr>
      <w:tr w:rsidR="00AF6549" w:rsidRPr="00AE6C41" w14:paraId="484DD655" w14:textId="77777777" w:rsidTr="007F44CA">
        <w:trPr>
          <w:trHeight w:val="20"/>
        </w:trPr>
        <w:tc>
          <w:tcPr>
            <w:tcW w:w="463" w:type="dxa"/>
            <w:vAlign w:val="center"/>
          </w:tcPr>
          <w:p w14:paraId="1C757EAB" w14:textId="77777777" w:rsidR="00AF6549" w:rsidRPr="00AE6F7C" w:rsidRDefault="00AF6549" w:rsidP="00AF6549">
            <w:pPr>
              <w:spacing w:line="276" w:lineRule="auto"/>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1</w:t>
            </w:r>
          </w:p>
        </w:tc>
        <w:tc>
          <w:tcPr>
            <w:tcW w:w="5202" w:type="dxa"/>
            <w:vAlign w:val="center"/>
          </w:tcPr>
          <w:p w14:paraId="62891E2A" w14:textId="254A1C42" w:rsidR="00AF6549" w:rsidRPr="00AE6F7C" w:rsidRDefault="007A6ED3" w:rsidP="00AF6549">
            <w:pPr>
              <w:spacing w:line="276" w:lineRule="auto"/>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Fiche synthèse</w:t>
            </w:r>
            <w:r w:rsidR="00AF6549" w:rsidRPr="00AE6F7C">
              <w:rPr>
                <w:rFonts w:asciiTheme="minorHAnsi" w:eastAsia="Arial" w:hAnsiTheme="minorHAnsi" w:cstheme="minorHAnsi"/>
                <w:color w:val="000000"/>
                <w:sz w:val="22"/>
                <w:szCs w:val="22"/>
              </w:rPr>
              <w:t xml:space="preserve"> des bonnes pratiques</w:t>
            </w:r>
            <w:r w:rsidR="00B65E01" w:rsidRPr="00AE6F7C">
              <w:rPr>
                <w:rFonts w:asciiTheme="minorHAnsi" w:eastAsia="Arial" w:hAnsiTheme="minorHAnsi" w:cstheme="minorHAnsi"/>
                <w:color w:val="000000"/>
                <w:sz w:val="22"/>
                <w:szCs w:val="22"/>
              </w:rPr>
              <w:t>, présentant les pistes d’amélioration et les éléments à systématiser</w:t>
            </w:r>
          </w:p>
        </w:tc>
        <w:tc>
          <w:tcPr>
            <w:tcW w:w="1843" w:type="dxa"/>
          </w:tcPr>
          <w:p w14:paraId="38887C08" w14:textId="616750CA" w:rsidR="00AF6549" w:rsidRPr="00AE6F7C" w:rsidRDefault="00AF6549" w:rsidP="00AF6549">
            <w:pPr>
              <w:spacing w:line="276" w:lineRule="auto"/>
              <w:jc w:val="center"/>
              <w:rPr>
                <w:rFonts w:asciiTheme="minorHAnsi" w:eastAsia="Arial" w:hAnsiTheme="minorHAnsi" w:cstheme="minorHAnsi"/>
                <w:color w:val="000000"/>
                <w:sz w:val="22"/>
                <w:szCs w:val="22"/>
              </w:rPr>
            </w:pPr>
            <w:r w:rsidRPr="00AE6F7C">
              <w:rPr>
                <w:rFonts w:asciiTheme="minorHAnsi" w:eastAsia="Arial" w:hAnsiTheme="minorHAnsi" w:cstheme="minorHAnsi"/>
                <w:color w:val="000000"/>
                <w:sz w:val="22"/>
                <w:szCs w:val="22"/>
              </w:rPr>
              <w:t>4</w:t>
            </w:r>
          </w:p>
        </w:tc>
        <w:tc>
          <w:tcPr>
            <w:tcW w:w="1985" w:type="dxa"/>
            <w:shd w:val="clear" w:color="auto" w:fill="auto"/>
            <w:vAlign w:val="center"/>
          </w:tcPr>
          <w:p w14:paraId="41572C5E" w14:textId="7F1C50ED" w:rsidR="00AF6549" w:rsidRPr="007F44CA" w:rsidRDefault="007F44CA" w:rsidP="00AF6549">
            <w:pPr>
              <w:spacing w:line="276" w:lineRule="auto"/>
              <w:jc w:val="center"/>
              <w:rPr>
                <w:rFonts w:asciiTheme="minorHAnsi" w:eastAsia="Arial" w:hAnsiTheme="minorHAnsi" w:cstheme="minorHAnsi"/>
                <w:color w:val="000000"/>
                <w:sz w:val="22"/>
                <w:szCs w:val="22"/>
              </w:rPr>
            </w:pPr>
            <w:r w:rsidRPr="007F44CA">
              <w:rPr>
                <w:rFonts w:asciiTheme="minorHAnsi" w:eastAsia="Arial" w:hAnsiTheme="minorHAnsi" w:cstheme="minorHAnsi"/>
                <w:color w:val="000000"/>
                <w:sz w:val="22"/>
                <w:szCs w:val="22"/>
              </w:rPr>
              <w:t>7 jours après la réunion de cadrage</w:t>
            </w:r>
          </w:p>
        </w:tc>
      </w:tr>
      <w:tr w:rsidR="007F44CA" w:rsidRPr="00AE6C41" w14:paraId="533F3AF7" w14:textId="77777777" w:rsidTr="007F44CA">
        <w:trPr>
          <w:trHeight w:val="20"/>
        </w:trPr>
        <w:tc>
          <w:tcPr>
            <w:tcW w:w="463" w:type="dxa"/>
            <w:vAlign w:val="center"/>
          </w:tcPr>
          <w:p w14:paraId="6E51B243" w14:textId="494182A6" w:rsidR="007F44CA" w:rsidRPr="00AE6F7C" w:rsidRDefault="007F44CA" w:rsidP="0084322C">
            <w:pPr>
              <w:spacing w:line="276" w:lineRule="auto"/>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2</w:t>
            </w:r>
          </w:p>
        </w:tc>
        <w:tc>
          <w:tcPr>
            <w:tcW w:w="5202" w:type="dxa"/>
            <w:vAlign w:val="center"/>
          </w:tcPr>
          <w:p w14:paraId="4F30B750" w14:textId="307BC844" w:rsidR="007F44CA" w:rsidRPr="00AE6F7C" w:rsidRDefault="007F44CA" w:rsidP="007A6ED3">
            <w:pPr>
              <w:spacing w:line="276" w:lineRule="auto"/>
              <w:rPr>
                <w:rFonts w:asciiTheme="minorHAnsi" w:eastAsia="Arial" w:hAnsiTheme="minorHAnsi" w:cstheme="minorHAnsi"/>
                <w:color w:val="000000"/>
                <w:sz w:val="22"/>
                <w:szCs w:val="22"/>
              </w:rPr>
            </w:pPr>
            <w:r>
              <w:rPr>
                <w:rFonts w:asciiTheme="minorHAnsi" w:eastAsia="Arial" w:hAnsiTheme="minorHAnsi" w:cstheme="minorHAnsi"/>
                <w:sz w:val="22"/>
                <w:szCs w:val="22"/>
              </w:rPr>
              <w:t>Guide de formation &amp; d’aide à la décision pour le renforcement des capacités des partenaires d’EF</w:t>
            </w:r>
          </w:p>
        </w:tc>
        <w:tc>
          <w:tcPr>
            <w:tcW w:w="1843" w:type="dxa"/>
          </w:tcPr>
          <w:p w14:paraId="5EF25FE6" w14:textId="2068F817" w:rsidR="007F44CA" w:rsidRPr="00AE6F7C" w:rsidRDefault="007F44CA" w:rsidP="00AE6F7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10</w:t>
            </w:r>
          </w:p>
        </w:tc>
        <w:tc>
          <w:tcPr>
            <w:tcW w:w="1985" w:type="dxa"/>
            <w:vMerge w:val="restart"/>
            <w:shd w:val="clear" w:color="auto" w:fill="auto"/>
            <w:vAlign w:val="center"/>
          </w:tcPr>
          <w:p w14:paraId="1AF56563" w14:textId="30899098" w:rsidR="007F44CA" w:rsidRPr="007F44CA" w:rsidRDefault="007F44CA"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sidRPr="007F44CA">
              <w:rPr>
                <w:rFonts w:asciiTheme="minorHAnsi" w:eastAsia="Arial" w:hAnsiTheme="minorHAnsi" w:cstheme="minorHAnsi"/>
                <w:color w:val="000000"/>
                <w:sz w:val="22"/>
                <w:szCs w:val="22"/>
              </w:rPr>
              <w:t>TBD lors de la réunion de cadrage</w:t>
            </w:r>
          </w:p>
        </w:tc>
      </w:tr>
      <w:tr w:rsidR="007F44CA" w:rsidRPr="00AE6C41" w14:paraId="7F7BF2C1" w14:textId="77777777" w:rsidTr="007F44CA">
        <w:trPr>
          <w:trHeight w:val="20"/>
        </w:trPr>
        <w:tc>
          <w:tcPr>
            <w:tcW w:w="463" w:type="dxa"/>
            <w:vAlign w:val="center"/>
          </w:tcPr>
          <w:p w14:paraId="33BAFB09" w14:textId="409B6690" w:rsidR="007F44CA" w:rsidRPr="00AE6F7C" w:rsidRDefault="007F44CA" w:rsidP="00B65E01">
            <w:pPr>
              <w:spacing w:line="276" w:lineRule="auto"/>
              <w:rPr>
                <w:rFonts w:asciiTheme="minorHAnsi" w:eastAsia="Arial" w:hAnsiTheme="minorHAnsi" w:cstheme="minorHAnsi"/>
                <w:b/>
                <w:color w:val="000000"/>
                <w:sz w:val="22"/>
                <w:szCs w:val="22"/>
              </w:rPr>
            </w:pPr>
            <w:r w:rsidRPr="00AE6F7C">
              <w:rPr>
                <w:rFonts w:asciiTheme="minorHAnsi" w:eastAsia="Arial" w:hAnsiTheme="minorHAnsi" w:cstheme="minorHAnsi"/>
                <w:b/>
                <w:color w:val="000000"/>
                <w:sz w:val="22"/>
                <w:szCs w:val="22"/>
              </w:rPr>
              <w:t>3</w:t>
            </w:r>
          </w:p>
        </w:tc>
        <w:tc>
          <w:tcPr>
            <w:tcW w:w="5202" w:type="dxa"/>
            <w:vAlign w:val="center"/>
          </w:tcPr>
          <w:p w14:paraId="273D5AEB" w14:textId="64D6B16F" w:rsidR="007F44CA" w:rsidRPr="00AE6F7C" w:rsidRDefault="007F44CA" w:rsidP="00AE6F7C">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Kit sur la supervision formative </w:t>
            </w:r>
            <w:r w:rsidRPr="00AE6F7C">
              <w:rPr>
                <w:rFonts w:asciiTheme="minorHAnsi" w:eastAsia="Arial" w:hAnsiTheme="minorHAnsi" w:cstheme="minorHAnsi"/>
                <w:sz w:val="22"/>
                <w:szCs w:val="22"/>
              </w:rPr>
              <w:t xml:space="preserve"> </w:t>
            </w:r>
          </w:p>
        </w:tc>
        <w:tc>
          <w:tcPr>
            <w:tcW w:w="1843" w:type="dxa"/>
          </w:tcPr>
          <w:p w14:paraId="77D5AA42" w14:textId="43746D4F" w:rsidR="007F44CA" w:rsidRPr="00AE6F7C" w:rsidRDefault="007F44CA" w:rsidP="00B65E01">
            <w:pPr>
              <w:widowControl w:val="0"/>
              <w:pBdr>
                <w:top w:val="nil"/>
                <w:left w:val="nil"/>
                <w:bottom w:val="nil"/>
                <w:right w:val="nil"/>
                <w:between w:val="nil"/>
              </w:pBdr>
              <w:spacing w:line="276" w:lineRule="auto"/>
              <w:jc w:val="center"/>
              <w:rPr>
                <w:rFonts w:asciiTheme="minorHAnsi" w:eastAsia="Arial" w:hAnsiTheme="minorHAnsi" w:cstheme="minorHAnsi"/>
                <w:sz w:val="22"/>
                <w:szCs w:val="22"/>
              </w:rPr>
            </w:pPr>
            <w:r w:rsidRPr="00AE6F7C">
              <w:rPr>
                <w:rFonts w:asciiTheme="minorHAnsi" w:eastAsia="Arial" w:hAnsiTheme="minorHAnsi" w:cstheme="minorHAnsi"/>
                <w:sz w:val="22"/>
                <w:szCs w:val="22"/>
              </w:rPr>
              <w:t>TBD avec l’expert</w:t>
            </w:r>
          </w:p>
        </w:tc>
        <w:tc>
          <w:tcPr>
            <w:tcW w:w="1985" w:type="dxa"/>
            <w:vMerge/>
            <w:shd w:val="clear" w:color="auto" w:fill="auto"/>
            <w:vAlign w:val="center"/>
          </w:tcPr>
          <w:p w14:paraId="5AF18B5A" w14:textId="160721CE" w:rsidR="007F44CA" w:rsidRPr="00AE6F7C" w:rsidRDefault="007F44CA" w:rsidP="00B65E01">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highlight w:val="yellow"/>
              </w:rPr>
            </w:pPr>
          </w:p>
        </w:tc>
      </w:tr>
    </w:tbl>
    <w:p w14:paraId="28C973F3" w14:textId="202900CE" w:rsidR="00B65E01" w:rsidRDefault="00B65E01" w:rsidP="0084322C">
      <w:pPr>
        <w:spacing w:before="280" w:line="276" w:lineRule="auto"/>
        <w:jc w:val="both"/>
        <w:rPr>
          <w:rFonts w:asciiTheme="minorHAnsi" w:eastAsia="Arial" w:hAnsiTheme="minorHAnsi" w:cstheme="minorHAnsi"/>
          <w:color w:val="000000"/>
        </w:rPr>
      </w:pPr>
      <w:r>
        <w:rPr>
          <w:rFonts w:asciiTheme="minorHAnsi" w:eastAsia="Arial" w:hAnsiTheme="minorHAnsi" w:cstheme="minorHAnsi"/>
          <w:color w:val="000000"/>
        </w:rPr>
        <w:t>Le guide de formation décrira comment monter de bonnes formations, quel type de formation correspond le mieux aux besoins des partenaires, grâce par exemple à un arbre de décisions</w:t>
      </w:r>
      <w:r w:rsidR="00AE6F7C">
        <w:rPr>
          <w:rFonts w:asciiTheme="minorHAnsi" w:eastAsia="Arial" w:hAnsiTheme="minorHAnsi" w:cstheme="minorHAnsi"/>
          <w:color w:val="000000"/>
        </w:rPr>
        <w:t xml:space="preserve">, et comprendra un kit d’outils de formation : pré-post tests, questionnaire de satisfaction, consentement RGPD, et suivi des formés, avec un outil d’observation à froid, plusieurs mois après la formation. </w:t>
      </w:r>
    </w:p>
    <w:p w14:paraId="60109828" w14:textId="50A6850E" w:rsidR="00B52D21" w:rsidRDefault="00B52D21" w:rsidP="0084322C">
      <w:pPr>
        <w:spacing w:before="280" w:line="276" w:lineRule="auto"/>
        <w:jc w:val="both"/>
        <w:rPr>
          <w:rFonts w:asciiTheme="minorHAnsi" w:eastAsia="Arial" w:hAnsiTheme="minorHAnsi" w:cstheme="minorHAnsi"/>
          <w:color w:val="000000"/>
        </w:rPr>
      </w:pPr>
      <w:r>
        <w:rPr>
          <w:rFonts w:asciiTheme="minorHAnsi" w:eastAsia="Arial" w:hAnsiTheme="minorHAnsi" w:cstheme="minorHAnsi"/>
          <w:color w:val="000000"/>
        </w:rPr>
        <w:t xml:space="preserve">Le kit de supervision formative comprendra une grille de décision, les </w:t>
      </w:r>
      <w:proofErr w:type="spellStart"/>
      <w:r>
        <w:rPr>
          <w:rFonts w:asciiTheme="minorHAnsi" w:eastAsia="Arial" w:hAnsiTheme="minorHAnsi" w:cstheme="minorHAnsi"/>
          <w:color w:val="000000"/>
        </w:rPr>
        <w:t>templates</w:t>
      </w:r>
      <w:proofErr w:type="spellEnd"/>
      <w:r>
        <w:rPr>
          <w:rFonts w:asciiTheme="minorHAnsi" w:eastAsia="Arial" w:hAnsiTheme="minorHAnsi" w:cstheme="minorHAnsi"/>
          <w:color w:val="000000"/>
        </w:rPr>
        <w:t xml:space="preserve"> nécessaires au développement et à la mise en place de la supervision formative dans un projet. </w:t>
      </w:r>
    </w:p>
    <w:p w14:paraId="4CDA5B7B" w14:textId="7FB8C0C7" w:rsidR="00704BB6" w:rsidRPr="00AE6C41" w:rsidRDefault="005158E2" w:rsidP="0084322C">
      <w:pPr>
        <w:spacing w:before="280" w:line="276" w:lineRule="auto"/>
        <w:jc w:val="both"/>
        <w:rPr>
          <w:rFonts w:asciiTheme="minorHAnsi" w:eastAsia="Arial" w:hAnsiTheme="minorHAnsi" w:cstheme="minorHAnsi"/>
        </w:rPr>
      </w:pPr>
      <w:r w:rsidRPr="00AE6C41">
        <w:rPr>
          <w:rFonts w:asciiTheme="minorHAnsi" w:eastAsia="Arial" w:hAnsiTheme="minorHAnsi" w:cstheme="minorHAnsi"/>
          <w:color w:val="000000"/>
        </w:rPr>
        <w:t xml:space="preserve">Les livrables de la mission seront à discuter et à valider en collaboration avec l’équipe </w:t>
      </w:r>
      <w:r w:rsidRPr="00AE6C41">
        <w:rPr>
          <w:rFonts w:asciiTheme="minorHAnsi" w:eastAsia="Arial" w:hAnsiTheme="minorHAnsi" w:cstheme="minorHAnsi"/>
        </w:rPr>
        <w:t xml:space="preserve">du projet </w:t>
      </w:r>
      <w:proofErr w:type="spellStart"/>
      <w:r w:rsidRPr="00AE6C41">
        <w:rPr>
          <w:rFonts w:asciiTheme="minorHAnsi" w:eastAsia="Arial" w:hAnsiTheme="minorHAnsi" w:cstheme="minorHAnsi"/>
          <w:color w:val="000000"/>
        </w:rPr>
        <w:t>Qawafel</w:t>
      </w:r>
      <w:proofErr w:type="spellEnd"/>
      <w:r w:rsidR="00EC3A5E">
        <w:rPr>
          <w:rFonts w:asciiTheme="minorHAnsi" w:eastAsia="Arial" w:hAnsiTheme="minorHAnsi" w:cstheme="minorHAnsi"/>
          <w:color w:val="000000"/>
        </w:rPr>
        <w:t xml:space="preserve"> et l’équipe SERA</w:t>
      </w:r>
      <w:r w:rsidRPr="00AE6C41">
        <w:rPr>
          <w:rFonts w:asciiTheme="minorHAnsi" w:eastAsia="Arial" w:hAnsiTheme="minorHAnsi" w:cstheme="minorHAnsi"/>
          <w:color w:val="000000"/>
        </w:rPr>
        <w:t>. Chaque partie fera</w:t>
      </w:r>
      <w:r w:rsidR="00EC3A5E">
        <w:rPr>
          <w:rFonts w:asciiTheme="minorHAnsi" w:eastAsia="Arial" w:hAnsiTheme="minorHAnsi" w:cstheme="minorHAnsi"/>
          <w:color w:val="000000"/>
        </w:rPr>
        <w:t xml:space="preserve"> l’objet d’une validation par les </w:t>
      </w:r>
      <w:r w:rsidRPr="00AE6C41">
        <w:rPr>
          <w:rFonts w:asciiTheme="minorHAnsi" w:eastAsia="Arial" w:hAnsiTheme="minorHAnsi" w:cstheme="minorHAnsi"/>
          <w:color w:val="000000"/>
        </w:rPr>
        <w:t>équipe</w:t>
      </w:r>
      <w:r w:rsidR="00EC3A5E">
        <w:rPr>
          <w:rFonts w:asciiTheme="minorHAnsi" w:eastAsia="Arial" w:hAnsiTheme="minorHAnsi" w:cstheme="minorHAnsi"/>
          <w:color w:val="000000"/>
        </w:rPr>
        <w:t>s</w:t>
      </w:r>
      <w:r w:rsidRPr="00AE6C41">
        <w:rPr>
          <w:rFonts w:asciiTheme="minorHAnsi" w:eastAsia="Arial" w:hAnsiTheme="minorHAnsi" w:cstheme="minorHAnsi"/>
          <w:color w:val="000000"/>
        </w:rPr>
        <w:t xml:space="preserve"> du projet</w:t>
      </w:r>
      <w:r w:rsidR="00EC3A5E">
        <w:rPr>
          <w:rFonts w:asciiTheme="minorHAnsi" w:eastAsia="Arial" w:hAnsiTheme="minorHAnsi" w:cstheme="minorHAnsi"/>
          <w:color w:val="000000"/>
        </w:rPr>
        <w:t xml:space="preserve"> et SERA</w:t>
      </w:r>
      <w:r w:rsidRPr="00AE6C41">
        <w:rPr>
          <w:rFonts w:asciiTheme="minorHAnsi" w:eastAsia="Arial" w:hAnsiTheme="minorHAnsi" w:cstheme="minorHAnsi"/>
        </w:rPr>
        <w:t xml:space="preserve">. La version finale sera validée par le chef de projet M. Mazen Al Kassem. </w:t>
      </w:r>
      <w:r w:rsidR="00923565" w:rsidRPr="00AE6C41">
        <w:rPr>
          <w:rFonts w:asciiTheme="minorHAnsi" w:eastAsia="Arial" w:hAnsiTheme="minorHAnsi" w:cstheme="minorHAnsi"/>
        </w:rPr>
        <w:t>Le prestataire</w:t>
      </w:r>
      <w:r w:rsidRPr="00AE6C41">
        <w:rPr>
          <w:rFonts w:asciiTheme="minorHAnsi" w:eastAsia="Arial" w:hAnsiTheme="minorHAnsi" w:cstheme="minorHAnsi"/>
        </w:rPr>
        <w:t xml:space="preserve"> </w:t>
      </w:r>
      <w:r w:rsidR="00BA3DAC">
        <w:rPr>
          <w:rFonts w:asciiTheme="minorHAnsi" w:eastAsia="Arial" w:hAnsiTheme="minorHAnsi" w:cstheme="minorHAnsi"/>
        </w:rPr>
        <w:t>rendra compte de l’avancement de</w:t>
      </w:r>
      <w:r w:rsidRPr="00AE6C41">
        <w:rPr>
          <w:rFonts w:asciiTheme="minorHAnsi" w:eastAsia="Arial" w:hAnsiTheme="minorHAnsi" w:cstheme="minorHAnsi"/>
        </w:rPr>
        <w:t xml:space="preserve"> ses travaux à Mme Lisa Lainé, </w:t>
      </w:r>
      <w:r w:rsidR="00AF6549">
        <w:rPr>
          <w:rFonts w:asciiTheme="minorHAnsi" w:eastAsia="Arial" w:hAnsiTheme="minorHAnsi" w:cstheme="minorHAnsi"/>
        </w:rPr>
        <w:t>chargée</w:t>
      </w:r>
      <w:r w:rsidRPr="00AE6C41">
        <w:rPr>
          <w:rFonts w:asciiTheme="minorHAnsi" w:eastAsia="Arial" w:hAnsiTheme="minorHAnsi" w:cstheme="minorHAnsi"/>
        </w:rPr>
        <w:t xml:space="preserve"> de suivi-évaluation au sein du projet </w:t>
      </w:r>
      <w:proofErr w:type="spellStart"/>
      <w:r w:rsidRPr="00AE6C41">
        <w:rPr>
          <w:rFonts w:asciiTheme="minorHAnsi" w:eastAsia="Arial" w:hAnsiTheme="minorHAnsi" w:cstheme="minorHAnsi"/>
        </w:rPr>
        <w:t>Qawafel</w:t>
      </w:r>
      <w:proofErr w:type="spellEnd"/>
      <w:r w:rsidRPr="00AE6C41">
        <w:rPr>
          <w:rFonts w:asciiTheme="minorHAnsi" w:eastAsia="Arial" w:hAnsiTheme="minorHAnsi" w:cstheme="minorHAnsi"/>
        </w:rPr>
        <w:t xml:space="preserve">. </w:t>
      </w:r>
    </w:p>
    <w:p w14:paraId="6FF45E6A" w14:textId="77777777" w:rsidR="00704BB6" w:rsidRPr="00AE6C41" w:rsidRDefault="005158E2" w:rsidP="00F76C5F">
      <w:pPr>
        <w:numPr>
          <w:ilvl w:val="0"/>
          <w:numId w:val="8"/>
        </w:numPr>
        <w:pBdr>
          <w:top w:val="nil"/>
          <w:left w:val="nil"/>
          <w:bottom w:val="nil"/>
          <w:right w:val="nil"/>
          <w:between w:val="nil"/>
        </w:pBdr>
        <w:spacing w:before="280" w:after="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Calendrier prévisionnel</w:t>
      </w:r>
    </w:p>
    <w:p w14:paraId="0CD6F575" w14:textId="7D04E254" w:rsidR="00704BB6" w:rsidRPr="00AE6C41" w:rsidRDefault="005158E2" w:rsidP="0084322C">
      <w:pP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 xml:space="preserve">La mission se </w:t>
      </w:r>
      <w:r w:rsidRPr="007F44CA">
        <w:rPr>
          <w:rFonts w:asciiTheme="minorHAnsi" w:eastAsia="Arial" w:hAnsiTheme="minorHAnsi" w:cstheme="minorHAnsi"/>
        </w:rPr>
        <w:t xml:space="preserve">déroulera du </w:t>
      </w:r>
      <w:r w:rsidR="00334AFE" w:rsidRPr="007F44CA">
        <w:rPr>
          <w:rFonts w:asciiTheme="minorHAnsi" w:eastAsia="Arial" w:hAnsiTheme="minorHAnsi" w:cstheme="minorHAnsi"/>
        </w:rPr>
        <w:t>26</w:t>
      </w:r>
      <w:r w:rsidR="00FF4BEE" w:rsidRPr="007F44CA">
        <w:rPr>
          <w:rFonts w:asciiTheme="minorHAnsi" w:eastAsia="Arial" w:hAnsiTheme="minorHAnsi" w:cstheme="minorHAnsi"/>
        </w:rPr>
        <w:t xml:space="preserve"> </w:t>
      </w:r>
      <w:r w:rsidR="007F44CA" w:rsidRPr="007F44CA">
        <w:rPr>
          <w:rFonts w:asciiTheme="minorHAnsi" w:eastAsia="Arial" w:hAnsiTheme="minorHAnsi" w:cstheme="minorHAnsi"/>
        </w:rPr>
        <w:t>mai</w:t>
      </w:r>
      <w:r w:rsidR="00FF4BEE" w:rsidRPr="007F44CA">
        <w:rPr>
          <w:rFonts w:asciiTheme="minorHAnsi" w:eastAsia="Arial" w:hAnsiTheme="minorHAnsi" w:cstheme="minorHAnsi"/>
        </w:rPr>
        <w:t xml:space="preserve"> au </w:t>
      </w:r>
      <w:r w:rsidR="007F44CA" w:rsidRPr="007F44CA">
        <w:rPr>
          <w:rFonts w:asciiTheme="minorHAnsi" w:eastAsia="Arial" w:hAnsiTheme="minorHAnsi" w:cstheme="minorHAnsi"/>
        </w:rPr>
        <w:t>13 juin</w:t>
      </w:r>
      <w:r w:rsidR="00FF4BEE" w:rsidRPr="007F44CA">
        <w:rPr>
          <w:rFonts w:asciiTheme="minorHAnsi" w:eastAsia="Arial" w:hAnsiTheme="minorHAnsi" w:cstheme="minorHAnsi"/>
        </w:rPr>
        <w:t xml:space="preserve"> </w:t>
      </w:r>
      <w:r w:rsidR="00923565" w:rsidRPr="007F44CA">
        <w:rPr>
          <w:rFonts w:asciiTheme="minorHAnsi" w:eastAsia="Arial" w:hAnsiTheme="minorHAnsi" w:cstheme="minorHAnsi"/>
        </w:rPr>
        <w:t>2025</w:t>
      </w:r>
      <w:r w:rsidRPr="007F44CA">
        <w:rPr>
          <w:rFonts w:asciiTheme="minorHAnsi" w:eastAsia="Arial" w:hAnsiTheme="minorHAnsi" w:cstheme="minorHAnsi"/>
        </w:rPr>
        <w:t>. La répartition détaillée</w:t>
      </w:r>
      <w:r w:rsidRPr="00AE6C41">
        <w:rPr>
          <w:rFonts w:asciiTheme="minorHAnsi" w:eastAsia="Arial" w:hAnsiTheme="minorHAnsi" w:cstheme="minorHAnsi"/>
        </w:rPr>
        <w:t xml:space="preserve"> des délais de réalisation des activités de la mission sera discutée avec lors des réunions de cadrage. </w:t>
      </w:r>
    </w:p>
    <w:p w14:paraId="2D93412D" w14:textId="77777777" w:rsidR="00704BB6" w:rsidRPr="00AE6C41" w:rsidRDefault="005158E2" w:rsidP="00F76C5F">
      <w:pPr>
        <w:numPr>
          <w:ilvl w:val="0"/>
          <w:numId w:val="8"/>
        </w:numPr>
        <w:pBdr>
          <w:top w:val="nil"/>
          <w:left w:val="nil"/>
          <w:bottom w:val="nil"/>
          <w:right w:val="nil"/>
          <w:between w:val="nil"/>
        </w:pBdr>
        <w:spacing w:before="280" w:after="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Profils recherchés</w:t>
      </w:r>
    </w:p>
    <w:p w14:paraId="0538339E" w14:textId="6771602C" w:rsidR="00704BB6" w:rsidRPr="00AE6C41" w:rsidRDefault="0074083A" w:rsidP="0084322C">
      <w:pPr>
        <w:spacing w:after="240" w:line="276" w:lineRule="auto"/>
        <w:jc w:val="both"/>
        <w:rPr>
          <w:rFonts w:asciiTheme="minorHAnsi" w:eastAsia="Arial" w:hAnsiTheme="minorHAnsi" w:cstheme="minorHAnsi"/>
        </w:rPr>
      </w:pPr>
      <w:r>
        <w:rPr>
          <w:rFonts w:asciiTheme="minorHAnsi" w:eastAsia="Arial" w:hAnsiTheme="minorHAnsi" w:cstheme="minorHAnsi"/>
        </w:rPr>
        <w:lastRenderedPageBreak/>
        <w:t>L’</w:t>
      </w:r>
      <w:proofErr w:type="spellStart"/>
      <w:r>
        <w:rPr>
          <w:rFonts w:asciiTheme="minorHAnsi" w:eastAsia="Arial" w:hAnsiTheme="minorHAnsi" w:cstheme="minorHAnsi"/>
        </w:rPr>
        <w:t>expert.e</w:t>
      </w:r>
      <w:proofErr w:type="spellEnd"/>
      <w:r w:rsidR="00923565" w:rsidRPr="00AE6C41">
        <w:rPr>
          <w:rFonts w:asciiTheme="minorHAnsi" w:eastAsia="Arial" w:hAnsiTheme="minorHAnsi" w:cstheme="minorHAnsi"/>
        </w:rPr>
        <w:t xml:space="preserve"> </w:t>
      </w:r>
      <w:r w:rsidR="005158E2" w:rsidRPr="00AE6C41">
        <w:rPr>
          <w:rFonts w:asciiTheme="minorHAnsi" w:eastAsia="Arial" w:hAnsiTheme="minorHAnsi" w:cstheme="minorHAnsi"/>
        </w:rPr>
        <w:t xml:space="preserve">devra </w:t>
      </w:r>
      <w:r>
        <w:rPr>
          <w:rFonts w:asciiTheme="minorHAnsi" w:eastAsia="Arial" w:hAnsiTheme="minorHAnsi" w:cstheme="minorHAnsi"/>
        </w:rPr>
        <w:t>posséder les compétences suivantes</w:t>
      </w:r>
      <w:r w:rsidR="005158E2" w:rsidRPr="00AE6C41">
        <w:rPr>
          <w:rFonts w:asciiTheme="minorHAnsi" w:eastAsia="Arial" w:hAnsiTheme="minorHAnsi" w:cstheme="minorHAnsi"/>
        </w:rPr>
        <w:t> :</w:t>
      </w:r>
    </w:p>
    <w:p w14:paraId="01440FDD" w14:textId="1B0CC3A1" w:rsidR="00704BB6" w:rsidRDefault="0074083A" w:rsidP="00334AFE">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Diplôme (B</w:t>
      </w:r>
      <w:r w:rsidR="005158E2" w:rsidRPr="00AE6C41">
        <w:rPr>
          <w:rFonts w:asciiTheme="minorHAnsi" w:eastAsia="Arial" w:hAnsiTheme="minorHAnsi" w:cstheme="minorHAnsi"/>
          <w:color w:val="000000"/>
        </w:rPr>
        <w:t>ac+</w:t>
      </w:r>
      <w:r w:rsidR="005158E2" w:rsidRPr="00AE6C41">
        <w:rPr>
          <w:rFonts w:asciiTheme="minorHAnsi" w:eastAsia="Arial" w:hAnsiTheme="minorHAnsi" w:cstheme="minorHAnsi"/>
        </w:rPr>
        <w:t>3</w:t>
      </w:r>
      <w:r w:rsidR="005158E2" w:rsidRPr="00AE6C41">
        <w:rPr>
          <w:rFonts w:asciiTheme="minorHAnsi" w:eastAsia="Arial" w:hAnsiTheme="minorHAnsi" w:cstheme="minorHAnsi"/>
          <w:color w:val="000000"/>
        </w:rPr>
        <w:t xml:space="preserve"> ou </w:t>
      </w:r>
      <w:r>
        <w:rPr>
          <w:rFonts w:asciiTheme="minorHAnsi" w:eastAsia="Arial" w:hAnsiTheme="minorHAnsi" w:cstheme="minorHAnsi"/>
          <w:color w:val="000000"/>
        </w:rPr>
        <w:t>plus)</w:t>
      </w:r>
      <w:r w:rsidR="005158E2" w:rsidRPr="00AE6C41">
        <w:rPr>
          <w:rFonts w:asciiTheme="minorHAnsi" w:eastAsia="Arial" w:hAnsiTheme="minorHAnsi" w:cstheme="minorHAnsi"/>
          <w:color w:val="000000"/>
        </w:rPr>
        <w:t xml:space="preserve"> en sciences économiques ou disciplines</w:t>
      </w:r>
      <w:r w:rsidR="005158E2" w:rsidRPr="00AE6C41">
        <w:rPr>
          <w:rFonts w:asciiTheme="minorHAnsi" w:eastAsia="Arial" w:hAnsiTheme="minorHAnsi" w:cstheme="minorHAnsi"/>
          <w:color w:val="FF0000"/>
        </w:rPr>
        <w:t xml:space="preserve"> </w:t>
      </w:r>
      <w:r w:rsidR="005158E2" w:rsidRPr="00AE6C41">
        <w:rPr>
          <w:rFonts w:asciiTheme="minorHAnsi" w:eastAsia="Arial" w:hAnsiTheme="minorHAnsi" w:cstheme="minorHAnsi"/>
          <w:color w:val="000000"/>
        </w:rPr>
        <w:t xml:space="preserve">connexes ; </w:t>
      </w:r>
    </w:p>
    <w:p w14:paraId="69EC2114" w14:textId="780E1E55" w:rsidR="0074083A" w:rsidRDefault="0074083A" w:rsidP="00334AFE">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Expertise confirmée en conception et animation de formations ;</w:t>
      </w:r>
    </w:p>
    <w:p w14:paraId="50AE937F" w14:textId="7A305F63" w:rsidR="00EC3A5E" w:rsidRPr="007F44CA" w:rsidRDefault="00EC3A5E" w:rsidP="00334AFE">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sidRPr="007F44CA">
        <w:rPr>
          <w:rFonts w:asciiTheme="minorHAnsi" w:eastAsia="Arial" w:hAnsiTheme="minorHAnsi" w:cstheme="minorHAnsi"/>
          <w:color w:val="000000"/>
        </w:rPr>
        <w:t>Expérience en supervision formative</w:t>
      </w:r>
    </w:p>
    <w:p w14:paraId="02D2ECDF" w14:textId="0F029CC8" w:rsidR="0074083A" w:rsidRDefault="0074083A" w:rsidP="0074083A">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Maîtrise des approches pédagogiques participatives ;</w:t>
      </w:r>
    </w:p>
    <w:p w14:paraId="72456996" w14:textId="6435B3CD" w:rsidR="0074083A" w:rsidRDefault="0074083A" w:rsidP="0074083A">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Expérience en analyse et capitalisation des bonnes pratiques ;</w:t>
      </w:r>
    </w:p>
    <w:p w14:paraId="6C466F4C" w14:textId="0F209FE7" w:rsidR="0074083A" w:rsidRDefault="0074083A" w:rsidP="0074083A">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Excellentes capacités de communication et d’animation ;</w:t>
      </w:r>
    </w:p>
    <w:p w14:paraId="1BF24505" w14:textId="56E51981" w:rsidR="0074083A" w:rsidRDefault="0074083A" w:rsidP="0074083A">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 xml:space="preserve">Minimum </w:t>
      </w:r>
      <w:r w:rsidR="00EC3A5E">
        <w:rPr>
          <w:rFonts w:asciiTheme="minorHAnsi" w:eastAsia="Arial" w:hAnsiTheme="minorHAnsi" w:cstheme="minorHAnsi"/>
          <w:color w:val="000000"/>
        </w:rPr>
        <w:t>8</w:t>
      </w:r>
      <w:r>
        <w:rPr>
          <w:rFonts w:asciiTheme="minorHAnsi" w:eastAsia="Arial" w:hAnsiTheme="minorHAnsi" w:cstheme="minorHAnsi"/>
          <w:color w:val="000000"/>
        </w:rPr>
        <w:t xml:space="preserve"> ans d’expérience en formation</w:t>
      </w:r>
      <w:r w:rsidR="007F44CA">
        <w:rPr>
          <w:rFonts w:asciiTheme="minorHAnsi" w:eastAsia="Arial" w:hAnsiTheme="minorHAnsi" w:cstheme="minorHAnsi"/>
          <w:color w:val="000000"/>
        </w:rPr>
        <w:t xml:space="preserve"> </w:t>
      </w:r>
      <w:r>
        <w:rPr>
          <w:rFonts w:asciiTheme="minorHAnsi" w:eastAsia="Arial" w:hAnsiTheme="minorHAnsi" w:cstheme="minorHAnsi"/>
          <w:color w:val="000000"/>
        </w:rPr>
        <w:t>;</w:t>
      </w:r>
    </w:p>
    <w:p w14:paraId="022DB998" w14:textId="6704F947" w:rsidR="0074083A" w:rsidRPr="0074083A" w:rsidRDefault="0074083A" w:rsidP="0074083A">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Expérience préférable en assistance technique et coopération internationale ;</w:t>
      </w:r>
    </w:p>
    <w:p w14:paraId="202053CD" w14:textId="7A770D97" w:rsidR="00FF4BEE" w:rsidRPr="00334AFE" w:rsidRDefault="0074083A" w:rsidP="00334AFE">
      <w:pPr>
        <w:numPr>
          <w:ilvl w:val="0"/>
          <w:numId w:val="3"/>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rPr>
        <w:t>Bonne</w:t>
      </w:r>
      <w:r w:rsidR="005158E2" w:rsidRPr="00334AFE">
        <w:rPr>
          <w:rFonts w:asciiTheme="minorHAnsi" w:eastAsia="Arial" w:hAnsiTheme="minorHAnsi" w:cstheme="minorHAnsi"/>
        </w:rPr>
        <w:t xml:space="preserve"> connaissance </w:t>
      </w:r>
      <w:r>
        <w:rPr>
          <w:rFonts w:asciiTheme="minorHAnsi" w:eastAsia="Arial" w:hAnsiTheme="minorHAnsi" w:cstheme="minorHAnsi"/>
        </w:rPr>
        <w:t xml:space="preserve">du contexte </w:t>
      </w:r>
      <w:r w:rsidR="005158E2" w:rsidRPr="00334AFE">
        <w:rPr>
          <w:rFonts w:asciiTheme="minorHAnsi" w:eastAsia="Arial" w:hAnsiTheme="minorHAnsi" w:cstheme="minorHAnsi"/>
        </w:rPr>
        <w:t>économique tunisien, en particulier celui du développement des PME ;</w:t>
      </w:r>
    </w:p>
    <w:p w14:paraId="22491287" w14:textId="7DB356C5" w:rsidR="00704BB6" w:rsidRPr="00334AFE" w:rsidRDefault="0074083A" w:rsidP="00B65E01">
      <w:pPr>
        <w:numPr>
          <w:ilvl w:val="0"/>
          <w:numId w:val="3"/>
        </w:numPr>
        <w:spacing w:line="276" w:lineRule="auto"/>
        <w:jc w:val="both"/>
        <w:rPr>
          <w:rFonts w:asciiTheme="minorHAnsi" w:eastAsia="Arial" w:hAnsiTheme="minorHAnsi" w:cstheme="minorHAnsi"/>
        </w:rPr>
      </w:pPr>
      <w:r>
        <w:rPr>
          <w:rFonts w:asciiTheme="minorHAnsi" w:eastAsia="Arial" w:hAnsiTheme="minorHAnsi" w:cstheme="minorHAnsi"/>
        </w:rPr>
        <w:t>Maîtrise parfaite</w:t>
      </w:r>
      <w:r w:rsidR="005158E2" w:rsidRPr="00334AFE">
        <w:rPr>
          <w:rFonts w:asciiTheme="minorHAnsi" w:eastAsia="Arial" w:hAnsiTheme="minorHAnsi" w:cstheme="minorHAnsi"/>
        </w:rPr>
        <w:t xml:space="preserve"> du français et de l’arabe. </w:t>
      </w:r>
    </w:p>
    <w:p w14:paraId="68589C1C" w14:textId="77777777" w:rsidR="00704BB6" w:rsidRPr="00AE6C41" w:rsidRDefault="005158E2" w:rsidP="00F76C5F">
      <w:pPr>
        <w:numPr>
          <w:ilvl w:val="0"/>
          <w:numId w:val="8"/>
        </w:numPr>
        <w:pBdr>
          <w:top w:val="nil"/>
          <w:left w:val="nil"/>
          <w:bottom w:val="nil"/>
          <w:right w:val="nil"/>
          <w:between w:val="nil"/>
        </w:pBdr>
        <w:spacing w:before="280" w:after="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 xml:space="preserve">Procédure de soumission </w:t>
      </w:r>
    </w:p>
    <w:p w14:paraId="2A69BA8F" w14:textId="77777777" w:rsidR="00704BB6" w:rsidRPr="00AE6C41" w:rsidRDefault="005158E2" w:rsidP="0084322C">
      <w:pPr>
        <w:pBdr>
          <w:top w:val="nil"/>
          <w:left w:val="nil"/>
          <w:bottom w:val="nil"/>
          <w:right w:val="nil"/>
          <w:between w:val="nil"/>
        </w:pBdr>
        <w:spacing w:after="0" w:line="276" w:lineRule="auto"/>
        <w:rPr>
          <w:rFonts w:asciiTheme="minorHAnsi" w:eastAsia="Arial" w:hAnsiTheme="minorHAnsi" w:cstheme="minorHAnsi"/>
          <w:color w:val="000000"/>
        </w:rPr>
      </w:pPr>
      <w:r w:rsidRPr="00AE6C41">
        <w:rPr>
          <w:rFonts w:asciiTheme="minorHAnsi" w:eastAsia="Arial" w:hAnsiTheme="minorHAnsi" w:cstheme="minorHAnsi"/>
          <w:color w:val="000000"/>
        </w:rPr>
        <w:t xml:space="preserve">Les </w:t>
      </w:r>
      <w:proofErr w:type="spellStart"/>
      <w:r w:rsidRPr="00AE6C41">
        <w:rPr>
          <w:rFonts w:asciiTheme="minorHAnsi" w:eastAsia="Arial" w:hAnsiTheme="minorHAnsi" w:cstheme="minorHAnsi"/>
          <w:color w:val="000000"/>
        </w:rPr>
        <w:t>candidat.</w:t>
      </w:r>
      <w:proofErr w:type="gramStart"/>
      <w:r w:rsidRPr="00AE6C41">
        <w:rPr>
          <w:rFonts w:asciiTheme="minorHAnsi" w:eastAsia="Arial" w:hAnsiTheme="minorHAnsi" w:cstheme="minorHAnsi"/>
          <w:color w:val="000000"/>
        </w:rPr>
        <w:t>e.s</w:t>
      </w:r>
      <w:proofErr w:type="spellEnd"/>
      <w:proofErr w:type="gramEnd"/>
      <w:r w:rsidRPr="00AE6C41">
        <w:rPr>
          <w:rFonts w:asciiTheme="minorHAnsi" w:eastAsia="Arial" w:hAnsiTheme="minorHAnsi" w:cstheme="minorHAnsi"/>
          <w:color w:val="000000"/>
        </w:rPr>
        <w:t xml:space="preserve"> </w:t>
      </w:r>
      <w:proofErr w:type="spellStart"/>
      <w:r w:rsidRPr="00AE6C41">
        <w:rPr>
          <w:rFonts w:asciiTheme="minorHAnsi" w:eastAsia="Arial" w:hAnsiTheme="minorHAnsi" w:cstheme="minorHAnsi"/>
          <w:color w:val="000000"/>
        </w:rPr>
        <w:t>intéressé.e.s</w:t>
      </w:r>
      <w:proofErr w:type="spellEnd"/>
      <w:r w:rsidRPr="00AE6C41">
        <w:rPr>
          <w:rFonts w:asciiTheme="minorHAnsi" w:eastAsia="Arial" w:hAnsiTheme="minorHAnsi" w:cstheme="minorHAnsi"/>
          <w:color w:val="000000"/>
        </w:rPr>
        <w:t xml:space="preserve"> doivent présenter : </w:t>
      </w:r>
    </w:p>
    <w:p w14:paraId="37A74BB6" w14:textId="736AFB1E" w:rsidR="00891E31" w:rsidRDefault="00891E31" w:rsidP="0074083A">
      <w:pPr>
        <w:pStyle w:val="Paragraphedeliste"/>
        <w:numPr>
          <w:ilvl w:val="0"/>
          <w:numId w:val="16"/>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Justificatif d’enregistrement au registre national des entreprises</w:t>
      </w:r>
      <w:bookmarkStart w:id="0" w:name="_GoBack"/>
      <w:bookmarkEnd w:id="0"/>
      <w:r>
        <w:rPr>
          <w:rFonts w:asciiTheme="minorHAnsi" w:eastAsia="Arial" w:hAnsiTheme="minorHAnsi" w:cstheme="minorHAnsi"/>
          <w:color w:val="000000"/>
        </w:rPr>
        <w:t> ;</w:t>
      </w:r>
    </w:p>
    <w:p w14:paraId="15421383" w14:textId="5139F636" w:rsidR="002F182E" w:rsidRPr="0074083A" w:rsidRDefault="002F182E" w:rsidP="0074083A">
      <w:pPr>
        <w:pStyle w:val="Paragraphedeliste"/>
        <w:numPr>
          <w:ilvl w:val="0"/>
          <w:numId w:val="16"/>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U</w:t>
      </w:r>
      <w:r w:rsidR="005158E2" w:rsidRPr="002F182E">
        <w:rPr>
          <w:rFonts w:asciiTheme="minorHAnsi" w:eastAsia="Arial" w:hAnsiTheme="minorHAnsi" w:cstheme="minorHAnsi"/>
          <w:color w:val="000000"/>
        </w:rPr>
        <w:t xml:space="preserve">ne offre technique, en incluant le nom et le CV de </w:t>
      </w:r>
      <w:proofErr w:type="gramStart"/>
      <w:r w:rsidR="005158E2" w:rsidRPr="002F182E">
        <w:rPr>
          <w:rFonts w:asciiTheme="minorHAnsi" w:eastAsia="Arial" w:hAnsiTheme="minorHAnsi" w:cstheme="minorHAnsi"/>
          <w:color w:val="000000"/>
        </w:rPr>
        <w:t>l’</w:t>
      </w:r>
      <w:proofErr w:type="spellStart"/>
      <w:r w:rsidR="005158E2" w:rsidRPr="002F182E">
        <w:rPr>
          <w:rFonts w:asciiTheme="minorHAnsi" w:eastAsia="Arial" w:hAnsiTheme="minorHAnsi" w:cstheme="minorHAnsi"/>
          <w:color w:val="000000"/>
        </w:rPr>
        <w:t>expert.e</w:t>
      </w:r>
      <w:proofErr w:type="spellEnd"/>
      <w:proofErr w:type="gramEnd"/>
      <w:r w:rsidR="005158E2" w:rsidRPr="002F182E">
        <w:rPr>
          <w:rFonts w:asciiTheme="minorHAnsi" w:eastAsia="Arial" w:hAnsiTheme="minorHAnsi" w:cstheme="minorHAnsi"/>
          <w:color w:val="000000"/>
        </w:rPr>
        <w:t xml:space="preserve"> </w:t>
      </w:r>
      <w:r w:rsidR="005158E2" w:rsidRPr="0074083A">
        <w:rPr>
          <w:rFonts w:asciiTheme="minorHAnsi" w:eastAsia="Arial" w:hAnsiTheme="minorHAnsi" w:cstheme="minorHAnsi"/>
          <w:color w:val="000000"/>
        </w:rPr>
        <w:t>;</w:t>
      </w:r>
    </w:p>
    <w:p w14:paraId="2E474E83" w14:textId="6BE4E7A6" w:rsidR="00704BB6" w:rsidRPr="002F182E" w:rsidRDefault="002F182E" w:rsidP="0084322C">
      <w:pPr>
        <w:pStyle w:val="Paragraphedeliste"/>
        <w:numPr>
          <w:ilvl w:val="0"/>
          <w:numId w:val="16"/>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U</w:t>
      </w:r>
      <w:r w:rsidR="005158E2" w:rsidRPr="002F182E">
        <w:rPr>
          <w:rFonts w:asciiTheme="minorHAnsi" w:eastAsia="Arial" w:hAnsiTheme="minorHAnsi" w:cstheme="minorHAnsi"/>
          <w:color w:val="000000"/>
        </w:rPr>
        <w:t>ne offre financière, en euros ou dinars tunisiens</w:t>
      </w:r>
      <w:r w:rsidR="004B0760">
        <w:rPr>
          <w:rFonts w:asciiTheme="minorHAnsi" w:eastAsia="Arial" w:hAnsiTheme="minorHAnsi" w:cstheme="minorHAnsi"/>
          <w:color w:val="000000"/>
        </w:rPr>
        <w:t>, TTC</w:t>
      </w:r>
      <w:r w:rsidR="005158E2" w:rsidRPr="002F182E">
        <w:rPr>
          <w:rFonts w:asciiTheme="minorHAnsi" w:eastAsia="Arial" w:hAnsiTheme="minorHAnsi" w:cstheme="minorHAnsi"/>
          <w:color w:val="000000"/>
        </w:rPr>
        <w:t>.</w:t>
      </w:r>
    </w:p>
    <w:p w14:paraId="009BD28F" w14:textId="11D699F2" w:rsidR="00704BB6" w:rsidRDefault="00704BB6" w:rsidP="0084322C">
      <w:pPr>
        <w:spacing w:line="276" w:lineRule="auto"/>
        <w:jc w:val="both"/>
        <w:rPr>
          <w:rFonts w:asciiTheme="minorHAnsi" w:eastAsia="Arial" w:hAnsiTheme="minorHAnsi" w:cstheme="minorHAnsi"/>
        </w:rPr>
      </w:pPr>
    </w:p>
    <w:p w14:paraId="70DCA32A" w14:textId="64E9C745" w:rsidR="00C21154" w:rsidRPr="00C21154" w:rsidRDefault="00C21154" w:rsidP="00891E31">
      <w:pPr>
        <w:spacing w:line="276" w:lineRule="auto"/>
        <w:jc w:val="center"/>
        <w:rPr>
          <w:rFonts w:asciiTheme="minorHAnsi" w:eastAsia="Arial" w:hAnsiTheme="minorHAnsi" w:cstheme="minorHAnsi"/>
          <w:u w:val="single"/>
        </w:rPr>
      </w:pPr>
      <w:r w:rsidRPr="007F44CA">
        <w:rPr>
          <w:rFonts w:asciiTheme="minorHAnsi" w:eastAsia="Arial" w:hAnsiTheme="minorHAnsi" w:cstheme="minorHAnsi"/>
          <w:u w:val="single"/>
        </w:rPr>
        <w:t xml:space="preserve">La date limite de candidature est le </w:t>
      </w:r>
      <w:r w:rsidR="007F44CA" w:rsidRPr="007F44CA">
        <w:rPr>
          <w:rFonts w:asciiTheme="minorHAnsi" w:eastAsia="Arial" w:hAnsiTheme="minorHAnsi" w:cstheme="minorHAnsi"/>
          <w:b/>
          <w:u w:val="single"/>
        </w:rPr>
        <w:t xml:space="preserve">dimanche 18 </w:t>
      </w:r>
      <w:r w:rsidRPr="007F44CA">
        <w:rPr>
          <w:rFonts w:asciiTheme="minorHAnsi" w:eastAsia="Arial" w:hAnsiTheme="minorHAnsi" w:cstheme="minorHAnsi"/>
          <w:b/>
          <w:u w:val="single"/>
        </w:rPr>
        <w:t>m</w:t>
      </w:r>
      <w:r w:rsidR="00891E31">
        <w:rPr>
          <w:rFonts w:asciiTheme="minorHAnsi" w:eastAsia="Arial" w:hAnsiTheme="minorHAnsi" w:cstheme="minorHAnsi"/>
          <w:b/>
          <w:u w:val="single"/>
        </w:rPr>
        <w:t>ai</w:t>
      </w:r>
      <w:r w:rsidRPr="007F44CA">
        <w:rPr>
          <w:rFonts w:asciiTheme="minorHAnsi" w:eastAsia="Arial" w:hAnsiTheme="minorHAnsi" w:cstheme="minorHAnsi"/>
          <w:b/>
          <w:u w:val="single"/>
        </w:rPr>
        <w:t xml:space="preserve"> à 23h59</w:t>
      </w:r>
      <w:r w:rsidRPr="007F44CA">
        <w:rPr>
          <w:rFonts w:asciiTheme="minorHAnsi" w:eastAsia="Arial" w:hAnsiTheme="minorHAnsi" w:cstheme="minorHAnsi"/>
          <w:u w:val="single"/>
        </w:rPr>
        <w:t>.</w:t>
      </w:r>
    </w:p>
    <w:sectPr w:rsidR="00C21154" w:rsidRPr="00C21154" w:rsidSect="00F76C5F">
      <w:headerReference w:type="default" r:id="rId8"/>
      <w:footerReference w:type="default" r:id="rId9"/>
      <w:headerReference w:type="first" r:id="rId10"/>
      <w:pgSz w:w="11906" w:h="16838"/>
      <w:pgMar w:top="1417" w:right="1417" w:bottom="1417" w:left="1417" w:header="708"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6B05" w14:textId="77777777" w:rsidR="00343C71" w:rsidRDefault="00343C71">
      <w:pPr>
        <w:spacing w:after="0" w:line="240" w:lineRule="auto"/>
      </w:pPr>
      <w:r>
        <w:separator/>
      </w:r>
    </w:p>
  </w:endnote>
  <w:endnote w:type="continuationSeparator" w:id="0">
    <w:p w14:paraId="1BE17F26" w14:textId="77777777" w:rsidR="00343C71" w:rsidRDefault="0034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4454" w14:textId="4E486147" w:rsidR="00B65E01" w:rsidRDefault="00B65E01">
    <w:pPr>
      <w:pBdr>
        <w:top w:val="nil"/>
        <w:left w:val="nil"/>
        <w:bottom w:val="nil"/>
        <w:right w:val="nil"/>
        <w:between w:val="nil"/>
      </w:pBdr>
      <w:tabs>
        <w:tab w:val="center" w:pos="4536"/>
        <w:tab w:val="right" w:pos="9072"/>
      </w:tabs>
      <w:spacing w:after="0" w:line="240" w:lineRule="auto"/>
      <w:jc w:val="right"/>
      <w:rPr>
        <w:color w:val="000000"/>
      </w:rPr>
    </w:pPr>
  </w:p>
  <w:p w14:paraId="00721141" w14:textId="260155C5" w:rsidR="00B65E01" w:rsidRDefault="00B65E01">
    <w:pPr>
      <w:pBdr>
        <w:top w:val="nil"/>
        <w:left w:val="nil"/>
        <w:bottom w:val="nil"/>
        <w:right w:val="nil"/>
        <w:between w:val="nil"/>
      </w:pBdr>
      <w:tabs>
        <w:tab w:val="center" w:pos="4536"/>
        <w:tab w:val="right" w:pos="9072"/>
      </w:tabs>
      <w:spacing w:after="0" w:line="240" w:lineRule="auto"/>
      <w:jc w:val="right"/>
      <w:rPr>
        <w:color w:val="000000"/>
      </w:rPr>
    </w:pPr>
    <w:r>
      <w:rPr>
        <w:noProof/>
      </w:rPr>
      <mc:AlternateContent>
        <mc:Choice Requires="wps">
          <w:drawing>
            <wp:anchor distT="45720" distB="45720" distL="114300" distR="114300" simplePos="0" relativeHeight="251660288" behindDoc="0" locked="0" layoutInCell="1" hidden="0" allowOverlap="1" wp14:anchorId="6A4406B0" wp14:editId="0B2561C7">
              <wp:simplePos x="0" y="0"/>
              <wp:positionH relativeFrom="column">
                <wp:posOffset>-88899</wp:posOffset>
              </wp:positionH>
              <wp:positionV relativeFrom="paragraph">
                <wp:posOffset>71120</wp:posOffset>
              </wp:positionV>
              <wp:extent cx="5256774" cy="332707"/>
              <wp:effectExtent l="0" t="0" r="0" b="0"/>
              <wp:wrapNone/>
              <wp:docPr id="218" name="Rectangle 218"/>
              <wp:cNvGraphicFramePr/>
              <a:graphic xmlns:a="http://schemas.openxmlformats.org/drawingml/2006/main">
                <a:graphicData uri="http://schemas.microsoft.com/office/word/2010/wordprocessingShape">
                  <wps:wsp>
                    <wps:cNvSpPr/>
                    <wps:spPr>
                      <a:xfrm>
                        <a:off x="0" y="0"/>
                        <a:ext cx="5256774" cy="332707"/>
                      </a:xfrm>
                      <a:prstGeom prst="rect">
                        <a:avLst/>
                      </a:prstGeom>
                      <a:solidFill>
                        <a:srgbClr val="FFFFFF"/>
                      </a:solidFill>
                      <a:ln>
                        <a:noFill/>
                      </a:ln>
                    </wps:spPr>
                    <wps:txbx>
                      <w:txbxContent>
                        <w:p w14:paraId="6449011A" w14:textId="14B005D3" w:rsidR="00B65E01" w:rsidRPr="00F76C5F" w:rsidRDefault="00B65E01" w:rsidP="00F76C5F">
                          <w:pPr>
                            <w:spacing w:after="0" w:line="240" w:lineRule="auto"/>
                            <w:textDirection w:val="btLr"/>
                            <w:rPr>
                              <w:rFonts w:asciiTheme="majorHAnsi" w:eastAsia="Arial" w:hAnsiTheme="majorHAnsi" w:cstheme="majorHAnsi"/>
                              <w:color w:val="000000"/>
                              <w:sz w:val="16"/>
                            </w:rPr>
                          </w:pPr>
                          <w:proofErr w:type="spellStart"/>
                          <w:r w:rsidRPr="00FA0EBA">
                            <w:rPr>
                              <w:rFonts w:asciiTheme="majorHAnsi" w:eastAsia="Arial" w:hAnsiTheme="majorHAnsi" w:cstheme="majorHAnsi"/>
                              <w:color w:val="000000"/>
                              <w:sz w:val="16"/>
                            </w:rPr>
                            <w:t>TdR</w:t>
                          </w:r>
                          <w:proofErr w:type="spellEnd"/>
                          <w:r w:rsidRPr="00FA0EBA">
                            <w:rPr>
                              <w:rFonts w:asciiTheme="majorHAnsi" w:eastAsia="Arial" w:hAnsiTheme="majorHAnsi" w:cstheme="majorHAnsi"/>
                              <w:color w:val="000000"/>
                              <w:sz w:val="16"/>
                            </w:rPr>
                            <w:t xml:space="preserve"> – </w:t>
                          </w:r>
                          <w:r w:rsidRPr="00F76C5F">
                            <w:rPr>
                              <w:rFonts w:asciiTheme="majorHAnsi" w:eastAsia="Arial" w:hAnsiTheme="majorHAnsi" w:cstheme="majorHAnsi"/>
                              <w:color w:val="000000"/>
                              <w:sz w:val="16"/>
                            </w:rPr>
                            <w:t>Amélioration de la qualité des formations dispensées par les structures d’accompagnement subventionnées dans le cadre des appels à projets</w:t>
                          </w:r>
                        </w:p>
                      </w:txbxContent>
                    </wps:txbx>
                    <wps:bodyPr spcFirstLastPara="1" wrap="square" lIns="91425" tIns="45700" rIns="91425" bIns="45700" anchor="t" anchorCtr="0">
                      <a:noAutofit/>
                    </wps:bodyPr>
                  </wps:wsp>
                </a:graphicData>
              </a:graphic>
            </wp:anchor>
          </w:drawing>
        </mc:Choice>
        <mc:Fallback>
          <w:pict>
            <v:rect w14:anchorId="6A4406B0" id="Rectangle 218" o:spid="_x0000_s1026" style="position:absolute;left:0;text-align:left;margin-left:-7pt;margin-top:5.6pt;width:413.9pt;height:26.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" stroked="f">
              <v:textbox inset="2.53958mm,1.2694mm,2.53958mm,1.2694mm">
                <w:txbxContent>
                  <w:p w14:paraId="6449011A" w14:textId="14B005D3" w:rsidR="0063030C" w:rsidRPr="00F76C5F" w:rsidRDefault="0063030C" w:rsidP="00F76C5F">
                    <w:pPr>
                      <w:spacing w:after="0" w:line="240" w:lineRule="auto"/>
                      <w:textDirection w:val="btLr"/>
                      <w:rPr>
                        <w:rFonts w:asciiTheme="majorHAnsi" w:eastAsia="Arial" w:hAnsiTheme="majorHAnsi" w:cstheme="majorHAnsi"/>
                        <w:color w:val="000000"/>
                        <w:sz w:val="16"/>
                      </w:rPr>
                    </w:pPr>
                    <w:r w:rsidRPr="00FA0EBA">
                      <w:rPr>
                        <w:rFonts w:asciiTheme="majorHAnsi" w:eastAsia="Arial" w:hAnsiTheme="majorHAnsi" w:cstheme="majorHAnsi"/>
                        <w:color w:val="000000"/>
                        <w:sz w:val="16"/>
                      </w:rPr>
                      <w:t xml:space="preserve">TdR – </w:t>
                    </w:r>
                    <w:r w:rsidR="00F76C5F" w:rsidRPr="00F76C5F">
                      <w:rPr>
                        <w:rFonts w:asciiTheme="majorHAnsi" w:eastAsia="Arial" w:hAnsiTheme="majorHAnsi" w:cstheme="majorHAnsi"/>
                        <w:color w:val="000000"/>
                        <w:sz w:val="16"/>
                      </w:rPr>
                      <w:t>Amélioration de la qualité des formations dispensées par les structures d’accompagnement subventionnées dans le cadre des appels à projets</w:t>
                    </w:r>
                  </w:p>
                </w:txbxContent>
              </v:textbox>
            </v:rect>
          </w:pict>
        </mc:Fallback>
      </mc:AlternateContent>
    </w:r>
  </w:p>
  <w:p w14:paraId="330C89B6" w14:textId="594A1B14" w:rsidR="00B65E01" w:rsidRPr="00FA0EBA" w:rsidRDefault="00B65E01">
    <w:pPr>
      <w:pBdr>
        <w:top w:val="nil"/>
        <w:left w:val="nil"/>
        <w:bottom w:val="nil"/>
        <w:right w:val="nil"/>
        <w:between w:val="nil"/>
      </w:pBdr>
      <w:tabs>
        <w:tab w:val="center" w:pos="4536"/>
        <w:tab w:val="right" w:pos="9072"/>
      </w:tabs>
      <w:spacing w:after="0" w:line="240" w:lineRule="auto"/>
      <w:jc w:val="right"/>
      <w:rPr>
        <w:rFonts w:asciiTheme="majorHAnsi" w:eastAsia="Times New Roman" w:hAnsiTheme="majorHAnsi" w:cstheme="majorHAnsi"/>
        <w:color w:val="000000"/>
        <w:sz w:val="16"/>
        <w:szCs w:val="18"/>
      </w:rPr>
    </w:pPr>
    <w:r w:rsidRPr="00FA0EBA">
      <w:rPr>
        <w:rFonts w:asciiTheme="majorHAnsi" w:eastAsia="Times New Roman" w:hAnsiTheme="majorHAnsi" w:cstheme="majorHAnsi"/>
        <w:color w:val="000000"/>
        <w:sz w:val="16"/>
        <w:szCs w:val="18"/>
      </w:rPr>
      <w:fldChar w:fldCharType="begin"/>
    </w:r>
    <w:r w:rsidRPr="00FA0EBA">
      <w:rPr>
        <w:rFonts w:asciiTheme="majorHAnsi" w:eastAsia="Times New Roman" w:hAnsiTheme="majorHAnsi" w:cstheme="majorHAnsi"/>
        <w:color w:val="000000"/>
        <w:sz w:val="16"/>
        <w:szCs w:val="18"/>
      </w:rPr>
      <w:instrText>PAGE</w:instrText>
    </w:r>
    <w:r w:rsidRPr="00FA0EBA">
      <w:rPr>
        <w:rFonts w:asciiTheme="majorHAnsi" w:eastAsia="Times New Roman" w:hAnsiTheme="majorHAnsi" w:cstheme="majorHAnsi"/>
        <w:color w:val="000000"/>
        <w:sz w:val="16"/>
        <w:szCs w:val="18"/>
      </w:rPr>
      <w:fldChar w:fldCharType="separate"/>
    </w:r>
    <w:r w:rsidR="00891E31">
      <w:rPr>
        <w:rFonts w:asciiTheme="majorHAnsi" w:eastAsia="Times New Roman" w:hAnsiTheme="majorHAnsi" w:cstheme="majorHAnsi"/>
        <w:noProof/>
        <w:color w:val="000000"/>
        <w:sz w:val="16"/>
        <w:szCs w:val="18"/>
      </w:rPr>
      <w:t>3</w:t>
    </w:r>
    <w:r w:rsidRPr="00FA0EBA">
      <w:rPr>
        <w:rFonts w:asciiTheme="majorHAnsi" w:eastAsia="Times New Roman" w:hAnsiTheme="majorHAnsi" w:cstheme="majorHAnsi"/>
        <w:color w:val="000000"/>
        <w:sz w:val="16"/>
        <w:szCs w:val="18"/>
      </w:rPr>
      <w:fldChar w:fldCharType="end"/>
    </w:r>
  </w:p>
  <w:p w14:paraId="030BCD36" w14:textId="77777777" w:rsidR="00B65E01" w:rsidRDefault="00B65E0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5E72B" w14:textId="77777777" w:rsidR="00343C71" w:rsidRDefault="00343C71">
      <w:pPr>
        <w:spacing w:after="0" w:line="240" w:lineRule="auto"/>
      </w:pPr>
      <w:r>
        <w:separator/>
      </w:r>
    </w:p>
  </w:footnote>
  <w:footnote w:type="continuationSeparator" w:id="0">
    <w:p w14:paraId="02FED0AA" w14:textId="77777777" w:rsidR="00343C71" w:rsidRDefault="00343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C9B1" w14:textId="77777777" w:rsidR="00B65E01" w:rsidRDefault="00B65E01">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B6247FB" wp14:editId="547010DE">
          <wp:simplePos x="0" y="0"/>
          <wp:positionH relativeFrom="column">
            <wp:posOffset>-1269</wp:posOffset>
          </wp:positionH>
          <wp:positionV relativeFrom="paragraph">
            <wp:posOffset>24130</wp:posOffset>
          </wp:positionV>
          <wp:extent cx="932593" cy="319191"/>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2593" cy="319191"/>
                  </a:xfrm>
                  <a:prstGeom prst="rect">
                    <a:avLst/>
                  </a:prstGeom>
                  <a:ln/>
                </pic:spPr>
              </pic:pic>
            </a:graphicData>
          </a:graphic>
        </wp:anchor>
      </w:drawing>
    </w:r>
  </w:p>
  <w:p w14:paraId="21B563A5" w14:textId="77777777" w:rsidR="00B65E01" w:rsidRDefault="00B65E0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4F0D" w14:textId="77777777" w:rsidR="00B65E01" w:rsidRDefault="00B65E01">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F57B0B3" wp14:editId="1222BD8A">
          <wp:extent cx="791475" cy="350022"/>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1475" cy="350022"/>
                  </a:xfrm>
                  <a:prstGeom prst="rect">
                    <a:avLst/>
                  </a:prstGeom>
                  <a:ln/>
                </pic:spPr>
              </pic:pic>
            </a:graphicData>
          </a:graphic>
        </wp:inline>
      </w:drawing>
    </w:r>
    <w:r>
      <w:rPr>
        <w:color w:val="000000"/>
      </w:rPr>
      <w:t xml:space="preserve">  </w:t>
    </w:r>
    <w:r>
      <w:rPr>
        <w:noProof/>
      </w:rPr>
      <w:drawing>
        <wp:inline distT="0" distB="0" distL="0" distR="0" wp14:anchorId="59CE0A02" wp14:editId="5062D561">
          <wp:extent cx="875982" cy="30480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5982" cy="3048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AA0BE3B" wp14:editId="03AECF07">
          <wp:simplePos x="0" y="0"/>
          <wp:positionH relativeFrom="column">
            <wp:posOffset>1876425</wp:posOffset>
          </wp:positionH>
          <wp:positionV relativeFrom="paragraph">
            <wp:posOffset>19050</wp:posOffset>
          </wp:positionV>
          <wp:extent cx="932593" cy="319191"/>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2593" cy="319191"/>
                  </a:xfrm>
                  <a:prstGeom prst="rect">
                    <a:avLst/>
                  </a:prstGeom>
                  <a:ln/>
                </pic:spPr>
              </pic:pic>
            </a:graphicData>
          </a:graphic>
        </wp:anchor>
      </w:drawing>
    </w:r>
  </w:p>
  <w:p w14:paraId="6BF06170" w14:textId="77777777" w:rsidR="00B65E01" w:rsidRDefault="00B65E0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2"/>
    <w:multiLevelType w:val="multilevel"/>
    <w:tmpl w:val="2F147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034AF"/>
    <w:multiLevelType w:val="multilevel"/>
    <w:tmpl w:val="96EA23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45AAB"/>
    <w:multiLevelType w:val="multilevel"/>
    <w:tmpl w:val="46E086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D509EF"/>
    <w:multiLevelType w:val="multilevel"/>
    <w:tmpl w:val="A3A8F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16A4A"/>
    <w:multiLevelType w:val="multilevel"/>
    <w:tmpl w:val="259E74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F8A3AE1"/>
    <w:multiLevelType w:val="hybridMultilevel"/>
    <w:tmpl w:val="1C24ED42"/>
    <w:lvl w:ilvl="0" w:tplc="13C6092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354AF"/>
    <w:multiLevelType w:val="multilevel"/>
    <w:tmpl w:val="2C24B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2C0451"/>
    <w:multiLevelType w:val="multilevel"/>
    <w:tmpl w:val="B3C06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9E24AB"/>
    <w:multiLevelType w:val="multilevel"/>
    <w:tmpl w:val="E384C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7519E3"/>
    <w:multiLevelType w:val="multilevel"/>
    <w:tmpl w:val="8DCAF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41519"/>
    <w:multiLevelType w:val="multilevel"/>
    <w:tmpl w:val="259E74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8124427"/>
    <w:multiLevelType w:val="hybridMultilevel"/>
    <w:tmpl w:val="7EF033E4"/>
    <w:lvl w:ilvl="0" w:tplc="CD2E10C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3C4788"/>
    <w:multiLevelType w:val="hybridMultilevel"/>
    <w:tmpl w:val="DC4C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E52308"/>
    <w:multiLevelType w:val="hybridMultilevel"/>
    <w:tmpl w:val="F5BE0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574C3B"/>
    <w:multiLevelType w:val="multilevel"/>
    <w:tmpl w:val="7F9AB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6E32DF"/>
    <w:multiLevelType w:val="multilevel"/>
    <w:tmpl w:val="A0F20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1A24F0"/>
    <w:multiLevelType w:val="multilevel"/>
    <w:tmpl w:val="84288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A114CD3"/>
    <w:multiLevelType w:val="hybridMultilevel"/>
    <w:tmpl w:val="202C93B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8"/>
  </w:num>
  <w:num w:numId="2">
    <w:abstractNumId w:val="16"/>
  </w:num>
  <w:num w:numId="3">
    <w:abstractNumId w:val="6"/>
  </w:num>
  <w:num w:numId="4">
    <w:abstractNumId w:val="3"/>
  </w:num>
  <w:num w:numId="5">
    <w:abstractNumId w:val="14"/>
  </w:num>
  <w:num w:numId="6">
    <w:abstractNumId w:val="7"/>
  </w:num>
  <w:num w:numId="7">
    <w:abstractNumId w:val="2"/>
  </w:num>
  <w:num w:numId="8">
    <w:abstractNumId w:val="1"/>
  </w:num>
  <w:num w:numId="9">
    <w:abstractNumId w:val="0"/>
  </w:num>
  <w:num w:numId="10">
    <w:abstractNumId w:val="9"/>
  </w:num>
  <w:num w:numId="11">
    <w:abstractNumId w:val="17"/>
  </w:num>
  <w:num w:numId="12">
    <w:abstractNumId w:val="13"/>
  </w:num>
  <w:num w:numId="13">
    <w:abstractNumId w:val="12"/>
  </w:num>
  <w:num w:numId="14">
    <w:abstractNumId w:val="5"/>
  </w:num>
  <w:num w:numId="15">
    <w:abstractNumId w:val="10"/>
  </w:num>
  <w:num w:numId="16">
    <w:abstractNumId w:val="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B6"/>
    <w:rsid w:val="000053AB"/>
    <w:rsid w:val="00016EDA"/>
    <w:rsid w:val="00017138"/>
    <w:rsid w:val="000E7E83"/>
    <w:rsid w:val="000F0D54"/>
    <w:rsid w:val="00103D2A"/>
    <w:rsid w:val="00140DF0"/>
    <w:rsid w:val="001E6B0E"/>
    <w:rsid w:val="002015D9"/>
    <w:rsid w:val="0021294D"/>
    <w:rsid w:val="002179FD"/>
    <w:rsid w:val="00224C83"/>
    <w:rsid w:val="002301CF"/>
    <w:rsid w:val="0025398B"/>
    <w:rsid w:val="002A3F17"/>
    <w:rsid w:val="002B70B3"/>
    <w:rsid w:val="002F182E"/>
    <w:rsid w:val="00306485"/>
    <w:rsid w:val="0032777D"/>
    <w:rsid w:val="003320E5"/>
    <w:rsid w:val="00334AFE"/>
    <w:rsid w:val="00343C71"/>
    <w:rsid w:val="00351970"/>
    <w:rsid w:val="00356714"/>
    <w:rsid w:val="00376D78"/>
    <w:rsid w:val="003878E0"/>
    <w:rsid w:val="003C24B1"/>
    <w:rsid w:val="003D6E76"/>
    <w:rsid w:val="003F6F5A"/>
    <w:rsid w:val="0040389A"/>
    <w:rsid w:val="00434428"/>
    <w:rsid w:val="0045463D"/>
    <w:rsid w:val="004763A2"/>
    <w:rsid w:val="004A6F64"/>
    <w:rsid w:val="004B0760"/>
    <w:rsid w:val="004B6800"/>
    <w:rsid w:val="004F2B63"/>
    <w:rsid w:val="004F6DA2"/>
    <w:rsid w:val="00503190"/>
    <w:rsid w:val="005158E2"/>
    <w:rsid w:val="005630DA"/>
    <w:rsid w:val="00564DB4"/>
    <w:rsid w:val="005C3F34"/>
    <w:rsid w:val="00622288"/>
    <w:rsid w:val="0062675C"/>
    <w:rsid w:val="0063030C"/>
    <w:rsid w:val="00701DCE"/>
    <w:rsid w:val="00704BB6"/>
    <w:rsid w:val="007065BC"/>
    <w:rsid w:val="00706C91"/>
    <w:rsid w:val="00712575"/>
    <w:rsid w:val="00724B40"/>
    <w:rsid w:val="0074083A"/>
    <w:rsid w:val="007A3A37"/>
    <w:rsid w:val="007A6ED3"/>
    <w:rsid w:val="007B0E4A"/>
    <w:rsid w:val="007D4298"/>
    <w:rsid w:val="007F44CA"/>
    <w:rsid w:val="0084322C"/>
    <w:rsid w:val="0084678A"/>
    <w:rsid w:val="00891E31"/>
    <w:rsid w:val="008C52B0"/>
    <w:rsid w:val="00923565"/>
    <w:rsid w:val="009510E3"/>
    <w:rsid w:val="009528B9"/>
    <w:rsid w:val="009631F0"/>
    <w:rsid w:val="00987CDB"/>
    <w:rsid w:val="009B2500"/>
    <w:rsid w:val="009D1EE5"/>
    <w:rsid w:val="009F5B6F"/>
    <w:rsid w:val="00A2372A"/>
    <w:rsid w:val="00A27516"/>
    <w:rsid w:val="00A60A8A"/>
    <w:rsid w:val="00AE6C41"/>
    <w:rsid w:val="00AE6F7C"/>
    <w:rsid w:val="00AF6549"/>
    <w:rsid w:val="00B361F0"/>
    <w:rsid w:val="00B52D21"/>
    <w:rsid w:val="00B65E01"/>
    <w:rsid w:val="00BA3DAC"/>
    <w:rsid w:val="00BD27C6"/>
    <w:rsid w:val="00BE676B"/>
    <w:rsid w:val="00C0127A"/>
    <w:rsid w:val="00C029EA"/>
    <w:rsid w:val="00C21154"/>
    <w:rsid w:val="00C34D4D"/>
    <w:rsid w:val="00C81678"/>
    <w:rsid w:val="00C97D4E"/>
    <w:rsid w:val="00CC1A8D"/>
    <w:rsid w:val="00D2065E"/>
    <w:rsid w:val="00D47651"/>
    <w:rsid w:val="00DF50A0"/>
    <w:rsid w:val="00E55C36"/>
    <w:rsid w:val="00E807C3"/>
    <w:rsid w:val="00EA608B"/>
    <w:rsid w:val="00EB7878"/>
    <w:rsid w:val="00EC3A5E"/>
    <w:rsid w:val="00EE1D68"/>
    <w:rsid w:val="00EF2688"/>
    <w:rsid w:val="00F234AA"/>
    <w:rsid w:val="00F61BA8"/>
    <w:rsid w:val="00F65C08"/>
    <w:rsid w:val="00F76C5F"/>
    <w:rsid w:val="00FA0EBA"/>
    <w:rsid w:val="00FC1BC2"/>
    <w:rsid w:val="00FE0A86"/>
    <w:rsid w:val="00FF4B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7E227"/>
  <w15:docId w15:val="{AC5CC2BF-9B6F-457E-B5FF-57EB028B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171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3Car">
    <w:name w:val="Titre 3 Car"/>
    <w:basedOn w:val="Policepardfaut"/>
    <w:link w:val="Titre3"/>
    <w:uiPriority w:val="9"/>
    <w:rsid w:val="00171E5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71E52"/>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link w:val="Char2"/>
    <w:uiPriority w:val="99"/>
    <w:qFormat/>
    <w:rsid w:val="00BF5394"/>
  </w:style>
  <w:style w:type="paragraph" w:customStyle="1" w:styleId="Char2">
    <w:name w:val="Char2"/>
    <w:basedOn w:val="Normal"/>
    <w:link w:val="Appelnotedebasdep"/>
    <w:uiPriority w:val="99"/>
    <w:rsid w:val="00BF5394"/>
    <w:pPr>
      <w:spacing w:line="240" w:lineRule="exact"/>
    </w:pPr>
  </w:style>
  <w:style w:type="paragraph" w:styleId="Notedebasdepage">
    <w:name w:val="footnote text"/>
    <w:basedOn w:val="Normal"/>
    <w:link w:val="NotedebasdepageCar"/>
    <w:uiPriority w:val="99"/>
    <w:qFormat/>
    <w:rsid w:val="00BF5394"/>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BF5394"/>
    <w:rPr>
      <w:rFonts w:ascii="Times New Roman" w:eastAsia="Times New Roman" w:hAnsi="Times New Roman" w:cs="Times New Roman"/>
      <w:sz w:val="20"/>
      <w:szCs w:val="20"/>
      <w:lang w:eastAsia="fr-FR"/>
    </w:rPr>
  </w:style>
  <w:style w:type="table" w:styleId="Grilledutableau">
    <w:name w:val="Table Grid"/>
    <w:basedOn w:val="TableauNormal"/>
    <w:uiPriority w:val="39"/>
    <w:rsid w:val="00BF53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BF5394"/>
    <w:pPr>
      <w:ind w:left="720"/>
      <w:contextualSpacing/>
    </w:pPr>
    <w:rPr>
      <w:rFonts w:ascii="Arial" w:hAnsi="Arial"/>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BF5394"/>
    <w:rPr>
      <w:rFonts w:ascii="Arial" w:hAnsi="Arial"/>
    </w:rPr>
  </w:style>
  <w:style w:type="paragraph" w:styleId="En-tte">
    <w:name w:val="header"/>
    <w:basedOn w:val="Normal"/>
    <w:link w:val="En-tteCar"/>
    <w:uiPriority w:val="99"/>
    <w:unhideWhenUsed/>
    <w:qFormat/>
    <w:rsid w:val="00BF5394"/>
    <w:pPr>
      <w:tabs>
        <w:tab w:val="center" w:pos="4536"/>
        <w:tab w:val="right" w:pos="9072"/>
      </w:tabs>
      <w:spacing w:after="0" w:line="240" w:lineRule="auto"/>
    </w:pPr>
  </w:style>
  <w:style w:type="character" w:customStyle="1" w:styleId="En-tteCar">
    <w:name w:val="En-tête Car"/>
    <w:basedOn w:val="Policepardfaut"/>
    <w:link w:val="En-tte"/>
    <w:uiPriority w:val="99"/>
    <w:rsid w:val="00BF5394"/>
  </w:style>
  <w:style w:type="paragraph" w:styleId="Pieddepage">
    <w:name w:val="footer"/>
    <w:basedOn w:val="Normal"/>
    <w:link w:val="PieddepageCar"/>
    <w:uiPriority w:val="99"/>
    <w:unhideWhenUsed/>
    <w:rsid w:val="00BF5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394"/>
  </w:style>
  <w:style w:type="paragraph" w:styleId="Sansinterligne">
    <w:name w:val="No Spacing"/>
    <w:uiPriority w:val="1"/>
    <w:qFormat/>
    <w:rsid w:val="00661616"/>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E6297A"/>
    <w:rPr>
      <w:sz w:val="16"/>
      <w:szCs w:val="16"/>
    </w:rPr>
  </w:style>
  <w:style w:type="paragraph" w:styleId="Commentaire">
    <w:name w:val="annotation text"/>
    <w:basedOn w:val="Normal"/>
    <w:link w:val="CommentaireCar"/>
    <w:uiPriority w:val="99"/>
    <w:unhideWhenUsed/>
    <w:rsid w:val="00E6297A"/>
    <w:pPr>
      <w:spacing w:line="240" w:lineRule="auto"/>
    </w:pPr>
    <w:rPr>
      <w:sz w:val="20"/>
      <w:szCs w:val="20"/>
    </w:rPr>
  </w:style>
  <w:style w:type="character" w:customStyle="1" w:styleId="CommentaireCar">
    <w:name w:val="Commentaire Car"/>
    <w:basedOn w:val="Policepardfaut"/>
    <w:link w:val="Commentaire"/>
    <w:uiPriority w:val="99"/>
    <w:rsid w:val="00E6297A"/>
    <w:rPr>
      <w:sz w:val="20"/>
      <w:szCs w:val="20"/>
    </w:rPr>
  </w:style>
  <w:style w:type="paragraph" w:styleId="Objetducommentaire">
    <w:name w:val="annotation subject"/>
    <w:basedOn w:val="Commentaire"/>
    <w:next w:val="Commentaire"/>
    <w:link w:val="ObjetducommentaireCar"/>
    <w:uiPriority w:val="99"/>
    <w:semiHidden/>
    <w:unhideWhenUsed/>
    <w:rsid w:val="00E6297A"/>
    <w:rPr>
      <w:b/>
      <w:bCs/>
    </w:rPr>
  </w:style>
  <w:style w:type="character" w:customStyle="1" w:styleId="ObjetducommentaireCar">
    <w:name w:val="Objet du commentaire Car"/>
    <w:basedOn w:val="CommentaireCar"/>
    <w:link w:val="Objetducommentaire"/>
    <w:uiPriority w:val="99"/>
    <w:semiHidden/>
    <w:rsid w:val="00E6297A"/>
    <w:rPr>
      <w:b/>
      <w:bCs/>
      <w:sz w:val="20"/>
      <w:szCs w:val="20"/>
    </w:rPr>
  </w:style>
  <w:style w:type="paragraph" w:styleId="Textedebulles">
    <w:name w:val="Balloon Text"/>
    <w:basedOn w:val="Normal"/>
    <w:link w:val="TextedebullesCar"/>
    <w:uiPriority w:val="99"/>
    <w:semiHidden/>
    <w:unhideWhenUsed/>
    <w:rsid w:val="00E629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97A"/>
    <w:rPr>
      <w:rFonts w:ascii="Segoe UI" w:hAnsi="Segoe UI" w:cs="Segoe UI"/>
      <w:sz w:val="18"/>
      <w:szCs w:val="18"/>
    </w:rPr>
  </w:style>
  <w:style w:type="paragraph" w:customStyle="1" w:styleId="Default">
    <w:name w:val="Default"/>
    <w:rsid w:val="00B2192D"/>
    <w:pPr>
      <w:autoSpaceDE w:val="0"/>
      <w:autoSpaceDN w:val="0"/>
      <w:adjustRightInd w:val="0"/>
      <w:spacing w:after="0" w:line="240" w:lineRule="auto"/>
    </w:pPr>
    <w:rPr>
      <w:rFonts w:ascii="Times New Roman" w:hAnsi="Times New Roman" w:cs="Times New Roman"/>
      <w:color w:val="000000"/>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1">
    <w:name w:val="1"/>
    <w:basedOn w:val="TableNormal"/>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3774">
      <w:bodyDiv w:val="1"/>
      <w:marLeft w:val="0"/>
      <w:marRight w:val="0"/>
      <w:marTop w:val="0"/>
      <w:marBottom w:val="0"/>
      <w:divBdr>
        <w:top w:val="none" w:sz="0" w:space="0" w:color="auto"/>
        <w:left w:val="none" w:sz="0" w:space="0" w:color="auto"/>
        <w:bottom w:val="none" w:sz="0" w:space="0" w:color="auto"/>
        <w:right w:val="none" w:sz="0" w:space="0" w:color="auto"/>
      </w:divBdr>
      <w:divsChild>
        <w:div w:id="2036610659">
          <w:marLeft w:val="0"/>
          <w:marRight w:val="0"/>
          <w:marTop w:val="0"/>
          <w:marBottom w:val="0"/>
          <w:divBdr>
            <w:top w:val="none" w:sz="0" w:space="0" w:color="auto"/>
            <w:left w:val="none" w:sz="0" w:space="0" w:color="auto"/>
            <w:bottom w:val="none" w:sz="0" w:space="0" w:color="auto"/>
            <w:right w:val="none" w:sz="0" w:space="0" w:color="auto"/>
          </w:divBdr>
          <w:divsChild>
            <w:div w:id="892737607">
              <w:marLeft w:val="0"/>
              <w:marRight w:val="0"/>
              <w:marTop w:val="0"/>
              <w:marBottom w:val="0"/>
              <w:divBdr>
                <w:top w:val="none" w:sz="0" w:space="0" w:color="auto"/>
                <w:left w:val="none" w:sz="0" w:space="0" w:color="auto"/>
                <w:bottom w:val="none" w:sz="0" w:space="0" w:color="auto"/>
                <w:right w:val="none" w:sz="0" w:space="0" w:color="auto"/>
              </w:divBdr>
              <w:divsChild>
                <w:div w:id="84427995">
                  <w:marLeft w:val="0"/>
                  <w:marRight w:val="0"/>
                  <w:marTop w:val="0"/>
                  <w:marBottom w:val="0"/>
                  <w:divBdr>
                    <w:top w:val="none" w:sz="0" w:space="0" w:color="auto"/>
                    <w:left w:val="none" w:sz="0" w:space="0" w:color="auto"/>
                    <w:bottom w:val="none" w:sz="0" w:space="0" w:color="auto"/>
                    <w:right w:val="none" w:sz="0" w:space="0" w:color="auto"/>
                  </w:divBdr>
                  <w:divsChild>
                    <w:div w:id="1261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4vw/njlXjJ1nngN9CCWxFCzvA==">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1388</Words>
  <Characters>7638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BEN REDJEM</dc:creator>
  <cp:keywords/>
  <dc:description/>
  <cp:lastModifiedBy>Tarak BAOUEB</cp:lastModifiedBy>
  <cp:revision>2</cp:revision>
  <dcterms:created xsi:type="dcterms:W3CDTF">2025-04-29T15:39:00Z</dcterms:created>
  <dcterms:modified xsi:type="dcterms:W3CDTF">2025-04-29T15:39:00Z</dcterms:modified>
</cp:coreProperties>
</file>