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CE1" w:rsidRPr="00052F31" w:rsidRDefault="00947FFE">
      <w:pPr>
        <w:spacing w:before="200" w:after="60"/>
        <w:jc w:val="center"/>
        <w:rPr>
          <w:lang w:val="fr-FR"/>
        </w:rPr>
      </w:pPr>
      <w:r w:rsidRPr="00052F31">
        <w:rPr>
          <w:rFonts w:ascii="Calibri" w:eastAsia="Calibri" w:hAnsi="Calibri" w:cs="Calibri"/>
          <w:b/>
          <w:bCs/>
          <w:color w:val="1F3864"/>
          <w:sz w:val="34"/>
          <w:szCs w:val="34"/>
          <w:lang w:val="fr-FR"/>
        </w:rPr>
        <w:t>TERMES DE RÉFÉRENCE</w:t>
      </w:r>
    </w:p>
    <w:p w:rsidR="00407CE1" w:rsidRPr="00052F31" w:rsidRDefault="00947FFE">
      <w:pPr>
        <w:spacing w:after="60"/>
        <w:jc w:val="center"/>
        <w:rPr>
          <w:lang w:val="fr-FR"/>
        </w:rPr>
      </w:pPr>
      <w:r w:rsidRPr="00052F31">
        <w:rPr>
          <w:rFonts w:ascii="Calibri" w:eastAsia="Calibri" w:hAnsi="Calibri" w:cs="Calibri"/>
          <w:b/>
          <w:bCs/>
          <w:color w:val="2E5C9E"/>
          <w:sz w:val="26"/>
          <w:szCs w:val="26"/>
          <w:lang w:val="fr-FR"/>
        </w:rPr>
        <w:t>Recrutement d'un expert court terme</w:t>
      </w:r>
    </w:p>
    <w:p w:rsidR="00407CE1" w:rsidRPr="00052F31" w:rsidRDefault="00947FFE">
      <w:pPr>
        <w:spacing w:after="240"/>
        <w:jc w:val="center"/>
        <w:rPr>
          <w:lang w:val="fr-FR"/>
        </w:rPr>
      </w:pPr>
      <w:bookmarkStart w:id="0" w:name="_GoBack"/>
      <w:r w:rsidRPr="00052F31">
        <w:rPr>
          <w:rFonts w:ascii="Calibri" w:eastAsia="Calibri" w:hAnsi="Calibri" w:cs="Calibri"/>
          <w:b/>
          <w:bCs/>
          <w:i/>
          <w:iCs/>
          <w:color w:val="2E5C9E"/>
          <w:sz w:val="26"/>
          <w:szCs w:val="26"/>
          <w:lang w:val="fr-FR"/>
        </w:rPr>
        <w:t xml:space="preserve">« Expert Ferroviaire – Signalisation et sécurisation des infrastructures ferroviaires </w:t>
      </w:r>
      <w:bookmarkEnd w:id="0"/>
      <w:r w:rsidRPr="00052F31">
        <w:rPr>
          <w:rFonts w:ascii="Calibri" w:eastAsia="Calibri" w:hAnsi="Calibri" w:cs="Calibri"/>
          <w:b/>
          <w:bCs/>
          <w:i/>
          <w:iCs/>
          <w:color w:val="2E5C9E"/>
          <w:sz w:val="26"/>
          <w:szCs w:val="26"/>
          <w:lang w:val="fr-FR"/>
        </w:rPr>
        <w:t>»</w:t>
      </w:r>
    </w:p>
    <w:p w:rsidR="00407CE1" w:rsidRPr="00052F31" w:rsidRDefault="00947FFE">
      <w:pPr>
        <w:spacing w:after="240"/>
        <w:jc w:val="center"/>
        <w:rPr>
          <w:lang w:val="fr-FR"/>
        </w:rPr>
      </w:pPr>
      <w:r w:rsidRPr="00052F31">
        <w:rPr>
          <w:rFonts w:ascii="Calibri" w:eastAsia="Calibri" w:hAnsi="Calibri" w:cs="Calibri"/>
          <w:i/>
          <w:iCs/>
          <w:color w:val="595959"/>
          <w:sz w:val="22"/>
          <w:szCs w:val="22"/>
          <w:lang w:val="fr-FR"/>
        </w:rPr>
        <w:t>Projet CORAC 5-6 – Mesures d'accompagnement pour la réalisation des corridors stratégiques d'Afrique Centrale</w:t>
      </w:r>
    </w:p>
    <w:tbl>
      <w:tblPr>
        <w:tblW w:w="963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0" w:type="dxa"/>
          <w:right w:w="10" w:type="dxa"/>
        </w:tblCellMar>
        <w:tblLook w:val="0000" w:firstRow="0" w:lastRow="0" w:firstColumn="0" w:lastColumn="0" w:noHBand="0" w:noVBand="0"/>
      </w:tblPr>
      <w:tblGrid>
        <w:gridCol w:w="3100"/>
        <w:gridCol w:w="6538"/>
      </w:tblGrid>
      <w:tr w:rsidR="00407CE1" w:rsidRPr="00052F31">
        <w:tblPrEx>
          <w:tblCellMar>
            <w:top w:w="0" w:type="dxa"/>
            <w:bottom w:w="0" w:type="dxa"/>
          </w:tblCellMar>
        </w:tblPrEx>
        <w:tc>
          <w:tcPr>
            <w:tcW w:w="3100" w:type="dxa"/>
            <w:shd w:val="clear" w:color="auto" w:fill="D6E4F0"/>
            <w:tcMar>
              <w:top w:w="60" w:type="dxa"/>
              <w:left w:w="100" w:type="dxa"/>
              <w:bottom w:w="60" w:type="dxa"/>
              <w:right w:w="100" w:type="dxa"/>
            </w:tcMar>
            <w:vAlign w:val="center"/>
          </w:tcPr>
          <w:p w:rsidR="00407CE1" w:rsidRDefault="00947FFE">
            <w:pPr>
              <w:spacing w:line="264" w:lineRule="auto"/>
            </w:pPr>
            <w:r>
              <w:rPr>
                <w:rFonts w:ascii="Calibri" w:eastAsia="Calibri" w:hAnsi="Calibri" w:cs="Calibri"/>
                <w:b/>
                <w:bCs/>
                <w:color w:val="1F3864"/>
              </w:rPr>
              <w:t>Intitulé de la mission</w:t>
            </w:r>
          </w:p>
        </w:tc>
        <w:tc>
          <w:tcPr>
            <w:tcW w:w="6538" w:type="dxa"/>
            <w:tcMar>
              <w:top w:w="60" w:type="dxa"/>
              <w:left w:w="100" w:type="dxa"/>
              <w:bottom w:w="60" w:type="dxa"/>
              <w:right w:w="100" w:type="dxa"/>
            </w:tcMar>
            <w:vAlign w:val="center"/>
          </w:tcPr>
          <w:p w:rsidR="00407CE1" w:rsidRPr="00052F31" w:rsidRDefault="00947FFE">
            <w:pPr>
              <w:spacing w:line="264" w:lineRule="auto"/>
              <w:rPr>
                <w:lang w:val="fr-FR"/>
              </w:rPr>
            </w:pPr>
            <w:r w:rsidRPr="00052F31">
              <w:rPr>
                <w:rFonts w:ascii="Calibri" w:eastAsia="Calibri" w:hAnsi="Calibri" w:cs="Calibri"/>
                <w:color w:val="000000"/>
                <w:lang w:val="fr-FR"/>
              </w:rPr>
              <w:t>Expert court terme « Ferroviaire – Signalisation et sécurisation des infrastructures ferroviaires »</w:t>
            </w:r>
          </w:p>
        </w:tc>
      </w:tr>
      <w:tr w:rsidR="00407CE1" w:rsidRPr="00052F31">
        <w:tblPrEx>
          <w:tblCellMar>
            <w:top w:w="0" w:type="dxa"/>
            <w:bottom w:w="0" w:type="dxa"/>
          </w:tblCellMar>
        </w:tblPrEx>
        <w:tc>
          <w:tcPr>
            <w:tcW w:w="3100" w:type="dxa"/>
            <w:shd w:val="clear" w:color="auto" w:fill="D6E4F0"/>
            <w:tcMar>
              <w:top w:w="60" w:type="dxa"/>
              <w:left w:w="100" w:type="dxa"/>
              <w:bottom w:w="60" w:type="dxa"/>
              <w:right w:w="100" w:type="dxa"/>
            </w:tcMar>
            <w:vAlign w:val="center"/>
          </w:tcPr>
          <w:p w:rsidR="00407CE1" w:rsidRDefault="00947FFE">
            <w:pPr>
              <w:spacing w:line="264" w:lineRule="auto"/>
            </w:pPr>
            <w:r>
              <w:rPr>
                <w:rFonts w:ascii="Calibri" w:eastAsia="Calibri" w:hAnsi="Calibri" w:cs="Calibri"/>
                <w:b/>
                <w:bCs/>
                <w:color w:val="1F3864"/>
              </w:rPr>
              <w:t>Projet</w:t>
            </w:r>
          </w:p>
        </w:tc>
        <w:tc>
          <w:tcPr>
            <w:tcW w:w="6538" w:type="dxa"/>
            <w:tcMar>
              <w:top w:w="60" w:type="dxa"/>
              <w:left w:w="100" w:type="dxa"/>
              <w:bottom w:w="60" w:type="dxa"/>
              <w:right w:w="100" w:type="dxa"/>
            </w:tcMar>
            <w:vAlign w:val="center"/>
          </w:tcPr>
          <w:p w:rsidR="00407CE1" w:rsidRPr="00052F31" w:rsidRDefault="00947FFE">
            <w:pPr>
              <w:spacing w:line="264" w:lineRule="auto"/>
              <w:rPr>
                <w:lang w:val="fr-FR"/>
              </w:rPr>
            </w:pPr>
            <w:r w:rsidRPr="00052F31">
              <w:rPr>
                <w:rFonts w:ascii="Calibri" w:eastAsia="Calibri" w:hAnsi="Calibri" w:cs="Calibri"/>
                <w:color w:val="000000"/>
                <w:lang w:val="fr-FR"/>
              </w:rPr>
              <w:t>CORAC 5-6 – Mesures d'accompagnement pour la réalisation des corridors stratégiques d'Afrique Centrale (Global Gateway – Unio</w:t>
            </w:r>
            <w:r w:rsidRPr="00052F31">
              <w:rPr>
                <w:rFonts w:ascii="Calibri" w:eastAsia="Calibri" w:hAnsi="Calibri" w:cs="Calibri"/>
                <w:color w:val="000000"/>
                <w:lang w:val="fr-FR"/>
              </w:rPr>
              <w:t>n européenne)</w:t>
            </w:r>
          </w:p>
        </w:tc>
      </w:tr>
      <w:tr w:rsidR="00407CE1" w:rsidRPr="00052F31">
        <w:tblPrEx>
          <w:tblCellMar>
            <w:top w:w="0" w:type="dxa"/>
            <w:bottom w:w="0" w:type="dxa"/>
          </w:tblCellMar>
        </w:tblPrEx>
        <w:tc>
          <w:tcPr>
            <w:tcW w:w="3100" w:type="dxa"/>
            <w:shd w:val="clear" w:color="auto" w:fill="D6E4F0"/>
            <w:tcMar>
              <w:top w:w="60" w:type="dxa"/>
              <w:left w:w="100" w:type="dxa"/>
              <w:bottom w:w="60" w:type="dxa"/>
              <w:right w:w="100" w:type="dxa"/>
            </w:tcMar>
            <w:vAlign w:val="center"/>
          </w:tcPr>
          <w:p w:rsidR="00407CE1" w:rsidRDefault="00947FFE">
            <w:pPr>
              <w:spacing w:line="264" w:lineRule="auto"/>
            </w:pPr>
            <w:r>
              <w:rPr>
                <w:rFonts w:ascii="Calibri" w:eastAsia="Calibri" w:hAnsi="Calibri" w:cs="Calibri"/>
                <w:b/>
                <w:bCs/>
                <w:color w:val="1F3864"/>
              </w:rPr>
              <w:t>Activité de rattachement</w:t>
            </w:r>
          </w:p>
        </w:tc>
        <w:tc>
          <w:tcPr>
            <w:tcW w:w="6538" w:type="dxa"/>
            <w:tcMar>
              <w:top w:w="60" w:type="dxa"/>
              <w:left w:w="100" w:type="dxa"/>
              <w:bottom w:w="60" w:type="dxa"/>
              <w:right w:w="100" w:type="dxa"/>
            </w:tcMar>
            <w:vAlign w:val="center"/>
          </w:tcPr>
          <w:p w:rsidR="00407CE1" w:rsidRPr="00052F31" w:rsidRDefault="00947FFE">
            <w:pPr>
              <w:spacing w:line="264" w:lineRule="auto"/>
              <w:rPr>
                <w:lang w:val="fr-FR"/>
              </w:rPr>
            </w:pPr>
            <w:r w:rsidRPr="00052F31">
              <w:rPr>
                <w:rFonts w:ascii="Calibri" w:eastAsia="Calibri" w:hAnsi="Calibri" w:cs="Calibri"/>
                <w:color w:val="000000"/>
                <w:lang w:val="fr-FR"/>
              </w:rPr>
              <w:t>Appui aux synergies avec les opérateurs économiques du Corridor 5 (Libreville – N'Djamena) – Coopération avec la SETRAG</w:t>
            </w:r>
            <w:r w:rsidR="00052F31">
              <w:rPr>
                <w:rFonts w:ascii="Calibri" w:eastAsia="Calibri" w:hAnsi="Calibri" w:cs="Calibri"/>
                <w:color w:val="000000"/>
                <w:lang w:val="fr-FR"/>
              </w:rPr>
              <w:t xml:space="preserve"> et potentiellement CAMRAIL</w:t>
            </w:r>
          </w:p>
        </w:tc>
      </w:tr>
      <w:tr w:rsidR="00407CE1" w:rsidRPr="00052F31">
        <w:tblPrEx>
          <w:tblCellMar>
            <w:top w:w="0" w:type="dxa"/>
            <w:bottom w:w="0" w:type="dxa"/>
          </w:tblCellMar>
        </w:tblPrEx>
        <w:tc>
          <w:tcPr>
            <w:tcW w:w="3100" w:type="dxa"/>
            <w:shd w:val="clear" w:color="auto" w:fill="D6E4F0"/>
            <w:tcMar>
              <w:top w:w="60" w:type="dxa"/>
              <w:left w:w="100" w:type="dxa"/>
              <w:bottom w:w="60" w:type="dxa"/>
              <w:right w:w="100" w:type="dxa"/>
            </w:tcMar>
            <w:vAlign w:val="center"/>
          </w:tcPr>
          <w:p w:rsidR="00407CE1" w:rsidRDefault="00947FFE">
            <w:pPr>
              <w:spacing w:line="264" w:lineRule="auto"/>
            </w:pPr>
            <w:r>
              <w:rPr>
                <w:rFonts w:ascii="Calibri" w:eastAsia="Calibri" w:hAnsi="Calibri" w:cs="Calibri"/>
                <w:b/>
                <w:bCs/>
                <w:color w:val="1F3864"/>
              </w:rPr>
              <w:t>Type de contrat</w:t>
            </w:r>
          </w:p>
        </w:tc>
        <w:tc>
          <w:tcPr>
            <w:tcW w:w="6538" w:type="dxa"/>
            <w:tcMar>
              <w:top w:w="60" w:type="dxa"/>
              <w:left w:w="100" w:type="dxa"/>
              <w:bottom w:w="60" w:type="dxa"/>
              <w:right w:w="100" w:type="dxa"/>
            </w:tcMar>
            <w:vAlign w:val="center"/>
          </w:tcPr>
          <w:p w:rsidR="00407CE1" w:rsidRPr="00052F31" w:rsidRDefault="00947FFE">
            <w:pPr>
              <w:spacing w:line="264" w:lineRule="auto"/>
              <w:rPr>
                <w:lang w:val="fr-FR"/>
              </w:rPr>
            </w:pPr>
            <w:r w:rsidRPr="00052F31">
              <w:rPr>
                <w:rFonts w:ascii="Calibri" w:eastAsia="Calibri" w:hAnsi="Calibri" w:cs="Calibri"/>
                <w:color w:val="000000"/>
                <w:lang w:val="fr-FR"/>
              </w:rPr>
              <w:t>Contrat de prestation de services (CPS) – forfait jour/homme</w:t>
            </w:r>
          </w:p>
        </w:tc>
      </w:tr>
      <w:tr w:rsidR="00407CE1" w:rsidRPr="00052F31">
        <w:tblPrEx>
          <w:tblCellMar>
            <w:top w:w="0" w:type="dxa"/>
            <w:bottom w:w="0" w:type="dxa"/>
          </w:tblCellMar>
        </w:tblPrEx>
        <w:tc>
          <w:tcPr>
            <w:tcW w:w="3100" w:type="dxa"/>
            <w:shd w:val="clear" w:color="auto" w:fill="D6E4F0"/>
            <w:tcMar>
              <w:top w:w="60" w:type="dxa"/>
              <w:left w:w="100" w:type="dxa"/>
              <w:bottom w:w="60" w:type="dxa"/>
              <w:right w:w="100" w:type="dxa"/>
            </w:tcMar>
            <w:vAlign w:val="center"/>
          </w:tcPr>
          <w:p w:rsidR="00407CE1" w:rsidRDefault="00947FFE">
            <w:pPr>
              <w:spacing w:line="264" w:lineRule="auto"/>
            </w:pPr>
            <w:r>
              <w:rPr>
                <w:rFonts w:ascii="Calibri" w:eastAsia="Calibri" w:hAnsi="Calibri" w:cs="Calibri"/>
                <w:b/>
                <w:bCs/>
                <w:color w:val="1F3864"/>
              </w:rPr>
              <w:t>Volume de la mission</w:t>
            </w:r>
          </w:p>
        </w:tc>
        <w:tc>
          <w:tcPr>
            <w:tcW w:w="6538" w:type="dxa"/>
            <w:tcMar>
              <w:top w:w="60" w:type="dxa"/>
              <w:left w:w="100" w:type="dxa"/>
              <w:bottom w:w="60" w:type="dxa"/>
              <w:right w:w="100" w:type="dxa"/>
            </w:tcMar>
            <w:vAlign w:val="center"/>
          </w:tcPr>
          <w:p w:rsidR="00407CE1" w:rsidRPr="00052F31" w:rsidRDefault="00947FFE">
            <w:pPr>
              <w:spacing w:line="264" w:lineRule="auto"/>
              <w:rPr>
                <w:lang w:val="fr-FR"/>
              </w:rPr>
            </w:pPr>
            <w:r w:rsidRPr="00052F31">
              <w:rPr>
                <w:rFonts w:ascii="Calibri" w:eastAsia="Calibri" w:hAnsi="Calibri" w:cs="Calibri"/>
                <w:color w:val="000000"/>
                <w:lang w:val="fr-FR"/>
              </w:rPr>
              <w:t>65 jours/homme, reconductibles en fonction des besoins du projet et des résultats de la première phase</w:t>
            </w:r>
          </w:p>
        </w:tc>
      </w:tr>
      <w:tr w:rsidR="00407CE1" w:rsidRPr="00052F31">
        <w:tblPrEx>
          <w:tblCellMar>
            <w:top w:w="0" w:type="dxa"/>
            <w:bottom w:w="0" w:type="dxa"/>
          </w:tblCellMar>
        </w:tblPrEx>
        <w:tc>
          <w:tcPr>
            <w:tcW w:w="3100" w:type="dxa"/>
            <w:shd w:val="clear" w:color="auto" w:fill="D6E4F0"/>
            <w:tcMar>
              <w:top w:w="60" w:type="dxa"/>
              <w:left w:w="100" w:type="dxa"/>
              <w:bottom w:w="60" w:type="dxa"/>
              <w:right w:w="100" w:type="dxa"/>
            </w:tcMar>
            <w:vAlign w:val="center"/>
          </w:tcPr>
          <w:p w:rsidR="00407CE1" w:rsidRDefault="00947FFE">
            <w:pPr>
              <w:spacing w:line="264" w:lineRule="auto"/>
            </w:pPr>
            <w:r>
              <w:rPr>
                <w:rFonts w:ascii="Calibri" w:eastAsia="Calibri" w:hAnsi="Calibri" w:cs="Calibri"/>
                <w:b/>
                <w:bCs/>
                <w:color w:val="1F3864"/>
              </w:rPr>
              <w:t>Lieu d'affectation</w:t>
            </w:r>
          </w:p>
        </w:tc>
        <w:tc>
          <w:tcPr>
            <w:tcW w:w="6538" w:type="dxa"/>
            <w:tcMar>
              <w:top w:w="60" w:type="dxa"/>
              <w:left w:w="100" w:type="dxa"/>
              <w:bottom w:w="60" w:type="dxa"/>
              <w:right w:w="100" w:type="dxa"/>
            </w:tcMar>
            <w:vAlign w:val="center"/>
          </w:tcPr>
          <w:p w:rsidR="00407CE1" w:rsidRPr="00052F31" w:rsidRDefault="00052F31">
            <w:pPr>
              <w:spacing w:line="264" w:lineRule="auto"/>
              <w:rPr>
                <w:lang w:val="fr-FR"/>
              </w:rPr>
            </w:pPr>
            <w:r>
              <w:rPr>
                <w:rFonts w:ascii="Calibri" w:eastAsia="Calibri" w:hAnsi="Calibri" w:cs="Calibri"/>
                <w:color w:val="000000"/>
                <w:lang w:val="fr-FR"/>
              </w:rPr>
              <w:t xml:space="preserve">Missions à </w:t>
            </w:r>
            <w:r w:rsidR="00947FFE" w:rsidRPr="00052F31">
              <w:rPr>
                <w:rFonts w:ascii="Calibri" w:eastAsia="Calibri" w:hAnsi="Calibri" w:cs="Calibri"/>
                <w:color w:val="000000"/>
                <w:lang w:val="fr-FR"/>
              </w:rPr>
              <w:t>Libreville (Gabon), avec déplacements le long de l'axe ferroviaire du Transgabonais (Owendo – Ndjolé – Francevil</w:t>
            </w:r>
            <w:r w:rsidR="00947FFE" w:rsidRPr="00052F31">
              <w:rPr>
                <w:rFonts w:ascii="Calibri" w:eastAsia="Calibri" w:hAnsi="Calibri" w:cs="Calibri"/>
                <w:color w:val="000000"/>
                <w:lang w:val="fr-FR"/>
              </w:rPr>
              <w:t>le) ; travail à distance (home-based) pour les phases d'analyse et de rédaction. Extension possible au Cameroun (réseau CAMRAIL) en cas de reconduction</w:t>
            </w:r>
          </w:p>
        </w:tc>
      </w:tr>
      <w:tr w:rsidR="00407CE1">
        <w:tblPrEx>
          <w:tblCellMar>
            <w:top w:w="0" w:type="dxa"/>
            <w:bottom w:w="0" w:type="dxa"/>
          </w:tblCellMar>
        </w:tblPrEx>
        <w:tc>
          <w:tcPr>
            <w:tcW w:w="3100" w:type="dxa"/>
            <w:shd w:val="clear" w:color="auto" w:fill="D6E4F0"/>
            <w:tcMar>
              <w:top w:w="60" w:type="dxa"/>
              <w:left w:w="100" w:type="dxa"/>
              <w:bottom w:w="60" w:type="dxa"/>
              <w:right w:w="100" w:type="dxa"/>
            </w:tcMar>
            <w:vAlign w:val="center"/>
          </w:tcPr>
          <w:p w:rsidR="00407CE1" w:rsidRDefault="00947FFE">
            <w:pPr>
              <w:spacing w:line="264" w:lineRule="auto"/>
            </w:pPr>
            <w:r>
              <w:rPr>
                <w:rFonts w:ascii="Calibri" w:eastAsia="Calibri" w:hAnsi="Calibri" w:cs="Calibri"/>
                <w:b/>
                <w:bCs/>
                <w:color w:val="1F3864"/>
              </w:rPr>
              <w:t>Prise de poste souhaitée</w:t>
            </w:r>
          </w:p>
        </w:tc>
        <w:tc>
          <w:tcPr>
            <w:tcW w:w="6538" w:type="dxa"/>
            <w:tcMar>
              <w:top w:w="60" w:type="dxa"/>
              <w:left w:w="100" w:type="dxa"/>
              <w:bottom w:w="60" w:type="dxa"/>
              <w:right w:w="100" w:type="dxa"/>
            </w:tcMar>
            <w:vAlign w:val="center"/>
          </w:tcPr>
          <w:p w:rsidR="00407CE1" w:rsidRDefault="00052F31">
            <w:pPr>
              <w:spacing w:line="264" w:lineRule="auto"/>
            </w:pPr>
            <w:r>
              <w:rPr>
                <w:rFonts w:ascii="Calibri" w:eastAsia="Calibri" w:hAnsi="Calibri" w:cs="Calibri"/>
                <w:color w:val="000000"/>
              </w:rPr>
              <w:t>03/08/2026</w:t>
            </w:r>
          </w:p>
        </w:tc>
      </w:tr>
      <w:tr w:rsidR="00407CE1" w:rsidRPr="00052F31">
        <w:tblPrEx>
          <w:tblCellMar>
            <w:top w:w="0" w:type="dxa"/>
            <w:bottom w:w="0" w:type="dxa"/>
          </w:tblCellMar>
        </w:tblPrEx>
        <w:tc>
          <w:tcPr>
            <w:tcW w:w="3100" w:type="dxa"/>
            <w:shd w:val="clear" w:color="auto" w:fill="D6E4F0"/>
            <w:tcMar>
              <w:top w:w="60" w:type="dxa"/>
              <w:left w:w="100" w:type="dxa"/>
              <w:bottom w:w="60" w:type="dxa"/>
              <w:right w:w="100" w:type="dxa"/>
            </w:tcMar>
            <w:vAlign w:val="center"/>
          </w:tcPr>
          <w:p w:rsidR="00407CE1" w:rsidRDefault="00947FFE">
            <w:pPr>
              <w:spacing w:line="264" w:lineRule="auto"/>
            </w:pPr>
            <w:r>
              <w:rPr>
                <w:rFonts w:ascii="Calibri" w:eastAsia="Calibri" w:hAnsi="Calibri" w:cs="Calibri"/>
                <w:b/>
                <w:bCs/>
                <w:color w:val="1F3864"/>
              </w:rPr>
              <w:t>Rattachement hiérarchique</w:t>
            </w:r>
          </w:p>
        </w:tc>
        <w:tc>
          <w:tcPr>
            <w:tcW w:w="6538" w:type="dxa"/>
            <w:tcMar>
              <w:top w:w="60" w:type="dxa"/>
              <w:left w:w="100" w:type="dxa"/>
              <w:bottom w:w="60" w:type="dxa"/>
              <w:right w:w="100" w:type="dxa"/>
            </w:tcMar>
            <w:vAlign w:val="center"/>
          </w:tcPr>
          <w:p w:rsidR="00407CE1" w:rsidRPr="00052F31" w:rsidRDefault="00947FFE">
            <w:pPr>
              <w:spacing w:line="264" w:lineRule="auto"/>
              <w:rPr>
                <w:lang w:val="fr-FR"/>
              </w:rPr>
            </w:pPr>
            <w:r w:rsidRPr="00052F31">
              <w:rPr>
                <w:rFonts w:ascii="Calibri" w:eastAsia="Calibri" w:hAnsi="Calibri" w:cs="Calibri"/>
                <w:color w:val="000000"/>
                <w:lang w:val="fr-FR"/>
              </w:rPr>
              <w:t>Chef de projet CORAC 5-6</w:t>
            </w:r>
            <w:r w:rsidRPr="00052F31">
              <w:rPr>
                <w:rFonts w:ascii="Calibri" w:eastAsia="Calibri" w:hAnsi="Calibri" w:cs="Calibri"/>
                <w:color w:val="000000"/>
                <w:lang w:val="fr-FR"/>
              </w:rPr>
              <w:t>, en lien avec l'Adjoint au Chef de projet et l'Expert Composante 2 (Facilitation des transports)</w:t>
            </w:r>
          </w:p>
        </w:tc>
      </w:tr>
    </w:tbl>
    <w:p w:rsidR="00407CE1" w:rsidRPr="00052F31" w:rsidRDefault="00407CE1">
      <w:pPr>
        <w:spacing w:after="120"/>
        <w:rPr>
          <w:lang w:val="fr-FR"/>
        </w:rPr>
      </w:pPr>
    </w:p>
    <w:p w:rsidR="00407CE1" w:rsidRPr="00052F31" w:rsidRDefault="00947FFE">
      <w:pPr>
        <w:pBdr>
          <w:bottom w:val="single" w:sz="6" w:space="0" w:color="2E5C9E"/>
        </w:pBdr>
        <w:spacing w:before="300" w:after="160"/>
        <w:rPr>
          <w:lang w:val="fr-FR"/>
        </w:rPr>
      </w:pPr>
      <w:r w:rsidRPr="00052F31">
        <w:rPr>
          <w:rFonts w:ascii="Calibri" w:eastAsia="Calibri" w:hAnsi="Calibri" w:cs="Calibri"/>
          <w:b/>
          <w:bCs/>
          <w:color w:val="2E5C9E"/>
          <w:sz w:val="26"/>
          <w:szCs w:val="26"/>
          <w:lang w:val="fr-FR"/>
        </w:rPr>
        <w:t>1. Contexte et justification</w:t>
      </w:r>
    </w:p>
    <w:p w:rsidR="00407CE1" w:rsidRPr="00052F31" w:rsidRDefault="00947FFE">
      <w:pPr>
        <w:spacing w:before="200" w:after="120"/>
        <w:rPr>
          <w:lang w:val="fr-FR"/>
        </w:rPr>
      </w:pPr>
      <w:r w:rsidRPr="00052F31">
        <w:rPr>
          <w:rFonts w:ascii="Calibri" w:eastAsia="Calibri" w:hAnsi="Calibri" w:cs="Calibri"/>
          <w:b/>
          <w:bCs/>
          <w:color w:val="1F3864"/>
          <w:sz w:val="22"/>
          <w:szCs w:val="22"/>
          <w:lang w:val="fr-FR"/>
        </w:rPr>
        <w:t>1.1. Le projet CORAC 5-6</w:t>
      </w:r>
    </w:p>
    <w:p w:rsidR="00407CE1" w:rsidRPr="00052F31" w:rsidRDefault="00947FFE">
      <w:pPr>
        <w:spacing w:after="120" w:line="276" w:lineRule="auto"/>
        <w:jc w:val="both"/>
        <w:rPr>
          <w:lang w:val="fr-FR"/>
        </w:rPr>
      </w:pPr>
      <w:r w:rsidRPr="00052F31">
        <w:rPr>
          <w:rFonts w:ascii="Calibri" w:eastAsia="Calibri" w:hAnsi="Calibri" w:cs="Calibri"/>
          <w:color w:val="000000"/>
          <w:sz w:val="21"/>
          <w:szCs w:val="21"/>
          <w:lang w:val="fr-FR"/>
        </w:rPr>
        <w:t xml:space="preserve">Le projet </w:t>
      </w:r>
      <w:r w:rsidRPr="00052F31">
        <w:rPr>
          <w:rFonts w:ascii="Calibri" w:eastAsia="Calibri" w:hAnsi="Calibri" w:cs="Calibri"/>
          <w:b/>
          <w:bCs/>
          <w:color w:val="000000"/>
          <w:sz w:val="21"/>
          <w:szCs w:val="21"/>
          <w:lang w:val="fr-FR"/>
        </w:rPr>
        <w:t>CORAC 5-6</w:t>
      </w:r>
      <w:r w:rsidRPr="00052F31">
        <w:rPr>
          <w:rFonts w:ascii="Calibri" w:eastAsia="Calibri" w:hAnsi="Calibri" w:cs="Calibri"/>
          <w:color w:val="000000"/>
          <w:sz w:val="21"/>
          <w:szCs w:val="21"/>
          <w:lang w:val="fr-FR"/>
        </w:rPr>
        <w:t xml:space="preserve"> (« Mesures d'accompagnement pour la réalisation des corridors stratégiques d'Afrique Centrale ») est une initiative financée par l'Union européenne dans le cadre de la stratégie </w:t>
      </w:r>
      <w:r w:rsidRPr="00052F31">
        <w:rPr>
          <w:rFonts w:ascii="Calibri" w:eastAsia="Calibri" w:hAnsi="Calibri" w:cs="Calibri"/>
          <w:b/>
          <w:bCs/>
          <w:color w:val="000000"/>
          <w:sz w:val="21"/>
          <w:szCs w:val="21"/>
          <w:lang w:val="fr-FR"/>
        </w:rPr>
        <w:t>Global Gateway</w:t>
      </w:r>
      <w:r w:rsidRPr="00052F31">
        <w:rPr>
          <w:rFonts w:ascii="Calibri" w:eastAsia="Calibri" w:hAnsi="Calibri" w:cs="Calibri"/>
          <w:color w:val="000000"/>
          <w:sz w:val="21"/>
          <w:szCs w:val="21"/>
          <w:lang w:val="fr-FR"/>
        </w:rPr>
        <w:t>, d'un montant d'environ 30 millions d'euros, mise en œuvre sur</w:t>
      </w:r>
      <w:r w:rsidRPr="00052F31">
        <w:rPr>
          <w:rFonts w:ascii="Calibri" w:eastAsia="Calibri" w:hAnsi="Calibri" w:cs="Calibri"/>
          <w:color w:val="000000"/>
          <w:sz w:val="21"/>
          <w:szCs w:val="21"/>
          <w:lang w:val="fr-FR"/>
        </w:rPr>
        <w:t xml:space="preserve"> la période 2025 – 2029 par Expertise France en consortium avec la FAO-CIPV, la CNUCED et l'OMD.</w:t>
      </w:r>
    </w:p>
    <w:p w:rsidR="00407CE1" w:rsidRPr="00052F31" w:rsidRDefault="00947FFE">
      <w:pPr>
        <w:spacing w:after="120" w:line="276" w:lineRule="auto"/>
        <w:jc w:val="both"/>
        <w:rPr>
          <w:lang w:val="fr-FR"/>
        </w:rPr>
      </w:pPr>
      <w:r w:rsidRPr="00052F31">
        <w:rPr>
          <w:rFonts w:ascii="Calibri" w:eastAsia="Calibri" w:hAnsi="Calibri" w:cs="Calibri"/>
          <w:color w:val="000000"/>
          <w:sz w:val="21"/>
          <w:szCs w:val="21"/>
          <w:lang w:val="fr-FR"/>
        </w:rPr>
        <w:t xml:space="preserve">Le projet vise à améliorer la fluidité, la sécurité et la compétitivité des échanges le long de deux corridors stratégiques : le </w:t>
      </w:r>
      <w:r w:rsidRPr="00052F31">
        <w:rPr>
          <w:rFonts w:ascii="Calibri" w:eastAsia="Calibri" w:hAnsi="Calibri" w:cs="Calibri"/>
          <w:b/>
          <w:bCs/>
          <w:color w:val="000000"/>
          <w:sz w:val="21"/>
          <w:szCs w:val="21"/>
          <w:lang w:val="fr-FR"/>
        </w:rPr>
        <w:t>Corridor 5</w:t>
      </w:r>
      <w:r w:rsidRPr="00052F31">
        <w:rPr>
          <w:rFonts w:ascii="Calibri" w:eastAsia="Calibri" w:hAnsi="Calibri" w:cs="Calibri"/>
          <w:color w:val="000000"/>
          <w:sz w:val="21"/>
          <w:szCs w:val="21"/>
          <w:lang w:val="fr-FR"/>
        </w:rPr>
        <w:t xml:space="preserve"> (Libreville/Douala </w:t>
      </w:r>
      <w:r w:rsidRPr="00052F31">
        <w:rPr>
          <w:rFonts w:ascii="Calibri" w:eastAsia="Calibri" w:hAnsi="Calibri" w:cs="Calibri"/>
          <w:color w:val="000000"/>
          <w:sz w:val="21"/>
          <w:szCs w:val="21"/>
          <w:lang w:val="fr-FR"/>
        </w:rPr>
        <w:t xml:space="preserve">– N'Djamena) et le </w:t>
      </w:r>
      <w:r w:rsidRPr="00052F31">
        <w:rPr>
          <w:rFonts w:ascii="Calibri" w:eastAsia="Calibri" w:hAnsi="Calibri" w:cs="Calibri"/>
          <w:b/>
          <w:bCs/>
          <w:color w:val="000000"/>
          <w:sz w:val="21"/>
          <w:szCs w:val="21"/>
          <w:lang w:val="fr-FR"/>
        </w:rPr>
        <w:t>Corridor 6</w:t>
      </w:r>
      <w:r w:rsidRPr="00052F31">
        <w:rPr>
          <w:rFonts w:ascii="Calibri" w:eastAsia="Calibri" w:hAnsi="Calibri" w:cs="Calibri"/>
          <w:color w:val="000000"/>
          <w:sz w:val="21"/>
          <w:szCs w:val="21"/>
          <w:lang w:val="fr-FR"/>
        </w:rPr>
        <w:t xml:space="preserve"> (Douala/Kribi – Bangui – Kampala). Il intervient notamment en matière de facilitation du transport et du transit, de contrôle des charges à l'essieu, de digitalisation des procédures et d'appui aux opérateurs économiques des c</w:t>
      </w:r>
      <w:r w:rsidRPr="00052F31">
        <w:rPr>
          <w:rFonts w:ascii="Calibri" w:eastAsia="Calibri" w:hAnsi="Calibri" w:cs="Calibri"/>
          <w:color w:val="000000"/>
          <w:sz w:val="21"/>
          <w:szCs w:val="21"/>
          <w:lang w:val="fr-FR"/>
        </w:rPr>
        <w:t>orridors.</w:t>
      </w:r>
    </w:p>
    <w:p w:rsidR="00407CE1" w:rsidRPr="00052F31" w:rsidRDefault="00947FFE">
      <w:pPr>
        <w:spacing w:before="200" w:after="120"/>
        <w:rPr>
          <w:lang w:val="fr-FR"/>
        </w:rPr>
      </w:pPr>
      <w:r w:rsidRPr="00052F31">
        <w:rPr>
          <w:rFonts w:ascii="Calibri" w:eastAsia="Calibri" w:hAnsi="Calibri" w:cs="Calibri"/>
          <w:b/>
          <w:bCs/>
          <w:color w:val="1F3864"/>
          <w:sz w:val="22"/>
          <w:szCs w:val="22"/>
          <w:lang w:val="fr-FR"/>
        </w:rPr>
        <w:t>1.2. La coopération avec la SETRAG</w:t>
      </w:r>
    </w:p>
    <w:p w:rsidR="00407CE1" w:rsidRPr="00052F31" w:rsidRDefault="00947FFE">
      <w:pPr>
        <w:spacing w:after="120" w:line="276" w:lineRule="auto"/>
        <w:jc w:val="both"/>
        <w:rPr>
          <w:lang w:val="fr-FR"/>
        </w:rPr>
      </w:pPr>
      <w:r w:rsidRPr="00052F31">
        <w:rPr>
          <w:rFonts w:ascii="Calibri" w:eastAsia="Calibri" w:hAnsi="Calibri" w:cs="Calibri"/>
          <w:color w:val="000000"/>
          <w:sz w:val="21"/>
          <w:szCs w:val="21"/>
          <w:lang w:val="fr-FR"/>
        </w:rPr>
        <w:t xml:space="preserve">Dans le cadre d'une mission de terrain conduite à Libreville du 27 juin au 2 juillet 2026, l'équipe du projet a rencontré la </w:t>
      </w:r>
      <w:r w:rsidRPr="00052F31">
        <w:rPr>
          <w:rFonts w:ascii="Calibri" w:eastAsia="Calibri" w:hAnsi="Calibri" w:cs="Calibri"/>
          <w:b/>
          <w:bCs/>
          <w:color w:val="000000"/>
          <w:sz w:val="21"/>
          <w:szCs w:val="21"/>
          <w:lang w:val="fr-FR"/>
        </w:rPr>
        <w:t>SETRAG (Société d'Exploitation du Transgabonais)</w:t>
      </w:r>
      <w:r w:rsidRPr="00052F31">
        <w:rPr>
          <w:rFonts w:ascii="Calibri" w:eastAsia="Calibri" w:hAnsi="Calibri" w:cs="Calibri"/>
          <w:color w:val="000000"/>
          <w:sz w:val="21"/>
          <w:szCs w:val="21"/>
          <w:lang w:val="fr-FR"/>
        </w:rPr>
        <w:t>, filiale du groupe Eramet et concessi</w:t>
      </w:r>
      <w:r w:rsidRPr="00052F31">
        <w:rPr>
          <w:rFonts w:ascii="Calibri" w:eastAsia="Calibri" w:hAnsi="Calibri" w:cs="Calibri"/>
          <w:color w:val="000000"/>
          <w:sz w:val="21"/>
          <w:szCs w:val="21"/>
          <w:lang w:val="fr-FR"/>
        </w:rPr>
        <w:t>onnaire du chemin de fer Transgabonais, axe structurant du Corridor n°5. Plusieurs gares ferroviaires situées sur cet axe sont directement concernées par le corridor stratégique Libreville – N'Djamena.</w:t>
      </w:r>
    </w:p>
    <w:p w:rsidR="00407CE1" w:rsidRPr="00052F31" w:rsidRDefault="00947FFE">
      <w:pPr>
        <w:spacing w:after="120" w:line="276" w:lineRule="auto"/>
        <w:jc w:val="both"/>
        <w:rPr>
          <w:lang w:val="fr-FR"/>
        </w:rPr>
      </w:pPr>
      <w:r w:rsidRPr="00052F31">
        <w:rPr>
          <w:rFonts w:ascii="Calibri" w:eastAsia="Calibri" w:hAnsi="Calibri" w:cs="Calibri"/>
          <w:color w:val="000000"/>
          <w:sz w:val="21"/>
          <w:szCs w:val="21"/>
          <w:lang w:val="fr-FR"/>
        </w:rPr>
        <w:lastRenderedPageBreak/>
        <w:t>À l'issue de ces échanges, trois pistes de collaborati</w:t>
      </w:r>
      <w:r w:rsidRPr="00052F31">
        <w:rPr>
          <w:rFonts w:ascii="Calibri" w:eastAsia="Calibri" w:hAnsi="Calibri" w:cs="Calibri"/>
          <w:color w:val="000000"/>
          <w:sz w:val="21"/>
          <w:szCs w:val="21"/>
          <w:lang w:val="fr-FR"/>
        </w:rPr>
        <w:t>on ont été identifiées et hiérarchisées par ordre de priorité :</w:t>
      </w:r>
    </w:p>
    <w:p w:rsidR="00407CE1" w:rsidRPr="00052F31" w:rsidRDefault="00947FFE">
      <w:pPr>
        <w:pStyle w:val="ListParagraph"/>
        <w:numPr>
          <w:ilvl w:val="0"/>
          <w:numId w:val="2"/>
        </w:numPr>
        <w:spacing w:after="120" w:line="276" w:lineRule="auto"/>
        <w:jc w:val="both"/>
        <w:rPr>
          <w:lang w:val="fr-FR"/>
        </w:rPr>
      </w:pPr>
      <w:r w:rsidRPr="00052F31">
        <w:rPr>
          <w:rFonts w:ascii="Calibri" w:eastAsia="Calibri" w:hAnsi="Calibri" w:cs="Calibri"/>
          <w:color w:val="000000"/>
          <w:sz w:val="21"/>
          <w:szCs w:val="21"/>
          <w:lang w:val="fr-FR"/>
        </w:rPr>
        <w:t xml:space="preserve">la </w:t>
      </w:r>
      <w:r w:rsidRPr="00052F31">
        <w:rPr>
          <w:rFonts w:ascii="Calibri" w:eastAsia="Calibri" w:hAnsi="Calibri" w:cs="Calibri"/>
          <w:b/>
          <w:bCs/>
          <w:color w:val="000000"/>
          <w:sz w:val="21"/>
          <w:szCs w:val="21"/>
          <w:lang w:val="fr-FR"/>
        </w:rPr>
        <w:t>sécurisation du domaine ferroviaire en zone urbaine dense (PK 0 – PK 17)</w:t>
      </w:r>
      <w:r w:rsidRPr="00052F31">
        <w:rPr>
          <w:rFonts w:ascii="Calibri" w:eastAsia="Calibri" w:hAnsi="Calibri" w:cs="Calibri"/>
          <w:color w:val="000000"/>
          <w:sz w:val="21"/>
          <w:szCs w:val="21"/>
          <w:lang w:val="fr-FR"/>
        </w:rPr>
        <w:t xml:space="preserve">, pour laquelle des termes de référence ont déjà été rédigés par la SETRAG, qui recherche un opérateur ou une agence </w:t>
      </w:r>
      <w:r w:rsidRPr="00052F31">
        <w:rPr>
          <w:rFonts w:ascii="Calibri" w:eastAsia="Calibri" w:hAnsi="Calibri" w:cs="Calibri"/>
          <w:color w:val="000000"/>
          <w:sz w:val="21"/>
          <w:szCs w:val="21"/>
          <w:lang w:val="fr-FR"/>
        </w:rPr>
        <w:t>de coopération pour en assurer la mise en œuvre ;</w:t>
      </w:r>
    </w:p>
    <w:p w:rsidR="00407CE1" w:rsidRPr="00052F31" w:rsidRDefault="00947FFE">
      <w:pPr>
        <w:pStyle w:val="ListParagraph"/>
        <w:numPr>
          <w:ilvl w:val="0"/>
          <w:numId w:val="2"/>
        </w:numPr>
        <w:spacing w:after="120" w:line="276" w:lineRule="auto"/>
        <w:jc w:val="both"/>
        <w:rPr>
          <w:lang w:val="fr-FR"/>
        </w:rPr>
      </w:pPr>
      <w:r w:rsidRPr="00052F31">
        <w:rPr>
          <w:rFonts w:ascii="Calibri" w:eastAsia="Calibri" w:hAnsi="Calibri" w:cs="Calibri"/>
          <w:color w:val="000000"/>
          <w:sz w:val="21"/>
          <w:szCs w:val="21"/>
          <w:lang w:val="fr-FR"/>
        </w:rPr>
        <w:t xml:space="preserve">la </w:t>
      </w:r>
      <w:r w:rsidRPr="00052F31">
        <w:rPr>
          <w:rFonts w:ascii="Calibri" w:eastAsia="Calibri" w:hAnsi="Calibri" w:cs="Calibri"/>
          <w:b/>
          <w:bCs/>
          <w:color w:val="000000"/>
          <w:sz w:val="21"/>
          <w:szCs w:val="21"/>
          <w:lang w:val="fr-FR"/>
        </w:rPr>
        <w:t>sécurisation de quinze (15) passages à niveau</w:t>
      </w:r>
      <w:r w:rsidRPr="00052F31">
        <w:rPr>
          <w:rFonts w:ascii="Calibri" w:eastAsia="Calibri" w:hAnsi="Calibri" w:cs="Calibri"/>
          <w:color w:val="000000"/>
          <w:sz w:val="21"/>
          <w:szCs w:val="21"/>
          <w:lang w:val="fr-FR"/>
        </w:rPr>
        <w:t xml:space="preserve"> sur l'axe Libreville – Ndjolé, dont le coût reste à estimer et à chiffrer ;</w:t>
      </w:r>
    </w:p>
    <w:p w:rsidR="00407CE1" w:rsidRPr="00052F31" w:rsidRDefault="00947FFE">
      <w:pPr>
        <w:pStyle w:val="ListParagraph"/>
        <w:numPr>
          <w:ilvl w:val="0"/>
          <w:numId w:val="2"/>
        </w:numPr>
        <w:spacing w:after="120" w:line="276" w:lineRule="auto"/>
        <w:jc w:val="both"/>
        <w:rPr>
          <w:lang w:val="fr-FR"/>
        </w:rPr>
      </w:pPr>
      <w:r w:rsidRPr="00052F31">
        <w:rPr>
          <w:rFonts w:ascii="Calibri" w:eastAsia="Calibri" w:hAnsi="Calibri" w:cs="Calibri"/>
          <w:color w:val="000000"/>
          <w:sz w:val="21"/>
          <w:szCs w:val="21"/>
          <w:lang w:val="fr-FR"/>
        </w:rPr>
        <w:t xml:space="preserve">la </w:t>
      </w:r>
      <w:r w:rsidRPr="00052F31">
        <w:rPr>
          <w:rFonts w:ascii="Calibri" w:eastAsia="Calibri" w:hAnsi="Calibri" w:cs="Calibri"/>
          <w:b/>
          <w:bCs/>
          <w:color w:val="000000"/>
          <w:sz w:val="21"/>
          <w:szCs w:val="21"/>
          <w:lang w:val="fr-FR"/>
        </w:rPr>
        <w:t>création d'un hub logistique à Ndjolé</w:t>
      </w:r>
      <w:r w:rsidRPr="00052F31">
        <w:rPr>
          <w:rFonts w:ascii="Calibri" w:eastAsia="Calibri" w:hAnsi="Calibri" w:cs="Calibri"/>
          <w:color w:val="000000"/>
          <w:sz w:val="21"/>
          <w:szCs w:val="21"/>
          <w:lang w:val="fr-FR"/>
        </w:rPr>
        <w:t xml:space="preserve"> (base de rupture de charge), susceptible</w:t>
      </w:r>
      <w:r w:rsidRPr="00052F31">
        <w:rPr>
          <w:rFonts w:ascii="Calibri" w:eastAsia="Calibri" w:hAnsi="Calibri" w:cs="Calibri"/>
          <w:color w:val="000000"/>
          <w:sz w:val="21"/>
          <w:szCs w:val="21"/>
          <w:lang w:val="fr-FR"/>
        </w:rPr>
        <w:t xml:space="preserve"> d'être développée dans le cadre d'un partenariat public-privé (PPP).</w:t>
      </w:r>
    </w:p>
    <w:p w:rsidR="00407CE1" w:rsidRPr="00052F31" w:rsidRDefault="00947FFE">
      <w:pPr>
        <w:spacing w:after="120" w:line="276" w:lineRule="auto"/>
        <w:jc w:val="both"/>
        <w:rPr>
          <w:lang w:val="fr-FR"/>
        </w:rPr>
      </w:pPr>
      <w:r w:rsidRPr="00052F31">
        <w:rPr>
          <w:rFonts w:ascii="Calibri" w:eastAsia="Calibri" w:hAnsi="Calibri" w:cs="Calibri"/>
          <w:color w:val="000000"/>
          <w:sz w:val="21"/>
          <w:szCs w:val="21"/>
          <w:lang w:val="fr-FR"/>
        </w:rPr>
        <w:t xml:space="preserve">Ces pistes présentent une forte cohérence avec les priorités exprimées par le Ministère des Transports gabonais sur le volet ferroviaire et la signalisation, notamment sur le tronçon PK </w:t>
      </w:r>
      <w:r w:rsidRPr="00052F31">
        <w:rPr>
          <w:rFonts w:ascii="Calibri" w:eastAsia="Calibri" w:hAnsi="Calibri" w:cs="Calibri"/>
          <w:color w:val="000000"/>
          <w:sz w:val="21"/>
          <w:szCs w:val="21"/>
          <w:lang w:val="fr-FR"/>
        </w:rPr>
        <w:t xml:space="preserve">0 – PK 17. Afin de diligenter une mission d'expertise auprès de la SETRAG et de traduire ces pistes en actions concrètes, le projet CORAC 5-6 souhaite recruter un </w:t>
      </w:r>
      <w:r w:rsidRPr="00052F31">
        <w:rPr>
          <w:rFonts w:ascii="Calibri" w:eastAsia="Calibri" w:hAnsi="Calibri" w:cs="Calibri"/>
          <w:b/>
          <w:bCs/>
          <w:color w:val="000000"/>
          <w:sz w:val="21"/>
          <w:szCs w:val="21"/>
          <w:lang w:val="fr-FR"/>
        </w:rPr>
        <w:t xml:space="preserve">expert court terme spécialisé en ferroviaire, avec une spécialisation en signalisation et en </w:t>
      </w:r>
      <w:r w:rsidRPr="00052F31">
        <w:rPr>
          <w:rFonts w:ascii="Calibri" w:eastAsia="Calibri" w:hAnsi="Calibri" w:cs="Calibri"/>
          <w:b/>
          <w:bCs/>
          <w:color w:val="000000"/>
          <w:sz w:val="21"/>
          <w:szCs w:val="21"/>
          <w:lang w:val="fr-FR"/>
        </w:rPr>
        <w:t>panneaux de signalisation</w:t>
      </w:r>
      <w:r w:rsidRPr="00052F31">
        <w:rPr>
          <w:rFonts w:ascii="Calibri" w:eastAsia="Calibri" w:hAnsi="Calibri" w:cs="Calibri"/>
          <w:color w:val="000000"/>
          <w:sz w:val="21"/>
          <w:szCs w:val="21"/>
          <w:lang w:val="fr-FR"/>
        </w:rPr>
        <w:t>, disposant d'une expérience avérée sur les réseaux ferroviaires africains.</w:t>
      </w:r>
    </w:p>
    <w:p w:rsidR="00407CE1" w:rsidRPr="00052F31" w:rsidRDefault="00947FFE">
      <w:pPr>
        <w:pBdr>
          <w:bottom w:val="single" w:sz="6" w:space="0" w:color="2E5C9E"/>
        </w:pBdr>
        <w:spacing w:before="300" w:after="160"/>
        <w:rPr>
          <w:lang w:val="fr-FR"/>
        </w:rPr>
      </w:pPr>
      <w:r w:rsidRPr="00052F31">
        <w:rPr>
          <w:rFonts w:ascii="Calibri" w:eastAsia="Calibri" w:hAnsi="Calibri" w:cs="Calibri"/>
          <w:b/>
          <w:bCs/>
          <w:color w:val="2E5C9E"/>
          <w:sz w:val="26"/>
          <w:szCs w:val="26"/>
          <w:lang w:val="fr-FR"/>
        </w:rPr>
        <w:t>2. Objectifs de la mission</w:t>
      </w:r>
    </w:p>
    <w:p w:rsidR="00407CE1" w:rsidRPr="00052F31" w:rsidRDefault="00947FFE">
      <w:pPr>
        <w:spacing w:before="200" w:after="120"/>
        <w:rPr>
          <w:lang w:val="fr-FR"/>
        </w:rPr>
      </w:pPr>
      <w:r w:rsidRPr="00052F31">
        <w:rPr>
          <w:rFonts w:ascii="Calibri" w:eastAsia="Calibri" w:hAnsi="Calibri" w:cs="Calibri"/>
          <w:b/>
          <w:bCs/>
          <w:color w:val="1F3864"/>
          <w:sz w:val="22"/>
          <w:szCs w:val="22"/>
          <w:lang w:val="fr-FR"/>
        </w:rPr>
        <w:t>2.1. Objectif général</w:t>
      </w:r>
    </w:p>
    <w:p w:rsidR="00407CE1" w:rsidRPr="00052F31" w:rsidRDefault="00947FFE">
      <w:pPr>
        <w:spacing w:after="120" w:line="276" w:lineRule="auto"/>
        <w:jc w:val="both"/>
        <w:rPr>
          <w:lang w:val="fr-FR"/>
        </w:rPr>
      </w:pPr>
      <w:r w:rsidRPr="00052F31">
        <w:rPr>
          <w:rFonts w:ascii="Calibri" w:eastAsia="Calibri" w:hAnsi="Calibri" w:cs="Calibri"/>
          <w:color w:val="000000"/>
          <w:sz w:val="21"/>
          <w:szCs w:val="21"/>
          <w:lang w:val="fr-FR"/>
        </w:rPr>
        <w:t xml:space="preserve">L'objectif général de la mission est de réaliser un </w:t>
      </w:r>
      <w:r w:rsidRPr="00052F31">
        <w:rPr>
          <w:rFonts w:ascii="Calibri" w:eastAsia="Calibri" w:hAnsi="Calibri" w:cs="Calibri"/>
          <w:b/>
          <w:bCs/>
          <w:color w:val="000000"/>
          <w:sz w:val="21"/>
          <w:szCs w:val="21"/>
          <w:lang w:val="fr-FR"/>
        </w:rPr>
        <w:t>audit des besoins de la SETRAG</w:t>
      </w:r>
      <w:r w:rsidRPr="00052F31">
        <w:rPr>
          <w:rFonts w:ascii="Calibri" w:eastAsia="Calibri" w:hAnsi="Calibri" w:cs="Calibri"/>
          <w:color w:val="000000"/>
          <w:sz w:val="21"/>
          <w:szCs w:val="21"/>
          <w:lang w:val="fr-FR"/>
        </w:rPr>
        <w:t xml:space="preserve"> en matière de signalisa</w:t>
      </w:r>
      <w:r w:rsidRPr="00052F31">
        <w:rPr>
          <w:rFonts w:ascii="Calibri" w:eastAsia="Calibri" w:hAnsi="Calibri" w:cs="Calibri"/>
          <w:color w:val="000000"/>
          <w:sz w:val="21"/>
          <w:szCs w:val="21"/>
          <w:lang w:val="fr-FR"/>
        </w:rPr>
        <w:t>tion et de sécurisation ferroviaire, et d'identifier les actions concrètes que le projet CORAC 5-6 pourrait mettre en œuvre dans le cadre des pistes de collaboration identifiées.</w:t>
      </w:r>
    </w:p>
    <w:p w:rsidR="00407CE1" w:rsidRDefault="00947FFE">
      <w:pPr>
        <w:spacing w:before="200" w:after="120"/>
      </w:pPr>
      <w:r>
        <w:rPr>
          <w:rFonts w:ascii="Calibri" w:eastAsia="Calibri" w:hAnsi="Calibri" w:cs="Calibri"/>
          <w:b/>
          <w:bCs/>
          <w:color w:val="1F3864"/>
          <w:sz w:val="22"/>
          <w:szCs w:val="22"/>
        </w:rPr>
        <w:t>2.2. Objectifs spécifiques</w:t>
      </w:r>
    </w:p>
    <w:p w:rsidR="00407CE1" w:rsidRPr="00052F31" w:rsidRDefault="00947FFE">
      <w:pPr>
        <w:pStyle w:val="ListParagraph"/>
        <w:numPr>
          <w:ilvl w:val="0"/>
          <w:numId w:val="2"/>
        </w:numPr>
        <w:spacing w:after="120" w:line="276" w:lineRule="auto"/>
        <w:jc w:val="both"/>
        <w:rPr>
          <w:lang w:val="fr-FR"/>
        </w:rPr>
      </w:pPr>
      <w:r w:rsidRPr="00052F31">
        <w:rPr>
          <w:rFonts w:ascii="Calibri" w:eastAsia="Calibri" w:hAnsi="Calibri" w:cs="Calibri"/>
          <w:color w:val="000000"/>
          <w:sz w:val="21"/>
          <w:szCs w:val="21"/>
          <w:lang w:val="fr-FR"/>
        </w:rPr>
        <w:t>Établir un diagnostic technique de l'état de la si</w:t>
      </w:r>
      <w:r w:rsidRPr="00052F31">
        <w:rPr>
          <w:rFonts w:ascii="Calibri" w:eastAsia="Calibri" w:hAnsi="Calibri" w:cs="Calibri"/>
          <w:color w:val="000000"/>
          <w:sz w:val="21"/>
          <w:szCs w:val="21"/>
          <w:lang w:val="fr-FR"/>
        </w:rPr>
        <w:t>gnalisation ferroviaire (signalisation latérale, panneaux, passages à niveau) sur les tronçons prioritaires du Transgabonais ;</w:t>
      </w:r>
    </w:p>
    <w:p w:rsidR="00407CE1" w:rsidRPr="00052F31" w:rsidRDefault="00947FFE">
      <w:pPr>
        <w:pStyle w:val="ListParagraph"/>
        <w:numPr>
          <w:ilvl w:val="0"/>
          <w:numId w:val="2"/>
        </w:numPr>
        <w:spacing w:after="120" w:line="276" w:lineRule="auto"/>
        <w:jc w:val="both"/>
        <w:rPr>
          <w:lang w:val="fr-FR"/>
        </w:rPr>
      </w:pPr>
      <w:r w:rsidRPr="00052F31">
        <w:rPr>
          <w:rFonts w:ascii="Calibri" w:eastAsia="Calibri" w:hAnsi="Calibri" w:cs="Calibri"/>
          <w:color w:val="000000"/>
          <w:sz w:val="21"/>
          <w:szCs w:val="21"/>
          <w:lang w:val="fr-FR"/>
        </w:rPr>
        <w:t>Analyser et réviser les termes de référence élaborés par la SETRAG pour la sécurisation du domaine ferroviaire en zone urbaine de</w:t>
      </w:r>
      <w:r w:rsidRPr="00052F31">
        <w:rPr>
          <w:rFonts w:ascii="Calibri" w:eastAsia="Calibri" w:hAnsi="Calibri" w:cs="Calibri"/>
          <w:color w:val="000000"/>
          <w:sz w:val="21"/>
          <w:szCs w:val="21"/>
          <w:lang w:val="fr-FR"/>
        </w:rPr>
        <w:t>nse (PK 0 – PK 17), et formuler des recommandations pour leur mise en œuvre ;</w:t>
      </w:r>
    </w:p>
    <w:p w:rsidR="00407CE1" w:rsidRPr="00052F31" w:rsidRDefault="00947FFE">
      <w:pPr>
        <w:pStyle w:val="ListParagraph"/>
        <w:numPr>
          <w:ilvl w:val="0"/>
          <w:numId w:val="2"/>
        </w:numPr>
        <w:spacing w:after="120" w:line="276" w:lineRule="auto"/>
        <w:jc w:val="both"/>
        <w:rPr>
          <w:lang w:val="fr-FR"/>
        </w:rPr>
      </w:pPr>
      <w:r w:rsidRPr="00052F31">
        <w:rPr>
          <w:rFonts w:ascii="Calibri" w:eastAsia="Calibri" w:hAnsi="Calibri" w:cs="Calibri"/>
          <w:color w:val="000000"/>
          <w:sz w:val="21"/>
          <w:szCs w:val="21"/>
          <w:lang w:val="fr-FR"/>
        </w:rPr>
        <w:t>Évaluer techniquement et chiffrer la sécurisation des quinze passages à niveau identifiés sur l'axe Libreville – Ndjolé (renforcement de la signalisation, dispositifs de protecti</w:t>
      </w:r>
      <w:r w:rsidRPr="00052F31">
        <w:rPr>
          <w:rFonts w:ascii="Calibri" w:eastAsia="Calibri" w:hAnsi="Calibri" w:cs="Calibri"/>
          <w:color w:val="000000"/>
          <w:sz w:val="21"/>
          <w:szCs w:val="21"/>
          <w:lang w:val="fr-FR"/>
        </w:rPr>
        <w:t>on, aménagements) ;</w:t>
      </w:r>
    </w:p>
    <w:p w:rsidR="00407CE1" w:rsidRPr="00052F31" w:rsidRDefault="00947FFE">
      <w:pPr>
        <w:pStyle w:val="ListParagraph"/>
        <w:numPr>
          <w:ilvl w:val="0"/>
          <w:numId w:val="2"/>
        </w:numPr>
        <w:spacing w:after="120" w:line="276" w:lineRule="auto"/>
        <w:jc w:val="both"/>
        <w:rPr>
          <w:lang w:val="fr-FR"/>
        </w:rPr>
      </w:pPr>
      <w:r w:rsidRPr="00052F31">
        <w:rPr>
          <w:rFonts w:ascii="Calibri" w:eastAsia="Calibri" w:hAnsi="Calibri" w:cs="Calibri"/>
          <w:color w:val="000000"/>
          <w:sz w:val="21"/>
          <w:szCs w:val="21"/>
          <w:lang w:val="fr-FR"/>
        </w:rPr>
        <w:t>Apprécier l'opportunité et les conditions de faisabilité d'un hub logistique à Ndjolé, en lien avec les problématiques ferroviaires ;</w:t>
      </w:r>
    </w:p>
    <w:p w:rsidR="00407CE1" w:rsidRPr="00052F31" w:rsidRDefault="00947FFE">
      <w:pPr>
        <w:pStyle w:val="ListParagraph"/>
        <w:numPr>
          <w:ilvl w:val="0"/>
          <w:numId w:val="2"/>
        </w:numPr>
        <w:spacing w:after="120" w:line="276" w:lineRule="auto"/>
        <w:jc w:val="both"/>
        <w:rPr>
          <w:lang w:val="fr-FR"/>
        </w:rPr>
      </w:pPr>
      <w:r w:rsidRPr="00052F31">
        <w:rPr>
          <w:rFonts w:ascii="Calibri" w:eastAsia="Calibri" w:hAnsi="Calibri" w:cs="Calibri"/>
          <w:color w:val="000000"/>
          <w:sz w:val="21"/>
          <w:szCs w:val="21"/>
          <w:lang w:val="fr-FR"/>
        </w:rPr>
        <w:t>Proposer un plan d'actions opérationnel, priorisé et budgétisé, précisant les modalités d'intervention</w:t>
      </w:r>
      <w:r w:rsidRPr="00052F31">
        <w:rPr>
          <w:rFonts w:ascii="Calibri" w:eastAsia="Calibri" w:hAnsi="Calibri" w:cs="Calibri"/>
          <w:color w:val="000000"/>
          <w:sz w:val="21"/>
          <w:szCs w:val="21"/>
          <w:lang w:val="fr-FR"/>
        </w:rPr>
        <w:t xml:space="preserve"> possibles du projet CORAC 5-6 (subvention, maîtrise d'ouvrage déléguée, assistance technique) dans le respect des procédures de l'Union européenne.</w:t>
      </w:r>
    </w:p>
    <w:p w:rsidR="00407CE1" w:rsidRPr="00052F31" w:rsidRDefault="00947FFE">
      <w:pPr>
        <w:pBdr>
          <w:bottom w:val="single" w:sz="6" w:space="0" w:color="2E5C9E"/>
        </w:pBdr>
        <w:spacing w:before="300" w:after="160"/>
        <w:rPr>
          <w:lang w:val="fr-FR"/>
        </w:rPr>
      </w:pPr>
      <w:r w:rsidRPr="00052F31">
        <w:rPr>
          <w:rFonts w:ascii="Calibri" w:eastAsia="Calibri" w:hAnsi="Calibri" w:cs="Calibri"/>
          <w:b/>
          <w:bCs/>
          <w:color w:val="2E5C9E"/>
          <w:sz w:val="26"/>
          <w:szCs w:val="26"/>
          <w:lang w:val="fr-FR"/>
        </w:rPr>
        <w:t>3. Description des tâches</w:t>
      </w:r>
    </w:p>
    <w:p w:rsidR="00407CE1" w:rsidRPr="00052F31" w:rsidRDefault="00947FFE">
      <w:pPr>
        <w:spacing w:after="120" w:line="276" w:lineRule="auto"/>
        <w:jc w:val="both"/>
        <w:rPr>
          <w:lang w:val="fr-FR"/>
        </w:rPr>
      </w:pPr>
      <w:r w:rsidRPr="00052F31">
        <w:rPr>
          <w:rFonts w:ascii="Calibri" w:eastAsia="Calibri" w:hAnsi="Calibri" w:cs="Calibri"/>
          <w:color w:val="000000"/>
          <w:sz w:val="21"/>
          <w:szCs w:val="21"/>
          <w:lang w:val="fr-FR"/>
        </w:rPr>
        <w:t xml:space="preserve">Sous la supervision du Chef de projet CORAC 5-6, et en étroite coordination avec </w:t>
      </w:r>
      <w:r w:rsidRPr="00052F31">
        <w:rPr>
          <w:rFonts w:ascii="Calibri" w:eastAsia="Calibri" w:hAnsi="Calibri" w:cs="Calibri"/>
          <w:color w:val="000000"/>
          <w:sz w:val="21"/>
          <w:szCs w:val="21"/>
          <w:lang w:val="fr-FR"/>
        </w:rPr>
        <w:t>l'équipe projet basée à Yaoundé, l'expert sera chargé des tâches suivantes :</w:t>
      </w:r>
    </w:p>
    <w:p w:rsidR="00407CE1" w:rsidRPr="00052F31" w:rsidRDefault="00947FFE">
      <w:pPr>
        <w:spacing w:before="200" w:after="120"/>
        <w:rPr>
          <w:lang w:val="fr-FR"/>
        </w:rPr>
      </w:pPr>
      <w:r w:rsidRPr="00052F31">
        <w:rPr>
          <w:rFonts w:ascii="Calibri" w:eastAsia="Calibri" w:hAnsi="Calibri" w:cs="Calibri"/>
          <w:b/>
          <w:bCs/>
          <w:color w:val="1F3864"/>
          <w:sz w:val="22"/>
          <w:szCs w:val="22"/>
          <w:lang w:val="fr-FR"/>
        </w:rPr>
        <w:t>3.1. Phase de cadrage (à distance)</w:t>
      </w:r>
    </w:p>
    <w:p w:rsidR="00407CE1" w:rsidRPr="00052F31" w:rsidRDefault="00947FFE">
      <w:pPr>
        <w:pStyle w:val="ListParagraph"/>
        <w:numPr>
          <w:ilvl w:val="0"/>
          <w:numId w:val="2"/>
        </w:numPr>
        <w:spacing w:after="120" w:line="276" w:lineRule="auto"/>
        <w:jc w:val="both"/>
        <w:rPr>
          <w:lang w:val="fr-FR"/>
        </w:rPr>
      </w:pPr>
      <w:r w:rsidRPr="00052F31">
        <w:rPr>
          <w:rFonts w:ascii="Calibri" w:eastAsia="Calibri" w:hAnsi="Calibri" w:cs="Calibri"/>
          <w:color w:val="000000"/>
          <w:sz w:val="21"/>
          <w:szCs w:val="21"/>
          <w:lang w:val="fr-FR"/>
        </w:rPr>
        <w:t xml:space="preserve">Prendre connaissance de la documentation du projet (description de l'action, comptes rendus de mission, TDR SETRAG PK 0 – PK 17, synoptique des </w:t>
      </w:r>
      <w:r w:rsidRPr="00052F31">
        <w:rPr>
          <w:rFonts w:ascii="Calibri" w:eastAsia="Calibri" w:hAnsi="Calibri" w:cs="Calibri"/>
          <w:color w:val="000000"/>
          <w:sz w:val="21"/>
          <w:szCs w:val="21"/>
          <w:lang w:val="fr-FR"/>
        </w:rPr>
        <w:t>projets en cours sur le Transgabonais) ;</w:t>
      </w:r>
    </w:p>
    <w:p w:rsidR="00407CE1" w:rsidRPr="00052F31" w:rsidRDefault="00947FFE">
      <w:pPr>
        <w:pStyle w:val="ListParagraph"/>
        <w:numPr>
          <w:ilvl w:val="0"/>
          <w:numId w:val="2"/>
        </w:numPr>
        <w:spacing w:after="120" w:line="276" w:lineRule="auto"/>
        <w:jc w:val="both"/>
        <w:rPr>
          <w:lang w:val="fr-FR"/>
        </w:rPr>
      </w:pPr>
      <w:r w:rsidRPr="00052F31">
        <w:rPr>
          <w:rFonts w:ascii="Calibri" w:eastAsia="Calibri" w:hAnsi="Calibri" w:cs="Calibri"/>
          <w:color w:val="000000"/>
          <w:sz w:val="21"/>
          <w:szCs w:val="21"/>
          <w:lang w:val="fr-FR"/>
        </w:rPr>
        <w:lastRenderedPageBreak/>
        <w:t>Élaborer une note de cadrage méthodologique et un plan de travail détaillé, incluant le calendrier des missions de terrain ;</w:t>
      </w:r>
    </w:p>
    <w:p w:rsidR="00407CE1" w:rsidRPr="00052F31" w:rsidRDefault="00947FFE">
      <w:pPr>
        <w:pStyle w:val="ListParagraph"/>
        <w:numPr>
          <w:ilvl w:val="0"/>
          <w:numId w:val="2"/>
        </w:numPr>
        <w:spacing w:after="120" w:line="276" w:lineRule="auto"/>
        <w:jc w:val="both"/>
        <w:rPr>
          <w:lang w:val="fr-FR"/>
        </w:rPr>
      </w:pPr>
      <w:r w:rsidRPr="00052F31">
        <w:rPr>
          <w:rFonts w:ascii="Calibri" w:eastAsia="Calibri" w:hAnsi="Calibri" w:cs="Calibri"/>
          <w:color w:val="000000"/>
          <w:sz w:val="21"/>
          <w:szCs w:val="21"/>
          <w:lang w:val="fr-FR"/>
        </w:rPr>
        <w:t>Préparer les grilles d'audit et les outils de collecte de données.</w:t>
      </w:r>
    </w:p>
    <w:p w:rsidR="00407CE1" w:rsidRDefault="00947FFE">
      <w:pPr>
        <w:spacing w:before="200" w:after="120"/>
      </w:pPr>
      <w:r>
        <w:rPr>
          <w:rFonts w:ascii="Calibri" w:eastAsia="Calibri" w:hAnsi="Calibri" w:cs="Calibri"/>
          <w:b/>
          <w:bCs/>
          <w:color w:val="1F3864"/>
          <w:sz w:val="22"/>
          <w:szCs w:val="22"/>
        </w:rPr>
        <w:t>3.2. Missions de terrain au Gabon</w:t>
      </w:r>
    </w:p>
    <w:p w:rsidR="00407CE1" w:rsidRPr="00052F31" w:rsidRDefault="00947FFE">
      <w:pPr>
        <w:pStyle w:val="ListParagraph"/>
        <w:numPr>
          <w:ilvl w:val="0"/>
          <w:numId w:val="2"/>
        </w:numPr>
        <w:spacing w:after="120" w:line="276" w:lineRule="auto"/>
        <w:jc w:val="both"/>
        <w:rPr>
          <w:lang w:val="fr-FR"/>
        </w:rPr>
      </w:pPr>
      <w:r w:rsidRPr="00052F31">
        <w:rPr>
          <w:rFonts w:ascii="Calibri" w:eastAsia="Calibri" w:hAnsi="Calibri" w:cs="Calibri"/>
          <w:color w:val="000000"/>
          <w:sz w:val="21"/>
          <w:szCs w:val="21"/>
          <w:lang w:val="fr-FR"/>
        </w:rPr>
        <w:t>Conduire des entretiens techniques avec la Direction Générale de la SETRAG, la Direction de l'Ingénierie, Contrôle Qualité et Inspections, et la Direction des Systèmes de Signalisation et Projets ;</w:t>
      </w:r>
    </w:p>
    <w:p w:rsidR="00407CE1" w:rsidRPr="00052F31" w:rsidRDefault="00947FFE">
      <w:pPr>
        <w:pStyle w:val="ListParagraph"/>
        <w:numPr>
          <w:ilvl w:val="0"/>
          <w:numId w:val="2"/>
        </w:numPr>
        <w:spacing w:after="120" w:line="276" w:lineRule="auto"/>
        <w:jc w:val="both"/>
        <w:rPr>
          <w:lang w:val="fr-FR"/>
        </w:rPr>
      </w:pPr>
      <w:r w:rsidRPr="00052F31">
        <w:rPr>
          <w:rFonts w:ascii="Calibri" w:eastAsia="Calibri" w:hAnsi="Calibri" w:cs="Calibri"/>
          <w:color w:val="000000"/>
          <w:sz w:val="21"/>
          <w:szCs w:val="21"/>
          <w:lang w:val="fr-FR"/>
        </w:rPr>
        <w:t>Réaliser des visites d'i</w:t>
      </w:r>
      <w:r w:rsidRPr="00052F31">
        <w:rPr>
          <w:rFonts w:ascii="Calibri" w:eastAsia="Calibri" w:hAnsi="Calibri" w:cs="Calibri"/>
          <w:color w:val="000000"/>
          <w:sz w:val="21"/>
          <w:szCs w:val="21"/>
          <w:lang w:val="fr-FR"/>
        </w:rPr>
        <w:t>nspection sur le tronçon PK 0 – PK 17 (zone urbaine dense d'Owendo/Libreville) et sur les passages à niveau de l'axe Libreville – Ndjolé ;</w:t>
      </w:r>
    </w:p>
    <w:p w:rsidR="00407CE1" w:rsidRPr="00052F31" w:rsidRDefault="00947FFE">
      <w:pPr>
        <w:pStyle w:val="ListParagraph"/>
        <w:numPr>
          <w:ilvl w:val="0"/>
          <w:numId w:val="2"/>
        </w:numPr>
        <w:spacing w:after="120" w:line="276" w:lineRule="auto"/>
        <w:jc w:val="both"/>
        <w:rPr>
          <w:lang w:val="fr-FR"/>
        </w:rPr>
      </w:pPr>
      <w:r w:rsidRPr="00052F31">
        <w:rPr>
          <w:rFonts w:ascii="Calibri" w:eastAsia="Calibri" w:hAnsi="Calibri" w:cs="Calibri"/>
          <w:color w:val="000000"/>
          <w:sz w:val="21"/>
          <w:szCs w:val="21"/>
          <w:lang w:val="fr-FR"/>
        </w:rPr>
        <w:t xml:space="preserve">Rencontrer les autres parties prenantes concernées (Ministère des Transports, </w:t>
      </w:r>
      <w:r w:rsidR="00052F31">
        <w:rPr>
          <w:rFonts w:ascii="Calibri" w:eastAsia="Calibri" w:hAnsi="Calibri" w:cs="Calibri"/>
          <w:color w:val="000000"/>
          <w:sz w:val="21"/>
          <w:szCs w:val="21"/>
          <w:lang w:val="fr-FR"/>
        </w:rPr>
        <w:t xml:space="preserve">Ministère des Travaux Publics, </w:t>
      </w:r>
      <w:r w:rsidRPr="00052F31">
        <w:rPr>
          <w:rFonts w:ascii="Calibri" w:eastAsia="Calibri" w:hAnsi="Calibri" w:cs="Calibri"/>
          <w:color w:val="000000"/>
          <w:sz w:val="21"/>
          <w:szCs w:val="21"/>
          <w:lang w:val="fr-FR"/>
        </w:rPr>
        <w:t>ARTF le cas échéant, autorités locales,</w:t>
      </w:r>
      <w:r w:rsidRPr="00052F31">
        <w:rPr>
          <w:rFonts w:ascii="Calibri" w:eastAsia="Calibri" w:hAnsi="Calibri" w:cs="Calibri"/>
          <w:color w:val="000000"/>
          <w:sz w:val="21"/>
          <w:szCs w:val="21"/>
          <w:lang w:val="fr-FR"/>
        </w:rPr>
        <w:t xml:space="preserve"> opérateurs logistiques) ;</w:t>
      </w:r>
    </w:p>
    <w:p w:rsidR="00407CE1" w:rsidRPr="00052F31" w:rsidRDefault="00947FFE">
      <w:pPr>
        <w:pStyle w:val="ListParagraph"/>
        <w:numPr>
          <w:ilvl w:val="0"/>
          <w:numId w:val="2"/>
        </w:numPr>
        <w:spacing w:after="120" w:line="276" w:lineRule="auto"/>
        <w:jc w:val="both"/>
        <w:rPr>
          <w:lang w:val="fr-FR"/>
        </w:rPr>
      </w:pPr>
      <w:r w:rsidRPr="00052F31">
        <w:rPr>
          <w:rFonts w:ascii="Calibri" w:eastAsia="Calibri" w:hAnsi="Calibri" w:cs="Calibri"/>
          <w:color w:val="000000"/>
          <w:sz w:val="21"/>
          <w:szCs w:val="21"/>
          <w:lang w:val="fr-FR"/>
        </w:rPr>
        <w:t>Restituer les constats préliminaires à l'équipe projet et à la SETRAG en fin de mission terrain.</w:t>
      </w:r>
    </w:p>
    <w:p w:rsidR="00407CE1" w:rsidRPr="00052F31" w:rsidRDefault="00947FFE">
      <w:pPr>
        <w:spacing w:before="200" w:after="120"/>
        <w:rPr>
          <w:lang w:val="fr-FR"/>
        </w:rPr>
      </w:pPr>
      <w:r w:rsidRPr="00052F31">
        <w:rPr>
          <w:rFonts w:ascii="Calibri" w:eastAsia="Calibri" w:hAnsi="Calibri" w:cs="Calibri"/>
          <w:b/>
          <w:bCs/>
          <w:color w:val="1F3864"/>
          <w:sz w:val="22"/>
          <w:szCs w:val="22"/>
          <w:lang w:val="fr-FR"/>
        </w:rPr>
        <w:t>3.3. Phase d'analyse et de production (à distance)</w:t>
      </w:r>
    </w:p>
    <w:p w:rsidR="00407CE1" w:rsidRPr="00052F31" w:rsidRDefault="00947FFE">
      <w:pPr>
        <w:pStyle w:val="ListParagraph"/>
        <w:numPr>
          <w:ilvl w:val="0"/>
          <w:numId w:val="2"/>
        </w:numPr>
        <w:spacing w:after="120" w:line="276" w:lineRule="auto"/>
        <w:jc w:val="both"/>
        <w:rPr>
          <w:lang w:val="fr-FR"/>
        </w:rPr>
      </w:pPr>
      <w:r w:rsidRPr="00052F31">
        <w:rPr>
          <w:rFonts w:ascii="Calibri" w:eastAsia="Calibri" w:hAnsi="Calibri" w:cs="Calibri"/>
          <w:color w:val="000000"/>
          <w:sz w:val="21"/>
          <w:szCs w:val="21"/>
          <w:lang w:val="fr-FR"/>
        </w:rPr>
        <w:t>Rédiger le rapport d'audit des besoins, la revue des T</w:t>
      </w:r>
      <w:r w:rsidR="00052F31">
        <w:rPr>
          <w:rFonts w:ascii="Calibri" w:eastAsia="Calibri" w:hAnsi="Calibri" w:cs="Calibri"/>
          <w:color w:val="000000"/>
          <w:sz w:val="21"/>
          <w:szCs w:val="21"/>
          <w:lang w:val="fr-FR"/>
        </w:rPr>
        <w:t xml:space="preserve">dRs </w:t>
      </w:r>
      <w:r w:rsidRPr="00052F31">
        <w:rPr>
          <w:rFonts w:ascii="Calibri" w:eastAsia="Calibri" w:hAnsi="Calibri" w:cs="Calibri"/>
          <w:color w:val="000000"/>
          <w:sz w:val="21"/>
          <w:szCs w:val="21"/>
          <w:lang w:val="fr-FR"/>
        </w:rPr>
        <w:t>SETRAG, l'étude de chiff</w:t>
      </w:r>
      <w:r w:rsidRPr="00052F31">
        <w:rPr>
          <w:rFonts w:ascii="Calibri" w:eastAsia="Calibri" w:hAnsi="Calibri" w:cs="Calibri"/>
          <w:color w:val="000000"/>
          <w:sz w:val="21"/>
          <w:szCs w:val="21"/>
          <w:lang w:val="fr-FR"/>
        </w:rPr>
        <w:t>rage des passages à niveau et la note d'opportunité sur le hub de Ndjolé ;</w:t>
      </w:r>
    </w:p>
    <w:p w:rsidR="00407CE1" w:rsidRPr="00052F31" w:rsidRDefault="00947FFE">
      <w:pPr>
        <w:pStyle w:val="ListParagraph"/>
        <w:numPr>
          <w:ilvl w:val="0"/>
          <w:numId w:val="2"/>
        </w:numPr>
        <w:spacing w:after="120" w:line="276" w:lineRule="auto"/>
        <w:jc w:val="both"/>
        <w:rPr>
          <w:lang w:val="fr-FR"/>
        </w:rPr>
      </w:pPr>
      <w:r w:rsidRPr="00052F31">
        <w:rPr>
          <w:rFonts w:ascii="Calibri" w:eastAsia="Calibri" w:hAnsi="Calibri" w:cs="Calibri"/>
          <w:color w:val="000000"/>
          <w:sz w:val="21"/>
          <w:szCs w:val="21"/>
          <w:lang w:val="fr-FR"/>
        </w:rPr>
        <w:t>Formuler des recommandations opérationnelles sur les standards de signalisation applicables (référentiels UIC, normes régionales, retours d'expérience de réseaux comparables en Afri</w:t>
      </w:r>
      <w:r w:rsidRPr="00052F31">
        <w:rPr>
          <w:rFonts w:ascii="Calibri" w:eastAsia="Calibri" w:hAnsi="Calibri" w:cs="Calibri"/>
          <w:color w:val="000000"/>
          <w:sz w:val="21"/>
          <w:szCs w:val="21"/>
          <w:lang w:val="fr-FR"/>
        </w:rPr>
        <w:t>que) ;</w:t>
      </w:r>
    </w:p>
    <w:p w:rsidR="00407CE1" w:rsidRPr="00052F31" w:rsidRDefault="00947FFE">
      <w:pPr>
        <w:pStyle w:val="ListParagraph"/>
        <w:numPr>
          <w:ilvl w:val="0"/>
          <w:numId w:val="2"/>
        </w:numPr>
        <w:spacing w:after="120" w:line="276" w:lineRule="auto"/>
        <w:jc w:val="both"/>
        <w:rPr>
          <w:lang w:val="fr-FR"/>
        </w:rPr>
      </w:pPr>
      <w:r w:rsidRPr="00052F31">
        <w:rPr>
          <w:rFonts w:ascii="Calibri" w:eastAsia="Calibri" w:hAnsi="Calibri" w:cs="Calibri"/>
          <w:color w:val="000000"/>
          <w:sz w:val="21"/>
          <w:szCs w:val="21"/>
          <w:lang w:val="fr-FR"/>
        </w:rPr>
        <w:t>Contribuer, en tant que de besoin, à la préparation des documents contractuels et de programmation du projet (fiches action, budgets prévisionnels, projets de convention).</w:t>
      </w:r>
    </w:p>
    <w:p w:rsidR="00407CE1" w:rsidRPr="00052F31" w:rsidRDefault="00947FFE">
      <w:pPr>
        <w:pBdr>
          <w:bottom w:val="single" w:sz="6" w:space="0" w:color="2E5C9E"/>
        </w:pBdr>
        <w:spacing w:before="300" w:after="160"/>
        <w:rPr>
          <w:lang w:val="fr-FR"/>
        </w:rPr>
      </w:pPr>
      <w:r w:rsidRPr="00052F31">
        <w:rPr>
          <w:rFonts w:ascii="Calibri" w:eastAsia="Calibri" w:hAnsi="Calibri" w:cs="Calibri"/>
          <w:b/>
          <w:bCs/>
          <w:color w:val="2E5C9E"/>
          <w:sz w:val="26"/>
          <w:szCs w:val="26"/>
          <w:lang w:val="fr-FR"/>
        </w:rPr>
        <w:t>4. Livrables attendus</w:t>
      </w:r>
    </w:p>
    <w:p w:rsidR="00407CE1" w:rsidRPr="00052F31" w:rsidRDefault="00947FFE">
      <w:pPr>
        <w:spacing w:after="120" w:line="276" w:lineRule="auto"/>
        <w:jc w:val="both"/>
        <w:rPr>
          <w:lang w:val="fr-FR"/>
        </w:rPr>
      </w:pPr>
      <w:r w:rsidRPr="00052F31">
        <w:rPr>
          <w:rFonts w:ascii="Calibri" w:eastAsia="Calibri" w:hAnsi="Calibri" w:cs="Calibri"/>
          <w:color w:val="000000"/>
          <w:sz w:val="21"/>
          <w:szCs w:val="21"/>
          <w:lang w:val="fr-FR"/>
        </w:rPr>
        <w:t>L'expert produira les livrables suivants, rédigés en fr</w:t>
      </w:r>
      <w:r w:rsidRPr="00052F31">
        <w:rPr>
          <w:rFonts w:ascii="Calibri" w:eastAsia="Calibri" w:hAnsi="Calibri" w:cs="Calibri"/>
          <w:color w:val="000000"/>
          <w:sz w:val="21"/>
          <w:szCs w:val="21"/>
          <w:lang w:val="fr-FR"/>
        </w:rPr>
        <w:t>ançais et transmis au format électronique (Word et PDF) au Chef de projet CORAC 5-6 :</w:t>
      </w:r>
    </w:p>
    <w:tbl>
      <w:tblPr>
        <w:tblW w:w="963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0" w:type="dxa"/>
          <w:right w:w="10" w:type="dxa"/>
        </w:tblCellMar>
        <w:tblLook w:val="0000" w:firstRow="0" w:lastRow="0" w:firstColumn="0" w:lastColumn="0" w:noHBand="0" w:noVBand="0"/>
      </w:tblPr>
      <w:tblGrid>
        <w:gridCol w:w="700"/>
        <w:gridCol w:w="4438"/>
        <w:gridCol w:w="2400"/>
        <w:gridCol w:w="2100"/>
      </w:tblGrid>
      <w:tr w:rsidR="00407CE1">
        <w:tblPrEx>
          <w:tblCellMar>
            <w:top w:w="0" w:type="dxa"/>
            <w:bottom w:w="0" w:type="dxa"/>
          </w:tblCellMar>
        </w:tblPrEx>
        <w:tc>
          <w:tcPr>
            <w:tcW w:w="700" w:type="dxa"/>
            <w:shd w:val="clear" w:color="auto" w:fill="2E5C9E"/>
            <w:tcMar>
              <w:top w:w="60" w:type="dxa"/>
              <w:left w:w="100" w:type="dxa"/>
              <w:bottom w:w="60" w:type="dxa"/>
              <w:right w:w="100" w:type="dxa"/>
            </w:tcMar>
            <w:vAlign w:val="center"/>
          </w:tcPr>
          <w:p w:rsidR="00407CE1" w:rsidRDefault="00947FFE">
            <w:pPr>
              <w:spacing w:line="264" w:lineRule="auto"/>
              <w:jc w:val="center"/>
            </w:pPr>
            <w:r>
              <w:rPr>
                <w:rFonts w:ascii="Calibri" w:eastAsia="Calibri" w:hAnsi="Calibri" w:cs="Calibri"/>
                <w:b/>
                <w:bCs/>
                <w:color w:val="FFFFFF"/>
              </w:rPr>
              <w:t>N°</w:t>
            </w:r>
          </w:p>
        </w:tc>
        <w:tc>
          <w:tcPr>
            <w:tcW w:w="4438" w:type="dxa"/>
            <w:shd w:val="clear" w:color="auto" w:fill="2E5C9E"/>
            <w:tcMar>
              <w:top w:w="60" w:type="dxa"/>
              <w:left w:w="100" w:type="dxa"/>
              <w:bottom w:w="60" w:type="dxa"/>
              <w:right w:w="100" w:type="dxa"/>
            </w:tcMar>
            <w:vAlign w:val="center"/>
          </w:tcPr>
          <w:p w:rsidR="00407CE1" w:rsidRDefault="00947FFE">
            <w:pPr>
              <w:spacing w:line="264" w:lineRule="auto"/>
            </w:pPr>
            <w:r>
              <w:rPr>
                <w:rFonts w:ascii="Calibri" w:eastAsia="Calibri" w:hAnsi="Calibri" w:cs="Calibri"/>
                <w:b/>
                <w:bCs/>
                <w:color w:val="FFFFFF"/>
              </w:rPr>
              <w:t>Livrable</w:t>
            </w:r>
          </w:p>
        </w:tc>
        <w:tc>
          <w:tcPr>
            <w:tcW w:w="2400" w:type="dxa"/>
            <w:shd w:val="clear" w:color="auto" w:fill="2E5C9E"/>
            <w:tcMar>
              <w:top w:w="60" w:type="dxa"/>
              <w:left w:w="100" w:type="dxa"/>
              <w:bottom w:w="60" w:type="dxa"/>
              <w:right w:w="100" w:type="dxa"/>
            </w:tcMar>
            <w:vAlign w:val="center"/>
          </w:tcPr>
          <w:p w:rsidR="00407CE1" w:rsidRDefault="00947FFE">
            <w:pPr>
              <w:spacing w:line="264" w:lineRule="auto"/>
              <w:jc w:val="center"/>
            </w:pPr>
            <w:r>
              <w:rPr>
                <w:rFonts w:ascii="Calibri" w:eastAsia="Calibri" w:hAnsi="Calibri" w:cs="Calibri"/>
                <w:b/>
                <w:bCs/>
                <w:color w:val="FFFFFF"/>
              </w:rPr>
              <w:t>Échéance indicative</w:t>
            </w:r>
          </w:p>
        </w:tc>
        <w:tc>
          <w:tcPr>
            <w:tcW w:w="2100" w:type="dxa"/>
            <w:shd w:val="clear" w:color="auto" w:fill="2E5C9E"/>
            <w:tcMar>
              <w:top w:w="60" w:type="dxa"/>
              <w:left w:w="100" w:type="dxa"/>
              <w:bottom w:w="60" w:type="dxa"/>
              <w:right w:w="100" w:type="dxa"/>
            </w:tcMar>
            <w:vAlign w:val="center"/>
          </w:tcPr>
          <w:p w:rsidR="00407CE1" w:rsidRDefault="00947FFE">
            <w:pPr>
              <w:spacing w:line="264" w:lineRule="auto"/>
              <w:jc w:val="center"/>
            </w:pPr>
            <w:r>
              <w:rPr>
                <w:rFonts w:ascii="Calibri" w:eastAsia="Calibri" w:hAnsi="Calibri" w:cs="Calibri"/>
                <w:b/>
                <w:bCs/>
                <w:color w:val="FFFFFF"/>
              </w:rPr>
              <w:t>Volume indicatif</w:t>
            </w:r>
          </w:p>
        </w:tc>
      </w:tr>
      <w:tr w:rsidR="00407CE1">
        <w:tblPrEx>
          <w:tblCellMar>
            <w:top w:w="0" w:type="dxa"/>
            <w:bottom w:w="0" w:type="dxa"/>
          </w:tblCellMar>
        </w:tblPrEx>
        <w:tc>
          <w:tcPr>
            <w:tcW w:w="700" w:type="dxa"/>
            <w:tcMar>
              <w:top w:w="60" w:type="dxa"/>
              <w:left w:w="100" w:type="dxa"/>
              <w:bottom w:w="60" w:type="dxa"/>
              <w:right w:w="100" w:type="dxa"/>
            </w:tcMar>
            <w:vAlign w:val="center"/>
          </w:tcPr>
          <w:p w:rsidR="00407CE1" w:rsidRDefault="00947FFE">
            <w:pPr>
              <w:spacing w:line="264" w:lineRule="auto"/>
              <w:jc w:val="center"/>
            </w:pPr>
            <w:r>
              <w:rPr>
                <w:rFonts w:ascii="Calibri" w:eastAsia="Calibri" w:hAnsi="Calibri" w:cs="Calibri"/>
                <w:color w:val="000000"/>
              </w:rPr>
              <w:t>L1</w:t>
            </w:r>
          </w:p>
        </w:tc>
        <w:tc>
          <w:tcPr>
            <w:tcW w:w="4438" w:type="dxa"/>
            <w:tcMar>
              <w:top w:w="60" w:type="dxa"/>
              <w:left w:w="100" w:type="dxa"/>
              <w:bottom w:w="60" w:type="dxa"/>
              <w:right w:w="100" w:type="dxa"/>
            </w:tcMar>
            <w:vAlign w:val="center"/>
          </w:tcPr>
          <w:p w:rsidR="00407CE1" w:rsidRPr="00052F31" w:rsidRDefault="00947FFE">
            <w:pPr>
              <w:spacing w:line="264" w:lineRule="auto"/>
              <w:rPr>
                <w:lang w:val="fr-FR"/>
              </w:rPr>
            </w:pPr>
            <w:r w:rsidRPr="00052F31">
              <w:rPr>
                <w:rFonts w:ascii="Calibri" w:eastAsia="Calibri" w:hAnsi="Calibri" w:cs="Calibri"/>
                <w:color w:val="000000"/>
                <w:lang w:val="fr-FR"/>
              </w:rPr>
              <w:t>Note de cadrage méthodologique et plan de travail détaillé</w:t>
            </w:r>
          </w:p>
        </w:tc>
        <w:tc>
          <w:tcPr>
            <w:tcW w:w="2400" w:type="dxa"/>
            <w:tcMar>
              <w:top w:w="60" w:type="dxa"/>
              <w:left w:w="100" w:type="dxa"/>
              <w:bottom w:w="60" w:type="dxa"/>
              <w:right w:w="100" w:type="dxa"/>
            </w:tcMar>
            <w:vAlign w:val="center"/>
          </w:tcPr>
          <w:p w:rsidR="00407CE1" w:rsidRDefault="00947FFE">
            <w:pPr>
              <w:spacing w:line="264" w:lineRule="auto"/>
              <w:jc w:val="center"/>
            </w:pPr>
            <w:r>
              <w:rPr>
                <w:rFonts w:ascii="Calibri" w:eastAsia="Calibri" w:hAnsi="Calibri" w:cs="Calibri"/>
                <w:color w:val="000000"/>
              </w:rPr>
              <w:t>J+10 après démarrage</w:t>
            </w:r>
          </w:p>
        </w:tc>
        <w:tc>
          <w:tcPr>
            <w:tcW w:w="2100" w:type="dxa"/>
            <w:tcMar>
              <w:top w:w="60" w:type="dxa"/>
              <w:left w:w="100" w:type="dxa"/>
              <w:bottom w:w="60" w:type="dxa"/>
              <w:right w:w="100" w:type="dxa"/>
            </w:tcMar>
            <w:vAlign w:val="center"/>
          </w:tcPr>
          <w:p w:rsidR="00407CE1" w:rsidRDefault="00947FFE">
            <w:pPr>
              <w:spacing w:line="264" w:lineRule="auto"/>
              <w:jc w:val="center"/>
            </w:pPr>
            <w:r>
              <w:rPr>
                <w:rFonts w:ascii="Calibri" w:eastAsia="Calibri" w:hAnsi="Calibri" w:cs="Calibri"/>
                <w:color w:val="000000"/>
              </w:rPr>
              <w:t>5 j/h</w:t>
            </w:r>
          </w:p>
        </w:tc>
      </w:tr>
      <w:tr w:rsidR="00407CE1">
        <w:tblPrEx>
          <w:tblCellMar>
            <w:top w:w="0" w:type="dxa"/>
            <w:bottom w:w="0" w:type="dxa"/>
          </w:tblCellMar>
        </w:tblPrEx>
        <w:tc>
          <w:tcPr>
            <w:tcW w:w="700" w:type="dxa"/>
            <w:shd w:val="clear" w:color="auto" w:fill="F2F2F2"/>
            <w:tcMar>
              <w:top w:w="60" w:type="dxa"/>
              <w:left w:w="100" w:type="dxa"/>
              <w:bottom w:w="60" w:type="dxa"/>
              <w:right w:w="100" w:type="dxa"/>
            </w:tcMar>
            <w:vAlign w:val="center"/>
          </w:tcPr>
          <w:p w:rsidR="00407CE1" w:rsidRDefault="00947FFE">
            <w:pPr>
              <w:spacing w:line="264" w:lineRule="auto"/>
              <w:jc w:val="center"/>
            </w:pPr>
            <w:r>
              <w:rPr>
                <w:rFonts w:ascii="Calibri" w:eastAsia="Calibri" w:hAnsi="Calibri" w:cs="Calibri"/>
                <w:color w:val="000000"/>
              </w:rPr>
              <w:t>L2</w:t>
            </w:r>
          </w:p>
        </w:tc>
        <w:tc>
          <w:tcPr>
            <w:tcW w:w="4438" w:type="dxa"/>
            <w:shd w:val="clear" w:color="auto" w:fill="F2F2F2"/>
            <w:tcMar>
              <w:top w:w="60" w:type="dxa"/>
              <w:left w:w="100" w:type="dxa"/>
              <w:bottom w:w="60" w:type="dxa"/>
              <w:right w:w="100" w:type="dxa"/>
            </w:tcMar>
            <w:vAlign w:val="center"/>
          </w:tcPr>
          <w:p w:rsidR="00407CE1" w:rsidRPr="00052F31" w:rsidRDefault="00947FFE">
            <w:pPr>
              <w:spacing w:line="264" w:lineRule="auto"/>
              <w:rPr>
                <w:lang w:val="fr-FR"/>
              </w:rPr>
            </w:pPr>
            <w:r w:rsidRPr="00052F31">
              <w:rPr>
                <w:rFonts w:ascii="Calibri" w:eastAsia="Calibri" w:hAnsi="Calibri" w:cs="Calibri"/>
                <w:color w:val="000000"/>
                <w:lang w:val="fr-FR"/>
              </w:rPr>
              <w:t>Rapport d'audit des besoins de la SETRAG en matière de signalisation et de sécurisation ferroviaire</w:t>
            </w:r>
          </w:p>
        </w:tc>
        <w:tc>
          <w:tcPr>
            <w:tcW w:w="2400" w:type="dxa"/>
            <w:shd w:val="clear" w:color="auto" w:fill="F2F2F2"/>
            <w:tcMar>
              <w:top w:w="60" w:type="dxa"/>
              <w:left w:w="100" w:type="dxa"/>
              <w:bottom w:w="60" w:type="dxa"/>
              <w:right w:w="100" w:type="dxa"/>
            </w:tcMar>
            <w:vAlign w:val="center"/>
          </w:tcPr>
          <w:p w:rsidR="00407CE1" w:rsidRPr="00052F31" w:rsidRDefault="00947FFE">
            <w:pPr>
              <w:spacing w:line="264" w:lineRule="auto"/>
              <w:jc w:val="center"/>
              <w:rPr>
                <w:lang w:val="fr-FR"/>
              </w:rPr>
            </w:pPr>
            <w:r w:rsidRPr="00052F31">
              <w:rPr>
                <w:rFonts w:ascii="Calibri" w:eastAsia="Calibri" w:hAnsi="Calibri" w:cs="Calibri"/>
                <w:color w:val="000000"/>
                <w:lang w:val="fr-FR"/>
              </w:rPr>
              <w:t>Fin de la 1ère mission terrain</w:t>
            </w:r>
          </w:p>
        </w:tc>
        <w:tc>
          <w:tcPr>
            <w:tcW w:w="2100" w:type="dxa"/>
            <w:shd w:val="clear" w:color="auto" w:fill="F2F2F2"/>
            <w:tcMar>
              <w:top w:w="60" w:type="dxa"/>
              <w:left w:w="100" w:type="dxa"/>
              <w:bottom w:w="60" w:type="dxa"/>
              <w:right w:w="100" w:type="dxa"/>
            </w:tcMar>
            <w:vAlign w:val="center"/>
          </w:tcPr>
          <w:p w:rsidR="00407CE1" w:rsidRDefault="00947FFE">
            <w:pPr>
              <w:spacing w:line="264" w:lineRule="auto"/>
              <w:jc w:val="center"/>
            </w:pPr>
            <w:r>
              <w:rPr>
                <w:rFonts w:ascii="Calibri" w:eastAsia="Calibri" w:hAnsi="Calibri" w:cs="Calibri"/>
                <w:color w:val="000000"/>
              </w:rPr>
              <w:t>20 j/h</w:t>
            </w:r>
          </w:p>
        </w:tc>
      </w:tr>
      <w:tr w:rsidR="00407CE1">
        <w:tblPrEx>
          <w:tblCellMar>
            <w:top w:w="0" w:type="dxa"/>
            <w:bottom w:w="0" w:type="dxa"/>
          </w:tblCellMar>
        </w:tblPrEx>
        <w:tc>
          <w:tcPr>
            <w:tcW w:w="700" w:type="dxa"/>
            <w:tcMar>
              <w:top w:w="60" w:type="dxa"/>
              <w:left w:w="100" w:type="dxa"/>
              <w:bottom w:w="60" w:type="dxa"/>
              <w:right w:w="100" w:type="dxa"/>
            </w:tcMar>
            <w:vAlign w:val="center"/>
          </w:tcPr>
          <w:p w:rsidR="00407CE1" w:rsidRDefault="00947FFE">
            <w:pPr>
              <w:spacing w:line="264" w:lineRule="auto"/>
              <w:jc w:val="center"/>
            </w:pPr>
            <w:r>
              <w:rPr>
                <w:rFonts w:ascii="Calibri" w:eastAsia="Calibri" w:hAnsi="Calibri" w:cs="Calibri"/>
                <w:color w:val="000000"/>
              </w:rPr>
              <w:t>L3</w:t>
            </w:r>
          </w:p>
        </w:tc>
        <w:tc>
          <w:tcPr>
            <w:tcW w:w="4438" w:type="dxa"/>
            <w:tcMar>
              <w:top w:w="60" w:type="dxa"/>
              <w:left w:w="100" w:type="dxa"/>
              <w:bottom w:w="60" w:type="dxa"/>
              <w:right w:w="100" w:type="dxa"/>
            </w:tcMar>
            <w:vAlign w:val="center"/>
          </w:tcPr>
          <w:p w:rsidR="00407CE1" w:rsidRPr="00052F31" w:rsidRDefault="00947FFE">
            <w:pPr>
              <w:spacing w:line="264" w:lineRule="auto"/>
              <w:rPr>
                <w:lang w:val="fr-FR"/>
              </w:rPr>
            </w:pPr>
            <w:r w:rsidRPr="00052F31">
              <w:rPr>
                <w:rFonts w:ascii="Calibri" w:eastAsia="Calibri" w:hAnsi="Calibri" w:cs="Calibri"/>
                <w:color w:val="000000"/>
                <w:lang w:val="fr-FR"/>
              </w:rPr>
              <w:t>Analyse technique et revue des TDR élaborés par la SETRAG pour la sécurisation du domaine ferroviaire en zone urbaine dense (PK 0 – PK 17), assortie de recommandations</w:t>
            </w:r>
          </w:p>
        </w:tc>
        <w:tc>
          <w:tcPr>
            <w:tcW w:w="2400" w:type="dxa"/>
            <w:tcMar>
              <w:top w:w="60" w:type="dxa"/>
              <w:left w:w="100" w:type="dxa"/>
              <w:bottom w:w="60" w:type="dxa"/>
              <w:right w:w="100" w:type="dxa"/>
            </w:tcMar>
            <w:vAlign w:val="center"/>
          </w:tcPr>
          <w:p w:rsidR="00407CE1" w:rsidRDefault="00947FFE">
            <w:pPr>
              <w:spacing w:line="264" w:lineRule="auto"/>
              <w:jc w:val="center"/>
            </w:pPr>
            <w:r>
              <w:rPr>
                <w:rFonts w:ascii="Calibri" w:eastAsia="Calibri" w:hAnsi="Calibri" w:cs="Calibri"/>
                <w:color w:val="000000"/>
              </w:rPr>
              <w:t>J+45</w:t>
            </w:r>
          </w:p>
        </w:tc>
        <w:tc>
          <w:tcPr>
            <w:tcW w:w="2100" w:type="dxa"/>
            <w:tcMar>
              <w:top w:w="60" w:type="dxa"/>
              <w:left w:w="100" w:type="dxa"/>
              <w:bottom w:w="60" w:type="dxa"/>
              <w:right w:w="100" w:type="dxa"/>
            </w:tcMar>
            <w:vAlign w:val="center"/>
          </w:tcPr>
          <w:p w:rsidR="00407CE1" w:rsidRDefault="00947FFE">
            <w:pPr>
              <w:spacing w:line="264" w:lineRule="auto"/>
              <w:jc w:val="center"/>
            </w:pPr>
            <w:r>
              <w:rPr>
                <w:rFonts w:ascii="Calibri" w:eastAsia="Calibri" w:hAnsi="Calibri" w:cs="Calibri"/>
                <w:color w:val="000000"/>
              </w:rPr>
              <w:t>10 j/h</w:t>
            </w:r>
          </w:p>
        </w:tc>
      </w:tr>
      <w:tr w:rsidR="00407CE1">
        <w:tblPrEx>
          <w:tblCellMar>
            <w:top w:w="0" w:type="dxa"/>
            <w:bottom w:w="0" w:type="dxa"/>
          </w:tblCellMar>
        </w:tblPrEx>
        <w:tc>
          <w:tcPr>
            <w:tcW w:w="700" w:type="dxa"/>
            <w:shd w:val="clear" w:color="auto" w:fill="F2F2F2"/>
            <w:tcMar>
              <w:top w:w="60" w:type="dxa"/>
              <w:left w:w="100" w:type="dxa"/>
              <w:bottom w:w="60" w:type="dxa"/>
              <w:right w:w="100" w:type="dxa"/>
            </w:tcMar>
            <w:vAlign w:val="center"/>
          </w:tcPr>
          <w:p w:rsidR="00407CE1" w:rsidRDefault="00947FFE">
            <w:pPr>
              <w:spacing w:line="264" w:lineRule="auto"/>
              <w:jc w:val="center"/>
            </w:pPr>
            <w:r>
              <w:rPr>
                <w:rFonts w:ascii="Calibri" w:eastAsia="Calibri" w:hAnsi="Calibri" w:cs="Calibri"/>
                <w:color w:val="000000"/>
              </w:rPr>
              <w:t>L4</w:t>
            </w:r>
          </w:p>
        </w:tc>
        <w:tc>
          <w:tcPr>
            <w:tcW w:w="4438" w:type="dxa"/>
            <w:shd w:val="clear" w:color="auto" w:fill="F2F2F2"/>
            <w:tcMar>
              <w:top w:w="60" w:type="dxa"/>
              <w:left w:w="100" w:type="dxa"/>
              <w:bottom w:w="60" w:type="dxa"/>
              <w:right w:w="100" w:type="dxa"/>
            </w:tcMar>
            <w:vAlign w:val="center"/>
          </w:tcPr>
          <w:p w:rsidR="00407CE1" w:rsidRPr="00052F31" w:rsidRDefault="00947FFE">
            <w:pPr>
              <w:spacing w:line="264" w:lineRule="auto"/>
              <w:rPr>
                <w:lang w:val="fr-FR"/>
              </w:rPr>
            </w:pPr>
            <w:r w:rsidRPr="00052F31">
              <w:rPr>
                <w:rFonts w:ascii="Calibri" w:eastAsia="Calibri" w:hAnsi="Calibri" w:cs="Calibri"/>
                <w:color w:val="000000"/>
                <w:lang w:val="fr-FR"/>
              </w:rPr>
              <w:t>Étude d'évaluation technique et chiffrage de la sécurisation des quinze (15) passages à niveau sur l'axe Libreville – Ndjolé</w:t>
            </w:r>
          </w:p>
        </w:tc>
        <w:tc>
          <w:tcPr>
            <w:tcW w:w="2400" w:type="dxa"/>
            <w:shd w:val="clear" w:color="auto" w:fill="F2F2F2"/>
            <w:tcMar>
              <w:top w:w="60" w:type="dxa"/>
              <w:left w:w="100" w:type="dxa"/>
              <w:bottom w:w="60" w:type="dxa"/>
              <w:right w:w="100" w:type="dxa"/>
            </w:tcMar>
            <w:vAlign w:val="center"/>
          </w:tcPr>
          <w:p w:rsidR="00407CE1" w:rsidRDefault="00947FFE">
            <w:pPr>
              <w:spacing w:line="264" w:lineRule="auto"/>
              <w:jc w:val="center"/>
            </w:pPr>
            <w:r>
              <w:rPr>
                <w:rFonts w:ascii="Calibri" w:eastAsia="Calibri" w:hAnsi="Calibri" w:cs="Calibri"/>
                <w:color w:val="000000"/>
              </w:rPr>
              <w:t>J+60</w:t>
            </w:r>
          </w:p>
        </w:tc>
        <w:tc>
          <w:tcPr>
            <w:tcW w:w="2100" w:type="dxa"/>
            <w:shd w:val="clear" w:color="auto" w:fill="F2F2F2"/>
            <w:tcMar>
              <w:top w:w="60" w:type="dxa"/>
              <w:left w:w="100" w:type="dxa"/>
              <w:bottom w:w="60" w:type="dxa"/>
              <w:right w:w="100" w:type="dxa"/>
            </w:tcMar>
            <w:vAlign w:val="center"/>
          </w:tcPr>
          <w:p w:rsidR="00407CE1" w:rsidRDefault="00947FFE">
            <w:pPr>
              <w:spacing w:line="264" w:lineRule="auto"/>
              <w:jc w:val="center"/>
            </w:pPr>
            <w:r>
              <w:rPr>
                <w:rFonts w:ascii="Calibri" w:eastAsia="Calibri" w:hAnsi="Calibri" w:cs="Calibri"/>
                <w:color w:val="000000"/>
              </w:rPr>
              <w:t>15 j/h</w:t>
            </w:r>
          </w:p>
        </w:tc>
      </w:tr>
      <w:tr w:rsidR="00407CE1">
        <w:tblPrEx>
          <w:tblCellMar>
            <w:top w:w="0" w:type="dxa"/>
            <w:bottom w:w="0" w:type="dxa"/>
          </w:tblCellMar>
        </w:tblPrEx>
        <w:tc>
          <w:tcPr>
            <w:tcW w:w="700" w:type="dxa"/>
            <w:tcMar>
              <w:top w:w="60" w:type="dxa"/>
              <w:left w:w="100" w:type="dxa"/>
              <w:bottom w:w="60" w:type="dxa"/>
              <w:right w:w="100" w:type="dxa"/>
            </w:tcMar>
            <w:vAlign w:val="center"/>
          </w:tcPr>
          <w:p w:rsidR="00407CE1" w:rsidRDefault="00947FFE">
            <w:pPr>
              <w:spacing w:line="264" w:lineRule="auto"/>
              <w:jc w:val="center"/>
            </w:pPr>
            <w:r>
              <w:rPr>
                <w:rFonts w:ascii="Calibri" w:eastAsia="Calibri" w:hAnsi="Calibri" w:cs="Calibri"/>
                <w:color w:val="000000"/>
              </w:rPr>
              <w:t>L5</w:t>
            </w:r>
          </w:p>
        </w:tc>
        <w:tc>
          <w:tcPr>
            <w:tcW w:w="4438" w:type="dxa"/>
            <w:tcMar>
              <w:top w:w="60" w:type="dxa"/>
              <w:left w:w="100" w:type="dxa"/>
              <w:bottom w:w="60" w:type="dxa"/>
              <w:right w:w="100" w:type="dxa"/>
            </w:tcMar>
            <w:vAlign w:val="center"/>
          </w:tcPr>
          <w:p w:rsidR="00407CE1" w:rsidRPr="00052F31" w:rsidRDefault="00947FFE">
            <w:pPr>
              <w:spacing w:line="264" w:lineRule="auto"/>
              <w:rPr>
                <w:lang w:val="fr-FR"/>
              </w:rPr>
            </w:pPr>
            <w:r w:rsidRPr="00052F31">
              <w:rPr>
                <w:rFonts w:ascii="Calibri" w:eastAsia="Calibri" w:hAnsi="Calibri" w:cs="Calibri"/>
                <w:color w:val="000000"/>
                <w:lang w:val="fr-FR"/>
              </w:rPr>
              <w:t>Note d'opportunité relative à la création d'un hub logistique à Ndjolé (montage PPP)</w:t>
            </w:r>
          </w:p>
        </w:tc>
        <w:tc>
          <w:tcPr>
            <w:tcW w:w="2400" w:type="dxa"/>
            <w:tcMar>
              <w:top w:w="60" w:type="dxa"/>
              <w:left w:w="100" w:type="dxa"/>
              <w:bottom w:w="60" w:type="dxa"/>
              <w:right w:w="100" w:type="dxa"/>
            </w:tcMar>
            <w:vAlign w:val="center"/>
          </w:tcPr>
          <w:p w:rsidR="00407CE1" w:rsidRDefault="00052F31" w:rsidP="00052F31">
            <w:pPr>
              <w:spacing w:line="264" w:lineRule="auto"/>
              <w:jc w:val="center"/>
            </w:pPr>
            <w:r>
              <w:rPr>
                <w:rFonts w:ascii="Calibri" w:eastAsia="Calibri" w:hAnsi="Calibri" w:cs="Calibri"/>
                <w:color w:val="000000"/>
              </w:rPr>
              <w:t>J+65</w:t>
            </w:r>
          </w:p>
        </w:tc>
        <w:tc>
          <w:tcPr>
            <w:tcW w:w="2100" w:type="dxa"/>
            <w:tcMar>
              <w:top w:w="60" w:type="dxa"/>
              <w:left w:w="100" w:type="dxa"/>
              <w:bottom w:w="60" w:type="dxa"/>
              <w:right w:w="100" w:type="dxa"/>
            </w:tcMar>
            <w:vAlign w:val="center"/>
          </w:tcPr>
          <w:p w:rsidR="00407CE1" w:rsidRDefault="00947FFE">
            <w:pPr>
              <w:spacing w:line="264" w:lineRule="auto"/>
              <w:jc w:val="center"/>
            </w:pPr>
            <w:r>
              <w:rPr>
                <w:rFonts w:ascii="Calibri" w:eastAsia="Calibri" w:hAnsi="Calibri" w:cs="Calibri"/>
                <w:color w:val="000000"/>
              </w:rPr>
              <w:t>5</w:t>
            </w:r>
            <w:r>
              <w:rPr>
                <w:rFonts w:ascii="Calibri" w:eastAsia="Calibri" w:hAnsi="Calibri" w:cs="Calibri"/>
                <w:color w:val="000000"/>
              </w:rPr>
              <w:t xml:space="preserve"> j/h</w:t>
            </w:r>
          </w:p>
        </w:tc>
      </w:tr>
      <w:tr w:rsidR="00407CE1">
        <w:tblPrEx>
          <w:tblCellMar>
            <w:top w:w="0" w:type="dxa"/>
            <w:bottom w:w="0" w:type="dxa"/>
          </w:tblCellMar>
        </w:tblPrEx>
        <w:tc>
          <w:tcPr>
            <w:tcW w:w="700" w:type="dxa"/>
            <w:shd w:val="clear" w:color="auto" w:fill="F2F2F2"/>
            <w:tcMar>
              <w:top w:w="60" w:type="dxa"/>
              <w:left w:w="100" w:type="dxa"/>
              <w:bottom w:w="60" w:type="dxa"/>
              <w:right w:w="100" w:type="dxa"/>
            </w:tcMar>
            <w:vAlign w:val="center"/>
          </w:tcPr>
          <w:p w:rsidR="00407CE1" w:rsidRDefault="00947FFE">
            <w:pPr>
              <w:spacing w:line="264" w:lineRule="auto"/>
              <w:jc w:val="center"/>
            </w:pPr>
            <w:r>
              <w:rPr>
                <w:rFonts w:ascii="Calibri" w:eastAsia="Calibri" w:hAnsi="Calibri" w:cs="Calibri"/>
                <w:color w:val="000000"/>
              </w:rPr>
              <w:t>L6</w:t>
            </w:r>
          </w:p>
        </w:tc>
        <w:tc>
          <w:tcPr>
            <w:tcW w:w="4438" w:type="dxa"/>
            <w:shd w:val="clear" w:color="auto" w:fill="F2F2F2"/>
            <w:tcMar>
              <w:top w:w="60" w:type="dxa"/>
              <w:left w:w="100" w:type="dxa"/>
              <w:bottom w:w="60" w:type="dxa"/>
              <w:right w:w="100" w:type="dxa"/>
            </w:tcMar>
            <w:vAlign w:val="center"/>
          </w:tcPr>
          <w:p w:rsidR="00407CE1" w:rsidRPr="00052F31" w:rsidRDefault="00947FFE">
            <w:pPr>
              <w:spacing w:line="264" w:lineRule="auto"/>
              <w:rPr>
                <w:lang w:val="fr-FR"/>
              </w:rPr>
            </w:pPr>
            <w:r w:rsidRPr="00052F31">
              <w:rPr>
                <w:rFonts w:ascii="Calibri" w:eastAsia="Calibri" w:hAnsi="Calibri" w:cs="Calibri"/>
                <w:color w:val="000000"/>
                <w:lang w:val="fr-FR"/>
              </w:rPr>
              <w:t>Rapport final de mission incluant un plan d'actions opérationnel pour le projet CORAC 5-6</w:t>
            </w:r>
          </w:p>
        </w:tc>
        <w:tc>
          <w:tcPr>
            <w:tcW w:w="2400" w:type="dxa"/>
            <w:shd w:val="clear" w:color="auto" w:fill="F2F2F2"/>
            <w:tcMar>
              <w:top w:w="60" w:type="dxa"/>
              <w:left w:w="100" w:type="dxa"/>
              <w:bottom w:w="60" w:type="dxa"/>
              <w:right w:w="100" w:type="dxa"/>
            </w:tcMar>
            <w:vAlign w:val="center"/>
          </w:tcPr>
          <w:p w:rsidR="00407CE1" w:rsidRDefault="00947FFE">
            <w:pPr>
              <w:spacing w:line="264" w:lineRule="auto"/>
              <w:jc w:val="center"/>
            </w:pPr>
            <w:r>
              <w:rPr>
                <w:rFonts w:ascii="Calibri" w:eastAsia="Calibri" w:hAnsi="Calibri" w:cs="Calibri"/>
                <w:color w:val="000000"/>
              </w:rPr>
              <w:t>Fin de mission</w:t>
            </w:r>
          </w:p>
        </w:tc>
        <w:tc>
          <w:tcPr>
            <w:tcW w:w="2100" w:type="dxa"/>
            <w:shd w:val="clear" w:color="auto" w:fill="F2F2F2"/>
            <w:tcMar>
              <w:top w:w="60" w:type="dxa"/>
              <w:left w:w="100" w:type="dxa"/>
              <w:bottom w:w="60" w:type="dxa"/>
              <w:right w:w="100" w:type="dxa"/>
            </w:tcMar>
            <w:vAlign w:val="center"/>
          </w:tcPr>
          <w:p w:rsidR="00407CE1" w:rsidRDefault="00947FFE">
            <w:pPr>
              <w:spacing w:line="264" w:lineRule="auto"/>
              <w:jc w:val="center"/>
            </w:pPr>
            <w:r>
              <w:rPr>
                <w:rFonts w:ascii="Calibri" w:eastAsia="Calibri" w:hAnsi="Calibri" w:cs="Calibri"/>
                <w:color w:val="000000"/>
              </w:rPr>
              <w:t>10 j/h</w:t>
            </w:r>
          </w:p>
        </w:tc>
      </w:tr>
    </w:tbl>
    <w:p w:rsidR="00407CE1" w:rsidRDefault="00407CE1">
      <w:pPr>
        <w:spacing w:after="60"/>
      </w:pPr>
    </w:p>
    <w:p w:rsidR="00407CE1" w:rsidRPr="00052F31" w:rsidRDefault="00947FFE">
      <w:pPr>
        <w:spacing w:after="120" w:line="276" w:lineRule="auto"/>
        <w:jc w:val="both"/>
        <w:rPr>
          <w:lang w:val="fr-FR"/>
        </w:rPr>
      </w:pPr>
      <w:r w:rsidRPr="00052F31">
        <w:rPr>
          <w:rFonts w:ascii="Calibri" w:eastAsia="Calibri" w:hAnsi="Calibri" w:cs="Calibri"/>
          <w:i/>
          <w:iCs/>
          <w:color w:val="000000"/>
          <w:sz w:val="21"/>
          <w:szCs w:val="21"/>
          <w:lang w:val="fr-FR"/>
        </w:rPr>
        <w:t>Chaque livrable fera l'objet d'une validation formelle par le Chef de projet CORAC 5-6</w:t>
      </w:r>
      <w:r w:rsidR="00052F31">
        <w:rPr>
          <w:rFonts w:ascii="Calibri" w:eastAsia="Calibri" w:hAnsi="Calibri" w:cs="Calibri"/>
          <w:i/>
          <w:iCs/>
          <w:color w:val="000000"/>
          <w:sz w:val="21"/>
          <w:szCs w:val="21"/>
          <w:lang w:val="fr-FR"/>
        </w:rPr>
        <w:t xml:space="preserve"> ainsi que l’institution bénéficiaire de la prestation de services</w:t>
      </w:r>
      <w:r w:rsidRPr="00052F31">
        <w:rPr>
          <w:rFonts w:ascii="Calibri" w:eastAsia="Calibri" w:hAnsi="Calibri" w:cs="Calibri"/>
          <w:i/>
          <w:iCs/>
          <w:color w:val="000000"/>
          <w:sz w:val="21"/>
          <w:szCs w:val="21"/>
          <w:lang w:val="fr-FR"/>
        </w:rPr>
        <w:t>. Le paiement des honoraires est conditionné à la validation des livrables correspondants. La répartition indicative des jours/homme pourra être ajustée d'un commun accor</w:t>
      </w:r>
      <w:r w:rsidRPr="00052F31">
        <w:rPr>
          <w:rFonts w:ascii="Calibri" w:eastAsia="Calibri" w:hAnsi="Calibri" w:cs="Calibri"/>
          <w:i/>
          <w:iCs/>
          <w:color w:val="000000"/>
          <w:sz w:val="21"/>
          <w:szCs w:val="21"/>
          <w:lang w:val="fr-FR"/>
        </w:rPr>
        <w:t>d en fonction du déroulement de la mission, dans la limite du volume total contractualisé.</w:t>
      </w:r>
    </w:p>
    <w:p w:rsidR="00407CE1" w:rsidRPr="00052F31" w:rsidRDefault="00947FFE">
      <w:pPr>
        <w:pBdr>
          <w:bottom w:val="single" w:sz="6" w:space="0" w:color="2E5C9E"/>
        </w:pBdr>
        <w:spacing w:before="300" w:after="160"/>
        <w:rPr>
          <w:lang w:val="fr-FR"/>
        </w:rPr>
      </w:pPr>
      <w:r w:rsidRPr="00052F31">
        <w:rPr>
          <w:rFonts w:ascii="Calibri" w:eastAsia="Calibri" w:hAnsi="Calibri" w:cs="Calibri"/>
          <w:b/>
          <w:bCs/>
          <w:color w:val="2E5C9E"/>
          <w:sz w:val="26"/>
          <w:szCs w:val="26"/>
          <w:lang w:val="fr-FR"/>
        </w:rPr>
        <w:t>5. Durée, calendrier et organisation de la mission</w:t>
      </w:r>
    </w:p>
    <w:p w:rsidR="00407CE1" w:rsidRPr="00052F31" w:rsidRDefault="00947FFE">
      <w:pPr>
        <w:spacing w:after="120" w:line="276" w:lineRule="auto"/>
        <w:jc w:val="both"/>
        <w:rPr>
          <w:lang w:val="fr-FR"/>
        </w:rPr>
      </w:pPr>
      <w:r w:rsidRPr="00052F31">
        <w:rPr>
          <w:rFonts w:ascii="Calibri" w:eastAsia="Calibri" w:hAnsi="Calibri" w:cs="Calibri"/>
          <w:color w:val="000000"/>
          <w:sz w:val="21"/>
          <w:szCs w:val="21"/>
          <w:lang w:val="fr-FR"/>
        </w:rPr>
        <w:t xml:space="preserve">La mission est prévue pour un volume total de </w:t>
      </w:r>
      <w:r w:rsidRPr="00052F31">
        <w:rPr>
          <w:rFonts w:ascii="Calibri" w:eastAsia="Calibri" w:hAnsi="Calibri" w:cs="Calibri"/>
          <w:b/>
          <w:bCs/>
          <w:color w:val="000000"/>
          <w:sz w:val="21"/>
          <w:szCs w:val="21"/>
          <w:lang w:val="fr-FR"/>
        </w:rPr>
        <w:t>65 jours/homme</w:t>
      </w:r>
      <w:r w:rsidRPr="00052F31">
        <w:rPr>
          <w:rFonts w:ascii="Calibri" w:eastAsia="Calibri" w:hAnsi="Calibri" w:cs="Calibri"/>
          <w:color w:val="000000"/>
          <w:sz w:val="21"/>
          <w:szCs w:val="21"/>
          <w:lang w:val="fr-FR"/>
        </w:rPr>
        <w:t xml:space="preserve">, contractualisés sous la forme d'un </w:t>
      </w:r>
      <w:r w:rsidRPr="00052F31">
        <w:rPr>
          <w:rFonts w:ascii="Calibri" w:eastAsia="Calibri" w:hAnsi="Calibri" w:cs="Calibri"/>
          <w:b/>
          <w:bCs/>
          <w:color w:val="000000"/>
          <w:sz w:val="21"/>
          <w:szCs w:val="21"/>
          <w:lang w:val="fr-FR"/>
        </w:rPr>
        <w:t>forfait jour/homm</w:t>
      </w:r>
      <w:r w:rsidRPr="00052F31">
        <w:rPr>
          <w:rFonts w:ascii="Calibri" w:eastAsia="Calibri" w:hAnsi="Calibri" w:cs="Calibri"/>
          <w:b/>
          <w:bCs/>
          <w:color w:val="000000"/>
          <w:sz w:val="21"/>
          <w:szCs w:val="21"/>
          <w:lang w:val="fr-FR"/>
        </w:rPr>
        <w:t>e</w:t>
      </w:r>
      <w:r w:rsidRPr="00052F31">
        <w:rPr>
          <w:rFonts w:ascii="Calibri" w:eastAsia="Calibri" w:hAnsi="Calibri" w:cs="Calibri"/>
          <w:color w:val="000000"/>
          <w:sz w:val="21"/>
          <w:szCs w:val="21"/>
          <w:lang w:val="fr-FR"/>
        </w:rPr>
        <w:t>, mobilisables sur une période indicative de six (6) mois à compter de la signature du contrat.</w:t>
      </w:r>
    </w:p>
    <w:p w:rsidR="00407CE1" w:rsidRPr="00052F31" w:rsidRDefault="00947FFE">
      <w:pPr>
        <w:spacing w:after="120" w:line="276" w:lineRule="auto"/>
        <w:jc w:val="both"/>
        <w:rPr>
          <w:lang w:val="fr-FR"/>
        </w:rPr>
      </w:pPr>
      <w:r w:rsidRPr="00052F31">
        <w:rPr>
          <w:rFonts w:ascii="Calibri" w:eastAsia="Calibri" w:hAnsi="Calibri" w:cs="Calibri"/>
          <w:color w:val="000000"/>
          <w:sz w:val="21"/>
          <w:szCs w:val="21"/>
          <w:lang w:val="fr-FR"/>
        </w:rPr>
        <w:t xml:space="preserve">Le contrat est </w:t>
      </w:r>
      <w:r w:rsidRPr="00052F31">
        <w:rPr>
          <w:rFonts w:ascii="Calibri" w:eastAsia="Calibri" w:hAnsi="Calibri" w:cs="Calibri"/>
          <w:b/>
          <w:bCs/>
          <w:color w:val="000000"/>
          <w:sz w:val="21"/>
          <w:szCs w:val="21"/>
          <w:lang w:val="fr-FR"/>
        </w:rPr>
        <w:t>reconductible</w:t>
      </w:r>
      <w:r w:rsidRPr="00052F31">
        <w:rPr>
          <w:rFonts w:ascii="Calibri" w:eastAsia="Calibri" w:hAnsi="Calibri" w:cs="Calibri"/>
          <w:color w:val="000000"/>
          <w:sz w:val="21"/>
          <w:szCs w:val="21"/>
          <w:lang w:val="fr-FR"/>
        </w:rPr>
        <w:t xml:space="preserve"> par avenant, en fonction des besoins du projet, de la qualité des livrables produits et des suites données aux pistes de collabora</w:t>
      </w:r>
      <w:r w:rsidRPr="00052F31">
        <w:rPr>
          <w:rFonts w:ascii="Calibri" w:eastAsia="Calibri" w:hAnsi="Calibri" w:cs="Calibri"/>
          <w:color w:val="000000"/>
          <w:sz w:val="21"/>
          <w:szCs w:val="21"/>
          <w:lang w:val="fr-FR"/>
        </w:rPr>
        <w:t>tion avec la SETRAG (notamment en cas de mise en œuvre opérationnelle de l'action de sécurisation PK 0 – PK 17).</w:t>
      </w:r>
    </w:p>
    <w:p w:rsidR="00407CE1" w:rsidRPr="00052F31" w:rsidRDefault="00947FFE">
      <w:pPr>
        <w:spacing w:after="120" w:line="276" w:lineRule="auto"/>
        <w:jc w:val="both"/>
        <w:rPr>
          <w:lang w:val="fr-FR"/>
        </w:rPr>
      </w:pPr>
      <w:r w:rsidRPr="00052F31">
        <w:rPr>
          <w:rFonts w:ascii="Calibri" w:eastAsia="Calibri" w:hAnsi="Calibri" w:cs="Calibri"/>
          <w:color w:val="000000"/>
          <w:sz w:val="21"/>
          <w:szCs w:val="21"/>
          <w:lang w:val="fr-FR"/>
        </w:rPr>
        <w:t>L'organisation indicative de la mission est la suivante : une phase de cadrage à distance (environ 5 jours), une ou deux missions de terrain au</w:t>
      </w:r>
      <w:r w:rsidRPr="00052F31">
        <w:rPr>
          <w:rFonts w:ascii="Calibri" w:eastAsia="Calibri" w:hAnsi="Calibri" w:cs="Calibri"/>
          <w:color w:val="000000"/>
          <w:sz w:val="21"/>
          <w:szCs w:val="21"/>
          <w:lang w:val="fr-FR"/>
        </w:rPr>
        <w:t xml:space="preserve"> Gabon (environ 30 à 35 jours cumulés, incluant les déplacements le long du Transgabonais), et des phases d'analyse et de rédaction à distance (environ 25 à 30 jours). Le calendrier définitif sera arrêté dans la note de cadrage.</w:t>
      </w:r>
    </w:p>
    <w:p w:rsidR="00407CE1" w:rsidRPr="00052F31" w:rsidRDefault="00947FFE">
      <w:pPr>
        <w:pBdr>
          <w:bottom w:val="single" w:sz="6" w:space="0" w:color="2E5C9E"/>
        </w:pBdr>
        <w:spacing w:before="300" w:after="160"/>
        <w:rPr>
          <w:lang w:val="fr-FR"/>
        </w:rPr>
      </w:pPr>
      <w:r w:rsidRPr="00052F31">
        <w:rPr>
          <w:rFonts w:ascii="Calibri" w:eastAsia="Calibri" w:hAnsi="Calibri" w:cs="Calibri"/>
          <w:b/>
          <w:bCs/>
          <w:color w:val="2E5C9E"/>
          <w:sz w:val="26"/>
          <w:szCs w:val="26"/>
          <w:lang w:val="fr-FR"/>
        </w:rPr>
        <w:t xml:space="preserve">6. Caractère non exhaustif </w:t>
      </w:r>
      <w:r w:rsidRPr="00052F31">
        <w:rPr>
          <w:rFonts w:ascii="Calibri" w:eastAsia="Calibri" w:hAnsi="Calibri" w:cs="Calibri"/>
          <w:b/>
          <w:bCs/>
          <w:color w:val="2E5C9E"/>
          <w:sz w:val="26"/>
          <w:szCs w:val="26"/>
          <w:lang w:val="fr-FR"/>
        </w:rPr>
        <w:t>des présents termes de référence et extension géographique</w:t>
      </w:r>
    </w:p>
    <w:p w:rsidR="00407CE1" w:rsidRPr="00052F31" w:rsidRDefault="00947FFE">
      <w:pPr>
        <w:spacing w:after="120" w:line="276" w:lineRule="auto"/>
        <w:jc w:val="both"/>
        <w:rPr>
          <w:lang w:val="fr-FR"/>
        </w:rPr>
      </w:pPr>
      <w:r w:rsidRPr="00052F31">
        <w:rPr>
          <w:rFonts w:ascii="Calibri" w:eastAsia="Calibri" w:hAnsi="Calibri" w:cs="Calibri"/>
          <w:color w:val="000000"/>
          <w:sz w:val="21"/>
          <w:szCs w:val="21"/>
          <w:lang w:val="fr-FR"/>
        </w:rPr>
        <w:t xml:space="preserve">Les présents termes de référence </w:t>
      </w:r>
      <w:r w:rsidRPr="00052F31">
        <w:rPr>
          <w:rFonts w:ascii="Calibri" w:eastAsia="Calibri" w:hAnsi="Calibri" w:cs="Calibri"/>
          <w:b/>
          <w:bCs/>
          <w:color w:val="000000"/>
          <w:sz w:val="21"/>
          <w:szCs w:val="21"/>
          <w:lang w:val="fr-FR"/>
        </w:rPr>
        <w:t>ne revêtent pas un caractère exhaustif</w:t>
      </w:r>
      <w:r w:rsidRPr="00052F31">
        <w:rPr>
          <w:rFonts w:ascii="Calibri" w:eastAsia="Calibri" w:hAnsi="Calibri" w:cs="Calibri"/>
          <w:color w:val="000000"/>
          <w:sz w:val="21"/>
          <w:szCs w:val="21"/>
          <w:lang w:val="fr-FR"/>
        </w:rPr>
        <w:t xml:space="preserve">. Les tâches et livrables décrits ci-dessus pourront être précisés, complétés ou ajustés d'un commun accord entre l'expert et </w:t>
      </w:r>
      <w:r w:rsidRPr="00052F31">
        <w:rPr>
          <w:rFonts w:ascii="Calibri" w:eastAsia="Calibri" w:hAnsi="Calibri" w:cs="Calibri"/>
          <w:color w:val="000000"/>
          <w:sz w:val="21"/>
          <w:szCs w:val="21"/>
          <w:lang w:val="fr-FR"/>
        </w:rPr>
        <w:t>le Chef de projet CORAC 5-6, en fonction de l'évolution des besoins du projet, des priorités exprimées par les partenaires et des constats issus des missions de terrain, dans la limite du volume de jours contractualisé.</w:t>
      </w:r>
    </w:p>
    <w:p w:rsidR="00407CE1" w:rsidRPr="00052F31" w:rsidRDefault="00947FFE">
      <w:pPr>
        <w:spacing w:after="120" w:line="276" w:lineRule="auto"/>
        <w:jc w:val="both"/>
        <w:rPr>
          <w:lang w:val="fr-FR"/>
        </w:rPr>
      </w:pPr>
      <w:r w:rsidRPr="00052F31">
        <w:rPr>
          <w:rFonts w:ascii="Calibri" w:eastAsia="Calibri" w:hAnsi="Calibri" w:cs="Calibri"/>
          <w:color w:val="000000"/>
          <w:sz w:val="21"/>
          <w:szCs w:val="21"/>
          <w:lang w:val="fr-FR"/>
        </w:rPr>
        <w:t>Par ailleurs, la démarche décrite da</w:t>
      </w:r>
      <w:r w:rsidRPr="00052F31">
        <w:rPr>
          <w:rFonts w:ascii="Calibri" w:eastAsia="Calibri" w:hAnsi="Calibri" w:cs="Calibri"/>
          <w:color w:val="000000"/>
          <w:sz w:val="21"/>
          <w:szCs w:val="21"/>
          <w:lang w:val="fr-FR"/>
        </w:rPr>
        <w:t xml:space="preserve">ns les présents termes de référence pourra faire l'objet d'une </w:t>
      </w:r>
      <w:r w:rsidRPr="00052F31">
        <w:rPr>
          <w:rFonts w:ascii="Calibri" w:eastAsia="Calibri" w:hAnsi="Calibri" w:cs="Calibri"/>
          <w:b/>
          <w:bCs/>
          <w:color w:val="000000"/>
          <w:sz w:val="21"/>
          <w:szCs w:val="21"/>
          <w:lang w:val="fr-FR"/>
        </w:rPr>
        <w:t>mise en œuvre similaire au Cameroun, en partenariat avec la CAMRAIL (Cameroon Railways)</w:t>
      </w:r>
      <w:r w:rsidRPr="00052F31">
        <w:rPr>
          <w:rFonts w:ascii="Calibri" w:eastAsia="Calibri" w:hAnsi="Calibri" w:cs="Calibri"/>
          <w:color w:val="000000"/>
          <w:sz w:val="21"/>
          <w:szCs w:val="21"/>
          <w:lang w:val="fr-FR"/>
        </w:rPr>
        <w:t>, concessionnaire du réseau ferroviaire camerounais situé sur les Corridors 5 et 6 (axe Douala – Yaoundé –</w:t>
      </w:r>
      <w:r w:rsidRPr="00052F31">
        <w:rPr>
          <w:rFonts w:ascii="Calibri" w:eastAsia="Calibri" w:hAnsi="Calibri" w:cs="Calibri"/>
          <w:color w:val="000000"/>
          <w:sz w:val="21"/>
          <w:szCs w:val="21"/>
          <w:lang w:val="fr-FR"/>
        </w:rPr>
        <w:t xml:space="preserve"> Ngaoundéré). Dans cette hypothèse, l'expert pourra être mobilisé, dans le cadre de la reconduction du contrat ou d'un avenant, pour conduire un audit des besoins de la CAMRAIL en matière de signalisation et de sécurisation ferroviaire, selon une méthodolo</w:t>
      </w:r>
      <w:r w:rsidRPr="00052F31">
        <w:rPr>
          <w:rFonts w:ascii="Calibri" w:eastAsia="Calibri" w:hAnsi="Calibri" w:cs="Calibri"/>
          <w:color w:val="000000"/>
          <w:sz w:val="21"/>
          <w:szCs w:val="21"/>
          <w:lang w:val="fr-FR"/>
        </w:rPr>
        <w:t>gie et des livrables analogues à ceux prévus pour la SETRAG.</w:t>
      </w:r>
    </w:p>
    <w:p w:rsidR="00407CE1" w:rsidRPr="00052F31" w:rsidRDefault="00947FFE">
      <w:pPr>
        <w:spacing w:after="120" w:line="276" w:lineRule="auto"/>
        <w:jc w:val="both"/>
        <w:rPr>
          <w:lang w:val="fr-FR"/>
        </w:rPr>
      </w:pPr>
      <w:r w:rsidRPr="00052F31">
        <w:rPr>
          <w:rFonts w:ascii="Calibri" w:eastAsia="Calibri" w:hAnsi="Calibri" w:cs="Calibri"/>
          <w:color w:val="000000"/>
          <w:sz w:val="21"/>
          <w:szCs w:val="21"/>
          <w:lang w:val="fr-FR"/>
        </w:rPr>
        <w:t>L'expérience ou la connaissance préalable du réseau CAMRAIL et du contexte ferroviaire camerounais sera, à ce titre, considérée comme un atout dans l'évaluation des candidatures.</w:t>
      </w:r>
    </w:p>
    <w:p w:rsidR="00407CE1" w:rsidRDefault="00947FFE">
      <w:pPr>
        <w:pBdr>
          <w:bottom w:val="single" w:sz="6" w:space="0" w:color="2E5C9E"/>
        </w:pBdr>
        <w:spacing w:before="300" w:after="160"/>
      </w:pPr>
      <w:r>
        <w:rPr>
          <w:rFonts w:ascii="Calibri" w:eastAsia="Calibri" w:hAnsi="Calibri" w:cs="Calibri"/>
          <w:b/>
          <w:bCs/>
          <w:color w:val="2E5C9E"/>
          <w:sz w:val="26"/>
          <w:szCs w:val="26"/>
        </w:rPr>
        <w:t>7. Profil recher</w:t>
      </w:r>
      <w:r>
        <w:rPr>
          <w:rFonts w:ascii="Calibri" w:eastAsia="Calibri" w:hAnsi="Calibri" w:cs="Calibri"/>
          <w:b/>
          <w:bCs/>
          <w:color w:val="2E5C9E"/>
          <w:sz w:val="26"/>
          <w:szCs w:val="26"/>
        </w:rPr>
        <w:t>ché</w:t>
      </w:r>
    </w:p>
    <w:p w:rsidR="00407CE1" w:rsidRDefault="00947FFE">
      <w:pPr>
        <w:spacing w:before="200" w:after="120"/>
      </w:pPr>
      <w:r>
        <w:rPr>
          <w:rFonts w:ascii="Calibri" w:eastAsia="Calibri" w:hAnsi="Calibri" w:cs="Calibri"/>
          <w:b/>
          <w:bCs/>
          <w:color w:val="1F3864"/>
          <w:sz w:val="22"/>
          <w:szCs w:val="22"/>
        </w:rPr>
        <w:t>7.1. Qualifications et formation</w:t>
      </w:r>
    </w:p>
    <w:p w:rsidR="00407CE1" w:rsidRPr="00052F31" w:rsidRDefault="00947FFE">
      <w:pPr>
        <w:pStyle w:val="ListParagraph"/>
        <w:numPr>
          <w:ilvl w:val="0"/>
          <w:numId w:val="2"/>
        </w:numPr>
        <w:spacing w:after="120" w:line="276" w:lineRule="auto"/>
        <w:jc w:val="both"/>
        <w:rPr>
          <w:lang w:val="fr-FR"/>
        </w:rPr>
      </w:pPr>
      <w:r w:rsidRPr="00052F31">
        <w:rPr>
          <w:rFonts w:ascii="Calibri" w:eastAsia="Calibri" w:hAnsi="Calibri" w:cs="Calibri"/>
          <w:color w:val="000000"/>
          <w:sz w:val="21"/>
          <w:szCs w:val="21"/>
          <w:lang w:val="fr-FR"/>
        </w:rPr>
        <w:t>Diplôme d'ingénieur ou équivalent (Bac+5) en génie ferroviaire, génie civil, transports ou discipline connexe.</w:t>
      </w:r>
    </w:p>
    <w:p w:rsidR="00407CE1" w:rsidRDefault="00947FFE">
      <w:pPr>
        <w:spacing w:before="200" w:after="120"/>
      </w:pPr>
      <w:r>
        <w:rPr>
          <w:rFonts w:ascii="Calibri" w:eastAsia="Calibri" w:hAnsi="Calibri" w:cs="Calibri"/>
          <w:b/>
          <w:bCs/>
          <w:color w:val="1F3864"/>
          <w:sz w:val="22"/>
          <w:szCs w:val="22"/>
        </w:rPr>
        <w:t>7.2. Expérience professionnelle</w:t>
      </w:r>
    </w:p>
    <w:p w:rsidR="00407CE1" w:rsidRPr="00052F31" w:rsidRDefault="00947FFE">
      <w:pPr>
        <w:pStyle w:val="ListParagraph"/>
        <w:numPr>
          <w:ilvl w:val="0"/>
          <w:numId w:val="2"/>
        </w:numPr>
        <w:spacing w:after="120" w:line="276" w:lineRule="auto"/>
        <w:jc w:val="both"/>
        <w:rPr>
          <w:lang w:val="fr-FR"/>
        </w:rPr>
      </w:pPr>
      <w:r w:rsidRPr="00052F31">
        <w:rPr>
          <w:rFonts w:ascii="Calibri" w:eastAsia="Calibri" w:hAnsi="Calibri" w:cs="Calibri"/>
          <w:color w:val="000000"/>
          <w:sz w:val="21"/>
          <w:szCs w:val="21"/>
          <w:lang w:val="fr-FR"/>
        </w:rPr>
        <w:t>Au minimum dix (10) années d'expérience professionnelle dans le secteur ferroviaire (infrastructure, exploitation, maintenance ou ingénierie) ;</w:t>
      </w:r>
    </w:p>
    <w:p w:rsidR="00407CE1" w:rsidRPr="00052F31" w:rsidRDefault="00947FFE">
      <w:pPr>
        <w:pStyle w:val="ListParagraph"/>
        <w:numPr>
          <w:ilvl w:val="0"/>
          <w:numId w:val="2"/>
        </w:numPr>
        <w:spacing w:after="120" w:line="276" w:lineRule="auto"/>
        <w:jc w:val="both"/>
        <w:rPr>
          <w:lang w:val="fr-FR"/>
        </w:rPr>
      </w:pPr>
      <w:r w:rsidRPr="00052F31">
        <w:rPr>
          <w:rFonts w:ascii="Calibri" w:eastAsia="Calibri" w:hAnsi="Calibri" w:cs="Calibri"/>
          <w:color w:val="000000"/>
          <w:sz w:val="21"/>
          <w:szCs w:val="21"/>
          <w:lang w:val="fr-FR"/>
        </w:rPr>
        <w:t>Expérience spécifique et démontrée en signalisation ferroviaire : signalisation latérale et panneaux de signalis</w:t>
      </w:r>
      <w:r w:rsidRPr="00052F31">
        <w:rPr>
          <w:rFonts w:ascii="Calibri" w:eastAsia="Calibri" w:hAnsi="Calibri" w:cs="Calibri"/>
          <w:color w:val="000000"/>
          <w:sz w:val="21"/>
          <w:szCs w:val="21"/>
          <w:lang w:val="fr-FR"/>
        </w:rPr>
        <w:t>ation, renforcement et mise à niveau de la signalisation, sécurisation des passages à niveau, systèmes de signalisation et de contrôle-commande ;</w:t>
      </w:r>
    </w:p>
    <w:p w:rsidR="00407CE1" w:rsidRPr="00052F31" w:rsidRDefault="00947FFE">
      <w:pPr>
        <w:pStyle w:val="ListParagraph"/>
        <w:numPr>
          <w:ilvl w:val="0"/>
          <w:numId w:val="2"/>
        </w:numPr>
        <w:spacing w:after="120" w:line="276" w:lineRule="auto"/>
        <w:jc w:val="both"/>
        <w:rPr>
          <w:lang w:val="fr-FR"/>
        </w:rPr>
      </w:pPr>
      <w:r w:rsidRPr="00052F31">
        <w:rPr>
          <w:rFonts w:ascii="Calibri" w:eastAsia="Calibri" w:hAnsi="Calibri" w:cs="Calibri"/>
          <w:color w:val="000000"/>
          <w:sz w:val="21"/>
          <w:szCs w:val="21"/>
          <w:lang w:val="fr-FR"/>
        </w:rPr>
        <w:lastRenderedPageBreak/>
        <w:t>Expérience avérée en matière de sécurisation des emprises ferroviaires, en particulier en zone urbaine dense (</w:t>
      </w:r>
      <w:r w:rsidRPr="00052F31">
        <w:rPr>
          <w:rFonts w:ascii="Calibri" w:eastAsia="Calibri" w:hAnsi="Calibri" w:cs="Calibri"/>
          <w:color w:val="000000"/>
          <w:sz w:val="21"/>
          <w:szCs w:val="21"/>
          <w:lang w:val="fr-FR"/>
        </w:rPr>
        <w:t>clôtures, franchissements, prévention des intrusions et des accidents de personnes) ;</w:t>
      </w:r>
    </w:p>
    <w:p w:rsidR="00407CE1" w:rsidRPr="00052F31" w:rsidRDefault="00947FFE">
      <w:pPr>
        <w:pStyle w:val="ListParagraph"/>
        <w:numPr>
          <w:ilvl w:val="0"/>
          <w:numId w:val="2"/>
        </w:numPr>
        <w:spacing w:after="120" w:line="276" w:lineRule="auto"/>
        <w:jc w:val="both"/>
        <w:rPr>
          <w:lang w:val="fr-FR"/>
        </w:rPr>
      </w:pPr>
      <w:r w:rsidRPr="00052F31">
        <w:rPr>
          <w:rFonts w:ascii="Calibri" w:eastAsia="Calibri" w:hAnsi="Calibri" w:cs="Calibri"/>
          <w:color w:val="000000"/>
          <w:sz w:val="21"/>
          <w:szCs w:val="21"/>
          <w:lang w:val="fr-FR"/>
        </w:rPr>
        <w:t>Expérience professionnelle significative en Afrique subsaharienne, de préférence en Afrique centrale ; la connaissance de réseaux de type Transgabonais, Camrail ou équiva</w:t>
      </w:r>
      <w:r w:rsidRPr="00052F31">
        <w:rPr>
          <w:rFonts w:ascii="Calibri" w:eastAsia="Calibri" w:hAnsi="Calibri" w:cs="Calibri"/>
          <w:color w:val="000000"/>
          <w:sz w:val="21"/>
          <w:szCs w:val="21"/>
          <w:lang w:val="fr-FR"/>
        </w:rPr>
        <w:t>lents constitue un atout majeur ;</w:t>
      </w:r>
    </w:p>
    <w:p w:rsidR="00407CE1" w:rsidRPr="00052F31" w:rsidRDefault="00947FFE">
      <w:pPr>
        <w:pStyle w:val="ListParagraph"/>
        <w:numPr>
          <w:ilvl w:val="0"/>
          <w:numId w:val="2"/>
        </w:numPr>
        <w:spacing w:after="120" w:line="276" w:lineRule="auto"/>
        <w:jc w:val="both"/>
        <w:rPr>
          <w:lang w:val="fr-FR"/>
        </w:rPr>
      </w:pPr>
      <w:r w:rsidRPr="00052F31">
        <w:rPr>
          <w:rFonts w:ascii="Calibri" w:eastAsia="Calibri" w:hAnsi="Calibri" w:cs="Calibri"/>
          <w:color w:val="000000"/>
          <w:sz w:val="21"/>
          <w:szCs w:val="21"/>
          <w:lang w:val="fr-FR"/>
        </w:rPr>
        <w:t>Expérience de projets financés par des bailleurs internationaux (Union européenne, AFD, Banque mondiale, BAD), incluant la rédaction de termes de référence, d'études de faisabilité et de chiffrages d'opérations d'infrastru</w:t>
      </w:r>
      <w:r w:rsidRPr="00052F31">
        <w:rPr>
          <w:rFonts w:ascii="Calibri" w:eastAsia="Calibri" w:hAnsi="Calibri" w:cs="Calibri"/>
          <w:color w:val="000000"/>
          <w:sz w:val="21"/>
          <w:szCs w:val="21"/>
          <w:lang w:val="fr-FR"/>
        </w:rPr>
        <w:t>cture ;</w:t>
      </w:r>
    </w:p>
    <w:p w:rsidR="00407CE1" w:rsidRPr="00052F31" w:rsidRDefault="00947FFE">
      <w:pPr>
        <w:pStyle w:val="ListParagraph"/>
        <w:numPr>
          <w:ilvl w:val="0"/>
          <w:numId w:val="2"/>
        </w:numPr>
        <w:spacing w:after="120" w:line="276" w:lineRule="auto"/>
        <w:jc w:val="both"/>
        <w:rPr>
          <w:lang w:val="fr-FR"/>
        </w:rPr>
      </w:pPr>
      <w:r w:rsidRPr="00052F31">
        <w:rPr>
          <w:rFonts w:ascii="Calibri" w:eastAsia="Calibri" w:hAnsi="Calibri" w:cs="Calibri"/>
          <w:color w:val="000000"/>
          <w:sz w:val="21"/>
          <w:szCs w:val="21"/>
          <w:lang w:val="fr-FR"/>
        </w:rPr>
        <w:t>Une expérience de collaboration avec des concessionnaires ferroviaires privés et/ou dans le cadre de partenariats public-privé (PPP) serait appréciée.</w:t>
      </w:r>
    </w:p>
    <w:p w:rsidR="00407CE1" w:rsidRDefault="00947FFE">
      <w:pPr>
        <w:spacing w:before="200" w:after="120"/>
      </w:pPr>
      <w:r>
        <w:rPr>
          <w:rFonts w:ascii="Calibri" w:eastAsia="Calibri" w:hAnsi="Calibri" w:cs="Calibri"/>
          <w:b/>
          <w:bCs/>
          <w:color w:val="1F3864"/>
          <w:sz w:val="22"/>
          <w:szCs w:val="22"/>
        </w:rPr>
        <w:t>7.3. Compétences et aptitudes</w:t>
      </w:r>
    </w:p>
    <w:p w:rsidR="00407CE1" w:rsidRPr="00052F31" w:rsidRDefault="00947FFE">
      <w:pPr>
        <w:pStyle w:val="ListParagraph"/>
        <w:numPr>
          <w:ilvl w:val="0"/>
          <w:numId w:val="2"/>
        </w:numPr>
        <w:spacing w:after="120" w:line="276" w:lineRule="auto"/>
        <w:jc w:val="both"/>
        <w:rPr>
          <w:lang w:val="fr-FR"/>
        </w:rPr>
      </w:pPr>
      <w:r w:rsidRPr="00052F31">
        <w:rPr>
          <w:rFonts w:ascii="Calibri" w:eastAsia="Calibri" w:hAnsi="Calibri" w:cs="Calibri"/>
          <w:color w:val="000000"/>
          <w:sz w:val="21"/>
          <w:szCs w:val="21"/>
          <w:lang w:val="fr-FR"/>
        </w:rPr>
        <w:t>Excellente maîtrise du français (langue de travail du projet), à l'</w:t>
      </w:r>
      <w:r w:rsidRPr="00052F31">
        <w:rPr>
          <w:rFonts w:ascii="Calibri" w:eastAsia="Calibri" w:hAnsi="Calibri" w:cs="Calibri"/>
          <w:color w:val="000000"/>
          <w:sz w:val="21"/>
          <w:szCs w:val="21"/>
          <w:lang w:val="fr-FR"/>
        </w:rPr>
        <w:t>écrit comme à l'oral ;</w:t>
      </w:r>
    </w:p>
    <w:p w:rsidR="00407CE1" w:rsidRPr="00052F31" w:rsidRDefault="00947FFE">
      <w:pPr>
        <w:pStyle w:val="ListParagraph"/>
        <w:numPr>
          <w:ilvl w:val="0"/>
          <w:numId w:val="2"/>
        </w:numPr>
        <w:spacing w:after="120" w:line="276" w:lineRule="auto"/>
        <w:jc w:val="both"/>
        <w:rPr>
          <w:lang w:val="fr-FR"/>
        </w:rPr>
      </w:pPr>
      <w:r w:rsidRPr="00052F31">
        <w:rPr>
          <w:rFonts w:ascii="Calibri" w:eastAsia="Calibri" w:hAnsi="Calibri" w:cs="Calibri"/>
          <w:color w:val="000000"/>
          <w:sz w:val="21"/>
          <w:szCs w:val="21"/>
          <w:lang w:val="fr-FR"/>
        </w:rPr>
        <w:t>Solides capacités d'analyse, de synthèse et de rédaction de documents techniques et institutionnels ;</w:t>
      </w:r>
    </w:p>
    <w:p w:rsidR="00407CE1" w:rsidRPr="00052F31" w:rsidRDefault="00947FFE">
      <w:pPr>
        <w:pStyle w:val="ListParagraph"/>
        <w:numPr>
          <w:ilvl w:val="0"/>
          <w:numId w:val="2"/>
        </w:numPr>
        <w:spacing w:after="120" w:line="276" w:lineRule="auto"/>
        <w:jc w:val="both"/>
        <w:rPr>
          <w:lang w:val="fr-FR"/>
        </w:rPr>
      </w:pPr>
      <w:r w:rsidRPr="00052F31">
        <w:rPr>
          <w:rFonts w:ascii="Calibri" w:eastAsia="Calibri" w:hAnsi="Calibri" w:cs="Calibri"/>
          <w:color w:val="000000"/>
          <w:sz w:val="21"/>
          <w:szCs w:val="21"/>
          <w:lang w:val="fr-FR"/>
        </w:rPr>
        <w:t>Autonomie, rigueur et capacité à travailler dans un environnement multiculturel et multi-acteurs ;</w:t>
      </w:r>
    </w:p>
    <w:p w:rsidR="00407CE1" w:rsidRPr="00052F31" w:rsidRDefault="00947FFE">
      <w:pPr>
        <w:pStyle w:val="ListParagraph"/>
        <w:numPr>
          <w:ilvl w:val="0"/>
          <w:numId w:val="2"/>
        </w:numPr>
        <w:spacing w:after="120" w:line="276" w:lineRule="auto"/>
        <w:jc w:val="both"/>
        <w:rPr>
          <w:lang w:val="fr-FR"/>
        </w:rPr>
      </w:pPr>
      <w:r w:rsidRPr="00052F31">
        <w:rPr>
          <w:rFonts w:ascii="Calibri" w:eastAsia="Calibri" w:hAnsi="Calibri" w:cs="Calibri"/>
          <w:color w:val="000000"/>
          <w:sz w:val="21"/>
          <w:szCs w:val="21"/>
          <w:lang w:val="fr-FR"/>
        </w:rPr>
        <w:t xml:space="preserve">Disponibilité pour des missions </w:t>
      </w:r>
      <w:r w:rsidRPr="00052F31">
        <w:rPr>
          <w:rFonts w:ascii="Calibri" w:eastAsia="Calibri" w:hAnsi="Calibri" w:cs="Calibri"/>
          <w:color w:val="000000"/>
          <w:sz w:val="21"/>
          <w:szCs w:val="21"/>
          <w:lang w:val="fr-FR"/>
        </w:rPr>
        <w:t>de terrain au Gabon, y compris en dehors de Libreville, dans le respect des consignes de sécurité d'Expertise France.</w:t>
      </w:r>
    </w:p>
    <w:p w:rsidR="00407CE1" w:rsidRPr="00052F31" w:rsidRDefault="00947FFE">
      <w:pPr>
        <w:pBdr>
          <w:bottom w:val="single" w:sz="6" w:space="0" w:color="2E5C9E"/>
        </w:pBdr>
        <w:spacing w:before="300" w:after="160"/>
        <w:rPr>
          <w:lang w:val="fr-FR"/>
        </w:rPr>
      </w:pPr>
      <w:r w:rsidRPr="00052F31">
        <w:rPr>
          <w:rFonts w:ascii="Calibri" w:eastAsia="Calibri" w:hAnsi="Calibri" w:cs="Calibri"/>
          <w:b/>
          <w:bCs/>
          <w:color w:val="2E5C9E"/>
          <w:sz w:val="26"/>
          <w:szCs w:val="26"/>
          <w:lang w:val="fr-FR"/>
        </w:rPr>
        <w:t>8. Critères d'évaluation des candidatures</w:t>
      </w:r>
    </w:p>
    <w:p w:rsidR="00407CE1" w:rsidRPr="00052F31" w:rsidRDefault="00947FFE">
      <w:pPr>
        <w:spacing w:after="120" w:line="276" w:lineRule="auto"/>
        <w:jc w:val="both"/>
        <w:rPr>
          <w:lang w:val="fr-FR"/>
        </w:rPr>
      </w:pPr>
      <w:r w:rsidRPr="00052F31">
        <w:rPr>
          <w:rFonts w:ascii="Calibri" w:eastAsia="Calibri" w:hAnsi="Calibri" w:cs="Calibri"/>
          <w:color w:val="000000"/>
          <w:sz w:val="21"/>
          <w:szCs w:val="21"/>
          <w:lang w:val="fr-FR"/>
        </w:rPr>
        <w:t>Les candidatures seront évaluées sur la base de la grille suivante :</w:t>
      </w:r>
    </w:p>
    <w:tbl>
      <w:tblPr>
        <w:tblW w:w="963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0" w:type="dxa"/>
          <w:right w:w="10" w:type="dxa"/>
        </w:tblCellMar>
        <w:tblLook w:val="0000" w:firstRow="0" w:lastRow="0" w:firstColumn="0" w:lastColumn="0" w:noHBand="0" w:noVBand="0"/>
      </w:tblPr>
      <w:tblGrid>
        <w:gridCol w:w="7238"/>
        <w:gridCol w:w="2400"/>
      </w:tblGrid>
      <w:tr w:rsidR="00407CE1">
        <w:tblPrEx>
          <w:tblCellMar>
            <w:top w:w="0" w:type="dxa"/>
            <w:bottom w:w="0" w:type="dxa"/>
          </w:tblCellMar>
        </w:tblPrEx>
        <w:tc>
          <w:tcPr>
            <w:tcW w:w="7238" w:type="dxa"/>
            <w:shd w:val="clear" w:color="auto" w:fill="2E5C9E"/>
            <w:tcMar>
              <w:top w:w="60" w:type="dxa"/>
              <w:left w:w="100" w:type="dxa"/>
              <w:bottom w:w="60" w:type="dxa"/>
              <w:right w:w="100" w:type="dxa"/>
            </w:tcMar>
            <w:vAlign w:val="center"/>
          </w:tcPr>
          <w:p w:rsidR="00407CE1" w:rsidRDefault="00947FFE">
            <w:pPr>
              <w:spacing w:line="264" w:lineRule="auto"/>
            </w:pPr>
            <w:r>
              <w:rPr>
                <w:rFonts w:ascii="Calibri" w:eastAsia="Calibri" w:hAnsi="Calibri" w:cs="Calibri"/>
                <w:b/>
                <w:bCs/>
                <w:color w:val="FFFFFF"/>
              </w:rPr>
              <w:t>Critère d'évaluation</w:t>
            </w:r>
          </w:p>
        </w:tc>
        <w:tc>
          <w:tcPr>
            <w:tcW w:w="2400" w:type="dxa"/>
            <w:shd w:val="clear" w:color="auto" w:fill="2E5C9E"/>
            <w:tcMar>
              <w:top w:w="60" w:type="dxa"/>
              <w:left w:w="100" w:type="dxa"/>
              <w:bottom w:w="60" w:type="dxa"/>
              <w:right w:w="100" w:type="dxa"/>
            </w:tcMar>
            <w:vAlign w:val="center"/>
          </w:tcPr>
          <w:p w:rsidR="00407CE1" w:rsidRDefault="00947FFE">
            <w:pPr>
              <w:spacing w:line="264" w:lineRule="auto"/>
              <w:jc w:val="center"/>
            </w:pPr>
            <w:r>
              <w:rPr>
                <w:rFonts w:ascii="Calibri" w:eastAsia="Calibri" w:hAnsi="Calibri" w:cs="Calibri"/>
                <w:b/>
                <w:bCs/>
                <w:color w:val="FFFFFF"/>
              </w:rPr>
              <w:t>Pondér</w:t>
            </w:r>
            <w:r>
              <w:rPr>
                <w:rFonts w:ascii="Calibri" w:eastAsia="Calibri" w:hAnsi="Calibri" w:cs="Calibri"/>
                <w:b/>
                <w:bCs/>
                <w:color w:val="FFFFFF"/>
              </w:rPr>
              <w:t>ation</w:t>
            </w:r>
          </w:p>
        </w:tc>
      </w:tr>
      <w:tr w:rsidR="00407CE1">
        <w:tblPrEx>
          <w:tblCellMar>
            <w:top w:w="0" w:type="dxa"/>
            <w:bottom w:w="0" w:type="dxa"/>
          </w:tblCellMar>
        </w:tblPrEx>
        <w:tc>
          <w:tcPr>
            <w:tcW w:w="7238" w:type="dxa"/>
            <w:tcMar>
              <w:top w:w="60" w:type="dxa"/>
              <w:left w:w="100" w:type="dxa"/>
              <w:bottom w:w="60" w:type="dxa"/>
              <w:right w:w="100" w:type="dxa"/>
            </w:tcMar>
            <w:vAlign w:val="center"/>
          </w:tcPr>
          <w:p w:rsidR="00407CE1" w:rsidRPr="00052F31" w:rsidRDefault="00947FFE">
            <w:pPr>
              <w:spacing w:line="264" w:lineRule="auto"/>
              <w:rPr>
                <w:lang w:val="fr-FR"/>
              </w:rPr>
            </w:pPr>
            <w:r w:rsidRPr="00052F31">
              <w:rPr>
                <w:rFonts w:ascii="Calibri" w:eastAsia="Calibri" w:hAnsi="Calibri" w:cs="Calibri"/>
                <w:color w:val="000000"/>
                <w:lang w:val="fr-FR"/>
              </w:rPr>
              <w:t>Qualifications et formation (ingénierie ferroviaire, génie civil, transports)</w:t>
            </w:r>
          </w:p>
        </w:tc>
        <w:tc>
          <w:tcPr>
            <w:tcW w:w="2400" w:type="dxa"/>
            <w:tcMar>
              <w:top w:w="60" w:type="dxa"/>
              <w:left w:w="100" w:type="dxa"/>
              <w:bottom w:w="60" w:type="dxa"/>
              <w:right w:w="100" w:type="dxa"/>
            </w:tcMar>
            <w:vAlign w:val="center"/>
          </w:tcPr>
          <w:p w:rsidR="00407CE1" w:rsidRDefault="00947FFE">
            <w:pPr>
              <w:spacing w:line="264" w:lineRule="auto"/>
              <w:jc w:val="center"/>
            </w:pPr>
            <w:r>
              <w:rPr>
                <w:rFonts w:ascii="Calibri" w:eastAsia="Calibri" w:hAnsi="Calibri" w:cs="Calibri"/>
                <w:color w:val="000000"/>
              </w:rPr>
              <w:t>15 %</w:t>
            </w:r>
          </w:p>
        </w:tc>
      </w:tr>
      <w:tr w:rsidR="00407CE1">
        <w:tblPrEx>
          <w:tblCellMar>
            <w:top w:w="0" w:type="dxa"/>
            <w:bottom w:w="0" w:type="dxa"/>
          </w:tblCellMar>
        </w:tblPrEx>
        <w:tc>
          <w:tcPr>
            <w:tcW w:w="7238" w:type="dxa"/>
            <w:shd w:val="clear" w:color="auto" w:fill="F2F2F2"/>
            <w:tcMar>
              <w:top w:w="60" w:type="dxa"/>
              <w:left w:w="100" w:type="dxa"/>
              <w:bottom w:w="60" w:type="dxa"/>
              <w:right w:w="100" w:type="dxa"/>
            </w:tcMar>
            <w:vAlign w:val="center"/>
          </w:tcPr>
          <w:p w:rsidR="00407CE1" w:rsidRPr="00052F31" w:rsidRDefault="00947FFE">
            <w:pPr>
              <w:spacing w:line="264" w:lineRule="auto"/>
              <w:rPr>
                <w:lang w:val="fr-FR"/>
              </w:rPr>
            </w:pPr>
            <w:r w:rsidRPr="00052F31">
              <w:rPr>
                <w:rFonts w:ascii="Calibri" w:eastAsia="Calibri" w:hAnsi="Calibri" w:cs="Calibri"/>
                <w:color w:val="000000"/>
                <w:lang w:val="fr-FR"/>
              </w:rPr>
              <w:t>Expérience spécifique en signalisation ferroviaire (signalisation latérale, panneaux, passages à niveau, systèmes de signalisation) et en sécurisation des emprises ferroviaires</w:t>
            </w:r>
          </w:p>
        </w:tc>
        <w:tc>
          <w:tcPr>
            <w:tcW w:w="2400" w:type="dxa"/>
            <w:shd w:val="clear" w:color="auto" w:fill="F2F2F2"/>
            <w:tcMar>
              <w:top w:w="60" w:type="dxa"/>
              <w:left w:w="100" w:type="dxa"/>
              <w:bottom w:w="60" w:type="dxa"/>
              <w:right w:w="100" w:type="dxa"/>
            </w:tcMar>
            <w:vAlign w:val="center"/>
          </w:tcPr>
          <w:p w:rsidR="00407CE1" w:rsidRDefault="00947FFE">
            <w:pPr>
              <w:spacing w:line="264" w:lineRule="auto"/>
              <w:jc w:val="center"/>
            </w:pPr>
            <w:r>
              <w:rPr>
                <w:rFonts w:ascii="Calibri" w:eastAsia="Calibri" w:hAnsi="Calibri" w:cs="Calibri"/>
                <w:color w:val="000000"/>
              </w:rPr>
              <w:t>30 %</w:t>
            </w:r>
          </w:p>
        </w:tc>
      </w:tr>
      <w:tr w:rsidR="00407CE1">
        <w:tblPrEx>
          <w:tblCellMar>
            <w:top w:w="0" w:type="dxa"/>
            <w:bottom w:w="0" w:type="dxa"/>
          </w:tblCellMar>
        </w:tblPrEx>
        <w:tc>
          <w:tcPr>
            <w:tcW w:w="7238" w:type="dxa"/>
            <w:tcMar>
              <w:top w:w="60" w:type="dxa"/>
              <w:left w:w="100" w:type="dxa"/>
              <w:bottom w:w="60" w:type="dxa"/>
              <w:right w:w="100" w:type="dxa"/>
            </w:tcMar>
            <w:vAlign w:val="center"/>
          </w:tcPr>
          <w:p w:rsidR="00407CE1" w:rsidRPr="00052F31" w:rsidRDefault="00947FFE">
            <w:pPr>
              <w:spacing w:line="264" w:lineRule="auto"/>
              <w:rPr>
                <w:lang w:val="fr-FR"/>
              </w:rPr>
            </w:pPr>
            <w:r w:rsidRPr="00052F31">
              <w:rPr>
                <w:rFonts w:ascii="Calibri" w:eastAsia="Calibri" w:hAnsi="Calibri" w:cs="Calibri"/>
                <w:color w:val="000000"/>
                <w:lang w:val="fr-FR"/>
              </w:rPr>
              <w:t>Expérience professionnelle en Afrique subsaharienne, idéalement en Afriqu</w:t>
            </w:r>
            <w:r w:rsidRPr="00052F31">
              <w:rPr>
                <w:rFonts w:ascii="Calibri" w:eastAsia="Calibri" w:hAnsi="Calibri" w:cs="Calibri"/>
                <w:color w:val="000000"/>
                <w:lang w:val="fr-FR"/>
              </w:rPr>
              <w:t>e centrale (réseaux de type Transgabonais, Camrail, etc.)</w:t>
            </w:r>
          </w:p>
        </w:tc>
        <w:tc>
          <w:tcPr>
            <w:tcW w:w="2400" w:type="dxa"/>
            <w:tcMar>
              <w:top w:w="60" w:type="dxa"/>
              <w:left w:w="100" w:type="dxa"/>
              <w:bottom w:w="60" w:type="dxa"/>
              <w:right w:w="100" w:type="dxa"/>
            </w:tcMar>
            <w:vAlign w:val="center"/>
          </w:tcPr>
          <w:p w:rsidR="00407CE1" w:rsidRDefault="00947FFE">
            <w:pPr>
              <w:spacing w:line="264" w:lineRule="auto"/>
              <w:jc w:val="center"/>
            </w:pPr>
            <w:r>
              <w:rPr>
                <w:rFonts w:ascii="Calibri" w:eastAsia="Calibri" w:hAnsi="Calibri" w:cs="Calibri"/>
                <w:color w:val="000000"/>
              </w:rPr>
              <w:t>20 %</w:t>
            </w:r>
          </w:p>
        </w:tc>
      </w:tr>
      <w:tr w:rsidR="00407CE1">
        <w:tblPrEx>
          <w:tblCellMar>
            <w:top w:w="0" w:type="dxa"/>
            <w:bottom w:w="0" w:type="dxa"/>
          </w:tblCellMar>
        </w:tblPrEx>
        <w:tc>
          <w:tcPr>
            <w:tcW w:w="7238" w:type="dxa"/>
            <w:shd w:val="clear" w:color="auto" w:fill="F2F2F2"/>
            <w:tcMar>
              <w:top w:w="60" w:type="dxa"/>
              <w:left w:w="100" w:type="dxa"/>
              <w:bottom w:w="60" w:type="dxa"/>
              <w:right w:w="100" w:type="dxa"/>
            </w:tcMar>
            <w:vAlign w:val="center"/>
          </w:tcPr>
          <w:p w:rsidR="00407CE1" w:rsidRPr="00052F31" w:rsidRDefault="00947FFE">
            <w:pPr>
              <w:spacing w:line="264" w:lineRule="auto"/>
              <w:rPr>
                <w:lang w:val="fr-FR"/>
              </w:rPr>
            </w:pPr>
            <w:r w:rsidRPr="00052F31">
              <w:rPr>
                <w:rFonts w:ascii="Calibri" w:eastAsia="Calibri" w:hAnsi="Calibri" w:cs="Calibri"/>
                <w:color w:val="000000"/>
                <w:lang w:val="fr-FR"/>
              </w:rPr>
              <w:t>Expérience de projets financés par des bailleurs internationaux (UE, AFD, Banque mondiale, BAD)</w:t>
            </w:r>
          </w:p>
        </w:tc>
        <w:tc>
          <w:tcPr>
            <w:tcW w:w="2400" w:type="dxa"/>
            <w:shd w:val="clear" w:color="auto" w:fill="F2F2F2"/>
            <w:tcMar>
              <w:top w:w="60" w:type="dxa"/>
              <w:left w:w="100" w:type="dxa"/>
              <w:bottom w:w="60" w:type="dxa"/>
              <w:right w:w="100" w:type="dxa"/>
            </w:tcMar>
            <w:vAlign w:val="center"/>
          </w:tcPr>
          <w:p w:rsidR="00407CE1" w:rsidRDefault="00947FFE">
            <w:pPr>
              <w:spacing w:line="264" w:lineRule="auto"/>
              <w:jc w:val="center"/>
            </w:pPr>
            <w:r>
              <w:rPr>
                <w:rFonts w:ascii="Calibri" w:eastAsia="Calibri" w:hAnsi="Calibri" w:cs="Calibri"/>
                <w:color w:val="000000"/>
              </w:rPr>
              <w:t>10 %</w:t>
            </w:r>
          </w:p>
        </w:tc>
      </w:tr>
      <w:tr w:rsidR="00407CE1">
        <w:tblPrEx>
          <w:tblCellMar>
            <w:top w:w="0" w:type="dxa"/>
            <w:bottom w:w="0" w:type="dxa"/>
          </w:tblCellMar>
        </w:tblPrEx>
        <w:tc>
          <w:tcPr>
            <w:tcW w:w="7238" w:type="dxa"/>
            <w:tcMar>
              <w:top w:w="60" w:type="dxa"/>
              <w:left w:w="100" w:type="dxa"/>
              <w:bottom w:w="60" w:type="dxa"/>
              <w:right w:w="100" w:type="dxa"/>
            </w:tcMar>
            <w:vAlign w:val="center"/>
          </w:tcPr>
          <w:p w:rsidR="00407CE1" w:rsidRPr="00052F31" w:rsidRDefault="00947FFE">
            <w:pPr>
              <w:spacing w:line="264" w:lineRule="auto"/>
              <w:rPr>
                <w:lang w:val="fr-FR"/>
              </w:rPr>
            </w:pPr>
            <w:r w:rsidRPr="00052F31">
              <w:rPr>
                <w:rFonts w:ascii="Calibri" w:eastAsia="Calibri" w:hAnsi="Calibri" w:cs="Calibri"/>
                <w:color w:val="000000"/>
                <w:lang w:val="fr-FR"/>
              </w:rPr>
              <w:t>Compréhension des enjeux et qualité de la note méthodologique proposée</w:t>
            </w:r>
          </w:p>
        </w:tc>
        <w:tc>
          <w:tcPr>
            <w:tcW w:w="2400" w:type="dxa"/>
            <w:tcMar>
              <w:top w:w="60" w:type="dxa"/>
              <w:left w:w="100" w:type="dxa"/>
              <w:bottom w:w="60" w:type="dxa"/>
              <w:right w:w="100" w:type="dxa"/>
            </w:tcMar>
            <w:vAlign w:val="center"/>
          </w:tcPr>
          <w:p w:rsidR="00407CE1" w:rsidRDefault="00947FFE">
            <w:pPr>
              <w:spacing w:line="264" w:lineRule="auto"/>
              <w:jc w:val="center"/>
            </w:pPr>
            <w:r>
              <w:rPr>
                <w:rFonts w:ascii="Calibri" w:eastAsia="Calibri" w:hAnsi="Calibri" w:cs="Calibri"/>
                <w:color w:val="000000"/>
              </w:rPr>
              <w:t>15 %</w:t>
            </w:r>
          </w:p>
        </w:tc>
      </w:tr>
      <w:tr w:rsidR="00407CE1">
        <w:tblPrEx>
          <w:tblCellMar>
            <w:top w:w="0" w:type="dxa"/>
            <w:bottom w:w="0" w:type="dxa"/>
          </w:tblCellMar>
        </w:tblPrEx>
        <w:tc>
          <w:tcPr>
            <w:tcW w:w="7238" w:type="dxa"/>
            <w:shd w:val="clear" w:color="auto" w:fill="F2F2F2"/>
            <w:tcMar>
              <w:top w:w="60" w:type="dxa"/>
              <w:left w:w="100" w:type="dxa"/>
              <w:bottom w:w="60" w:type="dxa"/>
              <w:right w:w="100" w:type="dxa"/>
            </w:tcMar>
            <w:vAlign w:val="center"/>
          </w:tcPr>
          <w:p w:rsidR="00407CE1" w:rsidRPr="00052F31" w:rsidRDefault="00947FFE">
            <w:pPr>
              <w:spacing w:line="264" w:lineRule="auto"/>
              <w:rPr>
                <w:lang w:val="fr-FR"/>
              </w:rPr>
            </w:pPr>
            <w:r w:rsidRPr="00052F31">
              <w:rPr>
                <w:rFonts w:ascii="Calibri" w:eastAsia="Calibri" w:hAnsi="Calibri" w:cs="Calibri"/>
                <w:color w:val="000000"/>
                <w:lang w:val="fr-FR"/>
              </w:rPr>
              <w:t>Compétitivité de l'offre financière (taux journalier)</w:t>
            </w:r>
          </w:p>
        </w:tc>
        <w:tc>
          <w:tcPr>
            <w:tcW w:w="2400" w:type="dxa"/>
            <w:shd w:val="clear" w:color="auto" w:fill="F2F2F2"/>
            <w:tcMar>
              <w:top w:w="60" w:type="dxa"/>
              <w:left w:w="100" w:type="dxa"/>
              <w:bottom w:w="60" w:type="dxa"/>
              <w:right w:w="100" w:type="dxa"/>
            </w:tcMar>
            <w:vAlign w:val="center"/>
          </w:tcPr>
          <w:p w:rsidR="00407CE1" w:rsidRDefault="00947FFE">
            <w:pPr>
              <w:spacing w:line="264" w:lineRule="auto"/>
              <w:jc w:val="center"/>
            </w:pPr>
            <w:r>
              <w:rPr>
                <w:rFonts w:ascii="Calibri" w:eastAsia="Calibri" w:hAnsi="Calibri" w:cs="Calibri"/>
                <w:color w:val="000000"/>
              </w:rPr>
              <w:t>10 %</w:t>
            </w:r>
          </w:p>
        </w:tc>
      </w:tr>
    </w:tbl>
    <w:p w:rsidR="00407CE1" w:rsidRDefault="00407CE1">
      <w:pPr>
        <w:spacing w:after="60"/>
      </w:pPr>
    </w:p>
    <w:p w:rsidR="00407CE1" w:rsidRPr="00052F31" w:rsidRDefault="00947FFE">
      <w:pPr>
        <w:spacing w:after="120" w:line="276" w:lineRule="auto"/>
        <w:jc w:val="both"/>
        <w:rPr>
          <w:lang w:val="fr-FR"/>
        </w:rPr>
      </w:pPr>
      <w:r w:rsidRPr="00052F31">
        <w:rPr>
          <w:rFonts w:ascii="Calibri" w:eastAsia="Calibri" w:hAnsi="Calibri" w:cs="Calibri"/>
          <w:i/>
          <w:iCs/>
          <w:color w:val="000000"/>
          <w:sz w:val="21"/>
          <w:szCs w:val="21"/>
          <w:lang w:val="fr-FR"/>
        </w:rPr>
        <w:t>Expertise France se réserve le droit d'organiser un entretien avec les candidats présélectionnés.</w:t>
      </w:r>
    </w:p>
    <w:p w:rsidR="00407CE1" w:rsidRPr="00052F31" w:rsidRDefault="00947FFE">
      <w:pPr>
        <w:pBdr>
          <w:bottom w:val="single" w:sz="6" w:space="0" w:color="2E5C9E"/>
        </w:pBdr>
        <w:spacing w:before="300" w:after="160"/>
        <w:rPr>
          <w:lang w:val="fr-FR"/>
        </w:rPr>
      </w:pPr>
      <w:r w:rsidRPr="00052F31">
        <w:rPr>
          <w:rFonts w:ascii="Calibri" w:eastAsia="Calibri" w:hAnsi="Calibri" w:cs="Calibri"/>
          <w:b/>
          <w:bCs/>
          <w:color w:val="2E5C9E"/>
          <w:sz w:val="26"/>
          <w:szCs w:val="26"/>
          <w:lang w:val="fr-FR"/>
        </w:rPr>
        <w:t>9. Modalités contractuelles et financières</w:t>
      </w:r>
    </w:p>
    <w:p w:rsidR="00407CE1" w:rsidRPr="00052F31" w:rsidRDefault="00947FFE">
      <w:pPr>
        <w:spacing w:after="120" w:line="276" w:lineRule="auto"/>
        <w:jc w:val="both"/>
        <w:rPr>
          <w:lang w:val="fr-FR"/>
        </w:rPr>
      </w:pPr>
      <w:r w:rsidRPr="00052F31">
        <w:rPr>
          <w:rFonts w:ascii="Calibri" w:eastAsia="Calibri" w:hAnsi="Calibri" w:cs="Calibri"/>
          <w:color w:val="000000"/>
          <w:sz w:val="21"/>
          <w:szCs w:val="21"/>
          <w:lang w:val="fr-FR"/>
        </w:rPr>
        <w:t xml:space="preserve">L'expert sera contractualisé par Expertise France dans le cadre d'un </w:t>
      </w:r>
      <w:r w:rsidRPr="00052F31">
        <w:rPr>
          <w:rFonts w:ascii="Calibri" w:eastAsia="Calibri" w:hAnsi="Calibri" w:cs="Calibri"/>
          <w:b/>
          <w:bCs/>
          <w:color w:val="000000"/>
          <w:sz w:val="21"/>
          <w:szCs w:val="21"/>
          <w:lang w:val="fr-FR"/>
        </w:rPr>
        <w:t>contrat de prestation de services (CPS)</w:t>
      </w:r>
      <w:r w:rsidRPr="00052F31">
        <w:rPr>
          <w:rFonts w:ascii="Calibri" w:eastAsia="Calibri" w:hAnsi="Calibri" w:cs="Calibri"/>
          <w:color w:val="000000"/>
          <w:sz w:val="21"/>
          <w:szCs w:val="21"/>
          <w:lang w:val="fr-FR"/>
        </w:rPr>
        <w:t xml:space="preserve">, sur la base d'un </w:t>
      </w:r>
      <w:r w:rsidRPr="00052F31">
        <w:rPr>
          <w:rFonts w:ascii="Calibri" w:eastAsia="Calibri" w:hAnsi="Calibri" w:cs="Calibri"/>
          <w:b/>
          <w:bCs/>
          <w:color w:val="000000"/>
          <w:sz w:val="21"/>
          <w:szCs w:val="21"/>
          <w:lang w:val="fr-FR"/>
        </w:rPr>
        <w:t>taux journalier forfaitaire (jour/homme)</w:t>
      </w:r>
      <w:r w:rsidRPr="00052F31">
        <w:rPr>
          <w:rFonts w:ascii="Calibri" w:eastAsia="Calibri" w:hAnsi="Calibri" w:cs="Calibri"/>
          <w:color w:val="000000"/>
          <w:sz w:val="21"/>
          <w:szCs w:val="21"/>
          <w:lang w:val="fr-FR"/>
        </w:rPr>
        <w:t xml:space="preserve"> couvrant les honoraires de l'expert.</w:t>
      </w:r>
    </w:p>
    <w:p w:rsidR="00407CE1" w:rsidRPr="00052F31" w:rsidRDefault="00947FFE">
      <w:pPr>
        <w:spacing w:after="120" w:line="276" w:lineRule="auto"/>
        <w:jc w:val="both"/>
        <w:rPr>
          <w:lang w:val="fr-FR"/>
        </w:rPr>
      </w:pPr>
      <w:r w:rsidRPr="00052F31">
        <w:rPr>
          <w:rFonts w:ascii="Calibri" w:eastAsia="Calibri" w:hAnsi="Calibri" w:cs="Calibri"/>
          <w:color w:val="000000"/>
          <w:sz w:val="21"/>
          <w:szCs w:val="21"/>
          <w:lang w:val="fr-FR"/>
        </w:rPr>
        <w:t>Les frais de mission (transport international et lo</w:t>
      </w:r>
      <w:r w:rsidRPr="00052F31">
        <w:rPr>
          <w:rFonts w:ascii="Calibri" w:eastAsia="Calibri" w:hAnsi="Calibri" w:cs="Calibri"/>
          <w:color w:val="000000"/>
          <w:sz w:val="21"/>
          <w:szCs w:val="21"/>
          <w:lang w:val="fr-FR"/>
        </w:rPr>
        <w:t>cal, hébergement, per diem) seront pris en charge par le projet conformément aux barèmes et procédures en vigueur à Expertise France, sur présentation des justificatifs requis.</w:t>
      </w:r>
    </w:p>
    <w:p w:rsidR="00407CE1" w:rsidRPr="00052F31" w:rsidRDefault="00947FFE">
      <w:pPr>
        <w:spacing w:after="120" w:line="276" w:lineRule="auto"/>
        <w:jc w:val="both"/>
        <w:rPr>
          <w:lang w:val="fr-FR"/>
        </w:rPr>
      </w:pPr>
      <w:r w:rsidRPr="00052F31">
        <w:rPr>
          <w:rFonts w:ascii="Calibri" w:eastAsia="Calibri" w:hAnsi="Calibri" w:cs="Calibri"/>
          <w:color w:val="000000"/>
          <w:sz w:val="21"/>
          <w:szCs w:val="21"/>
          <w:lang w:val="fr-FR"/>
        </w:rPr>
        <w:lastRenderedPageBreak/>
        <w:t>Les paiements seront effectués par tranches, sur présentation de factures accom</w:t>
      </w:r>
      <w:r w:rsidRPr="00052F31">
        <w:rPr>
          <w:rFonts w:ascii="Calibri" w:eastAsia="Calibri" w:hAnsi="Calibri" w:cs="Calibri"/>
          <w:color w:val="000000"/>
          <w:sz w:val="21"/>
          <w:szCs w:val="21"/>
          <w:lang w:val="fr-FR"/>
        </w:rPr>
        <w:t>pagnées des livrables validés et des feuilles de temps correspondantes.</w:t>
      </w:r>
    </w:p>
    <w:p w:rsidR="00407CE1" w:rsidRPr="00052F31" w:rsidRDefault="00947FFE">
      <w:pPr>
        <w:pBdr>
          <w:bottom w:val="single" w:sz="6" w:space="0" w:color="2E5C9E"/>
        </w:pBdr>
        <w:spacing w:before="300" w:after="160"/>
        <w:rPr>
          <w:lang w:val="fr-FR"/>
        </w:rPr>
      </w:pPr>
      <w:r w:rsidRPr="00052F31">
        <w:rPr>
          <w:rFonts w:ascii="Calibri" w:eastAsia="Calibri" w:hAnsi="Calibri" w:cs="Calibri"/>
          <w:b/>
          <w:bCs/>
          <w:color w:val="2E5C9E"/>
          <w:sz w:val="26"/>
          <w:szCs w:val="26"/>
          <w:lang w:val="fr-FR"/>
        </w:rPr>
        <w:t>10. Modalités de candidature</w:t>
      </w:r>
    </w:p>
    <w:p w:rsidR="00407CE1" w:rsidRPr="00052F31" w:rsidRDefault="00947FFE">
      <w:pPr>
        <w:spacing w:after="120" w:line="276" w:lineRule="auto"/>
        <w:jc w:val="both"/>
        <w:rPr>
          <w:lang w:val="fr-FR"/>
        </w:rPr>
      </w:pPr>
      <w:r w:rsidRPr="00052F31">
        <w:rPr>
          <w:rFonts w:ascii="Calibri" w:eastAsia="Calibri" w:hAnsi="Calibri" w:cs="Calibri"/>
          <w:color w:val="000000"/>
          <w:sz w:val="21"/>
          <w:szCs w:val="21"/>
          <w:lang w:val="fr-FR"/>
        </w:rPr>
        <w:t>Les candidats intéressés sont invités à transmettre un dossier comprenant :</w:t>
      </w:r>
    </w:p>
    <w:p w:rsidR="00407CE1" w:rsidRPr="00052F31" w:rsidRDefault="00947FFE">
      <w:pPr>
        <w:pStyle w:val="ListParagraph"/>
        <w:numPr>
          <w:ilvl w:val="0"/>
          <w:numId w:val="2"/>
        </w:numPr>
        <w:spacing w:after="120" w:line="276" w:lineRule="auto"/>
        <w:jc w:val="both"/>
        <w:rPr>
          <w:lang w:val="fr-FR"/>
        </w:rPr>
      </w:pPr>
      <w:r w:rsidRPr="00052F31">
        <w:rPr>
          <w:rFonts w:ascii="Calibri" w:eastAsia="Calibri" w:hAnsi="Calibri" w:cs="Calibri"/>
          <w:color w:val="000000"/>
          <w:sz w:val="21"/>
          <w:szCs w:val="21"/>
          <w:lang w:val="fr-FR"/>
        </w:rPr>
        <w:t>un curriculum vitae détaillé (format Europass ou équivalent), mettant en éviden</w:t>
      </w:r>
      <w:r w:rsidRPr="00052F31">
        <w:rPr>
          <w:rFonts w:ascii="Calibri" w:eastAsia="Calibri" w:hAnsi="Calibri" w:cs="Calibri"/>
          <w:color w:val="000000"/>
          <w:sz w:val="21"/>
          <w:szCs w:val="21"/>
          <w:lang w:val="fr-FR"/>
        </w:rPr>
        <w:t>ce les références en signalisation ferroviaire et les expériences en Afrique ;</w:t>
      </w:r>
    </w:p>
    <w:p w:rsidR="00407CE1" w:rsidRPr="00052F31" w:rsidRDefault="00947FFE">
      <w:pPr>
        <w:pStyle w:val="ListParagraph"/>
        <w:numPr>
          <w:ilvl w:val="0"/>
          <w:numId w:val="2"/>
        </w:numPr>
        <w:spacing w:after="120" w:line="276" w:lineRule="auto"/>
        <w:jc w:val="both"/>
        <w:rPr>
          <w:lang w:val="fr-FR"/>
        </w:rPr>
      </w:pPr>
      <w:r w:rsidRPr="00052F31">
        <w:rPr>
          <w:rFonts w:ascii="Calibri" w:eastAsia="Calibri" w:hAnsi="Calibri" w:cs="Calibri"/>
          <w:color w:val="000000"/>
          <w:sz w:val="21"/>
          <w:szCs w:val="21"/>
          <w:lang w:val="fr-FR"/>
        </w:rPr>
        <w:t>une note méthodologique succincte (3 pages maximum) présentant la compréhension de la mission et l'approche proposée ;</w:t>
      </w:r>
    </w:p>
    <w:p w:rsidR="00407CE1" w:rsidRPr="00052F31" w:rsidRDefault="00947FFE">
      <w:pPr>
        <w:pStyle w:val="ListParagraph"/>
        <w:numPr>
          <w:ilvl w:val="0"/>
          <w:numId w:val="2"/>
        </w:numPr>
        <w:spacing w:after="120" w:line="276" w:lineRule="auto"/>
        <w:jc w:val="both"/>
        <w:rPr>
          <w:lang w:val="fr-FR"/>
        </w:rPr>
      </w:pPr>
      <w:r w:rsidRPr="00052F31">
        <w:rPr>
          <w:rFonts w:ascii="Calibri" w:eastAsia="Calibri" w:hAnsi="Calibri" w:cs="Calibri"/>
          <w:color w:val="000000"/>
          <w:sz w:val="21"/>
          <w:szCs w:val="21"/>
          <w:lang w:val="fr-FR"/>
        </w:rPr>
        <w:t xml:space="preserve">une offre financière précisant le taux journalier proposé </w:t>
      </w:r>
      <w:r w:rsidRPr="00052F31">
        <w:rPr>
          <w:rFonts w:ascii="Calibri" w:eastAsia="Calibri" w:hAnsi="Calibri" w:cs="Calibri"/>
          <w:color w:val="000000"/>
          <w:sz w:val="21"/>
          <w:szCs w:val="21"/>
          <w:lang w:val="fr-FR"/>
        </w:rPr>
        <w:t>(jour/homme) ;</w:t>
      </w:r>
    </w:p>
    <w:p w:rsidR="00407CE1" w:rsidRPr="00052F31" w:rsidRDefault="00947FFE">
      <w:pPr>
        <w:pStyle w:val="ListParagraph"/>
        <w:numPr>
          <w:ilvl w:val="0"/>
          <w:numId w:val="2"/>
        </w:numPr>
        <w:spacing w:after="120" w:line="276" w:lineRule="auto"/>
        <w:jc w:val="both"/>
        <w:rPr>
          <w:lang w:val="fr-FR"/>
        </w:rPr>
      </w:pPr>
      <w:r w:rsidRPr="00052F31">
        <w:rPr>
          <w:rFonts w:ascii="Calibri" w:eastAsia="Calibri" w:hAnsi="Calibri" w:cs="Calibri"/>
          <w:color w:val="000000"/>
          <w:sz w:val="21"/>
          <w:szCs w:val="21"/>
          <w:lang w:val="fr-FR"/>
        </w:rPr>
        <w:t>les coordonnées de deux références professionnelles récentes.</w:t>
      </w:r>
    </w:p>
    <w:p w:rsidR="00407CE1" w:rsidRPr="00052F31" w:rsidRDefault="00947FFE">
      <w:pPr>
        <w:spacing w:after="120" w:line="276" w:lineRule="auto"/>
        <w:jc w:val="both"/>
        <w:rPr>
          <w:lang w:val="fr-FR"/>
        </w:rPr>
      </w:pPr>
      <w:r w:rsidRPr="00052F31">
        <w:rPr>
          <w:rFonts w:ascii="Calibri" w:eastAsia="Calibri" w:hAnsi="Calibri" w:cs="Calibri"/>
          <w:color w:val="000000"/>
          <w:sz w:val="21"/>
          <w:szCs w:val="21"/>
          <w:lang w:val="fr-FR"/>
        </w:rPr>
        <w:t xml:space="preserve">Les dossiers de candidature sont à adresser à l'équipe du projet CORAC 5-6 (Expertise France, Yaoundé, Cameroun). </w:t>
      </w:r>
      <w:r w:rsidRPr="00052F31">
        <w:rPr>
          <w:rFonts w:ascii="Calibri" w:eastAsia="Calibri" w:hAnsi="Calibri" w:cs="Calibri"/>
          <w:i/>
          <w:iCs/>
          <w:color w:val="000000"/>
          <w:sz w:val="21"/>
          <w:szCs w:val="21"/>
          <w:lang w:val="fr-FR"/>
        </w:rPr>
        <w:t>Expertise France est engagée en faveur de l'égalité professionnelle et de la diversité ; les candidatures féminines sont vivement encouragées.</w:t>
      </w:r>
    </w:p>
    <w:sectPr w:rsidR="00407CE1" w:rsidRPr="00052F31">
      <w:headerReference w:type="default" r:id="rId7"/>
      <w:footerReference w:type="default" r:id="rId8"/>
      <w:pgSz w:w="11906" w:h="16838"/>
      <w:pgMar w:top="1440" w:right="1134" w:bottom="1080"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FFE" w:rsidRDefault="00947FFE">
      <w:r>
        <w:separator/>
      </w:r>
    </w:p>
  </w:endnote>
  <w:endnote w:type="continuationSeparator" w:id="0">
    <w:p w:rsidR="00947FFE" w:rsidRDefault="0094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CE1" w:rsidRDefault="00947FFE">
    <w:pPr>
      <w:jc w:val="center"/>
    </w:pPr>
    <w:r>
      <w:rPr>
        <w:rFonts w:ascii="Calibri" w:eastAsia="Calibri" w:hAnsi="Calibri" w:cs="Calibri"/>
        <w:color w:val="595959"/>
        <w:sz w:val="18"/>
        <w:szCs w:val="18"/>
      </w:rPr>
      <w:t xml:space="preserve">Page </w:t>
    </w:r>
    <w:r>
      <w:rPr>
        <w:rFonts w:ascii="Calibri" w:eastAsia="Calibri" w:hAnsi="Calibri" w:cs="Calibri"/>
        <w:color w:val="595959"/>
        <w:sz w:val="18"/>
        <w:szCs w:val="18"/>
      </w:rPr>
      <w:fldChar w:fldCharType="begin"/>
    </w:r>
    <w:r>
      <w:rPr>
        <w:rFonts w:ascii="Calibri" w:eastAsia="Calibri" w:hAnsi="Calibri" w:cs="Calibri"/>
        <w:color w:val="595959"/>
        <w:sz w:val="18"/>
        <w:szCs w:val="18"/>
      </w:rPr>
      <w:instrText>PAGE</w:instrText>
    </w:r>
    <w:r w:rsidR="00052F31">
      <w:rPr>
        <w:rFonts w:ascii="Calibri" w:eastAsia="Calibri" w:hAnsi="Calibri" w:cs="Calibri"/>
        <w:color w:val="595959"/>
        <w:sz w:val="18"/>
        <w:szCs w:val="18"/>
      </w:rPr>
      <w:fldChar w:fldCharType="separate"/>
    </w:r>
    <w:r w:rsidR="006B2D56">
      <w:rPr>
        <w:rFonts w:ascii="Calibri" w:eastAsia="Calibri" w:hAnsi="Calibri" w:cs="Calibri"/>
        <w:noProof/>
        <w:color w:val="595959"/>
        <w:sz w:val="18"/>
        <w:szCs w:val="18"/>
      </w:rPr>
      <w:t>1</w:t>
    </w:r>
    <w:r>
      <w:rPr>
        <w:rFonts w:ascii="Calibri" w:eastAsia="Calibri" w:hAnsi="Calibri" w:cs="Calibri"/>
        <w:color w:val="595959"/>
        <w:sz w:val="18"/>
        <w:szCs w:val="18"/>
      </w:rPr>
      <w:fldChar w:fldCharType="end"/>
    </w:r>
    <w:r>
      <w:rPr>
        <w:rFonts w:ascii="Calibri" w:eastAsia="Calibri" w:hAnsi="Calibri" w:cs="Calibri"/>
        <w:color w:val="595959"/>
        <w:sz w:val="18"/>
        <w:szCs w:val="18"/>
      </w:rPr>
      <w:t xml:space="preserve"> / </w:t>
    </w:r>
    <w:r>
      <w:rPr>
        <w:rFonts w:ascii="Calibri" w:eastAsia="Calibri" w:hAnsi="Calibri" w:cs="Calibri"/>
        <w:color w:val="595959"/>
        <w:sz w:val="18"/>
        <w:szCs w:val="18"/>
      </w:rPr>
      <w:fldChar w:fldCharType="begin"/>
    </w:r>
    <w:r>
      <w:rPr>
        <w:rFonts w:ascii="Calibri" w:eastAsia="Calibri" w:hAnsi="Calibri" w:cs="Calibri"/>
        <w:color w:val="595959"/>
        <w:sz w:val="18"/>
        <w:szCs w:val="18"/>
      </w:rPr>
      <w:instrText>NUMPAGES</w:instrText>
    </w:r>
    <w:r w:rsidR="00052F31">
      <w:rPr>
        <w:rFonts w:ascii="Calibri" w:eastAsia="Calibri" w:hAnsi="Calibri" w:cs="Calibri"/>
        <w:color w:val="595959"/>
        <w:sz w:val="18"/>
        <w:szCs w:val="18"/>
      </w:rPr>
      <w:fldChar w:fldCharType="separate"/>
    </w:r>
    <w:r w:rsidR="006B2D56">
      <w:rPr>
        <w:rFonts w:ascii="Calibri" w:eastAsia="Calibri" w:hAnsi="Calibri" w:cs="Calibri"/>
        <w:noProof/>
        <w:color w:val="595959"/>
        <w:sz w:val="18"/>
        <w:szCs w:val="18"/>
      </w:rPr>
      <w:t>6</w:t>
    </w:r>
    <w:r>
      <w:rPr>
        <w:rFonts w:ascii="Calibri" w:eastAsia="Calibri" w:hAnsi="Calibri" w:cs="Calibri"/>
        <w:color w:val="59595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FFE" w:rsidRDefault="00947FFE">
      <w:r>
        <w:separator/>
      </w:r>
    </w:p>
  </w:footnote>
  <w:footnote w:type="continuationSeparator" w:id="0">
    <w:p w:rsidR="00947FFE" w:rsidRDefault="00947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438"/>
    </w:tblGrid>
    <w:tr w:rsidR="00407CE1" w:rsidRPr="00052F31">
      <w:tblPrEx>
        <w:tblCellMar>
          <w:top w:w="0" w:type="dxa"/>
          <w:bottom w:w="0" w:type="dxa"/>
        </w:tblCellMar>
      </w:tblPrEx>
      <w:tc>
        <w:tcPr>
          <w:tcW w:w="3200" w:type="dxa"/>
          <w:tcBorders>
            <w:top w:val="none" w:sz="0" w:space="0" w:color="FFFFFF"/>
            <w:left w:val="none" w:sz="0" w:space="0" w:color="FFFFFF"/>
            <w:bottom w:val="none" w:sz="0" w:space="0" w:color="FFFFFF"/>
            <w:right w:val="none" w:sz="0" w:space="0" w:color="FFFFFF"/>
          </w:tcBorders>
        </w:tcPr>
        <w:p w:rsidR="00407CE1" w:rsidRDefault="00947FFE">
          <w:r>
            <w:rPr>
              <w:noProof/>
            </w:rPr>
            <w:drawing>
              <wp:inline distT="0" distB="0" distL="0" distR="0">
                <wp:extent cx="1066800" cy="581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66800" cy="581025"/>
                        </a:xfrm>
                        <a:prstGeom prst="rect">
                          <a:avLst/>
                        </a:prstGeom>
                      </pic:spPr>
                    </pic:pic>
                  </a:graphicData>
                </a:graphic>
              </wp:inline>
            </w:drawing>
          </w:r>
        </w:p>
      </w:tc>
      <w:tc>
        <w:tcPr>
          <w:tcW w:w="6438" w:type="dxa"/>
          <w:tcBorders>
            <w:top w:val="none" w:sz="0" w:space="0" w:color="FFFFFF"/>
            <w:left w:val="none" w:sz="0" w:space="0" w:color="FFFFFF"/>
            <w:bottom w:val="none" w:sz="0" w:space="0" w:color="FFFFFF"/>
            <w:right w:val="none" w:sz="0" w:space="0" w:color="FFFFFF"/>
          </w:tcBorders>
          <w:vAlign w:val="center"/>
        </w:tcPr>
        <w:p w:rsidR="00407CE1" w:rsidRPr="00052F31" w:rsidRDefault="00947FFE">
          <w:pPr>
            <w:jc w:val="right"/>
            <w:rPr>
              <w:lang w:val="fr-FR"/>
            </w:rPr>
          </w:pPr>
          <w:r w:rsidRPr="00052F31">
            <w:rPr>
              <w:rFonts w:ascii="Calibri" w:eastAsia="Calibri" w:hAnsi="Calibri" w:cs="Calibri"/>
              <w:b/>
              <w:bCs/>
              <w:color w:val="595959"/>
              <w:sz w:val="19"/>
              <w:szCs w:val="19"/>
              <w:lang w:val="fr-FR"/>
            </w:rPr>
            <w:t>Termes de référence</w:t>
          </w:r>
        </w:p>
        <w:p w:rsidR="00407CE1" w:rsidRPr="00052F31" w:rsidRDefault="00947FFE">
          <w:pPr>
            <w:jc w:val="right"/>
            <w:rPr>
              <w:lang w:val="fr-FR"/>
            </w:rPr>
          </w:pPr>
          <w:r w:rsidRPr="00052F31">
            <w:rPr>
              <w:rFonts w:ascii="Calibri" w:eastAsia="Calibri" w:hAnsi="Calibri" w:cs="Calibri"/>
              <w:color w:val="595959"/>
              <w:sz w:val="19"/>
              <w:szCs w:val="19"/>
              <w:lang w:val="fr-FR"/>
            </w:rPr>
            <w:t>CORAC 5-6 | Expert CT</w:t>
          </w:r>
          <w:r w:rsidRPr="00052F31">
            <w:rPr>
              <w:rFonts w:ascii="Calibri" w:eastAsia="Calibri" w:hAnsi="Calibri" w:cs="Calibri"/>
              <w:color w:val="595959"/>
              <w:sz w:val="19"/>
              <w:szCs w:val="19"/>
              <w:lang w:val="fr-FR"/>
            </w:rPr>
            <w:t xml:space="preserve"> Ferroviaire – Signalisation</w:t>
          </w:r>
        </w:p>
      </w:tc>
    </w:tr>
  </w:tbl>
  <w:p w:rsidR="00407CE1" w:rsidRPr="00052F31" w:rsidRDefault="00407CE1">
    <w:pPr>
      <w:pBdr>
        <w:bottom w:val="single" w:sz="8" w:space="0" w:color="2E5C9E"/>
      </w:pBdr>
      <w:spacing w:after="120"/>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65DAD"/>
    <w:multiLevelType w:val="hybridMultilevel"/>
    <w:tmpl w:val="DDAA8576"/>
    <w:lvl w:ilvl="0" w:tplc="71403D74">
      <w:start w:val="1"/>
      <w:numFmt w:val="bullet"/>
      <w:lvlText w:val="•"/>
      <w:lvlJc w:val="left"/>
      <w:pPr>
        <w:ind w:left="480" w:hanging="240"/>
      </w:pPr>
    </w:lvl>
    <w:lvl w:ilvl="1" w:tplc="FD2661DE">
      <w:numFmt w:val="decimal"/>
      <w:lvlText w:val=""/>
      <w:lvlJc w:val="left"/>
    </w:lvl>
    <w:lvl w:ilvl="2" w:tplc="D7F21536">
      <w:numFmt w:val="decimal"/>
      <w:lvlText w:val=""/>
      <w:lvlJc w:val="left"/>
    </w:lvl>
    <w:lvl w:ilvl="3" w:tplc="0D9677EE">
      <w:numFmt w:val="decimal"/>
      <w:lvlText w:val=""/>
      <w:lvlJc w:val="left"/>
    </w:lvl>
    <w:lvl w:ilvl="4" w:tplc="5F4AF752">
      <w:numFmt w:val="decimal"/>
      <w:lvlText w:val=""/>
      <w:lvlJc w:val="left"/>
    </w:lvl>
    <w:lvl w:ilvl="5" w:tplc="C6DA3EC2">
      <w:numFmt w:val="decimal"/>
      <w:lvlText w:val=""/>
      <w:lvlJc w:val="left"/>
    </w:lvl>
    <w:lvl w:ilvl="6" w:tplc="ED3CA4F6">
      <w:numFmt w:val="decimal"/>
      <w:lvlText w:val=""/>
      <w:lvlJc w:val="left"/>
    </w:lvl>
    <w:lvl w:ilvl="7" w:tplc="16CCE7EC">
      <w:numFmt w:val="decimal"/>
      <w:lvlText w:val=""/>
      <w:lvlJc w:val="left"/>
    </w:lvl>
    <w:lvl w:ilvl="8" w:tplc="FF08A062">
      <w:numFmt w:val="decimal"/>
      <w:lvlText w:val=""/>
      <w:lvlJc w:val="left"/>
    </w:lvl>
  </w:abstractNum>
  <w:abstractNum w:abstractNumId="1" w15:restartNumberingAfterBreak="0">
    <w:nsid w:val="4F856CBB"/>
    <w:multiLevelType w:val="hybridMultilevel"/>
    <w:tmpl w:val="084482DA"/>
    <w:lvl w:ilvl="0" w:tplc="6954538E">
      <w:start w:val="1"/>
      <w:numFmt w:val="bullet"/>
      <w:lvlText w:val="●"/>
      <w:lvlJc w:val="left"/>
      <w:pPr>
        <w:ind w:left="720" w:hanging="360"/>
      </w:pPr>
    </w:lvl>
    <w:lvl w:ilvl="1" w:tplc="E18E80FA">
      <w:start w:val="1"/>
      <w:numFmt w:val="bullet"/>
      <w:lvlText w:val="○"/>
      <w:lvlJc w:val="left"/>
      <w:pPr>
        <w:ind w:left="1440" w:hanging="360"/>
      </w:pPr>
    </w:lvl>
    <w:lvl w:ilvl="2" w:tplc="87380954">
      <w:start w:val="1"/>
      <w:numFmt w:val="bullet"/>
      <w:lvlText w:val="■"/>
      <w:lvlJc w:val="left"/>
      <w:pPr>
        <w:ind w:left="2160" w:hanging="360"/>
      </w:pPr>
    </w:lvl>
    <w:lvl w:ilvl="3" w:tplc="298EA3D4">
      <w:start w:val="1"/>
      <w:numFmt w:val="bullet"/>
      <w:lvlText w:val="●"/>
      <w:lvlJc w:val="left"/>
      <w:pPr>
        <w:ind w:left="2880" w:hanging="360"/>
      </w:pPr>
    </w:lvl>
    <w:lvl w:ilvl="4" w:tplc="A12EEF4C">
      <w:start w:val="1"/>
      <w:numFmt w:val="bullet"/>
      <w:lvlText w:val="○"/>
      <w:lvlJc w:val="left"/>
      <w:pPr>
        <w:ind w:left="3600" w:hanging="360"/>
      </w:pPr>
    </w:lvl>
    <w:lvl w:ilvl="5" w:tplc="D7C0943A">
      <w:start w:val="1"/>
      <w:numFmt w:val="bullet"/>
      <w:lvlText w:val="■"/>
      <w:lvlJc w:val="left"/>
      <w:pPr>
        <w:ind w:left="4320" w:hanging="360"/>
      </w:pPr>
    </w:lvl>
    <w:lvl w:ilvl="6" w:tplc="05C490AC">
      <w:start w:val="1"/>
      <w:numFmt w:val="bullet"/>
      <w:lvlText w:val="●"/>
      <w:lvlJc w:val="left"/>
      <w:pPr>
        <w:ind w:left="5040" w:hanging="360"/>
      </w:pPr>
    </w:lvl>
    <w:lvl w:ilvl="7" w:tplc="ADDC6526">
      <w:start w:val="1"/>
      <w:numFmt w:val="bullet"/>
      <w:lvlText w:val="●"/>
      <w:lvlJc w:val="left"/>
      <w:pPr>
        <w:ind w:left="5760" w:hanging="360"/>
      </w:pPr>
    </w:lvl>
    <w:lvl w:ilvl="8" w:tplc="F650DB92">
      <w:start w:val="1"/>
      <w:numFmt w:val="bullet"/>
      <w:lvlText w:val="●"/>
      <w:lvlJc w:val="left"/>
      <w:pPr>
        <w:ind w:left="6480" w:hanging="36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CE1"/>
    <w:rsid w:val="00052F31"/>
    <w:rsid w:val="00407CE1"/>
    <w:rsid w:val="006B2D56"/>
    <w:rsid w:val="00947F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AB9EA"/>
  <w15:docId w15:val="{BDED08DB-C7F7-4E9D-9718-267A26DF0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2202</Words>
  <Characters>12553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Kervin KUMAPLEY</cp:lastModifiedBy>
  <cp:revision>2</cp:revision>
  <dcterms:created xsi:type="dcterms:W3CDTF">2026-07-07T14:56:00Z</dcterms:created>
  <dcterms:modified xsi:type="dcterms:W3CDTF">2026-07-07T14:56:00Z</dcterms:modified>
</cp:coreProperties>
</file>