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27F" w:rsidRDefault="007C127F" w:rsidP="007C127F">
      <w:pPr>
        <w:pStyle w:val="Titre"/>
        <w:tabs>
          <w:tab w:val="left" w:pos="3002"/>
          <w:tab w:val="left" w:pos="10953"/>
        </w:tabs>
        <w:jc w:val="both"/>
        <w:rPr>
          <w:rFonts w:asciiTheme="minorHAnsi" w:hAnsiTheme="minorHAnsi"/>
          <w:color w:val="1F487C"/>
          <w:spacing w:val="32"/>
          <w:shd w:val="clear" w:color="auto" w:fill="F1F1F1"/>
        </w:rPr>
      </w:pPr>
    </w:p>
    <w:p w:rsidR="007C127F" w:rsidRPr="00352F42" w:rsidRDefault="007C127F" w:rsidP="007C127F">
      <w:pPr>
        <w:pStyle w:val="Titre"/>
        <w:tabs>
          <w:tab w:val="left" w:pos="3002"/>
          <w:tab w:val="left" w:pos="10953"/>
        </w:tabs>
        <w:jc w:val="center"/>
        <w:rPr>
          <w:rFonts w:asciiTheme="minorHAnsi" w:hAnsiTheme="minorHAnsi"/>
        </w:rPr>
      </w:pPr>
      <w:r w:rsidRPr="00352F42">
        <w:rPr>
          <w:rFonts w:asciiTheme="minorHAnsi" w:hAnsiTheme="minorHAnsi"/>
          <w:color w:val="1F487C"/>
          <w:spacing w:val="32"/>
          <w:shd w:val="clear" w:color="auto" w:fill="F1F1F1"/>
        </w:rPr>
        <w:t>TERMES</w:t>
      </w:r>
      <w:r w:rsidR="003354FD">
        <w:rPr>
          <w:rFonts w:asciiTheme="minorHAnsi" w:hAnsiTheme="minorHAnsi"/>
          <w:color w:val="1F487C"/>
          <w:spacing w:val="32"/>
          <w:shd w:val="clear" w:color="auto" w:fill="F1F1F1"/>
        </w:rPr>
        <w:t xml:space="preserve"> </w:t>
      </w:r>
      <w:r w:rsidRPr="00352F42">
        <w:rPr>
          <w:rFonts w:asciiTheme="minorHAnsi" w:hAnsiTheme="minorHAnsi"/>
          <w:color w:val="1F487C"/>
          <w:spacing w:val="18"/>
          <w:shd w:val="clear" w:color="auto" w:fill="F1F1F1"/>
        </w:rPr>
        <w:t>DE</w:t>
      </w:r>
      <w:r w:rsidR="003354FD">
        <w:rPr>
          <w:rFonts w:asciiTheme="minorHAnsi" w:hAnsiTheme="minorHAnsi"/>
          <w:color w:val="1F487C"/>
          <w:spacing w:val="18"/>
          <w:shd w:val="clear" w:color="auto" w:fill="F1F1F1"/>
        </w:rPr>
        <w:t xml:space="preserve"> </w:t>
      </w:r>
      <w:r w:rsidRPr="00352F42">
        <w:rPr>
          <w:rFonts w:asciiTheme="minorHAnsi" w:hAnsiTheme="minorHAnsi"/>
          <w:color w:val="1F487C"/>
          <w:spacing w:val="34"/>
          <w:shd w:val="clear" w:color="auto" w:fill="F1F1F1"/>
        </w:rPr>
        <w:t>REFERENCE</w:t>
      </w:r>
    </w:p>
    <w:p w:rsidR="007C127F" w:rsidRPr="00352F42" w:rsidRDefault="007C127F" w:rsidP="007C127F">
      <w:pPr>
        <w:pStyle w:val="Corpsdetexte"/>
        <w:ind w:left="0"/>
        <w:rPr>
          <w:rFonts w:asciiTheme="minorHAnsi" w:hAnsiTheme="minorHAnsi"/>
        </w:rPr>
      </w:pPr>
    </w:p>
    <w:p w:rsidR="007C127F" w:rsidRPr="00352F42" w:rsidRDefault="007C127F" w:rsidP="007C127F">
      <w:pPr>
        <w:pStyle w:val="Corpsdetexte"/>
        <w:ind w:left="0"/>
        <w:rPr>
          <w:rFonts w:asciiTheme="minorHAnsi" w:hAnsiTheme="minorHAnsi"/>
        </w:rPr>
      </w:pPr>
    </w:p>
    <w:p w:rsidR="007C127F" w:rsidRPr="00352F42" w:rsidRDefault="007C127F" w:rsidP="007C127F">
      <w:pPr>
        <w:pStyle w:val="Corpsdetexte"/>
        <w:ind w:left="0"/>
        <w:rPr>
          <w:rFonts w:asciiTheme="minorHAnsi" w:hAnsiTheme="minorHAnsi"/>
        </w:rPr>
      </w:pPr>
      <w:bookmarkStart w:id="0" w:name="_GoBack"/>
      <w:bookmarkEnd w:id="0"/>
    </w:p>
    <w:p w:rsidR="007C127F" w:rsidRPr="00352F42" w:rsidRDefault="007C127F" w:rsidP="007C127F">
      <w:pPr>
        <w:pStyle w:val="Corpsdetexte"/>
        <w:spacing w:before="5"/>
        <w:ind w:left="0"/>
        <w:rPr>
          <w:rFonts w:asciiTheme="minorHAnsi" w:hAnsiTheme="minorHAnsi"/>
          <w:sz w:val="22"/>
        </w:rPr>
      </w:pPr>
    </w:p>
    <w:p w:rsidR="007C127F" w:rsidRPr="00352F42" w:rsidRDefault="007C127F" w:rsidP="007C127F">
      <w:pPr>
        <w:pStyle w:val="Default"/>
        <w:ind w:left="426" w:right="580"/>
        <w:jc w:val="center"/>
        <w:rPr>
          <w:rFonts w:asciiTheme="minorHAnsi" w:hAnsiTheme="minorHAnsi"/>
          <w:b/>
          <w:w w:val="90"/>
          <w:sz w:val="32"/>
        </w:rPr>
      </w:pPr>
      <w:bookmarkStart w:id="1" w:name="_Toc75416620"/>
      <w:r w:rsidRPr="00352F42">
        <w:rPr>
          <w:rFonts w:asciiTheme="minorHAnsi" w:hAnsiTheme="minorHAnsi"/>
          <w:b/>
          <w:w w:val="90"/>
          <w:sz w:val="32"/>
        </w:rPr>
        <w:t>Réalisation</w:t>
      </w:r>
      <w:r w:rsidR="003354FD">
        <w:rPr>
          <w:rFonts w:asciiTheme="minorHAnsi" w:hAnsiTheme="minorHAnsi"/>
          <w:b/>
          <w:w w:val="90"/>
          <w:sz w:val="32"/>
        </w:rPr>
        <w:t xml:space="preserve"> </w:t>
      </w:r>
      <w:r w:rsidRPr="00352F42">
        <w:rPr>
          <w:rFonts w:asciiTheme="minorHAnsi" w:hAnsiTheme="minorHAnsi"/>
          <w:b/>
          <w:spacing w:val="-51"/>
          <w:w w:val="90"/>
          <w:sz w:val="32"/>
        </w:rPr>
        <w:t xml:space="preserve"> </w:t>
      </w:r>
      <w:r w:rsidRPr="00352F42">
        <w:rPr>
          <w:rFonts w:asciiTheme="minorHAnsi" w:hAnsiTheme="minorHAnsi"/>
          <w:b/>
          <w:w w:val="90"/>
          <w:sz w:val="32"/>
        </w:rPr>
        <w:t>d’une</w:t>
      </w:r>
      <w:r w:rsidRPr="00352F42">
        <w:rPr>
          <w:rFonts w:asciiTheme="minorHAnsi" w:hAnsiTheme="minorHAnsi"/>
          <w:b/>
          <w:spacing w:val="-49"/>
          <w:w w:val="90"/>
          <w:sz w:val="32"/>
        </w:rPr>
        <w:t xml:space="preserve"> </w:t>
      </w:r>
      <w:r w:rsidRPr="00352F42">
        <w:rPr>
          <w:rFonts w:asciiTheme="minorHAnsi" w:hAnsiTheme="minorHAnsi"/>
          <w:b/>
          <w:w w:val="90"/>
          <w:sz w:val="32"/>
        </w:rPr>
        <w:t>étude genre</w:t>
      </w:r>
      <w:r w:rsidRPr="00352F42">
        <w:rPr>
          <w:rFonts w:asciiTheme="minorHAnsi" w:hAnsiTheme="minorHAnsi"/>
          <w:b/>
          <w:spacing w:val="-51"/>
          <w:w w:val="90"/>
          <w:sz w:val="32"/>
        </w:rPr>
        <w:t xml:space="preserve">  </w:t>
      </w:r>
      <w:r>
        <w:rPr>
          <w:rFonts w:asciiTheme="minorHAnsi" w:hAnsiTheme="minorHAnsi"/>
          <w:b/>
          <w:spacing w:val="-51"/>
          <w:w w:val="90"/>
          <w:sz w:val="32"/>
        </w:rPr>
        <w:t xml:space="preserve"> </w:t>
      </w:r>
      <w:r w:rsidRPr="00352F42">
        <w:rPr>
          <w:rFonts w:asciiTheme="minorHAnsi" w:hAnsiTheme="minorHAnsi"/>
          <w:b/>
          <w:w w:val="90"/>
          <w:sz w:val="32"/>
        </w:rPr>
        <w:t>et d’égalité hommes femmes et d’un plan d’action genre pour le Projet PCI en Guinée</w:t>
      </w:r>
      <w:bookmarkEnd w:id="1"/>
    </w:p>
    <w:p w:rsidR="007C127F" w:rsidRPr="00352F42" w:rsidRDefault="007C127F" w:rsidP="007C127F">
      <w:pPr>
        <w:pStyle w:val="Corpsdetexte"/>
        <w:ind w:left="0"/>
        <w:rPr>
          <w:rFonts w:asciiTheme="minorHAnsi" w:hAnsiTheme="minorHAnsi"/>
          <w:b/>
          <w:sz w:val="38"/>
        </w:rPr>
      </w:pPr>
    </w:p>
    <w:p w:rsidR="007C127F" w:rsidRPr="00352F42" w:rsidRDefault="007C127F" w:rsidP="007C127F">
      <w:pPr>
        <w:pStyle w:val="Corpsdetexte"/>
        <w:ind w:left="0"/>
        <w:rPr>
          <w:rFonts w:asciiTheme="minorHAnsi" w:hAnsiTheme="minorHAnsi"/>
          <w:b/>
          <w:sz w:val="38"/>
        </w:rPr>
      </w:pPr>
    </w:p>
    <w:p w:rsidR="007C127F" w:rsidRPr="00352F42" w:rsidRDefault="007C127F" w:rsidP="007C127F">
      <w:pPr>
        <w:pStyle w:val="Corpsdetexte"/>
        <w:ind w:left="0"/>
        <w:rPr>
          <w:rFonts w:asciiTheme="minorHAnsi" w:hAnsiTheme="minorHAnsi"/>
          <w:b/>
          <w:sz w:val="38"/>
        </w:rPr>
      </w:pPr>
    </w:p>
    <w:p w:rsidR="007C127F" w:rsidRPr="00352F42" w:rsidRDefault="007C127F" w:rsidP="007C127F">
      <w:pPr>
        <w:pStyle w:val="Corpsdetexte"/>
        <w:spacing w:before="7"/>
        <w:ind w:left="0"/>
        <w:rPr>
          <w:rFonts w:asciiTheme="minorHAnsi" w:hAnsiTheme="minorHAnsi"/>
          <w:b/>
          <w:sz w:val="49"/>
        </w:rPr>
      </w:pPr>
    </w:p>
    <w:p w:rsidR="007C127F" w:rsidRPr="00352F42" w:rsidRDefault="007C127F" w:rsidP="007C127F">
      <w:pPr>
        <w:spacing w:before="1"/>
        <w:ind w:left="1427" w:right="1427"/>
        <w:jc w:val="right"/>
        <w:rPr>
          <w:rFonts w:asciiTheme="minorHAnsi" w:hAnsiTheme="minorHAnsi"/>
          <w:b/>
          <w:i/>
        </w:rPr>
      </w:pPr>
      <w:r w:rsidRPr="00352F42">
        <w:rPr>
          <w:rFonts w:asciiTheme="minorHAnsi" w:hAnsiTheme="minorHAnsi"/>
          <w:b/>
          <w:i/>
        </w:rPr>
        <w:t xml:space="preserve">Conakry – </w:t>
      </w:r>
      <w:r>
        <w:rPr>
          <w:rFonts w:asciiTheme="minorHAnsi" w:hAnsiTheme="minorHAnsi"/>
          <w:b/>
          <w:i/>
        </w:rPr>
        <w:t xml:space="preserve">Juillet </w:t>
      </w:r>
      <w:r w:rsidRPr="00352F42">
        <w:rPr>
          <w:rFonts w:asciiTheme="minorHAnsi" w:hAnsiTheme="minorHAnsi"/>
          <w:b/>
          <w:i/>
        </w:rPr>
        <w:t>2021</w:t>
      </w:r>
    </w:p>
    <w:p w:rsidR="001A5ABB" w:rsidRDefault="001A5ABB"/>
    <w:p w:rsidR="007C127F" w:rsidRDefault="007C127F"/>
    <w:p w:rsidR="007C127F" w:rsidRDefault="007C127F"/>
    <w:p w:rsidR="007C127F" w:rsidRDefault="007C127F"/>
    <w:p w:rsidR="007C127F" w:rsidRDefault="007C127F"/>
    <w:p w:rsidR="007C127F" w:rsidRDefault="007C127F"/>
    <w:p w:rsidR="007C127F" w:rsidRDefault="007C127F"/>
    <w:p w:rsidR="007C127F" w:rsidRDefault="007C127F"/>
    <w:p w:rsidR="007C127F" w:rsidRDefault="007C127F"/>
    <w:p w:rsidR="007C127F" w:rsidRDefault="007C127F"/>
    <w:p w:rsidR="007C127F" w:rsidRDefault="007C127F"/>
    <w:p w:rsidR="007C127F" w:rsidRDefault="007C127F"/>
    <w:p w:rsidR="007C127F" w:rsidRDefault="007C127F"/>
    <w:p w:rsidR="007C127F" w:rsidRDefault="007C127F"/>
    <w:p w:rsidR="007C127F" w:rsidRDefault="007C127F"/>
    <w:p w:rsidR="007C127F" w:rsidRDefault="007C127F"/>
    <w:p w:rsidR="007C127F" w:rsidRDefault="007C127F"/>
    <w:p w:rsidR="007C127F" w:rsidRDefault="007C127F"/>
    <w:p w:rsidR="007C127F" w:rsidRDefault="007C127F"/>
    <w:p w:rsidR="007C127F" w:rsidRDefault="007C127F"/>
    <w:p w:rsidR="007C127F" w:rsidRDefault="007C127F"/>
    <w:p w:rsidR="007C127F" w:rsidRDefault="007C127F"/>
    <w:p w:rsidR="007C127F" w:rsidRDefault="007C127F"/>
    <w:p w:rsidR="007C127F" w:rsidRDefault="007C127F"/>
    <w:p w:rsidR="007C127F" w:rsidRDefault="007C127F"/>
    <w:p w:rsidR="007C127F" w:rsidRDefault="007C127F"/>
    <w:p w:rsidR="007C127F" w:rsidRDefault="007C127F"/>
    <w:p w:rsidR="007C127F" w:rsidRDefault="007C127F"/>
    <w:p w:rsidR="007C127F" w:rsidRDefault="007C127F"/>
    <w:p w:rsidR="007C127F" w:rsidRDefault="007C127F"/>
    <w:p w:rsidR="007C127F" w:rsidRDefault="007C127F"/>
    <w:p w:rsidR="007C127F" w:rsidRDefault="007C127F"/>
    <w:p w:rsidR="007C127F" w:rsidRDefault="007C127F"/>
    <w:p w:rsidR="007C127F" w:rsidRDefault="007C127F"/>
    <w:sdt>
      <w:sdtPr>
        <w:rPr>
          <w:rFonts w:asciiTheme="minorHAnsi" w:eastAsia="TeXGyreAdventor" w:hAnsiTheme="minorHAnsi" w:cs="TeXGyreAdventor"/>
          <w:color w:val="auto"/>
          <w:sz w:val="24"/>
          <w:szCs w:val="24"/>
          <w:lang w:eastAsia="en-US"/>
        </w:rPr>
        <w:id w:val="1390069479"/>
        <w:docPartObj>
          <w:docPartGallery w:val="Table of Contents"/>
          <w:docPartUnique/>
        </w:docPartObj>
      </w:sdtPr>
      <w:sdtEndPr/>
      <w:sdtContent>
        <w:p w:rsidR="007C127F" w:rsidRPr="00352F42" w:rsidRDefault="007C127F" w:rsidP="007C127F">
          <w:pPr>
            <w:pStyle w:val="En-ttedetabledesmatires"/>
            <w:rPr>
              <w:rFonts w:asciiTheme="minorHAnsi" w:hAnsiTheme="minorHAnsi"/>
              <w:sz w:val="24"/>
              <w:szCs w:val="24"/>
            </w:rPr>
          </w:pPr>
          <w:r w:rsidRPr="00352F42">
            <w:rPr>
              <w:rFonts w:asciiTheme="minorHAnsi" w:hAnsiTheme="minorHAnsi"/>
              <w:sz w:val="24"/>
              <w:szCs w:val="24"/>
            </w:rPr>
            <w:t>Table des matières</w:t>
          </w:r>
        </w:p>
        <w:p w:rsidR="00957F85" w:rsidRDefault="007C127F">
          <w:pPr>
            <w:pStyle w:val="TM1"/>
            <w:tabs>
              <w:tab w:val="left" w:pos="1540"/>
              <w:tab w:val="right" w:leader="dot" w:pos="9062"/>
            </w:tabs>
            <w:rPr>
              <w:rFonts w:asciiTheme="minorHAnsi" w:eastAsiaTheme="minorEastAsia" w:hAnsiTheme="minorHAnsi" w:cstheme="minorBidi"/>
              <w:b w:val="0"/>
              <w:bCs w:val="0"/>
              <w:noProof/>
              <w:lang w:eastAsia="fr-FR"/>
            </w:rPr>
          </w:pPr>
          <w:r w:rsidRPr="00352F42">
            <w:rPr>
              <w:rFonts w:asciiTheme="minorHAnsi" w:hAnsiTheme="minorHAnsi"/>
              <w:sz w:val="24"/>
              <w:szCs w:val="24"/>
            </w:rPr>
            <w:fldChar w:fldCharType="begin"/>
          </w:r>
          <w:r w:rsidRPr="00352F42">
            <w:rPr>
              <w:rFonts w:asciiTheme="minorHAnsi" w:hAnsiTheme="minorHAnsi"/>
              <w:sz w:val="24"/>
              <w:szCs w:val="24"/>
            </w:rPr>
            <w:instrText xml:space="preserve"> TOC \o "1-3" \h \z \u </w:instrText>
          </w:r>
          <w:r w:rsidRPr="00352F42">
            <w:rPr>
              <w:rFonts w:asciiTheme="minorHAnsi" w:hAnsiTheme="minorHAnsi"/>
              <w:sz w:val="24"/>
              <w:szCs w:val="24"/>
            </w:rPr>
            <w:fldChar w:fldCharType="separate"/>
          </w:r>
          <w:hyperlink w:anchor="_Toc78540823" w:history="1">
            <w:r w:rsidR="00957F85" w:rsidRPr="001426F0">
              <w:rPr>
                <w:rStyle w:val="Lienhypertexte"/>
                <w:rFonts w:ascii="Verdana" w:hAnsi="Verdana"/>
                <w:noProof/>
              </w:rPr>
              <w:t>I.</w:t>
            </w:r>
            <w:r w:rsidR="00957F85">
              <w:rPr>
                <w:rFonts w:asciiTheme="minorHAnsi" w:eastAsiaTheme="minorEastAsia" w:hAnsiTheme="minorHAnsi" w:cstheme="minorBidi"/>
                <w:b w:val="0"/>
                <w:bCs w:val="0"/>
                <w:noProof/>
                <w:lang w:eastAsia="fr-FR"/>
              </w:rPr>
              <w:tab/>
            </w:r>
            <w:r w:rsidR="00957F85" w:rsidRPr="001426F0">
              <w:rPr>
                <w:rStyle w:val="Lienhypertexte"/>
                <w:rFonts w:ascii="Verdana" w:hAnsi="Verdana"/>
                <w:noProof/>
              </w:rPr>
              <w:t>Présentation du contexte</w:t>
            </w:r>
            <w:r w:rsidR="00957F85">
              <w:rPr>
                <w:noProof/>
                <w:webHidden/>
              </w:rPr>
              <w:tab/>
            </w:r>
            <w:r w:rsidR="00957F85">
              <w:rPr>
                <w:noProof/>
                <w:webHidden/>
              </w:rPr>
              <w:fldChar w:fldCharType="begin"/>
            </w:r>
            <w:r w:rsidR="00957F85">
              <w:rPr>
                <w:noProof/>
                <w:webHidden/>
              </w:rPr>
              <w:instrText xml:space="preserve"> PAGEREF _Toc78540823 \h </w:instrText>
            </w:r>
            <w:r w:rsidR="00957F85">
              <w:rPr>
                <w:noProof/>
                <w:webHidden/>
              </w:rPr>
            </w:r>
            <w:r w:rsidR="00957F85">
              <w:rPr>
                <w:noProof/>
                <w:webHidden/>
              </w:rPr>
              <w:fldChar w:fldCharType="separate"/>
            </w:r>
            <w:r w:rsidR="00957F85">
              <w:rPr>
                <w:noProof/>
                <w:webHidden/>
              </w:rPr>
              <w:t>3</w:t>
            </w:r>
            <w:r w:rsidR="00957F85">
              <w:rPr>
                <w:noProof/>
                <w:webHidden/>
              </w:rPr>
              <w:fldChar w:fldCharType="end"/>
            </w:r>
          </w:hyperlink>
        </w:p>
        <w:p w:rsidR="00957F85" w:rsidRDefault="003354FD">
          <w:pPr>
            <w:pStyle w:val="TM2"/>
            <w:tabs>
              <w:tab w:val="left" w:pos="1760"/>
              <w:tab w:val="right" w:leader="dot" w:pos="9062"/>
            </w:tabs>
            <w:rPr>
              <w:rFonts w:asciiTheme="minorHAnsi" w:eastAsiaTheme="minorEastAsia" w:hAnsiTheme="minorHAnsi" w:cstheme="minorBidi"/>
              <w:noProof/>
              <w:sz w:val="22"/>
              <w:szCs w:val="22"/>
              <w:lang w:eastAsia="fr-FR"/>
            </w:rPr>
          </w:pPr>
          <w:hyperlink w:anchor="_Toc78540824" w:history="1">
            <w:r w:rsidR="00957F85" w:rsidRPr="001426F0">
              <w:rPr>
                <w:rStyle w:val="Lienhypertexte"/>
                <w:rFonts w:ascii="Wingdings" w:hAnsi="Wingdings"/>
                <w:noProof/>
              </w:rPr>
              <w:t></w:t>
            </w:r>
            <w:r w:rsidR="00957F85">
              <w:rPr>
                <w:rFonts w:asciiTheme="minorHAnsi" w:eastAsiaTheme="minorEastAsia" w:hAnsiTheme="minorHAnsi" w:cstheme="minorBidi"/>
                <w:noProof/>
                <w:sz w:val="22"/>
                <w:szCs w:val="22"/>
                <w:lang w:eastAsia="fr-FR"/>
              </w:rPr>
              <w:tab/>
            </w:r>
            <w:r w:rsidR="00957F85" w:rsidRPr="001426F0">
              <w:rPr>
                <w:rStyle w:val="Lienhypertexte"/>
                <w:noProof/>
              </w:rPr>
              <w:t>L’AFD et l’égalité femmes-hommes</w:t>
            </w:r>
            <w:r w:rsidR="00957F85">
              <w:rPr>
                <w:noProof/>
                <w:webHidden/>
              </w:rPr>
              <w:tab/>
            </w:r>
            <w:r w:rsidR="00957F85">
              <w:rPr>
                <w:noProof/>
                <w:webHidden/>
              </w:rPr>
              <w:fldChar w:fldCharType="begin"/>
            </w:r>
            <w:r w:rsidR="00957F85">
              <w:rPr>
                <w:noProof/>
                <w:webHidden/>
              </w:rPr>
              <w:instrText xml:space="preserve"> PAGEREF _Toc78540824 \h </w:instrText>
            </w:r>
            <w:r w:rsidR="00957F85">
              <w:rPr>
                <w:noProof/>
                <w:webHidden/>
              </w:rPr>
            </w:r>
            <w:r w:rsidR="00957F85">
              <w:rPr>
                <w:noProof/>
                <w:webHidden/>
              </w:rPr>
              <w:fldChar w:fldCharType="separate"/>
            </w:r>
            <w:r w:rsidR="00957F85">
              <w:rPr>
                <w:noProof/>
                <w:webHidden/>
              </w:rPr>
              <w:t>4</w:t>
            </w:r>
            <w:r w:rsidR="00957F85">
              <w:rPr>
                <w:noProof/>
                <w:webHidden/>
              </w:rPr>
              <w:fldChar w:fldCharType="end"/>
            </w:r>
          </w:hyperlink>
        </w:p>
        <w:p w:rsidR="00957F85" w:rsidRDefault="003354FD">
          <w:pPr>
            <w:pStyle w:val="TM1"/>
            <w:tabs>
              <w:tab w:val="left" w:pos="1540"/>
              <w:tab w:val="right" w:leader="dot" w:pos="9062"/>
            </w:tabs>
            <w:rPr>
              <w:rFonts w:asciiTheme="minorHAnsi" w:eastAsiaTheme="minorEastAsia" w:hAnsiTheme="minorHAnsi" w:cstheme="minorBidi"/>
              <w:b w:val="0"/>
              <w:bCs w:val="0"/>
              <w:noProof/>
              <w:lang w:eastAsia="fr-FR"/>
            </w:rPr>
          </w:pPr>
          <w:hyperlink w:anchor="_Toc78540825" w:history="1">
            <w:r w:rsidR="00957F85" w:rsidRPr="001426F0">
              <w:rPr>
                <w:rStyle w:val="Lienhypertexte"/>
                <w:noProof/>
              </w:rPr>
              <w:t>II.</w:t>
            </w:r>
            <w:r w:rsidR="00957F85">
              <w:rPr>
                <w:rFonts w:asciiTheme="minorHAnsi" w:eastAsiaTheme="minorEastAsia" w:hAnsiTheme="minorHAnsi" w:cstheme="minorBidi"/>
                <w:b w:val="0"/>
                <w:bCs w:val="0"/>
                <w:noProof/>
                <w:lang w:eastAsia="fr-FR"/>
              </w:rPr>
              <w:tab/>
            </w:r>
            <w:r w:rsidR="00957F85" w:rsidRPr="001426F0">
              <w:rPr>
                <w:rStyle w:val="Lienhypertexte"/>
                <w:noProof/>
              </w:rPr>
              <w:t>Pourquoi une stratégie genre dans la PCI en Guinée ?</w:t>
            </w:r>
            <w:r w:rsidR="00957F85">
              <w:rPr>
                <w:noProof/>
                <w:webHidden/>
              </w:rPr>
              <w:tab/>
            </w:r>
            <w:r w:rsidR="00957F85">
              <w:rPr>
                <w:noProof/>
                <w:webHidden/>
              </w:rPr>
              <w:fldChar w:fldCharType="begin"/>
            </w:r>
            <w:r w:rsidR="00957F85">
              <w:rPr>
                <w:noProof/>
                <w:webHidden/>
              </w:rPr>
              <w:instrText xml:space="preserve"> PAGEREF _Toc78540825 \h </w:instrText>
            </w:r>
            <w:r w:rsidR="00957F85">
              <w:rPr>
                <w:noProof/>
                <w:webHidden/>
              </w:rPr>
            </w:r>
            <w:r w:rsidR="00957F85">
              <w:rPr>
                <w:noProof/>
                <w:webHidden/>
              </w:rPr>
              <w:fldChar w:fldCharType="separate"/>
            </w:r>
            <w:r w:rsidR="00957F85">
              <w:rPr>
                <w:noProof/>
                <w:webHidden/>
              </w:rPr>
              <w:t>6</w:t>
            </w:r>
            <w:r w:rsidR="00957F85">
              <w:rPr>
                <w:noProof/>
                <w:webHidden/>
              </w:rPr>
              <w:fldChar w:fldCharType="end"/>
            </w:r>
          </w:hyperlink>
        </w:p>
        <w:p w:rsidR="00957F85" w:rsidRDefault="003354FD">
          <w:pPr>
            <w:pStyle w:val="TM1"/>
            <w:tabs>
              <w:tab w:val="left" w:pos="1540"/>
              <w:tab w:val="right" w:leader="dot" w:pos="9062"/>
            </w:tabs>
            <w:rPr>
              <w:rFonts w:asciiTheme="minorHAnsi" w:eastAsiaTheme="minorEastAsia" w:hAnsiTheme="minorHAnsi" w:cstheme="minorBidi"/>
              <w:b w:val="0"/>
              <w:bCs w:val="0"/>
              <w:noProof/>
              <w:lang w:eastAsia="fr-FR"/>
            </w:rPr>
          </w:pPr>
          <w:hyperlink w:anchor="_Toc78540826" w:history="1">
            <w:r w:rsidR="00957F85" w:rsidRPr="001426F0">
              <w:rPr>
                <w:rStyle w:val="Lienhypertexte"/>
                <w:noProof/>
              </w:rPr>
              <w:t>III.</w:t>
            </w:r>
            <w:r w:rsidR="00957F85">
              <w:rPr>
                <w:rFonts w:asciiTheme="minorHAnsi" w:eastAsiaTheme="minorEastAsia" w:hAnsiTheme="minorHAnsi" w:cstheme="minorBidi"/>
                <w:b w:val="0"/>
                <w:bCs w:val="0"/>
                <w:noProof/>
                <w:lang w:eastAsia="fr-FR"/>
              </w:rPr>
              <w:tab/>
            </w:r>
            <w:r w:rsidR="00957F85" w:rsidRPr="001426F0">
              <w:rPr>
                <w:rStyle w:val="Lienhypertexte"/>
                <w:noProof/>
              </w:rPr>
              <w:t>Une approche intégrée : un objectif spécifique transversal décliné sur toutes les composantes.</w:t>
            </w:r>
            <w:r w:rsidR="00957F85">
              <w:rPr>
                <w:noProof/>
                <w:webHidden/>
              </w:rPr>
              <w:tab/>
            </w:r>
            <w:r w:rsidR="00957F85">
              <w:rPr>
                <w:noProof/>
                <w:webHidden/>
              </w:rPr>
              <w:fldChar w:fldCharType="begin"/>
            </w:r>
            <w:r w:rsidR="00957F85">
              <w:rPr>
                <w:noProof/>
                <w:webHidden/>
              </w:rPr>
              <w:instrText xml:space="preserve"> PAGEREF _Toc78540826 \h </w:instrText>
            </w:r>
            <w:r w:rsidR="00957F85">
              <w:rPr>
                <w:noProof/>
                <w:webHidden/>
              </w:rPr>
            </w:r>
            <w:r w:rsidR="00957F85">
              <w:rPr>
                <w:noProof/>
                <w:webHidden/>
              </w:rPr>
              <w:fldChar w:fldCharType="separate"/>
            </w:r>
            <w:r w:rsidR="00957F85">
              <w:rPr>
                <w:noProof/>
                <w:webHidden/>
              </w:rPr>
              <w:t>8</w:t>
            </w:r>
            <w:r w:rsidR="00957F85">
              <w:rPr>
                <w:noProof/>
                <w:webHidden/>
              </w:rPr>
              <w:fldChar w:fldCharType="end"/>
            </w:r>
          </w:hyperlink>
        </w:p>
        <w:p w:rsidR="00957F85" w:rsidRDefault="003354FD">
          <w:pPr>
            <w:pStyle w:val="TM1"/>
            <w:tabs>
              <w:tab w:val="left" w:pos="1540"/>
              <w:tab w:val="right" w:leader="dot" w:pos="9062"/>
            </w:tabs>
            <w:rPr>
              <w:rFonts w:asciiTheme="minorHAnsi" w:eastAsiaTheme="minorEastAsia" w:hAnsiTheme="minorHAnsi" w:cstheme="minorBidi"/>
              <w:b w:val="0"/>
              <w:bCs w:val="0"/>
              <w:noProof/>
              <w:lang w:eastAsia="fr-FR"/>
            </w:rPr>
          </w:pPr>
          <w:hyperlink w:anchor="_Toc78540827" w:history="1">
            <w:r w:rsidR="00957F85" w:rsidRPr="001426F0">
              <w:rPr>
                <w:rStyle w:val="Lienhypertexte"/>
                <w:noProof/>
              </w:rPr>
              <w:t>IV.</w:t>
            </w:r>
            <w:r w:rsidR="00957F85">
              <w:rPr>
                <w:rFonts w:asciiTheme="minorHAnsi" w:eastAsiaTheme="minorEastAsia" w:hAnsiTheme="minorHAnsi" w:cstheme="minorBidi"/>
                <w:b w:val="0"/>
                <w:bCs w:val="0"/>
                <w:noProof/>
                <w:lang w:eastAsia="fr-FR"/>
              </w:rPr>
              <w:tab/>
            </w:r>
            <w:r w:rsidR="00957F85" w:rsidRPr="001426F0">
              <w:rPr>
                <w:rStyle w:val="Lienhypertexte"/>
                <w:noProof/>
              </w:rPr>
              <w:t>Principaux apports des activités par composante</w:t>
            </w:r>
            <w:r w:rsidR="00957F85">
              <w:rPr>
                <w:noProof/>
                <w:webHidden/>
              </w:rPr>
              <w:tab/>
            </w:r>
            <w:r w:rsidR="00957F85">
              <w:rPr>
                <w:noProof/>
                <w:webHidden/>
              </w:rPr>
              <w:fldChar w:fldCharType="begin"/>
            </w:r>
            <w:r w:rsidR="00957F85">
              <w:rPr>
                <w:noProof/>
                <w:webHidden/>
              </w:rPr>
              <w:instrText xml:space="preserve"> PAGEREF _Toc78540827 \h </w:instrText>
            </w:r>
            <w:r w:rsidR="00957F85">
              <w:rPr>
                <w:noProof/>
                <w:webHidden/>
              </w:rPr>
            </w:r>
            <w:r w:rsidR="00957F85">
              <w:rPr>
                <w:noProof/>
                <w:webHidden/>
              </w:rPr>
              <w:fldChar w:fldCharType="separate"/>
            </w:r>
            <w:r w:rsidR="00957F85">
              <w:rPr>
                <w:noProof/>
                <w:webHidden/>
              </w:rPr>
              <w:t>8</w:t>
            </w:r>
            <w:r w:rsidR="00957F85">
              <w:rPr>
                <w:noProof/>
                <w:webHidden/>
              </w:rPr>
              <w:fldChar w:fldCharType="end"/>
            </w:r>
          </w:hyperlink>
        </w:p>
        <w:p w:rsidR="00957F85" w:rsidRDefault="003354FD">
          <w:pPr>
            <w:pStyle w:val="TM1"/>
            <w:tabs>
              <w:tab w:val="left" w:pos="1540"/>
              <w:tab w:val="right" w:leader="dot" w:pos="9062"/>
            </w:tabs>
            <w:rPr>
              <w:rFonts w:asciiTheme="minorHAnsi" w:eastAsiaTheme="minorEastAsia" w:hAnsiTheme="minorHAnsi" w:cstheme="minorBidi"/>
              <w:b w:val="0"/>
              <w:bCs w:val="0"/>
              <w:noProof/>
              <w:lang w:eastAsia="fr-FR"/>
            </w:rPr>
          </w:pPr>
          <w:hyperlink w:anchor="_Toc78540828" w:history="1">
            <w:r w:rsidR="00957F85" w:rsidRPr="001426F0">
              <w:rPr>
                <w:rStyle w:val="Lienhypertexte"/>
                <w:noProof/>
              </w:rPr>
              <w:t>V.</w:t>
            </w:r>
            <w:r w:rsidR="00957F85">
              <w:rPr>
                <w:rFonts w:asciiTheme="minorHAnsi" w:eastAsiaTheme="minorEastAsia" w:hAnsiTheme="minorHAnsi" w:cstheme="minorBidi"/>
                <w:b w:val="0"/>
                <w:bCs w:val="0"/>
                <w:noProof/>
                <w:lang w:eastAsia="fr-FR"/>
              </w:rPr>
              <w:tab/>
            </w:r>
            <w:r w:rsidR="00957F85" w:rsidRPr="001426F0">
              <w:rPr>
                <w:rStyle w:val="Lienhypertexte"/>
                <w:noProof/>
              </w:rPr>
              <w:t>Objet du marché</w:t>
            </w:r>
            <w:r w:rsidR="00957F85">
              <w:rPr>
                <w:noProof/>
                <w:webHidden/>
              </w:rPr>
              <w:tab/>
            </w:r>
            <w:r w:rsidR="00957F85">
              <w:rPr>
                <w:noProof/>
                <w:webHidden/>
              </w:rPr>
              <w:fldChar w:fldCharType="begin"/>
            </w:r>
            <w:r w:rsidR="00957F85">
              <w:rPr>
                <w:noProof/>
                <w:webHidden/>
              </w:rPr>
              <w:instrText xml:space="preserve"> PAGEREF _Toc78540828 \h </w:instrText>
            </w:r>
            <w:r w:rsidR="00957F85">
              <w:rPr>
                <w:noProof/>
                <w:webHidden/>
              </w:rPr>
            </w:r>
            <w:r w:rsidR="00957F85">
              <w:rPr>
                <w:noProof/>
                <w:webHidden/>
              </w:rPr>
              <w:fldChar w:fldCharType="separate"/>
            </w:r>
            <w:r w:rsidR="00957F85">
              <w:rPr>
                <w:noProof/>
                <w:webHidden/>
              </w:rPr>
              <w:t>10</w:t>
            </w:r>
            <w:r w:rsidR="00957F85">
              <w:rPr>
                <w:noProof/>
                <w:webHidden/>
              </w:rPr>
              <w:fldChar w:fldCharType="end"/>
            </w:r>
          </w:hyperlink>
        </w:p>
        <w:p w:rsidR="00957F85" w:rsidRDefault="003354FD">
          <w:pPr>
            <w:pStyle w:val="TM1"/>
            <w:tabs>
              <w:tab w:val="left" w:pos="1540"/>
              <w:tab w:val="right" w:leader="dot" w:pos="9062"/>
            </w:tabs>
            <w:rPr>
              <w:rFonts w:asciiTheme="minorHAnsi" w:eastAsiaTheme="minorEastAsia" w:hAnsiTheme="minorHAnsi" w:cstheme="minorBidi"/>
              <w:b w:val="0"/>
              <w:bCs w:val="0"/>
              <w:noProof/>
              <w:lang w:eastAsia="fr-FR"/>
            </w:rPr>
          </w:pPr>
          <w:hyperlink w:anchor="_Toc78540829" w:history="1">
            <w:r w:rsidR="00957F85" w:rsidRPr="001426F0">
              <w:rPr>
                <w:rStyle w:val="Lienhypertexte"/>
                <w:noProof/>
              </w:rPr>
              <w:t>VI.</w:t>
            </w:r>
            <w:r w:rsidR="00957F85">
              <w:rPr>
                <w:rFonts w:asciiTheme="minorHAnsi" w:eastAsiaTheme="minorEastAsia" w:hAnsiTheme="minorHAnsi" w:cstheme="minorBidi"/>
                <w:b w:val="0"/>
                <w:bCs w:val="0"/>
                <w:noProof/>
                <w:lang w:eastAsia="fr-FR"/>
              </w:rPr>
              <w:tab/>
            </w:r>
            <w:r w:rsidR="00957F85" w:rsidRPr="001426F0">
              <w:rPr>
                <w:rStyle w:val="Lienhypertexte"/>
                <w:noProof/>
              </w:rPr>
              <w:t>Prestation attendue</w:t>
            </w:r>
            <w:r w:rsidR="00957F85">
              <w:rPr>
                <w:noProof/>
                <w:webHidden/>
              </w:rPr>
              <w:tab/>
            </w:r>
            <w:r w:rsidR="00957F85">
              <w:rPr>
                <w:noProof/>
                <w:webHidden/>
              </w:rPr>
              <w:fldChar w:fldCharType="begin"/>
            </w:r>
            <w:r w:rsidR="00957F85">
              <w:rPr>
                <w:noProof/>
                <w:webHidden/>
              </w:rPr>
              <w:instrText xml:space="preserve"> PAGEREF _Toc78540829 \h </w:instrText>
            </w:r>
            <w:r w:rsidR="00957F85">
              <w:rPr>
                <w:noProof/>
                <w:webHidden/>
              </w:rPr>
            </w:r>
            <w:r w:rsidR="00957F85">
              <w:rPr>
                <w:noProof/>
                <w:webHidden/>
              </w:rPr>
              <w:fldChar w:fldCharType="separate"/>
            </w:r>
            <w:r w:rsidR="00957F85">
              <w:rPr>
                <w:noProof/>
                <w:webHidden/>
              </w:rPr>
              <w:t>11</w:t>
            </w:r>
            <w:r w:rsidR="00957F85">
              <w:rPr>
                <w:noProof/>
                <w:webHidden/>
              </w:rPr>
              <w:fldChar w:fldCharType="end"/>
            </w:r>
          </w:hyperlink>
        </w:p>
        <w:p w:rsidR="00957F85" w:rsidRDefault="003354FD">
          <w:pPr>
            <w:pStyle w:val="TM2"/>
            <w:tabs>
              <w:tab w:val="left" w:pos="1760"/>
              <w:tab w:val="right" w:leader="dot" w:pos="9062"/>
            </w:tabs>
            <w:rPr>
              <w:rFonts w:asciiTheme="minorHAnsi" w:eastAsiaTheme="minorEastAsia" w:hAnsiTheme="minorHAnsi" w:cstheme="minorBidi"/>
              <w:noProof/>
              <w:sz w:val="22"/>
              <w:szCs w:val="22"/>
              <w:lang w:eastAsia="fr-FR"/>
            </w:rPr>
          </w:pPr>
          <w:hyperlink w:anchor="_Toc78540830" w:history="1">
            <w:r w:rsidR="00957F85" w:rsidRPr="001426F0">
              <w:rPr>
                <w:rStyle w:val="Lienhypertexte"/>
                <w:rFonts w:ascii="Wingdings" w:hAnsi="Wingdings"/>
                <w:noProof/>
              </w:rPr>
              <w:t></w:t>
            </w:r>
            <w:r w:rsidR="00957F85">
              <w:rPr>
                <w:rFonts w:asciiTheme="minorHAnsi" w:eastAsiaTheme="minorEastAsia" w:hAnsiTheme="minorHAnsi" w:cstheme="minorBidi"/>
                <w:noProof/>
                <w:sz w:val="22"/>
                <w:szCs w:val="22"/>
                <w:lang w:eastAsia="fr-FR"/>
              </w:rPr>
              <w:tab/>
            </w:r>
            <w:r w:rsidR="00957F85" w:rsidRPr="001426F0">
              <w:rPr>
                <w:rStyle w:val="Lienhypertexte"/>
                <w:noProof/>
              </w:rPr>
              <w:t>Détail de la prestation attendue</w:t>
            </w:r>
            <w:r w:rsidR="00957F85">
              <w:rPr>
                <w:noProof/>
                <w:webHidden/>
              </w:rPr>
              <w:tab/>
            </w:r>
            <w:r w:rsidR="00957F85">
              <w:rPr>
                <w:noProof/>
                <w:webHidden/>
              </w:rPr>
              <w:fldChar w:fldCharType="begin"/>
            </w:r>
            <w:r w:rsidR="00957F85">
              <w:rPr>
                <w:noProof/>
                <w:webHidden/>
              </w:rPr>
              <w:instrText xml:space="preserve"> PAGEREF _Toc78540830 \h </w:instrText>
            </w:r>
            <w:r w:rsidR="00957F85">
              <w:rPr>
                <w:noProof/>
                <w:webHidden/>
              </w:rPr>
            </w:r>
            <w:r w:rsidR="00957F85">
              <w:rPr>
                <w:noProof/>
                <w:webHidden/>
              </w:rPr>
              <w:fldChar w:fldCharType="separate"/>
            </w:r>
            <w:r w:rsidR="00957F85">
              <w:rPr>
                <w:noProof/>
                <w:webHidden/>
              </w:rPr>
              <w:t>11</w:t>
            </w:r>
            <w:r w:rsidR="00957F85">
              <w:rPr>
                <w:noProof/>
                <w:webHidden/>
              </w:rPr>
              <w:fldChar w:fldCharType="end"/>
            </w:r>
          </w:hyperlink>
        </w:p>
        <w:p w:rsidR="00957F85" w:rsidRDefault="003354FD">
          <w:pPr>
            <w:pStyle w:val="TM2"/>
            <w:tabs>
              <w:tab w:val="left" w:pos="1787"/>
              <w:tab w:val="right" w:leader="dot" w:pos="9062"/>
            </w:tabs>
            <w:rPr>
              <w:rFonts w:asciiTheme="minorHAnsi" w:eastAsiaTheme="minorEastAsia" w:hAnsiTheme="minorHAnsi" w:cstheme="minorBidi"/>
              <w:noProof/>
              <w:sz w:val="22"/>
              <w:szCs w:val="22"/>
              <w:lang w:eastAsia="fr-FR"/>
            </w:rPr>
          </w:pPr>
          <w:hyperlink w:anchor="_Toc78540831" w:history="1">
            <w:r w:rsidR="00957F85" w:rsidRPr="001426F0">
              <w:rPr>
                <w:rStyle w:val="Lienhypertexte"/>
                <w:b/>
                <w:noProof/>
              </w:rPr>
              <w:t>VII.</w:t>
            </w:r>
            <w:r w:rsidR="00957F85">
              <w:rPr>
                <w:rFonts w:asciiTheme="minorHAnsi" w:eastAsiaTheme="minorEastAsia" w:hAnsiTheme="minorHAnsi" w:cstheme="minorBidi"/>
                <w:noProof/>
                <w:sz w:val="22"/>
                <w:szCs w:val="22"/>
                <w:lang w:eastAsia="fr-FR"/>
              </w:rPr>
              <w:tab/>
            </w:r>
            <w:r w:rsidR="00957F85" w:rsidRPr="001426F0">
              <w:rPr>
                <w:rStyle w:val="Lienhypertexte"/>
                <w:noProof/>
              </w:rPr>
              <w:t>Méthodologie attendue</w:t>
            </w:r>
            <w:r w:rsidR="00957F85">
              <w:rPr>
                <w:noProof/>
                <w:webHidden/>
              </w:rPr>
              <w:tab/>
            </w:r>
            <w:r w:rsidR="00957F85">
              <w:rPr>
                <w:noProof/>
                <w:webHidden/>
              </w:rPr>
              <w:fldChar w:fldCharType="begin"/>
            </w:r>
            <w:r w:rsidR="00957F85">
              <w:rPr>
                <w:noProof/>
                <w:webHidden/>
              </w:rPr>
              <w:instrText xml:space="preserve"> PAGEREF _Toc78540831 \h </w:instrText>
            </w:r>
            <w:r w:rsidR="00957F85">
              <w:rPr>
                <w:noProof/>
                <w:webHidden/>
              </w:rPr>
            </w:r>
            <w:r w:rsidR="00957F85">
              <w:rPr>
                <w:noProof/>
                <w:webHidden/>
              </w:rPr>
              <w:fldChar w:fldCharType="separate"/>
            </w:r>
            <w:r w:rsidR="00957F85">
              <w:rPr>
                <w:noProof/>
                <w:webHidden/>
              </w:rPr>
              <w:t>13</w:t>
            </w:r>
            <w:r w:rsidR="00957F85">
              <w:rPr>
                <w:noProof/>
                <w:webHidden/>
              </w:rPr>
              <w:fldChar w:fldCharType="end"/>
            </w:r>
          </w:hyperlink>
        </w:p>
        <w:p w:rsidR="00957F85" w:rsidRDefault="003354FD">
          <w:pPr>
            <w:pStyle w:val="TM2"/>
            <w:tabs>
              <w:tab w:val="left" w:pos="1865"/>
              <w:tab w:val="right" w:leader="dot" w:pos="9062"/>
            </w:tabs>
            <w:rPr>
              <w:rFonts w:asciiTheme="minorHAnsi" w:eastAsiaTheme="minorEastAsia" w:hAnsiTheme="minorHAnsi" w:cstheme="minorBidi"/>
              <w:noProof/>
              <w:sz w:val="22"/>
              <w:szCs w:val="22"/>
              <w:lang w:eastAsia="fr-FR"/>
            </w:rPr>
          </w:pPr>
          <w:hyperlink w:anchor="_Toc78540832" w:history="1">
            <w:r w:rsidR="00957F85" w:rsidRPr="001426F0">
              <w:rPr>
                <w:rStyle w:val="Lienhypertexte"/>
                <w:b/>
                <w:noProof/>
              </w:rPr>
              <w:t>VIII.</w:t>
            </w:r>
            <w:r w:rsidR="00957F85">
              <w:rPr>
                <w:rFonts w:asciiTheme="minorHAnsi" w:eastAsiaTheme="minorEastAsia" w:hAnsiTheme="minorHAnsi" w:cstheme="minorBidi"/>
                <w:noProof/>
                <w:sz w:val="22"/>
                <w:szCs w:val="22"/>
                <w:lang w:eastAsia="fr-FR"/>
              </w:rPr>
              <w:tab/>
            </w:r>
            <w:r w:rsidR="00957F85" w:rsidRPr="001426F0">
              <w:rPr>
                <w:rStyle w:val="Lienhypertexte"/>
                <w:noProof/>
              </w:rPr>
              <w:t>Durée estimée de la prestation et étapes intermédiaires</w:t>
            </w:r>
            <w:r w:rsidR="00957F85">
              <w:rPr>
                <w:noProof/>
                <w:webHidden/>
              </w:rPr>
              <w:tab/>
            </w:r>
            <w:r w:rsidR="00957F85">
              <w:rPr>
                <w:noProof/>
                <w:webHidden/>
              </w:rPr>
              <w:fldChar w:fldCharType="begin"/>
            </w:r>
            <w:r w:rsidR="00957F85">
              <w:rPr>
                <w:noProof/>
                <w:webHidden/>
              </w:rPr>
              <w:instrText xml:space="preserve"> PAGEREF _Toc78540832 \h </w:instrText>
            </w:r>
            <w:r w:rsidR="00957F85">
              <w:rPr>
                <w:noProof/>
                <w:webHidden/>
              </w:rPr>
            </w:r>
            <w:r w:rsidR="00957F85">
              <w:rPr>
                <w:noProof/>
                <w:webHidden/>
              </w:rPr>
              <w:fldChar w:fldCharType="separate"/>
            </w:r>
            <w:r w:rsidR="00957F85">
              <w:rPr>
                <w:noProof/>
                <w:webHidden/>
              </w:rPr>
              <w:t>13</w:t>
            </w:r>
            <w:r w:rsidR="00957F85">
              <w:rPr>
                <w:noProof/>
                <w:webHidden/>
              </w:rPr>
              <w:fldChar w:fldCharType="end"/>
            </w:r>
          </w:hyperlink>
        </w:p>
        <w:p w:rsidR="00957F85" w:rsidRDefault="003354FD">
          <w:pPr>
            <w:pStyle w:val="TM2"/>
            <w:tabs>
              <w:tab w:val="left" w:pos="1760"/>
              <w:tab w:val="right" w:leader="dot" w:pos="9062"/>
            </w:tabs>
            <w:rPr>
              <w:rFonts w:asciiTheme="minorHAnsi" w:eastAsiaTheme="minorEastAsia" w:hAnsiTheme="minorHAnsi" w:cstheme="minorBidi"/>
              <w:noProof/>
              <w:sz w:val="22"/>
              <w:szCs w:val="22"/>
              <w:lang w:eastAsia="fr-FR"/>
            </w:rPr>
          </w:pPr>
          <w:hyperlink w:anchor="_Toc78540833" w:history="1">
            <w:r w:rsidR="00957F85" w:rsidRPr="001426F0">
              <w:rPr>
                <w:rStyle w:val="Lienhypertexte"/>
                <w:b/>
                <w:noProof/>
              </w:rPr>
              <w:t>IX.</w:t>
            </w:r>
            <w:r w:rsidR="00957F85">
              <w:rPr>
                <w:rFonts w:asciiTheme="minorHAnsi" w:eastAsiaTheme="minorEastAsia" w:hAnsiTheme="minorHAnsi" w:cstheme="minorBidi"/>
                <w:noProof/>
                <w:sz w:val="22"/>
                <w:szCs w:val="22"/>
                <w:lang w:eastAsia="fr-FR"/>
              </w:rPr>
              <w:tab/>
            </w:r>
            <w:r w:rsidR="00957F85" w:rsidRPr="001426F0">
              <w:rPr>
                <w:rStyle w:val="Lienhypertexte"/>
                <w:noProof/>
              </w:rPr>
              <w:t>Compétences attendues du/de la consultant(e)</w:t>
            </w:r>
            <w:r w:rsidR="00957F85">
              <w:rPr>
                <w:noProof/>
                <w:webHidden/>
              </w:rPr>
              <w:tab/>
            </w:r>
            <w:r w:rsidR="00957F85">
              <w:rPr>
                <w:noProof/>
                <w:webHidden/>
              </w:rPr>
              <w:fldChar w:fldCharType="begin"/>
            </w:r>
            <w:r w:rsidR="00957F85">
              <w:rPr>
                <w:noProof/>
                <w:webHidden/>
              </w:rPr>
              <w:instrText xml:space="preserve"> PAGEREF _Toc78540833 \h </w:instrText>
            </w:r>
            <w:r w:rsidR="00957F85">
              <w:rPr>
                <w:noProof/>
                <w:webHidden/>
              </w:rPr>
            </w:r>
            <w:r w:rsidR="00957F85">
              <w:rPr>
                <w:noProof/>
                <w:webHidden/>
              </w:rPr>
              <w:fldChar w:fldCharType="separate"/>
            </w:r>
            <w:r w:rsidR="00957F85">
              <w:rPr>
                <w:noProof/>
                <w:webHidden/>
              </w:rPr>
              <w:t>14</w:t>
            </w:r>
            <w:r w:rsidR="00957F85">
              <w:rPr>
                <w:noProof/>
                <w:webHidden/>
              </w:rPr>
              <w:fldChar w:fldCharType="end"/>
            </w:r>
          </w:hyperlink>
        </w:p>
        <w:p w:rsidR="00957F85" w:rsidRDefault="003354FD">
          <w:pPr>
            <w:pStyle w:val="TM1"/>
            <w:tabs>
              <w:tab w:val="left" w:pos="1540"/>
              <w:tab w:val="right" w:leader="dot" w:pos="9062"/>
            </w:tabs>
            <w:rPr>
              <w:rFonts w:asciiTheme="minorHAnsi" w:eastAsiaTheme="minorEastAsia" w:hAnsiTheme="minorHAnsi" w:cstheme="minorBidi"/>
              <w:b w:val="0"/>
              <w:bCs w:val="0"/>
              <w:noProof/>
              <w:lang w:eastAsia="fr-FR"/>
            </w:rPr>
          </w:pPr>
          <w:hyperlink w:anchor="_Toc78540834" w:history="1">
            <w:r w:rsidR="00957F85" w:rsidRPr="001426F0">
              <w:rPr>
                <w:rStyle w:val="Lienhypertexte"/>
                <w:noProof/>
              </w:rPr>
              <w:t>X.</w:t>
            </w:r>
            <w:r w:rsidR="00957F85">
              <w:rPr>
                <w:rFonts w:asciiTheme="minorHAnsi" w:eastAsiaTheme="minorEastAsia" w:hAnsiTheme="minorHAnsi" w:cstheme="minorBidi"/>
                <w:b w:val="0"/>
                <w:bCs w:val="0"/>
                <w:noProof/>
                <w:lang w:eastAsia="fr-FR"/>
              </w:rPr>
              <w:tab/>
            </w:r>
            <w:r w:rsidR="00957F85" w:rsidRPr="001426F0">
              <w:rPr>
                <w:rStyle w:val="Lienhypertexte"/>
                <w:noProof/>
                <w:w w:val="95"/>
              </w:rPr>
              <w:t>Validation des livrables par Expertise France</w:t>
            </w:r>
            <w:r w:rsidR="00957F85">
              <w:rPr>
                <w:noProof/>
                <w:webHidden/>
              </w:rPr>
              <w:tab/>
            </w:r>
            <w:r w:rsidR="00957F85">
              <w:rPr>
                <w:noProof/>
                <w:webHidden/>
              </w:rPr>
              <w:fldChar w:fldCharType="begin"/>
            </w:r>
            <w:r w:rsidR="00957F85">
              <w:rPr>
                <w:noProof/>
                <w:webHidden/>
              </w:rPr>
              <w:instrText xml:space="preserve"> PAGEREF _Toc78540834 \h </w:instrText>
            </w:r>
            <w:r w:rsidR="00957F85">
              <w:rPr>
                <w:noProof/>
                <w:webHidden/>
              </w:rPr>
            </w:r>
            <w:r w:rsidR="00957F85">
              <w:rPr>
                <w:noProof/>
                <w:webHidden/>
              </w:rPr>
              <w:fldChar w:fldCharType="separate"/>
            </w:r>
            <w:r w:rsidR="00957F85">
              <w:rPr>
                <w:noProof/>
                <w:webHidden/>
              </w:rPr>
              <w:t>15</w:t>
            </w:r>
            <w:r w:rsidR="00957F85">
              <w:rPr>
                <w:noProof/>
                <w:webHidden/>
              </w:rPr>
              <w:fldChar w:fldCharType="end"/>
            </w:r>
          </w:hyperlink>
        </w:p>
        <w:p w:rsidR="00957F85" w:rsidRDefault="003354FD">
          <w:pPr>
            <w:pStyle w:val="TM2"/>
            <w:tabs>
              <w:tab w:val="left" w:pos="1760"/>
              <w:tab w:val="right" w:leader="dot" w:pos="9062"/>
            </w:tabs>
            <w:rPr>
              <w:rFonts w:asciiTheme="minorHAnsi" w:eastAsiaTheme="minorEastAsia" w:hAnsiTheme="minorHAnsi" w:cstheme="minorBidi"/>
              <w:noProof/>
              <w:sz w:val="22"/>
              <w:szCs w:val="22"/>
              <w:lang w:eastAsia="fr-FR"/>
            </w:rPr>
          </w:pPr>
          <w:hyperlink w:anchor="_Toc78540835" w:history="1">
            <w:r w:rsidR="00957F85" w:rsidRPr="001426F0">
              <w:rPr>
                <w:rStyle w:val="Lienhypertexte"/>
                <w:rFonts w:ascii="Wingdings" w:hAnsi="Wingdings"/>
                <w:noProof/>
              </w:rPr>
              <w:t></w:t>
            </w:r>
            <w:r w:rsidR="00957F85">
              <w:rPr>
                <w:rFonts w:asciiTheme="minorHAnsi" w:eastAsiaTheme="minorEastAsia" w:hAnsiTheme="minorHAnsi" w:cstheme="minorBidi"/>
                <w:noProof/>
                <w:sz w:val="22"/>
                <w:szCs w:val="22"/>
                <w:lang w:eastAsia="fr-FR"/>
              </w:rPr>
              <w:tab/>
            </w:r>
            <w:r w:rsidR="00957F85" w:rsidRPr="001426F0">
              <w:rPr>
                <w:rStyle w:val="Lienhypertexte"/>
                <w:noProof/>
              </w:rPr>
              <w:t>Processus de validation des livrables</w:t>
            </w:r>
            <w:r w:rsidR="00957F85">
              <w:rPr>
                <w:noProof/>
                <w:webHidden/>
              </w:rPr>
              <w:tab/>
            </w:r>
            <w:r w:rsidR="00957F85">
              <w:rPr>
                <w:noProof/>
                <w:webHidden/>
              </w:rPr>
              <w:fldChar w:fldCharType="begin"/>
            </w:r>
            <w:r w:rsidR="00957F85">
              <w:rPr>
                <w:noProof/>
                <w:webHidden/>
              </w:rPr>
              <w:instrText xml:space="preserve"> PAGEREF _Toc78540835 \h </w:instrText>
            </w:r>
            <w:r w:rsidR="00957F85">
              <w:rPr>
                <w:noProof/>
                <w:webHidden/>
              </w:rPr>
            </w:r>
            <w:r w:rsidR="00957F85">
              <w:rPr>
                <w:noProof/>
                <w:webHidden/>
              </w:rPr>
              <w:fldChar w:fldCharType="separate"/>
            </w:r>
            <w:r w:rsidR="00957F85">
              <w:rPr>
                <w:noProof/>
                <w:webHidden/>
              </w:rPr>
              <w:t>15</w:t>
            </w:r>
            <w:r w:rsidR="00957F85">
              <w:rPr>
                <w:noProof/>
                <w:webHidden/>
              </w:rPr>
              <w:fldChar w:fldCharType="end"/>
            </w:r>
          </w:hyperlink>
        </w:p>
        <w:p w:rsidR="00957F85" w:rsidRDefault="003354FD">
          <w:pPr>
            <w:pStyle w:val="TM2"/>
            <w:tabs>
              <w:tab w:val="right" w:leader="dot" w:pos="9062"/>
            </w:tabs>
            <w:rPr>
              <w:rFonts w:asciiTheme="minorHAnsi" w:eastAsiaTheme="minorEastAsia" w:hAnsiTheme="minorHAnsi" w:cstheme="minorBidi"/>
              <w:noProof/>
              <w:sz w:val="22"/>
              <w:szCs w:val="22"/>
              <w:lang w:eastAsia="fr-FR"/>
            </w:rPr>
          </w:pPr>
          <w:hyperlink w:anchor="_Toc78540836" w:history="1">
            <w:r w:rsidR="00957F85" w:rsidRPr="001426F0">
              <w:rPr>
                <w:rStyle w:val="Lienhypertexte"/>
                <w:noProof/>
              </w:rPr>
              <w:t>Chaque livrable fera l’objet d’un débriefing avec Expertise France qui pourra solliciter des ajustements aux consultants. Cette séquence de débriefing/ajustements devra se faire dans la semaine suivant la remise du livrable avant que ce dernier ne soit adressé au comité de suivi.</w:t>
            </w:r>
            <w:r w:rsidR="00957F85">
              <w:rPr>
                <w:noProof/>
                <w:webHidden/>
              </w:rPr>
              <w:tab/>
            </w:r>
            <w:r w:rsidR="00957F85">
              <w:rPr>
                <w:noProof/>
                <w:webHidden/>
              </w:rPr>
              <w:fldChar w:fldCharType="begin"/>
            </w:r>
            <w:r w:rsidR="00957F85">
              <w:rPr>
                <w:noProof/>
                <w:webHidden/>
              </w:rPr>
              <w:instrText xml:space="preserve"> PAGEREF _Toc78540836 \h </w:instrText>
            </w:r>
            <w:r w:rsidR="00957F85">
              <w:rPr>
                <w:noProof/>
                <w:webHidden/>
              </w:rPr>
            </w:r>
            <w:r w:rsidR="00957F85">
              <w:rPr>
                <w:noProof/>
                <w:webHidden/>
              </w:rPr>
              <w:fldChar w:fldCharType="separate"/>
            </w:r>
            <w:r w:rsidR="00957F85">
              <w:rPr>
                <w:noProof/>
                <w:webHidden/>
              </w:rPr>
              <w:t>15</w:t>
            </w:r>
            <w:r w:rsidR="00957F85">
              <w:rPr>
                <w:noProof/>
                <w:webHidden/>
              </w:rPr>
              <w:fldChar w:fldCharType="end"/>
            </w:r>
          </w:hyperlink>
        </w:p>
        <w:p w:rsidR="00957F85" w:rsidRDefault="003354FD">
          <w:pPr>
            <w:pStyle w:val="TM2"/>
            <w:tabs>
              <w:tab w:val="right" w:leader="dot" w:pos="9062"/>
            </w:tabs>
            <w:rPr>
              <w:rFonts w:asciiTheme="minorHAnsi" w:eastAsiaTheme="minorEastAsia" w:hAnsiTheme="minorHAnsi" w:cstheme="minorBidi"/>
              <w:noProof/>
              <w:sz w:val="22"/>
              <w:szCs w:val="22"/>
              <w:lang w:eastAsia="fr-FR"/>
            </w:rPr>
          </w:pPr>
          <w:hyperlink w:anchor="_Toc78540837" w:history="1">
            <w:r w:rsidR="00957F85" w:rsidRPr="001426F0">
              <w:rPr>
                <w:rStyle w:val="Lienhypertexte"/>
                <w:b/>
                <w:noProof/>
              </w:rPr>
              <w:t>Critères de validation des livrables</w:t>
            </w:r>
            <w:r w:rsidR="00957F85">
              <w:rPr>
                <w:noProof/>
                <w:webHidden/>
              </w:rPr>
              <w:tab/>
            </w:r>
            <w:r w:rsidR="00957F85">
              <w:rPr>
                <w:noProof/>
                <w:webHidden/>
              </w:rPr>
              <w:fldChar w:fldCharType="begin"/>
            </w:r>
            <w:r w:rsidR="00957F85">
              <w:rPr>
                <w:noProof/>
                <w:webHidden/>
              </w:rPr>
              <w:instrText xml:space="preserve"> PAGEREF _Toc78540837 \h </w:instrText>
            </w:r>
            <w:r w:rsidR="00957F85">
              <w:rPr>
                <w:noProof/>
                <w:webHidden/>
              </w:rPr>
            </w:r>
            <w:r w:rsidR="00957F85">
              <w:rPr>
                <w:noProof/>
                <w:webHidden/>
              </w:rPr>
              <w:fldChar w:fldCharType="separate"/>
            </w:r>
            <w:r w:rsidR="00957F85">
              <w:rPr>
                <w:noProof/>
                <w:webHidden/>
              </w:rPr>
              <w:t>15</w:t>
            </w:r>
            <w:r w:rsidR="00957F85">
              <w:rPr>
                <w:noProof/>
                <w:webHidden/>
              </w:rPr>
              <w:fldChar w:fldCharType="end"/>
            </w:r>
          </w:hyperlink>
        </w:p>
        <w:p w:rsidR="00957F85" w:rsidRDefault="003354FD">
          <w:pPr>
            <w:pStyle w:val="TM1"/>
            <w:tabs>
              <w:tab w:val="left" w:pos="1540"/>
              <w:tab w:val="right" w:leader="dot" w:pos="9062"/>
            </w:tabs>
            <w:rPr>
              <w:rFonts w:asciiTheme="minorHAnsi" w:eastAsiaTheme="minorEastAsia" w:hAnsiTheme="minorHAnsi" w:cstheme="minorBidi"/>
              <w:b w:val="0"/>
              <w:bCs w:val="0"/>
              <w:noProof/>
              <w:lang w:eastAsia="fr-FR"/>
            </w:rPr>
          </w:pPr>
          <w:hyperlink w:anchor="_Toc78540838" w:history="1">
            <w:r w:rsidR="00957F85" w:rsidRPr="001426F0">
              <w:rPr>
                <w:rStyle w:val="Lienhypertexte"/>
                <w:noProof/>
                <w:w w:val="95"/>
              </w:rPr>
              <w:t>XI.</w:t>
            </w:r>
            <w:r w:rsidR="00957F85">
              <w:rPr>
                <w:rFonts w:asciiTheme="minorHAnsi" w:eastAsiaTheme="minorEastAsia" w:hAnsiTheme="minorHAnsi" w:cstheme="minorBidi"/>
                <w:b w:val="0"/>
                <w:bCs w:val="0"/>
                <w:noProof/>
                <w:lang w:eastAsia="fr-FR"/>
              </w:rPr>
              <w:tab/>
            </w:r>
            <w:r w:rsidR="00957F85" w:rsidRPr="001426F0">
              <w:rPr>
                <w:rStyle w:val="Lienhypertexte"/>
                <w:noProof/>
                <w:w w:val="95"/>
              </w:rPr>
              <w:t>Contraintes imposées par Expertise France</w:t>
            </w:r>
            <w:r w:rsidR="00957F85">
              <w:rPr>
                <w:noProof/>
                <w:webHidden/>
              </w:rPr>
              <w:tab/>
            </w:r>
            <w:r w:rsidR="00957F85">
              <w:rPr>
                <w:noProof/>
                <w:webHidden/>
              </w:rPr>
              <w:fldChar w:fldCharType="begin"/>
            </w:r>
            <w:r w:rsidR="00957F85">
              <w:rPr>
                <w:noProof/>
                <w:webHidden/>
              </w:rPr>
              <w:instrText xml:space="preserve"> PAGEREF _Toc78540838 \h </w:instrText>
            </w:r>
            <w:r w:rsidR="00957F85">
              <w:rPr>
                <w:noProof/>
                <w:webHidden/>
              </w:rPr>
            </w:r>
            <w:r w:rsidR="00957F85">
              <w:rPr>
                <w:noProof/>
                <w:webHidden/>
              </w:rPr>
              <w:fldChar w:fldCharType="separate"/>
            </w:r>
            <w:r w:rsidR="00957F85">
              <w:rPr>
                <w:noProof/>
                <w:webHidden/>
              </w:rPr>
              <w:t>15</w:t>
            </w:r>
            <w:r w:rsidR="00957F85">
              <w:rPr>
                <w:noProof/>
                <w:webHidden/>
              </w:rPr>
              <w:fldChar w:fldCharType="end"/>
            </w:r>
          </w:hyperlink>
        </w:p>
        <w:p w:rsidR="00957F85" w:rsidRDefault="003354FD">
          <w:pPr>
            <w:pStyle w:val="TM2"/>
            <w:tabs>
              <w:tab w:val="left" w:pos="1760"/>
              <w:tab w:val="right" w:leader="dot" w:pos="9062"/>
            </w:tabs>
            <w:rPr>
              <w:rFonts w:asciiTheme="minorHAnsi" w:eastAsiaTheme="minorEastAsia" w:hAnsiTheme="minorHAnsi" w:cstheme="minorBidi"/>
              <w:noProof/>
              <w:sz w:val="22"/>
              <w:szCs w:val="22"/>
              <w:lang w:eastAsia="fr-FR"/>
            </w:rPr>
          </w:pPr>
          <w:hyperlink w:anchor="_Toc78540839" w:history="1">
            <w:r w:rsidR="00957F85" w:rsidRPr="001426F0">
              <w:rPr>
                <w:rStyle w:val="Lienhypertexte"/>
                <w:rFonts w:ascii="Wingdings" w:hAnsi="Wingdings"/>
                <w:noProof/>
              </w:rPr>
              <w:t></w:t>
            </w:r>
            <w:r w:rsidR="00957F85">
              <w:rPr>
                <w:rFonts w:asciiTheme="minorHAnsi" w:eastAsiaTheme="minorEastAsia" w:hAnsiTheme="minorHAnsi" w:cstheme="minorBidi"/>
                <w:noProof/>
                <w:sz w:val="22"/>
                <w:szCs w:val="22"/>
                <w:lang w:eastAsia="fr-FR"/>
              </w:rPr>
              <w:tab/>
            </w:r>
            <w:r w:rsidR="00957F85" w:rsidRPr="001426F0">
              <w:rPr>
                <w:rStyle w:val="Lienhypertexte"/>
                <w:noProof/>
              </w:rPr>
              <w:t>Usage de la langue française</w:t>
            </w:r>
            <w:r w:rsidR="00957F85">
              <w:rPr>
                <w:noProof/>
                <w:webHidden/>
              </w:rPr>
              <w:tab/>
            </w:r>
            <w:r w:rsidR="00957F85">
              <w:rPr>
                <w:noProof/>
                <w:webHidden/>
              </w:rPr>
              <w:fldChar w:fldCharType="begin"/>
            </w:r>
            <w:r w:rsidR="00957F85">
              <w:rPr>
                <w:noProof/>
                <w:webHidden/>
              </w:rPr>
              <w:instrText xml:space="preserve"> PAGEREF _Toc78540839 \h </w:instrText>
            </w:r>
            <w:r w:rsidR="00957F85">
              <w:rPr>
                <w:noProof/>
                <w:webHidden/>
              </w:rPr>
            </w:r>
            <w:r w:rsidR="00957F85">
              <w:rPr>
                <w:noProof/>
                <w:webHidden/>
              </w:rPr>
              <w:fldChar w:fldCharType="separate"/>
            </w:r>
            <w:r w:rsidR="00957F85">
              <w:rPr>
                <w:noProof/>
                <w:webHidden/>
              </w:rPr>
              <w:t>15</w:t>
            </w:r>
            <w:r w:rsidR="00957F85">
              <w:rPr>
                <w:noProof/>
                <w:webHidden/>
              </w:rPr>
              <w:fldChar w:fldCharType="end"/>
            </w:r>
          </w:hyperlink>
        </w:p>
        <w:p w:rsidR="00957F85" w:rsidRDefault="003354FD">
          <w:pPr>
            <w:pStyle w:val="TM2"/>
            <w:tabs>
              <w:tab w:val="left" w:pos="1760"/>
              <w:tab w:val="right" w:leader="dot" w:pos="9062"/>
            </w:tabs>
            <w:rPr>
              <w:rFonts w:asciiTheme="minorHAnsi" w:eastAsiaTheme="minorEastAsia" w:hAnsiTheme="minorHAnsi" w:cstheme="minorBidi"/>
              <w:noProof/>
              <w:sz w:val="22"/>
              <w:szCs w:val="22"/>
              <w:lang w:eastAsia="fr-FR"/>
            </w:rPr>
          </w:pPr>
          <w:hyperlink w:anchor="_Toc78540840" w:history="1">
            <w:r w:rsidR="00957F85" w:rsidRPr="001426F0">
              <w:rPr>
                <w:rStyle w:val="Lienhypertexte"/>
                <w:rFonts w:ascii="Wingdings" w:hAnsi="Wingdings"/>
                <w:noProof/>
              </w:rPr>
              <w:t></w:t>
            </w:r>
            <w:r w:rsidR="00957F85">
              <w:rPr>
                <w:rFonts w:asciiTheme="minorHAnsi" w:eastAsiaTheme="minorEastAsia" w:hAnsiTheme="minorHAnsi" w:cstheme="minorBidi"/>
                <w:noProof/>
                <w:sz w:val="22"/>
                <w:szCs w:val="22"/>
                <w:lang w:eastAsia="fr-FR"/>
              </w:rPr>
              <w:tab/>
            </w:r>
            <w:r w:rsidR="00957F85" w:rsidRPr="001426F0">
              <w:rPr>
                <w:rStyle w:val="Lienhypertexte"/>
                <w:noProof/>
              </w:rPr>
              <w:t>Coordination étroite avec l’étude de faisabilité globale</w:t>
            </w:r>
            <w:r w:rsidR="00957F85">
              <w:rPr>
                <w:noProof/>
                <w:webHidden/>
              </w:rPr>
              <w:tab/>
            </w:r>
            <w:r w:rsidR="00957F85">
              <w:rPr>
                <w:noProof/>
                <w:webHidden/>
              </w:rPr>
              <w:fldChar w:fldCharType="begin"/>
            </w:r>
            <w:r w:rsidR="00957F85">
              <w:rPr>
                <w:noProof/>
                <w:webHidden/>
              </w:rPr>
              <w:instrText xml:space="preserve"> PAGEREF _Toc78540840 \h </w:instrText>
            </w:r>
            <w:r w:rsidR="00957F85">
              <w:rPr>
                <w:noProof/>
                <w:webHidden/>
              </w:rPr>
            </w:r>
            <w:r w:rsidR="00957F85">
              <w:rPr>
                <w:noProof/>
                <w:webHidden/>
              </w:rPr>
              <w:fldChar w:fldCharType="separate"/>
            </w:r>
            <w:r w:rsidR="00957F85">
              <w:rPr>
                <w:noProof/>
                <w:webHidden/>
              </w:rPr>
              <w:t>15</w:t>
            </w:r>
            <w:r w:rsidR="00957F85">
              <w:rPr>
                <w:noProof/>
                <w:webHidden/>
              </w:rPr>
              <w:fldChar w:fldCharType="end"/>
            </w:r>
          </w:hyperlink>
        </w:p>
        <w:p w:rsidR="007C127F" w:rsidRPr="003354FD" w:rsidRDefault="003354FD" w:rsidP="003354FD">
          <w:pPr>
            <w:pStyle w:val="TM1"/>
            <w:tabs>
              <w:tab w:val="left" w:pos="1760"/>
              <w:tab w:val="right" w:leader="dot" w:pos="9062"/>
            </w:tabs>
            <w:rPr>
              <w:rFonts w:asciiTheme="minorHAnsi" w:eastAsiaTheme="minorEastAsia" w:hAnsiTheme="minorHAnsi" w:cstheme="minorBidi"/>
              <w:b w:val="0"/>
              <w:bCs w:val="0"/>
              <w:noProof/>
              <w:lang w:eastAsia="fr-FR"/>
            </w:rPr>
          </w:pPr>
          <w:hyperlink w:anchor="_Toc78540841" w:history="1">
            <w:r w:rsidR="00957F85" w:rsidRPr="001426F0">
              <w:rPr>
                <w:rStyle w:val="Lienhypertexte"/>
                <w:noProof/>
                <w:w w:val="95"/>
              </w:rPr>
              <w:t>XII.</w:t>
            </w:r>
            <w:r w:rsidR="00957F85">
              <w:rPr>
                <w:rFonts w:asciiTheme="minorHAnsi" w:eastAsiaTheme="minorEastAsia" w:hAnsiTheme="minorHAnsi" w:cstheme="minorBidi"/>
                <w:b w:val="0"/>
                <w:bCs w:val="0"/>
                <w:noProof/>
                <w:lang w:eastAsia="fr-FR"/>
              </w:rPr>
              <w:tab/>
            </w:r>
            <w:r w:rsidR="00957F85" w:rsidRPr="001426F0">
              <w:rPr>
                <w:rStyle w:val="Lienhypertexte"/>
                <w:noProof/>
                <w:w w:val="95"/>
              </w:rPr>
              <w:t>Moyens mis à disposition du/de la consultant(e)</w:t>
            </w:r>
            <w:r w:rsidR="00957F85">
              <w:rPr>
                <w:noProof/>
                <w:webHidden/>
              </w:rPr>
              <w:tab/>
            </w:r>
            <w:r w:rsidR="00957F85">
              <w:rPr>
                <w:noProof/>
                <w:webHidden/>
              </w:rPr>
              <w:fldChar w:fldCharType="begin"/>
            </w:r>
            <w:r w:rsidR="00957F85">
              <w:rPr>
                <w:noProof/>
                <w:webHidden/>
              </w:rPr>
              <w:instrText xml:space="preserve"> PAGEREF _Toc78540841 \h </w:instrText>
            </w:r>
            <w:r w:rsidR="00957F85">
              <w:rPr>
                <w:noProof/>
                <w:webHidden/>
              </w:rPr>
            </w:r>
            <w:r w:rsidR="00957F85">
              <w:rPr>
                <w:noProof/>
                <w:webHidden/>
              </w:rPr>
              <w:fldChar w:fldCharType="separate"/>
            </w:r>
            <w:r w:rsidR="00957F85">
              <w:rPr>
                <w:noProof/>
                <w:webHidden/>
              </w:rPr>
              <w:t>16</w:t>
            </w:r>
            <w:r w:rsidR="00957F85">
              <w:rPr>
                <w:noProof/>
                <w:webHidden/>
              </w:rPr>
              <w:fldChar w:fldCharType="end"/>
            </w:r>
          </w:hyperlink>
          <w:r w:rsidR="007C127F" w:rsidRPr="00352F42">
            <w:rPr>
              <w:rFonts w:asciiTheme="minorHAnsi" w:hAnsiTheme="minorHAnsi"/>
              <w:b w:val="0"/>
              <w:bCs w:val="0"/>
              <w:sz w:val="24"/>
              <w:szCs w:val="24"/>
            </w:rPr>
            <w:fldChar w:fldCharType="end"/>
          </w:r>
        </w:p>
      </w:sdtContent>
    </w:sdt>
    <w:p w:rsidR="007C127F" w:rsidRDefault="007C127F"/>
    <w:p w:rsidR="007C127F" w:rsidRDefault="007C127F"/>
    <w:p w:rsidR="007C127F" w:rsidRDefault="007C127F"/>
    <w:p w:rsidR="007C127F" w:rsidRDefault="007C127F"/>
    <w:p w:rsidR="007C127F" w:rsidRDefault="007C127F"/>
    <w:p w:rsidR="007C127F" w:rsidRDefault="007C127F"/>
    <w:p w:rsidR="007C127F" w:rsidRDefault="007C127F"/>
    <w:p w:rsidR="007C127F" w:rsidRDefault="007C127F"/>
    <w:p w:rsidR="007C127F" w:rsidRDefault="007C127F"/>
    <w:p w:rsidR="007C127F" w:rsidRDefault="007C127F"/>
    <w:p w:rsidR="007C127F" w:rsidRDefault="007C127F"/>
    <w:p w:rsidR="007C127F" w:rsidRDefault="007C127F"/>
    <w:p w:rsidR="007C127F" w:rsidRDefault="007C127F"/>
    <w:p w:rsidR="007C127F" w:rsidRDefault="007C127F"/>
    <w:p w:rsidR="007C127F" w:rsidRDefault="007C127F"/>
    <w:p w:rsidR="007C127F" w:rsidRDefault="007C127F"/>
    <w:p w:rsidR="007C127F" w:rsidRDefault="007C127F"/>
    <w:p w:rsidR="007C127F" w:rsidRDefault="007C127F"/>
    <w:p w:rsidR="007C127F" w:rsidRDefault="007C127F"/>
    <w:p w:rsidR="007C127F" w:rsidRDefault="007C127F" w:rsidP="007C127F"/>
    <w:p w:rsidR="007C127F" w:rsidRDefault="007C127F" w:rsidP="007C127F"/>
    <w:p w:rsidR="007C127F" w:rsidRDefault="007C127F" w:rsidP="007C127F">
      <w:pPr>
        <w:pStyle w:val="Titre1"/>
        <w:keepNext w:val="0"/>
        <w:keepLines w:val="0"/>
        <w:numPr>
          <w:ilvl w:val="0"/>
          <w:numId w:val="1"/>
        </w:numPr>
        <w:spacing w:before="15"/>
        <w:ind w:left="567" w:hanging="567"/>
        <w:jc w:val="both"/>
        <w:rPr>
          <w:rFonts w:ascii="Verdana" w:hAnsi="Verdana"/>
          <w:color w:val="365F91"/>
          <w:sz w:val="24"/>
        </w:rPr>
      </w:pPr>
      <w:bookmarkStart w:id="2" w:name="_Toc78540823"/>
      <w:r>
        <w:rPr>
          <w:rFonts w:ascii="Verdana" w:hAnsi="Verdana"/>
          <w:color w:val="365F91"/>
          <w:sz w:val="24"/>
        </w:rPr>
        <w:lastRenderedPageBreak/>
        <w:t>Présentation du contexte</w:t>
      </w:r>
      <w:bookmarkEnd w:id="2"/>
    </w:p>
    <w:p w:rsidR="007C127F" w:rsidRDefault="007C127F" w:rsidP="007C127F"/>
    <w:p w:rsidR="007C127F" w:rsidRPr="00352F42" w:rsidRDefault="007C127F" w:rsidP="007C127F">
      <w:pPr>
        <w:widowControl/>
        <w:autoSpaceDE/>
        <w:autoSpaceDN/>
        <w:jc w:val="both"/>
        <w:rPr>
          <w:rFonts w:ascii="Calibri" w:eastAsia="Calibri" w:hAnsi="Calibri" w:cs="Arial"/>
          <w:sz w:val="24"/>
          <w:szCs w:val="24"/>
        </w:rPr>
      </w:pPr>
      <w:r w:rsidRPr="00352F42">
        <w:rPr>
          <w:rFonts w:ascii="Calibri" w:eastAsia="Calibri" w:hAnsi="Calibri" w:cs="Arial"/>
          <w:b/>
          <w:sz w:val="24"/>
          <w:szCs w:val="24"/>
        </w:rPr>
        <w:t>Expertise France</w:t>
      </w:r>
      <w:r w:rsidRPr="00352F42">
        <w:rPr>
          <w:rFonts w:ascii="Calibri" w:eastAsia="Calibri" w:hAnsi="Calibri" w:cs="Arial"/>
          <w:sz w:val="24"/>
          <w:szCs w:val="24"/>
        </w:rPr>
        <w:t xml:space="preserve"> est l’agence publique de la coopération technique internationale.</w:t>
      </w:r>
    </w:p>
    <w:p w:rsidR="007C127F" w:rsidRPr="00352F42" w:rsidRDefault="007C127F" w:rsidP="007C127F">
      <w:pPr>
        <w:widowControl/>
        <w:autoSpaceDE/>
        <w:autoSpaceDN/>
        <w:jc w:val="both"/>
        <w:rPr>
          <w:rFonts w:ascii="Calibri" w:eastAsia="Calibri" w:hAnsi="Calibri" w:cs="Arial"/>
          <w:i/>
          <w:iCs/>
          <w:sz w:val="24"/>
          <w:szCs w:val="24"/>
        </w:rPr>
      </w:pPr>
    </w:p>
    <w:p w:rsidR="007C127F" w:rsidRPr="00352F42" w:rsidRDefault="007C127F" w:rsidP="007C127F">
      <w:pPr>
        <w:widowControl/>
        <w:autoSpaceDE/>
        <w:autoSpaceDN/>
        <w:jc w:val="both"/>
        <w:rPr>
          <w:rFonts w:ascii="Calibri" w:eastAsia="Calibri" w:hAnsi="Calibri" w:cs="Arial"/>
          <w:sz w:val="24"/>
          <w:szCs w:val="24"/>
        </w:rPr>
      </w:pPr>
      <w:r w:rsidRPr="00352F42">
        <w:rPr>
          <w:rFonts w:ascii="Calibri" w:eastAsia="Calibri" w:hAnsi="Calibri" w:cs="Arial"/>
          <w:sz w:val="24"/>
          <w:szCs w:val="24"/>
        </w:rPr>
        <w:t xml:space="preserve">L’agence intervient autour de quatre axes prioritaires : </w:t>
      </w:r>
    </w:p>
    <w:p w:rsidR="007C127F" w:rsidRPr="00352F42" w:rsidRDefault="007C127F" w:rsidP="007C127F">
      <w:pPr>
        <w:widowControl/>
        <w:autoSpaceDE/>
        <w:autoSpaceDN/>
        <w:jc w:val="both"/>
        <w:rPr>
          <w:rFonts w:ascii="Calibri" w:eastAsia="Calibri" w:hAnsi="Calibri" w:cs="Arial"/>
          <w:sz w:val="24"/>
          <w:szCs w:val="24"/>
        </w:rPr>
      </w:pPr>
    </w:p>
    <w:p w:rsidR="007C127F" w:rsidRPr="00352F42" w:rsidRDefault="007C127F" w:rsidP="007C127F">
      <w:pPr>
        <w:widowControl/>
        <w:numPr>
          <w:ilvl w:val="0"/>
          <w:numId w:val="7"/>
        </w:numPr>
        <w:autoSpaceDE/>
        <w:autoSpaceDN/>
        <w:spacing w:after="200" w:line="276" w:lineRule="auto"/>
        <w:jc w:val="both"/>
        <w:rPr>
          <w:rFonts w:ascii="Calibri" w:eastAsia="Calibri" w:hAnsi="Calibri" w:cs="Arial"/>
          <w:sz w:val="24"/>
          <w:szCs w:val="24"/>
        </w:rPr>
      </w:pPr>
      <w:r w:rsidRPr="00352F42">
        <w:rPr>
          <w:rFonts w:ascii="Calibri" w:eastAsia="Calibri" w:hAnsi="Calibri" w:cs="Arial"/>
          <w:sz w:val="24"/>
          <w:szCs w:val="24"/>
        </w:rPr>
        <w:t xml:space="preserve">Gouvernance démocratique, économique et financière ; </w:t>
      </w:r>
    </w:p>
    <w:p w:rsidR="007C127F" w:rsidRPr="00352F42" w:rsidRDefault="007C127F" w:rsidP="007C127F">
      <w:pPr>
        <w:widowControl/>
        <w:numPr>
          <w:ilvl w:val="0"/>
          <w:numId w:val="7"/>
        </w:numPr>
        <w:autoSpaceDE/>
        <w:autoSpaceDN/>
        <w:spacing w:after="200" w:line="276" w:lineRule="auto"/>
        <w:jc w:val="both"/>
        <w:rPr>
          <w:rFonts w:ascii="Calibri" w:eastAsia="Calibri" w:hAnsi="Calibri" w:cs="Arial"/>
          <w:sz w:val="24"/>
          <w:szCs w:val="24"/>
        </w:rPr>
      </w:pPr>
      <w:r w:rsidRPr="00352F42">
        <w:rPr>
          <w:rFonts w:ascii="Calibri" w:eastAsia="Calibri" w:hAnsi="Calibri" w:cs="Arial"/>
          <w:sz w:val="24"/>
          <w:szCs w:val="24"/>
        </w:rPr>
        <w:t xml:space="preserve">Stabilité des pays en situation de crise / post-crise et sécurité ; </w:t>
      </w:r>
    </w:p>
    <w:p w:rsidR="007C127F" w:rsidRPr="00352F42" w:rsidRDefault="007C127F" w:rsidP="007C127F">
      <w:pPr>
        <w:widowControl/>
        <w:numPr>
          <w:ilvl w:val="0"/>
          <w:numId w:val="7"/>
        </w:numPr>
        <w:autoSpaceDE/>
        <w:autoSpaceDN/>
        <w:spacing w:after="200" w:line="276" w:lineRule="auto"/>
        <w:jc w:val="both"/>
        <w:rPr>
          <w:rFonts w:ascii="Calibri" w:eastAsia="Calibri" w:hAnsi="Calibri" w:cs="Arial"/>
          <w:sz w:val="24"/>
          <w:szCs w:val="24"/>
        </w:rPr>
      </w:pPr>
      <w:r w:rsidRPr="00352F42">
        <w:rPr>
          <w:rFonts w:ascii="Calibri" w:eastAsia="Calibri" w:hAnsi="Calibri" w:cs="Arial"/>
          <w:sz w:val="24"/>
          <w:szCs w:val="24"/>
        </w:rPr>
        <w:t>Lutte contre le dérèglement climatique et développement urbain durable ;</w:t>
      </w:r>
    </w:p>
    <w:p w:rsidR="007C127F" w:rsidRPr="00352F42" w:rsidRDefault="007C127F" w:rsidP="007C127F">
      <w:pPr>
        <w:widowControl/>
        <w:numPr>
          <w:ilvl w:val="0"/>
          <w:numId w:val="7"/>
        </w:numPr>
        <w:autoSpaceDE/>
        <w:autoSpaceDN/>
        <w:spacing w:after="200" w:line="276" w:lineRule="auto"/>
        <w:jc w:val="both"/>
        <w:rPr>
          <w:rFonts w:ascii="Calibri" w:eastAsia="Calibri" w:hAnsi="Calibri" w:cs="Arial"/>
          <w:sz w:val="24"/>
          <w:szCs w:val="24"/>
        </w:rPr>
      </w:pPr>
      <w:r w:rsidRPr="00352F42">
        <w:rPr>
          <w:rFonts w:ascii="Calibri" w:eastAsia="Calibri" w:hAnsi="Calibri" w:cs="Arial"/>
          <w:sz w:val="24"/>
          <w:szCs w:val="24"/>
        </w:rPr>
        <w:t xml:space="preserve">Renforcement des systèmes de santé, protection sociale et emploi. </w:t>
      </w:r>
    </w:p>
    <w:p w:rsidR="007C127F" w:rsidRPr="00352F42" w:rsidRDefault="007C127F" w:rsidP="007C127F">
      <w:pPr>
        <w:widowControl/>
        <w:autoSpaceDE/>
        <w:autoSpaceDN/>
        <w:jc w:val="both"/>
        <w:rPr>
          <w:rFonts w:ascii="Calibri" w:eastAsia="Calibri" w:hAnsi="Calibri" w:cs="Arial"/>
          <w:sz w:val="24"/>
          <w:szCs w:val="24"/>
        </w:rPr>
      </w:pPr>
    </w:p>
    <w:p w:rsidR="007C127F" w:rsidRPr="00352F42" w:rsidRDefault="007C127F" w:rsidP="007C127F">
      <w:pPr>
        <w:widowControl/>
        <w:autoSpaceDE/>
        <w:autoSpaceDN/>
        <w:jc w:val="both"/>
        <w:rPr>
          <w:rFonts w:ascii="Calibri" w:eastAsia="Calibri" w:hAnsi="Calibri" w:cs="Arial"/>
          <w:sz w:val="24"/>
          <w:szCs w:val="24"/>
        </w:rPr>
      </w:pPr>
      <w:r w:rsidRPr="00352F42">
        <w:rPr>
          <w:rFonts w:ascii="Calibri" w:eastAsia="Calibri" w:hAnsi="Calibri" w:cs="Arial"/>
          <w:sz w:val="24"/>
          <w:szCs w:val="24"/>
        </w:rPr>
        <w:t>Avec un volume d’activité de 191 millions d’euros, plus de 500 projets en portefeuille dans 100 pays et 63 000 jours d’expertise délivrés par an, Expertise France inscrit son action dans le cadre de la politique de solidarité, d’influence et de diplomatie économique de la France.</w:t>
      </w:r>
    </w:p>
    <w:p w:rsidR="007C127F" w:rsidRPr="00352F42" w:rsidRDefault="007C127F" w:rsidP="007C127F">
      <w:pPr>
        <w:widowControl/>
        <w:autoSpaceDE/>
        <w:autoSpaceDN/>
        <w:jc w:val="both"/>
        <w:rPr>
          <w:rFonts w:ascii="Calibri" w:eastAsia="Calibri" w:hAnsi="Calibri" w:cs="Arial"/>
          <w:sz w:val="24"/>
          <w:szCs w:val="24"/>
        </w:rPr>
      </w:pPr>
    </w:p>
    <w:p w:rsidR="007C127F" w:rsidRPr="00352F42" w:rsidRDefault="007C127F" w:rsidP="007C127F">
      <w:pPr>
        <w:widowControl/>
        <w:autoSpaceDE/>
        <w:autoSpaceDN/>
        <w:jc w:val="both"/>
        <w:rPr>
          <w:rFonts w:ascii="Calibri" w:eastAsia="Calibri" w:hAnsi="Calibri" w:cs="Arial"/>
          <w:b/>
          <w:sz w:val="24"/>
          <w:szCs w:val="24"/>
        </w:rPr>
      </w:pPr>
      <w:r w:rsidRPr="00352F42">
        <w:rPr>
          <w:rFonts w:ascii="Calibri" w:eastAsia="Calibri" w:hAnsi="Calibri" w:cs="Arial"/>
          <w:b/>
          <w:sz w:val="24"/>
          <w:szCs w:val="24"/>
        </w:rPr>
        <w:t>Expertise France en Guinée</w:t>
      </w:r>
    </w:p>
    <w:p w:rsidR="007C127F" w:rsidRPr="00352F42" w:rsidRDefault="007C127F" w:rsidP="007C127F">
      <w:pPr>
        <w:widowControl/>
        <w:autoSpaceDE/>
        <w:autoSpaceDN/>
        <w:jc w:val="both"/>
        <w:rPr>
          <w:rFonts w:ascii="Calibri" w:eastAsia="Times New Roman" w:hAnsi="Calibri" w:cs="Arial"/>
          <w:sz w:val="24"/>
          <w:szCs w:val="24"/>
        </w:rPr>
      </w:pPr>
    </w:p>
    <w:p w:rsidR="007C127F" w:rsidRPr="00352F42" w:rsidRDefault="007C127F" w:rsidP="007C127F">
      <w:pPr>
        <w:widowControl/>
        <w:autoSpaceDE/>
        <w:autoSpaceDN/>
        <w:jc w:val="both"/>
        <w:rPr>
          <w:rFonts w:ascii="Calibri" w:eastAsia="Calibri" w:hAnsi="Calibri" w:cs="Arial"/>
          <w:sz w:val="24"/>
          <w:szCs w:val="24"/>
        </w:rPr>
      </w:pPr>
      <w:r w:rsidRPr="00352F42">
        <w:rPr>
          <w:rFonts w:ascii="Calibri" w:eastAsia="Calibri" w:hAnsi="Calibri" w:cs="Arial"/>
          <w:sz w:val="24"/>
          <w:szCs w:val="24"/>
        </w:rPr>
        <w:t>L’Agence Expertise France est présente en Guinée depuis 2015 dans le secteur de la santé. L’Agence a mis en œuvre un portefeuille de projets post-Ebola sur fonds français et européens, en faveur de la sécurité sanitaire internationale (lutte contre les maladies à potentiel épidémique, prévention et contrôle des infections en milieu hospitalier, renforcement des capacités des laboratoires). Dans le domaine de la santé, Expertise France met actuellement en œuvre un projet de lutte contre la résistance aux antimicrobiens, un projet de réorganisation des Urgences hospitalière, et développe un projet en faveur du renforcement du système de santé (PASA2).</w:t>
      </w:r>
    </w:p>
    <w:p w:rsidR="007C127F" w:rsidRPr="00352F42" w:rsidRDefault="007C127F" w:rsidP="007C127F">
      <w:pPr>
        <w:widowControl/>
        <w:autoSpaceDE/>
        <w:autoSpaceDN/>
        <w:jc w:val="both"/>
        <w:rPr>
          <w:rFonts w:ascii="Calibri" w:eastAsia="Calibri" w:hAnsi="Calibri" w:cs="Arial"/>
          <w:sz w:val="24"/>
          <w:szCs w:val="24"/>
        </w:rPr>
      </w:pPr>
    </w:p>
    <w:p w:rsidR="007C127F" w:rsidRPr="00352F42" w:rsidRDefault="007C127F" w:rsidP="007C127F">
      <w:pPr>
        <w:widowControl/>
        <w:autoSpaceDE/>
        <w:autoSpaceDN/>
        <w:ind w:right="78"/>
        <w:jc w:val="both"/>
        <w:rPr>
          <w:rFonts w:ascii="Calibri" w:eastAsia="Times New Roman" w:hAnsi="Calibri" w:cs="Arial"/>
          <w:b/>
          <w:sz w:val="24"/>
          <w:szCs w:val="24"/>
        </w:rPr>
      </w:pPr>
      <w:r w:rsidRPr="00352F42">
        <w:rPr>
          <w:rFonts w:ascii="Calibri" w:eastAsia="Times New Roman" w:hAnsi="Calibri" w:cs="Arial"/>
          <w:b/>
          <w:sz w:val="24"/>
          <w:szCs w:val="24"/>
        </w:rPr>
        <w:t>Description du projet Prévention et Contrôle des Infections en Guinée</w:t>
      </w:r>
    </w:p>
    <w:p w:rsidR="007C127F" w:rsidRPr="00352F42" w:rsidRDefault="007C127F" w:rsidP="007C127F">
      <w:pPr>
        <w:widowControl/>
        <w:autoSpaceDE/>
        <w:autoSpaceDN/>
        <w:ind w:right="78"/>
        <w:jc w:val="both"/>
        <w:rPr>
          <w:rFonts w:ascii="Calibri" w:eastAsia="Times New Roman" w:hAnsi="Calibri" w:cs="Arial"/>
          <w:b/>
          <w:sz w:val="24"/>
          <w:szCs w:val="24"/>
        </w:rPr>
      </w:pPr>
    </w:p>
    <w:p w:rsidR="007C127F" w:rsidRPr="00352F42" w:rsidRDefault="007C127F" w:rsidP="007C127F">
      <w:pPr>
        <w:widowControl/>
        <w:autoSpaceDE/>
        <w:autoSpaceDN/>
        <w:ind w:right="78"/>
        <w:jc w:val="both"/>
        <w:rPr>
          <w:rFonts w:ascii="Calibri" w:eastAsia="Times New Roman" w:hAnsi="Calibri" w:cs="Arial"/>
          <w:sz w:val="24"/>
          <w:szCs w:val="24"/>
        </w:rPr>
      </w:pPr>
      <w:r w:rsidRPr="00352F42">
        <w:rPr>
          <w:rFonts w:ascii="Calibri" w:eastAsia="Times New Roman" w:hAnsi="Calibri" w:cs="Arial"/>
          <w:sz w:val="24"/>
          <w:szCs w:val="24"/>
        </w:rPr>
        <w:t>Le projet PCI vise le renforcement de l’efficacité des soins par une action transversale portant sur la prévention et le contrôle des infections, gage d’amélioration de la qualité des soins qui permettra en outre de restaurer la confiance dans le système de santé. L’action mobilisera les différentes parties prenantes d’une bonne gouvernance santé : professionnels</w:t>
      </w:r>
      <w:r>
        <w:rPr>
          <w:rFonts w:ascii="Calibri" w:eastAsia="Times New Roman" w:hAnsi="Calibri" w:cs="Arial"/>
          <w:sz w:val="24"/>
          <w:szCs w:val="24"/>
        </w:rPr>
        <w:t xml:space="preserve"> et professionnelles</w:t>
      </w:r>
      <w:r w:rsidRPr="00352F42">
        <w:rPr>
          <w:rFonts w:ascii="Calibri" w:eastAsia="Times New Roman" w:hAnsi="Calibri" w:cs="Arial"/>
          <w:sz w:val="24"/>
          <w:szCs w:val="24"/>
        </w:rPr>
        <w:t xml:space="preserve"> usagers</w:t>
      </w:r>
      <w:r>
        <w:rPr>
          <w:rFonts w:ascii="Calibri" w:eastAsia="Times New Roman" w:hAnsi="Calibri" w:cs="Arial"/>
          <w:sz w:val="24"/>
          <w:szCs w:val="24"/>
        </w:rPr>
        <w:t xml:space="preserve"> et usagères</w:t>
      </w:r>
      <w:r w:rsidRPr="00352F42">
        <w:rPr>
          <w:rFonts w:ascii="Calibri" w:eastAsia="Times New Roman" w:hAnsi="Calibri" w:cs="Arial"/>
          <w:sz w:val="24"/>
          <w:szCs w:val="24"/>
        </w:rPr>
        <w:t xml:space="preserve">, chercheurs et décideurs </w:t>
      </w:r>
      <w:r>
        <w:rPr>
          <w:rFonts w:ascii="Calibri" w:eastAsia="Times New Roman" w:hAnsi="Calibri" w:cs="Arial"/>
          <w:sz w:val="24"/>
          <w:szCs w:val="24"/>
        </w:rPr>
        <w:t xml:space="preserve">hommes et femmes </w:t>
      </w:r>
      <w:r w:rsidRPr="00352F42">
        <w:rPr>
          <w:rFonts w:ascii="Calibri" w:eastAsia="Times New Roman" w:hAnsi="Calibri" w:cs="Arial"/>
          <w:sz w:val="24"/>
          <w:szCs w:val="24"/>
        </w:rPr>
        <w:t>en renforçant les supports de redevabilité formels (exemple : mise en œuvre des normes) et informels (exemple : amélioration des connaissances).</w:t>
      </w:r>
    </w:p>
    <w:p w:rsidR="007C127F" w:rsidRPr="00352F42" w:rsidRDefault="007C127F" w:rsidP="007C127F">
      <w:pPr>
        <w:widowControl/>
        <w:autoSpaceDE/>
        <w:autoSpaceDN/>
        <w:ind w:right="78"/>
        <w:jc w:val="both"/>
        <w:rPr>
          <w:rFonts w:ascii="Calibri" w:eastAsia="Times New Roman" w:hAnsi="Calibri" w:cs="Arial"/>
          <w:sz w:val="24"/>
          <w:szCs w:val="24"/>
        </w:rPr>
      </w:pPr>
    </w:p>
    <w:p w:rsidR="007C127F" w:rsidRPr="00352F42" w:rsidRDefault="007C127F" w:rsidP="007C127F">
      <w:pPr>
        <w:widowControl/>
        <w:autoSpaceDE/>
        <w:autoSpaceDN/>
        <w:ind w:right="78"/>
        <w:jc w:val="both"/>
        <w:rPr>
          <w:rFonts w:ascii="Calibri" w:eastAsia="Times New Roman" w:hAnsi="Calibri" w:cs="Arial"/>
          <w:sz w:val="24"/>
          <w:szCs w:val="24"/>
        </w:rPr>
      </w:pPr>
      <w:r w:rsidRPr="00352F42">
        <w:rPr>
          <w:rFonts w:ascii="Calibri" w:eastAsia="Times New Roman" w:hAnsi="Calibri" w:cs="Arial"/>
          <w:sz w:val="24"/>
          <w:szCs w:val="24"/>
        </w:rPr>
        <w:t>Le projet, en lien avec le Ministère de la santé, vise</w:t>
      </w:r>
      <w:r>
        <w:rPr>
          <w:rFonts w:ascii="Calibri" w:eastAsia="Times New Roman" w:hAnsi="Calibri" w:cs="Arial"/>
          <w:sz w:val="24"/>
          <w:szCs w:val="24"/>
        </w:rPr>
        <w:t xml:space="preserve"> </w:t>
      </w:r>
      <w:r w:rsidRPr="00352F42">
        <w:rPr>
          <w:rFonts w:ascii="Calibri" w:eastAsia="Times New Roman" w:hAnsi="Calibri" w:cs="Arial"/>
          <w:sz w:val="24"/>
          <w:szCs w:val="24"/>
        </w:rPr>
        <w:t>à assurer la présence des conditions nécessaires à la PCI en veillant à la qualité et l’efficacité des actions de formation menées, avec la mise à niveau de certains équipements indispensables à la pratique de l’hygiène lors des soins, et en soutenant la mobilisation de la société civile – ainsi que les capacités du ministère de la Santé – pour communiquer sur la PCI en direction des usagers</w:t>
      </w:r>
      <w:r>
        <w:rPr>
          <w:rFonts w:ascii="Calibri" w:eastAsia="Times New Roman" w:hAnsi="Calibri" w:cs="Arial"/>
          <w:sz w:val="24"/>
          <w:szCs w:val="24"/>
        </w:rPr>
        <w:t xml:space="preserve"> et usagères</w:t>
      </w:r>
      <w:r w:rsidRPr="00352F42">
        <w:rPr>
          <w:rFonts w:ascii="Calibri" w:eastAsia="Times New Roman" w:hAnsi="Calibri" w:cs="Arial"/>
          <w:sz w:val="24"/>
          <w:szCs w:val="24"/>
        </w:rPr>
        <w:t xml:space="preserve">. Il s’agira de proposer des solutions pérennes quant à la disponibilité des solutés hydro alcooliques (approvisionnement en intrants, production, logistique voire marketing social). </w:t>
      </w:r>
    </w:p>
    <w:p w:rsidR="007C127F" w:rsidRPr="00352F42" w:rsidRDefault="007C127F" w:rsidP="007C127F">
      <w:pPr>
        <w:widowControl/>
        <w:autoSpaceDE/>
        <w:autoSpaceDN/>
        <w:ind w:right="78"/>
        <w:jc w:val="both"/>
        <w:rPr>
          <w:rFonts w:ascii="Calibri" w:eastAsia="Times New Roman" w:hAnsi="Calibri" w:cs="Arial"/>
          <w:sz w:val="24"/>
          <w:szCs w:val="24"/>
        </w:rPr>
      </w:pPr>
    </w:p>
    <w:p w:rsidR="007C127F" w:rsidRPr="00352F42" w:rsidRDefault="007C127F" w:rsidP="007C127F">
      <w:pPr>
        <w:widowControl/>
        <w:autoSpaceDE/>
        <w:autoSpaceDN/>
        <w:ind w:right="78"/>
        <w:jc w:val="both"/>
        <w:rPr>
          <w:rFonts w:ascii="Calibri" w:eastAsia="Times New Roman" w:hAnsi="Calibri" w:cs="Arial"/>
          <w:sz w:val="24"/>
          <w:szCs w:val="24"/>
        </w:rPr>
      </w:pPr>
      <w:r w:rsidRPr="00352F42">
        <w:rPr>
          <w:rFonts w:ascii="Calibri" w:eastAsia="Times New Roman" w:hAnsi="Calibri" w:cs="Arial"/>
          <w:sz w:val="24"/>
          <w:szCs w:val="24"/>
        </w:rPr>
        <w:t xml:space="preserve">Le projet veille à appuyer le ministère de la Santé afin de mieux sensibiliser les communautés, hommes et femmes, aux risques infectieux, </w:t>
      </w:r>
      <w:r>
        <w:rPr>
          <w:rFonts w:ascii="Calibri" w:eastAsia="Times New Roman" w:hAnsi="Calibri" w:cs="Arial"/>
          <w:sz w:val="24"/>
          <w:szCs w:val="24"/>
        </w:rPr>
        <w:t xml:space="preserve">notamment ceux </w:t>
      </w:r>
      <w:r w:rsidRPr="00352F42">
        <w:rPr>
          <w:rFonts w:ascii="Calibri" w:eastAsia="Times New Roman" w:hAnsi="Calibri" w:cs="Arial"/>
          <w:sz w:val="24"/>
          <w:szCs w:val="24"/>
        </w:rPr>
        <w:t>qui affectent particulièrement les femmes, ainsi qu’aux mesures d’hygiène.</w:t>
      </w:r>
    </w:p>
    <w:p w:rsidR="007C127F" w:rsidRDefault="007C127F" w:rsidP="007C127F">
      <w:pPr>
        <w:widowControl/>
        <w:autoSpaceDE/>
        <w:autoSpaceDN/>
        <w:ind w:right="-141"/>
        <w:jc w:val="both"/>
        <w:rPr>
          <w:rFonts w:ascii="Calibri" w:eastAsia="Times New Roman" w:hAnsi="Calibri" w:cs="Arial"/>
          <w:sz w:val="24"/>
          <w:szCs w:val="24"/>
        </w:rPr>
      </w:pPr>
    </w:p>
    <w:p w:rsidR="007C127F" w:rsidRPr="00957F85" w:rsidRDefault="007C127F" w:rsidP="00957F85">
      <w:pPr>
        <w:pStyle w:val="Paragraphedeliste"/>
        <w:widowControl/>
        <w:numPr>
          <w:ilvl w:val="0"/>
          <w:numId w:val="13"/>
        </w:numPr>
        <w:autoSpaceDE/>
        <w:autoSpaceDN/>
        <w:ind w:right="-141"/>
        <w:jc w:val="both"/>
        <w:rPr>
          <w:rFonts w:asciiTheme="minorHAnsi" w:eastAsiaTheme="majorEastAsia" w:hAnsiTheme="minorHAnsi" w:cstheme="majorBidi"/>
          <w:color w:val="365F91"/>
          <w:sz w:val="24"/>
          <w:szCs w:val="24"/>
        </w:rPr>
      </w:pPr>
      <w:r w:rsidRPr="00957F85">
        <w:rPr>
          <w:rFonts w:asciiTheme="minorHAnsi" w:eastAsiaTheme="majorEastAsia" w:hAnsiTheme="minorHAnsi" w:cstheme="majorBidi"/>
          <w:color w:val="365F91"/>
          <w:sz w:val="24"/>
          <w:szCs w:val="24"/>
        </w:rPr>
        <w:t>Objectif du projet :</w:t>
      </w:r>
    </w:p>
    <w:p w:rsidR="007C127F" w:rsidRPr="00475439" w:rsidRDefault="007C127F" w:rsidP="007C127F">
      <w:pPr>
        <w:widowControl/>
        <w:autoSpaceDE/>
        <w:autoSpaceDN/>
        <w:ind w:right="-141"/>
        <w:jc w:val="both"/>
        <w:rPr>
          <w:rFonts w:ascii="Calibri" w:eastAsia="Times New Roman" w:hAnsi="Calibri" w:cs="Arial"/>
          <w:sz w:val="24"/>
          <w:szCs w:val="24"/>
        </w:rPr>
      </w:pPr>
    </w:p>
    <w:p w:rsidR="007C127F" w:rsidRPr="00475439" w:rsidRDefault="007C127F" w:rsidP="007C127F">
      <w:pPr>
        <w:widowControl/>
        <w:autoSpaceDE/>
        <w:autoSpaceDN/>
        <w:ind w:right="-141"/>
        <w:jc w:val="both"/>
        <w:rPr>
          <w:rFonts w:ascii="Calibri" w:eastAsia="Times New Roman" w:hAnsi="Calibri" w:cs="Arial"/>
          <w:sz w:val="24"/>
          <w:szCs w:val="24"/>
        </w:rPr>
      </w:pPr>
      <w:r w:rsidRPr="00475439">
        <w:rPr>
          <w:rFonts w:ascii="Calibri" w:eastAsia="Times New Roman" w:hAnsi="Calibri" w:cs="Arial"/>
          <w:sz w:val="24"/>
          <w:szCs w:val="24"/>
        </w:rPr>
        <w:t xml:space="preserve">La finalité ultime de ce projet est de contribuer durablement à une meilleure santé de la population de la Guinée par la PCI (Prévention et Contrôle des Infections) lors des soins dispensés, en agissant pour (i) une meilleure gouvernance inclusive des activités de PCI (au niveau central, dans les services déconcentrés et les établissements de soins,) (ii) le renforcement des capacités et des outils des personnels de santé, et (iii) l’ appropriation communautaire des pratiques des questions d’hygiène et d’expression des droits. </w:t>
      </w:r>
    </w:p>
    <w:p w:rsidR="007C127F" w:rsidRPr="00475439" w:rsidRDefault="007C127F" w:rsidP="007C127F">
      <w:pPr>
        <w:widowControl/>
        <w:autoSpaceDE/>
        <w:autoSpaceDN/>
        <w:ind w:right="-141"/>
        <w:jc w:val="both"/>
        <w:rPr>
          <w:rFonts w:ascii="Calibri" w:eastAsia="Times New Roman" w:hAnsi="Calibri" w:cs="Arial"/>
          <w:sz w:val="24"/>
          <w:szCs w:val="24"/>
        </w:rPr>
      </w:pPr>
    </w:p>
    <w:p w:rsidR="007C127F" w:rsidRPr="00475439" w:rsidRDefault="007C127F" w:rsidP="007C127F">
      <w:pPr>
        <w:widowControl/>
        <w:autoSpaceDE/>
        <w:autoSpaceDN/>
        <w:ind w:right="-141"/>
        <w:jc w:val="both"/>
        <w:rPr>
          <w:rFonts w:ascii="Calibri" w:eastAsia="Times New Roman" w:hAnsi="Calibri" w:cs="Arial"/>
          <w:sz w:val="24"/>
          <w:szCs w:val="24"/>
        </w:rPr>
      </w:pPr>
      <w:r w:rsidRPr="00475439">
        <w:rPr>
          <w:rFonts w:ascii="Calibri" w:eastAsia="Times New Roman" w:hAnsi="Calibri" w:cs="Arial"/>
          <w:sz w:val="24"/>
          <w:szCs w:val="24"/>
        </w:rPr>
        <w:t>Plus précisément l’atteinte des objectifs spécifiques permettra que :</w:t>
      </w:r>
    </w:p>
    <w:p w:rsidR="007C127F" w:rsidRPr="00475439" w:rsidRDefault="007C127F" w:rsidP="007C127F">
      <w:pPr>
        <w:widowControl/>
        <w:autoSpaceDE/>
        <w:autoSpaceDN/>
        <w:ind w:right="-141"/>
        <w:jc w:val="both"/>
        <w:rPr>
          <w:rFonts w:ascii="Calibri" w:eastAsia="Times New Roman" w:hAnsi="Calibri" w:cs="Arial"/>
          <w:sz w:val="24"/>
          <w:szCs w:val="24"/>
        </w:rPr>
      </w:pPr>
      <w:r w:rsidRPr="00475439">
        <w:rPr>
          <w:rFonts w:ascii="Calibri" w:eastAsia="Times New Roman" w:hAnsi="Calibri" w:cs="Arial"/>
          <w:sz w:val="24"/>
          <w:szCs w:val="24"/>
        </w:rPr>
        <w:t>1.</w:t>
      </w:r>
      <w:r w:rsidRPr="00475439">
        <w:rPr>
          <w:rFonts w:ascii="Calibri" w:eastAsia="Times New Roman" w:hAnsi="Calibri" w:cs="Arial"/>
          <w:sz w:val="24"/>
          <w:szCs w:val="24"/>
        </w:rPr>
        <w:tab/>
        <w:t>Les Directions du ministère de la santé en charge de la PCI, recentrés sur leurs missions d’analyse, d’innovation et de décisions stratégiques pilotent avec assertivité la PCI sur l’ensemble du pays et coordonnent les PTF avec les compétences et les outils adéquats ;</w:t>
      </w:r>
    </w:p>
    <w:p w:rsidR="007C127F" w:rsidRPr="00475439" w:rsidRDefault="007C127F" w:rsidP="007C127F">
      <w:pPr>
        <w:widowControl/>
        <w:autoSpaceDE/>
        <w:autoSpaceDN/>
        <w:ind w:right="-141"/>
        <w:jc w:val="both"/>
        <w:rPr>
          <w:rFonts w:ascii="Calibri" w:eastAsia="Times New Roman" w:hAnsi="Calibri" w:cs="Arial"/>
          <w:sz w:val="24"/>
          <w:szCs w:val="24"/>
        </w:rPr>
      </w:pPr>
      <w:r w:rsidRPr="00475439">
        <w:rPr>
          <w:rFonts w:ascii="Calibri" w:eastAsia="Times New Roman" w:hAnsi="Calibri" w:cs="Arial"/>
          <w:sz w:val="24"/>
          <w:szCs w:val="24"/>
        </w:rPr>
        <w:t>Et dans les trois régions plus spécifiquement appuyées de Conakry, Nzérékoré et Kankan :</w:t>
      </w:r>
    </w:p>
    <w:p w:rsidR="007C127F" w:rsidRPr="00475439" w:rsidRDefault="007C127F" w:rsidP="007C127F">
      <w:pPr>
        <w:widowControl/>
        <w:autoSpaceDE/>
        <w:autoSpaceDN/>
        <w:ind w:right="-141"/>
        <w:jc w:val="both"/>
        <w:rPr>
          <w:rFonts w:ascii="Calibri" w:eastAsia="Times New Roman" w:hAnsi="Calibri" w:cs="Arial"/>
          <w:sz w:val="24"/>
          <w:szCs w:val="24"/>
        </w:rPr>
      </w:pPr>
      <w:r w:rsidRPr="00475439">
        <w:rPr>
          <w:rFonts w:ascii="Calibri" w:eastAsia="Times New Roman" w:hAnsi="Calibri" w:cs="Arial"/>
          <w:sz w:val="24"/>
          <w:szCs w:val="24"/>
        </w:rPr>
        <w:t>2.</w:t>
      </w:r>
      <w:r w:rsidRPr="00475439">
        <w:rPr>
          <w:rFonts w:ascii="Calibri" w:eastAsia="Times New Roman" w:hAnsi="Calibri" w:cs="Arial"/>
          <w:sz w:val="24"/>
          <w:szCs w:val="24"/>
        </w:rPr>
        <w:tab/>
        <w:t>Les services de santé déconcentrés disposent des compétences et appliquent les méthodes nécessaires pour assurer l’encadrement et la supervision efficaces de l’ensemble des structures/établissements de santé sous leur tutelle en termes de PCI de qualité, et de recevabilité à l’égard des usagers ;</w:t>
      </w:r>
    </w:p>
    <w:p w:rsidR="007C127F" w:rsidRPr="00475439" w:rsidRDefault="007C127F" w:rsidP="007C127F">
      <w:pPr>
        <w:widowControl/>
        <w:autoSpaceDE/>
        <w:autoSpaceDN/>
        <w:ind w:right="-141"/>
        <w:jc w:val="both"/>
        <w:rPr>
          <w:rFonts w:ascii="Calibri" w:eastAsia="Times New Roman" w:hAnsi="Calibri" w:cs="Arial"/>
          <w:sz w:val="24"/>
          <w:szCs w:val="24"/>
        </w:rPr>
      </w:pPr>
      <w:r w:rsidRPr="00475439">
        <w:rPr>
          <w:rFonts w:ascii="Calibri" w:eastAsia="Times New Roman" w:hAnsi="Calibri" w:cs="Arial"/>
          <w:sz w:val="24"/>
          <w:szCs w:val="24"/>
        </w:rPr>
        <w:t>3.</w:t>
      </w:r>
      <w:r w:rsidRPr="00475439">
        <w:rPr>
          <w:rFonts w:ascii="Calibri" w:eastAsia="Times New Roman" w:hAnsi="Calibri" w:cs="Arial"/>
          <w:sz w:val="24"/>
          <w:szCs w:val="24"/>
        </w:rPr>
        <w:tab/>
        <w:t>Les soins dispensés et l’hygiène des locaux à tous les niveaux de la pyramide sanitaire sont conformes aux normes de PCI en termes de qualité et de sécurité, y compris par des praticiens du secteur privé et du secteur informel des soins ;</w:t>
      </w:r>
    </w:p>
    <w:p w:rsidR="007C127F" w:rsidRPr="00475439" w:rsidRDefault="007C127F" w:rsidP="007C127F">
      <w:pPr>
        <w:widowControl/>
        <w:autoSpaceDE/>
        <w:autoSpaceDN/>
        <w:ind w:right="-141"/>
        <w:jc w:val="both"/>
        <w:rPr>
          <w:rFonts w:ascii="Calibri" w:eastAsia="Times New Roman" w:hAnsi="Calibri" w:cs="Arial"/>
          <w:sz w:val="24"/>
          <w:szCs w:val="24"/>
        </w:rPr>
      </w:pPr>
      <w:r w:rsidRPr="00475439">
        <w:rPr>
          <w:rFonts w:ascii="Calibri" w:eastAsia="Times New Roman" w:hAnsi="Calibri" w:cs="Arial"/>
          <w:sz w:val="24"/>
          <w:szCs w:val="24"/>
        </w:rPr>
        <w:t>4. Les communautés sont bien informées des principes de l’hygiène des soins, de ce qu’elles sont en droit d’obtenir et de demander en termes d’hygiène des soins et des mesures leur permettant d’accéder de manière plus inclusive à des soins de qualité en PCI et d’exprimer leurs besoins ;</w:t>
      </w:r>
    </w:p>
    <w:p w:rsidR="007C127F" w:rsidRDefault="007C127F" w:rsidP="007C127F">
      <w:pPr>
        <w:widowControl/>
        <w:autoSpaceDE/>
        <w:autoSpaceDN/>
        <w:ind w:right="-141"/>
        <w:jc w:val="both"/>
        <w:rPr>
          <w:rFonts w:ascii="Calibri" w:eastAsia="Times New Roman" w:hAnsi="Calibri" w:cs="Arial"/>
          <w:sz w:val="24"/>
          <w:szCs w:val="24"/>
        </w:rPr>
      </w:pPr>
      <w:r w:rsidRPr="00475439">
        <w:rPr>
          <w:rFonts w:ascii="Calibri" w:eastAsia="Times New Roman" w:hAnsi="Calibri" w:cs="Arial"/>
          <w:sz w:val="24"/>
          <w:szCs w:val="24"/>
        </w:rPr>
        <w:t>5.</w:t>
      </w:r>
      <w:r w:rsidRPr="00475439">
        <w:rPr>
          <w:rFonts w:ascii="Calibri" w:eastAsia="Times New Roman" w:hAnsi="Calibri" w:cs="Arial"/>
          <w:sz w:val="24"/>
          <w:szCs w:val="24"/>
        </w:rPr>
        <w:tab/>
        <w:t>Les femmes dans la communauté comme parmi le personnel de santé sont spécifiquement et davantage informées, formées, équipées et soutenues dans leur environnement, pour pratiquer, promouvoir et bénéficier de la PCI.</w:t>
      </w:r>
    </w:p>
    <w:p w:rsidR="007C127F" w:rsidRPr="00352F42" w:rsidRDefault="007C127F" w:rsidP="007C127F"/>
    <w:p w:rsidR="007C127F" w:rsidRPr="00352F42" w:rsidRDefault="007C127F" w:rsidP="00957F85">
      <w:pPr>
        <w:pStyle w:val="Titre2"/>
        <w:numPr>
          <w:ilvl w:val="0"/>
          <w:numId w:val="13"/>
        </w:numPr>
        <w:spacing w:before="119"/>
        <w:rPr>
          <w:rFonts w:asciiTheme="minorHAnsi" w:hAnsiTheme="minorHAnsi"/>
          <w:sz w:val="24"/>
          <w:szCs w:val="24"/>
        </w:rPr>
      </w:pPr>
      <w:bookmarkStart w:id="3" w:name="_Toc76562699"/>
      <w:bookmarkStart w:id="4" w:name="_Toc78540824"/>
      <w:r w:rsidRPr="00352F42">
        <w:rPr>
          <w:rFonts w:asciiTheme="minorHAnsi" w:hAnsiTheme="minorHAnsi"/>
          <w:color w:val="365F91"/>
          <w:sz w:val="24"/>
          <w:szCs w:val="24"/>
        </w:rPr>
        <w:t>L’AFD et l’égalité femmes-hommes</w:t>
      </w:r>
      <w:bookmarkEnd w:id="3"/>
      <w:bookmarkEnd w:id="4"/>
    </w:p>
    <w:p w:rsidR="007C127F" w:rsidRDefault="007C127F" w:rsidP="007C127F">
      <w:pPr>
        <w:pStyle w:val="Corpsdetexte"/>
        <w:spacing w:before="115" w:line="244" w:lineRule="auto"/>
        <w:ind w:left="0"/>
        <w:rPr>
          <w:rFonts w:asciiTheme="minorHAnsi" w:hAnsiTheme="minorHAnsi"/>
          <w:sz w:val="24"/>
          <w:szCs w:val="24"/>
        </w:rPr>
      </w:pPr>
      <w:r w:rsidRPr="00352F42">
        <w:rPr>
          <w:rFonts w:asciiTheme="minorHAnsi" w:hAnsiTheme="minorHAnsi"/>
          <w:sz w:val="24"/>
          <w:szCs w:val="24"/>
        </w:rPr>
        <w:t xml:space="preserve">Dans le cadre de son Plan d’orientation stratégique 2018-2022, l’AFD a adopté une stratégie 100% Lien social, s’engageant ainsi à lutter contre les inégalités, à travers un engagement renouvelé en faveur de l’égalité femmes-hommes. Les objectifs de l’AFD en matière de genre et de réduction des inégalités entre les femmes et les hommes s’inscrivent dans le cadre de la </w:t>
      </w:r>
      <w:hyperlink r:id="rId7">
        <w:r w:rsidRPr="00352F42">
          <w:rPr>
            <w:rFonts w:asciiTheme="minorHAnsi" w:hAnsiTheme="minorHAnsi"/>
            <w:sz w:val="24"/>
            <w:szCs w:val="24"/>
          </w:rPr>
          <w:t>Stratégie internationale de la France pour l’égalité entre les femmes et les hommes</w:t>
        </w:r>
      </w:hyperlink>
      <w:r w:rsidRPr="00352F42">
        <w:rPr>
          <w:rFonts w:asciiTheme="minorHAnsi" w:hAnsiTheme="minorHAnsi"/>
          <w:sz w:val="24"/>
          <w:szCs w:val="24"/>
        </w:rPr>
        <w:t xml:space="preserve">, et sont mesurés annuellement à travers le </w:t>
      </w:r>
      <w:hyperlink r:id="rId8">
        <w:r w:rsidRPr="00352F42">
          <w:rPr>
            <w:rFonts w:asciiTheme="minorHAnsi" w:hAnsiTheme="minorHAnsi"/>
            <w:sz w:val="24"/>
            <w:szCs w:val="24"/>
          </w:rPr>
          <w:t>marqueur CAD égalité femmes-hommes de l’OCDE.</w:t>
        </w:r>
      </w:hyperlink>
      <w:r w:rsidRPr="00352F42">
        <w:rPr>
          <w:rFonts w:asciiTheme="minorHAnsi" w:hAnsiTheme="minorHAnsi"/>
          <w:sz w:val="24"/>
          <w:szCs w:val="24"/>
        </w:rPr>
        <w:t xml:space="preserve"> Au niveau des projets financés par l’AFD, la prise en compte des enjeux de genre et d’égalité entre les femmes et les hommes est accompagnée par le </w:t>
      </w:r>
      <w:hyperlink r:id="rId9">
        <w:r w:rsidRPr="00352F42">
          <w:rPr>
            <w:rFonts w:asciiTheme="minorHAnsi" w:hAnsiTheme="minorHAnsi"/>
            <w:sz w:val="24"/>
            <w:szCs w:val="24"/>
          </w:rPr>
          <w:t>dispositif et la méthodologie</w:t>
        </w:r>
      </w:hyperlink>
      <w:r w:rsidRPr="00352F42">
        <w:rPr>
          <w:rFonts w:asciiTheme="minorHAnsi" w:hAnsiTheme="minorHAnsi"/>
          <w:sz w:val="24"/>
          <w:szCs w:val="24"/>
        </w:rPr>
        <w:t xml:space="preserve"> </w:t>
      </w:r>
      <w:hyperlink r:id="rId10">
        <w:r w:rsidRPr="00352F42">
          <w:rPr>
            <w:rFonts w:asciiTheme="minorHAnsi" w:hAnsiTheme="minorHAnsi"/>
            <w:sz w:val="24"/>
            <w:szCs w:val="24"/>
          </w:rPr>
          <w:t>« Analyse et Avis Développement Durable ».</w:t>
        </w:r>
      </w:hyperlink>
    </w:p>
    <w:p w:rsidR="003354FD" w:rsidRPr="00352F42" w:rsidRDefault="003354FD" w:rsidP="007C127F">
      <w:pPr>
        <w:pStyle w:val="Corpsdetexte"/>
        <w:spacing w:before="115" w:line="244" w:lineRule="auto"/>
        <w:ind w:left="0"/>
        <w:rPr>
          <w:rFonts w:asciiTheme="minorHAnsi" w:hAnsiTheme="minorHAnsi"/>
          <w:sz w:val="24"/>
          <w:szCs w:val="24"/>
        </w:rPr>
      </w:pPr>
    </w:p>
    <w:p w:rsidR="007C127F" w:rsidRPr="00352F42" w:rsidRDefault="007C127F" w:rsidP="007C127F">
      <w:pPr>
        <w:pStyle w:val="Corpsdetexte"/>
        <w:spacing w:before="115" w:line="244" w:lineRule="auto"/>
        <w:ind w:left="0"/>
        <w:rPr>
          <w:rFonts w:asciiTheme="minorHAnsi" w:hAnsiTheme="minorHAnsi"/>
          <w:b/>
          <w:sz w:val="24"/>
          <w:szCs w:val="24"/>
        </w:rPr>
      </w:pPr>
      <w:r w:rsidRPr="00352F42">
        <w:rPr>
          <w:rFonts w:asciiTheme="minorHAnsi" w:hAnsiTheme="minorHAnsi"/>
          <w:b/>
          <w:sz w:val="24"/>
          <w:szCs w:val="24"/>
        </w:rPr>
        <w:lastRenderedPageBreak/>
        <w:t xml:space="preserve">I.2. Un contexte national très défavorable à l’égalité entre les femmes et les hommes en Guinée. </w:t>
      </w:r>
    </w:p>
    <w:p w:rsidR="007C127F" w:rsidRPr="00352F42" w:rsidRDefault="007C127F" w:rsidP="007C127F">
      <w:pPr>
        <w:pStyle w:val="Corpsdetexte"/>
        <w:spacing w:before="115" w:line="244" w:lineRule="auto"/>
        <w:ind w:left="0"/>
        <w:rPr>
          <w:rFonts w:asciiTheme="minorHAnsi" w:hAnsiTheme="minorHAnsi"/>
          <w:sz w:val="24"/>
          <w:szCs w:val="24"/>
        </w:rPr>
      </w:pPr>
      <w:r w:rsidRPr="00352F42">
        <w:rPr>
          <w:rFonts w:asciiTheme="minorHAnsi" w:hAnsiTheme="minorHAnsi"/>
          <w:sz w:val="24"/>
          <w:szCs w:val="24"/>
        </w:rPr>
        <w:t xml:space="preserve">On peut relever dans le profil genre de la Guinée publié par l’AFD des indicateurs significatifs basés sur des enquêtes nationales ou données internationales, qui illustrent les obstacles importants rencontrés par les femmes dans le pays et qui peuvent avoir un lien direct ou indirect avec le projet. En 2015, seulement 45 % des naissances étaient assistées par du personnel de santé qualifié, le taux de mortalité maternelle en Guinée est l’un des plus élevé de l’Afrique subsaharienne (546/100 000 moyenne régionale). La moitié des jeunes filles sont mariées avant d’atteindre 18 ans (Banque Mondiale 2018). Le taux de fécondité en Guinée reste particulièrement élevé même selon les critères de la sous-région : il est de près de 5 enfants par femme (4.98), mais dans certaines régions (Kankan) il est encore à 6,5 d’après le ministère du Plan (2018). La précocité des premières grossesses est assez généralisée, et varie selon le niveau d’instruction : la moitié des adolescentes de 14 à 19 ans ayant un bas niveau d’instruction sont mères, contre 17% parmi celles ayant un niveau d’études secondaires.  La Guinée a le taux le plus bas d’alphabétisation de la région, de seulement 23% pour les femmes et de 38% pour les hommes. (GGGR 2015). Les chiffres de la Politique Nationale Genre de 2011, mentionnent dans l’éducation secondaire un effectif de 187.289 filles en 2008 contre 332.358 garçons. </w:t>
      </w:r>
    </w:p>
    <w:p w:rsidR="007C127F" w:rsidRPr="00352F42" w:rsidRDefault="007C127F" w:rsidP="007C127F">
      <w:pPr>
        <w:pStyle w:val="Corpsdetexte"/>
        <w:spacing w:before="115" w:line="244" w:lineRule="auto"/>
        <w:ind w:left="0"/>
        <w:rPr>
          <w:rFonts w:asciiTheme="minorHAnsi" w:hAnsiTheme="minorHAnsi"/>
          <w:sz w:val="24"/>
          <w:szCs w:val="24"/>
        </w:rPr>
      </w:pPr>
      <w:r w:rsidRPr="00352F42">
        <w:rPr>
          <w:rFonts w:asciiTheme="minorHAnsi" w:hAnsiTheme="minorHAnsi"/>
          <w:sz w:val="24"/>
          <w:szCs w:val="24"/>
        </w:rPr>
        <w:t xml:space="preserve">Selon le FMI, en 2017 en zone </w:t>
      </w:r>
      <w:r w:rsidR="00957F85" w:rsidRPr="00352F42">
        <w:rPr>
          <w:rFonts w:asciiTheme="minorHAnsi" w:hAnsiTheme="minorHAnsi"/>
          <w:sz w:val="24"/>
          <w:szCs w:val="24"/>
        </w:rPr>
        <w:t>rurale 8</w:t>
      </w:r>
      <w:r w:rsidRPr="00352F42">
        <w:rPr>
          <w:rFonts w:asciiTheme="minorHAnsi" w:hAnsiTheme="minorHAnsi"/>
          <w:sz w:val="24"/>
          <w:szCs w:val="24"/>
        </w:rPr>
        <w:t xml:space="preserve">,8% de la population avait accès à </w:t>
      </w:r>
      <w:r w:rsidR="00957F85" w:rsidRPr="00352F42">
        <w:rPr>
          <w:rFonts w:asciiTheme="minorHAnsi" w:hAnsiTheme="minorHAnsi"/>
          <w:sz w:val="24"/>
          <w:szCs w:val="24"/>
        </w:rPr>
        <w:t>l’électricité, 48</w:t>
      </w:r>
      <w:r w:rsidRPr="00352F42">
        <w:rPr>
          <w:rFonts w:asciiTheme="minorHAnsi" w:hAnsiTheme="minorHAnsi"/>
          <w:sz w:val="24"/>
          <w:szCs w:val="24"/>
        </w:rPr>
        <w:t xml:space="preserve">% à un service de base d’eau potable et 16% à des installations sanitaires (contre 83% en zone urbaine pour l’électricité et 85% pour l’eau potable).   Au-delà de la couverture, les infrastructures urbaines sont considérées par le Plan National Genre comme insuffisantes et vétustes. Les interruptions du service augmentent le travail domestique des femmes en milieu urbain et en milieu rural, la corvée d’eau –de mauvaise qualité- continue de peser sur les jeunes filles et les femmes. L’accès à l’eau potable et à l’assainissement est positivement corrélé avec la diminution de </w:t>
      </w:r>
      <w:r w:rsidR="00957F85" w:rsidRPr="00352F42">
        <w:rPr>
          <w:rFonts w:asciiTheme="minorHAnsi" w:hAnsiTheme="minorHAnsi"/>
          <w:sz w:val="24"/>
          <w:szCs w:val="24"/>
        </w:rPr>
        <w:t>la mortalité</w:t>
      </w:r>
      <w:r w:rsidRPr="00352F42">
        <w:rPr>
          <w:rFonts w:asciiTheme="minorHAnsi" w:hAnsiTheme="minorHAnsi"/>
          <w:sz w:val="24"/>
          <w:szCs w:val="24"/>
        </w:rPr>
        <w:t xml:space="preserve"> maternelle et infantile, ainsi qu’à l’amélioration de la scolarité des filles en permettant une </w:t>
      </w:r>
      <w:r w:rsidR="00957F85" w:rsidRPr="00352F42">
        <w:rPr>
          <w:rFonts w:asciiTheme="minorHAnsi" w:hAnsiTheme="minorHAnsi"/>
          <w:sz w:val="24"/>
          <w:szCs w:val="24"/>
        </w:rPr>
        <w:t>meilleure hygiène</w:t>
      </w:r>
      <w:r w:rsidRPr="00352F42">
        <w:rPr>
          <w:rFonts w:asciiTheme="minorHAnsi" w:hAnsiTheme="minorHAnsi"/>
          <w:sz w:val="24"/>
          <w:szCs w:val="24"/>
        </w:rPr>
        <w:t xml:space="preserve"> menstruelle dans les écoles. </w:t>
      </w:r>
    </w:p>
    <w:p w:rsidR="007C127F" w:rsidRPr="00352F42" w:rsidRDefault="007C127F" w:rsidP="007C127F">
      <w:pPr>
        <w:pStyle w:val="Corpsdetexte"/>
        <w:spacing w:before="115" w:line="244" w:lineRule="auto"/>
        <w:ind w:left="0"/>
        <w:rPr>
          <w:rFonts w:asciiTheme="minorHAnsi" w:hAnsiTheme="minorHAnsi"/>
          <w:sz w:val="24"/>
          <w:szCs w:val="24"/>
        </w:rPr>
      </w:pPr>
      <w:r w:rsidRPr="00352F42">
        <w:rPr>
          <w:rFonts w:asciiTheme="minorHAnsi" w:hAnsiTheme="minorHAnsi"/>
          <w:sz w:val="24"/>
          <w:szCs w:val="24"/>
        </w:rPr>
        <w:t>Selon le rapport 2019 de la banque Mondiale sur la Guinée, La croissance a rebondi après la dernière épidémie d’Ebola de 2014, atteignant un niveau exceptionnellement élevé, supérieur à 9% en 2016, stimulée par la croissance du secteur minier et les flux de l’investissement direct étranger. L’agriculture emploie environ 80% de la population, des pauvres pour la plupart, et génère environ 17% du PIB. Le pays est au tout début d’une transition démographique avec une population jeune en forte croissance (2,6% par an). La participation de la force ouvrière est de 66% de la population adulte (15 ans et plus) avec un taux de participation des femmes plus élevé de 98% que celui des hommes.</w:t>
      </w:r>
    </w:p>
    <w:p w:rsidR="007C127F" w:rsidRPr="00352F42" w:rsidRDefault="007C127F" w:rsidP="007C127F">
      <w:pPr>
        <w:pStyle w:val="Corpsdetexte"/>
        <w:spacing w:before="115" w:line="244" w:lineRule="auto"/>
        <w:ind w:left="0" w:right="141"/>
        <w:rPr>
          <w:rFonts w:asciiTheme="minorHAnsi" w:hAnsiTheme="minorHAnsi"/>
          <w:b/>
          <w:sz w:val="24"/>
          <w:szCs w:val="24"/>
        </w:rPr>
      </w:pPr>
      <w:r w:rsidRPr="00352F42">
        <w:rPr>
          <w:rFonts w:asciiTheme="minorHAnsi" w:hAnsiTheme="minorHAnsi"/>
          <w:b/>
          <w:sz w:val="24"/>
          <w:szCs w:val="24"/>
        </w:rPr>
        <w:t>1.2.1 La Guinée est particulièrement peu performante en matière de développement humain de d’indice de développement genre IDG.</w:t>
      </w:r>
    </w:p>
    <w:p w:rsidR="007C127F" w:rsidRPr="00352F42" w:rsidRDefault="007C127F" w:rsidP="007C127F">
      <w:pPr>
        <w:rPr>
          <w:rFonts w:asciiTheme="minorHAnsi" w:hAnsiTheme="minorHAnsi"/>
          <w:sz w:val="24"/>
          <w:szCs w:val="24"/>
        </w:rPr>
      </w:pPr>
      <w:r w:rsidRPr="00352F42">
        <w:rPr>
          <w:rFonts w:asciiTheme="minorHAnsi" w:hAnsiTheme="minorHAnsi"/>
          <w:sz w:val="24"/>
          <w:szCs w:val="24"/>
        </w:rPr>
        <w:t>Selon le PNUD/UNDP (2019) L’IDH de la Guinée pour 2018 s’établit à 0.466, ce qui place le pays dans la catégorie « développement humain faible» et au 174e rang parmi 189 pays et territoires.</w:t>
      </w:r>
    </w:p>
    <w:p w:rsidR="007C127F" w:rsidRPr="00352F42" w:rsidRDefault="007C127F" w:rsidP="007C127F">
      <w:pPr>
        <w:pStyle w:val="Corpsdetexte"/>
        <w:spacing w:before="115" w:line="244" w:lineRule="auto"/>
        <w:ind w:left="0"/>
        <w:rPr>
          <w:rFonts w:asciiTheme="minorHAnsi" w:hAnsiTheme="minorHAnsi"/>
          <w:sz w:val="24"/>
          <w:szCs w:val="24"/>
        </w:rPr>
      </w:pPr>
      <w:r w:rsidRPr="00352F42">
        <w:rPr>
          <w:rFonts w:asciiTheme="minorHAnsi" w:hAnsiTheme="minorHAnsi"/>
          <w:sz w:val="24"/>
          <w:szCs w:val="24"/>
        </w:rPr>
        <w:t xml:space="preserve">L’Indice de développement de genre (IDG) introduit par l’UNDP dans son rapport mondial en 2014  est un nouvel élément de mesure fondé sur l’Indice de développement humain ventilé par sexe, qui correspond à l’écart entre l’IDH des femmes et celui des hommes. L’IDG mesure </w:t>
      </w:r>
      <w:r w:rsidRPr="00352F42">
        <w:rPr>
          <w:rFonts w:asciiTheme="minorHAnsi" w:hAnsiTheme="minorHAnsi"/>
          <w:sz w:val="24"/>
          <w:szCs w:val="24"/>
        </w:rPr>
        <w:lastRenderedPageBreak/>
        <w:t xml:space="preserve">les inégalités entre les sexes dans trois dimensions fondamentales du développement humain: la santé (mesurée par l’espérance de vie des hommes et des femmes à la naissance), l’éducation (mesurée par la durée attendue de scolarisation des garçons et des filles et le nombre moyen d’années d’études pour les adultes de 25 ans et plus); le contrôle des ressources économiques (mesuré par le RNB estimé des hommes et des femmes, par habitant).L’IDG est calculé pour 166 pays. L’IDH2018 de la Guinée est de 0.413 pour les femmes et de à 0.513 pour les hommes, ce qui donne un IDG de 0.806 et place le pays dans le groupe 5. À titre de comparaison, le Rwanda et la Sierra Leone enregistrent un IDG de 0.943 et 0.882 respectivement. </w:t>
      </w:r>
    </w:p>
    <w:p w:rsidR="007C127F" w:rsidRPr="00352F42" w:rsidRDefault="007C127F" w:rsidP="007C127F">
      <w:pPr>
        <w:pStyle w:val="Corpsdetexte"/>
        <w:spacing w:before="115" w:line="244" w:lineRule="auto"/>
        <w:ind w:left="0"/>
        <w:rPr>
          <w:rFonts w:asciiTheme="minorHAnsi" w:hAnsiTheme="minorHAnsi"/>
          <w:sz w:val="24"/>
          <w:szCs w:val="24"/>
        </w:rPr>
      </w:pPr>
      <w:r w:rsidRPr="00352F42">
        <w:rPr>
          <w:rFonts w:asciiTheme="minorHAnsi" w:hAnsiTheme="minorHAnsi"/>
          <w:sz w:val="24"/>
          <w:szCs w:val="24"/>
        </w:rPr>
        <w:t xml:space="preserve">Concernant les infections graves comme Ebola ou le VIH, on constate une vulnérabilité particulièrement accentuée des femmes : Les femmes ont constitué 53% des personnes affectées par Ebola et la prévalence du VIH Sida est près du double chez les femmes que chez les hommes (1,9% contre 0,9%). Les causes en sont essentiellement socio-culturelles. Dans le premier cas, elles sont liées au rôle central voire exclusif des femmes dans les soins à la famille, aux malades et aux défunts. Leur décès transfère aux filles les obligations des mères et accroit leur précarité. Dans le deuxième, il est lié au peu de pouvoir de négociation des femmes autour de leur vie sexuelle et de leurs « obligations conjugales » dans un contexte de polygamie, les hommes ayant des relations multiples non protégées et n’informant pas leurs épouses ou partenaires. Les  fortes inégalités dans les relations familiales peuvent se déduire du code de la famille, mais également des taux de prévalences des violences conjugales élevés, de  ceux des mariages précoces, tandis que 97% des femmes de 19 à 49 ans ont subi des mutilations génitales. La  pratique continue encore dans l’illégalité malgré la loi du 10 juillet 2000. </w:t>
      </w:r>
    </w:p>
    <w:p w:rsidR="007C127F" w:rsidRPr="00352F42" w:rsidRDefault="007C127F" w:rsidP="007C127F">
      <w:pPr>
        <w:pStyle w:val="Corpsdetexte"/>
        <w:spacing w:before="115" w:line="244" w:lineRule="auto"/>
        <w:ind w:left="0"/>
        <w:rPr>
          <w:rFonts w:asciiTheme="minorHAnsi" w:hAnsiTheme="minorHAnsi"/>
          <w:sz w:val="24"/>
          <w:szCs w:val="24"/>
        </w:rPr>
      </w:pPr>
    </w:p>
    <w:p w:rsidR="007C127F" w:rsidRPr="00352F42" w:rsidRDefault="007C127F" w:rsidP="007C127F">
      <w:pPr>
        <w:pStyle w:val="Titre1"/>
        <w:keepNext w:val="0"/>
        <w:keepLines w:val="0"/>
        <w:numPr>
          <w:ilvl w:val="0"/>
          <w:numId w:val="1"/>
        </w:numPr>
        <w:spacing w:before="15"/>
        <w:ind w:left="851" w:right="567" w:hanging="851"/>
        <w:jc w:val="both"/>
        <w:rPr>
          <w:rFonts w:asciiTheme="minorHAnsi" w:hAnsiTheme="minorHAnsi"/>
          <w:color w:val="365F91"/>
          <w:sz w:val="24"/>
          <w:szCs w:val="24"/>
        </w:rPr>
      </w:pPr>
      <w:bookmarkStart w:id="5" w:name="_Toc78540825"/>
      <w:r w:rsidRPr="00352F42">
        <w:rPr>
          <w:rFonts w:asciiTheme="minorHAnsi" w:hAnsiTheme="minorHAnsi"/>
          <w:color w:val="365F91"/>
          <w:sz w:val="24"/>
          <w:szCs w:val="24"/>
        </w:rPr>
        <w:t>Pourquoi une stratégie genre dans la PCI en Guinée ?</w:t>
      </w:r>
      <w:bookmarkEnd w:id="5"/>
    </w:p>
    <w:p w:rsidR="007C127F" w:rsidRPr="00352F42" w:rsidRDefault="007C127F" w:rsidP="007C127F">
      <w:pPr>
        <w:pStyle w:val="Corpsdetexte"/>
        <w:spacing w:before="115" w:line="244" w:lineRule="auto"/>
        <w:ind w:left="0" w:right="141"/>
        <w:rPr>
          <w:rFonts w:asciiTheme="minorHAnsi" w:hAnsiTheme="minorHAnsi"/>
          <w:sz w:val="24"/>
          <w:szCs w:val="24"/>
        </w:rPr>
      </w:pPr>
      <w:r w:rsidRPr="00352F42">
        <w:rPr>
          <w:rFonts w:asciiTheme="minorHAnsi" w:hAnsiTheme="minorHAnsi"/>
          <w:b/>
          <w:sz w:val="24"/>
          <w:szCs w:val="24"/>
        </w:rPr>
        <w:t xml:space="preserve">2.1. Définitions et objectif : </w:t>
      </w:r>
      <w:r w:rsidRPr="00352F42">
        <w:rPr>
          <w:rFonts w:asciiTheme="minorHAnsi" w:hAnsiTheme="minorHAnsi"/>
          <w:sz w:val="24"/>
          <w:szCs w:val="24"/>
        </w:rPr>
        <w:t xml:space="preserve">le genre comme l’ensemble des relations socio-culturelles structurellement inégales entre les femmes et les hommes, basée sur une division du travail, une hiérarchie sociale et des mécanismes de maintien et reproduction des inégalités, notamment par les violences dites de genre. </w:t>
      </w:r>
    </w:p>
    <w:p w:rsidR="007C127F" w:rsidRPr="00352F42" w:rsidRDefault="007C127F" w:rsidP="007C127F">
      <w:pPr>
        <w:pStyle w:val="Corpsdetexte"/>
        <w:spacing w:before="115" w:line="244" w:lineRule="auto"/>
        <w:ind w:left="0" w:right="141"/>
        <w:rPr>
          <w:rFonts w:asciiTheme="minorHAnsi" w:hAnsiTheme="minorHAnsi"/>
          <w:sz w:val="24"/>
          <w:szCs w:val="24"/>
        </w:rPr>
      </w:pPr>
      <w:r w:rsidRPr="00352F42">
        <w:rPr>
          <w:rFonts w:asciiTheme="minorHAnsi" w:hAnsiTheme="minorHAnsi"/>
          <w:sz w:val="24"/>
          <w:szCs w:val="24"/>
        </w:rPr>
        <w:t xml:space="preserve">En adoptant un objectif transversal sur le genre dans ce projet, il s’agit de l’orienter de façon à contribuer à réduire des inégalités socioéconomiques et culturelles entre les femmes et les hommes acteurs et bénéficiaires directs ou indirects du projet, qui auront été identifiées dans le contexte et au démarrage du projet. Ces inégalités peuvent se trouver parmi les personnels à former travaillant dans les institutions bénéficiaires (les systèmes de santé à différents niveaux), ou dans la population bénéficiaire finale et/ou cible des actions. L’éducation à la santé et l’hygiène touchent des ressorts socio-culturels profonds, faisant appel à des représentations partagées du propre et du sale, du pur et de l’impur. De la même façon, l’approche genre touche des questions complexes, autour des rôles et hiérarchies sociales, de la sexualité, de la reproduction humaine, qui sont enracinées dans l’histoire de chaque groupe ethnique constituant la Guinée et ne peuvent changer juste par l’apport d’informations ou des injonctions ressenties comme venues de l’extérieur. Une intervention purement « cognitive » ne se saurait être suffisante pour infléchir des comportements ayant de si fort déterminants culturels, aussi l’approche genre sera donc intégrée dans chaque volet du projet et progressive et recherchera le plus possible d’adhésion et l’appropriation </w:t>
      </w:r>
      <w:r w:rsidRPr="00352F42">
        <w:rPr>
          <w:rFonts w:asciiTheme="minorHAnsi" w:hAnsiTheme="minorHAnsi"/>
          <w:sz w:val="24"/>
          <w:szCs w:val="24"/>
        </w:rPr>
        <w:lastRenderedPageBreak/>
        <w:t xml:space="preserve">par les acteurs locaux.  </w:t>
      </w:r>
    </w:p>
    <w:p w:rsidR="007C127F" w:rsidRPr="00352F42" w:rsidRDefault="007C127F" w:rsidP="007C127F">
      <w:pPr>
        <w:jc w:val="both"/>
      </w:pPr>
      <w:r w:rsidRPr="00352F42">
        <w:rPr>
          <w:rFonts w:asciiTheme="minorHAnsi" w:hAnsiTheme="minorHAnsi"/>
          <w:sz w:val="24"/>
          <w:szCs w:val="24"/>
        </w:rPr>
        <w:t>Elle s’appuiera également sur des indicateurs produits au cours du projet. S’efforcer de produire des statistiques sexo-spécifiques  différenciant les femmes (et les filles) et les hommes (et les garçons) dans les différents domaines où le projet produira des données, permettra d’objectiver les constats, améliorer les analyses, les partager avec les acteurs, intervenants, bénéficiaires, décideurs, de mieux comprendre les liens entre prévention et contrôle des infections, les pratiques autour de l’hygiène, la nutrition, les fonctionnements institutionnels des centres de santé qui contribuent aux inégalités. Ces données étayeront les interventions tout au long du projet, en ciblant des impacts « induits » généraux par l’amélioration des pratiques d’hygiène et des impacts</w:t>
      </w:r>
      <w:r>
        <w:rPr>
          <w:rFonts w:asciiTheme="minorHAnsi" w:hAnsiTheme="minorHAnsi"/>
          <w:sz w:val="24"/>
          <w:szCs w:val="24"/>
        </w:rPr>
        <w:t xml:space="preserve"> « à construire » </w:t>
      </w:r>
      <w:r w:rsidRPr="00352F42">
        <w:t xml:space="preserve">notamment dans les domaines où les indicateurs de départ sont les plus négatifs. </w:t>
      </w:r>
    </w:p>
    <w:p w:rsidR="007C127F" w:rsidRPr="00352F42" w:rsidRDefault="007C127F" w:rsidP="007C127F">
      <w:pPr>
        <w:pStyle w:val="Corpsdetexte"/>
        <w:spacing w:before="115" w:line="244" w:lineRule="auto"/>
        <w:ind w:left="0"/>
        <w:rPr>
          <w:rFonts w:asciiTheme="minorHAnsi" w:hAnsiTheme="minorHAnsi"/>
          <w:sz w:val="24"/>
          <w:szCs w:val="24"/>
        </w:rPr>
      </w:pPr>
      <w:r w:rsidRPr="00352F42">
        <w:rPr>
          <w:rFonts w:asciiTheme="minorHAnsi" w:hAnsiTheme="minorHAnsi"/>
          <w:sz w:val="24"/>
          <w:szCs w:val="24"/>
        </w:rPr>
        <w:t xml:space="preserve">Le projet par ailleurs combinera une approche par les droits et une approche par l’efficacité. </w:t>
      </w:r>
    </w:p>
    <w:p w:rsidR="007C127F" w:rsidRPr="00352F42" w:rsidRDefault="007C127F" w:rsidP="007C127F">
      <w:pPr>
        <w:pStyle w:val="Corpsdetexte"/>
        <w:spacing w:before="115" w:line="244" w:lineRule="auto"/>
        <w:ind w:left="0"/>
        <w:rPr>
          <w:rFonts w:asciiTheme="minorHAnsi" w:hAnsiTheme="minorHAnsi"/>
          <w:sz w:val="24"/>
          <w:szCs w:val="24"/>
        </w:rPr>
      </w:pPr>
      <w:r w:rsidRPr="00352F42">
        <w:rPr>
          <w:rFonts w:asciiTheme="minorHAnsi" w:hAnsiTheme="minorHAnsi"/>
          <w:sz w:val="24"/>
          <w:szCs w:val="24"/>
        </w:rPr>
        <w:t xml:space="preserve">2.2 Approche par les droits, les droits des femmes font partie des droits humains et tout projet d’intervention doit contribuer à réduire les discriminations et injustices, et non à les aggraver. Il n’y a pas de projet neutre quand on intervient pour modifier une politique publique, former des acteurs, équiper des institutions, améliorer la gouvernance. Si on n’y prend garde de façon volontaire, on peut accentuer des inégalités préalables voire en créer de nouvelles, en concentrant des ressources vers une partie de la population, notamment ceux qui sont plus visibles, ont davantage de pouvoir ou ont captés davantage de bénéfices par des mécanismes de discriminations indirects. . Ce projet qui aspire à améliorer la qualité et sécurité des soins en améliorant les compétences des agents de santé veillera pro-activement à assurer la formation de davantage de femmes que d’hommes dans ses 3 domaines clef liés à la formation : (i) formation continues des professionnels de santé, (ii) formation spécialisée universitaire en PCI hospitalière et (iii) formation de formateurs pour le « ruissellement » formatif en régions. Le projet mettra également en lien décideurs et exécutants parmi le personnel soignant lors de formations, et contribuera spécifiquement à mieux équiper les professionnels de première ligne, à renforcer des structures locales et le lien avec la population utilisatrice des services de santé et en particulier les femmes qui s’occupent traditionnellement des soins aux enfants et à leurs famille, aura à cœur de favoriser par principe la mixité, et de promouvoir la diminution des inégalités constatées. </w:t>
      </w:r>
    </w:p>
    <w:p w:rsidR="007C127F" w:rsidRPr="00352F42" w:rsidRDefault="007C127F" w:rsidP="007C127F">
      <w:pPr>
        <w:pStyle w:val="Corpsdetexte"/>
        <w:spacing w:before="115" w:line="244" w:lineRule="auto"/>
        <w:ind w:left="0"/>
        <w:rPr>
          <w:rFonts w:asciiTheme="minorHAnsi" w:hAnsiTheme="minorHAnsi"/>
          <w:sz w:val="24"/>
          <w:szCs w:val="24"/>
        </w:rPr>
      </w:pPr>
      <w:r w:rsidRPr="00352F42">
        <w:rPr>
          <w:rFonts w:asciiTheme="minorHAnsi" w:hAnsiTheme="minorHAnsi"/>
          <w:sz w:val="24"/>
          <w:szCs w:val="24"/>
        </w:rPr>
        <w:t>2.3 Approche par l’efficacité : En intégrant ces « lunettes genre », - c’est le sens de cet objectif transversal- le projet améliorera également son efficacité. On sait déjà que  les femmes ayant dans l'ensemble un meilleur système immunitaire, résistent plutôt mieux - quand elles ont accès aux soins - aux infections non sexo-spécifiques, comme la tuberculose. Mais pour toutes les IST, la vulnérabilité est clairement inverse et très défavorable aux femmes. Les femmes surtout en milieu rural sont bien plus exposées aux risques infectieux environnementaux et iatrogènes du fait de leurs importantes interactions sociales à l’occasion des tâches ménagères et d’alimentation et de l’élevage des enfants.</w:t>
      </w:r>
    </w:p>
    <w:p w:rsidR="007C127F" w:rsidRPr="00352F42" w:rsidRDefault="007C127F" w:rsidP="007C127F">
      <w:pPr>
        <w:pStyle w:val="Corpsdetexte"/>
        <w:spacing w:before="115" w:line="244" w:lineRule="auto"/>
        <w:ind w:left="0"/>
        <w:rPr>
          <w:rFonts w:asciiTheme="minorHAnsi" w:hAnsiTheme="minorHAnsi"/>
          <w:sz w:val="24"/>
          <w:szCs w:val="24"/>
        </w:rPr>
      </w:pPr>
      <w:r w:rsidRPr="00352F42">
        <w:rPr>
          <w:rFonts w:asciiTheme="minorHAnsi" w:hAnsiTheme="minorHAnsi"/>
          <w:sz w:val="24"/>
          <w:szCs w:val="24"/>
        </w:rPr>
        <w:t xml:space="preserve">A partir de constats plus complets, on comprendra mieux les causes et mécanismes de certains différentiels de genre pour certaines infections, et donc on pourra donc mieux agir au bénéfice de l’ensemble de la population, en intervenant notamment plus en amont. Par exemple en tenant compte de façon explicite le rôle des femmes dans les soins quotidiens au sein de la famille et dans les métiers de la santé -de la première ligne aux niveaux de décisions concernant les recours aux soins- elles pourront être valorisées comme actrices des solutions, </w:t>
      </w:r>
      <w:r w:rsidRPr="00352F42">
        <w:rPr>
          <w:rFonts w:asciiTheme="minorHAnsi" w:hAnsiTheme="minorHAnsi"/>
          <w:sz w:val="24"/>
          <w:szCs w:val="24"/>
        </w:rPr>
        <w:lastRenderedPageBreak/>
        <w:t xml:space="preserve">suggérer des changements dans la co-responsabilité des soins et ne pas être cantonnées à être des « vecteurs » responsables ou coupables des contagions. De même, si les agents de santé observent des différences entre la nutrition et la couverture vaccinale des petits garçons et des petites filles, ou entre l’accès aux équipements sanitaires des écoliers et des écolières, ou les liens entre les mutilations génitales et les infections (tout en priorisant la promotion de leur rejet comme atteinte aux droits fondamentaux des femmes), ils et elles seront plus enclins à proposer des changements qui iront dans le sens de l’amélioration des conditions de santé des femmes et de la population.  Le projet s’attachera en matière de soins (et donc de PCI) à faire et collecter des observations pour mesurer si les soins dispensés (désinfection dans une situation précise, précautions d'hygiène pour telle pathologie) sont exactement les mêmes (durée, qualité, explications données) vis-à-vis de patients des deux sexes, (en tentant de contrôler d'autres facteurs potentiels comme la CSP par exemple). Il est en effet très probable que, en raison de stéréotypes inconscients défavorables aux femmes -comme c’est le cas en matière de nutrition- on découvre et signale des inégalités sérieuses entre les soins et l’hygiène donnés aux personnes selon leur sexe. </w:t>
      </w:r>
    </w:p>
    <w:p w:rsidR="007C127F" w:rsidRPr="00352F42" w:rsidRDefault="007C127F" w:rsidP="007C127F">
      <w:pPr>
        <w:pStyle w:val="Corpsdetexte"/>
        <w:spacing w:before="115" w:line="244" w:lineRule="auto"/>
        <w:ind w:left="0"/>
        <w:rPr>
          <w:rFonts w:asciiTheme="minorHAnsi" w:hAnsiTheme="minorHAnsi"/>
          <w:sz w:val="24"/>
          <w:szCs w:val="24"/>
        </w:rPr>
      </w:pPr>
    </w:p>
    <w:p w:rsidR="007C127F" w:rsidRPr="00352F42" w:rsidRDefault="007C127F" w:rsidP="007C127F">
      <w:pPr>
        <w:pStyle w:val="Titre1"/>
        <w:keepNext w:val="0"/>
        <w:keepLines w:val="0"/>
        <w:numPr>
          <w:ilvl w:val="0"/>
          <w:numId w:val="1"/>
        </w:numPr>
        <w:spacing w:before="15"/>
        <w:ind w:left="142" w:right="567" w:hanging="142"/>
        <w:jc w:val="both"/>
        <w:rPr>
          <w:rFonts w:asciiTheme="minorHAnsi" w:hAnsiTheme="minorHAnsi"/>
          <w:color w:val="365F91"/>
          <w:sz w:val="24"/>
          <w:szCs w:val="24"/>
        </w:rPr>
      </w:pPr>
      <w:r w:rsidRPr="00352F42">
        <w:rPr>
          <w:rFonts w:asciiTheme="minorHAnsi" w:hAnsiTheme="minorHAnsi"/>
          <w:color w:val="365F91"/>
          <w:sz w:val="24"/>
          <w:szCs w:val="24"/>
        </w:rPr>
        <w:t xml:space="preserve"> </w:t>
      </w:r>
      <w:bookmarkStart w:id="6" w:name="_Toc78540826"/>
      <w:r w:rsidRPr="00352F42">
        <w:rPr>
          <w:rFonts w:asciiTheme="minorHAnsi" w:hAnsiTheme="minorHAnsi"/>
          <w:color w:val="365F91"/>
          <w:sz w:val="24"/>
          <w:szCs w:val="24"/>
        </w:rPr>
        <w:t>Une approche intégrée : un objectif spécifique transversal décliné sur toutes les composantes.</w:t>
      </w:r>
      <w:bookmarkEnd w:id="6"/>
      <w:r w:rsidRPr="00352F42">
        <w:rPr>
          <w:rFonts w:asciiTheme="minorHAnsi" w:hAnsiTheme="minorHAnsi"/>
          <w:color w:val="365F91"/>
          <w:sz w:val="24"/>
          <w:szCs w:val="24"/>
        </w:rPr>
        <w:t xml:space="preserve"> </w:t>
      </w:r>
    </w:p>
    <w:p w:rsidR="007C127F" w:rsidRPr="00352F42" w:rsidRDefault="007C127F" w:rsidP="007C127F">
      <w:pPr>
        <w:pStyle w:val="Corpsdetexte"/>
        <w:spacing w:before="115" w:line="244" w:lineRule="auto"/>
        <w:ind w:left="0"/>
        <w:rPr>
          <w:rFonts w:asciiTheme="minorHAnsi" w:hAnsiTheme="minorHAnsi"/>
          <w:sz w:val="24"/>
          <w:szCs w:val="24"/>
        </w:rPr>
      </w:pPr>
      <w:r w:rsidRPr="00352F42">
        <w:rPr>
          <w:rFonts w:asciiTheme="minorHAnsi" w:hAnsiTheme="minorHAnsi"/>
          <w:b/>
          <w:sz w:val="24"/>
          <w:szCs w:val="24"/>
        </w:rPr>
        <w:t>Les femmes agent.es de santé et usagères de la PCI sont mieux protégées des infections, elles ont été formées et ont vu leurs rôles mieux reconnus et allégés, elles ont élevé qualitativement leur participation à tous les niveaux de la pyramide sanitaire</w:t>
      </w:r>
      <w:r w:rsidRPr="00352F42">
        <w:rPr>
          <w:rFonts w:asciiTheme="minorHAnsi" w:hAnsiTheme="minorHAnsi"/>
          <w:sz w:val="24"/>
          <w:szCs w:val="24"/>
        </w:rPr>
        <w:t xml:space="preserve">. </w:t>
      </w:r>
    </w:p>
    <w:p w:rsidR="007C127F" w:rsidRPr="00352F42" w:rsidRDefault="007C127F" w:rsidP="007C127F">
      <w:pPr>
        <w:pStyle w:val="Corpsdetexte"/>
        <w:spacing w:before="115" w:line="244" w:lineRule="auto"/>
        <w:ind w:left="0"/>
        <w:rPr>
          <w:rFonts w:asciiTheme="minorHAnsi" w:hAnsiTheme="minorHAnsi"/>
          <w:sz w:val="24"/>
          <w:szCs w:val="24"/>
        </w:rPr>
      </w:pPr>
      <w:r w:rsidRPr="00352F42">
        <w:rPr>
          <w:rFonts w:asciiTheme="minorHAnsi" w:hAnsiTheme="minorHAnsi"/>
          <w:sz w:val="24"/>
          <w:szCs w:val="24"/>
        </w:rPr>
        <w:t xml:space="preserve">La contribution du projet à une plus grande égalité entre les femmes et les hommes s’attachera en effet à : </w:t>
      </w:r>
    </w:p>
    <w:p w:rsidR="007C127F" w:rsidRPr="00352F42" w:rsidRDefault="007C127F" w:rsidP="007C127F">
      <w:pPr>
        <w:pStyle w:val="Corpsdetexte"/>
        <w:spacing w:before="115" w:line="244" w:lineRule="auto"/>
        <w:ind w:left="0"/>
        <w:rPr>
          <w:rFonts w:asciiTheme="minorHAnsi" w:hAnsiTheme="minorHAnsi"/>
          <w:sz w:val="24"/>
          <w:szCs w:val="24"/>
        </w:rPr>
      </w:pPr>
      <w:r w:rsidRPr="00352F42">
        <w:rPr>
          <w:rFonts w:asciiTheme="minorHAnsi" w:hAnsiTheme="minorHAnsi"/>
          <w:sz w:val="24"/>
          <w:szCs w:val="24"/>
        </w:rPr>
        <w:t>- fournir des formations, protection et équipements aux infirmières et aide- soignantes de première ligne, donc plus exposées, en privilégiant clairement les apprenantes</w:t>
      </w:r>
    </w:p>
    <w:p w:rsidR="007C127F" w:rsidRPr="00352F42" w:rsidRDefault="007C127F" w:rsidP="007C127F">
      <w:pPr>
        <w:pStyle w:val="Corpsdetexte"/>
        <w:spacing w:before="115" w:line="244" w:lineRule="auto"/>
        <w:ind w:left="0"/>
        <w:rPr>
          <w:rFonts w:asciiTheme="minorHAnsi" w:hAnsiTheme="minorHAnsi"/>
          <w:sz w:val="24"/>
          <w:szCs w:val="24"/>
        </w:rPr>
      </w:pPr>
      <w:r w:rsidRPr="00352F42">
        <w:rPr>
          <w:rFonts w:asciiTheme="minorHAnsi" w:hAnsiTheme="minorHAnsi"/>
          <w:sz w:val="24"/>
          <w:szCs w:val="24"/>
        </w:rPr>
        <w:t>- à former et promouvoir des cadres de santé en soutenant les progrès de carrière du personnel féminin, et en documentant ces progrès</w:t>
      </w:r>
    </w:p>
    <w:p w:rsidR="007C127F" w:rsidRPr="00352F42" w:rsidRDefault="007C127F" w:rsidP="007C127F">
      <w:pPr>
        <w:pStyle w:val="Corpsdetexte"/>
        <w:spacing w:before="115" w:line="244" w:lineRule="auto"/>
        <w:ind w:left="0"/>
        <w:rPr>
          <w:rFonts w:asciiTheme="minorHAnsi" w:hAnsiTheme="minorHAnsi"/>
          <w:sz w:val="24"/>
          <w:szCs w:val="24"/>
        </w:rPr>
      </w:pPr>
      <w:r w:rsidRPr="00352F42">
        <w:rPr>
          <w:rFonts w:asciiTheme="minorHAnsi" w:hAnsiTheme="minorHAnsi"/>
          <w:sz w:val="24"/>
          <w:szCs w:val="24"/>
        </w:rPr>
        <w:t xml:space="preserve">- à s’appuyer sur les rôles sociaux des femmes au sein des communautés, pour – à travers l’information/sensibilisation ainsi que par le biais à de projets associatifs communautaires- améliorer  leur protection, leur accès à l’eau potable,  diminuer leur exposition aux infections depuis leur plus jeune âge, favoriser la redistribution des tâches familiales (entre hommes et femmes et entre la famille et les services collectifs de santé) et en faisant le relais vers des  programmes de promotion des droits des femmes, notamment de lutte contre les MGF, les IST ou les violences de genre. </w:t>
      </w:r>
    </w:p>
    <w:p w:rsidR="007C127F" w:rsidRPr="00352F42" w:rsidRDefault="007C127F" w:rsidP="007C127F">
      <w:pPr>
        <w:pStyle w:val="Corpsdetexte"/>
        <w:spacing w:before="115" w:line="244" w:lineRule="auto"/>
        <w:ind w:left="0"/>
        <w:rPr>
          <w:rFonts w:asciiTheme="minorHAnsi" w:hAnsiTheme="minorHAnsi"/>
          <w:sz w:val="24"/>
          <w:szCs w:val="24"/>
        </w:rPr>
      </w:pPr>
    </w:p>
    <w:p w:rsidR="007C127F" w:rsidRPr="00352F42" w:rsidRDefault="007C127F" w:rsidP="007C127F">
      <w:pPr>
        <w:pStyle w:val="Titre1"/>
        <w:keepNext w:val="0"/>
        <w:keepLines w:val="0"/>
        <w:numPr>
          <w:ilvl w:val="0"/>
          <w:numId w:val="1"/>
        </w:numPr>
        <w:spacing w:before="15"/>
        <w:ind w:left="0" w:firstLine="0"/>
        <w:jc w:val="both"/>
        <w:rPr>
          <w:rFonts w:asciiTheme="minorHAnsi" w:hAnsiTheme="minorHAnsi"/>
          <w:color w:val="365F91"/>
          <w:sz w:val="24"/>
          <w:szCs w:val="24"/>
        </w:rPr>
      </w:pPr>
      <w:bookmarkStart w:id="7" w:name="_Toc78540827"/>
      <w:r w:rsidRPr="00352F42">
        <w:rPr>
          <w:rFonts w:asciiTheme="minorHAnsi" w:hAnsiTheme="minorHAnsi"/>
          <w:color w:val="365F91"/>
          <w:sz w:val="24"/>
          <w:szCs w:val="24"/>
        </w:rPr>
        <w:t>Principaux apports des activités par composante</w:t>
      </w:r>
      <w:bookmarkEnd w:id="7"/>
    </w:p>
    <w:p w:rsidR="007C127F" w:rsidRPr="00352F42" w:rsidRDefault="007C127F" w:rsidP="007C127F">
      <w:pPr>
        <w:pStyle w:val="Corpsdetexte"/>
        <w:spacing w:before="115" w:line="244" w:lineRule="auto"/>
        <w:ind w:left="0"/>
        <w:rPr>
          <w:rFonts w:asciiTheme="minorHAnsi" w:hAnsiTheme="minorHAnsi"/>
          <w:b/>
          <w:sz w:val="24"/>
          <w:szCs w:val="24"/>
        </w:rPr>
      </w:pPr>
      <w:r w:rsidRPr="00352F42">
        <w:rPr>
          <w:rFonts w:asciiTheme="minorHAnsi" w:hAnsiTheme="minorHAnsi"/>
          <w:b/>
          <w:sz w:val="24"/>
          <w:szCs w:val="24"/>
        </w:rPr>
        <w:t>Composante 1</w:t>
      </w:r>
      <w:r w:rsidRPr="00352F42">
        <w:rPr>
          <w:rFonts w:asciiTheme="minorHAnsi" w:hAnsiTheme="minorHAnsi"/>
          <w:sz w:val="24"/>
          <w:szCs w:val="24"/>
        </w:rPr>
        <w:t xml:space="preserve"> : </w:t>
      </w:r>
      <w:r w:rsidRPr="00352F42">
        <w:rPr>
          <w:rFonts w:asciiTheme="minorHAnsi" w:hAnsiTheme="minorHAnsi"/>
          <w:b/>
          <w:sz w:val="24"/>
          <w:szCs w:val="24"/>
        </w:rPr>
        <w:t>Le renforcement de la gouvernance de la direction centrales du ministère de la santé en particulier de la division de l’hygiène et de la sécurité de la DNEHHS (Direction nationale des Etablissements Hospitaliers et de l’Hygiène sanitaire).</w:t>
      </w:r>
    </w:p>
    <w:p w:rsidR="007C127F" w:rsidRPr="00352F42" w:rsidRDefault="007C127F" w:rsidP="007C127F">
      <w:pPr>
        <w:pStyle w:val="Corpsdetexte"/>
        <w:spacing w:before="115" w:line="244" w:lineRule="auto"/>
        <w:ind w:left="0"/>
        <w:rPr>
          <w:rFonts w:asciiTheme="minorHAnsi" w:hAnsiTheme="minorHAnsi"/>
          <w:sz w:val="24"/>
          <w:szCs w:val="24"/>
        </w:rPr>
      </w:pPr>
      <w:r w:rsidRPr="00352F42">
        <w:rPr>
          <w:rFonts w:asciiTheme="minorHAnsi" w:hAnsiTheme="minorHAnsi"/>
          <w:sz w:val="24"/>
          <w:szCs w:val="24"/>
        </w:rPr>
        <w:t xml:space="preserve">1.1. Des formations sur le genre et la santé seront imparties à tout le personnel. La sélection des bénéficiaires des formations PCI et des équipements informatiques et véhicules se fera de façon équitable du point de vue du genre, pour les infirmières et pour les médecins et </w:t>
      </w:r>
      <w:r w:rsidRPr="00352F42">
        <w:rPr>
          <w:rFonts w:asciiTheme="minorHAnsi" w:hAnsiTheme="minorHAnsi"/>
          <w:sz w:val="24"/>
          <w:szCs w:val="24"/>
        </w:rPr>
        <w:lastRenderedPageBreak/>
        <w:t xml:space="preserve">auxiliaires (et stagiaires, « bénévoles »). </w:t>
      </w:r>
    </w:p>
    <w:p w:rsidR="007C127F" w:rsidRPr="00352F42" w:rsidRDefault="007C127F" w:rsidP="007C127F">
      <w:pPr>
        <w:pStyle w:val="Corpsdetexte"/>
        <w:spacing w:before="115" w:line="244" w:lineRule="auto"/>
        <w:ind w:left="0"/>
        <w:rPr>
          <w:rFonts w:asciiTheme="minorHAnsi" w:hAnsiTheme="minorHAnsi"/>
          <w:sz w:val="24"/>
          <w:szCs w:val="24"/>
        </w:rPr>
      </w:pPr>
      <w:r w:rsidRPr="00352F42">
        <w:rPr>
          <w:rFonts w:asciiTheme="minorHAnsi" w:hAnsiTheme="minorHAnsi"/>
          <w:sz w:val="24"/>
          <w:szCs w:val="24"/>
        </w:rPr>
        <w:t>1.2. Les expert.es techniques seront sensibilisées à l’égalité FH et une expertise spécifique permettra d’établir une ligne de base dès le début du projet (impact différencié des infections depuis l’enfance, besoins spécifiques des soignant.es, leviers des tradi-</w:t>
      </w:r>
      <w:r w:rsidR="00957F85" w:rsidRPr="00352F42">
        <w:rPr>
          <w:rFonts w:asciiTheme="minorHAnsi" w:hAnsiTheme="minorHAnsi"/>
          <w:sz w:val="24"/>
          <w:szCs w:val="24"/>
        </w:rPr>
        <w:t>praticiennes et</w:t>
      </w:r>
      <w:r w:rsidRPr="00352F42">
        <w:rPr>
          <w:rFonts w:asciiTheme="minorHAnsi" w:hAnsiTheme="minorHAnsi"/>
          <w:sz w:val="24"/>
          <w:szCs w:val="24"/>
        </w:rPr>
        <w:t xml:space="preserve"> des femmes dans les communautés, données sexo-spécifiques à collecter). </w:t>
      </w:r>
    </w:p>
    <w:p w:rsidR="007C127F" w:rsidRPr="00352F42" w:rsidRDefault="007C127F" w:rsidP="007C127F">
      <w:pPr>
        <w:pStyle w:val="Corpsdetexte"/>
        <w:spacing w:before="115" w:line="244" w:lineRule="auto"/>
        <w:ind w:left="0"/>
        <w:rPr>
          <w:rFonts w:asciiTheme="minorHAnsi" w:hAnsiTheme="minorHAnsi"/>
          <w:sz w:val="24"/>
          <w:szCs w:val="24"/>
        </w:rPr>
      </w:pPr>
      <w:r w:rsidRPr="00352F42">
        <w:rPr>
          <w:rFonts w:asciiTheme="minorHAnsi" w:hAnsiTheme="minorHAnsi"/>
          <w:sz w:val="24"/>
          <w:szCs w:val="24"/>
        </w:rPr>
        <w:t>2.2. Les actions de capitalisation et médiatisation du projet se feront sur la base de données sexo-spécifiques, en</w:t>
      </w:r>
      <w:r>
        <w:rPr>
          <w:rFonts w:asciiTheme="minorHAnsi" w:hAnsiTheme="minorHAnsi"/>
          <w:sz w:val="24"/>
          <w:szCs w:val="24"/>
        </w:rPr>
        <w:t xml:space="preserve"> rendant visible</w:t>
      </w:r>
      <w:r w:rsidRPr="00352F42">
        <w:rPr>
          <w:rFonts w:asciiTheme="minorHAnsi" w:hAnsiTheme="minorHAnsi"/>
          <w:sz w:val="24"/>
          <w:szCs w:val="24"/>
        </w:rPr>
        <w:t xml:space="preserve"> le travail de soin des femmes et de façon non stéréotypée</w:t>
      </w:r>
    </w:p>
    <w:p w:rsidR="007C127F" w:rsidRPr="00352F42" w:rsidRDefault="007C127F" w:rsidP="007C127F">
      <w:pPr>
        <w:pStyle w:val="Corpsdetexte"/>
        <w:spacing w:before="115" w:line="244" w:lineRule="auto"/>
        <w:ind w:left="0"/>
        <w:rPr>
          <w:rFonts w:asciiTheme="minorHAnsi" w:hAnsiTheme="minorHAnsi"/>
          <w:sz w:val="24"/>
          <w:szCs w:val="24"/>
        </w:rPr>
      </w:pPr>
      <w:r w:rsidRPr="00352F42">
        <w:rPr>
          <w:rFonts w:asciiTheme="minorHAnsi" w:hAnsiTheme="minorHAnsi"/>
          <w:sz w:val="24"/>
          <w:szCs w:val="24"/>
        </w:rPr>
        <w:t xml:space="preserve">1.3. Les missions de suivi intégreront une composante genre ainsi que la recherche action sur la PCI et les pathologies qui impactent femmes/ femmes (enfants inclus) de façon différenciée.  </w:t>
      </w:r>
    </w:p>
    <w:p w:rsidR="007C127F" w:rsidRPr="00352F42" w:rsidRDefault="007C127F" w:rsidP="007C127F">
      <w:pPr>
        <w:pStyle w:val="Corpsdetexte"/>
        <w:spacing w:before="115" w:line="244" w:lineRule="auto"/>
        <w:ind w:left="0"/>
        <w:rPr>
          <w:rFonts w:asciiTheme="minorHAnsi" w:hAnsiTheme="minorHAnsi"/>
          <w:sz w:val="24"/>
          <w:szCs w:val="24"/>
        </w:rPr>
      </w:pPr>
      <w:r w:rsidRPr="00352F42">
        <w:rPr>
          <w:rFonts w:asciiTheme="minorHAnsi" w:hAnsiTheme="minorHAnsi"/>
          <w:sz w:val="24"/>
          <w:szCs w:val="24"/>
        </w:rPr>
        <w:t xml:space="preserve">1.4. La mise à jour des outils normatifs et plans d’urgence, incluront une composante permettant d’améliorer la protection des femmes en incitant à modifier quand nécessaire leurs rôles sociaux (moins invisibles, allègement des surcharges et plus d’accès aux décisions). </w:t>
      </w:r>
    </w:p>
    <w:p w:rsidR="007C127F" w:rsidRPr="00352F42" w:rsidRDefault="007C127F" w:rsidP="007C127F">
      <w:pPr>
        <w:pStyle w:val="Corpsdetexte"/>
        <w:spacing w:before="115" w:line="244" w:lineRule="auto"/>
        <w:ind w:left="0"/>
        <w:rPr>
          <w:rFonts w:asciiTheme="minorHAnsi" w:hAnsiTheme="minorHAnsi"/>
          <w:sz w:val="24"/>
          <w:szCs w:val="24"/>
        </w:rPr>
      </w:pPr>
      <w:r w:rsidRPr="00352F42">
        <w:rPr>
          <w:rFonts w:asciiTheme="minorHAnsi" w:hAnsiTheme="minorHAnsi"/>
          <w:sz w:val="24"/>
          <w:szCs w:val="24"/>
        </w:rPr>
        <w:t xml:space="preserve">Les deux indicateurs majeurs de PCI seront sexo-spécifiques et analysés au regard du genre. </w:t>
      </w:r>
    </w:p>
    <w:p w:rsidR="007C127F" w:rsidRPr="00352F42" w:rsidRDefault="007C127F" w:rsidP="007C127F">
      <w:pPr>
        <w:pStyle w:val="Corpsdetexte"/>
        <w:spacing w:before="115" w:line="244" w:lineRule="auto"/>
        <w:ind w:left="0"/>
        <w:rPr>
          <w:rFonts w:asciiTheme="minorHAnsi" w:hAnsiTheme="minorHAnsi"/>
          <w:sz w:val="24"/>
          <w:szCs w:val="24"/>
        </w:rPr>
      </w:pPr>
      <w:r w:rsidRPr="00352F42">
        <w:rPr>
          <w:rFonts w:asciiTheme="minorHAnsi" w:hAnsiTheme="minorHAnsi"/>
          <w:sz w:val="24"/>
          <w:szCs w:val="24"/>
        </w:rPr>
        <w:t xml:space="preserve">1.5. Le plaidoyer sur la PCI inclura un plaidoyer pour l’amélioration des conditions de vie des femmes et leur plus grande protection des infections. </w:t>
      </w:r>
    </w:p>
    <w:p w:rsidR="007C127F" w:rsidRPr="00352F42" w:rsidRDefault="007C127F" w:rsidP="007C127F">
      <w:pPr>
        <w:pStyle w:val="Corpsdetexte"/>
        <w:spacing w:before="115" w:line="244" w:lineRule="auto"/>
        <w:ind w:left="0"/>
        <w:rPr>
          <w:rFonts w:asciiTheme="minorHAnsi" w:hAnsiTheme="minorHAnsi"/>
          <w:b/>
          <w:sz w:val="24"/>
          <w:szCs w:val="24"/>
        </w:rPr>
      </w:pPr>
      <w:r w:rsidRPr="00352F42">
        <w:rPr>
          <w:rFonts w:asciiTheme="minorHAnsi" w:hAnsiTheme="minorHAnsi"/>
          <w:b/>
          <w:sz w:val="24"/>
          <w:szCs w:val="24"/>
        </w:rPr>
        <w:t xml:space="preserve">Composante 2 : L’amélioration mesurable et durable de l’hygiène des locaux et des actes de soins dans les structures de santé, dans 3 grandes régions (Conakry, Kankan, Nzérékoré) </w:t>
      </w:r>
    </w:p>
    <w:p w:rsidR="007C127F" w:rsidRPr="00352F42" w:rsidRDefault="007C127F" w:rsidP="007C127F">
      <w:pPr>
        <w:pStyle w:val="Corpsdetexte"/>
        <w:spacing w:before="115" w:line="244" w:lineRule="auto"/>
        <w:ind w:left="0"/>
        <w:rPr>
          <w:rFonts w:asciiTheme="minorHAnsi" w:hAnsiTheme="minorHAnsi"/>
          <w:sz w:val="24"/>
          <w:szCs w:val="24"/>
        </w:rPr>
      </w:pPr>
      <w:r w:rsidRPr="00352F42">
        <w:rPr>
          <w:rFonts w:asciiTheme="minorHAnsi" w:hAnsiTheme="minorHAnsi"/>
          <w:sz w:val="24"/>
          <w:szCs w:val="24"/>
        </w:rPr>
        <w:t xml:space="preserve">2.1. La promotion des cadres fera une juste place aux femmes qui seront encouragées à candidater par une préparation spécifique si besoin. (Notamment pour le DU en PCI) </w:t>
      </w:r>
    </w:p>
    <w:p w:rsidR="007C127F" w:rsidRPr="00352F42" w:rsidRDefault="007C127F" w:rsidP="007C127F">
      <w:pPr>
        <w:pStyle w:val="Corpsdetexte"/>
        <w:spacing w:before="115" w:line="244" w:lineRule="auto"/>
        <w:ind w:left="0"/>
        <w:rPr>
          <w:rFonts w:asciiTheme="minorHAnsi" w:hAnsiTheme="minorHAnsi"/>
          <w:sz w:val="24"/>
          <w:szCs w:val="24"/>
        </w:rPr>
      </w:pPr>
      <w:r w:rsidRPr="00352F42">
        <w:rPr>
          <w:rFonts w:asciiTheme="minorHAnsi" w:hAnsiTheme="minorHAnsi"/>
          <w:sz w:val="24"/>
          <w:szCs w:val="24"/>
        </w:rPr>
        <w:t xml:space="preserve">2.2. Les données de monitoring, sur les usager.es et bénéficiaires y compris les enfants, seront sexo-spécifiques. </w:t>
      </w:r>
    </w:p>
    <w:p w:rsidR="007C127F" w:rsidRPr="00352F42" w:rsidRDefault="007C127F" w:rsidP="007C127F">
      <w:pPr>
        <w:pStyle w:val="Corpsdetexte"/>
        <w:spacing w:before="115" w:line="244" w:lineRule="auto"/>
        <w:ind w:left="0"/>
        <w:rPr>
          <w:rFonts w:asciiTheme="minorHAnsi" w:hAnsiTheme="minorHAnsi"/>
          <w:sz w:val="24"/>
          <w:szCs w:val="24"/>
        </w:rPr>
      </w:pPr>
      <w:r w:rsidRPr="00352F42">
        <w:rPr>
          <w:rFonts w:asciiTheme="minorHAnsi" w:hAnsiTheme="minorHAnsi"/>
          <w:sz w:val="24"/>
          <w:szCs w:val="24"/>
        </w:rPr>
        <w:t>2.3. Les équipements et budgets mis à dispositions des agents de santé communautaires, notamment véhicules favoriseront les déplacements et la professionnalisation des femmes autant que des hommes. Un soutien spécifique pourra être donné aux agents femmes en cas de moindre formation à la conduite ou l’informatique. Le personnel de première ligne, en particulier les femmes sera spécialement protégé des rumeurs, si elles prennent une tournure sexiste. En revanche le projet contribuera pro activement à faire prendre conscience et éviter que toutes les fonctions exposées (nettoyage des surfaces, des patients, lavage des locaux, enlèvement des ordures,) incombent aux femmes par principe stéréotypé.</w:t>
      </w:r>
    </w:p>
    <w:p w:rsidR="007C127F" w:rsidRPr="00352F42" w:rsidRDefault="007C127F" w:rsidP="007C127F">
      <w:pPr>
        <w:pStyle w:val="Corpsdetexte"/>
        <w:spacing w:before="115" w:line="244" w:lineRule="auto"/>
        <w:ind w:left="0"/>
        <w:rPr>
          <w:rFonts w:asciiTheme="minorHAnsi" w:hAnsiTheme="minorHAnsi"/>
          <w:sz w:val="24"/>
          <w:szCs w:val="24"/>
        </w:rPr>
      </w:pPr>
      <w:r w:rsidRPr="00352F42">
        <w:rPr>
          <w:rFonts w:asciiTheme="minorHAnsi" w:hAnsiTheme="minorHAnsi"/>
          <w:sz w:val="24"/>
          <w:szCs w:val="24"/>
        </w:rPr>
        <w:t xml:space="preserve">2.4. Les modules de formation basiques adaptés aux personnels d’entretien et de maintenance et d’accueil, dont la composition est très majoritairement féminine et sont en première ligne et donc exposé.es seront adaptés à leur niveau scolaire de façon créative et imagée. La formation générale de ces personnels sera encouragée en lien avec d’autres structures. </w:t>
      </w:r>
    </w:p>
    <w:p w:rsidR="007C127F" w:rsidRPr="00352F42" w:rsidRDefault="007C127F" w:rsidP="007C127F">
      <w:pPr>
        <w:pStyle w:val="Corpsdetexte"/>
        <w:spacing w:before="115" w:line="244" w:lineRule="auto"/>
        <w:ind w:left="0"/>
        <w:rPr>
          <w:rFonts w:asciiTheme="minorHAnsi" w:hAnsiTheme="minorHAnsi"/>
          <w:sz w:val="24"/>
          <w:szCs w:val="24"/>
        </w:rPr>
      </w:pPr>
      <w:r w:rsidRPr="00352F42">
        <w:rPr>
          <w:rFonts w:asciiTheme="minorHAnsi" w:hAnsiTheme="minorHAnsi"/>
          <w:sz w:val="24"/>
          <w:szCs w:val="24"/>
        </w:rPr>
        <w:t xml:space="preserve">2.5 Un module sur les questions d’égalité FH, de prévention des MST, MGF et violences dans le domaine de la santé sera élaboré et décliné à différents niveaux de responsabilités. </w:t>
      </w:r>
    </w:p>
    <w:p w:rsidR="007C127F" w:rsidRPr="00352F42" w:rsidRDefault="007C127F" w:rsidP="007C127F">
      <w:pPr>
        <w:pStyle w:val="Corpsdetexte"/>
        <w:spacing w:before="115" w:line="244" w:lineRule="auto"/>
        <w:ind w:left="0"/>
        <w:rPr>
          <w:rFonts w:asciiTheme="minorHAnsi" w:hAnsiTheme="minorHAnsi"/>
          <w:sz w:val="24"/>
          <w:szCs w:val="24"/>
        </w:rPr>
      </w:pPr>
      <w:r w:rsidRPr="00352F42">
        <w:rPr>
          <w:rFonts w:asciiTheme="minorHAnsi" w:hAnsiTheme="minorHAnsi"/>
          <w:sz w:val="24"/>
          <w:szCs w:val="24"/>
        </w:rPr>
        <w:t xml:space="preserve">2.6. Les activités de renforcement de l’adduction d’eau dans les lieux de soins primaires seront conçues avec la participation des usagères directes, ainsi que les mécanismes de maintenance, en priorité dans les centres de santé et les maternités- </w:t>
      </w:r>
    </w:p>
    <w:p w:rsidR="007C127F" w:rsidRPr="00352F42" w:rsidRDefault="007C127F" w:rsidP="007C127F">
      <w:pPr>
        <w:pStyle w:val="Corpsdetexte"/>
        <w:spacing w:before="115" w:line="244" w:lineRule="auto"/>
        <w:ind w:left="0"/>
        <w:rPr>
          <w:rFonts w:asciiTheme="minorHAnsi" w:hAnsiTheme="minorHAnsi"/>
          <w:sz w:val="24"/>
          <w:szCs w:val="24"/>
        </w:rPr>
      </w:pPr>
      <w:r w:rsidRPr="00352F42">
        <w:rPr>
          <w:rFonts w:asciiTheme="minorHAnsi" w:hAnsiTheme="minorHAnsi"/>
          <w:sz w:val="24"/>
          <w:szCs w:val="24"/>
        </w:rPr>
        <w:t xml:space="preserve">2.7. La mixité ou des opportunités d’emploi féminin seront favorisées dans la fabrication </w:t>
      </w:r>
      <w:r w:rsidRPr="00352F42">
        <w:rPr>
          <w:rFonts w:asciiTheme="minorHAnsi" w:hAnsiTheme="minorHAnsi"/>
          <w:sz w:val="24"/>
          <w:szCs w:val="24"/>
        </w:rPr>
        <w:lastRenderedPageBreak/>
        <w:t xml:space="preserve">régionalisée des solutions désinfectantes (SHA), </w:t>
      </w:r>
    </w:p>
    <w:p w:rsidR="007C127F" w:rsidRPr="00352F42" w:rsidRDefault="007C127F" w:rsidP="007C127F">
      <w:pPr>
        <w:pStyle w:val="Corpsdetexte"/>
        <w:spacing w:before="115" w:line="244" w:lineRule="auto"/>
        <w:ind w:left="0"/>
        <w:rPr>
          <w:rFonts w:asciiTheme="minorHAnsi" w:hAnsiTheme="minorHAnsi"/>
          <w:b/>
          <w:sz w:val="24"/>
          <w:szCs w:val="24"/>
        </w:rPr>
      </w:pPr>
      <w:r w:rsidRPr="00352F42">
        <w:rPr>
          <w:rFonts w:asciiTheme="minorHAnsi" w:hAnsiTheme="minorHAnsi"/>
          <w:b/>
          <w:sz w:val="24"/>
          <w:szCs w:val="24"/>
        </w:rPr>
        <w:t>Composante 3 : Le renforcement des connaissances et de la mobilisation des usagers et usagères.</w:t>
      </w:r>
    </w:p>
    <w:p w:rsidR="007C127F" w:rsidRPr="00352F42" w:rsidRDefault="007C127F" w:rsidP="007C127F">
      <w:pPr>
        <w:pStyle w:val="Corpsdetexte"/>
        <w:spacing w:before="115" w:line="244" w:lineRule="auto"/>
        <w:ind w:left="0"/>
        <w:rPr>
          <w:rFonts w:asciiTheme="minorHAnsi" w:hAnsiTheme="minorHAnsi"/>
          <w:sz w:val="24"/>
          <w:szCs w:val="24"/>
        </w:rPr>
      </w:pPr>
      <w:r w:rsidRPr="00352F42">
        <w:rPr>
          <w:rFonts w:asciiTheme="minorHAnsi" w:hAnsiTheme="minorHAnsi"/>
          <w:sz w:val="24"/>
          <w:szCs w:val="24"/>
        </w:rPr>
        <w:t xml:space="preserve">Les femmes sont en première ligne dans leur rôle familial, de soin aux enfants, aux adultes, aux malades, aux défunts, souvent au détriment d’elles-mêmes. Equiper et promouvoir l’autoprotection des femmes dans la culture de l’hygiène et, dans la mesure du possible introduire  la co-responsabilité des hommes au sein de la famille et de la communauté dans les précautions d’hygiène, contribueront à mieux protéger les femmes et à alléger leur surcharge ou leur surexposition. Une telle modification des pratiques sociales ne peut se concevoir sans un accompagnement au changement respectueux et progressif, basé sur l’observation concrète des mécanismes de contamination et des inégalités observées (mortalité/morbidité différentielle, ainsi que leurs causes), et le caractère participatif des espaces de réflexion et de décision. </w:t>
      </w:r>
    </w:p>
    <w:p w:rsidR="007C127F" w:rsidRPr="00352F42" w:rsidRDefault="007C127F" w:rsidP="007C127F">
      <w:pPr>
        <w:pStyle w:val="Corpsdetexte"/>
        <w:spacing w:before="115" w:line="244" w:lineRule="auto"/>
        <w:ind w:left="0"/>
        <w:rPr>
          <w:rFonts w:asciiTheme="minorHAnsi" w:hAnsiTheme="minorHAnsi"/>
          <w:sz w:val="24"/>
          <w:szCs w:val="24"/>
        </w:rPr>
      </w:pPr>
      <w:r w:rsidRPr="00352F42">
        <w:rPr>
          <w:rFonts w:asciiTheme="minorHAnsi" w:hAnsiTheme="minorHAnsi"/>
          <w:sz w:val="24"/>
          <w:szCs w:val="24"/>
        </w:rPr>
        <w:t xml:space="preserve">Un spécialiste genre participera à l’équipe qui appuiera le Ministère dans ce domaine. </w:t>
      </w:r>
    </w:p>
    <w:p w:rsidR="007C127F" w:rsidRPr="00352F42" w:rsidRDefault="007C127F" w:rsidP="007C127F">
      <w:pPr>
        <w:pStyle w:val="Corpsdetexte"/>
        <w:spacing w:before="115" w:line="244" w:lineRule="auto"/>
        <w:ind w:left="0"/>
        <w:rPr>
          <w:rFonts w:asciiTheme="minorHAnsi" w:hAnsiTheme="minorHAnsi"/>
          <w:sz w:val="24"/>
          <w:szCs w:val="24"/>
        </w:rPr>
      </w:pPr>
      <w:r w:rsidRPr="00352F42">
        <w:rPr>
          <w:rFonts w:asciiTheme="minorHAnsi" w:hAnsiTheme="minorHAnsi"/>
          <w:sz w:val="24"/>
          <w:szCs w:val="24"/>
        </w:rPr>
        <w:t>3.1. les messages diffusés par l’I</w:t>
      </w:r>
      <w:r>
        <w:rPr>
          <w:rFonts w:asciiTheme="minorHAnsi" w:hAnsiTheme="minorHAnsi"/>
          <w:sz w:val="24"/>
          <w:szCs w:val="24"/>
        </w:rPr>
        <w:t>nstitut National de Santé Publique (I</w:t>
      </w:r>
      <w:r w:rsidRPr="00352F42">
        <w:rPr>
          <w:rFonts w:asciiTheme="minorHAnsi" w:hAnsiTheme="minorHAnsi"/>
          <w:sz w:val="24"/>
          <w:szCs w:val="24"/>
        </w:rPr>
        <w:t>NSP</w:t>
      </w:r>
      <w:r>
        <w:rPr>
          <w:rFonts w:asciiTheme="minorHAnsi" w:hAnsiTheme="minorHAnsi"/>
          <w:sz w:val="24"/>
          <w:szCs w:val="24"/>
        </w:rPr>
        <w:t>)</w:t>
      </w:r>
      <w:r w:rsidRPr="00352F42">
        <w:rPr>
          <w:rFonts w:asciiTheme="minorHAnsi" w:hAnsiTheme="minorHAnsi"/>
          <w:sz w:val="24"/>
          <w:szCs w:val="24"/>
        </w:rPr>
        <w:t xml:space="preserve"> (ou A</w:t>
      </w:r>
      <w:r>
        <w:rPr>
          <w:rFonts w:asciiTheme="minorHAnsi" w:hAnsiTheme="minorHAnsi"/>
          <w:sz w:val="24"/>
          <w:szCs w:val="24"/>
        </w:rPr>
        <w:t xml:space="preserve">gence </w:t>
      </w:r>
      <w:r w:rsidRPr="00352F42">
        <w:rPr>
          <w:rFonts w:asciiTheme="minorHAnsi" w:hAnsiTheme="minorHAnsi"/>
          <w:sz w:val="24"/>
          <w:szCs w:val="24"/>
        </w:rPr>
        <w:t>N</w:t>
      </w:r>
      <w:r>
        <w:rPr>
          <w:rFonts w:asciiTheme="minorHAnsi" w:hAnsiTheme="minorHAnsi"/>
          <w:sz w:val="24"/>
          <w:szCs w:val="24"/>
        </w:rPr>
        <w:t>ationale de Sécurité Sanitaire - AN</w:t>
      </w:r>
      <w:r w:rsidRPr="00352F42">
        <w:rPr>
          <w:rFonts w:asciiTheme="minorHAnsi" w:hAnsiTheme="minorHAnsi"/>
          <w:sz w:val="24"/>
          <w:szCs w:val="24"/>
        </w:rPr>
        <w:t>SS) sur la sensibilisation à l’hygiène et au recul des infections s’efforceront d’inclure des thèmes promouvant l’égalité FH : éducation des filles, responsabilité des gestes d’hygiène partagés, recul des MST et MGF, des violences etc…), au moyen de canaux innovants non stéréotypés, et adaptés aux différentes appartenance/sensibilités ethniques du pays</w:t>
      </w:r>
    </w:p>
    <w:p w:rsidR="007C127F" w:rsidRPr="00352F42" w:rsidRDefault="007C127F" w:rsidP="007C127F">
      <w:pPr>
        <w:pStyle w:val="Corpsdetexte"/>
        <w:spacing w:before="115" w:line="244" w:lineRule="auto"/>
        <w:ind w:left="0"/>
        <w:rPr>
          <w:rFonts w:asciiTheme="minorHAnsi" w:hAnsiTheme="minorHAnsi"/>
          <w:sz w:val="24"/>
          <w:szCs w:val="24"/>
        </w:rPr>
      </w:pPr>
      <w:r w:rsidRPr="00352F42">
        <w:rPr>
          <w:rFonts w:asciiTheme="minorHAnsi" w:hAnsiTheme="minorHAnsi"/>
          <w:sz w:val="24"/>
          <w:szCs w:val="24"/>
        </w:rPr>
        <w:t xml:space="preserve">3.2. Les échantillons destinés au pré-test et d’avis des spécialistes seront représentatifs du public cible -incluront systématiquement un public de testeur-femmes- et tiendront en compte les objectifs de progrès dans l’égalité FH </w:t>
      </w:r>
    </w:p>
    <w:p w:rsidR="007C127F" w:rsidRPr="00352F42" w:rsidRDefault="007C127F" w:rsidP="007C127F">
      <w:pPr>
        <w:pStyle w:val="Corpsdetexte"/>
        <w:spacing w:before="115" w:line="244" w:lineRule="auto"/>
        <w:ind w:left="0"/>
        <w:rPr>
          <w:rFonts w:asciiTheme="minorHAnsi" w:hAnsiTheme="minorHAnsi"/>
          <w:sz w:val="24"/>
          <w:szCs w:val="24"/>
        </w:rPr>
      </w:pPr>
      <w:r w:rsidRPr="00352F42">
        <w:rPr>
          <w:rFonts w:asciiTheme="minorHAnsi" w:hAnsiTheme="minorHAnsi"/>
          <w:sz w:val="24"/>
          <w:szCs w:val="24"/>
        </w:rPr>
        <w:t xml:space="preserve">3.3. Les questions d’égalité feront partie des TDR des projets d’ONG à sélectionner. L’un de ces projets devra viser en particulier la coresponsabilité des hommes dans la PCI et un autre les différences entre garçons et filles dans les soins à la petite enfance. </w:t>
      </w:r>
    </w:p>
    <w:p w:rsidR="007C127F" w:rsidRPr="00352F42" w:rsidRDefault="007C127F" w:rsidP="007C127F">
      <w:pPr>
        <w:pStyle w:val="Corpsdetexte"/>
        <w:spacing w:before="115" w:line="244" w:lineRule="auto"/>
        <w:ind w:left="0"/>
        <w:rPr>
          <w:rFonts w:asciiTheme="minorHAnsi" w:hAnsiTheme="minorHAnsi"/>
          <w:sz w:val="24"/>
          <w:szCs w:val="24"/>
        </w:rPr>
      </w:pPr>
      <w:r w:rsidRPr="00352F42">
        <w:rPr>
          <w:rFonts w:asciiTheme="minorHAnsi" w:hAnsiTheme="minorHAnsi"/>
          <w:sz w:val="24"/>
          <w:szCs w:val="24"/>
        </w:rPr>
        <w:t>3.4. Les scores et remontées d’information incluront des données sexo spécifiques et des possibilités de dénonciation de violences sexuelles ou sexistes ;</w:t>
      </w:r>
    </w:p>
    <w:p w:rsidR="007C127F" w:rsidRPr="00352F42" w:rsidRDefault="007C127F" w:rsidP="007C127F">
      <w:pPr>
        <w:pStyle w:val="Corpsdetexte"/>
        <w:spacing w:before="115" w:line="244" w:lineRule="auto"/>
        <w:ind w:left="0"/>
        <w:rPr>
          <w:rFonts w:asciiTheme="minorHAnsi" w:hAnsiTheme="minorHAnsi"/>
          <w:sz w:val="24"/>
          <w:szCs w:val="24"/>
        </w:rPr>
      </w:pPr>
    </w:p>
    <w:p w:rsidR="007C127F" w:rsidRPr="00352F42" w:rsidRDefault="007C127F" w:rsidP="007C127F">
      <w:pPr>
        <w:pStyle w:val="Corpsdetexte"/>
        <w:spacing w:before="2"/>
        <w:ind w:left="0"/>
        <w:rPr>
          <w:rFonts w:asciiTheme="minorHAnsi" w:hAnsiTheme="minorHAnsi"/>
          <w:sz w:val="24"/>
          <w:szCs w:val="24"/>
        </w:rPr>
      </w:pPr>
    </w:p>
    <w:p w:rsidR="007C127F" w:rsidRPr="00352F42" w:rsidRDefault="007C127F" w:rsidP="007C127F">
      <w:pPr>
        <w:pStyle w:val="Titre1"/>
        <w:keepNext w:val="0"/>
        <w:keepLines w:val="0"/>
        <w:numPr>
          <w:ilvl w:val="0"/>
          <w:numId w:val="1"/>
        </w:numPr>
        <w:spacing w:before="1"/>
        <w:ind w:left="0" w:firstLine="0"/>
        <w:jc w:val="both"/>
        <w:rPr>
          <w:rFonts w:asciiTheme="minorHAnsi" w:hAnsiTheme="minorHAnsi"/>
          <w:sz w:val="24"/>
          <w:szCs w:val="24"/>
        </w:rPr>
      </w:pPr>
      <w:bookmarkStart w:id="8" w:name="_Toc78540828"/>
      <w:r w:rsidRPr="00352F42">
        <w:rPr>
          <w:rFonts w:asciiTheme="minorHAnsi" w:hAnsiTheme="minorHAnsi"/>
          <w:color w:val="365F91"/>
          <w:sz w:val="24"/>
          <w:szCs w:val="24"/>
        </w:rPr>
        <w:t>Objet du marché</w:t>
      </w:r>
      <w:bookmarkEnd w:id="8"/>
    </w:p>
    <w:p w:rsidR="007C127F" w:rsidRPr="00352F42" w:rsidRDefault="007C127F" w:rsidP="007C127F">
      <w:pPr>
        <w:pStyle w:val="Corpsdetexte"/>
        <w:spacing w:before="124" w:line="247" w:lineRule="auto"/>
        <w:ind w:left="0"/>
        <w:rPr>
          <w:rFonts w:asciiTheme="minorHAnsi" w:hAnsiTheme="minorHAnsi"/>
          <w:sz w:val="24"/>
          <w:szCs w:val="24"/>
        </w:rPr>
      </w:pPr>
      <w:r w:rsidRPr="00352F42">
        <w:rPr>
          <w:rFonts w:asciiTheme="minorHAnsi" w:hAnsiTheme="minorHAnsi"/>
          <w:sz w:val="24"/>
          <w:szCs w:val="24"/>
        </w:rPr>
        <w:t>Dans le cadre du projet PCI, les présents Termes de référence (TDR) ont pour objets la réalisation</w:t>
      </w:r>
      <w:r w:rsidRPr="00352F42">
        <w:rPr>
          <w:rFonts w:asciiTheme="minorHAnsi" w:hAnsiTheme="minorHAnsi"/>
          <w:spacing w:val="-22"/>
          <w:sz w:val="24"/>
          <w:szCs w:val="24"/>
        </w:rPr>
        <w:t xml:space="preserve"> </w:t>
      </w:r>
      <w:r w:rsidRPr="00352F42">
        <w:rPr>
          <w:rFonts w:asciiTheme="minorHAnsi" w:hAnsiTheme="minorHAnsi"/>
          <w:sz w:val="24"/>
          <w:szCs w:val="24"/>
        </w:rPr>
        <w:t>d’une étude</w:t>
      </w:r>
      <w:r>
        <w:rPr>
          <w:rFonts w:asciiTheme="minorHAnsi" w:hAnsiTheme="minorHAnsi"/>
          <w:sz w:val="24"/>
          <w:szCs w:val="24"/>
        </w:rPr>
        <w:t xml:space="preserve"> en é</w:t>
      </w:r>
      <w:r w:rsidRPr="000E50E4">
        <w:rPr>
          <w:rFonts w:asciiTheme="minorHAnsi" w:hAnsiTheme="minorHAnsi"/>
          <w:sz w:val="24"/>
          <w:szCs w:val="24"/>
        </w:rPr>
        <w:t xml:space="preserve">tablissant une ligne de base autour des enjeux identifiés en amont du démarrage, permettant </w:t>
      </w:r>
      <w:r>
        <w:rPr>
          <w:rFonts w:asciiTheme="minorHAnsi" w:hAnsiTheme="minorHAnsi"/>
          <w:sz w:val="24"/>
          <w:szCs w:val="24"/>
        </w:rPr>
        <w:t>l’</w:t>
      </w:r>
      <w:r w:rsidRPr="00352F42">
        <w:rPr>
          <w:rFonts w:asciiTheme="minorHAnsi" w:hAnsiTheme="minorHAnsi"/>
          <w:sz w:val="24"/>
          <w:szCs w:val="24"/>
        </w:rPr>
        <w:t>égalité</w:t>
      </w:r>
      <w:r w:rsidRPr="00352F42">
        <w:rPr>
          <w:rFonts w:asciiTheme="minorHAnsi" w:hAnsiTheme="minorHAnsi"/>
          <w:spacing w:val="-17"/>
          <w:sz w:val="24"/>
          <w:szCs w:val="24"/>
        </w:rPr>
        <w:t xml:space="preserve"> </w:t>
      </w:r>
      <w:r w:rsidRPr="00352F42">
        <w:rPr>
          <w:rFonts w:asciiTheme="minorHAnsi" w:hAnsiTheme="minorHAnsi"/>
          <w:sz w:val="24"/>
          <w:szCs w:val="24"/>
        </w:rPr>
        <w:t>femmes-hommes</w:t>
      </w:r>
      <w:r w:rsidRPr="00352F42">
        <w:rPr>
          <w:rFonts w:asciiTheme="minorHAnsi" w:hAnsiTheme="minorHAnsi"/>
          <w:spacing w:val="-8"/>
          <w:sz w:val="24"/>
          <w:szCs w:val="24"/>
        </w:rPr>
        <w:t xml:space="preserve"> </w:t>
      </w:r>
      <w:r w:rsidRPr="00352F42">
        <w:rPr>
          <w:rFonts w:asciiTheme="minorHAnsi" w:hAnsiTheme="minorHAnsi"/>
          <w:sz w:val="24"/>
          <w:szCs w:val="24"/>
        </w:rPr>
        <w:t>permettant</w:t>
      </w:r>
      <w:r w:rsidRPr="00352F42">
        <w:rPr>
          <w:rFonts w:asciiTheme="minorHAnsi" w:hAnsiTheme="minorHAnsi"/>
          <w:spacing w:val="-15"/>
          <w:sz w:val="24"/>
          <w:szCs w:val="24"/>
        </w:rPr>
        <w:t xml:space="preserve"> </w:t>
      </w:r>
      <w:r w:rsidRPr="00352F42">
        <w:rPr>
          <w:rFonts w:asciiTheme="minorHAnsi" w:hAnsiTheme="minorHAnsi"/>
          <w:sz w:val="24"/>
          <w:szCs w:val="24"/>
        </w:rPr>
        <w:t>une</w:t>
      </w:r>
      <w:r w:rsidRPr="00352F42">
        <w:rPr>
          <w:rFonts w:asciiTheme="minorHAnsi" w:hAnsiTheme="minorHAnsi"/>
          <w:spacing w:val="-14"/>
          <w:sz w:val="24"/>
          <w:szCs w:val="24"/>
        </w:rPr>
        <w:t xml:space="preserve"> </w:t>
      </w:r>
      <w:r w:rsidRPr="00352F42">
        <w:rPr>
          <w:rFonts w:asciiTheme="minorHAnsi" w:hAnsiTheme="minorHAnsi"/>
          <w:sz w:val="24"/>
          <w:szCs w:val="24"/>
        </w:rPr>
        <w:t>intégration</w:t>
      </w:r>
      <w:r w:rsidRPr="00352F42">
        <w:rPr>
          <w:rFonts w:asciiTheme="minorHAnsi" w:hAnsiTheme="minorHAnsi"/>
          <w:spacing w:val="-14"/>
          <w:sz w:val="24"/>
          <w:szCs w:val="24"/>
        </w:rPr>
        <w:t xml:space="preserve"> </w:t>
      </w:r>
      <w:r w:rsidRPr="00352F42">
        <w:rPr>
          <w:rFonts w:asciiTheme="minorHAnsi" w:hAnsiTheme="minorHAnsi"/>
          <w:sz w:val="24"/>
          <w:szCs w:val="24"/>
        </w:rPr>
        <w:t>transversale</w:t>
      </w:r>
      <w:r w:rsidRPr="00352F42">
        <w:rPr>
          <w:rFonts w:asciiTheme="minorHAnsi" w:hAnsiTheme="minorHAnsi"/>
          <w:spacing w:val="-15"/>
          <w:sz w:val="24"/>
          <w:szCs w:val="24"/>
        </w:rPr>
        <w:t xml:space="preserve"> </w:t>
      </w:r>
      <w:r w:rsidRPr="00352F42">
        <w:rPr>
          <w:rFonts w:asciiTheme="minorHAnsi" w:hAnsiTheme="minorHAnsi"/>
          <w:sz w:val="24"/>
          <w:szCs w:val="24"/>
        </w:rPr>
        <w:t>du</w:t>
      </w:r>
      <w:r w:rsidRPr="00352F42">
        <w:rPr>
          <w:rFonts w:asciiTheme="minorHAnsi" w:hAnsiTheme="minorHAnsi"/>
          <w:spacing w:val="-15"/>
          <w:sz w:val="24"/>
          <w:szCs w:val="24"/>
        </w:rPr>
        <w:t xml:space="preserve"> </w:t>
      </w:r>
      <w:r w:rsidRPr="00352F42">
        <w:rPr>
          <w:rFonts w:asciiTheme="minorHAnsi" w:hAnsiTheme="minorHAnsi"/>
          <w:sz w:val="24"/>
          <w:szCs w:val="24"/>
        </w:rPr>
        <w:t>genre sur le projet, dans une perspective de transformation sociale</w:t>
      </w:r>
      <w:r w:rsidRPr="00352F42">
        <w:rPr>
          <w:rFonts w:asciiTheme="minorHAnsi" w:hAnsiTheme="minorHAnsi"/>
          <w:spacing w:val="-6"/>
          <w:sz w:val="24"/>
          <w:szCs w:val="24"/>
        </w:rPr>
        <w:t xml:space="preserve"> </w:t>
      </w:r>
      <w:r w:rsidRPr="00352F42">
        <w:rPr>
          <w:rFonts w:asciiTheme="minorHAnsi" w:hAnsiTheme="minorHAnsi"/>
          <w:sz w:val="24"/>
          <w:szCs w:val="24"/>
        </w:rPr>
        <w:t>durable.</w:t>
      </w:r>
    </w:p>
    <w:p w:rsidR="007C127F" w:rsidRPr="00352F42" w:rsidRDefault="007C127F" w:rsidP="007C127F">
      <w:pPr>
        <w:pStyle w:val="Corpsdetexte"/>
        <w:spacing w:before="124" w:line="247" w:lineRule="auto"/>
        <w:ind w:left="0"/>
        <w:rPr>
          <w:rFonts w:asciiTheme="minorHAnsi" w:hAnsiTheme="minorHAnsi"/>
          <w:sz w:val="24"/>
          <w:szCs w:val="24"/>
        </w:rPr>
      </w:pPr>
    </w:p>
    <w:p w:rsidR="007C127F" w:rsidRPr="00352F42" w:rsidRDefault="007C127F" w:rsidP="007C127F">
      <w:pPr>
        <w:pStyle w:val="Titre1"/>
        <w:keepNext w:val="0"/>
        <w:keepLines w:val="0"/>
        <w:numPr>
          <w:ilvl w:val="0"/>
          <w:numId w:val="1"/>
        </w:numPr>
        <w:spacing w:before="15"/>
        <w:ind w:left="0" w:firstLine="0"/>
        <w:jc w:val="both"/>
        <w:rPr>
          <w:rFonts w:asciiTheme="minorHAnsi" w:hAnsiTheme="minorHAnsi"/>
          <w:sz w:val="24"/>
          <w:szCs w:val="24"/>
        </w:rPr>
      </w:pPr>
      <w:bookmarkStart w:id="9" w:name="_Toc78540829"/>
      <w:r w:rsidRPr="00352F42">
        <w:rPr>
          <w:rFonts w:asciiTheme="minorHAnsi" w:hAnsiTheme="minorHAnsi"/>
          <w:color w:val="365F91"/>
          <w:sz w:val="24"/>
          <w:szCs w:val="24"/>
        </w:rPr>
        <w:t>Prestation attendue</w:t>
      </w:r>
      <w:bookmarkEnd w:id="9"/>
    </w:p>
    <w:p w:rsidR="007C127F" w:rsidRPr="00352F42" w:rsidRDefault="007C127F" w:rsidP="00957F85">
      <w:pPr>
        <w:pStyle w:val="Titre2"/>
        <w:numPr>
          <w:ilvl w:val="0"/>
          <w:numId w:val="12"/>
        </w:numPr>
        <w:spacing w:before="119"/>
        <w:rPr>
          <w:rFonts w:asciiTheme="minorHAnsi" w:hAnsiTheme="minorHAnsi"/>
          <w:b/>
          <w:sz w:val="24"/>
          <w:szCs w:val="24"/>
        </w:rPr>
      </w:pPr>
      <w:bookmarkStart w:id="10" w:name="_Toc78540830"/>
      <w:r w:rsidRPr="00352F42">
        <w:rPr>
          <w:rFonts w:asciiTheme="minorHAnsi" w:hAnsiTheme="minorHAnsi"/>
          <w:color w:val="365F91"/>
          <w:sz w:val="24"/>
          <w:szCs w:val="24"/>
        </w:rPr>
        <w:t>Détail de la prestation attendue</w:t>
      </w:r>
      <w:bookmarkEnd w:id="10"/>
    </w:p>
    <w:p w:rsidR="007C127F" w:rsidRPr="00352F42" w:rsidRDefault="007C127F" w:rsidP="007C127F">
      <w:pPr>
        <w:pStyle w:val="Corpsdetexte"/>
        <w:spacing w:before="115"/>
        <w:ind w:left="0"/>
        <w:rPr>
          <w:rFonts w:asciiTheme="minorHAnsi" w:hAnsiTheme="minorHAnsi"/>
          <w:b/>
          <w:sz w:val="24"/>
          <w:szCs w:val="24"/>
        </w:rPr>
      </w:pPr>
      <w:r w:rsidRPr="00352F42">
        <w:rPr>
          <w:rFonts w:asciiTheme="minorHAnsi" w:hAnsiTheme="minorHAnsi"/>
          <w:b/>
          <w:color w:val="233E5F"/>
          <w:sz w:val="24"/>
          <w:szCs w:val="24"/>
          <w:u w:val="single" w:color="233E5F"/>
        </w:rPr>
        <w:t>Partie 1 – Réalisation d’une étude sur le genre et d’égalité femmes-hommes</w:t>
      </w:r>
    </w:p>
    <w:p w:rsidR="007C127F" w:rsidRPr="00352F42" w:rsidRDefault="007C127F" w:rsidP="007C127F">
      <w:pPr>
        <w:pStyle w:val="Corpsdetexte"/>
        <w:spacing w:before="119" w:line="232" w:lineRule="auto"/>
        <w:ind w:left="0"/>
        <w:rPr>
          <w:rFonts w:asciiTheme="minorHAnsi" w:hAnsiTheme="minorHAnsi"/>
          <w:sz w:val="24"/>
          <w:szCs w:val="24"/>
        </w:rPr>
      </w:pPr>
      <w:r w:rsidRPr="00352F42">
        <w:rPr>
          <w:rFonts w:asciiTheme="minorHAnsi" w:hAnsiTheme="minorHAnsi"/>
          <w:sz w:val="24"/>
          <w:szCs w:val="24"/>
        </w:rPr>
        <w:t xml:space="preserve">La première partie de la </w:t>
      </w:r>
      <w:r>
        <w:rPr>
          <w:rFonts w:asciiTheme="minorHAnsi" w:hAnsiTheme="minorHAnsi"/>
          <w:sz w:val="24"/>
          <w:szCs w:val="24"/>
        </w:rPr>
        <w:t>mission</w:t>
      </w:r>
      <w:r w:rsidRPr="00352F42">
        <w:rPr>
          <w:rFonts w:asciiTheme="minorHAnsi" w:hAnsiTheme="minorHAnsi"/>
          <w:sz w:val="24"/>
          <w:szCs w:val="24"/>
        </w:rPr>
        <w:t xml:space="preserve"> consistera à la réalisation d’une étude détaillée sur la </w:t>
      </w:r>
      <w:r w:rsidRPr="00352F42">
        <w:rPr>
          <w:rFonts w:asciiTheme="minorHAnsi" w:hAnsiTheme="minorHAnsi"/>
          <w:sz w:val="24"/>
          <w:szCs w:val="24"/>
        </w:rPr>
        <w:lastRenderedPageBreak/>
        <w:t>situation</w:t>
      </w:r>
      <w:r w:rsidRPr="00352F42">
        <w:rPr>
          <w:rFonts w:asciiTheme="minorHAnsi" w:hAnsiTheme="minorHAnsi"/>
          <w:spacing w:val="-17"/>
          <w:sz w:val="24"/>
          <w:szCs w:val="24"/>
        </w:rPr>
        <w:t xml:space="preserve"> </w:t>
      </w:r>
      <w:r w:rsidRPr="00352F42">
        <w:rPr>
          <w:rFonts w:asciiTheme="minorHAnsi" w:hAnsiTheme="minorHAnsi"/>
          <w:sz w:val="24"/>
          <w:szCs w:val="24"/>
        </w:rPr>
        <w:t>de</w:t>
      </w:r>
      <w:r w:rsidRPr="00352F42">
        <w:rPr>
          <w:rFonts w:asciiTheme="minorHAnsi" w:hAnsiTheme="minorHAnsi"/>
          <w:spacing w:val="-17"/>
          <w:sz w:val="24"/>
          <w:szCs w:val="24"/>
        </w:rPr>
        <w:t xml:space="preserve"> </w:t>
      </w:r>
      <w:r w:rsidRPr="00352F42">
        <w:rPr>
          <w:rFonts w:asciiTheme="minorHAnsi" w:hAnsiTheme="minorHAnsi"/>
          <w:sz w:val="24"/>
          <w:szCs w:val="24"/>
        </w:rPr>
        <w:t>référence</w:t>
      </w:r>
      <w:r w:rsidRPr="00352F42">
        <w:rPr>
          <w:rFonts w:asciiTheme="minorHAnsi" w:hAnsiTheme="minorHAnsi"/>
          <w:spacing w:val="-16"/>
          <w:sz w:val="24"/>
          <w:szCs w:val="24"/>
        </w:rPr>
        <w:t xml:space="preserve"> </w:t>
      </w:r>
      <w:r w:rsidRPr="00352F42">
        <w:rPr>
          <w:rFonts w:asciiTheme="minorHAnsi" w:hAnsiTheme="minorHAnsi"/>
          <w:sz w:val="24"/>
          <w:szCs w:val="24"/>
        </w:rPr>
        <w:t>en</w:t>
      </w:r>
      <w:r w:rsidRPr="00352F42">
        <w:rPr>
          <w:rFonts w:asciiTheme="minorHAnsi" w:hAnsiTheme="minorHAnsi"/>
          <w:spacing w:val="-19"/>
          <w:sz w:val="24"/>
          <w:szCs w:val="24"/>
        </w:rPr>
        <w:t xml:space="preserve"> </w:t>
      </w:r>
      <w:r w:rsidRPr="00352F42">
        <w:rPr>
          <w:rFonts w:asciiTheme="minorHAnsi" w:hAnsiTheme="minorHAnsi"/>
          <w:sz w:val="24"/>
          <w:szCs w:val="24"/>
        </w:rPr>
        <w:t>matière</w:t>
      </w:r>
      <w:r w:rsidRPr="00352F42">
        <w:rPr>
          <w:rFonts w:asciiTheme="minorHAnsi" w:hAnsiTheme="minorHAnsi"/>
          <w:spacing w:val="-17"/>
          <w:sz w:val="24"/>
          <w:szCs w:val="24"/>
        </w:rPr>
        <w:t xml:space="preserve"> </w:t>
      </w:r>
      <w:r w:rsidRPr="00352F42">
        <w:rPr>
          <w:rFonts w:asciiTheme="minorHAnsi" w:hAnsiTheme="minorHAnsi"/>
          <w:sz w:val="24"/>
          <w:szCs w:val="24"/>
        </w:rPr>
        <w:t>de</w:t>
      </w:r>
      <w:r w:rsidRPr="00352F42">
        <w:rPr>
          <w:rFonts w:asciiTheme="minorHAnsi" w:hAnsiTheme="minorHAnsi"/>
          <w:spacing w:val="-18"/>
          <w:sz w:val="24"/>
          <w:szCs w:val="24"/>
        </w:rPr>
        <w:t xml:space="preserve"> </w:t>
      </w:r>
      <w:r w:rsidRPr="00352F42">
        <w:rPr>
          <w:rFonts w:asciiTheme="minorHAnsi" w:hAnsiTheme="minorHAnsi"/>
          <w:sz w:val="24"/>
          <w:szCs w:val="24"/>
        </w:rPr>
        <w:t>genre</w:t>
      </w:r>
      <w:r w:rsidRPr="00352F42">
        <w:rPr>
          <w:rFonts w:asciiTheme="minorHAnsi" w:hAnsiTheme="minorHAnsi"/>
          <w:spacing w:val="-17"/>
          <w:sz w:val="24"/>
          <w:szCs w:val="24"/>
        </w:rPr>
        <w:t xml:space="preserve"> </w:t>
      </w:r>
      <w:r w:rsidRPr="00352F42">
        <w:rPr>
          <w:rFonts w:asciiTheme="minorHAnsi" w:hAnsiTheme="minorHAnsi"/>
          <w:sz w:val="24"/>
          <w:szCs w:val="24"/>
        </w:rPr>
        <w:t>et</w:t>
      </w:r>
      <w:r w:rsidRPr="00352F42">
        <w:rPr>
          <w:rFonts w:asciiTheme="minorHAnsi" w:hAnsiTheme="minorHAnsi"/>
          <w:spacing w:val="-17"/>
          <w:sz w:val="24"/>
          <w:szCs w:val="24"/>
        </w:rPr>
        <w:t xml:space="preserve"> </w:t>
      </w:r>
      <w:r w:rsidRPr="00352F42">
        <w:rPr>
          <w:rFonts w:asciiTheme="minorHAnsi" w:hAnsiTheme="minorHAnsi"/>
          <w:sz w:val="24"/>
          <w:szCs w:val="24"/>
        </w:rPr>
        <w:t>d’égalité</w:t>
      </w:r>
      <w:r w:rsidRPr="00352F42">
        <w:rPr>
          <w:rFonts w:asciiTheme="minorHAnsi" w:hAnsiTheme="minorHAnsi"/>
          <w:spacing w:val="-20"/>
          <w:sz w:val="24"/>
          <w:szCs w:val="24"/>
        </w:rPr>
        <w:t xml:space="preserve"> </w:t>
      </w:r>
      <w:r w:rsidRPr="00352F42">
        <w:rPr>
          <w:rFonts w:asciiTheme="minorHAnsi" w:hAnsiTheme="minorHAnsi"/>
          <w:sz w:val="24"/>
          <w:szCs w:val="24"/>
        </w:rPr>
        <w:t>femmes-hommes,</w:t>
      </w:r>
      <w:r w:rsidRPr="00352F42">
        <w:rPr>
          <w:rFonts w:asciiTheme="minorHAnsi" w:hAnsiTheme="minorHAnsi"/>
          <w:spacing w:val="-1"/>
          <w:sz w:val="24"/>
          <w:szCs w:val="24"/>
        </w:rPr>
        <w:t xml:space="preserve"> </w:t>
      </w:r>
      <w:r w:rsidRPr="00352F42">
        <w:rPr>
          <w:rFonts w:asciiTheme="minorHAnsi" w:hAnsiTheme="minorHAnsi"/>
          <w:sz w:val="24"/>
          <w:szCs w:val="24"/>
        </w:rPr>
        <w:t>couvrant</w:t>
      </w:r>
      <w:r w:rsidRPr="00352F42">
        <w:rPr>
          <w:rFonts w:asciiTheme="minorHAnsi" w:hAnsiTheme="minorHAnsi"/>
          <w:spacing w:val="-1"/>
          <w:sz w:val="24"/>
          <w:szCs w:val="24"/>
        </w:rPr>
        <w:t xml:space="preserve"> </w:t>
      </w:r>
      <w:r w:rsidRPr="00352F42">
        <w:rPr>
          <w:rFonts w:asciiTheme="minorHAnsi" w:hAnsiTheme="minorHAnsi"/>
          <w:sz w:val="24"/>
          <w:szCs w:val="24"/>
        </w:rPr>
        <w:t>les</w:t>
      </w:r>
      <w:r w:rsidRPr="00352F42">
        <w:rPr>
          <w:rFonts w:asciiTheme="minorHAnsi" w:hAnsiTheme="minorHAnsi"/>
          <w:spacing w:val="-3"/>
          <w:sz w:val="24"/>
          <w:szCs w:val="24"/>
        </w:rPr>
        <w:t xml:space="preserve"> </w:t>
      </w:r>
      <w:r w:rsidRPr="00352F42">
        <w:rPr>
          <w:rFonts w:asciiTheme="minorHAnsi" w:hAnsiTheme="minorHAnsi"/>
          <w:sz w:val="24"/>
          <w:szCs w:val="24"/>
        </w:rPr>
        <w:t>points suivants</w:t>
      </w:r>
      <w:r w:rsidRPr="00352F42">
        <w:rPr>
          <w:rFonts w:asciiTheme="minorHAnsi" w:hAnsiTheme="minorHAnsi"/>
          <w:spacing w:val="-1"/>
          <w:sz w:val="24"/>
          <w:szCs w:val="24"/>
        </w:rPr>
        <w:t xml:space="preserve"> </w:t>
      </w:r>
      <w:r w:rsidRPr="00352F42">
        <w:rPr>
          <w:rFonts w:asciiTheme="minorHAnsi" w:hAnsiTheme="minorHAnsi"/>
          <w:sz w:val="24"/>
          <w:szCs w:val="24"/>
        </w:rPr>
        <w:t>:</w:t>
      </w:r>
    </w:p>
    <w:p w:rsidR="007C127F" w:rsidRPr="00352F42" w:rsidRDefault="007C127F" w:rsidP="007C127F">
      <w:pPr>
        <w:pStyle w:val="Paragraphedeliste"/>
        <w:numPr>
          <w:ilvl w:val="0"/>
          <w:numId w:val="2"/>
        </w:numPr>
        <w:tabs>
          <w:tab w:val="left" w:pos="426"/>
        </w:tabs>
        <w:spacing w:before="111"/>
        <w:ind w:left="0" w:firstLine="0"/>
        <w:jc w:val="both"/>
        <w:rPr>
          <w:rFonts w:asciiTheme="minorHAnsi" w:hAnsiTheme="minorHAnsi"/>
          <w:b/>
          <w:sz w:val="24"/>
          <w:szCs w:val="24"/>
        </w:rPr>
      </w:pPr>
      <w:r w:rsidRPr="00352F42">
        <w:rPr>
          <w:rFonts w:asciiTheme="minorHAnsi" w:hAnsiTheme="minorHAnsi"/>
          <w:b/>
          <w:sz w:val="24"/>
          <w:szCs w:val="24"/>
        </w:rPr>
        <w:t>Analyse du cadre politique, légal et</w:t>
      </w:r>
      <w:r w:rsidRPr="00352F42">
        <w:rPr>
          <w:rFonts w:asciiTheme="minorHAnsi" w:hAnsiTheme="minorHAnsi"/>
          <w:b/>
          <w:spacing w:val="-8"/>
          <w:sz w:val="24"/>
          <w:szCs w:val="24"/>
        </w:rPr>
        <w:t xml:space="preserve"> </w:t>
      </w:r>
      <w:r w:rsidRPr="00352F42">
        <w:rPr>
          <w:rFonts w:asciiTheme="minorHAnsi" w:hAnsiTheme="minorHAnsi"/>
          <w:b/>
          <w:sz w:val="24"/>
          <w:szCs w:val="24"/>
        </w:rPr>
        <w:t>institutionnel</w:t>
      </w:r>
    </w:p>
    <w:p w:rsidR="007C127F" w:rsidRPr="00352F42" w:rsidRDefault="007C127F" w:rsidP="007C127F">
      <w:pPr>
        <w:pStyle w:val="Corpsdetexte"/>
        <w:tabs>
          <w:tab w:val="left" w:pos="426"/>
        </w:tabs>
        <w:spacing w:before="120" w:line="232" w:lineRule="auto"/>
        <w:ind w:left="0"/>
        <w:rPr>
          <w:rFonts w:asciiTheme="minorHAnsi" w:hAnsiTheme="minorHAnsi"/>
          <w:sz w:val="24"/>
          <w:szCs w:val="24"/>
        </w:rPr>
      </w:pPr>
      <w:r w:rsidRPr="00352F42">
        <w:rPr>
          <w:rFonts w:asciiTheme="minorHAnsi" w:hAnsiTheme="minorHAnsi"/>
          <w:sz w:val="24"/>
          <w:szCs w:val="24"/>
        </w:rPr>
        <w:t>L</w:t>
      </w:r>
      <w:r>
        <w:rPr>
          <w:rFonts w:asciiTheme="minorHAnsi" w:hAnsiTheme="minorHAnsi"/>
          <w:sz w:val="24"/>
          <w:szCs w:val="24"/>
        </w:rPr>
        <w:t>’expert analysera</w:t>
      </w:r>
      <w:r w:rsidRPr="00352F42">
        <w:rPr>
          <w:rFonts w:asciiTheme="minorHAnsi" w:hAnsiTheme="minorHAnsi"/>
          <w:sz w:val="24"/>
          <w:szCs w:val="24"/>
        </w:rPr>
        <w:t xml:space="preserve"> et décrira de manière synthétique et opérationnelle les éléments relatifs au cadre politique, légal et institutionnel en lien avec le genre et l’égalité femmes- hommes :</w:t>
      </w:r>
    </w:p>
    <w:p w:rsidR="007C127F" w:rsidRPr="00352F42" w:rsidRDefault="007C127F" w:rsidP="007C127F">
      <w:pPr>
        <w:pStyle w:val="Paragraphedeliste"/>
        <w:numPr>
          <w:ilvl w:val="1"/>
          <w:numId w:val="3"/>
        </w:numPr>
        <w:tabs>
          <w:tab w:val="left" w:pos="709"/>
        </w:tabs>
        <w:spacing w:before="111" w:line="276" w:lineRule="auto"/>
        <w:ind w:left="709" w:hanging="298"/>
        <w:jc w:val="both"/>
        <w:rPr>
          <w:rFonts w:asciiTheme="minorHAnsi" w:hAnsiTheme="minorHAnsi"/>
          <w:sz w:val="24"/>
          <w:szCs w:val="24"/>
        </w:rPr>
      </w:pPr>
      <w:r w:rsidRPr="00352F42">
        <w:rPr>
          <w:rFonts w:asciiTheme="minorHAnsi" w:hAnsiTheme="minorHAnsi"/>
          <w:sz w:val="24"/>
          <w:szCs w:val="24"/>
        </w:rPr>
        <w:t>Engagements internationaux du pays en matière de genre et d’égalité femmes- hommes (par exemple : CEDEF, programme d’action de Beijing, etc.), et incluant éventuellement</w:t>
      </w:r>
      <w:r w:rsidRPr="00352F42">
        <w:rPr>
          <w:rFonts w:asciiTheme="minorHAnsi" w:hAnsiTheme="minorHAnsi"/>
          <w:spacing w:val="-12"/>
          <w:sz w:val="24"/>
          <w:szCs w:val="24"/>
        </w:rPr>
        <w:t xml:space="preserve"> </w:t>
      </w:r>
      <w:r w:rsidRPr="00352F42">
        <w:rPr>
          <w:rFonts w:asciiTheme="minorHAnsi" w:hAnsiTheme="minorHAnsi"/>
          <w:sz w:val="24"/>
          <w:szCs w:val="24"/>
        </w:rPr>
        <w:t>des</w:t>
      </w:r>
      <w:r w:rsidRPr="00352F42">
        <w:rPr>
          <w:rFonts w:asciiTheme="minorHAnsi" w:hAnsiTheme="minorHAnsi"/>
          <w:spacing w:val="-12"/>
          <w:sz w:val="24"/>
          <w:szCs w:val="24"/>
        </w:rPr>
        <w:t xml:space="preserve"> </w:t>
      </w:r>
      <w:r w:rsidRPr="00352F42">
        <w:rPr>
          <w:rFonts w:asciiTheme="minorHAnsi" w:hAnsiTheme="minorHAnsi"/>
          <w:sz w:val="24"/>
          <w:szCs w:val="24"/>
        </w:rPr>
        <w:t>engagements</w:t>
      </w:r>
      <w:r w:rsidRPr="00352F42">
        <w:rPr>
          <w:rFonts w:asciiTheme="minorHAnsi" w:hAnsiTheme="minorHAnsi"/>
          <w:spacing w:val="-13"/>
          <w:sz w:val="24"/>
          <w:szCs w:val="24"/>
        </w:rPr>
        <w:t xml:space="preserve"> </w:t>
      </w:r>
      <w:r w:rsidRPr="00352F42">
        <w:rPr>
          <w:rFonts w:asciiTheme="minorHAnsi" w:hAnsiTheme="minorHAnsi"/>
          <w:sz w:val="24"/>
          <w:szCs w:val="24"/>
        </w:rPr>
        <w:t>dont</w:t>
      </w:r>
      <w:r w:rsidRPr="00352F42">
        <w:rPr>
          <w:rFonts w:asciiTheme="minorHAnsi" w:hAnsiTheme="minorHAnsi"/>
          <w:spacing w:val="-11"/>
          <w:sz w:val="24"/>
          <w:szCs w:val="24"/>
        </w:rPr>
        <w:t xml:space="preserve"> </w:t>
      </w:r>
      <w:r w:rsidRPr="00352F42">
        <w:rPr>
          <w:rFonts w:asciiTheme="minorHAnsi" w:hAnsiTheme="minorHAnsi"/>
          <w:sz w:val="24"/>
          <w:szCs w:val="24"/>
        </w:rPr>
        <w:t>le</w:t>
      </w:r>
      <w:r w:rsidRPr="00352F42">
        <w:rPr>
          <w:rFonts w:asciiTheme="minorHAnsi" w:hAnsiTheme="minorHAnsi"/>
          <w:spacing w:val="-13"/>
          <w:sz w:val="24"/>
          <w:szCs w:val="24"/>
        </w:rPr>
        <w:t xml:space="preserve"> </w:t>
      </w:r>
      <w:r w:rsidRPr="00352F42">
        <w:rPr>
          <w:rFonts w:asciiTheme="minorHAnsi" w:hAnsiTheme="minorHAnsi"/>
          <w:sz w:val="24"/>
          <w:szCs w:val="24"/>
        </w:rPr>
        <w:t>genre</w:t>
      </w:r>
      <w:r w:rsidRPr="00352F42">
        <w:rPr>
          <w:rFonts w:asciiTheme="minorHAnsi" w:hAnsiTheme="minorHAnsi"/>
          <w:spacing w:val="-11"/>
          <w:sz w:val="24"/>
          <w:szCs w:val="24"/>
        </w:rPr>
        <w:t xml:space="preserve"> </w:t>
      </w:r>
      <w:r w:rsidRPr="00352F42">
        <w:rPr>
          <w:rFonts w:asciiTheme="minorHAnsi" w:hAnsiTheme="minorHAnsi"/>
          <w:sz w:val="24"/>
          <w:szCs w:val="24"/>
        </w:rPr>
        <w:t>n’est</w:t>
      </w:r>
      <w:r w:rsidRPr="00352F42">
        <w:rPr>
          <w:rFonts w:asciiTheme="minorHAnsi" w:hAnsiTheme="minorHAnsi"/>
          <w:spacing w:val="-11"/>
          <w:sz w:val="24"/>
          <w:szCs w:val="24"/>
        </w:rPr>
        <w:t xml:space="preserve"> </w:t>
      </w:r>
      <w:r w:rsidRPr="00352F42">
        <w:rPr>
          <w:rFonts w:asciiTheme="minorHAnsi" w:hAnsiTheme="minorHAnsi"/>
          <w:sz w:val="24"/>
          <w:szCs w:val="24"/>
        </w:rPr>
        <w:t>pas</w:t>
      </w:r>
      <w:r w:rsidRPr="00352F42">
        <w:rPr>
          <w:rFonts w:asciiTheme="minorHAnsi" w:hAnsiTheme="minorHAnsi"/>
          <w:spacing w:val="-11"/>
          <w:sz w:val="24"/>
          <w:szCs w:val="24"/>
        </w:rPr>
        <w:t xml:space="preserve"> </w:t>
      </w:r>
      <w:r w:rsidRPr="00352F42">
        <w:rPr>
          <w:rFonts w:asciiTheme="minorHAnsi" w:hAnsiTheme="minorHAnsi"/>
          <w:sz w:val="24"/>
          <w:szCs w:val="24"/>
        </w:rPr>
        <w:t>l’objectif</w:t>
      </w:r>
      <w:r w:rsidRPr="00352F42">
        <w:rPr>
          <w:rFonts w:asciiTheme="minorHAnsi" w:hAnsiTheme="minorHAnsi"/>
          <w:spacing w:val="-13"/>
          <w:sz w:val="24"/>
          <w:szCs w:val="24"/>
        </w:rPr>
        <w:t xml:space="preserve"> </w:t>
      </w:r>
      <w:r w:rsidRPr="00352F42">
        <w:rPr>
          <w:rFonts w:asciiTheme="minorHAnsi" w:hAnsiTheme="minorHAnsi"/>
          <w:sz w:val="24"/>
          <w:szCs w:val="24"/>
        </w:rPr>
        <w:t>principal,</w:t>
      </w:r>
      <w:r w:rsidRPr="00352F42">
        <w:rPr>
          <w:rFonts w:asciiTheme="minorHAnsi" w:hAnsiTheme="minorHAnsi"/>
          <w:spacing w:val="-14"/>
          <w:sz w:val="24"/>
          <w:szCs w:val="24"/>
        </w:rPr>
        <w:t xml:space="preserve"> </w:t>
      </w:r>
      <w:r w:rsidRPr="00352F42">
        <w:rPr>
          <w:rFonts w:asciiTheme="minorHAnsi" w:hAnsiTheme="minorHAnsi"/>
          <w:sz w:val="24"/>
          <w:szCs w:val="24"/>
        </w:rPr>
        <w:t>en</w:t>
      </w:r>
      <w:r w:rsidRPr="00352F42">
        <w:rPr>
          <w:rFonts w:asciiTheme="minorHAnsi" w:hAnsiTheme="minorHAnsi"/>
          <w:spacing w:val="-12"/>
          <w:sz w:val="24"/>
          <w:szCs w:val="24"/>
        </w:rPr>
        <w:t xml:space="preserve"> </w:t>
      </w:r>
      <w:r w:rsidRPr="00352F42">
        <w:rPr>
          <w:rFonts w:asciiTheme="minorHAnsi" w:hAnsiTheme="minorHAnsi"/>
          <w:sz w:val="24"/>
          <w:szCs w:val="24"/>
        </w:rPr>
        <w:t>lien avec le projet PCI.</w:t>
      </w:r>
    </w:p>
    <w:p w:rsidR="007C127F" w:rsidRPr="00352F42" w:rsidRDefault="007C127F" w:rsidP="007C127F">
      <w:pPr>
        <w:pStyle w:val="Paragraphedeliste"/>
        <w:numPr>
          <w:ilvl w:val="1"/>
          <w:numId w:val="3"/>
        </w:numPr>
        <w:tabs>
          <w:tab w:val="left" w:pos="709"/>
        </w:tabs>
        <w:spacing w:line="276" w:lineRule="auto"/>
        <w:ind w:left="1418" w:hanging="1007"/>
        <w:jc w:val="both"/>
        <w:rPr>
          <w:rFonts w:asciiTheme="minorHAnsi" w:hAnsiTheme="minorHAnsi"/>
          <w:sz w:val="24"/>
          <w:szCs w:val="24"/>
        </w:rPr>
      </w:pPr>
      <w:r w:rsidRPr="00352F42">
        <w:rPr>
          <w:rFonts w:asciiTheme="minorHAnsi" w:hAnsiTheme="minorHAnsi"/>
          <w:sz w:val="24"/>
          <w:szCs w:val="24"/>
        </w:rPr>
        <w:t>Cadre</w:t>
      </w:r>
      <w:r w:rsidRPr="00352F42">
        <w:rPr>
          <w:rFonts w:asciiTheme="minorHAnsi" w:hAnsiTheme="minorHAnsi"/>
          <w:spacing w:val="-18"/>
          <w:sz w:val="24"/>
          <w:szCs w:val="24"/>
        </w:rPr>
        <w:t xml:space="preserve"> </w:t>
      </w:r>
      <w:r w:rsidRPr="00352F42">
        <w:rPr>
          <w:rFonts w:asciiTheme="minorHAnsi" w:hAnsiTheme="minorHAnsi"/>
          <w:sz w:val="24"/>
          <w:szCs w:val="24"/>
        </w:rPr>
        <w:t>politique</w:t>
      </w:r>
      <w:r w:rsidRPr="00352F42">
        <w:rPr>
          <w:rFonts w:asciiTheme="minorHAnsi" w:hAnsiTheme="minorHAnsi"/>
          <w:spacing w:val="-17"/>
          <w:sz w:val="24"/>
          <w:szCs w:val="24"/>
        </w:rPr>
        <w:t xml:space="preserve"> </w:t>
      </w:r>
      <w:r w:rsidRPr="00352F42">
        <w:rPr>
          <w:rFonts w:asciiTheme="minorHAnsi" w:hAnsiTheme="minorHAnsi"/>
          <w:sz w:val="24"/>
          <w:szCs w:val="24"/>
        </w:rPr>
        <w:t>national</w:t>
      </w:r>
      <w:r w:rsidRPr="00352F42">
        <w:rPr>
          <w:rFonts w:asciiTheme="minorHAnsi" w:hAnsiTheme="minorHAnsi"/>
          <w:spacing w:val="-19"/>
          <w:sz w:val="24"/>
          <w:szCs w:val="24"/>
        </w:rPr>
        <w:t xml:space="preserve"> </w:t>
      </w:r>
      <w:r w:rsidRPr="00352F42">
        <w:rPr>
          <w:rFonts w:asciiTheme="minorHAnsi" w:hAnsiTheme="minorHAnsi"/>
          <w:sz w:val="24"/>
          <w:szCs w:val="24"/>
        </w:rPr>
        <w:t>sur</w:t>
      </w:r>
      <w:r w:rsidRPr="00352F42">
        <w:rPr>
          <w:rFonts w:asciiTheme="minorHAnsi" w:hAnsiTheme="minorHAnsi"/>
          <w:spacing w:val="-17"/>
          <w:sz w:val="24"/>
          <w:szCs w:val="24"/>
        </w:rPr>
        <w:t xml:space="preserve"> </w:t>
      </w:r>
      <w:r w:rsidRPr="00352F42">
        <w:rPr>
          <w:rFonts w:asciiTheme="minorHAnsi" w:hAnsiTheme="minorHAnsi"/>
          <w:sz w:val="24"/>
          <w:szCs w:val="24"/>
        </w:rPr>
        <w:t>le</w:t>
      </w:r>
      <w:r w:rsidRPr="00352F42">
        <w:rPr>
          <w:rFonts w:asciiTheme="minorHAnsi" w:hAnsiTheme="minorHAnsi"/>
          <w:spacing w:val="-18"/>
          <w:sz w:val="24"/>
          <w:szCs w:val="24"/>
        </w:rPr>
        <w:t xml:space="preserve"> </w:t>
      </w:r>
      <w:r w:rsidRPr="00352F42">
        <w:rPr>
          <w:rFonts w:asciiTheme="minorHAnsi" w:hAnsiTheme="minorHAnsi"/>
          <w:sz w:val="24"/>
          <w:szCs w:val="24"/>
        </w:rPr>
        <w:t>genre</w:t>
      </w:r>
      <w:r w:rsidRPr="00352F42">
        <w:rPr>
          <w:rFonts w:asciiTheme="minorHAnsi" w:hAnsiTheme="minorHAnsi"/>
          <w:spacing w:val="-14"/>
          <w:sz w:val="24"/>
          <w:szCs w:val="24"/>
        </w:rPr>
        <w:t xml:space="preserve"> </w:t>
      </w:r>
      <w:r w:rsidRPr="00352F42">
        <w:rPr>
          <w:rFonts w:asciiTheme="minorHAnsi" w:hAnsiTheme="minorHAnsi"/>
          <w:sz w:val="24"/>
          <w:szCs w:val="24"/>
        </w:rPr>
        <w:t>et</w:t>
      </w:r>
      <w:r w:rsidRPr="00352F42">
        <w:rPr>
          <w:rFonts w:asciiTheme="minorHAnsi" w:hAnsiTheme="minorHAnsi"/>
          <w:spacing w:val="-16"/>
          <w:sz w:val="24"/>
          <w:szCs w:val="24"/>
        </w:rPr>
        <w:t xml:space="preserve"> </w:t>
      </w:r>
      <w:r w:rsidRPr="00352F42">
        <w:rPr>
          <w:rFonts w:asciiTheme="minorHAnsi" w:hAnsiTheme="minorHAnsi"/>
          <w:sz w:val="24"/>
          <w:szCs w:val="24"/>
        </w:rPr>
        <w:t>l’égalité</w:t>
      </w:r>
      <w:r w:rsidRPr="00352F42">
        <w:rPr>
          <w:rFonts w:asciiTheme="minorHAnsi" w:hAnsiTheme="minorHAnsi"/>
          <w:spacing w:val="-17"/>
          <w:sz w:val="24"/>
          <w:szCs w:val="24"/>
        </w:rPr>
        <w:t xml:space="preserve"> </w:t>
      </w:r>
      <w:r w:rsidRPr="00352F42">
        <w:rPr>
          <w:rFonts w:asciiTheme="minorHAnsi" w:hAnsiTheme="minorHAnsi"/>
          <w:sz w:val="24"/>
          <w:szCs w:val="24"/>
        </w:rPr>
        <w:t>femmes-hommes ;</w:t>
      </w:r>
    </w:p>
    <w:p w:rsidR="007C127F" w:rsidRPr="00352F42" w:rsidRDefault="007C127F" w:rsidP="007C127F">
      <w:pPr>
        <w:pStyle w:val="Paragraphedeliste"/>
        <w:numPr>
          <w:ilvl w:val="1"/>
          <w:numId w:val="3"/>
        </w:numPr>
        <w:tabs>
          <w:tab w:val="left" w:pos="709"/>
        </w:tabs>
        <w:spacing w:before="6" w:line="276" w:lineRule="auto"/>
        <w:ind w:left="709" w:hanging="298"/>
        <w:jc w:val="both"/>
        <w:rPr>
          <w:rFonts w:asciiTheme="minorHAnsi" w:hAnsiTheme="minorHAnsi"/>
          <w:sz w:val="24"/>
          <w:szCs w:val="24"/>
        </w:rPr>
      </w:pPr>
      <w:r w:rsidRPr="00352F42">
        <w:rPr>
          <w:rFonts w:asciiTheme="minorHAnsi" w:hAnsiTheme="minorHAnsi"/>
          <w:sz w:val="24"/>
          <w:szCs w:val="24"/>
        </w:rPr>
        <w:t>Cadre</w:t>
      </w:r>
      <w:r w:rsidRPr="00352F42">
        <w:rPr>
          <w:rFonts w:asciiTheme="minorHAnsi" w:hAnsiTheme="minorHAnsi"/>
          <w:spacing w:val="-31"/>
          <w:sz w:val="24"/>
          <w:szCs w:val="24"/>
        </w:rPr>
        <w:t xml:space="preserve"> </w:t>
      </w:r>
      <w:r w:rsidRPr="00352F42">
        <w:rPr>
          <w:rFonts w:asciiTheme="minorHAnsi" w:hAnsiTheme="minorHAnsi"/>
          <w:sz w:val="24"/>
          <w:szCs w:val="24"/>
        </w:rPr>
        <w:t>politique</w:t>
      </w:r>
      <w:r w:rsidRPr="00352F42">
        <w:rPr>
          <w:rFonts w:asciiTheme="minorHAnsi" w:hAnsiTheme="minorHAnsi"/>
          <w:spacing w:val="-31"/>
          <w:sz w:val="24"/>
          <w:szCs w:val="24"/>
        </w:rPr>
        <w:t xml:space="preserve"> </w:t>
      </w:r>
      <w:r w:rsidRPr="00352F42">
        <w:rPr>
          <w:rFonts w:asciiTheme="minorHAnsi" w:hAnsiTheme="minorHAnsi"/>
          <w:sz w:val="24"/>
          <w:szCs w:val="24"/>
        </w:rPr>
        <w:t>et</w:t>
      </w:r>
      <w:r w:rsidRPr="00352F42">
        <w:rPr>
          <w:rFonts w:asciiTheme="minorHAnsi" w:hAnsiTheme="minorHAnsi"/>
          <w:spacing w:val="-29"/>
          <w:sz w:val="24"/>
          <w:szCs w:val="24"/>
        </w:rPr>
        <w:t xml:space="preserve"> </w:t>
      </w:r>
      <w:r w:rsidRPr="00352F42">
        <w:rPr>
          <w:rFonts w:asciiTheme="minorHAnsi" w:hAnsiTheme="minorHAnsi"/>
          <w:sz w:val="24"/>
          <w:szCs w:val="24"/>
        </w:rPr>
        <w:t>institutionnel</w:t>
      </w:r>
      <w:r w:rsidRPr="00352F42">
        <w:rPr>
          <w:rFonts w:asciiTheme="minorHAnsi" w:hAnsiTheme="minorHAnsi"/>
          <w:spacing w:val="-30"/>
          <w:sz w:val="24"/>
          <w:szCs w:val="24"/>
        </w:rPr>
        <w:t xml:space="preserve"> </w:t>
      </w:r>
      <w:r w:rsidRPr="00352F42">
        <w:rPr>
          <w:rFonts w:asciiTheme="minorHAnsi" w:hAnsiTheme="minorHAnsi"/>
          <w:sz w:val="24"/>
          <w:szCs w:val="24"/>
        </w:rPr>
        <w:t>sur</w:t>
      </w:r>
      <w:r w:rsidRPr="00352F42">
        <w:rPr>
          <w:rFonts w:asciiTheme="minorHAnsi" w:hAnsiTheme="minorHAnsi"/>
          <w:spacing w:val="-30"/>
          <w:sz w:val="24"/>
          <w:szCs w:val="24"/>
        </w:rPr>
        <w:t xml:space="preserve"> </w:t>
      </w:r>
      <w:r w:rsidRPr="00352F42">
        <w:rPr>
          <w:rFonts w:asciiTheme="minorHAnsi" w:hAnsiTheme="minorHAnsi"/>
          <w:sz w:val="24"/>
          <w:szCs w:val="24"/>
        </w:rPr>
        <w:t>le</w:t>
      </w:r>
      <w:r w:rsidRPr="00352F42">
        <w:rPr>
          <w:rFonts w:asciiTheme="minorHAnsi" w:hAnsiTheme="minorHAnsi"/>
          <w:spacing w:val="-31"/>
          <w:sz w:val="24"/>
          <w:szCs w:val="24"/>
        </w:rPr>
        <w:t xml:space="preserve"> </w:t>
      </w:r>
      <w:r w:rsidRPr="00352F42">
        <w:rPr>
          <w:rFonts w:asciiTheme="minorHAnsi" w:hAnsiTheme="minorHAnsi"/>
          <w:sz w:val="24"/>
          <w:szCs w:val="24"/>
        </w:rPr>
        <w:t>genre</w:t>
      </w:r>
      <w:r w:rsidRPr="00352F42">
        <w:rPr>
          <w:rFonts w:asciiTheme="minorHAnsi" w:hAnsiTheme="minorHAnsi"/>
          <w:spacing w:val="-29"/>
          <w:sz w:val="24"/>
          <w:szCs w:val="24"/>
        </w:rPr>
        <w:t xml:space="preserve"> </w:t>
      </w:r>
      <w:r w:rsidRPr="00352F42">
        <w:rPr>
          <w:rFonts w:asciiTheme="minorHAnsi" w:hAnsiTheme="minorHAnsi"/>
          <w:sz w:val="24"/>
          <w:szCs w:val="24"/>
        </w:rPr>
        <w:t>et</w:t>
      </w:r>
      <w:r w:rsidRPr="00352F42">
        <w:rPr>
          <w:rFonts w:asciiTheme="minorHAnsi" w:hAnsiTheme="minorHAnsi"/>
          <w:spacing w:val="-29"/>
          <w:sz w:val="24"/>
          <w:szCs w:val="24"/>
        </w:rPr>
        <w:t xml:space="preserve"> </w:t>
      </w:r>
      <w:r w:rsidRPr="00352F42">
        <w:rPr>
          <w:rFonts w:asciiTheme="minorHAnsi" w:hAnsiTheme="minorHAnsi"/>
          <w:sz w:val="24"/>
          <w:szCs w:val="24"/>
        </w:rPr>
        <w:t>l’égalité</w:t>
      </w:r>
      <w:r w:rsidRPr="00352F42">
        <w:rPr>
          <w:rFonts w:asciiTheme="minorHAnsi" w:hAnsiTheme="minorHAnsi"/>
          <w:spacing w:val="-31"/>
          <w:sz w:val="24"/>
          <w:szCs w:val="24"/>
        </w:rPr>
        <w:t xml:space="preserve"> </w:t>
      </w:r>
      <w:r w:rsidRPr="00352F42">
        <w:rPr>
          <w:rFonts w:asciiTheme="minorHAnsi" w:hAnsiTheme="minorHAnsi"/>
          <w:sz w:val="24"/>
          <w:szCs w:val="24"/>
        </w:rPr>
        <w:t>femmes-hommes</w:t>
      </w:r>
      <w:r w:rsidRPr="00352F42">
        <w:rPr>
          <w:rFonts w:asciiTheme="minorHAnsi" w:hAnsiTheme="minorHAnsi"/>
          <w:spacing w:val="-13"/>
          <w:sz w:val="24"/>
          <w:szCs w:val="24"/>
        </w:rPr>
        <w:t xml:space="preserve"> </w:t>
      </w:r>
      <w:r w:rsidRPr="00352F42">
        <w:rPr>
          <w:rFonts w:asciiTheme="minorHAnsi" w:hAnsiTheme="minorHAnsi"/>
          <w:sz w:val="24"/>
          <w:szCs w:val="24"/>
        </w:rPr>
        <w:t>en</w:t>
      </w:r>
      <w:r w:rsidRPr="00352F42">
        <w:rPr>
          <w:rFonts w:asciiTheme="minorHAnsi" w:hAnsiTheme="minorHAnsi"/>
          <w:spacing w:val="-15"/>
          <w:sz w:val="24"/>
          <w:szCs w:val="24"/>
        </w:rPr>
        <w:t xml:space="preserve"> </w:t>
      </w:r>
      <w:r w:rsidRPr="00352F42">
        <w:rPr>
          <w:rFonts w:asciiTheme="minorHAnsi" w:hAnsiTheme="minorHAnsi"/>
          <w:sz w:val="24"/>
          <w:szCs w:val="24"/>
        </w:rPr>
        <w:t>lien</w:t>
      </w:r>
      <w:r w:rsidRPr="00352F42">
        <w:rPr>
          <w:rFonts w:asciiTheme="minorHAnsi" w:hAnsiTheme="minorHAnsi"/>
          <w:spacing w:val="-15"/>
          <w:sz w:val="24"/>
          <w:szCs w:val="24"/>
        </w:rPr>
        <w:t xml:space="preserve"> </w:t>
      </w:r>
      <w:r w:rsidRPr="00352F42">
        <w:rPr>
          <w:rFonts w:asciiTheme="minorHAnsi" w:hAnsiTheme="minorHAnsi"/>
          <w:sz w:val="24"/>
          <w:szCs w:val="24"/>
        </w:rPr>
        <w:t>avec le secteur du projet et les ministères concernés (notamment le ministère de la santé)</w:t>
      </w:r>
      <w:r w:rsidRPr="00352F42">
        <w:rPr>
          <w:rFonts w:asciiTheme="minorHAnsi" w:hAnsiTheme="minorHAnsi"/>
          <w:spacing w:val="-11"/>
          <w:sz w:val="24"/>
          <w:szCs w:val="24"/>
        </w:rPr>
        <w:t xml:space="preserve"> </w:t>
      </w:r>
      <w:r w:rsidRPr="00352F42">
        <w:rPr>
          <w:rFonts w:asciiTheme="minorHAnsi" w:hAnsiTheme="minorHAnsi"/>
          <w:sz w:val="24"/>
          <w:szCs w:val="24"/>
        </w:rPr>
        <w:t>;</w:t>
      </w:r>
    </w:p>
    <w:p w:rsidR="007C127F" w:rsidRPr="00352F42" w:rsidRDefault="007C127F" w:rsidP="007C127F">
      <w:pPr>
        <w:pStyle w:val="Paragraphedeliste"/>
        <w:numPr>
          <w:ilvl w:val="1"/>
          <w:numId w:val="3"/>
        </w:numPr>
        <w:tabs>
          <w:tab w:val="left" w:pos="709"/>
        </w:tabs>
        <w:spacing w:before="2" w:line="276" w:lineRule="auto"/>
        <w:ind w:left="709" w:hanging="440"/>
        <w:jc w:val="both"/>
        <w:rPr>
          <w:rFonts w:asciiTheme="minorHAnsi" w:hAnsiTheme="minorHAnsi"/>
          <w:sz w:val="24"/>
          <w:szCs w:val="24"/>
        </w:rPr>
      </w:pPr>
      <w:r w:rsidRPr="00352F42">
        <w:rPr>
          <w:rFonts w:asciiTheme="minorHAnsi" w:hAnsiTheme="minorHAnsi"/>
          <w:sz w:val="24"/>
          <w:szCs w:val="24"/>
        </w:rPr>
        <w:t>Organisation et compétences opérationnelles des services publics dédiés (Ministère, agences</w:t>
      </w:r>
      <w:r w:rsidRPr="00352F42">
        <w:rPr>
          <w:rFonts w:asciiTheme="minorHAnsi" w:hAnsiTheme="minorHAnsi"/>
          <w:spacing w:val="-6"/>
          <w:sz w:val="24"/>
          <w:szCs w:val="24"/>
        </w:rPr>
        <w:t xml:space="preserve"> </w:t>
      </w:r>
      <w:r w:rsidRPr="00352F42">
        <w:rPr>
          <w:rFonts w:asciiTheme="minorHAnsi" w:hAnsiTheme="minorHAnsi"/>
          <w:sz w:val="24"/>
          <w:szCs w:val="24"/>
        </w:rPr>
        <w:t>étatiques…)</w:t>
      </w:r>
      <w:r w:rsidRPr="00352F42">
        <w:rPr>
          <w:rFonts w:asciiTheme="minorHAnsi" w:hAnsiTheme="minorHAnsi"/>
          <w:spacing w:val="-21"/>
          <w:sz w:val="24"/>
          <w:szCs w:val="24"/>
        </w:rPr>
        <w:t xml:space="preserve"> </w:t>
      </w:r>
      <w:r w:rsidRPr="00352F42">
        <w:rPr>
          <w:rFonts w:asciiTheme="minorHAnsi" w:hAnsiTheme="minorHAnsi"/>
          <w:sz w:val="24"/>
          <w:szCs w:val="24"/>
        </w:rPr>
        <w:t>et</w:t>
      </w:r>
      <w:r w:rsidRPr="00352F42">
        <w:rPr>
          <w:rFonts w:asciiTheme="minorHAnsi" w:hAnsiTheme="minorHAnsi"/>
          <w:spacing w:val="-16"/>
          <w:sz w:val="24"/>
          <w:szCs w:val="24"/>
        </w:rPr>
        <w:t xml:space="preserve"> </w:t>
      </w:r>
      <w:r w:rsidRPr="00352F42">
        <w:rPr>
          <w:rFonts w:asciiTheme="minorHAnsi" w:hAnsiTheme="minorHAnsi"/>
          <w:sz w:val="24"/>
          <w:szCs w:val="24"/>
        </w:rPr>
        <w:t>intégration</w:t>
      </w:r>
      <w:r w:rsidRPr="00352F42">
        <w:rPr>
          <w:rFonts w:asciiTheme="minorHAnsi" w:hAnsiTheme="minorHAnsi"/>
          <w:spacing w:val="-4"/>
          <w:sz w:val="24"/>
          <w:szCs w:val="24"/>
        </w:rPr>
        <w:t xml:space="preserve"> </w:t>
      </w:r>
      <w:r w:rsidRPr="00352F42">
        <w:rPr>
          <w:rFonts w:asciiTheme="minorHAnsi" w:hAnsiTheme="minorHAnsi"/>
          <w:sz w:val="24"/>
          <w:szCs w:val="24"/>
        </w:rPr>
        <w:t>transversale</w:t>
      </w:r>
      <w:r w:rsidRPr="00352F42">
        <w:rPr>
          <w:rFonts w:asciiTheme="minorHAnsi" w:hAnsiTheme="minorHAnsi"/>
          <w:spacing w:val="-5"/>
          <w:sz w:val="24"/>
          <w:szCs w:val="24"/>
        </w:rPr>
        <w:t xml:space="preserve"> </w:t>
      </w:r>
      <w:r w:rsidRPr="00352F42">
        <w:rPr>
          <w:rFonts w:asciiTheme="minorHAnsi" w:hAnsiTheme="minorHAnsi"/>
          <w:sz w:val="24"/>
          <w:szCs w:val="24"/>
        </w:rPr>
        <w:t>des</w:t>
      </w:r>
      <w:r w:rsidRPr="00352F42">
        <w:rPr>
          <w:rFonts w:asciiTheme="minorHAnsi" w:hAnsiTheme="minorHAnsi"/>
          <w:spacing w:val="-6"/>
          <w:sz w:val="24"/>
          <w:szCs w:val="24"/>
        </w:rPr>
        <w:t xml:space="preserve"> </w:t>
      </w:r>
      <w:r w:rsidRPr="00352F42">
        <w:rPr>
          <w:rFonts w:asciiTheme="minorHAnsi" w:hAnsiTheme="minorHAnsi"/>
          <w:sz w:val="24"/>
          <w:szCs w:val="24"/>
        </w:rPr>
        <w:t>enjeux</w:t>
      </w:r>
      <w:r w:rsidRPr="00352F42">
        <w:rPr>
          <w:rFonts w:asciiTheme="minorHAnsi" w:hAnsiTheme="minorHAnsi"/>
          <w:spacing w:val="-5"/>
          <w:sz w:val="24"/>
          <w:szCs w:val="24"/>
        </w:rPr>
        <w:t xml:space="preserve"> </w:t>
      </w:r>
      <w:r w:rsidRPr="00352F42">
        <w:rPr>
          <w:rFonts w:asciiTheme="minorHAnsi" w:hAnsiTheme="minorHAnsi"/>
          <w:sz w:val="24"/>
          <w:szCs w:val="24"/>
        </w:rPr>
        <w:t>de</w:t>
      </w:r>
      <w:r w:rsidRPr="00352F42">
        <w:rPr>
          <w:rFonts w:asciiTheme="minorHAnsi" w:hAnsiTheme="minorHAnsi"/>
          <w:spacing w:val="-5"/>
          <w:sz w:val="24"/>
          <w:szCs w:val="24"/>
        </w:rPr>
        <w:t xml:space="preserve"> </w:t>
      </w:r>
      <w:r w:rsidRPr="00352F42">
        <w:rPr>
          <w:rFonts w:asciiTheme="minorHAnsi" w:hAnsiTheme="minorHAnsi"/>
          <w:sz w:val="24"/>
          <w:szCs w:val="24"/>
        </w:rPr>
        <w:t>genre</w:t>
      </w:r>
      <w:r w:rsidRPr="00352F42">
        <w:rPr>
          <w:rFonts w:asciiTheme="minorHAnsi" w:hAnsiTheme="minorHAnsi"/>
          <w:spacing w:val="-5"/>
          <w:sz w:val="24"/>
          <w:szCs w:val="24"/>
        </w:rPr>
        <w:t xml:space="preserve"> </w:t>
      </w:r>
      <w:r w:rsidRPr="00352F42">
        <w:rPr>
          <w:rFonts w:asciiTheme="minorHAnsi" w:hAnsiTheme="minorHAnsi"/>
          <w:sz w:val="24"/>
          <w:szCs w:val="24"/>
        </w:rPr>
        <w:t>dans</w:t>
      </w:r>
      <w:r w:rsidRPr="00352F42">
        <w:rPr>
          <w:rFonts w:asciiTheme="minorHAnsi" w:hAnsiTheme="minorHAnsi"/>
          <w:spacing w:val="-3"/>
          <w:sz w:val="24"/>
          <w:szCs w:val="24"/>
        </w:rPr>
        <w:t xml:space="preserve"> </w:t>
      </w:r>
      <w:r w:rsidRPr="00352F42">
        <w:rPr>
          <w:rFonts w:asciiTheme="minorHAnsi" w:hAnsiTheme="minorHAnsi"/>
          <w:sz w:val="24"/>
          <w:szCs w:val="24"/>
        </w:rPr>
        <w:t>les</w:t>
      </w:r>
      <w:r w:rsidRPr="00352F42">
        <w:rPr>
          <w:rFonts w:asciiTheme="minorHAnsi" w:hAnsiTheme="minorHAnsi"/>
          <w:spacing w:val="-5"/>
          <w:sz w:val="24"/>
          <w:szCs w:val="24"/>
        </w:rPr>
        <w:t xml:space="preserve"> </w:t>
      </w:r>
      <w:r w:rsidRPr="00352F42">
        <w:rPr>
          <w:rFonts w:asciiTheme="minorHAnsi" w:hAnsiTheme="minorHAnsi"/>
          <w:sz w:val="24"/>
          <w:szCs w:val="24"/>
        </w:rPr>
        <w:t>services de l’Etat (par exemple : réseaux de points focaux genre dans les autres ministères, stratégies genre sectorielles), y compris les services déconcentrés et/ou décentralisés dans les provinces ciblées, et les agences étatiques pertinentes pour le projet</w:t>
      </w:r>
      <w:r w:rsidRPr="00352F42">
        <w:rPr>
          <w:rFonts w:asciiTheme="minorHAnsi" w:hAnsiTheme="minorHAnsi"/>
          <w:spacing w:val="-16"/>
          <w:sz w:val="24"/>
          <w:szCs w:val="24"/>
        </w:rPr>
        <w:t>.</w:t>
      </w:r>
    </w:p>
    <w:p w:rsidR="007C127F" w:rsidRPr="00352F42" w:rsidRDefault="007C127F" w:rsidP="007C127F">
      <w:pPr>
        <w:pStyle w:val="Paragraphedeliste"/>
        <w:numPr>
          <w:ilvl w:val="1"/>
          <w:numId w:val="3"/>
        </w:numPr>
        <w:tabs>
          <w:tab w:val="left" w:pos="709"/>
        </w:tabs>
        <w:spacing w:before="2" w:line="276" w:lineRule="auto"/>
        <w:ind w:left="709" w:hanging="425"/>
        <w:jc w:val="both"/>
        <w:rPr>
          <w:rFonts w:asciiTheme="minorHAnsi" w:hAnsiTheme="minorHAnsi"/>
          <w:sz w:val="24"/>
          <w:szCs w:val="24"/>
        </w:rPr>
      </w:pPr>
      <w:r w:rsidRPr="00352F42">
        <w:rPr>
          <w:rFonts w:asciiTheme="minorHAnsi" w:hAnsiTheme="minorHAnsi"/>
          <w:sz w:val="24"/>
          <w:szCs w:val="24"/>
        </w:rPr>
        <w:t>Cartographie</w:t>
      </w:r>
      <w:r w:rsidRPr="00352F42">
        <w:rPr>
          <w:rFonts w:asciiTheme="minorHAnsi" w:hAnsiTheme="minorHAnsi"/>
          <w:spacing w:val="-12"/>
          <w:sz w:val="24"/>
          <w:szCs w:val="24"/>
        </w:rPr>
        <w:t xml:space="preserve"> </w:t>
      </w:r>
      <w:r w:rsidRPr="00352F42">
        <w:rPr>
          <w:rFonts w:asciiTheme="minorHAnsi" w:hAnsiTheme="minorHAnsi"/>
          <w:sz w:val="24"/>
          <w:szCs w:val="24"/>
        </w:rPr>
        <w:t>des</w:t>
      </w:r>
      <w:r w:rsidRPr="00352F42">
        <w:rPr>
          <w:rFonts w:asciiTheme="minorHAnsi" w:hAnsiTheme="minorHAnsi"/>
          <w:spacing w:val="-10"/>
          <w:sz w:val="24"/>
          <w:szCs w:val="24"/>
        </w:rPr>
        <w:t xml:space="preserve"> </w:t>
      </w:r>
      <w:r w:rsidRPr="00352F42">
        <w:rPr>
          <w:rFonts w:asciiTheme="minorHAnsi" w:hAnsiTheme="minorHAnsi"/>
          <w:sz w:val="24"/>
          <w:szCs w:val="24"/>
        </w:rPr>
        <w:t>parties</w:t>
      </w:r>
      <w:r w:rsidRPr="00352F42">
        <w:rPr>
          <w:rFonts w:asciiTheme="minorHAnsi" w:hAnsiTheme="minorHAnsi"/>
          <w:spacing w:val="-10"/>
          <w:sz w:val="24"/>
          <w:szCs w:val="24"/>
        </w:rPr>
        <w:t xml:space="preserve"> </w:t>
      </w:r>
      <w:r w:rsidRPr="00352F42">
        <w:rPr>
          <w:rFonts w:asciiTheme="minorHAnsi" w:hAnsiTheme="minorHAnsi"/>
          <w:sz w:val="24"/>
          <w:szCs w:val="24"/>
        </w:rPr>
        <w:t>prenantes</w:t>
      </w:r>
      <w:r w:rsidRPr="00352F42">
        <w:rPr>
          <w:rFonts w:asciiTheme="minorHAnsi" w:hAnsiTheme="minorHAnsi"/>
          <w:spacing w:val="-13"/>
          <w:sz w:val="24"/>
          <w:szCs w:val="24"/>
        </w:rPr>
        <w:t xml:space="preserve"> </w:t>
      </w:r>
      <w:r w:rsidRPr="00352F42">
        <w:rPr>
          <w:rFonts w:asciiTheme="minorHAnsi" w:hAnsiTheme="minorHAnsi"/>
          <w:sz w:val="24"/>
          <w:szCs w:val="24"/>
        </w:rPr>
        <w:t>sur</w:t>
      </w:r>
      <w:r w:rsidRPr="00352F42">
        <w:rPr>
          <w:rFonts w:asciiTheme="minorHAnsi" w:hAnsiTheme="minorHAnsi"/>
          <w:spacing w:val="-10"/>
          <w:sz w:val="24"/>
          <w:szCs w:val="24"/>
        </w:rPr>
        <w:t xml:space="preserve"> </w:t>
      </w:r>
      <w:r w:rsidRPr="00352F42">
        <w:rPr>
          <w:rFonts w:asciiTheme="minorHAnsi" w:hAnsiTheme="minorHAnsi"/>
          <w:sz w:val="24"/>
          <w:szCs w:val="24"/>
        </w:rPr>
        <w:t>le</w:t>
      </w:r>
      <w:r w:rsidRPr="00352F42">
        <w:rPr>
          <w:rFonts w:asciiTheme="minorHAnsi" w:hAnsiTheme="minorHAnsi"/>
          <w:spacing w:val="-12"/>
          <w:sz w:val="24"/>
          <w:szCs w:val="24"/>
        </w:rPr>
        <w:t xml:space="preserve"> </w:t>
      </w:r>
      <w:r w:rsidRPr="00352F42">
        <w:rPr>
          <w:rFonts w:asciiTheme="minorHAnsi" w:hAnsiTheme="minorHAnsi"/>
          <w:sz w:val="24"/>
          <w:szCs w:val="24"/>
        </w:rPr>
        <w:t>genre</w:t>
      </w:r>
      <w:r w:rsidRPr="00352F42">
        <w:rPr>
          <w:rFonts w:asciiTheme="minorHAnsi" w:hAnsiTheme="minorHAnsi"/>
          <w:spacing w:val="-6"/>
          <w:sz w:val="24"/>
          <w:szCs w:val="24"/>
        </w:rPr>
        <w:t xml:space="preserve"> </w:t>
      </w:r>
      <w:r w:rsidRPr="00352F42">
        <w:rPr>
          <w:rFonts w:asciiTheme="minorHAnsi" w:hAnsiTheme="minorHAnsi"/>
          <w:sz w:val="24"/>
          <w:szCs w:val="24"/>
        </w:rPr>
        <w:t>dans</w:t>
      </w:r>
      <w:r w:rsidRPr="00352F42">
        <w:rPr>
          <w:rFonts w:asciiTheme="minorHAnsi" w:hAnsiTheme="minorHAnsi"/>
          <w:spacing w:val="-13"/>
          <w:sz w:val="24"/>
          <w:szCs w:val="24"/>
        </w:rPr>
        <w:t xml:space="preserve"> </w:t>
      </w:r>
      <w:r w:rsidRPr="00352F42">
        <w:rPr>
          <w:rFonts w:asciiTheme="minorHAnsi" w:hAnsiTheme="minorHAnsi"/>
          <w:sz w:val="24"/>
          <w:szCs w:val="24"/>
        </w:rPr>
        <w:t>le</w:t>
      </w:r>
      <w:r w:rsidRPr="00352F42">
        <w:rPr>
          <w:rFonts w:asciiTheme="minorHAnsi" w:hAnsiTheme="minorHAnsi"/>
          <w:spacing w:val="-12"/>
          <w:sz w:val="24"/>
          <w:szCs w:val="24"/>
        </w:rPr>
        <w:t xml:space="preserve"> </w:t>
      </w:r>
      <w:r w:rsidRPr="00352F42">
        <w:rPr>
          <w:rFonts w:asciiTheme="minorHAnsi" w:hAnsiTheme="minorHAnsi"/>
          <w:sz w:val="24"/>
          <w:szCs w:val="24"/>
        </w:rPr>
        <w:t>périmètre</w:t>
      </w:r>
      <w:r w:rsidRPr="00352F42">
        <w:rPr>
          <w:rFonts w:asciiTheme="minorHAnsi" w:hAnsiTheme="minorHAnsi"/>
          <w:spacing w:val="-12"/>
          <w:sz w:val="24"/>
          <w:szCs w:val="24"/>
        </w:rPr>
        <w:t xml:space="preserve"> </w:t>
      </w:r>
      <w:r w:rsidRPr="00352F42">
        <w:rPr>
          <w:rFonts w:asciiTheme="minorHAnsi" w:hAnsiTheme="minorHAnsi"/>
          <w:sz w:val="24"/>
          <w:szCs w:val="24"/>
        </w:rPr>
        <w:t>géographique</w:t>
      </w:r>
      <w:r w:rsidRPr="00352F42">
        <w:rPr>
          <w:rFonts w:asciiTheme="minorHAnsi" w:hAnsiTheme="minorHAnsi"/>
          <w:spacing w:val="-12"/>
          <w:sz w:val="24"/>
          <w:szCs w:val="24"/>
        </w:rPr>
        <w:t xml:space="preserve"> </w:t>
      </w:r>
      <w:r w:rsidRPr="00352F42">
        <w:rPr>
          <w:rFonts w:asciiTheme="minorHAnsi" w:hAnsiTheme="minorHAnsi"/>
          <w:sz w:val="24"/>
          <w:szCs w:val="24"/>
        </w:rPr>
        <w:t>et/ou sectoriel du projet : organismes publics (privés éventuellement), organisations de la société</w:t>
      </w:r>
      <w:r w:rsidRPr="00352F42">
        <w:rPr>
          <w:rFonts w:asciiTheme="minorHAnsi" w:hAnsiTheme="minorHAnsi"/>
          <w:spacing w:val="-16"/>
          <w:sz w:val="24"/>
          <w:szCs w:val="24"/>
        </w:rPr>
        <w:t xml:space="preserve"> </w:t>
      </w:r>
      <w:r w:rsidRPr="00352F42">
        <w:rPr>
          <w:rFonts w:asciiTheme="minorHAnsi" w:hAnsiTheme="minorHAnsi"/>
          <w:sz w:val="24"/>
          <w:szCs w:val="24"/>
        </w:rPr>
        <w:t>civile,</w:t>
      </w:r>
      <w:r w:rsidRPr="00352F42">
        <w:rPr>
          <w:rFonts w:asciiTheme="minorHAnsi" w:hAnsiTheme="minorHAnsi"/>
          <w:spacing w:val="-18"/>
          <w:sz w:val="24"/>
          <w:szCs w:val="24"/>
        </w:rPr>
        <w:t xml:space="preserve"> </w:t>
      </w:r>
      <w:r w:rsidRPr="00352F42">
        <w:rPr>
          <w:rFonts w:asciiTheme="minorHAnsi" w:hAnsiTheme="minorHAnsi"/>
          <w:sz w:val="24"/>
          <w:szCs w:val="24"/>
        </w:rPr>
        <w:t>bailleurs</w:t>
      </w:r>
      <w:r w:rsidRPr="00352F42">
        <w:rPr>
          <w:rFonts w:asciiTheme="minorHAnsi" w:hAnsiTheme="minorHAnsi"/>
          <w:spacing w:val="-16"/>
          <w:sz w:val="24"/>
          <w:szCs w:val="24"/>
        </w:rPr>
        <w:t xml:space="preserve"> </w:t>
      </w:r>
      <w:r w:rsidRPr="00352F42">
        <w:rPr>
          <w:rFonts w:asciiTheme="minorHAnsi" w:hAnsiTheme="minorHAnsi"/>
          <w:sz w:val="24"/>
          <w:szCs w:val="24"/>
        </w:rPr>
        <w:t>de</w:t>
      </w:r>
      <w:r w:rsidRPr="00352F42">
        <w:rPr>
          <w:rFonts w:asciiTheme="minorHAnsi" w:hAnsiTheme="minorHAnsi"/>
          <w:spacing w:val="-12"/>
          <w:sz w:val="24"/>
          <w:szCs w:val="24"/>
        </w:rPr>
        <w:t xml:space="preserve"> </w:t>
      </w:r>
      <w:r w:rsidRPr="00352F42">
        <w:rPr>
          <w:rFonts w:asciiTheme="minorHAnsi" w:hAnsiTheme="minorHAnsi"/>
          <w:sz w:val="24"/>
          <w:szCs w:val="24"/>
        </w:rPr>
        <w:t>fonds,</w:t>
      </w:r>
      <w:r w:rsidRPr="00352F42">
        <w:rPr>
          <w:rFonts w:asciiTheme="minorHAnsi" w:hAnsiTheme="minorHAnsi"/>
          <w:spacing w:val="-14"/>
          <w:sz w:val="24"/>
          <w:szCs w:val="24"/>
        </w:rPr>
        <w:t xml:space="preserve"> </w:t>
      </w:r>
      <w:r w:rsidRPr="00352F42">
        <w:rPr>
          <w:rFonts w:asciiTheme="minorHAnsi" w:hAnsiTheme="minorHAnsi"/>
          <w:sz w:val="24"/>
          <w:szCs w:val="24"/>
        </w:rPr>
        <w:t>Partenaires</w:t>
      </w:r>
      <w:r w:rsidRPr="00352F42">
        <w:rPr>
          <w:rFonts w:asciiTheme="minorHAnsi" w:hAnsiTheme="minorHAnsi"/>
          <w:spacing w:val="-15"/>
          <w:sz w:val="24"/>
          <w:szCs w:val="24"/>
        </w:rPr>
        <w:t xml:space="preserve"> </w:t>
      </w:r>
      <w:r w:rsidRPr="00352F42">
        <w:rPr>
          <w:rFonts w:asciiTheme="minorHAnsi" w:hAnsiTheme="minorHAnsi"/>
          <w:sz w:val="24"/>
          <w:szCs w:val="24"/>
        </w:rPr>
        <w:t>techniques</w:t>
      </w:r>
      <w:r w:rsidRPr="00352F42">
        <w:rPr>
          <w:rFonts w:asciiTheme="minorHAnsi" w:hAnsiTheme="minorHAnsi"/>
          <w:spacing w:val="-16"/>
          <w:sz w:val="24"/>
          <w:szCs w:val="24"/>
        </w:rPr>
        <w:t xml:space="preserve"> </w:t>
      </w:r>
      <w:r w:rsidRPr="00352F42">
        <w:rPr>
          <w:rFonts w:asciiTheme="minorHAnsi" w:hAnsiTheme="minorHAnsi"/>
          <w:sz w:val="24"/>
          <w:szCs w:val="24"/>
        </w:rPr>
        <w:t>et</w:t>
      </w:r>
      <w:r w:rsidRPr="00352F42">
        <w:rPr>
          <w:rFonts w:asciiTheme="minorHAnsi" w:hAnsiTheme="minorHAnsi"/>
          <w:spacing w:val="-14"/>
          <w:sz w:val="24"/>
          <w:szCs w:val="24"/>
        </w:rPr>
        <w:t xml:space="preserve"> </w:t>
      </w:r>
      <w:r w:rsidRPr="00352F42">
        <w:rPr>
          <w:rFonts w:asciiTheme="minorHAnsi" w:hAnsiTheme="minorHAnsi"/>
          <w:sz w:val="24"/>
          <w:szCs w:val="24"/>
        </w:rPr>
        <w:t>financiers</w:t>
      </w:r>
      <w:r w:rsidRPr="00352F42">
        <w:rPr>
          <w:rFonts w:asciiTheme="minorHAnsi" w:hAnsiTheme="minorHAnsi"/>
          <w:spacing w:val="-14"/>
          <w:sz w:val="24"/>
          <w:szCs w:val="24"/>
        </w:rPr>
        <w:t xml:space="preserve"> </w:t>
      </w:r>
      <w:r w:rsidRPr="00352F42">
        <w:rPr>
          <w:rFonts w:asciiTheme="minorHAnsi" w:hAnsiTheme="minorHAnsi"/>
          <w:sz w:val="24"/>
          <w:szCs w:val="24"/>
        </w:rPr>
        <w:t>(PTF),</w:t>
      </w:r>
      <w:r w:rsidRPr="00352F42">
        <w:rPr>
          <w:rFonts w:asciiTheme="minorHAnsi" w:hAnsiTheme="minorHAnsi"/>
          <w:spacing w:val="-13"/>
          <w:sz w:val="24"/>
          <w:szCs w:val="24"/>
        </w:rPr>
        <w:t xml:space="preserve"> </w:t>
      </w:r>
      <w:r w:rsidRPr="00352F42">
        <w:rPr>
          <w:rFonts w:asciiTheme="minorHAnsi" w:hAnsiTheme="minorHAnsi"/>
          <w:sz w:val="24"/>
          <w:szCs w:val="24"/>
        </w:rPr>
        <w:t>agences</w:t>
      </w:r>
      <w:r w:rsidRPr="00352F42">
        <w:rPr>
          <w:rFonts w:asciiTheme="minorHAnsi" w:hAnsiTheme="minorHAnsi"/>
          <w:spacing w:val="-16"/>
          <w:sz w:val="24"/>
          <w:szCs w:val="24"/>
        </w:rPr>
        <w:t xml:space="preserve"> </w:t>
      </w:r>
      <w:r w:rsidRPr="00352F42">
        <w:rPr>
          <w:rFonts w:asciiTheme="minorHAnsi" w:hAnsiTheme="minorHAnsi"/>
          <w:sz w:val="24"/>
          <w:szCs w:val="24"/>
        </w:rPr>
        <w:t>des Nations Unies,</w:t>
      </w:r>
      <w:r w:rsidRPr="00352F42">
        <w:rPr>
          <w:rFonts w:asciiTheme="minorHAnsi" w:hAnsiTheme="minorHAnsi"/>
          <w:spacing w:val="-5"/>
          <w:sz w:val="24"/>
          <w:szCs w:val="24"/>
        </w:rPr>
        <w:t xml:space="preserve"> </w:t>
      </w:r>
      <w:r w:rsidRPr="00352F42">
        <w:rPr>
          <w:rFonts w:asciiTheme="minorHAnsi" w:hAnsiTheme="minorHAnsi"/>
          <w:sz w:val="24"/>
          <w:szCs w:val="24"/>
        </w:rPr>
        <w:t>etc.</w:t>
      </w:r>
    </w:p>
    <w:p w:rsidR="007C127F" w:rsidRPr="00352F42" w:rsidRDefault="007C127F" w:rsidP="007C127F">
      <w:pPr>
        <w:pStyle w:val="Paragraphedeliste"/>
        <w:numPr>
          <w:ilvl w:val="0"/>
          <w:numId w:val="2"/>
        </w:numPr>
        <w:tabs>
          <w:tab w:val="left" w:pos="426"/>
        </w:tabs>
        <w:spacing w:before="110"/>
        <w:ind w:hanging="1279"/>
        <w:jc w:val="both"/>
        <w:rPr>
          <w:rFonts w:asciiTheme="minorHAnsi" w:hAnsiTheme="minorHAnsi"/>
          <w:b/>
          <w:sz w:val="24"/>
          <w:szCs w:val="24"/>
        </w:rPr>
      </w:pPr>
      <w:r w:rsidRPr="00352F42">
        <w:rPr>
          <w:rFonts w:asciiTheme="minorHAnsi" w:hAnsiTheme="minorHAnsi"/>
          <w:b/>
          <w:sz w:val="24"/>
          <w:szCs w:val="24"/>
        </w:rPr>
        <w:t>Analyse des capacités des maîtrises</w:t>
      </w:r>
      <w:r w:rsidRPr="00352F42">
        <w:rPr>
          <w:rFonts w:asciiTheme="minorHAnsi" w:hAnsiTheme="minorHAnsi"/>
          <w:b/>
          <w:spacing w:val="-5"/>
          <w:sz w:val="24"/>
          <w:szCs w:val="24"/>
        </w:rPr>
        <w:t xml:space="preserve"> </w:t>
      </w:r>
      <w:r w:rsidRPr="00352F42">
        <w:rPr>
          <w:rFonts w:asciiTheme="minorHAnsi" w:hAnsiTheme="minorHAnsi"/>
          <w:b/>
          <w:sz w:val="24"/>
          <w:szCs w:val="24"/>
        </w:rPr>
        <w:t>d’ouvrage</w:t>
      </w:r>
    </w:p>
    <w:p w:rsidR="007C127F" w:rsidRPr="00352F42" w:rsidRDefault="007C127F" w:rsidP="007C127F">
      <w:pPr>
        <w:pStyle w:val="Corpsdetexte"/>
        <w:tabs>
          <w:tab w:val="left" w:pos="0"/>
        </w:tabs>
        <w:spacing w:before="119" w:line="232" w:lineRule="auto"/>
        <w:ind w:left="0"/>
        <w:rPr>
          <w:rFonts w:asciiTheme="minorHAnsi" w:hAnsiTheme="minorHAnsi"/>
          <w:sz w:val="24"/>
          <w:szCs w:val="24"/>
        </w:rPr>
      </w:pPr>
      <w:r w:rsidRPr="00352F42">
        <w:rPr>
          <w:rFonts w:asciiTheme="minorHAnsi" w:hAnsiTheme="minorHAnsi"/>
          <w:sz w:val="24"/>
          <w:szCs w:val="24"/>
        </w:rPr>
        <w:t xml:space="preserve">Le </w:t>
      </w:r>
      <w:r>
        <w:rPr>
          <w:rFonts w:asciiTheme="minorHAnsi" w:hAnsiTheme="minorHAnsi"/>
          <w:sz w:val="24"/>
          <w:szCs w:val="24"/>
        </w:rPr>
        <w:t>consultant</w:t>
      </w:r>
      <w:r w:rsidRPr="00352F42">
        <w:rPr>
          <w:rFonts w:asciiTheme="minorHAnsi" w:hAnsiTheme="minorHAnsi"/>
          <w:sz w:val="24"/>
          <w:szCs w:val="24"/>
        </w:rPr>
        <w:t xml:space="preserve"> étudiera les capacités des maîtrises d’ouvrage, tant dans leur intégration du genre et de l’égalité femmes-hommes en interne, que dans leur capacité à intégrer le genre et</w:t>
      </w:r>
      <w:r w:rsidRPr="00352F42">
        <w:rPr>
          <w:rFonts w:asciiTheme="minorHAnsi" w:hAnsiTheme="minorHAnsi"/>
          <w:spacing w:val="-26"/>
          <w:sz w:val="24"/>
          <w:szCs w:val="24"/>
        </w:rPr>
        <w:t xml:space="preserve"> </w:t>
      </w:r>
      <w:r w:rsidRPr="00352F42">
        <w:rPr>
          <w:rFonts w:asciiTheme="minorHAnsi" w:hAnsiTheme="minorHAnsi"/>
          <w:sz w:val="24"/>
          <w:szCs w:val="24"/>
        </w:rPr>
        <w:t>l’égalité</w:t>
      </w:r>
      <w:r w:rsidRPr="00352F42">
        <w:rPr>
          <w:rFonts w:asciiTheme="minorHAnsi" w:hAnsiTheme="minorHAnsi"/>
          <w:spacing w:val="-12"/>
          <w:sz w:val="24"/>
          <w:szCs w:val="24"/>
        </w:rPr>
        <w:t xml:space="preserve"> </w:t>
      </w:r>
      <w:r w:rsidRPr="00352F42">
        <w:rPr>
          <w:rFonts w:asciiTheme="minorHAnsi" w:hAnsiTheme="minorHAnsi"/>
          <w:sz w:val="24"/>
          <w:szCs w:val="24"/>
        </w:rPr>
        <w:t>femmes-hommes</w:t>
      </w:r>
      <w:r w:rsidRPr="00352F42">
        <w:rPr>
          <w:rFonts w:asciiTheme="minorHAnsi" w:hAnsiTheme="minorHAnsi"/>
          <w:spacing w:val="-13"/>
          <w:sz w:val="24"/>
          <w:szCs w:val="24"/>
        </w:rPr>
        <w:t xml:space="preserve"> </w:t>
      </w:r>
      <w:r w:rsidRPr="00352F42">
        <w:rPr>
          <w:rFonts w:asciiTheme="minorHAnsi" w:hAnsiTheme="minorHAnsi"/>
          <w:sz w:val="24"/>
          <w:szCs w:val="24"/>
        </w:rPr>
        <w:t>dans</w:t>
      </w:r>
      <w:r w:rsidRPr="00352F42">
        <w:rPr>
          <w:rFonts w:asciiTheme="minorHAnsi" w:hAnsiTheme="minorHAnsi"/>
          <w:spacing w:val="-13"/>
          <w:sz w:val="24"/>
          <w:szCs w:val="24"/>
        </w:rPr>
        <w:t xml:space="preserve"> </w:t>
      </w:r>
      <w:r w:rsidRPr="00352F42">
        <w:rPr>
          <w:rFonts w:asciiTheme="minorHAnsi" w:hAnsiTheme="minorHAnsi"/>
          <w:sz w:val="24"/>
          <w:szCs w:val="24"/>
        </w:rPr>
        <w:t>ses</w:t>
      </w:r>
      <w:r w:rsidRPr="00352F42">
        <w:rPr>
          <w:rFonts w:asciiTheme="minorHAnsi" w:hAnsiTheme="minorHAnsi"/>
          <w:spacing w:val="-13"/>
          <w:sz w:val="24"/>
          <w:szCs w:val="24"/>
        </w:rPr>
        <w:t xml:space="preserve"> </w:t>
      </w:r>
      <w:r w:rsidRPr="00352F42">
        <w:rPr>
          <w:rFonts w:asciiTheme="minorHAnsi" w:hAnsiTheme="minorHAnsi"/>
          <w:sz w:val="24"/>
          <w:szCs w:val="24"/>
        </w:rPr>
        <w:t>activités,</w:t>
      </w:r>
      <w:r w:rsidRPr="00352F42">
        <w:rPr>
          <w:rFonts w:asciiTheme="minorHAnsi" w:hAnsiTheme="minorHAnsi"/>
          <w:spacing w:val="-15"/>
          <w:sz w:val="24"/>
          <w:szCs w:val="24"/>
        </w:rPr>
        <w:t xml:space="preserve"> </w:t>
      </w:r>
      <w:r w:rsidRPr="00352F42">
        <w:rPr>
          <w:rFonts w:asciiTheme="minorHAnsi" w:hAnsiTheme="minorHAnsi"/>
          <w:sz w:val="24"/>
          <w:szCs w:val="24"/>
        </w:rPr>
        <w:t>en</w:t>
      </w:r>
      <w:r w:rsidRPr="00352F42">
        <w:rPr>
          <w:rFonts w:asciiTheme="minorHAnsi" w:hAnsiTheme="minorHAnsi"/>
          <w:spacing w:val="-11"/>
          <w:sz w:val="24"/>
          <w:szCs w:val="24"/>
        </w:rPr>
        <w:t xml:space="preserve"> </w:t>
      </w:r>
      <w:r w:rsidRPr="00352F42">
        <w:rPr>
          <w:rFonts w:asciiTheme="minorHAnsi" w:hAnsiTheme="minorHAnsi"/>
          <w:sz w:val="24"/>
          <w:szCs w:val="24"/>
        </w:rPr>
        <w:t>lien</w:t>
      </w:r>
      <w:r w:rsidRPr="00352F42">
        <w:rPr>
          <w:rFonts w:asciiTheme="minorHAnsi" w:hAnsiTheme="minorHAnsi"/>
          <w:spacing w:val="-12"/>
          <w:sz w:val="24"/>
          <w:szCs w:val="24"/>
        </w:rPr>
        <w:t xml:space="preserve"> </w:t>
      </w:r>
      <w:r w:rsidRPr="00352F42">
        <w:rPr>
          <w:rFonts w:asciiTheme="minorHAnsi" w:hAnsiTheme="minorHAnsi"/>
          <w:sz w:val="24"/>
          <w:szCs w:val="24"/>
        </w:rPr>
        <w:t>avec</w:t>
      </w:r>
      <w:r w:rsidRPr="00352F42">
        <w:rPr>
          <w:rFonts w:asciiTheme="minorHAnsi" w:hAnsiTheme="minorHAnsi"/>
          <w:spacing w:val="-14"/>
          <w:sz w:val="24"/>
          <w:szCs w:val="24"/>
        </w:rPr>
        <w:t xml:space="preserve"> </w:t>
      </w:r>
      <w:r w:rsidRPr="00352F42">
        <w:rPr>
          <w:rFonts w:asciiTheme="minorHAnsi" w:hAnsiTheme="minorHAnsi"/>
          <w:sz w:val="24"/>
          <w:szCs w:val="24"/>
        </w:rPr>
        <w:t>le</w:t>
      </w:r>
      <w:r w:rsidRPr="00352F42">
        <w:rPr>
          <w:rFonts w:asciiTheme="minorHAnsi" w:hAnsiTheme="minorHAnsi"/>
          <w:spacing w:val="-12"/>
          <w:sz w:val="24"/>
          <w:szCs w:val="24"/>
        </w:rPr>
        <w:t xml:space="preserve"> </w:t>
      </w:r>
      <w:r w:rsidRPr="00352F42">
        <w:rPr>
          <w:rFonts w:asciiTheme="minorHAnsi" w:hAnsiTheme="minorHAnsi"/>
          <w:sz w:val="24"/>
          <w:szCs w:val="24"/>
        </w:rPr>
        <w:t>secteur</w:t>
      </w:r>
      <w:r w:rsidRPr="00352F42">
        <w:rPr>
          <w:rFonts w:asciiTheme="minorHAnsi" w:hAnsiTheme="minorHAnsi"/>
          <w:spacing w:val="-12"/>
          <w:sz w:val="24"/>
          <w:szCs w:val="24"/>
        </w:rPr>
        <w:t xml:space="preserve"> </w:t>
      </w:r>
      <w:r>
        <w:rPr>
          <w:rFonts w:asciiTheme="minorHAnsi" w:hAnsiTheme="minorHAnsi"/>
          <w:spacing w:val="-12"/>
          <w:sz w:val="24"/>
          <w:szCs w:val="24"/>
        </w:rPr>
        <w:t xml:space="preserve">de la santé </w:t>
      </w:r>
      <w:r w:rsidRPr="00352F42">
        <w:rPr>
          <w:rFonts w:asciiTheme="minorHAnsi" w:hAnsiTheme="minorHAnsi"/>
          <w:sz w:val="24"/>
          <w:szCs w:val="24"/>
        </w:rPr>
        <w:t>et</w:t>
      </w:r>
      <w:r w:rsidRPr="00352F42">
        <w:rPr>
          <w:rFonts w:asciiTheme="minorHAnsi" w:hAnsiTheme="minorHAnsi"/>
          <w:spacing w:val="-10"/>
          <w:sz w:val="24"/>
          <w:szCs w:val="24"/>
        </w:rPr>
        <w:t xml:space="preserve"> </w:t>
      </w:r>
      <w:r w:rsidRPr="00352F42">
        <w:rPr>
          <w:rFonts w:asciiTheme="minorHAnsi" w:hAnsiTheme="minorHAnsi"/>
          <w:sz w:val="24"/>
          <w:szCs w:val="24"/>
        </w:rPr>
        <w:t>les</w:t>
      </w:r>
      <w:r w:rsidRPr="00352F42">
        <w:rPr>
          <w:rFonts w:asciiTheme="minorHAnsi" w:hAnsiTheme="minorHAnsi"/>
          <w:spacing w:val="-15"/>
          <w:sz w:val="24"/>
          <w:szCs w:val="24"/>
        </w:rPr>
        <w:t xml:space="preserve"> </w:t>
      </w:r>
      <w:r w:rsidRPr="00352F42">
        <w:rPr>
          <w:rFonts w:asciiTheme="minorHAnsi" w:hAnsiTheme="minorHAnsi"/>
          <w:sz w:val="24"/>
          <w:szCs w:val="24"/>
        </w:rPr>
        <w:t>objectifs</w:t>
      </w:r>
      <w:r w:rsidRPr="00352F42">
        <w:rPr>
          <w:rFonts w:asciiTheme="minorHAnsi" w:hAnsiTheme="minorHAnsi"/>
          <w:spacing w:val="-13"/>
          <w:sz w:val="24"/>
          <w:szCs w:val="24"/>
        </w:rPr>
        <w:t xml:space="preserve"> </w:t>
      </w:r>
      <w:r>
        <w:rPr>
          <w:rFonts w:asciiTheme="minorHAnsi" w:hAnsiTheme="minorHAnsi"/>
          <w:spacing w:val="-13"/>
          <w:sz w:val="24"/>
          <w:szCs w:val="24"/>
        </w:rPr>
        <w:t xml:space="preserve">spécifiques </w:t>
      </w:r>
      <w:r w:rsidRPr="00352F42">
        <w:rPr>
          <w:rFonts w:asciiTheme="minorHAnsi" w:hAnsiTheme="minorHAnsi"/>
          <w:sz w:val="24"/>
          <w:szCs w:val="24"/>
        </w:rPr>
        <w:t>du</w:t>
      </w:r>
      <w:r w:rsidRPr="00352F42">
        <w:rPr>
          <w:rFonts w:asciiTheme="minorHAnsi" w:hAnsiTheme="minorHAnsi"/>
          <w:spacing w:val="-14"/>
          <w:sz w:val="24"/>
          <w:szCs w:val="24"/>
        </w:rPr>
        <w:t xml:space="preserve"> </w:t>
      </w:r>
      <w:r w:rsidRPr="00352F42">
        <w:rPr>
          <w:rFonts w:asciiTheme="minorHAnsi" w:hAnsiTheme="minorHAnsi"/>
          <w:sz w:val="24"/>
          <w:szCs w:val="24"/>
        </w:rPr>
        <w:t>projet. A cette fin, les éléments suivants seront analysés</w:t>
      </w:r>
      <w:r w:rsidRPr="00352F42">
        <w:rPr>
          <w:rFonts w:asciiTheme="minorHAnsi" w:hAnsiTheme="minorHAnsi"/>
          <w:spacing w:val="-3"/>
          <w:sz w:val="24"/>
          <w:szCs w:val="24"/>
        </w:rPr>
        <w:t xml:space="preserve"> </w:t>
      </w:r>
      <w:r w:rsidRPr="00352F42">
        <w:rPr>
          <w:rFonts w:asciiTheme="minorHAnsi" w:hAnsiTheme="minorHAnsi"/>
          <w:sz w:val="24"/>
          <w:szCs w:val="24"/>
        </w:rPr>
        <w:t>:</w:t>
      </w:r>
    </w:p>
    <w:p w:rsidR="007C127F" w:rsidRPr="00352F42" w:rsidRDefault="007C127F" w:rsidP="007C127F">
      <w:pPr>
        <w:pStyle w:val="Paragraphedeliste"/>
        <w:numPr>
          <w:ilvl w:val="1"/>
          <w:numId w:val="4"/>
        </w:numPr>
        <w:tabs>
          <w:tab w:val="left" w:pos="1717"/>
        </w:tabs>
        <w:spacing w:before="113" w:line="252" w:lineRule="auto"/>
        <w:ind w:left="709" w:hanging="425"/>
        <w:jc w:val="both"/>
        <w:rPr>
          <w:rFonts w:asciiTheme="minorHAnsi" w:hAnsiTheme="minorHAnsi"/>
          <w:sz w:val="24"/>
          <w:szCs w:val="24"/>
        </w:rPr>
      </w:pPr>
      <w:r w:rsidRPr="00352F42">
        <w:rPr>
          <w:rFonts w:asciiTheme="minorHAnsi" w:hAnsiTheme="minorHAnsi"/>
          <w:sz w:val="24"/>
          <w:szCs w:val="24"/>
        </w:rPr>
        <w:t xml:space="preserve">Engagements internes en faveur de l’égalité femmes-hommes : </w:t>
      </w:r>
      <w:r>
        <w:rPr>
          <w:rFonts w:asciiTheme="minorHAnsi" w:hAnsiTheme="minorHAnsi"/>
          <w:sz w:val="24"/>
          <w:szCs w:val="24"/>
        </w:rPr>
        <w:t xml:space="preserve">existence ou non de </w:t>
      </w:r>
      <w:r w:rsidRPr="00352F42">
        <w:rPr>
          <w:rFonts w:asciiTheme="minorHAnsi" w:hAnsiTheme="minorHAnsi"/>
          <w:sz w:val="24"/>
          <w:szCs w:val="24"/>
        </w:rPr>
        <w:t>documents de politique</w:t>
      </w:r>
      <w:r w:rsidRPr="00352F42">
        <w:rPr>
          <w:rFonts w:asciiTheme="minorHAnsi" w:hAnsiTheme="minorHAnsi"/>
          <w:spacing w:val="-31"/>
          <w:sz w:val="24"/>
          <w:szCs w:val="24"/>
        </w:rPr>
        <w:t xml:space="preserve"> </w:t>
      </w:r>
      <w:r w:rsidRPr="00352F42">
        <w:rPr>
          <w:rFonts w:asciiTheme="minorHAnsi" w:hAnsiTheme="minorHAnsi"/>
          <w:sz w:val="24"/>
          <w:szCs w:val="24"/>
        </w:rPr>
        <w:t>ou</w:t>
      </w:r>
      <w:r w:rsidRPr="00352F42">
        <w:rPr>
          <w:rFonts w:asciiTheme="minorHAnsi" w:hAnsiTheme="minorHAnsi"/>
          <w:spacing w:val="-31"/>
          <w:sz w:val="24"/>
          <w:szCs w:val="24"/>
        </w:rPr>
        <w:t xml:space="preserve"> </w:t>
      </w:r>
      <w:r w:rsidRPr="00352F42">
        <w:rPr>
          <w:rFonts w:asciiTheme="minorHAnsi" w:hAnsiTheme="minorHAnsi"/>
          <w:sz w:val="24"/>
          <w:szCs w:val="24"/>
        </w:rPr>
        <w:t>de</w:t>
      </w:r>
      <w:r w:rsidRPr="00352F42">
        <w:rPr>
          <w:rFonts w:asciiTheme="minorHAnsi" w:hAnsiTheme="minorHAnsi"/>
          <w:spacing w:val="-29"/>
          <w:sz w:val="24"/>
          <w:szCs w:val="24"/>
        </w:rPr>
        <w:t xml:space="preserve"> </w:t>
      </w:r>
      <w:r w:rsidRPr="00352F42">
        <w:rPr>
          <w:rFonts w:asciiTheme="minorHAnsi" w:hAnsiTheme="minorHAnsi"/>
          <w:sz w:val="24"/>
          <w:szCs w:val="24"/>
        </w:rPr>
        <w:t>stratégie</w:t>
      </w:r>
      <w:r w:rsidRPr="00352F42">
        <w:rPr>
          <w:rFonts w:asciiTheme="minorHAnsi" w:hAnsiTheme="minorHAnsi"/>
          <w:spacing w:val="-31"/>
          <w:sz w:val="24"/>
          <w:szCs w:val="24"/>
        </w:rPr>
        <w:t xml:space="preserve"> </w:t>
      </w:r>
      <w:r w:rsidRPr="00352F42">
        <w:rPr>
          <w:rFonts w:asciiTheme="minorHAnsi" w:hAnsiTheme="minorHAnsi"/>
          <w:sz w:val="24"/>
          <w:szCs w:val="24"/>
        </w:rPr>
        <w:t>genre,</w:t>
      </w:r>
      <w:r w:rsidRPr="00352F42">
        <w:rPr>
          <w:rFonts w:asciiTheme="minorHAnsi" w:hAnsiTheme="minorHAnsi"/>
          <w:spacing w:val="-31"/>
          <w:sz w:val="24"/>
          <w:szCs w:val="24"/>
        </w:rPr>
        <w:t xml:space="preserve"> </w:t>
      </w:r>
      <w:r w:rsidRPr="00352F42">
        <w:rPr>
          <w:rFonts w:asciiTheme="minorHAnsi" w:hAnsiTheme="minorHAnsi"/>
          <w:sz w:val="24"/>
          <w:szCs w:val="24"/>
        </w:rPr>
        <w:t>démarche</w:t>
      </w:r>
      <w:r w:rsidRPr="00352F42">
        <w:rPr>
          <w:rFonts w:asciiTheme="minorHAnsi" w:hAnsiTheme="minorHAnsi"/>
          <w:spacing w:val="-30"/>
          <w:sz w:val="24"/>
          <w:szCs w:val="24"/>
        </w:rPr>
        <w:t xml:space="preserve"> </w:t>
      </w:r>
      <w:r w:rsidRPr="00352F42">
        <w:rPr>
          <w:rFonts w:asciiTheme="minorHAnsi" w:hAnsiTheme="minorHAnsi"/>
          <w:sz w:val="24"/>
          <w:szCs w:val="24"/>
        </w:rPr>
        <w:t>d’égalité</w:t>
      </w:r>
      <w:r w:rsidRPr="00352F42">
        <w:rPr>
          <w:rFonts w:asciiTheme="minorHAnsi" w:hAnsiTheme="minorHAnsi"/>
          <w:spacing w:val="-31"/>
          <w:sz w:val="24"/>
          <w:szCs w:val="24"/>
        </w:rPr>
        <w:t xml:space="preserve"> </w:t>
      </w:r>
      <w:r w:rsidRPr="00352F42">
        <w:rPr>
          <w:rFonts w:asciiTheme="minorHAnsi" w:hAnsiTheme="minorHAnsi"/>
          <w:sz w:val="24"/>
          <w:szCs w:val="24"/>
        </w:rPr>
        <w:t>professionnelle</w:t>
      </w:r>
      <w:r w:rsidRPr="00352F42">
        <w:rPr>
          <w:rFonts w:asciiTheme="minorHAnsi" w:hAnsiTheme="minorHAnsi"/>
          <w:spacing w:val="-31"/>
          <w:sz w:val="24"/>
          <w:szCs w:val="24"/>
        </w:rPr>
        <w:t xml:space="preserve"> </w:t>
      </w:r>
      <w:r w:rsidRPr="00352F42">
        <w:rPr>
          <w:rFonts w:asciiTheme="minorHAnsi" w:hAnsiTheme="minorHAnsi"/>
          <w:sz w:val="24"/>
          <w:szCs w:val="24"/>
        </w:rPr>
        <w:t>pour</w:t>
      </w:r>
      <w:r w:rsidRPr="00352F42">
        <w:rPr>
          <w:rFonts w:asciiTheme="minorHAnsi" w:hAnsiTheme="minorHAnsi"/>
          <w:spacing w:val="-29"/>
          <w:sz w:val="24"/>
          <w:szCs w:val="24"/>
        </w:rPr>
        <w:t xml:space="preserve"> </w:t>
      </w:r>
      <w:r w:rsidRPr="00352F42">
        <w:rPr>
          <w:rFonts w:asciiTheme="minorHAnsi" w:hAnsiTheme="minorHAnsi"/>
          <w:sz w:val="24"/>
          <w:szCs w:val="24"/>
        </w:rPr>
        <w:t>le</w:t>
      </w:r>
      <w:r w:rsidRPr="00352F42">
        <w:rPr>
          <w:rFonts w:asciiTheme="minorHAnsi" w:hAnsiTheme="minorHAnsi"/>
          <w:spacing w:val="-30"/>
          <w:sz w:val="24"/>
          <w:szCs w:val="24"/>
        </w:rPr>
        <w:t xml:space="preserve"> </w:t>
      </w:r>
      <w:r w:rsidRPr="00352F42">
        <w:rPr>
          <w:rFonts w:asciiTheme="minorHAnsi" w:hAnsiTheme="minorHAnsi"/>
          <w:sz w:val="24"/>
          <w:szCs w:val="24"/>
        </w:rPr>
        <w:t>personnel, etc. ;</w:t>
      </w:r>
    </w:p>
    <w:p w:rsidR="007C127F" w:rsidRPr="00352F42" w:rsidRDefault="007C127F" w:rsidP="007C127F">
      <w:pPr>
        <w:pStyle w:val="Paragraphedeliste"/>
        <w:numPr>
          <w:ilvl w:val="1"/>
          <w:numId w:val="4"/>
        </w:numPr>
        <w:tabs>
          <w:tab w:val="left" w:pos="1717"/>
        </w:tabs>
        <w:spacing w:line="266" w:lineRule="exact"/>
        <w:ind w:left="709" w:hanging="425"/>
        <w:jc w:val="both"/>
        <w:rPr>
          <w:rFonts w:asciiTheme="minorHAnsi" w:hAnsiTheme="minorHAnsi"/>
          <w:sz w:val="24"/>
          <w:szCs w:val="24"/>
        </w:rPr>
      </w:pPr>
      <w:r w:rsidRPr="00352F42">
        <w:rPr>
          <w:rFonts w:asciiTheme="minorHAnsi" w:hAnsiTheme="minorHAnsi"/>
          <w:sz w:val="24"/>
          <w:szCs w:val="24"/>
        </w:rPr>
        <w:t>Expertises</w:t>
      </w:r>
      <w:r w:rsidRPr="00352F42">
        <w:rPr>
          <w:rFonts w:asciiTheme="minorHAnsi" w:hAnsiTheme="minorHAnsi"/>
          <w:spacing w:val="1"/>
          <w:sz w:val="24"/>
          <w:szCs w:val="24"/>
        </w:rPr>
        <w:t xml:space="preserve"> </w:t>
      </w:r>
      <w:r w:rsidRPr="00352F42">
        <w:rPr>
          <w:rFonts w:asciiTheme="minorHAnsi" w:hAnsiTheme="minorHAnsi"/>
          <w:sz w:val="24"/>
          <w:szCs w:val="24"/>
        </w:rPr>
        <w:t>présentes</w:t>
      </w:r>
      <w:r w:rsidRPr="00352F42">
        <w:rPr>
          <w:rFonts w:asciiTheme="minorHAnsi" w:hAnsiTheme="minorHAnsi"/>
          <w:spacing w:val="43"/>
          <w:sz w:val="24"/>
          <w:szCs w:val="24"/>
        </w:rPr>
        <w:t xml:space="preserve"> </w:t>
      </w:r>
      <w:r w:rsidRPr="00352F42">
        <w:rPr>
          <w:rFonts w:asciiTheme="minorHAnsi" w:hAnsiTheme="minorHAnsi"/>
          <w:sz w:val="24"/>
          <w:szCs w:val="24"/>
        </w:rPr>
        <w:t>et</w:t>
      </w:r>
      <w:r w:rsidRPr="00352F42">
        <w:rPr>
          <w:rFonts w:asciiTheme="minorHAnsi" w:hAnsiTheme="minorHAnsi"/>
          <w:spacing w:val="42"/>
          <w:sz w:val="24"/>
          <w:szCs w:val="24"/>
        </w:rPr>
        <w:t xml:space="preserve"> </w:t>
      </w:r>
      <w:r w:rsidRPr="00352F42">
        <w:rPr>
          <w:rFonts w:asciiTheme="minorHAnsi" w:hAnsiTheme="minorHAnsi"/>
          <w:sz w:val="24"/>
          <w:szCs w:val="24"/>
        </w:rPr>
        <w:t>mobilisables</w:t>
      </w:r>
      <w:r w:rsidRPr="00352F42">
        <w:rPr>
          <w:rFonts w:asciiTheme="minorHAnsi" w:hAnsiTheme="minorHAnsi"/>
          <w:spacing w:val="42"/>
          <w:sz w:val="24"/>
          <w:szCs w:val="24"/>
        </w:rPr>
        <w:t xml:space="preserve"> </w:t>
      </w:r>
      <w:r w:rsidRPr="00352F42">
        <w:rPr>
          <w:rFonts w:asciiTheme="minorHAnsi" w:hAnsiTheme="minorHAnsi"/>
          <w:sz w:val="24"/>
          <w:szCs w:val="24"/>
        </w:rPr>
        <w:t>en</w:t>
      </w:r>
      <w:r w:rsidRPr="00352F42">
        <w:rPr>
          <w:rFonts w:asciiTheme="minorHAnsi" w:hAnsiTheme="minorHAnsi"/>
          <w:spacing w:val="43"/>
          <w:sz w:val="24"/>
          <w:szCs w:val="24"/>
        </w:rPr>
        <w:t xml:space="preserve"> </w:t>
      </w:r>
      <w:r w:rsidRPr="00352F42">
        <w:rPr>
          <w:rFonts w:asciiTheme="minorHAnsi" w:hAnsiTheme="minorHAnsi"/>
          <w:sz w:val="24"/>
          <w:szCs w:val="24"/>
        </w:rPr>
        <w:t>interne</w:t>
      </w:r>
      <w:r w:rsidRPr="00352F42">
        <w:rPr>
          <w:rFonts w:asciiTheme="minorHAnsi" w:hAnsiTheme="minorHAnsi"/>
          <w:spacing w:val="43"/>
          <w:sz w:val="24"/>
          <w:szCs w:val="24"/>
        </w:rPr>
        <w:t xml:space="preserve"> </w:t>
      </w:r>
      <w:r w:rsidRPr="00352F42">
        <w:rPr>
          <w:rFonts w:asciiTheme="minorHAnsi" w:hAnsiTheme="minorHAnsi"/>
          <w:sz w:val="24"/>
          <w:szCs w:val="24"/>
        </w:rPr>
        <w:t>sur</w:t>
      </w:r>
      <w:r w:rsidRPr="00352F42">
        <w:rPr>
          <w:rFonts w:asciiTheme="minorHAnsi" w:hAnsiTheme="minorHAnsi"/>
          <w:spacing w:val="43"/>
          <w:sz w:val="24"/>
          <w:szCs w:val="24"/>
        </w:rPr>
        <w:t xml:space="preserve"> </w:t>
      </w:r>
      <w:r w:rsidRPr="00352F42">
        <w:rPr>
          <w:rFonts w:asciiTheme="minorHAnsi" w:hAnsiTheme="minorHAnsi"/>
          <w:sz w:val="24"/>
          <w:szCs w:val="24"/>
        </w:rPr>
        <w:t>le</w:t>
      </w:r>
      <w:r w:rsidRPr="00352F42">
        <w:rPr>
          <w:rFonts w:asciiTheme="minorHAnsi" w:hAnsiTheme="minorHAnsi"/>
          <w:spacing w:val="44"/>
          <w:sz w:val="24"/>
          <w:szCs w:val="24"/>
        </w:rPr>
        <w:t xml:space="preserve"> </w:t>
      </w:r>
      <w:r w:rsidRPr="00352F42">
        <w:rPr>
          <w:rFonts w:asciiTheme="minorHAnsi" w:hAnsiTheme="minorHAnsi"/>
          <w:sz w:val="24"/>
          <w:szCs w:val="24"/>
        </w:rPr>
        <w:t>genre</w:t>
      </w:r>
      <w:r w:rsidRPr="00352F42">
        <w:rPr>
          <w:rFonts w:asciiTheme="minorHAnsi" w:hAnsiTheme="minorHAnsi"/>
          <w:spacing w:val="43"/>
          <w:sz w:val="24"/>
          <w:szCs w:val="24"/>
        </w:rPr>
        <w:t xml:space="preserve"> </w:t>
      </w:r>
      <w:r w:rsidRPr="00352F42">
        <w:rPr>
          <w:rFonts w:asciiTheme="minorHAnsi" w:hAnsiTheme="minorHAnsi"/>
          <w:sz w:val="24"/>
          <w:szCs w:val="24"/>
        </w:rPr>
        <w:t>et</w:t>
      </w:r>
      <w:r w:rsidRPr="00352F42">
        <w:rPr>
          <w:rFonts w:asciiTheme="minorHAnsi" w:hAnsiTheme="minorHAnsi"/>
          <w:spacing w:val="45"/>
          <w:sz w:val="24"/>
          <w:szCs w:val="24"/>
        </w:rPr>
        <w:t xml:space="preserve"> </w:t>
      </w:r>
      <w:r w:rsidRPr="00352F42">
        <w:rPr>
          <w:rFonts w:asciiTheme="minorHAnsi" w:hAnsiTheme="minorHAnsi"/>
          <w:sz w:val="24"/>
          <w:szCs w:val="24"/>
        </w:rPr>
        <w:t>l’égalité</w:t>
      </w:r>
      <w:r w:rsidRPr="00352F42">
        <w:rPr>
          <w:rFonts w:asciiTheme="minorHAnsi" w:hAnsiTheme="minorHAnsi"/>
          <w:spacing w:val="43"/>
          <w:sz w:val="24"/>
          <w:szCs w:val="24"/>
        </w:rPr>
        <w:t xml:space="preserve"> </w:t>
      </w:r>
      <w:r w:rsidRPr="00352F42">
        <w:rPr>
          <w:rFonts w:asciiTheme="minorHAnsi" w:hAnsiTheme="minorHAnsi"/>
          <w:sz w:val="24"/>
          <w:szCs w:val="24"/>
        </w:rPr>
        <w:t>femmes-hommes : personnel dédié le cas échéant, formations déjà reçues sur le sujet ;</w:t>
      </w:r>
    </w:p>
    <w:p w:rsidR="007C127F" w:rsidRPr="00352F42" w:rsidRDefault="007C127F" w:rsidP="007C127F">
      <w:pPr>
        <w:pStyle w:val="Paragraphedeliste"/>
        <w:numPr>
          <w:ilvl w:val="1"/>
          <w:numId w:val="4"/>
        </w:numPr>
        <w:tabs>
          <w:tab w:val="left" w:pos="1717"/>
        </w:tabs>
        <w:spacing w:before="2" w:line="232" w:lineRule="auto"/>
        <w:ind w:left="709" w:hanging="425"/>
        <w:jc w:val="both"/>
        <w:rPr>
          <w:rFonts w:asciiTheme="minorHAnsi" w:hAnsiTheme="minorHAnsi"/>
          <w:sz w:val="24"/>
          <w:szCs w:val="24"/>
        </w:rPr>
      </w:pPr>
      <w:r w:rsidRPr="00352F42">
        <w:rPr>
          <w:rFonts w:asciiTheme="minorHAnsi" w:hAnsiTheme="minorHAnsi"/>
          <w:sz w:val="24"/>
          <w:szCs w:val="24"/>
        </w:rPr>
        <w:t>Autres projets et partenariats portant sur les enjeux de genre et d’égalité Femmes-Hommes</w:t>
      </w:r>
      <w:r>
        <w:rPr>
          <w:rFonts w:asciiTheme="minorHAnsi" w:hAnsiTheme="minorHAnsi"/>
          <w:sz w:val="24"/>
          <w:szCs w:val="24"/>
        </w:rPr>
        <w:t xml:space="preserve"> dans le domaine de la santé, en lien avec le projet,</w:t>
      </w:r>
      <w:r w:rsidRPr="00352F42">
        <w:rPr>
          <w:rFonts w:asciiTheme="minorHAnsi" w:hAnsiTheme="minorHAnsi"/>
          <w:sz w:val="24"/>
          <w:szCs w:val="24"/>
        </w:rPr>
        <w:t xml:space="preserve"> en cours ou</w:t>
      </w:r>
      <w:r w:rsidRPr="00352F42">
        <w:rPr>
          <w:rFonts w:asciiTheme="minorHAnsi" w:hAnsiTheme="minorHAnsi"/>
          <w:spacing w:val="-3"/>
          <w:sz w:val="24"/>
          <w:szCs w:val="24"/>
        </w:rPr>
        <w:t xml:space="preserve"> </w:t>
      </w:r>
      <w:r w:rsidRPr="00352F42">
        <w:rPr>
          <w:rFonts w:asciiTheme="minorHAnsi" w:hAnsiTheme="minorHAnsi"/>
          <w:sz w:val="24"/>
          <w:szCs w:val="24"/>
        </w:rPr>
        <w:t>passés.</w:t>
      </w:r>
    </w:p>
    <w:p w:rsidR="007C127F" w:rsidRPr="00352F42" w:rsidRDefault="007C127F" w:rsidP="007C127F">
      <w:pPr>
        <w:pStyle w:val="Corpsdetexte"/>
        <w:spacing w:before="112" w:line="247" w:lineRule="auto"/>
        <w:ind w:left="0"/>
        <w:rPr>
          <w:rFonts w:asciiTheme="minorHAnsi" w:hAnsiTheme="minorHAnsi"/>
          <w:sz w:val="24"/>
          <w:szCs w:val="24"/>
        </w:rPr>
      </w:pPr>
      <w:r w:rsidRPr="00352F42">
        <w:rPr>
          <w:rFonts w:asciiTheme="minorHAnsi" w:hAnsiTheme="minorHAnsi"/>
          <w:sz w:val="24"/>
          <w:szCs w:val="24"/>
        </w:rPr>
        <w:t xml:space="preserve">Sur cette base, les besoins en formation, renforcement de capacités et accompagnement (assistance technique) des maîtrises d’ouvrage seront identifiés. </w:t>
      </w:r>
      <w:r>
        <w:rPr>
          <w:rFonts w:asciiTheme="minorHAnsi" w:hAnsiTheme="minorHAnsi"/>
          <w:sz w:val="24"/>
          <w:szCs w:val="24"/>
        </w:rPr>
        <w:t>L’implication</w:t>
      </w:r>
      <w:r w:rsidRPr="00352F42">
        <w:rPr>
          <w:rFonts w:asciiTheme="minorHAnsi" w:hAnsiTheme="minorHAnsi"/>
          <w:sz w:val="24"/>
          <w:szCs w:val="24"/>
        </w:rPr>
        <w:t xml:space="preserve"> et l’intérêt des maîtrises d’ouvrage quant à l’ambition genre du projet devront également être mis en évidence.</w:t>
      </w:r>
    </w:p>
    <w:p w:rsidR="007C127F" w:rsidRPr="00352F42" w:rsidRDefault="007C127F" w:rsidP="007C127F">
      <w:pPr>
        <w:pStyle w:val="Corpsdetexte"/>
        <w:spacing w:before="112" w:line="247" w:lineRule="auto"/>
        <w:ind w:left="709" w:hanging="425"/>
        <w:rPr>
          <w:rFonts w:asciiTheme="minorHAnsi" w:hAnsiTheme="minorHAnsi"/>
          <w:sz w:val="24"/>
          <w:szCs w:val="24"/>
        </w:rPr>
      </w:pPr>
    </w:p>
    <w:p w:rsidR="007C127F" w:rsidRPr="00352F42" w:rsidRDefault="007C127F" w:rsidP="007C127F">
      <w:pPr>
        <w:pStyle w:val="Paragraphedeliste"/>
        <w:numPr>
          <w:ilvl w:val="0"/>
          <w:numId w:val="2"/>
        </w:numPr>
        <w:tabs>
          <w:tab w:val="left" w:pos="426"/>
        </w:tabs>
        <w:spacing w:before="75" w:line="232" w:lineRule="auto"/>
        <w:ind w:left="142" w:hanging="142"/>
        <w:jc w:val="both"/>
        <w:rPr>
          <w:rFonts w:asciiTheme="minorHAnsi" w:hAnsiTheme="minorHAnsi"/>
          <w:b/>
          <w:sz w:val="24"/>
          <w:szCs w:val="24"/>
        </w:rPr>
      </w:pPr>
      <w:r w:rsidRPr="00352F42">
        <w:rPr>
          <w:rFonts w:asciiTheme="minorHAnsi" w:hAnsiTheme="minorHAnsi"/>
          <w:b/>
          <w:sz w:val="24"/>
          <w:szCs w:val="24"/>
        </w:rPr>
        <w:t>Etude socio-économique de la zone ciblée par le projet</w:t>
      </w:r>
    </w:p>
    <w:p w:rsidR="007C127F" w:rsidRPr="00352F42" w:rsidRDefault="007C127F" w:rsidP="007C127F">
      <w:pPr>
        <w:pStyle w:val="Corpsdetexte"/>
        <w:spacing w:before="118" w:line="232" w:lineRule="auto"/>
        <w:ind w:left="0"/>
        <w:rPr>
          <w:rFonts w:asciiTheme="minorHAnsi" w:hAnsiTheme="minorHAnsi"/>
          <w:sz w:val="24"/>
          <w:szCs w:val="24"/>
        </w:rPr>
      </w:pPr>
      <w:r w:rsidRPr="00352F42">
        <w:rPr>
          <w:rFonts w:asciiTheme="minorHAnsi" w:hAnsiTheme="minorHAnsi"/>
          <w:sz w:val="24"/>
          <w:szCs w:val="24"/>
        </w:rPr>
        <w:t>Sur</w:t>
      </w:r>
      <w:r w:rsidRPr="00352F42">
        <w:rPr>
          <w:rFonts w:asciiTheme="minorHAnsi" w:hAnsiTheme="minorHAnsi"/>
          <w:spacing w:val="-21"/>
          <w:sz w:val="24"/>
          <w:szCs w:val="24"/>
        </w:rPr>
        <w:t xml:space="preserve"> </w:t>
      </w:r>
      <w:r w:rsidRPr="00352F42">
        <w:rPr>
          <w:rFonts w:asciiTheme="minorHAnsi" w:hAnsiTheme="minorHAnsi"/>
          <w:sz w:val="24"/>
          <w:szCs w:val="24"/>
        </w:rPr>
        <w:t>la</w:t>
      </w:r>
      <w:r w:rsidRPr="00352F42">
        <w:rPr>
          <w:rFonts w:asciiTheme="minorHAnsi" w:hAnsiTheme="minorHAnsi"/>
          <w:spacing w:val="-19"/>
          <w:sz w:val="24"/>
          <w:szCs w:val="24"/>
        </w:rPr>
        <w:t xml:space="preserve"> </w:t>
      </w:r>
      <w:r w:rsidRPr="00352F42">
        <w:rPr>
          <w:rFonts w:asciiTheme="minorHAnsi" w:hAnsiTheme="minorHAnsi"/>
          <w:sz w:val="24"/>
          <w:szCs w:val="24"/>
        </w:rPr>
        <w:t>base</w:t>
      </w:r>
      <w:r w:rsidRPr="00352F42">
        <w:rPr>
          <w:rFonts w:asciiTheme="minorHAnsi" w:hAnsiTheme="minorHAnsi"/>
          <w:spacing w:val="-21"/>
          <w:sz w:val="24"/>
          <w:szCs w:val="24"/>
        </w:rPr>
        <w:t xml:space="preserve"> </w:t>
      </w:r>
      <w:r w:rsidRPr="00352F42">
        <w:rPr>
          <w:rFonts w:asciiTheme="minorHAnsi" w:hAnsiTheme="minorHAnsi"/>
          <w:sz w:val="24"/>
          <w:szCs w:val="24"/>
        </w:rPr>
        <w:t>d’une</w:t>
      </w:r>
      <w:r w:rsidRPr="00352F42">
        <w:rPr>
          <w:rFonts w:asciiTheme="minorHAnsi" w:hAnsiTheme="minorHAnsi"/>
          <w:spacing w:val="-20"/>
          <w:sz w:val="24"/>
          <w:szCs w:val="24"/>
        </w:rPr>
        <w:t xml:space="preserve"> </w:t>
      </w:r>
      <w:r w:rsidRPr="00352F42">
        <w:rPr>
          <w:rFonts w:asciiTheme="minorHAnsi" w:hAnsiTheme="minorHAnsi"/>
          <w:sz w:val="24"/>
          <w:szCs w:val="24"/>
        </w:rPr>
        <w:t>analyse</w:t>
      </w:r>
      <w:r w:rsidRPr="00352F42">
        <w:rPr>
          <w:rFonts w:asciiTheme="minorHAnsi" w:hAnsiTheme="minorHAnsi"/>
          <w:spacing w:val="-21"/>
          <w:sz w:val="24"/>
          <w:szCs w:val="24"/>
        </w:rPr>
        <w:t xml:space="preserve"> </w:t>
      </w:r>
      <w:r w:rsidRPr="00352F42">
        <w:rPr>
          <w:rFonts w:asciiTheme="minorHAnsi" w:hAnsiTheme="minorHAnsi"/>
          <w:sz w:val="24"/>
          <w:szCs w:val="24"/>
        </w:rPr>
        <w:t>documentaire,</w:t>
      </w:r>
      <w:r w:rsidRPr="00352F42">
        <w:rPr>
          <w:rFonts w:asciiTheme="minorHAnsi" w:hAnsiTheme="minorHAnsi"/>
          <w:spacing w:val="-22"/>
          <w:sz w:val="24"/>
          <w:szCs w:val="24"/>
        </w:rPr>
        <w:t xml:space="preserve"> </w:t>
      </w:r>
      <w:r w:rsidRPr="00352F42">
        <w:rPr>
          <w:rFonts w:asciiTheme="minorHAnsi" w:hAnsiTheme="minorHAnsi"/>
          <w:sz w:val="24"/>
          <w:szCs w:val="24"/>
        </w:rPr>
        <w:t>complétée</w:t>
      </w:r>
      <w:r w:rsidRPr="00352F42">
        <w:rPr>
          <w:rFonts w:asciiTheme="minorHAnsi" w:hAnsiTheme="minorHAnsi"/>
          <w:spacing w:val="-20"/>
          <w:sz w:val="24"/>
          <w:szCs w:val="24"/>
        </w:rPr>
        <w:t xml:space="preserve"> </w:t>
      </w:r>
      <w:r w:rsidRPr="00352F42">
        <w:rPr>
          <w:rFonts w:asciiTheme="minorHAnsi" w:hAnsiTheme="minorHAnsi"/>
          <w:sz w:val="24"/>
          <w:szCs w:val="24"/>
        </w:rPr>
        <w:t>par</w:t>
      </w:r>
      <w:r w:rsidRPr="00352F42">
        <w:rPr>
          <w:rFonts w:asciiTheme="minorHAnsi" w:hAnsiTheme="minorHAnsi"/>
          <w:spacing w:val="-21"/>
          <w:sz w:val="24"/>
          <w:szCs w:val="24"/>
        </w:rPr>
        <w:t xml:space="preserve"> </w:t>
      </w:r>
      <w:r w:rsidRPr="00352F42">
        <w:rPr>
          <w:rFonts w:asciiTheme="minorHAnsi" w:hAnsiTheme="minorHAnsi"/>
          <w:sz w:val="24"/>
          <w:szCs w:val="24"/>
        </w:rPr>
        <w:t>des</w:t>
      </w:r>
      <w:r w:rsidRPr="00352F42">
        <w:rPr>
          <w:rFonts w:asciiTheme="minorHAnsi" w:hAnsiTheme="minorHAnsi"/>
          <w:spacing w:val="-20"/>
          <w:sz w:val="24"/>
          <w:szCs w:val="24"/>
        </w:rPr>
        <w:t xml:space="preserve"> </w:t>
      </w:r>
      <w:r>
        <w:rPr>
          <w:rFonts w:asciiTheme="minorHAnsi" w:hAnsiTheme="minorHAnsi"/>
          <w:spacing w:val="-20"/>
          <w:sz w:val="24"/>
          <w:szCs w:val="24"/>
        </w:rPr>
        <w:t xml:space="preserve">entretiens  </w:t>
      </w:r>
      <w:r w:rsidRPr="00352F42">
        <w:rPr>
          <w:rFonts w:asciiTheme="minorHAnsi" w:hAnsiTheme="minorHAnsi"/>
          <w:spacing w:val="-21"/>
          <w:sz w:val="24"/>
          <w:szCs w:val="24"/>
        </w:rPr>
        <w:t xml:space="preserve"> </w:t>
      </w:r>
      <w:r w:rsidRPr="00352F42">
        <w:rPr>
          <w:rFonts w:asciiTheme="minorHAnsi" w:hAnsiTheme="minorHAnsi"/>
          <w:sz w:val="24"/>
          <w:szCs w:val="24"/>
        </w:rPr>
        <w:t>de</w:t>
      </w:r>
      <w:r w:rsidRPr="00352F42">
        <w:rPr>
          <w:rFonts w:asciiTheme="minorHAnsi" w:hAnsiTheme="minorHAnsi"/>
          <w:spacing w:val="-22"/>
          <w:sz w:val="24"/>
          <w:szCs w:val="24"/>
        </w:rPr>
        <w:t xml:space="preserve"> </w:t>
      </w:r>
      <w:r w:rsidRPr="00352F42">
        <w:rPr>
          <w:rFonts w:asciiTheme="minorHAnsi" w:hAnsiTheme="minorHAnsi"/>
          <w:sz w:val="24"/>
          <w:szCs w:val="24"/>
        </w:rPr>
        <w:t>terrain</w:t>
      </w:r>
      <w:r w:rsidRPr="00352F42">
        <w:rPr>
          <w:rFonts w:asciiTheme="minorHAnsi" w:hAnsiTheme="minorHAnsi"/>
          <w:spacing w:val="-16"/>
          <w:sz w:val="24"/>
          <w:szCs w:val="24"/>
        </w:rPr>
        <w:t xml:space="preserve"> </w:t>
      </w:r>
      <w:r w:rsidRPr="00352F42">
        <w:rPr>
          <w:rFonts w:asciiTheme="minorHAnsi" w:hAnsiTheme="minorHAnsi"/>
          <w:sz w:val="24"/>
          <w:szCs w:val="24"/>
        </w:rPr>
        <w:t>en</w:t>
      </w:r>
      <w:r w:rsidRPr="00352F42">
        <w:rPr>
          <w:rFonts w:asciiTheme="minorHAnsi" w:hAnsiTheme="minorHAnsi"/>
          <w:spacing w:val="-6"/>
          <w:sz w:val="24"/>
          <w:szCs w:val="24"/>
        </w:rPr>
        <w:t xml:space="preserve"> </w:t>
      </w:r>
      <w:r w:rsidRPr="00352F42">
        <w:rPr>
          <w:rFonts w:asciiTheme="minorHAnsi" w:hAnsiTheme="minorHAnsi"/>
          <w:sz w:val="24"/>
          <w:szCs w:val="24"/>
        </w:rPr>
        <w:t>tant</w:t>
      </w:r>
      <w:r w:rsidRPr="00352F42">
        <w:rPr>
          <w:rFonts w:asciiTheme="minorHAnsi" w:hAnsiTheme="minorHAnsi"/>
          <w:spacing w:val="-4"/>
          <w:sz w:val="24"/>
          <w:szCs w:val="24"/>
        </w:rPr>
        <w:t xml:space="preserve"> </w:t>
      </w:r>
      <w:r w:rsidRPr="00352F42">
        <w:rPr>
          <w:rFonts w:asciiTheme="minorHAnsi" w:hAnsiTheme="minorHAnsi"/>
          <w:sz w:val="24"/>
          <w:szCs w:val="24"/>
        </w:rPr>
        <w:t xml:space="preserve">que de </w:t>
      </w:r>
      <w:r w:rsidRPr="00352F42">
        <w:rPr>
          <w:rFonts w:asciiTheme="minorHAnsi" w:hAnsiTheme="minorHAnsi"/>
          <w:sz w:val="24"/>
          <w:szCs w:val="24"/>
        </w:rPr>
        <w:lastRenderedPageBreak/>
        <w:t xml:space="preserve">besoin, le </w:t>
      </w:r>
      <w:r>
        <w:rPr>
          <w:rFonts w:asciiTheme="minorHAnsi" w:hAnsiTheme="minorHAnsi"/>
          <w:sz w:val="24"/>
          <w:szCs w:val="24"/>
        </w:rPr>
        <w:t xml:space="preserve">consultant </w:t>
      </w:r>
      <w:r w:rsidRPr="00DA463F">
        <w:rPr>
          <w:rFonts w:asciiTheme="minorHAnsi" w:hAnsiTheme="minorHAnsi"/>
          <w:sz w:val="24"/>
          <w:szCs w:val="24"/>
        </w:rPr>
        <w:t>réalisera</w:t>
      </w:r>
      <w:r>
        <w:rPr>
          <w:rFonts w:asciiTheme="minorHAnsi" w:hAnsiTheme="minorHAnsi"/>
          <w:sz w:val="24"/>
          <w:szCs w:val="24"/>
        </w:rPr>
        <w:t xml:space="preserve"> </w:t>
      </w:r>
      <w:r w:rsidRPr="00352F42">
        <w:rPr>
          <w:rFonts w:asciiTheme="minorHAnsi" w:hAnsiTheme="minorHAnsi"/>
          <w:sz w:val="24"/>
          <w:szCs w:val="24"/>
        </w:rPr>
        <w:t>une étude socio-économique des zones ciblées par le projet, afin de documenter les éléments suivants</w:t>
      </w:r>
      <w:r w:rsidRPr="00352F42">
        <w:rPr>
          <w:rFonts w:asciiTheme="minorHAnsi" w:hAnsiTheme="minorHAnsi"/>
          <w:spacing w:val="-10"/>
          <w:sz w:val="24"/>
          <w:szCs w:val="24"/>
        </w:rPr>
        <w:t xml:space="preserve"> </w:t>
      </w:r>
      <w:r w:rsidRPr="00352F42">
        <w:rPr>
          <w:rFonts w:asciiTheme="minorHAnsi" w:hAnsiTheme="minorHAnsi"/>
          <w:sz w:val="24"/>
          <w:szCs w:val="24"/>
        </w:rPr>
        <w:t>:</w:t>
      </w:r>
    </w:p>
    <w:p w:rsidR="007C127F" w:rsidRPr="00352F42" w:rsidRDefault="007C127F" w:rsidP="007C127F">
      <w:pPr>
        <w:pStyle w:val="Paragraphedeliste"/>
        <w:numPr>
          <w:ilvl w:val="1"/>
          <w:numId w:val="5"/>
        </w:numPr>
        <w:tabs>
          <w:tab w:val="left" w:pos="1716"/>
          <w:tab w:val="left" w:pos="1717"/>
        </w:tabs>
        <w:spacing w:before="123" w:line="230" w:lineRule="auto"/>
        <w:ind w:left="709" w:hanging="425"/>
        <w:jc w:val="both"/>
        <w:rPr>
          <w:rFonts w:asciiTheme="minorHAnsi" w:hAnsiTheme="minorHAnsi"/>
          <w:sz w:val="24"/>
          <w:szCs w:val="24"/>
        </w:rPr>
      </w:pPr>
      <w:r w:rsidRPr="00352F42">
        <w:rPr>
          <w:rFonts w:asciiTheme="minorHAnsi" w:hAnsiTheme="minorHAnsi"/>
          <w:sz w:val="24"/>
          <w:szCs w:val="24"/>
        </w:rPr>
        <w:t>Profil des ménages : composition, données et caractéristiques sociodémographiques, etc., en effectuant si possible/nécessaire une typologie des ménages</w:t>
      </w:r>
      <w:r>
        <w:rPr>
          <w:rFonts w:asciiTheme="minorHAnsi" w:hAnsiTheme="minorHAnsi"/>
          <w:sz w:val="24"/>
          <w:szCs w:val="24"/>
        </w:rPr>
        <w:t xml:space="preserve"> usagers et bénéficiaires du projet</w:t>
      </w:r>
      <w:r w:rsidRPr="00352F42">
        <w:rPr>
          <w:rFonts w:asciiTheme="minorHAnsi" w:hAnsiTheme="minorHAnsi"/>
          <w:sz w:val="24"/>
          <w:szCs w:val="24"/>
        </w:rPr>
        <w:t xml:space="preserve"> ;</w:t>
      </w:r>
    </w:p>
    <w:p w:rsidR="007C127F" w:rsidRPr="00352F42" w:rsidRDefault="007C127F" w:rsidP="007C127F">
      <w:pPr>
        <w:pStyle w:val="Paragraphedeliste"/>
        <w:numPr>
          <w:ilvl w:val="1"/>
          <w:numId w:val="5"/>
        </w:numPr>
        <w:tabs>
          <w:tab w:val="left" w:pos="1716"/>
          <w:tab w:val="left" w:pos="1717"/>
        </w:tabs>
        <w:spacing w:line="282" w:lineRule="exact"/>
        <w:ind w:left="709" w:hanging="425"/>
        <w:jc w:val="both"/>
        <w:rPr>
          <w:rFonts w:asciiTheme="minorHAnsi" w:hAnsiTheme="minorHAnsi"/>
          <w:sz w:val="24"/>
          <w:szCs w:val="24"/>
        </w:rPr>
      </w:pPr>
      <w:r w:rsidRPr="00352F42">
        <w:rPr>
          <w:rFonts w:asciiTheme="minorHAnsi" w:hAnsiTheme="minorHAnsi"/>
          <w:sz w:val="24"/>
          <w:szCs w:val="24"/>
        </w:rPr>
        <w:t xml:space="preserve">Description </w:t>
      </w:r>
      <w:r>
        <w:rPr>
          <w:rFonts w:asciiTheme="minorHAnsi" w:hAnsiTheme="minorHAnsi"/>
          <w:sz w:val="24"/>
          <w:szCs w:val="24"/>
        </w:rPr>
        <w:t xml:space="preserve">générale </w:t>
      </w:r>
      <w:r w:rsidRPr="00352F42">
        <w:rPr>
          <w:rFonts w:asciiTheme="minorHAnsi" w:hAnsiTheme="minorHAnsi"/>
          <w:sz w:val="24"/>
          <w:szCs w:val="24"/>
        </w:rPr>
        <w:t>des activités économiques présentes sur la zone</w:t>
      </w:r>
      <w:r w:rsidRPr="00352F42">
        <w:rPr>
          <w:rFonts w:asciiTheme="minorHAnsi" w:hAnsiTheme="minorHAnsi"/>
          <w:spacing w:val="-5"/>
          <w:sz w:val="24"/>
          <w:szCs w:val="24"/>
        </w:rPr>
        <w:t xml:space="preserve"> </w:t>
      </w:r>
      <w:r w:rsidRPr="00352F42">
        <w:rPr>
          <w:rFonts w:asciiTheme="minorHAnsi" w:hAnsiTheme="minorHAnsi"/>
          <w:sz w:val="24"/>
          <w:szCs w:val="24"/>
        </w:rPr>
        <w:t>;</w:t>
      </w:r>
    </w:p>
    <w:p w:rsidR="007C127F" w:rsidRPr="00352F42" w:rsidRDefault="007C127F" w:rsidP="007C127F">
      <w:pPr>
        <w:pStyle w:val="Paragraphedeliste"/>
        <w:numPr>
          <w:ilvl w:val="1"/>
          <w:numId w:val="5"/>
        </w:numPr>
        <w:tabs>
          <w:tab w:val="left" w:pos="1716"/>
          <w:tab w:val="left" w:pos="1717"/>
        </w:tabs>
        <w:spacing w:line="282" w:lineRule="exact"/>
        <w:ind w:left="709" w:hanging="425"/>
        <w:jc w:val="both"/>
        <w:rPr>
          <w:rFonts w:asciiTheme="minorHAnsi" w:hAnsiTheme="minorHAnsi"/>
          <w:sz w:val="24"/>
          <w:szCs w:val="24"/>
        </w:rPr>
      </w:pPr>
      <w:r w:rsidRPr="00352F42">
        <w:rPr>
          <w:rFonts w:asciiTheme="minorHAnsi" w:hAnsiTheme="minorHAnsi"/>
          <w:sz w:val="24"/>
          <w:szCs w:val="24"/>
        </w:rPr>
        <w:t>Identification et description des activités informelles</w:t>
      </w:r>
      <w:r w:rsidRPr="00352F42">
        <w:rPr>
          <w:rFonts w:asciiTheme="minorHAnsi" w:hAnsiTheme="minorHAnsi"/>
          <w:spacing w:val="2"/>
          <w:sz w:val="24"/>
          <w:szCs w:val="24"/>
        </w:rPr>
        <w:t xml:space="preserve"> </w:t>
      </w:r>
      <w:r w:rsidRPr="00352F42">
        <w:rPr>
          <w:rFonts w:asciiTheme="minorHAnsi" w:hAnsiTheme="minorHAnsi"/>
          <w:sz w:val="24"/>
          <w:szCs w:val="24"/>
        </w:rPr>
        <w:t>;</w:t>
      </w:r>
    </w:p>
    <w:p w:rsidR="007C127F" w:rsidRPr="00352F42" w:rsidRDefault="007C127F" w:rsidP="007C127F">
      <w:pPr>
        <w:pStyle w:val="Paragraphedeliste"/>
        <w:numPr>
          <w:ilvl w:val="1"/>
          <w:numId w:val="5"/>
        </w:numPr>
        <w:tabs>
          <w:tab w:val="left" w:pos="1716"/>
          <w:tab w:val="left" w:pos="1717"/>
        </w:tabs>
        <w:spacing w:line="287" w:lineRule="exact"/>
        <w:ind w:left="709" w:hanging="425"/>
        <w:jc w:val="both"/>
        <w:rPr>
          <w:rFonts w:asciiTheme="minorHAnsi" w:hAnsiTheme="minorHAnsi"/>
          <w:sz w:val="24"/>
          <w:szCs w:val="24"/>
        </w:rPr>
      </w:pPr>
      <w:r w:rsidRPr="00352F42">
        <w:rPr>
          <w:rFonts w:asciiTheme="minorHAnsi" w:hAnsiTheme="minorHAnsi"/>
          <w:sz w:val="24"/>
          <w:szCs w:val="24"/>
        </w:rPr>
        <w:t>Evaluation des dynamiques sociales sur la zone :</w:t>
      </w:r>
      <w:r>
        <w:rPr>
          <w:rFonts w:asciiTheme="minorHAnsi" w:hAnsiTheme="minorHAnsi"/>
          <w:sz w:val="24"/>
          <w:szCs w:val="24"/>
        </w:rPr>
        <w:t xml:space="preserve"> identification d’organisations de</w:t>
      </w:r>
      <w:r w:rsidRPr="00352F42">
        <w:rPr>
          <w:rFonts w:asciiTheme="minorHAnsi" w:hAnsiTheme="minorHAnsi"/>
          <w:sz w:val="24"/>
          <w:szCs w:val="24"/>
        </w:rPr>
        <w:t xml:space="preserve"> jeunesse, </w:t>
      </w:r>
      <w:r>
        <w:rPr>
          <w:rFonts w:asciiTheme="minorHAnsi" w:hAnsiTheme="minorHAnsi"/>
          <w:sz w:val="24"/>
          <w:szCs w:val="24"/>
        </w:rPr>
        <w:t xml:space="preserve">de </w:t>
      </w:r>
      <w:r w:rsidRPr="00352F42">
        <w:rPr>
          <w:rFonts w:asciiTheme="minorHAnsi" w:hAnsiTheme="minorHAnsi"/>
          <w:sz w:val="24"/>
          <w:szCs w:val="24"/>
        </w:rPr>
        <w:t>femmes,</w:t>
      </w:r>
      <w:r w:rsidRPr="00352F42">
        <w:rPr>
          <w:rFonts w:asciiTheme="minorHAnsi" w:hAnsiTheme="minorHAnsi"/>
          <w:spacing w:val="-11"/>
          <w:sz w:val="24"/>
          <w:szCs w:val="24"/>
        </w:rPr>
        <w:t xml:space="preserve"> </w:t>
      </w:r>
      <w:r>
        <w:rPr>
          <w:rFonts w:asciiTheme="minorHAnsi" w:hAnsiTheme="minorHAnsi"/>
          <w:spacing w:val="-11"/>
          <w:sz w:val="24"/>
          <w:szCs w:val="24"/>
        </w:rPr>
        <w:t xml:space="preserve">en lien avec la santé, </w:t>
      </w:r>
      <w:r w:rsidRPr="00352F42">
        <w:rPr>
          <w:rFonts w:asciiTheme="minorHAnsi" w:hAnsiTheme="minorHAnsi"/>
          <w:sz w:val="24"/>
          <w:szCs w:val="24"/>
        </w:rPr>
        <w:t>etc.</w:t>
      </w:r>
    </w:p>
    <w:p w:rsidR="007C127F" w:rsidRPr="00352F42" w:rsidRDefault="007C127F" w:rsidP="007C127F">
      <w:pPr>
        <w:pStyle w:val="Paragraphedeliste"/>
        <w:numPr>
          <w:ilvl w:val="0"/>
          <w:numId w:val="2"/>
        </w:numPr>
        <w:tabs>
          <w:tab w:val="left" w:pos="1280"/>
        </w:tabs>
        <w:spacing w:before="110"/>
        <w:ind w:left="709" w:hanging="425"/>
        <w:jc w:val="both"/>
        <w:rPr>
          <w:rFonts w:asciiTheme="minorHAnsi" w:hAnsiTheme="minorHAnsi"/>
          <w:b/>
          <w:sz w:val="24"/>
          <w:szCs w:val="24"/>
        </w:rPr>
      </w:pPr>
      <w:r w:rsidRPr="00352F42">
        <w:rPr>
          <w:rFonts w:asciiTheme="minorHAnsi" w:hAnsiTheme="minorHAnsi"/>
          <w:b/>
          <w:sz w:val="24"/>
          <w:szCs w:val="24"/>
        </w:rPr>
        <w:t>Analyse des enjeux de genre en matière de formation et sensibilisation notamment sur la PCI</w:t>
      </w:r>
      <w:r>
        <w:rPr>
          <w:rFonts w:asciiTheme="minorHAnsi" w:hAnsiTheme="minorHAnsi"/>
          <w:b/>
          <w:sz w:val="24"/>
          <w:szCs w:val="24"/>
        </w:rPr>
        <w:t>/l’hygiène</w:t>
      </w:r>
      <w:r w:rsidRPr="00352F42">
        <w:rPr>
          <w:rFonts w:asciiTheme="minorHAnsi" w:hAnsiTheme="minorHAnsi"/>
          <w:b/>
          <w:sz w:val="24"/>
          <w:szCs w:val="24"/>
        </w:rPr>
        <w:t>.</w:t>
      </w:r>
    </w:p>
    <w:p w:rsidR="007C127F" w:rsidRPr="00352F42" w:rsidRDefault="007C127F" w:rsidP="007C127F">
      <w:pPr>
        <w:pStyle w:val="Corpsdetexte"/>
        <w:spacing w:before="119" w:line="232" w:lineRule="auto"/>
        <w:ind w:left="0"/>
        <w:rPr>
          <w:rFonts w:asciiTheme="minorHAnsi" w:hAnsiTheme="minorHAnsi"/>
          <w:sz w:val="24"/>
          <w:szCs w:val="24"/>
        </w:rPr>
      </w:pPr>
      <w:r w:rsidRPr="00352F42">
        <w:rPr>
          <w:rFonts w:asciiTheme="minorHAnsi" w:hAnsiTheme="minorHAnsi"/>
          <w:sz w:val="24"/>
          <w:szCs w:val="24"/>
        </w:rPr>
        <w:t>En articulant les apports théoriques et enquête</w:t>
      </w:r>
      <w:r>
        <w:rPr>
          <w:rFonts w:asciiTheme="minorHAnsi" w:hAnsiTheme="minorHAnsi"/>
          <w:sz w:val="24"/>
          <w:szCs w:val="24"/>
        </w:rPr>
        <w:t>s</w:t>
      </w:r>
      <w:r w:rsidRPr="00352F42">
        <w:rPr>
          <w:rFonts w:asciiTheme="minorHAnsi" w:hAnsiTheme="minorHAnsi"/>
          <w:sz w:val="24"/>
          <w:szCs w:val="24"/>
        </w:rPr>
        <w:t xml:space="preserve"> de terrain, </w:t>
      </w:r>
      <w:r>
        <w:rPr>
          <w:rFonts w:asciiTheme="minorHAnsi" w:hAnsiTheme="minorHAnsi"/>
          <w:sz w:val="24"/>
          <w:szCs w:val="24"/>
        </w:rPr>
        <w:t>le consultant</w:t>
      </w:r>
      <w:r w:rsidRPr="00352F42">
        <w:rPr>
          <w:rFonts w:asciiTheme="minorHAnsi" w:hAnsiTheme="minorHAnsi"/>
          <w:sz w:val="24"/>
          <w:szCs w:val="24"/>
        </w:rPr>
        <w:t xml:space="preserve"> mettra en évidence les enjeux</w:t>
      </w:r>
      <w:r w:rsidRPr="00352F42">
        <w:rPr>
          <w:rFonts w:asciiTheme="minorHAnsi" w:hAnsiTheme="minorHAnsi"/>
          <w:spacing w:val="-5"/>
          <w:sz w:val="24"/>
          <w:szCs w:val="24"/>
        </w:rPr>
        <w:t xml:space="preserve"> </w:t>
      </w:r>
      <w:r w:rsidRPr="00352F42">
        <w:rPr>
          <w:rFonts w:asciiTheme="minorHAnsi" w:hAnsiTheme="minorHAnsi"/>
          <w:sz w:val="24"/>
          <w:szCs w:val="24"/>
        </w:rPr>
        <w:t>de</w:t>
      </w:r>
      <w:r w:rsidRPr="00352F42">
        <w:rPr>
          <w:rFonts w:asciiTheme="minorHAnsi" w:hAnsiTheme="minorHAnsi"/>
          <w:spacing w:val="-5"/>
          <w:sz w:val="24"/>
          <w:szCs w:val="24"/>
        </w:rPr>
        <w:t xml:space="preserve"> </w:t>
      </w:r>
      <w:r w:rsidRPr="00352F42">
        <w:rPr>
          <w:rFonts w:asciiTheme="minorHAnsi" w:hAnsiTheme="minorHAnsi"/>
          <w:sz w:val="24"/>
          <w:szCs w:val="24"/>
        </w:rPr>
        <w:t>genre</w:t>
      </w:r>
      <w:r w:rsidRPr="00352F42">
        <w:rPr>
          <w:rFonts w:asciiTheme="minorHAnsi" w:hAnsiTheme="minorHAnsi"/>
          <w:spacing w:val="-3"/>
          <w:sz w:val="24"/>
          <w:szCs w:val="24"/>
        </w:rPr>
        <w:t xml:space="preserve"> </w:t>
      </w:r>
      <w:r w:rsidRPr="00352F42">
        <w:rPr>
          <w:rFonts w:asciiTheme="minorHAnsi" w:hAnsiTheme="minorHAnsi"/>
          <w:sz w:val="24"/>
          <w:szCs w:val="24"/>
        </w:rPr>
        <w:t>pertinents</w:t>
      </w:r>
      <w:r w:rsidRPr="00352F42">
        <w:rPr>
          <w:rFonts w:asciiTheme="minorHAnsi" w:hAnsiTheme="minorHAnsi"/>
          <w:spacing w:val="-6"/>
          <w:sz w:val="24"/>
          <w:szCs w:val="24"/>
        </w:rPr>
        <w:t xml:space="preserve"> </w:t>
      </w:r>
      <w:r w:rsidRPr="00352F42">
        <w:rPr>
          <w:rFonts w:asciiTheme="minorHAnsi" w:hAnsiTheme="minorHAnsi"/>
          <w:sz w:val="24"/>
          <w:szCs w:val="24"/>
        </w:rPr>
        <w:t>dans</w:t>
      </w:r>
      <w:r w:rsidRPr="00352F42">
        <w:rPr>
          <w:rFonts w:asciiTheme="minorHAnsi" w:hAnsiTheme="minorHAnsi"/>
          <w:spacing w:val="-6"/>
          <w:sz w:val="24"/>
          <w:szCs w:val="24"/>
        </w:rPr>
        <w:t xml:space="preserve"> </w:t>
      </w:r>
      <w:r w:rsidRPr="00352F42">
        <w:rPr>
          <w:rFonts w:asciiTheme="minorHAnsi" w:hAnsiTheme="minorHAnsi"/>
          <w:sz w:val="24"/>
          <w:szCs w:val="24"/>
        </w:rPr>
        <w:t>le</w:t>
      </w:r>
      <w:r w:rsidRPr="00352F42">
        <w:rPr>
          <w:rFonts w:asciiTheme="minorHAnsi" w:hAnsiTheme="minorHAnsi"/>
          <w:spacing w:val="-5"/>
          <w:sz w:val="24"/>
          <w:szCs w:val="24"/>
        </w:rPr>
        <w:t xml:space="preserve"> </w:t>
      </w:r>
      <w:r w:rsidRPr="00352F42">
        <w:rPr>
          <w:rFonts w:asciiTheme="minorHAnsi" w:hAnsiTheme="minorHAnsi"/>
          <w:sz w:val="24"/>
          <w:szCs w:val="24"/>
        </w:rPr>
        <w:t>cadre</w:t>
      </w:r>
      <w:r w:rsidRPr="00352F42">
        <w:rPr>
          <w:rFonts w:asciiTheme="minorHAnsi" w:hAnsiTheme="minorHAnsi"/>
          <w:spacing w:val="-4"/>
          <w:sz w:val="24"/>
          <w:szCs w:val="24"/>
        </w:rPr>
        <w:t xml:space="preserve"> </w:t>
      </w:r>
      <w:r w:rsidRPr="00352F42">
        <w:rPr>
          <w:rFonts w:asciiTheme="minorHAnsi" w:hAnsiTheme="minorHAnsi"/>
          <w:sz w:val="24"/>
          <w:szCs w:val="24"/>
        </w:rPr>
        <w:t>du</w:t>
      </w:r>
      <w:r w:rsidRPr="00352F42">
        <w:rPr>
          <w:rFonts w:asciiTheme="minorHAnsi" w:hAnsiTheme="minorHAnsi"/>
          <w:spacing w:val="-6"/>
          <w:sz w:val="24"/>
          <w:szCs w:val="24"/>
        </w:rPr>
        <w:t xml:space="preserve"> </w:t>
      </w:r>
      <w:r w:rsidRPr="00352F42">
        <w:rPr>
          <w:rFonts w:asciiTheme="minorHAnsi" w:hAnsiTheme="minorHAnsi"/>
          <w:sz w:val="24"/>
          <w:szCs w:val="24"/>
        </w:rPr>
        <w:t>projet</w:t>
      </w:r>
      <w:r w:rsidRPr="00352F42">
        <w:rPr>
          <w:rFonts w:asciiTheme="minorHAnsi" w:hAnsiTheme="minorHAnsi"/>
          <w:spacing w:val="-3"/>
          <w:sz w:val="24"/>
          <w:szCs w:val="24"/>
        </w:rPr>
        <w:t xml:space="preserve"> </w:t>
      </w:r>
      <w:r w:rsidRPr="00352F42">
        <w:rPr>
          <w:rFonts w:asciiTheme="minorHAnsi" w:hAnsiTheme="minorHAnsi"/>
          <w:sz w:val="24"/>
          <w:szCs w:val="24"/>
        </w:rPr>
        <w:t>et</w:t>
      </w:r>
      <w:r w:rsidRPr="00352F42">
        <w:rPr>
          <w:rFonts w:asciiTheme="minorHAnsi" w:hAnsiTheme="minorHAnsi"/>
          <w:spacing w:val="-3"/>
          <w:sz w:val="24"/>
          <w:szCs w:val="24"/>
        </w:rPr>
        <w:t xml:space="preserve"> </w:t>
      </w:r>
      <w:r w:rsidRPr="00352F42">
        <w:rPr>
          <w:rFonts w:asciiTheme="minorHAnsi" w:hAnsiTheme="minorHAnsi"/>
          <w:sz w:val="24"/>
          <w:szCs w:val="24"/>
        </w:rPr>
        <w:t>du périmètre</w:t>
      </w:r>
      <w:r w:rsidRPr="00352F42">
        <w:rPr>
          <w:rFonts w:asciiTheme="minorHAnsi" w:hAnsiTheme="minorHAnsi"/>
          <w:spacing w:val="-2"/>
          <w:sz w:val="24"/>
          <w:szCs w:val="24"/>
        </w:rPr>
        <w:t xml:space="preserve"> </w:t>
      </w:r>
      <w:r w:rsidRPr="00352F42">
        <w:rPr>
          <w:rFonts w:asciiTheme="minorHAnsi" w:hAnsiTheme="minorHAnsi"/>
          <w:sz w:val="24"/>
          <w:szCs w:val="24"/>
        </w:rPr>
        <w:t>sectoriel</w:t>
      </w:r>
      <w:r w:rsidRPr="00352F42">
        <w:rPr>
          <w:rFonts w:asciiTheme="minorHAnsi" w:hAnsiTheme="minorHAnsi"/>
          <w:spacing w:val="-4"/>
          <w:sz w:val="24"/>
          <w:szCs w:val="24"/>
        </w:rPr>
        <w:t xml:space="preserve"> </w:t>
      </w:r>
      <w:r w:rsidRPr="00352F42">
        <w:rPr>
          <w:rFonts w:asciiTheme="minorHAnsi" w:hAnsiTheme="minorHAnsi"/>
          <w:sz w:val="24"/>
          <w:szCs w:val="24"/>
        </w:rPr>
        <w:t>et</w:t>
      </w:r>
      <w:r w:rsidRPr="00352F42">
        <w:rPr>
          <w:rFonts w:asciiTheme="minorHAnsi" w:hAnsiTheme="minorHAnsi"/>
          <w:spacing w:val="-3"/>
          <w:sz w:val="24"/>
          <w:szCs w:val="24"/>
        </w:rPr>
        <w:t xml:space="preserve"> </w:t>
      </w:r>
      <w:r w:rsidRPr="00352F42">
        <w:rPr>
          <w:rFonts w:asciiTheme="minorHAnsi" w:hAnsiTheme="minorHAnsi"/>
          <w:sz w:val="24"/>
          <w:szCs w:val="24"/>
        </w:rPr>
        <w:t>géographique dans lequel celui-ci</w:t>
      </w:r>
      <w:r w:rsidRPr="00352F42">
        <w:rPr>
          <w:rFonts w:asciiTheme="minorHAnsi" w:hAnsiTheme="minorHAnsi"/>
          <w:spacing w:val="-19"/>
          <w:sz w:val="24"/>
          <w:szCs w:val="24"/>
        </w:rPr>
        <w:t xml:space="preserve"> </w:t>
      </w:r>
      <w:r w:rsidRPr="00352F42">
        <w:rPr>
          <w:rFonts w:asciiTheme="minorHAnsi" w:hAnsiTheme="minorHAnsi"/>
          <w:sz w:val="24"/>
          <w:szCs w:val="24"/>
        </w:rPr>
        <w:t>s’inscrit.</w:t>
      </w:r>
    </w:p>
    <w:p w:rsidR="007C127F" w:rsidRPr="000D67F3" w:rsidRDefault="007C127F" w:rsidP="007C127F">
      <w:pPr>
        <w:pStyle w:val="Corpsdetexte"/>
        <w:spacing w:before="118" w:line="232" w:lineRule="auto"/>
        <w:ind w:left="0"/>
        <w:rPr>
          <w:rFonts w:asciiTheme="minorHAnsi" w:hAnsiTheme="minorHAnsi"/>
          <w:sz w:val="24"/>
          <w:szCs w:val="24"/>
        </w:rPr>
      </w:pPr>
      <w:r w:rsidRPr="00352F42">
        <w:rPr>
          <w:rFonts w:asciiTheme="minorHAnsi" w:hAnsiTheme="minorHAnsi"/>
          <w:sz w:val="24"/>
          <w:szCs w:val="24"/>
        </w:rPr>
        <w:t xml:space="preserve">Les enjeux </w:t>
      </w:r>
      <w:r>
        <w:rPr>
          <w:rFonts w:asciiTheme="minorHAnsi" w:hAnsiTheme="minorHAnsi"/>
          <w:sz w:val="24"/>
          <w:szCs w:val="24"/>
        </w:rPr>
        <w:t>ci-dessous</w:t>
      </w:r>
      <w:r w:rsidRPr="00352F42">
        <w:rPr>
          <w:rFonts w:asciiTheme="minorHAnsi" w:hAnsiTheme="minorHAnsi"/>
          <w:sz w:val="24"/>
          <w:szCs w:val="24"/>
        </w:rPr>
        <w:t xml:space="preserve"> seront étudiés par l</w:t>
      </w:r>
      <w:r>
        <w:rPr>
          <w:rFonts w:asciiTheme="minorHAnsi" w:hAnsiTheme="minorHAnsi"/>
          <w:sz w:val="24"/>
          <w:szCs w:val="24"/>
        </w:rPr>
        <w:t>e consultant</w:t>
      </w:r>
      <w:r w:rsidRPr="00352F42">
        <w:rPr>
          <w:rFonts w:asciiTheme="minorHAnsi" w:hAnsiTheme="minorHAnsi"/>
          <w:sz w:val="24"/>
          <w:szCs w:val="24"/>
        </w:rPr>
        <w:t>, et complétés en tant que besoin par l’analyse d’autres enjeux pertinents dans le cadre du projet</w:t>
      </w:r>
      <w:r>
        <w:rPr>
          <w:rFonts w:asciiTheme="minorHAnsi" w:hAnsiTheme="minorHAnsi"/>
          <w:sz w:val="24"/>
          <w:szCs w:val="24"/>
        </w:rPr>
        <w:t xml:space="preserve"> : </w:t>
      </w:r>
      <w:r w:rsidRPr="000D67F3">
        <w:rPr>
          <w:rFonts w:asciiTheme="minorHAnsi" w:hAnsiTheme="minorHAnsi"/>
          <w:sz w:val="24"/>
          <w:szCs w:val="24"/>
        </w:rPr>
        <w:t xml:space="preserve">Les inégalités F/H liées au contexte socio culturel et socio-économique qui caractérisent la région précise du projet (bien décrit plus haut). Ce qui constitue les enjeux généraux qui n’ont pas à être répétées ensuite. </w:t>
      </w:r>
    </w:p>
    <w:p w:rsidR="007C127F" w:rsidRPr="000D67F3" w:rsidRDefault="007C127F" w:rsidP="007C127F">
      <w:pPr>
        <w:pStyle w:val="Commentaire"/>
        <w:numPr>
          <w:ilvl w:val="0"/>
          <w:numId w:val="8"/>
        </w:numPr>
        <w:jc w:val="both"/>
        <w:rPr>
          <w:rFonts w:asciiTheme="minorHAnsi" w:hAnsiTheme="minorHAnsi"/>
          <w:sz w:val="24"/>
          <w:szCs w:val="24"/>
        </w:rPr>
      </w:pPr>
      <w:r w:rsidRPr="000D67F3">
        <w:rPr>
          <w:rFonts w:asciiTheme="minorHAnsi" w:hAnsiTheme="minorHAnsi"/>
          <w:sz w:val="24"/>
          <w:szCs w:val="24"/>
        </w:rPr>
        <w:t xml:space="preserve"> La division du travail et les inégalités professionnelles au sein des structures de santé porteuses du projet (ministère santé, régions, établissements de santé de différents niveaux) et qui concernera ensuite la mesure de qui on va former et appuyer dans sa carrière (sur la PCI notamment)</w:t>
      </w:r>
    </w:p>
    <w:p w:rsidR="007C127F" w:rsidRPr="000D67F3" w:rsidRDefault="007C127F" w:rsidP="007C127F">
      <w:pPr>
        <w:pStyle w:val="Commentaire"/>
        <w:numPr>
          <w:ilvl w:val="0"/>
          <w:numId w:val="8"/>
        </w:numPr>
        <w:jc w:val="both"/>
        <w:rPr>
          <w:rFonts w:asciiTheme="minorHAnsi" w:hAnsiTheme="minorHAnsi"/>
          <w:sz w:val="24"/>
          <w:szCs w:val="24"/>
        </w:rPr>
      </w:pPr>
      <w:r w:rsidRPr="000D67F3">
        <w:rPr>
          <w:rFonts w:asciiTheme="minorHAnsi" w:hAnsiTheme="minorHAnsi"/>
          <w:sz w:val="24"/>
          <w:szCs w:val="24"/>
        </w:rPr>
        <w:t xml:space="preserve">La question des usagers et usagères, en abordant </w:t>
      </w:r>
      <w:r>
        <w:rPr>
          <w:rFonts w:asciiTheme="minorHAnsi" w:hAnsiTheme="minorHAnsi"/>
          <w:sz w:val="24"/>
          <w:szCs w:val="24"/>
        </w:rPr>
        <w:t>l</w:t>
      </w:r>
      <w:r w:rsidRPr="000D67F3">
        <w:rPr>
          <w:rFonts w:asciiTheme="minorHAnsi" w:hAnsiTheme="minorHAnsi"/>
          <w:sz w:val="24"/>
          <w:szCs w:val="24"/>
        </w:rPr>
        <w:t xml:space="preserve">e rôle des femmes et des hommes dans la gestion de la santé familiale et personnelle et les relations avec l’institution de santé, qui va placer les femmes au cœur des relations usagers/institutions. Dans cette dimension il s’agit de voir si le  rôle des femmes est cantonné par l’institution et par la famille uniquement au service des autres (enfants, personnes malades et âgées etc…), comme gardiennes de l’hygiène, ou inclut aussi leurs besoins propres (femmes vues comme mères uniquement, ou bénéficiaires d’actions de développement, interlocutrices dotées de compétences et connaissances, bénéficiaires de formations  DSSR leur permettant de se prémunir des infections liées à la sexualité ou non, etc…  </w:t>
      </w:r>
    </w:p>
    <w:p w:rsidR="007C127F" w:rsidRPr="000D67F3" w:rsidRDefault="007C127F" w:rsidP="007C127F">
      <w:pPr>
        <w:pStyle w:val="Commentaire"/>
        <w:numPr>
          <w:ilvl w:val="0"/>
          <w:numId w:val="8"/>
        </w:numPr>
        <w:jc w:val="both"/>
        <w:rPr>
          <w:rFonts w:asciiTheme="minorHAnsi" w:hAnsiTheme="minorHAnsi"/>
          <w:sz w:val="24"/>
          <w:szCs w:val="24"/>
        </w:rPr>
      </w:pPr>
      <w:r>
        <w:rPr>
          <w:rFonts w:asciiTheme="minorHAnsi" w:hAnsiTheme="minorHAnsi"/>
          <w:sz w:val="24"/>
          <w:szCs w:val="24"/>
        </w:rPr>
        <w:t>D</w:t>
      </w:r>
      <w:r w:rsidRPr="000D67F3">
        <w:rPr>
          <w:rFonts w:asciiTheme="minorHAnsi" w:hAnsiTheme="minorHAnsi"/>
          <w:sz w:val="24"/>
          <w:szCs w:val="24"/>
        </w:rPr>
        <w:t>onc l’étude de base doit bien établir d’où on part et proposer les indicateurs quanti</w:t>
      </w:r>
      <w:r>
        <w:rPr>
          <w:rFonts w:asciiTheme="minorHAnsi" w:hAnsiTheme="minorHAnsi"/>
          <w:sz w:val="24"/>
          <w:szCs w:val="24"/>
        </w:rPr>
        <w:t>tatifs</w:t>
      </w:r>
      <w:r w:rsidRPr="000D67F3">
        <w:rPr>
          <w:rFonts w:asciiTheme="minorHAnsi" w:hAnsiTheme="minorHAnsi"/>
          <w:sz w:val="24"/>
          <w:szCs w:val="24"/>
        </w:rPr>
        <w:t xml:space="preserve"> et qualitatifs appropriés pour mesurer les avancées induites par le projet</w:t>
      </w:r>
      <w:r>
        <w:rPr>
          <w:rFonts w:asciiTheme="minorHAnsi" w:hAnsiTheme="minorHAnsi"/>
          <w:sz w:val="24"/>
          <w:szCs w:val="24"/>
        </w:rPr>
        <w:t>.</w:t>
      </w:r>
    </w:p>
    <w:p w:rsidR="007C127F" w:rsidRPr="00352F42" w:rsidRDefault="007C127F" w:rsidP="007C127F">
      <w:pPr>
        <w:pStyle w:val="Paragraphedeliste"/>
        <w:spacing w:before="104"/>
        <w:ind w:left="709" w:firstLine="0"/>
        <w:jc w:val="both"/>
        <w:rPr>
          <w:rFonts w:asciiTheme="minorHAnsi" w:hAnsiTheme="minorHAnsi"/>
          <w:sz w:val="24"/>
          <w:szCs w:val="24"/>
        </w:rPr>
      </w:pPr>
    </w:p>
    <w:p w:rsidR="007C127F" w:rsidRPr="00352F42" w:rsidRDefault="007C127F" w:rsidP="007C127F">
      <w:pPr>
        <w:pStyle w:val="Corpsdetexte"/>
        <w:numPr>
          <w:ilvl w:val="0"/>
          <w:numId w:val="2"/>
        </w:numPr>
        <w:ind w:left="284"/>
        <w:rPr>
          <w:rFonts w:asciiTheme="minorHAnsi" w:hAnsiTheme="minorHAnsi"/>
          <w:b/>
          <w:sz w:val="24"/>
          <w:szCs w:val="24"/>
        </w:rPr>
      </w:pPr>
      <w:r w:rsidRPr="00352F42">
        <w:rPr>
          <w:rFonts w:asciiTheme="minorHAnsi" w:hAnsiTheme="minorHAnsi"/>
          <w:b/>
          <w:color w:val="233E5F"/>
          <w:sz w:val="24"/>
          <w:szCs w:val="24"/>
          <w:u w:val="single" w:color="233E5F"/>
        </w:rPr>
        <w:t>Partie 2 – Définition d’un Plan d’action genre et égalité femmes-hommes pour le projet</w:t>
      </w:r>
    </w:p>
    <w:p w:rsidR="007C127F" w:rsidRPr="00352F42" w:rsidRDefault="007C127F" w:rsidP="007C127F">
      <w:pPr>
        <w:spacing w:before="110"/>
        <w:jc w:val="both"/>
        <w:rPr>
          <w:rFonts w:asciiTheme="minorHAnsi" w:hAnsiTheme="minorHAnsi"/>
          <w:sz w:val="24"/>
          <w:szCs w:val="24"/>
        </w:rPr>
      </w:pPr>
      <w:r w:rsidRPr="00352F42">
        <w:rPr>
          <w:rFonts w:asciiTheme="minorHAnsi" w:hAnsiTheme="minorHAnsi"/>
          <w:sz w:val="24"/>
          <w:szCs w:val="24"/>
        </w:rPr>
        <w:t xml:space="preserve">Dans un second temps, sur la base du diagnostic préalablement réalisé et du contenu proposé pour le projet, </w:t>
      </w:r>
      <w:r>
        <w:rPr>
          <w:rFonts w:asciiTheme="minorHAnsi" w:hAnsiTheme="minorHAnsi"/>
          <w:sz w:val="24"/>
          <w:szCs w:val="24"/>
        </w:rPr>
        <w:t>l’Expert</w:t>
      </w:r>
      <w:r w:rsidRPr="00352F42">
        <w:rPr>
          <w:rFonts w:asciiTheme="minorHAnsi" w:hAnsiTheme="minorHAnsi"/>
          <w:sz w:val="24"/>
          <w:szCs w:val="24"/>
        </w:rPr>
        <w:t xml:space="preserve"> construira, en coordination et collaboration avec les parties prenantes du projet [,</w:t>
      </w:r>
      <w:r>
        <w:rPr>
          <w:rFonts w:asciiTheme="minorHAnsi" w:hAnsiTheme="minorHAnsi"/>
          <w:sz w:val="24"/>
          <w:szCs w:val="24"/>
        </w:rPr>
        <w:t xml:space="preserve"> Equipe</w:t>
      </w:r>
      <w:r w:rsidRPr="00352F42">
        <w:rPr>
          <w:rFonts w:asciiTheme="minorHAnsi" w:hAnsiTheme="minorHAnsi"/>
          <w:sz w:val="24"/>
          <w:szCs w:val="24"/>
        </w:rPr>
        <w:t xml:space="preserve"> EF,</w:t>
      </w:r>
      <w:r>
        <w:rPr>
          <w:rFonts w:asciiTheme="minorHAnsi" w:hAnsiTheme="minorHAnsi"/>
          <w:sz w:val="24"/>
          <w:szCs w:val="24"/>
        </w:rPr>
        <w:t xml:space="preserve"> ministère de la santé guinéen,</w:t>
      </w:r>
      <w:r w:rsidRPr="00352F42">
        <w:rPr>
          <w:rFonts w:asciiTheme="minorHAnsi" w:hAnsiTheme="minorHAnsi"/>
          <w:sz w:val="24"/>
          <w:szCs w:val="24"/>
        </w:rPr>
        <w:t xml:space="preserve"> partenaires…], le Plan d’action genre (PAG) du projet.</w:t>
      </w:r>
    </w:p>
    <w:p w:rsidR="003354FD" w:rsidRDefault="007C127F" w:rsidP="003354FD">
      <w:pPr>
        <w:spacing w:before="110"/>
        <w:jc w:val="both"/>
        <w:rPr>
          <w:rFonts w:asciiTheme="minorHAnsi" w:hAnsiTheme="minorHAnsi"/>
          <w:sz w:val="24"/>
          <w:szCs w:val="24"/>
        </w:rPr>
      </w:pPr>
      <w:r w:rsidRPr="00352F42">
        <w:rPr>
          <w:rFonts w:asciiTheme="minorHAnsi" w:hAnsiTheme="minorHAnsi"/>
          <w:sz w:val="24"/>
          <w:szCs w:val="24"/>
        </w:rPr>
        <w:t xml:space="preserve">Ce Plan d’Action Genre </w:t>
      </w:r>
      <w:r>
        <w:rPr>
          <w:rFonts w:asciiTheme="minorHAnsi" w:hAnsiTheme="minorHAnsi"/>
          <w:sz w:val="24"/>
          <w:szCs w:val="24"/>
        </w:rPr>
        <w:t>précisera</w:t>
      </w:r>
      <w:r w:rsidRPr="00352F42">
        <w:rPr>
          <w:rFonts w:asciiTheme="minorHAnsi" w:hAnsiTheme="minorHAnsi"/>
          <w:sz w:val="24"/>
          <w:szCs w:val="24"/>
        </w:rPr>
        <w:t xml:space="preserve"> </w:t>
      </w:r>
      <w:r>
        <w:rPr>
          <w:rFonts w:asciiTheme="minorHAnsi" w:hAnsiTheme="minorHAnsi"/>
          <w:sz w:val="24"/>
          <w:szCs w:val="24"/>
        </w:rPr>
        <w:t>l’</w:t>
      </w:r>
      <w:r w:rsidRPr="00352F42">
        <w:rPr>
          <w:rFonts w:asciiTheme="minorHAnsi" w:hAnsiTheme="minorHAnsi"/>
          <w:sz w:val="24"/>
          <w:szCs w:val="24"/>
        </w:rPr>
        <w:t>objectif transversal de réduction des inégalités femmes- hommes pour le projet, dans une perspective de transformation sociale. Cet objectif sera décliné</w:t>
      </w:r>
      <w:r w:rsidRPr="00352F42">
        <w:rPr>
          <w:rFonts w:asciiTheme="minorHAnsi" w:hAnsiTheme="minorHAnsi"/>
          <w:spacing w:val="-26"/>
          <w:sz w:val="24"/>
          <w:szCs w:val="24"/>
        </w:rPr>
        <w:t xml:space="preserve"> </w:t>
      </w:r>
      <w:r w:rsidRPr="00352F42">
        <w:rPr>
          <w:rFonts w:asciiTheme="minorHAnsi" w:hAnsiTheme="minorHAnsi"/>
          <w:sz w:val="24"/>
          <w:szCs w:val="24"/>
        </w:rPr>
        <w:t>en</w:t>
      </w:r>
      <w:r w:rsidRPr="00352F42">
        <w:rPr>
          <w:rFonts w:asciiTheme="minorHAnsi" w:hAnsiTheme="minorHAnsi"/>
          <w:spacing w:val="-26"/>
          <w:sz w:val="24"/>
          <w:szCs w:val="24"/>
        </w:rPr>
        <w:t xml:space="preserve"> </w:t>
      </w:r>
      <w:r w:rsidRPr="00352F42">
        <w:rPr>
          <w:rFonts w:asciiTheme="minorHAnsi" w:hAnsiTheme="minorHAnsi"/>
          <w:sz w:val="24"/>
          <w:szCs w:val="24"/>
        </w:rPr>
        <w:t>un</w:t>
      </w:r>
      <w:r w:rsidRPr="00352F42">
        <w:rPr>
          <w:rFonts w:asciiTheme="minorHAnsi" w:hAnsiTheme="minorHAnsi"/>
          <w:spacing w:val="-25"/>
          <w:sz w:val="24"/>
          <w:szCs w:val="24"/>
        </w:rPr>
        <w:t xml:space="preserve"> </w:t>
      </w:r>
      <w:r w:rsidRPr="00352F42">
        <w:rPr>
          <w:rFonts w:asciiTheme="minorHAnsi" w:hAnsiTheme="minorHAnsi"/>
          <w:sz w:val="24"/>
          <w:szCs w:val="24"/>
        </w:rPr>
        <w:t>ensemble</w:t>
      </w:r>
      <w:r w:rsidRPr="00352F42">
        <w:rPr>
          <w:rFonts w:asciiTheme="minorHAnsi" w:hAnsiTheme="minorHAnsi"/>
          <w:spacing w:val="-26"/>
          <w:sz w:val="24"/>
          <w:szCs w:val="24"/>
        </w:rPr>
        <w:t xml:space="preserve"> </w:t>
      </w:r>
      <w:r w:rsidRPr="00352F42">
        <w:rPr>
          <w:rFonts w:asciiTheme="minorHAnsi" w:hAnsiTheme="minorHAnsi"/>
          <w:sz w:val="24"/>
          <w:szCs w:val="24"/>
        </w:rPr>
        <w:t>d’activités</w:t>
      </w:r>
      <w:r w:rsidRPr="00352F42">
        <w:rPr>
          <w:rFonts w:asciiTheme="minorHAnsi" w:hAnsiTheme="minorHAnsi"/>
          <w:spacing w:val="-26"/>
          <w:sz w:val="24"/>
          <w:szCs w:val="24"/>
        </w:rPr>
        <w:t xml:space="preserve"> </w:t>
      </w:r>
      <w:r w:rsidRPr="00352F42">
        <w:rPr>
          <w:rFonts w:asciiTheme="minorHAnsi" w:hAnsiTheme="minorHAnsi"/>
          <w:sz w:val="24"/>
          <w:szCs w:val="24"/>
        </w:rPr>
        <w:t>pour</w:t>
      </w:r>
      <w:r w:rsidRPr="00352F42">
        <w:rPr>
          <w:rFonts w:asciiTheme="minorHAnsi" w:hAnsiTheme="minorHAnsi"/>
          <w:spacing w:val="-26"/>
          <w:sz w:val="24"/>
          <w:szCs w:val="24"/>
        </w:rPr>
        <w:t xml:space="preserve"> </w:t>
      </w:r>
      <w:r w:rsidRPr="00352F42">
        <w:rPr>
          <w:rFonts w:asciiTheme="minorHAnsi" w:hAnsiTheme="minorHAnsi"/>
          <w:sz w:val="24"/>
          <w:szCs w:val="24"/>
        </w:rPr>
        <w:t>le</w:t>
      </w:r>
      <w:r w:rsidRPr="00352F42">
        <w:rPr>
          <w:rFonts w:asciiTheme="minorHAnsi" w:hAnsiTheme="minorHAnsi"/>
          <w:spacing w:val="-25"/>
          <w:sz w:val="24"/>
          <w:szCs w:val="24"/>
        </w:rPr>
        <w:t xml:space="preserve"> </w:t>
      </w:r>
      <w:r w:rsidRPr="00352F42">
        <w:rPr>
          <w:rFonts w:asciiTheme="minorHAnsi" w:hAnsiTheme="minorHAnsi"/>
          <w:sz w:val="24"/>
          <w:szCs w:val="24"/>
        </w:rPr>
        <w:t>projet,</w:t>
      </w:r>
      <w:r w:rsidRPr="00352F42">
        <w:rPr>
          <w:rFonts w:asciiTheme="minorHAnsi" w:hAnsiTheme="minorHAnsi"/>
          <w:spacing w:val="-11"/>
          <w:sz w:val="24"/>
          <w:szCs w:val="24"/>
        </w:rPr>
        <w:t xml:space="preserve"> </w:t>
      </w:r>
      <w:r w:rsidRPr="00352F42">
        <w:rPr>
          <w:rFonts w:asciiTheme="minorHAnsi" w:hAnsiTheme="minorHAnsi"/>
          <w:sz w:val="24"/>
          <w:szCs w:val="24"/>
        </w:rPr>
        <w:t>intégrées</w:t>
      </w:r>
      <w:r w:rsidRPr="00352F42">
        <w:rPr>
          <w:rFonts w:asciiTheme="minorHAnsi" w:hAnsiTheme="minorHAnsi"/>
          <w:spacing w:val="-12"/>
          <w:sz w:val="24"/>
          <w:szCs w:val="24"/>
        </w:rPr>
        <w:t xml:space="preserve"> </w:t>
      </w:r>
      <w:r w:rsidRPr="00352F42">
        <w:rPr>
          <w:rFonts w:asciiTheme="minorHAnsi" w:hAnsiTheme="minorHAnsi"/>
          <w:sz w:val="24"/>
          <w:szCs w:val="24"/>
        </w:rPr>
        <w:t>au</w:t>
      </w:r>
      <w:r w:rsidRPr="00352F42">
        <w:rPr>
          <w:rFonts w:asciiTheme="minorHAnsi" w:hAnsiTheme="minorHAnsi"/>
          <w:spacing w:val="-12"/>
          <w:sz w:val="24"/>
          <w:szCs w:val="24"/>
        </w:rPr>
        <w:t xml:space="preserve"> </w:t>
      </w:r>
      <w:r w:rsidRPr="00352F42">
        <w:rPr>
          <w:rFonts w:asciiTheme="minorHAnsi" w:hAnsiTheme="minorHAnsi"/>
          <w:sz w:val="24"/>
          <w:szCs w:val="24"/>
        </w:rPr>
        <w:t>sein</w:t>
      </w:r>
      <w:r w:rsidRPr="00352F42">
        <w:rPr>
          <w:rFonts w:asciiTheme="minorHAnsi" w:hAnsiTheme="minorHAnsi"/>
          <w:spacing w:val="-10"/>
          <w:sz w:val="24"/>
          <w:szCs w:val="24"/>
        </w:rPr>
        <w:t xml:space="preserve"> </w:t>
      </w:r>
      <w:r w:rsidRPr="00352F42">
        <w:rPr>
          <w:rFonts w:asciiTheme="minorHAnsi" w:hAnsiTheme="minorHAnsi"/>
          <w:sz w:val="24"/>
          <w:szCs w:val="24"/>
        </w:rPr>
        <w:t>des</w:t>
      </w:r>
      <w:r w:rsidRPr="00352F42">
        <w:rPr>
          <w:rFonts w:asciiTheme="minorHAnsi" w:hAnsiTheme="minorHAnsi"/>
          <w:spacing w:val="-11"/>
          <w:sz w:val="24"/>
          <w:szCs w:val="24"/>
        </w:rPr>
        <w:t xml:space="preserve"> </w:t>
      </w:r>
      <w:r w:rsidRPr="00352F42">
        <w:rPr>
          <w:rFonts w:asciiTheme="minorHAnsi" w:hAnsiTheme="minorHAnsi"/>
          <w:sz w:val="24"/>
          <w:szCs w:val="24"/>
        </w:rPr>
        <w:t>composantes</w:t>
      </w:r>
      <w:r w:rsidRPr="00352F42">
        <w:rPr>
          <w:rFonts w:asciiTheme="minorHAnsi" w:hAnsiTheme="minorHAnsi"/>
          <w:spacing w:val="-12"/>
          <w:sz w:val="24"/>
          <w:szCs w:val="24"/>
        </w:rPr>
        <w:t xml:space="preserve"> </w:t>
      </w:r>
      <w:r w:rsidRPr="00352F42">
        <w:rPr>
          <w:rFonts w:asciiTheme="minorHAnsi" w:hAnsiTheme="minorHAnsi"/>
          <w:sz w:val="24"/>
          <w:szCs w:val="24"/>
        </w:rPr>
        <w:t>et</w:t>
      </w:r>
      <w:r w:rsidRPr="00352F42">
        <w:rPr>
          <w:rFonts w:asciiTheme="minorHAnsi" w:hAnsiTheme="minorHAnsi"/>
          <w:spacing w:val="-8"/>
          <w:sz w:val="24"/>
          <w:szCs w:val="24"/>
        </w:rPr>
        <w:t xml:space="preserve"> </w:t>
      </w:r>
      <w:r w:rsidRPr="00352F42">
        <w:rPr>
          <w:rFonts w:asciiTheme="minorHAnsi" w:hAnsiTheme="minorHAnsi"/>
          <w:sz w:val="24"/>
          <w:szCs w:val="24"/>
        </w:rPr>
        <w:t>volets du projet - notamment dans le cadre logique et la programmation - décrites de manière précise et opérationnelle et assorties des mesures de</w:t>
      </w:r>
      <w:r w:rsidRPr="00352F42">
        <w:rPr>
          <w:rFonts w:asciiTheme="minorHAnsi" w:hAnsiTheme="minorHAnsi"/>
          <w:spacing w:val="-9"/>
          <w:sz w:val="24"/>
          <w:szCs w:val="24"/>
        </w:rPr>
        <w:t xml:space="preserve"> </w:t>
      </w:r>
      <w:r w:rsidRPr="00352F42">
        <w:rPr>
          <w:rFonts w:asciiTheme="minorHAnsi" w:hAnsiTheme="minorHAnsi"/>
          <w:sz w:val="24"/>
          <w:szCs w:val="24"/>
        </w:rPr>
        <w:t>suivi-évaluation.</w:t>
      </w:r>
    </w:p>
    <w:p w:rsidR="007C127F" w:rsidRPr="00352F42" w:rsidRDefault="007C127F" w:rsidP="003354FD">
      <w:pPr>
        <w:spacing w:before="110"/>
        <w:jc w:val="both"/>
        <w:rPr>
          <w:rFonts w:asciiTheme="minorHAnsi" w:hAnsiTheme="minorHAnsi"/>
          <w:sz w:val="24"/>
          <w:szCs w:val="24"/>
        </w:rPr>
      </w:pPr>
      <w:r w:rsidRPr="003354FD">
        <w:rPr>
          <w:rFonts w:asciiTheme="minorHAnsi" w:hAnsiTheme="minorHAnsi"/>
          <w:sz w:val="24"/>
          <w:szCs w:val="24"/>
        </w:rPr>
        <w:lastRenderedPageBreak/>
        <w:t>Le Plan d’action sera présenté de manière synthétique dans le format proposé</w:t>
      </w:r>
      <w:r w:rsidR="003354FD" w:rsidRPr="003354FD">
        <w:rPr>
          <w:rFonts w:asciiTheme="minorHAnsi" w:hAnsiTheme="minorHAnsi"/>
          <w:sz w:val="24"/>
          <w:szCs w:val="24"/>
        </w:rPr>
        <w:t xml:space="preserve"> en amont.</w:t>
      </w:r>
      <w:r w:rsidRPr="003354FD">
        <w:rPr>
          <w:rFonts w:asciiTheme="minorHAnsi" w:hAnsiTheme="minorHAnsi"/>
          <w:sz w:val="24"/>
          <w:szCs w:val="24"/>
        </w:rPr>
        <w:t xml:space="preserve"> </w:t>
      </w:r>
      <w:r w:rsidRPr="00352F42">
        <w:rPr>
          <w:rFonts w:asciiTheme="minorHAnsi" w:hAnsiTheme="minorHAnsi"/>
          <w:sz w:val="24"/>
          <w:szCs w:val="24"/>
        </w:rPr>
        <w:t>En tant que de besoin, il sera accompagné d’un narratif détaillant le contenu des activités proposées.</w:t>
      </w:r>
    </w:p>
    <w:p w:rsidR="007C127F" w:rsidRPr="00352F42" w:rsidRDefault="007C127F" w:rsidP="007C127F">
      <w:pPr>
        <w:pStyle w:val="Titre2"/>
        <w:keepNext w:val="0"/>
        <w:keepLines w:val="0"/>
        <w:numPr>
          <w:ilvl w:val="0"/>
          <w:numId w:val="1"/>
        </w:numPr>
        <w:spacing w:before="95"/>
        <w:ind w:left="0" w:firstLine="0"/>
        <w:jc w:val="both"/>
        <w:rPr>
          <w:rFonts w:asciiTheme="minorHAnsi" w:hAnsiTheme="minorHAnsi"/>
          <w:sz w:val="24"/>
          <w:szCs w:val="24"/>
        </w:rPr>
      </w:pPr>
      <w:bookmarkStart w:id="11" w:name="_Toc78540831"/>
      <w:r w:rsidRPr="00352F42">
        <w:rPr>
          <w:rFonts w:asciiTheme="minorHAnsi" w:hAnsiTheme="minorHAnsi"/>
          <w:color w:val="365F91"/>
          <w:sz w:val="24"/>
          <w:szCs w:val="24"/>
        </w:rPr>
        <w:t>Méthodologie attendue</w:t>
      </w:r>
      <w:bookmarkEnd w:id="11"/>
    </w:p>
    <w:p w:rsidR="007C127F" w:rsidRPr="00352F42" w:rsidRDefault="007C127F" w:rsidP="007C127F">
      <w:pPr>
        <w:pStyle w:val="Corpsdetexte"/>
        <w:spacing w:before="115" w:line="256" w:lineRule="auto"/>
        <w:ind w:left="0"/>
        <w:rPr>
          <w:rFonts w:asciiTheme="minorHAnsi" w:hAnsiTheme="minorHAnsi"/>
          <w:sz w:val="24"/>
          <w:szCs w:val="24"/>
        </w:rPr>
      </w:pPr>
      <w:r w:rsidRPr="00352F42">
        <w:rPr>
          <w:rFonts w:asciiTheme="minorHAnsi" w:hAnsiTheme="minorHAnsi"/>
          <w:sz w:val="24"/>
          <w:szCs w:val="24"/>
        </w:rPr>
        <w:t>Le Prestataire utilisera les méthodes et outils des sciences humaines et sociales, adaptées au contexte de l’étude, en associant apports théoriques et travail de terrain.</w:t>
      </w:r>
    </w:p>
    <w:p w:rsidR="007C127F" w:rsidRPr="00352F42" w:rsidRDefault="007C127F" w:rsidP="007C127F">
      <w:pPr>
        <w:pStyle w:val="Corpsdetexte"/>
        <w:spacing w:before="112"/>
        <w:ind w:left="0"/>
        <w:rPr>
          <w:rFonts w:asciiTheme="minorHAnsi" w:hAnsiTheme="minorHAnsi"/>
          <w:sz w:val="24"/>
          <w:szCs w:val="24"/>
        </w:rPr>
      </w:pPr>
      <w:r w:rsidRPr="00352F42">
        <w:rPr>
          <w:rFonts w:asciiTheme="minorHAnsi" w:hAnsiTheme="minorHAnsi"/>
          <w:sz w:val="24"/>
          <w:szCs w:val="24"/>
        </w:rPr>
        <w:t>La méthodologie devra inclure à minima :</w:t>
      </w:r>
    </w:p>
    <w:p w:rsidR="007C127F" w:rsidRPr="00352F42" w:rsidRDefault="007C127F" w:rsidP="007C127F">
      <w:pPr>
        <w:pStyle w:val="Paragraphedeliste"/>
        <w:numPr>
          <w:ilvl w:val="1"/>
          <w:numId w:val="2"/>
        </w:numPr>
        <w:tabs>
          <w:tab w:val="left" w:pos="709"/>
        </w:tabs>
        <w:spacing w:before="117" w:line="276" w:lineRule="auto"/>
        <w:ind w:left="709" w:hanging="425"/>
        <w:jc w:val="both"/>
        <w:rPr>
          <w:rFonts w:asciiTheme="minorHAnsi" w:hAnsiTheme="minorHAnsi"/>
          <w:sz w:val="24"/>
          <w:szCs w:val="24"/>
        </w:rPr>
      </w:pPr>
      <w:r w:rsidRPr="00352F42">
        <w:rPr>
          <w:rFonts w:asciiTheme="minorHAnsi" w:hAnsiTheme="minorHAnsi"/>
          <w:sz w:val="24"/>
          <w:szCs w:val="24"/>
        </w:rPr>
        <w:t>Une</w:t>
      </w:r>
      <w:r w:rsidRPr="00352F42">
        <w:rPr>
          <w:rFonts w:asciiTheme="minorHAnsi" w:hAnsiTheme="minorHAnsi"/>
          <w:spacing w:val="-2"/>
          <w:sz w:val="24"/>
          <w:szCs w:val="24"/>
        </w:rPr>
        <w:t xml:space="preserve"> </w:t>
      </w:r>
      <w:r w:rsidRPr="00352F42">
        <w:rPr>
          <w:rFonts w:asciiTheme="minorHAnsi" w:hAnsiTheme="minorHAnsi"/>
          <w:sz w:val="24"/>
          <w:szCs w:val="24"/>
        </w:rPr>
        <w:t>revue</w:t>
      </w:r>
      <w:r w:rsidRPr="00352F42">
        <w:rPr>
          <w:rFonts w:asciiTheme="minorHAnsi" w:hAnsiTheme="minorHAnsi"/>
          <w:spacing w:val="-2"/>
          <w:sz w:val="24"/>
          <w:szCs w:val="24"/>
        </w:rPr>
        <w:t xml:space="preserve"> </w:t>
      </w:r>
      <w:r w:rsidRPr="00352F42">
        <w:rPr>
          <w:rFonts w:asciiTheme="minorHAnsi" w:hAnsiTheme="minorHAnsi"/>
          <w:sz w:val="24"/>
          <w:szCs w:val="24"/>
        </w:rPr>
        <w:t>de</w:t>
      </w:r>
      <w:r w:rsidRPr="00352F42">
        <w:rPr>
          <w:rFonts w:asciiTheme="minorHAnsi" w:hAnsiTheme="minorHAnsi"/>
          <w:spacing w:val="-1"/>
          <w:sz w:val="24"/>
          <w:szCs w:val="24"/>
        </w:rPr>
        <w:t xml:space="preserve"> </w:t>
      </w:r>
      <w:r w:rsidRPr="00352F42">
        <w:rPr>
          <w:rFonts w:asciiTheme="minorHAnsi" w:hAnsiTheme="minorHAnsi"/>
          <w:sz w:val="24"/>
          <w:szCs w:val="24"/>
        </w:rPr>
        <w:t>littérature</w:t>
      </w:r>
      <w:r w:rsidRPr="00352F42">
        <w:rPr>
          <w:rFonts w:asciiTheme="minorHAnsi" w:hAnsiTheme="minorHAnsi"/>
          <w:spacing w:val="-17"/>
          <w:sz w:val="24"/>
          <w:szCs w:val="24"/>
        </w:rPr>
        <w:t xml:space="preserve"> </w:t>
      </w:r>
      <w:r w:rsidRPr="00352F42">
        <w:rPr>
          <w:rFonts w:asciiTheme="minorHAnsi" w:hAnsiTheme="minorHAnsi"/>
          <w:sz w:val="24"/>
          <w:szCs w:val="24"/>
        </w:rPr>
        <w:t>sur</w:t>
      </w:r>
      <w:r w:rsidRPr="00352F42">
        <w:rPr>
          <w:rFonts w:asciiTheme="minorHAnsi" w:hAnsiTheme="minorHAnsi"/>
          <w:spacing w:val="-16"/>
          <w:sz w:val="24"/>
          <w:szCs w:val="24"/>
        </w:rPr>
        <w:t xml:space="preserve"> </w:t>
      </w:r>
      <w:r w:rsidRPr="00352F42">
        <w:rPr>
          <w:rFonts w:asciiTheme="minorHAnsi" w:hAnsiTheme="minorHAnsi"/>
          <w:sz w:val="24"/>
          <w:szCs w:val="24"/>
        </w:rPr>
        <w:t>les</w:t>
      </w:r>
      <w:r w:rsidRPr="00352F42">
        <w:rPr>
          <w:rFonts w:asciiTheme="minorHAnsi" w:hAnsiTheme="minorHAnsi"/>
          <w:spacing w:val="-17"/>
          <w:sz w:val="24"/>
          <w:szCs w:val="24"/>
        </w:rPr>
        <w:t xml:space="preserve"> </w:t>
      </w:r>
      <w:r w:rsidRPr="00352F42">
        <w:rPr>
          <w:rFonts w:asciiTheme="minorHAnsi" w:hAnsiTheme="minorHAnsi"/>
          <w:sz w:val="24"/>
          <w:szCs w:val="24"/>
        </w:rPr>
        <w:t>enjeux</w:t>
      </w:r>
      <w:r w:rsidRPr="00352F42">
        <w:rPr>
          <w:rFonts w:asciiTheme="minorHAnsi" w:hAnsiTheme="minorHAnsi"/>
          <w:spacing w:val="-17"/>
          <w:sz w:val="24"/>
          <w:szCs w:val="24"/>
        </w:rPr>
        <w:t xml:space="preserve"> </w:t>
      </w:r>
      <w:r w:rsidRPr="00352F42">
        <w:rPr>
          <w:rFonts w:asciiTheme="minorHAnsi" w:hAnsiTheme="minorHAnsi"/>
          <w:sz w:val="24"/>
          <w:szCs w:val="24"/>
        </w:rPr>
        <w:t>de</w:t>
      </w:r>
      <w:r w:rsidRPr="00352F42">
        <w:rPr>
          <w:rFonts w:asciiTheme="minorHAnsi" w:hAnsiTheme="minorHAnsi"/>
          <w:spacing w:val="-16"/>
          <w:sz w:val="24"/>
          <w:szCs w:val="24"/>
        </w:rPr>
        <w:t xml:space="preserve"> </w:t>
      </w:r>
      <w:r w:rsidRPr="00352F42">
        <w:rPr>
          <w:rFonts w:asciiTheme="minorHAnsi" w:hAnsiTheme="minorHAnsi"/>
          <w:sz w:val="24"/>
          <w:szCs w:val="24"/>
        </w:rPr>
        <w:t>genre</w:t>
      </w:r>
      <w:r w:rsidRPr="00352F42">
        <w:rPr>
          <w:rFonts w:asciiTheme="minorHAnsi" w:hAnsiTheme="minorHAnsi"/>
          <w:spacing w:val="-17"/>
          <w:sz w:val="24"/>
          <w:szCs w:val="24"/>
        </w:rPr>
        <w:t xml:space="preserve"> </w:t>
      </w:r>
      <w:r w:rsidRPr="00352F42">
        <w:rPr>
          <w:rFonts w:asciiTheme="minorHAnsi" w:hAnsiTheme="minorHAnsi"/>
          <w:sz w:val="24"/>
          <w:szCs w:val="24"/>
        </w:rPr>
        <w:t>et</w:t>
      </w:r>
      <w:r w:rsidRPr="00352F42">
        <w:rPr>
          <w:rFonts w:asciiTheme="minorHAnsi" w:hAnsiTheme="minorHAnsi"/>
          <w:spacing w:val="-15"/>
          <w:sz w:val="24"/>
          <w:szCs w:val="24"/>
        </w:rPr>
        <w:t xml:space="preserve"> </w:t>
      </w:r>
      <w:r w:rsidRPr="00352F42">
        <w:rPr>
          <w:rFonts w:asciiTheme="minorHAnsi" w:hAnsiTheme="minorHAnsi"/>
          <w:sz w:val="24"/>
          <w:szCs w:val="24"/>
        </w:rPr>
        <w:t>d’égalité</w:t>
      </w:r>
      <w:r w:rsidRPr="00352F42">
        <w:rPr>
          <w:rFonts w:asciiTheme="minorHAnsi" w:hAnsiTheme="minorHAnsi"/>
          <w:spacing w:val="-16"/>
          <w:sz w:val="24"/>
          <w:szCs w:val="24"/>
        </w:rPr>
        <w:t xml:space="preserve"> </w:t>
      </w:r>
      <w:r w:rsidRPr="00352F42">
        <w:rPr>
          <w:rFonts w:asciiTheme="minorHAnsi" w:hAnsiTheme="minorHAnsi"/>
          <w:sz w:val="24"/>
          <w:szCs w:val="24"/>
        </w:rPr>
        <w:t>femmes-hommes</w:t>
      </w:r>
      <w:r w:rsidRPr="00352F42">
        <w:rPr>
          <w:rFonts w:asciiTheme="minorHAnsi" w:hAnsiTheme="minorHAnsi"/>
          <w:spacing w:val="-3"/>
          <w:sz w:val="24"/>
          <w:szCs w:val="24"/>
        </w:rPr>
        <w:t xml:space="preserve"> </w:t>
      </w:r>
      <w:r w:rsidRPr="00352F42">
        <w:rPr>
          <w:rFonts w:asciiTheme="minorHAnsi" w:hAnsiTheme="minorHAnsi"/>
          <w:sz w:val="24"/>
          <w:szCs w:val="24"/>
        </w:rPr>
        <w:t>dans</w:t>
      </w:r>
      <w:r w:rsidRPr="00352F42">
        <w:rPr>
          <w:rFonts w:asciiTheme="minorHAnsi" w:hAnsiTheme="minorHAnsi"/>
          <w:spacing w:val="-2"/>
          <w:sz w:val="24"/>
          <w:szCs w:val="24"/>
        </w:rPr>
        <w:t xml:space="preserve"> </w:t>
      </w:r>
      <w:r w:rsidRPr="00352F42">
        <w:rPr>
          <w:rFonts w:asciiTheme="minorHAnsi" w:hAnsiTheme="minorHAnsi"/>
          <w:sz w:val="24"/>
          <w:szCs w:val="24"/>
        </w:rPr>
        <w:t>le pays (la région) et le(s) secteur(s) ciblé(s) par le projet : documents de politiques, travaux</w:t>
      </w:r>
      <w:r w:rsidRPr="00352F42">
        <w:rPr>
          <w:rFonts w:asciiTheme="minorHAnsi" w:hAnsiTheme="minorHAnsi"/>
          <w:spacing w:val="-15"/>
          <w:sz w:val="24"/>
          <w:szCs w:val="24"/>
        </w:rPr>
        <w:t xml:space="preserve"> </w:t>
      </w:r>
      <w:r w:rsidRPr="00352F42">
        <w:rPr>
          <w:rFonts w:asciiTheme="minorHAnsi" w:hAnsiTheme="minorHAnsi"/>
          <w:sz w:val="24"/>
          <w:szCs w:val="24"/>
        </w:rPr>
        <w:t>de</w:t>
      </w:r>
      <w:r w:rsidRPr="00352F42">
        <w:rPr>
          <w:rFonts w:asciiTheme="minorHAnsi" w:hAnsiTheme="minorHAnsi"/>
          <w:spacing w:val="-14"/>
          <w:sz w:val="24"/>
          <w:szCs w:val="24"/>
        </w:rPr>
        <w:t xml:space="preserve"> </w:t>
      </w:r>
      <w:r w:rsidRPr="00352F42">
        <w:rPr>
          <w:rFonts w:asciiTheme="minorHAnsi" w:hAnsiTheme="minorHAnsi"/>
          <w:sz w:val="24"/>
          <w:szCs w:val="24"/>
        </w:rPr>
        <w:t>recherche,</w:t>
      </w:r>
      <w:r w:rsidRPr="00352F42">
        <w:rPr>
          <w:rFonts w:asciiTheme="minorHAnsi" w:hAnsiTheme="minorHAnsi"/>
          <w:spacing w:val="-15"/>
          <w:sz w:val="24"/>
          <w:szCs w:val="24"/>
        </w:rPr>
        <w:t xml:space="preserve"> </w:t>
      </w:r>
      <w:r w:rsidRPr="00352F42">
        <w:rPr>
          <w:rFonts w:asciiTheme="minorHAnsi" w:hAnsiTheme="minorHAnsi"/>
          <w:sz w:val="24"/>
          <w:szCs w:val="24"/>
        </w:rPr>
        <w:t>enquêtes</w:t>
      </w:r>
      <w:r w:rsidRPr="00352F42">
        <w:rPr>
          <w:rFonts w:asciiTheme="minorHAnsi" w:hAnsiTheme="minorHAnsi"/>
          <w:spacing w:val="-15"/>
          <w:sz w:val="24"/>
          <w:szCs w:val="24"/>
        </w:rPr>
        <w:t xml:space="preserve"> </w:t>
      </w:r>
      <w:r w:rsidRPr="00352F42">
        <w:rPr>
          <w:rFonts w:asciiTheme="minorHAnsi" w:hAnsiTheme="minorHAnsi"/>
          <w:sz w:val="24"/>
          <w:szCs w:val="24"/>
        </w:rPr>
        <w:t>sociodémographiques,</w:t>
      </w:r>
      <w:r w:rsidRPr="00352F42">
        <w:rPr>
          <w:rFonts w:asciiTheme="minorHAnsi" w:hAnsiTheme="minorHAnsi"/>
          <w:spacing w:val="-17"/>
          <w:sz w:val="24"/>
          <w:szCs w:val="24"/>
        </w:rPr>
        <w:t xml:space="preserve"> </w:t>
      </w:r>
      <w:r w:rsidRPr="00352F42">
        <w:rPr>
          <w:rFonts w:asciiTheme="minorHAnsi" w:hAnsiTheme="minorHAnsi"/>
          <w:sz w:val="24"/>
          <w:szCs w:val="24"/>
        </w:rPr>
        <w:t>littérature</w:t>
      </w:r>
      <w:r w:rsidRPr="00352F42">
        <w:rPr>
          <w:rFonts w:asciiTheme="minorHAnsi" w:hAnsiTheme="minorHAnsi"/>
          <w:spacing w:val="-14"/>
          <w:sz w:val="24"/>
          <w:szCs w:val="24"/>
        </w:rPr>
        <w:t xml:space="preserve"> </w:t>
      </w:r>
      <w:r w:rsidRPr="00352F42">
        <w:rPr>
          <w:rFonts w:asciiTheme="minorHAnsi" w:hAnsiTheme="minorHAnsi"/>
          <w:sz w:val="24"/>
          <w:szCs w:val="24"/>
        </w:rPr>
        <w:t>bailleurs</w:t>
      </w:r>
      <w:r w:rsidRPr="00352F42">
        <w:rPr>
          <w:rFonts w:asciiTheme="minorHAnsi" w:hAnsiTheme="minorHAnsi"/>
          <w:spacing w:val="-16"/>
          <w:sz w:val="24"/>
          <w:szCs w:val="24"/>
        </w:rPr>
        <w:t xml:space="preserve"> </w:t>
      </w:r>
      <w:r w:rsidRPr="00352F42">
        <w:rPr>
          <w:rFonts w:asciiTheme="minorHAnsi" w:hAnsiTheme="minorHAnsi"/>
          <w:sz w:val="24"/>
          <w:szCs w:val="24"/>
        </w:rPr>
        <w:t>et</w:t>
      </w:r>
      <w:r w:rsidRPr="00352F42">
        <w:rPr>
          <w:rFonts w:asciiTheme="minorHAnsi" w:hAnsiTheme="minorHAnsi"/>
          <w:spacing w:val="-12"/>
          <w:sz w:val="24"/>
          <w:szCs w:val="24"/>
        </w:rPr>
        <w:t xml:space="preserve"> </w:t>
      </w:r>
      <w:r w:rsidRPr="00352F42">
        <w:rPr>
          <w:rFonts w:asciiTheme="minorHAnsi" w:hAnsiTheme="minorHAnsi"/>
          <w:sz w:val="24"/>
          <w:szCs w:val="24"/>
        </w:rPr>
        <w:t>agences de développement (profils pays genre, boîtes à outils, etc.)</w:t>
      </w:r>
      <w:r w:rsidRPr="00352F42">
        <w:rPr>
          <w:rFonts w:asciiTheme="minorHAnsi" w:hAnsiTheme="minorHAnsi"/>
          <w:spacing w:val="-8"/>
          <w:sz w:val="24"/>
          <w:szCs w:val="24"/>
        </w:rPr>
        <w:t xml:space="preserve"> </w:t>
      </w:r>
      <w:r w:rsidRPr="00352F42">
        <w:rPr>
          <w:rFonts w:asciiTheme="minorHAnsi" w:hAnsiTheme="minorHAnsi"/>
          <w:sz w:val="24"/>
          <w:szCs w:val="24"/>
        </w:rPr>
        <w:t>;</w:t>
      </w:r>
    </w:p>
    <w:p w:rsidR="007C127F" w:rsidRPr="00352F42" w:rsidRDefault="007C127F" w:rsidP="007C127F">
      <w:pPr>
        <w:pStyle w:val="Paragraphedeliste"/>
        <w:numPr>
          <w:ilvl w:val="1"/>
          <w:numId w:val="2"/>
        </w:numPr>
        <w:tabs>
          <w:tab w:val="left" w:pos="709"/>
        </w:tabs>
        <w:spacing w:line="276" w:lineRule="auto"/>
        <w:ind w:left="709" w:hanging="425"/>
        <w:jc w:val="both"/>
        <w:rPr>
          <w:rFonts w:asciiTheme="minorHAnsi" w:hAnsiTheme="minorHAnsi"/>
          <w:sz w:val="24"/>
          <w:szCs w:val="24"/>
        </w:rPr>
      </w:pPr>
      <w:r w:rsidRPr="00352F42">
        <w:rPr>
          <w:rFonts w:asciiTheme="minorHAnsi" w:hAnsiTheme="minorHAnsi"/>
          <w:sz w:val="24"/>
          <w:szCs w:val="24"/>
        </w:rPr>
        <w:t>Des entretiens avec des personnes-ressources, issues par exemple des institutions nationales et locales pertinentes, des organisations de la société civile (OSC), de la recherche, d’organisation</w:t>
      </w:r>
      <w:r>
        <w:rPr>
          <w:rFonts w:asciiTheme="minorHAnsi" w:hAnsiTheme="minorHAnsi"/>
          <w:sz w:val="24"/>
          <w:szCs w:val="24"/>
        </w:rPr>
        <w:t xml:space="preserve"> </w:t>
      </w:r>
      <w:r w:rsidRPr="00FB6FFB">
        <w:rPr>
          <w:rFonts w:asciiTheme="minorHAnsi" w:hAnsiTheme="minorHAnsi"/>
          <w:sz w:val="24"/>
          <w:szCs w:val="24"/>
        </w:rPr>
        <w:t>internationales</w:t>
      </w:r>
      <w:r w:rsidRPr="00352F42">
        <w:rPr>
          <w:rFonts w:asciiTheme="minorHAnsi" w:hAnsiTheme="minorHAnsi"/>
          <w:sz w:val="24"/>
          <w:szCs w:val="24"/>
        </w:rPr>
        <w:t>, etc. ;</w:t>
      </w:r>
    </w:p>
    <w:p w:rsidR="007C127F" w:rsidRPr="00352F42" w:rsidRDefault="007C127F" w:rsidP="007C127F">
      <w:pPr>
        <w:pStyle w:val="Paragraphedeliste"/>
        <w:numPr>
          <w:ilvl w:val="1"/>
          <w:numId w:val="2"/>
        </w:numPr>
        <w:tabs>
          <w:tab w:val="left" w:pos="709"/>
        </w:tabs>
        <w:spacing w:before="2" w:line="276" w:lineRule="auto"/>
        <w:ind w:left="709" w:hanging="425"/>
        <w:jc w:val="both"/>
        <w:rPr>
          <w:rFonts w:asciiTheme="minorHAnsi" w:hAnsiTheme="minorHAnsi"/>
          <w:sz w:val="24"/>
          <w:szCs w:val="24"/>
        </w:rPr>
      </w:pPr>
      <w:r w:rsidRPr="00352F42">
        <w:rPr>
          <w:rFonts w:asciiTheme="minorHAnsi" w:hAnsiTheme="minorHAnsi"/>
          <w:sz w:val="24"/>
          <w:szCs w:val="24"/>
        </w:rPr>
        <w:t>Une enquête de terrain auprès de la population cible</w:t>
      </w:r>
      <w:r>
        <w:rPr>
          <w:rFonts w:asciiTheme="minorHAnsi" w:hAnsiTheme="minorHAnsi"/>
          <w:sz w:val="24"/>
          <w:szCs w:val="24"/>
        </w:rPr>
        <w:t xml:space="preserve"> (organisations locales et institutions de santé)</w:t>
      </w:r>
      <w:r w:rsidRPr="00352F42">
        <w:rPr>
          <w:rFonts w:asciiTheme="minorHAnsi" w:hAnsiTheme="minorHAnsi"/>
          <w:sz w:val="24"/>
          <w:szCs w:val="24"/>
        </w:rPr>
        <w:t xml:space="preserve"> s, comprenant des entretiens collectifs et</w:t>
      </w:r>
      <w:r>
        <w:rPr>
          <w:rFonts w:asciiTheme="minorHAnsi" w:hAnsiTheme="minorHAnsi"/>
          <w:sz w:val="24"/>
          <w:szCs w:val="24"/>
        </w:rPr>
        <w:t>/ou</w:t>
      </w:r>
      <w:r w:rsidRPr="00352F42">
        <w:rPr>
          <w:rFonts w:asciiTheme="minorHAnsi" w:hAnsiTheme="minorHAnsi"/>
          <w:sz w:val="24"/>
          <w:szCs w:val="24"/>
        </w:rPr>
        <w:t xml:space="preserve"> individuels, des enquêtes quantitatives si nécessaire, etc.</w:t>
      </w:r>
      <w:r w:rsidRPr="00352F42">
        <w:rPr>
          <w:rFonts w:asciiTheme="minorHAnsi" w:hAnsiTheme="minorHAnsi"/>
          <w:spacing w:val="-10"/>
          <w:sz w:val="24"/>
          <w:szCs w:val="24"/>
        </w:rPr>
        <w:t xml:space="preserve"> </w:t>
      </w:r>
      <w:r w:rsidRPr="00352F42">
        <w:rPr>
          <w:rFonts w:asciiTheme="minorHAnsi" w:hAnsiTheme="minorHAnsi"/>
          <w:sz w:val="24"/>
          <w:szCs w:val="24"/>
        </w:rPr>
        <w:t>;</w:t>
      </w:r>
    </w:p>
    <w:p w:rsidR="007C127F" w:rsidRPr="00352F42" w:rsidRDefault="007C127F" w:rsidP="007C127F">
      <w:pPr>
        <w:pStyle w:val="Paragraphedeliste"/>
        <w:numPr>
          <w:ilvl w:val="1"/>
          <w:numId w:val="2"/>
        </w:numPr>
        <w:tabs>
          <w:tab w:val="left" w:pos="709"/>
        </w:tabs>
        <w:spacing w:before="27" w:line="276" w:lineRule="auto"/>
        <w:ind w:left="709" w:hanging="425"/>
        <w:jc w:val="both"/>
        <w:rPr>
          <w:rFonts w:asciiTheme="minorHAnsi" w:hAnsiTheme="minorHAnsi"/>
          <w:sz w:val="24"/>
          <w:szCs w:val="24"/>
        </w:rPr>
      </w:pPr>
      <w:r w:rsidRPr="00352F42">
        <w:rPr>
          <w:rFonts w:asciiTheme="minorHAnsi" w:hAnsiTheme="minorHAnsi"/>
          <w:sz w:val="24"/>
          <w:szCs w:val="24"/>
        </w:rPr>
        <w:t>Une phase de compilation et d’analyse des données, ainsi que de rédaction des livrables</w:t>
      </w:r>
      <w:r w:rsidRPr="00352F42">
        <w:rPr>
          <w:rFonts w:asciiTheme="minorHAnsi" w:hAnsiTheme="minorHAnsi"/>
          <w:spacing w:val="-1"/>
          <w:sz w:val="24"/>
          <w:szCs w:val="24"/>
        </w:rPr>
        <w:t xml:space="preserve"> </w:t>
      </w:r>
      <w:r w:rsidRPr="00352F42">
        <w:rPr>
          <w:rFonts w:asciiTheme="minorHAnsi" w:hAnsiTheme="minorHAnsi"/>
          <w:sz w:val="24"/>
          <w:szCs w:val="24"/>
        </w:rPr>
        <w:t>;</w:t>
      </w:r>
    </w:p>
    <w:p w:rsidR="007C127F" w:rsidRPr="00352F42" w:rsidRDefault="007C127F" w:rsidP="007C127F">
      <w:pPr>
        <w:pStyle w:val="Paragraphedeliste"/>
        <w:numPr>
          <w:ilvl w:val="1"/>
          <w:numId w:val="2"/>
        </w:numPr>
        <w:tabs>
          <w:tab w:val="left" w:pos="709"/>
        </w:tabs>
        <w:spacing w:line="276" w:lineRule="auto"/>
        <w:ind w:left="709" w:hanging="425"/>
        <w:jc w:val="both"/>
        <w:rPr>
          <w:rFonts w:asciiTheme="minorHAnsi" w:hAnsiTheme="minorHAnsi"/>
          <w:sz w:val="24"/>
          <w:szCs w:val="24"/>
        </w:rPr>
      </w:pPr>
      <w:r w:rsidRPr="00352F42">
        <w:rPr>
          <w:rFonts w:asciiTheme="minorHAnsi" w:hAnsiTheme="minorHAnsi"/>
          <w:sz w:val="24"/>
          <w:szCs w:val="24"/>
        </w:rPr>
        <w:t>Un ou plusieurs ateliers pour la co-construction du PAG du projet</w:t>
      </w:r>
      <w:r w:rsidRPr="00352F42">
        <w:rPr>
          <w:rFonts w:asciiTheme="minorHAnsi" w:hAnsiTheme="minorHAnsi"/>
          <w:spacing w:val="-3"/>
          <w:sz w:val="24"/>
          <w:szCs w:val="24"/>
        </w:rPr>
        <w:t xml:space="preserve"> </w:t>
      </w:r>
      <w:r w:rsidRPr="00352F42">
        <w:rPr>
          <w:rFonts w:asciiTheme="minorHAnsi" w:hAnsiTheme="minorHAnsi"/>
          <w:sz w:val="24"/>
          <w:szCs w:val="24"/>
        </w:rPr>
        <w:t>;</w:t>
      </w:r>
    </w:p>
    <w:p w:rsidR="007C127F" w:rsidRPr="00352F42" w:rsidRDefault="007C127F" w:rsidP="007C127F">
      <w:pPr>
        <w:pStyle w:val="Paragraphedeliste"/>
        <w:numPr>
          <w:ilvl w:val="1"/>
          <w:numId w:val="2"/>
        </w:numPr>
        <w:tabs>
          <w:tab w:val="left" w:pos="709"/>
        </w:tabs>
        <w:spacing w:before="2" w:line="276" w:lineRule="auto"/>
        <w:ind w:left="709" w:hanging="425"/>
        <w:jc w:val="both"/>
        <w:rPr>
          <w:rFonts w:asciiTheme="minorHAnsi" w:hAnsiTheme="minorHAnsi"/>
          <w:sz w:val="24"/>
          <w:szCs w:val="24"/>
        </w:rPr>
      </w:pPr>
      <w:r w:rsidRPr="00352F42">
        <w:rPr>
          <w:rFonts w:asciiTheme="minorHAnsi" w:hAnsiTheme="minorHAnsi"/>
          <w:sz w:val="24"/>
          <w:szCs w:val="24"/>
        </w:rPr>
        <w:t xml:space="preserve">Des points de rendez-vous avec </w:t>
      </w:r>
      <w:r>
        <w:rPr>
          <w:rFonts w:asciiTheme="minorHAnsi" w:hAnsiTheme="minorHAnsi"/>
          <w:sz w:val="24"/>
          <w:szCs w:val="24"/>
        </w:rPr>
        <w:t xml:space="preserve">l’équipe projet EF </w:t>
      </w:r>
      <w:r w:rsidRPr="00352F42">
        <w:rPr>
          <w:rFonts w:asciiTheme="minorHAnsi" w:hAnsiTheme="minorHAnsi"/>
          <w:sz w:val="24"/>
          <w:szCs w:val="24"/>
        </w:rPr>
        <w:t>et les partenaires du projet, à minima au démarrage</w:t>
      </w:r>
      <w:r w:rsidRPr="00352F42">
        <w:rPr>
          <w:rFonts w:asciiTheme="minorHAnsi" w:hAnsiTheme="minorHAnsi"/>
          <w:spacing w:val="-17"/>
          <w:sz w:val="24"/>
          <w:szCs w:val="24"/>
        </w:rPr>
        <w:t xml:space="preserve"> </w:t>
      </w:r>
      <w:r w:rsidRPr="00352F42">
        <w:rPr>
          <w:rFonts w:asciiTheme="minorHAnsi" w:hAnsiTheme="minorHAnsi"/>
          <w:sz w:val="24"/>
          <w:szCs w:val="24"/>
        </w:rPr>
        <w:t>et</w:t>
      </w:r>
      <w:r w:rsidRPr="00352F42">
        <w:rPr>
          <w:rFonts w:asciiTheme="minorHAnsi" w:hAnsiTheme="minorHAnsi"/>
          <w:spacing w:val="-16"/>
          <w:sz w:val="24"/>
          <w:szCs w:val="24"/>
        </w:rPr>
        <w:t xml:space="preserve"> </w:t>
      </w:r>
      <w:r w:rsidRPr="00352F42">
        <w:rPr>
          <w:rFonts w:asciiTheme="minorHAnsi" w:hAnsiTheme="minorHAnsi"/>
          <w:sz w:val="24"/>
          <w:szCs w:val="24"/>
        </w:rPr>
        <w:t>à</w:t>
      </w:r>
      <w:r w:rsidRPr="00352F42">
        <w:rPr>
          <w:rFonts w:asciiTheme="minorHAnsi" w:hAnsiTheme="minorHAnsi"/>
          <w:spacing w:val="-16"/>
          <w:sz w:val="24"/>
          <w:szCs w:val="24"/>
        </w:rPr>
        <w:t xml:space="preserve"> </w:t>
      </w:r>
      <w:r w:rsidRPr="00352F42">
        <w:rPr>
          <w:rFonts w:asciiTheme="minorHAnsi" w:hAnsiTheme="minorHAnsi"/>
          <w:sz w:val="24"/>
          <w:szCs w:val="24"/>
        </w:rPr>
        <w:t>la</w:t>
      </w:r>
      <w:r w:rsidRPr="00352F42">
        <w:rPr>
          <w:rFonts w:asciiTheme="minorHAnsi" w:hAnsiTheme="minorHAnsi"/>
          <w:spacing w:val="-17"/>
          <w:sz w:val="24"/>
          <w:szCs w:val="24"/>
        </w:rPr>
        <w:t xml:space="preserve"> </w:t>
      </w:r>
      <w:r w:rsidRPr="00352F42">
        <w:rPr>
          <w:rFonts w:asciiTheme="minorHAnsi" w:hAnsiTheme="minorHAnsi"/>
          <w:sz w:val="24"/>
          <w:szCs w:val="24"/>
        </w:rPr>
        <w:t>fin</w:t>
      </w:r>
      <w:r w:rsidRPr="00352F42">
        <w:rPr>
          <w:rFonts w:asciiTheme="minorHAnsi" w:hAnsiTheme="minorHAnsi"/>
          <w:spacing w:val="-17"/>
          <w:sz w:val="24"/>
          <w:szCs w:val="24"/>
        </w:rPr>
        <w:t xml:space="preserve"> </w:t>
      </w:r>
      <w:r w:rsidRPr="00352F42">
        <w:rPr>
          <w:rFonts w:asciiTheme="minorHAnsi" w:hAnsiTheme="minorHAnsi"/>
          <w:sz w:val="24"/>
          <w:szCs w:val="24"/>
        </w:rPr>
        <w:t>de</w:t>
      </w:r>
      <w:r w:rsidRPr="00352F42">
        <w:rPr>
          <w:rFonts w:asciiTheme="minorHAnsi" w:hAnsiTheme="minorHAnsi"/>
          <w:spacing w:val="-14"/>
          <w:sz w:val="24"/>
          <w:szCs w:val="24"/>
        </w:rPr>
        <w:t xml:space="preserve"> </w:t>
      </w:r>
      <w:r w:rsidRPr="00352F42">
        <w:rPr>
          <w:rFonts w:asciiTheme="minorHAnsi" w:hAnsiTheme="minorHAnsi"/>
          <w:sz w:val="24"/>
          <w:szCs w:val="24"/>
        </w:rPr>
        <w:t>la</w:t>
      </w:r>
      <w:r w:rsidRPr="00352F42">
        <w:rPr>
          <w:rFonts w:asciiTheme="minorHAnsi" w:hAnsiTheme="minorHAnsi"/>
          <w:spacing w:val="-17"/>
          <w:sz w:val="24"/>
          <w:szCs w:val="24"/>
        </w:rPr>
        <w:t xml:space="preserve"> </w:t>
      </w:r>
      <w:r w:rsidRPr="00352F42">
        <w:rPr>
          <w:rFonts w:asciiTheme="minorHAnsi" w:hAnsiTheme="minorHAnsi"/>
          <w:sz w:val="24"/>
          <w:szCs w:val="24"/>
        </w:rPr>
        <w:t>prestation,</w:t>
      </w:r>
      <w:r w:rsidRPr="00352F42">
        <w:rPr>
          <w:rFonts w:asciiTheme="minorHAnsi" w:hAnsiTheme="minorHAnsi"/>
          <w:spacing w:val="-19"/>
          <w:sz w:val="24"/>
          <w:szCs w:val="24"/>
        </w:rPr>
        <w:t xml:space="preserve"> </w:t>
      </w:r>
      <w:r w:rsidRPr="00352F42">
        <w:rPr>
          <w:rFonts w:asciiTheme="minorHAnsi" w:hAnsiTheme="minorHAnsi"/>
          <w:sz w:val="24"/>
          <w:szCs w:val="24"/>
        </w:rPr>
        <w:t>et</w:t>
      </w:r>
      <w:r w:rsidRPr="00352F42">
        <w:rPr>
          <w:rFonts w:asciiTheme="minorHAnsi" w:hAnsiTheme="minorHAnsi"/>
          <w:spacing w:val="-16"/>
          <w:sz w:val="24"/>
          <w:szCs w:val="24"/>
        </w:rPr>
        <w:t xml:space="preserve"> </w:t>
      </w:r>
      <w:r w:rsidRPr="00352F42">
        <w:rPr>
          <w:rFonts w:asciiTheme="minorHAnsi" w:hAnsiTheme="minorHAnsi"/>
          <w:sz w:val="24"/>
          <w:szCs w:val="24"/>
        </w:rPr>
        <w:t>si</w:t>
      </w:r>
      <w:r w:rsidRPr="00352F42">
        <w:rPr>
          <w:rFonts w:asciiTheme="minorHAnsi" w:hAnsiTheme="minorHAnsi"/>
          <w:spacing w:val="-16"/>
          <w:sz w:val="24"/>
          <w:szCs w:val="24"/>
        </w:rPr>
        <w:t xml:space="preserve"> </w:t>
      </w:r>
      <w:r w:rsidRPr="00352F42">
        <w:rPr>
          <w:rFonts w:asciiTheme="minorHAnsi" w:hAnsiTheme="minorHAnsi"/>
          <w:sz w:val="24"/>
          <w:szCs w:val="24"/>
        </w:rPr>
        <w:t>nécessaire</w:t>
      </w:r>
      <w:r w:rsidRPr="00352F42">
        <w:rPr>
          <w:rFonts w:asciiTheme="minorHAnsi" w:hAnsiTheme="minorHAnsi"/>
          <w:spacing w:val="-17"/>
          <w:sz w:val="24"/>
          <w:szCs w:val="24"/>
        </w:rPr>
        <w:t xml:space="preserve"> </w:t>
      </w:r>
      <w:r w:rsidRPr="00352F42">
        <w:rPr>
          <w:rFonts w:asciiTheme="minorHAnsi" w:hAnsiTheme="minorHAnsi"/>
          <w:sz w:val="24"/>
          <w:szCs w:val="24"/>
        </w:rPr>
        <w:t>durant</w:t>
      </w:r>
      <w:r w:rsidRPr="00352F42">
        <w:rPr>
          <w:rFonts w:asciiTheme="minorHAnsi" w:hAnsiTheme="minorHAnsi"/>
          <w:spacing w:val="-16"/>
          <w:sz w:val="24"/>
          <w:szCs w:val="24"/>
        </w:rPr>
        <w:t xml:space="preserve"> </w:t>
      </w:r>
      <w:r w:rsidRPr="00352F42">
        <w:rPr>
          <w:rFonts w:asciiTheme="minorHAnsi" w:hAnsiTheme="minorHAnsi"/>
          <w:sz w:val="24"/>
          <w:szCs w:val="24"/>
        </w:rPr>
        <w:t>l’exécution</w:t>
      </w:r>
      <w:r w:rsidRPr="00352F42">
        <w:rPr>
          <w:rFonts w:asciiTheme="minorHAnsi" w:hAnsiTheme="minorHAnsi"/>
          <w:spacing w:val="-15"/>
          <w:sz w:val="24"/>
          <w:szCs w:val="24"/>
        </w:rPr>
        <w:t xml:space="preserve"> </w:t>
      </w:r>
      <w:r w:rsidRPr="00352F42">
        <w:rPr>
          <w:rFonts w:asciiTheme="minorHAnsi" w:hAnsiTheme="minorHAnsi"/>
          <w:sz w:val="24"/>
          <w:szCs w:val="24"/>
        </w:rPr>
        <w:t>du</w:t>
      </w:r>
      <w:r w:rsidRPr="00352F42">
        <w:rPr>
          <w:rFonts w:asciiTheme="minorHAnsi" w:hAnsiTheme="minorHAnsi"/>
          <w:spacing w:val="-17"/>
          <w:sz w:val="24"/>
          <w:szCs w:val="24"/>
        </w:rPr>
        <w:t xml:space="preserve"> </w:t>
      </w:r>
      <w:r w:rsidRPr="00352F42">
        <w:rPr>
          <w:rFonts w:asciiTheme="minorHAnsi" w:hAnsiTheme="minorHAnsi"/>
          <w:spacing w:val="2"/>
          <w:sz w:val="24"/>
          <w:szCs w:val="24"/>
        </w:rPr>
        <w:t xml:space="preserve">marché, </w:t>
      </w:r>
      <w:r w:rsidRPr="00352F42">
        <w:rPr>
          <w:rFonts w:asciiTheme="minorHAnsi" w:hAnsiTheme="minorHAnsi"/>
          <w:sz w:val="24"/>
          <w:szCs w:val="24"/>
        </w:rPr>
        <w:t>en lien avec</w:t>
      </w:r>
      <w:r w:rsidRPr="00352F42">
        <w:rPr>
          <w:rFonts w:asciiTheme="minorHAnsi" w:hAnsiTheme="minorHAnsi"/>
          <w:spacing w:val="1"/>
          <w:sz w:val="24"/>
          <w:szCs w:val="24"/>
        </w:rPr>
        <w:t xml:space="preserve"> </w:t>
      </w:r>
      <w:r w:rsidRPr="00352F42">
        <w:rPr>
          <w:rFonts w:asciiTheme="minorHAnsi" w:hAnsiTheme="minorHAnsi"/>
          <w:sz w:val="24"/>
          <w:szCs w:val="24"/>
        </w:rPr>
        <w:t>les</w:t>
      </w:r>
      <w:r w:rsidRPr="00352F42">
        <w:rPr>
          <w:rFonts w:asciiTheme="minorHAnsi" w:hAnsiTheme="minorHAnsi"/>
          <w:spacing w:val="-1"/>
          <w:sz w:val="24"/>
          <w:szCs w:val="24"/>
        </w:rPr>
        <w:t xml:space="preserve"> </w:t>
      </w:r>
      <w:r w:rsidRPr="00352F42">
        <w:rPr>
          <w:rFonts w:asciiTheme="minorHAnsi" w:hAnsiTheme="minorHAnsi"/>
          <w:sz w:val="24"/>
          <w:szCs w:val="24"/>
        </w:rPr>
        <w:t>étapes</w:t>
      </w:r>
      <w:r w:rsidRPr="00352F42">
        <w:rPr>
          <w:rFonts w:asciiTheme="minorHAnsi" w:hAnsiTheme="minorHAnsi"/>
          <w:spacing w:val="2"/>
          <w:sz w:val="24"/>
          <w:szCs w:val="24"/>
        </w:rPr>
        <w:t xml:space="preserve"> </w:t>
      </w:r>
      <w:r w:rsidRPr="00352F42">
        <w:rPr>
          <w:rFonts w:asciiTheme="minorHAnsi" w:hAnsiTheme="minorHAnsi"/>
          <w:sz w:val="24"/>
          <w:szCs w:val="24"/>
        </w:rPr>
        <w:t>de</w:t>
      </w:r>
      <w:r w:rsidRPr="00352F42">
        <w:rPr>
          <w:rFonts w:asciiTheme="minorHAnsi" w:hAnsiTheme="minorHAnsi"/>
          <w:spacing w:val="-16"/>
          <w:sz w:val="24"/>
          <w:szCs w:val="24"/>
        </w:rPr>
        <w:t xml:space="preserve"> </w:t>
      </w:r>
      <w:r w:rsidRPr="00352F42">
        <w:rPr>
          <w:rFonts w:asciiTheme="minorHAnsi" w:hAnsiTheme="minorHAnsi"/>
          <w:sz w:val="24"/>
          <w:szCs w:val="24"/>
        </w:rPr>
        <w:t>mise</w:t>
      </w:r>
      <w:r w:rsidRPr="00352F42">
        <w:rPr>
          <w:rFonts w:asciiTheme="minorHAnsi" w:hAnsiTheme="minorHAnsi"/>
          <w:spacing w:val="-16"/>
          <w:sz w:val="24"/>
          <w:szCs w:val="24"/>
        </w:rPr>
        <w:t xml:space="preserve"> </w:t>
      </w:r>
      <w:r w:rsidRPr="00352F42">
        <w:rPr>
          <w:rFonts w:asciiTheme="minorHAnsi" w:hAnsiTheme="minorHAnsi"/>
          <w:sz w:val="24"/>
          <w:szCs w:val="24"/>
        </w:rPr>
        <w:t>en</w:t>
      </w:r>
      <w:r w:rsidRPr="00352F42">
        <w:rPr>
          <w:rFonts w:asciiTheme="minorHAnsi" w:hAnsiTheme="minorHAnsi"/>
          <w:spacing w:val="-12"/>
          <w:sz w:val="24"/>
          <w:szCs w:val="24"/>
        </w:rPr>
        <w:t xml:space="preserve"> </w:t>
      </w:r>
      <w:r w:rsidRPr="00352F42">
        <w:rPr>
          <w:rFonts w:asciiTheme="minorHAnsi" w:hAnsiTheme="minorHAnsi"/>
          <w:sz w:val="24"/>
          <w:szCs w:val="24"/>
        </w:rPr>
        <w:t>œuvre</w:t>
      </w:r>
      <w:r w:rsidRPr="00352F42">
        <w:rPr>
          <w:rFonts w:asciiTheme="minorHAnsi" w:hAnsiTheme="minorHAnsi"/>
          <w:spacing w:val="-16"/>
          <w:sz w:val="24"/>
          <w:szCs w:val="24"/>
        </w:rPr>
        <w:t xml:space="preserve"> </w:t>
      </w:r>
      <w:r w:rsidRPr="00352F42">
        <w:rPr>
          <w:rFonts w:asciiTheme="minorHAnsi" w:hAnsiTheme="minorHAnsi"/>
          <w:sz w:val="24"/>
          <w:szCs w:val="24"/>
        </w:rPr>
        <w:t>de</w:t>
      </w:r>
      <w:r w:rsidRPr="00352F42">
        <w:rPr>
          <w:rFonts w:asciiTheme="minorHAnsi" w:hAnsiTheme="minorHAnsi"/>
          <w:spacing w:val="-14"/>
          <w:sz w:val="24"/>
          <w:szCs w:val="24"/>
        </w:rPr>
        <w:t xml:space="preserve"> </w:t>
      </w:r>
      <w:r w:rsidRPr="00352F42">
        <w:rPr>
          <w:rFonts w:asciiTheme="minorHAnsi" w:hAnsiTheme="minorHAnsi"/>
          <w:sz w:val="24"/>
          <w:szCs w:val="24"/>
        </w:rPr>
        <w:t>l’étude</w:t>
      </w:r>
      <w:r w:rsidRPr="00352F42">
        <w:rPr>
          <w:rFonts w:asciiTheme="minorHAnsi" w:hAnsiTheme="minorHAnsi"/>
          <w:spacing w:val="-16"/>
          <w:sz w:val="24"/>
          <w:szCs w:val="24"/>
        </w:rPr>
        <w:t xml:space="preserve"> </w:t>
      </w:r>
      <w:r w:rsidRPr="00352F42">
        <w:rPr>
          <w:rFonts w:asciiTheme="minorHAnsi" w:hAnsiTheme="minorHAnsi"/>
          <w:sz w:val="24"/>
          <w:szCs w:val="24"/>
        </w:rPr>
        <w:t>de</w:t>
      </w:r>
      <w:r w:rsidRPr="00352F42">
        <w:rPr>
          <w:rFonts w:asciiTheme="minorHAnsi" w:hAnsiTheme="minorHAnsi"/>
          <w:spacing w:val="-16"/>
          <w:sz w:val="24"/>
          <w:szCs w:val="24"/>
        </w:rPr>
        <w:t xml:space="preserve"> </w:t>
      </w:r>
      <w:r w:rsidRPr="00352F42">
        <w:rPr>
          <w:rFonts w:asciiTheme="minorHAnsi" w:hAnsiTheme="minorHAnsi"/>
          <w:sz w:val="24"/>
          <w:szCs w:val="24"/>
        </w:rPr>
        <w:t>faisabilité</w:t>
      </w:r>
      <w:r w:rsidRPr="00352F42">
        <w:rPr>
          <w:rFonts w:asciiTheme="minorHAnsi" w:hAnsiTheme="minorHAnsi"/>
          <w:spacing w:val="-15"/>
          <w:sz w:val="24"/>
          <w:szCs w:val="24"/>
        </w:rPr>
        <w:t xml:space="preserve"> </w:t>
      </w:r>
      <w:r w:rsidRPr="00352F42">
        <w:rPr>
          <w:rFonts w:asciiTheme="minorHAnsi" w:hAnsiTheme="minorHAnsi"/>
          <w:sz w:val="24"/>
          <w:szCs w:val="24"/>
        </w:rPr>
        <w:t>globale.</w:t>
      </w:r>
    </w:p>
    <w:p w:rsidR="007C127F" w:rsidRPr="00352F42" w:rsidRDefault="007C127F" w:rsidP="007C127F">
      <w:pPr>
        <w:pStyle w:val="Corpsdetexte"/>
        <w:spacing w:before="113" w:line="242" w:lineRule="auto"/>
        <w:ind w:left="0"/>
        <w:rPr>
          <w:rFonts w:asciiTheme="minorHAnsi" w:hAnsiTheme="minorHAnsi"/>
          <w:sz w:val="24"/>
          <w:szCs w:val="24"/>
        </w:rPr>
      </w:pPr>
      <w:r w:rsidRPr="00352F42">
        <w:rPr>
          <w:rFonts w:asciiTheme="minorHAnsi" w:hAnsiTheme="minorHAnsi"/>
          <w:sz w:val="24"/>
          <w:szCs w:val="24"/>
        </w:rPr>
        <w:t xml:space="preserve">Il est attendu du </w:t>
      </w:r>
      <w:r>
        <w:rPr>
          <w:rFonts w:asciiTheme="minorHAnsi" w:hAnsiTheme="minorHAnsi"/>
          <w:sz w:val="24"/>
          <w:szCs w:val="24"/>
        </w:rPr>
        <w:t>consultant</w:t>
      </w:r>
      <w:r w:rsidRPr="00352F42">
        <w:rPr>
          <w:rFonts w:asciiTheme="minorHAnsi" w:hAnsiTheme="minorHAnsi"/>
          <w:sz w:val="24"/>
          <w:szCs w:val="24"/>
        </w:rPr>
        <w:t xml:space="preserve"> une coordination avec les parties prenantes associées à la mise en œuvre du projet (notamment</w:t>
      </w:r>
      <w:r w:rsidRPr="00352F42">
        <w:rPr>
          <w:rFonts w:asciiTheme="minorHAnsi" w:hAnsiTheme="minorHAnsi"/>
          <w:spacing w:val="-49"/>
          <w:sz w:val="24"/>
          <w:szCs w:val="24"/>
        </w:rPr>
        <w:t xml:space="preserve"> </w:t>
      </w:r>
      <w:r w:rsidRPr="00352F42">
        <w:rPr>
          <w:rFonts w:asciiTheme="minorHAnsi" w:hAnsiTheme="minorHAnsi"/>
          <w:sz w:val="24"/>
          <w:szCs w:val="24"/>
        </w:rPr>
        <w:t>maîtrise</w:t>
      </w:r>
      <w:r w:rsidRPr="00352F42">
        <w:rPr>
          <w:rFonts w:asciiTheme="minorHAnsi" w:hAnsiTheme="minorHAnsi"/>
          <w:spacing w:val="-50"/>
          <w:sz w:val="24"/>
          <w:szCs w:val="24"/>
        </w:rPr>
        <w:t xml:space="preserve"> </w:t>
      </w:r>
      <w:r w:rsidRPr="00352F42">
        <w:rPr>
          <w:rFonts w:asciiTheme="minorHAnsi" w:hAnsiTheme="minorHAnsi"/>
          <w:sz w:val="24"/>
          <w:szCs w:val="24"/>
        </w:rPr>
        <w:t>d’ouvrage,</w:t>
      </w:r>
      <w:r w:rsidRPr="00352F42">
        <w:rPr>
          <w:rFonts w:asciiTheme="minorHAnsi" w:hAnsiTheme="minorHAnsi"/>
          <w:spacing w:val="-51"/>
          <w:sz w:val="24"/>
          <w:szCs w:val="24"/>
        </w:rPr>
        <w:t xml:space="preserve"> </w:t>
      </w:r>
      <w:r w:rsidRPr="00352F42">
        <w:rPr>
          <w:rFonts w:asciiTheme="minorHAnsi" w:hAnsiTheme="minorHAnsi"/>
          <w:sz w:val="24"/>
          <w:szCs w:val="24"/>
        </w:rPr>
        <w:t>autres partenaires</w:t>
      </w:r>
      <w:r w:rsidRPr="00352F42">
        <w:rPr>
          <w:rFonts w:asciiTheme="minorHAnsi" w:hAnsiTheme="minorHAnsi"/>
          <w:spacing w:val="-50"/>
          <w:sz w:val="24"/>
          <w:szCs w:val="24"/>
        </w:rPr>
        <w:t xml:space="preserve"> </w:t>
      </w:r>
      <w:r w:rsidRPr="00352F42">
        <w:rPr>
          <w:rFonts w:asciiTheme="minorHAnsi" w:hAnsiTheme="minorHAnsi"/>
          <w:spacing w:val="-1"/>
          <w:sz w:val="24"/>
          <w:szCs w:val="24"/>
        </w:rPr>
        <w:t>etc.</w:t>
      </w:r>
      <w:r w:rsidRPr="00352F42">
        <w:rPr>
          <w:rFonts w:asciiTheme="minorHAnsi" w:hAnsiTheme="minorHAnsi"/>
          <w:sz w:val="24"/>
          <w:szCs w:val="24"/>
        </w:rPr>
        <w:t>),</w:t>
      </w:r>
      <w:r w:rsidRPr="00352F42">
        <w:rPr>
          <w:rFonts w:asciiTheme="minorHAnsi" w:hAnsiTheme="minorHAnsi"/>
          <w:spacing w:val="-16"/>
          <w:sz w:val="24"/>
          <w:szCs w:val="24"/>
        </w:rPr>
        <w:t xml:space="preserve"> </w:t>
      </w:r>
      <w:r w:rsidRPr="00352F42">
        <w:rPr>
          <w:rFonts w:asciiTheme="minorHAnsi" w:hAnsiTheme="minorHAnsi"/>
          <w:sz w:val="24"/>
          <w:szCs w:val="24"/>
        </w:rPr>
        <w:t>ainsi</w:t>
      </w:r>
      <w:r w:rsidRPr="00352F42">
        <w:rPr>
          <w:rFonts w:asciiTheme="minorHAnsi" w:hAnsiTheme="minorHAnsi"/>
          <w:spacing w:val="-14"/>
          <w:sz w:val="24"/>
          <w:szCs w:val="24"/>
        </w:rPr>
        <w:t xml:space="preserve"> </w:t>
      </w:r>
      <w:r w:rsidRPr="00352F42">
        <w:rPr>
          <w:rFonts w:asciiTheme="minorHAnsi" w:hAnsiTheme="minorHAnsi"/>
          <w:sz w:val="24"/>
          <w:szCs w:val="24"/>
        </w:rPr>
        <w:t>qu’une</w:t>
      </w:r>
      <w:r w:rsidRPr="00352F42">
        <w:rPr>
          <w:rFonts w:asciiTheme="minorHAnsi" w:hAnsiTheme="minorHAnsi"/>
          <w:spacing w:val="-14"/>
          <w:sz w:val="24"/>
          <w:szCs w:val="24"/>
        </w:rPr>
        <w:t xml:space="preserve"> </w:t>
      </w:r>
      <w:r w:rsidRPr="00352F42">
        <w:rPr>
          <w:rFonts w:asciiTheme="minorHAnsi" w:hAnsiTheme="minorHAnsi"/>
          <w:sz w:val="24"/>
          <w:szCs w:val="24"/>
        </w:rPr>
        <w:t>collaboration</w:t>
      </w:r>
      <w:r w:rsidRPr="00352F42">
        <w:rPr>
          <w:rFonts w:asciiTheme="minorHAnsi" w:hAnsiTheme="minorHAnsi"/>
          <w:spacing w:val="-13"/>
          <w:sz w:val="24"/>
          <w:szCs w:val="24"/>
        </w:rPr>
        <w:t xml:space="preserve"> </w:t>
      </w:r>
      <w:r w:rsidRPr="00352F42">
        <w:rPr>
          <w:rFonts w:asciiTheme="minorHAnsi" w:hAnsiTheme="minorHAnsi"/>
          <w:sz w:val="24"/>
          <w:szCs w:val="24"/>
        </w:rPr>
        <w:t>étroite</w:t>
      </w:r>
      <w:r w:rsidRPr="00352F42">
        <w:rPr>
          <w:rFonts w:asciiTheme="minorHAnsi" w:hAnsiTheme="minorHAnsi"/>
          <w:spacing w:val="-14"/>
          <w:sz w:val="24"/>
          <w:szCs w:val="24"/>
        </w:rPr>
        <w:t xml:space="preserve"> </w:t>
      </w:r>
      <w:r w:rsidRPr="00352F42">
        <w:rPr>
          <w:rFonts w:asciiTheme="minorHAnsi" w:hAnsiTheme="minorHAnsi"/>
          <w:sz w:val="24"/>
          <w:szCs w:val="24"/>
        </w:rPr>
        <w:t>avec</w:t>
      </w:r>
      <w:r w:rsidRPr="00352F42">
        <w:rPr>
          <w:rFonts w:asciiTheme="minorHAnsi" w:hAnsiTheme="minorHAnsi"/>
          <w:spacing w:val="-16"/>
          <w:sz w:val="24"/>
          <w:szCs w:val="24"/>
        </w:rPr>
        <w:t xml:space="preserve"> </w:t>
      </w:r>
      <w:r w:rsidRPr="00352F42">
        <w:rPr>
          <w:rFonts w:asciiTheme="minorHAnsi" w:hAnsiTheme="minorHAnsi"/>
          <w:sz w:val="24"/>
          <w:szCs w:val="24"/>
        </w:rPr>
        <w:t>les</w:t>
      </w:r>
      <w:r w:rsidRPr="00352F42">
        <w:rPr>
          <w:rFonts w:asciiTheme="minorHAnsi" w:hAnsiTheme="minorHAnsi"/>
          <w:spacing w:val="-14"/>
          <w:sz w:val="24"/>
          <w:szCs w:val="24"/>
        </w:rPr>
        <w:t xml:space="preserve"> </w:t>
      </w:r>
      <w:r w:rsidRPr="00352F42">
        <w:rPr>
          <w:rFonts w:asciiTheme="minorHAnsi" w:hAnsiTheme="minorHAnsi"/>
          <w:sz w:val="24"/>
          <w:szCs w:val="24"/>
        </w:rPr>
        <w:t>autres</w:t>
      </w:r>
      <w:r w:rsidRPr="00352F42">
        <w:rPr>
          <w:rFonts w:asciiTheme="minorHAnsi" w:hAnsiTheme="minorHAnsi"/>
          <w:spacing w:val="-15"/>
          <w:sz w:val="24"/>
          <w:szCs w:val="24"/>
        </w:rPr>
        <w:t xml:space="preserve"> </w:t>
      </w:r>
      <w:r w:rsidRPr="00352F42">
        <w:rPr>
          <w:rFonts w:asciiTheme="minorHAnsi" w:hAnsiTheme="minorHAnsi"/>
          <w:sz w:val="24"/>
          <w:szCs w:val="24"/>
        </w:rPr>
        <w:t>experts</w:t>
      </w:r>
      <w:r w:rsidRPr="00352F42">
        <w:rPr>
          <w:rFonts w:asciiTheme="minorHAnsi" w:hAnsiTheme="minorHAnsi"/>
          <w:spacing w:val="-14"/>
          <w:sz w:val="24"/>
          <w:szCs w:val="24"/>
        </w:rPr>
        <w:t xml:space="preserve"> </w:t>
      </w:r>
      <w:r w:rsidRPr="00352F42">
        <w:rPr>
          <w:rFonts w:asciiTheme="minorHAnsi" w:hAnsiTheme="minorHAnsi"/>
          <w:sz w:val="24"/>
          <w:szCs w:val="24"/>
        </w:rPr>
        <w:t>en charge de la réalisation de l’étude de faisabilité globale, afin de mettre en cohérence les recommandations, les objectifs</w:t>
      </w:r>
      <w:r w:rsidRPr="00352F42">
        <w:rPr>
          <w:rFonts w:asciiTheme="minorHAnsi" w:hAnsiTheme="minorHAnsi"/>
          <w:spacing w:val="-14"/>
          <w:sz w:val="24"/>
          <w:szCs w:val="24"/>
        </w:rPr>
        <w:t xml:space="preserve"> </w:t>
      </w:r>
      <w:r w:rsidRPr="00352F42">
        <w:rPr>
          <w:rFonts w:asciiTheme="minorHAnsi" w:hAnsiTheme="minorHAnsi"/>
          <w:sz w:val="24"/>
          <w:szCs w:val="24"/>
        </w:rPr>
        <w:t>généraux</w:t>
      </w:r>
      <w:r w:rsidRPr="00352F42">
        <w:rPr>
          <w:rFonts w:asciiTheme="minorHAnsi" w:hAnsiTheme="minorHAnsi"/>
          <w:spacing w:val="-13"/>
          <w:sz w:val="24"/>
          <w:szCs w:val="24"/>
        </w:rPr>
        <w:t xml:space="preserve"> </w:t>
      </w:r>
      <w:r w:rsidRPr="00352F42">
        <w:rPr>
          <w:rFonts w:asciiTheme="minorHAnsi" w:hAnsiTheme="minorHAnsi"/>
          <w:sz w:val="24"/>
          <w:szCs w:val="24"/>
        </w:rPr>
        <w:t>et</w:t>
      </w:r>
      <w:r w:rsidRPr="00352F42">
        <w:rPr>
          <w:rFonts w:asciiTheme="minorHAnsi" w:hAnsiTheme="minorHAnsi"/>
          <w:spacing w:val="-11"/>
          <w:sz w:val="24"/>
          <w:szCs w:val="24"/>
        </w:rPr>
        <w:t xml:space="preserve"> </w:t>
      </w:r>
      <w:r w:rsidRPr="00352F42">
        <w:rPr>
          <w:rFonts w:asciiTheme="minorHAnsi" w:hAnsiTheme="minorHAnsi"/>
          <w:sz w:val="24"/>
          <w:szCs w:val="24"/>
        </w:rPr>
        <w:t>les</w:t>
      </w:r>
      <w:r w:rsidRPr="00352F42">
        <w:rPr>
          <w:rFonts w:asciiTheme="minorHAnsi" w:hAnsiTheme="minorHAnsi"/>
          <w:spacing w:val="-14"/>
          <w:sz w:val="24"/>
          <w:szCs w:val="24"/>
        </w:rPr>
        <w:t xml:space="preserve"> </w:t>
      </w:r>
      <w:r w:rsidRPr="00352F42">
        <w:rPr>
          <w:rFonts w:asciiTheme="minorHAnsi" w:hAnsiTheme="minorHAnsi"/>
          <w:sz w:val="24"/>
          <w:szCs w:val="24"/>
        </w:rPr>
        <w:t>activités</w:t>
      </w:r>
      <w:r w:rsidRPr="00352F42">
        <w:rPr>
          <w:rFonts w:asciiTheme="minorHAnsi" w:hAnsiTheme="minorHAnsi"/>
          <w:spacing w:val="-13"/>
          <w:sz w:val="24"/>
          <w:szCs w:val="24"/>
        </w:rPr>
        <w:t xml:space="preserve"> </w:t>
      </w:r>
      <w:r w:rsidRPr="00352F42">
        <w:rPr>
          <w:rFonts w:asciiTheme="minorHAnsi" w:hAnsiTheme="minorHAnsi"/>
          <w:sz w:val="24"/>
          <w:szCs w:val="24"/>
        </w:rPr>
        <w:t>retenues</w:t>
      </w:r>
      <w:r w:rsidRPr="00352F42">
        <w:rPr>
          <w:rFonts w:asciiTheme="minorHAnsi" w:hAnsiTheme="minorHAnsi"/>
          <w:spacing w:val="-14"/>
          <w:sz w:val="24"/>
          <w:szCs w:val="24"/>
        </w:rPr>
        <w:t xml:space="preserve"> </w:t>
      </w:r>
      <w:r w:rsidRPr="00352F42">
        <w:rPr>
          <w:rFonts w:asciiTheme="minorHAnsi" w:hAnsiTheme="minorHAnsi"/>
          <w:sz w:val="24"/>
          <w:szCs w:val="24"/>
        </w:rPr>
        <w:t>pour</w:t>
      </w:r>
      <w:r w:rsidRPr="00352F42">
        <w:rPr>
          <w:rFonts w:asciiTheme="minorHAnsi" w:hAnsiTheme="minorHAnsi"/>
          <w:spacing w:val="-13"/>
          <w:sz w:val="24"/>
          <w:szCs w:val="24"/>
        </w:rPr>
        <w:t xml:space="preserve"> </w:t>
      </w:r>
      <w:r w:rsidRPr="00352F42">
        <w:rPr>
          <w:rFonts w:asciiTheme="minorHAnsi" w:hAnsiTheme="minorHAnsi"/>
          <w:sz w:val="24"/>
          <w:szCs w:val="24"/>
        </w:rPr>
        <w:t>le</w:t>
      </w:r>
      <w:r w:rsidRPr="00352F42">
        <w:rPr>
          <w:rFonts w:asciiTheme="minorHAnsi" w:hAnsiTheme="minorHAnsi"/>
          <w:spacing w:val="-10"/>
          <w:sz w:val="24"/>
          <w:szCs w:val="24"/>
        </w:rPr>
        <w:t xml:space="preserve"> </w:t>
      </w:r>
      <w:r w:rsidRPr="00352F42">
        <w:rPr>
          <w:rFonts w:asciiTheme="minorHAnsi" w:hAnsiTheme="minorHAnsi"/>
          <w:sz w:val="24"/>
          <w:szCs w:val="24"/>
        </w:rPr>
        <w:t>projet.</w:t>
      </w:r>
    </w:p>
    <w:p w:rsidR="007C127F" w:rsidRPr="00352F42" w:rsidRDefault="007C127F" w:rsidP="007C127F">
      <w:pPr>
        <w:pStyle w:val="Corpsdetexte"/>
        <w:spacing w:before="139" w:line="249" w:lineRule="auto"/>
        <w:ind w:left="0"/>
        <w:rPr>
          <w:rFonts w:asciiTheme="minorHAnsi" w:hAnsiTheme="minorHAnsi"/>
          <w:sz w:val="24"/>
          <w:szCs w:val="24"/>
        </w:rPr>
      </w:pPr>
      <w:r w:rsidRPr="00352F42">
        <w:rPr>
          <w:rFonts w:asciiTheme="minorHAnsi" w:hAnsiTheme="minorHAnsi"/>
          <w:sz w:val="24"/>
          <w:szCs w:val="24"/>
        </w:rPr>
        <w:t>La</w:t>
      </w:r>
      <w:r w:rsidRPr="00352F42">
        <w:rPr>
          <w:rFonts w:asciiTheme="minorHAnsi" w:hAnsiTheme="minorHAnsi"/>
          <w:spacing w:val="-35"/>
          <w:sz w:val="24"/>
          <w:szCs w:val="24"/>
        </w:rPr>
        <w:t xml:space="preserve"> </w:t>
      </w:r>
      <w:r w:rsidRPr="00352F42">
        <w:rPr>
          <w:rFonts w:asciiTheme="minorHAnsi" w:hAnsiTheme="minorHAnsi"/>
          <w:sz w:val="24"/>
          <w:szCs w:val="24"/>
        </w:rPr>
        <w:t>méthodologie</w:t>
      </w:r>
      <w:r w:rsidRPr="00352F42">
        <w:rPr>
          <w:rFonts w:asciiTheme="minorHAnsi" w:hAnsiTheme="minorHAnsi"/>
          <w:spacing w:val="-34"/>
          <w:sz w:val="24"/>
          <w:szCs w:val="24"/>
        </w:rPr>
        <w:t xml:space="preserve"> </w:t>
      </w:r>
      <w:r w:rsidRPr="00352F42">
        <w:rPr>
          <w:rFonts w:asciiTheme="minorHAnsi" w:hAnsiTheme="minorHAnsi"/>
          <w:sz w:val="24"/>
          <w:szCs w:val="24"/>
        </w:rPr>
        <w:t>fera</w:t>
      </w:r>
      <w:r w:rsidRPr="00352F42">
        <w:rPr>
          <w:rFonts w:asciiTheme="minorHAnsi" w:hAnsiTheme="minorHAnsi"/>
          <w:spacing w:val="-34"/>
          <w:sz w:val="24"/>
          <w:szCs w:val="24"/>
        </w:rPr>
        <w:t xml:space="preserve"> </w:t>
      </w:r>
      <w:r w:rsidRPr="00352F42">
        <w:rPr>
          <w:rFonts w:asciiTheme="minorHAnsi" w:hAnsiTheme="minorHAnsi"/>
          <w:sz w:val="24"/>
          <w:szCs w:val="24"/>
        </w:rPr>
        <w:t>l’objet</w:t>
      </w:r>
      <w:r w:rsidRPr="00352F42">
        <w:rPr>
          <w:rFonts w:asciiTheme="minorHAnsi" w:hAnsiTheme="minorHAnsi"/>
          <w:spacing w:val="-33"/>
          <w:sz w:val="24"/>
          <w:szCs w:val="24"/>
        </w:rPr>
        <w:t xml:space="preserve"> </w:t>
      </w:r>
      <w:r w:rsidRPr="00352F42">
        <w:rPr>
          <w:rFonts w:asciiTheme="minorHAnsi" w:hAnsiTheme="minorHAnsi"/>
          <w:sz w:val="24"/>
          <w:szCs w:val="24"/>
        </w:rPr>
        <w:t>d’une</w:t>
      </w:r>
      <w:r w:rsidRPr="00352F42">
        <w:rPr>
          <w:rFonts w:asciiTheme="minorHAnsi" w:hAnsiTheme="minorHAnsi"/>
          <w:spacing w:val="-34"/>
          <w:sz w:val="24"/>
          <w:szCs w:val="24"/>
        </w:rPr>
        <w:t xml:space="preserve"> </w:t>
      </w:r>
      <w:r w:rsidRPr="00352F42">
        <w:rPr>
          <w:rFonts w:asciiTheme="minorHAnsi" w:hAnsiTheme="minorHAnsi"/>
          <w:sz w:val="24"/>
          <w:szCs w:val="24"/>
        </w:rPr>
        <w:t>description</w:t>
      </w:r>
      <w:r w:rsidRPr="00352F42">
        <w:rPr>
          <w:rFonts w:asciiTheme="minorHAnsi" w:hAnsiTheme="minorHAnsi"/>
          <w:spacing w:val="-34"/>
          <w:sz w:val="24"/>
          <w:szCs w:val="24"/>
        </w:rPr>
        <w:t xml:space="preserve"> </w:t>
      </w:r>
      <w:r w:rsidRPr="00352F42">
        <w:rPr>
          <w:rFonts w:asciiTheme="minorHAnsi" w:hAnsiTheme="minorHAnsi"/>
          <w:sz w:val="24"/>
          <w:szCs w:val="24"/>
        </w:rPr>
        <w:t>précise</w:t>
      </w:r>
      <w:r w:rsidRPr="00352F42">
        <w:rPr>
          <w:rFonts w:asciiTheme="minorHAnsi" w:hAnsiTheme="minorHAnsi"/>
          <w:spacing w:val="-35"/>
          <w:sz w:val="24"/>
          <w:szCs w:val="24"/>
        </w:rPr>
        <w:t xml:space="preserve"> </w:t>
      </w:r>
      <w:r w:rsidRPr="00352F42">
        <w:rPr>
          <w:rFonts w:asciiTheme="minorHAnsi" w:hAnsiTheme="minorHAnsi"/>
          <w:sz w:val="24"/>
          <w:szCs w:val="24"/>
        </w:rPr>
        <w:t>et</w:t>
      </w:r>
      <w:r w:rsidRPr="00352F42">
        <w:rPr>
          <w:rFonts w:asciiTheme="minorHAnsi" w:hAnsiTheme="minorHAnsi"/>
          <w:spacing w:val="-32"/>
          <w:sz w:val="24"/>
          <w:szCs w:val="24"/>
        </w:rPr>
        <w:t xml:space="preserve"> </w:t>
      </w:r>
      <w:r w:rsidRPr="00352F42">
        <w:rPr>
          <w:rFonts w:asciiTheme="minorHAnsi" w:hAnsiTheme="minorHAnsi"/>
          <w:sz w:val="24"/>
          <w:szCs w:val="24"/>
        </w:rPr>
        <w:t>détaillée,</w:t>
      </w:r>
      <w:r w:rsidRPr="00352F42">
        <w:rPr>
          <w:rFonts w:asciiTheme="minorHAnsi" w:hAnsiTheme="minorHAnsi"/>
          <w:spacing w:val="-36"/>
          <w:sz w:val="24"/>
          <w:szCs w:val="24"/>
        </w:rPr>
        <w:t xml:space="preserve"> </w:t>
      </w:r>
      <w:r w:rsidRPr="00352F42">
        <w:rPr>
          <w:rFonts w:asciiTheme="minorHAnsi" w:hAnsiTheme="minorHAnsi"/>
          <w:sz w:val="24"/>
          <w:szCs w:val="24"/>
        </w:rPr>
        <w:t>dans</w:t>
      </w:r>
      <w:r w:rsidRPr="00352F42">
        <w:rPr>
          <w:rFonts w:asciiTheme="minorHAnsi" w:hAnsiTheme="minorHAnsi"/>
          <w:spacing w:val="-35"/>
          <w:sz w:val="24"/>
          <w:szCs w:val="24"/>
        </w:rPr>
        <w:t xml:space="preserve"> </w:t>
      </w:r>
      <w:r w:rsidRPr="00352F42">
        <w:rPr>
          <w:rFonts w:asciiTheme="minorHAnsi" w:hAnsiTheme="minorHAnsi"/>
          <w:sz w:val="24"/>
          <w:szCs w:val="24"/>
        </w:rPr>
        <w:t>laquelle</w:t>
      </w:r>
      <w:r w:rsidRPr="00352F42">
        <w:rPr>
          <w:rFonts w:asciiTheme="minorHAnsi" w:hAnsiTheme="minorHAnsi"/>
          <w:spacing w:val="-34"/>
          <w:sz w:val="24"/>
          <w:szCs w:val="24"/>
        </w:rPr>
        <w:t xml:space="preserve"> </w:t>
      </w:r>
      <w:r>
        <w:rPr>
          <w:rFonts w:asciiTheme="minorHAnsi" w:hAnsiTheme="minorHAnsi"/>
          <w:sz w:val="24"/>
          <w:szCs w:val="24"/>
        </w:rPr>
        <w:t>l’expert genre</w:t>
      </w:r>
      <w:r w:rsidRPr="00352F42">
        <w:rPr>
          <w:rFonts w:asciiTheme="minorHAnsi" w:hAnsiTheme="minorHAnsi"/>
          <w:sz w:val="24"/>
          <w:szCs w:val="24"/>
        </w:rPr>
        <w:t xml:space="preserve"> justifiera les choix méthodologiques opérés et la répartition des temps sur le</w:t>
      </w:r>
      <w:r w:rsidRPr="00352F42">
        <w:rPr>
          <w:rFonts w:asciiTheme="minorHAnsi" w:hAnsiTheme="minorHAnsi"/>
          <w:spacing w:val="-20"/>
          <w:sz w:val="24"/>
          <w:szCs w:val="24"/>
        </w:rPr>
        <w:t xml:space="preserve"> </w:t>
      </w:r>
      <w:r w:rsidRPr="00352F42">
        <w:rPr>
          <w:rFonts w:asciiTheme="minorHAnsi" w:hAnsiTheme="minorHAnsi"/>
          <w:sz w:val="24"/>
          <w:szCs w:val="24"/>
        </w:rPr>
        <w:t>terrain.</w:t>
      </w:r>
    </w:p>
    <w:p w:rsidR="007C127F" w:rsidRPr="00352F42" w:rsidRDefault="007C127F" w:rsidP="007C127F">
      <w:pPr>
        <w:pStyle w:val="Titre2"/>
        <w:keepNext w:val="0"/>
        <w:keepLines w:val="0"/>
        <w:numPr>
          <w:ilvl w:val="0"/>
          <w:numId w:val="1"/>
        </w:numPr>
        <w:spacing w:before="0"/>
        <w:jc w:val="both"/>
        <w:rPr>
          <w:rFonts w:asciiTheme="minorHAnsi" w:hAnsiTheme="minorHAnsi"/>
          <w:sz w:val="24"/>
          <w:szCs w:val="24"/>
        </w:rPr>
      </w:pPr>
      <w:bookmarkStart w:id="12" w:name="_Toc78540832"/>
      <w:r w:rsidRPr="00352F42">
        <w:rPr>
          <w:rFonts w:asciiTheme="minorHAnsi" w:hAnsiTheme="minorHAnsi"/>
          <w:color w:val="365F91"/>
          <w:sz w:val="24"/>
          <w:szCs w:val="24"/>
        </w:rPr>
        <w:t>Durée estimée de la prestation et étapes intermédiaires</w:t>
      </w:r>
      <w:bookmarkEnd w:id="12"/>
    </w:p>
    <w:p w:rsidR="007C127F" w:rsidRPr="00352F42" w:rsidRDefault="007C127F" w:rsidP="007C127F">
      <w:pPr>
        <w:pStyle w:val="Corpsdetexte"/>
        <w:spacing w:before="122" w:line="232" w:lineRule="auto"/>
        <w:ind w:left="0"/>
        <w:rPr>
          <w:rFonts w:asciiTheme="minorHAnsi" w:hAnsiTheme="minorHAnsi"/>
          <w:sz w:val="24"/>
          <w:szCs w:val="24"/>
        </w:rPr>
      </w:pPr>
      <w:r w:rsidRPr="00352F42">
        <w:rPr>
          <w:rFonts w:asciiTheme="minorHAnsi" w:hAnsiTheme="minorHAnsi"/>
          <w:sz w:val="24"/>
          <w:szCs w:val="24"/>
        </w:rPr>
        <w:t>Le dimensionnement de la prestation est de 60 jours d’expertise également répartis pour un consultant(e) sur la période d’Aout à octobre 2021 (voir calendrier).</w:t>
      </w:r>
    </w:p>
    <w:p w:rsidR="007C127F" w:rsidRPr="00352F42" w:rsidRDefault="007C127F" w:rsidP="007C127F">
      <w:pPr>
        <w:pStyle w:val="Corpsdetexte"/>
        <w:spacing w:before="112"/>
        <w:ind w:left="0"/>
        <w:rPr>
          <w:rFonts w:asciiTheme="minorHAnsi" w:hAnsiTheme="minorHAnsi"/>
          <w:sz w:val="24"/>
          <w:szCs w:val="24"/>
        </w:rPr>
      </w:pPr>
      <w:r w:rsidRPr="00352F42">
        <w:rPr>
          <w:rFonts w:asciiTheme="minorHAnsi" w:hAnsiTheme="minorHAnsi"/>
          <w:sz w:val="24"/>
          <w:szCs w:val="24"/>
        </w:rPr>
        <w:t>La prestation est décomposée en plusieurs phases techniques décrites ci-dessous :</w:t>
      </w:r>
    </w:p>
    <w:p w:rsidR="007C127F" w:rsidRPr="00352F42" w:rsidRDefault="007C127F" w:rsidP="007C127F">
      <w:pPr>
        <w:pStyle w:val="Paragraphedeliste"/>
        <w:numPr>
          <w:ilvl w:val="1"/>
          <w:numId w:val="2"/>
        </w:numPr>
        <w:spacing w:before="113" w:line="244" w:lineRule="auto"/>
        <w:ind w:left="709" w:hanging="425"/>
        <w:jc w:val="both"/>
        <w:rPr>
          <w:rFonts w:asciiTheme="minorHAnsi" w:hAnsiTheme="minorHAnsi"/>
          <w:sz w:val="24"/>
          <w:szCs w:val="24"/>
        </w:rPr>
      </w:pPr>
      <w:r w:rsidRPr="00352F42">
        <w:rPr>
          <w:rFonts w:asciiTheme="minorHAnsi" w:hAnsiTheme="minorHAnsi"/>
          <w:sz w:val="24"/>
          <w:szCs w:val="24"/>
        </w:rPr>
        <w:t xml:space="preserve">Phase 1 : Mise en place de la prestation. Cette phase inclura dans un premier temps un travail préparatoire avec l’équipe d’experts recrutés dans le cadre de la mise en œuvre du projet, puis une réunion de lancement avec </w:t>
      </w:r>
      <w:r>
        <w:rPr>
          <w:rFonts w:asciiTheme="minorHAnsi" w:hAnsiTheme="minorHAnsi"/>
          <w:sz w:val="24"/>
          <w:szCs w:val="24"/>
        </w:rPr>
        <w:t>Expertise France</w:t>
      </w:r>
      <w:r w:rsidRPr="00352F42">
        <w:rPr>
          <w:rFonts w:asciiTheme="minorHAnsi" w:hAnsiTheme="minorHAnsi"/>
          <w:sz w:val="24"/>
          <w:szCs w:val="24"/>
        </w:rPr>
        <w:t xml:space="preserve"> et les parties prenantes de l’étude, visant à préciser le programme et les échéances de l’étude, ainsi que les dispositions logistiques associées. Le travail préparatoire au titre de la mise en place de la prestation permettra d’établir une partie spécifique au genre dans le cadre </w:t>
      </w:r>
      <w:r w:rsidRPr="00352F42">
        <w:rPr>
          <w:rFonts w:asciiTheme="minorHAnsi" w:hAnsiTheme="minorHAnsi"/>
          <w:sz w:val="24"/>
          <w:szCs w:val="24"/>
        </w:rPr>
        <w:lastRenderedPageBreak/>
        <w:t>de l’établissement de la note de cadrage globale de l’étude de faisabilité, pour l’équipe d’experts, préalablement à la mission de terrain ;</w:t>
      </w:r>
    </w:p>
    <w:p w:rsidR="007C127F" w:rsidRPr="00352F42" w:rsidRDefault="007C127F" w:rsidP="007C127F">
      <w:pPr>
        <w:pStyle w:val="Paragraphedeliste"/>
        <w:numPr>
          <w:ilvl w:val="1"/>
          <w:numId w:val="2"/>
        </w:numPr>
        <w:spacing w:line="266" w:lineRule="exact"/>
        <w:ind w:left="709" w:hanging="425"/>
        <w:jc w:val="both"/>
        <w:rPr>
          <w:rFonts w:asciiTheme="minorHAnsi" w:hAnsiTheme="minorHAnsi"/>
          <w:sz w:val="24"/>
          <w:szCs w:val="24"/>
        </w:rPr>
      </w:pPr>
      <w:r w:rsidRPr="00352F42">
        <w:rPr>
          <w:rFonts w:asciiTheme="minorHAnsi" w:hAnsiTheme="minorHAnsi"/>
          <w:sz w:val="24"/>
          <w:szCs w:val="24"/>
        </w:rPr>
        <w:t>Phase 2 : Revue de littérature et conduite des entretiens avec les personnes-ressources</w:t>
      </w:r>
      <w:r>
        <w:rPr>
          <w:rFonts w:asciiTheme="minorHAnsi" w:hAnsiTheme="minorHAnsi"/>
          <w:sz w:val="24"/>
          <w:szCs w:val="24"/>
        </w:rPr>
        <w:t xml:space="preserve"> du niveau national </w:t>
      </w:r>
      <w:r w:rsidRPr="00352F42">
        <w:rPr>
          <w:rFonts w:asciiTheme="minorHAnsi" w:hAnsiTheme="minorHAnsi"/>
          <w:sz w:val="24"/>
          <w:szCs w:val="24"/>
        </w:rPr>
        <w:t>;</w:t>
      </w:r>
    </w:p>
    <w:p w:rsidR="007C127F" w:rsidRPr="00352F42" w:rsidRDefault="007C127F" w:rsidP="007C127F">
      <w:pPr>
        <w:pStyle w:val="Paragraphedeliste"/>
        <w:numPr>
          <w:ilvl w:val="1"/>
          <w:numId w:val="2"/>
        </w:numPr>
        <w:spacing w:line="282" w:lineRule="exact"/>
        <w:ind w:left="709" w:hanging="425"/>
        <w:jc w:val="both"/>
        <w:rPr>
          <w:rFonts w:asciiTheme="minorHAnsi" w:hAnsiTheme="minorHAnsi"/>
          <w:sz w:val="24"/>
          <w:szCs w:val="24"/>
        </w:rPr>
      </w:pPr>
      <w:r w:rsidRPr="00352F42">
        <w:rPr>
          <w:rFonts w:asciiTheme="minorHAnsi" w:hAnsiTheme="minorHAnsi"/>
          <w:sz w:val="24"/>
          <w:szCs w:val="24"/>
        </w:rPr>
        <w:t>Phase 3 : Enquête de terrain</w:t>
      </w:r>
      <w:r w:rsidRPr="00352F42" w:rsidDel="000018AE">
        <w:rPr>
          <w:rFonts w:asciiTheme="minorHAnsi" w:hAnsiTheme="minorHAnsi"/>
          <w:sz w:val="24"/>
          <w:szCs w:val="24"/>
        </w:rPr>
        <w:t xml:space="preserve"> </w:t>
      </w:r>
      <w:r>
        <w:rPr>
          <w:rFonts w:asciiTheme="minorHAnsi" w:hAnsiTheme="minorHAnsi"/>
          <w:sz w:val="24"/>
          <w:szCs w:val="24"/>
        </w:rPr>
        <w:t>a</w:t>
      </w:r>
      <w:r w:rsidRPr="00352F42">
        <w:rPr>
          <w:rFonts w:asciiTheme="minorHAnsi" w:hAnsiTheme="minorHAnsi"/>
          <w:sz w:val="24"/>
          <w:szCs w:val="24"/>
        </w:rPr>
        <w:t>uprès des groupes cibles ;</w:t>
      </w:r>
    </w:p>
    <w:p w:rsidR="007C127F" w:rsidRPr="00352F42" w:rsidRDefault="007C127F" w:rsidP="007C127F">
      <w:pPr>
        <w:pStyle w:val="Paragraphedeliste"/>
        <w:numPr>
          <w:ilvl w:val="1"/>
          <w:numId w:val="2"/>
        </w:numPr>
        <w:spacing w:before="3" w:line="232" w:lineRule="auto"/>
        <w:ind w:left="709" w:hanging="425"/>
        <w:jc w:val="both"/>
        <w:rPr>
          <w:rFonts w:asciiTheme="minorHAnsi" w:hAnsiTheme="minorHAnsi"/>
          <w:sz w:val="24"/>
          <w:szCs w:val="24"/>
        </w:rPr>
      </w:pPr>
      <w:r w:rsidRPr="00352F42">
        <w:rPr>
          <w:rFonts w:asciiTheme="minorHAnsi" w:hAnsiTheme="minorHAnsi"/>
          <w:sz w:val="24"/>
          <w:szCs w:val="24"/>
        </w:rPr>
        <w:t>Phase 4 : Analyse des données et rédaction du rapport provisoire de diagnostic proposant à minima (i) une analyse des capacités des maîtrises d’ouvrage et (ii) une analyse spécifique du secteur de la santé des établissements de santé dans les provinces/régions considérées.</w:t>
      </w:r>
    </w:p>
    <w:p w:rsidR="007C127F" w:rsidRPr="00352F42" w:rsidRDefault="007C127F" w:rsidP="007C127F">
      <w:pPr>
        <w:pStyle w:val="Paragraphedeliste"/>
        <w:numPr>
          <w:ilvl w:val="1"/>
          <w:numId w:val="2"/>
        </w:numPr>
        <w:spacing w:line="282" w:lineRule="exact"/>
        <w:ind w:left="709" w:hanging="425"/>
        <w:jc w:val="both"/>
        <w:rPr>
          <w:rFonts w:asciiTheme="minorHAnsi" w:hAnsiTheme="minorHAnsi"/>
          <w:sz w:val="24"/>
          <w:szCs w:val="24"/>
        </w:rPr>
      </w:pPr>
      <w:r w:rsidRPr="00352F42">
        <w:rPr>
          <w:rFonts w:asciiTheme="minorHAnsi" w:hAnsiTheme="minorHAnsi"/>
          <w:sz w:val="24"/>
          <w:szCs w:val="24"/>
        </w:rPr>
        <w:t>Phase 5 : Rapport complet de l’étude ;</w:t>
      </w:r>
    </w:p>
    <w:p w:rsidR="007C127F" w:rsidRPr="00352F42" w:rsidRDefault="007C127F" w:rsidP="007C127F">
      <w:pPr>
        <w:pStyle w:val="Paragraphedeliste"/>
        <w:numPr>
          <w:ilvl w:val="1"/>
          <w:numId w:val="2"/>
        </w:numPr>
        <w:spacing w:line="282" w:lineRule="exact"/>
        <w:ind w:left="709" w:hanging="425"/>
        <w:jc w:val="both"/>
        <w:rPr>
          <w:rFonts w:asciiTheme="minorHAnsi" w:hAnsiTheme="minorHAnsi"/>
          <w:sz w:val="24"/>
          <w:szCs w:val="24"/>
        </w:rPr>
      </w:pPr>
      <w:r w:rsidRPr="00352F42">
        <w:rPr>
          <w:rFonts w:asciiTheme="minorHAnsi" w:hAnsiTheme="minorHAnsi"/>
          <w:sz w:val="24"/>
          <w:szCs w:val="24"/>
        </w:rPr>
        <w:t>Phase 6 : Définition du PAG du projet avec l’ensemble des parties prenantes </w:t>
      </w:r>
    </w:p>
    <w:p w:rsidR="007C127F" w:rsidRPr="00352F42" w:rsidRDefault="007C127F" w:rsidP="007C127F">
      <w:pPr>
        <w:pStyle w:val="Paragraphedeliste"/>
        <w:numPr>
          <w:ilvl w:val="1"/>
          <w:numId w:val="2"/>
        </w:numPr>
        <w:spacing w:line="286" w:lineRule="exact"/>
        <w:ind w:left="709" w:hanging="425"/>
        <w:jc w:val="both"/>
        <w:rPr>
          <w:rFonts w:asciiTheme="minorHAnsi" w:hAnsiTheme="minorHAnsi"/>
          <w:sz w:val="24"/>
          <w:szCs w:val="24"/>
        </w:rPr>
      </w:pPr>
      <w:r w:rsidRPr="00352F42">
        <w:rPr>
          <w:rFonts w:asciiTheme="minorHAnsi" w:hAnsiTheme="minorHAnsi"/>
          <w:sz w:val="24"/>
          <w:szCs w:val="24"/>
        </w:rPr>
        <w:t>Phase 7 : Finalisation, validation des livrables finaux et restitution.</w:t>
      </w:r>
    </w:p>
    <w:p w:rsidR="007C127F" w:rsidRPr="00352F42" w:rsidRDefault="007C127F" w:rsidP="007C127F">
      <w:pPr>
        <w:spacing w:line="286" w:lineRule="exact"/>
        <w:jc w:val="both"/>
        <w:rPr>
          <w:rFonts w:asciiTheme="minorHAnsi" w:hAnsiTheme="minorHAnsi"/>
          <w:sz w:val="24"/>
          <w:szCs w:val="24"/>
        </w:rPr>
      </w:pPr>
    </w:p>
    <w:p w:rsidR="007C127F" w:rsidRDefault="007C127F" w:rsidP="007C127F">
      <w:pPr>
        <w:pStyle w:val="Corpsdetexte"/>
        <w:spacing w:before="69" w:line="242" w:lineRule="auto"/>
        <w:ind w:left="0"/>
        <w:rPr>
          <w:rFonts w:asciiTheme="minorHAnsi" w:hAnsiTheme="minorHAnsi"/>
          <w:sz w:val="24"/>
          <w:szCs w:val="24"/>
        </w:rPr>
      </w:pPr>
      <w:r w:rsidRPr="00352F42">
        <w:rPr>
          <w:rFonts w:asciiTheme="minorHAnsi" w:hAnsiTheme="minorHAnsi"/>
          <w:sz w:val="24"/>
          <w:szCs w:val="24"/>
        </w:rPr>
        <w:t>Toutes ces phases seront conduites en collaboration étroite avec l’équipe d’experts mobilisée au titre de l’étude de faisabilité globale du projet PCI, et les points d’étape seront organisés en cohérence avec celles de la faisabilité globale. Les calendriers seront coordonnés et les éléments relatifs au genre seront apportés en cohérences des autres aspects pour permettre des décisions intégrées à chaque étape (cf. calendriers).</w:t>
      </w:r>
    </w:p>
    <w:p w:rsidR="007C127F" w:rsidRPr="00352F42" w:rsidRDefault="007C127F" w:rsidP="007C127F">
      <w:pPr>
        <w:pStyle w:val="Corpsdetexte"/>
        <w:spacing w:before="69" w:line="242" w:lineRule="auto"/>
        <w:ind w:left="0"/>
        <w:rPr>
          <w:rFonts w:asciiTheme="minorHAnsi" w:hAnsiTheme="minorHAnsi"/>
          <w:sz w:val="24"/>
          <w:szCs w:val="24"/>
        </w:rPr>
      </w:pPr>
    </w:p>
    <w:p w:rsidR="007C127F" w:rsidRPr="00352F42" w:rsidRDefault="007C127F" w:rsidP="007C127F">
      <w:pPr>
        <w:pStyle w:val="Titre2"/>
        <w:keepNext w:val="0"/>
        <w:keepLines w:val="0"/>
        <w:numPr>
          <w:ilvl w:val="0"/>
          <w:numId w:val="1"/>
        </w:numPr>
        <w:spacing w:before="0"/>
        <w:ind w:left="284" w:firstLine="0"/>
        <w:jc w:val="both"/>
        <w:rPr>
          <w:rFonts w:asciiTheme="minorHAnsi" w:hAnsiTheme="minorHAnsi"/>
          <w:sz w:val="24"/>
          <w:szCs w:val="24"/>
        </w:rPr>
      </w:pPr>
      <w:bookmarkStart w:id="13" w:name="_Toc78540833"/>
      <w:r w:rsidRPr="00352F42">
        <w:rPr>
          <w:rFonts w:asciiTheme="minorHAnsi" w:hAnsiTheme="minorHAnsi"/>
          <w:color w:val="365F91"/>
          <w:sz w:val="24"/>
          <w:szCs w:val="24"/>
        </w:rPr>
        <w:t>Compétences attendues du/de la consultant(e)</w:t>
      </w:r>
      <w:bookmarkEnd w:id="13"/>
    </w:p>
    <w:p w:rsidR="007C127F" w:rsidRPr="00352F42" w:rsidRDefault="007C127F" w:rsidP="007C127F">
      <w:pPr>
        <w:pStyle w:val="Corpsdetexte"/>
        <w:spacing w:before="122" w:line="232" w:lineRule="auto"/>
        <w:ind w:left="0"/>
        <w:rPr>
          <w:rFonts w:asciiTheme="minorHAnsi" w:hAnsiTheme="minorHAnsi"/>
          <w:sz w:val="24"/>
          <w:szCs w:val="24"/>
        </w:rPr>
      </w:pPr>
      <w:r w:rsidRPr="00352F42">
        <w:rPr>
          <w:rFonts w:asciiTheme="minorHAnsi" w:hAnsiTheme="minorHAnsi"/>
          <w:sz w:val="24"/>
          <w:szCs w:val="24"/>
        </w:rPr>
        <w:t>L’expert(e) disposera des qualifications et de l’expérience correspondant aux prestations décrites</w:t>
      </w:r>
      <w:r w:rsidRPr="00352F42">
        <w:rPr>
          <w:rFonts w:asciiTheme="minorHAnsi" w:hAnsiTheme="minorHAnsi"/>
          <w:spacing w:val="-11"/>
          <w:sz w:val="24"/>
          <w:szCs w:val="24"/>
        </w:rPr>
        <w:t xml:space="preserve"> </w:t>
      </w:r>
      <w:r w:rsidRPr="00352F42">
        <w:rPr>
          <w:rFonts w:asciiTheme="minorHAnsi" w:hAnsiTheme="minorHAnsi"/>
          <w:sz w:val="24"/>
          <w:szCs w:val="24"/>
        </w:rPr>
        <w:t>au</w:t>
      </w:r>
      <w:r w:rsidRPr="00352F42">
        <w:rPr>
          <w:rFonts w:asciiTheme="minorHAnsi" w:hAnsiTheme="minorHAnsi"/>
          <w:spacing w:val="-12"/>
          <w:sz w:val="24"/>
          <w:szCs w:val="24"/>
        </w:rPr>
        <w:t xml:space="preserve"> </w:t>
      </w:r>
      <w:r w:rsidRPr="00352F42">
        <w:rPr>
          <w:rFonts w:asciiTheme="minorHAnsi" w:hAnsiTheme="minorHAnsi"/>
          <w:sz w:val="24"/>
          <w:szCs w:val="24"/>
        </w:rPr>
        <w:t>présent</w:t>
      </w:r>
      <w:r w:rsidRPr="00352F42">
        <w:rPr>
          <w:rFonts w:asciiTheme="minorHAnsi" w:hAnsiTheme="minorHAnsi"/>
          <w:spacing w:val="-8"/>
          <w:sz w:val="24"/>
          <w:szCs w:val="24"/>
        </w:rPr>
        <w:t xml:space="preserve"> </w:t>
      </w:r>
      <w:r w:rsidRPr="00352F42">
        <w:rPr>
          <w:rFonts w:asciiTheme="minorHAnsi" w:hAnsiTheme="minorHAnsi"/>
          <w:sz w:val="24"/>
          <w:szCs w:val="24"/>
        </w:rPr>
        <w:t>cahier</w:t>
      </w:r>
      <w:r w:rsidRPr="00352F42">
        <w:rPr>
          <w:rFonts w:asciiTheme="minorHAnsi" w:hAnsiTheme="minorHAnsi"/>
          <w:spacing w:val="-11"/>
          <w:sz w:val="24"/>
          <w:szCs w:val="24"/>
        </w:rPr>
        <w:t xml:space="preserve"> </w:t>
      </w:r>
      <w:r w:rsidRPr="00352F42">
        <w:rPr>
          <w:rFonts w:asciiTheme="minorHAnsi" w:hAnsiTheme="minorHAnsi"/>
          <w:sz w:val="24"/>
          <w:szCs w:val="24"/>
        </w:rPr>
        <w:t>des</w:t>
      </w:r>
      <w:r w:rsidRPr="00352F42">
        <w:rPr>
          <w:rFonts w:asciiTheme="minorHAnsi" w:hAnsiTheme="minorHAnsi"/>
          <w:spacing w:val="-10"/>
          <w:sz w:val="24"/>
          <w:szCs w:val="24"/>
        </w:rPr>
        <w:t xml:space="preserve"> </w:t>
      </w:r>
      <w:r w:rsidRPr="00352F42">
        <w:rPr>
          <w:rFonts w:asciiTheme="minorHAnsi" w:hAnsiTheme="minorHAnsi"/>
          <w:sz w:val="24"/>
          <w:szCs w:val="24"/>
        </w:rPr>
        <w:t>charges,</w:t>
      </w:r>
      <w:r w:rsidRPr="00352F42">
        <w:rPr>
          <w:rFonts w:asciiTheme="minorHAnsi" w:hAnsiTheme="minorHAnsi"/>
          <w:spacing w:val="-13"/>
          <w:sz w:val="24"/>
          <w:szCs w:val="24"/>
        </w:rPr>
        <w:t xml:space="preserve"> </w:t>
      </w:r>
      <w:r w:rsidRPr="00352F42">
        <w:rPr>
          <w:rFonts w:asciiTheme="minorHAnsi" w:hAnsiTheme="minorHAnsi"/>
          <w:sz w:val="24"/>
          <w:szCs w:val="24"/>
        </w:rPr>
        <w:t>de</w:t>
      </w:r>
      <w:r w:rsidRPr="00352F42">
        <w:rPr>
          <w:rFonts w:asciiTheme="minorHAnsi" w:hAnsiTheme="minorHAnsi"/>
          <w:spacing w:val="-10"/>
          <w:sz w:val="24"/>
          <w:szCs w:val="24"/>
        </w:rPr>
        <w:t xml:space="preserve"> </w:t>
      </w:r>
      <w:r w:rsidRPr="00352F42">
        <w:rPr>
          <w:rFonts w:asciiTheme="minorHAnsi" w:hAnsiTheme="minorHAnsi"/>
          <w:sz w:val="24"/>
          <w:szCs w:val="24"/>
        </w:rPr>
        <w:t>manière</w:t>
      </w:r>
      <w:r w:rsidRPr="00352F42">
        <w:rPr>
          <w:rFonts w:asciiTheme="minorHAnsi" w:hAnsiTheme="minorHAnsi"/>
          <w:spacing w:val="-11"/>
          <w:sz w:val="24"/>
          <w:szCs w:val="24"/>
        </w:rPr>
        <w:t xml:space="preserve"> </w:t>
      </w:r>
      <w:r w:rsidRPr="00352F42">
        <w:rPr>
          <w:rFonts w:asciiTheme="minorHAnsi" w:hAnsiTheme="minorHAnsi"/>
          <w:sz w:val="24"/>
          <w:szCs w:val="24"/>
        </w:rPr>
        <w:t>à</w:t>
      </w:r>
      <w:r w:rsidRPr="00352F42">
        <w:rPr>
          <w:rFonts w:asciiTheme="minorHAnsi" w:hAnsiTheme="minorHAnsi"/>
          <w:spacing w:val="-9"/>
          <w:sz w:val="24"/>
          <w:szCs w:val="24"/>
        </w:rPr>
        <w:t xml:space="preserve"> </w:t>
      </w:r>
      <w:r w:rsidRPr="00352F42">
        <w:rPr>
          <w:rFonts w:asciiTheme="minorHAnsi" w:hAnsiTheme="minorHAnsi"/>
          <w:sz w:val="24"/>
          <w:szCs w:val="24"/>
        </w:rPr>
        <w:t>atteindre</w:t>
      </w:r>
      <w:r w:rsidRPr="00352F42">
        <w:rPr>
          <w:rFonts w:asciiTheme="minorHAnsi" w:hAnsiTheme="minorHAnsi"/>
          <w:spacing w:val="-13"/>
          <w:sz w:val="24"/>
          <w:szCs w:val="24"/>
        </w:rPr>
        <w:t xml:space="preserve"> </w:t>
      </w:r>
      <w:r w:rsidRPr="00352F42">
        <w:rPr>
          <w:rFonts w:asciiTheme="minorHAnsi" w:hAnsiTheme="minorHAnsi"/>
          <w:sz w:val="24"/>
          <w:szCs w:val="24"/>
        </w:rPr>
        <w:t>les</w:t>
      </w:r>
      <w:r w:rsidRPr="00352F42">
        <w:rPr>
          <w:rFonts w:asciiTheme="minorHAnsi" w:hAnsiTheme="minorHAnsi"/>
          <w:spacing w:val="-10"/>
          <w:sz w:val="24"/>
          <w:szCs w:val="24"/>
        </w:rPr>
        <w:t xml:space="preserve"> </w:t>
      </w:r>
      <w:r w:rsidRPr="00352F42">
        <w:rPr>
          <w:rFonts w:asciiTheme="minorHAnsi" w:hAnsiTheme="minorHAnsi"/>
          <w:sz w:val="24"/>
          <w:szCs w:val="24"/>
        </w:rPr>
        <w:t>résultats</w:t>
      </w:r>
      <w:r w:rsidRPr="00352F42">
        <w:rPr>
          <w:rFonts w:asciiTheme="minorHAnsi" w:hAnsiTheme="minorHAnsi"/>
          <w:spacing w:val="-14"/>
          <w:sz w:val="24"/>
          <w:szCs w:val="24"/>
        </w:rPr>
        <w:t xml:space="preserve"> </w:t>
      </w:r>
      <w:r w:rsidRPr="00352F42">
        <w:rPr>
          <w:rFonts w:asciiTheme="minorHAnsi" w:hAnsiTheme="minorHAnsi"/>
          <w:sz w:val="24"/>
          <w:szCs w:val="24"/>
        </w:rPr>
        <w:t>qui</w:t>
      </w:r>
      <w:r w:rsidRPr="00352F42">
        <w:rPr>
          <w:rFonts w:asciiTheme="minorHAnsi" w:hAnsiTheme="minorHAnsi"/>
          <w:spacing w:val="-9"/>
          <w:sz w:val="24"/>
          <w:szCs w:val="24"/>
        </w:rPr>
        <w:t xml:space="preserve"> </w:t>
      </w:r>
      <w:r w:rsidRPr="00352F42">
        <w:rPr>
          <w:rFonts w:asciiTheme="minorHAnsi" w:hAnsiTheme="minorHAnsi"/>
          <w:sz w:val="24"/>
          <w:szCs w:val="24"/>
        </w:rPr>
        <w:t>y</w:t>
      </w:r>
      <w:r w:rsidRPr="00352F42">
        <w:rPr>
          <w:rFonts w:asciiTheme="minorHAnsi" w:hAnsiTheme="minorHAnsi"/>
          <w:spacing w:val="-12"/>
          <w:sz w:val="24"/>
          <w:szCs w:val="24"/>
        </w:rPr>
        <w:t xml:space="preserve"> </w:t>
      </w:r>
      <w:r w:rsidRPr="00352F42">
        <w:rPr>
          <w:rFonts w:asciiTheme="minorHAnsi" w:hAnsiTheme="minorHAnsi"/>
          <w:sz w:val="24"/>
          <w:szCs w:val="24"/>
        </w:rPr>
        <w:t>sont</w:t>
      </w:r>
      <w:r w:rsidRPr="00352F42">
        <w:rPr>
          <w:rFonts w:asciiTheme="minorHAnsi" w:hAnsiTheme="minorHAnsi"/>
          <w:spacing w:val="-9"/>
          <w:sz w:val="24"/>
          <w:szCs w:val="24"/>
        </w:rPr>
        <w:t xml:space="preserve"> </w:t>
      </w:r>
      <w:r w:rsidRPr="00352F42">
        <w:rPr>
          <w:rFonts w:asciiTheme="minorHAnsi" w:hAnsiTheme="minorHAnsi"/>
          <w:sz w:val="24"/>
          <w:szCs w:val="24"/>
        </w:rPr>
        <w:t>fixés.</w:t>
      </w:r>
      <w:r w:rsidRPr="00352F42">
        <w:rPr>
          <w:rFonts w:asciiTheme="minorHAnsi" w:hAnsiTheme="minorHAnsi"/>
          <w:spacing w:val="-12"/>
          <w:sz w:val="24"/>
          <w:szCs w:val="24"/>
        </w:rPr>
        <w:t xml:space="preserve"> </w:t>
      </w:r>
      <w:r w:rsidRPr="00352F42">
        <w:rPr>
          <w:rFonts w:asciiTheme="minorHAnsi" w:hAnsiTheme="minorHAnsi"/>
          <w:sz w:val="24"/>
          <w:szCs w:val="24"/>
        </w:rPr>
        <w:t>Plus spécifiquement, le/la consultant(e)devra répondre aux exigences suivantes</w:t>
      </w:r>
      <w:r w:rsidRPr="00352F42">
        <w:rPr>
          <w:rFonts w:asciiTheme="minorHAnsi" w:hAnsiTheme="minorHAnsi"/>
          <w:spacing w:val="-8"/>
          <w:sz w:val="24"/>
          <w:szCs w:val="24"/>
        </w:rPr>
        <w:t xml:space="preserve"> </w:t>
      </w:r>
      <w:r w:rsidRPr="00352F42">
        <w:rPr>
          <w:rFonts w:asciiTheme="minorHAnsi" w:hAnsiTheme="minorHAnsi"/>
          <w:sz w:val="24"/>
          <w:szCs w:val="24"/>
        </w:rPr>
        <w:t>:</w:t>
      </w:r>
    </w:p>
    <w:p w:rsidR="007C127F" w:rsidRPr="00352F42" w:rsidRDefault="007C127F" w:rsidP="007C127F">
      <w:pPr>
        <w:spacing w:line="232" w:lineRule="auto"/>
        <w:jc w:val="both"/>
        <w:rPr>
          <w:rFonts w:asciiTheme="minorHAnsi" w:hAnsiTheme="minorHAnsi"/>
          <w:sz w:val="24"/>
          <w:szCs w:val="24"/>
        </w:rPr>
      </w:pPr>
    </w:p>
    <w:p w:rsidR="007C127F" w:rsidRPr="00352F42" w:rsidRDefault="007C127F" w:rsidP="007C127F">
      <w:pPr>
        <w:pStyle w:val="Paragraphedeliste"/>
        <w:numPr>
          <w:ilvl w:val="0"/>
          <w:numId w:val="6"/>
        </w:numPr>
        <w:spacing w:before="62" w:line="287" w:lineRule="exact"/>
        <w:ind w:left="993" w:hanging="426"/>
        <w:jc w:val="both"/>
        <w:rPr>
          <w:rFonts w:asciiTheme="minorHAnsi" w:hAnsiTheme="minorHAnsi"/>
          <w:sz w:val="24"/>
          <w:szCs w:val="24"/>
        </w:rPr>
      </w:pPr>
      <w:r w:rsidRPr="00352F42">
        <w:rPr>
          <w:rFonts w:asciiTheme="minorHAnsi" w:hAnsiTheme="minorHAnsi"/>
          <w:sz w:val="24"/>
          <w:szCs w:val="24"/>
        </w:rPr>
        <w:t>Solides acquis académiques en études de genre ;</w:t>
      </w:r>
    </w:p>
    <w:p w:rsidR="007C127F" w:rsidRPr="00352F42" w:rsidRDefault="007C127F" w:rsidP="007C127F">
      <w:pPr>
        <w:pStyle w:val="Paragraphedeliste"/>
        <w:numPr>
          <w:ilvl w:val="0"/>
          <w:numId w:val="6"/>
        </w:numPr>
        <w:spacing w:before="3" w:line="232" w:lineRule="auto"/>
        <w:ind w:left="993" w:right="283" w:hanging="426"/>
        <w:jc w:val="both"/>
        <w:rPr>
          <w:rFonts w:asciiTheme="minorHAnsi" w:hAnsiTheme="minorHAnsi"/>
          <w:sz w:val="24"/>
          <w:szCs w:val="24"/>
        </w:rPr>
      </w:pPr>
      <w:r w:rsidRPr="00352F42">
        <w:rPr>
          <w:rFonts w:asciiTheme="minorHAnsi" w:hAnsiTheme="minorHAnsi"/>
          <w:sz w:val="24"/>
          <w:szCs w:val="24"/>
        </w:rPr>
        <w:t>Expérience démontrée en matière de réalisation d’enquêtes de terrain qualitatives et quantitatives et d’études de référence de projets de développement intégrant les enjeux de genre et d’égalité femmes-hommes ;</w:t>
      </w:r>
    </w:p>
    <w:p w:rsidR="007C127F" w:rsidRPr="00352F42" w:rsidRDefault="007C127F" w:rsidP="007C127F">
      <w:pPr>
        <w:pStyle w:val="Paragraphedeliste"/>
        <w:numPr>
          <w:ilvl w:val="0"/>
          <w:numId w:val="6"/>
        </w:numPr>
        <w:spacing w:line="232" w:lineRule="auto"/>
        <w:ind w:left="993" w:right="141" w:hanging="426"/>
        <w:jc w:val="both"/>
        <w:rPr>
          <w:rFonts w:asciiTheme="minorHAnsi" w:hAnsiTheme="minorHAnsi"/>
          <w:sz w:val="24"/>
          <w:szCs w:val="24"/>
        </w:rPr>
      </w:pPr>
      <w:r w:rsidRPr="00352F42">
        <w:rPr>
          <w:rFonts w:asciiTheme="minorHAnsi" w:hAnsiTheme="minorHAnsi"/>
          <w:sz w:val="24"/>
          <w:szCs w:val="24"/>
        </w:rPr>
        <w:t>Expérience en gestion de projets de développements et bonne connaissance des approches des bailleurs de fonds en matière de genre et d’égalité femmes-hommes ;</w:t>
      </w:r>
    </w:p>
    <w:p w:rsidR="007C127F" w:rsidRPr="00352F42" w:rsidRDefault="007C127F" w:rsidP="007C127F">
      <w:pPr>
        <w:pStyle w:val="Paragraphedeliste"/>
        <w:numPr>
          <w:ilvl w:val="0"/>
          <w:numId w:val="6"/>
        </w:numPr>
        <w:spacing w:line="232" w:lineRule="auto"/>
        <w:ind w:left="993" w:hanging="426"/>
        <w:jc w:val="both"/>
        <w:rPr>
          <w:rFonts w:asciiTheme="minorHAnsi" w:hAnsiTheme="minorHAnsi"/>
          <w:sz w:val="24"/>
          <w:szCs w:val="24"/>
        </w:rPr>
      </w:pPr>
      <w:r w:rsidRPr="00352F42">
        <w:rPr>
          <w:rFonts w:asciiTheme="minorHAnsi" w:hAnsiTheme="minorHAnsi"/>
          <w:sz w:val="24"/>
          <w:szCs w:val="24"/>
        </w:rPr>
        <w:t>Connaissances des secteurs visés par le futur projet : santé, WASH et prévention contre les infections ;</w:t>
      </w:r>
    </w:p>
    <w:p w:rsidR="007C127F" w:rsidRPr="00352F42" w:rsidRDefault="007C127F" w:rsidP="007C127F">
      <w:pPr>
        <w:pStyle w:val="Paragraphedeliste"/>
        <w:numPr>
          <w:ilvl w:val="0"/>
          <w:numId w:val="6"/>
        </w:numPr>
        <w:spacing w:line="280" w:lineRule="exact"/>
        <w:ind w:left="993" w:hanging="426"/>
        <w:jc w:val="both"/>
        <w:rPr>
          <w:rFonts w:asciiTheme="minorHAnsi" w:hAnsiTheme="minorHAnsi"/>
          <w:sz w:val="24"/>
          <w:szCs w:val="24"/>
        </w:rPr>
      </w:pPr>
      <w:r w:rsidRPr="00352F42">
        <w:rPr>
          <w:rFonts w:asciiTheme="minorHAnsi" w:hAnsiTheme="minorHAnsi"/>
          <w:sz w:val="24"/>
          <w:szCs w:val="24"/>
        </w:rPr>
        <w:t>Connaissances de la République de Guinée ;</w:t>
      </w:r>
    </w:p>
    <w:p w:rsidR="007C127F" w:rsidRPr="00352F42" w:rsidRDefault="007C127F" w:rsidP="007C127F">
      <w:pPr>
        <w:pStyle w:val="Paragraphedeliste"/>
        <w:numPr>
          <w:ilvl w:val="0"/>
          <w:numId w:val="6"/>
        </w:numPr>
        <w:spacing w:before="2" w:line="230" w:lineRule="auto"/>
        <w:ind w:left="993" w:hanging="426"/>
        <w:jc w:val="both"/>
        <w:rPr>
          <w:rFonts w:asciiTheme="minorHAnsi" w:hAnsiTheme="minorHAnsi"/>
          <w:sz w:val="24"/>
          <w:szCs w:val="24"/>
        </w:rPr>
      </w:pPr>
      <w:r w:rsidRPr="00352F42">
        <w:rPr>
          <w:rFonts w:asciiTheme="minorHAnsi" w:hAnsiTheme="minorHAnsi"/>
          <w:sz w:val="24"/>
          <w:szCs w:val="24"/>
        </w:rPr>
        <w:t>Langues : français, et autres langues parlées en Guinée (Maninka, Soussou, Poulard, Pkèlè, Kissi, toma, Konianké) ;</w:t>
      </w:r>
    </w:p>
    <w:p w:rsidR="007C127F" w:rsidRPr="00352F42" w:rsidRDefault="007C127F" w:rsidP="007C127F">
      <w:pPr>
        <w:pStyle w:val="Paragraphedeliste"/>
        <w:numPr>
          <w:ilvl w:val="0"/>
          <w:numId w:val="6"/>
        </w:numPr>
        <w:spacing w:before="3" w:line="232" w:lineRule="auto"/>
        <w:ind w:left="993" w:hanging="426"/>
        <w:jc w:val="both"/>
        <w:rPr>
          <w:rFonts w:asciiTheme="minorHAnsi" w:hAnsiTheme="minorHAnsi"/>
          <w:sz w:val="24"/>
          <w:szCs w:val="24"/>
        </w:rPr>
      </w:pPr>
      <w:r w:rsidRPr="00352F42">
        <w:rPr>
          <w:rFonts w:asciiTheme="minorHAnsi" w:hAnsiTheme="minorHAnsi"/>
          <w:sz w:val="24"/>
          <w:szCs w:val="24"/>
        </w:rPr>
        <w:t>Compétences démontrées en matière de conduite de réunions, d’atelier, d’entretiens ;</w:t>
      </w:r>
    </w:p>
    <w:p w:rsidR="007C127F" w:rsidRPr="00352F42" w:rsidRDefault="007C127F" w:rsidP="007C127F">
      <w:pPr>
        <w:pStyle w:val="Paragraphedeliste"/>
        <w:numPr>
          <w:ilvl w:val="0"/>
          <w:numId w:val="6"/>
        </w:numPr>
        <w:spacing w:line="279" w:lineRule="exact"/>
        <w:ind w:left="993" w:hanging="426"/>
        <w:jc w:val="both"/>
        <w:rPr>
          <w:rFonts w:asciiTheme="minorHAnsi" w:hAnsiTheme="minorHAnsi"/>
          <w:sz w:val="24"/>
          <w:szCs w:val="24"/>
        </w:rPr>
      </w:pPr>
      <w:r w:rsidRPr="00352F42">
        <w:rPr>
          <w:rFonts w:asciiTheme="minorHAnsi" w:hAnsiTheme="minorHAnsi"/>
          <w:sz w:val="24"/>
          <w:szCs w:val="24"/>
        </w:rPr>
        <w:t>Excellentes capacités de synthèse et rédactionnelles ;</w:t>
      </w:r>
    </w:p>
    <w:p w:rsidR="007C127F" w:rsidRPr="00352F42" w:rsidRDefault="007C127F" w:rsidP="007C127F">
      <w:pPr>
        <w:pStyle w:val="Paragraphedeliste"/>
        <w:numPr>
          <w:ilvl w:val="0"/>
          <w:numId w:val="6"/>
        </w:numPr>
        <w:spacing w:line="259" w:lineRule="auto"/>
        <w:ind w:left="993" w:hanging="426"/>
        <w:jc w:val="both"/>
        <w:rPr>
          <w:rFonts w:asciiTheme="minorHAnsi" w:hAnsiTheme="minorHAnsi"/>
          <w:sz w:val="24"/>
          <w:szCs w:val="24"/>
        </w:rPr>
      </w:pPr>
      <w:r w:rsidRPr="00352F42">
        <w:rPr>
          <w:rFonts w:asciiTheme="minorHAnsi" w:hAnsiTheme="minorHAnsi"/>
          <w:sz w:val="24"/>
          <w:szCs w:val="24"/>
        </w:rPr>
        <w:t>Compétences relationnelles pour travailler dans un contexte multiculturel, incluant une pluralité d’acteurs ;</w:t>
      </w:r>
    </w:p>
    <w:p w:rsidR="007C127F" w:rsidRPr="00352F42" w:rsidRDefault="007C127F" w:rsidP="007C127F">
      <w:pPr>
        <w:pStyle w:val="Paragraphedeliste"/>
        <w:numPr>
          <w:ilvl w:val="0"/>
          <w:numId w:val="6"/>
        </w:numPr>
        <w:spacing w:line="235" w:lineRule="auto"/>
        <w:ind w:left="993" w:hanging="426"/>
        <w:jc w:val="both"/>
        <w:rPr>
          <w:rFonts w:asciiTheme="minorHAnsi" w:hAnsiTheme="minorHAnsi"/>
          <w:sz w:val="24"/>
          <w:szCs w:val="24"/>
        </w:rPr>
      </w:pPr>
      <w:r w:rsidRPr="00352F42">
        <w:rPr>
          <w:rFonts w:asciiTheme="minorHAnsi" w:hAnsiTheme="minorHAnsi"/>
          <w:sz w:val="24"/>
          <w:szCs w:val="24"/>
        </w:rPr>
        <w:t xml:space="preserve">Autonomie et sens de l’organisation </w:t>
      </w:r>
      <w:r w:rsidRPr="00352F42">
        <w:rPr>
          <w:rFonts w:asciiTheme="minorHAnsi" w:hAnsiTheme="minorHAnsi" w:cs="Cambria Math"/>
          <w:sz w:val="24"/>
          <w:szCs w:val="24"/>
        </w:rPr>
        <w:t>‐</w:t>
      </w:r>
      <w:r w:rsidRPr="00352F42">
        <w:rPr>
          <w:rFonts w:asciiTheme="minorHAnsi" w:hAnsiTheme="minorHAnsi"/>
          <w:sz w:val="24"/>
          <w:szCs w:val="24"/>
        </w:rPr>
        <w:t xml:space="preserve"> réactivité </w:t>
      </w:r>
      <w:r w:rsidRPr="00352F42">
        <w:rPr>
          <w:rFonts w:asciiTheme="minorHAnsi" w:hAnsiTheme="minorHAnsi" w:cs="Cambria Math"/>
          <w:sz w:val="24"/>
          <w:szCs w:val="24"/>
        </w:rPr>
        <w:t>‐</w:t>
      </w:r>
      <w:r w:rsidRPr="00352F42">
        <w:rPr>
          <w:rFonts w:asciiTheme="minorHAnsi" w:hAnsiTheme="minorHAnsi"/>
          <w:sz w:val="24"/>
          <w:szCs w:val="24"/>
        </w:rPr>
        <w:t xml:space="preserve"> relationnel </w:t>
      </w:r>
      <w:r w:rsidRPr="00352F42">
        <w:rPr>
          <w:rFonts w:asciiTheme="minorHAnsi" w:hAnsiTheme="minorHAnsi" w:cs="Cambria Math"/>
          <w:sz w:val="24"/>
          <w:szCs w:val="24"/>
        </w:rPr>
        <w:t>‐</w:t>
      </w:r>
      <w:r w:rsidRPr="00352F42">
        <w:rPr>
          <w:rFonts w:asciiTheme="minorHAnsi" w:hAnsiTheme="minorHAnsi"/>
          <w:sz w:val="24"/>
          <w:szCs w:val="24"/>
        </w:rPr>
        <w:t xml:space="preserve"> adaptation goût du contact ;</w:t>
      </w:r>
    </w:p>
    <w:p w:rsidR="007C127F" w:rsidRPr="00352F42" w:rsidRDefault="007C127F" w:rsidP="007C127F">
      <w:pPr>
        <w:pStyle w:val="Paragraphedeliste"/>
        <w:numPr>
          <w:ilvl w:val="0"/>
          <w:numId w:val="6"/>
        </w:numPr>
        <w:spacing w:line="280" w:lineRule="exact"/>
        <w:ind w:left="993" w:hanging="426"/>
        <w:jc w:val="both"/>
        <w:rPr>
          <w:rFonts w:asciiTheme="minorHAnsi" w:hAnsiTheme="minorHAnsi"/>
          <w:sz w:val="24"/>
          <w:szCs w:val="24"/>
        </w:rPr>
      </w:pPr>
      <w:r w:rsidRPr="00352F42">
        <w:rPr>
          <w:rFonts w:asciiTheme="minorHAnsi" w:hAnsiTheme="minorHAnsi"/>
          <w:sz w:val="24"/>
          <w:szCs w:val="24"/>
        </w:rPr>
        <w:t>Esprit d’équipe ; force de proposition, esprit critique et constructif, discrétion ;</w:t>
      </w:r>
    </w:p>
    <w:p w:rsidR="007C127F" w:rsidRPr="00352F42" w:rsidRDefault="007C127F" w:rsidP="007C127F">
      <w:pPr>
        <w:pStyle w:val="Paragraphedeliste"/>
        <w:numPr>
          <w:ilvl w:val="0"/>
          <w:numId w:val="6"/>
        </w:numPr>
        <w:spacing w:line="252" w:lineRule="auto"/>
        <w:ind w:left="993" w:hanging="426"/>
        <w:jc w:val="both"/>
        <w:rPr>
          <w:rFonts w:asciiTheme="minorHAnsi" w:hAnsiTheme="minorHAnsi"/>
          <w:sz w:val="24"/>
          <w:szCs w:val="24"/>
        </w:rPr>
      </w:pPr>
      <w:r w:rsidRPr="00352F42">
        <w:rPr>
          <w:rFonts w:asciiTheme="minorHAnsi" w:hAnsiTheme="minorHAnsi"/>
          <w:sz w:val="24"/>
          <w:szCs w:val="24"/>
        </w:rPr>
        <w:t xml:space="preserve">Disponibilité forte sur la période considérée. Les TDR sont détaillés et permettent d’apprécier la charge de travail significative qui doit être réalisée dans le calendrier </w:t>
      </w:r>
      <w:r w:rsidRPr="00352F42">
        <w:rPr>
          <w:rFonts w:asciiTheme="minorHAnsi" w:hAnsiTheme="minorHAnsi"/>
          <w:sz w:val="24"/>
          <w:szCs w:val="24"/>
        </w:rPr>
        <w:lastRenderedPageBreak/>
        <w:t>donné et incompressible.</w:t>
      </w:r>
    </w:p>
    <w:p w:rsidR="007C127F" w:rsidRPr="00352F42" w:rsidRDefault="007C127F" w:rsidP="007C127F">
      <w:pPr>
        <w:pStyle w:val="Corpsdetexte"/>
        <w:spacing w:before="81" w:line="256" w:lineRule="auto"/>
        <w:ind w:left="0"/>
        <w:rPr>
          <w:rFonts w:asciiTheme="minorHAnsi" w:hAnsiTheme="minorHAnsi"/>
          <w:sz w:val="24"/>
          <w:szCs w:val="24"/>
        </w:rPr>
      </w:pPr>
      <w:r w:rsidRPr="00352F42">
        <w:rPr>
          <w:rFonts w:asciiTheme="minorHAnsi" w:hAnsiTheme="minorHAnsi"/>
          <w:sz w:val="24"/>
          <w:szCs w:val="24"/>
        </w:rPr>
        <w:t>Une attention sera portée à la diversité des profils, notamment en termes de genre et d’âge, ainsi qu’à la mobilisation d’expertises internationales et locales.</w:t>
      </w:r>
    </w:p>
    <w:p w:rsidR="007C127F" w:rsidRPr="00352F42" w:rsidRDefault="007C127F" w:rsidP="007C127F">
      <w:pPr>
        <w:pStyle w:val="Corpsdetexte"/>
        <w:spacing w:before="5"/>
        <w:ind w:left="0"/>
        <w:rPr>
          <w:rFonts w:asciiTheme="minorHAnsi" w:hAnsiTheme="minorHAnsi"/>
          <w:sz w:val="24"/>
          <w:szCs w:val="24"/>
        </w:rPr>
      </w:pPr>
    </w:p>
    <w:p w:rsidR="007C127F" w:rsidRPr="00352F42" w:rsidRDefault="007C127F" w:rsidP="007C127F">
      <w:pPr>
        <w:pStyle w:val="Titre1"/>
        <w:keepNext w:val="0"/>
        <w:keepLines w:val="0"/>
        <w:numPr>
          <w:ilvl w:val="0"/>
          <w:numId w:val="1"/>
        </w:numPr>
        <w:spacing w:before="0"/>
        <w:ind w:left="1276" w:hanging="709"/>
        <w:jc w:val="both"/>
        <w:rPr>
          <w:rFonts w:asciiTheme="minorHAnsi" w:hAnsiTheme="minorHAnsi"/>
          <w:sz w:val="24"/>
          <w:szCs w:val="24"/>
        </w:rPr>
      </w:pPr>
      <w:bookmarkStart w:id="14" w:name="_Toc78540834"/>
      <w:r w:rsidRPr="00352F42">
        <w:rPr>
          <w:rFonts w:asciiTheme="minorHAnsi" w:hAnsiTheme="minorHAnsi"/>
          <w:color w:val="365F91"/>
          <w:w w:val="95"/>
          <w:sz w:val="24"/>
          <w:szCs w:val="24"/>
        </w:rPr>
        <w:t>Validation des livrables par Expertise France</w:t>
      </w:r>
      <w:bookmarkEnd w:id="14"/>
    </w:p>
    <w:p w:rsidR="007C127F" w:rsidRPr="00352F42" w:rsidRDefault="007C127F" w:rsidP="00957F85">
      <w:pPr>
        <w:pStyle w:val="Titre2"/>
        <w:numPr>
          <w:ilvl w:val="0"/>
          <w:numId w:val="11"/>
        </w:numPr>
        <w:spacing w:before="149"/>
        <w:rPr>
          <w:rFonts w:asciiTheme="minorHAnsi" w:hAnsiTheme="minorHAnsi"/>
          <w:sz w:val="24"/>
          <w:szCs w:val="24"/>
        </w:rPr>
      </w:pPr>
      <w:bookmarkStart w:id="15" w:name="_Toc78540835"/>
      <w:r w:rsidRPr="00352F42">
        <w:rPr>
          <w:rFonts w:asciiTheme="minorHAnsi" w:hAnsiTheme="minorHAnsi"/>
          <w:color w:val="365F91"/>
          <w:sz w:val="24"/>
          <w:szCs w:val="24"/>
        </w:rPr>
        <w:t>Processus de validation des livrables</w:t>
      </w:r>
      <w:bookmarkEnd w:id="15"/>
    </w:p>
    <w:p w:rsidR="007C127F" w:rsidRPr="00352F42" w:rsidRDefault="007C127F" w:rsidP="007C127F">
      <w:pPr>
        <w:pStyle w:val="Corpsdetexte"/>
        <w:spacing w:before="124" w:line="230" w:lineRule="auto"/>
        <w:ind w:left="0"/>
        <w:rPr>
          <w:rFonts w:asciiTheme="minorHAnsi" w:hAnsiTheme="minorHAnsi"/>
          <w:sz w:val="24"/>
          <w:szCs w:val="24"/>
        </w:rPr>
      </w:pPr>
      <w:r w:rsidRPr="00352F42">
        <w:rPr>
          <w:rFonts w:asciiTheme="minorHAnsi" w:hAnsiTheme="minorHAnsi"/>
          <w:sz w:val="24"/>
          <w:szCs w:val="24"/>
        </w:rPr>
        <w:t>Le processus de validation des livrables sera analogue à celui établi dans le cadre de l’étude de faisabilité globale du projet :</w:t>
      </w:r>
    </w:p>
    <w:p w:rsidR="007C127F" w:rsidRPr="00352F42" w:rsidRDefault="007C127F" w:rsidP="007C127F">
      <w:pPr>
        <w:pStyle w:val="Titre2"/>
        <w:spacing w:before="104"/>
        <w:jc w:val="both"/>
        <w:rPr>
          <w:rFonts w:asciiTheme="minorHAnsi" w:eastAsia="TeXGyreAdventor" w:hAnsiTheme="minorHAnsi" w:cs="TeXGyreAdventor"/>
          <w:color w:val="auto"/>
          <w:sz w:val="24"/>
          <w:szCs w:val="24"/>
        </w:rPr>
      </w:pPr>
      <w:bookmarkStart w:id="16" w:name="_Toc78540836"/>
      <w:r w:rsidRPr="00352F42">
        <w:rPr>
          <w:rFonts w:asciiTheme="minorHAnsi" w:eastAsia="TeXGyreAdventor" w:hAnsiTheme="minorHAnsi" w:cs="TeXGyreAdventor"/>
          <w:color w:val="auto"/>
          <w:sz w:val="24"/>
          <w:szCs w:val="24"/>
        </w:rPr>
        <w:t>Chaque livrable fera l’objet d’un débriefing avec Expertise France qui pourra solliciter des ajustements aux consultants. Cette séquence de débriefing/ajustements devra se faire dans la semaine suivant la remise du livrable avant que ce dernier ne soit adressé au comité de suivi.</w:t>
      </w:r>
      <w:bookmarkEnd w:id="16"/>
      <w:r w:rsidRPr="00352F42">
        <w:rPr>
          <w:rFonts w:asciiTheme="minorHAnsi" w:eastAsia="TeXGyreAdventor" w:hAnsiTheme="minorHAnsi" w:cs="TeXGyreAdventor"/>
          <w:color w:val="auto"/>
          <w:sz w:val="24"/>
          <w:szCs w:val="24"/>
        </w:rPr>
        <w:t xml:space="preserve"> </w:t>
      </w:r>
    </w:p>
    <w:p w:rsidR="007C127F" w:rsidRPr="00352F42" w:rsidRDefault="007C127F" w:rsidP="007C127F">
      <w:pPr>
        <w:pStyle w:val="Titre2"/>
        <w:spacing w:before="104"/>
        <w:rPr>
          <w:rFonts w:asciiTheme="minorHAnsi" w:eastAsia="TeXGyreAdventor" w:hAnsiTheme="minorHAnsi" w:cs="TeXGyreAdventor"/>
          <w:b/>
          <w:color w:val="auto"/>
          <w:sz w:val="24"/>
          <w:szCs w:val="24"/>
        </w:rPr>
      </w:pPr>
      <w:bookmarkStart w:id="17" w:name="_Toc78540837"/>
      <w:r w:rsidRPr="00352F42">
        <w:rPr>
          <w:rFonts w:asciiTheme="minorHAnsi" w:eastAsia="TeXGyreAdventor" w:hAnsiTheme="minorHAnsi" w:cs="TeXGyreAdventor"/>
          <w:b/>
          <w:color w:val="auto"/>
          <w:sz w:val="24"/>
          <w:szCs w:val="24"/>
        </w:rPr>
        <w:t>Critères de validation des livrables</w:t>
      </w:r>
      <w:bookmarkEnd w:id="17"/>
    </w:p>
    <w:p w:rsidR="009E5BAF" w:rsidRDefault="009E5BAF" w:rsidP="007C127F">
      <w:pPr>
        <w:pStyle w:val="Paragraphedeliste"/>
        <w:numPr>
          <w:ilvl w:val="1"/>
          <w:numId w:val="2"/>
        </w:numPr>
        <w:tabs>
          <w:tab w:val="left" w:pos="1716"/>
          <w:tab w:val="left" w:pos="1717"/>
        </w:tabs>
        <w:spacing w:before="73"/>
        <w:ind w:hanging="361"/>
        <w:jc w:val="both"/>
        <w:rPr>
          <w:rFonts w:asciiTheme="minorHAnsi" w:hAnsiTheme="minorHAnsi"/>
          <w:sz w:val="24"/>
          <w:szCs w:val="24"/>
        </w:rPr>
      </w:pPr>
      <w:r>
        <w:rPr>
          <w:rFonts w:asciiTheme="minorHAnsi" w:hAnsiTheme="minorHAnsi"/>
          <w:sz w:val="24"/>
          <w:szCs w:val="24"/>
        </w:rPr>
        <w:t>La clarté et la lisibilité du livrable</w:t>
      </w:r>
    </w:p>
    <w:p w:rsidR="007C127F" w:rsidRPr="00352F42" w:rsidRDefault="007C127F" w:rsidP="007C127F">
      <w:pPr>
        <w:pStyle w:val="Paragraphedeliste"/>
        <w:numPr>
          <w:ilvl w:val="1"/>
          <w:numId w:val="2"/>
        </w:numPr>
        <w:tabs>
          <w:tab w:val="left" w:pos="1716"/>
          <w:tab w:val="left" w:pos="1717"/>
        </w:tabs>
        <w:spacing w:before="73"/>
        <w:ind w:hanging="361"/>
        <w:jc w:val="both"/>
        <w:rPr>
          <w:rFonts w:asciiTheme="minorHAnsi" w:hAnsiTheme="minorHAnsi"/>
          <w:sz w:val="24"/>
          <w:szCs w:val="24"/>
        </w:rPr>
      </w:pPr>
      <w:r w:rsidRPr="00352F42">
        <w:rPr>
          <w:rFonts w:asciiTheme="minorHAnsi" w:hAnsiTheme="minorHAnsi"/>
          <w:sz w:val="24"/>
          <w:szCs w:val="24"/>
        </w:rPr>
        <w:t>Le caractère synthétique du livrable ;</w:t>
      </w:r>
    </w:p>
    <w:p w:rsidR="007C127F" w:rsidRPr="00352F42" w:rsidRDefault="007C127F" w:rsidP="007C127F">
      <w:pPr>
        <w:pStyle w:val="Paragraphedeliste"/>
        <w:numPr>
          <w:ilvl w:val="1"/>
          <w:numId w:val="2"/>
        </w:numPr>
        <w:tabs>
          <w:tab w:val="left" w:pos="1716"/>
          <w:tab w:val="left" w:pos="1717"/>
        </w:tabs>
        <w:spacing w:before="74"/>
        <w:ind w:hanging="361"/>
        <w:jc w:val="both"/>
        <w:rPr>
          <w:rFonts w:asciiTheme="minorHAnsi" w:hAnsiTheme="minorHAnsi"/>
          <w:sz w:val="24"/>
          <w:szCs w:val="24"/>
        </w:rPr>
      </w:pPr>
      <w:r w:rsidRPr="00352F42">
        <w:rPr>
          <w:rFonts w:asciiTheme="minorHAnsi" w:hAnsiTheme="minorHAnsi"/>
          <w:sz w:val="24"/>
          <w:szCs w:val="24"/>
        </w:rPr>
        <w:t>La qualité de l’analyse et de la rédaction (en particulier argumentaire) associée ;</w:t>
      </w:r>
    </w:p>
    <w:p w:rsidR="007C127F" w:rsidRPr="00352F42" w:rsidRDefault="007C127F" w:rsidP="007C127F">
      <w:pPr>
        <w:pStyle w:val="Paragraphedeliste"/>
        <w:numPr>
          <w:ilvl w:val="1"/>
          <w:numId w:val="2"/>
        </w:numPr>
        <w:tabs>
          <w:tab w:val="left" w:pos="1716"/>
          <w:tab w:val="left" w:pos="1717"/>
        </w:tabs>
        <w:spacing w:before="76"/>
        <w:ind w:hanging="361"/>
        <w:jc w:val="both"/>
        <w:rPr>
          <w:rFonts w:asciiTheme="minorHAnsi" w:hAnsiTheme="minorHAnsi"/>
          <w:sz w:val="24"/>
          <w:szCs w:val="24"/>
        </w:rPr>
      </w:pPr>
      <w:r w:rsidRPr="00352F42">
        <w:rPr>
          <w:rFonts w:asciiTheme="minorHAnsi" w:hAnsiTheme="minorHAnsi"/>
          <w:sz w:val="24"/>
          <w:szCs w:val="24"/>
        </w:rPr>
        <w:t>Le respect des délais ;</w:t>
      </w:r>
    </w:p>
    <w:p w:rsidR="007C127F" w:rsidRPr="00352F42" w:rsidRDefault="007C127F" w:rsidP="007C127F">
      <w:pPr>
        <w:pStyle w:val="Paragraphedeliste"/>
        <w:numPr>
          <w:ilvl w:val="1"/>
          <w:numId w:val="2"/>
        </w:numPr>
        <w:tabs>
          <w:tab w:val="left" w:pos="1716"/>
          <w:tab w:val="left" w:pos="1717"/>
        </w:tabs>
        <w:spacing w:before="74"/>
        <w:ind w:hanging="361"/>
        <w:jc w:val="both"/>
        <w:rPr>
          <w:rFonts w:asciiTheme="minorHAnsi" w:hAnsiTheme="minorHAnsi"/>
          <w:sz w:val="24"/>
          <w:szCs w:val="24"/>
        </w:rPr>
      </w:pPr>
      <w:r w:rsidRPr="00352F42">
        <w:rPr>
          <w:rFonts w:asciiTheme="minorHAnsi" w:hAnsiTheme="minorHAnsi"/>
          <w:sz w:val="24"/>
          <w:szCs w:val="24"/>
        </w:rPr>
        <w:t>Le respect du périmètre de la Prestation demandée ;</w:t>
      </w:r>
    </w:p>
    <w:p w:rsidR="007C127F" w:rsidRPr="00352F42" w:rsidRDefault="007C127F" w:rsidP="007C127F">
      <w:pPr>
        <w:pStyle w:val="Paragraphedeliste"/>
        <w:numPr>
          <w:ilvl w:val="1"/>
          <w:numId w:val="2"/>
        </w:numPr>
        <w:tabs>
          <w:tab w:val="left" w:pos="1716"/>
          <w:tab w:val="left" w:pos="1717"/>
        </w:tabs>
        <w:spacing w:before="74"/>
        <w:ind w:hanging="361"/>
        <w:jc w:val="both"/>
        <w:rPr>
          <w:rFonts w:asciiTheme="minorHAnsi" w:hAnsiTheme="minorHAnsi"/>
          <w:sz w:val="24"/>
          <w:szCs w:val="24"/>
        </w:rPr>
      </w:pPr>
      <w:r w:rsidRPr="00352F42">
        <w:rPr>
          <w:rFonts w:asciiTheme="minorHAnsi" w:hAnsiTheme="minorHAnsi"/>
          <w:sz w:val="24"/>
          <w:szCs w:val="24"/>
        </w:rPr>
        <w:t>Le caractère opérationnel des conclusions des livrables ;</w:t>
      </w:r>
    </w:p>
    <w:p w:rsidR="007C127F" w:rsidRPr="00352F42" w:rsidRDefault="007C127F" w:rsidP="007C127F">
      <w:pPr>
        <w:pStyle w:val="Paragraphedeliste"/>
        <w:numPr>
          <w:ilvl w:val="1"/>
          <w:numId w:val="2"/>
        </w:numPr>
        <w:tabs>
          <w:tab w:val="left" w:pos="1716"/>
          <w:tab w:val="left" w:pos="1717"/>
        </w:tabs>
        <w:spacing w:before="74"/>
        <w:ind w:hanging="361"/>
        <w:jc w:val="both"/>
        <w:rPr>
          <w:rFonts w:asciiTheme="minorHAnsi" w:hAnsiTheme="minorHAnsi"/>
          <w:sz w:val="24"/>
          <w:szCs w:val="24"/>
        </w:rPr>
      </w:pPr>
      <w:r w:rsidRPr="00352F42">
        <w:rPr>
          <w:rFonts w:asciiTheme="minorHAnsi" w:hAnsiTheme="minorHAnsi"/>
          <w:sz w:val="24"/>
          <w:szCs w:val="24"/>
        </w:rPr>
        <w:t xml:space="preserve">La valeur ajoutée par rapport à l’existant proposée par le contenu du </w:t>
      </w:r>
      <w:r>
        <w:rPr>
          <w:rFonts w:asciiTheme="minorHAnsi" w:hAnsiTheme="minorHAnsi"/>
          <w:sz w:val="24"/>
          <w:szCs w:val="24"/>
        </w:rPr>
        <w:t>livrable</w:t>
      </w:r>
      <w:r w:rsidRPr="00352F42">
        <w:rPr>
          <w:rFonts w:asciiTheme="minorHAnsi" w:hAnsiTheme="minorHAnsi"/>
          <w:sz w:val="24"/>
          <w:szCs w:val="24"/>
        </w:rPr>
        <w:t xml:space="preserve"> ;</w:t>
      </w:r>
    </w:p>
    <w:p w:rsidR="007C127F" w:rsidRPr="00352F42" w:rsidRDefault="007C127F" w:rsidP="007C127F">
      <w:pPr>
        <w:pStyle w:val="Corpsdetexte"/>
        <w:spacing w:before="147"/>
        <w:ind w:left="0"/>
        <w:rPr>
          <w:rFonts w:asciiTheme="minorHAnsi" w:hAnsiTheme="minorHAnsi"/>
          <w:sz w:val="24"/>
          <w:szCs w:val="24"/>
        </w:rPr>
      </w:pPr>
      <w:r w:rsidRPr="00352F42">
        <w:rPr>
          <w:rFonts w:asciiTheme="minorHAnsi" w:hAnsiTheme="minorHAnsi"/>
          <w:sz w:val="24"/>
          <w:szCs w:val="24"/>
        </w:rPr>
        <w:t>La qualité de coordination et cohérence des livrables par rapport aux livrables globaux de l’étude de faisabilité ;</w:t>
      </w:r>
    </w:p>
    <w:p w:rsidR="007C127F" w:rsidRPr="00352F42" w:rsidRDefault="007C127F" w:rsidP="009E5BAF">
      <w:pPr>
        <w:pStyle w:val="Titre1"/>
        <w:keepNext w:val="0"/>
        <w:keepLines w:val="0"/>
        <w:numPr>
          <w:ilvl w:val="0"/>
          <w:numId w:val="1"/>
        </w:numPr>
        <w:spacing w:before="89"/>
        <w:ind w:left="1134" w:hanging="567"/>
        <w:jc w:val="both"/>
        <w:rPr>
          <w:rFonts w:asciiTheme="minorHAnsi" w:hAnsiTheme="minorHAnsi"/>
          <w:color w:val="365F91"/>
          <w:w w:val="95"/>
          <w:sz w:val="24"/>
          <w:szCs w:val="24"/>
        </w:rPr>
      </w:pPr>
      <w:bookmarkStart w:id="18" w:name="_Toc78540838"/>
      <w:r w:rsidRPr="00352F42">
        <w:rPr>
          <w:rFonts w:asciiTheme="minorHAnsi" w:hAnsiTheme="minorHAnsi"/>
          <w:color w:val="365F91"/>
          <w:w w:val="95"/>
          <w:sz w:val="24"/>
          <w:szCs w:val="24"/>
        </w:rPr>
        <w:t>Contraintes imposées par Expertise France</w:t>
      </w:r>
      <w:bookmarkEnd w:id="18"/>
    </w:p>
    <w:p w:rsidR="007C127F" w:rsidRPr="00352F42" w:rsidRDefault="007C127F" w:rsidP="00957F85">
      <w:pPr>
        <w:pStyle w:val="Titre2"/>
        <w:numPr>
          <w:ilvl w:val="0"/>
          <w:numId w:val="10"/>
        </w:numPr>
        <w:spacing w:before="149"/>
        <w:rPr>
          <w:rFonts w:asciiTheme="minorHAnsi" w:hAnsiTheme="minorHAnsi"/>
          <w:sz w:val="24"/>
          <w:szCs w:val="24"/>
        </w:rPr>
      </w:pPr>
      <w:bookmarkStart w:id="19" w:name="_Toc78540839"/>
      <w:r w:rsidRPr="00352F42">
        <w:rPr>
          <w:rFonts w:asciiTheme="minorHAnsi" w:hAnsiTheme="minorHAnsi"/>
          <w:color w:val="365F91"/>
          <w:sz w:val="24"/>
          <w:szCs w:val="24"/>
        </w:rPr>
        <w:t>Usage de la langue française</w:t>
      </w:r>
      <w:bookmarkEnd w:id="19"/>
    </w:p>
    <w:p w:rsidR="007C127F" w:rsidRPr="00352F42" w:rsidRDefault="007C127F" w:rsidP="007C127F">
      <w:pPr>
        <w:pStyle w:val="Corpsdetexte"/>
        <w:spacing w:before="122" w:line="232" w:lineRule="auto"/>
        <w:ind w:left="0"/>
        <w:rPr>
          <w:rFonts w:asciiTheme="minorHAnsi" w:hAnsiTheme="minorHAnsi"/>
          <w:sz w:val="24"/>
          <w:szCs w:val="24"/>
        </w:rPr>
      </w:pPr>
      <w:r w:rsidRPr="00352F42">
        <w:rPr>
          <w:rFonts w:asciiTheme="minorHAnsi" w:hAnsiTheme="minorHAnsi"/>
          <w:sz w:val="24"/>
          <w:szCs w:val="24"/>
        </w:rPr>
        <w:t>L'exécution d</w:t>
      </w:r>
      <w:r>
        <w:rPr>
          <w:rFonts w:asciiTheme="minorHAnsi" w:hAnsiTheme="minorHAnsi"/>
          <w:sz w:val="24"/>
          <w:szCs w:val="24"/>
        </w:rPr>
        <w:t>e la mission</w:t>
      </w:r>
      <w:r w:rsidRPr="00352F42">
        <w:rPr>
          <w:rFonts w:asciiTheme="minorHAnsi" w:hAnsiTheme="minorHAnsi"/>
          <w:sz w:val="24"/>
          <w:szCs w:val="24"/>
        </w:rPr>
        <w:t xml:space="preserve"> nécessite l'usage permanent de la langue française dans les rapports avec le maître d'ouvrage (documents, réunions, ateliers, appels téléphoniques, courriers électroniques).</w:t>
      </w:r>
    </w:p>
    <w:p w:rsidR="007C127F" w:rsidRPr="00352F42" w:rsidRDefault="007C127F" w:rsidP="00957F85">
      <w:pPr>
        <w:pStyle w:val="Titre2"/>
        <w:numPr>
          <w:ilvl w:val="0"/>
          <w:numId w:val="10"/>
        </w:numPr>
        <w:spacing w:before="108"/>
        <w:rPr>
          <w:rFonts w:asciiTheme="minorHAnsi" w:hAnsiTheme="minorHAnsi"/>
          <w:sz w:val="24"/>
          <w:szCs w:val="24"/>
        </w:rPr>
      </w:pPr>
      <w:bookmarkStart w:id="20" w:name="_Toc78540840"/>
      <w:r w:rsidRPr="00352F42">
        <w:rPr>
          <w:rFonts w:asciiTheme="minorHAnsi" w:hAnsiTheme="minorHAnsi"/>
          <w:color w:val="365F91"/>
          <w:sz w:val="24"/>
          <w:szCs w:val="24"/>
        </w:rPr>
        <w:t>Coordination étroite avec l’étude de faisabilité globale</w:t>
      </w:r>
      <w:bookmarkEnd w:id="20"/>
    </w:p>
    <w:p w:rsidR="007C127F" w:rsidRPr="00352F42" w:rsidRDefault="007C127F" w:rsidP="007C127F">
      <w:pPr>
        <w:pStyle w:val="Corpsdetexte"/>
        <w:spacing w:before="122" w:line="232" w:lineRule="auto"/>
        <w:ind w:left="0"/>
        <w:rPr>
          <w:rFonts w:asciiTheme="minorHAnsi" w:hAnsiTheme="minorHAnsi"/>
          <w:sz w:val="24"/>
          <w:szCs w:val="24"/>
        </w:rPr>
      </w:pPr>
      <w:r w:rsidRPr="00352F42">
        <w:rPr>
          <w:rFonts w:asciiTheme="minorHAnsi" w:hAnsiTheme="minorHAnsi"/>
          <w:sz w:val="24"/>
          <w:szCs w:val="24"/>
        </w:rPr>
        <w:t>La présente prestation spécifique, relative à la réalisation d’une étude des enjeux de genre et d’égalité femmes-hommes ainsi que d’un plan d’action genre pour le Projet PCI en Guinée devra être réalisée en étroite collaboration avec l’équipe d’expert mobilisée et s’intégrer dans le cadre de l’étude de faisabilité globale, pour en assurer la transversalité dans le cadre de l’intervention.</w:t>
      </w:r>
    </w:p>
    <w:p w:rsidR="007C127F" w:rsidRPr="00352F42" w:rsidRDefault="007C127F" w:rsidP="007C127F">
      <w:pPr>
        <w:pStyle w:val="Titre1"/>
        <w:keepNext w:val="0"/>
        <w:keepLines w:val="0"/>
        <w:numPr>
          <w:ilvl w:val="0"/>
          <w:numId w:val="1"/>
        </w:numPr>
        <w:spacing w:before="202"/>
        <w:jc w:val="both"/>
        <w:rPr>
          <w:rFonts w:asciiTheme="minorHAnsi" w:hAnsiTheme="minorHAnsi"/>
          <w:color w:val="365F91"/>
          <w:w w:val="95"/>
          <w:sz w:val="24"/>
          <w:szCs w:val="24"/>
        </w:rPr>
      </w:pPr>
      <w:bookmarkStart w:id="21" w:name="_Toc78540841"/>
      <w:r w:rsidRPr="00352F42">
        <w:rPr>
          <w:rFonts w:asciiTheme="minorHAnsi" w:hAnsiTheme="minorHAnsi"/>
          <w:color w:val="365F91"/>
          <w:w w:val="95"/>
          <w:sz w:val="24"/>
          <w:szCs w:val="24"/>
        </w:rPr>
        <w:t>Moyens mis à disposition du/de la consultant(e)</w:t>
      </w:r>
      <w:bookmarkEnd w:id="21"/>
    </w:p>
    <w:p w:rsidR="007C127F" w:rsidRPr="003354FD" w:rsidRDefault="007C127F" w:rsidP="003354FD">
      <w:pPr>
        <w:pStyle w:val="Corpsdetexte"/>
        <w:spacing w:before="155" w:line="208" w:lineRule="auto"/>
        <w:ind w:left="0"/>
        <w:rPr>
          <w:rFonts w:asciiTheme="minorHAnsi" w:hAnsiTheme="minorHAnsi"/>
          <w:sz w:val="24"/>
          <w:szCs w:val="24"/>
        </w:rPr>
      </w:pPr>
      <w:r>
        <w:rPr>
          <w:rFonts w:asciiTheme="minorHAnsi" w:hAnsiTheme="minorHAnsi"/>
          <w:sz w:val="24"/>
          <w:szCs w:val="24"/>
        </w:rPr>
        <w:t>Expertise France</w:t>
      </w:r>
      <w:r w:rsidRPr="00352F42">
        <w:rPr>
          <w:rFonts w:asciiTheme="minorHAnsi" w:hAnsiTheme="minorHAnsi"/>
          <w:sz w:val="24"/>
          <w:szCs w:val="24"/>
        </w:rPr>
        <w:t xml:space="preserve"> mettra à disposition du/de la Consultant(e) toutes les ressources bibliographiques en sa possession, nécessaire à la bonne mise en œuvre de la prestation. Elle facilitera, en fonction de ses disponibilités et possibilités, la mise en relation avec les parties </w:t>
      </w:r>
      <w:r w:rsidRPr="00352F42">
        <w:rPr>
          <w:rFonts w:asciiTheme="minorHAnsi" w:hAnsiTheme="minorHAnsi"/>
          <w:sz w:val="24"/>
          <w:szCs w:val="24"/>
        </w:rPr>
        <w:lastRenderedPageBreak/>
        <w:t>prenantes à la future intervention. L’organisation logistique relève de la responsabilité d’Expertise France.</w:t>
      </w:r>
    </w:p>
    <w:sectPr w:rsidR="007C127F" w:rsidRPr="003354F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BE0" w:rsidRDefault="003F0BE0" w:rsidP="007C127F">
      <w:r>
        <w:separator/>
      </w:r>
    </w:p>
  </w:endnote>
  <w:endnote w:type="continuationSeparator" w:id="0">
    <w:p w:rsidR="003F0BE0" w:rsidRDefault="003F0BE0" w:rsidP="007C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eXGyreAdventor">
    <w:altName w:val="Times New Roman"/>
    <w:charset w:val="00"/>
    <w:family w:val="auto"/>
    <w:pitch w:val="variable"/>
  </w:font>
  <w:font w:name="Carlito">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319107"/>
      <w:docPartObj>
        <w:docPartGallery w:val="Page Numbers (Bottom of Page)"/>
        <w:docPartUnique/>
      </w:docPartObj>
    </w:sdtPr>
    <w:sdtEndPr/>
    <w:sdtContent>
      <w:p w:rsidR="007C127F" w:rsidRDefault="007C127F">
        <w:pPr>
          <w:pStyle w:val="Pieddepage"/>
          <w:jc w:val="center"/>
        </w:pPr>
        <w:r>
          <w:fldChar w:fldCharType="begin"/>
        </w:r>
        <w:r>
          <w:instrText>PAGE   \* MERGEFORMAT</w:instrText>
        </w:r>
        <w:r>
          <w:fldChar w:fldCharType="separate"/>
        </w:r>
        <w:r w:rsidR="003354FD">
          <w:rPr>
            <w:noProof/>
          </w:rPr>
          <w:t>2</w:t>
        </w:r>
        <w:r>
          <w:fldChar w:fldCharType="end"/>
        </w:r>
      </w:p>
    </w:sdtContent>
  </w:sdt>
  <w:p w:rsidR="007C127F" w:rsidRDefault="007C127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BE0" w:rsidRDefault="003F0BE0" w:rsidP="007C127F">
      <w:r>
        <w:separator/>
      </w:r>
    </w:p>
  </w:footnote>
  <w:footnote w:type="continuationSeparator" w:id="0">
    <w:p w:rsidR="003F0BE0" w:rsidRDefault="003F0BE0" w:rsidP="007C1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27F" w:rsidRDefault="007C127F" w:rsidP="007C127F">
    <w:pPr>
      <w:pStyle w:val="En-tte"/>
    </w:pPr>
    <w:r>
      <w:t xml:space="preserve">                                                   </w:t>
    </w:r>
    <w:r>
      <w:rPr>
        <w:noProof/>
        <w:lang w:eastAsia="fr-FR"/>
      </w:rPr>
      <w:drawing>
        <wp:inline distT="0" distB="0" distL="0" distR="0" wp14:anchorId="600A0B7A" wp14:editId="7C672ECB">
          <wp:extent cx="438785" cy="5365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785" cy="536575"/>
                  </a:xfrm>
                  <a:prstGeom prst="rect">
                    <a:avLst/>
                  </a:prstGeom>
                  <a:noFill/>
                </pic:spPr>
              </pic:pic>
            </a:graphicData>
          </a:graphic>
        </wp:inline>
      </w:drawing>
    </w:r>
    <w:r>
      <w:t xml:space="preserve">      </w:t>
    </w:r>
    <w:r w:rsidR="003354FD">
      <w:t xml:space="preserve"> </w:t>
    </w:r>
    <w:r>
      <w:t xml:space="preserve"> </w:t>
    </w:r>
    <w:r>
      <w:rPr>
        <w:noProof/>
        <w:lang w:eastAsia="fr-FR"/>
      </w:rPr>
      <w:drawing>
        <wp:inline distT="0" distB="0" distL="0" distR="0" wp14:anchorId="1D7B1C08" wp14:editId="16EF232B">
          <wp:extent cx="336430" cy="521441"/>
          <wp:effectExtent l="0" t="0" r="698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4405" cy="533802"/>
                  </a:xfrm>
                  <a:prstGeom prst="rect">
                    <a:avLst/>
                  </a:prstGeom>
                  <a:noFill/>
                </pic:spPr>
              </pic:pic>
            </a:graphicData>
          </a:graphic>
        </wp:inline>
      </w:drawing>
    </w:r>
    <w:r>
      <w:t xml:space="preserve">    </w:t>
    </w:r>
    <w:r w:rsidR="003354FD">
      <w:t xml:space="preserve"> </w:t>
    </w:r>
    <w:r>
      <w:t xml:space="preserve">  </w:t>
    </w:r>
    <w:r>
      <w:rPr>
        <w:noProof/>
        <w:lang w:eastAsia="fr-FR"/>
      </w:rPr>
      <w:drawing>
        <wp:inline distT="0" distB="0" distL="0" distR="0" wp14:anchorId="6F24EE4D" wp14:editId="76D6FD53">
          <wp:extent cx="801914" cy="499912"/>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1123" cy="505653"/>
                  </a:xfrm>
                  <a:prstGeom prst="rect">
                    <a:avLst/>
                  </a:prstGeom>
                  <a:noFill/>
                </pic:spPr>
              </pic:pic>
            </a:graphicData>
          </a:graphic>
        </wp:inline>
      </w:drawing>
    </w:r>
    <w:r>
      <w:t xml:space="preserve">     </w:t>
    </w:r>
    <w:r w:rsidR="003354FD">
      <w:t xml:space="preserve"> </w:t>
    </w:r>
    <w:r>
      <w:t xml:space="preserve"> </w:t>
    </w:r>
    <w:r>
      <w:rPr>
        <w:noProof/>
        <w:lang w:eastAsia="fr-FR"/>
      </w:rPr>
      <w:drawing>
        <wp:inline distT="0" distB="0" distL="0" distR="0" wp14:anchorId="30C15503" wp14:editId="03E7114F">
          <wp:extent cx="1086928" cy="504244"/>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117604" cy="518475"/>
                  </a:xfrm>
                  <a:prstGeom prst="rect">
                    <a:avLst/>
                  </a:prstGeom>
                </pic:spPr>
              </pic:pic>
            </a:graphicData>
          </a:graphic>
        </wp:inline>
      </w:drawing>
    </w:r>
  </w:p>
  <w:p w:rsidR="007C127F" w:rsidRDefault="007C127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0527"/>
    <w:multiLevelType w:val="hybridMultilevel"/>
    <w:tmpl w:val="E6D2C184"/>
    <w:lvl w:ilvl="0" w:tplc="89B0A12A">
      <w:start w:val="1"/>
      <w:numFmt w:val="upperRoman"/>
      <w:lvlText w:val="%1."/>
      <w:lvlJc w:val="left"/>
      <w:pPr>
        <w:ind w:left="1287" w:hanging="720"/>
      </w:pPr>
      <w:rPr>
        <w:rFonts w:hint="default"/>
        <w:b/>
        <w:color w:val="365F91"/>
        <w:sz w:val="24"/>
        <w:szCs w:val="24"/>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12404C62"/>
    <w:multiLevelType w:val="hybridMultilevel"/>
    <w:tmpl w:val="E6D2C184"/>
    <w:lvl w:ilvl="0" w:tplc="89B0A12A">
      <w:start w:val="1"/>
      <w:numFmt w:val="upperRoman"/>
      <w:lvlText w:val="%1."/>
      <w:lvlJc w:val="left"/>
      <w:pPr>
        <w:ind w:left="1287" w:hanging="720"/>
      </w:pPr>
      <w:rPr>
        <w:rFonts w:hint="default"/>
        <w:b/>
        <w:color w:val="365F91"/>
        <w:sz w:val="24"/>
        <w:szCs w:val="24"/>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15:restartNumberingAfterBreak="0">
    <w:nsid w:val="324E04F5"/>
    <w:multiLevelType w:val="hybridMultilevel"/>
    <w:tmpl w:val="C004D9CA"/>
    <w:lvl w:ilvl="0" w:tplc="040C000D">
      <w:start w:val="1"/>
      <w:numFmt w:val="bullet"/>
      <w:lvlText w:val=""/>
      <w:lvlJc w:val="left"/>
      <w:pPr>
        <w:ind w:left="1996" w:hanging="360"/>
      </w:pPr>
      <w:rPr>
        <w:rFonts w:ascii="Wingdings" w:hAnsi="Wingdings"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3" w15:restartNumberingAfterBreak="0">
    <w:nsid w:val="35E95BC5"/>
    <w:multiLevelType w:val="hybridMultilevel"/>
    <w:tmpl w:val="A858A590"/>
    <w:lvl w:ilvl="0" w:tplc="2CECB812">
      <w:start w:val="1"/>
      <w:numFmt w:val="decimal"/>
      <w:lvlText w:val="%1)"/>
      <w:lvlJc w:val="left"/>
      <w:pPr>
        <w:ind w:left="1279" w:hanging="284"/>
      </w:pPr>
      <w:rPr>
        <w:rFonts w:ascii="TeXGyreAdventor" w:eastAsia="TeXGyreAdventor" w:hAnsi="TeXGyreAdventor" w:cs="TeXGyreAdventor" w:hint="default"/>
        <w:w w:val="99"/>
        <w:sz w:val="20"/>
        <w:szCs w:val="20"/>
        <w:lang w:val="fr-FR" w:eastAsia="en-US" w:bidi="ar-SA"/>
      </w:rPr>
    </w:lvl>
    <w:lvl w:ilvl="1" w:tplc="040C0003">
      <w:start w:val="1"/>
      <w:numFmt w:val="bullet"/>
      <w:lvlText w:val="o"/>
      <w:lvlJc w:val="left"/>
      <w:pPr>
        <w:ind w:left="1716" w:hanging="360"/>
      </w:pPr>
      <w:rPr>
        <w:rFonts w:ascii="Courier New" w:hAnsi="Courier New" w:cs="Courier New" w:hint="default"/>
        <w:w w:val="100"/>
        <w:lang w:val="fr-FR" w:eastAsia="en-US" w:bidi="ar-SA"/>
      </w:rPr>
    </w:lvl>
    <w:lvl w:ilvl="2" w:tplc="8D6A8C20">
      <w:numFmt w:val="bullet"/>
      <w:lvlText w:val="•"/>
      <w:lvlJc w:val="left"/>
      <w:pPr>
        <w:ind w:left="2758" w:hanging="360"/>
      </w:pPr>
      <w:rPr>
        <w:rFonts w:hint="default"/>
        <w:lang w:val="fr-FR" w:eastAsia="en-US" w:bidi="ar-SA"/>
      </w:rPr>
    </w:lvl>
    <w:lvl w:ilvl="3" w:tplc="0EBA431E">
      <w:numFmt w:val="bullet"/>
      <w:lvlText w:val="•"/>
      <w:lvlJc w:val="left"/>
      <w:pPr>
        <w:ind w:left="3796" w:hanging="360"/>
      </w:pPr>
      <w:rPr>
        <w:rFonts w:hint="default"/>
        <w:lang w:val="fr-FR" w:eastAsia="en-US" w:bidi="ar-SA"/>
      </w:rPr>
    </w:lvl>
    <w:lvl w:ilvl="4" w:tplc="46E65B04">
      <w:numFmt w:val="bullet"/>
      <w:lvlText w:val="•"/>
      <w:lvlJc w:val="left"/>
      <w:pPr>
        <w:ind w:left="4835" w:hanging="360"/>
      </w:pPr>
      <w:rPr>
        <w:rFonts w:hint="default"/>
        <w:lang w:val="fr-FR" w:eastAsia="en-US" w:bidi="ar-SA"/>
      </w:rPr>
    </w:lvl>
    <w:lvl w:ilvl="5" w:tplc="1AB029A6">
      <w:numFmt w:val="bullet"/>
      <w:lvlText w:val="•"/>
      <w:lvlJc w:val="left"/>
      <w:pPr>
        <w:ind w:left="5873" w:hanging="360"/>
      </w:pPr>
      <w:rPr>
        <w:rFonts w:hint="default"/>
        <w:lang w:val="fr-FR" w:eastAsia="en-US" w:bidi="ar-SA"/>
      </w:rPr>
    </w:lvl>
    <w:lvl w:ilvl="6" w:tplc="21725DA2">
      <w:numFmt w:val="bullet"/>
      <w:lvlText w:val="•"/>
      <w:lvlJc w:val="left"/>
      <w:pPr>
        <w:ind w:left="6912" w:hanging="360"/>
      </w:pPr>
      <w:rPr>
        <w:rFonts w:hint="default"/>
        <w:lang w:val="fr-FR" w:eastAsia="en-US" w:bidi="ar-SA"/>
      </w:rPr>
    </w:lvl>
    <w:lvl w:ilvl="7" w:tplc="772C3A34">
      <w:numFmt w:val="bullet"/>
      <w:lvlText w:val="•"/>
      <w:lvlJc w:val="left"/>
      <w:pPr>
        <w:ind w:left="7950" w:hanging="360"/>
      </w:pPr>
      <w:rPr>
        <w:rFonts w:hint="default"/>
        <w:lang w:val="fr-FR" w:eastAsia="en-US" w:bidi="ar-SA"/>
      </w:rPr>
    </w:lvl>
    <w:lvl w:ilvl="8" w:tplc="552618D8">
      <w:numFmt w:val="bullet"/>
      <w:lvlText w:val="•"/>
      <w:lvlJc w:val="left"/>
      <w:pPr>
        <w:ind w:left="8989" w:hanging="360"/>
      </w:pPr>
      <w:rPr>
        <w:rFonts w:hint="default"/>
        <w:lang w:val="fr-FR" w:eastAsia="en-US" w:bidi="ar-SA"/>
      </w:rPr>
    </w:lvl>
  </w:abstractNum>
  <w:abstractNum w:abstractNumId="4" w15:restartNumberingAfterBreak="0">
    <w:nsid w:val="3B4F75B8"/>
    <w:multiLevelType w:val="hybridMultilevel"/>
    <w:tmpl w:val="5770F484"/>
    <w:lvl w:ilvl="0" w:tplc="2CECB812">
      <w:start w:val="1"/>
      <w:numFmt w:val="decimal"/>
      <w:lvlText w:val="%1)"/>
      <w:lvlJc w:val="left"/>
      <w:pPr>
        <w:ind w:left="1279" w:hanging="284"/>
      </w:pPr>
      <w:rPr>
        <w:rFonts w:ascii="TeXGyreAdventor" w:eastAsia="TeXGyreAdventor" w:hAnsi="TeXGyreAdventor" w:cs="TeXGyreAdventor" w:hint="default"/>
        <w:w w:val="99"/>
        <w:sz w:val="20"/>
        <w:szCs w:val="20"/>
        <w:lang w:val="fr-FR" w:eastAsia="en-US" w:bidi="ar-SA"/>
      </w:rPr>
    </w:lvl>
    <w:lvl w:ilvl="1" w:tplc="040C0003">
      <w:start w:val="1"/>
      <w:numFmt w:val="bullet"/>
      <w:lvlText w:val="o"/>
      <w:lvlJc w:val="left"/>
      <w:pPr>
        <w:ind w:left="1716" w:hanging="360"/>
      </w:pPr>
      <w:rPr>
        <w:rFonts w:ascii="Courier New" w:hAnsi="Courier New" w:cs="Courier New" w:hint="default"/>
        <w:w w:val="100"/>
        <w:lang w:val="fr-FR" w:eastAsia="en-US" w:bidi="ar-SA"/>
      </w:rPr>
    </w:lvl>
    <w:lvl w:ilvl="2" w:tplc="8D6A8C20">
      <w:numFmt w:val="bullet"/>
      <w:lvlText w:val="•"/>
      <w:lvlJc w:val="left"/>
      <w:pPr>
        <w:ind w:left="2758" w:hanging="360"/>
      </w:pPr>
      <w:rPr>
        <w:rFonts w:hint="default"/>
        <w:lang w:val="fr-FR" w:eastAsia="en-US" w:bidi="ar-SA"/>
      </w:rPr>
    </w:lvl>
    <w:lvl w:ilvl="3" w:tplc="0EBA431E">
      <w:numFmt w:val="bullet"/>
      <w:lvlText w:val="•"/>
      <w:lvlJc w:val="left"/>
      <w:pPr>
        <w:ind w:left="3796" w:hanging="360"/>
      </w:pPr>
      <w:rPr>
        <w:rFonts w:hint="default"/>
        <w:lang w:val="fr-FR" w:eastAsia="en-US" w:bidi="ar-SA"/>
      </w:rPr>
    </w:lvl>
    <w:lvl w:ilvl="4" w:tplc="46E65B04">
      <w:numFmt w:val="bullet"/>
      <w:lvlText w:val="•"/>
      <w:lvlJc w:val="left"/>
      <w:pPr>
        <w:ind w:left="4835" w:hanging="360"/>
      </w:pPr>
      <w:rPr>
        <w:rFonts w:hint="default"/>
        <w:lang w:val="fr-FR" w:eastAsia="en-US" w:bidi="ar-SA"/>
      </w:rPr>
    </w:lvl>
    <w:lvl w:ilvl="5" w:tplc="1AB029A6">
      <w:numFmt w:val="bullet"/>
      <w:lvlText w:val="•"/>
      <w:lvlJc w:val="left"/>
      <w:pPr>
        <w:ind w:left="5873" w:hanging="360"/>
      </w:pPr>
      <w:rPr>
        <w:rFonts w:hint="default"/>
        <w:lang w:val="fr-FR" w:eastAsia="en-US" w:bidi="ar-SA"/>
      </w:rPr>
    </w:lvl>
    <w:lvl w:ilvl="6" w:tplc="21725DA2">
      <w:numFmt w:val="bullet"/>
      <w:lvlText w:val="•"/>
      <w:lvlJc w:val="left"/>
      <w:pPr>
        <w:ind w:left="6912" w:hanging="360"/>
      </w:pPr>
      <w:rPr>
        <w:rFonts w:hint="default"/>
        <w:lang w:val="fr-FR" w:eastAsia="en-US" w:bidi="ar-SA"/>
      </w:rPr>
    </w:lvl>
    <w:lvl w:ilvl="7" w:tplc="772C3A34">
      <w:numFmt w:val="bullet"/>
      <w:lvlText w:val="•"/>
      <w:lvlJc w:val="left"/>
      <w:pPr>
        <w:ind w:left="7950" w:hanging="360"/>
      </w:pPr>
      <w:rPr>
        <w:rFonts w:hint="default"/>
        <w:lang w:val="fr-FR" w:eastAsia="en-US" w:bidi="ar-SA"/>
      </w:rPr>
    </w:lvl>
    <w:lvl w:ilvl="8" w:tplc="552618D8">
      <w:numFmt w:val="bullet"/>
      <w:lvlText w:val="•"/>
      <w:lvlJc w:val="left"/>
      <w:pPr>
        <w:ind w:left="8989" w:hanging="360"/>
      </w:pPr>
      <w:rPr>
        <w:rFonts w:hint="default"/>
        <w:lang w:val="fr-FR" w:eastAsia="en-US" w:bidi="ar-SA"/>
      </w:rPr>
    </w:lvl>
  </w:abstractNum>
  <w:abstractNum w:abstractNumId="5" w15:restartNumberingAfterBreak="0">
    <w:nsid w:val="413D1061"/>
    <w:multiLevelType w:val="hybridMultilevel"/>
    <w:tmpl w:val="2DA0E0D6"/>
    <w:lvl w:ilvl="0" w:tplc="27FC6B20">
      <w:numFmt w:val="bullet"/>
      <w:lvlText w:val="-"/>
      <w:lvlJc w:val="left"/>
      <w:pPr>
        <w:ind w:left="1716" w:hanging="360"/>
      </w:pPr>
      <w:rPr>
        <w:rFonts w:ascii="Carlito" w:eastAsia="Carlito" w:hAnsi="Carlito" w:cs="Carlito" w:hint="default"/>
        <w:w w:val="99"/>
        <w:sz w:val="20"/>
        <w:szCs w:val="20"/>
        <w:lang w:val="fr-FR" w:eastAsia="en-US" w:bidi="ar-SA"/>
      </w:rPr>
    </w:lvl>
    <w:lvl w:ilvl="1" w:tplc="4A6C9674">
      <w:numFmt w:val="bullet"/>
      <w:lvlText w:val="o"/>
      <w:lvlJc w:val="left"/>
      <w:pPr>
        <w:ind w:left="2436" w:hanging="360"/>
      </w:pPr>
      <w:rPr>
        <w:rFonts w:ascii="Courier New" w:eastAsia="Courier New" w:hAnsi="Courier New" w:cs="Courier New" w:hint="default"/>
        <w:w w:val="99"/>
        <w:sz w:val="20"/>
        <w:szCs w:val="20"/>
        <w:lang w:val="fr-FR" w:eastAsia="en-US" w:bidi="ar-SA"/>
      </w:rPr>
    </w:lvl>
    <w:lvl w:ilvl="2" w:tplc="86D04384">
      <w:numFmt w:val="bullet"/>
      <w:lvlText w:val=""/>
      <w:lvlJc w:val="left"/>
      <w:pPr>
        <w:ind w:left="3157" w:hanging="361"/>
      </w:pPr>
      <w:rPr>
        <w:rFonts w:ascii="Wingdings" w:eastAsia="Wingdings" w:hAnsi="Wingdings" w:cs="Wingdings" w:hint="default"/>
        <w:w w:val="99"/>
        <w:sz w:val="20"/>
        <w:szCs w:val="20"/>
        <w:lang w:val="fr-FR" w:eastAsia="en-US" w:bidi="ar-SA"/>
      </w:rPr>
    </w:lvl>
    <w:lvl w:ilvl="3" w:tplc="9E4E9BC4">
      <w:numFmt w:val="bullet"/>
      <w:lvlText w:val="•"/>
      <w:lvlJc w:val="left"/>
      <w:pPr>
        <w:ind w:left="4148" w:hanging="361"/>
      </w:pPr>
      <w:rPr>
        <w:rFonts w:hint="default"/>
        <w:lang w:val="fr-FR" w:eastAsia="en-US" w:bidi="ar-SA"/>
      </w:rPr>
    </w:lvl>
    <w:lvl w:ilvl="4" w:tplc="32A65ACC">
      <w:numFmt w:val="bullet"/>
      <w:lvlText w:val="•"/>
      <w:lvlJc w:val="left"/>
      <w:pPr>
        <w:ind w:left="5136" w:hanging="361"/>
      </w:pPr>
      <w:rPr>
        <w:rFonts w:hint="default"/>
        <w:lang w:val="fr-FR" w:eastAsia="en-US" w:bidi="ar-SA"/>
      </w:rPr>
    </w:lvl>
    <w:lvl w:ilvl="5" w:tplc="A93E3D48">
      <w:numFmt w:val="bullet"/>
      <w:lvlText w:val="•"/>
      <w:lvlJc w:val="left"/>
      <w:pPr>
        <w:ind w:left="6124" w:hanging="361"/>
      </w:pPr>
      <w:rPr>
        <w:rFonts w:hint="default"/>
        <w:lang w:val="fr-FR" w:eastAsia="en-US" w:bidi="ar-SA"/>
      </w:rPr>
    </w:lvl>
    <w:lvl w:ilvl="6" w:tplc="64A485F8">
      <w:numFmt w:val="bullet"/>
      <w:lvlText w:val="•"/>
      <w:lvlJc w:val="left"/>
      <w:pPr>
        <w:ind w:left="7113" w:hanging="361"/>
      </w:pPr>
      <w:rPr>
        <w:rFonts w:hint="default"/>
        <w:lang w:val="fr-FR" w:eastAsia="en-US" w:bidi="ar-SA"/>
      </w:rPr>
    </w:lvl>
    <w:lvl w:ilvl="7" w:tplc="18DE56BE">
      <w:numFmt w:val="bullet"/>
      <w:lvlText w:val="•"/>
      <w:lvlJc w:val="left"/>
      <w:pPr>
        <w:ind w:left="8101" w:hanging="361"/>
      </w:pPr>
      <w:rPr>
        <w:rFonts w:hint="default"/>
        <w:lang w:val="fr-FR" w:eastAsia="en-US" w:bidi="ar-SA"/>
      </w:rPr>
    </w:lvl>
    <w:lvl w:ilvl="8" w:tplc="3790EDE8">
      <w:numFmt w:val="bullet"/>
      <w:lvlText w:val="•"/>
      <w:lvlJc w:val="left"/>
      <w:pPr>
        <w:ind w:left="9089" w:hanging="361"/>
      </w:pPr>
      <w:rPr>
        <w:rFonts w:hint="default"/>
        <w:lang w:val="fr-FR" w:eastAsia="en-US" w:bidi="ar-SA"/>
      </w:rPr>
    </w:lvl>
  </w:abstractNum>
  <w:abstractNum w:abstractNumId="6" w15:restartNumberingAfterBreak="0">
    <w:nsid w:val="487D1EB6"/>
    <w:multiLevelType w:val="hybridMultilevel"/>
    <w:tmpl w:val="F43C425A"/>
    <w:lvl w:ilvl="0" w:tplc="040C000D">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7" w15:restartNumberingAfterBreak="0">
    <w:nsid w:val="4FE714EE"/>
    <w:multiLevelType w:val="hybridMultilevel"/>
    <w:tmpl w:val="3B220DE6"/>
    <w:lvl w:ilvl="0" w:tplc="2CECB812">
      <w:start w:val="1"/>
      <w:numFmt w:val="decimal"/>
      <w:lvlText w:val="%1)"/>
      <w:lvlJc w:val="left"/>
      <w:pPr>
        <w:ind w:left="1279" w:hanging="284"/>
      </w:pPr>
      <w:rPr>
        <w:rFonts w:ascii="TeXGyreAdventor" w:eastAsia="TeXGyreAdventor" w:hAnsi="TeXGyreAdventor" w:cs="TeXGyreAdventor" w:hint="default"/>
        <w:w w:val="99"/>
        <w:sz w:val="20"/>
        <w:szCs w:val="20"/>
        <w:lang w:val="fr-FR" w:eastAsia="en-US" w:bidi="ar-SA"/>
      </w:rPr>
    </w:lvl>
    <w:lvl w:ilvl="1" w:tplc="040C0003">
      <w:start w:val="1"/>
      <w:numFmt w:val="bullet"/>
      <w:lvlText w:val="o"/>
      <w:lvlJc w:val="left"/>
      <w:pPr>
        <w:ind w:left="1716" w:hanging="360"/>
      </w:pPr>
      <w:rPr>
        <w:rFonts w:ascii="Courier New" w:hAnsi="Courier New" w:cs="Courier New" w:hint="default"/>
        <w:w w:val="100"/>
        <w:lang w:val="fr-FR" w:eastAsia="en-US" w:bidi="ar-SA"/>
      </w:rPr>
    </w:lvl>
    <w:lvl w:ilvl="2" w:tplc="8D6A8C20">
      <w:numFmt w:val="bullet"/>
      <w:lvlText w:val="•"/>
      <w:lvlJc w:val="left"/>
      <w:pPr>
        <w:ind w:left="2758" w:hanging="360"/>
      </w:pPr>
      <w:rPr>
        <w:rFonts w:hint="default"/>
        <w:lang w:val="fr-FR" w:eastAsia="en-US" w:bidi="ar-SA"/>
      </w:rPr>
    </w:lvl>
    <w:lvl w:ilvl="3" w:tplc="0EBA431E">
      <w:numFmt w:val="bullet"/>
      <w:lvlText w:val="•"/>
      <w:lvlJc w:val="left"/>
      <w:pPr>
        <w:ind w:left="3796" w:hanging="360"/>
      </w:pPr>
      <w:rPr>
        <w:rFonts w:hint="default"/>
        <w:lang w:val="fr-FR" w:eastAsia="en-US" w:bidi="ar-SA"/>
      </w:rPr>
    </w:lvl>
    <w:lvl w:ilvl="4" w:tplc="46E65B04">
      <w:numFmt w:val="bullet"/>
      <w:lvlText w:val="•"/>
      <w:lvlJc w:val="left"/>
      <w:pPr>
        <w:ind w:left="4835" w:hanging="360"/>
      </w:pPr>
      <w:rPr>
        <w:rFonts w:hint="default"/>
        <w:lang w:val="fr-FR" w:eastAsia="en-US" w:bidi="ar-SA"/>
      </w:rPr>
    </w:lvl>
    <w:lvl w:ilvl="5" w:tplc="1AB029A6">
      <w:numFmt w:val="bullet"/>
      <w:lvlText w:val="•"/>
      <w:lvlJc w:val="left"/>
      <w:pPr>
        <w:ind w:left="5873" w:hanging="360"/>
      </w:pPr>
      <w:rPr>
        <w:rFonts w:hint="default"/>
        <w:lang w:val="fr-FR" w:eastAsia="en-US" w:bidi="ar-SA"/>
      </w:rPr>
    </w:lvl>
    <w:lvl w:ilvl="6" w:tplc="21725DA2">
      <w:numFmt w:val="bullet"/>
      <w:lvlText w:val="•"/>
      <w:lvlJc w:val="left"/>
      <w:pPr>
        <w:ind w:left="6912" w:hanging="360"/>
      </w:pPr>
      <w:rPr>
        <w:rFonts w:hint="default"/>
        <w:lang w:val="fr-FR" w:eastAsia="en-US" w:bidi="ar-SA"/>
      </w:rPr>
    </w:lvl>
    <w:lvl w:ilvl="7" w:tplc="772C3A34">
      <w:numFmt w:val="bullet"/>
      <w:lvlText w:val="•"/>
      <w:lvlJc w:val="left"/>
      <w:pPr>
        <w:ind w:left="7950" w:hanging="360"/>
      </w:pPr>
      <w:rPr>
        <w:rFonts w:hint="default"/>
        <w:lang w:val="fr-FR" w:eastAsia="en-US" w:bidi="ar-SA"/>
      </w:rPr>
    </w:lvl>
    <w:lvl w:ilvl="8" w:tplc="552618D8">
      <w:numFmt w:val="bullet"/>
      <w:lvlText w:val="•"/>
      <w:lvlJc w:val="left"/>
      <w:pPr>
        <w:ind w:left="8989" w:hanging="360"/>
      </w:pPr>
      <w:rPr>
        <w:rFonts w:hint="default"/>
        <w:lang w:val="fr-FR" w:eastAsia="en-US" w:bidi="ar-SA"/>
      </w:rPr>
    </w:lvl>
  </w:abstractNum>
  <w:abstractNum w:abstractNumId="8" w15:restartNumberingAfterBreak="0">
    <w:nsid w:val="684F6195"/>
    <w:multiLevelType w:val="hybridMultilevel"/>
    <w:tmpl w:val="D3807E2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04C6459"/>
    <w:multiLevelType w:val="hybridMultilevel"/>
    <w:tmpl w:val="5C549F04"/>
    <w:lvl w:ilvl="0" w:tplc="B61CCD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95A41EB"/>
    <w:multiLevelType w:val="hybridMultilevel"/>
    <w:tmpl w:val="3B569E24"/>
    <w:lvl w:ilvl="0" w:tplc="78EC5E7C">
      <w:start w:val="1"/>
      <w:numFmt w:val="bullet"/>
      <w:lvlText w:val=""/>
      <w:lvlJc w:val="left"/>
      <w:pPr>
        <w:ind w:left="720" w:hanging="360"/>
      </w:pPr>
      <w:rPr>
        <w:rFonts w:ascii="Symbol" w:hAnsi="Symbol" w:hint="default"/>
        <w:color w:val="E2001A"/>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7A9C74A1"/>
    <w:multiLevelType w:val="hybridMultilevel"/>
    <w:tmpl w:val="821CD0F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BDF6522"/>
    <w:multiLevelType w:val="hybridMultilevel"/>
    <w:tmpl w:val="0946FD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8"/>
  </w:num>
  <w:num w:numId="5">
    <w:abstractNumId w:val="7"/>
  </w:num>
  <w:num w:numId="6">
    <w:abstractNumId w:val="5"/>
  </w:num>
  <w:num w:numId="7">
    <w:abstractNumId w:val="10"/>
  </w:num>
  <w:num w:numId="8">
    <w:abstractNumId w:val="9"/>
  </w:num>
  <w:num w:numId="9">
    <w:abstractNumId w:val="1"/>
  </w:num>
  <w:num w:numId="10">
    <w:abstractNumId w:val="6"/>
  </w:num>
  <w:num w:numId="11">
    <w:abstractNumId w:val="2"/>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27F"/>
    <w:rsid w:val="001A5ABB"/>
    <w:rsid w:val="003354FD"/>
    <w:rsid w:val="003F0BE0"/>
    <w:rsid w:val="004044FE"/>
    <w:rsid w:val="007C127F"/>
    <w:rsid w:val="00957F85"/>
    <w:rsid w:val="009E5B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1D5AA6-14EB-44E5-B5B7-C47D165A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C127F"/>
    <w:pPr>
      <w:widowControl w:val="0"/>
      <w:autoSpaceDE w:val="0"/>
      <w:autoSpaceDN w:val="0"/>
      <w:spacing w:after="0" w:line="240" w:lineRule="auto"/>
    </w:pPr>
    <w:rPr>
      <w:rFonts w:ascii="TeXGyreAdventor" w:eastAsia="TeXGyreAdventor" w:hAnsi="TeXGyreAdventor" w:cs="TeXGyreAdventor"/>
    </w:rPr>
  </w:style>
  <w:style w:type="paragraph" w:styleId="Titre1">
    <w:name w:val="heading 1"/>
    <w:basedOn w:val="Normal"/>
    <w:next w:val="Normal"/>
    <w:link w:val="Titre1Car"/>
    <w:uiPriority w:val="9"/>
    <w:qFormat/>
    <w:rsid w:val="007C127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7C127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7C127F"/>
    <w:pPr>
      <w:ind w:left="1716"/>
      <w:jc w:val="both"/>
    </w:pPr>
    <w:rPr>
      <w:sz w:val="20"/>
      <w:szCs w:val="20"/>
    </w:rPr>
  </w:style>
  <w:style w:type="character" w:customStyle="1" w:styleId="CorpsdetexteCar">
    <w:name w:val="Corps de texte Car"/>
    <w:basedOn w:val="Policepardfaut"/>
    <w:link w:val="Corpsdetexte"/>
    <w:uiPriority w:val="1"/>
    <w:rsid w:val="007C127F"/>
    <w:rPr>
      <w:rFonts w:ascii="TeXGyreAdventor" w:eastAsia="TeXGyreAdventor" w:hAnsi="TeXGyreAdventor" w:cs="TeXGyreAdventor"/>
      <w:sz w:val="20"/>
      <w:szCs w:val="20"/>
    </w:rPr>
  </w:style>
  <w:style w:type="paragraph" w:styleId="Titre">
    <w:name w:val="Title"/>
    <w:basedOn w:val="Normal"/>
    <w:link w:val="TitreCar"/>
    <w:qFormat/>
    <w:rsid w:val="007C127F"/>
    <w:pPr>
      <w:spacing w:before="40"/>
      <w:ind w:left="117"/>
    </w:pPr>
    <w:rPr>
      <w:sz w:val="40"/>
      <w:szCs w:val="40"/>
    </w:rPr>
  </w:style>
  <w:style w:type="character" w:customStyle="1" w:styleId="TitreCar">
    <w:name w:val="Titre Car"/>
    <w:basedOn w:val="Policepardfaut"/>
    <w:link w:val="Titre"/>
    <w:rsid w:val="007C127F"/>
    <w:rPr>
      <w:rFonts w:ascii="TeXGyreAdventor" w:eastAsia="TeXGyreAdventor" w:hAnsi="TeXGyreAdventor" w:cs="TeXGyreAdventor"/>
      <w:sz w:val="40"/>
      <w:szCs w:val="40"/>
    </w:rPr>
  </w:style>
  <w:style w:type="paragraph" w:customStyle="1" w:styleId="Default">
    <w:name w:val="Default"/>
    <w:rsid w:val="007C127F"/>
    <w:pPr>
      <w:autoSpaceDE w:val="0"/>
      <w:autoSpaceDN w:val="0"/>
      <w:adjustRightInd w:val="0"/>
      <w:spacing w:after="0" w:line="240" w:lineRule="auto"/>
    </w:pPr>
    <w:rPr>
      <w:rFonts w:ascii="Century Gothic" w:hAnsi="Century Gothic" w:cs="Century Gothic"/>
      <w:color w:val="000000"/>
      <w:sz w:val="24"/>
      <w:szCs w:val="24"/>
    </w:rPr>
  </w:style>
  <w:style w:type="paragraph" w:styleId="En-tte">
    <w:name w:val="header"/>
    <w:basedOn w:val="Normal"/>
    <w:link w:val="En-tteCar"/>
    <w:uiPriority w:val="99"/>
    <w:unhideWhenUsed/>
    <w:rsid w:val="007C127F"/>
    <w:pPr>
      <w:tabs>
        <w:tab w:val="center" w:pos="4536"/>
        <w:tab w:val="right" w:pos="9072"/>
      </w:tabs>
    </w:pPr>
  </w:style>
  <w:style w:type="character" w:customStyle="1" w:styleId="En-tteCar">
    <w:name w:val="En-tête Car"/>
    <w:basedOn w:val="Policepardfaut"/>
    <w:link w:val="En-tte"/>
    <w:uiPriority w:val="99"/>
    <w:rsid w:val="007C127F"/>
    <w:rPr>
      <w:rFonts w:ascii="TeXGyreAdventor" w:eastAsia="TeXGyreAdventor" w:hAnsi="TeXGyreAdventor" w:cs="TeXGyreAdventor"/>
    </w:rPr>
  </w:style>
  <w:style w:type="paragraph" w:styleId="Pieddepage">
    <w:name w:val="footer"/>
    <w:basedOn w:val="Normal"/>
    <w:link w:val="PieddepageCar"/>
    <w:uiPriority w:val="99"/>
    <w:unhideWhenUsed/>
    <w:rsid w:val="007C127F"/>
    <w:pPr>
      <w:tabs>
        <w:tab w:val="center" w:pos="4536"/>
        <w:tab w:val="right" w:pos="9072"/>
      </w:tabs>
    </w:pPr>
  </w:style>
  <w:style w:type="character" w:customStyle="1" w:styleId="PieddepageCar">
    <w:name w:val="Pied de page Car"/>
    <w:basedOn w:val="Policepardfaut"/>
    <w:link w:val="Pieddepage"/>
    <w:uiPriority w:val="99"/>
    <w:rsid w:val="007C127F"/>
    <w:rPr>
      <w:rFonts w:ascii="TeXGyreAdventor" w:eastAsia="TeXGyreAdventor" w:hAnsi="TeXGyreAdventor" w:cs="TeXGyreAdventor"/>
    </w:rPr>
  </w:style>
  <w:style w:type="paragraph" w:styleId="TM1">
    <w:name w:val="toc 1"/>
    <w:basedOn w:val="Normal"/>
    <w:uiPriority w:val="39"/>
    <w:qFormat/>
    <w:rsid w:val="007C127F"/>
    <w:pPr>
      <w:spacing w:before="90"/>
      <w:ind w:left="996"/>
    </w:pPr>
    <w:rPr>
      <w:b/>
      <w:bCs/>
    </w:rPr>
  </w:style>
  <w:style w:type="paragraph" w:styleId="TM2">
    <w:name w:val="toc 2"/>
    <w:basedOn w:val="Normal"/>
    <w:uiPriority w:val="39"/>
    <w:qFormat/>
    <w:rsid w:val="007C127F"/>
    <w:pPr>
      <w:spacing w:before="112"/>
      <w:ind w:left="1217"/>
    </w:pPr>
    <w:rPr>
      <w:sz w:val="20"/>
      <w:szCs w:val="20"/>
    </w:rPr>
  </w:style>
  <w:style w:type="character" w:customStyle="1" w:styleId="Titre1Car">
    <w:name w:val="Titre 1 Car"/>
    <w:basedOn w:val="Policepardfaut"/>
    <w:link w:val="Titre1"/>
    <w:uiPriority w:val="1"/>
    <w:rsid w:val="007C127F"/>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7C127F"/>
    <w:pPr>
      <w:widowControl/>
      <w:autoSpaceDE/>
      <w:autoSpaceDN/>
      <w:spacing w:line="259" w:lineRule="auto"/>
      <w:outlineLvl w:val="9"/>
    </w:pPr>
    <w:rPr>
      <w:lang w:eastAsia="fr-FR"/>
    </w:rPr>
  </w:style>
  <w:style w:type="character" w:styleId="Lienhypertexte">
    <w:name w:val="Hyperlink"/>
    <w:basedOn w:val="Policepardfaut"/>
    <w:uiPriority w:val="99"/>
    <w:unhideWhenUsed/>
    <w:rsid w:val="007C127F"/>
    <w:rPr>
      <w:color w:val="0563C1" w:themeColor="hyperlink"/>
      <w:u w:val="single"/>
    </w:rPr>
  </w:style>
  <w:style w:type="character" w:customStyle="1" w:styleId="Titre2Car">
    <w:name w:val="Titre 2 Car"/>
    <w:basedOn w:val="Policepardfaut"/>
    <w:link w:val="Titre2"/>
    <w:uiPriority w:val="9"/>
    <w:semiHidden/>
    <w:rsid w:val="007C127F"/>
    <w:rPr>
      <w:rFonts w:asciiTheme="majorHAnsi" w:eastAsiaTheme="majorEastAsia" w:hAnsiTheme="majorHAnsi" w:cstheme="majorBidi"/>
      <w:color w:val="2E74B5" w:themeColor="accent1" w:themeShade="BF"/>
      <w:sz w:val="26"/>
      <w:szCs w:val="26"/>
    </w:rPr>
  </w:style>
  <w:style w:type="paragraph" w:styleId="Paragraphedeliste">
    <w:name w:val="List Paragraph"/>
    <w:aliases w:val="Numbered Paragraph,List Paragraph (numbered (a)),Use Case List Paragraph,Bullets,Main numbered paragraph,References,Bullet spaced,NUMBERED PARAGRAPH,List Paragraph 1,List_Paragraph,Multilevel para_II,List Paragraph1,Ha,List Paragraph"/>
    <w:basedOn w:val="Normal"/>
    <w:link w:val="ParagraphedelisteCar"/>
    <w:uiPriority w:val="34"/>
    <w:qFormat/>
    <w:rsid w:val="007C127F"/>
    <w:pPr>
      <w:ind w:left="1716" w:hanging="203"/>
    </w:pPr>
  </w:style>
  <w:style w:type="character" w:customStyle="1" w:styleId="ParagraphedelisteCar">
    <w:name w:val="Paragraphe de liste Car"/>
    <w:aliases w:val="Numbered Paragraph Car,List Paragraph (numbered (a)) Car,Use Case List Paragraph Car,Bullets Car,Main numbered paragraph Car,References Car,Bullet spaced Car,NUMBERED PARAGRAPH Car,List Paragraph 1 Car,List_Paragraph Car,Ha Car"/>
    <w:basedOn w:val="Policepardfaut"/>
    <w:link w:val="Paragraphedeliste"/>
    <w:uiPriority w:val="34"/>
    <w:qFormat/>
    <w:locked/>
    <w:rsid w:val="007C127F"/>
    <w:rPr>
      <w:rFonts w:ascii="TeXGyreAdventor" w:eastAsia="TeXGyreAdventor" w:hAnsi="TeXGyreAdventor" w:cs="TeXGyreAdventor"/>
    </w:rPr>
  </w:style>
  <w:style w:type="paragraph" w:styleId="Commentaire">
    <w:name w:val="annotation text"/>
    <w:basedOn w:val="Normal"/>
    <w:link w:val="CommentaireCar"/>
    <w:uiPriority w:val="99"/>
    <w:semiHidden/>
    <w:unhideWhenUsed/>
    <w:rsid w:val="007C127F"/>
    <w:rPr>
      <w:sz w:val="20"/>
      <w:szCs w:val="20"/>
    </w:rPr>
  </w:style>
  <w:style w:type="character" w:customStyle="1" w:styleId="CommentaireCar">
    <w:name w:val="Commentaire Car"/>
    <w:basedOn w:val="Policepardfaut"/>
    <w:link w:val="Commentaire"/>
    <w:uiPriority w:val="99"/>
    <w:semiHidden/>
    <w:rsid w:val="007C127F"/>
    <w:rPr>
      <w:rFonts w:ascii="TeXGyreAdventor" w:eastAsia="TeXGyreAdventor" w:hAnsi="TeXGyreAdventor" w:cs="TeXGyreAdventor"/>
      <w:sz w:val="20"/>
      <w:szCs w:val="20"/>
    </w:rPr>
  </w:style>
  <w:style w:type="table" w:styleId="Grilledutableau">
    <w:name w:val="Table Grid"/>
    <w:basedOn w:val="TableauNormal"/>
    <w:uiPriority w:val="39"/>
    <w:rsid w:val="007C1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C1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org/fr/cad/femmes-developpement/aidealappuidelegalitehommes-femmesetlautonomisationdesfemme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iplomatie.gouv.fr/fr/politique-etrangere-de-la-france/diplomatie-feministe/strategie-internationale-de-la-france-pour-l-egalite-entre-les-femmes-et-l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fd.fr/fr/ressources/lanalyse-developpement-durable" TargetMode="External"/><Relationship Id="rId4" Type="http://schemas.openxmlformats.org/officeDocument/2006/relationships/webSettings" Target="webSettings.xml"/><Relationship Id="rId9" Type="http://schemas.openxmlformats.org/officeDocument/2006/relationships/hyperlink" Target="https://www.afd.fr/fr/ressources/lanalyse-developpement-durabl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6738</Words>
  <Characters>37064</Characters>
  <Application>Microsoft Office Word</Application>
  <DocSecurity>0</DocSecurity>
  <Lines>308</Lines>
  <Paragraphs>87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Edouard  KOUMASSADOUNO</dc:creator>
  <cp:keywords/>
  <dc:description/>
  <cp:lastModifiedBy>Lydia MAHOUCHE</cp:lastModifiedBy>
  <cp:revision>2</cp:revision>
  <dcterms:created xsi:type="dcterms:W3CDTF">2021-08-02T10:38:00Z</dcterms:created>
  <dcterms:modified xsi:type="dcterms:W3CDTF">2021-08-02T10:38:00Z</dcterms:modified>
</cp:coreProperties>
</file>