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81EEF" w14:textId="77777777" w:rsidR="008C0037" w:rsidRDefault="008C0037" w:rsidP="008C0037">
      <w:pPr>
        <w:spacing w:after="0" w:line="240" w:lineRule="auto"/>
        <w:jc w:val="both"/>
        <w:rPr>
          <w:rFonts w:ascii="Verdana" w:eastAsia="Times New Roman" w:hAnsi="Verdana" w:cs="Arial"/>
          <w:b/>
          <w:bCs/>
          <w:iCs/>
          <w:sz w:val="20"/>
          <w:szCs w:val="20"/>
          <w:u w:val="single"/>
          <w:lang w:eastAsia="fr-FR"/>
        </w:rPr>
      </w:pPr>
    </w:p>
    <w:p w14:paraId="45F798FB" w14:textId="77777777" w:rsidR="008C0037" w:rsidRDefault="008C0037" w:rsidP="008C0037">
      <w:pPr>
        <w:spacing w:after="0" w:line="240" w:lineRule="auto"/>
        <w:jc w:val="both"/>
        <w:rPr>
          <w:rFonts w:ascii="Verdana" w:eastAsia="Times New Roman" w:hAnsi="Verdana" w:cs="Arial"/>
          <w:b/>
          <w:bCs/>
          <w:iCs/>
          <w:sz w:val="20"/>
          <w:szCs w:val="20"/>
          <w:u w:val="single"/>
          <w:lang w:eastAsia="fr-FR"/>
        </w:rPr>
      </w:pPr>
    </w:p>
    <w:p w14:paraId="46B4AD13" w14:textId="77777777" w:rsidR="008C0037" w:rsidRDefault="008C0037" w:rsidP="008C0037">
      <w:pPr>
        <w:spacing w:after="0" w:line="240" w:lineRule="auto"/>
        <w:jc w:val="both"/>
        <w:rPr>
          <w:rFonts w:ascii="Verdana" w:eastAsia="Times New Roman" w:hAnsi="Verdana" w:cs="Arial"/>
          <w:b/>
          <w:bCs/>
          <w:iCs/>
          <w:sz w:val="20"/>
          <w:szCs w:val="20"/>
          <w:u w:val="single"/>
          <w:lang w:eastAsia="fr-FR"/>
        </w:rPr>
      </w:pPr>
    </w:p>
    <w:p w14:paraId="1C608E37" w14:textId="77777777" w:rsidR="008C0037" w:rsidRDefault="008C0037" w:rsidP="008C0037">
      <w:pPr>
        <w:spacing w:after="0" w:line="240" w:lineRule="auto"/>
        <w:jc w:val="both"/>
        <w:rPr>
          <w:rFonts w:ascii="Verdana" w:eastAsia="Times New Roman" w:hAnsi="Verdana" w:cs="Arial"/>
          <w:b/>
          <w:bCs/>
          <w:iCs/>
          <w:sz w:val="20"/>
          <w:szCs w:val="20"/>
          <w:u w:val="single"/>
          <w:lang w:eastAsia="fr-FR"/>
        </w:rPr>
      </w:pPr>
    </w:p>
    <w:p w14:paraId="3F3CA56E" w14:textId="77777777" w:rsidR="008C0037" w:rsidRDefault="008C0037" w:rsidP="008C0037">
      <w:pPr>
        <w:spacing w:after="0" w:line="240" w:lineRule="auto"/>
        <w:jc w:val="both"/>
        <w:rPr>
          <w:rFonts w:ascii="Verdana" w:eastAsia="Times New Roman" w:hAnsi="Verdana" w:cs="Arial"/>
          <w:b/>
          <w:bCs/>
          <w:iCs/>
          <w:sz w:val="20"/>
          <w:szCs w:val="20"/>
          <w:u w:val="single"/>
          <w:lang w:eastAsia="fr-FR"/>
        </w:rPr>
      </w:pPr>
    </w:p>
    <w:p w14:paraId="14A33173" w14:textId="77777777" w:rsidR="008C0037" w:rsidRDefault="008C0037" w:rsidP="008C0037">
      <w:pPr>
        <w:spacing w:after="0" w:line="240" w:lineRule="auto"/>
        <w:jc w:val="both"/>
        <w:rPr>
          <w:rFonts w:ascii="Verdana" w:eastAsia="Times New Roman" w:hAnsi="Verdana" w:cs="Arial"/>
          <w:b/>
          <w:bCs/>
          <w:iCs/>
          <w:sz w:val="20"/>
          <w:szCs w:val="20"/>
          <w:u w:val="single"/>
          <w:lang w:eastAsia="fr-FR"/>
        </w:rPr>
      </w:pPr>
    </w:p>
    <w:p w14:paraId="53ACBD00" w14:textId="77777777" w:rsidR="008C0037" w:rsidRDefault="008C0037" w:rsidP="008C0037">
      <w:pPr>
        <w:spacing w:after="0" w:line="240" w:lineRule="auto"/>
        <w:jc w:val="both"/>
        <w:rPr>
          <w:rFonts w:ascii="Verdana" w:eastAsia="Times New Roman" w:hAnsi="Verdana" w:cs="Arial"/>
          <w:b/>
          <w:bCs/>
          <w:iCs/>
          <w:sz w:val="20"/>
          <w:szCs w:val="20"/>
          <w:u w:val="single"/>
          <w:lang w:eastAsia="fr-FR"/>
        </w:rPr>
      </w:pPr>
    </w:p>
    <w:p w14:paraId="24DB99FE" w14:textId="77777777" w:rsidR="008C0037" w:rsidRDefault="008C0037" w:rsidP="008C0037">
      <w:pPr>
        <w:spacing w:after="0" w:line="240" w:lineRule="auto"/>
        <w:jc w:val="both"/>
        <w:rPr>
          <w:rFonts w:ascii="Verdana" w:eastAsia="Times New Roman" w:hAnsi="Verdana" w:cs="Arial"/>
          <w:b/>
          <w:bCs/>
          <w:iCs/>
          <w:sz w:val="20"/>
          <w:szCs w:val="20"/>
          <w:u w:val="single"/>
          <w:lang w:eastAsia="fr-FR"/>
        </w:rPr>
      </w:pPr>
    </w:p>
    <w:p w14:paraId="17AF7BD2" w14:textId="77777777" w:rsidR="008C0037" w:rsidRDefault="008C0037" w:rsidP="008C0037">
      <w:pPr>
        <w:spacing w:after="0" w:line="240" w:lineRule="auto"/>
        <w:jc w:val="both"/>
        <w:rPr>
          <w:rFonts w:ascii="Verdana" w:eastAsia="Times New Roman" w:hAnsi="Verdana" w:cs="Arial"/>
          <w:b/>
          <w:bCs/>
          <w:iCs/>
          <w:sz w:val="20"/>
          <w:szCs w:val="20"/>
          <w:u w:val="single"/>
          <w:lang w:eastAsia="fr-FR"/>
        </w:rPr>
      </w:pPr>
    </w:p>
    <w:p w14:paraId="422DD2E6" w14:textId="77777777" w:rsidR="008C0037" w:rsidRDefault="008C0037" w:rsidP="008C0037">
      <w:pPr>
        <w:spacing w:after="0" w:line="240" w:lineRule="auto"/>
        <w:jc w:val="both"/>
        <w:rPr>
          <w:rFonts w:ascii="Verdana" w:eastAsia="Times New Roman" w:hAnsi="Verdana" w:cs="Arial"/>
          <w:b/>
          <w:bCs/>
          <w:iCs/>
          <w:sz w:val="20"/>
          <w:szCs w:val="20"/>
          <w:u w:val="single"/>
          <w:lang w:eastAsia="fr-FR"/>
        </w:rPr>
      </w:pPr>
    </w:p>
    <w:p w14:paraId="73009074" w14:textId="77777777" w:rsidR="008C0037" w:rsidRDefault="008C0037" w:rsidP="008C0037">
      <w:pPr>
        <w:spacing w:after="0" w:line="240" w:lineRule="auto"/>
        <w:jc w:val="both"/>
        <w:rPr>
          <w:rFonts w:ascii="Verdana" w:eastAsia="Times New Roman" w:hAnsi="Verdana" w:cs="Arial"/>
          <w:b/>
          <w:bCs/>
          <w:iCs/>
          <w:sz w:val="20"/>
          <w:szCs w:val="20"/>
          <w:u w:val="single"/>
          <w:lang w:eastAsia="fr-FR"/>
        </w:rPr>
      </w:pPr>
    </w:p>
    <w:p w14:paraId="77B2963E" w14:textId="77777777" w:rsidR="008C0037" w:rsidRDefault="008C0037" w:rsidP="008C0037">
      <w:pPr>
        <w:spacing w:after="0" w:line="240" w:lineRule="auto"/>
        <w:jc w:val="both"/>
        <w:rPr>
          <w:rFonts w:ascii="Verdana" w:eastAsia="Times New Roman" w:hAnsi="Verdana" w:cs="Arial"/>
          <w:b/>
          <w:bCs/>
          <w:iCs/>
          <w:sz w:val="20"/>
          <w:szCs w:val="20"/>
          <w:u w:val="single"/>
          <w:lang w:eastAsia="fr-FR"/>
        </w:rPr>
      </w:pPr>
    </w:p>
    <w:p w14:paraId="193ABC24" w14:textId="77777777" w:rsidR="008C0037" w:rsidRDefault="008C0037" w:rsidP="008C0037">
      <w:pPr>
        <w:spacing w:after="0" w:line="240" w:lineRule="auto"/>
        <w:jc w:val="both"/>
        <w:rPr>
          <w:rFonts w:ascii="Verdana" w:eastAsia="Times New Roman" w:hAnsi="Verdana" w:cs="Arial"/>
          <w:b/>
          <w:bCs/>
          <w:iCs/>
          <w:sz w:val="20"/>
          <w:szCs w:val="20"/>
          <w:u w:val="single"/>
          <w:lang w:eastAsia="fr-FR"/>
        </w:rPr>
      </w:pPr>
    </w:p>
    <w:p w14:paraId="7D506F0A" w14:textId="77777777" w:rsidR="008C0037" w:rsidRDefault="008C0037" w:rsidP="008C0037">
      <w:pPr>
        <w:spacing w:after="0" w:line="240" w:lineRule="auto"/>
        <w:jc w:val="both"/>
        <w:rPr>
          <w:rFonts w:ascii="Verdana" w:eastAsia="Times New Roman" w:hAnsi="Verdana" w:cs="Arial"/>
          <w:b/>
          <w:bCs/>
          <w:iCs/>
          <w:sz w:val="20"/>
          <w:szCs w:val="20"/>
          <w:u w:val="single"/>
          <w:lang w:eastAsia="fr-FR"/>
        </w:rPr>
      </w:pPr>
    </w:p>
    <w:p w14:paraId="11C0DB28" w14:textId="77777777" w:rsidR="008C0037" w:rsidRDefault="008C0037" w:rsidP="008C0037">
      <w:pPr>
        <w:spacing w:after="0" w:line="240" w:lineRule="auto"/>
        <w:jc w:val="both"/>
        <w:rPr>
          <w:rFonts w:ascii="Verdana" w:eastAsia="Times New Roman" w:hAnsi="Verdana" w:cs="Arial"/>
          <w:b/>
          <w:bCs/>
          <w:iCs/>
          <w:sz w:val="20"/>
          <w:szCs w:val="20"/>
          <w:u w:val="single"/>
          <w:lang w:eastAsia="fr-FR"/>
        </w:rPr>
      </w:pPr>
    </w:p>
    <w:p w14:paraId="2EA43F36" w14:textId="77777777" w:rsidR="008C0037" w:rsidRDefault="008C0037" w:rsidP="008C0037">
      <w:pPr>
        <w:spacing w:after="0" w:line="240" w:lineRule="auto"/>
        <w:jc w:val="both"/>
        <w:rPr>
          <w:rFonts w:ascii="Verdana" w:eastAsia="Times New Roman" w:hAnsi="Verdana" w:cs="Arial"/>
          <w:b/>
          <w:bCs/>
          <w:iCs/>
          <w:sz w:val="20"/>
          <w:szCs w:val="20"/>
          <w:u w:val="single"/>
          <w:lang w:eastAsia="fr-FR"/>
        </w:rPr>
      </w:pPr>
    </w:p>
    <w:p w14:paraId="6E19BE80" w14:textId="77777777" w:rsidR="008C0037" w:rsidRDefault="008C0037" w:rsidP="008C0037">
      <w:pPr>
        <w:spacing w:after="0" w:line="240" w:lineRule="auto"/>
        <w:jc w:val="both"/>
        <w:rPr>
          <w:rFonts w:ascii="Verdana" w:eastAsia="Times New Roman" w:hAnsi="Verdana" w:cs="Arial"/>
          <w:b/>
          <w:bCs/>
          <w:iCs/>
          <w:sz w:val="20"/>
          <w:szCs w:val="20"/>
          <w:u w:val="single"/>
          <w:lang w:eastAsia="fr-FR"/>
        </w:rPr>
      </w:pPr>
    </w:p>
    <w:p w14:paraId="6CAE2411" w14:textId="77777777" w:rsidR="008C0037" w:rsidRDefault="008C0037" w:rsidP="008C0037">
      <w:pPr>
        <w:spacing w:after="0" w:line="240" w:lineRule="auto"/>
        <w:jc w:val="center"/>
        <w:rPr>
          <w:rFonts w:ascii="Verdana" w:eastAsia="Times New Roman" w:hAnsi="Verdana" w:cs="Arial"/>
          <w:b/>
          <w:bCs/>
          <w:iCs/>
          <w:sz w:val="36"/>
          <w:szCs w:val="20"/>
          <w:lang w:eastAsia="fr-FR"/>
        </w:rPr>
      </w:pPr>
      <w:r w:rsidRPr="008C0037">
        <w:rPr>
          <w:rFonts w:ascii="Verdana" w:eastAsia="Times New Roman" w:hAnsi="Verdana" w:cs="Arial"/>
          <w:b/>
          <w:bCs/>
          <w:iCs/>
          <w:sz w:val="36"/>
          <w:szCs w:val="20"/>
          <w:lang w:eastAsia="fr-FR"/>
        </w:rPr>
        <w:t>TERMES DE REFERENCES</w:t>
      </w:r>
    </w:p>
    <w:p w14:paraId="6FAA8BD8" w14:textId="77777777" w:rsidR="008C0037" w:rsidRPr="008C0037" w:rsidRDefault="008C0037" w:rsidP="008C0037">
      <w:pPr>
        <w:spacing w:after="0" w:line="240" w:lineRule="auto"/>
        <w:jc w:val="center"/>
        <w:rPr>
          <w:rFonts w:ascii="Verdana" w:eastAsia="Times New Roman" w:hAnsi="Verdana" w:cs="Arial"/>
          <w:b/>
          <w:bCs/>
          <w:iCs/>
          <w:sz w:val="36"/>
          <w:szCs w:val="20"/>
          <w:lang w:eastAsia="fr-FR"/>
        </w:rPr>
      </w:pPr>
    </w:p>
    <w:p w14:paraId="7CC3DE6B" w14:textId="77777777" w:rsidR="008C0037" w:rsidRPr="008C0037" w:rsidRDefault="008C0037" w:rsidP="008C0037">
      <w:pPr>
        <w:spacing w:after="0" w:line="240" w:lineRule="auto"/>
        <w:jc w:val="center"/>
        <w:rPr>
          <w:rFonts w:ascii="Verdana" w:eastAsia="Times New Roman" w:hAnsi="Verdana" w:cs="Arial"/>
          <w:b/>
          <w:bCs/>
          <w:iCs/>
          <w:sz w:val="36"/>
          <w:szCs w:val="20"/>
          <w:lang w:eastAsia="fr-FR"/>
        </w:rPr>
      </w:pPr>
    </w:p>
    <w:p w14:paraId="01389FF1" w14:textId="77777777" w:rsidR="008C0037" w:rsidRPr="008C0037" w:rsidRDefault="006E1D87" w:rsidP="00DA5DD4">
      <w:pPr>
        <w:spacing w:after="0" w:line="240" w:lineRule="auto"/>
        <w:jc w:val="center"/>
        <w:rPr>
          <w:rFonts w:ascii="Verdana" w:eastAsia="Times New Roman" w:hAnsi="Verdana" w:cs="Arial"/>
          <w:b/>
          <w:bCs/>
          <w:iCs/>
          <w:sz w:val="36"/>
          <w:szCs w:val="20"/>
          <w:lang w:eastAsia="fr-FR"/>
        </w:rPr>
      </w:pPr>
      <w:r>
        <w:rPr>
          <w:rFonts w:ascii="Verdana" w:eastAsia="Times New Roman" w:hAnsi="Verdana" w:cs="Arial"/>
          <w:b/>
          <w:bCs/>
          <w:iCs/>
          <w:sz w:val="36"/>
          <w:szCs w:val="20"/>
          <w:lang w:eastAsia="fr-FR"/>
        </w:rPr>
        <w:t>Enquête Pro-</w:t>
      </w:r>
      <w:r w:rsidR="00DA5DD4">
        <w:rPr>
          <w:rFonts w:ascii="Verdana" w:eastAsia="Times New Roman" w:hAnsi="Verdana" w:cs="Arial"/>
          <w:b/>
          <w:bCs/>
          <w:iCs/>
          <w:sz w:val="36"/>
          <w:szCs w:val="20"/>
          <w:lang w:eastAsia="fr-FR"/>
        </w:rPr>
        <w:t>WEAI</w:t>
      </w:r>
      <w:r>
        <w:rPr>
          <w:rFonts w:ascii="Verdana" w:eastAsia="Times New Roman" w:hAnsi="Verdana" w:cs="Arial"/>
          <w:b/>
          <w:bCs/>
          <w:iCs/>
          <w:sz w:val="36"/>
          <w:szCs w:val="20"/>
          <w:lang w:eastAsia="fr-FR"/>
        </w:rPr>
        <w:t xml:space="preserve"> auprès des </w:t>
      </w:r>
      <w:r w:rsidR="00E849A2">
        <w:rPr>
          <w:rFonts w:ascii="Verdana" w:eastAsia="Times New Roman" w:hAnsi="Verdana" w:cs="Arial"/>
          <w:b/>
          <w:bCs/>
          <w:iCs/>
          <w:sz w:val="36"/>
          <w:szCs w:val="20"/>
          <w:lang w:eastAsia="fr-FR"/>
        </w:rPr>
        <w:t xml:space="preserve">bénéficiaires </w:t>
      </w:r>
      <w:r w:rsidR="00E849A2" w:rsidRPr="008C0037">
        <w:rPr>
          <w:rFonts w:ascii="Verdana" w:eastAsia="Times New Roman" w:hAnsi="Verdana" w:cs="Arial"/>
          <w:b/>
          <w:bCs/>
          <w:iCs/>
          <w:sz w:val="36"/>
          <w:szCs w:val="20"/>
          <w:lang w:eastAsia="fr-FR"/>
        </w:rPr>
        <w:t>du</w:t>
      </w:r>
      <w:r w:rsidR="008C0037" w:rsidRPr="008C0037">
        <w:rPr>
          <w:rFonts w:ascii="Verdana" w:eastAsia="Times New Roman" w:hAnsi="Verdana" w:cs="Arial"/>
          <w:b/>
          <w:bCs/>
          <w:iCs/>
          <w:sz w:val="36"/>
          <w:szCs w:val="20"/>
          <w:lang w:eastAsia="fr-FR"/>
        </w:rPr>
        <w:t xml:space="preserve"> projet EFOR</w:t>
      </w:r>
    </w:p>
    <w:p w14:paraId="745C97C5" w14:textId="77777777" w:rsidR="008C0037" w:rsidRPr="008C0037" w:rsidRDefault="008C0037" w:rsidP="008C0037">
      <w:pPr>
        <w:spacing w:after="0" w:line="240" w:lineRule="auto"/>
        <w:jc w:val="center"/>
        <w:rPr>
          <w:rFonts w:ascii="Verdana" w:eastAsia="Times New Roman" w:hAnsi="Verdana" w:cs="Arial"/>
          <w:b/>
          <w:bCs/>
          <w:iCs/>
          <w:sz w:val="36"/>
          <w:szCs w:val="20"/>
          <w:lang w:eastAsia="fr-FR"/>
        </w:rPr>
      </w:pPr>
    </w:p>
    <w:p w14:paraId="1F375BC1" w14:textId="77777777" w:rsidR="008C0037" w:rsidRPr="008C0037" w:rsidRDefault="008C0037" w:rsidP="008C0037">
      <w:pPr>
        <w:spacing w:after="0" w:line="240" w:lineRule="auto"/>
        <w:jc w:val="center"/>
        <w:rPr>
          <w:rFonts w:ascii="Verdana" w:eastAsia="Times New Roman" w:hAnsi="Verdana" w:cs="Arial"/>
          <w:b/>
          <w:bCs/>
          <w:iCs/>
          <w:sz w:val="28"/>
          <w:szCs w:val="20"/>
          <w:lang w:eastAsia="fr-FR"/>
        </w:rPr>
      </w:pPr>
      <w:r w:rsidRPr="008C0037">
        <w:rPr>
          <w:rFonts w:ascii="Verdana" w:eastAsia="Times New Roman" w:hAnsi="Verdana" w:cs="Arial"/>
          <w:b/>
          <w:bCs/>
          <w:iCs/>
          <w:sz w:val="28"/>
          <w:szCs w:val="20"/>
          <w:lang w:eastAsia="fr-FR"/>
        </w:rPr>
        <w:t>Emancipation des Femmes et des Organisations Rurales en Tunisie</w:t>
      </w:r>
    </w:p>
    <w:p w14:paraId="29C7AB72" w14:textId="77777777" w:rsidR="008C0037" w:rsidRPr="008C0037" w:rsidRDefault="008C0037" w:rsidP="008C0037">
      <w:pPr>
        <w:spacing w:after="0" w:line="240" w:lineRule="auto"/>
        <w:jc w:val="center"/>
        <w:rPr>
          <w:rFonts w:ascii="Verdana" w:eastAsia="Times New Roman" w:hAnsi="Verdana" w:cs="Arial"/>
          <w:b/>
          <w:bCs/>
          <w:iCs/>
          <w:sz w:val="36"/>
          <w:szCs w:val="20"/>
          <w:lang w:eastAsia="fr-FR"/>
        </w:rPr>
      </w:pPr>
    </w:p>
    <w:p w14:paraId="6C08EDF5" w14:textId="77777777" w:rsidR="008C0037" w:rsidRPr="008C0037" w:rsidRDefault="008C0037" w:rsidP="008C0037">
      <w:pPr>
        <w:spacing w:after="0" w:line="240" w:lineRule="auto"/>
        <w:jc w:val="center"/>
        <w:rPr>
          <w:rFonts w:ascii="Verdana" w:eastAsia="Times New Roman" w:hAnsi="Verdana" w:cs="Arial"/>
          <w:b/>
          <w:bCs/>
          <w:iCs/>
          <w:sz w:val="36"/>
          <w:szCs w:val="20"/>
          <w:lang w:eastAsia="fr-FR"/>
        </w:rPr>
      </w:pPr>
      <w:r w:rsidRPr="008C0037">
        <w:rPr>
          <w:rFonts w:ascii="Verdana" w:eastAsia="Times New Roman" w:hAnsi="Verdana" w:cs="Arial"/>
          <w:b/>
          <w:bCs/>
          <w:iCs/>
          <w:sz w:val="36"/>
          <w:szCs w:val="20"/>
          <w:lang w:eastAsia="fr-FR"/>
        </w:rPr>
        <w:t>Expertise France</w:t>
      </w:r>
    </w:p>
    <w:p w14:paraId="2D9DBD07" w14:textId="77777777" w:rsidR="008C0037" w:rsidRDefault="008C0037" w:rsidP="008C0037">
      <w:pPr>
        <w:spacing w:after="0" w:line="240" w:lineRule="auto"/>
        <w:jc w:val="both"/>
        <w:rPr>
          <w:rFonts w:ascii="Verdana" w:eastAsia="Times New Roman" w:hAnsi="Verdana" w:cs="Arial"/>
          <w:b/>
          <w:bCs/>
          <w:iCs/>
          <w:sz w:val="20"/>
          <w:szCs w:val="20"/>
          <w:u w:val="single"/>
          <w:lang w:eastAsia="fr-FR"/>
        </w:rPr>
      </w:pPr>
    </w:p>
    <w:p w14:paraId="1769741C" w14:textId="77777777" w:rsidR="008C0037" w:rsidRDefault="008C0037" w:rsidP="008C0037">
      <w:pPr>
        <w:spacing w:after="0" w:line="240" w:lineRule="auto"/>
        <w:jc w:val="both"/>
        <w:rPr>
          <w:rFonts w:ascii="Verdana" w:eastAsia="Times New Roman" w:hAnsi="Verdana" w:cs="Arial"/>
          <w:b/>
          <w:bCs/>
          <w:iCs/>
          <w:sz w:val="20"/>
          <w:szCs w:val="20"/>
          <w:u w:val="single"/>
          <w:lang w:eastAsia="fr-FR"/>
        </w:rPr>
      </w:pPr>
    </w:p>
    <w:p w14:paraId="43982359" w14:textId="77777777" w:rsidR="008C0037" w:rsidRDefault="008C0037" w:rsidP="008C0037">
      <w:pPr>
        <w:spacing w:after="0" w:line="240" w:lineRule="auto"/>
        <w:jc w:val="both"/>
        <w:rPr>
          <w:rFonts w:ascii="Verdana" w:eastAsia="Times New Roman" w:hAnsi="Verdana" w:cs="Arial"/>
          <w:b/>
          <w:bCs/>
          <w:iCs/>
          <w:sz w:val="20"/>
          <w:szCs w:val="20"/>
          <w:u w:val="single"/>
          <w:lang w:eastAsia="fr-FR"/>
        </w:rPr>
      </w:pPr>
    </w:p>
    <w:p w14:paraId="3E90EA9E" w14:textId="77777777" w:rsidR="008C0037" w:rsidRDefault="008C0037" w:rsidP="008C0037">
      <w:pPr>
        <w:spacing w:after="0" w:line="240" w:lineRule="auto"/>
        <w:jc w:val="both"/>
        <w:rPr>
          <w:rFonts w:ascii="Verdana" w:eastAsia="Times New Roman" w:hAnsi="Verdana" w:cs="Arial"/>
          <w:b/>
          <w:bCs/>
          <w:iCs/>
          <w:sz w:val="20"/>
          <w:szCs w:val="20"/>
          <w:u w:val="single"/>
          <w:lang w:eastAsia="fr-FR"/>
        </w:rPr>
      </w:pPr>
    </w:p>
    <w:p w14:paraId="78A4C4CC" w14:textId="7ADFDEFF" w:rsidR="006B17BF" w:rsidRPr="00DE05BB" w:rsidRDefault="006B17BF" w:rsidP="006B17BF">
      <w:pPr>
        <w:pStyle w:val="Titre2"/>
        <w:numPr>
          <w:ilvl w:val="0"/>
          <w:numId w:val="5"/>
        </w:numPr>
        <w:shd w:val="clear" w:color="auto" w:fill="auto"/>
        <w:rPr>
          <w:lang w:val="fr-FR"/>
        </w:rPr>
      </w:pPr>
      <w:r>
        <w:rPr>
          <w:rFonts w:ascii="Verdana" w:hAnsi="Verdana"/>
          <w:b/>
          <w:color w:val="auto"/>
          <w:sz w:val="20"/>
          <w:lang w:val="fr-FR"/>
        </w:rPr>
        <w:t xml:space="preserve">1. </w:t>
      </w:r>
      <w:r w:rsidRPr="00DE05BB">
        <w:rPr>
          <w:rFonts w:ascii="Verdana" w:hAnsi="Verdana"/>
          <w:b/>
          <w:color w:val="auto"/>
          <w:sz w:val="20"/>
          <w:lang w:val="fr-FR"/>
        </w:rPr>
        <w:t>APERCU DU PROJET EFOR</w:t>
      </w:r>
    </w:p>
    <w:tbl>
      <w:tblPr>
        <w:tblStyle w:val="Grilledutableau"/>
        <w:tblW w:w="9705" w:type="dxa"/>
        <w:tblLook w:val="04A0" w:firstRow="1" w:lastRow="0" w:firstColumn="1" w:lastColumn="0" w:noHBand="0" w:noVBand="1"/>
      </w:tblPr>
      <w:tblGrid>
        <w:gridCol w:w="3184"/>
        <w:gridCol w:w="6521"/>
      </w:tblGrid>
      <w:tr w:rsidR="006B17BF" w:rsidRPr="00DE05BB" w14:paraId="6F42FCC2" w14:textId="77777777" w:rsidTr="00EB35E8">
        <w:tc>
          <w:tcPr>
            <w:tcW w:w="3184" w:type="dxa"/>
          </w:tcPr>
          <w:p w14:paraId="641EC017" w14:textId="77777777" w:rsidR="006B17BF" w:rsidRPr="00DE05BB" w:rsidRDefault="006B17BF" w:rsidP="00EB35E8">
            <w:pPr>
              <w:pStyle w:val="P68B1DB1-Normal2"/>
              <w:spacing w:before="60" w:after="60"/>
              <w:ind w:left="0"/>
              <w:rPr>
                <w:rFonts w:ascii="Verdana" w:hAnsi="Verdana" w:hint="default"/>
                <w:b/>
                <w:bCs/>
                <w:i w:val="0"/>
                <w:iCs/>
                <w:color w:val="auto"/>
                <w:sz w:val="20"/>
                <w:lang w:val="en-US"/>
              </w:rPr>
            </w:pPr>
            <w:proofErr w:type="spellStart"/>
            <w:r w:rsidRPr="00DE05BB">
              <w:rPr>
                <w:rFonts w:ascii="Verdana" w:hAnsi="Verdana" w:hint="default"/>
                <w:b/>
                <w:bCs/>
                <w:i w:val="0"/>
                <w:iCs/>
                <w:color w:val="auto"/>
                <w:sz w:val="20"/>
                <w:lang w:val="en-US"/>
              </w:rPr>
              <w:t>Titre</w:t>
            </w:r>
            <w:proofErr w:type="spellEnd"/>
            <w:r w:rsidRPr="00DE05BB">
              <w:rPr>
                <w:rFonts w:ascii="Verdana" w:hAnsi="Verdana" w:hint="default"/>
                <w:b/>
                <w:bCs/>
                <w:i w:val="0"/>
                <w:iCs/>
                <w:color w:val="auto"/>
                <w:sz w:val="20"/>
                <w:lang w:val="en-US"/>
              </w:rPr>
              <w:t xml:space="preserve"> du projet</w:t>
            </w:r>
          </w:p>
        </w:tc>
        <w:tc>
          <w:tcPr>
            <w:tcW w:w="6521" w:type="dxa"/>
          </w:tcPr>
          <w:p w14:paraId="0ABC2779" w14:textId="77777777" w:rsidR="006B17BF" w:rsidRPr="00DE05BB" w:rsidRDefault="006B17BF" w:rsidP="00EB35E8">
            <w:pPr>
              <w:pStyle w:val="P68B1DB1-Normal3"/>
              <w:spacing w:before="60" w:after="60"/>
              <w:ind w:left="0"/>
              <w:rPr>
                <w:rFonts w:ascii="Verdana" w:hAnsi="Verdana" w:hint="default"/>
                <w:i w:val="0"/>
                <w:iCs/>
                <w:color w:val="auto"/>
                <w:sz w:val="20"/>
                <w:highlight w:val="none"/>
                <w:lang w:val="fr-FR"/>
              </w:rPr>
            </w:pPr>
            <w:r w:rsidRPr="00DE05BB">
              <w:rPr>
                <w:rFonts w:ascii="Verdana" w:hAnsi="Verdana" w:hint="default"/>
                <w:i w:val="0"/>
                <w:iCs/>
                <w:color w:val="auto"/>
                <w:sz w:val="20"/>
                <w:highlight w:val="none"/>
                <w:lang w:val="fr-FR"/>
              </w:rPr>
              <w:t>Projet Emancipation des Femmes et Organisations Rurales (EFOR)</w:t>
            </w:r>
          </w:p>
        </w:tc>
      </w:tr>
      <w:tr w:rsidR="006B17BF" w:rsidRPr="00DE05BB" w14:paraId="48B77BC7" w14:textId="77777777" w:rsidTr="00EB35E8">
        <w:tc>
          <w:tcPr>
            <w:tcW w:w="3184" w:type="dxa"/>
          </w:tcPr>
          <w:p w14:paraId="77E79A54" w14:textId="77777777" w:rsidR="006B17BF" w:rsidRPr="00DE05BB" w:rsidRDefault="006B17BF" w:rsidP="00EB35E8">
            <w:pPr>
              <w:pStyle w:val="P68B1DB1-Normal2"/>
              <w:spacing w:before="60" w:after="60"/>
              <w:ind w:left="0"/>
              <w:rPr>
                <w:rFonts w:ascii="Verdana" w:hAnsi="Verdana" w:hint="default"/>
                <w:b/>
                <w:bCs/>
                <w:i w:val="0"/>
                <w:iCs/>
                <w:color w:val="auto"/>
                <w:sz w:val="20"/>
                <w:lang w:val="fr-FR"/>
              </w:rPr>
            </w:pPr>
            <w:r w:rsidRPr="00DE05BB">
              <w:rPr>
                <w:rFonts w:ascii="Verdana" w:hAnsi="Verdana" w:hint="default"/>
                <w:b/>
                <w:bCs/>
                <w:i w:val="0"/>
                <w:iCs/>
                <w:color w:val="auto"/>
                <w:sz w:val="20"/>
                <w:lang w:val="fr-FR"/>
              </w:rPr>
              <w:t xml:space="preserve">Période de mise en </w:t>
            </w:r>
            <w:proofErr w:type="spellStart"/>
            <w:r w:rsidRPr="00DE05BB">
              <w:rPr>
                <w:rFonts w:ascii="Verdana" w:hAnsi="Verdana" w:hint="default"/>
                <w:b/>
                <w:bCs/>
                <w:i w:val="0"/>
                <w:iCs/>
                <w:color w:val="auto"/>
                <w:sz w:val="20"/>
                <w:lang w:val="fr-FR"/>
              </w:rPr>
              <w:t>oeuvre</w:t>
            </w:r>
            <w:proofErr w:type="spellEnd"/>
            <w:r w:rsidRPr="00DE05BB">
              <w:rPr>
                <w:rFonts w:ascii="Verdana" w:hAnsi="Verdana" w:hint="default"/>
                <w:b/>
                <w:bCs/>
                <w:i w:val="0"/>
                <w:iCs/>
                <w:color w:val="auto"/>
                <w:sz w:val="20"/>
                <w:lang w:val="fr-FR"/>
              </w:rPr>
              <w:t xml:space="preserve"> </w:t>
            </w:r>
          </w:p>
        </w:tc>
        <w:tc>
          <w:tcPr>
            <w:tcW w:w="6521" w:type="dxa"/>
          </w:tcPr>
          <w:p w14:paraId="0B189276" w14:textId="77777777" w:rsidR="006B17BF" w:rsidRPr="00DE05BB" w:rsidRDefault="006B17BF" w:rsidP="00EB35E8">
            <w:pPr>
              <w:pStyle w:val="P68B1DB1-Normal3"/>
              <w:spacing w:before="60" w:after="60"/>
              <w:ind w:left="0"/>
              <w:rPr>
                <w:rFonts w:ascii="Verdana" w:hAnsi="Verdana" w:hint="default"/>
                <w:i w:val="0"/>
                <w:iCs/>
                <w:color w:val="auto"/>
                <w:sz w:val="20"/>
                <w:highlight w:val="none"/>
                <w:lang w:val="en-US"/>
              </w:rPr>
            </w:pPr>
            <w:r w:rsidRPr="00DE05BB">
              <w:rPr>
                <w:rFonts w:ascii="Verdana" w:hAnsi="Verdana" w:hint="default"/>
                <w:i w:val="0"/>
                <w:iCs/>
                <w:color w:val="auto"/>
                <w:sz w:val="20"/>
                <w:highlight w:val="none"/>
                <w:lang w:val="en-US"/>
              </w:rPr>
              <w:t>March 202</w:t>
            </w:r>
            <w:bookmarkStart w:id="0" w:name="_GoBack"/>
            <w:r w:rsidRPr="00DE05BB">
              <w:rPr>
                <w:rFonts w:ascii="Verdana" w:hAnsi="Verdana" w:hint="default"/>
                <w:i w:val="0"/>
                <w:iCs/>
                <w:color w:val="auto"/>
                <w:sz w:val="20"/>
                <w:highlight w:val="none"/>
                <w:lang w:val="en-US"/>
              </w:rPr>
              <w:t>3</w:t>
            </w:r>
            <w:bookmarkEnd w:id="0"/>
            <w:r w:rsidRPr="00DE05BB">
              <w:rPr>
                <w:rFonts w:ascii="Verdana" w:hAnsi="Verdana" w:hint="default"/>
                <w:i w:val="0"/>
                <w:iCs/>
                <w:color w:val="auto"/>
                <w:sz w:val="20"/>
                <w:highlight w:val="none"/>
                <w:lang w:val="en-US"/>
              </w:rPr>
              <w:t xml:space="preserve"> – February 2027</w:t>
            </w:r>
          </w:p>
        </w:tc>
      </w:tr>
      <w:tr w:rsidR="006B17BF" w:rsidRPr="00DE05BB" w14:paraId="2257A317" w14:textId="77777777" w:rsidTr="00EB35E8">
        <w:tc>
          <w:tcPr>
            <w:tcW w:w="3184" w:type="dxa"/>
          </w:tcPr>
          <w:p w14:paraId="42146300" w14:textId="77777777" w:rsidR="006B17BF" w:rsidRPr="00DE05BB" w:rsidRDefault="006B17BF" w:rsidP="00EB35E8">
            <w:pPr>
              <w:pStyle w:val="P68B1DB1-Normal2"/>
              <w:spacing w:before="60" w:after="60"/>
              <w:ind w:left="0"/>
              <w:rPr>
                <w:rFonts w:ascii="Verdana" w:hAnsi="Verdana" w:hint="default"/>
                <w:b/>
                <w:bCs/>
                <w:i w:val="0"/>
                <w:iCs/>
                <w:color w:val="auto"/>
                <w:sz w:val="20"/>
                <w:lang w:val="en-US"/>
              </w:rPr>
            </w:pPr>
            <w:proofErr w:type="spellStart"/>
            <w:r w:rsidRPr="00DE05BB">
              <w:rPr>
                <w:rFonts w:ascii="Verdana" w:hAnsi="Verdana" w:hint="default"/>
                <w:b/>
                <w:bCs/>
                <w:i w:val="0"/>
                <w:iCs/>
                <w:color w:val="auto"/>
                <w:sz w:val="20"/>
                <w:lang w:val="en-US"/>
              </w:rPr>
              <w:t>Localisation</w:t>
            </w:r>
            <w:proofErr w:type="spellEnd"/>
            <w:r w:rsidRPr="00DE05BB">
              <w:rPr>
                <w:rFonts w:ascii="Verdana" w:hAnsi="Verdana" w:hint="default"/>
                <w:b/>
                <w:bCs/>
                <w:i w:val="0"/>
                <w:iCs/>
                <w:color w:val="auto"/>
                <w:sz w:val="20"/>
                <w:lang w:val="en-US"/>
              </w:rPr>
              <w:t xml:space="preserve"> </w:t>
            </w:r>
          </w:p>
        </w:tc>
        <w:tc>
          <w:tcPr>
            <w:tcW w:w="6521" w:type="dxa"/>
          </w:tcPr>
          <w:p w14:paraId="2326CB72" w14:textId="77777777" w:rsidR="006B17BF" w:rsidRPr="00DE05BB" w:rsidRDefault="006B17BF" w:rsidP="00EB35E8">
            <w:pPr>
              <w:pStyle w:val="P68B1DB1-Normal3"/>
              <w:spacing w:before="60" w:after="60"/>
              <w:ind w:left="0"/>
              <w:rPr>
                <w:rFonts w:ascii="Verdana" w:hAnsi="Verdana" w:hint="default"/>
                <w:i w:val="0"/>
                <w:iCs/>
                <w:color w:val="auto"/>
                <w:sz w:val="20"/>
                <w:highlight w:val="none"/>
                <w:lang w:val="fr-FR"/>
              </w:rPr>
            </w:pPr>
            <w:r w:rsidRPr="00DE05BB">
              <w:rPr>
                <w:rFonts w:ascii="Verdana" w:hAnsi="Verdana" w:hint="default"/>
                <w:i w:val="0"/>
                <w:iCs/>
                <w:color w:val="auto"/>
                <w:sz w:val="20"/>
                <w:highlight w:val="none"/>
                <w:lang w:val="fr-FR"/>
              </w:rPr>
              <w:t>Tunis &amp; les gouvernorats de Béja, Gafsa et Kasserine</w:t>
            </w:r>
          </w:p>
        </w:tc>
      </w:tr>
      <w:tr w:rsidR="006B17BF" w:rsidRPr="00DE05BB" w14:paraId="47BD7380" w14:textId="77777777" w:rsidTr="00EB35E8">
        <w:tc>
          <w:tcPr>
            <w:tcW w:w="3184" w:type="dxa"/>
          </w:tcPr>
          <w:p w14:paraId="1718788F" w14:textId="77777777" w:rsidR="006B17BF" w:rsidRPr="00DE05BB" w:rsidRDefault="006B17BF" w:rsidP="00EB35E8">
            <w:pPr>
              <w:spacing w:before="60" w:after="60"/>
              <w:jc w:val="both"/>
              <w:rPr>
                <w:rFonts w:ascii="Verdana" w:hAnsi="Verdana"/>
                <w:b/>
                <w:bCs/>
                <w:i/>
                <w:iCs/>
                <w:sz w:val="20"/>
                <w:lang w:val="en-US"/>
              </w:rPr>
            </w:pPr>
            <w:proofErr w:type="spellStart"/>
            <w:r w:rsidRPr="00DE05BB">
              <w:rPr>
                <w:rFonts w:ascii="Verdana" w:hAnsi="Verdana"/>
                <w:b/>
                <w:bCs/>
                <w:iCs/>
                <w:sz w:val="20"/>
                <w:lang w:val="en-US"/>
              </w:rPr>
              <w:t>Comité</w:t>
            </w:r>
            <w:proofErr w:type="spellEnd"/>
            <w:r w:rsidRPr="00DE05BB">
              <w:rPr>
                <w:rFonts w:ascii="Verdana" w:hAnsi="Verdana"/>
                <w:b/>
                <w:bCs/>
                <w:iCs/>
                <w:sz w:val="20"/>
                <w:lang w:val="en-US"/>
              </w:rPr>
              <w:t xml:space="preserve"> de Pilotage</w:t>
            </w:r>
          </w:p>
        </w:tc>
        <w:tc>
          <w:tcPr>
            <w:tcW w:w="6521" w:type="dxa"/>
          </w:tcPr>
          <w:p w14:paraId="20D5B934" w14:textId="77777777" w:rsidR="006B17BF" w:rsidRPr="00DE05BB" w:rsidRDefault="006B17BF" w:rsidP="00EB35E8">
            <w:pPr>
              <w:pStyle w:val="P68B1DB1-Normal3"/>
              <w:spacing w:before="60" w:after="0"/>
              <w:ind w:left="0"/>
              <w:rPr>
                <w:rFonts w:ascii="Verdana" w:hAnsi="Verdana" w:hint="default"/>
                <w:i w:val="0"/>
                <w:iCs/>
                <w:color w:val="auto"/>
                <w:sz w:val="20"/>
                <w:highlight w:val="none"/>
                <w:lang w:val="fr-FR"/>
              </w:rPr>
            </w:pPr>
            <w:r w:rsidRPr="00DE05BB">
              <w:rPr>
                <w:rFonts w:ascii="Verdana" w:hAnsi="Verdana" w:hint="default"/>
                <w:i w:val="0"/>
                <w:iCs/>
                <w:color w:val="auto"/>
                <w:sz w:val="20"/>
                <w:highlight w:val="none"/>
                <w:lang w:val="fr-FR"/>
              </w:rPr>
              <w:t xml:space="preserve">Expertise France (EF) : Cheffe de projet </w:t>
            </w:r>
          </w:p>
          <w:p w14:paraId="422EBCA8" w14:textId="77777777" w:rsidR="006B17BF" w:rsidRPr="00DE05BB" w:rsidRDefault="006B17BF" w:rsidP="00EB35E8">
            <w:pPr>
              <w:pStyle w:val="P68B1DB1-Normal3"/>
              <w:spacing w:after="0"/>
              <w:ind w:left="0"/>
              <w:rPr>
                <w:rFonts w:ascii="Verdana" w:hAnsi="Verdana" w:hint="default"/>
                <w:i w:val="0"/>
                <w:iCs/>
                <w:color w:val="auto"/>
                <w:sz w:val="20"/>
                <w:highlight w:val="none"/>
                <w:lang w:val="fr-FR"/>
              </w:rPr>
            </w:pPr>
            <w:proofErr w:type="spellStart"/>
            <w:r w:rsidRPr="00DE05BB">
              <w:rPr>
                <w:rFonts w:ascii="Verdana" w:hAnsi="Verdana" w:hint="default"/>
                <w:i w:val="0"/>
                <w:iCs/>
                <w:color w:val="auto"/>
                <w:sz w:val="20"/>
                <w:highlight w:val="none"/>
                <w:lang w:val="fr-FR"/>
              </w:rPr>
              <w:t>Représentant.e</w:t>
            </w:r>
            <w:proofErr w:type="spellEnd"/>
            <w:r w:rsidRPr="00DE05BB">
              <w:rPr>
                <w:rFonts w:ascii="Verdana" w:hAnsi="Verdana" w:hint="default"/>
                <w:i w:val="0"/>
                <w:iCs/>
                <w:color w:val="auto"/>
                <w:sz w:val="20"/>
                <w:highlight w:val="none"/>
                <w:lang w:val="fr-FR"/>
              </w:rPr>
              <w:t xml:space="preserve"> de l’AFD</w:t>
            </w:r>
          </w:p>
          <w:p w14:paraId="16085EC9" w14:textId="77777777" w:rsidR="006B17BF" w:rsidRPr="00DE05BB" w:rsidRDefault="006B17BF" w:rsidP="00EB35E8">
            <w:pPr>
              <w:pStyle w:val="P68B1DB1-Normal3"/>
              <w:spacing w:after="0"/>
              <w:ind w:left="0"/>
              <w:rPr>
                <w:rFonts w:ascii="Verdana" w:hAnsi="Verdana" w:hint="default"/>
                <w:i w:val="0"/>
                <w:iCs/>
                <w:color w:val="auto"/>
                <w:sz w:val="20"/>
                <w:highlight w:val="none"/>
                <w:lang w:val="fr-FR"/>
              </w:rPr>
            </w:pPr>
            <w:proofErr w:type="spellStart"/>
            <w:r w:rsidRPr="00DE05BB">
              <w:rPr>
                <w:rFonts w:ascii="Verdana" w:hAnsi="Verdana" w:hint="default"/>
                <w:i w:val="0"/>
                <w:iCs/>
                <w:color w:val="auto"/>
                <w:sz w:val="20"/>
                <w:highlight w:val="none"/>
                <w:lang w:val="fr-FR"/>
              </w:rPr>
              <w:t>Représentant.e</w:t>
            </w:r>
            <w:proofErr w:type="spellEnd"/>
            <w:r w:rsidRPr="00DE05BB">
              <w:rPr>
                <w:rFonts w:ascii="Verdana" w:hAnsi="Verdana" w:hint="default"/>
                <w:i w:val="0"/>
                <w:iCs/>
                <w:color w:val="auto"/>
                <w:sz w:val="20"/>
                <w:highlight w:val="none"/>
                <w:lang w:val="fr-FR"/>
              </w:rPr>
              <w:t xml:space="preserve"> du MARPH</w:t>
            </w:r>
          </w:p>
          <w:p w14:paraId="5A29121F" w14:textId="77777777" w:rsidR="006B17BF" w:rsidRPr="00DE05BB" w:rsidRDefault="006B17BF" w:rsidP="00EB35E8">
            <w:pPr>
              <w:pStyle w:val="P68B1DB1-Normal3"/>
              <w:spacing w:after="0"/>
              <w:ind w:left="0"/>
              <w:rPr>
                <w:rFonts w:ascii="Verdana" w:hAnsi="Verdana" w:hint="default"/>
                <w:i w:val="0"/>
                <w:iCs/>
                <w:color w:val="auto"/>
                <w:sz w:val="20"/>
                <w:highlight w:val="none"/>
                <w:lang w:val="fr-FR"/>
              </w:rPr>
            </w:pPr>
            <w:proofErr w:type="spellStart"/>
            <w:r w:rsidRPr="00DE05BB">
              <w:rPr>
                <w:rFonts w:ascii="Verdana" w:hAnsi="Verdana" w:hint="default"/>
                <w:i w:val="0"/>
                <w:iCs/>
                <w:color w:val="auto"/>
                <w:sz w:val="20"/>
                <w:highlight w:val="none"/>
                <w:lang w:val="fr-FR"/>
              </w:rPr>
              <w:t>Représentant.e</w:t>
            </w:r>
            <w:proofErr w:type="spellEnd"/>
            <w:r w:rsidRPr="00DE05BB">
              <w:rPr>
                <w:rFonts w:ascii="Verdana" w:hAnsi="Verdana" w:hint="default"/>
                <w:i w:val="0"/>
                <w:iCs/>
                <w:color w:val="auto"/>
                <w:sz w:val="20"/>
                <w:highlight w:val="none"/>
                <w:lang w:val="fr-FR"/>
              </w:rPr>
              <w:t xml:space="preserve"> des CRDA</w:t>
            </w:r>
          </w:p>
          <w:p w14:paraId="74A90594" w14:textId="77777777" w:rsidR="006B17BF" w:rsidRPr="00DE05BB" w:rsidRDefault="006B17BF" w:rsidP="00EB35E8">
            <w:pPr>
              <w:pStyle w:val="P68B1DB1-Normal3"/>
              <w:spacing w:after="0"/>
              <w:ind w:left="0"/>
              <w:rPr>
                <w:rFonts w:ascii="Verdana" w:hAnsi="Verdana" w:hint="default"/>
                <w:i w:val="0"/>
                <w:iCs/>
                <w:color w:val="auto"/>
                <w:sz w:val="20"/>
                <w:highlight w:val="none"/>
                <w:lang w:val="fr-FR"/>
              </w:rPr>
            </w:pPr>
            <w:proofErr w:type="spellStart"/>
            <w:r w:rsidRPr="00DE05BB">
              <w:rPr>
                <w:rFonts w:ascii="Verdana" w:hAnsi="Verdana" w:hint="default"/>
                <w:i w:val="0"/>
                <w:iCs/>
                <w:color w:val="auto"/>
                <w:sz w:val="20"/>
                <w:highlight w:val="none"/>
                <w:lang w:val="fr-FR"/>
              </w:rPr>
              <w:t>Représentant.e</w:t>
            </w:r>
            <w:proofErr w:type="spellEnd"/>
            <w:r w:rsidRPr="00DE05BB">
              <w:rPr>
                <w:rFonts w:ascii="Verdana" w:hAnsi="Verdana" w:hint="default"/>
                <w:i w:val="0"/>
                <w:iCs/>
                <w:color w:val="auto"/>
                <w:sz w:val="20"/>
                <w:highlight w:val="none"/>
                <w:lang w:val="fr-FR"/>
              </w:rPr>
              <w:t xml:space="preserve"> du MFFES</w:t>
            </w:r>
          </w:p>
          <w:p w14:paraId="1347E233" w14:textId="77777777" w:rsidR="006B17BF" w:rsidRPr="00DE05BB" w:rsidRDefault="006B17BF" w:rsidP="00EB35E8">
            <w:pPr>
              <w:pStyle w:val="P68B1DB1-Normal3"/>
              <w:spacing w:after="60"/>
              <w:ind w:left="0"/>
              <w:rPr>
                <w:rFonts w:ascii="Verdana" w:hAnsi="Verdana" w:hint="default"/>
                <w:i w:val="0"/>
                <w:iCs/>
                <w:color w:val="auto"/>
                <w:sz w:val="20"/>
                <w:highlight w:val="none"/>
                <w:lang w:val="fr-FR"/>
              </w:rPr>
            </w:pPr>
            <w:proofErr w:type="spellStart"/>
            <w:r w:rsidRPr="00DE05BB">
              <w:rPr>
                <w:rFonts w:ascii="Verdana" w:hAnsi="Verdana" w:hint="default"/>
                <w:i w:val="0"/>
                <w:iCs/>
                <w:color w:val="auto"/>
                <w:sz w:val="20"/>
                <w:highlight w:val="none"/>
                <w:lang w:val="fr-FR"/>
              </w:rPr>
              <w:t>Représentant.e</w:t>
            </w:r>
            <w:proofErr w:type="spellEnd"/>
            <w:r w:rsidRPr="00DE05BB">
              <w:rPr>
                <w:rFonts w:ascii="Verdana" w:hAnsi="Verdana" w:hint="default"/>
                <w:i w:val="0"/>
                <w:iCs/>
                <w:color w:val="auto"/>
                <w:sz w:val="20"/>
                <w:highlight w:val="none"/>
                <w:lang w:val="fr-FR"/>
              </w:rPr>
              <w:t xml:space="preserve"> du Ministère de l’Economie</w:t>
            </w:r>
          </w:p>
        </w:tc>
      </w:tr>
      <w:tr w:rsidR="006B17BF" w:rsidRPr="00DE05BB" w14:paraId="4B6C3F71" w14:textId="77777777" w:rsidTr="00EB35E8">
        <w:tc>
          <w:tcPr>
            <w:tcW w:w="3184" w:type="dxa"/>
          </w:tcPr>
          <w:p w14:paraId="4A04DF73" w14:textId="77777777" w:rsidR="006B17BF" w:rsidRPr="00DE05BB" w:rsidRDefault="006B17BF" w:rsidP="00EB35E8">
            <w:pPr>
              <w:spacing w:before="60" w:after="60"/>
              <w:jc w:val="both"/>
              <w:rPr>
                <w:rFonts w:ascii="Verdana" w:hAnsi="Verdana"/>
                <w:b/>
                <w:bCs/>
                <w:i/>
                <w:iCs/>
                <w:sz w:val="20"/>
                <w:lang w:val="en-US"/>
              </w:rPr>
            </w:pPr>
            <w:proofErr w:type="spellStart"/>
            <w:r w:rsidRPr="00DE05BB">
              <w:rPr>
                <w:rFonts w:ascii="Verdana" w:hAnsi="Verdana"/>
                <w:b/>
                <w:bCs/>
                <w:iCs/>
                <w:sz w:val="20"/>
                <w:lang w:val="en-US"/>
              </w:rPr>
              <w:t>Partenaires</w:t>
            </w:r>
            <w:proofErr w:type="spellEnd"/>
            <w:r w:rsidRPr="00DE05BB">
              <w:rPr>
                <w:rFonts w:ascii="Verdana" w:hAnsi="Verdana"/>
                <w:b/>
                <w:bCs/>
                <w:iCs/>
                <w:sz w:val="20"/>
                <w:lang w:val="en-US"/>
              </w:rPr>
              <w:t xml:space="preserve"> </w:t>
            </w:r>
            <w:proofErr w:type="spellStart"/>
            <w:r w:rsidRPr="00DE05BB">
              <w:rPr>
                <w:rFonts w:ascii="Verdana" w:hAnsi="Verdana"/>
                <w:b/>
                <w:bCs/>
                <w:iCs/>
                <w:sz w:val="20"/>
                <w:lang w:val="en-US"/>
              </w:rPr>
              <w:t>opérationnels</w:t>
            </w:r>
            <w:proofErr w:type="spellEnd"/>
            <w:r w:rsidRPr="00DE05BB">
              <w:rPr>
                <w:rFonts w:ascii="Verdana" w:hAnsi="Verdana"/>
                <w:b/>
                <w:bCs/>
                <w:iCs/>
                <w:sz w:val="20"/>
                <w:lang w:val="en-US"/>
              </w:rPr>
              <w:t xml:space="preserve"> </w:t>
            </w:r>
          </w:p>
        </w:tc>
        <w:tc>
          <w:tcPr>
            <w:tcW w:w="6521" w:type="dxa"/>
          </w:tcPr>
          <w:p w14:paraId="37FD1279" w14:textId="77777777" w:rsidR="006B17BF" w:rsidRPr="00DE05BB" w:rsidRDefault="006B17BF" w:rsidP="00EB35E8">
            <w:pPr>
              <w:pStyle w:val="P68B1DB1-Normal3"/>
              <w:spacing w:before="60" w:after="60"/>
              <w:ind w:left="0"/>
              <w:rPr>
                <w:rFonts w:ascii="Verdana" w:hAnsi="Verdana" w:hint="default"/>
                <w:i w:val="0"/>
                <w:iCs/>
                <w:color w:val="auto"/>
                <w:sz w:val="20"/>
                <w:highlight w:val="none"/>
                <w:lang w:val="fr-FR"/>
              </w:rPr>
            </w:pPr>
            <w:r w:rsidRPr="00DE05BB">
              <w:rPr>
                <w:rFonts w:ascii="Verdana" w:hAnsi="Verdana" w:hint="default"/>
                <w:i w:val="0"/>
                <w:iCs/>
                <w:color w:val="auto"/>
                <w:sz w:val="20"/>
                <w:highlight w:val="none"/>
                <w:lang w:val="fr-FR"/>
              </w:rPr>
              <w:t>Ministère de l’Agriculture, des Ressources Hydrauliques et de la Pêche (MARPH)</w:t>
            </w:r>
          </w:p>
          <w:p w14:paraId="02BA81AE" w14:textId="77777777" w:rsidR="006B17BF" w:rsidRPr="00DE05BB" w:rsidRDefault="006B17BF" w:rsidP="00EB35E8">
            <w:pPr>
              <w:pStyle w:val="P68B1DB1-Normal3"/>
              <w:spacing w:before="60" w:after="60"/>
              <w:ind w:left="0"/>
              <w:rPr>
                <w:rFonts w:ascii="Verdana" w:hAnsi="Verdana" w:hint="default"/>
                <w:i w:val="0"/>
                <w:iCs/>
                <w:color w:val="auto"/>
                <w:sz w:val="20"/>
                <w:highlight w:val="none"/>
                <w:lang w:val="fr-FR"/>
              </w:rPr>
            </w:pPr>
            <w:r w:rsidRPr="00DE05BB">
              <w:rPr>
                <w:rFonts w:ascii="Verdana" w:hAnsi="Verdana" w:hint="default"/>
                <w:i w:val="0"/>
                <w:iCs/>
                <w:color w:val="auto"/>
                <w:sz w:val="20"/>
                <w:highlight w:val="none"/>
                <w:lang w:val="fr-FR"/>
              </w:rPr>
              <w:t>Commissariats Régionaux de Développement Agricole (CRDA)</w:t>
            </w:r>
          </w:p>
          <w:p w14:paraId="480D9BE5" w14:textId="77777777" w:rsidR="006B17BF" w:rsidRPr="00DE05BB" w:rsidRDefault="006B17BF" w:rsidP="00EB35E8">
            <w:pPr>
              <w:pStyle w:val="P68B1DB1-Normal3"/>
              <w:spacing w:before="60" w:after="60"/>
              <w:ind w:left="0"/>
              <w:rPr>
                <w:rFonts w:ascii="Verdana" w:hAnsi="Verdana" w:hint="default"/>
                <w:i w:val="0"/>
                <w:iCs/>
                <w:color w:val="auto"/>
                <w:sz w:val="20"/>
                <w:highlight w:val="none"/>
                <w:lang w:val="fr-FR"/>
              </w:rPr>
            </w:pPr>
            <w:r w:rsidRPr="00DE05BB">
              <w:rPr>
                <w:rFonts w:ascii="Verdana" w:hAnsi="Verdana" w:hint="default"/>
                <w:i w:val="0"/>
                <w:iCs/>
                <w:color w:val="auto"/>
                <w:sz w:val="20"/>
                <w:highlight w:val="none"/>
                <w:lang w:val="fr-FR"/>
              </w:rPr>
              <w:lastRenderedPageBreak/>
              <w:t>Ministère de la Famille, de la Femme, de l'Enfance et des Seniors (MFFES)</w:t>
            </w:r>
          </w:p>
          <w:p w14:paraId="4D227610" w14:textId="77777777" w:rsidR="006B17BF" w:rsidRPr="00DE05BB" w:rsidRDefault="006B17BF" w:rsidP="00EB35E8">
            <w:pPr>
              <w:pStyle w:val="P68B1DB1-Normal3"/>
              <w:spacing w:before="60" w:after="60"/>
              <w:ind w:left="0"/>
              <w:rPr>
                <w:rFonts w:ascii="Verdana" w:hAnsi="Verdana" w:hint="default"/>
                <w:i w:val="0"/>
                <w:iCs/>
                <w:color w:val="auto"/>
                <w:sz w:val="20"/>
                <w:highlight w:val="none"/>
                <w:lang w:val="fr-FR"/>
              </w:rPr>
            </w:pPr>
            <w:r w:rsidRPr="00DE05BB">
              <w:rPr>
                <w:rFonts w:ascii="Verdana" w:hAnsi="Verdana" w:hint="default"/>
                <w:i w:val="0"/>
                <w:iCs/>
                <w:color w:val="auto"/>
                <w:sz w:val="20"/>
                <w:highlight w:val="none"/>
                <w:lang w:val="fr-FR"/>
              </w:rPr>
              <w:t>Bureau d’Appui à la Femme Rurale (BAFR)</w:t>
            </w:r>
          </w:p>
          <w:p w14:paraId="3E181470" w14:textId="77777777" w:rsidR="006B17BF" w:rsidRPr="00DE05BB" w:rsidRDefault="006B17BF" w:rsidP="00EB35E8">
            <w:pPr>
              <w:pStyle w:val="P68B1DB1-Normal3"/>
              <w:spacing w:before="60" w:after="60"/>
              <w:ind w:left="0"/>
              <w:rPr>
                <w:rFonts w:ascii="Verdana" w:hAnsi="Verdana" w:hint="default"/>
                <w:i w:val="0"/>
                <w:iCs/>
                <w:color w:val="auto"/>
                <w:sz w:val="20"/>
                <w:highlight w:val="none"/>
                <w:lang w:val="fr-FR"/>
              </w:rPr>
            </w:pPr>
            <w:r w:rsidRPr="00DE05BB">
              <w:rPr>
                <w:rFonts w:ascii="Verdana" w:hAnsi="Verdana" w:hint="default"/>
                <w:i w:val="0"/>
                <w:iCs/>
                <w:color w:val="auto"/>
                <w:sz w:val="20"/>
                <w:highlight w:val="none"/>
                <w:lang w:val="fr-FR"/>
              </w:rPr>
              <w:t>Organisation Professionnelle Agricole (OPA)</w:t>
            </w:r>
          </w:p>
          <w:p w14:paraId="3CD4D13F" w14:textId="77777777" w:rsidR="006B17BF" w:rsidRPr="00DE05BB" w:rsidRDefault="006B17BF" w:rsidP="00EB35E8">
            <w:pPr>
              <w:pStyle w:val="P68B1DB1-Normal3"/>
              <w:spacing w:before="60" w:after="60"/>
              <w:ind w:left="0"/>
              <w:rPr>
                <w:rFonts w:ascii="Verdana" w:hAnsi="Verdana" w:hint="default"/>
                <w:i w:val="0"/>
                <w:iCs/>
                <w:color w:val="auto"/>
                <w:sz w:val="20"/>
                <w:highlight w:val="none"/>
                <w:lang w:val="fr-FR"/>
              </w:rPr>
            </w:pPr>
            <w:r w:rsidRPr="00DE05BB">
              <w:rPr>
                <w:rFonts w:ascii="Verdana" w:hAnsi="Verdana" w:hint="default"/>
                <w:i w:val="0"/>
                <w:iCs/>
                <w:color w:val="auto"/>
                <w:sz w:val="20"/>
                <w:highlight w:val="none"/>
                <w:lang w:val="fr-FR"/>
              </w:rPr>
              <w:t>Organisation de la Société Civile (OSC)</w:t>
            </w:r>
          </w:p>
        </w:tc>
      </w:tr>
      <w:tr w:rsidR="006B17BF" w:rsidRPr="00DE05BB" w14:paraId="2D104A8F" w14:textId="77777777" w:rsidTr="00EB35E8">
        <w:tc>
          <w:tcPr>
            <w:tcW w:w="3184" w:type="dxa"/>
          </w:tcPr>
          <w:p w14:paraId="12CABEED" w14:textId="77777777" w:rsidR="006B17BF" w:rsidRPr="0069492A" w:rsidRDefault="006B17BF" w:rsidP="00EB35E8">
            <w:pPr>
              <w:spacing w:before="60" w:after="60"/>
              <w:jc w:val="both"/>
              <w:rPr>
                <w:rFonts w:ascii="Verdana" w:hAnsi="Verdana"/>
                <w:b/>
                <w:bCs/>
                <w:i/>
                <w:iCs/>
                <w:sz w:val="20"/>
                <w:lang w:val="en-US"/>
              </w:rPr>
            </w:pPr>
            <w:proofErr w:type="spellStart"/>
            <w:r w:rsidRPr="0069492A">
              <w:rPr>
                <w:rFonts w:ascii="Verdana" w:hAnsi="Verdana"/>
                <w:b/>
                <w:bCs/>
                <w:i/>
                <w:iCs/>
                <w:sz w:val="20"/>
                <w:lang w:val="en-US"/>
              </w:rPr>
              <w:lastRenderedPageBreak/>
              <w:t>Groupes</w:t>
            </w:r>
            <w:proofErr w:type="spellEnd"/>
            <w:r w:rsidRPr="0069492A">
              <w:rPr>
                <w:rFonts w:ascii="Verdana" w:hAnsi="Verdana"/>
                <w:b/>
                <w:bCs/>
                <w:i/>
                <w:iCs/>
                <w:sz w:val="20"/>
                <w:lang w:val="en-US"/>
              </w:rPr>
              <w:t xml:space="preserve"> </w:t>
            </w:r>
            <w:proofErr w:type="spellStart"/>
            <w:r w:rsidRPr="0069492A">
              <w:rPr>
                <w:rFonts w:ascii="Verdana" w:hAnsi="Verdana"/>
                <w:b/>
                <w:bCs/>
                <w:i/>
                <w:iCs/>
                <w:sz w:val="20"/>
                <w:lang w:val="en-US"/>
              </w:rPr>
              <w:t>cibles</w:t>
            </w:r>
            <w:proofErr w:type="spellEnd"/>
            <w:r w:rsidRPr="0069492A">
              <w:rPr>
                <w:rFonts w:ascii="Verdana" w:hAnsi="Verdana"/>
                <w:b/>
                <w:bCs/>
                <w:i/>
                <w:iCs/>
                <w:sz w:val="20"/>
                <w:lang w:val="en-US"/>
              </w:rPr>
              <w:t xml:space="preserve"> / </w:t>
            </w:r>
            <w:proofErr w:type="spellStart"/>
            <w:r w:rsidRPr="0069492A">
              <w:rPr>
                <w:rFonts w:ascii="Verdana" w:hAnsi="Verdana"/>
                <w:b/>
                <w:bCs/>
                <w:i/>
                <w:iCs/>
                <w:sz w:val="20"/>
                <w:lang w:val="en-US"/>
              </w:rPr>
              <w:t>bénéficiaires</w:t>
            </w:r>
            <w:proofErr w:type="spellEnd"/>
          </w:p>
        </w:tc>
        <w:tc>
          <w:tcPr>
            <w:tcW w:w="6521" w:type="dxa"/>
          </w:tcPr>
          <w:p w14:paraId="070B3AA8" w14:textId="77777777" w:rsidR="006B17BF" w:rsidRPr="0069492A" w:rsidRDefault="006B17BF" w:rsidP="00EB35E8">
            <w:pPr>
              <w:spacing w:before="60" w:after="60"/>
              <w:jc w:val="both"/>
              <w:rPr>
                <w:rFonts w:ascii="Verdana" w:hAnsi="Verdana"/>
                <w:i/>
                <w:iCs/>
                <w:sz w:val="20"/>
                <w:lang w:val="fr-FR"/>
              </w:rPr>
            </w:pPr>
            <w:r w:rsidRPr="0069492A">
              <w:rPr>
                <w:rFonts w:ascii="Verdana" w:hAnsi="Verdana"/>
                <w:i/>
                <w:iCs/>
                <w:sz w:val="20"/>
                <w:lang w:val="fr-FR"/>
              </w:rPr>
              <w:t>Femmes au sein d’exploitations familiales</w:t>
            </w:r>
          </w:p>
          <w:p w14:paraId="54D5E71E" w14:textId="77777777" w:rsidR="006B17BF" w:rsidRPr="0069492A" w:rsidRDefault="006B17BF" w:rsidP="00EB35E8">
            <w:pPr>
              <w:spacing w:before="60" w:after="60"/>
              <w:jc w:val="both"/>
              <w:rPr>
                <w:rFonts w:ascii="Verdana" w:hAnsi="Verdana"/>
                <w:i/>
                <w:iCs/>
                <w:sz w:val="20"/>
                <w:lang w:val="fr-FR"/>
              </w:rPr>
            </w:pPr>
            <w:r w:rsidRPr="0069492A">
              <w:rPr>
                <w:rFonts w:ascii="Verdana" w:hAnsi="Verdana"/>
                <w:iCs/>
                <w:sz w:val="20"/>
                <w:lang w:val="fr-FR"/>
              </w:rPr>
              <w:t>Groupements féminins</w:t>
            </w:r>
          </w:p>
        </w:tc>
      </w:tr>
      <w:tr w:rsidR="006B17BF" w:rsidRPr="00DE05BB" w14:paraId="4951B8BE" w14:textId="77777777" w:rsidTr="00EB35E8">
        <w:tc>
          <w:tcPr>
            <w:tcW w:w="3184" w:type="dxa"/>
          </w:tcPr>
          <w:p w14:paraId="65090F90" w14:textId="77777777" w:rsidR="006B17BF" w:rsidRPr="00DE05BB" w:rsidRDefault="006B17BF" w:rsidP="00EB35E8">
            <w:pPr>
              <w:spacing w:before="60" w:after="60"/>
              <w:jc w:val="both"/>
              <w:rPr>
                <w:rFonts w:ascii="Verdana" w:hAnsi="Verdana"/>
                <w:b/>
                <w:bCs/>
                <w:i/>
                <w:iCs/>
                <w:sz w:val="20"/>
                <w:lang w:val="en-US"/>
              </w:rPr>
            </w:pPr>
            <w:r w:rsidRPr="00DE05BB">
              <w:rPr>
                <w:rFonts w:ascii="Verdana" w:hAnsi="Verdana"/>
                <w:b/>
                <w:bCs/>
                <w:iCs/>
                <w:sz w:val="20"/>
                <w:lang w:val="en-US"/>
              </w:rPr>
              <w:t>Budget du projet</w:t>
            </w:r>
          </w:p>
        </w:tc>
        <w:tc>
          <w:tcPr>
            <w:tcW w:w="6521" w:type="dxa"/>
          </w:tcPr>
          <w:p w14:paraId="27A6E952" w14:textId="77777777" w:rsidR="006B17BF" w:rsidRPr="00DE05BB" w:rsidRDefault="006B17BF" w:rsidP="00EB35E8">
            <w:pPr>
              <w:spacing w:before="60" w:after="60"/>
              <w:jc w:val="both"/>
              <w:rPr>
                <w:rFonts w:ascii="Verdana" w:hAnsi="Verdana"/>
                <w:i/>
                <w:iCs/>
                <w:sz w:val="20"/>
                <w:lang w:val="en-US"/>
              </w:rPr>
            </w:pPr>
            <w:r w:rsidRPr="00DE05BB">
              <w:rPr>
                <w:rFonts w:ascii="Verdana" w:hAnsi="Verdana"/>
                <w:iCs/>
                <w:sz w:val="20"/>
                <w:lang w:val="en-US"/>
              </w:rPr>
              <w:t>4 500 000 €</w:t>
            </w:r>
          </w:p>
        </w:tc>
      </w:tr>
      <w:tr w:rsidR="006B17BF" w:rsidRPr="00DE05BB" w14:paraId="1DCC7C8A" w14:textId="77777777" w:rsidTr="00EB35E8">
        <w:tc>
          <w:tcPr>
            <w:tcW w:w="3184" w:type="dxa"/>
          </w:tcPr>
          <w:p w14:paraId="5F293593" w14:textId="77777777" w:rsidR="006B17BF" w:rsidRPr="00DE05BB" w:rsidRDefault="006B17BF" w:rsidP="00EB35E8">
            <w:pPr>
              <w:spacing w:before="60" w:after="60"/>
              <w:jc w:val="both"/>
              <w:rPr>
                <w:rFonts w:ascii="Verdana" w:hAnsi="Verdana"/>
                <w:b/>
                <w:bCs/>
                <w:i/>
                <w:iCs/>
                <w:sz w:val="20"/>
                <w:lang w:val="en-US"/>
              </w:rPr>
            </w:pPr>
            <w:proofErr w:type="spellStart"/>
            <w:r w:rsidRPr="00DE05BB">
              <w:rPr>
                <w:rFonts w:ascii="Verdana" w:hAnsi="Verdana"/>
                <w:b/>
                <w:bCs/>
                <w:iCs/>
                <w:sz w:val="20"/>
                <w:lang w:val="en-US"/>
              </w:rPr>
              <w:t>Objectifs</w:t>
            </w:r>
            <w:proofErr w:type="spellEnd"/>
            <w:r w:rsidRPr="00DE05BB">
              <w:rPr>
                <w:rFonts w:ascii="Verdana" w:hAnsi="Verdana"/>
                <w:b/>
                <w:bCs/>
                <w:iCs/>
                <w:sz w:val="20"/>
                <w:lang w:val="en-US"/>
              </w:rPr>
              <w:t xml:space="preserve"> du projet </w:t>
            </w:r>
          </w:p>
        </w:tc>
        <w:tc>
          <w:tcPr>
            <w:tcW w:w="6521" w:type="dxa"/>
          </w:tcPr>
          <w:p w14:paraId="4AF93F77" w14:textId="77777777" w:rsidR="006B17BF" w:rsidRPr="00DE05BB" w:rsidRDefault="006B17BF" w:rsidP="00EB35E8">
            <w:pPr>
              <w:spacing w:before="60" w:after="60"/>
              <w:jc w:val="both"/>
              <w:rPr>
                <w:rFonts w:ascii="Verdana" w:hAnsi="Verdana"/>
                <w:i/>
                <w:iCs/>
                <w:sz w:val="20"/>
                <w:lang w:val="fr-FR"/>
              </w:rPr>
            </w:pPr>
            <w:r w:rsidRPr="00DE05BB">
              <w:rPr>
                <w:rFonts w:ascii="Verdana" w:hAnsi="Verdana"/>
                <w:b/>
                <w:bCs/>
                <w:iCs/>
                <w:sz w:val="20"/>
                <w:lang w:val="fr-FR"/>
              </w:rPr>
              <w:t xml:space="preserve">L’objectif général du projet (Finalité) </w:t>
            </w:r>
            <w:r w:rsidRPr="00DE05BB">
              <w:rPr>
                <w:rFonts w:ascii="Verdana" w:hAnsi="Verdana"/>
                <w:iCs/>
                <w:sz w:val="20"/>
                <w:lang w:val="fr-FR"/>
              </w:rPr>
              <w:t>est d’améliorer l’égalité des femmes et des hommes dans le secteur Agricole en Tunisie.</w:t>
            </w:r>
            <w:r w:rsidRPr="00DE05BB">
              <w:rPr>
                <w:rFonts w:ascii="Verdana" w:hAnsi="Verdana"/>
                <w:b/>
                <w:bCs/>
                <w:iCs/>
                <w:sz w:val="20"/>
                <w:lang w:val="fr-FR"/>
              </w:rPr>
              <w:t xml:space="preserve"> </w:t>
            </w:r>
          </w:p>
          <w:p w14:paraId="570483C2" w14:textId="77777777" w:rsidR="006B17BF" w:rsidRPr="00DE05BB" w:rsidRDefault="006B17BF" w:rsidP="00EB35E8">
            <w:pPr>
              <w:spacing w:before="60" w:after="60"/>
              <w:jc w:val="both"/>
              <w:rPr>
                <w:rFonts w:ascii="Verdana" w:hAnsi="Verdana"/>
                <w:i/>
                <w:iCs/>
                <w:sz w:val="20"/>
                <w:lang w:val="fr-FR"/>
              </w:rPr>
            </w:pPr>
            <w:r w:rsidRPr="00DE05BB">
              <w:rPr>
                <w:rFonts w:ascii="Verdana" w:hAnsi="Verdana"/>
                <w:b/>
                <w:bCs/>
                <w:iCs/>
                <w:sz w:val="20"/>
                <w:lang w:val="fr-FR"/>
              </w:rPr>
              <w:t>L’objectif spécifique</w:t>
            </w:r>
            <w:r w:rsidRPr="00DE05BB">
              <w:rPr>
                <w:rFonts w:ascii="Verdana" w:hAnsi="Verdana"/>
                <w:iCs/>
                <w:sz w:val="20"/>
                <w:lang w:val="fr-FR"/>
              </w:rPr>
              <w:t xml:space="preserve"> </w:t>
            </w:r>
            <w:r w:rsidRPr="00DE05BB">
              <w:rPr>
                <w:rFonts w:ascii="Verdana" w:hAnsi="Verdana"/>
                <w:b/>
                <w:bCs/>
                <w:iCs/>
                <w:sz w:val="20"/>
                <w:lang w:val="fr-FR"/>
              </w:rPr>
              <w:t>(OS)</w:t>
            </w:r>
            <w:r w:rsidRPr="00DE05BB">
              <w:rPr>
                <w:rFonts w:ascii="Verdana" w:hAnsi="Verdana"/>
                <w:iCs/>
                <w:sz w:val="20"/>
                <w:lang w:val="fr-FR"/>
              </w:rPr>
              <w:t xml:space="preserve"> est d’améliorer l’autonomie et les revenus agricoles des femmes travaillant sur les exploitations familiales et/ou impliquées dans des groupements féminins (GDA/SMSA) de transformation/ commercialisation de produits agricoles dans trois gouvernorats de Tunisie et ainsi revaloriser leur statut au sein de leur famille et de leur communauté.</w:t>
            </w:r>
          </w:p>
          <w:p w14:paraId="633F86E9" w14:textId="77777777" w:rsidR="006B17BF" w:rsidRPr="00DE05BB" w:rsidRDefault="006B17BF" w:rsidP="00EB35E8">
            <w:pPr>
              <w:spacing w:before="60" w:after="60"/>
              <w:jc w:val="both"/>
              <w:rPr>
                <w:rFonts w:ascii="Verdana" w:hAnsi="Verdana"/>
                <w:i/>
                <w:iCs/>
                <w:sz w:val="20"/>
                <w:lang w:val="fr-FR"/>
              </w:rPr>
            </w:pPr>
            <w:r w:rsidRPr="00DE05BB">
              <w:rPr>
                <w:rFonts w:ascii="Verdana" w:hAnsi="Verdana"/>
                <w:iCs/>
                <w:sz w:val="20"/>
                <w:lang w:val="fr-FR"/>
              </w:rPr>
              <w:t xml:space="preserve">Pour atteindre cet objectif spécifique, EF interviendra à travers les axes </w:t>
            </w:r>
            <w:proofErr w:type="gramStart"/>
            <w:r w:rsidRPr="00DE05BB">
              <w:rPr>
                <w:rFonts w:ascii="Verdana" w:hAnsi="Verdana"/>
                <w:iCs/>
                <w:sz w:val="20"/>
                <w:lang w:val="fr-FR"/>
              </w:rPr>
              <w:t>suivants:</w:t>
            </w:r>
            <w:proofErr w:type="gramEnd"/>
            <w:r w:rsidRPr="00DE05BB">
              <w:rPr>
                <w:rFonts w:ascii="Verdana" w:hAnsi="Verdana"/>
                <w:iCs/>
                <w:sz w:val="20"/>
                <w:lang w:val="fr-FR"/>
              </w:rPr>
              <w:t xml:space="preserve"> </w:t>
            </w:r>
          </w:p>
          <w:p w14:paraId="172785E5" w14:textId="77777777" w:rsidR="006B17BF" w:rsidRPr="00DE05BB" w:rsidRDefault="006B17BF" w:rsidP="00EB35E8">
            <w:pPr>
              <w:pStyle w:val="Paragraphedeliste"/>
              <w:numPr>
                <w:ilvl w:val="0"/>
                <w:numId w:val="4"/>
              </w:numPr>
              <w:tabs>
                <w:tab w:val="right" w:leader="dot" w:pos="9923"/>
              </w:tabs>
              <w:spacing w:before="60" w:after="60"/>
              <w:contextualSpacing w:val="0"/>
              <w:jc w:val="both"/>
              <w:rPr>
                <w:rFonts w:ascii="Verdana" w:hAnsi="Verdana"/>
                <w:i/>
                <w:iCs/>
                <w:sz w:val="20"/>
                <w:lang w:val="fr-FR"/>
              </w:rPr>
            </w:pPr>
            <w:proofErr w:type="gramStart"/>
            <w:r w:rsidRPr="00DE05BB">
              <w:rPr>
                <w:rFonts w:ascii="Verdana" w:hAnsi="Verdana"/>
                <w:b/>
                <w:bCs/>
                <w:iCs/>
                <w:sz w:val="20"/>
                <w:lang w:val="fr-FR"/>
              </w:rPr>
              <w:t>01:</w:t>
            </w:r>
            <w:proofErr w:type="gramEnd"/>
            <w:r w:rsidRPr="00DE05BB">
              <w:rPr>
                <w:rFonts w:ascii="Verdana" w:hAnsi="Verdana"/>
                <w:b/>
                <w:bCs/>
                <w:iCs/>
                <w:sz w:val="20"/>
                <w:lang w:val="fr-FR"/>
              </w:rPr>
              <w:t xml:space="preserve"> Sur la sensibilisation, les normes sociales et l’engagement des communautés</w:t>
            </w:r>
            <w:r w:rsidRPr="00DE05BB">
              <w:rPr>
                <w:rFonts w:ascii="Verdana" w:hAnsi="Verdana"/>
                <w:iCs/>
                <w:sz w:val="20"/>
                <w:lang w:val="fr-FR"/>
              </w:rPr>
              <w:t xml:space="preserve"> (</w:t>
            </w:r>
            <w:r w:rsidRPr="00DE05BB">
              <w:rPr>
                <w:rFonts w:ascii="Verdana" w:hAnsi="Verdana"/>
                <w:iCs/>
                <w:sz w:val="20"/>
                <w:u w:val="single"/>
                <w:lang w:val="fr-FR"/>
              </w:rPr>
              <w:t>SO1:</w:t>
            </w:r>
            <w:r w:rsidRPr="00DE05BB">
              <w:rPr>
                <w:rFonts w:ascii="Verdana" w:hAnsi="Verdana"/>
                <w:iCs/>
                <w:sz w:val="20"/>
                <w:lang w:val="fr-FR"/>
              </w:rPr>
              <w:t xml:space="preserve"> Les normes sociales dans les communautés cibles évoluent pour plus d’égalité femmes-hommes)</w:t>
            </w:r>
          </w:p>
          <w:p w14:paraId="62484F39" w14:textId="77777777" w:rsidR="006B17BF" w:rsidRPr="00DE05BB" w:rsidRDefault="006B17BF" w:rsidP="00EB35E8">
            <w:pPr>
              <w:pStyle w:val="Paragraphedeliste"/>
              <w:numPr>
                <w:ilvl w:val="0"/>
                <w:numId w:val="4"/>
              </w:numPr>
              <w:tabs>
                <w:tab w:val="right" w:leader="dot" w:pos="9923"/>
              </w:tabs>
              <w:spacing w:before="60" w:after="60"/>
              <w:contextualSpacing w:val="0"/>
              <w:jc w:val="both"/>
              <w:rPr>
                <w:rFonts w:ascii="Verdana" w:hAnsi="Verdana"/>
                <w:i/>
                <w:iCs/>
                <w:sz w:val="20"/>
                <w:lang w:val="fr-FR"/>
              </w:rPr>
            </w:pPr>
            <w:r w:rsidRPr="00DE05BB">
              <w:rPr>
                <w:rFonts w:ascii="Verdana" w:hAnsi="Verdana"/>
                <w:b/>
                <w:bCs/>
                <w:iCs/>
                <w:sz w:val="20"/>
                <w:lang w:val="fr-FR"/>
              </w:rPr>
              <w:t>02 : Sur la promotion d’une agriculture féminine écologique, sociale et solidaire</w:t>
            </w:r>
            <w:r w:rsidRPr="00DE05BB">
              <w:rPr>
                <w:rFonts w:ascii="Verdana" w:hAnsi="Verdana"/>
                <w:iCs/>
                <w:sz w:val="20"/>
                <w:lang w:val="fr-FR"/>
              </w:rPr>
              <w:t xml:space="preserve"> (</w:t>
            </w:r>
            <w:r w:rsidRPr="00DE05BB">
              <w:rPr>
                <w:rFonts w:ascii="Verdana" w:hAnsi="Verdana"/>
                <w:iCs/>
                <w:sz w:val="20"/>
                <w:u w:val="single"/>
                <w:lang w:val="fr-FR"/>
              </w:rPr>
              <w:t>SO</w:t>
            </w:r>
            <w:proofErr w:type="gramStart"/>
            <w:r w:rsidRPr="00DE05BB">
              <w:rPr>
                <w:rFonts w:ascii="Verdana" w:hAnsi="Verdana"/>
                <w:iCs/>
                <w:sz w:val="20"/>
                <w:u w:val="single"/>
                <w:lang w:val="fr-FR"/>
              </w:rPr>
              <w:t>2</w:t>
            </w:r>
            <w:r w:rsidRPr="00DE05BB">
              <w:rPr>
                <w:rFonts w:ascii="Verdana" w:hAnsi="Verdana"/>
                <w:iCs/>
                <w:sz w:val="20"/>
                <w:lang w:val="fr-FR"/>
              </w:rPr>
              <w:t>:</w:t>
            </w:r>
            <w:proofErr w:type="gramEnd"/>
            <w:r w:rsidRPr="00DE05BB">
              <w:rPr>
                <w:rFonts w:ascii="Verdana" w:hAnsi="Verdana"/>
                <w:iCs/>
                <w:sz w:val="20"/>
                <w:lang w:val="fr-FR"/>
              </w:rPr>
              <w:t xml:space="preserve"> Les contraintes de genre et d’adaptation au changement climatique sont prises en compte de façon effective au niveau des exploitations agricoles / </w:t>
            </w:r>
            <w:r w:rsidRPr="00DE05BB">
              <w:rPr>
                <w:rFonts w:ascii="Verdana" w:hAnsi="Verdana"/>
                <w:iCs/>
                <w:sz w:val="20"/>
                <w:u w:val="single"/>
                <w:lang w:val="fr-FR"/>
              </w:rPr>
              <w:t>SO3</w:t>
            </w:r>
            <w:r w:rsidRPr="00DE05BB">
              <w:rPr>
                <w:rFonts w:ascii="Verdana" w:hAnsi="Verdana"/>
                <w:iCs/>
                <w:sz w:val="20"/>
                <w:lang w:val="fr-FR"/>
              </w:rPr>
              <w:t>: Les groupements féminins existants sont soutenus et accompagnés dans leur professionnalisation afin que ces structures soient des outils durables de génération de revenus et de socialisation)</w:t>
            </w:r>
          </w:p>
          <w:p w14:paraId="0B141DEB" w14:textId="77777777" w:rsidR="006B17BF" w:rsidRPr="00DE05BB" w:rsidRDefault="006B17BF" w:rsidP="00EB35E8">
            <w:pPr>
              <w:pStyle w:val="Paragraphedeliste"/>
              <w:numPr>
                <w:ilvl w:val="0"/>
                <w:numId w:val="4"/>
              </w:numPr>
              <w:tabs>
                <w:tab w:val="right" w:leader="dot" w:pos="9923"/>
              </w:tabs>
              <w:spacing w:before="60" w:after="60"/>
              <w:contextualSpacing w:val="0"/>
              <w:jc w:val="both"/>
              <w:rPr>
                <w:rFonts w:ascii="Verdana" w:hAnsi="Verdana"/>
                <w:i/>
                <w:iCs/>
                <w:sz w:val="20"/>
                <w:lang w:val="fr-FR"/>
              </w:rPr>
            </w:pPr>
            <w:proofErr w:type="gramStart"/>
            <w:r w:rsidRPr="00DE05BB">
              <w:rPr>
                <w:rFonts w:ascii="Verdana" w:hAnsi="Verdana"/>
                <w:b/>
                <w:bCs/>
                <w:iCs/>
                <w:sz w:val="20"/>
                <w:lang w:val="fr-FR"/>
              </w:rPr>
              <w:t>03:</w:t>
            </w:r>
            <w:proofErr w:type="gramEnd"/>
            <w:r w:rsidRPr="00DE05BB">
              <w:rPr>
                <w:rFonts w:ascii="Verdana" w:hAnsi="Verdana"/>
                <w:b/>
                <w:bCs/>
                <w:iCs/>
                <w:sz w:val="20"/>
                <w:lang w:val="fr-FR"/>
              </w:rPr>
              <w:t xml:space="preserve"> Capitalisation, politiques publiques et renforcement institutionnel </w:t>
            </w:r>
            <w:r w:rsidRPr="00DE05BB">
              <w:rPr>
                <w:rFonts w:ascii="Verdana" w:hAnsi="Verdana"/>
                <w:iCs/>
                <w:sz w:val="20"/>
                <w:lang w:val="fr-FR"/>
              </w:rPr>
              <w:t>(</w:t>
            </w:r>
            <w:r w:rsidRPr="00DE05BB">
              <w:rPr>
                <w:rFonts w:ascii="Verdana" w:hAnsi="Verdana"/>
                <w:iCs/>
                <w:sz w:val="20"/>
                <w:u w:val="single"/>
                <w:lang w:val="fr-FR"/>
              </w:rPr>
              <w:t>SO4</w:t>
            </w:r>
            <w:r w:rsidRPr="00DE05BB">
              <w:rPr>
                <w:rFonts w:ascii="Verdana" w:hAnsi="Verdana"/>
                <w:iCs/>
                <w:sz w:val="20"/>
                <w:lang w:val="fr-FR"/>
              </w:rPr>
              <w:t xml:space="preserve">: L’environnement institutionnel est renforcé dans sa prise en compte du genre dans les politiques de développement Agricole). </w:t>
            </w:r>
          </w:p>
        </w:tc>
      </w:tr>
    </w:tbl>
    <w:p w14:paraId="48D28E80" w14:textId="77777777" w:rsidR="006B17BF" w:rsidRPr="009C0513" w:rsidRDefault="006B17BF" w:rsidP="006B17BF">
      <w:pPr>
        <w:pStyle w:val="Titre2"/>
        <w:numPr>
          <w:ilvl w:val="0"/>
          <w:numId w:val="0"/>
        </w:numPr>
        <w:shd w:val="clear" w:color="auto" w:fill="FFFFFF" w:themeFill="background1"/>
        <w:ind w:left="792"/>
        <w:rPr>
          <w:rFonts w:ascii="Verdana" w:hAnsi="Verdana"/>
          <w:b/>
          <w:color w:val="auto"/>
          <w:sz w:val="20"/>
          <w:u w:val="single"/>
          <w:lang w:val="fr-FR"/>
        </w:rPr>
      </w:pPr>
    </w:p>
    <w:p w14:paraId="50B1B292" w14:textId="77777777" w:rsidR="006B17BF" w:rsidRPr="00DE05BB" w:rsidRDefault="006B17BF" w:rsidP="006B17BF">
      <w:pPr>
        <w:pStyle w:val="Titre2"/>
        <w:numPr>
          <w:ilvl w:val="0"/>
          <w:numId w:val="5"/>
        </w:numPr>
        <w:shd w:val="clear" w:color="auto" w:fill="FFFFFF" w:themeFill="background1"/>
        <w:rPr>
          <w:rFonts w:ascii="Verdana" w:hAnsi="Verdana"/>
          <w:b/>
          <w:color w:val="auto"/>
          <w:sz w:val="20"/>
          <w:u w:val="single"/>
          <w:lang w:val="en-US"/>
        </w:rPr>
      </w:pPr>
      <w:r>
        <w:rPr>
          <w:rFonts w:ascii="Verdana" w:hAnsi="Verdana"/>
          <w:b/>
          <w:color w:val="auto"/>
          <w:sz w:val="20"/>
          <w:u w:val="single"/>
          <w:lang w:val="en-US"/>
        </w:rPr>
        <w:t>CONTEXTE</w:t>
      </w:r>
    </w:p>
    <w:p w14:paraId="4C1C5E5C" w14:textId="77777777" w:rsidR="006B17BF" w:rsidRPr="00DE05BB" w:rsidRDefault="006B17BF" w:rsidP="006B17BF">
      <w:pPr>
        <w:pStyle w:val="Titre2"/>
        <w:numPr>
          <w:ilvl w:val="1"/>
          <w:numId w:val="5"/>
        </w:numPr>
        <w:shd w:val="clear" w:color="auto" w:fill="auto"/>
        <w:rPr>
          <w:rFonts w:ascii="Verdana" w:hAnsi="Verdana"/>
          <w:b/>
          <w:color w:val="auto"/>
          <w:sz w:val="20"/>
          <w:lang w:val="fr-FR"/>
        </w:rPr>
      </w:pPr>
      <w:r w:rsidRPr="00DE05BB">
        <w:rPr>
          <w:rFonts w:ascii="Verdana" w:hAnsi="Verdana"/>
          <w:b/>
          <w:color w:val="auto"/>
          <w:sz w:val="20"/>
          <w:lang w:val="fr-FR"/>
        </w:rPr>
        <w:t>Contexte général</w:t>
      </w:r>
    </w:p>
    <w:p w14:paraId="775CC8A9" w14:textId="77777777" w:rsidR="006B17BF" w:rsidRPr="00E14498" w:rsidRDefault="006B17BF" w:rsidP="006B17BF">
      <w:pPr>
        <w:jc w:val="both"/>
        <w:rPr>
          <w:rFonts w:ascii="Verdana" w:hAnsi="Verdana"/>
          <w:i/>
          <w:iCs/>
          <w:sz w:val="20"/>
          <w:szCs w:val="20"/>
        </w:rPr>
      </w:pPr>
      <w:r w:rsidRPr="00E14498">
        <w:rPr>
          <w:rFonts w:ascii="Verdana" w:hAnsi="Verdana"/>
          <w:iCs/>
          <w:sz w:val="20"/>
          <w:szCs w:val="20"/>
        </w:rPr>
        <w:t xml:space="preserve">La Tunisie a longtemps été perçue comme un Etat précurseur et avant-gardiste en matière de reconnaissance des droits des femmes. Le Code du statut personnel promulgué en 1956 abolit en effet la polygamie, interdit la répudiation, institue le divorce et fixe l’âge minimum du mariage à 17 ans à condition que la jeune fille consente au mariage. En janvier 2014 le principe d’égalité hommes-femmes est érigé au rang constitutionnel et l’article 46 prévoit trois engagements majeurs pour l’Etat tunisien : développer les droits des femmes, assurer la parité au niveau des conseils élus et éliminer les violences à l’égard des femmes. La participation des femmes dans la vie politique tunisienne a ainsi connu de grandes avancées puisque 47% des sièges au sein des conseils municipaux étaient occupés par des </w:t>
      </w:r>
      <w:proofErr w:type="gramStart"/>
      <w:r w:rsidRPr="00E14498">
        <w:rPr>
          <w:rFonts w:ascii="Verdana" w:hAnsi="Verdana"/>
          <w:iCs/>
          <w:sz w:val="20"/>
          <w:szCs w:val="20"/>
        </w:rPr>
        <w:lastRenderedPageBreak/>
        <w:t>femmes</w:t>
      </w:r>
      <w:proofErr w:type="gramEnd"/>
      <w:r w:rsidRPr="00E14498">
        <w:rPr>
          <w:rFonts w:ascii="Verdana" w:hAnsi="Verdana"/>
          <w:iCs/>
          <w:sz w:val="20"/>
          <w:szCs w:val="20"/>
        </w:rPr>
        <w:t xml:space="preserve"> à l’issue des élections de mai 2018 en Tunisie. Sans équivalent dans la région, la loi organique du 11 août 2017 vise quant à elle dans son premier article « à mettre en place les mesures susceptibles d'éliminer toutes formes de violence à l'égard des femmes fondée sur la discrimination entre les sexes afin d'assurer l'égalité et le respect de la dignité humaine, […] à travers la prévention, la poursuite et la répression des auteurs de ces violences, et la protection et la prise en charge des victimes ».</w:t>
      </w:r>
    </w:p>
    <w:p w14:paraId="3D8AE20C" w14:textId="77777777" w:rsidR="006B17BF" w:rsidRPr="00E14498" w:rsidRDefault="006B17BF" w:rsidP="006B17BF">
      <w:pPr>
        <w:jc w:val="both"/>
        <w:rPr>
          <w:rFonts w:ascii="Verdana" w:hAnsi="Verdana"/>
          <w:i/>
          <w:iCs/>
          <w:sz w:val="20"/>
          <w:szCs w:val="20"/>
        </w:rPr>
      </w:pPr>
      <w:r w:rsidRPr="00E14498">
        <w:rPr>
          <w:rFonts w:ascii="Verdana" w:hAnsi="Verdana"/>
          <w:iCs/>
          <w:sz w:val="20"/>
          <w:szCs w:val="20"/>
        </w:rPr>
        <w:t xml:space="preserve">Mais plus de dix ans après la révolution de 2011, la Tunisie reste un pays de contrastes où les innovations législatives coexistent avec des normes juridiques et surtout des normes sociales marquées par la discrimination notamment à l’égard des femmes et des personnes vivant dans des situations de </w:t>
      </w:r>
      <w:proofErr w:type="gramStart"/>
      <w:r w:rsidRPr="00E14498">
        <w:rPr>
          <w:rFonts w:ascii="Verdana" w:hAnsi="Verdana"/>
          <w:iCs/>
          <w:sz w:val="20"/>
          <w:szCs w:val="20"/>
        </w:rPr>
        <w:t>vulnérabilité .</w:t>
      </w:r>
      <w:proofErr w:type="gramEnd"/>
      <w:r w:rsidRPr="00E14498">
        <w:rPr>
          <w:rFonts w:ascii="Verdana" w:hAnsi="Verdana"/>
          <w:iCs/>
          <w:sz w:val="20"/>
          <w:szCs w:val="20"/>
        </w:rPr>
        <w:t xml:space="preserve"> En 2019, l’IDH de la Tunisie était ainsi de 0.689 pour les femmes, contre 0.766 pour les hommes, donnant un indice de développement de genre (</w:t>
      </w:r>
      <w:proofErr w:type="gramStart"/>
      <w:r w:rsidRPr="00E14498">
        <w:rPr>
          <w:rFonts w:ascii="Verdana" w:hAnsi="Verdana"/>
          <w:iCs/>
          <w:sz w:val="20"/>
          <w:szCs w:val="20"/>
        </w:rPr>
        <w:t>IDG)  de</w:t>
      </w:r>
      <w:proofErr w:type="gramEnd"/>
      <w:r w:rsidRPr="00E14498">
        <w:rPr>
          <w:rFonts w:ascii="Verdana" w:hAnsi="Verdana"/>
          <w:iCs/>
          <w:sz w:val="20"/>
          <w:szCs w:val="20"/>
        </w:rPr>
        <w:t xml:space="preserve"> 0.900 et plaçant le pays dans le groupe 4 sur 5, où le niveau d’égalité femmes-hommes dans l’IDH va de moyen à bas. Par ailleurs, la question des violences socio-économiques et la question de l’héritage demeurent un sujet de premier ordre pour les associations féministes, l’égalité des droits d’héritage comme régime par défaut n’ayant toujours pas été approuvé alors qu’il s’agit d’un élément central pour l’accès des femmes au capital, au logement et aux moyens de subsistance.</w:t>
      </w:r>
    </w:p>
    <w:p w14:paraId="140EBA82" w14:textId="77777777" w:rsidR="006B17BF" w:rsidRDefault="006B17BF" w:rsidP="006B17BF">
      <w:pPr>
        <w:jc w:val="both"/>
        <w:rPr>
          <w:rFonts w:ascii="Verdana" w:hAnsi="Verdana"/>
          <w:iCs/>
          <w:sz w:val="20"/>
          <w:szCs w:val="20"/>
        </w:rPr>
      </w:pPr>
      <w:r w:rsidRPr="00E14498">
        <w:rPr>
          <w:rFonts w:ascii="Verdana" w:hAnsi="Verdana"/>
          <w:iCs/>
          <w:sz w:val="20"/>
          <w:szCs w:val="20"/>
        </w:rPr>
        <w:t>Le contexte socio-économique est un facteur déterminant dans l’analyse des inégalités, y compris les inégalités de genre. Or la Tunisie est dans une situation particulièrement instable et fragile, économiquement et socialement, ce qui pourrait potentiellement impacter la condition des femmes, structurellement plus vulnérables aux crises économiques. Pendant la période de COVID, le chômage s’est aggravé pour passer de 15 % avant la pandémie à 17,8 % à la fin du premier trimestre 2021. Les femmes sont particulièrement touchées avec un taux qui atteint 24,9 %. Les estimations de la Banque Mondiale prévoient également une hausse du pourcentage de la population « vulnérable » susceptible de basculer dans la pauvreté.</w:t>
      </w:r>
    </w:p>
    <w:p w14:paraId="1415C008" w14:textId="77777777" w:rsidR="006B17BF" w:rsidRPr="00DE05BB" w:rsidRDefault="006B17BF" w:rsidP="006B17BF">
      <w:pPr>
        <w:pStyle w:val="Titre2"/>
        <w:numPr>
          <w:ilvl w:val="1"/>
          <w:numId w:val="5"/>
        </w:numPr>
        <w:shd w:val="clear" w:color="auto" w:fill="auto"/>
        <w:rPr>
          <w:rFonts w:ascii="Verdana" w:hAnsi="Verdana"/>
          <w:b/>
          <w:color w:val="auto"/>
          <w:sz w:val="20"/>
          <w:lang w:val="fr-FR"/>
        </w:rPr>
      </w:pPr>
      <w:r w:rsidRPr="00DE05BB">
        <w:rPr>
          <w:rFonts w:ascii="Verdana" w:hAnsi="Verdana"/>
          <w:b/>
          <w:color w:val="auto"/>
          <w:sz w:val="20"/>
          <w:lang w:val="fr-FR"/>
        </w:rPr>
        <w:t>Contexte sectoriel</w:t>
      </w:r>
    </w:p>
    <w:p w14:paraId="2174AC3B" w14:textId="77777777" w:rsidR="006B17BF" w:rsidRPr="00E14498" w:rsidRDefault="006B17BF" w:rsidP="006B17BF">
      <w:pPr>
        <w:spacing w:after="120"/>
        <w:jc w:val="both"/>
        <w:rPr>
          <w:rFonts w:ascii="Verdana" w:hAnsi="Verdana"/>
          <w:i/>
          <w:iCs/>
          <w:sz w:val="20"/>
          <w:szCs w:val="20"/>
        </w:rPr>
      </w:pPr>
      <w:r w:rsidRPr="00E14498">
        <w:rPr>
          <w:rFonts w:ascii="Verdana" w:hAnsi="Verdana"/>
          <w:iCs/>
          <w:sz w:val="20"/>
          <w:szCs w:val="20"/>
        </w:rPr>
        <w:t xml:space="preserve">L’agriculture est un secteur central pour l’économie tunisienne qui contribue à la création d’emplois et à l’équilibre de la balance des paiements à travers les exportations, en plus de son rôle dans la sécurité alimentaire du pays. Les recettes du secteur représentaient en effet 9,1% du PIB en 2021. Le secteur agricole emploie environ 1,5 million de personnes avec une main d’œuvre à plus de 80% familiale, mais il connaît une baisse relativement importante au profit des services : la création nette d’emplois dans le secteur agricole (agriculture et pêche) est désormais négative et la part de ce secteur dans l’emploi national a sensiblement diminué, le secteur ne représentant plus que 14,5% de la population active totale en 2018 contre 17,6% en 2010. </w:t>
      </w:r>
    </w:p>
    <w:p w14:paraId="14000530" w14:textId="77777777" w:rsidR="006B17BF" w:rsidRPr="00E14498" w:rsidRDefault="006B17BF" w:rsidP="006B17BF">
      <w:pPr>
        <w:spacing w:after="120"/>
        <w:jc w:val="both"/>
        <w:rPr>
          <w:rFonts w:ascii="Verdana" w:hAnsi="Verdana"/>
          <w:i/>
          <w:iCs/>
          <w:sz w:val="20"/>
          <w:szCs w:val="20"/>
        </w:rPr>
      </w:pPr>
      <w:r w:rsidRPr="00E14498">
        <w:rPr>
          <w:rFonts w:ascii="Verdana" w:hAnsi="Verdana"/>
          <w:iCs/>
          <w:sz w:val="20"/>
          <w:szCs w:val="20"/>
        </w:rPr>
        <w:t>La répartition des actifs selon le niveau d’instruction et le secteur d’activité montre par ailleurs que les actifs agricoles ont un niveau d’éducation plus faible que les autres actifs, avec notamment 28% d’analphabètes, contre 9% pour l’ensemble des actifs, dont 42% sont des femmes. De plus, la répartition des actifs par tranche d’âge montre que le taux d’absorption des jeunes de moins de 30 ans par le secteur agricole tend à diminuer avec l’âge, témoignant d’une désaffection pour ce secteur.</w:t>
      </w:r>
    </w:p>
    <w:p w14:paraId="5FD3CD4A" w14:textId="77777777" w:rsidR="006B17BF" w:rsidRPr="00E14498" w:rsidRDefault="006B17BF" w:rsidP="006B17BF">
      <w:pPr>
        <w:spacing w:after="120"/>
        <w:jc w:val="both"/>
        <w:rPr>
          <w:rFonts w:ascii="Verdana" w:hAnsi="Verdana"/>
          <w:i/>
          <w:iCs/>
          <w:sz w:val="20"/>
          <w:szCs w:val="20"/>
        </w:rPr>
      </w:pPr>
      <w:r w:rsidRPr="00E14498">
        <w:rPr>
          <w:rFonts w:ascii="Verdana" w:hAnsi="Verdana"/>
          <w:iCs/>
          <w:sz w:val="20"/>
          <w:szCs w:val="20"/>
        </w:rPr>
        <w:t>Le travail agricole des femmes, quant à lui, a lieu pour l’essentiel dans le cadre d’exploitations familiales, en tant qu</w:t>
      </w:r>
      <w:proofErr w:type="gramStart"/>
      <w:r w:rsidRPr="00E14498">
        <w:rPr>
          <w:rFonts w:ascii="Verdana" w:hAnsi="Verdana"/>
          <w:iCs/>
          <w:sz w:val="20"/>
          <w:szCs w:val="20"/>
        </w:rPr>
        <w:t>’«</w:t>
      </w:r>
      <w:proofErr w:type="gramEnd"/>
      <w:r w:rsidRPr="00E14498">
        <w:rPr>
          <w:rFonts w:ascii="Verdana" w:hAnsi="Verdana"/>
          <w:iCs/>
          <w:sz w:val="20"/>
          <w:szCs w:val="20"/>
        </w:rPr>
        <w:t xml:space="preserve"> aide familiale » (c’est-à-dire du travail familial non rémunéré) pour une production vivrière et/ou commerciale. De nombreuses femmes rurales effectuent aussi ponctuellement ou régulièrement du travail agricole rémunéré en tant qu’ouvrières agricoles sur des exploitations locales, parfois jusque dans un gouvernorat voisin, ces deux formes de travail pouvant se cumuler. Plus rarement, dans </w:t>
      </w:r>
      <w:r w:rsidRPr="00E14498">
        <w:rPr>
          <w:rFonts w:ascii="Verdana" w:hAnsi="Verdana"/>
          <w:iCs/>
          <w:sz w:val="20"/>
          <w:szCs w:val="20"/>
        </w:rPr>
        <w:lastRenderedPageBreak/>
        <w:t>8% des exploitations au niveau national, certaines femmes sont cheffes d’exploitation mais cette moyenne cache d’importantes disparités régionales, certains gouvernorats ayant des proportions de femmes cheffes d’exploitation au-dessus de la moyenne nationale, notamment Kasserine (15%) et Gafsa (29%). Les femmes se retrouvent par ailleurs en situation de plus grande vulnérabilité au changement climatique compte tenu des inégalités qu’elles subissent en termes d’accès et contrôle des ressources, d’accès à l’information et à l’éducation et aussi de la vulnérabilité de leurs emplois dans l’agriculture puisqu’elles sont plus souvent des employées occasionnelles.</w:t>
      </w:r>
    </w:p>
    <w:p w14:paraId="5B777B54" w14:textId="77777777" w:rsidR="006B17BF" w:rsidRPr="00E14498" w:rsidRDefault="006B17BF" w:rsidP="006B17BF">
      <w:pPr>
        <w:spacing w:after="120"/>
        <w:jc w:val="both"/>
        <w:rPr>
          <w:rFonts w:ascii="Verdana" w:hAnsi="Verdana"/>
          <w:iCs/>
          <w:sz w:val="20"/>
          <w:szCs w:val="20"/>
        </w:rPr>
      </w:pPr>
      <w:r w:rsidRPr="00E14498">
        <w:rPr>
          <w:rFonts w:ascii="Verdana" w:hAnsi="Verdana"/>
          <w:iCs/>
          <w:sz w:val="20"/>
          <w:szCs w:val="20"/>
        </w:rPr>
        <w:t xml:space="preserve">La participation des femmes dans les Groupements de Développement Agricole (GDA) est traditionnellement plus limitée par rapport à celle des hommes (moins nombreuses parmi les membres, peu actives et participant peu à la gouvernance) mais il existe de plus en plus de GDA féminins (dont les membres sont exclusivement ou quasiment exclusivement des femmes), relativement récents, et pour beaucoup impulsés par le ministère de la Femme. Ces GDA féminins sont avant tout impliqués dans des activités de transformation agro-alimentaire ou de collecte (plantes aromatiques et à parfum). Les GDA ont été conçus comme des moteurs de développement de la gestion communautaire des ressources naturelles : ils peuvent légalement exercer une activité commerciale, mais ne peuvent pas exporter, contrairement aux Sociétés Mutuelles de Services Agricoles (SMSA) qui sont des coopératives, et à ce titre ont une plus grande facilité à mener des activités commerciales (dont l'export). Les structures d’appui aux GDA sont les services déconcentrés des ministères (BAFR et Commissariats régionaux famille, femme, enfance, séniors) ou des associations locales mais peu d’ONG internationales interviennent sur ce sujet, comparativement à d’autres pays. </w:t>
      </w:r>
    </w:p>
    <w:p w14:paraId="11C3317E" w14:textId="77777777" w:rsidR="006B17BF" w:rsidRPr="00DE05BB" w:rsidRDefault="006B17BF" w:rsidP="006B17BF">
      <w:pPr>
        <w:pStyle w:val="Titre2"/>
        <w:numPr>
          <w:ilvl w:val="0"/>
          <w:numId w:val="5"/>
        </w:numPr>
        <w:shd w:val="clear" w:color="auto" w:fill="FFFFFF" w:themeFill="background1"/>
        <w:rPr>
          <w:rFonts w:ascii="Verdana" w:hAnsi="Verdana"/>
          <w:b/>
          <w:color w:val="auto"/>
          <w:sz w:val="20"/>
          <w:u w:val="single"/>
          <w:lang w:val="en-US"/>
        </w:rPr>
      </w:pPr>
      <w:r w:rsidRPr="009C0513">
        <w:rPr>
          <w:rFonts w:ascii="Verdana" w:hAnsi="Verdana"/>
          <w:b/>
          <w:color w:val="auto"/>
          <w:sz w:val="20"/>
          <w:u w:val="single"/>
          <w:lang w:val="fr-FR"/>
        </w:rPr>
        <w:t xml:space="preserve"> </w:t>
      </w:r>
      <w:r w:rsidRPr="00DE05BB">
        <w:rPr>
          <w:rFonts w:ascii="Verdana" w:hAnsi="Verdana"/>
          <w:b/>
          <w:color w:val="auto"/>
          <w:sz w:val="20"/>
          <w:u w:val="single"/>
          <w:lang w:val="en-US"/>
        </w:rPr>
        <w:t xml:space="preserve">A PROPOS </w:t>
      </w:r>
      <w:r>
        <w:rPr>
          <w:rFonts w:ascii="Verdana" w:hAnsi="Verdana"/>
          <w:b/>
          <w:color w:val="auto"/>
          <w:sz w:val="20"/>
          <w:u w:val="single"/>
          <w:lang w:val="en-US"/>
        </w:rPr>
        <w:t>D’EXPERTISE FRANCE</w:t>
      </w:r>
    </w:p>
    <w:p w14:paraId="084E5870" w14:textId="77777777" w:rsidR="006B17BF" w:rsidRPr="00E14498" w:rsidRDefault="006B17BF" w:rsidP="006B17BF">
      <w:pPr>
        <w:jc w:val="both"/>
        <w:rPr>
          <w:rFonts w:ascii="Verdana" w:eastAsia="Times New Roman" w:hAnsi="Verdana"/>
          <w:i/>
          <w:sz w:val="20"/>
          <w:szCs w:val="20"/>
          <w:lang w:eastAsia="fr-FR"/>
        </w:rPr>
      </w:pPr>
      <w:r w:rsidRPr="00E14498">
        <w:rPr>
          <w:rFonts w:ascii="Verdana" w:eastAsia="Times New Roman" w:hAnsi="Verdana"/>
          <w:sz w:val="20"/>
          <w:szCs w:val="20"/>
          <w:lang w:eastAsia="fr-FR"/>
        </w:rPr>
        <w:t>Expertise France (EF) est une agence publique française placée sous la tutelle des ministères français des Affaires européennes et étrangères et de l'Economie et des Finances, avec une forte vocation interministérielle. EF propose de l'ingénierie de projet et de l'assistance technique en développant et en mettant en œuvre des actions de coopération internationale dans le monde entier. L'agence intervient dans différents domaines de la coopération au développement et de la coopération institutionnelle, notamment la réforme des secteurs de la sûreté et de la sécurité, la sortie de crise/la stabilité, la santé publique, les droits de l'homme, le renforcement des institutions et des ONG et la gouvernance. En réalisant des projets à grande échelle et multipartites, EF peut assurer la coopération entre des individus, des équipes et des institutions ayant des statuts, des cultures et des spécialités très différents. Par ailleurs, EF a acquis une solide expérience dans la gestion administrative et financière de projets internationaux de grande envergure et est accréditée par l'Union Européenne pour la gestion de fonds communautaires délégués.</w:t>
      </w:r>
    </w:p>
    <w:p w14:paraId="58858EB5" w14:textId="77777777" w:rsidR="008C0037" w:rsidRDefault="008C0037" w:rsidP="008C0037">
      <w:pPr>
        <w:spacing w:after="0" w:line="240" w:lineRule="auto"/>
        <w:jc w:val="both"/>
        <w:rPr>
          <w:rFonts w:ascii="Verdana" w:eastAsia="Times New Roman" w:hAnsi="Verdana" w:cs="Arial"/>
          <w:b/>
          <w:bCs/>
          <w:iCs/>
          <w:sz w:val="20"/>
          <w:szCs w:val="20"/>
          <w:u w:val="single"/>
          <w:lang w:eastAsia="fr-FR"/>
        </w:rPr>
      </w:pPr>
    </w:p>
    <w:p w14:paraId="0EB2B3B4" w14:textId="77777777" w:rsidR="006B17BF" w:rsidRDefault="006B17BF" w:rsidP="008C0037">
      <w:pPr>
        <w:spacing w:after="0" w:line="240" w:lineRule="auto"/>
        <w:jc w:val="both"/>
        <w:rPr>
          <w:rFonts w:ascii="Verdana" w:eastAsia="Times New Roman" w:hAnsi="Verdana" w:cs="Arial"/>
          <w:b/>
          <w:bCs/>
          <w:iCs/>
          <w:sz w:val="20"/>
          <w:szCs w:val="20"/>
          <w:u w:val="single"/>
          <w:lang w:eastAsia="fr-FR"/>
        </w:rPr>
      </w:pPr>
    </w:p>
    <w:p w14:paraId="16C09165" w14:textId="6906A04A" w:rsidR="00E14498" w:rsidRPr="006B17BF" w:rsidRDefault="008C0037" w:rsidP="006B17BF">
      <w:pPr>
        <w:pStyle w:val="Paragraphedeliste"/>
        <w:numPr>
          <w:ilvl w:val="0"/>
          <w:numId w:val="5"/>
        </w:numPr>
        <w:shd w:val="clear" w:color="auto" w:fill="FFFFFF" w:themeFill="background1"/>
        <w:spacing w:after="0" w:line="240" w:lineRule="auto"/>
        <w:jc w:val="both"/>
        <w:rPr>
          <w:rFonts w:ascii="Verdana" w:eastAsia="Times New Roman" w:hAnsi="Verdana" w:cs="Arial"/>
          <w:b/>
          <w:bCs/>
          <w:iCs/>
          <w:sz w:val="20"/>
          <w:szCs w:val="20"/>
          <w:u w:val="single"/>
          <w:lang w:eastAsia="fr-FR"/>
        </w:rPr>
      </w:pPr>
      <w:r w:rsidRPr="006B17BF">
        <w:rPr>
          <w:rFonts w:ascii="Verdana" w:eastAsia="Times New Roman" w:hAnsi="Verdana" w:cs="Arial"/>
          <w:b/>
          <w:bCs/>
          <w:iCs/>
          <w:sz w:val="20"/>
          <w:szCs w:val="20"/>
          <w:u w:val="single"/>
          <w:lang w:eastAsia="fr-FR"/>
        </w:rPr>
        <w:t>M</w:t>
      </w:r>
      <w:r w:rsidR="00E14498" w:rsidRPr="006B17BF">
        <w:rPr>
          <w:rFonts w:ascii="Verdana" w:eastAsia="Times New Roman" w:hAnsi="Verdana" w:cs="Arial"/>
          <w:b/>
          <w:bCs/>
          <w:iCs/>
          <w:sz w:val="20"/>
          <w:szCs w:val="20"/>
          <w:u w:val="single"/>
          <w:lang w:eastAsia="fr-FR"/>
        </w:rPr>
        <w:t xml:space="preserve">ission </w:t>
      </w:r>
      <w:r w:rsidRPr="006B17BF">
        <w:rPr>
          <w:rFonts w:ascii="Verdana" w:eastAsia="Times New Roman" w:hAnsi="Verdana" w:cs="Arial"/>
          <w:b/>
          <w:bCs/>
          <w:iCs/>
          <w:sz w:val="20"/>
          <w:szCs w:val="20"/>
          <w:u w:val="single"/>
          <w:lang w:eastAsia="fr-FR"/>
        </w:rPr>
        <w:t>d’expertise technique</w:t>
      </w:r>
    </w:p>
    <w:p w14:paraId="749688C9" w14:textId="77777777" w:rsidR="00E14498" w:rsidRPr="00E14498" w:rsidRDefault="00E14498" w:rsidP="00CC5BFC">
      <w:pPr>
        <w:shd w:val="clear" w:color="auto" w:fill="FFFFFF" w:themeFill="background1"/>
        <w:spacing w:after="0" w:line="240" w:lineRule="auto"/>
        <w:jc w:val="both"/>
        <w:rPr>
          <w:rFonts w:ascii="Verdana" w:eastAsia="Times New Roman" w:hAnsi="Verdana" w:cs="Arial"/>
          <w:bCs/>
          <w:iCs/>
          <w:sz w:val="20"/>
          <w:szCs w:val="20"/>
          <w:lang w:eastAsia="fr-FR"/>
        </w:rPr>
      </w:pPr>
    </w:p>
    <w:p w14:paraId="4E0A7098" w14:textId="77777777" w:rsidR="00E849A2" w:rsidRDefault="00E849A2" w:rsidP="00E849A2">
      <w:pPr>
        <w:spacing w:after="0" w:line="240" w:lineRule="auto"/>
        <w:jc w:val="both"/>
        <w:rPr>
          <w:rFonts w:ascii="Verdana" w:eastAsia="Times New Roman" w:hAnsi="Verdana" w:cs="Times New Roman"/>
          <w:sz w:val="20"/>
          <w:szCs w:val="20"/>
          <w:lang w:eastAsia="fr-FR"/>
        </w:rPr>
      </w:pPr>
      <w:r w:rsidRPr="00E849A2">
        <w:rPr>
          <w:rFonts w:ascii="Verdana" w:eastAsia="Times New Roman" w:hAnsi="Verdana" w:cs="Times New Roman"/>
          <w:sz w:val="20"/>
          <w:szCs w:val="20"/>
          <w:lang w:eastAsia="fr-FR"/>
        </w:rPr>
        <w:t>Expertise France recrute un expe</w:t>
      </w:r>
      <w:r>
        <w:rPr>
          <w:rFonts w:ascii="Verdana" w:eastAsia="Times New Roman" w:hAnsi="Verdana" w:cs="Times New Roman"/>
          <w:sz w:val="20"/>
          <w:szCs w:val="20"/>
          <w:lang w:eastAsia="fr-FR"/>
        </w:rPr>
        <w:t xml:space="preserve">rt court-terme </w:t>
      </w:r>
      <w:r w:rsidRPr="00E849A2">
        <w:rPr>
          <w:rFonts w:ascii="Verdana" w:eastAsia="Times New Roman" w:hAnsi="Verdana" w:cs="Times New Roman"/>
          <w:sz w:val="20"/>
          <w:szCs w:val="20"/>
          <w:lang w:eastAsia="fr-FR"/>
        </w:rPr>
        <w:t>afin de conduire une e</w:t>
      </w:r>
      <w:r>
        <w:rPr>
          <w:rFonts w:ascii="Verdana" w:eastAsia="Times New Roman" w:hAnsi="Verdana" w:cs="Times New Roman"/>
          <w:sz w:val="20"/>
          <w:szCs w:val="20"/>
          <w:lang w:eastAsia="fr-FR"/>
        </w:rPr>
        <w:t xml:space="preserve">nquête Pro-WEAI dans le cadre </w:t>
      </w:r>
      <w:r w:rsidRPr="00E849A2">
        <w:rPr>
          <w:rFonts w:ascii="Verdana" w:eastAsia="Times New Roman" w:hAnsi="Verdana" w:cs="Times New Roman"/>
          <w:sz w:val="20"/>
          <w:szCs w:val="20"/>
          <w:lang w:eastAsia="fr-FR"/>
        </w:rPr>
        <w:t>du projet EFOR. L'objectif est d'établir des valeurs de référence précises pour les indicateurs liés à l'autonomisation des femmes dans l'agriculture</w:t>
      </w:r>
      <w:r>
        <w:rPr>
          <w:rFonts w:ascii="Verdana" w:eastAsia="Times New Roman" w:hAnsi="Verdana" w:cs="Times New Roman"/>
          <w:sz w:val="20"/>
          <w:szCs w:val="20"/>
          <w:lang w:eastAsia="fr-FR"/>
        </w:rPr>
        <w:t xml:space="preserve"> </w:t>
      </w:r>
      <w:r w:rsidRPr="00E849A2">
        <w:rPr>
          <w:rFonts w:ascii="Verdana" w:eastAsia="Times New Roman" w:hAnsi="Verdana" w:cs="Times New Roman"/>
          <w:sz w:val="20"/>
          <w:szCs w:val="20"/>
          <w:lang w:eastAsia="fr-FR"/>
        </w:rPr>
        <w:t>et d'appuyer l'équipe-projet dans une meilleure compréhension de la situation initiale. Cela permettra d’évaluer de manière plus précise l'évolution et l'impact des interventions du projet</w:t>
      </w:r>
      <w:r>
        <w:rPr>
          <w:rFonts w:ascii="Verdana" w:eastAsia="Times New Roman" w:hAnsi="Verdana" w:cs="Times New Roman"/>
          <w:sz w:val="20"/>
          <w:szCs w:val="20"/>
          <w:lang w:eastAsia="fr-FR"/>
        </w:rPr>
        <w:t xml:space="preserve"> lié à cet indice, </w:t>
      </w:r>
      <w:r w:rsidRPr="00E849A2">
        <w:rPr>
          <w:rFonts w:ascii="Verdana" w:eastAsia="Times New Roman" w:hAnsi="Verdana" w:cs="Times New Roman"/>
          <w:sz w:val="20"/>
          <w:szCs w:val="20"/>
          <w:lang w:eastAsia="fr-FR"/>
        </w:rPr>
        <w:t>au cours de sa mise en œuvre.</w:t>
      </w:r>
    </w:p>
    <w:p w14:paraId="018E4E84" w14:textId="77777777" w:rsidR="00E849A2" w:rsidRPr="00E849A2" w:rsidRDefault="00E849A2" w:rsidP="00E849A2">
      <w:pPr>
        <w:spacing w:after="0" w:line="240" w:lineRule="auto"/>
        <w:jc w:val="both"/>
        <w:rPr>
          <w:rFonts w:ascii="Verdana" w:eastAsia="Times New Roman" w:hAnsi="Verdana" w:cs="Times New Roman"/>
          <w:sz w:val="20"/>
          <w:szCs w:val="20"/>
          <w:lang w:eastAsia="fr-FR"/>
        </w:rPr>
      </w:pPr>
    </w:p>
    <w:p w14:paraId="4B66C285" w14:textId="77777777" w:rsidR="00E849A2" w:rsidRPr="00E849A2" w:rsidRDefault="00E849A2" w:rsidP="00E849A2">
      <w:pPr>
        <w:spacing w:after="0" w:line="240" w:lineRule="auto"/>
        <w:jc w:val="both"/>
        <w:rPr>
          <w:rFonts w:ascii="Verdana" w:eastAsia="Times New Roman" w:hAnsi="Verdana" w:cs="Times New Roman"/>
          <w:sz w:val="20"/>
          <w:szCs w:val="20"/>
          <w:lang w:eastAsia="fr-FR"/>
        </w:rPr>
      </w:pPr>
      <w:r w:rsidRPr="00E849A2">
        <w:rPr>
          <w:rFonts w:ascii="Verdana" w:eastAsia="Times New Roman" w:hAnsi="Verdana" w:cs="Times New Roman"/>
          <w:sz w:val="20"/>
          <w:szCs w:val="20"/>
          <w:lang w:eastAsia="fr-FR"/>
        </w:rPr>
        <w:lastRenderedPageBreak/>
        <w:t>Cette enquête Pro-WEAI impliquera une</w:t>
      </w:r>
      <w:r>
        <w:rPr>
          <w:rFonts w:ascii="Verdana" w:eastAsia="Times New Roman" w:hAnsi="Verdana" w:cs="Times New Roman"/>
          <w:sz w:val="20"/>
          <w:szCs w:val="20"/>
          <w:lang w:eastAsia="fr-FR"/>
        </w:rPr>
        <w:t xml:space="preserve"> collecte de données auprès des</w:t>
      </w:r>
      <w:r w:rsidRPr="00E849A2">
        <w:rPr>
          <w:rFonts w:ascii="Verdana" w:eastAsia="Times New Roman" w:hAnsi="Verdana" w:cs="Times New Roman"/>
          <w:sz w:val="20"/>
          <w:szCs w:val="20"/>
          <w:lang w:eastAsia="fr-FR"/>
        </w:rPr>
        <w:t xml:space="preserve"> bénéficiaires</w:t>
      </w:r>
      <w:r>
        <w:rPr>
          <w:rFonts w:ascii="Verdana" w:eastAsia="Times New Roman" w:hAnsi="Verdana" w:cs="Times New Roman"/>
          <w:sz w:val="20"/>
          <w:szCs w:val="20"/>
          <w:lang w:eastAsia="fr-FR"/>
        </w:rPr>
        <w:t xml:space="preserve"> des OPA sélectionnées</w:t>
      </w:r>
      <w:r w:rsidRPr="00E849A2">
        <w:rPr>
          <w:rFonts w:ascii="Verdana" w:eastAsia="Times New Roman" w:hAnsi="Verdana" w:cs="Times New Roman"/>
          <w:sz w:val="20"/>
          <w:szCs w:val="20"/>
          <w:lang w:eastAsia="fr-FR"/>
        </w:rPr>
        <w:t xml:space="preserve"> afin d'analyser la situation socio-économique et l'autonomisation des femmes et des groupements féminins soutenus par le projet. L'étude inclura également une analyse des facteurs contextuels pour comprendre les dynamiques en jeu et orienter les actions du projet vers des résultats significatifs.</w:t>
      </w:r>
    </w:p>
    <w:p w14:paraId="4041345F" w14:textId="77777777" w:rsidR="00E14498" w:rsidRPr="00E849A2" w:rsidRDefault="00E14498" w:rsidP="00E849A2">
      <w:pPr>
        <w:spacing w:after="0" w:line="240" w:lineRule="auto"/>
        <w:jc w:val="both"/>
        <w:rPr>
          <w:rFonts w:ascii="Verdana" w:eastAsia="Times New Roman" w:hAnsi="Verdana" w:cs="Arial"/>
          <w:bCs/>
          <w:iCs/>
          <w:sz w:val="16"/>
          <w:szCs w:val="16"/>
          <w:lang w:eastAsia="fr-FR"/>
        </w:rPr>
      </w:pPr>
    </w:p>
    <w:p w14:paraId="04EEDE6C" w14:textId="77777777" w:rsidR="00E14498" w:rsidRDefault="00E14498" w:rsidP="00E14498">
      <w:pPr>
        <w:shd w:val="clear" w:color="auto" w:fill="FFFFFF" w:themeFill="background1"/>
        <w:spacing w:after="0" w:line="240" w:lineRule="auto"/>
        <w:jc w:val="both"/>
        <w:rPr>
          <w:rFonts w:ascii="Verdana" w:eastAsia="Times New Roman" w:hAnsi="Verdana" w:cs="Segoe UI"/>
          <w:color w:val="374151"/>
          <w:sz w:val="20"/>
          <w:szCs w:val="20"/>
          <w:lang w:eastAsia="fr-FR"/>
        </w:rPr>
      </w:pPr>
    </w:p>
    <w:p w14:paraId="5AD78077" w14:textId="77777777" w:rsidR="00E14498" w:rsidRPr="00E14498" w:rsidRDefault="00E14498" w:rsidP="00641AF8">
      <w:pPr>
        <w:pStyle w:val="Titre1"/>
        <w:numPr>
          <w:ilvl w:val="0"/>
          <w:numId w:val="5"/>
        </w:numPr>
        <w:shd w:val="clear" w:color="auto" w:fill="FFFFFF" w:themeFill="background1"/>
        <w:rPr>
          <w:rFonts w:ascii="Verdana" w:eastAsia="Times New Roman" w:hAnsi="Verdana"/>
          <w:b/>
          <w:bCs/>
          <w:i w:val="0"/>
          <w:iCs/>
          <w:caps w:val="0"/>
          <w:color w:val="auto"/>
          <w:sz w:val="20"/>
          <w:shd w:val="clear" w:color="auto" w:fill="auto"/>
          <w:lang w:val="fr-FR" w:eastAsia="fr-FR"/>
        </w:rPr>
      </w:pPr>
      <w:r>
        <w:rPr>
          <w:rFonts w:ascii="Verdana" w:eastAsia="Times New Roman" w:hAnsi="Verdana"/>
          <w:b/>
          <w:bCs/>
          <w:i w:val="0"/>
          <w:iCs/>
          <w:caps w:val="0"/>
          <w:color w:val="auto"/>
          <w:sz w:val="20"/>
          <w:shd w:val="clear" w:color="auto" w:fill="auto"/>
          <w:lang w:val="fr-FR" w:eastAsia="fr-FR"/>
        </w:rPr>
        <w:t>INFORMATIONS GENERALES</w:t>
      </w:r>
    </w:p>
    <w:tbl>
      <w:tblPr>
        <w:tblStyle w:val="Grilledutableau"/>
        <w:tblW w:w="9421" w:type="dxa"/>
        <w:tblLook w:val="04A0" w:firstRow="1" w:lastRow="0" w:firstColumn="1" w:lastColumn="0" w:noHBand="0" w:noVBand="1"/>
      </w:tblPr>
      <w:tblGrid>
        <w:gridCol w:w="2617"/>
        <w:gridCol w:w="6804"/>
      </w:tblGrid>
      <w:tr w:rsidR="00E14498" w:rsidRPr="00E14498" w14:paraId="4A68A0DA" w14:textId="77777777" w:rsidTr="00BE054C">
        <w:trPr>
          <w:trHeight w:val="743"/>
        </w:trPr>
        <w:tc>
          <w:tcPr>
            <w:tcW w:w="2617" w:type="dxa"/>
          </w:tcPr>
          <w:p w14:paraId="18684E05" w14:textId="77777777" w:rsidR="00E14498" w:rsidRPr="00E14498" w:rsidRDefault="00E14498" w:rsidP="00E14498">
            <w:pPr>
              <w:pStyle w:val="P68B1DB1-Normal2"/>
              <w:ind w:left="0"/>
              <w:rPr>
                <w:rFonts w:ascii="Verdana" w:hAnsi="Verdana" w:hint="default"/>
                <w:b/>
                <w:bCs/>
                <w:i w:val="0"/>
                <w:iCs/>
                <w:color w:val="auto"/>
                <w:sz w:val="20"/>
                <w:lang w:val="en-US"/>
              </w:rPr>
            </w:pPr>
            <w:proofErr w:type="spellStart"/>
            <w:r w:rsidRPr="00E14498">
              <w:rPr>
                <w:rFonts w:ascii="Verdana" w:hAnsi="Verdana" w:hint="default"/>
                <w:b/>
                <w:bCs/>
                <w:i w:val="0"/>
                <w:iCs/>
                <w:color w:val="auto"/>
                <w:sz w:val="20"/>
                <w:lang w:val="en-US"/>
              </w:rPr>
              <w:t>Titre</w:t>
            </w:r>
            <w:proofErr w:type="spellEnd"/>
            <w:r w:rsidRPr="00E14498">
              <w:rPr>
                <w:rFonts w:ascii="Verdana" w:hAnsi="Verdana" w:hint="default"/>
                <w:b/>
                <w:bCs/>
                <w:i w:val="0"/>
                <w:iCs/>
                <w:color w:val="auto"/>
                <w:sz w:val="20"/>
                <w:lang w:val="en-US"/>
              </w:rPr>
              <w:t xml:space="preserve"> de la mission</w:t>
            </w:r>
          </w:p>
        </w:tc>
        <w:tc>
          <w:tcPr>
            <w:tcW w:w="6804" w:type="dxa"/>
          </w:tcPr>
          <w:p w14:paraId="7485C1CC" w14:textId="679A6D01" w:rsidR="00E14498" w:rsidRPr="00E14498" w:rsidRDefault="00FB3501" w:rsidP="0001640E">
            <w:pPr>
              <w:pStyle w:val="P68B1DB1-Normal3"/>
              <w:spacing w:before="60" w:after="60"/>
              <w:ind w:left="0"/>
              <w:rPr>
                <w:rFonts w:ascii="Verdana" w:hAnsi="Verdana" w:hint="default"/>
                <w:i w:val="0"/>
                <w:sz w:val="20"/>
                <w:highlight w:val="none"/>
                <w:lang w:val="fr-FR"/>
              </w:rPr>
            </w:pPr>
            <w:r>
              <w:rPr>
                <w:rFonts w:ascii="Verdana" w:hAnsi="Verdana" w:hint="default"/>
                <w:i w:val="0"/>
                <w:sz w:val="20"/>
                <w:highlight w:val="none"/>
                <w:lang w:val="fr-FR"/>
              </w:rPr>
              <w:t>E</w:t>
            </w:r>
            <w:r w:rsidR="0001640E">
              <w:rPr>
                <w:rFonts w:ascii="Verdana" w:hAnsi="Verdana" w:hint="default"/>
                <w:i w:val="0"/>
                <w:sz w:val="20"/>
                <w:highlight w:val="none"/>
                <w:lang w:val="fr-FR"/>
              </w:rPr>
              <w:t xml:space="preserve">xpertise technique pour </w:t>
            </w:r>
            <w:r w:rsidR="00DA6108">
              <w:rPr>
                <w:rFonts w:ascii="Verdana" w:hAnsi="Verdana" w:hint="default"/>
                <w:i w:val="0"/>
                <w:sz w:val="20"/>
                <w:highlight w:val="none"/>
                <w:lang w:val="fr-FR"/>
              </w:rPr>
              <w:t>le calcul de l’indice</w:t>
            </w:r>
            <w:r w:rsidR="0001640E">
              <w:rPr>
                <w:rFonts w:ascii="Verdana" w:hAnsi="Verdana" w:hint="default"/>
                <w:i w:val="0"/>
                <w:sz w:val="20"/>
                <w:highlight w:val="none"/>
                <w:lang w:val="fr-FR"/>
              </w:rPr>
              <w:t xml:space="preserve"> Pro-WEAI dans le cadre du projet EFOR</w:t>
            </w:r>
            <w:r w:rsidR="00E14498" w:rsidRPr="00E14498">
              <w:rPr>
                <w:rFonts w:ascii="Verdana" w:hAnsi="Verdana" w:hint="default"/>
                <w:i w:val="0"/>
                <w:iCs/>
                <w:sz w:val="20"/>
                <w:highlight w:val="none"/>
                <w:lang w:val="fr-FR"/>
              </w:rPr>
              <w:t xml:space="preserve"> </w:t>
            </w:r>
          </w:p>
        </w:tc>
      </w:tr>
      <w:tr w:rsidR="00E14498" w:rsidRPr="00E14498" w14:paraId="27C81295" w14:textId="77777777" w:rsidTr="00BE054C">
        <w:tc>
          <w:tcPr>
            <w:tcW w:w="2617" w:type="dxa"/>
          </w:tcPr>
          <w:p w14:paraId="2AEF9AD8" w14:textId="77777777" w:rsidR="00E14498" w:rsidRPr="00E14498" w:rsidRDefault="00E14498" w:rsidP="00E14498">
            <w:pPr>
              <w:pStyle w:val="P68B1DB1-Normal2"/>
              <w:ind w:left="0"/>
              <w:rPr>
                <w:rFonts w:ascii="Verdana" w:hAnsi="Verdana" w:hint="default"/>
                <w:b/>
                <w:bCs/>
                <w:i w:val="0"/>
                <w:iCs/>
                <w:color w:val="auto"/>
                <w:sz w:val="20"/>
                <w:lang w:val="en-US"/>
              </w:rPr>
            </w:pPr>
            <w:proofErr w:type="spellStart"/>
            <w:r w:rsidRPr="00E14498">
              <w:rPr>
                <w:rFonts w:ascii="Verdana" w:hAnsi="Verdana" w:hint="default"/>
                <w:b/>
                <w:bCs/>
                <w:i w:val="0"/>
                <w:iCs/>
                <w:color w:val="auto"/>
                <w:sz w:val="20"/>
                <w:lang w:val="en-US"/>
              </w:rPr>
              <w:t>Bénéficiaires</w:t>
            </w:r>
            <w:proofErr w:type="spellEnd"/>
          </w:p>
        </w:tc>
        <w:tc>
          <w:tcPr>
            <w:tcW w:w="6804" w:type="dxa"/>
          </w:tcPr>
          <w:p w14:paraId="45142D88" w14:textId="77777777" w:rsidR="00E14498" w:rsidRPr="00E14498" w:rsidRDefault="00E14498" w:rsidP="00E14498">
            <w:pPr>
              <w:pStyle w:val="P68B1DB1-Normal3"/>
              <w:spacing w:before="60" w:after="0"/>
              <w:ind w:left="0"/>
              <w:rPr>
                <w:rFonts w:ascii="Verdana" w:hAnsi="Verdana" w:hint="default"/>
                <w:i w:val="0"/>
                <w:sz w:val="20"/>
                <w:highlight w:val="none"/>
                <w:lang w:val="fr-FR"/>
              </w:rPr>
            </w:pPr>
            <w:r w:rsidRPr="00E14498">
              <w:rPr>
                <w:rFonts w:ascii="Verdana" w:hAnsi="Verdana" w:hint="default"/>
                <w:i w:val="0"/>
                <w:sz w:val="20"/>
                <w:highlight w:val="none"/>
                <w:lang w:val="fr-FR"/>
              </w:rPr>
              <w:t>Expertise France (EF)</w:t>
            </w:r>
          </w:p>
          <w:p w14:paraId="322384D0" w14:textId="77777777" w:rsidR="00E14498" w:rsidRPr="00E14498" w:rsidRDefault="00E14498" w:rsidP="00E14498">
            <w:pPr>
              <w:pStyle w:val="P68B1DB1-Normal3"/>
              <w:spacing w:after="0"/>
              <w:ind w:left="0"/>
              <w:rPr>
                <w:rFonts w:ascii="Verdana" w:hAnsi="Verdana" w:hint="default"/>
                <w:i w:val="0"/>
                <w:sz w:val="20"/>
                <w:highlight w:val="none"/>
                <w:lang w:val="fr-FR"/>
              </w:rPr>
            </w:pPr>
            <w:r w:rsidRPr="00E14498">
              <w:rPr>
                <w:rFonts w:ascii="Verdana" w:hAnsi="Verdana" w:hint="default"/>
                <w:i w:val="0"/>
                <w:sz w:val="20"/>
                <w:highlight w:val="none"/>
                <w:lang w:val="fr-FR"/>
              </w:rPr>
              <w:t>L’Agence Française de Développement (AFD)</w:t>
            </w:r>
          </w:p>
          <w:p w14:paraId="17AAE134" w14:textId="77777777" w:rsidR="00E14498" w:rsidRPr="00E14498" w:rsidRDefault="00E14498" w:rsidP="00E14498">
            <w:pPr>
              <w:pStyle w:val="P68B1DB1-Normal3"/>
              <w:spacing w:after="0"/>
              <w:ind w:left="0"/>
              <w:rPr>
                <w:rFonts w:ascii="Verdana" w:hAnsi="Verdana" w:hint="default"/>
                <w:i w:val="0"/>
                <w:sz w:val="20"/>
                <w:highlight w:val="none"/>
                <w:lang w:val="fr-FR"/>
              </w:rPr>
            </w:pPr>
            <w:r w:rsidRPr="00E14498">
              <w:rPr>
                <w:rFonts w:ascii="Verdana" w:hAnsi="Verdana" w:hint="default"/>
                <w:i w:val="0"/>
                <w:sz w:val="20"/>
                <w:highlight w:val="none"/>
                <w:lang w:val="fr-FR"/>
              </w:rPr>
              <w:t>Ministère de l’Agriculture, des Ressources Hydrauliques et de la Pêche (MARPH)</w:t>
            </w:r>
          </w:p>
          <w:p w14:paraId="118E3FDD" w14:textId="77777777" w:rsidR="00E14498" w:rsidRPr="00E14498" w:rsidRDefault="00E14498" w:rsidP="00E14498">
            <w:pPr>
              <w:pStyle w:val="P68B1DB1-Normal3"/>
              <w:spacing w:after="0"/>
              <w:ind w:left="0"/>
              <w:rPr>
                <w:rFonts w:ascii="Verdana" w:hAnsi="Verdana" w:hint="default"/>
                <w:i w:val="0"/>
                <w:sz w:val="20"/>
                <w:highlight w:val="none"/>
                <w:lang w:val="fr-FR"/>
              </w:rPr>
            </w:pPr>
            <w:r w:rsidRPr="00E14498">
              <w:rPr>
                <w:rFonts w:ascii="Verdana" w:hAnsi="Verdana" w:hint="default"/>
                <w:i w:val="0"/>
                <w:sz w:val="20"/>
                <w:highlight w:val="none"/>
                <w:lang w:val="fr-FR"/>
              </w:rPr>
              <w:t>Commissariats Régionaux de Développement Agricole (CRDA)</w:t>
            </w:r>
          </w:p>
          <w:p w14:paraId="1934CF10" w14:textId="77777777" w:rsidR="00E14498" w:rsidRPr="00E14498" w:rsidRDefault="00E14498" w:rsidP="002B4531">
            <w:pPr>
              <w:pStyle w:val="P68B1DB1-Normal3"/>
              <w:spacing w:after="0"/>
              <w:ind w:left="0"/>
              <w:rPr>
                <w:rFonts w:ascii="Verdana" w:hAnsi="Verdana" w:hint="default"/>
                <w:i w:val="0"/>
                <w:sz w:val="20"/>
                <w:highlight w:val="none"/>
                <w:lang w:val="fr-FR"/>
              </w:rPr>
            </w:pPr>
            <w:r w:rsidRPr="00E14498">
              <w:rPr>
                <w:rFonts w:ascii="Verdana" w:hAnsi="Verdana" w:hint="default"/>
                <w:i w:val="0"/>
                <w:sz w:val="20"/>
                <w:highlight w:val="none"/>
                <w:lang w:val="fr-FR"/>
              </w:rPr>
              <w:t xml:space="preserve">Ministère de la Famille, de la Femme, de l'Enfance et des </w:t>
            </w:r>
            <w:r w:rsidR="002B4531">
              <w:rPr>
                <w:rFonts w:ascii="Verdana" w:hAnsi="Verdana" w:hint="default"/>
                <w:i w:val="0"/>
                <w:sz w:val="20"/>
                <w:highlight w:val="none"/>
                <w:lang w:val="fr-FR"/>
              </w:rPr>
              <w:t>Personnes Agées</w:t>
            </w:r>
            <w:r w:rsidRPr="00E14498">
              <w:rPr>
                <w:rFonts w:ascii="Verdana" w:hAnsi="Verdana" w:hint="default"/>
                <w:i w:val="0"/>
                <w:sz w:val="20"/>
                <w:highlight w:val="none"/>
                <w:lang w:val="fr-FR"/>
              </w:rPr>
              <w:t xml:space="preserve"> (MFFE</w:t>
            </w:r>
            <w:r w:rsidR="00FB3501">
              <w:rPr>
                <w:rFonts w:ascii="Verdana" w:hAnsi="Verdana" w:hint="default"/>
                <w:i w:val="0"/>
                <w:sz w:val="20"/>
                <w:highlight w:val="none"/>
                <w:lang w:val="fr-FR"/>
              </w:rPr>
              <w:t>PA</w:t>
            </w:r>
            <w:r w:rsidRPr="00E14498">
              <w:rPr>
                <w:rFonts w:ascii="Verdana" w:hAnsi="Verdana" w:hint="default"/>
                <w:i w:val="0"/>
                <w:sz w:val="20"/>
                <w:highlight w:val="none"/>
                <w:lang w:val="fr-FR"/>
              </w:rPr>
              <w:t>)</w:t>
            </w:r>
          </w:p>
          <w:p w14:paraId="19F8611F" w14:textId="4C8F5293" w:rsidR="00E14498" w:rsidRPr="00E14498" w:rsidRDefault="00E14498" w:rsidP="00E14498">
            <w:pPr>
              <w:pStyle w:val="P68B1DB1-Normal3"/>
              <w:spacing w:after="0"/>
              <w:ind w:left="0"/>
              <w:rPr>
                <w:rFonts w:ascii="Verdana" w:hAnsi="Verdana" w:hint="default"/>
                <w:i w:val="0"/>
                <w:sz w:val="20"/>
                <w:highlight w:val="none"/>
                <w:lang w:val="fr-FR"/>
              </w:rPr>
            </w:pPr>
            <w:r w:rsidRPr="00E14498">
              <w:rPr>
                <w:rFonts w:ascii="Verdana" w:hAnsi="Verdana" w:hint="default"/>
                <w:i w:val="0"/>
                <w:sz w:val="20"/>
                <w:highlight w:val="none"/>
                <w:lang w:val="fr-FR"/>
              </w:rPr>
              <w:t xml:space="preserve">Bureau d’Appui </w:t>
            </w:r>
            <w:r w:rsidR="00DA6108">
              <w:rPr>
                <w:rFonts w:ascii="Verdana" w:hAnsi="Verdana" w:hint="default"/>
                <w:i w:val="0"/>
                <w:sz w:val="20"/>
                <w:highlight w:val="none"/>
                <w:lang w:val="fr-FR"/>
              </w:rPr>
              <w:t>aux</w:t>
            </w:r>
            <w:r w:rsidRPr="00E14498">
              <w:rPr>
                <w:rFonts w:ascii="Verdana" w:hAnsi="Verdana" w:hint="default"/>
                <w:i w:val="0"/>
                <w:sz w:val="20"/>
                <w:highlight w:val="none"/>
                <w:lang w:val="fr-FR"/>
              </w:rPr>
              <w:t xml:space="preserve"> Femme</w:t>
            </w:r>
            <w:r w:rsidR="00DA6108">
              <w:rPr>
                <w:rFonts w:ascii="Verdana" w:hAnsi="Verdana" w:hint="default"/>
                <w:i w:val="0"/>
                <w:sz w:val="20"/>
                <w:highlight w:val="none"/>
                <w:lang w:val="fr-FR"/>
              </w:rPr>
              <w:t>s</w:t>
            </w:r>
            <w:r w:rsidRPr="00E14498">
              <w:rPr>
                <w:rFonts w:ascii="Verdana" w:hAnsi="Verdana" w:hint="default"/>
                <w:i w:val="0"/>
                <w:sz w:val="20"/>
                <w:highlight w:val="none"/>
                <w:lang w:val="fr-FR"/>
              </w:rPr>
              <w:t xml:space="preserve"> </w:t>
            </w:r>
            <w:r w:rsidR="00DA6108">
              <w:rPr>
                <w:rFonts w:ascii="Verdana" w:hAnsi="Verdana" w:hint="default"/>
                <w:i w:val="0"/>
                <w:sz w:val="20"/>
                <w:highlight w:val="none"/>
                <w:lang w:val="fr-FR"/>
              </w:rPr>
              <w:t xml:space="preserve">en milieu </w:t>
            </w:r>
            <w:r w:rsidRPr="00E14498">
              <w:rPr>
                <w:rFonts w:ascii="Verdana" w:hAnsi="Verdana" w:hint="default"/>
                <w:i w:val="0"/>
                <w:sz w:val="20"/>
                <w:highlight w:val="none"/>
                <w:lang w:val="fr-FR"/>
              </w:rPr>
              <w:t>Rural (BAFR)</w:t>
            </w:r>
          </w:p>
          <w:p w14:paraId="68B2A09A" w14:textId="6A156AEB" w:rsidR="00E14498" w:rsidRPr="00E14498" w:rsidRDefault="00E14498" w:rsidP="000643BD">
            <w:pPr>
              <w:pStyle w:val="P68B1DB1-Normal3"/>
              <w:spacing w:after="0"/>
              <w:ind w:left="0"/>
              <w:rPr>
                <w:rFonts w:ascii="Verdana" w:hAnsi="Verdana" w:hint="default"/>
                <w:i w:val="0"/>
                <w:sz w:val="20"/>
                <w:highlight w:val="none"/>
                <w:lang w:val="fr-FR"/>
              </w:rPr>
            </w:pPr>
            <w:r w:rsidRPr="00E14498">
              <w:rPr>
                <w:rFonts w:ascii="Verdana" w:hAnsi="Verdana" w:hint="default"/>
                <w:i w:val="0"/>
                <w:sz w:val="20"/>
                <w:highlight w:val="none"/>
                <w:lang w:val="fr-FR"/>
              </w:rPr>
              <w:t>Organisation</w:t>
            </w:r>
            <w:r w:rsidR="00DA6108">
              <w:rPr>
                <w:rFonts w:ascii="Verdana" w:hAnsi="Verdana" w:hint="default"/>
                <w:i w:val="0"/>
                <w:sz w:val="20"/>
                <w:highlight w:val="none"/>
                <w:lang w:val="fr-FR"/>
              </w:rPr>
              <w:t>s</w:t>
            </w:r>
            <w:r w:rsidRPr="00E14498">
              <w:rPr>
                <w:rFonts w:ascii="Verdana" w:hAnsi="Verdana" w:hint="default"/>
                <w:i w:val="0"/>
                <w:sz w:val="20"/>
                <w:highlight w:val="none"/>
                <w:lang w:val="fr-FR"/>
              </w:rPr>
              <w:t xml:space="preserve"> Professionnelle</w:t>
            </w:r>
            <w:r w:rsidR="00DA6108">
              <w:rPr>
                <w:rFonts w:ascii="Verdana" w:hAnsi="Verdana" w:hint="default"/>
                <w:i w:val="0"/>
                <w:sz w:val="20"/>
                <w:highlight w:val="none"/>
                <w:lang w:val="fr-FR"/>
              </w:rPr>
              <w:t>s</w:t>
            </w:r>
            <w:r w:rsidRPr="00E14498">
              <w:rPr>
                <w:rFonts w:ascii="Verdana" w:hAnsi="Verdana" w:hint="default"/>
                <w:i w:val="0"/>
                <w:sz w:val="20"/>
                <w:highlight w:val="none"/>
                <w:lang w:val="fr-FR"/>
              </w:rPr>
              <w:t xml:space="preserve"> Agricole</w:t>
            </w:r>
            <w:r w:rsidR="00DA6108">
              <w:rPr>
                <w:rFonts w:ascii="Verdana" w:hAnsi="Verdana" w:hint="default"/>
                <w:i w:val="0"/>
                <w:sz w:val="20"/>
                <w:highlight w:val="none"/>
                <w:lang w:val="fr-FR"/>
              </w:rPr>
              <w:t>s féminines</w:t>
            </w:r>
            <w:r w:rsidRPr="00E14498">
              <w:rPr>
                <w:rFonts w:ascii="Verdana" w:hAnsi="Verdana" w:hint="default"/>
                <w:i w:val="0"/>
                <w:sz w:val="20"/>
                <w:highlight w:val="none"/>
                <w:lang w:val="fr-FR"/>
              </w:rPr>
              <w:t xml:space="preserve"> (OPA)</w:t>
            </w:r>
          </w:p>
        </w:tc>
      </w:tr>
      <w:tr w:rsidR="00E14498" w:rsidRPr="00E14498" w14:paraId="03999582" w14:textId="77777777" w:rsidTr="00BE054C">
        <w:tc>
          <w:tcPr>
            <w:tcW w:w="2617" w:type="dxa"/>
          </w:tcPr>
          <w:p w14:paraId="417DA16A" w14:textId="77777777" w:rsidR="00E14498" w:rsidRPr="00E14498" w:rsidRDefault="00E14498" w:rsidP="00E14498">
            <w:pPr>
              <w:pStyle w:val="P68B1DB1-Normal2"/>
              <w:ind w:left="0"/>
              <w:rPr>
                <w:rFonts w:ascii="Verdana" w:hAnsi="Verdana" w:hint="default"/>
                <w:b/>
                <w:bCs/>
                <w:i w:val="0"/>
                <w:iCs/>
                <w:color w:val="auto"/>
                <w:sz w:val="20"/>
                <w:lang w:val="en-US"/>
              </w:rPr>
            </w:pPr>
            <w:proofErr w:type="spellStart"/>
            <w:r w:rsidRPr="00E14498">
              <w:rPr>
                <w:rFonts w:ascii="Verdana" w:hAnsi="Verdana" w:hint="default"/>
                <w:b/>
                <w:bCs/>
                <w:i w:val="0"/>
                <w:iCs/>
                <w:color w:val="auto"/>
                <w:sz w:val="20"/>
                <w:lang w:val="en-US"/>
              </w:rPr>
              <w:t>Localisation</w:t>
            </w:r>
            <w:proofErr w:type="spellEnd"/>
          </w:p>
        </w:tc>
        <w:tc>
          <w:tcPr>
            <w:tcW w:w="6804" w:type="dxa"/>
          </w:tcPr>
          <w:p w14:paraId="0BA63DB2" w14:textId="523ABB62" w:rsidR="00E14498" w:rsidRPr="00E14498" w:rsidRDefault="00E14498" w:rsidP="00E14498">
            <w:pPr>
              <w:pStyle w:val="P68B1DB1-Normal3"/>
              <w:spacing w:before="60" w:after="60"/>
              <w:ind w:left="0"/>
              <w:rPr>
                <w:rFonts w:ascii="Verdana" w:hAnsi="Verdana" w:hint="default"/>
                <w:i w:val="0"/>
                <w:sz w:val="20"/>
                <w:highlight w:val="none"/>
                <w:lang w:val="fr-FR"/>
              </w:rPr>
            </w:pPr>
            <w:r w:rsidRPr="00E14498">
              <w:rPr>
                <w:rFonts w:ascii="Verdana" w:hAnsi="Verdana" w:hint="default"/>
                <w:i w:val="0"/>
                <w:sz w:val="20"/>
                <w:highlight w:val="none"/>
                <w:lang w:val="fr-FR"/>
              </w:rPr>
              <w:t xml:space="preserve">Tunis </w:t>
            </w:r>
            <w:r w:rsidR="00DA6108">
              <w:rPr>
                <w:rFonts w:ascii="Verdana" w:hAnsi="Verdana" w:hint="default"/>
                <w:i w:val="0"/>
                <w:sz w:val="20"/>
                <w:highlight w:val="none"/>
                <w:lang w:val="fr-FR"/>
              </w:rPr>
              <w:t>et</w:t>
            </w:r>
            <w:r w:rsidRPr="00E14498">
              <w:rPr>
                <w:rFonts w:ascii="Verdana" w:hAnsi="Verdana" w:hint="default"/>
                <w:i w:val="0"/>
                <w:sz w:val="20"/>
                <w:highlight w:val="none"/>
                <w:lang w:val="fr-FR"/>
              </w:rPr>
              <w:t xml:space="preserve"> les gouvernorats de Béja, Gafsa et Kasserine</w:t>
            </w:r>
          </w:p>
        </w:tc>
      </w:tr>
      <w:tr w:rsidR="00E14498" w:rsidRPr="00E14498" w14:paraId="342CBAC3" w14:textId="77777777" w:rsidTr="00B46B21">
        <w:tc>
          <w:tcPr>
            <w:tcW w:w="2617" w:type="dxa"/>
          </w:tcPr>
          <w:p w14:paraId="3609466A" w14:textId="77777777" w:rsidR="00E14498" w:rsidRPr="00E14498" w:rsidRDefault="00E14498" w:rsidP="00E14498">
            <w:pPr>
              <w:spacing w:after="120"/>
              <w:jc w:val="both"/>
              <w:rPr>
                <w:rFonts w:ascii="Verdana" w:hAnsi="Verdana"/>
                <w:b/>
                <w:bCs/>
                <w:iCs/>
                <w:sz w:val="20"/>
                <w:lang w:val="fr-FR"/>
              </w:rPr>
            </w:pPr>
            <w:r w:rsidRPr="00E14498">
              <w:rPr>
                <w:rFonts w:ascii="Verdana" w:hAnsi="Verdana"/>
                <w:b/>
                <w:bCs/>
                <w:iCs/>
                <w:sz w:val="20"/>
                <w:lang w:val="fr-FR"/>
              </w:rPr>
              <w:t>Date limite de dépôt des candidatures</w:t>
            </w:r>
          </w:p>
        </w:tc>
        <w:tc>
          <w:tcPr>
            <w:tcW w:w="6804" w:type="dxa"/>
            <w:shd w:val="clear" w:color="auto" w:fill="FFFFFF" w:themeFill="background1"/>
          </w:tcPr>
          <w:p w14:paraId="1CDF0E1A" w14:textId="30FC42A8" w:rsidR="00E14498" w:rsidRPr="00E14498" w:rsidRDefault="009C0513" w:rsidP="009C452D">
            <w:pPr>
              <w:spacing w:before="60" w:after="60"/>
              <w:jc w:val="both"/>
              <w:rPr>
                <w:rFonts w:ascii="Verdana" w:hAnsi="Verdana"/>
                <w:sz w:val="20"/>
                <w:lang w:val="en-US"/>
              </w:rPr>
            </w:pPr>
            <w:r w:rsidRPr="009C0513">
              <w:rPr>
                <w:rFonts w:ascii="Verdana" w:hAnsi="Verdana"/>
                <w:sz w:val="20"/>
                <w:highlight w:val="yellow"/>
                <w:lang w:val="en-US"/>
              </w:rPr>
              <w:t xml:space="preserve">1 </w:t>
            </w:r>
            <w:proofErr w:type="spellStart"/>
            <w:r w:rsidRPr="009C0513">
              <w:rPr>
                <w:rFonts w:ascii="Verdana" w:hAnsi="Verdana"/>
                <w:sz w:val="20"/>
                <w:highlight w:val="yellow"/>
                <w:lang w:val="en-US"/>
              </w:rPr>
              <w:t>decembre</w:t>
            </w:r>
            <w:proofErr w:type="spellEnd"/>
            <w:r w:rsidR="00E14498" w:rsidRPr="009C0513">
              <w:rPr>
                <w:rFonts w:ascii="Verdana" w:hAnsi="Verdana"/>
                <w:sz w:val="20"/>
                <w:highlight w:val="yellow"/>
                <w:lang w:val="en-US"/>
              </w:rPr>
              <w:t xml:space="preserve"> 202</w:t>
            </w:r>
            <w:r w:rsidR="009C452D" w:rsidRPr="009C0513">
              <w:rPr>
                <w:rFonts w:ascii="Verdana" w:hAnsi="Verdana"/>
                <w:sz w:val="20"/>
                <w:highlight w:val="yellow"/>
                <w:lang w:val="en-US"/>
              </w:rPr>
              <w:t>4</w:t>
            </w:r>
          </w:p>
        </w:tc>
      </w:tr>
      <w:tr w:rsidR="00E14498" w:rsidRPr="00E14498" w14:paraId="09528640" w14:textId="77777777" w:rsidTr="00B46B21">
        <w:tc>
          <w:tcPr>
            <w:tcW w:w="2617" w:type="dxa"/>
          </w:tcPr>
          <w:p w14:paraId="330590F9" w14:textId="77777777" w:rsidR="00E14498" w:rsidRPr="00E14498" w:rsidRDefault="00E14498" w:rsidP="00E14498">
            <w:pPr>
              <w:jc w:val="both"/>
              <w:rPr>
                <w:rFonts w:ascii="Verdana" w:hAnsi="Verdana"/>
                <w:b/>
                <w:bCs/>
                <w:iCs/>
                <w:sz w:val="20"/>
                <w:lang w:val="en-US"/>
              </w:rPr>
            </w:pPr>
            <w:r w:rsidRPr="00E14498">
              <w:rPr>
                <w:rFonts w:ascii="Verdana" w:hAnsi="Verdana"/>
                <w:b/>
                <w:bCs/>
                <w:iCs/>
                <w:sz w:val="20"/>
                <w:lang w:val="en-US"/>
              </w:rPr>
              <w:t xml:space="preserve">Type de </w:t>
            </w:r>
            <w:proofErr w:type="spellStart"/>
            <w:r w:rsidRPr="00E14498">
              <w:rPr>
                <w:rFonts w:ascii="Verdana" w:hAnsi="Verdana"/>
                <w:b/>
                <w:bCs/>
                <w:iCs/>
                <w:sz w:val="20"/>
                <w:lang w:val="en-US"/>
              </w:rPr>
              <w:t>contrat</w:t>
            </w:r>
            <w:proofErr w:type="spellEnd"/>
          </w:p>
        </w:tc>
        <w:tc>
          <w:tcPr>
            <w:tcW w:w="6804" w:type="dxa"/>
            <w:shd w:val="clear" w:color="auto" w:fill="FFFFFF" w:themeFill="background1"/>
          </w:tcPr>
          <w:p w14:paraId="77977AE4" w14:textId="67DE8946" w:rsidR="00E14498" w:rsidRPr="00E14498" w:rsidRDefault="00E14498" w:rsidP="008F3389">
            <w:pPr>
              <w:spacing w:before="60" w:after="60"/>
              <w:jc w:val="both"/>
              <w:rPr>
                <w:rFonts w:ascii="Verdana" w:hAnsi="Verdana"/>
                <w:bCs/>
                <w:sz w:val="20"/>
                <w:lang w:val="fr-FR"/>
              </w:rPr>
            </w:pPr>
            <w:r w:rsidRPr="00E14498">
              <w:rPr>
                <w:rFonts w:ascii="Verdana" w:hAnsi="Verdana"/>
                <w:sz w:val="20"/>
                <w:lang w:val="fr-FR"/>
              </w:rPr>
              <w:t xml:space="preserve">Contrat de Prestation de Service </w:t>
            </w:r>
          </w:p>
        </w:tc>
      </w:tr>
      <w:tr w:rsidR="00E14498" w:rsidRPr="00E14498" w14:paraId="5647497A" w14:textId="77777777" w:rsidTr="00B46B21">
        <w:tc>
          <w:tcPr>
            <w:tcW w:w="2617" w:type="dxa"/>
          </w:tcPr>
          <w:p w14:paraId="3DF4FDD2" w14:textId="77777777" w:rsidR="00E14498" w:rsidRPr="00E14498" w:rsidRDefault="00E14498" w:rsidP="00E14498">
            <w:pPr>
              <w:jc w:val="both"/>
              <w:rPr>
                <w:rFonts w:ascii="Verdana" w:hAnsi="Verdana"/>
                <w:b/>
                <w:bCs/>
                <w:iCs/>
                <w:sz w:val="20"/>
                <w:lang w:val="fr-FR"/>
              </w:rPr>
            </w:pPr>
            <w:r w:rsidRPr="00E14498">
              <w:rPr>
                <w:rFonts w:ascii="Verdana" w:hAnsi="Verdana"/>
                <w:b/>
                <w:bCs/>
                <w:iCs/>
                <w:sz w:val="20"/>
                <w:lang w:val="fr-FR"/>
              </w:rPr>
              <w:t>Dates prévues de la mission</w:t>
            </w:r>
          </w:p>
        </w:tc>
        <w:tc>
          <w:tcPr>
            <w:tcW w:w="6804" w:type="dxa"/>
            <w:shd w:val="clear" w:color="auto" w:fill="FFFFFF" w:themeFill="background1"/>
          </w:tcPr>
          <w:p w14:paraId="7ABA4072" w14:textId="1072B226" w:rsidR="00E14498" w:rsidRPr="00B64F7B" w:rsidRDefault="009C0513" w:rsidP="00E14498">
            <w:pPr>
              <w:spacing w:before="60" w:after="60"/>
              <w:jc w:val="both"/>
              <w:rPr>
                <w:rFonts w:ascii="Verdana" w:hAnsi="Verdana"/>
                <w:sz w:val="20"/>
                <w:lang w:val="en-US"/>
              </w:rPr>
            </w:pPr>
            <w:proofErr w:type="spellStart"/>
            <w:r w:rsidRPr="009C0513">
              <w:rPr>
                <w:rFonts w:ascii="Verdana" w:hAnsi="Verdana"/>
                <w:sz w:val="20"/>
                <w:highlight w:val="yellow"/>
                <w:lang w:val="en-US"/>
              </w:rPr>
              <w:t>janvier</w:t>
            </w:r>
            <w:proofErr w:type="spellEnd"/>
            <w:r w:rsidRPr="009C0513">
              <w:rPr>
                <w:rFonts w:ascii="Verdana" w:hAnsi="Verdana"/>
                <w:sz w:val="20"/>
                <w:highlight w:val="yellow"/>
                <w:lang w:val="en-US"/>
              </w:rPr>
              <w:t xml:space="preserve"> 2025</w:t>
            </w:r>
          </w:p>
        </w:tc>
      </w:tr>
      <w:tr w:rsidR="00E14498" w:rsidRPr="00E14498" w14:paraId="11AB00BB" w14:textId="77777777" w:rsidTr="00B46B21">
        <w:tc>
          <w:tcPr>
            <w:tcW w:w="2617" w:type="dxa"/>
          </w:tcPr>
          <w:p w14:paraId="07DAB51A" w14:textId="6F7158E5" w:rsidR="00E14498" w:rsidRPr="00E14498" w:rsidRDefault="00E14498" w:rsidP="00E14498">
            <w:pPr>
              <w:jc w:val="both"/>
              <w:rPr>
                <w:rFonts w:ascii="Verdana" w:hAnsi="Verdana"/>
                <w:b/>
                <w:bCs/>
                <w:iCs/>
                <w:sz w:val="20"/>
                <w:lang w:val="fr-FR"/>
              </w:rPr>
            </w:pPr>
            <w:r w:rsidRPr="00E14498">
              <w:rPr>
                <w:rFonts w:ascii="Verdana" w:hAnsi="Verdana"/>
                <w:b/>
                <w:bCs/>
                <w:iCs/>
                <w:sz w:val="20"/>
                <w:lang w:val="fr-FR"/>
              </w:rPr>
              <w:t xml:space="preserve">Durée de la mission </w:t>
            </w:r>
          </w:p>
        </w:tc>
        <w:tc>
          <w:tcPr>
            <w:tcW w:w="6804" w:type="dxa"/>
            <w:shd w:val="clear" w:color="auto" w:fill="FFFFFF" w:themeFill="background1"/>
          </w:tcPr>
          <w:p w14:paraId="6C624982" w14:textId="0FCEFF41" w:rsidR="00E14498" w:rsidRPr="00B64F7B" w:rsidRDefault="009C0513" w:rsidP="00E14498">
            <w:pPr>
              <w:spacing w:before="60"/>
              <w:jc w:val="both"/>
              <w:rPr>
                <w:rFonts w:ascii="Verdana" w:hAnsi="Verdana"/>
                <w:sz w:val="20"/>
                <w:lang w:val="en-US"/>
              </w:rPr>
            </w:pPr>
            <w:r w:rsidRPr="009C0513">
              <w:rPr>
                <w:rFonts w:ascii="Verdana" w:hAnsi="Verdana"/>
                <w:sz w:val="20"/>
                <w:highlight w:val="yellow"/>
                <w:lang w:val="en-US"/>
              </w:rPr>
              <w:t>4</w:t>
            </w:r>
            <w:r w:rsidR="00DA6108" w:rsidRPr="009C0513">
              <w:rPr>
                <w:rFonts w:ascii="Verdana" w:hAnsi="Verdana"/>
                <w:sz w:val="20"/>
                <w:highlight w:val="yellow"/>
                <w:lang w:val="en-US"/>
              </w:rPr>
              <w:t xml:space="preserve"> </w:t>
            </w:r>
            <w:proofErr w:type="spellStart"/>
            <w:r w:rsidR="00DA6108" w:rsidRPr="009C0513">
              <w:rPr>
                <w:rFonts w:ascii="Verdana" w:hAnsi="Verdana"/>
                <w:sz w:val="20"/>
                <w:highlight w:val="yellow"/>
                <w:lang w:val="en-US"/>
              </w:rPr>
              <w:t>mois</w:t>
            </w:r>
            <w:proofErr w:type="spellEnd"/>
          </w:p>
        </w:tc>
      </w:tr>
    </w:tbl>
    <w:p w14:paraId="2597A0AD" w14:textId="77777777" w:rsidR="00F505C9" w:rsidRPr="00E14498" w:rsidRDefault="00F505C9" w:rsidP="00E14498">
      <w:pPr>
        <w:shd w:val="clear" w:color="auto" w:fill="FFFFFF" w:themeFill="background1"/>
        <w:spacing w:after="0" w:line="240" w:lineRule="auto"/>
        <w:jc w:val="both"/>
        <w:rPr>
          <w:rFonts w:ascii="Verdana" w:eastAsia="Times New Roman" w:hAnsi="Verdana" w:cs="Arial"/>
          <w:b/>
          <w:bCs/>
          <w:iCs/>
          <w:sz w:val="20"/>
          <w:szCs w:val="20"/>
          <w:u w:val="single"/>
          <w:lang w:eastAsia="fr-FR"/>
        </w:rPr>
      </w:pPr>
    </w:p>
    <w:p w14:paraId="44FBD873" w14:textId="77777777" w:rsidR="00566294" w:rsidRPr="00E14498" w:rsidRDefault="00566294" w:rsidP="00E14498">
      <w:pPr>
        <w:pStyle w:val="Paragraphedeliste"/>
        <w:spacing w:after="0" w:line="240" w:lineRule="auto"/>
        <w:jc w:val="both"/>
        <w:rPr>
          <w:rFonts w:ascii="Verdana" w:eastAsia="Times New Roman" w:hAnsi="Verdana" w:cs="Segoe UI"/>
          <w:color w:val="374151"/>
          <w:sz w:val="20"/>
          <w:szCs w:val="20"/>
          <w:lang w:eastAsia="fr-FR"/>
        </w:rPr>
      </w:pPr>
    </w:p>
    <w:p w14:paraId="0CAB982F" w14:textId="77777777" w:rsidR="00E14498" w:rsidRPr="00E14498" w:rsidRDefault="00E14498" w:rsidP="00641AF8">
      <w:pPr>
        <w:pStyle w:val="Titre1"/>
        <w:numPr>
          <w:ilvl w:val="0"/>
          <w:numId w:val="5"/>
        </w:numPr>
        <w:shd w:val="clear" w:color="auto" w:fill="FFFFFF" w:themeFill="background1"/>
        <w:rPr>
          <w:rFonts w:ascii="Verdana" w:eastAsia="Times New Roman" w:hAnsi="Verdana"/>
          <w:b/>
          <w:bCs/>
          <w:i w:val="0"/>
          <w:iCs/>
          <w:caps w:val="0"/>
          <w:color w:val="auto"/>
          <w:sz w:val="20"/>
          <w:shd w:val="clear" w:color="auto" w:fill="auto"/>
          <w:lang w:val="fr-FR" w:eastAsia="fr-FR"/>
        </w:rPr>
      </w:pPr>
      <w:r w:rsidRPr="00E14498">
        <w:rPr>
          <w:rFonts w:ascii="Verdana" w:eastAsia="Times New Roman" w:hAnsi="Verdana"/>
          <w:b/>
          <w:bCs/>
          <w:i w:val="0"/>
          <w:iCs/>
          <w:caps w:val="0"/>
          <w:color w:val="auto"/>
          <w:sz w:val="20"/>
          <w:shd w:val="clear" w:color="auto" w:fill="auto"/>
          <w:lang w:val="fr-FR" w:eastAsia="fr-FR"/>
        </w:rPr>
        <w:t>OBJECTIFS ET RESULTATS ATTENDUS</w:t>
      </w:r>
    </w:p>
    <w:p w14:paraId="2DFA05D6" w14:textId="77777777" w:rsidR="00E14498" w:rsidRDefault="00E14498" w:rsidP="00641AF8">
      <w:pPr>
        <w:pStyle w:val="Titre2"/>
        <w:numPr>
          <w:ilvl w:val="1"/>
          <w:numId w:val="5"/>
        </w:numPr>
        <w:shd w:val="clear" w:color="auto" w:fill="FFFFFF" w:themeFill="background1"/>
        <w:rPr>
          <w:rFonts w:ascii="Verdana" w:hAnsi="Verdana"/>
          <w:b/>
          <w:color w:val="auto"/>
          <w:sz w:val="20"/>
          <w:u w:val="single"/>
          <w:lang w:val="en-US"/>
        </w:rPr>
      </w:pPr>
      <w:r w:rsidRPr="00E14498">
        <w:rPr>
          <w:rFonts w:ascii="Verdana" w:hAnsi="Verdana"/>
          <w:b/>
          <w:color w:val="auto"/>
          <w:sz w:val="20"/>
          <w:u w:val="single"/>
          <w:lang w:val="en-US"/>
        </w:rPr>
        <w:t>Objectif de la mission</w:t>
      </w:r>
    </w:p>
    <w:p w14:paraId="6BBEB682" w14:textId="1882A386" w:rsidR="001C47B7" w:rsidRPr="001C47B7" w:rsidRDefault="001C47B7" w:rsidP="001C47B7">
      <w:pPr>
        <w:spacing w:after="0" w:line="240" w:lineRule="auto"/>
        <w:jc w:val="both"/>
        <w:rPr>
          <w:rFonts w:ascii="Verdana" w:eastAsia="Times New Roman" w:hAnsi="Verdana" w:cs="Times New Roman"/>
          <w:sz w:val="20"/>
          <w:szCs w:val="20"/>
          <w:lang w:eastAsia="fr-FR"/>
        </w:rPr>
      </w:pPr>
      <w:r w:rsidRPr="001C47B7">
        <w:rPr>
          <w:rFonts w:ascii="Verdana" w:eastAsia="Times New Roman" w:hAnsi="Verdana" w:cs="Times New Roman"/>
          <w:sz w:val="20"/>
          <w:szCs w:val="20"/>
          <w:lang w:eastAsia="fr-FR"/>
        </w:rPr>
        <w:t xml:space="preserve">L’objectif principal </w:t>
      </w:r>
      <w:r>
        <w:rPr>
          <w:rFonts w:ascii="Verdana" w:eastAsia="Times New Roman" w:hAnsi="Verdana" w:cs="Times New Roman"/>
          <w:sz w:val="20"/>
          <w:szCs w:val="20"/>
          <w:lang w:eastAsia="fr-FR"/>
        </w:rPr>
        <w:t xml:space="preserve">de la mission </w:t>
      </w:r>
      <w:r w:rsidRPr="001C47B7">
        <w:rPr>
          <w:rFonts w:ascii="Verdana" w:eastAsia="Times New Roman" w:hAnsi="Verdana" w:cs="Times New Roman"/>
          <w:sz w:val="20"/>
          <w:szCs w:val="20"/>
          <w:lang w:eastAsia="fr-FR"/>
        </w:rPr>
        <w:t xml:space="preserve">est de réaliser une enquête Pro-WEAI afin </w:t>
      </w:r>
      <w:r w:rsidR="00DA6108">
        <w:rPr>
          <w:rFonts w:ascii="Verdana" w:eastAsia="Times New Roman" w:hAnsi="Verdana" w:cs="Times New Roman"/>
          <w:sz w:val="20"/>
          <w:szCs w:val="20"/>
          <w:lang w:eastAsia="fr-FR"/>
        </w:rPr>
        <w:t>de calculer</w:t>
      </w:r>
      <w:r w:rsidRPr="001C47B7">
        <w:rPr>
          <w:rFonts w:ascii="Verdana" w:eastAsia="Times New Roman" w:hAnsi="Verdana" w:cs="Times New Roman"/>
          <w:sz w:val="20"/>
          <w:szCs w:val="20"/>
          <w:lang w:eastAsia="fr-FR"/>
        </w:rPr>
        <w:t xml:space="preserve"> un </w:t>
      </w:r>
      <w:r w:rsidR="00DA6108">
        <w:rPr>
          <w:rFonts w:ascii="Verdana" w:eastAsia="Times New Roman" w:hAnsi="Verdana" w:cs="Times New Roman"/>
          <w:sz w:val="20"/>
          <w:szCs w:val="20"/>
          <w:lang w:eastAsia="fr-FR"/>
        </w:rPr>
        <w:t>indice</w:t>
      </w:r>
      <w:r w:rsidRPr="001C47B7">
        <w:rPr>
          <w:rFonts w:ascii="Verdana" w:eastAsia="Times New Roman" w:hAnsi="Verdana" w:cs="Times New Roman"/>
          <w:sz w:val="20"/>
          <w:szCs w:val="20"/>
          <w:lang w:eastAsia="fr-FR"/>
        </w:rPr>
        <w:t xml:space="preserve"> de base </w:t>
      </w:r>
      <w:r w:rsidR="00DA6108">
        <w:rPr>
          <w:rFonts w:ascii="Verdana" w:eastAsia="Times New Roman" w:hAnsi="Verdana" w:cs="Times New Roman"/>
          <w:sz w:val="20"/>
          <w:szCs w:val="20"/>
          <w:lang w:eastAsia="fr-FR"/>
        </w:rPr>
        <w:t>de</w:t>
      </w:r>
      <w:r w:rsidRPr="001C47B7">
        <w:rPr>
          <w:rFonts w:ascii="Verdana" w:eastAsia="Times New Roman" w:hAnsi="Verdana" w:cs="Times New Roman"/>
          <w:sz w:val="20"/>
          <w:szCs w:val="20"/>
          <w:lang w:eastAsia="fr-FR"/>
        </w:rPr>
        <w:t xml:space="preserve"> l’autonomisation des femmes dans l</w:t>
      </w:r>
      <w:r w:rsidR="00DA6108">
        <w:rPr>
          <w:rFonts w:ascii="Verdana" w:eastAsia="Times New Roman" w:hAnsi="Verdana" w:cs="Times New Roman"/>
          <w:sz w:val="20"/>
          <w:szCs w:val="20"/>
          <w:lang w:eastAsia="fr-FR"/>
        </w:rPr>
        <w:t xml:space="preserve">e secteur </w:t>
      </w:r>
      <w:r w:rsidRPr="001C47B7">
        <w:rPr>
          <w:rFonts w:ascii="Verdana" w:eastAsia="Times New Roman" w:hAnsi="Verdana" w:cs="Times New Roman"/>
          <w:sz w:val="20"/>
          <w:szCs w:val="20"/>
          <w:lang w:eastAsia="fr-FR"/>
        </w:rPr>
        <w:t>agric</w:t>
      </w:r>
      <w:r w:rsidR="00DA6108">
        <w:rPr>
          <w:rFonts w:ascii="Verdana" w:eastAsia="Times New Roman" w:hAnsi="Verdana" w:cs="Times New Roman"/>
          <w:sz w:val="20"/>
          <w:szCs w:val="20"/>
          <w:lang w:eastAsia="fr-FR"/>
        </w:rPr>
        <w:t>ol</w:t>
      </w:r>
      <w:r w:rsidRPr="001C47B7">
        <w:rPr>
          <w:rFonts w:ascii="Verdana" w:eastAsia="Times New Roman" w:hAnsi="Verdana" w:cs="Times New Roman"/>
          <w:sz w:val="20"/>
          <w:szCs w:val="20"/>
          <w:lang w:eastAsia="fr-FR"/>
        </w:rPr>
        <w:t xml:space="preserve">e, dans les gouvernorats de Béja, Gafsa, et Kasserine. L’enquête vise </w:t>
      </w:r>
      <w:r w:rsidR="00DA6108">
        <w:rPr>
          <w:rFonts w:ascii="Verdana" w:eastAsia="Times New Roman" w:hAnsi="Verdana" w:cs="Times New Roman"/>
          <w:sz w:val="20"/>
          <w:szCs w:val="20"/>
          <w:lang w:eastAsia="fr-FR"/>
        </w:rPr>
        <w:t xml:space="preserve">à calculer l’indice d’autonomisation des agricultrices bénéficiaires du projet EFOR et </w:t>
      </w:r>
      <w:r w:rsidRPr="001C47B7">
        <w:rPr>
          <w:rFonts w:ascii="Verdana" w:eastAsia="Times New Roman" w:hAnsi="Verdana" w:cs="Times New Roman"/>
          <w:sz w:val="20"/>
          <w:szCs w:val="20"/>
          <w:lang w:eastAsia="fr-FR"/>
        </w:rPr>
        <w:t xml:space="preserve">à analyser les facteurs sociaux et économiques impactant </w:t>
      </w:r>
      <w:r w:rsidR="00DA6108">
        <w:rPr>
          <w:rFonts w:ascii="Verdana" w:eastAsia="Times New Roman" w:hAnsi="Verdana" w:cs="Times New Roman"/>
          <w:sz w:val="20"/>
          <w:szCs w:val="20"/>
          <w:lang w:eastAsia="fr-FR"/>
        </w:rPr>
        <w:t xml:space="preserve">cette </w:t>
      </w:r>
      <w:r w:rsidRPr="001C47B7">
        <w:rPr>
          <w:rFonts w:ascii="Verdana" w:eastAsia="Times New Roman" w:hAnsi="Verdana" w:cs="Times New Roman"/>
          <w:sz w:val="20"/>
          <w:szCs w:val="20"/>
          <w:lang w:eastAsia="fr-FR"/>
        </w:rPr>
        <w:t>autonomisation.</w:t>
      </w:r>
    </w:p>
    <w:p w14:paraId="0E6C9C48" w14:textId="77777777" w:rsidR="00AF3801" w:rsidRDefault="00AF3801" w:rsidP="0037693C">
      <w:pPr>
        <w:shd w:val="clear" w:color="auto" w:fill="FFFFFF" w:themeFill="background1"/>
        <w:spacing w:after="0" w:line="240" w:lineRule="auto"/>
        <w:jc w:val="both"/>
        <w:rPr>
          <w:rFonts w:ascii="Verdana" w:eastAsia="Times New Roman" w:hAnsi="Verdana" w:cs="Arial"/>
          <w:bCs/>
          <w:iCs/>
          <w:sz w:val="20"/>
          <w:szCs w:val="20"/>
          <w:lang w:eastAsia="fr-FR"/>
        </w:rPr>
      </w:pPr>
    </w:p>
    <w:p w14:paraId="77B41DCA" w14:textId="77777777" w:rsidR="001C47B7" w:rsidRPr="00B917B5" w:rsidRDefault="001C47B7" w:rsidP="00641AF8">
      <w:pPr>
        <w:pStyle w:val="Titre2"/>
        <w:numPr>
          <w:ilvl w:val="1"/>
          <w:numId w:val="5"/>
        </w:numPr>
        <w:shd w:val="clear" w:color="auto" w:fill="FFFFFF" w:themeFill="background1"/>
        <w:rPr>
          <w:rFonts w:ascii="Verdana" w:hAnsi="Verdana"/>
          <w:b/>
          <w:color w:val="auto"/>
          <w:sz w:val="20"/>
          <w:u w:val="single"/>
          <w:lang w:val="en-US"/>
        </w:rPr>
      </w:pPr>
      <w:proofErr w:type="spellStart"/>
      <w:r w:rsidRPr="00B917B5">
        <w:rPr>
          <w:rFonts w:ascii="Verdana" w:hAnsi="Verdana"/>
          <w:b/>
          <w:color w:val="auto"/>
          <w:sz w:val="20"/>
          <w:u w:val="single"/>
          <w:lang w:val="en-US"/>
        </w:rPr>
        <w:t>Objectifs</w:t>
      </w:r>
      <w:proofErr w:type="spellEnd"/>
      <w:r w:rsidRPr="00B917B5">
        <w:rPr>
          <w:rFonts w:ascii="Verdana" w:hAnsi="Verdana"/>
          <w:b/>
          <w:color w:val="auto"/>
          <w:sz w:val="20"/>
          <w:u w:val="single"/>
          <w:lang w:val="en-US"/>
        </w:rPr>
        <w:t xml:space="preserve"> </w:t>
      </w:r>
      <w:proofErr w:type="spellStart"/>
      <w:r w:rsidRPr="00B917B5">
        <w:rPr>
          <w:rFonts w:ascii="Verdana" w:hAnsi="Verdana"/>
          <w:b/>
          <w:color w:val="auto"/>
          <w:sz w:val="20"/>
          <w:u w:val="single"/>
          <w:lang w:val="en-US"/>
        </w:rPr>
        <w:t>spécifiques</w:t>
      </w:r>
      <w:proofErr w:type="spellEnd"/>
    </w:p>
    <w:p w14:paraId="53E7D1F5" w14:textId="45CE3FAE" w:rsidR="001C47B7" w:rsidRPr="00B917B5" w:rsidRDefault="001C47B7" w:rsidP="00641AF8">
      <w:pPr>
        <w:numPr>
          <w:ilvl w:val="0"/>
          <w:numId w:val="9"/>
        </w:numPr>
        <w:spacing w:after="0" w:line="240" w:lineRule="auto"/>
        <w:rPr>
          <w:rFonts w:ascii="Verdana" w:eastAsia="Times New Roman" w:hAnsi="Verdana" w:cs="Times New Roman"/>
          <w:sz w:val="20"/>
          <w:szCs w:val="20"/>
          <w:lang w:eastAsia="fr-FR"/>
        </w:rPr>
      </w:pPr>
      <w:r w:rsidRPr="00B917B5">
        <w:rPr>
          <w:rFonts w:ascii="Verdana" w:eastAsia="Times New Roman" w:hAnsi="Verdana" w:cs="Times New Roman"/>
          <w:sz w:val="20"/>
          <w:szCs w:val="20"/>
          <w:lang w:eastAsia="fr-FR"/>
        </w:rPr>
        <w:t xml:space="preserve">Élaborer une méthodologie </w:t>
      </w:r>
      <w:r w:rsidR="00DA6108" w:rsidRPr="00B917B5">
        <w:rPr>
          <w:rFonts w:ascii="Verdana" w:eastAsia="Times New Roman" w:hAnsi="Verdana" w:cs="Times New Roman"/>
          <w:sz w:val="20"/>
          <w:szCs w:val="20"/>
          <w:lang w:eastAsia="fr-FR"/>
        </w:rPr>
        <w:t>robuste</w:t>
      </w:r>
      <w:r w:rsidR="00DA6108">
        <w:rPr>
          <w:rFonts w:ascii="Verdana" w:eastAsia="Times New Roman" w:hAnsi="Verdana" w:cs="Times New Roman"/>
          <w:sz w:val="20"/>
          <w:szCs w:val="20"/>
          <w:lang w:eastAsia="fr-FR"/>
        </w:rPr>
        <w:t xml:space="preserve"> et précise pour la</w:t>
      </w:r>
      <w:r w:rsidRPr="00B917B5">
        <w:rPr>
          <w:rFonts w:ascii="Verdana" w:eastAsia="Times New Roman" w:hAnsi="Verdana" w:cs="Times New Roman"/>
          <w:sz w:val="20"/>
          <w:szCs w:val="20"/>
          <w:lang w:eastAsia="fr-FR"/>
        </w:rPr>
        <w:t xml:space="preserve"> collecte de données</w:t>
      </w:r>
      <w:r w:rsidR="004A0DE6">
        <w:rPr>
          <w:rFonts w:ascii="Verdana" w:eastAsia="Times New Roman" w:hAnsi="Verdana" w:cs="Times New Roman"/>
          <w:sz w:val="20"/>
          <w:szCs w:val="20"/>
          <w:lang w:eastAsia="fr-FR"/>
        </w:rPr>
        <w:t xml:space="preserve"> s’inspirant de la méthodologie </w:t>
      </w:r>
      <w:r w:rsidR="00BE5A10">
        <w:rPr>
          <w:rFonts w:ascii="Verdana" w:eastAsia="Times New Roman" w:hAnsi="Verdana" w:cs="Times New Roman"/>
          <w:sz w:val="20"/>
          <w:szCs w:val="20"/>
          <w:lang w:eastAsia="fr-FR"/>
        </w:rPr>
        <w:t>des initiateurs</w:t>
      </w:r>
      <w:r w:rsidR="004A0DE6">
        <w:rPr>
          <w:rFonts w:ascii="Verdana" w:eastAsia="Times New Roman" w:hAnsi="Verdana" w:cs="Times New Roman"/>
          <w:sz w:val="20"/>
          <w:szCs w:val="20"/>
          <w:lang w:eastAsia="fr-FR"/>
        </w:rPr>
        <w:t xml:space="preserve"> de cet indice : </w:t>
      </w:r>
      <w:r w:rsidR="004A0DE6" w:rsidRPr="004A0DE6">
        <w:rPr>
          <w:rFonts w:ascii="Verdana" w:eastAsia="Times New Roman" w:hAnsi="Verdana" w:cs="Times New Roman"/>
          <w:b/>
          <w:bCs/>
          <w:sz w:val="20"/>
          <w:szCs w:val="20"/>
          <w:lang w:eastAsia="fr-FR"/>
        </w:rPr>
        <w:t xml:space="preserve">International Food Policy </w:t>
      </w:r>
      <w:proofErr w:type="spellStart"/>
      <w:r w:rsidR="004A0DE6" w:rsidRPr="004A0DE6">
        <w:rPr>
          <w:rFonts w:ascii="Verdana" w:eastAsia="Times New Roman" w:hAnsi="Verdana" w:cs="Times New Roman"/>
          <w:b/>
          <w:bCs/>
          <w:sz w:val="20"/>
          <w:szCs w:val="20"/>
          <w:lang w:eastAsia="fr-FR"/>
        </w:rPr>
        <w:t>Research</w:t>
      </w:r>
      <w:proofErr w:type="spellEnd"/>
      <w:r w:rsidR="004A0DE6" w:rsidRPr="004A0DE6">
        <w:rPr>
          <w:rFonts w:ascii="Verdana" w:eastAsia="Times New Roman" w:hAnsi="Verdana" w:cs="Times New Roman"/>
          <w:b/>
          <w:bCs/>
          <w:sz w:val="20"/>
          <w:szCs w:val="20"/>
          <w:lang w:eastAsia="fr-FR"/>
        </w:rPr>
        <w:t xml:space="preserve"> Institute - </w:t>
      </w:r>
      <w:proofErr w:type="spellStart"/>
      <w:r w:rsidR="004A0DE6" w:rsidRPr="004A0DE6">
        <w:rPr>
          <w:rFonts w:ascii="Verdana" w:eastAsia="Times New Roman" w:hAnsi="Verdana" w:cs="Times New Roman"/>
          <w:b/>
          <w:bCs/>
          <w:sz w:val="20"/>
          <w:szCs w:val="20"/>
          <w:lang w:eastAsia="fr-FR"/>
        </w:rPr>
        <w:t>IFPRI</w:t>
      </w:r>
      <w:r w:rsidRPr="00B917B5">
        <w:rPr>
          <w:rFonts w:ascii="Verdana" w:eastAsia="Times New Roman" w:hAnsi="Verdana" w:cs="Times New Roman"/>
          <w:sz w:val="20"/>
          <w:szCs w:val="20"/>
          <w:lang w:eastAsia="fr-FR"/>
        </w:rPr>
        <w:t>.</w:t>
      </w:r>
      <w:r w:rsidR="007420D8">
        <w:rPr>
          <w:rFonts w:ascii="Verdana" w:eastAsia="Times New Roman" w:hAnsi="Verdana" w:cs="Times New Roman"/>
          <w:sz w:val="20"/>
          <w:szCs w:val="20"/>
          <w:lang w:eastAsia="fr-FR"/>
        </w:rPr>
        <w:t>avec</w:t>
      </w:r>
      <w:proofErr w:type="spellEnd"/>
      <w:r w:rsidR="007420D8">
        <w:rPr>
          <w:rFonts w:ascii="Verdana" w:eastAsia="Times New Roman" w:hAnsi="Verdana" w:cs="Times New Roman"/>
          <w:sz w:val="20"/>
          <w:szCs w:val="20"/>
          <w:lang w:eastAsia="fr-FR"/>
        </w:rPr>
        <w:t xml:space="preserve"> les adaptations nécessaires au contexte rural tunisien</w:t>
      </w:r>
    </w:p>
    <w:p w14:paraId="7F6E7C57" w14:textId="26488382" w:rsidR="001C47B7" w:rsidRPr="00B917B5" w:rsidRDefault="00DA6108" w:rsidP="00641AF8">
      <w:pPr>
        <w:numPr>
          <w:ilvl w:val="0"/>
          <w:numId w:val="9"/>
        </w:numPr>
        <w:spacing w:after="0" w:line="240" w:lineRule="auto"/>
        <w:rPr>
          <w:rFonts w:ascii="Verdana" w:eastAsia="Times New Roman" w:hAnsi="Verdana" w:cs="Times New Roman"/>
          <w:sz w:val="20"/>
          <w:szCs w:val="20"/>
          <w:lang w:eastAsia="fr-FR"/>
        </w:rPr>
      </w:pPr>
      <w:r>
        <w:rPr>
          <w:rFonts w:ascii="Verdana" w:eastAsia="Times New Roman" w:hAnsi="Verdana" w:cs="Times New Roman"/>
          <w:sz w:val="20"/>
          <w:szCs w:val="20"/>
          <w:lang w:eastAsia="fr-FR"/>
        </w:rPr>
        <w:t>Préparer, t</w:t>
      </w:r>
      <w:r w:rsidR="001C47B7" w:rsidRPr="00B917B5">
        <w:rPr>
          <w:rFonts w:ascii="Verdana" w:eastAsia="Times New Roman" w:hAnsi="Verdana" w:cs="Times New Roman"/>
          <w:sz w:val="20"/>
          <w:szCs w:val="20"/>
          <w:lang w:eastAsia="fr-FR"/>
        </w:rPr>
        <w:t>raduire, adapter, et tester le questionnaire Pro-WEAI en dialecte tunisien pour garantir son adaptation culturelle</w:t>
      </w:r>
      <w:r>
        <w:rPr>
          <w:rFonts w:ascii="Verdana" w:eastAsia="Times New Roman" w:hAnsi="Verdana" w:cs="Times New Roman"/>
          <w:sz w:val="20"/>
          <w:szCs w:val="20"/>
          <w:lang w:eastAsia="fr-FR"/>
        </w:rPr>
        <w:t xml:space="preserve"> aux différentes régions d’intervention du projet</w:t>
      </w:r>
      <w:r w:rsidR="001C47B7" w:rsidRPr="00B917B5">
        <w:rPr>
          <w:rFonts w:ascii="Verdana" w:eastAsia="Times New Roman" w:hAnsi="Verdana" w:cs="Times New Roman"/>
          <w:sz w:val="20"/>
          <w:szCs w:val="20"/>
          <w:lang w:eastAsia="fr-FR"/>
        </w:rPr>
        <w:t>.</w:t>
      </w:r>
    </w:p>
    <w:p w14:paraId="4CA51BBA" w14:textId="77777777" w:rsidR="001C47B7" w:rsidRPr="00B917B5" w:rsidRDefault="001C47B7" w:rsidP="00641AF8">
      <w:pPr>
        <w:numPr>
          <w:ilvl w:val="0"/>
          <w:numId w:val="9"/>
        </w:numPr>
        <w:spacing w:after="0" w:line="240" w:lineRule="auto"/>
        <w:rPr>
          <w:rFonts w:ascii="Verdana" w:eastAsia="Times New Roman" w:hAnsi="Verdana" w:cs="Times New Roman"/>
          <w:sz w:val="20"/>
          <w:szCs w:val="20"/>
          <w:lang w:eastAsia="fr-FR"/>
        </w:rPr>
      </w:pPr>
      <w:r w:rsidRPr="00B917B5">
        <w:rPr>
          <w:rFonts w:ascii="Verdana" w:eastAsia="Times New Roman" w:hAnsi="Verdana" w:cs="Times New Roman"/>
          <w:sz w:val="20"/>
          <w:szCs w:val="20"/>
          <w:lang w:eastAsia="fr-FR"/>
        </w:rPr>
        <w:t>Former et encadrer les enquêteurs locaux pour une collecte de données efficace et de qualité.</w:t>
      </w:r>
    </w:p>
    <w:p w14:paraId="75258DCD" w14:textId="664B478D" w:rsidR="001C47B7" w:rsidRDefault="001C47B7" w:rsidP="00641AF8">
      <w:pPr>
        <w:numPr>
          <w:ilvl w:val="0"/>
          <w:numId w:val="9"/>
        </w:numPr>
        <w:spacing w:after="0" w:line="240" w:lineRule="auto"/>
        <w:rPr>
          <w:rFonts w:ascii="Verdana" w:eastAsia="Times New Roman" w:hAnsi="Verdana" w:cs="Times New Roman"/>
          <w:sz w:val="20"/>
          <w:szCs w:val="20"/>
          <w:lang w:eastAsia="fr-FR"/>
        </w:rPr>
      </w:pPr>
      <w:r w:rsidRPr="00B917B5">
        <w:rPr>
          <w:rFonts w:ascii="Verdana" w:eastAsia="Times New Roman" w:hAnsi="Verdana" w:cs="Times New Roman"/>
          <w:sz w:val="20"/>
          <w:szCs w:val="20"/>
          <w:lang w:eastAsia="fr-FR"/>
        </w:rPr>
        <w:t>Analyser les données à l'aide de logiciels statistiques appropriés (SPSS, STATA</w:t>
      </w:r>
      <w:r w:rsidR="00DA6108">
        <w:rPr>
          <w:rFonts w:ascii="Verdana" w:eastAsia="Times New Roman" w:hAnsi="Verdana" w:cs="Times New Roman"/>
          <w:sz w:val="20"/>
          <w:szCs w:val="20"/>
          <w:lang w:eastAsia="fr-FR"/>
        </w:rPr>
        <w:t xml:space="preserve"> ou autres</w:t>
      </w:r>
      <w:r w:rsidRPr="00B917B5">
        <w:rPr>
          <w:rFonts w:ascii="Verdana" w:eastAsia="Times New Roman" w:hAnsi="Verdana" w:cs="Times New Roman"/>
          <w:sz w:val="20"/>
          <w:szCs w:val="20"/>
          <w:lang w:eastAsia="fr-FR"/>
        </w:rPr>
        <w:t>).</w:t>
      </w:r>
    </w:p>
    <w:p w14:paraId="16967F69" w14:textId="1F3BF9A8" w:rsidR="00DA6108" w:rsidRPr="00B917B5" w:rsidRDefault="00DA6108" w:rsidP="00641AF8">
      <w:pPr>
        <w:numPr>
          <w:ilvl w:val="0"/>
          <w:numId w:val="9"/>
        </w:numPr>
        <w:spacing w:after="0" w:line="240" w:lineRule="auto"/>
        <w:rPr>
          <w:rFonts w:ascii="Verdana" w:eastAsia="Times New Roman" w:hAnsi="Verdana" w:cs="Times New Roman"/>
          <w:sz w:val="20"/>
          <w:szCs w:val="20"/>
          <w:lang w:eastAsia="fr-FR"/>
        </w:rPr>
      </w:pPr>
      <w:r>
        <w:rPr>
          <w:rFonts w:ascii="Verdana" w:eastAsia="Times New Roman" w:hAnsi="Verdana" w:cs="Times New Roman"/>
          <w:sz w:val="20"/>
          <w:szCs w:val="20"/>
          <w:lang w:eastAsia="fr-FR"/>
        </w:rPr>
        <w:lastRenderedPageBreak/>
        <w:t xml:space="preserve">Calculer l’indice </w:t>
      </w:r>
      <w:proofErr w:type="spellStart"/>
      <w:r>
        <w:rPr>
          <w:rFonts w:ascii="Verdana" w:eastAsia="Times New Roman" w:hAnsi="Verdana" w:cs="Times New Roman"/>
          <w:sz w:val="20"/>
          <w:szCs w:val="20"/>
          <w:lang w:eastAsia="fr-FR"/>
        </w:rPr>
        <w:t>ProWeai</w:t>
      </w:r>
      <w:proofErr w:type="spellEnd"/>
      <w:r>
        <w:rPr>
          <w:rFonts w:ascii="Verdana" w:eastAsia="Times New Roman" w:hAnsi="Verdana" w:cs="Times New Roman"/>
          <w:sz w:val="20"/>
          <w:szCs w:val="20"/>
          <w:lang w:eastAsia="fr-FR"/>
        </w:rPr>
        <w:t xml:space="preserve"> D’AUTONOMISATION DES FEMMES DANS LE SCTEUR AGRICOLE</w:t>
      </w:r>
      <w:r w:rsidR="004A0DE6">
        <w:rPr>
          <w:rFonts w:ascii="Verdana" w:eastAsia="Times New Roman" w:hAnsi="Verdana" w:cs="Times New Roman"/>
          <w:sz w:val="20"/>
          <w:szCs w:val="20"/>
          <w:lang w:eastAsia="fr-FR"/>
        </w:rPr>
        <w:t xml:space="preserve"> </w:t>
      </w:r>
    </w:p>
    <w:p w14:paraId="3CBDEC81" w14:textId="77777777" w:rsidR="001C47B7" w:rsidRDefault="001C47B7" w:rsidP="00641AF8">
      <w:pPr>
        <w:numPr>
          <w:ilvl w:val="0"/>
          <w:numId w:val="9"/>
        </w:numPr>
        <w:spacing w:after="0" w:line="240" w:lineRule="auto"/>
        <w:rPr>
          <w:rFonts w:ascii="Verdana" w:eastAsia="Times New Roman" w:hAnsi="Verdana" w:cs="Times New Roman"/>
          <w:sz w:val="20"/>
          <w:szCs w:val="20"/>
          <w:lang w:eastAsia="fr-FR"/>
        </w:rPr>
      </w:pPr>
      <w:r w:rsidRPr="00B917B5">
        <w:rPr>
          <w:rFonts w:ascii="Verdana" w:eastAsia="Times New Roman" w:hAnsi="Verdana" w:cs="Times New Roman"/>
          <w:sz w:val="20"/>
          <w:szCs w:val="20"/>
          <w:lang w:eastAsia="fr-FR"/>
        </w:rPr>
        <w:t>Produire un rapport analytique détaillé avec des recommandations concrètes pour les futures interventions.</w:t>
      </w:r>
    </w:p>
    <w:p w14:paraId="5D26F497" w14:textId="77777777" w:rsidR="001C47B7" w:rsidRDefault="001C47B7" w:rsidP="001C47B7">
      <w:pPr>
        <w:spacing w:after="0" w:line="240" w:lineRule="auto"/>
        <w:rPr>
          <w:rFonts w:ascii="Verdana" w:eastAsia="Times New Roman" w:hAnsi="Verdana" w:cs="Times New Roman"/>
          <w:sz w:val="20"/>
          <w:szCs w:val="20"/>
          <w:lang w:eastAsia="fr-FR"/>
        </w:rPr>
      </w:pPr>
    </w:p>
    <w:p w14:paraId="3A823BFE" w14:textId="77777777" w:rsidR="001C47B7" w:rsidRDefault="001C47B7" w:rsidP="001C47B7">
      <w:pPr>
        <w:spacing w:after="0" w:line="240" w:lineRule="auto"/>
        <w:rPr>
          <w:rFonts w:ascii="Verdana" w:eastAsia="Times New Roman" w:hAnsi="Verdana" w:cs="Times New Roman"/>
          <w:sz w:val="20"/>
          <w:szCs w:val="20"/>
          <w:lang w:eastAsia="fr-FR"/>
        </w:rPr>
      </w:pPr>
    </w:p>
    <w:p w14:paraId="314451C5" w14:textId="77777777" w:rsidR="001C47B7" w:rsidRPr="00B917B5" w:rsidRDefault="001C47B7" w:rsidP="001C47B7">
      <w:pPr>
        <w:spacing w:after="0" w:line="240" w:lineRule="auto"/>
        <w:rPr>
          <w:rFonts w:ascii="Verdana" w:eastAsia="Times New Roman" w:hAnsi="Verdana" w:cs="Times New Roman"/>
          <w:sz w:val="20"/>
          <w:szCs w:val="20"/>
          <w:lang w:eastAsia="fr-FR"/>
        </w:rPr>
      </w:pPr>
    </w:p>
    <w:p w14:paraId="2501CBE2" w14:textId="77777777" w:rsidR="001C47B7" w:rsidRPr="00B917B5" w:rsidRDefault="001C47B7" w:rsidP="00641AF8">
      <w:pPr>
        <w:pStyle w:val="Titre2"/>
        <w:numPr>
          <w:ilvl w:val="1"/>
          <w:numId w:val="5"/>
        </w:numPr>
        <w:shd w:val="clear" w:color="auto" w:fill="FFFFFF" w:themeFill="background1"/>
        <w:rPr>
          <w:rFonts w:ascii="Verdana" w:hAnsi="Verdana"/>
          <w:b/>
          <w:color w:val="auto"/>
          <w:sz w:val="20"/>
          <w:u w:val="single"/>
          <w:lang w:val="en-US"/>
        </w:rPr>
      </w:pPr>
      <w:proofErr w:type="spellStart"/>
      <w:r w:rsidRPr="00B917B5">
        <w:rPr>
          <w:rFonts w:ascii="Verdana" w:hAnsi="Verdana"/>
          <w:b/>
          <w:color w:val="auto"/>
          <w:sz w:val="20"/>
          <w:u w:val="single"/>
          <w:lang w:val="en-US"/>
        </w:rPr>
        <w:t>Résultats</w:t>
      </w:r>
      <w:proofErr w:type="spellEnd"/>
      <w:r w:rsidRPr="00B917B5">
        <w:rPr>
          <w:rFonts w:ascii="Verdana" w:hAnsi="Verdana"/>
          <w:b/>
          <w:color w:val="auto"/>
          <w:sz w:val="20"/>
          <w:u w:val="single"/>
          <w:lang w:val="en-US"/>
        </w:rPr>
        <w:t xml:space="preserve"> </w:t>
      </w:r>
      <w:proofErr w:type="spellStart"/>
      <w:r w:rsidRPr="00B917B5">
        <w:rPr>
          <w:rFonts w:ascii="Verdana" w:hAnsi="Verdana"/>
          <w:b/>
          <w:color w:val="auto"/>
          <w:sz w:val="20"/>
          <w:u w:val="single"/>
          <w:lang w:val="en-US"/>
        </w:rPr>
        <w:t>attendus</w:t>
      </w:r>
      <w:proofErr w:type="spellEnd"/>
    </w:p>
    <w:p w14:paraId="50F7645C" w14:textId="77777777" w:rsidR="001C47B7" w:rsidRPr="00B917B5" w:rsidRDefault="001C47B7" w:rsidP="00641AF8">
      <w:pPr>
        <w:numPr>
          <w:ilvl w:val="0"/>
          <w:numId w:val="10"/>
        </w:numPr>
        <w:spacing w:after="0" w:line="240" w:lineRule="auto"/>
        <w:rPr>
          <w:rFonts w:ascii="Verdana" w:eastAsia="Times New Roman" w:hAnsi="Verdana" w:cs="Times New Roman"/>
          <w:sz w:val="20"/>
          <w:szCs w:val="20"/>
          <w:lang w:eastAsia="fr-FR"/>
        </w:rPr>
      </w:pPr>
      <w:r w:rsidRPr="00B917B5">
        <w:rPr>
          <w:rFonts w:ascii="Verdana" w:eastAsia="Times New Roman" w:hAnsi="Verdana" w:cs="Times New Roman"/>
          <w:sz w:val="20"/>
          <w:szCs w:val="20"/>
          <w:lang w:eastAsia="fr-FR"/>
        </w:rPr>
        <w:t>Une méthodologie validée pour la collecte de données.</w:t>
      </w:r>
    </w:p>
    <w:p w14:paraId="3DD1ED4C" w14:textId="37EBCB34" w:rsidR="001C47B7" w:rsidRDefault="001C47B7" w:rsidP="00641AF8">
      <w:pPr>
        <w:numPr>
          <w:ilvl w:val="0"/>
          <w:numId w:val="10"/>
        </w:numPr>
        <w:spacing w:after="0" w:line="240" w:lineRule="auto"/>
        <w:rPr>
          <w:rFonts w:ascii="Verdana" w:eastAsia="Times New Roman" w:hAnsi="Verdana" w:cs="Times New Roman"/>
          <w:sz w:val="20"/>
          <w:szCs w:val="20"/>
          <w:lang w:eastAsia="fr-FR"/>
        </w:rPr>
      </w:pPr>
      <w:r w:rsidRPr="00B917B5">
        <w:rPr>
          <w:rFonts w:ascii="Verdana" w:eastAsia="Times New Roman" w:hAnsi="Verdana" w:cs="Times New Roman"/>
          <w:sz w:val="20"/>
          <w:szCs w:val="20"/>
          <w:lang w:eastAsia="fr-FR"/>
        </w:rPr>
        <w:t xml:space="preserve">Un questionnaire Pro-WEAI adapté et validé en </w:t>
      </w:r>
      <w:r w:rsidR="00DA6108">
        <w:rPr>
          <w:rFonts w:ascii="Verdana" w:eastAsia="Times New Roman" w:hAnsi="Verdana" w:cs="Times New Roman"/>
          <w:sz w:val="20"/>
          <w:szCs w:val="20"/>
          <w:lang w:eastAsia="fr-FR"/>
        </w:rPr>
        <w:t>français et en dialecte</w:t>
      </w:r>
      <w:r w:rsidRPr="00B917B5">
        <w:rPr>
          <w:rFonts w:ascii="Verdana" w:eastAsia="Times New Roman" w:hAnsi="Verdana" w:cs="Times New Roman"/>
          <w:sz w:val="20"/>
          <w:szCs w:val="20"/>
          <w:lang w:eastAsia="fr-FR"/>
        </w:rPr>
        <w:t xml:space="preserve"> tunisien.</w:t>
      </w:r>
    </w:p>
    <w:p w14:paraId="73891409" w14:textId="56A3FCCB" w:rsidR="00DA6108" w:rsidRPr="00B917B5" w:rsidRDefault="00DA6108" w:rsidP="00641AF8">
      <w:pPr>
        <w:numPr>
          <w:ilvl w:val="0"/>
          <w:numId w:val="10"/>
        </w:numPr>
        <w:spacing w:after="0" w:line="240" w:lineRule="auto"/>
        <w:rPr>
          <w:rFonts w:ascii="Verdana" w:eastAsia="Times New Roman" w:hAnsi="Verdana" w:cs="Times New Roman"/>
          <w:sz w:val="20"/>
          <w:szCs w:val="20"/>
          <w:lang w:eastAsia="fr-FR"/>
        </w:rPr>
      </w:pPr>
      <w:r>
        <w:rPr>
          <w:rFonts w:ascii="Verdana" w:eastAsia="Times New Roman" w:hAnsi="Verdana" w:cs="Times New Roman"/>
          <w:sz w:val="20"/>
          <w:szCs w:val="20"/>
          <w:lang w:eastAsia="fr-FR"/>
        </w:rPr>
        <w:t xml:space="preserve">Un indice </w:t>
      </w:r>
      <w:proofErr w:type="spellStart"/>
      <w:r>
        <w:rPr>
          <w:rFonts w:ascii="Verdana" w:eastAsia="Times New Roman" w:hAnsi="Verdana" w:cs="Times New Roman"/>
          <w:sz w:val="20"/>
          <w:szCs w:val="20"/>
          <w:lang w:eastAsia="fr-FR"/>
        </w:rPr>
        <w:t>ProWeai</w:t>
      </w:r>
      <w:proofErr w:type="spellEnd"/>
      <w:r>
        <w:rPr>
          <w:rFonts w:ascii="Verdana" w:eastAsia="Times New Roman" w:hAnsi="Verdana" w:cs="Times New Roman"/>
          <w:sz w:val="20"/>
          <w:szCs w:val="20"/>
          <w:lang w:eastAsia="fr-FR"/>
        </w:rPr>
        <w:t xml:space="preserve"> calculé de manière quantitative </w:t>
      </w:r>
    </w:p>
    <w:p w14:paraId="39894836" w14:textId="77777777" w:rsidR="001C47B7" w:rsidRPr="00B917B5" w:rsidRDefault="001C47B7" w:rsidP="00641AF8">
      <w:pPr>
        <w:numPr>
          <w:ilvl w:val="0"/>
          <w:numId w:val="10"/>
        </w:numPr>
        <w:spacing w:after="0" w:line="240" w:lineRule="auto"/>
        <w:rPr>
          <w:rFonts w:ascii="Verdana" w:eastAsia="Times New Roman" w:hAnsi="Verdana" w:cs="Times New Roman"/>
          <w:sz w:val="20"/>
          <w:szCs w:val="20"/>
          <w:lang w:eastAsia="fr-FR"/>
        </w:rPr>
      </w:pPr>
      <w:r w:rsidRPr="00B917B5">
        <w:rPr>
          <w:rFonts w:ascii="Verdana" w:eastAsia="Times New Roman" w:hAnsi="Verdana" w:cs="Times New Roman"/>
          <w:sz w:val="20"/>
          <w:szCs w:val="20"/>
          <w:lang w:eastAsia="fr-FR"/>
        </w:rPr>
        <w:t>Un rapport final avec une analyse approfondie des indicateurs Pro-WEAI et des recommandations pour améliorer l’autonomisation des femmes rurales.</w:t>
      </w:r>
    </w:p>
    <w:p w14:paraId="62A42405" w14:textId="77777777" w:rsidR="00AF3801" w:rsidRPr="00E14498" w:rsidRDefault="00AF3801" w:rsidP="0037693C">
      <w:pPr>
        <w:shd w:val="clear" w:color="auto" w:fill="FFFFFF" w:themeFill="background1"/>
        <w:spacing w:after="0" w:line="240" w:lineRule="auto"/>
        <w:jc w:val="both"/>
        <w:rPr>
          <w:rFonts w:ascii="Verdana" w:eastAsia="Times New Roman" w:hAnsi="Verdana" w:cs="Arial"/>
          <w:bCs/>
          <w:iCs/>
          <w:sz w:val="20"/>
          <w:szCs w:val="20"/>
          <w:lang w:eastAsia="fr-FR"/>
        </w:rPr>
      </w:pPr>
    </w:p>
    <w:p w14:paraId="4E06BCF1" w14:textId="77777777" w:rsidR="00E14498" w:rsidRPr="00E14498" w:rsidRDefault="00E14498" w:rsidP="00CC5BFC">
      <w:pPr>
        <w:shd w:val="clear" w:color="auto" w:fill="FFFFFF" w:themeFill="background1"/>
        <w:spacing w:after="0" w:line="240" w:lineRule="auto"/>
        <w:jc w:val="both"/>
        <w:rPr>
          <w:rFonts w:ascii="Verdana" w:eastAsia="Times New Roman" w:hAnsi="Verdana" w:cs="Arial"/>
          <w:bCs/>
          <w:iCs/>
          <w:sz w:val="20"/>
          <w:szCs w:val="20"/>
          <w:lang w:eastAsia="fr-FR"/>
        </w:rPr>
      </w:pPr>
    </w:p>
    <w:p w14:paraId="738B3D51" w14:textId="77777777" w:rsidR="00E14498" w:rsidRPr="009C0513" w:rsidRDefault="00E14498" w:rsidP="00641AF8">
      <w:pPr>
        <w:pStyle w:val="Titre2"/>
        <w:numPr>
          <w:ilvl w:val="1"/>
          <w:numId w:val="5"/>
        </w:numPr>
        <w:shd w:val="clear" w:color="auto" w:fill="FFFFFF" w:themeFill="background1"/>
        <w:rPr>
          <w:rFonts w:ascii="Verdana" w:hAnsi="Verdana"/>
          <w:b/>
          <w:color w:val="auto"/>
          <w:sz w:val="20"/>
          <w:u w:val="single"/>
          <w:lang w:val="fr-FR"/>
        </w:rPr>
      </w:pPr>
      <w:r w:rsidRPr="009C0513">
        <w:rPr>
          <w:rFonts w:ascii="Verdana" w:hAnsi="Verdana"/>
          <w:b/>
          <w:color w:val="auto"/>
          <w:sz w:val="20"/>
          <w:u w:val="single"/>
          <w:lang w:val="fr-FR"/>
        </w:rPr>
        <w:t xml:space="preserve">Principales variables de </w:t>
      </w:r>
      <w:r w:rsidR="0037693C" w:rsidRPr="009C0513">
        <w:rPr>
          <w:rFonts w:ascii="Verdana" w:hAnsi="Verdana"/>
          <w:b/>
          <w:color w:val="auto"/>
          <w:sz w:val="20"/>
          <w:u w:val="single"/>
          <w:lang w:val="fr-FR"/>
        </w:rPr>
        <w:t xml:space="preserve">recherché </w:t>
      </w:r>
      <w:r w:rsidR="00B31118" w:rsidRPr="009C0513">
        <w:rPr>
          <w:rFonts w:ascii="Verdana" w:hAnsi="Verdana"/>
          <w:b/>
          <w:color w:val="auto"/>
          <w:sz w:val="20"/>
          <w:u w:val="single"/>
          <w:lang w:val="fr-FR"/>
        </w:rPr>
        <w:t>(les</w:t>
      </w:r>
      <w:r w:rsidR="0037693C" w:rsidRPr="009C0513">
        <w:rPr>
          <w:rFonts w:ascii="Verdana" w:hAnsi="Verdana"/>
          <w:b/>
          <w:color w:val="auto"/>
          <w:sz w:val="20"/>
          <w:u w:val="single"/>
          <w:lang w:val="fr-FR"/>
        </w:rPr>
        <w:t xml:space="preserve"> indic</w:t>
      </w:r>
      <w:r w:rsidR="00B31118" w:rsidRPr="009C0513">
        <w:rPr>
          <w:rFonts w:ascii="Verdana" w:hAnsi="Verdana"/>
          <w:b/>
          <w:color w:val="auto"/>
          <w:sz w:val="20"/>
          <w:u w:val="single"/>
          <w:lang w:val="fr-FR"/>
        </w:rPr>
        <w:t>ateurs concernés par l’étude)</w:t>
      </w:r>
    </w:p>
    <w:p w14:paraId="3FBC4F7A" w14:textId="77777777" w:rsidR="00AF3801" w:rsidRPr="00AF3801" w:rsidRDefault="00AF3801" w:rsidP="00AF3801">
      <w:pPr>
        <w:jc w:val="both"/>
        <w:rPr>
          <w:rFonts w:ascii="Verdana" w:hAnsi="Verdana"/>
          <w:i/>
          <w:iCs/>
          <w:sz w:val="20"/>
          <w:szCs w:val="20"/>
        </w:rPr>
      </w:pPr>
      <w:r w:rsidRPr="00AF3801">
        <w:rPr>
          <w:rFonts w:ascii="Verdana" w:hAnsi="Verdana"/>
          <w:iCs/>
          <w:sz w:val="20"/>
          <w:szCs w:val="20"/>
        </w:rPr>
        <w:t xml:space="preserve">L’étude cherchera à étudier les variables suivantes (liste à enrichir si besoin) : </w:t>
      </w:r>
    </w:p>
    <w:tbl>
      <w:tblPr>
        <w:tblW w:w="90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58"/>
      </w:tblGrid>
      <w:tr w:rsidR="00AF3801" w:rsidRPr="001C47B7" w14:paraId="14D52C01" w14:textId="77777777" w:rsidTr="00AF3801">
        <w:trPr>
          <w:trHeight w:val="14"/>
        </w:trPr>
        <w:tc>
          <w:tcPr>
            <w:tcW w:w="9058" w:type="dxa"/>
            <w:shd w:val="clear" w:color="auto" w:fill="auto"/>
            <w:tcMar>
              <w:top w:w="100" w:type="dxa"/>
              <w:left w:w="100" w:type="dxa"/>
              <w:bottom w:w="100" w:type="dxa"/>
              <w:right w:w="100" w:type="dxa"/>
            </w:tcMar>
          </w:tcPr>
          <w:p w14:paraId="3641C952" w14:textId="77777777" w:rsidR="00AF3801" w:rsidRPr="001C47B7" w:rsidRDefault="00AF3801" w:rsidP="001C47B7">
            <w:pPr>
              <w:spacing w:after="0" w:line="240" w:lineRule="auto"/>
              <w:rPr>
                <w:rFonts w:ascii="Verdana" w:hAnsi="Verdana"/>
                <w:sz w:val="20"/>
                <w:szCs w:val="20"/>
              </w:rPr>
            </w:pPr>
            <w:r w:rsidRPr="001C47B7">
              <w:rPr>
                <w:rFonts w:ascii="Verdana" w:hAnsi="Verdana"/>
                <w:sz w:val="20"/>
                <w:szCs w:val="20"/>
              </w:rPr>
              <w:t xml:space="preserve">Indicateur </w:t>
            </w:r>
          </w:p>
        </w:tc>
      </w:tr>
      <w:tr w:rsidR="00AF3801" w:rsidRPr="001C47B7" w14:paraId="67AFED5D" w14:textId="77777777" w:rsidTr="00AF3801">
        <w:trPr>
          <w:trHeight w:val="52"/>
        </w:trPr>
        <w:tc>
          <w:tcPr>
            <w:tcW w:w="9058" w:type="dxa"/>
            <w:shd w:val="clear" w:color="auto" w:fill="auto"/>
            <w:tcMar>
              <w:top w:w="100" w:type="dxa"/>
              <w:left w:w="100" w:type="dxa"/>
              <w:bottom w:w="100" w:type="dxa"/>
              <w:right w:w="100" w:type="dxa"/>
            </w:tcMar>
          </w:tcPr>
          <w:p w14:paraId="5105D457" w14:textId="77777777" w:rsidR="00AF3801" w:rsidRPr="001C47B7" w:rsidRDefault="00AF3801" w:rsidP="001C47B7">
            <w:pPr>
              <w:spacing w:after="0" w:line="240" w:lineRule="auto"/>
              <w:rPr>
                <w:rFonts w:ascii="Verdana" w:hAnsi="Verdana"/>
                <w:sz w:val="20"/>
                <w:szCs w:val="20"/>
              </w:rPr>
            </w:pPr>
            <w:r w:rsidRPr="001C47B7">
              <w:rPr>
                <w:rFonts w:ascii="Verdana" w:hAnsi="Verdana"/>
                <w:sz w:val="20"/>
                <w:szCs w:val="20"/>
              </w:rPr>
              <w:t>OS1 : % des femmes appartenant aux OPA bénéficiaires ayant amélioré leurs revenus annuels.</w:t>
            </w:r>
          </w:p>
        </w:tc>
      </w:tr>
      <w:tr w:rsidR="00AF3801" w:rsidRPr="001C47B7" w14:paraId="0C991CBF" w14:textId="77777777" w:rsidTr="00AF3801">
        <w:trPr>
          <w:trHeight w:val="132"/>
        </w:trPr>
        <w:tc>
          <w:tcPr>
            <w:tcW w:w="9058" w:type="dxa"/>
            <w:shd w:val="clear" w:color="auto" w:fill="auto"/>
            <w:tcMar>
              <w:top w:w="100" w:type="dxa"/>
              <w:left w:w="100" w:type="dxa"/>
              <w:bottom w:w="100" w:type="dxa"/>
              <w:right w:w="100" w:type="dxa"/>
            </w:tcMar>
          </w:tcPr>
          <w:p w14:paraId="6331E7DE" w14:textId="77777777" w:rsidR="00AF3801" w:rsidRPr="001C47B7" w:rsidRDefault="00AF3801" w:rsidP="001C47B7">
            <w:pPr>
              <w:spacing w:after="0" w:line="240" w:lineRule="auto"/>
              <w:rPr>
                <w:rFonts w:ascii="Verdana" w:hAnsi="Verdana"/>
                <w:sz w:val="20"/>
                <w:szCs w:val="20"/>
              </w:rPr>
            </w:pPr>
            <w:r w:rsidRPr="001C47B7">
              <w:rPr>
                <w:rFonts w:ascii="Verdana" w:hAnsi="Verdana"/>
                <w:sz w:val="20"/>
                <w:szCs w:val="20"/>
              </w:rPr>
              <w:t>OS2: % des femmes appartenant aux OPA bénéficiaires utilisatrices de services financiers.</w:t>
            </w:r>
          </w:p>
        </w:tc>
      </w:tr>
      <w:tr w:rsidR="00AF3801" w:rsidRPr="001C47B7" w14:paraId="6FF196EB" w14:textId="77777777" w:rsidTr="00AF3801">
        <w:trPr>
          <w:trHeight w:val="84"/>
        </w:trPr>
        <w:tc>
          <w:tcPr>
            <w:tcW w:w="9058" w:type="dxa"/>
            <w:shd w:val="clear" w:color="auto" w:fill="auto"/>
            <w:tcMar>
              <w:top w:w="100" w:type="dxa"/>
              <w:left w:w="100" w:type="dxa"/>
              <w:bottom w:w="100" w:type="dxa"/>
              <w:right w:w="100" w:type="dxa"/>
            </w:tcMar>
          </w:tcPr>
          <w:p w14:paraId="68F090D8" w14:textId="77777777" w:rsidR="00AF3801" w:rsidRPr="001C47B7" w:rsidRDefault="00AF3801" w:rsidP="001C47B7">
            <w:pPr>
              <w:spacing w:after="0" w:line="240" w:lineRule="auto"/>
              <w:rPr>
                <w:rFonts w:ascii="Verdana" w:hAnsi="Verdana"/>
                <w:sz w:val="20"/>
                <w:szCs w:val="20"/>
              </w:rPr>
            </w:pPr>
            <w:r w:rsidRPr="001C47B7">
              <w:rPr>
                <w:rFonts w:ascii="Verdana" w:hAnsi="Verdana"/>
                <w:sz w:val="20"/>
                <w:szCs w:val="20"/>
              </w:rPr>
              <w:t>OS3 : Valeur de l’indice pro-WEAI d’autonomisation des femmes dans l’agriculture</w:t>
            </w:r>
          </w:p>
        </w:tc>
      </w:tr>
      <w:tr w:rsidR="00AF3801" w:rsidRPr="001C47B7" w14:paraId="49AE8EA8" w14:textId="77777777" w:rsidTr="00AF3801">
        <w:trPr>
          <w:trHeight w:val="14"/>
        </w:trPr>
        <w:tc>
          <w:tcPr>
            <w:tcW w:w="9058" w:type="dxa"/>
            <w:shd w:val="clear" w:color="auto" w:fill="auto"/>
            <w:tcMar>
              <w:top w:w="100" w:type="dxa"/>
              <w:left w:w="100" w:type="dxa"/>
              <w:bottom w:w="100" w:type="dxa"/>
              <w:right w:w="100" w:type="dxa"/>
            </w:tcMar>
          </w:tcPr>
          <w:p w14:paraId="22379728" w14:textId="77777777" w:rsidR="00AF3801" w:rsidRPr="001C47B7" w:rsidRDefault="00AF3801" w:rsidP="001C47B7">
            <w:pPr>
              <w:spacing w:after="0" w:line="240" w:lineRule="auto"/>
              <w:rPr>
                <w:rFonts w:ascii="Verdana" w:hAnsi="Verdana"/>
                <w:sz w:val="20"/>
                <w:szCs w:val="20"/>
              </w:rPr>
            </w:pPr>
            <w:r w:rsidRPr="001C47B7">
              <w:rPr>
                <w:rFonts w:ascii="Verdana" w:hAnsi="Verdana"/>
                <w:sz w:val="20"/>
                <w:szCs w:val="20"/>
              </w:rPr>
              <w:t xml:space="preserve">SO 1.2 : Perception de la contribution des femmes pour la prise de décision au niveau de l’exploitation agricole </w:t>
            </w:r>
          </w:p>
        </w:tc>
      </w:tr>
    </w:tbl>
    <w:p w14:paraId="48A3948E" w14:textId="77777777" w:rsidR="00AF3801" w:rsidRPr="00AF3801" w:rsidRDefault="00AF3801" w:rsidP="0037693C">
      <w:pPr>
        <w:rPr>
          <w:lang w:eastAsia="en-GB"/>
        </w:rPr>
      </w:pPr>
    </w:p>
    <w:p w14:paraId="4686D70A" w14:textId="77777777" w:rsidR="00E14498" w:rsidRPr="00E14498" w:rsidRDefault="00E14498" w:rsidP="00B31118">
      <w:pPr>
        <w:jc w:val="both"/>
        <w:rPr>
          <w:rFonts w:ascii="Verdana" w:hAnsi="Verdana"/>
          <w:i/>
          <w:iCs/>
          <w:sz w:val="20"/>
          <w:szCs w:val="20"/>
        </w:rPr>
      </w:pPr>
      <w:r w:rsidRPr="00E14498">
        <w:rPr>
          <w:rFonts w:ascii="Verdana" w:hAnsi="Verdana"/>
          <w:iCs/>
          <w:sz w:val="20"/>
          <w:szCs w:val="20"/>
        </w:rPr>
        <w:t>Voir le cadre logique pour la liste complète des indicateurs en annexe.</w:t>
      </w:r>
      <w:r w:rsidR="00B64F7B">
        <w:rPr>
          <w:rFonts w:ascii="Verdana" w:hAnsi="Verdana"/>
          <w:iCs/>
          <w:sz w:val="20"/>
          <w:szCs w:val="20"/>
        </w:rPr>
        <w:t xml:space="preserve"> (</w:t>
      </w:r>
      <w:r w:rsidR="00B64F7B" w:rsidRPr="00CC5BFC">
        <w:rPr>
          <w:rFonts w:ascii="Verdana" w:hAnsi="Verdana"/>
          <w:iCs/>
          <w:sz w:val="20"/>
          <w:szCs w:val="20"/>
          <w:shd w:val="clear" w:color="auto" w:fill="FFFFFF" w:themeFill="background1"/>
        </w:rPr>
        <w:t>Annexe</w:t>
      </w:r>
      <w:r w:rsidR="00B64F7B">
        <w:rPr>
          <w:rFonts w:ascii="Verdana" w:hAnsi="Verdana"/>
          <w:iCs/>
          <w:sz w:val="20"/>
          <w:szCs w:val="20"/>
        </w:rPr>
        <w:t>)</w:t>
      </w:r>
    </w:p>
    <w:p w14:paraId="3DF4711A" w14:textId="290C6F2A" w:rsidR="00E14498" w:rsidRPr="00B31118" w:rsidRDefault="004A0DE6" w:rsidP="00641AF8">
      <w:pPr>
        <w:pStyle w:val="Titre2"/>
        <w:numPr>
          <w:ilvl w:val="0"/>
          <w:numId w:val="5"/>
        </w:numPr>
        <w:shd w:val="clear" w:color="auto" w:fill="FFFFFF" w:themeFill="background1"/>
        <w:rPr>
          <w:rFonts w:ascii="Verdana" w:hAnsi="Verdana"/>
          <w:b/>
          <w:color w:val="auto"/>
          <w:sz w:val="20"/>
          <w:u w:val="single"/>
          <w:lang w:val="en-US"/>
        </w:rPr>
      </w:pPr>
      <w:r>
        <w:rPr>
          <w:rFonts w:ascii="Verdana" w:hAnsi="Verdana"/>
          <w:b/>
          <w:color w:val="auto"/>
          <w:sz w:val="20"/>
          <w:u w:val="single"/>
          <w:lang w:val="en-US"/>
        </w:rPr>
        <w:t xml:space="preserve">Taches à </w:t>
      </w:r>
      <w:proofErr w:type="spellStart"/>
      <w:r>
        <w:rPr>
          <w:rFonts w:ascii="Verdana" w:hAnsi="Verdana"/>
          <w:b/>
          <w:color w:val="auto"/>
          <w:sz w:val="20"/>
          <w:u w:val="single"/>
          <w:lang w:val="en-US"/>
        </w:rPr>
        <w:t>réaliser</w:t>
      </w:r>
      <w:proofErr w:type="spellEnd"/>
      <w:r w:rsidR="00B64F7B" w:rsidRPr="00B31118">
        <w:rPr>
          <w:rFonts w:ascii="Verdana" w:hAnsi="Verdana"/>
          <w:b/>
          <w:color w:val="auto"/>
          <w:sz w:val="20"/>
          <w:u w:val="single"/>
          <w:lang w:val="en-US"/>
        </w:rPr>
        <w:t>:</w:t>
      </w:r>
    </w:p>
    <w:p w14:paraId="65A3BD72" w14:textId="77777777" w:rsidR="009853E1" w:rsidRPr="00B31118" w:rsidRDefault="009853E1" w:rsidP="009853E1">
      <w:pPr>
        <w:spacing w:after="0" w:line="240" w:lineRule="auto"/>
        <w:jc w:val="both"/>
        <w:rPr>
          <w:rFonts w:ascii="Verdana" w:eastAsia="Times New Roman" w:hAnsi="Verdana" w:cs="Times New Roman"/>
          <w:sz w:val="20"/>
          <w:szCs w:val="20"/>
          <w:lang w:eastAsia="fr-FR"/>
        </w:rPr>
      </w:pPr>
      <w:r w:rsidRPr="00B31118">
        <w:rPr>
          <w:rFonts w:ascii="Verdana" w:eastAsia="Times New Roman" w:hAnsi="Verdana" w:cs="Times New Roman"/>
          <w:sz w:val="20"/>
          <w:szCs w:val="20"/>
          <w:lang w:eastAsia="fr-FR"/>
        </w:rPr>
        <w:t>L'expert(e) international(e) proposera une méthodologie détaillée pour la réalisation de l'enquête, en incluant les étapes suivantes :</w:t>
      </w:r>
    </w:p>
    <w:p w14:paraId="55A7B7CC" w14:textId="77777777" w:rsidR="009853E1" w:rsidRPr="00B31118" w:rsidRDefault="009853E1" w:rsidP="009853E1">
      <w:pPr>
        <w:spacing w:after="0" w:line="240" w:lineRule="auto"/>
        <w:jc w:val="both"/>
        <w:rPr>
          <w:rFonts w:ascii="Verdana" w:eastAsia="Times New Roman" w:hAnsi="Verdana" w:cs="Times New Roman"/>
          <w:sz w:val="20"/>
          <w:szCs w:val="20"/>
          <w:lang w:eastAsia="fr-FR"/>
        </w:rPr>
      </w:pPr>
    </w:p>
    <w:p w14:paraId="1E42F0D7" w14:textId="4CCE8571" w:rsidR="001C47B7" w:rsidRPr="00B917B5" w:rsidRDefault="004A0DE6" w:rsidP="004A0DE6">
      <w:pPr>
        <w:numPr>
          <w:ilvl w:val="0"/>
          <w:numId w:val="13"/>
        </w:numPr>
        <w:spacing w:after="0" w:line="360" w:lineRule="auto"/>
        <w:rPr>
          <w:rFonts w:ascii="Verdana" w:eastAsia="Times New Roman" w:hAnsi="Verdana" w:cs="Times New Roman"/>
          <w:sz w:val="20"/>
          <w:szCs w:val="20"/>
          <w:lang w:eastAsia="fr-FR"/>
        </w:rPr>
      </w:pPr>
      <w:r w:rsidRPr="00B917B5">
        <w:rPr>
          <w:rFonts w:ascii="Verdana" w:eastAsia="Times New Roman" w:hAnsi="Verdana" w:cs="Times New Roman"/>
          <w:b/>
          <w:bCs/>
          <w:sz w:val="20"/>
          <w:szCs w:val="20"/>
          <w:lang w:eastAsia="fr-FR"/>
        </w:rPr>
        <w:t>Échantillonnage</w:t>
      </w:r>
      <w:r w:rsidRPr="00B917B5">
        <w:rPr>
          <w:rFonts w:ascii="Verdana" w:eastAsia="Times New Roman" w:hAnsi="Verdana" w:cs="Times New Roman"/>
          <w:sz w:val="20"/>
          <w:szCs w:val="20"/>
          <w:lang w:eastAsia="fr-FR"/>
        </w:rPr>
        <w:t xml:space="preserve"> :</w:t>
      </w:r>
      <w:r w:rsidR="001C47B7" w:rsidRPr="00B917B5">
        <w:rPr>
          <w:rFonts w:ascii="Verdana" w:eastAsia="Times New Roman" w:hAnsi="Verdana" w:cs="Times New Roman"/>
          <w:sz w:val="20"/>
          <w:szCs w:val="20"/>
          <w:lang w:eastAsia="fr-FR"/>
        </w:rPr>
        <w:t xml:space="preserve"> Définition d’un plan d’échantillonnage statistiquement représentatif des bénéficiaires du projet dans les trois gouvernorats.</w:t>
      </w:r>
    </w:p>
    <w:p w14:paraId="091E38E2" w14:textId="51B72A39" w:rsidR="001C47B7" w:rsidRPr="00B917B5" w:rsidRDefault="001C47B7" w:rsidP="004A0DE6">
      <w:pPr>
        <w:numPr>
          <w:ilvl w:val="0"/>
          <w:numId w:val="13"/>
        </w:numPr>
        <w:spacing w:after="0" w:line="360" w:lineRule="auto"/>
        <w:rPr>
          <w:rFonts w:ascii="Verdana" w:eastAsia="Times New Roman" w:hAnsi="Verdana" w:cs="Times New Roman"/>
          <w:sz w:val="20"/>
          <w:szCs w:val="20"/>
          <w:lang w:eastAsia="fr-FR"/>
        </w:rPr>
      </w:pPr>
      <w:r w:rsidRPr="00B917B5">
        <w:rPr>
          <w:rFonts w:ascii="Verdana" w:eastAsia="Times New Roman" w:hAnsi="Verdana" w:cs="Times New Roman"/>
          <w:b/>
          <w:bCs/>
          <w:sz w:val="20"/>
          <w:szCs w:val="20"/>
          <w:lang w:eastAsia="fr-FR"/>
        </w:rPr>
        <w:t xml:space="preserve">Préparation des outils </w:t>
      </w:r>
      <w:r w:rsidR="004A0DE6" w:rsidRPr="00B917B5">
        <w:rPr>
          <w:rFonts w:ascii="Verdana" w:eastAsia="Times New Roman" w:hAnsi="Verdana" w:cs="Times New Roman"/>
          <w:b/>
          <w:bCs/>
          <w:sz w:val="20"/>
          <w:szCs w:val="20"/>
          <w:lang w:eastAsia="fr-FR"/>
        </w:rPr>
        <w:t>d’enquête</w:t>
      </w:r>
      <w:r w:rsidR="004A0DE6" w:rsidRPr="00B917B5">
        <w:rPr>
          <w:rFonts w:ascii="Verdana" w:eastAsia="Times New Roman" w:hAnsi="Verdana" w:cs="Times New Roman"/>
          <w:sz w:val="20"/>
          <w:szCs w:val="20"/>
          <w:lang w:eastAsia="fr-FR"/>
        </w:rPr>
        <w:t xml:space="preserve"> :</w:t>
      </w:r>
      <w:r w:rsidRPr="00B917B5">
        <w:rPr>
          <w:rFonts w:ascii="Verdana" w:eastAsia="Times New Roman" w:hAnsi="Verdana" w:cs="Times New Roman"/>
          <w:sz w:val="20"/>
          <w:szCs w:val="20"/>
          <w:lang w:eastAsia="fr-FR"/>
        </w:rPr>
        <w:t xml:space="preserve"> Traduction, adaptation, et test du questionnaire Pro-WEAI en dialecte tunisien.</w:t>
      </w:r>
    </w:p>
    <w:p w14:paraId="6778E23B" w14:textId="77AAF170" w:rsidR="001C47B7" w:rsidRPr="00B917B5" w:rsidRDefault="001C47B7" w:rsidP="004A0DE6">
      <w:pPr>
        <w:numPr>
          <w:ilvl w:val="0"/>
          <w:numId w:val="13"/>
        </w:numPr>
        <w:spacing w:after="0" w:line="360" w:lineRule="auto"/>
        <w:rPr>
          <w:rFonts w:ascii="Verdana" w:eastAsia="Times New Roman" w:hAnsi="Verdana" w:cs="Times New Roman"/>
          <w:sz w:val="20"/>
          <w:szCs w:val="20"/>
          <w:lang w:eastAsia="fr-FR"/>
        </w:rPr>
      </w:pPr>
      <w:r w:rsidRPr="00B917B5">
        <w:rPr>
          <w:rFonts w:ascii="Verdana" w:eastAsia="Times New Roman" w:hAnsi="Verdana" w:cs="Times New Roman"/>
          <w:b/>
          <w:bCs/>
          <w:sz w:val="20"/>
          <w:szCs w:val="20"/>
          <w:lang w:eastAsia="fr-FR"/>
        </w:rPr>
        <w:t xml:space="preserve">Formation des </w:t>
      </w:r>
      <w:r w:rsidR="004A0DE6" w:rsidRPr="00B917B5">
        <w:rPr>
          <w:rFonts w:ascii="Verdana" w:eastAsia="Times New Roman" w:hAnsi="Verdana" w:cs="Times New Roman"/>
          <w:b/>
          <w:bCs/>
          <w:sz w:val="20"/>
          <w:szCs w:val="20"/>
          <w:lang w:eastAsia="fr-FR"/>
        </w:rPr>
        <w:t>enquêteurs</w:t>
      </w:r>
      <w:r w:rsidR="004A0DE6" w:rsidRPr="00B917B5">
        <w:rPr>
          <w:rFonts w:ascii="Verdana" w:eastAsia="Times New Roman" w:hAnsi="Verdana" w:cs="Times New Roman"/>
          <w:sz w:val="20"/>
          <w:szCs w:val="20"/>
          <w:lang w:eastAsia="fr-FR"/>
        </w:rPr>
        <w:t xml:space="preserve"> :</w:t>
      </w:r>
      <w:r w:rsidRPr="00B917B5">
        <w:rPr>
          <w:rFonts w:ascii="Verdana" w:eastAsia="Times New Roman" w:hAnsi="Verdana" w:cs="Times New Roman"/>
          <w:sz w:val="20"/>
          <w:szCs w:val="20"/>
          <w:lang w:eastAsia="fr-FR"/>
        </w:rPr>
        <w:t xml:space="preserve"> Sessions de formation pour les enquêteurs locaux sur la méthodologie et les techniques de collecte.</w:t>
      </w:r>
    </w:p>
    <w:p w14:paraId="238BF11D" w14:textId="0A0702E5" w:rsidR="001C47B7" w:rsidRPr="00B917B5" w:rsidRDefault="001C47B7" w:rsidP="004A0DE6">
      <w:pPr>
        <w:numPr>
          <w:ilvl w:val="0"/>
          <w:numId w:val="13"/>
        </w:numPr>
        <w:spacing w:after="0" w:line="360" w:lineRule="auto"/>
        <w:rPr>
          <w:rFonts w:ascii="Verdana" w:eastAsia="Times New Roman" w:hAnsi="Verdana" w:cs="Times New Roman"/>
          <w:sz w:val="20"/>
          <w:szCs w:val="20"/>
          <w:lang w:eastAsia="fr-FR"/>
        </w:rPr>
      </w:pPr>
      <w:r w:rsidRPr="00B917B5">
        <w:rPr>
          <w:rFonts w:ascii="Verdana" w:eastAsia="Times New Roman" w:hAnsi="Verdana" w:cs="Times New Roman"/>
          <w:b/>
          <w:bCs/>
          <w:sz w:val="20"/>
          <w:szCs w:val="20"/>
          <w:lang w:eastAsia="fr-FR"/>
        </w:rPr>
        <w:t xml:space="preserve">Collecte des données sur le </w:t>
      </w:r>
      <w:r w:rsidR="004A0DE6" w:rsidRPr="00B917B5">
        <w:rPr>
          <w:rFonts w:ascii="Verdana" w:eastAsia="Times New Roman" w:hAnsi="Verdana" w:cs="Times New Roman"/>
          <w:b/>
          <w:bCs/>
          <w:sz w:val="20"/>
          <w:szCs w:val="20"/>
          <w:lang w:eastAsia="fr-FR"/>
        </w:rPr>
        <w:t>terrain</w:t>
      </w:r>
      <w:r w:rsidR="004A0DE6" w:rsidRPr="00B917B5">
        <w:rPr>
          <w:rFonts w:ascii="Verdana" w:eastAsia="Times New Roman" w:hAnsi="Verdana" w:cs="Times New Roman"/>
          <w:sz w:val="20"/>
          <w:szCs w:val="20"/>
          <w:lang w:eastAsia="fr-FR"/>
        </w:rPr>
        <w:t xml:space="preserve"> :</w:t>
      </w:r>
      <w:r w:rsidRPr="00B917B5">
        <w:rPr>
          <w:rFonts w:ascii="Verdana" w:eastAsia="Times New Roman" w:hAnsi="Verdana" w:cs="Times New Roman"/>
          <w:sz w:val="20"/>
          <w:szCs w:val="20"/>
          <w:lang w:eastAsia="fr-FR"/>
        </w:rPr>
        <w:t xml:space="preserve"> Supervision des opérations de collecte pour garantir la fiabilité et la qualité des données.</w:t>
      </w:r>
    </w:p>
    <w:p w14:paraId="4AADACCB" w14:textId="2D17E110" w:rsidR="001C47B7" w:rsidRDefault="001C47B7" w:rsidP="004A0DE6">
      <w:pPr>
        <w:numPr>
          <w:ilvl w:val="0"/>
          <w:numId w:val="13"/>
        </w:numPr>
        <w:spacing w:after="0" w:line="360" w:lineRule="auto"/>
        <w:rPr>
          <w:rFonts w:ascii="Verdana" w:eastAsia="Times New Roman" w:hAnsi="Verdana" w:cs="Times New Roman"/>
          <w:sz w:val="20"/>
          <w:szCs w:val="20"/>
          <w:lang w:eastAsia="fr-FR"/>
        </w:rPr>
      </w:pPr>
      <w:r w:rsidRPr="00B917B5">
        <w:rPr>
          <w:rFonts w:ascii="Verdana" w:eastAsia="Times New Roman" w:hAnsi="Verdana" w:cs="Times New Roman"/>
          <w:b/>
          <w:bCs/>
          <w:sz w:val="20"/>
          <w:szCs w:val="20"/>
          <w:lang w:eastAsia="fr-FR"/>
        </w:rPr>
        <w:lastRenderedPageBreak/>
        <w:t xml:space="preserve">Analyse des </w:t>
      </w:r>
      <w:r w:rsidR="004A0DE6" w:rsidRPr="00B917B5">
        <w:rPr>
          <w:rFonts w:ascii="Verdana" w:eastAsia="Times New Roman" w:hAnsi="Verdana" w:cs="Times New Roman"/>
          <w:b/>
          <w:bCs/>
          <w:sz w:val="20"/>
          <w:szCs w:val="20"/>
          <w:lang w:eastAsia="fr-FR"/>
        </w:rPr>
        <w:t>données</w:t>
      </w:r>
      <w:r w:rsidR="004A0DE6" w:rsidRPr="00B917B5">
        <w:rPr>
          <w:rFonts w:ascii="Verdana" w:eastAsia="Times New Roman" w:hAnsi="Verdana" w:cs="Times New Roman"/>
          <w:sz w:val="20"/>
          <w:szCs w:val="20"/>
          <w:lang w:eastAsia="fr-FR"/>
        </w:rPr>
        <w:t xml:space="preserve"> :</w:t>
      </w:r>
      <w:r w:rsidRPr="00B917B5">
        <w:rPr>
          <w:rFonts w:ascii="Verdana" w:eastAsia="Times New Roman" w:hAnsi="Verdana" w:cs="Times New Roman"/>
          <w:sz w:val="20"/>
          <w:szCs w:val="20"/>
          <w:lang w:eastAsia="fr-FR"/>
        </w:rPr>
        <w:t xml:space="preserve"> Utilisation de l</w:t>
      </w:r>
      <w:r>
        <w:rPr>
          <w:rFonts w:ascii="Verdana" w:eastAsia="Times New Roman" w:hAnsi="Verdana" w:cs="Times New Roman"/>
          <w:sz w:val="20"/>
          <w:szCs w:val="20"/>
          <w:lang w:eastAsia="fr-FR"/>
        </w:rPr>
        <w:t xml:space="preserve">ogiciels d’analyse statistique </w:t>
      </w:r>
      <w:r w:rsidRPr="00B917B5">
        <w:rPr>
          <w:rFonts w:ascii="Verdana" w:eastAsia="Times New Roman" w:hAnsi="Verdana" w:cs="Times New Roman"/>
          <w:sz w:val="20"/>
          <w:szCs w:val="20"/>
          <w:lang w:eastAsia="fr-FR"/>
        </w:rPr>
        <w:t>pour la gestion et l’analyse des données.</w:t>
      </w:r>
    </w:p>
    <w:p w14:paraId="7FFD227C" w14:textId="786AB22E" w:rsidR="004A0DE6" w:rsidRPr="00B917B5" w:rsidRDefault="004A0DE6" w:rsidP="004A0DE6">
      <w:pPr>
        <w:numPr>
          <w:ilvl w:val="0"/>
          <w:numId w:val="13"/>
        </w:numPr>
        <w:spacing w:after="0" w:line="360" w:lineRule="auto"/>
        <w:rPr>
          <w:rFonts w:ascii="Verdana" w:eastAsia="Times New Roman" w:hAnsi="Verdana" w:cs="Times New Roman"/>
          <w:sz w:val="20"/>
          <w:szCs w:val="20"/>
          <w:lang w:eastAsia="fr-FR"/>
        </w:rPr>
      </w:pPr>
      <w:r>
        <w:rPr>
          <w:rFonts w:ascii="Verdana" w:eastAsia="Times New Roman" w:hAnsi="Verdana" w:cs="Times New Roman"/>
          <w:b/>
          <w:bCs/>
          <w:sz w:val="20"/>
          <w:szCs w:val="20"/>
          <w:lang w:eastAsia="fr-FR"/>
        </w:rPr>
        <w:t xml:space="preserve">Concertation, cadrage et validation </w:t>
      </w:r>
      <w:r w:rsidRPr="004A0DE6">
        <w:rPr>
          <w:rFonts w:ascii="Verdana" w:eastAsia="Times New Roman" w:hAnsi="Verdana" w:cs="Times New Roman"/>
          <w:sz w:val="20"/>
          <w:szCs w:val="20"/>
          <w:lang w:eastAsia="fr-FR"/>
        </w:rPr>
        <w:t>avec l’équipe du projet</w:t>
      </w:r>
    </w:p>
    <w:p w14:paraId="03CAB7A0" w14:textId="1BEC7A63" w:rsidR="001C47B7" w:rsidRDefault="001C47B7" w:rsidP="004A0DE6">
      <w:pPr>
        <w:numPr>
          <w:ilvl w:val="0"/>
          <w:numId w:val="13"/>
        </w:numPr>
        <w:spacing w:after="0" w:line="360" w:lineRule="auto"/>
        <w:rPr>
          <w:rFonts w:ascii="Verdana" w:eastAsia="Times New Roman" w:hAnsi="Verdana" w:cs="Times New Roman"/>
          <w:sz w:val="20"/>
          <w:szCs w:val="20"/>
          <w:lang w:eastAsia="fr-FR"/>
        </w:rPr>
      </w:pPr>
      <w:r w:rsidRPr="00B917B5">
        <w:rPr>
          <w:rFonts w:ascii="Verdana" w:eastAsia="Times New Roman" w:hAnsi="Verdana" w:cs="Times New Roman"/>
          <w:b/>
          <w:bCs/>
          <w:sz w:val="20"/>
          <w:szCs w:val="20"/>
          <w:lang w:eastAsia="fr-FR"/>
        </w:rPr>
        <w:t xml:space="preserve">Rapport </w:t>
      </w:r>
      <w:r w:rsidR="004A0DE6" w:rsidRPr="00B917B5">
        <w:rPr>
          <w:rFonts w:ascii="Verdana" w:eastAsia="Times New Roman" w:hAnsi="Verdana" w:cs="Times New Roman"/>
          <w:b/>
          <w:bCs/>
          <w:sz w:val="20"/>
          <w:szCs w:val="20"/>
          <w:lang w:eastAsia="fr-FR"/>
        </w:rPr>
        <w:t>final</w:t>
      </w:r>
      <w:r w:rsidR="004A0DE6" w:rsidRPr="00B917B5">
        <w:rPr>
          <w:rFonts w:ascii="Verdana" w:eastAsia="Times New Roman" w:hAnsi="Verdana" w:cs="Times New Roman"/>
          <w:sz w:val="20"/>
          <w:szCs w:val="20"/>
          <w:lang w:eastAsia="fr-FR"/>
        </w:rPr>
        <w:t xml:space="preserve"> :</w:t>
      </w:r>
      <w:r w:rsidRPr="00B917B5">
        <w:rPr>
          <w:rFonts w:ascii="Verdana" w:eastAsia="Times New Roman" w:hAnsi="Verdana" w:cs="Times New Roman"/>
          <w:sz w:val="20"/>
          <w:szCs w:val="20"/>
          <w:lang w:eastAsia="fr-FR"/>
        </w:rPr>
        <w:t xml:space="preserve"> Élaboration d’un rapport complet avec recommandations.</w:t>
      </w:r>
    </w:p>
    <w:p w14:paraId="12F31A5E" w14:textId="77777777" w:rsidR="00B64F7B" w:rsidRDefault="00B64F7B" w:rsidP="004A0DE6">
      <w:pPr>
        <w:spacing w:line="360" w:lineRule="auto"/>
        <w:jc w:val="both"/>
        <w:rPr>
          <w:rFonts w:ascii="Verdana" w:hAnsi="Verdana"/>
          <w:iCs/>
          <w:sz w:val="20"/>
          <w:szCs w:val="20"/>
        </w:rPr>
      </w:pPr>
    </w:p>
    <w:p w14:paraId="13474631" w14:textId="77777777" w:rsidR="00A4607F" w:rsidRPr="00854A5A" w:rsidRDefault="00A4607F" w:rsidP="00641AF8">
      <w:pPr>
        <w:pStyle w:val="Paragraphedeliste"/>
        <w:numPr>
          <w:ilvl w:val="1"/>
          <w:numId w:val="3"/>
        </w:numPr>
        <w:jc w:val="both"/>
        <w:rPr>
          <w:rFonts w:ascii="Verdana" w:hAnsi="Verdana"/>
          <w:b/>
          <w:i/>
          <w:iCs/>
          <w:sz w:val="20"/>
          <w:szCs w:val="20"/>
          <w:u w:val="single"/>
        </w:rPr>
      </w:pPr>
      <w:r w:rsidRPr="00854A5A">
        <w:rPr>
          <w:rFonts w:ascii="Verdana" w:hAnsi="Verdana"/>
          <w:b/>
          <w:i/>
          <w:iCs/>
          <w:sz w:val="20"/>
          <w:szCs w:val="20"/>
          <w:u w:val="single"/>
        </w:rPr>
        <w:t>Déroulement de la mission :</w:t>
      </w:r>
    </w:p>
    <w:p w14:paraId="305C8890" w14:textId="77777777" w:rsidR="00D83B0B" w:rsidRPr="00854A5A" w:rsidRDefault="00D83B0B" w:rsidP="00D83B0B">
      <w:pPr>
        <w:pStyle w:val="Paragraphedeliste"/>
        <w:spacing w:after="0" w:line="240" w:lineRule="auto"/>
        <w:jc w:val="both"/>
        <w:outlineLvl w:val="2"/>
        <w:rPr>
          <w:rFonts w:ascii="Verdana" w:eastAsia="Times New Roman" w:hAnsi="Verdana" w:cs="Times New Roman"/>
          <w:b/>
          <w:bCs/>
          <w:sz w:val="20"/>
          <w:szCs w:val="20"/>
          <w:lang w:eastAsia="fr-FR"/>
        </w:rPr>
      </w:pPr>
    </w:p>
    <w:p w14:paraId="68EFD015" w14:textId="384F2D5A" w:rsidR="00D83B0B" w:rsidRPr="00854A5A" w:rsidRDefault="00D83B0B" w:rsidP="00804D9E">
      <w:pPr>
        <w:spacing w:after="0" w:line="240" w:lineRule="auto"/>
        <w:jc w:val="both"/>
        <w:rPr>
          <w:rFonts w:ascii="Verdana" w:eastAsia="Times New Roman" w:hAnsi="Verdana" w:cs="Times New Roman"/>
          <w:sz w:val="20"/>
          <w:szCs w:val="20"/>
          <w:lang w:eastAsia="fr-FR"/>
        </w:rPr>
      </w:pPr>
      <w:r w:rsidRPr="00854A5A">
        <w:rPr>
          <w:rFonts w:ascii="Verdana" w:eastAsia="Times New Roman" w:hAnsi="Verdana" w:cs="Times New Roman"/>
          <w:sz w:val="20"/>
          <w:szCs w:val="20"/>
          <w:lang w:eastAsia="fr-FR"/>
        </w:rPr>
        <w:t xml:space="preserve">La mission est prévue pour une durée de </w:t>
      </w:r>
      <w:r w:rsidR="00804D9E">
        <w:rPr>
          <w:rFonts w:ascii="Verdana" w:eastAsia="Times New Roman" w:hAnsi="Verdana" w:cs="Times New Roman"/>
          <w:sz w:val="20"/>
          <w:szCs w:val="20"/>
          <w:lang w:eastAsia="fr-FR"/>
        </w:rPr>
        <w:t>4</w:t>
      </w:r>
      <w:r w:rsidRPr="00854A5A">
        <w:rPr>
          <w:rFonts w:ascii="Verdana" w:eastAsia="Times New Roman" w:hAnsi="Verdana" w:cs="Times New Roman"/>
          <w:sz w:val="20"/>
          <w:szCs w:val="20"/>
          <w:lang w:eastAsia="fr-FR"/>
        </w:rPr>
        <w:t xml:space="preserve"> mois, réparti</w:t>
      </w:r>
      <w:r w:rsidR="004A0DE6">
        <w:rPr>
          <w:rFonts w:ascii="Verdana" w:eastAsia="Times New Roman" w:hAnsi="Verdana" w:cs="Times New Roman"/>
          <w:sz w:val="20"/>
          <w:szCs w:val="20"/>
          <w:lang w:eastAsia="fr-FR"/>
        </w:rPr>
        <w:t>s</w:t>
      </w:r>
      <w:r w:rsidRPr="00854A5A">
        <w:rPr>
          <w:rFonts w:ascii="Verdana" w:eastAsia="Times New Roman" w:hAnsi="Verdana" w:cs="Times New Roman"/>
          <w:sz w:val="20"/>
          <w:szCs w:val="20"/>
          <w:lang w:eastAsia="fr-FR"/>
        </w:rPr>
        <w:t xml:space="preserve"> comme suit :</w:t>
      </w:r>
    </w:p>
    <w:p w14:paraId="530E9250" w14:textId="77777777" w:rsidR="00D83B0B" w:rsidRPr="00854A5A" w:rsidRDefault="00D83B0B" w:rsidP="00D83B0B">
      <w:pPr>
        <w:spacing w:after="0" w:line="240" w:lineRule="auto"/>
        <w:jc w:val="both"/>
        <w:rPr>
          <w:rFonts w:ascii="Verdana" w:eastAsia="Times New Roman" w:hAnsi="Verdana" w:cs="Times New Roman"/>
          <w:sz w:val="20"/>
          <w:szCs w:val="20"/>
          <w:lang w:eastAsia="fr-FR"/>
        </w:rPr>
      </w:pPr>
    </w:p>
    <w:p w14:paraId="710FFB59" w14:textId="57A15505" w:rsidR="00D83B0B" w:rsidRPr="00854A5A" w:rsidRDefault="00D83B0B" w:rsidP="00641AF8">
      <w:pPr>
        <w:numPr>
          <w:ilvl w:val="0"/>
          <w:numId w:val="8"/>
        </w:numPr>
        <w:spacing w:after="0" w:line="240" w:lineRule="auto"/>
        <w:jc w:val="both"/>
        <w:rPr>
          <w:rFonts w:ascii="Verdana" w:eastAsia="Times New Roman" w:hAnsi="Verdana" w:cs="Times New Roman"/>
          <w:sz w:val="20"/>
          <w:szCs w:val="20"/>
          <w:lang w:eastAsia="fr-FR"/>
        </w:rPr>
      </w:pPr>
      <w:r w:rsidRPr="00854A5A">
        <w:rPr>
          <w:rFonts w:ascii="Verdana" w:eastAsia="Times New Roman" w:hAnsi="Verdana" w:cs="Times New Roman"/>
          <w:b/>
          <w:bCs/>
          <w:sz w:val="20"/>
          <w:szCs w:val="20"/>
          <w:lang w:eastAsia="fr-FR"/>
        </w:rPr>
        <w:t>Mois 1</w:t>
      </w:r>
      <w:r w:rsidRPr="00854A5A">
        <w:rPr>
          <w:rFonts w:ascii="Verdana" w:eastAsia="Times New Roman" w:hAnsi="Verdana" w:cs="Times New Roman"/>
          <w:sz w:val="20"/>
          <w:szCs w:val="20"/>
          <w:lang w:eastAsia="fr-FR"/>
        </w:rPr>
        <w:t xml:space="preserve"> : Élaboration de la méthodologie,</w:t>
      </w:r>
      <w:r w:rsidR="004A0DE6">
        <w:rPr>
          <w:rFonts w:ascii="Verdana" w:eastAsia="Times New Roman" w:hAnsi="Verdana" w:cs="Times New Roman"/>
          <w:sz w:val="20"/>
          <w:szCs w:val="20"/>
          <w:lang w:eastAsia="fr-FR"/>
        </w:rPr>
        <w:t xml:space="preserve"> cadrage avec l’équipe du projet EFOR</w:t>
      </w:r>
      <w:r w:rsidRPr="00854A5A">
        <w:rPr>
          <w:rFonts w:ascii="Verdana" w:eastAsia="Times New Roman" w:hAnsi="Verdana" w:cs="Times New Roman"/>
          <w:sz w:val="20"/>
          <w:szCs w:val="20"/>
          <w:lang w:eastAsia="fr-FR"/>
        </w:rPr>
        <w:t xml:space="preserve"> traduction et pré-test du questionnaire.</w:t>
      </w:r>
    </w:p>
    <w:p w14:paraId="0D2A81F1" w14:textId="6F39FAB5" w:rsidR="00D83B0B" w:rsidRPr="00854A5A" w:rsidRDefault="00D83B0B" w:rsidP="00641AF8">
      <w:pPr>
        <w:numPr>
          <w:ilvl w:val="0"/>
          <w:numId w:val="8"/>
        </w:numPr>
        <w:spacing w:after="0" w:line="240" w:lineRule="auto"/>
        <w:jc w:val="both"/>
        <w:rPr>
          <w:rFonts w:ascii="Verdana" w:eastAsia="Times New Roman" w:hAnsi="Verdana" w:cs="Times New Roman"/>
          <w:sz w:val="20"/>
          <w:szCs w:val="20"/>
          <w:lang w:eastAsia="fr-FR"/>
        </w:rPr>
      </w:pPr>
      <w:r w:rsidRPr="00854A5A">
        <w:rPr>
          <w:rFonts w:ascii="Verdana" w:eastAsia="Times New Roman" w:hAnsi="Verdana" w:cs="Times New Roman"/>
          <w:b/>
          <w:bCs/>
          <w:sz w:val="20"/>
          <w:szCs w:val="20"/>
          <w:lang w:eastAsia="fr-FR"/>
        </w:rPr>
        <w:t>Mois 2</w:t>
      </w:r>
      <w:r w:rsidRPr="00854A5A">
        <w:rPr>
          <w:rFonts w:ascii="Verdana" w:eastAsia="Times New Roman" w:hAnsi="Verdana" w:cs="Times New Roman"/>
          <w:sz w:val="20"/>
          <w:szCs w:val="20"/>
          <w:lang w:eastAsia="fr-FR"/>
        </w:rPr>
        <w:t xml:space="preserve"> : Formation des enquêteurs et collecte de données sur le terrain</w:t>
      </w:r>
      <w:r w:rsidR="004A0DE6">
        <w:rPr>
          <w:rFonts w:ascii="Verdana" w:eastAsia="Times New Roman" w:hAnsi="Verdana" w:cs="Times New Roman"/>
          <w:sz w:val="20"/>
          <w:szCs w:val="20"/>
          <w:lang w:eastAsia="fr-FR"/>
        </w:rPr>
        <w:t xml:space="preserve"> dans les trois régions d’intervention du projet</w:t>
      </w:r>
      <w:r w:rsidRPr="00854A5A">
        <w:rPr>
          <w:rFonts w:ascii="Verdana" w:eastAsia="Times New Roman" w:hAnsi="Verdana" w:cs="Times New Roman"/>
          <w:sz w:val="20"/>
          <w:szCs w:val="20"/>
          <w:lang w:eastAsia="fr-FR"/>
        </w:rPr>
        <w:t>.</w:t>
      </w:r>
    </w:p>
    <w:p w14:paraId="32C7B0BA" w14:textId="77777777" w:rsidR="00D83B0B" w:rsidRPr="00854A5A" w:rsidRDefault="00D83B0B" w:rsidP="00641AF8">
      <w:pPr>
        <w:numPr>
          <w:ilvl w:val="0"/>
          <w:numId w:val="8"/>
        </w:numPr>
        <w:spacing w:after="0" w:line="240" w:lineRule="auto"/>
        <w:jc w:val="both"/>
        <w:rPr>
          <w:rFonts w:ascii="Verdana" w:eastAsia="Times New Roman" w:hAnsi="Verdana" w:cs="Times New Roman"/>
          <w:sz w:val="20"/>
          <w:szCs w:val="20"/>
          <w:lang w:eastAsia="fr-FR"/>
        </w:rPr>
      </w:pPr>
      <w:r w:rsidRPr="00854A5A">
        <w:rPr>
          <w:rFonts w:ascii="Verdana" w:eastAsia="Times New Roman" w:hAnsi="Verdana" w:cs="Times New Roman"/>
          <w:b/>
          <w:bCs/>
          <w:sz w:val="20"/>
          <w:szCs w:val="20"/>
          <w:lang w:eastAsia="fr-FR"/>
        </w:rPr>
        <w:t>Mois 3</w:t>
      </w:r>
      <w:r w:rsidRPr="00854A5A">
        <w:rPr>
          <w:rFonts w:ascii="Verdana" w:eastAsia="Times New Roman" w:hAnsi="Verdana" w:cs="Times New Roman"/>
          <w:sz w:val="20"/>
          <w:szCs w:val="20"/>
          <w:lang w:eastAsia="fr-FR"/>
        </w:rPr>
        <w:t xml:space="preserve"> : Supervision continue, analyse des données, et rédaction du rapport final.</w:t>
      </w:r>
    </w:p>
    <w:p w14:paraId="31D38F8F" w14:textId="77777777" w:rsidR="00D83B0B" w:rsidRPr="00D83B0B" w:rsidRDefault="00D83B0B" w:rsidP="00D83B0B">
      <w:pPr>
        <w:jc w:val="both"/>
        <w:rPr>
          <w:rFonts w:ascii="Verdana" w:hAnsi="Verdana"/>
          <w:b/>
          <w:i/>
          <w:iCs/>
          <w:sz w:val="20"/>
          <w:szCs w:val="20"/>
          <w:highlight w:val="yellow"/>
          <w:u w:val="single"/>
        </w:rPr>
      </w:pPr>
    </w:p>
    <w:p w14:paraId="1C373F70" w14:textId="77777777" w:rsidR="00E14498" w:rsidRPr="00E14498" w:rsidRDefault="00E14498" w:rsidP="00E14498">
      <w:pPr>
        <w:jc w:val="both"/>
        <w:rPr>
          <w:rFonts w:ascii="Verdana" w:hAnsi="Verdana"/>
          <w:i/>
          <w:iCs/>
          <w:sz w:val="20"/>
          <w:szCs w:val="20"/>
        </w:rPr>
      </w:pPr>
      <w:r w:rsidRPr="00E14498">
        <w:rPr>
          <w:rFonts w:ascii="Verdana" w:hAnsi="Verdana"/>
          <w:noProof/>
          <w:sz w:val="20"/>
          <w:szCs w:val="20"/>
          <w:lang w:eastAsia="fr-FR"/>
        </w:rPr>
        <mc:AlternateContent>
          <mc:Choice Requires="wps">
            <w:drawing>
              <wp:anchor distT="0" distB="0" distL="114300" distR="114300" simplePos="0" relativeHeight="251660288" behindDoc="0" locked="0" layoutInCell="1" allowOverlap="1" wp14:anchorId="028FFE27" wp14:editId="6915CBCC">
                <wp:simplePos x="0" y="0"/>
                <wp:positionH relativeFrom="column">
                  <wp:posOffset>298450</wp:posOffset>
                </wp:positionH>
                <wp:positionV relativeFrom="paragraph">
                  <wp:posOffset>221615</wp:posOffset>
                </wp:positionV>
                <wp:extent cx="26670" cy="24765"/>
                <wp:effectExtent l="0" t="0" r="0" b="0"/>
                <wp:wrapNone/>
                <wp:docPr id="646377207" name="Google Shape;624;p22"/>
                <wp:cNvGraphicFramePr/>
                <a:graphic xmlns:a="http://schemas.openxmlformats.org/drawingml/2006/main">
                  <a:graphicData uri="http://schemas.microsoft.com/office/word/2010/wordprocessingShape">
                    <wps:wsp>
                      <wps:cNvSpPr/>
                      <wps:spPr>
                        <a:xfrm>
                          <a:off x="0" y="0"/>
                          <a:ext cx="26670" cy="24765"/>
                        </a:xfrm>
                        <a:custGeom>
                          <a:avLst/>
                          <a:gdLst/>
                          <a:ahLst/>
                          <a:cxnLst/>
                          <a:rect l="l" t="t" r="r" b="b"/>
                          <a:pathLst>
                            <a:path w="856" h="825" extrusionOk="0">
                              <a:moveTo>
                                <a:pt x="824" y="571"/>
                              </a:moveTo>
                              <a:cubicBezTo>
                                <a:pt x="855" y="634"/>
                                <a:pt x="855" y="697"/>
                                <a:pt x="792" y="761"/>
                              </a:cubicBezTo>
                              <a:lnTo>
                                <a:pt x="792" y="761"/>
                              </a:lnTo>
                              <a:cubicBezTo>
                                <a:pt x="760" y="792"/>
                                <a:pt x="665" y="824"/>
                                <a:pt x="634" y="761"/>
                              </a:cubicBezTo>
                              <a:lnTo>
                                <a:pt x="32" y="254"/>
                              </a:lnTo>
                              <a:cubicBezTo>
                                <a:pt x="0" y="222"/>
                                <a:pt x="0" y="127"/>
                                <a:pt x="64" y="64"/>
                              </a:cubicBezTo>
                              <a:lnTo>
                                <a:pt x="64" y="64"/>
                              </a:lnTo>
                              <a:cubicBezTo>
                                <a:pt x="95" y="32"/>
                                <a:pt x="190" y="1"/>
                                <a:pt x="222" y="64"/>
                              </a:cubicBez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A999F6" id="Google Shape;624;p22" o:spid="_x0000_s1026" style="position:absolute;margin-left:23.5pt;margin-top:17.45pt;width:2.1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856,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" path="m824,571v31,63,31,126,-32,190l792,761v-32,31,-127,63,-158,l32,254c,222,,127,64,64r,c95,32,190,1,222,64l824,571xe" stroked="f">
                <v:path arrowok="t" o:extrusionok="f"/>
              </v:shape>
            </w:pict>
          </mc:Fallback>
        </mc:AlternateContent>
      </w:r>
      <w:r w:rsidRPr="00E14498">
        <w:rPr>
          <w:rFonts w:ascii="Verdana" w:hAnsi="Verdana"/>
          <w:noProof/>
          <w:sz w:val="20"/>
          <w:szCs w:val="20"/>
          <w:lang w:eastAsia="fr-FR"/>
        </w:rPr>
        <mc:AlternateContent>
          <mc:Choice Requires="wps">
            <w:drawing>
              <wp:anchor distT="0" distB="0" distL="114300" distR="114300" simplePos="0" relativeHeight="251661312" behindDoc="0" locked="0" layoutInCell="1" allowOverlap="1" wp14:anchorId="043842B5" wp14:editId="7D63CBF4">
                <wp:simplePos x="0" y="0"/>
                <wp:positionH relativeFrom="column">
                  <wp:posOffset>266700</wp:posOffset>
                </wp:positionH>
                <wp:positionV relativeFrom="paragraph">
                  <wp:posOffset>326390</wp:posOffset>
                </wp:positionV>
                <wp:extent cx="31750" cy="10160"/>
                <wp:effectExtent l="0" t="0" r="0" b="0"/>
                <wp:wrapNone/>
                <wp:docPr id="498943064" name="Google Shape;625;p22"/>
                <wp:cNvGraphicFramePr/>
                <a:graphic xmlns:a="http://schemas.openxmlformats.org/drawingml/2006/main">
                  <a:graphicData uri="http://schemas.microsoft.com/office/word/2010/wordprocessingShape">
                    <wps:wsp>
                      <wps:cNvSpPr/>
                      <wps:spPr>
                        <a:xfrm>
                          <a:off x="0" y="0"/>
                          <a:ext cx="31750" cy="10160"/>
                        </a:xfrm>
                        <a:custGeom>
                          <a:avLst/>
                          <a:gdLst/>
                          <a:ahLst/>
                          <a:cxnLst/>
                          <a:rect l="l" t="t" r="r" b="b"/>
                          <a:pathLst>
                            <a:path w="1015" h="350" extrusionOk="0">
                              <a:moveTo>
                                <a:pt x="888" y="1"/>
                              </a:moveTo>
                              <a:cubicBezTo>
                                <a:pt x="951" y="1"/>
                                <a:pt x="1014" y="64"/>
                                <a:pt x="1014" y="128"/>
                              </a:cubicBezTo>
                              <a:lnTo>
                                <a:pt x="1014" y="128"/>
                              </a:lnTo>
                              <a:cubicBezTo>
                                <a:pt x="1014" y="191"/>
                                <a:pt x="983" y="254"/>
                                <a:pt x="919" y="254"/>
                              </a:cubicBezTo>
                              <a:lnTo>
                                <a:pt x="128" y="349"/>
                              </a:lnTo>
                              <a:cubicBezTo>
                                <a:pt x="64" y="349"/>
                                <a:pt x="33" y="318"/>
                                <a:pt x="1" y="223"/>
                              </a:cubicBezTo>
                              <a:lnTo>
                                <a:pt x="1" y="223"/>
                              </a:lnTo>
                              <a:cubicBezTo>
                                <a:pt x="1" y="159"/>
                                <a:pt x="33" y="96"/>
                                <a:pt x="96" y="96"/>
                              </a:cubicBez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6E9E6E" id="Google Shape;625;p22" o:spid="_x0000_s1026" style="position:absolute;margin-left:21pt;margin-top:25.7pt;width:2.5pt;height:.8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015,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" path="m888,1v63,,126,63,126,127l1014,128v,63,-31,126,-95,126l128,349c64,349,33,318,1,223r,c1,159,33,96,96,96l888,1xe" stroked="f">
                <v:path arrowok="t" o:extrusionok="f"/>
              </v:shape>
            </w:pict>
          </mc:Fallback>
        </mc:AlternateContent>
      </w:r>
      <w:r w:rsidRPr="00E14498">
        <w:rPr>
          <w:rFonts w:ascii="Verdana" w:hAnsi="Verdana"/>
          <w:noProof/>
          <w:sz w:val="20"/>
          <w:szCs w:val="20"/>
          <w:lang w:eastAsia="fr-FR"/>
        </w:rPr>
        <mc:AlternateContent>
          <mc:Choice Requires="wps">
            <w:drawing>
              <wp:anchor distT="0" distB="0" distL="114300" distR="114300" simplePos="0" relativeHeight="251662336" behindDoc="0" locked="0" layoutInCell="1" allowOverlap="1" wp14:anchorId="7894444D" wp14:editId="6B0D3721">
                <wp:simplePos x="0" y="0"/>
                <wp:positionH relativeFrom="column">
                  <wp:posOffset>521335</wp:posOffset>
                </wp:positionH>
                <wp:positionV relativeFrom="paragraph">
                  <wp:posOffset>318770</wp:posOffset>
                </wp:positionV>
                <wp:extent cx="31750" cy="11430"/>
                <wp:effectExtent l="0" t="0" r="0" b="0"/>
                <wp:wrapNone/>
                <wp:docPr id="1897399738" name="Google Shape;626;p22"/>
                <wp:cNvGraphicFramePr/>
                <a:graphic xmlns:a="http://schemas.openxmlformats.org/drawingml/2006/main">
                  <a:graphicData uri="http://schemas.microsoft.com/office/word/2010/wordprocessingShape">
                    <wps:wsp>
                      <wps:cNvSpPr/>
                      <wps:spPr>
                        <a:xfrm>
                          <a:off x="0" y="0"/>
                          <a:ext cx="31750" cy="11430"/>
                        </a:xfrm>
                        <a:custGeom>
                          <a:avLst/>
                          <a:gdLst/>
                          <a:ahLst/>
                          <a:cxnLst/>
                          <a:rect l="l" t="t" r="r" b="b"/>
                          <a:pathLst>
                            <a:path w="1014" h="381" extrusionOk="0">
                              <a:moveTo>
                                <a:pt x="95" y="286"/>
                              </a:moveTo>
                              <a:cubicBezTo>
                                <a:pt x="32" y="286"/>
                                <a:pt x="0" y="222"/>
                                <a:pt x="0" y="127"/>
                              </a:cubicBezTo>
                              <a:lnTo>
                                <a:pt x="0" y="127"/>
                              </a:lnTo>
                              <a:cubicBezTo>
                                <a:pt x="0" y="64"/>
                                <a:pt x="63" y="1"/>
                                <a:pt x="127" y="32"/>
                              </a:cubicBezTo>
                              <a:lnTo>
                                <a:pt x="919" y="96"/>
                              </a:lnTo>
                              <a:cubicBezTo>
                                <a:pt x="982" y="127"/>
                                <a:pt x="1014" y="191"/>
                                <a:pt x="1014" y="254"/>
                              </a:cubicBezTo>
                              <a:lnTo>
                                <a:pt x="1014" y="254"/>
                              </a:lnTo>
                              <a:cubicBezTo>
                                <a:pt x="982" y="317"/>
                                <a:pt x="950" y="381"/>
                                <a:pt x="887" y="381"/>
                              </a:cubicBez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2D069F" id="Google Shape;626;p22" o:spid="_x0000_s1026" style="position:absolute;margin-left:41.05pt;margin-top:25.1pt;width:2.5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01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" path="m95,286c32,286,,222,,127r,c,64,63,1,127,32l919,96v63,31,95,95,95,158l1014,254c982,317,950,381,887,381l95,286xe" stroked="f">
                <v:path arrowok="t" o:extrusionok="f"/>
              </v:shape>
            </w:pict>
          </mc:Fallback>
        </mc:AlternateContent>
      </w:r>
      <w:r w:rsidRPr="00E14498">
        <w:rPr>
          <w:rFonts w:ascii="Verdana" w:hAnsi="Verdana"/>
          <w:noProof/>
          <w:sz w:val="20"/>
          <w:szCs w:val="20"/>
          <w:lang w:eastAsia="fr-FR"/>
        </w:rPr>
        <mc:AlternateContent>
          <mc:Choice Requires="wps">
            <w:drawing>
              <wp:anchor distT="0" distB="0" distL="114300" distR="114300" simplePos="0" relativeHeight="251659264" behindDoc="0" locked="0" layoutInCell="1" allowOverlap="1" wp14:anchorId="7508E240" wp14:editId="70DC956D">
                <wp:simplePos x="0" y="0"/>
                <wp:positionH relativeFrom="column">
                  <wp:posOffset>401955</wp:posOffset>
                </wp:positionH>
                <wp:positionV relativeFrom="paragraph">
                  <wp:posOffset>173355</wp:posOffset>
                </wp:positionV>
                <wp:extent cx="7620" cy="31115"/>
                <wp:effectExtent l="0" t="0" r="0" b="0"/>
                <wp:wrapNone/>
                <wp:docPr id="1597443200" name="Google Shape;623;p22"/>
                <wp:cNvGraphicFramePr/>
                <a:graphic xmlns:a="http://schemas.openxmlformats.org/drawingml/2006/main">
                  <a:graphicData uri="http://schemas.microsoft.com/office/word/2010/wordprocessingShape">
                    <wps:wsp>
                      <wps:cNvSpPr/>
                      <wps:spPr>
                        <a:xfrm>
                          <a:off x="0" y="0"/>
                          <a:ext cx="7620" cy="31115"/>
                        </a:xfrm>
                        <a:custGeom>
                          <a:avLst/>
                          <a:gdLst/>
                          <a:ahLst/>
                          <a:cxnLst/>
                          <a:rect l="l" t="t" r="r" b="b"/>
                          <a:pathLst>
                            <a:path w="255" h="1014" extrusionOk="0">
                              <a:moveTo>
                                <a:pt x="254" y="887"/>
                              </a:moveTo>
                              <a:cubicBezTo>
                                <a:pt x="254" y="951"/>
                                <a:pt x="191" y="1014"/>
                                <a:pt x="128" y="1014"/>
                              </a:cubicBezTo>
                              <a:lnTo>
                                <a:pt x="128" y="1014"/>
                              </a:lnTo>
                              <a:cubicBezTo>
                                <a:pt x="64" y="1014"/>
                                <a:pt x="1" y="951"/>
                                <a:pt x="1" y="887"/>
                              </a:cubicBezTo>
                              <a:lnTo>
                                <a:pt x="1" y="96"/>
                              </a:lnTo>
                              <a:cubicBezTo>
                                <a:pt x="1" y="64"/>
                                <a:pt x="64" y="1"/>
                                <a:pt x="128" y="1"/>
                              </a:cubicBezTo>
                              <a:lnTo>
                                <a:pt x="128" y="1"/>
                              </a:lnTo>
                              <a:cubicBezTo>
                                <a:pt x="191" y="1"/>
                                <a:pt x="254" y="32"/>
                                <a:pt x="254" y="96"/>
                              </a:cubicBez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F2D1FC" id="Google Shape;623;p22" o:spid="_x0000_s1026" style="position:absolute;margin-left:31.65pt;margin-top:13.65pt;width:.6pt;height:2.4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55,1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" path="m254,887v,64,-63,127,-126,127l128,1014c64,1014,1,951,1,887l1,96c1,64,64,1,128,1r,c191,1,254,32,254,96r,791xe" stroked="f">
                <v:path arrowok="t" o:extrusionok="f"/>
              </v:shape>
            </w:pict>
          </mc:Fallback>
        </mc:AlternateContent>
      </w:r>
      <w:r w:rsidRPr="00E14498">
        <w:rPr>
          <w:rFonts w:ascii="Verdana" w:hAnsi="Verdana"/>
          <w:noProof/>
          <w:sz w:val="20"/>
          <w:szCs w:val="20"/>
          <w:lang w:eastAsia="fr-FR"/>
        </w:rPr>
        <mc:AlternateContent>
          <mc:Choice Requires="wps">
            <w:drawing>
              <wp:anchor distT="0" distB="0" distL="114300" distR="114300" simplePos="0" relativeHeight="251663360" behindDoc="0" locked="0" layoutInCell="1" allowOverlap="1" wp14:anchorId="595D7141" wp14:editId="70CEB1C9">
                <wp:simplePos x="0" y="0"/>
                <wp:positionH relativeFrom="column">
                  <wp:posOffset>488950</wp:posOffset>
                </wp:positionH>
                <wp:positionV relativeFrom="paragraph">
                  <wp:posOffset>217099</wp:posOffset>
                </wp:positionV>
                <wp:extent cx="26907" cy="24403"/>
                <wp:effectExtent l="0" t="0" r="0" b="0"/>
                <wp:wrapNone/>
                <wp:docPr id="2011317922" name="Google Shape;627;p22"/>
                <wp:cNvGraphicFramePr/>
                <a:graphic xmlns:a="http://schemas.openxmlformats.org/drawingml/2006/main">
                  <a:graphicData uri="http://schemas.microsoft.com/office/word/2010/wordprocessingShape">
                    <wps:wsp>
                      <wps:cNvSpPr/>
                      <wps:spPr>
                        <a:xfrm>
                          <a:off x="0" y="0"/>
                          <a:ext cx="26907" cy="24403"/>
                        </a:xfrm>
                        <a:custGeom>
                          <a:avLst/>
                          <a:gdLst/>
                          <a:ahLst/>
                          <a:cxnLst/>
                          <a:rect l="l" t="t" r="r" b="b"/>
                          <a:pathLst>
                            <a:path w="856" h="793" extrusionOk="0">
                              <a:moveTo>
                                <a:pt x="222" y="760"/>
                              </a:moveTo>
                              <a:cubicBezTo>
                                <a:pt x="190" y="792"/>
                                <a:pt x="95" y="792"/>
                                <a:pt x="63" y="729"/>
                              </a:cubicBezTo>
                              <a:lnTo>
                                <a:pt x="63" y="729"/>
                              </a:lnTo>
                              <a:cubicBezTo>
                                <a:pt x="0" y="665"/>
                                <a:pt x="0" y="602"/>
                                <a:pt x="63" y="570"/>
                              </a:cubicBezTo>
                              <a:lnTo>
                                <a:pt x="633" y="32"/>
                              </a:lnTo>
                              <a:cubicBezTo>
                                <a:pt x="665" y="0"/>
                                <a:pt x="760" y="0"/>
                                <a:pt x="792" y="64"/>
                              </a:cubicBezTo>
                              <a:lnTo>
                                <a:pt x="792" y="64"/>
                              </a:lnTo>
                              <a:cubicBezTo>
                                <a:pt x="855" y="127"/>
                                <a:pt x="855" y="190"/>
                                <a:pt x="823" y="222"/>
                              </a:cubicBez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6080CE" id="Google Shape;627;p22" o:spid="_x0000_s1026" style="position:absolute;margin-left:38.5pt;margin-top:17.1pt;width:2.1pt;height:1.9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856,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" path="m222,760c190,792,95,792,63,729r,c,665,,602,63,570l633,32c665,,760,,792,64r,c855,127,855,190,823,222l222,760xe" stroked="f">
                <v:path arrowok="t" o:extrusionok="f"/>
              </v:shape>
            </w:pict>
          </mc:Fallback>
        </mc:AlternateContent>
      </w:r>
    </w:p>
    <w:p w14:paraId="0E89610A" w14:textId="77777777" w:rsidR="00E14498" w:rsidRDefault="00A4607F" w:rsidP="00641AF8">
      <w:pPr>
        <w:pStyle w:val="Titre2"/>
        <w:numPr>
          <w:ilvl w:val="0"/>
          <w:numId w:val="5"/>
        </w:numPr>
        <w:shd w:val="clear" w:color="auto" w:fill="FFFFFF" w:themeFill="background1"/>
        <w:rPr>
          <w:rFonts w:ascii="Verdana" w:hAnsi="Verdana"/>
          <w:b/>
          <w:color w:val="auto"/>
          <w:sz w:val="20"/>
          <w:u w:val="single"/>
          <w:lang w:val="en-US"/>
        </w:rPr>
      </w:pPr>
      <w:r>
        <w:rPr>
          <w:rFonts w:ascii="Verdana" w:hAnsi="Verdana"/>
          <w:b/>
          <w:color w:val="auto"/>
          <w:sz w:val="20"/>
          <w:u w:val="single"/>
          <w:lang w:val="en-US"/>
        </w:rPr>
        <w:t>LIVRABLES ATTENDUS</w:t>
      </w:r>
    </w:p>
    <w:p w14:paraId="475C7CB2" w14:textId="77777777" w:rsidR="009853E1" w:rsidRDefault="009853E1" w:rsidP="009853E1">
      <w:pPr>
        <w:rPr>
          <w:lang w:val="en-US" w:eastAsia="en-GB"/>
        </w:rPr>
      </w:pPr>
    </w:p>
    <w:p w14:paraId="42289E1E" w14:textId="77777777" w:rsidR="009853E1" w:rsidRPr="009853E1" w:rsidRDefault="00AF3801" w:rsidP="00AF3801">
      <w:pPr>
        <w:spacing w:after="0" w:line="240" w:lineRule="auto"/>
        <w:jc w:val="both"/>
        <w:rPr>
          <w:rFonts w:ascii="Verdana" w:eastAsia="Times New Roman" w:hAnsi="Verdana" w:cs="Times New Roman"/>
          <w:sz w:val="20"/>
          <w:szCs w:val="20"/>
          <w:highlight w:val="yellow"/>
          <w:lang w:eastAsia="fr-FR"/>
        </w:rPr>
      </w:pPr>
      <w:r w:rsidRPr="00E14498">
        <w:rPr>
          <w:rFonts w:ascii="Verdana" w:hAnsi="Verdana"/>
          <w:iCs/>
          <w:sz w:val="20"/>
          <w:szCs w:val="20"/>
        </w:rPr>
        <w:t xml:space="preserve">Les livrables doivent être soumis par courrier électronique en format Word et PDF à l'équipe d'évaluation. </w:t>
      </w:r>
      <w:proofErr w:type="spellStart"/>
      <w:r w:rsidRPr="00E14498">
        <w:rPr>
          <w:rFonts w:ascii="Verdana" w:hAnsi="Verdana"/>
          <w:iCs/>
          <w:sz w:val="20"/>
          <w:szCs w:val="20"/>
          <w:lang w:val="en-US"/>
        </w:rPr>
        <w:t>Ils</w:t>
      </w:r>
      <w:proofErr w:type="spellEnd"/>
      <w:r w:rsidRPr="00E14498">
        <w:rPr>
          <w:rFonts w:ascii="Verdana" w:hAnsi="Verdana"/>
          <w:iCs/>
          <w:sz w:val="20"/>
          <w:szCs w:val="20"/>
          <w:lang w:val="en-US"/>
        </w:rPr>
        <w:t xml:space="preserve"> </w:t>
      </w:r>
      <w:proofErr w:type="spellStart"/>
      <w:r w:rsidRPr="00E14498">
        <w:rPr>
          <w:rFonts w:ascii="Verdana" w:hAnsi="Verdana"/>
          <w:iCs/>
          <w:sz w:val="20"/>
          <w:szCs w:val="20"/>
          <w:lang w:val="en-US"/>
        </w:rPr>
        <w:t>doivent</w:t>
      </w:r>
      <w:proofErr w:type="spellEnd"/>
      <w:r w:rsidRPr="00E14498">
        <w:rPr>
          <w:rFonts w:ascii="Verdana" w:hAnsi="Verdana"/>
          <w:iCs/>
          <w:sz w:val="20"/>
          <w:szCs w:val="20"/>
          <w:lang w:val="en-US"/>
        </w:rPr>
        <w:t xml:space="preserve"> </w:t>
      </w:r>
      <w:proofErr w:type="spellStart"/>
      <w:r w:rsidRPr="00E14498">
        <w:rPr>
          <w:rFonts w:ascii="Verdana" w:hAnsi="Verdana"/>
          <w:iCs/>
          <w:sz w:val="20"/>
          <w:szCs w:val="20"/>
          <w:lang w:val="en-US"/>
        </w:rPr>
        <w:t>être</w:t>
      </w:r>
      <w:proofErr w:type="spellEnd"/>
      <w:r w:rsidRPr="00E14498">
        <w:rPr>
          <w:rFonts w:ascii="Verdana" w:hAnsi="Verdana"/>
          <w:iCs/>
          <w:sz w:val="20"/>
          <w:szCs w:val="20"/>
          <w:lang w:val="en-US"/>
        </w:rPr>
        <w:t xml:space="preserve"> </w:t>
      </w:r>
      <w:proofErr w:type="spellStart"/>
      <w:r w:rsidRPr="00E14498">
        <w:rPr>
          <w:rFonts w:ascii="Verdana" w:hAnsi="Verdana"/>
          <w:iCs/>
          <w:sz w:val="20"/>
          <w:szCs w:val="20"/>
          <w:lang w:val="en-US"/>
        </w:rPr>
        <w:t>rédigés</w:t>
      </w:r>
      <w:proofErr w:type="spellEnd"/>
      <w:r w:rsidRPr="00E14498">
        <w:rPr>
          <w:rFonts w:ascii="Verdana" w:hAnsi="Verdana"/>
          <w:iCs/>
          <w:sz w:val="20"/>
          <w:szCs w:val="20"/>
          <w:lang w:val="en-US"/>
        </w:rPr>
        <w:t xml:space="preserve"> en </w:t>
      </w:r>
      <w:proofErr w:type="spellStart"/>
      <w:r w:rsidRPr="00E14498">
        <w:rPr>
          <w:rFonts w:ascii="Verdana" w:hAnsi="Verdana"/>
          <w:iCs/>
          <w:sz w:val="20"/>
          <w:szCs w:val="20"/>
          <w:lang w:val="en-US"/>
        </w:rPr>
        <w:t>français</w:t>
      </w:r>
      <w:proofErr w:type="spellEnd"/>
      <w:r w:rsidRPr="00E14498">
        <w:rPr>
          <w:rFonts w:ascii="Verdana" w:hAnsi="Verdana"/>
          <w:iCs/>
          <w:sz w:val="20"/>
          <w:szCs w:val="20"/>
          <w:lang w:val="en-US"/>
        </w:rPr>
        <w:t>.</w:t>
      </w:r>
    </w:p>
    <w:p w14:paraId="2B46BC7E" w14:textId="77777777" w:rsidR="009853E1" w:rsidRPr="009853E1" w:rsidRDefault="009853E1" w:rsidP="009853E1">
      <w:pPr>
        <w:spacing w:after="0" w:line="240" w:lineRule="auto"/>
        <w:jc w:val="both"/>
        <w:rPr>
          <w:rFonts w:ascii="Verdana" w:eastAsia="Times New Roman" w:hAnsi="Verdana" w:cs="Times New Roman"/>
          <w:sz w:val="20"/>
          <w:szCs w:val="20"/>
          <w:highlight w:val="yellow"/>
          <w:lang w:eastAsia="fr-FR"/>
        </w:rPr>
      </w:pPr>
    </w:p>
    <w:p w14:paraId="53B9EE36" w14:textId="77777777" w:rsidR="009853E1" w:rsidRPr="009853E1" w:rsidRDefault="009853E1" w:rsidP="009853E1">
      <w:pPr>
        <w:rPr>
          <w:lang w:eastAsia="en-GB"/>
        </w:rPr>
      </w:pPr>
    </w:p>
    <w:p w14:paraId="1EF46F8D" w14:textId="77777777" w:rsidR="00E14498" w:rsidRPr="00E14498" w:rsidRDefault="00E14498" w:rsidP="00E14498">
      <w:pPr>
        <w:jc w:val="both"/>
        <w:rPr>
          <w:rFonts w:ascii="Verdana" w:hAnsi="Verdana"/>
          <w:i/>
          <w:iCs/>
          <w:sz w:val="20"/>
          <w:szCs w:val="20"/>
          <w:lang w:val="en-US"/>
        </w:rPr>
      </w:pPr>
    </w:p>
    <w:tbl>
      <w:tblPr>
        <w:tblStyle w:val="Tableausimple5"/>
        <w:tblW w:w="8933" w:type="dxa"/>
        <w:tblLook w:val="04A0" w:firstRow="1" w:lastRow="0" w:firstColumn="1" w:lastColumn="0" w:noHBand="0" w:noVBand="1"/>
      </w:tblPr>
      <w:tblGrid>
        <w:gridCol w:w="1518"/>
        <w:gridCol w:w="5958"/>
        <w:gridCol w:w="1457"/>
      </w:tblGrid>
      <w:tr w:rsidR="001C47B7" w:rsidRPr="00B917B5" w14:paraId="2877B412" w14:textId="77777777" w:rsidTr="001C47B7">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0" w:type="auto"/>
            <w:hideMark/>
          </w:tcPr>
          <w:p w14:paraId="22683736" w14:textId="77777777" w:rsidR="001C47B7" w:rsidRPr="00B917B5" w:rsidRDefault="001C47B7" w:rsidP="001C47B7">
            <w:pPr>
              <w:spacing w:line="480" w:lineRule="auto"/>
              <w:jc w:val="center"/>
              <w:rPr>
                <w:rFonts w:ascii="Verdana" w:eastAsia="Times New Roman" w:hAnsi="Verdana" w:cs="Times New Roman"/>
                <w:b/>
                <w:bCs/>
                <w:sz w:val="20"/>
                <w:szCs w:val="20"/>
                <w:lang w:eastAsia="fr-FR"/>
              </w:rPr>
            </w:pPr>
            <w:r w:rsidRPr="00B917B5">
              <w:rPr>
                <w:rFonts w:ascii="Verdana" w:eastAsia="Times New Roman" w:hAnsi="Verdana" w:cs="Times New Roman"/>
                <w:b/>
                <w:bCs/>
                <w:sz w:val="20"/>
                <w:szCs w:val="20"/>
                <w:lang w:eastAsia="fr-FR"/>
              </w:rPr>
              <w:t>Livrable</w:t>
            </w:r>
          </w:p>
        </w:tc>
        <w:tc>
          <w:tcPr>
            <w:tcW w:w="0" w:type="auto"/>
            <w:hideMark/>
          </w:tcPr>
          <w:p w14:paraId="131AD4EF" w14:textId="77777777" w:rsidR="001C47B7" w:rsidRPr="00B917B5" w:rsidRDefault="001C47B7" w:rsidP="001C47B7">
            <w:pPr>
              <w:spacing w:line="48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b/>
                <w:bCs/>
                <w:sz w:val="20"/>
                <w:szCs w:val="20"/>
                <w:lang w:eastAsia="fr-FR"/>
              </w:rPr>
            </w:pPr>
            <w:r w:rsidRPr="00B917B5">
              <w:rPr>
                <w:rFonts w:ascii="Verdana" w:eastAsia="Times New Roman" w:hAnsi="Verdana" w:cs="Times New Roman"/>
                <w:b/>
                <w:bCs/>
                <w:sz w:val="20"/>
                <w:szCs w:val="20"/>
                <w:lang w:eastAsia="fr-FR"/>
              </w:rPr>
              <w:t>Détails</w:t>
            </w:r>
          </w:p>
        </w:tc>
        <w:tc>
          <w:tcPr>
            <w:tcW w:w="0" w:type="auto"/>
            <w:hideMark/>
          </w:tcPr>
          <w:p w14:paraId="07677ECA" w14:textId="77777777" w:rsidR="001C47B7" w:rsidRPr="00B917B5" w:rsidRDefault="001C47B7" w:rsidP="001C47B7">
            <w:pPr>
              <w:spacing w:line="48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b/>
                <w:bCs/>
                <w:sz w:val="20"/>
                <w:szCs w:val="20"/>
                <w:lang w:eastAsia="fr-FR"/>
              </w:rPr>
            </w:pPr>
            <w:r w:rsidRPr="00B917B5">
              <w:rPr>
                <w:rFonts w:ascii="Verdana" w:eastAsia="Times New Roman" w:hAnsi="Verdana" w:cs="Times New Roman"/>
                <w:b/>
                <w:bCs/>
                <w:sz w:val="20"/>
                <w:szCs w:val="20"/>
                <w:lang w:eastAsia="fr-FR"/>
              </w:rPr>
              <w:t>Échéance</w:t>
            </w:r>
          </w:p>
        </w:tc>
      </w:tr>
      <w:tr w:rsidR="001C47B7" w:rsidRPr="00B917B5" w14:paraId="06E87F2D" w14:textId="77777777" w:rsidTr="001C47B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auto"/>
            <w:hideMark/>
          </w:tcPr>
          <w:p w14:paraId="1343E238" w14:textId="77777777" w:rsidR="001C47B7" w:rsidRPr="00B917B5" w:rsidRDefault="001C47B7" w:rsidP="001C47B7">
            <w:pPr>
              <w:spacing w:line="480" w:lineRule="auto"/>
              <w:rPr>
                <w:rFonts w:ascii="Verdana" w:eastAsia="Times New Roman" w:hAnsi="Verdana" w:cs="Times New Roman"/>
                <w:sz w:val="20"/>
                <w:szCs w:val="20"/>
                <w:lang w:eastAsia="fr-FR"/>
              </w:rPr>
            </w:pPr>
            <w:r w:rsidRPr="00B917B5">
              <w:rPr>
                <w:rFonts w:ascii="Verdana" w:eastAsia="Times New Roman" w:hAnsi="Verdana" w:cs="Times New Roman"/>
                <w:b/>
                <w:bCs/>
                <w:sz w:val="20"/>
                <w:szCs w:val="20"/>
                <w:lang w:eastAsia="fr-FR"/>
              </w:rPr>
              <w:t>Livrable 1</w:t>
            </w:r>
          </w:p>
        </w:tc>
        <w:tc>
          <w:tcPr>
            <w:tcW w:w="0" w:type="auto"/>
            <w:hideMark/>
          </w:tcPr>
          <w:p w14:paraId="2E4A435B" w14:textId="77777777" w:rsidR="001C47B7" w:rsidRPr="00B917B5" w:rsidRDefault="001C47B7" w:rsidP="001C47B7">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fr-FR"/>
              </w:rPr>
            </w:pPr>
            <w:r w:rsidRPr="00B917B5">
              <w:rPr>
                <w:rFonts w:ascii="Verdana" w:eastAsia="Times New Roman" w:hAnsi="Verdana" w:cs="Times New Roman"/>
                <w:sz w:val="20"/>
                <w:szCs w:val="20"/>
                <w:lang w:eastAsia="fr-FR"/>
              </w:rPr>
              <w:t>Note de cadrage (15 pages + annexes)</w:t>
            </w:r>
          </w:p>
        </w:tc>
        <w:tc>
          <w:tcPr>
            <w:tcW w:w="0" w:type="auto"/>
            <w:hideMark/>
          </w:tcPr>
          <w:p w14:paraId="7206B8B2" w14:textId="77777777" w:rsidR="001C47B7" w:rsidRPr="00B917B5" w:rsidRDefault="001C47B7" w:rsidP="001C47B7">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fr-FR"/>
              </w:rPr>
            </w:pPr>
            <w:r w:rsidRPr="00B917B5">
              <w:rPr>
                <w:rFonts w:ascii="Verdana" w:eastAsia="Times New Roman" w:hAnsi="Verdana" w:cs="Times New Roman"/>
                <w:sz w:val="20"/>
                <w:szCs w:val="20"/>
                <w:lang w:eastAsia="fr-FR"/>
              </w:rPr>
              <w:t>Fin mois 1</w:t>
            </w:r>
          </w:p>
        </w:tc>
      </w:tr>
      <w:tr w:rsidR="001C47B7" w:rsidRPr="00B917B5" w14:paraId="37EA7A1A" w14:textId="77777777" w:rsidTr="001C47B7">
        <w:trPr>
          <w:trHeight w:val="287"/>
        </w:trPr>
        <w:tc>
          <w:tcPr>
            <w:cnfStyle w:val="001000000000" w:firstRow="0" w:lastRow="0" w:firstColumn="1" w:lastColumn="0" w:oddVBand="0" w:evenVBand="0" w:oddHBand="0" w:evenHBand="0" w:firstRowFirstColumn="0" w:firstRowLastColumn="0" w:lastRowFirstColumn="0" w:lastRowLastColumn="0"/>
            <w:tcW w:w="0" w:type="auto"/>
            <w:hideMark/>
          </w:tcPr>
          <w:p w14:paraId="2063943A" w14:textId="77777777" w:rsidR="001C47B7" w:rsidRPr="00B917B5" w:rsidRDefault="001C47B7" w:rsidP="001C47B7">
            <w:pPr>
              <w:spacing w:line="480" w:lineRule="auto"/>
              <w:rPr>
                <w:rFonts w:ascii="Verdana" w:eastAsia="Times New Roman" w:hAnsi="Verdana" w:cs="Times New Roman"/>
                <w:sz w:val="20"/>
                <w:szCs w:val="20"/>
                <w:lang w:eastAsia="fr-FR"/>
              </w:rPr>
            </w:pPr>
            <w:r w:rsidRPr="00B917B5">
              <w:rPr>
                <w:rFonts w:ascii="Verdana" w:eastAsia="Times New Roman" w:hAnsi="Verdana" w:cs="Times New Roman"/>
                <w:b/>
                <w:bCs/>
                <w:sz w:val="20"/>
                <w:szCs w:val="20"/>
                <w:lang w:eastAsia="fr-FR"/>
              </w:rPr>
              <w:t>Livrable 2</w:t>
            </w:r>
          </w:p>
        </w:tc>
        <w:tc>
          <w:tcPr>
            <w:tcW w:w="0" w:type="auto"/>
            <w:hideMark/>
          </w:tcPr>
          <w:p w14:paraId="273A355C" w14:textId="77777777" w:rsidR="001C47B7" w:rsidRPr="00B917B5" w:rsidRDefault="001C47B7" w:rsidP="001C47B7">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fr-FR"/>
              </w:rPr>
            </w:pPr>
            <w:r w:rsidRPr="00B917B5">
              <w:rPr>
                <w:rFonts w:ascii="Verdana" w:eastAsia="Times New Roman" w:hAnsi="Verdana" w:cs="Times New Roman"/>
                <w:sz w:val="20"/>
                <w:szCs w:val="20"/>
                <w:lang w:eastAsia="fr-FR"/>
              </w:rPr>
              <w:t>Plan méthodologique détaillé</w:t>
            </w:r>
          </w:p>
        </w:tc>
        <w:tc>
          <w:tcPr>
            <w:tcW w:w="0" w:type="auto"/>
            <w:hideMark/>
          </w:tcPr>
          <w:p w14:paraId="7F1DDE6A" w14:textId="77777777" w:rsidR="001C47B7" w:rsidRPr="00B917B5" w:rsidRDefault="001C47B7" w:rsidP="001C47B7">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fr-FR"/>
              </w:rPr>
            </w:pPr>
            <w:r w:rsidRPr="00B917B5">
              <w:rPr>
                <w:rFonts w:ascii="Verdana" w:eastAsia="Times New Roman" w:hAnsi="Verdana" w:cs="Times New Roman"/>
                <w:sz w:val="20"/>
                <w:szCs w:val="20"/>
                <w:lang w:eastAsia="fr-FR"/>
              </w:rPr>
              <w:t>Fin mois 1</w:t>
            </w:r>
          </w:p>
        </w:tc>
      </w:tr>
      <w:tr w:rsidR="001C47B7" w:rsidRPr="00B917B5" w14:paraId="190B1868" w14:textId="77777777" w:rsidTr="001C47B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auto"/>
            <w:hideMark/>
          </w:tcPr>
          <w:p w14:paraId="395AF902" w14:textId="77777777" w:rsidR="001C47B7" w:rsidRPr="00B917B5" w:rsidRDefault="001C47B7" w:rsidP="001C47B7">
            <w:pPr>
              <w:spacing w:line="480" w:lineRule="auto"/>
              <w:rPr>
                <w:rFonts w:ascii="Verdana" w:eastAsia="Times New Roman" w:hAnsi="Verdana" w:cs="Times New Roman"/>
                <w:sz w:val="20"/>
                <w:szCs w:val="20"/>
                <w:lang w:eastAsia="fr-FR"/>
              </w:rPr>
            </w:pPr>
            <w:r w:rsidRPr="00B917B5">
              <w:rPr>
                <w:rFonts w:ascii="Verdana" w:eastAsia="Times New Roman" w:hAnsi="Verdana" w:cs="Times New Roman"/>
                <w:b/>
                <w:bCs/>
                <w:sz w:val="20"/>
                <w:szCs w:val="20"/>
                <w:lang w:eastAsia="fr-FR"/>
              </w:rPr>
              <w:t>Livrable 3</w:t>
            </w:r>
          </w:p>
        </w:tc>
        <w:tc>
          <w:tcPr>
            <w:tcW w:w="0" w:type="auto"/>
            <w:hideMark/>
          </w:tcPr>
          <w:p w14:paraId="720F9917" w14:textId="77777777" w:rsidR="001C47B7" w:rsidRPr="00B917B5" w:rsidRDefault="001C47B7" w:rsidP="001C47B7">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fr-FR"/>
              </w:rPr>
            </w:pPr>
            <w:r w:rsidRPr="00B917B5">
              <w:rPr>
                <w:rFonts w:ascii="Verdana" w:eastAsia="Times New Roman" w:hAnsi="Verdana" w:cs="Times New Roman"/>
                <w:sz w:val="20"/>
                <w:szCs w:val="20"/>
                <w:lang w:eastAsia="fr-FR"/>
              </w:rPr>
              <w:t>Questionnaire adapté en arabe tunisien</w:t>
            </w:r>
          </w:p>
        </w:tc>
        <w:tc>
          <w:tcPr>
            <w:tcW w:w="0" w:type="auto"/>
            <w:hideMark/>
          </w:tcPr>
          <w:p w14:paraId="5B70FF9D" w14:textId="77777777" w:rsidR="001C47B7" w:rsidRPr="00B917B5" w:rsidRDefault="001C47B7" w:rsidP="001C47B7">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fr-FR"/>
              </w:rPr>
            </w:pPr>
            <w:r w:rsidRPr="00B917B5">
              <w:rPr>
                <w:rFonts w:ascii="Verdana" w:eastAsia="Times New Roman" w:hAnsi="Verdana" w:cs="Times New Roman"/>
                <w:sz w:val="20"/>
                <w:szCs w:val="20"/>
                <w:lang w:eastAsia="fr-FR"/>
              </w:rPr>
              <w:t>Fin mois 1</w:t>
            </w:r>
          </w:p>
        </w:tc>
      </w:tr>
      <w:tr w:rsidR="001C47B7" w:rsidRPr="00B917B5" w14:paraId="05081BD5" w14:textId="77777777" w:rsidTr="001C47B7">
        <w:trPr>
          <w:trHeight w:val="287"/>
        </w:trPr>
        <w:tc>
          <w:tcPr>
            <w:cnfStyle w:val="001000000000" w:firstRow="0" w:lastRow="0" w:firstColumn="1" w:lastColumn="0" w:oddVBand="0" w:evenVBand="0" w:oddHBand="0" w:evenHBand="0" w:firstRowFirstColumn="0" w:firstRowLastColumn="0" w:lastRowFirstColumn="0" w:lastRowLastColumn="0"/>
            <w:tcW w:w="0" w:type="auto"/>
            <w:hideMark/>
          </w:tcPr>
          <w:p w14:paraId="59B4169C" w14:textId="77777777" w:rsidR="001C47B7" w:rsidRPr="00B917B5" w:rsidRDefault="001C47B7" w:rsidP="001C47B7">
            <w:pPr>
              <w:spacing w:line="480" w:lineRule="auto"/>
              <w:rPr>
                <w:rFonts w:ascii="Verdana" w:eastAsia="Times New Roman" w:hAnsi="Verdana" w:cs="Times New Roman"/>
                <w:sz w:val="20"/>
                <w:szCs w:val="20"/>
                <w:lang w:eastAsia="fr-FR"/>
              </w:rPr>
            </w:pPr>
            <w:r w:rsidRPr="00B917B5">
              <w:rPr>
                <w:rFonts w:ascii="Verdana" w:eastAsia="Times New Roman" w:hAnsi="Verdana" w:cs="Times New Roman"/>
                <w:b/>
                <w:bCs/>
                <w:sz w:val="20"/>
                <w:szCs w:val="20"/>
                <w:lang w:eastAsia="fr-FR"/>
              </w:rPr>
              <w:t>Livrable 4</w:t>
            </w:r>
          </w:p>
        </w:tc>
        <w:tc>
          <w:tcPr>
            <w:tcW w:w="0" w:type="auto"/>
            <w:hideMark/>
          </w:tcPr>
          <w:p w14:paraId="6CD44DCA" w14:textId="77777777" w:rsidR="001C47B7" w:rsidRPr="00B917B5" w:rsidRDefault="001C47B7" w:rsidP="001C47B7">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fr-FR"/>
              </w:rPr>
            </w:pPr>
            <w:r w:rsidRPr="00B917B5">
              <w:rPr>
                <w:rFonts w:ascii="Verdana" w:eastAsia="Times New Roman" w:hAnsi="Verdana" w:cs="Times New Roman"/>
                <w:sz w:val="20"/>
                <w:szCs w:val="20"/>
                <w:lang w:eastAsia="fr-FR"/>
              </w:rPr>
              <w:t>Manuel de formation des enquêteurs</w:t>
            </w:r>
          </w:p>
        </w:tc>
        <w:tc>
          <w:tcPr>
            <w:tcW w:w="0" w:type="auto"/>
            <w:hideMark/>
          </w:tcPr>
          <w:p w14:paraId="27B92689" w14:textId="77777777" w:rsidR="001C47B7" w:rsidRPr="00B917B5" w:rsidRDefault="001C47B7" w:rsidP="001C47B7">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fr-FR"/>
              </w:rPr>
            </w:pPr>
            <w:r w:rsidRPr="00B917B5">
              <w:rPr>
                <w:rFonts w:ascii="Verdana" w:eastAsia="Times New Roman" w:hAnsi="Verdana" w:cs="Times New Roman"/>
                <w:sz w:val="20"/>
                <w:szCs w:val="20"/>
                <w:lang w:eastAsia="fr-FR"/>
              </w:rPr>
              <w:t>Fin mois 1</w:t>
            </w:r>
          </w:p>
        </w:tc>
      </w:tr>
      <w:tr w:rsidR="001C47B7" w:rsidRPr="00B917B5" w14:paraId="12CCD7A5" w14:textId="77777777" w:rsidTr="001C47B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auto"/>
            <w:hideMark/>
          </w:tcPr>
          <w:p w14:paraId="2320677D" w14:textId="77777777" w:rsidR="001C47B7" w:rsidRPr="00B917B5" w:rsidRDefault="001C47B7" w:rsidP="001C47B7">
            <w:pPr>
              <w:spacing w:line="480" w:lineRule="auto"/>
              <w:rPr>
                <w:rFonts w:ascii="Verdana" w:eastAsia="Times New Roman" w:hAnsi="Verdana" w:cs="Times New Roman"/>
                <w:sz w:val="20"/>
                <w:szCs w:val="20"/>
                <w:lang w:eastAsia="fr-FR"/>
              </w:rPr>
            </w:pPr>
            <w:r w:rsidRPr="00B917B5">
              <w:rPr>
                <w:rFonts w:ascii="Verdana" w:eastAsia="Times New Roman" w:hAnsi="Verdana" w:cs="Times New Roman"/>
                <w:b/>
                <w:bCs/>
                <w:sz w:val="20"/>
                <w:szCs w:val="20"/>
                <w:lang w:eastAsia="fr-FR"/>
              </w:rPr>
              <w:t>Livrable 5</w:t>
            </w:r>
          </w:p>
        </w:tc>
        <w:tc>
          <w:tcPr>
            <w:tcW w:w="0" w:type="auto"/>
            <w:hideMark/>
          </w:tcPr>
          <w:p w14:paraId="2D2EE739" w14:textId="77777777" w:rsidR="001C47B7" w:rsidRPr="00B917B5" w:rsidRDefault="001C47B7" w:rsidP="001C47B7">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fr-FR"/>
              </w:rPr>
            </w:pPr>
            <w:r w:rsidRPr="00B917B5">
              <w:rPr>
                <w:rFonts w:ascii="Verdana" w:eastAsia="Times New Roman" w:hAnsi="Verdana" w:cs="Times New Roman"/>
                <w:sz w:val="20"/>
                <w:szCs w:val="20"/>
                <w:lang w:eastAsia="fr-FR"/>
              </w:rPr>
              <w:t>Rapport de formation des enquêteurs</w:t>
            </w:r>
          </w:p>
        </w:tc>
        <w:tc>
          <w:tcPr>
            <w:tcW w:w="0" w:type="auto"/>
            <w:hideMark/>
          </w:tcPr>
          <w:p w14:paraId="7B69541D" w14:textId="77777777" w:rsidR="001C47B7" w:rsidRPr="00B917B5" w:rsidRDefault="001C47B7" w:rsidP="001C47B7">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fr-FR"/>
              </w:rPr>
            </w:pPr>
            <w:r w:rsidRPr="00B917B5">
              <w:rPr>
                <w:rFonts w:ascii="Verdana" w:eastAsia="Times New Roman" w:hAnsi="Verdana" w:cs="Times New Roman"/>
                <w:sz w:val="20"/>
                <w:szCs w:val="20"/>
                <w:lang w:eastAsia="fr-FR"/>
              </w:rPr>
              <w:t>Fin mois 2</w:t>
            </w:r>
          </w:p>
        </w:tc>
      </w:tr>
      <w:tr w:rsidR="001C47B7" w:rsidRPr="00B917B5" w14:paraId="5517AB2F" w14:textId="77777777" w:rsidTr="001C47B7">
        <w:trPr>
          <w:trHeight w:val="287"/>
        </w:trPr>
        <w:tc>
          <w:tcPr>
            <w:cnfStyle w:val="001000000000" w:firstRow="0" w:lastRow="0" w:firstColumn="1" w:lastColumn="0" w:oddVBand="0" w:evenVBand="0" w:oddHBand="0" w:evenHBand="0" w:firstRowFirstColumn="0" w:firstRowLastColumn="0" w:lastRowFirstColumn="0" w:lastRowLastColumn="0"/>
            <w:tcW w:w="0" w:type="auto"/>
            <w:hideMark/>
          </w:tcPr>
          <w:p w14:paraId="57799933" w14:textId="77777777" w:rsidR="001C47B7" w:rsidRPr="00B917B5" w:rsidRDefault="001C47B7" w:rsidP="001C47B7">
            <w:pPr>
              <w:spacing w:line="480" w:lineRule="auto"/>
              <w:rPr>
                <w:rFonts w:ascii="Verdana" w:eastAsia="Times New Roman" w:hAnsi="Verdana" w:cs="Times New Roman"/>
                <w:sz w:val="20"/>
                <w:szCs w:val="20"/>
                <w:lang w:eastAsia="fr-FR"/>
              </w:rPr>
            </w:pPr>
            <w:r w:rsidRPr="00B917B5">
              <w:rPr>
                <w:rFonts w:ascii="Verdana" w:eastAsia="Times New Roman" w:hAnsi="Verdana" w:cs="Times New Roman"/>
                <w:b/>
                <w:bCs/>
                <w:sz w:val="20"/>
                <w:szCs w:val="20"/>
                <w:lang w:eastAsia="fr-FR"/>
              </w:rPr>
              <w:t>Livrable 6</w:t>
            </w:r>
          </w:p>
        </w:tc>
        <w:tc>
          <w:tcPr>
            <w:tcW w:w="0" w:type="auto"/>
            <w:hideMark/>
          </w:tcPr>
          <w:p w14:paraId="6EF72592" w14:textId="77777777" w:rsidR="001C47B7" w:rsidRPr="00B917B5" w:rsidRDefault="001C47B7" w:rsidP="001C47B7">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fr-FR"/>
              </w:rPr>
            </w:pPr>
            <w:r w:rsidRPr="00B917B5">
              <w:rPr>
                <w:rFonts w:ascii="Verdana" w:eastAsia="Times New Roman" w:hAnsi="Verdana" w:cs="Times New Roman"/>
                <w:sz w:val="20"/>
                <w:szCs w:val="20"/>
                <w:lang w:eastAsia="fr-FR"/>
              </w:rPr>
              <w:t>Rapport intermédiaire sur la collecte des données</w:t>
            </w:r>
          </w:p>
        </w:tc>
        <w:tc>
          <w:tcPr>
            <w:tcW w:w="0" w:type="auto"/>
            <w:hideMark/>
          </w:tcPr>
          <w:p w14:paraId="1A694F66" w14:textId="77777777" w:rsidR="001C47B7" w:rsidRPr="00B917B5" w:rsidRDefault="001C47B7" w:rsidP="001C47B7">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fr-FR"/>
              </w:rPr>
            </w:pPr>
            <w:proofErr w:type="spellStart"/>
            <w:r w:rsidRPr="00B917B5">
              <w:rPr>
                <w:rFonts w:ascii="Verdana" w:eastAsia="Times New Roman" w:hAnsi="Verdana" w:cs="Times New Roman"/>
                <w:sz w:val="20"/>
                <w:szCs w:val="20"/>
                <w:lang w:eastAsia="fr-FR"/>
              </w:rPr>
              <w:t>Mi-mois</w:t>
            </w:r>
            <w:proofErr w:type="spellEnd"/>
            <w:r w:rsidRPr="00B917B5">
              <w:rPr>
                <w:rFonts w:ascii="Verdana" w:eastAsia="Times New Roman" w:hAnsi="Verdana" w:cs="Times New Roman"/>
                <w:sz w:val="20"/>
                <w:szCs w:val="20"/>
                <w:lang w:eastAsia="fr-FR"/>
              </w:rPr>
              <w:t xml:space="preserve"> 3</w:t>
            </w:r>
          </w:p>
        </w:tc>
      </w:tr>
      <w:tr w:rsidR="001C47B7" w:rsidRPr="00B917B5" w14:paraId="14D98955" w14:textId="77777777" w:rsidTr="001C47B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auto"/>
            <w:hideMark/>
          </w:tcPr>
          <w:p w14:paraId="080F0D95" w14:textId="77777777" w:rsidR="001C47B7" w:rsidRPr="00B917B5" w:rsidRDefault="001C47B7" w:rsidP="001C47B7">
            <w:pPr>
              <w:spacing w:line="480" w:lineRule="auto"/>
              <w:rPr>
                <w:rFonts w:ascii="Verdana" w:eastAsia="Times New Roman" w:hAnsi="Verdana" w:cs="Times New Roman"/>
                <w:sz w:val="20"/>
                <w:szCs w:val="20"/>
                <w:lang w:eastAsia="fr-FR"/>
              </w:rPr>
            </w:pPr>
            <w:r w:rsidRPr="00B917B5">
              <w:rPr>
                <w:rFonts w:ascii="Verdana" w:eastAsia="Times New Roman" w:hAnsi="Verdana" w:cs="Times New Roman"/>
                <w:b/>
                <w:bCs/>
                <w:sz w:val="20"/>
                <w:szCs w:val="20"/>
                <w:lang w:eastAsia="fr-FR"/>
              </w:rPr>
              <w:t>Livrable 7</w:t>
            </w:r>
          </w:p>
        </w:tc>
        <w:tc>
          <w:tcPr>
            <w:tcW w:w="0" w:type="auto"/>
            <w:hideMark/>
          </w:tcPr>
          <w:p w14:paraId="4488C8FF" w14:textId="77777777" w:rsidR="001C47B7" w:rsidRPr="00B917B5" w:rsidRDefault="001C47B7" w:rsidP="001C47B7">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fr-FR"/>
              </w:rPr>
            </w:pPr>
            <w:r w:rsidRPr="00B917B5">
              <w:rPr>
                <w:rFonts w:ascii="Verdana" w:eastAsia="Times New Roman" w:hAnsi="Verdana" w:cs="Times New Roman"/>
                <w:sz w:val="20"/>
                <w:szCs w:val="20"/>
                <w:lang w:eastAsia="fr-FR"/>
              </w:rPr>
              <w:t>Base de données complète et nettoyée</w:t>
            </w:r>
          </w:p>
        </w:tc>
        <w:tc>
          <w:tcPr>
            <w:tcW w:w="0" w:type="auto"/>
            <w:hideMark/>
          </w:tcPr>
          <w:p w14:paraId="4E93BD7F" w14:textId="77777777" w:rsidR="001C47B7" w:rsidRPr="00B917B5" w:rsidRDefault="001C47B7" w:rsidP="001C47B7">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fr-FR"/>
              </w:rPr>
            </w:pPr>
            <w:r w:rsidRPr="00B917B5">
              <w:rPr>
                <w:rFonts w:ascii="Verdana" w:eastAsia="Times New Roman" w:hAnsi="Verdana" w:cs="Times New Roman"/>
                <w:sz w:val="20"/>
                <w:szCs w:val="20"/>
                <w:lang w:eastAsia="fr-FR"/>
              </w:rPr>
              <w:t>Fin mois 3</w:t>
            </w:r>
          </w:p>
        </w:tc>
      </w:tr>
      <w:tr w:rsidR="001C47B7" w:rsidRPr="00B917B5" w14:paraId="6749B88D" w14:textId="77777777" w:rsidTr="001C47B7">
        <w:trPr>
          <w:trHeight w:val="287"/>
        </w:trPr>
        <w:tc>
          <w:tcPr>
            <w:cnfStyle w:val="001000000000" w:firstRow="0" w:lastRow="0" w:firstColumn="1" w:lastColumn="0" w:oddVBand="0" w:evenVBand="0" w:oddHBand="0" w:evenHBand="0" w:firstRowFirstColumn="0" w:firstRowLastColumn="0" w:lastRowFirstColumn="0" w:lastRowLastColumn="0"/>
            <w:tcW w:w="0" w:type="auto"/>
            <w:hideMark/>
          </w:tcPr>
          <w:p w14:paraId="78762D56" w14:textId="77777777" w:rsidR="001C47B7" w:rsidRPr="00B917B5" w:rsidRDefault="001C47B7" w:rsidP="001C47B7">
            <w:pPr>
              <w:spacing w:line="480" w:lineRule="auto"/>
              <w:rPr>
                <w:rFonts w:ascii="Verdana" w:eastAsia="Times New Roman" w:hAnsi="Verdana" w:cs="Times New Roman"/>
                <w:sz w:val="20"/>
                <w:szCs w:val="20"/>
                <w:lang w:eastAsia="fr-FR"/>
              </w:rPr>
            </w:pPr>
            <w:r w:rsidRPr="00B917B5">
              <w:rPr>
                <w:rFonts w:ascii="Verdana" w:eastAsia="Times New Roman" w:hAnsi="Verdana" w:cs="Times New Roman"/>
                <w:b/>
                <w:bCs/>
                <w:sz w:val="20"/>
                <w:szCs w:val="20"/>
                <w:lang w:eastAsia="fr-FR"/>
              </w:rPr>
              <w:t>Livrable 8</w:t>
            </w:r>
          </w:p>
        </w:tc>
        <w:tc>
          <w:tcPr>
            <w:tcW w:w="0" w:type="auto"/>
            <w:hideMark/>
          </w:tcPr>
          <w:p w14:paraId="68B62391" w14:textId="77777777" w:rsidR="001C47B7" w:rsidRPr="00B917B5" w:rsidRDefault="001C47B7" w:rsidP="001C47B7">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fr-FR"/>
              </w:rPr>
            </w:pPr>
            <w:r w:rsidRPr="00B917B5">
              <w:rPr>
                <w:rFonts w:ascii="Verdana" w:eastAsia="Times New Roman" w:hAnsi="Verdana" w:cs="Times New Roman"/>
                <w:sz w:val="20"/>
                <w:szCs w:val="20"/>
                <w:lang w:eastAsia="fr-FR"/>
              </w:rPr>
              <w:t>Rapport final avec analyse et recommandations</w:t>
            </w:r>
          </w:p>
        </w:tc>
        <w:tc>
          <w:tcPr>
            <w:tcW w:w="0" w:type="auto"/>
            <w:hideMark/>
          </w:tcPr>
          <w:p w14:paraId="2E7F5E19" w14:textId="77777777" w:rsidR="001C47B7" w:rsidRPr="00B917B5" w:rsidRDefault="001C47B7" w:rsidP="001C47B7">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fr-FR"/>
              </w:rPr>
            </w:pPr>
            <w:r w:rsidRPr="00B917B5">
              <w:rPr>
                <w:rFonts w:ascii="Verdana" w:eastAsia="Times New Roman" w:hAnsi="Verdana" w:cs="Times New Roman"/>
                <w:sz w:val="20"/>
                <w:szCs w:val="20"/>
                <w:lang w:eastAsia="fr-FR"/>
              </w:rPr>
              <w:t>Fin mois 4</w:t>
            </w:r>
          </w:p>
        </w:tc>
      </w:tr>
      <w:tr w:rsidR="001C47B7" w:rsidRPr="00B917B5" w14:paraId="5F729F01" w14:textId="77777777" w:rsidTr="001C47B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auto"/>
            <w:hideMark/>
          </w:tcPr>
          <w:p w14:paraId="1239E067" w14:textId="77777777" w:rsidR="001C47B7" w:rsidRPr="00B917B5" w:rsidRDefault="001C47B7" w:rsidP="001C47B7">
            <w:pPr>
              <w:spacing w:line="480" w:lineRule="auto"/>
              <w:rPr>
                <w:rFonts w:ascii="Verdana" w:eastAsia="Times New Roman" w:hAnsi="Verdana" w:cs="Times New Roman"/>
                <w:sz w:val="20"/>
                <w:szCs w:val="20"/>
                <w:lang w:eastAsia="fr-FR"/>
              </w:rPr>
            </w:pPr>
            <w:r w:rsidRPr="00B917B5">
              <w:rPr>
                <w:rFonts w:ascii="Verdana" w:eastAsia="Times New Roman" w:hAnsi="Verdana" w:cs="Times New Roman"/>
                <w:b/>
                <w:bCs/>
                <w:sz w:val="20"/>
                <w:szCs w:val="20"/>
                <w:lang w:eastAsia="fr-FR"/>
              </w:rPr>
              <w:t>Livrable 9</w:t>
            </w:r>
          </w:p>
        </w:tc>
        <w:tc>
          <w:tcPr>
            <w:tcW w:w="0" w:type="auto"/>
            <w:hideMark/>
          </w:tcPr>
          <w:p w14:paraId="51628777" w14:textId="77777777" w:rsidR="001C47B7" w:rsidRPr="00B917B5" w:rsidRDefault="001C47B7" w:rsidP="001C47B7">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fr-FR"/>
              </w:rPr>
            </w:pPr>
            <w:r w:rsidRPr="00B917B5">
              <w:rPr>
                <w:rFonts w:ascii="Verdana" w:eastAsia="Times New Roman" w:hAnsi="Verdana" w:cs="Times New Roman"/>
                <w:sz w:val="20"/>
                <w:szCs w:val="20"/>
                <w:lang w:eastAsia="fr-FR"/>
              </w:rPr>
              <w:t>Présentation finale aux parties prenantes</w:t>
            </w:r>
          </w:p>
        </w:tc>
        <w:tc>
          <w:tcPr>
            <w:tcW w:w="0" w:type="auto"/>
            <w:hideMark/>
          </w:tcPr>
          <w:p w14:paraId="4BF3B4F9" w14:textId="77777777" w:rsidR="001C47B7" w:rsidRPr="00B917B5" w:rsidRDefault="001C47B7" w:rsidP="001C47B7">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fr-FR"/>
              </w:rPr>
            </w:pPr>
            <w:r w:rsidRPr="00B917B5">
              <w:rPr>
                <w:rFonts w:ascii="Verdana" w:eastAsia="Times New Roman" w:hAnsi="Verdana" w:cs="Times New Roman"/>
                <w:sz w:val="20"/>
                <w:szCs w:val="20"/>
                <w:lang w:eastAsia="fr-FR"/>
              </w:rPr>
              <w:t>Fin mois 4</w:t>
            </w:r>
          </w:p>
        </w:tc>
      </w:tr>
    </w:tbl>
    <w:p w14:paraId="4B4ACE71" w14:textId="77777777" w:rsidR="00E14498" w:rsidRPr="00E14498" w:rsidRDefault="00E14498" w:rsidP="00E14498">
      <w:pPr>
        <w:jc w:val="both"/>
        <w:rPr>
          <w:rFonts w:ascii="Verdana" w:hAnsi="Verdana"/>
          <w:sz w:val="20"/>
          <w:szCs w:val="20"/>
          <w:lang w:val="en-US"/>
        </w:rPr>
      </w:pPr>
    </w:p>
    <w:p w14:paraId="0FDEA02B" w14:textId="77777777" w:rsidR="00E14498" w:rsidRPr="00A4607F" w:rsidRDefault="00A4607F" w:rsidP="00641AF8">
      <w:pPr>
        <w:pStyle w:val="Titre2"/>
        <w:numPr>
          <w:ilvl w:val="0"/>
          <w:numId w:val="5"/>
        </w:numPr>
        <w:shd w:val="clear" w:color="auto" w:fill="FFFFFF" w:themeFill="background1"/>
        <w:rPr>
          <w:rFonts w:ascii="Verdana" w:hAnsi="Verdana"/>
          <w:b/>
          <w:color w:val="auto"/>
          <w:sz w:val="20"/>
          <w:u w:val="single"/>
          <w:lang w:val="en-US"/>
        </w:rPr>
      </w:pPr>
      <w:r>
        <w:rPr>
          <w:rFonts w:ascii="Verdana" w:hAnsi="Verdana"/>
          <w:b/>
          <w:color w:val="auto"/>
          <w:sz w:val="20"/>
          <w:u w:val="single"/>
          <w:lang w:val="en-US"/>
        </w:rPr>
        <w:t>ROLES ET RESPONSABILITES</w:t>
      </w:r>
    </w:p>
    <w:p w14:paraId="6AB3404D" w14:textId="77777777" w:rsidR="00E14498" w:rsidRPr="00E14498" w:rsidRDefault="00E14498" w:rsidP="009853E1">
      <w:pPr>
        <w:jc w:val="both"/>
        <w:rPr>
          <w:rFonts w:ascii="Verdana" w:hAnsi="Verdana"/>
          <w:i/>
          <w:iCs/>
          <w:sz w:val="20"/>
          <w:szCs w:val="20"/>
        </w:rPr>
      </w:pPr>
      <w:r w:rsidRPr="00E14498">
        <w:rPr>
          <w:rFonts w:ascii="Verdana" w:hAnsi="Verdana"/>
          <w:i/>
          <w:iCs/>
          <w:sz w:val="20"/>
          <w:szCs w:val="20"/>
        </w:rPr>
        <w:lastRenderedPageBreak/>
        <w:t>U</w:t>
      </w:r>
      <w:r w:rsidRPr="00E14498">
        <w:rPr>
          <w:rFonts w:ascii="Verdana" w:hAnsi="Verdana"/>
          <w:iCs/>
          <w:sz w:val="20"/>
          <w:szCs w:val="20"/>
        </w:rPr>
        <w:t>n groupe de pilotage de l’étude sera mis en place, comprenant les membres suivants de l'équipe de mise en œuvre du projet EFOR : la Responsable suivi-évaluation-apprentissage, la Cheffe de projet, l’Experte genre et changement climatique et la Chargée de projet au siège. Les expert.es du projet fourniront la documentation, des informations, les listes de contacts/parties prenantes/bénéficiaires nécessaires et, en fonction de leur expertise et de leurs</w:t>
      </w:r>
      <w:r w:rsidR="009853E1">
        <w:rPr>
          <w:rFonts w:ascii="Verdana" w:hAnsi="Verdana"/>
          <w:iCs/>
          <w:sz w:val="20"/>
          <w:szCs w:val="20"/>
        </w:rPr>
        <w:t xml:space="preserve"> domaines de responsabilité. Le Coordinateur </w:t>
      </w:r>
      <w:r w:rsidRPr="00E14498">
        <w:rPr>
          <w:rFonts w:ascii="Verdana" w:hAnsi="Verdana"/>
          <w:iCs/>
          <w:sz w:val="20"/>
          <w:szCs w:val="20"/>
        </w:rPr>
        <w:t>SE</w:t>
      </w:r>
      <w:r w:rsidR="009853E1">
        <w:rPr>
          <w:rFonts w:ascii="Verdana" w:hAnsi="Verdana"/>
          <w:iCs/>
          <w:sz w:val="20"/>
          <w:szCs w:val="20"/>
        </w:rPr>
        <w:t>R</w:t>
      </w:r>
      <w:r w:rsidRPr="00E14498">
        <w:rPr>
          <w:rFonts w:ascii="Verdana" w:hAnsi="Verdana"/>
          <w:iCs/>
          <w:sz w:val="20"/>
          <w:szCs w:val="20"/>
        </w:rPr>
        <w:t xml:space="preserve">A </w:t>
      </w:r>
      <w:r w:rsidR="009853E1">
        <w:rPr>
          <w:rFonts w:ascii="Verdana" w:hAnsi="Verdana"/>
          <w:iCs/>
          <w:sz w:val="20"/>
          <w:szCs w:val="20"/>
        </w:rPr>
        <w:t>à la Direction pays</w:t>
      </w:r>
      <w:r w:rsidRPr="00E14498">
        <w:rPr>
          <w:rFonts w:ascii="Verdana" w:hAnsi="Verdana"/>
          <w:iCs/>
          <w:sz w:val="20"/>
          <w:szCs w:val="20"/>
        </w:rPr>
        <w:t xml:space="preserve"> d</w:t>
      </w:r>
      <w:r w:rsidR="009853E1">
        <w:rPr>
          <w:rFonts w:ascii="Verdana" w:hAnsi="Verdana"/>
          <w:iCs/>
          <w:sz w:val="20"/>
          <w:szCs w:val="20"/>
        </w:rPr>
        <w:t>’EF pourra également être amené</w:t>
      </w:r>
      <w:r w:rsidRPr="00E14498">
        <w:rPr>
          <w:rFonts w:ascii="Verdana" w:hAnsi="Verdana"/>
          <w:iCs/>
          <w:sz w:val="20"/>
          <w:szCs w:val="20"/>
        </w:rPr>
        <w:t xml:space="preserve"> à guider et appuyer le groupe de pilotage. </w:t>
      </w:r>
    </w:p>
    <w:p w14:paraId="79B6AA07" w14:textId="77777777" w:rsidR="0069492A" w:rsidRPr="00E14498" w:rsidRDefault="00E14498" w:rsidP="00D83B0B">
      <w:pPr>
        <w:jc w:val="both"/>
        <w:rPr>
          <w:rFonts w:ascii="Verdana" w:hAnsi="Verdana"/>
          <w:i/>
          <w:iCs/>
          <w:sz w:val="20"/>
          <w:szCs w:val="20"/>
        </w:rPr>
      </w:pPr>
      <w:r w:rsidRPr="00E14498">
        <w:rPr>
          <w:rFonts w:ascii="Verdana" w:hAnsi="Verdana"/>
          <w:iCs/>
          <w:sz w:val="20"/>
          <w:szCs w:val="20"/>
        </w:rPr>
        <w:t xml:space="preserve">En liaison constante avec la Responsable SEA du projet, les consultant.es sélectionné.es seront responsables de la préparation, de la mise en œuvre, de la qualité, de l'appui et de l'établissement du rapport d'évaluation conformément aux termes de référence. </w:t>
      </w:r>
    </w:p>
    <w:p w14:paraId="6FA5C97F" w14:textId="77777777" w:rsidR="00E14498" w:rsidRDefault="00A4607F" w:rsidP="00641AF8">
      <w:pPr>
        <w:pStyle w:val="Titre2"/>
        <w:numPr>
          <w:ilvl w:val="0"/>
          <w:numId w:val="5"/>
        </w:numPr>
        <w:shd w:val="clear" w:color="auto" w:fill="FFFFFF" w:themeFill="background1"/>
        <w:rPr>
          <w:rFonts w:ascii="Verdana" w:hAnsi="Verdana"/>
          <w:b/>
          <w:color w:val="auto"/>
          <w:sz w:val="20"/>
          <w:u w:val="single"/>
          <w:lang w:val="en-US"/>
        </w:rPr>
      </w:pPr>
      <w:r>
        <w:rPr>
          <w:rFonts w:ascii="Verdana" w:hAnsi="Verdana"/>
          <w:b/>
          <w:color w:val="auto"/>
          <w:sz w:val="20"/>
          <w:u w:val="single"/>
          <w:lang w:val="en-US"/>
        </w:rPr>
        <w:t>PROFIL</w:t>
      </w:r>
      <w:r w:rsidR="00E14498" w:rsidRPr="00A4607F">
        <w:rPr>
          <w:rFonts w:ascii="Verdana" w:hAnsi="Verdana"/>
          <w:b/>
          <w:color w:val="auto"/>
          <w:sz w:val="20"/>
          <w:u w:val="single"/>
          <w:lang w:val="en-US"/>
        </w:rPr>
        <w:t xml:space="preserve"> DU PRESTATAIRE</w:t>
      </w:r>
    </w:p>
    <w:p w14:paraId="3CE9CF70" w14:textId="77777777" w:rsidR="00D83B0B" w:rsidRDefault="00D83B0B" w:rsidP="00D83B0B">
      <w:pPr>
        <w:spacing w:after="0" w:line="240" w:lineRule="auto"/>
        <w:jc w:val="both"/>
        <w:rPr>
          <w:rFonts w:ascii="Verdana" w:eastAsia="Times New Roman" w:hAnsi="Verdana" w:cs="Times New Roman"/>
          <w:sz w:val="20"/>
          <w:szCs w:val="20"/>
          <w:lang w:eastAsia="fr-FR"/>
        </w:rPr>
      </w:pPr>
      <w:r w:rsidRPr="00854A5A">
        <w:rPr>
          <w:rFonts w:ascii="Verdana" w:eastAsia="Times New Roman" w:hAnsi="Verdana" w:cs="Times New Roman"/>
          <w:sz w:val="20"/>
          <w:szCs w:val="20"/>
          <w:lang w:eastAsia="fr-FR"/>
        </w:rPr>
        <w:t>L'expert(e) international(e) doit répondre aux critères suivants :</w:t>
      </w:r>
    </w:p>
    <w:p w14:paraId="417505C5" w14:textId="77777777" w:rsidR="004A0DE6" w:rsidRPr="00854A5A" w:rsidRDefault="004A0DE6" w:rsidP="00D83B0B">
      <w:pPr>
        <w:spacing w:after="0" w:line="240" w:lineRule="auto"/>
        <w:jc w:val="both"/>
        <w:rPr>
          <w:rFonts w:ascii="Verdana" w:eastAsia="Times New Roman" w:hAnsi="Verdana" w:cs="Times New Roman"/>
          <w:sz w:val="20"/>
          <w:szCs w:val="20"/>
          <w:lang w:eastAsia="fr-FR"/>
        </w:rPr>
      </w:pPr>
    </w:p>
    <w:p w14:paraId="18DF46C8" w14:textId="77777777" w:rsidR="004A0DE6" w:rsidRPr="00CD105E" w:rsidRDefault="004A0DE6" w:rsidP="004A0DE6">
      <w:pPr>
        <w:rPr>
          <w:rFonts w:ascii="Times New Roman" w:eastAsia="Times" w:hAnsi="Times New Roman" w:cs="Times New Roman"/>
          <w:b/>
          <w:lang w:eastAsia="fr-FR"/>
        </w:rPr>
      </w:pPr>
      <w:r w:rsidRPr="00CD105E">
        <w:rPr>
          <w:rFonts w:ascii="Times New Roman" w:eastAsia="Times" w:hAnsi="Times New Roman" w:cs="Times New Roman"/>
          <w:b/>
          <w:lang w:eastAsia="fr-FR"/>
        </w:rPr>
        <w:t>Formation</w:t>
      </w:r>
    </w:p>
    <w:p w14:paraId="70C7D8E5" w14:textId="77777777" w:rsidR="00854A5A" w:rsidRPr="00854A5A" w:rsidRDefault="00854A5A" w:rsidP="00D83B0B">
      <w:pPr>
        <w:spacing w:after="0" w:line="240" w:lineRule="auto"/>
        <w:jc w:val="both"/>
        <w:rPr>
          <w:rFonts w:ascii="Verdana" w:eastAsia="Times New Roman" w:hAnsi="Verdana" w:cs="Times New Roman"/>
          <w:sz w:val="20"/>
          <w:szCs w:val="20"/>
          <w:lang w:eastAsia="fr-FR"/>
        </w:rPr>
      </w:pPr>
    </w:p>
    <w:p w14:paraId="3DD8C7E5" w14:textId="5CF0B27D" w:rsidR="001C47B7" w:rsidRDefault="004A0DE6" w:rsidP="004A0DE6">
      <w:pPr>
        <w:numPr>
          <w:ilvl w:val="0"/>
          <w:numId w:val="14"/>
        </w:numPr>
        <w:contextualSpacing/>
        <w:jc w:val="both"/>
        <w:rPr>
          <w:rFonts w:ascii="Verdana" w:hAnsi="Verdana"/>
          <w:iCs/>
          <w:sz w:val="20"/>
          <w:szCs w:val="20"/>
        </w:rPr>
      </w:pPr>
      <w:r w:rsidRPr="00C45F02">
        <w:rPr>
          <w:rFonts w:ascii="Times New Roman" w:eastAsia="Times New Roman" w:hAnsi="Times New Roman" w:cs="Times New Roman"/>
          <w:lang w:eastAsia="fr-FR"/>
        </w:rPr>
        <w:t>D</w:t>
      </w:r>
      <w:r w:rsidRPr="004A0DE6">
        <w:rPr>
          <w:rFonts w:ascii="Verdana" w:hAnsi="Verdana"/>
          <w:iCs/>
          <w:sz w:val="20"/>
          <w:szCs w:val="20"/>
        </w:rPr>
        <w:t xml:space="preserve">iplôme universitaire niveau Master minimum (bac + 5 minimum) en </w:t>
      </w:r>
      <w:r>
        <w:rPr>
          <w:rFonts w:ascii="Verdana" w:hAnsi="Verdana"/>
          <w:iCs/>
          <w:sz w:val="20"/>
          <w:szCs w:val="20"/>
        </w:rPr>
        <w:t>Agroéconomie,</w:t>
      </w:r>
      <w:r w:rsidRPr="004A0DE6">
        <w:rPr>
          <w:rFonts w:ascii="Verdana" w:hAnsi="Verdana"/>
          <w:iCs/>
          <w:sz w:val="20"/>
          <w:szCs w:val="20"/>
        </w:rPr>
        <w:t xml:space="preserve"> </w:t>
      </w:r>
      <w:r>
        <w:rPr>
          <w:rFonts w:ascii="Verdana" w:hAnsi="Verdana"/>
          <w:iCs/>
          <w:sz w:val="20"/>
          <w:szCs w:val="20"/>
        </w:rPr>
        <w:t>sciences</w:t>
      </w:r>
      <w:r w:rsidRPr="001C47B7">
        <w:rPr>
          <w:rFonts w:ascii="Verdana" w:hAnsi="Verdana"/>
          <w:iCs/>
          <w:sz w:val="20"/>
          <w:szCs w:val="20"/>
        </w:rPr>
        <w:t xml:space="preserve"> économiques</w:t>
      </w:r>
      <w:r>
        <w:rPr>
          <w:rFonts w:ascii="Verdana" w:hAnsi="Verdana"/>
          <w:iCs/>
          <w:sz w:val="20"/>
          <w:szCs w:val="20"/>
        </w:rPr>
        <w:t xml:space="preserve">, politique publique, statistiques, gestion ou toute </w:t>
      </w:r>
      <w:r w:rsidRPr="004A0DE6">
        <w:rPr>
          <w:rFonts w:ascii="Verdana" w:hAnsi="Verdana"/>
          <w:iCs/>
          <w:sz w:val="20"/>
          <w:szCs w:val="20"/>
        </w:rPr>
        <w:t>autre discipline en adéquation avec l</w:t>
      </w:r>
      <w:r>
        <w:rPr>
          <w:rFonts w:ascii="Verdana" w:hAnsi="Verdana"/>
          <w:iCs/>
          <w:sz w:val="20"/>
          <w:szCs w:val="20"/>
        </w:rPr>
        <w:t>a</w:t>
      </w:r>
      <w:r w:rsidRPr="004A0DE6">
        <w:rPr>
          <w:rFonts w:ascii="Verdana" w:hAnsi="Verdana"/>
          <w:iCs/>
          <w:sz w:val="20"/>
          <w:szCs w:val="20"/>
        </w:rPr>
        <w:t xml:space="preserve"> mission à réaliser. </w:t>
      </w:r>
    </w:p>
    <w:p w14:paraId="3F1BC64A" w14:textId="63B681CB" w:rsidR="004A0DE6" w:rsidRPr="004A0DE6" w:rsidRDefault="004A0DE6" w:rsidP="004A0DE6">
      <w:pPr>
        <w:rPr>
          <w:rFonts w:ascii="Times New Roman" w:eastAsia="Times" w:hAnsi="Times New Roman" w:cs="Times New Roman"/>
          <w:b/>
          <w:lang w:eastAsia="fr-FR"/>
        </w:rPr>
      </w:pPr>
      <w:r w:rsidRPr="004A0DE6">
        <w:rPr>
          <w:rFonts w:ascii="Times New Roman" w:eastAsia="Times" w:hAnsi="Times New Roman" w:cs="Times New Roman"/>
          <w:b/>
          <w:lang w:eastAsia="fr-FR"/>
        </w:rPr>
        <w:t>Expérience</w:t>
      </w:r>
    </w:p>
    <w:p w14:paraId="5FDCB0AB" w14:textId="4E58A414" w:rsidR="004A0DE6" w:rsidRPr="006B17BF" w:rsidRDefault="004A0DE6" w:rsidP="006B17BF">
      <w:pPr>
        <w:pStyle w:val="Paragraphedeliste"/>
        <w:numPr>
          <w:ilvl w:val="0"/>
          <w:numId w:val="6"/>
        </w:numPr>
        <w:spacing w:before="240" w:line="276" w:lineRule="auto"/>
        <w:jc w:val="both"/>
        <w:rPr>
          <w:rFonts w:ascii="Verdana" w:hAnsi="Verdana"/>
          <w:iCs/>
          <w:sz w:val="20"/>
          <w:szCs w:val="20"/>
        </w:rPr>
      </w:pPr>
      <w:r w:rsidRPr="006B17BF">
        <w:rPr>
          <w:rFonts w:ascii="Verdana" w:hAnsi="Verdana"/>
          <w:iCs/>
          <w:sz w:val="20"/>
          <w:szCs w:val="20"/>
        </w:rPr>
        <w:t>Un minimum de 15 ans d’expérience professionnelle générale dans le secteur du développement rural, les recherches quantitatives, etc. dont au moins 8 ans dans le domaine du développement rural</w:t>
      </w:r>
      <w:r w:rsidR="006B17BF" w:rsidRPr="006B17BF">
        <w:rPr>
          <w:rFonts w:ascii="Verdana" w:hAnsi="Verdana"/>
          <w:iCs/>
          <w:sz w:val="20"/>
          <w:szCs w:val="20"/>
        </w:rPr>
        <w:t xml:space="preserve"> </w:t>
      </w:r>
      <w:r w:rsidRPr="006B17BF">
        <w:rPr>
          <w:rFonts w:ascii="Verdana" w:hAnsi="Verdana"/>
          <w:iCs/>
          <w:sz w:val="20"/>
          <w:szCs w:val="20"/>
        </w:rPr>
        <w:t xml:space="preserve">dans le contexte rural tunisien. </w:t>
      </w:r>
    </w:p>
    <w:p w14:paraId="40797C06" w14:textId="7D81A733" w:rsidR="001C47B7" w:rsidRPr="001C47B7" w:rsidRDefault="006B17BF" w:rsidP="00641AF8">
      <w:pPr>
        <w:pStyle w:val="Paragraphedeliste"/>
        <w:numPr>
          <w:ilvl w:val="0"/>
          <w:numId w:val="6"/>
        </w:numPr>
        <w:tabs>
          <w:tab w:val="right" w:leader="dot" w:pos="9923"/>
        </w:tabs>
        <w:spacing w:after="0" w:line="240" w:lineRule="auto"/>
        <w:contextualSpacing w:val="0"/>
        <w:jc w:val="both"/>
        <w:rPr>
          <w:rFonts w:ascii="Verdana" w:eastAsia="Times New Roman" w:hAnsi="Verdana" w:cs="Times New Roman"/>
          <w:sz w:val="20"/>
          <w:szCs w:val="20"/>
          <w:lang w:eastAsia="fr-FR"/>
        </w:rPr>
      </w:pPr>
      <w:r>
        <w:rPr>
          <w:rFonts w:ascii="Verdana" w:hAnsi="Verdana"/>
          <w:iCs/>
          <w:sz w:val="20"/>
          <w:szCs w:val="20"/>
        </w:rPr>
        <w:t>Des connaissances</w:t>
      </w:r>
      <w:r w:rsidR="001C47B7" w:rsidRPr="001C47B7">
        <w:rPr>
          <w:rFonts w:ascii="Verdana" w:hAnsi="Verdana"/>
          <w:iCs/>
          <w:sz w:val="20"/>
          <w:szCs w:val="20"/>
        </w:rPr>
        <w:t xml:space="preserve"> dans les domaines </w:t>
      </w:r>
      <w:r>
        <w:rPr>
          <w:rFonts w:ascii="Verdana" w:hAnsi="Verdana"/>
          <w:iCs/>
          <w:sz w:val="20"/>
          <w:szCs w:val="20"/>
        </w:rPr>
        <w:t>suivants</w:t>
      </w:r>
      <w:r w:rsidR="001C47B7" w:rsidRPr="001C47B7">
        <w:rPr>
          <w:rFonts w:ascii="Verdana" w:hAnsi="Verdana"/>
          <w:iCs/>
          <w:sz w:val="20"/>
          <w:szCs w:val="20"/>
        </w:rPr>
        <w:t xml:space="preserve"> égalité de</w:t>
      </w:r>
      <w:r>
        <w:rPr>
          <w:rFonts w:ascii="Verdana" w:hAnsi="Verdana"/>
          <w:iCs/>
          <w:sz w:val="20"/>
          <w:szCs w:val="20"/>
        </w:rPr>
        <w:t xml:space="preserve"> genre </w:t>
      </w:r>
      <w:r w:rsidR="001C47B7" w:rsidRPr="001C47B7">
        <w:rPr>
          <w:rFonts w:ascii="Verdana" w:hAnsi="Verdana"/>
          <w:iCs/>
          <w:sz w:val="20"/>
          <w:szCs w:val="20"/>
        </w:rPr>
        <w:t>et inclusion sociale, entrepreneuriat /</w:t>
      </w:r>
      <w:r>
        <w:rPr>
          <w:rFonts w:ascii="Verdana" w:hAnsi="Verdana"/>
          <w:iCs/>
          <w:sz w:val="20"/>
          <w:szCs w:val="20"/>
        </w:rPr>
        <w:t xml:space="preserve"> entreprenariat féminin</w:t>
      </w:r>
      <w:r w:rsidR="001C47B7" w:rsidRPr="001C47B7">
        <w:rPr>
          <w:rFonts w:ascii="Verdana" w:hAnsi="Verdana"/>
          <w:iCs/>
          <w:sz w:val="20"/>
          <w:szCs w:val="20"/>
        </w:rPr>
        <w:t>, droits et autonomisation des femmes, développement communautaire</w:t>
      </w:r>
      <w:r>
        <w:rPr>
          <w:rFonts w:ascii="Verdana" w:hAnsi="Verdana"/>
          <w:iCs/>
          <w:sz w:val="20"/>
          <w:szCs w:val="20"/>
        </w:rPr>
        <w:t>, normes et représentation sociales, etc.</w:t>
      </w:r>
    </w:p>
    <w:p w14:paraId="0F97D83C" w14:textId="4231735E" w:rsidR="00D83B0B" w:rsidRPr="001C47B7" w:rsidRDefault="00D83B0B" w:rsidP="00641AF8">
      <w:pPr>
        <w:pStyle w:val="Paragraphedeliste"/>
        <w:numPr>
          <w:ilvl w:val="0"/>
          <w:numId w:val="6"/>
        </w:numPr>
        <w:tabs>
          <w:tab w:val="right" w:leader="dot" w:pos="9923"/>
        </w:tabs>
        <w:spacing w:after="0" w:line="240" w:lineRule="auto"/>
        <w:contextualSpacing w:val="0"/>
        <w:jc w:val="both"/>
        <w:rPr>
          <w:rFonts w:ascii="Verdana" w:eastAsia="Times New Roman" w:hAnsi="Verdana" w:cs="Times New Roman"/>
          <w:sz w:val="20"/>
          <w:szCs w:val="20"/>
          <w:lang w:eastAsia="fr-FR"/>
        </w:rPr>
      </w:pPr>
      <w:r w:rsidRPr="001C47B7">
        <w:rPr>
          <w:rFonts w:ascii="Verdana" w:eastAsia="Times New Roman" w:hAnsi="Verdana" w:cs="Times New Roman"/>
          <w:sz w:val="20"/>
          <w:szCs w:val="20"/>
          <w:lang w:eastAsia="fr-FR"/>
        </w:rPr>
        <w:t>Au moins 10 ans d'expérience en recherche sociale</w:t>
      </w:r>
      <w:r w:rsidR="006B17BF">
        <w:rPr>
          <w:rFonts w:ascii="Verdana" w:eastAsia="Times New Roman" w:hAnsi="Verdana" w:cs="Times New Roman"/>
          <w:sz w:val="20"/>
          <w:szCs w:val="20"/>
          <w:lang w:eastAsia="fr-FR"/>
        </w:rPr>
        <w:t xml:space="preserve"> qualitative et quantitative</w:t>
      </w:r>
      <w:r w:rsidRPr="001C47B7">
        <w:rPr>
          <w:rFonts w:ascii="Verdana" w:eastAsia="Times New Roman" w:hAnsi="Verdana" w:cs="Times New Roman"/>
          <w:sz w:val="20"/>
          <w:szCs w:val="20"/>
          <w:lang w:eastAsia="fr-FR"/>
        </w:rPr>
        <w:t>, avec un accent sur les questions de genre, d'autonomisation des femmes</w:t>
      </w:r>
      <w:r w:rsidR="006B17BF">
        <w:rPr>
          <w:rFonts w:ascii="Verdana" w:eastAsia="Times New Roman" w:hAnsi="Verdana" w:cs="Times New Roman"/>
          <w:sz w:val="20"/>
          <w:szCs w:val="20"/>
          <w:lang w:eastAsia="fr-FR"/>
        </w:rPr>
        <w:t xml:space="preserve"> dans le secteur agricole</w:t>
      </w:r>
      <w:r w:rsidRPr="001C47B7">
        <w:rPr>
          <w:rFonts w:ascii="Verdana" w:eastAsia="Times New Roman" w:hAnsi="Verdana" w:cs="Times New Roman"/>
          <w:sz w:val="20"/>
          <w:szCs w:val="20"/>
          <w:lang w:eastAsia="fr-FR"/>
        </w:rPr>
        <w:t>.</w:t>
      </w:r>
    </w:p>
    <w:p w14:paraId="4F4F3868" w14:textId="2E7DDF78" w:rsidR="00D83B0B" w:rsidRPr="00854A5A" w:rsidRDefault="00D83B0B" w:rsidP="00641AF8">
      <w:pPr>
        <w:numPr>
          <w:ilvl w:val="0"/>
          <w:numId w:val="6"/>
        </w:numPr>
        <w:spacing w:after="0" w:line="240" w:lineRule="auto"/>
        <w:jc w:val="both"/>
        <w:rPr>
          <w:rFonts w:ascii="Verdana" w:eastAsia="Times New Roman" w:hAnsi="Verdana" w:cs="Times New Roman"/>
          <w:sz w:val="20"/>
          <w:szCs w:val="20"/>
          <w:lang w:eastAsia="fr-FR"/>
        </w:rPr>
      </w:pPr>
      <w:r w:rsidRPr="00854A5A">
        <w:rPr>
          <w:rFonts w:ascii="Verdana" w:eastAsia="Times New Roman" w:hAnsi="Verdana" w:cs="Times New Roman"/>
          <w:sz w:val="20"/>
          <w:szCs w:val="20"/>
          <w:lang w:eastAsia="fr-FR"/>
        </w:rPr>
        <w:t xml:space="preserve">Une expertise avérée dans la réalisation d'enquêtes Pro-WEAI ou d'autres enquêtes similaires sur l'autonomisation des femmes dans </w:t>
      </w:r>
      <w:r w:rsidR="006B17BF">
        <w:rPr>
          <w:rFonts w:ascii="Verdana" w:eastAsia="Times New Roman" w:hAnsi="Verdana" w:cs="Times New Roman"/>
          <w:sz w:val="20"/>
          <w:szCs w:val="20"/>
          <w:lang w:eastAsia="fr-FR"/>
        </w:rPr>
        <w:t>le secteur agricole</w:t>
      </w:r>
      <w:r w:rsidRPr="00854A5A">
        <w:rPr>
          <w:rFonts w:ascii="Verdana" w:eastAsia="Times New Roman" w:hAnsi="Verdana" w:cs="Times New Roman"/>
          <w:sz w:val="20"/>
          <w:szCs w:val="20"/>
          <w:lang w:eastAsia="fr-FR"/>
        </w:rPr>
        <w:t>.</w:t>
      </w:r>
    </w:p>
    <w:p w14:paraId="2D33D9FB" w14:textId="77777777" w:rsidR="00D83B0B" w:rsidRPr="00854A5A" w:rsidRDefault="00D83B0B" w:rsidP="00641AF8">
      <w:pPr>
        <w:numPr>
          <w:ilvl w:val="0"/>
          <w:numId w:val="6"/>
        </w:numPr>
        <w:spacing w:after="0" w:line="240" w:lineRule="auto"/>
        <w:jc w:val="both"/>
        <w:rPr>
          <w:rFonts w:ascii="Verdana" w:eastAsia="Times New Roman" w:hAnsi="Verdana" w:cs="Times New Roman"/>
          <w:sz w:val="20"/>
          <w:szCs w:val="20"/>
          <w:lang w:eastAsia="fr-FR"/>
        </w:rPr>
      </w:pPr>
      <w:r w:rsidRPr="00854A5A">
        <w:rPr>
          <w:rFonts w:ascii="Verdana" w:eastAsia="Times New Roman" w:hAnsi="Verdana" w:cs="Times New Roman"/>
          <w:sz w:val="20"/>
          <w:szCs w:val="20"/>
          <w:lang w:eastAsia="fr-FR"/>
        </w:rPr>
        <w:t>Expérience avérée dans la conception et la conduite d'enquêtes quantitatives, y compris l'élaboration de méthodologies d'échantillonnage et d'analyse des données.</w:t>
      </w:r>
    </w:p>
    <w:p w14:paraId="393E30C0" w14:textId="77777777" w:rsidR="00D83B0B" w:rsidRPr="00854A5A" w:rsidRDefault="00D83B0B" w:rsidP="00641AF8">
      <w:pPr>
        <w:numPr>
          <w:ilvl w:val="0"/>
          <w:numId w:val="6"/>
        </w:numPr>
        <w:spacing w:after="0" w:line="240" w:lineRule="auto"/>
        <w:jc w:val="both"/>
        <w:rPr>
          <w:rFonts w:ascii="Verdana" w:eastAsia="Times New Roman" w:hAnsi="Verdana" w:cs="Times New Roman"/>
          <w:sz w:val="20"/>
          <w:szCs w:val="20"/>
          <w:lang w:eastAsia="fr-FR"/>
        </w:rPr>
      </w:pPr>
      <w:r w:rsidRPr="00854A5A">
        <w:rPr>
          <w:rFonts w:ascii="Verdana" w:eastAsia="Times New Roman" w:hAnsi="Verdana" w:cs="Times New Roman"/>
          <w:sz w:val="20"/>
          <w:szCs w:val="20"/>
          <w:lang w:eastAsia="fr-FR"/>
        </w:rPr>
        <w:t>Expérience dans la formation et la supervision d'enquêteurs de terrain.</w:t>
      </w:r>
    </w:p>
    <w:p w14:paraId="21E102EE" w14:textId="77777777" w:rsidR="00D83B0B" w:rsidRPr="00854A5A" w:rsidRDefault="00D83B0B" w:rsidP="00641AF8">
      <w:pPr>
        <w:numPr>
          <w:ilvl w:val="0"/>
          <w:numId w:val="6"/>
        </w:numPr>
        <w:spacing w:after="0" w:line="240" w:lineRule="auto"/>
        <w:jc w:val="both"/>
        <w:rPr>
          <w:rFonts w:ascii="Verdana" w:eastAsia="Times New Roman" w:hAnsi="Verdana" w:cs="Times New Roman"/>
          <w:sz w:val="20"/>
          <w:szCs w:val="20"/>
          <w:lang w:eastAsia="fr-FR"/>
        </w:rPr>
      </w:pPr>
      <w:r w:rsidRPr="00854A5A">
        <w:rPr>
          <w:rFonts w:ascii="Verdana" w:eastAsia="Times New Roman" w:hAnsi="Verdana" w:cs="Times New Roman"/>
          <w:sz w:val="20"/>
          <w:szCs w:val="20"/>
          <w:lang w:eastAsia="fr-FR"/>
        </w:rPr>
        <w:t>Excellentes compétences en analyse de données quantitatives et en rédaction de rapports.</w:t>
      </w:r>
    </w:p>
    <w:p w14:paraId="503A1B62" w14:textId="22C5646F" w:rsidR="00D83B0B" w:rsidRPr="00854A5A" w:rsidRDefault="001C47B7" w:rsidP="00641AF8">
      <w:pPr>
        <w:numPr>
          <w:ilvl w:val="0"/>
          <w:numId w:val="6"/>
        </w:numPr>
        <w:spacing w:after="0" w:line="240" w:lineRule="auto"/>
        <w:jc w:val="both"/>
        <w:rPr>
          <w:rFonts w:ascii="Verdana" w:eastAsia="Times New Roman" w:hAnsi="Verdana" w:cs="Times New Roman"/>
          <w:sz w:val="20"/>
          <w:szCs w:val="20"/>
          <w:lang w:eastAsia="fr-FR"/>
        </w:rPr>
      </w:pPr>
      <w:r>
        <w:rPr>
          <w:rFonts w:ascii="Verdana" w:eastAsia="Times New Roman" w:hAnsi="Verdana" w:cs="Times New Roman"/>
          <w:sz w:val="20"/>
          <w:szCs w:val="20"/>
          <w:lang w:eastAsia="fr-FR"/>
        </w:rPr>
        <w:t>Maîtrise du français</w:t>
      </w:r>
      <w:r w:rsidR="006B17BF">
        <w:rPr>
          <w:rFonts w:ascii="Verdana" w:eastAsia="Times New Roman" w:hAnsi="Verdana" w:cs="Times New Roman"/>
          <w:sz w:val="20"/>
          <w:szCs w:val="20"/>
          <w:lang w:eastAsia="fr-FR"/>
        </w:rPr>
        <w:t xml:space="preserve"> </w:t>
      </w:r>
      <w:r>
        <w:rPr>
          <w:rFonts w:ascii="Verdana" w:eastAsia="Times New Roman" w:hAnsi="Verdana" w:cs="Times New Roman"/>
          <w:sz w:val="20"/>
          <w:szCs w:val="20"/>
          <w:lang w:eastAsia="fr-FR"/>
        </w:rPr>
        <w:t>et l’arabe</w:t>
      </w:r>
      <w:r w:rsidR="006B17BF">
        <w:rPr>
          <w:rFonts w:ascii="Verdana" w:eastAsia="Times New Roman" w:hAnsi="Verdana" w:cs="Times New Roman"/>
          <w:sz w:val="20"/>
          <w:szCs w:val="20"/>
          <w:lang w:eastAsia="fr-FR"/>
        </w:rPr>
        <w:t>, l’anglais serait un atout</w:t>
      </w:r>
      <w:r>
        <w:rPr>
          <w:rFonts w:ascii="Verdana" w:eastAsia="Times New Roman" w:hAnsi="Verdana" w:cs="Times New Roman"/>
          <w:sz w:val="20"/>
          <w:szCs w:val="20"/>
          <w:lang w:eastAsia="fr-FR"/>
        </w:rPr>
        <w:t>.</w:t>
      </w:r>
    </w:p>
    <w:p w14:paraId="13D48F49" w14:textId="77777777" w:rsidR="001C47B7" w:rsidRDefault="00E14498" w:rsidP="00641AF8">
      <w:pPr>
        <w:pStyle w:val="Paragraphedeliste"/>
        <w:numPr>
          <w:ilvl w:val="0"/>
          <w:numId w:val="2"/>
        </w:numPr>
        <w:tabs>
          <w:tab w:val="right" w:leader="dot" w:pos="9923"/>
        </w:tabs>
        <w:spacing w:after="120" w:line="240" w:lineRule="auto"/>
        <w:contextualSpacing w:val="0"/>
        <w:jc w:val="both"/>
        <w:rPr>
          <w:rFonts w:ascii="Verdana" w:hAnsi="Verdana"/>
          <w:iCs/>
          <w:sz w:val="20"/>
          <w:szCs w:val="20"/>
        </w:rPr>
      </w:pPr>
      <w:r w:rsidRPr="001C47B7">
        <w:rPr>
          <w:rFonts w:ascii="Verdana" w:hAnsi="Verdana"/>
          <w:iCs/>
          <w:sz w:val="20"/>
          <w:szCs w:val="20"/>
        </w:rPr>
        <w:t>Posséder une licence acti</w:t>
      </w:r>
      <w:r w:rsidR="001C47B7" w:rsidRPr="001C47B7">
        <w:rPr>
          <w:rFonts w:ascii="Verdana" w:hAnsi="Verdana"/>
          <w:iCs/>
          <w:sz w:val="20"/>
          <w:szCs w:val="20"/>
        </w:rPr>
        <w:t>ve pour un logiciel statistique,</w:t>
      </w:r>
      <w:r w:rsidRPr="001C47B7">
        <w:rPr>
          <w:rFonts w:ascii="Verdana" w:hAnsi="Verdana"/>
          <w:iCs/>
          <w:sz w:val="20"/>
          <w:szCs w:val="20"/>
        </w:rPr>
        <w:t xml:space="preserve"> ou s’engager à en avoir une au moment de la mission ;</w:t>
      </w:r>
    </w:p>
    <w:p w14:paraId="6E7755BB" w14:textId="77777777" w:rsidR="006B17BF" w:rsidRDefault="00E14498" w:rsidP="00641AF8">
      <w:pPr>
        <w:pStyle w:val="Paragraphedeliste"/>
        <w:numPr>
          <w:ilvl w:val="0"/>
          <w:numId w:val="2"/>
        </w:numPr>
        <w:tabs>
          <w:tab w:val="right" w:leader="dot" w:pos="9923"/>
        </w:tabs>
        <w:spacing w:after="120" w:line="240" w:lineRule="auto"/>
        <w:contextualSpacing w:val="0"/>
        <w:jc w:val="both"/>
        <w:rPr>
          <w:rFonts w:ascii="Verdana" w:hAnsi="Verdana"/>
          <w:iCs/>
          <w:sz w:val="20"/>
          <w:szCs w:val="20"/>
        </w:rPr>
      </w:pPr>
      <w:r w:rsidRPr="001C47B7">
        <w:rPr>
          <w:rFonts w:ascii="Verdana" w:hAnsi="Verdana"/>
          <w:iCs/>
          <w:sz w:val="20"/>
          <w:szCs w:val="20"/>
        </w:rPr>
        <w:t xml:space="preserve">Très bonne connaissance du contexte </w:t>
      </w:r>
      <w:r w:rsidR="006B17BF">
        <w:rPr>
          <w:rFonts w:ascii="Verdana" w:hAnsi="Verdana"/>
          <w:iCs/>
          <w:sz w:val="20"/>
          <w:szCs w:val="20"/>
        </w:rPr>
        <w:t>rural</w:t>
      </w:r>
      <w:r w:rsidRPr="001C47B7">
        <w:rPr>
          <w:rFonts w:ascii="Verdana" w:hAnsi="Verdana"/>
          <w:iCs/>
          <w:sz w:val="20"/>
          <w:szCs w:val="20"/>
        </w:rPr>
        <w:t xml:space="preserve"> tunisien</w:t>
      </w:r>
      <w:r w:rsidR="006B17BF">
        <w:rPr>
          <w:rFonts w:ascii="Verdana" w:hAnsi="Verdana"/>
          <w:iCs/>
          <w:sz w:val="20"/>
          <w:szCs w:val="20"/>
        </w:rPr>
        <w:t xml:space="preserve"> </w:t>
      </w:r>
    </w:p>
    <w:p w14:paraId="5C899C9D" w14:textId="7C7CBF62" w:rsidR="00E14498" w:rsidRPr="001C47B7" w:rsidRDefault="006B17BF" w:rsidP="00641AF8">
      <w:pPr>
        <w:pStyle w:val="Paragraphedeliste"/>
        <w:numPr>
          <w:ilvl w:val="0"/>
          <w:numId w:val="2"/>
        </w:numPr>
        <w:tabs>
          <w:tab w:val="right" w:leader="dot" w:pos="9923"/>
        </w:tabs>
        <w:spacing w:after="120" w:line="240" w:lineRule="auto"/>
        <w:contextualSpacing w:val="0"/>
        <w:jc w:val="both"/>
        <w:rPr>
          <w:rFonts w:ascii="Verdana" w:hAnsi="Verdana"/>
          <w:iCs/>
          <w:sz w:val="20"/>
          <w:szCs w:val="20"/>
        </w:rPr>
      </w:pPr>
      <w:r>
        <w:rPr>
          <w:rFonts w:ascii="Verdana" w:hAnsi="Verdana"/>
          <w:iCs/>
          <w:sz w:val="20"/>
          <w:szCs w:val="20"/>
        </w:rPr>
        <w:t>La connaissance des organisations professionnelles agricoles féminines serait un atout</w:t>
      </w:r>
      <w:r w:rsidR="00E14498" w:rsidRPr="001C47B7">
        <w:rPr>
          <w:rFonts w:ascii="Verdana" w:hAnsi="Verdana"/>
          <w:iCs/>
          <w:sz w:val="20"/>
          <w:szCs w:val="20"/>
        </w:rPr>
        <w:t> ;</w:t>
      </w:r>
    </w:p>
    <w:p w14:paraId="264A1C9C" w14:textId="77777777" w:rsidR="00854A5A" w:rsidRPr="00E14498" w:rsidRDefault="00854A5A" w:rsidP="00854A5A">
      <w:pPr>
        <w:pStyle w:val="Paragraphedeliste"/>
        <w:tabs>
          <w:tab w:val="right" w:leader="dot" w:pos="9923"/>
        </w:tabs>
        <w:spacing w:after="120" w:line="240" w:lineRule="auto"/>
        <w:contextualSpacing w:val="0"/>
        <w:jc w:val="both"/>
        <w:rPr>
          <w:rFonts w:ascii="Verdana" w:hAnsi="Verdana"/>
          <w:iCs/>
          <w:sz w:val="20"/>
          <w:szCs w:val="20"/>
        </w:rPr>
      </w:pPr>
    </w:p>
    <w:p w14:paraId="043863E4" w14:textId="58C7005F" w:rsidR="00E14498" w:rsidRDefault="00A4607F" w:rsidP="00641AF8">
      <w:pPr>
        <w:pStyle w:val="Titre2"/>
        <w:numPr>
          <w:ilvl w:val="0"/>
          <w:numId w:val="5"/>
        </w:numPr>
        <w:shd w:val="clear" w:color="auto" w:fill="FFFFFF" w:themeFill="background1"/>
        <w:rPr>
          <w:rFonts w:ascii="Verdana" w:hAnsi="Verdana"/>
          <w:b/>
          <w:color w:val="auto"/>
          <w:sz w:val="20"/>
          <w:u w:val="single"/>
          <w:lang w:val="en-US"/>
        </w:rPr>
      </w:pPr>
      <w:r>
        <w:rPr>
          <w:rFonts w:ascii="Verdana" w:hAnsi="Verdana"/>
          <w:b/>
          <w:color w:val="auto"/>
          <w:sz w:val="20"/>
          <w:u w:val="single"/>
          <w:lang w:val="en-US"/>
        </w:rPr>
        <w:t>CONTENU DE L’OFFRE</w:t>
      </w:r>
    </w:p>
    <w:p w14:paraId="025CE5CB" w14:textId="77777777" w:rsidR="00D83B0B" w:rsidRPr="001C47B7" w:rsidRDefault="00D83B0B" w:rsidP="00D83B0B">
      <w:pPr>
        <w:spacing w:after="0" w:line="240" w:lineRule="auto"/>
        <w:jc w:val="both"/>
        <w:rPr>
          <w:rFonts w:ascii="Verdana" w:eastAsia="Times New Roman" w:hAnsi="Verdana" w:cs="Times New Roman"/>
          <w:sz w:val="20"/>
          <w:szCs w:val="20"/>
          <w:lang w:eastAsia="fr-FR"/>
        </w:rPr>
      </w:pPr>
      <w:r w:rsidRPr="001C47B7">
        <w:rPr>
          <w:rFonts w:ascii="Verdana" w:eastAsia="Times New Roman" w:hAnsi="Verdana" w:cs="Times New Roman"/>
          <w:sz w:val="20"/>
          <w:szCs w:val="20"/>
          <w:lang w:eastAsia="fr-FR"/>
        </w:rPr>
        <w:t>Les candidat(e)s intéressé(e)s doivent soumettre :</w:t>
      </w:r>
    </w:p>
    <w:p w14:paraId="40E8468E" w14:textId="77777777" w:rsidR="00D83B0B" w:rsidRPr="001C47B7" w:rsidRDefault="00D83B0B" w:rsidP="00D83B0B">
      <w:pPr>
        <w:spacing w:after="0" w:line="240" w:lineRule="auto"/>
        <w:jc w:val="both"/>
        <w:rPr>
          <w:rFonts w:ascii="Verdana" w:eastAsia="Times New Roman" w:hAnsi="Verdana" w:cs="Times New Roman"/>
          <w:sz w:val="20"/>
          <w:szCs w:val="20"/>
          <w:lang w:eastAsia="fr-FR"/>
        </w:rPr>
      </w:pPr>
    </w:p>
    <w:p w14:paraId="29E79D11" w14:textId="77777777" w:rsidR="00D83B0B" w:rsidRPr="001C47B7" w:rsidRDefault="00D83B0B" w:rsidP="00641AF8">
      <w:pPr>
        <w:numPr>
          <w:ilvl w:val="0"/>
          <w:numId w:val="7"/>
        </w:numPr>
        <w:spacing w:after="0" w:line="240" w:lineRule="auto"/>
        <w:jc w:val="both"/>
        <w:rPr>
          <w:rFonts w:ascii="Verdana" w:eastAsia="Times New Roman" w:hAnsi="Verdana" w:cs="Times New Roman"/>
          <w:sz w:val="20"/>
          <w:szCs w:val="20"/>
          <w:lang w:eastAsia="fr-FR"/>
        </w:rPr>
      </w:pPr>
      <w:r w:rsidRPr="001C47B7">
        <w:rPr>
          <w:rFonts w:ascii="Verdana" w:eastAsia="Times New Roman" w:hAnsi="Verdana" w:cs="Times New Roman"/>
          <w:sz w:val="20"/>
          <w:szCs w:val="20"/>
          <w:lang w:eastAsia="fr-FR"/>
        </w:rPr>
        <w:t>Un CV détaillé démontrant les qualifications requises.</w:t>
      </w:r>
    </w:p>
    <w:p w14:paraId="358159BC" w14:textId="77777777" w:rsidR="00D83B0B" w:rsidRPr="001C47B7" w:rsidRDefault="00D83B0B" w:rsidP="00641AF8">
      <w:pPr>
        <w:numPr>
          <w:ilvl w:val="0"/>
          <w:numId w:val="7"/>
        </w:numPr>
        <w:spacing w:after="0" w:line="240" w:lineRule="auto"/>
        <w:jc w:val="both"/>
        <w:rPr>
          <w:rFonts w:ascii="Verdana" w:eastAsia="Times New Roman" w:hAnsi="Verdana" w:cs="Times New Roman"/>
          <w:sz w:val="20"/>
          <w:szCs w:val="20"/>
          <w:lang w:eastAsia="fr-FR"/>
        </w:rPr>
      </w:pPr>
      <w:r w:rsidRPr="001C47B7">
        <w:rPr>
          <w:rFonts w:ascii="Verdana" w:eastAsia="Times New Roman" w:hAnsi="Verdana" w:cs="Times New Roman"/>
          <w:sz w:val="20"/>
          <w:szCs w:val="20"/>
          <w:lang w:eastAsia="fr-FR"/>
        </w:rPr>
        <w:lastRenderedPageBreak/>
        <w:t>Une note méthodologique décrivant leur compréhension de la mission et leur approche pour la réaliser.</w:t>
      </w:r>
    </w:p>
    <w:p w14:paraId="3E5C62DB" w14:textId="77777777" w:rsidR="00D83B0B" w:rsidRPr="001C47B7" w:rsidRDefault="00D83B0B" w:rsidP="00641AF8">
      <w:pPr>
        <w:numPr>
          <w:ilvl w:val="0"/>
          <w:numId w:val="7"/>
        </w:numPr>
        <w:spacing w:after="0" w:line="240" w:lineRule="auto"/>
        <w:jc w:val="both"/>
        <w:rPr>
          <w:rFonts w:ascii="Verdana" w:eastAsia="Times New Roman" w:hAnsi="Verdana" w:cs="Times New Roman"/>
          <w:sz w:val="20"/>
          <w:szCs w:val="20"/>
          <w:lang w:eastAsia="fr-FR"/>
        </w:rPr>
      </w:pPr>
      <w:r w:rsidRPr="001C47B7">
        <w:rPr>
          <w:rFonts w:ascii="Verdana" w:eastAsia="Times New Roman" w:hAnsi="Verdana" w:cs="Times New Roman"/>
          <w:sz w:val="20"/>
          <w:szCs w:val="20"/>
          <w:lang w:eastAsia="fr-FR"/>
        </w:rPr>
        <w:t>Un calendrier indicatif pour l’exécution de la mission.</w:t>
      </w:r>
    </w:p>
    <w:p w14:paraId="79493210" w14:textId="5AE8BEDE" w:rsidR="00D83B0B" w:rsidRPr="001C47B7" w:rsidRDefault="00D83B0B" w:rsidP="00641AF8">
      <w:pPr>
        <w:numPr>
          <w:ilvl w:val="0"/>
          <w:numId w:val="7"/>
        </w:numPr>
        <w:spacing w:after="0" w:line="240" w:lineRule="auto"/>
        <w:jc w:val="both"/>
        <w:rPr>
          <w:rFonts w:ascii="Verdana" w:eastAsia="Times New Roman" w:hAnsi="Verdana" w:cs="Times New Roman"/>
          <w:sz w:val="20"/>
          <w:szCs w:val="20"/>
          <w:lang w:eastAsia="fr-FR"/>
        </w:rPr>
      </w:pPr>
      <w:r w:rsidRPr="001C47B7">
        <w:rPr>
          <w:rFonts w:ascii="Verdana" w:eastAsia="Times New Roman" w:hAnsi="Verdana" w:cs="Times New Roman"/>
          <w:sz w:val="20"/>
          <w:szCs w:val="20"/>
          <w:lang w:eastAsia="fr-FR"/>
        </w:rPr>
        <w:t>Une proposition financière détaillée</w:t>
      </w:r>
      <w:r w:rsidR="00854A5A" w:rsidRPr="001C47B7">
        <w:rPr>
          <w:rFonts w:ascii="Verdana" w:eastAsia="Times New Roman" w:hAnsi="Verdana" w:cs="Times New Roman"/>
          <w:sz w:val="20"/>
          <w:szCs w:val="20"/>
          <w:lang w:eastAsia="fr-FR"/>
        </w:rPr>
        <w:t xml:space="preserve"> (€)</w:t>
      </w:r>
      <w:r w:rsidR="006B17BF">
        <w:rPr>
          <w:rFonts w:ascii="Verdana" w:eastAsia="Times New Roman" w:hAnsi="Verdana" w:cs="Times New Roman"/>
          <w:sz w:val="20"/>
          <w:szCs w:val="20"/>
          <w:lang w:eastAsia="fr-FR"/>
        </w:rPr>
        <w:t xml:space="preserve"> et en nombre approximatif de jours de travail</w:t>
      </w:r>
      <w:r w:rsidRPr="001C47B7">
        <w:rPr>
          <w:rFonts w:ascii="Verdana" w:eastAsia="Times New Roman" w:hAnsi="Verdana" w:cs="Times New Roman"/>
          <w:sz w:val="20"/>
          <w:szCs w:val="20"/>
          <w:lang w:eastAsia="fr-FR"/>
        </w:rPr>
        <w:t>.</w:t>
      </w:r>
    </w:p>
    <w:p w14:paraId="08128D19" w14:textId="77777777" w:rsidR="00D83B0B" w:rsidRPr="00803C8A" w:rsidRDefault="00D83B0B" w:rsidP="00D83B0B">
      <w:pPr>
        <w:spacing w:after="0" w:line="240" w:lineRule="auto"/>
        <w:ind w:left="720"/>
        <w:jc w:val="both"/>
        <w:rPr>
          <w:rFonts w:ascii="Verdana" w:eastAsia="Times New Roman" w:hAnsi="Verdana" w:cs="Times New Roman"/>
          <w:sz w:val="20"/>
          <w:szCs w:val="20"/>
          <w:lang w:eastAsia="fr-FR"/>
        </w:rPr>
      </w:pPr>
    </w:p>
    <w:p w14:paraId="4ABBA02B" w14:textId="77777777" w:rsidR="00E14498" w:rsidRPr="001C47B7" w:rsidRDefault="00E14498" w:rsidP="00641AF8">
      <w:pPr>
        <w:pStyle w:val="Paragraphedeliste"/>
        <w:numPr>
          <w:ilvl w:val="0"/>
          <w:numId w:val="12"/>
        </w:numPr>
        <w:tabs>
          <w:tab w:val="right" w:leader="dot" w:pos="9923"/>
        </w:tabs>
        <w:spacing w:after="120" w:line="240" w:lineRule="auto"/>
        <w:jc w:val="both"/>
        <w:rPr>
          <w:rFonts w:ascii="Verdana" w:hAnsi="Verdana"/>
          <w:i/>
          <w:sz w:val="20"/>
          <w:szCs w:val="20"/>
          <w:u w:val="single"/>
        </w:rPr>
      </w:pPr>
      <w:r w:rsidRPr="001C47B7">
        <w:rPr>
          <w:rFonts w:ascii="Verdana" w:hAnsi="Verdana"/>
          <w:i/>
          <w:sz w:val="20"/>
          <w:szCs w:val="20"/>
          <w:u w:val="single"/>
        </w:rPr>
        <w:t>La candidature ne doit pas présenter de conflit d'intérêt avec l'action.</w:t>
      </w:r>
    </w:p>
    <w:p w14:paraId="1AFC7248" w14:textId="77777777" w:rsidR="00854A5A" w:rsidRPr="00854A5A" w:rsidRDefault="00854A5A" w:rsidP="00854A5A">
      <w:pPr>
        <w:pStyle w:val="Paragraphedeliste"/>
        <w:rPr>
          <w:rFonts w:ascii="Verdana" w:hAnsi="Verdana"/>
          <w:i/>
          <w:iCs/>
          <w:sz w:val="20"/>
          <w:szCs w:val="20"/>
        </w:rPr>
      </w:pPr>
    </w:p>
    <w:p w14:paraId="61B8F3C5" w14:textId="77777777" w:rsidR="00854A5A" w:rsidRDefault="00854A5A" w:rsidP="00854A5A">
      <w:pPr>
        <w:pStyle w:val="Paragraphedeliste"/>
        <w:tabs>
          <w:tab w:val="right" w:leader="dot" w:pos="9923"/>
        </w:tabs>
        <w:spacing w:after="120" w:line="240" w:lineRule="auto"/>
        <w:jc w:val="both"/>
        <w:rPr>
          <w:rFonts w:ascii="Verdana" w:hAnsi="Verdana"/>
          <w:i/>
          <w:iCs/>
          <w:sz w:val="20"/>
          <w:szCs w:val="20"/>
        </w:rPr>
      </w:pPr>
    </w:p>
    <w:p w14:paraId="0F5D1F8C" w14:textId="77777777" w:rsidR="00566294" w:rsidRPr="00E14498" w:rsidRDefault="00566294" w:rsidP="00E14498">
      <w:pPr>
        <w:pStyle w:val="Paragraphedeliste"/>
        <w:spacing w:after="0" w:line="240" w:lineRule="auto"/>
        <w:jc w:val="both"/>
        <w:rPr>
          <w:rFonts w:ascii="Verdana" w:eastAsia="Times New Roman" w:hAnsi="Verdana" w:cs="Segoe UI"/>
          <w:color w:val="374151"/>
          <w:sz w:val="20"/>
          <w:szCs w:val="20"/>
          <w:lang w:eastAsia="fr-FR"/>
        </w:rPr>
      </w:pPr>
    </w:p>
    <w:sectPr w:rsidR="00566294" w:rsidRPr="00E1449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BAEE5" w14:textId="77777777" w:rsidR="00CC62E9" w:rsidRDefault="00CC62E9" w:rsidP="008C0037">
      <w:pPr>
        <w:spacing w:after="0" w:line="240" w:lineRule="auto"/>
      </w:pPr>
      <w:r>
        <w:separator/>
      </w:r>
    </w:p>
  </w:endnote>
  <w:endnote w:type="continuationSeparator" w:id="0">
    <w:p w14:paraId="3A9D7EAD" w14:textId="77777777" w:rsidR="00CC62E9" w:rsidRDefault="00CC62E9" w:rsidP="008C0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Italic">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FC2F2" w14:textId="75981EB2" w:rsidR="008C0037" w:rsidRDefault="008C0037" w:rsidP="008C0037">
    <w:pPr>
      <w:pStyle w:val="Pieddepage"/>
      <w:jc w:val="righ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AF93A" w14:textId="77777777" w:rsidR="00CC62E9" w:rsidRDefault="00CC62E9" w:rsidP="008C0037">
      <w:pPr>
        <w:spacing w:after="0" w:line="240" w:lineRule="auto"/>
      </w:pPr>
      <w:r>
        <w:separator/>
      </w:r>
    </w:p>
  </w:footnote>
  <w:footnote w:type="continuationSeparator" w:id="0">
    <w:p w14:paraId="77A50207" w14:textId="77777777" w:rsidR="00CC62E9" w:rsidRDefault="00CC62E9" w:rsidP="008C0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2BD83" w14:textId="0BA86655" w:rsidR="008C0037" w:rsidRDefault="00DA6108" w:rsidP="00DA6108">
    <w:pPr>
      <w:pStyle w:val="En-tte"/>
      <w:jc w:val="center"/>
    </w:pPr>
    <w:r>
      <w:rPr>
        <w:noProof/>
        <w:lang w:eastAsia="fr-FR"/>
      </w:rPr>
      <w:drawing>
        <wp:inline distT="0" distB="0" distL="0" distR="0" wp14:anchorId="566A9176" wp14:editId="515B39C0">
          <wp:extent cx="1104900" cy="585378"/>
          <wp:effectExtent l="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rotWithShape="1">
                  <a:blip r:embed="rId1" cstate="print">
                    <a:extLst>
                      <a:ext uri="{28A0092B-C50C-407E-A947-70E740481C1C}">
                        <a14:useLocalDpi xmlns:a14="http://schemas.microsoft.com/office/drawing/2010/main" val="0"/>
                      </a:ext>
                    </a:extLst>
                  </a:blip>
                  <a:srcRect l="27771" t="34089" r="28192" b="32921"/>
                  <a:stretch/>
                </pic:blipFill>
                <pic:spPr>
                  <a:xfrm>
                    <a:off x="0" y="0"/>
                    <a:ext cx="1129226" cy="5982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646"/>
    <w:multiLevelType w:val="multilevel"/>
    <w:tmpl w:val="9856B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47B47"/>
    <w:multiLevelType w:val="multilevel"/>
    <w:tmpl w:val="3954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F37C0"/>
    <w:multiLevelType w:val="multilevel"/>
    <w:tmpl w:val="B0DC56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13464F"/>
    <w:multiLevelType w:val="hybridMultilevel"/>
    <w:tmpl w:val="3D925CFE"/>
    <w:lvl w:ilvl="0" w:tplc="AE36FE52">
      <w:start w:val="3"/>
      <w:numFmt w:val="bullet"/>
      <w:lvlText w:val=""/>
      <w:lvlJc w:val="left"/>
      <w:pPr>
        <w:ind w:left="720" w:hanging="360"/>
      </w:pPr>
      <w:rPr>
        <w:rFonts w:ascii="Wingdings" w:eastAsiaTheme="minorHAnsi" w:hAnsi="Wingdings" w:cstheme="minorBid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B34F17"/>
    <w:multiLevelType w:val="hybridMultilevel"/>
    <w:tmpl w:val="C1B00C6E"/>
    <w:lvl w:ilvl="0" w:tplc="1D18794A">
      <w:start w:val="1"/>
      <w:numFmt w:val="upperRoman"/>
      <w:lvlText w:val="%1."/>
      <w:lvlJc w:val="left"/>
      <w:pPr>
        <w:ind w:left="720" w:hanging="360"/>
      </w:pPr>
      <w:rPr>
        <w:rFonts w:ascii="Verdana" w:eastAsiaTheme="minorHAnsi" w:hAnsi="Verdana" w:cstheme="minorBidi"/>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0DF132E"/>
    <w:multiLevelType w:val="hybridMultilevel"/>
    <w:tmpl w:val="25E05DCE"/>
    <w:lvl w:ilvl="0" w:tplc="12BC1256">
      <w:start w:val="1"/>
      <w:numFmt w:val="bullet"/>
      <w:lvlText w:val=""/>
      <w:lvlJc w:val="left"/>
      <w:pPr>
        <w:ind w:left="720" w:hanging="360"/>
      </w:pPr>
      <w:rPr>
        <w:rFonts w:ascii="Symbol" w:hAnsi="Symbol" w:hint="default"/>
        <w:color w:val="33AFA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5F50E7"/>
    <w:multiLevelType w:val="hybridMultilevel"/>
    <w:tmpl w:val="714867AA"/>
    <w:lvl w:ilvl="0" w:tplc="5E58E284">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15288F"/>
    <w:multiLevelType w:val="multilevel"/>
    <w:tmpl w:val="86BA1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D66C4B"/>
    <w:multiLevelType w:val="multilevel"/>
    <w:tmpl w:val="B48C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11138A"/>
    <w:multiLevelType w:val="multilevel"/>
    <w:tmpl w:val="5070514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15:restartNumberingAfterBreak="0">
    <w:nsid w:val="5DB41EAA"/>
    <w:multiLevelType w:val="hybridMultilevel"/>
    <w:tmpl w:val="242E681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5F021D6C"/>
    <w:multiLevelType w:val="hybridMultilevel"/>
    <w:tmpl w:val="04184446"/>
    <w:lvl w:ilvl="0" w:tplc="6FD0E0CE">
      <w:start w:val="1"/>
      <w:numFmt w:val="decimal"/>
      <w:lvlText w:val="%1."/>
      <w:lvlJc w:val="left"/>
      <w:pPr>
        <w:ind w:left="792" w:hanging="360"/>
      </w:pPr>
      <w:rPr>
        <w:rFonts w:hint="default"/>
      </w:rPr>
    </w:lvl>
    <w:lvl w:ilvl="1" w:tplc="040C0019">
      <w:start w:val="1"/>
      <w:numFmt w:val="lowerLetter"/>
      <w:lvlText w:val="%2."/>
      <w:lvlJc w:val="left"/>
      <w:pPr>
        <w:ind w:left="1512" w:hanging="360"/>
      </w:pPr>
    </w:lvl>
    <w:lvl w:ilvl="2" w:tplc="040C001B" w:tentative="1">
      <w:start w:val="1"/>
      <w:numFmt w:val="lowerRoman"/>
      <w:lvlText w:val="%3."/>
      <w:lvlJc w:val="right"/>
      <w:pPr>
        <w:ind w:left="2232" w:hanging="180"/>
      </w:pPr>
    </w:lvl>
    <w:lvl w:ilvl="3" w:tplc="040C000F" w:tentative="1">
      <w:start w:val="1"/>
      <w:numFmt w:val="decimal"/>
      <w:lvlText w:val="%4."/>
      <w:lvlJc w:val="left"/>
      <w:pPr>
        <w:ind w:left="2952" w:hanging="360"/>
      </w:pPr>
    </w:lvl>
    <w:lvl w:ilvl="4" w:tplc="040C0019" w:tentative="1">
      <w:start w:val="1"/>
      <w:numFmt w:val="lowerLetter"/>
      <w:lvlText w:val="%5."/>
      <w:lvlJc w:val="left"/>
      <w:pPr>
        <w:ind w:left="3672" w:hanging="360"/>
      </w:pPr>
    </w:lvl>
    <w:lvl w:ilvl="5" w:tplc="040C001B" w:tentative="1">
      <w:start w:val="1"/>
      <w:numFmt w:val="lowerRoman"/>
      <w:lvlText w:val="%6."/>
      <w:lvlJc w:val="right"/>
      <w:pPr>
        <w:ind w:left="4392" w:hanging="180"/>
      </w:pPr>
    </w:lvl>
    <w:lvl w:ilvl="6" w:tplc="040C000F" w:tentative="1">
      <w:start w:val="1"/>
      <w:numFmt w:val="decimal"/>
      <w:lvlText w:val="%7."/>
      <w:lvlJc w:val="left"/>
      <w:pPr>
        <w:ind w:left="5112" w:hanging="360"/>
      </w:pPr>
    </w:lvl>
    <w:lvl w:ilvl="7" w:tplc="040C0019" w:tentative="1">
      <w:start w:val="1"/>
      <w:numFmt w:val="lowerLetter"/>
      <w:lvlText w:val="%8."/>
      <w:lvlJc w:val="left"/>
      <w:pPr>
        <w:ind w:left="5832" w:hanging="360"/>
      </w:pPr>
    </w:lvl>
    <w:lvl w:ilvl="8" w:tplc="040C001B" w:tentative="1">
      <w:start w:val="1"/>
      <w:numFmt w:val="lowerRoman"/>
      <w:lvlText w:val="%9."/>
      <w:lvlJc w:val="right"/>
      <w:pPr>
        <w:ind w:left="6552" w:hanging="180"/>
      </w:pPr>
    </w:lvl>
  </w:abstractNum>
  <w:abstractNum w:abstractNumId="12" w15:restartNumberingAfterBreak="0">
    <w:nsid w:val="61E02A22"/>
    <w:multiLevelType w:val="multilevel"/>
    <w:tmpl w:val="22F0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CC4180"/>
    <w:multiLevelType w:val="hybridMultilevel"/>
    <w:tmpl w:val="40F2E2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266329"/>
    <w:multiLevelType w:val="multilevel"/>
    <w:tmpl w:val="E7FA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4"/>
  </w:num>
  <w:num w:numId="4">
    <w:abstractNumId w:val="5"/>
  </w:num>
  <w:num w:numId="5">
    <w:abstractNumId w:val="11"/>
  </w:num>
  <w:num w:numId="6">
    <w:abstractNumId w:val="12"/>
  </w:num>
  <w:num w:numId="7">
    <w:abstractNumId w:val="1"/>
  </w:num>
  <w:num w:numId="8">
    <w:abstractNumId w:val="8"/>
  </w:num>
  <w:num w:numId="9">
    <w:abstractNumId w:val="0"/>
  </w:num>
  <w:num w:numId="10">
    <w:abstractNumId w:val="14"/>
  </w:num>
  <w:num w:numId="11">
    <w:abstractNumId w:val="7"/>
  </w:num>
  <w:num w:numId="12">
    <w:abstractNumId w:val="3"/>
  </w:num>
  <w:num w:numId="13">
    <w:abstractNumId w:val="2"/>
  </w:num>
  <w:num w:numId="14">
    <w:abstractNumId w:val="6"/>
  </w:num>
  <w:num w:numId="1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12B"/>
    <w:rsid w:val="000102A7"/>
    <w:rsid w:val="0001640E"/>
    <w:rsid w:val="000643BD"/>
    <w:rsid w:val="000C3BBE"/>
    <w:rsid w:val="000F4609"/>
    <w:rsid w:val="0010352D"/>
    <w:rsid w:val="0013445D"/>
    <w:rsid w:val="001C47B7"/>
    <w:rsid w:val="0022512B"/>
    <w:rsid w:val="00256D1F"/>
    <w:rsid w:val="00296861"/>
    <w:rsid w:val="002B4531"/>
    <w:rsid w:val="0037693C"/>
    <w:rsid w:val="003B788E"/>
    <w:rsid w:val="004207FC"/>
    <w:rsid w:val="004A0DE6"/>
    <w:rsid w:val="004F0915"/>
    <w:rsid w:val="00566294"/>
    <w:rsid w:val="005F522E"/>
    <w:rsid w:val="006110A3"/>
    <w:rsid w:val="00627CA4"/>
    <w:rsid w:val="00631728"/>
    <w:rsid w:val="00641AF8"/>
    <w:rsid w:val="0069492A"/>
    <w:rsid w:val="006B17BF"/>
    <w:rsid w:val="006E1D87"/>
    <w:rsid w:val="006E5716"/>
    <w:rsid w:val="00714240"/>
    <w:rsid w:val="007420D8"/>
    <w:rsid w:val="0075795F"/>
    <w:rsid w:val="00804D9E"/>
    <w:rsid w:val="00854A5A"/>
    <w:rsid w:val="008B1861"/>
    <w:rsid w:val="008C0037"/>
    <w:rsid w:val="008D0538"/>
    <w:rsid w:val="008F3389"/>
    <w:rsid w:val="009853E1"/>
    <w:rsid w:val="009B20A0"/>
    <w:rsid w:val="009C0513"/>
    <w:rsid w:val="009C0E0D"/>
    <w:rsid w:val="009C452D"/>
    <w:rsid w:val="009E2932"/>
    <w:rsid w:val="00A4607F"/>
    <w:rsid w:val="00AF3801"/>
    <w:rsid w:val="00B25E5D"/>
    <w:rsid w:val="00B2775C"/>
    <w:rsid w:val="00B31118"/>
    <w:rsid w:val="00B46B21"/>
    <w:rsid w:val="00B64F7B"/>
    <w:rsid w:val="00B73F48"/>
    <w:rsid w:val="00BC0923"/>
    <w:rsid w:val="00BE054C"/>
    <w:rsid w:val="00BE5A10"/>
    <w:rsid w:val="00BE636E"/>
    <w:rsid w:val="00C01769"/>
    <w:rsid w:val="00C20DB1"/>
    <w:rsid w:val="00CC5BFC"/>
    <w:rsid w:val="00CC62E9"/>
    <w:rsid w:val="00D4041B"/>
    <w:rsid w:val="00D7468E"/>
    <w:rsid w:val="00D83B0B"/>
    <w:rsid w:val="00DA5DD4"/>
    <w:rsid w:val="00DA6108"/>
    <w:rsid w:val="00DE05BB"/>
    <w:rsid w:val="00E05AE9"/>
    <w:rsid w:val="00E115BD"/>
    <w:rsid w:val="00E14498"/>
    <w:rsid w:val="00E30E22"/>
    <w:rsid w:val="00E849A2"/>
    <w:rsid w:val="00F505C9"/>
    <w:rsid w:val="00FA190D"/>
    <w:rsid w:val="00FB350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6B807"/>
  <w15:chartTrackingRefBased/>
  <w15:docId w15:val="{06CB5390-4BA9-480C-9CDC-50E6BE27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14498"/>
    <w:pPr>
      <w:numPr>
        <w:numId w:val="1"/>
      </w:numPr>
      <w:shd w:val="clear" w:color="auto" w:fill="44546A" w:themeFill="text2"/>
      <w:tabs>
        <w:tab w:val="right" w:leader="dot" w:pos="9923"/>
      </w:tabs>
      <w:spacing w:after="240" w:line="300" w:lineRule="atLeast"/>
      <w:jc w:val="both"/>
      <w:outlineLvl w:val="0"/>
    </w:pPr>
    <w:rPr>
      <w:rFonts w:ascii="Calibri-Italic" w:eastAsiaTheme="minorEastAsia" w:hAnsi="Calibri-Italic" w:cs="Arial"/>
      <w:i/>
      <w:caps/>
      <w:color w:val="FFFFFF" w:themeColor="background1"/>
      <w:szCs w:val="20"/>
      <w:shd w:val="clear" w:color="auto" w:fill="004979"/>
      <w:lang w:val="en-GB" w:eastAsia="en-GB"/>
    </w:rPr>
  </w:style>
  <w:style w:type="paragraph" w:styleId="Titre2">
    <w:name w:val="heading 2"/>
    <w:basedOn w:val="Normal"/>
    <w:next w:val="Normal"/>
    <w:link w:val="Titre2Car"/>
    <w:uiPriority w:val="9"/>
    <w:unhideWhenUsed/>
    <w:qFormat/>
    <w:rsid w:val="00E14498"/>
    <w:pPr>
      <w:numPr>
        <w:ilvl w:val="1"/>
        <w:numId w:val="1"/>
      </w:numPr>
      <w:shd w:val="clear" w:color="auto" w:fill="9CC2E5" w:themeFill="accent1" w:themeFillTint="99"/>
      <w:tabs>
        <w:tab w:val="right" w:leader="dot" w:pos="9923"/>
      </w:tabs>
      <w:spacing w:after="240" w:line="300" w:lineRule="atLeast"/>
      <w:jc w:val="both"/>
      <w:outlineLvl w:val="1"/>
    </w:pPr>
    <w:rPr>
      <w:rFonts w:ascii="Calibri-Italic" w:eastAsiaTheme="minorEastAsia" w:hAnsi="Calibri-Italic" w:cs="Arial"/>
      <w:i/>
      <w:color w:val="FFFFFF" w:themeColor="background1"/>
      <w:szCs w:val="20"/>
      <w:lang w:val="en-GB" w:eastAsia="en-GB"/>
    </w:rPr>
  </w:style>
  <w:style w:type="paragraph" w:styleId="Titre3">
    <w:name w:val="heading 3"/>
    <w:basedOn w:val="Normal"/>
    <w:next w:val="Normal"/>
    <w:link w:val="Titre3Car"/>
    <w:uiPriority w:val="9"/>
    <w:unhideWhenUsed/>
    <w:qFormat/>
    <w:rsid w:val="00E14498"/>
    <w:pPr>
      <w:keepNext/>
      <w:keepLines/>
      <w:numPr>
        <w:ilvl w:val="2"/>
        <w:numId w:val="1"/>
      </w:numPr>
      <w:tabs>
        <w:tab w:val="right" w:leader="dot" w:pos="9923"/>
      </w:tabs>
      <w:spacing w:before="40" w:after="240" w:line="240" w:lineRule="auto"/>
      <w:jc w:val="both"/>
      <w:outlineLvl w:val="2"/>
    </w:pPr>
    <w:rPr>
      <w:rFonts w:asciiTheme="majorHAnsi" w:eastAsiaTheme="majorEastAsia" w:hAnsiTheme="majorHAnsi" w:cstheme="majorBidi"/>
      <w:b/>
      <w:i/>
      <w:color w:val="1F4D78" w:themeColor="accent1" w:themeShade="7F"/>
      <w:szCs w:val="20"/>
      <w:lang w:val="en-GB" w:eastAsia="en-GB"/>
    </w:rPr>
  </w:style>
  <w:style w:type="paragraph" w:styleId="Titre5">
    <w:name w:val="heading 5"/>
    <w:basedOn w:val="Normal"/>
    <w:next w:val="Normal"/>
    <w:link w:val="Titre5Car"/>
    <w:uiPriority w:val="9"/>
    <w:unhideWhenUsed/>
    <w:qFormat/>
    <w:rsid w:val="00E14498"/>
    <w:pPr>
      <w:keepNext/>
      <w:keepLines/>
      <w:numPr>
        <w:ilvl w:val="4"/>
        <w:numId w:val="1"/>
      </w:numPr>
      <w:tabs>
        <w:tab w:val="right" w:leader="dot" w:pos="9923"/>
      </w:tabs>
      <w:spacing w:before="40" w:after="0" w:line="240" w:lineRule="auto"/>
      <w:jc w:val="both"/>
      <w:outlineLvl w:val="4"/>
    </w:pPr>
    <w:rPr>
      <w:rFonts w:asciiTheme="majorHAnsi" w:eastAsiaTheme="majorEastAsia" w:hAnsiTheme="majorHAnsi" w:cstheme="majorBidi"/>
      <w:i/>
      <w:color w:val="2E74B5" w:themeColor="accent1" w:themeShade="BF"/>
      <w:szCs w:val="20"/>
      <w:lang w:val="en-GB" w:eastAsia="en-GB"/>
    </w:rPr>
  </w:style>
  <w:style w:type="paragraph" w:styleId="Titre6">
    <w:name w:val="heading 6"/>
    <w:basedOn w:val="Normal"/>
    <w:next w:val="Normal"/>
    <w:link w:val="Titre6Car"/>
    <w:uiPriority w:val="9"/>
    <w:unhideWhenUsed/>
    <w:qFormat/>
    <w:rsid w:val="00E14498"/>
    <w:pPr>
      <w:keepNext/>
      <w:keepLines/>
      <w:numPr>
        <w:ilvl w:val="5"/>
        <w:numId w:val="1"/>
      </w:numPr>
      <w:tabs>
        <w:tab w:val="right" w:leader="dot" w:pos="9923"/>
      </w:tabs>
      <w:spacing w:before="40" w:after="0" w:line="240" w:lineRule="auto"/>
      <w:jc w:val="both"/>
      <w:outlineLvl w:val="5"/>
    </w:pPr>
    <w:rPr>
      <w:rFonts w:asciiTheme="majorHAnsi" w:eastAsiaTheme="majorEastAsia" w:hAnsiTheme="majorHAnsi" w:cstheme="majorBidi"/>
      <w:i/>
      <w:color w:val="1F4D78" w:themeColor="accent1" w:themeShade="7F"/>
      <w:szCs w:val="20"/>
      <w:lang w:val="en-GB" w:eastAsia="en-GB"/>
    </w:rPr>
  </w:style>
  <w:style w:type="paragraph" w:styleId="Titre7">
    <w:name w:val="heading 7"/>
    <w:basedOn w:val="Normal"/>
    <w:next w:val="Normal"/>
    <w:link w:val="Titre7Car"/>
    <w:uiPriority w:val="9"/>
    <w:unhideWhenUsed/>
    <w:qFormat/>
    <w:rsid w:val="00E14498"/>
    <w:pPr>
      <w:keepNext/>
      <w:keepLines/>
      <w:numPr>
        <w:ilvl w:val="6"/>
        <w:numId w:val="1"/>
      </w:numPr>
      <w:tabs>
        <w:tab w:val="right" w:leader="dot" w:pos="9923"/>
      </w:tabs>
      <w:spacing w:before="40" w:after="0" w:line="240" w:lineRule="auto"/>
      <w:jc w:val="both"/>
      <w:outlineLvl w:val="6"/>
    </w:pPr>
    <w:rPr>
      <w:rFonts w:asciiTheme="majorHAnsi" w:eastAsiaTheme="majorEastAsia" w:hAnsiTheme="majorHAnsi" w:cstheme="majorBidi"/>
      <w:color w:val="1F4D78" w:themeColor="accent1" w:themeShade="7F"/>
      <w:szCs w:val="20"/>
      <w:lang w:val="en-GB" w:eastAsia="en-GB"/>
    </w:rPr>
  </w:style>
  <w:style w:type="paragraph" w:styleId="Titre8">
    <w:name w:val="heading 8"/>
    <w:basedOn w:val="Normal"/>
    <w:next w:val="Normal"/>
    <w:link w:val="Titre8Car"/>
    <w:uiPriority w:val="9"/>
    <w:semiHidden/>
    <w:unhideWhenUsed/>
    <w:qFormat/>
    <w:rsid w:val="00E14498"/>
    <w:pPr>
      <w:keepNext/>
      <w:keepLines/>
      <w:numPr>
        <w:ilvl w:val="7"/>
        <w:numId w:val="1"/>
      </w:numPr>
      <w:tabs>
        <w:tab w:val="right" w:leader="dot" w:pos="9923"/>
      </w:tabs>
      <w:spacing w:before="40" w:after="0" w:line="240" w:lineRule="auto"/>
      <w:jc w:val="both"/>
      <w:outlineLvl w:val="7"/>
    </w:pPr>
    <w:rPr>
      <w:rFonts w:asciiTheme="majorHAnsi" w:eastAsiaTheme="majorEastAsia" w:hAnsiTheme="majorHAnsi" w:cstheme="majorBidi"/>
      <w:i/>
      <w:color w:val="272727" w:themeColor="text1" w:themeTint="D8"/>
      <w:sz w:val="21"/>
      <w:szCs w:val="20"/>
      <w:lang w:val="en-GB" w:eastAsia="en-GB"/>
    </w:rPr>
  </w:style>
  <w:style w:type="paragraph" w:styleId="Titre9">
    <w:name w:val="heading 9"/>
    <w:basedOn w:val="Normal"/>
    <w:next w:val="Normal"/>
    <w:link w:val="Titre9Car"/>
    <w:uiPriority w:val="9"/>
    <w:semiHidden/>
    <w:unhideWhenUsed/>
    <w:qFormat/>
    <w:rsid w:val="00E14498"/>
    <w:pPr>
      <w:keepNext/>
      <w:keepLines/>
      <w:numPr>
        <w:ilvl w:val="8"/>
        <w:numId w:val="1"/>
      </w:numPr>
      <w:tabs>
        <w:tab w:val="right" w:leader="dot" w:pos="9923"/>
      </w:tabs>
      <w:spacing w:before="40" w:after="0" w:line="240" w:lineRule="auto"/>
      <w:jc w:val="both"/>
      <w:outlineLvl w:val="8"/>
    </w:pPr>
    <w:rPr>
      <w:rFonts w:asciiTheme="majorHAnsi" w:eastAsiaTheme="majorEastAsia" w:hAnsiTheme="majorHAnsi" w:cstheme="majorBidi"/>
      <w:color w:val="272727" w:themeColor="text1" w:themeTint="D8"/>
      <w:sz w:val="21"/>
      <w:szCs w:val="20"/>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2512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2512B"/>
    <w:rPr>
      <w:b/>
      <w:bCs/>
    </w:rPr>
  </w:style>
  <w:style w:type="paragraph" w:styleId="Paragraphedeliste">
    <w:name w:val="List Paragraph"/>
    <w:aliases w:val="Graph &amp; Table tite,Bullets,References,Numbered paragraph,Titre1,Paragraphe de liste 1,Liste couleur - Accent 11,RM1,texte,Paragraphe 2,r2,Paragraphe de liste11,Bibliographie1,Bullet List,- List tir,liste 1,Listes,lp1,Puces,Titre 10,l"/>
    <w:basedOn w:val="Normal"/>
    <w:link w:val="ParagraphedelisteCar"/>
    <w:uiPriority w:val="34"/>
    <w:qFormat/>
    <w:rsid w:val="0022512B"/>
    <w:pPr>
      <w:ind w:left="720"/>
      <w:contextualSpacing/>
    </w:pPr>
  </w:style>
  <w:style w:type="character" w:styleId="Accentuation">
    <w:name w:val="Emphasis"/>
    <w:basedOn w:val="Policepardfaut"/>
    <w:uiPriority w:val="20"/>
    <w:qFormat/>
    <w:rsid w:val="000C3BBE"/>
    <w:rPr>
      <w:i/>
      <w:iCs/>
    </w:rPr>
  </w:style>
  <w:style w:type="character" w:customStyle="1" w:styleId="Titre1Car">
    <w:name w:val="Titre 1 Car"/>
    <w:basedOn w:val="Policepardfaut"/>
    <w:link w:val="Titre1"/>
    <w:uiPriority w:val="9"/>
    <w:rsid w:val="00E14498"/>
    <w:rPr>
      <w:rFonts w:ascii="Calibri-Italic" w:eastAsiaTheme="minorEastAsia" w:hAnsi="Calibri-Italic" w:cs="Arial"/>
      <w:i/>
      <w:caps/>
      <w:color w:val="FFFFFF" w:themeColor="background1"/>
      <w:szCs w:val="20"/>
      <w:shd w:val="clear" w:color="auto" w:fill="44546A" w:themeFill="text2"/>
      <w:lang w:val="en-GB" w:eastAsia="en-GB"/>
    </w:rPr>
  </w:style>
  <w:style w:type="character" w:customStyle="1" w:styleId="Titre2Car">
    <w:name w:val="Titre 2 Car"/>
    <w:basedOn w:val="Policepardfaut"/>
    <w:link w:val="Titre2"/>
    <w:uiPriority w:val="9"/>
    <w:rsid w:val="00E14498"/>
    <w:rPr>
      <w:rFonts w:ascii="Calibri-Italic" w:eastAsiaTheme="minorEastAsia" w:hAnsi="Calibri-Italic" w:cs="Arial"/>
      <w:i/>
      <w:color w:val="FFFFFF" w:themeColor="background1"/>
      <w:szCs w:val="20"/>
      <w:shd w:val="clear" w:color="auto" w:fill="9CC2E5" w:themeFill="accent1" w:themeFillTint="99"/>
      <w:lang w:val="en-GB" w:eastAsia="en-GB"/>
    </w:rPr>
  </w:style>
  <w:style w:type="character" w:customStyle="1" w:styleId="Titre3Car">
    <w:name w:val="Titre 3 Car"/>
    <w:basedOn w:val="Policepardfaut"/>
    <w:link w:val="Titre3"/>
    <w:uiPriority w:val="9"/>
    <w:rsid w:val="00E14498"/>
    <w:rPr>
      <w:rFonts w:asciiTheme="majorHAnsi" w:eastAsiaTheme="majorEastAsia" w:hAnsiTheme="majorHAnsi" w:cstheme="majorBidi"/>
      <w:b/>
      <w:i/>
      <w:color w:val="1F4D78" w:themeColor="accent1" w:themeShade="7F"/>
      <w:szCs w:val="20"/>
      <w:lang w:val="en-GB" w:eastAsia="en-GB"/>
    </w:rPr>
  </w:style>
  <w:style w:type="character" w:customStyle="1" w:styleId="Titre5Car">
    <w:name w:val="Titre 5 Car"/>
    <w:basedOn w:val="Policepardfaut"/>
    <w:link w:val="Titre5"/>
    <w:uiPriority w:val="9"/>
    <w:rsid w:val="00E14498"/>
    <w:rPr>
      <w:rFonts w:asciiTheme="majorHAnsi" w:eastAsiaTheme="majorEastAsia" w:hAnsiTheme="majorHAnsi" w:cstheme="majorBidi"/>
      <w:i/>
      <w:color w:val="2E74B5" w:themeColor="accent1" w:themeShade="BF"/>
      <w:szCs w:val="20"/>
      <w:lang w:val="en-GB" w:eastAsia="en-GB"/>
    </w:rPr>
  </w:style>
  <w:style w:type="character" w:customStyle="1" w:styleId="Titre6Car">
    <w:name w:val="Titre 6 Car"/>
    <w:basedOn w:val="Policepardfaut"/>
    <w:link w:val="Titre6"/>
    <w:uiPriority w:val="9"/>
    <w:rsid w:val="00E14498"/>
    <w:rPr>
      <w:rFonts w:asciiTheme="majorHAnsi" w:eastAsiaTheme="majorEastAsia" w:hAnsiTheme="majorHAnsi" w:cstheme="majorBidi"/>
      <w:i/>
      <w:color w:val="1F4D78" w:themeColor="accent1" w:themeShade="7F"/>
      <w:szCs w:val="20"/>
      <w:lang w:val="en-GB" w:eastAsia="en-GB"/>
    </w:rPr>
  </w:style>
  <w:style w:type="character" w:customStyle="1" w:styleId="Titre7Car">
    <w:name w:val="Titre 7 Car"/>
    <w:basedOn w:val="Policepardfaut"/>
    <w:link w:val="Titre7"/>
    <w:uiPriority w:val="9"/>
    <w:rsid w:val="00E14498"/>
    <w:rPr>
      <w:rFonts w:asciiTheme="majorHAnsi" w:eastAsiaTheme="majorEastAsia" w:hAnsiTheme="majorHAnsi" w:cstheme="majorBidi"/>
      <w:color w:val="1F4D78" w:themeColor="accent1" w:themeShade="7F"/>
      <w:szCs w:val="20"/>
      <w:lang w:val="en-GB" w:eastAsia="en-GB"/>
    </w:rPr>
  </w:style>
  <w:style w:type="character" w:customStyle="1" w:styleId="Titre8Car">
    <w:name w:val="Titre 8 Car"/>
    <w:basedOn w:val="Policepardfaut"/>
    <w:link w:val="Titre8"/>
    <w:uiPriority w:val="9"/>
    <w:semiHidden/>
    <w:rsid w:val="00E14498"/>
    <w:rPr>
      <w:rFonts w:asciiTheme="majorHAnsi" w:eastAsiaTheme="majorEastAsia" w:hAnsiTheme="majorHAnsi" w:cstheme="majorBidi"/>
      <w:i/>
      <w:color w:val="272727" w:themeColor="text1" w:themeTint="D8"/>
      <w:sz w:val="21"/>
      <w:szCs w:val="20"/>
      <w:lang w:val="en-GB" w:eastAsia="en-GB"/>
    </w:rPr>
  </w:style>
  <w:style w:type="character" w:customStyle="1" w:styleId="Titre9Car">
    <w:name w:val="Titre 9 Car"/>
    <w:basedOn w:val="Policepardfaut"/>
    <w:link w:val="Titre9"/>
    <w:uiPriority w:val="9"/>
    <w:semiHidden/>
    <w:rsid w:val="00E14498"/>
    <w:rPr>
      <w:rFonts w:asciiTheme="majorHAnsi" w:eastAsiaTheme="majorEastAsia" w:hAnsiTheme="majorHAnsi" w:cstheme="majorBidi"/>
      <w:color w:val="272727" w:themeColor="text1" w:themeTint="D8"/>
      <w:sz w:val="21"/>
      <w:szCs w:val="20"/>
      <w:lang w:val="en-GB" w:eastAsia="en-GB"/>
    </w:rPr>
  </w:style>
  <w:style w:type="character" w:styleId="Marquedecommentaire">
    <w:name w:val="annotation reference"/>
    <w:basedOn w:val="Policepardfaut"/>
    <w:uiPriority w:val="99"/>
    <w:semiHidden/>
    <w:unhideWhenUsed/>
    <w:rsid w:val="00E14498"/>
    <w:rPr>
      <w:sz w:val="16"/>
    </w:rPr>
  </w:style>
  <w:style w:type="paragraph" w:styleId="Commentaire">
    <w:name w:val="annotation text"/>
    <w:basedOn w:val="Normal"/>
    <w:link w:val="CommentaireCar"/>
    <w:uiPriority w:val="99"/>
    <w:unhideWhenUsed/>
    <w:rsid w:val="00E14498"/>
    <w:pPr>
      <w:tabs>
        <w:tab w:val="right" w:leader="dot" w:pos="9923"/>
      </w:tabs>
      <w:spacing w:after="240" w:line="240" w:lineRule="auto"/>
      <w:ind w:left="360"/>
      <w:jc w:val="both"/>
    </w:pPr>
    <w:rPr>
      <w:rFonts w:ascii="Calibri-Italic" w:eastAsiaTheme="minorEastAsia" w:hAnsi="Calibri-Italic" w:cs="Arial"/>
      <w:i/>
      <w:color w:val="000000"/>
      <w:sz w:val="20"/>
      <w:szCs w:val="20"/>
      <w:lang w:val="en-GB" w:eastAsia="en-GB"/>
    </w:rPr>
  </w:style>
  <w:style w:type="character" w:customStyle="1" w:styleId="CommentaireCar">
    <w:name w:val="Commentaire Car"/>
    <w:basedOn w:val="Policepardfaut"/>
    <w:link w:val="Commentaire"/>
    <w:uiPriority w:val="99"/>
    <w:rsid w:val="00E14498"/>
    <w:rPr>
      <w:rFonts w:ascii="Calibri-Italic" w:eastAsiaTheme="minorEastAsia" w:hAnsi="Calibri-Italic" w:cs="Arial"/>
      <w:i/>
      <w:color w:val="000000"/>
      <w:sz w:val="20"/>
      <w:szCs w:val="20"/>
      <w:lang w:val="en-GB" w:eastAsia="en-GB"/>
    </w:rPr>
  </w:style>
  <w:style w:type="paragraph" w:styleId="Textedebulles">
    <w:name w:val="Balloon Text"/>
    <w:basedOn w:val="Normal"/>
    <w:link w:val="TextedebullesCar"/>
    <w:uiPriority w:val="99"/>
    <w:semiHidden/>
    <w:unhideWhenUsed/>
    <w:rsid w:val="00E144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4498"/>
    <w:rPr>
      <w:rFonts w:ascii="Segoe UI" w:hAnsi="Segoe UI" w:cs="Segoe UI"/>
      <w:sz w:val="18"/>
      <w:szCs w:val="18"/>
    </w:rPr>
  </w:style>
  <w:style w:type="character" w:customStyle="1" w:styleId="ParagraphedelisteCar">
    <w:name w:val="Paragraphe de liste Car"/>
    <w:aliases w:val="Graph &amp; Table tite Car,Bullets Car,References Car,Numbered paragraph Car,Titre1 Car,Paragraphe de liste 1 Car,Liste couleur - Accent 11 Car,RM1 Car,texte Car,Paragraphe 2 Car,r2 Car,Paragraphe de liste11 Car,Bibliographie1 Car"/>
    <w:basedOn w:val="Policepardfaut"/>
    <w:link w:val="Paragraphedeliste"/>
    <w:uiPriority w:val="34"/>
    <w:qFormat/>
    <w:rsid w:val="00E14498"/>
  </w:style>
  <w:style w:type="table" w:styleId="Grilledutableau">
    <w:name w:val="Table Grid"/>
    <w:basedOn w:val="TableauNormal"/>
    <w:uiPriority w:val="59"/>
    <w:rsid w:val="00E14498"/>
    <w:pPr>
      <w:spacing w:after="0" w:line="240" w:lineRule="auto"/>
    </w:pPr>
    <w:rPr>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2">
    <w:name w:val="P68B1DB1-Normal2"/>
    <w:basedOn w:val="Normal"/>
    <w:rsid w:val="00E14498"/>
    <w:pPr>
      <w:tabs>
        <w:tab w:val="right" w:leader="dot" w:pos="9923"/>
      </w:tabs>
      <w:spacing w:after="240" w:line="240" w:lineRule="auto"/>
      <w:ind w:left="360"/>
      <w:jc w:val="both"/>
    </w:pPr>
    <w:rPr>
      <w:rFonts w:ascii="Calibri-Italic" w:eastAsiaTheme="minorEastAsia" w:hAnsi="Calibri-Italic" w:cs="Arial" w:hint="eastAsia"/>
      <w:i/>
      <w:color w:val="000000"/>
      <w:szCs w:val="20"/>
      <w:lang w:val="en-GB" w:eastAsia="en-GB"/>
    </w:rPr>
  </w:style>
  <w:style w:type="paragraph" w:customStyle="1" w:styleId="P68B1DB1-Normal3">
    <w:name w:val="P68B1DB1-Normal3"/>
    <w:basedOn w:val="Normal"/>
    <w:rsid w:val="00E14498"/>
    <w:pPr>
      <w:tabs>
        <w:tab w:val="right" w:leader="dot" w:pos="9923"/>
      </w:tabs>
      <w:spacing w:after="240" w:line="240" w:lineRule="auto"/>
      <w:ind w:left="360"/>
      <w:jc w:val="both"/>
    </w:pPr>
    <w:rPr>
      <w:rFonts w:ascii="Calibri-Italic" w:eastAsiaTheme="minorEastAsia" w:hAnsi="Calibri-Italic" w:cs="Arial" w:hint="eastAsia"/>
      <w:i/>
      <w:color w:val="000000"/>
      <w:szCs w:val="20"/>
      <w:highlight w:val="yellow"/>
      <w:lang w:val="en-GB" w:eastAsia="en-GB"/>
    </w:rPr>
  </w:style>
  <w:style w:type="paragraph" w:styleId="En-tte">
    <w:name w:val="header"/>
    <w:basedOn w:val="Normal"/>
    <w:link w:val="En-tteCar"/>
    <w:uiPriority w:val="99"/>
    <w:unhideWhenUsed/>
    <w:rsid w:val="008C0037"/>
    <w:pPr>
      <w:tabs>
        <w:tab w:val="center" w:pos="4536"/>
        <w:tab w:val="right" w:pos="9072"/>
      </w:tabs>
      <w:spacing w:after="0" w:line="240" w:lineRule="auto"/>
    </w:pPr>
  </w:style>
  <w:style w:type="character" w:customStyle="1" w:styleId="En-tteCar">
    <w:name w:val="En-tête Car"/>
    <w:basedOn w:val="Policepardfaut"/>
    <w:link w:val="En-tte"/>
    <w:uiPriority w:val="99"/>
    <w:rsid w:val="008C0037"/>
  </w:style>
  <w:style w:type="paragraph" w:styleId="Pieddepage">
    <w:name w:val="footer"/>
    <w:basedOn w:val="Normal"/>
    <w:link w:val="PieddepageCar"/>
    <w:uiPriority w:val="99"/>
    <w:unhideWhenUsed/>
    <w:rsid w:val="008C00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0037"/>
  </w:style>
  <w:style w:type="paragraph" w:customStyle="1" w:styleId="EXPsous-titrefonc">
    <w:name w:val="EXP_sous-titre foncé"/>
    <w:basedOn w:val="Normal"/>
    <w:link w:val="EXPsous-titrefoncCar"/>
    <w:qFormat/>
    <w:rsid w:val="008C0037"/>
    <w:pPr>
      <w:tabs>
        <w:tab w:val="right" w:leader="dot" w:pos="9923"/>
      </w:tabs>
      <w:spacing w:after="0" w:line="240" w:lineRule="auto"/>
      <w:ind w:left="360"/>
      <w:jc w:val="both"/>
    </w:pPr>
    <w:rPr>
      <w:rFonts w:ascii="Calibri-Italic" w:eastAsiaTheme="minorEastAsia" w:hAnsi="Calibri-Italic" w:cs="Arial"/>
      <w:i/>
      <w:color w:val="FFFFFF" w:themeColor="background1"/>
      <w:sz w:val="50"/>
      <w:szCs w:val="20"/>
      <w:shd w:val="clear" w:color="auto" w:fill="004979"/>
      <w:lang w:val="en-GB" w:eastAsia="en-GB"/>
      <w14:props3d w14:extrusionH="0" w14:contourW="12700" w14:prstMaterial="none">
        <w14:contourClr>
          <w14:schemeClr w14:val="bg1"/>
        </w14:contourClr>
      </w14:props3d>
    </w:rPr>
  </w:style>
  <w:style w:type="character" w:customStyle="1" w:styleId="EXPsous-titrefoncCar">
    <w:name w:val="EXP_sous-titre foncé Car"/>
    <w:basedOn w:val="Policepardfaut"/>
    <w:link w:val="EXPsous-titrefonc"/>
    <w:rsid w:val="008C0037"/>
    <w:rPr>
      <w:rFonts w:ascii="Calibri-Italic" w:eastAsiaTheme="minorEastAsia" w:hAnsi="Calibri-Italic" w:cs="Arial"/>
      <w:i/>
      <w:color w:val="FFFFFF" w:themeColor="background1"/>
      <w:sz w:val="50"/>
      <w:szCs w:val="20"/>
      <w:lang w:val="en-GB" w:eastAsia="en-GB"/>
      <w14:props3d w14:extrusionH="0" w14:contourW="12700" w14:prstMaterial="none">
        <w14:contourClr>
          <w14:schemeClr w14:val="bg1"/>
        </w14:contourClr>
      </w14:props3d>
    </w:rPr>
  </w:style>
  <w:style w:type="table" w:styleId="Tableausimple5">
    <w:name w:val="Plain Table 5"/>
    <w:basedOn w:val="TableauNormal"/>
    <w:uiPriority w:val="45"/>
    <w:rsid w:val="001C47B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2288">
      <w:bodyDiv w:val="1"/>
      <w:marLeft w:val="0"/>
      <w:marRight w:val="0"/>
      <w:marTop w:val="0"/>
      <w:marBottom w:val="0"/>
      <w:divBdr>
        <w:top w:val="none" w:sz="0" w:space="0" w:color="auto"/>
        <w:left w:val="none" w:sz="0" w:space="0" w:color="auto"/>
        <w:bottom w:val="none" w:sz="0" w:space="0" w:color="auto"/>
        <w:right w:val="none" w:sz="0" w:space="0" w:color="auto"/>
      </w:divBdr>
    </w:div>
    <w:div w:id="403185427">
      <w:bodyDiv w:val="1"/>
      <w:marLeft w:val="0"/>
      <w:marRight w:val="0"/>
      <w:marTop w:val="0"/>
      <w:marBottom w:val="0"/>
      <w:divBdr>
        <w:top w:val="none" w:sz="0" w:space="0" w:color="auto"/>
        <w:left w:val="none" w:sz="0" w:space="0" w:color="auto"/>
        <w:bottom w:val="none" w:sz="0" w:space="0" w:color="auto"/>
        <w:right w:val="none" w:sz="0" w:space="0" w:color="auto"/>
      </w:divBdr>
    </w:div>
    <w:div w:id="531575779">
      <w:bodyDiv w:val="1"/>
      <w:marLeft w:val="0"/>
      <w:marRight w:val="0"/>
      <w:marTop w:val="0"/>
      <w:marBottom w:val="0"/>
      <w:divBdr>
        <w:top w:val="none" w:sz="0" w:space="0" w:color="auto"/>
        <w:left w:val="none" w:sz="0" w:space="0" w:color="auto"/>
        <w:bottom w:val="none" w:sz="0" w:space="0" w:color="auto"/>
        <w:right w:val="none" w:sz="0" w:space="0" w:color="auto"/>
      </w:divBdr>
    </w:div>
    <w:div w:id="820266636">
      <w:bodyDiv w:val="1"/>
      <w:marLeft w:val="0"/>
      <w:marRight w:val="0"/>
      <w:marTop w:val="0"/>
      <w:marBottom w:val="0"/>
      <w:divBdr>
        <w:top w:val="none" w:sz="0" w:space="0" w:color="auto"/>
        <w:left w:val="none" w:sz="0" w:space="0" w:color="auto"/>
        <w:bottom w:val="none" w:sz="0" w:space="0" w:color="auto"/>
        <w:right w:val="none" w:sz="0" w:space="0" w:color="auto"/>
      </w:divBdr>
    </w:div>
    <w:div w:id="858540913">
      <w:bodyDiv w:val="1"/>
      <w:marLeft w:val="0"/>
      <w:marRight w:val="0"/>
      <w:marTop w:val="0"/>
      <w:marBottom w:val="0"/>
      <w:divBdr>
        <w:top w:val="none" w:sz="0" w:space="0" w:color="auto"/>
        <w:left w:val="none" w:sz="0" w:space="0" w:color="auto"/>
        <w:bottom w:val="none" w:sz="0" w:space="0" w:color="auto"/>
        <w:right w:val="none" w:sz="0" w:space="0" w:color="auto"/>
      </w:divBdr>
    </w:div>
    <w:div w:id="904995857">
      <w:bodyDiv w:val="1"/>
      <w:marLeft w:val="0"/>
      <w:marRight w:val="0"/>
      <w:marTop w:val="0"/>
      <w:marBottom w:val="0"/>
      <w:divBdr>
        <w:top w:val="none" w:sz="0" w:space="0" w:color="auto"/>
        <w:left w:val="none" w:sz="0" w:space="0" w:color="auto"/>
        <w:bottom w:val="none" w:sz="0" w:space="0" w:color="auto"/>
        <w:right w:val="none" w:sz="0" w:space="0" w:color="auto"/>
      </w:divBdr>
    </w:div>
    <w:div w:id="1042289988">
      <w:bodyDiv w:val="1"/>
      <w:marLeft w:val="0"/>
      <w:marRight w:val="0"/>
      <w:marTop w:val="0"/>
      <w:marBottom w:val="0"/>
      <w:divBdr>
        <w:top w:val="none" w:sz="0" w:space="0" w:color="auto"/>
        <w:left w:val="none" w:sz="0" w:space="0" w:color="auto"/>
        <w:bottom w:val="none" w:sz="0" w:space="0" w:color="auto"/>
        <w:right w:val="none" w:sz="0" w:space="0" w:color="auto"/>
      </w:divBdr>
    </w:div>
    <w:div w:id="1218936205">
      <w:bodyDiv w:val="1"/>
      <w:marLeft w:val="0"/>
      <w:marRight w:val="0"/>
      <w:marTop w:val="0"/>
      <w:marBottom w:val="0"/>
      <w:divBdr>
        <w:top w:val="none" w:sz="0" w:space="0" w:color="auto"/>
        <w:left w:val="none" w:sz="0" w:space="0" w:color="auto"/>
        <w:bottom w:val="none" w:sz="0" w:space="0" w:color="auto"/>
        <w:right w:val="none" w:sz="0" w:space="0" w:color="auto"/>
      </w:divBdr>
    </w:div>
    <w:div w:id="1415392670">
      <w:bodyDiv w:val="1"/>
      <w:marLeft w:val="0"/>
      <w:marRight w:val="0"/>
      <w:marTop w:val="0"/>
      <w:marBottom w:val="0"/>
      <w:divBdr>
        <w:top w:val="none" w:sz="0" w:space="0" w:color="auto"/>
        <w:left w:val="none" w:sz="0" w:space="0" w:color="auto"/>
        <w:bottom w:val="none" w:sz="0" w:space="0" w:color="auto"/>
        <w:right w:val="none" w:sz="0" w:space="0" w:color="auto"/>
      </w:divBdr>
    </w:div>
    <w:div w:id="1979798191">
      <w:bodyDiv w:val="1"/>
      <w:marLeft w:val="0"/>
      <w:marRight w:val="0"/>
      <w:marTop w:val="0"/>
      <w:marBottom w:val="0"/>
      <w:divBdr>
        <w:top w:val="none" w:sz="0" w:space="0" w:color="auto"/>
        <w:left w:val="none" w:sz="0" w:space="0" w:color="auto"/>
        <w:bottom w:val="none" w:sz="0" w:space="0" w:color="auto"/>
        <w:right w:val="none" w:sz="0" w:space="0" w:color="auto"/>
      </w:divBdr>
    </w:div>
    <w:div w:id="214056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3010</Words>
  <Characters>16557</Characters>
  <Application>Microsoft Office Word</Application>
  <DocSecurity>0</DocSecurity>
  <Lines>137</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Boutheina BEN ABDALLAH</dc:creator>
  <cp:keywords/>
  <dc:description/>
  <cp:lastModifiedBy>Tarak BAOUEB</cp:lastModifiedBy>
  <cp:revision>3</cp:revision>
  <cp:lastPrinted>2024-09-30T09:24:00Z</cp:lastPrinted>
  <dcterms:created xsi:type="dcterms:W3CDTF">2024-10-29T09:08:00Z</dcterms:created>
  <dcterms:modified xsi:type="dcterms:W3CDTF">2024-10-29T09:10:00Z</dcterms:modified>
</cp:coreProperties>
</file>