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CC30E" w14:textId="375551D0" w:rsidR="007239C8" w:rsidRPr="003E2BA9" w:rsidRDefault="003E2BA9" w:rsidP="00097238">
      <w:pPr>
        <w:shd w:val="clear" w:color="auto" w:fill="FFFFFF" w:themeFill="background1"/>
        <w:spacing w:after="100" w:afterAutospacing="1" w:line="360" w:lineRule="auto"/>
        <w:rPr>
          <w:rFonts w:ascii="Arial" w:hAnsi="Arial" w:cs="Arial"/>
          <w:b/>
          <w:color w:val="FFFFFF" w:themeColor="background1"/>
          <w:sz w:val="24"/>
          <w:szCs w:val="24"/>
        </w:rPr>
      </w:pPr>
      <w:r w:rsidRPr="003E2BA9">
        <w:rPr>
          <w:rFonts w:ascii="Arial" w:hAnsi="Arial" w:cs="Arial"/>
          <w:b/>
          <w:noProof/>
          <w:color w:val="FFFFFF" w:themeColor="background1"/>
          <w:sz w:val="24"/>
          <w:szCs w:val="24"/>
          <w:lang w:eastAsia="fr-FR"/>
        </w:rPr>
        <w:drawing>
          <wp:anchor distT="0" distB="0" distL="114300" distR="114300" simplePos="0" relativeHeight="251842560" behindDoc="0" locked="0" layoutInCell="1" allowOverlap="1" wp14:anchorId="3615ABAB" wp14:editId="5D547E69">
            <wp:simplePos x="0" y="0"/>
            <wp:positionH relativeFrom="column">
              <wp:posOffset>483235</wp:posOffset>
            </wp:positionH>
            <wp:positionV relativeFrom="paragraph">
              <wp:posOffset>0</wp:posOffset>
            </wp:positionV>
            <wp:extent cx="2456815" cy="652145"/>
            <wp:effectExtent l="0" t="0" r="635" b="0"/>
            <wp:wrapThrough wrapText="bothSides">
              <wp:wrapPolygon edited="0">
                <wp:start x="6867" y="0"/>
                <wp:lineTo x="2177" y="1262"/>
                <wp:lineTo x="837" y="3786"/>
                <wp:lineTo x="1172" y="10095"/>
                <wp:lineTo x="0" y="13250"/>
                <wp:lineTo x="0" y="20822"/>
                <wp:lineTo x="21438" y="20822"/>
                <wp:lineTo x="21438" y="12619"/>
                <wp:lineTo x="15576" y="10095"/>
                <wp:lineTo x="21271" y="9464"/>
                <wp:lineTo x="21103" y="1262"/>
                <wp:lineTo x="10217" y="0"/>
                <wp:lineTo x="6867" y="0"/>
              </wp:wrapPolygon>
            </wp:wrapThrough>
            <wp:docPr id="114" name="Image 114" descr="P:\gouv_eco_fin\4_PROJETS PAYS\1. Projets par pays\Mauritanie\16GEF0C210_MAURITANIE_GI _PAGEFIP\Documentation\Model_Documents\LOGOS\Union Européenne\bilingue 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ouv_eco_fin\4_PROJETS PAYS\1. Projets par pays\Mauritanie\16GEF0C210_MAURITANIE_GI _PAGEFIP\Documentation\Model_Documents\LOGOS\Union Européenne\bilingue couleu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815"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6F572F" w:rsidRPr="003E2BA9">
        <w:rPr>
          <w:rFonts w:ascii="Arial" w:hAnsi="Arial" w:cs="Arial"/>
          <w:b/>
          <w:noProof/>
          <w:color w:val="FFFFFF" w:themeColor="background1"/>
          <w:sz w:val="24"/>
          <w:szCs w:val="24"/>
          <w:lang w:eastAsia="fr-FR"/>
        </w:rPr>
        <w:drawing>
          <wp:anchor distT="0" distB="0" distL="114300" distR="114300" simplePos="0" relativeHeight="251839488" behindDoc="0" locked="0" layoutInCell="1" allowOverlap="1" wp14:anchorId="559BDF63" wp14:editId="5F307027">
            <wp:simplePos x="0" y="0"/>
            <wp:positionH relativeFrom="margin">
              <wp:posOffset>4551569</wp:posOffset>
            </wp:positionH>
            <wp:positionV relativeFrom="paragraph">
              <wp:posOffset>7620</wp:posOffset>
            </wp:positionV>
            <wp:extent cx="691515" cy="671830"/>
            <wp:effectExtent l="0" t="0" r="0" b="0"/>
            <wp:wrapThrough wrapText="bothSides">
              <wp:wrapPolygon edited="0">
                <wp:start x="0" y="0"/>
                <wp:lineTo x="0" y="20824"/>
                <wp:lineTo x="20826" y="20824"/>
                <wp:lineTo x="20826" y="0"/>
                <wp:lineTo x="0" y="0"/>
              </wp:wrapPolygon>
            </wp:wrapThrough>
            <wp:docPr id="115" name="Image 115" descr="P:\gouv_eco_fin\4_PROJETS PAYS\1. Projets par pays\Mauritanie\16GEF0C210_MAURITANIE_GI _PAGEFIP\Documentation\Model_Documents\LOGOS\Expertise France\LOGO-EF-cmjn-sans-bas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ouv_eco_fin\4_PROJETS PAYS\1. Projets par pays\Mauritanie\16GEF0C210_MAURITANIE_GI _PAGEFIP\Documentation\Model_Documents\LOGOS\Expertise France\LOGO-EF-cmjn-sans-baselin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51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496AF6" w:rsidRPr="003E2BA9">
        <w:rPr>
          <w:rFonts w:ascii="Arial" w:hAnsi="Arial" w:cs="Arial"/>
          <w:b/>
          <w:color w:val="FFFFFF" w:themeColor="background1"/>
          <w:sz w:val="24"/>
          <w:szCs w:val="24"/>
        </w:rPr>
        <w:t xml:space="preserve"> </w:t>
      </w:r>
    </w:p>
    <w:p w14:paraId="2967AA38" w14:textId="34CC8CC3" w:rsidR="001C21B1" w:rsidRPr="003E2BA9" w:rsidRDefault="004C0772" w:rsidP="00097238">
      <w:pPr>
        <w:shd w:val="clear" w:color="auto" w:fill="FFFFFF" w:themeFill="background1"/>
        <w:spacing w:after="100" w:afterAutospacing="1" w:line="360" w:lineRule="auto"/>
        <w:rPr>
          <w:rFonts w:ascii="Arial" w:hAnsi="Arial" w:cs="Arial"/>
          <w:b/>
          <w:color w:val="FFFFFF" w:themeColor="background1"/>
          <w:sz w:val="24"/>
          <w:szCs w:val="24"/>
        </w:rPr>
      </w:pPr>
      <w:r w:rsidRPr="003E2BA9">
        <w:rPr>
          <w:rFonts w:ascii="Arial" w:hAnsi="Arial" w:cs="Arial"/>
          <w:noProof/>
          <w:lang w:eastAsia="fr-FR"/>
        </w:rPr>
        <mc:AlternateContent>
          <mc:Choice Requires="wps">
            <w:drawing>
              <wp:anchor distT="0" distB="0" distL="114300" distR="114300" simplePos="0" relativeHeight="251841536" behindDoc="0" locked="0" layoutInCell="1" allowOverlap="1" wp14:anchorId="60F9DD9E" wp14:editId="007B88A9">
                <wp:simplePos x="0" y="0"/>
                <wp:positionH relativeFrom="margin">
                  <wp:posOffset>461645</wp:posOffset>
                </wp:positionH>
                <wp:positionV relativeFrom="paragraph">
                  <wp:posOffset>234260</wp:posOffset>
                </wp:positionV>
                <wp:extent cx="4818380" cy="982557"/>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8380" cy="982557"/>
                        </a:xfrm>
                        <a:prstGeom prst="rect">
                          <a:avLst/>
                        </a:prstGeom>
                        <a:solidFill>
                          <a:srgbClr val="FFFFFF"/>
                        </a:solidFill>
                        <a:ln>
                          <a:noFill/>
                        </a:ln>
                        <a:extLst>
                          <a:ext uri="{91240B29-F687-4F45-9708-019B960494DF}">
                            <a14:hiddenLine xmlns:a14="http://schemas.microsoft.com/office/drawing/2010/main" w="9360">
                              <a:solidFill>
                                <a:srgbClr val="000000"/>
                              </a:solidFill>
                              <a:miter lim="800000"/>
                              <a:headEnd/>
                              <a:tailEnd/>
                            </a14:hiddenLine>
                          </a:ext>
                        </a:extLst>
                      </wps:spPr>
                      <wps:txbx>
                        <w:txbxContent>
                          <w:p w14:paraId="670675BF" w14:textId="77777777" w:rsidR="00EE7FA0" w:rsidRDefault="00EE7FA0" w:rsidP="006F572F">
                            <w:pPr>
                              <w:spacing w:after="0" w:line="240" w:lineRule="auto"/>
                              <w:jc w:val="center"/>
                              <w:rPr>
                                <w:rFonts w:ascii="Arial" w:hAnsi="Arial" w:cs="Arial"/>
                                <w:b/>
                                <w:bCs/>
                                <w:color w:val="0E408A"/>
                                <w:sz w:val="24"/>
                                <w:szCs w:val="24"/>
                              </w:rPr>
                            </w:pPr>
                            <w:r w:rsidRPr="003E2BA9">
                              <w:rPr>
                                <w:rFonts w:ascii="Arial" w:hAnsi="Arial" w:cs="Arial"/>
                                <w:b/>
                                <w:bCs/>
                                <w:color w:val="0E408A"/>
                                <w:sz w:val="24"/>
                                <w:szCs w:val="24"/>
                              </w:rPr>
                              <w:t xml:space="preserve">Projet d’appui à la Gestion des Finances Publiques </w:t>
                            </w:r>
                          </w:p>
                          <w:p w14:paraId="6A452DCC" w14:textId="4D6FB25B" w:rsidR="00EE7FA0" w:rsidRDefault="00EE7FA0" w:rsidP="006F572F">
                            <w:pPr>
                              <w:spacing w:after="0" w:line="240" w:lineRule="auto"/>
                              <w:jc w:val="center"/>
                              <w:rPr>
                                <w:rFonts w:ascii="Arial" w:hAnsi="Arial" w:cs="Arial"/>
                                <w:b/>
                                <w:bCs/>
                                <w:color w:val="0E408A"/>
                                <w:sz w:val="24"/>
                                <w:szCs w:val="24"/>
                              </w:rPr>
                            </w:pPr>
                            <w:r w:rsidRPr="003E2BA9">
                              <w:rPr>
                                <w:rFonts w:ascii="Arial" w:hAnsi="Arial" w:cs="Arial"/>
                                <w:b/>
                                <w:bCs/>
                                <w:color w:val="0E408A"/>
                                <w:sz w:val="24"/>
                                <w:szCs w:val="24"/>
                              </w:rPr>
                              <w:t>(PAGEFIP)</w:t>
                            </w:r>
                          </w:p>
                          <w:p w14:paraId="511A2F10" w14:textId="71B3CFC5" w:rsidR="00EE7FA0" w:rsidRPr="003E2BA9" w:rsidRDefault="00EE7FA0" w:rsidP="006F572F">
                            <w:pPr>
                              <w:spacing w:after="0" w:line="240" w:lineRule="auto"/>
                              <w:jc w:val="center"/>
                              <w:rPr>
                                <w:rFonts w:ascii="Arial" w:hAnsi="Arial" w:cs="Arial"/>
                                <w:sz w:val="24"/>
                                <w:szCs w:val="24"/>
                              </w:rPr>
                            </w:pPr>
                            <w:r>
                              <w:rPr>
                                <w:rFonts w:ascii="Arial" w:hAnsi="Arial" w:cs="Arial"/>
                                <w:b/>
                                <w:bCs/>
                                <w:color w:val="0E408A"/>
                                <w:sz w:val="24"/>
                                <w:szCs w:val="24"/>
                              </w:rPr>
                              <w:t>Phase 2</w:t>
                            </w:r>
                          </w:p>
                          <w:p w14:paraId="7AFAE53D" w14:textId="0CB2F811" w:rsidR="00EE7FA0" w:rsidRPr="003E2BA9" w:rsidRDefault="00EE7FA0" w:rsidP="006F572F">
                            <w:pPr>
                              <w:spacing w:after="0" w:line="240" w:lineRule="auto"/>
                              <w:jc w:val="center"/>
                              <w:rPr>
                                <w:rFonts w:ascii="Arial" w:hAnsi="Arial" w:cs="Arial"/>
                              </w:rPr>
                            </w:pPr>
                            <w:r w:rsidRPr="003E2BA9">
                              <w:rPr>
                                <w:rFonts w:ascii="Arial" w:hAnsi="Arial" w:cs="Arial"/>
                                <w:color w:val="0E408A"/>
                              </w:rPr>
                              <w:t>F</w:t>
                            </w:r>
                            <w:r>
                              <w:rPr>
                                <w:rFonts w:ascii="Arial" w:hAnsi="Arial" w:cs="Arial"/>
                                <w:color w:val="0E408A"/>
                              </w:rPr>
                              <w:t>ONDS FIDUCIAIRE D’URGENCE – DIRECTION GENERALE DU TRESOR - AFD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0F9DD9E" id="Rectangle 2" o:spid="_x0000_s1026" style="position:absolute;margin-left:36.35pt;margin-top:18.45pt;width:379.4pt;height:77.3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" stroked="f" strokeweight=".26mm">
                <v:textbox>
                  <w:txbxContent>
                    <w:p w14:paraId="670675BF" w14:textId="77777777" w:rsidR="00EE7FA0" w:rsidRDefault="00EE7FA0" w:rsidP="006F572F">
                      <w:pPr>
                        <w:spacing w:after="0" w:line="240" w:lineRule="auto"/>
                        <w:jc w:val="center"/>
                        <w:rPr>
                          <w:rFonts w:ascii="Arial" w:hAnsi="Arial" w:cs="Arial"/>
                          <w:b/>
                          <w:bCs/>
                          <w:color w:val="0E408A"/>
                          <w:sz w:val="24"/>
                          <w:szCs w:val="24"/>
                        </w:rPr>
                      </w:pPr>
                      <w:r w:rsidRPr="003E2BA9">
                        <w:rPr>
                          <w:rFonts w:ascii="Arial" w:hAnsi="Arial" w:cs="Arial"/>
                          <w:b/>
                          <w:bCs/>
                          <w:color w:val="0E408A"/>
                          <w:sz w:val="24"/>
                          <w:szCs w:val="24"/>
                        </w:rPr>
                        <w:t xml:space="preserve">Projet d’appui à la Gestion des Finances Publiques </w:t>
                      </w:r>
                    </w:p>
                    <w:p w14:paraId="6A452DCC" w14:textId="4D6FB25B" w:rsidR="00EE7FA0" w:rsidRDefault="00EE7FA0" w:rsidP="006F572F">
                      <w:pPr>
                        <w:spacing w:after="0" w:line="240" w:lineRule="auto"/>
                        <w:jc w:val="center"/>
                        <w:rPr>
                          <w:rFonts w:ascii="Arial" w:hAnsi="Arial" w:cs="Arial"/>
                          <w:b/>
                          <w:bCs/>
                          <w:color w:val="0E408A"/>
                          <w:sz w:val="24"/>
                          <w:szCs w:val="24"/>
                        </w:rPr>
                      </w:pPr>
                      <w:r w:rsidRPr="003E2BA9">
                        <w:rPr>
                          <w:rFonts w:ascii="Arial" w:hAnsi="Arial" w:cs="Arial"/>
                          <w:b/>
                          <w:bCs/>
                          <w:color w:val="0E408A"/>
                          <w:sz w:val="24"/>
                          <w:szCs w:val="24"/>
                        </w:rPr>
                        <w:t>(PAGEFIP)</w:t>
                      </w:r>
                    </w:p>
                    <w:p w14:paraId="511A2F10" w14:textId="71B3CFC5" w:rsidR="00EE7FA0" w:rsidRPr="003E2BA9" w:rsidRDefault="00EE7FA0" w:rsidP="006F572F">
                      <w:pPr>
                        <w:spacing w:after="0" w:line="240" w:lineRule="auto"/>
                        <w:jc w:val="center"/>
                        <w:rPr>
                          <w:rFonts w:ascii="Arial" w:hAnsi="Arial" w:cs="Arial"/>
                          <w:sz w:val="24"/>
                          <w:szCs w:val="24"/>
                        </w:rPr>
                      </w:pPr>
                      <w:r>
                        <w:rPr>
                          <w:rFonts w:ascii="Arial" w:hAnsi="Arial" w:cs="Arial"/>
                          <w:b/>
                          <w:bCs/>
                          <w:color w:val="0E408A"/>
                          <w:sz w:val="24"/>
                          <w:szCs w:val="24"/>
                        </w:rPr>
                        <w:t>Phase 2</w:t>
                      </w:r>
                    </w:p>
                    <w:p w14:paraId="7AFAE53D" w14:textId="0CB2F811" w:rsidR="00EE7FA0" w:rsidRPr="003E2BA9" w:rsidRDefault="00EE7FA0" w:rsidP="006F572F">
                      <w:pPr>
                        <w:spacing w:after="0" w:line="240" w:lineRule="auto"/>
                        <w:jc w:val="center"/>
                        <w:rPr>
                          <w:rFonts w:ascii="Arial" w:hAnsi="Arial" w:cs="Arial"/>
                        </w:rPr>
                      </w:pPr>
                      <w:r w:rsidRPr="003E2BA9">
                        <w:rPr>
                          <w:rFonts w:ascii="Arial" w:hAnsi="Arial" w:cs="Arial"/>
                          <w:color w:val="0E408A"/>
                        </w:rPr>
                        <w:t>F</w:t>
                      </w:r>
                      <w:r>
                        <w:rPr>
                          <w:rFonts w:ascii="Arial" w:hAnsi="Arial" w:cs="Arial"/>
                          <w:color w:val="0E408A"/>
                        </w:rPr>
                        <w:t>ONDS FIDUCIAIRE D’URGENCE – DIRECTION GENERALE DU TRESOR - AFD</w:t>
                      </w:r>
                    </w:p>
                  </w:txbxContent>
                </v:textbox>
                <w10:wrap anchorx="margin"/>
              </v:rect>
            </w:pict>
          </mc:Fallback>
        </mc:AlternateContent>
      </w:r>
    </w:p>
    <w:p w14:paraId="11FE0CB4" w14:textId="296C24CD" w:rsidR="006F572F" w:rsidRPr="003E2BA9" w:rsidRDefault="006F572F" w:rsidP="00097238">
      <w:pPr>
        <w:shd w:val="clear" w:color="auto" w:fill="FFFFFF" w:themeFill="background1"/>
        <w:spacing w:after="100" w:afterAutospacing="1" w:line="360" w:lineRule="auto"/>
        <w:rPr>
          <w:rFonts w:ascii="Arial" w:hAnsi="Arial" w:cs="Arial"/>
        </w:rPr>
      </w:pPr>
    </w:p>
    <w:p w14:paraId="6D477AF7" w14:textId="24C44A3A" w:rsidR="001C21B1" w:rsidRPr="003E2BA9" w:rsidRDefault="001C21B1" w:rsidP="00097238">
      <w:pPr>
        <w:shd w:val="clear" w:color="auto" w:fill="FFFFFF" w:themeFill="background1"/>
        <w:spacing w:after="100" w:afterAutospacing="1" w:line="360" w:lineRule="auto"/>
        <w:rPr>
          <w:rFonts w:ascii="Arial" w:hAnsi="Arial" w:cs="Arial"/>
        </w:rPr>
      </w:pPr>
    </w:p>
    <w:p w14:paraId="3250B593" w14:textId="63BCC8D2" w:rsidR="007239C8" w:rsidRDefault="007239C8" w:rsidP="00097238">
      <w:pPr>
        <w:pStyle w:val="En-tte"/>
        <w:spacing w:after="100" w:afterAutospacing="1" w:line="360" w:lineRule="auto"/>
        <w:jc w:val="center"/>
        <w:rPr>
          <w:rFonts w:ascii="Arial" w:hAnsi="Arial" w:cs="Arial"/>
          <w:b/>
          <w:color w:val="FFFFFF" w:themeColor="background1"/>
        </w:rPr>
      </w:pPr>
      <w:r w:rsidRPr="003E2BA9">
        <w:rPr>
          <w:rFonts w:ascii="Arial" w:hAnsi="Arial" w:cs="Arial"/>
          <w:b/>
          <w:color w:val="FFFFFF" w:themeColor="background1"/>
        </w:rPr>
        <w:t>Mobilisation</w:t>
      </w:r>
    </w:p>
    <w:p w14:paraId="0D825B2A" w14:textId="6F5A8A72" w:rsidR="003E2BA9" w:rsidRPr="003E2BA9" w:rsidRDefault="003E2BA9" w:rsidP="00097238">
      <w:pPr>
        <w:pStyle w:val="En-tte"/>
        <w:pBdr>
          <w:top w:val="single" w:sz="4" w:space="1" w:color="auto"/>
          <w:left w:val="single" w:sz="4" w:space="4" w:color="auto"/>
          <w:bottom w:val="single" w:sz="4" w:space="1" w:color="auto"/>
          <w:right w:val="single" w:sz="4" w:space="4" w:color="auto"/>
        </w:pBdr>
        <w:shd w:val="clear" w:color="auto" w:fill="002060"/>
        <w:spacing w:after="100" w:afterAutospacing="1" w:line="360" w:lineRule="auto"/>
        <w:jc w:val="center"/>
        <w:rPr>
          <w:rFonts w:ascii="Arial" w:hAnsi="Arial" w:cs="Arial"/>
          <w:b/>
        </w:rPr>
      </w:pPr>
      <w:r w:rsidRPr="003E2BA9">
        <w:rPr>
          <w:rFonts w:ascii="Arial" w:hAnsi="Arial" w:cs="Arial"/>
          <w:b/>
        </w:rPr>
        <w:t>Termes de référence pour une mission court terme</w:t>
      </w:r>
    </w:p>
    <w:tbl>
      <w:tblPr>
        <w:tblW w:w="9327" w:type="dxa"/>
        <w:tblInd w:w="-147" w:type="dxa"/>
        <w:tblCellMar>
          <w:left w:w="70" w:type="dxa"/>
          <w:right w:w="70" w:type="dxa"/>
        </w:tblCellMar>
        <w:tblLook w:val="04A0" w:firstRow="1" w:lastRow="0" w:firstColumn="1" w:lastColumn="0" w:noHBand="0" w:noVBand="1"/>
      </w:tblPr>
      <w:tblGrid>
        <w:gridCol w:w="3119"/>
        <w:gridCol w:w="6208"/>
      </w:tblGrid>
      <w:tr w:rsidR="007239C8" w:rsidRPr="003E2BA9" w14:paraId="0085B2E5" w14:textId="77777777" w:rsidTr="0049490C">
        <w:trPr>
          <w:trHeight w:val="36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078E3" w14:textId="39BCCEFD" w:rsidR="0045514B" w:rsidRPr="007B57CC" w:rsidRDefault="006052CE" w:rsidP="00097238">
            <w:pPr>
              <w:spacing w:after="100" w:afterAutospacing="1" w:line="360" w:lineRule="auto"/>
              <w:rPr>
                <w:rFonts w:ascii="Arial" w:eastAsia="Times New Roman" w:hAnsi="Arial" w:cs="Arial"/>
                <w:b/>
                <w:bCs/>
                <w:sz w:val="20"/>
                <w:szCs w:val="20"/>
                <w:lang w:eastAsia="fr-FR"/>
              </w:rPr>
            </w:pPr>
            <w:bookmarkStart w:id="0" w:name="_Hlk520271700"/>
            <w:r w:rsidRPr="007B57CC">
              <w:rPr>
                <w:rFonts w:ascii="Arial" w:eastAsia="Times New Roman" w:hAnsi="Arial" w:cs="Arial"/>
                <w:b/>
                <w:bCs/>
                <w:sz w:val="20"/>
                <w:szCs w:val="20"/>
                <w:lang w:eastAsia="fr-FR"/>
              </w:rPr>
              <w:t>Intitulé de la mission</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50CA6B5D" w14:textId="6AF6D4C3" w:rsidR="0045514B" w:rsidRPr="007B57CC" w:rsidRDefault="00477F3A" w:rsidP="003F47DB">
            <w:pPr>
              <w:spacing w:after="100" w:afterAutospacing="1" w:line="36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Assistance technique perlée </w:t>
            </w:r>
            <w:r w:rsidR="00342C1E">
              <w:rPr>
                <w:rFonts w:ascii="Arial" w:eastAsia="Times New Roman" w:hAnsi="Arial" w:cs="Arial"/>
                <w:sz w:val="20"/>
                <w:szCs w:val="20"/>
                <w:lang w:eastAsia="fr-FR"/>
              </w:rPr>
              <w:t xml:space="preserve">sollicitée </w:t>
            </w:r>
          </w:p>
        </w:tc>
      </w:tr>
      <w:tr w:rsidR="007239C8" w:rsidRPr="003E2BA9" w14:paraId="5E20B090" w14:textId="77777777" w:rsidTr="0049490C">
        <w:trPr>
          <w:trHeight w:val="47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5C2FA" w14:textId="2722698B" w:rsidR="0045514B" w:rsidRPr="007B57CC" w:rsidRDefault="0045514B" w:rsidP="00097238">
            <w:pPr>
              <w:spacing w:after="100" w:afterAutospacing="1" w:line="360" w:lineRule="auto"/>
              <w:rPr>
                <w:rFonts w:ascii="Arial" w:eastAsia="Times New Roman" w:hAnsi="Arial" w:cs="Arial"/>
                <w:b/>
                <w:bCs/>
                <w:sz w:val="20"/>
                <w:szCs w:val="20"/>
                <w:lang w:eastAsia="fr-FR"/>
              </w:rPr>
            </w:pPr>
            <w:r w:rsidRPr="007B57CC">
              <w:rPr>
                <w:rFonts w:ascii="Arial" w:eastAsia="Times New Roman" w:hAnsi="Arial" w:cs="Arial"/>
                <w:b/>
                <w:bCs/>
                <w:sz w:val="20"/>
                <w:szCs w:val="20"/>
                <w:lang w:eastAsia="fr-FR"/>
              </w:rPr>
              <w:t>Composante</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5FB5D7B2" w14:textId="340F64D4" w:rsidR="0045514B" w:rsidRPr="007B57CC" w:rsidRDefault="005052D6" w:rsidP="00097238">
            <w:pPr>
              <w:spacing w:after="100" w:afterAutospacing="1" w:line="360" w:lineRule="auto"/>
              <w:rPr>
                <w:rFonts w:ascii="Arial" w:eastAsia="Times New Roman" w:hAnsi="Arial" w:cs="Arial"/>
                <w:sz w:val="20"/>
                <w:szCs w:val="20"/>
                <w:lang w:eastAsia="fr-FR"/>
              </w:rPr>
            </w:pPr>
            <w:r>
              <w:rPr>
                <w:rFonts w:ascii="Arial" w:eastAsia="Times New Roman" w:hAnsi="Arial" w:cs="Arial"/>
                <w:sz w:val="20"/>
                <w:szCs w:val="20"/>
                <w:lang w:eastAsia="fr-FR"/>
              </w:rPr>
              <w:t>5</w:t>
            </w:r>
          </w:p>
        </w:tc>
      </w:tr>
      <w:tr w:rsidR="007239C8" w:rsidRPr="003E2BA9" w14:paraId="25D4C6A7" w14:textId="77777777" w:rsidTr="0049490C">
        <w:trPr>
          <w:trHeight w:val="69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C2942" w14:textId="0C4DEF71" w:rsidR="0045514B" w:rsidRPr="007B57CC" w:rsidRDefault="00841F77" w:rsidP="00097238">
            <w:pPr>
              <w:spacing w:after="100" w:afterAutospacing="1" w:line="360" w:lineRule="auto"/>
              <w:rPr>
                <w:rFonts w:ascii="Arial" w:eastAsia="Times New Roman" w:hAnsi="Arial" w:cs="Arial"/>
                <w:b/>
                <w:bCs/>
                <w:sz w:val="20"/>
                <w:szCs w:val="20"/>
                <w:lang w:eastAsia="fr-FR"/>
              </w:rPr>
            </w:pPr>
            <w:r w:rsidRPr="007B57CC">
              <w:rPr>
                <w:rFonts w:ascii="Arial" w:eastAsia="Times New Roman" w:hAnsi="Arial" w:cs="Arial"/>
                <w:b/>
                <w:bCs/>
                <w:sz w:val="20"/>
                <w:szCs w:val="20"/>
                <w:lang w:eastAsia="fr-FR"/>
              </w:rPr>
              <w:t>Activité(s)</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57279D92" w14:textId="2D033806" w:rsidR="004C0772" w:rsidRPr="007B57CC" w:rsidRDefault="00C1799B" w:rsidP="00097238">
            <w:pPr>
              <w:spacing w:after="100" w:afterAutospacing="1" w:line="360" w:lineRule="auto"/>
              <w:rPr>
                <w:rFonts w:ascii="Arial" w:eastAsia="Times New Roman" w:hAnsi="Arial" w:cs="Arial"/>
                <w:sz w:val="20"/>
                <w:szCs w:val="20"/>
                <w:lang w:eastAsia="fr-FR"/>
              </w:rPr>
            </w:pPr>
            <w:r>
              <w:rPr>
                <w:rFonts w:ascii="Arial" w:eastAsia="Times New Roman" w:hAnsi="Arial" w:cs="Arial"/>
                <w:sz w:val="20"/>
                <w:szCs w:val="20"/>
                <w:lang w:eastAsia="fr-FR"/>
              </w:rPr>
              <w:t>5.</w:t>
            </w:r>
            <w:r w:rsidR="003C73DA">
              <w:rPr>
                <w:rFonts w:ascii="Arial" w:eastAsia="Times New Roman" w:hAnsi="Arial" w:cs="Arial"/>
                <w:sz w:val="20"/>
                <w:szCs w:val="20"/>
                <w:lang w:eastAsia="fr-FR"/>
              </w:rPr>
              <w:t>2</w:t>
            </w:r>
            <w:r>
              <w:rPr>
                <w:rFonts w:ascii="Arial" w:eastAsia="Times New Roman" w:hAnsi="Arial" w:cs="Arial"/>
                <w:sz w:val="20"/>
                <w:szCs w:val="20"/>
                <w:lang w:eastAsia="fr-FR"/>
              </w:rPr>
              <w:t xml:space="preserve"> </w:t>
            </w:r>
            <w:r w:rsidR="003C73DA">
              <w:rPr>
                <w:rFonts w:ascii="Arial" w:eastAsia="Times New Roman" w:hAnsi="Arial" w:cs="Arial"/>
                <w:sz w:val="20"/>
                <w:szCs w:val="20"/>
                <w:lang w:eastAsia="fr-FR"/>
              </w:rPr>
              <w:t>Poursuivre le renforcement des capacités de la Cour</w:t>
            </w:r>
          </w:p>
        </w:tc>
      </w:tr>
      <w:tr w:rsidR="00EA4279" w:rsidRPr="003E2BA9" w14:paraId="3F22F1D4" w14:textId="77777777" w:rsidTr="0049490C">
        <w:trPr>
          <w:trHeight w:val="69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245B9" w14:textId="393C93A2" w:rsidR="00EA4279" w:rsidRPr="007B57CC" w:rsidRDefault="00EA4279" w:rsidP="00097238">
            <w:pPr>
              <w:spacing w:after="100" w:afterAutospacing="1" w:line="360"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Actions</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1639B6B5" w14:textId="09B34D7F" w:rsidR="00EA4279" w:rsidRDefault="00104CF5" w:rsidP="00097238">
            <w:pPr>
              <w:spacing w:after="100" w:afterAutospacing="1" w:line="36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Contribuer </w:t>
            </w:r>
            <w:r w:rsidR="002635DB">
              <w:rPr>
                <w:rFonts w:ascii="Arial" w:eastAsia="Times New Roman" w:hAnsi="Arial" w:cs="Arial"/>
                <w:sz w:val="20"/>
                <w:szCs w:val="20"/>
                <w:lang w:eastAsia="fr-FR"/>
              </w:rPr>
              <w:t>à la validation des guides techniques de la Cour des Comptes</w:t>
            </w:r>
            <w:r w:rsidR="00477F3A">
              <w:rPr>
                <w:rFonts w:ascii="Arial" w:eastAsia="Times New Roman" w:hAnsi="Arial" w:cs="Arial"/>
                <w:sz w:val="20"/>
                <w:szCs w:val="20"/>
                <w:lang w:eastAsia="fr-FR"/>
              </w:rPr>
              <w:t xml:space="preserve"> et à l’appui à l’élaboration des guides techniques de la Cour des Comptes</w:t>
            </w:r>
            <w:r w:rsidR="002366C2">
              <w:rPr>
                <w:rFonts w:ascii="Arial" w:eastAsia="Times New Roman" w:hAnsi="Arial" w:cs="Arial"/>
                <w:sz w:val="20"/>
                <w:szCs w:val="20"/>
                <w:lang w:eastAsia="fr-FR"/>
              </w:rPr>
              <w:t xml:space="preserve"> (rapport loi de règlement, rapport annuel et guide de la sanction des fautes de gestion)</w:t>
            </w:r>
          </w:p>
        </w:tc>
      </w:tr>
      <w:tr w:rsidR="007239C8" w:rsidRPr="003E2BA9" w14:paraId="1722877E" w14:textId="77777777" w:rsidTr="0049490C">
        <w:trPr>
          <w:trHeight w:val="69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5EBC6" w14:textId="7C64D35F" w:rsidR="0040298C" w:rsidRPr="007B57CC" w:rsidRDefault="0040298C" w:rsidP="00097238">
            <w:pPr>
              <w:spacing w:after="100" w:afterAutospacing="1" w:line="360" w:lineRule="auto"/>
              <w:rPr>
                <w:rFonts w:ascii="Arial" w:eastAsia="Times New Roman" w:hAnsi="Arial" w:cs="Arial"/>
                <w:b/>
                <w:bCs/>
                <w:sz w:val="20"/>
                <w:szCs w:val="20"/>
                <w:lang w:eastAsia="fr-FR"/>
              </w:rPr>
            </w:pPr>
            <w:r w:rsidRPr="007B57CC">
              <w:rPr>
                <w:rFonts w:ascii="Arial" w:eastAsia="Times New Roman" w:hAnsi="Arial" w:cs="Arial"/>
                <w:b/>
                <w:bCs/>
                <w:sz w:val="20"/>
                <w:szCs w:val="20"/>
                <w:lang w:eastAsia="fr-FR"/>
              </w:rPr>
              <w:t>Administration bénéficiaire</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73C2E6F0" w14:textId="7E56A4A2" w:rsidR="0040298C" w:rsidRPr="007B57CC" w:rsidRDefault="00F265DD" w:rsidP="00097238">
            <w:pPr>
              <w:spacing w:after="100" w:afterAutospacing="1" w:line="360" w:lineRule="auto"/>
              <w:rPr>
                <w:rFonts w:ascii="Arial" w:eastAsia="Times New Roman" w:hAnsi="Arial" w:cs="Arial"/>
                <w:sz w:val="20"/>
                <w:szCs w:val="20"/>
                <w:lang w:eastAsia="fr-FR"/>
              </w:rPr>
            </w:pPr>
            <w:r>
              <w:rPr>
                <w:rFonts w:ascii="Arial" w:eastAsia="Times New Roman" w:hAnsi="Arial" w:cs="Arial"/>
                <w:sz w:val="20"/>
                <w:szCs w:val="20"/>
                <w:lang w:eastAsia="fr-FR"/>
              </w:rPr>
              <w:t>COUR DES COMPTES</w:t>
            </w:r>
          </w:p>
        </w:tc>
      </w:tr>
      <w:bookmarkEnd w:id="0"/>
    </w:tbl>
    <w:p w14:paraId="76178DA3" w14:textId="77777777" w:rsidR="00BB274E" w:rsidRPr="003E2BA9" w:rsidRDefault="00BB274E" w:rsidP="00097238">
      <w:pPr>
        <w:spacing w:after="100" w:afterAutospacing="1" w:line="360" w:lineRule="auto"/>
        <w:jc w:val="both"/>
        <w:rPr>
          <w:rFonts w:ascii="Arial" w:eastAsia="Times New Roman" w:hAnsi="Arial" w:cs="Arial"/>
          <w:b/>
          <w:color w:val="0E408A"/>
          <w:sz w:val="24"/>
          <w:szCs w:val="24"/>
          <w:lang w:eastAsia="fr-FR"/>
        </w:rPr>
      </w:pPr>
    </w:p>
    <w:p w14:paraId="119C3AFB" w14:textId="50577F63" w:rsidR="00DB769B" w:rsidRPr="007347D0" w:rsidRDefault="00DB769B" w:rsidP="00097238">
      <w:pPr>
        <w:pStyle w:val="Paragraphedeliste"/>
        <w:numPr>
          <w:ilvl w:val="0"/>
          <w:numId w:val="29"/>
        </w:numPr>
        <w:spacing w:after="100" w:afterAutospacing="1" w:line="360" w:lineRule="auto"/>
        <w:jc w:val="both"/>
        <w:rPr>
          <w:rFonts w:ascii="Arial" w:eastAsia="Times New Roman" w:hAnsi="Arial" w:cs="Arial"/>
          <w:b/>
          <w:color w:val="0E408A"/>
          <w:sz w:val="20"/>
          <w:szCs w:val="20"/>
          <w:lang w:eastAsia="fr-FR"/>
        </w:rPr>
      </w:pPr>
      <w:bookmarkStart w:id="1" w:name="_Hlk520271891"/>
      <w:r w:rsidRPr="007347D0">
        <w:rPr>
          <w:rFonts w:ascii="Arial" w:eastAsia="Times New Roman" w:hAnsi="Arial" w:cs="Arial"/>
          <w:b/>
          <w:color w:val="0E408A"/>
          <w:sz w:val="20"/>
          <w:szCs w:val="20"/>
          <w:lang w:eastAsia="fr-FR"/>
        </w:rPr>
        <w:t xml:space="preserve">Eléments </w:t>
      </w:r>
      <w:r w:rsidR="002761FA" w:rsidRPr="007347D0">
        <w:rPr>
          <w:rFonts w:ascii="Arial" w:eastAsia="Times New Roman" w:hAnsi="Arial" w:cs="Arial"/>
          <w:b/>
          <w:color w:val="0E408A"/>
          <w:sz w:val="20"/>
          <w:szCs w:val="20"/>
          <w:lang w:eastAsia="fr-FR"/>
        </w:rPr>
        <w:t>de contexte</w:t>
      </w:r>
      <w:r w:rsidRPr="007347D0">
        <w:rPr>
          <w:rFonts w:ascii="Arial" w:eastAsia="Times New Roman" w:hAnsi="Arial" w:cs="Arial"/>
          <w:b/>
          <w:color w:val="0E408A"/>
          <w:sz w:val="20"/>
          <w:szCs w:val="20"/>
          <w:lang w:eastAsia="fr-FR"/>
        </w:rPr>
        <w:t> :</w:t>
      </w:r>
    </w:p>
    <w:bookmarkEnd w:id="1"/>
    <w:p w14:paraId="5BA1443F" w14:textId="6B2B305A" w:rsidR="009A6CE3" w:rsidRPr="0049490C" w:rsidRDefault="009A6CE3" w:rsidP="00782097">
      <w:pPr>
        <w:spacing w:after="100" w:afterAutospacing="1" w:line="360" w:lineRule="auto"/>
        <w:contextualSpacing/>
        <w:jc w:val="both"/>
        <w:rPr>
          <w:rFonts w:ascii="Arial" w:eastAsia="Times New Roman" w:hAnsi="Arial" w:cs="Arial"/>
          <w:iCs/>
          <w:sz w:val="20"/>
          <w:szCs w:val="20"/>
          <w:lang w:val="fr-BE" w:eastAsia="fr-FR"/>
        </w:rPr>
      </w:pPr>
      <w:r w:rsidRPr="0049490C">
        <w:rPr>
          <w:rFonts w:ascii="Arial" w:eastAsia="Times New Roman" w:hAnsi="Arial" w:cs="Arial"/>
          <w:iCs/>
          <w:sz w:val="20"/>
          <w:szCs w:val="20"/>
          <w:lang w:val="fr-BE" w:eastAsia="fr-FR"/>
        </w:rPr>
        <w:t>Le</w:t>
      </w:r>
      <w:r w:rsidR="00945386">
        <w:rPr>
          <w:rFonts w:ascii="Arial" w:eastAsia="Times New Roman" w:hAnsi="Arial" w:cs="Arial"/>
          <w:iCs/>
          <w:sz w:val="20"/>
          <w:szCs w:val="20"/>
          <w:lang w:val="fr-BE" w:eastAsia="fr-FR"/>
        </w:rPr>
        <w:t>s</w:t>
      </w:r>
      <w:r w:rsidRPr="0049490C">
        <w:rPr>
          <w:rFonts w:ascii="Arial" w:eastAsia="Times New Roman" w:hAnsi="Arial" w:cs="Arial"/>
          <w:iCs/>
          <w:sz w:val="20"/>
          <w:szCs w:val="20"/>
          <w:lang w:val="fr-BE" w:eastAsia="fr-FR"/>
        </w:rPr>
        <w:t xml:space="preserve"> présent</w:t>
      </w:r>
      <w:r w:rsidR="00945386">
        <w:rPr>
          <w:rFonts w:ascii="Arial" w:eastAsia="Times New Roman" w:hAnsi="Arial" w:cs="Arial"/>
          <w:iCs/>
          <w:sz w:val="20"/>
          <w:szCs w:val="20"/>
          <w:lang w:val="fr-BE" w:eastAsia="fr-FR"/>
        </w:rPr>
        <w:t>s termes de référence</w:t>
      </w:r>
      <w:r w:rsidRPr="0049490C">
        <w:rPr>
          <w:rFonts w:ascii="Arial" w:eastAsia="Times New Roman" w:hAnsi="Arial" w:cs="Arial"/>
          <w:iCs/>
          <w:sz w:val="20"/>
          <w:szCs w:val="20"/>
          <w:lang w:val="fr-BE" w:eastAsia="fr-FR"/>
        </w:rPr>
        <w:t xml:space="preserve"> s’inscri</w:t>
      </w:r>
      <w:r w:rsidR="00945386">
        <w:rPr>
          <w:rFonts w:ascii="Arial" w:eastAsia="Times New Roman" w:hAnsi="Arial" w:cs="Arial"/>
          <w:iCs/>
          <w:sz w:val="20"/>
          <w:szCs w:val="20"/>
          <w:lang w:val="fr-BE" w:eastAsia="fr-FR"/>
        </w:rPr>
        <w:t>vent</w:t>
      </w:r>
      <w:r w:rsidRPr="0049490C">
        <w:rPr>
          <w:rFonts w:ascii="Arial" w:eastAsia="Times New Roman" w:hAnsi="Arial" w:cs="Arial"/>
          <w:iCs/>
          <w:sz w:val="20"/>
          <w:szCs w:val="20"/>
          <w:lang w:val="fr-BE" w:eastAsia="fr-FR"/>
        </w:rPr>
        <w:t xml:space="preserve"> dans le cadre de la composante </w:t>
      </w:r>
      <w:r w:rsidR="00945386">
        <w:rPr>
          <w:rFonts w:ascii="Arial" w:eastAsia="Times New Roman" w:hAnsi="Arial" w:cs="Arial"/>
          <w:iCs/>
          <w:sz w:val="20"/>
          <w:szCs w:val="20"/>
          <w:lang w:val="fr-BE" w:eastAsia="fr-FR"/>
        </w:rPr>
        <w:t>5</w:t>
      </w:r>
      <w:r w:rsidRPr="0049490C">
        <w:rPr>
          <w:rFonts w:ascii="Arial" w:eastAsia="Times New Roman" w:hAnsi="Arial" w:cs="Arial"/>
          <w:iCs/>
          <w:sz w:val="20"/>
          <w:szCs w:val="20"/>
          <w:lang w:val="fr-BE" w:eastAsia="fr-FR"/>
        </w:rPr>
        <w:t xml:space="preserve"> d</w:t>
      </w:r>
      <w:r w:rsidR="00860CBF">
        <w:rPr>
          <w:rFonts w:ascii="Arial" w:eastAsia="Times New Roman" w:hAnsi="Arial" w:cs="Arial"/>
          <w:iCs/>
          <w:sz w:val="20"/>
          <w:szCs w:val="20"/>
          <w:lang w:val="fr-BE" w:eastAsia="fr-FR"/>
        </w:rPr>
        <w:t>e la phase 2</w:t>
      </w:r>
      <w:r w:rsidRPr="0049490C">
        <w:rPr>
          <w:rFonts w:ascii="Arial" w:eastAsia="Times New Roman" w:hAnsi="Arial" w:cs="Arial"/>
          <w:iCs/>
          <w:sz w:val="20"/>
          <w:szCs w:val="20"/>
          <w:lang w:val="fr-BE" w:eastAsia="fr-FR"/>
        </w:rPr>
        <w:t xml:space="preserve"> </w:t>
      </w:r>
      <w:r w:rsidR="00945386">
        <w:rPr>
          <w:rFonts w:ascii="Arial" w:eastAsia="Times New Roman" w:hAnsi="Arial" w:cs="Arial"/>
          <w:iCs/>
          <w:sz w:val="20"/>
          <w:szCs w:val="20"/>
          <w:lang w:val="fr-BE" w:eastAsia="fr-FR"/>
        </w:rPr>
        <w:t>projet d’appui à la gestion des finances publiques (</w:t>
      </w:r>
      <w:r w:rsidR="00860CBF">
        <w:rPr>
          <w:rFonts w:ascii="Arial" w:eastAsia="Times New Roman" w:hAnsi="Arial" w:cs="Arial"/>
          <w:iCs/>
          <w:sz w:val="20"/>
          <w:szCs w:val="20"/>
          <w:lang w:val="fr-BE" w:eastAsia="fr-FR"/>
        </w:rPr>
        <w:t>PAGEFIP</w:t>
      </w:r>
      <w:r w:rsidR="00945386">
        <w:rPr>
          <w:rFonts w:ascii="Arial" w:eastAsia="Times New Roman" w:hAnsi="Arial" w:cs="Arial"/>
          <w:iCs/>
          <w:sz w:val="20"/>
          <w:szCs w:val="20"/>
          <w:lang w:val="fr-BE" w:eastAsia="fr-FR"/>
        </w:rPr>
        <w:t>)</w:t>
      </w:r>
      <w:r w:rsidR="00860CBF">
        <w:rPr>
          <w:rFonts w:ascii="Arial" w:eastAsia="Times New Roman" w:hAnsi="Arial" w:cs="Arial"/>
          <w:iCs/>
          <w:sz w:val="20"/>
          <w:szCs w:val="20"/>
          <w:lang w:val="fr-BE" w:eastAsia="fr-FR"/>
        </w:rPr>
        <w:t xml:space="preserve"> qui débute le 1</w:t>
      </w:r>
      <w:r w:rsidR="00860CBF" w:rsidRPr="00860CBF">
        <w:rPr>
          <w:rFonts w:ascii="Arial" w:eastAsia="Times New Roman" w:hAnsi="Arial" w:cs="Arial"/>
          <w:iCs/>
          <w:sz w:val="20"/>
          <w:szCs w:val="20"/>
          <w:vertAlign w:val="superscript"/>
          <w:lang w:val="fr-BE" w:eastAsia="fr-FR"/>
        </w:rPr>
        <w:t>er</w:t>
      </w:r>
      <w:r w:rsidR="00860CBF">
        <w:rPr>
          <w:rFonts w:ascii="Arial" w:eastAsia="Times New Roman" w:hAnsi="Arial" w:cs="Arial"/>
          <w:iCs/>
          <w:sz w:val="20"/>
          <w:szCs w:val="20"/>
          <w:lang w:val="fr-BE" w:eastAsia="fr-FR"/>
        </w:rPr>
        <w:t xml:space="preserve"> juillet 2020 dans la continuité de la phase 1 (2017-2020).</w:t>
      </w:r>
    </w:p>
    <w:p w14:paraId="40FD2957" w14:textId="77777777" w:rsidR="00843D2C" w:rsidRDefault="00843D2C" w:rsidP="00843D2C">
      <w:pPr>
        <w:spacing w:after="100" w:afterAutospacing="1" w:line="360" w:lineRule="auto"/>
        <w:contextualSpacing/>
        <w:jc w:val="both"/>
        <w:rPr>
          <w:rFonts w:ascii="Arial" w:eastAsia="Times New Roman" w:hAnsi="Arial" w:cs="Arial"/>
          <w:iCs/>
          <w:sz w:val="20"/>
          <w:szCs w:val="20"/>
          <w:lang w:val="fr-BE" w:eastAsia="fr-FR"/>
        </w:rPr>
      </w:pPr>
      <w:bookmarkStart w:id="2" w:name="_Hlk520271916"/>
    </w:p>
    <w:p w14:paraId="54C40D30" w14:textId="082F8A9B" w:rsidR="009A6CE3" w:rsidRPr="0049490C" w:rsidRDefault="009A6CE3" w:rsidP="00782097">
      <w:pPr>
        <w:spacing w:after="100" w:afterAutospacing="1" w:line="360" w:lineRule="auto"/>
        <w:contextualSpacing/>
        <w:jc w:val="both"/>
        <w:rPr>
          <w:rFonts w:ascii="Arial" w:eastAsia="Times New Roman" w:hAnsi="Arial" w:cs="Arial"/>
          <w:iCs/>
          <w:sz w:val="20"/>
          <w:szCs w:val="20"/>
          <w:lang w:val="fr-BE" w:eastAsia="fr-FR"/>
        </w:rPr>
      </w:pPr>
      <w:r w:rsidRPr="0049490C">
        <w:rPr>
          <w:rFonts w:ascii="Arial" w:eastAsia="Times New Roman" w:hAnsi="Arial" w:cs="Arial"/>
          <w:iCs/>
          <w:sz w:val="20"/>
          <w:szCs w:val="20"/>
          <w:lang w:val="fr-BE" w:eastAsia="fr-FR"/>
        </w:rPr>
        <w:t xml:space="preserve">Le PAGEFIP, dont la mise en œuvre a </w:t>
      </w:r>
      <w:r w:rsidR="00CF5704">
        <w:rPr>
          <w:rFonts w:ascii="Arial" w:eastAsia="Times New Roman" w:hAnsi="Arial" w:cs="Arial"/>
          <w:iCs/>
          <w:sz w:val="20"/>
          <w:szCs w:val="20"/>
          <w:lang w:val="fr-BE" w:eastAsia="fr-FR"/>
        </w:rPr>
        <w:t>été confiée à Expertise France</w:t>
      </w:r>
      <w:r w:rsidRPr="0049490C">
        <w:rPr>
          <w:rFonts w:ascii="Arial" w:eastAsia="Times New Roman" w:hAnsi="Arial" w:cs="Arial"/>
          <w:iCs/>
          <w:sz w:val="20"/>
          <w:szCs w:val="20"/>
          <w:lang w:val="fr-BE" w:eastAsia="fr-FR"/>
        </w:rPr>
        <w:t xml:space="preserve">, vise à accompagner les autorités mauritaniennes dans la mise en œuvre de la réforme des finances publiques dont la stratégie est définie dans le schéma directeur de la réforme du système de gestion des finances publiques (SDR-GFP) qui fixe les six axes de réforme prioritaires suivants : </w:t>
      </w:r>
    </w:p>
    <w:p w14:paraId="003ABE49" w14:textId="17572D97" w:rsidR="009A6CE3" w:rsidRPr="007815B7" w:rsidRDefault="009A6CE3" w:rsidP="007815B7">
      <w:pPr>
        <w:pStyle w:val="Paragraphedeliste"/>
        <w:numPr>
          <w:ilvl w:val="0"/>
          <w:numId w:val="11"/>
        </w:numPr>
        <w:spacing w:after="100" w:afterAutospacing="1" w:line="360" w:lineRule="auto"/>
        <w:jc w:val="both"/>
        <w:rPr>
          <w:rFonts w:ascii="Arial" w:eastAsia="Times New Roman" w:hAnsi="Arial" w:cs="Arial"/>
          <w:iCs/>
          <w:sz w:val="20"/>
          <w:szCs w:val="20"/>
          <w:lang w:val="fr-BE" w:eastAsia="fr-FR"/>
        </w:rPr>
      </w:pPr>
      <w:r w:rsidRPr="007815B7">
        <w:rPr>
          <w:rFonts w:ascii="Arial" w:eastAsia="Times New Roman" w:hAnsi="Arial" w:cs="Arial"/>
          <w:iCs/>
          <w:sz w:val="20"/>
          <w:szCs w:val="20"/>
          <w:lang w:val="fr-BE" w:eastAsia="fr-FR"/>
        </w:rPr>
        <w:t>La mise en place d’une budgétisation efficace et crédible basée sur les politiques publiques ;</w:t>
      </w:r>
    </w:p>
    <w:p w14:paraId="68A2B3CF" w14:textId="77777777" w:rsidR="009A6CE3" w:rsidRPr="0049490C" w:rsidRDefault="009A6CE3" w:rsidP="00097238">
      <w:pPr>
        <w:numPr>
          <w:ilvl w:val="0"/>
          <w:numId w:val="11"/>
        </w:numPr>
        <w:spacing w:after="100" w:afterAutospacing="1" w:line="360" w:lineRule="auto"/>
        <w:ind w:left="714" w:hanging="357"/>
        <w:contextualSpacing/>
        <w:jc w:val="both"/>
        <w:rPr>
          <w:rFonts w:ascii="Arial" w:eastAsia="Times New Roman" w:hAnsi="Arial" w:cs="Arial"/>
          <w:iCs/>
          <w:sz w:val="20"/>
          <w:szCs w:val="20"/>
          <w:lang w:val="fr-BE" w:eastAsia="fr-FR"/>
        </w:rPr>
      </w:pPr>
      <w:r w:rsidRPr="0049490C">
        <w:rPr>
          <w:rFonts w:ascii="Arial" w:eastAsia="Times New Roman" w:hAnsi="Arial" w:cs="Arial"/>
          <w:iCs/>
          <w:sz w:val="20"/>
          <w:szCs w:val="20"/>
          <w:lang w:val="fr-BE" w:eastAsia="fr-FR"/>
        </w:rPr>
        <w:t>Le renforcement de l’exhaustivité et de la transparence du budget de l’Etat ;</w:t>
      </w:r>
    </w:p>
    <w:p w14:paraId="44D8FC5E" w14:textId="77777777" w:rsidR="009A6CE3" w:rsidRPr="0049490C" w:rsidRDefault="009A6CE3" w:rsidP="00097238">
      <w:pPr>
        <w:numPr>
          <w:ilvl w:val="0"/>
          <w:numId w:val="11"/>
        </w:numPr>
        <w:spacing w:after="100" w:afterAutospacing="1" w:line="360" w:lineRule="auto"/>
        <w:ind w:left="714" w:hanging="357"/>
        <w:contextualSpacing/>
        <w:jc w:val="both"/>
        <w:rPr>
          <w:rFonts w:ascii="Arial" w:eastAsia="Times New Roman" w:hAnsi="Arial" w:cs="Arial"/>
          <w:iCs/>
          <w:sz w:val="20"/>
          <w:szCs w:val="20"/>
          <w:lang w:val="fr-BE" w:eastAsia="fr-FR"/>
        </w:rPr>
      </w:pPr>
      <w:r w:rsidRPr="0049490C">
        <w:rPr>
          <w:rFonts w:ascii="Arial" w:eastAsia="Times New Roman" w:hAnsi="Arial" w:cs="Arial"/>
          <w:iCs/>
          <w:sz w:val="20"/>
          <w:szCs w:val="20"/>
          <w:lang w:val="fr-BE" w:eastAsia="fr-FR"/>
        </w:rPr>
        <w:t>Le renforcement de la prévisibilité de l’exécution du budget ;</w:t>
      </w:r>
    </w:p>
    <w:p w14:paraId="53568727" w14:textId="77777777" w:rsidR="009A6CE3" w:rsidRPr="0049490C" w:rsidRDefault="009A6CE3" w:rsidP="00097238">
      <w:pPr>
        <w:numPr>
          <w:ilvl w:val="0"/>
          <w:numId w:val="11"/>
        </w:numPr>
        <w:spacing w:after="100" w:afterAutospacing="1" w:line="360" w:lineRule="auto"/>
        <w:ind w:left="714" w:hanging="357"/>
        <w:contextualSpacing/>
        <w:jc w:val="both"/>
        <w:rPr>
          <w:rFonts w:ascii="Arial" w:eastAsia="Times New Roman" w:hAnsi="Arial" w:cs="Arial"/>
          <w:iCs/>
          <w:sz w:val="20"/>
          <w:szCs w:val="20"/>
          <w:lang w:val="fr-BE" w:eastAsia="fr-FR"/>
        </w:rPr>
      </w:pPr>
      <w:r w:rsidRPr="0049490C">
        <w:rPr>
          <w:rFonts w:ascii="Arial" w:eastAsia="Times New Roman" w:hAnsi="Arial" w:cs="Arial"/>
          <w:iCs/>
          <w:sz w:val="20"/>
          <w:szCs w:val="20"/>
          <w:lang w:val="fr-BE" w:eastAsia="fr-FR"/>
        </w:rPr>
        <w:t>L’amélioration de la qualité comptable, de l’information et des rapports financiers ;</w:t>
      </w:r>
    </w:p>
    <w:p w14:paraId="398BB750" w14:textId="77777777" w:rsidR="009A6CE3" w:rsidRPr="0049490C" w:rsidRDefault="009A6CE3" w:rsidP="00097238">
      <w:pPr>
        <w:numPr>
          <w:ilvl w:val="0"/>
          <w:numId w:val="11"/>
        </w:numPr>
        <w:spacing w:after="100" w:afterAutospacing="1" w:line="360" w:lineRule="auto"/>
        <w:ind w:left="714" w:hanging="357"/>
        <w:contextualSpacing/>
        <w:jc w:val="both"/>
        <w:rPr>
          <w:rFonts w:ascii="Arial" w:eastAsia="Times New Roman" w:hAnsi="Arial" w:cs="Arial"/>
          <w:iCs/>
          <w:sz w:val="20"/>
          <w:szCs w:val="20"/>
          <w:lang w:val="fr-BE" w:eastAsia="fr-FR"/>
        </w:rPr>
      </w:pPr>
      <w:r w:rsidRPr="0049490C">
        <w:rPr>
          <w:rFonts w:ascii="Arial" w:eastAsia="Times New Roman" w:hAnsi="Arial" w:cs="Arial"/>
          <w:iCs/>
          <w:sz w:val="20"/>
          <w:szCs w:val="20"/>
          <w:lang w:val="fr-BE" w:eastAsia="fr-FR"/>
        </w:rPr>
        <w:t>Le renforcement des contrôles, de la surveillance et de la vérification ;</w:t>
      </w:r>
    </w:p>
    <w:p w14:paraId="4004513A" w14:textId="77777777" w:rsidR="009A6CE3" w:rsidRPr="0049490C" w:rsidRDefault="009A6CE3" w:rsidP="00097238">
      <w:pPr>
        <w:numPr>
          <w:ilvl w:val="0"/>
          <w:numId w:val="11"/>
        </w:numPr>
        <w:spacing w:after="100" w:afterAutospacing="1" w:line="360" w:lineRule="auto"/>
        <w:contextualSpacing/>
        <w:jc w:val="both"/>
        <w:rPr>
          <w:rFonts w:ascii="Arial" w:eastAsia="Times New Roman" w:hAnsi="Arial" w:cs="Arial"/>
          <w:iCs/>
          <w:sz w:val="20"/>
          <w:szCs w:val="20"/>
          <w:lang w:val="fr-BE" w:eastAsia="fr-FR"/>
        </w:rPr>
      </w:pPr>
      <w:r w:rsidRPr="0049490C">
        <w:rPr>
          <w:rFonts w:ascii="Arial" w:eastAsia="Times New Roman" w:hAnsi="Arial" w:cs="Arial"/>
          <w:iCs/>
          <w:sz w:val="20"/>
          <w:szCs w:val="20"/>
          <w:lang w:val="fr-BE" w:eastAsia="fr-FR"/>
        </w:rPr>
        <w:lastRenderedPageBreak/>
        <w:t xml:space="preserve">La mise en place d’un système intégré d’information et de la formation. </w:t>
      </w:r>
    </w:p>
    <w:p w14:paraId="2BA8A191" w14:textId="77777777" w:rsidR="00D6021A" w:rsidRPr="0049490C" w:rsidRDefault="00D6021A" w:rsidP="00097238">
      <w:pPr>
        <w:spacing w:after="100" w:afterAutospacing="1" w:line="360" w:lineRule="auto"/>
        <w:contextualSpacing/>
        <w:jc w:val="both"/>
        <w:rPr>
          <w:rFonts w:ascii="Arial" w:eastAsia="Times New Roman" w:hAnsi="Arial" w:cs="Arial"/>
          <w:iCs/>
          <w:sz w:val="20"/>
          <w:szCs w:val="20"/>
          <w:lang w:val="fr-BE" w:eastAsia="fr-FR"/>
        </w:rPr>
      </w:pPr>
    </w:p>
    <w:p w14:paraId="3D879678" w14:textId="106D7DA2" w:rsidR="009A6CE3" w:rsidRDefault="00843D2C" w:rsidP="00EF4857">
      <w:pPr>
        <w:spacing w:after="100" w:afterAutospacing="1" w:line="360" w:lineRule="auto"/>
        <w:contextualSpacing/>
        <w:jc w:val="both"/>
        <w:rPr>
          <w:rFonts w:ascii="Arial" w:eastAsia="Times New Roman" w:hAnsi="Arial" w:cs="Arial"/>
          <w:iCs/>
          <w:sz w:val="20"/>
          <w:szCs w:val="20"/>
          <w:lang w:val="fr-BE" w:eastAsia="fr-FR"/>
        </w:rPr>
      </w:pPr>
      <w:bookmarkStart w:id="3" w:name="_Hlk520271957"/>
      <w:bookmarkEnd w:id="2"/>
      <w:r>
        <w:rPr>
          <w:rFonts w:ascii="Arial" w:eastAsia="Times New Roman" w:hAnsi="Arial" w:cs="Arial"/>
          <w:iCs/>
          <w:sz w:val="20"/>
          <w:szCs w:val="20"/>
          <w:lang w:val="fr-BE" w:eastAsia="fr-FR"/>
        </w:rPr>
        <w:t xml:space="preserve">Les </w:t>
      </w:r>
      <w:r w:rsidR="009A6CE3" w:rsidRPr="0049490C">
        <w:rPr>
          <w:rFonts w:ascii="Arial" w:eastAsia="Times New Roman" w:hAnsi="Arial" w:cs="Arial"/>
          <w:iCs/>
          <w:sz w:val="20"/>
          <w:szCs w:val="20"/>
          <w:lang w:val="fr-BE" w:eastAsia="fr-FR"/>
        </w:rPr>
        <w:t>activités</w:t>
      </w:r>
      <w:r>
        <w:rPr>
          <w:rFonts w:ascii="Arial" w:eastAsia="Times New Roman" w:hAnsi="Arial" w:cs="Arial"/>
          <w:iCs/>
          <w:sz w:val="20"/>
          <w:szCs w:val="20"/>
          <w:lang w:val="fr-BE" w:eastAsia="fr-FR"/>
        </w:rPr>
        <w:t xml:space="preserve"> mises en œuvre par le PAGEFIP</w:t>
      </w:r>
      <w:r w:rsidR="009A6CE3" w:rsidRPr="0049490C">
        <w:rPr>
          <w:rFonts w:ascii="Arial" w:eastAsia="Times New Roman" w:hAnsi="Arial" w:cs="Arial"/>
          <w:iCs/>
          <w:sz w:val="20"/>
          <w:szCs w:val="20"/>
          <w:lang w:val="fr-BE" w:eastAsia="fr-FR"/>
        </w:rPr>
        <w:t xml:space="preserve"> </w:t>
      </w:r>
      <w:r>
        <w:rPr>
          <w:rFonts w:ascii="Arial" w:eastAsia="Times New Roman" w:hAnsi="Arial" w:cs="Arial"/>
          <w:iCs/>
          <w:sz w:val="20"/>
          <w:szCs w:val="20"/>
          <w:lang w:val="fr-BE" w:eastAsia="fr-FR"/>
        </w:rPr>
        <w:t>vise à</w:t>
      </w:r>
      <w:r w:rsidR="009A6CE3" w:rsidRPr="0049490C">
        <w:rPr>
          <w:rFonts w:ascii="Arial" w:eastAsia="Times New Roman" w:hAnsi="Arial" w:cs="Arial"/>
          <w:iCs/>
          <w:sz w:val="20"/>
          <w:szCs w:val="20"/>
          <w:lang w:val="fr-BE" w:eastAsia="fr-FR"/>
        </w:rPr>
        <w:t xml:space="preserve"> accompagner la mise en œuvre de</w:t>
      </w:r>
      <w:r w:rsidR="0047101A">
        <w:rPr>
          <w:rFonts w:ascii="Arial" w:eastAsia="Times New Roman" w:hAnsi="Arial" w:cs="Arial"/>
          <w:iCs/>
          <w:sz w:val="20"/>
          <w:szCs w:val="20"/>
          <w:lang w:val="fr-BE" w:eastAsia="fr-FR"/>
        </w:rPr>
        <w:t>s</w:t>
      </w:r>
      <w:r w:rsidR="009A6CE3" w:rsidRPr="0049490C">
        <w:rPr>
          <w:rFonts w:ascii="Arial" w:eastAsia="Times New Roman" w:hAnsi="Arial" w:cs="Arial"/>
          <w:iCs/>
          <w:sz w:val="20"/>
          <w:szCs w:val="20"/>
          <w:lang w:val="fr-BE" w:eastAsia="fr-FR"/>
        </w:rPr>
        <w:t xml:space="preserve"> chantiers nécessaires </w:t>
      </w:r>
      <w:r w:rsidR="0047101A">
        <w:rPr>
          <w:rFonts w:ascii="Arial" w:eastAsia="Times New Roman" w:hAnsi="Arial" w:cs="Arial"/>
          <w:iCs/>
          <w:sz w:val="20"/>
          <w:szCs w:val="20"/>
          <w:lang w:val="fr-BE" w:eastAsia="fr-FR"/>
        </w:rPr>
        <w:t>à</w:t>
      </w:r>
      <w:r w:rsidR="009A6CE3" w:rsidRPr="0049490C">
        <w:rPr>
          <w:rFonts w:ascii="Arial" w:eastAsia="Times New Roman" w:hAnsi="Arial" w:cs="Arial"/>
          <w:iCs/>
          <w:sz w:val="20"/>
          <w:szCs w:val="20"/>
          <w:lang w:val="fr-BE" w:eastAsia="fr-FR"/>
        </w:rPr>
        <w:t xml:space="preserve"> la </w:t>
      </w:r>
      <w:r w:rsidR="0085488B">
        <w:rPr>
          <w:rFonts w:ascii="Arial" w:eastAsia="Times New Roman" w:hAnsi="Arial" w:cs="Arial"/>
          <w:iCs/>
          <w:sz w:val="20"/>
          <w:szCs w:val="20"/>
          <w:lang w:val="fr-BE" w:eastAsia="fr-FR"/>
        </w:rPr>
        <w:t>l</w:t>
      </w:r>
      <w:r w:rsidR="009A6CE3" w:rsidRPr="0049490C">
        <w:rPr>
          <w:rFonts w:ascii="Arial" w:eastAsia="Times New Roman" w:hAnsi="Arial" w:cs="Arial"/>
          <w:iCs/>
          <w:sz w:val="20"/>
          <w:szCs w:val="20"/>
          <w:lang w:val="fr-BE" w:eastAsia="fr-FR"/>
        </w:rPr>
        <w:t>oi organique relative aux lois de finances (LOLF)</w:t>
      </w:r>
      <w:r w:rsidR="00244304" w:rsidRPr="0049490C">
        <w:rPr>
          <w:rFonts w:ascii="Arial" w:eastAsia="Times New Roman" w:hAnsi="Arial" w:cs="Arial"/>
          <w:iCs/>
          <w:sz w:val="20"/>
          <w:szCs w:val="20"/>
          <w:lang w:val="fr-BE" w:eastAsia="fr-FR"/>
        </w:rPr>
        <w:t xml:space="preserve"> voté</w:t>
      </w:r>
      <w:r w:rsidR="00D6021A" w:rsidRPr="0049490C">
        <w:rPr>
          <w:rFonts w:ascii="Arial" w:eastAsia="Times New Roman" w:hAnsi="Arial" w:cs="Arial"/>
          <w:iCs/>
          <w:sz w:val="20"/>
          <w:szCs w:val="20"/>
          <w:lang w:val="fr-BE" w:eastAsia="fr-FR"/>
        </w:rPr>
        <w:t>e</w:t>
      </w:r>
      <w:r w:rsidR="0047101A">
        <w:rPr>
          <w:rFonts w:ascii="Arial" w:eastAsia="Times New Roman" w:hAnsi="Arial" w:cs="Arial"/>
          <w:iCs/>
          <w:sz w:val="20"/>
          <w:szCs w:val="20"/>
          <w:lang w:val="fr-BE" w:eastAsia="fr-FR"/>
        </w:rPr>
        <w:t xml:space="preserve"> par l’</w:t>
      </w:r>
      <w:r w:rsidR="00782097">
        <w:rPr>
          <w:rFonts w:ascii="Arial" w:eastAsia="Times New Roman" w:hAnsi="Arial" w:cs="Arial"/>
          <w:iCs/>
          <w:sz w:val="20"/>
          <w:szCs w:val="20"/>
          <w:lang w:val="fr-BE" w:eastAsia="fr-FR"/>
        </w:rPr>
        <w:t>A</w:t>
      </w:r>
      <w:r w:rsidR="0047101A">
        <w:rPr>
          <w:rFonts w:ascii="Arial" w:eastAsia="Times New Roman" w:hAnsi="Arial" w:cs="Arial"/>
          <w:iCs/>
          <w:sz w:val="20"/>
          <w:szCs w:val="20"/>
          <w:lang w:val="fr-BE" w:eastAsia="fr-FR"/>
        </w:rPr>
        <w:t>ssemblée nationale en m</w:t>
      </w:r>
      <w:r w:rsidR="00244304" w:rsidRPr="0049490C">
        <w:rPr>
          <w:rFonts w:ascii="Arial" w:eastAsia="Times New Roman" w:hAnsi="Arial" w:cs="Arial"/>
          <w:iCs/>
          <w:sz w:val="20"/>
          <w:szCs w:val="20"/>
          <w:lang w:val="fr-BE" w:eastAsia="fr-FR"/>
        </w:rPr>
        <w:t>ai  2018</w:t>
      </w:r>
      <w:r w:rsidR="00D6021A" w:rsidRPr="0049490C">
        <w:rPr>
          <w:rFonts w:ascii="Arial" w:eastAsia="Times New Roman" w:hAnsi="Arial" w:cs="Arial"/>
          <w:iCs/>
          <w:sz w:val="20"/>
          <w:szCs w:val="20"/>
          <w:lang w:val="fr-BE" w:eastAsia="fr-FR"/>
        </w:rPr>
        <w:t xml:space="preserve"> et promulguée en octobre 2018</w:t>
      </w:r>
      <w:r w:rsidR="009A6CE3" w:rsidRPr="0049490C">
        <w:rPr>
          <w:rFonts w:ascii="Arial" w:eastAsia="Times New Roman" w:hAnsi="Arial" w:cs="Arial"/>
          <w:iCs/>
          <w:sz w:val="20"/>
          <w:szCs w:val="20"/>
          <w:lang w:val="fr-BE" w:eastAsia="fr-FR"/>
        </w:rPr>
        <w:t xml:space="preserve">. </w:t>
      </w:r>
      <w:bookmarkEnd w:id="3"/>
      <w:r w:rsidR="0047101A">
        <w:rPr>
          <w:rFonts w:ascii="Arial" w:eastAsia="Times New Roman" w:hAnsi="Arial" w:cs="Arial"/>
          <w:iCs/>
          <w:sz w:val="20"/>
          <w:szCs w:val="20"/>
          <w:lang w:val="fr-BE" w:eastAsia="fr-FR"/>
        </w:rPr>
        <w:t>P</w:t>
      </w:r>
      <w:r w:rsidR="009A6CE3" w:rsidRPr="0049490C">
        <w:rPr>
          <w:rFonts w:ascii="Arial" w:eastAsia="Times New Roman" w:hAnsi="Arial" w:cs="Arial"/>
          <w:iCs/>
          <w:sz w:val="20"/>
          <w:szCs w:val="20"/>
          <w:lang w:val="fr-BE" w:eastAsia="fr-FR"/>
        </w:rPr>
        <w:t>ierre angulaire de la réforme de l’Etat</w:t>
      </w:r>
      <w:r w:rsidR="0047101A">
        <w:rPr>
          <w:rFonts w:ascii="Arial" w:eastAsia="Times New Roman" w:hAnsi="Arial" w:cs="Arial"/>
          <w:iCs/>
          <w:sz w:val="20"/>
          <w:szCs w:val="20"/>
          <w:lang w:val="fr-BE" w:eastAsia="fr-FR"/>
        </w:rPr>
        <w:t xml:space="preserve">, la LOLF entraînera un </w:t>
      </w:r>
      <w:r w:rsidR="009A6CE3" w:rsidRPr="0049490C">
        <w:rPr>
          <w:rFonts w:ascii="Arial" w:eastAsia="Times New Roman" w:hAnsi="Arial" w:cs="Arial"/>
          <w:iCs/>
          <w:sz w:val="20"/>
          <w:szCs w:val="20"/>
          <w:lang w:val="fr-BE" w:eastAsia="fr-FR"/>
        </w:rPr>
        <w:t>passage d’une logique de moyens vers une logique de résultats</w:t>
      </w:r>
      <w:r w:rsidR="0047101A">
        <w:rPr>
          <w:rFonts w:ascii="Arial" w:eastAsia="Times New Roman" w:hAnsi="Arial" w:cs="Arial"/>
          <w:iCs/>
          <w:sz w:val="20"/>
          <w:szCs w:val="20"/>
          <w:lang w:val="fr-BE" w:eastAsia="fr-FR"/>
        </w:rPr>
        <w:t xml:space="preserve">. Elle </w:t>
      </w:r>
      <w:r w:rsidR="009A6CE3" w:rsidRPr="0049490C">
        <w:rPr>
          <w:rFonts w:ascii="Arial" w:eastAsia="Times New Roman" w:hAnsi="Arial" w:cs="Arial"/>
          <w:iCs/>
          <w:sz w:val="20"/>
          <w:szCs w:val="20"/>
          <w:lang w:val="fr-BE" w:eastAsia="fr-FR"/>
        </w:rPr>
        <w:t xml:space="preserve">dépasse la seule mise en œuvre de mesures techniques en impliquant un changement profond de la culture administrative. </w:t>
      </w:r>
      <w:r w:rsidR="00EF4857">
        <w:rPr>
          <w:rFonts w:ascii="Arial" w:eastAsia="Times New Roman" w:hAnsi="Arial" w:cs="Arial"/>
          <w:iCs/>
          <w:sz w:val="20"/>
          <w:szCs w:val="20"/>
          <w:lang w:val="fr-BE" w:eastAsia="fr-FR"/>
        </w:rPr>
        <w:t xml:space="preserve">A travers cet accompagnement, </w:t>
      </w:r>
      <w:r w:rsidR="009A6CE3" w:rsidRPr="0049490C">
        <w:rPr>
          <w:rFonts w:ascii="Arial" w:eastAsia="Times New Roman" w:hAnsi="Arial" w:cs="Arial"/>
          <w:iCs/>
          <w:sz w:val="20"/>
          <w:szCs w:val="20"/>
          <w:lang w:val="fr-BE" w:eastAsia="fr-FR"/>
        </w:rPr>
        <w:t>le projet PAGEFIP vise à faire du budget de l’Etat un outil plus efficace et performant au service des politiques publiques nécessaires au développement économique et à la lutte contre la pauvreté.</w:t>
      </w:r>
    </w:p>
    <w:p w14:paraId="50FA0AF1" w14:textId="77777777" w:rsidR="00EF4857" w:rsidRPr="0049490C" w:rsidRDefault="00EF4857" w:rsidP="00EF4857">
      <w:pPr>
        <w:spacing w:after="100" w:afterAutospacing="1" w:line="360" w:lineRule="auto"/>
        <w:contextualSpacing/>
        <w:jc w:val="both"/>
        <w:rPr>
          <w:rFonts w:ascii="Arial" w:eastAsia="Times New Roman" w:hAnsi="Arial" w:cs="Arial"/>
          <w:iCs/>
          <w:sz w:val="20"/>
          <w:szCs w:val="20"/>
          <w:lang w:val="fr-BE" w:eastAsia="fr-FR"/>
        </w:rPr>
      </w:pPr>
    </w:p>
    <w:p w14:paraId="15A44DDB" w14:textId="4454B69B" w:rsidR="009A6CE3" w:rsidRPr="0049490C" w:rsidRDefault="009A6CE3" w:rsidP="00097238">
      <w:pPr>
        <w:spacing w:after="100" w:afterAutospacing="1" w:line="360" w:lineRule="auto"/>
        <w:contextualSpacing/>
        <w:jc w:val="both"/>
        <w:rPr>
          <w:rFonts w:ascii="Arial" w:eastAsia="Times New Roman" w:hAnsi="Arial" w:cs="Arial"/>
          <w:iCs/>
          <w:sz w:val="20"/>
          <w:szCs w:val="20"/>
          <w:lang w:val="fr-BE" w:eastAsia="fr-FR"/>
        </w:rPr>
      </w:pPr>
      <w:r w:rsidRPr="0049490C">
        <w:rPr>
          <w:rFonts w:ascii="Arial" w:eastAsia="Times New Roman" w:hAnsi="Arial" w:cs="Arial"/>
          <w:iCs/>
          <w:sz w:val="20"/>
          <w:szCs w:val="20"/>
          <w:lang w:val="fr-BE" w:eastAsia="fr-FR"/>
        </w:rPr>
        <w:t xml:space="preserve">Pour atteindre cet objectif général, </w:t>
      </w:r>
      <w:r w:rsidR="00945386">
        <w:rPr>
          <w:rFonts w:ascii="Arial" w:eastAsia="Times New Roman" w:hAnsi="Arial" w:cs="Arial"/>
          <w:iCs/>
          <w:sz w:val="20"/>
          <w:szCs w:val="20"/>
          <w:lang w:val="fr-BE" w:eastAsia="fr-FR"/>
        </w:rPr>
        <w:t>six</w:t>
      </w:r>
      <w:r w:rsidRPr="0049490C">
        <w:rPr>
          <w:rFonts w:ascii="Arial" w:eastAsia="Times New Roman" w:hAnsi="Arial" w:cs="Arial"/>
          <w:iCs/>
          <w:sz w:val="20"/>
          <w:szCs w:val="20"/>
          <w:lang w:val="fr-BE" w:eastAsia="fr-FR"/>
        </w:rPr>
        <w:t xml:space="preserve"> </w:t>
      </w:r>
      <w:r w:rsidR="007815B7">
        <w:rPr>
          <w:rFonts w:ascii="Arial" w:eastAsia="Times New Roman" w:hAnsi="Arial" w:cs="Arial"/>
          <w:iCs/>
          <w:sz w:val="20"/>
          <w:szCs w:val="20"/>
          <w:lang w:val="fr-BE" w:eastAsia="fr-FR"/>
        </w:rPr>
        <w:t>composantes</w:t>
      </w:r>
      <w:r w:rsidRPr="0049490C">
        <w:rPr>
          <w:rFonts w:ascii="Arial" w:eastAsia="Times New Roman" w:hAnsi="Arial" w:cs="Arial"/>
          <w:iCs/>
          <w:sz w:val="20"/>
          <w:szCs w:val="20"/>
          <w:lang w:val="fr-BE" w:eastAsia="fr-FR"/>
        </w:rPr>
        <w:t xml:space="preserve"> ont été identifié</w:t>
      </w:r>
      <w:r w:rsidR="007815B7">
        <w:rPr>
          <w:rFonts w:ascii="Arial" w:eastAsia="Times New Roman" w:hAnsi="Arial" w:cs="Arial"/>
          <w:iCs/>
          <w:sz w:val="20"/>
          <w:szCs w:val="20"/>
          <w:lang w:val="fr-BE" w:eastAsia="fr-FR"/>
        </w:rPr>
        <w:t>e</w:t>
      </w:r>
      <w:r w:rsidRPr="0049490C">
        <w:rPr>
          <w:rFonts w:ascii="Arial" w:eastAsia="Times New Roman" w:hAnsi="Arial" w:cs="Arial"/>
          <w:iCs/>
          <w:sz w:val="20"/>
          <w:szCs w:val="20"/>
          <w:lang w:val="fr-BE" w:eastAsia="fr-FR"/>
        </w:rPr>
        <w:t xml:space="preserve">s et feront l’objet d’activités mises en œuvre par Expertise </w:t>
      </w:r>
      <w:r w:rsidR="00EF4857">
        <w:rPr>
          <w:rFonts w:ascii="Arial" w:eastAsia="Times New Roman" w:hAnsi="Arial" w:cs="Arial"/>
          <w:iCs/>
          <w:sz w:val="20"/>
          <w:szCs w:val="20"/>
          <w:lang w:val="fr-BE" w:eastAsia="fr-FR"/>
        </w:rPr>
        <w:t>France :</w:t>
      </w:r>
    </w:p>
    <w:p w14:paraId="5B4B74AB" w14:textId="13FD40F3" w:rsidR="009A6CE3" w:rsidRPr="007815B7" w:rsidRDefault="009A6CE3" w:rsidP="007815B7">
      <w:pPr>
        <w:pStyle w:val="Paragraphedeliste"/>
        <w:numPr>
          <w:ilvl w:val="0"/>
          <w:numId w:val="10"/>
        </w:numPr>
        <w:spacing w:after="100" w:afterAutospacing="1" w:line="360" w:lineRule="auto"/>
        <w:jc w:val="both"/>
        <w:rPr>
          <w:rFonts w:ascii="Arial" w:eastAsia="Times New Roman" w:hAnsi="Arial" w:cs="Arial"/>
          <w:iCs/>
          <w:sz w:val="20"/>
          <w:szCs w:val="20"/>
          <w:lang w:val="fr-BE" w:eastAsia="fr-FR"/>
        </w:rPr>
      </w:pPr>
      <w:r w:rsidRPr="007815B7">
        <w:rPr>
          <w:rFonts w:ascii="Arial" w:eastAsia="Times New Roman" w:hAnsi="Arial" w:cs="Arial"/>
          <w:iCs/>
          <w:sz w:val="20"/>
          <w:szCs w:val="20"/>
          <w:lang w:val="fr-BE" w:eastAsia="fr-FR"/>
        </w:rPr>
        <w:t>L</w:t>
      </w:r>
      <w:r w:rsidR="00945386">
        <w:rPr>
          <w:rFonts w:ascii="Arial" w:eastAsia="Times New Roman" w:hAnsi="Arial" w:cs="Arial"/>
          <w:iCs/>
          <w:sz w:val="20"/>
          <w:szCs w:val="20"/>
          <w:lang w:val="fr-BE" w:eastAsia="fr-FR"/>
        </w:rPr>
        <w:t>’appui à la coordination, au pilotage et à la conduite des réformes du Ministère des Finances</w:t>
      </w:r>
    </w:p>
    <w:p w14:paraId="78C7A11B" w14:textId="6105EEEF" w:rsidR="009A6CE3" w:rsidRPr="0049490C" w:rsidRDefault="009A6CE3" w:rsidP="00097238">
      <w:pPr>
        <w:numPr>
          <w:ilvl w:val="0"/>
          <w:numId w:val="10"/>
        </w:numPr>
        <w:spacing w:after="100" w:afterAutospacing="1" w:line="360" w:lineRule="auto"/>
        <w:contextualSpacing/>
        <w:jc w:val="both"/>
        <w:rPr>
          <w:rFonts w:ascii="Arial" w:eastAsia="Times New Roman" w:hAnsi="Arial" w:cs="Arial"/>
          <w:iCs/>
          <w:sz w:val="20"/>
          <w:szCs w:val="20"/>
          <w:lang w:val="fr-BE" w:eastAsia="fr-FR"/>
        </w:rPr>
      </w:pPr>
      <w:r w:rsidRPr="0049490C">
        <w:rPr>
          <w:rFonts w:ascii="Arial" w:eastAsia="Times New Roman" w:hAnsi="Arial" w:cs="Arial"/>
          <w:iCs/>
          <w:sz w:val="20"/>
          <w:szCs w:val="20"/>
          <w:lang w:val="fr-BE" w:eastAsia="fr-FR"/>
        </w:rPr>
        <w:t>L</w:t>
      </w:r>
      <w:r w:rsidR="007815B7">
        <w:rPr>
          <w:rFonts w:ascii="Arial" w:eastAsia="Times New Roman" w:hAnsi="Arial" w:cs="Arial"/>
          <w:iCs/>
          <w:sz w:val="20"/>
          <w:szCs w:val="20"/>
          <w:lang w:val="fr-BE" w:eastAsia="fr-FR"/>
        </w:rPr>
        <w:t>’appui à la réforme budgétaire</w:t>
      </w:r>
    </w:p>
    <w:p w14:paraId="1D7C729C" w14:textId="4FC9E4F2" w:rsidR="009A6CE3" w:rsidRPr="0049490C" w:rsidRDefault="009A6CE3" w:rsidP="00097238">
      <w:pPr>
        <w:numPr>
          <w:ilvl w:val="0"/>
          <w:numId w:val="10"/>
        </w:numPr>
        <w:spacing w:after="100" w:afterAutospacing="1" w:line="360" w:lineRule="auto"/>
        <w:contextualSpacing/>
        <w:jc w:val="both"/>
        <w:rPr>
          <w:rFonts w:ascii="Arial" w:eastAsia="Times New Roman" w:hAnsi="Arial" w:cs="Arial"/>
          <w:iCs/>
          <w:sz w:val="20"/>
          <w:szCs w:val="20"/>
          <w:lang w:val="fr-BE" w:eastAsia="fr-FR"/>
        </w:rPr>
      </w:pPr>
      <w:r w:rsidRPr="0049490C">
        <w:rPr>
          <w:rFonts w:ascii="Arial" w:eastAsia="Times New Roman" w:hAnsi="Arial" w:cs="Arial"/>
          <w:iCs/>
          <w:sz w:val="20"/>
          <w:szCs w:val="20"/>
          <w:lang w:val="fr-BE" w:eastAsia="fr-FR"/>
        </w:rPr>
        <w:t xml:space="preserve">L’appui à </w:t>
      </w:r>
      <w:r w:rsidR="007815B7">
        <w:rPr>
          <w:rFonts w:ascii="Arial" w:eastAsia="Times New Roman" w:hAnsi="Arial" w:cs="Arial"/>
          <w:iCs/>
          <w:sz w:val="20"/>
          <w:szCs w:val="20"/>
          <w:lang w:val="fr-BE" w:eastAsia="fr-FR"/>
        </w:rPr>
        <w:t>la réforme comptable</w:t>
      </w:r>
    </w:p>
    <w:p w14:paraId="3FC30DD4" w14:textId="77777777" w:rsidR="00945386" w:rsidRDefault="009A6CE3" w:rsidP="00097238">
      <w:pPr>
        <w:numPr>
          <w:ilvl w:val="0"/>
          <w:numId w:val="10"/>
        </w:numPr>
        <w:spacing w:after="100" w:afterAutospacing="1" w:line="360" w:lineRule="auto"/>
        <w:contextualSpacing/>
        <w:jc w:val="both"/>
        <w:rPr>
          <w:rFonts w:ascii="Arial" w:eastAsia="Times New Roman" w:hAnsi="Arial" w:cs="Arial"/>
          <w:iCs/>
          <w:sz w:val="20"/>
          <w:szCs w:val="20"/>
          <w:lang w:val="fr-BE" w:eastAsia="fr-FR"/>
        </w:rPr>
      </w:pPr>
      <w:r w:rsidRPr="0049490C">
        <w:rPr>
          <w:rFonts w:ascii="Arial" w:eastAsia="Times New Roman" w:hAnsi="Arial" w:cs="Arial"/>
          <w:iCs/>
          <w:sz w:val="20"/>
          <w:szCs w:val="20"/>
          <w:lang w:val="fr-BE" w:eastAsia="fr-FR"/>
        </w:rPr>
        <w:t>L</w:t>
      </w:r>
      <w:r w:rsidR="00945386">
        <w:rPr>
          <w:rFonts w:ascii="Arial" w:eastAsia="Times New Roman" w:hAnsi="Arial" w:cs="Arial"/>
          <w:iCs/>
          <w:sz w:val="20"/>
          <w:szCs w:val="20"/>
          <w:lang w:val="fr-BE" w:eastAsia="fr-FR"/>
        </w:rPr>
        <w:t>’appui à la comptabilité patrimoniale de l’Etat en vue de la mise en œuvre de la LOLF</w:t>
      </w:r>
    </w:p>
    <w:p w14:paraId="1F77DBF6" w14:textId="2A1A81DA" w:rsidR="00945386" w:rsidRPr="0049490C" w:rsidRDefault="009A6CE3" w:rsidP="00945386">
      <w:pPr>
        <w:numPr>
          <w:ilvl w:val="0"/>
          <w:numId w:val="10"/>
        </w:numPr>
        <w:spacing w:after="100" w:afterAutospacing="1" w:line="360" w:lineRule="auto"/>
        <w:contextualSpacing/>
        <w:jc w:val="both"/>
        <w:rPr>
          <w:rFonts w:ascii="Arial" w:eastAsia="Times New Roman" w:hAnsi="Arial" w:cs="Arial"/>
          <w:iCs/>
          <w:sz w:val="20"/>
          <w:szCs w:val="20"/>
          <w:lang w:val="fr-BE" w:eastAsia="fr-FR"/>
        </w:rPr>
      </w:pPr>
      <w:r w:rsidRPr="0049490C">
        <w:rPr>
          <w:rFonts w:ascii="Arial" w:eastAsia="Times New Roman" w:hAnsi="Arial" w:cs="Arial"/>
          <w:iCs/>
          <w:sz w:val="20"/>
          <w:szCs w:val="20"/>
          <w:lang w:val="fr-BE" w:eastAsia="fr-FR"/>
        </w:rPr>
        <w:t>Le renf</w:t>
      </w:r>
      <w:r w:rsidR="007815B7">
        <w:rPr>
          <w:rFonts w:ascii="Arial" w:eastAsia="Times New Roman" w:hAnsi="Arial" w:cs="Arial"/>
          <w:iCs/>
          <w:sz w:val="20"/>
          <w:szCs w:val="20"/>
          <w:lang w:val="fr-BE" w:eastAsia="fr-FR"/>
        </w:rPr>
        <w:t>orcement du système de contrôle</w:t>
      </w:r>
    </w:p>
    <w:p w14:paraId="4E9E06CE" w14:textId="1E8F915B" w:rsidR="00945386" w:rsidRPr="003F4B0D" w:rsidRDefault="00945386" w:rsidP="003F4B0D">
      <w:pPr>
        <w:numPr>
          <w:ilvl w:val="0"/>
          <w:numId w:val="10"/>
        </w:numPr>
        <w:spacing w:after="100" w:afterAutospacing="1" w:line="360" w:lineRule="auto"/>
        <w:contextualSpacing/>
        <w:jc w:val="both"/>
        <w:rPr>
          <w:rFonts w:ascii="Arial" w:eastAsia="Times New Roman" w:hAnsi="Arial" w:cs="Arial"/>
          <w:iCs/>
          <w:sz w:val="20"/>
          <w:szCs w:val="20"/>
          <w:lang w:val="fr-BE" w:eastAsia="fr-FR"/>
        </w:rPr>
      </w:pPr>
      <w:r>
        <w:rPr>
          <w:rFonts w:ascii="Arial" w:eastAsia="Times New Roman" w:hAnsi="Arial" w:cs="Arial"/>
          <w:iCs/>
          <w:sz w:val="20"/>
          <w:szCs w:val="20"/>
          <w:lang w:val="fr-BE" w:eastAsia="fr-FR"/>
        </w:rPr>
        <w:t>L</w:t>
      </w:r>
      <w:r w:rsidRPr="0049490C">
        <w:rPr>
          <w:rFonts w:ascii="Arial" w:eastAsia="Times New Roman" w:hAnsi="Arial" w:cs="Arial"/>
          <w:iCs/>
          <w:sz w:val="20"/>
          <w:szCs w:val="20"/>
          <w:lang w:val="fr-BE" w:eastAsia="fr-FR"/>
        </w:rPr>
        <w:t>e soutien au système de mobilisat</w:t>
      </w:r>
      <w:r>
        <w:rPr>
          <w:rFonts w:ascii="Arial" w:eastAsia="Times New Roman" w:hAnsi="Arial" w:cs="Arial"/>
          <w:iCs/>
          <w:sz w:val="20"/>
          <w:szCs w:val="20"/>
          <w:lang w:val="fr-BE" w:eastAsia="fr-FR"/>
        </w:rPr>
        <w:t>ion des ressources intérieures</w:t>
      </w:r>
    </w:p>
    <w:p w14:paraId="356C94DB" w14:textId="77777777" w:rsidR="00EF4857" w:rsidRDefault="00EF4857" w:rsidP="00097238">
      <w:pPr>
        <w:spacing w:after="100" w:afterAutospacing="1" w:line="360" w:lineRule="auto"/>
        <w:contextualSpacing/>
        <w:jc w:val="both"/>
        <w:rPr>
          <w:rFonts w:ascii="Arial" w:eastAsia="Times New Roman" w:hAnsi="Arial" w:cs="Arial"/>
          <w:iCs/>
          <w:sz w:val="20"/>
          <w:szCs w:val="20"/>
          <w:lang w:val="fr-BE" w:eastAsia="fr-FR"/>
        </w:rPr>
      </w:pPr>
    </w:p>
    <w:p w14:paraId="3E77B2DC" w14:textId="535831F2" w:rsidR="007347D0" w:rsidRPr="0049490C" w:rsidRDefault="00C467B8" w:rsidP="00097238">
      <w:pPr>
        <w:spacing w:after="100" w:afterAutospacing="1" w:line="360" w:lineRule="auto"/>
        <w:contextualSpacing/>
        <w:jc w:val="both"/>
        <w:rPr>
          <w:rFonts w:ascii="Arial" w:eastAsia="Times New Roman" w:hAnsi="Arial" w:cs="Arial"/>
          <w:iCs/>
          <w:sz w:val="20"/>
          <w:szCs w:val="20"/>
          <w:lang w:val="fr-BE" w:eastAsia="fr-FR"/>
        </w:rPr>
      </w:pPr>
      <w:r w:rsidRPr="0049490C">
        <w:rPr>
          <w:rFonts w:ascii="Arial" w:eastAsia="Times New Roman" w:hAnsi="Arial" w:cs="Arial"/>
          <w:iCs/>
          <w:sz w:val="20"/>
          <w:szCs w:val="20"/>
          <w:lang w:val="fr-BE" w:eastAsia="fr-FR"/>
        </w:rPr>
        <w:t xml:space="preserve">Le PAGEFIP bénéficie aux principales structures impliquées dans la </w:t>
      </w:r>
      <w:r w:rsidR="00EF4857">
        <w:rPr>
          <w:rFonts w:ascii="Arial" w:eastAsia="Times New Roman" w:hAnsi="Arial" w:cs="Arial"/>
          <w:iCs/>
          <w:sz w:val="20"/>
          <w:szCs w:val="20"/>
          <w:lang w:val="fr-BE" w:eastAsia="fr-FR"/>
        </w:rPr>
        <w:t xml:space="preserve">réforme des finances publiques : </w:t>
      </w:r>
      <w:r w:rsidR="004C51A7">
        <w:rPr>
          <w:rFonts w:ascii="Arial" w:eastAsia="Times New Roman" w:hAnsi="Arial" w:cs="Arial"/>
          <w:iCs/>
          <w:sz w:val="20"/>
          <w:szCs w:val="20"/>
          <w:lang w:val="fr-BE" w:eastAsia="fr-FR"/>
        </w:rPr>
        <w:t xml:space="preserve">Cour des Comptes, </w:t>
      </w:r>
      <w:r w:rsidR="00835901">
        <w:rPr>
          <w:rFonts w:ascii="Arial" w:eastAsia="Times New Roman" w:hAnsi="Arial" w:cs="Arial"/>
          <w:iCs/>
          <w:sz w:val="20"/>
          <w:szCs w:val="20"/>
          <w:lang w:val="fr-BE" w:eastAsia="fr-FR"/>
        </w:rPr>
        <w:t>Direction g</w:t>
      </w:r>
      <w:r w:rsidRPr="0049490C">
        <w:rPr>
          <w:rFonts w:ascii="Arial" w:eastAsia="Times New Roman" w:hAnsi="Arial" w:cs="Arial"/>
          <w:iCs/>
          <w:sz w:val="20"/>
          <w:szCs w:val="20"/>
          <w:lang w:val="fr-BE" w:eastAsia="fr-FR"/>
        </w:rPr>
        <w:t xml:space="preserve">énérale </w:t>
      </w:r>
      <w:r w:rsidR="00244304" w:rsidRPr="0049490C">
        <w:rPr>
          <w:rFonts w:ascii="Arial" w:eastAsia="Times New Roman" w:hAnsi="Arial" w:cs="Arial"/>
          <w:iCs/>
          <w:sz w:val="20"/>
          <w:szCs w:val="20"/>
          <w:lang w:val="fr-BE" w:eastAsia="fr-FR"/>
        </w:rPr>
        <w:t>du Budget</w:t>
      </w:r>
      <w:r w:rsidRPr="0049490C">
        <w:rPr>
          <w:rFonts w:ascii="Arial" w:eastAsia="Times New Roman" w:hAnsi="Arial" w:cs="Arial"/>
          <w:iCs/>
          <w:sz w:val="20"/>
          <w:szCs w:val="20"/>
          <w:lang w:val="fr-BE" w:eastAsia="fr-FR"/>
        </w:rPr>
        <w:t xml:space="preserve"> (DG</w:t>
      </w:r>
      <w:r w:rsidR="00244304" w:rsidRPr="0049490C">
        <w:rPr>
          <w:rFonts w:ascii="Arial" w:eastAsia="Times New Roman" w:hAnsi="Arial" w:cs="Arial"/>
          <w:iCs/>
          <w:sz w:val="20"/>
          <w:szCs w:val="20"/>
          <w:lang w:val="fr-BE" w:eastAsia="fr-FR"/>
        </w:rPr>
        <w:t>B</w:t>
      </w:r>
      <w:r w:rsidR="003E5943">
        <w:rPr>
          <w:rFonts w:ascii="Arial" w:eastAsia="Times New Roman" w:hAnsi="Arial" w:cs="Arial"/>
          <w:iCs/>
          <w:sz w:val="20"/>
          <w:szCs w:val="20"/>
          <w:lang w:val="fr-BE" w:eastAsia="fr-FR"/>
        </w:rPr>
        <w:t xml:space="preserve">), </w:t>
      </w:r>
      <w:r w:rsidR="00835901">
        <w:rPr>
          <w:rFonts w:ascii="Arial" w:eastAsia="Times New Roman" w:hAnsi="Arial" w:cs="Arial"/>
          <w:iCs/>
          <w:sz w:val="20"/>
          <w:szCs w:val="20"/>
          <w:lang w:val="fr-BE" w:eastAsia="fr-FR"/>
        </w:rPr>
        <w:t>Direction g</w:t>
      </w:r>
      <w:r w:rsidR="003E5943" w:rsidRPr="003E5943">
        <w:rPr>
          <w:rFonts w:ascii="Arial" w:eastAsia="Times New Roman" w:hAnsi="Arial" w:cs="Arial"/>
          <w:iCs/>
          <w:sz w:val="20"/>
          <w:szCs w:val="20"/>
          <w:lang w:val="fr-BE" w:eastAsia="fr-FR"/>
        </w:rPr>
        <w:t>énérale du Trésor et de la Comptabilité Publique</w:t>
      </w:r>
      <w:r w:rsidR="003E5943">
        <w:rPr>
          <w:rFonts w:ascii="Arial" w:eastAsia="Times New Roman" w:hAnsi="Arial" w:cs="Arial"/>
          <w:iCs/>
          <w:sz w:val="20"/>
          <w:szCs w:val="20"/>
          <w:lang w:val="fr-BE" w:eastAsia="fr-FR"/>
        </w:rPr>
        <w:t xml:space="preserve"> (DGTCP), Direction </w:t>
      </w:r>
      <w:r w:rsidR="00835901">
        <w:rPr>
          <w:rFonts w:ascii="Arial" w:eastAsia="Times New Roman" w:hAnsi="Arial" w:cs="Arial"/>
          <w:iCs/>
          <w:sz w:val="20"/>
          <w:szCs w:val="20"/>
          <w:lang w:val="fr-BE" w:eastAsia="fr-FR"/>
        </w:rPr>
        <w:t>g</w:t>
      </w:r>
      <w:r w:rsidR="003E5943">
        <w:rPr>
          <w:rFonts w:ascii="Arial" w:eastAsia="Times New Roman" w:hAnsi="Arial" w:cs="Arial"/>
          <w:iCs/>
          <w:sz w:val="20"/>
          <w:szCs w:val="20"/>
          <w:lang w:val="fr-BE" w:eastAsia="fr-FR"/>
        </w:rPr>
        <w:t xml:space="preserve">énérale des Impôts (DGI), </w:t>
      </w:r>
      <w:r w:rsidR="003F4B0D">
        <w:rPr>
          <w:rFonts w:ascii="Arial" w:eastAsia="Times New Roman" w:hAnsi="Arial" w:cs="Arial"/>
          <w:iCs/>
          <w:sz w:val="20"/>
          <w:szCs w:val="20"/>
          <w:lang w:val="fr-BE" w:eastAsia="fr-FR"/>
        </w:rPr>
        <w:t xml:space="preserve">Direction des Domaines et du Patrimoine de l’Etat (DGDPE), </w:t>
      </w:r>
      <w:r w:rsidR="003E5943">
        <w:rPr>
          <w:rFonts w:ascii="Arial" w:eastAsia="Times New Roman" w:hAnsi="Arial" w:cs="Arial"/>
          <w:iCs/>
          <w:sz w:val="20"/>
          <w:szCs w:val="20"/>
          <w:lang w:val="fr-BE" w:eastAsia="fr-FR"/>
        </w:rPr>
        <w:t xml:space="preserve">Inspection Générale des Finances (IGF), </w:t>
      </w:r>
      <w:r w:rsidR="003F4B0D">
        <w:rPr>
          <w:rFonts w:ascii="Arial" w:eastAsia="Times New Roman" w:hAnsi="Arial" w:cs="Arial"/>
          <w:iCs/>
          <w:sz w:val="20"/>
          <w:szCs w:val="20"/>
          <w:lang w:val="fr-BE" w:eastAsia="fr-FR"/>
        </w:rPr>
        <w:t>Direction de la Prévision des Réformes et des Etudes (DPRE)</w:t>
      </w:r>
      <w:r w:rsidR="004C51A7">
        <w:rPr>
          <w:rFonts w:ascii="Arial" w:eastAsia="Times New Roman" w:hAnsi="Arial" w:cs="Arial"/>
          <w:iCs/>
          <w:sz w:val="20"/>
          <w:szCs w:val="20"/>
          <w:lang w:val="fr-BE" w:eastAsia="fr-FR"/>
        </w:rPr>
        <w:t xml:space="preserve"> et Inspection Générale d’Etat.</w:t>
      </w:r>
    </w:p>
    <w:p w14:paraId="5C56D5E2" w14:textId="4350DE60" w:rsidR="00D753D5" w:rsidRPr="00D753D5" w:rsidRDefault="007239C8" w:rsidP="00097238">
      <w:pPr>
        <w:pStyle w:val="Paragraphedeliste"/>
        <w:numPr>
          <w:ilvl w:val="0"/>
          <w:numId w:val="29"/>
        </w:numPr>
        <w:spacing w:after="100" w:afterAutospacing="1" w:line="360" w:lineRule="auto"/>
        <w:jc w:val="both"/>
        <w:rPr>
          <w:rFonts w:ascii="Arial" w:eastAsia="Times New Roman" w:hAnsi="Arial" w:cs="Arial"/>
          <w:b/>
          <w:color w:val="0E408A"/>
          <w:sz w:val="20"/>
          <w:szCs w:val="20"/>
          <w:lang w:eastAsia="fr-FR"/>
        </w:rPr>
      </w:pPr>
      <w:r w:rsidRPr="007347D0">
        <w:rPr>
          <w:rFonts w:ascii="Arial" w:eastAsia="Times New Roman" w:hAnsi="Arial" w:cs="Arial"/>
          <w:b/>
          <w:color w:val="0E408A"/>
          <w:sz w:val="20"/>
          <w:szCs w:val="20"/>
          <w:lang w:eastAsia="fr-FR"/>
        </w:rPr>
        <w:t xml:space="preserve">Etat des lieux : </w:t>
      </w:r>
    </w:p>
    <w:p w14:paraId="72405DDA" w14:textId="045BCA65" w:rsidR="008D4452" w:rsidRDefault="008D4452" w:rsidP="00097238">
      <w:pPr>
        <w:spacing w:after="100" w:afterAutospacing="1" w:line="360" w:lineRule="auto"/>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Aux termes de la loi organique 2013-032 relative à la Cour des Comptes du </w:t>
      </w:r>
      <w:r w:rsidR="00744805">
        <w:rPr>
          <w:rFonts w:ascii="Arial" w:eastAsia="Times New Roman" w:hAnsi="Arial" w:cs="Arial"/>
          <w:sz w:val="20"/>
          <w:szCs w:val="20"/>
          <w:lang w:eastAsia="fr-FR"/>
        </w:rPr>
        <w:t>20 juillet 2018, la Cour des comptes, institution supérieure de contrôle en Mauritanie exerce les missions suivantes :</w:t>
      </w:r>
    </w:p>
    <w:p w14:paraId="7553E10D" w14:textId="26906E46" w:rsidR="00744805" w:rsidRDefault="008D4452" w:rsidP="008D4452">
      <w:pPr>
        <w:spacing w:after="100" w:afterAutospacing="1" w:line="360" w:lineRule="auto"/>
        <w:contextualSpacing/>
        <w:jc w:val="both"/>
        <w:rPr>
          <w:rFonts w:ascii="Arial" w:eastAsia="Times New Roman" w:hAnsi="Arial" w:cs="Arial"/>
          <w:sz w:val="20"/>
          <w:szCs w:val="20"/>
          <w:lang w:eastAsia="fr-FR"/>
        </w:rPr>
      </w:pPr>
      <w:r w:rsidRPr="008D4452">
        <w:rPr>
          <w:rFonts w:ascii="Arial" w:eastAsia="Times New Roman" w:hAnsi="Arial" w:cs="Arial"/>
          <w:b/>
          <w:bCs/>
          <w:sz w:val="20"/>
          <w:szCs w:val="20"/>
          <w:lang w:eastAsia="fr-FR"/>
        </w:rPr>
        <w:t>Article 2</w:t>
      </w:r>
      <w:r w:rsidRPr="00744805">
        <w:rPr>
          <w:rFonts w:ascii="Arial" w:eastAsia="Times New Roman" w:hAnsi="Arial" w:cs="Arial"/>
          <w:b/>
          <w:bCs/>
          <w:sz w:val="20"/>
          <w:szCs w:val="20"/>
          <w:lang w:eastAsia="fr-FR"/>
        </w:rPr>
        <w:t xml:space="preserve"> </w:t>
      </w:r>
      <w:r w:rsidRPr="008D4452">
        <w:rPr>
          <w:rFonts w:ascii="Arial" w:eastAsia="Times New Roman" w:hAnsi="Arial" w:cs="Arial"/>
          <w:b/>
          <w:bCs/>
          <w:sz w:val="20"/>
          <w:szCs w:val="20"/>
          <w:lang w:eastAsia="fr-FR"/>
        </w:rPr>
        <w:t>:</w:t>
      </w:r>
      <w:r w:rsidRPr="008D4452">
        <w:rPr>
          <w:rFonts w:ascii="Arial" w:eastAsia="Times New Roman" w:hAnsi="Arial" w:cs="Arial"/>
          <w:sz w:val="20"/>
          <w:szCs w:val="20"/>
          <w:lang w:eastAsia="fr-FR"/>
        </w:rPr>
        <w:t xml:space="preserve"> La Cour des comptes est l’Institution </w:t>
      </w:r>
      <w:r w:rsidR="0085488B" w:rsidRPr="008D4452">
        <w:rPr>
          <w:rFonts w:ascii="Arial" w:eastAsia="Times New Roman" w:hAnsi="Arial" w:cs="Arial"/>
          <w:sz w:val="20"/>
          <w:szCs w:val="20"/>
          <w:lang w:eastAsia="fr-FR"/>
        </w:rPr>
        <w:t>supérieure</w:t>
      </w:r>
      <w:r w:rsidR="0085488B">
        <w:rPr>
          <w:rFonts w:ascii="Arial" w:eastAsia="Times New Roman" w:hAnsi="Arial" w:cs="Arial"/>
          <w:sz w:val="20"/>
          <w:szCs w:val="20"/>
          <w:lang w:eastAsia="fr-FR"/>
        </w:rPr>
        <w:t xml:space="preserve">, </w:t>
      </w:r>
      <w:r w:rsidR="0085488B" w:rsidRPr="008D4452">
        <w:rPr>
          <w:rFonts w:ascii="Arial" w:eastAsia="Times New Roman" w:hAnsi="Arial" w:cs="Arial"/>
          <w:sz w:val="20"/>
          <w:szCs w:val="20"/>
          <w:lang w:eastAsia="fr-FR"/>
        </w:rPr>
        <w:t>indépendante</w:t>
      </w:r>
      <w:r w:rsidRPr="008D4452">
        <w:rPr>
          <w:rFonts w:ascii="Arial" w:eastAsia="Times New Roman" w:hAnsi="Arial" w:cs="Arial"/>
          <w:sz w:val="20"/>
          <w:szCs w:val="20"/>
          <w:lang w:eastAsia="fr-FR"/>
        </w:rPr>
        <w:t xml:space="preserve"> </w:t>
      </w:r>
      <w:r w:rsidR="0085488B" w:rsidRPr="008D4452">
        <w:rPr>
          <w:rFonts w:ascii="Arial" w:eastAsia="Times New Roman" w:hAnsi="Arial" w:cs="Arial"/>
          <w:sz w:val="20"/>
          <w:szCs w:val="20"/>
          <w:lang w:eastAsia="fr-FR"/>
        </w:rPr>
        <w:t>chargée</w:t>
      </w:r>
      <w:r w:rsidRPr="008D4452">
        <w:rPr>
          <w:rFonts w:ascii="Arial" w:eastAsia="Times New Roman" w:hAnsi="Arial" w:cs="Arial"/>
          <w:sz w:val="20"/>
          <w:szCs w:val="20"/>
          <w:lang w:eastAsia="fr-FR"/>
        </w:rPr>
        <w:t xml:space="preserve"> du </w:t>
      </w:r>
      <w:r w:rsidR="0085488B" w:rsidRPr="008D4452">
        <w:rPr>
          <w:rFonts w:ascii="Arial" w:eastAsia="Times New Roman" w:hAnsi="Arial" w:cs="Arial"/>
          <w:sz w:val="20"/>
          <w:szCs w:val="20"/>
          <w:lang w:eastAsia="fr-FR"/>
        </w:rPr>
        <w:t>contrôle</w:t>
      </w:r>
      <w:r w:rsidRPr="008D4452">
        <w:rPr>
          <w:rFonts w:ascii="Arial" w:eastAsia="Times New Roman" w:hAnsi="Arial" w:cs="Arial"/>
          <w:sz w:val="20"/>
          <w:szCs w:val="20"/>
          <w:lang w:eastAsia="fr-FR"/>
        </w:rPr>
        <w:t xml:space="preserve"> des finances publiques. Son indépendance est garantie par la Constitution et par la présente loi organique. La Cour des comptes a pour mission la protection des principes et valeurs de bonne gouvernance, de transparence et de reddition des comptes de l'</w:t>
      </w:r>
      <w:r w:rsidR="00744805" w:rsidRPr="008D4452">
        <w:rPr>
          <w:rFonts w:ascii="Arial" w:eastAsia="Times New Roman" w:hAnsi="Arial" w:cs="Arial"/>
          <w:sz w:val="20"/>
          <w:szCs w:val="20"/>
          <w:lang w:eastAsia="fr-FR"/>
        </w:rPr>
        <w:t>État</w:t>
      </w:r>
      <w:r w:rsidRPr="008D4452">
        <w:rPr>
          <w:rFonts w:ascii="Arial" w:eastAsia="Times New Roman" w:hAnsi="Arial" w:cs="Arial"/>
          <w:sz w:val="20"/>
          <w:szCs w:val="20"/>
          <w:lang w:eastAsia="fr-FR"/>
        </w:rPr>
        <w:t xml:space="preserve"> et des </w:t>
      </w:r>
      <w:r w:rsidR="00744805" w:rsidRPr="008D4452">
        <w:rPr>
          <w:rFonts w:ascii="Arial" w:eastAsia="Times New Roman" w:hAnsi="Arial" w:cs="Arial"/>
          <w:sz w:val="20"/>
          <w:szCs w:val="20"/>
          <w:lang w:eastAsia="fr-FR"/>
        </w:rPr>
        <w:t>entités</w:t>
      </w:r>
      <w:r w:rsidRPr="008D4452">
        <w:rPr>
          <w:rFonts w:ascii="Arial" w:eastAsia="Times New Roman" w:hAnsi="Arial" w:cs="Arial"/>
          <w:sz w:val="20"/>
          <w:szCs w:val="20"/>
          <w:lang w:eastAsia="fr-FR"/>
        </w:rPr>
        <w:t xml:space="preserve"> soumises à sa juridiction.</w:t>
      </w:r>
      <w:r w:rsidRPr="008D4452">
        <w:rPr>
          <w:rFonts w:ascii="Arial" w:eastAsia="Times New Roman" w:hAnsi="Arial" w:cs="Arial"/>
          <w:sz w:val="20"/>
          <w:szCs w:val="20"/>
          <w:lang w:eastAsia="fr-FR"/>
        </w:rPr>
        <w:br/>
      </w:r>
      <w:r w:rsidRPr="008D4452">
        <w:rPr>
          <w:rFonts w:ascii="Arial" w:eastAsia="Times New Roman" w:hAnsi="Arial" w:cs="Arial"/>
          <w:b/>
          <w:bCs/>
          <w:sz w:val="20"/>
          <w:szCs w:val="20"/>
          <w:lang w:eastAsia="fr-FR"/>
        </w:rPr>
        <w:t>Article 3</w:t>
      </w:r>
      <w:r w:rsidR="00744805" w:rsidRPr="00744805">
        <w:rPr>
          <w:rFonts w:ascii="Arial" w:eastAsia="Times New Roman" w:hAnsi="Arial" w:cs="Arial"/>
          <w:b/>
          <w:bCs/>
          <w:sz w:val="20"/>
          <w:szCs w:val="20"/>
          <w:lang w:eastAsia="fr-FR"/>
        </w:rPr>
        <w:t xml:space="preserve"> </w:t>
      </w:r>
      <w:r w:rsidRPr="008D4452">
        <w:rPr>
          <w:rFonts w:ascii="Arial" w:eastAsia="Times New Roman" w:hAnsi="Arial" w:cs="Arial"/>
          <w:b/>
          <w:bCs/>
          <w:sz w:val="20"/>
          <w:szCs w:val="20"/>
          <w:lang w:eastAsia="fr-FR"/>
        </w:rPr>
        <w:t>:</w:t>
      </w:r>
      <w:r w:rsidRPr="008D4452">
        <w:rPr>
          <w:rFonts w:ascii="Arial" w:eastAsia="Times New Roman" w:hAnsi="Arial" w:cs="Arial"/>
          <w:sz w:val="20"/>
          <w:szCs w:val="20"/>
          <w:lang w:eastAsia="fr-FR"/>
        </w:rPr>
        <w:t xml:space="preserve"> La Cour des comptes est chargée d'assurer le contrôle </w:t>
      </w:r>
      <w:r w:rsidR="00744805" w:rsidRPr="008D4452">
        <w:rPr>
          <w:rFonts w:ascii="Arial" w:eastAsia="Times New Roman" w:hAnsi="Arial" w:cs="Arial"/>
          <w:sz w:val="20"/>
          <w:szCs w:val="20"/>
          <w:lang w:eastAsia="fr-FR"/>
        </w:rPr>
        <w:t>supérieur</w:t>
      </w:r>
      <w:r w:rsidRPr="008D4452">
        <w:rPr>
          <w:rFonts w:ascii="Arial" w:eastAsia="Times New Roman" w:hAnsi="Arial" w:cs="Arial"/>
          <w:sz w:val="20"/>
          <w:szCs w:val="20"/>
          <w:lang w:eastAsia="fr-FR"/>
        </w:rPr>
        <w:t xml:space="preserve"> de l'</w:t>
      </w:r>
      <w:r w:rsidR="00744805" w:rsidRPr="008D4452">
        <w:rPr>
          <w:rFonts w:ascii="Arial" w:eastAsia="Times New Roman" w:hAnsi="Arial" w:cs="Arial"/>
          <w:sz w:val="20"/>
          <w:szCs w:val="20"/>
          <w:lang w:eastAsia="fr-FR"/>
        </w:rPr>
        <w:t>exécution</w:t>
      </w:r>
      <w:r w:rsidRPr="008D4452">
        <w:rPr>
          <w:rFonts w:ascii="Arial" w:eastAsia="Times New Roman" w:hAnsi="Arial" w:cs="Arial"/>
          <w:sz w:val="20"/>
          <w:szCs w:val="20"/>
          <w:lang w:eastAsia="fr-FR"/>
        </w:rPr>
        <w:t xml:space="preserve"> des lois de finances.</w:t>
      </w:r>
      <w:r w:rsidRPr="008D4452">
        <w:rPr>
          <w:rFonts w:ascii="Arial" w:eastAsia="Times New Roman" w:hAnsi="Arial" w:cs="Arial"/>
          <w:sz w:val="20"/>
          <w:szCs w:val="20"/>
          <w:lang w:eastAsia="fr-FR"/>
        </w:rPr>
        <w:br/>
      </w:r>
      <w:r w:rsidRPr="008D4452">
        <w:rPr>
          <w:rFonts w:ascii="Arial" w:eastAsia="Times New Roman" w:hAnsi="Arial" w:cs="Arial"/>
          <w:b/>
          <w:bCs/>
          <w:sz w:val="20"/>
          <w:szCs w:val="20"/>
          <w:lang w:eastAsia="fr-FR"/>
        </w:rPr>
        <w:t>Article 4 :</w:t>
      </w:r>
      <w:r w:rsidRPr="008D4452">
        <w:rPr>
          <w:rFonts w:ascii="Arial" w:eastAsia="Times New Roman" w:hAnsi="Arial" w:cs="Arial"/>
          <w:sz w:val="20"/>
          <w:szCs w:val="20"/>
          <w:lang w:eastAsia="fr-FR"/>
        </w:rPr>
        <w:t xml:space="preserve"> La Cour des comptes assiste le Parlement et le Gouvernement dans le contrôle de l'</w:t>
      </w:r>
      <w:r w:rsidR="00744805" w:rsidRPr="008D4452">
        <w:rPr>
          <w:rFonts w:ascii="Arial" w:eastAsia="Times New Roman" w:hAnsi="Arial" w:cs="Arial"/>
          <w:sz w:val="20"/>
          <w:szCs w:val="20"/>
          <w:lang w:eastAsia="fr-FR"/>
        </w:rPr>
        <w:t>exécution</w:t>
      </w:r>
      <w:r w:rsidRPr="008D4452">
        <w:rPr>
          <w:rFonts w:ascii="Arial" w:eastAsia="Times New Roman" w:hAnsi="Arial" w:cs="Arial"/>
          <w:sz w:val="20"/>
          <w:szCs w:val="20"/>
          <w:lang w:eastAsia="fr-FR"/>
        </w:rPr>
        <w:t xml:space="preserve"> des lois de finances. </w:t>
      </w:r>
    </w:p>
    <w:p w14:paraId="3898273E" w14:textId="5153E9DE" w:rsidR="008D4452" w:rsidRPr="008D4452" w:rsidRDefault="008D4452" w:rsidP="008D4452">
      <w:pPr>
        <w:spacing w:after="100" w:afterAutospacing="1" w:line="360" w:lineRule="auto"/>
        <w:contextualSpacing/>
        <w:jc w:val="both"/>
        <w:rPr>
          <w:rFonts w:ascii="Arial" w:eastAsia="Times New Roman" w:hAnsi="Arial" w:cs="Arial"/>
          <w:sz w:val="20"/>
          <w:szCs w:val="20"/>
          <w:lang w:eastAsia="fr-FR"/>
        </w:rPr>
      </w:pPr>
      <w:r w:rsidRPr="008D4452">
        <w:rPr>
          <w:rFonts w:ascii="Arial" w:eastAsia="Times New Roman" w:hAnsi="Arial" w:cs="Arial"/>
          <w:b/>
          <w:bCs/>
          <w:sz w:val="20"/>
          <w:szCs w:val="20"/>
          <w:lang w:eastAsia="fr-FR"/>
        </w:rPr>
        <w:t>Article 5</w:t>
      </w:r>
      <w:r w:rsidRPr="008D4452">
        <w:rPr>
          <w:rFonts w:ascii="Arial" w:eastAsia="Times New Roman" w:hAnsi="Arial" w:cs="Arial"/>
          <w:sz w:val="20"/>
          <w:szCs w:val="20"/>
          <w:lang w:eastAsia="fr-FR"/>
        </w:rPr>
        <w:t xml:space="preserve"> : La Cour des comptes contribue, par son action permanente et </w:t>
      </w:r>
      <w:r w:rsidR="00744805" w:rsidRPr="008D4452">
        <w:rPr>
          <w:rFonts w:ascii="Arial" w:eastAsia="Times New Roman" w:hAnsi="Arial" w:cs="Arial"/>
          <w:sz w:val="20"/>
          <w:szCs w:val="20"/>
          <w:lang w:eastAsia="fr-FR"/>
        </w:rPr>
        <w:t>systématique</w:t>
      </w:r>
      <w:r w:rsidRPr="008D4452">
        <w:rPr>
          <w:rFonts w:ascii="Arial" w:eastAsia="Times New Roman" w:hAnsi="Arial" w:cs="Arial"/>
          <w:sz w:val="20"/>
          <w:szCs w:val="20"/>
          <w:lang w:eastAsia="fr-FR"/>
        </w:rPr>
        <w:t xml:space="preserve"> de </w:t>
      </w:r>
      <w:r w:rsidR="00744805" w:rsidRPr="008D4452">
        <w:rPr>
          <w:rFonts w:ascii="Arial" w:eastAsia="Times New Roman" w:hAnsi="Arial" w:cs="Arial"/>
          <w:sz w:val="20"/>
          <w:szCs w:val="20"/>
          <w:lang w:eastAsia="fr-FR"/>
        </w:rPr>
        <w:t>vérification</w:t>
      </w:r>
      <w:r w:rsidRPr="008D4452">
        <w:rPr>
          <w:rFonts w:ascii="Arial" w:eastAsia="Times New Roman" w:hAnsi="Arial" w:cs="Arial"/>
          <w:sz w:val="20"/>
          <w:szCs w:val="20"/>
          <w:lang w:eastAsia="fr-FR"/>
        </w:rPr>
        <w:t>, d’</w:t>
      </w:r>
      <w:r w:rsidR="00744805" w:rsidRPr="008D4452">
        <w:rPr>
          <w:rFonts w:ascii="Arial" w:eastAsia="Times New Roman" w:hAnsi="Arial" w:cs="Arial"/>
          <w:sz w:val="20"/>
          <w:szCs w:val="20"/>
          <w:lang w:eastAsia="fr-FR"/>
        </w:rPr>
        <w:t>évaluation</w:t>
      </w:r>
      <w:r w:rsidRPr="008D4452">
        <w:rPr>
          <w:rFonts w:ascii="Arial" w:eastAsia="Times New Roman" w:hAnsi="Arial" w:cs="Arial"/>
          <w:sz w:val="20"/>
          <w:szCs w:val="20"/>
          <w:lang w:eastAsia="fr-FR"/>
        </w:rPr>
        <w:t xml:space="preserve">, d'information et de conseil, à la </w:t>
      </w:r>
      <w:r w:rsidR="00744805" w:rsidRPr="008D4452">
        <w:rPr>
          <w:rFonts w:ascii="Arial" w:eastAsia="Times New Roman" w:hAnsi="Arial" w:cs="Arial"/>
          <w:sz w:val="20"/>
          <w:szCs w:val="20"/>
          <w:lang w:eastAsia="fr-FR"/>
        </w:rPr>
        <w:t>réalisation</w:t>
      </w:r>
      <w:r w:rsidRPr="008D4452">
        <w:rPr>
          <w:rFonts w:ascii="Arial" w:eastAsia="Times New Roman" w:hAnsi="Arial" w:cs="Arial"/>
          <w:sz w:val="20"/>
          <w:szCs w:val="20"/>
          <w:lang w:eastAsia="fr-FR"/>
        </w:rPr>
        <w:t xml:space="preserve"> des objectifs </w:t>
      </w:r>
      <w:r w:rsidR="00744805" w:rsidRPr="008D4452">
        <w:rPr>
          <w:rFonts w:ascii="Arial" w:eastAsia="Times New Roman" w:hAnsi="Arial" w:cs="Arial"/>
          <w:sz w:val="20"/>
          <w:szCs w:val="20"/>
          <w:lang w:eastAsia="fr-FR"/>
        </w:rPr>
        <w:t>ci-après</w:t>
      </w:r>
      <w:r w:rsidRPr="008D4452">
        <w:rPr>
          <w:rFonts w:ascii="Arial" w:eastAsia="Times New Roman" w:hAnsi="Arial" w:cs="Arial"/>
          <w:sz w:val="20"/>
          <w:szCs w:val="20"/>
          <w:lang w:eastAsia="fr-FR"/>
        </w:rPr>
        <w:t xml:space="preserve"> : </w:t>
      </w:r>
    </w:p>
    <w:p w14:paraId="40265582" w14:textId="77777777" w:rsidR="008D4452" w:rsidRPr="008D4452" w:rsidRDefault="008D4452" w:rsidP="008D4452">
      <w:pPr>
        <w:spacing w:after="100" w:afterAutospacing="1" w:line="360" w:lineRule="auto"/>
        <w:contextualSpacing/>
        <w:jc w:val="both"/>
        <w:rPr>
          <w:rFonts w:ascii="Arial" w:eastAsia="Times New Roman" w:hAnsi="Arial" w:cs="Arial"/>
          <w:sz w:val="20"/>
          <w:szCs w:val="20"/>
          <w:lang w:eastAsia="fr-FR"/>
        </w:rPr>
      </w:pPr>
      <w:r w:rsidRPr="008D4452">
        <w:rPr>
          <w:rFonts w:ascii="Arial" w:eastAsia="Times New Roman" w:hAnsi="Arial" w:cs="Arial"/>
          <w:sz w:val="20"/>
          <w:szCs w:val="20"/>
          <w:lang w:eastAsia="fr-FR"/>
        </w:rPr>
        <w:lastRenderedPageBreak/>
        <w:t xml:space="preserve">-  la sauvegarde des finances publiques ; </w:t>
      </w:r>
    </w:p>
    <w:p w14:paraId="19AB29DB" w14:textId="5D1A6767" w:rsidR="008D4452" w:rsidRPr="008D4452" w:rsidRDefault="008D4452" w:rsidP="008D4452">
      <w:pPr>
        <w:spacing w:after="100" w:afterAutospacing="1" w:line="360" w:lineRule="auto"/>
        <w:contextualSpacing/>
        <w:jc w:val="both"/>
        <w:rPr>
          <w:rFonts w:ascii="Arial" w:eastAsia="Times New Roman" w:hAnsi="Arial" w:cs="Arial"/>
          <w:sz w:val="20"/>
          <w:szCs w:val="20"/>
          <w:lang w:eastAsia="fr-FR"/>
        </w:rPr>
      </w:pPr>
      <w:r w:rsidRPr="008D4452">
        <w:rPr>
          <w:rFonts w:ascii="Arial" w:eastAsia="Times New Roman" w:hAnsi="Arial" w:cs="Arial"/>
          <w:sz w:val="20"/>
          <w:szCs w:val="20"/>
          <w:lang w:eastAsia="fr-FR"/>
        </w:rPr>
        <w:t>-  l'</w:t>
      </w:r>
      <w:r w:rsidR="00744805" w:rsidRPr="008D4452">
        <w:rPr>
          <w:rFonts w:ascii="Arial" w:eastAsia="Times New Roman" w:hAnsi="Arial" w:cs="Arial"/>
          <w:sz w:val="20"/>
          <w:szCs w:val="20"/>
          <w:lang w:eastAsia="fr-FR"/>
        </w:rPr>
        <w:t>amélioration</w:t>
      </w:r>
      <w:r w:rsidRPr="008D4452">
        <w:rPr>
          <w:rFonts w:ascii="Arial" w:eastAsia="Times New Roman" w:hAnsi="Arial" w:cs="Arial"/>
          <w:sz w:val="20"/>
          <w:szCs w:val="20"/>
          <w:lang w:eastAsia="fr-FR"/>
        </w:rPr>
        <w:t xml:space="preserve"> des </w:t>
      </w:r>
      <w:r w:rsidR="00744805" w:rsidRPr="008D4452">
        <w:rPr>
          <w:rFonts w:ascii="Arial" w:eastAsia="Times New Roman" w:hAnsi="Arial" w:cs="Arial"/>
          <w:sz w:val="20"/>
          <w:szCs w:val="20"/>
          <w:lang w:eastAsia="fr-FR"/>
        </w:rPr>
        <w:t>méthodes</w:t>
      </w:r>
      <w:r w:rsidRPr="008D4452">
        <w:rPr>
          <w:rFonts w:ascii="Arial" w:eastAsia="Times New Roman" w:hAnsi="Arial" w:cs="Arial"/>
          <w:sz w:val="20"/>
          <w:szCs w:val="20"/>
          <w:lang w:eastAsia="fr-FR"/>
        </w:rPr>
        <w:t xml:space="preserve"> et techniques de gestion ; </w:t>
      </w:r>
    </w:p>
    <w:p w14:paraId="567170ED" w14:textId="77777777" w:rsidR="008D4452" w:rsidRPr="008D4452" w:rsidRDefault="008D4452" w:rsidP="008D4452">
      <w:pPr>
        <w:spacing w:after="100" w:afterAutospacing="1" w:line="360" w:lineRule="auto"/>
        <w:contextualSpacing/>
        <w:jc w:val="both"/>
        <w:rPr>
          <w:rFonts w:ascii="Arial" w:eastAsia="Times New Roman" w:hAnsi="Arial" w:cs="Arial"/>
          <w:sz w:val="20"/>
          <w:szCs w:val="20"/>
          <w:lang w:eastAsia="fr-FR"/>
        </w:rPr>
      </w:pPr>
      <w:r w:rsidRPr="008D4452">
        <w:rPr>
          <w:rFonts w:ascii="Arial" w:eastAsia="Times New Roman" w:hAnsi="Arial" w:cs="Arial"/>
          <w:sz w:val="20"/>
          <w:szCs w:val="20"/>
          <w:lang w:eastAsia="fr-FR"/>
        </w:rPr>
        <w:t xml:space="preserve">-  la rationalisation de l'action administrative ; </w:t>
      </w:r>
    </w:p>
    <w:p w14:paraId="5906210B" w14:textId="7D808FD9" w:rsidR="008D4452" w:rsidRDefault="008D4452" w:rsidP="008D4452">
      <w:pPr>
        <w:spacing w:after="100" w:afterAutospacing="1" w:line="360" w:lineRule="auto"/>
        <w:contextualSpacing/>
        <w:jc w:val="both"/>
        <w:rPr>
          <w:rFonts w:ascii="Arial" w:eastAsia="Times New Roman" w:hAnsi="Arial" w:cs="Arial"/>
          <w:sz w:val="20"/>
          <w:szCs w:val="20"/>
          <w:lang w:eastAsia="fr-FR"/>
        </w:rPr>
      </w:pPr>
      <w:r w:rsidRPr="008D4452">
        <w:rPr>
          <w:rFonts w:ascii="Arial" w:eastAsia="Times New Roman" w:hAnsi="Arial" w:cs="Arial"/>
          <w:sz w:val="20"/>
          <w:szCs w:val="20"/>
          <w:lang w:eastAsia="fr-FR"/>
        </w:rPr>
        <w:t>- l’</w:t>
      </w:r>
      <w:r w:rsidR="00744805" w:rsidRPr="008D4452">
        <w:rPr>
          <w:rFonts w:ascii="Arial" w:eastAsia="Times New Roman" w:hAnsi="Arial" w:cs="Arial"/>
          <w:sz w:val="20"/>
          <w:szCs w:val="20"/>
          <w:lang w:eastAsia="fr-FR"/>
        </w:rPr>
        <w:t>évaluation</w:t>
      </w:r>
      <w:r w:rsidRPr="008D4452">
        <w:rPr>
          <w:rFonts w:ascii="Arial" w:eastAsia="Times New Roman" w:hAnsi="Arial" w:cs="Arial"/>
          <w:sz w:val="20"/>
          <w:szCs w:val="20"/>
          <w:lang w:eastAsia="fr-FR"/>
        </w:rPr>
        <w:t xml:space="preserve"> des politiques publiques. </w:t>
      </w:r>
    </w:p>
    <w:p w14:paraId="481B7629" w14:textId="77777777" w:rsidR="00744805" w:rsidRPr="008D4452" w:rsidRDefault="00744805" w:rsidP="008D4452">
      <w:pPr>
        <w:spacing w:after="100" w:afterAutospacing="1" w:line="360" w:lineRule="auto"/>
        <w:contextualSpacing/>
        <w:jc w:val="both"/>
        <w:rPr>
          <w:rFonts w:ascii="Arial" w:eastAsia="Times New Roman" w:hAnsi="Arial" w:cs="Arial"/>
          <w:sz w:val="20"/>
          <w:szCs w:val="20"/>
          <w:lang w:eastAsia="fr-FR"/>
        </w:rPr>
      </w:pPr>
    </w:p>
    <w:p w14:paraId="5B2E80E1" w14:textId="6F796DED" w:rsidR="008D4452" w:rsidRPr="008D4452" w:rsidRDefault="008D4452" w:rsidP="008D4452">
      <w:pPr>
        <w:spacing w:after="100" w:afterAutospacing="1" w:line="360" w:lineRule="auto"/>
        <w:contextualSpacing/>
        <w:jc w:val="both"/>
        <w:rPr>
          <w:rFonts w:ascii="Arial" w:eastAsia="Times New Roman" w:hAnsi="Arial" w:cs="Arial"/>
          <w:sz w:val="20"/>
          <w:szCs w:val="20"/>
          <w:lang w:eastAsia="fr-FR"/>
        </w:rPr>
      </w:pPr>
      <w:r w:rsidRPr="008D4452">
        <w:rPr>
          <w:rFonts w:ascii="Arial" w:eastAsia="Times New Roman" w:hAnsi="Arial" w:cs="Arial"/>
          <w:b/>
          <w:bCs/>
          <w:sz w:val="20"/>
          <w:szCs w:val="20"/>
          <w:lang w:eastAsia="fr-FR"/>
        </w:rPr>
        <w:t>Article 6</w:t>
      </w:r>
      <w:r w:rsidR="00744805">
        <w:rPr>
          <w:rFonts w:ascii="Arial" w:eastAsia="Times New Roman" w:hAnsi="Arial" w:cs="Arial"/>
          <w:sz w:val="20"/>
          <w:szCs w:val="20"/>
          <w:lang w:eastAsia="fr-FR"/>
        </w:rPr>
        <w:t xml:space="preserve"> </w:t>
      </w:r>
      <w:r w:rsidRPr="008D4452">
        <w:rPr>
          <w:rFonts w:ascii="Arial" w:eastAsia="Times New Roman" w:hAnsi="Arial" w:cs="Arial"/>
          <w:sz w:val="20"/>
          <w:szCs w:val="20"/>
          <w:lang w:eastAsia="fr-FR"/>
        </w:rPr>
        <w:t xml:space="preserve">: Le contrôle </w:t>
      </w:r>
      <w:r w:rsidR="00744805" w:rsidRPr="008D4452">
        <w:rPr>
          <w:rFonts w:ascii="Arial" w:eastAsia="Times New Roman" w:hAnsi="Arial" w:cs="Arial"/>
          <w:sz w:val="20"/>
          <w:szCs w:val="20"/>
          <w:lang w:eastAsia="fr-FR"/>
        </w:rPr>
        <w:t>dévolu</w:t>
      </w:r>
      <w:r w:rsidRPr="008D4452">
        <w:rPr>
          <w:rFonts w:ascii="Arial" w:eastAsia="Times New Roman" w:hAnsi="Arial" w:cs="Arial"/>
          <w:sz w:val="20"/>
          <w:szCs w:val="20"/>
          <w:lang w:eastAsia="fr-FR"/>
        </w:rPr>
        <w:t xml:space="preserve"> à la Cour des comptes vise à </w:t>
      </w:r>
      <w:r w:rsidR="00744805" w:rsidRPr="008D4452">
        <w:rPr>
          <w:rFonts w:ascii="Arial" w:eastAsia="Times New Roman" w:hAnsi="Arial" w:cs="Arial"/>
          <w:sz w:val="20"/>
          <w:szCs w:val="20"/>
          <w:lang w:eastAsia="fr-FR"/>
        </w:rPr>
        <w:t>déceler</w:t>
      </w:r>
      <w:r w:rsidRPr="008D4452">
        <w:rPr>
          <w:rFonts w:ascii="Arial" w:eastAsia="Times New Roman" w:hAnsi="Arial" w:cs="Arial"/>
          <w:sz w:val="20"/>
          <w:szCs w:val="20"/>
          <w:lang w:eastAsia="fr-FR"/>
        </w:rPr>
        <w:t xml:space="preserve"> tout </w:t>
      </w:r>
      <w:r w:rsidR="00744805" w:rsidRPr="008D4452">
        <w:rPr>
          <w:rFonts w:ascii="Arial" w:eastAsia="Times New Roman" w:hAnsi="Arial" w:cs="Arial"/>
          <w:sz w:val="20"/>
          <w:szCs w:val="20"/>
          <w:lang w:eastAsia="fr-FR"/>
        </w:rPr>
        <w:t>écart</w:t>
      </w:r>
      <w:r w:rsidRPr="008D4452">
        <w:rPr>
          <w:rFonts w:ascii="Arial" w:eastAsia="Times New Roman" w:hAnsi="Arial" w:cs="Arial"/>
          <w:sz w:val="20"/>
          <w:szCs w:val="20"/>
          <w:lang w:eastAsia="fr-FR"/>
        </w:rPr>
        <w:t xml:space="preserve">, insuffisance, </w:t>
      </w:r>
      <w:r w:rsidR="00744805" w:rsidRPr="008D4452">
        <w:rPr>
          <w:rFonts w:ascii="Arial" w:eastAsia="Times New Roman" w:hAnsi="Arial" w:cs="Arial"/>
          <w:sz w:val="20"/>
          <w:szCs w:val="20"/>
          <w:lang w:eastAsia="fr-FR"/>
        </w:rPr>
        <w:t>irrégularité</w:t>
      </w:r>
      <w:r w:rsidRPr="008D4452">
        <w:rPr>
          <w:rFonts w:ascii="Arial" w:eastAsia="Times New Roman" w:hAnsi="Arial" w:cs="Arial"/>
          <w:sz w:val="20"/>
          <w:szCs w:val="20"/>
          <w:lang w:eastAsia="fr-FR"/>
        </w:rPr>
        <w:t xml:space="preserve">́ ou infraction par rapport aux normes juridiques et de gestion, de </w:t>
      </w:r>
      <w:r w:rsidR="00744805" w:rsidRPr="008D4452">
        <w:rPr>
          <w:rFonts w:ascii="Arial" w:eastAsia="Times New Roman" w:hAnsi="Arial" w:cs="Arial"/>
          <w:sz w:val="20"/>
          <w:szCs w:val="20"/>
          <w:lang w:eastAsia="fr-FR"/>
        </w:rPr>
        <w:t>manière</w:t>
      </w:r>
      <w:r w:rsidRPr="008D4452">
        <w:rPr>
          <w:rFonts w:ascii="Arial" w:eastAsia="Times New Roman" w:hAnsi="Arial" w:cs="Arial"/>
          <w:sz w:val="20"/>
          <w:szCs w:val="20"/>
          <w:lang w:eastAsia="fr-FR"/>
        </w:rPr>
        <w:t xml:space="preserve"> à permettre, dans chaque cas, de </w:t>
      </w:r>
      <w:r w:rsidR="00744805" w:rsidRPr="008D4452">
        <w:rPr>
          <w:rFonts w:ascii="Arial" w:eastAsia="Times New Roman" w:hAnsi="Arial" w:cs="Arial"/>
          <w:sz w:val="20"/>
          <w:szCs w:val="20"/>
          <w:lang w:eastAsia="fr-FR"/>
        </w:rPr>
        <w:t>procéder</w:t>
      </w:r>
      <w:r w:rsidRPr="008D4452">
        <w:rPr>
          <w:rFonts w:ascii="Arial" w:eastAsia="Times New Roman" w:hAnsi="Arial" w:cs="Arial"/>
          <w:sz w:val="20"/>
          <w:szCs w:val="20"/>
          <w:lang w:eastAsia="fr-FR"/>
        </w:rPr>
        <w:t xml:space="preserve"> aux corrections </w:t>
      </w:r>
      <w:r w:rsidR="00744805" w:rsidRPr="008D4452">
        <w:rPr>
          <w:rFonts w:ascii="Arial" w:eastAsia="Times New Roman" w:hAnsi="Arial" w:cs="Arial"/>
          <w:sz w:val="20"/>
          <w:szCs w:val="20"/>
          <w:lang w:eastAsia="fr-FR"/>
        </w:rPr>
        <w:t>nécessaires</w:t>
      </w:r>
      <w:r w:rsidRPr="008D4452">
        <w:rPr>
          <w:rFonts w:ascii="Arial" w:eastAsia="Times New Roman" w:hAnsi="Arial" w:cs="Arial"/>
          <w:sz w:val="20"/>
          <w:szCs w:val="20"/>
          <w:lang w:eastAsia="fr-FR"/>
        </w:rPr>
        <w:t xml:space="preserve">, d'engager la </w:t>
      </w:r>
      <w:r w:rsidR="00744805" w:rsidRPr="008D4452">
        <w:rPr>
          <w:rFonts w:ascii="Arial" w:eastAsia="Times New Roman" w:hAnsi="Arial" w:cs="Arial"/>
          <w:sz w:val="20"/>
          <w:szCs w:val="20"/>
          <w:lang w:eastAsia="fr-FR"/>
        </w:rPr>
        <w:t>responsabilité</w:t>
      </w:r>
      <w:r w:rsidRPr="008D4452">
        <w:rPr>
          <w:rFonts w:ascii="Arial" w:eastAsia="Times New Roman" w:hAnsi="Arial" w:cs="Arial"/>
          <w:sz w:val="20"/>
          <w:szCs w:val="20"/>
          <w:lang w:eastAsia="fr-FR"/>
        </w:rPr>
        <w:t xml:space="preserve">́ des personnes en cause, d'obtenir </w:t>
      </w:r>
      <w:r w:rsidR="00744805" w:rsidRPr="008D4452">
        <w:rPr>
          <w:rFonts w:ascii="Arial" w:eastAsia="Times New Roman" w:hAnsi="Arial" w:cs="Arial"/>
          <w:sz w:val="20"/>
          <w:szCs w:val="20"/>
          <w:lang w:eastAsia="fr-FR"/>
        </w:rPr>
        <w:t>réparation</w:t>
      </w:r>
      <w:r w:rsidRPr="008D4452">
        <w:rPr>
          <w:rFonts w:ascii="Arial" w:eastAsia="Times New Roman" w:hAnsi="Arial" w:cs="Arial"/>
          <w:sz w:val="20"/>
          <w:szCs w:val="20"/>
          <w:lang w:eastAsia="fr-FR"/>
        </w:rPr>
        <w:t xml:space="preserve"> ou prendre des mesures propres </w:t>
      </w:r>
      <w:proofErr w:type="spellStart"/>
      <w:r w:rsidRPr="008D4452">
        <w:rPr>
          <w:rFonts w:ascii="Arial" w:eastAsia="Times New Roman" w:hAnsi="Arial" w:cs="Arial"/>
          <w:sz w:val="20"/>
          <w:szCs w:val="20"/>
          <w:lang w:eastAsia="fr-FR"/>
        </w:rPr>
        <w:t>a</w:t>
      </w:r>
      <w:proofErr w:type="spellEnd"/>
      <w:r w:rsidRPr="008D4452">
        <w:rPr>
          <w:rFonts w:ascii="Arial" w:eastAsia="Times New Roman" w:hAnsi="Arial" w:cs="Arial"/>
          <w:sz w:val="20"/>
          <w:szCs w:val="20"/>
          <w:lang w:eastAsia="fr-FR"/>
        </w:rPr>
        <w:t xml:space="preserve">̀ </w:t>
      </w:r>
      <w:r w:rsidR="00744805" w:rsidRPr="008D4452">
        <w:rPr>
          <w:rFonts w:ascii="Arial" w:eastAsia="Times New Roman" w:hAnsi="Arial" w:cs="Arial"/>
          <w:sz w:val="20"/>
          <w:szCs w:val="20"/>
          <w:lang w:eastAsia="fr-FR"/>
        </w:rPr>
        <w:t>éviter</w:t>
      </w:r>
      <w:r w:rsidRPr="008D4452">
        <w:rPr>
          <w:rFonts w:ascii="Arial" w:eastAsia="Times New Roman" w:hAnsi="Arial" w:cs="Arial"/>
          <w:sz w:val="20"/>
          <w:szCs w:val="20"/>
          <w:lang w:eastAsia="fr-FR"/>
        </w:rPr>
        <w:t xml:space="preserve">, ou du moins à rendre plus difficile, la </w:t>
      </w:r>
      <w:r w:rsidR="00744805" w:rsidRPr="008D4452">
        <w:rPr>
          <w:rFonts w:ascii="Arial" w:eastAsia="Times New Roman" w:hAnsi="Arial" w:cs="Arial"/>
          <w:sz w:val="20"/>
          <w:szCs w:val="20"/>
          <w:lang w:eastAsia="fr-FR"/>
        </w:rPr>
        <w:t>perpétration</w:t>
      </w:r>
      <w:r w:rsidRPr="008D4452">
        <w:rPr>
          <w:rFonts w:ascii="Arial" w:eastAsia="Times New Roman" w:hAnsi="Arial" w:cs="Arial"/>
          <w:sz w:val="20"/>
          <w:szCs w:val="20"/>
          <w:lang w:eastAsia="fr-FR"/>
        </w:rPr>
        <w:t xml:space="preserve"> de tels actes à l'avenir. </w:t>
      </w:r>
    </w:p>
    <w:p w14:paraId="2213286F" w14:textId="5F86365F" w:rsidR="008D4452" w:rsidRPr="008D4452" w:rsidRDefault="008D4452" w:rsidP="008D4452">
      <w:pPr>
        <w:spacing w:after="100" w:afterAutospacing="1" w:line="360" w:lineRule="auto"/>
        <w:contextualSpacing/>
        <w:jc w:val="both"/>
        <w:rPr>
          <w:rFonts w:ascii="Arial" w:eastAsia="Times New Roman" w:hAnsi="Arial" w:cs="Arial"/>
          <w:sz w:val="20"/>
          <w:szCs w:val="20"/>
          <w:lang w:eastAsia="fr-FR"/>
        </w:rPr>
      </w:pPr>
      <w:r w:rsidRPr="008D4452">
        <w:rPr>
          <w:rFonts w:ascii="Arial" w:eastAsia="Times New Roman" w:hAnsi="Arial" w:cs="Arial"/>
          <w:sz w:val="20"/>
          <w:szCs w:val="20"/>
          <w:lang w:eastAsia="fr-FR"/>
        </w:rPr>
        <w:t xml:space="preserve">Ce </w:t>
      </w:r>
      <w:r w:rsidR="0085488B" w:rsidRPr="008D4452">
        <w:rPr>
          <w:rFonts w:ascii="Arial" w:eastAsia="Times New Roman" w:hAnsi="Arial" w:cs="Arial"/>
          <w:sz w:val="20"/>
          <w:szCs w:val="20"/>
          <w:lang w:eastAsia="fr-FR"/>
        </w:rPr>
        <w:t>contrôle</w:t>
      </w:r>
      <w:r w:rsidRPr="008D4452">
        <w:rPr>
          <w:rFonts w:ascii="Arial" w:eastAsia="Times New Roman" w:hAnsi="Arial" w:cs="Arial"/>
          <w:sz w:val="20"/>
          <w:szCs w:val="20"/>
          <w:lang w:eastAsia="fr-FR"/>
        </w:rPr>
        <w:t xml:space="preserve"> s'exerce à posteriori, sur </w:t>
      </w:r>
      <w:r w:rsidR="00744805" w:rsidRPr="008D4452">
        <w:rPr>
          <w:rFonts w:ascii="Arial" w:eastAsia="Times New Roman" w:hAnsi="Arial" w:cs="Arial"/>
          <w:sz w:val="20"/>
          <w:szCs w:val="20"/>
          <w:lang w:eastAsia="fr-FR"/>
        </w:rPr>
        <w:t>pièces</w:t>
      </w:r>
      <w:r w:rsidRPr="008D4452">
        <w:rPr>
          <w:rFonts w:ascii="Arial" w:eastAsia="Times New Roman" w:hAnsi="Arial" w:cs="Arial"/>
          <w:sz w:val="20"/>
          <w:szCs w:val="20"/>
          <w:lang w:eastAsia="fr-FR"/>
        </w:rPr>
        <w:t xml:space="preserve"> et sur place, de </w:t>
      </w:r>
      <w:r w:rsidR="00744805" w:rsidRPr="008D4452">
        <w:rPr>
          <w:rFonts w:ascii="Arial" w:eastAsia="Times New Roman" w:hAnsi="Arial" w:cs="Arial"/>
          <w:sz w:val="20"/>
          <w:szCs w:val="20"/>
          <w:lang w:eastAsia="fr-FR"/>
        </w:rPr>
        <w:t>manière</w:t>
      </w:r>
      <w:r w:rsidRPr="008D4452">
        <w:rPr>
          <w:rFonts w:ascii="Arial" w:eastAsia="Times New Roman" w:hAnsi="Arial" w:cs="Arial"/>
          <w:sz w:val="20"/>
          <w:szCs w:val="20"/>
          <w:lang w:eastAsia="fr-FR"/>
        </w:rPr>
        <w:t xml:space="preserve"> </w:t>
      </w:r>
      <w:r w:rsidR="00744805" w:rsidRPr="008D4452">
        <w:rPr>
          <w:rFonts w:ascii="Arial" w:eastAsia="Times New Roman" w:hAnsi="Arial" w:cs="Arial"/>
          <w:sz w:val="20"/>
          <w:szCs w:val="20"/>
          <w:lang w:eastAsia="fr-FR"/>
        </w:rPr>
        <w:t>intégrale</w:t>
      </w:r>
      <w:r w:rsidRPr="008D4452">
        <w:rPr>
          <w:rFonts w:ascii="Arial" w:eastAsia="Times New Roman" w:hAnsi="Arial" w:cs="Arial"/>
          <w:sz w:val="20"/>
          <w:szCs w:val="20"/>
          <w:lang w:eastAsia="fr-FR"/>
        </w:rPr>
        <w:t xml:space="preserve"> ou par sondage, en la forme juridictionnelle ou administrative </w:t>
      </w:r>
    </w:p>
    <w:p w14:paraId="1C0AF7B4" w14:textId="26916C0B" w:rsidR="00744805" w:rsidRDefault="00744805" w:rsidP="00744805">
      <w:pPr>
        <w:spacing w:after="100" w:afterAutospacing="1" w:line="360" w:lineRule="auto"/>
        <w:contextualSpacing/>
        <w:jc w:val="both"/>
        <w:rPr>
          <w:rFonts w:ascii="Arial" w:eastAsia="Times New Roman" w:hAnsi="Arial" w:cs="Arial"/>
          <w:sz w:val="20"/>
          <w:szCs w:val="20"/>
          <w:lang w:eastAsia="fr-FR"/>
        </w:rPr>
      </w:pPr>
      <w:r w:rsidRPr="00744805">
        <w:rPr>
          <w:rFonts w:ascii="Arial" w:eastAsia="Times New Roman" w:hAnsi="Arial" w:cs="Arial"/>
          <w:b/>
          <w:bCs/>
          <w:sz w:val="20"/>
          <w:szCs w:val="20"/>
          <w:lang w:eastAsia="fr-FR"/>
        </w:rPr>
        <w:t>Article 15</w:t>
      </w:r>
      <w:r w:rsidRPr="00744805">
        <w:rPr>
          <w:rFonts w:ascii="Arial" w:eastAsia="Times New Roman" w:hAnsi="Arial" w:cs="Arial"/>
          <w:sz w:val="20"/>
          <w:szCs w:val="20"/>
          <w:lang w:eastAsia="fr-FR"/>
        </w:rPr>
        <w:t xml:space="preserve"> : La Cour des comptes juge les comptes des comptables publics.</w:t>
      </w:r>
    </w:p>
    <w:p w14:paraId="16E9295E" w14:textId="6C8F7EF4" w:rsidR="00744805" w:rsidRPr="00BA2657" w:rsidRDefault="00744805" w:rsidP="00BA2657">
      <w:pPr>
        <w:spacing w:after="100" w:afterAutospacing="1" w:line="360" w:lineRule="auto"/>
        <w:contextualSpacing/>
        <w:jc w:val="both"/>
        <w:rPr>
          <w:rFonts w:ascii="Arial" w:eastAsia="Times New Roman" w:hAnsi="Arial" w:cs="Arial"/>
          <w:sz w:val="20"/>
          <w:szCs w:val="20"/>
          <w:lang w:eastAsia="fr-FR"/>
        </w:rPr>
      </w:pPr>
      <w:r w:rsidRPr="00744805">
        <w:rPr>
          <w:rFonts w:ascii="Arial" w:eastAsia="Times New Roman" w:hAnsi="Arial" w:cs="Arial"/>
          <w:b/>
          <w:bCs/>
          <w:sz w:val="20"/>
          <w:szCs w:val="20"/>
          <w:lang w:eastAsia="fr-FR"/>
        </w:rPr>
        <w:t>Article 16</w:t>
      </w:r>
      <w:r w:rsidRPr="00BA2657">
        <w:rPr>
          <w:rFonts w:ascii="Arial" w:eastAsia="Times New Roman" w:hAnsi="Arial" w:cs="Arial"/>
          <w:sz w:val="20"/>
          <w:szCs w:val="20"/>
          <w:lang w:eastAsia="fr-FR"/>
        </w:rPr>
        <w:t xml:space="preserve"> </w:t>
      </w:r>
      <w:r w:rsidRPr="00744805">
        <w:rPr>
          <w:rFonts w:ascii="Arial" w:eastAsia="Times New Roman" w:hAnsi="Arial" w:cs="Arial"/>
          <w:sz w:val="20"/>
          <w:szCs w:val="20"/>
          <w:lang w:eastAsia="fr-FR"/>
        </w:rPr>
        <w:t xml:space="preserve">: La Cour des comptes a </w:t>
      </w:r>
      <w:r w:rsidR="00BA2657" w:rsidRPr="00744805">
        <w:rPr>
          <w:rFonts w:ascii="Arial" w:eastAsia="Times New Roman" w:hAnsi="Arial" w:cs="Arial"/>
          <w:sz w:val="20"/>
          <w:szCs w:val="20"/>
          <w:lang w:eastAsia="fr-FR"/>
        </w:rPr>
        <w:t>compétence</w:t>
      </w:r>
      <w:r w:rsidRPr="00744805">
        <w:rPr>
          <w:rFonts w:ascii="Arial" w:eastAsia="Times New Roman" w:hAnsi="Arial" w:cs="Arial"/>
          <w:sz w:val="20"/>
          <w:szCs w:val="20"/>
          <w:lang w:eastAsia="fr-FR"/>
        </w:rPr>
        <w:t xml:space="preserve"> pour sanctionner les fautes de </w:t>
      </w:r>
      <w:r w:rsidRPr="00BA2657">
        <w:rPr>
          <w:rFonts w:ascii="Arial" w:eastAsia="Times New Roman" w:hAnsi="Arial" w:cs="Arial"/>
          <w:sz w:val="20"/>
          <w:szCs w:val="20"/>
          <w:lang w:eastAsia="fr-FR"/>
        </w:rPr>
        <w:t xml:space="preserve">gestion et pour prononcer des amendes ou astreintes, dans les conditions </w:t>
      </w:r>
      <w:r w:rsidR="00BA2657" w:rsidRPr="00BA2657">
        <w:rPr>
          <w:rFonts w:ascii="Arial" w:eastAsia="Times New Roman" w:hAnsi="Arial" w:cs="Arial"/>
          <w:sz w:val="20"/>
          <w:szCs w:val="20"/>
          <w:lang w:eastAsia="fr-FR"/>
        </w:rPr>
        <w:t>prévues</w:t>
      </w:r>
      <w:r w:rsidRPr="00BA2657">
        <w:rPr>
          <w:rFonts w:ascii="Arial" w:eastAsia="Times New Roman" w:hAnsi="Arial" w:cs="Arial"/>
          <w:sz w:val="20"/>
          <w:szCs w:val="20"/>
          <w:lang w:eastAsia="fr-FR"/>
        </w:rPr>
        <w:t xml:space="preserve"> dans la présente loi. </w:t>
      </w:r>
    </w:p>
    <w:p w14:paraId="1D62D4E2" w14:textId="664E6F8D" w:rsidR="00744805" w:rsidRPr="00BA2657" w:rsidRDefault="00744805" w:rsidP="00BA2657">
      <w:pPr>
        <w:spacing w:after="100" w:afterAutospacing="1" w:line="360" w:lineRule="auto"/>
        <w:contextualSpacing/>
        <w:jc w:val="both"/>
        <w:rPr>
          <w:rFonts w:ascii="Arial" w:eastAsia="Times New Roman" w:hAnsi="Arial" w:cs="Arial"/>
          <w:sz w:val="20"/>
          <w:szCs w:val="20"/>
          <w:lang w:eastAsia="fr-FR"/>
        </w:rPr>
      </w:pPr>
      <w:r w:rsidRPr="00BA2657">
        <w:rPr>
          <w:rFonts w:ascii="Arial" w:eastAsia="Times New Roman" w:hAnsi="Arial" w:cs="Arial"/>
          <w:b/>
          <w:bCs/>
          <w:sz w:val="20"/>
          <w:szCs w:val="20"/>
          <w:lang w:eastAsia="fr-FR"/>
        </w:rPr>
        <w:t>Article 17</w:t>
      </w:r>
      <w:r w:rsidRPr="00BA2657">
        <w:rPr>
          <w:rFonts w:ascii="Arial" w:eastAsia="Times New Roman" w:hAnsi="Arial" w:cs="Arial"/>
          <w:sz w:val="20"/>
          <w:szCs w:val="20"/>
          <w:lang w:eastAsia="fr-FR"/>
        </w:rPr>
        <w:t xml:space="preserve"> : La Cour des comptes contrôle la </w:t>
      </w:r>
      <w:r w:rsidR="00BA2657" w:rsidRPr="00BA2657">
        <w:rPr>
          <w:rFonts w:ascii="Arial" w:eastAsia="Times New Roman" w:hAnsi="Arial" w:cs="Arial"/>
          <w:sz w:val="20"/>
          <w:szCs w:val="20"/>
          <w:lang w:eastAsia="fr-FR"/>
        </w:rPr>
        <w:t>régularité</w:t>
      </w:r>
      <w:r w:rsidRPr="00BA2657">
        <w:rPr>
          <w:rFonts w:ascii="Arial" w:eastAsia="Times New Roman" w:hAnsi="Arial" w:cs="Arial"/>
          <w:sz w:val="20"/>
          <w:szCs w:val="20"/>
          <w:lang w:eastAsia="fr-FR"/>
        </w:rPr>
        <w:t xml:space="preserve">́ et la </w:t>
      </w:r>
      <w:r w:rsidR="00BA2657" w:rsidRPr="00BA2657">
        <w:rPr>
          <w:rFonts w:ascii="Arial" w:eastAsia="Times New Roman" w:hAnsi="Arial" w:cs="Arial"/>
          <w:sz w:val="20"/>
          <w:szCs w:val="20"/>
          <w:lang w:eastAsia="fr-FR"/>
        </w:rPr>
        <w:t>sincérité</w:t>
      </w:r>
      <w:r w:rsidRPr="00BA2657">
        <w:rPr>
          <w:rFonts w:ascii="Arial" w:eastAsia="Times New Roman" w:hAnsi="Arial" w:cs="Arial"/>
          <w:sz w:val="20"/>
          <w:szCs w:val="20"/>
          <w:lang w:eastAsia="fr-FR"/>
        </w:rPr>
        <w:t xml:space="preserve">́ des recettes et des </w:t>
      </w:r>
      <w:r w:rsidR="00BA2657" w:rsidRPr="00BA2657">
        <w:rPr>
          <w:rFonts w:ascii="Arial" w:eastAsia="Times New Roman" w:hAnsi="Arial" w:cs="Arial"/>
          <w:sz w:val="20"/>
          <w:szCs w:val="20"/>
          <w:lang w:eastAsia="fr-FR"/>
        </w:rPr>
        <w:t>dépenses</w:t>
      </w:r>
      <w:r w:rsidRPr="00BA2657">
        <w:rPr>
          <w:rFonts w:ascii="Arial" w:eastAsia="Times New Roman" w:hAnsi="Arial" w:cs="Arial"/>
          <w:sz w:val="20"/>
          <w:szCs w:val="20"/>
          <w:lang w:eastAsia="fr-FR"/>
        </w:rPr>
        <w:t xml:space="preserve"> </w:t>
      </w:r>
      <w:r w:rsidR="00BA2657" w:rsidRPr="00BA2657">
        <w:rPr>
          <w:rFonts w:ascii="Arial" w:eastAsia="Times New Roman" w:hAnsi="Arial" w:cs="Arial"/>
          <w:sz w:val="20"/>
          <w:szCs w:val="20"/>
          <w:lang w:eastAsia="fr-FR"/>
        </w:rPr>
        <w:t>décrites</w:t>
      </w:r>
      <w:r w:rsidRPr="00BA2657">
        <w:rPr>
          <w:rFonts w:ascii="Arial" w:eastAsia="Times New Roman" w:hAnsi="Arial" w:cs="Arial"/>
          <w:sz w:val="20"/>
          <w:szCs w:val="20"/>
          <w:lang w:eastAsia="fr-FR"/>
        </w:rPr>
        <w:t xml:space="preserve"> dans les </w:t>
      </w:r>
      <w:r w:rsidR="00BA2657" w:rsidRPr="00BA2657">
        <w:rPr>
          <w:rFonts w:ascii="Arial" w:eastAsia="Times New Roman" w:hAnsi="Arial" w:cs="Arial"/>
          <w:sz w:val="20"/>
          <w:szCs w:val="20"/>
          <w:lang w:eastAsia="fr-FR"/>
        </w:rPr>
        <w:t>comptabilités</w:t>
      </w:r>
      <w:r w:rsidRPr="00BA2657">
        <w:rPr>
          <w:rFonts w:ascii="Arial" w:eastAsia="Times New Roman" w:hAnsi="Arial" w:cs="Arial"/>
          <w:sz w:val="20"/>
          <w:szCs w:val="20"/>
          <w:lang w:eastAsia="fr-FR"/>
        </w:rPr>
        <w:t xml:space="preserve"> publiques. Elle s'assure du bon emploi des </w:t>
      </w:r>
      <w:r w:rsidR="00BA2657" w:rsidRPr="00BA2657">
        <w:rPr>
          <w:rFonts w:ascii="Arial" w:eastAsia="Times New Roman" w:hAnsi="Arial" w:cs="Arial"/>
          <w:sz w:val="20"/>
          <w:szCs w:val="20"/>
          <w:lang w:eastAsia="fr-FR"/>
        </w:rPr>
        <w:t>crédits</w:t>
      </w:r>
      <w:r w:rsidRPr="00BA2657">
        <w:rPr>
          <w:rFonts w:ascii="Arial" w:eastAsia="Times New Roman" w:hAnsi="Arial" w:cs="Arial"/>
          <w:sz w:val="20"/>
          <w:szCs w:val="20"/>
          <w:lang w:eastAsia="fr-FR"/>
        </w:rPr>
        <w:t xml:space="preserve">, fonds et valeurs </w:t>
      </w:r>
      <w:r w:rsidR="00BA2657" w:rsidRPr="00BA2657">
        <w:rPr>
          <w:rFonts w:ascii="Arial" w:eastAsia="Times New Roman" w:hAnsi="Arial" w:cs="Arial"/>
          <w:sz w:val="20"/>
          <w:szCs w:val="20"/>
          <w:lang w:eastAsia="fr-FR"/>
        </w:rPr>
        <w:t>gérés</w:t>
      </w:r>
      <w:r w:rsidRPr="00BA2657">
        <w:rPr>
          <w:rFonts w:ascii="Arial" w:eastAsia="Times New Roman" w:hAnsi="Arial" w:cs="Arial"/>
          <w:sz w:val="20"/>
          <w:szCs w:val="20"/>
          <w:lang w:eastAsia="fr-FR"/>
        </w:rPr>
        <w:t xml:space="preserve"> par les services de l'</w:t>
      </w:r>
      <w:r w:rsidR="00BA2657" w:rsidRPr="00BA2657">
        <w:rPr>
          <w:rFonts w:ascii="Arial" w:eastAsia="Times New Roman" w:hAnsi="Arial" w:cs="Arial"/>
          <w:sz w:val="20"/>
          <w:szCs w:val="20"/>
          <w:lang w:eastAsia="fr-FR"/>
        </w:rPr>
        <w:t>État</w:t>
      </w:r>
      <w:r w:rsidRPr="00BA2657">
        <w:rPr>
          <w:rFonts w:ascii="Arial" w:eastAsia="Times New Roman" w:hAnsi="Arial" w:cs="Arial"/>
          <w:sz w:val="20"/>
          <w:szCs w:val="20"/>
          <w:lang w:eastAsia="fr-FR"/>
        </w:rPr>
        <w:t xml:space="preserve">, les </w:t>
      </w:r>
      <w:r w:rsidR="00BA2657" w:rsidRPr="00BA2657">
        <w:rPr>
          <w:rFonts w:ascii="Arial" w:eastAsia="Times New Roman" w:hAnsi="Arial" w:cs="Arial"/>
          <w:sz w:val="20"/>
          <w:szCs w:val="20"/>
          <w:lang w:eastAsia="fr-FR"/>
        </w:rPr>
        <w:t>collectivités</w:t>
      </w:r>
      <w:r w:rsidRPr="00BA2657">
        <w:rPr>
          <w:rFonts w:ascii="Arial" w:eastAsia="Times New Roman" w:hAnsi="Arial" w:cs="Arial"/>
          <w:sz w:val="20"/>
          <w:szCs w:val="20"/>
          <w:lang w:eastAsia="fr-FR"/>
        </w:rPr>
        <w:t xml:space="preserve"> locales et les </w:t>
      </w:r>
      <w:r w:rsidR="00BA2657" w:rsidRPr="00BA2657">
        <w:rPr>
          <w:rFonts w:ascii="Arial" w:eastAsia="Times New Roman" w:hAnsi="Arial" w:cs="Arial"/>
          <w:sz w:val="20"/>
          <w:szCs w:val="20"/>
          <w:lang w:eastAsia="fr-FR"/>
        </w:rPr>
        <w:t>établissements</w:t>
      </w:r>
      <w:r w:rsidRPr="00BA2657">
        <w:rPr>
          <w:rFonts w:ascii="Arial" w:eastAsia="Times New Roman" w:hAnsi="Arial" w:cs="Arial"/>
          <w:sz w:val="20"/>
          <w:szCs w:val="20"/>
          <w:lang w:eastAsia="fr-FR"/>
        </w:rPr>
        <w:t xml:space="preserve"> publics à </w:t>
      </w:r>
      <w:r w:rsidR="00BA2657" w:rsidRPr="00BA2657">
        <w:rPr>
          <w:rFonts w:ascii="Arial" w:eastAsia="Times New Roman" w:hAnsi="Arial" w:cs="Arial"/>
          <w:sz w:val="20"/>
          <w:szCs w:val="20"/>
          <w:lang w:eastAsia="fr-FR"/>
        </w:rPr>
        <w:t>caractère</w:t>
      </w:r>
      <w:r w:rsidRPr="00BA2657">
        <w:rPr>
          <w:rFonts w:ascii="Arial" w:eastAsia="Times New Roman" w:hAnsi="Arial" w:cs="Arial"/>
          <w:sz w:val="20"/>
          <w:szCs w:val="20"/>
          <w:lang w:eastAsia="fr-FR"/>
        </w:rPr>
        <w:t xml:space="preserve"> administratif.</w:t>
      </w:r>
      <w:r w:rsidRPr="00BA2657">
        <w:rPr>
          <w:rFonts w:ascii="Arial" w:eastAsia="Times New Roman" w:hAnsi="Arial" w:cs="Arial"/>
          <w:sz w:val="20"/>
          <w:szCs w:val="20"/>
          <w:lang w:eastAsia="fr-FR"/>
        </w:rPr>
        <w:br/>
        <w:t xml:space="preserve">La Cour des comptes </w:t>
      </w:r>
      <w:r w:rsidR="00BA2657" w:rsidRPr="00BA2657">
        <w:rPr>
          <w:rFonts w:ascii="Arial" w:eastAsia="Times New Roman" w:hAnsi="Arial" w:cs="Arial"/>
          <w:sz w:val="20"/>
          <w:szCs w:val="20"/>
          <w:lang w:eastAsia="fr-FR"/>
        </w:rPr>
        <w:t>vérifie</w:t>
      </w:r>
      <w:r w:rsidRPr="00BA2657">
        <w:rPr>
          <w:rFonts w:ascii="Arial" w:eastAsia="Times New Roman" w:hAnsi="Arial" w:cs="Arial"/>
          <w:sz w:val="20"/>
          <w:szCs w:val="20"/>
          <w:lang w:eastAsia="fr-FR"/>
        </w:rPr>
        <w:t xml:space="preserve"> </w:t>
      </w:r>
      <w:r w:rsidR="00BA2657" w:rsidRPr="00BA2657">
        <w:rPr>
          <w:rFonts w:ascii="Arial" w:eastAsia="Times New Roman" w:hAnsi="Arial" w:cs="Arial"/>
          <w:sz w:val="20"/>
          <w:szCs w:val="20"/>
          <w:lang w:eastAsia="fr-FR"/>
        </w:rPr>
        <w:t>également</w:t>
      </w:r>
      <w:r w:rsidRPr="00BA2657">
        <w:rPr>
          <w:rFonts w:ascii="Arial" w:eastAsia="Times New Roman" w:hAnsi="Arial" w:cs="Arial"/>
          <w:sz w:val="20"/>
          <w:szCs w:val="20"/>
          <w:lang w:eastAsia="fr-FR"/>
        </w:rPr>
        <w:t xml:space="preserve"> les comptes et la gestion des entreprises publiques </w:t>
      </w:r>
      <w:r w:rsidR="00BA2657" w:rsidRPr="00BA2657">
        <w:rPr>
          <w:rFonts w:ascii="Arial" w:eastAsia="Times New Roman" w:hAnsi="Arial" w:cs="Arial"/>
          <w:sz w:val="20"/>
          <w:szCs w:val="20"/>
          <w:lang w:eastAsia="fr-FR"/>
        </w:rPr>
        <w:t>ci-après</w:t>
      </w:r>
      <w:r w:rsidRPr="00BA2657">
        <w:rPr>
          <w:rFonts w:ascii="Arial" w:eastAsia="Times New Roman" w:hAnsi="Arial" w:cs="Arial"/>
          <w:sz w:val="20"/>
          <w:szCs w:val="20"/>
          <w:lang w:eastAsia="fr-FR"/>
        </w:rPr>
        <w:t xml:space="preserve"> </w:t>
      </w:r>
      <w:r w:rsidR="00BA2657" w:rsidRPr="00BA2657">
        <w:rPr>
          <w:rFonts w:ascii="Arial" w:eastAsia="Times New Roman" w:hAnsi="Arial" w:cs="Arial"/>
          <w:sz w:val="20"/>
          <w:szCs w:val="20"/>
          <w:lang w:eastAsia="fr-FR"/>
        </w:rPr>
        <w:t>désignées</w:t>
      </w:r>
      <w:r w:rsidRPr="00BA2657">
        <w:rPr>
          <w:rFonts w:ascii="Arial" w:eastAsia="Times New Roman" w:hAnsi="Arial" w:cs="Arial"/>
          <w:sz w:val="20"/>
          <w:szCs w:val="20"/>
          <w:lang w:eastAsia="fr-FR"/>
        </w:rPr>
        <w:t xml:space="preserve"> : </w:t>
      </w:r>
    </w:p>
    <w:p w14:paraId="738DB5A5" w14:textId="02A1DFFB" w:rsidR="00744805" w:rsidRPr="00BA2657" w:rsidRDefault="00744805" w:rsidP="00BA2657">
      <w:pPr>
        <w:spacing w:after="100" w:afterAutospacing="1" w:line="360" w:lineRule="auto"/>
        <w:contextualSpacing/>
        <w:jc w:val="both"/>
        <w:rPr>
          <w:rFonts w:ascii="Arial" w:eastAsia="Times New Roman" w:hAnsi="Arial" w:cs="Arial"/>
          <w:sz w:val="20"/>
          <w:szCs w:val="20"/>
          <w:lang w:eastAsia="fr-FR"/>
        </w:rPr>
      </w:pPr>
      <w:r w:rsidRPr="00BA2657">
        <w:rPr>
          <w:rFonts w:ascii="Arial" w:eastAsia="Times New Roman" w:hAnsi="Arial" w:cs="Arial"/>
          <w:sz w:val="20"/>
          <w:szCs w:val="20"/>
          <w:lang w:eastAsia="fr-FR"/>
        </w:rPr>
        <w:t xml:space="preserve">-  les </w:t>
      </w:r>
      <w:r w:rsidR="00BA2657" w:rsidRPr="00BA2657">
        <w:rPr>
          <w:rFonts w:ascii="Arial" w:eastAsia="Times New Roman" w:hAnsi="Arial" w:cs="Arial"/>
          <w:sz w:val="20"/>
          <w:szCs w:val="20"/>
          <w:lang w:eastAsia="fr-FR"/>
        </w:rPr>
        <w:t>établissements</w:t>
      </w:r>
      <w:r w:rsidRPr="00BA2657">
        <w:rPr>
          <w:rFonts w:ascii="Arial" w:eastAsia="Times New Roman" w:hAnsi="Arial" w:cs="Arial"/>
          <w:sz w:val="20"/>
          <w:szCs w:val="20"/>
          <w:lang w:eastAsia="fr-FR"/>
        </w:rPr>
        <w:t xml:space="preserve"> publics à </w:t>
      </w:r>
      <w:r w:rsidR="00BA2657" w:rsidRPr="00BA2657">
        <w:rPr>
          <w:rFonts w:ascii="Arial" w:eastAsia="Times New Roman" w:hAnsi="Arial" w:cs="Arial"/>
          <w:sz w:val="20"/>
          <w:szCs w:val="20"/>
          <w:lang w:eastAsia="fr-FR"/>
        </w:rPr>
        <w:t>caractère</w:t>
      </w:r>
      <w:r w:rsidRPr="00BA2657">
        <w:rPr>
          <w:rFonts w:ascii="Arial" w:eastAsia="Times New Roman" w:hAnsi="Arial" w:cs="Arial"/>
          <w:sz w:val="20"/>
          <w:szCs w:val="20"/>
          <w:lang w:eastAsia="fr-FR"/>
        </w:rPr>
        <w:t xml:space="preserve"> industriel et commercial ; </w:t>
      </w:r>
    </w:p>
    <w:p w14:paraId="1E7E6917" w14:textId="69B778AB" w:rsidR="00744805" w:rsidRPr="00BA2657" w:rsidRDefault="00744805" w:rsidP="00BA2657">
      <w:pPr>
        <w:spacing w:after="100" w:afterAutospacing="1" w:line="360" w:lineRule="auto"/>
        <w:contextualSpacing/>
        <w:jc w:val="both"/>
        <w:rPr>
          <w:rFonts w:ascii="Arial" w:eastAsia="Times New Roman" w:hAnsi="Arial" w:cs="Arial"/>
          <w:sz w:val="20"/>
          <w:szCs w:val="20"/>
          <w:lang w:eastAsia="fr-FR"/>
        </w:rPr>
      </w:pPr>
      <w:r w:rsidRPr="00BA2657">
        <w:rPr>
          <w:rFonts w:ascii="Arial" w:eastAsia="Times New Roman" w:hAnsi="Arial" w:cs="Arial"/>
          <w:sz w:val="20"/>
          <w:szCs w:val="20"/>
          <w:lang w:eastAsia="fr-FR"/>
        </w:rPr>
        <w:t xml:space="preserve">-  les </w:t>
      </w:r>
      <w:r w:rsidR="00BA2657" w:rsidRPr="00BA2657">
        <w:rPr>
          <w:rFonts w:ascii="Arial" w:eastAsia="Times New Roman" w:hAnsi="Arial" w:cs="Arial"/>
          <w:sz w:val="20"/>
          <w:szCs w:val="20"/>
          <w:lang w:eastAsia="fr-FR"/>
        </w:rPr>
        <w:t>sociétés</w:t>
      </w:r>
      <w:r w:rsidRPr="00BA2657">
        <w:rPr>
          <w:rFonts w:ascii="Arial" w:eastAsia="Times New Roman" w:hAnsi="Arial" w:cs="Arial"/>
          <w:sz w:val="20"/>
          <w:szCs w:val="20"/>
          <w:lang w:eastAsia="fr-FR"/>
        </w:rPr>
        <w:t xml:space="preserve"> nationales ; </w:t>
      </w:r>
    </w:p>
    <w:p w14:paraId="71649E03" w14:textId="7EAEC101" w:rsidR="00744805" w:rsidRPr="00BA2657" w:rsidRDefault="00744805" w:rsidP="00BA2657">
      <w:pPr>
        <w:spacing w:after="100" w:afterAutospacing="1" w:line="360" w:lineRule="auto"/>
        <w:contextualSpacing/>
        <w:jc w:val="both"/>
        <w:rPr>
          <w:rFonts w:ascii="Arial" w:eastAsia="Times New Roman" w:hAnsi="Arial" w:cs="Arial"/>
          <w:sz w:val="20"/>
          <w:szCs w:val="20"/>
          <w:lang w:eastAsia="fr-FR"/>
        </w:rPr>
      </w:pPr>
      <w:r w:rsidRPr="00BA2657">
        <w:rPr>
          <w:rFonts w:ascii="Arial" w:eastAsia="Times New Roman" w:hAnsi="Arial" w:cs="Arial"/>
          <w:sz w:val="20"/>
          <w:szCs w:val="20"/>
          <w:lang w:eastAsia="fr-FR"/>
        </w:rPr>
        <w:t xml:space="preserve">-  les </w:t>
      </w:r>
      <w:r w:rsidR="00BA2657" w:rsidRPr="00BA2657">
        <w:rPr>
          <w:rFonts w:ascii="Arial" w:eastAsia="Times New Roman" w:hAnsi="Arial" w:cs="Arial"/>
          <w:sz w:val="20"/>
          <w:szCs w:val="20"/>
          <w:lang w:eastAsia="fr-FR"/>
        </w:rPr>
        <w:t>sociétés</w:t>
      </w:r>
      <w:r w:rsidRPr="00BA2657">
        <w:rPr>
          <w:rFonts w:ascii="Arial" w:eastAsia="Times New Roman" w:hAnsi="Arial" w:cs="Arial"/>
          <w:sz w:val="20"/>
          <w:szCs w:val="20"/>
          <w:lang w:eastAsia="fr-FR"/>
        </w:rPr>
        <w:t xml:space="preserve"> d'</w:t>
      </w:r>
      <w:r w:rsidR="00BA2657" w:rsidRPr="00BA2657">
        <w:rPr>
          <w:rFonts w:ascii="Arial" w:eastAsia="Times New Roman" w:hAnsi="Arial" w:cs="Arial"/>
          <w:sz w:val="20"/>
          <w:szCs w:val="20"/>
          <w:lang w:eastAsia="fr-FR"/>
        </w:rPr>
        <w:t>économie</w:t>
      </w:r>
      <w:r w:rsidRPr="00BA2657">
        <w:rPr>
          <w:rFonts w:ascii="Arial" w:eastAsia="Times New Roman" w:hAnsi="Arial" w:cs="Arial"/>
          <w:sz w:val="20"/>
          <w:szCs w:val="20"/>
          <w:lang w:eastAsia="fr-FR"/>
        </w:rPr>
        <w:t xml:space="preserve"> mixte dans lesquelles l'</w:t>
      </w:r>
      <w:r w:rsidR="00BA2657" w:rsidRPr="00BA2657">
        <w:rPr>
          <w:rFonts w:ascii="Arial" w:eastAsia="Times New Roman" w:hAnsi="Arial" w:cs="Arial"/>
          <w:sz w:val="20"/>
          <w:szCs w:val="20"/>
          <w:lang w:eastAsia="fr-FR"/>
        </w:rPr>
        <w:t>État</w:t>
      </w:r>
      <w:r w:rsidRPr="00BA2657">
        <w:rPr>
          <w:rFonts w:ascii="Arial" w:eastAsia="Times New Roman" w:hAnsi="Arial" w:cs="Arial"/>
          <w:sz w:val="20"/>
          <w:szCs w:val="20"/>
          <w:lang w:eastAsia="fr-FR"/>
        </w:rPr>
        <w:t xml:space="preserve"> </w:t>
      </w:r>
      <w:r w:rsidR="00BA2657" w:rsidRPr="00BA2657">
        <w:rPr>
          <w:rFonts w:ascii="Arial" w:eastAsia="Times New Roman" w:hAnsi="Arial" w:cs="Arial"/>
          <w:sz w:val="20"/>
          <w:szCs w:val="20"/>
          <w:lang w:eastAsia="fr-FR"/>
        </w:rPr>
        <w:t>détient</w:t>
      </w:r>
      <w:r w:rsidRPr="00BA2657">
        <w:rPr>
          <w:rFonts w:ascii="Arial" w:eastAsia="Times New Roman" w:hAnsi="Arial" w:cs="Arial"/>
          <w:sz w:val="20"/>
          <w:szCs w:val="20"/>
          <w:lang w:eastAsia="fr-FR"/>
        </w:rPr>
        <w:t xml:space="preserve">, directement ou indirectement, au moins 50% du capital social ; </w:t>
      </w:r>
    </w:p>
    <w:p w14:paraId="3C0EDE63" w14:textId="43EEFE6B" w:rsidR="00744805" w:rsidRPr="00BA2657" w:rsidRDefault="00744805" w:rsidP="00BA2657">
      <w:pPr>
        <w:spacing w:after="100" w:afterAutospacing="1" w:line="360" w:lineRule="auto"/>
        <w:contextualSpacing/>
        <w:jc w:val="both"/>
        <w:rPr>
          <w:rFonts w:ascii="Arial" w:eastAsia="Times New Roman" w:hAnsi="Arial" w:cs="Arial"/>
          <w:sz w:val="20"/>
          <w:szCs w:val="20"/>
          <w:lang w:eastAsia="fr-FR"/>
        </w:rPr>
      </w:pPr>
      <w:r w:rsidRPr="00BA2657">
        <w:rPr>
          <w:rFonts w:ascii="Arial" w:eastAsia="Times New Roman" w:hAnsi="Arial" w:cs="Arial"/>
          <w:sz w:val="20"/>
          <w:szCs w:val="20"/>
          <w:lang w:eastAsia="fr-FR"/>
        </w:rPr>
        <w:t xml:space="preserve">-  et toute institution publique, quelle que soit sa </w:t>
      </w:r>
      <w:r w:rsidR="00BA2657" w:rsidRPr="00BA2657">
        <w:rPr>
          <w:rFonts w:ascii="Arial" w:eastAsia="Times New Roman" w:hAnsi="Arial" w:cs="Arial"/>
          <w:sz w:val="20"/>
          <w:szCs w:val="20"/>
          <w:lang w:eastAsia="fr-FR"/>
        </w:rPr>
        <w:t>dénomination</w:t>
      </w:r>
      <w:r w:rsidRPr="00BA2657">
        <w:rPr>
          <w:rFonts w:ascii="Arial" w:eastAsia="Times New Roman" w:hAnsi="Arial" w:cs="Arial"/>
          <w:sz w:val="20"/>
          <w:szCs w:val="20"/>
          <w:lang w:eastAsia="fr-FR"/>
        </w:rPr>
        <w:t xml:space="preserve">, </w:t>
      </w:r>
      <w:r w:rsidR="00BA2657" w:rsidRPr="00BA2657">
        <w:rPr>
          <w:rFonts w:ascii="Arial" w:eastAsia="Times New Roman" w:hAnsi="Arial" w:cs="Arial"/>
          <w:sz w:val="20"/>
          <w:szCs w:val="20"/>
          <w:lang w:eastAsia="fr-FR"/>
        </w:rPr>
        <w:t>même</w:t>
      </w:r>
      <w:r w:rsidRPr="00BA2657">
        <w:rPr>
          <w:rFonts w:ascii="Arial" w:eastAsia="Times New Roman" w:hAnsi="Arial" w:cs="Arial"/>
          <w:sz w:val="20"/>
          <w:szCs w:val="20"/>
          <w:lang w:eastAsia="fr-FR"/>
        </w:rPr>
        <w:t xml:space="preserve"> soumise à un </w:t>
      </w:r>
      <w:r w:rsidR="00BA2657" w:rsidRPr="00BA2657">
        <w:rPr>
          <w:rFonts w:ascii="Arial" w:eastAsia="Times New Roman" w:hAnsi="Arial" w:cs="Arial"/>
          <w:sz w:val="20"/>
          <w:szCs w:val="20"/>
          <w:lang w:eastAsia="fr-FR"/>
        </w:rPr>
        <w:t>régime</w:t>
      </w:r>
      <w:r w:rsidRPr="00BA2657">
        <w:rPr>
          <w:rFonts w:ascii="Arial" w:eastAsia="Times New Roman" w:hAnsi="Arial" w:cs="Arial"/>
          <w:sz w:val="20"/>
          <w:szCs w:val="20"/>
          <w:lang w:eastAsia="fr-FR"/>
        </w:rPr>
        <w:t xml:space="preserve"> de gestion de droit commun. </w:t>
      </w:r>
    </w:p>
    <w:p w14:paraId="21765B33" w14:textId="128C15F7" w:rsidR="00744805" w:rsidRPr="00BA2657" w:rsidRDefault="00744805" w:rsidP="00BA2657">
      <w:pPr>
        <w:spacing w:after="100" w:afterAutospacing="1" w:line="360" w:lineRule="auto"/>
        <w:contextualSpacing/>
        <w:jc w:val="both"/>
        <w:rPr>
          <w:rFonts w:ascii="Arial" w:eastAsia="Times New Roman" w:hAnsi="Arial" w:cs="Arial"/>
          <w:sz w:val="20"/>
          <w:szCs w:val="20"/>
          <w:lang w:eastAsia="fr-FR"/>
        </w:rPr>
      </w:pPr>
      <w:r w:rsidRPr="00BA2657">
        <w:rPr>
          <w:rFonts w:ascii="Arial" w:eastAsia="Times New Roman" w:hAnsi="Arial" w:cs="Arial"/>
          <w:sz w:val="20"/>
          <w:szCs w:val="20"/>
          <w:lang w:eastAsia="fr-FR"/>
        </w:rPr>
        <w:t xml:space="preserve">Elle peut </w:t>
      </w:r>
      <w:r w:rsidR="00BA2657" w:rsidRPr="00BA2657">
        <w:rPr>
          <w:rFonts w:ascii="Arial" w:eastAsia="Times New Roman" w:hAnsi="Arial" w:cs="Arial"/>
          <w:sz w:val="20"/>
          <w:szCs w:val="20"/>
          <w:lang w:eastAsia="fr-FR"/>
        </w:rPr>
        <w:t>vérifier</w:t>
      </w:r>
      <w:r w:rsidRPr="00BA2657">
        <w:rPr>
          <w:rFonts w:ascii="Arial" w:eastAsia="Times New Roman" w:hAnsi="Arial" w:cs="Arial"/>
          <w:sz w:val="20"/>
          <w:szCs w:val="20"/>
          <w:lang w:eastAsia="fr-FR"/>
        </w:rPr>
        <w:t xml:space="preserve"> les comptes et la gestion de tout organisme dans lequel l'</w:t>
      </w:r>
      <w:r w:rsidR="00BA2657" w:rsidRPr="00BA2657">
        <w:rPr>
          <w:rFonts w:ascii="Arial" w:eastAsia="Times New Roman" w:hAnsi="Arial" w:cs="Arial"/>
          <w:sz w:val="20"/>
          <w:szCs w:val="20"/>
          <w:lang w:eastAsia="fr-FR"/>
        </w:rPr>
        <w:t>État</w:t>
      </w:r>
      <w:r w:rsidRPr="00BA2657">
        <w:rPr>
          <w:rFonts w:ascii="Arial" w:eastAsia="Times New Roman" w:hAnsi="Arial" w:cs="Arial"/>
          <w:sz w:val="20"/>
          <w:szCs w:val="20"/>
          <w:lang w:eastAsia="fr-FR"/>
        </w:rPr>
        <w:t xml:space="preserve"> ou des </w:t>
      </w:r>
      <w:r w:rsidR="00BA2657" w:rsidRPr="00BA2657">
        <w:rPr>
          <w:rFonts w:ascii="Arial" w:eastAsia="Times New Roman" w:hAnsi="Arial" w:cs="Arial"/>
          <w:sz w:val="20"/>
          <w:szCs w:val="20"/>
          <w:lang w:eastAsia="fr-FR"/>
        </w:rPr>
        <w:t>entités</w:t>
      </w:r>
      <w:r w:rsidRPr="00BA2657">
        <w:rPr>
          <w:rFonts w:ascii="Arial" w:eastAsia="Times New Roman" w:hAnsi="Arial" w:cs="Arial"/>
          <w:sz w:val="20"/>
          <w:szCs w:val="20"/>
          <w:lang w:eastAsia="fr-FR"/>
        </w:rPr>
        <w:t xml:space="preserve"> soumises au contrôle de la Cour </w:t>
      </w:r>
      <w:r w:rsidR="00BA2657" w:rsidRPr="00BA2657">
        <w:rPr>
          <w:rFonts w:ascii="Arial" w:eastAsia="Times New Roman" w:hAnsi="Arial" w:cs="Arial"/>
          <w:sz w:val="20"/>
          <w:szCs w:val="20"/>
          <w:lang w:eastAsia="fr-FR"/>
        </w:rPr>
        <w:t>détiennent</w:t>
      </w:r>
      <w:r w:rsidRPr="00BA2657">
        <w:rPr>
          <w:rFonts w:ascii="Arial" w:eastAsia="Times New Roman" w:hAnsi="Arial" w:cs="Arial"/>
          <w:sz w:val="20"/>
          <w:szCs w:val="20"/>
          <w:lang w:eastAsia="fr-FR"/>
        </w:rPr>
        <w:t xml:space="preserve">, directement ou indirectement, </w:t>
      </w:r>
      <w:r w:rsidR="00BA2657" w:rsidRPr="00BA2657">
        <w:rPr>
          <w:rFonts w:ascii="Arial" w:eastAsia="Times New Roman" w:hAnsi="Arial" w:cs="Arial"/>
          <w:sz w:val="20"/>
          <w:szCs w:val="20"/>
          <w:lang w:eastAsia="fr-FR"/>
        </w:rPr>
        <w:t>séparément</w:t>
      </w:r>
      <w:r w:rsidRPr="00BA2657">
        <w:rPr>
          <w:rFonts w:ascii="Arial" w:eastAsia="Times New Roman" w:hAnsi="Arial" w:cs="Arial"/>
          <w:sz w:val="20"/>
          <w:szCs w:val="20"/>
          <w:lang w:eastAsia="fr-FR"/>
        </w:rPr>
        <w:t xml:space="preserve"> ou ensemble une participation au capital social permettant d’exercer un pouvoir </w:t>
      </w:r>
      <w:r w:rsidR="00BA2657" w:rsidRPr="00BA2657">
        <w:rPr>
          <w:rFonts w:ascii="Arial" w:eastAsia="Times New Roman" w:hAnsi="Arial" w:cs="Arial"/>
          <w:sz w:val="20"/>
          <w:szCs w:val="20"/>
          <w:lang w:eastAsia="fr-FR"/>
        </w:rPr>
        <w:t>prépondérant</w:t>
      </w:r>
      <w:r w:rsidRPr="00BA2657">
        <w:rPr>
          <w:rFonts w:ascii="Arial" w:eastAsia="Times New Roman" w:hAnsi="Arial" w:cs="Arial"/>
          <w:sz w:val="20"/>
          <w:szCs w:val="20"/>
          <w:lang w:eastAsia="fr-FR"/>
        </w:rPr>
        <w:t xml:space="preserve"> de </w:t>
      </w:r>
      <w:r w:rsidR="00BA2657" w:rsidRPr="00BA2657">
        <w:rPr>
          <w:rFonts w:ascii="Arial" w:eastAsia="Times New Roman" w:hAnsi="Arial" w:cs="Arial"/>
          <w:sz w:val="20"/>
          <w:szCs w:val="20"/>
          <w:lang w:eastAsia="fr-FR"/>
        </w:rPr>
        <w:t>décision</w:t>
      </w:r>
      <w:r w:rsidRPr="00BA2657">
        <w:rPr>
          <w:rFonts w:ascii="Arial" w:eastAsia="Times New Roman" w:hAnsi="Arial" w:cs="Arial"/>
          <w:sz w:val="20"/>
          <w:szCs w:val="20"/>
          <w:lang w:eastAsia="fr-FR"/>
        </w:rPr>
        <w:t xml:space="preserve"> ou de gestion. </w:t>
      </w:r>
    </w:p>
    <w:p w14:paraId="54958832" w14:textId="1FC2E408" w:rsidR="00744805" w:rsidRPr="00BA2657" w:rsidRDefault="00744805" w:rsidP="00BA2657">
      <w:pPr>
        <w:spacing w:after="100" w:afterAutospacing="1" w:line="360" w:lineRule="auto"/>
        <w:contextualSpacing/>
        <w:jc w:val="both"/>
        <w:rPr>
          <w:rFonts w:ascii="Arial" w:eastAsia="Times New Roman" w:hAnsi="Arial" w:cs="Arial"/>
          <w:sz w:val="20"/>
          <w:szCs w:val="20"/>
          <w:lang w:eastAsia="fr-FR"/>
        </w:rPr>
      </w:pPr>
      <w:r w:rsidRPr="00BA2657">
        <w:rPr>
          <w:rFonts w:ascii="Arial" w:eastAsia="Times New Roman" w:hAnsi="Arial" w:cs="Arial"/>
          <w:sz w:val="20"/>
          <w:szCs w:val="20"/>
          <w:lang w:eastAsia="fr-FR"/>
        </w:rPr>
        <w:t xml:space="preserve">La Cour contrôle, dans les conditions </w:t>
      </w:r>
      <w:r w:rsidR="00BA2657" w:rsidRPr="00BA2657">
        <w:rPr>
          <w:rFonts w:ascii="Arial" w:eastAsia="Times New Roman" w:hAnsi="Arial" w:cs="Arial"/>
          <w:sz w:val="20"/>
          <w:szCs w:val="20"/>
          <w:lang w:eastAsia="fr-FR"/>
        </w:rPr>
        <w:t>fixées</w:t>
      </w:r>
      <w:r w:rsidRPr="00BA2657">
        <w:rPr>
          <w:rFonts w:ascii="Arial" w:eastAsia="Times New Roman" w:hAnsi="Arial" w:cs="Arial"/>
          <w:sz w:val="20"/>
          <w:szCs w:val="20"/>
          <w:lang w:eastAsia="fr-FR"/>
        </w:rPr>
        <w:t xml:space="preserve"> par </w:t>
      </w:r>
      <w:r w:rsidR="00BA2657" w:rsidRPr="00BA2657">
        <w:rPr>
          <w:rFonts w:ascii="Arial" w:eastAsia="Times New Roman" w:hAnsi="Arial" w:cs="Arial"/>
          <w:sz w:val="20"/>
          <w:szCs w:val="20"/>
          <w:lang w:eastAsia="fr-FR"/>
        </w:rPr>
        <w:t>décret</w:t>
      </w:r>
      <w:r w:rsidRPr="00BA2657">
        <w:rPr>
          <w:rFonts w:ascii="Arial" w:eastAsia="Times New Roman" w:hAnsi="Arial" w:cs="Arial"/>
          <w:sz w:val="20"/>
          <w:szCs w:val="20"/>
          <w:lang w:eastAsia="fr-FR"/>
        </w:rPr>
        <w:t xml:space="preserve">, l'emploi des fonds publics </w:t>
      </w:r>
      <w:r w:rsidR="00BA2657" w:rsidRPr="00BA2657">
        <w:rPr>
          <w:rFonts w:ascii="Arial" w:eastAsia="Times New Roman" w:hAnsi="Arial" w:cs="Arial"/>
          <w:sz w:val="20"/>
          <w:szCs w:val="20"/>
          <w:lang w:eastAsia="fr-FR"/>
        </w:rPr>
        <w:t>reçus</w:t>
      </w:r>
      <w:r w:rsidRPr="00BA2657">
        <w:rPr>
          <w:rFonts w:ascii="Arial" w:eastAsia="Times New Roman" w:hAnsi="Arial" w:cs="Arial"/>
          <w:sz w:val="20"/>
          <w:szCs w:val="20"/>
          <w:lang w:eastAsia="fr-FR"/>
        </w:rPr>
        <w:t xml:space="preserve"> par les entreprises, autres que celles </w:t>
      </w:r>
      <w:r w:rsidR="00BA2657" w:rsidRPr="00BA2657">
        <w:rPr>
          <w:rFonts w:ascii="Arial" w:eastAsia="Times New Roman" w:hAnsi="Arial" w:cs="Arial"/>
          <w:sz w:val="20"/>
          <w:szCs w:val="20"/>
          <w:lang w:eastAsia="fr-FR"/>
        </w:rPr>
        <w:t>citées</w:t>
      </w:r>
      <w:r w:rsidRPr="00BA2657">
        <w:rPr>
          <w:rFonts w:ascii="Arial" w:eastAsia="Times New Roman" w:hAnsi="Arial" w:cs="Arial"/>
          <w:sz w:val="20"/>
          <w:szCs w:val="20"/>
          <w:lang w:eastAsia="fr-FR"/>
        </w:rPr>
        <w:t xml:space="preserve"> ci-dessus, ou par les associations, ou tous autres organismes </w:t>
      </w:r>
      <w:r w:rsidR="00BA2657" w:rsidRPr="00BA2657">
        <w:rPr>
          <w:rFonts w:ascii="Arial" w:eastAsia="Times New Roman" w:hAnsi="Arial" w:cs="Arial"/>
          <w:sz w:val="20"/>
          <w:szCs w:val="20"/>
          <w:lang w:eastAsia="fr-FR"/>
        </w:rPr>
        <w:t>bénéficiant</w:t>
      </w:r>
      <w:r w:rsidRPr="00BA2657">
        <w:rPr>
          <w:rFonts w:ascii="Arial" w:eastAsia="Times New Roman" w:hAnsi="Arial" w:cs="Arial"/>
          <w:sz w:val="20"/>
          <w:szCs w:val="20"/>
          <w:lang w:eastAsia="fr-FR"/>
        </w:rPr>
        <w:t xml:space="preserve"> d'une participation au capital ou d'un concours financier, de la part de l'</w:t>
      </w:r>
      <w:r w:rsidR="00BA2657" w:rsidRPr="00BA2657">
        <w:rPr>
          <w:rFonts w:ascii="Arial" w:eastAsia="Times New Roman" w:hAnsi="Arial" w:cs="Arial"/>
          <w:sz w:val="20"/>
          <w:szCs w:val="20"/>
          <w:lang w:eastAsia="fr-FR"/>
        </w:rPr>
        <w:t>État</w:t>
      </w:r>
      <w:r w:rsidRPr="00BA2657">
        <w:rPr>
          <w:rFonts w:ascii="Arial" w:eastAsia="Times New Roman" w:hAnsi="Arial" w:cs="Arial"/>
          <w:sz w:val="20"/>
          <w:szCs w:val="20"/>
          <w:lang w:eastAsia="fr-FR"/>
        </w:rPr>
        <w:t xml:space="preserve">, d'un </w:t>
      </w:r>
      <w:r w:rsidR="00BA2657" w:rsidRPr="00BA2657">
        <w:rPr>
          <w:rFonts w:ascii="Arial" w:eastAsia="Times New Roman" w:hAnsi="Arial" w:cs="Arial"/>
          <w:sz w:val="20"/>
          <w:szCs w:val="20"/>
          <w:lang w:eastAsia="fr-FR"/>
        </w:rPr>
        <w:t>établissement</w:t>
      </w:r>
      <w:r w:rsidRPr="00BA2657">
        <w:rPr>
          <w:rFonts w:ascii="Arial" w:eastAsia="Times New Roman" w:hAnsi="Arial" w:cs="Arial"/>
          <w:sz w:val="20"/>
          <w:szCs w:val="20"/>
          <w:lang w:eastAsia="fr-FR"/>
        </w:rPr>
        <w:t xml:space="preserve"> public ou de l'un des autres organismes soumis au contrôle de la Cour. </w:t>
      </w:r>
    </w:p>
    <w:p w14:paraId="0796C9BF" w14:textId="1F6AB495" w:rsidR="00744805" w:rsidRPr="00BA2657" w:rsidRDefault="00744805" w:rsidP="00BA2657">
      <w:pPr>
        <w:spacing w:after="100" w:afterAutospacing="1" w:line="360" w:lineRule="auto"/>
        <w:contextualSpacing/>
        <w:jc w:val="both"/>
        <w:rPr>
          <w:rFonts w:ascii="Arial" w:eastAsia="Times New Roman" w:hAnsi="Arial" w:cs="Arial"/>
          <w:sz w:val="20"/>
          <w:szCs w:val="20"/>
          <w:lang w:eastAsia="fr-FR"/>
        </w:rPr>
      </w:pPr>
      <w:r w:rsidRPr="00BA2657">
        <w:rPr>
          <w:rFonts w:ascii="Arial" w:eastAsia="Times New Roman" w:hAnsi="Arial" w:cs="Arial"/>
          <w:sz w:val="20"/>
          <w:szCs w:val="20"/>
          <w:lang w:eastAsia="fr-FR"/>
        </w:rPr>
        <w:t xml:space="preserve">Ce </w:t>
      </w:r>
      <w:r w:rsidR="00DA62CB" w:rsidRPr="00BA2657">
        <w:rPr>
          <w:rFonts w:ascii="Arial" w:eastAsia="Times New Roman" w:hAnsi="Arial" w:cs="Arial"/>
          <w:sz w:val="20"/>
          <w:szCs w:val="20"/>
          <w:lang w:eastAsia="fr-FR"/>
        </w:rPr>
        <w:t>contrôle</w:t>
      </w:r>
      <w:r w:rsidRPr="00BA2657">
        <w:rPr>
          <w:rFonts w:ascii="Arial" w:eastAsia="Times New Roman" w:hAnsi="Arial" w:cs="Arial"/>
          <w:sz w:val="20"/>
          <w:szCs w:val="20"/>
          <w:lang w:eastAsia="fr-FR"/>
        </w:rPr>
        <w:t xml:space="preserve"> vise à s'assurer que l'emploi des fonds publics </w:t>
      </w:r>
      <w:r w:rsidR="00BA2657" w:rsidRPr="00BA2657">
        <w:rPr>
          <w:rFonts w:ascii="Arial" w:eastAsia="Times New Roman" w:hAnsi="Arial" w:cs="Arial"/>
          <w:sz w:val="20"/>
          <w:szCs w:val="20"/>
          <w:lang w:eastAsia="fr-FR"/>
        </w:rPr>
        <w:t>reçus</w:t>
      </w:r>
      <w:r w:rsidRPr="00BA2657">
        <w:rPr>
          <w:rFonts w:ascii="Arial" w:eastAsia="Times New Roman" w:hAnsi="Arial" w:cs="Arial"/>
          <w:sz w:val="20"/>
          <w:szCs w:val="20"/>
          <w:lang w:eastAsia="fr-FR"/>
        </w:rPr>
        <w:t xml:space="preserve"> est conforme aux objectifs </w:t>
      </w:r>
      <w:r w:rsidR="00BA2657" w:rsidRPr="00BA2657">
        <w:rPr>
          <w:rFonts w:ascii="Arial" w:eastAsia="Times New Roman" w:hAnsi="Arial" w:cs="Arial"/>
          <w:sz w:val="20"/>
          <w:szCs w:val="20"/>
          <w:lang w:eastAsia="fr-FR"/>
        </w:rPr>
        <w:t>visés</w:t>
      </w:r>
      <w:r w:rsidRPr="00BA2657">
        <w:rPr>
          <w:rFonts w:ascii="Arial" w:eastAsia="Times New Roman" w:hAnsi="Arial" w:cs="Arial"/>
          <w:sz w:val="20"/>
          <w:szCs w:val="20"/>
          <w:lang w:eastAsia="fr-FR"/>
        </w:rPr>
        <w:t xml:space="preserve"> par la participation ou le concours. </w:t>
      </w:r>
    </w:p>
    <w:p w14:paraId="3EC66739" w14:textId="5E4CE823" w:rsidR="00744805" w:rsidRPr="00BA2657" w:rsidRDefault="00744805" w:rsidP="00BA2657">
      <w:pPr>
        <w:spacing w:after="100" w:afterAutospacing="1" w:line="360" w:lineRule="auto"/>
        <w:contextualSpacing/>
        <w:jc w:val="both"/>
        <w:rPr>
          <w:rFonts w:ascii="Arial" w:eastAsia="Times New Roman" w:hAnsi="Arial" w:cs="Arial"/>
          <w:sz w:val="20"/>
          <w:szCs w:val="20"/>
          <w:lang w:eastAsia="fr-FR"/>
        </w:rPr>
      </w:pPr>
      <w:r w:rsidRPr="00BA2657">
        <w:rPr>
          <w:rFonts w:ascii="Arial" w:eastAsia="Times New Roman" w:hAnsi="Arial" w:cs="Arial"/>
          <w:sz w:val="20"/>
          <w:szCs w:val="20"/>
          <w:lang w:eastAsia="fr-FR"/>
        </w:rPr>
        <w:t xml:space="preserve">La Cour des comptes peut </w:t>
      </w:r>
      <w:r w:rsidR="00BA2657" w:rsidRPr="00BA2657">
        <w:rPr>
          <w:rFonts w:ascii="Arial" w:eastAsia="Times New Roman" w:hAnsi="Arial" w:cs="Arial"/>
          <w:sz w:val="20"/>
          <w:szCs w:val="20"/>
          <w:lang w:eastAsia="fr-FR"/>
        </w:rPr>
        <w:t>également</w:t>
      </w:r>
      <w:r w:rsidRPr="00BA2657">
        <w:rPr>
          <w:rFonts w:ascii="Arial" w:eastAsia="Times New Roman" w:hAnsi="Arial" w:cs="Arial"/>
          <w:sz w:val="20"/>
          <w:szCs w:val="20"/>
          <w:lang w:eastAsia="fr-FR"/>
        </w:rPr>
        <w:t xml:space="preserve"> exercer, dans des conditions </w:t>
      </w:r>
      <w:r w:rsidR="00BA2657" w:rsidRPr="00BA2657">
        <w:rPr>
          <w:rFonts w:ascii="Arial" w:eastAsia="Times New Roman" w:hAnsi="Arial" w:cs="Arial"/>
          <w:sz w:val="20"/>
          <w:szCs w:val="20"/>
          <w:lang w:eastAsia="fr-FR"/>
        </w:rPr>
        <w:t>fixées</w:t>
      </w:r>
      <w:r w:rsidRPr="00BA2657">
        <w:rPr>
          <w:rFonts w:ascii="Arial" w:eastAsia="Times New Roman" w:hAnsi="Arial" w:cs="Arial"/>
          <w:sz w:val="20"/>
          <w:szCs w:val="20"/>
          <w:lang w:eastAsia="fr-FR"/>
        </w:rPr>
        <w:t xml:space="preserve"> par </w:t>
      </w:r>
      <w:r w:rsidR="00BA2657" w:rsidRPr="00BA2657">
        <w:rPr>
          <w:rFonts w:ascii="Arial" w:eastAsia="Times New Roman" w:hAnsi="Arial" w:cs="Arial"/>
          <w:sz w:val="20"/>
          <w:szCs w:val="20"/>
          <w:lang w:eastAsia="fr-FR"/>
        </w:rPr>
        <w:t>décret</w:t>
      </w:r>
      <w:r w:rsidRPr="00BA2657">
        <w:rPr>
          <w:rFonts w:ascii="Arial" w:eastAsia="Times New Roman" w:hAnsi="Arial" w:cs="Arial"/>
          <w:sz w:val="20"/>
          <w:szCs w:val="20"/>
          <w:lang w:eastAsia="fr-FR"/>
        </w:rPr>
        <w:t xml:space="preserve">, un contrôle du compte d'emploi des ressources </w:t>
      </w:r>
      <w:r w:rsidR="00BA2657" w:rsidRPr="00BA2657">
        <w:rPr>
          <w:rFonts w:ascii="Arial" w:eastAsia="Times New Roman" w:hAnsi="Arial" w:cs="Arial"/>
          <w:sz w:val="20"/>
          <w:szCs w:val="20"/>
          <w:lang w:eastAsia="fr-FR"/>
        </w:rPr>
        <w:t>collectées</w:t>
      </w:r>
      <w:r w:rsidRPr="00BA2657">
        <w:rPr>
          <w:rFonts w:ascii="Arial" w:eastAsia="Times New Roman" w:hAnsi="Arial" w:cs="Arial"/>
          <w:sz w:val="20"/>
          <w:szCs w:val="20"/>
          <w:lang w:eastAsia="fr-FR"/>
        </w:rPr>
        <w:t xml:space="preserve"> </w:t>
      </w:r>
      <w:r w:rsidR="00BA2657" w:rsidRPr="00BA2657">
        <w:rPr>
          <w:rFonts w:ascii="Arial" w:eastAsia="Times New Roman" w:hAnsi="Arial" w:cs="Arial"/>
          <w:sz w:val="20"/>
          <w:szCs w:val="20"/>
          <w:lang w:eastAsia="fr-FR"/>
        </w:rPr>
        <w:t>auprès</w:t>
      </w:r>
      <w:r w:rsidRPr="00BA2657">
        <w:rPr>
          <w:rFonts w:ascii="Arial" w:eastAsia="Times New Roman" w:hAnsi="Arial" w:cs="Arial"/>
          <w:sz w:val="20"/>
          <w:szCs w:val="20"/>
          <w:lang w:eastAsia="fr-FR"/>
        </w:rPr>
        <w:t xml:space="preserve"> du public, dans le cadre de campagnes </w:t>
      </w:r>
      <w:r w:rsidR="00BA2657" w:rsidRPr="00BA2657">
        <w:rPr>
          <w:rFonts w:ascii="Arial" w:eastAsia="Times New Roman" w:hAnsi="Arial" w:cs="Arial"/>
          <w:sz w:val="20"/>
          <w:szCs w:val="20"/>
          <w:lang w:eastAsia="fr-FR"/>
        </w:rPr>
        <w:t>menées</w:t>
      </w:r>
      <w:r w:rsidRPr="00BA2657">
        <w:rPr>
          <w:rFonts w:ascii="Arial" w:eastAsia="Times New Roman" w:hAnsi="Arial" w:cs="Arial"/>
          <w:sz w:val="20"/>
          <w:szCs w:val="20"/>
          <w:lang w:eastAsia="fr-FR"/>
        </w:rPr>
        <w:t xml:space="preserve"> à l’</w:t>
      </w:r>
      <w:r w:rsidR="00BA2657" w:rsidRPr="00BA2657">
        <w:rPr>
          <w:rFonts w:ascii="Arial" w:eastAsia="Times New Roman" w:hAnsi="Arial" w:cs="Arial"/>
          <w:sz w:val="20"/>
          <w:szCs w:val="20"/>
          <w:lang w:eastAsia="fr-FR"/>
        </w:rPr>
        <w:t>échelle</w:t>
      </w:r>
      <w:r w:rsidRPr="00BA2657">
        <w:rPr>
          <w:rFonts w:ascii="Arial" w:eastAsia="Times New Roman" w:hAnsi="Arial" w:cs="Arial"/>
          <w:sz w:val="20"/>
          <w:szCs w:val="20"/>
          <w:lang w:eastAsia="fr-FR"/>
        </w:rPr>
        <w:t xml:space="preserve"> nationale par les organismes faisant appel </w:t>
      </w:r>
      <w:proofErr w:type="spellStart"/>
      <w:r w:rsidRPr="00BA2657">
        <w:rPr>
          <w:rFonts w:ascii="Arial" w:eastAsia="Times New Roman" w:hAnsi="Arial" w:cs="Arial"/>
          <w:sz w:val="20"/>
          <w:szCs w:val="20"/>
          <w:lang w:eastAsia="fr-FR"/>
        </w:rPr>
        <w:t>a</w:t>
      </w:r>
      <w:proofErr w:type="spellEnd"/>
      <w:r w:rsidRPr="00BA2657">
        <w:rPr>
          <w:rFonts w:ascii="Arial" w:eastAsia="Times New Roman" w:hAnsi="Arial" w:cs="Arial"/>
          <w:sz w:val="20"/>
          <w:szCs w:val="20"/>
          <w:lang w:eastAsia="fr-FR"/>
        </w:rPr>
        <w:t xml:space="preserve">̀ la </w:t>
      </w:r>
      <w:r w:rsidR="00BA2657" w:rsidRPr="00BA2657">
        <w:rPr>
          <w:rFonts w:ascii="Arial" w:eastAsia="Times New Roman" w:hAnsi="Arial" w:cs="Arial"/>
          <w:sz w:val="20"/>
          <w:szCs w:val="20"/>
          <w:lang w:eastAsia="fr-FR"/>
        </w:rPr>
        <w:t>générosité</w:t>
      </w:r>
      <w:r w:rsidRPr="00BA2657">
        <w:rPr>
          <w:rFonts w:ascii="Arial" w:eastAsia="Times New Roman" w:hAnsi="Arial" w:cs="Arial"/>
          <w:sz w:val="20"/>
          <w:szCs w:val="20"/>
          <w:lang w:eastAsia="fr-FR"/>
        </w:rPr>
        <w:t xml:space="preserve">́ publique, afin de </w:t>
      </w:r>
      <w:r w:rsidR="00BA2657" w:rsidRPr="00BA2657">
        <w:rPr>
          <w:rFonts w:ascii="Arial" w:eastAsia="Times New Roman" w:hAnsi="Arial" w:cs="Arial"/>
          <w:sz w:val="20"/>
          <w:szCs w:val="20"/>
          <w:lang w:eastAsia="fr-FR"/>
        </w:rPr>
        <w:t>vérifier</w:t>
      </w:r>
      <w:r w:rsidRPr="00BA2657">
        <w:rPr>
          <w:rFonts w:ascii="Arial" w:eastAsia="Times New Roman" w:hAnsi="Arial" w:cs="Arial"/>
          <w:sz w:val="20"/>
          <w:szCs w:val="20"/>
          <w:lang w:eastAsia="fr-FR"/>
        </w:rPr>
        <w:t xml:space="preserve"> la </w:t>
      </w:r>
      <w:r w:rsidR="00BA2657" w:rsidRPr="00BA2657">
        <w:rPr>
          <w:rFonts w:ascii="Arial" w:eastAsia="Times New Roman" w:hAnsi="Arial" w:cs="Arial"/>
          <w:sz w:val="20"/>
          <w:szCs w:val="20"/>
          <w:lang w:eastAsia="fr-FR"/>
        </w:rPr>
        <w:t>conformité</w:t>
      </w:r>
      <w:r w:rsidRPr="00BA2657">
        <w:rPr>
          <w:rFonts w:ascii="Arial" w:eastAsia="Times New Roman" w:hAnsi="Arial" w:cs="Arial"/>
          <w:sz w:val="20"/>
          <w:szCs w:val="20"/>
          <w:lang w:eastAsia="fr-FR"/>
        </w:rPr>
        <w:t xml:space="preserve">́ </w:t>
      </w:r>
      <w:r w:rsidRPr="00BA2657">
        <w:rPr>
          <w:rFonts w:ascii="Arial" w:eastAsia="Times New Roman" w:hAnsi="Arial" w:cs="Arial"/>
          <w:sz w:val="20"/>
          <w:szCs w:val="20"/>
          <w:lang w:eastAsia="fr-FR"/>
        </w:rPr>
        <w:lastRenderedPageBreak/>
        <w:t xml:space="preserve">des </w:t>
      </w:r>
      <w:r w:rsidR="00BA2657" w:rsidRPr="00BA2657">
        <w:rPr>
          <w:rFonts w:ascii="Arial" w:eastAsia="Times New Roman" w:hAnsi="Arial" w:cs="Arial"/>
          <w:sz w:val="20"/>
          <w:szCs w:val="20"/>
          <w:lang w:eastAsia="fr-FR"/>
        </w:rPr>
        <w:t>dépenses</w:t>
      </w:r>
      <w:r w:rsidRPr="00BA2657">
        <w:rPr>
          <w:rFonts w:ascii="Arial" w:eastAsia="Times New Roman" w:hAnsi="Arial" w:cs="Arial"/>
          <w:sz w:val="20"/>
          <w:szCs w:val="20"/>
          <w:lang w:eastAsia="fr-FR"/>
        </w:rPr>
        <w:t xml:space="preserve"> </w:t>
      </w:r>
      <w:r w:rsidR="00BA2657" w:rsidRPr="00BA2657">
        <w:rPr>
          <w:rFonts w:ascii="Arial" w:eastAsia="Times New Roman" w:hAnsi="Arial" w:cs="Arial"/>
          <w:sz w:val="20"/>
          <w:szCs w:val="20"/>
          <w:lang w:eastAsia="fr-FR"/>
        </w:rPr>
        <w:t>engagées</w:t>
      </w:r>
      <w:r w:rsidRPr="00BA2657">
        <w:rPr>
          <w:rFonts w:ascii="Arial" w:eastAsia="Times New Roman" w:hAnsi="Arial" w:cs="Arial"/>
          <w:sz w:val="20"/>
          <w:szCs w:val="20"/>
          <w:lang w:eastAsia="fr-FR"/>
        </w:rPr>
        <w:t xml:space="preserve"> par ces organismes aux objectifs poursuivis par l'appel à la </w:t>
      </w:r>
      <w:r w:rsidR="00BA2657" w:rsidRPr="00BA2657">
        <w:rPr>
          <w:rFonts w:ascii="Arial" w:eastAsia="Times New Roman" w:hAnsi="Arial" w:cs="Arial"/>
          <w:sz w:val="20"/>
          <w:szCs w:val="20"/>
          <w:lang w:eastAsia="fr-FR"/>
        </w:rPr>
        <w:t>générosité</w:t>
      </w:r>
      <w:r w:rsidRPr="00BA2657">
        <w:rPr>
          <w:rFonts w:ascii="Arial" w:eastAsia="Times New Roman" w:hAnsi="Arial" w:cs="Arial"/>
          <w:sz w:val="20"/>
          <w:szCs w:val="20"/>
          <w:lang w:eastAsia="fr-FR"/>
        </w:rPr>
        <w:t xml:space="preserve">́ publique. </w:t>
      </w:r>
    </w:p>
    <w:p w14:paraId="77626A95" w14:textId="03EB3733" w:rsidR="00744805" w:rsidRPr="00744805" w:rsidRDefault="00744805" w:rsidP="00BA2657">
      <w:pPr>
        <w:spacing w:after="100" w:afterAutospacing="1" w:line="360" w:lineRule="auto"/>
        <w:contextualSpacing/>
        <w:jc w:val="both"/>
        <w:rPr>
          <w:rFonts w:ascii="Arial" w:eastAsia="Times New Roman" w:hAnsi="Arial" w:cs="Arial"/>
          <w:sz w:val="20"/>
          <w:szCs w:val="20"/>
          <w:lang w:eastAsia="fr-FR"/>
        </w:rPr>
      </w:pPr>
      <w:r w:rsidRPr="00744805">
        <w:rPr>
          <w:rFonts w:ascii="Arial" w:eastAsia="Times New Roman" w:hAnsi="Arial" w:cs="Arial"/>
          <w:sz w:val="20"/>
          <w:szCs w:val="20"/>
          <w:lang w:eastAsia="fr-FR"/>
        </w:rPr>
        <w:t xml:space="preserve">Article 18 : Le contrôle de gestion exercé par la Cour des comptes vise à </w:t>
      </w:r>
      <w:r w:rsidR="00BA2657" w:rsidRPr="00744805">
        <w:rPr>
          <w:rFonts w:ascii="Arial" w:eastAsia="Times New Roman" w:hAnsi="Arial" w:cs="Arial"/>
          <w:sz w:val="20"/>
          <w:szCs w:val="20"/>
          <w:lang w:eastAsia="fr-FR"/>
        </w:rPr>
        <w:t>apprécier</w:t>
      </w:r>
      <w:r w:rsidRPr="00744805">
        <w:rPr>
          <w:rFonts w:ascii="Arial" w:eastAsia="Times New Roman" w:hAnsi="Arial" w:cs="Arial"/>
          <w:sz w:val="20"/>
          <w:szCs w:val="20"/>
          <w:lang w:eastAsia="fr-FR"/>
        </w:rPr>
        <w:t xml:space="preserve"> la </w:t>
      </w:r>
      <w:r w:rsidR="00BA2657" w:rsidRPr="00744805">
        <w:rPr>
          <w:rFonts w:ascii="Arial" w:eastAsia="Times New Roman" w:hAnsi="Arial" w:cs="Arial"/>
          <w:sz w:val="20"/>
          <w:szCs w:val="20"/>
          <w:lang w:eastAsia="fr-FR"/>
        </w:rPr>
        <w:t>qualité</w:t>
      </w:r>
      <w:r w:rsidRPr="00744805">
        <w:rPr>
          <w:rFonts w:ascii="Arial" w:eastAsia="Times New Roman" w:hAnsi="Arial" w:cs="Arial"/>
          <w:sz w:val="20"/>
          <w:szCs w:val="20"/>
          <w:lang w:eastAsia="fr-FR"/>
        </w:rPr>
        <w:t xml:space="preserve">́ de la gestion et à formuler, le cas </w:t>
      </w:r>
      <w:r w:rsidR="00BA2657" w:rsidRPr="00744805">
        <w:rPr>
          <w:rFonts w:ascii="Arial" w:eastAsia="Times New Roman" w:hAnsi="Arial" w:cs="Arial"/>
          <w:sz w:val="20"/>
          <w:szCs w:val="20"/>
          <w:lang w:eastAsia="fr-FR"/>
        </w:rPr>
        <w:t>échéant</w:t>
      </w:r>
      <w:r w:rsidRPr="00744805">
        <w:rPr>
          <w:rFonts w:ascii="Arial" w:eastAsia="Times New Roman" w:hAnsi="Arial" w:cs="Arial"/>
          <w:sz w:val="20"/>
          <w:szCs w:val="20"/>
          <w:lang w:eastAsia="fr-FR"/>
        </w:rPr>
        <w:t xml:space="preserve">, des suggestions sur les moyens susceptibles d'en </w:t>
      </w:r>
      <w:r w:rsidR="00BA2657" w:rsidRPr="00744805">
        <w:rPr>
          <w:rFonts w:ascii="Arial" w:eastAsia="Times New Roman" w:hAnsi="Arial" w:cs="Arial"/>
          <w:sz w:val="20"/>
          <w:szCs w:val="20"/>
          <w:lang w:eastAsia="fr-FR"/>
        </w:rPr>
        <w:t>améliorer</w:t>
      </w:r>
      <w:r w:rsidRPr="00744805">
        <w:rPr>
          <w:rFonts w:ascii="Arial" w:eastAsia="Times New Roman" w:hAnsi="Arial" w:cs="Arial"/>
          <w:sz w:val="20"/>
          <w:szCs w:val="20"/>
          <w:lang w:eastAsia="fr-FR"/>
        </w:rPr>
        <w:t xml:space="preserve"> les </w:t>
      </w:r>
      <w:r w:rsidR="00BA2657" w:rsidRPr="00744805">
        <w:rPr>
          <w:rFonts w:ascii="Arial" w:eastAsia="Times New Roman" w:hAnsi="Arial" w:cs="Arial"/>
          <w:sz w:val="20"/>
          <w:szCs w:val="20"/>
          <w:lang w:eastAsia="fr-FR"/>
        </w:rPr>
        <w:t>méthodes</w:t>
      </w:r>
      <w:r w:rsidRPr="00744805">
        <w:rPr>
          <w:rFonts w:ascii="Arial" w:eastAsia="Times New Roman" w:hAnsi="Arial" w:cs="Arial"/>
          <w:sz w:val="20"/>
          <w:szCs w:val="20"/>
          <w:lang w:eastAsia="fr-FR"/>
        </w:rPr>
        <w:t xml:space="preserve"> et d'en </w:t>
      </w:r>
      <w:r w:rsidR="00BA2657" w:rsidRPr="00744805">
        <w:rPr>
          <w:rFonts w:ascii="Arial" w:eastAsia="Times New Roman" w:hAnsi="Arial" w:cs="Arial"/>
          <w:sz w:val="20"/>
          <w:szCs w:val="20"/>
          <w:lang w:eastAsia="fr-FR"/>
        </w:rPr>
        <w:t>accroitre</w:t>
      </w:r>
      <w:r w:rsidRPr="00744805">
        <w:rPr>
          <w:rFonts w:ascii="Arial" w:eastAsia="Times New Roman" w:hAnsi="Arial" w:cs="Arial"/>
          <w:sz w:val="20"/>
          <w:szCs w:val="20"/>
          <w:lang w:eastAsia="fr-FR"/>
        </w:rPr>
        <w:t xml:space="preserve"> l'</w:t>
      </w:r>
      <w:r w:rsidR="00BA2657" w:rsidRPr="00744805">
        <w:rPr>
          <w:rFonts w:ascii="Arial" w:eastAsia="Times New Roman" w:hAnsi="Arial" w:cs="Arial"/>
          <w:sz w:val="20"/>
          <w:szCs w:val="20"/>
          <w:lang w:eastAsia="fr-FR"/>
        </w:rPr>
        <w:t>efficacité</w:t>
      </w:r>
      <w:r w:rsidRPr="00744805">
        <w:rPr>
          <w:rFonts w:ascii="Arial" w:eastAsia="Times New Roman" w:hAnsi="Arial" w:cs="Arial"/>
          <w:sz w:val="20"/>
          <w:szCs w:val="20"/>
          <w:lang w:eastAsia="fr-FR"/>
        </w:rPr>
        <w:t xml:space="preserve">́ et le rendement. </w:t>
      </w:r>
    </w:p>
    <w:p w14:paraId="159FD25D" w14:textId="1DD9D001" w:rsidR="00744805" w:rsidRPr="00744805" w:rsidRDefault="00744805" w:rsidP="00BA2657">
      <w:pPr>
        <w:spacing w:after="100" w:afterAutospacing="1" w:line="360" w:lineRule="auto"/>
        <w:contextualSpacing/>
        <w:jc w:val="both"/>
        <w:rPr>
          <w:rFonts w:ascii="Arial" w:eastAsia="Times New Roman" w:hAnsi="Arial" w:cs="Arial"/>
          <w:sz w:val="20"/>
          <w:szCs w:val="20"/>
          <w:lang w:eastAsia="fr-FR"/>
        </w:rPr>
      </w:pPr>
      <w:r w:rsidRPr="00744805">
        <w:rPr>
          <w:rFonts w:ascii="Arial" w:eastAsia="Times New Roman" w:hAnsi="Arial" w:cs="Arial"/>
          <w:sz w:val="20"/>
          <w:szCs w:val="20"/>
          <w:lang w:eastAsia="fr-FR"/>
        </w:rPr>
        <w:t xml:space="preserve">Il englobe tous les aspects de la gestion, y compris les </w:t>
      </w:r>
      <w:r w:rsidR="00BA2657" w:rsidRPr="00744805">
        <w:rPr>
          <w:rFonts w:ascii="Arial" w:eastAsia="Times New Roman" w:hAnsi="Arial" w:cs="Arial"/>
          <w:sz w:val="20"/>
          <w:szCs w:val="20"/>
          <w:lang w:eastAsia="fr-FR"/>
        </w:rPr>
        <w:t>systèmes</w:t>
      </w:r>
      <w:r w:rsidRPr="00744805">
        <w:rPr>
          <w:rFonts w:ascii="Arial" w:eastAsia="Times New Roman" w:hAnsi="Arial" w:cs="Arial"/>
          <w:sz w:val="20"/>
          <w:szCs w:val="20"/>
          <w:lang w:eastAsia="fr-FR"/>
        </w:rPr>
        <w:t xml:space="preserve"> d'organisation et d'administration et l’</w:t>
      </w:r>
      <w:r w:rsidR="00BA2657" w:rsidRPr="00744805">
        <w:rPr>
          <w:rFonts w:ascii="Arial" w:eastAsia="Times New Roman" w:hAnsi="Arial" w:cs="Arial"/>
          <w:sz w:val="20"/>
          <w:szCs w:val="20"/>
          <w:lang w:eastAsia="fr-FR"/>
        </w:rPr>
        <w:t>évaluation</w:t>
      </w:r>
      <w:r w:rsidRPr="00744805">
        <w:rPr>
          <w:rFonts w:ascii="Arial" w:eastAsia="Times New Roman" w:hAnsi="Arial" w:cs="Arial"/>
          <w:sz w:val="20"/>
          <w:szCs w:val="20"/>
          <w:lang w:eastAsia="fr-FR"/>
        </w:rPr>
        <w:t xml:space="preserve"> des performances, à travers l’</w:t>
      </w:r>
      <w:r w:rsidR="00BA2657" w:rsidRPr="00744805">
        <w:rPr>
          <w:rFonts w:ascii="Arial" w:eastAsia="Times New Roman" w:hAnsi="Arial" w:cs="Arial"/>
          <w:sz w:val="20"/>
          <w:szCs w:val="20"/>
          <w:lang w:eastAsia="fr-FR"/>
        </w:rPr>
        <w:t>appréciation</w:t>
      </w:r>
      <w:r w:rsidRPr="00744805">
        <w:rPr>
          <w:rFonts w:ascii="Arial" w:eastAsia="Times New Roman" w:hAnsi="Arial" w:cs="Arial"/>
          <w:sz w:val="20"/>
          <w:szCs w:val="20"/>
          <w:lang w:eastAsia="fr-FR"/>
        </w:rPr>
        <w:t xml:space="preserve"> des </w:t>
      </w:r>
      <w:r w:rsidR="00BA2657" w:rsidRPr="00744805">
        <w:rPr>
          <w:rFonts w:ascii="Arial" w:eastAsia="Times New Roman" w:hAnsi="Arial" w:cs="Arial"/>
          <w:sz w:val="20"/>
          <w:szCs w:val="20"/>
          <w:lang w:eastAsia="fr-FR"/>
        </w:rPr>
        <w:t>résultats</w:t>
      </w:r>
      <w:r w:rsidRPr="00744805">
        <w:rPr>
          <w:rFonts w:ascii="Arial" w:eastAsia="Times New Roman" w:hAnsi="Arial" w:cs="Arial"/>
          <w:sz w:val="20"/>
          <w:szCs w:val="20"/>
          <w:lang w:eastAsia="fr-FR"/>
        </w:rPr>
        <w:t xml:space="preserve"> et l’</w:t>
      </w:r>
      <w:r w:rsidR="00BA2657" w:rsidRPr="00744805">
        <w:rPr>
          <w:rFonts w:ascii="Arial" w:eastAsia="Times New Roman" w:hAnsi="Arial" w:cs="Arial"/>
          <w:sz w:val="20"/>
          <w:szCs w:val="20"/>
          <w:lang w:eastAsia="fr-FR"/>
        </w:rPr>
        <w:t>évaluation</w:t>
      </w:r>
      <w:r w:rsidRPr="00744805">
        <w:rPr>
          <w:rFonts w:ascii="Arial" w:eastAsia="Times New Roman" w:hAnsi="Arial" w:cs="Arial"/>
          <w:sz w:val="20"/>
          <w:szCs w:val="20"/>
          <w:lang w:eastAsia="fr-FR"/>
        </w:rPr>
        <w:t xml:space="preserve"> de l’</w:t>
      </w:r>
      <w:r w:rsidR="00BA2657" w:rsidRPr="00744805">
        <w:rPr>
          <w:rFonts w:ascii="Arial" w:eastAsia="Times New Roman" w:hAnsi="Arial" w:cs="Arial"/>
          <w:sz w:val="20"/>
          <w:szCs w:val="20"/>
          <w:lang w:eastAsia="fr-FR"/>
        </w:rPr>
        <w:t>efficacité</w:t>
      </w:r>
      <w:r w:rsidRPr="00744805">
        <w:rPr>
          <w:rFonts w:ascii="Arial" w:eastAsia="Times New Roman" w:hAnsi="Arial" w:cs="Arial"/>
          <w:sz w:val="20"/>
          <w:szCs w:val="20"/>
          <w:lang w:eastAsia="fr-FR"/>
        </w:rPr>
        <w:t xml:space="preserve">́ des politiques. </w:t>
      </w:r>
    </w:p>
    <w:p w14:paraId="556F5048" w14:textId="77777777" w:rsidR="00BA2657" w:rsidRDefault="00744805" w:rsidP="00BA2657">
      <w:pPr>
        <w:spacing w:after="100" w:afterAutospacing="1" w:line="360" w:lineRule="auto"/>
        <w:contextualSpacing/>
        <w:jc w:val="both"/>
        <w:rPr>
          <w:rFonts w:ascii="Arial" w:eastAsia="Times New Roman" w:hAnsi="Arial" w:cs="Arial"/>
          <w:sz w:val="20"/>
          <w:szCs w:val="20"/>
          <w:lang w:eastAsia="fr-FR"/>
        </w:rPr>
      </w:pPr>
      <w:r w:rsidRPr="00744805">
        <w:rPr>
          <w:rFonts w:ascii="Arial" w:eastAsia="Times New Roman" w:hAnsi="Arial" w:cs="Arial"/>
          <w:sz w:val="20"/>
          <w:szCs w:val="20"/>
          <w:lang w:eastAsia="fr-FR"/>
        </w:rPr>
        <w:t xml:space="preserve">Article 19 : Sans </w:t>
      </w:r>
      <w:r w:rsidR="00BA2657" w:rsidRPr="00744805">
        <w:rPr>
          <w:rFonts w:ascii="Arial" w:eastAsia="Times New Roman" w:hAnsi="Arial" w:cs="Arial"/>
          <w:sz w:val="20"/>
          <w:szCs w:val="20"/>
          <w:lang w:eastAsia="fr-FR"/>
        </w:rPr>
        <w:t>préjudice</w:t>
      </w:r>
      <w:r w:rsidRPr="00744805">
        <w:rPr>
          <w:rFonts w:ascii="Arial" w:eastAsia="Times New Roman" w:hAnsi="Arial" w:cs="Arial"/>
          <w:sz w:val="20"/>
          <w:szCs w:val="20"/>
          <w:lang w:eastAsia="fr-FR"/>
        </w:rPr>
        <w:t xml:space="preserve"> de ses </w:t>
      </w:r>
      <w:r w:rsidR="00BA2657" w:rsidRPr="00744805">
        <w:rPr>
          <w:rFonts w:ascii="Arial" w:eastAsia="Times New Roman" w:hAnsi="Arial" w:cs="Arial"/>
          <w:sz w:val="20"/>
          <w:szCs w:val="20"/>
          <w:lang w:eastAsia="fr-FR"/>
        </w:rPr>
        <w:t>compétences</w:t>
      </w:r>
      <w:r w:rsidRPr="00744805">
        <w:rPr>
          <w:rFonts w:ascii="Arial" w:eastAsia="Times New Roman" w:hAnsi="Arial" w:cs="Arial"/>
          <w:sz w:val="20"/>
          <w:szCs w:val="20"/>
          <w:lang w:eastAsia="fr-FR"/>
        </w:rPr>
        <w:t xml:space="preserve"> </w:t>
      </w:r>
      <w:r w:rsidR="00BA2657" w:rsidRPr="00744805">
        <w:rPr>
          <w:rFonts w:ascii="Arial" w:eastAsia="Times New Roman" w:hAnsi="Arial" w:cs="Arial"/>
          <w:sz w:val="20"/>
          <w:szCs w:val="20"/>
          <w:lang w:eastAsia="fr-FR"/>
        </w:rPr>
        <w:t>résultant</w:t>
      </w:r>
      <w:r w:rsidRPr="00744805">
        <w:rPr>
          <w:rFonts w:ascii="Arial" w:eastAsia="Times New Roman" w:hAnsi="Arial" w:cs="Arial"/>
          <w:sz w:val="20"/>
          <w:szCs w:val="20"/>
          <w:lang w:eastAsia="fr-FR"/>
        </w:rPr>
        <w:t xml:space="preserve"> des dispositions de la présente loi, la Cour des comptes assure toute autre mission d’</w:t>
      </w:r>
      <w:r w:rsidR="00BA2657" w:rsidRPr="00744805">
        <w:rPr>
          <w:rFonts w:ascii="Arial" w:eastAsia="Times New Roman" w:hAnsi="Arial" w:cs="Arial"/>
          <w:sz w:val="20"/>
          <w:szCs w:val="20"/>
          <w:lang w:eastAsia="fr-FR"/>
        </w:rPr>
        <w:t>évaluation</w:t>
      </w:r>
      <w:r w:rsidRPr="00744805">
        <w:rPr>
          <w:rFonts w:ascii="Arial" w:eastAsia="Times New Roman" w:hAnsi="Arial" w:cs="Arial"/>
          <w:sz w:val="20"/>
          <w:szCs w:val="20"/>
          <w:lang w:eastAsia="fr-FR"/>
        </w:rPr>
        <w:t xml:space="preserve"> ou de contrôle qui lui est </w:t>
      </w:r>
      <w:r w:rsidR="00BA2657" w:rsidRPr="00744805">
        <w:rPr>
          <w:rFonts w:ascii="Arial" w:eastAsia="Times New Roman" w:hAnsi="Arial" w:cs="Arial"/>
          <w:sz w:val="20"/>
          <w:szCs w:val="20"/>
          <w:lang w:eastAsia="fr-FR"/>
        </w:rPr>
        <w:t>dévolue</w:t>
      </w:r>
      <w:r w:rsidRPr="00744805">
        <w:rPr>
          <w:rFonts w:ascii="Arial" w:eastAsia="Times New Roman" w:hAnsi="Arial" w:cs="Arial"/>
          <w:sz w:val="20"/>
          <w:szCs w:val="20"/>
          <w:lang w:eastAsia="fr-FR"/>
        </w:rPr>
        <w:t xml:space="preserve"> par la loi. </w:t>
      </w:r>
    </w:p>
    <w:p w14:paraId="47B45156" w14:textId="0996B0FD" w:rsidR="00744805" w:rsidRDefault="00BA2657" w:rsidP="00744805">
      <w:pPr>
        <w:spacing w:after="100" w:afterAutospacing="1" w:line="360" w:lineRule="auto"/>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Par ailleurs, </w:t>
      </w:r>
      <w:r w:rsidR="00302685">
        <w:rPr>
          <w:rFonts w:ascii="Arial" w:eastAsia="Times New Roman" w:hAnsi="Arial" w:cs="Arial"/>
          <w:sz w:val="20"/>
          <w:szCs w:val="20"/>
          <w:lang w:eastAsia="fr-FR"/>
        </w:rPr>
        <w:t>l</w:t>
      </w:r>
      <w:r>
        <w:rPr>
          <w:rFonts w:ascii="Arial" w:eastAsia="Times New Roman" w:hAnsi="Arial" w:cs="Arial"/>
          <w:sz w:val="20"/>
          <w:szCs w:val="20"/>
          <w:lang w:eastAsia="fr-FR"/>
        </w:rPr>
        <w:t>a loi organique relative aux lois de finances du 9 octobre 2018 (LOLF) confie à la Cour la mission d’avis de la qualité et de la sincérité des comptes de l’Etat.</w:t>
      </w:r>
    </w:p>
    <w:p w14:paraId="75108AB0" w14:textId="77777777" w:rsidR="002B661F" w:rsidRDefault="002B661F" w:rsidP="00744805">
      <w:pPr>
        <w:spacing w:after="100" w:afterAutospacing="1" w:line="360" w:lineRule="auto"/>
        <w:contextualSpacing/>
        <w:jc w:val="both"/>
        <w:rPr>
          <w:rFonts w:ascii="Arial" w:eastAsia="Times New Roman" w:hAnsi="Arial" w:cs="Arial"/>
          <w:sz w:val="20"/>
          <w:szCs w:val="20"/>
          <w:lang w:eastAsia="fr-FR"/>
        </w:rPr>
      </w:pPr>
    </w:p>
    <w:p w14:paraId="631B555C" w14:textId="3DF6C521" w:rsidR="002079DF" w:rsidRDefault="002079DF" w:rsidP="00744805">
      <w:pPr>
        <w:spacing w:after="100" w:afterAutospacing="1" w:line="360" w:lineRule="auto"/>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Au cours des cinq dernières années, la Cour des Comptes a bénéficié de l’appui du </w:t>
      </w:r>
      <w:proofErr w:type="spellStart"/>
      <w:r>
        <w:rPr>
          <w:rFonts w:ascii="Arial" w:eastAsia="Times New Roman" w:hAnsi="Arial" w:cs="Arial"/>
          <w:sz w:val="20"/>
          <w:szCs w:val="20"/>
          <w:lang w:eastAsia="fr-FR"/>
        </w:rPr>
        <w:t>pagefip</w:t>
      </w:r>
      <w:proofErr w:type="spellEnd"/>
      <w:r>
        <w:rPr>
          <w:rFonts w:ascii="Arial" w:eastAsia="Times New Roman" w:hAnsi="Arial" w:cs="Arial"/>
          <w:sz w:val="20"/>
          <w:szCs w:val="20"/>
          <w:lang w:eastAsia="fr-FR"/>
        </w:rPr>
        <w:t xml:space="preserve"> </w:t>
      </w:r>
      <w:r w:rsidR="00815DCC">
        <w:rPr>
          <w:rFonts w:ascii="Arial" w:eastAsia="Times New Roman" w:hAnsi="Arial" w:cs="Arial"/>
          <w:sz w:val="20"/>
          <w:szCs w:val="20"/>
          <w:lang w:eastAsia="fr-FR"/>
        </w:rPr>
        <w:t>dans les domaines suivants :</w:t>
      </w:r>
    </w:p>
    <w:p w14:paraId="133919F4" w14:textId="31B2C089" w:rsidR="00815DCC" w:rsidRDefault="00815DCC" w:rsidP="00815DCC">
      <w:pPr>
        <w:pStyle w:val="Paragraphedeliste"/>
        <w:numPr>
          <w:ilvl w:val="0"/>
          <w:numId w:val="41"/>
        </w:num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L’élaboration du cadre de référence de la Cour des Comptes. Ce cadre définit les normes et règles professionnelles applicables à la Cour dans l’exercice de ses missions ;</w:t>
      </w:r>
    </w:p>
    <w:p w14:paraId="31911014" w14:textId="2A3CC700" w:rsidR="00815DCC" w:rsidRDefault="00815DCC" w:rsidP="00815DCC">
      <w:pPr>
        <w:pStyle w:val="Paragraphedeliste"/>
        <w:numPr>
          <w:ilvl w:val="0"/>
          <w:numId w:val="41"/>
        </w:num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Le cadre stratégique de la Cour des Comptes</w:t>
      </w:r>
      <w:r w:rsidR="00880D7E">
        <w:rPr>
          <w:rFonts w:ascii="Arial" w:eastAsia="Times New Roman" w:hAnsi="Arial" w:cs="Arial"/>
          <w:sz w:val="20"/>
          <w:szCs w:val="20"/>
          <w:lang w:eastAsia="fr-FR"/>
        </w:rPr>
        <w:t xml:space="preserve"> sur les années 2019 - 202</w:t>
      </w:r>
      <w:r w:rsidR="001F7DFB">
        <w:rPr>
          <w:rFonts w:ascii="Arial" w:eastAsia="Times New Roman" w:hAnsi="Arial" w:cs="Arial"/>
          <w:sz w:val="20"/>
          <w:szCs w:val="20"/>
          <w:lang w:eastAsia="fr-FR"/>
        </w:rPr>
        <w:t>5</w:t>
      </w:r>
      <w:r>
        <w:rPr>
          <w:rFonts w:ascii="Arial" w:eastAsia="Times New Roman" w:hAnsi="Arial" w:cs="Arial"/>
          <w:sz w:val="20"/>
          <w:szCs w:val="20"/>
          <w:lang w:eastAsia="fr-FR"/>
        </w:rPr>
        <w:t> ;</w:t>
      </w:r>
    </w:p>
    <w:p w14:paraId="60189BDF" w14:textId="07B11744" w:rsidR="00815DCC" w:rsidRDefault="00815DCC" w:rsidP="00815DCC">
      <w:pPr>
        <w:pStyle w:val="Paragraphedeliste"/>
        <w:numPr>
          <w:ilvl w:val="0"/>
          <w:numId w:val="41"/>
        </w:num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Le guide de la mission de contrôle ju</w:t>
      </w:r>
      <w:r w:rsidR="00D17501">
        <w:rPr>
          <w:rFonts w:ascii="Arial" w:eastAsia="Times New Roman" w:hAnsi="Arial" w:cs="Arial"/>
          <w:sz w:val="20"/>
          <w:szCs w:val="20"/>
          <w:lang w:eastAsia="fr-FR"/>
        </w:rPr>
        <w:t>ridictionnel (ce guide n’a jamais été analysé et validé par le Cour) ;</w:t>
      </w:r>
    </w:p>
    <w:p w14:paraId="2FD63E0E" w14:textId="4B2AC28B" w:rsidR="00D17501" w:rsidRDefault="00D17501" w:rsidP="00815DCC">
      <w:pPr>
        <w:pStyle w:val="Paragraphedeliste"/>
        <w:numPr>
          <w:ilvl w:val="0"/>
          <w:numId w:val="41"/>
        </w:num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Le guide des missions d’évaluation des politiques publiques ;</w:t>
      </w:r>
    </w:p>
    <w:p w14:paraId="42761D65" w14:textId="552FDFF8" w:rsidR="00D17501" w:rsidRDefault="00D17501" w:rsidP="00815DCC">
      <w:pPr>
        <w:pStyle w:val="Paragraphedeliste"/>
        <w:numPr>
          <w:ilvl w:val="0"/>
          <w:numId w:val="41"/>
        </w:num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Le guide d’audit de la commande publique</w:t>
      </w:r>
    </w:p>
    <w:p w14:paraId="28B01000" w14:textId="555658A2" w:rsidR="00880D7E" w:rsidRDefault="00F42111" w:rsidP="00815DCC">
      <w:pPr>
        <w:pStyle w:val="Paragraphedeliste"/>
        <w:numPr>
          <w:ilvl w:val="0"/>
          <w:numId w:val="41"/>
        </w:num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Le guide de la mission d’avis</w:t>
      </w:r>
    </w:p>
    <w:p w14:paraId="6C932474" w14:textId="5F70ADCB" w:rsidR="00F42111" w:rsidRDefault="00F42111" w:rsidP="00815DCC">
      <w:pPr>
        <w:pStyle w:val="Paragraphedeliste"/>
        <w:numPr>
          <w:ilvl w:val="0"/>
          <w:numId w:val="41"/>
        </w:num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Le renforcement des capacités des membres de la Cour (audit – contrôle interne – comptabilité de l’Etat – contrôle juridictionnel)</w:t>
      </w:r>
    </w:p>
    <w:p w14:paraId="00C839A3" w14:textId="7B789701" w:rsidR="00F42111" w:rsidRDefault="00F42111" w:rsidP="00815DCC">
      <w:pPr>
        <w:pStyle w:val="Paragraphedeliste"/>
        <w:numPr>
          <w:ilvl w:val="0"/>
          <w:numId w:val="41"/>
        </w:num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L’acquisition de matériel informatique </w:t>
      </w:r>
    </w:p>
    <w:p w14:paraId="084DEE41" w14:textId="1F05882F" w:rsidR="00815DCC" w:rsidRDefault="00F42111" w:rsidP="00815DCC">
      <w:pPr>
        <w:pStyle w:val="Paragraphedeliste"/>
        <w:numPr>
          <w:ilvl w:val="0"/>
          <w:numId w:val="41"/>
        </w:num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L’aménagement de la salle polyvalence comprenant une salle d’attente, une salle d’audience et une salle de réunion équipées du matériel informatique et du mobilier nécessaire à son fonctionnement ainsi que les dispositifs de sécurité.</w:t>
      </w:r>
    </w:p>
    <w:p w14:paraId="32464725" w14:textId="77777777" w:rsidR="002B661F" w:rsidRPr="002B661F" w:rsidRDefault="002B661F" w:rsidP="002B661F">
      <w:pPr>
        <w:pStyle w:val="Paragraphedeliste"/>
        <w:spacing w:after="100" w:afterAutospacing="1" w:line="360" w:lineRule="auto"/>
        <w:jc w:val="both"/>
        <w:rPr>
          <w:rFonts w:ascii="Arial" w:eastAsia="Times New Roman" w:hAnsi="Arial" w:cs="Arial"/>
          <w:sz w:val="20"/>
          <w:szCs w:val="20"/>
          <w:lang w:eastAsia="fr-FR"/>
        </w:rPr>
      </w:pPr>
    </w:p>
    <w:p w14:paraId="1F041A6B" w14:textId="347924A2" w:rsidR="00244304" w:rsidRDefault="007239C8" w:rsidP="00097238">
      <w:pPr>
        <w:pStyle w:val="Paragraphedeliste"/>
        <w:numPr>
          <w:ilvl w:val="0"/>
          <w:numId w:val="29"/>
        </w:numPr>
        <w:spacing w:after="100" w:afterAutospacing="1" w:line="360" w:lineRule="auto"/>
        <w:ind w:left="714" w:hanging="357"/>
        <w:jc w:val="both"/>
        <w:rPr>
          <w:rFonts w:ascii="Arial" w:eastAsia="Times New Roman" w:hAnsi="Arial" w:cs="Arial"/>
          <w:b/>
          <w:color w:val="0E408A"/>
          <w:sz w:val="20"/>
          <w:szCs w:val="20"/>
          <w:lang w:eastAsia="fr-FR"/>
        </w:rPr>
      </w:pPr>
      <w:r w:rsidRPr="0049490C">
        <w:rPr>
          <w:rFonts w:ascii="Arial" w:eastAsia="Times New Roman" w:hAnsi="Arial" w:cs="Arial"/>
          <w:b/>
          <w:color w:val="0E408A"/>
          <w:sz w:val="20"/>
          <w:szCs w:val="20"/>
          <w:lang w:eastAsia="fr-FR"/>
        </w:rPr>
        <w:t>Justification de la mission</w:t>
      </w:r>
    </w:p>
    <w:p w14:paraId="6134458E" w14:textId="3B2BAFC5" w:rsidR="00786FB9" w:rsidRDefault="0085488B" w:rsidP="00097238">
      <w:p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w:t>
      </w:r>
      <w:r w:rsidR="0009496A">
        <w:rPr>
          <w:rFonts w:ascii="Arial" w:eastAsia="Times New Roman" w:hAnsi="Arial" w:cs="Arial"/>
          <w:sz w:val="20"/>
          <w:szCs w:val="20"/>
          <w:lang w:eastAsia="fr-FR"/>
        </w:rPr>
        <w:t>’objectif de la Cour des Comptes est d’exercer l’ensemble des prérogatives prévues par la Constitution et la loi organique</w:t>
      </w:r>
      <w:r w:rsidR="00DA62CB">
        <w:rPr>
          <w:rFonts w:ascii="Arial" w:eastAsia="Times New Roman" w:hAnsi="Arial" w:cs="Arial"/>
          <w:sz w:val="20"/>
          <w:szCs w:val="20"/>
          <w:lang w:eastAsia="fr-FR"/>
        </w:rPr>
        <w:t> :</w:t>
      </w:r>
    </w:p>
    <w:p w14:paraId="1602F914" w14:textId="1C5FA79A" w:rsidR="00DA62CB" w:rsidRDefault="00DA62CB" w:rsidP="00DA62CB">
      <w:pPr>
        <w:pStyle w:val="Paragraphedeliste"/>
        <w:numPr>
          <w:ilvl w:val="0"/>
          <w:numId w:val="40"/>
        </w:num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La mission de contrôle juridictionnel qui comprend le jugement des comptes et la sanction </w:t>
      </w:r>
      <w:r w:rsidR="004A4D21">
        <w:rPr>
          <w:rFonts w:ascii="Arial" w:eastAsia="Times New Roman" w:hAnsi="Arial" w:cs="Arial"/>
          <w:sz w:val="20"/>
          <w:szCs w:val="20"/>
          <w:lang w:eastAsia="fr-FR"/>
        </w:rPr>
        <w:t xml:space="preserve">des </w:t>
      </w:r>
      <w:r>
        <w:rPr>
          <w:rFonts w:ascii="Arial" w:eastAsia="Times New Roman" w:hAnsi="Arial" w:cs="Arial"/>
          <w:sz w:val="20"/>
          <w:szCs w:val="20"/>
          <w:lang w:eastAsia="fr-FR"/>
        </w:rPr>
        <w:t>faute</w:t>
      </w:r>
      <w:r w:rsidR="004A4D21">
        <w:rPr>
          <w:rFonts w:ascii="Arial" w:eastAsia="Times New Roman" w:hAnsi="Arial" w:cs="Arial"/>
          <w:sz w:val="20"/>
          <w:szCs w:val="20"/>
          <w:lang w:eastAsia="fr-FR"/>
        </w:rPr>
        <w:t>s</w:t>
      </w:r>
      <w:r>
        <w:rPr>
          <w:rFonts w:ascii="Arial" w:eastAsia="Times New Roman" w:hAnsi="Arial" w:cs="Arial"/>
          <w:sz w:val="20"/>
          <w:szCs w:val="20"/>
          <w:lang w:eastAsia="fr-FR"/>
        </w:rPr>
        <w:t xml:space="preserve"> de gestion ;</w:t>
      </w:r>
    </w:p>
    <w:p w14:paraId="52C7FD4B" w14:textId="77777777" w:rsidR="00E5362E" w:rsidRDefault="00DA62CB" w:rsidP="00DA62CB">
      <w:pPr>
        <w:pStyle w:val="Paragraphedeliste"/>
        <w:numPr>
          <w:ilvl w:val="0"/>
          <w:numId w:val="40"/>
        </w:num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La mission d’avis portant sur la qualité des comptes et la sincérité de</w:t>
      </w:r>
      <w:r w:rsidR="00E5362E">
        <w:rPr>
          <w:rFonts w:ascii="Arial" w:eastAsia="Times New Roman" w:hAnsi="Arial" w:cs="Arial"/>
          <w:sz w:val="20"/>
          <w:szCs w:val="20"/>
          <w:lang w:eastAsia="fr-FR"/>
        </w:rPr>
        <w:t>s comptes de l’Etat ;</w:t>
      </w:r>
    </w:p>
    <w:p w14:paraId="3F876BED" w14:textId="16B3F74A" w:rsidR="00E5362E" w:rsidRDefault="00E5362E" w:rsidP="00DA62CB">
      <w:pPr>
        <w:pStyle w:val="Paragraphedeliste"/>
        <w:numPr>
          <w:ilvl w:val="0"/>
          <w:numId w:val="40"/>
        </w:num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Les missions d’assistance au Parlement ;</w:t>
      </w:r>
    </w:p>
    <w:p w14:paraId="0C41E838" w14:textId="65498040" w:rsidR="00E5362E" w:rsidRPr="00E5362E" w:rsidRDefault="00E5362E" w:rsidP="00E5362E">
      <w:pPr>
        <w:pStyle w:val="Paragraphedeliste"/>
        <w:numPr>
          <w:ilvl w:val="0"/>
          <w:numId w:val="40"/>
        </w:num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Le contrôle administratif des entités relevant de la Cour des Comptes ;</w:t>
      </w:r>
    </w:p>
    <w:p w14:paraId="61B97C26" w14:textId="5157325B" w:rsidR="00DA62CB" w:rsidRDefault="00E5362E" w:rsidP="00DA62CB">
      <w:pPr>
        <w:pStyle w:val="Paragraphedeliste"/>
        <w:numPr>
          <w:ilvl w:val="0"/>
          <w:numId w:val="40"/>
        </w:num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lastRenderedPageBreak/>
        <w:t>Le rapport portant sur l’exécution de la loi de finances ;</w:t>
      </w:r>
    </w:p>
    <w:p w14:paraId="1933B9A2" w14:textId="4C693A96" w:rsidR="00E5362E" w:rsidRDefault="00E5362E" w:rsidP="00DA62CB">
      <w:pPr>
        <w:pStyle w:val="Paragraphedeliste"/>
        <w:numPr>
          <w:ilvl w:val="0"/>
          <w:numId w:val="40"/>
        </w:num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Le rapport annuel de l</w:t>
      </w:r>
      <w:r w:rsidR="002079DF">
        <w:rPr>
          <w:rFonts w:ascii="Arial" w:eastAsia="Times New Roman" w:hAnsi="Arial" w:cs="Arial"/>
          <w:sz w:val="20"/>
          <w:szCs w:val="20"/>
          <w:lang w:eastAsia="fr-FR"/>
        </w:rPr>
        <w:t>a Cour des comptes qui est présenté et remis au Président de la République</w:t>
      </w:r>
      <w:r w:rsidR="008D5483">
        <w:rPr>
          <w:rFonts w:ascii="Arial" w:eastAsia="Times New Roman" w:hAnsi="Arial" w:cs="Arial"/>
          <w:sz w:val="20"/>
          <w:szCs w:val="20"/>
          <w:lang w:eastAsia="fr-FR"/>
        </w:rPr>
        <w:t> ;</w:t>
      </w:r>
    </w:p>
    <w:p w14:paraId="76305DA0" w14:textId="30FAF571" w:rsidR="008D5483" w:rsidRPr="00DA62CB" w:rsidRDefault="008D5483" w:rsidP="00DA62CB">
      <w:pPr>
        <w:pStyle w:val="Paragraphedeliste"/>
        <w:numPr>
          <w:ilvl w:val="0"/>
          <w:numId w:val="40"/>
        </w:num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Les missions de contrôle prévues par différents textes : rapport sur le fonds national des revenus des hydrocarbures</w:t>
      </w:r>
      <w:r w:rsidR="002079DF">
        <w:rPr>
          <w:rFonts w:ascii="Arial" w:eastAsia="Times New Roman" w:hAnsi="Arial" w:cs="Arial"/>
          <w:sz w:val="20"/>
          <w:szCs w:val="20"/>
          <w:lang w:eastAsia="fr-FR"/>
        </w:rPr>
        <w:t xml:space="preserve"> et</w:t>
      </w:r>
      <w:r>
        <w:rPr>
          <w:rFonts w:ascii="Arial" w:eastAsia="Times New Roman" w:hAnsi="Arial" w:cs="Arial"/>
          <w:sz w:val="20"/>
          <w:szCs w:val="20"/>
          <w:lang w:eastAsia="fr-FR"/>
        </w:rPr>
        <w:t xml:space="preserve"> rapport sur l</w:t>
      </w:r>
      <w:r w:rsidR="002079DF">
        <w:rPr>
          <w:rFonts w:ascii="Arial" w:eastAsia="Times New Roman" w:hAnsi="Arial" w:cs="Arial"/>
          <w:sz w:val="20"/>
          <w:szCs w:val="20"/>
          <w:lang w:eastAsia="fr-FR"/>
        </w:rPr>
        <w:t>e</w:t>
      </w:r>
      <w:r>
        <w:rPr>
          <w:rFonts w:ascii="Arial" w:eastAsia="Times New Roman" w:hAnsi="Arial" w:cs="Arial"/>
          <w:sz w:val="20"/>
          <w:szCs w:val="20"/>
          <w:lang w:eastAsia="fr-FR"/>
        </w:rPr>
        <w:t xml:space="preserve"> compte d’affectation spéciale CO</w:t>
      </w:r>
      <w:r w:rsidR="002079DF">
        <w:rPr>
          <w:rFonts w:ascii="Arial" w:eastAsia="Times New Roman" w:hAnsi="Arial" w:cs="Arial"/>
          <w:sz w:val="20"/>
          <w:szCs w:val="20"/>
          <w:lang w:eastAsia="fr-FR"/>
        </w:rPr>
        <w:t>VID</w:t>
      </w:r>
      <w:r>
        <w:rPr>
          <w:rFonts w:ascii="Arial" w:eastAsia="Times New Roman" w:hAnsi="Arial" w:cs="Arial"/>
          <w:sz w:val="20"/>
          <w:szCs w:val="20"/>
          <w:lang w:eastAsia="fr-FR"/>
        </w:rPr>
        <w:t xml:space="preserve"> 19</w:t>
      </w:r>
      <w:r w:rsidR="002079DF">
        <w:rPr>
          <w:rFonts w:ascii="Arial" w:eastAsia="Times New Roman" w:hAnsi="Arial" w:cs="Arial"/>
          <w:sz w:val="20"/>
          <w:szCs w:val="20"/>
          <w:lang w:eastAsia="fr-FR"/>
        </w:rPr>
        <w:t>.</w:t>
      </w:r>
    </w:p>
    <w:p w14:paraId="432A898B" w14:textId="41B02B7E" w:rsidR="005063D4" w:rsidRDefault="00B8005F" w:rsidP="00097238">
      <w:p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Pour mener à bien ces</w:t>
      </w:r>
      <w:r w:rsidR="007B4D35">
        <w:rPr>
          <w:rFonts w:ascii="Arial" w:eastAsia="Times New Roman" w:hAnsi="Arial" w:cs="Arial"/>
          <w:sz w:val="20"/>
          <w:szCs w:val="20"/>
          <w:lang w:eastAsia="fr-FR"/>
        </w:rPr>
        <w:t xml:space="preserve"> actions, la Cour des Comptes souhaite bénéficier d’une </w:t>
      </w:r>
      <w:r w:rsidR="007B4D35" w:rsidRPr="007F5631">
        <w:rPr>
          <w:rFonts w:ascii="Arial" w:eastAsia="Times New Roman" w:hAnsi="Arial" w:cs="Arial"/>
          <w:b/>
          <w:bCs/>
          <w:sz w:val="20"/>
          <w:szCs w:val="20"/>
          <w:lang w:eastAsia="fr-FR"/>
        </w:rPr>
        <w:t>assistance technique perlée</w:t>
      </w:r>
      <w:r w:rsidR="007B4D35">
        <w:rPr>
          <w:rFonts w:ascii="Arial" w:eastAsia="Times New Roman" w:hAnsi="Arial" w:cs="Arial"/>
          <w:sz w:val="20"/>
          <w:szCs w:val="20"/>
          <w:lang w:eastAsia="fr-FR"/>
        </w:rPr>
        <w:t xml:space="preserve"> d’un auditeur </w:t>
      </w:r>
      <w:r w:rsidR="00695D59">
        <w:rPr>
          <w:rFonts w:ascii="Arial" w:eastAsia="Times New Roman" w:hAnsi="Arial" w:cs="Arial"/>
          <w:sz w:val="20"/>
          <w:szCs w:val="20"/>
          <w:lang w:eastAsia="fr-FR"/>
        </w:rPr>
        <w:t xml:space="preserve">en activité ou retraité </w:t>
      </w:r>
      <w:r w:rsidR="007B4D35">
        <w:rPr>
          <w:rFonts w:ascii="Arial" w:eastAsia="Times New Roman" w:hAnsi="Arial" w:cs="Arial"/>
          <w:sz w:val="20"/>
          <w:szCs w:val="20"/>
          <w:lang w:eastAsia="fr-FR"/>
        </w:rPr>
        <w:t xml:space="preserve">de la Cour des Comptes </w:t>
      </w:r>
      <w:r w:rsidR="00695D59">
        <w:rPr>
          <w:rFonts w:ascii="Arial" w:eastAsia="Times New Roman" w:hAnsi="Arial" w:cs="Arial"/>
          <w:sz w:val="20"/>
          <w:szCs w:val="20"/>
          <w:lang w:eastAsia="fr-FR"/>
        </w:rPr>
        <w:t xml:space="preserve">d’un pays de la </w:t>
      </w:r>
      <w:r w:rsidR="005A5525">
        <w:rPr>
          <w:rFonts w:ascii="Arial" w:eastAsia="Times New Roman" w:hAnsi="Arial" w:cs="Arial"/>
          <w:sz w:val="20"/>
          <w:szCs w:val="20"/>
          <w:lang w:eastAsia="fr-FR"/>
        </w:rPr>
        <w:t>s</w:t>
      </w:r>
      <w:r w:rsidR="00695D59">
        <w:rPr>
          <w:rFonts w:ascii="Arial" w:eastAsia="Times New Roman" w:hAnsi="Arial" w:cs="Arial"/>
          <w:sz w:val="20"/>
          <w:szCs w:val="20"/>
          <w:lang w:eastAsia="fr-FR"/>
        </w:rPr>
        <w:t>ous</w:t>
      </w:r>
      <w:r w:rsidR="005A5525">
        <w:rPr>
          <w:rFonts w:ascii="Arial" w:eastAsia="Times New Roman" w:hAnsi="Arial" w:cs="Arial"/>
          <w:sz w:val="20"/>
          <w:szCs w:val="20"/>
          <w:lang w:eastAsia="fr-FR"/>
        </w:rPr>
        <w:t>-</w:t>
      </w:r>
      <w:r w:rsidR="00695D59">
        <w:rPr>
          <w:rFonts w:ascii="Arial" w:eastAsia="Times New Roman" w:hAnsi="Arial" w:cs="Arial"/>
          <w:sz w:val="20"/>
          <w:szCs w:val="20"/>
          <w:lang w:eastAsia="fr-FR"/>
        </w:rPr>
        <w:t>région ou de la Cour des Comptes de la France.</w:t>
      </w:r>
    </w:p>
    <w:p w14:paraId="78071079" w14:textId="16AD15F4" w:rsidR="002761FA" w:rsidRDefault="002761FA" w:rsidP="00097238">
      <w:pPr>
        <w:pStyle w:val="Paragraphedeliste"/>
        <w:numPr>
          <w:ilvl w:val="0"/>
          <w:numId w:val="29"/>
        </w:numPr>
        <w:spacing w:after="100" w:afterAutospacing="1" w:line="360" w:lineRule="auto"/>
        <w:jc w:val="both"/>
        <w:rPr>
          <w:rFonts w:ascii="Arial" w:eastAsia="Times New Roman" w:hAnsi="Arial" w:cs="Arial"/>
          <w:b/>
          <w:color w:val="0E408A"/>
          <w:sz w:val="20"/>
          <w:szCs w:val="20"/>
          <w:lang w:eastAsia="fr-FR"/>
        </w:rPr>
      </w:pPr>
      <w:r w:rsidRPr="0049490C">
        <w:rPr>
          <w:rFonts w:ascii="Arial" w:eastAsia="Times New Roman" w:hAnsi="Arial" w:cs="Arial"/>
          <w:b/>
          <w:color w:val="0E408A"/>
          <w:sz w:val="20"/>
          <w:szCs w:val="20"/>
          <w:lang w:eastAsia="fr-FR"/>
        </w:rPr>
        <w:t>Données de la mission</w:t>
      </w:r>
    </w:p>
    <w:p w14:paraId="2CF92AA0" w14:textId="57273E80" w:rsidR="006F16A4" w:rsidRDefault="00695D59" w:rsidP="006F16A4">
      <w:pPr>
        <w:spacing w:after="100" w:afterAutospacing="1" w:line="360" w:lineRule="auto"/>
        <w:jc w:val="both"/>
        <w:rPr>
          <w:rFonts w:ascii="Arial" w:eastAsia="Times New Roman" w:hAnsi="Arial" w:cs="Arial"/>
          <w:sz w:val="20"/>
          <w:szCs w:val="20"/>
          <w:lang w:eastAsia="fr-FR"/>
        </w:rPr>
      </w:pPr>
      <w:r w:rsidRPr="00695D59">
        <w:rPr>
          <w:rFonts w:ascii="Arial" w:eastAsia="Times New Roman" w:hAnsi="Arial" w:cs="Arial"/>
          <w:sz w:val="20"/>
          <w:szCs w:val="20"/>
          <w:lang w:eastAsia="fr-FR"/>
        </w:rPr>
        <w:t>L</w:t>
      </w:r>
      <w:r>
        <w:rPr>
          <w:rFonts w:ascii="Arial" w:eastAsia="Times New Roman" w:hAnsi="Arial" w:cs="Arial"/>
          <w:sz w:val="20"/>
          <w:szCs w:val="20"/>
          <w:lang w:eastAsia="fr-FR"/>
        </w:rPr>
        <w:t xml:space="preserve">’expert contribuera tout au long de l’année 2022 </w:t>
      </w:r>
      <w:r w:rsidRPr="00695D59">
        <w:rPr>
          <w:rFonts w:ascii="Arial" w:eastAsia="Times New Roman" w:hAnsi="Arial" w:cs="Arial"/>
          <w:sz w:val="20"/>
          <w:szCs w:val="20"/>
          <w:lang w:eastAsia="fr-FR"/>
        </w:rPr>
        <w:t>a</w:t>
      </w:r>
      <w:r>
        <w:rPr>
          <w:rFonts w:ascii="Arial" w:eastAsia="Times New Roman" w:hAnsi="Arial" w:cs="Arial"/>
          <w:sz w:val="20"/>
          <w:szCs w:val="20"/>
          <w:lang w:eastAsia="fr-FR"/>
        </w:rPr>
        <w:t xml:space="preserve"> l’atteinte des objectifs définis par la Cour des Comptes</w:t>
      </w:r>
      <w:r w:rsidR="006F16A4">
        <w:rPr>
          <w:rFonts w:ascii="Arial" w:eastAsia="Times New Roman" w:hAnsi="Arial" w:cs="Arial"/>
          <w:sz w:val="20"/>
          <w:szCs w:val="20"/>
          <w:lang w:eastAsia="fr-FR"/>
        </w:rPr>
        <w:t> :</w:t>
      </w:r>
    </w:p>
    <w:p w14:paraId="7C3CBC0E" w14:textId="5D1CB100" w:rsidR="00D126FD" w:rsidRPr="00D126FD" w:rsidRDefault="00A33D14" w:rsidP="00D126FD">
      <w:pPr>
        <w:pStyle w:val="Paragraphedeliste"/>
        <w:numPr>
          <w:ilvl w:val="0"/>
          <w:numId w:val="39"/>
        </w:numPr>
        <w:spacing w:after="100" w:afterAutospacing="1" w:line="360" w:lineRule="auto"/>
        <w:jc w:val="both"/>
        <w:rPr>
          <w:rFonts w:ascii="Arial" w:eastAsia="Times New Roman" w:hAnsi="Arial" w:cs="Arial"/>
          <w:sz w:val="20"/>
          <w:szCs w:val="20"/>
          <w:lang w:eastAsia="fr-FR"/>
        </w:rPr>
      </w:pPr>
      <w:r w:rsidRPr="00D126FD">
        <w:rPr>
          <w:rFonts w:ascii="Arial" w:eastAsia="Times New Roman" w:hAnsi="Arial" w:cs="Arial"/>
          <w:b/>
          <w:color w:val="0E408A"/>
          <w:sz w:val="20"/>
          <w:szCs w:val="20"/>
          <w:lang w:eastAsia="fr-FR"/>
        </w:rPr>
        <w:t>Accompagner l’élaboration du projet d</w:t>
      </w:r>
      <w:r w:rsidR="00D126FD">
        <w:rPr>
          <w:rFonts w:ascii="Arial" w:eastAsia="Times New Roman" w:hAnsi="Arial" w:cs="Arial"/>
          <w:b/>
          <w:color w:val="0E408A"/>
          <w:sz w:val="20"/>
          <w:szCs w:val="20"/>
          <w:lang w:eastAsia="fr-FR"/>
        </w:rPr>
        <w:t>e rapport d’exécution de la loi de finances</w:t>
      </w:r>
    </w:p>
    <w:p w14:paraId="53A8C075" w14:textId="2FA23783" w:rsidR="006F16A4" w:rsidRPr="00907418" w:rsidRDefault="00D126FD" w:rsidP="00907418">
      <w:pPr>
        <w:spacing w:after="100" w:afterAutospacing="1" w:line="360" w:lineRule="auto"/>
        <w:jc w:val="both"/>
        <w:rPr>
          <w:rFonts w:ascii="Arial" w:eastAsia="Times New Roman" w:hAnsi="Arial" w:cs="Arial"/>
          <w:sz w:val="20"/>
          <w:szCs w:val="20"/>
          <w:lang w:eastAsia="fr-FR"/>
        </w:rPr>
      </w:pPr>
      <w:r w:rsidRPr="00D126FD">
        <w:rPr>
          <w:rFonts w:ascii="Arial" w:eastAsia="Times New Roman" w:hAnsi="Arial" w:cs="Arial"/>
          <w:sz w:val="20"/>
          <w:szCs w:val="20"/>
          <w:lang w:eastAsia="fr-FR"/>
        </w:rPr>
        <w:t>La Cour des Comptes élabore annuellement le rapport d’exécution de la loi de finances qui constitue une annexe à la loi de règlement.</w:t>
      </w:r>
      <w:r w:rsidR="001575CC">
        <w:rPr>
          <w:rFonts w:ascii="Arial" w:eastAsia="Times New Roman" w:hAnsi="Arial" w:cs="Arial"/>
          <w:sz w:val="20"/>
          <w:szCs w:val="20"/>
          <w:lang w:eastAsia="fr-FR"/>
        </w:rPr>
        <w:t xml:space="preserve"> </w:t>
      </w:r>
      <w:r w:rsidR="002F4FE3">
        <w:rPr>
          <w:rFonts w:ascii="Arial" w:eastAsia="Times New Roman" w:hAnsi="Arial" w:cs="Arial"/>
          <w:sz w:val="20"/>
          <w:szCs w:val="20"/>
          <w:lang w:eastAsia="fr-FR"/>
        </w:rPr>
        <w:t xml:space="preserve">L’objectif de cette mission est </w:t>
      </w:r>
      <w:r w:rsidR="004F386D">
        <w:rPr>
          <w:rFonts w:ascii="Arial" w:eastAsia="Times New Roman" w:hAnsi="Arial" w:cs="Arial"/>
          <w:sz w:val="20"/>
          <w:szCs w:val="20"/>
          <w:lang w:eastAsia="fr-FR"/>
        </w:rPr>
        <w:t xml:space="preserve">d’accompagner la Cour dans la professionnalisation de cette activité afin que le rapport remis au Parlement </w:t>
      </w:r>
      <w:r w:rsidR="00402C8A">
        <w:rPr>
          <w:rFonts w:ascii="Arial" w:eastAsia="Times New Roman" w:hAnsi="Arial" w:cs="Arial"/>
          <w:sz w:val="20"/>
          <w:szCs w:val="20"/>
          <w:lang w:eastAsia="fr-FR"/>
        </w:rPr>
        <w:t xml:space="preserve">soit </w:t>
      </w:r>
      <w:r w:rsidR="001575CC">
        <w:rPr>
          <w:rFonts w:ascii="Arial" w:eastAsia="Times New Roman" w:hAnsi="Arial" w:cs="Arial"/>
          <w:sz w:val="20"/>
          <w:szCs w:val="20"/>
          <w:lang w:eastAsia="fr-FR"/>
        </w:rPr>
        <w:t xml:space="preserve">plus </w:t>
      </w:r>
      <w:r w:rsidR="00402C8A">
        <w:rPr>
          <w:rFonts w:ascii="Arial" w:eastAsia="Times New Roman" w:hAnsi="Arial" w:cs="Arial"/>
          <w:sz w:val="20"/>
          <w:szCs w:val="20"/>
          <w:lang w:eastAsia="fr-FR"/>
        </w:rPr>
        <w:t xml:space="preserve">fiable, </w:t>
      </w:r>
      <w:r w:rsidR="001575CC">
        <w:rPr>
          <w:rFonts w:ascii="Arial" w:eastAsia="Times New Roman" w:hAnsi="Arial" w:cs="Arial"/>
          <w:sz w:val="20"/>
          <w:szCs w:val="20"/>
          <w:lang w:eastAsia="fr-FR"/>
        </w:rPr>
        <w:t xml:space="preserve">plus </w:t>
      </w:r>
      <w:r w:rsidR="00402C8A">
        <w:rPr>
          <w:rFonts w:ascii="Arial" w:eastAsia="Times New Roman" w:hAnsi="Arial" w:cs="Arial"/>
          <w:sz w:val="20"/>
          <w:szCs w:val="20"/>
          <w:lang w:eastAsia="fr-FR"/>
        </w:rPr>
        <w:t xml:space="preserve">objectif, </w:t>
      </w:r>
      <w:r w:rsidR="001575CC">
        <w:rPr>
          <w:rFonts w:ascii="Arial" w:eastAsia="Times New Roman" w:hAnsi="Arial" w:cs="Arial"/>
          <w:sz w:val="20"/>
          <w:szCs w:val="20"/>
          <w:lang w:eastAsia="fr-FR"/>
        </w:rPr>
        <w:t xml:space="preserve">plus </w:t>
      </w:r>
      <w:r w:rsidR="00402C8A">
        <w:rPr>
          <w:rFonts w:ascii="Arial" w:eastAsia="Times New Roman" w:hAnsi="Arial" w:cs="Arial"/>
          <w:sz w:val="20"/>
          <w:szCs w:val="20"/>
          <w:lang w:eastAsia="fr-FR"/>
        </w:rPr>
        <w:t>exhaustif et réponde</w:t>
      </w:r>
      <w:r w:rsidR="001575CC">
        <w:rPr>
          <w:rFonts w:ascii="Arial" w:eastAsia="Times New Roman" w:hAnsi="Arial" w:cs="Arial"/>
          <w:sz w:val="20"/>
          <w:szCs w:val="20"/>
          <w:lang w:eastAsia="fr-FR"/>
        </w:rPr>
        <w:t xml:space="preserve"> aux attentes du Parlement et </w:t>
      </w:r>
      <w:r w:rsidR="00C257FF">
        <w:rPr>
          <w:rFonts w:ascii="Arial" w:eastAsia="Times New Roman" w:hAnsi="Arial" w:cs="Arial"/>
          <w:sz w:val="20"/>
          <w:szCs w:val="20"/>
          <w:lang w:eastAsia="fr-FR"/>
        </w:rPr>
        <w:t xml:space="preserve">renforcer la </w:t>
      </w:r>
      <w:r w:rsidR="001575CC">
        <w:rPr>
          <w:rFonts w:ascii="Arial" w:eastAsia="Times New Roman" w:hAnsi="Arial" w:cs="Arial"/>
          <w:sz w:val="20"/>
          <w:szCs w:val="20"/>
          <w:lang w:eastAsia="fr-FR"/>
        </w:rPr>
        <w:t>crédibili</w:t>
      </w:r>
      <w:r w:rsidR="00C257FF">
        <w:rPr>
          <w:rFonts w:ascii="Arial" w:eastAsia="Times New Roman" w:hAnsi="Arial" w:cs="Arial"/>
          <w:sz w:val="20"/>
          <w:szCs w:val="20"/>
          <w:lang w:eastAsia="fr-FR"/>
        </w:rPr>
        <w:t>té de</w:t>
      </w:r>
      <w:r w:rsidR="001575CC">
        <w:rPr>
          <w:rFonts w:ascii="Arial" w:eastAsia="Times New Roman" w:hAnsi="Arial" w:cs="Arial"/>
          <w:sz w:val="20"/>
          <w:szCs w:val="20"/>
          <w:lang w:eastAsia="fr-FR"/>
        </w:rPr>
        <w:t xml:space="preserve"> l’image de la Cour des Comptes.</w:t>
      </w:r>
      <w:r w:rsidR="00907418">
        <w:rPr>
          <w:rFonts w:ascii="Arial" w:eastAsia="Times New Roman" w:hAnsi="Arial" w:cs="Arial"/>
          <w:sz w:val="20"/>
          <w:szCs w:val="20"/>
          <w:lang w:eastAsia="fr-FR"/>
        </w:rPr>
        <w:t xml:space="preserve"> Le contenu de la mission et les livrables attendus seront définis en accord avec la Cour des Comptes.</w:t>
      </w:r>
    </w:p>
    <w:p w14:paraId="0BEC2040" w14:textId="57CA450D" w:rsidR="006F16A4" w:rsidRPr="00907418" w:rsidRDefault="00907418" w:rsidP="006F16A4">
      <w:pPr>
        <w:pStyle w:val="Paragraphedeliste"/>
        <w:numPr>
          <w:ilvl w:val="0"/>
          <w:numId w:val="39"/>
        </w:numPr>
        <w:spacing w:after="100" w:afterAutospacing="1" w:line="360" w:lineRule="auto"/>
        <w:jc w:val="both"/>
        <w:rPr>
          <w:rFonts w:ascii="Arial" w:eastAsia="Times New Roman" w:hAnsi="Arial" w:cs="Arial"/>
          <w:b/>
          <w:color w:val="0E408A"/>
          <w:sz w:val="20"/>
          <w:szCs w:val="20"/>
          <w:lang w:eastAsia="fr-FR"/>
        </w:rPr>
      </w:pPr>
      <w:r w:rsidRPr="00907418">
        <w:rPr>
          <w:rFonts w:ascii="Arial" w:eastAsia="Times New Roman" w:hAnsi="Arial" w:cs="Arial"/>
          <w:b/>
          <w:color w:val="0E408A"/>
          <w:sz w:val="20"/>
          <w:szCs w:val="20"/>
          <w:lang w:eastAsia="fr-FR"/>
        </w:rPr>
        <w:t>Accompagner l’élaboration</w:t>
      </w:r>
      <w:r w:rsidR="006F16A4" w:rsidRPr="00907418">
        <w:rPr>
          <w:rFonts w:ascii="Arial" w:eastAsia="Times New Roman" w:hAnsi="Arial" w:cs="Arial"/>
          <w:b/>
          <w:color w:val="0E408A"/>
          <w:sz w:val="20"/>
          <w:szCs w:val="20"/>
          <w:lang w:eastAsia="fr-FR"/>
        </w:rPr>
        <w:t xml:space="preserve"> du rapport général annuel</w:t>
      </w:r>
    </w:p>
    <w:p w14:paraId="04B3D804" w14:textId="275EDBEE" w:rsidR="00646093" w:rsidRPr="00907418" w:rsidRDefault="00907418" w:rsidP="00646093">
      <w:p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La Cour des Comptes présente annuellement un rapport général</w:t>
      </w:r>
      <w:r w:rsidR="008C611B">
        <w:rPr>
          <w:rFonts w:ascii="Arial" w:eastAsia="Times New Roman" w:hAnsi="Arial" w:cs="Arial"/>
          <w:sz w:val="20"/>
          <w:szCs w:val="20"/>
          <w:lang w:eastAsia="fr-FR"/>
        </w:rPr>
        <w:t xml:space="preserve"> portant sur l’activité de la cour des Comptes. Ce rapport est prévu par la Constitution et revêt un caractère significatif dans le contrôle du bon emploi des fonds publics et la redevabilité des finances publiques.</w:t>
      </w:r>
      <w:r w:rsidR="00646093">
        <w:rPr>
          <w:rFonts w:ascii="Arial" w:eastAsia="Times New Roman" w:hAnsi="Arial" w:cs="Arial"/>
          <w:sz w:val="20"/>
          <w:szCs w:val="20"/>
          <w:lang w:eastAsia="fr-FR"/>
        </w:rPr>
        <w:t xml:space="preserve"> Ce rapport est </w:t>
      </w:r>
      <w:proofErr w:type="spellStart"/>
      <w:r w:rsidR="00646093">
        <w:rPr>
          <w:rFonts w:ascii="Arial" w:eastAsia="Times New Roman" w:hAnsi="Arial" w:cs="Arial"/>
          <w:sz w:val="20"/>
          <w:szCs w:val="20"/>
          <w:lang w:eastAsia="fr-FR"/>
        </w:rPr>
        <w:t>rémis</w:t>
      </w:r>
      <w:proofErr w:type="spellEnd"/>
      <w:r w:rsidR="00646093">
        <w:rPr>
          <w:rFonts w:ascii="Arial" w:eastAsia="Times New Roman" w:hAnsi="Arial" w:cs="Arial"/>
          <w:sz w:val="20"/>
          <w:szCs w:val="20"/>
          <w:lang w:eastAsia="fr-FR"/>
        </w:rPr>
        <w:t xml:space="preserve"> annuellement au Président de la République par</w:t>
      </w:r>
      <w:r w:rsidR="008C611B">
        <w:rPr>
          <w:rFonts w:ascii="Arial" w:eastAsia="Times New Roman" w:hAnsi="Arial" w:cs="Arial"/>
          <w:sz w:val="20"/>
          <w:szCs w:val="20"/>
          <w:lang w:eastAsia="fr-FR"/>
        </w:rPr>
        <w:t xml:space="preserve"> </w:t>
      </w:r>
      <w:r w:rsidR="00646093">
        <w:rPr>
          <w:rFonts w:ascii="Arial" w:eastAsia="Times New Roman" w:hAnsi="Arial" w:cs="Arial"/>
          <w:sz w:val="20"/>
          <w:szCs w:val="20"/>
          <w:lang w:eastAsia="fr-FR"/>
        </w:rPr>
        <w:t>le Président de la Cour des Comptes. L’objectif de cette mission est d’accompagner la Cour dans la professionnalisation de cette activité afin que le rapport remis au Président soit plus fiable, plus objectif, plus exhaustif et réponde aux attentes du Président, des citoyens et renforce la crédibilité de l’image de la Cour des Comptes. Le contenu de la mission et les livrables attendus seront définis en accord avec la Cour des Comptes.</w:t>
      </w:r>
    </w:p>
    <w:p w14:paraId="79B130CD" w14:textId="243FC9CC" w:rsidR="00907418" w:rsidRPr="00473B50" w:rsidRDefault="00217D52" w:rsidP="00473B50">
      <w:pPr>
        <w:pStyle w:val="Paragraphedeliste"/>
        <w:numPr>
          <w:ilvl w:val="0"/>
          <w:numId w:val="39"/>
        </w:numPr>
        <w:spacing w:after="100" w:afterAutospacing="1" w:line="360" w:lineRule="auto"/>
        <w:jc w:val="both"/>
        <w:rPr>
          <w:rFonts w:ascii="Arial" w:eastAsia="Times New Roman" w:hAnsi="Arial" w:cs="Arial"/>
          <w:b/>
          <w:color w:val="0E408A"/>
          <w:sz w:val="20"/>
          <w:szCs w:val="20"/>
          <w:lang w:eastAsia="fr-FR"/>
        </w:rPr>
      </w:pPr>
      <w:r w:rsidRPr="00473B50">
        <w:rPr>
          <w:rFonts w:ascii="Arial" w:eastAsia="Times New Roman" w:hAnsi="Arial" w:cs="Arial"/>
          <w:b/>
          <w:color w:val="0E408A"/>
          <w:sz w:val="20"/>
          <w:szCs w:val="20"/>
          <w:lang w:eastAsia="fr-FR"/>
        </w:rPr>
        <w:t>Accompagner la mission de jugement des comptes</w:t>
      </w:r>
    </w:p>
    <w:p w14:paraId="2590B375" w14:textId="77777777" w:rsidR="00907418" w:rsidRDefault="00907418" w:rsidP="006F16A4">
      <w:pPr>
        <w:spacing w:after="100" w:afterAutospacing="1" w:line="360" w:lineRule="auto"/>
        <w:jc w:val="both"/>
        <w:rPr>
          <w:rFonts w:ascii="Arial" w:eastAsia="Times New Roman" w:hAnsi="Arial" w:cs="Arial"/>
          <w:sz w:val="20"/>
          <w:szCs w:val="20"/>
          <w:lang w:eastAsia="fr-FR"/>
        </w:rPr>
      </w:pPr>
    </w:p>
    <w:p w14:paraId="09C94940" w14:textId="77777777" w:rsidR="002B661F" w:rsidRDefault="002B661F" w:rsidP="00775E8B">
      <w:pPr>
        <w:pStyle w:val="Paragraphedeliste"/>
        <w:spacing w:after="100" w:afterAutospacing="1" w:line="360" w:lineRule="auto"/>
        <w:jc w:val="both"/>
        <w:rPr>
          <w:rFonts w:ascii="Arial" w:eastAsia="Times New Roman" w:hAnsi="Arial" w:cs="Arial"/>
          <w:b/>
          <w:color w:val="0E408A"/>
          <w:sz w:val="20"/>
          <w:szCs w:val="20"/>
          <w:lang w:eastAsia="fr-FR"/>
        </w:rPr>
      </w:pPr>
    </w:p>
    <w:p w14:paraId="704F6683" w14:textId="1A0DB494" w:rsidR="00832406" w:rsidRDefault="002400C6" w:rsidP="00775E8B">
      <w:p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lastRenderedPageBreak/>
        <w:t xml:space="preserve">La Cour des Comptes </w:t>
      </w:r>
      <w:r w:rsidR="00A709B1">
        <w:rPr>
          <w:rFonts w:ascii="Arial" w:eastAsia="Times New Roman" w:hAnsi="Arial" w:cs="Arial"/>
          <w:sz w:val="20"/>
          <w:szCs w:val="20"/>
          <w:lang w:eastAsia="fr-FR"/>
        </w:rPr>
        <w:t>devrait exercer</w:t>
      </w:r>
      <w:r w:rsidR="00A25449">
        <w:rPr>
          <w:rFonts w:ascii="Arial" w:eastAsia="Times New Roman" w:hAnsi="Arial" w:cs="Arial"/>
          <w:sz w:val="20"/>
          <w:szCs w:val="20"/>
          <w:lang w:eastAsia="fr-FR"/>
        </w:rPr>
        <w:t>,</w:t>
      </w:r>
      <w:r w:rsidR="00A709B1">
        <w:rPr>
          <w:rFonts w:ascii="Arial" w:eastAsia="Times New Roman" w:hAnsi="Arial" w:cs="Arial"/>
          <w:sz w:val="20"/>
          <w:szCs w:val="20"/>
          <w:lang w:eastAsia="fr-FR"/>
        </w:rPr>
        <w:t xml:space="preserve"> conformément </w:t>
      </w:r>
      <w:r w:rsidR="00307E8F">
        <w:rPr>
          <w:rFonts w:ascii="Arial" w:eastAsia="Times New Roman" w:hAnsi="Arial" w:cs="Arial"/>
          <w:sz w:val="20"/>
          <w:szCs w:val="20"/>
          <w:lang w:eastAsia="fr-FR"/>
        </w:rPr>
        <w:t>à la Constitution et à la loi organique portant Cour des Comptes</w:t>
      </w:r>
      <w:r w:rsidR="00A25449">
        <w:rPr>
          <w:rFonts w:ascii="Arial" w:eastAsia="Times New Roman" w:hAnsi="Arial" w:cs="Arial"/>
          <w:sz w:val="20"/>
          <w:szCs w:val="20"/>
          <w:lang w:eastAsia="fr-FR"/>
        </w:rPr>
        <w:t>,</w:t>
      </w:r>
      <w:r w:rsidR="00307E8F">
        <w:rPr>
          <w:rFonts w:ascii="Arial" w:eastAsia="Times New Roman" w:hAnsi="Arial" w:cs="Arial"/>
          <w:sz w:val="20"/>
          <w:szCs w:val="20"/>
          <w:lang w:eastAsia="fr-FR"/>
        </w:rPr>
        <w:t xml:space="preserve"> la mission de contrôle juridictionnel. Après une première tentative il y a plusieurs années qui s’est conclue par un abandon des jugements instruits, l</w:t>
      </w:r>
      <w:r w:rsidR="003C440A">
        <w:rPr>
          <w:rFonts w:ascii="Arial" w:eastAsia="Times New Roman" w:hAnsi="Arial" w:cs="Arial"/>
          <w:sz w:val="20"/>
          <w:szCs w:val="20"/>
          <w:lang w:eastAsia="fr-FR"/>
        </w:rPr>
        <w:t>e contrôle juridictionnel revêt un caractère majeur dans la bonne gouvernance de la gestion des finances publiques </w:t>
      </w:r>
      <w:r w:rsidR="0064468C">
        <w:rPr>
          <w:rFonts w:ascii="Arial" w:eastAsia="Times New Roman" w:hAnsi="Arial" w:cs="Arial"/>
          <w:sz w:val="20"/>
          <w:szCs w:val="20"/>
          <w:lang w:eastAsia="fr-FR"/>
        </w:rPr>
        <w:t>et la responsabilisation des principaux acteurs : ordonnateurs et comptables publics.</w:t>
      </w:r>
    </w:p>
    <w:p w14:paraId="2FC98579" w14:textId="1AD53FB3" w:rsidR="00A709B1" w:rsidRDefault="00832406" w:rsidP="00775E8B">
      <w:p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 </w:t>
      </w:r>
      <w:proofErr w:type="spellStart"/>
      <w:r>
        <w:rPr>
          <w:rFonts w:ascii="Arial" w:eastAsia="Times New Roman" w:hAnsi="Arial" w:cs="Arial"/>
          <w:sz w:val="20"/>
          <w:szCs w:val="20"/>
          <w:lang w:eastAsia="fr-FR"/>
        </w:rPr>
        <w:t>pagefip</w:t>
      </w:r>
      <w:proofErr w:type="spellEnd"/>
      <w:r>
        <w:rPr>
          <w:rFonts w:ascii="Arial" w:eastAsia="Times New Roman" w:hAnsi="Arial" w:cs="Arial"/>
          <w:sz w:val="20"/>
          <w:szCs w:val="20"/>
          <w:lang w:eastAsia="fr-FR"/>
        </w:rPr>
        <w:t xml:space="preserve"> a élaboré un guide du jugement des comptes en 2019 qui n’a jamais été mis en œuvre par la Cour.</w:t>
      </w:r>
      <w:r w:rsidR="0064468C">
        <w:rPr>
          <w:rFonts w:ascii="Arial" w:eastAsia="Times New Roman" w:hAnsi="Arial" w:cs="Arial"/>
          <w:sz w:val="20"/>
          <w:szCs w:val="20"/>
          <w:lang w:eastAsia="fr-FR"/>
        </w:rPr>
        <w:t xml:space="preserve"> </w:t>
      </w:r>
      <w:r w:rsidR="004B239E">
        <w:rPr>
          <w:rFonts w:ascii="Arial" w:eastAsia="Times New Roman" w:hAnsi="Arial" w:cs="Arial"/>
          <w:sz w:val="20"/>
          <w:szCs w:val="20"/>
          <w:lang w:eastAsia="fr-FR"/>
        </w:rPr>
        <w:t xml:space="preserve">La Cour souhaite désormais complétée ce guide par la méthodologie mise en œuvre par la Cour des Comptes de la Tunisie. </w:t>
      </w:r>
    </w:p>
    <w:p w14:paraId="3A9F1C91" w14:textId="1A96643C" w:rsidR="00C2049A" w:rsidRDefault="00A25449" w:rsidP="00FE09B5">
      <w:p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L’expert aura pour mission d’améliorer les guides existants et de réaliser la synthèse des deux guides afin d’accompagner la Cour dans la mise en œuvre du contrôle juridictionnel. Pour cela, il proposera les instruments juridiques et techniques permettant de lever les contraintes actuelles </w:t>
      </w:r>
      <w:r w:rsidR="005D4EF9">
        <w:rPr>
          <w:rFonts w:ascii="Arial" w:eastAsia="Times New Roman" w:hAnsi="Arial" w:cs="Arial"/>
          <w:sz w:val="20"/>
          <w:szCs w:val="20"/>
          <w:lang w:eastAsia="fr-FR"/>
        </w:rPr>
        <w:t>relatives à l’absence dans la plupart des cas de la prestation de serment des comptables publics et l</w:t>
      </w:r>
      <w:r w:rsidR="00F65C61">
        <w:rPr>
          <w:rFonts w:ascii="Arial" w:eastAsia="Times New Roman" w:hAnsi="Arial" w:cs="Arial"/>
          <w:sz w:val="20"/>
          <w:szCs w:val="20"/>
          <w:lang w:eastAsia="fr-FR"/>
        </w:rPr>
        <w:t>a définition</w:t>
      </w:r>
      <w:r w:rsidR="005D4EF9">
        <w:rPr>
          <w:rFonts w:ascii="Arial" w:eastAsia="Times New Roman" w:hAnsi="Arial" w:cs="Arial"/>
          <w:sz w:val="20"/>
          <w:szCs w:val="20"/>
          <w:lang w:eastAsia="fr-FR"/>
        </w:rPr>
        <w:t xml:space="preserve"> d</w:t>
      </w:r>
      <w:r w:rsidR="00F65C61">
        <w:rPr>
          <w:rFonts w:ascii="Arial" w:eastAsia="Times New Roman" w:hAnsi="Arial" w:cs="Arial"/>
          <w:sz w:val="20"/>
          <w:szCs w:val="20"/>
          <w:lang w:eastAsia="fr-FR"/>
        </w:rPr>
        <w:t>u</w:t>
      </w:r>
      <w:r w:rsidR="005D4EF9">
        <w:rPr>
          <w:rFonts w:ascii="Arial" w:eastAsia="Times New Roman" w:hAnsi="Arial" w:cs="Arial"/>
          <w:sz w:val="20"/>
          <w:szCs w:val="20"/>
          <w:lang w:eastAsia="fr-FR"/>
        </w:rPr>
        <w:t xml:space="preserve"> point de </w:t>
      </w:r>
    </w:p>
    <w:p w14:paraId="44745687" w14:textId="35508A88" w:rsidR="00C86C42" w:rsidRPr="00473B50" w:rsidRDefault="00C86C42" w:rsidP="00C86C42">
      <w:pPr>
        <w:pStyle w:val="Paragraphedeliste"/>
        <w:numPr>
          <w:ilvl w:val="0"/>
          <w:numId w:val="39"/>
        </w:numPr>
        <w:spacing w:after="100" w:afterAutospacing="1" w:line="360" w:lineRule="auto"/>
        <w:jc w:val="both"/>
        <w:rPr>
          <w:rFonts w:ascii="Arial" w:eastAsia="Times New Roman" w:hAnsi="Arial" w:cs="Arial"/>
          <w:b/>
          <w:color w:val="0E408A"/>
          <w:sz w:val="20"/>
          <w:szCs w:val="20"/>
          <w:lang w:eastAsia="fr-FR"/>
        </w:rPr>
      </w:pPr>
      <w:r w:rsidRPr="00473B50">
        <w:rPr>
          <w:rFonts w:ascii="Arial" w:eastAsia="Times New Roman" w:hAnsi="Arial" w:cs="Arial"/>
          <w:b/>
          <w:color w:val="0E408A"/>
          <w:sz w:val="20"/>
          <w:szCs w:val="20"/>
          <w:lang w:eastAsia="fr-FR"/>
        </w:rPr>
        <w:t>Accompagner la mission d</w:t>
      </w:r>
      <w:r>
        <w:rPr>
          <w:rFonts w:ascii="Arial" w:eastAsia="Times New Roman" w:hAnsi="Arial" w:cs="Arial"/>
          <w:b/>
          <w:color w:val="0E408A"/>
          <w:sz w:val="20"/>
          <w:szCs w:val="20"/>
          <w:lang w:eastAsia="fr-FR"/>
        </w:rPr>
        <w:t>’avis</w:t>
      </w:r>
    </w:p>
    <w:p w14:paraId="7410F5AD" w14:textId="77777777" w:rsidR="00AD3222" w:rsidRDefault="00AD3222" w:rsidP="00C86C42">
      <w:p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La mission d’avis est une nouvelle mission qui devrait être exercée par la Cour des Comptes aux termes de la LOLF et de la loi organique portant Cour des Comptes.</w:t>
      </w:r>
    </w:p>
    <w:p w14:paraId="0370A8E8" w14:textId="23A10FA1" w:rsidR="00DD1B88" w:rsidRDefault="00AD3222" w:rsidP="00C86C42">
      <w:p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L’objectif de cette mission est de donner aux Parlements une assurance raisonnable quant à la qualité et à la sincérité des comptes de l’Etat. Cet avis constitue une annexe à la loi de règlement.</w:t>
      </w:r>
    </w:p>
    <w:p w14:paraId="74E16A41" w14:textId="36CC8685" w:rsidR="00AD3222" w:rsidRDefault="00AD3222" w:rsidP="00C86C42">
      <w:p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La </w:t>
      </w:r>
      <w:proofErr w:type="spellStart"/>
      <w:r>
        <w:rPr>
          <w:rFonts w:ascii="Arial" w:eastAsia="Times New Roman" w:hAnsi="Arial" w:cs="Arial"/>
          <w:sz w:val="20"/>
          <w:szCs w:val="20"/>
          <w:lang w:eastAsia="fr-FR"/>
        </w:rPr>
        <w:t>pagefip</w:t>
      </w:r>
      <w:proofErr w:type="spellEnd"/>
      <w:r>
        <w:rPr>
          <w:rFonts w:ascii="Arial" w:eastAsia="Times New Roman" w:hAnsi="Arial" w:cs="Arial"/>
          <w:sz w:val="20"/>
          <w:szCs w:val="20"/>
          <w:lang w:eastAsia="fr-FR"/>
        </w:rPr>
        <w:t xml:space="preserve"> a accompagné ce chantier majeur en réalisant des formations sur l’audit financier et la certification des comptes. Il a aussi </w:t>
      </w:r>
      <w:r w:rsidR="002351EE">
        <w:rPr>
          <w:rFonts w:ascii="Arial" w:eastAsia="Times New Roman" w:hAnsi="Arial" w:cs="Arial"/>
          <w:sz w:val="20"/>
          <w:szCs w:val="20"/>
          <w:lang w:eastAsia="fr-FR"/>
        </w:rPr>
        <w:t>sollicité un expert-comptable mauritanien afin de rédiger un guide d’audit de la mission d’avis.</w:t>
      </w:r>
    </w:p>
    <w:p w14:paraId="5F517E8C" w14:textId="691CBA2D" w:rsidR="008B6D7A" w:rsidRDefault="008B6D7A" w:rsidP="00C86C42">
      <w:p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Le guide d’audit a été remis à la Cour courant novembre 2021 mais il s’avère peu opérationnel pour permettre à la Cour d’exercer avec efficacité, objectif et professionnalisme cette activité très importante.</w:t>
      </w:r>
    </w:p>
    <w:p w14:paraId="0E1F3E45" w14:textId="7CDCE9C5" w:rsidR="008B6D7A" w:rsidRDefault="008B6D7A" w:rsidP="00C86C42">
      <w:p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La première mission d’avis devrait intervenir </w:t>
      </w:r>
      <w:r w:rsidR="00360C79">
        <w:rPr>
          <w:rFonts w:ascii="Arial" w:eastAsia="Times New Roman" w:hAnsi="Arial" w:cs="Arial"/>
          <w:sz w:val="20"/>
          <w:szCs w:val="20"/>
          <w:lang w:eastAsia="fr-FR"/>
        </w:rPr>
        <w:t>en 2015</w:t>
      </w:r>
      <w:r w:rsidR="00D12A63">
        <w:rPr>
          <w:rFonts w:ascii="Arial" w:eastAsia="Times New Roman" w:hAnsi="Arial" w:cs="Arial"/>
          <w:sz w:val="20"/>
          <w:szCs w:val="20"/>
          <w:lang w:eastAsia="fr-FR"/>
        </w:rPr>
        <w:t xml:space="preserve"> sur les comptes 2024 mais il est souhaitable que la Cour puisse réaliser un audit à blanc dès 2023 sur les comptes 2022. Pour cela elle doit disposer d’un guide d’audit opérationnel.</w:t>
      </w:r>
    </w:p>
    <w:p w14:paraId="42011916" w14:textId="58D7B29A" w:rsidR="00D12A63" w:rsidRDefault="00D12A63" w:rsidP="00C86C42">
      <w:p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L’expert aura pour mission de contribuer à l’élaboration du guide d’audit de la mission d’avis de la Cour des Comptes.</w:t>
      </w:r>
    </w:p>
    <w:p w14:paraId="6E026B24" w14:textId="6DD544F4" w:rsidR="00C86C42" w:rsidRDefault="00C86C42" w:rsidP="00C86C42">
      <w:pPr>
        <w:spacing w:after="100" w:afterAutospacing="1" w:line="360" w:lineRule="auto"/>
        <w:jc w:val="both"/>
        <w:rPr>
          <w:rFonts w:ascii="Arial" w:eastAsia="Times New Roman" w:hAnsi="Arial" w:cs="Arial"/>
          <w:sz w:val="20"/>
          <w:szCs w:val="20"/>
          <w:lang w:eastAsia="fr-FR"/>
        </w:rPr>
      </w:pPr>
    </w:p>
    <w:p w14:paraId="29C32EAA" w14:textId="3FE20A7F" w:rsidR="00C86C42" w:rsidRDefault="00C86C42" w:rsidP="00C86C42">
      <w:pPr>
        <w:spacing w:after="100" w:afterAutospacing="1" w:line="360" w:lineRule="auto"/>
        <w:jc w:val="both"/>
        <w:rPr>
          <w:rFonts w:ascii="Arial" w:eastAsia="Times New Roman" w:hAnsi="Arial" w:cs="Arial"/>
          <w:sz w:val="20"/>
          <w:szCs w:val="20"/>
          <w:lang w:eastAsia="fr-FR"/>
        </w:rPr>
      </w:pPr>
    </w:p>
    <w:p w14:paraId="5DB982B3" w14:textId="30D801B1" w:rsidR="00C86C42" w:rsidRDefault="00C86C42" w:rsidP="00C86C42">
      <w:pPr>
        <w:spacing w:after="100" w:afterAutospacing="1" w:line="360" w:lineRule="auto"/>
        <w:jc w:val="both"/>
        <w:rPr>
          <w:rFonts w:ascii="Arial" w:eastAsia="Times New Roman" w:hAnsi="Arial" w:cs="Arial"/>
          <w:sz w:val="20"/>
          <w:szCs w:val="20"/>
          <w:lang w:eastAsia="fr-FR"/>
        </w:rPr>
      </w:pPr>
    </w:p>
    <w:p w14:paraId="02708BEE" w14:textId="4BEEA9AF" w:rsidR="002E4A8F" w:rsidRPr="00473B50" w:rsidRDefault="002E4A8F" w:rsidP="002E4A8F">
      <w:pPr>
        <w:pStyle w:val="Paragraphedeliste"/>
        <w:numPr>
          <w:ilvl w:val="0"/>
          <w:numId w:val="39"/>
        </w:numPr>
        <w:spacing w:after="100" w:afterAutospacing="1" w:line="360" w:lineRule="auto"/>
        <w:jc w:val="both"/>
        <w:rPr>
          <w:rFonts w:ascii="Arial" w:eastAsia="Times New Roman" w:hAnsi="Arial" w:cs="Arial"/>
          <w:b/>
          <w:color w:val="0E408A"/>
          <w:sz w:val="20"/>
          <w:szCs w:val="20"/>
          <w:lang w:eastAsia="fr-FR"/>
        </w:rPr>
      </w:pPr>
      <w:r w:rsidRPr="00473B50">
        <w:rPr>
          <w:rFonts w:ascii="Arial" w:eastAsia="Times New Roman" w:hAnsi="Arial" w:cs="Arial"/>
          <w:b/>
          <w:color w:val="0E408A"/>
          <w:sz w:val="20"/>
          <w:szCs w:val="20"/>
          <w:lang w:eastAsia="fr-FR"/>
        </w:rPr>
        <w:lastRenderedPageBreak/>
        <w:t>Accompagner l</w:t>
      </w:r>
      <w:r>
        <w:rPr>
          <w:rFonts w:ascii="Arial" w:eastAsia="Times New Roman" w:hAnsi="Arial" w:cs="Arial"/>
          <w:b/>
          <w:color w:val="0E408A"/>
          <w:sz w:val="20"/>
          <w:szCs w:val="20"/>
          <w:lang w:eastAsia="fr-FR"/>
        </w:rPr>
        <w:t>e contrôle du FNRH et du compte d’affectation spéciale</w:t>
      </w:r>
      <w:r w:rsidR="00927572">
        <w:rPr>
          <w:rFonts w:ascii="Arial" w:eastAsia="Times New Roman" w:hAnsi="Arial" w:cs="Arial"/>
          <w:b/>
          <w:color w:val="0E408A"/>
          <w:sz w:val="20"/>
          <w:szCs w:val="20"/>
          <w:lang w:eastAsia="fr-FR"/>
        </w:rPr>
        <w:t xml:space="preserve"> (CAS)</w:t>
      </w:r>
      <w:r>
        <w:rPr>
          <w:rFonts w:ascii="Arial" w:eastAsia="Times New Roman" w:hAnsi="Arial" w:cs="Arial"/>
          <w:b/>
          <w:color w:val="0E408A"/>
          <w:sz w:val="20"/>
          <w:szCs w:val="20"/>
          <w:lang w:eastAsia="fr-FR"/>
        </w:rPr>
        <w:t xml:space="preserve"> COVID 19</w:t>
      </w:r>
    </w:p>
    <w:p w14:paraId="69C5B605" w14:textId="6E45F7D1" w:rsidR="00C86C42" w:rsidRDefault="00927572" w:rsidP="00C86C42">
      <w:p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Les textes de création des CAS FNRH et COVID 19</w:t>
      </w:r>
      <w:r w:rsidR="005859CF">
        <w:rPr>
          <w:rFonts w:ascii="Arial" w:eastAsia="Times New Roman" w:hAnsi="Arial" w:cs="Arial"/>
          <w:sz w:val="20"/>
          <w:szCs w:val="20"/>
          <w:lang w:eastAsia="fr-FR"/>
        </w:rPr>
        <w:t xml:space="preserve"> prévoient que la Cour des Compte exercent un contrôle annuel.</w:t>
      </w:r>
      <w:r w:rsidR="00064158">
        <w:rPr>
          <w:rFonts w:ascii="Arial" w:eastAsia="Times New Roman" w:hAnsi="Arial" w:cs="Arial"/>
          <w:sz w:val="20"/>
          <w:szCs w:val="20"/>
          <w:lang w:eastAsia="fr-FR"/>
        </w:rPr>
        <w:t xml:space="preserve"> En </w:t>
      </w:r>
      <w:r w:rsidR="00D8208A">
        <w:rPr>
          <w:rFonts w:ascii="Arial" w:eastAsia="Times New Roman" w:hAnsi="Arial" w:cs="Arial"/>
          <w:sz w:val="20"/>
          <w:szCs w:val="20"/>
          <w:lang w:eastAsia="fr-FR"/>
        </w:rPr>
        <w:t>l’absence de guide et de méthodologie préalablement défini</w:t>
      </w:r>
      <w:r w:rsidR="007E7811">
        <w:rPr>
          <w:rFonts w:ascii="Arial" w:eastAsia="Times New Roman" w:hAnsi="Arial" w:cs="Arial"/>
          <w:sz w:val="20"/>
          <w:szCs w:val="20"/>
          <w:lang w:eastAsia="fr-FR"/>
        </w:rPr>
        <w:t>, la Cour des comptes n’exerce pas ces missions actuellement.</w:t>
      </w:r>
    </w:p>
    <w:p w14:paraId="27DE8379" w14:textId="27B39B4E" w:rsidR="003B7697" w:rsidRPr="00C86C42" w:rsidRDefault="007E7811" w:rsidP="00C86C42">
      <w:pPr>
        <w:spacing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L’expert aura pour mission d’accompagner </w:t>
      </w:r>
      <w:r w:rsidR="00F77710">
        <w:rPr>
          <w:rFonts w:ascii="Arial" w:eastAsia="Times New Roman" w:hAnsi="Arial" w:cs="Arial"/>
          <w:sz w:val="20"/>
          <w:szCs w:val="20"/>
          <w:lang w:eastAsia="fr-FR"/>
        </w:rPr>
        <w:t xml:space="preserve">l’élaboration des guides d’audit du FNRH et du CAS COVID. </w:t>
      </w:r>
    </w:p>
    <w:p w14:paraId="2C2FF45B" w14:textId="77777777" w:rsidR="00DD1B88" w:rsidRPr="00DD1B88" w:rsidRDefault="00DD1B88" w:rsidP="00DD1B88">
      <w:pPr>
        <w:spacing w:after="100" w:afterAutospacing="1" w:line="360" w:lineRule="auto"/>
        <w:jc w:val="both"/>
        <w:rPr>
          <w:rFonts w:ascii="Arial" w:eastAsia="Times New Roman" w:hAnsi="Arial" w:cs="Arial"/>
          <w:sz w:val="20"/>
          <w:szCs w:val="20"/>
          <w:lang w:eastAsia="fr-FR"/>
        </w:rPr>
      </w:pPr>
      <w:bookmarkStart w:id="4" w:name="_GoBack"/>
      <w:bookmarkEnd w:id="4"/>
    </w:p>
    <w:sectPr w:rsidR="00DD1B88" w:rsidRPr="00DD1B88" w:rsidSect="00E66195">
      <w:headerReference w:type="first" r:id="rId1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75EF4" w14:textId="77777777" w:rsidR="00100E23" w:rsidRDefault="00100E23" w:rsidP="004D3BF9">
      <w:pPr>
        <w:spacing w:after="0" w:line="240" w:lineRule="auto"/>
      </w:pPr>
      <w:r>
        <w:separator/>
      </w:r>
    </w:p>
  </w:endnote>
  <w:endnote w:type="continuationSeparator" w:id="0">
    <w:p w14:paraId="706A3E81" w14:textId="77777777" w:rsidR="00100E23" w:rsidRDefault="00100E23" w:rsidP="004D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1452A" w14:textId="77777777" w:rsidR="00100E23" w:rsidRDefault="00100E23" w:rsidP="004D3BF9">
      <w:pPr>
        <w:spacing w:after="0" w:line="240" w:lineRule="auto"/>
      </w:pPr>
      <w:r>
        <w:separator/>
      </w:r>
    </w:p>
  </w:footnote>
  <w:footnote w:type="continuationSeparator" w:id="0">
    <w:p w14:paraId="6688A3C7" w14:textId="77777777" w:rsidR="00100E23" w:rsidRDefault="00100E23" w:rsidP="004D3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603EE" w14:textId="77777777" w:rsidR="00EE7FA0" w:rsidRPr="00A73D28" w:rsidRDefault="00EE7FA0" w:rsidP="00A73D2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5B96"/>
    <w:multiLevelType w:val="hybridMultilevel"/>
    <w:tmpl w:val="417A51F4"/>
    <w:lvl w:ilvl="0" w:tplc="1CD45E0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E5DE6"/>
    <w:multiLevelType w:val="hybridMultilevel"/>
    <w:tmpl w:val="28DCC434"/>
    <w:lvl w:ilvl="0" w:tplc="C1100AC2">
      <w:start w:val="1"/>
      <w:numFmt w:val="bullet"/>
      <w:lvlText w:val="-"/>
      <w:lvlJc w:val="left"/>
      <w:pPr>
        <w:ind w:left="720" w:hanging="360"/>
      </w:pPr>
      <w:rPr>
        <w:rFonts w:ascii="Arial" w:eastAsia="Calibri" w:hAnsi="Arial" w:cs="Arial"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956596"/>
    <w:multiLevelType w:val="hybridMultilevel"/>
    <w:tmpl w:val="0BE47E60"/>
    <w:lvl w:ilvl="0" w:tplc="CFCC4860">
      <w:start w:val="3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2A5321"/>
    <w:multiLevelType w:val="hybridMultilevel"/>
    <w:tmpl w:val="CEE60572"/>
    <w:lvl w:ilvl="0" w:tplc="23ACEA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E5461E"/>
    <w:multiLevelType w:val="hybridMultilevel"/>
    <w:tmpl w:val="A09C2B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EE1368"/>
    <w:multiLevelType w:val="hybridMultilevel"/>
    <w:tmpl w:val="58AEA708"/>
    <w:lvl w:ilvl="0" w:tplc="5FE6795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2B56B8"/>
    <w:multiLevelType w:val="hybridMultilevel"/>
    <w:tmpl w:val="F98C2746"/>
    <w:lvl w:ilvl="0" w:tplc="044AC38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2C63B3"/>
    <w:multiLevelType w:val="hybridMultilevel"/>
    <w:tmpl w:val="C6901140"/>
    <w:lvl w:ilvl="0" w:tplc="CBBCA66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42718F"/>
    <w:multiLevelType w:val="hybridMultilevel"/>
    <w:tmpl w:val="83D02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630F9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D37F03"/>
    <w:multiLevelType w:val="hybridMultilevel"/>
    <w:tmpl w:val="F44CA0D2"/>
    <w:lvl w:ilvl="0" w:tplc="17CA07B4">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1" w15:restartNumberingAfterBreak="0">
    <w:nsid w:val="2B964F3E"/>
    <w:multiLevelType w:val="hybridMultilevel"/>
    <w:tmpl w:val="FDCE51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0D79AA"/>
    <w:multiLevelType w:val="multilevel"/>
    <w:tmpl w:val="145C4E3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D196468"/>
    <w:multiLevelType w:val="hybridMultilevel"/>
    <w:tmpl w:val="894CC16A"/>
    <w:lvl w:ilvl="0" w:tplc="A1DABCF0">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02659AF"/>
    <w:multiLevelType w:val="hybridMultilevel"/>
    <w:tmpl w:val="BF42F6DE"/>
    <w:lvl w:ilvl="0" w:tplc="B40490C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976E40"/>
    <w:multiLevelType w:val="hybridMultilevel"/>
    <w:tmpl w:val="7E167C6C"/>
    <w:lvl w:ilvl="0" w:tplc="8A44CBBC">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89207A8"/>
    <w:multiLevelType w:val="hybridMultilevel"/>
    <w:tmpl w:val="CCC42E5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E405A7D"/>
    <w:multiLevelType w:val="hybridMultilevel"/>
    <w:tmpl w:val="76F883B6"/>
    <w:lvl w:ilvl="0" w:tplc="CBBCA66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633137"/>
    <w:multiLevelType w:val="hybridMultilevel"/>
    <w:tmpl w:val="4EAA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E7E55"/>
    <w:multiLevelType w:val="hybridMultilevel"/>
    <w:tmpl w:val="94EC9C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D417B02"/>
    <w:multiLevelType w:val="hybridMultilevel"/>
    <w:tmpl w:val="915CF4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21" w15:restartNumberingAfterBreak="0">
    <w:nsid w:val="4FAA7BCC"/>
    <w:multiLevelType w:val="hybridMultilevel"/>
    <w:tmpl w:val="2ACA1506"/>
    <w:lvl w:ilvl="0" w:tplc="23ACEA4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82391C"/>
    <w:multiLevelType w:val="hybridMultilevel"/>
    <w:tmpl w:val="409C0258"/>
    <w:lvl w:ilvl="0" w:tplc="5FE6795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3E4164"/>
    <w:multiLevelType w:val="hybridMultilevel"/>
    <w:tmpl w:val="8DCAE63C"/>
    <w:lvl w:ilvl="0" w:tplc="49A8489A">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4" w15:restartNumberingAfterBreak="0">
    <w:nsid w:val="572E3E57"/>
    <w:multiLevelType w:val="hybridMultilevel"/>
    <w:tmpl w:val="2D16F82A"/>
    <w:lvl w:ilvl="0" w:tplc="31C00AB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CC6A0A"/>
    <w:multiLevelType w:val="hybridMultilevel"/>
    <w:tmpl w:val="A40CF8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BCA2D6D"/>
    <w:multiLevelType w:val="multilevel"/>
    <w:tmpl w:val="D6A4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1C5270"/>
    <w:multiLevelType w:val="hybridMultilevel"/>
    <w:tmpl w:val="7366A0B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15:restartNumberingAfterBreak="0">
    <w:nsid w:val="5F034CC0"/>
    <w:multiLevelType w:val="hybridMultilevel"/>
    <w:tmpl w:val="504A8AF4"/>
    <w:lvl w:ilvl="0" w:tplc="23ACEA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A50E0B"/>
    <w:multiLevelType w:val="hybridMultilevel"/>
    <w:tmpl w:val="BC9E81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720" w:hanging="360"/>
      </w:pPr>
      <w:rPr>
        <w:rFonts w:ascii="Courier New" w:hAnsi="Courier New" w:cs="Courier New" w:hint="default"/>
      </w:rPr>
    </w:lvl>
    <w:lvl w:ilvl="2" w:tplc="040C0003">
      <w:start w:val="1"/>
      <w:numFmt w:val="bullet"/>
      <w:lvlText w:val="o"/>
      <w:lvlJc w:val="left"/>
      <w:pPr>
        <w:ind w:left="1440" w:hanging="360"/>
      </w:pPr>
      <w:rPr>
        <w:rFonts w:ascii="Courier New" w:hAnsi="Courier New" w:cs="Courier New"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0" w15:restartNumberingAfterBreak="0">
    <w:nsid w:val="680C5459"/>
    <w:multiLevelType w:val="hybridMultilevel"/>
    <w:tmpl w:val="31C0FF0C"/>
    <w:lvl w:ilvl="0" w:tplc="0AC80488">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F444DB"/>
    <w:multiLevelType w:val="hybridMultilevel"/>
    <w:tmpl w:val="DA8E16F4"/>
    <w:lvl w:ilvl="0" w:tplc="5EFC4CE6">
      <w:start w:val="1"/>
      <w:numFmt w:val="bullet"/>
      <w:lvlText w:val=""/>
      <w:lvlJc w:val="left"/>
      <w:pPr>
        <w:ind w:left="360" w:hanging="360"/>
      </w:pPr>
      <w:rPr>
        <w:rFonts w:ascii="Wingdings" w:eastAsia="SimSun"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F985F3E"/>
    <w:multiLevelType w:val="hybridMultilevel"/>
    <w:tmpl w:val="D19614E4"/>
    <w:lvl w:ilvl="0" w:tplc="E86E40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0067852"/>
    <w:multiLevelType w:val="hybridMultilevel"/>
    <w:tmpl w:val="72EA10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1215E08"/>
    <w:multiLevelType w:val="hybridMultilevel"/>
    <w:tmpl w:val="5BECD8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601332"/>
    <w:multiLevelType w:val="hybridMultilevel"/>
    <w:tmpl w:val="477004CA"/>
    <w:lvl w:ilvl="0" w:tplc="5FE6795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7137A4"/>
    <w:multiLevelType w:val="hybridMultilevel"/>
    <w:tmpl w:val="DB22341A"/>
    <w:lvl w:ilvl="0" w:tplc="D42C16D2">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D3F2EAF"/>
    <w:multiLevelType w:val="multilevel"/>
    <w:tmpl w:val="ACEA1F40"/>
    <w:lvl w:ilvl="0">
      <w:start w:val="1"/>
      <w:numFmt w:val="decimal"/>
      <w:lvlText w:val="%1."/>
      <w:lvlJc w:val="left"/>
      <w:pPr>
        <w:ind w:left="720" w:hanging="360"/>
      </w:pPr>
      <w:rPr>
        <w:rFonts w:ascii="Arial" w:eastAsia="Times New Roman" w:hAnsi="Arial" w:cs="Arial"/>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7E4A2B7D"/>
    <w:multiLevelType w:val="multilevel"/>
    <w:tmpl w:val="9F18D43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7F65096C"/>
    <w:multiLevelType w:val="multilevel"/>
    <w:tmpl w:val="654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6C3242"/>
    <w:multiLevelType w:val="hybridMultilevel"/>
    <w:tmpl w:val="94DE86FC"/>
    <w:lvl w:ilvl="0" w:tplc="652A6D18">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8"/>
  </w:num>
  <w:num w:numId="3">
    <w:abstractNumId w:val="34"/>
  </w:num>
  <w:num w:numId="4">
    <w:abstractNumId w:val="18"/>
  </w:num>
  <w:num w:numId="5">
    <w:abstractNumId w:val="14"/>
  </w:num>
  <w:num w:numId="6">
    <w:abstractNumId w:val="1"/>
  </w:num>
  <w:num w:numId="7">
    <w:abstractNumId w:val="22"/>
  </w:num>
  <w:num w:numId="8">
    <w:abstractNumId w:val="5"/>
  </w:num>
  <w:num w:numId="9">
    <w:abstractNumId w:val="9"/>
  </w:num>
  <w:num w:numId="10">
    <w:abstractNumId w:val="12"/>
  </w:num>
  <w:num w:numId="11">
    <w:abstractNumId w:val="37"/>
  </w:num>
  <w:num w:numId="12">
    <w:abstractNumId w:val="11"/>
  </w:num>
  <w:num w:numId="13">
    <w:abstractNumId w:val="25"/>
  </w:num>
  <w:num w:numId="14">
    <w:abstractNumId w:val="4"/>
  </w:num>
  <w:num w:numId="15">
    <w:abstractNumId w:val="20"/>
  </w:num>
  <w:num w:numId="16">
    <w:abstractNumId w:val="29"/>
  </w:num>
  <w:num w:numId="17">
    <w:abstractNumId w:val="16"/>
  </w:num>
  <w:num w:numId="18">
    <w:abstractNumId w:val="33"/>
  </w:num>
  <w:num w:numId="19">
    <w:abstractNumId w:val="31"/>
  </w:num>
  <w:num w:numId="20">
    <w:abstractNumId w:val="28"/>
  </w:num>
  <w:num w:numId="21">
    <w:abstractNumId w:val="7"/>
  </w:num>
  <w:num w:numId="22">
    <w:abstractNumId w:val="17"/>
  </w:num>
  <w:num w:numId="23">
    <w:abstractNumId w:val="23"/>
  </w:num>
  <w:num w:numId="24">
    <w:abstractNumId w:val="21"/>
  </w:num>
  <w:num w:numId="25">
    <w:abstractNumId w:val="3"/>
  </w:num>
  <w:num w:numId="26">
    <w:abstractNumId w:val="10"/>
  </w:num>
  <w:num w:numId="27">
    <w:abstractNumId w:val="13"/>
  </w:num>
  <w:num w:numId="28">
    <w:abstractNumId w:val="27"/>
  </w:num>
  <w:num w:numId="29">
    <w:abstractNumId w:val="19"/>
  </w:num>
  <w:num w:numId="30">
    <w:abstractNumId w:val="38"/>
  </w:num>
  <w:num w:numId="31">
    <w:abstractNumId w:val="2"/>
  </w:num>
  <w:num w:numId="32">
    <w:abstractNumId w:val="36"/>
  </w:num>
  <w:num w:numId="33">
    <w:abstractNumId w:val="15"/>
  </w:num>
  <w:num w:numId="34">
    <w:abstractNumId w:val="26"/>
  </w:num>
  <w:num w:numId="35">
    <w:abstractNumId w:val="39"/>
  </w:num>
  <w:num w:numId="36">
    <w:abstractNumId w:val="40"/>
  </w:num>
  <w:num w:numId="37">
    <w:abstractNumId w:val="30"/>
  </w:num>
  <w:num w:numId="38">
    <w:abstractNumId w:val="32"/>
  </w:num>
  <w:num w:numId="39">
    <w:abstractNumId w:val="6"/>
  </w:num>
  <w:num w:numId="40">
    <w:abstractNumId w:val="24"/>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F9"/>
    <w:rsid w:val="0000316E"/>
    <w:rsid w:val="00012BB1"/>
    <w:rsid w:val="000208B2"/>
    <w:rsid w:val="0002440A"/>
    <w:rsid w:val="00032CBB"/>
    <w:rsid w:val="00053896"/>
    <w:rsid w:val="0005778C"/>
    <w:rsid w:val="0006328F"/>
    <w:rsid w:val="00064158"/>
    <w:rsid w:val="000719AC"/>
    <w:rsid w:val="00073405"/>
    <w:rsid w:val="000750B0"/>
    <w:rsid w:val="0007583B"/>
    <w:rsid w:val="000807F5"/>
    <w:rsid w:val="00085F89"/>
    <w:rsid w:val="0009496A"/>
    <w:rsid w:val="000964A9"/>
    <w:rsid w:val="00097238"/>
    <w:rsid w:val="000A4691"/>
    <w:rsid w:val="000B588B"/>
    <w:rsid w:val="000C3985"/>
    <w:rsid w:val="000D0F45"/>
    <w:rsid w:val="00100E23"/>
    <w:rsid w:val="00102281"/>
    <w:rsid w:val="00104CF5"/>
    <w:rsid w:val="001251BC"/>
    <w:rsid w:val="0012537F"/>
    <w:rsid w:val="0012623C"/>
    <w:rsid w:val="0013404D"/>
    <w:rsid w:val="00136811"/>
    <w:rsid w:val="001378D1"/>
    <w:rsid w:val="00141BCC"/>
    <w:rsid w:val="001502CC"/>
    <w:rsid w:val="00152CA8"/>
    <w:rsid w:val="001575CC"/>
    <w:rsid w:val="00160E87"/>
    <w:rsid w:val="00165889"/>
    <w:rsid w:val="00172F55"/>
    <w:rsid w:val="00175F07"/>
    <w:rsid w:val="00185918"/>
    <w:rsid w:val="00187721"/>
    <w:rsid w:val="001C21B1"/>
    <w:rsid w:val="001F52E3"/>
    <w:rsid w:val="001F7DFB"/>
    <w:rsid w:val="0020048E"/>
    <w:rsid w:val="002045F5"/>
    <w:rsid w:val="002079DF"/>
    <w:rsid w:val="00214C35"/>
    <w:rsid w:val="002159E2"/>
    <w:rsid w:val="00215BD9"/>
    <w:rsid w:val="00217D52"/>
    <w:rsid w:val="002351EE"/>
    <w:rsid w:val="002366C2"/>
    <w:rsid w:val="002400C6"/>
    <w:rsid w:val="00244304"/>
    <w:rsid w:val="00245C75"/>
    <w:rsid w:val="00250225"/>
    <w:rsid w:val="002527B1"/>
    <w:rsid w:val="002635DB"/>
    <w:rsid w:val="00267B1D"/>
    <w:rsid w:val="00275D50"/>
    <w:rsid w:val="002761FA"/>
    <w:rsid w:val="002762D0"/>
    <w:rsid w:val="00283A59"/>
    <w:rsid w:val="00294CC3"/>
    <w:rsid w:val="002A477F"/>
    <w:rsid w:val="002A4CD9"/>
    <w:rsid w:val="002B661F"/>
    <w:rsid w:val="002D6AD5"/>
    <w:rsid w:val="002E03EB"/>
    <w:rsid w:val="002E2C96"/>
    <w:rsid w:val="002E3C69"/>
    <w:rsid w:val="002E4A8F"/>
    <w:rsid w:val="002F417B"/>
    <w:rsid w:val="002F4FE3"/>
    <w:rsid w:val="00302685"/>
    <w:rsid w:val="00303991"/>
    <w:rsid w:val="00307E8F"/>
    <w:rsid w:val="0031457C"/>
    <w:rsid w:val="00327781"/>
    <w:rsid w:val="003315A0"/>
    <w:rsid w:val="00340300"/>
    <w:rsid w:val="0034159D"/>
    <w:rsid w:val="00342C1E"/>
    <w:rsid w:val="00360C79"/>
    <w:rsid w:val="0037124B"/>
    <w:rsid w:val="00371C5A"/>
    <w:rsid w:val="00373074"/>
    <w:rsid w:val="003750CD"/>
    <w:rsid w:val="0038409B"/>
    <w:rsid w:val="00386D4A"/>
    <w:rsid w:val="003900EB"/>
    <w:rsid w:val="00394CBF"/>
    <w:rsid w:val="00396A31"/>
    <w:rsid w:val="003A1877"/>
    <w:rsid w:val="003A63F8"/>
    <w:rsid w:val="003B525B"/>
    <w:rsid w:val="003B7697"/>
    <w:rsid w:val="003C440A"/>
    <w:rsid w:val="003C73DA"/>
    <w:rsid w:val="003D5D37"/>
    <w:rsid w:val="003E23B0"/>
    <w:rsid w:val="003E2BA9"/>
    <w:rsid w:val="003E3453"/>
    <w:rsid w:val="003E5943"/>
    <w:rsid w:val="003F275F"/>
    <w:rsid w:val="003F2EA4"/>
    <w:rsid w:val="003F42B2"/>
    <w:rsid w:val="003F47DB"/>
    <w:rsid w:val="003F4B0D"/>
    <w:rsid w:val="003F4C8B"/>
    <w:rsid w:val="003F67CA"/>
    <w:rsid w:val="0040298C"/>
    <w:rsid w:val="00402C8A"/>
    <w:rsid w:val="004031E3"/>
    <w:rsid w:val="0040446E"/>
    <w:rsid w:val="00415581"/>
    <w:rsid w:val="00416553"/>
    <w:rsid w:val="00424103"/>
    <w:rsid w:val="0042775F"/>
    <w:rsid w:val="00427E7A"/>
    <w:rsid w:val="00432C41"/>
    <w:rsid w:val="004518E0"/>
    <w:rsid w:val="00451F36"/>
    <w:rsid w:val="00452679"/>
    <w:rsid w:val="0045514B"/>
    <w:rsid w:val="004564BE"/>
    <w:rsid w:val="004565BB"/>
    <w:rsid w:val="00460274"/>
    <w:rsid w:val="004665B8"/>
    <w:rsid w:val="0047101A"/>
    <w:rsid w:val="00473B50"/>
    <w:rsid w:val="00477F3A"/>
    <w:rsid w:val="00490423"/>
    <w:rsid w:val="00490CE0"/>
    <w:rsid w:val="0049490C"/>
    <w:rsid w:val="0049609C"/>
    <w:rsid w:val="00496AF6"/>
    <w:rsid w:val="00496C11"/>
    <w:rsid w:val="004A4D21"/>
    <w:rsid w:val="004B182C"/>
    <w:rsid w:val="004B239E"/>
    <w:rsid w:val="004C0772"/>
    <w:rsid w:val="004C0F6A"/>
    <w:rsid w:val="004C4741"/>
    <w:rsid w:val="004C51A7"/>
    <w:rsid w:val="004C6096"/>
    <w:rsid w:val="004C6F48"/>
    <w:rsid w:val="004D3BF9"/>
    <w:rsid w:val="004D5527"/>
    <w:rsid w:val="004E20CB"/>
    <w:rsid w:val="004E2242"/>
    <w:rsid w:val="004E344F"/>
    <w:rsid w:val="004F386D"/>
    <w:rsid w:val="004F3BBC"/>
    <w:rsid w:val="004F4841"/>
    <w:rsid w:val="00501A10"/>
    <w:rsid w:val="005052D6"/>
    <w:rsid w:val="005063D4"/>
    <w:rsid w:val="00510E9B"/>
    <w:rsid w:val="0051609A"/>
    <w:rsid w:val="00522A5B"/>
    <w:rsid w:val="005357FD"/>
    <w:rsid w:val="00541F4D"/>
    <w:rsid w:val="005439D4"/>
    <w:rsid w:val="0055177E"/>
    <w:rsid w:val="00553B7E"/>
    <w:rsid w:val="00556A3F"/>
    <w:rsid w:val="00575AF3"/>
    <w:rsid w:val="005859CF"/>
    <w:rsid w:val="00587E92"/>
    <w:rsid w:val="0059025E"/>
    <w:rsid w:val="005904AF"/>
    <w:rsid w:val="005A5525"/>
    <w:rsid w:val="005A78EC"/>
    <w:rsid w:val="005B431B"/>
    <w:rsid w:val="005B61D8"/>
    <w:rsid w:val="005B68AD"/>
    <w:rsid w:val="005C34C2"/>
    <w:rsid w:val="005C75C1"/>
    <w:rsid w:val="005D4EF9"/>
    <w:rsid w:val="005E1BFE"/>
    <w:rsid w:val="005E7C68"/>
    <w:rsid w:val="005F33C7"/>
    <w:rsid w:val="005F6D17"/>
    <w:rsid w:val="00600E20"/>
    <w:rsid w:val="006052CE"/>
    <w:rsid w:val="00607F9E"/>
    <w:rsid w:val="00623EEF"/>
    <w:rsid w:val="006254A7"/>
    <w:rsid w:val="00626B9C"/>
    <w:rsid w:val="00642367"/>
    <w:rsid w:val="0064468C"/>
    <w:rsid w:val="00646093"/>
    <w:rsid w:val="0065772C"/>
    <w:rsid w:val="00657FD6"/>
    <w:rsid w:val="00666EB7"/>
    <w:rsid w:val="006670D6"/>
    <w:rsid w:val="00674701"/>
    <w:rsid w:val="00682E09"/>
    <w:rsid w:val="00685515"/>
    <w:rsid w:val="0068563B"/>
    <w:rsid w:val="00692433"/>
    <w:rsid w:val="00695D59"/>
    <w:rsid w:val="00696038"/>
    <w:rsid w:val="006A2DFF"/>
    <w:rsid w:val="006A3BAB"/>
    <w:rsid w:val="006B18F1"/>
    <w:rsid w:val="006B4ED5"/>
    <w:rsid w:val="006D6226"/>
    <w:rsid w:val="006E17E7"/>
    <w:rsid w:val="006F16A4"/>
    <w:rsid w:val="006F572F"/>
    <w:rsid w:val="006F6F71"/>
    <w:rsid w:val="007013E8"/>
    <w:rsid w:val="00707E2D"/>
    <w:rsid w:val="00710D24"/>
    <w:rsid w:val="00713950"/>
    <w:rsid w:val="007239C8"/>
    <w:rsid w:val="00723B55"/>
    <w:rsid w:val="00726F0C"/>
    <w:rsid w:val="007347D0"/>
    <w:rsid w:val="00741452"/>
    <w:rsid w:val="00744805"/>
    <w:rsid w:val="00753404"/>
    <w:rsid w:val="00763483"/>
    <w:rsid w:val="007744B0"/>
    <w:rsid w:val="00775E8B"/>
    <w:rsid w:val="00776965"/>
    <w:rsid w:val="007815B7"/>
    <w:rsid w:val="00782097"/>
    <w:rsid w:val="0078249C"/>
    <w:rsid w:val="0078496D"/>
    <w:rsid w:val="00786FB9"/>
    <w:rsid w:val="00795C30"/>
    <w:rsid w:val="007A52AE"/>
    <w:rsid w:val="007B2F5D"/>
    <w:rsid w:val="007B4D35"/>
    <w:rsid w:val="007B57CC"/>
    <w:rsid w:val="007C3955"/>
    <w:rsid w:val="007C66A6"/>
    <w:rsid w:val="007D1FEC"/>
    <w:rsid w:val="007D65AB"/>
    <w:rsid w:val="007E53CD"/>
    <w:rsid w:val="007E7811"/>
    <w:rsid w:val="007F5631"/>
    <w:rsid w:val="00815DCC"/>
    <w:rsid w:val="00821A33"/>
    <w:rsid w:val="00825627"/>
    <w:rsid w:val="00825F6C"/>
    <w:rsid w:val="00827313"/>
    <w:rsid w:val="00831211"/>
    <w:rsid w:val="00832406"/>
    <w:rsid w:val="0083408A"/>
    <w:rsid w:val="00835901"/>
    <w:rsid w:val="008368A6"/>
    <w:rsid w:val="00841F77"/>
    <w:rsid w:val="00843D2C"/>
    <w:rsid w:val="0084529A"/>
    <w:rsid w:val="00845A99"/>
    <w:rsid w:val="0085488B"/>
    <w:rsid w:val="00860CBF"/>
    <w:rsid w:val="0086195E"/>
    <w:rsid w:val="00862575"/>
    <w:rsid w:val="0086656A"/>
    <w:rsid w:val="008778F6"/>
    <w:rsid w:val="00880D7E"/>
    <w:rsid w:val="00890636"/>
    <w:rsid w:val="00896555"/>
    <w:rsid w:val="008A08AD"/>
    <w:rsid w:val="008B07F9"/>
    <w:rsid w:val="008B263D"/>
    <w:rsid w:val="008B2DE8"/>
    <w:rsid w:val="008B4D78"/>
    <w:rsid w:val="008B6D7A"/>
    <w:rsid w:val="008C611B"/>
    <w:rsid w:val="008D4452"/>
    <w:rsid w:val="008D4707"/>
    <w:rsid w:val="008D5483"/>
    <w:rsid w:val="008E3224"/>
    <w:rsid w:val="009032F4"/>
    <w:rsid w:val="00907418"/>
    <w:rsid w:val="00910265"/>
    <w:rsid w:val="00911608"/>
    <w:rsid w:val="009261B2"/>
    <w:rsid w:val="00927572"/>
    <w:rsid w:val="00935E93"/>
    <w:rsid w:val="00945386"/>
    <w:rsid w:val="00981975"/>
    <w:rsid w:val="00982689"/>
    <w:rsid w:val="009876B8"/>
    <w:rsid w:val="00995A22"/>
    <w:rsid w:val="009A1338"/>
    <w:rsid w:val="009A1A0D"/>
    <w:rsid w:val="009A6CE3"/>
    <w:rsid w:val="009C683B"/>
    <w:rsid w:val="009C768C"/>
    <w:rsid w:val="009D5603"/>
    <w:rsid w:val="009E0834"/>
    <w:rsid w:val="009E3105"/>
    <w:rsid w:val="009E3E82"/>
    <w:rsid w:val="009F1EB0"/>
    <w:rsid w:val="009F3274"/>
    <w:rsid w:val="00A02C49"/>
    <w:rsid w:val="00A02DC7"/>
    <w:rsid w:val="00A04B3B"/>
    <w:rsid w:val="00A0509D"/>
    <w:rsid w:val="00A1459D"/>
    <w:rsid w:val="00A25449"/>
    <w:rsid w:val="00A25BEE"/>
    <w:rsid w:val="00A33B26"/>
    <w:rsid w:val="00A33D14"/>
    <w:rsid w:val="00A51FAF"/>
    <w:rsid w:val="00A539EC"/>
    <w:rsid w:val="00A55B57"/>
    <w:rsid w:val="00A709B1"/>
    <w:rsid w:val="00A73D28"/>
    <w:rsid w:val="00A822CE"/>
    <w:rsid w:val="00A83D85"/>
    <w:rsid w:val="00A86654"/>
    <w:rsid w:val="00A94744"/>
    <w:rsid w:val="00AB3774"/>
    <w:rsid w:val="00AB4E05"/>
    <w:rsid w:val="00AC52D1"/>
    <w:rsid w:val="00AD3222"/>
    <w:rsid w:val="00AD7891"/>
    <w:rsid w:val="00AE3DDF"/>
    <w:rsid w:val="00AE77C6"/>
    <w:rsid w:val="00AF0BF9"/>
    <w:rsid w:val="00B06088"/>
    <w:rsid w:val="00B159C1"/>
    <w:rsid w:val="00B179B9"/>
    <w:rsid w:val="00B17E46"/>
    <w:rsid w:val="00B22EC5"/>
    <w:rsid w:val="00B30CF6"/>
    <w:rsid w:val="00B32FDB"/>
    <w:rsid w:val="00B44757"/>
    <w:rsid w:val="00B45A32"/>
    <w:rsid w:val="00B53768"/>
    <w:rsid w:val="00B53C7B"/>
    <w:rsid w:val="00B5406B"/>
    <w:rsid w:val="00B72002"/>
    <w:rsid w:val="00B8005F"/>
    <w:rsid w:val="00B9048A"/>
    <w:rsid w:val="00B93E5E"/>
    <w:rsid w:val="00B96686"/>
    <w:rsid w:val="00BA1AB3"/>
    <w:rsid w:val="00BA2657"/>
    <w:rsid w:val="00BA56B9"/>
    <w:rsid w:val="00BA6B15"/>
    <w:rsid w:val="00BB274E"/>
    <w:rsid w:val="00BB2887"/>
    <w:rsid w:val="00BB57A4"/>
    <w:rsid w:val="00BC41D2"/>
    <w:rsid w:val="00BC6014"/>
    <w:rsid w:val="00BF1DFE"/>
    <w:rsid w:val="00C00858"/>
    <w:rsid w:val="00C07489"/>
    <w:rsid w:val="00C1799B"/>
    <w:rsid w:val="00C2049A"/>
    <w:rsid w:val="00C257FF"/>
    <w:rsid w:val="00C31415"/>
    <w:rsid w:val="00C35161"/>
    <w:rsid w:val="00C35E6E"/>
    <w:rsid w:val="00C4262D"/>
    <w:rsid w:val="00C441A5"/>
    <w:rsid w:val="00C467B8"/>
    <w:rsid w:val="00C471E5"/>
    <w:rsid w:val="00C540A7"/>
    <w:rsid w:val="00C5597C"/>
    <w:rsid w:val="00C8184D"/>
    <w:rsid w:val="00C83ACC"/>
    <w:rsid w:val="00C85140"/>
    <w:rsid w:val="00C86C42"/>
    <w:rsid w:val="00C9224E"/>
    <w:rsid w:val="00C971E9"/>
    <w:rsid w:val="00CA240F"/>
    <w:rsid w:val="00CC0FA8"/>
    <w:rsid w:val="00CD1BA6"/>
    <w:rsid w:val="00CF5704"/>
    <w:rsid w:val="00CF67E5"/>
    <w:rsid w:val="00D04C00"/>
    <w:rsid w:val="00D07FD4"/>
    <w:rsid w:val="00D126FD"/>
    <w:rsid w:val="00D12A63"/>
    <w:rsid w:val="00D157A7"/>
    <w:rsid w:val="00D160F4"/>
    <w:rsid w:val="00D17224"/>
    <w:rsid w:val="00D17501"/>
    <w:rsid w:val="00D17ABD"/>
    <w:rsid w:val="00D20856"/>
    <w:rsid w:val="00D3209A"/>
    <w:rsid w:val="00D40CC0"/>
    <w:rsid w:val="00D47FD8"/>
    <w:rsid w:val="00D543EB"/>
    <w:rsid w:val="00D6021A"/>
    <w:rsid w:val="00D753D5"/>
    <w:rsid w:val="00D756D9"/>
    <w:rsid w:val="00D8208A"/>
    <w:rsid w:val="00D90AE9"/>
    <w:rsid w:val="00DA62CB"/>
    <w:rsid w:val="00DB769B"/>
    <w:rsid w:val="00DC0BBB"/>
    <w:rsid w:val="00DD1B88"/>
    <w:rsid w:val="00DD5994"/>
    <w:rsid w:val="00DD67B4"/>
    <w:rsid w:val="00DE560C"/>
    <w:rsid w:val="00DF1C4D"/>
    <w:rsid w:val="00DF3447"/>
    <w:rsid w:val="00DF72A8"/>
    <w:rsid w:val="00E168C5"/>
    <w:rsid w:val="00E2652F"/>
    <w:rsid w:val="00E467C8"/>
    <w:rsid w:val="00E4722E"/>
    <w:rsid w:val="00E5051A"/>
    <w:rsid w:val="00E5362E"/>
    <w:rsid w:val="00E54597"/>
    <w:rsid w:val="00E55F88"/>
    <w:rsid w:val="00E570F1"/>
    <w:rsid w:val="00E57A87"/>
    <w:rsid w:val="00E605DB"/>
    <w:rsid w:val="00E66195"/>
    <w:rsid w:val="00E750E8"/>
    <w:rsid w:val="00E76CF5"/>
    <w:rsid w:val="00E77D34"/>
    <w:rsid w:val="00E840DE"/>
    <w:rsid w:val="00E86517"/>
    <w:rsid w:val="00E9354C"/>
    <w:rsid w:val="00E96C3C"/>
    <w:rsid w:val="00EA17F4"/>
    <w:rsid w:val="00EA2C2C"/>
    <w:rsid w:val="00EA32C5"/>
    <w:rsid w:val="00EA4279"/>
    <w:rsid w:val="00EA6A9B"/>
    <w:rsid w:val="00EA72B4"/>
    <w:rsid w:val="00EB3CD1"/>
    <w:rsid w:val="00EC25EB"/>
    <w:rsid w:val="00ED2856"/>
    <w:rsid w:val="00ED2C87"/>
    <w:rsid w:val="00ED56CD"/>
    <w:rsid w:val="00EE7116"/>
    <w:rsid w:val="00EE7FA0"/>
    <w:rsid w:val="00EF363F"/>
    <w:rsid w:val="00EF4857"/>
    <w:rsid w:val="00EF4E3E"/>
    <w:rsid w:val="00F01BD5"/>
    <w:rsid w:val="00F03B2D"/>
    <w:rsid w:val="00F15799"/>
    <w:rsid w:val="00F16183"/>
    <w:rsid w:val="00F16D1C"/>
    <w:rsid w:val="00F176AC"/>
    <w:rsid w:val="00F2392B"/>
    <w:rsid w:val="00F265DD"/>
    <w:rsid w:val="00F270B4"/>
    <w:rsid w:val="00F363FB"/>
    <w:rsid w:val="00F42111"/>
    <w:rsid w:val="00F444B8"/>
    <w:rsid w:val="00F5120D"/>
    <w:rsid w:val="00F545D5"/>
    <w:rsid w:val="00F579F2"/>
    <w:rsid w:val="00F640C6"/>
    <w:rsid w:val="00F64EEF"/>
    <w:rsid w:val="00F65C61"/>
    <w:rsid w:val="00F77710"/>
    <w:rsid w:val="00F80CE0"/>
    <w:rsid w:val="00F848FD"/>
    <w:rsid w:val="00F900FE"/>
    <w:rsid w:val="00F90976"/>
    <w:rsid w:val="00F9228F"/>
    <w:rsid w:val="00F946E2"/>
    <w:rsid w:val="00FA15AE"/>
    <w:rsid w:val="00FA2B65"/>
    <w:rsid w:val="00FA5531"/>
    <w:rsid w:val="00FB40E3"/>
    <w:rsid w:val="00FC04BE"/>
    <w:rsid w:val="00FC2F1A"/>
    <w:rsid w:val="00FD4ECA"/>
    <w:rsid w:val="00FE09B5"/>
    <w:rsid w:val="00FE1369"/>
    <w:rsid w:val="00FE2B2A"/>
    <w:rsid w:val="00FE463A"/>
    <w:rsid w:val="00FE4853"/>
    <w:rsid w:val="00FE7624"/>
    <w:rsid w:val="00FF6EF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3CEEF3"/>
  <w15:docId w15:val="{9665B0F6-B1FB-4553-AE16-12DF7B07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B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3BF9"/>
    <w:pPr>
      <w:ind w:left="720"/>
      <w:contextualSpacing/>
    </w:pPr>
  </w:style>
  <w:style w:type="paragraph" w:styleId="En-tte">
    <w:name w:val="header"/>
    <w:basedOn w:val="Normal"/>
    <w:link w:val="En-tteCar"/>
    <w:uiPriority w:val="99"/>
    <w:unhideWhenUsed/>
    <w:rsid w:val="004D3BF9"/>
    <w:pPr>
      <w:tabs>
        <w:tab w:val="center" w:pos="4536"/>
        <w:tab w:val="right" w:pos="9072"/>
      </w:tabs>
      <w:spacing w:after="0" w:line="240" w:lineRule="auto"/>
    </w:pPr>
  </w:style>
  <w:style w:type="character" w:customStyle="1" w:styleId="En-tteCar">
    <w:name w:val="En-tête Car"/>
    <w:basedOn w:val="Policepardfaut"/>
    <w:link w:val="En-tte"/>
    <w:uiPriority w:val="99"/>
    <w:rsid w:val="004D3BF9"/>
  </w:style>
  <w:style w:type="paragraph" w:styleId="Pieddepage">
    <w:name w:val="footer"/>
    <w:basedOn w:val="Normal"/>
    <w:link w:val="PieddepageCar"/>
    <w:uiPriority w:val="99"/>
    <w:unhideWhenUsed/>
    <w:rsid w:val="004D3B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3BF9"/>
  </w:style>
  <w:style w:type="paragraph" w:styleId="Textedebulles">
    <w:name w:val="Balloon Text"/>
    <w:basedOn w:val="Normal"/>
    <w:link w:val="TextedebullesCar"/>
    <w:uiPriority w:val="99"/>
    <w:semiHidden/>
    <w:unhideWhenUsed/>
    <w:rsid w:val="004602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0274"/>
    <w:rPr>
      <w:rFonts w:ascii="Segoe UI" w:hAnsi="Segoe UI" w:cs="Segoe UI"/>
      <w:sz w:val="18"/>
      <w:szCs w:val="18"/>
    </w:rPr>
  </w:style>
  <w:style w:type="paragraph" w:styleId="Rvision">
    <w:name w:val="Revision"/>
    <w:hidden/>
    <w:uiPriority w:val="99"/>
    <w:semiHidden/>
    <w:rsid w:val="00DB769B"/>
    <w:pPr>
      <w:spacing w:after="0" w:line="240" w:lineRule="auto"/>
    </w:pPr>
  </w:style>
  <w:style w:type="paragraph" w:styleId="NormalWeb">
    <w:name w:val="Normal (Web)"/>
    <w:basedOn w:val="Normal"/>
    <w:uiPriority w:val="99"/>
    <w:semiHidden/>
    <w:unhideWhenUsed/>
    <w:rsid w:val="00D208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F3274"/>
    <w:rPr>
      <w:color w:val="0563C1" w:themeColor="hyperlink"/>
      <w:u w:val="single"/>
    </w:rPr>
  </w:style>
  <w:style w:type="character" w:customStyle="1" w:styleId="UnresolvedMention">
    <w:name w:val="Unresolved Mention"/>
    <w:basedOn w:val="Policepardfaut"/>
    <w:uiPriority w:val="99"/>
    <w:semiHidden/>
    <w:unhideWhenUsed/>
    <w:rsid w:val="009F3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409">
      <w:bodyDiv w:val="1"/>
      <w:marLeft w:val="0"/>
      <w:marRight w:val="0"/>
      <w:marTop w:val="0"/>
      <w:marBottom w:val="0"/>
      <w:divBdr>
        <w:top w:val="none" w:sz="0" w:space="0" w:color="auto"/>
        <w:left w:val="none" w:sz="0" w:space="0" w:color="auto"/>
        <w:bottom w:val="none" w:sz="0" w:space="0" w:color="auto"/>
        <w:right w:val="none" w:sz="0" w:space="0" w:color="auto"/>
      </w:divBdr>
      <w:divsChild>
        <w:div w:id="1632247201">
          <w:marLeft w:val="0"/>
          <w:marRight w:val="0"/>
          <w:marTop w:val="0"/>
          <w:marBottom w:val="0"/>
          <w:divBdr>
            <w:top w:val="none" w:sz="0" w:space="0" w:color="auto"/>
            <w:left w:val="none" w:sz="0" w:space="0" w:color="auto"/>
            <w:bottom w:val="none" w:sz="0" w:space="0" w:color="auto"/>
            <w:right w:val="none" w:sz="0" w:space="0" w:color="auto"/>
          </w:divBdr>
        </w:div>
        <w:div w:id="1085421362">
          <w:marLeft w:val="0"/>
          <w:marRight w:val="0"/>
          <w:marTop w:val="0"/>
          <w:marBottom w:val="0"/>
          <w:divBdr>
            <w:top w:val="none" w:sz="0" w:space="0" w:color="auto"/>
            <w:left w:val="none" w:sz="0" w:space="0" w:color="auto"/>
            <w:bottom w:val="none" w:sz="0" w:space="0" w:color="auto"/>
            <w:right w:val="none" w:sz="0" w:space="0" w:color="auto"/>
          </w:divBdr>
        </w:div>
      </w:divsChild>
    </w:div>
    <w:div w:id="143275557">
      <w:bodyDiv w:val="1"/>
      <w:marLeft w:val="0"/>
      <w:marRight w:val="0"/>
      <w:marTop w:val="0"/>
      <w:marBottom w:val="0"/>
      <w:divBdr>
        <w:top w:val="none" w:sz="0" w:space="0" w:color="auto"/>
        <w:left w:val="none" w:sz="0" w:space="0" w:color="auto"/>
        <w:bottom w:val="none" w:sz="0" w:space="0" w:color="auto"/>
        <w:right w:val="none" w:sz="0" w:space="0" w:color="auto"/>
      </w:divBdr>
      <w:divsChild>
        <w:div w:id="483934366">
          <w:marLeft w:val="0"/>
          <w:marRight w:val="0"/>
          <w:marTop w:val="0"/>
          <w:marBottom w:val="0"/>
          <w:divBdr>
            <w:top w:val="none" w:sz="0" w:space="0" w:color="auto"/>
            <w:left w:val="none" w:sz="0" w:space="0" w:color="auto"/>
            <w:bottom w:val="none" w:sz="0" w:space="0" w:color="auto"/>
            <w:right w:val="none" w:sz="0" w:space="0" w:color="auto"/>
          </w:divBdr>
          <w:divsChild>
            <w:div w:id="154078580">
              <w:marLeft w:val="0"/>
              <w:marRight w:val="0"/>
              <w:marTop w:val="0"/>
              <w:marBottom w:val="0"/>
              <w:divBdr>
                <w:top w:val="none" w:sz="0" w:space="0" w:color="auto"/>
                <w:left w:val="none" w:sz="0" w:space="0" w:color="auto"/>
                <w:bottom w:val="none" w:sz="0" w:space="0" w:color="auto"/>
                <w:right w:val="none" w:sz="0" w:space="0" w:color="auto"/>
              </w:divBdr>
              <w:divsChild>
                <w:div w:id="1054423251">
                  <w:marLeft w:val="0"/>
                  <w:marRight w:val="0"/>
                  <w:marTop w:val="0"/>
                  <w:marBottom w:val="0"/>
                  <w:divBdr>
                    <w:top w:val="none" w:sz="0" w:space="0" w:color="auto"/>
                    <w:left w:val="none" w:sz="0" w:space="0" w:color="auto"/>
                    <w:bottom w:val="none" w:sz="0" w:space="0" w:color="auto"/>
                    <w:right w:val="none" w:sz="0" w:space="0" w:color="auto"/>
                  </w:divBdr>
                  <w:divsChild>
                    <w:div w:id="12227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3373">
      <w:bodyDiv w:val="1"/>
      <w:marLeft w:val="0"/>
      <w:marRight w:val="0"/>
      <w:marTop w:val="0"/>
      <w:marBottom w:val="0"/>
      <w:divBdr>
        <w:top w:val="none" w:sz="0" w:space="0" w:color="auto"/>
        <w:left w:val="none" w:sz="0" w:space="0" w:color="auto"/>
        <w:bottom w:val="none" w:sz="0" w:space="0" w:color="auto"/>
        <w:right w:val="none" w:sz="0" w:space="0" w:color="auto"/>
      </w:divBdr>
      <w:divsChild>
        <w:div w:id="1609435097">
          <w:marLeft w:val="0"/>
          <w:marRight w:val="0"/>
          <w:marTop w:val="0"/>
          <w:marBottom w:val="0"/>
          <w:divBdr>
            <w:top w:val="none" w:sz="0" w:space="0" w:color="auto"/>
            <w:left w:val="none" w:sz="0" w:space="0" w:color="auto"/>
            <w:bottom w:val="none" w:sz="0" w:space="0" w:color="auto"/>
            <w:right w:val="none" w:sz="0" w:space="0" w:color="auto"/>
          </w:divBdr>
          <w:divsChild>
            <w:div w:id="1477137807">
              <w:marLeft w:val="0"/>
              <w:marRight w:val="0"/>
              <w:marTop w:val="0"/>
              <w:marBottom w:val="0"/>
              <w:divBdr>
                <w:top w:val="none" w:sz="0" w:space="0" w:color="auto"/>
                <w:left w:val="none" w:sz="0" w:space="0" w:color="auto"/>
                <w:bottom w:val="none" w:sz="0" w:space="0" w:color="auto"/>
                <w:right w:val="none" w:sz="0" w:space="0" w:color="auto"/>
              </w:divBdr>
              <w:divsChild>
                <w:div w:id="1287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00381">
      <w:bodyDiv w:val="1"/>
      <w:marLeft w:val="0"/>
      <w:marRight w:val="0"/>
      <w:marTop w:val="0"/>
      <w:marBottom w:val="0"/>
      <w:divBdr>
        <w:top w:val="none" w:sz="0" w:space="0" w:color="auto"/>
        <w:left w:val="none" w:sz="0" w:space="0" w:color="auto"/>
        <w:bottom w:val="none" w:sz="0" w:space="0" w:color="auto"/>
        <w:right w:val="none" w:sz="0" w:space="0" w:color="auto"/>
      </w:divBdr>
      <w:divsChild>
        <w:div w:id="867445573">
          <w:marLeft w:val="0"/>
          <w:marRight w:val="0"/>
          <w:marTop w:val="0"/>
          <w:marBottom w:val="0"/>
          <w:divBdr>
            <w:top w:val="none" w:sz="0" w:space="0" w:color="auto"/>
            <w:left w:val="none" w:sz="0" w:space="0" w:color="auto"/>
            <w:bottom w:val="none" w:sz="0" w:space="0" w:color="auto"/>
            <w:right w:val="none" w:sz="0" w:space="0" w:color="auto"/>
          </w:divBdr>
        </w:div>
        <w:div w:id="2018651293">
          <w:marLeft w:val="0"/>
          <w:marRight w:val="0"/>
          <w:marTop w:val="0"/>
          <w:marBottom w:val="0"/>
          <w:divBdr>
            <w:top w:val="none" w:sz="0" w:space="0" w:color="auto"/>
            <w:left w:val="none" w:sz="0" w:space="0" w:color="auto"/>
            <w:bottom w:val="none" w:sz="0" w:space="0" w:color="auto"/>
            <w:right w:val="none" w:sz="0" w:space="0" w:color="auto"/>
          </w:divBdr>
        </w:div>
        <w:div w:id="476920319">
          <w:marLeft w:val="0"/>
          <w:marRight w:val="0"/>
          <w:marTop w:val="0"/>
          <w:marBottom w:val="0"/>
          <w:divBdr>
            <w:top w:val="none" w:sz="0" w:space="0" w:color="auto"/>
            <w:left w:val="none" w:sz="0" w:space="0" w:color="auto"/>
            <w:bottom w:val="none" w:sz="0" w:space="0" w:color="auto"/>
            <w:right w:val="none" w:sz="0" w:space="0" w:color="auto"/>
          </w:divBdr>
        </w:div>
      </w:divsChild>
    </w:div>
    <w:div w:id="394933373">
      <w:bodyDiv w:val="1"/>
      <w:marLeft w:val="0"/>
      <w:marRight w:val="0"/>
      <w:marTop w:val="0"/>
      <w:marBottom w:val="0"/>
      <w:divBdr>
        <w:top w:val="none" w:sz="0" w:space="0" w:color="auto"/>
        <w:left w:val="none" w:sz="0" w:space="0" w:color="auto"/>
        <w:bottom w:val="none" w:sz="0" w:space="0" w:color="auto"/>
        <w:right w:val="none" w:sz="0" w:space="0" w:color="auto"/>
      </w:divBdr>
      <w:divsChild>
        <w:div w:id="689837959">
          <w:marLeft w:val="0"/>
          <w:marRight w:val="0"/>
          <w:marTop w:val="0"/>
          <w:marBottom w:val="0"/>
          <w:divBdr>
            <w:top w:val="none" w:sz="0" w:space="0" w:color="auto"/>
            <w:left w:val="none" w:sz="0" w:space="0" w:color="auto"/>
            <w:bottom w:val="none" w:sz="0" w:space="0" w:color="auto"/>
            <w:right w:val="none" w:sz="0" w:space="0" w:color="auto"/>
          </w:divBdr>
          <w:divsChild>
            <w:div w:id="1366372075">
              <w:marLeft w:val="0"/>
              <w:marRight w:val="0"/>
              <w:marTop w:val="0"/>
              <w:marBottom w:val="0"/>
              <w:divBdr>
                <w:top w:val="none" w:sz="0" w:space="0" w:color="auto"/>
                <w:left w:val="none" w:sz="0" w:space="0" w:color="auto"/>
                <w:bottom w:val="none" w:sz="0" w:space="0" w:color="auto"/>
                <w:right w:val="none" w:sz="0" w:space="0" w:color="auto"/>
              </w:divBdr>
            </w:div>
            <w:div w:id="319190821">
              <w:marLeft w:val="0"/>
              <w:marRight w:val="0"/>
              <w:marTop w:val="0"/>
              <w:marBottom w:val="0"/>
              <w:divBdr>
                <w:top w:val="none" w:sz="0" w:space="0" w:color="auto"/>
                <w:left w:val="none" w:sz="0" w:space="0" w:color="auto"/>
                <w:bottom w:val="none" w:sz="0" w:space="0" w:color="auto"/>
                <w:right w:val="none" w:sz="0" w:space="0" w:color="auto"/>
              </w:divBdr>
            </w:div>
            <w:div w:id="1774353993">
              <w:marLeft w:val="0"/>
              <w:marRight w:val="0"/>
              <w:marTop w:val="0"/>
              <w:marBottom w:val="0"/>
              <w:divBdr>
                <w:top w:val="none" w:sz="0" w:space="0" w:color="auto"/>
                <w:left w:val="none" w:sz="0" w:space="0" w:color="auto"/>
                <w:bottom w:val="none" w:sz="0" w:space="0" w:color="auto"/>
                <w:right w:val="none" w:sz="0" w:space="0" w:color="auto"/>
              </w:divBdr>
            </w:div>
            <w:div w:id="1891721665">
              <w:marLeft w:val="0"/>
              <w:marRight w:val="0"/>
              <w:marTop w:val="0"/>
              <w:marBottom w:val="0"/>
              <w:divBdr>
                <w:top w:val="none" w:sz="0" w:space="0" w:color="auto"/>
                <w:left w:val="none" w:sz="0" w:space="0" w:color="auto"/>
                <w:bottom w:val="none" w:sz="0" w:space="0" w:color="auto"/>
                <w:right w:val="none" w:sz="0" w:space="0" w:color="auto"/>
              </w:divBdr>
            </w:div>
            <w:div w:id="1273392620">
              <w:marLeft w:val="0"/>
              <w:marRight w:val="0"/>
              <w:marTop w:val="0"/>
              <w:marBottom w:val="0"/>
              <w:divBdr>
                <w:top w:val="none" w:sz="0" w:space="0" w:color="auto"/>
                <w:left w:val="none" w:sz="0" w:space="0" w:color="auto"/>
                <w:bottom w:val="none" w:sz="0" w:space="0" w:color="auto"/>
                <w:right w:val="none" w:sz="0" w:space="0" w:color="auto"/>
              </w:divBdr>
            </w:div>
            <w:div w:id="535310397">
              <w:marLeft w:val="0"/>
              <w:marRight w:val="0"/>
              <w:marTop w:val="0"/>
              <w:marBottom w:val="0"/>
              <w:divBdr>
                <w:top w:val="none" w:sz="0" w:space="0" w:color="auto"/>
                <w:left w:val="none" w:sz="0" w:space="0" w:color="auto"/>
                <w:bottom w:val="none" w:sz="0" w:space="0" w:color="auto"/>
                <w:right w:val="none" w:sz="0" w:space="0" w:color="auto"/>
              </w:divBdr>
            </w:div>
            <w:div w:id="640430098">
              <w:marLeft w:val="0"/>
              <w:marRight w:val="0"/>
              <w:marTop w:val="0"/>
              <w:marBottom w:val="0"/>
              <w:divBdr>
                <w:top w:val="none" w:sz="0" w:space="0" w:color="auto"/>
                <w:left w:val="none" w:sz="0" w:space="0" w:color="auto"/>
                <w:bottom w:val="none" w:sz="0" w:space="0" w:color="auto"/>
                <w:right w:val="none" w:sz="0" w:space="0" w:color="auto"/>
              </w:divBdr>
            </w:div>
            <w:div w:id="920600352">
              <w:marLeft w:val="0"/>
              <w:marRight w:val="0"/>
              <w:marTop w:val="0"/>
              <w:marBottom w:val="0"/>
              <w:divBdr>
                <w:top w:val="none" w:sz="0" w:space="0" w:color="auto"/>
                <w:left w:val="none" w:sz="0" w:space="0" w:color="auto"/>
                <w:bottom w:val="none" w:sz="0" w:space="0" w:color="auto"/>
                <w:right w:val="none" w:sz="0" w:space="0" w:color="auto"/>
              </w:divBdr>
            </w:div>
            <w:div w:id="1385518742">
              <w:marLeft w:val="0"/>
              <w:marRight w:val="0"/>
              <w:marTop w:val="0"/>
              <w:marBottom w:val="0"/>
              <w:divBdr>
                <w:top w:val="none" w:sz="0" w:space="0" w:color="auto"/>
                <w:left w:val="none" w:sz="0" w:space="0" w:color="auto"/>
                <w:bottom w:val="none" w:sz="0" w:space="0" w:color="auto"/>
                <w:right w:val="none" w:sz="0" w:space="0" w:color="auto"/>
              </w:divBdr>
            </w:div>
            <w:div w:id="1334339844">
              <w:marLeft w:val="0"/>
              <w:marRight w:val="0"/>
              <w:marTop w:val="0"/>
              <w:marBottom w:val="0"/>
              <w:divBdr>
                <w:top w:val="none" w:sz="0" w:space="0" w:color="auto"/>
                <w:left w:val="none" w:sz="0" w:space="0" w:color="auto"/>
                <w:bottom w:val="none" w:sz="0" w:space="0" w:color="auto"/>
                <w:right w:val="none" w:sz="0" w:space="0" w:color="auto"/>
              </w:divBdr>
            </w:div>
            <w:div w:id="1659534259">
              <w:marLeft w:val="0"/>
              <w:marRight w:val="0"/>
              <w:marTop w:val="0"/>
              <w:marBottom w:val="0"/>
              <w:divBdr>
                <w:top w:val="none" w:sz="0" w:space="0" w:color="auto"/>
                <w:left w:val="none" w:sz="0" w:space="0" w:color="auto"/>
                <w:bottom w:val="none" w:sz="0" w:space="0" w:color="auto"/>
                <w:right w:val="none" w:sz="0" w:space="0" w:color="auto"/>
              </w:divBdr>
            </w:div>
            <w:div w:id="907300893">
              <w:marLeft w:val="0"/>
              <w:marRight w:val="0"/>
              <w:marTop w:val="0"/>
              <w:marBottom w:val="0"/>
              <w:divBdr>
                <w:top w:val="none" w:sz="0" w:space="0" w:color="auto"/>
                <w:left w:val="none" w:sz="0" w:space="0" w:color="auto"/>
                <w:bottom w:val="none" w:sz="0" w:space="0" w:color="auto"/>
                <w:right w:val="none" w:sz="0" w:space="0" w:color="auto"/>
              </w:divBdr>
            </w:div>
            <w:div w:id="251815846">
              <w:marLeft w:val="0"/>
              <w:marRight w:val="0"/>
              <w:marTop w:val="0"/>
              <w:marBottom w:val="0"/>
              <w:divBdr>
                <w:top w:val="none" w:sz="0" w:space="0" w:color="auto"/>
                <w:left w:val="none" w:sz="0" w:space="0" w:color="auto"/>
                <w:bottom w:val="none" w:sz="0" w:space="0" w:color="auto"/>
                <w:right w:val="none" w:sz="0" w:space="0" w:color="auto"/>
              </w:divBdr>
            </w:div>
            <w:div w:id="1619681681">
              <w:marLeft w:val="0"/>
              <w:marRight w:val="0"/>
              <w:marTop w:val="0"/>
              <w:marBottom w:val="0"/>
              <w:divBdr>
                <w:top w:val="none" w:sz="0" w:space="0" w:color="auto"/>
                <w:left w:val="none" w:sz="0" w:space="0" w:color="auto"/>
                <w:bottom w:val="none" w:sz="0" w:space="0" w:color="auto"/>
                <w:right w:val="none" w:sz="0" w:space="0" w:color="auto"/>
              </w:divBdr>
            </w:div>
            <w:div w:id="609043649">
              <w:marLeft w:val="0"/>
              <w:marRight w:val="0"/>
              <w:marTop w:val="0"/>
              <w:marBottom w:val="0"/>
              <w:divBdr>
                <w:top w:val="none" w:sz="0" w:space="0" w:color="auto"/>
                <w:left w:val="none" w:sz="0" w:space="0" w:color="auto"/>
                <w:bottom w:val="none" w:sz="0" w:space="0" w:color="auto"/>
                <w:right w:val="none" w:sz="0" w:space="0" w:color="auto"/>
              </w:divBdr>
            </w:div>
            <w:div w:id="965041156">
              <w:marLeft w:val="0"/>
              <w:marRight w:val="0"/>
              <w:marTop w:val="0"/>
              <w:marBottom w:val="0"/>
              <w:divBdr>
                <w:top w:val="none" w:sz="0" w:space="0" w:color="auto"/>
                <w:left w:val="none" w:sz="0" w:space="0" w:color="auto"/>
                <w:bottom w:val="none" w:sz="0" w:space="0" w:color="auto"/>
                <w:right w:val="none" w:sz="0" w:space="0" w:color="auto"/>
              </w:divBdr>
            </w:div>
            <w:div w:id="415324254">
              <w:marLeft w:val="0"/>
              <w:marRight w:val="0"/>
              <w:marTop w:val="0"/>
              <w:marBottom w:val="0"/>
              <w:divBdr>
                <w:top w:val="none" w:sz="0" w:space="0" w:color="auto"/>
                <w:left w:val="none" w:sz="0" w:space="0" w:color="auto"/>
                <w:bottom w:val="none" w:sz="0" w:space="0" w:color="auto"/>
                <w:right w:val="none" w:sz="0" w:space="0" w:color="auto"/>
              </w:divBdr>
            </w:div>
            <w:div w:id="999163885">
              <w:marLeft w:val="0"/>
              <w:marRight w:val="0"/>
              <w:marTop w:val="0"/>
              <w:marBottom w:val="0"/>
              <w:divBdr>
                <w:top w:val="none" w:sz="0" w:space="0" w:color="auto"/>
                <w:left w:val="none" w:sz="0" w:space="0" w:color="auto"/>
                <w:bottom w:val="none" w:sz="0" w:space="0" w:color="auto"/>
                <w:right w:val="none" w:sz="0" w:space="0" w:color="auto"/>
              </w:divBdr>
            </w:div>
            <w:div w:id="123666699">
              <w:marLeft w:val="0"/>
              <w:marRight w:val="0"/>
              <w:marTop w:val="0"/>
              <w:marBottom w:val="0"/>
              <w:divBdr>
                <w:top w:val="none" w:sz="0" w:space="0" w:color="auto"/>
                <w:left w:val="none" w:sz="0" w:space="0" w:color="auto"/>
                <w:bottom w:val="none" w:sz="0" w:space="0" w:color="auto"/>
                <w:right w:val="none" w:sz="0" w:space="0" w:color="auto"/>
              </w:divBdr>
            </w:div>
            <w:div w:id="441539138">
              <w:marLeft w:val="0"/>
              <w:marRight w:val="0"/>
              <w:marTop w:val="0"/>
              <w:marBottom w:val="0"/>
              <w:divBdr>
                <w:top w:val="none" w:sz="0" w:space="0" w:color="auto"/>
                <w:left w:val="none" w:sz="0" w:space="0" w:color="auto"/>
                <w:bottom w:val="none" w:sz="0" w:space="0" w:color="auto"/>
                <w:right w:val="none" w:sz="0" w:space="0" w:color="auto"/>
              </w:divBdr>
            </w:div>
            <w:div w:id="779834350">
              <w:marLeft w:val="0"/>
              <w:marRight w:val="0"/>
              <w:marTop w:val="0"/>
              <w:marBottom w:val="0"/>
              <w:divBdr>
                <w:top w:val="none" w:sz="0" w:space="0" w:color="auto"/>
                <w:left w:val="none" w:sz="0" w:space="0" w:color="auto"/>
                <w:bottom w:val="none" w:sz="0" w:space="0" w:color="auto"/>
                <w:right w:val="none" w:sz="0" w:space="0" w:color="auto"/>
              </w:divBdr>
            </w:div>
            <w:div w:id="18143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4883">
      <w:bodyDiv w:val="1"/>
      <w:marLeft w:val="0"/>
      <w:marRight w:val="0"/>
      <w:marTop w:val="0"/>
      <w:marBottom w:val="0"/>
      <w:divBdr>
        <w:top w:val="none" w:sz="0" w:space="0" w:color="auto"/>
        <w:left w:val="none" w:sz="0" w:space="0" w:color="auto"/>
        <w:bottom w:val="none" w:sz="0" w:space="0" w:color="auto"/>
        <w:right w:val="none" w:sz="0" w:space="0" w:color="auto"/>
      </w:divBdr>
      <w:divsChild>
        <w:div w:id="649402579">
          <w:marLeft w:val="0"/>
          <w:marRight w:val="0"/>
          <w:marTop w:val="0"/>
          <w:marBottom w:val="0"/>
          <w:divBdr>
            <w:top w:val="none" w:sz="0" w:space="0" w:color="auto"/>
            <w:left w:val="none" w:sz="0" w:space="0" w:color="auto"/>
            <w:bottom w:val="none" w:sz="0" w:space="0" w:color="auto"/>
            <w:right w:val="none" w:sz="0" w:space="0" w:color="auto"/>
          </w:divBdr>
        </w:div>
        <w:div w:id="1570269208">
          <w:marLeft w:val="0"/>
          <w:marRight w:val="0"/>
          <w:marTop w:val="0"/>
          <w:marBottom w:val="0"/>
          <w:divBdr>
            <w:top w:val="none" w:sz="0" w:space="0" w:color="auto"/>
            <w:left w:val="none" w:sz="0" w:space="0" w:color="auto"/>
            <w:bottom w:val="none" w:sz="0" w:space="0" w:color="auto"/>
            <w:right w:val="none" w:sz="0" w:space="0" w:color="auto"/>
          </w:divBdr>
        </w:div>
      </w:divsChild>
    </w:div>
    <w:div w:id="497694381">
      <w:bodyDiv w:val="1"/>
      <w:marLeft w:val="0"/>
      <w:marRight w:val="0"/>
      <w:marTop w:val="0"/>
      <w:marBottom w:val="0"/>
      <w:divBdr>
        <w:top w:val="none" w:sz="0" w:space="0" w:color="auto"/>
        <w:left w:val="none" w:sz="0" w:space="0" w:color="auto"/>
        <w:bottom w:val="none" w:sz="0" w:space="0" w:color="auto"/>
        <w:right w:val="none" w:sz="0" w:space="0" w:color="auto"/>
      </w:divBdr>
      <w:divsChild>
        <w:div w:id="1323003218">
          <w:marLeft w:val="0"/>
          <w:marRight w:val="0"/>
          <w:marTop w:val="0"/>
          <w:marBottom w:val="0"/>
          <w:divBdr>
            <w:top w:val="none" w:sz="0" w:space="0" w:color="auto"/>
            <w:left w:val="none" w:sz="0" w:space="0" w:color="auto"/>
            <w:bottom w:val="none" w:sz="0" w:space="0" w:color="auto"/>
            <w:right w:val="none" w:sz="0" w:space="0" w:color="auto"/>
          </w:divBdr>
          <w:divsChild>
            <w:div w:id="572619500">
              <w:marLeft w:val="0"/>
              <w:marRight w:val="0"/>
              <w:marTop w:val="0"/>
              <w:marBottom w:val="0"/>
              <w:divBdr>
                <w:top w:val="none" w:sz="0" w:space="0" w:color="auto"/>
                <w:left w:val="none" w:sz="0" w:space="0" w:color="auto"/>
                <w:bottom w:val="none" w:sz="0" w:space="0" w:color="auto"/>
                <w:right w:val="none" w:sz="0" w:space="0" w:color="auto"/>
              </w:divBdr>
              <w:divsChild>
                <w:div w:id="63572536">
                  <w:marLeft w:val="0"/>
                  <w:marRight w:val="0"/>
                  <w:marTop w:val="0"/>
                  <w:marBottom w:val="0"/>
                  <w:divBdr>
                    <w:top w:val="none" w:sz="0" w:space="0" w:color="auto"/>
                    <w:left w:val="none" w:sz="0" w:space="0" w:color="auto"/>
                    <w:bottom w:val="none" w:sz="0" w:space="0" w:color="auto"/>
                    <w:right w:val="none" w:sz="0" w:space="0" w:color="auto"/>
                  </w:divBdr>
                  <w:divsChild>
                    <w:div w:id="8338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89676">
      <w:bodyDiv w:val="1"/>
      <w:marLeft w:val="0"/>
      <w:marRight w:val="0"/>
      <w:marTop w:val="0"/>
      <w:marBottom w:val="0"/>
      <w:divBdr>
        <w:top w:val="none" w:sz="0" w:space="0" w:color="auto"/>
        <w:left w:val="none" w:sz="0" w:space="0" w:color="auto"/>
        <w:bottom w:val="none" w:sz="0" w:space="0" w:color="auto"/>
        <w:right w:val="none" w:sz="0" w:space="0" w:color="auto"/>
      </w:divBdr>
      <w:divsChild>
        <w:div w:id="94600769">
          <w:marLeft w:val="0"/>
          <w:marRight w:val="0"/>
          <w:marTop w:val="0"/>
          <w:marBottom w:val="0"/>
          <w:divBdr>
            <w:top w:val="none" w:sz="0" w:space="0" w:color="auto"/>
            <w:left w:val="none" w:sz="0" w:space="0" w:color="auto"/>
            <w:bottom w:val="none" w:sz="0" w:space="0" w:color="auto"/>
            <w:right w:val="none" w:sz="0" w:space="0" w:color="auto"/>
          </w:divBdr>
          <w:divsChild>
            <w:div w:id="1088843904">
              <w:marLeft w:val="0"/>
              <w:marRight w:val="0"/>
              <w:marTop w:val="0"/>
              <w:marBottom w:val="0"/>
              <w:divBdr>
                <w:top w:val="none" w:sz="0" w:space="0" w:color="auto"/>
                <w:left w:val="none" w:sz="0" w:space="0" w:color="auto"/>
                <w:bottom w:val="none" w:sz="0" w:space="0" w:color="auto"/>
                <w:right w:val="none" w:sz="0" w:space="0" w:color="auto"/>
              </w:divBdr>
              <w:divsChild>
                <w:div w:id="11537193">
                  <w:marLeft w:val="0"/>
                  <w:marRight w:val="0"/>
                  <w:marTop w:val="0"/>
                  <w:marBottom w:val="0"/>
                  <w:divBdr>
                    <w:top w:val="none" w:sz="0" w:space="0" w:color="auto"/>
                    <w:left w:val="none" w:sz="0" w:space="0" w:color="auto"/>
                    <w:bottom w:val="none" w:sz="0" w:space="0" w:color="auto"/>
                    <w:right w:val="none" w:sz="0" w:space="0" w:color="auto"/>
                  </w:divBdr>
                  <w:divsChild>
                    <w:div w:id="4303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243564">
      <w:bodyDiv w:val="1"/>
      <w:marLeft w:val="0"/>
      <w:marRight w:val="0"/>
      <w:marTop w:val="0"/>
      <w:marBottom w:val="0"/>
      <w:divBdr>
        <w:top w:val="none" w:sz="0" w:space="0" w:color="auto"/>
        <w:left w:val="none" w:sz="0" w:space="0" w:color="auto"/>
        <w:bottom w:val="none" w:sz="0" w:space="0" w:color="auto"/>
        <w:right w:val="none" w:sz="0" w:space="0" w:color="auto"/>
      </w:divBdr>
      <w:divsChild>
        <w:div w:id="139275508">
          <w:marLeft w:val="0"/>
          <w:marRight w:val="0"/>
          <w:marTop w:val="0"/>
          <w:marBottom w:val="0"/>
          <w:divBdr>
            <w:top w:val="none" w:sz="0" w:space="0" w:color="auto"/>
            <w:left w:val="none" w:sz="0" w:space="0" w:color="auto"/>
            <w:bottom w:val="none" w:sz="0" w:space="0" w:color="auto"/>
            <w:right w:val="none" w:sz="0" w:space="0" w:color="auto"/>
          </w:divBdr>
          <w:divsChild>
            <w:div w:id="755133508">
              <w:marLeft w:val="0"/>
              <w:marRight w:val="0"/>
              <w:marTop w:val="0"/>
              <w:marBottom w:val="0"/>
              <w:divBdr>
                <w:top w:val="none" w:sz="0" w:space="0" w:color="auto"/>
                <w:left w:val="none" w:sz="0" w:space="0" w:color="auto"/>
                <w:bottom w:val="none" w:sz="0" w:space="0" w:color="auto"/>
                <w:right w:val="none" w:sz="0" w:space="0" w:color="auto"/>
              </w:divBdr>
              <w:divsChild>
                <w:div w:id="467936566">
                  <w:marLeft w:val="0"/>
                  <w:marRight w:val="0"/>
                  <w:marTop w:val="0"/>
                  <w:marBottom w:val="0"/>
                  <w:divBdr>
                    <w:top w:val="none" w:sz="0" w:space="0" w:color="auto"/>
                    <w:left w:val="none" w:sz="0" w:space="0" w:color="auto"/>
                    <w:bottom w:val="none" w:sz="0" w:space="0" w:color="auto"/>
                    <w:right w:val="none" w:sz="0" w:space="0" w:color="auto"/>
                  </w:divBdr>
                </w:div>
                <w:div w:id="7239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84123">
      <w:bodyDiv w:val="1"/>
      <w:marLeft w:val="0"/>
      <w:marRight w:val="0"/>
      <w:marTop w:val="0"/>
      <w:marBottom w:val="0"/>
      <w:divBdr>
        <w:top w:val="none" w:sz="0" w:space="0" w:color="auto"/>
        <w:left w:val="none" w:sz="0" w:space="0" w:color="auto"/>
        <w:bottom w:val="none" w:sz="0" w:space="0" w:color="auto"/>
        <w:right w:val="none" w:sz="0" w:space="0" w:color="auto"/>
      </w:divBdr>
      <w:divsChild>
        <w:div w:id="1031956240">
          <w:marLeft w:val="0"/>
          <w:marRight w:val="0"/>
          <w:marTop w:val="0"/>
          <w:marBottom w:val="0"/>
          <w:divBdr>
            <w:top w:val="none" w:sz="0" w:space="0" w:color="auto"/>
            <w:left w:val="none" w:sz="0" w:space="0" w:color="auto"/>
            <w:bottom w:val="none" w:sz="0" w:space="0" w:color="auto"/>
            <w:right w:val="none" w:sz="0" w:space="0" w:color="auto"/>
          </w:divBdr>
          <w:divsChild>
            <w:div w:id="895627878">
              <w:marLeft w:val="0"/>
              <w:marRight w:val="0"/>
              <w:marTop w:val="0"/>
              <w:marBottom w:val="0"/>
              <w:divBdr>
                <w:top w:val="none" w:sz="0" w:space="0" w:color="auto"/>
                <w:left w:val="none" w:sz="0" w:space="0" w:color="auto"/>
                <w:bottom w:val="none" w:sz="0" w:space="0" w:color="auto"/>
                <w:right w:val="none" w:sz="0" w:space="0" w:color="auto"/>
              </w:divBdr>
              <w:divsChild>
                <w:div w:id="584845948">
                  <w:marLeft w:val="0"/>
                  <w:marRight w:val="0"/>
                  <w:marTop w:val="0"/>
                  <w:marBottom w:val="0"/>
                  <w:divBdr>
                    <w:top w:val="none" w:sz="0" w:space="0" w:color="auto"/>
                    <w:left w:val="none" w:sz="0" w:space="0" w:color="auto"/>
                    <w:bottom w:val="none" w:sz="0" w:space="0" w:color="auto"/>
                    <w:right w:val="none" w:sz="0" w:space="0" w:color="auto"/>
                  </w:divBdr>
                </w:div>
              </w:divsChild>
            </w:div>
            <w:div w:id="1064374775">
              <w:marLeft w:val="0"/>
              <w:marRight w:val="0"/>
              <w:marTop w:val="0"/>
              <w:marBottom w:val="0"/>
              <w:divBdr>
                <w:top w:val="none" w:sz="0" w:space="0" w:color="auto"/>
                <w:left w:val="none" w:sz="0" w:space="0" w:color="auto"/>
                <w:bottom w:val="none" w:sz="0" w:space="0" w:color="auto"/>
                <w:right w:val="none" w:sz="0" w:space="0" w:color="auto"/>
              </w:divBdr>
              <w:divsChild>
                <w:div w:id="4208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2229">
          <w:marLeft w:val="0"/>
          <w:marRight w:val="0"/>
          <w:marTop w:val="0"/>
          <w:marBottom w:val="0"/>
          <w:divBdr>
            <w:top w:val="none" w:sz="0" w:space="0" w:color="auto"/>
            <w:left w:val="none" w:sz="0" w:space="0" w:color="auto"/>
            <w:bottom w:val="none" w:sz="0" w:space="0" w:color="auto"/>
            <w:right w:val="none" w:sz="0" w:space="0" w:color="auto"/>
          </w:divBdr>
          <w:divsChild>
            <w:div w:id="1913544099">
              <w:marLeft w:val="0"/>
              <w:marRight w:val="0"/>
              <w:marTop w:val="0"/>
              <w:marBottom w:val="0"/>
              <w:divBdr>
                <w:top w:val="none" w:sz="0" w:space="0" w:color="auto"/>
                <w:left w:val="none" w:sz="0" w:space="0" w:color="auto"/>
                <w:bottom w:val="none" w:sz="0" w:space="0" w:color="auto"/>
                <w:right w:val="none" w:sz="0" w:space="0" w:color="auto"/>
              </w:divBdr>
              <w:divsChild>
                <w:div w:id="1960648289">
                  <w:marLeft w:val="0"/>
                  <w:marRight w:val="0"/>
                  <w:marTop w:val="0"/>
                  <w:marBottom w:val="0"/>
                  <w:divBdr>
                    <w:top w:val="none" w:sz="0" w:space="0" w:color="auto"/>
                    <w:left w:val="none" w:sz="0" w:space="0" w:color="auto"/>
                    <w:bottom w:val="none" w:sz="0" w:space="0" w:color="auto"/>
                    <w:right w:val="none" w:sz="0" w:space="0" w:color="auto"/>
                  </w:divBdr>
                </w:div>
              </w:divsChild>
            </w:div>
            <w:div w:id="1673222228">
              <w:marLeft w:val="0"/>
              <w:marRight w:val="0"/>
              <w:marTop w:val="0"/>
              <w:marBottom w:val="0"/>
              <w:divBdr>
                <w:top w:val="none" w:sz="0" w:space="0" w:color="auto"/>
                <w:left w:val="none" w:sz="0" w:space="0" w:color="auto"/>
                <w:bottom w:val="none" w:sz="0" w:space="0" w:color="auto"/>
                <w:right w:val="none" w:sz="0" w:space="0" w:color="auto"/>
              </w:divBdr>
              <w:divsChild>
                <w:div w:id="12545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3294">
      <w:bodyDiv w:val="1"/>
      <w:marLeft w:val="0"/>
      <w:marRight w:val="0"/>
      <w:marTop w:val="0"/>
      <w:marBottom w:val="0"/>
      <w:divBdr>
        <w:top w:val="none" w:sz="0" w:space="0" w:color="auto"/>
        <w:left w:val="none" w:sz="0" w:space="0" w:color="auto"/>
        <w:bottom w:val="none" w:sz="0" w:space="0" w:color="auto"/>
        <w:right w:val="none" w:sz="0" w:space="0" w:color="auto"/>
      </w:divBdr>
      <w:divsChild>
        <w:div w:id="1697807843">
          <w:marLeft w:val="0"/>
          <w:marRight w:val="0"/>
          <w:marTop w:val="0"/>
          <w:marBottom w:val="0"/>
          <w:divBdr>
            <w:top w:val="none" w:sz="0" w:space="0" w:color="auto"/>
            <w:left w:val="none" w:sz="0" w:space="0" w:color="auto"/>
            <w:bottom w:val="none" w:sz="0" w:space="0" w:color="auto"/>
            <w:right w:val="none" w:sz="0" w:space="0" w:color="auto"/>
          </w:divBdr>
          <w:divsChild>
            <w:div w:id="2058583448">
              <w:marLeft w:val="0"/>
              <w:marRight w:val="0"/>
              <w:marTop w:val="0"/>
              <w:marBottom w:val="0"/>
              <w:divBdr>
                <w:top w:val="none" w:sz="0" w:space="0" w:color="auto"/>
                <w:left w:val="none" w:sz="0" w:space="0" w:color="auto"/>
                <w:bottom w:val="none" w:sz="0" w:space="0" w:color="auto"/>
                <w:right w:val="none" w:sz="0" w:space="0" w:color="auto"/>
              </w:divBdr>
              <w:divsChild>
                <w:div w:id="9471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09134">
      <w:bodyDiv w:val="1"/>
      <w:marLeft w:val="0"/>
      <w:marRight w:val="0"/>
      <w:marTop w:val="0"/>
      <w:marBottom w:val="0"/>
      <w:divBdr>
        <w:top w:val="none" w:sz="0" w:space="0" w:color="auto"/>
        <w:left w:val="none" w:sz="0" w:space="0" w:color="auto"/>
        <w:bottom w:val="none" w:sz="0" w:space="0" w:color="auto"/>
        <w:right w:val="none" w:sz="0" w:space="0" w:color="auto"/>
      </w:divBdr>
      <w:divsChild>
        <w:div w:id="1284732507">
          <w:marLeft w:val="0"/>
          <w:marRight w:val="0"/>
          <w:marTop w:val="0"/>
          <w:marBottom w:val="0"/>
          <w:divBdr>
            <w:top w:val="none" w:sz="0" w:space="0" w:color="auto"/>
            <w:left w:val="none" w:sz="0" w:space="0" w:color="auto"/>
            <w:bottom w:val="none" w:sz="0" w:space="0" w:color="auto"/>
            <w:right w:val="none" w:sz="0" w:space="0" w:color="auto"/>
          </w:divBdr>
          <w:divsChild>
            <w:div w:id="593317582">
              <w:marLeft w:val="0"/>
              <w:marRight w:val="0"/>
              <w:marTop w:val="0"/>
              <w:marBottom w:val="0"/>
              <w:divBdr>
                <w:top w:val="none" w:sz="0" w:space="0" w:color="auto"/>
                <w:left w:val="none" w:sz="0" w:space="0" w:color="auto"/>
                <w:bottom w:val="none" w:sz="0" w:space="0" w:color="auto"/>
                <w:right w:val="none" w:sz="0" w:space="0" w:color="auto"/>
              </w:divBdr>
              <w:divsChild>
                <w:div w:id="16066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97681">
      <w:bodyDiv w:val="1"/>
      <w:marLeft w:val="0"/>
      <w:marRight w:val="0"/>
      <w:marTop w:val="0"/>
      <w:marBottom w:val="0"/>
      <w:divBdr>
        <w:top w:val="none" w:sz="0" w:space="0" w:color="auto"/>
        <w:left w:val="none" w:sz="0" w:space="0" w:color="auto"/>
        <w:bottom w:val="none" w:sz="0" w:space="0" w:color="auto"/>
        <w:right w:val="none" w:sz="0" w:space="0" w:color="auto"/>
      </w:divBdr>
      <w:divsChild>
        <w:div w:id="1918006662">
          <w:marLeft w:val="0"/>
          <w:marRight w:val="0"/>
          <w:marTop w:val="0"/>
          <w:marBottom w:val="0"/>
          <w:divBdr>
            <w:top w:val="none" w:sz="0" w:space="0" w:color="auto"/>
            <w:left w:val="none" w:sz="0" w:space="0" w:color="auto"/>
            <w:bottom w:val="none" w:sz="0" w:space="0" w:color="auto"/>
            <w:right w:val="none" w:sz="0" w:space="0" w:color="auto"/>
          </w:divBdr>
          <w:divsChild>
            <w:div w:id="338234865">
              <w:marLeft w:val="0"/>
              <w:marRight w:val="0"/>
              <w:marTop w:val="0"/>
              <w:marBottom w:val="0"/>
              <w:divBdr>
                <w:top w:val="none" w:sz="0" w:space="0" w:color="auto"/>
                <w:left w:val="none" w:sz="0" w:space="0" w:color="auto"/>
                <w:bottom w:val="none" w:sz="0" w:space="0" w:color="auto"/>
                <w:right w:val="none" w:sz="0" w:space="0" w:color="auto"/>
              </w:divBdr>
              <w:divsChild>
                <w:div w:id="1174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50379">
      <w:bodyDiv w:val="1"/>
      <w:marLeft w:val="0"/>
      <w:marRight w:val="0"/>
      <w:marTop w:val="0"/>
      <w:marBottom w:val="0"/>
      <w:divBdr>
        <w:top w:val="none" w:sz="0" w:space="0" w:color="auto"/>
        <w:left w:val="none" w:sz="0" w:space="0" w:color="auto"/>
        <w:bottom w:val="none" w:sz="0" w:space="0" w:color="auto"/>
        <w:right w:val="none" w:sz="0" w:space="0" w:color="auto"/>
      </w:divBdr>
      <w:divsChild>
        <w:div w:id="87582538">
          <w:marLeft w:val="0"/>
          <w:marRight w:val="0"/>
          <w:marTop w:val="0"/>
          <w:marBottom w:val="0"/>
          <w:divBdr>
            <w:top w:val="none" w:sz="0" w:space="0" w:color="auto"/>
            <w:left w:val="none" w:sz="0" w:space="0" w:color="auto"/>
            <w:bottom w:val="none" w:sz="0" w:space="0" w:color="auto"/>
            <w:right w:val="none" w:sz="0" w:space="0" w:color="auto"/>
          </w:divBdr>
          <w:divsChild>
            <w:div w:id="1433747380">
              <w:marLeft w:val="0"/>
              <w:marRight w:val="0"/>
              <w:marTop w:val="0"/>
              <w:marBottom w:val="0"/>
              <w:divBdr>
                <w:top w:val="none" w:sz="0" w:space="0" w:color="auto"/>
                <w:left w:val="none" w:sz="0" w:space="0" w:color="auto"/>
                <w:bottom w:val="none" w:sz="0" w:space="0" w:color="auto"/>
                <w:right w:val="none" w:sz="0" w:space="0" w:color="auto"/>
              </w:divBdr>
              <w:divsChild>
                <w:div w:id="51203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13422">
      <w:bodyDiv w:val="1"/>
      <w:marLeft w:val="0"/>
      <w:marRight w:val="0"/>
      <w:marTop w:val="0"/>
      <w:marBottom w:val="0"/>
      <w:divBdr>
        <w:top w:val="none" w:sz="0" w:space="0" w:color="auto"/>
        <w:left w:val="none" w:sz="0" w:space="0" w:color="auto"/>
        <w:bottom w:val="none" w:sz="0" w:space="0" w:color="auto"/>
        <w:right w:val="none" w:sz="0" w:space="0" w:color="auto"/>
      </w:divBdr>
      <w:divsChild>
        <w:div w:id="879051408">
          <w:marLeft w:val="0"/>
          <w:marRight w:val="0"/>
          <w:marTop w:val="0"/>
          <w:marBottom w:val="0"/>
          <w:divBdr>
            <w:top w:val="none" w:sz="0" w:space="0" w:color="auto"/>
            <w:left w:val="none" w:sz="0" w:space="0" w:color="auto"/>
            <w:bottom w:val="none" w:sz="0" w:space="0" w:color="auto"/>
            <w:right w:val="none" w:sz="0" w:space="0" w:color="auto"/>
          </w:divBdr>
          <w:divsChild>
            <w:div w:id="246235778">
              <w:marLeft w:val="0"/>
              <w:marRight w:val="0"/>
              <w:marTop w:val="0"/>
              <w:marBottom w:val="0"/>
              <w:divBdr>
                <w:top w:val="none" w:sz="0" w:space="0" w:color="auto"/>
                <w:left w:val="none" w:sz="0" w:space="0" w:color="auto"/>
                <w:bottom w:val="none" w:sz="0" w:space="0" w:color="auto"/>
                <w:right w:val="none" w:sz="0" w:space="0" w:color="auto"/>
              </w:divBdr>
            </w:div>
            <w:div w:id="116342894">
              <w:marLeft w:val="0"/>
              <w:marRight w:val="0"/>
              <w:marTop w:val="0"/>
              <w:marBottom w:val="0"/>
              <w:divBdr>
                <w:top w:val="none" w:sz="0" w:space="0" w:color="auto"/>
                <w:left w:val="none" w:sz="0" w:space="0" w:color="auto"/>
                <w:bottom w:val="none" w:sz="0" w:space="0" w:color="auto"/>
                <w:right w:val="none" w:sz="0" w:space="0" w:color="auto"/>
              </w:divBdr>
            </w:div>
            <w:div w:id="1513841550">
              <w:marLeft w:val="0"/>
              <w:marRight w:val="0"/>
              <w:marTop w:val="0"/>
              <w:marBottom w:val="0"/>
              <w:divBdr>
                <w:top w:val="none" w:sz="0" w:space="0" w:color="auto"/>
                <w:left w:val="none" w:sz="0" w:space="0" w:color="auto"/>
                <w:bottom w:val="none" w:sz="0" w:space="0" w:color="auto"/>
                <w:right w:val="none" w:sz="0" w:space="0" w:color="auto"/>
              </w:divBdr>
            </w:div>
            <w:div w:id="1458838545">
              <w:marLeft w:val="0"/>
              <w:marRight w:val="0"/>
              <w:marTop w:val="0"/>
              <w:marBottom w:val="0"/>
              <w:divBdr>
                <w:top w:val="none" w:sz="0" w:space="0" w:color="auto"/>
                <w:left w:val="none" w:sz="0" w:space="0" w:color="auto"/>
                <w:bottom w:val="none" w:sz="0" w:space="0" w:color="auto"/>
                <w:right w:val="none" w:sz="0" w:space="0" w:color="auto"/>
              </w:divBdr>
            </w:div>
            <w:div w:id="900942865">
              <w:marLeft w:val="0"/>
              <w:marRight w:val="0"/>
              <w:marTop w:val="0"/>
              <w:marBottom w:val="0"/>
              <w:divBdr>
                <w:top w:val="none" w:sz="0" w:space="0" w:color="auto"/>
                <w:left w:val="none" w:sz="0" w:space="0" w:color="auto"/>
                <w:bottom w:val="none" w:sz="0" w:space="0" w:color="auto"/>
                <w:right w:val="none" w:sz="0" w:space="0" w:color="auto"/>
              </w:divBdr>
            </w:div>
            <w:div w:id="1116410150">
              <w:marLeft w:val="0"/>
              <w:marRight w:val="0"/>
              <w:marTop w:val="0"/>
              <w:marBottom w:val="0"/>
              <w:divBdr>
                <w:top w:val="none" w:sz="0" w:space="0" w:color="auto"/>
                <w:left w:val="none" w:sz="0" w:space="0" w:color="auto"/>
                <w:bottom w:val="none" w:sz="0" w:space="0" w:color="auto"/>
                <w:right w:val="none" w:sz="0" w:space="0" w:color="auto"/>
              </w:divBdr>
            </w:div>
            <w:div w:id="1726024209">
              <w:marLeft w:val="0"/>
              <w:marRight w:val="0"/>
              <w:marTop w:val="0"/>
              <w:marBottom w:val="0"/>
              <w:divBdr>
                <w:top w:val="none" w:sz="0" w:space="0" w:color="auto"/>
                <w:left w:val="none" w:sz="0" w:space="0" w:color="auto"/>
                <w:bottom w:val="none" w:sz="0" w:space="0" w:color="auto"/>
                <w:right w:val="none" w:sz="0" w:space="0" w:color="auto"/>
              </w:divBdr>
            </w:div>
            <w:div w:id="1238788879">
              <w:marLeft w:val="0"/>
              <w:marRight w:val="0"/>
              <w:marTop w:val="0"/>
              <w:marBottom w:val="0"/>
              <w:divBdr>
                <w:top w:val="none" w:sz="0" w:space="0" w:color="auto"/>
                <w:left w:val="none" w:sz="0" w:space="0" w:color="auto"/>
                <w:bottom w:val="none" w:sz="0" w:space="0" w:color="auto"/>
                <w:right w:val="none" w:sz="0" w:space="0" w:color="auto"/>
              </w:divBdr>
            </w:div>
            <w:div w:id="904296298">
              <w:marLeft w:val="0"/>
              <w:marRight w:val="0"/>
              <w:marTop w:val="0"/>
              <w:marBottom w:val="0"/>
              <w:divBdr>
                <w:top w:val="none" w:sz="0" w:space="0" w:color="auto"/>
                <w:left w:val="none" w:sz="0" w:space="0" w:color="auto"/>
                <w:bottom w:val="none" w:sz="0" w:space="0" w:color="auto"/>
                <w:right w:val="none" w:sz="0" w:space="0" w:color="auto"/>
              </w:divBdr>
            </w:div>
            <w:div w:id="1106194157">
              <w:marLeft w:val="0"/>
              <w:marRight w:val="0"/>
              <w:marTop w:val="0"/>
              <w:marBottom w:val="0"/>
              <w:divBdr>
                <w:top w:val="none" w:sz="0" w:space="0" w:color="auto"/>
                <w:left w:val="none" w:sz="0" w:space="0" w:color="auto"/>
                <w:bottom w:val="none" w:sz="0" w:space="0" w:color="auto"/>
                <w:right w:val="none" w:sz="0" w:space="0" w:color="auto"/>
              </w:divBdr>
            </w:div>
            <w:div w:id="1517186467">
              <w:marLeft w:val="0"/>
              <w:marRight w:val="0"/>
              <w:marTop w:val="0"/>
              <w:marBottom w:val="0"/>
              <w:divBdr>
                <w:top w:val="none" w:sz="0" w:space="0" w:color="auto"/>
                <w:left w:val="none" w:sz="0" w:space="0" w:color="auto"/>
                <w:bottom w:val="none" w:sz="0" w:space="0" w:color="auto"/>
                <w:right w:val="none" w:sz="0" w:space="0" w:color="auto"/>
              </w:divBdr>
            </w:div>
            <w:div w:id="908421765">
              <w:marLeft w:val="0"/>
              <w:marRight w:val="0"/>
              <w:marTop w:val="0"/>
              <w:marBottom w:val="0"/>
              <w:divBdr>
                <w:top w:val="none" w:sz="0" w:space="0" w:color="auto"/>
                <w:left w:val="none" w:sz="0" w:space="0" w:color="auto"/>
                <w:bottom w:val="none" w:sz="0" w:space="0" w:color="auto"/>
                <w:right w:val="none" w:sz="0" w:space="0" w:color="auto"/>
              </w:divBdr>
            </w:div>
            <w:div w:id="404376253">
              <w:marLeft w:val="0"/>
              <w:marRight w:val="0"/>
              <w:marTop w:val="0"/>
              <w:marBottom w:val="0"/>
              <w:divBdr>
                <w:top w:val="none" w:sz="0" w:space="0" w:color="auto"/>
                <w:left w:val="none" w:sz="0" w:space="0" w:color="auto"/>
                <w:bottom w:val="none" w:sz="0" w:space="0" w:color="auto"/>
                <w:right w:val="none" w:sz="0" w:space="0" w:color="auto"/>
              </w:divBdr>
            </w:div>
            <w:div w:id="1126502868">
              <w:marLeft w:val="0"/>
              <w:marRight w:val="0"/>
              <w:marTop w:val="0"/>
              <w:marBottom w:val="0"/>
              <w:divBdr>
                <w:top w:val="none" w:sz="0" w:space="0" w:color="auto"/>
                <w:left w:val="none" w:sz="0" w:space="0" w:color="auto"/>
                <w:bottom w:val="none" w:sz="0" w:space="0" w:color="auto"/>
                <w:right w:val="none" w:sz="0" w:space="0" w:color="auto"/>
              </w:divBdr>
            </w:div>
            <w:div w:id="2109153618">
              <w:marLeft w:val="0"/>
              <w:marRight w:val="0"/>
              <w:marTop w:val="0"/>
              <w:marBottom w:val="0"/>
              <w:divBdr>
                <w:top w:val="none" w:sz="0" w:space="0" w:color="auto"/>
                <w:left w:val="none" w:sz="0" w:space="0" w:color="auto"/>
                <w:bottom w:val="none" w:sz="0" w:space="0" w:color="auto"/>
                <w:right w:val="none" w:sz="0" w:space="0" w:color="auto"/>
              </w:divBdr>
            </w:div>
            <w:div w:id="1451237911">
              <w:marLeft w:val="0"/>
              <w:marRight w:val="0"/>
              <w:marTop w:val="0"/>
              <w:marBottom w:val="0"/>
              <w:divBdr>
                <w:top w:val="none" w:sz="0" w:space="0" w:color="auto"/>
                <w:left w:val="none" w:sz="0" w:space="0" w:color="auto"/>
                <w:bottom w:val="none" w:sz="0" w:space="0" w:color="auto"/>
                <w:right w:val="none" w:sz="0" w:space="0" w:color="auto"/>
              </w:divBdr>
            </w:div>
            <w:div w:id="1563173832">
              <w:marLeft w:val="0"/>
              <w:marRight w:val="0"/>
              <w:marTop w:val="0"/>
              <w:marBottom w:val="0"/>
              <w:divBdr>
                <w:top w:val="none" w:sz="0" w:space="0" w:color="auto"/>
                <w:left w:val="none" w:sz="0" w:space="0" w:color="auto"/>
                <w:bottom w:val="none" w:sz="0" w:space="0" w:color="auto"/>
                <w:right w:val="none" w:sz="0" w:space="0" w:color="auto"/>
              </w:divBdr>
            </w:div>
            <w:div w:id="888105806">
              <w:marLeft w:val="0"/>
              <w:marRight w:val="0"/>
              <w:marTop w:val="0"/>
              <w:marBottom w:val="0"/>
              <w:divBdr>
                <w:top w:val="none" w:sz="0" w:space="0" w:color="auto"/>
                <w:left w:val="none" w:sz="0" w:space="0" w:color="auto"/>
                <w:bottom w:val="none" w:sz="0" w:space="0" w:color="auto"/>
                <w:right w:val="none" w:sz="0" w:space="0" w:color="auto"/>
              </w:divBdr>
            </w:div>
            <w:div w:id="921333720">
              <w:marLeft w:val="0"/>
              <w:marRight w:val="0"/>
              <w:marTop w:val="0"/>
              <w:marBottom w:val="0"/>
              <w:divBdr>
                <w:top w:val="none" w:sz="0" w:space="0" w:color="auto"/>
                <w:left w:val="none" w:sz="0" w:space="0" w:color="auto"/>
                <w:bottom w:val="none" w:sz="0" w:space="0" w:color="auto"/>
                <w:right w:val="none" w:sz="0" w:space="0" w:color="auto"/>
              </w:divBdr>
            </w:div>
            <w:div w:id="1699548534">
              <w:marLeft w:val="0"/>
              <w:marRight w:val="0"/>
              <w:marTop w:val="0"/>
              <w:marBottom w:val="0"/>
              <w:divBdr>
                <w:top w:val="none" w:sz="0" w:space="0" w:color="auto"/>
                <w:left w:val="none" w:sz="0" w:space="0" w:color="auto"/>
                <w:bottom w:val="none" w:sz="0" w:space="0" w:color="auto"/>
                <w:right w:val="none" w:sz="0" w:space="0" w:color="auto"/>
              </w:divBdr>
            </w:div>
            <w:div w:id="1893956007">
              <w:marLeft w:val="0"/>
              <w:marRight w:val="0"/>
              <w:marTop w:val="0"/>
              <w:marBottom w:val="0"/>
              <w:divBdr>
                <w:top w:val="none" w:sz="0" w:space="0" w:color="auto"/>
                <w:left w:val="none" w:sz="0" w:space="0" w:color="auto"/>
                <w:bottom w:val="none" w:sz="0" w:space="0" w:color="auto"/>
                <w:right w:val="none" w:sz="0" w:space="0" w:color="auto"/>
              </w:divBdr>
            </w:div>
            <w:div w:id="7263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6191">
      <w:bodyDiv w:val="1"/>
      <w:marLeft w:val="0"/>
      <w:marRight w:val="0"/>
      <w:marTop w:val="0"/>
      <w:marBottom w:val="0"/>
      <w:divBdr>
        <w:top w:val="none" w:sz="0" w:space="0" w:color="auto"/>
        <w:left w:val="none" w:sz="0" w:space="0" w:color="auto"/>
        <w:bottom w:val="none" w:sz="0" w:space="0" w:color="auto"/>
        <w:right w:val="none" w:sz="0" w:space="0" w:color="auto"/>
      </w:divBdr>
      <w:divsChild>
        <w:div w:id="2039701226">
          <w:marLeft w:val="0"/>
          <w:marRight w:val="0"/>
          <w:marTop w:val="0"/>
          <w:marBottom w:val="0"/>
          <w:divBdr>
            <w:top w:val="none" w:sz="0" w:space="0" w:color="auto"/>
            <w:left w:val="none" w:sz="0" w:space="0" w:color="auto"/>
            <w:bottom w:val="none" w:sz="0" w:space="0" w:color="auto"/>
            <w:right w:val="none" w:sz="0" w:space="0" w:color="auto"/>
          </w:divBdr>
          <w:divsChild>
            <w:div w:id="2044015666">
              <w:marLeft w:val="0"/>
              <w:marRight w:val="0"/>
              <w:marTop w:val="0"/>
              <w:marBottom w:val="0"/>
              <w:divBdr>
                <w:top w:val="none" w:sz="0" w:space="0" w:color="auto"/>
                <w:left w:val="none" w:sz="0" w:space="0" w:color="auto"/>
                <w:bottom w:val="none" w:sz="0" w:space="0" w:color="auto"/>
                <w:right w:val="none" w:sz="0" w:space="0" w:color="auto"/>
              </w:divBdr>
              <w:divsChild>
                <w:div w:id="14676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8235">
      <w:bodyDiv w:val="1"/>
      <w:marLeft w:val="0"/>
      <w:marRight w:val="0"/>
      <w:marTop w:val="0"/>
      <w:marBottom w:val="0"/>
      <w:divBdr>
        <w:top w:val="none" w:sz="0" w:space="0" w:color="auto"/>
        <w:left w:val="none" w:sz="0" w:space="0" w:color="auto"/>
        <w:bottom w:val="none" w:sz="0" w:space="0" w:color="auto"/>
        <w:right w:val="none" w:sz="0" w:space="0" w:color="auto"/>
      </w:divBdr>
      <w:divsChild>
        <w:div w:id="216160796">
          <w:marLeft w:val="0"/>
          <w:marRight w:val="0"/>
          <w:marTop w:val="0"/>
          <w:marBottom w:val="0"/>
          <w:divBdr>
            <w:top w:val="none" w:sz="0" w:space="0" w:color="auto"/>
            <w:left w:val="none" w:sz="0" w:space="0" w:color="auto"/>
            <w:bottom w:val="none" w:sz="0" w:space="0" w:color="auto"/>
            <w:right w:val="none" w:sz="0" w:space="0" w:color="auto"/>
          </w:divBdr>
        </w:div>
        <w:div w:id="1952004455">
          <w:marLeft w:val="0"/>
          <w:marRight w:val="0"/>
          <w:marTop w:val="0"/>
          <w:marBottom w:val="0"/>
          <w:divBdr>
            <w:top w:val="none" w:sz="0" w:space="0" w:color="auto"/>
            <w:left w:val="none" w:sz="0" w:space="0" w:color="auto"/>
            <w:bottom w:val="none" w:sz="0" w:space="0" w:color="auto"/>
            <w:right w:val="none" w:sz="0" w:space="0" w:color="auto"/>
          </w:divBdr>
        </w:div>
      </w:divsChild>
    </w:div>
    <w:div w:id="1545753302">
      <w:bodyDiv w:val="1"/>
      <w:marLeft w:val="0"/>
      <w:marRight w:val="0"/>
      <w:marTop w:val="0"/>
      <w:marBottom w:val="0"/>
      <w:divBdr>
        <w:top w:val="none" w:sz="0" w:space="0" w:color="auto"/>
        <w:left w:val="none" w:sz="0" w:space="0" w:color="auto"/>
        <w:bottom w:val="none" w:sz="0" w:space="0" w:color="auto"/>
        <w:right w:val="none" w:sz="0" w:space="0" w:color="auto"/>
      </w:divBdr>
      <w:divsChild>
        <w:div w:id="1859468795">
          <w:marLeft w:val="0"/>
          <w:marRight w:val="0"/>
          <w:marTop w:val="0"/>
          <w:marBottom w:val="0"/>
          <w:divBdr>
            <w:top w:val="none" w:sz="0" w:space="0" w:color="auto"/>
            <w:left w:val="none" w:sz="0" w:space="0" w:color="auto"/>
            <w:bottom w:val="none" w:sz="0" w:space="0" w:color="auto"/>
            <w:right w:val="none" w:sz="0" w:space="0" w:color="auto"/>
          </w:divBdr>
        </w:div>
        <w:div w:id="1464228395">
          <w:marLeft w:val="0"/>
          <w:marRight w:val="0"/>
          <w:marTop w:val="0"/>
          <w:marBottom w:val="0"/>
          <w:divBdr>
            <w:top w:val="none" w:sz="0" w:space="0" w:color="auto"/>
            <w:left w:val="none" w:sz="0" w:space="0" w:color="auto"/>
            <w:bottom w:val="none" w:sz="0" w:space="0" w:color="auto"/>
            <w:right w:val="none" w:sz="0" w:space="0" w:color="auto"/>
          </w:divBdr>
        </w:div>
        <w:div w:id="1154638420">
          <w:marLeft w:val="0"/>
          <w:marRight w:val="0"/>
          <w:marTop w:val="0"/>
          <w:marBottom w:val="0"/>
          <w:divBdr>
            <w:top w:val="none" w:sz="0" w:space="0" w:color="auto"/>
            <w:left w:val="none" w:sz="0" w:space="0" w:color="auto"/>
            <w:bottom w:val="none" w:sz="0" w:space="0" w:color="auto"/>
            <w:right w:val="none" w:sz="0" w:space="0" w:color="auto"/>
          </w:divBdr>
        </w:div>
      </w:divsChild>
    </w:div>
    <w:div w:id="1584989913">
      <w:bodyDiv w:val="1"/>
      <w:marLeft w:val="0"/>
      <w:marRight w:val="0"/>
      <w:marTop w:val="0"/>
      <w:marBottom w:val="0"/>
      <w:divBdr>
        <w:top w:val="none" w:sz="0" w:space="0" w:color="auto"/>
        <w:left w:val="none" w:sz="0" w:space="0" w:color="auto"/>
        <w:bottom w:val="none" w:sz="0" w:space="0" w:color="auto"/>
        <w:right w:val="none" w:sz="0" w:space="0" w:color="auto"/>
      </w:divBdr>
      <w:divsChild>
        <w:div w:id="1804303016">
          <w:marLeft w:val="0"/>
          <w:marRight w:val="0"/>
          <w:marTop w:val="0"/>
          <w:marBottom w:val="0"/>
          <w:divBdr>
            <w:top w:val="none" w:sz="0" w:space="0" w:color="auto"/>
            <w:left w:val="none" w:sz="0" w:space="0" w:color="auto"/>
            <w:bottom w:val="none" w:sz="0" w:space="0" w:color="auto"/>
            <w:right w:val="none" w:sz="0" w:space="0" w:color="auto"/>
          </w:divBdr>
        </w:div>
        <w:div w:id="884294720">
          <w:marLeft w:val="0"/>
          <w:marRight w:val="0"/>
          <w:marTop w:val="0"/>
          <w:marBottom w:val="0"/>
          <w:divBdr>
            <w:top w:val="none" w:sz="0" w:space="0" w:color="auto"/>
            <w:left w:val="none" w:sz="0" w:space="0" w:color="auto"/>
            <w:bottom w:val="none" w:sz="0" w:space="0" w:color="auto"/>
            <w:right w:val="none" w:sz="0" w:space="0" w:color="auto"/>
          </w:divBdr>
        </w:div>
        <w:div w:id="1423069489">
          <w:marLeft w:val="0"/>
          <w:marRight w:val="0"/>
          <w:marTop w:val="0"/>
          <w:marBottom w:val="0"/>
          <w:divBdr>
            <w:top w:val="none" w:sz="0" w:space="0" w:color="auto"/>
            <w:left w:val="none" w:sz="0" w:space="0" w:color="auto"/>
            <w:bottom w:val="none" w:sz="0" w:space="0" w:color="auto"/>
            <w:right w:val="none" w:sz="0" w:space="0" w:color="auto"/>
          </w:divBdr>
        </w:div>
      </w:divsChild>
    </w:div>
    <w:div w:id="1858077119">
      <w:bodyDiv w:val="1"/>
      <w:marLeft w:val="0"/>
      <w:marRight w:val="0"/>
      <w:marTop w:val="0"/>
      <w:marBottom w:val="0"/>
      <w:divBdr>
        <w:top w:val="none" w:sz="0" w:space="0" w:color="auto"/>
        <w:left w:val="none" w:sz="0" w:space="0" w:color="auto"/>
        <w:bottom w:val="none" w:sz="0" w:space="0" w:color="auto"/>
        <w:right w:val="none" w:sz="0" w:space="0" w:color="auto"/>
      </w:divBdr>
      <w:divsChild>
        <w:div w:id="676271593">
          <w:marLeft w:val="0"/>
          <w:marRight w:val="0"/>
          <w:marTop w:val="0"/>
          <w:marBottom w:val="0"/>
          <w:divBdr>
            <w:top w:val="none" w:sz="0" w:space="0" w:color="auto"/>
            <w:left w:val="none" w:sz="0" w:space="0" w:color="auto"/>
            <w:bottom w:val="none" w:sz="0" w:space="0" w:color="auto"/>
            <w:right w:val="none" w:sz="0" w:space="0" w:color="auto"/>
          </w:divBdr>
        </w:div>
        <w:div w:id="650252851">
          <w:marLeft w:val="0"/>
          <w:marRight w:val="0"/>
          <w:marTop w:val="0"/>
          <w:marBottom w:val="0"/>
          <w:divBdr>
            <w:top w:val="none" w:sz="0" w:space="0" w:color="auto"/>
            <w:left w:val="none" w:sz="0" w:space="0" w:color="auto"/>
            <w:bottom w:val="none" w:sz="0" w:space="0" w:color="auto"/>
            <w:right w:val="none" w:sz="0" w:space="0" w:color="auto"/>
          </w:divBdr>
        </w:div>
        <w:div w:id="1058668930">
          <w:marLeft w:val="0"/>
          <w:marRight w:val="0"/>
          <w:marTop w:val="0"/>
          <w:marBottom w:val="0"/>
          <w:divBdr>
            <w:top w:val="none" w:sz="0" w:space="0" w:color="auto"/>
            <w:left w:val="none" w:sz="0" w:space="0" w:color="auto"/>
            <w:bottom w:val="none" w:sz="0" w:space="0" w:color="auto"/>
            <w:right w:val="none" w:sz="0" w:space="0" w:color="auto"/>
          </w:divBdr>
        </w:div>
      </w:divsChild>
    </w:div>
    <w:div w:id="1972243505">
      <w:bodyDiv w:val="1"/>
      <w:marLeft w:val="0"/>
      <w:marRight w:val="0"/>
      <w:marTop w:val="0"/>
      <w:marBottom w:val="0"/>
      <w:divBdr>
        <w:top w:val="none" w:sz="0" w:space="0" w:color="auto"/>
        <w:left w:val="none" w:sz="0" w:space="0" w:color="auto"/>
        <w:bottom w:val="none" w:sz="0" w:space="0" w:color="auto"/>
        <w:right w:val="none" w:sz="0" w:space="0" w:color="auto"/>
      </w:divBdr>
      <w:divsChild>
        <w:div w:id="1083379620">
          <w:marLeft w:val="0"/>
          <w:marRight w:val="0"/>
          <w:marTop w:val="0"/>
          <w:marBottom w:val="0"/>
          <w:divBdr>
            <w:top w:val="none" w:sz="0" w:space="0" w:color="auto"/>
            <w:left w:val="none" w:sz="0" w:space="0" w:color="auto"/>
            <w:bottom w:val="none" w:sz="0" w:space="0" w:color="auto"/>
            <w:right w:val="none" w:sz="0" w:space="0" w:color="auto"/>
          </w:divBdr>
        </w:div>
        <w:div w:id="228812198">
          <w:marLeft w:val="0"/>
          <w:marRight w:val="0"/>
          <w:marTop w:val="0"/>
          <w:marBottom w:val="0"/>
          <w:divBdr>
            <w:top w:val="none" w:sz="0" w:space="0" w:color="auto"/>
            <w:left w:val="none" w:sz="0" w:space="0" w:color="auto"/>
            <w:bottom w:val="none" w:sz="0" w:space="0" w:color="auto"/>
            <w:right w:val="none" w:sz="0" w:space="0" w:color="auto"/>
          </w:divBdr>
        </w:div>
        <w:div w:id="740911622">
          <w:marLeft w:val="0"/>
          <w:marRight w:val="0"/>
          <w:marTop w:val="0"/>
          <w:marBottom w:val="0"/>
          <w:divBdr>
            <w:top w:val="none" w:sz="0" w:space="0" w:color="auto"/>
            <w:left w:val="none" w:sz="0" w:space="0" w:color="auto"/>
            <w:bottom w:val="none" w:sz="0" w:space="0" w:color="auto"/>
            <w:right w:val="none" w:sz="0" w:space="0" w:color="auto"/>
          </w:divBdr>
        </w:div>
        <w:div w:id="31417922">
          <w:marLeft w:val="0"/>
          <w:marRight w:val="0"/>
          <w:marTop w:val="0"/>
          <w:marBottom w:val="0"/>
          <w:divBdr>
            <w:top w:val="none" w:sz="0" w:space="0" w:color="auto"/>
            <w:left w:val="none" w:sz="0" w:space="0" w:color="auto"/>
            <w:bottom w:val="none" w:sz="0" w:space="0" w:color="auto"/>
            <w:right w:val="none" w:sz="0" w:space="0" w:color="auto"/>
          </w:divBdr>
        </w:div>
        <w:div w:id="212428748">
          <w:marLeft w:val="0"/>
          <w:marRight w:val="0"/>
          <w:marTop w:val="0"/>
          <w:marBottom w:val="0"/>
          <w:divBdr>
            <w:top w:val="none" w:sz="0" w:space="0" w:color="auto"/>
            <w:left w:val="none" w:sz="0" w:space="0" w:color="auto"/>
            <w:bottom w:val="none" w:sz="0" w:space="0" w:color="auto"/>
            <w:right w:val="none" w:sz="0" w:space="0" w:color="auto"/>
          </w:divBdr>
        </w:div>
        <w:div w:id="566721203">
          <w:marLeft w:val="0"/>
          <w:marRight w:val="0"/>
          <w:marTop w:val="0"/>
          <w:marBottom w:val="0"/>
          <w:divBdr>
            <w:top w:val="none" w:sz="0" w:space="0" w:color="auto"/>
            <w:left w:val="none" w:sz="0" w:space="0" w:color="auto"/>
            <w:bottom w:val="none" w:sz="0" w:space="0" w:color="auto"/>
            <w:right w:val="none" w:sz="0" w:space="0" w:color="auto"/>
          </w:divBdr>
        </w:div>
        <w:div w:id="1059939363">
          <w:marLeft w:val="0"/>
          <w:marRight w:val="0"/>
          <w:marTop w:val="0"/>
          <w:marBottom w:val="0"/>
          <w:divBdr>
            <w:top w:val="none" w:sz="0" w:space="0" w:color="auto"/>
            <w:left w:val="none" w:sz="0" w:space="0" w:color="auto"/>
            <w:bottom w:val="none" w:sz="0" w:space="0" w:color="auto"/>
            <w:right w:val="none" w:sz="0" w:space="0" w:color="auto"/>
          </w:divBdr>
        </w:div>
        <w:div w:id="1269854779">
          <w:marLeft w:val="0"/>
          <w:marRight w:val="0"/>
          <w:marTop w:val="0"/>
          <w:marBottom w:val="0"/>
          <w:divBdr>
            <w:top w:val="none" w:sz="0" w:space="0" w:color="auto"/>
            <w:left w:val="none" w:sz="0" w:space="0" w:color="auto"/>
            <w:bottom w:val="none" w:sz="0" w:space="0" w:color="auto"/>
            <w:right w:val="none" w:sz="0" w:space="0" w:color="auto"/>
          </w:divBdr>
        </w:div>
        <w:div w:id="1766076499">
          <w:marLeft w:val="0"/>
          <w:marRight w:val="0"/>
          <w:marTop w:val="0"/>
          <w:marBottom w:val="0"/>
          <w:divBdr>
            <w:top w:val="none" w:sz="0" w:space="0" w:color="auto"/>
            <w:left w:val="none" w:sz="0" w:space="0" w:color="auto"/>
            <w:bottom w:val="none" w:sz="0" w:space="0" w:color="auto"/>
            <w:right w:val="none" w:sz="0" w:space="0" w:color="auto"/>
          </w:divBdr>
        </w:div>
        <w:div w:id="1694771492">
          <w:marLeft w:val="0"/>
          <w:marRight w:val="0"/>
          <w:marTop w:val="0"/>
          <w:marBottom w:val="0"/>
          <w:divBdr>
            <w:top w:val="none" w:sz="0" w:space="0" w:color="auto"/>
            <w:left w:val="none" w:sz="0" w:space="0" w:color="auto"/>
            <w:bottom w:val="none" w:sz="0" w:space="0" w:color="auto"/>
            <w:right w:val="none" w:sz="0" w:space="0" w:color="auto"/>
          </w:divBdr>
        </w:div>
        <w:div w:id="1598977371">
          <w:marLeft w:val="0"/>
          <w:marRight w:val="0"/>
          <w:marTop w:val="0"/>
          <w:marBottom w:val="0"/>
          <w:divBdr>
            <w:top w:val="none" w:sz="0" w:space="0" w:color="auto"/>
            <w:left w:val="none" w:sz="0" w:space="0" w:color="auto"/>
            <w:bottom w:val="none" w:sz="0" w:space="0" w:color="auto"/>
            <w:right w:val="none" w:sz="0" w:space="0" w:color="auto"/>
          </w:divBdr>
        </w:div>
        <w:div w:id="1505127260">
          <w:marLeft w:val="0"/>
          <w:marRight w:val="0"/>
          <w:marTop w:val="0"/>
          <w:marBottom w:val="0"/>
          <w:divBdr>
            <w:top w:val="none" w:sz="0" w:space="0" w:color="auto"/>
            <w:left w:val="none" w:sz="0" w:space="0" w:color="auto"/>
            <w:bottom w:val="none" w:sz="0" w:space="0" w:color="auto"/>
            <w:right w:val="none" w:sz="0" w:space="0" w:color="auto"/>
          </w:divBdr>
        </w:div>
        <w:div w:id="1336109263">
          <w:marLeft w:val="0"/>
          <w:marRight w:val="0"/>
          <w:marTop w:val="0"/>
          <w:marBottom w:val="0"/>
          <w:divBdr>
            <w:top w:val="none" w:sz="0" w:space="0" w:color="auto"/>
            <w:left w:val="none" w:sz="0" w:space="0" w:color="auto"/>
            <w:bottom w:val="none" w:sz="0" w:space="0" w:color="auto"/>
            <w:right w:val="none" w:sz="0" w:space="0" w:color="auto"/>
          </w:divBdr>
        </w:div>
        <w:div w:id="2032140556">
          <w:marLeft w:val="0"/>
          <w:marRight w:val="0"/>
          <w:marTop w:val="0"/>
          <w:marBottom w:val="0"/>
          <w:divBdr>
            <w:top w:val="none" w:sz="0" w:space="0" w:color="auto"/>
            <w:left w:val="none" w:sz="0" w:space="0" w:color="auto"/>
            <w:bottom w:val="none" w:sz="0" w:space="0" w:color="auto"/>
            <w:right w:val="none" w:sz="0" w:space="0" w:color="auto"/>
          </w:divBdr>
        </w:div>
        <w:div w:id="991175584">
          <w:marLeft w:val="0"/>
          <w:marRight w:val="0"/>
          <w:marTop w:val="0"/>
          <w:marBottom w:val="0"/>
          <w:divBdr>
            <w:top w:val="none" w:sz="0" w:space="0" w:color="auto"/>
            <w:left w:val="none" w:sz="0" w:space="0" w:color="auto"/>
            <w:bottom w:val="none" w:sz="0" w:space="0" w:color="auto"/>
            <w:right w:val="none" w:sz="0" w:space="0" w:color="auto"/>
          </w:divBdr>
        </w:div>
        <w:div w:id="1009023289">
          <w:marLeft w:val="0"/>
          <w:marRight w:val="0"/>
          <w:marTop w:val="0"/>
          <w:marBottom w:val="0"/>
          <w:divBdr>
            <w:top w:val="none" w:sz="0" w:space="0" w:color="auto"/>
            <w:left w:val="none" w:sz="0" w:space="0" w:color="auto"/>
            <w:bottom w:val="none" w:sz="0" w:space="0" w:color="auto"/>
            <w:right w:val="none" w:sz="0" w:space="0" w:color="auto"/>
          </w:divBdr>
        </w:div>
        <w:div w:id="558174922">
          <w:marLeft w:val="0"/>
          <w:marRight w:val="0"/>
          <w:marTop w:val="0"/>
          <w:marBottom w:val="0"/>
          <w:divBdr>
            <w:top w:val="none" w:sz="0" w:space="0" w:color="auto"/>
            <w:left w:val="none" w:sz="0" w:space="0" w:color="auto"/>
            <w:bottom w:val="none" w:sz="0" w:space="0" w:color="auto"/>
            <w:right w:val="none" w:sz="0" w:space="0" w:color="auto"/>
          </w:divBdr>
        </w:div>
        <w:div w:id="1720856666">
          <w:marLeft w:val="0"/>
          <w:marRight w:val="0"/>
          <w:marTop w:val="0"/>
          <w:marBottom w:val="0"/>
          <w:divBdr>
            <w:top w:val="none" w:sz="0" w:space="0" w:color="auto"/>
            <w:left w:val="none" w:sz="0" w:space="0" w:color="auto"/>
            <w:bottom w:val="none" w:sz="0" w:space="0" w:color="auto"/>
            <w:right w:val="none" w:sz="0" w:space="0" w:color="auto"/>
          </w:divBdr>
        </w:div>
      </w:divsChild>
    </w:div>
    <w:div w:id="2025356279">
      <w:bodyDiv w:val="1"/>
      <w:marLeft w:val="0"/>
      <w:marRight w:val="0"/>
      <w:marTop w:val="0"/>
      <w:marBottom w:val="0"/>
      <w:divBdr>
        <w:top w:val="none" w:sz="0" w:space="0" w:color="auto"/>
        <w:left w:val="none" w:sz="0" w:space="0" w:color="auto"/>
        <w:bottom w:val="none" w:sz="0" w:space="0" w:color="auto"/>
        <w:right w:val="none" w:sz="0" w:space="0" w:color="auto"/>
      </w:divBdr>
      <w:divsChild>
        <w:div w:id="1259021107">
          <w:marLeft w:val="0"/>
          <w:marRight w:val="0"/>
          <w:marTop w:val="0"/>
          <w:marBottom w:val="0"/>
          <w:divBdr>
            <w:top w:val="none" w:sz="0" w:space="0" w:color="auto"/>
            <w:left w:val="none" w:sz="0" w:space="0" w:color="auto"/>
            <w:bottom w:val="none" w:sz="0" w:space="0" w:color="auto"/>
            <w:right w:val="none" w:sz="0" w:space="0" w:color="auto"/>
          </w:divBdr>
          <w:divsChild>
            <w:div w:id="647708121">
              <w:marLeft w:val="0"/>
              <w:marRight w:val="0"/>
              <w:marTop w:val="0"/>
              <w:marBottom w:val="0"/>
              <w:divBdr>
                <w:top w:val="none" w:sz="0" w:space="0" w:color="auto"/>
                <w:left w:val="none" w:sz="0" w:space="0" w:color="auto"/>
                <w:bottom w:val="none" w:sz="0" w:space="0" w:color="auto"/>
                <w:right w:val="none" w:sz="0" w:space="0" w:color="auto"/>
              </w:divBdr>
              <w:divsChild>
                <w:div w:id="3790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065">
      <w:bodyDiv w:val="1"/>
      <w:marLeft w:val="0"/>
      <w:marRight w:val="0"/>
      <w:marTop w:val="0"/>
      <w:marBottom w:val="0"/>
      <w:divBdr>
        <w:top w:val="none" w:sz="0" w:space="0" w:color="auto"/>
        <w:left w:val="none" w:sz="0" w:space="0" w:color="auto"/>
        <w:bottom w:val="none" w:sz="0" w:space="0" w:color="auto"/>
        <w:right w:val="none" w:sz="0" w:space="0" w:color="auto"/>
      </w:divBdr>
      <w:divsChild>
        <w:div w:id="1694529818">
          <w:marLeft w:val="0"/>
          <w:marRight w:val="0"/>
          <w:marTop w:val="0"/>
          <w:marBottom w:val="0"/>
          <w:divBdr>
            <w:top w:val="none" w:sz="0" w:space="0" w:color="auto"/>
            <w:left w:val="none" w:sz="0" w:space="0" w:color="auto"/>
            <w:bottom w:val="none" w:sz="0" w:space="0" w:color="auto"/>
            <w:right w:val="none" w:sz="0" w:space="0" w:color="auto"/>
          </w:divBdr>
          <w:divsChild>
            <w:div w:id="1189487341">
              <w:marLeft w:val="0"/>
              <w:marRight w:val="0"/>
              <w:marTop w:val="0"/>
              <w:marBottom w:val="0"/>
              <w:divBdr>
                <w:top w:val="none" w:sz="0" w:space="0" w:color="auto"/>
                <w:left w:val="none" w:sz="0" w:space="0" w:color="auto"/>
                <w:bottom w:val="none" w:sz="0" w:space="0" w:color="auto"/>
                <w:right w:val="none" w:sz="0" w:space="0" w:color="auto"/>
              </w:divBdr>
              <w:divsChild>
                <w:div w:id="30351117">
                  <w:marLeft w:val="0"/>
                  <w:marRight w:val="0"/>
                  <w:marTop w:val="0"/>
                  <w:marBottom w:val="0"/>
                  <w:divBdr>
                    <w:top w:val="none" w:sz="0" w:space="0" w:color="auto"/>
                    <w:left w:val="none" w:sz="0" w:space="0" w:color="auto"/>
                    <w:bottom w:val="none" w:sz="0" w:space="0" w:color="auto"/>
                    <w:right w:val="none" w:sz="0" w:space="0" w:color="auto"/>
                  </w:divBdr>
                  <w:divsChild>
                    <w:div w:id="2046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54518-FE5E-4986-AE7D-2B374F96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2252</Words>
  <Characters>12390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DEROO</dc:creator>
  <cp:keywords/>
  <dc:description/>
  <cp:lastModifiedBy>Kenza BENNANI</cp:lastModifiedBy>
  <cp:revision>4</cp:revision>
  <cp:lastPrinted>2017-09-21T15:42:00Z</cp:lastPrinted>
  <dcterms:created xsi:type="dcterms:W3CDTF">2021-12-16T19:17:00Z</dcterms:created>
  <dcterms:modified xsi:type="dcterms:W3CDTF">2022-01-13T14:49:00Z</dcterms:modified>
</cp:coreProperties>
</file>