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12528345" w:displacedByCustomXml="next"/>
    <w:sdt>
      <w:sdtPr>
        <w:rPr>
          <w:b/>
          <w:color w:val="76923C"/>
          <w:sz w:val="28"/>
          <w:szCs w:val="28"/>
        </w:rPr>
        <w:id w:val="-1414697168"/>
        <w:docPartObj>
          <w:docPartGallery w:val="Cover Pages"/>
          <w:docPartUnique/>
        </w:docPartObj>
      </w:sdtPr>
      <w:sdtEndPr/>
      <w:sdtContent>
        <w:p w14:paraId="5F7E8C53" w14:textId="77777777" w:rsidR="00272CFD" w:rsidRPr="00A45DC5" w:rsidRDefault="00272CFD" w:rsidP="00272CFD">
          <w:pPr>
            <w:spacing w:after="0"/>
            <w:jc w:val="center"/>
            <w:rPr>
              <w:b/>
              <w:bCs/>
              <w:color w:val="003366"/>
              <w:sz w:val="24"/>
              <w:szCs w:val="24"/>
              <w:lang w:val="en-US" w:eastAsia="en-US"/>
            </w:rPr>
          </w:pPr>
        </w:p>
        <w:p w14:paraId="14DA4504"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14965D68" w14:textId="77777777" w:rsidR="00555714" w:rsidRDefault="00555714" w:rsidP="00555714">
          <w:pPr>
            <w:autoSpaceDE w:val="0"/>
            <w:autoSpaceDN w:val="0"/>
            <w:adjustRightInd w:val="0"/>
            <w:spacing w:after="0"/>
            <w:jc w:val="center"/>
            <w:rPr>
              <w:rFonts w:ascii="TimesNewRomanPS-BoldItalicMT" w:hAnsi="TimesNewRomanPS-BoldItalicMT" w:cs="TimesNewRomanPS-BoldItalicMT"/>
              <w:b/>
              <w:bCs/>
              <w:i/>
              <w:iCs/>
              <w:sz w:val="36"/>
              <w:szCs w:val="36"/>
            </w:rPr>
          </w:pPr>
          <w:r>
            <w:rPr>
              <w:rFonts w:ascii="TimesNewRomanPS-BoldMT" w:hAnsi="TimesNewRomanPS-BoldMT" w:cs="TimesNewRomanPS-BoldMT"/>
              <w:b/>
              <w:bCs/>
              <w:sz w:val="24"/>
              <w:szCs w:val="24"/>
            </w:rPr>
            <w:t>TERMES DE REFERENCE (TdR)</w:t>
          </w:r>
        </w:p>
        <w:p w14:paraId="678A2609"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39E21D82"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3292CFD5" w14:textId="400CFE2F"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453BDC6B"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2483DDFF"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71E85367"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78D49977" w14:textId="77777777" w:rsidR="00555714" w:rsidRDefault="00555714" w:rsidP="00555714">
          <w:pPr>
            <w:autoSpaceDE w:val="0"/>
            <w:autoSpaceDN w:val="0"/>
            <w:adjustRightInd w:val="0"/>
            <w:spacing w:after="0"/>
            <w:jc w:val="left"/>
            <w:rPr>
              <w:rFonts w:ascii="TimesNewRomanPS-BoldItalicMT" w:hAnsi="TimesNewRomanPS-BoldItalicMT" w:cs="TimesNewRomanPS-BoldItalicMT"/>
              <w:b/>
              <w:bCs/>
              <w:i/>
              <w:iCs/>
              <w:sz w:val="36"/>
              <w:szCs w:val="36"/>
            </w:rPr>
          </w:pPr>
        </w:p>
        <w:p w14:paraId="0F105E99" w14:textId="3FE045E2" w:rsidR="0028621C" w:rsidRPr="00555714" w:rsidRDefault="00555714" w:rsidP="00555714">
          <w:pPr>
            <w:autoSpaceDE w:val="0"/>
            <w:autoSpaceDN w:val="0"/>
            <w:adjustRightInd w:val="0"/>
            <w:spacing w:after="0"/>
            <w:jc w:val="center"/>
            <w:rPr>
              <w:rFonts w:ascii="TimesNewRomanPS-BoldItalicMT" w:hAnsi="TimesNewRomanPS-BoldItalicMT" w:cs="TimesNewRomanPS-BoldItalicMT"/>
              <w:b/>
              <w:bCs/>
              <w:i/>
              <w:iCs/>
              <w:sz w:val="36"/>
              <w:szCs w:val="36"/>
            </w:rPr>
          </w:pPr>
          <w:r>
            <w:rPr>
              <w:rFonts w:ascii="TimesNewRomanPS-BoldItalicMT" w:hAnsi="TimesNewRomanPS-BoldItalicMT" w:cs="TimesNewRomanPS-BoldItalicMT"/>
              <w:b/>
              <w:bCs/>
              <w:i/>
              <w:iCs/>
              <w:sz w:val="36"/>
              <w:szCs w:val="36"/>
            </w:rPr>
            <w:t>«</w:t>
          </w:r>
          <w:r w:rsidR="0085586E">
            <w:rPr>
              <w:rFonts w:ascii="TimesNewRomanPS-BoldItalicMT" w:hAnsi="TimesNewRomanPS-BoldItalicMT" w:cs="TimesNewRomanPS-BoldItalicMT"/>
              <w:b/>
              <w:bCs/>
              <w:i/>
              <w:iCs/>
              <w:sz w:val="36"/>
              <w:szCs w:val="36"/>
            </w:rPr>
            <w:t xml:space="preserve"> </w:t>
          </w:r>
          <w:r w:rsidR="0071467F">
            <w:rPr>
              <w:rFonts w:ascii="TimesNewRomanPS-BoldItalicMT" w:hAnsi="TimesNewRomanPS-BoldItalicMT" w:cs="TimesNewRomanPS-BoldItalicMT"/>
              <w:b/>
              <w:bCs/>
              <w:i/>
              <w:iCs/>
              <w:sz w:val="36"/>
              <w:szCs w:val="36"/>
            </w:rPr>
            <w:t>Appui à la</w:t>
          </w:r>
          <w:r w:rsidR="00A91D50">
            <w:rPr>
              <w:rFonts w:ascii="TimesNewRomanPS-BoldItalicMT" w:hAnsi="TimesNewRomanPS-BoldItalicMT" w:cs="TimesNewRomanPS-BoldItalicMT"/>
              <w:b/>
              <w:bCs/>
              <w:i/>
              <w:iCs/>
              <w:sz w:val="36"/>
              <w:szCs w:val="36"/>
            </w:rPr>
            <w:t xml:space="preserve"> caractérisation </w:t>
          </w:r>
          <w:r w:rsidR="00923D87">
            <w:rPr>
              <w:rFonts w:ascii="TimesNewRomanPS-BoldItalicMT" w:hAnsi="TimesNewRomanPS-BoldItalicMT" w:cs="TimesNewRomanPS-BoldItalicMT"/>
              <w:b/>
              <w:bCs/>
              <w:i/>
              <w:iCs/>
              <w:sz w:val="36"/>
              <w:szCs w:val="36"/>
            </w:rPr>
            <w:t xml:space="preserve">et à la mise en place d’un dispositif de marquage </w:t>
          </w:r>
          <w:r w:rsidR="00A91D50">
            <w:rPr>
              <w:rFonts w:ascii="TimesNewRomanPS-BoldItalicMT" w:hAnsi="TimesNewRomanPS-BoldItalicMT" w:cs="TimesNewRomanPS-BoldItalicMT"/>
              <w:b/>
              <w:bCs/>
              <w:i/>
              <w:iCs/>
              <w:sz w:val="36"/>
              <w:szCs w:val="36"/>
            </w:rPr>
            <w:t xml:space="preserve">des engins de pêche en </w:t>
          </w:r>
          <w:r w:rsidR="00F6759B">
            <w:rPr>
              <w:rFonts w:ascii="TimesNewRomanPS-BoldItalicMT" w:hAnsi="TimesNewRomanPS-BoldItalicMT" w:cs="TimesNewRomanPS-BoldItalicMT"/>
              <w:b/>
              <w:bCs/>
              <w:i/>
              <w:iCs/>
              <w:sz w:val="36"/>
              <w:szCs w:val="36"/>
            </w:rPr>
            <w:t>Algérie</w:t>
          </w:r>
          <w:r w:rsidR="00D25087">
            <w:rPr>
              <w:rFonts w:ascii="TimesNewRomanPS-BoldItalicMT" w:hAnsi="TimesNewRomanPS-BoldItalicMT" w:cs="TimesNewRomanPS-BoldItalicMT"/>
              <w:b/>
              <w:bCs/>
              <w:i/>
              <w:iCs/>
              <w:sz w:val="36"/>
              <w:szCs w:val="36"/>
            </w:rPr>
            <w:t xml:space="preserve"> </w:t>
          </w:r>
          <w:r w:rsidR="00F6759B">
            <w:rPr>
              <w:rFonts w:ascii="TimesNewRomanPS-BoldItalicMT" w:hAnsi="TimesNewRomanPS-BoldItalicMT" w:cs="TimesNewRomanPS-BoldItalicMT"/>
              <w:b/>
              <w:bCs/>
              <w:i/>
              <w:iCs/>
              <w:sz w:val="36"/>
              <w:szCs w:val="36"/>
            </w:rPr>
            <w:t>»</w:t>
          </w:r>
        </w:p>
        <w:p w14:paraId="0209CA82" w14:textId="72DC6BDB" w:rsidR="0028621C" w:rsidRPr="00A45DC5" w:rsidRDefault="00071A9C" w:rsidP="0028621C">
          <w:pPr>
            <w:spacing w:before="240"/>
            <w:rPr>
              <w:b/>
              <w:bCs/>
              <w:color w:val="003366"/>
              <w:sz w:val="28"/>
              <w:szCs w:val="24"/>
              <w:lang w:eastAsia="en-US"/>
            </w:rPr>
          </w:pPr>
          <w:r>
            <w:rPr>
              <w:b/>
              <w:noProof/>
              <w:color w:val="FFFFFF"/>
            </w:rPr>
            <mc:AlternateContent>
              <mc:Choice Requires="wps">
                <w:drawing>
                  <wp:anchor distT="0" distB="0" distL="114300" distR="114300" simplePos="0" relativeHeight="251678720" behindDoc="0" locked="0" layoutInCell="1" allowOverlap="1" wp14:anchorId="5ED68408" wp14:editId="5BF220AD">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D68408"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" filled="f" stroked="f" strokeweight=".5pt">
                    <v:textbo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v:textbox>
                  </v:shape>
                </w:pict>
              </mc:Fallback>
            </mc:AlternateContent>
          </w:r>
          <w:r w:rsidR="0028621C">
            <w:rPr>
              <w:sz w:val="24"/>
              <w:szCs w:val="24"/>
            </w:rPr>
            <w:br w:type="page"/>
          </w:r>
        </w:p>
        <w:p w14:paraId="4CAA962C" w14:textId="77777777" w:rsidR="00C9452B" w:rsidRPr="00C9452B" w:rsidRDefault="00C9452B"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bookmarkStart w:id="2" w:name="_Toc122782235"/>
          <w:bookmarkStart w:id="3" w:name="_Hlk479611454"/>
          <w:r w:rsidRPr="00C9452B">
            <w:rPr>
              <w:rFonts w:eastAsiaTheme="minorHAnsi"/>
              <w:caps/>
              <w:color w:val="0E408A"/>
              <w:szCs w:val="24"/>
              <w:lang w:eastAsia="en-US"/>
            </w:rPr>
            <w:lastRenderedPageBreak/>
            <w:t>Contexte</w:t>
          </w:r>
          <w:bookmarkEnd w:id="2"/>
          <w:r w:rsidRPr="00C9452B">
            <w:rPr>
              <w:rFonts w:eastAsiaTheme="minorHAnsi"/>
              <w:caps/>
              <w:color w:val="0E408A"/>
              <w:szCs w:val="24"/>
              <w:lang w:eastAsia="en-US"/>
            </w:rPr>
            <w:t xml:space="preserve">  </w:t>
          </w:r>
        </w:p>
        <w:p w14:paraId="474FF1A0" w14:textId="77777777" w:rsidR="00C9452B" w:rsidRPr="00C9452B" w:rsidRDefault="00C9452B" w:rsidP="00D52578">
          <w:pPr>
            <w:pStyle w:val="Titre1"/>
            <w:widowControl/>
            <w:numPr>
              <w:ilvl w:val="1"/>
              <w:numId w:val="6"/>
            </w:numPr>
            <w:pBdr>
              <w:bottom w:val="single" w:sz="8" w:space="1" w:color="244061" w:themeColor="accent1" w:themeShade="80"/>
            </w:pBdr>
            <w:spacing w:before="120" w:after="120"/>
            <w:jc w:val="both"/>
            <w:rPr>
              <w:rFonts w:eastAsiaTheme="minorHAnsi"/>
              <w:b w:val="0"/>
              <w:bCs/>
              <w:caps/>
              <w:color w:val="0E408A"/>
              <w:szCs w:val="24"/>
              <w:lang w:eastAsia="en-US"/>
            </w:rPr>
          </w:pPr>
          <w:bookmarkStart w:id="4" w:name="_Toc122782236"/>
          <w:bookmarkStart w:id="5" w:name="_Hlk117503286"/>
          <w:r w:rsidRPr="00C9452B">
            <w:rPr>
              <w:rFonts w:eastAsiaTheme="minorHAnsi"/>
              <w:b w:val="0"/>
              <w:bCs/>
              <w:color w:val="0E408A"/>
              <w:szCs w:val="24"/>
              <w:lang w:eastAsia="en-US"/>
            </w:rPr>
            <w:t>Présentation du programme</w:t>
          </w:r>
          <w:bookmarkEnd w:id="4"/>
        </w:p>
        <w:bookmarkEnd w:id="5"/>
        <w:p w14:paraId="60F55739" w14:textId="77777777" w:rsidR="00550E5D" w:rsidRDefault="00550E5D" w:rsidP="00550E5D">
          <w:pPr>
            <w:pStyle w:val="Corpsdetexte"/>
            <w:spacing w:line="276"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14:paraId="3F200637" w14:textId="7E6D9737" w:rsidR="00181D83" w:rsidRPr="00181D83" w:rsidRDefault="00181D83" w:rsidP="00181D83">
          <w:pPr>
            <w:pStyle w:val="Corpsdetexte"/>
            <w:spacing w:line="276"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rsidR="00E2108D">
            <w:t>plus de 2000</w:t>
          </w:r>
          <w:r w:rsidR="00E2108D" w:rsidRPr="00181D83">
            <w:t xml:space="preserve"> </w:t>
          </w:r>
          <w:r w:rsidRPr="00181D83">
            <w:t xml:space="preserve">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 </w:t>
          </w:r>
        </w:p>
        <w:p w14:paraId="4A9B4405" w14:textId="2810CB21" w:rsidR="00181D83" w:rsidRPr="008F6BBC" w:rsidRDefault="00181D83" w:rsidP="00181D83">
          <w:pPr>
            <w:pStyle w:val="Corpsdetexte"/>
            <w:spacing w:line="276"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w:t>
          </w:r>
          <w:r w:rsidR="005554C4">
            <w:t xml:space="preserve">et </w:t>
          </w:r>
          <w:r w:rsidR="006E5179">
            <w:t xml:space="preserve">dix </w:t>
          </w:r>
          <w:r w:rsidR="00F06BB4">
            <w:t>résultats :</w:t>
          </w:r>
          <w:r>
            <w:t xml:space="preserve"> </w:t>
          </w:r>
        </w:p>
        <w:p w14:paraId="418D5E11" w14:textId="77777777" w:rsidR="00181D83" w:rsidRDefault="00181D83" w:rsidP="006C2AE0">
          <w:pPr>
            <w:pStyle w:val="Paragraphedeliste"/>
            <w:widowControl w:val="0"/>
            <w:numPr>
              <w:ilvl w:val="0"/>
              <w:numId w:val="3"/>
            </w:numPr>
            <w:autoSpaceDE w:val="0"/>
            <w:autoSpaceDN w:val="0"/>
            <w:adjustRightInd w:val="0"/>
            <w:spacing w:after="0" w:line="276" w:lineRule="auto"/>
            <w:ind w:left="426"/>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sidR="006E5179">
            <w:rPr>
              <w:sz w:val="22"/>
              <w:szCs w:val="22"/>
            </w:rPr>
            <w:t> :</w:t>
          </w:r>
        </w:p>
        <w:p w14:paraId="675E7B61" w14:textId="77777777" w:rsidR="006E5179" w:rsidRDefault="006E5179" w:rsidP="006C2AE0">
          <w:pPr>
            <w:pStyle w:val="Paragraphedeliste"/>
            <w:widowControl w:val="0"/>
            <w:autoSpaceDE w:val="0"/>
            <w:autoSpaceDN w:val="0"/>
            <w:adjustRightInd w:val="0"/>
            <w:spacing w:after="0" w:line="276" w:lineRule="auto"/>
            <w:ind w:left="426"/>
            <w:rPr>
              <w:sz w:val="22"/>
              <w:szCs w:val="22"/>
            </w:rPr>
          </w:pPr>
        </w:p>
        <w:p w14:paraId="2EB023D6" w14:textId="77777777" w:rsidR="00181D83" w:rsidRDefault="00181D83" w:rsidP="006C2AE0">
          <w:pPr>
            <w:pStyle w:val="Paragraphedeliste"/>
            <w:widowControl w:val="0"/>
            <w:numPr>
              <w:ilvl w:val="0"/>
              <w:numId w:val="3"/>
            </w:numPr>
            <w:autoSpaceDE w:val="0"/>
            <w:autoSpaceDN w:val="0"/>
            <w:adjustRightInd w:val="0"/>
            <w:spacing w:after="0" w:line="276" w:lineRule="auto"/>
            <w:ind w:left="426"/>
            <w:rPr>
              <w:sz w:val="22"/>
              <w:szCs w:val="22"/>
            </w:rPr>
          </w:pPr>
          <w:r w:rsidRPr="00181D83">
            <w:rPr>
              <w:b/>
              <w:sz w:val="22"/>
              <w:szCs w:val="22"/>
            </w:rPr>
            <w:t>OS2 – Les revenus et les conditions de travail</w:t>
          </w:r>
          <w:r w:rsidRPr="00181D83">
            <w:rPr>
              <w:sz w:val="22"/>
              <w:szCs w:val="22"/>
            </w:rPr>
            <w:t xml:space="preserve"> des pêcheurs artisans sont améliorés</w:t>
          </w:r>
          <w:r w:rsidR="006E5179">
            <w:rPr>
              <w:sz w:val="22"/>
              <w:szCs w:val="22"/>
            </w:rPr>
            <w:t xml:space="preserve"> : </w:t>
          </w:r>
        </w:p>
        <w:p w14:paraId="365B9C4A" w14:textId="77777777" w:rsidR="006E5179" w:rsidRDefault="006E5179" w:rsidP="006C2AE0">
          <w:pPr>
            <w:pStyle w:val="Paragraphedeliste"/>
            <w:widowControl w:val="0"/>
            <w:autoSpaceDE w:val="0"/>
            <w:autoSpaceDN w:val="0"/>
            <w:adjustRightInd w:val="0"/>
            <w:spacing w:after="0" w:line="276" w:lineRule="auto"/>
            <w:ind w:left="426"/>
            <w:rPr>
              <w:sz w:val="22"/>
              <w:szCs w:val="22"/>
            </w:rPr>
          </w:pPr>
        </w:p>
        <w:p w14:paraId="73878AA9" w14:textId="77777777" w:rsidR="00181D83" w:rsidRDefault="00181D83" w:rsidP="006C2AE0">
          <w:pPr>
            <w:pStyle w:val="Paragraphedeliste"/>
            <w:widowControl w:val="0"/>
            <w:numPr>
              <w:ilvl w:val="0"/>
              <w:numId w:val="3"/>
            </w:numPr>
            <w:autoSpaceDE w:val="0"/>
            <w:autoSpaceDN w:val="0"/>
            <w:adjustRightInd w:val="0"/>
            <w:spacing w:after="0" w:line="276" w:lineRule="auto"/>
            <w:ind w:left="426"/>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sidR="006E5179">
            <w:rPr>
              <w:sz w:val="22"/>
              <w:szCs w:val="22"/>
            </w:rPr>
            <w:t> :</w:t>
          </w:r>
        </w:p>
        <w:p w14:paraId="47EA3238" w14:textId="77777777" w:rsidR="00F472C8" w:rsidRPr="00C9452B" w:rsidRDefault="00C9452B" w:rsidP="00D52578">
          <w:pPr>
            <w:pStyle w:val="Titre1"/>
            <w:widowControl/>
            <w:numPr>
              <w:ilvl w:val="1"/>
              <w:numId w:val="6"/>
            </w:numPr>
            <w:pBdr>
              <w:bottom w:val="single" w:sz="8" w:space="1" w:color="244061" w:themeColor="accent1" w:themeShade="80"/>
            </w:pBdr>
            <w:spacing w:before="120" w:after="120"/>
            <w:rPr>
              <w:rFonts w:eastAsiaTheme="minorHAnsi"/>
              <w:b w:val="0"/>
              <w:bCs/>
              <w:color w:val="0E408A"/>
              <w:szCs w:val="24"/>
              <w:lang w:eastAsia="en-US"/>
            </w:rPr>
          </w:pPr>
          <w:bookmarkStart w:id="6" w:name="_Toc354930035"/>
          <w:bookmarkStart w:id="7" w:name="_Toc434511382"/>
          <w:bookmarkEnd w:id="3"/>
          <w:r w:rsidRPr="00C9452B">
            <w:rPr>
              <w:rFonts w:eastAsiaTheme="minorHAnsi"/>
              <w:b w:val="0"/>
              <w:bCs/>
              <w:color w:val="0E408A"/>
              <w:szCs w:val="24"/>
              <w:lang w:eastAsia="en-US"/>
            </w:rPr>
            <w:t>Contexte de la mission</w:t>
          </w:r>
          <w:bookmarkEnd w:id="6"/>
          <w:bookmarkEnd w:id="7"/>
        </w:p>
        <w:p w14:paraId="4DA7E5D3" w14:textId="0CEECC65" w:rsidR="00F75C9F" w:rsidRDefault="00923D87" w:rsidP="00427FA0">
          <w:pPr>
            <w:pStyle w:val="Corpsdetexte"/>
            <w:spacing w:line="276" w:lineRule="auto"/>
            <w:ind w:right="108"/>
            <w:rPr>
              <w:bCs/>
            </w:rPr>
          </w:pPr>
          <w:r>
            <w:rPr>
              <w:bCs/>
            </w:rPr>
            <w:t xml:space="preserve">Avec une </w:t>
          </w:r>
          <w:r w:rsidR="00F75C9F">
            <w:rPr>
              <w:bCs/>
            </w:rPr>
            <w:t>façade maritime de plus de 2148 Km</w:t>
          </w:r>
          <w:r w:rsidR="00F70DC9">
            <w:rPr>
              <w:bCs/>
            </w:rPr>
            <w:t xml:space="preserve">, </w:t>
          </w:r>
          <w:r>
            <w:rPr>
              <w:bCs/>
            </w:rPr>
            <w:t xml:space="preserve">l’Algérie concentre </w:t>
          </w:r>
          <w:r w:rsidR="00F70DC9">
            <w:rPr>
              <w:bCs/>
            </w:rPr>
            <w:t xml:space="preserve">la </w:t>
          </w:r>
          <w:r w:rsidR="005C7279">
            <w:rPr>
              <w:bCs/>
            </w:rPr>
            <w:t xml:space="preserve">grande </w:t>
          </w:r>
          <w:r w:rsidR="00F70DC9">
            <w:rPr>
              <w:bCs/>
            </w:rPr>
            <w:t xml:space="preserve">majorité de </w:t>
          </w:r>
          <w:r>
            <w:rPr>
              <w:bCs/>
            </w:rPr>
            <w:t xml:space="preserve">sa </w:t>
          </w:r>
          <w:r w:rsidR="00F70DC9">
            <w:rPr>
              <w:bCs/>
            </w:rPr>
            <w:t>population au niveau des villes côtières.</w:t>
          </w:r>
          <w:r w:rsidR="005C7279">
            <w:rPr>
              <w:bCs/>
            </w:rPr>
            <w:t xml:space="preserve"> Les activités liées à la mer </w:t>
          </w:r>
          <w:r>
            <w:rPr>
              <w:bCs/>
            </w:rPr>
            <w:t xml:space="preserve">y </w:t>
          </w:r>
          <w:r w:rsidR="005C7279">
            <w:rPr>
              <w:bCs/>
            </w:rPr>
            <w:t>sont ainsi développées notamment la pêche</w:t>
          </w:r>
          <w:r>
            <w:rPr>
              <w:bCs/>
            </w:rPr>
            <w:t xml:space="preserve"> </w:t>
          </w:r>
          <w:r w:rsidR="00997354">
            <w:rPr>
              <w:bCs/>
            </w:rPr>
            <w:t>qui possède un</w:t>
          </w:r>
          <w:r>
            <w:rPr>
              <w:bCs/>
            </w:rPr>
            <w:t xml:space="preserve"> </w:t>
          </w:r>
          <w:r w:rsidR="005C7279">
            <w:rPr>
              <w:bCs/>
            </w:rPr>
            <w:t xml:space="preserve">potentiel humain estimé à </w:t>
          </w:r>
          <w:r w:rsidR="00695361">
            <w:rPr>
              <w:bCs/>
            </w:rPr>
            <w:t>près</w:t>
          </w:r>
          <w:r w:rsidR="005C7279">
            <w:rPr>
              <w:bCs/>
            </w:rPr>
            <w:t xml:space="preserve"> de 130 000 employés (emploi</w:t>
          </w:r>
          <w:r>
            <w:rPr>
              <w:bCs/>
            </w:rPr>
            <w:t>s</w:t>
          </w:r>
          <w:r w:rsidR="005C7279">
            <w:rPr>
              <w:bCs/>
            </w:rPr>
            <w:t xml:space="preserve"> direct</w:t>
          </w:r>
          <w:r>
            <w:rPr>
              <w:bCs/>
            </w:rPr>
            <w:t>s</w:t>
          </w:r>
          <w:r w:rsidR="005C7279">
            <w:rPr>
              <w:bCs/>
            </w:rPr>
            <w:t xml:space="preserve"> et indirect</w:t>
          </w:r>
          <w:r>
            <w:rPr>
              <w:bCs/>
            </w:rPr>
            <w:t>s</w:t>
          </w:r>
          <w:r w:rsidR="005C7279">
            <w:rPr>
              <w:bCs/>
            </w:rPr>
            <w:t xml:space="preserve"> </w:t>
          </w:r>
          <w:r>
            <w:rPr>
              <w:bCs/>
            </w:rPr>
            <w:t>confondus</w:t>
          </w:r>
          <w:r w:rsidR="005C7279">
            <w:rPr>
              <w:bCs/>
            </w:rPr>
            <w:t xml:space="preserve">) </w:t>
          </w:r>
          <w:r w:rsidR="009C56E1">
            <w:rPr>
              <w:bCs/>
            </w:rPr>
            <w:t>(</w:t>
          </w:r>
          <w:r w:rsidR="005C7279" w:rsidRPr="00C520B6">
            <w:rPr>
              <w:bCs/>
              <w:i/>
              <w:iCs/>
            </w:rPr>
            <w:t>ONS,2020</w:t>
          </w:r>
          <w:r w:rsidR="009C56E1">
            <w:rPr>
              <w:bCs/>
              <w:i/>
              <w:iCs/>
            </w:rPr>
            <w:t>)</w:t>
          </w:r>
          <w:r w:rsidR="005C7279">
            <w:rPr>
              <w:bCs/>
              <w:sz w:val="18"/>
              <w:szCs w:val="18"/>
            </w:rPr>
            <w:t>.</w:t>
          </w:r>
          <w:r w:rsidR="005C7279" w:rsidRPr="005C7279">
            <w:rPr>
              <w:bCs/>
              <w:sz w:val="18"/>
              <w:szCs w:val="18"/>
            </w:rPr>
            <w:t xml:space="preserve">  </w:t>
          </w:r>
          <w:r w:rsidR="00F70DC9" w:rsidRPr="005C7279">
            <w:rPr>
              <w:bCs/>
              <w:sz w:val="18"/>
              <w:szCs w:val="18"/>
            </w:rPr>
            <w:t xml:space="preserve"> </w:t>
          </w:r>
          <w:r w:rsidR="00F75C9F" w:rsidRPr="005C7279">
            <w:rPr>
              <w:bCs/>
              <w:sz w:val="18"/>
              <w:szCs w:val="18"/>
            </w:rPr>
            <w:t xml:space="preserve"> </w:t>
          </w:r>
        </w:p>
        <w:p w14:paraId="7DDE971B" w14:textId="0CD0D736" w:rsidR="00F34F7E" w:rsidRDefault="00997354" w:rsidP="00997354">
          <w:pPr>
            <w:pStyle w:val="Corpsdetexte"/>
            <w:spacing w:line="276" w:lineRule="auto"/>
            <w:ind w:right="108"/>
            <w:rPr>
              <w:bCs/>
            </w:rPr>
          </w:pPr>
          <w:r>
            <w:rPr>
              <w:bCs/>
            </w:rPr>
            <w:t xml:space="preserve">Selon l’ONS, ce </w:t>
          </w:r>
          <w:r w:rsidR="005C7279">
            <w:rPr>
              <w:bCs/>
            </w:rPr>
            <w:t xml:space="preserve">secteur </w:t>
          </w:r>
          <w:r>
            <w:rPr>
              <w:bCs/>
            </w:rPr>
            <w:t xml:space="preserve">a généré en 2020 </w:t>
          </w:r>
          <w:r w:rsidR="005C7279">
            <w:rPr>
              <w:bCs/>
            </w:rPr>
            <w:t xml:space="preserve">une production </w:t>
          </w:r>
          <w:r w:rsidR="00E373A7">
            <w:rPr>
              <w:bCs/>
            </w:rPr>
            <w:t xml:space="preserve">annuelle </w:t>
          </w:r>
          <w:r w:rsidR="005C7279">
            <w:rPr>
              <w:bCs/>
            </w:rPr>
            <w:t>de l’ordre de 87</w:t>
          </w:r>
          <w:r w:rsidR="00DA4ACA">
            <w:rPr>
              <w:bCs/>
            </w:rPr>
            <w:t xml:space="preserve"> </w:t>
          </w:r>
          <w:r w:rsidR="005C7279">
            <w:rPr>
              <w:bCs/>
            </w:rPr>
            <w:t>622 tonnes</w:t>
          </w:r>
          <w:r w:rsidR="00E373A7">
            <w:rPr>
              <w:bCs/>
            </w:rPr>
            <w:t xml:space="preserve">, avec </w:t>
          </w:r>
          <w:r w:rsidR="00695361">
            <w:rPr>
              <w:bCs/>
            </w:rPr>
            <w:t>près</w:t>
          </w:r>
          <w:r w:rsidR="00E373A7">
            <w:rPr>
              <w:bCs/>
            </w:rPr>
            <w:t xml:space="preserve"> de 64% de petits pélagiques </w:t>
          </w:r>
          <w:r w:rsidR="00C520B6">
            <w:rPr>
              <w:bCs/>
            </w:rPr>
            <w:t>(</w:t>
          </w:r>
          <w:r w:rsidR="007D03E3">
            <w:rPr>
              <w:bCs/>
            </w:rPr>
            <w:t>s</w:t>
          </w:r>
          <w:r w:rsidR="00C520B6">
            <w:rPr>
              <w:bCs/>
            </w:rPr>
            <w:t xml:space="preserve">ardines, </w:t>
          </w:r>
          <w:r w:rsidR="007D03E3">
            <w:rPr>
              <w:bCs/>
            </w:rPr>
            <w:t>a</w:t>
          </w:r>
          <w:r w:rsidR="00C520B6">
            <w:rPr>
              <w:bCs/>
            </w:rPr>
            <w:t>llache, anchois…)</w:t>
          </w:r>
          <w:r>
            <w:rPr>
              <w:bCs/>
            </w:rPr>
            <w:t xml:space="preserve">. </w:t>
          </w:r>
          <w:r w:rsidR="008D30D7">
            <w:rPr>
              <w:bCs/>
            </w:rPr>
            <w:t xml:space="preserve">La flottille de pêche est </w:t>
          </w:r>
          <w:r>
            <w:rPr>
              <w:bCs/>
            </w:rPr>
            <w:t xml:space="preserve">estimée à 5853 embarcations </w:t>
          </w:r>
          <w:r w:rsidR="008D30D7">
            <w:rPr>
              <w:bCs/>
            </w:rPr>
            <w:t>composée essentiellement de petit</w:t>
          </w:r>
          <w:r>
            <w:rPr>
              <w:bCs/>
            </w:rPr>
            <w:t>s</w:t>
          </w:r>
          <w:r w:rsidR="008D30D7">
            <w:rPr>
              <w:bCs/>
            </w:rPr>
            <w:t xml:space="preserve"> métier</w:t>
          </w:r>
          <w:r>
            <w:rPr>
              <w:bCs/>
            </w:rPr>
            <w:t xml:space="preserve">s. Ces derniers, avec 3873 unités, représentent près de 66% de la </w:t>
          </w:r>
          <w:r w:rsidR="008D30D7">
            <w:rPr>
              <w:bCs/>
            </w:rPr>
            <w:t>flottille globale</w:t>
          </w:r>
          <w:r>
            <w:rPr>
              <w:bCs/>
            </w:rPr>
            <w:t xml:space="preserve">. </w:t>
          </w:r>
          <w:r w:rsidR="008D30D7">
            <w:rPr>
              <w:bCs/>
            </w:rPr>
            <w:t xml:space="preserve"> </w:t>
          </w:r>
          <w:r>
            <w:rPr>
              <w:bCs/>
            </w:rPr>
            <w:t>L</w:t>
          </w:r>
          <w:r w:rsidR="008D30D7">
            <w:rPr>
              <w:bCs/>
            </w:rPr>
            <w:t xml:space="preserve">es sardiniers </w:t>
          </w:r>
          <w:r>
            <w:rPr>
              <w:bCs/>
            </w:rPr>
            <w:t xml:space="preserve">et les chalutiers </w:t>
          </w:r>
          <w:r w:rsidR="008D30D7">
            <w:rPr>
              <w:bCs/>
            </w:rPr>
            <w:t xml:space="preserve">représentent </w:t>
          </w:r>
          <w:r>
            <w:rPr>
              <w:bCs/>
            </w:rPr>
            <w:t xml:space="preserve">respectivement </w:t>
          </w:r>
          <w:r w:rsidR="008D30D7">
            <w:rPr>
              <w:bCs/>
            </w:rPr>
            <w:t>24%</w:t>
          </w:r>
          <w:r w:rsidR="005A66DB">
            <w:rPr>
              <w:bCs/>
            </w:rPr>
            <w:t xml:space="preserve"> et 10%</w:t>
          </w:r>
          <w:r>
            <w:rPr>
              <w:bCs/>
            </w:rPr>
            <w:t xml:space="preserve"> de la flottille</w:t>
          </w:r>
          <w:r w:rsidR="00AB2E25">
            <w:rPr>
              <w:bCs/>
            </w:rPr>
            <w:t>.</w:t>
          </w:r>
        </w:p>
        <w:p w14:paraId="5A28F258" w14:textId="00AE3A6E" w:rsidR="002935CD" w:rsidRDefault="00997354" w:rsidP="00354476">
          <w:pPr>
            <w:pStyle w:val="Corpsdetexte"/>
            <w:spacing w:line="276" w:lineRule="auto"/>
            <w:ind w:right="108"/>
            <w:rPr>
              <w:bCs/>
            </w:rPr>
          </w:pPr>
          <w:r>
            <w:rPr>
              <w:bCs/>
            </w:rPr>
            <w:t>P</w:t>
          </w:r>
          <w:r w:rsidR="00F34F7E">
            <w:rPr>
              <w:bCs/>
            </w:rPr>
            <w:t>lusieurs types d’engins de pêches sont actuellement utilisé</w:t>
          </w:r>
          <w:r w:rsidR="006F37B9">
            <w:rPr>
              <w:bCs/>
            </w:rPr>
            <w:t xml:space="preserve"> par les pêcheurs</w:t>
          </w:r>
          <w:r w:rsidR="002935CD">
            <w:rPr>
              <w:bCs/>
            </w:rPr>
            <w:t xml:space="preserve"> ; </w:t>
          </w:r>
          <w:r w:rsidR="00354476">
            <w:rPr>
              <w:bCs/>
            </w:rPr>
            <w:t>l</w:t>
          </w:r>
          <w:r w:rsidR="00307104" w:rsidRPr="00307104">
            <w:rPr>
              <w:bCs/>
            </w:rPr>
            <w:t xml:space="preserve">es engins de pêche </w:t>
          </w:r>
          <w:r w:rsidR="002935CD" w:rsidRPr="00307104">
            <w:rPr>
              <w:bCs/>
            </w:rPr>
            <w:t>autorisé</w:t>
          </w:r>
          <w:r w:rsidR="002935CD">
            <w:rPr>
              <w:bCs/>
            </w:rPr>
            <w:t>s</w:t>
          </w:r>
          <w:r w:rsidR="002935CD" w:rsidRPr="00307104">
            <w:rPr>
              <w:bCs/>
            </w:rPr>
            <w:t xml:space="preserve"> </w:t>
          </w:r>
          <w:r w:rsidR="00307104" w:rsidRPr="00307104">
            <w:rPr>
              <w:bCs/>
            </w:rPr>
            <w:t>par la réglementation en vigueur sont assez diversifiés et peuvent être regroupés en trois catégories</w:t>
          </w:r>
          <w:r w:rsidR="002935CD">
            <w:rPr>
              <w:bCs/>
            </w:rPr>
            <w:t> :</w:t>
          </w:r>
          <w:r w:rsidR="00307104" w:rsidRPr="00307104">
            <w:rPr>
              <w:bCs/>
            </w:rPr>
            <w:t xml:space="preserve"> </w:t>
          </w:r>
        </w:p>
        <w:p w14:paraId="4EDF9C6A" w14:textId="2BFC2B6C" w:rsidR="002935CD" w:rsidRDefault="00BF262C" w:rsidP="004D1F77">
          <w:pPr>
            <w:pStyle w:val="Corpsdetexte"/>
            <w:numPr>
              <w:ilvl w:val="0"/>
              <w:numId w:val="16"/>
            </w:numPr>
            <w:spacing w:after="0" w:line="276" w:lineRule="auto"/>
            <w:ind w:left="714" w:right="108" w:hanging="357"/>
            <w:rPr>
              <w:bCs/>
            </w:rPr>
          </w:pPr>
          <w:r w:rsidRPr="00307104">
            <w:rPr>
              <w:bCs/>
            </w:rPr>
            <w:t>Les</w:t>
          </w:r>
          <w:r w:rsidR="00307104" w:rsidRPr="00307104">
            <w:rPr>
              <w:bCs/>
            </w:rPr>
            <w:t xml:space="preserve"> filets</w:t>
          </w:r>
        </w:p>
        <w:p w14:paraId="1A0627AE" w14:textId="4AE560F7" w:rsidR="002935CD" w:rsidRDefault="00BF262C" w:rsidP="004D1F77">
          <w:pPr>
            <w:pStyle w:val="Corpsdetexte"/>
            <w:numPr>
              <w:ilvl w:val="0"/>
              <w:numId w:val="16"/>
            </w:numPr>
            <w:spacing w:after="0" w:line="276" w:lineRule="auto"/>
            <w:ind w:left="714" w:right="108" w:hanging="357"/>
            <w:rPr>
              <w:bCs/>
            </w:rPr>
          </w:pPr>
          <w:r w:rsidRPr="00307104">
            <w:rPr>
              <w:bCs/>
            </w:rPr>
            <w:t>Les</w:t>
          </w:r>
          <w:r w:rsidR="00307104" w:rsidRPr="00307104">
            <w:rPr>
              <w:bCs/>
            </w:rPr>
            <w:t xml:space="preserve"> lignes </w:t>
          </w:r>
        </w:p>
        <w:p w14:paraId="089A2738" w14:textId="644E1026" w:rsidR="002935CD" w:rsidRDefault="00BF262C" w:rsidP="004D1F77">
          <w:pPr>
            <w:pStyle w:val="Corpsdetexte"/>
            <w:numPr>
              <w:ilvl w:val="0"/>
              <w:numId w:val="16"/>
            </w:numPr>
            <w:spacing w:after="0" w:line="276" w:lineRule="auto"/>
            <w:ind w:left="714" w:right="108" w:hanging="357"/>
            <w:rPr>
              <w:bCs/>
            </w:rPr>
          </w:pPr>
          <w:r w:rsidRPr="00307104">
            <w:rPr>
              <w:bCs/>
            </w:rPr>
            <w:t>Les</w:t>
          </w:r>
          <w:r w:rsidR="00307104" w:rsidRPr="00307104">
            <w:rPr>
              <w:bCs/>
            </w:rPr>
            <w:t xml:space="preserve"> pièges</w:t>
          </w:r>
        </w:p>
        <w:p w14:paraId="4D30C2EB" w14:textId="6E02DECF" w:rsidR="00307104" w:rsidRPr="00307104" w:rsidRDefault="002935CD" w:rsidP="009C56E1">
          <w:pPr>
            <w:pStyle w:val="Corpsdetexte"/>
            <w:spacing w:line="276" w:lineRule="auto"/>
            <w:ind w:left="360" w:right="108"/>
            <w:rPr>
              <w:bCs/>
            </w:rPr>
          </w:pPr>
          <w:r>
            <w:rPr>
              <w:bCs/>
            </w:rPr>
            <w:lastRenderedPageBreak/>
            <w:t>Ils sont</w:t>
          </w:r>
          <w:r w:rsidRPr="00307104">
            <w:rPr>
              <w:bCs/>
            </w:rPr>
            <w:t xml:space="preserve"> </w:t>
          </w:r>
          <w:r w:rsidR="00307104" w:rsidRPr="00307104">
            <w:rPr>
              <w:bCs/>
            </w:rPr>
            <w:t>classés en douze (12) sous-catégories énumérées ci-dessous (décret exécutif n° 03-481 du 19 Chaoual 1424 correspondant au 13 décembre 2003 fixant les conditions et les modalités d’exercice de la pêche) :</w:t>
          </w:r>
        </w:p>
        <w:p w14:paraId="62B28883" w14:textId="77777777" w:rsidR="00307104" w:rsidRPr="00307104" w:rsidRDefault="00307104" w:rsidP="00307104">
          <w:pPr>
            <w:pStyle w:val="Paragraphedeliste"/>
            <w:spacing w:after="0"/>
            <w:ind w:left="426"/>
            <w:rPr>
              <w:rFonts w:eastAsiaTheme="minorHAnsi" w:cstheme="minorBidi"/>
              <w:bCs/>
              <w:sz w:val="22"/>
              <w:szCs w:val="22"/>
              <w:lang w:eastAsia="en-US"/>
            </w:rPr>
          </w:pPr>
          <w:bookmarkStart w:id="8" w:name="_Hlk134975873"/>
        </w:p>
        <w:p w14:paraId="762BECF1" w14:textId="77777777" w:rsidR="00307104" w:rsidRPr="00307104" w:rsidRDefault="00307104" w:rsidP="00307104">
          <w:pPr>
            <w:pStyle w:val="Paragraphedeliste"/>
            <w:spacing w:after="0"/>
            <w:ind w:left="426"/>
            <w:rPr>
              <w:rFonts w:eastAsiaTheme="minorHAnsi" w:cstheme="minorBidi"/>
              <w:bCs/>
              <w:sz w:val="22"/>
              <w:szCs w:val="22"/>
              <w:lang w:eastAsia="en-US"/>
            </w:rPr>
          </w:pPr>
          <w:r w:rsidRPr="00307104">
            <w:rPr>
              <w:rFonts w:eastAsiaTheme="minorHAnsi" w:cstheme="minorBidi"/>
              <w:bCs/>
              <w:sz w:val="22"/>
              <w:szCs w:val="22"/>
              <w:lang w:eastAsia="en-US"/>
            </w:rPr>
            <w:t>Les Filets :</w:t>
          </w:r>
        </w:p>
        <w:p w14:paraId="0E2DD436"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Filets tournants (avec ou sans coulisse) dont sennes (halées à terre ou halées à bord) ;</w:t>
          </w:r>
        </w:p>
        <w:p w14:paraId="0F32DC6F"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Chaluts (de fond ; semis pélagiques et pélagiques) ;</w:t>
          </w:r>
        </w:p>
        <w:p w14:paraId="2D3F465F"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Filets soulevés (à la main ou mécaniquement) et filets maillants ;</w:t>
          </w:r>
        </w:p>
        <w:p w14:paraId="6F7B7F41"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Dragues (à la main ou remorquées par bateau) ;</w:t>
          </w:r>
        </w:p>
        <w:p w14:paraId="6FCDCB29"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 xml:space="preserve">Engins retombants ou lancés (éperviers) </w:t>
          </w:r>
        </w:p>
        <w:p w14:paraId="44F7C91F"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Autres ;</w:t>
          </w:r>
        </w:p>
        <w:p w14:paraId="70EB9362" w14:textId="77777777" w:rsidR="00307104" w:rsidRPr="00307104" w:rsidRDefault="00307104" w:rsidP="00307104">
          <w:pPr>
            <w:pStyle w:val="Paragraphedeliste"/>
            <w:spacing w:after="0"/>
            <w:ind w:left="426"/>
            <w:rPr>
              <w:rFonts w:eastAsiaTheme="minorHAnsi" w:cstheme="minorBidi"/>
              <w:bCs/>
              <w:sz w:val="22"/>
              <w:szCs w:val="22"/>
              <w:lang w:eastAsia="en-US"/>
            </w:rPr>
          </w:pPr>
        </w:p>
        <w:p w14:paraId="188210BD" w14:textId="77777777" w:rsidR="00307104" w:rsidRPr="00307104" w:rsidRDefault="00307104" w:rsidP="00307104">
          <w:pPr>
            <w:pStyle w:val="Paragraphedeliste"/>
            <w:spacing w:after="0"/>
            <w:ind w:left="426"/>
            <w:rPr>
              <w:rFonts w:eastAsiaTheme="minorHAnsi" w:cstheme="minorBidi"/>
              <w:bCs/>
              <w:sz w:val="22"/>
              <w:szCs w:val="22"/>
              <w:lang w:eastAsia="en-US"/>
            </w:rPr>
          </w:pPr>
          <w:r w:rsidRPr="00307104">
            <w:rPr>
              <w:rFonts w:eastAsiaTheme="minorHAnsi" w:cstheme="minorBidi"/>
              <w:bCs/>
              <w:sz w:val="22"/>
              <w:szCs w:val="22"/>
              <w:lang w:eastAsia="en-US"/>
            </w:rPr>
            <w:t xml:space="preserve">Les Lignes et hameçons </w:t>
          </w:r>
        </w:p>
        <w:p w14:paraId="50C8D922"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Lignes simples, palangres, palangrottes.…</w:t>
          </w:r>
        </w:p>
        <w:p w14:paraId="443EC937" w14:textId="77777777" w:rsidR="00307104" w:rsidRPr="00307104" w:rsidRDefault="00307104" w:rsidP="00307104">
          <w:pPr>
            <w:pStyle w:val="Paragraphedeliste"/>
            <w:spacing w:after="0"/>
            <w:ind w:left="567"/>
            <w:rPr>
              <w:rFonts w:eastAsiaTheme="minorHAnsi" w:cstheme="minorBidi"/>
              <w:bCs/>
              <w:sz w:val="22"/>
              <w:szCs w:val="22"/>
              <w:lang w:eastAsia="en-US"/>
            </w:rPr>
          </w:pPr>
        </w:p>
        <w:p w14:paraId="37BA10FB" w14:textId="77777777" w:rsidR="00307104" w:rsidRPr="00307104" w:rsidRDefault="00307104" w:rsidP="00307104">
          <w:pPr>
            <w:pStyle w:val="Paragraphedeliste"/>
            <w:spacing w:after="0"/>
            <w:ind w:left="426"/>
            <w:rPr>
              <w:rFonts w:eastAsiaTheme="minorHAnsi" w:cstheme="minorBidi"/>
              <w:bCs/>
              <w:sz w:val="22"/>
              <w:szCs w:val="22"/>
              <w:lang w:eastAsia="en-US"/>
            </w:rPr>
          </w:pPr>
          <w:r w:rsidRPr="00307104">
            <w:rPr>
              <w:rFonts w:eastAsiaTheme="minorHAnsi" w:cstheme="minorBidi"/>
              <w:bCs/>
              <w:sz w:val="22"/>
              <w:szCs w:val="22"/>
              <w:lang w:eastAsia="en-US"/>
            </w:rPr>
            <w:t xml:space="preserve">Les Pièges : </w:t>
          </w:r>
        </w:p>
        <w:p w14:paraId="782A4A64"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Casiers, Nasses et Verveux, autres…</w:t>
          </w:r>
        </w:p>
        <w:p w14:paraId="0974DD09" w14:textId="77777777" w:rsidR="00307104" w:rsidRPr="00307104" w:rsidRDefault="00307104" w:rsidP="00307104">
          <w:pPr>
            <w:pStyle w:val="Paragraphedeliste"/>
            <w:spacing w:after="0"/>
            <w:ind w:left="567"/>
            <w:rPr>
              <w:rFonts w:eastAsiaTheme="minorHAnsi" w:cstheme="minorBidi"/>
              <w:bCs/>
              <w:sz w:val="22"/>
              <w:szCs w:val="22"/>
              <w:lang w:eastAsia="en-US"/>
            </w:rPr>
          </w:pPr>
        </w:p>
        <w:p w14:paraId="1CDC47B7" w14:textId="77777777" w:rsidR="00307104" w:rsidRPr="00307104" w:rsidRDefault="00307104" w:rsidP="00307104">
          <w:pPr>
            <w:pStyle w:val="Paragraphedeliste"/>
            <w:spacing w:after="0"/>
            <w:ind w:left="426"/>
            <w:rPr>
              <w:rFonts w:eastAsiaTheme="minorHAnsi" w:cstheme="minorBidi"/>
              <w:bCs/>
              <w:sz w:val="22"/>
              <w:szCs w:val="22"/>
              <w:lang w:eastAsia="en-US"/>
            </w:rPr>
          </w:pPr>
          <w:bookmarkStart w:id="9" w:name="_Hlk134886474"/>
          <w:r w:rsidRPr="00307104">
            <w:rPr>
              <w:rFonts w:eastAsiaTheme="minorHAnsi" w:cstheme="minorBidi"/>
              <w:bCs/>
              <w:sz w:val="22"/>
              <w:szCs w:val="22"/>
              <w:lang w:eastAsia="en-US"/>
            </w:rPr>
            <w:t xml:space="preserve">Autres : </w:t>
          </w:r>
        </w:p>
        <w:bookmarkEnd w:id="9"/>
        <w:p w14:paraId="49B7FA17"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Engins de pêche par accrochage ou par blessure ;</w:t>
          </w:r>
        </w:p>
        <w:p w14:paraId="3202308E" w14:textId="77777777" w:rsidR="00307104" w:rsidRPr="00307104" w:rsidRDefault="00307104" w:rsidP="00307104">
          <w:pPr>
            <w:pStyle w:val="Paragraphedeliste"/>
            <w:numPr>
              <w:ilvl w:val="0"/>
              <w:numId w:val="13"/>
            </w:numPr>
            <w:spacing w:after="0"/>
            <w:ind w:left="567" w:hanging="284"/>
            <w:rPr>
              <w:rFonts w:eastAsiaTheme="minorHAnsi" w:cstheme="minorBidi"/>
              <w:bCs/>
              <w:sz w:val="22"/>
              <w:szCs w:val="22"/>
              <w:lang w:eastAsia="en-US"/>
            </w:rPr>
          </w:pPr>
          <w:r w:rsidRPr="00307104">
            <w:rPr>
              <w:rFonts w:eastAsiaTheme="minorHAnsi" w:cstheme="minorBidi"/>
              <w:bCs/>
              <w:sz w:val="22"/>
              <w:szCs w:val="22"/>
              <w:lang w:eastAsia="en-US"/>
            </w:rPr>
            <w:t>Engins de récolte, de ramassage et de cueillette, autres …</w:t>
          </w:r>
        </w:p>
        <w:bookmarkEnd w:id="8"/>
        <w:p w14:paraId="6A667128" w14:textId="77777777" w:rsidR="00F6759B" w:rsidRDefault="00F6759B" w:rsidP="00427FA0">
          <w:pPr>
            <w:pStyle w:val="Corpsdetexte"/>
            <w:spacing w:line="276" w:lineRule="auto"/>
            <w:ind w:right="108"/>
            <w:rPr>
              <w:bCs/>
            </w:rPr>
          </w:pPr>
        </w:p>
        <w:p w14:paraId="483D3685" w14:textId="22408A10" w:rsidR="00307104" w:rsidRPr="00307104" w:rsidRDefault="00307104" w:rsidP="00307104">
          <w:pPr>
            <w:pStyle w:val="Corpsdetexte"/>
            <w:spacing w:line="276" w:lineRule="auto"/>
            <w:ind w:right="108"/>
            <w:rPr>
              <w:bCs/>
            </w:rPr>
          </w:pPr>
          <w:r w:rsidRPr="00307104">
            <w:rPr>
              <w:bCs/>
            </w:rPr>
            <w:t xml:space="preserve">Le « Décret exécutif n° 04-187 du 19 Joumada El Oula 1425 correspondant au 7 juillet 2004 fixant la nomenclature des engins de pêche dont l’importation, la fabrication, la détention et la vente sont interdites », apporte </w:t>
          </w:r>
          <w:r w:rsidR="00094FB7">
            <w:rPr>
              <w:bCs/>
            </w:rPr>
            <w:t>des</w:t>
          </w:r>
          <w:r w:rsidRPr="00307104">
            <w:rPr>
              <w:bCs/>
            </w:rPr>
            <w:t xml:space="preserve"> précisions sur les spécifications techniques des engins de pêche interdits pour la pêche :</w:t>
          </w:r>
        </w:p>
        <w:p w14:paraId="6F6165B4" w14:textId="77777777" w:rsidR="00307104" w:rsidRPr="00307104" w:rsidRDefault="00307104" w:rsidP="00307104">
          <w:pPr>
            <w:pStyle w:val="Corpsdetexte"/>
            <w:numPr>
              <w:ilvl w:val="0"/>
              <w:numId w:val="13"/>
            </w:numPr>
            <w:spacing w:line="276" w:lineRule="auto"/>
            <w:ind w:left="567" w:right="108"/>
            <w:rPr>
              <w:bCs/>
            </w:rPr>
          </w:pPr>
          <w:r w:rsidRPr="00307104">
            <w:rPr>
              <w:bCs/>
            </w:rPr>
            <w:t>Dragues mécanisées, pompes, croix de Saint-André ;</w:t>
          </w:r>
        </w:p>
        <w:p w14:paraId="06879EFC" w14:textId="77777777" w:rsidR="00307104" w:rsidRPr="00307104" w:rsidRDefault="00307104" w:rsidP="00307104">
          <w:pPr>
            <w:pStyle w:val="Corpsdetexte"/>
            <w:numPr>
              <w:ilvl w:val="0"/>
              <w:numId w:val="13"/>
            </w:numPr>
            <w:spacing w:line="276" w:lineRule="auto"/>
            <w:ind w:left="567" w:right="108"/>
            <w:rPr>
              <w:bCs/>
            </w:rPr>
          </w:pPr>
          <w:r w:rsidRPr="00307104">
            <w:rPr>
              <w:bCs/>
            </w:rPr>
            <w:t>Appareils générateurs de décharges électriques, substances toxiques et corrosives, engins explosifs et armes à feu ;</w:t>
          </w:r>
        </w:p>
        <w:p w14:paraId="1BEACEF0" w14:textId="77777777" w:rsidR="00307104" w:rsidRPr="00307104" w:rsidRDefault="00307104" w:rsidP="00307104">
          <w:pPr>
            <w:pStyle w:val="Corpsdetexte"/>
            <w:numPr>
              <w:ilvl w:val="0"/>
              <w:numId w:val="13"/>
            </w:numPr>
            <w:spacing w:line="276" w:lineRule="auto"/>
            <w:ind w:left="567" w:right="108"/>
            <w:rPr>
              <w:bCs/>
            </w:rPr>
          </w:pPr>
          <w:r w:rsidRPr="00307104">
            <w:rPr>
              <w:bCs/>
            </w:rPr>
            <w:t>Filets maillants dérivants d’une longueur plus de 2,5 km ;</w:t>
          </w:r>
        </w:p>
        <w:p w14:paraId="1A11992B" w14:textId="77777777" w:rsidR="00307104" w:rsidRPr="00307104" w:rsidRDefault="00307104" w:rsidP="00307104">
          <w:pPr>
            <w:pStyle w:val="Corpsdetexte"/>
            <w:numPr>
              <w:ilvl w:val="0"/>
              <w:numId w:val="13"/>
            </w:numPr>
            <w:spacing w:line="276" w:lineRule="auto"/>
            <w:ind w:left="567" w:right="108"/>
            <w:rPr>
              <w:bCs/>
            </w:rPr>
          </w:pPr>
          <w:r w:rsidRPr="00307104">
            <w:rPr>
              <w:bCs/>
            </w:rPr>
            <w:t>Filets maillants dont la plus petite maille étirée est inférieure à 24 millimètres ;</w:t>
          </w:r>
        </w:p>
        <w:p w14:paraId="302DC124" w14:textId="77777777" w:rsidR="00307104" w:rsidRPr="00307104" w:rsidRDefault="00307104" w:rsidP="00307104">
          <w:pPr>
            <w:pStyle w:val="Corpsdetexte"/>
            <w:numPr>
              <w:ilvl w:val="0"/>
              <w:numId w:val="13"/>
            </w:numPr>
            <w:spacing w:line="276" w:lineRule="auto"/>
            <w:ind w:left="567" w:right="108"/>
            <w:rPr>
              <w:bCs/>
            </w:rPr>
          </w:pPr>
          <w:r w:rsidRPr="00307104">
            <w:rPr>
              <w:bCs/>
            </w:rPr>
            <w:t xml:space="preserve">Filets flottants dont la plus petite maille étirée est inférieure à 130 millimètres ; </w:t>
          </w:r>
        </w:p>
        <w:p w14:paraId="66575698" w14:textId="77777777" w:rsidR="00307104" w:rsidRPr="00307104" w:rsidRDefault="00307104" w:rsidP="00307104">
          <w:pPr>
            <w:pStyle w:val="Corpsdetexte"/>
            <w:numPr>
              <w:ilvl w:val="0"/>
              <w:numId w:val="13"/>
            </w:numPr>
            <w:spacing w:line="276" w:lineRule="auto"/>
            <w:ind w:left="567" w:right="108"/>
            <w:rPr>
              <w:bCs/>
            </w:rPr>
          </w:pPr>
          <w:r w:rsidRPr="00307104">
            <w:rPr>
              <w:bCs/>
            </w:rPr>
            <w:t>Engins actifs « chaluts de fonds » dont la petite maille étirée est inférieure à 40 millimètres ;</w:t>
          </w:r>
        </w:p>
        <w:p w14:paraId="3FA2013A" w14:textId="77777777" w:rsidR="00307104" w:rsidRPr="00307104" w:rsidRDefault="00307104" w:rsidP="00307104">
          <w:pPr>
            <w:pStyle w:val="Corpsdetexte"/>
            <w:numPr>
              <w:ilvl w:val="0"/>
              <w:numId w:val="13"/>
            </w:numPr>
            <w:spacing w:line="276" w:lineRule="auto"/>
            <w:ind w:left="567" w:right="108"/>
            <w:rPr>
              <w:bCs/>
            </w:rPr>
          </w:pPr>
          <w:r w:rsidRPr="00307104">
            <w:rPr>
              <w:bCs/>
            </w:rPr>
            <w:t>Engins actifs « chaluts pélagiques » dont la maille étirée est inférieure à 20 millimètres ;</w:t>
          </w:r>
        </w:p>
        <w:p w14:paraId="4515D926" w14:textId="77777777" w:rsidR="00307104" w:rsidRPr="00307104" w:rsidRDefault="00307104" w:rsidP="00307104">
          <w:pPr>
            <w:pStyle w:val="Corpsdetexte"/>
            <w:numPr>
              <w:ilvl w:val="0"/>
              <w:numId w:val="13"/>
            </w:numPr>
            <w:spacing w:line="276" w:lineRule="auto"/>
            <w:ind w:left="567" w:right="108"/>
            <w:rPr>
              <w:bCs/>
            </w:rPr>
          </w:pPr>
          <w:r w:rsidRPr="00307104">
            <w:rPr>
              <w:bCs/>
            </w:rPr>
            <w:t>Engins actifs « chaluts semi- pélagiques » dont la maille étirée est inférieure à 40 millimètres ;</w:t>
          </w:r>
        </w:p>
        <w:p w14:paraId="723860CA" w14:textId="77777777" w:rsidR="00307104" w:rsidRPr="00307104" w:rsidRDefault="00307104" w:rsidP="00307104">
          <w:pPr>
            <w:pStyle w:val="Corpsdetexte"/>
            <w:numPr>
              <w:ilvl w:val="0"/>
              <w:numId w:val="13"/>
            </w:numPr>
            <w:spacing w:line="276" w:lineRule="auto"/>
            <w:ind w:left="567" w:right="108"/>
            <w:rPr>
              <w:bCs/>
            </w:rPr>
          </w:pPr>
          <w:r w:rsidRPr="00307104">
            <w:rPr>
              <w:bCs/>
            </w:rPr>
            <w:t>Engins actifs « chaluts à crevettes » dont la maille étirée est inférieure à 40 millimètres ;</w:t>
          </w:r>
        </w:p>
        <w:p w14:paraId="075FA74F" w14:textId="67192E07" w:rsidR="00307104" w:rsidRPr="00307104" w:rsidRDefault="00307104" w:rsidP="00307104">
          <w:pPr>
            <w:pStyle w:val="Corpsdetexte"/>
            <w:numPr>
              <w:ilvl w:val="0"/>
              <w:numId w:val="13"/>
            </w:numPr>
            <w:spacing w:line="276" w:lineRule="auto"/>
            <w:ind w:left="567" w:right="108"/>
            <w:rPr>
              <w:bCs/>
            </w:rPr>
          </w:pPr>
          <w:r w:rsidRPr="00307104">
            <w:rPr>
              <w:bCs/>
            </w:rPr>
            <w:t>Dispositifs permettant d’obstruer les mailles d’une partie quelconque d’un filet ou d’en réduire effectivement les dimensions</w:t>
          </w:r>
        </w:p>
        <w:p w14:paraId="5EB09D7E" w14:textId="323438B5" w:rsidR="00E64CDF" w:rsidRDefault="00093352" w:rsidP="00307104">
          <w:pPr>
            <w:pStyle w:val="Corpsdetexte"/>
            <w:spacing w:line="276" w:lineRule="auto"/>
            <w:ind w:right="108"/>
            <w:rPr>
              <w:bCs/>
            </w:rPr>
          </w:pPr>
          <w:r>
            <w:rPr>
              <w:bCs/>
            </w:rPr>
            <w:t xml:space="preserve">Au regard des règlementations en vigueur, </w:t>
          </w:r>
          <w:r w:rsidR="00EA06E5">
            <w:rPr>
              <w:bCs/>
            </w:rPr>
            <w:t xml:space="preserve">les normes de définition techniques </w:t>
          </w:r>
          <w:r w:rsidR="00E64CDF">
            <w:rPr>
              <w:bCs/>
            </w:rPr>
            <w:t xml:space="preserve">des engins </w:t>
          </w:r>
          <w:r w:rsidR="0038203A">
            <w:rPr>
              <w:bCs/>
            </w:rPr>
            <w:t xml:space="preserve">sont établies </w:t>
          </w:r>
          <w:r w:rsidR="00DA4ACA">
            <w:rPr>
              <w:bCs/>
            </w:rPr>
            <w:t>a</w:t>
          </w:r>
          <w:r w:rsidR="0038203A">
            <w:rPr>
              <w:bCs/>
            </w:rPr>
            <w:t xml:space="preserve"> minima</w:t>
          </w:r>
          <w:r w:rsidR="004B66D0">
            <w:rPr>
              <w:bCs/>
            </w:rPr>
            <w:t xml:space="preserve"> et </w:t>
          </w:r>
          <w:r w:rsidR="002C0C8A">
            <w:rPr>
              <w:bCs/>
            </w:rPr>
            <w:t>restent perfectibles</w:t>
          </w:r>
          <w:r w:rsidR="00A81B53">
            <w:rPr>
              <w:bCs/>
            </w:rPr>
            <w:t xml:space="preserve"> pour garantir un </w:t>
          </w:r>
          <w:r w:rsidR="00F368A0">
            <w:rPr>
              <w:bCs/>
            </w:rPr>
            <w:t xml:space="preserve">bon </w:t>
          </w:r>
          <w:r w:rsidR="00A81B53">
            <w:rPr>
              <w:bCs/>
            </w:rPr>
            <w:t>contrôle</w:t>
          </w:r>
          <w:r w:rsidR="00BE6CBA">
            <w:rPr>
              <w:bCs/>
            </w:rPr>
            <w:t xml:space="preserve"> des pratiques et de l’effort de pêche</w:t>
          </w:r>
          <w:r w:rsidR="0038203A">
            <w:rPr>
              <w:bCs/>
            </w:rPr>
            <w:t>. Certains engins</w:t>
          </w:r>
          <w:r w:rsidR="00F97C33">
            <w:rPr>
              <w:bCs/>
            </w:rPr>
            <w:t>, comme le filet tournant, ne font pa</w:t>
          </w:r>
          <w:r w:rsidR="002C0C8A">
            <w:rPr>
              <w:bCs/>
            </w:rPr>
            <w:t xml:space="preserve">s </w:t>
          </w:r>
          <w:r w:rsidR="00F97C33">
            <w:rPr>
              <w:bCs/>
            </w:rPr>
            <w:t xml:space="preserve">l’objet de prescriptions </w:t>
          </w:r>
          <w:r w:rsidR="001C6B59">
            <w:rPr>
              <w:bCs/>
            </w:rPr>
            <w:t>particulières d’identification et de régulation, notamment concernant les maillages autorisés</w:t>
          </w:r>
          <w:r w:rsidR="004A2034">
            <w:rPr>
              <w:bCs/>
            </w:rPr>
            <w:t xml:space="preserve">, alors que le segment de la flotte sardinière constitue près de 65% des débarquements en Algérie. De même, les </w:t>
          </w:r>
          <w:r w:rsidR="00F776A9">
            <w:rPr>
              <w:bCs/>
            </w:rPr>
            <w:t>règlementation</w:t>
          </w:r>
          <w:r w:rsidR="000F4DDF">
            <w:rPr>
              <w:bCs/>
            </w:rPr>
            <w:t>s</w:t>
          </w:r>
          <w:r w:rsidR="00F776A9">
            <w:rPr>
              <w:bCs/>
            </w:rPr>
            <w:t xml:space="preserve"> relatives au</w:t>
          </w:r>
          <w:r w:rsidR="00BE6CBA">
            <w:rPr>
              <w:bCs/>
            </w:rPr>
            <w:t>x</w:t>
          </w:r>
          <w:r w:rsidR="00F776A9">
            <w:rPr>
              <w:bCs/>
            </w:rPr>
            <w:t xml:space="preserve"> maillages ne sont pas complétées par </w:t>
          </w:r>
          <w:r w:rsidR="00DA4B76">
            <w:rPr>
              <w:bCs/>
            </w:rPr>
            <w:t xml:space="preserve">d’autres prescriptions </w:t>
          </w:r>
          <w:r w:rsidR="00DA4B76">
            <w:rPr>
              <w:bCs/>
            </w:rPr>
            <w:lastRenderedPageBreak/>
            <w:t xml:space="preserve">techniques </w:t>
          </w:r>
          <w:r w:rsidR="000F4DDF">
            <w:rPr>
              <w:bCs/>
            </w:rPr>
            <w:t>en matière de</w:t>
          </w:r>
          <w:r w:rsidR="00EF044B">
            <w:rPr>
              <w:bCs/>
            </w:rPr>
            <w:t xml:space="preserve"> montage </w:t>
          </w:r>
          <w:r w:rsidR="000F4DDF">
            <w:rPr>
              <w:bCs/>
            </w:rPr>
            <w:t>des engins</w:t>
          </w:r>
          <w:r w:rsidR="00287BA8">
            <w:rPr>
              <w:bCs/>
            </w:rPr>
            <w:t>,</w:t>
          </w:r>
          <w:r w:rsidR="00EF044B">
            <w:rPr>
              <w:bCs/>
            </w:rPr>
            <w:t xml:space="preserve"> portant sur leur </w:t>
          </w:r>
          <w:r w:rsidR="000F4DDF">
            <w:rPr>
              <w:bCs/>
            </w:rPr>
            <w:t xml:space="preserve">longueur, </w:t>
          </w:r>
          <w:r w:rsidR="00F368A0">
            <w:rPr>
              <w:bCs/>
            </w:rPr>
            <w:t xml:space="preserve">leur </w:t>
          </w:r>
          <w:r w:rsidR="000F4DDF">
            <w:rPr>
              <w:bCs/>
            </w:rPr>
            <w:t>hauteur</w:t>
          </w:r>
          <w:r w:rsidR="00EF044B">
            <w:rPr>
              <w:bCs/>
            </w:rPr>
            <w:t>,</w:t>
          </w:r>
          <w:r w:rsidR="00F368A0">
            <w:rPr>
              <w:bCs/>
            </w:rPr>
            <w:t xml:space="preserve"> la</w:t>
          </w:r>
          <w:r w:rsidR="00EF044B">
            <w:rPr>
              <w:bCs/>
            </w:rPr>
            <w:t xml:space="preserve"> </w:t>
          </w:r>
          <w:r w:rsidR="00862089">
            <w:rPr>
              <w:bCs/>
            </w:rPr>
            <w:t xml:space="preserve">taille/nombre d’hameçons, </w:t>
          </w:r>
          <w:r w:rsidR="00287BA8">
            <w:rPr>
              <w:bCs/>
            </w:rPr>
            <w:t xml:space="preserve">ainsi que </w:t>
          </w:r>
          <w:r w:rsidR="00F368A0">
            <w:rPr>
              <w:bCs/>
            </w:rPr>
            <w:t xml:space="preserve">leur </w:t>
          </w:r>
          <w:r w:rsidR="00460052">
            <w:rPr>
              <w:bCs/>
            </w:rPr>
            <w:t>marquage</w:t>
          </w:r>
          <w:r w:rsidR="00E1197A">
            <w:rPr>
              <w:rStyle w:val="Appelnotedebasdep"/>
              <w:bCs/>
            </w:rPr>
            <w:footnoteReference w:id="1"/>
          </w:r>
          <w:r w:rsidR="000733F1">
            <w:rPr>
              <w:bCs/>
            </w:rPr>
            <w:t>.</w:t>
          </w:r>
        </w:p>
        <w:p w14:paraId="738167D6" w14:textId="783B47A2" w:rsidR="00330848" w:rsidRPr="000D3FA6" w:rsidRDefault="00354476" w:rsidP="00307104">
          <w:pPr>
            <w:pStyle w:val="Corpsdetexte"/>
            <w:spacing w:line="276" w:lineRule="auto"/>
            <w:ind w:right="108"/>
            <w:rPr>
              <w:bCs/>
            </w:rPr>
          </w:pPr>
          <w:r>
            <w:rPr>
              <w:bCs/>
            </w:rPr>
            <w:t xml:space="preserve">Sur </w:t>
          </w:r>
          <w:r w:rsidR="009F4646">
            <w:rPr>
              <w:bCs/>
            </w:rPr>
            <w:t xml:space="preserve">ce dernier point, </w:t>
          </w:r>
          <w:r>
            <w:rPr>
              <w:bCs/>
            </w:rPr>
            <w:t>l</w:t>
          </w:r>
          <w:r w:rsidR="00330848" w:rsidRPr="000D3FA6">
            <w:rPr>
              <w:bCs/>
            </w:rPr>
            <w:t>’Algérie est signataire de la directive volontaire du comité des pêches de la FAO sur le marquage des engins de pêche</w:t>
          </w:r>
          <w:r w:rsidR="00695361">
            <w:rPr>
              <w:rStyle w:val="Appelnotedebasdep"/>
              <w:bCs/>
            </w:rPr>
            <w:footnoteReference w:id="2"/>
          </w:r>
          <w:r w:rsidR="00BB00C1">
            <w:rPr>
              <w:bCs/>
            </w:rPr>
            <w:t xml:space="preserve"> et qui l’</w:t>
          </w:r>
          <w:r w:rsidR="00D77364">
            <w:rPr>
              <w:bCs/>
            </w:rPr>
            <w:t>encourage</w:t>
          </w:r>
          <w:r w:rsidR="00245BE8">
            <w:rPr>
              <w:bCs/>
            </w:rPr>
            <w:t xml:space="preserve"> </w:t>
          </w:r>
          <w:r w:rsidR="007C5BEE">
            <w:rPr>
              <w:bCs/>
            </w:rPr>
            <w:t xml:space="preserve">à compléter sa réglementation </w:t>
          </w:r>
          <w:r w:rsidR="004A3E5B">
            <w:rPr>
              <w:bCs/>
            </w:rPr>
            <w:t>dans ce sens.</w:t>
          </w:r>
          <w:r w:rsidR="00330848" w:rsidRPr="000D3FA6">
            <w:rPr>
              <w:bCs/>
            </w:rPr>
            <w:t xml:space="preserve"> </w:t>
          </w:r>
        </w:p>
        <w:p w14:paraId="76A21CD0" w14:textId="760D8726" w:rsidR="000D3FA6" w:rsidRPr="000D3FA6" w:rsidRDefault="00330848" w:rsidP="00307104">
          <w:pPr>
            <w:pStyle w:val="Corpsdetexte"/>
            <w:spacing w:line="276" w:lineRule="auto"/>
            <w:ind w:right="108"/>
            <w:rPr>
              <w:bCs/>
            </w:rPr>
          </w:pPr>
          <w:r w:rsidRPr="000D3FA6">
            <w:rPr>
              <w:bCs/>
            </w:rPr>
            <w:t xml:space="preserve">Cette directive constitue </w:t>
          </w:r>
          <w:r w:rsidR="001F3CC2" w:rsidRPr="000D3FA6">
            <w:rPr>
              <w:bCs/>
            </w:rPr>
            <w:t>un outil permettant de contribuer à la pêche durable, d'améliorer l'état de l'environnement marin et de renforcer la sécurité en mer en combattant, réduisant et éliminant les engins de pêche abandonnés, perdus ou rejetés</w:t>
          </w:r>
          <w:r w:rsidR="006D5088">
            <w:rPr>
              <w:bCs/>
            </w:rPr>
            <w:t>,</w:t>
          </w:r>
          <w:r w:rsidR="001F3CC2" w:rsidRPr="000D3FA6">
            <w:rPr>
              <w:bCs/>
            </w:rPr>
            <w:t xml:space="preserve"> mais également de faciliter l'identification et la récupération de ces engins. </w:t>
          </w:r>
          <w:r w:rsidR="0020165F">
            <w:rPr>
              <w:bCs/>
            </w:rPr>
            <w:t xml:space="preserve">Elle </w:t>
          </w:r>
          <w:r w:rsidR="001F3CC2" w:rsidRPr="000D3FA6">
            <w:rPr>
              <w:bCs/>
            </w:rPr>
            <w:t>favorise</w:t>
          </w:r>
          <w:r w:rsidR="0018638A">
            <w:rPr>
              <w:bCs/>
            </w:rPr>
            <w:t>rait donc une meilleure</w:t>
          </w:r>
          <w:r w:rsidR="001F3CC2" w:rsidRPr="000D3FA6">
            <w:rPr>
              <w:bCs/>
            </w:rPr>
            <w:t xml:space="preserve"> gestion de la pêche et </w:t>
          </w:r>
          <w:r w:rsidR="0018638A" w:rsidRPr="000D3FA6">
            <w:rPr>
              <w:bCs/>
            </w:rPr>
            <w:t>p</w:t>
          </w:r>
          <w:r w:rsidR="0018638A">
            <w:rPr>
              <w:bCs/>
            </w:rPr>
            <w:t>ourra</w:t>
          </w:r>
          <w:r w:rsidR="0018638A" w:rsidRPr="000D3FA6">
            <w:rPr>
              <w:bCs/>
            </w:rPr>
            <w:t xml:space="preserve">it </w:t>
          </w:r>
          <w:r w:rsidR="0018638A">
            <w:rPr>
              <w:bCs/>
            </w:rPr>
            <w:t>contribuer à l’identification d’</w:t>
          </w:r>
          <w:r w:rsidR="001F3CC2" w:rsidRPr="000D3FA6">
            <w:rPr>
              <w:bCs/>
            </w:rPr>
            <w:t>activités de pêche illégales</w:t>
          </w:r>
          <w:r w:rsidR="008E158F" w:rsidRPr="000D3FA6">
            <w:rPr>
              <w:bCs/>
            </w:rPr>
            <w:t>.</w:t>
          </w:r>
          <w:r w:rsidR="001F3CC2" w:rsidRPr="000D3FA6">
            <w:rPr>
              <w:bCs/>
            </w:rPr>
            <w:t xml:space="preserve"> </w:t>
          </w:r>
        </w:p>
        <w:p w14:paraId="13095CBA" w14:textId="0B8F669E" w:rsidR="00695361" w:rsidRDefault="0018638A" w:rsidP="00307104">
          <w:pPr>
            <w:pStyle w:val="Corpsdetexte"/>
            <w:spacing w:line="276" w:lineRule="auto"/>
            <w:ind w:right="108"/>
            <w:rPr>
              <w:bCs/>
            </w:rPr>
          </w:pPr>
          <w:r w:rsidRPr="000D3FA6">
            <w:rPr>
              <w:bCs/>
            </w:rPr>
            <w:t>L</w:t>
          </w:r>
          <w:r>
            <w:rPr>
              <w:bCs/>
            </w:rPr>
            <w:t>a</w:t>
          </w:r>
          <w:r w:rsidRPr="000D3FA6">
            <w:rPr>
              <w:bCs/>
            </w:rPr>
            <w:t xml:space="preserve"> </w:t>
          </w:r>
          <w:r w:rsidR="001F3CC2" w:rsidRPr="000D3FA6">
            <w:rPr>
              <w:bCs/>
            </w:rPr>
            <w:t xml:space="preserve">Directive traite </w:t>
          </w:r>
          <w:r>
            <w:rPr>
              <w:bCs/>
            </w:rPr>
            <w:t xml:space="preserve">également </w:t>
          </w:r>
          <w:r w:rsidR="001F3CC2" w:rsidRPr="000D3FA6">
            <w:rPr>
              <w:bCs/>
            </w:rPr>
            <w:t xml:space="preserve">du champ d'application et de la mise en œuvre d'un système de marquage des engins </w:t>
          </w:r>
          <w:r w:rsidR="0030677A">
            <w:rPr>
              <w:bCs/>
            </w:rPr>
            <w:t>de pêche</w:t>
          </w:r>
          <w:r w:rsidR="00ED5A77">
            <w:rPr>
              <w:bCs/>
            </w:rPr>
            <w:t xml:space="preserve">. </w:t>
          </w:r>
          <w:r w:rsidR="00ED5A77" w:rsidRPr="000D3FA6">
            <w:rPr>
              <w:bCs/>
            </w:rPr>
            <w:t>Notamment</w:t>
          </w:r>
          <w:r w:rsidR="001F3CC2" w:rsidRPr="000D3FA6">
            <w:rPr>
              <w:bCs/>
            </w:rPr>
            <w:t xml:space="preserve"> la notification, la récupération et l'élimination des engins de pêche </w:t>
          </w:r>
          <w:r w:rsidR="00ED5A77">
            <w:rPr>
              <w:bCs/>
            </w:rPr>
            <w:t xml:space="preserve">perdu </w:t>
          </w:r>
          <w:r w:rsidR="001F3CC2" w:rsidRPr="000D3FA6">
            <w:rPr>
              <w:bCs/>
            </w:rPr>
            <w:t xml:space="preserve">ainsi que de la traçabilité commerciale des engins de pêche. </w:t>
          </w:r>
        </w:p>
        <w:p w14:paraId="04C318BF" w14:textId="2F9EB42E" w:rsidR="001F3CC2" w:rsidRPr="000D3FA6" w:rsidRDefault="00020C53" w:rsidP="00307104">
          <w:pPr>
            <w:pStyle w:val="Corpsdetexte"/>
            <w:spacing w:line="276" w:lineRule="auto"/>
            <w:ind w:right="108"/>
            <w:rPr>
              <w:bCs/>
            </w:rPr>
          </w:pPr>
          <w:r>
            <w:rPr>
              <w:bCs/>
            </w:rPr>
            <w:t xml:space="preserve">Cette </w:t>
          </w:r>
          <w:r w:rsidR="001F3CC2" w:rsidRPr="000D3FA6">
            <w:rPr>
              <w:bCs/>
            </w:rPr>
            <w:t xml:space="preserve">Directive </w:t>
          </w:r>
          <w:r w:rsidR="0043776C">
            <w:rPr>
              <w:bCs/>
            </w:rPr>
            <w:t>permet</w:t>
          </w:r>
          <w:r w:rsidR="0043776C" w:rsidRPr="000D3FA6">
            <w:rPr>
              <w:bCs/>
            </w:rPr>
            <w:t xml:space="preserve"> </w:t>
          </w:r>
          <w:r w:rsidR="0043776C">
            <w:rPr>
              <w:bCs/>
            </w:rPr>
            <w:t>d’</w:t>
          </w:r>
          <w:r w:rsidR="001F3CC2" w:rsidRPr="000D3FA6">
            <w:rPr>
              <w:bCs/>
            </w:rPr>
            <w:t xml:space="preserve">aider les États à </w:t>
          </w:r>
          <w:r w:rsidR="00606220">
            <w:rPr>
              <w:bCs/>
            </w:rPr>
            <w:t>se mettre en conformité</w:t>
          </w:r>
          <w:r w:rsidR="00606220" w:rsidRPr="000D3FA6">
            <w:rPr>
              <w:bCs/>
            </w:rPr>
            <w:t xml:space="preserve"> </w:t>
          </w:r>
          <w:r w:rsidR="00606220">
            <w:rPr>
              <w:bCs/>
            </w:rPr>
            <w:t>avec les prescriptions</w:t>
          </w:r>
          <w:r w:rsidR="001F3CC2" w:rsidRPr="000D3FA6">
            <w:rPr>
              <w:bCs/>
            </w:rPr>
            <w:t xml:space="preserve"> international</w:t>
          </w:r>
          <w:r w:rsidR="00606220">
            <w:rPr>
              <w:bCs/>
            </w:rPr>
            <w:t>es</w:t>
          </w:r>
          <w:r w:rsidR="00695361">
            <w:rPr>
              <w:rStyle w:val="Appelnotedebasdep"/>
              <w:bCs/>
            </w:rPr>
            <w:footnoteReference w:id="3"/>
          </w:r>
          <w:r w:rsidR="00E3441C">
            <w:rPr>
              <w:bCs/>
            </w:rPr>
            <w:t xml:space="preserve"> et représente une base </w:t>
          </w:r>
          <w:r w:rsidR="00BA5857">
            <w:rPr>
              <w:bCs/>
            </w:rPr>
            <w:t>d’analyse pertinente pour la présente mission d’appui</w:t>
          </w:r>
          <w:r w:rsidR="001F3CC2" w:rsidRPr="000D3FA6">
            <w:rPr>
              <w:bCs/>
            </w:rPr>
            <w:t>.</w:t>
          </w:r>
        </w:p>
        <w:p w14:paraId="3DD87A62" w14:textId="77777777" w:rsidR="00F6759B" w:rsidRDefault="00F6759B" w:rsidP="00427FA0">
          <w:pPr>
            <w:pStyle w:val="Corpsdetexte"/>
            <w:spacing w:line="276" w:lineRule="auto"/>
            <w:ind w:right="108"/>
            <w:rPr>
              <w:bCs/>
            </w:rPr>
          </w:pPr>
        </w:p>
        <w:p w14:paraId="45A07C60" w14:textId="2124CA34" w:rsidR="00F472C8" w:rsidRPr="00917EC1" w:rsidRDefault="00E9013F"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bookmarkStart w:id="10" w:name="_Toc349668868"/>
          <w:bookmarkStart w:id="11" w:name="_Toc352565374"/>
          <w:bookmarkStart w:id="12" w:name="_Toc354930038"/>
          <w:bookmarkStart w:id="13" w:name="_Toc434511384"/>
          <w:r w:rsidRPr="00917EC1">
            <w:rPr>
              <w:rFonts w:eastAsiaTheme="minorHAnsi"/>
              <w:caps/>
              <w:color w:val="0E408A"/>
              <w:szCs w:val="24"/>
              <w:lang w:eastAsia="en-US"/>
            </w:rPr>
            <w:t xml:space="preserve">OBJECTIF </w:t>
          </w:r>
          <w:r w:rsidR="002C0130" w:rsidRPr="00917EC1">
            <w:rPr>
              <w:rFonts w:eastAsiaTheme="minorHAnsi"/>
              <w:caps/>
              <w:color w:val="0E408A"/>
              <w:szCs w:val="24"/>
              <w:lang w:eastAsia="en-US"/>
            </w:rPr>
            <w:t>et r</w:t>
          </w:r>
          <w:r w:rsidR="001D3486" w:rsidRPr="00917EC1">
            <w:rPr>
              <w:rFonts w:eastAsiaTheme="minorHAnsi"/>
              <w:caps/>
              <w:color w:val="0E408A"/>
              <w:szCs w:val="24"/>
              <w:lang w:eastAsia="en-US"/>
            </w:rPr>
            <w:t>É</w:t>
          </w:r>
          <w:r w:rsidR="002C0130" w:rsidRPr="00917EC1">
            <w:rPr>
              <w:rFonts w:eastAsiaTheme="minorHAnsi"/>
              <w:caps/>
              <w:color w:val="0E408A"/>
              <w:szCs w:val="24"/>
              <w:lang w:eastAsia="en-US"/>
            </w:rPr>
            <w:t xml:space="preserve">sultats attendus </w:t>
          </w:r>
          <w:bookmarkEnd w:id="10"/>
          <w:bookmarkEnd w:id="11"/>
          <w:bookmarkEnd w:id="12"/>
          <w:bookmarkEnd w:id="13"/>
        </w:p>
        <w:p w14:paraId="38D04305" w14:textId="77777777" w:rsidR="002C0130" w:rsidRPr="00917EC1" w:rsidRDefault="002C0130" w:rsidP="00D52578">
          <w:pPr>
            <w:pStyle w:val="Titre1"/>
            <w:widowControl/>
            <w:numPr>
              <w:ilvl w:val="1"/>
              <w:numId w:val="6"/>
            </w:numPr>
            <w:pBdr>
              <w:bottom w:val="single" w:sz="8" w:space="1" w:color="244061" w:themeColor="accent1" w:themeShade="80"/>
            </w:pBdr>
            <w:spacing w:before="120" w:after="120"/>
            <w:jc w:val="both"/>
            <w:rPr>
              <w:rFonts w:eastAsiaTheme="minorHAnsi"/>
              <w:b w:val="0"/>
              <w:bCs/>
              <w:caps/>
              <w:color w:val="0E408A"/>
              <w:szCs w:val="24"/>
              <w:lang w:eastAsia="en-US"/>
            </w:rPr>
          </w:pPr>
          <w:r w:rsidRPr="00917EC1">
            <w:rPr>
              <w:rFonts w:eastAsiaTheme="minorHAnsi"/>
              <w:b w:val="0"/>
              <w:bCs/>
              <w:color w:val="0E408A"/>
              <w:szCs w:val="24"/>
              <w:lang w:eastAsia="en-US"/>
            </w:rPr>
            <w:t>Objectif de la mission</w:t>
          </w:r>
        </w:p>
        <w:p w14:paraId="22627385" w14:textId="3ADEA4E1" w:rsidR="00EF51FA" w:rsidRDefault="00F22792" w:rsidP="007B2CD2">
          <w:pPr>
            <w:spacing w:line="276" w:lineRule="auto"/>
            <w:rPr>
              <w:sz w:val="22"/>
              <w:szCs w:val="22"/>
            </w:rPr>
          </w:pPr>
          <w:r w:rsidRPr="00F22792">
            <w:rPr>
              <w:sz w:val="22"/>
              <w:szCs w:val="22"/>
            </w:rPr>
            <w:t>Cette</w:t>
          </w:r>
          <w:r w:rsidR="00354476" w:rsidRPr="00F22792">
            <w:rPr>
              <w:sz w:val="22"/>
              <w:szCs w:val="22"/>
            </w:rPr>
            <w:t xml:space="preserve"> mission </w:t>
          </w:r>
          <w:r w:rsidR="009C56E1">
            <w:rPr>
              <w:sz w:val="22"/>
              <w:szCs w:val="22"/>
            </w:rPr>
            <w:t>a</w:t>
          </w:r>
          <w:r w:rsidR="00893F0B">
            <w:rPr>
              <w:sz w:val="22"/>
              <w:szCs w:val="22"/>
            </w:rPr>
            <w:t xml:space="preserve"> pour objet de</w:t>
          </w:r>
          <w:r w:rsidR="00893F0B" w:rsidRPr="00F22792">
            <w:rPr>
              <w:sz w:val="22"/>
              <w:szCs w:val="22"/>
            </w:rPr>
            <w:t xml:space="preserve"> </w:t>
          </w:r>
          <w:r w:rsidRPr="00F22792">
            <w:rPr>
              <w:sz w:val="22"/>
              <w:szCs w:val="22"/>
            </w:rPr>
            <w:t>traiter de</w:t>
          </w:r>
          <w:r w:rsidR="00020C53">
            <w:rPr>
              <w:sz w:val="22"/>
              <w:szCs w:val="22"/>
            </w:rPr>
            <w:t>s de</w:t>
          </w:r>
          <w:r w:rsidRPr="00F22792">
            <w:rPr>
              <w:sz w:val="22"/>
              <w:szCs w:val="22"/>
            </w:rPr>
            <w:t xml:space="preserve">ux aspects </w:t>
          </w:r>
          <w:r w:rsidR="00893F0B">
            <w:rPr>
              <w:sz w:val="22"/>
              <w:szCs w:val="22"/>
            </w:rPr>
            <w:t xml:space="preserve">essentiels </w:t>
          </w:r>
          <w:r w:rsidRPr="00F22792">
            <w:rPr>
              <w:sz w:val="22"/>
              <w:szCs w:val="22"/>
            </w:rPr>
            <w:t>liés aux engins de pêche :</w:t>
          </w:r>
          <w:r w:rsidR="00893F0B">
            <w:rPr>
              <w:sz w:val="22"/>
              <w:szCs w:val="22"/>
            </w:rPr>
            <w:t xml:space="preserve"> </w:t>
          </w:r>
          <w:r w:rsidRPr="00F22792">
            <w:rPr>
              <w:sz w:val="22"/>
              <w:szCs w:val="22"/>
            </w:rPr>
            <w:t>la caractérisation des engins de pêche et le marquage des engins de pêche</w:t>
          </w:r>
          <w:r w:rsidR="00EF51FA">
            <w:rPr>
              <w:sz w:val="22"/>
              <w:szCs w:val="22"/>
            </w:rPr>
            <w:t>.</w:t>
          </w:r>
        </w:p>
        <w:p w14:paraId="35F67947" w14:textId="21343640" w:rsidR="00EF51FA" w:rsidRPr="00EF51FA" w:rsidRDefault="00EF51FA" w:rsidP="00EF51FA">
          <w:pPr>
            <w:pStyle w:val="Paragraphedeliste"/>
            <w:spacing w:after="160" w:line="276" w:lineRule="auto"/>
            <w:ind w:left="0"/>
            <w:rPr>
              <w:color w:val="000000" w:themeColor="text1"/>
              <w:sz w:val="22"/>
              <w:szCs w:val="22"/>
            </w:rPr>
          </w:pPr>
          <w:r w:rsidRPr="009C56E1">
            <w:rPr>
              <w:color w:val="000000" w:themeColor="text1"/>
              <w:sz w:val="22"/>
              <w:szCs w:val="22"/>
            </w:rPr>
            <w:t xml:space="preserve">L’expert sera accompagné par </w:t>
          </w:r>
          <w:r w:rsidR="007E714B" w:rsidRPr="009C56E1">
            <w:rPr>
              <w:color w:val="000000" w:themeColor="text1"/>
              <w:sz w:val="22"/>
              <w:szCs w:val="22"/>
            </w:rPr>
            <w:t>l’expert</w:t>
          </w:r>
          <w:r w:rsidR="007E714B">
            <w:rPr>
              <w:color w:val="000000" w:themeColor="text1"/>
              <w:sz w:val="22"/>
              <w:szCs w:val="22"/>
            </w:rPr>
            <w:t xml:space="preserve"> national pêche sur programme EB</w:t>
          </w:r>
          <w:r w:rsidR="00D6265E">
            <w:rPr>
              <w:color w:val="000000" w:themeColor="text1"/>
              <w:sz w:val="22"/>
              <w:szCs w:val="22"/>
            </w:rPr>
            <w:t xml:space="preserve"> et ancien inspecteur des pêches</w:t>
          </w:r>
          <w:r w:rsidR="00557928">
            <w:rPr>
              <w:color w:val="000000" w:themeColor="text1"/>
              <w:sz w:val="22"/>
              <w:szCs w:val="22"/>
            </w:rPr>
            <w:t xml:space="preserve">. </w:t>
          </w:r>
        </w:p>
        <w:p w14:paraId="26660F56" w14:textId="108F62E4" w:rsidR="00695361" w:rsidRPr="00F22792" w:rsidRDefault="002871C3" w:rsidP="00E17779">
          <w:pPr>
            <w:spacing w:line="276" w:lineRule="auto"/>
            <w:rPr>
              <w:sz w:val="22"/>
              <w:szCs w:val="22"/>
            </w:rPr>
          </w:pPr>
          <w:r w:rsidRPr="00F22792">
            <w:rPr>
              <w:sz w:val="22"/>
              <w:szCs w:val="22"/>
            </w:rPr>
            <w:t>La gestion de l’effort de pêche dans un</w:t>
          </w:r>
          <w:r w:rsidR="00235146" w:rsidRPr="00F22792">
            <w:rPr>
              <w:sz w:val="22"/>
              <w:szCs w:val="22"/>
            </w:rPr>
            <w:t>e optique</w:t>
          </w:r>
          <w:r w:rsidRPr="00F22792">
            <w:rPr>
              <w:sz w:val="22"/>
              <w:szCs w:val="22"/>
            </w:rPr>
            <w:t xml:space="preserve"> de durabilité de la ressource est une préoccupation constante du M</w:t>
          </w:r>
          <w:r w:rsidR="00020C53">
            <w:rPr>
              <w:sz w:val="22"/>
              <w:szCs w:val="22"/>
            </w:rPr>
            <w:t>ADR</w:t>
          </w:r>
          <w:r w:rsidRPr="00F22792">
            <w:rPr>
              <w:sz w:val="22"/>
              <w:szCs w:val="22"/>
            </w:rPr>
            <w:t>P</w:t>
          </w:r>
          <w:r w:rsidR="00020C53">
            <w:rPr>
              <w:sz w:val="22"/>
              <w:szCs w:val="22"/>
            </w:rPr>
            <w:t>/DGPA</w:t>
          </w:r>
          <w:r w:rsidRPr="00F22792">
            <w:rPr>
              <w:sz w:val="22"/>
              <w:szCs w:val="22"/>
            </w:rPr>
            <w:t xml:space="preserve">. </w:t>
          </w:r>
          <w:r w:rsidR="0041555F" w:rsidRPr="00F22792">
            <w:rPr>
              <w:sz w:val="22"/>
              <w:szCs w:val="22"/>
            </w:rPr>
            <w:t>Autant</w:t>
          </w:r>
          <w:r w:rsidR="00235146" w:rsidRPr="00F22792">
            <w:rPr>
              <w:sz w:val="22"/>
              <w:szCs w:val="22"/>
            </w:rPr>
            <w:t xml:space="preserve"> </w:t>
          </w:r>
          <w:r w:rsidR="0041555F" w:rsidRPr="00F22792">
            <w:rPr>
              <w:sz w:val="22"/>
              <w:szCs w:val="22"/>
            </w:rPr>
            <w:t xml:space="preserve">que </w:t>
          </w:r>
          <w:r w:rsidR="00235146" w:rsidRPr="00F22792">
            <w:rPr>
              <w:sz w:val="22"/>
              <w:szCs w:val="22"/>
            </w:rPr>
            <w:t>la taille de la flottille, la puissance motrice</w:t>
          </w:r>
          <w:r w:rsidR="00FF650C">
            <w:rPr>
              <w:sz w:val="22"/>
              <w:szCs w:val="22"/>
            </w:rPr>
            <w:t xml:space="preserve"> ou </w:t>
          </w:r>
          <w:r w:rsidR="00235146" w:rsidRPr="00F22792">
            <w:rPr>
              <w:sz w:val="22"/>
              <w:szCs w:val="22"/>
            </w:rPr>
            <w:t xml:space="preserve">la durée des marée… l’engin de pêche est un paramètre important dans le contrôle </w:t>
          </w:r>
          <w:r w:rsidR="00695361" w:rsidRPr="00F22792">
            <w:rPr>
              <w:sz w:val="22"/>
              <w:szCs w:val="22"/>
            </w:rPr>
            <w:t xml:space="preserve">et la gestion </w:t>
          </w:r>
          <w:r w:rsidR="00235146" w:rsidRPr="00F22792">
            <w:rPr>
              <w:sz w:val="22"/>
              <w:szCs w:val="22"/>
            </w:rPr>
            <w:t>de l’effort de pêche</w:t>
          </w:r>
          <w:r w:rsidR="006D7EC2" w:rsidRPr="00F22792">
            <w:rPr>
              <w:sz w:val="22"/>
              <w:szCs w:val="22"/>
            </w:rPr>
            <w:t>.</w:t>
          </w:r>
          <w:r w:rsidR="00235146" w:rsidRPr="00F22792">
            <w:rPr>
              <w:sz w:val="22"/>
              <w:szCs w:val="22"/>
            </w:rPr>
            <w:t xml:space="preserve"> </w:t>
          </w:r>
        </w:p>
        <w:p w14:paraId="332155DE" w14:textId="34098161" w:rsidR="0076332E" w:rsidRPr="00917EC1" w:rsidRDefault="008D4416" w:rsidP="00B801AC">
          <w:pPr>
            <w:spacing w:line="276" w:lineRule="auto"/>
            <w:rPr>
              <w:sz w:val="22"/>
              <w:szCs w:val="22"/>
            </w:rPr>
          </w:pPr>
          <w:r>
            <w:rPr>
              <w:sz w:val="22"/>
              <w:szCs w:val="22"/>
            </w:rPr>
            <w:t>La gestion</w:t>
          </w:r>
          <w:r w:rsidR="00C11814">
            <w:rPr>
              <w:sz w:val="22"/>
              <w:szCs w:val="22"/>
            </w:rPr>
            <w:t xml:space="preserve"> </w:t>
          </w:r>
          <w:r>
            <w:rPr>
              <w:sz w:val="22"/>
              <w:szCs w:val="22"/>
            </w:rPr>
            <w:t>de</w:t>
          </w:r>
          <w:r w:rsidR="00C11814">
            <w:rPr>
              <w:sz w:val="22"/>
              <w:szCs w:val="22"/>
            </w:rPr>
            <w:t xml:space="preserve">s </w:t>
          </w:r>
          <w:r w:rsidR="00901E0E">
            <w:rPr>
              <w:sz w:val="22"/>
              <w:szCs w:val="22"/>
            </w:rPr>
            <w:t xml:space="preserve">activités </w:t>
          </w:r>
          <w:r w:rsidR="00C9762D">
            <w:rPr>
              <w:sz w:val="22"/>
              <w:szCs w:val="22"/>
            </w:rPr>
            <w:t>de pêche indui</w:t>
          </w:r>
          <w:r w:rsidR="00C008FD">
            <w:rPr>
              <w:sz w:val="22"/>
              <w:szCs w:val="22"/>
            </w:rPr>
            <w:t>t</w:t>
          </w:r>
          <w:r w:rsidR="00C9762D">
            <w:rPr>
              <w:sz w:val="22"/>
              <w:szCs w:val="22"/>
            </w:rPr>
            <w:t xml:space="preserve"> de connaître de façon optimale </w:t>
          </w:r>
          <w:r w:rsidR="00E17779">
            <w:rPr>
              <w:sz w:val="22"/>
              <w:szCs w:val="22"/>
            </w:rPr>
            <w:t>le</w:t>
          </w:r>
          <w:r w:rsidR="00D01E90">
            <w:rPr>
              <w:sz w:val="22"/>
              <w:szCs w:val="22"/>
            </w:rPr>
            <w:t>s</w:t>
          </w:r>
          <w:r w:rsidR="00235146" w:rsidRPr="00F22792">
            <w:rPr>
              <w:sz w:val="22"/>
              <w:szCs w:val="22"/>
            </w:rPr>
            <w:t xml:space="preserve"> type</w:t>
          </w:r>
          <w:r w:rsidR="00D01E90">
            <w:rPr>
              <w:sz w:val="22"/>
              <w:szCs w:val="22"/>
            </w:rPr>
            <w:t>s</w:t>
          </w:r>
          <w:r w:rsidR="00235146" w:rsidRPr="00F22792">
            <w:rPr>
              <w:sz w:val="22"/>
              <w:szCs w:val="22"/>
            </w:rPr>
            <w:t xml:space="preserve"> d’engin</w:t>
          </w:r>
          <w:r w:rsidR="00C9762D">
            <w:rPr>
              <w:sz w:val="22"/>
              <w:szCs w:val="22"/>
            </w:rPr>
            <w:t>s</w:t>
          </w:r>
          <w:r w:rsidR="00D01E90">
            <w:rPr>
              <w:sz w:val="22"/>
              <w:szCs w:val="22"/>
            </w:rPr>
            <w:t xml:space="preserve"> utilisés</w:t>
          </w:r>
          <w:r w:rsidR="00235146" w:rsidRPr="00F22792">
            <w:rPr>
              <w:sz w:val="22"/>
              <w:szCs w:val="22"/>
            </w:rPr>
            <w:t>, l</w:t>
          </w:r>
          <w:r w:rsidR="00C008FD">
            <w:rPr>
              <w:sz w:val="22"/>
              <w:szCs w:val="22"/>
            </w:rPr>
            <w:t>eurs caractéristiques techniques</w:t>
          </w:r>
          <w:r w:rsidR="00901E0E">
            <w:rPr>
              <w:sz w:val="22"/>
              <w:szCs w:val="22"/>
            </w:rPr>
            <w:t xml:space="preserve"> et</w:t>
          </w:r>
          <w:r w:rsidR="00235146" w:rsidRPr="00F22792">
            <w:rPr>
              <w:sz w:val="22"/>
              <w:szCs w:val="22"/>
            </w:rPr>
            <w:t xml:space="preserve"> l</w:t>
          </w:r>
          <w:r w:rsidR="00901E0E">
            <w:rPr>
              <w:sz w:val="22"/>
              <w:szCs w:val="22"/>
            </w:rPr>
            <w:t>eur</w:t>
          </w:r>
          <w:r w:rsidR="00235146" w:rsidRPr="00F22792">
            <w:rPr>
              <w:sz w:val="22"/>
              <w:szCs w:val="22"/>
            </w:rPr>
            <w:t xml:space="preserve"> sélectivité</w:t>
          </w:r>
          <w:r w:rsidR="0035786E">
            <w:rPr>
              <w:sz w:val="22"/>
              <w:szCs w:val="22"/>
            </w:rPr>
            <w:t xml:space="preserve"> globale</w:t>
          </w:r>
          <w:r w:rsidR="00901E0E">
            <w:rPr>
              <w:sz w:val="22"/>
              <w:szCs w:val="22"/>
            </w:rPr>
            <w:t>.</w:t>
          </w:r>
          <w:r w:rsidR="00235146" w:rsidRPr="00F22792">
            <w:rPr>
              <w:sz w:val="22"/>
              <w:szCs w:val="22"/>
            </w:rPr>
            <w:t xml:space="preserve"> </w:t>
          </w:r>
          <w:r w:rsidR="00283BA8">
            <w:rPr>
              <w:sz w:val="22"/>
              <w:szCs w:val="22"/>
            </w:rPr>
            <w:t xml:space="preserve">La </w:t>
          </w:r>
          <w:r w:rsidR="00BC2A39">
            <w:rPr>
              <w:sz w:val="22"/>
              <w:szCs w:val="22"/>
            </w:rPr>
            <w:t>connaissance et la maîtrise de t</w:t>
          </w:r>
          <w:r w:rsidR="00E11E1B">
            <w:rPr>
              <w:sz w:val="22"/>
              <w:szCs w:val="22"/>
            </w:rPr>
            <w:t>ous ces</w:t>
          </w:r>
          <w:r w:rsidR="00235146" w:rsidRPr="00F22792">
            <w:rPr>
              <w:sz w:val="22"/>
              <w:szCs w:val="22"/>
            </w:rPr>
            <w:t xml:space="preserve"> </w:t>
          </w:r>
          <w:r w:rsidR="006D7EC2" w:rsidRPr="00F22792">
            <w:rPr>
              <w:sz w:val="22"/>
              <w:szCs w:val="22"/>
            </w:rPr>
            <w:t xml:space="preserve">paramètres </w:t>
          </w:r>
          <w:r w:rsidR="00A6777B">
            <w:rPr>
              <w:sz w:val="22"/>
              <w:szCs w:val="22"/>
            </w:rPr>
            <w:t xml:space="preserve">sont indispensables à une </w:t>
          </w:r>
          <w:r w:rsidR="006D7EC2" w:rsidRPr="00F22792">
            <w:rPr>
              <w:sz w:val="22"/>
              <w:szCs w:val="22"/>
            </w:rPr>
            <w:t xml:space="preserve">régulation </w:t>
          </w:r>
          <w:r w:rsidR="00BC2A39">
            <w:rPr>
              <w:sz w:val="22"/>
              <w:szCs w:val="22"/>
            </w:rPr>
            <w:t xml:space="preserve">effective </w:t>
          </w:r>
          <w:r w:rsidR="006D7EC2" w:rsidRPr="00F22792">
            <w:rPr>
              <w:sz w:val="22"/>
              <w:szCs w:val="22"/>
            </w:rPr>
            <w:t>de l’effort de pêche</w:t>
          </w:r>
          <w:r w:rsidR="002E7992">
            <w:rPr>
              <w:sz w:val="22"/>
              <w:szCs w:val="22"/>
            </w:rPr>
            <w:t xml:space="preserve"> et à l’amélioration du cadre juridique</w:t>
          </w:r>
          <w:r w:rsidR="009D2E64">
            <w:rPr>
              <w:sz w:val="22"/>
              <w:szCs w:val="22"/>
            </w:rPr>
            <w:t xml:space="preserve"> existant</w:t>
          </w:r>
          <w:r w:rsidR="00E17779">
            <w:rPr>
              <w:sz w:val="22"/>
              <w:szCs w:val="22"/>
            </w:rPr>
            <w:t>.</w:t>
          </w:r>
        </w:p>
        <w:p w14:paraId="3AB8FEC4" w14:textId="77777777" w:rsidR="007D0B86" w:rsidRPr="00917EC1" w:rsidRDefault="00F94C23" w:rsidP="0092034D">
          <w:pPr>
            <w:spacing w:line="276" w:lineRule="auto"/>
            <w:rPr>
              <w:rFonts w:eastAsia="Calibri"/>
              <w:sz w:val="22"/>
              <w:szCs w:val="22"/>
              <w:lang w:eastAsia="en-US"/>
            </w:rPr>
          </w:pPr>
          <w:bookmarkStart w:id="14" w:name="_Hlk131000593"/>
          <w:bookmarkStart w:id="15" w:name="_Toc282434613"/>
          <w:bookmarkStart w:id="16" w:name="_Toc436140056"/>
          <w:r w:rsidRPr="00917EC1">
            <w:rPr>
              <w:rFonts w:eastAsia="Calibri"/>
              <w:sz w:val="22"/>
              <w:szCs w:val="22"/>
              <w:u w:val="single"/>
              <w:lang w:eastAsia="en-US"/>
            </w:rPr>
            <w:t xml:space="preserve">L’objectif de la mission sera </w:t>
          </w:r>
          <w:r w:rsidR="00CE1473" w:rsidRPr="00917EC1">
            <w:rPr>
              <w:rFonts w:eastAsia="Calibri"/>
              <w:sz w:val="22"/>
              <w:szCs w:val="22"/>
              <w:u w:val="single"/>
              <w:lang w:eastAsia="en-US"/>
            </w:rPr>
            <w:t>de </w:t>
          </w:r>
          <w:r w:rsidR="007D0B86" w:rsidRPr="00917EC1">
            <w:rPr>
              <w:rFonts w:eastAsia="Calibri"/>
              <w:sz w:val="22"/>
              <w:szCs w:val="22"/>
              <w:lang w:eastAsia="en-US"/>
            </w:rPr>
            <w:t xml:space="preserve">: </w:t>
          </w:r>
        </w:p>
        <w:p w14:paraId="0EB267CA" w14:textId="267E7B04" w:rsidR="003F3A6A" w:rsidRDefault="003F3A6A" w:rsidP="003F3A6A">
          <w:pPr>
            <w:pStyle w:val="Paragraphedeliste"/>
            <w:numPr>
              <w:ilvl w:val="0"/>
              <w:numId w:val="5"/>
            </w:numPr>
            <w:spacing w:after="160" w:line="276" w:lineRule="auto"/>
            <w:rPr>
              <w:sz w:val="22"/>
              <w:szCs w:val="22"/>
            </w:rPr>
          </w:pPr>
          <w:r>
            <w:rPr>
              <w:sz w:val="22"/>
              <w:szCs w:val="22"/>
            </w:rPr>
            <w:t>Réaliser une analyse comparative des réglementations liées aux engins de pêche (</w:t>
          </w:r>
          <w:r w:rsidR="00DB347D">
            <w:rPr>
              <w:sz w:val="22"/>
              <w:szCs w:val="22"/>
            </w:rPr>
            <w:t xml:space="preserve">définition, </w:t>
          </w:r>
          <w:r>
            <w:rPr>
              <w:sz w:val="22"/>
              <w:szCs w:val="22"/>
            </w:rPr>
            <w:t xml:space="preserve">caractérisation et marquage) au niveau du bassin méditerranéen </w:t>
          </w:r>
        </w:p>
        <w:p w14:paraId="4BC67976" w14:textId="77777777" w:rsidR="003F3A6A" w:rsidRDefault="003F3A6A" w:rsidP="009C56E1">
          <w:pPr>
            <w:pStyle w:val="Paragraphedeliste"/>
            <w:spacing w:after="160" w:line="276" w:lineRule="auto"/>
            <w:ind w:left="780"/>
            <w:rPr>
              <w:sz w:val="22"/>
              <w:szCs w:val="22"/>
            </w:rPr>
          </w:pPr>
        </w:p>
        <w:p w14:paraId="6CAC712B" w14:textId="535B4BEE" w:rsidR="00D31AFD" w:rsidRDefault="0058226E" w:rsidP="0058226E">
          <w:pPr>
            <w:pStyle w:val="Paragraphedeliste"/>
            <w:numPr>
              <w:ilvl w:val="0"/>
              <w:numId w:val="5"/>
            </w:numPr>
            <w:spacing w:after="160" w:line="276" w:lineRule="auto"/>
            <w:rPr>
              <w:sz w:val="22"/>
              <w:szCs w:val="22"/>
            </w:rPr>
          </w:pPr>
          <w:r>
            <w:rPr>
              <w:sz w:val="22"/>
              <w:szCs w:val="22"/>
            </w:rPr>
            <w:t>A</w:t>
          </w:r>
          <w:r w:rsidR="00A61771" w:rsidRPr="00917EC1">
            <w:rPr>
              <w:sz w:val="22"/>
              <w:szCs w:val="22"/>
            </w:rPr>
            <w:t xml:space="preserve">nalyser </w:t>
          </w:r>
          <w:r w:rsidR="0076332E" w:rsidRPr="00917EC1">
            <w:rPr>
              <w:sz w:val="22"/>
              <w:szCs w:val="22"/>
            </w:rPr>
            <w:t>l</w:t>
          </w:r>
          <w:r>
            <w:rPr>
              <w:sz w:val="22"/>
              <w:szCs w:val="22"/>
            </w:rPr>
            <w:t>e cadre réglementaire</w:t>
          </w:r>
          <w:r w:rsidR="00DB347D">
            <w:rPr>
              <w:rStyle w:val="Appelnotedebasdep"/>
              <w:sz w:val="22"/>
              <w:szCs w:val="22"/>
            </w:rPr>
            <w:footnoteReference w:id="4"/>
          </w:r>
          <w:r>
            <w:rPr>
              <w:sz w:val="22"/>
              <w:szCs w:val="22"/>
            </w:rPr>
            <w:t xml:space="preserve"> et faire un état de l’art sur la caractérisation technique </w:t>
          </w:r>
          <w:r w:rsidR="00546A39">
            <w:rPr>
              <w:sz w:val="22"/>
              <w:szCs w:val="22"/>
            </w:rPr>
            <w:t xml:space="preserve">et le marquage </w:t>
          </w:r>
          <w:r>
            <w:rPr>
              <w:sz w:val="22"/>
              <w:szCs w:val="22"/>
            </w:rPr>
            <w:t>des engins de pêche</w:t>
          </w:r>
          <w:r w:rsidR="00C353B5">
            <w:rPr>
              <w:sz w:val="22"/>
              <w:szCs w:val="22"/>
            </w:rPr>
            <w:t xml:space="preserve"> en Algérie</w:t>
          </w:r>
          <w:r w:rsidR="00985450">
            <w:rPr>
              <w:sz w:val="22"/>
              <w:szCs w:val="22"/>
            </w:rPr>
            <w:t>,</w:t>
          </w:r>
          <w:r w:rsidR="00FF650C">
            <w:rPr>
              <w:sz w:val="22"/>
              <w:szCs w:val="22"/>
            </w:rPr>
            <w:t xml:space="preserve"> en relevant les manques et imprécisions</w:t>
          </w:r>
          <w:r>
            <w:rPr>
              <w:sz w:val="22"/>
              <w:szCs w:val="22"/>
            </w:rPr>
            <w:t>.</w:t>
          </w:r>
        </w:p>
        <w:p w14:paraId="3BCC11E5" w14:textId="77777777" w:rsidR="00FF650C" w:rsidRDefault="00FF650C" w:rsidP="00FF650C">
          <w:pPr>
            <w:pStyle w:val="Paragraphedeliste"/>
            <w:spacing w:after="160" w:line="276" w:lineRule="auto"/>
            <w:ind w:left="780"/>
            <w:rPr>
              <w:sz w:val="22"/>
              <w:szCs w:val="22"/>
            </w:rPr>
          </w:pPr>
        </w:p>
        <w:p w14:paraId="1220A3EE" w14:textId="7DB6DCA2" w:rsidR="00EF51FA" w:rsidRDefault="00EF51FA" w:rsidP="00EF51FA">
          <w:pPr>
            <w:pStyle w:val="Paragraphedeliste"/>
            <w:numPr>
              <w:ilvl w:val="0"/>
              <w:numId w:val="5"/>
            </w:numPr>
            <w:spacing w:after="160" w:line="276" w:lineRule="auto"/>
            <w:rPr>
              <w:sz w:val="22"/>
              <w:szCs w:val="22"/>
            </w:rPr>
          </w:pPr>
          <w:r>
            <w:rPr>
              <w:sz w:val="22"/>
              <w:szCs w:val="22"/>
            </w:rPr>
            <w:t xml:space="preserve">Elaborer </w:t>
          </w:r>
          <w:r w:rsidRPr="00917EC1">
            <w:rPr>
              <w:sz w:val="22"/>
              <w:szCs w:val="22"/>
            </w:rPr>
            <w:t>un plan d’action</w:t>
          </w:r>
          <w:r w:rsidR="008721B4">
            <w:rPr>
              <w:sz w:val="22"/>
              <w:szCs w:val="22"/>
            </w:rPr>
            <w:t xml:space="preserve"> en matière de caractérisation et de marquage des engins de pêche</w:t>
          </w:r>
          <w:r w:rsidR="00D260BA">
            <w:rPr>
              <w:sz w:val="22"/>
              <w:szCs w:val="22"/>
            </w:rPr>
            <w:t xml:space="preserve"> selon</w:t>
          </w:r>
          <w:r>
            <w:rPr>
              <w:sz w:val="22"/>
              <w:szCs w:val="22"/>
            </w:rPr>
            <w:t xml:space="preserve"> une méthodologie de travail adapté au contexte algérien</w:t>
          </w:r>
          <w:r w:rsidRPr="00917EC1">
            <w:rPr>
              <w:sz w:val="22"/>
              <w:szCs w:val="22"/>
            </w:rPr>
            <w:t> ;</w:t>
          </w:r>
        </w:p>
        <w:p w14:paraId="56843955" w14:textId="77777777" w:rsidR="00FF650C" w:rsidRDefault="00FF650C" w:rsidP="00FF650C">
          <w:pPr>
            <w:pStyle w:val="Paragraphedeliste"/>
            <w:spacing w:after="160" w:line="276" w:lineRule="auto"/>
            <w:ind w:left="780"/>
            <w:rPr>
              <w:sz w:val="22"/>
              <w:szCs w:val="22"/>
            </w:rPr>
          </w:pPr>
        </w:p>
        <w:p w14:paraId="20BDA04B" w14:textId="7612A7BD" w:rsidR="00F94949" w:rsidRDefault="00603300" w:rsidP="00EF51FA">
          <w:pPr>
            <w:pStyle w:val="Paragraphedeliste"/>
            <w:numPr>
              <w:ilvl w:val="0"/>
              <w:numId w:val="5"/>
            </w:numPr>
            <w:spacing w:after="160" w:line="276" w:lineRule="auto"/>
            <w:rPr>
              <w:sz w:val="22"/>
              <w:szCs w:val="22"/>
            </w:rPr>
          </w:pPr>
          <w:r w:rsidRPr="00EF51FA">
            <w:rPr>
              <w:sz w:val="22"/>
              <w:szCs w:val="22"/>
            </w:rPr>
            <w:t xml:space="preserve">Identifier les parties prenantes </w:t>
          </w:r>
          <w:r w:rsidR="00FF650C">
            <w:rPr>
              <w:sz w:val="22"/>
              <w:szCs w:val="22"/>
            </w:rPr>
            <w:t>à</w:t>
          </w:r>
          <w:r w:rsidRPr="00EF51FA">
            <w:rPr>
              <w:sz w:val="22"/>
              <w:szCs w:val="22"/>
            </w:rPr>
            <w:t xml:space="preserve"> mobiliser </w:t>
          </w:r>
          <w:r w:rsidR="00EF51FA" w:rsidRPr="00EF51FA">
            <w:rPr>
              <w:sz w:val="22"/>
              <w:szCs w:val="22"/>
            </w:rPr>
            <w:t xml:space="preserve">lors </w:t>
          </w:r>
          <w:r w:rsidR="00FF650C">
            <w:rPr>
              <w:sz w:val="22"/>
              <w:szCs w:val="22"/>
            </w:rPr>
            <w:t>d’</w:t>
          </w:r>
          <w:r w:rsidR="00EF51FA" w:rsidRPr="00EF51FA">
            <w:rPr>
              <w:sz w:val="22"/>
              <w:szCs w:val="22"/>
            </w:rPr>
            <w:t>ateliers de travail</w:t>
          </w:r>
          <w:r w:rsidRPr="00EF51FA">
            <w:rPr>
              <w:sz w:val="22"/>
              <w:szCs w:val="22"/>
            </w:rPr>
            <w:t xml:space="preserve"> (professionnels, DPA, M</w:t>
          </w:r>
          <w:r w:rsidR="00DA4ACA">
            <w:rPr>
              <w:sz w:val="22"/>
              <w:szCs w:val="22"/>
            </w:rPr>
            <w:t>ADRP</w:t>
          </w:r>
          <w:r w:rsidRPr="00EF51FA">
            <w:rPr>
              <w:sz w:val="22"/>
              <w:szCs w:val="22"/>
            </w:rPr>
            <w:t>, CNRDPA, école de formation de la pêche…)</w:t>
          </w:r>
          <w:r w:rsidR="00304EE8">
            <w:rPr>
              <w:sz w:val="22"/>
              <w:szCs w:val="22"/>
            </w:rPr>
            <w:t xml:space="preserve"> </w:t>
          </w:r>
          <w:r w:rsidR="0094270B">
            <w:rPr>
              <w:sz w:val="22"/>
              <w:szCs w:val="22"/>
            </w:rPr>
            <w:t>et qui permettront d’identifier</w:t>
          </w:r>
          <w:r w:rsidR="00304EE8">
            <w:rPr>
              <w:sz w:val="22"/>
              <w:szCs w:val="22"/>
            </w:rPr>
            <w:t xml:space="preserve"> des sites pilotes</w:t>
          </w:r>
          <w:r w:rsidR="0094270B">
            <w:rPr>
              <w:sz w:val="22"/>
              <w:szCs w:val="22"/>
            </w:rPr>
            <w:t xml:space="preserve"> ; </w:t>
          </w:r>
        </w:p>
        <w:p w14:paraId="7808E7A9" w14:textId="77777777" w:rsidR="00EF51FA" w:rsidRPr="00EF51FA" w:rsidRDefault="00EF51FA" w:rsidP="00EF51FA">
          <w:pPr>
            <w:pStyle w:val="Paragraphedeliste"/>
            <w:spacing w:after="160" w:line="276" w:lineRule="auto"/>
            <w:ind w:left="780"/>
            <w:rPr>
              <w:sz w:val="22"/>
              <w:szCs w:val="22"/>
            </w:rPr>
          </w:pPr>
        </w:p>
        <w:p w14:paraId="0E6701D2" w14:textId="05394115" w:rsidR="00F94949" w:rsidRDefault="00F94949" w:rsidP="00D52578">
          <w:pPr>
            <w:pStyle w:val="Paragraphedeliste"/>
            <w:numPr>
              <w:ilvl w:val="0"/>
              <w:numId w:val="5"/>
            </w:numPr>
            <w:spacing w:after="160" w:line="276" w:lineRule="auto"/>
            <w:rPr>
              <w:sz w:val="22"/>
              <w:szCs w:val="22"/>
            </w:rPr>
          </w:pPr>
          <w:r w:rsidRPr="00941C40">
            <w:rPr>
              <w:sz w:val="22"/>
              <w:szCs w:val="22"/>
            </w:rPr>
            <w:t xml:space="preserve">Organiser </w:t>
          </w:r>
          <w:r w:rsidR="006E5D6E">
            <w:rPr>
              <w:sz w:val="22"/>
              <w:szCs w:val="22"/>
            </w:rPr>
            <w:t>des</w:t>
          </w:r>
          <w:r w:rsidRPr="00941C40">
            <w:rPr>
              <w:sz w:val="22"/>
              <w:szCs w:val="22"/>
            </w:rPr>
            <w:t xml:space="preserve"> atelier</w:t>
          </w:r>
          <w:r w:rsidR="006E5D6E">
            <w:rPr>
              <w:sz w:val="22"/>
              <w:szCs w:val="22"/>
            </w:rPr>
            <w:t>s</w:t>
          </w:r>
          <w:r w:rsidRPr="00941C40">
            <w:rPr>
              <w:sz w:val="22"/>
              <w:szCs w:val="22"/>
            </w:rPr>
            <w:t xml:space="preserve"> de </w:t>
          </w:r>
          <w:r w:rsidR="006E5D6E">
            <w:rPr>
              <w:sz w:val="22"/>
              <w:szCs w:val="22"/>
            </w:rPr>
            <w:t>travail</w:t>
          </w:r>
          <w:r w:rsidR="00304EE8">
            <w:rPr>
              <w:sz w:val="22"/>
              <w:szCs w:val="22"/>
            </w:rPr>
            <w:t xml:space="preserve"> sur </w:t>
          </w:r>
          <w:r w:rsidR="0094270B">
            <w:rPr>
              <w:sz w:val="22"/>
              <w:szCs w:val="22"/>
            </w:rPr>
            <w:t>l</w:t>
          </w:r>
          <w:r w:rsidR="00304EE8">
            <w:rPr>
              <w:sz w:val="22"/>
              <w:szCs w:val="22"/>
            </w:rPr>
            <w:t>es sites pilotes</w:t>
          </w:r>
          <w:r w:rsidR="006E5D6E">
            <w:rPr>
              <w:sz w:val="22"/>
              <w:szCs w:val="22"/>
            </w:rPr>
            <w:t xml:space="preserve"> pour la </w:t>
          </w:r>
          <w:r w:rsidR="00FF650C">
            <w:rPr>
              <w:sz w:val="22"/>
              <w:szCs w:val="22"/>
            </w:rPr>
            <w:t>caractérisation précise des engins de pêche et la co-</w:t>
          </w:r>
          <w:r w:rsidR="006E5D6E">
            <w:rPr>
              <w:sz w:val="22"/>
              <w:szCs w:val="22"/>
            </w:rPr>
            <w:t>rédaction de</w:t>
          </w:r>
          <w:r w:rsidR="00FF650C">
            <w:rPr>
              <w:sz w:val="22"/>
              <w:szCs w:val="22"/>
            </w:rPr>
            <w:t xml:space="preserve"> leurs </w:t>
          </w:r>
          <w:r w:rsidR="006E5D6E">
            <w:rPr>
              <w:sz w:val="22"/>
              <w:szCs w:val="22"/>
            </w:rPr>
            <w:t>fiches techniques (par catégorie d’engins)</w:t>
          </w:r>
          <w:r w:rsidR="003276ED">
            <w:rPr>
              <w:sz w:val="22"/>
              <w:szCs w:val="22"/>
            </w:rPr>
            <w:t xml:space="preserve">. </w:t>
          </w:r>
          <w:r w:rsidR="00334C1F">
            <w:rPr>
              <w:sz w:val="22"/>
              <w:szCs w:val="22"/>
            </w:rPr>
            <w:t xml:space="preserve">Ces ateliers devront inclure </w:t>
          </w:r>
          <w:r w:rsidR="00C97ACF">
            <w:rPr>
              <w:sz w:val="22"/>
              <w:szCs w:val="22"/>
            </w:rPr>
            <w:t xml:space="preserve">des </w:t>
          </w:r>
          <w:r w:rsidR="00566072">
            <w:rPr>
              <w:sz w:val="22"/>
              <w:szCs w:val="22"/>
            </w:rPr>
            <w:t>déplacements sur le</w:t>
          </w:r>
          <w:r w:rsidR="00334C1F">
            <w:rPr>
              <w:sz w:val="22"/>
              <w:szCs w:val="22"/>
            </w:rPr>
            <w:t xml:space="preserve"> terrain </w:t>
          </w:r>
          <w:r w:rsidR="00566072">
            <w:rPr>
              <w:sz w:val="22"/>
              <w:szCs w:val="22"/>
            </w:rPr>
            <w:t xml:space="preserve">(ports et sites d’échouages) </w:t>
          </w:r>
          <w:r w:rsidR="002C3BCB">
            <w:rPr>
              <w:sz w:val="22"/>
              <w:szCs w:val="22"/>
            </w:rPr>
            <w:t xml:space="preserve">permettant aux experts d’analyser </w:t>
          </w:r>
          <w:r w:rsidR="00990E4D">
            <w:rPr>
              <w:sz w:val="22"/>
              <w:szCs w:val="22"/>
            </w:rPr>
            <w:t xml:space="preserve">in situ </w:t>
          </w:r>
          <w:r w:rsidR="002C3BCB">
            <w:rPr>
              <w:sz w:val="22"/>
              <w:szCs w:val="22"/>
            </w:rPr>
            <w:t xml:space="preserve">les engins utilisés </w:t>
          </w:r>
          <w:r w:rsidR="00C97ACF">
            <w:rPr>
              <w:sz w:val="22"/>
              <w:szCs w:val="22"/>
            </w:rPr>
            <w:t>et d’échanger avec les</w:t>
          </w:r>
          <w:r w:rsidR="002C3BCB">
            <w:rPr>
              <w:sz w:val="22"/>
              <w:szCs w:val="22"/>
            </w:rPr>
            <w:t xml:space="preserve"> professionnels du secteur. </w:t>
          </w:r>
          <w:r w:rsidR="003276ED">
            <w:rPr>
              <w:sz w:val="22"/>
              <w:szCs w:val="22"/>
            </w:rPr>
            <w:t xml:space="preserve">Ce travail devra </w:t>
          </w:r>
          <w:r w:rsidR="00990E4D">
            <w:rPr>
              <w:sz w:val="22"/>
              <w:szCs w:val="22"/>
            </w:rPr>
            <w:t>également s’accompagner</w:t>
          </w:r>
          <w:r w:rsidR="003276ED">
            <w:rPr>
              <w:sz w:val="22"/>
              <w:szCs w:val="22"/>
            </w:rPr>
            <w:t xml:space="preserve"> </w:t>
          </w:r>
          <w:r w:rsidR="00990E4D">
            <w:rPr>
              <w:sz w:val="22"/>
              <w:szCs w:val="22"/>
            </w:rPr>
            <w:t>d’</w:t>
          </w:r>
          <w:r w:rsidR="003276ED">
            <w:rPr>
              <w:sz w:val="22"/>
              <w:szCs w:val="22"/>
            </w:rPr>
            <w:t>un état de l’art du marquage des engins caractérisés</w:t>
          </w:r>
          <w:r w:rsidR="00334C1F">
            <w:rPr>
              <w:sz w:val="22"/>
              <w:szCs w:val="22"/>
            </w:rPr>
            <w:t xml:space="preserve"> lors des ateliers.</w:t>
          </w:r>
          <w:r w:rsidR="00741CCE">
            <w:rPr>
              <w:sz w:val="22"/>
              <w:szCs w:val="22"/>
            </w:rPr>
            <w:t> ;</w:t>
          </w:r>
        </w:p>
        <w:p w14:paraId="2E17ED07" w14:textId="77777777" w:rsidR="00E55D67" w:rsidRPr="00E55D67" w:rsidRDefault="00E55D67" w:rsidP="00E55D67">
          <w:pPr>
            <w:pStyle w:val="Paragraphedeliste"/>
            <w:rPr>
              <w:sz w:val="22"/>
              <w:szCs w:val="22"/>
            </w:rPr>
          </w:pPr>
        </w:p>
        <w:p w14:paraId="745CFB0C" w14:textId="1C6628B4" w:rsidR="00E55D67" w:rsidRDefault="006E5D6E" w:rsidP="004E36DB">
          <w:pPr>
            <w:pStyle w:val="Paragraphedeliste"/>
            <w:numPr>
              <w:ilvl w:val="0"/>
              <w:numId w:val="5"/>
            </w:numPr>
            <w:spacing w:after="160" w:line="276" w:lineRule="auto"/>
            <w:rPr>
              <w:sz w:val="22"/>
              <w:szCs w:val="22"/>
            </w:rPr>
          </w:pPr>
          <w:r>
            <w:rPr>
              <w:sz w:val="22"/>
              <w:szCs w:val="22"/>
            </w:rPr>
            <w:t>Organiser un atelier de restitution</w:t>
          </w:r>
          <w:r w:rsidR="00F94DBA">
            <w:rPr>
              <w:sz w:val="22"/>
              <w:szCs w:val="22"/>
            </w:rPr>
            <w:t> :</w:t>
          </w:r>
          <w:r>
            <w:rPr>
              <w:sz w:val="22"/>
              <w:szCs w:val="22"/>
            </w:rPr>
            <w:t xml:space="preserve"> présent</w:t>
          </w:r>
          <w:r w:rsidR="00F94DBA">
            <w:rPr>
              <w:sz w:val="22"/>
              <w:szCs w:val="22"/>
            </w:rPr>
            <w:t>er</w:t>
          </w:r>
          <w:r>
            <w:rPr>
              <w:sz w:val="22"/>
              <w:szCs w:val="22"/>
            </w:rPr>
            <w:t xml:space="preserve"> </w:t>
          </w:r>
          <w:r w:rsidR="00F94DBA">
            <w:rPr>
              <w:sz w:val="22"/>
              <w:szCs w:val="22"/>
            </w:rPr>
            <w:t>l</w:t>
          </w:r>
          <w:r>
            <w:rPr>
              <w:sz w:val="22"/>
              <w:szCs w:val="22"/>
            </w:rPr>
            <w:t>es fiches techniques</w:t>
          </w:r>
          <w:r w:rsidR="00F94DBA">
            <w:rPr>
              <w:sz w:val="22"/>
              <w:szCs w:val="22"/>
            </w:rPr>
            <w:t xml:space="preserve"> des engins de pêche </w:t>
          </w:r>
          <w:r w:rsidR="003E17F0">
            <w:rPr>
              <w:sz w:val="22"/>
              <w:szCs w:val="22"/>
            </w:rPr>
            <w:t>et formuler des recommandation</w:t>
          </w:r>
          <w:r w:rsidR="0075719C">
            <w:rPr>
              <w:sz w:val="22"/>
              <w:szCs w:val="22"/>
            </w:rPr>
            <w:t>s</w:t>
          </w:r>
          <w:r w:rsidR="003E17F0">
            <w:rPr>
              <w:sz w:val="22"/>
              <w:szCs w:val="22"/>
            </w:rPr>
            <w:t xml:space="preserve"> pour une </w:t>
          </w:r>
          <w:r w:rsidR="00946135">
            <w:rPr>
              <w:sz w:val="22"/>
              <w:szCs w:val="22"/>
            </w:rPr>
            <w:t>meilleure définition et règlementation technique</w:t>
          </w:r>
          <w:r w:rsidR="00841A71">
            <w:rPr>
              <w:sz w:val="22"/>
              <w:szCs w:val="22"/>
            </w:rPr>
            <w:t>, incluant leurs modalités de marquage</w:t>
          </w:r>
          <w:r w:rsidR="00B46A54">
            <w:rPr>
              <w:sz w:val="22"/>
              <w:szCs w:val="22"/>
            </w:rPr>
            <w:t xml:space="preserve"> et la mise en place d’opérations pilotes dans ce sens.</w:t>
          </w:r>
        </w:p>
        <w:p w14:paraId="4134927D" w14:textId="77777777" w:rsidR="00F22C69" w:rsidRPr="00F22C69" w:rsidRDefault="00F22C69" w:rsidP="00F22C69">
          <w:pPr>
            <w:pStyle w:val="Paragraphedeliste"/>
            <w:rPr>
              <w:sz w:val="22"/>
              <w:szCs w:val="22"/>
            </w:rPr>
          </w:pPr>
        </w:p>
        <w:p w14:paraId="7DD721B2" w14:textId="44F8CE8E" w:rsidR="00F22C69" w:rsidRDefault="00F22C69" w:rsidP="004E36DB">
          <w:pPr>
            <w:pStyle w:val="Paragraphedeliste"/>
            <w:numPr>
              <w:ilvl w:val="0"/>
              <w:numId w:val="5"/>
            </w:numPr>
            <w:spacing w:after="160" w:line="276" w:lineRule="auto"/>
            <w:rPr>
              <w:sz w:val="22"/>
              <w:szCs w:val="22"/>
            </w:rPr>
          </w:pPr>
          <w:r>
            <w:rPr>
              <w:sz w:val="22"/>
              <w:szCs w:val="22"/>
            </w:rPr>
            <w:t>Mise en place et suivi d’opérations pilotes de marquage des engins de pêche : sélection des engins et du type de marquage associé à mettre en place, suivi et évaluation des opérations pilotes</w:t>
          </w:r>
        </w:p>
        <w:p w14:paraId="6347154F" w14:textId="77777777" w:rsidR="00F94DBA" w:rsidRPr="00F94949" w:rsidRDefault="00F94DBA" w:rsidP="00F94DBA">
          <w:pPr>
            <w:pStyle w:val="Paragraphedeliste"/>
            <w:rPr>
              <w:sz w:val="22"/>
              <w:szCs w:val="22"/>
            </w:rPr>
          </w:pPr>
        </w:p>
        <w:bookmarkEnd w:id="14"/>
        <w:bookmarkEnd w:id="15"/>
        <w:bookmarkEnd w:id="16"/>
        <w:p w14:paraId="4AC315A6" w14:textId="37C96B90" w:rsidR="00F472C8" w:rsidRPr="00917EC1" w:rsidRDefault="002C0130" w:rsidP="00D52578">
          <w:pPr>
            <w:pStyle w:val="Titre1"/>
            <w:widowControl/>
            <w:numPr>
              <w:ilvl w:val="1"/>
              <w:numId w:val="6"/>
            </w:numPr>
            <w:pBdr>
              <w:bottom w:val="single" w:sz="8" w:space="1" w:color="244061" w:themeColor="accent1" w:themeShade="80"/>
            </w:pBdr>
            <w:spacing w:before="120" w:after="120"/>
            <w:jc w:val="both"/>
            <w:rPr>
              <w:rFonts w:eastAsiaTheme="minorHAnsi"/>
              <w:b w:val="0"/>
              <w:bCs/>
              <w:color w:val="0E408A"/>
              <w:szCs w:val="24"/>
              <w:lang w:eastAsia="en-US"/>
            </w:rPr>
          </w:pPr>
          <w:r w:rsidRPr="00917EC1">
            <w:rPr>
              <w:rFonts w:eastAsiaTheme="minorHAnsi"/>
              <w:b w:val="0"/>
              <w:bCs/>
              <w:color w:val="0E408A"/>
              <w:szCs w:val="24"/>
              <w:lang w:eastAsia="en-US"/>
            </w:rPr>
            <w:t xml:space="preserve">Résultats </w:t>
          </w:r>
          <w:r w:rsidR="004D75B8">
            <w:rPr>
              <w:rFonts w:eastAsiaTheme="minorHAnsi"/>
              <w:b w:val="0"/>
              <w:bCs/>
              <w:color w:val="0E408A"/>
              <w:szCs w:val="24"/>
              <w:lang w:eastAsia="en-US"/>
            </w:rPr>
            <w:t xml:space="preserve">et livrables </w:t>
          </w:r>
          <w:r w:rsidRPr="00917EC1">
            <w:rPr>
              <w:rFonts w:eastAsiaTheme="minorHAnsi"/>
              <w:b w:val="0"/>
              <w:bCs/>
              <w:color w:val="0E408A"/>
              <w:szCs w:val="24"/>
              <w:lang w:eastAsia="en-US"/>
            </w:rPr>
            <w:t xml:space="preserve">attendus de la mission </w:t>
          </w:r>
        </w:p>
        <w:p w14:paraId="39224D0F" w14:textId="32C5C2C5" w:rsidR="00F472C8" w:rsidRDefault="00F472C8" w:rsidP="00F472C8">
          <w:pPr>
            <w:spacing w:after="200" w:line="276" w:lineRule="auto"/>
            <w:rPr>
              <w:rFonts w:eastAsia="Calibri"/>
              <w:sz w:val="22"/>
              <w:szCs w:val="22"/>
              <w:lang w:eastAsia="en-US"/>
            </w:rPr>
          </w:pPr>
          <w:r w:rsidRPr="00917EC1">
            <w:rPr>
              <w:rFonts w:eastAsia="Calibri"/>
              <w:sz w:val="22"/>
              <w:szCs w:val="22"/>
              <w:lang w:eastAsia="en-US"/>
            </w:rPr>
            <w:t xml:space="preserve">Les résultats </w:t>
          </w:r>
          <w:r w:rsidR="001407C4">
            <w:rPr>
              <w:rFonts w:eastAsia="Calibri"/>
              <w:sz w:val="22"/>
              <w:szCs w:val="22"/>
              <w:lang w:eastAsia="en-US"/>
            </w:rPr>
            <w:t xml:space="preserve">et les livrables </w:t>
          </w:r>
          <w:r w:rsidRPr="00917EC1">
            <w:rPr>
              <w:rFonts w:eastAsia="Calibri"/>
              <w:sz w:val="22"/>
              <w:szCs w:val="22"/>
              <w:lang w:eastAsia="en-US"/>
            </w:rPr>
            <w:t>attendus de la mission sont les suivants :</w:t>
          </w:r>
        </w:p>
        <w:p w14:paraId="544EF21B" w14:textId="07E6A72F" w:rsidR="00BB5CA1" w:rsidRDefault="00BB5CA1" w:rsidP="00D52578">
          <w:pPr>
            <w:pStyle w:val="Paragraphedeliste"/>
            <w:numPr>
              <w:ilvl w:val="0"/>
              <w:numId w:val="10"/>
            </w:numPr>
            <w:spacing w:after="40" w:line="276" w:lineRule="auto"/>
            <w:rPr>
              <w:color w:val="000000"/>
              <w:sz w:val="22"/>
              <w:szCs w:val="22"/>
            </w:rPr>
          </w:pPr>
          <w:r>
            <w:rPr>
              <w:color w:val="000000"/>
              <w:sz w:val="22"/>
              <w:szCs w:val="22"/>
            </w:rPr>
            <w:t>Réalisation d’une analyse comparée de</w:t>
          </w:r>
          <w:r w:rsidR="00DE6B54">
            <w:rPr>
              <w:color w:val="000000"/>
              <w:sz w:val="22"/>
              <w:szCs w:val="22"/>
            </w:rPr>
            <w:t xml:space="preserve">s règlementations techniques et du marquage des engins de pêche – </w:t>
          </w:r>
          <w:r w:rsidR="00DE6B54" w:rsidRPr="00E17779">
            <w:rPr>
              <w:b/>
              <w:bCs/>
              <w:i/>
              <w:iCs/>
              <w:color w:val="000000"/>
              <w:sz w:val="22"/>
              <w:szCs w:val="22"/>
            </w:rPr>
            <w:t>Livrable 1</w:t>
          </w:r>
        </w:p>
        <w:p w14:paraId="0180FFB3" w14:textId="77777777" w:rsidR="006E6911" w:rsidRDefault="006E6911" w:rsidP="00E17779">
          <w:pPr>
            <w:pStyle w:val="Paragraphedeliste"/>
            <w:spacing w:after="40" w:line="276" w:lineRule="auto"/>
            <w:rPr>
              <w:color w:val="000000"/>
              <w:sz w:val="22"/>
              <w:szCs w:val="22"/>
            </w:rPr>
          </w:pPr>
        </w:p>
        <w:p w14:paraId="461D1BC0" w14:textId="0C7E4BB7" w:rsidR="006E6911" w:rsidRPr="00545B20" w:rsidRDefault="006E6911" w:rsidP="006E6911">
          <w:pPr>
            <w:pStyle w:val="Paragraphedeliste"/>
            <w:numPr>
              <w:ilvl w:val="0"/>
              <w:numId w:val="10"/>
            </w:numPr>
            <w:spacing w:after="40" w:line="276" w:lineRule="auto"/>
            <w:rPr>
              <w:color w:val="000000"/>
              <w:sz w:val="22"/>
              <w:szCs w:val="22"/>
            </w:rPr>
          </w:pPr>
          <w:r>
            <w:rPr>
              <w:color w:val="000000"/>
              <w:sz w:val="22"/>
              <w:szCs w:val="22"/>
            </w:rPr>
            <w:t>U</w:t>
          </w:r>
          <w:r w:rsidRPr="00917EC1">
            <w:rPr>
              <w:color w:val="000000"/>
              <w:sz w:val="22"/>
              <w:szCs w:val="22"/>
            </w:rPr>
            <w:t xml:space="preserve">n plan d’action des activités à mettre en place </w:t>
          </w:r>
          <w:r w:rsidR="002C64F3">
            <w:rPr>
              <w:color w:val="000000"/>
              <w:sz w:val="22"/>
              <w:szCs w:val="22"/>
            </w:rPr>
            <w:t>-</w:t>
          </w:r>
          <w:r>
            <w:rPr>
              <w:color w:val="000000"/>
              <w:sz w:val="22"/>
              <w:szCs w:val="22"/>
            </w:rPr>
            <w:t xml:space="preserve"> </w:t>
          </w:r>
          <w:r w:rsidRPr="00E17779">
            <w:rPr>
              <w:b/>
              <w:bCs/>
              <w:i/>
              <w:iCs/>
              <w:color w:val="000000"/>
              <w:sz w:val="22"/>
              <w:szCs w:val="22"/>
            </w:rPr>
            <w:t>Livrable 2</w:t>
          </w:r>
          <w:r>
            <w:rPr>
              <w:color w:val="000000"/>
              <w:sz w:val="22"/>
              <w:szCs w:val="22"/>
            </w:rPr>
            <w:t xml:space="preserve">. Ce plan d’action intègrera </w:t>
          </w:r>
          <w:r w:rsidR="00A06BA1">
            <w:rPr>
              <w:color w:val="000000"/>
              <w:sz w:val="22"/>
              <w:szCs w:val="22"/>
            </w:rPr>
            <w:t>les livrables suivants</w:t>
          </w:r>
          <w:r>
            <w:rPr>
              <w:color w:val="000000"/>
              <w:sz w:val="22"/>
              <w:szCs w:val="22"/>
            </w:rPr>
            <w:t> :</w:t>
          </w:r>
        </w:p>
        <w:p w14:paraId="65BE72EF" w14:textId="4AE63513" w:rsidR="006E6911" w:rsidRDefault="006E6911" w:rsidP="006E6911">
          <w:pPr>
            <w:pStyle w:val="Paragraphedeliste"/>
            <w:numPr>
              <w:ilvl w:val="0"/>
              <w:numId w:val="12"/>
            </w:numPr>
            <w:spacing w:after="40" w:line="276" w:lineRule="auto"/>
            <w:rPr>
              <w:color w:val="000000"/>
              <w:sz w:val="22"/>
              <w:szCs w:val="22"/>
            </w:rPr>
          </w:pPr>
          <w:r w:rsidRPr="00917EC1">
            <w:rPr>
              <w:color w:val="000000"/>
              <w:sz w:val="22"/>
              <w:szCs w:val="22"/>
            </w:rPr>
            <w:t>Un</w:t>
          </w:r>
          <w:r>
            <w:rPr>
              <w:color w:val="000000"/>
              <w:sz w:val="22"/>
              <w:szCs w:val="22"/>
            </w:rPr>
            <w:t xml:space="preserve">e note </w:t>
          </w:r>
          <w:r w:rsidR="002C64F3">
            <w:rPr>
              <w:color w:val="000000"/>
              <w:sz w:val="22"/>
              <w:szCs w:val="22"/>
            </w:rPr>
            <w:t xml:space="preserve">méthodologique – </w:t>
          </w:r>
          <w:r w:rsidR="002C64F3" w:rsidRPr="00E17779">
            <w:rPr>
              <w:b/>
              <w:bCs/>
              <w:i/>
              <w:iCs/>
              <w:color w:val="000000"/>
              <w:sz w:val="22"/>
              <w:szCs w:val="22"/>
            </w:rPr>
            <w:t>Livrable 2.1</w:t>
          </w:r>
          <w:r w:rsidR="002C64F3" w:rsidRPr="00917EC1">
            <w:rPr>
              <w:color w:val="000000"/>
              <w:sz w:val="22"/>
              <w:szCs w:val="22"/>
            </w:rPr>
            <w:t xml:space="preserve"> </w:t>
          </w:r>
          <w:r w:rsidR="00343B20">
            <w:rPr>
              <w:color w:val="000000"/>
              <w:sz w:val="22"/>
              <w:szCs w:val="22"/>
            </w:rPr>
            <w:t>comportant :</w:t>
          </w:r>
        </w:p>
        <w:p w14:paraId="48A2677F" w14:textId="77777777" w:rsidR="00343B20" w:rsidRDefault="00343B20" w:rsidP="00343B20">
          <w:pPr>
            <w:pStyle w:val="Paragraphedeliste"/>
            <w:numPr>
              <w:ilvl w:val="0"/>
              <w:numId w:val="13"/>
            </w:numPr>
            <w:spacing w:after="40" w:line="276" w:lineRule="auto"/>
            <w:rPr>
              <w:color w:val="000000"/>
              <w:sz w:val="22"/>
              <w:szCs w:val="22"/>
            </w:rPr>
          </w:pPr>
          <w:r>
            <w:rPr>
              <w:color w:val="000000"/>
              <w:sz w:val="22"/>
              <w:szCs w:val="22"/>
            </w:rPr>
            <w:t>L’objet, l</w:t>
          </w:r>
          <w:r w:rsidR="006E6911">
            <w:rPr>
              <w:color w:val="000000"/>
              <w:sz w:val="22"/>
              <w:szCs w:val="22"/>
            </w:rPr>
            <w:t>es modalités d’organisation et le contenu des ateliers de travail ;</w:t>
          </w:r>
        </w:p>
        <w:p w14:paraId="7ABCF29C" w14:textId="77777777" w:rsidR="009E1FA9" w:rsidRDefault="00343B20" w:rsidP="009E1FA9">
          <w:pPr>
            <w:pStyle w:val="Paragraphedeliste"/>
            <w:numPr>
              <w:ilvl w:val="0"/>
              <w:numId w:val="13"/>
            </w:numPr>
            <w:spacing w:after="40" w:line="276" w:lineRule="auto"/>
            <w:rPr>
              <w:color w:val="000000"/>
              <w:sz w:val="22"/>
              <w:szCs w:val="22"/>
            </w:rPr>
          </w:pPr>
          <w:r>
            <w:rPr>
              <w:color w:val="000000"/>
              <w:sz w:val="22"/>
              <w:szCs w:val="22"/>
            </w:rPr>
            <w:t>L</w:t>
          </w:r>
          <w:r w:rsidR="006E6911" w:rsidRPr="00E17779">
            <w:rPr>
              <w:color w:val="000000"/>
              <w:sz w:val="22"/>
              <w:szCs w:val="22"/>
            </w:rPr>
            <w:t xml:space="preserve">’identification des sites pilotes (ports, plages d’échouage) devant faire l’objet de visites in situ. Le nombre de sites pilotes sera limité à 12, soir 4 par Région (Est, Centre et Ouest). La sélection des lieux à visiter sera arrêtée en début de mission en accord avec les experts du programme et les parties prenantes bénéficiaires ; </w:t>
          </w:r>
        </w:p>
        <w:p w14:paraId="130A8850" w14:textId="51920D4D" w:rsidR="006E6911" w:rsidRPr="00E17779" w:rsidRDefault="006E6911" w:rsidP="00E17779">
          <w:pPr>
            <w:pStyle w:val="Paragraphedeliste"/>
            <w:numPr>
              <w:ilvl w:val="0"/>
              <w:numId w:val="13"/>
            </w:numPr>
            <w:spacing w:after="40" w:line="276" w:lineRule="auto"/>
            <w:rPr>
              <w:color w:val="000000"/>
              <w:sz w:val="22"/>
              <w:szCs w:val="22"/>
            </w:rPr>
          </w:pPr>
          <w:r w:rsidRPr="00E17779">
            <w:rPr>
              <w:color w:val="000000"/>
              <w:sz w:val="22"/>
              <w:szCs w:val="22"/>
            </w:rPr>
            <w:t>Un rétroplanning détaillé incluant toutes les activités envisagée</w:t>
          </w:r>
          <w:r w:rsidR="00B159DE">
            <w:rPr>
              <w:color w:val="000000"/>
              <w:sz w:val="22"/>
              <w:szCs w:val="22"/>
            </w:rPr>
            <w:t>s</w:t>
          </w:r>
          <w:r w:rsidRPr="00E17779">
            <w:rPr>
              <w:color w:val="000000"/>
              <w:sz w:val="22"/>
              <w:szCs w:val="22"/>
            </w:rPr>
            <w:t xml:space="preserve"> et leur déroulé (visite terrain, ateliers…) ;</w:t>
          </w:r>
        </w:p>
        <w:p w14:paraId="6C087E37" w14:textId="2007D3F9" w:rsidR="00C43552" w:rsidRDefault="00B159DE" w:rsidP="00CA06A8">
          <w:pPr>
            <w:pStyle w:val="Paragraphedeliste"/>
            <w:numPr>
              <w:ilvl w:val="0"/>
              <w:numId w:val="12"/>
            </w:numPr>
            <w:spacing w:after="40" w:line="276" w:lineRule="auto"/>
            <w:rPr>
              <w:color w:val="000000"/>
              <w:sz w:val="22"/>
              <w:szCs w:val="22"/>
            </w:rPr>
          </w:pPr>
          <w:r>
            <w:rPr>
              <w:color w:val="000000"/>
              <w:sz w:val="22"/>
              <w:szCs w:val="22"/>
            </w:rPr>
            <w:t xml:space="preserve">La </w:t>
          </w:r>
          <w:r w:rsidR="001407C4" w:rsidRPr="00E17779">
            <w:rPr>
              <w:color w:val="000000"/>
              <w:sz w:val="22"/>
              <w:szCs w:val="22"/>
            </w:rPr>
            <w:t>Réalisation d’u</w:t>
          </w:r>
          <w:r w:rsidR="007E2F53" w:rsidRPr="00E17779">
            <w:rPr>
              <w:color w:val="000000"/>
              <w:sz w:val="22"/>
              <w:szCs w:val="22"/>
            </w:rPr>
            <w:t xml:space="preserve">n état de l’art </w:t>
          </w:r>
          <w:r w:rsidR="00BB5CA1" w:rsidRPr="00E17779">
            <w:rPr>
              <w:color w:val="000000"/>
              <w:sz w:val="22"/>
              <w:szCs w:val="22"/>
            </w:rPr>
            <w:t xml:space="preserve">de la </w:t>
          </w:r>
          <w:r w:rsidR="00494933" w:rsidRPr="00E17779">
            <w:rPr>
              <w:color w:val="000000"/>
              <w:sz w:val="22"/>
              <w:szCs w:val="22"/>
            </w:rPr>
            <w:t>règlementation technique</w:t>
          </w:r>
          <w:r w:rsidR="005D2D5C" w:rsidRPr="00E17779">
            <w:rPr>
              <w:color w:val="000000"/>
              <w:sz w:val="22"/>
              <w:szCs w:val="22"/>
            </w:rPr>
            <w:t xml:space="preserve">, de </w:t>
          </w:r>
          <w:r w:rsidR="00CB3167" w:rsidRPr="00E17779">
            <w:rPr>
              <w:color w:val="000000"/>
              <w:sz w:val="22"/>
              <w:szCs w:val="22"/>
            </w:rPr>
            <w:t>la caractérisation</w:t>
          </w:r>
          <w:r w:rsidR="00494933" w:rsidRPr="00E17779">
            <w:rPr>
              <w:color w:val="000000"/>
              <w:sz w:val="22"/>
              <w:szCs w:val="22"/>
            </w:rPr>
            <w:t xml:space="preserve"> </w:t>
          </w:r>
          <w:r w:rsidR="00D30CA6" w:rsidRPr="00E17779">
            <w:rPr>
              <w:color w:val="000000"/>
              <w:sz w:val="22"/>
              <w:szCs w:val="22"/>
            </w:rPr>
            <w:t xml:space="preserve">et du marquage </w:t>
          </w:r>
          <w:r w:rsidR="00494933" w:rsidRPr="00E17779">
            <w:rPr>
              <w:color w:val="000000"/>
              <w:sz w:val="22"/>
              <w:szCs w:val="22"/>
            </w:rPr>
            <w:t>des engins de pêche</w:t>
          </w:r>
          <w:r w:rsidR="00DE6B54" w:rsidRPr="00E17779">
            <w:rPr>
              <w:color w:val="000000"/>
              <w:sz w:val="22"/>
              <w:szCs w:val="22"/>
            </w:rPr>
            <w:t xml:space="preserve"> en Algérie</w:t>
          </w:r>
          <w:r w:rsidR="00F06D78">
            <w:rPr>
              <w:color w:val="000000"/>
              <w:sz w:val="22"/>
              <w:szCs w:val="22"/>
            </w:rPr>
            <w:t xml:space="preserve"> – </w:t>
          </w:r>
          <w:r w:rsidR="00F06D78" w:rsidRPr="00E17779">
            <w:rPr>
              <w:b/>
              <w:bCs/>
              <w:i/>
              <w:iCs/>
              <w:color w:val="000000"/>
              <w:sz w:val="22"/>
              <w:szCs w:val="22"/>
            </w:rPr>
            <w:t>Livrable 2.2</w:t>
          </w:r>
          <w:r w:rsidR="00064CEA">
            <w:rPr>
              <w:color w:val="000000"/>
              <w:sz w:val="22"/>
              <w:szCs w:val="22"/>
            </w:rPr>
            <w:t xml:space="preserve">. </w:t>
          </w:r>
          <w:r w:rsidR="00D30CA6" w:rsidRPr="00E17779">
            <w:rPr>
              <w:color w:val="000000"/>
              <w:sz w:val="22"/>
              <w:szCs w:val="22"/>
            </w:rPr>
            <w:t xml:space="preserve">Ce rapport </w:t>
          </w:r>
          <w:r w:rsidR="00F06D78">
            <w:rPr>
              <w:color w:val="000000"/>
              <w:sz w:val="22"/>
              <w:szCs w:val="22"/>
            </w:rPr>
            <w:t>sera</w:t>
          </w:r>
          <w:r w:rsidR="00CA06A8" w:rsidRPr="00E17779">
            <w:rPr>
              <w:color w:val="000000"/>
              <w:sz w:val="22"/>
              <w:szCs w:val="22"/>
            </w:rPr>
            <w:t xml:space="preserve"> issu des </w:t>
          </w:r>
          <w:r w:rsidR="00F06D78">
            <w:rPr>
              <w:color w:val="000000"/>
              <w:sz w:val="22"/>
              <w:szCs w:val="22"/>
            </w:rPr>
            <w:t xml:space="preserve">résultats des </w:t>
          </w:r>
          <w:r w:rsidR="00CA06A8" w:rsidRPr="00E17779">
            <w:rPr>
              <w:color w:val="000000"/>
              <w:sz w:val="22"/>
              <w:szCs w:val="22"/>
            </w:rPr>
            <w:t xml:space="preserve">ateliers et des visites de terrain. Il </w:t>
          </w:r>
          <w:r w:rsidR="00F06D78" w:rsidRPr="00F06D78">
            <w:rPr>
              <w:color w:val="000000"/>
              <w:sz w:val="22"/>
              <w:szCs w:val="22"/>
            </w:rPr>
            <w:t>inclut</w:t>
          </w:r>
          <w:r w:rsidR="004A4690" w:rsidRPr="00E17779">
            <w:rPr>
              <w:color w:val="000000"/>
              <w:sz w:val="22"/>
              <w:szCs w:val="22"/>
            </w:rPr>
            <w:t xml:space="preserve"> un</w:t>
          </w:r>
          <w:r w:rsidR="001336FD" w:rsidRPr="00E17779">
            <w:rPr>
              <w:color w:val="000000"/>
              <w:sz w:val="22"/>
              <w:szCs w:val="22"/>
            </w:rPr>
            <w:t xml:space="preserve"> recensement</w:t>
          </w:r>
          <w:r w:rsidR="00C9028C" w:rsidRPr="00E17779">
            <w:rPr>
              <w:color w:val="000000"/>
              <w:sz w:val="22"/>
              <w:szCs w:val="22"/>
            </w:rPr>
            <w:t xml:space="preserve"> et une caractérisation</w:t>
          </w:r>
          <w:r w:rsidR="004A4690" w:rsidRPr="00E17779">
            <w:rPr>
              <w:color w:val="000000"/>
              <w:sz w:val="22"/>
              <w:szCs w:val="22"/>
            </w:rPr>
            <w:t xml:space="preserve"> des </w:t>
          </w:r>
          <w:r w:rsidR="001336FD" w:rsidRPr="00E17779">
            <w:rPr>
              <w:color w:val="000000"/>
              <w:sz w:val="22"/>
              <w:szCs w:val="22"/>
            </w:rPr>
            <w:t xml:space="preserve">engins </w:t>
          </w:r>
          <w:r w:rsidR="004A4690" w:rsidRPr="00E17779">
            <w:rPr>
              <w:color w:val="000000"/>
              <w:sz w:val="22"/>
              <w:szCs w:val="22"/>
            </w:rPr>
            <w:t>de pêche</w:t>
          </w:r>
          <w:r w:rsidR="00B97DEC" w:rsidRPr="00E17779">
            <w:rPr>
              <w:color w:val="000000"/>
              <w:sz w:val="22"/>
              <w:szCs w:val="22"/>
            </w:rPr>
            <w:t>,</w:t>
          </w:r>
          <w:r w:rsidR="00837D39" w:rsidRPr="00E17779">
            <w:rPr>
              <w:color w:val="000000"/>
              <w:sz w:val="22"/>
              <w:szCs w:val="22"/>
            </w:rPr>
            <w:t xml:space="preserve"> et d</w:t>
          </w:r>
          <w:r w:rsidR="00CB3167" w:rsidRPr="00E17779">
            <w:rPr>
              <w:color w:val="000000"/>
              <w:sz w:val="22"/>
              <w:szCs w:val="22"/>
            </w:rPr>
            <w:t>e leur</w:t>
          </w:r>
          <w:r w:rsidR="00837D39" w:rsidRPr="00E17779">
            <w:rPr>
              <w:color w:val="000000"/>
              <w:sz w:val="22"/>
              <w:szCs w:val="22"/>
            </w:rPr>
            <w:t xml:space="preserve"> marquage</w:t>
          </w:r>
          <w:r w:rsidR="00B97DEC" w:rsidRPr="00E17779">
            <w:rPr>
              <w:color w:val="000000"/>
              <w:sz w:val="22"/>
              <w:szCs w:val="22"/>
            </w:rPr>
            <w:t>,</w:t>
          </w:r>
          <w:r w:rsidR="004A4690" w:rsidRPr="00E17779">
            <w:rPr>
              <w:color w:val="000000"/>
              <w:sz w:val="22"/>
              <w:szCs w:val="22"/>
            </w:rPr>
            <w:t xml:space="preserve"> observés in sit</w:t>
          </w:r>
          <w:r w:rsidR="001336FD" w:rsidRPr="00E17779">
            <w:rPr>
              <w:color w:val="000000"/>
              <w:sz w:val="22"/>
              <w:szCs w:val="22"/>
            </w:rPr>
            <w:t>u</w:t>
          </w:r>
          <w:r w:rsidR="004A4690" w:rsidRPr="00E17779">
            <w:rPr>
              <w:color w:val="000000"/>
              <w:sz w:val="22"/>
              <w:szCs w:val="22"/>
            </w:rPr>
            <w:t xml:space="preserve"> </w:t>
          </w:r>
          <w:r w:rsidR="001336FD" w:rsidRPr="00E17779">
            <w:rPr>
              <w:color w:val="000000"/>
              <w:sz w:val="22"/>
              <w:szCs w:val="22"/>
            </w:rPr>
            <w:t xml:space="preserve">sur </w:t>
          </w:r>
          <w:r w:rsidR="0066698D" w:rsidRPr="00E17779">
            <w:rPr>
              <w:color w:val="000000"/>
              <w:sz w:val="22"/>
              <w:szCs w:val="22"/>
            </w:rPr>
            <w:t xml:space="preserve">les sites pilotes </w:t>
          </w:r>
          <w:r w:rsidR="004A4690" w:rsidRPr="00E17779">
            <w:rPr>
              <w:color w:val="000000"/>
              <w:sz w:val="22"/>
              <w:szCs w:val="22"/>
            </w:rPr>
            <w:t xml:space="preserve">et </w:t>
          </w:r>
          <w:r w:rsidR="001336FD" w:rsidRPr="00E17779">
            <w:rPr>
              <w:color w:val="000000"/>
              <w:sz w:val="22"/>
              <w:szCs w:val="22"/>
            </w:rPr>
            <w:t>décrits</w:t>
          </w:r>
          <w:r w:rsidR="004A4690" w:rsidRPr="00E17779">
            <w:rPr>
              <w:color w:val="000000"/>
              <w:sz w:val="22"/>
              <w:szCs w:val="22"/>
            </w:rPr>
            <w:t xml:space="preserve"> ou non </w:t>
          </w:r>
          <w:r w:rsidR="001336FD" w:rsidRPr="00E17779">
            <w:rPr>
              <w:color w:val="000000"/>
              <w:sz w:val="22"/>
              <w:szCs w:val="22"/>
            </w:rPr>
            <w:t>dans</w:t>
          </w:r>
          <w:r w:rsidR="004A4690" w:rsidRPr="00E17779">
            <w:rPr>
              <w:color w:val="000000"/>
              <w:sz w:val="22"/>
              <w:szCs w:val="22"/>
            </w:rPr>
            <w:t xml:space="preserve"> règlementation en vigueur</w:t>
          </w:r>
          <w:r w:rsidR="00011652" w:rsidRPr="00E17779">
            <w:rPr>
              <w:color w:val="000000"/>
              <w:sz w:val="22"/>
              <w:szCs w:val="22"/>
            </w:rPr>
            <w:t xml:space="preserve">. Ce rapport sera assorti de recommandations </w:t>
          </w:r>
          <w:r w:rsidR="002D03C2" w:rsidRPr="00E17779">
            <w:rPr>
              <w:color w:val="000000"/>
              <w:sz w:val="22"/>
              <w:szCs w:val="22"/>
            </w:rPr>
            <w:t>en matière d’ajustement règlementaire</w:t>
          </w:r>
          <w:r w:rsidR="00F06D78">
            <w:rPr>
              <w:color w:val="000000"/>
              <w:sz w:val="22"/>
              <w:szCs w:val="22"/>
            </w:rPr>
            <w:t xml:space="preserve"> </w:t>
          </w:r>
          <w:r w:rsidR="008A241F" w:rsidRPr="00F22C69">
            <w:rPr>
              <w:color w:val="000000"/>
              <w:sz w:val="22"/>
              <w:szCs w:val="22"/>
            </w:rPr>
            <w:t>;</w:t>
          </w:r>
        </w:p>
        <w:p w14:paraId="2F7B3384" w14:textId="08EFB8A5" w:rsidR="00F06D78" w:rsidRPr="00E17779" w:rsidRDefault="00F06D78" w:rsidP="00E17779">
          <w:pPr>
            <w:pStyle w:val="Paragraphedeliste"/>
            <w:numPr>
              <w:ilvl w:val="0"/>
              <w:numId w:val="12"/>
            </w:numPr>
            <w:spacing w:after="40" w:line="276" w:lineRule="auto"/>
            <w:rPr>
              <w:color w:val="000000"/>
              <w:sz w:val="22"/>
              <w:szCs w:val="22"/>
            </w:rPr>
          </w:pPr>
          <w:r>
            <w:rPr>
              <w:color w:val="000000"/>
              <w:sz w:val="22"/>
              <w:szCs w:val="22"/>
            </w:rPr>
            <w:t xml:space="preserve">La réalisation de fiches techniques </w:t>
          </w:r>
          <w:r w:rsidR="00D96FB3">
            <w:rPr>
              <w:color w:val="000000"/>
              <w:sz w:val="22"/>
              <w:szCs w:val="22"/>
            </w:rPr>
            <w:t xml:space="preserve">par engins ou catégories d’engins recensés – </w:t>
          </w:r>
          <w:r w:rsidR="00D96FB3" w:rsidRPr="00E17779">
            <w:rPr>
              <w:b/>
              <w:bCs/>
              <w:i/>
              <w:iCs/>
              <w:color w:val="000000"/>
              <w:sz w:val="22"/>
              <w:szCs w:val="22"/>
            </w:rPr>
            <w:t>Livrable 2.3</w:t>
          </w:r>
        </w:p>
        <w:p w14:paraId="18778F0D" w14:textId="5BC16926" w:rsidR="00A95B52" w:rsidRDefault="00A95B52" w:rsidP="003562EF">
          <w:pPr>
            <w:spacing w:after="40" w:line="276" w:lineRule="auto"/>
            <w:rPr>
              <w:color w:val="000000"/>
              <w:sz w:val="22"/>
              <w:szCs w:val="22"/>
            </w:rPr>
          </w:pPr>
        </w:p>
        <w:p w14:paraId="13878CF7" w14:textId="7679BB0E" w:rsidR="00C8726A" w:rsidRDefault="00C8726A" w:rsidP="00E17779">
          <w:pPr>
            <w:pStyle w:val="Paragraphedeliste"/>
            <w:numPr>
              <w:ilvl w:val="0"/>
              <w:numId w:val="10"/>
            </w:numPr>
            <w:spacing w:after="40" w:line="276" w:lineRule="auto"/>
            <w:rPr>
              <w:color w:val="000000"/>
              <w:sz w:val="22"/>
              <w:szCs w:val="22"/>
            </w:rPr>
          </w:pPr>
          <w:r>
            <w:rPr>
              <w:color w:val="000000"/>
              <w:sz w:val="22"/>
              <w:szCs w:val="22"/>
            </w:rPr>
            <w:lastRenderedPageBreak/>
            <w:t>Bilan des activités pilotes de marquage des engins de pêche incluant les types d’engins sélectionnés et les marquages associés</w:t>
          </w:r>
          <w:r w:rsidRPr="00C8726A">
            <w:rPr>
              <w:b/>
              <w:bCs/>
              <w:i/>
              <w:iCs/>
              <w:color w:val="000000"/>
              <w:sz w:val="22"/>
              <w:szCs w:val="22"/>
            </w:rPr>
            <w:t xml:space="preserve"> </w:t>
          </w:r>
          <w:r w:rsidRPr="00E17779">
            <w:rPr>
              <w:b/>
              <w:bCs/>
              <w:i/>
              <w:iCs/>
              <w:color w:val="000000"/>
              <w:sz w:val="22"/>
              <w:szCs w:val="22"/>
            </w:rPr>
            <w:t>Livrable 3</w:t>
          </w:r>
        </w:p>
        <w:p w14:paraId="72A486EB" w14:textId="77777777" w:rsidR="00C8726A" w:rsidRDefault="00C8726A" w:rsidP="00C8726A">
          <w:pPr>
            <w:pStyle w:val="Paragraphedeliste"/>
            <w:spacing w:after="40" w:line="276" w:lineRule="auto"/>
            <w:rPr>
              <w:color w:val="000000"/>
              <w:sz w:val="22"/>
              <w:szCs w:val="22"/>
            </w:rPr>
          </w:pPr>
        </w:p>
        <w:p w14:paraId="4B426022" w14:textId="76385E6D" w:rsidR="003562EF" w:rsidRPr="00C8726A" w:rsidRDefault="003562EF" w:rsidP="00E17779">
          <w:pPr>
            <w:pStyle w:val="Paragraphedeliste"/>
            <w:numPr>
              <w:ilvl w:val="0"/>
              <w:numId w:val="10"/>
            </w:numPr>
            <w:spacing w:after="40" w:line="276" w:lineRule="auto"/>
            <w:rPr>
              <w:color w:val="000000"/>
              <w:sz w:val="22"/>
              <w:szCs w:val="22"/>
            </w:rPr>
          </w:pPr>
          <w:r>
            <w:rPr>
              <w:color w:val="000000"/>
              <w:sz w:val="22"/>
              <w:szCs w:val="22"/>
            </w:rPr>
            <w:t xml:space="preserve">Un </w:t>
          </w:r>
          <w:r w:rsidR="002D55AC">
            <w:rPr>
              <w:color w:val="000000"/>
              <w:sz w:val="22"/>
              <w:szCs w:val="22"/>
            </w:rPr>
            <w:t>compte-rendu de l’</w:t>
          </w:r>
          <w:r>
            <w:rPr>
              <w:color w:val="000000"/>
              <w:sz w:val="22"/>
              <w:szCs w:val="22"/>
            </w:rPr>
            <w:t xml:space="preserve">atelier de restitution </w:t>
          </w:r>
          <w:r w:rsidR="007958FC">
            <w:rPr>
              <w:color w:val="000000"/>
              <w:sz w:val="22"/>
              <w:szCs w:val="22"/>
            </w:rPr>
            <w:t>visant à</w:t>
          </w:r>
          <w:r w:rsidR="00A027A8">
            <w:rPr>
              <w:color w:val="000000"/>
              <w:sz w:val="22"/>
              <w:szCs w:val="22"/>
            </w:rPr>
            <w:t> :</w:t>
          </w:r>
          <w:r w:rsidR="007958FC">
            <w:rPr>
              <w:color w:val="000000"/>
              <w:sz w:val="22"/>
              <w:szCs w:val="22"/>
            </w:rPr>
            <w:t xml:space="preserve"> 1) P</w:t>
          </w:r>
          <w:r>
            <w:rPr>
              <w:color w:val="000000"/>
              <w:sz w:val="22"/>
              <w:szCs w:val="22"/>
            </w:rPr>
            <w:t>résenter les résultats du plan d’action</w:t>
          </w:r>
          <w:r w:rsidR="007958FC">
            <w:rPr>
              <w:color w:val="000000"/>
              <w:sz w:val="22"/>
              <w:szCs w:val="22"/>
            </w:rPr>
            <w:t> ; 2) Restituer des échanges et proposition</w:t>
          </w:r>
          <w:r w:rsidR="00C74E98">
            <w:rPr>
              <w:color w:val="000000"/>
              <w:sz w:val="22"/>
              <w:szCs w:val="22"/>
            </w:rPr>
            <w:t>s des participants</w:t>
          </w:r>
          <w:r w:rsidR="007958FC">
            <w:rPr>
              <w:color w:val="000000"/>
              <w:sz w:val="22"/>
              <w:szCs w:val="22"/>
            </w:rPr>
            <w:t xml:space="preserve"> ; 3) </w:t>
          </w:r>
          <w:r w:rsidR="00C74E98">
            <w:rPr>
              <w:color w:val="000000"/>
              <w:sz w:val="22"/>
              <w:szCs w:val="22"/>
            </w:rPr>
            <w:t>V</w:t>
          </w:r>
          <w:r>
            <w:rPr>
              <w:color w:val="000000"/>
              <w:sz w:val="22"/>
              <w:szCs w:val="22"/>
            </w:rPr>
            <w:t xml:space="preserve">alider les recommandations </w:t>
          </w:r>
          <w:r w:rsidR="00C74E98">
            <w:rPr>
              <w:color w:val="000000"/>
              <w:sz w:val="22"/>
              <w:szCs w:val="22"/>
            </w:rPr>
            <w:t>finales de la mission</w:t>
          </w:r>
          <w:r>
            <w:rPr>
              <w:color w:val="000000"/>
              <w:sz w:val="22"/>
              <w:szCs w:val="22"/>
            </w:rPr>
            <w:t xml:space="preserve"> </w:t>
          </w:r>
          <w:r w:rsidR="00A027A8">
            <w:rPr>
              <w:color w:val="000000"/>
              <w:sz w:val="22"/>
              <w:szCs w:val="22"/>
            </w:rPr>
            <w:t>–</w:t>
          </w:r>
          <w:r>
            <w:rPr>
              <w:color w:val="000000"/>
              <w:sz w:val="22"/>
              <w:szCs w:val="22"/>
            </w:rPr>
            <w:t xml:space="preserve"> </w:t>
          </w:r>
          <w:r w:rsidR="00A027A8" w:rsidRPr="00E17779">
            <w:rPr>
              <w:b/>
              <w:bCs/>
              <w:i/>
              <w:iCs/>
              <w:color w:val="000000"/>
              <w:sz w:val="22"/>
              <w:szCs w:val="22"/>
            </w:rPr>
            <w:t xml:space="preserve">Livrable </w:t>
          </w:r>
          <w:r w:rsidR="00C8726A">
            <w:rPr>
              <w:b/>
              <w:bCs/>
              <w:i/>
              <w:iCs/>
              <w:color w:val="000000"/>
              <w:sz w:val="22"/>
              <w:szCs w:val="22"/>
            </w:rPr>
            <w:t>4</w:t>
          </w:r>
        </w:p>
        <w:p w14:paraId="3FC4CB21" w14:textId="77777777" w:rsidR="005943BE" w:rsidRPr="00917EC1" w:rsidRDefault="005943BE" w:rsidP="005943BE">
          <w:pPr>
            <w:spacing w:after="0"/>
            <w:rPr>
              <w:rFonts w:eastAsia="Calibri"/>
              <w:sz w:val="22"/>
              <w:szCs w:val="22"/>
              <w:lang w:eastAsia="en-US"/>
            </w:rPr>
          </w:pPr>
        </w:p>
        <w:p w14:paraId="7BB17A57" w14:textId="486492AC" w:rsidR="00F472C8" w:rsidRPr="0034672F" w:rsidRDefault="00F472C8"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r w:rsidRPr="0034672F">
            <w:rPr>
              <w:rFonts w:eastAsiaTheme="minorHAnsi"/>
              <w:caps/>
              <w:color w:val="0E408A"/>
              <w:szCs w:val="24"/>
              <w:lang w:eastAsia="en-US"/>
            </w:rPr>
            <w:t>Indicateurs de r</w:t>
          </w:r>
          <w:r w:rsidR="001D3486" w:rsidRPr="0034672F">
            <w:rPr>
              <w:rFonts w:eastAsiaTheme="minorHAnsi"/>
              <w:caps/>
              <w:color w:val="0E408A"/>
              <w:szCs w:val="24"/>
              <w:lang w:eastAsia="en-US"/>
            </w:rPr>
            <w:t>É</w:t>
          </w:r>
          <w:r w:rsidRPr="0034672F">
            <w:rPr>
              <w:rFonts w:eastAsiaTheme="minorHAnsi"/>
              <w:caps/>
              <w:color w:val="0E408A"/>
              <w:szCs w:val="24"/>
              <w:lang w:eastAsia="en-US"/>
            </w:rPr>
            <w:t xml:space="preserve">sultat direct de la mission </w:t>
          </w:r>
        </w:p>
        <w:p w14:paraId="62AF5523" w14:textId="77777777" w:rsidR="00F472C8" w:rsidRPr="00917EC1" w:rsidRDefault="00F472C8" w:rsidP="00F472C8">
          <w:pPr>
            <w:autoSpaceDE w:val="0"/>
            <w:autoSpaceDN w:val="0"/>
            <w:adjustRightInd w:val="0"/>
            <w:rPr>
              <w:rFonts w:eastAsiaTheme="minorHAnsi"/>
              <w:sz w:val="22"/>
              <w:szCs w:val="22"/>
            </w:rPr>
          </w:pPr>
          <w:r w:rsidRPr="00917EC1">
            <w:rPr>
              <w:rFonts w:eastAsiaTheme="minorHAnsi"/>
              <w:sz w:val="22"/>
              <w:szCs w:val="22"/>
            </w:rPr>
            <w:t xml:space="preserve">Les indicateurs suivants devront être renseignés dans le rapport de mission : </w:t>
          </w:r>
        </w:p>
        <w:p w14:paraId="7C4764DF" w14:textId="4EC55EE0" w:rsidR="00F472C8" w:rsidRPr="00DA60F9" w:rsidRDefault="00F472C8" w:rsidP="00D52578">
          <w:pPr>
            <w:pStyle w:val="Paragraphedeliste"/>
            <w:numPr>
              <w:ilvl w:val="0"/>
              <w:numId w:val="12"/>
            </w:numPr>
            <w:spacing w:after="40" w:line="276" w:lineRule="auto"/>
            <w:rPr>
              <w:color w:val="000000"/>
              <w:sz w:val="22"/>
              <w:szCs w:val="22"/>
            </w:rPr>
          </w:pPr>
          <w:r w:rsidRPr="00DA60F9">
            <w:rPr>
              <w:color w:val="000000"/>
              <w:sz w:val="22"/>
              <w:szCs w:val="22"/>
            </w:rPr>
            <w:t xml:space="preserve">Nombre de participants aux </w:t>
          </w:r>
          <w:r w:rsidR="00DA60F9">
            <w:rPr>
              <w:color w:val="000000"/>
              <w:sz w:val="22"/>
              <w:szCs w:val="22"/>
            </w:rPr>
            <w:t xml:space="preserve">ateliers </w:t>
          </w:r>
          <w:r w:rsidR="00B5134B">
            <w:rPr>
              <w:color w:val="000000"/>
              <w:sz w:val="22"/>
              <w:szCs w:val="22"/>
            </w:rPr>
            <w:t>de rédaction</w:t>
          </w:r>
          <w:r w:rsidR="00ED5179">
            <w:rPr>
              <w:color w:val="000000"/>
              <w:sz w:val="22"/>
              <w:szCs w:val="22"/>
            </w:rPr>
            <w:t xml:space="preserve">, incluant les acteurs rencontrés dans les </w:t>
          </w:r>
          <w:r w:rsidR="00AE1361">
            <w:rPr>
              <w:color w:val="000000"/>
              <w:sz w:val="22"/>
              <w:szCs w:val="22"/>
            </w:rPr>
            <w:t>sites pilotes visités</w:t>
          </w:r>
        </w:p>
        <w:p w14:paraId="59F5B087" w14:textId="7BC82FA7" w:rsidR="00E167FE" w:rsidRDefault="00095D3C" w:rsidP="00D52578">
          <w:pPr>
            <w:pStyle w:val="Paragraphedeliste"/>
            <w:numPr>
              <w:ilvl w:val="0"/>
              <w:numId w:val="12"/>
            </w:numPr>
            <w:spacing w:after="40" w:line="276" w:lineRule="auto"/>
            <w:rPr>
              <w:color w:val="000000"/>
              <w:sz w:val="22"/>
              <w:szCs w:val="22"/>
            </w:rPr>
          </w:pPr>
          <w:r w:rsidRPr="00DA60F9">
            <w:rPr>
              <w:color w:val="000000"/>
              <w:sz w:val="22"/>
              <w:szCs w:val="22"/>
            </w:rPr>
            <w:t xml:space="preserve">Nombre de </w:t>
          </w:r>
          <w:r w:rsidR="00B5134B">
            <w:rPr>
              <w:color w:val="000000"/>
              <w:sz w:val="22"/>
              <w:szCs w:val="22"/>
            </w:rPr>
            <w:t>fiches</w:t>
          </w:r>
          <w:r w:rsidRPr="00DA60F9">
            <w:rPr>
              <w:color w:val="000000"/>
              <w:sz w:val="22"/>
              <w:szCs w:val="22"/>
            </w:rPr>
            <w:t xml:space="preserve"> </w:t>
          </w:r>
          <w:r w:rsidR="00B5134B">
            <w:rPr>
              <w:color w:val="000000"/>
              <w:sz w:val="22"/>
              <w:szCs w:val="22"/>
            </w:rPr>
            <w:t xml:space="preserve">techniques </w:t>
          </w:r>
          <w:r w:rsidRPr="00DA60F9">
            <w:rPr>
              <w:color w:val="000000"/>
              <w:sz w:val="22"/>
              <w:szCs w:val="22"/>
            </w:rPr>
            <w:t>élaboré</w:t>
          </w:r>
          <w:r w:rsidR="004E3871">
            <w:rPr>
              <w:color w:val="000000"/>
              <w:sz w:val="22"/>
              <w:szCs w:val="22"/>
            </w:rPr>
            <w:t>e</w:t>
          </w:r>
          <w:r w:rsidRPr="00DA60F9">
            <w:rPr>
              <w:color w:val="000000"/>
              <w:sz w:val="22"/>
              <w:szCs w:val="22"/>
            </w:rPr>
            <w:t>s</w:t>
          </w:r>
        </w:p>
        <w:p w14:paraId="53B3B720" w14:textId="1CCA3A44" w:rsidR="00F007D6" w:rsidRDefault="00F007D6" w:rsidP="00D52578">
          <w:pPr>
            <w:pStyle w:val="Paragraphedeliste"/>
            <w:numPr>
              <w:ilvl w:val="0"/>
              <w:numId w:val="12"/>
            </w:numPr>
            <w:spacing w:after="40" w:line="276" w:lineRule="auto"/>
            <w:rPr>
              <w:color w:val="000000"/>
              <w:sz w:val="22"/>
              <w:szCs w:val="22"/>
            </w:rPr>
          </w:pPr>
          <w:r>
            <w:rPr>
              <w:color w:val="000000"/>
              <w:sz w:val="22"/>
              <w:szCs w:val="22"/>
            </w:rPr>
            <w:t>Nombre d’activités pilotes de marquage et de participants à ces activités</w:t>
          </w:r>
        </w:p>
        <w:p w14:paraId="71A1F3F1" w14:textId="77777777" w:rsidR="00F007D6" w:rsidRDefault="00F007D6" w:rsidP="00F007D6">
          <w:pPr>
            <w:pStyle w:val="Paragraphedeliste"/>
            <w:spacing w:after="40" w:line="276" w:lineRule="auto"/>
            <w:ind w:left="1440"/>
            <w:rPr>
              <w:color w:val="000000"/>
              <w:sz w:val="22"/>
              <w:szCs w:val="22"/>
            </w:rPr>
          </w:pPr>
        </w:p>
        <w:p w14:paraId="0C6BF77C" w14:textId="77777777" w:rsidR="00F472C8" w:rsidRPr="00917EC1" w:rsidRDefault="00F472C8" w:rsidP="00F472C8">
          <w:pPr>
            <w:spacing w:after="120"/>
            <w:rPr>
              <w:rFonts w:eastAsia="Calibri"/>
              <w:sz w:val="22"/>
              <w:szCs w:val="22"/>
              <w:u w:val="single"/>
            </w:rPr>
          </w:pPr>
          <w:r w:rsidRPr="00917EC1">
            <w:rPr>
              <w:rFonts w:eastAsiaTheme="minorHAnsi"/>
              <w:sz w:val="22"/>
              <w:szCs w:val="22"/>
              <w:u w:val="single"/>
            </w:rPr>
            <w:t>Sources de vérification</w:t>
          </w:r>
        </w:p>
        <w:p w14:paraId="58458940" w14:textId="49D8417B" w:rsidR="00095D3C" w:rsidRDefault="009D6D05" w:rsidP="00D52578">
          <w:pPr>
            <w:pStyle w:val="Paragraphedeliste"/>
            <w:numPr>
              <w:ilvl w:val="0"/>
              <w:numId w:val="12"/>
            </w:numPr>
            <w:spacing w:after="40" w:line="276" w:lineRule="auto"/>
            <w:rPr>
              <w:color w:val="000000"/>
              <w:sz w:val="22"/>
              <w:szCs w:val="22"/>
            </w:rPr>
          </w:pPr>
          <w:r>
            <w:rPr>
              <w:color w:val="000000"/>
              <w:sz w:val="22"/>
              <w:szCs w:val="22"/>
            </w:rPr>
            <w:t>Livrables</w:t>
          </w:r>
        </w:p>
        <w:p w14:paraId="7E3C90B7" w14:textId="66C37589" w:rsidR="009D6D05" w:rsidRPr="00A777CA" w:rsidRDefault="009D6D05" w:rsidP="00D52578">
          <w:pPr>
            <w:pStyle w:val="Paragraphedeliste"/>
            <w:numPr>
              <w:ilvl w:val="0"/>
              <w:numId w:val="12"/>
            </w:numPr>
            <w:spacing w:after="40" w:line="276" w:lineRule="auto"/>
            <w:rPr>
              <w:color w:val="000000"/>
              <w:sz w:val="22"/>
              <w:szCs w:val="22"/>
            </w:rPr>
          </w:pPr>
          <w:r>
            <w:rPr>
              <w:color w:val="000000"/>
              <w:sz w:val="22"/>
              <w:szCs w:val="22"/>
            </w:rPr>
            <w:t>CR de réunions</w:t>
          </w:r>
        </w:p>
        <w:p w14:paraId="12C061F7" w14:textId="77777777" w:rsidR="00AD405B" w:rsidRPr="00AD405B" w:rsidRDefault="00095D3C" w:rsidP="00AD405B">
          <w:pPr>
            <w:pStyle w:val="Paragraphedeliste"/>
            <w:numPr>
              <w:ilvl w:val="0"/>
              <w:numId w:val="12"/>
            </w:numPr>
            <w:spacing w:after="40" w:line="276" w:lineRule="auto"/>
            <w:rPr>
              <w:color w:val="000000"/>
              <w:sz w:val="22"/>
              <w:szCs w:val="22"/>
            </w:rPr>
          </w:pPr>
          <w:r w:rsidRPr="00AD405B">
            <w:rPr>
              <w:color w:val="000000"/>
              <w:sz w:val="22"/>
              <w:szCs w:val="22"/>
            </w:rPr>
            <w:t>F</w:t>
          </w:r>
          <w:r w:rsidR="006F6BE2" w:rsidRPr="00AD405B">
            <w:rPr>
              <w:color w:val="000000"/>
              <w:sz w:val="22"/>
              <w:szCs w:val="22"/>
            </w:rPr>
            <w:t>euilles de présence</w:t>
          </w:r>
          <w:bookmarkStart w:id="17" w:name="_Toc348609128"/>
          <w:bookmarkStart w:id="18" w:name="_Toc349668876"/>
          <w:bookmarkStart w:id="19" w:name="_Toc352565387"/>
          <w:bookmarkStart w:id="20" w:name="_Toc354930045"/>
          <w:bookmarkStart w:id="21" w:name="_Toc434511390"/>
        </w:p>
        <w:p w14:paraId="0856B327" w14:textId="6457AE23" w:rsidR="00F472C8" w:rsidRPr="00917EC1" w:rsidRDefault="00F472C8"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r w:rsidRPr="00917EC1">
            <w:rPr>
              <w:rFonts w:eastAsiaTheme="minorHAnsi"/>
              <w:caps/>
              <w:color w:val="0E408A"/>
              <w:szCs w:val="24"/>
              <w:lang w:eastAsia="en-US"/>
            </w:rPr>
            <w:t>D</w:t>
          </w:r>
          <w:r w:rsidR="001D3486" w:rsidRPr="00917EC1">
            <w:rPr>
              <w:rFonts w:eastAsiaTheme="minorHAnsi"/>
              <w:caps/>
              <w:color w:val="0E408A"/>
              <w:szCs w:val="24"/>
              <w:lang w:eastAsia="en-US"/>
            </w:rPr>
            <w:t>É</w:t>
          </w:r>
          <w:r w:rsidRPr="00917EC1">
            <w:rPr>
              <w:rFonts w:eastAsiaTheme="minorHAnsi"/>
              <w:caps/>
              <w:color w:val="0E408A"/>
              <w:szCs w:val="24"/>
              <w:lang w:eastAsia="en-US"/>
            </w:rPr>
            <w:t>roulement et calendrier de la mission</w:t>
          </w:r>
          <w:bookmarkEnd w:id="17"/>
          <w:bookmarkEnd w:id="18"/>
          <w:bookmarkEnd w:id="19"/>
          <w:bookmarkEnd w:id="20"/>
          <w:bookmarkEnd w:id="21"/>
        </w:p>
        <w:p w14:paraId="012394AC" w14:textId="7FF3FCC3" w:rsidR="00F472C8" w:rsidRPr="00917EC1" w:rsidRDefault="003A55BB" w:rsidP="00F472C8">
          <w:pPr>
            <w:spacing w:beforeLines="60" w:before="144" w:afterLines="60" w:after="144"/>
            <w:rPr>
              <w:rFonts w:eastAsia="Calibri"/>
              <w:sz w:val="22"/>
              <w:szCs w:val="22"/>
              <w:lang w:eastAsia="de-DE"/>
            </w:rPr>
          </w:pPr>
          <w:r w:rsidRPr="00917EC1">
            <w:rPr>
              <w:rFonts w:eastAsia="Calibri"/>
              <w:sz w:val="22"/>
              <w:szCs w:val="22"/>
              <w:lang w:eastAsia="de-DE"/>
            </w:rPr>
            <w:t xml:space="preserve">Sous la </w:t>
          </w:r>
          <w:r w:rsidRPr="00A777CA">
            <w:rPr>
              <w:rFonts w:eastAsia="Calibri"/>
              <w:sz w:val="22"/>
              <w:szCs w:val="22"/>
              <w:lang w:eastAsia="de-DE"/>
            </w:rPr>
            <w:t xml:space="preserve">supervision de l’expert </w:t>
          </w:r>
          <w:r w:rsidR="003F5950" w:rsidRPr="00A777CA">
            <w:rPr>
              <w:rFonts w:eastAsia="Calibri"/>
              <w:sz w:val="22"/>
              <w:szCs w:val="22"/>
              <w:lang w:eastAsia="de-DE"/>
            </w:rPr>
            <w:t>Référent P</w:t>
          </w:r>
          <w:r w:rsidRPr="00A777CA">
            <w:rPr>
              <w:rFonts w:eastAsia="Calibri"/>
              <w:sz w:val="22"/>
              <w:szCs w:val="22"/>
              <w:lang w:eastAsia="de-DE"/>
            </w:rPr>
            <w:t>êche</w:t>
          </w:r>
          <w:r w:rsidR="003F5950" w:rsidRPr="00A777CA">
            <w:rPr>
              <w:rFonts w:eastAsia="Calibri"/>
              <w:sz w:val="22"/>
              <w:szCs w:val="22"/>
              <w:lang w:eastAsia="de-DE"/>
            </w:rPr>
            <w:t xml:space="preserve"> et Aquaculture et en coordination avec l’expert national pêche</w:t>
          </w:r>
          <w:r w:rsidRPr="00A777CA">
            <w:rPr>
              <w:rFonts w:eastAsia="Calibri"/>
              <w:sz w:val="22"/>
              <w:szCs w:val="22"/>
              <w:lang w:eastAsia="de-DE"/>
            </w:rPr>
            <w:t>,</w:t>
          </w:r>
          <w:r w:rsidRPr="003F5950">
            <w:rPr>
              <w:rFonts w:eastAsia="Calibri"/>
              <w:sz w:val="22"/>
              <w:szCs w:val="22"/>
              <w:lang w:eastAsia="de-DE"/>
            </w:rPr>
            <w:t xml:space="preserve"> l</w:t>
          </w:r>
          <w:r w:rsidR="00F472C8" w:rsidRPr="003F5950">
            <w:rPr>
              <w:rFonts w:eastAsia="Calibri"/>
              <w:sz w:val="22"/>
              <w:szCs w:val="22"/>
              <w:lang w:eastAsia="de-DE"/>
            </w:rPr>
            <w:t>a</w:t>
          </w:r>
          <w:r w:rsidR="00F472C8" w:rsidRPr="00917EC1">
            <w:rPr>
              <w:rFonts w:eastAsia="Calibri"/>
              <w:sz w:val="22"/>
              <w:szCs w:val="22"/>
              <w:lang w:eastAsia="de-DE"/>
            </w:rPr>
            <w:t xml:space="preserve"> mission sera réalisée par </w:t>
          </w:r>
          <w:r w:rsidR="00A00D69" w:rsidRPr="00917EC1">
            <w:rPr>
              <w:rFonts w:eastAsia="Calibri"/>
              <w:sz w:val="22"/>
              <w:szCs w:val="22"/>
              <w:lang w:eastAsia="de-DE"/>
            </w:rPr>
            <w:t xml:space="preserve">un </w:t>
          </w:r>
          <w:r w:rsidR="00F472C8" w:rsidRPr="00917EC1">
            <w:rPr>
              <w:rFonts w:eastAsia="Calibri"/>
              <w:sz w:val="22"/>
              <w:szCs w:val="22"/>
              <w:lang w:eastAsia="de-DE"/>
            </w:rPr>
            <w:t>expert</w:t>
          </w:r>
          <w:r w:rsidR="00A00D69" w:rsidRPr="00917EC1">
            <w:rPr>
              <w:rFonts w:eastAsia="Calibri"/>
              <w:sz w:val="22"/>
              <w:szCs w:val="22"/>
              <w:lang w:eastAsia="de-DE"/>
            </w:rPr>
            <w:t xml:space="preserve"> international</w:t>
          </w:r>
          <w:r w:rsidR="00F472C8" w:rsidRPr="00917EC1">
            <w:rPr>
              <w:rFonts w:eastAsia="Calibri"/>
              <w:sz w:val="22"/>
              <w:szCs w:val="22"/>
              <w:lang w:eastAsia="de-DE"/>
            </w:rPr>
            <w:t xml:space="preserve">, au cours de la période </w:t>
          </w:r>
          <w:r w:rsidR="002C0130" w:rsidRPr="00917EC1">
            <w:rPr>
              <w:rFonts w:eastAsia="Calibri"/>
              <w:sz w:val="22"/>
              <w:szCs w:val="22"/>
              <w:lang w:eastAsia="de-DE"/>
            </w:rPr>
            <w:t>d</w:t>
          </w:r>
          <w:r w:rsidR="005F20C3">
            <w:rPr>
              <w:rFonts w:eastAsia="Calibri"/>
              <w:sz w:val="22"/>
              <w:szCs w:val="22"/>
              <w:lang w:eastAsia="de-DE"/>
            </w:rPr>
            <w:t xml:space="preserve">e </w:t>
          </w:r>
          <w:r w:rsidR="002C743B">
            <w:rPr>
              <w:rFonts w:eastAsia="Calibri"/>
              <w:sz w:val="22"/>
              <w:szCs w:val="22"/>
              <w:lang w:eastAsia="de-DE"/>
            </w:rPr>
            <w:t>Mars</w:t>
          </w:r>
          <w:r w:rsidR="002C743B" w:rsidRPr="00917EC1">
            <w:rPr>
              <w:rFonts w:eastAsia="Calibri"/>
              <w:sz w:val="22"/>
              <w:szCs w:val="22"/>
              <w:lang w:eastAsia="de-DE"/>
            </w:rPr>
            <w:t xml:space="preserve"> </w:t>
          </w:r>
          <w:r w:rsidR="00B67DD9" w:rsidRPr="00917EC1">
            <w:rPr>
              <w:rFonts w:eastAsia="Calibri"/>
              <w:sz w:val="22"/>
              <w:szCs w:val="22"/>
              <w:lang w:eastAsia="de-DE"/>
            </w:rPr>
            <w:t xml:space="preserve">à </w:t>
          </w:r>
          <w:r w:rsidR="002C743B">
            <w:rPr>
              <w:rFonts w:eastAsia="Calibri"/>
              <w:sz w:val="22"/>
              <w:szCs w:val="22"/>
              <w:lang w:eastAsia="de-DE"/>
            </w:rPr>
            <w:t>octobre</w:t>
          </w:r>
          <w:r w:rsidR="002C743B" w:rsidRPr="00917EC1">
            <w:rPr>
              <w:rFonts w:eastAsia="Calibri"/>
              <w:sz w:val="22"/>
              <w:szCs w:val="22"/>
              <w:lang w:eastAsia="de-DE"/>
            </w:rPr>
            <w:t xml:space="preserve"> </w:t>
          </w:r>
          <w:r w:rsidR="00114916" w:rsidRPr="00917EC1">
            <w:rPr>
              <w:rFonts w:eastAsia="Calibri"/>
              <w:sz w:val="22"/>
              <w:szCs w:val="22"/>
              <w:lang w:eastAsia="de-DE"/>
            </w:rPr>
            <w:t>202</w:t>
          </w:r>
          <w:r w:rsidR="00617F08">
            <w:rPr>
              <w:rFonts w:eastAsia="Calibri"/>
              <w:sz w:val="22"/>
              <w:szCs w:val="22"/>
              <w:lang w:eastAsia="de-DE"/>
            </w:rPr>
            <w:t>5</w:t>
          </w:r>
          <w:r w:rsidR="00F472C8" w:rsidRPr="00917EC1">
            <w:rPr>
              <w:rFonts w:eastAsia="Calibri"/>
              <w:sz w:val="22"/>
              <w:szCs w:val="22"/>
              <w:lang w:eastAsia="de-DE"/>
            </w:rPr>
            <w:t xml:space="preserve">. </w:t>
          </w:r>
          <w:r w:rsidR="00A00D69" w:rsidRPr="00917EC1">
            <w:rPr>
              <w:rFonts w:eastAsia="Calibri"/>
              <w:sz w:val="22"/>
              <w:szCs w:val="22"/>
              <w:lang w:eastAsia="de-DE"/>
            </w:rPr>
            <w:t>U</w:t>
          </w:r>
          <w:r w:rsidR="00F472C8" w:rsidRPr="00917EC1">
            <w:rPr>
              <w:rFonts w:eastAsia="Calibri"/>
              <w:sz w:val="22"/>
              <w:szCs w:val="22"/>
              <w:lang w:eastAsia="de-DE"/>
            </w:rPr>
            <w:t xml:space="preserve">n budget de </w:t>
          </w:r>
          <w:r w:rsidR="002C743B" w:rsidRPr="002C743B">
            <w:rPr>
              <w:rFonts w:eastAsia="Calibri"/>
              <w:sz w:val="22"/>
              <w:szCs w:val="22"/>
              <w:lang w:eastAsia="de-DE"/>
            </w:rPr>
            <w:t xml:space="preserve">60 </w:t>
          </w:r>
          <w:r w:rsidR="00A00D69" w:rsidRPr="002C743B">
            <w:rPr>
              <w:rFonts w:eastAsia="Calibri"/>
              <w:sz w:val="22"/>
              <w:szCs w:val="22"/>
              <w:lang w:eastAsia="de-DE"/>
            </w:rPr>
            <w:t>H/J</w:t>
          </w:r>
          <w:r w:rsidR="00F472C8" w:rsidRPr="0034672F">
            <w:rPr>
              <w:rFonts w:eastAsia="Calibri"/>
              <w:sz w:val="22"/>
              <w:szCs w:val="22"/>
              <w:lang w:eastAsia="de-DE"/>
            </w:rPr>
            <w:t xml:space="preserve"> est</w:t>
          </w:r>
          <w:r w:rsidR="00F472C8" w:rsidRPr="00917EC1">
            <w:rPr>
              <w:rFonts w:eastAsia="Calibri"/>
              <w:sz w:val="22"/>
              <w:szCs w:val="22"/>
              <w:lang w:eastAsia="de-DE"/>
            </w:rPr>
            <w:t xml:space="preserve"> provisionné, incluant le temps nécessaire aux déplacements et à la rédaction des rapports de mission</w:t>
          </w:r>
          <w:r w:rsidR="005B02BE" w:rsidRPr="00917EC1">
            <w:rPr>
              <w:rFonts w:eastAsia="Calibri"/>
              <w:sz w:val="22"/>
              <w:szCs w:val="22"/>
              <w:lang w:eastAsia="de-DE"/>
            </w:rPr>
            <w:t>.</w:t>
          </w:r>
          <w:r w:rsidR="00B456AF" w:rsidRPr="00917EC1">
            <w:rPr>
              <w:rFonts w:eastAsia="Calibri"/>
              <w:sz w:val="22"/>
              <w:szCs w:val="22"/>
              <w:lang w:eastAsia="de-DE"/>
            </w:rPr>
            <w:t xml:space="preserve"> </w:t>
          </w:r>
        </w:p>
        <w:p w14:paraId="4D0B321F" w14:textId="68D58727" w:rsidR="00F472C8" w:rsidRDefault="00F472C8" w:rsidP="00F472C8">
          <w:pPr>
            <w:spacing w:after="120"/>
            <w:rPr>
              <w:sz w:val="22"/>
              <w:szCs w:val="22"/>
            </w:rPr>
          </w:pPr>
          <w:r w:rsidRPr="00917EC1">
            <w:rPr>
              <w:sz w:val="22"/>
              <w:szCs w:val="22"/>
            </w:rPr>
            <w:t xml:space="preserve">La date de démarrage de la mission est prévue </w:t>
          </w:r>
          <w:r w:rsidR="001D3486" w:rsidRPr="00917EC1">
            <w:rPr>
              <w:sz w:val="22"/>
              <w:szCs w:val="22"/>
            </w:rPr>
            <w:t>à</w:t>
          </w:r>
          <w:r w:rsidR="006C2AE0">
            <w:rPr>
              <w:sz w:val="22"/>
              <w:szCs w:val="22"/>
            </w:rPr>
            <w:t xml:space="preserve"> </w:t>
          </w:r>
          <w:r w:rsidR="00D06D40">
            <w:rPr>
              <w:sz w:val="22"/>
              <w:szCs w:val="22"/>
            </w:rPr>
            <w:t>mars</w:t>
          </w:r>
          <w:r w:rsidR="00B67DD9" w:rsidRPr="00917EC1">
            <w:rPr>
              <w:sz w:val="22"/>
              <w:szCs w:val="22"/>
            </w:rPr>
            <w:t xml:space="preserve"> 202</w:t>
          </w:r>
          <w:r w:rsidR="005F20C3">
            <w:rPr>
              <w:sz w:val="22"/>
              <w:szCs w:val="22"/>
            </w:rPr>
            <w:t>5</w:t>
          </w:r>
          <w:r w:rsidR="005B02BE" w:rsidRPr="00917EC1">
            <w:rPr>
              <w:sz w:val="22"/>
              <w:szCs w:val="22"/>
            </w:rPr>
            <w:t> ;</w:t>
          </w:r>
          <w:r w:rsidRPr="00917EC1">
            <w:rPr>
              <w:sz w:val="22"/>
              <w:szCs w:val="22"/>
            </w:rPr>
            <w:t xml:space="preserve"> </w:t>
          </w:r>
        </w:p>
        <w:p w14:paraId="781CA00D" w14:textId="0FCB1FB8" w:rsidR="005F20C3" w:rsidRPr="00917EC1" w:rsidRDefault="00D06D40" w:rsidP="00F472C8">
          <w:pPr>
            <w:spacing w:after="120"/>
            <w:rPr>
              <w:sz w:val="22"/>
              <w:szCs w:val="22"/>
            </w:rPr>
          </w:pPr>
          <w:r w:rsidRPr="00D06D40">
            <w:rPr>
              <w:noProof/>
            </w:rPr>
            <w:drawing>
              <wp:inline distT="0" distB="0" distL="0" distR="0" wp14:anchorId="2856999E" wp14:editId="0489B0CE">
                <wp:extent cx="6210935" cy="1294765"/>
                <wp:effectExtent l="0" t="0" r="0" b="635"/>
                <wp:docPr id="12420600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1294765"/>
                        </a:xfrm>
                        <a:prstGeom prst="rect">
                          <a:avLst/>
                        </a:prstGeom>
                        <a:noFill/>
                        <a:ln>
                          <a:noFill/>
                        </a:ln>
                      </pic:spPr>
                    </pic:pic>
                  </a:graphicData>
                </a:graphic>
              </wp:inline>
            </w:drawing>
          </w:r>
        </w:p>
        <w:p w14:paraId="06B5B483" w14:textId="09F324E7" w:rsidR="00E15341" w:rsidRPr="00917EC1" w:rsidRDefault="007D7DBC" w:rsidP="00F472C8">
          <w:pPr>
            <w:spacing w:after="120"/>
            <w:rPr>
              <w:sz w:val="22"/>
              <w:szCs w:val="22"/>
            </w:rPr>
          </w:pPr>
          <w:r w:rsidRPr="00917EC1">
            <w:rPr>
              <w:b/>
              <w:bCs/>
              <w:sz w:val="22"/>
              <w:szCs w:val="22"/>
            </w:rPr>
            <w:t>A :</w:t>
          </w:r>
          <w:r w:rsidRPr="00917EC1">
            <w:rPr>
              <w:sz w:val="22"/>
              <w:szCs w:val="22"/>
            </w:rPr>
            <w:t xml:space="preserve"> Recrutement expertise internationale</w:t>
          </w:r>
        </w:p>
        <w:p w14:paraId="04BEE51D" w14:textId="14F3592D" w:rsidR="007D7DBC" w:rsidRPr="00917EC1" w:rsidRDefault="007D7DBC" w:rsidP="00F472C8">
          <w:pPr>
            <w:spacing w:after="120"/>
            <w:rPr>
              <w:sz w:val="22"/>
              <w:szCs w:val="22"/>
            </w:rPr>
          </w:pPr>
          <w:r w:rsidRPr="00917EC1">
            <w:rPr>
              <w:b/>
              <w:bCs/>
              <w:sz w:val="22"/>
              <w:szCs w:val="22"/>
            </w:rPr>
            <w:t>B :</w:t>
          </w:r>
          <w:r w:rsidRPr="00917EC1">
            <w:rPr>
              <w:sz w:val="22"/>
              <w:szCs w:val="22"/>
            </w:rPr>
            <w:t xml:space="preserve"> </w:t>
          </w:r>
          <w:r w:rsidR="00E81621">
            <w:rPr>
              <w:sz w:val="22"/>
              <w:szCs w:val="22"/>
            </w:rPr>
            <w:t xml:space="preserve">Etat de l’art et analyse réglementaire </w:t>
          </w:r>
        </w:p>
        <w:p w14:paraId="05AF3ACB" w14:textId="4C68696F" w:rsidR="003554D4" w:rsidRDefault="007D7DBC" w:rsidP="00F472C8">
          <w:pPr>
            <w:spacing w:after="120"/>
            <w:rPr>
              <w:sz w:val="22"/>
              <w:szCs w:val="22"/>
            </w:rPr>
          </w:pPr>
          <w:r w:rsidRPr="0034672F">
            <w:rPr>
              <w:b/>
              <w:bCs/>
              <w:sz w:val="22"/>
              <w:szCs w:val="22"/>
            </w:rPr>
            <w:t>C :</w:t>
          </w:r>
          <w:r w:rsidR="003554D4" w:rsidRPr="0034672F">
            <w:t xml:space="preserve"> </w:t>
          </w:r>
          <w:r w:rsidR="00A26DFE" w:rsidRPr="00917EC1">
            <w:rPr>
              <w:sz w:val="22"/>
              <w:szCs w:val="22"/>
            </w:rPr>
            <w:t>É</w:t>
          </w:r>
          <w:r w:rsidR="003554D4" w:rsidRPr="00917EC1">
            <w:rPr>
              <w:sz w:val="22"/>
              <w:szCs w:val="22"/>
            </w:rPr>
            <w:t>laboration de plans d'action</w:t>
          </w:r>
        </w:p>
        <w:p w14:paraId="3EBF24CB" w14:textId="3CD56249" w:rsidR="0084124F" w:rsidRPr="0084124F" w:rsidRDefault="0084124F" w:rsidP="00F472C8">
          <w:pPr>
            <w:spacing w:after="120"/>
            <w:rPr>
              <w:b/>
              <w:bCs/>
              <w:sz w:val="22"/>
              <w:szCs w:val="22"/>
            </w:rPr>
          </w:pPr>
          <w:r w:rsidRPr="0084124F">
            <w:rPr>
              <w:b/>
              <w:bCs/>
              <w:sz w:val="22"/>
              <w:szCs w:val="22"/>
            </w:rPr>
            <w:t>D :</w:t>
          </w:r>
          <w:r>
            <w:rPr>
              <w:b/>
              <w:bCs/>
              <w:sz w:val="22"/>
              <w:szCs w:val="22"/>
            </w:rPr>
            <w:t xml:space="preserve"> </w:t>
          </w:r>
          <w:r w:rsidRPr="0084124F">
            <w:rPr>
              <w:sz w:val="22"/>
              <w:szCs w:val="22"/>
            </w:rPr>
            <w:t>Validation des plans d’action</w:t>
          </w:r>
          <w:r>
            <w:rPr>
              <w:b/>
              <w:bCs/>
              <w:sz w:val="22"/>
              <w:szCs w:val="22"/>
            </w:rPr>
            <w:t xml:space="preserve"> </w:t>
          </w:r>
        </w:p>
        <w:p w14:paraId="0658E304" w14:textId="15003411" w:rsidR="003554D4" w:rsidRPr="00917EC1" w:rsidRDefault="003554D4" w:rsidP="00F472C8">
          <w:pPr>
            <w:spacing w:after="120"/>
            <w:rPr>
              <w:sz w:val="22"/>
              <w:szCs w:val="22"/>
            </w:rPr>
          </w:pPr>
          <w:r w:rsidRPr="00917EC1">
            <w:rPr>
              <w:b/>
              <w:bCs/>
              <w:sz w:val="22"/>
              <w:szCs w:val="22"/>
            </w:rPr>
            <w:t>E :</w:t>
          </w:r>
          <w:r w:rsidRPr="00917EC1">
            <w:rPr>
              <w:sz w:val="22"/>
              <w:szCs w:val="22"/>
            </w:rPr>
            <w:t xml:space="preserve"> Atelier de </w:t>
          </w:r>
          <w:r w:rsidR="0084124F">
            <w:rPr>
              <w:sz w:val="22"/>
              <w:szCs w:val="22"/>
            </w:rPr>
            <w:t xml:space="preserve">rédaction des fiches techniques </w:t>
          </w:r>
          <w:r w:rsidRPr="00917EC1">
            <w:rPr>
              <w:sz w:val="22"/>
              <w:szCs w:val="22"/>
            </w:rPr>
            <w:t xml:space="preserve">  </w:t>
          </w:r>
        </w:p>
        <w:p w14:paraId="592E959C" w14:textId="6A9F852F" w:rsidR="00AD405B" w:rsidRDefault="003554D4" w:rsidP="00F472C8">
          <w:pPr>
            <w:spacing w:after="120"/>
            <w:rPr>
              <w:sz w:val="22"/>
              <w:szCs w:val="22"/>
            </w:rPr>
          </w:pPr>
          <w:r w:rsidRPr="00917EC1">
            <w:rPr>
              <w:b/>
              <w:bCs/>
              <w:sz w:val="22"/>
              <w:szCs w:val="22"/>
            </w:rPr>
            <w:t>F </w:t>
          </w:r>
          <w:r w:rsidRPr="008478A9">
            <w:rPr>
              <w:b/>
              <w:bCs/>
              <w:sz w:val="22"/>
              <w:szCs w:val="22"/>
            </w:rPr>
            <w:t>:</w:t>
          </w:r>
          <w:r w:rsidRPr="008478A9">
            <w:rPr>
              <w:sz w:val="22"/>
              <w:szCs w:val="22"/>
            </w:rPr>
            <w:t xml:space="preserve"> </w:t>
          </w:r>
          <w:r w:rsidR="00AD405B">
            <w:rPr>
              <w:sz w:val="22"/>
              <w:szCs w:val="22"/>
            </w:rPr>
            <w:t xml:space="preserve">Mise en place d’une opération de marquage pilote </w:t>
          </w:r>
        </w:p>
        <w:p w14:paraId="0F43DC5B" w14:textId="00A4F65B" w:rsidR="00F007D6" w:rsidRPr="005F20C3" w:rsidRDefault="00AD405B" w:rsidP="00F472C8">
          <w:pPr>
            <w:spacing w:after="120"/>
            <w:rPr>
              <w:sz w:val="22"/>
              <w:szCs w:val="22"/>
            </w:rPr>
          </w:pPr>
          <w:r w:rsidRPr="00AD405B">
            <w:rPr>
              <w:b/>
              <w:bCs/>
              <w:sz w:val="22"/>
              <w:szCs w:val="22"/>
            </w:rPr>
            <w:t xml:space="preserve">G : </w:t>
          </w:r>
          <w:r w:rsidRPr="00AD405B">
            <w:rPr>
              <w:sz w:val="22"/>
              <w:szCs w:val="22"/>
            </w:rPr>
            <w:t>Atelier</w:t>
          </w:r>
          <w:r w:rsidR="0084124F">
            <w:rPr>
              <w:sz w:val="22"/>
              <w:szCs w:val="22"/>
            </w:rPr>
            <w:t xml:space="preserve"> de restitution </w:t>
          </w:r>
        </w:p>
        <w:p w14:paraId="418EAC79" w14:textId="59DA7946" w:rsidR="00F472C8" w:rsidRDefault="00F472C8" w:rsidP="00F472C8">
          <w:pPr>
            <w:spacing w:after="120"/>
            <w:rPr>
              <w:sz w:val="22"/>
              <w:szCs w:val="22"/>
            </w:rPr>
          </w:pPr>
          <w:r w:rsidRPr="00917EC1">
            <w:rPr>
              <w:sz w:val="22"/>
              <w:szCs w:val="22"/>
            </w:rPr>
            <w:t>Le lieu de travail de</w:t>
          </w:r>
          <w:r w:rsidR="005B02BE" w:rsidRPr="00917EC1">
            <w:rPr>
              <w:sz w:val="22"/>
              <w:szCs w:val="22"/>
            </w:rPr>
            <w:t xml:space="preserve"> l’</w:t>
          </w:r>
          <w:r w:rsidRPr="00917EC1">
            <w:rPr>
              <w:sz w:val="22"/>
              <w:szCs w:val="22"/>
            </w:rPr>
            <w:t>expert est Alger</w:t>
          </w:r>
          <w:r w:rsidR="005B02BE" w:rsidRPr="00917EC1">
            <w:rPr>
              <w:sz w:val="22"/>
              <w:szCs w:val="22"/>
            </w:rPr>
            <w:t xml:space="preserve"> </w:t>
          </w:r>
          <w:r w:rsidR="00190EAB" w:rsidRPr="00917EC1">
            <w:rPr>
              <w:sz w:val="22"/>
              <w:szCs w:val="22"/>
            </w:rPr>
            <w:t xml:space="preserve">avec </w:t>
          </w:r>
          <w:r w:rsidR="005B02BE" w:rsidRPr="00917EC1">
            <w:rPr>
              <w:sz w:val="22"/>
              <w:szCs w:val="22"/>
            </w:rPr>
            <w:t>des déplacements</w:t>
          </w:r>
          <w:r w:rsidR="00190EAB" w:rsidRPr="00917EC1">
            <w:rPr>
              <w:sz w:val="22"/>
              <w:szCs w:val="22"/>
            </w:rPr>
            <w:t xml:space="preserve"> réguliers</w:t>
          </w:r>
          <w:r w:rsidR="005B02BE" w:rsidRPr="00917EC1">
            <w:rPr>
              <w:sz w:val="22"/>
              <w:szCs w:val="22"/>
            </w:rPr>
            <w:t xml:space="preserve"> en région</w:t>
          </w:r>
          <w:r w:rsidR="00615CB9">
            <w:rPr>
              <w:sz w:val="22"/>
              <w:szCs w:val="22"/>
            </w:rPr>
            <w:t>s sur les sites pilotes</w:t>
          </w:r>
        </w:p>
        <w:p w14:paraId="7880E8E6" w14:textId="77777777" w:rsidR="00615CB9" w:rsidRDefault="00615CB9" w:rsidP="00F472C8">
          <w:pPr>
            <w:spacing w:after="120"/>
            <w:rPr>
              <w:sz w:val="22"/>
              <w:szCs w:val="22"/>
            </w:rPr>
          </w:pPr>
        </w:p>
        <w:p w14:paraId="40FB92D5" w14:textId="77777777" w:rsidR="002C743B" w:rsidRDefault="002C743B" w:rsidP="00F472C8">
          <w:pPr>
            <w:spacing w:after="120"/>
            <w:rPr>
              <w:sz w:val="22"/>
              <w:szCs w:val="22"/>
            </w:rPr>
          </w:pPr>
        </w:p>
        <w:p w14:paraId="5401481D" w14:textId="77777777" w:rsidR="002C743B" w:rsidRPr="00917EC1" w:rsidRDefault="002C743B" w:rsidP="00F472C8">
          <w:pPr>
            <w:spacing w:after="120"/>
            <w:rPr>
              <w:sz w:val="22"/>
              <w:szCs w:val="22"/>
            </w:rPr>
          </w:pPr>
        </w:p>
        <w:p w14:paraId="322DED95" w14:textId="77777777" w:rsidR="00F472C8" w:rsidRPr="00917EC1" w:rsidRDefault="00F472C8"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r w:rsidRPr="00917EC1">
            <w:rPr>
              <w:rFonts w:eastAsiaTheme="minorHAnsi"/>
              <w:caps/>
              <w:color w:val="0E408A"/>
              <w:szCs w:val="24"/>
              <w:lang w:eastAsia="en-US"/>
            </w:rPr>
            <w:lastRenderedPageBreak/>
            <w:t>PROFIL DE</w:t>
          </w:r>
          <w:r w:rsidR="005B02BE" w:rsidRPr="00917EC1">
            <w:rPr>
              <w:rFonts w:eastAsiaTheme="minorHAnsi"/>
              <w:caps/>
              <w:color w:val="0E408A"/>
              <w:szCs w:val="24"/>
              <w:lang w:eastAsia="en-US"/>
            </w:rPr>
            <w:t xml:space="preserve"> L’</w:t>
          </w:r>
          <w:r w:rsidRPr="00917EC1">
            <w:rPr>
              <w:rFonts w:eastAsiaTheme="minorHAnsi"/>
              <w:caps/>
              <w:color w:val="0E408A"/>
              <w:szCs w:val="24"/>
              <w:lang w:eastAsia="en-US"/>
            </w:rPr>
            <w:t>EXPERT</w:t>
          </w:r>
        </w:p>
        <w:p w14:paraId="27003B81" w14:textId="52A2D54C" w:rsidR="00F472C8" w:rsidRPr="00917EC1" w:rsidRDefault="00F472C8" w:rsidP="00F472C8">
          <w:pPr>
            <w:pStyle w:val="Sansinterligne"/>
            <w:spacing w:before="240" w:after="120"/>
            <w:rPr>
              <w:rFonts w:asciiTheme="minorBidi" w:hAnsiTheme="minorBidi"/>
              <w:b/>
            </w:rPr>
          </w:pPr>
          <w:r w:rsidRPr="00917EC1">
            <w:rPr>
              <w:rFonts w:asciiTheme="minorBidi" w:hAnsiTheme="minorBidi"/>
              <w:b/>
            </w:rPr>
            <w:t xml:space="preserve">« Expert </w:t>
          </w:r>
          <w:r w:rsidR="005B02BE" w:rsidRPr="00917EC1">
            <w:rPr>
              <w:rFonts w:asciiTheme="minorBidi" w:hAnsiTheme="minorBidi"/>
              <w:b/>
            </w:rPr>
            <w:t xml:space="preserve">International </w:t>
          </w:r>
          <w:r w:rsidRPr="00917EC1">
            <w:rPr>
              <w:rFonts w:asciiTheme="minorBidi" w:hAnsiTheme="minorBidi"/>
              <w:b/>
            </w:rPr>
            <w:t>en</w:t>
          </w:r>
          <w:r w:rsidR="00B5134B">
            <w:rPr>
              <w:rFonts w:asciiTheme="minorBidi" w:hAnsiTheme="minorBidi"/>
              <w:b/>
            </w:rPr>
            <w:t xml:space="preserve"> techniques et technologies des pêches</w:t>
          </w:r>
          <w:r w:rsidRPr="00917EC1">
            <w:rPr>
              <w:rFonts w:asciiTheme="minorBidi" w:hAnsiTheme="minorBidi"/>
              <w:b/>
            </w:rPr>
            <w:t xml:space="preserve"> »</w:t>
          </w:r>
        </w:p>
        <w:p w14:paraId="4EF79D8D" w14:textId="77777777" w:rsidR="00F472C8" w:rsidRPr="00917EC1" w:rsidRDefault="00F472C8" w:rsidP="00F472C8">
          <w:pPr>
            <w:spacing w:beforeLines="60" w:before="144" w:afterLines="60" w:after="144"/>
            <w:rPr>
              <w:rFonts w:asciiTheme="minorBidi" w:hAnsiTheme="minorBidi" w:cstheme="minorBidi"/>
              <w:sz w:val="22"/>
              <w:szCs w:val="22"/>
            </w:rPr>
          </w:pPr>
          <w:r w:rsidRPr="00917EC1">
            <w:rPr>
              <w:rFonts w:asciiTheme="minorBidi" w:hAnsiTheme="minorBidi" w:cstheme="minorBidi"/>
              <w:sz w:val="22"/>
              <w:szCs w:val="22"/>
              <w:u w:val="single"/>
            </w:rPr>
            <w:t xml:space="preserve">Catégorie de l’expert : </w:t>
          </w:r>
          <w:r w:rsidRPr="00917EC1">
            <w:rPr>
              <w:rFonts w:asciiTheme="minorBidi" w:hAnsiTheme="minorBidi" w:cstheme="minorBidi"/>
              <w:sz w:val="22"/>
              <w:szCs w:val="22"/>
            </w:rPr>
            <w:t>Expert senior (&gt; 10 ans d’expérience)</w:t>
          </w:r>
        </w:p>
        <w:p w14:paraId="0C641453" w14:textId="77777777" w:rsidR="00F472C8" w:rsidRPr="00917EC1" w:rsidRDefault="00F472C8" w:rsidP="00F472C8">
          <w:pPr>
            <w:spacing w:beforeLines="60" w:before="144" w:afterLines="60" w:after="144"/>
            <w:rPr>
              <w:rFonts w:asciiTheme="minorBidi" w:hAnsiTheme="minorBidi" w:cstheme="minorBidi"/>
              <w:sz w:val="22"/>
              <w:szCs w:val="22"/>
              <w:u w:val="single"/>
            </w:rPr>
          </w:pPr>
          <w:r w:rsidRPr="00917EC1">
            <w:rPr>
              <w:rFonts w:asciiTheme="minorBidi" w:hAnsiTheme="minorBidi" w:cstheme="minorBidi"/>
              <w:sz w:val="22"/>
              <w:szCs w:val="22"/>
              <w:u w:val="single"/>
            </w:rPr>
            <w:t>Qualifications et Compétences :</w:t>
          </w:r>
        </w:p>
        <w:p w14:paraId="766C6F6B" w14:textId="0691D4C8" w:rsidR="00F472C8" w:rsidRDefault="00F472C8" w:rsidP="00D52578">
          <w:pPr>
            <w:pStyle w:val="Paragraphedeliste"/>
            <w:numPr>
              <w:ilvl w:val="0"/>
              <w:numId w:val="1"/>
            </w:numPr>
            <w:spacing w:after="0"/>
            <w:rPr>
              <w:rFonts w:asciiTheme="minorBidi" w:hAnsiTheme="minorBidi" w:cstheme="minorBidi"/>
              <w:sz w:val="22"/>
              <w:szCs w:val="22"/>
            </w:rPr>
          </w:pPr>
          <w:r w:rsidRPr="00917EC1">
            <w:rPr>
              <w:rFonts w:asciiTheme="minorBidi" w:hAnsiTheme="minorBidi" w:cstheme="minorBidi"/>
              <w:sz w:val="22"/>
              <w:szCs w:val="22"/>
            </w:rPr>
            <w:t xml:space="preserve">Diplôme </w:t>
          </w:r>
          <w:r w:rsidR="00BF0ADF">
            <w:rPr>
              <w:rFonts w:asciiTheme="minorBidi" w:hAnsiTheme="minorBidi" w:cstheme="minorBidi"/>
              <w:sz w:val="22"/>
              <w:szCs w:val="22"/>
            </w:rPr>
            <w:t xml:space="preserve">universitaire </w:t>
          </w:r>
          <w:r w:rsidR="00E03C10">
            <w:rPr>
              <w:rFonts w:asciiTheme="minorBidi" w:hAnsiTheme="minorBidi" w:cstheme="minorBidi"/>
              <w:sz w:val="22"/>
              <w:szCs w:val="22"/>
            </w:rPr>
            <w:t xml:space="preserve">en sciences </w:t>
          </w:r>
          <w:r w:rsidR="00AE136C">
            <w:rPr>
              <w:rFonts w:asciiTheme="minorBidi" w:hAnsiTheme="minorBidi" w:cstheme="minorBidi"/>
              <w:sz w:val="22"/>
              <w:szCs w:val="22"/>
            </w:rPr>
            <w:t>halieutique</w:t>
          </w:r>
          <w:r w:rsidR="00E03C10">
            <w:rPr>
              <w:rFonts w:asciiTheme="minorBidi" w:hAnsiTheme="minorBidi" w:cstheme="minorBidi"/>
              <w:sz w:val="22"/>
              <w:szCs w:val="22"/>
            </w:rPr>
            <w:t>s</w:t>
          </w:r>
          <w:r w:rsidR="00AE136C">
            <w:rPr>
              <w:rFonts w:asciiTheme="minorBidi" w:hAnsiTheme="minorBidi" w:cstheme="minorBidi"/>
              <w:sz w:val="22"/>
              <w:szCs w:val="22"/>
            </w:rPr>
            <w:t xml:space="preserve"> </w:t>
          </w:r>
          <w:r w:rsidRPr="00917EC1">
            <w:rPr>
              <w:rFonts w:asciiTheme="minorBidi" w:hAnsiTheme="minorBidi" w:cstheme="minorBidi"/>
              <w:sz w:val="22"/>
              <w:szCs w:val="22"/>
            </w:rPr>
            <w:t xml:space="preserve">(Bac +4 minimum) </w:t>
          </w:r>
          <w:r w:rsidR="00C8726A">
            <w:rPr>
              <w:rFonts w:asciiTheme="minorBidi" w:hAnsiTheme="minorBidi" w:cstheme="minorBidi"/>
              <w:sz w:val="22"/>
              <w:szCs w:val="22"/>
            </w:rPr>
            <w:t xml:space="preserve">ou </w:t>
          </w:r>
          <w:r w:rsidRPr="00917EC1">
            <w:rPr>
              <w:rFonts w:asciiTheme="minorBidi" w:hAnsiTheme="minorBidi" w:cstheme="minorBidi"/>
              <w:sz w:val="22"/>
              <w:szCs w:val="22"/>
            </w:rPr>
            <w:t xml:space="preserve">en </w:t>
          </w:r>
          <w:r w:rsidR="00653457">
            <w:rPr>
              <w:rFonts w:asciiTheme="minorBidi" w:hAnsiTheme="minorBidi" w:cstheme="minorBidi"/>
              <w:sz w:val="22"/>
              <w:szCs w:val="22"/>
            </w:rPr>
            <w:t>techniques</w:t>
          </w:r>
          <w:r w:rsidR="00BF0ADF">
            <w:rPr>
              <w:rFonts w:asciiTheme="minorBidi" w:hAnsiTheme="minorBidi" w:cstheme="minorBidi"/>
              <w:sz w:val="22"/>
              <w:szCs w:val="22"/>
            </w:rPr>
            <w:t>/</w:t>
          </w:r>
          <w:r w:rsidR="00653457">
            <w:rPr>
              <w:rFonts w:asciiTheme="minorBidi" w:hAnsiTheme="minorBidi" w:cstheme="minorBidi"/>
              <w:sz w:val="22"/>
              <w:szCs w:val="22"/>
            </w:rPr>
            <w:t xml:space="preserve">technologie des pêches </w:t>
          </w:r>
          <w:r w:rsidRPr="00917EC1">
            <w:rPr>
              <w:rFonts w:asciiTheme="minorBidi" w:hAnsiTheme="minorBidi" w:cstheme="minorBidi"/>
              <w:sz w:val="22"/>
              <w:szCs w:val="22"/>
            </w:rPr>
            <w:t xml:space="preserve">ou </w:t>
          </w:r>
          <w:r w:rsidR="00E03C10">
            <w:rPr>
              <w:rFonts w:asciiTheme="minorBidi" w:hAnsiTheme="minorBidi" w:cstheme="minorBidi"/>
              <w:sz w:val="22"/>
              <w:szCs w:val="22"/>
            </w:rPr>
            <w:t xml:space="preserve">équivalent ou </w:t>
          </w:r>
          <w:r w:rsidRPr="00917EC1">
            <w:rPr>
              <w:rFonts w:asciiTheme="minorBidi" w:hAnsiTheme="minorBidi" w:cstheme="minorBidi"/>
              <w:sz w:val="22"/>
              <w:szCs w:val="22"/>
            </w:rPr>
            <w:t xml:space="preserve">expérience équivalente de plus de 10 ans dans ces domaines. </w:t>
          </w:r>
        </w:p>
        <w:p w14:paraId="38FB4FB6" w14:textId="12029A2B" w:rsidR="00BE7362" w:rsidRPr="00917EC1" w:rsidRDefault="00F472C8" w:rsidP="00D52578">
          <w:pPr>
            <w:pStyle w:val="Paragraphedeliste"/>
            <w:numPr>
              <w:ilvl w:val="0"/>
              <w:numId w:val="1"/>
            </w:numPr>
            <w:spacing w:after="0"/>
            <w:ind w:left="714" w:hanging="357"/>
            <w:rPr>
              <w:rFonts w:asciiTheme="minorBidi" w:hAnsiTheme="minorBidi" w:cstheme="minorBidi"/>
              <w:sz w:val="22"/>
              <w:szCs w:val="22"/>
            </w:rPr>
          </w:pPr>
          <w:r w:rsidRPr="00917EC1">
            <w:rPr>
              <w:rFonts w:asciiTheme="minorBidi" w:hAnsiTheme="minorBidi" w:cstheme="minorBidi"/>
              <w:sz w:val="22"/>
              <w:szCs w:val="22"/>
            </w:rPr>
            <w:t xml:space="preserve">Parfaite maîtrise de la langue </w:t>
          </w:r>
          <w:r w:rsidRPr="00A713AA">
            <w:rPr>
              <w:rFonts w:asciiTheme="minorBidi" w:hAnsiTheme="minorBidi" w:cstheme="minorBidi"/>
              <w:sz w:val="22"/>
              <w:szCs w:val="22"/>
            </w:rPr>
            <w:t>française</w:t>
          </w:r>
          <w:r w:rsidR="000478ED" w:rsidRPr="00A713AA">
            <w:rPr>
              <w:rFonts w:asciiTheme="minorBidi" w:hAnsiTheme="minorBidi" w:cstheme="minorBidi"/>
              <w:sz w:val="22"/>
              <w:szCs w:val="22"/>
            </w:rPr>
            <w:t>,</w:t>
          </w:r>
          <w:r w:rsidR="00EE5340">
            <w:rPr>
              <w:rFonts w:asciiTheme="minorBidi" w:hAnsiTheme="minorBidi" w:cstheme="minorBidi"/>
              <w:sz w:val="22"/>
              <w:szCs w:val="22"/>
            </w:rPr>
            <w:t xml:space="preserve"> à l’écrit et à l’oral,</w:t>
          </w:r>
          <w:r w:rsidR="000478ED" w:rsidRPr="00A713AA">
            <w:rPr>
              <w:rFonts w:asciiTheme="minorBidi" w:hAnsiTheme="minorBidi" w:cstheme="minorBidi"/>
              <w:sz w:val="22"/>
              <w:szCs w:val="22"/>
            </w:rPr>
            <w:t xml:space="preserve"> la connaissance de l’</w:t>
          </w:r>
          <w:r w:rsidR="00E01266" w:rsidRPr="00A713AA">
            <w:rPr>
              <w:rFonts w:asciiTheme="minorBidi" w:hAnsiTheme="minorBidi" w:cstheme="minorBidi"/>
              <w:sz w:val="22"/>
              <w:szCs w:val="22"/>
            </w:rPr>
            <w:t>arabe</w:t>
          </w:r>
          <w:r w:rsidR="000478ED" w:rsidRPr="00A713AA">
            <w:rPr>
              <w:rFonts w:asciiTheme="minorBidi" w:hAnsiTheme="minorBidi" w:cstheme="minorBidi"/>
              <w:sz w:val="22"/>
              <w:szCs w:val="22"/>
            </w:rPr>
            <w:t xml:space="preserve"> est un atout</w:t>
          </w:r>
          <w:r w:rsidR="00E01266" w:rsidRPr="00A713AA">
            <w:rPr>
              <w:rFonts w:asciiTheme="minorBidi" w:hAnsiTheme="minorBidi" w:cstheme="minorBidi"/>
              <w:sz w:val="22"/>
              <w:szCs w:val="22"/>
            </w:rPr>
            <w:t>.</w:t>
          </w:r>
        </w:p>
        <w:p w14:paraId="1C2DCC11" w14:textId="1CE6FEFE" w:rsidR="00F472C8" w:rsidRPr="00917EC1" w:rsidRDefault="00EE5340" w:rsidP="00D52578">
          <w:pPr>
            <w:pStyle w:val="Paragraphedeliste"/>
            <w:numPr>
              <w:ilvl w:val="0"/>
              <w:numId w:val="1"/>
            </w:numPr>
            <w:spacing w:after="0"/>
            <w:ind w:left="714" w:hanging="357"/>
            <w:rPr>
              <w:rFonts w:asciiTheme="minorBidi" w:hAnsiTheme="minorBidi" w:cstheme="minorBidi"/>
              <w:sz w:val="22"/>
              <w:szCs w:val="22"/>
            </w:rPr>
          </w:pPr>
          <w:r>
            <w:rPr>
              <w:rFonts w:asciiTheme="minorBidi" w:hAnsiTheme="minorBidi" w:cstheme="minorBidi"/>
              <w:sz w:val="22"/>
              <w:szCs w:val="22"/>
            </w:rPr>
            <w:t>Maîtrise</w:t>
          </w:r>
          <w:r w:rsidRPr="00917EC1">
            <w:rPr>
              <w:rFonts w:asciiTheme="minorBidi" w:hAnsiTheme="minorBidi" w:cstheme="minorBidi"/>
              <w:sz w:val="22"/>
              <w:szCs w:val="22"/>
            </w:rPr>
            <w:t xml:space="preserve"> </w:t>
          </w:r>
          <w:r w:rsidR="00F472C8" w:rsidRPr="00917EC1">
            <w:rPr>
              <w:rFonts w:asciiTheme="minorBidi" w:hAnsiTheme="minorBidi" w:cstheme="minorBidi"/>
              <w:sz w:val="22"/>
              <w:szCs w:val="22"/>
            </w:rPr>
            <w:t>de l’élaboration de rapports et/ou de documentation technique.</w:t>
          </w:r>
        </w:p>
        <w:p w14:paraId="23FA5E93" w14:textId="77777777" w:rsidR="00F472C8" w:rsidRPr="00917EC1" w:rsidRDefault="00F472C8" w:rsidP="00D52578">
          <w:pPr>
            <w:pStyle w:val="Paragraphedeliste"/>
            <w:numPr>
              <w:ilvl w:val="0"/>
              <w:numId w:val="1"/>
            </w:numPr>
            <w:spacing w:after="0"/>
            <w:ind w:left="714" w:hanging="357"/>
            <w:rPr>
              <w:rFonts w:asciiTheme="minorBidi" w:hAnsiTheme="minorBidi" w:cstheme="minorBidi"/>
              <w:sz w:val="22"/>
              <w:szCs w:val="22"/>
              <w:lang w:val="en-GB"/>
            </w:rPr>
          </w:pPr>
          <w:r w:rsidRPr="00917EC1">
            <w:rPr>
              <w:rFonts w:asciiTheme="minorBidi" w:hAnsiTheme="minorBidi" w:cstheme="minorBidi"/>
              <w:sz w:val="22"/>
              <w:szCs w:val="22"/>
            </w:rPr>
            <w:t xml:space="preserve">Maîtrise de l’outil informatique (Ex. </w:t>
          </w:r>
          <w:r w:rsidR="00465FB5" w:rsidRPr="00917EC1">
            <w:rPr>
              <w:rFonts w:asciiTheme="minorBidi" w:hAnsiTheme="minorBidi" w:cstheme="minorBidi"/>
              <w:sz w:val="22"/>
              <w:szCs w:val="22"/>
              <w:lang w:val="en-GB"/>
            </w:rPr>
            <w:t>MS Office : Word, Excel, PowerPoint, …).</w:t>
          </w:r>
        </w:p>
        <w:p w14:paraId="570B024C" w14:textId="77777777" w:rsidR="00F472C8" w:rsidRPr="00917EC1" w:rsidRDefault="00F472C8" w:rsidP="00F472C8">
          <w:pPr>
            <w:spacing w:beforeLines="60" w:before="144" w:afterLines="60" w:after="144"/>
            <w:rPr>
              <w:rFonts w:asciiTheme="minorBidi" w:hAnsiTheme="minorBidi" w:cstheme="minorBidi"/>
              <w:sz w:val="22"/>
              <w:szCs w:val="22"/>
              <w:u w:val="single"/>
            </w:rPr>
          </w:pPr>
          <w:r w:rsidRPr="00917EC1">
            <w:rPr>
              <w:rFonts w:asciiTheme="minorBidi" w:hAnsiTheme="minorBidi" w:cstheme="minorBidi"/>
              <w:sz w:val="22"/>
              <w:szCs w:val="22"/>
              <w:u w:val="single"/>
            </w:rPr>
            <w:t>Expérience générale :</w:t>
          </w:r>
        </w:p>
        <w:p w14:paraId="4D242F71" w14:textId="4507E878" w:rsidR="00FB5CB0" w:rsidRPr="00A713AA" w:rsidRDefault="00F472C8" w:rsidP="00A713AA">
          <w:pPr>
            <w:pStyle w:val="Paragraphedeliste"/>
            <w:numPr>
              <w:ilvl w:val="0"/>
              <w:numId w:val="4"/>
            </w:numPr>
            <w:spacing w:before="120" w:after="120"/>
            <w:contextualSpacing w:val="0"/>
            <w:rPr>
              <w:rFonts w:asciiTheme="minorBidi" w:hAnsiTheme="minorBidi" w:cstheme="minorBidi"/>
              <w:sz w:val="22"/>
              <w:szCs w:val="22"/>
            </w:rPr>
          </w:pPr>
          <w:r w:rsidRPr="00A713AA">
            <w:rPr>
              <w:rFonts w:asciiTheme="minorBidi" w:hAnsiTheme="minorBidi" w:cstheme="minorBidi"/>
              <w:sz w:val="22"/>
              <w:szCs w:val="22"/>
            </w:rPr>
            <w:t xml:space="preserve">Expérience minimale de 10 ans </w:t>
          </w:r>
          <w:r w:rsidR="00EC2010">
            <w:rPr>
              <w:rFonts w:asciiTheme="minorBidi" w:hAnsiTheme="minorBidi" w:cstheme="minorBidi"/>
              <w:sz w:val="22"/>
              <w:szCs w:val="22"/>
            </w:rPr>
            <w:t>dans le domaine des techniques et technologie</w:t>
          </w:r>
          <w:r w:rsidR="00EE5340">
            <w:rPr>
              <w:rFonts w:asciiTheme="minorBidi" w:hAnsiTheme="minorBidi" w:cstheme="minorBidi"/>
              <w:sz w:val="22"/>
              <w:szCs w:val="22"/>
            </w:rPr>
            <w:t>s</w:t>
          </w:r>
          <w:r w:rsidR="00EC2010">
            <w:rPr>
              <w:rFonts w:asciiTheme="minorBidi" w:hAnsiTheme="minorBidi" w:cstheme="minorBidi"/>
              <w:sz w:val="22"/>
              <w:szCs w:val="22"/>
            </w:rPr>
            <w:t xml:space="preserve"> des pêche</w:t>
          </w:r>
          <w:r w:rsidR="00EE5340">
            <w:rPr>
              <w:rFonts w:asciiTheme="minorBidi" w:hAnsiTheme="minorBidi" w:cstheme="minorBidi"/>
              <w:sz w:val="22"/>
              <w:szCs w:val="22"/>
            </w:rPr>
            <w:t>s</w:t>
          </w:r>
          <w:r w:rsidR="00EC2010">
            <w:rPr>
              <w:rFonts w:asciiTheme="minorBidi" w:hAnsiTheme="minorBidi" w:cstheme="minorBidi"/>
              <w:sz w:val="22"/>
              <w:szCs w:val="22"/>
            </w:rPr>
            <w:t>.</w:t>
          </w:r>
        </w:p>
        <w:p w14:paraId="0FFE1F23" w14:textId="2A1FF7A5" w:rsidR="00FB5CB0" w:rsidRDefault="00FB5CB0" w:rsidP="00EF3F78">
          <w:pPr>
            <w:pStyle w:val="Paragraphedeliste"/>
            <w:numPr>
              <w:ilvl w:val="0"/>
              <w:numId w:val="4"/>
            </w:numPr>
            <w:spacing w:before="120" w:after="120"/>
            <w:contextualSpacing w:val="0"/>
            <w:rPr>
              <w:rFonts w:asciiTheme="minorBidi" w:hAnsiTheme="minorBidi" w:cstheme="minorBidi"/>
              <w:sz w:val="22"/>
              <w:szCs w:val="22"/>
            </w:rPr>
          </w:pPr>
          <w:r w:rsidRPr="00A713AA">
            <w:rPr>
              <w:rFonts w:asciiTheme="minorBidi" w:hAnsiTheme="minorBidi" w:cstheme="minorBidi"/>
              <w:sz w:val="22"/>
              <w:szCs w:val="22"/>
            </w:rPr>
            <w:t xml:space="preserve">Expérience dans l’élaboration de rapports et dans la conception de méthodologie et </w:t>
          </w:r>
          <w:r w:rsidR="00F97B70">
            <w:rPr>
              <w:rFonts w:asciiTheme="minorBidi" w:hAnsiTheme="minorBidi" w:cstheme="minorBidi"/>
              <w:sz w:val="22"/>
              <w:szCs w:val="22"/>
            </w:rPr>
            <w:t xml:space="preserve">de </w:t>
          </w:r>
          <w:r w:rsidRPr="00A713AA">
            <w:rPr>
              <w:rFonts w:asciiTheme="minorBidi" w:hAnsiTheme="minorBidi" w:cstheme="minorBidi"/>
              <w:sz w:val="22"/>
              <w:szCs w:val="22"/>
            </w:rPr>
            <w:t>manuel de fonctionnement.</w:t>
          </w:r>
        </w:p>
        <w:p w14:paraId="18EC8FFB" w14:textId="623C9611" w:rsidR="008D5201" w:rsidRPr="00A713AA" w:rsidRDefault="008D5201" w:rsidP="00EF3F78">
          <w:pPr>
            <w:pStyle w:val="Paragraphedeliste"/>
            <w:numPr>
              <w:ilvl w:val="0"/>
              <w:numId w:val="4"/>
            </w:numPr>
            <w:spacing w:before="120" w:after="120"/>
            <w:contextualSpacing w:val="0"/>
            <w:rPr>
              <w:rFonts w:asciiTheme="minorBidi" w:hAnsiTheme="minorBidi" w:cstheme="minorBidi"/>
              <w:sz w:val="22"/>
              <w:szCs w:val="22"/>
            </w:rPr>
          </w:pPr>
          <w:r>
            <w:rPr>
              <w:rFonts w:asciiTheme="minorBidi" w:hAnsiTheme="minorBidi" w:cstheme="minorBidi"/>
              <w:sz w:val="22"/>
              <w:szCs w:val="22"/>
            </w:rPr>
            <w:t>Animation de groupe de travail.</w:t>
          </w:r>
        </w:p>
        <w:p w14:paraId="00F0B5C6" w14:textId="77777777" w:rsidR="00F472C8" w:rsidRPr="00917EC1" w:rsidRDefault="00F472C8" w:rsidP="00F472C8">
          <w:pPr>
            <w:spacing w:beforeLines="60" w:before="144" w:afterLines="60" w:after="144"/>
            <w:rPr>
              <w:rFonts w:asciiTheme="minorBidi" w:hAnsiTheme="minorBidi" w:cstheme="minorBidi"/>
              <w:sz w:val="22"/>
              <w:szCs w:val="22"/>
              <w:u w:val="single"/>
            </w:rPr>
          </w:pPr>
          <w:r w:rsidRPr="00917EC1">
            <w:rPr>
              <w:rFonts w:asciiTheme="minorBidi" w:hAnsiTheme="minorBidi" w:cstheme="minorBidi"/>
              <w:sz w:val="22"/>
              <w:szCs w:val="22"/>
              <w:u w:val="single"/>
            </w:rPr>
            <w:t>Expérience spécifique :</w:t>
          </w:r>
        </w:p>
        <w:p w14:paraId="5DDF9A4B" w14:textId="5726F563" w:rsidR="00FB5CB0" w:rsidRDefault="00FB5CB0" w:rsidP="00D52578">
          <w:pPr>
            <w:pStyle w:val="Paragraphedeliste"/>
            <w:numPr>
              <w:ilvl w:val="0"/>
              <w:numId w:val="4"/>
            </w:numPr>
            <w:spacing w:beforeLines="60" w:before="144" w:afterLines="60" w:after="144"/>
            <w:rPr>
              <w:rFonts w:asciiTheme="minorBidi" w:hAnsiTheme="minorBidi" w:cstheme="minorBidi"/>
              <w:sz w:val="22"/>
              <w:szCs w:val="22"/>
            </w:rPr>
          </w:pPr>
          <w:r w:rsidRPr="00917EC1">
            <w:rPr>
              <w:rFonts w:asciiTheme="minorBidi" w:hAnsiTheme="minorBidi" w:cstheme="minorBidi"/>
              <w:sz w:val="22"/>
              <w:szCs w:val="22"/>
            </w:rPr>
            <w:t xml:space="preserve">Très bonne connaissance </w:t>
          </w:r>
          <w:r w:rsidR="00EC2010">
            <w:rPr>
              <w:rFonts w:asciiTheme="minorBidi" w:hAnsiTheme="minorBidi" w:cstheme="minorBidi"/>
              <w:sz w:val="22"/>
              <w:szCs w:val="22"/>
            </w:rPr>
            <w:t xml:space="preserve">des règlementations liée aux engins de pêche </w:t>
          </w:r>
        </w:p>
        <w:p w14:paraId="72E8E5BF" w14:textId="25AA87AF" w:rsidR="00FB5CB0" w:rsidRPr="00917EC1" w:rsidRDefault="00FB5CB0" w:rsidP="00D52578">
          <w:pPr>
            <w:pStyle w:val="Paragraphedeliste"/>
            <w:numPr>
              <w:ilvl w:val="0"/>
              <w:numId w:val="4"/>
            </w:numPr>
            <w:spacing w:beforeLines="60" w:before="144" w:afterLines="60" w:after="144"/>
            <w:rPr>
              <w:rFonts w:asciiTheme="minorBidi" w:hAnsiTheme="minorBidi" w:cstheme="minorBidi"/>
              <w:sz w:val="22"/>
              <w:szCs w:val="22"/>
            </w:rPr>
          </w:pPr>
          <w:r w:rsidRPr="00917EC1">
            <w:rPr>
              <w:rFonts w:asciiTheme="minorBidi" w:hAnsiTheme="minorBidi" w:cstheme="minorBidi"/>
              <w:sz w:val="22"/>
              <w:szCs w:val="22"/>
            </w:rPr>
            <w:t xml:space="preserve">Très bonne connaissance des </w:t>
          </w:r>
          <w:r w:rsidR="00D96FB5">
            <w:rPr>
              <w:rFonts w:asciiTheme="minorBidi" w:hAnsiTheme="minorBidi" w:cstheme="minorBidi"/>
              <w:sz w:val="22"/>
              <w:szCs w:val="22"/>
            </w:rPr>
            <w:t>réglementations</w:t>
          </w:r>
          <w:r w:rsidR="00F97B70">
            <w:rPr>
              <w:rFonts w:asciiTheme="minorBidi" w:hAnsiTheme="minorBidi" w:cstheme="minorBidi"/>
              <w:sz w:val="22"/>
              <w:szCs w:val="22"/>
            </w:rPr>
            <w:t xml:space="preserve"> et instruments</w:t>
          </w:r>
          <w:r w:rsidR="00EC2010">
            <w:rPr>
              <w:rFonts w:asciiTheme="minorBidi" w:hAnsiTheme="minorBidi" w:cstheme="minorBidi"/>
              <w:sz w:val="22"/>
              <w:szCs w:val="22"/>
            </w:rPr>
            <w:t xml:space="preserve"> </w:t>
          </w:r>
          <w:r w:rsidR="00D96FB5">
            <w:rPr>
              <w:rFonts w:asciiTheme="minorBidi" w:hAnsiTheme="minorBidi" w:cstheme="minorBidi"/>
              <w:sz w:val="22"/>
              <w:szCs w:val="22"/>
            </w:rPr>
            <w:t>internation</w:t>
          </w:r>
          <w:r w:rsidR="00831D0F">
            <w:rPr>
              <w:rFonts w:asciiTheme="minorBidi" w:hAnsiTheme="minorBidi" w:cstheme="minorBidi"/>
              <w:sz w:val="22"/>
              <w:szCs w:val="22"/>
            </w:rPr>
            <w:t>aux</w:t>
          </w:r>
          <w:r w:rsidR="00EC2010">
            <w:rPr>
              <w:rFonts w:asciiTheme="minorBidi" w:hAnsiTheme="minorBidi" w:cstheme="minorBidi"/>
              <w:sz w:val="22"/>
              <w:szCs w:val="22"/>
            </w:rPr>
            <w:t xml:space="preserve"> en lien avec la pêche tel que (CGP</w:t>
          </w:r>
          <w:r w:rsidR="00D96FB5">
            <w:rPr>
              <w:rFonts w:asciiTheme="minorBidi" w:hAnsiTheme="minorBidi" w:cstheme="minorBidi"/>
              <w:sz w:val="22"/>
              <w:szCs w:val="22"/>
            </w:rPr>
            <w:t>M</w:t>
          </w:r>
          <w:r w:rsidR="00EC2010">
            <w:rPr>
              <w:rFonts w:asciiTheme="minorBidi" w:hAnsiTheme="minorBidi" w:cstheme="minorBidi"/>
              <w:sz w:val="22"/>
              <w:szCs w:val="22"/>
            </w:rPr>
            <w:t>, ICCAT, FAO…)</w:t>
          </w:r>
          <w:r w:rsidRPr="00917EC1">
            <w:rPr>
              <w:rFonts w:asciiTheme="minorBidi" w:hAnsiTheme="minorBidi" w:cstheme="minorBidi"/>
              <w:sz w:val="22"/>
              <w:szCs w:val="22"/>
            </w:rPr>
            <w:t xml:space="preserve"> </w:t>
          </w:r>
        </w:p>
        <w:p w14:paraId="63777D58" w14:textId="1A240CF5" w:rsidR="00FB5CB0" w:rsidRPr="00917EC1" w:rsidRDefault="00831D0F" w:rsidP="00D52578">
          <w:pPr>
            <w:pStyle w:val="Paragraphedeliste"/>
            <w:numPr>
              <w:ilvl w:val="0"/>
              <w:numId w:val="4"/>
            </w:numPr>
            <w:spacing w:before="120" w:after="120"/>
            <w:contextualSpacing w:val="0"/>
            <w:rPr>
              <w:rFonts w:asciiTheme="minorBidi" w:hAnsiTheme="minorBidi" w:cstheme="minorBidi"/>
              <w:sz w:val="22"/>
              <w:szCs w:val="22"/>
            </w:rPr>
          </w:pPr>
          <w:r>
            <w:rPr>
              <w:rFonts w:asciiTheme="minorBidi" w:hAnsiTheme="minorBidi" w:cstheme="minorBidi"/>
              <w:sz w:val="22"/>
              <w:szCs w:val="22"/>
            </w:rPr>
            <w:t>Très b</w:t>
          </w:r>
          <w:r w:rsidR="00FB5CB0" w:rsidRPr="00917EC1">
            <w:rPr>
              <w:rFonts w:asciiTheme="minorBidi" w:hAnsiTheme="minorBidi" w:cstheme="minorBidi"/>
              <w:sz w:val="22"/>
              <w:szCs w:val="22"/>
            </w:rPr>
            <w:t xml:space="preserve">onne connaissance </w:t>
          </w:r>
          <w:r w:rsidR="00D96FB5">
            <w:rPr>
              <w:rFonts w:asciiTheme="minorBidi" w:hAnsiTheme="minorBidi" w:cstheme="minorBidi"/>
              <w:sz w:val="22"/>
              <w:szCs w:val="22"/>
            </w:rPr>
            <w:t xml:space="preserve">des techniques de marquage </w:t>
          </w:r>
          <w:r w:rsidR="00B14817">
            <w:rPr>
              <w:rFonts w:asciiTheme="minorBidi" w:hAnsiTheme="minorBidi" w:cstheme="minorBidi"/>
              <w:sz w:val="22"/>
              <w:szCs w:val="22"/>
            </w:rPr>
            <w:t xml:space="preserve">et d’identification </w:t>
          </w:r>
          <w:r w:rsidR="00D96FB5">
            <w:rPr>
              <w:rFonts w:asciiTheme="minorBidi" w:hAnsiTheme="minorBidi" w:cstheme="minorBidi"/>
              <w:sz w:val="22"/>
              <w:szCs w:val="22"/>
            </w:rPr>
            <w:t>des engins de pêche</w:t>
          </w:r>
          <w:r w:rsidR="00FB5CB0" w:rsidRPr="00917EC1">
            <w:rPr>
              <w:rFonts w:asciiTheme="minorBidi" w:hAnsiTheme="minorBidi" w:cstheme="minorBidi"/>
              <w:sz w:val="22"/>
              <w:szCs w:val="22"/>
            </w:rPr>
            <w:t xml:space="preserve">. </w:t>
          </w:r>
        </w:p>
        <w:p w14:paraId="374060D9" w14:textId="77777777" w:rsidR="008A5DAC" w:rsidRDefault="008A5DAC" w:rsidP="002C0130">
          <w:pPr>
            <w:pStyle w:val="Paragraphedeliste"/>
            <w:spacing w:beforeLines="60" w:before="144" w:afterLines="60" w:after="144"/>
            <w:rPr>
              <w:rFonts w:asciiTheme="minorBidi" w:hAnsiTheme="minorBidi" w:cstheme="minorBidi"/>
              <w:sz w:val="22"/>
              <w:szCs w:val="22"/>
            </w:rPr>
          </w:pPr>
        </w:p>
        <w:p w14:paraId="1E2A8880" w14:textId="77777777" w:rsidR="00F007D6" w:rsidRPr="00917EC1" w:rsidRDefault="00F007D6" w:rsidP="002C0130">
          <w:pPr>
            <w:pStyle w:val="Paragraphedeliste"/>
            <w:spacing w:beforeLines="60" w:before="144" w:afterLines="60" w:after="144"/>
            <w:rPr>
              <w:rFonts w:asciiTheme="minorBidi" w:hAnsiTheme="minorBidi" w:cstheme="minorBidi"/>
              <w:sz w:val="22"/>
              <w:szCs w:val="22"/>
            </w:rPr>
          </w:pPr>
        </w:p>
        <w:p w14:paraId="3BD045F1" w14:textId="77777777" w:rsidR="00F472C8" w:rsidRPr="00917EC1" w:rsidRDefault="00F472C8" w:rsidP="00D52578">
          <w:pPr>
            <w:pStyle w:val="Titre1"/>
            <w:widowControl/>
            <w:numPr>
              <w:ilvl w:val="0"/>
              <w:numId w:val="6"/>
            </w:numPr>
            <w:pBdr>
              <w:bottom w:val="single" w:sz="8" w:space="1" w:color="244061" w:themeColor="accent1" w:themeShade="80"/>
            </w:pBdr>
            <w:spacing w:before="120" w:after="120"/>
            <w:rPr>
              <w:rFonts w:eastAsiaTheme="minorHAnsi"/>
              <w:caps/>
              <w:color w:val="0E408A"/>
              <w:szCs w:val="24"/>
              <w:lang w:eastAsia="en-US"/>
            </w:rPr>
          </w:pPr>
          <w:r w:rsidRPr="00917EC1">
            <w:rPr>
              <w:rFonts w:eastAsiaTheme="minorHAnsi"/>
              <w:caps/>
              <w:color w:val="0E408A"/>
              <w:szCs w:val="24"/>
              <w:lang w:eastAsia="en-US"/>
            </w:rPr>
            <w:t>Langue de travail</w:t>
          </w:r>
        </w:p>
        <w:p w14:paraId="4017F19D" w14:textId="77777777" w:rsidR="008A5DAC" w:rsidRPr="00917EC1" w:rsidRDefault="00F472C8" w:rsidP="005B02BE">
          <w:pPr>
            <w:spacing w:beforeLines="60" w:before="144" w:afterLines="60" w:after="144"/>
            <w:rPr>
              <w:sz w:val="22"/>
              <w:szCs w:val="22"/>
            </w:rPr>
          </w:pPr>
          <w:bookmarkStart w:id="22" w:name="_Toc348609160"/>
          <w:bookmarkStart w:id="23" w:name="_Toc349668883"/>
          <w:bookmarkStart w:id="24" w:name="_Toc352565394"/>
          <w:bookmarkStart w:id="25" w:name="_Toc354930052"/>
          <w:bookmarkStart w:id="26" w:name="_Toc434511397"/>
          <w:r w:rsidRPr="00A713AA">
            <w:rPr>
              <w:rFonts w:eastAsia="Calibri"/>
              <w:sz w:val="22"/>
              <w:szCs w:val="22"/>
              <w:lang w:eastAsia="de-DE"/>
            </w:rPr>
            <w:t>Le français est la langue de travail de la mission.</w:t>
          </w:r>
          <w:bookmarkEnd w:id="22"/>
          <w:r w:rsidR="005B02BE" w:rsidRPr="00A713AA">
            <w:rPr>
              <w:rFonts w:eastAsia="Calibri"/>
              <w:sz w:val="22"/>
              <w:szCs w:val="22"/>
              <w:lang w:eastAsia="de-DE"/>
            </w:rPr>
            <w:t xml:space="preserve"> </w:t>
          </w:r>
          <w:r w:rsidRPr="00A713AA">
            <w:rPr>
              <w:rFonts w:eastAsia="Calibri"/>
              <w:sz w:val="22"/>
              <w:szCs w:val="22"/>
              <w:lang w:eastAsia="de-DE"/>
            </w:rPr>
            <w:t>Les rapports de mission et tous les documents</w:t>
          </w:r>
          <w:r w:rsidRPr="00917EC1">
            <w:rPr>
              <w:rFonts w:eastAsia="Calibri"/>
              <w:sz w:val="22"/>
              <w:szCs w:val="22"/>
              <w:lang w:eastAsia="de-DE"/>
            </w:rPr>
            <w:t xml:space="preserve"> annexés sont rédigés en langue française</w:t>
          </w:r>
          <w:r w:rsidRPr="00917EC1">
            <w:rPr>
              <w:sz w:val="22"/>
              <w:szCs w:val="22"/>
            </w:rPr>
            <w:t>.</w:t>
          </w:r>
        </w:p>
        <w:p w14:paraId="29E338A1" w14:textId="77777777" w:rsidR="00F472C8" w:rsidRPr="00917EC1" w:rsidRDefault="008A5DAC" w:rsidP="00D52578">
          <w:pPr>
            <w:pStyle w:val="Titre1"/>
            <w:widowControl/>
            <w:numPr>
              <w:ilvl w:val="0"/>
              <w:numId w:val="6"/>
            </w:numPr>
            <w:pBdr>
              <w:bottom w:val="single" w:sz="8" w:space="1" w:color="244061" w:themeColor="accent1" w:themeShade="80"/>
            </w:pBdr>
            <w:spacing w:before="120" w:after="120"/>
            <w:rPr>
              <w:rFonts w:eastAsiaTheme="minorHAnsi"/>
              <w:caps/>
              <w:color w:val="0E408A"/>
              <w:lang w:eastAsia="en-US"/>
            </w:rPr>
          </w:pPr>
          <w:r w:rsidRPr="00917EC1">
            <w:rPr>
              <w:rFonts w:eastAsiaTheme="minorHAnsi"/>
              <w:caps/>
              <w:color w:val="0E408A"/>
              <w:lang w:eastAsia="en-US"/>
            </w:rPr>
            <w:t>Autre</w:t>
          </w:r>
        </w:p>
      </w:sdtContent>
    </w:sdt>
    <w:bookmarkEnd w:id="26" w:displacedByCustomXml="prev"/>
    <w:bookmarkEnd w:id="25" w:displacedByCustomXml="prev"/>
    <w:bookmarkEnd w:id="24" w:displacedByCustomXml="prev"/>
    <w:bookmarkEnd w:id="23" w:displacedByCustomXml="prev"/>
    <w:bookmarkEnd w:id="1" w:displacedByCustomXml="prev"/>
    <w:p w14:paraId="0D0047FE" w14:textId="77777777" w:rsidR="006C091A" w:rsidRPr="008A5DAC" w:rsidRDefault="008A5DAC" w:rsidP="00BD5744">
      <w:pPr>
        <w:spacing w:beforeLines="60" w:before="144" w:afterLines="60" w:after="144"/>
        <w:rPr>
          <w:rFonts w:eastAsia="Calibri"/>
          <w:sz w:val="22"/>
          <w:szCs w:val="22"/>
          <w:lang w:eastAsia="de-DE"/>
        </w:rPr>
      </w:pPr>
      <w:r w:rsidRPr="00917EC1">
        <w:rPr>
          <w:rFonts w:eastAsia="Calibri"/>
          <w:sz w:val="22"/>
          <w:szCs w:val="22"/>
          <w:lang w:eastAsia="de-DE"/>
        </w:rPr>
        <w:t xml:space="preserve">Toute candidature devra être accompagnée d’un CV au modèle UE et </w:t>
      </w:r>
      <w:r w:rsidR="006C091A" w:rsidRPr="00917EC1">
        <w:rPr>
          <w:rFonts w:eastAsia="Calibri"/>
          <w:sz w:val="22"/>
          <w:szCs w:val="22"/>
          <w:lang w:eastAsia="de-DE"/>
        </w:rPr>
        <w:t xml:space="preserve">d’une </w:t>
      </w:r>
      <w:r w:rsidR="004C5FD4" w:rsidRPr="00917EC1">
        <w:rPr>
          <w:rFonts w:eastAsia="Calibri"/>
          <w:sz w:val="22"/>
          <w:szCs w:val="22"/>
          <w:lang w:eastAsia="de-DE"/>
        </w:rPr>
        <w:t>note méthodologique</w:t>
      </w:r>
      <w:r w:rsidRPr="00917EC1">
        <w:rPr>
          <w:rFonts w:eastAsia="Calibri"/>
          <w:sz w:val="22"/>
          <w:szCs w:val="22"/>
          <w:lang w:eastAsia="de-DE"/>
        </w:rPr>
        <w:t>.</w:t>
      </w:r>
    </w:p>
    <w:sectPr w:rsidR="006C091A" w:rsidRPr="008A5DAC" w:rsidSect="00A9232E">
      <w:pgSz w:w="11900" w:h="16820"/>
      <w:pgMar w:top="1440" w:right="985" w:bottom="993" w:left="1134" w:header="425" w:footer="137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30F0" w14:textId="77777777" w:rsidR="008E145B" w:rsidRDefault="008E145B">
      <w:pPr>
        <w:spacing w:after="0"/>
      </w:pPr>
      <w:r>
        <w:separator/>
      </w:r>
    </w:p>
  </w:endnote>
  <w:endnote w:type="continuationSeparator" w:id="0">
    <w:p w14:paraId="398C4216" w14:textId="77777777" w:rsidR="008E145B" w:rsidRDefault="008E1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C09D" w14:textId="77777777" w:rsidR="008E145B" w:rsidRDefault="008E145B">
      <w:pPr>
        <w:spacing w:after="0"/>
      </w:pPr>
      <w:r>
        <w:separator/>
      </w:r>
    </w:p>
  </w:footnote>
  <w:footnote w:type="continuationSeparator" w:id="0">
    <w:p w14:paraId="5099210D" w14:textId="77777777" w:rsidR="008E145B" w:rsidRDefault="008E145B">
      <w:pPr>
        <w:spacing w:after="0"/>
      </w:pPr>
      <w:r>
        <w:continuationSeparator/>
      </w:r>
    </w:p>
  </w:footnote>
  <w:footnote w:id="1">
    <w:p w14:paraId="1BB2B74B" w14:textId="0F154E94" w:rsidR="00E1197A" w:rsidRDefault="00E1197A">
      <w:pPr>
        <w:pStyle w:val="Notedebasdepage"/>
      </w:pPr>
      <w:r>
        <w:rPr>
          <w:rStyle w:val="Appelnotedebasdep"/>
        </w:rPr>
        <w:footnoteRef/>
      </w:r>
      <w:r>
        <w:t xml:space="preserve"> </w:t>
      </w:r>
      <w:r w:rsidR="00877BCC">
        <w:t xml:space="preserve">Cazalet B. </w:t>
      </w:r>
      <w:r w:rsidR="00396FE6">
        <w:t xml:space="preserve">2017. </w:t>
      </w:r>
      <w:r w:rsidR="00877BCC">
        <w:t>Analyse et évaluation du cadre juridique national relatif à l’exercice activités de pêche et d’aquaculture</w:t>
      </w:r>
      <w:r w:rsidR="00396FE6">
        <w:t xml:space="preserve"> en Algérie</w:t>
      </w:r>
      <w:r w:rsidR="00877BCC">
        <w:t xml:space="preserve">, </w:t>
      </w:r>
      <w:r w:rsidR="00E87B78">
        <w:t>n°</w:t>
      </w:r>
      <w:r w:rsidR="00877BCC">
        <w:t>007/REG/UAP/-ENP/2017</w:t>
      </w:r>
      <w:r w:rsidR="00396FE6">
        <w:t xml:space="preserve">, Programme DIVECO2, </w:t>
      </w:r>
      <w:r w:rsidR="008F1D0E">
        <w:t>100p.</w:t>
      </w:r>
    </w:p>
  </w:footnote>
  <w:footnote w:id="2">
    <w:p w14:paraId="1DB97C78" w14:textId="15606C3E" w:rsidR="00695361" w:rsidRDefault="00695361">
      <w:pPr>
        <w:pStyle w:val="Notedebasdepage"/>
      </w:pPr>
      <w:r>
        <w:rPr>
          <w:rStyle w:val="Appelnotedebasdep"/>
        </w:rPr>
        <w:footnoteRef/>
      </w:r>
      <w:r>
        <w:t xml:space="preserve"> COFI/2018/Inf.30</w:t>
      </w:r>
    </w:p>
  </w:footnote>
  <w:footnote w:id="3">
    <w:p w14:paraId="11EBE47A" w14:textId="32884A84" w:rsidR="00695361" w:rsidRDefault="00695361">
      <w:pPr>
        <w:pStyle w:val="Notedebasdepage"/>
      </w:pPr>
      <w:r>
        <w:rPr>
          <w:rStyle w:val="Appelnotedebasdep"/>
        </w:rPr>
        <w:footnoteRef/>
      </w:r>
      <w:r>
        <w:t xml:space="preserve"> </w:t>
      </w:r>
      <w:hyperlink r:id="rId1" w:history="1">
        <w:r w:rsidR="00F07A63" w:rsidRPr="00F97B0B">
          <w:rPr>
            <w:rStyle w:val="Lienhypertexte"/>
          </w:rPr>
          <w:t>https://www.fao.org/4/v9878f/v9878f00.htm</w:t>
        </w:r>
      </w:hyperlink>
      <w:r w:rsidR="00F07A63">
        <w:t xml:space="preserve"> </w:t>
      </w:r>
    </w:p>
  </w:footnote>
  <w:footnote w:id="4">
    <w:p w14:paraId="707CC2FF" w14:textId="68EFF834" w:rsidR="00DB347D" w:rsidRDefault="00DB347D">
      <w:pPr>
        <w:pStyle w:val="Notedebasdepage"/>
      </w:pPr>
      <w:r>
        <w:rPr>
          <w:rStyle w:val="Appelnotedebasdep"/>
        </w:rPr>
        <w:footnoteRef/>
      </w:r>
      <w:r>
        <w:t xml:space="preserve"> Il s’agit d’une simple synthèse de la règlementation déjà analysée dans le cadre du programme DIVECO2 </w:t>
      </w:r>
      <w:r w:rsidR="007977F6">
        <w:t xml:space="preserve">en 2017 </w:t>
      </w:r>
      <w:r>
        <w:t xml:space="preserve">et qui </w:t>
      </w:r>
      <w:r w:rsidR="007977F6">
        <w:t xml:space="preserve">depuis </w:t>
      </w:r>
      <w:r>
        <w:t>n’a pas fait l’objet</w:t>
      </w:r>
      <w:r w:rsidR="007977F6">
        <w:t xml:space="preserve"> de nouveaux textes règlementaires.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34556"/>
    <w:multiLevelType w:val="hybridMultilevel"/>
    <w:tmpl w:val="C96A99C8"/>
    <w:lvl w:ilvl="0" w:tplc="C928BCAE">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23019"/>
    <w:multiLevelType w:val="hybridMultilevel"/>
    <w:tmpl w:val="BF92B688"/>
    <w:lvl w:ilvl="0" w:tplc="FFFFFFFF">
      <w:start w:val="1"/>
      <w:numFmt w:val="lowerRoman"/>
      <w:lvlText w:val="(%1)"/>
      <w:lvlJc w:val="left"/>
      <w:pPr>
        <w:ind w:left="780" w:hanging="720"/>
      </w:pPr>
      <w:rPr>
        <w:rFonts w:cstheme="minorBidi"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EDE7A92"/>
    <w:multiLevelType w:val="hybridMultilevel"/>
    <w:tmpl w:val="D1424E6A"/>
    <w:lvl w:ilvl="0" w:tplc="A23A1882">
      <w:start w:val="1"/>
      <w:numFmt w:val="bullet"/>
      <w:pStyle w:val="Bulletpoints"/>
      <w:lvlText w:val=""/>
      <w:lvlJc w:val="left"/>
      <w:pPr>
        <w:ind w:left="1004" w:hanging="360"/>
      </w:pPr>
      <w:rPr>
        <w:rFonts w:ascii="Wingdings" w:hAnsi="Wingdings" w:cs="Wingdings" w:hint="default"/>
        <w:b w:val="0"/>
        <w:i w:val="0"/>
        <w:color w:val="39A642"/>
        <w:sz w:val="20"/>
      </w:rPr>
    </w:lvl>
    <w:lvl w:ilvl="1" w:tplc="D9284DCC">
      <w:start w:val="7"/>
      <w:numFmt w:val="bullet"/>
      <w:lvlText w:val="-"/>
      <w:lvlJc w:val="left"/>
      <w:pPr>
        <w:ind w:left="1724" w:hanging="360"/>
      </w:pPr>
      <w:rPr>
        <w:rFonts w:ascii="Arial" w:eastAsia="Times New Roman"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F262719"/>
    <w:multiLevelType w:val="hybridMultilevel"/>
    <w:tmpl w:val="3F760B88"/>
    <w:lvl w:ilvl="0" w:tplc="6D3E71D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9F2203"/>
    <w:multiLevelType w:val="hybridMultilevel"/>
    <w:tmpl w:val="00BEECBA"/>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6D2757B"/>
    <w:multiLevelType w:val="hybridMultilevel"/>
    <w:tmpl w:val="7408E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4C039E7"/>
    <w:multiLevelType w:val="hybridMultilevel"/>
    <w:tmpl w:val="29B6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A61AC1"/>
    <w:multiLevelType w:val="hybridMultilevel"/>
    <w:tmpl w:val="29B0CEBE"/>
    <w:lvl w:ilvl="0" w:tplc="C928BCA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900682"/>
    <w:multiLevelType w:val="hybridMultilevel"/>
    <w:tmpl w:val="C1C8C1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AA305E"/>
    <w:multiLevelType w:val="hybridMultilevel"/>
    <w:tmpl w:val="5AB0AC88"/>
    <w:lvl w:ilvl="0" w:tplc="C928BCAE">
      <w:start w:val="1"/>
      <w:numFmt w:val="bullet"/>
      <w:lvlText w:val="-"/>
      <w:lvlJc w:val="left"/>
      <w:pPr>
        <w:ind w:left="1856" w:hanging="360"/>
      </w:pPr>
      <w:rPr>
        <w:rFonts w:ascii="Calibri" w:hAnsi="Calibri" w:hint="default"/>
      </w:rPr>
    </w:lvl>
    <w:lvl w:ilvl="1" w:tplc="FFFFFFFF" w:tentative="1">
      <w:start w:val="1"/>
      <w:numFmt w:val="bullet"/>
      <w:lvlText w:val="o"/>
      <w:lvlJc w:val="left"/>
      <w:pPr>
        <w:ind w:left="2576" w:hanging="360"/>
      </w:pPr>
      <w:rPr>
        <w:rFonts w:ascii="Courier New" w:hAnsi="Courier New" w:cs="Courier New" w:hint="default"/>
      </w:rPr>
    </w:lvl>
    <w:lvl w:ilvl="2" w:tplc="FFFFFFFF" w:tentative="1">
      <w:start w:val="1"/>
      <w:numFmt w:val="bullet"/>
      <w:lvlText w:val=""/>
      <w:lvlJc w:val="left"/>
      <w:pPr>
        <w:ind w:left="3296" w:hanging="360"/>
      </w:pPr>
      <w:rPr>
        <w:rFonts w:ascii="Wingdings" w:hAnsi="Wingdings" w:hint="default"/>
      </w:rPr>
    </w:lvl>
    <w:lvl w:ilvl="3" w:tplc="FFFFFFFF" w:tentative="1">
      <w:start w:val="1"/>
      <w:numFmt w:val="bullet"/>
      <w:lvlText w:val=""/>
      <w:lvlJc w:val="left"/>
      <w:pPr>
        <w:ind w:left="4016" w:hanging="360"/>
      </w:pPr>
      <w:rPr>
        <w:rFonts w:ascii="Symbol" w:hAnsi="Symbol" w:hint="default"/>
      </w:rPr>
    </w:lvl>
    <w:lvl w:ilvl="4" w:tplc="FFFFFFFF" w:tentative="1">
      <w:start w:val="1"/>
      <w:numFmt w:val="bullet"/>
      <w:lvlText w:val="o"/>
      <w:lvlJc w:val="left"/>
      <w:pPr>
        <w:ind w:left="4736" w:hanging="360"/>
      </w:pPr>
      <w:rPr>
        <w:rFonts w:ascii="Courier New" w:hAnsi="Courier New" w:cs="Courier New" w:hint="default"/>
      </w:rPr>
    </w:lvl>
    <w:lvl w:ilvl="5" w:tplc="FFFFFFFF" w:tentative="1">
      <w:start w:val="1"/>
      <w:numFmt w:val="bullet"/>
      <w:lvlText w:val=""/>
      <w:lvlJc w:val="left"/>
      <w:pPr>
        <w:ind w:left="5456" w:hanging="360"/>
      </w:pPr>
      <w:rPr>
        <w:rFonts w:ascii="Wingdings" w:hAnsi="Wingdings" w:hint="default"/>
      </w:rPr>
    </w:lvl>
    <w:lvl w:ilvl="6" w:tplc="FFFFFFFF" w:tentative="1">
      <w:start w:val="1"/>
      <w:numFmt w:val="bullet"/>
      <w:lvlText w:val=""/>
      <w:lvlJc w:val="left"/>
      <w:pPr>
        <w:ind w:left="6176" w:hanging="360"/>
      </w:pPr>
      <w:rPr>
        <w:rFonts w:ascii="Symbol" w:hAnsi="Symbol" w:hint="default"/>
      </w:rPr>
    </w:lvl>
    <w:lvl w:ilvl="7" w:tplc="FFFFFFFF" w:tentative="1">
      <w:start w:val="1"/>
      <w:numFmt w:val="bullet"/>
      <w:lvlText w:val="o"/>
      <w:lvlJc w:val="left"/>
      <w:pPr>
        <w:ind w:left="6896" w:hanging="360"/>
      </w:pPr>
      <w:rPr>
        <w:rFonts w:ascii="Courier New" w:hAnsi="Courier New" w:cs="Courier New" w:hint="default"/>
      </w:rPr>
    </w:lvl>
    <w:lvl w:ilvl="8" w:tplc="FFFFFFFF" w:tentative="1">
      <w:start w:val="1"/>
      <w:numFmt w:val="bullet"/>
      <w:lvlText w:val=""/>
      <w:lvlJc w:val="left"/>
      <w:pPr>
        <w:ind w:left="7616" w:hanging="360"/>
      </w:pPr>
      <w:rPr>
        <w:rFonts w:ascii="Wingdings" w:hAnsi="Wingdings" w:hint="default"/>
      </w:rPr>
    </w:lvl>
  </w:abstractNum>
  <w:abstractNum w:abstractNumId="12" w15:restartNumberingAfterBreak="0">
    <w:nsid w:val="5D5722E3"/>
    <w:multiLevelType w:val="hybridMultilevel"/>
    <w:tmpl w:val="9ADC7160"/>
    <w:lvl w:ilvl="0" w:tplc="C928BCA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626D54"/>
    <w:multiLevelType w:val="hybridMultilevel"/>
    <w:tmpl w:val="BF92B688"/>
    <w:lvl w:ilvl="0" w:tplc="FFFFFFFF">
      <w:start w:val="1"/>
      <w:numFmt w:val="lowerRoman"/>
      <w:lvlText w:val="(%1)"/>
      <w:lvlJc w:val="left"/>
      <w:pPr>
        <w:ind w:left="780" w:hanging="720"/>
      </w:pPr>
      <w:rPr>
        <w:rFonts w:cstheme="minorBidi"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7B203B18"/>
    <w:multiLevelType w:val="hybridMultilevel"/>
    <w:tmpl w:val="9DF42A1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F3465B"/>
    <w:multiLevelType w:val="hybridMultilevel"/>
    <w:tmpl w:val="4C74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1E75A0"/>
    <w:multiLevelType w:val="hybridMultilevel"/>
    <w:tmpl w:val="A7BED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5"/>
  </w:num>
  <w:num w:numId="5">
    <w:abstractNumId w:val="2"/>
  </w:num>
  <w:num w:numId="6">
    <w:abstractNumId w:val="0"/>
  </w:num>
  <w:num w:numId="7">
    <w:abstractNumId w:val="4"/>
  </w:num>
  <w:num w:numId="8">
    <w:abstractNumId w:val="12"/>
  </w:num>
  <w:num w:numId="9">
    <w:abstractNumId w:val="10"/>
  </w:num>
  <w:num w:numId="10">
    <w:abstractNumId w:val="1"/>
  </w:num>
  <w:num w:numId="11">
    <w:abstractNumId w:val="8"/>
  </w:num>
  <w:num w:numId="12">
    <w:abstractNumId w:val="5"/>
  </w:num>
  <w:num w:numId="13">
    <w:abstractNumId w:val="11"/>
  </w:num>
  <w:num w:numId="14">
    <w:abstractNumId w:val="13"/>
  </w:num>
  <w:num w:numId="15">
    <w:abstractNumId w:val="14"/>
  </w:num>
  <w:num w:numId="16">
    <w:abstractNumId w:val="9"/>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8F"/>
    <w:rsid w:val="000013FC"/>
    <w:rsid w:val="00003336"/>
    <w:rsid w:val="00006B46"/>
    <w:rsid w:val="00010F24"/>
    <w:rsid w:val="00011652"/>
    <w:rsid w:val="00013770"/>
    <w:rsid w:val="00013FAB"/>
    <w:rsid w:val="0001735B"/>
    <w:rsid w:val="00020C53"/>
    <w:rsid w:val="00021C18"/>
    <w:rsid w:val="000226C1"/>
    <w:rsid w:val="000251D1"/>
    <w:rsid w:val="00030E25"/>
    <w:rsid w:val="00032EAB"/>
    <w:rsid w:val="0003495D"/>
    <w:rsid w:val="000411E2"/>
    <w:rsid w:val="000439FC"/>
    <w:rsid w:val="000478ED"/>
    <w:rsid w:val="000569FC"/>
    <w:rsid w:val="000606DF"/>
    <w:rsid w:val="0006169E"/>
    <w:rsid w:val="000616F3"/>
    <w:rsid w:val="0006312B"/>
    <w:rsid w:val="00064CEA"/>
    <w:rsid w:val="00071A9C"/>
    <w:rsid w:val="000733F1"/>
    <w:rsid w:val="00076606"/>
    <w:rsid w:val="00086CB7"/>
    <w:rsid w:val="00091FD3"/>
    <w:rsid w:val="000932E6"/>
    <w:rsid w:val="00093352"/>
    <w:rsid w:val="00094FB7"/>
    <w:rsid w:val="00095D3C"/>
    <w:rsid w:val="000A13BF"/>
    <w:rsid w:val="000A1F89"/>
    <w:rsid w:val="000A4824"/>
    <w:rsid w:val="000A5416"/>
    <w:rsid w:val="000A55DA"/>
    <w:rsid w:val="000A7DCD"/>
    <w:rsid w:val="000B3499"/>
    <w:rsid w:val="000B7424"/>
    <w:rsid w:val="000C1138"/>
    <w:rsid w:val="000D01E6"/>
    <w:rsid w:val="000D3FA6"/>
    <w:rsid w:val="000D6EA3"/>
    <w:rsid w:val="000D7B80"/>
    <w:rsid w:val="000E4184"/>
    <w:rsid w:val="000E61CE"/>
    <w:rsid w:val="000F247E"/>
    <w:rsid w:val="000F37FB"/>
    <w:rsid w:val="000F4DDF"/>
    <w:rsid w:val="001007A7"/>
    <w:rsid w:val="001011CF"/>
    <w:rsid w:val="00101F19"/>
    <w:rsid w:val="0010449A"/>
    <w:rsid w:val="00106155"/>
    <w:rsid w:val="0011160A"/>
    <w:rsid w:val="00111794"/>
    <w:rsid w:val="00112DC4"/>
    <w:rsid w:val="0011368F"/>
    <w:rsid w:val="001141A5"/>
    <w:rsid w:val="00114916"/>
    <w:rsid w:val="001172FC"/>
    <w:rsid w:val="00121D88"/>
    <w:rsid w:val="00121FDE"/>
    <w:rsid w:val="00123E94"/>
    <w:rsid w:val="00125B16"/>
    <w:rsid w:val="00130610"/>
    <w:rsid w:val="001336FD"/>
    <w:rsid w:val="00134765"/>
    <w:rsid w:val="00134D92"/>
    <w:rsid w:val="0013699C"/>
    <w:rsid w:val="001407C4"/>
    <w:rsid w:val="00141572"/>
    <w:rsid w:val="001416B2"/>
    <w:rsid w:val="00141BBA"/>
    <w:rsid w:val="00143A68"/>
    <w:rsid w:val="00143BEF"/>
    <w:rsid w:val="0014472A"/>
    <w:rsid w:val="0015332C"/>
    <w:rsid w:val="0015650D"/>
    <w:rsid w:val="00156960"/>
    <w:rsid w:val="0017031C"/>
    <w:rsid w:val="001720C4"/>
    <w:rsid w:val="00174D57"/>
    <w:rsid w:val="001754F0"/>
    <w:rsid w:val="00180B9E"/>
    <w:rsid w:val="00181130"/>
    <w:rsid w:val="00181D83"/>
    <w:rsid w:val="0018638A"/>
    <w:rsid w:val="00186667"/>
    <w:rsid w:val="00190EAB"/>
    <w:rsid w:val="001A267D"/>
    <w:rsid w:val="001A5253"/>
    <w:rsid w:val="001B07A9"/>
    <w:rsid w:val="001B099F"/>
    <w:rsid w:val="001B404A"/>
    <w:rsid w:val="001B64D9"/>
    <w:rsid w:val="001C148F"/>
    <w:rsid w:val="001C6B59"/>
    <w:rsid w:val="001C6F7E"/>
    <w:rsid w:val="001D00C4"/>
    <w:rsid w:val="001D3486"/>
    <w:rsid w:val="001D4BB1"/>
    <w:rsid w:val="001D60EF"/>
    <w:rsid w:val="001D7916"/>
    <w:rsid w:val="001E0E51"/>
    <w:rsid w:val="001E4F60"/>
    <w:rsid w:val="001F353B"/>
    <w:rsid w:val="001F3671"/>
    <w:rsid w:val="001F3CC2"/>
    <w:rsid w:val="001F6F8F"/>
    <w:rsid w:val="00200E28"/>
    <w:rsid w:val="00201223"/>
    <w:rsid w:val="0020165F"/>
    <w:rsid w:val="00206428"/>
    <w:rsid w:val="002102C3"/>
    <w:rsid w:val="002108ED"/>
    <w:rsid w:val="002116C4"/>
    <w:rsid w:val="002136E3"/>
    <w:rsid w:val="00215181"/>
    <w:rsid w:val="00215733"/>
    <w:rsid w:val="002245AC"/>
    <w:rsid w:val="00227045"/>
    <w:rsid w:val="00235146"/>
    <w:rsid w:val="00236163"/>
    <w:rsid w:val="0023754A"/>
    <w:rsid w:val="00241A13"/>
    <w:rsid w:val="002427E1"/>
    <w:rsid w:val="00245BE8"/>
    <w:rsid w:val="00250EA7"/>
    <w:rsid w:val="00251418"/>
    <w:rsid w:val="00252387"/>
    <w:rsid w:val="002534D3"/>
    <w:rsid w:val="002548C2"/>
    <w:rsid w:val="00257524"/>
    <w:rsid w:val="002631CC"/>
    <w:rsid w:val="002701AE"/>
    <w:rsid w:val="00270D3E"/>
    <w:rsid w:val="00272CFD"/>
    <w:rsid w:val="00274BF2"/>
    <w:rsid w:val="00275193"/>
    <w:rsid w:val="002779E3"/>
    <w:rsid w:val="002813C8"/>
    <w:rsid w:val="0028236B"/>
    <w:rsid w:val="00283BA8"/>
    <w:rsid w:val="0028621C"/>
    <w:rsid w:val="00286891"/>
    <w:rsid w:val="002871C3"/>
    <w:rsid w:val="00287BA8"/>
    <w:rsid w:val="0029012A"/>
    <w:rsid w:val="00290E4B"/>
    <w:rsid w:val="00293488"/>
    <w:rsid w:val="002935CD"/>
    <w:rsid w:val="00295AC4"/>
    <w:rsid w:val="002A0046"/>
    <w:rsid w:val="002A11FB"/>
    <w:rsid w:val="002A32B3"/>
    <w:rsid w:val="002B06F6"/>
    <w:rsid w:val="002B5D30"/>
    <w:rsid w:val="002B7EF0"/>
    <w:rsid w:val="002C0130"/>
    <w:rsid w:val="002C0721"/>
    <w:rsid w:val="002C0C8A"/>
    <w:rsid w:val="002C3BCB"/>
    <w:rsid w:val="002C48EA"/>
    <w:rsid w:val="002C5A64"/>
    <w:rsid w:val="002C64F3"/>
    <w:rsid w:val="002C743B"/>
    <w:rsid w:val="002D03C2"/>
    <w:rsid w:val="002D3909"/>
    <w:rsid w:val="002D55AC"/>
    <w:rsid w:val="002E028C"/>
    <w:rsid w:val="002E277A"/>
    <w:rsid w:val="002E46F6"/>
    <w:rsid w:val="002E660F"/>
    <w:rsid w:val="002E6AB6"/>
    <w:rsid w:val="002E7992"/>
    <w:rsid w:val="002F0CA7"/>
    <w:rsid w:val="002F2357"/>
    <w:rsid w:val="002F7499"/>
    <w:rsid w:val="003042A4"/>
    <w:rsid w:val="00304EE8"/>
    <w:rsid w:val="0030677A"/>
    <w:rsid w:val="00307104"/>
    <w:rsid w:val="00313A67"/>
    <w:rsid w:val="003151E2"/>
    <w:rsid w:val="003251DB"/>
    <w:rsid w:val="003276ED"/>
    <w:rsid w:val="00330848"/>
    <w:rsid w:val="00334C1F"/>
    <w:rsid w:val="00334F29"/>
    <w:rsid w:val="00340139"/>
    <w:rsid w:val="0034309C"/>
    <w:rsid w:val="00343B20"/>
    <w:rsid w:val="0034672F"/>
    <w:rsid w:val="00347BA7"/>
    <w:rsid w:val="00352E57"/>
    <w:rsid w:val="00354476"/>
    <w:rsid w:val="003554D4"/>
    <w:rsid w:val="00356222"/>
    <w:rsid w:val="003562EF"/>
    <w:rsid w:val="00357396"/>
    <w:rsid w:val="0035786E"/>
    <w:rsid w:val="00360881"/>
    <w:rsid w:val="0036361D"/>
    <w:rsid w:val="00363761"/>
    <w:rsid w:val="00370D94"/>
    <w:rsid w:val="00371656"/>
    <w:rsid w:val="00371A7C"/>
    <w:rsid w:val="00374CA2"/>
    <w:rsid w:val="0038203A"/>
    <w:rsid w:val="00385DC1"/>
    <w:rsid w:val="0039115D"/>
    <w:rsid w:val="00396FE6"/>
    <w:rsid w:val="00397E0C"/>
    <w:rsid w:val="003A06BF"/>
    <w:rsid w:val="003A1341"/>
    <w:rsid w:val="003A2C75"/>
    <w:rsid w:val="003A36F2"/>
    <w:rsid w:val="003A55BB"/>
    <w:rsid w:val="003A5965"/>
    <w:rsid w:val="003B217F"/>
    <w:rsid w:val="003B621D"/>
    <w:rsid w:val="003C1B3C"/>
    <w:rsid w:val="003C2150"/>
    <w:rsid w:val="003C382B"/>
    <w:rsid w:val="003C3A32"/>
    <w:rsid w:val="003C7C9C"/>
    <w:rsid w:val="003D0142"/>
    <w:rsid w:val="003D3D9B"/>
    <w:rsid w:val="003D4DAA"/>
    <w:rsid w:val="003E17F0"/>
    <w:rsid w:val="003E55B0"/>
    <w:rsid w:val="003E6883"/>
    <w:rsid w:val="003E75ED"/>
    <w:rsid w:val="003F0EF5"/>
    <w:rsid w:val="003F3A6A"/>
    <w:rsid w:val="003F50E1"/>
    <w:rsid w:val="003F58B5"/>
    <w:rsid w:val="003F5950"/>
    <w:rsid w:val="0040096F"/>
    <w:rsid w:val="00412D39"/>
    <w:rsid w:val="00414CEF"/>
    <w:rsid w:val="0041555F"/>
    <w:rsid w:val="00415AB5"/>
    <w:rsid w:val="00416440"/>
    <w:rsid w:val="0041795F"/>
    <w:rsid w:val="004216C6"/>
    <w:rsid w:val="00421F16"/>
    <w:rsid w:val="00425048"/>
    <w:rsid w:val="004252F8"/>
    <w:rsid w:val="00426746"/>
    <w:rsid w:val="00427FA0"/>
    <w:rsid w:val="00430F8D"/>
    <w:rsid w:val="00431DF4"/>
    <w:rsid w:val="00431F93"/>
    <w:rsid w:val="004345E8"/>
    <w:rsid w:val="00435F37"/>
    <w:rsid w:val="0043776C"/>
    <w:rsid w:val="00450573"/>
    <w:rsid w:val="00450778"/>
    <w:rsid w:val="00453E6B"/>
    <w:rsid w:val="004577FC"/>
    <w:rsid w:val="00460052"/>
    <w:rsid w:val="00462E6F"/>
    <w:rsid w:val="00465FB5"/>
    <w:rsid w:val="00471A19"/>
    <w:rsid w:val="00473A80"/>
    <w:rsid w:val="00475A78"/>
    <w:rsid w:val="004874C5"/>
    <w:rsid w:val="004879B0"/>
    <w:rsid w:val="00494933"/>
    <w:rsid w:val="004A2034"/>
    <w:rsid w:val="004A3E5B"/>
    <w:rsid w:val="004A4690"/>
    <w:rsid w:val="004B1DC5"/>
    <w:rsid w:val="004B2FD8"/>
    <w:rsid w:val="004B530C"/>
    <w:rsid w:val="004B66D0"/>
    <w:rsid w:val="004B6DD3"/>
    <w:rsid w:val="004C0BF9"/>
    <w:rsid w:val="004C5FD4"/>
    <w:rsid w:val="004D0470"/>
    <w:rsid w:val="004D0B90"/>
    <w:rsid w:val="004D143B"/>
    <w:rsid w:val="004D1F77"/>
    <w:rsid w:val="004D3B0D"/>
    <w:rsid w:val="004D56A6"/>
    <w:rsid w:val="004D57BC"/>
    <w:rsid w:val="004D75B8"/>
    <w:rsid w:val="004E2CF5"/>
    <w:rsid w:val="004E36DB"/>
    <w:rsid w:val="004E3871"/>
    <w:rsid w:val="004E7211"/>
    <w:rsid w:val="004F1D63"/>
    <w:rsid w:val="004F3549"/>
    <w:rsid w:val="004F77A6"/>
    <w:rsid w:val="0050056A"/>
    <w:rsid w:val="00500E54"/>
    <w:rsid w:val="0050495F"/>
    <w:rsid w:val="00505D3B"/>
    <w:rsid w:val="00512725"/>
    <w:rsid w:val="00514FAC"/>
    <w:rsid w:val="00516C9F"/>
    <w:rsid w:val="00520085"/>
    <w:rsid w:val="005261CC"/>
    <w:rsid w:val="00526749"/>
    <w:rsid w:val="0053025A"/>
    <w:rsid w:val="00532D0F"/>
    <w:rsid w:val="00533792"/>
    <w:rsid w:val="00533B62"/>
    <w:rsid w:val="005342F3"/>
    <w:rsid w:val="00535678"/>
    <w:rsid w:val="00544110"/>
    <w:rsid w:val="00545B20"/>
    <w:rsid w:val="00545ED5"/>
    <w:rsid w:val="00546A39"/>
    <w:rsid w:val="00546BD6"/>
    <w:rsid w:val="005472C2"/>
    <w:rsid w:val="00550E5D"/>
    <w:rsid w:val="00553ABB"/>
    <w:rsid w:val="00553D05"/>
    <w:rsid w:val="0055485B"/>
    <w:rsid w:val="005554C4"/>
    <w:rsid w:val="00555714"/>
    <w:rsid w:val="00557928"/>
    <w:rsid w:val="005648F9"/>
    <w:rsid w:val="00564A1C"/>
    <w:rsid w:val="00566072"/>
    <w:rsid w:val="005777D3"/>
    <w:rsid w:val="0058226E"/>
    <w:rsid w:val="00583AB3"/>
    <w:rsid w:val="00586E4C"/>
    <w:rsid w:val="005943BE"/>
    <w:rsid w:val="00597B00"/>
    <w:rsid w:val="00597FD1"/>
    <w:rsid w:val="005A66DB"/>
    <w:rsid w:val="005A6D0D"/>
    <w:rsid w:val="005B02BE"/>
    <w:rsid w:val="005B1D72"/>
    <w:rsid w:val="005B34A9"/>
    <w:rsid w:val="005B3F60"/>
    <w:rsid w:val="005B729A"/>
    <w:rsid w:val="005C449C"/>
    <w:rsid w:val="005C5CDE"/>
    <w:rsid w:val="005C7279"/>
    <w:rsid w:val="005C768F"/>
    <w:rsid w:val="005D2D5C"/>
    <w:rsid w:val="005D2DD9"/>
    <w:rsid w:val="005D59F6"/>
    <w:rsid w:val="005D718C"/>
    <w:rsid w:val="005D7D4B"/>
    <w:rsid w:val="005E0857"/>
    <w:rsid w:val="005E0952"/>
    <w:rsid w:val="005E386A"/>
    <w:rsid w:val="005E4866"/>
    <w:rsid w:val="005E48C9"/>
    <w:rsid w:val="005E54EA"/>
    <w:rsid w:val="005F20C3"/>
    <w:rsid w:val="00600D76"/>
    <w:rsid w:val="00603300"/>
    <w:rsid w:val="00603932"/>
    <w:rsid w:val="00603C76"/>
    <w:rsid w:val="00605E8A"/>
    <w:rsid w:val="00606220"/>
    <w:rsid w:val="006119D9"/>
    <w:rsid w:val="00611A2F"/>
    <w:rsid w:val="00612636"/>
    <w:rsid w:val="00614595"/>
    <w:rsid w:val="00615CB9"/>
    <w:rsid w:val="00617F08"/>
    <w:rsid w:val="00622188"/>
    <w:rsid w:val="006255B0"/>
    <w:rsid w:val="00632028"/>
    <w:rsid w:val="00633433"/>
    <w:rsid w:val="006426AB"/>
    <w:rsid w:val="00653457"/>
    <w:rsid w:val="00661F81"/>
    <w:rsid w:val="00665664"/>
    <w:rsid w:val="00665DA8"/>
    <w:rsid w:val="0066698D"/>
    <w:rsid w:val="00666DD9"/>
    <w:rsid w:val="006753E9"/>
    <w:rsid w:val="00681974"/>
    <w:rsid w:val="00681E04"/>
    <w:rsid w:val="00683B97"/>
    <w:rsid w:val="00685C95"/>
    <w:rsid w:val="006869D2"/>
    <w:rsid w:val="006872BB"/>
    <w:rsid w:val="00695361"/>
    <w:rsid w:val="006A0EE4"/>
    <w:rsid w:val="006A4214"/>
    <w:rsid w:val="006A62B3"/>
    <w:rsid w:val="006A6F0B"/>
    <w:rsid w:val="006B0707"/>
    <w:rsid w:val="006B2BA1"/>
    <w:rsid w:val="006B5A32"/>
    <w:rsid w:val="006B60E4"/>
    <w:rsid w:val="006B65D6"/>
    <w:rsid w:val="006C091A"/>
    <w:rsid w:val="006C16E3"/>
    <w:rsid w:val="006C206C"/>
    <w:rsid w:val="006C2AE0"/>
    <w:rsid w:val="006C6763"/>
    <w:rsid w:val="006D5088"/>
    <w:rsid w:val="006D5853"/>
    <w:rsid w:val="006D7DE2"/>
    <w:rsid w:val="006D7EC2"/>
    <w:rsid w:val="006E43CF"/>
    <w:rsid w:val="006E4926"/>
    <w:rsid w:val="006E5179"/>
    <w:rsid w:val="006E5D6E"/>
    <w:rsid w:val="006E6911"/>
    <w:rsid w:val="006E7DEE"/>
    <w:rsid w:val="006F37B9"/>
    <w:rsid w:val="006F6BE2"/>
    <w:rsid w:val="00700554"/>
    <w:rsid w:val="00710B6B"/>
    <w:rsid w:val="00710DA5"/>
    <w:rsid w:val="007114ED"/>
    <w:rsid w:val="007135E8"/>
    <w:rsid w:val="0071467F"/>
    <w:rsid w:val="00714E4A"/>
    <w:rsid w:val="0071529C"/>
    <w:rsid w:val="00717AA6"/>
    <w:rsid w:val="0072341D"/>
    <w:rsid w:val="00724290"/>
    <w:rsid w:val="0073047A"/>
    <w:rsid w:val="00731221"/>
    <w:rsid w:val="00731F38"/>
    <w:rsid w:val="007320BC"/>
    <w:rsid w:val="00733F0A"/>
    <w:rsid w:val="00737764"/>
    <w:rsid w:val="0074094E"/>
    <w:rsid w:val="00741CCE"/>
    <w:rsid w:val="00744B0F"/>
    <w:rsid w:val="00744CEE"/>
    <w:rsid w:val="007504F8"/>
    <w:rsid w:val="007517DC"/>
    <w:rsid w:val="00756933"/>
    <w:rsid w:val="0075719C"/>
    <w:rsid w:val="00761771"/>
    <w:rsid w:val="0076332E"/>
    <w:rsid w:val="00763978"/>
    <w:rsid w:val="00763A77"/>
    <w:rsid w:val="00766431"/>
    <w:rsid w:val="00771E67"/>
    <w:rsid w:val="00772619"/>
    <w:rsid w:val="007743FA"/>
    <w:rsid w:val="00774F43"/>
    <w:rsid w:val="007753A0"/>
    <w:rsid w:val="00780D4F"/>
    <w:rsid w:val="007848A6"/>
    <w:rsid w:val="0079145F"/>
    <w:rsid w:val="00792864"/>
    <w:rsid w:val="00793783"/>
    <w:rsid w:val="00793FAA"/>
    <w:rsid w:val="007949F9"/>
    <w:rsid w:val="007958FC"/>
    <w:rsid w:val="00796360"/>
    <w:rsid w:val="007976A9"/>
    <w:rsid w:val="007977F6"/>
    <w:rsid w:val="00797D74"/>
    <w:rsid w:val="007A009E"/>
    <w:rsid w:val="007A6BA5"/>
    <w:rsid w:val="007A76C7"/>
    <w:rsid w:val="007B1CC2"/>
    <w:rsid w:val="007B2CD2"/>
    <w:rsid w:val="007B3F1B"/>
    <w:rsid w:val="007B4BD1"/>
    <w:rsid w:val="007C0B0C"/>
    <w:rsid w:val="007C0E07"/>
    <w:rsid w:val="007C5BEE"/>
    <w:rsid w:val="007C69F0"/>
    <w:rsid w:val="007D03E3"/>
    <w:rsid w:val="007D0B86"/>
    <w:rsid w:val="007D6531"/>
    <w:rsid w:val="007D7782"/>
    <w:rsid w:val="007D7DBC"/>
    <w:rsid w:val="007E2F53"/>
    <w:rsid w:val="007E54F2"/>
    <w:rsid w:val="007E714B"/>
    <w:rsid w:val="007F427C"/>
    <w:rsid w:val="00800910"/>
    <w:rsid w:val="00801AB2"/>
    <w:rsid w:val="0080540E"/>
    <w:rsid w:val="008056C4"/>
    <w:rsid w:val="0080576F"/>
    <w:rsid w:val="00806321"/>
    <w:rsid w:val="00806A12"/>
    <w:rsid w:val="0081072E"/>
    <w:rsid w:val="00814D0E"/>
    <w:rsid w:val="00823C9D"/>
    <w:rsid w:val="00824B87"/>
    <w:rsid w:val="00826ED6"/>
    <w:rsid w:val="00831D0F"/>
    <w:rsid w:val="00831EA4"/>
    <w:rsid w:val="008320DE"/>
    <w:rsid w:val="008374C3"/>
    <w:rsid w:val="00837D39"/>
    <w:rsid w:val="0084104F"/>
    <w:rsid w:val="0084124F"/>
    <w:rsid w:val="008415A9"/>
    <w:rsid w:val="00841A71"/>
    <w:rsid w:val="00842AA6"/>
    <w:rsid w:val="00842CA0"/>
    <w:rsid w:val="00844406"/>
    <w:rsid w:val="008478A9"/>
    <w:rsid w:val="0085113B"/>
    <w:rsid w:val="0085137F"/>
    <w:rsid w:val="0085586E"/>
    <w:rsid w:val="00862089"/>
    <w:rsid w:val="00864384"/>
    <w:rsid w:val="008721B4"/>
    <w:rsid w:val="008734C4"/>
    <w:rsid w:val="008755E1"/>
    <w:rsid w:val="00875674"/>
    <w:rsid w:val="00877BCC"/>
    <w:rsid w:val="00880C06"/>
    <w:rsid w:val="0089106F"/>
    <w:rsid w:val="00893F0B"/>
    <w:rsid w:val="008A1C14"/>
    <w:rsid w:val="008A241F"/>
    <w:rsid w:val="008A40CF"/>
    <w:rsid w:val="008A538F"/>
    <w:rsid w:val="008A5DAC"/>
    <w:rsid w:val="008A6249"/>
    <w:rsid w:val="008B0F95"/>
    <w:rsid w:val="008B35B6"/>
    <w:rsid w:val="008B42AB"/>
    <w:rsid w:val="008B6B50"/>
    <w:rsid w:val="008C03F9"/>
    <w:rsid w:val="008C376D"/>
    <w:rsid w:val="008D30D7"/>
    <w:rsid w:val="008D42E4"/>
    <w:rsid w:val="008D4416"/>
    <w:rsid w:val="008D49C4"/>
    <w:rsid w:val="008D518D"/>
    <w:rsid w:val="008D5201"/>
    <w:rsid w:val="008D5796"/>
    <w:rsid w:val="008E145B"/>
    <w:rsid w:val="008E158F"/>
    <w:rsid w:val="008E5FA6"/>
    <w:rsid w:val="008E74FB"/>
    <w:rsid w:val="008F0D7A"/>
    <w:rsid w:val="008F1D0E"/>
    <w:rsid w:val="008F735B"/>
    <w:rsid w:val="00901E0E"/>
    <w:rsid w:val="009056BA"/>
    <w:rsid w:val="00917405"/>
    <w:rsid w:val="00917EC1"/>
    <w:rsid w:val="0092034D"/>
    <w:rsid w:val="00923D87"/>
    <w:rsid w:val="00924F98"/>
    <w:rsid w:val="0093591A"/>
    <w:rsid w:val="0094177B"/>
    <w:rsid w:val="0094270B"/>
    <w:rsid w:val="00942FE6"/>
    <w:rsid w:val="009441D9"/>
    <w:rsid w:val="00946135"/>
    <w:rsid w:val="0094738C"/>
    <w:rsid w:val="00960207"/>
    <w:rsid w:val="0096264A"/>
    <w:rsid w:val="009639FB"/>
    <w:rsid w:val="009725D2"/>
    <w:rsid w:val="009807AD"/>
    <w:rsid w:val="00985450"/>
    <w:rsid w:val="00986CB8"/>
    <w:rsid w:val="00990971"/>
    <w:rsid w:val="00990E4D"/>
    <w:rsid w:val="00992C56"/>
    <w:rsid w:val="009967F9"/>
    <w:rsid w:val="00997354"/>
    <w:rsid w:val="009A1BC3"/>
    <w:rsid w:val="009A1C93"/>
    <w:rsid w:val="009A4D2F"/>
    <w:rsid w:val="009C56BC"/>
    <w:rsid w:val="009C56C6"/>
    <w:rsid w:val="009C56E1"/>
    <w:rsid w:val="009D08DA"/>
    <w:rsid w:val="009D2E64"/>
    <w:rsid w:val="009D573C"/>
    <w:rsid w:val="009D67C0"/>
    <w:rsid w:val="009D6D05"/>
    <w:rsid w:val="009E1FA9"/>
    <w:rsid w:val="009F1ECD"/>
    <w:rsid w:val="009F4646"/>
    <w:rsid w:val="009F4F2D"/>
    <w:rsid w:val="009F5EFA"/>
    <w:rsid w:val="009F70CF"/>
    <w:rsid w:val="00A00D69"/>
    <w:rsid w:val="00A01357"/>
    <w:rsid w:val="00A027A8"/>
    <w:rsid w:val="00A068CE"/>
    <w:rsid w:val="00A06BA1"/>
    <w:rsid w:val="00A0726A"/>
    <w:rsid w:val="00A148BA"/>
    <w:rsid w:val="00A15C78"/>
    <w:rsid w:val="00A16458"/>
    <w:rsid w:val="00A17267"/>
    <w:rsid w:val="00A20731"/>
    <w:rsid w:val="00A22078"/>
    <w:rsid w:val="00A22A41"/>
    <w:rsid w:val="00A26DFE"/>
    <w:rsid w:val="00A34F42"/>
    <w:rsid w:val="00A35CDB"/>
    <w:rsid w:val="00A3677E"/>
    <w:rsid w:val="00A3744D"/>
    <w:rsid w:val="00A52B4A"/>
    <w:rsid w:val="00A55BD5"/>
    <w:rsid w:val="00A55C73"/>
    <w:rsid w:val="00A61771"/>
    <w:rsid w:val="00A64ED5"/>
    <w:rsid w:val="00A6515A"/>
    <w:rsid w:val="00A66D3A"/>
    <w:rsid w:val="00A6777B"/>
    <w:rsid w:val="00A713AA"/>
    <w:rsid w:val="00A720A9"/>
    <w:rsid w:val="00A73692"/>
    <w:rsid w:val="00A777CA"/>
    <w:rsid w:val="00A81B53"/>
    <w:rsid w:val="00A8311A"/>
    <w:rsid w:val="00A91CD7"/>
    <w:rsid w:val="00A91D50"/>
    <w:rsid w:val="00A9232E"/>
    <w:rsid w:val="00A92511"/>
    <w:rsid w:val="00A95AA1"/>
    <w:rsid w:val="00A95B52"/>
    <w:rsid w:val="00AA7A3D"/>
    <w:rsid w:val="00AB2901"/>
    <w:rsid w:val="00AB2E25"/>
    <w:rsid w:val="00AB7AEF"/>
    <w:rsid w:val="00AC142D"/>
    <w:rsid w:val="00AC4FFA"/>
    <w:rsid w:val="00AC628D"/>
    <w:rsid w:val="00AC7557"/>
    <w:rsid w:val="00AC77DD"/>
    <w:rsid w:val="00AD027A"/>
    <w:rsid w:val="00AD405B"/>
    <w:rsid w:val="00AE1361"/>
    <w:rsid w:val="00AE136C"/>
    <w:rsid w:val="00AF14AE"/>
    <w:rsid w:val="00AF4A46"/>
    <w:rsid w:val="00AF6FC3"/>
    <w:rsid w:val="00AF709B"/>
    <w:rsid w:val="00B03F44"/>
    <w:rsid w:val="00B06361"/>
    <w:rsid w:val="00B07BF3"/>
    <w:rsid w:val="00B10CB1"/>
    <w:rsid w:val="00B13C4D"/>
    <w:rsid w:val="00B14817"/>
    <w:rsid w:val="00B159DE"/>
    <w:rsid w:val="00B179D5"/>
    <w:rsid w:val="00B2099A"/>
    <w:rsid w:val="00B216D5"/>
    <w:rsid w:val="00B22DE6"/>
    <w:rsid w:val="00B2351A"/>
    <w:rsid w:val="00B2463B"/>
    <w:rsid w:val="00B267AC"/>
    <w:rsid w:val="00B27E4C"/>
    <w:rsid w:val="00B31F8D"/>
    <w:rsid w:val="00B32F7C"/>
    <w:rsid w:val="00B4155A"/>
    <w:rsid w:val="00B456AF"/>
    <w:rsid w:val="00B46460"/>
    <w:rsid w:val="00B46A54"/>
    <w:rsid w:val="00B5134B"/>
    <w:rsid w:val="00B52D4C"/>
    <w:rsid w:val="00B56F8F"/>
    <w:rsid w:val="00B57D7E"/>
    <w:rsid w:val="00B57EA0"/>
    <w:rsid w:val="00B67DD9"/>
    <w:rsid w:val="00B70B97"/>
    <w:rsid w:val="00B71103"/>
    <w:rsid w:val="00B74A55"/>
    <w:rsid w:val="00B801AC"/>
    <w:rsid w:val="00B867F6"/>
    <w:rsid w:val="00B86CA0"/>
    <w:rsid w:val="00B87A24"/>
    <w:rsid w:val="00B96677"/>
    <w:rsid w:val="00B97DEC"/>
    <w:rsid w:val="00BA0F01"/>
    <w:rsid w:val="00BA25FD"/>
    <w:rsid w:val="00BA2A34"/>
    <w:rsid w:val="00BA5857"/>
    <w:rsid w:val="00BB00C1"/>
    <w:rsid w:val="00BB168D"/>
    <w:rsid w:val="00BB5CA1"/>
    <w:rsid w:val="00BB781D"/>
    <w:rsid w:val="00BC25F5"/>
    <w:rsid w:val="00BC2A39"/>
    <w:rsid w:val="00BC2C2C"/>
    <w:rsid w:val="00BC5CDE"/>
    <w:rsid w:val="00BD5744"/>
    <w:rsid w:val="00BE0F25"/>
    <w:rsid w:val="00BE1497"/>
    <w:rsid w:val="00BE6CBA"/>
    <w:rsid w:val="00BE7362"/>
    <w:rsid w:val="00BF0ADF"/>
    <w:rsid w:val="00BF0D99"/>
    <w:rsid w:val="00BF262C"/>
    <w:rsid w:val="00BF40CA"/>
    <w:rsid w:val="00C008FD"/>
    <w:rsid w:val="00C01D0A"/>
    <w:rsid w:val="00C04D4A"/>
    <w:rsid w:val="00C052A3"/>
    <w:rsid w:val="00C115E1"/>
    <w:rsid w:val="00C11814"/>
    <w:rsid w:val="00C13451"/>
    <w:rsid w:val="00C16C61"/>
    <w:rsid w:val="00C23201"/>
    <w:rsid w:val="00C2476A"/>
    <w:rsid w:val="00C24873"/>
    <w:rsid w:val="00C24A73"/>
    <w:rsid w:val="00C24BC3"/>
    <w:rsid w:val="00C331A0"/>
    <w:rsid w:val="00C34084"/>
    <w:rsid w:val="00C351E3"/>
    <w:rsid w:val="00C353B5"/>
    <w:rsid w:val="00C4325E"/>
    <w:rsid w:val="00C43552"/>
    <w:rsid w:val="00C520B6"/>
    <w:rsid w:val="00C52361"/>
    <w:rsid w:val="00C56F0E"/>
    <w:rsid w:val="00C610C2"/>
    <w:rsid w:val="00C633A9"/>
    <w:rsid w:val="00C7028F"/>
    <w:rsid w:val="00C749C5"/>
    <w:rsid w:val="00C74E98"/>
    <w:rsid w:val="00C75A3C"/>
    <w:rsid w:val="00C83DF3"/>
    <w:rsid w:val="00C85347"/>
    <w:rsid w:val="00C8726A"/>
    <w:rsid w:val="00C879EE"/>
    <w:rsid w:val="00C87FD5"/>
    <w:rsid w:val="00C9028C"/>
    <w:rsid w:val="00C9452B"/>
    <w:rsid w:val="00C9711D"/>
    <w:rsid w:val="00C9762D"/>
    <w:rsid w:val="00C97ACF"/>
    <w:rsid w:val="00C97F48"/>
    <w:rsid w:val="00CA06A8"/>
    <w:rsid w:val="00CA2FA0"/>
    <w:rsid w:val="00CA382A"/>
    <w:rsid w:val="00CA7F22"/>
    <w:rsid w:val="00CB289B"/>
    <w:rsid w:val="00CB3167"/>
    <w:rsid w:val="00CB3FC2"/>
    <w:rsid w:val="00CC2C49"/>
    <w:rsid w:val="00CC2E16"/>
    <w:rsid w:val="00CC585C"/>
    <w:rsid w:val="00CD4262"/>
    <w:rsid w:val="00CD4B9B"/>
    <w:rsid w:val="00CD6139"/>
    <w:rsid w:val="00CE1473"/>
    <w:rsid w:val="00CE273A"/>
    <w:rsid w:val="00D0022F"/>
    <w:rsid w:val="00D01402"/>
    <w:rsid w:val="00D01E90"/>
    <w:rsid w:val="00D04577"/>
    <w:rsid w:val="00D05236"/>
    <w:rsid w:val="00D06D40"/>
    <w:rsid w:val="00D22008"/>
    <w:rsid w:val="00D237A0"/>
    <w:rsid w:val="00D25087"/>
    <w:rsid w:val="00D260BA"/>
    <w:rsid w:val="00D30958"/>
    <w:rsid w:val="00D30CA6"/>
    <w:rsid w:val="00D31AFD"/>
    <w:rsid w:val="00D32A3E"/>
    <w:rsid w:val="00D35551"/>
    <w:rsid w:val="00D41D6A"/>
    <w:rsid w:val="00D42746"/>
    <w:rsid w:val="00D46C0F"/>
    <w:rsid w:val="00D47B17"/>
    <w:rsid w:val="00D47FCC"/>
    <w:rsid w:val="00D510A2"/>
    <w:rsid w:val="00D52578"/>
    <w:rsid w:val="00D52F32"/>
    <w:rsid w:val="00D6265E"/>
    <w:rsid w:val="00D65291"/>
    <w:rsid w:val="00D67B70"/>
    <w:rsid w:val="00D71995"/>
    <w:rsid w:val="00D719F1"/>
    <w:rsid w:val="00D7232F"/>
    <w:rsid w:val="00D77364"/>
    <w:rsid w:val="00D85845"/>
    <w:rsid w:val="00D9240C"/>
    <w:rsid w:val="00D94715"/>
    <w:rsid w:val="00D95254"/>
    <w:rsid w:val="00D96FB3"/>
    <w:rsid w:val="00D96FB5"/>
    <w:rsid w:val="00DA1DFA"/>
    <w:rsid w:val="00DA2351"/>
    <w:rsid w:val="00DA338B"/>
    <w:rsid w:val="00DA4ACA"/>
    <w:rsid w:val="00DA4B76"/>
    <w:rsid w:val="00DA60F9"/>
    <w:rsid w:val="00DB111D"/>
    <w:rsid w:val="00DB1BB4"/>
    <w:rsid w:val="00DB347D"/>
    <w:rsid w:val="00DB365A"/>
    <w:rsid w:val="00DC0021"/>
    <w:rsid w:val="00DC4DAC"/>
    <w:rsid w:val="00DD1433"/>
    <w:rsid w:val="00DD27D0"/>
    <w:rsid w:val="00DD45D0"/>
    <w:rsid w:val="00DD78BA"/>
    <w:rsid w:val="00DE6B54"/>
    <w:rsid w:val="00DF2085"/>
    <w:rsid w:val="00DF4650"/>
    <w:rsid w:val="00DF4920"/>
    <w:rsid w:val="00DF77FC"/>
    <w:rsid w:val="00E003D6"/>
    <w:rsid w:val="00E01266"/>
    <w:rsid w:val="00E01B77"/>
    <w:rsid w:val="00E02FB0"/>
    <w:rsid w:val="00E03C10"/>
    <w:rsid w:val="00E1197A"/>
    <w:rsid w:val="00E11E1B"/>
    <w:rsid w:val="00E14D31"/>
    <w:rsid w:val="00E15341"/>
    <w:rsid w:val="00E167FE"/>
    <w:rsid w:val="00E176F9"/>
    <w:rsid w:val="00E17779"/>
    <w:rsid w:val="00E2108D"/>
    <w:rsid w:val="00E333D4"/>
    <w:rsid w:val="00E3441C"/>
    <w:rsid w:val="00E365F9"/>
    <w:rsid w:val="00E373A7"/>
    <w:rsid w:val="00E424DD"/>
    <w:rsid w:val="00E433A2"/>
    <w:rsid w:val="00E4452C"/>
    <w:rsid w:val="00E47130"/>
    <w:rsid w:val="00E51962"/>
    <w:rsid w:val="00E53A58"/>
    <w:rsid w:val="00E55D67"/>
    <w:rsid w:val="00E6084D"/>
    <w:rsid w:val="00E61CF6"/>
    <w:rsid w:val="00E633A8"/>
    <w:rsid w:val="00E64CDF"/>
    <w:rsid w:val="00E76F3A"/>
    <w:rsid w:val="00E81342"/>
    <w:rsid w:val="00E81621"/>
    <w:rsid w:val="00E87B78"/>
    <w:rsid w:val="00E9013F"/>
    <w:rsid w:val="00E91D32"/>
    <w:rsid w:val="00E91E50"/>
    <w:rsid w:val="00E94DF7"/>
    <w:rsid w:val="00E9501F"/>
    <w:rsid w:val="00EA06E5"/>
    <w:rsid w:val="00EA6CE9"/>
    <w:rsid w:val="00EA7E87"/>
    <w:rsid w:val="00EB53F7"/>
    <w:rsid w:val="00EB6C43"/>
    <w:rsid w:val="00EB6DF9"/>
    <w:rsid w:val="00EC12F9"/>
    <w:rsid w:val="00EC2010"/>
    <w:rsid w:val="00EC48DC"/>
    <w:rsid w:val="00EC5954"/>
    <w:rsid w:val="00ED19F4"/>
    <w:rsid w:val="00ED1B37"/>
    <w:rsid w:val="00ED2E7C"/>
    <w:rsid w:val="00ED5087"/>
    <w:rsid w:val="00ED5179"/>
    <w:rsid w:val="00ED5A77"/>
    <w:rsid w:val="00EE5340"/>
    <w:rsid w:val="00EF044B"/>
    <w:rsid w:val="00EF10CC"/>
    <w:rsid w:val="00EF51FA"/>
    <w:rsid w:val="00EF5DB5"/>
    <w:rsid w:val="00EF714D"/>
    <w:rsid w:val="00F007D6"/>
    <w:rsid w:val="00F04610"/>
    <w:rsid w:val="00F05A19"/>
    <w:rsid w:val="00F06BB4"/>
    <w:rsid w:val="00F06D78"/>
    <w:rsid w:val="00F07A63"/>
    <w:rsid w:val="00F10A14"/>
    <w:rsid w:val="00F22792"/>
    <w:rsid w:val="00F22C69"/>
    <w:rsid w:val="00F33695"/>
    <w:rsid w:val="00F34F7E"/>
    <w:rsid w:val="00F35498"/>
    <w:rsid w:val="00F3570A"/>
    <w:rsid w:val="00F368A0"/>
    <w:rsid w:val="00F41C31"/>
    <w:rsid w:val="00F46D5F"/>
    <w:rsid w:val="00F472C8"/>
    <w:rsid w:val="00F513A5"/>
    <w:rsid w:val="00F52BF2"/>
    <w:rsid w:val="00F629AC"/>
    <w:rsid w:val="00F63D51"/>
    <w:rsid w:val="00F643BD"/>
    <w:rsid w:val="00F64E90"/>
    <w:rsid w:val="00F67533"/>
    <w:rsid w:val="00F6759B"/>
    <w:rsid w:val="00F70DC9"/>
    <w:rsid w:val="00F712F6"/>
    <w:rsid w:val="00F741B8"/>
    <w:rsid w:val="00F75C9F"/>
    <w:rsid w:val="00F776A9"/>
    <w:rsid w:val="00F80EC3"/>
    <w:rsid w:val="00F8188F"/>
    <w:rsid w:val="00F91408"/>
    <w:rsid w:val="00F92DE7"/>
    <w:rsid w:val="00F9410A"/>
    <w:rsid w:val="00F94949"/>
    <w:rsid w:val="00F94A84"/>
    <w:rsid w:val="00F94C23"/>
    <w:rsid w:val="00F94DBA"/>
    <w:rsid w:val="00F95A50"/>
    <w:rsid w:val="00F96A0C"/>
    <w:rsid w:val="00F97B70"/>
    <w:rsid w:val="00F97C33"/>
    <w:rsid w:val="00FB033D"/>
    <w:rsid w:val="00FB0D24"/>
    <w:rsid w:val="00FB1FBB"/>
    <w:rsid w:val="00FB2F28"/>
    <w:rsid w:val="00FB5CB0"/>
    <w:rsid w:val="00FB63EC"/>
    <w:rsid w:val="00FB6F51"/>
    <w:rsid w:val="00FD1820"/>
    <w:rsid w:val="00FD258B"/>
    <w:rsid w:val="00FD3210"/>
    <w:rsid w:val="00FD38FC"/>
    <w:rsid w:val="00FE2DA2"/>
    <w:rsid w:val="00FE319D"/>
    <w:rsid w:val="00FE56EB"/>
    <w:rsid w:val="00FF0838"/>
    <w:rsid w:val="00FF1A8A"/>
    <w:rsid w:val="00FF642C"/>
    <w:rsid w:val="00FF65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28743"/>
  <w15:docId w15:val="{C3E1098F-64B8-49B5-87B6-A432D02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92"/>
  </w:style>
  <w:style w:type="paragraph" w:styleId="Titre1">
    <w:name w:val="heading 1"/>
    <w:basedOn w:val="Normal"/>
    <w:next w:val="Normal"/>
    <w:link w:val="Titre1Car"/>
    <w:uiPriority w:val="9"/>
    <w:qFormat/>
    <w:rsid w:val="00A73692"/>
    <w:pPr>
      <w:widowControl w:val="0"/>
      <w:pBdr>
        <w:bottom w:val="single" w:sz="4" w:space="4" w:color="76923C"/>
      </w:pBdr>
      <w:spacing w:before="240"/>
      <w:ind w:left="1080" w:hanging="360"/>
      <w:jc w:val="left"/>
      <w:outlineLvl w:val="0"/>
    </w:pPr>
    <w:rPr>
      <w:b/>
      <w:color w:val="76923C"/>
      <w:sz w:val="28"/>
      <w:szCs w:val="28"/>
    </w:rPr>
  </w:style>
  <w:style w:type="paragraph" w:styleId="Titre2">
    <w:name w:val="heading 2"/>
    <w:basedOn w:val="Normal"/>
    <w:next w:val="Normal"/>
    <w:uiPriority w:val="99"/>
    <w:unhideWhenUsed/>
    <w:qFormat/>
    <w:rsid w:val="00A73692"/>
    <w:pPr>
      <w:keepNext/>
      <w:widowControl w:val="0"/>
      <w:pBdr>
        <w:bottom w:val="single" w:sz="4" w:space="1" w:color="76923C"/>
      </w:pBdr>
      <w:spacing w:before="240" w:line="276" w:lineRule="auto"/>
      <w:ind w:left="720" w:hanging="720"/>
      <w:outlineLvl w:val="1"/>
    </w:pPr>
    <w:rPr>
      <w:b/>
      <w:color w:val="76923C"/>
      <w:sz w:val="24"/>
      <w:szCs w:val="24"/>
    </w:rPr>
  </w:style>
  <w:style w:type="paragraph" w:styleId="Titre3">
    <w:name w:val="heading 3"/>
    <w:basedOn w:val="Normal"/>
    <w:next w:val="Normal"/>
    <w:uiPriority w:val="99"/>
    <w:unhideWhenUsed/>
    <w:qFormat/>
    <w:rsid w:val="00A73692"/>
    <w:pPr>
      <w:widowControl w:val="0"/>
      <w:spacing w:before="120" w:after="120"/>
      <w:outlineLvl w:val="2"/>
    </w:pPr>
    <w:rPr>
      <w:b/>
      <w:color w:val="92D050"/>
    </w:rPr>
  </w:style>
  <w:style w:type="paragraph" w:styleId="Titre4">
    <w:name w:val="heading 4"/>
    <w:basedOn w:val="Normal"/>
    <w:next w:val="Normal"/>
    <w:uiPriority w:val="99"/>
    <w:unhideWhenUsed/>
    <w:qFormat/>
    <w:rsid w:val="00A73692"/>
    <w:pPr>
      <w:keepNext/>
      <w:spacing w:before="240"/>
      <w:outlineLvl w:val="3"/>
    </w:pPr>
    <w:rPr>
      <w:b/>
      <w:color w:val="993366"/>
    </w:rPr>
  </w:style>
  <w:style w:type="paragraph" w:styleId="Titre5">
    <w:name w:val="heading 5"/>
    <w:basedOn w:val="Normal"/>
    <w:next w:val="Normal"/>
    <w:uiPriority w:val="99"/>
    <w:unhideWhenUsed/>
    <w:qFormat/>
    <w:rsid w:val="00A73692"/>
    <w:pPr>
      <w:keepNext/>
      <w:spacing w:before="120"/>
      <w:outlineLvl w:val="4"/>
    </w:pPr>
    <w:rPr>
      <w:i/>
      <w:color w:val="800080"/>
    </w:rPr>
  </w:style>
  <w:style w:type="paragraph" w:styleId="Titre6">
    <w:name w:val="heading 6"/>
    <w:basedOn w:val="Normal"/>
    <w:next w:val="Normal"/>
    <w:uiPriority w:val="99"/>
    <w:unhideWhenUsed/>
    <w:qFormat/>
    <w:rsid w:val="00A73692"/>
    <w:pPr>
      <w:keepNext/>
      <w:jc w:val="center"/>
      <w:outlineLvl w:val="5"/>
    </w:pPr>
    <w:rPr>
      <w:color w:val="993366"/>
      <w:sz w:val="16"/>
      <w:szCs w:val="16"/>
    </w:rPr>
  </w:style>
  <w:style w:type="paragraph" w:styleId="Titre7">
    <w:name w:val="heading 7"/>
    <w:basedOn w:val="Normal"/>
    <w:next w:val="Normal"/>
    <w:link w:val="Titre7Car"/>
    <w:uiPriority w:val="99"/>
    <w:qFormat/>
    <w:rsid w:val="00F472C8"/>
    <w:pPr>
      <w:keepNext/>
      <w:keepLines/>
      <w:spacing w:before="200" w:after="0"/>
      <w:ind w:left="1296" w:hanging="1296"/>
      <w:jc w:val="left"/>
      <w:outlineLvl w:val="6"/>
    </w:pPr>
    <w:rPr>
      <w:rFonts w:ascii="Cambria" w:eastAsia="Times New Roman" w:hAnsi="Cambria" w:cs="Times New Roman"/>
      <w:i/>
      <w:iCs/>
      <w:color w:val="404040"/>
      <w:sz w:val="22"/>
      <w:szCs w:val="24"/>
      <w:lang w:eastAsia="en-GB"/>
    </w:rPr>
  </w:style>
  <w:style w:type="paragraph" w:styleId="Titre8">
    <w:name w:val="heading 8"/>
    <w:basedOn w:val="Normal"/>
    <w:next w:val="Normal"/>
    <w:link w:val="Titre8Car"/>
    <w:uiPriority w:val="99"/>
    <w:qFormat/>
    <w:rsid w:val="00F472C8"/>
    <w:pPr>
      <w:keepNext/>
      <w:keepLines/>
      <w:spacing w:before="200" w:after="0"/>
      <w:ind w:left="1440" w:hanging="1440"/>
      <w:jc w:val="left"/>
      <w:outlineLvl w:val="7"/>
    </w:pPr>
    <w:rPr>
      <w:rFonts w:ascii="Cambria" w:eastAsia="Times New Roman" w:hAnsi="Cambria" w:cs="Times New Roman"/>
      <w:color w:val="404040"/>
      <w:lang w:eastAsia="en-GB"/>
    </w:rPr>
  </w:style>
  <w:style w:type="paragraph" w:styleId="Titre9">
    <w:name w:val="heading 9"/>
    <w:basedOn w:val="Normal"/>
    <w:next w:val="Normal"/>
    <w:link w:val="Titre9Car"/>
    <w:uiPriority w:val="99"/>
    <w:qFormat/>
    <w:rsid w:val="00F472C8"/>
    <w:pPr>
      <w:keepNext/>
      <w:keepLines/>
      <w:spacing w:before="200" w:after="0"/>
      <w:ind w:left="1584" w:hanging="1584"/>
      <w:jc w:val="left"/>
      <w:outlineLvl w:val="8"/>
    </w:pPr>
    <w:rPr>
      <w:rFonts w:ascii="Cambria" w:eastAsia="Times New Roman" w:hAnsi="Cambria" w:cs="Times New Roman"/>
      <w:i/>
      <w:iCs/>
      <w:color w:val="404040"/>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3692"/>
    <w:tblPr>
      <w:tblCellMar>
        <w:top w:w="0" w:type="dxa"/>
        <w:left w:w="0" w:type="dxa"/>
        <w:bottom w:w="0" w:type="dxa"/>
        <w:right w:w="0" w:type="dxa"/>
      </w:tblCellMar>
    </w:tblPr>
  </w:style>
  <w:style w:type="paragraph" w:styleId="Titre">
    <w:name w:val="Title"/>
    <w:basedOn w:val="Normal"/>
    <w:next w:val="Normal"/>
    <w:uiPriority w:val="10"/>
    <w:qFormat/>
    <w:rsid w:val="00A73692"/>
    <w:pPr>
      <w:keepNext/>
      <w:keepLines/>
      <w:spacing w:before="480" w:after="120"/>
    </w:pPr>
    <w:rPr>
      <w:b/>
      <w:sz w:val="72"/>
      <w:szCs w:val="72"/>
    </w:rPr>
  </w:style>
  <w:style w:type="paragraph" w:styleId="Sous-titre">
    <w:name w:val="Subtitle"/>
    <w:basedOn w:val="Normal"/>
    <w:next w:val="Normal"/>
    <w:uiPriority w:val="11"/>
    <w:qFormat/>
    <w:rsid w:val="00A73692"/>
    <w:pPr>
      <w:keepNext/>
      <w:keepLines/>
      <w:spacing w:before="360" w:after="80"/>
    </w:pPr>
    <w:rPr>
      <w:rFonts w:ascii="Georgia" w:eastAsia="Georgia" w:hAnsi="Georgia" w:cs="Georgia"/>
      <w:i/>
      <w:color w:val="666666"/>
      <w:sz w:val="48"/>
      <w:szCs w:val="48"/>
    </w:rPr>
  </w:style>
  <w:style w:type="table" w:customStyle="1" w:styleId="a">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0">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1">
    <w:basedOn w:val="TableNormal"/>
    <w:rsid w:val="00A73692"/>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rsid w:val="00A73692"/>
  </w:style>
  <w:style w:type="character" w:customStyle="1" w:styleId="CommentaireCar">
    <w:name w:val="Commentaire Car"/>
    <w:basedOn w:val="Policepardfaut"/>
    <w:link w:val="Commentaire"/>
    <w:uiPriority w:val="99"/>
    <w:rsid w:val="00A73692"/>
  </w:style>
  <w:style w:type="character" w:styleId="Marquedecommentaire">
    <w:name w:val="annotation reference"/>
    <w:basedOn w:val="Policepardfaut"/>
    <w:uiPriority w:val="99"/>
    <w:semiHidden/>
    <w:unhideWhenUsed/>
    <w:rsid w:val="00A73692"/>
    <w:rPr>
      <w:sz w:val="16"/>
      <w:szCs w:val="16"/>
    </w:rPr>
  </w:style>
  <w:style w:type="paragraph" w:styleId="Textedebulles">
    <w:name w:val="Balloon Text"/>
    <w:basedOn w:val="Normal"/>
    <w:link w:val="TextedebullesCar"/>
    <w:uiPriority w:val="99"/>
    <w:semiHidden/>
    <w:unhideWhenUsed/>
    <w:rsid w:val="00430F8D"/>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30F8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2B5D30"/>
    <w:rPr>
      <w:b/>
      <w:bCs/>
    </w:rPr>
  </w:style>
  <w:style w:type="character" w:customStyle="1" w:styleId="ObjetducommentaireCar">
    <w:name w:val="Objet du commentaire Car"/>
    <w:basedOn w:val="CommentaireCar"/>
    <w:link w:val="Objetducommentaire"/>
    <w:uiPriority w:val="99"/>
    <w:semiHidden/>
    <w:rsid w:val="002B5D30"/>
    <w:rPr>
      <w:b/>
      <w:bCs/>
    </w:rPr>
  </w:style>
  <w:style w:type="paragraph" w:styleId="Notedebasdepage">
    <w:name w:val="footnote text"/>
    <w:aliases w:val="Voetnoottekst Char1 Char,Voetnoottekst Char Char1 Char,Voetnoottekst Char1 Char Char Char,Voetnoottekst Char Char1 Char Char Char,Voetnoottekst Char1 Char Char Char Char Char,Voetnoottekst Char1 Char1 Char,single space,f,fn,Fußnote"/>
    <w:basedOn w:val="Normal"/>
    <w:link w:val="NotedebasdepageCar"/>
    <w:uiPriority w:val="99"/>
    <w:unhideWhenUsed/>
    <w:rsid w:val="00744B0F"/>
    <w:pPr>
      <w:spacing w:after="0"/>
    </w:pPr>
  </w:style>
  <w:style w:type="character" w:customStyle="1" w:styleId="NotedebasdepageCar">
    <w:name w:val="Note de bas de page Car"/>
    <w:aliases w:val="Voetnoottekst Char1 Char Car,Voetnoottekst Char Char1 Char Car,Voetnoottekst Char1 Char Char Char Car,Voetnoottekst Char Char1 Char Char Char Car,Voetnoottekst Char1 Char Char Char Char Char Car,Voetnoottekst Char1 Char1 Char Car"/>
    <w:basedOn w:val="Policepardfaut"/>
    <w:link w:val="Notedebasdepage"/>
    <w:uiPriority w:val="99"/>
    <w:rsid w:val="00744B0F"/>
  </w:style>
  <w:style w:type="character" w:styleId="Appelnotedebasdep">
    <w:name w:val="footnote reference"/>
    <w:aliases w:val="BVI fnr Car Car Car,ftref Car Car Car,Char Char Char Char Carattere Char Car Car Car,Char Char Car Car Char Char Char Char Carattere Char Car Car Car,Char Char Char Char Char Carattere Char Car Car Car, BVI fnr Car Car Car Car Ca"/>
    <w:basedOn w:val="Policepardfaut"/>
    <w:link w:val="BVIfnrCarCar"/>
    <w:uiPriority w:val="99"/>
    <w:unhideWhenUsed/>
    <w:rsid w:val="00744B0F"/>
    <w:rPr>
      <w:vertAlign w:val="superscript"/>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U"/>
    <w:basedOn w:val="Normal"/>
    <w:link w:val="ParagraphedelisteCar"/>
    <w:uiPriority w:val="34"/>
    <w:qFormat/>
    <w:rsid w:val="00DF4920"/>
    <w:pPr>
      <w:ind w:left="720"/>
      <w:contextualSpacing/>
    </w:pPr>
  </w:style>
  <w:style w:type="paragraph" w:styleId="En-tte">
    <w:name w:val="header"/>
    <w:basedOn w:val="Normal"/>
    <w:link w:val="En-tteCar"/>
    <w:uiPriority w:val="99"/>
    <w:unhideWhenUsed/>
    <w:qFormat/>
    <w:rsid w:val="002E6AB6"/>
    <w:pPr>
      <w:tabs>
        <w:tab w:val="center" w:pos="4536"/>
        <w:tab w:val="right" w:pos="9072"/>
      </w:tabs>
      <w:spacing w:after="0"/>
    </w:pPr>
  </w:style>
  <w:style w:type="character" w:customStyle="1" w:styleId="En-tteCar">
    <w:name w:val="En-tête Car"/>
    <w:basedOn w:val="Policepardfaut"/>
    <w:link w:val="En-tte"/>
    <w:uiPriority w:val="99"/>
    <w:rsid w:val="002E6AB6"/>
  </w:style>
  <w:style w:type="paragraph" w:styleId="Pieddepage">
    <w:name w:val="footer"/>
    <w:basedOn w:val="Normal"/>
    <w:link w:val="PieddepageCar"/>
    <w:uiPriority w:val="99"/>
    <w:unhideWhenUsed/>
    <w:qFormat/>
    <w:rsid w:val="002E6AB6"/>
    <w:pPr>
      <w:tabs>
        <w:tab w:val="center" w:pos="4536"/>
        <w:tab w:val="right" w:pos="9072"/>
      </w:tabs>
      <w:spacing w:after="0"/>
    </w:pPr>
  </w:style>
  <w:style w:type="character" w:customStyle="1" w:styleId="PieddepageCar">
    <w:name w:val="Pied de page Car"/>
    <w:basedOn w:val="Policepardfaut"/>
    <w:link w:val="Pieddepage"/>
    <w:uiPriority w:val="99"/>
    <w:rsid w:val="002E6AB6"/>
  </w:style>
  <w:style w:type="character" w:styleId="Lienhypertexte">
    <w:name w:val="Hyperlink"/>
    <w:basedOn w:val="Policepardfaut"/>
    <w:uiPriority w:val="99"/>
    <w:unhideWhenUsed/>
    <w:rsid w:val="00181130"/>
    <w:rPr>
      <w:color w:val="0000FF" w:themeColor="hyperlink"/>
      <w:u w:val="single"/>
    </w:rPr>
  </w:style>
  <w:style w:type="character" w:customStyle="1" w:styleId="Mentionnonrsolue1">
    <w:name w:val="Mention non résolue1"/>
    <w:basedOn w:val="Policepardfaut"/>
    <w:uiPriority w:val="99"/>
    <w:semiHidden/>
    <w:unhideWhenUsed/>
    <w:rsid w:val="00181130"/>
    <w:rPr>
      <w:color w:val="605E5C"/>
      <w:shd w:val="clear" w:color="auto" w:fill="E1DFDD"/>
    </w:rPr>
  </w:style>
  <w:style w:type="paragraph" w:styleId="Rvision">
    <w:name w:val="Revision"/>
    <w:hidden/>
    <w:uiPriority w:val="99"/>
    <w:semiHidden/>
    <w:rsid w:val="00A0726A"/>
    <w:pPr>
      <w:spacing w:after="0"/>
      <w:jc w:val="left"/>
    </w:pPr>
  </w:style>
  <w:style w:type="paragraph" w:styleId="Sansinterligne">
    <w:name w:val="No Spacing"/>
    <w:link w:val="SansinterligneCar"/>
    <w:uiPriority w:val="99"/>
    <w:qFormat/>
    <w:rsid w:val="0028621C"/>
    <w:pPr>
      <w:spacing w:after="0"/>
      <w:jc w:val="left"/>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28621C"/>
    <w:rPr>
      <w:rFonts w:asciiTheme="minorHAnsi" w:eastAsiaTheme="minorEastAsia" w:hAnsiTheme="minorHAnsi" w:cstheme="minorBidi"/>
      <w:sz w:val="22"/>
      <w:szCs w:val="22"/>
    </w:rPr>
  </w:style>
  <w:style w:type="table" w:styleId="Grilledutableau">
    <w:name w:val="Table Grid"/>
    <w:aliases w:val="TabelEcorys"/>
    <w:basedOn w:val="TableauNormal"/>
    <w:uiPriority w:val="39"/>
    <w:rsid w:val="0028621C"/>
    <w:pPr>
      <w:spacing w:after="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F4F2D"/>
    <w:pPr>
      <w:keepNext/>
      <w:keepLines/>
      <w:widowControl/>
      <w:pBdr>
        <w:bottom w:val="none" w:sz="0" w:space="0" w:color="auto"/>
      </w:pBdr>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9F4F2D"/>
    <w:pPr>
      <w:spacing w:after="100"/>
    </w:pPr>
  </w:style>
  <w:style w:type="paragraph" w:styleId="TM2">
    <w:name w:val="toc 2"/>
    <w:basedOn w:val="Normal"/>
    <w:next w:val="Normal"/>
    <w:autoRedefine/>
    <w:uiPriority w:val="39"/>
    <w:unhideWhenUsed/>
    <w:rsid w:val="003E6883"/>
    <w:pPr>
      <w:tabs>
        <w:tab w:val="right" w:leader="dot" w:pos="9346"/>
      </w:tabs>
      <w:spacing w:after="100"/>
      <w:ind w:left="200"/>
    </w:pPr>
  </w:style>
  <w:style w:type="paragraph" w:styleId="TM3">
    <w:name w:val="toc 3"/>
    <w:basedOn w:val="Normal"/>
    <w:next w:val="Normal"/>
    <w:autoRedefine/>
    <w:uiPriority w:val="39"/>
    <w:unhideWhenUsed/>
    <w:rsid w:val="001F3671"/>
    <w:pPr>
      <w:spacing w:after="100"/>
      <w:ind w:left="400"/>
    </w:pPr>
  </w:style>
  <w:style w:type="paragraph" w:styleId="NormalWeb">
    <w:name w:val="Normal (Web)"/>
    <w:basedOn w:val="Normal"/>
    <w:uiPriority w:val="99"/>
    <w:unhideWhenUsed/>
    <w:rsid w:val="005777D3"/>
    <w:pPr>
      <w:spacing w:before="100" w:beforeAutospacing="1" w:after="100" w:afterAutospacing="1"/>
      <w:jc w:val="left"/>
    </w:pPr>
    <w:rPr>
      <w:rFonts w:ascii="Times New Roman" w:eastAsia="Times New Roman" w:hAnsi="Times New Roman" w:cs="Times New Roman"/>
      <w:sz w:val="24"/>
      <w:szCs w:val="24"/>
      <w:lang w:bidi="fr-FR"/>
    </w:rPr>
  </w:style>
  <w:style w:type="paragraph" w:customStyle="1" w:styleId="BVIfnrCarCar">
    <w:name w:val="BVI fnr Car Car"/>
    <w:aliases w:val="ftref Car Car,Char Char Char Char Carattere Char Car Car,Char Char Car Car Char Char Char Char Carattere Char Car Car,Char Char Char Char Char Carattere Char Car Car, BVI fnr Car Car Car"/>
    <w:basedOn w:val="Normal"/>
    <w:next w:val="Normal"/>
    <w:link w:val="Appelnotedebasdep"/>
    <w:uiPriority w:val="99"/>
    <w:rsid w:val="0029012A"/>
    <w:pPr>
      <w:spacing w:after="160" w:line="240" w:lineRule="exact"/>
    </w:pPr>
    <w:rPr>
      <w:vertAlign w:val="superscript"/>
    </w:rPr>
  </w:style>
  <w:style w:type="paragraph" w:styleId="Corpsdetexte">
    <w:name w:val="Body Text"/>
    <w:basedOn w:val="Normal"/>
    <w:link w:val="CorpsdetexteCar"/>
    <w:uiPriority w:val="99"/>
    <w:unhideWhenUsed/>
    <w:rsid w:val="0029012A"/>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29012A"/>
    <w:rPr>
      <w:rFonts w:eastAsiaTheme="minorHAnsi" w:cstheme="minorBidi"/>
      <w:sz w:val="22"/>
      <w:szCs w:val="22"/>
      <w:lang w:eastAsia="en-US"/>
    </w:rPr>
  </w:style>
  <w:style w:type="table" w:customStyle="1" w:styleId="Tableausimple31">
    <w:name w:val="Tableau simple 31"/>
    <w:basedOn w:val="TableauNormal"/>
    <w:uiPriority w:val="43"/>
    <w:rsid w:val="00D71995"/>
    <w:pPr>
      <w:spacing w:after="0"/>
      <w:jc w:val="left"/>
    </w:pPr>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uiPriority w:val="41"/>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7Car">
    <w:name w:val="Titre 7 Car"/>
    <w:basedOn w:val="Policepardfaut"/>
    <w:link w:val="Titre7"/>
    <w:uiPriority w:val="99"/>
    <w:rsid w:val="00F472C8"/>
    <w:rPr>
      <w:rFonts w:ascii="Cambria" w:eastAsia="Times New Roman" w:hAnsi="Cambria" w:cs="Times New Roman"/>
      <w:i/>
      <w:iCs/>
      <w:color w:val="404040"/>
      <w:sz w:val="22"/>
      <w:szCs w:val="24"/>
      <w:lang w:eastAsia="en-GB"/>
    </w:rPr>
  </w:style>
  <w:style w:type="character" w:customStyle="1" w:styleId="Titre8Car">
    <w:name w:val="Titre 8 Car"/>
    <w:basedOn w:val="Policepardfaut"/>
    <w:link w:val="Titre8"/>
    <w:uiPriority w:val="99"/>
    <w:rsid w:val="00F472C8"/>
    <w:rPr>
      <w:rFonts w:ascii="Cambria" w:eastAsia="Times New Roman" w:hAnsi="Cambria" w:cs="Times New Roman"/>
      <w:color w:val="404040"/>
      <w:lang w:eastAsia="en-GB"/>
    </w:rPr>
  </w:style>
  <w:style w:type="character" w:customStyle="1" w:styleId="Titre9Car">
    <w:name w:val="Titre 9 Car"/>
    <w:basedOn w:val="Policepardfaut"/>
    <w:link w:val="Titre9"/>
    <w:uiPriority w:val="99"/>
    <w:rsid w:val="00F472C8"/>
    <w:rPr>
      <w:rFonts w:ascii="Cambria" w:eastAsia="Times New Roman" w:hAnsi="Cambria" w:cs="Times New Roman"/>
      <w:i/>
      <w:iCs/>
      <w:color w:val="404040"/>
      <w:lang w:eastAsia="en-GB"/>
    </w:rPr>
  </w:style>
  <w:style w:type="table" w:customStyle="1" w:styleId="Grilledutableau1">
    <w:name w:val="Grille du tableau1"/>
    <w:basedOn w:val="TableauNormal"/>
    <w:next w:val="Grilledutableau"/>
    <w:uiPriority w:val="39"/>
    <w:rsid w:val="00F472C8"/>
    <w:pPr>
      <w:spacing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ar"/>
    <w:qFormat/>
    <w:rsid w:val="00F472C8"/>
    <w:pPr>
      <w:numPr>
        <w:numId w:val="2"/>
      </w:numPr>
      <w:spacing w:after="60"/>
    </w:pPr>
    <w:rPr>
      <w:rFonts w:eastAsia="Times New Roman"/>
      <w:bCs/>
    </w:rPr>
  </w:style>
  <w:style w:type="character" w:customStyle="1" w:styleId="BulletpointsCar">
    <w:name w:val="Bullet points Car"/>
    <w:basedOn w:val="Policepardfaut"/>
    <w:link w:val="Bulletpoints"/>
    <w:rsid w:val="00F472C8"/>
    <w:rPr>
      <w:rFonts w:eastAsia="Times New Roman"/>
      <w:bCs/>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99"/>
    <w:qFormat/>
    <w:locked/>
    <w:rsid w:val="00F472C8"/>
  </w:style>
  <w:style w:type="paragraph" w:customStyle="1" w:styleId="Default">
    <w:name w:val="Default"/>
    <w:rsid w:val="00AC628D"/>
    <w:pPr>
      <w:autoSpaceDE w:val="0"/>
      <w:autoSpaceDN w:val="0"/>
      <w:adjustRightInd w:val="0"/>
      <w:spacing w:after="0"/>
      <w:jc w:val="left"/>
    </w:pPr>
    <w:rPr>
      <w:color w:val="000000"/>
      <w:sz w:val="24"/>
      <w:szCs w:val="24"/>
    </w:rPr>
  </w:style>
  <w:style w:type="character" w:customStyle="1" w:styleId="Titre1Car">
    <w:name w:val="Titre 1 Car"/>
    <w:basedOn w:val="Policepardfaut"/>
    <w:link w:val="Titre1"/>
    <w:uiPriority w:val="9"/>
    <w:rsid w:val="00C9452B"/>
    <w:rPr>
      <w:b/>
      <w:color w:val="76923C"/>
      <w:sz w:val="28"/>
      <w:szCs w:val="28"/>
    </w:rPr>
  </w:style>
  <w:style w:type="character" w:customStyle="1" w:styleId="Mentionnonrsolue2">
    <w:name w:val="Mention non résolue2"/>
    <w:basedOn w:val="Policepardfaut"/>
    <w:uiPriority w:val="99"/>
    <w:semiHidden/>
    <w:unhideWhenUsed/>
    <w:rsid w:val="00427FA0"/>
    <w:rPr>
      <w:color w:val="605E5C"/>
      <w:shd w:val="clear" w:color="auto" w:fill="E1DFDD"/>
    </w:rPr>
  </w:style>
  <w:style w:type="character" w:customStyle="1" w:styleId="UnresolvedMention">
    <w:name w:val="Unresolved Mention"/>
    <w:basedOn w:val="Policepardfaut"/>
    <w:uiPriority w:val="99"/>
    <w:semiHidden/>
    <w:unhideWhenUsed/>
    <w:rsid w:val="00F0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9510">
      <w:bodyDiv w:val="1"/>
      <w:marLeft w:val="0"/>
      <w:marRight w:val="0"/>
      <w:marTop w:val="0"/>
      <w:marBottom w:val="0"/>
      <w:divBdr>
        <w:top w:val="none" w:sz="0" w:space="0" w:color="auto"/>
        <w:left w:val="none" w:sz="0" w:space="0" w:color="auto"/>
        <w:bottom w:val="none" w:sz="0" w:space="0" w:color="auto"/>
        <w:right w:val="none" w:sz="0" w:space="0" w:color="auto"/>
      </w:divBdr>
      <w:divsChild>
        <w:div w:id="1938978525">
          <w:marLeft w:val="360"/>
          <w:marRight w:val="0"/>
          <w:marTop w:val="200"/>
          <w:marBottom w:val="0"/>
          <w:divBdr>
            <w:top w:val="none" w:sz="0" w:space="0" w:color="auto"/>
            <w:left w:val="none" w:sz="0" w:space="0" w:color="auto"/>
            <w:bottom w:val="none" w:sz="0" w:space="0" w:color="auto"/>
            <w:right w:val="none" w:sz="0" w:space="0" w:color="auto"/>
          </w:divBdr>
        </w:div>
        <w:div w:id="318121550">
          <w:marLeft w:val="360"/>
          <w:marRight w:val="0"/>
          <w:marTop w:val="200"/>
          <w:marBottom w:val="0"/>
          <w:divBdr>
            <w:top w:val="none" w:sz="0" w:space="0" w:color="auto"/>
            <w:left w:val="none" w:sz="0" w:space="0" w:color="auto"/>
            <w:bottom w:val="none" w:sz="0" w:space="0" w:color="auto"/>
            <w:right w:val="none" w:sz="0" w:space="0" w:color="auto"/>
          </w:divBdr>
        </w:div>
      </w:divsChild>
    </w:div>
    <w:div w:id="227962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8680">
          <w:marLeft w:val="446"/>
          <w:marRight w:val="0"/>
          <w:marTop w:val="0"/>
          <w:marBottom w:val="0"/>
          <w:divBdr>
            <w:top w:val="none" w:sz="0" w:space="0" w:color="auto"/>
            <w:left w:val="none" w:sz="0" w:space="0" w:color="auto"/>
            <w:bottom w:val="none" w:sz="0" w:space="0" w:color="auto"/>
            <w:right w:val="none" w:sz="0" w:space="0" w:color="auto"/>
          </w:divBdr>
        </w:div>
        <w:div w:id="1182628841">
          <w:marLeft w:val="446"/>
          <w:marRight w:val="0"/>
          <w:marTop w:val="0"/>
          <w:marBottom w:val="0"/>
          <w:divBdr>
            <w:top w:val="none" w:sz="0" w:space="0" w:color="auto"/>
            <w:left w:val="none" w:sz="0" w:space="0" w:color="auto"/>
            <w:bottom w:val="none" w:sz="0" w:space="0" w:color="auto"/>
            <w:right w:val="none" w:sz="0" w:space="0" w:color="auto"/>
          </w:divBdr>
        </w:div>
        <w:div w:id="11539945">
          <w:marLeft w:val="446"/>
          <w:marRight w:val="0"/>
          <w:marTop w:val="0"/>
          <w:marBottom w:val="0"/>
          <w:divBdr>
            <w:top w:val="none" w:sz="0" w:space="0" w:color="auto"/>
            <w:left w:val="none" w:sz="0" w:space="0" w:color="auto"/>
            <w:bottom w:val="none" w:sz="0" w:space="0" w:color="auto"/>
            <w:right w:val="none" w:sz="0" w:space="0" w:color="auto"/>
          </w:divBdr>
        </w:div>
      </w:divsChild>
    </w:div>
    <w:div w:id="432361513">
      <w:bodyDiv w:val="1"/>
      <w:marLeft w:val="0"/>
      <w:marRight w:val="0"/>
      <w:marTop w:val="0"/>
      <w:marBottom w:val="0"/>
      <w:divBdr>
        <w:top w:val="none" w:sz="0" w:space="0" w:color="auto"/>
        <w:left w:val="none" w:sz="0" w:space="0" w:color="auto"/>
        <w:bottom w:val="none" w:sz="0" w:space="0" w:color="auto"/>
        <w:right w:val="none" w:sz="0" w:space="0" w:color="auto"/>
      </w:divBdr>
    </w:div>
    <w:div w:id="688024039">
      <w:bodyDiv w:val="1"/>
      <w:marLeft w:val="0"/>
      <w:marRight w:val="0"/>
      <w:marTop w:val="0"/>
      <w:marBottom w:val="0"/>
      <w:divBdr>
        <w:top w:val="none" w:sz="0" w:space="0" w:color="auto"/>
        <w:left w:val="none" w:sz="0" w:space="0" w:color="auto"/>
        <w:bottom w:val="none" w:sz="0" w:space="0" w:color="auto"/>
        <w:right w:val="none" w:sz="0" w:space="0" w:color="auto"/>
      </w:divBdr>
    </w:div>
    <w:div w:id="2112316161">
      <w:bodyDiv w:val="1"/>
      <w:marLeft w:val="0"/>
      <w:marRight w:val="0"/>
      <w:marTop w:val="0"/>
      <w:marBottom w:val="0"/>
      <w:divBdr>
        <w:top w:val="none" w:sz="0" w:space="0" w:color="auto"/>
        <w:left w:val="none" w:sz="0" w:space="0" w:color="auto"/>
        <w:bottom w:val="none" w:sz="0" w:space="0" w:color="auto"/>
        <w:right w:val="none" w:sz="0" w:space="0" w:color="auto"/>
      </w:divBdr>
      <w:divsChild>
        <w:div w:id="828399036">
          <w:marLeft w:val="360"/>
          <w:marRight w:val="0"/>
          <w:marTop w:val="200"/>
          <w:marBottom w:val="0"/>
          <w:divBdr>
            <w:top w:val="none" w:sz="0" w:space="0" w:color="auto"/>
            <w:left w:val="none" w:sz="0" w:space="0" w:color="auto"/>
            <w:bottom w:val="none" w:sz="0" w:space="0" w:color="auto"/>
            <w:right w:val="none" w:sz="0" w:space="0" w:color="auto"/>
          </w:divBdr>
        </w:div>
        <w:div w:id="2020111093">
          <w:marLeft w:val="360"/>
          <w:marRight w:val="0"/>
          <w:marTop w:val="200"/>
          <w:marBottom w:val="0"/>
          <w:divBdr>
            <w:top w:val="none" w:sz="0" w:space="0" w:color="auto"/>
            <w:left w:val="none" w:sz="0" w:space="0" w:color="auto"/>
            <w:bottom w:val="none" w:sz="0" w:space="0" w:color="auto"/>
            <w:right w:val="none" w:sz="0" w:space="0" w:color="auto"/>
          </w:divBdr>
        </w:div>
        <w:div w:id="171264034">
          <w:marLeft w:val="360"/>
          <w:marRight w:val="0"/>
          <w:marTop w:val="200"/>
          <w:marBottom w:val="0"/>
          <w:divBdr>
            <w:top w:val="none" w:sz="0" w:space="0" w:color="auto"/>
            <w:left w:val="none" w:sz="0" w:space="0" w:color="auto"/>
            <w:bottom w:val="none" w:sz="0" w:space="0" w:color="auto"/>
            <w:right w:val="none" w:sz="0" w:space="0" w:color="auto"/>
          </w:divBdr>
        </w:div>
        <w:div w:id="1260212134">
          <w:marLeft w:val="360"/>
          <w:marRight w:val="0"/>
          <w:marTop w:val="200"/>
          <w:marBottom w:val="0"/>
          <w:divBdr>
            <w:top w:val="none" w:sz="0" w:space="0" w:color="auto"/>
            <w:left w:val="none" w:sz="0" w:space="0" w:color="auto"/>
            <w:bottom w:val="none" w:sz="0" w:space="0" w:color="auto"/>
            <w:right w:val="none" w:sz="0" w:space="0" w:color="auto"/>
          </w:divBdr>
        </w:div>
        <w:div w:id="962690917">
          <w:marLeft w:val="360"/>
          <w:marRight w:val="0"/>
          <w:marTop w:val="200"/>
          <w:marBottom w:val="0"/>
          <w:divBdr>
            <w:top w:val="none" w:sz="0" w:space="0" w:color="auto"/>
            <w:left w:val="none" w:sz="0" w:space="0" w:color="auto"/>
            <w:bottom w:val="none" w:sz="0" w:space="0" w:color="auto"/>
            <w:right w:val="none" w:sz="0" w:space="0" w:color="auto"/>
          </w:divBdr>
        </w:div>
        <w:div w:id="890309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4/v9878f/v9878f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84B7-F32B-4A01-ACF2-1257984F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2176</Words>
  <Characters>11973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SML</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spectre</dc:creator>
  <cp:lastModifiedBy>Anne-Laure LEREBOULLET</cp:lastModifiedBy>
  <cp:revision>2</cp:revision>
  <cp:lastPrinted>2019-07-16T15:50:00Z</cp:lastPrinted>
  <dcterms:created xsi:type="dcterms:W3CDTF">2025-01-21T15:49:00Z</dcterms:created>
  <dcterms:modified xsi:type="dcterms:W3CDTF">2025-01-21T15:49:00Z</dcterms:modified>
</cp:coreProperties>
</file>