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A670C" w14:textId="398D1C2A" w:rsidR="00A34FFD" w:rsidRDefault="00530EA7" w:rsidP="00A34FFD">
      <w:pPr>
        <w:spacing w:after="101" w:line="259" w:lineRule="auto"/>
        <w:ind w:left="0" w:firstLine="0"/>
        <w:jc w:val="left"/>
      </w:pPr>
      <w:r>
        <w:rPr>
          <w:noProof/>
        </w:rPr>
        <w:drawing>
          <wp:inline distT="0" distB="0" distL="0" distR="0" wp14:anchorId="757E5763" wp14:editId="391F9C74">
            <wp:extent cx="1785888" cy="914400"/>
            <wp:effectExtent l="0" t="0" r="5080" b="0"/>
            <wp:docPr id="932089475" name="Image 93208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165" cy="932462"/>
                    </a:xfrm>
                    <a:prstGeom prst="rect">
                      <a:avLst/>
                    </a:prstGeom>
                    <a:noFill/>
                    <a:ln>
                      <a:noFill/>
                    </a:ln>
                  </pic:spPr>
                </pic:pic>
              </a:graphicData>
            </a:graphic>
          </wp:inline>
        </w:drawing>
      </w:r>
    </w:p>
    <w:p w14:paraId="295FF33B" w14:textId="77F4CA83" w:rsidR="00A34FFD" w:rsidRDefault="00A34FFD" w:rsidP="00A34FFD">
      <w:pPr>
        <w:spacing w:after="101" w:line="259" w:lineRule="auto"/>
        <w:ind w:left="0" w:firstLine="0"/>
        <w:jc w:val="left"/>
      </w:pPr>
      <w:r>
        <w:rPr>
          <w:rFonts w:ascii="Times New Roman" w:eastAsia="Times New Roman" w:hAnsi="Times New Roman" w:cs="Times New Roman"/>
        </w:rPr>
        <w:t xml:space="preserve"> </w:t>
      </w:r>
    </w:p>
    <w:p w14:paraId="6102E26E" w14:textId="51A78341" w:rsidR="00A34FFD" w:rsidRDefault="00A34FFD" w:rsidP="00A34FFD">
      <w:pPr>
        <w:spacing w:after="101" w:line="259" w:lineRule="auto"/>
        <w:ind w:left="0" w:firstLine="0"/>
        <w:jc w:val="left"/>
      </w:pPr>
      <w:r>
        <w:rPr>
          <w:rFonts w:ascii="Times New Roman" w:eastAsia="Times New Roman" w:hAnsi="Times New Roman" w:cs="Times New Roman"/>
        </w:rPr>
        <w:t xml:space="preserve"> </w:t>
      </w:r>
    </w:p>
    <w:p w14:paraId="46B57CCD" w14:textId="77777777" w:rsidR="00A34FFD" w:rsidRDefault="00A34FFD" w:rsidP="00A34FFD">
      <w:pPr>
        <w:spacing w:after="72" w:line="259" w:lineRule="auto"/>
        <w:ind w:left="0" w:firstLine="0"/>
        <w:jc w:val="left"/>
      </w:pPr>
      <w:r>
        <w:rPr>
          <w:rFonts w:ascii="Times New Roman" w:eastAsia="Times New Roman" w:hAnsi="Times New Roman" w:cs="Times New Roman"/>
        </w:rPr>
        <w:t xml:space="preserve"> </w:t>
      </w:r>
    </w:p>
    <w:p w14:paraId="3B8196BF" w14:textId="77777777" w:rsidR="00A34FFD" w:rsidRDefault="00A34FFD" w:rsidP="00A34FFD">
      <w:pPr>
        <w:spacing w:after="150" w:line="259" w:lineRule="auto"/>
        <w:ind w:left="0" w:firstLine="0"/>
        <w:jc w:val="left"/>
      </w:pPr>
      <w:r>
        <w:rPr>
          <w:rFonts w:ascii="Times New Roman" w:eastAsia="Times New Roman" w:hAnsi="Times New Roman" w:cs="Times New Roman"/>
          <w:color w:val="FFFFFF"/>
          <w:sz w:val="17"/>
        </w:rPr>
        <w:t xml:space="preserve"> </w:t>
      </w:r>
    </w:p>
    <w:p w14:paraId="7580E1CB" w14:textId="77777777" w:rsidR="00A34FFD" w:rsidRDefault="00A34FFD" w:rsidP="00A34FFD">
      <w:pPr>
        <w:spacing w:after="96" w:line="259" w:lineRule="auto"/>
        <w:ind w:left="0" w:firstLine="0"/>
        <w:jc w:val="left"/>
      </w:pPr>
      <w:r>
        <w:rPr>
          <w:rFonts w:ascii="Times New Roman" w:eastAsia="Times New Roman" w:hAnsi="Times New Roman" w:cs="Times New Roman"/>
          <w:color w:val="FFFFFF"/>
          <w:sz w:val="22"/>
        </w:rPr>
        <w:t xml:space="preserve"> </w:t>
      </w:r>
    </w:p>
    <w:p w14:paraId="3063C5D1" w14:textId="34240E1C" w:rsidR="00A34FFD" w:rsidRDefault="00A34FFD" w:rsidP="00530EA7">
      <w:pPr>
        <w:spacing w:after="549" w:line="259" w:lineRule="auto"/>
        <w:ind w:left="0" w:firstLine="0"/>
        <w:jc w:val="left"/>
      </w:pPr>
    </w:p>
    <w:p w14:paraId="7EA8BF62" w14:textId="35CA39D5" w:rsidR="00A34FFD" w:rsidRDefault="00A34FFD" w:rsidP="00530EA7">
      <w:pPr>
        <w:spacing w:after="0" w:line="259" w:lineRule="auto"/>
        <w:ind w:left="-5"/>
        <w:jc w:val="center"/>
      </w:pPr>
      <w:r>
        <w:rPr>
          <w:b/>
          <w:color w:val="365F91"/>
          <w:sz w:val="44"/>
          <w:shd w:val="clear" w:color="auto" w:fill="ECECEC"/>
        </w:rPr>
        <w:t>Termes de Référence</w:t>
      </w:r>
    </w:p>
    <w:p w14:paraId="2AC3185A" w14:textId="2A196F94" w:rsidR="00A34FFD" w:rsidRDefault="00A34FFD" w:rsidP="00530EA7">
      <w:pPr>
        <w:spacing w:after="96" w:line="259" w:lineRule="auto"/>
        <w:ind w:left="0" w:firstLine="0"/>
        <w:jc w:val="center"/>
      </w:pPr>
    </w:p>
    <w:p w14:paraId="1CCD2285" w14:textId="79ED49F8" w:rsidR="00A34FFD" w:rsidRDefault="00A34FFD" w:rsidP="00530EA7">
      <w:pPr>
        <w:spacing w:after="151" w:line="277" w:lineRule="auto"/>
        <w:ind w:left="0" w:firstLine="0"/>
        <w:jc w:val="center"/>
      </w:pPr>
      <w:r>
        <w:rPr>
          <w:b/>
          <w:i/>
          <w:color w:val="365F91"/>
          <w:sz w:val="36"/>
          <w:shd w:val="clear" w:color="auto" w:fill="ECECEC"/>
        </w:rPr>
        <w:t>CAPITALISATION</w:t>
      </w:r>
      <w:r w:rsidR="00E6339E">
        <w:rPr>
          <w:b/>
          <w:i/>
          <w:color w:val="365F91"/>
          <w:sz w:val="36"/>
          <w:shd w:val="clear" w:color="auto" w:fill="ECECEC"/>
        </w:rPr>
        <w:t xml:space="preserve"> </w:t>
      </w:r>
      <w:r>
        <w:rPr>
          <w:b/>
          <w:i/>
          <w:color w:val="365F91"/>
          <w:sz w:val="36"/>
          <w:shd w:val="clear" w:color="auto" w:fill="ECECEC"/>
        </w:rPr>
        <w:t>DU</w:t>
      </w:r>
      <w:r>
        <w:rPr>
          <w:b/>
          <w:i/>
          <w:color w:val="365F91"/>
          <w:sz w:val="36"/>
        </w:rPr>
        <w:t xml:space="preserve"> </w:t>
      </w:r>
      <w:r>
        <w:rPr>
          <w:b/>
          <w:i/>
          <w:color w:val="365F91"/>
          <w:sz w:val="36"/>
          <w:shd w:val="clear" w:color="auto" w:fill="ECECEC"/>
        </w:rPr>
        <w:t xml:space="preserve">PROJET </w:t>
      </w:r>
      <w:r w:rsidR="00530EA7">
        <w:rPr>
          <w:b/>
          <w:i/>
          <w:color w:val="365F91"/>
          <w:sz w:val="36"/>
          <w:shd w:val="clear" w:color="auto" w:fill="ECECEC"/>
        </w:rPr>
        <w:t>« Programme d’appui à l’économie bleue en Algérie »</w:t>
      </w:r>
    </w:p>
    <w:p w14:paraId="04B21C64" w14:textId="54C2BF54" w:rsidR="00A34FFD" w:rsidRDefault="00A34FFD" w:rsidP="00A34FFD">
      <w:pPr>
        <w:spacing w:after="123" w:line="259" w:lineRule="auto"/>
        <w:ind w:left="0" w:firstLine="0"/>
        <w:jc w:val="left"/>
        <w:rPr>
          <w:rFonts w:ascii="Times New Roman" w:eastAsia="Times New Roman" w:hAnsi="Times New Roman" w:cs="Times New Roman"/>
          <w:sz w:val="44"/>
        </w:rPr>
      </w:pPr>
      <w:r>
        <w:rPr>
          <w:rFonts w:ascii="Times New Roman" w:eastAsia="Times New Roman" w:hAnsi="Times New Roman" w:cs="Times New Roman"/>
          <w:sz w:val="44"/>
        </w:rPr>
        <w:t xml:space="preserve"> </w:t>
      </w:r>
    </w:p>
    <w:p w14:paraId="4E32CC9C" w14:textId="61774220" w:rsidR="00530EA7" w:rsidRDefault="00530EA7" w:rsidP="00A34FFD">
      <w:pPr>
        <w:spacing w:after="123" w:line="259" w:lineRule="auto"/>
        <w:ind w:left="0" w:firstLine="0"/>
        <w:jc w:val="left"/>
        <w:rPr>
          <w:rFonts w:ascii="Times New Roman" w:eastAsia="Times New Roman" w:hAnsi="Times New Roman" w:cs="Times New Roman"/>
          <w:sz w:val="44"/>
        </w:rPr>
      </w:pPr>
    </w:p>
    <w:p w14:paraId="3730C1EF" w14:textId="56EA6E32" w:rsidR="00530EA7" w:rsidRDefault="00530EA7" w:rsidP="00A34FFD">
      <w:pPr>
        <w:spacing w:after="123" w:line="259" w:lineRule="auto"/>
        <w:ind w:left="0" w:firstLine="0"/>
        <w:jc w:val="left"/>
        <w:rPr>
          <w:rFonts w:ascii="Times New Roman" w:eastAsia="Times New Roman" w:hAnsi="Times New Roman" w:cs="Times New Roman"/>
          <w:sz w:val="44"/>
        </w:rPr>
      </w:pPr>
    </w:p>
    <w:p w14:paraId="7A925D96" w14:textId="77777777" w:rsidR="00530EA7" w:rsidRDefault="00530EA7" w:rsidP="00A34FFD">
      <w:pPr>
        <w:spacing w:after="123" w:line="259" w:lineRule="auto"/>
        <w:ind w:left="0" w:firstLine="0"/>
        <w:jc w:val="left"/>
      </w:pPr>
    </w:p>
    <w:p w14:paraId="3FF7D429" w14:textId="77777777" w:rsidR="00A34FFD" w:rsidRDefault="00A34FFD" w:rsidP="00A34FFD">
      <w:pPr>
        <w:spacing w:after="0" w:line="259" w:lineRule="auto"/>
        <w:ind w:left="0" w:firstLine="0"/>
        <w:jc w:val="left"/>
      </w:pPr>
      <w:r>
        <w:rPr>
          <w:rFonts w:ascii="Times New Roman" w:eastAsia="Times New Roman" w:hAnsi="Times New Roman" w:cs="Times New Roman"/>
          <w:sz w:val="49"/>
        </w:rPr>
        <w:t xml:space="preserve"> </w:t>
      </w:r>
    </w:p>
    <w:p w14:paraId="7ABCF047" w14:textId="77777777" w:rsidR="00555AD5" w:rsidRDefault="00555AD5" w:rsidP="00A34FFD">
      <w:pPr>
        <w:spacing w:after="0" w:line="259" w:lineRule="auto"/>
        <w:ind w:left="214" w:firstLine="0"/>
        <w:jc w:val="left"/>
        <w:rPr>
          <w:b/>
          <w:color w:val="0D4089"/>
          <w:sz w:val="32"/>
        </w:rPr>
      </w:pPr>
    </w:p>
    <w:p w14:paraId="6E094203" w14:textId="77777777" w:rsidR="00555AD5" w:rsidRDefault="00555AD5" w:rsidP="00A34FFD">
      <w:pPr>
        <w:spacing w:after="0" w:line="259" w:lineRule="auto"/>
        <w:ind w:left="214" w:firstLine="0"/>
        <w:jc w:val="left"/>
        <w:rPr>
          <w:b/>
          <w:color w:val="0D4089"/>
          <w:sz w:val="32"/>
        </w:rPr>
      </w:pPr>
    </w:p>
    <w:p w14:paraId="21930CB4" w14:textId="5E8D4E7F" w:rsidR="00A34FFD" w:rsidRDefault="00A34FFD" w:rsidP="00A34FFD">
      <w:pPr>
        <w:spacing w:after="0" w:line="259" w:lineRule="auto"/>
        <w:ind w:left="214" w:firstLine="0"/>
        <w:jc w:val="left"/>
      </w:pPr>
      <w:r>
        <w:rPr>
          <w:b/>
          <w:color w:val="0D4089"/>
          <w:sz w:val="32"/>
        </w:rPr>
        <w:t>Novembre 2024</w:t>
      </w:r>
    </w:p>
    <w:p w14:paraId="215B06C5" w14:textId="77777777" w:rsidR="00A34FFD" w:rsidRDefault="00A34FFD" w:rsidP="00A34FFD">
      <w:pPr>
        <w:spacing w:after="137" w:line="259" w:lineRule="auto"/>
        <w:ind w:left="0" w:firstLine="0"/>
        <w:jc w:val="left"/>
      </w:pPr>
      <w:r>
        <w:t xml:space="preserve"> </w:t>
      </w:r>
    </w:p>
    <w:p w14:paraId="3C1F81F1" w14:textId="77777777" w:rsidR="00A34FFD" w:rsidRDefault="00A34FFD" w:rsidP="00A34FFD">
      <w:pPr>
        <w:spacing w:after="137" w:line="259" w:lineRule="auto"/>
        <w:ind w:left="0" w:firstLine="0"/>
        <w:jc w:val="left"/>
      </w:pPr>
      <w:r>
        <w:t xml:space="preserve"> </w:t>
      </w:r>
    </w:p>
    <w:p w14:paraId="1FC8D43E" w14:textId="77777777" w:rsidR="00A34FFD" w:rsidRDefault="00A34FFD" w:rsidP="00A34FFD">
      <w:pPr>
        <w:spacing w:after="237" w:line="259" w:lineRule="auto"/>
        <w:ind w:left="0" w:firstLine="0"/>
        <w:jc w:val="left"/>
      </w:pPr>
      <w:r>
        <w:t xml:space="preserve"> </w:t>
      </w:r>
    </w:p>
    <w:p w14:paraId="76831241" w14:textId="7CA160A0" w:rsidR="00A34FFD" w:rsidRDefault="00A34FFD">
      <w:pPr>
        <w:spacing w:after="160" w:line="259" w:lineRule="auto"/>
        <w:ind w:left="0" w:firstLine="0"/>
        <w:jc w:val="left"/>
      </w:pPr>
      <w:r>
        <w:br w:type="page"/>
      </w:r>
    </w:p>
    <w:p w14:paraId="1D604F9C" w14:textId="77777777" w:rsidR="00A34FFD" w:rsidRDefault="00A34FFD" w:rsidP="00A34FFD">
      <w:pPr>
        <w:spacing w:after="237" w:line="259" w:lineRule="auto"/>
        <w:ind w:left="0" w:firstLine="0"/>
        <w:jc w:val="left"/>
      </w:pPr>
    </w:p>
    <w:p w14:paraId="12DAE13A" w14:textId="77777777" w:rsidR="00A34FFD" w:rsidRDefault="00A34FFD" w:rsidP="00A34FFD">
      <w:pPr>
        <w:spacing w:after="0" w:line="259" w:lineRule="auto"/>
        <w:ind w:left="0" w:firstLine="0"/>
        <w:jc w:val="left"/>
      </w:pPr>
      <w:r>
        <w:rPr>
          <w:rFonts w:ascii="Times New Roman" w:eastAsia="Times New Roman" w:hAnsi="Times New Roman" w:cs="Times New Roman"/>
        </w:rPr>
        <w:t xml:space="preserve"> </w:t>
      </w:r>
    </w:p>
    <w:sdt>
      <w:sdtPr>
        <w:rPr>
          <w:rFonts w:ascii="Arial" w:eastAsia="Arial" w:hAnsi="Arial" w:cs="Arial"/>
          <w:color w:val="000000"/>
          <w:sz w:val="20"/>
          <w:szCs w:val="22"/>
        </w:rPr>
        <w:id w:val="-82997240"/>
        <w:docPartObj>
          <w:docPartGallery w:val="Table of Contents"/>
          <w:docPartUnique/>
        </w:docPartObj>
      </w:sdtPr>
      <w:sdtEndPr>
        <w:rPr>
          <w:b/>
          <w:bCs/>
        </w:rPr>
      </w:sdtEndPr>
      <w:sdtContent>
        <w:p w14:paraId="1FBB2BE7" w14:textId="607B8416" w:rsidR="003006F9" w:rsidRDefault="003006F9">
          <w:pPr>
            <w:pStyle w:val="En-ttedetabledesmatires"/>
          </w:pPr>
          <w:r>
            <w:t>Table des matières</w:t>
          </w:r>
        </w:p>
        <w:p w14:paraId="1226229A" w14:textId="79326DF7" w:rsidR="00530EA7" w:rsidRDefault="003006F9">
          <w:pPr>
            <w:pStyle w:val="TM1"/>
            <w:tabs>
              <w:tab w:val="left" w:pos="440"/>
              <w:tab w:val="right" w:leader="dot" w:pos="9065"/>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82904839" w:history="1">
            <w:r w:rsidR="00530EA7" w:rsidRPr="00940ABE">
              <w:rPr>
                <w:rStyle w:val="Lienhypertexte"/>
                <w:noProof/>
              </w:rPr>
              <w:t xml:space="preserve">1 </w:t>
            </w:r>
            <w:r w:rsidR="00530EA7">
              <w:rPr>
                <w:rFonts w:asciiTheme="minorHAnsi" w:eastAsiaTheme="minorEastAsia" w:hAnsiTheme="minorHAnsi" w:cstheme="minorBidi"/>
                <w:noProof/>
                <w:color w:val="auto"/>
                <w:sz w:val="22"/>
              </w:rPr>
              <w:tab/>
            </w:r>
            <w:r w:rsidR="00530EA7" w:rsidRPr="00940ABE">
              <w:rPr>
                <w:rStyle w:val="Lienhypertexte"/>
                <w:noProof/>
              </w:rPr>
              <w:t>CONTEXTE</w:t>
            </w:r>
            <w:r w:rsidR="00530EA7">
              <w:rPr>
                <w:noProof/>
                <w:webHidden/>
              </w:rPr>
              <w:tab/>
            </w:r>
            <w:r w:rsidR="00530EA7">
              <w:rPr>
                <w:noProof/>
                <w:webHidden/>
              </w:rPr>
              <w:fldChar w:fldCharType="begin"/>
            </w:r>
            <w:r w:rsidR="00530EA7">
              <w:rPr>
                <w:noProof/>
                <w:webHidden/>
              </w:rPr>
              <w:instrText xml:space="preserve"> PAGEREF _Toc182904839 \h </w:instrText>
            </w:r>
            <w:r w:rsidR="00530EA7">
              <w:rPr>
                <w:noProof/>
                <w:webHidden/>
              </w:rPr>
            </w:r>
            <w:r w:rsidR="00530EA7">
              <w:rPr>
                <w:noProof/>
                <w:webHidden/>
              </w:rPr>
              <w:fldChar w:fldCharType="separate"/>
            </w:r>
            <w:r w:rsidR="00530EA7">
              <w:rPr>
                <w:noProof/>
                <w:webHidden/>
              </w:rPr>
              <w:t>3</w:t>
            </w:r>
            <w:r w:rsidR="00530EA7">
              <w:rPr>
                <w:noProof/>
                <w:webHidden/>
              </w:rPr>
              <w:fldChar w:fldCharType="end"/>
            </w:r>
          </w:hyperlink>
        </w:p>
        <w:p w14:paraId="5C0A2B29" w14:textId="3AAFF8EC" w:rsidR="00530EA7" w:rsidRDefault="00922D95">
          <w:pPr>
            <w:pStyle w:val="TM2"/>
            <w:tabs>
              <w:tab w:val="left" w:pos="880"/>
              <w:tab w:val="right" w:leader="dot" w:pos="9065"/>
            </w:tabs>
            <w:rPr>
              <w:rFonts w:asciiTheme="minorHAnsi" w:eastAsiaTheme="minorEastAsia" w:hAnsiTheme="minorHAnsi" w:cstheme="minorBidi"/>
              <w:noProof/>
              <w:color w:val="auto"/>
              <w:sz w:val="22"/>
            </w:rPr>
          </w:pPr>
          <w:hyperlink w:anchor="_Toc182904840" w:history="1">
            <w:r w:rsidR="00530EA7" w:rsidRPr="00940ABE">
              <w:rPr>
                <w:rStyle w:val="Lienhypertexte"/>
                <w:noProof/>
              </w:rPr>
              <w:drawing>
                <wp:inline distT="0" distB="0" distL="0" distR="0" wp14:anchorId="0113306B" wp14:editId="58351949">
                  <wp:extent cx="178308" cy="120396"/>
                  <wp:effectExtent l="0" t="0" r="0" b="0"/>
                  <wp:docPr id="2"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9"/>
                          <a:stretch>
                            <a:fillRect/>
                          </a:stretch>
                        </pic:blipFill>
                        <pic:spPr>
                          <a:xfrm>
                            <a:off x="0" y="0"/>
                            <a:ext cx="178308" cy="120396"/>
                          </a:xfrm>
                          <a:prstGeom prst="rect">
                            <a:avLst/>
                          </a:prstGeom>
                        </pic:spPr>
                      </pic:pic>
                    </a:graphicData>
                  </a:graphic>
                </wp:inline>
              </w:drawing>
            </w:r>
            <w:r w:rsidR="00530EA7" w:rsidRPr="00940ABE">
              <w:rPr>
                <w:rStyle w:val="Lienhypertexte"/>
                <w:noProof/>
              </w:rPr>
              <w:t xml:space="preserve"> </w:t>
            </w:r>
            <w:r w:rsidR="00530EA7">
              <w:rPr>
                <w:rFonts w:asciiTheme="minorHAnsi" w:eastAsiaTheme="minorEastAsia" w:hAnsiTheme="minorHAnsi" w:cstheme="minorBidi"/>
                <w:noProof/>
                <w:color w:val="auto"/>
                <w:sz w:val="22"/>
              </w:rPr>
              <w:tab/>
            </w:r>
            <w:r w:rsidR="00530EA7" w:rsidRPr="00940ABE">
              <w:rPr>
                <w:rStyle w:val="Lienhypertexte"/>
                <w:noProof/>
              </w:rPr>
              <w:t>Présentation d’Expertise France</w:t>
            </w:r>
            <w:r w:rsidR="00530EA7">
              <w:rPr>
                <w:noProof/>
                <w:webHidden/>
              </w:rPr>
              <w:tab/>
            </w:r>
            <w:r w:rsidR="00530EA7">
              <w:rPr>
                <w:noProof/>
                <w:webHidden/>
              </w:rPr>
              <w:fldChar w:fldCharType="begin"/>
            </w:r>
            <w:r w:rsidR="00530EA7">
              <w:rPr>
                <w:noProof/>
                <w:webHidden/>
              </w:rPr>
              <w:instrText xml:space="preserve"> PAGEREF _Toc182904840 \h </w:instrText>
            </w:r>
            <w:r w:rsidR="00530EA7">
              <w:rPr>
                <w:noProof/>
                <w:webHidden/>
              </w:rPr>
            </w:r>
            <w:r w:rsidR="00530EA7">
              <w:rPr>
                <w:noProof/>
                <w:webHidden/>
              </w:rPr>
              <w:fldChar w:fldCharType="separate"/>
            </w:r>
            <w:r w:rsidR="00530EA7">
              <w:rPr>
                <w:noProof/>
                <w:webHidden/>
              </w:rPr>
              <w:t>3</w:t>
            </w:r>
            <w:r w:rsidR="00530EA7">
              <w:rPr>
                <w:noProof/>
                <w:webHidden/>
              </w:rPr>
              <w:fldChar w:fldCharType="end"/>
            </w:r>
          </w:hyperlink>
        </w:p>
        <w:p w14:paraId="0D26AD19" w14:textId="260E18F5" w:rsidR="00530EA7" w:rsidRDefault="00922D95">
          <w:pPr>
            <w:pStyle w:val="TM2"/>
            <w:tabs>
              <w:tab w:val="left" w:pos="880"/>
              <w:tab w:val="right" w:leader="dot" w:pos="9065"/>
            </w:tabs>
            <w:rPr>
              <w:rFonts w:asciiTheme="minorHAnsi" w:eastAsiaTheme="minorEastAsia" w:hAnsiTheme="minorHAnsi" w:cstheme="minorBidi"/>
              <w:noProof/>
              <w:color w:val="auto"/>
              <w:sz w:val="22"/>
            </w:rPr>
          </w:pPr>
          <w:hyperlink w:anchor="_Toc182904841" w:history="1">
            <w:r w:rsidR="00530EA7" w:rsidRPr="00940ABE">
              <w:rPr>
                <w:rStyle w:val="Lienhypertexte"/>
                <w:noProof/>
              </w:rPr>
              <w:drawing>
                <wp:inline distT="0" distB="0" distL="0" distR="0" wp14:anchorId="0817F0E8" wp14:editId="1981A74F">
                  <wp:extent cx="208788" cy="124968"/>
                  <wp:effectExtent l="0" t="0" r="0" b="0"/>
                  <wp:docPr id="3"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0"/>
                          <a:stretch>
                            <a:fillRect/>
                          </a:stretch>
                        </pic:blipFill>
                        <pic:spPr>
                          <a:xfrm>
                            <a:off x="0" y="0"/>
                            <a:ext cx="208788" cy="124968"/>
                          </a:xfrm>
                          <a:prstGeom prst="rect">
                            <a:avLst/>
                          </a:prstGeom>
                        </pic:spPr>
                      </pic:pic>
                    </a:graphicData>
                  </a:graphic>
                </wp:inline>
              </w:drawing>
            </w:r>
            <w:r w:rsidR="00530EA7" w:rsidRPr="00940ABE">
              <w:rPr>
                <w:rStyle w:val="Lienhypertexte"/>
                <w:noProof/>
              </w:rPr>
              <w:t xml:space="preserve"> </w:t>
            </w:r>
            <w:r w:rsidR="00530EA7">
              <w:rPr>
                <w:rFonts w:asciiTheme="minorHAnsi" w:eastAsiaTheme="minorEastAsia" w:hAnsiTheme="minorHAnsi" w:cstheme="minorBidi"/>
                <w:noProof/>
                <w:color w:val="auto"/>
                <w:sz w:val="22"/>
              </w:rPr>
              <w:tab/>
            </w:r>
            <w:r w:rsidR="00530EA7" w:rsidRPr="00940ABE">
              <w:rPr>
                <w:rStyle w:val="Lienhypertexte"/>
                <w:noProof/>
              </w:rPr>
              <w:t>Présentation du programme</w:t>
            </w:r>
            <w:r w:rsidR="00530EA7">
              <w:rPr>
                <w:noProof/>
                <w:webHidden/>
              </w:rPr>
              <w:tab/>
            </w:r>
            <w:r w:rsidR="00530EA7">
              <w:rPr>
                <w:noProof/>
                <w:webHidden/>
              </w:rPr>
              <w:fldChar w:fldCharType="begin"/>
            </w:r>
            <w:r w:rsidR="00530EA7">
              <w:rPr>
                <w:noProof/>
                <w:webHidden/>
              </w:rPr>
              <w:instrText xml:space="preserve"> PAGEREF _Toc182904841 \h </w:instrText>
            </w:r>
            <w:r w:rsidR="00530EA7">
              <w:rPr>
                <w:noProof/>
                <w:webHidden/>
              </w:rPr>
            </w:r>
            <w:r w:rsidR="00530EA7">
              <w:rPr>
                <w:noProof/>
                <w:webHidden/>
              </w:rPr>
              <w:fldChar w:fldCharType="separate"/>
            </w:r>
            <w:r w:rsidR="00530EA7">
              <w:rPr>
                <w:noProof/>
                <w:webHidden/>
              </w:rPr>
              <w:t>3</w:t>
            </w:r>
            <w:r w:rsidR="00530EA7">
              <w:rPr>
                <w:noProof/>
                <w:webHidden/>
              </w:rPr>
              <w:fldChar w:fldCharType="end"/>
            </w:r>
          </w:hyperlink>
        </w:p>
        <w:p w14:paraId="1FCB4C76" w14:textId="5E576C80" w:rsidR="00530EA7" w:rsidRDefault="00922D95">
          <w:pPr>
            <w:pStyle w:val="TM2"/>
            <w:tabs>
              <w:tab w:val="left" w:pos="880"/>
              <w:tab w:val="right" w:leader="dot" w:pos="9065"/>
            </w:tabs>
            <w:rPr>
              <w:rFonts w:asciiTheme="minorHAnsi" w:eastAsiaTheme="minorEastAsia" w:hAnsiTheme="minorHAnsi" w:cstheme="minorBidi"/>
              <w:noProof/>
              <w:color w:val="auto"/>
              <w:sz w:val="22"/>
            </w:rPr>
          </w:pPr>
          <w:hyperlink w:anchor="_Toc182904842" w:history="1">
            <w:r w:rsidR="00530EA7" w:rsidRPr="00940ABE">
              <w:rPr>
                <w:rStyle w:val="Lienhypertexte"/>
                <w:noProof/>
              </w:rPr>
              <w:drawing>
                <wp:inline distT="0" distB="0" distL="0" distR="0" wp14:anchorId="1DFC4FED" wp14:editId="739302D9">
                  <wp:extent cx="207264" cy="126492"/>
                  <wp:effectExtent l="0" t="0" r="0" b="0"/>
                  <wp:docPr id="4" name="Picture 359"/>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11"/>
                          <a:stretch>
                            <a:fillRect/>
                          </a:stretch>
                        </pic:blipFill>
                        <pic:spPr>
                          <a:xfrm>
                            <a:off x="0" y="0"/>
                            <a:ext cx="207264" cy="126492"/>
                          </a:xfrm>
                          <a:prstGeom prst="rect">
                            <a:avLst/>
                          </a:prstGeom>
                        </pic:spPr>
                      </pic:pic>
                    </a:graphicData>
                  </a:graphic>
                </wp:inline>
              </w:drawing>
            </w:r>
            <w:r w:rsidR="00530EA7" w:rsidRPr="00940ABE">
              <w:rPr>
                <w:rStyle w:val="Lienhypertexte"/>
                <w:noProof/>
              </w:rPr>
              <w:t xml:space="preserve"> </w:t>
            </w:r>
            <w:r w:rsidR="00530EA7">
              <w:rPr>
                <w:rFonts w:asciiTheme="minorHAnsi" w:eastAsiaTheme="minorEastAsia" w:hAnsiTheme="minorHAnsi" w:cstheme="minorBidi"/>
                <w:noProof/>
                <w:color w:val="auto"/>
                <w:sz w:val="22"/>
              </w:rPr>
              <w:tab/>
            </w:r>
            <w:r w:rsidR="00530EA7" w:rsidRPr="00940ABE">
              <w:rPr>
                <w:rStyle w:val="Lienhypertexte"/>
                <w:noProof/>
              </w:rPr>
              <w:t xml:space="preserve">Présentation des acteurs du programme </w:t>
            </w:r>
            <w:r w:rsidR="00530EA7">
              <w:rPr>
                <w:noProof/>
                <w:webHidden/>
              </w:rPr>
              <w:tab/>
            </w:r>
            <w:r w:rsidR="00530EA7">
              <w:rPr>
                <w:noProof/>
                <w:webHidden/>
              </w:rPr>
              <w:fldChar w:fldCharType="begin"/>
            </w:r>
            <w:r w:rsidR="00530EA7">
              <w:rPr>
                <w:noProof/>
                <w:webHidden/>
              </w:rPr>
              <w:instrText xml:space="preserve"> PAGEREF _Toc182904842 \h </w:instrText>
            </w:r>
            <w:r w:rsidR="00530EA7">
              <w:rPr>
                <w:noProof/>
                <w:webHidden/>
              </w:rPr>
            </w:r>
            <w:r w:rsidR="00530EA7">
              <w:rPr>
                <w:noProof/>
                <w:webHidden/>
              </w:rPr>
              <w:fldChar w:fldCharType="separate"/>
            </w:r>
            <w:r w:rsidR="00530EA7">
              <w:rPr>
                <w:noProof/>
                <w:webHidden/>
              </w:rPr>
              <w:t>4</w:t>
            </w:r>
            <w:r w:rsidR="00530EA7">
              <w:rPr>
                <w:noProof/>
                <w:webHidden/>
              </w:rPr>
              <w:fldChar w:fldCharType="end"/>
            </w:r>
          </w:hyperlink>
        </w:p>
        <w:p w14:paraId="5540FD11" w14:textId="162F5116" w:rsidR="00530EA7" w:rsidRDefault="00922D95">
          <w:pPr>
            <w:pStyle w:val="TM1"/>
            <w:tabs>
              <w:tab w:val="left" w:pos="440"/>
              <w:tab w:val="right" w:leader="dot" w:pos="9065"/>
            </w:tabs>
            <w:rPr>
              <w:rFonts w:asciiTheme="minorHAnsi" w:eastAsiaTheme="minorEastAsia" w:hAnsiTheme="minorHAnsi" w:cstheme="minorBidi"/>
              <w:noProof/>
              <w:color w:val="auto"/>
              <w:sz w:val="22"/>
            </w:rPr>
          </w:pPr>
          <w:hyperlink w:anchor="_Toc182904843" w:history="1">
            <w:r w:rsidR="00530EA7" w:rsidRPr="00940ABE">
              <w:rPr>
                <w:rStyle w:val="Lienhypertexte"/>
                <w:noProof/>
              </w:rPr>
              <w:t xml:space="preserve">2 </w:t>
            </w:r>
            <w:r w:rsidR="00530EA7">
              <w:rPr>
                <w:rFonts w:asciiTheme="minorHAnsi" w:eastAsiaTheme="minorEastAsia" w:hAnsiTheme="minorHAnsi" w:cstheme="minorBidi"/>
                <w:noProof/>
                <w:color w:val="auto"/>
                <w:sz w:val="22"/>
              </w:rPr>
              <w:tab/>
            </w:r>
            <w:r w:rsidR="00530EA7" w:rsidRPr="00940ABE">
              <w:rPr>
                <w:rStyle w:val="Lienhypertexte"/>
                <w:noProof/>
              </w:rPr>
              <w:t>OBJECTIF ET RESULTATS POURSUIVIS</w:t>
            </w:r>
            <w:r w:rsidR="00530EA7">
              <w:rPr>
                <w:noProof/>
                <w:webHidden/>
              </w:rPr>
              <w:tab/>
            </w:r>
            <w:r w:rsidR="00530EA7">
              <w:rPr>
                <w:noProof/>
                <w:webHidden/>
              </w:rPr>
              <w:fldChar w:fldCharType="begin"/>
            </w:r>
            <w:r w:rsidR="00530EA7">
              <w:rPr>
                <w:noProof/>
                <w:webHidden/>
              </w:rPr>
              <w:instrText xml:space="preserve"> PAGEREF _Toc182904843 \h </w:instrText>
            </w:r>
            <w:r w:rsidR="00530EA7">
              <w:rPr>
                <w:noProof/>
                <w:webHidden/>
              </w:rPr>
            </w:r>
            <w:r w:rsidR="00530EA7">
              <w:rPr>
                <w:noProof/>
                <w:webHidden/>
              </w:rPr>
              <w:fldChar w:fldCharType="separate"/>
            </w:r>
            <w:r w:rsidR="00530EA7">
              <w:rPr>
                <w:noProof/>
                <w:webHidden/>
              </w:rPr>
              <w:t>5</w:t>
            </w:r>
            <w:r w:rsidR="00530EA7">
              <w:rPr>
                <w:noProof/>
                <w:webHidden/>
              </w:rPr>
              <w:fldChar w:fldCharType="end"/>
            </w:r>
          </w:hyperlink>
        </w:p>
        <w:p w14:paraId="393969D7" w14:textId="5AB4A689" w:rsidR="00530EA7" w:rsidRDefault="00922D95">
          <w:pPr>
            <w:pStyle w:val="TM2"/>
            <w:tabs>
              <w:tab w:val="left" w:pos="880"/>
              <w:tab w:val="right" w:leader="dot" w:pos="9065"/>
            </w:tabs>
            <w:rPr>
              <w:rFonts w:asciiTheme="minorHAnsi" w:eastAsiaTheme="minorEastAsia" w:hAnsiTheme="minorHAnsi" w:cstheme="minorBidi"/>
              <w:noProof/>
              <w:color w:val="auto"/>
              <w:sz w:val="22"/>
            </w:rPr>
          </w:pPr>
          <w:hyperlink w:anchor="_Toc182904844" w:history="1">
            <w:r w:rsidR="00530EA7" w:rsidRPr="00940ABE">
              <w:rPr>
                <w:rStyle w:val="Lienhypertexte"/>
                <w:noProof/>
              </w:rPr>
              <w:drawing>
                <wp:inline distT="0" distB="0" distL="0" distR="0" wp14:anchorId="69E1312C" wp14:editId="7F284603">
                  <wp:extent cx="192024" cy="124968"/>
                  <wp:effectExtent l="0" t="0" r="0" b="0"/>
                  <wp:docPr id="5" name="Picture 701"/>
                  <wp:cNvGraphicFramePr/>
                  <a:graphic xmlns:a="http://schemas.openxmlformats.org/drawingml/2006/main">
                    <a:graphicData uri="http://schemas.openxmlformats.org/drawingml/2006/picture">
                      <pic:pic xmlns:pic="http://schemas.openxmlformats.org/drawingml/2006/picture">
                        <pic:nvPicPr>
                          <pic:cNvPr id="701" name="Picture 701"/>
                          <pic:cNvPicPr/>
                        </pic:nvPicPr>
                        <pic:blipFill>
                          <a:blip r:embed="rId12"/>
                          <a:stretch>
                            <a:fillRect/>
                          </a:stretch>
                        </pic:blipFill>
                        <pic:spPr>
                          <a:xfrm>
                            <a:off x="0" y="0"/>
                            <a:ext cx="192024" cy="124968"/>
                          </a:xfrm>
                          <a:prstGeom prst="rect">
                            <a:avLst/>
                          </a:prstGeom>
                        </pic:spPr>
                      </pic:pic>
                    </a:graphicData>
                  </a:graphic>
                </wp:inline>
              </w:drawing>
            </w:r>
            <w:r w:rsidR="00530EA7" w:rsidRPr="00940ABE">
              <w:rPr>
                <w:rStyle w:val="Lienhypertexte"/>
                <w:noProof/>
              </w:rPr>
              <w:t xml:space="preserve"> </w:t>
            </w:r>
            <w:r w:rsidR="00530EA7">
              <w:rPr>
                <w:rFonts w:asciiTheme="minorHAnsi" w:eastAsiaTheme="minorEastAsia" w:hAnsiTheme="minorHAnsi" w:cstheme="minorBidi"/>
                <w:noProof/>
                <w:color w:val="auto"/>
                <w:sz w:val="22"/>
              </w:rPr>
              <w:tab/>
            </w:r>
            <w:r w:rsidR="00530EA7" w:rsidRPr="00940ABE">
              <w:rPr>
                <w:rStyle w:val="Lienhypertexte"/>
                <w:noProof/>
              </w:rPr>
              <w:t>Objectifs de la mission</w:t>
            </w:r>
            <w:r w:rsidR="00530EA7">
              <w:rPr>
                <w:noProof/>
                <w:webHidden/>
              </w:rPr>
              <w:tab/>
            </w:r>
            <w:r w:rsidR="00530EA7">
              <w:rPr>
                <w:noProof/>
                <w:webHidden/>
              </w:rPr>
              <w:fldChar w:fldCharType="begin"/>
            </w:r>
            <w:r w:rsidR="00530EA7">
              <w:rPr>
                <w:noProof/>
                <w:webHidden/>
              </w:rPr>
              <w:instrText xml:space="preserve"> PAGEREF _Toc182904844 \h </w:instrText>
            </w:r>
            <w:r w:rsidR="00530EA7">
              <w:rPr>
                <w:noProof/>
                <w:webHidden/>
              </w:rPr>
            </w:r>
            <w:r w:rsidR="00530EA7">
              <w:rPr>
                <w:noProof/>
                <w:webHidden/>
              </w:rPr>
              <w:fldChar w:fldCharType="separate"/>
            </w:r>
            <w:r w:rsidR="00530EA7">
              <w:rPr>
                <w:noProof/>
                <w:webHidden/>
              </w:rPr>
              <w:t>5</w:t>
            </w:r>
            <w:r w:rsidR="00530EA7">
              <w:rPr>
                <w:noProof/>
                <w:webHidden/>
              </w:rPr>
              <w:fldChar w:fldCharType="end"/>
            </w:r>
          </w:hyperlink>
        </w:p>
        <w:p w14:paraId="6A9E2FD3" w14:textId="0DDCCBEE" w:rsidR="00530EA7" w:rsidRDefault="00922D95">
          <w:pPr>
            <w:pStyle w:val="TM2"/>
            <w:tabs>
              <w:tab w:val="left" w:pos="880"/>
              <w:tab w:val="right" w:leader="dot" w:pos="9065"/>
            </w:tabs>
            <w:rPr>
              <w:rFonts w:asciiTheme="minorHAnsi" w:eastAsiaTheme="minorEastAsia" w:hAnsiTheme="minorHAnsi" w:cstheme="minorBidi"/>
              <w:noProof/>
              <w:color w:val="auto"/>
              <w:sz w:val="22"/>
            </w:rPr>
          </w:pPr>
          <w:hyperlink w:anchor="_Toc182904845" w:history="1">
            <w:r w:rsidR="00530EA7" w:rsidRPr="00940ABE">
              <w:rPr>
                <w:rStyle w:val="Lienhypertexte"/>
                <w:noProof/>
              </w:rPr>
              <w:drawing>
                <wp:inline distT="0" distB="0" distL="0" distR="0" wp14:anchorId="4712E9E9" wp14:editId="3BA45D32">
                  <wp:extent cx="222504" cy="124968"/>
                  <wp:effectExtent l="0" t="0" r="0" b="0"/>
                  <wp:docPr id="6" name="Picture 846"/>
                  <wp:cNvGraphicFramePr/>
                  <a:graphic xmlns:a="http://schemas.openxmlformats.org/drawingml/2006/main">
                    <a:graphicData uri="http://schemas.openxmlformats.org/drawingml/2006/picture">
                      <pic:pic xmlns:pic="http://schemas.openxmlformats.org/drawingml/2006/picture">
                        <pic:nvPicPr>
                          <pic:cNvPr id="846" name="Picture 846"/>
                          <pic:cNvPicPr/>
                        </pic:nvPicPr>
                        <pic:blipFill>
                          <a:blip r:embed="rId13"/>
                          <a:stretch>
                            <a:fillRect/>
                          </a:stretch>
                        </pic:blipFill>
                        <pic:spPr>
                          <a:xfrm>
                            <a:off x="0" y="0"/>
                            <a:ext cx="222504" cy="124968"/>
                          </a:xfrm>
                          <a:prstGeom prst="rect">
                            <a:avLst/>
                          </a:prstGeom>
                        </pic:spPr>
                      </pic:pic>
                    </a:graphicData>
                  </a:graphic>
                </wp:inline>
              </w:drawing>
            </w:r>
            <w:r w:rsidR="00530EA7" w:rsidRPr="00940ABE">
              <w:rPr>
                <w:rStyle w:val="Lienhypertexte"/>
                <w:noProof/>
              </w:rPr>
              <w:t xml:space="preserve"> </w:t>
            </w:r>
            <w:r w:rsidR="00530EA7">
              <w:rPr>
                <w:rFonts w:asciiTheme="minorHAnsi" w:eastAsiaTheme="minorEastAsia" w:hAnsiTheme="minorHAnsi" w:cstheme="minorBidi"/>
                <w:noProof/>
                <w:color w:val="auto"/>
                <w:sz w:val="22"/>
              </w:rPr>
              <w:tab/>
            </w:r>
            <w:r w:rsidR="00530EA7" w:rsidRPr="00940ABE">
              <w:rPr>
                <w:rStyle w:val="Lienhypertexte"/>
                <w:noProof/>
              </w:rPr>
              <w:t>Formes des termes de référence</w:t>
            </w:r>
            <w:r w:rsidR="00530EA7">
              <w:rPr>
                <w:noProof/>
                <w:webHidden/>
              </w:rPr>
              <w:tab/>
            </w:r>
            <w:r w:rsidR="00530EA7">
              <w:rPr>
                <w:noProof/>
                <w:webHidden/>
              </w:rPr>
              <w:fldChar w:fldCharType="begin"/>
            </w:r>
            <w:r w:rsidR="00530EA7">
              <w:rPr>
                <w:noProof/>
                <w:webHidden/>
              </w:rPr>
              <w:instrText xml:space="preserve"> PAGEREF _Toc182904845 \h </w:instrText>
            </w:r>
            <w:r w:rsidR="00530EA7">
              <w:rPr>
                <w:noProof/>
                <w:webHidden/>
              </w:rPr>
            </w:r>
            <w:r w:rsidR="00530EA7">
              <w:rPr>
                <w:noProof/>
                <w:webHidden/>
              </w:rPr>
              <w:fldChar w:fldCharType="separate"/>
            </w:r>
            <w:r w:rsidR="00530EA7">
              <w:rPr>
                <w:noProof/>
                <w:webHidden/>
              </w:rPr>
              <w:t>6</w:t>
            </w:r>
            <w:r w:rsidR="00530EA7">
              <w:rPr>
                <w:noProof/>
                <w:webHidden/>
              </w:rPr>
              <w:fldChar w:fldCharType="end"/>
            </w:r>
          </w:hyperlink>
        </w:p>
        <w:p w14:paraId="519D9FDF" w14:textId="08BE326E" w:rsidR="00530EA7" w:rsidRDefault="00922D95">
          <w:pPr>
            <w:pStyle w:val="TM2"/>
            <w:tabs>
              <w:tab w:val="left" w:pos="880"/>
              <w:tab w:val="right" w:leader="dot" w:pos="9065"/>
            </w:tabs>
            <w:rPr>
              <w:rFonts w:asciiTheme="minorHAnsi" w:eastAsiaTheme="minorEastAsia" w:hAnsiTheme="minorHAnsi" w:cstheme="minorBidi"/>
              <w:noProof/>
              <w:color w:val="auto"/>
              <w:sz w:val="22"/>
            </w:rPr>
          </w:pPr>
          <w:hyperlink w:anchor="_Toc182904846" w:history="1">
            <w:r w:rsidR="00530EA7" w:rsidRPr="00940ABE">
              <w:rPr>
                <w:rStyle w:val="Lienhypertexte"/>
                <w:noProof/>
              </w:rPr>
              <w:drawing>
                <wp:inline distT="0" distB="0" distL="0" distR="0" wp14:anchorId="2B9820EE" wp14:editId="0634152B">
                  <wp:extent cx="220980" cy="126492"/>
                  <wp:effectExtent l="0" t="0" r="0" b="0"/>
                  <wp:docPr id="8" name="Picture 869"/>
                  <wp:cNvGraphicFramePr/>
                  <a:graphic xmlns:a="http://schemas.openxmlformats.org/drawingml/2006/main">
                    <a:graphicData uri="http://schemas.openxmlformats.org/drawingml/2006/picture">
                      <pic:pic xmlns:pic="http://schemas.openxmlformats.org/drawingml/2006/picture">
                        <pic:nvPicPr>
                          <pic:cNvPr id="869" name="Picture 869"/>
                          <pic:cNvPicPr/>
                        </pic:nvPicPr>
                        <pic:blipFill>
                          <a:blip r:embed="rId14"/>
                          <a:stretch>
                            <a:fillRect/>
                          </a:stretch>
                        </pic:blipFill>
                        <pic:spPr>
                          <a:xfrm>
                            <a:off x="0" y="0"/>
                            <a:ext cx="220980" cy="126492"/>
                          </a:xfrm>
                          <a:prstGeom prst="rect">
                            <a:avLst/>
                          </a:prstGeom>
                        </pic:spPr>
                      </pic:pic>
                    </a:graphicData>
                  </a:graphic>
                </wp:inline>
              </w:drawing>
            </w:r>
            <w:r w:rsidR="00530EA7" w:rsidRPr="00940ABE">
              <w:rPr>
                <w:rStyle w:val="Lienhypertexte"/>
                <w:noProof/>
              </w:rPr>
              <w:t xml:space="preserve"> </w:t>
            </w:r>
            <w:r w:rsidR="00530EA7">
              <w:rPr>
                <w:rFonts w:asciiTheme="minorHAnsi" w:eastAsiaTheme="minorEastAsia" w:hAnsiTheme="minorHAnsi" w:cstheme="minorBidi"/>
                <w:noProof/>
                <w:color w:val="auto"/>
                <w:sz w:val="22"/>
              </w:rPr>
              <w:tab/>
            </w:r>
            <w:r w:rsidR="00530EA7" w:rsidRPr="00940ABE">
              <w:rPr>
                <w:rStyle w:val="Lienhypertexte"/>
                <w:noProof/>
              </w:rPr>
              <w:t>Résultats attendus de la mission</w:t>
            </w:r>
            <w:r w:rsidR="00530EA7">
              <w:rPr>
                <w:noProof/>
                <w:webHidden/>
              </w:rPr>
              <w:tab/>
            </w:r>
            <w:r w:rsidR="00530EA7">
              <w:rPr>
                <w:noProof/>
                <w:webHidden/>
              </w:rPr>
              <w:fldChar w:fldCharType="begin"/>
            </w:r>
            <w:r w:rsidR="00530EA7">
              <w:rPr>
                <w:noProof/>
                <w:webHidden/>
              </w:rPr>
              <w:instrText xml:space="preserve"> PAGEREF _Toc182904846 \h </w:instrText>
            </w:r>
            <w:r w:rsidR="00530EA7">
              <w:rPr>
                <w:noProof/>
                <w:webHidden/>
              </w:rPr>
            </w:r>
            <w:r w:rsidR="00530EA7">
              <w:rPr>
                <w:noProof/>
                <w:webHidden/>
              </w:rPr>
              <w:fldChar w:fldCharType="separate"/>
            </w:r>
            <w:r w:rsidR="00530EA7">
              <w:rPr>
                <w:noProof/>
                <w:webHidden/>
              </w:rPr>
              <w:t>6</w:t>
            </w:r>
            <w:r w:rsidR="00530EA7">
              <w:rPr>
                <w:noProof/>
                <w:webHidden/>
              </w:rPr>
              <w:fldChar w:fldCharType="end"/>
            </w:r>
          </w:hyperlink>
        </w:p>
        <w:p w14:paraId="270B0F45" w14:textId="193DEC7E" w:rsidR="00530EA7" w:rsidRDefault="00922D95">
          <w:pPr>
            <w:pStyle w:val="TM1"/>
            <w:tabs>
              <w:tab w:val="left" w:pos="440"/>
              <w:tab w:val="right" w:leader="dot" w:pos="9065"/>
            </w:tabs>
            <w:rPr>
              <w:rFonts w:asciiTheme="minorHAnsi" w:eastAsiaTheme="minorEastAsia" w:hAnsiTheme="minorHAnsi" w:cstheme="minorBidi"/>
              <w:noProof/>
              <w:color w:val="auto"/>
              <w:sz w:val="22"/>
            </w:rPr>
          </w:pPr>
          <w:hyperlink w:anchor="_Toc182904847" w:history="1">
            <w:r w:rsidR="00530EA7" w:rsidRPr="00940ABE">
              <w:rPr>
                <w:rStyle w:val="Lienhypertexte"/>
                <w:noProof/>
              </w:rPr>
              <w:t xml:space="preserve">3 </w:t>
            </w:r>
            <w:r w:rsidR="00530EA7">
              <w:rPr>
                <w:rFonts w:asciiTheme="minorHAnsi" w:eastAsiaTheme="minorEastAsia" w:hAnsiTheme="minorHAnsi" w:cstheme="minorBidi"/>
                <w:noProof/>
                <w:color w:val="auto"/>
                <w:sz w:val="22"/>
              </w:rPr>
              <w:tab/>
            </w:r>
            <w:r w:rsidR="00530EA7" w:rsidRPr="00940ABE">
              <w:rPr>
                <w:rStyle w:val="Lienhypertexte"/>
                <w:noProof/>
              </w:rPr>
              <w:t>MÉTHODOLOGIE</w:t>
            </w:r>
            <w:r w:rsidR="00530EA7">
              <w:rPr>
                <w:noProof/>
                <w:webHidden/>
              </w:rPr>
              <w:tab/>
            </w:r>
            <w:r w:rsidR="00530EA7">
              <w:rPr>
                <w:noProof/>
                <w:webHidden/>
              </w:rPr>
              <w:fldChar w:fldCharType="begin"/>
            </w:r>
            <w:r w:rsidR="00530EA7">
              <w:rPr>
                <w:noProof/>
                <w:webHidden/>
              </w:rPr>
              <w:instrText xml:space="preserve"> PAGEREF _Toc182904847 \h </w:instrText>
            </w:r>
            <w:r w:rsidR="00530EA7">
              <w:rPr>
                <w:noProof/>
                <w:webHidden/>
              </w:rPr>
            </w:r>
            <w:r w:rsidR="00530EA7">
              <w:rPr>
                <w:noProof/>
                <w:webHidden/>
              </w:rPr>
              <w:fldChar w:fldCharType="separate"/>
            </w:r>
            <w:r w:rsidR="00530EA7">
              <w:rPr>
                <w:noProof/>
                <w:webHidden/>
              </w:rPr>
              <w:t>8</w:t>
            </w:r>
            <w:r w:rsidR="00530EA7">
              <w:rPr>
                <w:noProof/>
                <w:webHidden/>
              </w:rPr>
              <w:fldChar w:fldCharType="end"/>
            </w:r>
          </w:hyperlink>
        </w:p>
        <w:p w14:paraId="6E559B10" w14:textId="65CEC30D" w:rsidR="00530EA7" w:rsidRDefault="00922D95">
          <w:pPr>
            <w:pStyle w:val="TM2"/>
            <w:tabs>
              <w:tab w:val="left" w:pos="880"/>
              <w:tab w:val="right" w:leader="dot" w:pos="9065"/>
            </w:tabs>
            <w:rPr>
              <w:rFonts w:asciiTheme="minorHAnsi" w:eastAsiaTheme="minorEastAsia" w:hAnsiTheme="minorHAnsi" w:cstheme="minorBidi"/>
              <w:noProof/>
              <w:color w:val="auto"/>
              <w:sz w:val="22"/>
            </w:rPr>
          </w:pPr>
          <w:hyperlink w:anchor="_Toc182904848" w:history="1">
            <w:r w:rsidR="00530EA7" w:rsidRPr="00940ABE">
              <w:rPr>
                <w:rStyle w:val="Lienhypertexte"/>
                <w:noProof/>
              </w:rPr>
              <w:drawing>
                <wp:inline distT="0" distB="0" distL="0" distR="0" wp14:anchorId="171CC9C5" wp14:editId="4675586B">
                  <wp:extent cx="190500" cy="126492"/>
                  <wp:effectExtent l="0" t="0" r="0" b="0"/>
                  <wp:docPr id="9" name="Picture 982"/>
                  <wp:cNvGraphicFramePr/>
                  <a:graphic xmlns:a="http://schemas.openxmlformats.org/drawingml/2006/main">
                    <a:graphicData uri="http://schemas.openxmlformats.org/drawingml/2006/picture">
                      <pic:pic xmlns:pic="http://schemas.openxmlformats.org/drawingml/2006/picture">
                        <pic:nvPicPr>
                          <pic:cNvPr id="982" name="Picture 982"/>
                          <pic:cNvPicPr/>
                        </pic:nvPicPr>
                        <pic:blipFill>
                          <a:blip r:embed="rId15"/>
                          <a:stretch>
                            <a:fillRect/>
                          </a:stretch>
                        </pic:blipFill>
                        <pic:spPr>
                          <a:xfrm>
                            <a:off x="0" y="0"/>
                            <a:ext cx="190500" cy="126492"/>
                          </a:xfrm>
                          <a:prstGeom prst="rect">
                            <a:avLst/>
                          </a:prstGeom>
                        </pic:spPr>
                      </pic:pic>
                    </a:graphicData>
                  </a:graphic>
                </wp:inline>
              </w:drawing>
            </w:r>
            <w:r w:rsidR="00530EA7" w:rsidRPr="00940ABE">
              <w:rPr>
                <w:rStyle w:val="Lienhypertexte"/>
                <w:noProof/>
              </w:rPr>
              <w:t xml:space="preserve"> </w:t>
            </w:r>
            <w:r w:rsidR="00530EA7">
              <w:rPr>
                <w:rFonts w:asciiTheme="minorHAnsi" w:eastAsiaTheme="minorEastAsia" w:hAnsiTheme="minorHAnsi" w:cstheme="minorBidi"/>
                <w:noProof/>
                <w:color w:val="auto"/>
                <w:sz w:val="22"/>
              </w:rPr>
              <w:tab/>
            </w:r>
            <w:r w:rsidR="00530EA7" w:rsidRPr="00940ABE">
              <w:rPr>
                <w:rStyle w:val="Lienhypertexte"/>
                <w:noProof/>
              </w:rPr>
              <w:t>Principes méthodologiques et liens avec l’évaluation</w:t>
            </w:r>
            <w:r w:rsidR="00530EA7">
              <w:rPr>
                <w:noProof/>
                <w:webHidden/>
              </w:rPr>
              <w:tab/>
            </w:r>
            <w:r w:rsidR="00530EA7">
              <w:rPr>
                <w:noProof/>
                <w:webHidden/>
              </w:rPr>
              <w:fldChar w:fldCharType="begin"/>
            </w:r>
            <w:r w:rsidR="00530EA7">
              <w:rPr>
                <w:noProof/>
                <w:webHidden/>
              </w:rPr>
              <w:instrText xml:space="preserve"> PAGEREF _Toc182904848 \h </w:instrText>
            </w:r>
            <w:r w:rsidR="00530EA7">
              <w:rPr>
                <w:noProof/>
                <w:webHidden/>
              </w:rPr>
            </w:r>
            <w:r w:rsidR="00530EA7">
              <w:rPr>
                <w:noProof/>
                <w:webHidden/>
              </w:rPr>
              <w:fldChar w:fldCharType="separate"/>
            </w:r>
            <w:r w:rsidR="00530EA7">
              <w:rPr>
                <w:noProof/>
                <w:webHidden/>
              </w:rPr>
              <w:t>8</w:t>
            </w:r>
            <w:r w:rsidR="00530EA7">
              <w:rPr>
                <w:noProof/>
                <w:webHidden/>
              </w:rPr>
              <w:fldChar w:fldCharType="end"/>
            </w:r>
          </w:hyperlink>
        </w:p>
        <w:p w14:paraId="652A9C36" w14:textId="21BA7BB7" w:rsidR="00530EA7" w:rsidRDefault="00922D95">
          <w:pPr>
            <w:pStyle w:val="TM2"/>
            <w:tabs>
              <w:tab w:val="left" w:pos="880"/>
              <w:tab w:val="right" w:leader="dot" w:pos="9065"/>
            </w:tabs>
            <w:rPr>
              <w:rFonts w:asciiTheme="minorHAnsi" w:eastAsiaTheme="minorEastAsia" w:hAnsiTheme="minorHAnsi" w:cstheme="minorBidi"/>
              <w:noProof/>
              <w:color w:val="auto"/>
              <w:sz w:val="22"/>
            </w:rPr>
          </w:pPr>
          <w:hyperlink w:anchor="_Toc182904849" w:history="1">
            <w:r w:rsidR="00530EA7" w:rsidRPr="00940ABE">
              <w:rPr>
                <w:rStyle w:val="Lienhypertexte"/>
                <w:noProof/>
              </w:rPr>
              <w:drawing>
                <wp:inline distT="0" distB="0" distL="0" distR="0" wp14:anchorId="1ECDD026" wp14:editId="58B6FC06">
                  <wp:extent cx="220980" cy="126492"/>
                  <wp:effectExtent l="0" t="0" r="0" b="0"/>
                  <wp:docPr id="10" name="Picture 1139"/>
                  <wp:cNvGraphicFramePr/>
                  <a:graphic xmlns:a="http://schemas.openxmlformats.org/drawingml/2006/main">
                    <a:graphicData uri="http://schemas.openxmlformats.org/drawingml/2006/picture">
                      <pic:pic xmlns:pic="http://schemas.openxmlformats.org/drawingml/2006/picture">
                        <pic:nvPicPr>
                          <pic:cNvPr id="1139" name="Picture 1139"/>
                          <pic:cNvPicPr/>
                        </pic:nvPicPr>
                        <pic:blipFill>
                          <a:blip r:embed="rId16"/>
                          <a:stretch>
                            <a:fillRect/>
                          </a:stretch>
                        </pic:blipFill>
                        <pic:spPr>
                          <a:xfrm>
                            <a:off x="0" y="0"/>
                            <a:ext cx="220980" cy="126492"/>
                          </a:xfrm>
                          <a:prstGeom prst="rect">
                            <a:avLst/>
                          </a:prstGeom>
                        </pic:spPr>
                      </pic:pic>
                    </a:graphicData>
                  </a:graphic>
                </wp:inline>
              </w:drawing>
            </w:r>
            <w:r w:rsidR="00530EA7" w:rsidRPr="00940ABE">
              <w:rPr>
                <w:rStyle w:val="Lienhypertexte"/>
                <w:noProof/>
              </w:rPr>
              <w:t xml:space="preserve"> </w:t>
            </w:r>
            <w:r w:rsidR="00530EA7">
              <w:rPr>
                <w:rFonts w:asciiTheme="minorHAnsi" w:eastAsiaTheme="minorEastAsia" w:hAnsiTheme="minorHAnsi" w:cstheme="minorBidi"/>
                <w:noProof/>
                <w:color w:val="auto"/>
                <w:sz w:val="22"/>
              </w:rPr>
              <w:tab/>
            </w:r>
            <w:r w:rsidR="00530EA7" w:rsidRPr="00940ABE">
              <w:rPr>
                <w:rStyle w:val="Lienhypertexte"/>
                <w:noProof/>
              </w:rPr>
              <w:t>Activités principales de la mission</w:t>
            </w:r>
            <w:r w:rsidR="00530EA7">
              <w:rPr>
                <w:noProof/>
                <w:webHidden/>
              </w:rPr>
              <w:tab/>
            </w:r>
            <w:r w:rsidR="00530EA7">
              <w:rPr>
                <w:noProof/>
                <w:webHidden/>
              </w:rPr>
              <w:fldChar w:fldCharType="begin"/>
            </w:r>
            <w:r w:rsidR="00530EA7">
              <w:rPr>
                <w:noProof/>
                <w:webHidden/>
              </w:rPr>
              <w:instrText xml:space="preserve"> PAGEREF _Toc182904849 \h </w:instrText>
            </w:r>
            <w:r w:rsidR="00530EA7">
              <w:rPr>
                <w:noProof/>
                <w:webHidden/>
              </w:rPr>
            </w:r>
            <w:r w:rsidR="00530EA7">
              <w:rPr>
                <w:noProof/>
                <w:webHidden/>
              </w:rPr>
              <w:fldChar w:fldCharType="separate"/>
            </w:r>
            <w:r w:rsidR="00530EA7">
              <w:rPr>
                <w:noProof/>
                <w:webHidden/>
              </w:rPr>
              <w:t>8</w:t>
            </w:r>
            <w:r w:rsidR="00530EA7">
              <w:rPr>
                <w:noProof/>
                <w:webHidden/>
              </w:rPr>
              <w:fldChar w:fldCharType="end"/>
            </w:r>
          </w:hyperlink>
        </w:p>
        <w:p w14:paraId="2EB7B6EF" w14:textId="2B9032EF" w:rsidR="00530EA7" w:rsidRDefault="00922D95">
          <w:pPr>
            <w:pStyle w:val="TM2"/>
            <w:tabs>
              <w:tab w:val="left" w:pos="880"/>
              <w:tab w:val="right" w:leader="dot" w:pos="9065"/>
            </w:tabs>
            <w:rPr>
              <w:rFonts w:asciiTheme="minorHAnsi" w:eastAsiaTheme="minorEastAsia" w:hAnsiTheme="minorHAnsi" w:cstheme="minorBidi"/>
              <w:noProof/>
              <w:color w:val="auto"/>
              <w:sz w:val="22"/>
            </w:rPr>
          </w:pPr>
          <w:hyperlink w:anchor="_Toc182904850" w:history="1">
            <w:r w:rsidR="00530EA7" w:rsidRPr="00940ABE">
              <w:rPr>
                <w:rStyle w:val="Lienhypertexte"/>
                <w:noProof/>
                <w:color w:val="023160" w:themeColor="hyperlink" w:themeShade="80"/>
              </w:rPr>
              <w:drawing>
                <wp:inline distT="0" distB="0" distL="0" distR="0" wp14:anchorId="7EEF512F" wp14:editId="3E0A8491">
                  <wp:extent cx="219456" cy="126492"/>
                  <wp:effectExtent l="0" t="0" r="0" b="0"/>
                  <wp:docPr id="11" name="Picture 1521"/>
                  <wp:cNvGraphicFramePr/>
                  <a:graphic xmlns:a="http://schemas.openxmlformats.org/drawingml/2006/main">
                    <a:graphicData uri="http://schemas.openxmlformats.org/drawingml/2006/picture">
                      <pic:pic xmlns:pic="http://schemas.openxmlformats.org/drawingml/2006/picture">
                        <pic:nvPicPr>
                          <pic:cNvPr id="1521" name="Picture 1521"/>
                          <pic:cNvPicPr/>
                        </pic:nvPicPr>
                        <pic:blipFill>
                          <a:blip r:embed="rId17"/>
                          <a:stretch>
                            <a:fillRect/>
                          </a:stretch>
                        </pic:blipFill>
                        <pic:spPr>
                          <a:xfrm>
                            <a:off x="0" y="0"/>
                            <a:ext cx="219456" cy="126492"/>
                          </a:xfrm>
                          <a:prstGeom prst="rect">
                            <a:avLst/>
                          </a:prstGeom>
                        </pic:spPr>
                      </pic:pic>
                    </a:graphicData>
                  </a:graphic>
                </wp:inline>
              </w:drawing>
            </w:r>
            <w:r w:rsidR="00530EA7" w:rsidRPr="00940ABE">
              <w:rPr>
                <w:rStyle w:val="Lienhypertexte"/>
                <w:noProof/>
                <w:color w:val="023160" w:themeColor="hyperlink" w:themeShade="80"/>
              </w:rPr>
              <w:t xml:space="preserve"> </w:t>
            </w:r>
            <w:r w:rsidR="00530EA7">
              <w:rPr>
                <w:rFonts w:asciiTheme="minorHAnsi" w:eastAsiaTheme="minorEastAsia" w:hAnsiTheme="minorHAnsi" w:cstheme="minorBidi"/>
                <w:noProof/>
                <w:color w:val="auto"/>
                <w:sz w:val="22"/>
              </w:rPr>
              <w:tab/>
            </w:r>
            <w:r w:rsidR="00530EA7" w:rsidRPr="00940ABE">
              <w:rPr>
                <w:rStyle w:val="Lienhypertexte"/>
                <w:noProof/>
              </w:rPr>
              <w:t>Résumé des livrables attendus</w:t>
            </w:r>
            <w:r w:rsidR="00530EA7">
              <w:rPr>
                <w:noProof/>
                <w:webHidden/>
              </w:rPr>
              <w:tab/>
            </w:r>
            <w:r w:rsidR="00530EA7">
              <w:rPr>
                <w:noProof/>
                <w:webHidden/>
              </w:rPr>
              <w:fldChar w:fldCharType="begin"/>
            </w:r>
            <w:r w:rsidR="00530EA7">
              <w:rPr>
                <w:noProof/>
                <w:webHidden/>
              </w:rPr>
              <w:instrText xml:space="preserve"> PAGEREF _Toc182904850 \h </w:instrText>
            </w:r>
            <w:r w:rsidR="00530EA7">
              <w:rPr>
                <w:noProof/>
                <w:webHidden/>
              </w:rPr>
            </w:r>
            <w:r w:rsidR="00530EA7">
              <w:rPr>
                <w:noProof/>
                <w:webHidden/>
              </w:rPr>
              <w:fldChar w:fldCharType="separate"/>
            </w:r>
            <w:r w:rsidR="00530EA7">
              <w:rPr>
                <w:noProof/>
                <w:webHidden/>
              </w:rPr>
              <w:t>10</w:t>
            </w:r>
            <w:r w:rsidR="00530EA7">
              <w:rPr>
                <w:noProof/>
                <w:webHidden/>
              </w:rPr>
              <w:fldChar w:fldCharType="end"/>
            </w:r>
          </w:hyperlink>
        </w:p>
        <w:p w14:paraId="58F1B734" w14:textId="7978BD2C" w:rsidR="00530EA7" w:rsidRDefault="00922D95">
          <w:pPr>
            <w:pStyle w:val="TM1"/>
            <w:tabs>
              <w:tab w:val="left" w:pos="440"/>
              <w:tab w:val="right" w:leader="dot" w:pos="9065"/>
            </w:tabs>
            <w:rPr>
              <w:rFonts w:asciiTheme="minorHAnsi" w:eastAsiaTheme="minorEastAsia" w:hAnsiTheme="minorHAnsi" w:cstheme="minorBidi"/>
              <w:noProof/>
              <w:color w:val="auto"/>
              <w:sz w:val="22"/>
            </w:rPr>
          </w:pPr>
          <w:hyperlink w:anchor="_Toc182904851" w:history="1">
            <w:r w:rsidR="00530EA7" w:rsidRPr="00940ABE">
              <w:rPr>
                <w:rStyle w:val="Lienhypertexte"/>
                <w:noProof/>
              </w:rPr>
              <w:t xml:space="preserve">4 </w:t>
            </w:r>
            <w:r w:rsidR="00530EA7">
              <w:rPr>
                <w:rFonts w:asciiTheme="minorHAnsi" w:eastAsiaTheme="minorEastAsia" w:hAnsiTheme="minorHAnsi" w:cstheme="minorBidi"/>
                <w:noProof/>
                <w:color w:val="auto"/>
                <w:sz w:val="22"/>
              </w:rPr>
              <w:tab/>
            </w:r>
            <w:r w:rsidR="00530EA7" w:rsidRPr="00940ABE">
              <w:rPr>
                <w:rStyle w:val="Lienhypertexte"/>
                <w:noProof/>
              </w:rPr>
              <w:t>ORGANISATION DE LA MISSION DE CAPITALISATION</w:t>
            </w:r>
            <w:r w:rsidR="00530EA7">
              <w:rPr>
                <w:noProof/>
                <w:webHidden/>
              </w:rPr>
              <w:tab/>
            </w:r>
            <w:r w:rsidR="00530EA7">
              <w:rPr>
                <w:noProof/>
                <w:webHidden/>
              </w:rPr>
              <w:fldChar w:fldCharType="begin"/>
            </w:r>
            <w:r w:rsidR="00530EA7">
              <w:rPr>
                <w:noProof/>
                <w:webHidden/>
              </w:rPr>
              <w:instrText xml:space="preserve"> PAGEREF _Toc182904851 \h </w:instrText>
            </w:r>
            <w:r w:rsidR="00530EA7">
              <w:rPr>
                <w:noProof/>
                <w:webHidden/>
              </w:rPr>
            </w:r>
            <w:r w:rsidR="00530EA7">
              <w:rPr>
                <w:noProof/>
                <w:webHidden/>
              </w:rPr>
              <w:fldChar w:fldCharType="separate"/>
            </w:r>
            <w:r w:rsidR="00530EA7">
              <w:rPr>
                <w:noProof/>
                <w:webHidden/>
              </w:rPr>
              <w:t>12</w:t>
            </w:r>
            <w:r w:rsidR="00530EA7">
              <w:rPr>
                <w:noProof/>
                <w:webHidden/>
              </w:rPr>
              <w:fldChar w:fldCharType="end"/>
            </w:r>
          </w:hyperlink>
        </w:p>
        <w:p w14:paraId="4C0E3190" w14:textId="67224015" w:rsidR="00530EA7" w:rsidRDefault="00922D95">
          <w:pPr>
            <w:pStyle w:val="TM2"/>
            <w:tabs>
              <w:tab w:val="left" w:pos="880"/>
              <w:tab w:val="right" w:leader="dot" w:pos="9065"/>
            </w:tabs>
            <w:rPr>
              <w:rFonts w:asciiTheme="minorHAnsi" w:eastAsiaTheme="minorEastAsia" w:hAnsiTheme="minorHAnsi" w:cstheme="minorBidi"/>
              <w:noProof/>
              <w:color w:val="auto"/>
              <w:sz w:val="22"/>
            </w:rPr>
          </w:pPr>
          <w:hyperlink w:anchor="_Toc182904852" w:history="1">
            <w:r w:rsidR="00530EA7" w:rsidRPr="00940ABE">
              <w:rPr>
                <w:rStyle w:val="Lienhypertexte"/>
                <w:noProof/>
              </w:rPr>
              <w:drawing>
                <wp:inline distT="0" distB="0" distL="0" distR="0" wp14:anchorId="348C7855" wp14:editId="0BF11D90">
                  <wp:extent cx="199644" cy="124968"/>
                  <wp:effectExtent l="0" t="0" r="0" b="0"/>
                  <wp:docPr id="12" name="Picture 1940"/>
                  <wp:cNvGraphicFramePr/>
                  <a:graphic xmlns:a="http://schemas.openxmlformats.org/drawingml/2006/main">
                    <a:graphicData uri="http://schemas.openxmlformats.org/drawingml/2006/picture">
                      <pic:pic xmlns:pic="http://schemas.openxmlformats.org/drawingml/2006/picture">
                        <pic:nvPicPr>
                          <pic:cNvPr id="1940" name="Picture 1940"/>
                          <pic:cNvPicPr/>
                        </pic:nvPicPr>
                        <pic:blipFill>
                          <a:blip r:embed="rId18"/>
                          <a:stretch>
                            <a:fillRect/>
                          </a:stretch>
                        </pic:blipFill>
                        <pic:spPr>
                          <a:xfrm>
                            <a:off x="0" y="0"/>
                            <a:ext cx="199644" cy="124968"/>
                          </a:xfrm>
                          <a:prstGeom prst="rect">
                            <a:avLst/>
                          </a:prstGeom>
                        </pic:spPr>
                      </pic:pic>
                    </a:graphicData>
                  </a:graphic>
                </wp:inline>
              </w:drawing>
            </w:r>
            <w:r w:rsidR="00530EA7" w:rsidRPr="00940ABE">
              <w:rPr>
                <w:rStyle w:val="Lienhypertexte"/>
                <w:noProof/>
              </w:rPr>
              <w:t xml:space="preserve"> </w:t>
            </w:r>
            <w:r w:rsidR="00530EA7">
              <w:rPr>
                <w:rFonts w:asciiTheme="minorHAnsi" w:eastAsiaTheme="minorEastAsia" w:hAnsiTheme="minorHAnsi" w:cstheme="minorBidi"/>
                <w:noProof/>
                <w:color w:val="auto"/>
                <w:sz w:val="22"/>
              </w:rPr>
              <w:tab/>
            </w:r>
            <w:r w:rsidR="00530EA7" w:rsidRPr="00940ABE">
              <w:rPr>
                <w:rStyle w:val="Lienhypertexte"/>
                <w:noProof/>
              </w:rPr>
              <w:t>Pilotage et gouvernance de la mission</w:t>
            </w:r>
            <w:r w:rsidR="00530EA7">
              <w:rPr>
                <w:noProof/>
                <w:webHidden/>
              </w:rPr>
              <w:tab/>
            </w:r>
            <w:r w:rsidR="00530EA7">
              <w:rPr>
                <w:noProof/>
                <w:webHidden/>
              </w:rPr>
              <w:fldChar w:fldCharType="begin"/>
            </w:r>
            <w:r w:rsidR="00530EA7">
              <w:rPr>
                <w:noProof/>
                <w:webHidden/>
              </w:rPr>
              <w:instrText xml:space="preserve"> PAGEREF _Toc182904852 \h </w:instrText>
            </w:r>
            <w:r w:rsidR="00530EA7">
              <w:rPr>
                <w:noProof/>
                <w:webHidden/>
              </w:rPr>
            </w:r>
            <w:r w:rsidR="00530EA7">
              <w:rPr>
                <w:noProof/>
                <w:webHidden/>
              </w:rPr>
              <w:fldChar w:fldCharType="separate"/>
            </w:r>
            <w:r w:rsidR="00530EA7">
              <w:rPr>
                <w:noProof/>
                <w:webHidden/>
              </w:rPr>
              <w:t>12</w:t>
            </w:r>
            <w:r w:rsidR="00530EA7">
              <w:rPr>
                <w:noProof/>
                <w:webHidden/>
              </w:rPr>
              <w:fldChar w:fldCharType="end"/>
            </w:r>
          </w:hyperlink>
        </w:p>
        <w:p w14:paraId="57903BD3" w14:textId="48E8E2CB" w:rsidR="00530EA7" w:rsidRDefault="00922D95">
          <w:pPr>
            <w:pStyle w:val="TM2"/>
            <w:tabs>
              <w:tab w:val="left" w:pos="880"/>
              <w:tab w:val="right" w:leader="dot" w:pos="9065"/>
            </w:tabs>
            <w:rPr>
              <w:rFonts w:asciiTheme="minorHAnsi" w:eastAsiaTheme="minorEastAsia" w:hAnsiTheme="minorHAnsi" w:cstheme="minorBidi"/>
              <w:noProof/>
              <w:color w:val="auto"/>
              <w:sz w:val="22"/>
            </w:rPr>
          </w:pPr>
          <w:hyperlink w:anchor="_Toc182904853" w:history="1">
            <w:r w:rsidR="00530EA7" w:rsidRPr="00940ABE">
              <w:rPr>
                <w:rStyle w:val="Lienhypertexte"/>
                <w:noProof/>
              </w:rPr>
              <w:drawing>
                <wp:inline distT="0" distB="0" distL="0" distR="0" wp14:anchorId="3C07D822" wp14:editId="13FB5A62">
                  <wp:extent cx="230124" cy="124968"/>
                  <wp:effectExtent l="0" t="0" r="0" b="0"/>
                  <wp:docPr id="13" name="Picture 2043"/>
                  <wp:cNvGraphicFramePr/>
                  <a:graphic xmlns:a="http://schemas.openxmlformats.org/drawingml/2006/main">
                    <a:graphicData uri="http://schemas.openxmlformats.org/drawingml/2006/picture">
                      <pic:pic xmlns:pic="http://schemas.openxmlformats.org/drawingml/2006/picture">
                        <pic:nvPicPr>
                          <pic:cNvPr id="2043" name="Picture 2043"/>
                          <pic:cNvPicPr/>
                        </pic:nvPicPr>
                        <pic:blipFill>
                          <a:blip r:embed="rId19"/>
                          <a:stretch>
                            <a:fillRect/>
                          </a:stretch>
                        </pic:blipFill>
                        <pic:spPr>
                          <a:xfrm>
                            <a:off x="0" y="0"/>
                            <a:ext cx="230124" cy="124968"/>
                          </a:xfrm>
                          <a:prstGeom prst="rect">
                            <a:avLst/>
                          </a:prstGeom>
                        </pic:spPr>
                      </pic:pic>
                    </a:graphicData>
                  </a:graphic>
                </wp:inline>
              </w:drawing>
            </w:r>
            <w:r w:rsidR="00530EA7" w:rsidRPr="00940ABE">
              <w:rPr>
                <w:rStyle w:val="Lienhypertexte"/>
                <w:noProof/>
              </w:rPr>
              <w:t xml:space="preserve"> </w:t>
            </w:r>
            <w:r w:rsidR="00530EA7">
              <w:rPr>
                <w:rFonts w:asciiTheme="minorHAnsi" w:eastAsiaTheme="minorEastAsia" w:hAnsiTheme="minorHAnsi" w:cstheme="minorBidi"/>
                <w:noProof/>
                <w:color w:val="auto"/>
                <w:sz w:val="22"/>
              </w:rPr>
              <w:tab/>
            </w:r>
            <w:r w:rsidR="00530EA7" w:rsidRPr="00940ABE">
              <w:rPr>
                <w:rStyle w:val="Lienhypertexte"/>
                <w:noProof/>
              </w:rPr>
              <w:t xml:space="preserve">Calendrier indicatif </w:t>
            </w:r>
            <w:r w:rsidR="00530EA7">
              <w:rPr>
                <w:noProof/>
                <w:webHidden/>
              </w:rPr>
              <w:tab/>
            </w:r>
            <w:r w:rsidR="00530EA7">
              <w:rPr>
                <w:noProof/>
                <w:webHidden/>
              </w:rPr>
              <w:fldChar w:fldCharType="begin"/>
            </w:r>
            <w:r w:rsidR="00530EA7">
              <w:rPr>
                <w:noProof/>
                <w:webHidden/>
              </w:rPr>
              <w:instrText xml:space="preserve"> PAGEREF _Toc182904853 \h </w:instrText>
            </w:r>
            <w:r w:rsidR="00530EA7">
              <w:rPr>
                <w:noProof/>
                <w:webHidden/>
              </w:rPr>
            </w:r>
            <w:r w:rsidR="00530EA7">
              <w:rPr>
                <w:noProof/>
                <w:webHidden/>
              </w:rPr>
              <w:fldChar w:fldCharType="separate"/>
            </w:r>
            <w:r w:rsidR="00530EA7">
              <w:rPr>
                <w:noProof/>
                <w:webHidden/>
              </w:rPr>
              <w:t>12</w:t>
            </w:r>
            <w:r w:rsidR="00530EA7">
              <w:rPr>
                <w:noProof/>
                <w:webHidden/>
              </w:rPr>
              <w:fldChar w:fldCharType="end"/>
            </w:r>
          </w:hyperlink>
        </w:p>
        <w:p w14:paraId="5353F7AD" w14:textId="3472C6AC" w:rsidR="00530EA7" w:rsidRDefault="00922D95">
          <w:pPr>
            <w:pStyle w:val="TM2"/>
            <w:tabs>
              <w:tab w:val="left" w:pos="880"/>
              <w:tab w:val="right" w:leader="dot" w:pos="9065"/>
            </w:tabs>
            <w:rPr>
              <w:rFonts w:asciiTheme="minorHAnsi" w:eastAsiaTheme="minorEastAsia" w:hAnsiTheme="minorHAnsi" w:cstheme="minorBidi"/>
              <w:noProof/>
              <w:color w:val="auto"/>
              <w:sz w:val="22"/>
            </w:rPr>
          </w:pPr>
          <w:hyperlink w:anchor="_Toc182904854" w:history="1">
            <w:r w:rsidR="00530EA7" w:rsidRPr="00940ABE">
              <w:rPr>
                <w:rStyle w:val="Lienhypertexte"/>
                <w:noProof/>
              </w:rPr>
              <w:drawing>
                <wp:inline distT="0" distB="0" distL="0" distR="0" wp14:anchorId="2CC726C3" wp14:editId="6F26D36A">
                  <wp:extent cx="228600" cy="126492"/>
                  <wp:effectExtent l="0" t="0" r="0" b="0"/>
                  <wp:docPr id="14" name="Picture 2411"/>
                  <wp:cNvGraphicFramePr/>
                  <a:graphic xmlns:a="http://schemas.openxmlformats.org/drawingml/2006/main">
                    <a:graphicData uri="http://schemas.openxmlformats.org/drawingml/2006/picture">
                      <pic:pic xmlns:pic="http://schemas.openxmlformats.org/drawingml/2006/picture">
                        <pic:nvPicPr>
                          <pic:cNvPr id="2411" name="Picture 2411"/>
                          <pic:cNvPicPr/>
                        </pic:nvPicPr>
                        <pic:blipFill>
                          <a:blip r:embed="rId20"/>
                          <a:stretch>
                            <a:fillRect/>
                          </a:stretch>
                        </pic:blipFill>
                        <pic:spPr>
                          <a:xfrm>
                            <a:off x="0" y="0"/>
                            <a:ext cx="228600" cy="126492"/>
                          </a:xfrm>
                          <a:prstGeom prst="rect">
                            <a:avLst/>
                          </a:prstGeom>
                        </pic:spPr>
                      </pic:pic>
                    </a:graphicData>
                  </a:graphic>
                </wp:inline>
              </w:drawing>
            </w:r>
            <w:r w:rsidR="00530EA7" w:rsidRPr="00940ABE">
              <w:rPr>
                <w:rStyle w:val="Lienhypertexte"/>
                <w:noProof/>
              </w:rPr>
              <w:t xml:space="preserve"> </w:t>
            </w:r>
            <w:r w:rsidR="00530EA7">
              <w:rPr>
                <w:rFonts w:asciiTheme="minorHAnsi" w:eastAsiaTheme="minorEastAsia" w:hAnsiTheme="minorHAnsi" w:cstheme="minorBidi"/>
                <w:noProof/>
                <w:color w:val="auto"/>
                <w:sz w:val="22"/>
              </w:rPr>
              <w:tab/>
            </w:r>
            <w:r w:rsidR="00530EA7" w:rsidRPr="00940ABE">
              <w:rPr>
                <w:rStyle w:val="Lienhypertexte"/>
                <w:noProof/>
              </w:rPr>
              <w:t>Lieu de la mission</w:t>
            </w:r>
            <w:r w:rsidR="00530EA7">
              <w:rPr>
                <w:noProof/>
                <w:webHidden/>
              </w:rPr>
              <w:tab/>
            </w:r>
            <w:r w:rsidR="00530EA7">
              <w:rPr>
                <w:noProof/>
                <w:webHidden/>
              </w:rPr>
              <w:fldChar w:fldCharType="begin"/>
            </w:r>
            <w:r w:rsidR="00530EA7">
              <w:rPr>
                <w:noProof/>
                <w:webHidden/>
              </w:rPr>
              <w:instrText xml:space="preserve"> PAGEREF _Toc182904854 \h </w:instrText>
            </w:r>
            <w:r w:rsidR="00530EA7">
              <w:rPr>
                <w:noProof/>
                <w:webHidden/>
              </w:rPr>
            </w:r>
            <w:r w:rsidR="00530EA7">
              <w:rPr>
                <w:noProof/>
                <w:webHidden/>
              </w:rPr>
              <w:fldChar w:fldCharType="separate"/>
            </w:r>
            <w:r w:rsidR="00530EA7">
              <w:rPr>
                <w:noProof/>
                <w:webHidden/>
              </w:rPr>
              <w:t>13</w:t>
            </w:r>
            <w:r w:rsidR="00530EA7">
              <w:rPr>
                <w:noProof/>
                <w:webHidden/>
              </w:rPr>
              <w:fldChar w:fldCharType="end"/>
            </w:r>
          </w:hyperlink>
        </w:p>
        <w:p w14:paraId="57518283" w14:textId="0431EDEF" w:rsidR="00530EA7" w:rsidRDefault="00922D95">
          <w:pPr>
            <w:pStyle w:val="TM1"/>
            <w:tabs>
              <w:tab w:val="left" w:pos="440"/>
              <w:tab w:val="right" w:leader="dot" w:pos="9065"/>
            </w:tabs>
            <w:rPr>
              <w:rFonts w:asciiTheme="minorHAnsi" w:eastAsiaTheme="minorEastAsia" w:hAnsiTheme="minorHAnsi" w:cstheme="minorBidi"/>
              <w:noProof/>
              <w:color w:val="auto"/>
              <w:sz w:val="22"/>
            </w:rPr>
          </w:pPr>
          <w:hyperlink w:anchor="_Toc182904855" w:history="1">
            <w:r w:rsidR="00530EA7" w:rsidRPr="00940ABE">
              <w:rPr>
                <w:rStyle w:val="Lienhypertexte"/>
                <w:noProof/>
              </w:rPr>
              <w:t xml:space="preserve">5 </w:t>
            </w:r>
            <w:r w:rsidR="00530EA7">
              <w:rPr>
                <w:rFonts w:asciiTheme="minorHAnsi" w:eastAsiaTheme="minorEastAsia" w:hAnsiTheme="minorHAnsi" w:cstheme="minorBidi"/>
                <w:noProof/>
                <w:color w:val="auto"/>
                <w:sz w:val="22"/>
              </w:rPr>
              <w:tab/>
            </w:r>
            <w:r w:rsidR="00530EA7" w:rsidRPr="00940ABE">
              <w:rPr>
                <w:rStyle w:val="Lienhypertexte"/>
                <w:noProof/>
              </w:rPr>
              <w:t>EXPERTISES ET PROFILS DEMANDES</w:t>
            </w:r>
            <w:r w:rsidR="00530EA7">
              <w:rPr>
                <w:noProof/>
                <w:webHidden/>
              </w:rPr>
              <w:tab/>
            </w:r>
            <w:r w:rsidR="00530EA7">
              <w:rPr>
                <w:noProof/>
                <w:webHidden/>
              </w:rPr>
              <w:fldChar w:fldCharType="begin"/>
            </w:r>
            <w:r w:rsidR="00530EA7">
              <w:rPr>
                <w:noProof/>
                <w:webHidden/>
              </w:rPr>
              <w:instrText xml:space="preserve"> PAGEREF _Toc182904855 \h </w:instrText>
            </w:r>
            <w:r w:rsidR="00530EA7">
              <w:rPr>
                <w:noProof/>
                <w:webHidden/>
              </w:rPr>
            </w:r>
            <w:r w:rsidR="00530EA7">
              <w:rPr>
                <w:noProof/>
                <w:webHidden/>
              </w:rPr>
              <w:fldChar w:fldCharType="separate"/>
            </w:r>
            <w:r w:rsidR="00530EA7">
              <w:rPr>
                <w:noProof/>
                <w:webHidden/>
              </w:rPr>
              <w:t>13</w:t>
            </w:r>
            <w:r w:rsidR="00530EA7">
              <w:rPr>
                <w:noProof/>
                <w:webHidden/>
              </w:rPr>
              <w:fldChar w:fldCharType="end"/>
            </w:r>
          </w:hyperlink>
        </w:p>
        <w:p w14:paraId="6D08AD2F" w14:textId="5B313C68" w:rsidR="00530EA7" w:rsidRDefault="00922D95">
          <w:pPr>
            <w:pStyle w:val="TM2"/>
            <w:tabs>
              <w:tab w:val="left" w:pos="880"/>
              <w:tab w:val="right" w:leader="dot" w:pos="9065"/>
            </w:tabs>
            <w:rPr>
              <w:rFonts w:asciiTheme="minorHAnsi" w:eastAsiaTheme="minorEastAsia" w:hAnsiTheme="minorHAnsi" w:cstheme="minorBidi"/>
              <w:noProof/>
              <w:color w:val="auto"/>
              <w:sz w:val="22"/>
            </w:rPr>
          </w:pPr>
          <w:hyperlink w:anchor="_Toc182904856" w:history="1">
            <w:r w:rsidR="00530EA7" w:rsidRPr="00940ABE">
              <w:rPr>
                <w:rStyle w:val="Lienhypertexte"/>
                <w:noProof/>
              </w:rPr>
              <w:drawing>
                <wp:inline distT="0" distB="0" distL="0" distR="0" wp14:anchorId="3F897BC6" wp14:editId="185E34EC">
                  <wp:extent cx="196596" cy="121920"/>
                  <wp:effectExtent l="0" t="0" r="0" b="0"/>
                  <wp:docPr id="15" name="Picture 2441"/>
                  <wp:cNvGraphicFramePr/>
                  <a:graphic xmlns:a="http://schemas.openxmlformats.org/drawingml/2006/main">
                    <a:graphicData uri="http://schemas.openxmlformats.org/drawingml/2006/picture">
                      <pic:pic xmlns:pic="http://schemas.openxmlformats.org/drawingml/2006/picture">
                        <pic:nvPicPr>
                          <pic:cNvPr id="2441" name="Picture 2441"/>
                          <pic:cNvPicPr/>
                        </pic:nvPicPr>
                        <pic:blipFill>
                          <a:blip r:embed="rId21"/>
                          <a:stretch>
                            <a:fillRect/>
                          </a:stretch>
                        </pic:blipFill>
                        <pic:spPr>
                          <a:xfrm>
                            <a:off x="0" y="0"/>
                            <a:ext cx="196596" cy="121920"/>
                          </a:xfrm>
                          <a:prstGeom prst="rect">
                            <a:avLst/>
                          </a:prstGeom>
                        </pic:spPr>
                      </pic:pic>
                    </a:graphicData>
                  </a:graphic>
                </wp:inline>
              </w:drawing>
            </w:r>
            <w:r w:rsidR="00530EA7" w:rsidRPr="00940ABE">
              <w:rPr>
                <w:rStyle w:val="Lienhypertexte"/>
                <w:noProof/>
              </w:rPr>
              <w:t xml:space="preserve"> </w:t>
            </w:r>
            <w:r w:rsidR="00530EA7">
              <w:rPr>
                <w:rFonts w:asciiTheme="minorHAnsi" w:eastAsiaTheme="minorEastAsia" w:hAnsiTheme="minorHAnsi" w:cstheme="minorBidi"/>
                <w:noProof/>
                <w:color w:val="auto"/>
                <w:sz w:val="22"/>
              </w:rPr>
              <w:tab/>
            </w:r>
            <w:r w:rsidR="00530EA7" w:rsidRPr="00940ABE">
              <w:rPr>
                <w:rStyle w:val="Lienhypertexte"/>
                <w:noProof/>
              </w:rPr>
              <w:t>Qualifications et compétences</w:t>
            </w:r>
            <w:r w:rsidR="00530EA7">
              <w:rPr>
                <w:noProof/>
                <w:webHidden/>
              </w:rPr>
              <w:tab/>
            </w:r>
            <w:r w:rsidR="00530EA7">
              <w:rPr>
                <w:noProof/>
                <w:webHidden/>
              </w:rPr>
              <w:fldChar w:fldCharType="begin"/>
            </w:r>
            <w:r w:rsidR="00530EA7">
              <w:rPr>
                <w:noProof/>
                <w:webHidden/>
              </w:rPr>
              <w:instrText xml:space="preserve"> PAGEREF _Toc182904856 \h </w:instrText>
            </w:r>
            <w:r w:rsidR="00530EA7">
              <w:rPr>
                <w:noProof/>
                <w:webHidden/>
              </w:rPr>
            </w:r>
            <w:r w:rsidR="00530EA7">
              <w:rPr>
                <w:noProof/>
                <w:webHidden/>
              </w:rPr>
              <w:fldChar w:fldCharType="separate"/>
            </w:r>
            <w:r w:rsidR="00530EA7">
              <w:rPr>
                <w:noProof/>
                <w:webHidden/>
              </w:rPr>
              <w:t>13</w:t>
            </w:r>
            <w:r w:rsidR="00530EA7">
              <w:rPr>
                <w:noProof/>
                <w:webHidden/>
              </w:rPr>
              <w:fldChar w:fldCharType="end"/>
            </w:r>
          </w:hyperlink>
        </w:p>
        <w:p w14:paraId="00E8DCDD" w14:textId="0AB636A1" w:rsidR="00530EA7" w:rsidRDefault="00922D95">
          <w:pPr>
            <w:pStyle w:val="TM2"/>
            <w:tabs>
              <w:tab w:val="left" w:pos="880"/>
              <w:tab w:val="right" w:leader="dot" w:pos="9065"/>
            </w:tabs>
            <w:rPr>
              <w:rFonts w:asciiTheme="minorHAnsi" w:eastAsiaTheme="minorEastAsia" w:hAnsiTheme="minorHAnsi" w:cstheme="minorBidi"/>
              <w:noProof/>
              <w:color w:val="auto"/>
              <w:sz w:val="22"/>
            </w:rPr>
          </w:pPr>
          <w:hyperlink w:anchor="_Toc182904857" w:history="1">
            <w:r w:rsidR="00530EA7" w:rsidRPr="00940ABE">
              <w:rPr>
                <w:rStyle w:val="Lienhypertexte"/>
                <w:noProof/>
                <w:color w:val="023160" w:themeColor="hyperlink" w:themeShade="80"/>
              </w:rPr>
              <w:drawing>
                <wp:inline distT="0" distB="0" distL="0" distR="0" wp14:anchorId="7120FAFA" wp14:editId="19494055">
                  <wp:extent cx="227076" cy="126492"/>
                  <wp:effectExtent l="0" t="0" r="0" b="0"/>
                  <wp:docPr id="16" name="Picture 2484"/>
                  <wp:cNvGraphicFramePr/>
                  <a:graphic xmlns:a="http://schemas.openxmlformats.org/drawingml/2006/main">
                    <a:graphicData uri="http://schemas.openxmlformats.org/drawingml/2006/picture">
                      <pic:pic xmlns:pic="http://schemas.openxmlformats.org/drawingml/2006/picture">
                        <pic:nvPicPr>
                          <pic:cNvPr id="2484" name="Picture 2484"/>
                          <pic:cNvPicPr/>
                        </pic:nvPicPr>
                        <pic:blipFill>
                          <a:blip r:embed="rId22"/>
                          <a:stretch>
                            <a:fillRect/>
                          </a:stretch>
                        </pic:blipFill>
                        <pic:spPr>
                          <a:xfrm>
                            <a:off x="0" y="0"/>
                            <a:ext cx="227076" cy="126492"/>
                          </a:xfrm>
                          <a:prstGeom prst="rect">
                            <a:avLst/>
                          </a:prstGeom>
                        </pic:spPr>
                      </pic:pic>
                    </a:graphicData>
                  </a:graphic>
                </wp:inline>
              </w:drawing>
            </w:r>
            <w:r w:rsidR="00530EA7" w:rsidRPr="00940ABE">
              <w:rPr>
                <w:rStyle w:val="Lienhypertexte"/>
                <w:noProof/>
                <w:color w:val="023160" w:themeColor="hyperlink" w:themeShade="80"/>
              </w:rPr>
              <w:t xml:space="preserve"> </w:t>
            </w:r>
            <w:r w:rsidR="00530EA7">
              <w:rPr>
                <w:rFonts w:asciiTheme="minorHAnsi" w:eastAsiaTheme="minorEastAsia" w:hAnsiTheme="minorHAnsi" w:cstheme="minorBidi"/>
                <w:noProof/>
                <w:color w:val="auto"/>
                <w:sz w:val="22"/>
              </w:rPr>
              <w:tab/>
            </w:r>
            <w:r w:rsidR="00530EA7" w:rsidRPr="00940ABE">
              <w:rPr>
                <w:rStyle w:val="Lienhypertexte"/>
                <w:noProof/>
              </w:rPr>
              <w:t>Expériences professionnelles</w:t>
            </w:r>
            <w:r w:rsidR="00530EA7">
              <w:rPr>
                <w:noProof/>
                <w:webHidden/>
              </w:rPr>
              <w:tab/>
            </w:r>
            <w:r w:rsidR="00530EA7">
              <w:rPr>
                <w:noProof/>
                <w:webHidden/>
              </w:rPr>
              <w:fldChar w:fldCharType="begin"/>
            </w:r>
            <w:r w:rsidR="00530EA7">
              <w:rPr>
                <w:noProof/>
                <w:webHidden/>
              </w:rPr>
              <w:instrText xml:space="preserve"> PAGEREF _Toc182904857 \h </w:instrText>
            </w:r>
            <w:r w:rsidR="00530EA7">
              <w:rPr>
                <w:noProof/>
                <w:webHidden/>
              </w:rPr>
            </w:r>
            <w:r w:rsidR="00530EA7">
              <w:rPr>
                <w:noProof/>
                <w:webHidden/>
              </w:rPr>
              <w:fldChar w:fldCharType="separate"/>
            </w:r>
            <w:r w:rsidR="00530EA7">
              <w:rPr>
                <w:noProof/>
                <w:webHidden/>
              </w:rPr>
              <w:t>13</w:t>
            </w:r>
            <w:r w:rsidR="00530EA7">
              <w:rPr>
                <w:noProof/>
                <w:webHidden/>
              </w:rPr>
              <w:fldChar w:fldCharType="end"/>
            </w:r>
          </w:hyperlink>
        </w:p>
        <w:p w14:paraId="006DB646" w14:textId="19B72D41" w:rsidR="00530EA7" w:rsidRDefault="00922D95">
          <w:pPr>
            <w:pStyle w:val="TM2"/>
            <w:tabs>
              <w:tab w:val="left" w:pos="880"/>
              <w:tab w:val="right" w:leader="dot" w:pos="9065"/>
            </w:tabs>
            <w:rPr>
              <w:rFonts w:asciiTheme="minorHAnsi" w:eastAsiaTheme="minorEastAsia" w:hAnsiTheme="minorHAnsi" w:cstheme="minorBidi"/>
              <w:noProof/>
              <w:color w:val="auto"/>
              <w:sz w:val="22"/>
            </w:rPr>
          </w:pPr>
          <w:hyperlink w:anchor="_Toc182904858" w:history="1">
            <w:r w:rsidR="00530EA7" w:rsidRPr="00940ABE">
              <w:rPr>
                <w:rStyle w:val="Lienhypertexte"/>
                <w:noProof/>
                <w:color w:val="023160" w:themeColor="hyperlink" w:themeShade="80"/>
              </w:rPr>
              <w:drawing>
                <wp:inline distT="0" distB="0" distL="0" distR="0" wp14:anchorId="2A35CBEE" wp14:editId="6CDD3523">
                  <wp:extent cx="225552" cy="126492"/>
                  <wp:effectExtent l="0" t="0" r="0" b="0"/>
                  <wp:docPr id="17" name="Picture 2534"/>
                  <wp:cNvGraphicFramePr/>
                  <a:graphic xmlns:a="http://schemas.openxmlformats.org/drawingml/2006/main">
                    <a:graphicData uri="http://schemas.openxmlformats.org/drawingml/2006/picture">
                      <pic:pic xmlns:pic="http://schemas.openxmlformats.org/drawingml/2006/picture">
                        <pic:nvPicPr>
                          <pic:cNvPr id="2534" name="Picture 2534"/>
                          <pic:cNvPicPr/>
                        </pic:nvPicPr>
                        <pic:blipFill>
                          <a:blip r:embed="rId23"/>
                          <a:stretch>
                            <a:fillRect/>
                          </a:stretch>
                        </pic:blipFill>
                        <pic:spPr>
                          <a:xfrm>
                            <a:off x="0" y="0"/>
                            <a:ext cx="225552" cy="126492"/>
                          </a:xfrm>
                          <a:prstGeom prst="rect">
                            <a:avLst/>
                          </a:prstGeom>
                        </pic:spPr>
                      </pic:pic>
                    </a:graphicData>
                  </a:graphic>
                </wp:inline>
              </w:drawing>
            </w:r>
            <w:r w:rsidR="00530EA7" w:rsidRPr="00940ABE">
              <w:rPr>
                <w:rStyle w:val="Lienhypertexte"/>
                <w:noProof/>
                <w:color w:val="023160" w:themeColor="hyperlink" w:themeShade="80"/>
              </w:rPr>
              <w:t xml:space="preserve"> </w:t>
            </w:r>
            <w:r w:rsidR="00530EA7">
              <w:rPr>
                <w:rFonts w:asciiTheme="minorHAnsi" w:eastAsiaTheme="minorEastAsia" w:hAnsiTheme="minorHAnsi" w:cstheme="minorBidi"/>
                <w:noProof/>
                <w:color w:val="auto"/>
                <w:sz w:val="22"/>
              </w:rPr>
              <w:tab/>
            </w:r>
            <w:r w:rsidR="00530EA7" w:rsidRPr="00940ABE">
              <w:rPr>
                <w:rStyle w:val="Lienhypertexte"/>
                <w:noProof/>
              </w:rPr>
              <w:t>Autres compétences recherchées</w:t>
            </w:r>
            <w:r w:rsidR="00530EA7">
              <w:rPr>
                <w:noProof/>
                <w:webHidden/>
              </w:rPr>
              <w:tab/>
            </w:r>
            <w:r w:rsidR="00530EA7">
              <w:rPr>
                <w:noProof/>
                <w:webHidden/>
              </w:rPr>
              <w:fldChar w:fldCharType="begin"/>
            </w:r>
            <w:r w:rsidR="00530EA7">
              <w:rPr>
                <w:noProof/>
                <w:webHidden/>
              </w:rPr>
              <w:instrText xml:space="preserve"> PAGEREF _Toc182904858 \h </w:instrText>
            </w:r>
            <w:r w:rsidR="00530EA7">
              <w:rPr>
                <w:noProof/>
                <w:webHidden/>
              </w:rPr>
            </w:r>
            <w:r w:rsidR="00530EA7">
              <w:rPr>
                <w:noProof/>
                <w:webHidden/>
              </w:rPr>
              <w:fldChar w:fldCharType="separate"/>
            </w:r>
            <w:r w:rsidR="00530EA7">
              <w:rPr>
                <w:noProof/>
                <w:webHidden/>
              </w:rPr>
              <w:t>14</w:t>
            </w:r>
            <w:r w:rsidR="00530EA7">
              <w:rPr>
                <w:noProof/>
                <w:webHidden/>
              </w:rPr>
              <w:fldChar w:fldCharType="end"/>
            </w:r>
          </w:hyperlink>
        </w:p>
        <w:p w14:paraId="0BF64073" w14:textId="7AFB6D8C" w:rsidR="00530EA7" w:rsidRDefault="00922D95">
          <w:pPr>
            <w:pStyle w:val="TM1"/>
            <w:tabs>
              <w:tab w:val="left" w:pos="440"/>
              <w:tab w:val="right" w:leader="dot" w:pos="9065"/>
            </w:tabs>
            <w:rPr>
              <w:rFonts w:asciiTheme="minorHAnsi" w:eastAsiaTheme="minorEastAsia" w:hAnsiTheme="minorHAnsi" w:cstheme="minorBidi"/>
              <w:noProof/>
              <w:color w:val="auto"/>
              <w:sz w:val="22"/>
            </w:rPr>
          </w:pPr>
          <w:hyperlink w:anchor="_Toc182904859" w:history="1">
            <w:r w:rsidR="00530EA7" w:rsidRPr="00940ABE">
              <w:rPr>
                <w:rStyle w:val="Lienhypertexte"/>
                <w:noProof/>
              </w:rPr>
              <w:t xml:space="preserve">6 </w:t>
            </w:r>
            <w:r w:rsidR="00530EA7">
              <w:rPr>
                <w:rFonts w:asciiTheme="minorHAnsi" w:eastAsiaTheme="minorEastAsia" w:hAnsiTheme="minorHAnsi" w:cstheme="minorBidi"/>
                <w:noProof/>
                <w:color w:val="auto"/>
                <w:sz w:val="22"/>
              </w:rPr>
              <w:tab/>
            </w:r>
            <w:r w:rsidR="00530EA7" w:rsidRPr="00940ABE">
              <w:rPr>
                <w:rStyle w:val="Lienhypertexte"/>
                <w:noProof/>
              </w:rPr>
              <w:t xml:space="preserve">PROCESSUS DE SÉLECTION </w:t>
            </w:r>
            <w:r w:rsidR="00530EA7">
              <w:rPr>
                <w:noProof/>
                <w:webHidden/>
              </w:rPr>
              <w:tab/>
            </w:r>
            <w:r w:rsidR="00530EA7">
              <w:rPr>
                <w:noProof/>
                <w:webHidden/>
              </w:rPr>
              <w:fldChar w:fldCharType="begin"/>
            </w:r>
            <w:r w:rsidR="00530EA7">
              <w:rPr>
                <w:noProof/>
                <w:webHidden/>
              </w:rPr>
              <w:instrText xml:space="preserve"> PAGEREF _Toc182904859 \h </w:instrText>
            </w:r>
            <w:r w:rsidR="00530EA7">
              <w:rPr>
                <w:noProof/>
                <w:webHidden/>
              </w:rPr>
            </w:r>
            <w:r w:rsidR="00530EA7">
              <w:rPr>
                <w:noProof/>
                <w:webHidden/>
              </w:rPr>
              <w:fldChar w:fldCharType="separate"/>
            </w:r>
            <w:r w:rsidR="00530EA7">
              <w:rPr>
                <w:noProof/>
                <w:webHidden/>
              </w:rPr>
              <w:t>14</w:t>
            </w:r>
            <w:r w:rsidR="00530EA7">
              <w:rPr>
                <w:noProof/>
                <w:webHidden/>
              </w:rPr>
              <w:fldChar w:fldCharType="end"/>
            </w:r>
          </w:hyperlink>
        </w:p>
        <w:p w14:paraId="6A900DD7" w14:textId="790D669A" w:rsidR="003006F9" w:rsidRDefault="003006F9">
          <w:r>
            <w:rPr>
              <w:b/>
              <w:bCs/>
            </w:rPr>
            <w:fldChar w:fldCharType="end"/>
          </w:r>
        </w:p>
      </w:sdtContent>
    </w:sdt>
    <w:p w14:paraId="60CDAD2B" w14:textId="6B279200" w:rsidR="00A34FFD" w:rsidRDefault="00A34FFD" w:rsidP="003006F9">
      <w:pPr>
        <w:tabs>
          <w:tab w:val="center" w:pos="3936"/>
          <w:tab w:val="right" w:pos="9074"/>
        </w:tabs>
        <w:spacing w:after="112" w:line="259" w:lineRule="auto"/>
        <w:ind w:left="0" w:firstLine="0"/>
        <w:jc w:val="left"/>
      </w:pPr>
      <w:r>
        <w:rPr>
          <w:rFonts w:ascii="Cambria" w:eastAsia="Cambria" w:hAnsi="Cambria" w:cs="Cambria"/>
          <w:sz w:val="22"/>
        </w:rPr>
        <w:t xml:space="preserve"> </w:t>
      </w:r>
    </w:p>
    <w:p w14:paraId="4D79473A" w14:textId="77777777" w:rsidR="00A34FFD" w:rsidRDefault="00A34FFD" w:rsidP="00A34FFD">
      <w:pPr>
        <w:spacing w:after="101" w:line="259" w:lineRule="auto"/>
        <w:ind w:left="360" w:firstLine="0"/>
        <w:jc w:val="left"/>
      </w:pPr>
      <w:r>
        <w:rPr>
          <w:b/>
          <w:color w:val="0D4089"/>
        </w:rPr>
        <w:t xml:space="preserve"> </w:t>
      </w:r>
    </w:p>
    <w:p w14:paraId="40AE5888" w14:textId="77777777" w:rsidR="00A34FFD" w:rsidRDefault="00A34FFD" w:rsidP="00A34FFD">
      <w:pPr>
        <w:spacing w:after="240" w:line="259" w:lineRule="auto"/>
        <w:ind w:left="0" w:firstLine="0"/>
        <w:jc w:val="left"/>
      </w:pPr>
      <w:r>
        <w:rPr>
          <w:rFonts w:ascii="Times New Roman" w:eastAsia="Times New Roman" w:hAnsi="Times New Roman" w:cs="Times New Roman"/>
        </w:rPr>
        <w:t xml:space="preserve"> </w:t>
      </w:r>
    </w:p>
    <w:p w14:paraId="7B8738C9" w14:textId="77777777" w:rsidR="00A34FFD" w:rsidRDefault="00A34FFD" w:rsidP="00A34FFD">
      <w:pPr>
        <w:spacing w:after="209" w:line="259" w:lineRule="auto"/>
        <w:ind w:left="835" w:firstLine="0"/>
        <w:jc w:val="left"/>
      </w:pPr>
      <w:r>
        <w:rPr>
          <w:rFonts w:ascii="Times New Roman" w:eastAsia="Times New Roman" w:hAnsi="Times New Roman" w:cs="Times New Roman"/>
        </w:rPr>
        <w:t xml:space="preserve"> </w:t>
      </w:r>
    </w:p>
    <w:p w14:paraId="0D9A7FFE" w14:textId="77777777" w:rsidR="00A34FFD" w:rsidRDefault="00A34FFD" w:rsidP="00A34FFD">
      <w:pPr>
        <w:spacing w:after="207" w:line="259" w:lineRule="auto"/>
        <w:ind w:left="835" w:firstLine="0"/>
        <w:jc w:val="left"/>
      </w:pPr>
      <w:r>
        <w:rPr>
          <w:rFonts w:ascii="Times New Roman" w:eastAsia="Times New Roman" w:hAnsi="Times New Roman" w:cs="Times New Roman"/>
        </w:rPr>
        <w:t xml:space="preserve"> </w:t>
      </w:r>
    </w:p>
    <w:p w14:paraId="7B2CE83F" w14:textId="77777777" w:rsidR="00A34FFD" w:rsidRDefault="00A34FFD" w:rsidP="00A34FFD">
      <w:pPr>
        <w:spacing w:after="210" w:line="259" w:lineRule="auto"/>
        <w:ind w:left="835" w:firstLine="0"/>
        <w:jc w:val="left"/>
      </w:pPr>
      <w:r>
        <w:rPr>
          <w:rFonts w:ascii="Times New Roman" w:eastAsia="Times New Roman" w:hAnsi="Times New Roman" w:cs="Times New Roman"/>
        </w:rPr>
        <w:t xml:space="preserve"> </w:t>
      </w:r>
    </w:p>
    <w:p w14:paraId="04D6A2D7" w14:textId="77777777" w:rsidR="00A34FFD" w:rsidRDefault="00A34FFD" w:rsidP="00A34FFD">
      <w:pPr>
        <w:spacing w:after="207" w:line="259" w:lineRule="auto"/>
        <w:ind w:left="835" w:firstLine="0"/>
        <w:jc w:val="left"/>
      </w:pPr>
      <w:r>
        <w:rPr>
          <w:rFonts w:ascii="Times New Roman" w:eastAsia="Times New Roman" w:hAnsi="Times New Roman" w:cs="Times New Roman"/>
        </w:rPr>
        <w:t xml:space="preserve"> </w:t>
      </w:r>
    </w:p>
    <w:p w14:paraId="3931BF96" w14:textId="77777777" w:rsidR="00A34FFD" w:rsidRDefault="00A34FFD" w:rsidP="00A34FFD">
      <w:pPr>
        <w:spacing w:after="209" w:line="259" w:lineRule="auto"/>
        <w:ind w:left="835" w:firstLine="0"/>
        <w:jc w:val="left"/>
      </w:pPr>
      <w:r>
        <w:rPr>
          <w:rFonts w:ascii="Times New Roman" w:eastAsia="Times New Roman" w:hAnsi="Times New Roman" w:cs="Times New Roman"/>
        </w:rPr>
        <w:t xml:space="preserve"> </w:t>
      </w:r>
    </w:p>
    <w:p w14:paraId="448FC126" w14:textId="77777777" w:rsidR="00A34FFD" w:rsidRDefault="00A34FFD" w:rsidP="00A34FFD">
      <w:pPr>
        <w:spacing w:after="0" w:line="259" w:lineRule="auto"/>
        <w:ind w:left="0" w:firstLine="0"/>
        <w:jc w:val="left"/>
      </w:pPr>
      <w:r>
        <w:rPr>
          <w:rFonts w:ascii="Times New Roman" w:eastAsia="Times New Roman" w:hAnsi="Times New Roman" w:cs="Times New Roman"/>
        </w:rPr>
        <w:t xml:space="preserve"> </w:t>
      </w:r>
    </w:p>
    <w:p w14:paraId="59F1989C" w14:textId="77777777" w:rsidR="00A34FFD" w:rsidRDefault="00A34FFD" w:rsidP="00A34FFD">
      <w:pPr>
        <w:pStyle w:val="Titre1"/>
        <w:tabs>
          <w:tab w:val="center" w:pos="904"/>
          <w:tab w:val="center" w:pos="2104"/>
        </w:tabs>
        <w:ind w:left="0" w:firstLine="0"/>
      </w:pPr>
      <w:r>
        <w:rPr>
          <w:rFonts w:ascii="Calibri" w:eastAsia="Calibri" w:hAnsi="Calibri" w:cs="Calibri"/>
          <w:b w:val="0"/>
          <w:color w:val="000000"/>
          <w:sz w:val="22"/>
        </w:rPr>
        <w:lastRenderedPageBreak/>
        <w:tab/>
      </w:r>
      <w:bookmarkStart w:id="0" w:name="_Toc182904839"/>
      <w:r>
        <w:t xml:space="preserve">1 </w:t>
      </w:r>
      <w:r>
        <w:tab/>
        <w:t>CONTEXTE</w:t>
      </w:r>
      <w:bookmarkEnd w:id="0"/>
      <w:r>
        <w:t xml:space="preserve"> </w:t>
      </w:r>
    </w:p>
    <w:p w14:paraId="24786F4A" w14:textId="77777777" w:rsidR="00A34FFD" w:rsidRDefault="00A34FFD" w:rsidP="00030DED">
      <w:pPr>
        <w:pStyle w:val="Titre2"/>
      </w:pPr>
      <w:r>
        <w:rPr>
          <w:rFonts w:ascii="Calibri" w:eastAsia="Calibri" w:hAnsi="Calibri" w:cs="Calibri"/>
          <w:sz w:val="22"/>
        </w:rPr>
        <w:tab/>
      </w:r>
      <w:bookmarkStart w:id="1" w:name="_Toc182904840"/>
      <w:r>
        <w:drawing>
          <wp:inline distT="0" distB="0" distL="0" distR="0" wp14:anchorId="6E7603CB" wp14:editId="407C7563">
            <wp:extent cx="178308" cy="120396"/>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9"/>
                    <a:stretch>
                      <a:fillRect/>
                    </a:stretch>
                  </pic:blipFill>
                  <pic:spPr>
                    <a:xfrm>
                      <a:off x="0" y="0"/>
                      <a:ext cx="178308" cy="120396"/>
                    </a:xfrm>
                    <a:prstGeom prst="rect">
                      <a:avLst/>
                    </a:prstGeom>
                  </pic:spPr>
                </pic:pic>
              </a:graphicData>
            </a:graphic>
          </wp:inline>
        </w:drawing>
      </w:r>
      <w:r>
        <w:rPr>
          <w:rFonts w:ascii="Arial" w:eastAsia="Arial" w:hAnsi="Arial" w:cs="Arial"/>
        </w:rPr>
        <w:t xml:space="preserve"> </w:t>
      </w:r>
      <w:r>
        <w:rPr>
          <w:rFonts w:ascii="Arial" w:eastAsia="Arial" w:hAnsi="Arial" w:cs="Arial"/>
        </w:rPr>
        <w:tab/>
      </w:r>
      <w:r>
        <w:t>Présentation d’Expertise France</w:t>
      </w:r>
      <w:bookmarkEnd w:id="1"/>
      <w:r>
        <w:t xml:space="preserve"> </w:t>
      </w:r>
    </w:p>
    <w:p w14:paraId="3B5242D3" w14:textId="77777777" w:rsidR="00A34FFD" w:rsidRDefault="00A34FFD" w:rsidP="00A34FFD">
      <w:pPr>
        <w:ind w:left="-5" w:right="39"/>
      </w:pPr>
      <w:r>
        <w:t xml:space="preserve">Agence publique, Expertise France est l’acteur interministériel de la coopération technique internationale en France, filiale du groupe Agence française de développement (groupe AFD). Elle conçoit et met en œuvre des projets qui renforcent durablement les politiques publiques dans les pays en développement et émergents.  </w:t>
      </w:r>
    </w:p>
    <w:p w14:paraId="5DDA636E" w14:textId="77777777" w:rsidR="00A34FFD" w:rsidRDefault="00A34FFD" w:rsidP="00A34FFD">
      <w:pPr>
        <w:spacing w:after="380"/>
        <w:ind w:left="-5" w:right="39"/>
      </w:pPr>
      <w:r>
        <w:t>Elle intervient sur des domaines clés du développement et contribue aux côtés de ses partenaires à la concrétisation des objectifs de développement durable (ODD) pour un monde en commun. Expertise France intervient principalement sur le continent africain via plusieurs projets, dont le programm</w:t>
      </w:r>
      <w:r w:rsidR="001E66A2">
        <w:t>e Economie Bleue (EB)</w:t>
      </w:r>
      <w:r>
        <w:t xml:space="preserve"> en Algérie qui fait l’objet du présent appel d’offre à consultance.  </w:t>
      </w:r>
    </w:p>
    <w:p w14:paraId="1E255771" w14:textId="77777777" w:rsidR="00A34FFD" w:rsidRDefault="00A34FFD" w:rsidP="00030DED">
      <w:pPr>
        <w:pStyle w:val="Titre2"/>
      </w:pPr>
      <w:r>
        <w:rPr>
          <w:rFonts w:ascii="Calibri" w:eastAsia="Calibri" w:hAnsi="Calibri" w:cs="Calibri"/>
          <w:sz w:val="22"/>
        </w:rPr>
        <w:tab/>
      </w:r>
      <w:bookmarkStart w:id="2" w:name="_Toc182904841"/>
      <w:r>
        <w:drawing>
          <wp:inline distT="0" distB="0" distL="0" distR="0" wp14:anchorId="01B02D83" wp14:editId="5ECEA632">
            <wp:extent cx="208788" cy="124968"/>
            <wp:effectExtent l="0" t="0" r="0" b="0"/>
            <wp:docPr id="272"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0"/>
                    <a:stretch>
                      <a:fillRect/>
                    </a:stretch>
                  </pic:blipFill>
                  <pic:spPr>
                    <a:xfrm>
                      <a:off x="0" y="0"/>
                      <a:ext cx="208788" cy="124968"/>
                    </a:xfrm>
                    <a:prstGeom prst="rect">
                      <a:avLst/>
                    </a:prstGeom>
                  </pic:spPr>
                </pic:pic>
              </a:graphicData>
            </a:graphic>
          </wp:inline>
        </w:drawing>
      </w:r>
      <w:r>
        <w:rPr>
          <w:rFonts w:ascii="Arial" w:eastAsia="Arial" w:hAnsi="Arial" w:cs="Arial"/>
        </w:rPr>
        <w:t xml:space="preserve"> </w:t>
      </w:r>
      <w:r>
        <w:rPr>
          <w:rFonts w:ascii="Arial" w:eastAsia="Arial" w:hAnsi="Arial" w:cs="Arial"/>
        </w:rPr>
        <w:tab/>
      </w:r>
      <w:r>
        <w:t>Présentation du programme</w:t>
      </w:r>
      <w:bookmarkEnd w:id="2"/>
      <w:r>
        <w:t xml:space="preserve"> </w:t>
      </w:r>
    </w:p>
    <w:p w14:paraId="297D226D" w14:textId="4C0095FA" w:rsidR="00106522" w:rsidRDefault="00A34FFD" w:rsidP="00106522">
      <w:pPr>
        <w:spacing w:after="152"/>
        <w:ind w:left="-5" w:right="39"/>
        <w:rPr>
          <w:color w:val="000000" w:themeColor="text1"/>
        </w:rPr>
      </w:pPr>
      <w:r w:rsidRPr="00106522">
        <w:rPr>
          <w:color w:val="000000" w:themeColor="text1"/>
        </w:rPr>
        <w:t xml:space="preserve">Dans le cadre de l’Instrument Européen de Voisinage, </w:t>
      </w:r>
      <w:r w:rsidR="00106522">
        <w:rPr>
          <w:color w:val="000000" w:themeColor="text1"/>
        </w:rPr>
        <w:t>22M</w:t>
      </w:r>
      <w:r w:rsidRPr="00106522">
        <w:rPr>
          <w:color w:val="000000" w:themeColor="text1"/>
        </w:rPr>
        <w:t xml:space="preserve"> EUR ont été octroyés par la Délégation de l’Union Européenne (DUE) pour la mise en œuvre du Programme </w:t>
      </w:r>
      <w:r w:rsidR="00106522" w:rsidRPr="00106522">
        <w:rPr>
          <w:color w:val="000000" w:themeColor="text1"/>
        </w:rPr>
        <w:t>« Economie Bleue – Pêche &amp; Aquaculture »</w:t>
      </w:r>
      <w:r w:rsidRPr="00106522">
        <w:rPr>
          <w:color w:val="000000" w:themeColor="text1"/>
        </w:rPr>
        <w:t xml:space="preserve"> en Algérie de </w:t>
      </w:r>
      <w:r w:rsidR="00106522" w:rsidRPr="00106522">
        <w:rPr>
          <w:color w:val="000000" w:themeColor="text1"/>
        </w:rPr>
        <w:t xml:space="preserve">novembre 2021 à novembre 2025, sous réserve d’une extension </w:t>
      </w:r>
      <w:r w:rsidR="003D5831">
        <w:rPr>
          <w:color w:val="000000" w:themeColor="text1"/>
        </w:rPr>
        <w:t>en cours de négociation avec le bailleur</w:t>
      </w:r>
      <w:r w:rsidR="00106522" w:rsidRPr="00106522">
        <w:rPr>
          <w:color w:val="000000" w:themeColor="text1"/>
        </w:rPr>
        <w:t>.</w:t>
      </w:r>
      <w:r w:rsidRPr="00106522">
        <w:rPr>
          <w:color w:val="000000" w:themeColor="text1"/>
        </w:rPr>
        <w:t xml:space="preserve"> </w:t>
      </w:r>
      <w:r w:rsidR="00106522" w:rsidRPr="00106522">
        <w:rPr>
          <w:color w:val="000000" w:themeColor="text1"/>
        </w:rPr>
        <w:t xml:space="preserve">Le programme vise le développement des activités liées à l’économie bleue (EB), notamment la pêche/aquaculture marine et la pisciculture, afin de </w:t>
      </w:r>
      <w:r w:rsidR="003D5831">
        <w:rPr>
          <w:color w:val="000000" w:themeColor="text1"/>
        </w:rPr>
        <w:t>contribuer à la diversification de</w:t>
      </w:r>
      <w:r w:rsidR="00106522" w:rsidRPr="00106522">
        <w:rPr>
          <w:color w:val="000000" w:themeColor="text1"/>
        </w:rPr>
        <w:t xml:space="preserve"> l’économie nationale.</w:t>
      </w:r>
      <w:r w:rsidR="00106522">
        <w:rPr>
          <w:color w:val="000000" w:themeColor="text1"/>
        </w:rPr>
        <w:t xml:space="preserve"> </w:t>
      </w:r>
    </w:p>
    <w:p w14:paraId="3E043E36" w14:textId="44D48EF5" w:rsidR="00106522" w:rsidRPr="00106522" w:rsidRDefault="00106522" w:rsidP="00106522">
      <w:pPr>
        <w:spacing w:after="152"/>
        <w:ind w:left="-5" w:right="39"/>
        <w:rPr>
          <w:color w:val="000000" w:themeColor="text1"/>
        </w:rPr>
      </w:pPr>
      <w:r>
        <w:rPr>
          <w:color w:val="000000" w:themeColor="text1"/>
        </w:rPr>
        <w:t xml:space="preserve">Dans le cadre de ce programme, 20,7M ont été alloués par la DUE à Expertise France afin d’atteindre trois objectifs spécifique </w:t>
      </w:r>
      <w:r w:rsidRPr="0059233B">
        <w:rPr>
          <w:rFonts w:eastAsia="Times New Roman" w:cstheme="minorHAnsi"/>
          <w:color w:val="000000" w:themeColor="text1"/>
        </w:rPr>
        <w:t>pour atteindre cet objectif général, avec leurs résultats attendus, comme suit :</w:t>
      </w:r>
    </w:p>
    <w:p w14:paraId="43D37B5A" w14:textId="77777777" w:rsidR="00106522" w:rsidRPr="0059233B" w:rsidRDefault="00106522" w:rsidP="00106522">
      <w:pPr>
        <w:widowControl w:val="0"/>
        <w:autoSpaceDE w:val="0"/>
        <w:autoSpaceDN w:val="0"/>
        <w:adjustRightInd w:val="0"/>
        <w:spacing w:after="0" w:line="276" w:lineRule="auto"/>
        <w:rPr>
          <w:rFonts w:cstheme="minorHAnsi"/>
          <w:color w:val="000000" w:themeColor="text1"/>
        </w:rPr>
      </w:pPr>
    </w:p>
    <w:p w14:paraId="23300E74" w14:textId="77777777" w:rsidR="00106522" w:rsidRPr="0059233B" w:rsidRDefault="00106522" w:rsidP="00106522">
      <w:pPr>
        <w:widowControl w:val="0"/>
        <w:autoSpaceDE w:val="0"/>
        <w:autoSpaceDN w:val="0"/>
        <w:adjustRightInd w:val="0"/>
        <w:spacing w:after="0" w:line="276" w:lineRule="auto"/>
        <w:rPr>
          <w:rFonts w:cstheme="minorHAnsi"/>
          <w:color w:val="000000" w:themeColor="text1"/>
        </w:rPr>
      </w:pPr>
      <w:r w:rsidRPr="0059233B">
        <w:rPr>
          <w:rFonts w:cstheme="minorHAnsi"/>
          <w:b/>
          <w:color w:val="000000" w:themeColor="text1"/>
        </w:rPr>
        <w:t xml:space="preserve">OS1 – L’économie bleue soutient la création d'emplois, de valeur et de nouvelles opportunités d'investissement </w:t>
      </w:r>
      <w:r w:rsidRPr="0059233B">
        <w:rPr>
          <w:rFonts w:cstheme="minorHAnsi"/>
          <w:color w:val="000000" w:themeColor="text1"/>
        </w:rPr>
        <w:t>au profit des communautés côtières par la diversification des services, l’innovation, la mise en place de la Planification des Espaces Maritimes (PEM) et la promotion de l’aquaculture marine et continentale :</w:t>
      </w:r>
    </w:p>
    <w:p w14:paraId="05A73B0E" w14:textId="77777777" w:rsidR="00106522" w:rsidRPr="0059233B" w:rsidRDefault="00106522" w:rsidP="00106522">
      <w:pPr>
        <w:widowControl w:val="0"/>
        <w:autoSpaceDE w:val="0"/>
        <w:autoSpaceDN w:val="0"/>
        <w:adjustRightInd w:val="0"/>
        <w:spacing w:after="0" w:line="276" w:lineRule="auto"/>
        <w:rPr>
          <w:rFonts w:cstheme="minorHAnsi"/>
          <w:color w:val="000000" w:themeColor="text1"/>
        </w:rPr>
      </w:pPr>
    </w:p>
    <w:p w14:paraId="7B91436D" w14:textId="77777777" w:rsidR="00106522" w:rsidRPr="0059233B" w:rsidRDefault="00106522" w:rsidP="00106522">
      <w:pPr>
        <w:widowControl w:val="0"/>
        <w:autoSpaceDE w:val="0"/>
        <w:autoSpaceDN w:val="0"/>
        <w:adjustRightInd w:val="0"/>
        <w:spacing w:after="0" w:line="240" w:lineRule="auto"/>
        <w:ind w:left="708"/>
        <w:rPr>
          <w:rFonts w:cstheme="minorHAnsi"/>
          <w:color w:val="000000" w:themeColor="text1"/>
        </w:rPr>
      </w:pPr>
      <w:r w:rsidRPr="0059233B">
        <w:rPr>
          <w:rFonts w:cstheme="minorHAnsi"/>
          <w:b/>
          <w:color w:val="000000" w:themeColor="text1"/>
        </w:rPr>
        <w:t>R1.1</w:t>
      </w:r>
      <w:r w:rsidRPr="0059233B">
        <w:rPr>
          <w:rFonts w:cstheme="minorHAnsi"/>
          <w:color w:val="000000" w:themeColor="text1"/>
        </w:rPr>
        <w:t xml:space="preserve"> – Les revenus des acteurs économiques des zones côtières du pays, en dehors du secteur de la pêche, sont stabilisés voire accrus au niveau local, par la diversification des activités de l'économie bleue, y compris de l’aquaculture, sur l’ensemble de la chaîne de valeur, en créant de nouveaux services et/ou métiers, y compris pour les femmes ;</w:t>
      </w:r>
    </w:p>
    <w:p w14:paraId="0ED4A769" w14:textId="77777777" w:rsidR="00106522" w:rsidRPr="0059233B" w:rsidRDefault="00106522" w:rsidP="00106522">
      <w:pPr>
        <w:widowControl w:val="0"/>
        <w:autoSpaceDE w:val="0"/>
        <w:autoSpaceDN w:val="0"/>
        <w:adjustRightInd w:val="0"/>
        <w:spacing w:after="0" w:line="240" w:lineRule="auto"/>
        <w:ind w:left="708"/>
        <w:rPr>
          <w:rFonts w:cstheme="minorHAnsi"/>
          <w:color w:val="000000" w:themeColor="text1"/>
        </w:rPr>
      </w:pPr>
    </w:p>
    <w:p w14:paraId="0F270F89" w14:textId="77777777" w:rsidR="00106522" w:rsidRPr="0059233B" w:rsidRDefault="00106522" w:rsidP="00106522">
      <w:pPr>
        <w:widowControl w:val="0"/>
        <w:autoSpaceDE w:val="0"/>
        <w:autoSpaceDN w:val="0"/>
        <w:adjustRightInd w:val="0"/>
        <w:spacing w:after="0" w:line="240" w:lineRule="auto"/>
        <w:ind w:left="708"/>
        <w:rPr>
          <w:rFonts w:cstheme="minorHAnsi"/>
          <w:color w:val="000000" w:themeColor="text1"/>
        </w:rPr>
      </w:pPr>
      <w:r w:rsidRPr="0059233B">
        <w:rPr>
          <w:rFonts w:cstheme="minorHAnsi"/>
          <w:b/>
          <w:color w:val="000000" w:themeColor="text1"/>
        </w:rPr>
        <w:t>R1.2</w:t>
      </w:r>
      <w:r w:rsidRPr="0059233B">
        <w:rPr>
          <w:rFonts w:cstheme="minorHAnsi"/>
          <w:color w:val="000000" w:themeColor="text1"/>
        </w:rPr>
        <w:t xml:space="preserve"> – Les acteurs de la recherche et de l’innovation sont accompagnés pour mieux contribuer au développement de l’économie bleue et un programme national de recherche et développement est initié en matière de biotechnologies marines, de techniques de pêche adaptées et d'accompagnement à la création d’entreprises innovantes ;</w:t>
      </w:r>
    </w:p>
    <w:p w14:paraId="688BAA92" w14:textId="77777777" w:rsidR="00106522" w:rsidRPr="0059233B" w:rsidRDefault="00106522" w:rsidP="00106522">
      <w:pPr>
        <w:widowControl w:val="0"/>
        <w:autoSpaceDE w:val="0"/>
        <w:autoSpaceDN w:val="0"/>
        <w:adjustRightInd w:val="0"/>
        <w:spacing w:after="0" w:line="240" w:lineRule="auto"/>
        <w:ind w:left="708"/>
        <w:rPr>
          <w:rFonts w:cstheme="minorHAnsi"/>
          <w:color w:val="000000" w:themeColor="text1"/>
        </w:rPr>
      </w:pPr>
    </w:p>
    <w:p w14:paraId="511B9EE5" w14:textId="77777777" w:rsidR="00106522" w:rsidRPr="0059233B" w:rsidRDefault="00106522" w:rsidP="00106522">
      <w:pPr>
        <w:widowControl w:val="0"/>
        <w:autoSpaceDE w:val="0"/>
        <w:autoSpaceDN w:val="0"/>
        <w:adjustRightInd w:val="0"/>
        <w:spacing w:after="0" w:line="240" w:lineRule="auto"/>
        <w:ind w:left="708"/>
        <w:rPr>
          <w:rFonts w:cstheme="minorHAnsi"/>
          <w:color w:val="000000" w:themeColor="text1"/>
        </w:rPr>
      </w:pPr>
      <w:r w:rsidRPr="0059233B">
        <w:rPr>
          <w:rFonts w:cstheme="minorHAnsi"/>
          <w:b/>
          <w:color w:val="000000" w:themeColor="text1"/>
        </w:rPr>
        <w:t>R1.3</w:t>
      </w:r>
      <w:r w:rsidRPr="0059233B">
        <w:rPr>
          <w:rFonts w:cstheme="minorHAnsi"/>
          <w:color w:val="000000" w:themeColor="text1"/>
        </w:rPr>
        <w:t xml:space="preserve"> – La planification intégrée des espaces maritimes et littoraux est mise en œuvre dans les sites pilotes avec une gouvernance et des outils dédiés ;</w:t>
      </w:r>
    </w:p>
    <w:p w14:paraId="2BAB9AB3" w14:textId="77777777" w:rsidR="00106522" w:rsidRPr="0059233B" w:rsidRDefault="00106522" w:rsidP="00106522">
      <w:pPr>
        <w:widowControl w:val="0"/>
        <w:autoSpaceDE w:val="0"/>
        <w:autoSpaceDN w:val="0"/>
        <w:adjustRightInd w:val="0"/>
        <w:spacing w:after="0" w:line="240" w:lineRule="auto"/>
        <w:ind w:left="708"/>
        <w:rPr>
          <w:rFonts w:cstheme="minorHAnsi"/>
          <w:color w:val="000000" w:themeColor="text1"/>
        </w:rPr>
      </w:pPr>
    </w:p>
    <w:p w14:paraId="715A80E4" w14:textId="77777777" w:rsidR="00106522" w:rsidRPr="0059233B" w:rsidRDefault="00106522" w:rsidP="00106522">
      <w:pPr>
        <w:widowControl w:val="0"/>
        <w:autoSpaceDE w:val="0"/>
        <w:autoSpaceDN w:val="0"/>
        <w:adjustRightInd w:val="0"/>
        <w:spacing w:after="0" w:line="240" w:lineRule="auto"/>
        <w:ind w:left="708"/>
        <w:rPr>
          <w:rFonts w:cstheme="minorHAnsi"/>
          <w:color w:val="000000" w:themeColor="text1"/>
        </w:rPr>
      </w:pPr>
      <w:r w:rsidRPr="0059233B">
        <w:rPr>
          <w:rFonts w:cstheme="minorHAnsi"/>
          <w:b/>
          <w:color w:val="000000" w:themeColor="text1"/>
        </w:rPr>
        <w:t>R1.4</w:t>
      </w:r>
      <w:r w:rsidRPr="0059233B">
        <w:rPr>
          <w:rFonts w:cstheme="minorHAnsi"/>
          <w:color w:val="000000" w:themeColor="text1"/>
        </w:rPr>
        <w:t xml:space="preserve"> – Une offre de formation répondant aux besoins de l’économie bleue est mise en place au profit des acteurs publics et privés de la pêche et de l’aquaculture.</w:t>
      </w:r>
    </w:p>
    <w:p w14:paraId="380FB00D" w14:textId="77777777" w:rsidR="00106522" w:rsidRPr="0059233B" w:rsidRDefault="00106522" w:rsidP="00106522">
      <w:pPr>
        <w:widowControl w:val="0"/>
        <w:autoSpaceDE w:val="0"/>
        <w:autoSpaceDN w:val="0"/>
        <w:adjustRightInd w:val="0"/>
        <w:spacing w:after="0" w:line="276" w:lineRule="auto"/>
        <w:rPr>
          <w:rFonts w:cstheme="minorHAnsi"/>
          <w:color w:val="000000" w:themeColor="text1"/>
        </w:rPr>
      </w:pPr>
    </w:p>
    <w:p w14:paraId="4CE1BB10" w14:textId="77777777" w:rsidR="00106522" w:rsidRPr="0059233B" w:rsidRDefault="00106522" w:rsidP="00106522">
      <w:pPr>
        <w:widowControl w:val="0"/>
        <w:autoSpaceDE w:val="0"/>
        <w:autoSpaceDN w:val="0"/>
        <w:adjustRightInd w:val="0"/>
        <w:spacing w:after="0" w:line="276" w:lineRule="auto"/>
        <w:rPr>
          <w:rFonts w:cstheme="minorHAnsi"/>
          <w:color w:val="000000" w:themeColor="text1"/>
        </w:rPr>
      </w:pPr>
      <w:r w:rsidRPr="0059233B">
        <w:rPr>
          <w:rFonts w:cstheme="minorHAnsi"/>
          <w:b/>
          <w:color w:val="000000" w:themeColor="text1"/>
        </w:rPr>
        <w:t>OS2 – Les revenus et les conditions de travail</w:t>
      </w:r>
      <w:r w:rsidRPr="0059233B">
        <w:rPr>
          <w:rFonts w:cstheme="minorHAnsi"/>
          <w:color w:val="000000" w:themeColor="text1"/>
        </w:rPr>
        <w:t xml:space="preserve"> des pêcheurs artisans sont améliorés :</w:t>
      </w:r>
    </w:p>
    <w:p w14:paraId="0AD23493" w14:textId="77777777" w:rsidR="00106522" w:rsidRPr="0059233B" w:rsidRDefault="00106522" w:rsidP="00106522">
      <w:pPr>
        <w:widowControl w:val="0"/>
        <w:autoSpaceDE w:val="0"/>
        <w:autoSpaceDN w:val="0"/>
        <w:adjustRightInd w:val="0"/>
        <w:spacing w:after="0" w:line="276" w:lineRule="auto"/>
        <w:rPr>
          <w:rFonts w:cstheme="minorHAnsi"/>
          <w:color w:val="000000" w:themeColor="text1"/>
        </w:rPr>
      </w:pPr>
    </w:p>
    <w:p w14:paraId="3D37A420" w14:textId="77777777" w:rsidR="00106522" w:rsidRPr="0059233B" w:rsidRDefault="00106522" w:rsidP="00106522">
      <w:pPr>
        <w:widowControl w:val="0"/>
        <w:autoSpaceDE w:val="0"/>
        <w:autoSpaceDN w:val="0"/>
        <w:adjustRightInd w:val="0"/>
        <w:spacing w:after="0" w:line="240" w:lineRule="auto"/>
        <w:ind w:left="708"/>
        <w:rPr>
          <w:rFonts w:cstheme="minorHAnsi"/>
          <w:color w:val="000000" w:themeColor="text1"/>
        </w:rPr>
      </w:pPr>
      <w:r w:rsidRPr="0059233B">
        <w:rPr>
          <w:rFonts w:cstheme="minorHAnsi"/>
          <w:b/>
          <w:color w:val="000000" w:themeColor="text1"/>
        </w:rPr>
        <w:t xml:space="preserve">R2.1 </w:t>
      </w:r>
      <w:r w:rsidRPr="0059233B">
        <w:rPr>
          <w:rFonts w:cstheme="minorHAnsi"/>
          <w:color w:val="000000" w:themeColor="text1"/>
        </w:rPr>
        <w:t>– Les structures professionnelles sont renforcées ;</w:t>
      </w:r>
    </w:p>
    <w:p w14:paraId="1AA0265C" w14:textId="77777777" w:rsidR="00106522" w:rsidRPr="0059233B" w:rsidRDefault="00106522" w:rsidP="00106522">
      <w:pPr>
        <w:widowControl w:val="0"/>
        <w:autoSpaceDE w:val="0"/>
        <w:autoSpaceDN w:val="0"/>
        <w:adjustRightInd w:val="0"/>
        <w:spacing w:after="0" w:line="240" w:lineRule="auto"/>
        <w:ind w:left="708"/>
        <w:rPr>
          <w:rFonts w:cstheme="minorHAnsi"/>
          <w:b/>
          <w:color w:val="000000" w:themeColor="text1"/>
        </w:rPr>
      </w:pPr>
    </w:p>
    <w:p w14:paraId="0CEC5CE2" w14:textId="77777777" w:rsidR="00106522" w:rsidRPr="0059233B" w:rsidRDefault="00106522" w:rsidP="00106522">
      <w:pPr>
        <w:widowControl w:val="0"/>
        <w:autoSpaceDE w:val="0"/>
        <w:autoSpaceDN w:val="0"/>
        <w:adjustRightInd w:val="0"/>
        <w:spacing w:after="0" w:line="240" w:lineRule="auto"/>
        <w:ind w:left="708"/>
        <w:rPr>
          <w:rFonts w:cstheme="minorHAnsi"/>
          <w:color w:val="000000" w:themeColor="text1"/>
        </w:rPr>
      </w:pPr>
      <w:r w:rsidRPr="0059233B">
        <w:rPr>
          <w:rFonts w:cstheme="minorHAnsi"/>
          <w:b/>
          <w:color w:val="000000" w:themeColor="text1"/>
        </w:rPr>
        <w:t xml:space="preserve">R2.2 </w:t>
      </w:r>
      <w:r w:rsidRPr="0059233B">
        <w:rPr>
          <w:rFonts w:cstheme="minorHAnsi"/>
          <w:color w:val="000000" w:themeColor="text1"/>
        </w:rPr>
        <w:t>– La création de valeur ajoutée est accrue et tracée dans le secteur de la pêche ;</w:t>
      </w:r>
    </w:p>
    <w:p w14:paraId="62B40C30" w14:textId="77777777" w:rsidR="00106522" w:rsidRPr="0059233B" w:rsidRDefault="00106522" w:rsidP="00106522">
      <w:pPr>
        <w:widowControl w:val="0"/>
        <w:autoSpaceDE w:val="0"/>
        <w:autoSpaceDN w:val="0"/>
        <w:adjustRightInd w:val="0"/>
        <w:spacing w:after="0" w:line="240" w:lineRule="auto"/>
        <w:ind w:left="708"/>
        <w:rPr>
          <w:rFonts w:cstheme="minorHAnsi"/>
          <w:b/>
          <w:color w:val="000000" w:themeColor="text1"/>
        </w:rPr>
      </w:pPr>
    </w:p>
    <w:p w14:paraId="30446F38" w14:textId="77777777" w:rsidR="00106522" w:rsidRPr="0059233B" w:rsidRDefault="00106522" w:rsidP="00106522">
      <w:pPr>
        <w:widowControl w:val="0"/>
        <w:autoSpaceDE w:val="0"/>
        <w:autoSpaceDN w:val="0"/>
        <w:adjustRightInd w:val="0"/>
        <w:spacing w:after="0" w:line="240" w:lineRule="auto"/>
        <w:ind w:left="708"/>
        <w:rPr>
          <w:rFonts w:cstheme="minorHAnsi"/>
          <w:b/>
          <w:color w:val="000000" w:themeColor="text1"/>
        </w:rPr>
      </w:pPr>
      <w:r w:rsidRPr="0059233B">
        <w:rPr>
          <w:rFonts w:cstheme="minorHAnsi"/>
          <w:b/>
          <w:color w:val="000000" w:themeColor="text1"/>
        </w:rPr>
        <w:t xml:space="preserve">R2.3 </w:t>
      </w:r>
      <w:r w:rsidRPr="0059233B">
        <w:rPr>
          <w:rFonts w:cstheme="minorHAnsi"/>
          <w:color w:val="000000" w:themeColor="text1"/>
        </w:rPr>
        <w:t>– Les petits métiers de la pêche algérienne sont suivis, accompagnés et encadrés conformément à la déclaration ministérielle relative au plan d’action pour la pêche artisanale en Méditerranée et en Mer Noire.</w:t>
      </w:r>
      <w:r w:rsidRPr="0059233B">
        <w:rPr>
          <w:rFonts w:cstheme="minorHAnsi"/>
          <w:b/>
          <w:color w:val="000000" w:themeColor="text1"/>
        </w:rPr>
        <w:t xml:space="preserve"> </w:t>
      </w:r>
    </w:p>
    <w:p w14:paraId="4C6B92C1" w14:textId="77777777" w:rsidR="00106522" w:rsidRPr="0059233B" w:rsidRDefault="00106522" w:rsidP="00106522">
      <w:pPr>
        <w:widowControl w:val="0"/>
        <w:autoSpaceDE w:val="0"/>
        <w:autoSpaceDN w:val="0"/>
        <w:adjustRightInd w:val="0"/>
        <w:spacing w:after="0" w:line="276" w:lineRule="auto"/>
        <w:rPr>
          <w:rFonts w:cstheme="minorHAnsi"/>
          <w:color w:val="000000" w:themeColor="text1"/>
        </w:rPr>
      </w:pPr>
    </w:p>
    <w:p w14:paraId="55E9E707" w14:textId="77777777" w:rsidR="00106522" w:rsidRPr="0059233B" w:rsidRDefault="00106522" w:rsidP="00106522">
      <w:pPr>
        <w:widowControl w:val="0"/>
        <w:autoSpaceDE w:val="0"/>
        <w:autoSpaceDN w:val="0"/>
        <w:adjustRightInd w:val="0"/>
        <w:spacing w:after="0" w:line="276" w:lineRule="auto"/>
        <w:rPr>
          <w:rFonts w:cstheme="minorHAnsi"/>
          <w:color w:val="000000" w:themeColor="text1"/>
        </w:rPr>
      </w:pPr>
    </w:p>
    <w:p w14:paraId="0950ED7C" w14:textId="77777777" w:rsidR="00106522" w:rsidRPr="0059233B" w:rsidRDefault="00106522" w:rsidP="00106522">
      <w:pPr>
        <w:widowControl w:val="0"/>
        <w:autoSpaceDE w:val="0"/>
        <w:autoSpaceDN w:val="0"/>
        <w:adjustRightInd w:val="0"/>
        <w:spacing w:after="0" w:line="276" w:lineRule="auto"/>
        <w:rPr>
          <w:rFonts w:cstheme="minorHAnsi"/>
          <w:color w:val="000000" w:themeColor="text1"/>
        </w:rPr>
      </w:pPr>
      <w:r w:rsidRPr="0059233B">
        <w:rPr>
          <w:rFonts w:cstheme="minorHAnsi"/>
          <w:b/>
          <w:color w:val="000000" w:themeColor="text1"/>
        </w:rPr>
        <w:t>OS3 – L’Algérie dispose des capacités opérationnelles pour assurer le suivi, le contrôle et la gestion de la pêche</w:t>
      </w:r>
      <w:r w:rsidRPr="0059233B">
        <w:rPr>
          <w:rFonts w:cstheme="minorHAnsi"/>
          <w:color w:val="000000" w:themeColor="text1"/>
        </w:rPr>
        <w:t xml:space="preserve"> sur l’ensemble de son territoire en répondant aux définitions et exigences d’encadrement et de rapportage auprès des instances régionales de régulation (CGPM, CICTA).</w:t>
      </w:r>
    </w:p>
    <w:p w14:paraId="00B35DC8" w14:textId="77777777" w:rsidR="00106522" w:rsidRPr="0059233B" w:rsidRDefault="00106522" w:rsidP="00106522">
      <w:pPr>
        <w:widowControl w:val="0"/>
        <w:autoSpaceDE w:val="0"/>
        <w:autoSpaceDN w:val="0"/>
        <w:adjustRightInd w:val="0"/>
        <w:spacing w:after="0" w:line="276" w:lineRule="auto"/>
        <w:rPr>
          <w:rFonts w:cstheme="minorHAnsi"/>
          <w:color w:val="000000" w:themeColor="text1"/>
        </w:rPr>
      </w:pPr>
    </w:p>
    <w:p w14:paraId="7C2169D1" w14:textId="77777777" w:rsidR="00106522" w:rsidRPr="0059233B" w:rsidRDefault="00106522" w:rsidP="00106522">
      <w:pPr>
        <w:widowControl w:val="0"/>
        <w:autoSpaceDE w:val="0"/>
        <w:autoSpaceDN w:val="0"/>
        <w:adjustRightInd w:val="0"/>
        <w:spacing w:after="0" w:line="240" w:lineRule="auto"/>
        <w:ind w:left="708"/>
        <w:rPr>
          <w:rFonts w:cstheme="minorHAnsi"/>
          <w:color w:val="000000" w:themeColor="text1"/>
        </w:rPr>
      </w:pPr>
      <w:r w:rsidRPr="0059233B">
        <w:rPr>
          <w:rFonts w:cstheme="minorHAnsi"/>
          <w:b/>
          <w:color w:val="000000" w:themeColor="text1"/>
        </w:rPr>
        <w:t>R3.1</w:t>
      </w:r>
      <w:r w:rsidRPr="0059233B">
        <w:rPr>
          <w:rFonts w:cstheme="minorHAnsi"/>
          <w:color w:val="000000" w:themeColor="text1"/>
        </w:rPr>
        <w:t xml:space="preserve"> – L’administration dispose d'un système d'information halieutique (SIH) performant, ainsi que de capacités techniques et d'un cadre juridique adapté pour gérer les stocks halieutiques avec l’implication des professionnels pour un suivi effectif et partagé des captures et de la production ; </w:t>
      </w:r>
    </w:p>
    <w:p w14:paraId="28E55E8E" w14:textId="77777777" w:rsidR="00106522" w:rsidRPr="0059233B" w:rsidRDefault="00106522" w:rsidP="00106522">
      <w:pPr>
        <w:widowControl w:val="0"/>
        <w:autoSpaceDE w:val="0"/>
        <w:autoSpaceDN w:val="0"/>
        <w:adjustRightInd w:val="0"/>
        <w:spacing w:after="0" w:line="240" w:lineRule="auto"/>
        <w:ind w:left="708"/>
        <w:rPr>
          <w:rFonts w:cstheme="minorHAnsi"/>
          <w:color w:val="000000" w:themeColor="text1"/>
        </w:rPr>
      </w:pPr>
    </w:p>
    <w:p w14:paraId="026934B2" w14:textId="77777777" w:rsidR="00106522" w:rsidRPr="0059233B" w:rsidRDefault="00106522" w:rsidP="00106522">
      <w:pPr>
        <w:widowControl w:val="0"/>
        <w:autoSpaceDE w:val="0"/>
        <w:autoSpaceDN w:val="0"/>
        <w:adjustRightInd w:val="0"/>
        <w:spacing w:after="0" w:line="240" w:lineRule="auto"/>
        <w:ind w:left="708"/>
        <w:rPr>
          <w:rFonts w:cstheme="minorHAnsi"/>
          <w:color w:val="000000" w:themeColor="text1"/>
        </w:rPr>
      </w:pPr>
      <w:r w:rsidRPr="0059233B">
        <w:rPr>
          <w:rFonts w:cstheme="minorHAnsi"/>
          <w:b/>
          <w:color w:val="000000" w:themeColor="text1"/>
        </w:rPr>
        <w:t>R3.2</w:t>
      </w:r>
      <w:r w:rsidRPr="0059233B">
        <w:rPr>
          <w:rFonts w:cstheme="minorHAnsi"/>
          <w:color w:val="000000" w:themeColor="text1"/>
        </w:rPr>
        <w:t xml:space="preserve"> – Dans les zones pilotes, les activités de la pêche sont suivies, contrôlées et surveillées sur des zones réglementées dans une perspective d’extension ultérieure de ces dispositifs à l’ensemble des espaces maritimes algériens ;</w:t>
      </w:r>
    </w:p>
    <w:p w14:paraId="1917529B" w14:textId="77777777" w:rsidR="00106522" w:rsidRPr="0059233B" w:rsidRDefault="00106522" w:rsidP="00106522">
      <w:pPr>
        <w:widowControl w:val="0"/>
        <w:autoSpaceDE w:val="0"/>
        <w:autoSpaceDN w:val="0"/>
        <w:adjustRightInd w:val="0"/>
        <w:spacing w:after="0" w:line="240" w:lineRule="auto"/>
        <w:ind w:left="708"/>
        <w:rPr>
          <w:rFonts w:cstheme="minorHAnsi"/>
          <w:color w:val="000000" w:themeColor="text1"/>
        </w:rPr>
      </w:pPr>
    </w:p>
    <w:p w14:paraId="2EC8B1CB" w14:textId="77777777" w:rsidR="00106522" w:rsidRPr="0059233B" w:rsidRDefault="00106522" w:rsidP="00106522">
      <w:pPr>
        <w:widowControl w:val="0"/>
        <w:autoSpaceDE w:val="0"/>
        <w:autoSpaceDN w:val="0"/>
        <w:adjustRightInd w:val="0"/>
        <w:spacing w:after="0" w:line="240" w:lineRule="auto"/>
        <w:ind w:left="708"/>
        <w:rPr>
          <w:rFonts w:cstheme="minorHAnsi"/>
          <w:color w:val="000000" w:themeColor="text1"/>
        </w:rPr>
      </w:pPr>
      <w:r w:rsidRPr="0059233B">
        <w:rPr>
          <w:rFonts w:cstheme="minorHAnsi"/>
          <w:b/>
          <w:color w:val="000000" w:themeColor="text1"/>
        </w:rPr>
        <w:t>R.3.3</w:t>
      </w:r>
      <w:r w:rsidRPr="0059233B">
        <w:rPr>
          <w:rFonts w:cstheme="minorHAnsi"/>
          <w:color w:val="000000" w:themeColor="text1"/>
        </w:rPr>
        <w:t xml:space="preserve"> – Les capacités de contrôle, de surveillance des activités, dont celles de lutte contre la pêche INN (illicite, non déclarée et non réglementée) sont renforcées et testées en premier lieu dans les nouvelles ZPR.</w:t>
      </w:r>
    </w:p>
    <w:p w14:paraId="64598D0A" w14:textId="77777777" w:rsidR="00106522" w:rsidRPr="0059233B" w:rsidRDefault="00106522" w:rsidP="00106522">
      <w:pPr>
        <w:widowControl w:val="0"/>
        <w:autoSpaceDE w:val="0"/>
        <w:autoSpaceDN w:val="0"/>
        <w:adjustRightInd w:val="0"/>
        <w:spacing w:after="0" w:line="240" w:lineRule="auto"/>
        <w:rPr>
          <w:rFonts w:cstheme="minorHAnsi"/>
          <w:color w:val="000000" w:themeColor="text1"/>
        </w:rPr>
      </w:pPr>
    </w:p>
    <w:p w14:paraId="4D6941DB" w14:textId="0E30ED30" w:rsidR="00106522" w:rsidRDefault="00106522" w:rsidP="00E6339E">
      <w:pPr>
        <w:widowControl w:val="0"/>
        <w:autoSpaceDE w:val="0"/>
        <w:autoSpaceDN w:val="0"/>
        <w:adjustRightInd w:val="0"/>
        <w:spacing w:after="0" w:line="240" w:lineRule="auto"/>
        <w:rPr>
          <w:rFonts w:cstheme="minorHAnsi"/>
          <w:color w:val="000000" w:themeColor="text1"/>
        </w:rPr>
      </w:pPr>
      <w:r w:rsidRPr="0059233B">
        <w:rPr>
          <w:rFonts w:cstheme="minorHAnsi"/>
          <w:color w:val="000000" w:themeColor="text1"/>
        </w:rPr>
        <w:t>Les activités du projet se classent en cinq volets thématiques : Economie bleue (pêche &amp; aquaculture, planification des espaces maritimes et gestion intégrée des zones côtières – PEM/GIZC), Entreprenariat, recherche &amp; innovation, Protection sociale, Formation, Surveillance des pêches.</w:t>
      </w:r>
    </w:p>
    <w:p w14:paraId="590B0A3A" w14:textId="214DBB7D" w:rsidR="00106522" w:rsidRDefault="00106522" w:rsidP="00106522">
      <w:pPr>
        <w:spacing w:before="100" w:beforeAutospacing="1" w:after="100" w:afterAutospacing="1" w:line="240" w:lineRule="auto"/>
        <w:rPr>
          <w:rFonts w:eastAsia="Times New Roman" w:cstheme="minorHAnsi"/>
          <w:color w:val="000000" w:themeColor="text1"/>
        </w:rPr>
      </w:pPr>
      <w:r w:rsidRPr="0059233B">
        <w:rPr>
          <w:rFonts w:eastAsia="Times New Roman" w:cstheme="minorHAnsi"/>
          <w:color w:val="000000" w:themeColor="text1"/>
        </w:rPr>
        <w:t xml:space="preserve">Le programme se déroule en Algérie, dans les 14 wilayas côtières. </w:t>
      </w:r>
      <w:r>
        <w:rPr>
          <w:rFonts w:eastAsia="Times New Roman" w:cstheme="minorHAnsi"/>
          <w:color w:val="000000" w:themeColor="text1"/>
        </w:rPr>
        <w:t xml:space="preserve"> Un bureau de coordination se situe à Alger, et t</w:t>
      </w:r>
      <w:r w:rsidRPr="0059233B">
        <w:rPr>
          <w:rFonts w:eastAsia="Times New Roman" w:cstheme="minorHAnsi"/>
          <w:color w:val="000000" w:themeColor="text1"/>
        </w:rPr>
        <w:t xml:space="preserve">rois bureaux régionaux sont ouverts à l’est (Annaba), au centre (Boumerdès) et à l'ouest (Tlemcen). </w:t>
      </w:r>
    </w:p>
    <w:p w14:paraId="3E1E78C9" w14:textId="34A8EB85" w:rsidR="001C0AC4" w:rsidRDefault="001C0AC4" w:rsidP="00106522">
      <w:pPr>
        <w:spacing w:before="100" w:beforeAutospacing="1" w:after="100" w:afterAutospacing="1" w:line="240" w:lineRule="auto"/>
        <w:rPr>
          <w:rFonts w:eastAsia="Times New Roman" w:cstheme="minorHAnsi"/>
          <w:color w:val="000000" w:themeColor="text1"/>
        </w:rPr>
      </w:pPr>
      <w:r>
        <w:rPr>
          <w:rFonts w:eastAsia="Times New Roman" w:cstheme="minorHAnsi"/>
          <w:color w:val="000000" w:themeColor="text1"/>
        </w:rPr>
        <w:t>L’équipe projet se compose de :</w:t>
      </w:r>
    </w:p>
    <w:p w14:paraId="4F602AC0" w14:textId="4A483D2A" w:rsidR="001C0AC4" w:rsidRDefault="001C0AC4" w:rsidP="001C0AC4">
      <w:pPr>
        <w:pStyle w:val="Paragraphedeliste"/>
        <w:numPr>
          <w:ilvl w:val="0"/>
          <w:numId w:val="28"/>
        </w:numPr>
        <w:spacing w:before="100" w:beforeAutospacing="1" w:after="100" w:afterAutospacing="1" w:line="240" w:lineRule="auto"/>
        <w:rPr>
          <w:rFonts w:eastAsia="Times New Roman" w:cstheme="minorHAnsi"/>
          <w:color w:val="000000" w:themeColor="text1"/>
        </w:rPr>
      </w:pPr>
      <w:r>
        <w:rPr>
          <w:rFonts w:eastAsia="Times New Roman" w:cstheme="minorHAnsi"/>
          <w:color w:val="000000" w:themeColor="text1"/>
        </w:rPr>
        <w:t>Chef de projet</w:t>
      </w:r>
    </w:p>
    <w:p w14:paraId="505F422F" w14:textId="69D122F3" w:rsidR="001C0AC4" w:rsidRDefault="001C0AC4" w:rsidP="001C0AC4">
      <w:pPr>
        <w:pStyle w:val="Paragraphedeliste"/>
        <w:numPr>
          <w:ilvl w:val="0"/>
          <w:numId w:val="28"/>
        </w:numPr>
        <w:spacing w:before="100" w:beforeAutospacing="1" w:after="100" w:afterAutospacing="1" w:line="240" w:lineRule="auto"/>
        <w:rPr>
          <w:rFonts w:eastAsia="Times New Roman" w:cstheme="minorHAnsi"/>
          <w:color w:val="000000" w:themeColor="text1"/>
        </w:rPr>
      </w:pPr>
      <w:r>
        <w:rPr>
          <w:rFonts w:eastAsia="Times New Roman" w:cstheme="minorHAnsi"/>
          <w:color w:val="000000" w:themeColor="text1"/>
        </w:rPr>
        <w:t>Chef de projet adjoint à la coordination technique</w:t>
      </w:r>
    </w:p>
    <w:p w14:paraId="1736B6B2" w14:textId="4B70AB77" w:rsidR="001C0AC4" w:rsidRDefault="001C0AC4" w:rsidP="001C0AC4">
      <w:pPr>
        <w:pStyle w:val="Paragraphedeliste"/>
        <w:numPr>
          <w:ilvl w:val="0"/>
          <w:numId w:val="28"/>
        </w:numPr>
        <w:spacing w:before="100" w:beforeAutospacing="1" w:after="100" w:afterAutospacing="1" w:line="240" w:lineRule="auto"/>
        <w:rPr>
          <w:rFonts w:eastAsia="Times New Roman" w:cstheme="minorHAnsi"/>
          <w:color w:val="000000" w:themeColor="text1"/>
        </w:rPr>
      </w:pPr>
      <w:r>
        <w:rPr>
          <w:rFonts w:eastAsia="Times New Roman" w:cstheme="minorHAnsi"/>
          <w:color w:val="000000" w:themeColor="text1"/>
        </w:rPr>
        <w:t>Chef.fe de projet adjoint.e à la coordination opérationnelle</w:t>
      </w:r>
    </w:p>
    <w:p w14:paraId="5EBE729A" w14:textId="44063514" w:rsidR="001C0AC4" w:rsidRDefault="001C0AC4" w:rsidP="001C0AC4">
      <w:pPr>
        <w:pStyle w:val="Paragraphedeliste"/>
        <w:numPr>
          <w:ilvl w:val="0"/>
          <w:numId w:val="28"/>
        </w:numPr>
        <w:spacing w:before="100" w:beforeAutospacing="1" w:after="100" w:afterAutospacing="1" w:line="240" w:lineRule="auto"/>
        <w:rPr>
          <w:rFonts w:eastAsia="Times New Roman" w:cstheme="minorHAnsi"/>
          <w:color w:val="000000" w:themeColor="text1"/>
        </w:rPr>
      </w:pPr>
      <w:r>
        <w:rPr>
          <w:rFonts w:eastAsia="Times New Roman" w:cstheme="minorHAnsi"/>
          <w:color w:val="000000" w:themeColor="text1"/>
        </w:rPr>
        <w:t>Chargée de mission S&amp;E</w:t>
      </w:r>
    </w:p>
    <w:p w14:paraId="3D2F0F9D" w14:textId="1B5FB5AA" w:rsidR="001C0AC4" w:rsidRDefault="001C0AC4" w:rsidP="001C0AC4">
      <w:pPr>
        <w:pStyle w:val="Paragraphedeliste"/>
        <w:numPr>
          <w:ilvl w:val="0"/>
          <w:numId w:val="28"/>
        </w:numPr>
        <w:spacing w:before="100" w:beforeAutospacing="1" w:after="100" w:afterAutospacing="1" w:line="240" w:lineRule="auto"/>
        <w:rPr>
          <w:rFonts w:eastAsia="Times New Roman" w:cstheme="minorHAnsi"/>
          <w:color w:val="000000" w:themeColor="text1"/>
        </w:rPr>
      </w:pPr>
      <w:r>
        <w:rPr>
          <w:rFonts w:eastAsia="Times New Roman" w:cstheme="minorHAnsi"/>
          <w:color w:val="000000" w:themeColor="text1"/>
        </w:rPr>
        <w:t>Coordinateur.trice entreprenariat, recherche et innovation</w:t>
      </w:r>
    </w:p>
    <w:p w14:paraId="3C131322" w14:textId="590AF387" w:rsidR="001C0AC4" w:rsidRDefault="001C0AC4" w:rsidP="001C0AC4">
      <w:pPr>
        <w:pStyle w:val="Paragraphedeliste"/>
        <w:numPr>
          <w:ilvl w:val="0"/>
          <w:numId w:val="28"/>
        </w:numPr>
        <w:spacing w:before="100" w:beforeAutospacing="1" w:after="100" w:afterAutospacing="1" w:line="240" w:lineRule="auto"/>
        <w:rPr>
          <w:rFonts w:eastAsia="Times New Roman" w:cstheme="minorHAnsi"/>
          <w:color w:val="000000" w:themeColor="text1"/>
        </w:rPr>
      </w:pPr>
      <w:r>
        <w:rPr>
          <w:rFonts w:eastAsia="Times New Roman" w:cstheme="minorHAnsi"/>
          <w:color w:val="000000" w:themeColor="text1"/>
        </w:rPr>
        <w:t>Experts référents long terme</w:t>
      </w:r>
    </w:p>
    <w:p w14:paraId="1CB99B43" w14:textId="6E762E6B" w:rsidR="001C0AC4" w:rsidRDefault="001C0AC4" w:rsidP="001C0AC4">
      <w:pPr>
        <w:pStyle w:val="Paragraphedeliste"/>
        <w:numPr>
          <w:ilvl w:val="0"/>
          <w:numId w:val="28"/>
        </w:numPr>
        <w:spacing w:before="100" w:beforeAutospacing="1" w:after="100" w:afterAutospacing="1" w:line="240" w:lineRule="auto"/>
        <w:rPr>
          <w:rFonts w:eastAsia="Times New Roman" w:cstheme="minorHAnsi"/>
          <w:color w:val="000000" w:themeColor="text1"/>
        </w:rPr>
      </w:pPr>
      <w:r>
        <w:rPr>
          <w:rFonts w:eastAsia="Times New Roman" w:cstheme="minorHAnsi"/>
          <w:color w:val="000000" w:themeColor="text1"/>
        </w:rPr>
        <w:t>Experts court terme et perlés, donc expert perlé S&amp;E</w:t>
      </w:r>
    </w:p>
    <w:p w14:paraId="46DFA9F2" w14:textId="3CD52608" w:rsidR="001C0AC4" w:rsidRDefault="001C0AC4" w:rsidP="001C0AC4">
      <w:pPr>
        <w:pStyle w:val="Paragraphedeliste"/>
        <w:numPr>
          <w:ilvl w:val="0"/>
          <w:numId w:val="28"/>
        </w:numPr>
        <w:spacing w:before="100" w:beforeAutospacing="1" w:after="100" w:afterAutospacing="1" w:line="240" w:lineRule="auto"/>
        <w:rPr>
          <w:rFonts w:eastAsia="Times New Roman" w:cstheme="minorHAnsi"/>
          <w:color w:val="000000" w:themeColor="text1"/>
        </w:rPr>
      </w:pPr>
      <w:r>
        <w:rPr>
          <w:rFonts w:eastAsia="Times New Roman" w:cstheme="minorHAnsi"/>
          <w:color w:val="000000" w:themeColor="text1"/>
        </w:rPr>
        <w:t>Fonctions support (finance, logistique, etc.)</w:t>
      </w:r>
    </w:p>
    <w:p w14:paraId="5820DFEA" w14:textId="34F4C9F7" w:rsidR="001C0AC4" w:rsidRPr="001C0AC4" w:rsidRDefault="001C0AC4" w:rsidP="001C0AC4">
      <w:pPr>
        <w:pStyle w:val="Paragraphedeliste"/>
        <w:numPr>
          <w:ilvl w:val="0"/>
          <w:numId w:val="28"/>
        </w:numPr>
        <w:spacing w:before="100" w:beforeAutospacing="1" w:after="100" w:afterAutospacing="1" w:line="240" w:lineRule="auto"/>
        <w:rPr>
          <w:rFonts w:eastAsia="Times New Roman" w:cstheme="minorHAnsi"/>
          <w:color w:val="000000" w:themeColor="text1"/>
        </w:rPr>
      </w:pPr>
      <w:r>
        <w:rPr>
          <w:rFonts w:eastAsia="Times New Roman" w:cstheme="minorHAnsi"/>
          <w:color w:val="000000" w:themeColor="text1"/>
        </w:rPr>
        <w:t>Chargée de projet - Siège</w:t>
      </w:r>
    </w:p>
    <w:p w14:paraId="68CE8F83" w14:textId="77777777" w:rsidR="00A34FFD" w:rsidRDefault="00A34FFD" w:rsidP="00030DED">
      <w:pPr>
        <w:pStyle w:val="Titre2"/>
      </w:pPr>
      <w:r>
        <w:rPr>
          <w:rFonts w:ascii="Calibri" w:eastAsia="Calibri" w:hAnsi="Calibri" w:cs="Calibri"/>
          <w:sz w:val="22"/>
        </w:rPr>
        <w:tab/>
      </w:r>
      <w:bookmarkStart w:id="3" w:name="_Toc182904842"/>
      <w:r>
        <w:drawing>
          <wp:inline distT="0" distB="0" distL="0" distR="0" wp14:anchorId="38CAC16E" wp14:editId="556B6DB4">
            <wp:extent cx="207264" cy="126492"/>
            <wp:effectExtent l="0" t="0" r="0" b="0"/>
            <wp:docPr id="359" name="Picture 359"/>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11"/>
                    <a:stretch>
                      <a:fillRect/>
                    </a:stretch>
                  </pic:blipFill>
                  <pic:spPr>
                    <a:xfrm>
                      <a:off x="0" y="0"/>
                      <a:ext cx="207264" cy="126492"/>
                    </a:xfrm>
                    <a:prstGeom prst="rect">
                      <a:avLst/>
                    </a:prstGeom>
                  </pic:spPr>
                </pic:pic>
              </a:graphicData>
            </a:graphic>
          </wp:inline>
        </w:drawing>
      </w:r>
      <w:r>
        <w:rPr>
          <w:rFonts w:ascii="Arial" w:eastAsia="Arial" w:hAnsi="Arial" w:cs="Arial"/>
        </w:rPr>
        <w:t xml:space="preserve"> </w:t>
      </w:r>
      <w:r>
        <w:rPr>
          <w:rFonts w:ascii="Arial" w:eastAsia="Arial" w:hAnsi="Arial" w:cs="Arial"/>
        </w:rPr>
        <w:tab/>
      </w:r>
      <w:r>
        <w:t>Présentation des acteurs du programme</w:t>
      </w:r>
      <w:r>
        <w:rPr>
          <w:sz w:val="22"/>
        </w:rPr>
        <w:t xml:space="preserve"> </w:t>
      </w:r>
      <w:bookmarkEnd w:id="3"/>
    </w:p>
    <w:tbl>
      <w:tblPr>
        <w:tblStyle w:val="TableGrid"/>
        <w:tblW w:w="9494" w:type="dxa"/>
        <w:tblInd w:w="5" w:type="dxa"/>
        <w:tblCellMar>
          <w:top w:w="126" w:type="dxa"/>
          <w:left w:w="107" w:type="dxa"/>
          <w:right w:w="53" w:type="dxa"/>
        </w:tblCellMar>
        <w:tblLook w:val="04A0" w:firstRow="1" w:lastRow="0" w:firstColumn="1" w:lastColumn="0" w:noHBand="0" w:noVBand="1"/>
      </w:tblPr>
      <w:tblGrid>
        <w:gridCol w:w="6"/>
        <w:gridCol w:w="2822"/>
        <w:gridCol w:w="6"/>
        <w:gridCol w:w="6654"/>
        <w:gridCol w:w="6"/>
      </w:tblGrid>
      <w:tr w:rsidR="001E66A2" w:rsidRPr="00030DED" w14:paraId="30F60B03" w14:textId="77777777" w:rsidTr="00C250B2">
        <w:trPr>
          <w:gridAfter w:val="1"/>
          <w:wAfter w:w="6" w:type="dxa"/>
          <w:trHeight w:val="479"/>
        </w:trPr>
        <w:tc>
          <w:tcPr>
            <w:tcW w:w="2828" w:type="dxa"/>
            <w:gridSpan w:val="2"/>
            <w:tcBorders>
              <w:top w:val="single" w:sz="4" w:space="0" w:color="4F81BD"/>
              <w:left w:val="nil"/>
              <w:bottom w:val="single" w:sz="4" w:space="0" w:color="4F81BD"/>
              <w:right w:val="nil"/>
            </w:tcBorders>
            <w:shd w:val="clear" w:color="auto" w:fill="4F81BD"/>
            <w:vAlign w:val="center"/>
          </w:tcPr>
          <w:p w14:paraId="576472B3" w14:textId="77777777" w:rsidR="00A34FFD" w:rsidRPr="00030DED" w:rsidRDefault="00A34FFD" w:rsidP="001F1302">
            <w:pPr>
              <w:spacing w:after="0" w:line="259" w:lineRule="auto"/>
              <w:ind w:left="0" w:firstLine="0"/>
              <w:jc w:val="left"/>
              <w:rPr>
                <w:color w:val="000000" w:themeColor="text1"/>
                <w:sz w:val="18"/>
              </w:rPr>
            </w:pPr>
            <w:r w:rsidRPr="00030DED">
              <w:rPr>
                <w:b/>
                <w:color w:val="000000" w:themeColor="text1"/>
                <w:sz w:val="18"/>
              </w:rPr>
              <w:t xml:space="preserve">Acteurs </w:t>
            </w:r>
          </w:p>
        </w:tc>
        <w:tc>
          <w:tcPr>
            <w:tcW w:w="6660" w:type="dxa"/>
            <w:gridSpan w:val="2"/>
            <w:tcBorders>
              <w:top w:val="single" w:sz="4" w:space="0" w:color="4F81BD"/>
              <w:left w:val="nil"/>
              <w:bottom w:val="single" w:sz="4" w:space="0" w:color="4F81BD"/>
              <w:right w:val="single" w:sz="4" w:space="0" w:color="4F81BD"/>
            </w:tcBorders>
            <w:shd w:val="clear" w:color="auto" w:fill="4F81BD"/>
            <w:vAlign w:val="center"/>
          </w:tcPr>
          <w:p w14:paraId="43911C43" w14:textId="77777777" w:rsidR="00A34FFD" w:rsidRPr="00030DED" w:rsidRDefault="00A34FFD" w:rsidP="001F1302">
            <w:pPr>
              <w:spacing w:after="0" w:line="259" w:lineRule="auto"/>
              <w:ind w:left="0" w:firstLine="0"/>
              <w:jc w:val="left"/>
              <w:rPr>
                <w:color w:val="000000" w:themeColor="text1"/>
                <w:sz w:val="18"/>
              </w:rPr>
            </w:pPr>
            <w:r w:rsidRPr="00030DED">
              <w:rPr>
                <w:b/>
                <w:color w:val="000000" w:themeColor="text1"/>
                <w:sz w:val="18"/>
              </w:rPr>
              <w:t xml:space="preserve">Rôle </w:t>
            </w:r>
          </w:p>
        </w:tc>
      </w:tr>
      <w:tr w:rsidR="001E66A2" w:rsidRPr="00030DED" w14:paraId="0EBEAF0D" w14:textId="77777777" w:rsidTr="00030DED">
        <w:trPr>
          <w:gridAfter w:val="1"/>
          <w:wAfter w:w="6" w:type="dxa"/>
          <w:trHeight w:val="505"/>
        </w:trPr>
        <w:tc>
          <w:tcPr>
            <w:tcW w:w="2828" w:type="dxa"/>
            <w:gridSpan w:val="2"/>
            <w:tcBorders>
              <w:top w:val="single" w:sz="4" w:space="0" w:color="4F81BD"/>
              <w:left w:val="single" w:sz="4" w:space="0" w:color="95B3D7"/>
              <w:bottom w:val="single" w:sz="4" w:space="0" w:color="95B3D7"/>
              <w:right w:val="single" w:sz="4" w:space="0" w:color="95B3D7"/>
            </w:tcBorders>
            <w:shd w:val="clear" w:color="auto" w:fill="DBE5F1"/>
            <w:vAlign w:val="center"/>
          </w:tcPr>
          <w:p w14:paraId="6A112F4E" w14:textId="77777777" w:rsidR="00A34FFD" w:rsidRPr="00030DED" w:rsidRDefault="00A34FFD" w:rsidP="001F1302">
            <w:pPr>
              <w:spacing w:after="0" w:line="259" w:lineRule="auto"/>
              <w:ind w:left="0" w:firstLine="0"/>
              <w:jc w:val="left"/>
              <w:rPr>
                <w:color w:val="000000" w:themeColor="text1"/>
                <w:sz w:val="18"/>
              </w:rPr>
            </w:pPr>
            <w:r w:rsidRPr="00030DED">
              <w:rPr>
                <w:color w:val="000000" w:themeColor="text1"/>
                <w:sz w:val="18"/>
              </w:rPr>
              <w:t xml:space="preserve">Délégation de l’Union </w:t>
            </w:r>
          </w:p>
          <w:p w14:paraId="3050AC89" w14:textId="77777777" w:rsidR="00A34FFD" w:rsidRPr="00030DED" w:rsidRDefault="00A34FFD" w:rsidP="001F1302">
            <w:pPr>
              <w:spacing w:after="0" w:line="259" w:lineRule="auto"/>
              <w:ind w:left="0" w:firstLine="0"/>
              <w:jc w:val="left"/>
              <w:rPr>
                <w:color w:val="000000" w:themeColor="text1"/>
                <w:sz w:val="18"/>
              </w:rPr>
            </w:pPr>
            <w:r w:rsidRPr="00030DED">
              <w:rPr>
                <w:color w:val="000000" w:themeColor="text1"/>
                <w:sz w:val="18"/>
              </w:rPr>
              <w:t xml:space="preserve">Européenne en Algérie </w:t>
            </w:r>
          </w:p>
          <w:p w14:paraId="21F7DE83" w14:textId="77777777" w:rsidR="00A34FFD" w:rsidRPr="00030DED" w:rsidRDefault="00A34FFD" w:rsidP="001F1302">
            <w:pPr>
              <w:spacing w:after="0" w:line="259" w:lineRule="auto"/>
              <w:ind w:left="0" w:firstLine="0"/>
              <w:jc w:val="left"/>
              <w:rPr>
                <w:color w:val="000000" w:themeColor="text1"/>
                <w:sz w:val="18"/>
              </w:rPr>
            </w:pPr>
            <w:r w:rsidRPr="00030DED">
              <w:rPr>
                <w:color w:val="000000" w:themeColor="text1"/>
                <w:sz w:val="18"/>
              </w:rPr>
              <w:t xml:space="preserve">(DUEA) </w:t>
            </w:r>
          </w:p>
        </w:tc>
        <w:tc>
          <w:tcPr>
            <w:tcW w:w="6660" w:type="dxa"/>
            <w:gridSpan w:val="2"/>
            <w:tcBorders>
              <w:top w:val="single" w:sz="4" w:space="0" w:color="4F81BD"/>
              <w:left w:val="single" w:sz="4" w:space="0" w:color="95B3D7"/>
              <w:bottom w:val="single" w:sz="4" w:space="0" w:color="95B3D7"/>
              <w:right w:val="single" w:sz="4" w:space="0" w:color="95B3D7"/>
            </w:tcBorders>
            <w:shd w:val="clear" w:color="auto" w:fill="DBE5F1"/>
          </w:tcPr>
          <w:p w14:paraId="3D1FF9CB" w14:textId="2B114FBD" w:rsidR="00A34FFD" w:rsidRPr="00030DED" w:rsidRDefault="00451B9D" w:rsidP="00451B9D">
            <w:pPr>
              <w:spacing w:after="0" w:line="259" w:lineRule="auto"/>
              <w:ind w:left="0" w:firstLine="0"/>
              <w:rPr>
                <w:color w:val="000000" w:themeColor="text1"/>
                <w:sz w:val="18"/>
              </w:rPr>
            </w:pPr>
            <w:r w:rsidRPr="00030DED">
              <w:rPr>
                <w:color w:val="000000" w:themeColor="text1"/>
                <w:sz w:val="18"/>
              </w:rPr>
              <w:t xml:space="preserve">Bailleur du programme EB </w:t>
            </w:r>
            <w:r w:rsidR="00A34FFD" w:rsidRPr="00030DED">
              <w:rPr>
                <w:color w:val="000000" w:themeColor="text1"/>
                <w:sz w:val="18"/>
              </w:rPr>
              <w:t xml:space="preserve"> </w:t>
            </w:r>
          </w:p>
        </w:tc>
      </w:tr>
      <w:tr w:rsidR="001E66A2" w:rsidRPr="00030DED" w14:paraId="181B6E56" w14:textId="77777777" w:rsidTr="00030DED">
        <w:trPr>
          <w:gridBefore w:val="1"/>
          <w:wBefore w:w="6" w:type="dxa"/>
          <w:trHeight w:val="700"/>
        </w:trPr>
        <w:tc>
          <w:tcPr>
            <w:tcW w:w="2828" w:type="dxa"/>
            <w:gridSpan w:val="2"/>
            <w:tcBorders>
              <w:top w:val="single" w:sz="4" w:space="0" w:color="95B3D7"/>
              <w:left w:val="single" w:sz="4" w:space="0" w:color="95B3D7"/>
              <w:bottom w:val="single" w:sz="4" w:space="0" w:color="95B3D7"/>
              <w:right w:val="single" w:sz="4" w:space="0" w:color="95B3D7"/>
            </w:tcBorders>
          </w:tcPr>
          <w:p w14:paraId="444E3215" w14:textId="58B6FEF4" w:rsidR="00A34FFD" w:rsidRPr="00030DED" w:rsidRDefault="00A34FFD" w:rsidP="001F1302">
            <w:pPr>
              <w:spacing w:after="0" w:line="242" w:lineRule="auto"/>
              <w:ind w:left="0" w:firstLine="0"/>
              <w:rPr>
                <w:color w:val="000000" w:themeColor="text1"/>
                <w:sz w:val="18"/>
              </w:rPr>
            </w:pPr>
            <w:r w:rsidRPr="00030DED">
              <w:rPr>
                <w:color w:val="000000" w:themeColor="text1"/>
                <w:sz w:val="18"/>
              </w:rPr>
              <w:t>Ministère de l</w:t>
            </w:r>
            <w:r w:rsidR="00451B9D" w:rsidRPr="00030DED">
              <w:rPr>
                <w:color w:val="000000" w:themeColor="text1"/>
                <w:sz w:val="18"/>
              </w:rPr>
              <w:t>a Pêche et de la production halieutique</w:t>
            </w:r>
          </w:p>
          <w:p w14:paraId="06E4177D" w14:textId="6CA84B92" w:rsidR="00A34FFD" w:rsidRPr="00030DED" w:rsidRDefault="00A34FFD" w:rsidP="00451B9D">
            <w:pPr>
              <w:spacing w:after="0" w:line="259" w:lineRule="auto"/>
              <w:ind w:left="0" w:firstLine="0"/>
              <w:jc w:val="left"/>
              <w:rPr>
                <w:color w:val="000000" w:themeColor="text1"/>
                <w:sz w:val="18"/>
              </w:rPr>
            </w:pPr>
            <w:r w:rsidRPr="00030DED">
              <w:rPr>
                <w:color w:val="000000" w:themeColor="text1"/>
                <w:sz w:val="18"/>
              </w:rPr>
              <w:t>(M</w:t>
            </w:r>
            <w:r w:rsidR="00451B9D" w:rsidRPr="00030DED">
              <w:rPr>
                <w:color w:val="000000" w:themeColor="text1"/>
                <w:sz w:val="18"/>
              </w:rPr>
              <w:t>PPH</w:t>
            </w:r>
            <w:r w:rsidR="00F437F1" w:rsidRPr="00030DED">
              <w:rPr>
                <w:color w:val="000000" w:themeColor="text1"/>
                <w:sz w:val="18"/>
              </w:rPr>
              <w:t>)</w:t>
            </w:r>
          </w:p>
        </w:tc>
        <w:tc>
          <w:tcPr>
            <w:tcW w:w="6660" w:type="dxa"/>
            <w:gridSpan w:val="2"/>
            <w:tcBorders>
              <w:top w:val="single" w:sz="4" w:space="0" w:color="95B3D7"/>
              <w:left w:val="single" w:sz="4" w:space="0" w:color="95B3D7"/>
              <w:bottom w:val="single" w:sz="4" w:space="0" w:color="95B3D7"/>
              <w:right w:val="single" w:sz="4" w:space="0" w:color="95B3D7"/>
            </w:tcBorders>
            <w:vAlign w:val="center"/>
          </w:tcPr>
          <w:p w14:paraId="7765D14D" w14:textId="2A0D96D3" w:rsidR="00A34FFD" w:rsidRPr="00030DED" w:rsidRDefault="00F437F1" w:rsidP="00F437F1">
            <w:pPr>
              <w:spacing w:after="0" w:line="259" w:lineRule="auto"/>
              <w:ind w:left="1" w:right="57" w:firstLine="0"/>
              <w:rPr>
                <w:color w:val="000000" w:themeColor="text1"/>
                <w:sz w:val="18"/>
              </w:rPr>
            </w:pPr>
            <w:r w:rsidRPr="00030DED">
              <w:rPr>
                <w:color w:val="000000" w:themeColor="text1"/>
                <w:sz w:val="18"/>
              </w:rPr>
              <w:t>Bénéficiaire principale du projet. Dé</w:t>
            </w:r>
            <w:r w:rsidR="00A34FFD" w:rsidRPr="00030DED">
              <w:rPr>
                <w:color w:val="000000" w:themeColor="text1"/>
                <w:sz w:val="18"/>
              </w:rPr>
              <w:t>finit la politique nationale dans le domaine de</w:t>
            </w:r>
            <w:r w:rsidRPr="00030DED">
              <w:rPr>
                <w:color w:val="000000" w:themeColor="text1"/>
                <w:sz w:val="18"/>
              </w:rPr>
              <w:t xml:space="preserve"> la pêche et de l’aquaculture</w:t>
            </w:r>
            <w:r w:rsidR="00A34FFD" w:rsidRPr="00030DED">
              <w:rPr>
                <w:color w:val="000000" w:themeColor="text1"/>
                <w:sz w:val="18"/>
              </w:rPr>
              <w:t xml:space="preserve">. Il assume ainsi un rôle de coordination principal au sein du programme </w:t>
            </w:r>
          </w:p>
        </w:tc>
      </w:tr>
      <w:tr w:rsidR="001E66A2" w:rsidRPr="00030DED" w14:paraId="03022973" w14:textId="77777777" w:rsidTr="00C250B2">
        <w:trPr>
          <w:gridBefore w:val="1"/>
          <w:wBefore w:w="6" w:type="dxa"/>
          <w:trHeight w:val="938"/>
        </w:trPr>
        <w:tc>
          <w:tcPr>
            <w:tcW w:w="2828"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14:paraId="6F649A5A" w14:textId="58F2532F" w:rsidR="00A34FFD" w:rsidRPr="00030DED" w:rsidRDefault="00F437F1" w:rsidP="001F1302">
            <w:pPr>
              <w:spacing w:after="0" w:line="259" w:lineRule="auto"/>
              <w:ind w:left="0" w:firstLine="0"/>
              <w:jc w:val="left"/>
              <w:rPr>
                <w:color w:val="000000" w:themeColor="text1"/>
                <w:sz w:val="18"/>
              </w:rPr>
            </w:pPr>
            <w:r w:rsidRPr="00030DED">
              <w:rPr>
                <w:color w:val="000000" w:themeColor="text1"/>
                <w:sz w:val="18"/>
              </w:rPr>
              <w:t xml:space="preserve">Agence Européenne de contrôle des pêches  (AECP ou </w:t>
            </w:r>
            <w:r w:rsidR="00451B9D" w:rsidRPr="00030DED">
              <w:rPr>
                <w:color w:val="000000" w:themeColor="text1"/>
                <w:sz w:val="18"/>
              </w:rPr>
              <w:t>EFCA</w:t>
            </w:r>
            <w:r w:rsidRPr="00030DED">
              <w:rPr>
                <w:color w:val="000000" w:themeColor="text1"/>
                <w:sz w:val="18"/>
              </w:rPr>
              <w:t>)</w:t>
            </w:r>
          </w:p>
        </w:tc>
        <w:tc>
          <w:tcPr>
            <w:tcW w:w="6660"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14:paraId="018268FB" w14:textId="0A25D9BB" w:rsidR="00A34FFD" w:rsidRPr="00030DED" w:rsidRDefault="00F437F1" w:rsidP="001F1302">
            <w:pPr>
              <w:spacing w:after="0" w:line="259" w:lineRule="auto"/>
              <w:ind w:left="1" w:right="59" w:firstLine="0"/>
              <w:rPr>
                <w:color w:val="000000" w:themeColor="text1"/>
                <w:sz w:val="18"/>
              </w:rPr>
            </w:pPr>
            <w:r w:rsidRPr="00030DED">
              <w:rPr>
                <w:color w:val="000000" w:themeColor="text1"/>
                <w:sz w:val="18"/>
              </w:rPr>
              <w:t>Collabore avec EF pour la mise en œuvre des activités du Résultat 3 portant sur la surveillances pêches</w:t>
            </w:r>
          </w:p>
        </w:tc>
      </w:tr>
      <w:tr w:rsidR="001E66A2" w:rsidRPr="00030DED" w14:paraId="1EA17CA4" w14:textId="77777777" w:rsidTr="00C250B2">
        <w:trPr>
          <w:gridBefore w:val="1"/>
          <w:wBefore w:w="6" w:type="dxa"/>
          <w:trHeight w:val="2817"/>
        </w:trPr>
        <w:tc>
          <w:tcPr>
            <w:tcW w:w="2828" w:type="dxa"/>
            <w:gridSpan w:val="2"/>
            <w:tcBorders>
              <w:top w:val="single" w:sz="4" w:space="0" w:color="95B3D7"/>
              <w:left w:val="single" w:sz="4" w:space="0" w:color="95B3D7"/>
              <w:bottom w:val="single" w:sz="4" w:space="0" w:color="95B3D7"/>
              <w:right w:val="single" w:sz="4" w:space="0" w:color="95B3D7"/>
            </w:tcBorders>
            <w:shd w:val="clear" w:color="auto" w:fill="DBE5F1"/>
          </w:tcPr>
          <w:p w14:paraId="0E3DFD03" w14:textId="77777777" w:rsidR="00A34FFD" w:rsidRPr="00030DED" w:rsidRDefault="00A34FFD" w:rsidP="001F1302">
            <w:pPr>
              <w:spacing w:after="0" w:line="259" w:lineRule="auto"/>
              <w:ind w:left="0" w:firstLine="0"/>
              <w:jc w:val="left"/>
              <w:rPr>
                <w:color w:val="7030A0"/>
                <w:sz w:val="18"/>
              </w:rPr>
            </w:pPr>
            <w:r w:rsidRPr="00030DED">
              <w:rPr>
                <w:color w:val="000000" w:themeColor="text1"/>
                <w:sz w:val="18"/>
              </w:rPr>
              <w:lastRenderedPageBreak/>
              <w:t xml:space="preserve">Autres ministères impliqués </w:t>
            </w:r>
          </w:p>
        </w:tc>
        <w:tc>
          <w:tcPr>
            <w:tcW w:w="6660"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14:paraId="62A38C2D" w14:textId="77777777" w:rsidR="00F437F1" w:rsidRPr="00030DED" w:rsidRDefault="00A34FFD" w:rsidP="00F437F1">
            <w:pPr>
              <w:widowControl w:val="0"/>
              <w:autoSpaceDE w:val="0"/>
              <w:autoSpaceDN w:val="0"/>
              <w:adjustRightInd w:val="0"/>
              <w:spacing w:line="276" w:lineRule="auto"/>
              <w:rPr>
                <w:sz w:val="18"/>
              </w:rPr>
            </w:pPr>
            <w:r w:rsidRPr="00030DED">
              <w:rPr>
                <w:color w:val="7030A0"/>
                <w:sz w:val="18"/>
              </w:rPr>
              <w:t xml:space="preserve"> </w:t>
            </w:r>
            <w:r w:rsidR="00F437F1" w:rsidRPr="00030DED">
              <w:rPr>
                <w:bCs/>
                <w:sz w:val="18"/>
              </w:rPr>
              <w:t>D'autres acteurs étatiques à l'échelle centrale et régionale sont appelés à jouer un rôle de régulation, d'incitation et de veille stratégique au bénéfice des acteurs privés ou publics intervenant dans les filières de l’économie bleue, il s'agit de :</w:t>
            </w:r>
          </w:p>
          <w:p w14:paraId="37457397" w14:textId="77777777" w:rsidR="00F437F1" w:rsidRPr="00030DED" w:rsidRDefault="00F437F1" w:rsidP="00F437F1">
            <w:pPr>
              <w:pStyle w:val="Paragraphedeliste"/>
              <w:numPr>
                <w:ilvl w:val="6"/>
                <w:numId w:val="23"/>
              </w:numPr>
              <w:autoSpaceDE w:val="0"/>
              <w:autoSpaceDN w:val="0"/>
              <w:adjustRightInd w:val="0"/>
              <w:spacing w:after="153" w:line="276" w:lineRule="auto"/>
              <w:rPr>
                <w:sz w:val="18"/>
              </w:rPr>
            </w:pPr>
            <w:r w:rsidRPr="00030DED">
              <w:rPr>
                <w:sz w:val="18"/>
              </w:rPr>
              <w:t xml:space="preserve">Ministère de l’Intérieur, des Collectivités Locales et de l’Aménagement du Territoire (MICLAT), notamment pour ce qui est de la mise en place de la gouvernance de l’économie bleue au niveau des zones pilotes et en tant que garant du SNAT ; </w:t>
            </w:r>
          </w:p>
          <w:p w14:paraId="7E702824" w14:textId="77777777" w:rsidR="00F437F1" w:rsidRPr="00030DED" w:rsidRDefault="00F437F1" w:rsidP="00F437F1">
            <w:pPr>
              <w:pStyle w:val="Paragraphedeliste"/>
              <w:autoSpaceDE w:val="0"/>
              <w:autoSpaceDN w:val="0"/>
              <w:adjustRightInd w:val="0"/>
              <w:spacing w:after="153" w:line="276" w:lineRule="auto"/>
              <w:rPr>
                <w:sz w:val="18"/>
              </w:rPr>
            </w:pPr>
          </w:p>
          <w:p w14:paraId="2FC0E770" w14:textId="77777777" w:rsidR="00F437F1" w:rsidRPr="00030DED" w:rsidRDefault="00F437F1" w:rsidP="00F437F1">
            <w:pPr>
              <w:pStyle w:val="Paragraphedeliste"/>
              <w:numPr>
                <w:ilvl w:val="6"/>
                <w:numId w:val="23"/>
              </w:numPr>
              <w:autoSpaceDE w:val="0"/>
              <w:autoSpaceDN w:val="0"/>
              <w:adjustRightInd w:val="0"/>
              <w:spacing w:after="153" w:line="276" w:lineRule="auto"/>
              <w:rPr>
                <w:sz w:val="18"/>
              </w:rPr>
            </w:pPr>
            <w:r w:rsidRPr="00030DED">
              <w:rPr>
                <w:sz w:val="18"/>
              </w:rPr>
              <w:t xml:space="preserve">Ministère de l’Environnement (ME), pour ce qui est de la planification des espaces maritimes en cohérence avec l’aménagement du territoire et la gestion intégrée des zones côtières ; </w:t>
            </w:r>
          </w:p>
          <w:p w14:paraId="167B7EFE" w14:textId="77777777" w:rsidR="00F437F1" w:rsidRPr="00030DED" w:rsidRDefault="00F437F1" w:rsidP="00F437F1">
            <w:pPr>
              <w:pStyle w:val="Paragraphedeliste"/>
              <w:autoSpaceDE w:val="0"/>
              <w:autoSpaceDN w:val="0"/>
              <w:adjustRightInd w:val="0"/>
              <w:spacing w:after="153" w:line="276" w:lineRule="auto"/>
              <w:rPr>
                <w:sz w:val="18"/>
              </w:rPr>
            </w:pPr>
          </w:p>
          <w:p w14:paraId="1AC39ECE" w14:textId="77777777" w:rsidR="00F437F1" w:rsidRPr="00030DED" w:rsidRDefault="00F437F1" w:rsidP="00F437F1">
            <w:pPr>
              <w:pStyle w:val="Paragraphedeliste"/>
              <w:numPr>
                <w:ilvl w:val="6"/>
                <w:numId w:val="23"/>
              </w:numPr>
              <w:autoSpaceDE w:val="0"/>
              <w:autoSpaceDN w:val="0"/>
              <w:adjustRightInd w:val="0"/>
              <w:spacing w:after="153" w:line="276" w:lineRule="auto"/>
              <w:rPr>
                <w:sz w:val="18"/>
              </w:rPr>
            </w:pPr>
            <w:r w:rsidRPr="00030DED">
              <w:rPr>
                <w:sz w:val="18"/>
              </w:rPr>
              <w:t xml:space="preserve">Ministère de la Défense Nationale (MDN), en particulier pour ce qui concerne le Service National de la Garde Côte, et le Ministère des Travaux Publics et des Transports (MTPT) pour ce qui est du suivi, surveillance et contrôle des activités en mer, notamment de pêche ; </w:t>
            </w:r>
          </w:p>
          <w:p w14:paraId="5DB01814" w14:textId="77777777" w:rsidR="00F437F1" w:rsidRPr="00030DED" w:rsidRDefault="00F437F1" w:rsidP="00F437F1">
            <w:pPr>
              <w:pStyle w:val="Paragraphedeliste"/>
              <w:autoSpaceDE w:val="0"/>
              <w:autoSpaceDN w:val="0"/>
              <w:adjustRightInd w:val="0"/>
              <w:spacing w:after="153" w:line="276" w:lineRule="auto"/>
              <w:rPr>
                <w:sz w:val="18"/>
              </w:rPr>
            </w:pPr>
          </w:p>
          <w:p w14:paraId="4798AFE6" w14:textId="77777777" w:rsidR="00F437F1" w:rsidRPr="00030DED" w:rsidRDefault="00F437F1" w:rsidP="00F437F1">
            <w:pPr>
              <w:pStyle w:val="Paragraphedeliste"/>
              <w:numPr>
                <w:ilvl w:val="6"/>
                <w:numId w:val="23"/>
              </w:numPr>
              <w:autoSpaceDE w:val="0"/>
              <w:autoSpaceDN w:val="0"/>
              <w:adjustRightInd w:val="0"/>
              <w:spacing w:after="153" w:line="276" w:lineRule="auto"/>
              <w:rPr>
                <w:sz w:val="18"/>
              </w:rPr>
            </w:pPr>
            <w:r w:rsidRPr="00030DED">
              <w:rPr>
                <w:sz w:val="18"/>
              </w:rPr>
              <w:t xml:space="preserve">Le Ministère de la Formation et de l’Enseignement Professionnel (MFEP) pour ce qui est de l’adaptation des capacités de formation aux besoins des secteurs de l’économie bleue ; </w:t>
            </w:r>
          </w:p>
          <w:p w14:paraId="47A0F554" w14:textId="77777777" w:rsidR="00F437F1" w:rsidRPr="00030DED" w:rsidRDefault="00F437F1" w:rsidP="00F437F1">
            <w:pPr>
              <w:pStyle w:val="Paragraphedeliste"/>
              <w:autoSpaceDE w:val="0"/>
              <w:autoSpaceDN w:val="0"/>
              <w:adjustRightInd w:val="0"/>
              <w:spacing w:after="153" w:line="276" w:lineRule="auto"/>
              <w:rPr>
                <w:sz w:val="18"/>
              </w:rPr>
            </w:pPr>
          </w:p>
          <w:p w14:paraId="04F06B24" w14:textId="77777777" w:rsidR="00F437F1" w:rsidRPr="00030DED" w:rsidRDefault="00F437F1" w:rsidP="00F437F1">
            <w:pPr>
              <w:pStyle w:val="Paragraphedeliste"/>
              <w:numPr>
                <w:ilvl w:val="6"/>
                <w:numId w:val="23"/>
              </w:numPr>
              <w:autoSpaceDE w:val="0"/>
              <w:autoSpaceDN w:val="0"/>
              <w:adjustRightInd w:val="0"/>
              <w:spacing w:after="153" w:line="276" w:lineRule="auto"/>
              <w:rPr>
                <w:sz w:val="18"/>
              </w:rPr>
            </w:pPr>
            <w:r w:rsidRPr="00030DED">
              <w:rPr>
                <w:sz w:val="18"/>
              </w:rPr>
              <w:t xml:space="preserve">Le Ministère du Tourisme, de l’Artisanat et du Travail Familial (MTA) et le Ministère du Commerce (MC) pour ce qui est du développement de toute la chaîne de valeur du secteur de la pêche et de l’aquaculture par la diversification des services dont l’artisanat bleu ; </w:t>
            </w:r>
          </w:p>
          <w:p w14:paraId="164AEC78" w14:textId="77777777" w:rsidR="00F437F1" w:rsidRPr="00030DED" w:rsidRDefault="00F437F1" w:rsidP="00F437F1">
            <w:pPr>
              <w:pStyle w:val="Paragraphedeliste"/>
              <w:autoSpaceDE w:val="0"/>
              <w:autoSpaceDN w:val="0"/>
              <w:adjustRightInd w:val="0"/>
              <w:spacing w:after="153" w:line="276" w:lineRule="auto"/>
              <w:rPr>
                <w:sz w:val="18"/>
              </w:rPr>
            </w:pPr>
          </w:p>
          <w:p w14:paraId="535E6766" w14:textId="77777777" w:rsidR="00F437F1" w:rsidRPr="00030DED" w:rsidRDefault="00F437F1" w:rsidP="00F437F1">
            <w:pPr>
              <w:pStyle w:val="Paragraphedeliste"/>
              <w:numPr>
                <w:ilvl w:val="6"/>
                <w:numId w:val="23"/>
              </w:numPr>
              <w:autoSpaceDE w:val="0"/>
              <w:autoSpaceDN w:val="0"/>
              <w:adjustRightInd w:val="0"/>
              <w:spacing w:after="153" w:line="276" w:lineRule="auto"/>
              <w:rPr>
                <w:sz w:val="18"/>
              </w:rPr>
            </w:pPr>
            <w:r w:rsidRPr="00030DED">
              <w:rPr>
                <w:sz w:val="18"/>
              </w:rPr>
              <w:t>Le Ministère de l'Enseignement Supérieur et de la Recherche Scientifique (MESRS) pour ce qui est de la coordination des acteurs de la recherche scientifique académique et de l’innovation pour le secteur de la pêche et de l’aquaculture ;</w:t>
            </w:r>
          </w:p>
          <w:p w14:paraId="67B1898C" w14:textId="77777777" w:rsidR="00F437F1" w:rsidRPr="00030DED" w:rsidRDefault="00F437F1" w:rsidP="00F437F1">
            <w:pPr>
              <w:pStyle w:val="Paragraphedeliste"/>
              <w:autoSpaceDE w:val="0"/>
              <w:autoSpaceDN w:val="0"/>
              <w:adjustRightInd w:val="0"/>
              <w:spacing w:after="153" w:line="276" w:lineRule="auto"/>
              <w:rPr>
                <w:sz w:val="18"/>
              </w:rPr>
            </w:pPr>
          </w:p>
          <w:p w14:paraId="20F6A35E" w14:textId="67BA7392" w:rsidR="00F437F1" w:rsidRPr="00030DED" w:rsidRDefault="00F437F1" w:rsidP="00F437F1">
            <w:pPr>
              <w:pStyle w:val="Paragraphedeliste"/>
              <w:numPr>
                <w:ilvl w:val="6"/>
                <w:numId w:val="23"/>
              </w:numPr>
              <w:autoSpaceDE w:val="0"/>
              <w:autoSpaceDN w:val="0"/>
              <w:adjustRightInd w:val="0"/>
              <w:spacing w:after="0" w:line="276" w:lineRule="auto"/>
              <w:rPr>
                <w:sz w:val="18"/>
              </w:rPr>
            </w:pPr>
            <w:r w:rsidRPr="00030DED">
              <w:rPr>
                <w:sz w:val="18"/>
              </w:rPr>
              <w:t>Le Ministère de la Micro-entreprise, des start-ups et de l'économie de la connaissance (MME) pour ce qui est du soutien aux petites et moyennes entreprises de l’économie bleue ;</w:t>
            </w:r>
          </w:p>
          <w:p w14:paraId="05F52C6B" w14:textId="77777777" w:rsidR="00F437F1" w:rsidRPr="00030DED" w:rsidRDefault="00F437F1" w:rsidP="00F437F1">
            <w:pPr>
              <w:pStyle w:val="Paragraphedeliste"/>
              <w:rPr>
                <w:sz w:val="18"/>
              </w:rPr>
            </w:pPr>
          </w:p>
          <w:p w14:paraId="76F090F0" w14:textId="7F507AEC" w:rsidR="00F437F1" w:rsidRPr="00030DED" w:rsidRDefault="00F437F1" w:rsidP="00F437F1">
            <w:pPr>
              <w:pStyle w:val="Paragraphedeliste"/>
              <w:numPr>
                <w:ilvl w:val="6"/>
                <w:numId w:val="23"/>
              </w:numPr>
              <w:autoSpaceDE w:val="0"/>
              <w:autoSpaceDN w:val="0"/>
              <w:adjustRightInd w:val="0"/>
              <w:spacing w:after="0" w:line="276" w:lineRule="auto"/>
              <w:rPr>
                <w:sz w:val="18"/>
              </w:rPr>
            </w:pPr>
            <w:r w:rsidRPr="00030DED">
              <w:rPr>
                <w:sz w:val="18"/>
              </w:rPr>
              <w:t>Le Ministère des Transports</w:t>
            </w:r>
          </w:p>
          <w:p w14:paraId="30E60904" w14:textId="77777777" w:rsidR="00F437F1" w:rsidRPr="00030DED" w:rsidRDefault="00F437F1" w:rsidP="00F437F1">
            <w:pPr>
              <w:pStyle w:val="Paragraphedeliste"/>
              <w:autoSpaceDE w:val="0"/>
              <w:autoSpaceDN w:val="0"/>
              <w:adjustRightInd w:val="0"/>
              <w:spacing w:after="0" w:line="276" w:lineRule="auto"/>
              <w:rPr>
                <w:sz w:val="18"/>
              </w:rPr>
            </w:pPr>
          </w:p>
          <w:p w14:paraId="03F4BD51" w14:textId="77777777" w:rsidR="00F437F1" w:rsidRPr="00030DED" w:rsidRDefault="00F437F1" w:rsidP="00F437F1">
            <w:pPr>
              <w:pStyle w:val="Paragraphedeliste"/>
              <w:numPr>
                <w:ilvl w:val="6"/>
                <w:numId w:val="23"/>
              </w:numPr>
              <w:autoSpaceDE w:val="0"/>
              <w:autoSpaceDN w:val="0"/>
              <w:adjustRightInd w:val="0"/>
              <w:spacing w:after="0" w:line="276" w:lineRule="auto"/>
              <w:rPr>
                <w:sz w:val="18"/>
              </w:rPr>
            </w:pPr>
            <w:r w:rsidRPr="00030DED">
              <w:rPr>
                <w:sz w:val="18"/>
              </w:rPr>
              <w:t>Ministère de la Solidarité Nationale, de la Famille et de la Condition de la Femme (MSNFCF) et ses agences chargées de l’insertion sociale et socioéconomique des jeunes et des femmes ;</w:t>
            </w:r>
          </w:p>
          <w:p w14:paraId="5F0F7E40" w14:textId="77777777" w:rsidR="00F437F1" w:rsidRPr="00030DED" w:rsidRDefault="00F437F1" w:rsidP="00F437F1">
            <w:pPr>
              <w:pStyle w:val="Paragraphedeliste"/>
              <w:autoSpaceDE w:val="0"/>
              <w:autoSpaceDN w:val="0"/>
              <w:adjustRightInd w:val="0"/>
              <w:spacing w:after="0" w:line="276" w:lineRule="auto"/>
              <w:rPr>
                <w:sz w:val="18"/>
              </w:rPr>
            </w:pPr>
          </w:p>
          <w:p w14:paraId="375A4F50" w14:textId="22F2E3FF" w:rsidR="00A34FFD" w:rsidRPr="00030DED" w:rsidRDefault="00F437F1" w:rsidP="00030DED">
            <w:pPr>
              <w:pStyle w:val="Paragraphedeliste"/>
              <w:numPr>
                <w:ilvl w:val="6"/>
                <w:numId w:val="23"/>
              </w:numPr>
              <w:autoSpaceDE w:val="0"/>
              <w:autoSpaceDN w:val="0"/>
              <w:adjustRightInd w:val="0"/>
              <w:spacing w:after="0" w:line="276" w:lineRule="auto"/>
              <w:rPr>
                <w:sz w:val="18"/>
              </w:rPr>
            </w:pPr>
            <w:r w:rsidRPr="00030DED">
              <w:rPr>
                <w:sz w:val="18"/>
              </w:rPr>
              <w:t>Les agences d’exécution et les organismes rattachés aux ministères précités, dont le CNRDPA.</w:t>
            </w:r>
          </w:p>
        </w:tc>
      </w:tr>
    </w:tbl>
    <w:p w14:paraId="0B147253" w14:textId="7C908D57" w:rsidR="00A34FFD" w:rsidRDefault="00A34FFD" w:rsidP="00A34FFD">
      <w:pPr>
        <w:spacing w:after="0" w:line="259" w:lineRule="auto"/>
        <w:ind w:left="0" w:firstLine="0"/>
        <w:rPr>
          <w:b/>
          <w:color w:val="365F91"/>
          <w:sz w:val="28"/>
        </w:rPr>
      </w:pPr>
      <w:r>
        <w:rPr>
          <w:b/>
          <w:color w:val="365F91"/>
          <w:sz w:val="28"/>
        </w:rPr>
        <w:t xml:space="preserve"> </w:t>
      </w:r>
    </w:p>
    <w:p w14:paraId="479125AD" w14:textId="104D6CDE" w:rsidR="00451B9D" w:rsidRDefault="00451B9D" w:rsidP="00A34FFD">
      <w:pPr>
        <w:spacing w:after="0" w:line="259" w:lineRule="auto"/>
        <w:ind w:left="0" w:firstLine="0"/>
        <w:rPr>
          <w:b/>
          <w:color w:val="365F91"/>
          <w:sz w:val="28"/>
        </w:rPr>
      </w:pPr>
    </w:p>
    <w:p w14:paraId="2FAE582D" w14:textId="77777777" w:rsidR="00451B9D" w:rsidRDefault="00451B9D" w:rsidP="00A34FFD">
      <w:pPr>
        <w:spacing w:after="0" w:line="259" w:lineRule="auto"/>
        <w:ind w:left="0" w:firstLine="0"/>
      </w:pPr>
    </w:p>
    <w:p w14:paraId="2A72957F" w14:textId="77777777" w:rsidR="00A34FFD" w:rsidRDefault="00A34FFD" w:rsidP="00A34FFD">
      <w:pPr>
        <w:pStyle w:val="Titre1"/>
        <w:tabs>
          <w:tab w:val="center" w:pos="904"/>
          <w:tab w:val="center" w:pos="4034"/>
        </w:tabs>
        <w:ind w:left="0" w:firstLine="0"/>
      </w:pPr>
      <w:r>
        <w:rPr>
          <w:rFonts w:ascii="Calibri" w:eastAsia="Calibri" w:hAnsi="Calibri" w:cs="Calibri"/>
          <w:b w:val="0"/>
          <w:color w:val="000000"/>
          <w:sz w:val="22"/>
        </w:rPr>
        <w:tab/>
      </w:r>
      <w:bookmarkStart w:id="4" w:name="_Toc182904843"/>
      <w:r>
        <w:t xml:space="preserve">2 </w:t>
      </w:r>
      <w:r>
        <w:tab/>
        <w:t>OBJECTIF ET RESULTATS POURSUIVIS</w:t>
      </w:r>
      <w:bookmarkEnd w:id="4"/>
      <w:r>
        <w:t xml:space="preserve"> </w:t>
      </w:r>
    </w:p>
    <w:p w14:paraId="08DDFD96" w14:textId="77777777" w:rsidR="00A34FFD" w:rsidRDefault="00A34FFD" w:rsidP="00030DED">
      <w:pPr>
        <w:pStyle w:val="Titre2"/>
      </w:pPr>
      <w:r>
        <w:rPr>
          <w:rFonts w:ascii="Calibri" w:eastAsia="Calibri" w:hAnsi="Calibri" w:cs="Calibri"/>
          <w:sz w:val="22"/>
        </w:rPr>
        <w:tab/>
      </w:r>
      <w:bookmarkStart w:id="5" w:name="_Toc182904844"/>
      <w:r>
        <w:drawing>
          <wp:inline distT="0" distB="0" distL="0" distR="0" wp14:anchorId="155C7CF1" wp14:editId="1831E845">
            <wp:extent cx="192024" cy="124968"/>
            <wp:effectExtent l="0" t="0" r="0" b="0"/>
            <wp:docPr id="701" name="Picture 701"/>
            <wp:cNvGraphicFramePr/>
            <a:graphic xmlns:a="http://schemas.openxmlformats.org/drawingml/2006/main">
              <a:graphicData uri="http://schemas.openxmlformats.org/drawingml/2006/picture">
                <pic:pic xmlns:pic="http://schemas.openxmlformats.org/drawingml/2006/picture">
                  <pic:nvPicPr>
                    <pic:cNvPr id="701" name="Picture 701"/>
                    <pic:cNvPicPr/>
                  </pic:nvPicPr>
                  <pic:blipFill>
                    <a:blip r:embed="rId12"/>
                    <a:stretch>
                      <a:fillRect/>
                    </a:stretch>
                  </pic:blipFill>
                  <pic:spPr>
                    <a:xfrm>
                      <a:off x="0" y="0"/>
                      <a:ext cx="192024" cy="124968"/>
                    </a:xfrm>
                    <a:prstGeom prst="rect">
                      <a:avLst/>
                    </a:prstGeom>
                  </pic:spPr>
                </pic:pic>
              </a:graphicData>
            </a:graphic>
          </wp:inline>
        </w:drawing>
      </w:r>
      <w:r>
        <w:rPr>
          <w:rFonts w:ascii="Arial" w:eastAsia="Arial" w:hAnsi="Arial" w:cs="Arial"/>
        </w:rPr>
        <w:t xml:space="preserve"> </w:t>
      </w:r>
      <w:r>
        <w:rPr>
          <w:rFonts w:ascii="Arial" w:eastAsia="Arial" w:hAnsi="Arial" w:cs="Arial"/>
        </w:rPr>
        <w:tab/>
      </w:r>
      <w:r>
        <w:t>Objectifs de la mission</w:t>
      </w:r>
      <w:bookmarkEnd w:id="5"/>
      <w:r>
        <w:t xml:space="preserve">  </w:t>
      </w:r>
    </w:p>
    <w:p w14:paraId="09F3D26C" w14:textId="77777777" w:rsidR="00731C9B" w:rsidRDefault="00731C9B" w:rsidP="00E43515">
      <w:pPr>
        <w:spacing w:after="22"/>
        <w:ind w:left="-5" w:right="39"/>
      </w:pPr>
    </w:p>
    <w:p w14:paraId="5729C16B" w14:textId="6CE78C07" w:rsidR="00E77E3C" w:rsidRDefault="00A34FFD" w:rsidP="00E43515">
      <w:pPr>
        <w:spacing w:after="22"/>
        <w:ind w:left="-5" w:right="39"/>
      </w:pPr>
      <w:r>
        <w:t xml:space="preserve">Le programme </w:t>
      </w:r>
      <w:r w:rsidR="001E66A2">
        <w:t>EB</w:t>
      </w:r>
      <w:r w:rsidR="00E6339E">
        <w:t xml:space="preserve"> </w:t>
      </w:r>
      <w:r w:rsidR="00E77E3C">
        <w:t>a démarré en décembre 2021. La mise en œuvre est prévue sur 4 ans, soit jusqu’au 30/11/</w:t>
      </w:r>
      <w:r w:rsidR="00731C9B">
        <w:t>2025. U</w:t>
      </w:r>
      <w:r w:rsidR="00E77E3C">
        <w:t>ne extension (NCE) de 12 à 18 mois est en cours de négociation avec le bailleur, ce qui porterait la fin du projet à fin 2026 voire mi-2027.</w:t>
      </w:r>
    </w:p>
    <w:p w14:paraId="28773006" w14:textId="76A40CCB" w:rsidR="00E77E3C" w:rsidRDefault="00F47998" w:rsidP="00E43515">
      <w:pPr>
        <w:spacing w:after="22"/>
        <w:ind w:left="-5" w:right="39"/>
      </w:pPr>
      <w:r>
        <w:lastRenderedPageBreak/>
        <w:t xml:space="preserve">Le programme apporte un </w:t>
      </w:r>
      <w:r w:rsidR="001E66A2">
        <w:t>appui au secteur de la pêche et de l’aqua</w:t>
      </w:r>
      <w:r w:rsidR="00E43515">
        <w:t>culture dans les 14 wilayas côtières</w:t>
      </w:r>
      <w:r w:rsidR="00E77E3C">
        <w:t xml:space="preserve"> d’Algérie</w:t>
      </w:r>
      <w:r w:rsidR="00E43515">
        <w:t xml:space="preserve">. </w:t>
      </w:r>
      <w:r w:rsidR="00E77E3C">
        <w:t>Financé par l’</w:t>
      </w:r>
      <w:r w:rsidR="00731C9B">
        <w:t>UE à hauteur de 22,3</w:t>
      </w:r>
      <w:r w:rsidR="00E77E3C">
        <w:t xml:space="preserve"> millions EUR, dont 20 millions en gestion déléguée à Expertise France, le projet EB se caractérise par l’ampleur de sa couverture géographique, thématique et partenariale.</w:t>
      </w:r>
    </w:p>
    <w:p w14:paraId="796F791F" w14:textId="67979075" w:rsidR="00E77E3C" w:rsidRDefault="00E77E3C" w:rsidP="00E43515">
      <w:pPr>
        <w:spacing w:after="22"/>
        <w:ind w:left="-5" w:right="39"/>
      </w:pPr>
      <w:r>
        <w:t>A mi-parcours, dans un contexte de redéfinition du budget et des activités en vue de la NCE, de l’implication de nombreux partenaires publics et d’enjeux de sensibilisation des bénéficiaires aux thématiques de l’économie bleue, il convient à l’heure actuelle de :</w:t>
      </w:r>
    </w:p>
    <w:p w14:paraId="40583AAA" w14:textId="77777777" w:rsidR="00E77E3C" w:rsidRDefault="00E77E3C" w:rsidP="00E43515">
      <w:pPr>
        <w:spacing w:after="22"/>
        <w:ind w:left="-5" w:right="39"/>
      </w:pPr>
    </w:p>
    <w:p w14:paraId="1FCAC03C" w14:textId="44620242" w:rsidR="00EC2D5D" w:rsidRDefault="00E43515" w:rsidP="00E43515">
      <w:pPr>
        <w:pStyle w:val="Paragraphedeliste"/>
        <w:numPr>
          <w:ilvl w:val="0"/>
          <w:numId w:val="18"/>
        </w:numPr>
        <w:spacing w:after="120" w:line="240" w:lineRule="auto"/>
        <w:ind w:left="703" w:right="40" w:hanging="357"/>
        <w:contextualSpacing w:val="0"/>
      </w:pPr>
      <w:r>
        <w:t>Capitaliser</w:t>
      </w:r>
      <w:r w:rsidR="00EC2D5D">
        <w:t xml:space="preserve"> sur</w:t>
      </w:r>
      <w:r w:rsidR="008E67A5">
        <w:t xml:space="preserve"> les activités réalisées et</w:t>
      </w:r>
      <w:r w:rsidR="00EC2D5D">
        <w:t xml:space="preserve"> les livrables de l’expertise déjà produits</w:t>
      </w:r>
      <w:r w:rsidR="00E6339E">
        <w:t xml:space="preserve"> mais non encore diffusés</w:t>
      </w:r>
    </w:p>
    <w:p w14:paraId="5C9F9217" w14:textId="4101B4EE" w:rsidR="008E67A5" w:rsidRDefault="008E67A5" w:rsidP="008E67A5">
      <w:pPr>
        <w:pStyle w:val="Paragraphedeliste"/>
        <w:numPr>
          <w:ilvl w:val="0"/>
          <w:numId w:val="18"/>
        </w:numPr>
        <w:spacing w:after="120" w:line="240" w:lineRule="auto"/>
        <w:ind w:left="703" w:right="40" w:hanging="357"/>
        <w:contextualSpacing w:val="0"/>
      </w:pPr>
      <w:r>
        <w:t>Affiner les lignes directrices du projet, s</w:t>
      </w:r>
      <w:r w:rsidR="00731C9B">
        <w:t xml:space="preserve">es objectifs, </w:t>
      </w:r>
      <w:r>
        <w:t>les liens entre les blocs d’activité</w:t>
      </w:r>
      <w:r w:rsidR="00731C9B">
        <w:t>,</w:t>
      </w:r>
      <w:r>
        <w:t xml:space="preserve"> et les synergies partenariales</w:t>
      </w:r>
    </w:p>
    <w:p w14:paraId="403D7D30" w14:textId="1894D8CC" w:rsidR="00EC2D5D" w:rsidRDefault="00E43515" w:rsidP="00E43515">
      <w:pPr>
        <w:pStyle w:val="Paragraphedeliste"/>
        <w:numPr>
          <w:ilvl w:val="0"/>
          <w:numId w:val="18"/>
        </w:numPr>
        <w:spacing w:after="120" w:line="240" w:lineRule="auto"/>
        <w:ind w:left="703" w:right="40" w:hanging="357"/>
        <w:contextualSpacing w:val="0"/>
      </w:pPr>
      <w:r>
        <w:t>Sensibiliser</w:t>
      </w:r>
      <w:r w:rsidR="00EC2D5D">
        <w:t xml:space="preserve"> les acteurs</w:t>
      </w:r>
      <w:r w:rsidR="008E67A5">
        <w:t xml:space="preserve"> et bénéficiaires</w:t>
      </w:r>
      <w:r w:rsidR="00EC2D5D">
        <w:t xml:space="preserve"> de l’EB en Algérie </w:t>
      </w:r>
      <w:r w:rsidR="008E67A5">
        <w:t>à des thématiques clés</w:t>
      </w:r>
      <w:r w:rsidR="001C0AC4">
        <w:t xml:space="preserve"> liées à la pêche et à la production halieutique</w:t>
      </w:r>
    </w:p>
    <w:p w14:paraId="7857CAB3" w14:textId="2FAE4596" w:rsidR="00E9433E" w:rsidRDefault="00E9433E" w:rsidP="00E9433E">
      <w:pPr>
        <w:spacing w:after="120" w:line="240" w:lineRule="auto"/>
        <w:ind w:right="40"/>
      </w:pPr>
    </w:p>
    <w:p w14:paraId="4BB050E0" w14:textId="2608FB69" w:rsidR="00E9433E" w:rsidRDefault="00E9433E" w:rsidP="00E9433E">
      <w:pPr>
        <w:spacing w:after="120" w:line="240" w:lineRule="auto"/>
        <w:ind w:right="40"/>
      </w:pPr>
      <w:r>
        <w:t>Les cibles attendues de l’exercice de capitalisation sont :</w:t>
      </w:r>
    </w:p>
    <w:p w14:paraId="7168BEC2" w14:textId="15687324" w:rsidR="00E9433E" w:rsidRDefault="003006F9" w:rsidP="00E9433E">
      <w:pPr>
        <w:pStyle w:val="Paragraphedeliste"/>
        <w:numPr>
          <w:ilvl w:val="0"/>
          <w:numId w:val="24"/>
        </w:numPr>
        <w:spacing w:after="149"/>
        <w:ind w:right="39"/>
      </w:pPr>
      <w:r>
        <w:t xml:space="preserve">En </w:t>
      </w:r>
      <w:r w:rsidR="00E9433E">
        <w:t>interne : équipe projet terrain et siège, collaborateurs EF</w:t>
      </w:r>
    </w:p>
    <w:p w14:paraId="1A818B10" w14:textId="3A9EE14F" w:rsidR="00731C9B" w:rsidRDefault="003006F9" w:rsidP="003006F9">
      <w:pPr>
        <w:pStyle w:val="Paragraphedeliste"/>
        <w:numPr>
          <w:ilvl w:val="0"/>
          <w:numId w:val="24"/>
        </w:numPr>
        <w:spacing w:after="149"/>
        <w:ind w:right="39"/>
      </w:pPr>
      <w:r>
        <w:t xml:space="preserve">En </w:t>
      </w:r>
      <w:r w:rsidR="00E9433E">
        <w:t>externe : MPPH, DUE, partenaires</w:t>
      </w:r>
      <w:r w:rsidR="001C0AC4">
        <w:t xml:space="preserve"> institutionnels</w:t>
      </w:r>
      <w:r w:rsidR="00E9433E">
        <w:t>,</w:t>
      </w:r>
      <w:r w:rsidR="001C0AC4">
        <w:t xml:space="preserve"> universitaires,</w:t>
      </w:r>
      <w:r w:rsidR="00E9433E">
        <w:t xml:space="preserve"> acteurs privés du secteur EB, bénéficiaires</w:t>
      </w:r>
    </w:p>
    <w:p w14:paraId="314EE9C2" w14:textId="77777777" w:rsidR="00731C9B" w:rsidRDefault="00731C9B" w:rsidP="00731C9B">
      <w:pPr>
        <w:spacing w:after="149"/>
        <w:ind w:left="-5" w:right="39"/>
      </w:pPr>
      <w:r>
        <w:t>In fine, il est attendu que cet exercice de capitalisation permette, de manière transverse, de renforcer la cohésion des différentes parties prenantes du projet autour d’objectifs communs, et que cette dynamique collective contribue à faire respecter le calendrier de mise en œuvre prévu sur les deux prochaines années.</w:t>
      </w:r>
    </w:p>
    <w:p w14:paraId="3B6A77B1" w14:textId="77777777" w:rsidR="00731C9B" w:rsidRDefault="00731C9B" w:rsidP="00731C9B">
      <w:pPr>
        <w:spacing w:after="149"/>
        <w:ind w:left="-5" w:right="39"/>
      </w:pPr>
      <w:r>
        <w:t>Cet exercice est particulièrement important pour permettre de mieux orienter la mise en œuvre sur la deuxième phase du projet, et de respecter le calendrier en minimisant les points de blocage et en optimisant les relations entre les différentes parties prenantes.</w:t>
      </w:r>
    </w:p>
    <w:p w14:paraId="0255D166" w14:textId="05F0BCDD" w:rsidR="00731C9B" w:rsidRDefault="00731C9B" w:rsidP="00731C9B">
      <w:pPr>
        <w:spacing w:after="149"/>
        <w:ind w:left="-5" w:right="39"/>
      </w:pPr>
      <w:r>
        <w:t xml:space="preserve">Cette mission de capitalisation interviendra en </w:t>
      </w:r>
      <w:r w:rsidR="00530EA7">
        <w:t>amont d’</w:t>
      </w:r>
      <w:r>
        <w:t>une évaluation externe commanditée</w:t>
      </w:r>
      <w:r w:rsidR="00530EA7">
        <w:t xml:space="preserve"> par l’Union Européenne. Celle-ci </w:t>
      </w:r>
      <w:r>
        <w:t xml:space="preserve">devrait avoir lieu </w:t>
      </w:r>
      <w:r w:rsidR="00530EA7">
        <w:t xml:space="preserve">à partir de mai 2025 et </w:t>
      </w:r>
      <w:r>
        <w:t>s’attachera à évaluer l’efficience du projet ainsi que la cohérence des activités mises en œuvres avec les documents contractuels (description de l’action, cadre logique).</w:t>
      </w:r>
      <w:r w:rsidR="00530EA7">
        <w:t xml:space="preserve"> Les premiers livrables de la mission de capitalisation permettront d’alimenter l’évaluation.</w:t>
      </w:r>
    </w:p>
    <w:p w14:paraId="13639E03" w14:textId="77777777" w:rsidR="008E67A5" w:rsidRDefault="008E67A5" w:rsidP="00A34FFD">
      <w:pPr>
        <w:spacing w:after="149"/>
        <w:ind w:left="-5" w:right="39"/>
      </w:pPr>
    </w:p>
    <w:p w14:paraId="52A6876F" w14:textId="77777777" w:rsidR="00A34FFD" w:rsidRDefault="00A34FFD" w:rsidP="00030DED">
      <w:pPr>
        <w:pStyle w:val="Titre2"/>
      </w:pPr>
      <w:r>
        <w:rPr>
          <w:rFonts w:ascii="Calibri" w:eastAsia="Calibri" w:hAnsi="Calibri" w:cs="Calibri"/>
          <w:sz w:val="22"/>
        </w:rPr>
        <w:tab/>
      </w:r>
      <w:bookmarkStart w:id="6" w:name="_Toc182904845"/>
      <w:r>
        <w:drawing>
          <wp:inline distT="0" distB="0" distL="0" distR="0" wp14:anchorId="4DA853D1" wp14:editId="4DA44DF8">
            <wp:extent cx="222504" cy="124968"/>
            <wp:effectExtent l="0" t="0" r="0" b="0"/>
            <wp:docPr id="846" name="Picture 846"/>
            <wp:cNvGraphicFramePr/>
            <a:graphic xmlns:a="http://schemas.openxmlformats.org/drawingml/2006/main">
              <a:graphicData uri="http://schemas.openxmlformats.org/drawingml/2006/picture">
                <pic:pic xmlns:pic="http://schemas.openxmlformats.org/drawingml/2006/picture">
                  <pic:nvPicPr>
                    <pic:cNvPr id="846" name="Picture 846"/>
                    <pic:cNvPicPr/>
                  </pic:nvPicPr>
                  <pic:blipFill>
                    <a:blip r:embed="rId13"/>
                    <a:stretch>
                      <a:fillRect/>
                    </a:stretch>
                  </pic:blipFill>
                  <pic:spPr>
                    <a:xfrm>
                      <a:off x="0" y="0"/>
                      <a:ext cx="222504" cy="124968"/>
                    </a:xfrm>
                    <a:prstGeom prst="rect">
                      <a:avLst/>
                    </a:prstGeom>
                  </pic:spPr>
                </pic:pic>
              </a:graphicData>
            </a:graphic>
          </wp:inline>
        </w:drawing>
      </w:r>
      <w:r>
        <w:rPr>
          <w:rFonts w:ascii="Arial" w:eastAsia="Arial" w:hAnsi="Arial" w:cs="Arial"/>
        </w:rPr>
        <w:t xml:space="preserve"> </w:t>
      </w:r>
      <w:r>
        <w:rPr>
          <w:rFonts w:ascii="Arial" w:eastAsia="Arial" w:hAnsi="Arial" w:cs="Arial"/>
        </w:rPr>
        <w:tab/>
      </w:r>
      <w:r>
        <w:t>Formes des termes de référence</w:t>
      </w:r>
      <w:bookmarkEnd w:id="6"/>
      <w:r>
        <w:t xml:space="preserve"> </w:t>
      </w:r>
    </w:p>
    <w:p w14:paraId="59A6A030" w14:textId="77777777" w:rsidR="00A34FFD" w:rsidRDefault="00A34FFD" w:rsidP="00A34FFD">
      <w:pPr>
        <w:ind w:left="-5" w:right="39"/>
      </w:pPr>
      <w:r>
        <w:t xml:space="preserve">Les présents termes de référence comportent une </w:t>
      </w:r>
      <w:r>
        <w:rPr>
          <w:u w:val="single" w:color="000000"/>
        </w:rPr>
        <w:t>tranche ferme</w:t>
      </w:r>
      <w:r>
        <w:t xml:space="preserve">, correspondant aux prestations et livrables prioritaires pour la capitalisation du programme, et une </w:t>
      </w:r>
      <w:r>
        <w:rPr>
          <w:u w:val="single" w:color="000000"/>
        </w:rPr>
        <w:t>tranche conditionnelle</w:t>
      </w:r>
      <w:r>
        <w:t xml:space="preserve">, pouvant être affermie au cours du contrat, correspondant aux livrables secondaires pour le programme. La décision d’affermissement sera prise selon le programme d’activités du projet et le déroulement de la mission de capitalisation. </w:t>
      </w:r>
    </w:p>
    <w:p w14:paraId="58001C15" w14:textId="641103A8" w:rsidR="001C0AC4" w:rsidRPr="001C0AC4" w:rsidRDefault="00A34FFD" w:rsidP="001C0AC4">
      <w:pPr>
        <w:spacing w:after="357"/>
        <w:ind w:left="-5" w:right="39"/>
        <w:rPr>
          <w:b/>
        </w:rPr>
      </w:pPr>
      <w:r w:rsidRPr="001C0AC4">
        <w:rPr>
          <w:b/>
        </w:rPr>
        <w:t xml:space="preserve">Les consultants répondant à cette offre sont invités à s’engager sur l’intégralité de la mission (tranches ferme et conditionnelle). </w:t>
      </w:r>
    </w:p>
    <w:p w14:paraId="3592D655" w14:textId="77777777" w:rsidR="00A34FFD" w:rsidRDefault="00A34FFD" w:rsidP="00030DED">
      <w:pPr>
        <w:pStyle w:val="Titre2"/>
      </w:pPr>
      <w:r>
        <w:rPr>
          <w:rFonts w:ascii="Calibri" w:eastAsia="Calibri" w:hAnsi="Calibri" w:cs="Calibri"/>
          <w:sz w:val="22"/>
        </w:rPr>
        <w:tab/>
      </w:r>
      <w:bookmarkStart w:id="7" w:name="_Toc182904846"/>
      <w:r>
        <w:drawing>
          <wp:inline distT="0" distB="0" distL="0" distR="0" wp14:anchorId="33500327" wp14:editId="1F95C3C4">
            <wp:extent cx="220980" cy="126492"/>
            <wp:effectExtent l="0" t="0" r="0" b="0"/>
            <wp:docPr id="869" name="Picture 869"/>
            <wp:cNvGraphicFramePr/>
            <a:graphic xmlns:a="http://schemas.openxmlformats.org/drawingml/2006/main">
              <a:graphicData uri="http://schemas.openxmlformats.org/drawingml/2006/picture">
                <pic:pic xmlns:pic="http://schemas.openxmlformats.org/drawingml/2006/picture">
                  <pic:nvPicPr>
                    <pic:cNvPr id="869" name="Picture 869"/>
                    <pic:cNvPicPr/>
                  </pic:nvPicPr>
                  <pic:blipFill>
                    <a:blip r:embed="rId14"/>
                    <a:stretch>
                      <a:fillRect/>
                    </a:stretch>
                  </pic:blipFill>
                  <pic:spPr>
                    <a:xfrm>
                      <a:off x="0" y="0"/>
                      <a:ext cx="220980" cy="126492"/>
                    </a:xfrm>
                    <a:prstGeom prst="rect">
                      <a:avLst/>
                    </a:prstGeom>
                  </pic:spPr>
                </pic:pic>
              </a:graphicData>
            </a:graphic>
          </wp:inline>
        </w:drawing>
      </w:r>
      <w:r>
        <w:rPr>
          <w:rFonts w:ascii="Arial" w:eastAsia="Arial" w:hAnsi="Arial" w:cs="Arial"/>
        </w:rPr>
        <w:t xml:space="preserve"> </w:t>
      </w:r>
      <w:r>
        <w:rPr>
          <w:rFonts w:ascii="Arial" w:eastAsia="Arial" w:hAnsi="Arial" w:cs="Arial"/>
        </w:rPr>
        <w:tab/>
      </w:r>
      <w:r>
        <w:t>Résultats attendus de la mission</w:t>
      </w:r>
      <w:bookmarkEnd w:id="7"/>
      <w:r>
        <w:t xml:space="preserve"> </w:t>
      </w:r>
    </w:p>
    <w:p w14:paraId="01984AE2" w14:textId="4CDE0147" w:rsidR="00731C9B" w:rsidRDefault="00731C9B" w:rsidP="001E66A2"/>
    <w:p w14:paraId="5BD0CD4E" w14:textId="2C8E5BC1" w:rsidR="00DA4A39" w:rsidRDefault="00731C9B" w:rsidP="00731C9B">
      <w:pPr>
        <w:spacing w:after="120" w:line="240" w:lineRule="auto"/>
        <w:ind w:right="40"/>
      </w:pPr>
      <w:r>
        <w:t xml:space="preserve">La mission se </w:t>
      </w:r>
      <w:r w:rsidR="00DA4A39">
        <w:t>divise en trois phases, avec chacun des livrables attendus.</w:t>
      </w:r>
    </w:p>
    <w:p w14:paraId="4820812A" w14:textId="77777777" w:rsidR="00530EA7" w:rsidRDefault="00530EA7" w:rsidP="00731C9B">
      <w:pPr>
        <w:spacing w:after="120" w:line="240" w:lineRule="auto"/>
        <w:ind w:right="40"/>
      </w:pPr>
    </w:p>
    <w:p w14:paraId="0431EF9D" w14:textId="77777777" w:rsidR="00530EA7" w:rsidRDefault="00530EA7" w:rsidP="00DA4A39">
      <w:pPr>
        <w:spacing w:after="120" w:line="276" w:lineRule="auto"/>
        <w:ind w:left="0" w:right="40" w:firstLine="0"/>
        <w:rPr>
          <w:b/>
          <w:u w:val="single"/>
        </w:rPr>
      </w:pPr>
    </w:p>
    <w:p w14:paraId="5BF04101" w14:textId="2DA82925" w:rsidR="00731C9B" w:rsidRDefault="00DA4A39" w:rsidP="00030DED">
      <w:pPr>
        <w:spacing w:after="120" w:line="276" w:lineRule="auto"/>
        <w:ind w:right="40"/>
      </w:pPr>
      <w:r>
        <w:rPr>
          <w:b/>
          <w:u w:val="single"/>
        </w:rPr>
        <w:lastRenderedPageBreak/>
        <w:t>PHASE 1</w:t>
      </w:r>
      <w:r w:rsidR="00530EA7">
        <w:rPr>
          <w:b/>
          <w:u w:val="single"/>
        </w:rPr>
        <w:t xml:space="preserve"> </w:t>
      </w:r>
      <w:r w:rsidR="00731C9B" w:rsidRPr="00731C9B">
        <w:rPr>
          <w:b/>
          <w:u w:val="single"/>
        </w:rPr>
        <w:t>(</w:t>
      </w:r>
      <w:r w:rsidR="00530EA7">
        <w:rPr>
          <w:b/>
          <w:u w:val="single"/>
        </w:rPr>
        <w:t>fin janvier – début avril</w:t>
      </w:r>
      <w:r w:rsidR="00731C9B" w:rsidRPr="00731C9B">
        <w:rPr>
          <w:b/>
          <w:u w:val="single"/>
        </w:rPr>
        <w:t xml:space="preserve"> 2025)</w:t>
      </w:r>
      <w:r w:rsidR="00731C9B" w:rsidRPr="00731C9B">
        <w:rPr>
          <w:b/>
        </w:rPr>
        <w:t>:</w:t>
      </w:r>
      <w:r w:rsidR="00731C9B">
        <w:t xml:space="preserve"> la </w:t>
      </w:r>
      <w:r w:rsidR="00530EA7">
        <w:t>1</w:t>
      </w:r>
      <w:r w:rsidR="00530EA7" w:rsidRPr="00530EA7">
        <w:rPr>
          <w:vertAlign w:val="superscript"/>
        </w:rPr>
        <w:t>e</w:t>
      </w:r>
      <w:r w:rsidR="00530EA7">
        <w:t xml:space="preserve"> phase </w:t>
      </w:r>
      <w:r w:rsidR="00731C9B">
        <w:t>e</w:t>
      </w:r>
      <w:r w:rsidR="00530EA7">
        <w:t>st</w:t>
      </w:r>
      <w:r w:rsidR="00731C9B">
        <w:t xml:space="preserve"> prioritaire </w:t>
      </w:r>
      <w:r w:rsidR="00530EA7">
        <w:t>et</w:t>
      </w:r>
      <w:r w:rsidR="00731C9B">
        <w:t xml:space="preserve"> se concentre sur la capitalisation des</w:t>
      </w:r>
      <w:r w:rsidR="008B676B">
        <w:t xml:space="preserve"> activités et</w:t>
      </w:r>
      <w:r w:rsidR="00731C9B">
        <w:t xml:space="preserve"> livrables produits depuis le début du projet</w:t>
      </w:r>
      <w:r>
        <w:t xml:space="preserve"> (</w:t>
      </w:r>
      <w:r w:rsidRPr="00DA4A39">
        <w:rPr>
          <w:b/>
          <w:i/>
        </w:rPr>
        <w:t>activité 1</w:t>
      </w:r>
      <w:r>
        <w:rPr>
          <w:i/>
        </w:rPr>
        <w:t>)</w:t>
      </w:r>
      <w:r w:rsidR="00530EA7">
        <w:t xml:space="preserve"> et la co-animation d’un atelier de réflexion</w:t>
      </w:r>
      <w:r w:rsidR="008B676B">
        <w:t xml:space="preserve"> sur la logique du projet, en appui à la Chargée de Suivi &amp; Evaluation qui coordonnera cet atelier</w:t>
      </w:r>
      <w:r>
        <w:t xml:space="preserve"> (</w:t>
      </w:r>
      <w:r w:rsidRPr="00DA4A39">
        <w:rPr>
          <w:b/>
          <w:i/>
        </w:rPr>
        <w:t>activité 2</w:t>
      </w:r>
      <w:r w:rsidRPr="00DA4A39">
        <w:rPr>
          <w:i/>
        </w:rPr>
        <w:t>)</w:t>
      </w:r>
      <w:r w:rsidR="00731C9B" w:rsidRPr="00DA4A39">
        <w:rPr>
          <w:b/>
          <w:i/>
        </w:rPr>
        <w:t>.</w:t>
      </w:r>
      <w:r w:rsidR="00731C9B">
        <w:t xml:space="preserve"> Elle compor</w:t>
      </w:r>
      <w:r w:rsidR="000E4E05">
        <w:t>te également l’élaboration d’un rapport post-atelier sous forme de</w:t>
      </w:r>
      <w:r w:rsidR="00731C9B">
        <w:t xml:space="preserve"> feuille de route visant à mettre en lumière les bonnes pratiques de la 1</w:t>
      </w:r>
      <w:r w:rsidR="00731C9B" w:rsidRPr="008E67A5">
        <w:rPr>
          <w:vertAlign w:val="superscript"/>
        </w:rPr>
        <w:t>e</w:t>
      </w:r>
      <w:r w:rsidR="00731C9B">
        <w:t xml:space="preserve"> p</w:t>
      </w:r>
      <w:r>
        <w:t>ériode</w:t>
      </w:r>
      <w:r w:rsidR="00731C9B">
        <w:t xml:space="preserve"> de mise en œuvre</w:t>
      </w:r>
      <w:r>
        <w:t xml:space="preserve"> du programme</w:t>
      </w:r>
      <w:r w:rsidR="00731C9B">
        <w:t xml:space="preserve"> et des recommandations pour la 2</w:t>
      </w:r>
      <w:r w:rsidR="00731C9B" w:rsidRPr="008E67A5">
        <w:rPr>
          <w:vertAlign w:val="superscript"/>
        </w:rPr>
        <w:t>e</w:t>
      </w:r>
      <w:r w:rsidR="00731C9B">
        <w:t xml:space="preserve"> p</w:t>
      </w:r>
      <w:r>
        <w:t>ériode</w:t>
      </w:r>
      <w:r w:rsidR="00731C9B">
        <w:t xml:space="preserve"> (liste indicative mais non exhaustive : plan de capitalisation et de diffusion des livrables produits par les différents experts du projet, visuels retraçant les réalisations/objectifs/modalités de mise en œuvre du projet, etc.). Il est attendu du consultant qu’il/elle </w:t>
      </w:r>
      <w:r w:rsidR="000E4E05">
        <w:t>confirme</w:t>
      </w:r>
      <w:r w:rsidR="00731C9B">
        <w:t>, avec l’appui d’un comité de pilotage restreint, les livrables de capitalisation</w:t>
      </w:r>
      <w:r w:rsidR="000E4E05">
        <w:t xml:space="preserve"> et le calendrier d’exécution</w:t>
      </w:r>
      <w:r w:rsidR="00731C9B">
        <w:t xml:space="preserve"> les plus pertinents à ce stade du projet via une note de cadrage.</w:t>
      </w:r>
    </w:p>
    <w:p w14:paraId="740511E1" w14:textId="3ACB4A97" w:rsidR="008B19A4" w:rsidRDefault="008B19A4" w:rsidP="00030DED">
      <w:pPr>
        <w:spacing w:after="120" w:line="276" w:lineRule="auto"/>
        <w:ind w:right="40"/>
      </w:pPr>
      <w:r w:rsidRPr="008B19A4">
        <w:rPr>
          <w:i/>
        </w:rPr>
        <w:t>Résultats attendus de la</w:t>
      </w:r>
      <w:r w:rsidR="00BD70FA">
        <w:rPr>
          <w:i/>
        </w:rPr>
        <w:t xml:space="preserve"> Phase 1</w:t>
      </w:r>
      <w:r>
        <w:t xml:space="preserve"> : </w:t>
      </w:r>
    </w:p>
    <w:p w14:paraId="4D221475" w14:textId="0356DB9A" w:rsidR="008B19A4" w:rsidRDefault="008B19A4" w:rsidP="00030DED">
      <w:pPr>
        <w:pStyle w:val="Paragraphedeliste"/>
        <w:numPr>
          <w:ilvl w:val="0"/>
          <w:numId w:val="25"/>
        </w:numPr>
        <w:autoSpaceDE w:val="0"/>
        <w:autoSpaceDN w:val="0"/>
        <w:adjustRightInd w:val="0"/>
        <w:spacing w:after="47" w:line="276" w:lineRule="auto"/>
        <w:jc w:val="left"/>
        <w:rPr>
          <w:rFonts w:eastAsiaTheme="minorHAnsi"/>
          <w:szCs w:val="20"/>
          <w:lang w:eastAsia="en-US"/>
        </w:rPr>
      </w:pPr>
      <w:r w:rsidRPr="008B19A4">
        <w:rPr>
          <w:rFonts w:eastAsiaTheme="minorHAnsi"/>
          <w:szCs w:val="20"/>
          <w:lang w:eastAsia="en-US"/>
        </w:rPr>
        <w:t xml:space="preserve">Retracer et documenter le déroulé du projet, les choix opérationnels et/ou stratégiques afin de garder une trace écrite et alimenter la réflexion collective </w:t>
      </w:r>
    </w:p>
    <w:p w14:paraId="36334916" w14:textId="5F316055" w:rsidR="008B676B" w:rsidRPr="008B19A4" w:rsidRDefault="008B676B" w:rsidP="00030DED">
      <w:pPr>
        <w:pStyle w:val="Paragraphedeliste"/>
        <w:numPr>
          <w:ilvl w:val="0"/>
          <w:numId w:val="25"/>
        </w:numPr>
        <w:autoSpaceDE w:val="0"/>
        <w:autoSpaceDN w:val="0"/>
        <w:adjustRightInd w:val="0"/>
        <w:spacing w:after="47" w:line="276" w:lineRule="auto"/>
        <w:jc w:val="left"/>
        <w:rPr>
          <w:rFonts w:eastAsiaTheme="minorHAnsi"/>
          <w:szCs w:val="20"/>
          <w:lang w:eastAsia="en-US"/>
        </w:rPr>
      </w:pPr>
      <w:r>
        <w:rPr>
          <w:rFonts w:eastAsiaTheme="minorHAnsi"/>
          <w:szCs w:val="20"/>
          <w:lang w:eastAsia="en-US"/>
        </w:rPr>
        <w:t>Capitaliser sur les études produites par les experts thématiques</w:t>
      </w:r>
    </w:p>
    <w:p w14:paraId="2F779A95" w14:textId="3B27AD2F" w:rsidR="008B19A4" w:rsidRPr="008B19A4" w:rsidRDefault="008B19A4" w:rsidP="00030DED">
      <w:pPr>
        <w:pStyle w:val="Paragraphedeliste"/>
        <w:numPr>
          <w:ilvl w:val="0"/>
          <w:numId w:val="25"/>
        </w:numPr>
        <w:autoSpaceDE w:val="0"/>
        <w:autoSpaceDN w:val="0"/>
        <w:adjustRightInd w:val="0"/>
        <w:spacing w:after="47" w:line="276" w:lineRule="auto"/>
        <w:jc w:val="left"/>
        <w:rPr>
          <w:rFonts w:eastAsiaTheme="minorHAnsi"/>
          <w:szCs w:val="20"/>
          <w:lang w:eastAsia="en-US"/>
        </w:rPr>
      </w:pPr>
      <w:r w:rsidRPr="008B19A4">
        <w:rPr>
          <w:rFonts w:eastAsiaTheme="minorHAnsi"/>
          <w:szCs w:val="20"/>
          <w:lang w:eastAsia="en-US"/>
        </w:rPr>
        <w:t xml:space="preserve">Tirer les enseignements de la première phase de mise en </w:t>
      </w:r>
      <w:r w:rsidR="000E4E05" w:rsidRPr="008B19A4">
        <w:rPr>
          <w:rFonts w:eastAsiaTheme="minorHAnsi"/>
          <w:szCs w:val="20"/>
          <w:lang w:eastAsia="en-US"/>
        </w:rPr>
        <w:t>œuvre</w:t>
      </w:r>
      <w:r w:rsidRPr="008B19A4">
        <w:rPr>
          <w:rFonts w:eastAsiaTheme="minorHAnsi"/>
          <w:szCs w:val="20"/>
          <w:lang w:eastAsia="en-US"/>
        </w:rPr>
        <w:t xml:space="preserve"> du projet en identifiant les modalités opérationnelles efficaces et les bonnes pratiques développées afin de consolider les acquis et favoriser le bon déroulement de la deuxième phase</w:t>
      </w:r>
    </w:p>
    <w:p w14:paraId="64BDD109" w14:textId="0D6B624B" w:rsidR="008B676B" w:rsidRDefault="008B19A4" w:rsidP="008B676B">
      <w:pPr>
        <w:pStyle w:val="Paragraphedeliste"/>
        <w:numPr>
          <w:ilvl w:val="0"/>
          <w:numId w:val="25"/>
        </w:numPr>
        <w:autoSpaceDE w:val="0"/>
        <w:autoSpaceDN w:val="0"/>
        <w:adjustRightInd w:val="0"/>
        <w:spacing w:after="47" w:line="276" w:lineRule="auto"/>
        <w:jc w:val="left"/>
        <w:rPr>
          <w:rFonts w:eastAsiaTheme="minorHAnsi"/>
          <w:szCs w:val="20"/>
          <w:lang w:eastAsia="en-US"/>
        </w:rPr>
      </w:pPr>
      <w:r w:rsidRPr="008B19A4">
        <w:rPr>
          <w:rFonts w:eastAsiaTheme="minorHAnsi"/>
          <w:szCs w:val="20"/>
          <w:lang w:eastAsia="en-US"/>
        </w:rPr>
        <w:t xml:space="preserve">Partager les enseignements clés issus du projet et des approches susmentionnées pour alimenter les réflexions stratégiques sur l’Economie Bleue dans le pays et transmettre les acquis du programme aux institutions partenaires  </w:t>
      </w:r>
    </w:p>
    <w:p w14:paraId="47FE5C92" w14:textId="77777777" w:rsidR="008B676B" w:rsidRDefault="008B676B" w:rsidP="008B676B">
      <w:pPr>
        <w:pStyle w:val="Paragraphedeliste"/>
        <w:numPr>
          <w:ilvl w:val="0"/>
          <w:numId w:val="25"/>
        </w:numPr>
        <w:spacing w:after="120" w:line="276" w:lineRule="auto"/>
        <w:ind w:right="40"/>
      </w:pPr>
      <w:r>
        <w:t>Redéfinir les priorités et la structure logique du projet après 2 ans de mise en œuvre, afin de rendre la deuxième phase la plus pertinente et efficace possible pour le secteur de l’EB</w:t>
      </w:r>
    </w:p>
    <w:p w14:paraId="043226A8" w14:textId="77777777" w:rsidR="008B676B" w:rsidRDefault="008B676B" w:rsidP="008B676B">
      <w:pPr>
        <w:pStyle w:val="Paragraphedeliste"/>
        <w:numPr>
          <w:ilvl w:val="0"/>
          <w:numId w:val="25"/>
        </w:numPr>
        <w:spacing w:after="120" w:line="276" w:lineRule="auto"/>
        <w:ind w:right="40"/>
      </w:pPr>
      <w:r>
        <w:t>Engager une dynamique collective et participative autour des objectifs et de la théorie du changement ainsi redéfinis</w:t>
      </w:r>
    </w:p>
    <w:p w14:paraId="6BA67DE8" w14:textId="77777777" w:rsidR="008B676B" w:rsidRDefault="008B676B" w:rsidP="008B676B">
      <w:pPr>
        <w:pStyle w:val="Paragraphedeliste"/>
        <w:numPr>
          <w:ilvl w:val="0"/>
          <w:numId w:val="25"/>
        </w:numPr>
        <w:autoSpaceDE w:val="0"/>
        <w:autoSpaceDN w:val="0"/>
        <w:adjustRightInd w:val="0"/>
        <w:spacing w:after="47" w:line="276" w:lineRule="auto"/>
        <w:jc w:val="left"/>
        <w:rPr>
          <w:rFonts w:eastAsiaTheme="minorHAnsi"/>
          <w:szCs w:val="20"/>
          <w:lang w:eastAsia="en-US"/>
        </w:rPr>
      </w:pPr>
    </w:p>
    <w:p w14:paraId="1AE857C5" w14:textId="553A7918" w:rsidR="008B676B" w:rsidRDefault="008B676B" w:rsidP="008B676B">
      <w:pPr>
        <w:autoSpaceDE w:val="0"/>
        <w:autoSpaceDN w:val="0"/>
        <w:adjustRightInd w:val="0"/>
        <w:spacing w:after="47" w:line="276" w:lineRule="auto"/>
        <w:ind w:left="107" w:firstLine="0"/>
        <w:jc w:val="left"/>
        <w:rPr>
          <w:rFonts w:eastAsiaTheme="minorHAnsi"/>
          <w:szCs w:val="20"/>
          <w:lang w:eastAsia="en-US"/>
        </w:rPr>
      </w:pPr>
    </w:p>
    <w:p w14:paraId="3F445FC4" w14:textId="48DA3BDC" w:rsidR="008B676B" w:rsidRDefault="008B676B" w:rsidP="008B676B">
      <w:pPr>
        <w:autoSpaceDE w:val="0"/>
        <w:autoSpaceDN w:val="0"/>
        <w:adjustRightInd w:val="0"/>
        <w:spacing w:after="47" w:line="276" w:lineRule="auto"/>
        <w:ind w:left="107" w:firstLine="0"/>
        <w:jc w:val="left"/>
        <w:rPr>
          <w:rFonts w:eastAsiaTheme="minorHAnsi"/>
          <w:szCs w:val="20"/>
          <w:lang w:eastAsia="en-US"/>
        </w:rPr>
      </w:pPr>
      <w:r w:rsidRPr="008B676B">
        <w:rPr>
          <w:rFonts w:eastAsiaTheme="minorHAnsi"/>
          <w:i/>
          <w:szCs w:val="20"/>
          <w:lang w:eastAsia="en-US"/>
        </w:rPr>
        <w:t>Livrables attendus</w:t>
      </w:r>
      <w:r>
        <w:rPr>
          <w:rFonts w:eastAsiaTheme="minorHAnsi"/>
          <w:szCs w:val="20"/>
          <w:lang w:eastAsia="en-US"/>
        </w:rPr>
        <w:t> </w:t>
      </w:r>
      <w:r w:rsidR="00DA4A39" w:rsidRPr="00DA4A39">
        <w:rPr>
          <w:rFonts w:eastAsiaTheme="minorHAnsi"/>
          <w:i/>
          <w:szCs w:val="20"/>
          <w:lang w:eastAsia="en-US"/>
        </w:rPr>
        <w:t>Phase 1</w:t>
      </w:r>
      <w:r>
        <w:rPr>
          <w:rFonts w:eastAsiaTheme="minorHAnsi"/>
          <w:szCs w:val="20"/>
          <w:lang w:eastAsia="en-US"/>
        </w:rPr>
        <w:t>:</w:t>
      </w:r>
    </w:p>
    <w:p w14:paraId="0CA01DDD" w14:textId="72206C94" w:rsidR="008B676B" w:rsidRDefault="00DA4A39" w:rsidP="008B676B">
      <w:pPr>
        <w:pStyle w:val="Paragraphedeliste"/>
        <w:numPr>
          <w:ilvl w:val="0"/>
          <w:numId w:val="24"/>
        </w:numPr>
        <w:autoSpaceDE w:val="0"/>
        <w:autoSpaceDN w:val="0"/>
        <w:adjustRightInd w:val="0"/>
        <w:spacing w:after="47" w:line="276" w:lineRule="auto"/>
        <w:jc w:val="left"/>
        <w:rPr>
          <w:rFonts w:eastAsiaTheme="minorHAnsi"/>
          <w:szCs w:val="20"/>
          <w:lang w:eastAsia="en-US"/>
        </w:rPr>
      </w:pPr>
      <w:r>
        <w:rPr>
          <w:rFonts w:eastAsiaTheme="minorHAnsi"/>
          <w:szCs w:val="20"/>
          <w:lang w:eastAsia="en-US"/>
        </w:rPr>
        <w:t>Note de cadrage</w:t>
      </w:r>
    </w:p>
    <w:p w14:paraId="1BEFA860" w14:textId="6A330622" w:rsidR="008B676B" w:rsidRDefault="008B676B" w:rsidP="008B676B">
      <w:pPr>
        <w:pStyle w:val="Paragraphedeliste"/>
        <w:numPr>
          <w:ilvl w:val="0"/>
          <w:numId w:val="24"/>
        </w:numPr>
        <w:autoSpaceDE w:val="0"/>
        <w:autoSpaceDN w:val="0"/>
        <w:adjustRightInd w:val="0"/>
        <w:spacing w:after="47" w:line="276" w:lineRule="auto"/>
        <w:jc w:val="left"/>
        <w:rPr>
          <w:rFonts w:eastAsiaTheme="minorHAnsi"/>
          <w:szCs w:val="20"/>
          <w:lang w:eastAsia="en-US"/>
        </w:rPr>
      </w:pPr>
      <w:r>
        <w:rPr>
          <w:rFonts w:eastAsiaTheme="minorHAnsi"/>
          <w:szCs w:val="20"/>
          <w:lang w:eastAsia="en-US"/>
        </w:rPr>
        <w:t>5 livres thématiques d’environ 8 pages chacun</w:t>
      </w:r>
    </w:p>
    <w:p w14:paraId="222A85A3" w14:textId="4866A3D6" w:rsidR="008B676B" w:rsidRPr="008B676B" w:rsidRDefault="008B676B" w:rsidP="008B676B">
      <w:pPr>
        <w:pStyle w:val="Paragraphedeliste"/>
        <w:numPr>
          <w:ilvl w:val="0"/>
          <w:numId w:val="24"/>
        </w:numPr>
        <w:autoSpaceDE w:val="0"/>
        <w:autoSpaceDN w:val="0"/>
        <w:adjustRightInd w:val="0"/>
        <w:spacing w:after="47" w:line="276" w:lineRule="auto"/>
        <w:jc w:val="left"/>
        <w:rPr>
          <w:rFonts w:eastAsiaTheme="minorHAnsi"/>
          <w:szCs w:val="20"/>
          <w:lang w:eastAsia="en-US"/>
        </w:rPr>
      </w:pPr>
      <w:r>
        <w:rPr>
          <w:rFonts w:eastAsiaTheme="minorHAnsi"/>
          <w:szCs w:val="20"/>
          <w:lang w:eastAsia="en-US"/>
        </w:rPr>
        <w:t>Rapport d’atelier de capitalisation sur la logique projet</w:t>
      </w:r>
    </w:p>
    <w:p w14:paraId="3B8A4EC9" w14:textId="68EC5266" w:rsidR="008B19A4" w:rsidRPr="008B19A4" w:rsidRDefault="008B19A4" w:rsidP="00030DED">
      <w:pPr>
        <w:spacing w:after="120" w:line="276" w:lineRule="auto"/>
        <w:ind w:right="40"/>
      </w:pPr>
    </w:p>
    <w:p w14:paraId="6FD62E04" w14:textId="77777777" w:rsidR="000E4E05" w:rsidRDefault="000E4E05" w:rsidP="00BD70FA">
      <w:pPr>
        <w:spacing w:after="120" w:line="276" w:lineRule="auto"/>
        <w:ind w:right="40"/>
      </w:pPr>
      <w:r>
        <w:rPr>
          <w:b/>
          <w:u w:val="single"/>
        </w:rPr>
        <w:t>PHASE 2</w:t>
      </w:r>
      <w:r w:rsidR="00731C9B" w:rsidRPr="00731C9B">
        <w:rPr>
          <w:b/>
          <w:u w:val="single"/>
        </w:rPr>
        <w:t> (</w:t>
      </w:r>
      <w:r w:rsidR="00530EA7">
        <w:rPr>
          <w:b/>
          <w:u w:val="single"/>
        </w:rPr>
        <w:t>avril - juin</w:t>
      </w:r>
      <w:r w:rsidR="00731C9B" w:rsidRPr="00731C9B">
        <w:rPr>
          <w:b/>
          <w:u w:val="single"/>
        </w:rPr>
        <w:t xml:space="preserve"> 2025)</w:t>
      </w:r>
      <w:r w:rsidR="00731C9B">
        <w:t xml:space="preserve"> : la </w:t>
      </w:r>
      <w:r w:rsidR="008B676B">
        <w:t>2</w:t>
      </w:r>
      <w:r w:rsidR="008B676B" w:rsidRPr="008B676B">
        <w:rPr>
          <w:vertAlign w:val="superscript"/>
        </w:rPr>
        <w:t>e</w:t>
      </w:r>
      <w:r w:rsidR="008B676B">
        <w:t xml:space="preserve"> phase de la tranche ferme</w:t>
      </w:r>
      <w:r w:rsidR="003006F9">
        <w:t xml:space="preserve"> de la mission est à réaliser à</w:t>
      </w:r>
      <w:r w:rsidR="008B676B">
        <w:t xml:space="preserve"> partir d’avril 2025, selon un calendrier à préciser avec le comité de pilotage restreint. Elle consiste à produire le synopsis d’une ou plusieurs vidéos (environ 5 pages par synopsis), éventuellement sur la thématique de la protection sociale des pêcheurs (</w:t>
      </w:r>
      <w:r w:rsidRPr="000E4E05">
        <w:rPr>
          <w:b/>
          <w:i/>
        </w:rPr>
        <w:t>Activité 3</w:t>
      </w:r>
      <w:r>
        <w:t>)</w:t>
      </w:r>
      <w:r w:rsidR="008B676B">
        <w:t>. La réalisation audiovisuelle ne fait pas partie de la mission.</w:t>
      </w:r>
    </w:p>
    <w:p w14:paraId="5923AAEC" w14:textId="03EABAC7" w:rsidR="00BD70FA" w:rsidRDefault="00BD70FA" w:rsidP="00BD70FA">
      <w:pPr>
        <w:spacing w:after="120" w:line="276" w:lineRule="auto"/>
        <w:ind w:right="40"/>
      </w:pPr>
      <w:r w:rsidRPr="008B19A4">
        <w:rPr>
          <w:i/>
        </w:rPr>
        <w:t>Résultats attendus de la</w:t>
      </w:r>
      <w:r>
        <w:rPr>
          <w:i/>
        </w:rPr>
        <w:t xml:space="preserve"> Phase 2</w:t>
      </w:r>
      <w:r>
        <w:t xml:space="preserve"> : </w:t>
      </w:r>
    </w:p>
    <w:p w14:paraId="54FD69CF" w14:textId="2B6402D0" w:rsidR="00BD70FA" w:rsidRDefault="00BD70FA" w:rsidP="0084205C">
      <w:pPr>
        <w:pStyle w:val="Paragraphedeliste"/>
        <w:numPr>
          <w:ilvl w:val="0"/>
          <w:numId w:val="33"/>
        </w:numPr>
        <w:spacing w:after="120" w:line="276" w:lineRule="auto"/>
        <w:ind w:right="40"/>
      </w:pPr>
      <w:r>
        <w:t xml:space="preserve">Contribuer à la visibilité des actions du projet </w:t>
      </w:r>
    </w:p>
    <w:p w14:paraId="36CCA241" w14:textId="50674B55" w:rsidR="00BD70FA" w:rsidRPr="00BD70FA" w:rsidRDefault="00BD70FA" w:rsidP="0084205C">
      <w:pPr>
        <w:pStyle w:val="Paragraphedeliste"/>
        <w:numPr>
          <w:ilvl w:val="0"/>
          <w:numId w:val="33"/>
        </w:numPr>
        <w:spacing w:after="120" w:line="276" w:lineRule="auto"/>
        <w:ind w:right="40"/>
      </w:pPr>
      <w:r>
        <w:t xml:space="preserve">Contribuer à la sensibilisation des bénéficiaires du projet à des thématiques clés </w:t>
      </w:r>
    </w:p>
    <w:p w14:paraId="4601FEFC" w14:textId="23B3B2F5" w:rsidR="00BD70FA" w:rsidRDefault="00BD70FA" w:rsidP="008B676B">
      <w:pPr>
        <w:spacing w:after="120" w:line="276" w:lineRule="auto"/>
        <w:ind w:right="40"/>
      </w:pPr>
    </w:p>
    <w:p w14:paraId="5F359DE2" w14:textId="0844B01F" w:rsidR="00BD70FA" w:rsidRDefault="00BD70FA" w:rsidP="00BD70FA">
      <w:pPr>
        <w:autoSpaceDE w:val="0"/>
        <w:autoSpaceDN w:val="0"/>
        <w:adjustRightInd w:val="0"/>
        <w:spacing w:after="47" w:line="276" w:lineRule="auto"/>
        <w:ind w:left="107" w:firstLine="0"/>
        <w:jc w:val="left"/>
        <w:rPr>
          <w:rFonts w:eastAsiaTheme="minorHAnsi"/>
          <w:szCs w:val="20"/>
          <w:lang w:eastAsia="en-US"/>
        </w:rPr>
      </w:pPr>
      <w:r w:rsidRPr="008B676B">
        <w:rPr>
          <w:rFonts w:eastAsiaTheme="minorHAnsi"/>
          <w:i/>
          <w:szCs w:val="20"/>
          <w:lang w:eastAsia="en-US"/>
        </w:rPr>
        <w:t>Livrables attendus</w:t>
      </w:r>
      <w:r>
        <w:rPr>
          <w:rFonts w:eastAsiaTheme="minorHAnsi"/>
          <w:szCs w:val="20"/>
          <w:lang w:eastAsia="en-US"/>
        </w:rPr>
        <w:t> :</w:t>
      </w:r>
    </w:p>
    <w:p w14:paraId="4E254DE8" w14:textId="5B3B9ED3" w:rsidR="00BD70FA" w:rsidRPr="0084205C" w:rsidRDefault="00BD70FA" w:rsidP="0084205C">
      <w:pPr>
        <w:pStyle w:val="Paragraphedeliste"/>
        <w:numPr>
          <w:ilvl w:val="0"/>
          <w:numId w:val="24"/>
        </w:numPr>
        <w:autoSpaceDE w:val="0"/>
        <w:autoSpaceDN w:val="0"/>
        <w:adjustRightInd w:val="0"/>
        <w:spacing w:after="47" w:line="276" w:lineRule="auto"/>
        <w:jc w:val="left"/>
        <w:rPr>
          <w:rFonts w:eastAsiaTheme="minorHAnsi"/>
          <w:szCs w:val="20"/>
          <w:lang w:eastAsia="en-US"/>
        </w:rPr>
      </w:pPr>
      <w:r>
        <w:rPr>
          <w:rFonts w:eastAsiaTheme="minorHAnsi"/>
          <w:szCs w:val="20"/>
          <w:lang w:eastAsia="en-US"/>
        </w:rPr>
        <w:t>1 à 2 synopsis vidéo</w:t>
      </w:r>
    </w:p>
    <w:p w14:paraId="3FE52989" w14:textId="77777777" w:rsidR="00BD70FA" w:rsidRDefault="00BD70FA" w:rsidP="008B676B">
      <w:pPr>
        <w:spacing w:after="120" w:line="276" w:lineRule="auto"/>
        <w:ind w:right="40"/>
      </w:pPr>
    </w:p>
    <w:p w14:paraId="37535F66" w14:textId="7F7583D6" w:rsidR="008B19A4" w:rsidRPr="00BD70FA" w:rsidRDefault="008B19A4" w:rsidP="0084205C">
      <w:pPr>
        <w:spacing w:after="120" w:line="276" w:lineRule="auto"/>
        <w:ind w:right="40"/>
      </w:pPr>
    </w:p>
    <w:p w14:paraId="29963FAD" w14:textId="3FB7DDDB" w:rsidR="008B19A4" w:rsidRPr="00BD70FA" w:rsidRDefault="000E4E05" w:rsidP="00030DED">
      <w:pPr>
        <w:spacing w:after="120" w:line="276" w:lineRule="auto"/>
        <w:ind w:right="40"/>
        <w:rPr>
          <w:b/>
        </w:rPr>
      </w:pPr>
      <w:r>
        <w:rPr>
          <w:b/>
        </w:rPr>
        <w:t>PHASE 3</w:t>
      </w:r>
      <w:r w:rsidR="00BD70FA">
        <w:rPr>
          <w:b/>
        </w:rPr>
        <w:t xml:space="preserve"> (fin 2025 à fin 2026 – à préciser)</w:t>
      </w:r>
    </w:p>
    <w:p w14:paraId="6D61CF0F" w14:textId="3A22971A" w:rsidR="00731C9B" w:rsidRDefault="00BD70FA" w:rsidP="00030DED">
      <w:pPr>
        <w:spacing w:after="120" w:line="276" w:lineRule="auto"/>
        <w:ind w:right="40"/>
      </w:pPr>
      <w:r w:rsidRPr="000E4E05">
        <w:t xml:space="preserve">La </w:t>
      </w:r>
      <w:r w:rsidR="000E4E05" w:rsidRPr="000E4E05">
        <w:t>troisième et dernière phase</w:t>
      </w:r>
      <w:r w:rsidR="008B19A4" w:rsidRPr="000E4E05">
        <w:t xml:space="preserve"> de</w:t>
      </w:r>
      <w:r w:rsidR="008B19A4">
        <w:t xml:space="preserve"> la mission sera à réaliser dans les six derniers mois du projet. La date est indicative et dépend des négociations à venir avec l’UE. Il est attendu du consultant que cette </w:t>
      </w:r>
      <w:r w:rsidR="008B19A4">
        <w:lastRenderedPageBreak/>
        <w:t>tranche permette de mener un exercice de capitalisation finale visant à communiquer en interne et en externe sur les réalisations et bonnes pratiques du projet</w:t>
      </w:r>
      <w:r w:rsidR="000E4E05">
        <w:t xml:space="preserve"> (</w:t>
      </w:r>
      <w:r w:rsidR="000E4E05" w:rsidRPr="000E4E05">
        <w:rPr>
          <w:b/>
          <w:i/>
        </w:rPr>
        <w:t>Activité 4</w:t>
      </w:r>
      <w:r w:rsidR="000E4E05">
        <w:t>)</w:t>
      </w:r>
      <w:r w:rsidR="008B19A4">
        <w:t>. Les contours de cette tranche seront à définir entre le consultant et le comité de pilotage de la mission en amont de l’exercice.</w:t>
      </w:r>
    </w:p>
    <w:p w14:paraId="68F2D8D9" w14:textId="4775DE77" w:rsidR="008B19A4" w:rsidRDefault="008B19A4" w:rsidP="00030DED">
      <w:pPr>
        <w:spacing w:after="120" w:line="276" w:lineRule="auto"/>
        <w:ind w:right="40"/>
      </w:pPr>
    </w:p>
    <w:p w14:paraId="0FE448B6" w14:textId="62647846" w:rsidR="008B19A4" w:rsidRDefault="008B19A4" w:rsidP="00030DED">
      <w:pPr>
        <w:spacing w:after="120" w:line="276" w:lineRule="auto"/>
        <w:ind w:right="40"/>
        <w:rPr>
          <w:i/>
        </w:rPr>
      </w:pPr>
      <w:r>
        <w:rPr>
          <w:i/>
        </w:rPr>
        <w:t xml:space="preserve">Résultats attendus de la </w:t>
      </w:r>
      <w:r w:rsidR="000E4E05">
        <w:rPr>
          <w:i/>
        </w:rPr>
        <w:t>Phase 3 :</w:t>
      </w:r>
    </w:p>
    <w:p w14:paraId="40DD43CF" w14:textId="599F6B5A" w:rsidR="008B19A4" w:rsidRDefault="008B19A4" w:rsidP="00030DED">
      <w:pPr>
        <w:pStyle w:val="Paragraphedeliste"/>
        <w:numPr>
          <w:ilvl w:val="0"/>
          <w:numId w:val="27"/>
        </w:numPr>
        <w:spacing w:after="120" w:line="276" w:lineRule="auto"/>
        <w:ind w:right="40"/>
      </w:pPr>
      <w:r>
        <w:t>Appuyer le déroulement par l’équipe projet du plan de capitalisation défini lors de la tranche ferme</w:t>
      </w:r>
    </w:p>
    <w:p w14:paraId="53E64BF0" w14:textId="009475DE" w:rsidR="008B19A4" w:rsidRDefault="008B19A4" w:rsidP="00030DED">
      <w:pPr>
        <w:pStyle w:val="Paragraphedeliste"/>
        <w:numPr>
          <w:ilvl w:val="0"/>
          <w:numId w:val="27"/>
        </w:numPr>
        <w:spacing w:after="120" w:line="276" w:lineRule="auto"/>
        <w:ind w:right="40"/>
      </w:pPr>
      <w:r>
        <w:t>Capitaliser, notamment par la tenue d’un atelier participatif, sur les succès du projet EB</w:t>
      </w:r>
    </w:p>
    <w:p w14:paraId="6131ED6F" w14:textId="133AADA3" w:rsidR="001E66A2" w:rsidRDefault="008B19A4" w:rsidP="00030DED">
      <w:pPr>
        <w:pStyle w:val="Paragraphedeliste"/>
        <w:numPr>
          <w:ilvl w:val="0"/>
          <w:numId w:val="27"/>
        </w:numPr>
        <w:spacing w:after="120" w:line="276" w:lineRule="auto"/>
        <w:ind w:right="40"/>
      </w:pPr>
      <w:r>
        <w:t>Promouvoir les réalisation</w:t>
      </w:r>
      <w:r w:rsidR="001C0AC4">
        <w:t>s</w:t>
      </w:r>
      <w:r>
        <w:t xml:space="preserve"> et les bonnes pratiques développées par le projet EB auprès des parties prenantes et </w:t>
      </w:r>
      <w:r w:rsidR="003006F9">
        <w:t>des acteurs ciblés</w:t>
      </w:r>
    </w:p>
    <w:p w14:paraId="75FC4EB1" w14:textId="539921D4" w:rsidR="00BD70FA" w:rsidRDefault="00BD70FA" w:rsidP="000E4E05">
      <w:pPr>
        <w:spacing w:after="120" w:line="276" w:lineRule="auto"/>
        <w:ind w:right="40"/>
      </w:pPr>
    </w:p>
    <w:p w14:paraId="34B3B6FB" w14:textId="4213CD0C" w:rsidR="00BD70FA" w:rsidRDefault="00BD70FA" w:rsidP="000E4E05">
      <w:pPr>
        <w:spacing w:after="120" w:line="276" w:lineRule="auto"/>
        <w:ind w:right="40"/>
        <w:rPr>
          <w:i/>
        </w:rPr>
      </w:pPr>
      <w:r>
        <w:rPr>
          <w:i/>
        </w:rPr>
        <w:t>Livrables attendus (à préciser) :</w:t>
      </w:r>
    </w:p>
    <w:p w14:paraId="0CAE25A5" w14:textId="1B8B284F" w:rsidR="00BD70FA" w:rsidRDefault="000E4E05" w:rsidP="000E4E05">
      <w:pPr>
        <w:spacing w:after="120" w:line="276" w:lineRule="auto"/>
        <w:ind w:right="40"/>
      </w:pPr>
      <w:r>
        <w:rPr>
          <w:i/>
        </w:rPr>
        <w:t xml:space="preserve">- </w:t>
      </w:r>
      <w:r w:rsidR="00BD70FA">
        <w:t>Rapport de capitalisation final illustré</w:t>
      </w:r>
    </w:p>
    <w:p w14:paraId="35E60807" w14:textId="3DD984A6" w:rsidR="00BD70FA" w:rsidRDefault="00BD70FA" w:rsidP="000E4E05">
      <w:pPr>
        <w:spacing w:after="120" w:line="276" w:lineRule="auto"/>
        <w:ind w:right="40"/>
      </w:pPr>
      <w:r>
        <w:t>- Etudes de cas</w:t>
      </w:r>
    </w:p>
    <w:p w14:paraId="5CC2B9FB" w14:textId="77777777" w:rsidR="00BD70FA" w:rsidRPr="00BD70FA" w:rsidRDefault="00BD70FA" w:rsidP="000E4E05">
      <w:pPr>
        <w:spacing w:after="120" w:line="276" w:lineRule="auto"/>
        <w:ind w:right="40"/>
      </w:pPr>
    </w:p>
    <w:p w14:paraId="079CBA1D" w14:textId="77777777" w:rsidR="00A34FFD" w:rsidRDefault="00A34FFD" w:rsidP="00A34FFD">
      <w:pPr>
        <w:pStyle w:val="Titre1"/>
        <w:tabs>
          <w:tab w:val="center" w:pos="904"/>
          <w:tab w:val="center" w:pos="2494"/>
        </w:tabs>
        <w:ind w:left="0" w:firstLine="0"/>
      </w:pPr>
      <w:r>
        <w:rPr>
          <w:rFonts w:ascii="Calibri" w:eastAsia="Calibri" w:hAnsi="Calibri" w:cs="Calibri"/>
          <w:b w:val="0"/>
          <w:color w:val="000000"/>
          <w:sz w:val="22"/>
        </w:rPr>
        <w:tab/>
      </w:r>
      <w:bookmarkStart w:id="8" w:name="_Toc182904847"/>
      <w:r>
        <w:t xml:space="preserve">3 </w:t>
      </w:r>
      <w:r>
        <w:tab/>
        <w:t>MÉTHODOLOGIE</w:t>
      </w:r>
      <w:bookmarkEnd w:id="8"/>
      <w:r>
        <w:t xml:space="preserve"> </w:t>
      </w:r>
    </w:p>
    <w:p w14:paraId="229CAD73" w14:textId="77777777" w:rsidR="00A34FFD" w:rsidRDefault="00A34FFD" w:rsidP="00030DED">
      <w:pPr>
        <w:pStyle w:val="Titre2"/>
      </w:pPr>
      <w:r>
        <w:rPr>
          <w:rFonts w:ascii="Calibri" w:eastAsia="Calibri" w:hAnsi="Calibri" w:cs="Calibri"/>
          <w:sz w:val="22"/>
        </w:rPr>
        <w:tab/>
      </w:r>
      <w:bookmarkStart w:id="9" w:name="_Toc182904848"/>
      <w:r>
        <w:drawing>
          <wp:inline distT="0" distB="0" distL="0" distR="0" wp14:anchorId="4F83EC73" wp14:editId="1312E51A">
            <wp:extent cx="190500" cy="126492"/>
            <wp:effectExtent l="0" t="0" r="0" b="0"/>
            <wp:docPr id="982" name="Picture 982"/>
            <wp:cNvGraphicFramePr/>
            <a:graphic xmlns:a="http://schemas.openxmlformats.org/drawingml/2006/main">
              <a:graphicData uri="http://schemas.openxmlformats.org/drawingml/2006/picture">
                <pic:pic xmlns:pic="http://schemas.openxmlformats.org/drawingml/2006/picture">
                  <pic:nvPicPr>
                    <pic:cNvPr id="982" name="Picture 982"/>
                    <pic:cNvPicPr/>
                  </pic:nvPicPr>
                  <pic:blipFill>
                    <a:blip r:embed="rId15"/>
                    <a:stretch>
                      <a:fillRect/>
                    </a:stretch>
                  </pic:blipFill>
                  <pic:spPr>
                    <a:xfrm>
                      <a:off x="0" y="0"/>
                      <a:ext cx="190500" cy="126492"/>
                    </a:xfrm>
                    <a:prstGeom prst="rect">
                      <a:avLst/>
                    </a:prstGeom>
                  </pic:spPr>
                </pic:pic>
              </a:graphicData>
            </a:graphic>
          </wp:inline>
        </w:drawing>
      </w:r>
      <w:r>
        <w:rPr>
          <w:rFonts w:ascii="Arial" w:eastAsia="Arial" w:hAnsi="Arial" w:cs="Arial"/>
        </w:rPr>
        <w:t xml:space="preserve"> </w:t>
      </w:r>
      <w:r>
        <w:rPr>
          <w:rFonts w:ascii="Arial" w:eastAsia="Arial" w:hAnsi="Arial" w:cs="Arial"/>
        </w:rPr>
        <w:tab/>
      </w:r>
      <w:r>
        <w:t>Principes méthodologiques et liens avec l’évaluation</w:t>
      </w:r>
      <w:bookmarkEnd w:id="9"/>
      <w:r>
        <w:t xml:space="preserve"> </w:t>
      </w:r>
    </w:p>
    <w:p w14:paraId="2852D931" w14:textId="77777777" w:rsidR="00DE497C" w:rsidRDefault="00A34FFD" w:rsidP="00A34FFD">
      <w:pPr>
        <w:ind w:left="-5" w:right="39"/>
        <w:rPr>
          <w:color w:val="000000" w:themeColor="text1"/>
        </w:rPr>
      </w:pPr>
      <w:r w:rsidRPr="00DE497C">
        <w:rPr>
          <w:color w:val="000000" w:themeColor="text1"/>
        </w:rPr>
        <w:t xml:space="preserve">La présente mission de capitalisation permettra de valoriser </w:t>
      </w:r>
      <w:r w:rsidR="001C0AC4" w:rsidRPr="00DE497C">
        <w:rPr>
          <w:color w:val="000000" w:themeColor="text1"/>
        </w:rPr>
        <w:t>l’importante production d’expertise ainsi que l’important travail de concertation réalisé</w:t>
      </w:r>
      <w:r w:rsidR="00DE497C" w:rsidRPr="00DE497C">
        <w:rPr>
          <w:color w:val="000000" w:themeColor="text1"/>
        </w:rPr>
        <w:t xml:space="preserve"> avec les parties prenantes et les bénéficiaires.</w:t>
      </w:r>
      <w:r w:rsidR="00DE497C">
        <w:rPr>
          <w:color w:val="000000" w:themeColor="text1"/>
        </w:rPr>
        <w:t xml:space="preserve"> Les experts techniques, les équipes de terrain (animateurs) et les bénéficiaires constituent les </w:t>
      </w:r>
      <w:r w:rsidR="00DE497C">
        <w:rPr>
          <w:b/>
          <w:color w:val="000000" w:themeColor="text1"/>
        </w:rPr>
        <w:t>contributeurs</w:t>
      </w:r>
      <w:r w:rsidR="00DE497C">
        <w:rPr>
          <w:color w:val="000000" w:themeColor="text1"/>
        </w:rPr>
        <w:t xml:space="preserve"> de la capitalisation. </w:t>
      </w:r>
    </w:p>
    <w:p w14:paraId="48CDBEA6" w14:textId="0D630405" w:rsidR="001C0AC4" w:rsidRDefault="00DE497C" w:rsidP="00A34FFD">
      <w:pPr>
        <w:ind w:left="-5" w:right="39"/>
        <w:rPr>
          <w:color w:val="000000" w:themeColor="text1"/>
        </w:rPr>
      </w:pPr>
      <w:r>
        <w:rPr>
          <w:color w:val="000000" w:themeColor="text1"/>
        </w:rPr>
        <w:t>Etant-donné le caractère varié de la mission de capitalisation dont les présents TdR sont l’objet, le.la consultant.e adaptera le niveau d’implication des différents contributeurs selon les phases de la mission et les livrables attendus.</w:t>
      </w:r>
    </w:p>
    <w:p w14:paraId="4B624006" w14:textId="77777777" w:rsidR="00340811" w:rsidRDefault="00DE497C" w:rsidP="00DE497C">
      <w:pPr>
        <w:ind w:left="-5" w:right="39"/>
        <w:rPr>
          <w:color w:val="000000" w:themeColor="text1"/>
        </w:rPr>
      </w:pPr>
      <w:r>
        <w:rPr>
          <w:color w:val="000000" w:themeColor="text1"/>
        </w:rPr>
        <w:t xml:space="preserve">Le travail demandé impliquera un important volet de </w:t>
      </w:r>
      <w:r w:rsidR="00A34FFD" w:rsidRPr="00DE497C">
        <w:rPr>
          <w:b/>
          <w:color w:val="000000" w:themeColor="text1"/>
        </w:rPr>
        <w:t>recueil des connaissances</w:t>
      </w:r>
      <w:r w:rsidR="00A34FFD" w:rsidRPr="00DE497C">
        <w:rPr>
          <w:color w:val="000000" w:themeColor="text1"/>
        </w:rPr>
        <w:t xml:space="preserve"> via </w:t>
      </w:r>
      <w:r w:rsidRPr="00DE497C">
        <w:rPr>
          <w:color w:val="000000" w:themeColor="text1"/>
        </w:rPr>
        <w:t xml:space="preserve">les contributeurs (données primaires) ainsi que via la synthèse et valorisation de documents écrits déjà existants (données secondaires). </w:t>
      </w:r>
    </w:p>
    <w:p w14:paraId="535B09B4" w14:textId="21A4D3E8" w:rsidR="00A34FFD" w:rsidRPr="00DE497C" w:rsidRDefault="00DE497C" w:rsidP="00DE497C">
      <w:pPr>
        <w:ind w:left="-5" w:right="39"/>
        <w:rPr>
          <w:color w:val="7030A0"/>
        </w:rPr>
      </w:pPr>
      <w:r w:rsidRPr="00DE497C">
        <w:rPr>
          <w:color w:val="000000" w:themeColor="text1"/>
        </w:rPr>
        <w:t>Le.la consultant.e sera</w:t>
      </w:r>
      <w:r w:rsidR="00A34FFD" w:rsidRPr="00DE497C">
        <w:rPr>
          <w:color w:val="000000" w:themeColor="text1"/>
        </w:rPr>
        <w:t xml:space="preserve"> en charge d’animer ce processus</w:t>
      </w:r>
      <w:r w:rsidRPr="00DE497C">
        <w:rPr>
          <w:color w:val="000000" w:themeColor="text1"/>
        </w:rPr>
        <w:t xml:space="preserve"> de recueil de connaissances, et analysera</w:t>
      </w:r>
      <w:r w:rsidR="00A34FFD" w:rsidRPr="00DE497C">
        <w:rPr>
          <w:color w:val="000000" w:themeColor="text1"/>
        </w:rPr>
        <w:t xml:space="preserve"> les contributions</w:t>
      </w:r>
      <w:r w:rsidRPr="00DE497C">
        <w:rPr>
          <w:color w:val="000000" w:themeColor="text1"/>
        </w:rPr>
        <w:t xml:space="preserve"> le cas échéant</w:t>
      </w:r>
      <w:r w:rsidR="00A34FFD" w:rsidRPr="00DE497C">
        <w:rPr>
          <w:color w:val="000000" w:themeColor="text1"/>
        </w:rPr>
        <w:t xml:space="preserve">. </w:t>
      </w:r>
      <w:r w:rsidRPr="00DE497C">
        <w:rPr>
          <w:color w:val="000000" w:themeColor="text1"/>
        </w:rPr>
        <w:t>Le travail comportera notamment un important volet</w:t>
      </w:r>
      <w:r w:rsidR="00A34FFD" w:rsidRPr="00DE497C">
        <w:rPr>
          <w:color w:val="000000" w:themeColor="text1"/>
        </w:rPr>
        <w:t xml:space="preserve"> participatif, dont le contenu sera i</w:t>
      </w:r>
      <w:r w:rsidRPr="00DE497C">
        <w:rPr>
          <w:color w:val="000000" w:themeColor="text1"/>
        </w:rPr>
        <w:t>ssu d’ateliers et d’entretiens, principalement dans les tranches conditionnelles 1 et 2.</w:t>
      </w:r>
    </w:p>
    <w:p w14:paraId="66903380" w14:textId="644428E6" w:rsidR="00A34FFD" w:rsidRPr="00340811" w:rsidRDefault="00340811" w:rsidP="00A34FFD">
      <w:pPr>
        <w:ind w:left="-5" w:right="39"/>
        <w:rPr>
          <w:color w:val="000000" w:themeColor="text1"/>
        </w:rPr>
      </w:pPr>
      <w:r w:rsidRPr="00340811">
        <w:rPr>
          <w:color w:val="000000" w:themeColor="text1"/>
        </w:rPr>
        <w:t>En premier lieu</w:t>
      </w:r>
      <w:r w:rsidR="00A34FFD" w:rsidRPr="00340811">
        <w:rPr>
          <w:color w:val="000000" w:themeColor="text1"/>
        </w:rPr>
        <w:t xml:space="preserve">, </w:t>
      </w:r>
      <w:r w:rsidR="00DE497C" w:rsidRPr="00340811">
        <w:rPr>
          <w:color w:val="000000" w:themeColor="text1"/>
        </w:rPr>
        <w:t>le.la consultant.e mènera</w:t>
      </w:r>
      <w:r w:rsidR="00A34FFD" w:rsidRPr="00340811">
        <w:rPr>
          <w:color w:val="000000" w:themeColor="text1"/>
        </w:rPr>
        <w:t xml:space="preserve"> un travail</w:t>
      </w:r>
      <w:r w:rsidRPr="00340811">
        <w:rPr>
          <w:color w:val="000000" w:themeColor="text1"/>
        </w:rPr>
        <w:t xml:space="preserve"> de revue documentaire afin de</w:t>
      </w:r>
      <w:r w:rsidR="00A34FFD" w:rsidRPr="00340811">
        <w:rPr>
          <w:color w:val="000000" w:themeColor="text1"/>
        </w:rPr>
        <w:t xml:space="preserve"> faire une analyse approfondie et d’identifier les besoins en informations complémentaires à collecter auprès </w:t>
      </w:r>
      <w:r w:rsidRPr="00340811">
        <w:rPr>
          <w:color w:val="000000" w:themeColor="text1"/>
        </w:rPr>
        <w:t>de l’équipe projet</w:t>
      </w:r>
      <w:r w:rsidR="00A34FFD" w:rsidRPr="00340811">
        <w:rPr>
          <w:color w:val="000000" w:themeColor="text1"/>
        </w:rPr>
        <w:t xml:space="preserve"> et/ou des partenaires du programme. Cette revue inclura les rapports des études menées, les supports de formation, les données de l’enquête terrain et des indicateurs de suivi, etc. </w:t>
      </w:r>
      <w:r w:rsidRPr="00340811">
        <w:rPr>
          <w:color w:val="000000" w:themeColor="text1"/>
        </w:rPr>
        <w:t>Le.la consultant.e sera appuyé.e en cela par le travail réalisée par la Chargée de mission S&amp;E en poste à Alger.</w:t>
      </w:r>
    </w:p>
    <w:p w14:paraId="4514B208" w14:textId="1227080A" w:rsidR="00A34FFD" w:rsidRPr="00340811" w:rsidRDefault="00A34FFD" w:rsidP="00A34FFD">
      <w:pPr>
        <w:ind w:left="-5" w:right="39"/>
        <w:rPr>
          <w:color w:val="000000" w:themeColor="text1"/>
        </w:rPr>
      </w:pPr>
      <w:r w:rsidRPr="00340811">
        <w:rPr>
          <w:color w:val="000000" w:themeColor="text1"/>
        </w:rPr>
        <w:t xml:space="preserve">Pour mener à bien l’animation du travail de capitalisation, </w:t>
      </w:r>
      <w:r w:rsidR="00340811" w:rsidRPr="00340811">
        <w:rPr>
          <w:color w:val="000000" w:themeColor="text1"/>
        </w:rPr>
        <w:t>le.la consultant.e devra</w:t>
      </w:r>
      <w:r w:rsidRPr="00340811">
        <w:rPr>
          <w:color w:val="000000" w:themeColor="text1"/>
        </w:rPr>
        <w:t xml:space="preserve">  </w:t>
      </w:r>
    </w:p>
    <w:p w14:paraId="45FEB266" w14:textId="77777777" w:rsidR="00A34FFD" w:rsidRPr="00340811" w:rsidRDefault="00A34FFD" w:rsidP="00A34FFD">
      <w:pPr>
        <w:numPr>
          <w:ilvl w:val="0"/>
          <w:numId w:val="4"/>
        </w:numPr>
        <w:ind w:right="39" w:hanging="360"/>
        <w:rPr>
          <w:color w:val="000000" w:themeColor="text1"/>
        </w:rPr>
      </w:pPr>
      <w:r w:rsidRPr="00340811">
        <w:rPr>
          <w:color w:val="000000" w:themeColor="text1"/>
        </w:rPr>
        <w:t xml:space="preserve">Traduire sous une forme facilement </w:t>
      </w:r>
      <w:r w:rsidRPr="00340811">
        <w:rPr>
          <w:b/>
          <w:color w:val="000000" w:themeColor="text1"/>
        </w:rPr>
        <w:t>transmissible</w:t>
      </w:r>
      <w:r w:rsidRPr="00340811">
        <w:rPr>
          <w:color w:val="000000" w:themeColor="text1"/>
        </w:rPr>
        <w:t xml:space="preserve"> la description des actions menées, leurs résultats, les modes de mise en œuvre et les leçons tirées des différentes expériences faisant l’objet de la capitalisation ; </w:t>
      </w:r>
    </w:p>
    <w:p w14:paraId="570ED68F" w14:textId="77777777" w:rsidR="00A34FFD" w:rsidRPr="00340811" w:rsidRDefault="00A34FFD" w:rsidP="00A34FFD">
      <w:pPr>
        <w:numPr>
          <w:ilvl w:val="0"/>
          <w:numId w:val="4"/>
        </w:numPr>
        <w:ind w:right="39" w:hanging="360"/>
        <w:rPr>
          <w:color w:val="000000" w:themeColor="text1"/>
        </w:rPr>
      </w:pPr>
      <w:r w:rsidRPr="00340811">
        <w:rPr>
          <w:color w:val="000000" w:themeColor="text1"/>
        </w:rPr>
        <w:t xml:space="preserve">Réussir à créer un </w:t>
      </w:r>
      <w:r w:rsidRPr="00340811">
        <w:rPr>
          <w:b/>
          <w:color w:val="000000" w:themeColor="text1"/>
        </w:rPr>
        <w:t>climat de confiance et d’échange</w:t>
      </w:r>
      <w:r w:rsidRPr="00340811">
        <w:rPr>
          <w:color w:val="000000" w:themeColor="text1"/>
        </w:rPr>
        <w:t xml:space="preserve"> dans lequel les contributeurs seront à l’aise pour s’exprimer sur le programme, les difficultés rencontrées et leurs ressentis pendant la mise en œuvre ; </w:t>
      </w:r>
    </w:p>
    <w:p w14:paraId="6F4A0E2D" w14:textId="77777777" w:rsidR="00A34FFD" w:rsidRPr="00340811" w:rsidRDefault="00A34FFD" w:rsidP="00A34FFD">
      <w:pPr>
        <w:numPr>
          <w:ilvl w:val="0"/>
          <w:numId w:val="4"/>
        </w:numPr>
        <w:spacing w:after="149"/>
        <w:ind w:right="39" w:hanging="360"/>
        <w:rPr>
          <w:color w:val="000000" w:themeColor="text1"/>
        </w:rPr>
      </w:pPr>
      <w:r w:rsidRPr="00340811">
        <w:rPr>
          <w:color w:val="000000" w:themeColor="text1"/>
        </w:rPr>
        <w:lastRenderedPageBreak/>
        <w:t xml:space="preserve">Créer une </w:t>
      </w:r>
      <w:r w:rsidRPr="00340811">
        <w:rPr>
          <w:b/>
          <w:color w:val="000000" w:themeColor="text1"/>
        </w:rPr>
        <w:t>dynamique participative</w:t>
      </w:r>
      <w:r w:rsidRPr="00340811">
        <w:rPr>
          <w:color w:val="000000" w:themeColor="text1"/>
        </w:rPr>
        <w:t xml:space="preserve"> impliquant l’ensemble des parties prenantes du programme afin que les résultats de la capitalisation soient perçus comme étant collectifs ; </w:t>
      </w:r>
    </w:p>
    <w:p w14:paraId="070ED993" w14:textId="3FB5B8FC" w:rsidR="00A34FFD" w:rsidRPr="00340811" w:rsidRDefault="00340811" w:rsidP="00340811">
      <w:pPr>
        <w:numPr>
          <w:ilvl w:val="0"/>
          <w:numId w:val="4"/>
        </w:numPr>
        <w:ind w:right="39" w:hanging="360"/>
        <w:rPr>
          <w:color w:val="000000" w:themeColor="text1"/>
        </w:rPr>
      </w:pPr>
      <w:r w:rsidRPr="00340811">
        <w:rPr>
          <w:color w:val="000000" w:themeColor="text1"/>
        </w:rPr>
        <w:t>En fin de projet (tranche conditionnelle 2), i</w:t>
      </w:r>
      <w:r w:rsidR="00A34FFD" w:rsidRPr="00340811">
        <w:rPr>
          <w:color w:val="000000" w:themeColor="text1"/>
        </w:rPr>
        <w:t xml:space="preserve">dentifier un échantillon non-probabiliste d’acteurs ayant pris part au programme afin de constituer des </w:t>
      </w:r>
      <w:r w:rsidR="00A34FFD" w:rsidRPr="00340811">
        <w:rPr>
          <w:b/>
          <w:color w:val="000000" w:themeColor="text1"/>
        </w:rPr>
        <w:t>études de cas</w:t>
      </w:r>
      <w:r w:rsidR="00A34FFD" w:rsidRPr="00340811">
        <w:rPr>
          <w:color w:val="000000" w:themeColor="text1"/>
        </w:rPr>
        <w:t xml:space="preserve"> ou obtenir des témoignages pour illustrer le déroulement des activités, leurs résultats et les leçons tirées de l’expérience ; </w:t>
      </w:r>
    </w:p>
    <w:p w14:paraId="5FBD8E61" w14:textId="77777777" w:rsidR="00A34FFD" w:rsidRPr="00340811" w:rsidRDefault="00A34FFD" w:rsidP="00A34FFD">
      <w:pPr>
        <w:numPr>
          <w:ilvl w:val="0"/>
          <w:numId w:val="4"/>
        </w:numPr>
        <w:ind w:right="39" w:hanging="360"/>
        <w:rPr>
          <w:color w:val="000000" w:themeColor="text1"/>
        </w:rPr>
      </w:pPr>
      <w:r w:rsidRPr="00340811">
        <w:rPr>
          <w:color w:val="000000" w:themeColor="text1"/>
        </w:rPr>
        <w:t>Réaliser des</w:t>
      </w:r>
      <w:r w:rsidRPr="00340811">
        <w:rPr>
          <w:b/>
          <w:color w:val="000000" w:themeColor="text1"/>
        </w:rPr>
        <w:t xml:space="preserve"> prises de vue</w:t>
      </w:r>
      <w:r w:rsidRPr="00340811">
        <w:rPr>
          <w:color w:val="000000" w:themeColor="text1"/>
        </w:rPr>
        <w:t xml:space="preserve"> pouvant illustrer les activités du programme et les propos des acteurs. </w:t>
      </w:r>
    </w:p>
    <w:p w14:paraId="060BFF00" w14:textId="1FC616C9" w:rsidR="00A34FFD" w:rsidRPr="00340811" w:rsidRDefault="00A34FFD" w:rsidP="00A34FFD">
      <w:pPr>
        <w:spacing w:after="357"/>
        <w:ind w:left="-5" w:right="39"/>
        <w:rPr>
          <w:color w:val="000000" w:themeColor="text1"/>
        </w:rPr>
      </w:pPr>
      <w:r w:rsidRPr="00340811">
        <w:rPr>
          <w:color w:val="000000" w:themeColor="text1"/>
        </w:rPr>
        <w:t xml:space="preserve">Enfin, les consultant.es, en collaboration étroite avec les équipes </w:t>
      </w:r>
      <w:r w:rsidR="00340811" w:rsidRPr="00340811">
        <w:rPr>
          <w:color w:val="000000" w:themeColor="text1"/>
        </w:rPr>
        <w:t>d’EB</w:t>
      </w:r>
      <w:r w:rsidRPr="00340811">
        <w:rPr>
          <w:color w:val="000000" w:themeColor="text1"/>
        </w:rPr>
        <w:t xml:space="preserve">, organiseront un ultime </w:t>
      </w:r>
      <w:r w:rsidRPr="00340811">
        <w:rPr>
          <w:b/>
          <w:color w:val="000000" w:themeColor="text1"/>
        </w:rPr>
        <w:t>atelier national de capitalisation</w:t>
      </w:r>
      <w:r w:rsidRPr="00340811">
        <w:rPr>
          <w:color w:val="000000" w:themeColor="text1"/>
        </w:rPr>
        <w:t xml:space="preserve"> pour clôturer la mission de capitalisation. Cet évènement permettra de présenter les recommandations, bonnes pratiques et livrables aux acteurs nationaux.  </w:t>
      </w:r>
    </w:p>
    <w:p w14:paraId="15425BB9" w14:textId="1D018955" w:rsidR="00A34FFD" w:rsidRPr="00030DED" w:rsidRDefault="00A34FFD" w:rsidP="00030DED">
      <w:pPr>
        <w:pStyle w:val="Titre2"/>
      </w:pPr>
      <w:r w:rsidRPr="00E43515">
        <w:rPr>
          <w:rFonts w:ascii="Calibri" w:eastAsia="Calibri" w:hAnsi="Calibri" w:cs="Calibri"/>
          <w:color w:val="7030A0"/>
          <w:sz w:val="22"/>
          <w14:textFill>
            <w14:solidFill>
              <w14:srgbClr w14:val="7030A0">
                <w14:lumMod w14:val="50000"/>
              </w14:srgbClr>
            </w14:solidFill>
          </w14:textFill>
        </w:rPr>
        <w:tab/>
      </w:r>
      <w:bookmarkStart w:id="10" w:name="_Toc182904849"/>
      <w:r w:rsidRPr="00030DED">
        <w:drawing>
          <wp:inline distT="0" distB="0" distL="0" distR="0" wp14:anchorId="56EBCA72" wp14:editId="2EC25381">
            <wp:extent cx="220980" cy="126492"/>
            <wp:effectExtent l="0" t="0" r="0" b="0"/>
            <wp:docPr id="1139" name="Picture 1139"/>
            <wp:cNvGraphicFramePr/>
            <a:graphic xmlns:a="http://schemas.openxmlformats.org/drawingml/2006/main">
              <a:graphicData uri="http://schemas.openxmlformats.org/drawingml/2006/picture">
                <pic:pic xmlns:pic="http://schemas.openxmlformats.org/drawingml/2006/picture">
                  <pic:nvPicPr>
                    <pic:cNvPr id="1139" name="Picture 1139"/>
                    <pic:cNvPicPr/>
                  </pic:nvPicPr>
                  <pic:blipFill>
                    <a:blip r:embed="rId16"/>
                    <a:stretch>
                      <a:fillRect/>
                    </a:stretch>
                  </pic:blipFill>
                  <pic:spPr>
                    <a:xfrm>
                      <a:off x="0" y="0"/>
                      <a:ext cx="220980" cy="126492"/>
                    </a:xfrm>
                    <a:prstGeom prst="rect">
                      <a:avLst/>
                    </a:prstGeom>
                  </pic:spPr>
                </pic:pic>
              </a:graphicData>
            </a:graphic>
          </wp:inline>
        </w:drawing>
      </w:r>
      <w:r w:rsidRPr="00030DED">
        <w:t xml:space="preserve"> </w:t>
      </w:r>
      <w:r w:rsidRPr="00030DED">
        <w:tab/>
        <w:t>Activités principales de la mission</w:t>
      </w:r>
      <w:bookmarkEnd w:id="10"/>
      <w:r w:rsidRPr="00030DED">
        <w:t xml:space="preserve"> </w:t>
      </w:r>
    </w:p>
    <w:p w14:paraId="6B229C2D" w14:textId="77777777" w:rsidR="000D091F" w:rsidRDefault="000D091F" w:rsidP="00A34FFD">
      <w:pPr>
        <w:spacing w:after="21"/>
        <w:ind w:left="-5" w:right="39"/>
        <w:rPr>
          <w:color w:val="000000" w:themeColor="text1"/>
        </w:rPr>
      </w:pPr>
    </w:p>
    <w:p w14:paraId="2DC58EF1" w14:textId="04F41C0D" w:rsidR="00A34FFD" w:rsidRDefault="00A34FFD" w:rsidP="00A34FFD">
      <w:pPr>
        <w:spacing w:after="21"/>
        <w:ind w:left="-5" w:right="39"/>
        <w:rPr>
          <w:color w:val="000000" w:themeColor="text1"/>
        </w:rPr>
      </w:pPr>
      <w:r w:rsidRPr="001F1302">
        <w:rPr>
          <w:color w:val="000000" w:themeColor="text1"/>
        </w:rPr>
        <w:t xml:space="preserve">Ci-dessous sont évoquées les </w:t>
      </w:r>
      <w:r w:rsidR="000D091F">
        <w:rPr>
          <w:color w:val="000000" w:themeColor="text1"/>
        </w:rPr>
        <w:t>axes de capitalisation majeurs attendus de la mission. Ces axes pourront être affinés voire redéfinis lors de la phase de cadrage si pertinent et nécessaire. Cette liste est indicative et non exhaustive, et sa modification reste à la discrétion du comité de pilotage de la mission en lien avec l’Expert.e sélectionné.</w:t>
      </w:r>
      <w:r w:rsidR="00AF73E8">
        <w:rPr>
          <w:color w:val="000000" w:themeColor="text1"/>
        </w:rPr>
        <w:t xml:space="preserve"> Environ 75 jours de travail sont provisionnés pour cette mission.</w:t>
      </w:r>
    </w:p>
    <w:p w14:paraId="75BF6186" w14:textId="4A0D4033" w:rsidR="005341D3" w:rsidRDefault="005341D3" w:rsidP="00A34FFD">
      <w:pPr>
        <w:spacing w:after="21"/>
        <w:ind w:left="-5" w:right="39"/>
        <w:rPr>
          <w:color w:val="000000" w:themeColor="text1"/>
        </w:rPr>
      </w:pPr>
    </w:p>
    <w:p w14:paraId="7964BB5E" w14:textId="785B62CC" w:rsidR="005341D3" w:rsidRPr="00EF0AB7" w:rsidRDefault="00EF0AB7" w:rsidP="003006F9">
      <w:pPr>
        <w:spacing w:after="21" w:line="276" w:lineRule="auto"/>
        <w:ind w:left="-5" w:right="39"/>
        <w:rPr>
          <w:b/>
          <w:color w:val="000000" w:themeColor="text1"/>
          <w:sz w:val="24"/>
          <w:u w:val="single"/>
        </w:rPr>
      </w:pPr>
      <w:r w:rsidRPr="00EF0AB7">
        <w:rPr>
          <w:b/>
          <w:color w:val="000000" w:themeColor="text1"/>
          <w:sz w:val="24"/>
          <w:u w:val="single"/>
        </w:rPr>
        <w:t>Activité 1</w:t>
      </w:r>
      <w:r w:rsidR="00731C9B" w:rsidRPr="00EF0AB7">
        <w:rPr>
          <w:b/>
          <w:color w:val="000000" w:themeColor="text1"/>
          <w:sz w:val="24"/>
          <w:u w:val="single"/>
        </w:rPr>
        <w:t> : capitalisation des réalisations et des livrables</w:t>
      </w:r>
      <w:r w:rsidR="00F12E4D" w:rsidRPr="00EF0AB7">
        <w:rPr>
          <w:b/>
          <w:color w:val="000000" w:themeColor="text1"/>
          <w:sz w:val="24"/>
          <w:u w:val="single"/>
        </w:rPr>
        <w:t xml:space="preserve"> </w:t>
      </w:r>
    </w:p>
    <w:p w14:paraId="09B2F74F" w14:textId="09836689" w:rsidR="00C15ECE" w:rsidRDefault="00C15ECE" w:rsidP="003006F9">
      <w:pPr>
        <w:spacing w:after="21" w:line="276" w:lineRule="auto"/>
        <w:ind w:left="-5" w:right="39"/>
        <w:rPr>
          <w:color w:val="000000" w:themeColor="text1"/>
          <w:u w:val="single"/>
        </w:rPr>
      </w:pPr>
    </w:p>
    <w:p w14:paraId="2DF8D648" w14:textId="7ADA44A7" w:rsidR="00F12E4D" w:rsidRPr="00C15ECE" w:rsidRDefault="00EF0AB7" w:rsidP="00F12E4D">
      <w:pPr>
        <w:pStyle w:val="Paragraphedeliste"/>
        <w:numPr>
          <w:ilvl w:val="0"/>
          <w:numId w:val="29"/>
        </w:numPr>
        <w:autoSpaceDE w:val="0"/>
        <w:autoSpaceDN w:val="0"/>
        <w:adjustRightInd w:val="0"/>
        <w:spacing w:after="0" w:line="276" w:lineRule="auto"/>
        <w:rPr>
          <w:rFonts w:eastAsiaTheme="minorHAnsi"/>
          <w:szCs w:val="24"/>
          <w:lang w:eastAsia="en-US"/>
        </w:rPr>
      </w:pPr>
      <w:r>
        <w:rPr>
          <w:rFonts w:eastAsiaTheme="minorHAnsi"/>
          <w:b/>
          <w:szCs w:val="24"/>
          <w:lang w:eastAsia="en-US"/>
        </w:rPr>
        <w:t>Production d’une n</w:t>
      </w:r>
      <w:r w:rsidR="00F12E4D">
        <w:rPr>
          <w:rFonts w:eastAsiaTheme="minorHAnsi"/>
          <w:b/>
          <w:szCs w:val="24"/>
          <w:lang w:eastAsia="en-US"/>
        </w:rPr>
        <w:t xml:space="preserve">ote de cadrage </w:t>
      </w:r>
    </w:p>
    <w:p w14:paraId="3E41587B" w14:textId="373477AE" w:rsidR="00F12E4D" w:rsidRPr="00C15ECE" w:rsidRDefault="00F12E4D" w:rsidP="00F12E4D">
      <w:pPr>
        <w:autoSpaceDE w:val="0"/>
        <w:autoSpaceDN w:val="0"/>
        <w:adjustRightInd w:val="0"/>
        <w:spacing w:after="0" w:line="276" w:lineRule="auto"/>
        <w:rPr>
          <w:rFonts w:eastAsiaTheme="minorHAnsi"/>
          <w:szCs w:val="24"/>
          <w:lang w:eastAsia="en-US"/>
        </w:rPr>
      </w:pPr>
      <w:r>
        <w:rPr>
          <w:rFonts w:eastAsiaTheme="minorHAnsi"/>
          <w:szCs w:val="24"/>
          <w:lang w:eastAsia="en-US"/>
        </w:rPr>
        <w:t xml:space="preserve">Suite aux premiers entretiens avec l’équipe projet, il est attendue que </w:t>
      </w:r>
      <w:r w:rsidR="00EF0AB7">
        <w:rPr>
          <w:rFonts w:eastAsiaTheme="minorHAnsi"/>
          <w:szCs w:val="24"/>
          <w:lang w:eastAsia="en-US"/>
        </w:rPr>
        <w:t>l</w:t>
      </w:r>
      <w:r>
        <w:rPr>
          <w:rFonts w:eastAsiaTheme="minorHAnsi"/>
          <w:szCs w:val="24"/>
          <w:lang w:eastAsia="en-US"/>
        </w:rPr>
        <w:t xml:space="preserve">e.la consultant.e produise une note de cadrage bornant les contours de sa mission, et les livrables à produire. </w:t>
      </w:r>
    </w:p>
    <w:p w14:paraId="110150F7" w14:textId="77777777" w:rsidR="00F12E4D" w:rsidRDefault="00F12E4D" w:rsidP="003006F9">
      <w:pPr>
        <w:spacing w:after="21" w:line="276" w:lineRule="auto"/>
        <w:ind w:left="-5" w:right="39"/>
        <w:rPr>
          <w:color w:val="000000" w:themeColor="text1"/>
          <w:u w:val="single"/>
        </w:rPr>
      </w:pPr>
    </w:p>
    <w:p w14:paraId="4BF22362" w14:textId="463A4AE1" w:rsidR="00C15ECE" w:rsidRPr="00C15ECE" w:rsidRDefault="00F12E4D" w:rsidP="003006F9">
      <w:pPr>
        <w:pStyle w:val="Paragraphedeliste"/>
        <w:numPr>
          <w:ilvl w:val="0"/>
          <w:numId w:val="29"/>
        </w:numPr>
        <w:autoSpaceDE w:val="0"/>
        <w:autoSpaceDN w:val="0"/>
        <w:adjustRightInd w:val="0"/>
        <w:spacing w:after="0" w:line="276" w:lineRule="auto"/>
        <w:rPr>
          <w:rFonts w:eastAsiaTheme="minorHAnsi"/>
          <w:b/>
          <w:szCs w:val="24"/>
          <w:lang w:eastAsia="en-US"/>
        </w:rPr>
      </w:pPr>
      <w:r>
        <w:rPr>
          <w:rFonts w:eastAsiaTheme="minorHAnsi"/>
          <w:b/>
          <w:szCs w:val="24"/>
          <w:lang w:eastAsia="en-US"/>
        </w:rPr>
        <w:t>Production de 5 livrets thématiques</w:t>
      </w:r>
    </w:p>
    <w:p w14:paraId="441D9DA4" w14:textId="64DAA710" w:rsidR="00F12E4D" w:rsidRDefault="00F12E4D" w:rsidP="00F12E4D">
      <w:pPr>
        <w:autoSpaceDE w:val="0"/>
        <w:autoSpaceDN w:val="0"/>
        <w:adjustRightInd w:val="0"/>
        <w:spacing w:after="0" w:line="276" w:lineRule="auto"/>
        <w:ind w:left="0" w:firstLine="0"/>
        <w:rPr>
          <w:rFonts w:eastAsiaTheme="minorHAnsi"/>
          <w:szCs w:val="24"/>
          <w:lang w:eastAsia="en-US"/>
        </w:rPr>
      </w:pPr>
      <w:r>
        <w:rPr>
          <w:rFonts w:eastAsiaTheme="minorHAnsi"/>
          <w:szCs w:val="24"/>
          <w:lang w:eastAsia="en-US"/>
        </w:rPr>
        <w:t xml:space="preserve">Le programme EB s’articule autour de 5 grands axes thématiques : pêche &amp; aquaculture, protection sociale, recherche, entreprenariat et innovation, sécurité, PEM/GIZC. </w:t>
      </w:r>
      <w:r w:rsidR="00340811" w:rsidRPr="00C15ECE">
        <w:rPr>
          <w:rFonts w:eastAsiaTheme="minorHAnsi"/>
          <w:szCs w:val="24"/>
          <w:lang w:eastAsia="en-US"/>
        </w:rPr>
        <w:t xml:space="preserve">A l’heure actuelle, </w:t>
      </w:r>
      <w:r w:rsidR="00C15ECE" w:rsidRPr="00C15ECE">
        <w:rPr>
          <w:rFonts w:eastAsiaTheme="minorHAnsi"/>
          <w:szCs w:val="24"/>
          <w:lang w:eastAsia="en-US"/>
        </w:rPr>
        <w:t xml:space="preserve">une </w:t>
      </w:r>
      <w:r>
        <w:rPr>
          <w:rFonts w:eastAsiaTheme="minorHAnsi"/>
          <w:szCs w:val="24"/>
          <w:lang w:eastAsia="en-US"/>
        </w:rPr>
        <w:t>douzaine</w:t>
      </w:r>
      <w:r w:rsidR="00EF0AB7">
        <w:rPr>
          <w:rFonts w:eastAsiaTheme="minorHAnsi"/>
          <w:szCs w:val="24"/>
          <w:lang w:eastAsia="en-US"/>
        </w:rPr>
        <w:t xml:space="preserve"> </w:t>
      </w:r>
      <w:r w:rsidR="00C15ECE" w:rsidRPr="00C15ECE">
        <w:rPr>
          <w:rFonts w:eastAsiaTheme="minorHAnsi"/>
          <w:szCs w:val="24"/>
          <w:lang w:eastAsia="en-US"/>
        </w:rPr>
        <w:t>d’études ont été produites par des experts dans le cadre du projet EB</w:t>
      </w:r>
      <w:r>
        <w:rPr>
          <w:rFonts w:eastAsiaTheme="minorHAnsi"/>
          <w:szCs w:val="24"/>
          <w:lang w:eastAsia="en-US"/>
        </w:rPr>
        <w:t>, dont la plupart sont accompagnées de « factsheets » reprenant des chiffres et résulta</w:t>
      </w:r>
      <w:r w:rsidR="00EF0AB7">
        <w:rPr>
          <w:rFonts w:eastAsiaTheme="minorHAnsi"/>
          <w:szCs w:val="24"/>
          <w:lang w:eastAsia="en-US"/>
        </w:rPr>
        <w:t>t</w:t>
      </w:r>
      <w:r>
        <w:rPr>
          <w:rFonts w:eastAsiaTheme="minorHAnsi"/>
          <w:szCs w:val="24"/>
          <w:lang w:eastAsia="en-US"/>
        </w:rPr>
        <w:t>s clés</w:t>
      </w:r>
      <w:r w:rsidR="00C15ECE" w:rsidRPr="00C15ECE">
        <w:rPr>
          <w:rFonts w:eastAsiaTheme="minorHAnsi"/>
          <w:szCs w:val="24"/>
          <w:lang w:eastAsia="en-US"/>
        </w:rPr>
        <w:t>. Ces études portent sur la pêche et production halieutique, l’entreprenariat dans le secteur de l’économie bleue, la protection sociale des pêcheurs, la planification des espaces maritimes et gestion intégrée des zones côtières, et la surveillance des pêches.</w:t>
      </w:r>
      <w:r w:rsidR="00030DED">
        <w:rPr>
          <w:rFonts w:eastAsiaTheme="minorHAnsi"/>
          <w:szCs w:val="24"/>
          <w:lang w:eastAsia="en-US"/>
        </w:rPr>
        <w:t xml:space="preserve"> Exemples d’études produites : étude filière aquaculture, étude filière pêche, diagnostic des embarcations à fonds plats, biotechnologie en Algérie, étude sectorielle sur la technologie Blue Tech adaptée à l’EB, Halles à marée, etc.</w:t>
      </w:r>
      <w:r w:rsidR="00EF0AB7">
        <w:rPr>
          <w:rFonts w:eastAsiaTheme="minorHAnsi"/>
          <w:szCs w:val="24"/>
          <w:lang w:eastAsia="en-US"/>
        </w:rPr>
        <w:t xml:space="preserve"> </w:t>
      </w:r>
      <w:r>
        <w:rPr>
          <w:rFonts w:eastAsiaTheme="minorHAnsi"/>
          <w:szCs w:val="24"/>
          <w:lang w:eastAsia="en-US"/>
        </w:rPr>
        <w:t>Par ailleurs, de nombreux ateliers et enquêtes de terrain ont eu lieu après des acteurs de la filière pêche et aquaculture. A partir d’entretiens avec les experts référents et les équipes terrain, il est attendu que le.la consultant.e capitalise sur ce travail dans les livre</w:t>
      </w:r>
      <w:r w:rsidR="00EF0AB7">
        <w:rPr>
          <w:rFonts w:eastAsiaTheme="minorHAnsi"/>
          <w:szCs w:val="24"/>
          <w:lang w:eastAsia="en-US"/>
        </w:rPr>
        <w:t>t</w:t>
      </w:r>
      <w:r>
        <w:rPr>
          <w:rFonts w:eastAsiaTheme="minorHAnsi"/>
          <w:szCs w:val="24"/>
          <w:lang w:eastAsia="en-US"/>
        </w:rPr>
        <w:t>s thématiques.</w:t>
      </w:r>
    </w:p>
    <w:p w14:paraId="45A719EC" w14:textId="2C7B239B" w:rsidR="00C15ECE" w:rsidRPr="00C15ECE" w:rsidRDefault="00C15ECE" w:rsidP="003006F9">
      <w:pPr>
        <w:autoSpaceDE w:val="0"/>
        <w:autoSpaceDN w:val="0"/>
        <w:adjustRightInd w:val="0"/>
        <w:spacing w:after="0" w:line="276" w:lineRule="auto"/>
        <w:ind w:left="0" w:firstLine="0"/>
        <w:rPr>
          <w:rFonts w:eastAsiaTheme="minorHAnsi"/>
          <w:szCs w:val="24"/>
          <w:lang w:eastAsia="en-US"/>
        </w:rPr>
      </w:pPr>
    </w:p>
    <w:p w14:paraId="3B7BF58B" w14:textId="070ECAC0" w:rsidR="00F12E4D" w:rsidRDefault="00C15ECE" w:rsidP="003006F9">
      <w:pPr>
        <w:autoSpaceDE w:val="0"/>
        <w:autoSpaceDN w:val="0"/>
        <w:adjustRightInd w:val="0"/>
        <w:spacing w:after="0" w:line="276" w:lineRule="auto"/>
        <w:ind w:left="0" w:firstLine="0"/>
        <w:rPr>
          <w:rFonts w:eastAsiaTheme="minorHAnsi"/>
          <w:szCs w:val="24"/>
          <w:lang w:eastAsia="en-US"/>
        </w:rPr>
      </w:pPr>
      <w:r w:rsidRPr="00C15ECE">
        <w:rPr>
          <w:rFonts w:eastAsiaTheme="minorHAnsi"/>
          <w:szCs w:val="24"/>
          <w:lang w:eastAsia="en-US"/>
        </w:rPr>
        <w:t xml:space="preserve">Il est attendu que le.la consultant.e </w:t>
      </w:r>
      <w:r w:rsidR="00F12E4D">
        <w:rPr>
          <w:rFonts w:eastAsiaTheme="minorHAnsi"/>
          <w:szCs w:val="24"/>
          <w:lang w:eastAsia="en-US"/>
        </w:rPr>
        <w:t>produise 1 livret par thématique (donc 5 livrets au total), d’environ 8 pages illustrées A4 chacun. Chaque livret reprendra les résultats des études se rapportant à la thématique, ainsi que les activités éventuellement achevés se rapportant à la thématique. Les factsheets existantes permettront d’alimenter le contenu des livrets avec quelques chiffres et informations clés. Ces livrets devront avoir une visée de vulgarisation, seront produits en français et destinés à des publics variés, initiés ou non-initiés.</w:t>
      </w:r>
      <w:r w:rsidR="00567035">
        <w:rPr>
          <w:rFonts w:eastAsiaTheme="minorHAnsi"/>
          <w:szCs w:val="24"/>
          <w:lang w:eastAsia="en-US"/>
        </w:rPr>
        <w:t xml:space="preserve"> La mise en page des livrets sera assurée par un infographiste dédié.</w:t>
      </w:r>
    </w:p>
    <w:p w14:paraId="5D84E75D" w14:textId="5E58557C" w:rsidR="009C3DB1" w:rsidRDefault="009C3DB1" w:rsidP="003006F9">
      <w:pPr>
        <w:autoSpaceDE w:val="0"/>
        <w:autoSpaceDN w:val="0"/>
        <w:adjustRightInd w:val="0"/>
        <w:spacing w:after="0" w:line="276" w:lineRule="auto"/>
        <w:ind w:left="0" w:firstLine="0"/>
        <w:rPr>
          <w:rFonts w:eastAsiaTheme="minorHAnsi"/>
          <w:szCs w:val="24"/>
          <w:lang w:eastAsia="en-US"/>
        </w:rPr>
      </w:pPr>
    </w:p>
    <w:p w14:paraId="7DD451FB" w14:textId="281CBDA8" w:rsidR="009C3DB1" w:rsidRDefault="009C3DB1" w:rsidP="003006F9">
      <w:pPr>
        <w:autoSpaceDE w:val="0"/>
        <w:autoSpaceDN w:val="0"/>
        <w:adjustRightInd w:val="0"/>
        <w:spacing w:after="0" w:line="276" w:lineRule="auto"/>
        <w:ind w:left="0" w:firstLine="0"/>
        <w:rPr>
          <w:rFonts w:eastAsiaTheme="minorHAnsi"/>
          <w:szCs w:val="24"/>
          <w:lang w:eastAsia="en-US"/>
        </w:rPr>
      </w:pPr>
    </w:p>
    <w:p w14:paraId="71A49352" w14:textId="77777777" w:rsidR="009C3DB1" w:rsidRDefault="009C3DB1" w:rsidP="003006F9">
      <w:pPr>
        <w:autoSpaceDE w:val="0"/>
        <w:autoSpaceDN w:val="0"/>
        <w:adjustRightInd w:val="0"/>
        <w:spacing w:after="0" w:line="276" w:lineRule="auto"/>
        <w:ind w:left="0" w:firstLine="0"/>
        <w:rPr>
          <w:rFonts w:eastAsiaTheme="minorHAnsi"/>
          <w:szCs w:val="24"/>
          <w:lang w:eastAsia="en-US"/>
        </w:rPr>
      </w:pPr>
    </w:p>
    <w:p w14:paraId="0F097903" w14:textId="310CC5D2" w:rsidR="00A34FFD" w:rsidRPr="00E43515" w:rsidRDefault="00A34FFD" w:rsidP="00A34FFD">
      <w:pPr>
        <w:spacing w:after="34" w:line="259" w:lineRule="auto"/>
        <w:ind w:left="0" w:firstLine="0"/>
        <w:jc w:val="left"/>
        <w:rPr>
          <w:color w:val="7030A0"/>
        </w:rPr>
      </w:pPr>
    </w:p>
    <w:p w14:paraId="14A50082" w14:textId="65C7019A" w:rsidR="00DA4A39" w:rsidRPr="00EF0AB7" w:rsidRDefault="00B74E77" w:rsidP="00DA4A39">
      <w:pPr>
        <w:spacing w:after="21" w:line="276" w:lineRule="auto"/>
        <w:ind w:left="-5" w:right="39"/>
        <w:rPr>
          <w:b/>
          <w:color w:val="000000" w:themeColor="text1"/>
          <w:sz w:val="24"/>
          <w:u w:val="single"/>
        </w:rPr>
      </w:pPr>
      <w:r w:rsidRPr="00DA4A39">
        <w:rPr>
          <w:b/>
          <w:color w:val="000000" w:themeColor="text1"/>
          <w:sz w:val="24"/>
          <w:u w:val="single"/>
        </w:rPr>
        <w:lastRenderedPageBreak/>
        <w:t>Activité 2</w:t>
      </w:r>
      <w:r w:rsidR="00DA4A39" w:rsidRPr="00DA4A39">
        <w:rPr>
          <w:b/>
          <w:color w:val="000000" w:themeColor="text1"/>
          <w:sz w:val="24"/>
          <w:u w:val="single"/>
        </w:rPr>
        <w:t xml:space="preserve"> </w:t>
      </w:r>
      <w:r w:rsidR="00DA4A39">
        <w:rPr>
          <w:b/>
          <w:color w:val="000000" w:themeColor="text1"/>
          <w:u w:val="single"/>
        </w:rPr>
        <w:t xml:space="preserve">– </w:t>
      </w:r>
      <w:r w:rsidR="00DA4A39">
        <w:rPr>
          <w:b/>
          <w:color w:val="000000" w:themeColor="text1"/>
          <w:sz w:val="24"/>
          <w:u w:val="single"/>
        </w:rPr>
        <w:t>Appui à la préparation et co</w:t>
      </w:r>
      <w:r w:rsidR="00DA4A39" w:rsidRPr="00EF0AB7">
        <w:rPr>
          <w:b/>
          <w:color w:val="000000" w:themeColor="text1"/>
          <w:sz w:val="24"/>
          <w:u w:val="single"/>
        </w:rPr>
        <w:t>-animation d’un atelier de capitalisation</w:t>
      </w:r>
    </w:p>
    <w:p w14:paraId="1AB5A213" w14:textId="17D14A7C" w:rsidR="00C15ECE" w:rsidRDefault="00C15ECE" w:rsidP="001F1302">
      <w:pPr>
        <w:spacing w:after="139" w:line="259" w:lineRule="auto"/>
        <w:jc w:val="left"/>
        <w:rPr>
          <w:b/>
          <w:color w:val="000000" w:themeColor="text1"/>
          <w:u w:val="single"/>
        </w:rPr>
      </w:pPr>
    </w:p>
    <w:p w14:paraId="2DA869F2" w14:textId="624F1488" w:rsidR="00C15ECE" w:rsidRPr="00030DED" w:rsidRDefault="00F12E4D" w:rsidP="00C15ECE">
      <w:pPr>
        <w:pStyle w:val="Paragraphedeliste"/>
        <w:numPr>
          <w:ilvl w:val="0"/>
          <w:numId w:val="29"/>
        </w:numPr>
        <w:spacing w:after="139" w:line="259" w:lineRule="auto"/>
        <w:jc w:val="left"/>
        <w:rPr>
          <w:b/>
          <w:color w:val="000000" w:themeColor="text1"/>
          <w:u w:val="single"/>
        </w:rPr>
      </w:pPr>
      <w:r>
        <w:rPr>
          <w:b/>
          <w:color w:val="000000" w:themeColor="text1"/>
        </w:rPr>
        <w:t xml:space="preserve">Appui à la préparation et </w:t>
      </w:r>
      <w:r w:rsidR="00DA4A39">
        <w:rPr>
          <w:b/>
          <w:color w:val="000000" w:themeColor="text1"/>
        </w:rPr>
        <w:t>co-</w:t>
      </w:r>
      <w:r>
        <w:rPr>
          <w:b/>
          <w:color w:val="000000" w:themeColor="text1"/>
        </w:rPr>
        <w:t>animation d’un</w:t>
      </w:r>
      <w:r w:rsidR="002F2E41">
        <w:rPr>
          <w:b/>
          <w:color w:val="000000" w:themeColor="text1"/>
        </w:rPr>
        <w:t xml:space="preserve"> atelier participatif sur la théorie du changement et le cadre logique</w:t>
      </w:r>
    </w:p>
    <w:p w14:paraId="150B3955" w14:textId="3967EB93" w:rsidR="00030DED" w:rsidRDefault="00030DED" w:rsidP="00030DED">
      <w:pPr>
        <w:spacing w:after="139" w:line="259" w:lineRule="auto"/>
        <w:rPr>
          <w:color w:val="000000" w:themeColor="text1"/>
        </w:rPr>
      </w:pPr>
      <w:r>
        <w:rPr>
          <w:color w:val="000000" w:themeColor="text1"/>
        </w:rPr>
        <w:t>Dans le cadre de la révision du chronogramme et du budget en vue de la NCE, il est attendu que le.la consultant.e puisse</w:t>
      </w:r>
      <w:r w:rsidR="00F12E4D">
        <w:rPr>
          <w:color w:val="000000" w:themeColor="text1"/>
        </w:rPr>
        <w:t xml:space="preserve"> appuyer la Chargée S&amp;E du projet à</w:t>
      </w:r>
      <w:r>
        <w:rPr>
          <w:color w:val="000000" w:themeColor="text1"/>
        </w:rPr>
        <w:t xml:space="preserve"> faciliter un travail participatif de révision de la théorie du changement et du cadre logique, afin d’orienter la deuxième phase du projet en fonction des apprentissages de la première phase. Cet atelier inclura les équipes projets d’Alger et des bases</w:t>
      </w:r>
      <w:r w:rsidR="00F12E4D">
        <w:rPr>
          <w:color w:val="000000" w:themeColor="text1"/>
        </w:rPr>
        <w:t>. Cet atelier sera interne à l’équipe projet. Au terme de l’atelier (2 jours), le.la consultant.e produira un rapport d’atelier à destination des équipes projet.</w:t>
      </w:r>
    </w:p>
    <w:p w14:paraId="62C52CD5" w14:textId="77777777" w:rsidR="00B74E77" w:rsidRDefault="00B74E77" w:rsidP="00030DED">
      <w:pPr>
        <w:spacing w:after="139" w:line="259" w:lineRule="auto"/>
        <w:rPr>
          <w:color w:val="000000" w:themeColor="text1"/>
        </w:rPr>
      </w:pPr>
    </w:p>
    <w:p w14:paraId="31C04977" w14:textId="0F29802F" w:rsidR="00B74E77" w:rsidRPr="009C3DB1" w:rsidRDefault="00B74E77" w:rsidP="009C3DB1">
      <w:pPr>
        <w:pStyle w:val="Paragraphedeliste"/>
        <w:numPr>
          <w:ilvl w:val="0"/>
          <w:numId w:val="29"/>
        </w:numPr>
        <w:spacing w:after="139" w:line="259" w:lineRule="auto"/>
        <w:rPr>
          <w:b/>
          <w:color w:val="000000" w:themeColor="text1"/>
        </w:rPr>
      </w:pPr>
      <w:r w:rsidRPr="00B74E77">
        <w:rPr>
          <w:b/>
          <w:color w:val="000000" w:themeColor="text1"/>
        </w:rPr>
        <w:t>Rapport de mission post-atelier</w:t>
      </w:r>
    </w:p>
    <w:p w14:paraId="62AC4743" w14:textId="115288FA" w:rsidR="002F2E41" w:rsidRPr="009C3DB1" w:rsidRDefault="009C3DB1" w:rsidP="009C3DB1">
      <w:pPr>
        <w:spacing w:after="139" w:line="259" w:lineRule="auto"/>
        <w:rPr>
          <w:color w:val="000000" w:themeColor="text1"/>
          <w:szCs w:val="18"/>
        </w:rPr>
      </w:pPr>
      <w:r w:rsidRPr="009C3DB1">
        <w:rPr>
          <w:color w:val="000000" w:themeColor="text1"/>
          <w:szCs w:val="18"/>
        </w:rPr>
        <w:t>Sous la forme d’un rapport de mission, ce livrable retracera les points forts de l’atelier participatif de révision de la théorie du changement et du cadre logique.  Le document inclura également un bilan de la 1</w:t>
      </w:r>
      <w:r w:rsidRPr="009C3DB1">
        <w:rPr>
          <w:color w:val="000000" w:themeColor="text1"/>
          <w:szCs w:val="18"/>
          <w:vertAlign w:val="superscript"/>
        </w:rPr>
        <w:t>e</w:t>
      </w:r>
      <w:r w:rsidRPr="009C3DB1">
        <w:rPr>
          <w:color w:val="000000" w:themeColor="text1"/>
          <w:szCs w:val="18"/>
        </w:rPr>
        <w:t xml:space="preserve"> phase du programme et des recommandations pour la 2</w:t>
      </w:r>
      <w:r w:rsidRPr="009C3DB1">
        <w:rPr>
          <w:color w:val="000000" w:themeColor="text1"/>
          <w:szCs w:val="18"/>
          <w:vertAlign w:val="superscript"/>
        </w:rPr>
        <w:t>e</w:t>
      </w:r>
      <w:r w:rsidRPr="009C3DB1">
        <w:rPr>
          <w:color w:val="000000" w:themeColor="text1"/>
          <w:szCs w:val="18"/>
        </w:rPr>
        <w:t xml:space="preserve"> phase, y compris des recommandations</w:t>
      </w:r>
      <w:r>
        <w:rPr>
          <w:color w:val="000000" w:themeColor="text1"/>
          <w:szCs w:val="18"/>
        </w:rPr>
        <w:t xml:space="preserve"> en matière de capitalisation (‘feuille de route’).</w:t>
      </w:r>
    </w:p>
    <w:p w14:paraId="151F2D5B" w14:textId="77777777" w:rsidR="009C3DB1" w:rsidRDefault="009C3DB1" w:rsidP="002F2E41">
      <w:pPr>
        <w:spacing w:after="139" w:line="259" w:lineRule="auto"/>
        <w:jc w:val="left"/>
        <w:rPr>
          <w:b/>
          <w:color w:val="000000" w:themeColor="text1"/>
          <w:u w:val="single"/>
        </w:rPr>
      </w:pPr>
    </w:p>
    <w:p w14:paraId="3CAD4B42" w14:textId="209445E4" w:rsidR="00F12E4D" w:rsidRPr="00EF0AB7" w:rsidRDefault="00EF0AB7" w:rsidP="002F2E41">
      <w:pPr>
        <w:spacing w:after="139" w:line="259" w:lineRule="auto"/>
        <w:jc w:val="left"/>
        <w:rPr>
          <w:b/>
          <w:color w:val="000000" w:themeColor="text1"/>
          <w:sz w:val="24"/>
          <w:u w:val="single"/>
        </w:rPr>
      </w:pPr>
      <w:r w:rsidRPr="00EF0AB7">
        <w:rPr>
          <w:b/>
          <w:color w:val="000000" w:themeColor="text1"/>
          <w:sz w:val="24"/>
          <w:u w:val="single"/>
        </w:rPr>
        <w:t xml:space="preserve">Activité </w:t>
      </w:r>
      <w:r w:rsidR="00B74E77">
        <w:rPr>
          <w:b/>
          <w:color w:val="000000" w:themeColor="text1"/>
          <w:sz w:val="24"/>
          <w:u w:val="single"/>
        </w:rPr>
        <w:t>3</w:t>
      </w:r>
      <w:r w:rsidR="00F12E4D" w:rsidRPr="00EF0AB7">
        <w:rPr>
          <w:b/>
          <w:color w:val="000000" w:themeColor="text1"/>
          <w:sz w:val="24"/>
          <w:u w:val="single"/>
        </w:rPr>
        <w:t> : Production de synopsis vidéo</w:t>
      </w:r>
    </w:p>
    <w:p w14:paraId="0809CE18" w14:textId="5AA59B38" w:rsidR="009B5A4B" w:rsidRDefault="00030DED" w:rsidP="003006F9">
      <w:pPr>
        <w:spacing w:after="139" w:line="259" w:lineRule="auto"/>
        <w:rPr>
          <w:color w:val="000000" w:themeColor="text1"/>
        </w:rPr>
      </w:pPr>
      <w:r>
        <w:rPr>
          <w:color w:val="000000" w:themeColor="text1"/>
        </w:rPr>
        <w:t>En vue de confier la réalisation d’une/plusieurs vidéos à un prestataire externe spécialisé, le.la consultant.e élaborera la description détaillée du contenu de la vidéo, afin que le prestataire s’occupe uniquement des aspects techniques. A</w:t>
      </w:r>
      <w:r w:rsidR="009B5A4B">
        <w:rPr>
          <w:color w:val="000000" w:themeColor="text1"/>
        </w:rPr>
        <w:t xml:space="preserve"> titre indicatif, à</w:t>
      </w:r>
      <w:r>
        <w:rPr>
          <w:color w:val="000000" w:themeColor="text1"/>
        </w:rPr>
        <w:t xml:space="preserve"> ce stade, il est envisagé une vidéo de sensibilisation des pêcheurs sur les aspects de protection sociale ainsi qu’une vidéo </w:t>
      </w:r>
      <w:r w:rsidR="00F12E4D">
        <w:rPr>
          <w:color w:val="000000" w:themeColor="text1"/>
        </w:rPr>
        <w:t>sur les risques professionnels</w:t>
      </w:r>
      <w:r>
        <w:rPr>
          <w:color w:val="000000" w:themeColor="text1"/>
        </w:rPr>
        <w:t xml:space="preserve">. Chaque vidéo durera quelques minutes, avec un niveau de détail du synopsis estimé à 1 page par minute. Cela pourra être affiné dans la première phase de la consultance, en accord avec le comité de pilotage. </w:t>
      </w:r>
    </w:p>
    <w:p w14:paraId="25D811C1" w14:textId="1E9CFFB0" w:rsidR="002F2E41" w:rsidRPr="003006F9" w:rsidRDefault="002F2E41" w:rsidP="003006F9">
      <w:pPr>
        <w:spacing w:after="139" w:line="259" w:lineRule="auto"/>
        <w:rPr>
          <w:color w:val="000000" w:themeColor="text1"/>
        </w:rPr>
      </w:pPr>
    </w:p>
    <w:p w14:paraId="4D613917" w14:textId="0F212D5F" w:rsidR="002F2E41" w:rsidRPr="00EF0AB7" w:rsidRDefault="00EF0AB7" w:rsidP="002F2E41">
      <w:pPr>
        <w:spacing w:after="139" w:line="259" w:lineRule="auto"/>
        <w:jc w:val="left"/>
        <w:rPr>
          <w:b/>
          <w:color w:val="000000" w:themeColor="text1"/>
          <w:sz w:val="24"/>
          <w:u w:val="single"/>
        </w:rPr>
      </w:pPr>
      <w:r w:rsidRPr="00EF0AB7">
        <w:rPr>
          <w:b/>
          <w:color w:val="000000" w:themeColor="text1"/>
          <w:sz w:val="24"/>
          <w:u w:val="single"/>
        </w:rPr>
        <w:t xml:space="preserve">Activité </w:t>
      </w:r>
      <w:r w:rsidR="00B74E77">
        <w:rPr>
          <w:b/>
          <w:color w:val="000000" w:themeColor="text1"/>
          <w:sz w:val="24"/>
          <w:u w:val="single"/>
        </w:rPr>
        <w:t>4</w:t>
      </w:r>
      <w:r w:rsidR="002F2E41" w:rsidRPr="00EF0AB7">
        <w:rPr>
          <w:b/>
          <w:color w:val="000000" w:themeColor="text1"/>
          <w:sz w:val="24"/>
          <w:u w:val="single"/>
        </w:rPr>
        <w:t> : capitalisation de fin de projet</w:t>
      </w:r>
    </w:p>
    <w:p w14:paraId="18C009B3" w14:textId="1A40E535" w:rsidR="002F2E41" w:rsidRDefault="002F2E41" w:rsidP="002F2E41">
      <w:pPr>
        <w:spacing w:after="139" w:line="259" w:lineRule="auto"/>
        <w:jc w:val="left"/>
        <w:rPr>
          <w:b/>
          <w:color w:val="000000" w:themeColor="text1"/>
          <w:u w:val="single"/>
        </w:rPr>
      </w:pPr>
    </w:p>
    <w:p w14:paraId="274357A8" w14:textId="3F2F0694" w:rsidR="009670E9" w:rsidRDefault="009670E9" w:rsidP="00BA25D9">
      <w:pPr>
        <w:pStyle w:val="Paragraphedeliste"/>
        <w:numPr>
          <w:ilvl w:val="0"/>
          <w:numId w:val="30"/>
        </w:numPr>
        <w:spacing w:after="139" w:line="259" w:lineRule="auto"/>
        <w:rPr>
          <w:b/>
          <w:color w:val="000000" w:themeColor="text1"/>
        </w:rPr>
      </w:pPr>
      <w:r>
        <w:rPr>
          <w:b/>
          <w:color w:val="000000" w:themeColor="text1"/>
        </w:rPr>
        <w:t>Tenue d’entretiens et d’ateliers de capitalisation participatifs</w:t>
      </w:r>
    </w:p>
    <w:p w14:paraId="4E37B4CC" w14:textId="7AAD47BA" w:rsidR="009670E9" w:rsidRDefault="009670E9" w:rsidP="00BA25D9">
      <w:pPr>
        <w:spacing w:after="139" w:line="259" w:lineRule="auto"/>
        <w:rPr>
          <w:color w:val="000000" w:themeColor="text1"/>
        </w:rPr>
      </w:pPr>
      <w:r>
        <w:rPr>
          <w:color w:val="000000" w:themeColor="text1"/>
        </w:rPr>
        <w:t>En vue de documenter les réalisations, succès et difficultés du projet Economie Bleue dans son ensemble, l’expert.e assurera un travail de recueil d’informations auprès des différents contributeurs (équipe projet, bénéficiaires, partenaires) et assurera des prises de vue représentant les activités-phares du projet. Ce travail se fera selon une méthodologie participative et inclura différentes modalités, notamment des entretiens individuels et des ateliers collectifs à Alger et dans les wilayas d’intervention.</w:t>
      </w:r>
    </w:p>
    <w:p w14:paraId="5B5C1969" w14:textId="77777777" w:rsidR="00BA25D9" w:rsidRPr="002F2E41" w:rsidRDefault="00BA25D9" w:rsidP="00BA25D9">
      <w:pPr>
        <w:pStyle w:val="Paragraphedeliste"/>
        <w:numPr>
          <w:ilvl w:val="0"/>
          <w:numId w:val="30"/>
        </w:numPr>
        <w:spacing w:after="139" w:line="259" w:lineRule="auto"/>
        <w:rPr>
          <w:b/>
          <w:color w:val="000000" w:themeColor="text1"/>
        </w:rPr>
      </w:pPr>
      <w:r>
        <w:rPr>
          <w:b/>
          <w:color w:val="000000" w:themeColor="text1"/>
        </w:rPr>
        <w:t>Tenue d’un atelier national de restitution de capitalisation</w:t>
      </w:r>
    </w:p>
    <w:p w14:paraId="64A5B350" w14:textId="297905F4" w:rsidR="00BA25D9" w:rsidRPr="009670E9" w:rsidRDefault="00BA25D9" w:rsidP="00BA25D9">
      <w:pPr>
        <w:spacing w:after="139" w:line="259" w:lineRule="auto"/>
        <w:rPr>
          <w:color w:val="000000" w:themeColor="text1"/>
        </w:rPr>
      </w:pPr>
      <w:r>
        <w:rPr>
          <w:color w:val="000000" w:themeColor="text1"/>
        </w:rPr>
        <w:t>Cet événement regroupant l’ensemble des parties prenantes et des représentants de groupes bénéficiaires permettra de clôturer la mission de capitalisation. Il présentera les recommandations, bonnes pratiques et livrables aux acteurs nationaux.</w:t>
      </w:r>
    </w:p>
    <w:p w14:paraId="46A5D92D" w14:textId="3503CECF" w:rsidR="002F2E41" w:rsidRDefault="002F2E41" w:rsidP="00BA25D9">
      <w:pPr>
        <w:pStyle w:val="Paragraphedeliste"/>
        <w:numPr>
          <w:ilvl w:val="0"/>
          <w:numId w:val="30"/>
        </w:numPr>
        <w:spacing w:after="139" w:line="259" w:lineRule="auto"/>
        <w:rPr>
          <w:b/>
          <w:color w:val="000000" w:themeColor="text1"/>
        </w:rPr>
      </w:pPr>
      <w:r>
        <w:rPr>
          <w:b/>
          <w:color w:val="000000" w:themeColor="text1"/>
        </w:rPr>
        <w:t>Production de documents de capitalisation en fin de projet</w:t>
      </w:r>
    </w:p>
    <w:p w14:paraId="6E219E2F" w14:textId="26C0B8BD" w:rsidR="00BA25D9" w:rsidRPr="00BA25D9" w:rsidRDefault="00BA25D9" w:rsidP="00BA25D9">
      <w:pPr>
        <w:spacing w:after="139" w:line="259" w:lineRule="auto"/>
        <w:rPr>
          <w:color w:val="000000" w:themeColor="text1"/>
        </w:rPr>
      </w:pPr>
      <w:r>
        <w:rPr>
          <w:color w:val="000000" w:themeColor="text1"/>
        </w:rPr>
        <w:t>Sur le modèle des livrets synthétiques produits en première phase (tranche ferme), et sur le modèle de livrets produits sur le projet PASA – Appui à la filière oléicole en Algérie, le.la consultant.e produira des livrets similaires dont le nombre et le focus thématique sera à définir en fin de projet.</w:t>
      </w:r>
    </w:p>
    <w:p w14:paraId="3152043F" w14:textId="77777777" w:rsidR="0003330D" w:rsidRPr="0003330D" w:rsidRDefault="0003330D" w:rsidP="0003330D">
      <w:pPr>
        <w:spacing w:after="139" w:line="259" w:lineRule="auto"/>
        <w:jc w:val="left"/>
        <w:rPr>
          <w:b/>
          <w:color w:val="000000" w:themeColor="text1"/>
        </w:rPr>
      </w:pPr>
    </w:p>
    <w:p w14:paraId="5DAA4E23" w14:textId="77777777" w:rsidR="00C15ECE" w:rsidRPr="001F1302" w:rsidRDefault="00C15ECE" w:rsidP="001F1302">
      <w:pPr>
        <w:spacing w:after="139" w:line="259" w:lineRule="auto"/>
        <w:jc w:val="left"/>
        <w:rPr>
          <w:color w:val="000000" w:themeColor="text1"/>
        </w:rPr>
      </w:pPr>
    </w:p>
    <w:p w14:paraId="0C31917A" w14:textId="77777777" w:rsidR="00A34FFD" w:rsidRPr="00216061" w:rsidRDefault="00A34FFD" w:rsidP="00030DED">
      <w:pPr>
        <w:pStyle w:val="Titre2"/>
      </w:pPr>
      <w:r w:rsidRPr="00E43515">
        <w:rPr>
          <w:rFonts w:ascii="Calibri" w:eastAsia="Calibri" w:hAnsi="Calibri" w:cs="Calibri"/>
          <w:color w:val="7030A0"/>
          <w:sz w:val="22"/>
          <w14:textFill>
            <w14:solidFill>
              <w14:srgbClr w14:val="7030A0">
                <w14:lumMod w14:val="50000"/>
              </w14:srgbClr>
            </w14:solidFill>
          </w14:textFill>
        </w:rPr>
        <w:lastRenderedPageBreak/>
        <w:tab/>
      </w:r>
      <w:bookmarkStart w:id="11" w:name="_Toc182904850"/>
      <w:r w:rsidRPr="00E43515">
        <w:rPr>
          <w:color w:val="7030A0"/>
          <w14:textFill>
            <w14:solidFill>
              <w14:srgbClr w14:val="7030A0">
                <w14:lumMod w14:val="50000"/>
              </w14:srgbClr>
            </w14:solidFill>
          </w14:textFill>
        </w:rPr>
        <w:drawing>
          <wp:inline distT="0" distB="0" distL="0" distR="0" wp14:anchorId="76F80006" wp14:editId="2325E8B5">
            <wp:extent cx="219456" cy="126492"/>
            <wp:effectExtent l="0" t="0" r="0" b="0"/>
            <wp:docPr id="1521" name="Picture 1521"/>
            <wp:cNvGraphicFramePr/>
            <a:graphic xmlns:a="http://schemas.openxmlformats.org/drawingml/2006/main">
              <a:graphicData uri="http://schemas.openxmlformats.org/drawingml/2006/picture">
                <pic:pic xmlns:pic="http://schemas.openxmlformats.org/drawingml/2006/picture">
                  <pic:nvPicPr>
                    <pic:cNvPr id="1521" name="Picture 1521"/>
                    <pic:cNvPicPr/>
                  </pic:nvPicPr>
                  <pic:blipFill>
                    <a:blip r:embed="rId17"/>
                    <a:stretch>
                      <a:fillRect/>
                    </a:stretch>
                  </pic:blipFill>
                  <pic:spPr>
                    <a:xfrm>
                      <a:off x="0" y="0"/>
                      <a:ext cx="219456" cy="126492"/>
                    </a:xfrm>
                    <a:prstGeom prst="rect">
                      <a:avLst/>
                    </a:prstGeom>
                  </pic:spPr>
                </pic:pic>
              </a:graphicData>
            </a:graphic>
          </wp:inline>
        </w:drawing>
      </w:r>
      <w:r w:rsidRPr="00E43515">
        <w:rPr>
          <w:rFonts w:ascii="Arial" w:eastAsia="Arial" w:hAnsi="Arial" w:cs="Arial"/>
          <w:color w:val="7030A0"/>
          <w14:textFill>
            <w14:solidFill>
              <w14:srgbClr w14:val="7030A0">
                <w14:lumMod w14:val="50000"/>
              </w14:srgbClr>
            </w14:solidFill>
          </w14:textFill>
        </w:rPr>
        <w:t xml:space="preserve"> </w:t>
      </w:r>
      <w:r w:rsidRPr="00E43515">
        <w:rPr>
          <w:rFonts w:ascii="Arial" w:eastAsia="Arial" w:hAnsi="Arial" w:cs="Arial"/>
          <w:color w:val="7030A0"/>
          <w14:textFill>
            <w14:solidFill>
              <w14:srgbClr w14:val="7030A0">
                <w14:lumMod w14:val="50000"/>
              </w14:srgbClr>
            </w14:solidFill>
          </w14:textFill>
        </w:rPr>
        <w:tab/>
      </w:r>
      <w:r w:rsidRPr="00216061">
        <w:t>Résumé des livrables attendus</w:t>
      </w:r>
      <w:bookmarkEnd w:id="11"/>
      <w:r w:rsidRPr="00216061">
        <w:t xml:space="preserve">  </w:t>
      </w:r>
    </w:p>
    <w:p w14:paraId="64A6AF8A" w14:textId="6B75B07C" w:rsidR="00A34FFD" w:rsidRDefault="00A34FFD" w:rsidP="00A34FFD">
      <w:pPr>
        <w:spacing w:after="0"/>
        <w:ind w:left="-5" w:right="39"/>
        <w:rPr>
          <w:color w:val="000000" w:themeColor="text1"/>
        </w:rPr>
      </w:pPr>
    </w:p>
    <w:p w14:paraId="1D0084E1" w14:textId="0D5D21D2" w:rsidR="00EF0AB7" w:rsidRPr="00EF0AB7" w:rsidRDefault="00EF0AB7" w:rsidP="00A34FFD">
      <w:pPr>
        <w:spacing w:after="0"/>
        <w:ind w:left="-5" w:right="39"/>
        <w:rPr>
          <w:b/>
          <w:color w:val="1F4E79" w:themeColor="accent1" w:themeShade="80"/>
        </w:rPr>
      </w:pPr>
      <w:r w:rsidRPr="00EF0AB7">
        <w:rPr>
          <w:b/>
          <w:color w:val="1F4E79" w:themeColor="accent1" w:themeShade="80"/>
        </w:rPr>
        <w:t>Activité 1 (janvier-avril 2025)</w:t>
      </w:r>
    </w:p>
    <w:tbl>
      <w:tblPr>
        <w:tblStyle w:val="TableGrid"/>
        <w:tblW w:w="9178" w:type="dxa"/>
        <w:tblInd w:w="6" w:type="dxa"/>
        <w:tblCellMar>
          <w:top w:w="124" w:type="dxa"/>
          <w:bottom w:w="9" w:type="dxa"/>
          <w:right w:w="60" w:type="dxa"/>
        </w:tblCellMar>
        <w:tblLook w:val="04A0" w:firstRow="1" w:lastRow="0" w:firstColumn="1" w:lastColumn="0" w:noHBand="0" w:noVBand="1"/>
      </w:tblPr>
      <w:tblGrid>
        <w:gridCol w:w="2294"/>
        <w:gridCol w:w="3349"/>
        <w:gridCol w:w="1590"/>
        <w:gridCol w:w="308"/>
        <w:gridCol w:w="1637"/>
      </w:tblGrid>
      <w:tr w:rsidR="00216061" w:rsidRPr="00216061" w14:paraId="1842EB35" w14:textId="77777777" w:rsidTr="002768B9">
        <w:trPr>
          <w:trHeight w:val="388"/>
        </w:trPr>
        <w:tc>
          <w:tcPr>
            <w:tcW w:w="9178" w:type="dxa"/>
            <w:gridSpan w:val="5"/>
            <w:tcBorders>
              <w:top w:val="single" w:sz="4" w:space="0" w:color="4F81BD"/>
              <w:left w:val="single" w:sz="4" w:space="0" w:color="4F81BD"/>
              <w:bottom w:val="single" w:sz="4" w:space="0" w:color="4F81BD"/>
              <w:right w:val="single" w:sz="4" w:space="0" w:color="4F81BD"/>
            </w:tcBorders>
            <w:shd w:val="clear" w:color="auto" w:fill="4F81BD"/>
            <w:vAlign w:val="center"/>
          </w:tcPr>
          <w:p w14:paraId="69A92024" w14:textId="77777777" w:rsidR="00A34FFD" w:rsidRPr="00216061" w:rsidRDefault="00A34FFD" w:rsidP="001F1302">
            <w:pPr>
              <w:tabs>
                <w:tab w:val="center" w:pos="3611"/>
                <w:tab w:val="center" w:pos="6462"/>
                <w:tab w:val="center" w:pos="8026"/>
              </w:tabs>
              <w:spacing w:after="0" w:line="259" w:lineRule="auto"/>
              <w:ind w:left="0" w:firstLine="0"/>
              <w:jc w:val="left"/>
              <w:rPr>
                <w:color w:val="000000" w:themeColor="text1"/>
              </w:rPr>
            </w:pPr>
            <w:r w:rsidRPr="00216061">
              <w:rPr>
                <w:b/>
                <w:color w:val="000000" w:themeColor="text1"/>
              </w:rPr>
              <w:t xml:space="preserve">Livrables </w:t>
            </w:r>
            <w:r w:rsidRPr="00216061">
              <w:rPr>
                <w:b/>
                <w:color w:val="000000" w:themeColor="text1"/>
              </w:rPr>
              <w:tab/>
              <w:t xml:space="preserve">Indications sur le contenu </w:t>
            </w:r>
            <w:r w:rsidRPr="00216061">
              <w:rPr>
                <w:b/>
                <w:color w:val="000000" w:themeColor="text1"/>
              </w:rPr>
              <w:tab/>
              <w:t xml:space="preserve"># pages indicatif </w:t>
            </w:r>
            <w:r w:rsidRPr="00216061">
              <w:rPr>
                <w:b/>
                <w:color w:val="000000" w:themeColor="text1"/>
              </w:rPr>
              <w:tab/>
              <w:t xml:space="preserve">Echéance </w:t>
            </w:r>
          </w:p>
        </w:tc>
      </w:tr>
      <w:tr w:rsidR="00E43515" w:rsidRPr="00E43515" w14:paraId="00864189" w14:textId="77777777" w:rsidTr="00567035">
        <w:trPr>
          <w:trHeight w:val="2553"/>
        </w:trPr>
        <w:tc>
          <w:tcPr>
            <w:tcW w:w="2294" w:type="dxa"/>
            <w:tcBorders>
              <w:top w:val="single" w:sz="4" w:space="0" w:color="4F81BD"/>
              <w:left w:val="single" w:sz="4" w:space="0" w:color="95B3D7"/>
              <w:bottom w:val="single" w:sz="4" w:space="0" w:color="95B3D7"/>
              <w:right w:val="single" w:sz="4" w:space="0" w:color="95B3D7"/>
            </w:tcBorders>
            <w:shd w:val="clear" w:color="auto" w:fill="DBE5F1"/>
          </w:tcPr>
          <w:p w14:paraId="5A4619D5" w14:textId="05FE2CC7" w:rsidR="00A34FFD" w:rsidRPr="00FA2757" w:rsidRDefault="00A34FFD" w:rsidP="00FA2757">
            <w:pPr>
              <w:pStyle w:val="Paragraphedeliste"/>
              <w:numPr>
                <w:ilvl w:val="0"/>
                <w:numId w:val="21"/>
              </w:numPr>
              <w:spacing w:after="0" w:line="259" w:lineRule="auto"/>
              <w:jc w:val="left"/>
              <w:rPr>
                <w:color w:val="000000" w:themeColor="text1"/>
              </w:rPr>
            </w:pPr>
            <w:r w:rsidRPr="00FA2757">
              <w:rPr>
                <w:b/>
                <w:color w:val="000000" w:themeColor="text1"/>
                <w:sz w:val="18"/>
              </w:rPr>
              <w:t xml:space="preserve">Note de </w:t>
            </w:r>
            <w:r w:rsidR="00FA2757" w:rsidRPr="00FA2757">
              <w:rPr>
                <w:b/>
                <w:color w:val="000000" w:themeColor="text1"/>
                <w:sz w:val="18"/>
              </w:rPr>
              <w:t>cadrage</w:t>
            </w:r>
          </w:p>
        </w:tc>
        <w:tc>
          <w:tcPr>
            <w:tcW w:w="3349" w:type="dxa"/>
            <w:tcBorders>
              <w:top w:val="single" w:sz="4" w:space="0" w:color="4F81BD"/>
              <w:left w:val="single" w:sz="4" w:space="0" w:color="95B3D7"/>
              <w:bottom w:val="single" w:sz="4" w:space="0" w:color="95B3D7"/>
              <w:right w:val="single" w:sz="4" w:space="0" w:color="95B3D7"/>
            </w:tcBorders>
            <w:shd w:val="clear" w:color="auto" w:fill="DBE5F1"/>
            <w:vAlign w:val="center"/>
          </w:tcPr>
          <w:p w14:paraId="4E59E874" w14:textId="77777777" w:rsidR="00A34FFD" w:rsidRPr="00FA2757" w:rsidRDefault="00A34FFD" w:rsidP="001F1302">
            <w:pPr>
              <w:spacing w:after="0" w:line="259" w:lineRule="auto"/>
              <w:ind w:left="108" w:firstLine="0"/>
              <w:jc w:val="left"/>
              <w:rPr>
                <w:color w:val="000000" w:themeColor="text1"/>
              </w:rPr>
            </w:pPr>
            <w:r w:rsidRPr="00FA2757">
              <w:rPr>
                <w:color w:val="000000" w:themeColor="text1"/>
                <w:sz w:val="18"/>
              </w:rPr>
              <w:t xml:space="preserve">Cette note contiendra : </w:t>
            </w:r>
          </w:p>
          <w:p w14:paraId="6A378F71" w14:textId="1DE93628" w:rsidR="00A34FFD" w:rsidRPr="00FA2757" w:rsidRDefault="003006F9" w:rsidP="002768B9">
            <w:pPr>
              <w:numPr>
                <w:ilvl w:val="0"/>
                <w:numId w:val="31"/>
              </w:numPr>
              <w:spacing w:after="0" w:line="259" w:lineRule="auto"/>
              <w:ind w:left="414" w:firstLine="0"/>
              <w:jc w:val="left"/>
              <w:rPr>
                <w:color w:val="000000" w:themeColor="text1"/>
              </w:rPr>
            </w:pPr>
            <w:r w:rsidRPr="00FA2757">
              <w:rPr>
                <w:color w:val="000000" w:themeColor="text1"/>
                <w:sz w:val="18"/>
              </w:rPr>
              <w:t>Rappel</w:t>
            </w:r>
            <w:r w:rsidR="00A34FFD" w:rsidRPr="00FA2757">
              <w:rPr>
                <w:color w:val="000000" w:themeColor="text1"/>
                <w:sz w:val="18"/>
              </w:rPr>
              <w:t xml:space="preserve"> du contexte </w:t>
            </w:r>
          </w:p>
          <w:p w14:paraId="7086D211" w14:textId="01084EE5" w:rsidR="00A34FFD" w:rsidRPr="00FA2757" w:rsidRDefault="003006F9" w:rsidP="002768B9">
            <w:pPr>
              <w:numPr>
                <w:ilvl w:val="0"/>
                <w:numId w:val="31"/>
              </w:numPr>
              <w:spacing w:after="2" w:line="239" w:lineRule="auto"/>
              <w:ind w:left="414" w:firstLine="0"/>
              <w:jc w:val="left"/>
              <w:rPr>
                <w:color w:val="000000" w:themeColor="text1"/>
              </w:rPr>
            </w:pPr>
            <w:r w:rsidRPr="00FA2757">
              <w:rPr>
                <w:color w:val="000000" w:themeColor="text1"/>
                <w:sz w:val="18"/>
              </w:rPr>
              <w:t>Objectifs</w:t>
            </w:r>
            <w:r w:rsidR="00A34FFD" w:rsidRPr="00FA2757">
              <w:rPr>
                <w:color w:val="000000" w:themeColor="text1"/>
                <w:sz w:val="18"/>
              </w:rPr>
              <w:t xml:space="preserve"> de la mission de capitalisation </w:t>
            </w:r>
          </w:p>
          <w:p w14:paraId="581CF83D" w14:textId="0F53EBEA" w:rsidR="002768B9" w:rsidRPr="002768B9" w:rsidRDefault="003006F9" w:rsidP="002768B9">
            <w:pPr>
              <w:numPr>
                <w:ilvl w:val="0"/>
                <w:numId w:val="31"/>
              </w:numPr>
              <w:spacing w:after="0" w:line="240" w:lineRule="auto"/>
              <w:ind w:left="414" w:firstLine="0"/>
              <w:jc w:val="left"/>
              <w:rPr>
                <w:color w:val="000000" w:themeColor="text1"/>
              </w:rPr>
            </w:pPr>
            <w:r w:rsidRPr="00FA2757">
              <w:rPr>
                <w:color w:val="000000" w:themeColor="text1"/>
                <w:sz w:val="18"/>
              </w:rPr>
              <w:t>Plan</w:t>
            </w:r>
            <w:r w:rsidR="00A34FFD" w:rsidRPr="00FA2757">
              <w:rPr>
                <w:color w:val="000000" w:themeColor="text1"/>
                <w:sz w:val="18"/>
              </w:rPr>
              <w:t xml:space="preserve"> de capitalisation (objets, publi</w:t>
            </w:r>
            <w:r w:rsidR="002768B9">
              <w:rPr>
                <w:color w:val="000000" w:themeColor="text1"/>
                <w:sz w:val="18"/>
              </w:rPr>
              <w:t>c ciblés et livrables attendus),</w:t>
            </w:r>
            <w:r w:rsidR="00A34FFD" w:rsidRPr="00FA2757">
              <w:rPr>
                <w:color w:val="000000" w:themeColor="text1"/>
                <w:sz w:val="18"/>
              </w:rPr>
              <w:t xml:space="preserve"> </w:t>
            </w:r>
          </w:p>
          <w:p w14:paraId="7F35C537" w14:textId="2C67F7B1" w:rsidR="00A34FFD" w:rsidRPr="00FA2757" w:rsidRDefault="003006F9" w:rsidP="002768B9">
            <w:pPr>
              <w:numPr>
                <w:ilvl w:val="0"/>
                <w:numId w:val="31"/>
              </w:numPr>
              <w:spacing w:after="0" w:line="240" w:lineRule="auto"/>
              <w:ind w:left="414" w:firstLine="0"/>
              <w:jc w:val="left"/>
              <w:rPr>
                <w:color w:val="000000" w:themeColor="text1"/>
              </w:rPr>
            </w:pPr>
            <w:r w:rsidRPr="00FA2757">
              <w:rPr>
                <w:color w:val="000000" w:themeColor="text1"/>
                <w:sz w:val="18"/>
              </w:rPr>
              <w:t>Description</w:t>
            </w:r>
            <w:r w:rsidR="00A34FFD" w:rsidRPr="00FA2757">
              <w:rPr>
                <w:color w:val="000000" w:themeColor="text1"/>
                <w:sz w:val="18"/>
              </w:rPr>
              <w:t xml:space="preserve"> de la méthodologie proposée (méthodes, sources et outils mobilisés) </w:t>
            </w:r>
          </w:p>
          <w:p w14:paraId="4CDBD6AD" w14:textId="6641AAEA" w:rsidR="00A34FFD" w:rsidRPr="00FA2757" w:rsidRDefault="003006F9" w:rsidP="002768B9">
            <w:pPr>
              <w:numPr>
                <w:ilvl w:val="0"/>
                <w:numId w:val="31"/>
              </w:numPr>
              <w:spacing w:after="0" w:line="239" w:lineRule="auto"/>
              <w:ind w:left="414" w:firstLine="0"/>
              <w:jc w:val="left"/>
              <w:rPr>
                <w:color w:val="000000" w:themeColor="text1"/>
              </w:rPr>
            </w:pPr>
            <w:r w:rsidRPr="00FA2757">
              <w:rPr>
                <w:color w:val="000000" w:themeColor="text1"/>
                <w:sz w:val="18"/>
              </w:rPr>
              <w:t>Programme</w:t>
            </w:r>
            <w:r w:rsidR="00A34FFD" w:rsidRPr="00FA2757">
              <w:rPr>
                <w:color w:val="000000" w:themeColor="text1"/>
                <w:sz w:val="18"/>
              </w:rPr>
              <w:t xml:space="preserve"> et chronogramme de travail </w:t>
            </w:r>
          </w:p>
          <w:p w14:paraId="28C782E4" w14:textId="5083DC77" w:rsidR="00A34FFD" w:rsidRPr="00FA2757" w:rsidRDefault="003006F9" w:rsidP="002768B9">
            <w:pPr>
              <w:numPr>
                <w:ilvl w:val="0"/>
                <w:numId w:val="31"/>
              </w:numPr>
              <w:spacing w:after="0" w:line="259" w:lineRule="auto"/>
              <w:ind w:left="414" w:firstLine="0"/>
              <w:jc w:val="left"/>
              <w:rPr>
                <w:color w:val="000000" w:themeColor="text1"/>
              </w:rPr>
            </w:pPr>
            <w:r>
              <w:rPr>
                <w:color w:val="000000" w:themeColor="text1"/>
                <w:sz w:val="18"/>
              </w:rPr>
              <w:t>S</w:t>
            </w:r>
            <w:r w:rsidR="00A34FFD" w:rsidRPr="00FA2757">
              <w:rPr>
                <w:color w:val="000000" w:themeColor="text1"/>
                <w:sz w:val="18"/>
              </w:rPr>
              <w:t xml:space="preserve">tratégie de diffusion (objectifs, outils et canaux de diffusion à mobiliser) </w:t>
            </w:r>
          </w:p>
        </w:tc>
        <w:tc>
          <w:tcPr>
            <w:tcW w:w="1590" w:type="dxa"/>
            <w:tcBorders>
              <w:top w:val="single" w:sz="4" w:space="0" w:color="4F81BD"/>
              <w:left w:val="single" w:sz="4" w:space="0" w:color="95B3D7"/>
              <w:bottom w:val="single" w:sz="4" w:space="0" w:color="95B3D7"/>
              <w:right w:val="nil"/>
            </w:tcBorders>
            <w:shd w:val="clear" w:color="auto" w:fill="DBE5F1"/>
          </w:tcPr>
          <w:p w14:paraId="08F528B8" w14:textId="759EAD5C" w:rsidR="00A34FFD" w:rsidRPr="00FA2757" w:rsidRDefault="00567035" w:rsidP="00FA2757">
            <w:pPr>
              <w:spacing w:after="0" w:line="259" w:lineRule="auto"/>
              <w:ind w:left="108" w:firstLine="0"/>
              <w:jc w:val="left"/>
              <w:rPr>
                <w:color w:val="000000" w:themeColor="text1"/>
              </w:rPr>
            </w:pPr>
            <w:r>
              <w:rPr>
                <w:color w:val="000000" w:themeColor="text1"/>
                <w:sz w:val="18"/>
              </w:rPr>
              <w:t>5-</w:t>
            </w:r>
            <w:r w:rsidR="00A34FFD" w:rsidRPr="00FA2757">
              <w:rPr>
                <w:color w:val="000000" w:themeColor="text1"/>
                <w:sz w:val="18"/>
              </w:rPr>
              <w:t xml:space="preserve">10 pages </w:t>
            </w:r>
            <w:r w:rsidR="002F2E41">
              <w:rPr>
                <w:color w:val="000000" w:themeColor="text1"/>
                <w:sz w:val="18"/>
              </w:rPr>
              <w:t>max</w:t>
            </w:r>
          </w:p>
        </w:tc>
        <w:tc>
          <w:tcPr>
            <w:tcW w:w="308" w:type="dxa"/>
            <w:tcBorders>
              <w:top w:val="single" w:sz="4" w:space="0" w:color="4F81BD"/>
              <w:left w:val="nil"/>
              <w:bottom w:val="single" w:sz="4" w:space="0" w:color="95B3D7"/>
              <w:right w:val="single" w:sz="4" w:space="0" w:color="95B3D7"/>
            </w:tcBorders>
            <w:shd w:val="clear" w:color="auto" w:fill="DBE5F1"/>
          </w:tcPr>
          <w:p w14:paraId="4027BDB0" w14:textId="77777777" w:rsidR="00A34FFD" w:rsidRPr="00FA2757" w:rsidRDefault="00A34FFD" w:rsidP="001F1302">
            <w:pPr>
              <w:spacing w:after="160" w:line="259" w:lineRule="auto"/>
              <w:ind w:left="0" w:firstLine="0"/>
              <w:jc w:val="left"/>
              <w:rPr>
                <w:color w:val="000000" w:themeColor="text1"/>
              </w:rPr>
            </w:pPr>
          </w:p>
        </w:tc>
        <w:tc>
          <w:tcPr>
            <w:tcW w:w="1637" w:type="dxa"/>
            <w:tcBorders>
              <w:top w:val="single" w:sz="4" w:space="0" w:color="4F81BD"/>
              <w:left w:val="single" w:sz="4" w:space="0" w:color="95B3D7"/>
              <w:bottom w:val="single" w:sz="4" w:space="0" w:color="95B3D7"/>
              <w:right w:val="single" w:sz="4" w:space="0" w:color="95B3D7"/>
            </w:tcBorders>
            <w:shd w:val="clear" w:color="auto" w:fill="DBE5F1"/>
          </w:tcPr>
          <w:p w14:paraId="4FA4CE2C" w14:textId="115E1104" w:rsidR="00A34FFD" w:rsidRPr="00FA2757" w:rsidRDefault="00567035" w:rsidP="001F1302">
            <w:pPr>
              <w:spacing w:after="0" w:line="259" w:lineRule="auto"/>
              <w:ind w:left="108" w:firstLine="0"/>
              <w:jc w:val="left"/>
              <w:rPr>
                <w:color w:val="000000" w:themeColor="text1"/>
              </w:rPr>
            </w:pPr>
            <w:r>
              <w:rPr>
                <w:color w:val="000000" w:themeColor="text1"/>
                <w:sz w:val="18"/>
              </w:rPr>
              <w:t xml:space="preserve">Janvier </w:t>
            </w:r>
            <w:r w:rsidR="00FA2757" w:rsidRPr="00FA2757">
              <w:rPr>
                <w:color w:val="000000" w:themeColor="text1"/>
                <w:sz w:val="18"/>
              </w:rPr>
              <w:t>2025</w:t>
            </w:r>
            <w:r w:rsidR="00A34FFD" w:rsidRPr="00FA2757">
              <w:rPr>
                <w:color w:val="000000" w:themeColor="text1"/>
                <w:sz w:val="18"/>
              </w:rPr>
              <w:t xml:space="preserve"> </w:t>
            </w:r>
          </w:p>
        </w:tc>
      </w:tr>
      <w:tr w:rsidR="002F2E41" w:rsidRPr="00E43515" w14:paraId="1930C39F" w14:textId="77777777" w:rsidTr="00567035">
        <w:trPr>
          <w:trHeight w:val="1052"/>
        </w:trPr>
        <w:tc>
          <w:tcPr>
            <w:tcW w:w="2294" w:type="dxa"/>
            <w:tcBorders>
              <w:top w:val="single" w:sz="4" w:space="0" w:color="95B3D7"/>
              <w:left w:val="single" w:sz="4" w:space="0" w:color="95B3D7"/>
              <w:bottom w:val="single" w:sz="4" w:space="0" w:color="95B3D7"/>
              <w:right w:val="single" w:sz="4" w:space="0" w:color="95B3D7"/>
            </w:tcBorders>
            <w:shd w:val="clear" w:color="auto" w:fill="DBE5F1"/>
          </w:tcPr>
          <w:p w14:paraId="7D5AEB9F" w14:textId="1172D7BD" w:rsidR="002F2E41" w:rsidRPr="002F2E41" w:rsidRDefault="002F2E41" w:rsidP="00567035">
            <w:pPr>
              <w:pStyle w:val="Paragraphedeliste"/>
              <w:numPr>
                <w:ilvl w:val="0"/>
                <w:numId w:val="21"/>
              </w:numPr>
              <w:spacing w:after="0" w:line="259" w:lineRule="auto"/>
              <w:jc w:val="left"/>
              <w:rPr>
                <w:b/>
                <w:color w:val="7030A0"/>
                <w:sz w:val="18"/>
              </w:rPr>
            </w:pPr>
            <w:r w:rsidRPr="002768B9">
              <w:rPr>
                <w:b/>
                <w:color w:val="000000" w:themeColor="text1"/>
                <w:sz w:val="18"/>
              </w:rPr>
              <w:t xml:space="preserve">Livrets </w:t>
            </w:r>
            <w:r w:rsidR="00567035">
              <w:rPr>
                <w:b/>
                <w:color w:val="000000" w:themeColor="text1"/>
                <w:sz w:val="18"/>
              </w:rPr>
              <w:t>théma</w:t>
            </w:r>
            <w:r w:rsidR="00EF0AB7">
              <w:rPr>
                <w:b/>
                <w:color w:val="000000" w:themeColor="text1"/>
                <w:sz w:val="18"/>
              </w:rPr>
              <w:t>t</w:t>
            </w:r>
            <w:r w:rsidR="00567035">
              <w:rPr>
                <w:b/>
                <w:color w:val="000000" w:themeColor="text1"/>
                <w:sz w:val="18"/>
              </w:rPr>
              <w:t>iques</w:t>
            </w:r>
          </w:p>
        </w:tc>
        <w:tc>
          <w:tcPr>
            <w:tcW w:w="3349"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240E3C7B" w14:textId="16C724A0" w:rsidR="002F2E41" w:rsidRPr="002768B9" w:rsidRDefault="002768B9" w:rsidP="00567035">
            <w:pPr>
              <w:spacing w:after="22" w:line="240" w:lineRule="auto"/>
              <w:ind w:left="108" w:firstLine="0"/>
              <w:jc w:val="left"/>
              <w:rPr>
                <w:color w:val="000000" w:themeColor="text1"/>
                <w:sz w:val="18"/>
              </w:rPr>
            </w:pPr>
            <w:r>
              <w:rPr>
                <w:color w:val="000000" w:themeColor="text1"/>
                <w:sz w:val="18"/>
              </w:rPr>
              <w:t xml:space="preserve">Chaque livret </w:t>
            </w:r>
            <w:r w:rsidR="00567035">
              <w:rPr>
                <w:color w:val="000000" w:themeColor="text1"/>
                <w:sz w:val="18"/>
              </w:rPr>
              <w:t>thématique -au nombre de 5,</w:t>
            </w:r>
            <w:r>
              <w:rPr>
                <w:color w:val="000000" w:themeColor="text1"/>
                <w:sz w:val="18"/>
              </w:rPr>
              <w:t xml:space="preserve"> synthétisera </w:t>
            </w:r>
            <w:r w:rsidR="00567035">
              <w:rPr>
                <w:color w:val="000000" w:themeColor="text1"/>
                <w:sz w:val="18"/>
              </w:rPr>
              <w:t>les études et activités réalisées dans le cadre de cette thématique</w:t>
            </w:r>
            <w:r w:rsidR="00030DED">
              <w:rPr>
                <w:color w:val="000000" w:themeColor="text1"/>
                <w:sz w:val="18"/>
              </w:rPr>
              <w:t>, dans</w:t>
            </w:r>
            <w:r>
              <w:rPr>
                <w:color w:val="000000" w:themeColor="text1"/>
                <w:sz w:val="18"/>
              </w:rPr>
              <w:t xml:space="preserve"> un format visuellement et textuellement accessible à des publics avertis et non-avertis, en français</w:t>
            </w:r>
            <w:r w:rsidR="00567035">
              <w:rPr>
                <w:color w:val="000000" w:themeColor="text1"/>
                <w:sz w:val="18"/>
              </w:rPr>
              <w:t>. Un infographiste</w:t>
            </w:r>
            <w:r w:rsidR="001D64E3">
              <w:rPr>
                <w:color w:val="000000" w:themeColor="text1"/>
                <w:sz w:val="18"/>
              </w:rPr>
              <w:t xml:space="preserve"> externe</w:t>
            </w:r>
            <w:r w:rsidR="00567035">
              <w:rPr>
                <w:color w:val="000000" w:themeColor="text1"/>
                <w:sz w:val="18"/>
              </w:rPr>
              <w:t xml:space="preserve"> se chargera de la mise en page</w:t>
            </w:r>
            <w:r w:rsidR="001D64E3">
              <w:rPr>
                <w:color w:val="000000" w:themeColor="text1"/>
                <w:sz w:val="18"/>
              </w:rPr>
              <w:t xml:space="preserve"> (ce coût n’est pas à prévoir par le.la consultant.e)</w:t>
            </w:r>
            <w:r w:rsidR="00567035">
              <w:rPr>
                <w:color w:val="000000" w:themeColor="text1"/>
                <w:sz w:val="18"/>
              </w:rPr>
              <w:t>.</w:t>
            </w:r>
          </w:p>
        </w:tc>
        <w:tc>
          <w:tcPr>
            <w:tcW w:w="1590" w:type="dxa"/>
            <w:tcBorders>
              <w:top w:val="single" w:sz="4" w:space="0" w:color="95B3D7"/>
              <w:left w:val="single" w:sz="4" w:space="0" w:color="95B3D7"/>
              <w:bottom w:val="single" w:sz="4" w:space="0" w:color="95B3D7"/>
              <w:right w:val="nil"/>
            </w:tcBorders>
            <w:shd w:val="clear" w:color="auto" w:fill="DBE5F1"/>
          </w:tcPr>
          <w:p w14:paraId="51330F21" w14:textId="7481FC07" w:rsidR="002F2E41" w:rsidRPr="00E43515" w:rsidRDefault="00030DED" w:rsidP="001F1302">
            <w:pPr>
              <w:spacing w:after="0" w:line="259" w:lineRule="auto"/>
              <w:ind w:left="108" w:firstLine="0"/>
              <w:jc w:val="left"/>
              <w:rPr>
                <w:color w:val="7030A0"/>
                <w:sz w:val="18"/>
              </w:rPr>
            </w:pPr>
            <w:r w:rsidRPr="00030DED">
              <w:rPr>
                <w:color w:val="000000" w:themeColor="text1"/>
                <w:sz w:val="18"/>
              </w:rPr>
              <w:t>10 pages max par livret thématique</w:t>
            </w:r>
          </w:p>
        </w:tc>
        <w:tc>
          <w:tcPr>
            <w:tcW w:w="308" w:type="dxa"/>
            <w:tcBorders>
              <w:top w:val="single" w:sz="4" w:space="0" w:color="95B3D7"/>
              <w:left w:val="nil"/>
              <w:bottom w:val="single" w:sz="4" w:space="0" w:color="95B3D7"/>
              <w:right w:val="single" w:sz="4" w:space="0" w:color="95B3D7"/>
            </w:tcBorders>
            <w:shd w:val="clear" w:color="auto" w:fill="DBE5F1"/>
          </w:tcPr>
          <w:p w14:paraId="2ED833AA" w14:textId="77777777" w:rsidR="002F2E41" w:rsidRPr="00E43515" w:rsidRDefault="002F2E41" w:rsidP="001F1302">
            <w:pPr>
              <w:spacing w:after="0" w:line="259" w:lineRule="auto"/>
              <w:ind w:left="0" w:firstLine="0"/>
              <w:rPr>
                <w:color w:val="7030A0"/>
                <w:sz w:val="18"/>
              </w:rPr>
            </w:pPr>
          </w:p>
        </w:tc>
        <w:tc>
          <w:tcPr>
            <w:tcW w:w="1637" w:type="dxa"/>
            <w:tcBorders>
              <w:top w:val="single" w:sz="4" w:space="0" w:color="95B3D7"/>
              <w:left w:val="single" w:sz="4" w:space="0" w:color="95B3D7"/>
              <w:bottom w:val="single" w:sz="4" w:space="0" w:color="95B3D7"/>
              <w:right w:val="single" w:sz="4" w:space="0" w:color="95B3D7"/>
            </w:tcBorders>
            <w:shd w:val="clear" w:color="auto" w:fill="DBE5F1"/>
          </w:tcPr>
          <w:p w14:paraId="3742CFF5" w14:textId="56DFD136" w:rsidR="002F2E41" w:rsidRPr="00E43515" w:rsidRDefault="002F2E41" w:rsidP="001F1302">
            <w:pPr>
              <w:spacing w:after="0" w:line="259" w:lineRule="auto"/>
              <w:ind w:left="108" w:firstLine="0"/>
              <w:jc w:val="left"/>
              <w:rPr>
                <w:color w:val="7030A0"/>
                <w:sz w:val="18"/>
              </w:rPr>
            </w:pPr>
            <w:r w:rsidRPr="002768B9">
              <w:rPr>
                <w:color w:val="000000" w:themeColor="text1"/>
                <w:sz w:val="18"/>
              </w:rPr>
              <w:t xml:space="preserve">Avril 2025 </w:t>
            </w:r>
          </w:p>
        </w:tc>
      </w:tr>
      <w:tr w:rsidR="00567035" w:rsidRPr="00E43515" w14:paraId="5E536880" w14:textId="77777777" w:rsidTr="00567035">
        <w:trPr>
          <w:trHeight w:val="1052"/>
        </w:trPr>
        <w:tc>
          <w:tcPr>
            <w:tcW w:w="2294" w:type="dxa"/>
            <w:tcBorders>
              <w:top w:val="single" w:sz="4" w:space="0" w:color="95B3D7"/>
              <w:left w:val="single" w:sz="4" w:space="0" w:color="95B3D7"/>
              <w:bottom w:val="single" w:sz="4" w:space="0" w:color="95B3D7"/>
              <w:right w:val="single" w:sz="4" w:space="0" w:color="95B3D7"/>
            </w:tcBorders>
            <w:shd w:val="clear" w:color="auto" w:fill="DBE5F1"/>
          </w:tcPr>
          <w:p w14:paraId="2540EBC5" w14:textId="5749C191" w:rsidR="00567035" w:rsidRPr="002768B9" w:rsidRDefault="00567035" w:rsidP="00567035">
            <w:pPr>
              <w:pStyle w:val="Paragraphedeliste"/>
              <w:numPr>
                <w:ilvl w:val="0"/>
                <w:numId w:val="21"/>
              </w:numPr>
              <w:spacing w:after="0" w:line="259" w:lineRule="auto"/>
              <w:jc w:val="left"/>
              <w:rPr>
                <w:b/>
                <w:color w:val="000000" w:themeColor="text1"/>
                <w:sz w:val="18"/>
              </w:rPr>
            </w:pPr>
            <w:r w:rsidRPr="003006F9">
              <w:rPr>
                <w:b/>
                <w:color w:val="000000" w:themeColor="text1"/>
                <w:sz w:val="18"/>
                <w:szCs w:val="18"/>
              </w:rPr>
              <w:t>Restitution de l’atelier sur la logique projet</w:t>
            </w:r>
          </w:p>
        </w:tc>
        <w:tc>
          <w:tcPr>
            <w:tcW w:w="3349"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46A1B7E3" w14:textId="14E2BEC6" w:rsidR="00567035" w:rsidRDefault="00567035" w:rsidP="00567035">
            <w:pPr>
              <w:spacing w:after="22" w:line="240" w:lineRule="auto"/>
              <w:ind w:left="108" w:firstLine="0"/>
              <w:jc w:val="left"/>
              <w:rPr>
                <w:color w:val="000000" w:themeColor="text1"/>
                <w:sz w:val="18"/>
              </w:rPr>
            </w:pPr>
            <w:r w:rsidRPr="002768B9">
              <w:rPr>
                <w:color w:val="000000" w:themeColor="text1"/>
                <w:sz w:val="18"/>
                <w:szCs w:val="18"/>
              </w:rPr>
              <w:t xml:space="preserve">Sous la forme d’un rapport de mission, ce livrable retracera les points forts de l’atelier participatif de révision de la théorie du changement et du cadre logique. </w:t>
            </w:r>
            <w:r w:rsidR="001D64E3">
              <w:rPr>
                <w:color w:val="000000" w:themeColor="text1"/>
                <w:sz w:val="18"/>
                <w:szCs w:val="18"/>
              </w:rPr>
              <w:t xml:space="preserve"> Le document inclura également un bilan de la 1</w:t>
            </w:r>
            <w:r w:rsidR="001D64E3" w:rsidRPr="001D64E3">
              <w:rPr>
                <w:color w:val="000000" w:themeColor="text1"/>
                <w:sz w:val="18"/>
                <w:szCs w:val="18"/>
                <w:vertAlign w:val="superscript"/>
              </w:rPr>
              <w:t>e</w:t>
            </w:r>
            <w:r w:rsidR="001D64E3">
              <w:rPr>
                <w:color w:val="000000" w:themeColor="text1"/>
                <w:sz w:val="18"/>
                <w:szCs w:val="18"/>
              </w:rPr>
              <w:t xml:space="preserve"> phase du programme et des recommandations pour la 2</w:t>
            </w:r>
            <w:r w:rsidR="001D64E3" w:rsidRPr="001D64E3">
              <w:rPr>
                <w:color w:val="000000" w:themeColor="text1"/>
                <w:sz w:val="18"/>
                <w:szCs w:val="18"/>
                <w:vertAlign w:val="superscript"/>
              </w:rPr>
              <w:t>e</w:t>
            </w:r>
            <w:r w:rsidR="001D64E3">
              <w:rPr>
                <w:color w:val="000000" w:themeColor="text1"/>
                <w:sz w:val="18"/>
                <w:szCs w:val="18"/>
              </w:rPr>
              <w:t xml:space="preserve"> phase, y compris des recommandations en matière de capitalisation.</w:t>
            </w:r>
          </w:p>
        </w:tc>
        <w:tc>
          <w:tcPr>
            <w:tcW w:w="1590" w:type="dxa"/>
            <w:tcBorders>
              <w:top w:val="single" w:sz="4" w:space="0" w:color="95B3D7"/>
              <w:left w:val="single" w:sz="4" w:space="0" w:color="95B3D7"/>
              <w:bottom w:val="single" w:sz="4" w:space="0" w:color="95B3D7"/>
              <w:right w:val="nil"/>
            </w:tcBorders>
            <w:shd w:val="clear" w:color="auto" w:fill="DBE5F1"/>
          </w:tcPr>
          <w:p w14:paraId="451858B4" w14:textId="6D00C05F" w:rsidR="00567035" w:rsidRPr="00030DED" w:rsidRDefault="001D64E3" w:rsidP="00567035">
            <w:pPr>
              <w:spacing w:after="0" w:line="259" w:lineRule="auto"/>
              <w:ind w:left="108" w:firstLine="0"/>
              <w:jc w:val="left"/>
              <w:rPr>
                <w:color w:val="000000" w:themeColor="text1"/>
                <w:sz w:val="18"/>
              </w:rPr>
            </w:pPr>
            <w:r>
              <w:rPr>
                <w:color w:val="000000" w:themeColor="text1"/>
                <w:sz w:val="18"/>
                <w:szCs w:val="18"/>
              </w:rPr>
              <w:t>2</w:t>
            </w:r>
            <w:r w:rsidR="00567035" w:rsidRPr="002768B9">
              <w:rPr>
                <w:color w:val="000000" w:themeColor="text1"/>
                <w:sz w:val="18"/>
                <w:szCs w:val="18"/>
              </w:rPr>
              <w:t>0 pages max</w:t>
            </w:r>
          </w:p>
        </w:tc>
        <w:tc>
          <w:tcPr>
            <w:tcW w:w="308" w:type="dxa"/>
            <w:tcBorders>
              <w:top w:val="single" w:sz="4" w:space="0" w:color="95B3D7"/>
              <w:left w:val="nil"/>
              <w:bottom w:val="single" w:sz="4" w:space="0" w:color="95B3D7"/>
              <w:right w:val="single" w:sz="4" w:space="0" w:color="95B3D7"/>
            </w:tcBorders>
            <w:shd w:val="clear" w:color="auto" w:fill="DBE5F1"/>
          </w:tcPr>
          <w:p w14:paraId="520FD80B" w14:textId="77777777" w:rsidR="00567035" w:rsidRPr="00E43515" w:rsidRDefault="00567035" w:rsidP="00567035">
            <w:pPr>
              <w:spacing w:after="0" w:line="259" w:lineRule="auto"/>
              <w:ind w:left="0" w:firstLine="0"/>
              <w:rPr>
                <w:color w:val="7030A0"/>
                <w:sz w:val="18"/>
              </w:rPr>
            </w:pPr>
          </w:p>
        </w:tc>
        <w:tc>
          <w:tcPr>
            <w:tcW w:w="1637" w:type="dxa"/>
            <w:tcBorders>
              <w:top w:val="single" w:sz="4" w:space="0" w:color="95B3D7"/>
              <w:left w:val="single" w:sz="4" w:space="0" w:color="95B3D7"/>
              <w:bottom w:val="single" w:sz="4" w:space="0" w:color="95B3D7"/>
              <w:right w:val="single" w:sz="4" w:space="0" w:color="95B3D7"/>
            </w:tcBorders>
            <w:shd w:val="clear" w:color="auto" w:fill="DBE5F1"/>
          </w:tcPr>
          <w:p w14:paraId="44DFF1FE" w14:textId="323672B9" w:rsidR="00567035" w:rsidRPr="002768B9" w:rsidRDefault="00567035" w:rsidP="00567035">
            <w:pPr>
              <w:spacing w:after="0" w:line="259" w:lineRule="auto"/>
              <w:ind w:left="108" w:firstLine="0"/>
              <w:jc w:val="left"/>
              <w:rPr>
                <w:color w:val="000000" w:themeColor="text1"/>
                <w:sz w:val="18"/>
              </w:rPr>
            </w:pPr>
            <w:r>
              <w:rPr>
                <w:color w:val="000000" w:themeColor="text1"/>
                <w:sz w:val="18"/>
              </w:rPr>
              <w:t>Avril 2025</w:t>
            </w:r>
          </w:p>
        </w:tc>
      </w:tr>
    </w:tbl>
    <w:p w14:paraId="401C81E0" w14:textId="77777777" w:rsidR="00FA2757" w:rsidRDefault="00FA2757" w:rsidP="00A34FFD">
      <w:pPr>
        <w:spacing w:after="0"/>
        <w:ind w:left="-5" w:right="39"/>
        <w:rPr>
          <w:color w:val="7030A0"/>
        </w:rPr>
      </w:pPr>
    </w:p>
    <w:p w14:paraId="3DA5253D" w14:textId="77777777" w:rsidR="002768B9" w:rsidRDefault="002768B9" w:rsidP="00A34FFD">
      <w:pPr>
        <w:spacing w:after="0"/>
        <w:ind w:left="-5" w:right="39"/>
        <w:rPr>
          <w:color w:val="7030A0"/>
        </w:rPr>
      </w:pPr>
    </w:p>
    <w:p w14:paraId="5CAD1CB7" w14:textId="77777777" w:rsidR="002768B9" w:rsidRDefault="002768B9" w:rsidP="00A34FFD">
      <w:pPr>
        <w:spacing w:after="0"/>
        <w:ind w:left="-5" w:right="39"/>
        <w:rPr>
          <w:color w:val="7030A0"/>
        </w:rPr>
      </w:pPr>
    </w:p>
    <w:p w14:paraId="32BF5227" w14:textId="01C5B6AE" w:rsidR="00A34FFD" w:rsidRPr="00EF0AB7" w:rsidRDefault="00EF0AB7" w:rsidP="00A34FFD">
      <w:pPr>
        <w:spacing w:after="0"/>
        <w:ind w:left="-5" w:right="39"/>
        <w:rPr>
          <w:b/>
          <w:color w:val="1F4E79" w:themeColor="accent1" w:themeShade="80"/>
        </w:rPr>
      </w:pPr>
      <w:r w:rsidRPr="00EF0AB7">
        <w:rPr>
          <w:b/>
          <w:color w:val="1F4E79" w:themeColor="accent1" w:themeShade="80"/>
        </w:rPr>
        <w:t>Activité 2 (avril-mai 2025)</w:t>
      </w:r>
    </w:p>
    <w:tbl>
      <w:tblPr>
        <w:tblStyle w:val="TableGrid"/>
        <w:tblW w:w="9019" w:type="dxa"/>
        <w:tblInd w:w="6" w:type="dxa"/>
        <w:tblCellMar>
          <w:top w:w="126" w:type="dxa"/>
          <w:left w:w="107" w:type="dxa"/>
          <w:right w:w="56" w:type="dxa"/>
        </w:tblCellMar>
        <w:tblLook w:val="04A0" w:firstRow="1" w:lastRow="0" w:firstColumn="1" w:lastColumn="0" w:noHBand="0" w:noVBand="1"/>
      </w:tblPr>
      <w:tblGrid>
        <w:gridCol w:w="2265"/>
        <w:gridCol w:w="3308"/>
        <w:gridCol w:w="1880"/>
        <w:gridCol w:w="1566"/>
      </w:tblGrid>
      <w:tr w:rsidR="002768B9" w:rsidRPr="002768B9" w14:paraId="01BB394E" w14:textId="77777777" w:rsidTr="001F1302">
        <w:trPr>
          <w:trHeight w:val="479"/>
        </w:trPr>
        <w:tc>
          <w:tcPr>
            <w:tcW w:w="5573" w:type="dxa"/>
            <w:gridSpan w:val="2"/>
            <w:tcBorders>
              <w:top w:val="single" w:sz="4" w:space="0" w:color="4F81BD"/>
              <w:left w:val="single" w:sz="4" w:space="0" w:color="4F81BD"/>
              <w:bottom w:val="single" w:sz="4" w:space="0" w:color="4F81BD"/>
              <w:right w:val="nil"/>
            </w:tcBorders>
            <w:shd w:val="clear" w:color="auto" w:fill="4F81BD"/>
            <w:vAlign w:val="center"/>
          </w:tcPr>
          <w:p w14:paraId="70BF70C4" w14:textId="77777777" w:rsidR="00A34FFD" w:rsidRPr="002768B9" w:rsidRDefault="00A34FFD" w:rsidP="001F1302">
            <w:pPr>
              <w:tabs>
                <w:tab w:val="center" w:pos="3505"/>
              </w:tabs>
              <w:spacing w:after="0" w:line="259" w:lineRule="auto"/>
              <w:ind w:left="0" w:firstLine="0"/>
              <w:jc w:val="left"/>
              <w:rPr>
                <w:color w:val="000000" w:themeColor="text1"/>
              </w:rPr>
            </w:pPr>
            <w:r w:rsidRPr="002768B9">
              <w:rPr>
                <w:b/>
                <w:color w:val="000000" w:themeColor="text1"/>
              </w:rPr>
              <w:t>Livrables</w:t>
            </w:r>
            <w:r w:rsidRPr="002768B9">
              <w:rPr>
                <w:b/>
                <w:color w:val="000000" w:themeColor="text1"/>
                <w:sz w:val="18"/>
              </w:rPr>
              <w:t xml:space="preserve"> </w:t>
            </w:r>
            <w:r w:rsidRPr="002768B9">
              <w:rPr>
                <w:b/>
                <w:color w:val="000000" w:themeColor="text1"/>
                <w:sz w:val="18"/>
              </w:rPr>
              <w:tab/>
            </w:r>
            <w:r w:rsidRPr="002768B9">
              <w:rPr>
                <w:b/>
                <w:color w:val="000000" w:themeColor="text1"/>
              </w:rPr>
              <w:t>Indications sur le contenu</w:t>
            </w:r>
            <w:r w:rsidRPr="002768B9">
              <w:rPr>
                <w:b/>
                <w:color w:val="000000" w:themeColor="text1"/>
                <w:sz w:val="18"/>
              </w:rPr>
              <w:t xml:space="preserve"> </w:t>
            </w:r>
          </w:p>
        </w:tc>
        <w:tc>
          <w:tcPr>
            <w:tcW w:w="1880" w:type="dxa"/>
            <w:tcBorders>
              <w:top w:val="single" w:sz="4" w:space="0" w:color="4F81BD"/>
              <w:left w:val="nil"/>
              <w:bottom w:val="single" w:sz="4" w:space="0" w:color="4F81BD"/>
              <w:right w:val="nil"/>
            </w:tcBorders>
            <w:shd w:val="clear" w:color="auto" w:fill="4F81BD"/>
            <w:vAlign w:val="center"/>
          </w:tcPr>
          <w:p w14:paraId="7B55FDCB" w14:textId="77777777" w:rsidR="00A34FFD" w:rsidRPr="002768B9" w:rsidRDefault="00A34FFD" w:rsidP="001F1302">
            <w:pPr>
              <w:spacing w:after="0" w:line="259" w:lineRule="auto"/>
              <w:ind w:left="1" w:firstLine="0"/>
              <w:jc w:val="left"/>
              <w:rPr>
                <w:color w:val="000000" w:themeColor="text1"/>
              </w:rPr>
            </w:pPr>
            <w:r w:rsidRPr="002768B9">
              <w:rPr>
                <w:b/>
                <w:color w:val="000000" w:themeColor="text1"/>
              </w:rPr>
              <w:t># pages indicatif</w:t>
            </w:r>
            <w:r w:rsidRPr="002768B9">
              <w:rPr>
                <w:b/>
                <w:color w:val="000000" w:themeColor="text1"/>
                <w:sz w:val="18"/>
              </w:rPr>
              <w:t xml:space="preserve"> </w:t>
            </w:r>
          </w:p>
        </w:tc>
        <w:tc>
          <w:tcPr>
            <w:tcW w:w="1566" w:type="dxa"/>
            <w:tcBorders>
              <w:top w:val="single" w:sz="4" w:space="0" w:color="4F81BD"/>
              <w:left w:val="nil"/>
              <w:bottom w:val="single" w:sz="4" w:space="0" w:color="4F81BD"/>
              <w:right w:val="single" w:sz="4" w:space="0" w:color="4F81BD"/>
            </w:tcBorders>
            <w:shd w:val="clear" w:color="auto" w:fill="4F81BD"/>
            <w:vAlign w:val="center"/>
          </w:tcPr>
          <w:p w14:paraId="2CF658D9" w14:textId="77777777" w:rsidR="00A34FFD" w:rsidRPr="002768B9" w:rsidRDefault="00A34FFD" w:rsidP="001F1302">
            <w:pPr>
              <w:spacing w:after="0" w:line="259" w:lineRule="auto"/>
              <w:ind w:left="1" w:firstLine="0"/>
              <w:jc w:val="left"/>
              <w:rPr>
                <w:color w:val="000000" w:themeColor="text1"/>
              </w:rPr>
            </w:pPr>
            <w:r w:rsidRPr="002768B9">
              <w:rPr>
                <w:b/>
                <w:color w:val="000000" w:themeColor="text1"/>
              </w:rPr>
              <w:t>Echéance</w:t>
            </w:r>
            <w:r w:rsidRPr="002768B9">
              <w:rPr>
                <w:b/>
                <w:color w:val="000000" w:themeColor="text1"/>
                <w:sz w:val="18"/>
              </w:rPr>
              <w:t xml:space="preserve"> </w:t>
            </w:r>
          </w:p>
        </w:tc>
      </w:tr>
      <w:tr w:rsidR="002768B9" w:rsidRPr="002768B9" w14:paraId="78D6EAE5" w14:textId="77777777" w:rsidTr="002768B9">
        <w:trPr>
          <w:trHeight w:val="420"/>
        </w:trPr>
        <w:tc>
          <w:tcPr>
            <w:tcW w:w="2265" w:type="dxa"/>
            <w:tcBorders>
              <w:top w:val="single" w:sz="4" w:space="0" w:color="4F81BD"/>
              <w:left w:val="single" w:sz="4" w:space="0" w:color="95B3D7"/>
              <w:bottom w:val="single" w:sz="4" w:space="0" w:color="95B3D7"/>
              <w:right w:val="single" w:sz="4" w:space="0" w:color="95B3D7"/>
            </w:tcBorders>
            <w:shd w:val="clear" w:color="auto" w:fill="DBE5F1"/>
          </w:tcPr>
          <w:p w14:paraId="2D759478" w14:textId="539A44CE" w:rsidR="00A34FFD" w:rsidRPr="003006F9" w:rsidRDefault="001D544D" w:rsidP="002768B9">
            <w:pPr>
              <w:pStyle w:val="Paragraphedeliste"/>
              <w:numPr>
                <w:ilvl w:val="0"/>
                <w:numId w:val="21"/>
              </w:numPr>
              <w:spacing w:after="0" w:line="259" w:lineRule="auto"/>
              <w:jc w:val="left"/>
              <w:rPr>
                <w:b/>
                <w:color w:val="000000" w:themeColor="text1"/>
                <w:sz w:val="18"/>
                <w:szCs w:val="18"/>
              </w:rPr>
            </w:pPr>
            <w:r w:rsidRPr="003006F9">
              <w:rPr>
                <w:b/>
                <w:color w:val="000000" w:themeColor="text1"/>
                <w:sz w:val="18"/>
                <w:szCs w:val="18"/>
              </w:rPr>
              <w:t>Synopsis vidéo</w:t>
            </w:r>
          </w:p>
        </w:tc>
        <w:tc>
          <w:tcPr>
            <w:tcW w:w="3308" w:type="dxa"/>
            <w:tcBorders>
              <w:top w:val="single" w:sz="4" w:space="0" w:color="4F81BD"/>
              <w:left w:val="single" w:sz="4" w:space="0" w:color="95B3D7"/>
              <w:bottom w:val="single" w:sz="4" w:space="0" w:color="95B3D7"/>
              <w:right w:val="single" w:sz="4" w:space="0" w:color="95B3D7"/>
            </w:tcBorders>
            <w:shd w:val="clear" w:color="auto" w:fill="DBE5F1"/>
            <w:vAlign w:val="center"/>
          </w:tcPr>
          <w:p w14:paraId="12CD98CD" w14:textId="3297B195" w:rsidR="00A34FFD" w:rsidRPr="002768B9" w:rsidRDefault="002768B9" w:rsidP="00567035">
            <w:pPr>
              <w:spacing w:after="0" w:line="259" w:lineRule="auto"/>
              <w:ind w:left="1" w:firstLine="0"/>
              <w:jc w:val="left"/>
              <w:rPr>
                <w:color w:val="000000" w:themeColor="text1"/>
                <w:sz w:val="18"/>
                <w:szCs w:val="18"/>
              </w:rPr>
            </w:pPr>
            <w:r>
              <w:rPr>
                <w:color w:val="000000" w:themeColor="text1"/>
                <w:sz w:val="18"/>
                <w:szCs w:val="18"/>
              </w:rPr>
              <w:t xml:space="preserve">Production de synopsis (description écrite détaillée) pour </w:t>
            </w:r>
            <w:r w:rsidR="00567035">
              <w:rPr>
                <w:color w:val="000000" w:themeColor="text1"/>
                <w:sz w:val="18"/>
                <w:szCs w:val="18"/>
              </w:rPr>
              <w:t>2</w:t>
            </w:r>
            <w:r>
              <w:rPr>
                <w:color w:val="000000" w:themeColor="text1"/>
                <w:sz w:val="18"/>
                <w:szCs w:val="18"/>
              </w:rPr>
              <w:t xml:space="preserve"> vidéos de quelques minutes, </w:t>
            </w:r>
            <w:r w:rsidRPr="00567035">
              <w:rPr>
                <w:color w:val="000000" w:themeColor="text1"/>
                <w:sz w:val="18"/>
                <w:szCs w:val="18"/>
              </w:rPr>
              <w:t>dont au moins 1 visera à la sensibilisation des pêcheurs à des thématiques de protection sociale (à préciser dans la note de cadrage)</w:t>
            </w:r>
          </w:p>
        </w:tc>
        <w:tc>
          <w:tcPr>
            <w:tcW w:w="1880" w:type="dxa"/>
            <w:tcBorders>
              <w:top w:val="single" w:sz="4" w:space="0" w:color="4F81BD"/>
              <w:left w:val="single" w:sz="4" w:space="0" w:color="95B3D7"/>
              <w:bottom w:val="single" w:sz="4" w:space="0" w:color="95B3D7"/>
              <w:right w:val="single" w:sz="4" w:space="0" w:color="95B3D7"/>
            </w:tcBorders>
            <w:shd w:val="clear" w:color="auto" w:fill="DBE5F1"/>
          </w:tcPr>
          <w:p w14:paraId="5F0373F4" w14:textId="0EDB326F" w:rsidR="00A34FFD" w:rsidRPr="002768B9" w:rsidRDefault="002768B9" w:rsidP="001F1302">
            <w:pPr>
              <w:spacing w:after="0" w:line="259" w:lineRule="auto"/>
              <w:ind w:left="1" w:firstLine="0"/>
              <w:jc w:val="left"/>
              <w:rPr>
                <w:color w:val="000000" w:themeColor="text1"/>
                <w:sz w:val="18"/>
                <w:szCs w:val="18"/>
              </w:rPr>
            </w:pPr>
            <w:r>
              <w:rPr>
                <w:color w:val="000000" w:themeColor="text1"/>
                <w:sz w:val="18"/>
                <w:szCs w:val="18"/>
              </w:rPr>
              <w:t>5 pages max par synopsis</w:t>
            </w:r>
          </w:p>
        </w:tc>
        <w:tc>
          <w:tcPr>
            <w:tcW w:w="1566" w:type="dxa"/>
            <w:tcBorders>
              <w:top w:val="single" w:sz="4" w:space="0" w:color="4F81BD"/>
              <w:left w:val="single" w:sz="4" w:space="0" w:color="95B3D7"/>
              <w:bottom w:val="single" w:sz="4" w:space="0" w:color="95B3D7"/>
              <w:right w:val="single" w:sz="4" w:space="0" w:color="95B3D7"/>
            </w:tcBorders>
            <w:shd w:val="clear" w:color="auto" w:fill="DBE5F1"/>
          </w:tcPr>
          <w:p w14:paraId="47F7647D" w14:textId="09FD6BE9" w:rsidR="00A34FFD" w:rsidRPr="002768B9" w:rsidRDefault="002F2E41" w:rsidP="001F1302">
            <w:pPr>
              <w:spacing w:after="0" w:line="259" w:lineRule="auto"/>
              <w:ind w:left="1" w:firstLine="0"/>
              <w:jc w:val="left"/>
              <w:rPr>
                <w:color w:val="000000" w:themeColor="text1"/>
                <w:sz w:val="18"/>
                <w:szCs w:val="18"/>
              </w:rPr>
            </w:pPr>
            <w:r w:rsidRPr="002768B9">
              <w:rPr>
                <w:color w:val="000000" w:themeColor="text1"/>
                <w:sz w:val="18"/>
                <w:szCs w:val="18"/>
              </w:rPr>
              <w:t>Mai 2025</w:t>
            </w:r>
          </w:p>
        </w:tc>
      </w:tr>
    </w:tbl>
    <w:p w14:paraId="012E5F92" w14:textId="7F169CD2" w:rsidR="002F2E41" w:rsidRDefault="002F2E41" w:rsidP="00A34FFD">
      <w:pPr>
        <w:spacing w:after="439"/>
        <w:ind w:left="-5" w:right="39"/>
        <w:rPr>
          <w:color w:val="7030A0"/>
        </w:rPr>
      </w:pPr>
    </w:p>
    <w:p w14:paraId="218B107D" w14:textId="77777777" w:rsidR="009C3DB1" w:rsidRDefault="009C3DB1" w:rsidP="00A34FFD">
      <w:pPr>
        <w:spacing w:after="439"/>
        <w:ind w:left="-5" w:right="39"/>
        <w:rPr>
          <w:color w:val="7030A0"/>
        </w:rPr>
      </w:pPr>
    </w:p>
    <w:p w14:paraId="3F9AA06A" w14:textId="14F2180E" w:rsidR="002F2E41" w:rsidRPr="00C15D63" w:rsidRDefault="00C15D63" w:rsidP="002F2E41">
      <w:pPr>
        <w:spacing w:after="0"/>
        <w:ind w:left="-5" w:right="39"/>
        <w:rPr>
          <w:b/>
          <w:color w:val="1F4E79" w:themeColor="accent1" w:themeShade="80"/>
        </w:rPr>
      </w:pPr>
      <w:r w:rsidRPr="00C15D63">
        <w:rPr>
          <w:b/>
          <w:color w:val="1F4E79" w:themeColor="accent1" w:themeShade="80"/>
        </w:rPr>
        <w:lastRenderedPageBreak/>
        <w:t>Activité 3 (fin 2025 ou fin 2026)</w:t>
      </w:r>
    </w:p>
    <w:tbl>
      <w:tblPr>
        <w:tblStyle w:val="TableGrid"/>
        <w:tblW w:w="9019" w:type="dxa"/>
        <w:tblInd w:w="6" w:type="dxa"/>
        <w:tblCellMar>
          <w:top w:w="126" w:type="dxa"/>
          <w:left w:w="107" w:type="dxa"/>
          <w:right w:w="56" w:type="dxa"/>
        </w:tblCellMar>
        <w:tblLook w:val="04A0" w:firstRow="1" w:lastRow="0" w:firstColumn="1" w:lastColumn="0" w:noHBand="0" w:noVBand="1"/>
      </w:tblPr>
      <w:tblGrid>
        <w:gridCol w:w="2265"/>
        <w:gridCol w:w="3308"/>
        <w:gridCol w:w="1880"/>
        <w:gridCol w:w="1566"/>
      </w:tblGrid>
      <w:tr w:rsidR="002F2E41" w:rsidRPr="00E43515" w14:paraId="0E8753D0" w14:textId="77777777" w:rsidTr="003006F9">
        <w:trPr>
          <w:trHeight w:val="479"/>
        </w:trPr>
        <w:tc>
          <w:tcPr>
            <w:tcW w:w="5573" w:type="dxa"/>
            <w:gridSpan w:val="2"/>
            <w:tcBorders>
              <w:top w:val="single" w:sz="4" w:space="0" w:color="4F81BD"/>
              <w:left w:val="single" w:sz="4" w:space="0" w:color="4F81BD"/>
              <w:bottom w:val="single" w:sz="4" w:space="0" w:color="4F81BD"/>
              <w:right w:val="nil"/>
            </w:tcBorders>
            <w:shd w:val="clear" w:color="auto" w:fill="4F81BD"/>
            <w:vAlign w:val="center"/>
          </w:tcPr>
          <w:p w14:paraId="2A08E916" w14:textId="77777777" w:rsidR="002F2E41" w:rsidRPr="00030DED" w:rsidRDefault="002F2E41" w:rsidP="003006F9">
            <w:pPr>
              <w:tabs>
                <w:tab w:val="center" w:pos="3505"/>
              </w:tabs>
              <w:spacing w:after="0" w:line="259" w:lineRule="auto"/>
              <w:ind w:left="0" w:firstLine="0"/>
              <w:jc w:val="left"/>
              <w:rPr>
                <w:color w:val="000000" w:themeColor="text1"/>
              </w:rPr>
            </w:pPr>
            <w:r w:rsidRPr="00030DED">
              <w:rPr>
                <w:b/>
                <w:color w:val="000000" w:themeColor="text1"/>
              </w:rPr>
              <w:t>Livrables</w:t>
            </w:r>
            <w:r w:rsidRPr="00030DED">
              <w:rPr>
                <w:b/>
                <w:color w:val="000000" w:themeColor="text1"/>
                <w:sz w:val="18"/>
              </w:rPr>
              <w:t xml:space="preserve"> </w:t>
            </w:r>
            <w:r w:rsidRPr="00030DED">
              <w:rPr>
                <w:b/>
                <w:color w:val="000000" w:themeColor="text1"/>
                <w:sz w:val="18"/>
              </w:rPr>
              <w:tab/>
            </w:r>
            <w:r w:rsidRPr="00030DED">
              <w:rPr>
                <w:b/>
                <w:color w:val="000000" w:themeColor="text1"/>
              </w:rPr>
              <w:t>Indications sur le contenu</w:t>
            </w:r>
            <w:r w:rsidRPr="00030DED">
              <w:rPr>
                <w:b/>
                <w:color w:val="000000" w:themeColor="text1"/>
                <w:sz w:val="18"/>
              </w:rPr>
              <w:t xml:space="preserve"> </w:t>
            </w:r>
          </w:p>
        </w:tc>
        <w:tc>
          <w:tcPr>
            <w:tcW w:w="1880" w:type="dxa"/>
            <w:tcBorders>
              <w:top w:val="single" w:sz="4" w:space="0" w:color="4F81BD"/>
              <w:left w:val="nil"/>
              <w:bottom w:val="single" w:sz="4" w:space="0" w:color="4F81BD"/>
              <w:right w:val="nil"/>
            </w:tcBorders>
            <w:shd w:val="clear" w:color="auto" w:fill="4F81BD"/>
            <w:vAlign w:val="center"/>
          </w:tcPr>
          <w:p w14:paraId="32E2BE05" w14:textId="77777777" w:rsidR="002F2E41" w:rsidRPr="00030DED" w:rsidRDefault="002F2E41" w:rsidP="003006F9">
            <w:pPr>
              <w:spacing w:after="0" w:line="259" w:lineRule="auto"/>
              <w:ind w:left="1" w:firstLine="0"/>
              <w:jc w:val="left"/>
              <w:rPr>
                <w:color w:val="000000" w:themeColor="text1"/>
              </w:rPr>
            </w:pPr>
            <w:r w:rsidRPr="00030DED">
              <w:rPr>
                <w:b/>
                <w:color w:val="000000" w:themeColor="text1"/>
              </w:rPr>
              <w:t># pages indicatif</w:t>
            </w:r>
            <w:r w:rsidRPr="00030DED">
              <w:rPr>
                <w:b/>
                <w:color w:val="000000" w:themeColor="text1"/>
                <w:sz w:val="18"/>
              </w:rPr>
              <w:t xml:space="preserve"> </w:t>
            </w:r>
          </w:p>
        </w:tc>
        <w:tc>
          <w:tcPr>
            <w:tcW w:w="1566" w:type="dxa"/>
            <w:tcBorders>
              <w:top w:val="single" w:sz="4" w:space="0" w:color="4F81BD"/>
              <w:left w:val="nil"/>
              <w:bottom w:val="single" w:sz="4" w:space="0" w:color="4F81BD"/>
              <w:right w:val="single" w:sz="4" w:space="0" w:color="4F81BD"/>
            </w:tcBorders>
            <w:shd w:val="clear" w:color="auto" w:fill="4F81BD"/>
            <w:vAlign w:val="center"/>
          </w:tcPr>
          <w:p w14:paraId="3FA0952A" w14:textId="77777777" w:rsidR="002F2E41" w:rsidRPr="00030DED" w:rsidRDefault="002F2E41" w:rsidP="003006F9">
            <w:pPr>
              <w:spacing w:after="0" w:line="259" w:lineRule="auto"/>
              <w:ind w:left="1" w:firstLine="0"/>
              <w:jc w:val="left"/>
              <w:rPr>
                <w:color w:val="000000" w:themeColor="text1"/>
              </w:rPr>
            </w:pPr>
            <w:r w:rsidRPr="00030DED">
              <w:rPr>
                <w:b/>
                <w:color w:val="000000" w:themeColor="text1"/>
              </w:rPr>
              <w:t>Echéance</w:t>
            </w:r>
            <w:r w:rsidRPr="00030DED">
              <w:rPr>
                <w:b/>
                <w:color w:val="000000" w:themeColor="text1"/>
                <w:sz w:val="18"/>
              </w:rPr>
              <w:t xml:space="preserve"> </w:t>
            </w:r>
          </w:p>
        </w:tc>
      </w:tr>
      <w:tr w:rsidR="002F2E41" w:rsidRPr="00E43515" w14:paraId="672A0A07" w14:textId="77777777" w:rsidTr="003006F9">
        <w:trPr>
          <w:trHeight w:val="588"/>
        </w:trPr>
        <w:tc>
          <w:tcPr>
            <w:tcW w:w="2265" w:type="dxa"/>
            <w:tcBorders>
              <w:top w:val="single" w:sz="4" w:space="0" w:color="4F81BD"/>
              <w:left w:val="single" w:sz="4" w:space="0" w:color="95B3D7"/>
              <w:bottom w:val="single" w:sz="4" w:space="0" w:color="95B3D7"/>
              <w:right w:val="single" w:sz="4" w:space="0" w:color="95B3D7"/>
            </w:tcBorders>
            <w:shd w:val="clear" w:color="auto" w:fill="DBE5F1"/>
          </w:tcPr>
          <w:p w14:paraId="78A70716" w14:textId="6403ABE3" w:rsidR="002F2E41" w:rsidRPr="003006F9" w:rsidRDefault="003006F9" w:rsidP="003006F9">
            <w:pPr>
              <w:pStyle w:val="Paragraphedeliste"/>
              <w:numPr>
                <w:ilvl w:val="0"/>
                <w:numId w:val="21"/>
              </w:numPr>
              <w:spacing w:after="0" w:line="259" w:lineRule="auto"/>
              <w:jc w:val="left"/>
              <w:rPr>
                <w:b/>
                <w:color w:val="000000" w:themeColor="text1"/>
                <w:sz w:val="18"/>
              </w:rPr>
            </w:pPr>
            <w:r w:rsidRPr="003006F9">
              <w:rPr>
                <w:b/>
                <w:color w:val="000000" w:themeColor="text1"/>
                <w:sz w:val="18"/>
              </w:rPr>
              <w:t>Rapport de mission</w:t>
            </w:r>
          </w:p>
        </w:tc>
        <w:tc>
          <w:tcPr>
            <w:tcW w:w="3308" w:type="dxa"/>
            <w:tcBorders>
              <w:top w:val="single" w:sz="4" w:space="0" w:color="4F81BD"/>
              <w:left w:val="single" w:sz="4" w:space="0" w:color="95B3D7"/>
              <w:bottom w:val="single" w:sz="4" w:space="0" w:color="95B3D7"/>
              <w:right w:val="single" w:sz="4" w:space="0" w:color="95B3D7"/>
            </w:tcBorders>
            <w:shd w:val="clear" w:color="auto" w:fill="DBE5F1"/>
            <w:vAlign w:val="center"/>
          </w:tcPr>
          <w:p w14:paraId="26E0BDE1" w14:textId="77777777" w:rsidR="002F2E41" w:rsidRDefault="003006F9" w:rsidP="003006F9">
            <w:pPr>
              <w:spacing w:after="0" w:line="259" w:lineRule="auto"/>
              <w:ind w:left="1" w:firstLine="0"/>
              <w:jc w:val="left"/>
              <w:rPr>
                <w:color w:val="000000" w:themeColor="text1"/>
                <w:sz w:val="18"/>
              </w:rPr>
            </w:pPr>
            <w:r w:rsidRPr="003006F9">
              <w:rPr>
                <w:color w:val="000000" w:themeColor="text1"/>
                <w:sz w:val="18"/>
              </w:rPr>
              <w:t>Restitution des ateliers de capitalisation menés en fin de projet, détaillant les succès du projet et les stratégies, activités et approches à répliquer sur d’autres projets</w:t>
            </w:r>
            <w:r w:rsidR="0003330D">
              <w:rPr>
                <w:color w:val="000000" w:themeColor="text1"/>
                <w:sz w:val="18"/>
              </w:rPr>
              <w:t>. Ce document central doit permettre de capitaliser de manière globale sur le programme, notamment :</w:t>
            </w:r>
          </w:p>
          <w:p w14:paraId="1BA61CA6" w14:textId="77777777" w:rsidR="0003330D" w:rsidRDefault="0003330D" w:rsidP="0003330D">
            <w:pPr>
              <w:pStyle w:val="Paragraphedeliste"/>
              <w:numPr>
                <w:ilvl w:val="0"/>
                <w:numId w:val="24"/>
              </w:numPr>
              <w:spacing w:after="0" w:line="259" w:lineRule="auto"/>
              <w:jc w:val="left"/>
              <w:rPr>
                <w:color w:val="000000" w:themeColor="text1"/>
                <w:sz w:val="18"/>
              </w:rPr>
            </w:pPr>
            <w:r>
              <w:rPr>
                <w:color w:val="000000" w:themeColor="text1"/>
                <w:sz w:val="18"/>
              </w:rPr>
              <w:t>Historique du projet</w:t>
            </w:r>
          </w:p>
          <w:p w14:paraId="6E5891A3" w14:textId="77777777" w:rsidR="0003330D" w:rsidRDefault="0003330D" w:rsidP="0003330D">
            <w:pPr>
              <w:pStyle w:val="Paragraphedeliste"/>
              <w:numPr>
                <w:ilvl w:val="0"/>
                <w:numId w:val="24"/>
              </w:numPr>
              <w:spacing w:after="0" w:line="259" w:lineRule="auto"/>
              <w:jc w:val="left"/>
              <w:rPr>
                <w:color w:val="000000" w:themeColor="text1"/>
                <w:sz w:val="18"/>
              </w:rPr>
            </w:pPr>
            <w:r>
              <w:rPr>
                <w:color w:val="000000" w:themeColor="text1"/>
                <w:sz w:val="18"/>
              </w:rPr>
              <w:t>Logique d’intervention</w:t>
            </w:r>
          </w:p>
          <w:p w14:paraId="5F6574D0" w14:textId="77777777" w:rsidR="0003330D" w:rsidRDefault="0003330D" w:rsidP="0003330D">
            <w:pPr>
              <w:pStyle w:val="Paragraphedeliste"/>
              <w:numPr>
                <w:ilvl w:val="0"/>
                <w:numId w:val="24"/>
              </w:numPr>
              <w:spacing w:after="0" w:line="259" w:lineRule="auto"/>
              <w:jc w:val="left"/>
              <w:rPr>
                <w:color w:val="000000" w:themeColor="text1"/>
                <w:sz w:val="18"/>
              </w:rPr>
            </w:pPr>
            <w:r>
              <w:rPr>
                <w:color w:val="000000" w:themeColor="text1"/>
                <w:sz w:val="18"/>
              </w:rPr>
              <w:t>Enjeux</w:t>
            </w:r>
          </w:p>
          <w:p w14:paraId="0F5C153B" w14:textId="77777777" w:rsidR="0003330D" w:rsidRDefault="0003330D" w:rsidP="0003330D">
            <w:pPr>
              <w:pStyle w:val="Paragraphedeliste"/>
              <w:numPr>
                <w:ilvl w:val="0"/>
                <w:numId w:val="24"/>
              </w:numPr>
              <w:spacing w:after="0" w:line="259" w:lineRule="auto"/>
              <w:jc w:val="left"/>
              <w:rPr>
                <w:color w:val="000000" w:themeColor="text1"/>
                <w:sz w:val="18"/>
              </w:rPr>
            </w:pPr>
            <w:r>
              <w:rPr>
                <w:color w:val="000000" w:themeColor="text1"/>
                <w:sz w:val="18"/>
              </w:rPr>
              <w:t>Acteurs</w:t>
            </w:r>
          </w:p>
          <w:p w14:paraId="0A04052B" w14:textId="77777777" w:rsidR="0003330D" w:rsidRDefault="0003330D" w:rsidP="0003330D">
            <w:pPr>
              <w:pStyle w:val="Paragraphedeliste"/>
              <w:numPr>
                <w:ilvl w:val="0"/>
                <w:numId w:val="24"/>
              </w:numPr>
              <w:spacing w:after="0" w:line="259" w:lineRule="auto"/>
              <w:jc w:val="left"/>
              <w:rPr>
                <w:color w:val="000000" w:themeColor="text1"/>
                <w:sz w:val="18"/>
              </w:rPr>
            </w:pPr>
            <w:r>
              <w:rPr>
                <w:color w:val="000000" w:themeColor="text1"/>
                <w:sz w:val="18"/>
              </w:rPr>
              <w:t>Difficultés rencontrées et solution proposées</w:t>
            </w:r>
          </w:p>
          <w:p w14:paraId="359F8CD7" w14:textId="77777777" w:rsidR="0003330D" w:rsidRDefault="0003330D" w:rsidP="0003330D">
            <w:pPr>
              <w:pStyle w:val="Paragraphedeliste"/>
              <w:numPr>
                <w:ilvl w:val="0"/>
                <w:numId w:val="24"/>
              </w:numPr>
              <w:spacing w:after="0" w:line="259" w:lineRule="auto"/>
              <w:jc w:val="left"/>
              <w:rPr>
                <w:color w:val="000000" w:themeColor="text1"/>
                <w:sz w:val="18"/>
              </w:rPr>
            </w:pPr>
            <w:r>
              <w:rPr>
                <w:color w:val="000000" w:themeColor="text1"/>
                <w:sz w:val="18"/>
              </w:rPr>
              <w:t>Leçons apprises et recommandations</w:t>
            </w:r>
          </w:p>
          <w:p w14:paraId="3AC7BD7F" w14:textId="68AADF98" w:rsidR="0003330D" w:rsidRPr="0003330D" w:rsidRDefault="0003330D" w:rsidP="0003330D">
            <w:pPr>
              <w:spacing w:after="0" w:line="259" w:lineRule="auto"/>
              <w:ind w:left="-15" w:firstLine="0"/>
              <w:jc w:val="left"/>
              <w:rPr>
                <w:color w:val="000000" w:themeColor="text1"/>
                <w:sz w:val="18"/>
              </w:rPr>
            </w:pPr>
            <w:r>
              <w:rPr>
                <w:color w:val="000000" w:themeColor="text1"/>
                <w:sz w:val="18"/>
              </w:rPr>
              <w:t>Ce rapport inclura les informations recueillies lors des ateliers de capitalisation et de l’atelier national de restitution.</w:t>
            </w:r>
          </w:p>
        </w:tc>
        <w:tc>
          <w:tcPr>
            <w:tcW w:w="1880" w:type="dxa"/>
            <w:tcBorders>
              <w:top w:val="single" w:sz="4" w:space="0" w:color="4F81BD"/>
              <w:left w:val="single" w:sz="4" w:space="0" w:color="95B3D7"/>
              <w:bottom w:val="single" w:sz="4" w:space="0" w:color="95B3D7"/>
              <w:right w:val="single" w:sz="4" w:space="0" w:color="95B3D7"/>
            </w:tcBorders>
            <w:shd w:val="clear" w:color="auto" w:fill="DBE5F1"/>
          </w:tcPr>
          <w:p w14:paraId="1BBD7732" w14:textId="25F92EDA" w:rsidR="002F2E41" w:rsidRPr="003006F9" w:rsidRDefault="0003330D" w:rsidP="003006F9">
            <w:pPr>
              <w:spacing w:after="0" w:line="259" w:lineRule="auto"/>
              <w:ind w:left="1" w:firstLine="0"/>
              <w:jc w:val="left"/>
              <w:rPr>
                <w:color w:val="000000" w:themeColor="text1"/>
                <w:sz w:val="18"/>
              </w:rPr>
            </w:pPr>
            <w:r>
              <w:rPr>
                <w:color w:val="000000" w:themeColor="text1"/>
                <w:sz w:val="18"/>
              </w:rPr>
              <w:t>A déterminer en concertation</w:t>
            </w:r>
          </w:p>
        </w:tc>
        <w:tc>
          <w:tcPr>
            <w:tcW w:w="1566" w:type="dxa"/>
            <w:tcBorders>
              <w:top w:val="single" w:sz="4" w:space="0" w:color="4F81BD"/>
              <w:left w:val="single" w:sz="4" w:space="0" w:color="95B3D7"/>
              <w:bottom w:val="single" w:sz="4" w:space="0" w:color="95B3D7"/>
              <w:right w:val="single" w:sz="4" w:space="0" w:color="95B3D7"/>
            </w:tcBorders>
            <w:shd w:val="clear" w:color="auto" w:fill="DBE5F1"/>
          </w:tcPr>
          <w:p w14:paraId="4E928CA2" w14:textId="4F2D50BC" w:rsidR="002F2E41" w:rsidRPr="003006F9" w:rsidRDefault="003006F9" w:rsidP="003006F9">
            <w:pPr>
              <w:spacing w:after="0" w:line="259" w:lineRule="auto"/>
              <w:ind w:left="1" w:firstLine="0"/>
              <w:jc w:val="left"/>
              <w:rPr>
                <w:color w:val="000000" w:themeColor="text1"/>
                <w:sz w:val="18"/>
              </w:rPr>
            </w:pPr>
            <w:r w:rsidRPr="003006F9">
              <w:rPr>
                <w:color w:val="000000" w:themeColor="text1"/>
                <w:sz w:val="18"/>
              </w:rPr>
              <w:t>Fin 2026 – Début 2027</w:t>
            </w:r>
          </w:p>
        </w:tc>
      </w:tr>
      <w:tr w:rsidR="002F2E41" w:rsidRPr="00E43515" w14:paraId="3D3B25F5" w14:textId="77777777" w:rsidTr="003006F9">
        <w:trPr>
          <w:trHeight w:val="1187"/>
        </w:trPr>
        <w:tc>
          <w:tcPr>
            <w:tcW w:w="2265" w:type="dxa"/>
            <w:tcBorders>
              <w:top w:val="single" w:sz="4" w:space="0" w:color="95B3D7"/>
              <w:left w:val="single" w:sz="4" w:space="0" w:color="95B3D7"/>
              <w:bottom w:val="single" w:sz="4" w:space="0" w:color="95B3D7"/>
              <w:right w:val="single" w:sz="4" w:space="0" w:color="95B3D7"/>
            </w:tcBorders>
          </w:tcPr>
          <w:p w14:paraId="52CF8CF4" w14:textId="2C60D704" w:rsidR="002F2E41" w:rsidRPr="003006F9" w:rsidRDefault="003006F9" w:rsidP="003006F9">
            <w:pPr>
              <w:pStyle w:val="Paragraphedeliste"/>
              <w:numPr>
                <w:ilvl w:val="0"/>
                <w:numId w:val="21"/>
              </w:numPr>
              <w:spacing w:after="0" w:line="259" w:lineRule="auto"/>
              <w:jc w:val="left"/>
              <w:rPr>
                <w:b/>
                <w:color w:val="000000" w:themeColor="text1"/>
                <w:sz w:val="18"/>
              </w:rPr>
            </w:pPr>
            <w:r w:rsidRPr="003006F9">
              <w:rPr>
                <w:b/>
                <w:color w:val="000000" w:themeColor="text1"/>
                <w:sz w:val="18"/>
              </w:rPr>
              <w:t>Livrets de capitalisation</w:t>
            </w:r>
          </w:p>
        </w:tc>
        <w:tc>
          <w:tcPr>
            <w:tcW w:w="3308" w:type="dxa"/>
            <w:tcBorders>
              <w:top w:val="single" w:sz="4" w:space="0" w:color="95B3D7"/>
              <w:left w:val="single" w:sz="4" w:space="0" w:color="95B3D7"/>
              <w:bottom w:val="single" w:sz="4" w:space="0" w:color="95B3D7"/>
              <w:right w:val="single" w:sz="4" w:space="0" w:color="95B3D7"/>
            </w:tcBorders>
            <w:vAlign w:val="center"/>
          </w:tcPr>
          <w:p w14:paraId="7F5F4162" w14:textId="5775AE4C" w:rsidR="002F2E41" w:rsidRPr="003006F9" w:rsidRDefault="003006F9" w:rsidP="003006F9">
            <w:pPr>
              <w:spacing w:after="0" w:line="259" w:lineRule="auto"/>
              <w:ind w:left="1" w:firstLine="0"/>
              <w:jc w:val="left"/>
              <w:rPr>
                <w:color w:val="000000" w:themeColor="text1"/>
                <w:sz w:val="18"/>
              </w:rPr>
            </w:pPr>
            <w:r w:rsidRPr="003006F9">
              <w:rPr>
                <w:color w:val="000000" w:themeColor="text1"/>
                <w:sz w:val="18"/>
              </w:rPr>
              <w:t>3 à 5 livrets</w:t>
            </w:r>
            <w:r w:rsidR="00EF0AB7">
              <w:rPr>
                <w:color w:val="000000" w:themeColor="text1"/>
                <w:sz w:val="18"/>
              </w:rPr>
              <w:t xml:space="preserve"> thématiques</w:t>
            </w:r>
            <w:r w:rsidRPr="003006F9">
              <w:rPr>
                <w:color w:val="000000" w:themeColor="text1"/>
                <w:sz w:val="18"/>
              </w:rPr>
              <w:t xml:space="preserve"> de capitalisation sur le modèle des livrets produits en phase 1 de la mission, sous réserve de l’évolution du projet et des recommandations du comité de pilotage</w:t>
            </w:r>
          </w:p>
        </w:tc>
        <w:tc>
          <w:tcPr>
            <w:tcW w:w="1880" w:type="dxa"/>
            <w:tcBorders>
              <w:top w:val="single" w:sz="4" w:space="0" w:color="95B3D7"/>
              <w:left w:val="single" w:sz="4" w:space="0" w:color="95B3D7"/>
              <w:bottom w:val="single" w:sz="4" w:space="0" w:color="95B3D7"/>
              <w:right w:val="single" w:sz="4" w:space="0" w:color="95B3D7"/>
            </w:tcBorders>
          </w:tcPr>
          <w:p w14:paraId="045C3727" w14:textId="78FA4A7E" w:rsidR="002F2E41" w:rsidRPr="003006F9" w:rsidRDefault="003006F9" w:rsidP="003006F9">
            <w:pPr>
              <w:spacing w:after="0" w:line="259" w:lineRule="auto"/>
              <w:ind w:left="1" w:firstLine="0"/>
              <w:jc w:val="left"/>
              <w:rPr>
                <w:color w:val="000000" w:themeColor="text1"/>
                <w:sz w:val="18"/>
              </w:rPr>
            </w:pPr>
            <w:r w:rsidRPr="003006F9">
              <w:rPr>
                <w:color w:val="000000" w:themeColor="text1"/>
                <w:sz w:val="18"/>
              </w:rPr>
              <w:t>10 pages max par livret</w:t>
            </w:r>
          </w:p>
        </w:tc>
        <w:tc>
          <w:tcPr>
            <w:tcW w:w="1566" w:type="dxa"/>
            <w:tcBorders>
              <w:top w:val="single" w:sz="4" w:space="0" w:color="95B3D7"/>
              <w:left w:val="single" w:sz="4" w:space="0" w:color="95B3D7"/>
              <w:bottom w:val="single" w:sz="4" w:space="0" w:color="95B3D7"/>
              <w:right w:val="single" w:sz="4" w:space="0" w:color="95B3D7"/>
            </w:tcBorders>
          </w:tcPr>
          <w:p w14:paraId="60BC9208" w14:textId="711F4C32" w:rsidR="002F2E41" w:rsidRPr="003006F9" w:rsidRDefault="003006F9" w:rsidP="003006F9">
            <w:pPr>
              <w:spacing w:after="0" w:line="259" w:lineRule="auto"/>
              <w:ind w:left="1" w:firstLine="0"/>
              <w:jc w:val="left"/>
              <w:rPr>
                <w:color w:val="000000" w:themeColor="text1"/>
                <w:sz w:val="18"/>
              </w:rPr>
            </w:pPr>
            <w:r w:rsidRPr="003006F9">
              <w:rPr>
                <w:color w:val="000000" w:themeColor="text1"/>
                <w:sz w:val="18"/>
              </w:rPr>
              <w:t>Début – mi 2027</w:t>
            </w:r>
          </w:p>
        </w:tc>
      </w:tr>
    </w:tbl>
    <w:p w14:paraId="69E73F40" w14:textId="7485A8E5" w:rsidR="003006F9" w:rsidRPr="00AF73E8" w:rsidRDefault="0003330D" w:rsidP="00A34FFD">
      <w:pPr>
        <w:spacing w:after="439"/>
        <w:ind w:left="-5" w:right="39"/>
        <w:rPr>
          <w:color w:val="auto"/>
        </w:rPr>
      </w:pPr>
      <w:r w:rsidRPr="00AF73E8">
        <w:rPr>
          <w:color w:val="auto"/>
        </w:rPr>
        <w:t>Ces livrables de fin de projet sont indicatifs et pourront être modifiés en accord avec le.la consultant.e et le nombre de jours restant sur sa mission.</w:t>
      </w:r>
    </w:p>
    <w:p w14:paraId="68E4EBF6" w14:textId="56B84E3F" w:rsidR="00A34FFD" w:rsidRPr="003006F9" w:rsidRDefault="00AF73E8" w:rsidP="00A34FFD">
      <w:pPr>
        <w:spacing w:after="439"/>
        <w:ind w:left="-5" w:right="39"/>
        <w:rPr>
          <w:color w:val="000000" w:themeColor="text1"/>
        </w:rPr>
      </w:pPr>
      <w:r>
        <w:rPr>
          <w:color w:val="000000" w:themeColor="text1"/>
        </w:rPr>
        <w:t>Tou</w:t>
      </w:r>
      <w:r w:rsidR="00A34FFD" w:rsidRPr="003006F9">
        <w:rPr>
          <w:color w:val="000000" w:themeColor="text1"/>
        </w:rPr>
        <w:t>s</w:t>
      </w:r>
      <w:r>
        <w:rPr>
          <w:color w:val="000000" w:themeColor="text1"/>
        </w:rPr>
        <w:t xml:space="preserve"> les</w:t>
      </w:r>
      <w:r w:rsidR="00A34FFD" w:rsidRPr="003006F9">
        <w:rPr>
          <w:color w:val="000000" w:themeColor="text1"/>
        </w:rPr>
        <w:t xml:space="preserve"> livrables </w:t>
      </w:r>
      <w:r>
        <w:rPr>
          <w:color w:val="000000" w:themeColor="text1"/>
        </w:rPr>
        <w:t xml:space="preserve">et leurs formats </w:t>
      </w:r>
      <w:r w:rsidR="00A34FFD" w:rsidRPr="003006F9">
        <w:rPr>
          <w:color w:val="000000" w:themeColor="text1"/>
        </w:rPr>
        <w:t>s</w:t>
      </w:r>
      <w:r>
        <w:rPr>
          <w:color w:val="000000" w:themeColor="text1"/>
        </w:rPr>
        <w:t>eront discutés et validés avec le.la consultant.e</w:t>
      </w:r>
      <w:r w:rsidR="00A34FFD" w:rsidRPr="003006F9">
        <w:rPr>
          <w:color w:val="000000" w:themeColor="text1"/>
        </w:rPr>
        <w:t xml:space="preserve"> lors des réunions de démarrage et de suivi. </w:t>
      </w:r>
    </w:p>
    <w:p w14:paraId="313D353A" w14:textId="20BE2D5A" w:rsidR="00A34FFD" w:rsidRPr="00E43515" w:rsidRDefault="00A34FFD" w:rsidP="00A34FFD">
      <w:pPr>
        <w:pStyle w:val="Titre1"/>
        <w:tabs>
          <w:tab w:val="center" w:pos="904"/>
          <w:tab w:val="center" w:pos="4267"/>
        </w:tabs>
        <w:ind w:left="0" w:firstLine="0"/>
        <w:rPr>
          <w:color w:val="000000" w:themeColor="text1"/>
        </w:rPr>
      </w:pPr>
      <w:r w:rsidRPr="00E43515">
        <w:rPr>
          <w:rFonts w:ascii="Calibri" w:eastAsia="Calibri" w:hAnsi="Calibri" w:cs="Calibri"/>
          <w:b w:val="0"/>
          <w:color w:val="7030A0"/>
          <w:sz w:val="22"/>
        </w:rPr>
        <w:tab/>
      </w:r>
      <w:bookmarkStart w:id="12" w:name="_Toc182904851"/>
      <w:r w:rsidRPr="00E43515">
        <w:rPr>
          <w:color w:val="000000" w:themeColor="text1"/>
        </w:rPr>
        <w:t xml:space="preserve">4 </w:t>
      </w:r>
      <w:r w:rsidRPr="00E43515">
        <w:rPr>
          <w:color w:val="000000" w:themeColor="text1"/>
        </w:rPr>
        <w:tab/>
      </w:r>
      <w:r w:rsidR="00982966">
        <w:t>ORGANISATION DE LA MISSION DE CAPITALISATION</w:t>
      </w:r>
      <w:bookmarkEnd w:id="12"/>
    </w:p>
    <w:p w14:paraId="142FCB63" w14:textId="77777777" w:rsidR="00A34FFD" w:rsidRPr="00E43515" w:rsidRDefault="00A34FFD" w:rsidP="00030DED">
      <w:pPr>
        <w:pStyle w:val="Titre2"/>
      </w:pPr>
      <w:r w:rsidRPr="00E43515">
        <w:rPr>
          <w:rFonts w:ascii="Calibri" w:eastAsia="Calibri" w:hAnsi="Calibri" w:cs="Calibri"/>
          <w:sz w:val="22"/>
        </w:rPr>
        <w:tab/>
      </w:r>
      <w:bookmarkStart w:id="13" w:name="_Toc182904852"/>
      <w:r w:rsidRPr="00E43515">
        <w:drawing>
          <wp:inline distT="0" distB="0" distL="0" distR="0" wp14:anchorId="005D2B6B" wp14:editId="11575C2D">
            <wp:extent cx="199644" cy="124968"/>
            <wp:effectExtent l="0" t="0" r="0" b="0"/>
            <wp:docPr id="1940" name="Picture 1940"/>
            <wp:cNvGraphicFramePr/>
            <a:graphic xmlns:a="http://schemas.openxmlformats.org/drawingml/2006/main">
              <a:graphicData uri="http://schemas.openxmlformats.org/drawingml/2006/picture">
                <pic:pic xmlns:pic="http://schemas.openxmlformats.org/drawingml/2006/picture">
                  <pic:nvPicPr>
                    <pic:cNvPr id="1940" name="Picture 1940"/>
                    <pic:cNvPicPr/>
                  </pic:nvPicPr>
                  <pic:blipFill>
                    <a:blip r:embed="rId18"/>
                    <a:stretch>
                      <a:fillRect/>
                    </a:stretch>
                  </pic:blipFill>
                  <pic:spPr>
                    <a:xfrm>
                      <a:off x="0" y="0"/>
                      <a:ext cx="199644" cy="124968"/>
                    </a:xfrm>
                    <a:prstGeom prst="rect">
                      <a:avLst/>
                    </a:prstGeom>
                  </pic:spPr>
                </pic:pic>
              </a:graphicData>
            </a:graphic>
          </wp:inline>
        </w:drawing>
      </w:r>
      <w:r w:rsidRPr="00E43515">
        <w:rPr>
          <w:rFonts w:ascii="Arial" w:eastAsia="Arial" w:hAnsi="Arial" w:cs="Arial"/>
        </w:rPr>
        <w:t xml:space="preserve"> </w:t>
      </w:r>
      <w:r w:rsidRPr="00E43515">
        <w:rPr>
          <w:rFonts w:ascii="Arial" w:eastAsia="Arial" w:hAnsi="Arial" w:cs="Arial"/>
        </w:rPr>
        <w:tab/>
      </w:r>
      <w:r w:rsidRPr="00E43515">
        <w:t>Pilotage et gouvernance de la mission</w:t>
      </w:r>
      <w:bookmarkEnd w:id="13"/>
      <w:r w:rsidRPr="00E43515">
        <w:t xml:space="preserve"> </w:t>
      </w:r>
    </w:p>
    <w:p w14:paraId="089A5C3A" w14:textId="12BCDE37" w:rsidR="00A34FFD" w:rsidRPr="00E43515" w:rsidRDefault="00A34FFD" w:rsidP="00A34FFD">
      <w:pPr>
        <w:ind w:left="-5" w:right="39"/>
        <w:rPr>
          <w:color w:val="000000" w:themeColor="text1"/>
        </w:rPr>
      </w:pPr>
      <w:r w:rsidRPr="00E43515">
        <w:rPr>
          <w:color w:val="000000" w:themeColor="text1"/>
        </w:rPr>
        <w:t>La miss</w:t>
      </w:r>
      <w:r w:rsidR="00E43515" w:rsidRPr="00E43515">
        <w:rPr>
          <w:color w:val="000000" w:themeColor="text1"/>
        </w:rPr>
        <w:t>ion de capitalisation sera pilotée</w:t>
      </w:r>
      <w:r w:rsidRPr="00E43515">
        <w:rPr>
          <w:color w:val="000000" w:themeColor="text1"/>
        </w:rPr>
        <w:t xml:space="preserve"> par :  </w:t>
      </w:r>
    </w:p>
    <w:p w14:paraId="1525D022" w14:textId="2F9E669E" w:rsidR="00567035" w:rsidRDefault="00DA4A39" w:rsidP="00A34FFD">
      <w:pPr>
        <w:numPr>
          <w:ilvl w:val="0"/>
          <w:numId w:val="8"/>
        </w:numPr>
        <w:spacing w:after="0"/>
        <w:ind w:right="39" w:hanging="360"/>
        <w:rPr>
          <w:color w:val="000000" w:themeColor="text1"/>
        </w:rPr>
      </w:pPr>
      <w:r>
        <w:rPr>
          <w:color w:val="000000" w:themeColor="text1"/>
        </w:rPr>
        <w:t>l</w:t>
      </w:r>
      <w:r w:rsidR="00567035">
        <w:rPr>
          <w:color w:val="000000" w:themeColor="text1"/>
        </w:rPr>
        <w:t>e Chef de projet</w:t>
      </w:r>
    </w:p>
    <w:p w14:paraId="24D0C695" w14:textId="384A4AD6" w:rsidR="00A34FFD" w:rsidRPr="00E43515" w:rsidRDefault="00E43515" w:rsidP="00A34FFD">
      <w:pPr>
        <w:numPr>
          <w:ilvl w:val="0"/>
          <w:numId w:val="8"/>
        </w:numPr>
        <w:spacing w:after="0"/>
        <w:ind w:right="39" w:hanging="360"/>
        <w:rPr>
          <w:color w:val="000000" w:themeColor="text1"/>
        </w:rPr>
      </w:pPr>
      <w:r w:rsidRPr="00E43515">
        <w:rPr>
          <w:color w:val="000000" w:themeColor="text1"/>
        </w:rPr>
        <w:t>le Chef de projet adjoint « </w:t>
      </w:r>
      <w:r w:rsidR="00E9433E">
        <w:rPr>
          <w:color w:val="000000" w:themeColor="text1"/>
        </w:rPr>
        <w:t>Coordination opérationnelle des activités</w:t>
      </w:r>
      <w:r w:rsidRPr="00E43515">
        <w:rPr>
          <w:color w:val="000000" w:themeColor="text1"/>
        </w:rPr>
        <w:t> »</w:t>
      </w:r>
    </w:p>
    <w:p w14:paraId="785F0DBA" w14:textId="3922AC9C" w:rsidR="00A34FFD" w:rsidRPr="00E43515" w:rsidRDefault="00E9433E" w:rsidP="00A34FFD">
      <w:pPr>
        <w:numPr>
          <w:ilvl w:val="0"/>
          <w:numId w:val="8"/>
        </w:numPr>
        <w:spacing w:after="24"/>
        <w:ind w:right="39" w:hanging="360"/>
        <w:rPr>
          <w:color w:val="000000" w:themeColor="text1"/>
        </w:rPr>
      </w:pPr>
      <w:r>
        <w:rPr>
          <w:color w:val="000000" w:themeColor="text1"/>
        </w:rPr>
        <w:t>la</w:t>
      </w:r>
      <w:r w:rsidR="00A34FFD" w:rsidRPr="00E43515">
        <w:rPr>
          <w:color w:val="000000" w:themeColor="text1"/>
        </w:rPr>
        <w:t xml:space="preserve"> Chargé</w:t>
      </w:r>
      <w:r>
        <w:rPr>
          <w:color w:val="000000" w:themeColor="text1"/>
        </w:rPr>
        <w:t>e</w:t>
      </w:r>
      <w:r w:rsidR="00A34FFD" w:rsidRPr="00E43515">
        <w:rPr>
          <w:color w:val="000000" w:themeColor="text1"/>
        </w:rPr>
        <w:t xml:space="preserve"> de S&amp;E et </w:t>
      </w:r>
      <w:r>
        <w:rPr>
          <w:color w:val="000000" w:themeColor="text1"/>
        </w:rPr>
        <w:t>Apprentissage</w:t>
      </w:r>
      <w:r w:rsidR="00A34FFD" w:rsidRPr="00E43515">
        <w:rPr>
          <w:color w:val="000000" w:themeColor="text1"/>
        </w:rPr>
        <w:t xml:space="preserve"> du projet,  </w:t>
      </w:r>
    </w:p>
    <w:p w14:paraId="719EA356" w14:textId="77777777" w:rsidR="00A34FFD" w:rsidRPr="00E43515" w:rsidRDefault="00A34FFD" w:rsidP="00A34FFD">
      <w:pPr>
        <w:numPr>
          <w:ilvl w:val="0"/>
          <w:numId w:val="8"/>
        </w:numPr>
        <w:spacing w:after="0"/>
        <w:ind w:right="39" w:hanging="360"/>
        <w:rPr>
          <w:color w:val="000000" w:themeColor="text1"/>
        </w:rPr>
      </w:pPr>
      <w:r w:rsidRPr="00E43515">
        <w:rPr>
          <w:color w:val="000000" w:themeColor="text1"/>
        </w:rPr>
        <w:t xml:space="preserve">la Chargée de projet d’Expertise France au siège,  </w:t>
      </w:r>
    </w:p>
    <w:p w14:paraId="60C04BBE" w14:textId="77777777" w:rsidR="00EF0AB7" w:rsidRDefault="00A34FFD" w:rsidP="00EF0AB7">
      <w:pPr>
        <w:numPr>
          <w:ilvl w:val="0"/>
          <w:numId w:val="8"/>
        </w:numPr>
        <w:spacing w:after="0"/>
        <w:ind w:right="39" w:hanging="360"/>
        <w:rPr>
          <w:color w:val="000000" w:themeColor="text1"/>
        </w:rPr>
      </w:pPr>
      <w:r w:rsidRPr="00E43515">
        <w:rPr>
          <w:color w:val="000000" w:themeColor="text1"/>
        </w:rPr>
        <w:t xml:space="preserve">la Coordinatrice de Suivi-évaluation du Département Développement Durable au </w:t>
      </w:r>
      <w:r w:rsidR="00EF0AB7">
        <w:rPr>
          <w:color w:val="000000" w:themeColor="text1"/>
        </w:rPr>
        <w:t>siège</w:t>
      </w:r>
    </w:p>
    <w:p w14:paraId="6DED035D" w14:textId="0C30A246" w:rsidR="00A34FFD" w:rsidRPr="00E43515" w:rsidRDefault="00EF0AB7" w:rsidP="00A34FFD">
      <w:pPr>
        <w:numPr>
          <w:ilvl w:val="0"/>
          <w:numId w:val="8"/>
        </w:numPr>
        <w:spacing w:after="98"/>
        <w:ind w:right="39" w:hanging="360"/>
        <w:rPr>
          <w:color w:val="000000" w:themeColor="text1"/>
        </w:rPr>
      </w:pPr>
      <w:r>
        <w:rPr>
          <w:color w:val="000000" w:themeColor="text1"/>
        </w:rPr>
        <w:t>la Chargée de communication du projet</w:t>
      </w:r>
      <w:r w:rsidR="00A34FFD" w:rsidRPr="00E43515">
        <w:rPr>
          <w:color w:val="000000" w:themeColor="text1"/>
        </w:rPr>
        <w:t xml:space="preserve"> </w:t>
      </w:r>
    </w:p>
    <w:p w14:paraId="38A700FE" w14:textId="77777777" w:rsidR="00A34FFD" w:rsidRPr="00E43515" w:rsidRDefault="00A34FFD" w:rsidP="00A34FFD">
      <w:pPr>
        <w:ind w:left="-5" w:right="39"/>
        <w:rPr>
          <w:color w:val="000000" w:themeColor="text1"/>
        </w:rPr>
      </w:pPr>
      <w:r w:rsidRPr="00E43515">
        <w:rPr>
          <w:color w:val="000000" w:themeColor="text1"/>
        </w:rPr>
        <w:t xml:space="preserve">Les fonctions principales des membres de ce groupe de pilotage sont de :  </w:t>
      </w:r>
    </w:p>
    <w:p w14:paraId="79DDF400" w14:textId="77777777" w:rsidR="00A34FFD" w:rsidRPr="00E43515" w:rsidRDefault="00A34FFD" w:rsidP="00A34FFD">
      <w:pPr>
        <w:numPr>
          <w:ilvl w:val="0"/>
          <w:numId w:val="8"/>
        </w:numPr>
        <w:spacing w:after="0"/>
        <w:ind w:right="39" w:hanging="360"/>
        <w:rPr>
          <w:color w:val="000000" w:themeColor="text1"/>
        </w:rPr>
      </w:pPr>
      <w:r w:rsidRPr="00E43515">
        <w:rPr>
          <w:color w:val="000000" w:themeColor="text1"/>
        </w:rPr>
        <w:t>Conseiller et orienter les choix relatifs à la capitalisation ;</w:t>
      </w:r>
      <w:r w:rsidRPr="00E43515">
        <w:rPr>
          <w:i/>
          <w:color w:val="000000" w:themeColor="text1"/>
        </w:rPr>
        <w:t xml:space="preserve"> </w:t>
      </w:r>
    </w:p>
    <w:p w14:paraId="52E69B23" w14:textId="77777777" w:rsidR="00A34FFD" w:rsidRPr="00E43515" w:rsidRDefault="00A34FFD" w:rsidP="00A34FFD">
      <w:pPr>
        <w:numPr>
          <w:ilvl w:val="0"/>
          <w:numId w:val="8"/>
        </w:numPr>
        <w:spacing w:after="0"/>
        <w:ind w:right="39" w:hanging="360"/>
        <w:rPr>
          <w:color w:val="000000" w:themeColor="text1"/>
        </w:rPr>
      </w:pPr>
      <w:r w:rsidRPr="00E43515">
        <w:rPr>
          <w:color w:val="000000" w:themeColor="text1"/>
        </w:rPr>
        <w:t xml:space="preserve">Proposer des décisions sur les ajustements à opérer dans la conduite de la capitalisation ; </w:t>
      </w:r>
    </w:p>
    <w:p w14:paraId="73DA605C" w14:textId="77777777" w:rsidR="00A34FFD" w:rsidRPr="00E43515" w:rsidRDefault="00A34FFD" w:rsidP="00A34FFD">
      <w:pPr>
        <w:numPr>
          <w:ilvl w:val="0"/>
          <w:numId w:val="8"/>
        </w:numPr>
        <w:spacing w:after="0"/>
        <w:ind w:right="39" w:hanging="360"/>
        <w:rPr>
          <w:color w:val="000000" w:themeColor="text1"/>
        </w:rPr>
      </w:pPr>
      <w:r w:rsidRPr="00E43515">
        <w:rPr>
          <w:color w:val="000000" w:themeColor="text1"/>
        </w:rPr>
        <w:t xml:space="preserve">Valider les livrables remis par le prestataire ; </w:t>
      </w:r>
    </w:p>
    <w:p w14:paraId="354BF587" w14:textId="77777777" w:rsidR="00E43515" w:rsidRPr="00E43515" w:rsidRDefault="00A34FFD" w:rsidP="00A34FFD">
      <w:pPr>
        <w:numPr>
          <w:ilvl w:val="0"/>
          <w:numId w:val="8"/>
        </w:numPr>
        <w:spacing w:after="0"/>
        <w:ind w:right="39" w:hanging="360"/>
        <w:rPr>
          <w:color w:val="000000" w:themeColor="text1"/>
        </w:rPr>
      </w:pPr>
      <w:r w:rsidRPr="00E43515">
        <w:rPr>
          <w:color w:val="000000" w:themeColor="text1"/>
        </w:rPr>
        <w:t xml:space="preserve">Faciliter les contacts entre le(s) prestataire(s) et les parties prenantes du programme ; </w:t>
      </w:r>
    </w:p>
    <w:p w14:paraId="1BAF90AD" w14:textId="64349F14" w:rsidR="00A34FFD" w:rsidRPr="00E43515" w:rsidRDefault="00A34FFD" w:rsidP="00A34FFD">
      <w:pPr>
        <w:numPr>
          <w:ilvl w:val="0"/>
          <w:numId w:val="8"/>
        </w:numPr>
        <w:spacing w:after="0"/>
        <w:ind w:right="39" w:hanging="360"/>
        <w:rPr>
          <w:color w:val="000000" w:themeColor="text1"/>
        </w:rPr>
      </w:pPr>
      <w:r w:rsidRPr="00E43515">
        <w:rPr>
          <w:color w:val="000000" w:themeColor="text1"/>
        </w:rPr>
        <w:t xml:space="preserve">Gérer la logistique de la mission sur place ; </w:t>
      </w:r>
    </w:p>
    <w:p w14:paraId="394DFC03" w14:textId="037C509F" w:rsidR="00A34FFD" w:rsidRPr="00E43515" w:rsidRDefault="00E43515" w:rsidP="00A34FFD">
      <w:pPr>
        <w:numPr>
          <w:ilvl w:val="0"/>
          <w:numId w:val="8"/>
        </w:numPr>
        <w:spacing w:after="0"/>
        <w:ind w:right="39" w:hanging="360"/>
        <w:rPr>
          <w:color w:val="000000" w:themeColor="text1"/>
        </w:rPr>
      </w:pPr>
      <w:r w:rsidRPr="00E43515">
        <w:rPr>
          <w:color w:val="000000" w:themeColor="text1"/>
        </w:rPr>
        <w:lastRenderedPageBreak/>
        <w:t>S</w:t>
      </w:r>
      <w:r w:rsidR="00A34FFD" w:rsidRPr="00E43515">
        <w:rPr>
          <w:color w:val="000000" w:themeColor="text1"/>
        </w:rPr>
        <w:t xml:space="preserve">’assurer de la bonne mise en œuvre de la stratégie de diffusion et d’appropriation des livrables issus de la capitalisation. </w:t>
      </w:r>
    </w:p>
    <w:p w14:paraId="7FC9DDA5" w14:textId="77777777" w:rsidR="00A34FFD" w:rsidRPr="00E43515" w:rsidRDefault="00A34FFD" w:rsidP="00A34FFD">
      <w:pPr>
        <w:spacing w:after="0" w:line="259" w:lineRule="auto"/>
        <w:ind w:left="1068" w:firstLine="0"/>
        <w:jc w:val="left"/>
        <w:rPr>
          <w:color w:val="000000" w:themeColor="text1"/>
        </w:rPr>
      </w:pPr>
      <w:r w:rsidRPr="00E43515">
        <w:rPr>
          <w:color w:val="000000" w:themeColor="text1"/>
        </w:rPr>
        <w:t xml:space="preserve"> </w:t>
      </w:r>
    </w:p>
    <w:p w14:paraId="7E490BFB" w14:textId="77777777" w:rsidR="00A34FFD" w:rsidRPr="00E43515" w:rsidRDefault="00A34FFD" w:rsidP="00A34FFD">
      <w:pPr>
        <w:spacing w:after="8"/>
        <w:ind w:left="-5" w:right="39"/>
        <w:rPr>
          <w:color w:val="000000" w:themeColor="text1"/>
        </w:rPr>
      </w:pPr>
      <w:r w:rsidRPr="00E43515">
        <w:rPr>
          <w:color w:val="000000" w:themeColor="text1"/>
        </w:rPr>
        <w:t xml:space="preserve">Des réunions du groupe de pilotage sont prévues au cours de la consultance : </w:t>
      </w:r>
    </w:p>
    <w:p w14:paraId="535DA4ED" w14:textId="77777777" w:rsidR="00A34FFD" w:rsidRPr="00E43515" w:rsidRDefault="00A34FFD" w:rsidP="00A34FFD">
      <w:pPr>
        <w:numPr>
          <w:ilvl w:val="0"/>
          <w:numId w:val="9"/>
        </w:numPr>
        <w:spacing w:after="0" w:line="250" w:lineRule="auto"/>
        <w:ind w:right="39" w:hanging="360"/>
        <w:rPr>
          <w:color w:val="000000" w:themeColor="text1"/>
        </w:rPr>
      </w:pPr>
      <w:r w:rsidRPr="00E43515">
        <w:rPr>
          <w:color w:val="000000" w:themeColor="text1"/>
        </w:rPr>
        <w:t xml:space="preserve">Lors de la phase de cadrage, pour valider la méthodologie générale de mise en œuvre, le plan de collecte des données et la présentation espérée des livrables attendus, et valider la note de cadrage ; </w:t>
      </w:r>
    </w:p>
    <w:p w14:paraId="4A8D04F8" w14:textId="77777777" w:rsidR="00A34FFD" w:rsidRPr="00E43515" w:rsidRDefault="00A34FFD" w:rsidP="00A34FFD">
      <w:pPr>
        <w:numPr>
          <w:ilvl w:val="0"/>
          <w:numId w:val="9"/>
        </w:numPr>
        <w:spacing w:after="0"/>
        <w:ind w:right="39" w:hanging="360"/>
        <w:rPr>
          <w:color w:val="000000" w:themeColor="text1"/>
        </w:rPr>
      </w:pPr>
      <w:r w:rsidRPr="00E43515">
        <w:rPr>
          <w:color w:val="000000" w:themeColor="text1"/>
        </w:rPr>
        <w:t xml:space="preserve">Lors de points intermédiaires pendant la mission de capitalisation, pour accompagner le(s) prestataire(s), proposer des éventuels ajustements, pour réagir aux premières analyses et constats, et réfléchir avec le(s) prestataire(s) aux plans des livrables demandés ; </w:t>
      </w:r>
    </w:p>
    <w:p w14:paraId="1F047503" w14:textId="77777777" w:rsidR="00A34FFD" w:rsidRPr="00E43515" w:rsidRDefault="00A34FFD" w:rsidP="00A34FFD">
      <w:pPr>
        <w:numPr>
          <w:ilvl w:val="0"/>
          <w:numId w:val="9"/>
        </w:numPr>
        <w:spacing w:after="325"/>
        <w:ind w:right="39" w:hanging="360"/>
        <w:rPr>
          <w:color w:val="000000" w:themeColor="text1"/>
        </w:rPr>
      </w:pPr>
      <w:r w:rsidRPr="00E43515">
        <w:rPr>
          <w:color w:val="000000" w:themeColor="text1"/>
        </w:rPr>
        <w:t xml:space="preserve">En phase de finalisation, pour valider les livrables finaux si nécessaire. </w:t>
      </w:r>
    </w:p>
    <w:p w14:paraId="0909C28B" w14:textId="77777777" w:rsidR="00A34FFD" w:rsidRPr="001F1302" w:rsidRDefault="00A34FFD" w:rsidP="00030DED">
      <w:pPr>
        <w:pStyle w:val="Titre2"/>
      </w:pPr>
      <w:r w:rsidRPr="00E43515">
        <w:rPr>
          <w:rFonts w:ascii="Calibri" w:eastAsia="Calibri" w:hAnsi="Calibri" w:cs="Calibri"/>
          <w:color w:val="7030A0"/>
          <w:sz w:val="22"/>
          <w14:textFill>
            <w14:solidFill>
              <w14:srgbClr w14:val="7030A0">
                <w14:lumMod w14:val="50000"/>
              </w14:srgbClr>
            </w14:solidFill>
          </w14:textFill>
        </w:rPr>
        <w:tab/>
      </w:r>
      <w:bookmarkStart w:id="14" w:name="_Toc182904853"/>
      <w:r w:rsidRPr="001F1302">
        <w:drawing>
          <wp:inline distT="0" distB="0" distL="0" distR="0" wp14:anchorId="5F77D595" wp14:editId="134995EC">
            <wp:extent cx="230124" cy="124968"/>
            <wp:effectExtent l="0" t="0" r="0" b="0"/>
            <wp:docPr id="2043" name="Picture 2043"/>
            <wp:cNvGraphicFramePr/>
            <a:graphic xmlns:a="http://schemas.openxmlformats.org/drawingml/2006/main">
              <a:graphicData uri="http://schemas.openxmlformats.org/drawingml/2006/picture">
                <pic:pic xmlns:pic="http://schemas.openxmlformats.org/drawingml/2006/picture">
                  <pic:nvPicPr>
                    <pic:cNvPr id="2043" name="Picture 2043"/>
                    <pic:cNvPicPr/>
                  </pic:nvPicPr>
                  <pic:blipFill>
                    <a:blip r:embed="rId19"/>
                    <a:stretch>
                      <a:fillRect/>
                    </a:stretch>
                  </pic:blipFill>
                  <pic:spPr>
                    <a:xfrm>
                      <a:off x="0" y="0"/>
                      <a:ext cx="230124" cy="124968"/>
                    </a:xfrm>
                    <a:prstGeom prst="rect">
                      <a:avLst/>
                    </a:prstGeom>
                  </pic:spPr>
                </pic:pic>
              </a:graphicData>
            </a:graphic>
          </wp:inline>
        </w:drawing>
      </w:r>
      <w:r w:rsidRPr="001F1302">
        <w:rPr>
          <w:rFonts w:ascii="Arial" w:eastAsia="Arial" w:hAnsi="Arial" w:cs="Arial"/>
        </w:rPr>
        <w:t xml:space="preserve"> </w:t>
      </w:r>
      <w:r w:rsidRPr="001F1302">
        <w:rPr>
          <w:rFonts w:ascii="Arial" w:eastAsia="Arial" w:hAnsi="Arial" w:cs="Arial"/>
        </w:rPr>
        <w:tab/>
      </w:r>
      <w:r w:rsidRPr="001F1302">
        <w:t xml:space="preserve">Calendrier indicatif </w:t>
      </w:r>
      <w:bookmarkEnd w:id="14"/>
    </w:p>
    <w:p w14:paraId="73766BC4" w14:textId="031D10EC" w:rsidR="004D54E2" w:rsidRDefault="00A34FFD" w:rsidP="00A34FFD">
      <w:pPr>
        <w:spacing w:after="0"/>
        <w:ind w:left="-5" w:right="39"/>
        <w:rPr>
          <w:color w:val="000000" w:themeColor="text1"/>
        </w:rPr>
      </w:pPr>
      <w:r w:rsidRPr="001F1302">
        <w:rPr>
          <w:color w:val="000000" w:themeColor="text1"/>
        </w:rPr>
        <w:t xml:space="preserve">La date estimée de démarrage de la mission </w:t>
      </w:r>
      <w:r w:rsidR="004A0D18">
        <w:rPr>
          <w:color w:val="000000" w:themeColor="text1"/>
        </w:rPr>
        <w:t>es</w:t>
      </w:r>
      <w:r w:rsidRPr="001F1302">
        <w:rPr>
          <w:color w:val="000000" w:themeColor="text1"/>
        </w:rPr>
        <w:t xml:space="preserve">t </w:t>
      </w:r>
      <w:r w:rsidR="004D54E2">
        <w:rPr>
          <w:b/>
          <w:color w:val="000000" w:themeColor="text1"/>
        </w:rPr>
        <w:t>janvier</w:t>
      </w:r>
      <w:r w:rsidR="00E43515" w:rsidRPr="001F1302">
        <w:rPr>
          <w:b/>
          <w:color w:val="000000" w:themeColor="text1"/>
        </w:rPr>
        <w:t xml:space="preserve"> 2025</w:t>
      </w:r>
      <w:r w:rsidRPr="001F1302">
        <w:rPr>
          <w:color w:val="000000" w:themeColor="text1"/>
        </w:rPr>
        <w:t xml:space="preserve">. </w:t>
      </w:r>
      <w:r w:rsidR="004D54E2">
        <w:rPr>
          <w:color w:val="000000" w:themeColor="text1"/>
        </w:rPr>
        <w:t xml:space="preserve">La fin de mission </w:t>
      </w:r>
      <w:r w:rsidR="004A0D18">
        <w:rPr>
          <w:color w:val="000000" w:themeColor="text1"/>
        </w:rPr>
        <w:t>est fixée</w:t>
      </w:r>
      <w:r w:rsidR="004D54E2">
        <w:rPr>
          <w:color w:val="000000" w:themeColor="text1"/>
        </w:rPr>
        <w:t xml:space="preserve"> à la fin du projet</w:t>
      </w:r>
      <w:r w:rsidR="004A0D18">
        <w:rPr>
          <w:color w:val="000000" w:themeColor="text1"/>
        </w:rPr>
        <w:t>, dont la date est à confirmer courant 2025. La fin de mission est pour le moment estimée au dernier trimestre 2026</w:t>
      </w:r>
      <w:r w:rsidR="004D54E2">
        <w:rPr>
          <w:color w:val="000000" w:themeColor="text1"/>
        </w:rPr>
        <w:t xml:space="preserve">. Le nombre total de jours </w:t>
      </w:r>
      <w:r w:rsidR="00555AD5">
        <w:rPr>
          <w:color w:val="000000" w:themeColor="text1"/>
        </w:rPr>
        <w:t>est estimé à environ</w:t>
      </w:r>
      <w:r w:rsidR="004D54E2">
        <w:rPr>
          <w:color w:val="000000" w:themeColor="text1"/>
        </w:rPr>
        <w:t xml:space="preserve"> 7</w:t>
      </w:r>
      <w:r w:rsidR="00B74E77">
        <w:rPr>
          <w:color w:val="000000" w:themeColor="text1"/>
        </w:rPr>
        <w:t>5</w:t>
      </w:r>
      <w:r w:rsidR="004D54E2">
        <w:rPr>
          <w:color w:val="000000" w:themeColor="text1"/>
        </w:rPr>
        <w:t xml:space="preserve"> jours.</w:t>
      </w:r>
    </w:p>
    <w:p w14:paraId="29CE18FC" w14:textId="77777777" w:rsidR="004D54E2" w:rsidRDefault="004D54E2" w:rsidP="00A34FFD">
      <w:pPr>
        <w:spacing w:after="0"/>
        <w:ind w:left="-5" w:right="39"/>
        <w:rPr>
          <w:color w:val="000000" w:themeColor="text1"/>
        </w:rPr>
      </w:pPr>
    </w:p>
    <w:p w14:paraId="0B4A750D" w14:textId="3582DA0B" w:rsidR="00555AD5" w:rsidRDefault="00A34FFD" w:rsidP="00555AD5">
      <w:pPr>
        <w:spacing w:after="0"/>
        <w:ind w:left="-5" w:right="39"/>
        <w:rPr>
          <w:color w:val="000000" w:themeColor="text1"/>
        </w:rPr>
      </w:pPr>
      <w:r w:rsidRPr="001F1302">
        <w:rPr>
          <w:color w:val="000000" w:themeColor="text1"/>
        </w:rPr>
        <w:t>Ci-dessous</w:t>
      </w:r>
      <w:r w:rsidR="00B74E77">
        <w:rPr>
          <w:color w:val="000000" w:themeColor="text1"/>
        </w:rPr>
        <w:t>,</w:t>
      </w:r>
      <w:r w:rsidRPr="001F1302">
        <w:rPr>
          <w:color w:val="000000" w:themeColor="text1"/>
        </w:rPr>
        <w:t xml:space="preserve"> le calendrier</w:t>
      </w:r>
      <w:r w:rsidR="004D54E2">
        <w:rPr>
          <w:color w:val="000000" w:themeColor="text1"/>
        </w:rPr>
        <w:t xml:space="preserve"> indicatif</w:t>
      </w:r>
      <w:r w:rsidR="00B74E77">
        <w:rPr>
          <w:color w:val="000000" w:themeColor="text1"/>
        </w:rPr>
        <w:t>, auquel le.la candidat.e peut proposer des modifications dans son offre technique si pertinent</w:t>
      </w:r>
      <w:r w:rsidR="004D54E2">
        <w:rPr>
          <w:color w:val="000000" w:themeColor="text1"/>
        </w:rPr>
        <w:t> :</w:t>
      </w:r>
    </w:p>
    <w:p w14:paraId="6E055FA0" w14:textId="77777777" w:rsidR="004D54E2" w:rsidRDefault="004D54E2" w:rsidP="00A34FFD">
      <w:pPr>
        <w:spacing w:after="0"/>
        <w:ind w:left="-5" w:right="39"/>
        <w:rPr>
          <w:color w:val="000000" w:themeColor="text1"/>
        </w:rPr>
      </w:pPr>
    </w:p>
    <w:p w14:paraId="567908CA" w14:textId="57E436BF" w:rsidR="00A34FFD" w:rsidRPr="001F1302" w:rsidRDefault="00555AD5" w:rsidP="00A34FFD">
      <w:pPr>
        <w:spacing w:after="0"/>
        <w:ind w:left="-5" w:right="39"/>
        <w:rPr>
          <w:color w:val="000000" w:themeColor="text1"/>
        </w:rPr>
      </w:pPr>
      <w:r>
        <w:rPr>
          <w:color w:val="000000" w:themeColor="text1"/>
        </w:rPr>
        <w:t>Année 2025</w:t>
      </w:r>
    </w:p>
    <w:tbl>
      <w:tblPr>
        <w:tblStyle w:val="TableGrid"/>
        <w:tblW w:w="9031" w:type="dxa"/>
        <w:tblInd w:w="0" w:type="dxa"/>
        <w:tblCellMar>
          <w:right w:w="59" w:type="dxa"/>
        </w:tblCellMar>
        <w:tblLook w:val="04A0" w:firstRow="1" w:lastRow="0" w:firstColumn="1" w:lastColumn="0" w:noHBand="0" w:noVBand="1"/>
      </w:tblPr>
      <w:tblGrid>
        <w:gridCol w:w="11"/>
        <w:gridCol w:w="2564"/>
        <w:gridCol w:w="1118"/>
        <w:gridCol w:w="1842"/>
        <w:gridCol w:w="96"/>
        <w:gridCol w:w="689"/>
        <w:gridCol w:w="1054"/>
        <w:gridCol w:w="1645"/>
        <w:gridCol w:w="12"/>
      </w:tblGrid>
      <w:tr w:rsidR="00E43515" w:rsidRPr="004A4476" w14:paraId="156D6D03" w14:textId="77777777" w:rsidTr="001F1302">
        <w:trPr>
          <w:gridAfter w:val="1"/>
          <w:wAfter w:w="12" w:type="dxa"/>
          <w:trHeight w:val="460"/>
        </w:trPr>
        <w:tc>
          <w:tcPr>
            <w:tcW w:w="2578" w:type="dxa"/>
            <w:gridSpan w:val="2"/>
            <w:tcBorders>
              <w:top w:val="nil"/>
              <w:left w:val="nil"/>
              <w:bottom w:val="single" w:sz="4" w:space="0" w:color="4F81BD"/>
              <w:right w:val="nil"/>
            </w:tcBorders>
            <w:shd w:val="clear" w:color="auto" w:fill="4F81BD"/>
            <w:vAlign w:val="center"/>
          </w:tcPr>
          <w:p w14:paraId="7C53135B" w14:textId="77777777" w:rsidR="00A34FFD" w:rsidRPr="004A4476" w:rsidRDefault="00A34FFD" w:rsidP="001F1302">
            <w:pPr>
              <w:spacing w:after="0" w:line="259" w:lineRule="auto"/>
              <w:ind w:left="113" w:firstLine="0"/>
              <w:jc w:val="left"/>
              <w:rPr>
                <w:color w:val="000000" w:themeColor="text1"/>
              </w:rPr>
            </w:pPr>
            <w:r w:rsidRPr="004A4476">
              <w:rPr>
                <w:b/>
                <w:color w:val="000000" w:themeColor="text1"/>
                <w:sz w:val="18"/>
              </w:rPr>
              <w:t xml:space="preserve">Activités </w:t>
            </w:r>
          </w:p>
        </w:tc>
        <w:tc>
          <w:tcPr>
            <w:tcW w:w="3060" w:type="dxa"/>
            <w:gridSpan w:val="3"/>
            <w:tcBorders>
              <w:top w:val="nil"/>
              <w:left w:val="nil"/>
              <w:bottom w:val="single" w:sz="4" w:space="0" w:color="4F81BD"/>
              <w:right w:val="nil"/>
            </w:tcBorders>
            <w:shd w:val="clear" w:color="auto" w:fill="4F81BD"/>
            <w:vAlign w:val="center"/>
          </w:tcPr>
          <w:p w14:paraId="1A1A926E" w14:textId="77777777" w:rsidR="00A34FFD" w:rsidRPr="004A4476" w:rsidRDefault="00A34FFD" w:rsidP="001F1302">
            <w:pPr>
              <w:spacing w:after="0" w:line="259" w:lineRule="auto"/>
              <w:ind w:left="0" w:right="103" w:firstLine="0"/>
              <w:jc w:val="right"/>
              <w:rPr>
                <w:color w:val="000000" w:themeColor="text1"/>
              </w:rPr>
            </w:pPr>
            <w:r w:rsidRPr="004A4476">
              <w:rPr>
                <w:b/>
                <w:color w:val="000000" w:themeColor="text1"/>
                <w:sz w:val="18"/>
              </w:rPr>
              <w:t xml:space="preserve"># de jours indicatif </w:t>
            </w:r>
          </w:p>
        </w:tc>
        <w:tc>
          <w:tcPr>
            <w:tcW w:w="689" w:type="dxa"/>
            <w:tcBorders>
              <w:top w:val="nil"/>
              <w:left w:val="nil"/>
              <w:bottom w:val="single" w:sz="4" w:space="0" w:color="4F81BD"/>
              <w:right w:val="nil"/>
            </w:tcBorders>
            <w:shd w:val="clear" w:color="auto" w:fill="4F81BD"/>
            <w:vAlign w:val="center"/>
          </w:tcPr>
          <w:p w14:paraId="08704FEB" w14:textId="77777777" w:rsidR="00A34FFD" w:rsidRPr="004A4476" w:rsidRDefault="00A34FFD" w:rsidP="001F1302">
            <w:pPr>
              <w:spacing w:after="0" w:line="259" w:lineRule="auto"/>
              <w:ind w:left="0" w:firstLine="0"/>
              <w:jc w:val="left"/>
              <w:rPr>
                <w:color w:val="000000" w:themeColor="text1"/>
              </w:rPr>
            </w:pPr>
            <w:r w:rsidRPr="004A4476">
              <w:rPr>
                <w:b/>
                <w:color w:val="000000" w:themeColor="text1"/>
                <w:sz w:val="18"/>
              </w:rPr>
              <w:t xml:space="preserve">Dates </w:t>
            </w:r>
          </w:p>
        </w:tc>
        <w:tc>
          <w:tcPr>
            <w:tcW w:w="2703" w:type="dxa"/>
            <w:gridSpan w:val="2"/>
            <w:tcBorders>
              <w:top w:val="nil"/>
              <w:left w:val="nil"/>
              <w:bottom w:val="single" w:sz="4" w:space="0" w:color="4F81BD"/>
              <w:right w:val="nil"/>
            </w:tcBorders>
            <w:shd w:val="clear" w:color="auto" w:fill="4F81BD"/>
            <w:vAlign w:val="center"/>
          </w:tcPr>
          <w:p w14:paraId="57B6A88F" w14:textId="77777777" w:rsidR="00A34FFD" w:rsidRPr="004A4476" w:rsidRDefault="00A34FFD" w:rsidP="001F1302">
            <w:pPr>
              <w:spacing w:after="0" w:line="259" w:lineRule="auto"/>
              <w:ind w:left="122" w:firstLine="0"/>
              <w:jc w:val="center"/>
              <w:rPr>
                <w:color w:val="000000" w:themeColor="text1"/>
              </w:rPr>
            </w:pPr>
            <w:r w:rsidRPr="004A4476">
              <w:rPr>
                <w:b/>
                <w:color w:val="000000" w:themeColor="text1"/>
                <w:sz w:val="18"/>
              </w:rPr>
              <w:t xml:space="preserve">Lieu </w:t>
            </w:r>
          </w:p>
        </w:tc>
      </w:tr>
      <w:tr w:rsidR="00E43515" w:rsidRPr="004A4476" w14:paraId="4B3D1886" w14:textId="77777777" w:rsidTr="001F1302">
        <w:trPr>
          <w:gridBefore w:val="1"/>
          <w:wBefore w:w="11" w:type="dxa"/>
          <w:trHeight w:val="454"/>
        </w:trPr>
        <w:tc>
          <w:tcPr>
            <w:tcW w:w="3687"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14:paraId="21FBD79F" w14:textId="77777777" w:rsidR="00A34FFD" w:rsidRPr="004A4476" w:rsidRDefault="00A34FFD" w:rsidP="001F1302">
            <w:pPr>
              <w:spacing w:after="0" w:line="259" w:lineRule="auto"/>
              <w:ind w:left="0" w:firstLine="0"/>
              <w:jc w:val="left"/>
              <w:rPr>
                <w:color w:val="000000" w:themeColor="text1"/>
              </w:rPr>
            </w:pPr>
            <w:r w:rsidRPr="004A4476">
              <w:rPr>
                <w:color w:val="000000" w:themeColor="text1"/>
                <w:sz w:val="18"/>
              </w:rPr>
              <w:t xml:space="preserve">Réunion de démarrage </w:t>
            </w:r>
          </w:p>
        </w:tc>
        <w:tc>
          <w:tcPr>
            <w:tcW w:w="1844"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558BA5D5" w14:textId="4F91DB3E" w:rsidR="00A34FFD" w:rsidRPr="004A4476" w:rsidRDefault="004A0D18" w:rsidP="001D64E3">
            <w:pPr>
              <w:spacing w:after="0" w:line="259" w:lineRule="auto"/>
              <w:ind w:left="1" w:firstLine="0"/>
              <w:jc w:val="center"/>
              <w:rPr>
                <w:color w:val="000000" w:themeColor="text1"/>
              </w:rPr>
            </w:pPr>
            <w:r>
              <w:rPr>
                <w:color w:val="000000" w:themeColor="text1"/>
                <w:sz w:val="18"/>
              </w:rPr>
              <w:t>1</w:t>
            </w:r>
          </w:p>
        </w:tc>
        <w:tc>
          <w:tcPr>
            <w:tcW w:w="1841" w:type="dxa"/>
            <w:gridSpan w:val="3"/>
            <w:tcBorders>
              <w:top w:val="single" w:sz="4" w:space="0" w:color="95B3D7"/>
              <w:left w:val="single" w:sz="4" w:space="0" w:color="95B3D7"/>
              <w:bottom w:val="single" w:sz="4" w:space="0" w:color="95B3D7"/>
              <w:right w:val="single" w:sz="4" w:space="0" w:color="95B3D7"/>
            </w:tcBorders>
            <w:shd w:val="clear" w:color="auto" w:fill="DBE5F1"/>
            <w:vAlign w:val="center"/>
          </w:tcPr>
          <w:p w14:paraId="6965C99F" w14:textId="477E54CF" w:rsidR="00A34FFD" w:rsidRPr="004A4476" w:rsidRDefault="004D54E2" w:rsidP="001F1302">
            <w:pPr>
              <w:spacing w:after="0" w:line="259" w:lineRule="auto"/>
              <w:ind w:left="1" w:firstLine="0"/>
              <w:jc w:val="left"/>
              <w:rPr>
                <w:color w:val="000000" w:themeColor="text1"/>
              </w:rPr>
            </w:pPr>
            <w:r>
              <w:rPr>
                <w:color w:val="000000" w:themeColor="text1"/>
                <w:sz w:val="18"/>
              </w:rPr>
              <w:t>01</w:t>
            </w:r>
            <w:r w:rsidR="004A4476" w:rsidRPr="004A4476">
              <w:rPr>
                <w:color w:val="000000" w:themeColor="text1"/>
                <w:sz w:val="18"/>
              </w:rPr>
              <w:t>/2025</w:t>
            </w:r>
            <w:r w:rsidR="00A34FFD" w:rsidRPr="004A4476">
              <w:rPr>
                <w:color w:val="000000" w:themeColor="text1"/>
                <w:sz w:val="18"/>
              </w:rPr>
              <w:t xml:space="preserve"> </w:t>
            </w:r>
          </w:p>
        </w:tc>
        <w:tc>
          <w:tcPr>
            <w:tcW w:w="1659"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14:paraId="00F4D286" w14:textId="77777777" w:rsidR="00A34FFD" w:rsidRPr="004A4476" w:rsidRDefault="00A34FFD" w:rsidP="001F1302">
            <w:pPr>
              <w:spacing w:after="0" w:line="259" w:lineRule="auto"/>
              <w:ind w:left="1" w:firstLine="0"/>
              <w:jc w:val="left"/>
              <w:rPr>
                <w:color w:val="000000" w:themeColor="text1"/>
              </w:rPr>
            </w:pPr>
            <w:r w:rsidRPr="004A4476">
              <w:rPr>
                <w:color w:val="000000" w:themeColor="text1"/>
                <w:sz w:val="18"/>
              </w:rPr>
              <w:t xml:space="preserve">A distance </w:t>
            </w:r>
          </w:p>
        </w:tc>
      </w:tr>
      <w:tr w:rsidR="00E43515" w:rsidRPr="004A4476" w14:paraId="6370A259" w14:textId="77777777" w:rsidTr="001F1302">
        <w:trPr>
          <w:gridBefore w:val="1"/>
          <w:wBefore w:w="11" w:type="dxa"/>
          <w:trHeight w:val="461"/>
        </w:trPr>
        <w:tc>
          <w:tcPr>
            <w:tcW w:w="3687" w:type="dxa"/>
            <w:gridSpan w:val="2"/>
            <w:tcBorders>
              <w:top w:val="single" w:sz="4" w:space="0" w:color="95B3D7"/>
              <w:left w:val="single" w:sz="4" w:space="0" w:color="95B3D7"/>
              <w:bottom w:val="single" w:sz="4" w:space="0" w:color="95B3D7"/>
              <w:right w:val="single" w:sz="4" w:space="0" w:color="95B3D7"/>
            </w:tcBorders>
            <w:vAlign w:val="center"/>
          </w:tcPr>
          <w:p w14:paraId="01E2AF37" w14:textId="77777777" w:rsidR="00A34FFD" w:rsidRPr="004A4476" w:rsidRDefault="00A34FFD" w:rsidP="001F1302">
            <w:pPr>
              <w:spacing w:after="0" w:line="259" w:lineRule="auto"/>
              <w:ind w:left="0" w:firstLine="0"/>
              <w:jc w:val="left"/>
              <w:rPr>
                <w:color w:val="000000" w:themeColor="text1"/>
              </w:rPr>
            </w:pPr>
            <w:r w:rsidRPr="004A4476">
              <w:rPr>
                <w:color w:val="000000" w:themeColor="text1"/>
                <w:sz w:val="18"/>
              </w:rPr>
              <w:t xml:space="preserve">Revue documentaire </w:t>
            </w:r>
          </w:p>
        </w:tc>
        <w:tc>
          <w:tcPr>
            <w:tcW w:w="1844" w:type="dxa"/>
            <w:tcBorders>
              <w:top w:val="single" w:sz="4" w:space="0" w:color="95B3D7"/>
              <w:left w:val="single" w:sz="4" w:space="0" w:color="95B3D7"/>
              <w:bottom w:val="single" w:sz="4" w:space="0" w:color="95B3D7"/>
              <w:right w:val="single" w:sz="4" w:space="0" w:color="95B3D7"/>
            </w:tcBorders>
            <w:vAlign w:val="center"/>
          </w:tcPr>
          <w:p w14:paraId="70688A73" w14:textId="2994BF9D" w:rsidR="00A34FFD" w:rsidRPr="004A4476" w:rsidRDefault="00A34FFD" w:rsidP="001D64E3">
            <w:pPr>
              <w:spacing w:after="0" w:line="259" w:lineRule="auto"/>
              <w:ind w:left="1" w:firstLine="0"/>
              <w:jc w:val="center"/>
              <w:rPr>
                <w:color w:val="000000" w:themeColor="text1"/>
              </w:rPr>
            </w:pPr>
            <w:r w:rsidRPr="004A4476">
              <w:rPr>
                <w:color w:val="000000" w:themeColor="text1"/>
                <w:sz w:val="18"/>
              </w:rPr>
              <w:t>5</w:t>
            </w:r>
          </w:p>
        </w:tc>
        <w:tc>
          <w:tcPr>
            <w:tcW w:w="1841" w:type="dxa"/>
            <w:gridSpan w:val="3"/>
            <w:tcBorders>
              <w:top w:val="single" w:sz="4" w:space="0" w:color="95B3D7"/>
              <w:left w:val="single" w:sz="4" w:space="0" w:color="95B3D7"/>
              <w:bottom w:val="single" w:sz="4" w:space="0" w:color="95B3D7"/>
              <w:right w:val="single" w:sz="4" w:space="0" w:color="95B3D7"/>
            </w:tcBorders>
            <w:vAlign w:val="center"/>
          </w:tcPr>
          <w:p w14:paraId="759443D4" w14:textId="4AE17D50" w:rsidR="00A34FFD" w:rsidRPr="004A4476" w:rsidRDefault="004D54E2" w:rsidP="001F1302">
            <w:pPr>
              <w:spacing w:after="0" w:line="259" w:lineRule="auto"/>
              <w:ind w:left="1" w:firstLine="0"/>
              <w:jc w:val="left"/>
              <w:rPr>
                <w:color w:val="000000" w:themeColor="text1"/>
              </w:rPr>
            </w:pPr>
            <w:r>
              <w:rPr>
                <w:color w:val="000000" w:themeColor="text1"/>
                <w:sz w:val="18"/>
              </w:rPr>
              <w:t>01</w:t>
            </w:r>
            <w:r w:rsidR="004A4476" w:rsidRPr="004A4476">
              <w:rPr>
                <w:color w:val="000000" w:themeColor="text1"/>
                <w:sz w:val="18"/>
              </w:rPr>
              <w:t>/2025</w:t>
            </w:r>
            <w:r w:rsidR="00A34FFD" w:rsidRPr="004A4476">
              <w:rPr>
                <w:color w:val="000000" w:themeColor="text1"/>
                <w:sz w:val="18"/>
              </w:rPr>
              <w:t xml:space="preserve"> </w:t>
            </w:r>
          </w:p>
        </w:tc>
        <w:tc>
          <w:tcPr>
            <w:tcW w:w="1659" w:type="dxa"/>
            <w:gridSpan w:val="2"/>
            <w:tcBorders>
              <w:top w:val="single" w:sz="4" w:space="0" w:color="95B3D7"/>
              <w:left w:val="single" w:sz="4" w:space="0" w:color="95B3D7"/>
              <w:bottom w:val="single" w:sz="4" w:space="0" w:color="95B3D7"/>
              <w:right w:val="single" w:sz="4" w:space="0" w:color="95B3D7"/>
            </w:tcBorders>
            <w:vAlign w:val="center"/>
          </w:tcPr>
          <w:p w14:paraId="53FB1C11" w14:textId="77777777" w:rsidR="00A34FFD" w:rsidRPr="004A4476" w:rsidRDefault="00A34FFD" w:rsidP="001F1302">
            <w:pPr>
              <w:spacing w:after="0" w:line="259" w:lineRule="auto"/>
              <w:ind w:left="1" w:firstLine="0"/>
              <w:jc w:val="left"/>
              <w:rPr>
                <w:color w:val="000000" w:themeColor="text1"/>
              </w:rPr>
            </w:pPr>
            <w:r w:rsidRPr="004A4476">
              <w:rPr>
                <w:color w:val="000000" w:themeColor="text1"/>
                <w:sz w:val="18"/>
              </w:rPr>
              <w:t xml:space="preserve">A distance </w:t>
            </w:r>
          </w:p>
        </w:tc>
      </w:tr>
      <w:tr w:rsidR="00567035" w:rsidRPr="004A4476" w14:paraId="69ADF14F" w14:textId="77777777" w:rsidTr="001F1302">
        <w:trPr>
          <w:gridBefore w:val="1"/>
          <w:wBefore w:w="11" w:type="dxa"/>
          <w:trHeight w:val="461"/>
        </w:trPr>
        <w:tc>
          <w:tcPr>
            <w:tcW w:w="3687" w:type="dxa"/>
            <w:gridSpan w:val="2"/>
            <w:tcBorders>
              <w:top w:val="single" w:sz="4" w:space="0" w:color="95B3D7"/>
              <w:left w:val="single" w:sz="4" w:space="0" w:color="95B3D7"/>
              <w:bottom w:val="single" w:sz="4" w:space="0" w:color="95B3D7"/>
              <w:right w:val="single" w:sz="4" w:space="0" w:color="95B3D7"/>
            </w:tcBorders>
            <w:vAlign w:val="center"/>
          </w:tcPr>
          <w:p w14:paraId="1CBFA589" w14:textId="44DAF38F" w:rsidR="00567035" w:rsidRPr="004A4476" w:rsidRDefault="00567035" w:rsidP="001F1302">
            <w:pPr>
              <w:spacing w:after="0" w:line="259" w:lineRule="auto"/>
              <w:ind w:left="0" w:firstLine="0"/>
              <w:jc w:val="left"/>
              <w:rPr>
                <w:color w:val="000000" w:themeColor="text1"/>
                <w:sz w:val="18"/>
              </w:rPr>
            </w:pPr>
            <w:r>
              <w:rPr>
                <w:color w:val="000000" w:themeColor="text1"/>
                <w:sz w:val="18"/>
              </w:rPr>
              <w:t>Production note de cadrage</w:t>
            </w:r>
          </w:p>
        </w:tc>
        <w:tc>
          <w:tcPr>
            <w:tcW w:w="1844" w:type="dxa"/>
            <w:tcBorders>
              <w:top w:val="single" w:sz="4" w:space="0" w:color="95B3D7"/>
              <w:left w:val="single" w:sz="4" w:space="0" w:color="95B3D7"/>
              <w:bottom w:val="single" w:sz="4" w:space="0" w:color="95B3D7"/>
              <w:right w:val="single" w:sz="4" w:space="0" w:color="95B3D7"/>
            </w:tcBorders>
            <w:vAlign w:val="center"/>
          </w:tcPr>
          <w:p w14:paraId="7F3E4412" w14:textId="7A7A57AC" w:rsidR="00567035" w:rsidRPr="004A4476" w:rsidRDefault="00567035" w:rsidP="001D64E3">
            <w:pPr>
              <w:spacing w:after="0" w:line="259" w:lineRule="auto"/>
              <w:ind w:left="1" w:firstLine="0"/>
              <w:jc w:val="center"/>
              <w:rPr>
                <w:color w:val="000000" w:themeColor="text1"/>
                <w:sz w:val="18"/>
              </w:rPr>
            </w:pPr>
            <w:r>
              <w:rPr>
                <w:color w:val="000000" w:themeColor="text1"/>
                <w:sz w:val="18"/>
              </w:rPr>
              <w:t>2</w:t>
            </w:r>
          </w:p>
        </w:tc>
        <w:tc>
          <w:tcPr>
            <w:tcW w:w="1841" w:type="dxa"/>
            <w:gridSpan w:val="3"/>
            <w:tcBorders>
              <w:top w:val="single" w:sz="4" w:space="0" w:color="95B3D7"/>
              <w:left w:val="single" w:sz="4" w:space="0" w:color="95B3D7"/>
              <w:bottom w:val="single" w:sz="4" w:space="0" w:color="95B3D7"/>
              <w:right w:val="single" w:sz="4" w:space="0" w:color="95B3D7"/>
            </w:tcBorders>
            <w:vAlign w:val="center"/>
          </w:tcPr>
          <w:p w14:paraId="12C65570" w14:textId="01EEAAA3" w:rsidR="00567035" w:rsidRDefault="00567035" w:rsidP="001F1302">
            <w:pPr>
              <w:spacing w:after="0" w:line="259" w:lineRule="auto"/>
              <w:ind w:left="1" w:firstLine="0"/>
              <w:jc w:val="left"/>
              <w:rPr>
                <w:color w:val="000000" w:themeColor="text1"/>
                <w:sz w:val="18"/>
              </w:rPr>
            </w:pPr>
            <w:r>
              <w:rPr>
                <w:color w:val="000000" w:themeColor="text1"/>
                <w:sz w:val="18"/>
              </w:rPr>
              <w:t>01/2025</w:t>
            </w:r>
          </w:p>
        </w:tc>
        <w:tc>
          <w:tcPr>
            <w:tcW w:w="1659" w:type="dxa"/>
            <w:gridSpan w:val="2"/>
            <w:tcBorders>
              <w:top w:val="single" w:sz="4" w:space="0" w:color="95B3D7"/>
              <w:left w:val="single" w:sz="4" w:space="0" w:color="95B3D7"/>
              <w:bottom w:val="single" w:sz="4" w:space="0" w:color="95B3D7"/>
              <w:right w:val="single" w:sz="4" w:space="0" w:color="95B3D7"/>
            </w:tcBorders>
            <w:vAlign w:val="center"/>
          </w:tcPr>
          <w:p w14:paraId="5DC85691" w14:textId="40F2DF1E" w:rsidR="00567035" w:rsidRPr="004A4476" w:rsidRDefault="00567035" w:rsidP="001F1302">
            <w:pPr>
              <w:spacing w:after="0" w:line="259" w:lineRule="auto"/>
              <w:ind w:left="1" w:firstLine="0"/>
              <w:jc w:val="left"/>
              <w:rPr>
                <w:color w:val="000000" w:themeColor="text1"/>
                <w:sz w:val="18"/>
              </w:rPr>
            </w:pPr>
            <w:r>
              <w:rPr>
                <w:color w:val="000000" w:themeColor="text1"/>
                <w:sz w:val="18"/>
              </w:rPr>
              <w:t>A distance</w:t>
            </w:r>
          </w:p>
        </w:tc>
      </w:tr>
      <w:tr w:rsidR="00E43515" w:rsidRPr="004A4476" w14:paraId="6FE45612" w14:textId="77777777" w:rsidTr="001F1302">
        <w:trPr>
          <w:gridBefore w:val="1"/>
          <w:wBefore w:w="11" w:type="dxa"/>
          <w:trHeight w:val="660"/>
        </w:trPr>
        <w:tc>
          <w:tcPr>
            <w:tcW w:w="3687"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14:paraId="731118EE" w14:textId="4725256A" w:rsidR="00A34FFD" w:rsidRPr="004A4476" w:rsidRDefault="00A34FFD" w:rsidP="004A0D18">
            <w:pPr>
              <w:spacing w:after="0" w:line="259" w:lineRule="auto"/>
              <w:ind w:left="0" w:firstLine="0"/>
              <w:rPr>
                <w:color w:val="000000" w:themeColor="text1"/>
              </w:rPr>
            </w:pPr>
            <w:r w:rsidRPr="004A4476">
              <w:rPr>
                <w:color w:val="000000" w:themeColor="text1"/>
                <w:sz w:val="18"/>
              </w:rPr>
              <w:t>Collecte de données terrain (entretiens</w:t>
            </w:r>
            <w:r w:rsidR="004A0D18">
              <w:rPr>
                <w:color w:val="000000" w:themeColor="text1"/>
                <w:sz w:val="18"/>
              </w:rPr>
              <w:t xml:space="preserve"> avec l’équipe projet</w:t>
            </w:r>
            <w:r w:rsidRPr="004A4476">
              <w:rPr>
                <w:color w:val="000000" w:themeColor="text1"/>
                <w:sz w:val="18"/>
              </w:rPr>
              <w:t xml:space="preserve">, ateliers) </w:t>
            </w:r>
          </w:p>
        </w:tc>
        <w:tc>
          <w:tcPr>
            <w:tcW w:w="1844" w:type="dxa"/>
            <w:tcBorders>
              <w:top w:val="single" w:sz="4" w:space="0" w:color="95B3D7"/>
              <w:left w:val="single" w:sz="4" w:space="0" w:color="95B3D7"/>
              <w:bottom w:val="single" w:sz="4" w:space="0" w:color="95B3D7"/>
              <w:right w:val="single" w:sz="4" w:space="0" w:color="95B3D7"/>
            </w:tcBorders>
            <w:shd w:val="clear" w:color="auto" w:fill="DBE5F1"/>
          </w:tcPr>
          <w:p w14:paraId="71F6522D" w14:textId="122B3097" w:rsidR="00A34FFD" w:rsidRPr="004A4476" w:rsidRDefault="00567035" w:rsidP="001D64E3">
            <w:pPr>
              <w:spacing w:after="0" w:line="259" w:lineRule="auto"/>
              <w:ind w:left="1" w:firstLine="0"/>
              <w:jc w:val="center"/>
              <w:rPr>
                <w:color w:val="000000" w:themeColor="text1"/>
              </w:rPr>
            </w:pPr>
            <w:r>
              <w:rPr>
                <w:color w:val="000000" w:themeColor="text1"/>
                <w:sz w:val="18"/>
              </w:rPr>
              <w:t>5</w:t>
            </w:r>
          </w:p>
        </w:tc>
        <w:tc>
          <w:tcPr>
            <w:tcW w:w="1841" w:type="dxa"/>
            <w:gridSpan w:val="3"/>
            <w:tcBorders>
              <w:top w:val="single" w:sz="4" w:space="0" w:color="95B3D7"/>
              <w:left w:val="single" w:sz="4" w:space="0" w:color="95B3D7"/>
              <w:bottom w:val="single" w:sz="4" w:space="0" w:color="95B3D7"/>
              <w:right w:val="single" w:sz="4" w:space="0" w:color="95B3D7"/>
            </w:tcBorders>
            <w:shd w:val="clear" w:color="auto" w:fill="DBE5F1"/>
          </w:tcPr>
          <w:p w14:paraId="11BB81F6" w14:textId="1D0A9116" w:rsidR="00A34FFD" w:rsidRPr="004A4476" w:rsidRDefault="004D54E2" w:rsidP="001F1302">
            <w:pPr>
              <w:spacing w:after="0" w:line="259" w:lineRule="auto"/>
              <w:ind w:left="1" w:firstLine="0"/>
              <w:jc w:val="left"/>
              <w:rPr>
                <w:color w:val="000000" w:themeColor="text1"/>
              </w:rPr>
            </w:pPr>
            <w:r>
              <w:rPr>
                <w:color w:val="000000" w:themeColor="text1"/>
                <w:sz w:val="18"/>
              </w:rPr>
              <w:t>02</w:t>
            </w:r>
            <w:r w:rsidR="004A4476" w:rsidRPr="004A4476">
              <w:rPr>
                <w:color w:val="000000" w:themeColor="text1"/>
                <w:sz w:val="18"/>
              </w:rPr>
              <w:t>/2025</w:t>
            </w:r>
          </w:p>
        </w:tc>
        <w:tc>
          <w:tcPr>
            <w:tcW w:w="1659"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14:paraId="61756659" w14:textId="587BD443" w:rsidR="00A34FFD" w:rsidRPr="004A4476" w:rsidRDefault="004A4476" w:rsidP="001F1302">
            <w:pPr>
              <w:spacing w:after="0" w:line="259" w:lineRule="auto"/>
              <w:ind w:left="1" w:firstLine="0"/>
              <w:rPr>
                <w:color w:val="000000" w:themeColor="text1"/>
              </w:rPr>
            </w:pPr>
            <w:r w:rsidRPr="004A0D18">
              <w:rPr>
                <w:b/>
                <w:color w:val="000000" w:themeColor="text1"/>
                <w:sz w:val="18"/>
              </w:rPr>
              <w:t>Alger</w:t>
            </w:r>
            <w:r w:rsidRPr="004A4476">
              <w:rPr>
                <w:color w:val="000000" w:themeColor="text1"/>
                <w:sz w:val="18"/>
              </w:rPr>
              <w:t xml:space="preserve"> </w:t>
            </w:r>
            <w:r w:rsidR="004A0D18">
              <w:rPr>
                <w:color w:val="000000" w:themeColor="text1"/>
                <w:sz w:val="18"/>
              </w:rPr>
              <w:t>et à distance</w:t>
            </w:r>
          </w:p>
        </w:tc>
      </w:tr>
      <w:tr w:rsidR="00216061" w:rsidRPr="004A4476" w14:paraId="39F38319" w14:textId="77777777" w:rsidTr="001F1302">
        <w:trPr>
          <w:gridBefore w:val="1"/>
          <w:wBefore w:w="11" w:type="dxa"/>
          <w:trHeight w:val="461"/>
        </w:trPr>
        <w:tc>
          <w:tcPr>
            <w:tcW w:w="3687" w:type="dxa"/>
            <w:gridSpan w:val="2"/>
            <w:tcBorders>
              <w:top w:val="single" w:sz="4" w:space="0" w:color="95B3D7"/>
              <w:left w:val="single" w:sz="4" w:space="0" w:color="95B3D7"/>
              <w:bottom w:val="single" w:sz="4" w:space="0" w:color="95B3D7"/>
              <w:right w:val="single" w:sz="4" w:space="0" w:color="95B3D7"/>
            </w:tcBorders>
            <w:vAlign w:val="center"/>
          </w:tcPr>
          <w:p w14:paraId="25C6E667" w14:textId="7991C1EF" w:rsidR="00A34FFD" w:rsidRPr="004A4476" w:rsidRDefault="00555AD5" w:rsidP="00567035">
            <w:pPr>
              <w:spacing w:after="0" w:line="259" w:lineRule="auto"/>
              <w:ind w:left="0" w:firstLine="0"/>
              <w:jc w:val="left"/>
              <w:rPr>
                <w:color w:val="000000" w:themeColor="text1"/>
              </w:rPr>
            </w:pPr>
            <w:r>
              <w:rPr>
                <w:color w:val="000000" w:themeColor="text1"/>
                <w:sz w:val="18"/>
              </w:rPr>
              <w:t>Production de</w:t>
            </w:r>
            <w:r w:rsidR="00A34FFD" w:rsidRPr="004A4476">
              <w:rPr>
                <w:color w:val="000000" w:themeColor="text1"/>
                <w:sz w:val="18"/>
              </w:rPr>
              <w:t xml:space="preserve"> </w:t>
            </w:r>
            <w:r>
              <w:rPr>
                <w:color w:val="000000" w:themeColor="text1"/>
                <w:sz w:val="18"/>
              </w:rPr>
              <w:t xml:space="preserve">5 </w:t>
            </w:r>
            <w:r w:rsidR="004D54E2">
              <w:rPr>
                <w:color w:val="000000" w:themeColor="text1"/>
                <w:sz w:val="18"/>
              </w:rPr>
              <w:t xml:space="preserve">livrets </w:t>
            </w:r>
            <w:r w:rsidR="00567035">
              <w:rPr>
                <w:color w:val="000000" w:themeColor="text1"/>
                <w:sz w:val="18"/>
              </w:rPr>
              <w:t>thématiques</w:t>
            </w:r>
          </w:p>
        </w:tc>
        <w:tc>
          <w:tcPr>
            <w:tcW w:w="1844" w:type="dxa"/>
            <w:tcBorders>
              <w:top w:val="single" w:sz="4" w:space="0" w:color="95B3D7"/>
              <w:left w:val="single" w:sz="4" w:space="0" w:color="95B3D7"/>
              <w:bottom w:val="single" w:sz="4" w:space="0" w:color="95B3D7"/>
              <w:right w:val="single" w:sz="4" w:space="0" w:color="95B3D7"/>
            </w:tcBorders>
            <w:vAlign w:val="center"/>
          </w:tcPr>
          <w:p w14:paraId="5A81CC9E" w14:textId="228E7F69" w:rsidR="00A34FFD" w:rsidRPr="004A4476" w:rsidRDefault="004D54E2" w:rsidP="001D64E3">
            <w:pPr>
              <w:spacing w:after="0" w:line="259" w:lineRule="auto"/>
              <w:ind w:left="1" w:firstLine="0"/>
              <w:jc w:val="center"/>
              <w:rPr>
                <w:color w:val="000000" w:themeColor="text1"/>
              </w:rPr>
            </w:pPr>
            <w:r>
              <w:rPr>
                <w:color w:val="000000" w:themeColor="text1"/>
                <w:sz w:val="18"/>
              </w:rPr>
              <w:t>1</w:t>
            </w:r>
            <w:r w:rsidR="00567035">
              <w:rPr>
                <w:color w:val="000000" w:themeColor="text1"/>
                <w:sz w:val="18"/>
              </w:rPr>
              <w:t>5</w:t>
            </w:r>
          </w:p>
        </w:tc>
        <w:tc>
          <w:tcPr>
            <w:tcW w:w="1841" w:type="dxa"/>
            <w:gridSpan w:val="3"/>
            <w:tcBorders>
              <w:top w:val="single" w:sz="4" w:space="0" w:color="95B3D7"/>
              <w:left w:val="single" w:sz="4" w:space="0" w:color="95B3D7"/>
              <w:bottom w:val="single" w:sz="4" w:space="0" w:color="95B3D7"/>
              <w:right w:val="single" w:sz="4" w:space="0" w:color="95B3D7"/>
            </w:tcBorders>
            <w:vAlign w:val="center"/>
          </w:tcPr>
          <w:p w14:paraId="4093A303" w14:textId="56899939" w:rsidR="00A34FFD" w:rsidRPr="004A4476" w:rsidRDefault="004D54E2" w:rsidP="004A0D18">
            <w:pPr>
              <w:spacing w:after="0" w:line="259" w:lineRule="auto"/>
              <w:ind w:left="1" w:firstLine="0"/>
              <w:jc w:val="left"/>
              <w:rPr>
                <w:color w:val="000000" w:themeColor="text1"/>
              </w:rPr>
            </w:pPr>
            <w:r>
              <w:rPr>
                <w:color w:val="000000" w:themeColor="text1"/>
                <w:sz w:val="18"/>
              </w:rPr>
              <w:t>0</w:t>
            </w:r>
            <w:r w:rsidR="00567035">
              <w:rPr>
                <w:color w:val="000000" w:themeColor="text1"/>
                <w:sz w:val="18"/>
              </w:rPr>
              <w:t>2-0</w:t>
            </w:r>
            <w:r>
              <w:rPr>
                <w:color w:val="000000" w:themeColor="text1"/>
                <w:sz w:val="18"/>
              </w:rPr>
              <w:t>3</w:t>
            </w:r>
            <w:r w:rsidR="004A4476" w:rsidRPr="004A4476">
              <w:rPr>
                <w:color w:val="000000" w:themeColor="text1"/>
                <w:sz w:val="18"/>
              </w:rPr>
              <w:t>/2025</w:t>
            </w:r>
          </w:p>
        </w:tc>
        <w:tc>
          <w:tcPr>
            <w:tcW w:w="1659" w:type="dxa"/>
            <w:gridSpan w:val="2"/>
            <w:tcBorders>
              <w:top w:val="single" w:sz="4" w:space="0" w:color="95B3D7"/>
              <w:left w:val="single" w:sz="4" w:space="0" w:color="95B3D7"/>
              <w:bottom w:val="single" w:sz="4" w:space="0" w:color="95B3D7"/>
              <w:right w:val="single" w:sz="4" w:space="0" w:color="95B3D7"/>
            </w:tcBorders>
            <w:vAlign w:val="center"/>
          </w:tcPr>
          <w:p w14:paraId="7AE18D37" w14:textId="77777777" w:rsidR="00A34FFD" w:rsidRPr="004A4476" w:rsidRDefault="00A34FFD" w:rsidP="001F1302">
            <w:pPr>
              <w:spacing w:after="0" w:line="259" w:lineRule="auto"/>
              <w:ind w:left="1" w:firstLine="0"/>
              <w:jc w:val="left"/>
              <w:rPr>
                <w:color w:val="000000" w:themeColor="text1"/>
              </w:rPr>
            </w:pPr>
            <w:r w:rsidRPr="004A4476">
              <w:rPr>
                <w:color w:val="000000" w:themeColor="text1"/>
                <w:sz w:val="18"/>
              </w:rPr>
              <w:t xml:space="preserve">A distance </w:t>
            </w:r>
          </w:p>
        </w:tc>
      </w:tr>
      <w:tr w:rsidR="00567035" w:rsidRPr="004A4476" w14:paraId="6F105011" w14:textId="77777777" w:rsidTr="001F1302">
        <w:trPr>
          <w:gridBefore w:val="1"/>
          <w:wBefore w:w="11" w:type="dxa"/>
          <w:trHeight w:val="461"/>
        </w:trPr>
        <w:tc>
          <w:tcPr>
            <w:tcW w:w="3687" w:type="dxa"/>
            <w:gridSpan w:val="2"/>
            <w:tcBorders>
              <w:top w:val="single" w:sz="4" w:space="0" w:color="95B3D7"/>
              <w:left w:val="single" w:sz="4" w:space="0" w:color="95B3D7"/>
              <w:bottom w:val="single" w:sz="4" w:space="0" w:color="95B3D7"/>
              <w:right w:val="single" w:sz="4" w:space="0" w:color="95B3D7"/>
            </w:tcBorders>
            <w:vAlign w:val="center"/>
          </w:tcPr>
          <w:p w14:paraId="2BD347A7" w14:textId="3B8EF497" w:rsidR="00567035" w:rsidRPr="004A4476" w:rsidRDefault="00567035" w:rsidP="00567035">
            <w:pPr>
              <w:spacing w:after="0" w:line="259" w:lineRule="auto"/>
              <w:ind w:left="0" w:firstLine="0"/>
              <w:jc w:val="left"/>
              <w:rPr>
                <w:color w:val="000000" w:themeColor="text1"/>
                <w:sz w:val="18"/>
              </w:rPr>
            </w:pPr>
            <w:r>
              <w:rPr>
                <w:color w:val="000000" w:themeColor="text1"/>
                <w:sz w:val="18"/>
              </w:rPr>
              <w:t xml:space="preserve">Préparation atelier de capitalisation </w:t>
            </w:r>
            <w:r w:rsidR="004A0D18">
              <w:rPr>
                <w:color w:val="000000" w:themeColor="text1"/>
                <w:sz w:val="18"/>
              </w:rPr>
              <w:t>avec chargée de mission S&amp;E</w:t>
            </w:r>
          </w:p>
        </w:tc>
        <w:tc>
          <w:tcPr>
            <w:tcW w:w="1844" w:type="dxa"/>
            <w:tcBorders>
              <w:top w:val="single" w:sz="4" w:space="0" w:color="95B3D7"/>
              <w:left w:val="single" w:sz="4" w:space="0" w:color="95B3D7"/>
              <w:bottom w:val="single" w:sz="4" w:space="0" w:color="95B3D7"/>
              <w:right w:val="single" w:sz="4" w:space="0" w:color="95B3D7"/>
            </w:tcBorders>
            <w:vAlign w:val="center"/>
          </w:tcPr>
          <w:p w14:paraId="6370A9A2" w14:textId="1391D232" w:rsidR="00567035" w:rsidRDefault="00567035" w:rsidP="001D64E3">
            <w:pPr>
              <w:spacing w:after="0" w:line="259" w:lineRule="auto"/>
              <w:ind w:left="1" w:firstLine="0"/>
              <w:jc w:val="center"/>
              <w:rPr>
                <w:color w:val="000000" w:themeColor="text1"/>
                <w:sz w:val="18"/>
              </w:rPr>
            </w:pPr>
            <w:r>
              <w:rPr>
                <w:color w:val="000000" w:themeColor="text1"/>
                <w:sz w:val="18"/>
              </w:rPr>
              <w:t>3</w:t>
            </w:r>
          </w:p>
        </w:tc>
        <w:tc>
          <w:tcPr>
            <w:tcW w:w="1841" w:type="dxa"/>
            <w:gridSpan w:val="3"/>
            <w:tcBorders>
              <w:top w:val="single" w:sz="4" w:space="0" w:color="95B3D7"/>
              <w:left w:val="single" w:sz="4" w:space="0" w:color="95B3D7"/>
              <w:bottom w:val="single" w:sz="4" w:space="0" w:color="95B3D7"/>
              <w:right w:val="single" w:sz="4" w:space="0" w:color="95B3D7"/>
            </w:tcBorders>
            <w:vAlign w:val="center"/>
          </w:tcPr>
          <w:p w14:paraId="74288F21" w14:textId="62FFBAAD" w:rsidR="00567035" w:rsidRDefault="00567035" w:rsidP="001F1302">
            <w:pPr>
              <w:spacing w:after="0" w:line="259" w:lineRule="auto"/>
              <w:ind w:left="1" w:firstLine="0"/>
              <w:jc w:val="left"/>
              <w:rPr>
                <w:color w:val="000000" w:themeColor="text1"/>
                <w:sz w:val="18"/>
              </w:rPr>
            </w:pPr>
            <w:r>
              <w:rPr>
                <w:color w:val="000000" w:themeColor="text1"/>
                <w:sz w:val="18"/>
              </w:rPr>
              <w:t>03/3035</w:t>
            </w:r>
          </w:p>
        </w:tc>
        <w:tc>
          <w:tcPr>
            <w:tcW w:w="1659" w:type="dxa"/>
            <w:gridSpan w:val="2"/>
            <w:tcBorders>
              <w:top w:val="single" w:sz="4" w:space="0" w:color="95B3D7"/>
              <w:left w:val="single" w:sz="4" w:space="0" w:color="95B3D7"/>
              <w:bottom w:val="single" w:sz="4" w:space="0" w:color="95B3D7"/>
              <w:right w:val="single" w:sz="4" w:space="0" w:color="95B3D7"/>
            </w:tcBorders>
            <w:vAlign w:val="center"/>
          </w:tcPr>
          <w:p w14:paraId="5307D8AD" w14:textId="3B1BEE57" w:rsidR="00567035" w:rsidRPr="004A4476" w:rsidRDefault="00567035" w:rsidP="001F1302">
            <w:pPr>
              <w:spacing w:after="0" w:line="259" w:lineRule="auto"/>
              <w:ind w:left="1" w:firstLine="0"/>
              <w:jc w:val="left"/>
              <w:rPr>
                <w:color w:val="000000" w:themeColor="text1"/>
                <w:sz w:val="18"/>
              </w:rPr>
            </w:pPr>
            <w:r>
              <w:rPr>
                <w:color w:val="000000" w:themeColor="text1"/>
                <w:sz w:val="18"/>
              </w:rPr>
              <w:t>A distance</w:t>
            </w:r>
          </w:p>
        </w:tc>
      </w:tr>
      <w:tr w:rsidR="00E43515" w:rsidRPr="004A4476" w14:paraId="44FF0C61" w14:textId="77777777" w:rsidTr="001F1302">
        <w:trPr>
          <w:gridBefore w:val="1"/>
          <w:wBefore w:w="11" w:type="dxa"/>
          <w:trHeight w:val="662"/>
        </w:trPr>
        <w:tc>
          <w:tcPr>
            <w:tcW w:w="3687"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14:paraId="4DF92355" w14:textId="55CBA2C9" w:rsidR="00A34FFD" w:rsidRPr="004A4476" w:rsidRDefault="00567035" w:rsidP="004D54E2">
            <w:pPr>
              <w:spacing w:after="0" w:line="259" w:lineRule="auto"/>
              <w:ind w:left="0" w:firstLine="0"/>
              <w:rPr>
                <w:color w:val="000000" w:themeColor="text1"/>
              </w:rPr>
            </w:pPr>
            <w:r>
              <w:rPr>
                <w:color w:val="000000" w:themeColor="text1"/>
                <w:sz w:val="18"/>
              </w:rPr>
              <w:t>Co-facilitation atelier de capitalisation</w:t>
            </w:r>
          </w:p>
        </w:tc>
        <w:tc>
          <w:tcPr>
            <w:tcW w:w="1844" w:type="dxa"/>
            <w:tcBorders>
              <w:top w:val="single" w:sz="4" w:space="0" w:color="95B3D7"/>
              <w:left w:val="single" w:sz="4" w:space="0" w:color="95B3D7"/>
              <w:bottom w:val="single" w:sz="4" w:space="0" w:color="95B3D7"/>
              <w:right w:val="single" w:sz="4" w:space="0" w:color="95B3D7"/>
            </w:tcBorders>
            <w:shd w:val="clear" w:color="auto" w:fill="DBE5F1"/>
          </w:tcPr>
          <w:p w14:paraId="69CD5821" w14:textId="2CC05179" w:rsidR="00A34FFD" w:rsidRPr="004A4476" w:rsidRDefault="00567035" w:rsidP="001D64E3">
            <w:pPr>
              <w:spacing w:after="0" w:line="259" w:lineRule="auto"/>
              <w:ind w:left="1" w:firstLine="0"/>
              <w:jc w:val="center"/>
              <w:rPr>
                <w:color w:val="000000" w:themeColor="text1"/>
              </w:rPr>
            </w:pPr>
            <w:r>
              <w:rPr>
                <w:color w:val="000000" w:themeColor="text1"/>
                <w:sz w:val="18"/>
              </w:rPr>
              <w:t>4 (2 jours + voyage)</w:t>
            </w:r>
          </w:p>
        </w:tc>
        <w:tc>
          <w:tcPr>
            <w:tcW w:w="1841" w:type="dxa"/>
            <w:gridSpan w:val="3"/>
            <w:tcBorders>
              <w:top w:val="single" w:sz="4" w:space="0" w:color="95B3D7"/>
              <w:left w:val="single" w:sz="4" w:space="0" w:color="95B3D7"/>
              <w:bottom w:val="single" w:sz="4" w:space="0" w:color="95B3D7"/>
              <w:right w:val="single" w:sz="4" w:space="0" w:color="95B3D7"/>
            </w:tcBorders>
            <w:shd w:val="clear" w:color="auto" w:fill="DBE5F1"/>
          </w:tcPr>
          <w:p w14:paraId="05BAEB8B" w14:textId="7B20A49F" w:rsidR="00A34FFD" w:rsidRPr="004A4476" w:rsidRDefault="00567035" w:rsidP="001F1302">
            <w:pPr>
              <w:spacing w:after="0" w:line="259" w:lineRule="auto"/>
              <w:ind w:left="1" w:firstLine="0"/>
              <w:jc w:val="left"/>
              <w:rPr>
                <w:color w:val="000000" w:themeColor="text1"/>
              </w:rPr>
            </w:pPr>
            <w:r>
              <w:rPr>
                <w:color w:val="000000" w:themeColor="text1"/>
                <w:sz w:val="18"/>
              </w:rPr>
              <w:t>03-</w:t>
            </w:r>
            <w:r w:rsidR="004D54E2">
              <w:rPr>
                <w:color w:val="000000" w:themeColor="text1"/>
                <w:sz w:val="18"/>
              </w:rPr>
              <w:t>04</w:t>
            </w:r>
            <w:r w:rsidR="004A4476" w:rsidRPr="004A4476">
              <w:rPr>
                <w:color w:val="000000" w:themeColor="text1"/>
                <w:sz w:val="18"/>
              </w:rPr>
              <w:t>/2025</w:t>
            </w:r>
          </w:p>
        </w:tc>
        <w:tc>
          <w:tcPr>
            <w:tcW w:w="1659" w:type="dxa"/>
            <w:gridSpan w:val="2"/>
            <w:tcBorders>
              <w:top w:val="single" w:sz="4" w:space="0" w:color="95B3D7"/>
              <w:left w:val="single" w:sz="4" w:space="0" w:color="95B3D7"/>
              <w:bottom w:val="single" w:sz="4" w:space="0" w:color="95B3D7"/>
              <w:right w:val="single" w:sz="4" w:space="0" w:color="95B3D7"/>
            </w:tcBorders>
            <w:shd w:val="clear" w:color="auto" w:fill="DBE5F1"/>
          </w:tcPr>
          <w:p w14:paraId="6EEAE924" w14:textId="77777777" w:rsidR="00A34FFD" w:rsidRPr="004A0D18" w:rsidRDefault="00A34FFD" w:rsidP="001F1302">
            <w:pPr>
              <w:spacing w:after="0" w:line="259" w:lineRule="auto"/>
              <w:ind w:left="1" w:firstLine="0"/>
              <w:jc w:val="left"/>
              <w:rPr>
                <w:b/>
                <w:color w:val="000000" w:themeColor="text1"/>
              </w:rPr>
            </w:pPr>
            <w:r w:rsidRPr="004A0D18">
              <w:rPr>
                <w:b/>
                <w:color w:val="000000" w:themeColor="text1"/>
                <w:sz w:val="18"/>
              </w:rPr>
              <w:t xml:space="preserve">Alger </w:t>
            </w:r>
          </w:p>
        </w:tc>
      </w:tr>
      <w:tr w:rsidR="00B74E77" w:rsidRPr="004A4476" w14:paraId="35652F65" w14:textId="77777777" w:rsidTr="001F1302">
        <w:trPr>
          <w:gridBefore w:val="1"/>
          <w:wBefore w:w="11" w:type="dxa"/>
          <w:trHeight w:val="662"/>
        </w:trPr>
        <w:tc>
          <w:tcPr>
            <w:tcW w:w="3687"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14:paraId="1ADCAA9C" w14:textId="114CE647" w:rsidR="00B74E77" w:rsidRDefault="00B74E77" w:rsidP="004D54E2">
            <w:pPr>
              <w:spacing w:after="0" w:line="259" w:lineRule="auto"/>
              <w:ind w:left="0" w:firstLine="0"/>
              <w:rPr>
                <w:color w:val="000000" w:themeColor="text1"/>
                <w:sz w:val="18"/>
              </w:rPr>
            </w:pPr>
            <w:r>
              <w:rPr>
                <w:color w:val="000000" w:themeColor="text1"/>
                <w:sz w:val="18"/>
              </w:rPr>
              <w:t>Production rapport d’atelier et feuille de route</w:t>
            </w:r>
          </w:p>
        </w:tc>
        <w:tc>
          <w:tcPr>
            <w:tcW w:w="1844" w:type="dxa"/>
            <w:tcBorders>
              <w:top w:val="single" w:sz="4" w:space="0" w:color="95B3D7"/>
              <w:left w:val="single" w:sz="4" w:space="0" w:color="95B3D7"/>
              <w:bottom w:val="single" w:sz="4" w:space="0" w:color="95B3D7"/>
              <w:right w:val="single" w:sz="4" w:space="0" w:color="95B3D7"/>
            </w:tcBorders>
            <w:shd w:val="clear" w:color="auto" w:fill="DBE5F1"/>
          </w:tcPr>
          <w:p w14:paraId="007F7F06" w14:textId="77777777" w:rsidR="00B74E77" w:rsidRDefault="00B74E77" w:rsidP="001D64E3">
            <w:pPr>
              <w:spacing w:after="0" w:line="259" w:lineRule="auto"/>
              <w:ind w:left="1" w:firstLine="0"/>
              <w:jc w:val="center"/>
              <w:rPr>
                <w:color w:val="000000" w:themeColor="text1"/>
                <w:sz w:val="18"/>
              </w:rPr>
            </w:pPr>
          </w:p>
          <w:p w14:paraId="1E89D21B" w14:textId="65C2DF34" w:rsidR="00B74E77" w:rsidRDefault="00B74E77" w:rsidP="001D64E3">
            <w:pPr>
              <w:spacing w:after="0" w:line="259" w:lineRule="auto"/>
              <w:ind w:left="1" w:firstLine="0"/>
              <w:jc w:val="center"/>
              <w:rPr>
                <w:color w:val="000000" w:themeColor="text1"/>
                <w:sz w:val="18"/>
              </w:rPr>
            </w:pPr>
            <w:r>
              <w:rPr>
                <w:color w:val="000000" w:themeColor="text1"/>
                <w:sz w:val="18"/>
              </w:rPr>
              <w:t>5</w:t>
            </w:r>
          </w:p>
        </w:tc>
        <w:tc>
          <w:tcPr>
            <w:tcW w:w="1841" w:type="dxa"/>
            <w:gridSpan w:val="3"/>
            <w:tcBorders>
              <w:top w:val="single" w:sz="4" w:space="0" w:color="95B3D7"/>
              <w:left w:val="single" w:sz="4" w:space="0" w:color="95B3D7"/>
              <w:bottom w:val="single" w:sz="4" w:space="0" w:color="95B3D7"/>
              <w:right w:val="single" w:sz="4" w:space="0" w:color="95B3D7"/>
            </w:tcBorders>
            <w:shd w:val="clear" w:color="auto" w:fill="DBE5F1"/>
          </w:tcPr>
          <w:p w14:paraId="276E1E01" w14:textId="77777777" w:rsidR="00B74E77" w:rsidRDefault="00B74E77" w:rsidP="001F1302">
            <w:pPr>
              <w:spacing w:after="0" w:line="259" w:lineRule="auto"/>
              <w:ind w:left="1" w:firstLine="0"/>
              <w:jc w:val="left"/>
              <w:rPr>
                <w:color w:val="000000" w:themeColor="text1"/>
                <w:sz w:val="18"/>
              </w:rPr>
            </w:pPr>
          </w:p>
          <w:p w14:paraId="284E0876" w14:textId="3CA67CE2" w:rsidR="00B74E77" w:rsidRDefault="00B74E77" w:rsidP="001F1302">
            <w:pPr>
              <w:spacing w:after="0" w:line="259" w:lineRule="auto"/>
              <w:ind w:left="1" w:firstLine="0"/>
              <w:jc w:val="left"/>
              <w:rPr>
                <w:color w:val="000000" w:themeColor="text1"/>
                <w:sz w:val="18"/>
              </w:rPr>
            </w:pPr>
            <w:r>
              <w:rPr>
                <w:color w:val="000000" w:themeColor="text1"/>
                <w:sz w:val="18"/>
              </w:rPr>
              <w:t>04/2025</w:t>
            </w:r>
          </w:p>
        </w:tc>
        <w:tc>
          <w:tcPr>
            <w:tcW w:w="1659" w:type="dxa"/>
            <w:gridSpan w:val="2"/>
            <w:tcBorders>
              <w:top w:val="single" w:sz="4" w:space="0" w:color="95B3D7"/>
              <w:left w:val="single" w:sz="4" w:space="0" w:color="95B3D7"/>
              <w:bottom w:val="single" w:sz="4" w:space="0" w:color="95B3D7"/>
              <w:right w:val="single" w:sz="4" w:space="0" w:color="95B3D7"/>
            </w:tcBorders>
            <w:shd w:val="clear" w:color="auto" w:fill="DBE5F1"/>
          </w:tcPr>
          <w:p w14:paraId="0402D9C2" w14:textId="77777777" w:rsidR="00B74E77" w:rsidRPr="00B74E77" w:rsidRDefault="00B74E77" w:rsidP="001F1302">
            <w:pPr>
              <w:spacing w:after="0" w:line="259" w:lineRule="auto"/>
              <w:ind w:left="1" w:firstLine="0"/>
              <w:jc w:val="left"/>
              <w:rPr>
                <w:color w:val="000000" w:themeColor="text1"/>
                <w:sz w:val="18"/>
              </w:rPr>
            </w:pPr>
          </w:p>
          <w:p w14:paraId="54A7689D" w14:textId="6A45DB0A" w:rsidR="00B74E77" w:rsidRPr="00B74E77" w:rsidRDefault="00B74E77" w:rsidP="001F1302">
            <w:pPr>
              <w:spacing w:after="0" w:line="259" w:lineRule="auto"/>
              <w:ind w:left="1" w:firstLine="0"/>
              <w:jc w:val="left"/>
              <w:rPr>
                <w:color w:val="000000" w:themeColor="text1"/>
                <w:sz w:val="18"/>
              </w:rPr>
            </w:pPr>
            <w:r w:rsidRPr="00B74E77">
              <w:rPr>
                <w:color w:val="000000" w:themeColor="text1"/>
                <w:sz w:val="18"/>
              </w:rPr>
              <w:t>A distance</w:t>
            </w:r>
          </w:p>
        </w:tc>
      </w:tr>
      <w:tr w:rsidR="00567035" w:rsidRPr="004A4476" w14:paraId="0526C8E8" w14:textId="77777777" w:rsidTr="001F1302">
        <w:trPr>
          <w:gridBefore w:val="1"/>
          <w:wBefore w:w="11" w:type="dxa"/>
          <w:trHeight w:val="662"/>
        </w:trPr>
        <w:tc>
          <w:tcPr>
            <w:tcW w:w="3687"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14:paraId="1C6F490C" w14:textId="77D3055D" w:rsidR="00567035" w:rsidDel="00567035" w:rsidRDefault="00567035" w:rsidP="004D54E2">
            <w:pPr>
              <w:spacing w:after="0" w:line="259" w:lineRule="auto"/>
              <w:ind w:left="0" w:firstLine="0"/>
              <w:rPr>
                <w:color w:val="000000" w:themeColor="text1"/>
                <w:sz w:val="18"/>
              </w:rPr>
            </w:pPr>
            <w:r>
              <w:rPr>
                <w:color w:val="000000" w:themeColor="text1"/>
                <w:sz w:val="18"/>
              </w:rPr>
              <w:t xml:space="preserve">Production </w:t>
            </w:r>
            <w:r w:rsidR="004A0D18">
              <w:rPr>
                <w:color w:val="000000" w:themeColor="text1"/>
                <w:sz w:val="18"/>
              </w:rPr>
              <w:t xml:space="preserve">de </w:t>
            </w:r>
            <w:r>
              <w:rPr>
                <w:color w:val="000000" w:themeColor="text1"/>
                <w:sz w:val="18"/>
              </w:rPr>
              <w:t>synopsis (entretiens avec experte référente et rédaction)</w:t>
            </w:r>
          </w:p>
        </w:tc>
        <w:tc>
          <w:tcPr>
            <w:tcW w:w="1844" w:type="dxa"/>
            <w:tcBorders>
              <w:top w:val="single" w:sz="4" w:space="0" w:color="95B3D7"/>
              <w:left w:val="single" w:sz="4" w:space="0" w:color="95B3D7"/>
              <w:bottom w:val="single" w:sz="4" w:space="0" w:color="95B3D7"/>
              <w:right w:val="single" w:sz="4" w:space="0" w:color="95B3D7"/>
            </w:tcBorders>
            <w:shd w:val="clear" w:color="auto" w:fill="DBE5F1"/>
          </w:tcPr>
          <w:p w14:paraId="745200DC" w14:textId="7DA1F7A1" w:rsidR="00567035" w:rsidRDefault="00567035" w:rsidP="001D64E3">
            <w:pPr>
              <w:spacing w:after="0" w:line="259" w:lineRule="auto"/>
              <w:ind w:left="1" w:firstLine="0"/>
              <w:jc w:val="center"/>
              <w:rPr>
                <w:color w:val="000000" w:themeColor="text1"/>
                <w:sz w:val="18"/>
              </w:rPr>
            </w:pPr>
            <w:r>
              <w:rPr>
                <w:color w:val="000000" w:themeColor="text1"/>
                <w:sz w:val="18"/>
              </w:rPr>
              <w:t>10</w:t>
            </w:r>
          </w:p>
        </w:tc>
        <w:tc>
          <w:tcPr>
            <w:tcW w:w="1841" w:type="dxa"/>
            <w:gridSpan w:val="3"/>
            <w:tcBorders>
              <w:top w:val="single" w:sz="4" w:space="0" w:color="95B3D7"/>
              <w:left w:val="single" w:sz="4" w:space="0" w:color="95B3D7"/>
              <w:bottom w:val="single" w:sz="4" w:space="0" w:color="95B3D7"/>
              <w:right w:val="single" w:sz="4" w:space="0" w:color="95B3D7"/>
            </w:tcBorders>
            <w:shd w:val="clear" w:color="auto" w:fill="DBE5F1"/>
          </w:tcPr>
          <w:p w14:paraId="08F7FE46" w14:textId="625DDBB7" w:rsidR="00567035" w:rsidRDefault="00567035" w:rsidP="001F1302">
            <w:pPr>
              <w:spacing w:after="0" w:line="259" w:lineRule="auto"/>
              <w:ind w:left="1" w:firstLine="0"/>
              <w:jc w:val="left"/>
              <w:rPr>
                <w:color w:val="000000" w:themeColor="text1"/>
                <w:sz w:val="18"/>
              </w:rPr>
            </w:pPr>
            <w:r>
              <w:rPr>
                <w:color w:val="000000" w:themeColor="text1"/>
                <w:sz w:val="18"/>
              </w:rPr>
              <w:t>05/2025</w:t>
            </w:r>
          </w:p>
        </w:tc>
        <w:tc>
          <w:tcPr>
            <w:tcW w:w="1659" w:type="dxa"/>
            <w:gridSpan w:val="2"/>
            <w:tcBorders>
              <w:top w:val="single" w:sz="4" w:space="0" w:color="95B3D7"/>
              <w:left w:val="single" w:sz="4" w:space="0" w:color="95B3D7"/>
              <w:bottom w:val="single" w:sz="4" w:space="0" w:color="95B3D7"/>
              <w:right w:val="single" w:sz="4" w:space="0" w:color="95B3D7"/>
            </w:tcBorders>
            <w:shd w:val="clear" w:color="auto" w:fill="DBE5F1"/>
          </w:tcPr>
          <w:p w14:paraId="2CE26AC5" w14:textId="76B97196" w:rsidR="00567035" w:rsidRPr="004A4476" w:rsidRDefault="00567035" w:rsidP="001F1302">
            <w:pPr>
              <w:spacing w:after="0" w:line="259" w:lineRule="auto"/>
              <w:ind w:left="1" w:firstLine="0"/>
              <w:jc w:val="left"/>
              <w:rPr>
                <w:color w:val="000000" w:themeColor="text1"/>
                <w:sz w:val="18"/>
              </w:rPr>
            </w:pPr>
            <w:r>
              <w:rPr>
                <w:color w:val="000000" w:themeColor="text1"/>
                <w:sz w:val="18"/>
              </w:rPr>
              <w:t>A distance</w:t>
            </w:r>
          </w:p>
        </w:tc>
      </w:tr>
      <w:tr w:rsidR="00E43515" w:rsidRPr="004A4476" w14:paraId="3FC86248" w14:textId="77777777" w:rsidTr="001F1302">
        <w:trPr>
          <w:gridBefore w:val="1"/>
          <w:wBefore w:w="11" w:type="dxa"/>
          <w:trHeight w:val="457"/>
        </w:trPr>
        <w:tc>
          <w:tcPr>
            <w:tcW w:w="3687" w:type="dxa"/>
            <w:gridSpan w:val="2"/>
            <w:tcBorders>
              <w:top w:val="single" w:sz="4" w:space="0" w:color="95B3D7"/>
              <w:left w:val="single" w:sz="4" w:space="0" w:color="95B3D7"/>
              <w:bottom w:val="single" w:sz="4" w:space="0" w:color="95B3D7"/>
              <w:right w:val="single" w:sz="4" w:space="0" w:color="95B3D7"/>
            </w:tcBorders>
            <w:vAlign w:val="center"/>
          </w:tcPr>
          <w:p w14:paraId="078ABA49" w14:textId="77777777" w:rsidR="00A34FFD" w:rsidRPr="004A4476" w:rsidRDefault="00A34FFD" w:rsidP="001F1302">
            <w:pPr>
              <w:spacing w:after="0" w:line="259" w:lineRule="auto"/>
              <w:ind w:left="0" w:firstLine="0"/>
              <w:jc w:val="left"/>
              <w:rPr>
                <w:color w:val="000000" w:themeColor="text1"/>
              </w:rPr>
            </w:pPr>
            <w:r w:rsidRPr="004A4476">
              <w:rPr>
                <w:b/>
                <w:color w:val="000000" w:themeColor="text1"/>
                <w:sz w:val="18"/>
              </w:rPr>
              <w:t xml:space="preserve">Total </w:t>
            </w:r>
          </w:p>
        </w:tc>
        <w:tc>
          <w:tcPr>
            <w:tcW w:w="1844" w:type="dxa"/>
            <w:tcBorders>
              <w:top w:val="single" w:sz="4" w:space="0" w:color="95B3D7"/>
              <w:left w:val="single" w:sz="4" w:space="0" w:color="95B3D7"/>
              <w:bottom w:val="single" w:sz="4" w:space="0" w:color="95B3D7"/>
              <w:right w:val="single" w:sz="4" w:space="0" w:color="95B3D7"/>
            </w:tcBorders>
            <w:vAlign w:val="center"/>
          </w:tcPr>
          <w:p w14:paraId="70193C36" w14:textId="4617D67A" w:rsidR="00A34FFD" w:rsidRPr="004A4476" w:rsidRDefault="00B74E77" w:rsidP="001D64E3">
            <w:pPr>
              <w:spacing w:after="0" w:line="259" w:lineRule="auto"/>
              <w:ind w:left="1" w:firstLine="0"/>
              <w:jc w:val="center"/>
              <w:rPr>
                <w:color w:val="000000" w:themeColor="text1"/>
              </w:rPr>
            </w:pPr>
            <w:r>
              <w:rPr>
                <w:color w:val="000000" w:themeColor="text1"/>
                <w:sz w:val="18"/>
              </w:rPr>
              <w:t>50</w:t>
            </w:r>
            <w:r w:rsidR="001F1302" w:rsidRPr="004A4476">
              <w:rPr>
                <w:color w:val="000000" w:themeColor="text1"/>
                <w:sz w:val="18"/>
              </w:rPr>
              <w:t xml:space="preserve"> jours</w:t>
            </w:r>
          </w:p>
        </w:tc>
        <w:tc>
          <w:tcPr>
            <w:tcW w:w="1841" w:type="dxa"/>
            <w:gridSpan w:val="3"/>
            <w:tcBorders>
              <w:top w:val="single" w:sz="4" w:space="0" w:color="95B3D7"/>
              <w:left w:val="single" w:sz="4" w:space="0" w:color="95B3D7"/>
              <w:bottom w:val="single" w:sz="4" w:space="0" w:color="95B3D7"/>
              <w:right w:val="single" w:sz="4" w:space="0" w:color="95B3D7"/>
            </w:tcBorders>
            <w:vAlign w:val="center"/>
          </w:tcPr>
          <w:p w14:paraId="1327DE94" w14:textId="77777777" w:rsidR="00A34FFD" w:rsidRPr="004A4476" w:rsidRDefault="00A34FFD" w:rsidP="001F1302">
            <w:pPr>
              <w:spacing w:after="0" w:line="259" w:lineRule="auto"/>
              <w:ind w:left="1" w:firstLine="0"/>
              <w:jc w:val="left"/>
              <w:rPr>
                <w:color w:val="000000" w:themeColor="text1"/>
              </w:rPr>
            </w:pPr>
            <w:r w:rsidRPr="004A4476">
              <w:rPr>
                <w:color w:val="000000" w:themeColor="text1"/>
                <w:sz w:val="18"/>
              </w:rPr>
              <w:t xml:space="preserve"> </w:t>
            </w:r>
          </w:p>
        </w:tc>
        <w:tc>
          <w:tcPr>
            <w:tcW w:w="1659" w:type="dxa"/>
            <w:gridSpan w:val="2"/>
            <w:tcBorders>
              <w:top w:val="single" w:sz="4" w:space="0" w:color="95B3D7"/>
              <w:left w:val="single" w:sz="4" w:space="0" w:color="95B3D7"/>
              <w:bottom w:val="single" w:sz="4" w:space="0" w:color="95B3D7"/>
              <w:right w:val="single" w:sz="4" w:space="0" w:color="95B3D7"/>
            </w:tcBorders>
            <w:vAlign w:val="center"/>
          </w:tcPr>
          <w:p w14:paraId="7B928A16" w14:textId="77777777" w:rsidR="00A34FFD" w:rsidRPr="004A4476" w:rsidRDefault="00A34FFD" w:rsidP="001F1302">
            <w:pPr>
              <w:spacing w:after="0" w:line="259" w:lineRule="auto"/>
              <w:ind w:left="1" w:firstLine="0"/>
              <w:jc w:val="left"/>
              <w:rPr>
                <w:color w:val="000000" w:themeColor="text1"/>
              </w:rPr>
            </w:pPr>
            <w:r w:rsidRPr="004A4476">
              <w:rPr>
                <w:color w:val="000000" w:themeColor="text1"/>
                <w:sz w:val="18"/>
              </w:rPr>
              <w:t xml:space="preserve"> </w:t>
            </w:r>
          </w:p>
        </w:tc>
      </w:tr>
    </w:tbl>
    <w:p w14:paraId="2B296CBE" w14:textId="77777777" w:rsidR="009F54CA" w:rsidRDefault="009F54CA" w:rsidP="00030DED">
      <w:pPr>
        <w:pStyle w:val="Titre2"/>
      </w:pPr>
    </w:p>
    <w:p w14:paraId="60D0A2B7" w14:textId="16E6A415" w:rsidR="00E43515" w:rsidRPr="004D54E2" w:rsidRDefault="00555AD5" w:rsidP="00BA25D9">
      <w:pPr>
        <w:rPr>
          <w:color w:val="000000" w:themeColor="text1"/>
        </w:rPr>
      </w:pPr>
      <w:r>
        <w:rPr>
          <w:color w:val="000000" w:themeColor="text1"/>
        </w:rPr>
        <w:t>Année 2026 (date à confirmer ultérieurement, sous réserve de négociation avec la DUE)</w:t>
      </w:r>
    </w:p>
    <w:tbl>
      <w:tblPr>
        <w:tblStyle w:val="TableGrid"/>
        <w:tblW w:w="9021" w:type="dxa"/>
        <w:tblInd w:w="5" w:type="dxa"/>
        <w:tblCellMar>
          <w:left w:w="108" w:type="dxa"/>
          <w:right w:w="94" w:type="dxa"/>
        </w:tblCellMar>
        <w:tblLook w:val="04A0" w:firstRow="1" w:lastRow="0" w:firstColumn="1" w:lastColumn="0" w:noHBand="0" w:noVBand="1"/>
      </w:tblPr>
      <w:tblGrid>
        <w:gridCol w:w="3682"/>
        <w:gridCol w:w="1844"/>
        <w:gridCol w:w="1841"/>
        <w:gridCol w:w="1654"/>
      </w:tblGrid>
      <w:tr w:rsidR="009F54CA" w:rsidRPr="004A4476" w14:paraId="3C2D059E" w14:textId="77777777" w:rsidTr="003006F9">
        <w:trPr>
          <w:trHeight w:val="468"/>
        </w:trPr>
        <w:tc>
          <w:tcPr>
            <w:tcW w:w="3682" w:type="dxa"/>
            <w:tcBorders>
              <w:top w:val="nil"/>
              <w:left w:val="nil"/>
              <w:bottom w:val="nil"/>
              <w:right w:val="nil"/>
            </w:tcBorders>
            <w:shd w:val="clear" w:color="auto" w:fill="4F81BD"/>
            <w:vAlign w:val="center"/>
          </w:tcPr>
          <w:p w14:paraId="10FC1774" w14:textId="77777777" w:rsidR="004D54E2" w:rsidRPr="004A4476" w:rsidRDefault="004D54E2" w:rsidP="003006F9">
            <w:pPr>
              <w:spacing w:after="0" w:line="259" w:lineRule="auto"/>
              <w:ind w:left="0" w:firstLine="0"/>
              <w:jc w:val="left"/>
              <w:rPr>
                <w:color w:val="000000" w:themeColor="text1"/>
              </w:rPr>
            </w:pPr>
            <w:r w:rsidRPr="004A4476">
              <w:rPr>
                <w:b/>
                <w:color w:val="000000" w:themeColor="text1"/>
                <w:sz w:val="18"/>
              </w:rPr>
              <w:t xml:space="preserve">Activités </w:t>
            </w:r>
          </w:p>
        </w:tc>
        <w:tc>
          <w:tcPr>
            <w:tcW w:w="1844" w:type="dxa"/>
            <w:tcBorders>
              <w:top w:val="nil"/>
              <w:left w:val="nil"/>
              <w:bottom w:val="nil"/>
              <w:right w:val="nil"/>
            </w:tcBorders>
            <w:shd w:val="clear" w:color="auto" w:fill="4F81BD"/>
            <w:vAlign w:val="center"/>
          </w:tcPr>
          <w:p w14:paraId="321C7F01" w14:textId="77777777" w:rsidR="004D54E2" w:rsidRPr="004A4476" w:rsidRDefault="004D54E2" w:rsidP="003006F9">
            <w:pPr>
              <w:spacing w:after="0" w:line="259" w:lineRule="auto"/>
              <w:ind w:left="0" w:firstLine="0"/>
              <w:jc w:val="left"/>
              <w:rPr>
                <w:color w:val="000000" w:themeColor="text1"/>
              </w:rPr>
            </w:pPr>
            <w:r w:rsidRPr="004A4476">
              <w:rPr>
                <w:b/>
                <w:color w:val="000000" w:themeColor="text1"/>
                <w:sz w:val="18"/>
              </w:rPr>
              <w:t xml:space="preserve"># de jours indicatif </w:t>
            </w:r>
          </w:p>
        </w:tc>
        <w:tc>
          <w:tcPr>
            <w:tcW w:w="1841" w:type="dxa"/>
            <w:tcBorders>
              <w:top w:val="nil"/>
              <w:left w:val="nil"/>
              <w:bottom w:val="nil"/>
              <w:right w:val="nil"/>
            </w:tcBorders>
            <w:shd w:val="clear" w:color="auto" w:fill="4F81BD"/>
            <w:vAlign w:val="center"/>
          </w:tcPr>
          <w:p w14:paraId="0A41163E" w14:textId="77777777" w:rsidR="004D54E2" w:rsidRPr="004A4476" w:rsidRDefault="004D54E2" w:rsidP="003006F9">
            <w:pPr>
              <w:spacing w:after="0" w:line="259" w:lineRule="auto"/>
              <w:ind w:left="0" w:firstLine="0"/>
              <w:jc w:val="left"/>
              <w:rPr>
                <w:color w:val="000000" w:themeColor="text1"/>
              </w:rPr>
            </w:pPr>
            <w:r w:rsidRPr="004A4476">
              <w:rPr>
                <w:b/>
                <w:color w:val="000000" w:themeColor="text1"/>
                <w:sz w:val="18"/>
              </w:rPr>
              <w:t xml:space="preserve">Dates </w:t>
            </w:r>
          </w:p>
        </w:tc>
        <w:tc>
          <w:tcPr>
            <w:tcW w:w="1654" w:type="dxa"/>
            <w:tcBorders>
              <w:top w:val="nil"/>
              <w:left w:val="nil"/>
              <w:bottom w:val="nil"/>
              <w:right w:val="nil"/>
            </w:tcBorders>
            <w:shd w:val="clear" w:color="auto" w:fill="4F81BD"/>
            <w:vAlign w:val="center"/>
          </w:tcPr>
          <w:p w14:paraId="7DFF09EF" w14:textId="77777777" w:rsidR="004D54E2" w:rsidRPr="004A4476" w:rsidRDefault="004D54E2" w:rsidP="003006F9">
            <w:pPr>
              <w:spacing w:after="0" w:line="259" w:lineRule="auto"/>
              <w:ind w:left="0" w:firstLine="0"/>
              <w:jc w:val="left"/>
              <w:rPr>
                <w:color w:val="000000" w:themeColor="text1"/>
              </w:rPr>
            </w:pPr>
            <w:r w:rsidRPr="004A4476">
              <w:rPr>
                <w:b/>
                <w:color w:val="000000" w:themeColor="text1"/>
                <w:sz w:val="18"/>
              </w:rPr>
              <w:t xml:space="preserve">Lieu </w:t>
            </w:r>
          </w:p>
        </w:tc>
      </w:tr>
      <w:tr w:rsidR="009F54CA" w:rsidRPr="004A4476" w14:paraId="69DD74D7" w14:textId="77777777" w:rsidTr="009F54CA">
        <w:trPr>
          <w:trHeight w:val="460"/>
        </w:trPr>
        <w:tc>
          <w:tcPr>
            <w:tcW w:w="3682" w:type="dxa"/>
            <w:tcBorders>
              <w:top w:val="single" w:sz="4" w:space="0" w:color="95B3D7"/>
              <w:left w:val="single" w:sz="4" w:space="0" w:color="95B3D7"/>
              <w:bottom w:val="single" w:sz="4" w:space="0" w:color="95B3D7"/>
              <w:right w:val="single" w:sz="4" w:space="0" w:color="95B3D7"/>
            </w:tcBorders>
            <w:shd w:val="clear" w:color="auto" w:fill="DEEAF6" w:themeFill="accent1" w:themeFillTint="33"/>
            <w:vAlign w:val="center"/>
          </w:tcPr>
          <w:p w14:paraId="69027D1A" w14:textId="77777777" w:rsidR="004D54E2" w:rsidRPr="004A4476" w:rsidRDefault="004D54E2" w:rsidP="003006F9">
            <w:pPr>
              <w:spacing w:after="0" w:line="259" w:lineRule="auto"/>
              <w:ind w:left="0" w:firstLine="0"/>
              <w:jc w:val="left"/>
              <w:rPr>
                <w:color w:val="000000" w:themeColor="text1"/>
              </w:rPr>
            </w:pPr>
            <w:r>
              <w:rPr>
                <w:color w:val="000000" w:themeColor="text1"/>
                <w:sz w:val="18"/>
              </w:rPr>
              <w:t>Collecte de données terrain</w:t>
            </w:r>
            <w:r w:rsidRPr="004A4476">
              <w:rPr>
                <w:color w:val="000000" w:themeColor="text1"/>
                <w:sz w:val="18"/>
              </w:rPr>
              <w:t xml:space="preserve"> </w:t>
            </w:r>
          </w:p>
        </w:tc>
        <w:tc>
          <w:tcPr>
            <w:tcW w:w="1844" w:type="dxa"/>
            <w:tcBorders>
              <w:top w:val="single" w:sz="4" w:space="0" w:color="95B3D7"/>
              <w:left w:val="single" w:sz="4" w:space="0" w:color="95B3D7"/>
              <w:bottom w:val="single" w:sz="4" w:space="0" w:color="95B3D7"/>
              <w:right w:val="single" w:sz="4" w:space="0" w:color="95B3D7"/>
            </w:tcBorders>
            <w:shd w:val="clear" w:color="auto" w:fill="DEEAF6" w:themeFill="accent1" w:themeFillTint="33"/>
            <w:vAlign w:val="center"/>
          </w:tcPr>
          <w:p w14:paraId="1F8636F9" w14:textId="17B62CF7" w:rsidR="004D54E2" w:rsidRPr="004A4476" w:rsidRDefault="009670E9" w:rsidP="001D64E3">
            <w:pPr>
              <w:spacing w:after="0" w:line="259" w:lineRule="auto"/>
              <w:ind w:left="0" w:firstLine="0"/>
              <w:jc w:val="center"/>
              <w:rPr>
                <w:color w:val="000000" w:themeColor="text1"/>
              </w:rPr>
            </w:pPr>
            <w:r>
              <w:rPr>
                <w:color w:val="000000" w:themeColor="text1"/>
                <w:sz w:val="18"/>
              </w:rPr>
              <w:t>10</w:t>
            </w:r>
          </w:p>
        </w:tc>
        <w:tc>
          <w:tcPr>
            <w:tcW w:w="1841" w:type="dxa"/>
            <w:tcBorders>
              <w:top w:val="single" w:sz="4" w:space="0" w:color="95B3D7"/>
              <w:left w:val="single" w:sz="4" w:space="0" w:color="95B3D7"/>
              <w:bottom w:val="single" w:sz="4" w:space="0" w:color="95B3D7"/>
              <w:right w:val="single" w:sz="4" w:space="0" w:color="95B3D7"/>
            </w:tcBorders>
            <w:shd w:val="clear" w:color="auto" w:fill="DEEAF6" w:themeFill="accent1" w:themeFillTint="33"/>
            <w:vAlign w:val="center"/>
          </w:tcPr>
          <w:p w14:paraId="7AF7B0D7" w14:textId="3C6B300D" w:rsidR="004D54E2" w:rsidRPr="004A4476" w:rsidRDefault="00555AD5" w:rsidP="003006F9">
            <w:pPr>
              <w:spacing w:after="0" w:line="259" w:lineRule="auto"/>
              <w:ind w:left="0" w:firstLine="0"/>
              <w:jc w:val="left"/>
              <w:rPr>
                <w:color w:val="000000" w:themeColor="text1"/>
              </w:rPr>
            </w:pPr>
            <w:r>
              <w:rPr>
                <w:color w:val="000000" w:themeColor="text1"/>
                <w:sz w:val="18"/>
              </w:rPr>
              <w:t>Fin de projet (2026 – à confirmer)</w:t>
            </w:r>
          </w:p>
        </w:tc>
        <w:tc>
          <w:tcPr>
            <w:tcW w:w="1654" w:type="dxa"/>
            <w:tcBorders>
              <w:top w:val="single" w:sz="4" w:space="0" w:color="95B3D7"/>
              <w:left w:val="single" w:sz="4" w:space="0" w:color="95B3D7"/>
              <w:bottom w:val="single" w:sz="4" w:space="0" w:color="95B3D7"/>
              <w:right w:val="single" w:sz="4" w:space="0" w:color="95B3D7"/>
            </w:tcBorders>
            <w:shd w:val="clear" w:color="auto" w:fill="DEEAF6" w:themeFill="accent1" w:themeFillTint="33"/>
            <w:vAlign w:val="center"/>
          </w:tcPr>
          <w:p w14:paraId="0B4825C4" w14:textId="4D0B710F" w:rsidR="004D54E2" w:rsidRPr="004A0D18" w:rsidRDefault="00BA25D9" w:rsidP="00BA25D9">
            <w:pPr>
              <w:spacing w:after="0" w:line="259" w:lineRule="auto"/>
              <w:ind w:left="0" w:firstLine="0"/>
              <w:jc w:val="left"/>
              <w:rPr>
                <w:b/>
                <w:color w:val="000000" w:themeColor="text1"/>
              </w:rPr>
            </w:pPr>
            <w:r w:rsidRPr="004A0D18">
              <w:rPr>
                <w:b/>
                <w:color w:val="000000" w:themeColor="text1"/>
                <w:sz w:val="18"/>
              </w:rPr>
              <w:t>Alger et bases</w:t>
            </w:r>
            <w:r w:rsidR="004D54E2" w:rsidRPr="004A0D18">
              <w:rPr>
                <w:b/>
                <w:color w:val="000000" w:themeColor="text1"/>
                <w:sz w:val="18"/>
              </w:rPr>
              <w:t xml:space="preserve"> </w:t>
            </w:r>
          </w:p>
        </w:tc>
      </w:tr>
      <w:tr w:rsidR="004D54E2" w:rsidRPr="004A4476" w14:paraId="29954F82" w14:textId="77777777" w:rsidTr="003006F9">
        <w:trPr>
          <w:trHeight w:val="460"/>
        </w:trPr>
        <w:tc>
          <w:tcPr>
            <w:tcW w:w="3682" w:type="dxa"/>
            <w:tcBorders>
              <w:top w:val="single" w:sz="4" w:space="0" w:color="95B3D7"/>
              <w:left w:val="single" w:sz="4" w:space="0" w:color="95B3D7"/>
              <w:bottom w:val="single" w:sz="4" w:space="0" w:color="95B3D7"/>
              <w:right w:val="single" w:sz="4" w:space="0" w:color="95B3D7"/>
            </w:tcBorders>
            <w:vAlign w:val="center"/>
          </w:tcPr>
          <w:p w14:paraId="6FD8557D" w14:textId="7278764C" w:rsidR="004D54E2" w:rsidRPr="004A4476" w:rsidRDefault="004D54E2" w:rsidP="009F54CA">
            <w:pPr>
              <w:spacing w:after="0" w:line="259" w:lineRule="auto"/>
              <w:ind w:left="0" w:firstLine="0"/>
              <w:jc w:val="left"/>
              <w:rPr>
                <w:color w:val="000000" w:themeColor="text1"/>
                <w:sz w:val="18"/>
              </w:rPr>
            </w:pPr>
            <w:r>
              <w:rPr>
                <w:color w:val="000000" w:themeColor="text1"/>
                <w:sz w:val="18"/>
              </w:rPr>
              <w:t xml:space="preserve">Production des livrables </w:t>
            </w:r>
          </w:p>
        </w:tc>
        <w:tc>
          <w:tcPr>
            <w:tcW w:w="1844" w:type="dxa"/>
            <w:tcBorders>
              <w:top w:val="single" w:sz="4" w:space="0" w:color="95B3D7"/>
              <w:left w:val="single" w:sz="4" w:space="0" w:color="95B3D7"/>
              <w:bottom w:val="single" w:sz="4" w:space="0" w:color="95B3D7"/>
              <w:right w:val="single" w:sz="4" w:space="0" w:color="95B3D7"/>
            </w:tcBorders>
            <w:vAlign w:val="center"/>
          </w:tcPr>
          <w:p w14:paraId="59548023" w14:textId="0388C0EF" w:rsidR="004D54E2" w:rsidRPr="004A4476" w:rsidRDefault="004D54E2" w:rsidP="001D64E3">
            <w:pPr>
              <w:spacing w:after="0" w:line="259" w:lineRule="auto"/>
              <w:ind w:left="0" w:firstLine="0"/>
              <w:jc w:val="center"/>
              <w:rPr>
                <w:color w:val="000000" w:themeColor="text1"/>
                <w:sz w:val="18"/>
              </w:rPr>
            </w:pPr>
            <w:r>
              <w:rPr>
                <w:color w:val="000000" w:themeColor="text1"/>
                <w:sz w:val="18"/>
              </w:rPr>
              <w:t>10</w:t>
            </w:r>
          </w:p>
        </w:tc>
        <w:tc>
          <w:tcPr>
            <w:tcW w:w="1841" w:type="dxa"/>
            <w:tcBorders>
              <w:top w:val="single" w:sz="4" w:space="0" w:color="95B3D7"/>
              <w:left w:val="single" w:sz="4" w:space="0" w:color="95B3D7"/>
              <w:bottom w:val="single" w:sz="4" w:space="0" w:color="95B3D7"/>
              <w:right w:val="single" w:sz="4" w:space="0" w:color="95B3D7"/>
            </w:tcBorders>
            <w:vAlign w:val="center"/>
          </w:tcPr>
          <w:p w14:paraId="19C4B5EE" w14:textId="6EC4A4E5" w:rsidR="004D54E2" w:rsidRPr="004A4476" w:rsidRDefault="00555AD5" w:rsidP="003006F9">
            <w:pPr>
              <w:spacing w:after="0" w:line="259" w:lineRule="auto"/>
              <w:ind w:left="0" w:firstLine="0"/>
              <w:jc w:val="left"/>
              <w:rPr>
                <w:color w:val="000000" w:themeColor="text1"/>
                <w:sz w:val="18"/>
              </w:rPr>
            </w:pPr>
            <w:r>
              <w:rPr>
                <w:color w:val="000000" w:themeColor="text1"/>
                <w:sz w:val="18"/>
              </w:rPr>
              <w:t>Fin de projet (2026 – à confirmer)</w:t>
            </w:r>
          </w:p>
        </w:tc>
        <w:tc>
          <w:tcPr>
            <w:tcW w:w="1654" w:type="dxa"/>
            <w:tcBorders>
              <w:top w:val="single" w:sz="4" w:space="0" w:color="95B3D7"/>
              <w:left w:val="single" w:sz="4" w:space="0" w:color="95B3D7"/>
              <w:bottom w:val="single" w:sz="4" w:space="0" w:color="95B3D7"/>
              <w:right w:val="single" w:sz="4" w:space="0" w:color="95B3D7"/>
            </w:tcBorders>
            <w:vAlign w:val="center"/>
          </w:tcPr>
          <w:p w14:paraId="2A841E90" w14:textId="77777777" w:rsidR="004D54E2" w:rsidRPr="004A4476" w:rsidRDefault="004D54E2" w:rsidP="003006F9">
            <w:pPr>
              <w:spacing w:after="0" w:line="259" w:lineRule="auto"/>
              <w:ind w:left="0" w:firstLine="0"/>
              <w:jc w:val="left"/>
              <w:rPr>
                <w:color w:val="000000" w:themeColor="text1"/>
                <w:sz w:val="18"/>
              </w:rPr>
            </w:pPr>
            <w:r>
              <w:rPr>
                <w:color w:val="000000" w:themeColor="text1"/>
                <w:sz w:val="18"/>
              </w:rPr>
              <w:t>A distance</w:t>
            </w:r>
          </w:p>
        </w:tc>
      </w:tr>
      <w:tr w:rsidR="00555AD5" w:rsidRPr="004A4476" w14:paraId="17254CEA" w14:textId="77777777" w:rsidTr="009F54CA">
        <w:trPr>
          <w:trHeight w:val="460"/>
        </w:trPr>
        <w:tc>
          <w:tcPr>
            <w:tcW w:w="3682" w:type="dxa"/>
            <w:tcBorders>
              <w:top w:val="single" w:sz="4" w:space="0" w:color="95B3D7"/>
              <w:left w:val="single" w:sz="4" w:space="0" w:color="95B3D7"/>
              <w:bottom w:val="single" w:sz="4" w:space="0" w:color="95B3D7"/>
              <w:right w:val="single" w:sz="4" w:space="0" w:color="95B3D7"/>
            </w:tcBorders>
            <w:shd w:val="clear" w:color="auto" w:fill="DEEAF6" w:themeFill="accent1" w:themeFillTint="33"/>
            <w:vAlign w:val="center"/>
          </w:tcPr>
          <w:p w14:paraId="6017F5DB" w14:textId="30418958" w:rsidR="00555AD5" w:rsidRDefault="00555AD5" w:rsidP="00555AD5">
            <w:pPr>
              <w:spacing w:after="0" w:line="259" w:lineRule="auto"/>
              <w:ind w:left="0" w:firstLine="0"/>
              <w:jc w:val="left"/>
              <w:rPr>
                <w:color w:val="000000" w:themeColor="text1"/>
                <w:sz w:val="18"/>
              </w:rPr>
            </w:pPr>
            <w:r>
              <w:rPr>
                <w:color w:val="000000" w:themeColor="text1"/>
                <w:sz w:val="18"/>
              </w:rPr>
              <w:lastRenderedPageBreak/>
              <w:t>Atelier national de restitution</w:t>
            </w:r>
          </w:p>
        </w:tc>
        <w:tc>
          <w:tcPr>
            <w:tcW w:w="1844" w:type="dxa"/>
            <w:tcBorders>
              <w:top w:val="single" w:sz="4" w:space="0" w:color="95B3D7"/>
              <w:left w:val="single" w:sz="4" w:space="0" w:color="95B3D7"/>
              <w:bottom w:val="single" w:sz="4" w:space="0" w:color="95B3D7"/>
              <w:right w:val="single" w:sz="4" w:space="0" w:color="95B3D7"/>
            </w:tcBorders>
            <w:shd w:val="clear" w:color="auto" w:fill="DEEAF6" w:themeFill="accent1" w:themeFillTint="33"/>
            <w:vAlign w:val="center"/>
          </w:tcPr>
          <w:p w14:paraId="123FC547" w14:textId="7BA1E16C" w:rsidR="00555AD5" w:rsidRDefault="00555AD5" w:rsidP="001D64E3">
            <w:pPr>
              <w:spacing w:after="0" w:line="259" w:lineRule="auto"/>
              <w:ind w:left="0" w:firstLine="0"/>
              <w:jc w:val="center"/>
              <w:rPr>
                <w:color w:val="000000" w:themeColor="text1"/>
                <w:sz w:val="18"/>
              </w:rPr>
            </w:pPr>
            <w:r>
              <w:rPr>
                <w:color w:val="000000" w:themeColor="text1"/>
                <w:sz w:val="18"/>
              </w:rPr>
              <w:t xml:space="preserve">5 </w:t>
            </w:r>
            <w:r w:rsidR="001D64E3">
              <w:rPr>
                <w:color w:val="000000" w:themeColor="text1"/>
                <w:sz w:val="18"/>
              </w:rPr>
              <w:t>(</w:t>
            </w:r>
            <w:r>
              <w:rPr>
                <w:color w:val="000000" w:themeColor="text1"/>
                <w:sz w:val="18"/>
              </w:rPr>
              <w:t>3 jours + voyage</w:t>
            </w:r>
            <w:r w:rsidR="001D64E3">
              <w:rPr>
                <w:color w:val="000000" w:themeColor="text1"/>
                <w:sz w:val="18"/>
              </w:rPr>
              <w:t>)</w:t>
            </w:r>
          </w:p>
        </w:tc>
        <w:tc>
          <w:tcPr>
            <w:tcW w:w="1841" w:type="dxa"/>
            <w:tcBorders>
              <w:top w:val="single" w:sz="4" w:space="0" w:color="95B3D7"/>
              <w:left w:val="single" w:sz="4" w:space="0" w:color="95B3D7"/>
              <w:bottom w:val="single" w:sz="4" w:space="0" w:color="95B3D7"/>
              <w:right w:val="single" w:sz="4" w:space="0" w:color="95B3D7"/>
            </w:tcBorders>
            <w:shd w:val="clear" w:color="auto" w:fill="DEEAF6" w:themeFill="accent1" w:themeFillTint="33"/>
            <w:vAlign w:val="center"/>
          </w:tcPr>
          <w:p w14:paraId="337FEBCB" w14:textId="4C15F8F4" w:rsidR="00555AD5" w:rsidRDefault="00555AD5" w:rsidP="00555AD5">
            <w:pPr>
              <w:spacing w:after="0" w:line="259" w:lineRule="auto"/>
              <w:ind w:left="0" w:firstLine="0"/>
              <w:jc w:val="left"/>
              <w:rPr>
                <w:color w:val="000000" w:themeColor="text1"/>
                <w:sz w:val="18"/>
              </w:rPr>
            </w:pPr>
            <w:r>
              <w:rPr>
                <w:color w:val="000000" w:themeColor="text1"/>
                <w:sz w:val="18"/>
              </w:rPr>
              <w:t>Fin de projet (2026 – à confirmer)</w:t>
            </w:r>
          </w:p>
        </w:tc>
        <w:tc>
          <w:tcPr>
            <w:tcW w:w="1654" w:type="dxa"/>
            <w:tcBorders>
              <w:top w:val="single" w:sz="4" w:space="0" w:color="95B3D7"/>
              <w:left w:val="single" w:sz="4" w:space="0" w:color="95B3D7"/>
              <w:bottom w:val="single" w:sz="4" w:space="0" w:color="95B3D7"/>
              <w:right w:val="single" w:sz="4" w:space="0" w:color="95B3D7"/>
            </w:tcBorders>
            <w:shd w:val="clear" w:color="auto" w:fill="DEEAF6" w:themeFill="accent1" w:themeFillTint="33"/>
            <w:vAlign w:val="center"/>
          </w:tcPr>
          <w:p w14:paraId="4D858AA9" w14:textId="4CD63FE8" w:rsidR="00555AD5" w:rsidRPr="004A0D18" w:rsidRDefault="00555AD5" w:rsidP="00555AD5">
            <w:pPr>
              <w:spacing w:after="0" w:line="259" w:lineRule="auto"/>
              <w:ind w:left="0" w:firstLine="0"/>
              <w:jc w:val="left"/>
              <w:rPr>
                <w:b/>
                <w:color w:val="000000" w:themeColor="text1"/>
                <w:sz w:val="18"/>
              </w:rPr>
            </w:pPr>
            <w:r w:rsidRPr="004A0D18">
              <w:rPr>
                <w:b/>
                <w:color w:val="000000" w:themeColor="text1"/>
                <w:sz w:val="18"/>
              </w:rPr>
              <w:t>Alger</w:t>
            </w:r>
          </w:p>
        </w:tc>
      </w:tr>
      <w:tr w:rsidR="00555AD5" w:rsidRPr="004A4476" w14:paraId="037F2554" w14:textId="77777777" w:rsidTr="003006F9">
        <w:trPr>
          <w:trHeight w:val="460"/>
        </w:trPr>
        <w:tc>
          <w:tcPr>
            <w:tcW w:w="3682" w:type="dxa"/>
            <w:tcBorders>
              <w:top w:val="single" w:sz="4" w:space="0" w:color="95B3D7"/>
              <w:left w:val="single" w:sz="4" w:space="0" w:color="95B3D7"/>
              <w:bottom w:val="single" w:sz="4" w:space="0" w:color="95B3D7"/>
              <w:right w:val="single" w:sz="4" w:space="0" w:color="95B3D7"/>
            </w:tcBorders>
            <w:vAlign w:val="center"/>
          </w:tcPr>
          <w:p w14:paraId="0D04667B" w14:textId="77777777" w:rsidR="00555AD5" w:rsidRPr="004A4476" w:rsidRDefault="00555AD5" w:rsidP="00555AD5">
            <w:pPr>
              <w:spacing w:after="0" w:line="259" w:lineRule="auto"/>
              <w:ind w:left="0" w:firstLine="0"/>
              <w:jc w:val="left"/>
              <w:rPr>
                <w:b/>
                <w:color w:val="000000" w:themeColor="text1"/>
                <w:sz w:val="18"/>
              </w:rPr>
            </w:pPr>
            <w:r w:rsidRPr="004A4476">
              <w:rPr>
                <w:b/>
                <w:color w:val="000000" w:themeColor="text1"/>
                <w:sz w:val="18"/>
              </w:rPr>
              <w:t>Total</w:t>
            </w:r>
          </w:p>
        </w:tc>
        <w:tc>
          <w:tcPr>
            <w:tcW w:w="1844" w:type="dxa"/>
            <w:tcBorders>
              <w:top w:val="single" w:sz="4" w:space="0" w:color="95B3D7"/>
              <w:left w:val="single" w:sz="4" w:space="0" w:color="95B3D7"/>
              <w:bottom w:val="single" w:sz="4" w:space="0" w:color="95B3D7"/>
              <w:right w:val="single" w:sz="4" w:space="0" w:color="95B3D7"/>
            </w:tcBorders>
            <w:vAlign w:val="center"/>
          </w:tcPr>
          <w:p w14:paraId="7CDC3C5F" w14:textId="35F9B76B" w:rsidR="00555AD5" w:rsidRPr="004A4476" w:rsidRDefault="00555AD5" w:rsidP="001D64E3">
            <w:pPr>
              <w:spacing w:after="0" w:line="259" w:lineRule="auto"/>
              <w:ind w:left="0" w:firstLine="0"/>
              <w:jc w:val="center"/>
              <w:rPr>
                <w:color w:val="000000" w:themeColor="text1"/>
                <w:sz w:val="18"/>
              </w:rPr>
            </w:pPr>
            <w:r>
              <w:rPr>
                <w:color w:val="000000" w:themeColor="text1"/>
                <w:sz w:val="18"/>
              </w:rPr>
              <w:t>25 jours</w:t>
            </w:r>
          </w:p>
        </w:tc>
        <w:tc>
          <w:tcPr>
            <w:tcW w:w="1841" w:type="dxa"/>
            <w:tcBorders>
              <w:top w:val="single" w:sz="4" w:space="0" w:color="95B3D7"/>
              <w:left w:val="single" w:sz="4" w:space="0" w:color="95B3D7"/>
              <w:bottom w:val="single" w:sz="4" w:space="0" w:color="95B3D7"/>
              <w:right w:val="single" w:sz="4" w:space="0" w:color="95B3D7"/>
            </w:tcBorders>
            <w:vAlign w:val="center"/>
          </w:tcPr>
          <w:p w14:paraId="2804F17D" w14:textId="77777777" w:rsidR="00555AD5" w:rsidRPr="004A4476" w:rsidRDefault="00555AD5" w:rsidP="00555AD5">
            <w:pPr>
              <w:spacing w:after="0" w:line="259" w:lineRule="auto"/>
              <w:ind w:left="0" w:firstLine="0"/>
              <w:jc w:val="left"/>
              <w:rPr>
                <w:color w:val="000000" w:themeColor="text1"/>
                <w:sz w:val="18"/>
              </w:rPr>
            </w:pPr>
          </w:p>
        </w:tc>
        <w:tc>
          <w:tcPr>
            <w:tcW w:w="1654" w:type="dxa"/>
            <w:tcBorders>
              <w:top w:val="single" w:sz="4" w:space="0" w:color="95B3D7"/>
              <w:left w:val="single" w:sz="4" w:space="0" w:color="95B3D7"/>
              <w:bottom w:val="single" w:sz="4" w:space="0" w:color="95B3D7"/>
              <w:right w:val="single" w:sz="4" w:space="0" w:color="95B3D7"/>
            </w:tcBorders>
            <w:vAlign w:val="center"/>
          </w:tcPr>
          <w:p w14:paraId="60B10E51" w14:textId="77777777" w:rsidR="00555AD5" w:rsidRPr="004A4476" w:rsidRDefault="00555AD5" w:rsidP="00555AD5">
            <w:pPr>
              <w:spacing w:after="0" w:line="259" w:lineRule="auto"/>
              <w:ind w:left="0" w:firstLine="0"/>
              <w:jc w:val="left"/>
              <w:rPr>
                <w:color w:val="000000" w:themeColor="text1"/>
                <w:sz w:val="18"/>
              </w:rPr>
            </w:pPr>
          </w:p>
        </w:tc>
      </w:tr>
    </w:tbl>
    <w:p w14:paraId="7891EB48" w14:textId="77777777" w:rsidR="004D54E2" w:rsidRPr="004D54E2" w:rsidRDefault="004D54E2" w:rsidP="004D54E2"/>
    <w:p w14:paraId="61EC4F45" w14:textId="3EFF414A" w:rsidR="00A34FFD" w:rsidRPr="004A4476" w:rsidRDefault="00E43515" w:rsidP="00030DED">
      <w:pPr>
        <w:pStyle w:val="Titre2"/>
      </w:pPr>
      <w:r w:rsidRPr="004A4476">
        <w:rPr>
          <w:rFonts w:ascii="Calibri" w:eastAsia="Calibri" w:hAnsi="Calibri" w:cs="Calibri"/>
          <w:sz w:val="22"/>
        </w:rPr>
        <w:tab/>
      </w:r>
      <w:bookmarkStart w:id="15" w:name="_Toc182904854"/>
      <w:r w:rsidR="00A34FFD" w:rsidRPr="004A4476">
        <w:drawing>
          <wp:inline distT="0" distB="0" distL="0" distR="0" wp14:anchorId="09092DCB" wp14:editId="402E7AEB">
            <wp:extent cx="228600" cy="126492"/>
            <wp:effectExtent l="0" t="0" r="0" b="0"/>
            <wp:docPr id="2411" name="Picture 2411"/>
            <wp:cNvGraphicFramePr/>
            <a:graphic xmlns:a="http://schemas.openxmlformats.org/drawingml/2006/main">
              <a:graphicData uri="http://schemas.openxmlformats.org/drawingml/2006/picture">
                <pic:pic xmlns:pic="http://schemas.openxmlformats.org/drawingml/2006/picture">
                  <pic:nvPicPr>
                    <pic:cNvPr id="2411" name="Picture 2411"/>
                    <pic:cNvPicPr/>
                  </pic:nvPicPr>
                  <pic:blipFill>
                    <a:blip r:embed="rId20"/>
                    <a:stretch>
                      <a:fillRect/>
                    </a:stretch>
                  </pic:blipFill>
                  <pic:spPr>
                    <a:xfrm>
                      <a:off x="0" y="0"/>
                      <a:ext cx="228600" cy="126492"/>
                    </a:xfrm>
                    <a:prstGeom prst="rect">
                      <a:avLst/>
                    </a:prstGeom>
                  </pic:spPr>
                </pic:pic>
              </a:graphicData>
            </a:graphic>
          </wp:inline>
        </w:drawing>
      </w:r>
      <w:r w:rsidR="00A34FFD" w:rsidRPr="004A4476">
        <w:rPr>
          <w:rFonts w:ascii="Arial" w:eastAsia="Arial" w:hAnsi="Arial" w:cs="Arial"/>
        </w:rPr>
        <w:t xml:space="preserve"> </w:t>
      </w:r>
      <w:r w:rsidR="00A34FFD" w:rsidRPr="004A4476">
        <w:rPr>
          <w:rFonts w:ascii="Arial" w:eastAsia="Arial" w:hAnsi="Arial" w:cs="Arial"/>
        </w:rPr>
        <w:tab/>
      </w:r>
      <w:r w:rsidR="00A34FFD" w:rsidRPr="004A4476">
        <w:t>Lieu de la mission</w:t>
      </w:r>
      <w:bookmarkEnd w:id="15"/>
      <w:r w:rsidR="00A34FFD" w:rsidRPr="004A4476">
        <w:t xml:space="preserve"> </w:t>
      </w:r>
    </w:p>
    <w:p w14:paraId="41A9E927" w14:textId="3BC9A28C" w:rsidR="00A34FFD" w:rsidRPr="004A4476" w:rsidRDefault="00A34FFD" w:rsidP="00A34FFD">
      <w:pPr>
        <w:spacing w:after="436"/>
        <w:ind w:left="-5" w:right="39"/>
        <w:rPr>
          <w:color w:val="000000" w:themeColor="text1"/>
        </w:rPr>
      </w:pPr>
      <w:r w:rsidRPr="004A4476">
        <w:rPr>
          <w:color w:val="000000" w:themeColor="text1"/>
        </w:rPr>
        <w:t>La mission terrain se déroulera dans la zone d’intervention du programme qui inclut Alger</w:t>
      </w:r>
      <w:r w:rsidR="004A4476" w:rsidRPr="004A4476">
        <w:rPr>
          <w:color w:val="000000" w:themeColor="text1"/>
        </w:rPr>
        <w:t xml:space="preserve"> et les 3 bases régionales (Annaba, Boumerdès, Tlemcen)</w:t>
      </w:r>
      <w:r w:rsidRPr="004A4476">
        <w:rPr>
          <w:color w:val="000000" w:themeColor="text1"/>
        </w:rPr>
        <w:t xml:space="preserve">. Le prestataire sera accompagné sur le terrain par </w:t>
      </w:r>
      <w:r w:rsidR="00975076">
        <w:rPr>
          <w:color w:val="000000" w:themeColor="text1"/>
        </w:rPr>
        <w:t>les équipes des antennes</w:t>
      </w:r>
      <w:r w:rsidRPr="004A4476">
        <w:rPr>
          <w:color w:val="000000" w:themeColor="text1"/>
        </w:rPr>
        <w:t xml:space="preserve">. Le prestataire rencontrera l’équipe </w:t>
      </w:r>
      <w:r w:rsidR="004A4476" w:rsidRPr="004A4476">
        <w:rPr>
          <w:color w:val="000000" w:themeColor="text1"/>
        </w:rPr>
        <w:t>EB basée à Alger ainsi que les équipes des trois bases.</w:t>
      </w:r>
      <w:r w:rsidRPr="004A4476">
        <w:rPr>
          <w:color w:val="000000" w:themeColor="text1"/>
        </w:rPr>
        <w:t xml:space="preserve">  </w:t>
      </w:r>
    </w:p>
    <w:p w14:paraId="2E6243E7" w14:textId="77777777" w:rsidR="00A34FFD" w:rsidRPr="00E43515" w:rsidRDefault="00A34FFD" w:rsidP="00982966">
      <w:pPr>
        <w:pStyle w:val="Titre1"/>
      </w:pPr>
      <w:r w:rsidRPr="00E43515">
        <w:rPr>
          <w:rFonts w:ascii="Calibri" w:eastAsia="Calibri" w:hAnsi="Calibri" w:cs="Calibri"/>
          <w:b w:val="0"/>
          <w:color w:val="7030A0"/>
          <w:sz w:val="22"/>
        </w:rPr>
        <w:tab/>
      </w:r>
      <w:bookmarkStart w:id="16" w:name="_Toc182904855"/>
      <w:r w:rsidRPr="00E43515">
        <w:rPr>
          <w:color w:val="7030A0"/>
        </w:rPr>
        <w:t xml:space="preserve">5 </w:t>
      </w:r>
      <w:r w:rsidRPr="00E43515">
        <w:tab/>
        <w:t xml:space="preserve">EXPERTISES ET PROFILS </w:t>
      </w:r>
      <w:r w:rsidRPr="00982966">
        <w:t>DEMANDES</w:t>
      </w:r>
      <w:bookmarkEnd w:id="16"/>
      <w:r w:rsidRPr="00E43515">
        <w:t xml:space="preserve"> </w:t>
      </w:r>
    </w:p>
    <w:p w14:paraId="0AD3BA61" w14:textId="34DD62ED" w:rsidR="00A34FFD" w:rsidRPr="00E43515" w:rsidRDefault="00A34FFD" w:rsidP="00030DED">
      <w:pPr>
        <w:pStyle w:val="Titre2"/>
      </w:pPr>
      <w:bookmarkStart w:id="17" w:name="_Toc182904856"/>
      <w:r w:rsidRPr="00E43515">
        <w:t>Qualifications et compétences</w:t>
      </w:r>
      <w:bookmarkEnd w:id="17"/>
      <w:r w:rsidRPr="00E43515">
        <w:t xml:space="preserve"> </w:t>
      </w:r>
    </w:p>
    <w:p w14:paraId="77A1DD52" w14:textId="5D5819D5" w:rsidR="00A34FFD" w:rsidRDefault="00922D95" w:rsidP="00922D95">
      <w:pPr>
        <w:pStyle w:val="Paragraphedeliste"/>
        <w:numPr>
          <w:ilvl w:val="0"/>
          <w:numId w:val="34"/>
        </w:numPr>
        <w:spacing w:after="18"/>
        <w:ind w:right="39"/>
        <w:rPr>
          <w:color w:val="000000" w:themeColor="text1"/>
        </w:rPr>
      </w:pPr>
      <w:r>
        <w:rPr>
          <w:color w:val="000000" w:themeColor="text1"/>
        </w:rPr>
        <w:t>Titulaire d’un d</w:t>
      </w:r>
      <w:r w:rsidR="00A34FFD" w:rsidRPr="00922D95">
        <w:rPr>
          <w:color w:val="000000" w:themeColor="text1"/>
        </w:rPr>
        <w:t xml:space="preserve">iplôme </w:t>
      </w:r>
      <w:r>
        <w:rPr>
          <w:color w:val="000000" w:themeColor="text1"/>
        </w:rPr>
        <w:t>d’études supérieures (BAC+5 min)</w:t>
      </w:r>
      <w:r w:rsidR="00A34FFD" w:rsidRPr="00922D95">
        <w:rPr>
          <w:color w:val="000000" w:themeColor="text1"/>
        </w:rPr>
        <w:t xml:space="preserve"> </w:t>
      </w:r>
      <w:r>
        <w:t xml:space="preserve">en sociologie, anthropologie, économie du développement, relations </w:t>
      </w:r>
      <w:r w:rsidR="0054256A">
        <w:t>internationales, sciences</w:t>
      </w:r>
      <w:r>
        <w:t xml:space="preserve"> politiques, ou tout autre profil en adéquation avec les missions à réaliser et avec une</w:t>
      </w:r>
      <w:r w:rsidR="00A34FFD" w:rsidRPr="00922D95">
        <w:rPr>
          <w:color w:val="000000" w:themeColor="text1"/>
        </w:rPr>
        <w:t xml:space="preserve"> connaissance approfondie du suivi/évaluation ; </w:t>
      </w:r>
    </w:p>
    <w:p w14:paraId="06A89E51" w14:textId="2082FA9C" w:rsidR="00A34FFD" w:rsidRPr="0054256A" w:rsidRDefault="00A34FFD" w:rsidP="0054256A">
      <w:pPr>
        <w:pStyle w:val="Paragraphedeliste"/>
        <w:numPr>
          <w:ilvl w:val="0"/>
          <w:numId w:val="36"/>
        </w:numPr>
        <w:spacing w:after="0"/>
        <w:ind w:right="39"/>
        <w:rPr>
          <w:color w:val="000000" w:themeColor="text1"/>
        </w:rPr>
      </w:pPr>
      <w:r w:rsidRPr="0054256A">
        <w:rPr>
          <w:color w:val="000000" w:themeColor="text1"/>
        </w:rPr>
        <w:t xml:space="preserve">Excellentes </w:t>
      </w:r>
      <w:r w:rsidR="00922D95" w:rsidRPr="0054256A">
        <w:rPr>
          <w:color w:val="000000" w:themeColor="text1"/>
        </w:rPr>
        <w:t xml:space="preserve">capacités </w:t>
      </w:r>
      <w:r w:rsidR="00E43515" w:rsidRPr="0054256A">
        <w:rPr>
          <w:color w:val="000000" w:themeColor="text1"/>
        </w:rPr>
        <w:t>d</w:t>
      </w:r>
      <w:r w:rsidRPr="0054256A">
        <w:rPr>
          <w:color w:val="000000" w:themeColor="text1"/>
        </w:rPr>
        <w:t xml:space="preserve">e communication et de transmission des savoirs, </w:t>
      </w:r>
    </w:p>
    <w:p w14:paraId="4ADAE757" w14:textId="512253F0" w:rsidR="00E43515" w:rsidRPr="0054256A" w:rsidRDefault="00A47CFA" w:rsidP="0054256A">
      <w:pPr>
        <w:pStyle w:val="Paragraphedeliste"/>
        <w:numPr>
          <w:ilvl w:val="0"/>
          <w:numId w:val="36"/>
        </w:numPr>
        <w:spacing w:after="346" w:line="250" w:lineRule="auto"/>
        <w:ind w:right="39"/>
        <w:rPr>
          <w:color w:val="000000" w:themeColor="text1"/>
        </w:rPr>
      </w:pPr>
      <w:r>
        <w:rPr>
          <w:color w:val="000000" w:themeColor="text1"/>
        </w:rPr>
        <w:t xml:space="preserve">Capacités </w:t>
      </w:r>
      <w:r w:rsidR="00E43515" w:rsidRPr="0054256A">
        <w:rPr>
          <w:color w:val="000000" w:themeColor="text1"/>
        </w:rPr>
        <w:t>d</w:t>
      </w:r>
      <w:r w:rsidR="00A34FFD" w:rsidRPr="0054256A">
        <w:rPr>
          <w:color w:val="000000" w:themeColor="text1"/>
        </w:rPr>
        <w:t xml:space="preserve">’analyse (quantitatives et qualitatives) et de résolution des problèmes, </w:t>
      </w:r>
    </w:p>
    <w:p w14:paraId="723DD77C" w14:textId="77777777" w:rsidR="00922D95" w:rsidRPr="0054256A" w:rsidRDefault="00922D95" w:rsidP="0054256A">
      <w:pPr>
        <w:pStyle w:val="Paragraphedeliste"/>
        <w:numPr>
          <w:ilvl w:val="0"/>
          <w:numId w:val="36"/>
        </w:numPr>
        <w:spacing w:after="346" w:line="250" w:lineRule="auto"/>
        <w:ind w:right="39"/>
        <w:rPr>
          <w:color w:val="000000" w:themeColor="text1"/>
        </w:rPr>
      </w:pPr>
      <w:r w:rsidRPr="0054256A">
        <w:rPr>
          <w:color w:val="000000" w:themeColor="text1"/>
        </w:rPr>
        <w:t>Aptitudes rédactionnelles confirmées (rapports, notes de synthèse, stratégies, etc.) ;</w:t>
      </w:r>
    </w:p>
    <w:p w14:paraId="0DCE3496" w14:textId="7ADC588B" w:rsidR="00A34FFD" w:rsidRPr="0054256A" w:rsidRDefault="00922D95" w:rsidP="0054256A">
      <w:pPr>
        <w:pStyle w:val="Paragraphedeliste"/>
        <w:numPr>
          <w:ilvl w:val="0"/>
          <w:numId w:val="36"/>
        </w:numPr>
        <w:spacing w:after="346" w:line="250" w:lineRule="auto"/>
        <w:ind w:right="39"/>
        <w:rPr>
          <w:color w:val="000000" w:themeColor="text1"/>
        </w:rPr>
      </w:pPr>
      <w:r w:rsidRPr="0054256A">
        <w:rPr>
          <w:color w:val="000000" w:themeColor="text1"/>
        </w:rPr>
        <w:t xml:space="preserve">Excellentes compétences </w:t>
      </w:r>
      <w:r w:rsidR="00E43515" w:rsidRPr="0054256A">
        <w:rPr>
          <w:color w:val="000000" w:themeColor="text1"/>
        </w:rPr>
        <w:t>de pédagogie</w:t>
      </w:r>
      <w:r w:rsidRPr="0054256A">
        <w:rPr>
          <w:color w:val="000000" w:themeColor="text1"/>
        </w:rPr>
        <w:t xml:space="preserve"> et d’animation de formations</w:t>
      </w:r>
    </w:p>
    <w:p w14:paraId="5BD4D484" w14:textId="1DD3B356" w:rsidR="00A47CFA" w:rsidRPr="00A47CFA" w:rsidRDefault="00A47CFA" w:rsidP="00A47CFA">
      <w:pPr>
        <w:pStyle w:val="Paragraphedeliste"/>
        <w:numPr>
          <w:ilvl w:val="0"/>
          <w:numId w:val="36"/>
        </w:numPr>
        <w:spacing w:after="18"/>
        <w:ind w:right="39"/>
        <w:rPr>
          <w:color w:val="000000" w:themeColor="text1"/>
        </w:rPr>
      </w:pPr>
      <w:r>
        <w:t>Forte capacité de travail en équipe,</w:t>
      </w:r>
      <w:r>
        <w:t xml:space="preserve"> diplomatie,</w:t>
      </w:r>
      <w:r>
        <w:t xml:space="preserve"> flexibilité, sens de l’organisation, réactivité</w:t>
      </w:r>
    </w:p>
    <w:p w14:paraId="2CF2CD9F" w14:textId="77777777" w:rsidR="00A47CFA" w:rsidRPr="00922D95" w:rsidRDefault="00A47CFA" w:rsidP="00A47CFA">
      <w:pPr>
        <w:pStyle w:val="Paragraphedeliste"/>
        <w:numPr>
          <w:ilvl w:val="0"/>
          <w:numId w:val="36"/>
        </w:numPr>
        <w:spacing w:after="18"/>
        <w:ind w:right="39"/>
        <w:rPr>
          <w:color w:val="000000" w:themeColor="text1"/>
        </w:rPr>
      </w:pPr>
    </w:p>
    <w:p w14:paraId="3AC429F2" w14:textId="77777777" w:rsidR="00A34FFD" w:rsidRPr="00E43515" w:rsidRDefault="00A34FFD" w:rsidP="00030DED">
      <w:pPr>
        <w:pStyle w:val="Titre2"/>
      </w:pPr>
      <w:r w:rsidRPr="00E43515">
        <w:rPr>
          <w:rFonts w:ascii="Calibri" w:eastAsia="Calibri" w:hAnsi="Calibri" w:cs="Calibri"/>
          <w:color w:val="7030A0"/>
          <w:sz w:val="22"/>
          <w14:textFill>
            <w14:solidFill>
              <w14:srgbClr w14:val="7030A0">
                <w14:lumMod w14:val="50000"/>
              </w14:srgbClr>
            </w14:solidFill>
          </w14:textFill>
        </w:rPr>
        <w:tab/>
      </w:r>
      <w:bookmarkStart w:id="18" w:name="_Toc182904857"/>
      <w:r w:rsidRPr="00E43515">
        <w:rPr>
          <w:color w:val="7030A0"/>
          <w14:textFill>
            <w14:solidFill>
              <w14:srgbClr w14:val="7030A0">
                <w14:lumMod w14:val="50000"/>
              </w14:srgbClr>
            </w14:solidFill>
          </w14:textFill>
        </w:rPr>
        <w:drawing>
          <wp:inline distT="0" distB="0" distL="0" distR="0" wp14:anchorId="1EB86404" wp14:editId="22E1AD85">
            <wp:extent cx="227076" cy="126492"/>
            <wp:effectExtent l="0" t="0" r="0" b="0"/>
            <wp:docPr id="2484" name="Picture 2484"/>
            <wp:cNvGraphicFramePr/>
            <a:graphic xmlns:a="http://schemas.openxmlformats.org/drawingml/2006/main">
              <a:graphicData uri="http://schemas.openxmlformats.org/drawingml/2006/picture">
                <pic:pic xmlns:pic="http://schemas.openxmlformats.org/drawingml/2006/picture">
                  <pic:nvPicPr>
                    <pic:cNvPr id="2484" name="Picture 2484"/>
                    <pic:cNvPicPr/>
                  </pic:nvPicPr>
                  <pic:blipFill>
                    <a:blip r:embed="rId22"/>
                    <a:stretch>
                      <a:fillRect/>
                    </a:stretch>
                  </pic:blipFill>
                  <pic:spPr>
                    <a:xfrm>
                      <a:off x="0" y="0"/>
                      <a:ext cx="227076" cy="126492"/>
                    </a:xfrm>
                    <a:prstGeom prst="rect">
                      <a:avLst/>
                    </a:prstGeom>
                  </pic:spPr>
                </pic:pic>
              </a:graphicData>
            </a:graphic>
          </wp:inline>
        </w:drawing>
      </w:r>
      <w:r w:rsidRPr="00E43515">
        <w:rPr>
          <w:rFonts w:ascii="Arial" w:eastAsia="Arial" w:hAnsi="Arial" w:cs="Arial"/>
          <w:color w:val="7030A0"/>
          <w14:textFill>
            <w14:solidFill>
              <w14:srgbClr w14:val="7030A0">
                <w14:lumMod w14:val="50000"/>
              </w14:srgbClr>
            </w14:solidFill>
          </w14:textFill>
        </w:rPr>
        <w:t xml:space="preserve"> </w:t>
      </w:r>
      <w:r w:rsidRPr="00E43515">
        <w:rPr>
          <w:rFonts w:ascii="Arial" w:eastAsia="Arial" w:hAnsi="Arial" w:cs="Arial"/>
          <w:color w:val="7030A0"/>
          <w14:textFill>
            <w14:solidFill>
              <w14:srgbClr w14:val="7030A0">
                <w14:lumMod w14:val="50000"/>
              </w14:srgbClr>
            </w14:solidFill>
          </w14:textFill>
        </w:rPr>
        <w:tab/>
      </w:r>
      <w:r w:rsidRPr="00E43515">
        <w:t>Expériences professionnelles</w:t>
      </w:r>
      <w:bookmarkEnd w:id="18"/>
      <w:r w:rsidRPr="00E43515">
        <w:t xml:space="preserve"> </w:t>
      </w:r>
    </w:p>
    <w:p w14:paraId="62E62039" w14:textId="5D923AE3" w:rsidR="009D19F3" w:rsidRPr="009D19F3" w:rsidRDefault="001275E2" w:rsidP="009D19F3">
      <w:pPr>
        <w:numPr>
          <w:ilvl w:val="0"/>
          <w:numId w:val="11"/>
        </w:numPr>
        <w:spacing w:after="34"/>
        <w:ind w:right="39" w:hanging="360"/>
        <w:rPr>
          <w:b/>
          <w:color w:val="000000" w:themeColor="text1"/>
        </w:rPr>
      </w:pPr>
      <w:r w:rsidRPr="009D19F3">
        <w:rPr>
          <w:b/>
          <w:color w:val="000000" w:themeColor="text1"/>
        </w:rPr>
        <w:t>Au moins 5 missions réalisées</w:t>
      </w:r>
      <w:r w:rsidR="00A34FFD" w:rsidRPr="009D19F3">
        <w:rPr>
          <w:b/>
          <w:color w:val="000000" w:themeColor="text1"/>
        </w:rPr>
        <w:t xml:space="preserve"> dans le domaine de la capitalisation et du transfe</w:t>
      </w:r>
      <w:r w:rsidRPr="009D19F3">
        <w:rPr>
          <w:b/>
          <w:color w:val="000000" w:themeColor="text1"/>
        </w:rPr>
        <w:t>rt de connaissances à l’international</w:t>
      </w:r>
      <w:r w:rsidR="009D19F3" w:rsidRPr="009D19F3">
        <w:rPr>
          <w:b/>
          <w:color w:val="000000" w:themeColor="text1"/>
        </w:rPr>
        <w:t>, dont au moins 2 dans des pays méditerranéens</w:t>
      </w:r>
    </w:p>
    <w:p w14:paraId="7B801993" w14:textId="259C0252" w:rsidR="009D19F3" w:rsidRDefault="009D19F3" w:rsidP="009D19F3">
      <w:pPr>
        <w:numPr>
          <w:ilvl w:val="0"/>
          <w:numId w:val="11"/>
        </w:numPr>
        <w:spacing w:after="34"/>
        <w:ind w:right="39" w:hanging="360"/>
        <w:rPr>
          <w:b/>
          <w:color w:val="000000" w:themeColor="text1"/>
        </w:rPr>
      </w:pPr>
      <w:r>
        <w:rPr>
          <w:b/>
          <w:color w:val="000000" w:themeColor="text1"/>
        </w:rPr>
        <w:t>Au moins 1 mission de capitalisation, S&amp;E ou formation réalisée avec EF</w:t>
      </w:r>
    </w:p>
    <w:p w14:paraId="7502D3DF" w14:textId="4A710B61" w:rsidR="009D19F3" w:rsidRPr="009D19F3" w:rsidRDefault="009D19F3" w:rsidP="009D19F3">
      <w:pPr>
        <w:numPr>
          <w:ilvl w:val="0"/>
          <w:numId w:val="11"/>
        </w:numPr>
        <w:spacing w:after="34"/>
        <w:ind w:right="39" w:hanging="360"/>
        <w:rPr>
          <w:color w:val="000000" w:themeColor="text1"/>
        </w:rPr>
      </w:pPr>
      <w:r>
        <w:rPr>
          <w:color w:val="000000" w:themeColor="text1"/>
        </w:rPr>
        <w:t>Expérience de mission financée sur délégation de l’Union Européenne souhaitée</w:t>
      </w:r>
    </w:p>
    <w:p w14:paraId="53171D9B" w14:textId="606B33AF" w:rsidR="00A34FFD" w:rsidRPr="00E43515" w:rsidRDefault="00A34FFD" w:rsidP="00A34FFD">
      <w:pPr>
        <w:numPr>
          <w:ilvl w:val="0"/>
          <w:numId w:val="11"/>
        </w:numPr>
        <w:spacing w:after="51"/>
        <w:ind w:right="39" w:hanging="360"/>
        <w:rPr>
          <w:color w:val="000000" w:themeColor="text1"/>
        </w:rPr>
      </w:pPr>
      <w:r w:rsidRPr="00E43515">
        <w:rPr>
          <w:color w:val="000000" w:themeColor="text1"/>
        </w:rPr>
        <w:t>Expérience confirmée dans la conception et l’animation d’ateliers de r</w:t>
      </w:r>
      <w:r w:rsidR="009D19F3">
        <w:rPr>
          <w:color w:val="000000" w:themeColor="text1"/>
        </w:rPr>
        <w:t>éflexion et de leçons apprises</w:t>
      </w:r>
    </w:p>
    <w:p w14:paraId="6D156914" w14:textId="77777777" w:rsidR="009D19F3" w:rsidRDefault="00A34FFD" w:rsidP="00922D95">
      <w:pPr>
        <w:numPr>
          <w:ilvl w:val="0"/>
          <w:numId w:val="11"/>
        </w:numPr>
        <w:spacing w:after="16"/>
        <w:ind w:right="39" w:hanging="360"/>
        <w:rPr>
          <w:color w:val="000000" w:themeColor="text1"/>
        </w:rPr>
      </w:pPr>
      <w:r w:rsidRPr="009D19F3">
        <w:rPr>
          <w:color w:val="000000" w:themeColor="text1"/>
        </w:rPr>
        <w:t>Excellente maitrise de la collecte et l’analyse de données quantitatives et qualitatives (mener des entretiens, des groupes de disc</w:t>
      </w:r>
      <w:r w:rsidR="009D19F3">
        <w:rPr>
          <w:color w:val="000000" w:themeColor="text1"/>
        </w:rPr>
        <w:t>ussion, des enquêtes, etc.)</w:t>
      </w:r>
    </w:p>
    <w:p w14:paraId="41AEF83F" w14:textId="3D183370" w:rsidR="00A34FFD" w:rsidRPr="009D19F3" w:rsidRDefault="00A34FFD" w:rsidP="00922D95">
      <w:pPr>
        <w:numPr>
          <w:ilvl w:val="0"/>
          <w:numId w:val="11"/>
        </w:numPr>
        <w:spacing w:after="16"/>
        <w:ind w:right="39" w:hanging="360"/>
        <w:rPr>
          <w:color w:val="000000" w:themeColor="text1"/>
        </w:rPr>
      </w:pPr>
      <w:r w:rsidRPr="009D19F3">
        <w:rPr>
          <w:color w:val="000000" w:themeColor="text1"/>
        </w:rPr>
        <w:t xml:space="preserve">Compréhension des enjeux liés au genre </w:t>
      </w:r>
    </w:p>
    <w:p w14:paraId="707659A8" w14:textId="0F086B40" w:rsidR="00A34FFD" w:rsidRPr="00E43515" w:rsidRDefault="00A34FFD" w:rsidP="00A34FFD">
      <w:pPr>
        <w:numPr>
          <w:ilvl w:val="0"/>
          <w:numId w:val="11"/>
        </w:numPr>
        <w:spacing w:after="0" w:line="323" w:lineRule="auto"/>
        <w:ind w:right="39" w:hanging="360"/>
        <w:rPr>
          <w:color w:val="000000" w:themeColor="text1"/>
        </w:rPr>
      </w:pPr>
      <w:r w:rsidRPr="00E43515">
        <w:rPr>
          <w:color w:val="000000" w:themeColor="text1"/>
        </w:rPr>
        <w:t>Expérience dans le domaine du suivi-évaluation des projets de coopération internationale, notamment sur des projets d’appui à des</w:t>
      </w:r>
      <w:r w:rsidR="009D19F3">
        <w:rPr>
          <w:color w:val="000000" w:themeColor="text1"/>
        </w:rPr>
        <w:t xml:space="preserve"> filières </w:t>
      </w:r>
      <w:r w:rsidR="001D64E3">
        <w:rPr>
          <w:color w:val="000000" w:themeColor="text1"/>
        </w:rPr>
        <w:t xml:space="preserve">piscicoles ou </w:t>
      </w:r>
      <w:r w:rsidR="009D19F3">
        <w:rPr>
          <w:color w:val="000000" w:themeColor="text1"/>
        </w:rPr>
        <w:t>agricoles</w:t>
      </w:r>
    </w:p>
    <w:p w14:paraId="7EA6F899" w14:textId="06CFE8DC" w:rsidR="009D19F3" w:rsidRDefault="009D19F3" w:rsidP="009D19F3">
      <w:pPr>
        <w:ind w:left="1068" w:right="39" w:firstLine="0"/>
        <w:rPr>
          <w:color w:val="000000" w:themeColor="text1"/>
        </w:rPr>
      </w:pPr>
    </w:p>
    <w:p w14:paraId="0D510A38" w14:textId="77777777" w:rsidR="00354FFF" w:rsidRDefault="00354FFF" w:rsidP="00354FFF">
      <w:pPr>
        <w:numPr>
          <w:ilvl w:val="0"/>
          <w:numId w:val="37"/>
        </w:numPr>
        <w:spacing w:after="16"/>
        <w:ind w:right="39" w:hanging="360"/>
        <w:rPr>
          <w:color w:val="000000" w:themeColor="text1"/>
        </w:rPr>
      </w:pPr>
      <w:r w:rsidRPr="009D19F3">
        <w:rPr>
          <w:color w:val="000000" w:themeColor="text1"/>
        </w:rPr>
        <w:t>Excellente maitrise de la collecte et l’analyse de données quantitatives et qualitatives (mener des entretiens, des groupes de disc</w:t>
      </w:r>
      <w:r>
        <w:rPr>
          <w:color w:val="000000" w:themeColor="text1"/>
        </w:rPr>
        <w:t>ussion, des enquêtes, etc.)</w:t>
      </w:r>
    </w:p>
    <w:p w14:paraId="71250574" w14:textId="228AE8FB" w:rsidR="00354FFF" w:rsidRDefault="00354FFF" w:rsidP="009D19F3">
      <w:pPr>
        <w:ind w:left="1068" w:right="39" w:firstLine="0"/>
        <w:rPr>
          <w:color w:val="000000" w:themeColor="text1"/>
        </w:rPr>
      </w:pPr>
    </w:p>
    <w:p w14:paraId="4618A1F3" w14:textId="77777777" w:rsidR="00354FFF" w:rsidRPr="00E43515" w:rsidRDefault="00354FFF" w:rsidP="009D19F3">
      <w:pPr>
        <w:ind w:left="1068" w:right="39" w:firstLine="0"/>
        <w:rPr>
          <w:color w:val="000000" w:themeColor="text1"/>
        </w:rPr>
      </w:pPr>
    </w:p>
    <w:p w14:paraId="35295638" w14:textId="77777777" w:rsidR="00A34FFD" w:rsidRPr="00E43515" w:rsidRDefault="00A34FFD" w:rsidP="00030DED">
      <w:pPr>
        <w:pStyle w:val="Titre2"/>
      </w:pPr>
      <w:r w:rsidRPr="00E43515">
        <w:rPr>
          <w:rFonts w:ascii="Calibri" w:eastAsia="Calibri" w:hAnsi="Calibri" w:cs="Calibri"/>
          <w:color w:val="7030A0"/>
          <w:sz w:val="22"/>
          <w14:textFill>
            <w14:solidFill>
              <w14:srgbClr w14:val="7030A0">
                <w14:lumMod w14:val="50000"/>
              </w14:srgbClr>
            </w14:solidFill>
          </w14:textFill>
        </w:rPr>
        <w:tab/>
      </w:r>
      <w:bookmarkStart w:id="19" w:name="_Toc182904858"/>
      <w:r w:rsidRPr="00E43515">
        <w:rPr>
          <w:color w:val="7030A0"/>
          <w14:textFill>
            <w14:solidFill>
              <w14:srgbClr w14:val="7030A0">
                <w14:lumMod w14:val="50000"/>
              </w14:srgbClr>
            </w14:solidFill>
          </w14:textFill>
        </w:rPr>
        <w:drawing>
          <wp:inline distT="0" distB="0" distL="0" distR="0" wp14:anchorId="46CA8668" wp14:editId="62931B5F">
            <wp:extent cx="225552" cy="126492"/>
            <wp:effectExtent l="0" t="0" r="0" b="0"/>
            <wp:docPr id="2534" name="Picture 2534"/>
            <wp:cNvGraphicFramePr/>
            <a:graphic xmlns:a="http://schemas.openxmlformats.org/drawingml/2006/main">
              <a:graphicData uri="http://schemas.openxmlformats.org/drawingml/2006/picture">
                <pic:pic xmlns:pic="http://schemas.openxmlformats.org/drawingml/2006/picture">
                  <pic:nvPicPr>
                    <pic:cNvPr id="2534" name="Picture 2534"/>
                    <pic:cNvPicPr/>
                  </pic:nvPicPr>
                  <pic:blipFill>
                    <a:blip r:embed="rId23"/>
                    <a:stretch>
                      <a:fillRect/>
                    </a:stretch>
                  </pic:blipFill>
                  <pic:spPr>
                    <a:xfrm>
                      <a:off x="0" y="0"/>
                      <a:ext cx="225552" cy="126492"/>
                    </a:xfrm>
                    <a:prstGeom prst="rect">
                      <a:avLst/>
                    </a:prstGeom>
                  </pic:spPr>
                </pic:pic>
              </a:graphicData>
            </a:graphic>
          </wp:inline>
        </w:drawing>
      </w:r>
      <w:r w:rsidRPr="00E43515">
        <w:rPr>
          <w:rFonts w:ascii="Arial" w:eastAsia="Arial" w:hAnsi="Arial" w:cs="Arial"/>
          <w:color w:val="7030A0"/>
          <w14:textFill>
            <w14:solidFill>
              <w14:srgbClr w14:val="7030A0">
                <w14:lumMod w14:val="50000"/>
              </w14:srgbClr>
            </w14:solidFill>
          </w14:textFill>
        </w:rPr>
        <w:t xml:space="preserve"> </w:t>
      </w:r>
      <w:r w:rsidRPr="00E43515">
        <w:rPr>
          <w:rFonts w:ascii="Arial" w:eastAsia="Arial" w:hAnsi="Arial" w:cs="Arial"/>
          <w:color w:val="7030A0"/>
          <w14:textFill>
            <w14:solidFill>
              <w14:srgbClr w14:val="7030A0">
                <w14:lumMod w14:val="50000"/>
              </w14:srgbClr>
            </w14:solidFill>
          </w14:textFill>
        </w:rPr>
        <w:tab/>
      </w:r>
      <w:r w:rsidRPr="00E43515">
        <w:t>Autres compétences recherchées</w:t>
      </w:r>
      <w:bookmarkEnd w:id="19"/>
      <w:r w:rsidRPr="00E43515">
        <w:t xml:space="preserve"> </w:t>
      </w:r>
    </w:p>
    <w:p w14:paraId="0DDD7093" w14:textId="1BD16EB3" w:rsidR="00A34FFD" w:rsidRPr="00E43515" w:rsidRDefault="00A34FFD" w:rsidP="00E43515">
      <w:pPr>
        <w:numPr>
          <w:ilvl w:val="0"/>
          <w:numId w:val="12"/>
        </w:numPr>
        <w:spacing w:after="120" w:line="240" w:lineRule="auto"/>
        <w:ind w:left="1066" w:right="40" w:hanging="357"/>
        <w:rPr>
          <w:color w:val="000000" w:themeColor="text1"/>
        </w:rPr>
      </w:pPr>
      <w:r w:rsidRPr="00E43515">
        <w:rPr>
          <w:color w:val="000000" w:themeColor="text1"/>
        </w:rPr>
        <w:t>Créativité et « innovation » en matière de supports de c</w:t>
      </w:r>
      <w:r w:rsidR="001D64E3">
        <w:rPr>
          <w:color w:val="000000" w:themeColor="text1"/>
        </w:rPr>
        <w:t>ommunication et capitalisation</w:t>
      </w:r>
    </w:p>
    <w:p w14:paraId="03345CCC" w14:textId="533453F1" w:rsidR="00A34FFD" w:rsidRPr="00E43515" w:rsidRDefault="00A34FFD" w:rsidP="00E43515">
      <w:pPr>
        <w:numPr>
          <w:ilvl w:val="0"/>
          <w:numId w:val="12"/>
        </w:numPr>
        <w:spacing w:after="120" w:line="240" w:lineRule="auto"/>
        <w:ind w:left="1066" w:right="40" w:hanging="357"/>
        <w:rPr>
          <w:color w:val="000000" w:themeColor="text1"/>
        </w:rPr>
      </w:pPr>
      <w:r w:rsidRPr="00E43515">
        <w:rPr>
          <w:color w:val="000000" w:themeColor="text1"/>
        </w:rPr>
        <w:t>Expériences professionnelles de fo</w:t>
      </w:r>
      <w:r w:rsidR="001D64E3">
        <w:rPr>
          <w:color w:val="000000" w:themeColor="text1"/>
        </w:rPr>
        <w:t>rmateur.trice</w:t>
      </w:r>
    </w:p>
    <w:p w14:paraId="3043EA4D" w14:textId="2067E9FA" w:rsidR="00E43515" w:rsidRPr="00E43515" w:rsidRDefault="00A34FFD" w:rsidP="00E43515">
      <w:pPr>
        <w:numPr>
          <w:ilvl w:val="0"/>
          <w:numId w:val="12"/>
        </w:numPr>
        <w:spacing w:after="120" w:line="240" w:lineRule="auto"/>
        <w:ind w:left="1066" w:right="40" w:hanging="357"/>
        <w:rPr>
          <w:color w:val="000000" w:themeColor="text1"/>
        </w:rPr>
      </w:pPr>
      <w:r w:rsidRPr="00E43515">
        <w:rPr>
          <w:color w:val="000000" w:themeColor="text1"/>
        </w:rPr>
        <w:t>Maîtrise de techniques d’anim</w:t>
      </w:r>
      <w:r w:rsidR="001D64E3">
        <w:rPr>
          <w:color w:val="000000" w:themeColor="text1"/>
        </w:rPr>
        <w:t>ation dynamiques et inclusives</w:t>
      </w:r>
    </w:p>
    <w:p w14:paraId="0AD8A3BA" w14:textId="0D35FB88" w:rsidR="00A34FFD" w:rsidRDefault="00A34FFD" w:rsidP="00E43515">
      <w:pPr>
        <w:numPr>
          <w:ilvl w:val="0"/>
          <w:numId w:val="12"/>
        </w:numPr>
        <w:spacing w:after="120" w:line="240" w:lineRule="auto"/>
        <w:ind w:right="39" w:hanging="360"/>
        <w:rPr>
          <w:color w:val="000000" w:themeColor="text1"/>
        </w:rPr>
      </w:pPr>
      <w:r w:rsidRPr="00E43515">
        <w:rPr>
          <w:color w:val="000000" w:themeColor="text1"/>
        </w:rPr>
        <w:t xml:space="preserve">Maîtrise </w:t>
      </w:r>
      <w:r w:rsidR="009D19F3">
        <w:rPr>
          <w:color w:val="000000" w:themeColor="text1"/>
        </w:rPr>
        <w:t>souhaitée des logiciels de PAO</w:t>
      </w:r>
    </w:p>
    <w:p w14:paraId="7E981A6E" w14:textId="77777777" w:rsidR="00E43515" w:rsidRPr="00E43515" w:rsidRDefault="00E43515" w:rsidP="00E43515">
      <w:pPr>
        <w:spacing w:after="0" w:line="240" w:lineRule="auto"/>
        <w:ind w:left="1068" w:right="39" w:firstLine="0"/>
        <w:rPr>
          <w:color w:val="000000" w:themeColor="text1"/>
        </w:rPr>
      </w:pPr>
    </w:p>
    <w:p w14:paraId="111B4ADF" w14:textId="77777777" w:rsidR="00A34FFD" w:rsidRPr="00E43515" w:rsidRDefault="00A34FFD" w:rsidP="003006F9">
      <w:pPr>
        <w:pStyle w:val="Titre1"/>
      </w:pPr>
      <w:r w:rsidRPr="00E43515">
        <w:rPr>
          <w:rFonts w:ascii="Calibri" w:eastAsia="Calibri" w:hAnsi="Calibri" w:cs="Calibri"/>
          <w:b w:val="0"/>
          <w:sz w:val="22"/>
        </w:rPr>
        <w:tab/>
      </w:r>
      <w:bookmarkStart w:id="20" w:name="_Toc182904859"/>
      <w:r w:rsidRPr="00E43515">
        <w:t xml:space="preserve">6 </w:t>
      </w:r>
      <w:r w:rsidRPr="00E43515">
        <w:tab/>
      </w:r>
      <w:r w:rsidRPr="003006F9">
        <w:t>PROCESSUS</w:t>
      </w:r>
      <w:r w:rsidRPr="00E43515">
        <w:t xml:space="preserve"> DE SÉLECTION </w:t>
      </w:r>
      <w:bookmarkEnd w:id="20"/>
    </w:p>
    <w:p w14:paraId="5F140A57" w14:textId="39415D0A" w:rsidR="00A34FFD" w:rsidRPr="003006F9" w:rsidRDefault="00A34FFD" w:rsidP="00A34FFD">
      <w:pPr>
        <w:ind w:left="-5" w:right="39"/>
        <w:rPr>
          <w:color w:val="auto"/>
        </w:rPr>
      </w:pPr>
      <w:r w:rsidRPr="003006F9">
        <w:rPr>
          <w:color w:val="auto"/>
        </w:rPr>
        <w:t>L’expert</w:t>
      </w:r>
      <w:r w:rsidR="003006F9" w:rsidRPr="003006F9">
        <w:rPr>
          <w:color w:val="auto"/>
        </w:rPr>
        <w:t>.e</w:t>
      </w:r>
      <w:r w:rsidRPr="003006F9">
        <w:rPr>
          <w:color w:val="auto"/>
        </w:rPr>
        <w:t xml:space="preserve"> intéressé</w:t>
      </w:r>
      <w:r w:rsidR="003006F9" w:rsidRPr="003006F9">
        <w:rPr>
          <w:color w:val="auto"/>
        </w:rPr>
        <w:t>.e</w:t>
      </w:r>
      <w:r w:rsidRPr="003006F9">
        <w:rPr>
          <w:color w:val="auto"/>
        </w:rPr>
        <w:t xml:space="preserve"> par la mission est invité à transmettre une offre complète composée de :   </w:t>
      </w:r>
    </w:p>
    <w:p w14:paraId="1EDD8C14" w14:textId="77777777" w:rsidR="00A34FFD" w:rsidRPr="003006F9" w:rsidRDefault="00A34FFD" w:rsidP="00A34FFD">
      <w:pPr>
        <w:ind w:left="370" w:right="39"/>
        <w:rPr>
          <w:color w:val="auto"/>
        </w:rPr>
      </w:pPr>
      <w:r w:rsidRPr="003006F9">
        <w:rPr>
          <w:color w:val="auto"/>
        </w:rPr>
        <w:t xml:space="preserve">1) Une </w:t>
      </w:r>
      <w:r w:rsidRPr="003006F9">
        <w:rPr>
          <w:b/>
          <w:color w:val="auto"/>
        </w:rPr>
        <w:t>offre technique,</w:t>
      </w:r>
      <w:r w:rsidRPr="003006F9">
        <w:rPr>
          <w:color w:val="auto"/>
        </w:rPr>
        <w:t xml:space="preserve"> comprenant : </w:t>
      </w:r>
    </w:p>
    <w:p w14:paraId="34539C9B" w14:textId="4F84E5A6" w:rsidR="00A34FFD" w:rsidRPr="003006F9" w:rsidRDefault="001D64E3" w:rsidP="00A34FFD">
      <w:pPr>
        <w:numPr>
          <w:ilvl w:val="0"/>
          <w:numId w:val="13"/>
        </w:numPr>
        <w:spacing w:after="96"/>
        <w:ind w:right="39" w:hanging="360"/>
        <w:rPr>
          <w:color w:val="auto"/>
        </w:rPr>
      </w:pPr>
      <w:r>
        <w:rPr>
          <w:color w:val="auto"/>
        </w:rPr>
        <w:t>Le</w:t>
      </w:r>
      <w:r w:rsidR="009D19F3">
        <w:rPr>
          <w:color w:val="auto"/>
        </w:rPr>
        <w:t xml:space="preserve"> CV du consultant chargé </w:t>
      </w:r>
      <w:r w:rsidR="00A34FFD" w:rsidRPr="003006F9">
        <w:rPr>
          <w:color w:val="auto"/>
        </w:rPr>
        <w:t>de la prestation</w:t>
      </w:r>
      <w:r w:rsidR="009D19F3">
        <w:rPr>
          <w:color w:val="auto"/>
        </w:rPr>
        <w:t xml:space="preserve"> (40%)</w:t>
      </w:r>
    </w:p>
    <w:p w14:paraId="06ABA8C6" w14:textId="4B7BF730" w:rsidR="00A34FFD" w:rsidRPr="003006F9" w:rsidRDefault="00A34FFD" w:rsidP="00A34FFD">
      <w:pPr>
        <w:numPr>
          <w:ilvl w:val="0"/>
          <w:numId w:val="13"/>
        </w:numPr>
        <w:ind w:right="39" w:hanging="360"/>
        <w:rPr>
          <w:color w:val="auto"/>
        </w:rPr>
      </w:pPr>
      <w:r w:rsidRPr="003006F9">
        <w:rPr>
          <w:color w:val="auto"/>
        </w:rPr>
        <w:t>La compréhension des termes de référence, des enjeux de la mission et du tr</w:t>
      </w:r>
      <w:r w:rsidR="009D19F3">
        <w:rPr>
          <w:color w:val="auto"/>
        </w:rPr>
        <w:t>avail demandé (20%)</w:t>
      </w:r>
    </w:p>
    <w:p w14:paraId="02766BD5" w14:textId="2F9D9537" w:rsidR="00A34FFD" w:rsidRPr="003006F9" w:rsidRDefault="00A34FFD" w:rsidP="00A34FFD">
      <w:pPr>
        <w:numPr>
          <w:ilvl w:val="0"/>
          <w:numId w:val="13"/>
        </w:numPr>
        <w:spacing w:after="64"/>
        <w:ind w:right="39" w:hanging="360"/>
        <w:rPr>
          <w:color w:val="auto"/>
        </w:rPr>
      </w:pPr>
      <w:r w:rsidRPr="003006F9">
        <w:rPr>
          <w:color w:val="auto"/>
        </w:rPr>
        <w:t>La proposition de méthodologie de collecte</w:t>
      </w:r>
      <w:r w:rsidR="009D19F3">
        <w:rPr>
          <w:color w:val="auto"/>
        </w:rPr>
        <w:t xml:space="preserve"> et d’analyse de données (20%)</w:t>
      </w:r>
    </w:p>
    <w:p w14:paraId="14136AD3" w14:textId="56B14889" w:rsidR="00A34FFD" w:rsidRPr="003006F9" w:rsidRDefault="00A34FFD" w:rsidP="00A34FFD">
      <w:pPr>
        <w:numPr>
          <w:ilvl w:val="0"/>
          <w:numId w:val="13"/>
        </w:numPr>
        <w:spacing w:after="63"/>
        <w:ind w:right="39" w:hanging="360"/>
        <w:rPr>
          <w:color w:val="auto"/>
        </w:rPr>
      </w:pPr>
      <w:r w:rsidRPr="003006F9">
        <w:rPr>
          <w:color w:val="auto"/>
        </w:rPr>
        <w:t>La propos</w:t>
      </w:r>
      <w:r w:rsidR="009D19F3">
        <w:rPr>
          <w:color w:val="auto"/>
        </w:rPr>
        <w:t>ition de plan de travail (10%)</w:t>
      </w:r>
    </w:p>
    <w:p w14:paraId="47F5ED15" w14:textId="77777777" w:rsidR="00A34FFD" w:rsidRPr="003006F9" w:rsidRDefault="00A34FFD" w:rsidP="00A34FFD">
      <w:pPr>
        <w:numPr>
          <w:ilvl w:val="0"/>
          <w:numId w:val="13"/>
        </w:numPr>
        <w:spacing w:after="95"/>
        <w:ind w:right="39" w:hanging="360"/>
        <w:rPr>
          <w:color w:val="auto"/>
        </w:rPr>
      </w:pPr>
      <w:r w:rsidRPr="003006F9">
        <w:rPr>
          <w:color w:val="auto"/>
        </w:rPr>
        <w:t xml:space="preserve">Une liste de trois références de mission dont les objectifs sont similaires à ceux de la présente consultation.  </w:t>
      </w:r>
    </w:p>
    <w:p w14:paraId="40951399" w14:textId="0C9DB7F3" w:rsidR="00A34FFD" w:rsidRPr="003006F9" w:rsidRDefault="00A34FFD" w:rsidP="00A34FFD">
      <w:pPr>
        <w:ind w:left="720" w:right="39" w:hanging="360"/>
        <w:rPr>
          <w:color w:val="auto"/>
        </w:rPr>
      </w:pPr>
      <w:r w:rsidRPr="003006F9">
        <w:rPr>
          <w:color w:val="auto"/>
        </w:rPr>
        <w:t xml:space="preserve">2) Une </w:t>
      </w:r>
      <w:r w:rsidRPr="003006F9">
        <w:rPr>
          <w:b/>
          <w:color w:val="auto"/>
        </w:rPr>
        <w:t>offre financière</w:t>
      </w:r>
      <w:r w:rsidRPr="003006F9">
        <w:rPr>
          <w:color w:val="auto"/>
        </w:rPr>
        <w:t>, comprenant les honoraires journaliers forfaitaire en euros, la décomposition des temps d’intervention par intervenant et par étape</w:t>
      </w:r>
      <w:r w:rsidR="001D64E3">
        <w:rPr>
          <w:color w:val="auto"/>
        </w:rPr>
        <w:t xml:space="preserve"> de travail, les coûts annexes éventuels</w:t>
      </w:r>
      <w:r w:rsidRPr="003006F9">
        <w:rPr>
          <w:color w:val="auto"/>
        </w:rPr>
        <w:t>, et les frais liés à la mission terrain (dont l’ate</w:t>
      </w:r>
      <w:r w:rsidR="009D19F3">
        <w:rPr>
          <w:color w:val="auto"/>
        </w:rPr>
        <w:t>lier national de restitution) (1</w:t>
      </w:r>
      <w:r w:rsidRPr="003006F9">
        <w:rPr>
          <w:color w:val="auto"/>
        </w:rPr>
        <w:t xml:space="preserve">0%).  </w:t>
      </w:r>
    </w:p>
    <w:p w14:paraId="321DADAC" w14:textId="77777777" w:rsidR="00A34FFD" w:rsidRDefault="00A34FFD" w:rsidP="00A34FFD">
      <w:pPr>
        <w:spacing w:after="286" w:line="259" w:lineRule="auto"/>
        <w:ind w:left="0" w:firstLine="0"/>
        <w:jc w:val="left"/>
      </w:pPr>
      <w:r>
        <w:t xml:space="preserve"> </w:t>
      </w:r>
      <w:bookmarkStart w:id="21" w:name="_GoBack"/>
      <w:bookmarkEnd w:id="21"/>
    </w:p>
    <w:p w14:paraId="2684F8DC" w14:textId="6EB6EB3E" w:rsidR="00A34FFD" w:rsidRDefault="00A34FFD" w:rsidP="003006F9">
      <w:pPr>
        <w:spacing w:after="0" w:line="259" w:lineRule="auto"/>
        <w:ind w:left="0" w:firstLine="0"/>
        <w:jc w:val="left"/>
      </w:pPr>
      <w:r>
        <w:t xml:space="preserve">  </w:t>
      </w:r>
    </w:p>
    <w:p w14:paraId="564BE171" w14:textId="77777777" w:rsidR="001F1302" w:rsidRDefault="001F1302"/>
    <w:sectPr w:rsidR="001F1302">
      <w:footerReference w:type="default" r:id="rId24"/>
      <w:pgSz w:w="11909" w:h="16834"/>
      <w:pgMar w:top="1440" w:right="1394" w:bottom="1449"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4831C3" w16cex:dateUtc="2024-11-10T13:39:00Z"/>
  <w16cex:commentExtensible w16cex:durableId="3F54A56D" w16cex:dateUtc="2024-11-10T13:40:00Z"/>
  <w16cex:commentExtensible w16cex:durableId="671C04BD" w16cex:dateUtc="2024-11-12T08:33:00Z"/>
  <w16cex:commentExtensible w16cex:durableId="123186F0" w16cex:dateUtc="2024-11-19T08:39:00Z"/>
  <w16cex:commentExtensible w16cex:durableId="5131F8E0" w16cex:dateUtc="2024-11-12T08:35:00Z"/>
  <w16cex:commentExtensible w16cex:durableId="224AA28F" w16cex:dateUtc="2024-11-12T08:36:00Z"/>
  <w16cex:commentExtensible w16cex:durableId="72D1A1D3" w16cex:dateUtc="2024-11-12T08:36:00Z"/>
  <w16cex:commentExtensible w16cex:durableId="6FA2E9F8" w16cex:dateUtc="2024-11-10T13:58:00Z"/>
  <w16cex:commentExtensible w16cex:durableId="1E1EFF00" w16cex:dateUtc="2024-11-10T13:58:00Z"/>
  <w16cex:commentExtensible w16cex:durableId="5F73E143" w16cex:dateUtc="2024-11-10T13:42:00Z"/>
  <w16cex:commentExtensible w16cex:durableId="03728E4D" w16cex:dateUtc="2024-11-10T13:43:00Z"/>
  <w16cex:commentExtensible w16cex:durableId="7DFD28FD" w16cex:dateUtc="2024-11-10T13:46:00Z"/>
  <w16cex:commentExtensible w16cex:durableId="5CC244C7" w16cex:dateUtc="2024-11-10T13:55:00Z"/>
  <w16cex:commentExtensible w16cex:durableId="4F2370CD" w16cex:dateUtc="2024-11-10T13:41:00Z"/>
  <w16cex:commentExtensible w16cex:durableId="70FACD87" w16cex:dateUtc="2024-11-10T13:42:00Z"/>
  <w16cex:commentExtensible w16cex:durableId="3C04EB08" w16cex:dateUtc="2024-11-12T08:45:00Z"/>
  <w16cex:commentExtensible w16cex:durableId="4E97BBA3" w16cex:dateUtc="2024-11-12T08:45:00Z"/>
  <w16cex:commentExtensible w16cex:durableId="0909383D" w16cex:dateUtc="2024-11-12T08:47:00Z"/>
  <w16cex:commentExtensible w16cex:durableId="2CDA1B2D" w16cex:dateUtc="2024-11-12T08:47:00Z"/>
  <w16cex:commentExtensible w16cex:durableId="66BE7061" w16cex:dateUtc="2024-11-12T08:48:00Z"/>
  <w16cex:commentExtensible w16cex:durableId="6C404D5C" w16cex:dateUtc="2024-11-12T08:48:00Z"/>
  <w16cex:commentExtensible w16cex:durableId="3DF8B9A1" w16cex:dateUtc="2024-11-12T08:48:00Z"/>
  <w16cex:commentExtensible w16cex:durableId="1E8D5B31" w16cex:dateUtc="2024-11-12T08:56:00Z"/>
  <w16cex:commentExtensible w16cex:durableId="74D97626" w16cex:dateUtc="2024-11-12T08:57:00Z"/>
  <w16cex:commentExtensible w16cex:durableId="7150D55C" w16cex:dateUtc="2024-11-12T09:00:00Z"/>
  <w16cex:commentExtensible w16cex:durableId="07A6B38C" w16cex:dateUtc="2024-11-12T09:00:00Z"/>
  <w16cex:commentExtensible w16cex:durableId="70CBA5B6" w16cex:dateUtc="2024-11-12T09:03:00Z"/>
  <w16cex:commentExtensible w16cex:durableId="0F0BE215" w16cex:dateUtc="2024-11-12T09:03:00Z"/>
  <w16cex:commentExtensible w16cex:durableId="46016BA4" w16cex:dateUtc="2024-11-10T13:45:00Z"/>
  <w16cex:commentExtensible w16cex:durableId="37F85121" w16cex:dateUtc="2024-11-10T13:46:00Z"/>
  <w16cex:commentExtensible w16cex:durableId="20664C74" w16cex:dateUtc="2024-11-25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690B50" w16cid:durableId="484831C3"/>
  <w16cid:commentId w16cid:paraId="7BDB287A" w16cid:durableId="3F54A56D"/>
  <w16cid:commentId w16cid:paraId="45672774" w16cid:durableId="671C04BD"/>
  <w16cid:commentId w16cid:paraId="701C738B" w16cid:durableId="123186F0"/>
  <w16cid:commentId w16cid:paraId="6B32BD24" w16cid:durableId="4C48941D"/>
  <w16cid:commentId w16cid:paraId="6C1A6D3B" w16cid:durableId="5131F8E0"/>
  <w16cid:commentId w16cid:paraId="731E64E1" w16cid:durableId="224AA28F"/>
  <w16cid:commentId w16cid:paraId="15F725EA" w16cid:durableId="72D1A1D3"/>
  <w16cid:commentId w16cid:paraId="45F7B47B" w16cid:durableId="6FA2E9F8"/>
  <w16cid:commentId w16cid:paraId="419723FD" w16cid:durableId="1E1EFF00"/>
  <w16cid:commentId w16cid:paraId="783BE183" w16cid:durableId="5F73E143"/>
  <w16cid:commentId w16cid:paraId="1F977250" w16cid:durableId="03728E4D"/>
  <w16cid:commentId w16cid:paraId="39E79F4D" w16cid:durableId="7DFD28FD"/>
  <w16cid:commentId w16cid:paraId="6D840B12" w16cid:durableId="5CC244C7"/>
  <w16cid:commentId w16cid:paraId="0FB71BF9" w16cid:durableId="4F2370CD"/>
  <w16cid:commentId w16cid:paraId="26FC46E6" w16cid:durableId="70FACD87"/>
  <w16cid:commentId w16cid:paraId="25AA40A6" w16cid:durableId="3C04EB08"/>
  <w16cid:commentId w16cid:paraId="752FE25E" w16cid:durableId="4E97BBA3"/>
  <w16cid:commentId w16cid:paraId="313AEAEB" w16cid:durableId="0909383D"/>
  <w16cid:commentId w16cid:paraId="37F3974B" w16cid:durableId="2CDA1B2D"/>
  <w16cid:commentId w16cid:paraId="5F1AB9E8" w16cid:durableId="66BE7061"/>
  <w16cid:commentId w16cid:paraId="6AA109EF" w16cid:durableId="6C404D5C"/>
  <w16cid:commentId w16cid:paraId="73314779" w16cid:durableId="3DF8B9A1"/>
  <w16cid:commentId w16cid:paraId="72A9312F" w16cid:durableId="4C5536B0"/>
  <w16cid:commentId w16cid:paraId="5EA5AF9E" w16cid:durableId="1E8D5B31"/>
  <w16cid:commentId w16cid:paraId="65617B73" w16cid:durableId="74D97626"/>
  <w16cid:commentId w16cid:paraId="31053BDC" w16cid:durableId="5219C078"/>
  <w16cid:commentId w16cid:paraId="10346384" w16cid:durableId="7150D55C"/>
  <w16cid:commentId w16cid:paraId="2B37F4C8" w16cid:durableId="07A6B38C"/>
  <w16cid:commentId w16cid:paraId="0244A428" w16cid:durableId="796BFB8C"/>
  <w16cid:commentId w16cid:paraId="4B38E8D2" w16cid:durableId="70CBA5B6"/>
  <w16cid:commentId w16cid:paraId="5F45F4FD" w16cid:durableId="0F0BE215"/>
  <w16cid:commentId w16cid:paraId="534E188B" w16cid:durableId="10F981F8"/>
  <w16cid:commentId w16cid:paraId="0509C24E" w16cid:durableId="6D129965"/>
  <w16cid:commentId w16cid:paraId="048EC7D1" w16cid:durableId="08362063"/>
  <w16cid:commentId w16cid:paraId="7557EBF4" w16cid:durableId="2E72CE41"/>
  <w16cid:commentId w16cid:paraId="7BF68C26" w16cid:durableId="46016BA4"/>
  <w16cid:commentId w16cid:paraId="6CABF656" w16cid:durableId="37F85121"/>
  <w16cid:commentId w16cid:paraId="052F13F8" w16cid:durableId="70D69AA8"/>
  <w16cid:commentId w16cid:paraId="145C1819" w16cid:durableId="20664C74"/>
  <w16cid:commentId w16cid:paraId="68A98418" w16cid:durableId="057A33F1"/>
  <w16cid:commentId w16cid:paraId="574640A1" w16cid:durableId="7E8066E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5EFA8" w14:textId="77777777" w:rsidR="004D1BA5" w:rsidRDefault="004D1BA5" w:rsidP="003006F9">
      <w:pPr>
        <w:spacing w:after="0" w:line="240" w:lineRule="auto"/>
      </w:pPr>
      <w:r>
        <w:separator/>
      </w:r>
    </w:p>
  </w:endnote>
  <w:endnote w:type="continuationSeparator" w:id="0">
    <w:p w14:paraId="559BA3CA" w14:textId="77777777" w:rsidR="004D1BA5" w:rsidRDefault="004D1BA5" w:rsidP="0030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846035"/>
      <w:docPartObj>
        <w:docPartGallery w:val="Page Numbers (Bottom of Page)"/>
        <w:docPartUnique/>
      </w:docPartObj>
    </w:sdtPr>
    <w:sdtContent>
      <w:p w14:paraId="6539BFF9" w14:textId="58F4B42D" w:rsidR="00922D95" w:rsidRDefault="00922D95">
        <w:pPr>
          <w:pStyle w:val="Pieddepage"/>
          <w:jc w:val="right"/>
        </w:pPr>
        <w:r>
          <w:fldChar w:fldCharType="begin"/>
        </w:r>
        <w:r>
          <w:instrText>PAGE   \* MERGEFORMAT</w:instrText>
        </w:r>
        <w:r>
          <w:fldChar w:fldCharType="separate"/>
        </w:r>
        <w:r w:rsidR="008A16A4">
          <w:rPr>
            <w:noProof/>
          </w:rPr>
          <w:t>15</w:t>
        </w:r>
        <w:r>
          <w:fldChar w:fldCharType="end"/>
        </w:r>
      </w:p>
    </w:sdtContent>
  </w:sdt>
  <w:p w14:paraId="3E011835" w14:textId="77777777" w:rsidR="00922D95" w:rsidRDefault="00922D9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31E88" w14:textId="77777777" w:rsidR="004D1BA5" w:rsidRDefault="004D1BA5" w:rsidP="003006F9">
      <w:pPr>
        <w:spacing w:after="0" w:line="240" w:lineRule="auto"/>
      </w:pPr>
      <w:r>
        <w:separator/>
      </w:r>
    </w:p>
  </w:footnote>
  <w:footnote w:type="continuationSeparator" w:id="0">
    <w:p w14:paraId="32BD5A76" w14:textId="77777777" w:rsidR="004D1BA5" w:rsidRDefault="004D1BA5" w:rsidP="00300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664"/>
    <w:multiLevelType w:val="hybridMultilevel"/>
    <w:tmpl w:val="7F740FE4"/>
    <w:lvl w:ilvl="0" w:tplc="FD228D6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96166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26658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CA97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8A9B2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CACA3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C43FB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CFC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FED10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9946B5"/>
    <w:multiLevelType w:val="hybridMultilevel"/>
    <w:tmpl w:val="ADE46F8A"/>
    <w:lvl w:ilvl="0" w:tplc="60AAC1CC">
      <w:start w:val="1"/>
      <w:numFmt w:val="decimal"/>
      <w:lvlText w:val="%1."/>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1E9F0A">
      <w:start w:val="1"/>
      <w:numFmt w:val="lowerLetter"/>
      <w:lvlText w:val="%2"/>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742AFC">
      <w:start w:val="1"/>
      <w:numFmt w:val="lowerRoman"/>
      <w:lvlText w:val="%3"/>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96F5A6">
      <w:start w:val="1"/>
      <w:numFmt w:val="decimal"/>
      <w:lvlText w:val="%4"/>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58D120">
      <w:start w:val="1"/>
      <w:numFmt w:val="lowerLetter"/>
      <w:lvlText w:val="%5"/>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B834EA">
      <w:start w:val="1"/>
      <w:numFmt w:val="lowerRoman"/>
      <w:lvlText w:val="%6"/>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36432A">
      <w:start w:val="1"/>
      <w:numFmt w:val="decimal"/>
      <w:lvlText w:val="%7"/>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B4F550">
      <w:start w:val="1"/>
      <w:numFmt w:val="lowerLetter"/>
      <w:lvlText w:val="%8"/>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9EE3B2">
      <w:start w:val="1"/>
      <w:numFmt w:val="lowerRoman"/>
      <w:lvlText w:val="%9"/>
      <w:lvlJc w:val="left"/>
      <w:pPr>
        <w:ind w:left="6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087A99"/>
    <w:multiLevelType w:val="hybridMultilevel"/>
    <w:tmpl w:val="F1AE2822"/>
    <w:lvl w:ilvl="0" w:tplc="6066A254">
      <w:start w:val="1"/>
      <w:numFmt w:val="decimal"/>
      <w:lvlText w:val="%1."/>
      <w:lvlJc w:val="left"/>
      <w:pPr>
        <w:ind w:left="467" w:hanging="360"/>
      </w:pPr>
      <w:rPr>
        <w:rFonts w:hint="default"/>
        <w:b/>
        <w:sz w:val="18"/>
      </w:rPr>
    </w:lvl>
    <w:lvl w:ilvl="1" w:tplc="040C0019" w:tentative="1">
      <w:start w:val="1"/>
      <w:numFmt w:val="lowerLetter"/>
      <w:lvlText w:val="%2."/>
      <w:lvlJc w:val="left"/>
      <w:pPr>
        <w:ind w:left="1187" w:hanging="360"/>
      </w:pPr>
    </w:lvl>
    <w:lvl w:ilvl="2" w:tplc="040C001B" w:tentative="1">
      <w:start w:val="1"/>
      <w:numFmt w:val="lowerRoman"/>
      <w:lvlText w:val="%3."/>
      <w:lvlJc w:val="right"/>
      <w:pPr>
        <w:ind w:left="1907" w:hanging="180"/>
      </w:pPr>
    </w:lvl>
    <w:lvl w:ilvl="3" w:tplc="040C000F" w:tentative="1">
      <w:start w:val="1"/>
      <w:numFmt w:val="decimal"/>
      <w:lvlText w:val="%4."/>
      <w:lvlJc w:val="left"/>
      <w:pPr>
        <w:ind w:left="2627" w:hanging="360"/>
      </w:pPr>
    </w:lvl>
    <w:lvl w:ilvl="4" w:tplc="040C0019" w:tentative="1">
      <w:start w:val="1"/>
      <w:numFmt w:val="lowerLetter"/>
      <w:lvlText w:val="%5."/>
      <w:lvlJc w:val="left"/>
      <w:pPr>
        <w:ind w:left="3347" w:hanging="360"/>
      </w:pPr>
    </w:lvl>
    <w:lvl w:ilvl="5" w:tplc="040C001B" w:tentative="1">
      <w:start w:val="1"/>
      <w:numFmt w:val="lowerRoman"/>
      <w:lvlText w:val="%6."/>
      <w:lvlJc w:val="right"/>
      <w:pPr>
        <w:ind w:left="4067" w:hanging="180"/>
      </w:pPr>
    </w:lvl>
    <w:lvl w:ilvl="6" w:tplc="040C000F" w:tentative="1">
      <w:start w:val="1"/>
      <w:numFmt w:val="decimal"/>
      <w:lvlText w:val="%7."/>
      <w:lvlJc w:val="left"/>
      <w:pPr>
        <w:ind w:left="4787" w:hanging="360"/>
      </w:pPr>
    </w:lvl>
    <w:lvl w:ilvl="7" w:tplc="040C0019" w:tentative="1">
      <w:start w:val="1"/>
      <w:numFmt w:val="lowerLetter"/>
      <w:lvlText w:val="%8."/>
      <w:lvlJc w:val="left"/>
      <w:pPr>
        <w:ind w:left="5507" w:hanging="360"/>
      </w:pPr>
    </w:lvl>
    <w:lvl w:ilvl="8" w:tplc="040C001B" w:tentative="1">
      <w:start w:val="1"/>
      <w:numFmt w:val="lowerRoman"/>
      <w:lvlText w:val="%9."/>
      <w:lvlJc w:val="right"/>
      <w:pPr>
        <w:ind w:left="6227" w:hanging="180"/>
      </w:pPr>
    </w:lvl>
  </w:abstractNum>
  <w:abstractNum w:abstractNumId="3" w15:restartNumberingAfterBreak="0">
    <w:nsid w:val="03E21C5A"/>
    <w:multiLevelType w:val="hybridMultilevel"/>
    <w:tmpl w:val="E3A4A112"/>
    <w:lvl w:ilvl="0" w:tplc="538ECF06">
      <w:start w:val="1"/>
      <w:numFmt w:val="bullet"/>
      <w:lvlText w:val="-"/>
      <w:lvlJc w:val="left"/>
      <w:pPr>
        <w:ind w:left="1068"/>
      </w:pPr>
      <w:rPr>
        <w:rFonts w:ascii="Calibri" w:eastAsiaTheme="minorHAnsi" w:hAnsi="Calibri" w:cstheme="minorBidi" w:hint="default"/>
        <w:b w:val="0"/>
        <w:i w:val="0"/>
        <w:strike w:val="0"/>
        <w:dstrike w:val="0"/>
        <w:color w:val="000000"/>
        <w:sz w:val="20"/>
        <w:szCs w:val="20"/>
        <w:u w:val="none" w:color="000000"/>
        <w:bdr w:val="none" w:sz="0" w:space="0" w:color="auto"/>
        <w:shd w:val="clear" w:color="auto" w:fill="auto"/>
        <w:vertAlign w:val="baseline"/>
      </w:rPr>
    </w:lvl>
    <w:lvl w:ilvl="1" w:tplc="9552ED1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6CA3C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F8D5C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6C67C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E4161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8A2B7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C687BE">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7EB79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1C65A3"/>
    <w:multiLevelType w:val="hybridMultilevel"/>
    <w:tmpl w:val="17045DC0"/>
    <w:lvl w:ilvl="0" w:tplc="3A3EA9D6">
      <w:start w:val="5"/>
      <w:numFmt w:val="bullet"/>
      <w:lvlText w:val="-"/>
      <w:lvlJc w:val="left"/>
      <w:pPr>
        <w:ind w:left="345" w:hanging="360"/>
      </w:pPr>
      <w:rPr>
        <w:rFonts w:ascii="Arial" w:eastAsia="Arial" w:hAnsi="Arial" w:cs="Arial"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5" w15:restartNumberingAfterBreak="0">
    <w:nsid w:val="0DC90103"/>
    <w:multiLevelType w:val="hybridMultilevel"/>
    <w:tmpl w:val="035AD50C"/>
    <w:lvl w:ilvl="0" w:tplc="A41C5420">
      <w:start w:val="1"/>
      <w:numFmt w:val="bullet"/>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1C3EB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421894">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9E00A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A8C04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4C81BC">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C8B29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CE6C9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1427B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530038"/>
    <w:multiLevelType w:val="hybridMultilevel"/>
    <w:tmpl w:val="5CC8E9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67249D"/>
    <w:multiLevelType w:val="hybridMultilevel"/>
    <w:tmpl w:val="95E03FA0"/>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8" w15:restartNumberingAfterBreak="0">
    <w:nsid w:val="14BD4E7D"/>
    <w:multiLevelType w:val="hybridMultilevel"/>
    <w:tmpl w:val="C33C5860"/>
    <w:lvl w:ilvl="0" w:tplc="01C06A7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2E0115"/>
    <w:multiLevelType w:val="hybridMultilevel"/>
    <w:tmpl w:val="623CF004"/>
    <w:lvl w:ilvl="0" w:tplc="AD6EEF50">
      <w:numFmt w:val="bullet"/>
      <w:lvlText w:val="-"/>
      <w:lvlJc w:val="left"/>
      <w:pPr>
        <w:ind w:left="345" w:hanging="360"/>
      </w:pPr>
      <w:rPr>
        <w:rFonts w:ascii="Arial" w:eastAsia="Arial" w:hAnsi="Arial" w:cs="Arial"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10" w15:restartNumberingAfterBreak="0">
    <w:nsid w:val="220E2930"/>
    <w:multiLevelType w:val="hybridMultilevel"/>
    <w:tmpl w:val="BC547F0C"/>
    <w:lvl w:ilvl="0" w:tplc="6066A254">
      <w:start w:val="1"/>
      <w:numFmt w:val="decimal"/>
      <w:lvlText w:val="%1."/>
      <w:lvlJc w:val="left"/>
      <w:pPr>
        <w:ind w:left="467" w:hanging="360"/>
      </w:pPr>
      <w:rPr>
        <w:rFonts w:hint="default"/>
        <w:b/>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1C38F6"/>
    <w:multiLevelType w:val="hybridMultilevel"/>
    <w:tmpl w:val="F4B69B70"/>
    <w:lvl w:ilvl="0" w:tplc="B1EAFAB2">
      <w:start w:val="1"/>
      <w:numFmt w:val="bullet"/>
      <w:lvlText w:val="*"/>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F0F30C">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90B4DA">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74E7E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0ADA44">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8C2F56">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8E2625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2A7A08">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A2B32A">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A914806"/>
    <w:multiLevelType w:val="hybridMultilevel"/>
    <w:tmpl w:val="C950B386"/>
    <w:lvl w:ilvl="0" w:tplc="538ECF0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7F68F1"/>
    <w:multiLevelType w:val="hybridMultilevel"/>
    <w:tmpl w:val="4DB48398"/>
    <w:lvl w:ilvl="0" w:tplc="E070D728">
      <w:start w:val="1"/>
      <w:numFmt w:val="bullet"/>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CC1864">
      <w:start w:val="1"/>
      <w:numFmt w:val="bullet"/>
      <w:lvlText w:val="o"/>
      <w:lvlJc w:val="left"/>
      <w:pPr>
        <w:ind w:left="17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9AF236">
      <w:start w:val="1"/>
      <w:numFmt w:val="bullet"/>
      <w:lvlText w:val="▪"/>
      <w:lvlJc w:val="left"/>
      <w:pPr>
        <w:ind w:left="2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0A75F8">
      <w:start w:val="1"/>
      <w:numFmt w:val="bullet"/>
      <w:lvlText w:val="•"/>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98D694">
      <w:start w:val="1"/>
      <w:numFmt w:val="bullet"/>
      <w:lvlText w:val="o"/>
      <w:lvlJc w:val="left"/>
      <w:pPr>
        <w:ind w:left="39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48018A">
      <w:start w:val="1"/>
      <w:numFmt w:val="bullet"/>
      <w:lvlText w:val="▪"/>
      <w:lvlJc w:val="left"/>
      <w:pPr>
        <w:ind w:left="46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B2B082">
      <w:start w:val="1"/>
      <w:numFmt w:val="bullet"/>
      <w:lvlText w:val="•"/>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A60AFA">
      <w:start w:val="1"/>
      <w:numFmt w:val="bullet"/>
      <w:lvlText w:val="o"/>
      <w:lvlJc w:val="left"/>
      <w:pPr>
        <w:ind w:left="61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C626F6">
      <w:start w:val="1"/>
      <w:numFmt w:val="bullet"/>
      <w:lvlText w:val="▪"/>
      <w:lvlJc w:val="left"/>
      <w:pPr>
        <w:ind w:left="68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8670181"/>
    <w:multiLevelType w:val="hybridMultilevel"/>
    <w:tmpl w:val="CAB40312"/>
    <w:lvl w:ilvl="0" w:tplc="040C000B">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15:restartNumberingAfterBreak="0">
    <w:nsid w:val="3A272A0B"/>
    <w:multiLevelType w:val="hybridMultilevel"/>
    <w:tmpl w:val="619ADB28"/>
    <w:lvl w:ilvl="0" w:tplc="247E5B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E2B8F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7E52D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5A8E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5852E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7822D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7248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E080B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50002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CB82058"/>
    <w:multiLevelType w:val="hybridMultilevel"/>
    <w:tmpl w:val="3348E0E2"/>
    <w:lvl w:ilvl="0" w:tplc="EE5E3EA2">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4A04D3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420B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642C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AE36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98D4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08A0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E4C1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429E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16B7A38"/>
    <w:multiLevelType w:val="hybridMultilevel"/>
    <w:tmpl w:val="1D98CF44"/>
    <w:lvl w:ilvl="0" w:tplc="040C0001">
      <w:start w:val="1"/>
      <w:numFmt w:val="bullet"/>
      <w:lvlText w:val=""/>
      <w:lvlJc w:val="left"/>
      <w:pPr>
        <w:ind w:left="108"/>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23F0F30C">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90B4DA">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74E7E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0ADA44">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8C2F56">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8E2625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2A7A08">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A2B32A">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92A0D52"/>
    <w:multiLevelType w:val="hybridMultilevel"/>
    <w:tmpl w:val="86608598"/>
    <w:lvl w:ilvl="0" w:tplc="AB5EE18E">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0AE92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4ADAE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C83EB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38F39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F8DB2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FC8B6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E069A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12ADD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450E06"/>
    <w:multiLevelType w:val="hybridMultilevel"/>
    <w:tmpl w:val="3B0E1B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4D3980"/>
    <w:multiLevelType w:val="hybridMultilevel"/>
    <w:tmpl w:val="4C640954"/>
    <w:lvl w:ilvl="0" w:tplc="146A716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DA764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CA78B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EF016F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B52C784">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C480DB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0640226">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E9CA00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41AEA12">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B6A54D7"/>
    <w:multiLevelType w:val="hybridMultilevel"/>
    <w:tmpl w:val="0B52B7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5B4A10"/>
    <w:multiLevelType w:val="hybridMultilevel"/>
    <w:tmpl w:val="4FC46106"/>
    <w:lvl w:ilvl="0" w:tplc="9656E69A">
      <w:numFmt w:val="bullet"/>
      <w:lvlText w:val="-"/>
      <w:lvlJc w:val="left"/>
      <w:pPr>
        <w:ind w:left="1068" w:hanging="360"/>
      </w:pPr>
      <w:rPr>
        <w:rFonts w:ascii="Arial" w:eastAsia="Arial"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55AB3EDC"/>
    <w:multiLevelType w:val="hybridMultilevel"/>
    <w:tmpl w:val="8EE0C1E2"/>
    <w:lvl w:ilvl="0" w:tplc="9BD25198">
      <w:start w:val="1"/>
      <w:numFmt w:val="bullet"/>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52ED1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6CA3C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F8D5C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6C67C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E4161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8A2B7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C687BE">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7EB79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BCE3085"/>
    <w:multiLevelType w:val="hybridMultilevel"/>
    <w:tmpl w:val="2814E0FC"/>
    <w:lvl w:ilvl="0" w:tplc="C07CEA06">
      <w:start w:val="1"/>
      <w:numFmt w:val="bullet"/>
      <w:lvlText w:val=""/>
      <w:lvlJc w:val="left"/>
      <w:pPr>
        <w:ind w:left="705"/>
      </w:pPr>
      <w:rPr>
        <w:rFonts w:ascii="Wingdings" w:eastAsia="Wingdings" w:hAnsi="Wingdings" w:cs="Wingdings"/>
        <w:b w:val="0"/>
        <w:i w:val="0"/>
        <w:strike w:val="0"/>
        <w:dstrike w:val="0"/>
        <w:color w:val="F79646"/>
        <w:sz w:val="20"/>
        <w:szCs w:val="20"/>
        <w:u w:val="none" w:color="000000"/>
        <w:bdr w:val="none" w:sz="0" w:space="0" w:color="auto"/>
        <w:shd w:val="clear" w:color="auto" w:fill="auto"/>
        <w:vertAlign w:val="baseline"/>
      </w:rPr>
    </w:lvl>
    <w:lvl w:ilvl="1" w:tplc="9746D3DE">
      <w:start w:val="1"/>
      <w:numFmt w:val="bullet"/>
      <w:lvlText w:val="o"/>
      <w:lvlJc w:val="left"/>
      <w:pPr>
        <w:ind w:left="1440"/>
      </w:pPr>
      <w:rPr>
        <w:rFonts w:ascii="Wingdings" w:eastAsia="Wingdings" w:hAnsi="Wingdings" w:cs="Wingdings"/>
        <w:b w:val="0"/>
        <w:i w:val="0"/>
        <w:strike w:val="0"/>
        <w:dstrike w:val="0"/>
        <w:color w:val="F79646"/>
        <w:sz w:val="20"/>
        <w:szCs w:val="20"/>
        <w:u w:val="none" w:color="000000"/>
        <w:bdr w:val="none" w:sz="0" w:space="0" w:color="auto"/>
        <w:shd w:val="clear" w:color="auto" w:fill="auto"/>
        <w:vertAlign w:val="baseline"/>
      </w:rPr>
    </w:lvl>
    <w:lvl w:ilvl="2" w:tplc="A35475E0">
      <w:start w:val="1"/>
      <w:numFmt w:val="bullet"/>
      <w:lvlText w:val="▪"/>
      <w:lvlJc w:val="left"/>
      <w:pPr>
        <w:ind w:left="2160"/>
      </w:pPr>
      <w:rPr>
        <w:rFonts w:ascii="Wingdings" w:eastAsia="Wingdings" w:hAnsi="Wingdings" w:cs="Wingdings"/>
        <w:b w:val="0"/>
        <w:i w:val="0"/>
        <w:strike w:val="0"/>
        <w:dstrike w:val="0"/>
        <w:color w:val="F79646"/>
        <w:sz w:val="20"/>
        <w:szCs w:val="20"/>
        <w:u w:val="none" w:color="000000"/>
        <w:bdr w:val="none" w:sz="0" w:space="0" w:color="auto"/>
        <w:shd w:val="clear" w:color="auto" w:fill="auto"/>
        <w:vertAlign w:val="baseline"/>
      </w:rPr>
    </w:lvl>
    <w:lvl w:ilvl="3" w:tplc="ACE8E378">
      <w:start w:val="1"/>
      <w:numFmt w:val="bullet"/>
      <w:lvlText w:val="•"/>
      <w:lvlJc w:val="left"/>
      <w:pPr>
        <w:ind w:left="2880"/>
      </w:pPr>
      <w:rPr>
        <w:rFonts w:ascii="Wingdings" w:eastAsia="Wingdings" w:hAnsi="Wingdings" w:cs="Wingdings"/>
        <w:b w:val="0"/>
        <w:i w:val="0"/>
        <w:strike w:val="0"/>
        <w:dstrike w:val="0"/>
        <w:color w:val="F79646"/>
        <w:sz w:val="20"/>
        <w:szCs w:val="20"/>
        <w:u w:val="none" w:color="000000"/>
        <w:bdr w:val="none" w:sz="0" w:space="0" w:color="auto"/>
        <w:shd w:val="clear" w:color="auto" w:fill="auto"/>
        <w:vertAlign w:val="baseline"/>
      </w:rPr>
    </w:lvl>
    <w:lvl w:ilvl="4" w:tplc="37B21CEE">
      <w:start w:val="1"/>
      <w:numFmt w:val="bullet"/>
      <w:lvlText w:val="o"/>
      <w:lvlJc w:val="left"/>
      <w:pPr>
        <w:ind w:left="3600"/>
      </w:pPr>
      <w:rPr>
        <w:rFonts w:ascii="Wingdings" w:eastAsia="Wingdings" w:hAnsi="Wingdings" w:cs="Wingdings"/>
        <w:b w:val="0"/>
        <w:i w:val="0"/>
        <w:strike w:val="0"/>
        <w:dstrike w:val="0"/>
        <w:color w:val="F79646"/>
        <w:sz w:val="20"/>
        <w:szCs w:val="20"/>
        <w:u w:val="none" w:color="000000"/>
        <w:bdr w:val="none" w:sz="0" w:space="0" w:color="auto"/>
        <w:shd w:val="clear" w:color="auto" w:fill="auto"/>
        <w:vertAlign w:val="baseline"/>
      </w:rPr>
    </w:lvl>
    <w:lvl w:ilvl="5" w:tplc="4234334E">
      <w:start w:val="1"/>
      <w:numFmt w:val="bullet"/>
      <w:lvlText w:val="▪"/>
      <w:lvlJc w:val="left"/>
      <w:pPr>
        <w:ind w:left="4320"/>
      </w:pPr>
      <w:rPr>
        <w:rFonts w:ascii="Wingdings" w:eastAsia="Wingdings" w:hAnsi="Wingdings" w:cs="Wingdings"/>
        <w:b w:val="0"/>
        <w:i w:val="0"/>
        <w:strike w:val="0"/>
        <w:dstrike w:val="0"/>
        <w:color w:val="F79646"/>
        <w:sz w:val="20"/>
        <w:szCs w:val="20"/>
        <w:u w:val="none" w:color="000000"/>
        <w:bdr w:val="none" w:sz="0" w:space="0" w:color="auto"/>
        <w:shd w:val="clear" w:color="auto" w:fill="auto"/>
        <w:vertAlign w:val="baseline"/>
      </w:rPr>
    </w:lvl>
    <w:lvl w:ilvl="6" w:tplc="83780D34">
      <w:start w:val="1"/>
      <w:numFmt w:val="bullet"/>
      <w:lvlText w:val="•"/>
      <w:lvlJc w:val="left"/>
      <w:pPr>
        <w:ind w:left="5040"/>
      </w:pPr>
      <w:rPr>
        <w:rFonts w:ascii="Wingdings" w:eastAsia="Wingdings" w:hAnsi="Wingdings" w:cs="Wingdings"/>
        <w:b w:val="0"/>
        <w:i w:val="0"/>
        <w:strike w:val="0"/>
        <w:dstrike w:val="0"/>
        <w:color w:val="F79646"/>
        <w:sz w:val="20"/>
        <w:szCs w:val="20"/>
        <w:u w:val="none" w:color="000000"/>
        <w:bdr w:val="none" w:sz="0" w:space="0" w:color="auto"/>
        <w:shd w:val="clear" w:color="auto" w:fill="auto"/>
        <w:vertAlign w:val="baseline"/>
      </w:rPr>
    </w:lvl>
    <w:lvl w:ilvl="7" w:tplc="C4B8791C">
      <w:start w:val="1"/>
      <w:numFmt w:val="bullet"/>
      <w:lvlText w:val="o"/>
      <w:lvlJc w:val="left"/>
      <w:pPr>
        <w:ind w:left="5760"/>
      </w:pPr>
      <w:rPr>
        <w:rFonts w:ascii="Wingdings" w:eastAsia="Wingdings" w:hAnsi="Wingdings" w:cs="Wingdings"/>
        <w:b w:val="0"/>
        <w:i w:val="0"/>
        <w:strike w:val="0"/>
        <w:dstrike w:val="0"/>
        <w:color w:val="F79646"/>
        <w:sz w:val="20"/>
        <w:szCs w:val="20"/>
        <w:u w:val="none" w:color="000000"/>
        <w:bdr w:val="none" w:sz="0" w:space="0" w:color="auto"/>
        <w:shd w:val="clear" w:color="auto" w:fill="auto"/>
        <w:vertAlign w:val="baseline"/>
      </w:rPr>
    </w:lvl>
    <w:lvl w:ilvl="8" w:tplc="B5BA53AC">
      <w:start w:val="1"/>
      <w:numFmt w:val="bullet"/>
      <w:lvlText w:val="▪"/>
      <w:lvlJc w:val="left"/>
      <w:pPr>
        <w:ind w:left="6480"/>
      </w:pPr>
      <w:rPr>
        <w:rFonts w:ascii="Wingdings" w:eastAsia="Wingdings" w:hAnsi="Wingdings" w:cs="Wingdings"/>
        <w:b w:val="0"/>
        <w:i w:val="0"/>
        <w:strike w:val="0"/>
        <w:dstrike w:val="0"/>
        <w:color w:val="F79646"/>
        <w:sz w:val="20"/>
        <w:szCs w:val="20"/>
        <w:u w:val="none" w:color="000000"/>
        <w:bdr w:val="none" w:sz="0" w:space="0" w:color="auto"/>
        <w:shd w:val="clear" w:color="auto" w:fill="auto"/>
        <w:vertAlign w:val="baseline"/>
      </w:rPr>
    </w:lvl>
  </w:abstractNum>
  <w:abstractNum w:abstractNumId="25" w15:restartNumberingAfterBreak="0">
    <w:nsid w:val="5CE925C3"/>
    <w:multiLevelType w:val="hybridMultilevel"/>
    <w:tmpl w:val="BB5EBE1A"/>
    <w:lvl w:ilvl="0" w:tplc="8D1867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BC964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20C37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684C7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42FF9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76BA9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9660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F249D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F4E8B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FA574F0"/>
    <w:multiLevelType w:val="hybridMultilevel"/>
    <w:tmpl w:val="7990FE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4556BA"/>
    <w:multiLevelType w:val="multilevel"/>
    <w:tmpl w:val="A9A0F544"/>
    <w:lvl w:ilvl="0">
      <w:start w:val="1"/>
      <w:numFmt w:val="decimal"/>
      <w:lvlText w:val="%1"/>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3882B00"/>
    <w:multiLevelType w:val="hybridMultilevel"/>
    <w:tmpl w:val="9676A8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443158"/>
    <w:multiLevelType w:val="hybridMultilevel"/>
    <w:tmpl w:val="8B84EE02"/>
    <w:lvl w:ilvl="0" w:tplc="5A1432EC">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89C7A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068B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4CEA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04E1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F0FA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C072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EE60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90EE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B5E3AFF"/>
    <w:multiLevelType w:val="hybridMultilevel"/>
    <w:tmpl w:val="C804E7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BD1064A"/>
    <w:multiLevelType w:val="hybridMultilevel"/>
    <w:tmpl w:val="EE38A324"/>
    <w:lvl w:ilvl="0" w:tplc="43EAF78A">
      <w:start w:val="1"/>
      <w:numFmt w:val="bullet"/>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00E39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4290E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90EBB2">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9615A2">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806ECC">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0ABAE0">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F4503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B022C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C942CE2"/>
    <w:multiLevelType w:val="hybridMultilevel"/>
    <w:tmpl w:val="0D9C7A8C"/>
    <w:lvl w:ilvl="0" w:tplc="C8DC12A8">
      <w:start w:val="2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2F42CC"/>
    <w:multiLevelType w:val="hybridMultilevel"/>
    <w:tmpl w:val="BC8485F0"/>
    <w:lvl w:ilvl="0" w:tplc="040C000F">
      <w:start w:val="1"/>
      <w:numFmt w:val="decimal"/>
      <w:lvlText w:val="%1."/>
      <w:lvlJc w:val="left"/>
      <w:pPr>
        <w:ind w:left="1428"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375C3C9E">
      <w:start w:val="1"/>
      <w:numFmt w:val="decimal"/>
      <w:lvlText w:val="%4."/>
      <w:lvlJc w:val="left"/>
      <w:pPr>
        <w:ind w:left="2880" w:hanging="360"/>
      </w:pPr>
      <w:rPr>
        <w:rFonts w:hint="default"/>
        <w:b w:val="0"/>
        <w:bCs w:val="0"/>
        <w:color w:val="auto"/>
      </w:rPr>
    </w:lvl>
    <w:lvl w:ilvl="4" w:tplc="040C0005">
      <w:start w:val="1"/>
      <w:numFmt w:val="bullet"/>
      <w:lvlText w:val=""/>
      <w:lvlJc w:val="left"/>
      <w:pPr>
        <w:ind w:left="3600" w:hanging="360"/>
      </w:pPr>
      <w:rPr>
        <w:rFonts w:ascii="Wingdings" w:hAnsi="Wingdings" w:hint="default"/>
      </w:rPr>
    </w:lvl>
    <w:lvl w:ilvl="5" w:tplc="040C0005">
      <w:start w:val="1"/>
      <w:numFmt w:val="bullet"/>
      <w:lvlText w:val=""/>
      <w:lvlJc w:val="left"/>
      <w:pPr>
        <w:ind w:left="4320" w:hanging="360"/>
      </w:pPr>
      <w:rPr>
        <w:rFonts w:ascii="Wingdings" w:hAnsi="Wingdings" w:hint="default"/>
      </w:rPr>
    </w:lvl>
    <w:lvl w:ilvl="6" w:tplc="040C0003">
      <w:start w:val="1"/>
      <w:numFmt w:val="bullet"/>
      <w:lvlText w:val="o"/>
      <w:lvlJc w:val="left"/>
      <w:pPr>
        <w:ind w:left="720" w:hanging="360"/>
      </w:pPr>
      <w:rPr>
        <w:rFonts w:ascii="Courier New" w:hAnsi="Courier New" w:cs="Courier New"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C55495"/>
    <w:multiLevelType w:val="hybridMultilevel"/>
    <w:tmpl w:val="5D1C990C"/>
    <w:lvl w:ilvl="0" w:tplc="EFA42B3E">
      <w:start w:val="1"/>
      <w:numFmt w:val="bullet"/>
      <w:lvlText w:val="*"/>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946F24">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B567384">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22CE6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1608DE">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7260476">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CC281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50FE7E">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20C56D2">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37C3216"/>
    <w:multiLevelType w:val="hybridMultilevel"/>
    <w:tmpl w:val="5DB20CF4"/>
    <w:lvl w:ilvl="0" w:tplc="538ECF0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A93271"/>
    <w:multiLevelType w:val="hybridMultilevel"/>
    <w:tmpl w:val="4F8AC7F6"/>
    <w:lvl w:ilvl="0" w:tplc="00CE16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25"/>
  </w:num>
  <w:num w:numId="3">
    <w:abstractNumId w:val="20"/>
  </w:num>
  <w:num w:numId="4">
    <w:abstractNumId w:val="15"/>
  </w:num>
  <w:num w:numId="5">
    <w:abstractNumId w:val="0"/>
  </w:num>
  <w:num w:numId="6">
    <w:abstractNumId w:val="29"/>
  </w:num>
  <w:num w:numId="7">
    <w:abstractNumId w:val="24"/>
  </w:num>
  <w:num w:numId="8">
    <w:abstractNumId w:val="13"/>
  </w:num>
  <w:num w:numId="9">
    <w:abstractNumId w:val="1"/>
  </w:num>
  <w:num w:numId="10">
    <w:abstractNumId w:val="31"/>
  </w:num>
  <w:num w:numId="11">
    <w:abstractNumId w:val="23"/>
  </w:num>
  <w:num w:numId="12">
    <w:abstractNumId w:val="5"/>
  </w:num>
  <w:num w:numId="13">
    <w:abstractNumId w:val="16"/>
  </w:num>
  <w:num w:numId="14">
    <w:abstractNumId w:val="18"/>
  </w:num>
  <w:num w:numId="15">
    <w:abstractNumId w:val="11"/>
  </w:num>
  <w:num w:numId="16">
    <w:abstractNumId w:val="34"/>
  </w:num>
  <w:num w:numId="17">
    <w:abstractNumId w:val="22"/>
  </w:num>
  <w:num w:numId="18">
    <w:abstractNumId w:val="14"/>
  </w:num>
  <w:num w:numId="19">
    <w:abstractNumId w:val="9"/>
  </w:num>
  <w:num w:numId="20">
    <w:abstractNumId w:val="32"/>
  </w:num>
  <w:num w:numId="21">
    <w:abstractNumId w:val="2"/>
  </w:num>
  <w:num w:numId="22">
    <w:abstractNumId w:val="21"/>
  </w:num>
  <w:num w:numId="23">
    <w:abstractNumId w:val="33"/>
  </w:num>
  <w:num w:numId="24">
    <w:abstractNumId w:val="4"/>
  </w:num>
  <w:num w:numId="25">
    <w:abstractNumId w:val="10"/>
  </w:num>
  <w:num w:numId="26">
    <w:abstractNumId w:val="6"/>
  </w:num>
  <w:num w:numId="27">
    <w:abstractNumId w:val="30"/>
  </w:num>
  <w:num w:numId="28">
    <w:abstractNumId w:val="8"/>
  </w:num>
  <w:num w:numId="29">
    <w:abstractNumId w:val="26"/>
  </w:num>
  <w:num w:numId="30">
    <w:abstractNumId w:val="28"/>
  </w:num>
  <w:num w:numId="31">
    <w:abstractNumId w:val="17"/>
  </w:num>
  <w:num w:numId="32">
    <w:abstractNumId w:val="7"/>
  </w:num>
  <w:num w:numId="33">
    <w:abstractNumId w:val="36"/>
  </w:num>
  <w:num w:numId="34">
    <w:abstractNumId w:val="35"/>
  </w:num>
  <w:num w:numId="35">
    <w:abstractNumId w:val="19"/>
  </w:num>
  <w:num w:numId="36">
    <w:abstractNumId w:val="1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FD"/>
    <w:rsid w:val="00030DED"/>
    <w:rsid w:val="0003330D"/>
    <w:rsid w:val="000739CB"/>
    <w:rsid w:val="000C421F"/>
    <w:rsid w:val="000D091F"/>
    <w:rsid w:val="000E4E05"/>
    <w:rsid w:val="00106522"/>
    <w:rsid w:val="001275E2"/>
    <w:rsid w:val="00173A87"/>
    <w:rsid w:val="001C0AC4"/>
    <w:rsid w:val="001D544D"/>
    <w:rsid w:val="001D64E3"/>
    <w:rsid w:val="001E66A2"/>
    <w:rsid w:val="001F1302"/>
    <w:rsid w:val="00216061"/>
    <w:rsid w:val="00245426"/>
    <w:rsid w:val="002768B9"/>
    <w:rsid w:val="002F2E41"/>
    <w:rsid w:val="003006F9"/>
    <w:rsid w:val="00300E14"/>
    <w:rsid w:val="0033016E"/>
    <w:rsid w:val="00340811"/>
    <w:rsid w:val="00354FFF"/>
    <w:rsid w:val="00357D6E"/>
    <w:rsid w:val="003D5831"/>
    <w:rsid w:val="003D5F45"/>
    <w:rsid w:val="003F2B66"/>
    <w:rsid w:val="00451B9D"/>
    <w:rsid w:val="004A0D18"/>
    <w:rsid w:val="004A2A3B"/>
    <w:rsid w:val="004A4476"/>
    <w:rsid w:val="004D1BA5"/>
    <w:rsid w:val="004D54E2"/>
    <w:rsid w:val="00510061"/>
    <w:rsid w:val="00530EA7"/>
    <w:rsid w:val="005341D3"/>
    <w:rsid w:val="0054256A"/>
    <w:rsid w:val="00555AD5"/>
    <w:rsid w:val="00567035"/>
    <w:rsid w:val="00620FB2"/>
    <w:rsid w:val="00731C9B"/>
    <w:rsid w:val="008130AD"/>
    <w:rsid w:val="00823A7E"/>
    <w:rsid w:val="0084205C"/>
    <w:rsid w:val="00872EA5"/>
    <w:rsid w:val="008A16A4"/>
    <w:rsid w:val="008B19A4"/>
    <w:rsid w:val="008B676B"/>
    <w:rsid w:val="008E67A5"/>
    <w:rsid w:val="00922D95"/>
    <w:rsid w:val="009578E9"/>
    <w:rsid w:val="009670E9"/>
    <w:rsid w:val="00975076"/>
    <w:rsid w:val="00982966"/>
    <w:rsid w:val="009B5A4B"/>
    <w:rsid w:val="009C3DB1"/>
    <w:rsid w:val="009D19F3"/>
    <w:rsid w:val="009F54CA"/>
    <w:rsid w:val="00A34FFD"/>
    <w:rsid w:val="00A37B0B"/>
    <w:rsid w:val="00A47CFA"/>
    <w:rsid w:val="00A70420"/>
    <w:rsid w:val="00AE1CE8"/>
    <w:rsid w:val="00AF73E8"/>
    <w:rsid w:val="00B74E77"/>
    <w:rsid w:val="00BA25D9"/>
    <w:rsid w:val="00BB741C"/>
    <w:rsid w:val="00BC5E4B"/>
    <w:rsid w:val="00BD70FA"/>
    <w:rsid w:val="00C15D63"/>
    <w:rsid w:val="00C15ECE"/>
    <w:rsid w:val="00C250B2"/>
    <w:rsid w:val="00C93805"/>
    <w:rsid w:val="00CF103D"/>
    <w:rsid w:val="00DA05A6"/>
    <w:rsid w:val="00DA4A39"/>
    <w:rsid w:val="00DE497C"/>
    <w:rsid w:val="00E34C9D"/>
    <w:rsid w:val="00E43515"/>
    <w:rsid w:val="00E6339E"/>
    <w:rsid w:val="00E77E3C"/>
    <w:rsid w:val="00E81CEA"/>
    <w:rsid w:val="00E9433E"/>
    <w:rsid w:val="00EC2D5D"/>
    <w:rsid w:val="00EF0AB7"/>
    <w:rsid w:val="00F12E4D"/>
    <w:rsid w:val="00F437F1"/>
    <w:rsid w:val="00F47998"/>
    <w:rsid w:val="00F5495D"/>
    <w:rsid w:val="00F83586"/>
    <w:rsid w:val="00FA27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FCCA"/>
  <w15:chartTrackingRefBased/>
  <w15:docId w15:val="{C90A40A0-D8DB-49F8-A127-B6708D76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FFD"/>
    <w:pPr>
      <w:spacing w:after="125" w:line="271" w:lineRule="auto"/>
      <w:ind w:left="10" w:hanging="10"/>
      <w:jc w:val="both"/>
    </w:pPr>
    <w:rPr>
      <w:rFonts w:ascii="Arial" w:eastAsia="Arial" w:hAnsi="Arial" w:cs="Arial"/>
      <w:color w:val="000000"/>
      <w:sz w:val="20"/>
      <w:lang w:eastAsia="fr-FR"/>
    </w:rPr>
  </w:style>
  <w:style w:type="paragraph" w:styleId="Titre1">
    <w:name w:val="heading 1"/>
    <w:next w:val="Normal"/>
    <w:link w:val="Titre1Car"/>
    <w:uiPriority w:val="9"/>
    <w:unhideWhenUsed/>
    <w:qFormat/>
    <w:rsid w:val="00A34FFD"/>
    <w:pPr>
      <w:keepNext/>
      <w:keepLines/>
      <w:spacing w:after="311"/>
      <w:ind w:left="836" w:hanging="10"/>
      <w:outlineLvl w:val="0"/>
    </w:pPr>
    <w:rPr>
      <w:rFonts w:ascii="Arial" w:eastAsia="Arial" w:hAnsi="Arial" w:cs="Arial"/>
      <w:b/>
      <w:color w:val="365F91"/>
      <w:sz w:val="28"/>
      <w:lang w:eastAsia="fr-FR"/>
    </w:rPr>
  </w:style>
  <w:style w:type="paragraph" w:styleId="Titre2">
    <w:name w:val="heading 2"/>
    <w:next w:val="Normal"/>
    <w:link w:val="Titre2Car"/>
    <w:uiPriority w:val="9"/>
    <w:unhideWhenUsed/>
    <w:qFormat/>
    <w:rsid w:val="00030DED"/>
    <w:pPr>
      <w:keepNext/>
      <w:keepLines/>
      <w:tabs>
        <w:tab w:val="center" w:pos="994"/>
        <w:tab w:val="center" w:pos="4707"/>
      </w:tabs>
      <w:spacing w:after="72"/>
      <w:outlineLvl w:val="1"/>
    </w:pPr>
    <w:rPr>
      <w:rFonts w:ascii="Tw Cen MT" w:eastAsia="Tw Cen MT" w:hAnsi="Tw Cen MT" w:cs="Tw Cen MT"/>
      <w:noProof/>
      <w:color w:val="1F4E79" w:themeColor="accent1" w:themeShade="80"/>
      <w:sz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4FFD"/>
    <w:rPr>
      <w:rFonts w:ascii="Arial" w:eastAsia="Arial" w:hAnsi="Arial" w:cs="Arial"/>
      <w:b/>
      <w:color w:val="365F91"/>
      <w:sz w:val="28"/>
      <w:lang w:eastAsia="fr-FR"/>
    </w:rPr>
  </w:style>
  <w:style w:type="character" w:customStyle="1" w:styleId="Titre2Car">
    <w:name w:val="Titre 2 Car"/>
    <w:basedOn w:val="Policepardfaut"/>
    <w:link w:val="Titre2"/>
    <w:uiPriority w:val="9"/>
    <w:rsid w:val="00030DED"/>
    <w:rPr>
      <w:rFonts w:ascii="Tw Cen MT" w:eastAsia="Tw Cen MT" w:hAnsi="Tw Cen MT" w:cs="Tw Cen MT"/>
      <w:noProof/>
      <w:color w:val="1F4E79" w:themeColor="accent1" w:themeShade="80"/>
      <w:sz w:val="28"/>
      <w:lang w:eastAsia="fr-FR"/>
    </w:rPr>
  </w:style>
  <w:style w:type="table" w:customStyle="1" w:styleId="TableGrid">
    <w:name w:val="TableGrid"/>
    <w:rsid w:val="00A34FFD"/>
    <w:pPr>
      <w:spacing w:after="0" w:line="240" w:lineRule="auto"/>
    </w:pPr>
    <w:rPr>
      <w:rFonts w:eastAsiaTheme="minorEastAsia"/>
      <w:lang w:eastAsia="fr-FR"/>
    </w:r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A34FFD"/>
    <w:rPr>
      <w:sz w:val="16"/>
      <w:szCs w:val="16"/>
    </w:rPr>
  </w:style>
  <w:style w:type="paragraph" w:styleId="Commentaire">
    <w:name w:val="annotation text"/>
    <w:basedOn w:val="Normal"/>
    <w:link w:val="CommentaireCar"/>
    <w:uiPriority w:val="99"/>
    <w:semiHidden/>
    <w:unhideWhenUsed/>
    <w:rsid w:val="00A34FFD"/>
    <w:pPr>
      <w:spacing w:line="240" w:lineRule="auto"/>
    </w:pPr>
    <w:rPr>
      <w:szCs w:val="20"/>
    </w:rPr>
  </w:style>
  <w:style w:type="character" w:customStyle="1" w:styleId="CommentaireCar">
    <w:name w:val="Commentaire Car"/>
    <w:basedOn w:val="Policepardfaut"/>
    <w:link w:val="Commentaire"/>
    <w:uiPriority w:val="99"/>
    <w:semiHidden/>
    <w:rsid w:val="00A34FFD"/>
    <w:rPr>
      <w:rFonts w:ascii="Arial" w:eastAsia="Arial" w:hAnsi="Arial" w:cs="Arial"/>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A34FFD"/>
    <w:rPr>
      <w:b/>
      <w:bCs/>
    </w:rPr>
  </w:style>
  <w:style w:type="character" w:customStyle="1" w:styleId="ObjetducommentaireCar">
    <w:name w:val="Objet du commentaire Car"/>
    <w:basedOn w:val="CommentaireCar"/>
    <w:link w:val="Objetducommentaire"/>
    <w:uiPriority w:val="99"/>
    <w:semiHidden/>
    <w:rsid w:val="00A34FFD"/>
    <w:rPr>
      <w:rFonts w:ascii="Arial" w:eastAsia="Arial" w:hAnsi="Arial" w:cs="Arial"/>
      <w:b/>
      <w:bCs/>
      <w:color w:val="000000"/>
      <w:sz w:val="20"/>
      <w:szCs w:val="20"/>
      <w:lang w:eastAsia="fr-FR"/>
    </w:rPr>
  </w:style>
  <w:style w:type="paragraph" w:styleId="Textedebulles">
    <w:name w:val="Balloon Text"/>
    <w:basedOn w:val="Normal"/>
    <w:link w:val="TextedebullesCar"/>
    <w:uiPriority w:val="99"/>
    <w:semiHidden/>
    <w:unhideWhenUsed/>
    <w:rsid w:val="00A34F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4FFD"/>
    <w:rPr>
      <w:rFonts w:ascii="Segoe UI" w:eastAsia="Arial" w:hAnsi="Segoe UI" w:cs="Segoe UI"/>
      <w:color w:val="000000"/>
      <w:sz w:val="18"/>
      <w:szCs w:val="18"/>
      <w:lang w:eastAsia="fr-FR"/>
    </w:rPr>
  </w:style>
  <w:style w:type="paragraph" w:customStyle="1" w:styleId="Default">
    <w:name w:val="Default"/>
    <w:rsid w:val="001E66A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E66A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Paragraphedeliste">
    <w:name w:val="List Paragraph"/>
    <w:aliases w:val="Aufzählung Spiegelstrich,Lettre d'introduction,Liste niveau 1,Normal bullet 2,Resume Title,Listes,source,List Paragraph1,Paragraphe de liste num,Paragraphe de liste 1,Table of contents numbered,Bullet List Paragraph,References,del"/>
    <w:basedOn w:val="Normal"/>
    <w:link w:val="ParagraphedelisteCar"/>
    <w:uiPriority w:val="34"/>
    <w:qFormat/>
    <w:rsid w:val="00E43515"/>
    <w:pPr>
      <w:ind w:left="720"/>
      <w:contextualSpacing/>
    </w:pPr>
  </w:style>
  <w:style w:type="character" w:customStyle="1" w:styleId="ParagraphedelisteCar">
    <w:name w:val="Paragraphe de liste Car"/>
    <w:aliases w:val="Aufzählung Spiegelstrich Car,Lettre d'introduction Car,Liste niveau 1 Car,Normal bullet 2 Car,Resume Title Car,Listes Car,source Car,List Paragraph1 Car,Paragraphe de liste num Car,Paragraphe de liste 1 Car,References Car,del Car"/>
    <w:link w:val="Paragraphedeliste"/>
    <w:uiPriority w:val="34"/>
    <w:qFormat/>
    <w:locked/>
    <w:rsid w:val="00451B9D"/>
    <w:rPr>
      <w:rFonts w:ascii="Arial" w:eastAsia="Arial" w:hAnsi="Arial" w:cs="Arial"/>
      <w:color w:val="000000"/>
      <w:sz w:val="20"/>
      <w:lang w:eastAsia="fr-FR"/>
    </w:rPr>
  </w:style>
  <w:style w:type="paragraph" w:styleId="En-tte">
    <w:name w:val="header"/>
    <w:basedOn w:val="Normal"/>
    <w:link w:val="En-tteCar"/>
    <w:uiPriority w:val="99"/>
    <w:unhideWhenUsed/>
    <w:rsid w:val="003006F9"/>
    <w:pPr>
      <w:tabs>
        <w:tab w:val="center" w:pos="4536"/>
        <w:tab w:val="right" w:pos="9072"/>
      </w:tabs>
      <w:spacing w:after="0" w:line="240" w:lineRule="auto"/>
    </w:pPr>
  </w:style>
  <w:style w:type="character" w:customStyle="1" w:styleId="En-tteCar">
    <w:name w:val="En-tête Car"/>
    <w:basedOn w:val="Policepardfaut"/>
    <w:link w:val="En-tte"/>
    <w:uiPriority w:val="99"/>
    <w:rsid w:val="003006F9"/>
    <w:rPr>
      <w:rFonts w:ascii="Arial" w:eastAsia="Arial" w:hAnsi="Arial" w:cs="Arial"/>
      <w:color w:val="000000"/>
      <w:sz w:val="20"/>
      <w:lang w:eastAsia="fr-FR"/>
    </w:rPr>
  </w:style>
  <w:style w:type="paragraph" w:styleId="Pieddepage">
    <w:name w:val="footer"/>
    <w:basedOn w:val="Normal"/>
    <w:link w:val="PieddepageCar"/>
    <w:uiPriority w:val="99"/>
    <w:unhideWhenUsed/>
    <w:rsid w:val="003006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6F9"/>
    <w:rPr>
      <w:rFonts w:ascii="Arial" w:eastAsia="Arial" w:hAnsi="Arial" w:cs="Arial"/>
      <w:color w:val="000000"/>
      <w:sz w:val="20"/>
      <w:lang w:eastAsia="fr-FR"/>
    </w:rPr>
  </w:style>
  <w:style w:type="paragraph" w:styleId="En-ttedetabledesmatires">
    <w:name w:val="TOC Heading"/>
    <w:basedOn w:val="Titre1"/>
    <w:next w:val="Normal"/>
    <w:uiPriority w:val="39"/>
    <w:unhideWhenUsed/>
    <w:qFormat/>
    <w:rsid w:val="003006F9"/>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TM1">
    <w:name w:val="toc 1"/>
    <w:basedOn w:val="Normal"/>
    <w:next w:val="Normal"/>
    <w:autoRedefine/>
    <w:uiPriority w:val="39"/>
    <w:unhideWhenUsed/>
    <w:rsid w:val="003006F9"/>
    <w:pPr>
      <w:spacing w:after="100"/>
      <w:ind w:left="0"/>
    </w:pPr>
  </w:style>
  <w:style w:type="paragraph" w:styleId="TM2">
    <w:name w:val="toc 2"/>
    <w:basedOn w:val="Normal"/>
    <w:next w:val="Normal"/>
    <w:autoRedefine/>
    <w:uiPriority w:val="39"/>
    <w:unhideWhenUsed/>
    <w:rsid w:val="003006F9"/>
    <w:pPr>
      <w:spacing w:after="100"/>
      <w:ind w:left="200"/>
    </w:pPr>
  </w:style>
  <w:style w:type="character" w:styleId="Lienhypertexte">
    <w:name w:val="Hyperlink"/>
    <w:basedOn w:val="Policepardfaut"/>
    <w:uiPriority w:val="99"/>
    <w:unhideWhenUsed/>
    <w:rsid w:val="003006F9"/>
    <w:rPr>
      <w:color w:val="0563C1" w:themeColor="hyperlink"/>
      <w:u w:val="single"/>
    </w:rPr>
  </w:style>
  <w:style w:type="paragraph" w:styleId="Rvision">
    <w:name w:val="Revision"/>
    <w:hidden/>
    <w:uiPriority w:val="99"/>
    <w:semiHidden/>
    <w:rsid w:val="00F83586"/>
    <w:pPr>
      <w:spacing w:after="0" w:line="240" w:lineRule="auto"/>
    </w:pPr>
    <w:rPr>
      <w:rFonts w:ascii="Arial" w:eastAsia="Arial" w:hAnsi="Arial" w:cs="Arial"/>
      <w:color w:val="000000"/>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FEF50-3CFF-47B9-AFDC-6E27BFDA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5445</Words>
  <Characters>29948</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35323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LEREBOULLET</dc:creator>
  <cp:keywords/>
  <dc:description/>
  <cp:lastModifiedBy>Sylvain GASQUET</cp:lastModifiedBy>
  <cp:revision>2</cp:revision>
  <dcterms:created xsi:type="dcterms:W3CDTF">2024-12-05T10:32:00Z</dcterms:created>
  <dcterms:modified xsi:type="dcterms:W3CDTF">2024-12-05T10:32:00Z</dcterms:modified>
</cp:coreProperties>
</file>