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341E3" w14:textId="417F3348" w:rsidR="00991899" w:rsidRPr="008A7010" w:rsidRDefault="00991899" w:rsidP="00991899">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r w:rsidR="000178C3" w:rsidRPr="008A7010">
        <w:rPr>
          <w:b/>
          <w:color w:val="404040" w:themeColor="text1" w:themeTint="BF"/>
          <w:sz w:val="38"/>
          <w:szCs w:val="38"/>
        </w:rPr>
        <w:t xml:space="preserve">pour </w:t>
      </w:r>
      <w:r w:rsidR="004D6C1F">
        <w:rPr>
          <w:b/>
          <w:color w:val="404040" w:themeColor="text1" w:themeTint="BF"/>
          <w:sz w:val="38"/>
          <w:szCs w:val="38"/>
        </w:rPr>
        <w:t xml:space="preserve">l’activité </w:t>
      </w:r>
      <w:r w:rsidR="001D46B0">
        <w:rPr>
          <w:b/>
          <w:color w:val="404040" w:themeColor="text1" w:themeTint="BF"/>
          <w:sz w:val="38"/>
          <w:szCs w:val="38"/>
        </w:rPr>
        <w:t>A</w:t>
      </w:r>
      <w:r w:rsidR="00C03CEC" w:rsidRPr="004D6C1F">
        <w:rPr>
          <w:b/>
          <w:color w:val="404040" w:themeColor="text1" w:themeTint="BF"/>
          <w:sz w:val="38"/>
          <w:szCs w:val="38"/>
        </w:rPr>
        <w:t xml:space="preserve"> </w:t>
      </w:r>
      <w:r w:rsidR="001D46B0">
        <w:rPr>
          <w:b/>
          <w:color w:val="404040" w:themeColor="text1" w:themeTint="BF"/>
          <w:sz w:val="38"/>
          <w:szCs w:val="38"/>
        </w:rPr>
        <w:t>2.2</w:t>
      </w:r>
      <w:r w:rsidR="004D6C1F" w:rsidRPr="004D6C1F">
        <w:rPr>
          <w:b/>
          <w:color w:val="404040" w:themeColor="text1" w:themeTint="BF"/>
          <w:sz w:val="38"/>
          <w:szCs w:val="38"/>
        </w:rPr>
        <w:t xml:space="preserve"> </w:t>
      </w:r>
      <w:r w:rsidR="00221178">
        <w:rPr>
          <w:b/>
          <w:color w:val="404040" w:themeColor="text1" w:themeTint="BF"/>
          <w:sz w:val="38"/>
          <w:szCs w:val="38"/>
        </w:rPr>
        <w:t xml:space="preserve"> </w:t>
      </w:r>
      <w:r w:rsidR="00615104">
        <w:rPr>
          <w:b/>
          <w:color w:val="404040" w:themeColor="text1" w:themeTint="BF"/>
          <w:sz w:val="38"/>
          <w:szCs w:val="38"/>
        </w:rPr>
        <w:t xml:space="preserve"> </w:t>
      </w:r>
      <w:r w:rsidR="00D22EB5">
        <w:rPr>
          <w:b/>
          <w:color w:val="404040" w:themeColor="text1" w:themeTint="BF"/>
          <w:sz w:val="38"/>
          <w:szCs w:val="38"/>
        </w:rPr>
        <w:t xml:space="preserve"> </w:t>
      </w:r>
      <w:r w:rsidR="001D46B0" w:rsidRPr="001D46B0">
        <w:rPr>
          <w:b/>
          <w:color w:val="404040" w:themeColor="text1" w:themeTint="BF"/>
          <w:sz w:val="38"/>
          <w:szCs w:val="38"/>
        </w:rPr>
        <w:t>Formation</w:t>
      </w:r>
      <w:r w:rsidR="0035614C">
        <w:rPr>
          <w:b/>
          <w:color w:val="404040" w:themeColor="text1" w:themeTint="BF"/>
          <w:sz w:val="38"/>
          <w:szCs w:val="38"/>
        </w:rPr>
        <w:t xml:space="preserve"> des membres du Forum civil</w:t>
      </w:r>
      <w:r w:rsidR="001D46B0" w:rsidRPr="001D46B0">
        <w:rPr>
          <w:b/>
          <w:color w:val="404040" w:themeColor="text1" w:themeTint="BF"/>
          <w:sz w:val="38"/>
          <w:szCs w:val="38"/>
        </w:rPr>
        <w:t xml:space="preserve"> </w:t>
      </w:r>
      <w:r w:rsidR="00457CB3">
        <w:rPr>
          <w:b/>
          <w:color w:val="404040" w:themeColor="text1" w:themeTint="BF"/>
          <w:sz w:val="38"/>
          <w:szCs w:val="38"/>
        </w:rPr>
        <w:t xml:space="preserve">PGO </w:t>
      </w:r>
      <w:r w:rsidR="001D46B0" w:rsidRPr="001D46B0">
        <w:rPr>
          <w:b/>
          <w:color w:val="404040" w:themeColor="text1" w:themeTint="BF"/>
          <w:sz w:val="38"/>
          <w:szCs w:val="38"/>
        </w:rPr>
        <w:t>sur</w:t>
      </w:r>
      <w:r w:rsidR="0035614C">
        <w:rPr>
          <w:b/>
          <w:color w:val="404040" w:themeColor="text1" w:themeTint="BF"/>
          <w:sz w:val="38"/>
          <w:szCs w:val="38"/>
        </w:rPr>
        <w:t xml:space="preserve"> les critères </w:t>
      </w:r>
      <w:r w:rsidR="00457CB3">
        <w:rPr>
          <w:b/>
          <w:color w:val="404040" w:themeColor="text1" w:themeTint="BF"/>
          <w:sz w:val="38"/>
          <w:szCs w:val="38"/>
        </w:rPr>
        <w:t xml:space="preserve">d’inclusion dans le cadre </w:t>
      </w:r>
      <w:r w:rsidR="00457CB3" w:rsidRPr="00D4474F">
        <w:rPr>
          <w:b/>
          <w:color w:val="404040" w:themeColor="text1" w:themeTint="BF"/>
          <w:sz w:val="38"/>
          <w:szCs w:val="38"/>
        </w:rPr>
        <w:t xml:space="preserve">t </w:t>
      </w:r>
      <w:r w:rsidR="00534A61">
        <w:rPr>
          <w:b/>
          <w:color w:val="404040" w:themeColor="text1" w:themeTint="BF"/>
          <w:sz w:val="38"/>
          <w:szCs w:val="38"/>
        </w:rPr>
        <w:t xml:space="preserve">du </w:t>
      </w:r>
      <w:r w:rsidR="000801EB">
        <w:rPr>
          <w:b/>
          <w:color w:val="404040" w:themeColor="text1" w:themeTint="BF"/>
          <w:sz w:val="38"/>
          <w:szCs w:val="38"/>
        </w:rPr>
        <w:t>PGO</w:t>
      </w:r>
    </w:p>
    <w:p w14:paraId="7ED66159" w14:textId="3D278019" w:rsidR="000C5E12" w:rsidRPr="008A7010" w:rsidRDefault="009C7073" w:rsidP="00535A7E">
      <w:pPr>
        <w:widowControl w:val="0"/>
        <w:spacing w:after="120" w:line="240" w:lineRule="auto"/>
        <w:rPr>
          <w:color w:val="404040" w:themeColor="text1" w:themeTint="BF"/>
          <w:sz w:val="12"/>
        </w:rPr>
      </w:pPr>
      <w:r>
        <w:rPr>
          <w:color w:val="404040" w:themeColor="text1" w:themeTint="BF"/>
          <w:sz w:val="12"/>
        </w:rPr>
        <w:t xml:space="preserve"> </w:t>
      </w: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7175E998"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r w:rsidR="00A0433B">
              <w:t xml:space="preserve"> 2</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4EE36C2F" w:rsidR="00612EE2" w:rsidRPr="00D06DBD" w:rsidRDefault="009C7073" w:rsidP="000178C3">
            <w:pPr>
              <w:widowControl w:val="0"/>
              <w:cnfStyle w:val="000000100000" w:firstRow="0" w:lastRow="0" w:firstColumn="0" w:lastColumn="0" w:oddVBand="0" w:evenVBand="0" w:oddHBand="1" w:evenHBand="0" w:firstRowFirstColumn="0" w:firstRowLastColumn="0" w:lastRowFirstColumn="0" w:lastRowLastColumn="0"/>
              <w:rPr>
                <w:color w:val="000000" w:themeColor="text1"/>
              </w:rPr>
            </w:pPr>
            <w:r w:rsidRPr="00D06DBD">
              <w:rPr>
                <w:color w:val="000000" w:themeColor="text1"/>
              </w:rPr>
              <w:t xml:space="preserve"> </w:t>
            </w:r>
            <w:r w:rsidR="00C528CB">
              <w:rPr>
                <w:color w:val="000000" w:themeColor="text1"/>
              </w:rPr>
              <w:t xml:space="preserve"> </w:t>
            </w:r>
            <w:r w:rsidR="004C751D">
              <w:rPr>
                <w:color w:val="000000" w:themeColor="text1"/>
              </w:rPr>
              <w:t xml:space="preserve"> </w:t>
            </w:r>
            <w:r w:rsidR="00C528CB">
              <w:rPr>
                <w:color w:val="000000" w:themeColor="text1"/>
              </w:rPr>
              <w:t xml:space="preserve"> </w:t>
            </w:r>
            <w:r w:rsidRPr="00D06DBD">
              <w:rPr>
                <w:color w:val="000000" w:themeColor="text1"/>
              </w:rPr>
              <w:t xml:space="preserve"> </w:t>
            </w:r>
            <w:r w:rsidR="007907E6" w:rsidRPr="00D06DBD">
              <w:rPr>
                <w:color w:val="000000" w:themeColor="text1"/>
              </w:rPr>
              <w:t xml:space="preserve"> </w:t>
            </w:r>
            <w:r w:rsidR="004C751D" w:rsidRPr="004C751D">
              <w:rPr>
                <w:color w:val="000000" w:themeColor="text1"/>
              </w:rPr>
              <w:t>Le forum Civil Tunisien pour l’OGP</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551512A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w:t>
            </w:r>
            <w:r w:rsidR="00A37790">
              <w:rPr>
                <w:color w:val="404040" w:themeColor="text1" w:themeTint="BF"/>
              </w:rPr>
              <w:t xml:space="preserve"> </w:t>
            </w:r>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1B3E53D2" w:rsidR="00612EE2" w:rsidRPr="008A7010" w:rsidRDefault="007907E6" w:rsidP="0087116E">
            <w:pPr>
              <w:widowControl w:val="0"/>
            </w:pPr>
            <w:r w:rsidRPr="008A7010">
              <w:t>Direct</w:t>
            </w:r>
            <w:r>
              <w:t xml:space="preserve">eur </w:t>
            </w:r>
            <w:r w:rsidRPr="008A7010">
              <w:t>de</w:t>
            </w:r>
            <w:r w:rsidR="00661C47" w:rsidRPr="008A7010">
              <w:t xml:space="preserve"> Projet</w:t>
            </w:r>
          </w:p>
        </w:tc>
        <w:tc>
          <w:tcPr>
            <w:tcW w:w="6941" w:type="dxa"/>
            <w:tcBorders>
              <w:right w:val="nil"/>
            </w:tcBorders>
          </w:tcPr>
          <w:p w14:paraId="52BF65D6" w14:textId="4C11D7A1" w:rsidR="00612EE2" w:rsidRPr="008A7010" w:rsidRDefault="0027387C" w:rsidP="0087116E">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 Nicole </w:t>
            </w:r>
            <w:proofErr w:type="spellStart"/>
            <w:r>
              <w:rPr>
                <w:color w:val="404040" w:themeColor="text1" w:themeTint="BF"/>
              </w:rPr>
              <w:t>Nkoa</w:t>
            </w:r>
            <w:proofErr w:type="spellEnd"/>
          </w:p>
        </w:tc>
      </w:tr>
      <w:tr w:rsidR="00612EE2" w:rsidRPr="0087116E"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proofErr w:type="gramStart"/>
            <w:r w:rsidRPr="008A7010">
              <w:t>Email</w:t>
            </w:r>
            <w:proofErr w:type="gramEnd"/>
          </w:p>
        </w:tc>
        <w:tc>
          <w:tcPr>
            <w:tcW w:w="6941" w:type="dxa"/>
            <w:tcBorders>
              <w:right w:val="nil"/>
            </w:tcBorders>
          </w:tcPr>
          <w:p w14:paraId="7C0085C6" w14:textId="429E28AD" w:rsidR="00041F5E" w:rsidRPr="0087116E" w:rsidRDefault="00A0433B"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Pr="00B97C34">
                <w:rPr>
                  <w:rStyle w:val="Lienhypertexte"/>
                </w:rPr>
                <w:t>nicole.nkoa@expertisefrance.fr</w:t>
              </w:r>
            </w:hyperlink>
            <w:r>
              <w:rPr>
                <w:color w:val="404040" w:themeColor="text1" w:themeTint="BF"/>
              </w:rPr>
              <w:t xml:space="preserve"> /  </w:t>
            </w:r>
            <w:hyperlink r:id="rId9" w:history="1">
              <w:r w:rsidRPr="00B97C34">
                <w:rPr>
                  <w:rStyle w:val="Lienhypertexte"/>
                </w:rPr>
                <w:t>asma.sabri@expertisefrance.fr</w:t>
              </w:r>
            </w:hyperlink>
            <w:r>
              <w:rPr>
                <w:color w:val="404040" w:themeColor="text1" w:themeTint="BF"/>
              </w:rPr>
              <w:t xml:space="preserve"> </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77525D51" w:rsidR="00A8189C" w:rsidRPr="008A7010" w:rsidRDefault="00A37790"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Tunisie –</w:t>
            </w:r>
            <w:r w:rsidR="00C528CB">
              <w:rPr>
                <w:b/>
                <w:color w:val="404040" w:themeColor="text1" w:themeTint="BF"/>
              </w:rPr>
              <w:t xml:space="preserve"> OSC  </w:t>
            </w:r>
            <w:r w:rsidR="00C528CB" w:rsidRPr="007907E6">
              <w:rPr>
                <w:b/>
                <w:color w:val="404040" w:themeColor="text1" w:themeTint="BF"/>
              </w:rPr>
              <w:t xml:space="preserve"> </w:t>
            </w:r>
            <w:r w:rsidR="00C528CB">
              <w:rPr>
                <w:b/>
                <w:color w:val="404040" w:themeColor="text1" w:themeTint="BF"/>
              </w:rPr>
              <w:t xml:space="preserve"> </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352CDC12"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 xml:space="preserve">Expertise </w:t>
            </w:r>
            <w:r w:rsidR="00575384">
              <w:rPr>
                <w:b/>
                <w:color w:val="404040" w:themeColor="text1" w:themeTint="BF"/>
              </w:rPr>
              <w:t>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790DBC86" w:rsidR="00A8189C" w:rsidRPr="00C650A7" w:rsidRDefault="00A8189C" w:rsidP="00991899">
            <w:pPr>
              <w:widowControl w:val="0"/>
              <w:rPr>
                <w:color w:val="FF0000"/>
              </w:rPr>
            </w:pPr>
            <w:r w:rsidRPr="008A7010">
              <w:t>Activité</w:t>
            </w:r>
            <w:r w:rsidR="00A304D9">
              <w:rPr>
                <w:color w:val="FF0000"/>
              </w:rPr>
              <w:t xml:space="preserve"> </w:t>
            </w:r>
            <w:r w:rsidR="00A304D9" w:rsidRPr="00A304D9">
              <w:rPr>
                <w:color w:val="FF0000"/>
              </w:rPr>
              <w:t>2.2</w:t>
            </w:r>
          </w:p>
        </w:tc>
        <w:tc>
          <w:tcPr>
            <w:tcW w:w="6941" w:type="dxa"/>
            <w:tcBorders>
              <w:bottom w:val="single" w:sz="24" w:space="0" w:color="FFFFFF" w:themeColor="background1"/>
              <w:right w:val="nil"/>
            </w:tcBorders>
          </w:tcPr>
          <w:p w14:paraId="411C1F16" w14:textId="0A569E87" w:rsidR="00A8189C" w:rsidRPr="008A7010" w:rsidRDefault="00C03CEC" w:rsidP="004D6C1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 xml:space="preserve"> </w:t>
            </w:r>
            <w:r w:rsidR="00C528CB">
              <w:rPr>
                <w:b/>
                <w:color w:val="404040" w:themeColor="text1" w:themeTint="BF"/>
              </w:rPr>
              <w:t xml:space="preserve"> </w:t>
            </w:r>
            <w:r w:rsidR="00C528CB" w:rsidRPr="00C528CB">
              <w:rPr>
                <w:b/>
                <w:color w:val="404040" w:themeColor="text1" w:themeTint="BF"/>
              </w:rPr>
              <w:t xml:space="preserve">Appui technique à la structuration et à la redynamisation du Forum des OSC OGP  </w:t>
            </w:r>
          </w:p>
        </w:tc>
      </w:tr>
    </w:tbl>
    <w:p w14:paraId="0D02DFAB"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424B4E94" w14:textId="092DFB1D"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r w:rsidR="00FB75EB">
        <w:t>2</w:t>
      </w:r>
    </w:p>
    <w:p w14:paraId="69A8732A" w14:textId="36810C9F" w:rsidR="0051589B" w:rsidRPr="00C53C86" w:rsidRDefault="00A37790" w:rsidP="0051589B">
      <w:pPr>
        <w:jc w:val="both"/>
        <w:rPr>
          <w:rFonts w:eastAsia="Times New Roman" w:cs="Times New Roman"/>
          <w:color w:val="000000" w:themeColor="text1"/>
        </w:rPr>
      </w:pPr>
      <w:r>
        <w:rPr>
          <w:rFonts w:eastAsia="Times New Roman" w:cs="Times New Roman"/>
        </w:rPr>
        <w:t xml:space="preserve"> </w:t>
      </w:r>
      <w:r w:rsidR="0051589B" w:rsidRPr="00C53C86">
        <w:rPr>
          <w:rFonts w:eastAsia="Times New Roman" w:cs="Times New Roman"/>
        </w:rPr>
        <w:t xml:space="preserve">Fort du succès rencontré lors de sa première phase (PAGOF1) qui s’est achevée en juin 2022, le PAGOF2 </w:t>
      </w:r>
      <w:r w:rsidR="0051589B" w:rsidRPr="00C53C86">
        <w:rPr>
          <w:rFonts w:eastAsia="Times New Roman" w:cs="Times New Roman"/>
          <w:color w:val="000000" w:themeColor="text1"/>
        </w:rPr>
        <w:t xml:space="preserve">ambitionne de poursuivre son action d’accompagnement </w:t>
      </w:r>
      <w:r w:rsidR="00CC0F2A" w:rsidRPr="00C53C86">
        <w:rPr>
          <w:rFonts w:eastAsia="Times New Roman" w:cs="Times New Roman"/>
          <w:color w:val="000000" w:themeColor="text1"/>
        </w:rPr>
        <w:t>dans</w:t>
      </w:r>
      <w:r w:rsidR="00CC0F2A" w:rsidRPr="00C53C86">
        <w:rPr>
          <w:rFonts w:eastAsia="Times New Roman" w:cs="Times New Roman"/>
          <w:strike/>
          <w:color w:val="000000" w:themeColor="text1"/>
        </w:rPr>
        <w:t xml:space="preserve"> </w:t>
      </w:r>
      <w:r w:rsidR="00CC0F2A">
        <w:rPr>
          <w:rFonts w:eastAsia="Times New Roman" w:cs="Times New Roman"/>
          <w:color w:val="000000" w:themeColor="text1"/>
        </w:rPr>
        <w:t xml:space="preserve">le </w:t>
      </w:r>
      <w:r w:rsidR="00DE6A30" w:rsidRPr="00C53C86">
        <w:rPr>
          <w:rFonts w:eastAsia="Times New Roman" w:cs="Times New Roman"/>
          <w:color w:val="000000" w:themeColor="text1"/>
        </w:rPr>
        <w:t xml:space="preserve">processus </w:t>
      </w:r>
      <w:r w:rsidR="0051589B" w:rsidRPr="00C53C86">
        <w:rPr>
          <w:rFonts w:eastAsia="Times New Roman" w:cs="Times New Roman"/>
          <w:color w:val="000000" w:themeColor="text1"/>
        </w:rPr>
        <w:t xml:space="preserve">de co-construction et de suivi de l’action </w:t>
      </w:r>
      <w:r w:rsidR="00736285" w:rsidRPr="00C53C86">
        <w:rPr>
          <w:rFonts w:eastAsia="Times New Roman" w:cs="Times New Roman"/>
          <w:color w:val="000000" w:themeColor="text1"/>
        </w:rPr>
        <w:t>publique, s’ouvrant</w:t>
      </w:r>
      <w:r w:rsidR="00384209" w:rsidRPr="00C53C86">
        <w:rPr>
          <w:rFonts w:eastAsia="Times New Roman" w:cs="Times New Roman"/>
          <w:color w:val="000000" w:themeColor="text1"/>
        </w:rPr>
        <w:t xml:space="preserve"> ainsi sur </w:t>
      </w:r>
      <w:r w:rsidR="0051589B" w:rsidRPr="00C53C86">
        <w:rPr>
          <w:rFonts w:eastAsia="Times New Roman" w:cs="Times New Roman"/>
          <w:color w:val="000000" w:themeColor="text1"/>
        </w:rPr>
        <w:t>d’autres pays partenaires, passant de 3 à</w:t>
      </w:r>
      <w:r w:rsidR="00A230F3">
        <w:rPr>
          <w:rFonts w:eastAsia="Times New Roman" w:cs="Times New Roman" w:hint="cs"/>
          <w:color w:val="000000" w:themeColor="text1"/>
          <w:rtl/>
        </w:rPr>
        <w:t xml:space="preserve"> </w:t>
      </w:r>
      <w:r w:rsidR="003B00B5">
        <w:rPr>
          <w:rFonts w:eastAsia="Times New Roman" w:cs="Times New Roman"/>
          <w:color w:val="000000" w:themeColor="text1"/>
        </w:rPr>
        <w:t>4</w:t>
      </w:r>
      <w:r w:rsidR="0051589B" w:rsidRPr="00C53C86">
        <w:rPr>
          <w:rFonts w:eastAsia="Times New Roman" w:cs="Times New Roman"/>
          <w:color w:val="000000" w:themeColor="text1"/>
        </w:rPr>
        <w:t xml:space="preserve"> pays d’Afrique Francophone membre</w:t>
      </w:r>
      <w:r w:rsidR="00384209" w:rsidRPr="00C53C86">
        <w:rPr>
          <w:rFonts w:eastAsia="Times New Roman" w:cs="Times New Roman"/>
          <w:color w:val="000000" w:themeColor="text1"/>
        </w:rPr>
        <w:t>s</w:t>
      </w:r>
      <w:r w:rsidR="0051589B" w:rsidRPr="00C53C86">
        <w:rPr>
          <w:rFonts w:eastAsia="Times New Roman" w:cs="Times New Roman"/>
          <w:color w:val="000000" w:themeColor="text1"/>
        </w:rPr>
        <w:t xml:space="preserve"> du PGO</w:t>
      </w:r>
      <w:r w:rsidR="003B00B5">
        <w:rPr>
          <w:rFonts w:eastAsia="Times New Roman" w:cs="Times New Roman"/>
          <w:color w:val="000000" w:themeColor="text1"/>
        </w:rPr>
        <w:t xml:space="preserve"> et une composante </w:t>
      </w:r>
      <w:r w:rsidR="006F6097">
        <w:rPr>
          <w:rFonts w:eastAsia="Times New Roman" w:cs="Times New Roman"/>
          <w:color w:val="000000" w:themeColor="text1"/>
        </w:rPr>
        <w:t>régionale.</w:t>
      </w:r>
    </w:p>
    <w:p w14:paraId="7E5704F8" w14:textId="0C04D1D7" w:rsidR="0051589B" w:rsidRPr="00C53C86" w:rsidRDefault="0051589B" w:rsidP="0051589B">
      <w:pPr>
        <w:jc w:val="both"/>
        <w:rPr>
          <w:rFonts w:eastAsia="Times New Roman" w:cs="Times New Roman"/>
          <w:color w:val="000000" w:themeColor="text1"/>
        </w:rPr>
      </w:pPr>
      <w:r w:rsidRPr="00C53C86">
        <w:rPr>
          <w:rFonts w:eastAsia="Times New Roman" w:cs="Times New Roman"/>
          <w:color w:val="000000" w:themeColor="text1"/>
        </w:rPr>
        <w:t>Le PAGOF</w:t>
      </w:r>
      <w:r w:rsidR="00931819" w:rsidRPr="00C53C86">
        <w:rPr>
          <w:rFonts w:eastAsia="Times New Roman" w:cs="Times New Roman"/>
          <w:color w:val="000000" w:themeColor="text1"/>
        </w:rPr>
        <w:t>2</w:t>
      </w:r>
      <w:r w:rsidRPr="00C53C86">
        <w:rPr>
          <w:rFonts w:eastAsia="Times New Roman" w:cs="Times New Roman"/>
          <w:color w:val="000000" w:themeColor="text1"/>
        </w:rPr>
        <w:t xml:space="preserve"> </w:t>
      </w:r>
      <w:r w:rsidR="00384209" w:rsidRPr="00C53C86">
        <w:rPr>
          <w:rFonts w:eastAsia="Times New Roman" w:cs="Times New Roman"/>
          <w:color w:val="000000" w:themeColor="text1"/>
        </w:rPr>
        <w:t xml:space="preserve">contribue </w:t>
      </w:r>
      <w:r w:rsidRPr="00C53C86">
        <w:rPr>
          <w:rFonts w:eastAsia="Times New Roman" w:cs="Times New Roman"/>
          <w:color w:val="000000" w:themeColor="text1"/>
        </w:rPr>
        <w:t xml:space="preserve">à </w:t>
      </w:r>
      <w:r w:rsidR="007174CB" w:rsidRPr="00C53C86">
        <w:rPr>
          <w:rFonts w:eastAsia="Times New Roman" w:cs="Times New Roman"/>
          <w:color w:val="000000" w:themeColor="text1"/>
        </w:rPr>
        <w:t>améliorer,</w:t>
      </w:r>
      <w:r w:rsidR="007174CB" w:rsidRPr="00763E6C">
        <w:rPr>
          <w:rFonts w:eastAsia="Times New Roman" w:cs="Times New Roman"/>
          <w:color w:val="000000" w:themeColor="text1"/>
        </w:rPr>
        <w:t xml:space="preserve"> </w:t>
      </w:r>
      <w:r w:rsidR="00A230F3">
        <w:rPr>
          <w:rFonts w:eastAsia="Times New Roman" w:cs="Times New Roman"/>
          <w:color w:val="000000" w:themeColor="text1"/>
        </w:rPr>
        <w:t xml:space="preserve">à </w:t>
      </w:r>
      <w:r w:rsidR="00384209" w:rsidRPr="00C53C86">
        <w:rPr>
          <w:rFonts w:eastAsia="Times New Roman" w:cs="Times New Roman"/>
          <w:color w:val="000000" w:themeColor="text1"/>
        </w:rPr>
        <w:t>côté de l’administration</w:t>
      </w:r>
      <w:r w:rsidR="002E57A3" w:rsidRPr="00C53C86">
        <w:rPr>
          <w:rFonts w:eastAsia="Times New Roman" w:cs="Times New Roman"/>
          <w:color w:val="000000" w:themeColor="text1"/>
        </w:rPr>
        <w:t xml:space="preserve"> </w:t>
      </w:r>
      <w:r w:rsidRPr="00C53C86">
        <w:rPr>
          <w:rFonts w:eastAsia="Times New Roman" w:cs="Times New Roman"/>
          <w:color w:val="000000" w:themeColor="text1"/>
        </w:rPr>
        <w:t>et de la société civile (dont les médias)</w:t>
      </w:r>
      <w:r w:rsidR="002E57A3" w:rsidRPr="00C53C86">
        <w:rPr>
          <w:rFonts w:eastAsia="Times New Roman" w:cs="Times New Roman"/>
          <w:color w:val="000000" w:themeColor="text1"/>
        </w:rPr>
        <w:t xml:space="preserve">, </w:t>
      </w:r>
      <w:r w:rsidR="00384209" w:rsidRPr="00C53C86">
        <w:rPr>
          <w:rFonts w:eastAsia="Times New Roman" w:cs="Times New Roman"/>
          <w:color w:val="000000" w:themeColor="text1"/>
        </w:rPr>
        <w:t>la gouvernance ouverte, la redevabilité, l’accès à l’information et la participation citoyenne en</w:t>
      </w:r>
      <w:r w:rsidRPr="00C53C86">
        <w:rPr>
          <w:rFonts w:eastAsia="Times New Roman" w:cs="Times New Roman"/>
          <w:color w:val="000000" w:themeColor="text1"/>
        </w:rPr>
        <w:t xml:space="preserve"> Tunisie, </w:t>
      </w:r>
      <w:r w:rsidR="00362CCE">
        <w:rPr>
          <w:rFonts w:eastAsia="Times New Roman" w:cs="Times New Roman"/>
          <w:color w:val="000000" w:themeColor="text1"/>
        </w:rPr>
        <w:t xml:space="preserve">en </w:t>
      </w:r>
      <w:r w:rsidRPr="00C53C86">
        <w:rPr>
          <w:rFonts w:eastAsia="Times New Roman" w:cs="Times New Roman"/>
          <w:color w:val="000000" w:themeColor="text1"/>
        </w:rPr>
        <w:t xml:space="preserve">Côte </w:t>
      </w:r>
      <w:r w:rsidR="00362CCE" w:rsidRPr="00C53C86">
        <w:rPr>
          <w:rFonts w:eastAsia="Times New Roman" w:cs="Times New Roman"/>
          <w:color w:val="000000" w:themeColor="text1"/>
        </w:rPr>
        <w:t>d’Ivoire</w:t>
      </w:r>
      <w:r w:rsidRPr="00C53C86">
        <w:rPr>
          <w:rFonts w:eastAsia="Times New Roman" w:cs="Times New Roman"/>
          <w:color w:val="000000" w:themeColor="text1"/>
        </w:rPr>
        <w:t xml:space="preserve">, </w:t>
      </w:r>
      <w:r w:rsidR="00362CCE">
        <w:rPr>
          <w:rFonts w:eastAsia="Times New Roman" w:cs="Times New Roman"/>
          <w:color w:val="000000" w:themeColor="text1"/>
        </w:rPr>
        <w:t xml:space="preserve">au </w:t>
      </w:r>
      <w:r w:rsidRPr="00C53C86">
        <w:rPr>
          <w:rFonts w:eastAsia="Times New Roman" w:cs="Times New Roman"/>
          <w:color w:val="000000" w:themeColor="text1"/>
        </w:rPr>
        <w:t xml:space="preserve">Maroc et </w:t>
      </w:r>
      <w:r w:rsidR="00384209" w:rsidRPr="00C53C86">
        <w:rPr>
          <w:rFonts w:eastAsia="Times New Roman" w:cs="Times New Roman"/>
          <w:color w:val="000000" w:themeColor="text1"/>
        </w:rPr>
        <w:t xml:space="preserve">au </w:t>
      </w:r>
      <w:r w:rsidRPr="00C53C86">
        <w:rPr>
          <w:rFonts w:eastAsia="Times New Roman" w:cs="Times New Roman"/>
          <w:color w:val="000000" w:themeColor="text1"/>
        </w:rPr>
        <w:t>Sénégal</w:t>
      </w:r>
      <w:r w:rsidR="002E57A3" w:rsidRPr="00C53C86">
        <w:rPr>
          <w:rFonts w:eastAsia="Times New Roman" w:cs="Times New Roman"/>
          <w:color w:val="000000" w:themeColor="text1"/>
        </w:rPr>
        <w:t>.</w:t>
      </w:r>
    </w:p>
    <w:p w14:paraId="49702528" w14:textId="6EBBD249" w:rsidR="00520A29" w:rsidRPr="00C53C86" w:rsidRDefault="0051589B" w:rsidP="0051589B">
      <w:pPr>
        <w:jc w:val="both"/>
        <w:rPr>
          <w:rFonts w:eastAsia="Times New Roman" w:cs="Times New Roman"/>
        </w:rPr>
      </w:pPr>
      <w:r w:rsidRPr="00C53C86">
        <w:rPr>
          <w:rFonts w:eastAsia="Times New Roman" w:cs="Times New Roman"/>
          <w:color w:val="000000" w:themeColor="text1"/>
        </w:rPr>
        <w:t>Le projet continuera</w:t>
      </w:r>
      <w:r w:rsidR="00931819" w:rsidRPr="00C53C86">
        <w:rPr>
          <w:rFonts w:eastAsia="Times New Roman" w:cs="Times New Roman"/>
          <w:color w:val="000000" w:themeColor="text1"/>
        </w:rPr>
        <w:t xml:space="preserve"> </w:t>
      </w:r>
      <w:r w:rsidR="002E57A3" w:rsidRPr="00C53C86">
        <w:rPr>
          <w:rFonts w:eastAsia="Times New Roman" w:cs="Times New Roman"/>
          <w:color w:val="000000" w:themeColor="text1"/>
        </w:rPr>
        <w:t xml:space="preserve">à </w:t>
      </w:r>
      <w:r w:rsidRPr="00C53C86">
        <w:rPr>
          <w:rFonts w:eastAsia="Times New Roman" w:cs="Times New Roman"/>
        </w:rPr>
        <w:t>soutenir les efforts d’autres pays d’Afrique francophone dans leur démarche d’adhésion au PGO, et de renforcer la dynamique régionale du gouvernement ouvert notamment grâce à la mise en réseau et les échanges d’expérience entre pairs</w:t>
      </w:r>
      <w:r w:rsidR="0027387C" w:rsidRPr="00C53C86">
        <w:rPr>
          <w:rFonts w:eastAsia="Times New Roman" w:cs="Times New Roman"/>
        </w:rPr>
        <w:t>.</w:t>
      </w:r>
    </w:p>
    <w:p w14:paraId="60F0A136" w14:textId="510B469D" w:rsidR="0035614C" w:rsidRDefault="0051589B" w:rsidP="0027387C">
      <w:pPr>
        <w:pStyle w:val="Paragraphedeliste"/>
        <w:numPr>
          <w:ilvl w:val="0"/>
          <w:numId w:val="42"/>
        </w:numPr>
        <w:jc w:val="both"/>
        <w:rPr>
          <w:rFonts w:eastAsia="Times New Roman" w:cs="Times New Roman"/>
        </w:rPr>
      </w:pPr>
      <w:r w:rsidRPr="00C53C86">
        <w:rPr>
          <w:rFonts w:eastAsia="Times New Roman" w:cs="Times New Roman"/>
        </w:rPr>
        <w:t>L’objectif général d</w:t>
      </w:r>
      <w:r w:rsidR="007174CB">
        <w:rPr>
          <w:rFonts w:eastAsia="Times New Roman" w:cs="Times New Roman"/>
        </w:rPr>
        <w:t>u</w:t>
      </w:r>
      <w:r w:rsidRPr="00C53C86">
        <w:rPr>
          <w:rFonts w:eastAsia="Times New Roman" w:cs="Times New Roman"/>
        </w:rPr>
        <w:t xml:space="preserve"> </w:t>
      </w:r>
      <w:r w:rsidR="0035614C" w:rsidRPr="00C53C86">
        <w:rPr>
          <w:rFonts w:eastAsia="Times New Roman" w:cs="Times New Roman"/>
        </w:rPr>
        <w:t>PAGOF est</w:t>
      </w:r>
      <w:r w:rsidRPr="00C53C86">
        <w:rPr>
          <w:rFonts w:eastAsia="Times New Roman" w:cs="Times New Roman"/>
        </w:rPr>
        <w:t xml:space="preserve"> d’accompagner les pays partenaires (OSC et Administration) dans la réalisation de leurs réformes de Gouvernement Ouvert en lien avec leur Plan d’Action National afin de respecter les principes du PGO</w:t>
      </w:r>
      <w:r w:rsidR="00513BA8">
        <w:rPr>
          <w:rFonts w:eastAsia="Times New Roman" w:cs="Times New Roman"/>
        </w:rPr>
        <w:t> ;</w:t>
      </w:r>
    </w:p>
    <w:p w14:paraId="4D06C27C" w14:textId="0A658D7B" w:rsidR="0051589B" w:rsidRPr="00C53C86" w:rsidRDefault="0051589B" w:rsidP="0027387C">
      <w:pPr>
        <w:pStyle w:val="Paragraphedeliste"/>
        <w:numPr>
          <w:ilvl w:val="0"/>
          <w:numId w:val="42"/>
        </w:numPr>
        <w:jc w:val="both"/>
        <w:rPr>
          <w:rFonts w:eastAsia="Times New Roman" w:cs="Times New Roman"/>
        </w:rPr>
      </w:pPr>
      <w:r w:rsidRPr="00C53C86">
        <w:rPr>
          <w:rFonts w:eastAsia="Times New Roman" w:cs="Times New Roman"/>
        </w:rPr>
        <w:t>Diffuser la culture du Gouvernement ouvert au niveau national et local, et au sein d’un nombre d’acteurs élargi ;</w:t>
      </w:r>
    </w:p>
    <w:p w14:paraId="43690419" w14:textId="7D48E29C" w:rsidR="0027387C" w:rsidRPr="00C53C86" w:rsidRDefault="0051589B" w:rsidP="0027387C">
      <w:pPr>
        <w:pStyle w:val="Paragraphedeliste"/>
        <w:numPr>
          <w:ilvl w:val="0"/>
          <w:numId w:val="42"/>
        </w:numPr>
        <w:jc w:val="both"/>
        <w:rPr>
          <w:rFonts w:eastAsia="Times New Roman" w:cs="Times New Roman"/>
        </w:rPr>
      </w:pPr>
      <w:r w:rsidRPr="00C53C86">
        <w:rPr>
          <w:rFonts w:eastAsia="Times New Roman" w:cs="Times New Roman"/>
        </w:rPr>
        <w:t xml:space="preserve">Et </w:t>
      </w:r>
      <w:r w:rsidR="00E302BA">
        <w:rPr>
          <w:rFonts w:eastAsia="Times New Roman" w:cs="Times New Roman"/>
        </w:rPr>
        <w:t>v</w:t>
      </w:r>
      <w:r w:rsidR="00E302BA" w:rsidRPr="00C53C86">
        <w:rPr>
          <w:rFonts w:eastAsia="Times New Roman" w:cs="Times New Roman"/>
        </w:rPr>
        <w:t>aloriser</w:t>
      </w:r>
      <w:r w:rsidRPr="00C53C86">
        <w:rPr>
          <w:rFonts w:eastAsia="Times New Roman" w:cs="Times New Roman"/>
        </w:rPr>
        <w:t>, au niveau régional, les bonnes pratiques et expériences réussies de plusieurs pays d’Afrique francophone dans la mise en place de mécanismes et d’outils de gouvernement ouvert dans l’optique de consolider une dynamique et un effet d'entraînement de ces pays vers le PGO et Il vise également à sensibiliser et soutenir les efforts des pays d’Afrique francophone dans leur démarche d’adhésion au PGO.</w:t>
      </w:r>
    </w:p>
    <w:p w14:paraId="7E84EBD9" w14:textId="517F7008" w:rsidR="00D76EE5" w:rsidRPr="0027387C" w:rsidRDefault="00ED7CAD" w:rsidP="0027387C">
      <w:pPr>
        <w:jc w:val="both"/>
        <w:rPr>
          <w:rFonts w:eastAsia="Times New Roman" w:cs="Times New Roman"/>
        </w:rPr>
      </w:pPr>
      <w:r w:rsidRPr="00C53C86">
        <w:rPr>
          <w:rFonts w:eastAsia="Times New Roman" w:cs="Times New Roman"/>
        </w:rPr>
        <w:t xml:space="preserve">Deux axes d’intervention ont été priorisés pour chaque pays : le premier (Axe A) </w:t>
      </w:r>
      <w:r w:rsidR="00B97580" w:rsidRPr="00C53C86">
        <w:rPr>
          <w:rFonts w:eastAsia="Times New Roman" w:cs="Times New Roman"/>
        </w:rPr>
        <w:t xml:space="preserve">se concentre sur des activités de sensibilisation aux principes de gouvernement ouvert et principes méthodologiques liés au PGO ; le second (Axe B) s’attache à appuyer la mise en œuvre technique des </w:t>
      </w:r>
      <w:r w:rsidR="0044114E">
        <w:rPr>
          <w:rFonts w:eastAsia="Times New Roman" w:cs="Times New Roman"/>
        </w:rPr>
        <w:t>e</w:t>
      </w:r>
      <w:r w:rsidR="0044114E" w:rsidRPr="00C53C86">
        <w:rPr>
          <w:rFonts w:eastAsia="Times New Roman" w:cs="Times New Roman"/>
        </w:rPr>
        <w:t xml:space="preserve">ngagements </w:t>
      </w:r>
      <w:r w:rsidR="00B97580" w:rsidRPr="00C53C86">
        <w:rPr>
          <w:rFonts w:eastAsia="Times New Roman" w:cs="Times New Roman"/>
        </w:rPr>
        <w:t xml:space="preserve">pris par chaque pays dans le cadre de </w:t>
      </w:r>
      <w:r w:rsidR="00B03989">
        <w:rPr>
          <w:rFonts w:eastAsia="Times New Roman" w:cs="Times New Roman"/>
        </w:rPr>
        <w:t xml:space="preserve">son </w:t>
      </w:r>
      <w:r w:rsidR="00B03989" w:rsidRPr="00C53C86">
        <w:rPr>
          <w:rFonts w:eastAsia="Times New Roman" w:cs="Times New Roman"/>
        </w:rPr>
        <w:t>Plan</w:t>
      </w:r>
      <w:r w:rsidR="00B97580" w:rsidRPr="00C53C86">
        <w:rPr>
          <w:rFonts w:eastAsia="Times New Roman" w:cs="Times New Roman"/>
        </w:rPr>
        <w:t xml:space="preserve"> d’Action National</w:t>
      </w:r>
      <w:r w:rsidR="00B100BC" w:rsidRPr="00C53C86">
        <w:rPr>
          <w:rFonts w:eastAsia="Times New Roman" w:cs="Times New Roman"/>
        </w:rPr>
        <w:t xml:space="preserve"> (PAN)</w:t>
      </w:r>
      <w:r w:rsidR="00B97580" w:rsidRPr="00C53C86">
        <w:rPr>
          <w:rFonts w:eastAsia="Times New Roman" w:cs="Times New Roman"/>
        </w:rPr>
        <w:t>.</w:t>
      </w:r>
    </w:p>
    <w:p w14:paraId="02F385AA" w14:textId="61C7EE22" w:rsidR="00CF0E26" w:rsidRPr="008A7010" w:rsidRDefault="00A8189C" w:rsidP="00520A29">
      <w:pPr>
        <w:pStyle w:val="Titre1"/>
        <w:spacing w:before="0" w:after="120" w:line="240" w:lineRule="auto"/>
      </w:pPr>
      <w:bookmarkStart w:id="0" w:name="_Hlk158102066"/>
      <w:r w:rsidRPr="008A7010">
        <w:lastRenderedPageBreak/>
        <w:t>D</w:t>
      </w:r>
      <w:r w:rsidR="00CF0E26" w:rsidRPr="008A7010">
        <w:t>escription</w:t>
      </w:r>
      <w:r w:rsidRPr="008A7010">
        <w:t xml:space="preserve"> des </w:t>
      </w:r>
      <w:bookmarkStart w:id="1" w:name="_Hlk158102032"/>
      <w:r w:rsidRPr="008A7010">
        <w:t xml:space="preserve">Objectifs de </w:t>
      </w:r>
      <w:bookmarkEnd w:id="1"/>
      <w:r w:rsidR="0044114E">
        <w:t>l’Activité</w:t>
      </w:r>
    </w:p>
    <w:bookmarkEnd w:id="0"/>
    <w:p w14:paraId="7A692813" w14:textId="28AD4FB1" w:rsidR="005D7637" w:rsidRDefault="00C528CB" w:rsidP="001D46B0">
      <w:pPr>
        <w:pStyle w:val="Paragraphedeliste"/>
        <w:jc w:val="both"/>
      </w:pPr>
      <w:r>
        <w:t xml:space="preserve"> </w:t>
      </w:r>
      <w:r w:rsidR="005D7637">
        <w:t xml:space="preserve"> </w:t>
      </w:r>
    </w:p>
    <w:p w14:paraId="46174CBF" w14:textId="1E3A6F75" w:rsidR="005D7637" w:rsidRDefault="004C751D" w:rsidP="00C650A7">
      <w:pPr>
        <w:jc w:val="both"/>
      </w:pPr>
      <w:r w:rsidRPr="004C751D">
        <w:t xml:space="preserve"> Le forum Civil Tunisien pour </w:t>
      </w:r>
      <w:r w:rsidR="009A7782" w:rsidRPr="004C751D">
        <w:t>l’OGP</w:t>
      </w:r>
      <w:r w:rsidR="009A7782">
        <w:t xml:space="preserve"> créé</w:t>
      </w:r>
      <w:r w:rsidR="005D7637">
        <w:t xml:space="preserve"> en 2023</w:t>
      </w:r>
      <w:r w:rsidR="0035614C">
        <w:t xml:space="preserve"> </w:t>
      </w:r>
      <w:r w:rsidR="00D700D9">
        <w:t xml:space="preserve">en </w:t>
      </w:r>
      <w:r w:rsidR="00991086">
        <w:t>Tunisie regroupe</w:t>
      </w:r>
      <w:r w:rsidR="00706980">
        <w:t xml:space="preserve"> actuellement 11</w:t>
      </w:r>
      <w:r w:rsidR="005D7637">
        <w:t xml:space="preserve"> associations membres et joue un rôle clé dans la </w:t>
      </w:r>
      <w:r w:rsidR="00B03989">
        <w:t>promotion du</w:t>
      </w:r>
      <w:r>
        <w:t xml:space="preserve"> gouvernement ouvert </w:t>
      </w:r>
      <w:r w:rsidR="005D7637">
        <w:t xml:space="preserve">en Tunisie. Il s'engage pour la transparence, la participation citoyenne et la redevabilité. </w:t>
      </w:r>
      <w:r w:rsidR="00706980" w:rsidRPr="00457CB3">
        <w:t>Opérant</w:t>
      </w:r>
      <w:r w:rsidR="00A304D9">
        <w:rPr>
          <w:color w:val="FF0000"/>
        </w:rPr>
        <w:t xml:space="preserve"> </w:t>
      </w:r>
      <w:r w:rsidR="005D7637">
        <w:t xml:space="preserve">de manière indépendante, le Forum établit des partenariats avec des organisations gouvernementales et non gouvernementales partageant les </w:t>
      </w:r>
      <w:r w:rsidR="0035614C">
        <w:t>principes du</w:t>
      </w:r>
      <w:r>
        <w:t xml:space="preserve"> gouvernement ouvert</w:t>
      </w:r>
      <w:r w:rsidR="0035614C">
        <w:t>.</w:t>
      </w:r>
      <w:r w:rsidR="0044114E">
        <w:t xml:space="preserve"> </w:t>
      </w:r>
      <w:r w:rsidR="005D7637">
        <w:t xml:space="preserve">Son objectif est de sensibiliser les citoyens et les organisations de la société civile à </w:t>
      </w:r>
      <w:r w:rsidR="00B03989">
        <w:t>l’importance du</w:t>
      </w:r>
      <w:r w:rsidR="000061C7">
        <w:rPr>
          <w:color w:val="FF0000"/>
        </w:rPr>
        <w:t xml:space="preserve"> </w:t>
      </w:r>
      <w:r w:rsidR="000061C7" w:rsidRPr="00457CB3">
        <w:t>gouvernement ouvert</w:t>
      </w:r>
      <w:r w:rsidR="005D7637">
        <w:t>, tout en soutenant activement l'élaboration et la mise en œuvre de politiques publiques transparentes et inclusives.</w:t>
      </w:r>
    </w:p>
    <w:p w14:paraId="06E82437" w14:textId="77777777" w:rsidR="005D7637" w:rsidRDefault="005D7637" w:rsidP="0044114E">
      <w:pPr>
        <w:jc w:val="both"/>
      </w:pPr>
    </w:p>
    <w:p w14:paraId="5498F98D" w14:textId="0685D12F" w:rsidR="00D4474F" w:rsidRPr="00D47302" w:rsidRDefault="005D7637" w:rsidP="00C650A7">
      <w:pPr>
        <w:jc w:val="both"/>
        <w:rPr>
          <w:rFonts w:eastAsia="Times New Roman" w:cstheme="minorHAnsi"/>
          <w:sz w:val="24"/>
          <w:szCs w:val="24"/>
          <w:lang w:eastAsia="fr-FR"/>
        </w:rPr>
      </w:pPr>
      <w:r w:rsidRPr="005B54CF">
        <w:rPr>
          <w:rFonts w:cstheme="minorHAnsi"/>
        </w:rPr>
        <w:t xml:space="preserve">Dans ce contexte, le projet PAGOF </w:t>
      </w:r>
      <w:r w:rsidR="00B10E8E" w:rsidRPr="005B54CF">
        <w:rPr>
          <w:rFonts w:cstheme="minorHAnsi"/>
        </w:rPr>
        <w:t>2</w:t>
      </w:r>
      <w:r w:rsidR="00D700D9" w:rsidRPr="005B54CF">
        <w:rPr>
          <w:rFonts w:cstheme="minorHAnsi"/>
        </w:rPr>
        <w:t xml:space="preserve"> </w:t>
      </w:r>
      <w:r w:rsidRPr="005B54CF">
        <w:rPr>
          <w:rFonts w:cstheme="minorHAnsi"/>
        </w:rPr>
        <w:t xml:space="preserve">vise à soutenir techniquement la structuration et la dynamisation du </w:t>
      </w:r>
      <w:r w:rsidR="00457CB3">
        <w:rPr>
          <w:rFonts w:cstheme="minorHAnsi"/>
          <w:strike/>
        </w:rPr>
        <w:t xml:space="preserve"> </w:t>
      </w:r>
      <w:r w:rsidR="000061C7">
        <w:rPr>
          <w:rFonts w:cstheme="minorHAnsi"/>
        </w:rPr>
        <w:t xml:space="preserve"> </w:t>
      </w:r>
      <w:r w:rsidR="00457CB3">
        <w:rPr>
          <w:rFonts w:cstheme="minorHAnsi"/>
        </w:rPr>
        <w:t>Forum Civil</w:t>
      </w:r>
      <w:r w:rsidR="000061C7">
        <w:rPr>
          <w:rFonts w:cstheme="minorHAnsi"/>
        </w:rPr>
        <w:t xml:space="preserve"> Tunisien pour l’OGP</w:t>
      </w:r>
      <w:r w:rsidRPr="005B54CF">
        <w:rPr>
          <w:rFonts w:cstheme="minorHAnsi"/>
        </w:rPr>
        <w:t xml:space="preserve">. Il cherche à renforcer les capacités des </w:t>
      </w:r>
      <w:r w:rsidR="0035614C" w:rsidRPr="005B54CF">
        <w:rPr>
          <w:rFonts w:cstheme="minorHAnsi"/>
        </w:rPr>
        <w:t xml:space="preserve">OSC </w:t>
      </w:r>
      <w:r w:rsidR="0035614C" w:rsidRPr="005B54CF">
        <w:rPr>
          <w:rFonts w:eastAsia="Times New Roman" w:cstheme="minorHAnsi"/>
          <w:lang w:eastAsia="fr-FR"/>
        </w:rPr>
        <w:t>pour favoriser</w:t>
      </w:r>
      <w:r w:rsidR="00D4474F" w:rsidRPr="005B54CF">
        <w:rPr>
          <w:rFonts w:eastAsia="Times New Roman" w:cstheme="minorHAnsi"/>
          <w:lang w:eastAsia="fr-FR"/>
        </w:rPr>
        <w:t xml:space="preserve"> des méthodes</w:t>
      </w:r>
      <w:r w:rsidR="00534A61">
        <w:rPr>
          <w:rFonts w:eastAsia="Times New Roman" w:cstheme="minorHAnsi"/>
          <w:lang w:eastAsia="fr-FR"/>
        </w:rPr>
        <w:t xml:space="preserve"> plus</w:t>
      </w:r>
      <w:r w:rsidR="00D4474F" w:rsidRPr="005B54CF">
        <w:rPr>
          <w:rFonts w:eastAsia="Times New Roman" w:cstheme="minorHAnsi"/>
          <w:lang w:eastAsia="fr-FR"/>
        </w:rPr>
        <w:t xml:space="preserve"> inclusives dans les initiatives de gouvernement ouvert. Le Forum met l'accent sur l'intégration des groupes</w:t>
      </w:r>
      <w:r w:rsidR="0035614C">
        <w:rPr>
          <w:rFonts w:eastAsia="Times New Roman" w:cstheme="minorHAnsi"/>
          <w:lang w:eastAsia="fr-FR"/>
        </w:rPr>
        <w:t xml:space="preserve"> vulnérables</w:t>
      </w:r>
      <w:r w:rsidR="00D4474F" w:rsidRPr="005B54CF">
        <w:rPr>
          <w:rFonts w:eastAsia="Times New Roman" w:cstheme="minorHAnsi"/>
          <w:lang w:eastAsia="fr-FR"/>
        </w:rPr>
        <w:t>, en particulier les femmes et les personnes en situation de handicap, en intégrant des directives et des indicateurs d'évaluation afin de garantir l'impact et la pérennité des actions</w:t>
      </w:r>
      <w:r w:rsidR="00D4474F" w:rsidRPr="00D47302">
        <w:rPr>
          <w:rFonts w:eastAsia="Times New Roman" w:cstheme="minorHAnsi"/>
          <w:sz w:val="24"/>
          <w:szCs w:val="24"/>
          <w:lang w:eastAsia="fr-FR"/>
        </w:rPr>
        <w:t>.</w:t>
      </w:r>
    </w:p>
    <w:p w14:paraId="12C209E1" w14:textId="0BAA75AF" w:rsidR="005D7637" w:rsidRDefault="005D7637" w:rsidP="001D46B0">
      <w:pPr>
        <w:ind w:left="360"/>
        <w:jc w:val="both"/>
      </w:pPr>
    </w:p>
    <w:p w14:paraId="3901C38C" w14:textId="77777777" w:rsidR="005D7637" w:rsidRDefault="005D7637" w:rsidP="001D46B0">
      <w:pPr>
        <w:ind w:left="360"/>
        <w:jc w:val="both"/>
      </w:pPr>
    </w:p>
    <w:p w14:paraId="06403ADA" w14:textId="778AE08F" w:rsidR="005D7637" w:rsidRDefault="005D7637" w:rsidP="000C4BC3">
      <w:pPr>
        <w:ind w:left="360"/>
        <w:jc w:val="both"/>
      </w:pPr>
      <w:r w:rsidRPr="00B10E8E">
        <w:rPr>
          <w:u w:val="single"/>
        </w:rPr>
        <w:t xml:space="preserve">Objectifs de </w:t>
      </w:r>
      <w:r w:rsidR="0035614C" w:rsidRPr="00B10E8E">
        <w:rPr>
          <w:u w:val="single"/>
        </w:rPr>
        <w:t>l</w:t>
      </w:r>
      <w:r w:rsidR="0035614C">
        <w:rPr>
          <w:u w:val="single"/>
        </w:rPr>
        <w:t>’action </w:t>
      </w:r>
      <w:r w:rsidRPr="00B10E8E">
        <w:rPr>
          <w:u w:val="single"/>
        </w:rPr>
        <w:t>:</w:t>
      </w:r>
    </w:p>
    <w:p w14:paraId="54246216" w14:textId="77777777" w:rsidR="00FD0359" w:rsidRPr="00FD0359" w:rsidRDefault="00D4474F" w:rsidP="00C650A7">
      <w:pPr>
        <w:pStyle w:val="Paragraphedeliste"/>
        <w:numPr>
          <w:ilvl w:val="0"/>
          <w:numId w:val="63"/>
        </w:numPr>
        <w:jc w:val="both"/>
        <w:rPr>
          <w:rFonts w:cstheme="minorHAnsi"/>
        </w:rPr>
      </w:pPr>
      <w:r>
        <w:t>Encourager les membres du Forum Civil OGP à intégrer de manière efficace les principes d'inclusion</w:t>
      </w:r>
      <w:r w:rsidR="004C3391">
        <w:t xml:space="preserve"> </w:t>
      </w:r>
      <w:r w:rsidR="00C705F8">
        <w:t xml:space="preserve">et </w:t>
      </w:r>
      <w:r w:rsidR="00C705F8" w:rsidRPr="004C3391">
        <w:t>sensibles</w:t>
      </w:r>
      <w:r w:rsidR="004C3391" w:rsidRPr="004C3391">
        <w:t xml:space="preserve"> au genre</w:t>
      </w:r>
      <w:r>
        <w:t xml:space="preserve"> dans les initiatives de gouvernement ouvert, en prenant </w:t>
      </w:r>
      <w:r w:rsidR="0035614C">
        <w:t xml:space="preserve">d’une part </w:t>
      </w:r>
      <w:r>
        <w:t>en compte les aspects liés au genre et aux droits des personnes handicapée</w:t>
      </w:r>
      <w:r w:rsidR="00D47302">
        <w:t>s</w:t>
      </w:r>
      <w:r w:rsidR="0055637A" w:rsidRPr="0055637A">
        <w:t xml:space="preserve"> </w:t>
      </w:r>
      <w:r w:rsidR="0035614C">
        <w:t xml:space="preserve">et </w:t>
      </w:r>
      <w:r w:rsidR="0055637A" w:rsidRPr="0055637A">
        <w:t xml:space="preserve">en mettant en lumière </w:t>
      </w:r>
      <w:r w:rsidR="0035614C">
        <w:t xml:space="preserve">d’autre part, </w:t>
      </w:r>
      <w:r w:rsidR="0055637A" w:rsidRPr="0055637A">
        <w:t>les obstacles et discriminations spécifiques que ces groupes peuvent rencontrer</w:t>
      </w:r>
      <w:r w:rsidR="0035614C">
        <w:t xml:space="preserve">. </w:t>
      </w:r>
    </w:p>
    <w:p w14:paraId="562FD1B5" w14:textId="77777777" w:rsidR="00FD0359" w:rsidRPr="00FD0359" w:rsidRDefault="004C3391" w:rsidP="00C650A7">
      <w:pPr>
        <w:pStyle w:val="Paragraphedeliste"/>
        <w:numPr>
          <w:ilvl w:val="0"/>
          <w:numId w:val="63"/>
        </w:numPr>
        <w:jc w:val="both"/>
        <w:rPr>
          <w:rFonts w:cstheme="minorHAnsi"/>
        </w:rPr>
      </w:pPr>
      <w:r w:rsidRPr="004C3391">
        <w:t xml:space="preserve"> </w:t>
      </w:r>
      <w:r w:rsidR="00D4474F">
        <w:t xml:space="preserve">Créer des directives pour l'intégration dans les projets du Forum Civil OGP, assurant ainsi la durabilité de l'engagement envers une gouvernance </w:t>
      </w:r>
      <w:r w:rsidR="00B03989">
        <w:t>inclusive.</w:t>
      </w:r>
      <w:r w:rsidR="0044114E">
        <w:t xml:space="preserve"> </w:t>
      </w:r>
    </w:p>
    <w:p w14:paraId="0910BFBB" w14:textId="549AEAD5" w:rsidR="004C3391" w:rsidRPr="0035614C" w:rsidRDefault="004C3391" w:rsidP="00C650A7">
      <w:pPr>
        <w:pStyle w:val="Paragraphedeliste"/>
        <w:numPr>
          <w:ilvl w:val="0"/>
          <w:numId w:val="63"/>
        </w:numPr>
        <w:jc w:val="both"/>
        <w:rPr>
          <w:rFonts w:cstheme="minorHAnsi"/>
        </w:rPr>
      </w:pPr>
      <w:r w:rsidRPr="0035614C">
        <w:rPr>
          <w:rFonts w:cstheme="minorHAnsi"/>
        </w:rPr>
        <w:t>Créer des critères d'évaluation pour évaluer l'effet des initiatives inclusives mises en place au sein du Forum.</w:t>
      </w:r>
    </w:p>
    <w:p w14:paraId="7B42ABDF" w14:textId="7A6FEFDE" w:rsidR="005D7637" w:rsidRDefault="005D7637" w:rsidP="005D7637">
      <w:pPr>
        <w:pStyle w:val="Titre1"/>
        <w:spacing w:after="120" w:line="240" w:lineRule="auto"/>
      </w:pPr>
      <w:r>
        <w:t>Résultats attendus :</w:t>
      </w:r>
      <w:r w:rsidRPr="005D7637">
        <w:t xml:space="preserve"> </w:t>
      </w:r>
      <w:r>
        <w:t xml:space="preserve">  </w:t>
      </w:r>
    </w:p>
    <w:p w14:paraId="43168926" w14:textId="0449BFDC" w:rsidR="00A33EAD" w:rsidRDefault="00D4474F" w:rsidP="001D46B0">
      <w:pPr>
        <w:pStyle w:val="Paragraphedeliste"/>
        <w:jc w:val="both"/>
      </w:pPr>
      <w:r w:rsidRPr="00D4474F">
        <w:t xml:space="preserve">Renforcement des Compétences des </w:t>
      </w:r>
      <w:r w:rsidR="0044114E">
        <w:t xml:space="preserve">membres du </w:t>
      </w:r>
      <w:r>
        <w:t xml:space="preserve">forum civil </w:t>
      </w:r>
      <w:r w:rsidR="00B03989">
        <w:t>PGO :</w:t>
      </w:r>
      <w:r w:rsidRPr="00D4474F">
        <w:t xml:space="preserve"> </w:t>
      </w:r>
    </w:p>
    <w:p w14:paraId="75BEEA22" w14:textId="7B476171" w:rsidR="00A33EAD" w:rsidRDefault="00D4474F" w:rsidP="0044114E">
      <w:pPr>
        <w:pStyle w:val="Paragraphedeliste"/>
        <w:numPr>
          <w:ilvl w:val="0"/>
          <w:numId w:val="64"/>
        </w:numPr>
        <w:jc w:val="both"/>
      </w:pPr>
      <w:r w:rsidRPr="00D4474F">
        <w:t xml:space="preserve">Les </w:t>
      </w:r>
      <w:r w:rsidR="00AC6B90">
        <w:t xml:space="preserve">membres </w:t>
      </w:r>
      <w:r w:rsidR="00AC6B90" w:rsidRPr="00D4474F">
        <w:t>acquièrent</w:t>
      </w:r>
      <w:r w:rsidRPr="00D4474F">
        <w:t xml:space="preserve"> des compétences pratiques pour implémenter des projets de gouvernement ouvert inclusifs et les évaluer de manière continue.</w:t>
      </w:r>
      <w:r w:rsidR="0055637A" w:rsidRPr="0055637A">
        <w:t xml:space="preserve"> </w:t>
      </w:r>
    </w:p>
    <w:p w14:paraId="2976958A" w14:textId="0FC2A787" w:rsidR="00A33EAD" w:rsidRDefault="00A33EAD" w:rsidP="0044114E">
      <w:pPr>
        <w:pStyle w:val="Paragraphedeliste"/>
        <w:numPr>
          <w:ilvl w:val="0"/>
          <w:numId w:val="64"/>
        </w:numPr>
        <w:jc w:val="both"/>
      </w:pPr>
      <w:r>
        <w:t>Les</w:t>
      </w:r>
      <w:r w:rsidR="0055637A" w:rsidRPr="0055637A">
        <w:t xml:space="preserve"> concepts d'inclusion liés au genre et aux droits des personnes handicapées</w:t>
      </w:r>
      <w:r>
        <w:t xml:space="preserve"> sont maitrisés.</w:t>
      </w:r>
    </w:p>
    <w:p w14:paraId="23A6095B" w14:textId="447FAD68" w:rsidR="009E616D" w:rsidRDefault="009E616D" w:rsidP="0044114E">
      <w:pPr>
        <w:pStyle w:val="Paragraphedeliste"/>
        <w:numPr>
          <w:ilvl w:val="0"/>
          <w:numId w:val="64"/>
        </w:numPr>
        <w:jc w:val="both"/>
      </w:pPr>
      <w:r>
        <w:t>Un document</w:t>
      </w:r>
      <w:r w:rsidR="00D4474F" w:rsidRPr="00D4474F">
        <w:t xml:space="preserve"> de lignes directrices pour l'inclusion</w:t>
      </w:r>
      <w:r>
        <w:t xml:space="preserve"> est élaboré et </w:t>
      </w:r>
      <w:r w:rsidR="00AC6B90">
        <w:t>mis en</w:t>
      </w:r>
      <w:r>
        <w:t xml:space="preserve"> place afin d’être</w:t>
      </w:r>
      <w:r w:rsidR="0044114E">
        <w:t xml:space="preserve"> </w:t>
      </w:r>
      <w:r w:rsidR="00D4474F" w:rsidRPr="00D4474F">
        <w:t>intégré dans les projets du Forum Civil OGP</w:t>
      </w:r>
      <w:r>
        <w:t xml:space="preserve"> pour plus de</w:t>
      </w:r>
      <w:r w:rsidR="0044114E">
        <w:t xml:space="preserve"> </w:t>
      </w:r>
      <w:r w:rsidR="00D4474F">
        <w:t>pérennité</w:t>
      </w:r>
    </w:p>
    <w:p w14:paraId="0A6AE733" w14:textId="628D2A39" w:rsidR="0044114E" w:rsidRDefault="009E616D" w:rsidP="0044114E">
      <w:pPr>
        <w:pStyle w:val="Paragraphedeliste"/>
        <w:numPr>
          <w:ilvl w:val="0"/>
          <w:numId w:val="64"/>
        </w:numPr>
        <w:jc w:val="both"/>
      </w:pPr>
      <w:r>
        <w:t>Des indicateurs</w:t>
      </w:r>
      <w:r w:rsidR="0044114E">
        <w:t xml:space="preserve"> </w:t>
      </w:r>
      <w:r w:rsidR="00D4474F" w:rsidRPr="00D4474F">
        <w:t>de mesures précises pour évaluer l'effet et le suivi des initiatives inclusives</w:t>
      </w:r>
      <w:r w:rsidR="00C11564">
        <w:t xml:space="preserve"> sont </w:t>
      </w:r>
      <w:r w:rsidR="00AC6B90">
        <w:t>mise en</w:t>
      </w:r>
      <w:r w:rsidR="00C11564">
        <w:t xml:space="preserve"> place</w:t>
      </w:r>
      <w:r w:rsidR="00D4474F" w:rsidRPr="00D4474F">
        <w:t>.</w:t>
      </w:r>
      <w:r w:rsidR="00B7472E">
        <w:t xml:space="preserve"> </w:t>
      </w:r>
      <w:r w:rsidR="00526425">
        <w:t xml:space="preserve"> </w:t>
      </w:r>
    </w:p>
    <w:p w14:paraId="3BC9C5AC" w14:textId="33F99F8E" w:rsidR="00526425" w:rsidRPr="00D4474F" w:rsidRDefault="00526425" w:rsidP="0044114E">
      <w:pPr>
        <w:pStyle w:val="Paragraphedeliste"/>
        <w:numPr>
          <w:ilvl w:val="0"/>
          <w:numId w:val="64"/>
        </w:numPr>
        <w:jc w:val="both"/>
      </w:pPr>
      <w:r>
        <w:t xml:space="preserve">Un plan </w:t>
      </w:r>
      <w:r w:rsidR="0055637A">
        <w:t>d’action</w:t>
      </w:r>
      <w:r>
        <w:t xml:space="preserve"> élaboré par chaque groupe thématique pour appliquer les principes d’inclusion</w:t>
      </w:r>
      <w:r w:rsidR="008A47F4">
        <w:t xml:space="preserve"> : inclusives</w:t>
      </w:r>
      <w:r w:rsidR="004C3391">
        <w:rPr>
          <w:rStyle w:val="lev"/>
        </w:rPr>
        <w:t>, accessibles et respectueuses du genre</w:t>
      </w:r>
      <w:r w:rsidR="004C3391">
        <w:t>.</w:t>
      </w:r>
    </w:p>
    <w:p w14:paraId="1BF0CEA8" w14:textId="77777777" w:rsidR="00D4474F" w:rsidRDefault="00D4474F" w:rsidP="0044114E">
      <w:pPr>
        <w:pStyle w:val="Paragraphedeliste"/>
        <w:jc w:val="both"/>
      </w:pPr>
    </w:p>
    <w:p w14:paraId="66664AEE" w14:textId="31D79238" w:rsidR="000F38A0" w:rsidRDefault="000F38A0" w:rsidP="002E6A07">
      <w:pPr>
        <w:jc w:val="both"/>
      </w:pPr>
    </w:p>
    <w:p w14:paraId="7272C950" w14:textId="677CA7C4" w:rsidR="000F38A0" w:rsidRDefault="000F38A0" w:rsidP="002B331C">
      <w:pPr>
        <w:pStyle w:val="Titre1"/>
        <w:spacing w:before="0" w:after="120" w:line="240" w:lineRule="auto"/>
      </w:pPr>
      <w:r>
        <w:lastRenderedPageBreak/>
        <w:t xml:space="preserve">Livrables : </w:t>
      </w:r>
    </w:p>
    <w:p w14:paraId="2F1E3229" w14:textId="481A6C79" w:rsidR="000F38A0" w:rsidRPr="00C650A7" w:rsidRDefault="00B7472E" w:rsidP="00C650A7">
      <w:pPr>
        <w:pStyle w:val="Paragraphedeliste"/>
        <w:numPr>
          <w:ilvl w:val="0"/>
          <w:numId w:val="65"/>
        </w:numPr>
        <w:jc w:val="both"/>
        <w:rPr>
          <w:rFonts w:cstheme="minorHAnsi"/>
        </w:rPr>
      </w:pPr>
      <w:r w:rsidRPr="00C650A7">
        <w:rPr>
          <w:rFonts w:cstheme="minorHAnsi"/>
        </w:rPr>
        <w:t>Les s</w:t>
      </w:r>
      <w:r w:rsidR="0055637A" w:rsidRPr="00C650A7">
        <w:rPr>
          <w:rFonts w:cstheme="minorHAnsi"/>
        </w:rPr>
        <w:t>upport</w:t>
      </w:r>
      <w:r w:rsidRPr="00C650A7">
        <w:rPr>
          <w:rFonts w:cstheme="minorHAnsi"/>
        </w:rPr>
        <w:t>s</w:t>
      </w:r>
      <w:r w:rsidR="0055637A" w:rsidRPr="00C650A7">
        <w:rPr>
          <w:rFonts w:cstheme="minorHAnsi"/>
        </w:rPr>
        <w:t xml:space="preserve"> de </w:t>
      </w:r>
      <w:r w:rsidR="0044114E" w:rsidRPr="00C650A7">
        <w:rPr>
          <w:rFonts w:cstheme="minorHAnsi"/>
        </w:rPr>
        <w:t>formation</w:t>
      </w:r>
    </w:p>
    <w:p w14:paraId="685FD4DA" w14:textId="77777777" w:rsidR="00891F7A" w:rsidRPr="00C650A7" w:rsidRDefault="00891F7A" w:rsidP="00C650A7">
      <w:pPr>
        <w:pStyle w:val="Paragraphedeliste"/>
        <w:numPr>
          <w:ilvl w:val="0"/>
          <w:numId w:val="65"/>
        </w:numPr>
        <w:rPr>
          <w:rFonts w:cstheme="minorHAnsi"/>
        </w:rPr>
      </w:pPr>
      <w:r w:rsidRPr="00C650A7">
        <w:rPr>
          <w:rFonts w:cstheme="minorHAnsi"/>
        </w:rPr>
        <w:t>Document de Lignes Directrices</w:t>
      </w:r>
    </w:p>
    <w:p w14:paraId="3F75A907" w14:textId="4DC1295B" w:rsidR="00891F7A" w:rsidRPr="00C650A7" w:rsidRDefault="00891F7A" w:rsidP="00C650A7">
      <w:pPr>
        <w:pStyle w:val="Paragraphedeliste"/>
        <w:numPr>
          <w:ilvl w:val="0"/>
          <w:numId w:val="65"/>
        </w:numPr>
        <w:rPr>
          <w:rFonts w:cstheme="minorHAnsi"/>
        </w:rPr>
      </w:pPr>
      <w:r w:rsidRPr="00C650A7">
        <w:rPr>
          <w:rFonts w:cstheme="minorHAnsi"/>
        </w:rPr>
        <w:t xml:space="preserve">Indicateurs de </w:t>
      </w:r>
      <w:r w:rsidR="0044114E">
        <w:rPr>
          <w:rFonts w:cstheme="minorHAnsi"/>
        </w:rPr>
        <w:t>m</w:t>
      </w:r>
      <w:r w:rsidR="0044114E" w:rsidRPr="00C650A7">
        <w:rPr>
          <w:rFonts w:cstheme="minorHAnsi"/>
        </w:rPr>
        <w:t xml:space="preserve">esure </w:t>
      </w:r>
      <w:r w:rsidR="00B7472E" w:rsidRPr="00C650A7">
        <w:rPr>
          <w:rFonts w:cstheme="minorHAnsi"/>
        </w:rPr>
        <w:t xml:space="preserve">d’évaluation des initiatives et projets </w:t>
      </w:r>
    </w:p>
    <w:p w14:paraId="11B099CA" w14:textId="00245F80" w:rsidR="0055637A" w:rsidRPr="0044114E" w:rsidRDefault="00B7472E" w:rsidP="00C650A7">
      <w:pPr>
        <w:pStyle w:val="Paragraphedeliste"/>
        <w:numPr>
          <w:ilvl w:val="0"/>
          <w:numId w:val="65"/>
        </w:numPr>
        <w:jc w:val="both"/>
        <w:rPr>
          <w:rFonts w:cstheme="minorHAnsi"/>
        </w:rPr>
      </w:pPr>
      <w:r w:rsidRPr="0044114E">
        <w:rPr>
          <w:rFonts w:cstheme="minorHAnsi"/>
        </w:rPr>
        <w:t xml:space="preserve">Les </w:t>
      </w:r>
      <w:r w:rsidR="00891F7A" w:rsidRPr="0044114E">
        <w:rPr>
          <w:rFonts w:cstheme="minorHAnsi"/>
        </w:rPr>
        <w:t>Plans d'Action Élaborés</w:t>
      </w:r>
      <w:r w:rsidRPr="0044114E">
        <w:rPr>
          <w:rFonts w:cstheme="minorHAnsi"/>
        </w:rPr>
        <w:t xml:space="preserve"> par les </w:t>
      </w:r>
      <w:r w:rsidR="001B5DBD">
        <w:rPr>
          <w:rFonts w:cstheme="minorHAnsi"/>
        </w:rPr>
        <w:t xml:space="preserve">groupes thématiques </w:t>
      </w:r>
      <w:r w:rsidR="000D048A" w:rsidRPr="0044114E">
        <w:rPr>
          <w:rFonts w:cstheme="minorHAnsi"/>
        </w:rPr>
        <w:t>GT pour</w:t>
      </w:r>
      <w:r w:rsidR="000D048A">
        <w:t xml:space="preserve"> mettre en œuvre des pratiques </w:t>
      </w:r>
      <w:r w:rsidR="000D048A">
        <w:rPr>
          <w:rStyle w:val="lev"/>
        </w:rPr>
        <w:t>inclusives, accessibles et respectueuses du genre</w:t>
      </w:r>
      <w:r w:rsidR="000D048A">
        <w:t>.</w:t>
      </w:r>
    </w:p>
    <w:p w14:paraId="59B9FE74" w14:textId="3AB8462F" w:rsidR="0055637A" w:rsidRPr="00C650A7" w:rsidRDefault="0055637A" w:rsidP="00C650A7">
      <w:pPr>
        <w:pStyle w:val="Paragraphedeliste"/>
        <w:numPr>
          <w:ilvl w:val="0"/>
          <w:numId w:val="65"/>
        </w:numPr>
        <w:jc w:val="both"/>
        <w:rPr>
          <w:rFonts w:cstheme="minorHAnsi"/>
        </w:rPr>
      </w:pPr>
      <w:r w:rsidRPr="00C650A7">
        <w:rPr>
          <w:rFonts w:cstheme="minorHAnsi"/>
        </w:rPr>
        <w:t xml:space="preserve">Rapport final de mission </w:t>
      </w:r>
    </w:p>
    <w:p w14:paraId="598D42DA" w14:textId="5DD588F2" w:rsidR="00626746" w:rsidRPr="008A7010" w:rsidRDefault="00BC7B8B" w:rsidP="00626746">
      <w:pPr>
        <w:pStyle w:val="Titre1"/>
        <w:spacing w:before="0" w:after="120" w:line="240" w:lineRule="auto"/>
      </w:pPr>
      <w:bookmarkStart w:id="2" w:name="_Hlk180579318"/>
      <w:r w:rsidRPr="008A7010">
        <w:t>Calendrier prévisionnel</w:t>
      </w:r>
      <w:r w:rsidR="00626746" w:rsidRPr="008A7010">
        <w:tab/>
      </w:r>
    </w:p>
    <w:p w14:paraId="7CA0D963" w14:textId="5A4BB192" w:rsidR="00EB19EB" w:rsidRDefault="00457CB3" w:rsidP="009C7073">
      <w:pPr>
        <w:widowControl w:val="0"/>
        <w:spacing w:after="120" w:line="240" w:lineRule="auto"/>
        <w:jc w:val="both"/>
      </w:pPr>
      <w:bookmarkStart w:id="3" w:name="_Hlk506916878"/>
      <w:bookmarkEnd w:id="2"/>
      <w:r>
        <w:t xml:space="preserve"> Janvier 2024</w:t>
      </w:r>
    </w:p>
    <w:p w14:paraId="4DF0EBAA" w14:textId="77777777" w:rsidR="00EB19EB" w:rsidRDefault="00EB19EB" w:rsidP="00EB19EB">
      <w:pPr>
        <w:pStyle w:val="Titre1"/>
        <w:spacing w:before="121"/>
      </w:pPr>
      <w:r>
        <w:rPr>
          <w:color w:val="2D74B5"/>
        </w:rPr>
        <w:t>Nombre</w:t>
      </w:r>
      <w:r>
        <w:rPr>
          <w:color w:val="2D74B5"/>
          <w:spacing w:val="-2"/>
        </w:rPr>
        <w:t xml:space="preserve"> </w:t>
      </w:r>
      <w:r>
        <w:rPr>
          <w:color w:val="2D74B5"/>
        </w:rPr>
        <w:t>de</w:t>
      </w:r>
      <w:r>
        <w:rPr>
          <w:color w:val="2D74B5"/>
          <w:spacing w:val="-3"/>
        </w:rPr>
        <w:t xml:space="preserve"> </w:t>
      </w:r>
      <w:r>
        <w:rPr>
          <w:color w:val="2D74B5"/>
        </w:rPr>
        <w:t>jours</w:t>
      </w:r>
      <w:r>
        <w:rPr>
          <w:color w:val="2D74B5"/>
          <w:spacing w:val="-4"/>
        </w:rPr>
        <w:t xml:space="preserve"> </w:t>
      </w:r>
      <w:r>
        <w:rPr>
          <w:color w:val="2D74B5"/>
        </w:rPr>
        <w:t>d’expertise</w:t>
      </w:r>
    </w:p>
    <w:p w14:paraId="15A16472" w14:textId="77777777" w:rsidR="00706980" w:rsidRDefault="00526425" w:rsidP="009C7073">
      <w:pPr>
        <w:widowControl w:val="0"/>
        <w:spacing w:after="120" w:line="240" w:lineRule="auto"/>
        <w:jc w:val="both"/>
      </w:pPr>
      <w:r>
        <w:t xml:space="preserve"> </w:t>
      </w:r>
      <w:r w:rsidR="00891F7A">
        <w:t>10</w:t>
      </w:r>
      <w:r w:rsidR="00891F7A" w:rsidRPr="00994723">
        <w:t xml:space="preserve"> </w:t>
      </w:r>
      <w:r w:rsidR="00706980" w:rsidRPr="00994723">
        <w:t>jours</w:t>
      </w:r>
      <w:r w:rsidR="00706980">
        <w:t xml:space="preserve"> :</w:t>
      </w:r>
    </w:p>
    <w:p w14:paraId="3791181A" w14:textId="176671AC" w:rsidR="00706980" w:rsidRDefault="00706980" w:rsidP="009C7073">
      <w:pPr>
        <w:widowControl w:val="0"/>
        <w:spacing w:after="120" w:line="240" w:lineRule="auto"/>
        <w:jc w:val="both"/>
      </w:pPr>
      <w:r>
        <w:t>-</w:t>
      </w:r>
      <w:r w:rsidR="00C11564">
        <w:t xml:space="preserve">2 jours de préparation </w:t>
      </w:r>
    </w:p>
    <w:p w14:paraId="51F5160F" w14:textId="77777777" w:rsidR="00706980" w:rsidRDefault="00C11564" w:rsidP="009C7073">
      <w:pPr>
        <w:widowControl w:val="0"/>
        <w:spacing w:after="120" w:line="240" w:lineRule="auto"/>
        <w:jc w:val="both"/>
      </w:pPr>
      <w:r>
        <w:t xml:space="preserve">– 3 jours de formation </w:t>
      </w:r>
    </w:p>
    <w:p w14:paraId="458B6981" w14:textId="3D5DC902" w:rsidR="00EB19EB" w:rsidRPr="008A7010" w:rsidRDefault="00C11564" w:rsidP="009C7073">
      <w:pPr>
        <w:widowControl w:val="0"/>
        <w:spacing w:after="120" w:line="240" w:lineRule="auto"/>
        <w:jc w:val="both"/>
      </w:pPr>
      <w:r>
        <w:t xml:space="preserve">– 5 jours de </w:t>
      </w:r>
      <w:proofErr w:type="spellStart"/>
      <w:r>
        <w:t>reporting</w:t>
      </w:r>
      <w:proofErr w:type="spellEnd"/>
      <w:r>
        <w:t xml:space="preserve"> et finalisation des livrables.</w:t>
      </w:r>
    </w:p>
    <w:bookmarkEnd w:id="3"/>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36DE357B" w14:textId="4A8D34BF" w:rsidR="00D76EE5" w:rsidRPr="00A66E2B" w:rsidRDefault="004F6974" w:rsidP="00626746">
      <w:pPr>
        <w:widowControl w:val="0"/>
        <w:spacing w:after="120" w:line="240" w:lineRule="auto"/>
        <w:jc w:val="both"/>
      </w:pPr>
      <w:r w:rsidRPr="00A66E2B">
        <w:t>L’</w:t>
      </w:r>
      <w:r w:rsidR="00A66E2B">
        <w:t>activité</w:t>
      </w:r>
      <w:r w:rsidRPr="00A66E2B">
        <w:t xml:space="preserve"> sera réalisée </w:t>
      </w:r>
      <w:r w:rsidR="00094CEA" w:rsidRPr="00A66E2B">
        <w:t xml:space="preserve">en </w:t>
      </w:r>
      <w:r w:rsidR="004F14C3">
        <w:t>Tunisie</w:t>
      </w:r>
    </w:p>
    <w:p w14:paraId="334D4D8D" w14:textId="50466444" w:rsidR="00D76EE5" w:rsidRDefault="00BC7B8B" w:rsidP="0027387C">
      <w:pPr>
        <w:pStyle w:val="Titre1"/>
        <w:spacing w:after="120" w:line="240" w:lineRule="auto"/>
      </w:pPr>
      <w:r w:rsidRPr="00A66E2B">
        <w:t>Profil requis de l’expert</w:t>
      </w:r>
    </w:p>
    <w:p w14:paraId="551F542C" w14:textId="7422BCCD" w:rsidR="00891F7A" w:rsidRDefault="001B5DBD" w:rsidP="001B5DBD">
      <w:r>
        <w:t>-</w:t>
      </w:r>
      <w:r w:rsidR="008E64A0" w:rsidRPr="008E64A0">
        <w:t>Expérience démontrée en matière d’égalité de genre et de droits des personnes handicapées, avec une capacité à intégrer ces thématiques dans le cadre d</w:t>
      </w:r>
      <w:r w:rsidR="008E64A0">
        <w:t xml:space="preserve">u gouvernement ouvert </w:t>
      </w:r>
    </w:p>
    <w:p w14:paraId="00312DE8" w14:textId="6715F4BB" w:rsidR="008E64A0" w:rsidRDefault="001B5DBD" w:rsidP="00891F7A">
      <w:r>
        <w:t>-</w:t>
      </w:r>
      <w:r w:rsidR="008E64A0" w:rsidRPr="008E64A0">
        <w:t>Expertise reconnue dans les domaines d</w:t>
      </w:r>
      <w:r w:rsidR="008E64A0">
        <w:t xml:space="preserve">u gouvernement </w:t>
      </w:r>
      <w:r w:rsidR="00AE593F">
        <w:t xml:space="preserve">ouvert </w:t>
      </w:r>
      <w:r w:rsidR="00AE593F" w:rsidRPr="008E64A0">
        <w:t>avec</w:t>
      </w:r>
      <w:r w:rsidR="008E64A0" w:rsidRPr="008E64A0">
        <w:t xml:space="preserve"> une compréhension des principes et des pratiques favorisant la transparence, la participation </w:t>
      </w:r>
      <w:r w:rsidR="004C3391" w:rsidRPr="008E64A0">
        <w:t xml:space="preserve">citoyenne </w:t>
      </w:r>
      <w:r w:rsidR="004C3391">
        <w:t>l’inclusion</w:t>
      </w:r>
      <w:r w:rsidR="004C3391" w:rsidRPr="004C3391">
        <w:t>, l'accessibilité et la redevabilité des gouvernements.</w:t>
      </w:r>
    </w:p>
    <w:p w14:paraId="30032729" w14:textId="5A10DA0B" w:rsidR="008E64A0" w:rsidRDefault="001B5DBD" w:rsidP="00891F7A">
      <w:r>
        <w:t>-</w:t>
      </w:r>
      <w:r w:rsidR="008E64A0" w:rsidRPr="008E64A0">
        <w:t xml:space="preserve">Capacité </w:t>
      </w:r>
      <w:r w:rsidR="008E64A0" w:rsidRPr="00C650A7">
        <w:rPr>
          <w:strike/>
        </w:rPr>
        <w:t>à</w:t>
      </w:r>
      <w:r w:rsidR="008E64A0" w:rsidRPr="008E64A0">
        <w:t xml:space="preserve"> </w:t>
      </w:r>
      <w:r w:rsidR="000061C7">
        <w:t>d’</w:t>
      </w:r>
      <w:r w:rsidR="008E64A0" w:rsidRPr="008E64A0">
        <w:t xml:space="preserve">animer des formations </w:t>
      </w:r>
      <w:r w:rsidR="00AE593F" w:rsidRPr="008E64A0">
        <w:t>interactives,</w:t>
      </w:r>
      <w:r w:rsidR="008E64A0" w:rsidRPr="008E64A0">
        <w:t xml:space="preserve"> favorisant un apprentissage </w:t>
      </w:r>
      <w:r w:rsidR="00AE593F">
        <w:t xml:space="preserve"> </w:t>
      </w:r>
      <w:r w:rsidR="008E64A0" w:rsidRPr="008E64A0">
        <w:t xml:space="preserve"> </w:t>
      </w:r>
      <w:r w:rsidR="00AC6B90" w:rsidRPr="008E64A0">
        <w:t>engageant</w:t>
      </w:r>
      <w:r w:rsidR="00AC6B90">
        <w:t xml:space="preserve"> </w:t>
      </w:r>
      <w:r w:rsidR="00AC6B90" w:rsidRPr="004C3391">
        <w:t>avec</w:t>
      </w:r>
      <w:r w:rsidR="004C3391" w:rsidRPr="004C3391">
        <w:t xml:space="preserve"> une approche genre.</w:t>
      </w:r>
    </w:p>
    <w:p w14:paraId="6D760645" w14:textId="78FEB82D" w:rsidR="008E64A0" w:rsidRDefault="001B5DBD" w:rsidP="00AE593F">
      <w:r>
        <w:t>-</w:t>
      </w:r>
      <w:r w:rsidR="008E64A0" w:rsidRPr="008E64A0">
        <w:t xml:space="preserve">Connaissance approfondie </w:t>
      </w:r>
      <w:r w:rsidR="00AC6B90">
        <w:t>du</w:t>
      </w:r>
      <w:r w:rsidR="001B618F">
        <w:t xml:space="preserve"> contexte tunisien </w:t>
      </w:r>
      <w:r w:rsidR="008E64A0" w:rsidRPr="008E64A0">
        <w:t>en matière d'inclusion,</w:t>
      </w:r>
      <w:r w:rsidR="004C3391" w:rsidRPr="004C3391">
        <w:t xml:space="preserve"> d'accessibilité et de genre,</w:t>
      </w:r>
      <w:r w:rsidR="008E64A0" w:rsidRPr="008E64A0">
        <w:t xml:space="preserve"> permettant</w:t>
      </w:r>
      <w:r w:rsidR="001B618F">
        <w:t xml:space="preserve"> ainsi</w:t>
      </w:r>
      <w:r w:rsidR="008E64A0" w:rsidRPr="008E64A0">
        <w:t xml:space="preserve"> d’adapter les formations aux </w:t>
      </w:r>
      <w:r w:rsidR="00AE593F" w:rsidRPr="008E64A0">
        <w:t xml:space="preserve">enjeux </w:t>
      </w:r>
      <w:r w:rsidR="00AE593F">
        <w:t>nationales</w:t>
      </w:r>
      <w:r w:rsidR="004C3391">
        <w:t xml:space="preserve"> </w:t>
      </w:r>
    </w:p>
    <w:p w14:paraId="10B4DC0B" w14:textId="2A61C188" w:rsidR="000965D1" w:rsidRDefault="001B5DBD" w:rsidP="00F34798">
      <w:r>
        <w:t>-</w:t>
      </w:r>
      <w:r w:rsidR="008E64A0" w:rsidRPr="008E64A0">
        <w:t xml:space="preserve">Bonne connaissance des tendances de l’open </w:t>
      </w:r>
      <w:proofErr w:type="spellStart"/>
      <w:r w:rsidR="00030110" w:rsidRPr="008E64A0">
        <w:t>go</w:t>
      </w:r>
      <w:r w:rsidR="00030110">
        <w:t>v</w:t>
      </w:r>
      <w:proofErr w:type="spellEnd"/>
      <w:r w:rsidR="00030110">
        <w:t xml:space="preserve"> </w:t>
      </w:r>
      <w:r w:rsidR="00030110" w:rsidRPr="008E64A0">
        <w:t>et</w:t>
      </w:r>
      <w:r w:rsidR="008E64A0" w:rsidRPr="008E64A0">
        <w:t xml:space="preserve"> des pratiques du Partenariat pour un Gouvernement Ouvert (PGO), tant en Tunisie qu'à l'international.</w:t>
      </w:r>
    </w:p>
    <w:p w14:paraId="3AD6733E" w14:textId="143B42BA" w:rsidR="008E64A0" w:rsidRDefault="001B5DBD" w:rsidP="00891F7A">
      <w:r>
        <w:t>-</w:t>
      </w:r>
      <w:r w:rsidR="000965D1" w:rsidRPr="000965D1">
        <w:t>Aptitude à créer des supports pédagogiques clairs et efficaces pour faciliter la diffusion des connaissances et assurer la pérennité des apprentissages</w:t>
      </w:r>
    </w:p>
    <w:p w14:paraId="45B3D9E9" w14:textId="199492E5" w:rsidR="00D471D7" w:rsidRPr="00A64471" w:rsidRDefault="001B5DBD" w:rsidP="00281614">
      <w:pPr>
        <w:widowControl w:val="0"/>
        <w:spacing w:after="120" w:line="240" w:lineRule="auto"/>
        <w:jc w:val="both"/>
      </w:pPr>
      <w:r>
        <w:t>-</w:t>
      </w:r>
      <w:r w:rsidR="000965D1" w:rsidRPr="000965D1">
        <w:t>Compétence pour guider et soutenir les participants dans l’élaboration d’indicateurs pertinents et de lignes directrices pratiques sur l’inclusion, assurant ainsi une intégration durable de ces outils dans les projets du Forum Civil OGP.</w:t>
      </w:r>
    </w:p>
    <w:p w14:paraId="4C6FBA9F" w14:textId="1A30F287" w:rsidR="00F34798" w:rsidRPr="008A7010" w:rsidRDefault="00F34798" w:rsidP="00F34798">
      <w:pPr>
        <w:pStyle w:val="Titre1"/>
        <w:spacing w:after="120" w:line="240" w:lineRule="auto"/>
      </w:pPr>
      <w:r w:rsidRPr="00F34798">
        <w:rPr>
          <w:bCs/>
        </w:rPr>
        <w:t>Soumission des propositions</w:t>
      </w:r>
    </w:p>
    <w:p w14:paraId="5ED96B64" w14:textId="755736E8" w:rsidR="00D471D7" w:rsidRPr="00526425" w:rsidRDefault="00D471D7" w:rsidP="00D471D7">
      <w:pPr>
        <w:widowControl w:val="0"/>
        <w:spacing w:after="120" w:line="240" w:lineRule="auto"/>
        <w:rPr>
          <w:rFonts w:eastAsia="Times New Roman" w:cstheme="minorHAnsi"/>
          <w:bCs/>
          <w:color w:val="404040" w:themeColor="text1" w:themeTint="BF"/>
        </w:rPr>
      </w:pPr>
    </w:p>
    <w:p w14:paraId="02B0A679" w14:textId="77777777" w:rsidR="00706980" w:rsidRPr="00706980" w:rsidRDefault="00706980" w:rsidP="00706980">
      <w:pPr>
        <w:widowControl w:val="0"/>
        <w:spacing w:after="120" w:line="240" w:lineRule="auto"/>
        <w:rPr>
          <w:rFonts w:eastAsia="Times New Roman" w:cstheme="minorHAnsi"/>
          <w:bCs/>
          <w:color w:val="404040" w:themeColor="text1" w:themeTint="BF"/>
        </w:rPr>
      </w:pPr>
      <w:r>
        <w:rPr>
          <w:rFonts w:eastAsia="Times New Roman" w:cstheme="minorHAnsi"/>
          <w:bCs/>
          <w:color w:val="404040" w:themeColor="text1" w:themeTint="BF"/>
        </w:rPr>
        <w:t xml:space="preserve"> </w:t>
      </w:r>
      <w:r w:rsidRPr="00706980">
        <w:rPr>
          <w:rFonts w:eastAsia="Times New Roman" w:cstheme="minorHAnsi"/>
          <w:bCs/>
          <w:color w:val="404040" w:themeColor="text1" w:themeTint="BF"/>
        </w:rPr>
        <w:t>Les prestataires intéressés sont invités à soumettre un seul document comprenant les éléments suivants :</w:t>
      </w:r>
    </w:p>
    <w:p w14:paraId="4DEF3351" w14:textId="77777777" w:rsidR="00706980" w:rsidRPr="00706980" w:rsidRDefault="00706980" w:rsidP="00706980">
      <w:pPr>
        <w:widowControl w:val="0"/>
        <w:spacing w:after="120" w:line="240" w:lineRule="auto"/>
        <w:rPr>
          <w:rFonts w:eastAsia="Times New Roman" w:cstheme="minorHAnsi"/>
          <w:bCs/>
          <w:color w:val="404040" w:themeColor="text1" w:themeTint="BF"/>
        </w:rPr>
      </w:pPr>
    </w:p>
    <w:p w14:paraId="6C908F94" w14:textId="77777777" w:rsidR="00706980" w:rsidRPr="00706980" w:rsidRDefault="00706980" w:rsidP="00706980">
      <w:pPr>
        <w:widowControl w:val="0"/>
        <w:spacing w:after="120" w:line="240" w:lineRule="auto"/>
        <w:rPr>
          <w:rFonts w:eastAsia="Times New Roman" w:cstheme="minorHAnsi"/>
          <w:bCs/>
          <w:color w:val="404040" w:themeColor="text1" w:themeTint="BF"/>
        </w:rPr>
      </w:pPr>
      <w:r w:rsidRPr="00706980">
        <w:rPr>
          <w:rFonts w:eastAsia="Times New Roman" w:cstheme="minorHAnsi"/>
          <w:bCs/>
          <w:color w:val="404040" w:themeColor="text1" w:themeTint="BF"/>
        </w:rPr>
        <w:t>Offre technique : Présentation détaillée de la méthodologie, des approches et des outils proposés pour réaliser la mission.</w:t>
      </w:r>
    </w:p>
    <w:p w14:paraId="00E119DB" w14:textId="77777777" w:rsidR="00706980" w:rsidRPr="00706980" w:rsidRDefault="00706980" w:rsidP="00706980">
      <w:pPr>
        <w:widowControl w:val="0"/>
        <w:spacing w:after="120" w:line="240" w:lineRule="auto"/>
        <w:rPr>
          <w:rFonts w:eastAsia="Times New Roman" w:cstheme="minorHAnsi"/>
          <w:bCs/>
          <w:color w:val="404040" w:themeColor="text1" w:themeTint="BF"/>
        </w:rPr>
      </w:pPr>
      <w:r w:rsidRPr="00706980">
        <w:rPr>
          <w:rFonts w:eastAsia="Times New Roman" w:cstheme="minorHAnsi"/>
          <w:bCs/>
          <w:color w:val="404040" w:themeColor="text1" w:themeTint="BF"/>
        </w:rPr>
        <w:t>CV de l’expert proposé : Inclure des informations détaillées sur ses qualifications, son expérience pertinente et des références appropriées.</w:t>
      </w:r>
    </w:p>
    <w:p w14:paraId="56A9880D" w14:textId="77777777" w:rsidR="00706980" w:rsidRPr="00706980" w:rsidRDefault="00706980" w:rsidP="00706980">
      <w:pPr>
        <w:widowControl w:val="0"/>
        <w:spacing w:after="120" w:line="240" w:lineRule="auto"/>
        <w:rPr>
          <w:rFonts w:eastAsia="Times New Roman" w:cstheme="minorHAnsi"/>
          <w:bCs/>
          <w:color w:val="404040" w:themeColor="text1" w:themeTint="BF"/>
        </w:rPr>
      </w:pPr>
      <w:r w:rsidRPr="00706980">
        <w:rPr>
          <w:rFonts w:eastAsia="Times New Roman" w:cstheme="minorHAnsi"/>
          <w:bCs/>
          <w:color w:val="404040" w:themeColor="text1" w:themeTint="BF"/>
        </w:rPr>
        <w:t>Proposition financière détaillée : Indiquer le nombre total de jours-homme nécessaires. La proposition devra inclure :</w:t>
      </w:r>
    </w:p>
    <w:p w14:paraId="40D53BFB" w14:textId="77777777" w:rsidR="00706980" w:rsidRPr="00706980" w:rsidRDefault="00706980" w:rsidP="00706980">
      <w:pPr>
        <w:widowControl w:val="0"/>
        <w:spacing w:after="120" w:line="240" w:lineRule="auto"/>
        <w:rPr>
          <w:rFonts w:eastAsia="Times New Roman" w:cstheme="minorHAnsi"/>
          <w:bCs/>
          <w:color w:val="404040" w:themeColor="text1" w:themeTint="BF"/>
        </w:rPr>
      </w:pPr>
      <w:r w:rsidRPr="00706980">
        <w:rPr>
          <w:rFonts w:eastAsia="Times New Roman" w:cstheme="minorHAnsi"/>
          <w:bCs/>
          <w:color w:val="404040" w:themeColor="text1" w:themeTint="BF"/>
        </w:rPr>
        <w:t>Un montant Hors Taxes (HT)</w:t>
      </w:r>
    </w:p>
    <w:p w14:paraId="7FB960E3" w14:textId="4F6AE8A5" w:rsidR="00D471D7" w:rsidRDefault="00706980" w:rsidP="00706980">
      <w:pPr>
        <w:widowControl w:val="0"/>
        <w:spacing w:after="120" w:line="240" w:lineRule="auto"/>
        <w:rPr>
          <w:rFonts w:eastAsia="Times New Roman" w:cstheme="minorHAnsi"/>
          <w:bCs/>
          <w:color w:val="404040" w:themeColor="text1" w:themeTint="BF"/>
        </w:rPr>
      </w:pPr>
      <w:r w:rsidRPr="00706980">
        <w:rPr>
          <w:rFonts w:eastAsia="Times New Roman" w:cstheme="minorHAnsi"/>
          <w:bCs/>
          <w:color w:val="404040" w:themeColor="text1" w:themeTint="BF"/>
        </w:rPr>
        <w:t>Un montant Toutes Taxes Comprises (TTC)</w:t>
      </w:r>
    </w:p>
    <w:p w14:paraId="480638B2" w14:textId="77777777" w:rsidR="004D1126" w:rsidRDefault="004D1126" w:rsidP="00706980">
      <w:pPr>
        <w:widowControl w:val="0"/>
        <w:spacing w:after="120" w:line="240" w:lineRule="auto"/>
        <w:rPr>
          <w:rFonts w:eastAsia="Times New Roman" w:cstheme="minorHAnsi"/>
          <w:bCs/>
          <w:color w:val="404040" w:themeColor="text1" w:themeTint="BF"/>
        </w:rPr>
      </w:pPr>
    </w:p>
    <w:p w14:paraId="146BFECC" w14:textId="77777777" w:rsidR="004D1126" w:rsidRPr="004D1126" w:rsidRDefault="004D1126" w:rsidP="00706980">
      <w:pPr>
        <w:widowControl w:val="0"/>
        <w:spacing w:after="120" w:line="240" w:lineRule="auto"/>
        <w:rPr>
          <w:rFonts w:eastAsia="Times New Roman" w:cstheme="minorHAnsi"/>
          <w:b/>
          <w:color w:val="FF0000"/>
        </w:rPr>
      </w:pPr>
    </w:p>
    <w:p w14:paraId="2CAD987F" w14:textId="77777777" w:rsidR="004D1126" w:rsidRPr="004D1126" w:rsidRDefault="00D92B63" w:rsidP="004D1126">
      <w:pPr>
        <w:jc w:val="both"/>
        <w:rPr>
          <w:rFonts w:eastAsia="Times New Roman" w:cstheme="minorHAnsi"/>
          <w:b/>
          <w:color w:val="FF0000"/>
        </w:rPr>
      </w:pPr>
      <w:r w:rsidRPr="004D1126">
        <w:rPr>
          <w:rFonts w:eastAsia="Times New Roman" w:cstheme="minorHAnsi"/>
          <w:b/>
          <w:color w:val="FF0000"/>
        </w:rPr>
        <w:t xml:space="preserve"> </w:t>
      </w:r>
      <w:r w:rsidR="00D471D7" w:rsidRPr="004D1126">
        <w:rPr>
          <w:rFonts w:eastAsia="Times New Roman" w:cstheme="minorHAnsi"/>
          <w:b/>
          <w:color w:val="FF0000"/>
        </w:rPr>
        <w:t xml:space="preserve"> </w:t>
      </w:r>
      <w:r w:rsidR="004D1126" w:rsidRPr="004D1126">
        <w:rPr>
          <w:rFonts w:eastAsia="Times New Roman" w:cstheme="minorHAnsi"/>
          <w:b/>
          <w:color w:val="FF0000"/>
        </w:rPr>
        <w:t xml:space="preserve">Les candidats devront indiquer l'entreprise/entrepreneur qui pourrait être amenée à conclure le marché avec Expertise France (Société avec n° d’enregistrement légal au registre des sociétés et ayant donc le droit d’émettre des factures)  </w:t>
      </w:r>
    </w:p>
    <w:p w14:paraId="11AB1AD8" w14:textId="1AC00A8B" w:rsidR="00D471D7" w:rsidRPr="00526425" w:rsidRDefault="00D471D7" w:rsidP="00AC6B90">
      <w:pPr>
        <w:widowControl w:val="0"/>
        <w:spacing w:after="120" w:line="240" w:lineRule="auto"/>
        <w:rPr>
          <w:rFonts w:eastAsia="Times New Roman" w:cstheme="minorHAnsi"/>
          <w:bCs/>
          <w:color w:val="404040" w:themeColor="text1" w:themeTint="BF"/>
        </w:rPr>
      </w:pPr>
    </w:p>
    <w:p w14:paraId="09D3B35B" w14:textId="69A968D5" w:rsidR="00D471D7" w:rsidRPr="00526425" w:rsidRDefault="00D92B63" w:rsidP="00D471D7">
      <w:pPr>
        <w:widowControl w:val="0"/>
        <w:spacing w:after="120" w:line="240" w:lineRule="auto"/>
        <w:jc w:val="both"/>
        <w:rPr>
          <w:rFonts w:eastAsia="Times New Roman" w:cstheme="minorHAnsi"/>
          <w:bCs/>
          <w:color w:val="404040" w:themeColor="text1" w:themeTint="BF"/>
        </w:rPr>
      </w:pPr>
      <w:r>
        <w:rPr>
          <w:rFonts w:eastAsia="Times New Roman" w:cstheme="minorHAnsi"/>
          <w:bCs/>
          <w:color w:val="404040" w:themeColor="text1" w:themeTint="BF"/>
        </w:rPr>
        <w:t xml:space="preserve"> </w:t>
      </w:r>
    </w:p>
    <w:sectPr w:rsidR="00D471D7" w:rsidRPr="00526425" w:rsidSect="004C751D">
      <w:footerReference w:type="default" r:id="rId10"/>
      <w:headerReference w:type="first" r:id="rId11"/>
      <w:footerReference w:type="first" r:id="rId12"/>
      <w:pgSz w:w="11906" w:h="16838" w:code="9"/>
      <w:pgMar w:top="1412" w:right="1111" w:bottom="1140" w:left="1412" w:header="561"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C696" w14:textId="77777777" w:rsidR="001203FF" w:rsidRDefault="001203FF" w:rsidP="006A5321">
      <w:pPr>
        <w:spacing w:after="0" w:line="240" w:lineRule="auto"/>
      </w:pPr>
      <w:r>
        <w:separator/>
      </w:r>
    </w:p>
  </w:endnote>
  <w:endnote w:type="continuationSeparator" w:id="0">
    <w:p w14:paraId="5A0BF145" w14:textId="77777777" w:rsidR="001203FF" w:rsidRDefault="001203FF"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bertus Medium">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69C8" w14:textId="22B597FB" w:rsidR="00106883" w:rsidRPr="003A1B68" w:rsidRDefault="00ED3557"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245D0552" wp14:editId="639693EB">
              <wp:simplePos x="0" y="0"/>
              <wp:positionH relativeFrom="rightMargin">
                <wp:align>left</wp:align>
              </wp:positionH>
              <wp:positionV relativeFrom="margin">
                <wp:posOffset>8658860</wp:posOffset>
              </wp:positionV>
              <wp:extent cx="560705" cy="329565"/>
              <wp:effectExtent l="0" t="0" r="0" b="0"/>
              <wp:wrapNone/>
              <wp:docPr id="9006983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wps:spPr>
                    <wps:txbx>
                      <w:txbxContent>
                        <w:p w14:paraId="3F66D0B0" w14:textId="01D9A778"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41443">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41443">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5D0552" id="Rectangle 7" o:spid="_x0000_s1026" style="position:absolute;margin-left:0;margin-top:681.8pt;width:44.1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" o:allowincell="f" stroked="f">
              <v:textbox>
                <w:txbxContent>
                  <w:p w14:paraId="3F66D0B0" w14:textId="01D9A778"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41443">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41443">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B01C" w14:textId="01161AB4"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598D5ED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sidR="00ED3557">
      <w:rPr>
        <w:noProof/>
        <w:lang w:eastAsia="fr-FR"/>
      </w:rPr>
      <mc:AlternateContent>
        <mc:Choice Requires="wps">
          <w:drawing>
            <wp:anchor distT="0" distB="0" distL="114300" distR="114300" simplePos="0" relativeHeight="251668480" behindDoc="0" locked="0" layoutInCell="1" allowOverlap="1" wp14:anchorId="7B1570A2" wp14:editId="0B601BC5">
              <wp:simplePos x="0" y="0"/>
              <wp:positionH relativeFrom="column">
                <wp:posOffset>-263525</wp:posOffset>
              </wp:positionH>
              <wp:positionV relativeFrom="paragraph">
                <wp:posOffset>180340</wp:posOffset>
              </wp:positionV>
              <wp:extent cx="818515" cy="257175"/>
              <wp:effectExtent l="0" t="0" r="0" b="0"/>
              <wp:wrapNone/>
              <wp:docPr id="747585314"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B1570A2" id="Rectangle 5"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" filled="f" stroked="f">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ED3557">
      <w:rPr>
        <w:noProof/>
        <w:lang w:eastAsia="fr-FR"/>
      </w:rPr>
      <mc:AlternateContent>
        <mc:Choice Requires="wps">
          <w:drawing>
            <wp:anchor distT="0" distB="0" distL="114300" distR="114300" simplePos="0" relativeHeight="251669504" behindDoc="0" locked="0" layoutInCell="0" allowOverlap="1" wp14:anchorId="3156994D" wp14:editId="201D6835">
              <wp:simplePos x="0" y="0"/>
              <wp:positionH relativeFrom="rightMargin">
                <wp:align>left</wp:align>
              </wp:positionH>
              <wp:positionV relativeFrom="margin">
                <wp:posOffset>7867650</wp:posOffset>
              </wp:positionV>
              <wp:extent cx="560705" cy="329565"/>
              <wp:effectExtent l="0" t="0" r="0" b="0"/>
              <wp:wrapNone/>
              <wp:docPr id="11082035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wps:spPr>
                    <wps:txbx>
                      <w:txbxContent>
                        <w:p w14:paraId="2AED202C" w14:textId="0D1A857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937F7F">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937F7F">
                            <w:rPr>
                              <w:rFonts w:cs="Arial"/>
                              <w:bCs/>
                              <w:noProof/>
                              <w:color w:val="404040"/>
                              <w:sz w:val="20"/>
                              <w:szCs w:val="20"/>
                            </w:rPr>
                            <w:t>1</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156994D" id="Rectangle 3" o:spid="_x0000_s1028" style="position:absolute;left:0;text-align:left;margin-left:0;margin-top:619.5pt;width:44.1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" o:allowincell="f" stroked="f">
              <v:textbox>
                <w:txbxContent>
                  <w:p w14:paraId="2AED202C" w14:textId="0D1A857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937F7F">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937F7F">
                      <w:rPr>
                        <w:rFonts w:cs="Arial"/>
                        <w:bCs/>
                        <w:noProof/>
                        <w:color w:val="404040"/>
                        <w:sz w:val="20"/>
                        <w:szCs w:val="20"/>
                      </w:rPr>
                      <w:t>1</w:t>
                    </w:r>
                    <w:r w:rsidRPr="00A67E2E">
                      <w:rPr>
                        <w:rFonts w:cs="Arial"/>
                        <w:bCs/>
                        <w:color w:val="404040"/>
                        <w:sz w:val="20"/>
                        <w:szCs w:val="20"/>
                      </w:rPr>
                      <w:fldChar w:fldCharType="end"/>
                    </w:r>
                  </w:p>
                </w:txbxContent>
              </v:textbox>
              <w10:wrap anchorx="margin" anchory="margin"/>
            </v:rect>
          </w:pict>
        </mc:Fallback>
      </mc:AlternateContent>
    </w:r>
  </w:p>
  <w:p w14:paraId="08D7E46A" w14:textId="3146AACD" w:rsidR="00106883" w:rsidRPr="003A1B68" w:rsidRDefault="00ED3557" w:rsidP="003A1B68">
    <w:pPr>
      <w:pStyle w:val="Pieddepage"/>
      <w:jc w:val="center"/>
    </w:pPr>
    <w:r>
      <w:rPr>
        <w:noProof/>
        <w:lang w:eastAsia="fr-FR"/>
      </w:rPr>
      <mc:AlternateContent>
        <mc:Choice Requires="wps">
          <w:drawing>
            <wp:anchor distT="0" distB="0" distL="114300" distR="114300" simplePos="0" relativeHeight="251676672" behindDoc="0" locked="0" layoutInCell="1" allowOverlap="1" wp14:anchorId="72928D96" wp14:editId="03B0D0CB">
              <wp:simplePos x="0" y="0"/>
              <wp:positionH relativeFrom="page">
                <wp:posOffset>5152390</wp:posOffset>
              </wp:positionH>
              <wp:positionV relativeFrom="paragraph">
                <wp:posOffset>4445</wp:posOffset>
              </wp:positionV>
              <wp:extent cx="1104900" cy="257175"/>
              <wp:effectExtent l="0" t="0" r="0" b="0"/>
              <wp:wrapNone/>
              <wp:docPr id="429726885" name="Rectang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900" cy="257175"/>
                      </a:xfrm>
                      <a:prstGeom prst="rect">
                        <a:avLst/>
                      </a:prstGeom>
                    </wps:spPr>
                    <wps:txbx>
                      <w:txbxContent>
                        <w:p w14:paraId="50477679" w14:textId="0D7241AB" w:rsidR="009F1EF8" w:rsidRPr="00FA51FC" w:rsidRDefault="00A0433B"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 </w:t>
                          </w:r>
                          <w:r w:rsidR="009F1EF8">
                            <w:rPr>
                              <w:rFonts w:asciiTheme="majorHAnsi" w:eastAsiaTheme="majorEastAsia" w:hAnsi="Calibri Light" w:cstheme="majorBidi"/>
                              <w:i/>
                              <w:iCs/>
                              <w:color w:val="595959" w:themeColor="text1" w:themeTint="A6"/>
                              <w:kern w:val="24"/>
                              <w:sz w:val="16"/>
                              <w:szCs w:val="16"/>
                              <w:lang w:val="en-GB"/>
                            </w:rPr>
                            <w:t xml:space="preserve">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2928D96" id="Rectangle 1" o:sp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" filled="f" stroked="f">
              <o:lock v:ext="edit" grouping="t"/>
              <v:textbox>
                <w:txbxContent>
                  <w:p w14:paraId="50477679" w14:textId="0D7241AB" w:rsidR="009F1EF8" w:rsidRPr="00FA51FC" w:rsidRDefault="00A0433B"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 </w:t>
                    </w:r>
                    <w:r w:rsidR="009F1EF8">
                      <w:rPr>
                        <w:rFonts w:asciiTheme="majorHAnsi" w:eastAsiaTheme="majorEastAsia" w:hAnsi="Calibri Light" w:cstheme="majorBidi"/>
                        <w:i/>
                        <w:iCs/>
                        <w:color w:val="595959" w:themeColor="text1" w:themeTint="A6"/>
                        <w:kern w:val="24"/>
                        <w:sz w:val="16"/>
                        <w:szCs w:val="16"/>
                        <w:lang w:val="en-GB"/>
                      </w:rPr>
                      <w:t xml:space="preserve">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246E" w14:textId="77777777" w:rsidR="001203FF" w:rsidRDefault="001203FF" w:rsidP="006A5321">
      <w:pPr>
        <w:spacing w:after="0" w:line="240" w:lineRule="auto"/>
      </w:pPr>
      <w:r>
        <w:separator/>
      </w:r>
    </w:p>
  </w:footnote>
  <w:footnote w:type="continuationSeparator" w:id="0">
    <w:p w14:paraId="18D32CC0" w14:textId="77777777" w:rsidR="001203FF" w:rsidRDefault="001203FF" w:rsidP="006A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9CFA" w14:textId="3CD6E9DD" w:rsidR="00106883" w:rsidRDefault="001D46B0" w:rsidP="003A1B68">
    <w:pPr>
      <w:pStyle w:val="En-tte"/>
    </w:pPr>
    <w:r>
      <w:rPr>
        <w:rFonts w:ascii="Calibri Light" w:eastAsia="Calibri Light" w:hAnsi="Calibri Light" w:cs="Calibri Light"/>
        <w:b/>
        <w:noProof/>
        <w:color w:val="404040"/>
        <w:sz w:val="38"/>
        <w:lang w:eastAsia="fr-FR"/>
      </w:rPr>
      <w:drawing>
        <wp:anchor distT="0" distB="0" distL="114300" distR="114300" simplePos="0" relativeHeight="251681792" behindDoc="1" locked="0" layoutInCell="1" allowOverlap="1" wp14:anchorId="71EBC363" wp14:editId="2CD84C66">
          <wp:simplePos x="0" y="0"/>
          <wp:positionH relativeFrom="column">
            <wp:posOffset>4920615</wp:posOffset>
          </wp:positionH>
          <wp:positionV relativeFrom="paragraph">
            <wp:posOffset>5715</wp:posOffset>
          </wp:positionV>
          <wp:extent cx="1085215" cy="688975"/>
          <wp:effectExtent l="0" t="0" r="635" b="0"/>
          <wp:wrapTight wrapText="bothSides">
            <wp:wrapPolygon edited="0">
              <wp:start x="0" y="0"/>
              <wp:lineTo x="0" y="20903"/>
              <wp:lineTo x="21233" y="20903"/>
              <wp:lineTo x="21233" y="0"/>
              <wp:lineTo x="0" y="0"/>
            </wp:wrapPolygon>
          </wp:wrapTight>
          <wp:docPr id="1938490483" name="Image 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90483" name="Image 4" descr="Une image contenant texte, Police,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88975"/>
                  </a:xfrm>
                  <a:prstGeom prst="rect">
                    <a:avLst/>
                  </a:prstGeom>
                  <a:noFill/>
                </pic:spPr>
              </pic:pic>
            </a:graphicData>
          </a:graphic>
        </wp:anchor>
      </w:drawing>
    </w:r>
    <w:r>
      <w:rPr>
        <w:noProof/>
        <w:lang w:eastAsia="fr-FR"/>
      </w:rPr>
      <w:drawing>
        <wp:anchor distT="0" distB="0" distL="114300" distR="114300" simplePos="0" relativeHeight="251678720" behindDoc="1" locked="0" layoutInCell="1" allowOverlap="1" wp14:anchorId="5A3DB745" wp14:editId="7FD14908">
          <wp:simplePos x="0" y="0"/>
          <wp:positionH relativeFrom="column">
            <wp:posOffset>1668780</wp:posOffset>
          </wp:positionH>
          <wp:positionV relativeFrom="paragraph">
            <wp:posOffset>80010</wp:posOffset>
          </wp:positionV>
          <wp:extent cx="1341120" cy="688975"/>
          <wp:effectExtent l="0" t="0" r="0" b="0"/>
          <wp:wrapTight wrapText="bothSides">
            <wp:wrapPolygon edited="0">
              <wp:start x="920" y="3583"/>
              <wp:lineTo x="920" y="17917"/>
              <wp:lineTo x="16568" y="17917"/>
              <wp:lineTo x="19943" y="6570"/>
              <wp:lineTo x="19943" y="3583"/>
              <wp:lineTo x="920" y="3583"/>
            </wp:wrapPolygon>
          </wp:wrapTight>
          <wp:docPr id="1746341456" name="Image 1" descr="Une image contenant Police, capture d’écran,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41456" name="Image 1" descr="Une image contenant Police, capture d’écran, Graphique,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688975"/>
                  </a:xfrm>
                  <a:prstGeom prst="rect">
                    <a:avLst/>
                  </a:prstGeom>
                  <a:noFill/>
                </pic:spPr>
              </pic:pic>
            </a:graphicData>
          </a:graphic>
        </wp:anchor>
      </w:drawing>
    </w:r>
    <w:r>
      <w:rPr>
        <w:rFonts w:ascii="Calibri Light" w:eastAsia="Calibri Light" w:hAnsi="Calibri Light" w:cs="Calibri Light"/>
        <w:b/>
        <w:noProof/>
        <w:color w:val="404040"/>
        <w:sz w:val="38"/>
        <w:lang w:eastAsia="fr-FR"/>
      </w:rPr>
      <w:drawing>
        <wp:anchor distT="0" distB="0" distL="114300" distR="114300" simplePos="0" relativeHeight="251679744" behindDoc="1" locked="0" layoutInCell="1" allowOverlap="1" wp14:anchorId="57D2CEE0" wp14:editId="5DAF4927">
          <wp:simplePos x="0" y="0"/>
          <wp:positionH relativeFrom="column">
            <wp:posOffset>-655320</wp:posOffset>
          </wp:positionH>
          <wp:positionV relativeFrom="paragraph">
            <wp:posOffset>49530</wp:posOffset>
          </wp:positionV>
          <wp:extent cx="1579245" cy="560705"/>
          <wp:effectExtent l="0" t="0" r="0" b="0"/>
          <wp:wrapTight wrapText="bothSides">
            <wp:wrapPolygon edited="0">
              <wp:start x="4690" y="0"/>
              <wp:lineTo x="2606" y="2935"/>
              <wp:lineTo x="782" y="8072"/>
              <wp:lineTo x="782" y="16145"/>
              <wp:lineTo x="2606" y="20548"/>
              <wp:lineTo x="4429" y="20548"/>
              <wp:lineTo x="14331" y="20548"/>
              <wp:lineTo x="15894" y="20548"/>
              <wp:lineTo x="20584" y="13943"/>
              <wp:lineTo x="21105" y="8806"/>
              <wp:lineTo x="20063" y="6605"/>
              <wp:lineTo x="13809" y="0"/>
              <wp:lineTo x="4690" y="0"/>
            </wp:wrapPolygon>
          </wp:wrapTight>
          <wp:docPr id="354950055" name="Image 1" descr="Une image contenant Graphique, dessin humorist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50055" name="Image 1" descr="Une image contenant Graphique, dessin humoristique, capture d’écran, graphism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60705"/>
                  </a:xfrm>
                  <a:prstGeom prst="rect">
                    <a:avLst/>
                  </a:prstGeom>
                  <a:noFill/>
                </pic:spPr>
              </pic:pic>
            </a:graphicData>
          </a:graphic>
        </wp:anchor>
      </w:drawing>
    </w:r>
  </w:p>
  <w:p w14:paraId="0785D39A" w14:textId="53C1698D" w:rsidR="00106883" w:rsidRDefault="00106883" w:rsidP="003A1B68">
    <w:pPr>
      <w:pStyle w:val="En-tte"/>
    </w:pPr>
  </w:p>
  <w:p w14:paraId="341377F0" w14:textId="39CFB696" w:rsidR="00106883" w:rsidRDefault="009F1EF8" w:rsidP="009F1EF8">
    <w:pPr>
      <w:pStyle w:val="En-tte"/>
      <w:tabs>
        <w:tab w:val="clear" w:pos="4153"/>
        <w:tab w:val="clear" w:pos="8306"/>
        <w:tab w:val="left" w:pos="2605"/>
      </w:tabs>
    </w:pPr>
    <w:r>
      <w:tab/>
    </w:r>
  </w:p>
  <w:p w14:paraId="69ED067B" w14:textId="2EDE01E9" w:rsidR="00106883" w:rsidRDefault="00041F5E" w:rsidP="00041F5E">
    <w:pPr>
      <w:pStyle w:val="En-tte"/>
      <w:tabs>
        <w:tab w:val="clear" w:pos="4153"/>
        <w:tab w:val="clear" w:pos="8306"/>
        <w:tab w:val="left" w:pos="7037"/>
      </w:tabs>
    </w:pPr>
    <w:r>
      <w:tab/>
    </w: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B8E"/>
    <w:multiLevelType w:val="hybridMultilevel"/>
    <w:tmpl w:val="10200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E51D6"/>
    <w:multiLevelType w:val="hybridMultilevel"/>
    <w:tmpl w:val="068EF25A"/>
    <w:lvl w:ilvl="0" w:tplc="8A4C195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EF0471"/>
    <w:multiLevelType w:val="hybridMultilevel"/>
    <w:tmpl w:val="39246BD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A45AB"/>
    <w:multiLevelType w:val="hybridMultilevel"/>
    <w:tmpl w:val="D65AB9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A063609"/>
    <w:multiLevelType w:val="hybridMultilevel"/>
    <w:tmpl w:val="8D86A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666744"/>
    <w:multiLevelType w:val="hybridMultilevel"/>
    <w:tmpl w:val="B46069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980667"/>
    <w:multiLevelType w:val="hybridMultilevel"/>
    <w:tmpl w:val="8D267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F507A8"/>
    <w:multiLevelType w:val="hybridMultilevel"/>
    <w:tmpl w:val="2AA20BA0"/>
    <w:lvl w:ilvl="0" w:tplc="8ED2A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FD36A7"/>
    <w:multiLevelType w:val="hybridMultilevel"/>
    <w:tmpl w:val="D688B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15:restartNumberingAfterBreak="0">
    <w:nsid w:val="22F420EF"/>
    <w:multiLevelType w:val="hybridMultilevel"/>
    <w:tmpl w:val="4C84C6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81E2E7F"/>
    <w:multiLevelType w:val="hybridMultilevel"/>
    <w:tmpl w:val="F4889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7102679"/>
    <w:multiLevelType w:val="hybridMultilevel"/>
    <w:tmpl w:val="BDC02810"/>
    <w:lvl w:ilvl="0" w:tplc="8714A314">
      <w:numFmt w:val="bullet"/>
      <w:lvlText w:val="•"/>
      <w:lvlJc w:val="left"/>
      <w:pPr>
        <w:ind w:left="720" w:hanging="672"/>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5"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6"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D607C"/>
    <w:multiLevelType w:val="hybridMultilevel"/>
    <w:tmpl w:val="73FAC4F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3F295672"/>
    <w:multiLevelType w:val="hybridMultilevel"/>
    <w:tmpl w:val="CBFC39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2C53076"/>
    <w:multiLevelType w:val="hybridMultilevel"/>
    <w:tmpl w:val="D92AB1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4996AAF"/>
    <w:multiLevelType w:val="hybridMultilevel"/>
    <w:tmpl w:val="1C3695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76A64F3"/>
    <w:multiLevelType w:val="hybridMultilevel"/>
    <w:tmpl w:val="183625E4"/>
    <w:lvl w:ilvl="0" w:tplc="040C0005">
      <w:start w:val="1"/>
      <w:numFmt w:val="bullet"/>
      <w:lvlText w:val=""/>
      <w:lvlJc w:val="left"/>
      <w:pPr>
        <w:ind w:left="1131" w:hanging="360"/>
      </w:pPr>
      <w:rPr>
        <w:rFonts w:ascii="Wingdings" w:hAnsi="Wingdings" w:hint="default"/>
      </w:rPr>
    </w:lvl>
    <w:lvl w:ilvl="1" w:tplc="040C0003" w:tentative="1">
      <w:start w:val="1"/>
      <w:numFmt w:val="bullet"/>
      <w:lvlText w:val="o"/>
      <w:lvlJc w:val="left"/>
      <w:pPr>
        <w:ind w:left="1851" w:hanging="360"/>
      </w:pPr>
      <w:rPr>
        <w:rFonts w:ascii="Courier New" w:hAnsi="Courier New" w:cs="Courier New" w:hint="default"/>
      </w:rPr>
    </w:lvl>
    <w:lvl w:ilvl="2" w:tplc="040C0005" w:tentative="1">
      <w:start w:val="1"/>
      <w:numFmt w:val="bullet"/>
      <w:lvlText w:val=""/>
      <w:lvlJc w:val="left"/>
      <w:pPr>
        <w:ind w:left="2571" w:hanging="360"/>
      </w:pPr>
      <w:rPr>
        <w:rFonts w:ascii="Wingdings" w:hAnsi="Wingdings" w:hint="default"/>
      </w:rPr>
    </w:lvl>
    <w:lvl w:ilvl="3" w:tplc="040C0001" w:tentative="1">
      <w:start w:val="1"/>
      <w:numFmt w:val="bullet"/>
      <w:lvlText w:val=""/>
      <w:lvlJc w:val="left"/>
      <w:pPr>
        <w:ind w:left="3291" w:hanging="360"/>
      </w:pPr>
      <w:rPr>
        <w:rFonts w:ascii="Symbol" w:hAnsi="Symbol" w:hint="default"/>
      </w:rPr>
    </w:lvl>
    <w:lvl w:ilvl="4" w:tplc="040C0003" w:tentative="1">
      <w:start w:val="1"/>
      <w:numFmt w:val="bullet"/>
      <w:lvlText w:val="o"/>
      <w:lvlJc w:val="left"/>
      <w:pPr>
        <w:ind w:left="4011" w:hanging="360"/>
      </w:pPr>
      <w:rPr>
        <w:rFonts w:ascii="Courier New" w:hAnsi="Courier New" w:cs="Courier New" w:hint="default"/>
      </w:rPr>
    </w:lvl>
    <w:lvl w:ilvl="5" w:tplc="040C0005" w:tentative="1">
      <w:start w:val="1"/>
      <w:numFmt w:val="bullet"/>
      <w:lvlText w:val=""/>
      <w:lvlJc w:val="left"/>
      <w:pPr>
        <w:ind w:left="4731" w:hanging="360"/>
      </w:pPr>
      <w:rPr>
        <w:rFonts w:ascii="Wingdings" w:hAnsi="Wingdings" w:hint="default"/>
      </w:rPr>
    </w:lvl>
    <w:lvl w:ilvl="6" w:tplc="040C0001" w:tentative="1">
      <w:start w:val="1"/>
      <w:numFmt w:val="bullet"/>
      <w:lvlText w:val=""/>
      <w:lvlJc w:val="left"/>
      <w:pPr>
        <w:ind w:left="5451" w:hanging="360"/>
      </w:pPr>
      <w:rPr>
        <w:rFonts w:ascii="Symbol" w:hAnsi="Symbol" w:hint="default"/>
      </w:rPr>
    </w:lvl>
    <w:lvl w:ilvl="7" w:tplc="040C0003" w:tentative="1">
      <w:start w:val="1"/>
      <w:numFmt w:val="bullet"/>
      <w:lvlText w:val="o"/>
      <w:lvlJc w:val="left"/>
      <w:pPr>
        <w:ind w:left="6171" w:hanging="360"/>
      </w:pPr>
      <w:rPr>
        <w:rFonts w:ascii="Courier New" w:hAnsi="Courier New" w:cs="Courier New" w:hint="default"/>
      </w:rPr>
    </w:lvl>
    <w:lvl w:ilvl="8" w:tplc="040C0005" w:tentative="1">
      <w:start w:val="1"/>
      <w:numFmt w:val="bullet"/>
      <w:lvlText w:val=""/>
      <w:lvlJc w:val="left"/>
      <w:pPr>
        <w:ind w:left="6891" w:hanging="360"/>
      </w:pPr>
      <w:rPr>
        <w:rFonts w:ascii="Wingdings" w:hAnsi="Wingdings" w:hint="default"/>
      </w:rPr>
    </w:lvl>
  </w:abstractNum>
  <w:abstractNum w:abstractNumId="34"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4B890176"/>
    <w:multiLevelType w:val="hybridMultilevel"/>
    <w:tmpl w:val="1C0A198E"/>
    <w:lvl w:ilvl="0" w:tplc="C988F6A8">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A2260C"/>
    <w:multiLevelType w:val="hybridMultilevel"/>
    <w:tmpl w:val="37286A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6"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38941D9"/>
    <w:multiLevelType w:val="hybridMultilevel"/>
    <w:tmpl w:val="CE82D8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2"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3AE218A"/>
    <w:multiLevelType w:val="hybridMultilevel"/>
    <w:tmpl w:val="DFB6E55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15:restartNumberingAfterBreak="0">
    <w:nsid w:val="75B72ED5"/>
    <w:multiLevelType w:val="hybridMultilevel"/>
    <w:tmpl w:val="97783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9126734"/>
    <w:multiLevelType w:val="hybridMultilevel"/>
    <w:tmpl w:val="111A61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A375877"/>
    <w:multiLevelType w:val="hybridMultilevel"/>
    <w:tmpl w:val="45BCCD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9" w15:restartNumberingAfterBreak="0">
    <w:nsid w:val="7B9A1AEA"/>
    <w:multiLevelType w:val="hybridMultilevel"/>
    <w:tmpl w:val="6C8E06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BA418DA"/>
    <w:multiLevelType w:val="hybridMultilevel"/>
    <w:tmpl w:val="2070C4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C64492B"/>
    <w:multiLevelType w:val="hybridMultilevel"/>
    <w:tmpl w:val="6686B4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3" w15:restartNumberingAfterBreak="0">
    <w:nsid w:val="7E23652A"/>
    <w:multiLevelType w:val="hybridMultilevel"/>
    <w:tmpl w:val="9E827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087907">
    <w:abstractNumId w:val="19"/>
  </w:num>
  <w:num w:numId="2" w16cid:durableId="1322470054">
    <w:abstractNumId w:val="10"/>
  </w:num>
  <w:num w:numId="3" w16cid:durableId="901018240">
    <w:abstractNumId w:val="53"/>
  </w:num>
  <w:num w:numId="4" w16cid:durableId="882064361">
    <w:abstractNumId w:val="38"/>
  </w:num>
  <w:num w:numId="5" w16cid:durableId="341976426">
    <w:abstractNumId w:val="52"/>
  </w:num>
  <w:num w:numId="6" w16cid:durableId="1350255064">
    <w:abstractNumId w:val="3"/>
  </w:num>
  <w:num w:numId="7" w16cid:durableId="1720132647">
    <w:abstractNumId w:val="23"/>
  </w:num>
  <w:num w:numId="8" w16cid:durableId="1402563376">
    <w:abstractNumId w:val="11"/>
  </w:num>
  <w:num w:numId="9" w16cid:durableId="1973098420">
    <w:abstractNumId w:val="15"/>
  </w:num>
  <w:num w:numId="10" w16cid:durableId="96021087">
    <w:abstractNumId w:val="45"/>
  </w:num>
  <w:num w:numId="11" w16cid:durableId="967274362">
    <w:abstractNumId w:val="26"/>
  </w:num>
  <w:num w:numId="12" w16cid:durableId="1090661182">
    <w:abstractNumId w:val="21"/>
  </w:num>
  <w:num w:numId="13" w16cid:durableId="338048574">
    <w:abstractNumId w:val="62"/>
  </w:num>
  <w:num w:numId="14" w16cid:durableId="1621915849">
    <w:abstractNumId w:val="16"/>
  </w:num>
  <w:num w:numId="15" w16cid:durableId="1328287168">
    <w:abstractNumId w:val="43"/>
  </w:num>
  <w:num w:numId="16" w16cid:durableId="1894002916">
    <w:abstractNumId w:val="9"/>
  </w:num>
  <w:num w:numId="17" w16cid:durableId="1954752940">
    <w:abstractNumId w:val="58"/>
  </w:num>
  <w:num w:numId="18" w16cid:durableId="164057819">
    <w:abstractNumId w:val="35"/>
  </w:num>
  <w:num w:numId="19" w16cid:durableId="82580228">
    <w:abstractNumId w:val="30"/>
  </w:num>
  <w:num w:numId="20" w16cid:durableId="2099205893">
    <w:abstractNumId w:val="39"/>
  </w:num>
  <w:num w:numId="21" w16cid:durableId="1917016043">
    <w:abstractNumId w:val="41"/>
  </w:num>
  <w:num w:numId="22" w16cid:durableId="1607812011">
    <w:abstractNumId w:val="34"/>
  </w:num>
  <w:num w:numId="23" w16cid:durableId="2015766801">
    <w:abstractNumId w:val="37"/>
  </w:num>
  <w:num w:numId="24" w16cid:durableId="1428388012">
    <w:abstractNumId w:val="46"/>
  </w:num>
  <w:num w:numId="25" w16cid:durableId="1792475252">
    <w:abstractNumId w:val="40"/>
  </w:num>
  <w:num w:numId="26" w16cid:durableId="175266561">
    <w:abstractNumId w:val="42"/>
  </w:num>
  <w:num w:numId="27" w16cid:durableId="411120254">
    <w:abstractNumId w:val="18"/>
  </w:num>
  <w:num w:numId="28" w16cid:durableId="224686011">
    <w:abstractNumId w:val="5"/>
  </w:num>
  <w:num w:numId="29" w16cid:durableId="877090922">
    <w:abstractNumId w:val="49"/>
  </w:num>
  <w:num w:numId="30" w16cid:durableId="532688574">
    <w:abstractNumId w:val="52"/>
  </w:num>
  <w:num w:numId="31" w16cid:durableId="1362589116">
    <w:abstractNumId w:val="3"/>
  </w:num>
  <w:num w:numId="32" w16cid:durableId="1181045722">
    <w:abstractNumId w:val="23"/>
  </w:num>
  <w:num w:numId="33" w16cid:durableId="1909880408">
    <w:abstractNumId w:val="22"/>
  </w:num>
  <w:num w:numId="34" w16cid:durableId="227111760">
    <w:abstractNumId w:val="48"/>
  </w:num>
  <w:num w:numId="35" w16cid:durableId="1797480148">
    <w:abstractNumId w:val="27"/>
  </w:num>
  <w:num w:numId="36" w16cid:durableId="1666321024">
    <w:abstractNumId w:val="4"/>
  </w:num>
  <w:num w:numId="37" w16cid:durableId="892275320">
    <w:abstractNumId w:val="50"/>
  </w:num>
  <w:num w:numId="38" w16cid:durableId="1896310016">
    <w:abstractNumId w:val="25"/>
  </w:num>
  <w:num w:numId="39" w16cid:durableId="990788814">
    <w:abstractNumId w:val="51"/>
  </w:num>
  <w:num w:numId="40" w16cid:durableId="1539853175">
    <w:abstractNumId w:val="13"/>
  </w:num>
  <w:num w:numId="41" w16cid:durableId="1080106118">
    <w:abstractNumId w:val="7"/>
  </w:num>
  <w:num w:numId="42" w16cid:durableId="343945779">
    <w:abstractNumId w:val="47"/>
  </w:num>
  <w:num w:numId="43" w16cid:durableId="1558590422">
    <w:abstractNumId w:val="29"/>
  </w:num>
  <w:num w:numId="44" w16cid:durableId="438647215">
    <w:abstractNumId w:val="32"/>
  </w:num>
  <w:num w:numId="45" w16cid:durableId="1438132462">
    <w:abstractNumId w:val="61"/>
  </w:num>
  <w:num w:numId="46" w16cid:durableId="1532255893">
    <w:abstractNumId w:val="31"/>
  </w:num>
  <w:num w:numId="47" w16cid:durableId="756024164">
    <w:abstractNumId w:val="60"/>
  </w:num>
  <w:num w:numId="48" w16cid:durableId="680552629">
    <w:abstractNumId w:val="17"/>
  </w:num>
  <w:num w:numId="49" w16cid:durableId="1994329700">
    <w:abstractNumId w:val="63"/>
  </w:num>
  <w:num w:numId="50" w16cid:durableId="38752055">
    <w:abstractNumId w:val="8"/>
  </w:num>
  <w:num w:numId="51" w16cid:durableId="680662077">
    <w:abstractNumId w:val="56"/>
  </w:num>
  <w:num w:numId="52" w16cid:durableId="523633343">
    <w:abstractNumId w:val="57"/>
  </w:num>
  <w:num w:numId="53" w16cid:durableId="206723416">
    <w:abstractNumId w:val="2"/>
  </w:num>
  <w:num w:numId="54" w16cid:durableId="1926573088">
    <w:abstractNumId w:val="14"/>
  </w:num>
  <w:num w:numId="55" w16cid:durableId="552158504">
    <w:abstractNumId w:val="0"/>
  </w:num>
  <w:num w:numId="56" w16cid:durableId="13850741">
    <w:abstractNumId w:val="24"/>
  </w:num>
  <w:num w:numId="57" w16cid:durableId="1658219483">
    <w:abstractNumId w:val="20"/>
  </w:num>
  <w:num w:numId="58" w16cid:durableId="629896213">
    <w:abstractNumId w:val="12"/>
  </w:num>
  <w:num w:numId="59" w16cid:durableId="445468089">
    <w:abstractNumId w:val="59"/>
  </w:num>
  <w:num w:numId="60" w16cid:durableId="681589795">
    <w:abstractNumId w:val="28"/>
  </w:num>
  <w:num w:numId="61" w16cid:durableId="33622213">
    <w:abstractNumId w:val="54"/>
  </w:num>
  <w:num w:numId="62" w16cid:durableId="503670763">
    <w:abstractNumId w:val="55"/>
  </w:num>
  <w:num w:numId="63" w16cid:durableId="498930527">
    <w:abstractNumId w:val="33"/>
  </w:num>
  <w:num w:numId="64" w16cid:durableId="1960185281">
    <w:abstractNumId w:val="44"/>
  </w:num>
  <w:num w:numId="65" w16cid:durableId="1511066671">
    <w:abstractNumId w:val="6"/>
  </w:num>
  <w:num w:numId="66" w16cid:durableId="812529945">
    <w:abstractNumId w:val="1"/>
  </w:num>
  <w:num w:numId="67" w16cid:durableId="1546912042">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321"/>
    <w:rsid w:val="00003441"/>
    <w:rsid w:val="000061C7"/>
    <w:rsid w:val="000178C3"/>
    <w:rsid w:val="000208B8"/>
    <w:rsid w:val="00022481"/>
    <w:rsid w:val="00030110"/>
    <w:rsid w:val="0003206F"/>
    <w:rsid w:val="00033FE1"/>
    <w:rsid w:val="0003646C"/>
    <w:rsid w:val="000377AE"/>
    <w:rsid w:val="00041443"/>
    <w:rsid w:val="00041F5E"/>
    <w:rsid w:val="00044DCF"/>
    <w:rsid w:val="00050CA0"/>
    <w:rsid w:val="00051036"/>
    <w:rsid w:val="00054A10"/>
    <w:rsid w:val="000618DF"/>
    <w:rsid w:val="000623CF"/>
    <w:rsid w:val="00066A98"/>
    <w:rsid w:val="00066C99"/>
    <w:rsid w:val="0007047D"/>
    <w:rsid w:val="0007056F"/>
    <w:rsid w:val="000728DB"/>
    <w:rsid w:val="00074A9A"/>
    <w:rsid w:val="00075E94"/>
    <w:rsid w:val="000801EB"/>
    <w:rsid w:val="000814F5"/>
    <w:rsid w:val="00081FA1"/>
    <w:rsid w:val="0008506C"/>
    <w:rsid w:val="00086B0A"/>
    <w:rsid w:val="0009264D"/>
    <w:rsid w:val="00094CEA"/>
    <w:rsid w:val="000965D1"/>
    <w:rsid w:val="000A7D88"/>
    <w:rsid w:val="000B2C6B"/>
    <w:rsid w:val="000B2D5E"/>
    <w:rsid w:val="000B48F5"/>
    <w:rsid w:val="000C4BC3"/>
    <w:rsid w:val="000C5E12"/>
    <w:rsid w:val="000D048A"/>
    <w:rsid w:val="000D5790"/>
    <w:rsid w:val="000D6C13"/>
    <w:rsid w:val="000E1B9B"/>
    <w:rsid w:val="000F38A0"/>
    <w:rsid w:val="000F3D35"/>
    <w:rsid w:val="000F41C7"/>
    <w:rsid w:val="000F7325"/>
    <w:rsid w:val="001041C0"/>
    <w:rsid w:val="00105E17"/>
    <w:rsid w:val="00105EF9"/>
    <w:rsid w:val="00106883"/>
    <w:rsid w:val="001203FF"/>
    <w:rsid w:val="001347AA"/>
    <w:rsid w:val="00135785"/>
    <w:rsid w:val="0013720B"/>
    <w:rsid w:val="001400CE"/>
    <w:rsid w:val="001427BC"/>
    <w:rsid w:val="00144A79"/>
    <w:rsid w:val="001536DB"/>
    <w:rsid w:val="00153B61"/>
    <w:rsid w:val="00153DFF"/>
    <w:rsid w:val="001565F7"/>
    <w:rsid w:val="00156D11"/>
    <w:rsid w:val="00156DAF"/>
    <w:rsid w:val="0015716F"/>
    <w:rsid w:val="00162B23"/>
    <w:rsid w:val="00181168"/>
    <w:rsid w:val="001853E7"/>
    <w:rsid w:val="00195302"/>
    <w:rsid w:val="001A3280"/>
    <w:rsid w:val="001A5E46"/>
    <w:rsid w:val="001A6D7F"/>
    <w:rsid w:val="001B2E2E"/>
    <w:rsid w:val="001B4342"/>
    <w:rsid w:val="001B55D2"/>
    <w:rsid w:val="001B5DBD"/>
    <w:rsid w:val="001B6017"/>
    <w:rsid w:val="001B618F"/>
    <w:rsid w:val="001C27DF"/>
    <w:rsid w:val="001C32D2"/>
    <w:rsid w:val="001C6FF8"/>
    <w:rsid w:val="001D026C"/>
    <w:rsid w:val="001D1A53"/>
    <w:rsid w:val="001D332B"/>
    <w:rsid w:val="001D4217"/>
    <w:rsid w:val="001D46B0"/>
    <w:rsid w:val="001D753F"/>
    <w:rsid w:val="001E1419"/>
    <w:rsid w:val="001E2E2D"/>
    <w:rsid w:val="001E4047"/>
    <w:rsid w:val="001E6BBE"/>
    <w:rsid w:val="001E72E7"/>
    <w:rsid w:val="001F067E"/>
    <w:rsid w:val="001F3232"/>
    <w:rsid w:val="001F3A8C"/>
    <w:rsid w:val="00201604"/>
    <w:rsid w:val="0021168F"/>
    <w:rsid w:val="002125AF"/>
    <w:rsid w:val="00213F8E"/>
    <w:rsid w:val="002141CF"/>
    <w:rsid w:val="002171A1"/>
    <w:rsid w:val="002200D6"/>
    <w:rsid w:val="00220D46"/>
    <w:rsid w:val="00221178"/>
    <w:rsid w:val="00221A40"/>
    <w:rsid w:val="00222106"/>
    <w:rsid w:val="00224D13"/>
    <w:rsid w:val="00226487"/>
    <w:rsid w:val="00230B86"/>
    <w:rsid w:val="00241FB3"/>
    <w:rsid w:val="002453B6"/>
    <w:rsid w:val="00251CA9"/>
    <w:rsid w:val="002559BC"/>
    <w:rsid w:val="002573B1"/>
    <w:rsid w:val="002659E0"/>
    <w:rsid w:val="0027387C"/>
    <w:rsid w:val="00281614"/>
    <w:rsid w:val="00285A82"/>
    <w:rsid w:val="002877E4"/>
    <w:rsid w:val="002921A6"/>
    <w:rsid w:val="00292817"/>
    <w:rsid w:val="002936A9"/>
    <w:rsid w:val="002948ED"/>
    <w:rsid w:val="002A119E"/>
    <w:rsid w:val="002A31C8"/>
    <w:rsid w:val="002A60DB"/>
    <w:rsid w:val="002A7016"/>
    <w:rsid w:val="002B1218"/>
    <w:rsid w:val="002B331C"/>
    <w:rsid w:val="002B6ACD"/>
    <w:rsid w:val="002C1038"/>
    <w:rsid w:val="002C2968"/>
    <w:rsid w:val="002C2CF5"/>
    <w:rsid w:val="002C42B1"/>
    <w:rsid w:val="002C525C"/>
    <w:rsid w:val="002C6502"/>
    <w:rsid w:val="002D493B"/>
    <w:rsid w:val="002D7AD9"/>
    <w:rsid w:val="002E0A0F"/>
    <w:rsid w:val="002E1207"/>
    <w:rsid w:val="002E12EC"/>
    <w:rsid w:val="002E57A3"/>
    <w:rsid w:val="002E6A07"/>
    <w:rsid w:val="002E7994"/>
    <w:rsid w:val="002F1F22"/>
    <w:rsid w:val="0030169F"/>
    <w:rsid w:val="00302F72"/>
    <w:rsid w:val="00303EEB"/>
    <w:rsid w:val="00313251"/>
    <w:rsid w:val="0032082E"/>
    <w:rsid w:val="00320F98"/>
    <w:rsid w:val="0032778A"/>
    <w:rsid w:val="0033547C"/>
    <w:rsid w:val="00352956"/>
    <w:rsid w:val="0035307D"/>
    <w:rsid w:val="0035614C"/>
    <w:rsid w:val="00357646"/>
    <w:rsid w:val="0036113E"/>
    <w:rsid w:val="00362A94"/>
    <w:rsid w:val="00362CCE"/>
    <w:rsid w:val="00363973"/>
    <w:rsid w:val="003655DA"/>
    <w:rsid w:val="00367BA1"/>
    <w:rsid w:val="00372510"/>
    <w:rsid w:val="00377A3E"/>
    <w:rsid w:val="00384209"/>
    <w:rsid w:val="003851F9"/>
    <w:rsid w:val="0039251A"/>
    <w:rsid w:val="003A035E"/>
    <w:rsid w:val="003A0C30"/>
    <w:rsid w:val="003A1B68"/>
    <w:rsid w:val="003A1D09"/>
    <w:rsid w:val="003A3AF5"/>
    <w:rsid w:val="003A73A4"/>
    <w:rsid w:val="003B00B5"/>
    <w:rsid w:val="003B07E7"/>
    <w:rsid w:val="003B0BF0"/>
    <w:rsid w:val="003C643C"/>
    <w:rsid w:val="003D45DE"/>
    <w:rsid w:val="003D532B"/>
    <w:rsid w:val="003D6DB7"/>
    <w:rsid w:val="003E44AF"/>
    <w:rsid w:val="003E56FF"/>
    <w:rsid w:val="003E598E"/>
    <w:rsid w:val="003E5E3C"/>
    <w:rsid w:val="003E7112"/>
    <w:rsid w:val="003F12A6"/>
    <w:rsid w:val="003F236D"/>
    <w:rsid w:val="003F2C4A"/>
    <w:rsid w:val="0041126C"/>
    <w:rsid w:val="00412BD6"/>
    <w:rsid w:val="00416050"/>
    <w:rsid w:val="00416738"/>
    <w:rsid w:val="0042108A"/>
    <w:rsid w:val="00422D3F"/>
    <w:rsid w:val="00426034"/>
    <w:rsid w:val="004263F8"/>
    <w:rsid w:val="0042675C"/>
    <w:rsid w:val="0043236E"/>
    <w:rsid w:val="00436C6E"/>
    <w:rsid w:val="00440EE1"/>
    <w:rsid w:val="0044114E"/>
    <w:rsid w:val="0045237A"/>
    <w:rsid w:val="0045416B"/>
    <w:rsid w:val="00455726"/>
    <w:rsid w:val="00456421"/>
    <w:rsid w:val="00457CB3"/>
    <w:rsid w:val="00475789"/>
    <w:rsid w:val="004759B4"/>
    <w:rsid w:val="00477E77"/>
    <w:rsid w:val="004801C1"/>
    <w:rsid w:val="004845C2"/>
    <w:rsid w:val="00490E00"/>
    <w:rsid w:val="00494749"/>
    <w:rsid w:val="00497B30"/>
    <w:rsid w:val="004A05CF"/>
    <w:rsid w:val="004B08E0"/>
    <w:rsid w:val="004C2F5A"/>
    <w:rsid w:val="004C3391"/>
    <w:rsid w:val="004C4407"/>
    <w:rsid w:val="004C5489"/>
    <w:rsid w:val="004C751D"/>
    <w:rsid w:val="004C7D56"/>
    <w:rsid w:val="004D1126"/>
    <w:rsid w:val="004D3002"/>
    <w:rsid w:val="004D320F"/>
    <w:rsid w:val="004D6076"/>
    <w:rsid w:val="004D6C1F"/>
    <w:rsid w:val="004E0762"/>
    <w:rsid w:val="004E33DA"/>
    <w:rsid w:val="004E7E88"/>
    <w:rsid w:val="004F14C3"/>
    <w:rsid w:val="004F2AAA"/>
    <w:rsid w:val="004F2F6B"/>
    <w:rsid w:val="004F3000"/>
    <w:rsid w:val="004F6974"/>
    <w:rsid w:val="00501460"/>
    <w:rsid w:val="00506DEC"/>
    <w:rsid w:val="005111FC"/>
    <w:rsid w:val="00512DAA"/>
    <w:rsid w:val="00513BA8"/>
    <w:rsid w:val="00515159"/>
    <w:rsid w:val="0051550B"/>
    <w:rsid w:val="005156C4"/>
    <w:rsid w:val="0051589B"/>
    <w:rsid w:val="00517007"/>
    <w:rsid w:val="00520A29"/>
    <w:rsid w:val="0052588C"/>
    <w:rsid w:val="00525EE2"/>
    <w:rsid w:val="00526425"/>
    <w:rsid w:val="00534A61"/>
    <w:rsid w:val="00535A7E"/>
    <w:rsid w:val="005423CB"/>
    <w:rsid w:val="00547453"/>
    <w:rsid w:val="00552B23"/>
    <w:rsid w:val="00553663"/>
    <w:rsid w:val="0055637A"/>
    <w:rsid w:val="0055697B"/>
    <w:rsid w:val="005572A2"/>
    <w:rsid w:val="00565934"/>
    <w:rsid w:val="00567923"/>
    <w:rsid w:val="00570035"/>
    <w:rsid w:val="0057092C"/>
    <w:rsid w:val="00570CD5"/>
    <w:rsid w:val="005710C3"/>
    <w:rsid w:val="00575384"/>
    <w:rsid w:val="00576FAF"/>
    <w:rsid w:val="00580792"/>
    <w:rsid w:val="00587DCE"/>
    <w:rsid w:val="0059562C"/>
    <w:rsid w:val="005A45D0"/>
    <w:rsid w:val="005A4C79"/>
    <w:rsid w:val="005B54CF"/>
    <w:rsid w:val="005B5BBD"/>
    <w:rsid w:val="005B7B1F"/>
    <w:rsid w:val="005B7C8C"/>
    <w:rsid w:val="005C20CD"/>
    <w:rsid w:val="005C2109"/>
    <w:rsid w:val="005D139F"/>
    <w:rsid w:val="005D219C"/>
    <w:rsid w:val="005D3B14"/>
    <w:rsid w:val="005D5DEA"/>
    <w:rsid w:val="005D7637"/>
    <w:rsid w:val="005D76A0"/>
    <w:rsid w:val="005D79A6"/>
    <w:rsid w:val="005E2142"/>
    <w:rsid w:val="005E26E4"/>
    <w:rsid w:val="00601B99"/>
    <w:rsid w:val="00610594"/>
    <w:rsid w:val="006125BB"/>
    <w:rsid w:val="00612EE2"/>
    <w:rsid w:val="00615104"/>
    <w:rsid w:val="0062055C"/>
    <w:rsid w:val="00623823"/>
    <w:rsid w:val="00624979"/>
    <w:rsid w:val="0062627A"/>
    <w:rsid w:val="00626746"/>
    <w:rsid w:val="00627901"/>
    <w:rsid w:val="00637159"/>
    <w:rsid w:val="0065750A"/>
    <w:rsid w:val="00661C47"/>
    <w:rsid w:val="00662716"/>
    <w:rsid w:val="0066311D"/>
    <w:rsid w:val="00665164"/>
    <w:rsid w:val="00665583"/>
    <w:rsid w:val="00666982"/>
    <w:rsid w:val="00666FAE"/>
    <w:rsid w:val="00667A52"/>
    <w:rsid w:val="0067437D"/>
    <w:rsid w:val="00680AEC"/>
    <w:rsid w:val="006849AE"/>
    <w:rsid w:val="006950A4"/>
    <w:rsid w:val="00697149"/>
    <w:rsid w:val="006A212C"/>
    <w:rsid w:val="006A5321"/>
    <w:rsid w:val="006A5AD5"/>
    <w:rsid w:val="006A6F42"/>
    <w:rsid w:val="006A71CC"/>
    <w:rsid w:val="006A7491"/>
    <w:rsid w:val="006B08AD"/>
    <w:rsid w:val="006B4077"/>
    <w:rsid w:val="006B4D16"/>
    <w:rsid w:val="006C561B"/>
    <w:rsid w:val="006C5776"/>
    <w:rsid w:val="006C6951"/>
    <w:rsid w:val="006D0C2A"/>
    <w:rsid w:val="006D4735"/>
    <w:rsid w:val="006D638E"/>
    <w:rsid w:val="006E1B3A"/>
    <w:rsid w:val="006E2CEF"/>
    <w:rsid w:val="006E3FAE"/>
    <w:rsid w:val="006F11DD"/>
    <w:rsid w:val="006F549F"/>
    <w:rsid w:val="006F5B81"/>
    <w:rsid w:val="006F5C48"/>
    <w:rsid w:val="006F6097"/>
    <w:rsid w:val="006F782C"/>
    <w:rsid w:val="00701501"/>
    <w:rsid w:val="00706980"/>
    <w:rsid w:val="00707E88"/>
    <w:rsid w:val="007135A4"/>
    <w:rsid w:val="00713B79"/>
    <w:rsid w:val="007174CB"/>
    <w:rsid w:val="0072217C"/>
    <w:rsid w:val="00723B0E"/>
    <w:rsid w:val="00736285"/>
    <w:rsid w:val="00742599"/>
    <w:rsid w:val="00747EFD"/>
    <w:rsid w:val="00750D12"/>
    <w:rsid w:val="00751395"/>
    <w:rsid w:val="007528D5"/>
    <w:rsid w:val="00753273"/>
    <w:rsid w:val="00762C60"/>
    <w:rsid w:val="0076374F"/>
    <w:rsid w:val="00763E6C"/>
    <w:rsid w:val="00767C0F"/>
    <w:rsid w:val="00770EC4"/>
    <w:rsid w:val="00772A7A"/>
    <w:rsid w:val="007860FB"/>
    <w:rsid w:val="007907E6"/>
    <w:rsid w:val="007925AD"/>
    <w:rsid w:val="007935C6"/>
    <w:rsid w:val="007974B2"/>
    <w:rsid w:val="007A0F8A"/>
    <w:rsid w:val="007A39DC"/>
    <w:rsid w:val="007A631D"/>
    <w:rsid w:val="007A6DE7"/>
    <w:rsid w:val="007B0671"/>
    <w:rsid w:val="007B31E5"/>
    <w:rsid w:val="007C1596"/>
    <w:rsid w:val="007C2811"/>
    <w:rsid w:val="007C2819"/>
    <w:rsid w:val="007C2A60"/>
    <w:rsid w:val="007C6844"/>
    <w:rsid w:val="007D2D3C"/>
    <w:rsid w:val="007E237D"/>
    <w:rsid w:val="007E4602"/>
    <w:rsid w:val="007E6DB2"/>
    <w:rsid w:val="007F5340"/>
    <w:rsid w:val="007F5546"/>
    <w:rsid w:val="00800CDC"/>
    <w:rsid w:val="00806487"/>
    <w:rsid w:val="00811074"/>
    <w:rsid w:val="00811602"/>
    <w:rsid w:val="00813036"/>
    <w:rsid w:val="00814B0C"/>
    <w:rsid w:val="00815D26"/>
    <w:rsid w:val="00822E50"/>
    <w:rsid w:val="0082483A"/>
    <w:rsid w:val="00826B9E"/>
    <w:rsid w:val="00827F6B"/>
    <w:rsid w:val="00832FF0"/>
    <w:rsid w:val="00837CF8"/>
    <w:rsid w:val="00843184"/>
    <w:rsid w:val="00843C34"/>
    <w:rsid w:val="00857014"/>
    <w:rsid w:val="0087116E"/>
    <w:rsid w:val="0087217B"/>
    <w:rsid w:val="00872BD2"/>
    <w:rsid w:val="00881919"/>
    <w:rsid w:val="008848D7"/>
    <w:rsid w:val="00886268"/>
    <w:rsid w:val="00891F7A"/>
    <w:rsid w:val="0089458C"/>
    <w:rsid w:val="0089516E"/>
    <w:rsid w:val="00896604"/>
    <w:rsid w:val="008A108F"/>
    <w:rsid w:val="008A19A1"/>
    <w:rsid w:val="008A1F52"/>
    <w:rsid w:val="008A2B62"/>
    <w:rsid w:val="008A47F4"/>
    <w:rsid w:val="008A510D"/>
    <w:rsid w:val="008A7010"/>
    <w:rsid w:val="008B5FF1"/>
    <w:rsid w:val="008C6293"/>
    <w:rsid w:val="008C7883"/>
    <w:rsid w:val="008D5223"/>
    <w:rsid w:val="008E0534"/>
    <w:rsid w:val="008E14F2"/>
    <w:rsid w:val="008E35FB"/>
    <w:rsid w:val="008E64A0"/>
    <w:rsid w:val="008E7A16"/>
    <w:rsid w:val="009049BE"/>
    <w:rsid w:val="00915E67"/>
    <w:rsid w:val="0091746F"/>
    <w:rsid w:val="009241CF"/>
    <w:rsid w:val="00926278"/>
    <w:rsid w:val="00927A04"/>
    <w:rsid w:val="009301C7"/>
    <w:rsid w:val="00930706"/>
    <w:rsid w:val="009310D7"/>
    <w:rsid w:val="00931819"/>
    <w:rsid w:val="0093463A"/>
    <w:rsid w:val="00937E38"/>
    <w:rsid w:val="00937F7F"/>
    <w:rsid w:val="00944A6D"/>
    <w:rsid w:val="00944AC0"/>
    <w:rsid w:val="009473FF"/>
    <w:rsid w:val="00951A37"/>
    <w:rsid w:val="00951DAA"/>
    <w:rsid w:val="009553DE"/>
    <w:rsid w:val="00973538"/>
    <w:rsid w:val="0098065D"/>
    <w:rsid w:val="00983568"/>
    <w:rsid w:val="009841CE"/>
    <w:rsid w:val="0098600C"/>
    <w:rsid w:val="00991086"/>
    <w:rsid w:val="00991899"/>
    <w:rsid w:val="00994723"/>
    <w:rsid w:val="009A1442"/>
    <w:rsid w:val="009A7782"/>
    <w:rsid w:val="009B155D"/>
    <w:rsid w:val="009B2401"/>
    <w:rsid w:val="009B675C"/>
    <w:rsid w:val="009C06DD"/>
    <w:rsid w:val="009C517C"/>
    <w:rsid w:val="009C69CE"/>
    <w:rsid w:val="009C6D33"/>
    <w:rsid w:val="009C7073"/>
    <w:rsid w:val="009C796B"/>
    <w:rsid w:val="009D1A8F"/>
    <w:rsid w:val="009D1F71"/>
    <w:rsid w:val="009E616D"/>
    <w:rsid w:val="009F0348"/>
    <w:rsid w:val="009F1EF8"/>
    <w:rsid w:val="009F4954"/>
    <w:rsid w:val="009F5BA8"/>
    <w:rsid w:val="009F659C"/>
    <w:rsid w:val="009F6C48"/>
    <w:rsid w:val="00A008BB"/>
    <w:rsid w:val="00A01454"/>
    <w:rsid w:val="00A0433B"/>
    <w:rsid w:val="00A04A0F"/>
    <w:rsid w:val="00A058F0"/>
    <w:rsid w:val="00A14D92"/>
    <w:rsid w:val="00A15C9E"/>
    <w:rsid w:val="00A17504"/>
    <w:rsid w:val="00A230F3"/>
    <w:rsid w:val="00A303FD"/>
    <w:rsid w:val="00A304D9"/>
    <w:rsid w:val="00A33EAD"/>
    <w:rsid w:val="00A37790"/>
    <w:rsid w:val="00A41A31"/>
    <w:rsid w:val="00A41B79"/>
    <w:rsid w:val="00A44151"/>
    <w:rsid w:val="00A513AC"/>
    <w:rsid w:val="00A526E3"/>
    <w:rsid w:val="00A60098"/>
    <w:rsid w:val="00A60819"/>
    <w:rsid w:val="00A64471"/>
    <w:rsid w:val="00A66E2B"/>
    <w:rsid w:val="00A67E2E"/>
    <w:rsid w:val="00A73505"/>
    <w:rsid w:val="00A8189C"/>
    <w:rsid w:val="00A823FD"/>
    <w:rsid w:val="00A82754"/>
    <w:rsid w:val="00A92BE9"/>
    <w:rsid w:val="00A9468C"/>
    <w:rsid w:val="00A946C2"/>
    <w:rsid w:val="00AA0A56"/>
    <w:rsid w:val="00AA2A6D"/>
    <w:rsid w:val="00AB1E0E"/>
    <w:rsid w:val="00AB3FF2"/>
    <w:rsid w:val="00AC0435"/>
    <w:rsid w:val="00AC25D7"/>
    <w:rsid w:val="00AC429D"/>
    <w:rsid w:val="00AC6B90"/>
    <w:rsid w:val="00AD10A7"/>
    <w:rsid w:val="00AD31D1"/>
    <w:rsid w:val="00AD4937"/>
    <w:rsid w:val="00AE4180"/>
    <w:rsid w:val="00AE593F"/>
    <w:rsid w:val="00AE5C20"/>
    <w:rsid w:val="00AF3608"/>
    <w:rsid w:val="00AF48AF"/>
    <w:rsid w:val="00AF5AFD"/>
    <w:rsid w:val="00B01BBC"/>
    <w:rsid w:val="00B037D6"/>
    <w:rsid w:val="00B03989"/>
    <w:rsid w:val="00B100BC"/>
    <w:rsid w:val="00B10E5F"/>
    <w:rsid w:val="00B10E8E"/>
    <w:rsid w:val="00B12710"/>
    <w:rsid w:val="00B148C9"/>
    <w:rsid w:val="00B168F3"/>
    <w:rsid w:val="00B20B39"/>
    <w:rsid w:val="00B23960"/>
    <w:rsid w:val="00B2451E"/>
    <w:rsid w:val="00B25443"/>
    <w:rsid w:val="00B2681C"/>
    <w:rsid w:val="00B27B01"/>
    <w:rsid w:val="00B34230"/>
    <w:rsid w:val="00B37807"/>
    <w:rsid w:val="00B41EE8"/>
    <w:rsid w:val="00B55C2E"/>
    <w:rsid w:val="00B62A67"/>
    <w:rsid w:val="00B62FC7"/>
    <w:rsid w:val="00B642C2"/>
    <w:rsid w:val="00B65D9D"/>
    <w:rsid w:val="00B73288"/>
    <w:rsid w:val="00B739C3"/>
    <w:rsid w:val="00B7472E"/>
    <w:rsid w:val="00B74B3C"/>
    <w:rsid w:val="00B74E56"/>
    <w:rsid w:val="00B75F26"/>
    <w:rsid w:val="00B766F5"/>
    <w:rsid w:val="00B77C2D"/>
    <w:rsid w:val="00B8089B"/>
    <w:rsid w:val="00B80F0B"/>
    <w:rsid w:val="00B9153C"/>
    <w:rsid w:val="00B97580"/>
    <w:rsid w:val="00BA2764"/>
    <w:rsid w:val="00BA4F3F"/>
    <w:rsid w:val="00BA7144"/>
    <w:rsid w:val="00BB3015"/>
    <w:rsid w:val="00BB3336"/>
    <w:rsid w:val="00BC34DE"/>
    <w:rsid w:val="00BC5825"/>
    <w:rsid w:val="00BC632A"/>
    <w:rsid w:val="00BC7B8B"/>
    <w:rsid w:val="00BC7D7F"/>
    <w:rsid w:val="00BD5CBA"/>
    <w:rsid w:val="00BF2BB0"/>
    <w:rsid w:val="00BF6BE8"/>
    <w:rsid w:val="00C0298E"/>
    <w:rsid w:val="00C03CEC"/>
    <w:rsid w:val="00C04B84"/>
    <w:rsid w:val="00C0515D"/>
    <w:rsid w:val="00C056B0"/>
    <w:rsid w:val="00C05989"/>
    <w:rsid w:val="00C100C7"/>
    <w:rsid w:val="00C11564"/>
    <w:rsid w:val="00C116B2"/>
    <w:rsid w:val="00C13BC9"/>
    <w:rsid w:val="00C226C5"/>
    <w:rsid w:val="00C23751"/>
    <w:rsid w:val="00C321AF"/>
    <w:rsid w:val="00C445B1"/>
    <w:rsid w:val="00C47F1F"/>
    <w:rsid w:val="00C51FF6"/>
    <w:rsid w:val="00C520E5"/>
    <w:rsid w:val="00C528CB"/>
    <w:rsid w:val="00C53C86"/>
    <w:rsid w:val="00C543D7"/>
    <w:rsid w:val="00C650A7"/>
    <w:rsid w:val="00C705F8"/>
    <w:rsid w:val="00C72A5D"/>
    <w:rsid w:val="00C8066E"/>
    <w:rsid w:val="00C83742"/>
    <w:rsid w:val="00C90CBF"/>
    <w:rsid w:val="00CA14FD"/>
    <w:rsid w:val="00CA227C"/>
    <w:rsid w:val="00CA32F1"/>
    <w:rsid w:val="00CA4581"/>
    <w:rsid w:val="00CA7015"/>
    <w:rsid w:val="00CA71A1"/>
    <w:rsid w:val="00CB59BD"/>
    <w:rsid w:val="00CB7310"/>
    <w:rsid w:val="00CC0F2A"/>
    <w:rsid w:val="00CC26F6"/>
    <w:rsid w:val="00CC429A"/>
    <w:rsid w:val="00CD0F31"/>
    <w:rsid w:val="00CD0FCF"/>
    <w:rsid w:val="00CD775A"/>
    <w:rsid w:val="00CE0476"/>
    <w:rsid w:val="00CE354E"/>
    <w:rsid w:val="00CE59DF"/>
    <w:rsid w:val="00CE7FC8"/>
    <w:rsid w:val="00CF0E26"/>
    <w:rsid w:val="00CF3E69"/>
    <w:rsid w:val="00CF420B"/>
    <w:rsid w:val="00D0551B"/>
    <w:rsid w:val="00D06DBD"/>
    <w:rsid w:val="00D10B00"/>
    <w:rsid w:val="00D129F7"/>
    <w:rsid w:val="00D1481D"/>
    <w:rsid w:val="00D16953"/>
    <w:rsid w:val="00D22EB5"/>
    <w:rsid w:val="00D23F2F"/>
    <w:rsid w:val="00D25E33"/>
    <w:rsid w:val="00D3071E"/>
    <w:rsid w:val="00D3470F"/>
    <w:rsid w:val="00D40055"/>
    <w:rsid w:val="00D418E5"/>
    <w:rsid w:val="00D441DC"/>
    <w:rsid w:val="00D4474F"/>
    <w:rsid w:val="00D462EF"/>
    <w:rsid w:val="00D464A6"/>
    <w:rsid w:val="00D471D7"/>
    <w:rsid w:val="00D47302"/>
    <w:rsid w:val="00D50038"/>
    <w:rsid w:val="00D572E5"/>
    <w:rsid w:val="00D578D8"/>
    <w:rsid w:val="00D6521B"/>
    <w:rsid w:val="00D664D5"/>
    <w:rsid w:val="00D67B78"/>
    <w:rsid w:val="00D700D9"/>
    <w:rsid w:val="00D714E9"/>
    <w:rsid w:val="00D76EE5"/>
    <w:rsid w:val="00D773D5"/>
    <w:rsid w:val="00D84362"/>
    <w:rsid w:val="00D84EFF"/>
    <w:rsid w:val="00D92B63"/>
    <w:rsid w:val="00DA7F1C"/>
    <w:rsid w:val="00DB29F5"/>
    <w:rsid w:val="00DB37B0"/>
    <w:rsid w:val="00DC1166"/>
    <w:rsid w:val="00DC35EF"/>
    <w:rsid w:val="00DC48BA"/>
    <w:rsid w:val="00DD5AC5"/>
    <w:rsid w:val="00DD69CA"/>
    <w:rsid w:val="00DE6A30"/>
    <w:rsid w:val="00DF1B84"/>
    <w:rsid w:val="00DF5A33"/>
    <w:rsid w:val="00DF6C92"/>
    <w:rsid w:val="00DF76CE"/>
    <w:rsid w:val="00E0559C"/>
    <w:rsid w:val="00E056C1"/>
    <w:rsid w:val="00E14842"/>
    <w:rsid w:val="00E168CD"/>
    <w:rsid w:val="00E208C0"/>
    <w:rsid w:val="00E21050"/>
    <w:rsid w:val="00E22F77"/>
    <w:rsid w:val="00E26EF6"/>
    <w:rsid w:val="00E302BA"/>
    <w:rsid w:val="00E3108F"/>
    <w:rsid w:val="00E355B8"/>
    <w:rsid w:val="00E36346"/>
    <w:rsid w:val="00E37183"/>
    <w:rsid w:val="00E43F25"/>
    <w:rsid w:val="00E4698D"/>
    <w:rsid w:val="00E504DC"/>
    <w:rsid w:val="00E54B88"/>
    <w:rsid w:val="00E54F8F"/>
    <w:rsid w:val="00E65F62"/>
    <w:rsid w:val="00E71913"/>
    <w:rsid w:val="00E75068"/>
    <w:rsid w:val="00E77B58"/>
    <w:rsid w:val="00E840F9"/>
    <w:rsid w:val="00E92019"/>
    <w:rsid w:val="00EA554F"/>
    <w:rsid w:val="00EB19EB"/>
    <w:rsid w:val="00EB1CAD"/>
    <w:rsid w:val="00EB4D38"/>
    <w:rsid w:val="00EC6E01"/>
    <w:rsid w:val="00ED3557"/>
    <w:rsid w:val="00ED416C"/>
    <w:rsid w:val="00ED7CAD"/>
    <w:rsid w:val="00EF269A"/>
    <w:rsid w:val="00EF38DE"/>
    <w:rsid w:val="00EF5DA6"/>
    <w:rsid w:val="00F23FF6"/>
    <w:rsid w:val="00F25757"/>
    <w:rsid w:val="00F30179"/>
    <w:rsid w:val="00F3325D"/>
    <w:rsid w:val="00F34798"/>
    <w:rsid w:val="00F352D2"/>
    <w:rsid w:val="00F354B9"/>
    <w:rsid w:val="00F37580"/>
    <w:rsid w:val="00F41D4B"/>
    <w:rsid w:val="00F470BC"/>
    <w:rsid w:val="00F50BFA"/>
    <w:rsid w:val="00F53B16"/>
    <w:rsid w:val="00F54274"/>
    <w:rsid w:val="00F662BF"/>
    <w:rsid w:val="00F81D2F"/>
    <w:rsid w:val="00F85791"/>
    <w:rsid w:val="00F871B7"/>
    <w:rsid w:val="00F87406"/>
    <w:rsid w:val="00F96F95"/>
    <w:rsid w:val="00F97933"/>
    <w:rsid w:val="00FA51FC"/>
    <w:rsid w:val="00FB48CD"/>
    <w:rsid w:val="00FB5068"/>
    <w:rsid w:val="00FB75EB"/>
    <w:rsid w:val="00FB7EDD"/>
    <w:rsid w:val="00FC463C"/>
    <w:rsid w:val="00FC5335"/>
    <w:rsid w:val="00FC6FE9"/>
    <w:rsid w:val="00FC708A"/>
    <w:rsid w:val="00FD0359"/>
    <w:rsid w:val="00FD0A32"/>
    <w:rsid w:val="00FD425C"/>
    <w:rsid w:val="00FD6124"/>
    <w:rsid w:val="00FD63DC"/>
    <w:rsid w:val="00FD65A8"/>
    <w:rsid w:val="00FE4857"/>
    <w:rsid w:val="00FE60E8"/>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F2A89"/>
  <w15:docId w15:val="{12802E2D-9687-4A4A-8C87-4A4D19E7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unhideWhenUsed/>
    <w:rsid w:val="006E2CEF"/>
    <w:pPr>
      <w:spacing w:line="240" w:lineRule="auto"/>
    </w:pPr>
    <w:rPr>
      <w:sz w:val="20"/>
      <w:szCs w:val="20"/>
    </w:rPr>
  </w:style>
  <w:style w:type="character" w:customStyle="1" w:styleId="CommentaireCar">
    <w:name w:val="Commentaire Car"/>
    <w:basedOn w:val="Policepardfaut"/>
    <w:link w:val="Commentaire"/>
    <w:uiPriority w:val="99"/>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 w:type="character" w:customStyle="1" w:styleId="Mentionnonrsolue1">
    <w:name w:val="Mention non résolue1"/>
    <w:basedOn w:val="Policepardfaut"/>
    <w:uiPriority w:val="99"/>
    <w:semiHidden/>
    <w:unhideWhenUsed/>
    <w:rsid w:val="00A0433B"/>
    <w:rPr>
      <w:color w:val="605E5C"/>
      <w:shd w:val="clear" w:color="auto" w:fill="E1DFDD"/>
    </w:rPr>
  </w:style>
  <w:style w:type="paragraph" w:styleId="Corpsdetexte">
    <w:name w:val="Body Text"/>
    <w:basedOn w:val="Normal"/>
    <w:link w:val="CorpsdetexteCar"/>
    <w:uiPriority w:val="1"/>
    <w:qFormat/>
    <w:rsid w:val="00EB19EB"/>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EB19EB"/>
    <w:rPr>
      <w:rFonts w:ascii="Calibri" w:eastAsia="Calibri" w:hAnsi="Calibri" w:cs="Calibri"/>
      <w:lang w:val="fr-FR"/>
    </w:rPr>
  </w:style>
  <w:style w:type="character" w:customStyle="1" w:styleId="Mentionnonrsolue2">
    <w:name w:val="Mention non résolue2"/>
    <w:basedOn w:val="Policepardfaut"/>
    <w:uiPriority w:val="99"/>
    <w:semiHidden/>
    <w:unhideWhenUsed/>
    <w:rsid w:val="00D47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92420">
      <w:bodyDiv w:val="1"/>
      <w:marLeft w:val="0"/>
      <w:marRight w:val="0"/>
      <w:marTop w:val="0"/>
      <w:marBottom w:val="0"/>
      <w:divBdr>
        <w:top w:val="none" w:sz="0" w:space="0" w:color="auto"/>
        <w:left w:val="none" w:sz="0" w:space="0" w:color="auto"/>
        <w:bottom w:val="none" w:sz="0" w:space="0" w:color="auto"/>
        <w:right w:val="none" w:sz="0" w:space="0" w:color="auto"/>
      </w:divBdr>
      <w:divsChild>
        <w:div w:id="57824248">
          <w:marLeft w:val="0"/>
          <w:marRight w:val="0"/>
          <w:marTop w:val="0"/>
          <w:marBottom w:val="0"/>
          <w:divBdr>
            <w:top w:val="none" w:sz="0" w:space="0" w:color="auto"/>
            <w:left w:val="none" w:sz="0" w:space="0" w:color="auto"/>
            <w:bottom w:val="none" w:sz="0" w:space="0" w:color="auto"/>
            <w:right w:val="none" w:sz="0" w:space="0" w:color="auto"/>
          </w:divBdr>
        </w:div>
        <w:div w:id="87503409">
          <w:marLeft w:val="0"/>
          <w:marRight w:val="0"/>
          <w:marTop w:val="0"/>
          <w:marBottom w:val="0"/>
          <w:divBdr>
            <w:top w:val="none" w:sz="0" w:space="0" w:color="auto"/>
            <w:left w:val="none" w:sz="0" w:space="0" w:color="auto"/>
            <w:bottom w:val="none" w:sz="0" w:space="0" w:color="auto"/>
            <w:right w:val="none" w:sz="0" w:space="0" w:color="auto"/>
          </w:divBdr>
        </w:div>
        <w:div w:id="123011505">
          <w:marLeft w:val="0"/>
          <w:marRight w:val="0"/>
          <w:marTop w:val="0"/>
          <w:marBottom w:val="0"/>
          <w:divBdr>
            <w:top w:val="none" w:sz="0" w:space="0" w:color="auto"/>
            <w:left w:val="none" w:sz="0" w:space="0" w:color="auto"/>
            <w:bottom w:val="none" w:sz="0" w:space="0" w:color="auto"/>
            <w:right w:val="none" w:sz="0" w:space="0" w:color="auto"/>
          </w:divBdr>
        </w:div>
        <w:div w:id="1157456239">
          <w:marLeft w:val="0"/>
          <w:marRight w:val="0"/>
          <w:marTop w:val="0"/>
          <w:marBottom w:val="0"/>
          <w:divBdr>
            <w:top w:val="none" w:sz="0" w:space="0" w:color="auto"/>
            <w:left w:val="none" w:sz="0" w:space="0" w:color="auto"/>
            <w:bottom w:val="none" w:sz="0" w:space="0" w:color="auto"/>
            <w:right w:val="none" w:sz="0" w:space="0" w:color="auto"/>
          </w:divBdr>
        </w:div>
        <w:div w:id="1272738464">
          <w:marLeft w:val="0"/>
          <w:marRight w:val="0"/>
          <w:marTop w:val="0"/>
          <w:marBottom w:val="0"/>
          <w:divBdr>
            <w:top w:val="none" w:sz="0" w:space="0" w:color="auto"/>
            <w:left w:val="none" w:sz="0" w:space="0" w:color="auto"/>
            <w:bottom w:val="none" w:sz="0" w:space="0" w:color="auto"/>
            <w:right w:val="none" w:sz="0" w:space="0" w:color="auto"/>
          </w:divBdr>
        </w:div>
        <w:div w:id="1597443396">
          <w:marLeft w:val="0"/>
          <w:marRight w:val="0"/>
          <w:marTop w:val="0"/>
          <w:marBottom w:val="0"/>
          <w:divBdr>
            <w:top w:val="none" w:sz="0" w:space="0" w:color="auto"/>
            <w:left w:val="none" w:sz="0" w:space="0" w:color="auto"/>
            <w:bottom w:val="none" w:sz="0" w:space="0" w:color="auto"/>
            <w:right w:val="none" w:sz="0" w:space="0" w:color="auto"/>
          </w:divBdr>
        </w:div>
        <w:div w:id="1763909512">
          <w:marLeft w:val="0"/>
          <w:marRight w:val="0"/>
          <w:marTop w:val="0"/>
          <w:marBottom w:val="0"/>
          <w:divBdr>
            <w:top w:val="none" w:sz="0" w:space="0" w:color="auto"/>
            <w:left w:val="none" w:sz="0" w:space="0" w:color="auto"/>
            <w:bottom w:val="none" w:sz="0" w:space="0" w:color="auto"/>
            <w:right w:val="none" w:sz="0" w:space="0" w:color="auto"/>
          </w:divBdr>
        </w:div>
      </w:divsChild>
    </w:div>
    <w:div w:id="671837450">
      <w:bodyDiv w:val="1"/>
      <w:marLeft w:val="0"/>
      <w:marRight w:val="0"/>
      <w:marTop w:val="0"/>
      <w:marBottom w:val="0"/>
      <w:divBdr>
        <w:top w:val="none" w:sz="0" w:space="0" w:color="auto"/>
        <w:left w:val="none" w:sz="0" w:space="0" w:color="auto"/>
        <w:bottom w:val="none" w:sz="0" w:space="0" w:color="auto"/>
        <w:right w:val="none" w:sz="0" w:space="0" w:color="auto"/>
      </w:divBdr>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554733514">
      <w:bodyDiv w:val="1"/>
      <w:marLeft w:val="0"/>
      <w:marRight w:val="0"/>
      <w:marTop w:val="0"/>
      <w:marBottom w:val="0"/>
      <w:divBdr>
        <w:top w:val="none" w:sz="0" w:space="0" w:color="auto"/>
        <w:left w:val="none" w:sz="0" w:space="0" w:color="auto"/>
        <w:bottom w:val="none" w:sz="0" w:space="0" w:color="auto"/>
        <w:right w:val="none" w:sz="0" w:space="0" w:color="auto"/>
      </w:divBdr>
    </w:div>
    <w:div w:id="1556506005">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81924477">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 w:id="1710762059">
          <w:marLeft w:val="0"/>
          <w:marRight w:val="0"/>
          <w:marTop w:val="0"/>
          <w:marBottom w:val="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nkoa@expertis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ma.sabri@expertisefranc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6FB2E-40C2-45AA-BB5C-2C5712D0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1238</Words>
  <Characters>6814</Characters>
  <Application>Microsoft Office Word</Application>
  <DocSecurity>0</DocSecurity>
  <Lines>56</Lines>
  <Paragraphs>16</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Sabri - Nicole NKOA</dc:creator>
  <cp:keywords/>
  <dc:description/>
  <cp:lastModifiedBy>asma sabri</cp:lastModifiedBy>
  <cp:revision>3</cp:revision>
  <cp:lastPrinted>2024-09-19T07:40:00Z</cp:lastPrinted>
  <dcterms:created xsi:type="dcterms:W3CDTF">2024-12-09T13:56:00Z</dcterms:created>
  <dcterms:modified xsi:type="dcterms:W3CDTF">2024-12-09T14:02:00Z</dcterms:modified>
</cp:coreProperties>
</file>