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BC94" w14:textId="77777777" w:rsidR="00EB4B68" w:rsidRDefault="00EB4B68" w:rsidP="00EB4B68">
      <w:pPr>
        <w:rPr>
          <w:b/>
          <w:bCs/>
          <w:u w:val="single"/>
        </w:rPr>
      </w:pPr>
    </w:p>
    <w:p w14:paraId="6D31C515" w14:textId="2E590344" w:rsidR="00C91C9E" w:rsidRDefault="00EA7E15" w:rsidP="00E20862">
      <w:pPr>
        <w:pStyle w:val="Titre"/>
        <w:jc w:val="center"/>
        <w:rPr>
          <w:i/>
          <w:iCs/>
          <w:color w:val="002060"/>
          <w:sz w:val="30"/>
          <w:szCs w:val="30"/>
        </w:rPr>
      </w:pPr>
      <w:r>
        <w:rPr>
          <w:i/>
          <w:iCs/>
          <w:color w:val="002060"/>
          <w:sz w:val="30"/>
          <w:szCs w:val="30"/>
        </w:rPr>
        <w:t xml:space="preserve">Atelier de formation </w:t>
      </w:r>
      <w:r w:rsidR="001471E1" w:rsidRPr="00084FDA">
        <w:rPr>
          <w:i/>
          <w:iCs/>
          <w:color w:val="002060"/>
          <w:sz w:val="30"/>
          <w:szCs w:val="30"/>
        </w:rPr>
        <w:t>« </w:t>
      </w:r>
      <w:r w:rsidR="003C6E4B" w:rsidRPr="00084FDA">
        <w:rPr>
          <w:i/>
          <w:iCs/>
          <w:color w:val="002060"/>
          <w:sz w:val="30"/>
          <w:szCs w:val="30"/>
        </w:rPr>
        <w:t xml:space="preserve">Modèles économiques des </w:t>
      </w:r>
      <w:proofErr w:type="spellStart"/>
      <w:r w:rsidR="003C6E4B" w:rsidRPr="00084FDA">
        <w:rPr>
          <w:i/>
          <w:iCs/>
          <w:color w:val="002060"/>
          <w:sz w:val="30"/>
          <w:szCs w:val="30"/>
        </w:rPr>
        <w:t>Think</w:t>
      </w:r>
      <w:proofErr w:type="spellEnd"/>
      <w:r w:rsidR="003C6E4B" w:rsidRPr="00084FDA">
        <w:rPr>
          <w:i/>
          <w:iCs/>
          <w:color w:val="002060"/>
          <w:sz w:val="30"/>
          <w:szCs w:val="30"/>
        </w:rPr>
        <w:t>-</w:t>
      </w:r>
      <w:r w:rsidR="00C91C9E" w:rsidRPr="00084FDA">
        <w:rPr>
          <w:i/>
          <w:iCs/>
          <w:color w:val="002060"/>
          <w:sz w:val="30"/>
          <w:szCs w:val="30"/>
        </w:rPr>
        <w:t xml:space="preserve">Tank en Tunisie : Restructuration et </w:t>
      </w:r>
      <w:r w:rsidR="003C6E4B" w:rsidRPr="00084FDA">
        <w:rPr>
          <w:i/>
          <w:iCs/>
          <w:color w:val="002060"/>
          <w:sz w:val="30"/>
          <w:szCs w:val="30"/>
        </w:rPr>
        <w:t>viabilité »</w:t>
      </w:r>
    </w:p>
    <w:p w14:paraId="1661BE0B" w14:textId="77777777" w:rsidR="00606864" w:rsidRPr="00606864" w:rsidRDefault="00606864" w:rsidP="00606864"/>
    <w:p w14:paraId="2962B7E2" w14:textId="77777777" w:rsidR="00EB4B68" w:rsidRPr="00084FDA" w:rsidRDefault="00EB4B68" w:rsidP="001471E1">
      <w:pPr>
        <w:pStyle w:val="Titre"/>
        <w:jc w:val="center"/>
        <w:rPr>
          <w:b/>
          <w:bCs/>
          <w:i/>
          <w:iCs/>
          <w:color w:val="002060"/>
          <w:sz w:val="24"/>
          <w:szCs w:val="24"/>
        </w:rPr>
      </w:pPr>
      <w:r w:rsidRPr="00084FDA">
        <w:rPr>
          <w:b/>
          <w:bCs/>
          <w:i/>
          <w:iCs/>
          <w:color w:val="002060"/>
          <w:sz w:val="24"/>
          <w:szCs w:val="24"/>
        </w:rPr>
        <w:t xml:space="preserve">Termes </w:t>
      </w:r>
      <w:r w:rsidR="001471E1" w:rsidRPr="00084FDA">
        <w:rPr>
          <w:b/>
          <w:bCs/>
          <w:i/>
          <w:iCs/>
          <w:color w:val="002060"/>
          <w:sz w:val="24"/>
          <w:szCs w:val="24"/>
        </w:rPr>
        <w:t>de référence pour un expert formateur</w:t>
      </w:r>
    </w:p>
    <w:p w14:paraId="4B351951" w14:textId="77777777" w:rsidR="00EB4B68" w:rsidRPr="00084FDA" w:rsidRDefault="00EB4B68" w:rsidP="00EB4B68">
      <w:pPr>
        <w:jc w:val="center"/>
        <w:rPr>
          <w:b/>
          <w:bCs/>
          <w:u w:val="single"/>
        </w:rPr>
      </w:pPr>
    </w:p>
    <w:tbl>
      <w:tblPr>
        <w:tblStyle w:val="TableNormal"/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311"/>
      </w:tblGrid>
      <w:tr w:rsidR="00F96E72" w:rsidRPr="00084FDA" w14:paraId="3EB35CF6" w14:textId="77777777" w:rsidTr="006A7C0C">
        <w:trPr>
          <w:trHeight w:val="738"/>
          <w:jc w:val="center"/>
        </w:trPr>
        <w:tc>
          <w:tcPr>
            <w:tcW w:w="2285" w:type="dxa"/>
          </w:tcPr>
          <w:p w14:paraId="4F190574" w14:textId="77777777" w:rsidR="00F96E72" w:rsidRPr="00084FDA" w:rsidRDefault="00F96E72" w:rsidP="0095077B">
            <w:pPr>
              <w:pStyle w:val="TableParagraph"/>
              <w:tabs>
                <w:tab w:val="left" w:pos="1292"/>
                <w:tab w:val="left" w:pos="2038"/>
              </w:tabs>
              <w:spacing w:before="155" w:line="256" w:lineRule="auto"/>
              <w:ind w:right="56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84FDA">
              <w:rPr>
                <w:rFonts w:asciiTheme="minorHAnsi" w:hAnsiTheme="minorHAnsi" w:cstheme="minorHAnsi"/>
                <w:b/>
                <w:lang w:val="fr-FR"/>
              </w:rPr>
              <w:t>Intitulé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ab/>
              <w:t xml:space="preserve">de </w:t>
            </w:r>
            <w:r w:rsidRPr="00084FDA">
              <w:rPr>
                <w:rFonts w:asciiTheme="minorHAnsi" w:hAnsiTheme="minorHAnsi" w:cstheme="minorHAnsi"/>
                <w:b/>
                <w:spacing w:val="-2"/>
                <w:lang w:val="fr-FR"/>
              </w:rPr>
              <w:t>la</w:t>
            </w:r>
            <w:r w:rsidRPr="00084FDA">
              <w:rPr>
                <w:rFonts w:asciiTheme="minorHAnsi" w:hAnsiTheme="minorHAnsi" w:cstheme="minorHAnsi"/>
                <w:b/>
                <w:spacing w:val="-52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mission :</w:t>
            </w:r>
          </w:p>
        </w:tc>
        <w:tc>
          <w:tcPr>
            <w:tcW w:w="7311" w:type="dxa"/>
          </w:tcPr>
          <w:p w14:paraId="0DF3027E" w14:textId="77777777" w:rsidR="00F96E72" w:rsidRPr="00084FDA" w:rsidRDefault="00114444" w:rsidP="001A4340">
            <w:pPr>
              <w:pStyle w:val="TableParagraph"/>
              <w:spacing w:line="259" w:lineRule="auto"/>
              <w:ind w:left="72" w:right="52"/>
              <w:jc w:val="both"/>
              <w:rPr>
                <w:rFonts w:asciiTheme="minorHAnsi" w:hAnsiTheme="minorHAnsi" w:cstheme="minorHAnsi"/>
                <w:lang w:val="fr-FR"/>
              </w:rPr>
            </w:pPr>
            <w:r w:rsidRPr="00084FDA">
              <w:rPr>
                <w:rFonts w:asciiTheme="minorHAnsi" w:hAnsiTheme="minorHAnsi" w:cstheme="minorHAnsi"/>
                <w:lang w:val="fr-FR"/>
              </w:rPr>
              <w:t xml:space="preserve">Expertise technique pour l’animation d’un atelier de formation sur la thématique </w:t>
            </w:r>
            <w:r w:rsidRPr="00084FDA">
              <w:rPr>
                <w:b/>
                <w:bCs/>
                <w:i/>
                <w:iCs/>
                <w:lang w:val="fr-FR"/>
              </w:rPr>
              <w:t xml:space="preserve">« Modèles économiques des </w:t>
            </w:r>
            <w:proofErr w:type="spellStart"/>
            <w:r w:rsidRPr="00084FDA">
              <w:rPr>
                <w:b/>
                <w:bCs/>
                <w:i/>
                <w:iCs/>
                <w:lang w:val="fr-FR"/>
              </w:rPr>
              <w:t>Think</w:t>
            </w:r>
            <w:proofErr w:type="spellEnd"/>
            <w:r w:rsidRPr="00084FDA">
              <w:rPr>
                <w:b/>
                <w:bCs/>
                <w:i/>
                <w:iCs/>
                <w:lang w:val="fr-FR"/>
              </w:rPr>
              <w:t>-Tank en Tunisie : Restructuration et viabilité»</w:t>
            </w:r>
          </w:p>
        </w:tc>
      </w:tr>
      <w:tr w:rsidR="00F96E72" w:rsidRPr="00084FDA" w14:paraId="52E51CF5" w14:textId="77777777" w:rsidTr="00F96E72">
        <w:trPr>
          <w:trHeight w:val="474"/>
          <w:jc w:val="center"/>
        </w:trPr>
        <w:tc>
          <w:tcPr>
            <w:tcW w:w="2285" w:type="dxa"/>
          </w:tcPr>
          <w:p w14:paraId="02022442" w14:textId="77777777" w:rsidR="00F96E72" w:rsidRPr="00084FDA" w:rsidRDefault="00F96E72" w:rsidP="0095077B">
            <w:pPr>
              <w:pStyle w:val="TableParagraph"/>
              <w:spacing w:line="290" w:lineRule="exact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84FDA">
              <w:rPr>
                <w:rFonts w:asciiTheme="minorHAnsi" w:hAnsiTheme="minorHAnsi" w:cstheme="minorHAnsi"/>
                <w:b/>
                <w:lang w:val="fr-FR"/>
              </w:rPr>
              <w:t>Composante</w:t>
            </w:r>
            <w:r w:rsidRPr="00084FDA">
              <w:rPr>
                <w:rFonts w:asciiTheme="minorHAnsi" w:hAnsiTheme="minorHAnsi" w:cstheme="minorHAnsi"/>
                <w:b/>
                <w:spacing w:val="-1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7311" w:type="dxa"/>
          </w:tcPr>
          <w:p w14:paraId="2735B81E" w14:textId="77777777" w:rsidR="00F96E72" w:rsidRPr="00084FDA" w:rsidRDefault="006A7C0C" w:rsidP="0095077B">
            <w:pPr>
              <w:pStyle w:val="TableParagraph"/>
              <w:spacing w:line="290" w:lineRule="exact"/>
              <w:ind w:left="72"/>
              <w:jc w:val="both"/>
              <w:rPr>
                <w:rFonts w:asciiTheme="minorHAnsi" w:hAnsiTheme="minorHAnsi" w:cstheme="minorHAnsi"/>
                <w:lang w:val="fr-FR"/>
              </w:rPr>
            </w:pPr>
            <w:r w:rsidRPr="00084FDA">
              <w:rPr>
                <w:rFonts w:asciiTheme="minorHAnsi" w:hAnsiTheme="minorHAnsi" w:cstheme="minorHAnsi"/>
                <w:lang w:val="fr-FR"/>
              </w:rPr>
              <w:t>C</w:t>
            </w:r>
            <w:r w:rsidR="00F96E72" w:rsidRPr="00084FDA">
              <w:rPr>
                <w:rFonts w:asciiTheme="minorHAnsi" w:hAnsiTheme="minorHAnsi" w:cstheme="minorHAnsi"/>
                <w:lang w:val="fr-FR"/>
              </w:rPr>
              <w:t>omposante</w:t>
            </w:r>
            <w:r w:rsidR="00F96E72" w:rsidRPr="00084FDA">
              <w:rPr>
                <w:rFonts w:asciiTheme="minorHAnsi" w:hAnsiTheme="minorHAnsi" w:cstheme="minorHAnsi"/>
                <w:spacing w:val="-4"/>
                <w:lang w:val="fr-FR"/>
              </w:rPr>
              <w:t xml:space="preserve"> </w:t>
            </w:r>
            <w:r w:rsidR="0066750E" w:rsidRPr="00084FDA">
              <w:rPr>
                <w:rFonts w:asciiTheme="minorHAnsi" w:hAnsiTheme="minorHAnsi" w:cstheme="minorHAnsi"/>
                <w:lang w:val="fr-FR"/>
              </w:rPr>
              <w:t>1</w:t>
            </w:r>
          </w:p>
        </w:tc>
      </w:tr>
      <w:tr w:rsidR="00F96E72" w:rsidRPr="00084FDA" w14:paraId="62401E31" w14:textId="77777777" w:rsidTr="00F96E72">
        <w:trPr>
          <w:trHeight w:val="477"/>
          <w:jc w:val="center"/>
        </w:trPr>
        <w:tc>
          <w:tcPr>
            <w:tcW w:w="2285" w:type="dxa"/>
          </w:tcPr>
          <w:p w14:paraId="3A94CD7A" w14:textId="77777777" w:rsidR="00F96E72" w:rsidRPr="00084FDA" w:rsidRDefault="00F96E72" w:rsidP="0095077B">
            <w:pPr>
              <w:pStyle w:val="TableParagraph"/>
              <w:spacing w:line="290" w:lineRule="exact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84FDA">
              <w:rPr>
                <w:rFonts w:asciiTheme="minorHAnsi" w:hAnsiTheme="minorHAnsi" w:cstheme="minorHAnsi"/>
                <w:b/>
                <w:lang w:val="fr-FR"/>
              </w:rPr>
              <w:t>Date</w:t>
            </w:r>
            <w:r w:rsidRPr="00084FDA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de</w:t>
            </w:r>
            <w:r w:rsidRPr="00084FDA">
              <w:rPr>
                <w:rFonts w:asciiTheme="minorHAnsi" w:hAnsiTheme="minorHAnsi" w:cstheme="minorHAnsi"/>
                <w:b/>
                <w:spacing w:val="-3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la</w:t>
            </w:r>
            <w:r w:rsidRPr="00084FDA">
              <w:rPr>
                <w:rFonts w:asciiTheme="minorHAnsi" w:hAnsiTheme="minorHAnsi" w:cstheme="minorHAnsi"/>
                <w:b/>
                <w:spacing w:val="-3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mission:</w:t>
            </w:r>
          </w:p>
        </w:tc>
        <w:tc>
          <w:tcPr>
            <w:tcW w:w="7311" w:type="dxa"/>
          </w:tcPr>
          <w:p w14:paraId="799B9F6D" w14:textId="77777777" w:rsidR="00F96E72" w:rsidRPr="00084FDA" w:rsidRDefault="00084FDA" w:rsidP="001471E1">
            <w:pPr>
              <w:pStyle w:val="TableParagraph"/>
              <w:spacing w:line="290" w:lineRule="exact"/>
              <w:ind w:left="72"/>
              <w:jc w:val="both"/>
              <w:rPr>
                <w:rFonts w:asciiTheme="minorHAnsi" w:hAnsiTheme="minorHAnsi" w:cstheme="minorHAnsi"/>
                <w:lang w:val="fr-FR"/>
              </w:rPr>
            </w:pPr>
            <w:r w:rsidRPr="00084FDA">
              <w:rPr>
                <w:rFonts w:asciiTheme="minorHAnsi" w:hAnsiTheme="minorHAnsi" w:cstheme="minorHAnsi"/>
                <w:lang w:val="fr-FR"/>
              </w:rPr>
              <w:t>Février</w:t>
            </w:r>
            <w:r w:rsidR="00114444" w:rsidRPr="00084FDA">
              <w:rPr>
                <w:rFonts w:asciiTheme="minorHAnsi" w:hAnsiTheme="minorHAnsi" w:cstheme="minorHAnsi"/>
                <w:lang w:val="fr-FR"/>
              </w:rPr>
              <w:t xml:space="preserve"> 2025</w:t>
            </w:r>
          </w:p>
        </w:tc>
      </w:tr>
      <w:tr w:rsidR="00F96E72" w:rsidRPr="00084FDA" w14:paraId="3D81D818" w14:textId="77777777" w:rsidTr="00F96E72">
        <w:trPr>
          <w:trHeight w:val="474"/>
          <w:jc w:val="center"/>
        </w:trPr>
        <w:tc>
          <w:tcPr>
            <w:tcW w:w="2285" w:type="dxa"/>
          </w:tcPr>
          <w:p w14:paraId="50D338E8" w14:textId="77777777" w:rsidR="00F96E72" w:rsidRPr="00084FDA" w:rsidRDefault="00F96E72" w:rsidP="0095077B">
            <w:pPr>
              <w:pStyle w:val="TableParagraph"/>
              <w:spacing w:line="290" w:lineRule="exact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84FDA">
              <w:rPr>
                <w:rFonts w:asciiTheme="minorHAnsi" w:hAnsiTheme="minorHAnsi" w:cstheme="minorHAnsi"/>
                <w:b/>
                <w:lang w:val="fr-FR"/>
              </w:rPr>
              <w:t>Nombre</w:t>
            </w:r>
            <w:r w:rsidRPr="00084FDA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de</w:t>
            </w:r>
            <w:r w:rsidRPr="00084FDA">
              <w:rPr>
                <w:rFonts w:asciiTheme="minorHAnsi" w:hAnsiTheme="minorHAnsi" w:cstheme="minorHAnsi"/>
                <w:b/>
                <w:spacing w:val="-4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b/>
                <w:lang w:val="fr-FR"/>
              </w:rPr>
              <w:t>jours :</w:t>
            </w:r>
          </w:p>
        </w:tc>
        <w:tc>
          <w:tcPr>
            <w:tcW w:w="7311" w:type="dxa"/>
          </w:tcPr>
          <w:p w14:paraId="523B06D4" w14:textId="77777777" w:rsidR="00F96E72" w:rsidRPr="00084FDA" w:rsidRDefault="00114444" w:rsidP="0095077B">
            <w:pPr>
              <w:pStyle w:val="TableParagraph"/>
              <w:spacing w:line="290" w:lineRule="exact"/>
              <w:ind w:left="127"/>
              <w:jc w:val="both"/>
              <w:rPr>
                <w:rFonts w:asciiTheme="minorHAnsi" w:hAnsiTheme="minorHAnsi" w:cstheme="minorHAnsi"/>
                <w:lang w:val="fr-FR"/>
              </w:rPr>
            </w:pPr>
            <w:r w:rsidRPr="00084FDA">
              <w:rPr>
                <w:rFonts w:asciiTheme="minorHAnsi" w:hAnsiTheme="minorHAnsi" w:cstheme="minorHAnsi"/>
                <w:lang w:val="fr-FR"/>
              </w:rPr>
              <w:t xml:space="preserve">5 </w:t>
            </w:r>
          </w:p>
        </w:tc>
      </w:tr>
      <w:tr w:rsidR="00F96E72" w:rsidRPr="00084FDA" w14:paraId="7CF9524A" w14:textId="77777777" w:rsidTr="009A285C">
        <w:trPr>
          <w:trHeight w:val="435"/>
          <w:jc w:val="center"/>
        </w:trPr>
        <w:tc>
          <w:tcPr>
            <w:tcW w:w="2285" w:type="dxa"/>
          </w:tcPr>
          <w:p w14:paraId="394BEBD5" w14:textId="77777777" w:rsidR="00F96E72" w:rsidRPr="00084FDA" w:rsidRDefault="00F96E72" w:rsidP="0095077B">
            <w:pPr>
              <w:pStyle w:val="TableParagraph"/>
              <w:spacing w:before="155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84FDA">
              <w:rPr>
                <w:rFonts w:asciiTheme="minorHAnsi" w:hAnsiTheme="minorHAnsi" w:cstheme="minorHAnsi"/>
                <w:b/>
                <w:lang w:val="fr-FR"/>
              </w:rPr>
              <w:t>Lieu</w:t>
            </w:r>
          </w:p>
        </w:tc>
        <w:tc>
          <w:tcPr>
            <w:tcW w:w="7311" w:type="dxa"/>
          </w:tcPr>
          <w:p w14:paraId="30A31F6C" w14:textId="70208B69" w:rsidR="001A4340" w:rsidRPr="00084FDA" w:rsidRDefault="00114444" w:rsidP="009A285C">
            <w:pPr>
              <w:pStyle w:val="TableParagraph"/>
              <w:spacing w:line="256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084FDA">
              <w:rPr>
                <w:rFonts w:asciiTheme="minorHAnsi" w:hAnsiTheme="minorHAnsi" w:cstheme="minorHAnsi"/>
                <w:lang w:val="fr-FR"/>
              </w:rPr>
              <w:t xml:space="preserve">Hybride : </w:t>
            </w:r>
            <w:r w:rsidR="00084FDA" w:rsidRPr="00084FDA">
              <w:rPr>
                <w:rFonts w:asciiTheme="minorHAnsi" w:hAnsiTheme="minorHAnsi" w:cstheme="minorHAnsi"/>
                <w:lang w:val="fr-FR"/>
              </w:rPr>
              <w:t>pré</w:t>
            </w:r>
            <w:r w:rsidRPr="00084FDA">
              <w:rPr>
                <w:rFonts w:asciiTheme="minorHAnsi" w:hAnsiTheme="minorHAnsi" w:cstheme="minorHAnsi"/>
                <w:lang w:val="fr-FR"/>
              </w:rPr>
              <w:t xml:space="preserve">paration à distance et </w:t>
            </w:r>
            <w:r w:rsidR="004B44DC">
              <w:rPr>
                <w:rFonts w:asciiTheme="minorHAnsi" w:hAnsiTheme="minorHAnsi" w:cstheme="minorHAnsi"/>
                <w:lang w:val="fr-FR"/>
              </w:rPr>
              <w:t>atelier</w:t>
            </w:r>
            <w:r w:rsidR="004B44DC" w:rsidRPr="00084FDA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084FDA">
              <w:rPr>
                <w:rFonts w:asciiTheme="minorHAnsi" w:hAnsiTheme="minorHAnsi" w:cstheme="minorHAnsi"/>
                <w:lang w:val="fr-FR"/>
              </w:rPr>
              <w:t>dans le lieu de la formation (Tunis)</w:t>
            </w:r>
            <w:r w:rsidR="001A4340" w:rsidRPr="00084FDA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</w:tbl>
    <w:p w14:paraId="03D6DBD8" w14:textId="77777777" w:rsidR="00F96E72" w:rsidRPr="00084FDA" w:rsidRDefault="00F96E72" w:rsidP="00EB4B68">
      <w:pPr>
        <w:jc w:val="center"/>
        <w:rPr>
          <w:b/>
          <w:bCs/>
          <w:u w:val="single"/>
        </w:rPr>
      </w:pPr>
    </w:p>
    <w:p w14:paraId="64BCA3CA" w14:textId="77777777" w:rsidR="00EB4B68" w:rsidRPr="00084FDA" w:rsidRDefault="00EB4B68" w:rsidP="00EB4B68">
      <w:pPr>
        <w:pStyle w:val="Titre1"/>
        <w:numPr>
          <w:ilvl w:val="0"/>
          <w:numId w:val="3"/>
        </w:numPr>
        <w:rPr>
          <w:b/>
          <w:bCs/>
          <w:sz w:val="24"/>
          <w:szCs w:val="24"/>
        </w:rPr>
      </w:pPr>
      <w:r w:rsidRPr="00084FDA">
        <w:rPr>
          <w:b/>
          <w:bCs/>
          <w:sz w:val="24"/>
          <w:szCs w:val="24"/>
        </w:rPr>
        <w:t>Contexte</w:t>
      </w:r>
    </w:p>
    <w:p w14:paraId="33E470AC" w14:textId="308D23F6" w:rsidR="00EB4B68" w:rsidRPr="00084FDA" w:rsidRDefault="00EB4B68" w:rsidP="005A6E3B">
      <w:pPr>
        <w:jc w:val="both"/>
      </w:pPr>
      <w:r w:rsidRPr="00084FDA">
        <w:t>Le projet Savoirs Eco vise à appuyer le débat public sur les enjeux économiques en Tunisie à travers des appuis aux Structures productrices de savoirs économiques (SPSE</w:t>
      </w:r>
      <w:r w:rsidR="00B229B7">
        <w:t>)</w:t>
      </w:r>
      <w:r w:rsidRPr="00084FDA">
        <w:t xml:space="preserve">, c’est-à-dire i) les structures publiques d’analyse économique et d’aide à la décision (dont ITCEQ et INS) ; ii) les laboratoires de recherche en économie ; et iii) les </w:t>
      </w:r>
      <w:proofErr w:type="spellStart"/>
      <w:r w:rsidRPr="00084FDA">
        <w:t>think</w:t>
      </w:r>
      <w:proofErr w:type="spellEnd"/>
      <w:r w:rsidRPr="00084FDA">
        <w:t>-tanks issus de la société civile.</w:t>
      </w:r>
    </w:p>
    <w:p w14:paraId="5DC34CBA" w14:textId="77777777" w:rsidR="00EB4B68" w:rsidRPr="00084FDA" w:rsidRDefault="00EB4B68" w:rsidP="005A6E3B">
      <w:pPr>
        <w:jc w:val="both"/>
      </w:pPr>
      <w:r w:rsidRPr="00084FDA">
        <w:t xml:space="preserve"> Le projet s’articule autour de 3 composantes :</w:t>
      </w:r>
    </w:p>
    <w:p w14:paraId="28635809" w14:textId="77777777" w:rsidR="00EB4B68" w:rsidRPr="00084FDA" w:rsidRDefault="00EB4B68" w:rsidP="005A6E3B">
      <w:pPr>
        <w:pStyle w:val="Paragraphedeliste"/>
        <w:numPr>
          <w:ilvl w:val="0"/>
          <w:numId w:val="1"/>
        </w:numPr>
        <w:jc w:val="both"/>
      </w:pPr>
      <w:r w:rsidRPr="00084FDA">
        <w:t>Renforcement des capacités des SPSE ;</w:t>
      </w:r>
    </w:p>
    <w:p w14:paraId="06350A4B" w14:textId="77777777" w:rsidR="00EB4B68" w:rsidRPr="00084FDA" w:rsidRDefault="00EB4B68" w:rsidP="005A6E3B">
      <w:pPr>
        <w:pStyle w:val="Paragraphedeliste"/>
        <w:numPr>
          <w:ilvl w:val="0"/>
          <w:numId w:val="1"/>
        </w:numPr>
        <w:jc w:val="both"/>
      </w:pPr>
      <w:r w:rsidRPr="00084FDA">
        <w:t>Accompagnement à la production d’études/</w:t>
      </w:r>
      <w:proofErr w:type="spellStart"/>
      <w:r w:rsidRPr="00084FDA">
        <w:t>policy</w:t>
      </w:r>
      <w:proofErr w:type="spellEnd"/>
      <w:r w:rsidRPr="00084FDA">
        <w:t xml:space="preserve"> </w:t>
      </w:r>
      <w:proofErr w:type="spellStart"/>
      <w:r w:rsidRPr="00084FDA">
        <w:t>briefs</w:t>
      </w:r>
      <w:proofErr w:type="spellEnd"/>
      <w:r w:rsidRPr="00084FDA">
        <w:t xml:space="preserve"> par les SPSE ; </w:t>
      </w:r>
    </w:p>
    <w:p w14:paraId="562E45A8" w14:textId="3BB9AC68" w:rsidR="00B229B7" w:rsidRDefault="00EB4B68" w:rsidP="005A6E3B">
      <w:pPr>
        <w:pStyle w:val="Paragraphedeliste"/>
        <w:numPr>
          <w:ilvl w:val="0"/>
          <w:numId w:val="1"/>
        </w:numPr>
        <w:jc w:val="both"/>
      </w:pPr>
      <w:r w:rsidRPr="00084FDA">
        <w:t>Appui à la diffusion et vulgarisation des études/</w:t>
      </w:r>
      <w:proofErr w:type="spellStart"/>
      <w:r w:rsidRPr="00084FDA">
        <w:t>policy</w:t>
      </w:r>
      <w:proofErr w:type="spellEnd"/>
      <w:r w:rsidRPr="00084FDA">
        <w:t xml:space="preserve"> </w:t>
      </w:r>
      <w:proofErr w:type="spellStart"/>
      <w:r w:rsidRPr="00084FDA">
        <w:t>briefs</w:t>
      </w:r>
      <w:proofErr w:type="spellEnd"/>
      <w:r w:rsidRPr="00084FDA">
        <w:t xml:space="preserve"> des SPSE. </w:t>
      </w:r>
    </w:p>
    <w:p w14:paraId="48344F15" w14:textId="20F8485B" w:rsidR="00F06347" w:rsidRDefault="00B229B7" w:rsidP="00780B1B">
      <w:pPr>
        <w:ind w:firstLine="709"/>
        <w:jc w:val="both"/>
      </w:pPr>
      <w:r>
        <w:t>C’est dans le cadre de l’accompagnement aux OSC bénéficiaires du projet que s’inscrit cet atelier de formation. L’objectif est de les accompagner</w:t>
      </w:r>
      <w:r w:rsidR="001471E1" w:rsidRPr="00084FDA">
        <w:t xml:space="preserve"> à repenser leur modèle économique afin de garantir la durabilité et la pérennité de leur action, limitant ainsi la dépend</w:t>
      </w:r>
      <w:r w:rsidR="00F06347">
        <w:t>ance aux financements externes</w:t>
      </w:r>
      <w:r w:rsidR="00606864">
        <w:t>.</w:t>
      </w:r>
    </w:p>
    <w:p w14:paraId="3254B4A6" w14:textId="47DB6EBE" w:rsidR="00EB4B68" w:rsidRPr="00084FDA" w:rsidRDefault="00EB4B68" w:rsidP="00F06347">
      <w:pPr>
        <w:pStyle w:val="Titre1"/>
        <w:numPr>
          <w:ilvl w:val="0"/>
          <w:numId w:val="3"/>
        </w:numPr>
        <w:rPr>
          <w:b/>
          <w:bCs/>
          <w:sz w:val="24"/>
          <w:szCs w:val="24"/>
        </w:rPr>
      </w:pPr>
      <w:r w:rsidRPr="00084FDA">
        <w:rPr>
          <w:b/>
          <w:bCs/>
          <w:sz w:val="24"/>
          <w:szCs w:val="24"/>
        </w:rPr>
        <w:t xml:space="preserve">Objectifs </w:t>
      </w:r>
      <w:r w:rsidR="0066750E" w:rsidRPr="00084FDA">
        <w:rPr>
          <w:b/>
          <w:bCs/>
          <w:sz w:val="24"/>
          <w:szCs w:val="24"/>
        </w:rPr>
        <w:t>l’atelier</w:t>
      </w:r>
      <w:r w:rsidRPr="00084FDA">
        <w:rPr>
          <w:b/>
          <w:bCs/>
          <w:sz w:val="24"/>
          <w:szCs w:val="24"/>
        </w:rPr>
        <w:t xml:space="preserve"> :</w:t>
      </w:r>
    </w:p>
    <w:p w14:paraId="76A30E1B" w14:textId="77777777" w:rsidR="00EB4B68" w:rsidRPr="00084FDA" w:rsidRDefault="0066750E" w:rsidP="005A6E3B">
      <w:pPr>
        <w:jc w:val="both"/>
      </w:pPr>
      <w:r w:rsidRPr="00084FDA">
        <w:t>Cet atelier</w:t>
      </w:r>
      <w:r w:rsidR="00EB4B68" w:rsidRPr="00084FDA">
        <w:t xml:space="preserve"> aura pour objectif</w:t>
      </w:r>
      <w:r w:rsidR="00FB349E" w:rsidRPr="00084FDA">
        <w:t xml:space="preserve"> de</w:t>
      </w:r>
      <w:r w:rsidR="007B0950" w:rsidRPr="00084FDA">
        <w:t xml:space="preserve"> </w:t>
      </w:r>
      <w:r w:rsidR="00EB4B68" w:rsidRPr="00084FDA">
        <w:t>:</w:t>
      </w:r>
    </w:p>
    <w:p w14:paraId="68611EC9" w14:textId="77777777" w:rsidR="00BF28C5" w:rsidRPr="00084FDA" w:rsidRDefault="00BF28C5" w:rsidP="005A6E3B">
      <w:pPr>
        <w:jc w:val="both"/>
      </w:pPr>
      <w:r w:rsidRPr="00084FDA">
        <w:t xml:space="preserve">L’objectif principal de l’atelier est de fournir aux </w:t>
      </w:r>
      <w:proofErr w:type="spellStart"/>
      <w:r w:rsidRPr="00084FDA">
        <w:t>think</w:t>
      </w:r>
      <w:proofErr w:type="spellEnd"/>
      <w:r w:rsidRPr="00084FDA">
        <w:t>-tanks de la société civile Tunisienne des outils pratiques et des stratégies adaptées pour :</w:t>
      </w:r>
    </w:p>
    <w:p w14:paraId="7333819F" w14:textId="1F61F670" w:rsidR="006F72A7" w:rsidRDefault="006F72A7" w:rsidP="00F06347">
      <w:pPr>
        <w:pStyle w:val="Paragraphedeliste"/>
        <w:numPr>
          <w:ilvl w:val="0"/>
          <w:numId w:val="7"/>
        </w:numPr>
        <w:jc w:val="both"/>
      </w:pPr>
      <w:r>
        <w:t xml:space="preserve">Présenter une typologie de modèles économiques envisageables pour un </w:t>
      </w:r>
      <w:proofErr w:type="spellStart"/>
      <w:r>
        <w:t>think</w:t>
      </w:r>
      <w:proofErr w:type="spellEnd"/>
      <w:r>
        <w:t xml:space="preserve"> tank (benchmark au niveau international et adaptation aux contraintes </w:t>
      </w:r>
      <w:r w:rsidR="00F06347">
        <w:t>nationale</w:t>
      </w:r>
      <w:r w:rsidR="00B367F6">
        <w:t>s</w:t>
      </w:r>
      <w:bookmarkStart w:id="0" w:name="_GoBack"/>
      <w:bookmarkEnd w:id="0"/>
      <w:r>
        <w:t xml:space="preserve">) </w:t>
      </w:r>
    </w:p>
    <w:p w14:paraId="70E70452" w14:textId="50788AD1" w:rsidR="00BF28C5" w:rsidRPr="00084FDA" w:rsidRDefault="006F72A7" w:rsidP="005A6E3B">
      <w:pPr>
        <w:pStyle w:val="Paragraphedeliste"/>
        <w:numPr>
          <w:ilvl w:val="0"/>
          <w:numId w:val="7"/>
        </w:numPr>
        <w:jc w:val="both"/>
      </w:pPr>
      <w:r>
        <w:lastRenderedPageBreak/>
        <w:t xml:space="preserve">Accompagner les structures intéressées à réfléchir à d’autres </w:t>
      </w:r>
      <w:r w:rsidR="00BF28C5" w:rsidRPr="00084FDA">
        <w:t>modèles économiques</w:t>
      </w:r>
      <w:r>
        <w:t xml:space="preserve"> afin de répondre aux défis actuels et de réduire la dépendance aux ressources externes ;</w:t>
      </w:r>
    </w:p>
    <w:p w14:paraId="614CC517" w14:textId="3F21EDFB" w:rsidR="001471E1" w:rsidRPr="005A6E3B" w:rsidRDefault="00BF28C5" w:rsidP="005A6E3B">
      <w:pPr>
        <w:pStyle w:val="Paragraphedeliste"/>
        <w:numPr>
          <w:ilvl w:val="0"/>
          <w:numId w:val="7"/>
        </w:numPr>
        <w:jc w:val="both"/>
      </w:pPr>
      <w:r w:rsidRPr="00084FDA">
        <w:t xml:space="preserve">Favoriser leur autonomie financière et leur viabilité à long terme à travers des </w:t>
      </w:r>
      <w:r w:rsidR="001E7630" w:rsidRPr="005A6E3B">
        <w:t xml:space="preserve">activités génératrices de revenus </w:t>
      </w:r>
      <w:r w:rsidRPr="005A6E3B">
        <w:t>adéquates et en ligne avec leur mission.</w:t>
      </w:r>
    </w:p>
    <w:p w14:paraId="68AC3C96" w14:textId="107C0BFB" w:rsidR="00BF28C5" w:rsidRPr="00084FDA" w:rsidRDefault="00BF28C5" w:rsidP="007F1853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84FDA">
        <w:rPr>
          <w:b/>
          <w:bCs/>
          <w:sz w:val="24"/>
          <w:szCs w:val="24"/>
        </w:rPr>
        <w:t>Résultats attendus</w:t>
      </w:r>
      <w:r w:rsidR="00780B1B">
        <w:rPr>
          <w:b/>
          <w:bCs/>
          <w:sz w:val="24"/>
          <w:szCs w:val="24"/>
        </w:rPr>
        <w:t xml:space="preserve"> : </w:t>
      </w:r>
    </w:p>
    <w:p w14:paraId="329D244E" w14:textId="77777777" w:rsidR="00BF28C5" w:rsidRPr="00084FDA" w:rsidRDefault="00BF28C5" w:rsidP="001E6F5E">
      <w:pPr>
        <w:jc w:val="both"/>
      </w:pPr>
      <w:r w:rsidRPr="00084FDA">
        <w:t>À l’issue de l’atelier, les participants seront en mesure de :</w:t>
      </w:r>
    </w:p>
    <w:p w14:paraId="518687B2" w14:textId="77777777" w:rsidR="00BF28C5" w:rsidRPr="00084FDA" w:rsidRDefault="00BF28C5" w:rsidP="001E6F5E">
      <w:pPr>
        <w:pStyle w:val="Paragraphedeliste"/>
        <w:numPr>
          <w:ilvl w:val="0"/>
          <w:numId w:val="9"/>
        </w:numPr>
        <w:jc w:val="both"/>
      </w:pPr>
      <w:r w:rsidRPr="00084FDA">
        <w:t xml:space="preserve">Comprendre les différents modèles économiques applicables aux </w:t>
      </w:r>
      <w:proofErr w:type="spellStart"/>
      <w:r w:rsidRPr="00084FDA">
        <w:t>think</w:t>
      </w:r>
      <w:proofErr w:type="spellEnd"/>
      <w:r w:rsidRPr="00084FDA">
        <w:t>-tanks en Tunisie et dans la région.</w:t>
      </w:r>
    </w:p>
    <w:p w14:paraId="31109CD2" w14:textId="77777777" w:rsidR="00BF28C5" w:rsidRPr="00084FDA" w:rsidRDefault="00BF28C5" w:rsidP="001E6F5E">
      <w:pPr>
        <w:pStyle w:val="Paragraphedeliste"/>
        <w:numPr>
          <w:ilvl w:val="0"/>
          <w:numId w:val="9"/>
        </w:numPr>
        <w:jc w:val="both"/>
      </w:pPr>
      <w:r w:rsidRPr="00084FDA">
        <w:t>Identifier des sources de financement diversifiées et adaptées à leur contexte.</w:t>
      </w:r>
    </w:p>
    <w:p w14:paraId="655CE001" w14:textId="77777777" w:rsidR="00BF28C5" w:rsidRPr="00084FDA" w:rsidRDefault="00BF28C5" w:rsidP="001E6F5E">
      <w:pPr>
        <w:pStyle w:val="Paragraphedeliste"/>
        <w:numPr>
          <w:ilvl w:val="0"/>
          <w:numId w:val="9"/>
        </w:numPr>
        <w:jc w:val="both"/>
      </w:pPr>
      <w:r w:rsidRPr="00084FDA">
        <w:t>Élaborer des stratégies de restructuration financière et organisationnelle.</w:t>
      </w:r>
    </w:p>
    <w:p w14:paraId="370A7DA6" w14:textId="77777777" w:rsidR="00BF28C5" w:rsidRPr="00084FDA" w:rsidRDefault="00BF28C5" w:rsidP="001E6F5E">
      <w:pPr>
        <w:pStyle w:val="Paragraphedeliste"/>
        <w:numPr>
          <w:ilvl w:val="0"/>
          <w:numId w:val="9"/>
        </w:numPr>
        <w:jc w:val="both"/>
      </w:pPr>
      <w:r w:rsidRPr="00084FDA">
        <w:t>Mettre en place des plans d’action concrets pour assurer la durabilité de leurs structures.</w:t>
      </w:r>
    </w:p>
    <w:p w14:paraId="288329BD" w14:textId="77777777" w:rsidR="00EB4B68" w:rsidRPr="00084FDA" w:rsidRDefault="00EB4B68" w:rsidP="001E6F5E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84FDA">
        <w:rPr>
          <w:b/>
          <w:bCs/>
          <w:sz w:val="24"/>
          <w:szCs w:val="24"/>
        </w:rPr>
        <w:t>Objectifs de la mission :</w:t>
      </w:r>
    </w:p>
    <w:p w14:paraId="4AE508BB" w14:textId="77777777" w:rsidR="00EB4B68" w:rsidRPr="00084FDA" w:rsidRDefault="00EB4B68">
      <w:pPr>
        <w:jc w:val="both"/>
      </w:pPr>
      <w:r w:rsidRPr="00084FDA">
        <w:t>Les termes de références suivants ont pour objectif</w:t>
      </w:r>
      <w:r w:rsidR="00223A7D" w:rsidRPr="00084FDA">
        <w:t xml:space="preserve"> le recrutement d’un consultant</w:t>
      </w:r>
      <w:r w:rsidRPr="00084FDA">
        <w:t>, pour accomplir les missions suivantes :</w:t>
      </w:r>
    </w:p>
    <w:p w14:paraId="4F8CDC4D" w14:textId="686C0379" w:rsidR="00EB4B68" w:rsidRPr="00084FDA" w:rsidRDefault="00223A7D">
      <w:pPr>
        <w:pStyle w:val="Paragraphedeliste"/>
        <w:numPr>
          <w:ilvl w:val="0"/>
          <w:numId w:val="2"/>
        </w:numPr>
        <w:jc w:val="both"/>
      </w:pPr>
      <w:r w:rsidRPr="00084FDA">
        <w:t>Elaboration</w:t>
      </w:r>
      <w:r w:rsidR="00EB4B68" w:rsidRPr="00084FDA">
        <w:t xml:space="preserve"> de la méthodologie et du programme </w:t>
      </w:r>
      <w:r w:rsidRPr="00084FDA">
        <w:t>de l’atelier</w:t>
      </w:r>
      <w:r w:rsidR="00EB4B68" w:rsidRPr="00084FDA">
        <w:t xml:space="preserve">, en partenariat </w:t>
      </w:r>
      <w:r w:rsidR="0023114E">
        <w:t xml:space="preserve">avec </w:t>
      </w:r>
      <w:r w:rsidRPr="00084FDA">
        <w:t>EF</w:t>
      </w:r>
      <w:r w:rsidR="00EB4B68" w:rsidRPr="00084FDA">
        <w:t>.</w:t>
      </w:r>
    </w:p>
    <w:p w14:paraId="69EC652A" w14:textId="77777777" w:rsidR="00EB4B68" w:rsidRPr="00084FDA" w:rsidRDefault="00223A7D">
      <w:pPr>
        <w:pStyle w:val="Paragraphedeliste"/>
        <w:numPr>
          <w:ilvl w:val="0"/>
          <w:numId w:val="2"/>
        </w:numPr>
        <w:jc w:val="both"/>
      </w:pPr>
      <w:r w:rsidRPr="00084FDA">
        <w:t xml:space="preserve">Organiser les </w:t>
      </w:r>
      <w:r w:rsidR="00EB4B68" w:rsidRPr="00084FDA">
        <w:t>réunions de préparation et de concertation</w:t>
      </w:r>
    </w:p>
    <w:p w14:paraId="2CF1EB61" w14:textId="77777777" w:rsidR="00BF28C5" w:rsidRPr="00084FDA" w:rsidRDefault="00BF28C5">
      <w:pPr>
        <w:pStyle w:val="Paragraphedeliste"/>
        <w:numPr>
          <w:ilvl w:val="0"/>
          <w:numId w:val="2"/>
        </w:numPr>
        <w:jc w:val="both"/>
      </w:pPr>
      <w:r w:rsidRPr="00084FDA">
        <w:t>Elaborer le contenu et les outils pratiques de l’atelier</w:t>
      </w:r>
    </w:p>
    <w:p w14:paraId="57DFAA06" w14:textId="704068FD" w:rsidR="00BF28C5" w:rsidRPr="00084FDA" w:rsidRDefault="00BF28C5">
      <w:pPr>
        <w:pStyle w:val="Paragraphedeliste"/>
        <w:numPr>
          <w:ilvl w:val="0"/>
          <w:numId w:val="2"/>
        </w:numPr>
        <w:jc w:val="both"/>
      </w:pPr>
      <w:r w:rsidRPr="00084FDA">
        <w:t>Animer l’atelier en alliant pratique et théorique</w:t>
      </w:r>
    </w:p>
    <w:p w14:paraId="3A8A9474" w14:textId="77777777" w:rsidR="009E03C0" w:rsidRPr="00084FDA" w:rsidRDefault="00BF28C5">
      <w:pPr>
        <w:pStyle w:val="Paragraphedeliste"/>
        <w:numPr>
          <w:ilvl w:val="0"/>
          <w:numId w:val="2"/>
        </w:numPr>
        <w:jc w:val="both"/>
      </w:pPr>
      <w:r w:rsidRPr="00084FDA">
        <w:t>Rédiger un rapport synthétique incluant les principaux enseignements, recommandations et pistes d’action pour les participants.</w:t>
      </w:r>
    </w:p>
    <w:p w14:paraId="716DEBAC" w14:textId="77777777" w:rsidR="009E03C0" w:rsidRPr="00084FDA" w:rsidRDefault="00BF28C5" w:rsidP="009A285C">
      <w:pPr>
        <w:pStyle w:val="Titre1"/>
        <w:numPr>
          <w:ilvl w:val="0"/>
          <w:numId w:val="3"/>
        </w:numPr>
        <w:ind w:right="-851"/>
        <w:rPr>
          <w:b/>
          <w:bCs/>
          <w:sz w:val="24"/>
          <w:szCs w:val="24"/>
        </w:rPr>
      </w:pPr>
      <w:r w:rsidRPr="00084FDA">
        <w:rPr>
          <w:b/>
          <w:bCs/>
          <w:sz w:val="24"/>
          <w:szCs w:val="24"/>
        </w:rPr>
        <w:t>Profil et qualifications</w:t>
      </w:r>
    </w:p>
    <w:p w14:paraId="20F714E8" w14:textId="72447359" w:rsidR="00BF28C5" w:rsidRPr="00084FDA" w:rsidRDefault="00BF28C5">
      <w:pPr>
        <w:pStyle w:val="Paragraphedeliste"/>
        <w:numPr>
          <w:ilvl w:val="0"/>
          <w:numId w:val="10"/>
        </w:numPr>
        <w:jc w:val="both"/>
      </w:pPr>
      <w:r w:rsidRPr="00084FDA">
        <w:t>Diplôme universitaire de niveau Master ou supérieur en économie, gestion, sciences p</w:t>
      </w:r>
      <w:r w:rsidR="0023114E">
        <w:t>olitiques, ou domaines connexes</w:t>
      </w:r>
    </w:p>
    <w:p w14:paraId="41E9BFA7" w14:textId="5D8FF558" w:rsidR="00BF28C5" w:rsidRPr="00084FDA" w:rsidRDefault="00BF28C5">
      <w:pPr>
        <w:pStyle w:val="Paragraphedeliste"/>
        <w:numPr>
          <w:ilvl w:val="0"/>
          <w:numId w:val="10"/>
        </w:numPr>
        <w:jc w:val="both"/>
      </w:pPr>
      <w:r w:rsidRPr="00084FDA">
        <w:t>Expérience d’au moins 10 ans dans le domaine de l’expertise technique au profit de projet de développement</w:t>
      </w:r>
    </w:p>
    <w:p w14:paraId="3F6A4C6C" w14:textId="06C57323" w:rsidR="00114444" w:rsidRPr="00084FDA" w:rsidRDefault="00114444">
      <w:pPr>
        <w:pStyle w:val="Paragraphedeliste"/>
        <w:numPr>
          <w:ilvl w:val="0"/>
          <w:numId w:val="10"/>
        </w:numPr>
        <w:jc w:val="both"/>
      </w:pPr>
      <w:r w:rsidRPr="00084FDA">
        <w:t>Expérience pratique en structuration organisationnelle et développement financier</w:t>
      </w:r>
      <w:r w:rsidR="0023114E">
        <w:t xml:space="preserve"> des OSC </w:t>
      </w:r>
    </w:p>
    <w:p w14:paraId="6C02B482" w14:textId="72089856" w:rsidR="00114444" w:rsidRPr="00084FDA" w:rsidRDefault="00114444">
      <w:pPr>
        <w:pStyle w:val="Paragraphedeliste"/>
        <w:numPr>
          <w:ilvl w:val="0"/>
          <w:numId w:val="10"/>
        </w:numPr>
        <w:jc w:val="both"/>
      </w:pPr>
      <w:r w:rsidRPr="00084FDA">
        <w:t xml:space="preserve">Connaissance approfondie du contexte tunisien et régionale en matière de </w:t>
      </w:r>
      <w:r w:rsidR="0023114E">
        <w:t>financement des OSC,</w:t>
      </w:r>
    </w:p>
    <w:p w14:paraId="3ED3C0EF" w14:textId="77777777" w:rsidR="00114444" w:rsidRPr="00084FDA" w:rsidRDefault="00114444">
      <w:pPr>
        <w:pStyle w:val="Paragraphedeliste"/>
        <w:numPr>
          <w:ilvl w:val="0"/>
          <w:numId w:val="10"/>
        </w:numPr>
        <w:jc w:val="both"/>
      </w:pPr>
      <w:r w:rsidRPr="00084FDA">
        <w:t>Excellentes compétences en formation et facilitation d’ateliers interactifs</w:t>
      </w:r>
    </w:p>
    <w:p w14:paraId="5C9D6544" w14:textId="1007CD1F" w:rsidR="00114444" w:rsidRPr="00084FDA" w:rsidRDefault="00114444">
      <w:pPr>
        <w:pStyle w:val="Paragraphedeliste"/>
        <w:numPr>
          <w:ilvl w:val="0"/>
          <w:numId w:val="10"/>
        </w:numPr>
        <w:jc w:val="both"/>
      </w:pPr>
      <w:r w:rsidRPr="00084FDA">
        <w:t xml:space="preserve">Capacité à fournir des outils et solutions adaptés aux défis des </w:t>
      </w:r>
      <w:proofErr w:type="spellStart"/>
      <w:r w:rsidRPr="00084FDA">
        <w:t>think</w:t>
      </w:r>
      <w:proofErr w:type="spellEnd"/>
      <w:r w:rsidRPr="00084FDA">
        <w:t>-tanks</w:t>
      </w:r>
      <w:r w:rsidR="0023114E">
        <w:t xml:space="preserve"> des OSC</w:t>
      </w:r>
    </w:p>
    <w:p w14:paraId="1D42D6BE" w14:textId="796BD686" w:rsidR="00114444" w:rsidRPr="00084FDA" w:rsidRDefault="00114444">
      <w:pPr>
        <w:pStyle w:val="Paragraphedeliste"/>
        <w:numPr>
          <w:ilvl w:val="0"/>
          <w:numId w:val="10"/>
        </w:numPr>
        <w:jc w:val="both"/>
      </w:pPr>
      <w:r w:rsidRPr="00084FDA">
        <w:t>Parfaite maîtrise du français</w:t>
      </w:r>
    </w:p>
    <w:p w14:paraId="28350639" w14:textId="77777777" w:rsidR="00114444" w:rsidRPr="001E6F5E" w:rsidRDefault="00114444" w:rsidP="00A33869">
      <w:pPr>
        <w:pStyle w:val="Titre1"/>
        <w:numPr>
          <w:ilvl w:val="0"/>
          <w:numId w:val="3"/>
        </w:numPr>
        <w:rPr>
          <w:b/>
          <w:bCs/>
          <w:sz w:val="24"/>
          <w:szCs w:val="24"/>
        </w:rPr>
      </w:pPr>
      <w:r w:rsidRPr="001E6F5E">
        <w:rPr>
          <w:b/>
          <w:bCs/>
          <w:sz w:val="24"/>
          <w:szCs w:val="24"/>
        </w:rPr>
        <w:t>Modalités de candidature</w:t>
      </w:r>
    </w:p>
    <w:p w14:paraId="153C9253" w14:textId="098BEE68" w:rsidR="00114444" w:rsidRPr="00084FDA" w:rsidRDefault="0011444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84FDA">
        <w:rPr>
          <w:rFonts w:asciiTheme="minorHAnsi" w:hAnsiTheme="minorHAnsi" w:cstheme="minorHAnsi"/>
          <w:sz w:val="22"/>
          <w:szCs w:val="22"/>
        </w:rPr>
        <w:t xml:space="preserve">Les candidats intéressés sont invités à soumettre les documents suivants </w:t>
      </w:r>
      <w:r w:rsidR="007E4389">
        <w:rPr>
          <w:rFonts w:asciiTheme="minorHAnsi" w:hAnsiTheme="minorHAnsi" w:cstheme="minorHAnsi"/>
          <w:sz w:val="22"/>
          <w:szCs w:val="22"/>
        </w:rPr>
        <w:t xml:space="preserve">avant le </w:t>
      </w:r>
      <w:r w:rsidR="007C2119">
        <w:rPr>
          <w:rFonts w:asciiTheme="minorHAnsi" w:hAnsiTheme="minorHAnsi" w:cstheme="minorHAnsi"/>
          <w:sz w:val="22"/>
          <w:szCs w:val="22"/>
        </w:rPr>
        <w:t>02/02</w:t>
      </w:r>
      <w:r w:rsidR="007E4389">
        <w:rPr>
          <w:rFonts w:asciiTheme="minorHAnsi" w:hAnsiTheme="minorHAnsi" w:cstheme="minorHAnsi"/>
          <w:sz w:val="22"/>
          <w:szCs w:val="22"/>
        </w:rPr>
        <w:t>/2025</w:t>
      </w:r>
      <w:r w:rsidR="004B44DC">
        <w:rPr>
          <w:rFonts w:asciiTheme="minorHAnsi" w:hAnsiTheme="minorHAnsi" w:cstheme="minorHAnsi"/>
          <w:sz w:val="22"/>
          <w:szCs w:val="22"/>
        </w:rPr>
        <w:t xml:space="preserve"> </w:t>
      </w:r>
      <w:r w:rsidRPr="00084FDA">
        <w:rPr>
          <w:rFonts w:asciiTheme="minorHAnsi" w:hAnsiTheme="minorHAnsi" w:cstheme="minorHAnsi"/>
          <w:sz w:val="22"/>
          <w:szCs w:val="22"/>
        </w:rPr>
        <w:t>:</w:t>
      </w:r>
    </w:p>
    <w:p w14:paraId="4FC636EB" w14:textId="77777777" w:rsidR="00114444" w:rsidRPr="00084FDA" w:rsidRDefault="00114444" w:rsidP="001E6F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084FDA">
        <w:t>Un CV détaillé.</w:t>
      </w:r>
    </w:p>
    <w:p w14:paraId="0235BB21" w14:textId="1BC6C4DA" w:rsidR="00114444" w:rsidRPr="00084FDA" w:rsidRDefault="00114444" w:rsidP="00EA7E1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084FDA">
        <w:t>Une note méthodologique décrivant l</w:t>
      </w:r>
      <w:r w:rsidR="00EA7E15">
        <w:t>’</w:t>
      </w:r>
      <w:r w:rsidRPr="00084FDA">
        <w:t xml:space="preserve">approche pour </w:t>
      </w:r>
      <w:r w:rsidR="00EA7E15">
        <w:t xml:space="preserve">concevoir et </w:t>
      </w:r>
      <w:r w:rsidRPr="00084FDA">
        <w:t>animer l’atelier (2 pages max).</w:t>
      </w:r>
    </w:p>
    <w:p w14:paraId="625887B9" w14:textId="77777777" w:rsidR="00114444" w:rsidRPr="00084FDA" w:rsidRDefault="00114444" w:rsidP="001E6F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084FDA">
        <w:t>Une proposition financière (honoraires et autres frais éventuels).</w:t>
      </w:r>
    </w:p>
    <w:p w14:paraId="795BC0E3" w14:textId="77777777" w:rsidR="00114444" w:rsidRPr="00084FDA" w:rsidRDefault="00114444" w:rsidP="001E6F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084FDA">
        <w:t>Des références professionnelles pertinentes.</w:t>
      </w:r>
    </w:p>
    <w:p w14:paraId="5003BEE6" w14:textId="77777777" w:rsidR="00114444" w:rsidRPr="00084FDA" w:rsidRDefault="00114444" w:rsidP="00114444"/>
    <w:sectPr w:rsidR="00114444" w:rsidRPr="00084FDA" w:rsidSect="009A285C">
      <w:headerReference w:type="default" r:id="rId8"/>
      <w:footerReference w:type="default" r:id="rId9"/>
      <w:pgSz w:w="11906" w:h="16838"/>
      <w:pgMar w:top="212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F43E" w14:textId="77777777" w:rsidR="00494703" w:rsidRDefault="00494703" w:rsidP="00EB4B68">
      <w:pPr>
        <w:spacing w:after="0" w:line="240" w:lineRule="auto"/>
      </w:pPr>
      <w:r>
        <w:separator/>
      </w:r>
    </w:p>
  </w:endnote>
  <w:endnote w:type="continuationSeparator" w:id="0">
    <w:p w14:paraId="4CE9B527" w14:textId="77777777" w:rsidR="00494703" w:rsidRDefault="00494703" w:rsidP="00EB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005283"/>
      <w:docPartObj>
        <w:docPartGallery w:val="Page Numbers (Bottom of Page)"/>
        <w:docPartUnique/>
      </w:docPartObj>
    </w:sdtPr>
    <w:sdtEndPr/>
    <w:sdtContent>
      <w:p w14:paraId="345C5ED4" w14:textId="7DAF3A7E" w:rsidR="006A7C0C" w:rsidRDefault="006A7C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F6">
          <w:rPr>
            <w:noProof/>
          </w:rPr>
          <w:t>2</w:t>
        </w:r>
        <w:r>
          <w:fldChar w:fldCharType="end"/>
        </w:r>
      </w:p>
    </w:sdtContent>
  </w:sdt>
  <w:p w14:paraId="56AEB7AB" w14:textId="77777777" w:rsidR="006A7C0C" w:rsidRDefault="006A7C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3FFF8" w14:textId="77777777" w:rsidR="00494703" w:rsidRDefault="00494703" w:rsidP="00EB4B68">
      <w:pPr>
        <w:spacing w:after="0" w:line="240" w:lineRule="auto"/>
      </w:pPr>
      <w:r>
        <w:separator/>
      </w:r>
    </w:p>
  </w:footnote>
  <w:footnote w:type="continuationSeparator" w:id="0">
    <w:p w14:paraId="11DCEB88" w14:textId="77777777" w:rsidR="00494703" w:rsidRDefault="00494703" w:rsidP="00EB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280F" w14:textId="77777777" w:rsidR="00EB4B68" w:rsidRDefault="00EB4B68" w:rsidP="001E6F5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5962290" wp14:editId="4BB8E440">
          <wp:extent cx="4857750" cy="523558"/>
          <wp:effectExtent l="0" t="0" r="0" b="0"/>
          <wp:docPr id="4" name="Image 4" descr="C:\Users\ali.baccar\AppData\Local\Packages\Microsoft.Windows.Photos_8wekyb3d8bbwe\TempState\ShareServiceTempFolder\logos groupé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.baccar\AppData\Local\Packages\Microsoft.Windows.Photos_8wekyb3d8bbwe\TempState\ShareServiceTempFolder\logos groupé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50" cy="52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C91A0" w14:textId="77777777" w:rsidR="00EB4B68" w:rsidRDefault="00EB4B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CC7"/>
    <w:multiLevelType w:val="hybridMultilevel"/>
    <w:tmpl w:val="286878A6"/>
    <w:lvl w:ilvl="0" w:tplc="D0D65D06">
      <w:numFmt w:val="bullet"/>
      <w:lvlText w:val="-"/>
      <w:lvlJc w:val="left"/>
      <w:pPr>
        <w:ind w:left="792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82273B5"/>
    <w:multiLevelType w:val="hybridMultilevel"/>
    <w:tmpl w:val="7AD0EA88"/>
    <w:lvl w:ilvl="0" w:tplc="D0D65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262E"/>
    <w:multiLevelType w:val="multilevel"/>
    <w:tmpl w:val="C850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270FE"/>
    <w:multiLevelType w:val="hybridMultilevel"/>
    <w:tmpl w:val="0B2E4B98"/>
    <w:lvl w:ilvl="0" w:tplc="D0D65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3C5D"/>
    <w:multiLevelType w:val="hybridMultilevel"/>
    <w:tmpl w:val="10B8AB32"/>
    <w:lvl w:ilvl="0" w:tplc="C35E6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3E89"/>
    <w:multiLevelType w:val="multilevel"/>
    <w:tmpl w:val="A9EA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A5472"/>
    <w:multiLevelType w:val="hybridMultilevel"/>
    <w:tmpl w:val="A950EE92"/>
    <w:lvl w:ilvl="0" w:tplc="D0D65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09F6"/>
    <w:multiLevelType w:val="multilevel"/>
    <w:tmpl w:val="972C02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76CCD"/>
    <w:multiLevelType w:val="hybridMultilevel"/>
    <w:tmpl w:val="53DC92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C0252"/>
    <w:multiLevelType w:val="multilevel"/>
    <w:tmpl w:val="89A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75A96"/>
    <w:multiLevelType w:val="hybridMultilevel"/>
    <w:tmpl w:val="D24090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5F6D"/>
    <w:multiLevelType w:val="hybridMultilevel"/>
    <w:tmpl w:val="19BA6C64"/>
    <w:lvl w:ilvl="0" w:tplc="A7A03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68"/>
    <w:rsid w:val="00084FDA"/>
    <w:rsid w:val="00114444"/>
    <w:rsid w:val="00146519"/>
    <w:rsid w:val="001471E1"/>
    <w:rsid w:val="001A22EE"/>
    <w:rsid w:val="001A4340"/>
    <w:rsid w:val="001E6F5E"/>
    <w:rsid w:val="001E7316"/>
    <w:rsid w:val="001E7630"/>
    <w:rsid w:val="00223A7D"/>
    <w:rsid w:val="0023114E"/>
    <w:rsid w:val="002F4072"/>
    <w:rsid w:val="00374900"/>
    <w:rsid w:val="003C6E4B"/>
    <w:rsid w:val="00426071"/>
    <w:rsid w:val="004574BB"/>
    <w:rsid w:val="00494703"/>
    <w:rsid w:val="004B44DC"/>
    <w:rsid w:val="005A6E3B"/>
    <w:rsid w:val="00606864"/>
    <w:rsid w:val="00620BA3"/>
    <w:rsid w:val="006242DE"/>
    <w:rsid w:val="0066750E"/>
    <w:rsid w:val="006A7C0C"/>
    <w:rsid w:val="006F72A7"/>
    <w:rsid w:val="00780B1B"/>
    <w:rsid w:val="0079662F"/>
    <w:rsid w:val="007B0950"/>
    <w:rsid w:val="007C2119"/>
    <w:rsid w:val="007E4389"/>
    <w:rsid w:val="007F1853"/>
    <w:rsid w:val="008F2498"/>
    <w:rsid w:val="009A285C"/>
    <w:rsid w:val="009B4415"/>
    <w:rsid w:val="009E03C0"/>
    <w:rsid w:val="00A27446"/>
    <w:rsid w:val="00A33869"/>
    <w:rsid w:val="00B229B7"/>
    <w:rsid w:val="00B367F6"/>
    <w:rsid w:val="00B43624"/>
    <w:rsid w:val="00B67FD6"/>
    <w:rsid w:val="00BF28C5"/>
    <w:rsid w:val="00C91C9E"/>
    <w:rsid w:val="00CD452D"/>
    <w:rsid w:val="00E20862"/>
    <w:rsid w:val="00E42569"/>
    <w:rsid w:val="00E57E3F"/>
    <w:rsid w:val="00EA7E15"/>
    <w:rsid w:val="00EB4B68"/>
    <w:rsid w:val="00F06347"/>
    <w:rsid w:val="00F96E72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194159"/>
  <w15:chartTrackingRefBased/>
  <w15:docId w15:val="{C08ABA45-ACCC-425B-9CF9-510732A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68"/>
  </w:style>
  <w:style w:type="paragraph" w:styleId="Titre1">
    <w:name w:val="heading 1"/>
    <w:basedOn w:val="Normal"/>
    <w:next w:val="Normal"/>
    <w:link w:val="Titre1Car"/>
    <w:uiPriority w:val="9"/>
    <w:qFormat/>
    <w:rsid w:val="00EB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4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B6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4B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4B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4B6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B4B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B68"/>
  </w:style>
  <w:style w:type="paragraph" w:styleId="Pieddepage">
    <w:name w:val="footer"/>
    <w:basedOn w:val="Normal"/>
    <w:link w:val="PieddepageCar"/>
    <w:uiPriority w:val="99"/>
    <w:unhideWhenUsed/>
    <w:rsid w:val="00EB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B68"/>
  </w:style>
  <w:style w:type="paragraph" w:styleId="Titre">
    <w:name w:val="Title"/>
    <w:basedOn w:val="Normal"/>
    <w:next w:val="Normal"/>
    <w:link w:val="TitreCar"/>
    <w:uiPriority w:val="10"/>
    <w:qFormat/>
    <w:rsid w:val="00EB4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B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6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6E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E72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F96E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E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E72"/>
    <w:rPr>
      <w:rFonts w:ascii="Calibri" w:eastAsia="Calibri" w:hAnsi="Calibri" w:cs="Calibr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E7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471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44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ev">
    <w:name w:val="Strong"/>
    <w:basedOn w:val="Policepardfaut"/>
    <w:uiPriority w:val="22"/>
    <w:qFormat/>
    <w:rsid w:val="00114444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FD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FD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4E38-0229-4BE2-AEE6-BC5BE28C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 CHERIF</dc:creator>
  <cp:keywords/>
  <dc:description/>
  <cp:lastModifiedBy>Hela CHERIF</cp:lastModifiedBy>
  <cp:revision>6</cp:revision>
  <cp:lastPrinted>2025-01-21T08:05:00Z</cp:lastPrinted>
  <dcterms:created xsi:type="dcterms:W3CDTF">2025-01-23T13:24:00Z</dcterms:created>
  <dcterms:modified xsi:type="dcterms:W3CDTF">2025-01-23T15:54:00Z</dcterms:modified>
</cp:coreProperties>
</file>