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EF6CD" w14:textId="77777777" w:rsidR="00E02553" w:rsidRPr="00922C3F" w:rsidRDefault="00E02553" w:rsidP="00E02553">
      <w:pPr>
        <w:pStyle w:val="En-tte"/>
        <w:jc w:val="center"/>
        <w:rPr>
          <w:rFonts w:ascii="Calibri" w:hAnsi="Calibri"/>
          <w:b/>
          <w:sz w:val="32"/>
          <w:szCs w:val="32"/>
          <w:lang w:val="en-US"/>
        </w:rPr>
      </w:pPr>
    </w:p>
    <w:p w14:paraId="632FC282" w14:textId="6377417F" w:rsidR="00E02553" w:rsidRPr="00332FC6" w:rsidRDefault="00DB569C" w:rsidP="00A06FFE">
      <w:pPr>
        <w:pStyle w:val="SectionTitle"/>
        <w:keepNext w:val="0"/>
        <w:pBdr>
          <w:top w:val="single" w:sz="4" w:space="1" w:color="auto"/>
          <w:left w:val="single" w:sz="4" w:space="4" w:color="auto"/>
          <w:bottom w:val="single" w:sz="4" w:space="1" w:color="auto"/>
          <w:right w:val="single" w:sz="4" w:space="4" w:color="auto"/>
        </w:pBdr>
        <w:spacing w:after="240"/>
        <w:rPr>
          <w:rFonts w:ascii="Calibri" w:hAnsi="Calibri"/>
          <w:smallCaps w:val="0"/>
          <w:szCs w:val="28"/>
        </w:rPr>
      </w:pPr>
      <w:r w:rsidRPr="00332FC6">
        <w:rPr>
          <w:rFonts w:ascii="Calibri" w:hAnsi="Calibri"/>
          <w:szCs w:val="28"/>
        </w:rPr>
        <w:br/>
      </w:r>
      <w:r w:rsidR="00662922" w:rsidRPr="00332FC6">
        <w:rPr>
          <w:rFonts w:ascii="Calibri" w:hAnsi="Calibri"/>
          <w:caps/>
          <w:smallCaps w:val="0"/>
          <w:szCs w:val="28"/>
        </w:rPr>
        <w:t>request for proposal</w:t>
      </w:r>
      <w:r w:rsidR="00A06FFE" w:rsidRPr="00332FC6">
        <w:rPr>
          <w:rFonts w:ascii="Calibri" w:hAnsi="Calibri"/>
          <w:caps/>
          <w:smallCaps w:val="0"/>
          <w:szCs w:val="28"/>
        </w:rPr>
        <w:br/>
      </w:r>
    </w:p>
    <w:p w14:paraId="03CCD237" w14:textId="6E46AA14" w:rsidR="00633618" w:rsidRPr="00332FC6" w:rsidRDefault="00633618" w:rsidP="005E52D8">
      <w:pPr>
        <w:keepNext/>
        <w:numPr>
          <w:ilvl w:val="0"/>
          <w:numId w:val="19"/>
        </w:numPr>
        <w:spacing w:before="480" w:after="120"/>
        <w:ind w:left="357" w:hanging="357"/>
        <w:jc w:val="both"/>
        <w:rPr>
          <w:rFonts w:ascii="Calibri" w:hAnsi="Calibri"/>
          <w:b/>
          <w:smallCaps/>
          <w:sz w:val="24"/>
          <w:szCs w:val="24"/>
          <w:u w:val="single"/>
        </w:rPr>
      </w:pPr>
      <w:r w:rsidRPr="00332FC6">
        <w:rPr>
          <w:rFonts w:ascii="Calibri" w:hAnsi="Calibri"/>
          <w:b/>
          <w:smallCaps/>
          <w:sz w:val="24"/>
          <w:szCs w:val="24"/>
          <w:u w:val="single"/>
        </w:rPr>
        <w:t xml:space="preserve">Context </w:t>
      </w:r>
    </w:p>
    <w:p w14:paraId="0AE248A5" w14:textId="77777777" w:rsidR="00633618" w:rsidRPr="00332FC6" w:rsidRDefault="00633618" w:rsidP="00633618">
      <w:pPr>
        <w:pStyle w:val="Sous-titre"/>
        <w:spacing w:after="240"/>
        <w:jc w:val="both"/>
        <w:rPr>
          <w:rFonts w:ascii="Calibri" w:hAnsi="Calibri"/>
          <w:b w:val="0"/>
          <w:sz w:val="22"/>
          <w:szCs w:val="22"/>
          <w:lang w:val="en-GB"/>
        </w:rPr>
      </w:pPr>
      <w:r w:rsidRPr="00332FC6">
        <w:rPr>
          <w:rFonts w:ascii="Calibri" w:hAnsi="Calibri"/>
          <w:b w:val="0"/>
          <w:sz w:val="22"/>
          <w:szCs w:val="22"/>
          <w:lang w:val="en-GB"/>
        </w:rPr>
        <w:t xml:space="preserve">Expertise France is the French public international cooperation agency. It designs and implements projects which aim to contribute to the balanced development of partner countries, in line with the Sustainable Development Goals (SDGs) of the 2030 Agenda and the priorities of France’s external action. Expertise France’s mission is to meet the demand of partner countries seeking to enhance the quality of their public policies in order to address the environmental, social, economic and security challenges they are facing. The agency achieves this goal by implementing projects in the main areas of public action: </w:t>
      </w:r>
    </w:p>
    <w:p w14:paraId="63A93AEE" w14:textId="2FDDBE8E" w:rsidR="00633618" w:rsidRPr="00332FC6" w:rsidRDefault="00633618" w:rsidP="00467ACB">
      <w:pPr>
        <w:pStyle w:val="Sous-titre"/>
        <w:numPr>
          <w:ilvl w:val="0"/>
          <w:numId w:val="35"/>
        </w:numPr>
        <w:ind w:left="1077" w:hanging="357"/>
        <w:jc w:val="both"/>
        <w:rPr>
          <w:rFonts w:ascii="Calibri" w:hAnsi="Calibri"/>
          <w:b w:val="0"/>
          <w:sz w:val="22"/>
          <w:szCs w:val="22"/>
          <w:lang w:val="en-GB"/>
        </w:rPr>
      </w:pPr>
      <w:r w:rsidRPr="00332FC6">
        <w:rPr>
          <w:rFonts w:ascii="Calibri" w:hAnsi="Calibri"/>
          <w:b w:val="0"/>
          <w:sz w:val="22"/>
          <w:szCs w:val="22"/>
          <w:lang w:val="en-GB"/>
        </w:rPr>
        <w:t xml:space="preserve">Democratic, economic and financial governance; </w:t>
      </w:r>
    </w:p>
    <w:p w14:paraId="588DBD5A" w14:textId="0ECA0C83" w:rsidR="00633618" w:rsidRPr="00332FC6" w:rsidRDefault="00467ACB" w:rsidP="00467ACB">
      <w:pPr>
        <w:pStyle w:val="Sous-titre"/>
        <w:numPr>
          <w:ilvl w:val="0"/>
          <w:numId w:val="35"/>
        </w:numPr>
        <w:ind w:left="1077" w:hanging="357"/>
        <w:jc w:val="both"/>
        <w:rPr>
          <w:rFonts w:ascii="Calibri" w:hAnsi="Calibri"/>
          <w:b w:val="0"/>
          <w:sz w:val="22"/>
          <w:szCs w:val="22"/>
          <w:lang w:val="en-GB"/>
        </w:rPr>
      </w:pPr>
      <w:r w:rsidRPr="00332FC6">
        <w:rPr>
          <w:rFonts w:ascii="Calibri" w:hAnsi="Calibri"/>
          <w:b w:val="0"/>
          <w:sz w:val="22"/>
          <w:szCs w:val="22"/>
          <w:lang w:val="en-GB"/>
        </w:rPr>
        <w:t>Stability, international security and peace Stability, international security and peace</w:t>
      </w:r>
    </w:p>
    <w:p w14:paraId="0D801CE6" w14:textId="5175938F" w:rsidR="00467ACB" w:rsidRPr="00332FC6" w:rsidRDefault="00467ACB" w:rsidP="00467ACB">
      <w:pPr>
        <w:pStyle w:val="Sous-titre"/>
        <w:numPr>
          <w:ilvl w:val="0"/>
          <w:numId w:val="35"/>
        </w:numPr>
        <w:ind w:left="1077" w:hanging="357"/>
        <w:jc w:val="both"/>
        <w:rPr>
          <w:rFonts w:ascii="Calibri" w:hAnsi="Calibri"/>
          <w:b w:val="0"/>
          <w:sz w:val="22"/>
          <w:szCs w:val="22"/>
          <w:lang w:val="en-GB"/>
        </w:rPr>
      </w:pPr>
      <w:r w:rsidRPr="00332FC6">
        <w:rPr>
          <w:rFonts w:ascii="Calibri" w:hAnsi="Calibri"/>
          <w:b w:val="0"/>
          <w:sz w:val="22"/>
          <w:szCs w:val="22"/>
          <w:lang w:val="en-GB"/>
        </w:rPr>
        <w:t>Sustainable development, climate and agriculture</w:t>
      </w:r>
    </w:p>
    <w:p w14:paraId="26AAC8DD" w14:textId="28F62DE3" w:rsidR="00467ACB" w:rsidRDefault="00467ACB" w:rsidP="00467ACB">
      <w:pPr>
        <w:pStyle w:val="Sous-titre"/>
        <w:numPr>
          <w:ilvl w:val="0"/>
          <w:numId w:val="35"/>
        </w:numPr>
        <w:spacing w:after="240"/>
        <w:jc w:val="both"/>
        <w:rPr>
          <w:rFonts w:ascii="Calibri" w:hAnsi="Calibri"/>
          <w:b w:val="0"/>
          <w:sz w:val="22"/>
          <w:szCs w:val="22"/>
          <w:lang w:val="en-GB"/>
        </w:rPr>
      </w:pPr>
      <w:r w:rsidRPr="00332FC6">
        <w:rPr>
          <w:rFonts w:ascii="Calibri" w:hAnsi="Calibri"/>
          <w:b w:val="0"/>
          <w:sz w:val="22"/>
          <w:szCs w:val="22"/>
          <w:lang w:val="en-GB"/>
        </w:rPr>
        <w:t>Health and human development</w:t>
      </w:r>
    </w:p>
    <w:p w14:paraId="74E599EA" w14:textId="60DE21FE" w:rsidR="00466729" w:rsidRPr="00466729" w:rsidRDefault="00BC113D" w:rsidP="00466729">
      <w:pPr>
        <w:numPr>
          <w:ilvl w:val="1"/>
          <w:numId w:val="0"/>
        </w:numPr>
        <w:spacing w:after="300"/>
        <w:contextualSpacing/>
        <w:jc w:val="both"/>
        <w:rPr>
          <w:rFonts w:asciiTheme="minorHAnsi" w:hAnsiTheme="minorHAnsi" w:cstheme="minorHAnsi"/>
          <w:sz w:val="22"/>
          <w:szCs w:val="22"/>
          <w:lang w:val="en-US"/>
        </w:rPr>
      </w:pPr>
      <w:r w:rsidRPr="00466729">
        <w:rPr>
          <w:rFonts w:asciiTheme="minorHAnsi" w:hAnsiTheme="minorHAnsi" w:cstheme="minorHAnsi"/>
          <w:color w:val="000000" w:themeColor="text1"/>
          <w:sz w:val="22"/>
          <w:szCs w:val="22"/>
          <w:lang w:val="en-US"/>
        </w:rPr>
        <w:t>Tender is announced in the</w:t>
      </w:r>
      <w:r w:rsidR="006D1488">
        <w:rPr>
          <w:rFonts w:asciiTheme="minorHAnsi" w:hAnsiTheme="minorHAnsi" w:cstheme="minorHAnsi"/>
          <w:color w:val="000000" w:themeColor="text1"/>
          <w:sz w:val="22"/>
          <w:szCs w:val="22"/>
          <w:lang w:val="en-US"/>
        </w:rPr>
        <w:t xml:space="preserve"> framework of the</w:t>
      </w:r>
      <w:r w:rsidR="0044337B" w:rsidRPr="00466729">
        <w:rPr>
          <w:rFonts w:asciiTheme="minorHAnsi" w:hAnsiTheme="minorHAnsi" w:cstheme="minorHAnsi"/>
          <w:color w:val="000000" w:themeColor="text1"/>
          <w:sz w:val="22"/>
          <w:szCs w:val="22"/>
          <w:lang w:val="en-US"/>
        </w:rPr>
        <w:t xml:space="preserve"> AFD</w:t>
      </w:r>
      <w:r w:rsidRPr="00466729">
        <w:rPr>
          <w:rFonts w:asciiTheme="minorHAnsi" w:hAnsiTheme="minorHAnsi" w:cstheme="minorHAnsi"/>
          <w:color w:val="000000" w:themeColor="text1"/>
          <w:sz w:val="22"/>
          <w:szCs w:val="22"/>
          <w:lang w:val="en-US"/>
        </w:rPr>
        <w:t xml:space="preserve"> funded project “</w:t>
      </w:r>
      <w:r w:rsidR="00466729" w:rsidRPr="00466729">
        <w:rPr>
          <w:rFonts w:asciiTheme="minorHAnsi" w:hAnsiTheme="minorHAnsi" w:cstheme="minorHAnsi"/>
          <w:color w:val="000000" w:themeColor="text1"/>
          <w:sz w:val="22"/>
          <w:szCs w:val="22"/>
          <w:lang w:bidi="fr-FR"/>
        </w:rPr>
        <w:t xml:space="preserve">Technical assistance to the Georgian Government to support the implementation </w:t>
      </w:r>
      <w:r w:rsidR="00466729" w:rsidRPr="00466729">
        <w:rPr>
          <w:rFonts w:asciiTheme="minorHAnsi" w:hAnsiTheme="minorHAnsi" w:cstheme="minorHAnsi"/>
          <w:color w:val="000000" w:themeColor="text1"/>
          <w:sz w:val="22"/>
          <w:szCs w:val="22"/>
        </w:rPr>
        <w:t>of the Human Capital Development Program</w:t>
      </w:r>
      <w:r w:rsidRPr="00466729">
        <w:rPr>
          <w:rFonts w:asciiTheme="minorHAnsi" w:hAnsiTheme="minorHAnsi" w:cstheme="minorHAnsi"/>
          <w:color w:val="000000" w:themeColor="text1"/>
          <w:sz w:val="22"/>
          <w:szCs w:val="22"/>
          <w:lang w:val="en-US"/>
        </w:rPr>
        <w:t xml:space="preserve">”, </w:t>
      </w:r>
      <w:r w:rsidRPr="00466729">
        <w:rPr>
          <w:rFonts w:asciiTheme="minorHAnsi" w:hAnsiTheme="minorHAnsi" w:cstheme="minorHAnsi"/>
          <w:sz w:val="22"/>
          <w:szCs w:val="22"/>
          <w:lang w:val="en-US"/>
        </w:rPr>
        <w:t>which is implemented by Expertise</w:t>
      </w:r>
      <w:r w:rsidR="003F2B70">
        <w:rPr>
          <w:rFonts w:asciiTheme="minorHAnsi" w:hAnsiTheme="minorHAnsi" w:cstheme="minorHAnsi"/>
          <w:sz w:val="22"/>
          <w:szCs w:val="22"/>
          <w:lang w:val="en-US"/>
        </w:rPr>
        <w:t xml:space="preserve"> France</w:t>
      </w:r>
      <w:r w:rsidRPr="00466729">
        <w:rPr>
          <w:rFonts w:asciiTheme="minorHAnsi" w:hAnsiTheme="minorHAnsi" w:cstheme="minorHAnsi"/>
          <w:sz w:val="22"/>
          <w:szCs w:val="22"/>
          <w:lang w:val="en-US"/>
        </w:rPr>
        <w:t xml:space="preserve">. </w:t>
      </w:r>
      <w:r w:rsidRPr="00466729">
        <w:rPr>
          <w:rFonts w:asciiTheme="minorHAnsi" w:hAnsiTheme="minorHAnsi" w:cstheme="minorHAnsi"/>
          <w:sz w:val="22"/>
          <w:szCs w:val="22"/>
        </w:rPr>
        <w:t>The project aims at supporting the Government of Georgia</w:t>
      </w:r>
      <w:r w:rsidRPr="00466729">
        <w:rPr>
          <w:rFonts w:asciiTheme="minorHAnsi" w:hAnsiTheme="minorHAnsi" w:cstheme="minorHAnsi"/>
          <w:sz w:val="22"/>
          <w:szCs w:val="22"/>
          <w:lang w:val="en-US"/>
        </w:rPr>
        <w:t xml:space="preserve">, </w:t>
      </w:r>
      <w:r w:rsidR="00466729" w:rsidRPr="00466729">
        <w:rPr>
          <w:rFonts w:asciiTheme="minorHAnsi" w:hAnsiTheme="minorHAnsi" w:cstheme="minorHAnsi"/>
          <w:sz w:val="22"/>
          <w:szCs w:val="22"/>
        </w:rPr>
        <w:t xml:space="preserve">in </w:t>
      </w:r>
      <w:r w:rsidR="00466729" w:rsidRPr="00466729">
        <w:rPr>
          <w:rFonts w:asciiTheme="minorHAnsi" w:hAnsiTheme="minorHAnsi" w:cstheme="minorHAnsi"/>
          <w:sz w:val="22"/>
          <w:szCs w:val="22"/>
          <w:lang w:val="en-US"/>
        </w:rPr>
        <w:t>s</w:t>
      </w:r>
      <w:r w:rsidR="00466729" w:rsidRPr="00466729">
        <w:rPr>
          <w:rFonts w:asciiTheme="minorHAnsi" w:hAnsiTheme="minorHAnsi" w:cstheme="minorHAnsi"/>
          <w:sz w:val="22"/>
          <w:szCs w:val="22"/>
          <w:lang w:val="ka-GE"/>
        </w:rPr>
        <w:t>trengthening primary health care and coordination between primary and hospital care, with a focus on mental health, with a gender-sensitive approach</w:t>
      </w:r>
      <w:r w:rsidR="00466729" w:rsidRPr="00466729">
        <w:rPr>
          <w:rFonts w:asciiTheme="minorHAnsi" w:hAnsiTheme="minorHAnsi" w:cstheme="minorHAnsi"/>
          <w:sz w:val="22"/>
          <w:szCs w:val="22"/>
          <w:lang w:val="en-US"/>
        </w:rPr>
        <w:t xml:space="preserve">, </w:t>
      </w:r>
      <w:proofErr w:type="spellStart"/>
      <w:r w:rsidR="00466729" w:rsidRPr="00466729">
        <w:rPr>
          <w:rFonts w:asciiTheme="minorHAnsi" w:hAnsiTheme="minorHAnsi" w:cstheme="minorHAnsi"/>
          <w:sz w:val="22"/>
          <w:szCs w:val="22"/>
          <w:lang w:val="en-US"/>
        </w:rPr>
        <w:t>i</w:t>
      </w:r>
      <w:proofErr w:type="spellEnd"/>
      <w:r w:rsidR="00466729" w:rsidRPr="00466729">
        <w:rPr>
          <w:rFonts w:asciiTheme="minorHAnsi" w:hAnsiTheme="minorHAnsi" w:cstheme="minorHAnsi"/>
          <w:sz w:val="22"/>
          <w:szCs w:val="22"/>
          <w:lang w:val="ka-GE"/>
        </w:rPr>
        <w:t>mprove social and employment services delivery to vulnerable groups, with a focus on people with disabilities and with a gender approach</w:t>
      </w:r>
      <w:r w:rsidR="00466729" w:rsidRPr="00466729">
        <w:rPr>
          <w:rFonts w:asciiTheme="minorHAnsi" w:hAnsiTheme="minorHAnsi" w:cstheme="minorHAnsi"/>
          <w:sz w:val="22"/>
          <w:szCs w:val="22"/>
          <w:lang w:val="en-US"/>
        </w:rPr>
        <w:t xml:space="preserve">, </w:t>
      </w:r>
      <w:proofErr w:type="spellStart"/>
      <w:r w:rsidR="00466729" w:rsidRPr="00466729">
        <w:rPr>
          <w:rFonts w:asciiTheme="minorHAnsi" w:hAnsiTheme="minorHAnsi" w:cstheme="minorHAnsi"/>
          <w:sz w:val="22"/>
          <w:szCs w:val="22"/>
          <w:lang w:val="en-US"/>
        </w:rPr>
        <w:t>i</w:t>
      </w:r>
      <w:proofErr w:type="spellEnd"/>
      <w:r w:rsidR="00466729" w:rsidRPr="00466729">
        <w:rPr>
          <w:rFonts w:asciiTheme="minorHAnsi" w:hAnsiTheme="minorHAnsi" w:cstheme="minorHAnsi"/>
          <w:sz w:val="22"/>
          <w:szCs w:val="22"/>
          <w:lang w:val="ka-GE"/>
        </w:rPr>
        <w:t>ncrease efficiency, transparency and accountability of public administration through the development of gender-sensitive digital systems in the fields of social protection and employment, including cyber security</w:t>
      </w:r>
      <w:r w:rsidR="00466729" w:rsidRPr="00466729">
        <w:rPr>
          <w:rFonts w:asciiTheme="minorHAnsi" w:hAnsiTheme="minorHAnsi" w:cstheme="minorHAnsi"/>
          <w:sz w:val="22"/>
          <w:szCs w:val="22"/>
          <w:lang w:val="en-US"/>
        </w:rPr>
        <w:t xml:space="preserve">. </w:t>
      </w:r>
    </w:p>
    <w:p w14:paraId="074B35E2" w14:textId="31726C21" w:rsidR="00BC113D" w:rsidRPr="00466729" w:rsidRDefault="00BC113D" w:rsidP="00466729">
      <w:pPr>
        <w:numPr>
          <w:ilvl w:val="1"/>
          <w:numId w:val="0"/>
        </w:numPr>
        <w:spacing w:after="300"/>
        <w:contextualSpacing/>
        <w:jc w:val="both"/>
        <w:rPr>
          <w:rFonts w:ascii="Calibri" w:hAnsi="Calibri" w:cs="Calibri"/>
          <w:color w:val="44546A" w:themeColor="text2"/>
          <w:sz w:val="22"/>
          <w:szCs w:val="22"/>
          <w:lang w:bidi="fr-FR"/>
        </w:rPr>
      </w:pPr>
      <w:r w:rsidRPr="00BC113D">
        <w:rPr>
          <w:rFonts w:ascii="Calibri" w:hAnsi="Calibri" w:cs="Calibri"/>
          <w:sz w:val="22"/>
          <w:szCs w:val="22"/>
        </w:rPr>
        <w:t xml:space="preserve"> </w:t>
      </w:r>
    </w:p>
    <w:p w14:paraId="581D73F7" w14:textId="77777777" w:rsidR="00D442DC" w:rsidRPr="00332FC6" w:rsidRDefault="00D442DC" w:rsidP="002C30DC">
      <w:pPr>
        <w:keepNext/>
        <w:numPr>
          <w:ilvl w:val="0"/>
          <w:numId w:val="19"/>
        </w:numPr>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Services to be provided</w:t>
      </w:r>
    </w:p>
    <w:p w14:paraId="08F1DB25" w14:textId="41DEA6C7" w:rsidR="000F524E" w:rsidRPr="000F524E" w:rsidRDefault="000F524E" w:rsidP="000F524E">
      <w:pPr>
        <w:jc w:val="both"/>
        <w:rPr>
          <w:rFonts w:asciiTheme="minorHAnsi" w:hAnsiTheme="minorHAnsi" w:cstheme="minorHAnsi"/>
          <w:sz w:val="22"/>
          <w:szCs w:val="22"/>
          <w:lang w:val="ka-GE"/>
        </w:rPr>
      </w:pPr>
      <w:r w:rsidRPr="000F524E">
        <w:rPr>
          <w:rFonts w:asciiTheme="minorHAnsi" w:hAnsiTheme="minorHAnsi" w:cstheme="minorHAnsi"/>
          <w:sz w:val="22"/>
          <w:szCs w:val="22"/>
        </w:rPr>
        <w:t xml:space="preserve">Objective of this tender </w:t>
      </w:r>
      <w:r w:rsidR="00D442DC" w:rsidRPr="000F524E">
        <w:rPr>
          <w:rFonts w:asciiTheme="minorHAnsi" w:hAnsiTheme="minorHAnsi" w:cstheme="minorHAnsi"/>
          <w:sz w:val="22"/>
          <w:szCs w:val="22"/>
        </w:rPr>
        <w:t xml:space="preserve">by </w:t>
      </w:r>
      <w:r w:rsidR="00CE4AC6" w:rsidRPr="000F524E">
        <w:rPr>
          <w:rFonts w:asciiTheme="minorHAnsi" w:hAnsiTheme="minorHAnsi" w:cstheme="minorHAnsi"/>
          <w:sz w:val="22"/>
          <w:szCs w:val="22"/>
        </w:rPr>
        <w:t xml:space="preserve">Expertise France </w:t>
      </w:r>
      <w:r w:rsidR="00E75E62" w:rsidRPr="000F524E">
        <w:rPr>
          <w:rFonts w:asciiTheme="minorHAnsi" w:hAnsiTheme="minorHAnsi" w:cstheme="minorHAnsi"/>
          <w:sz w:val="22"/>
          <w:szCs w:val="22"/>
        </w:rPr>
        <w:t xml:space="preserve">is </w:t>
      </w:r>
      <w:r w:rsidRPr="000F524E">
        <w:rPr>
          <w:rFonts w:asciiTheme="minorHAnsi" w:hAnsiTheme="minorHAnsi" w:cstheme="minorHAnsi"/>
          <w:sz w:val="22"/>
          <w:szCs w:val="22"/>
        </w:rPr>
        <w:t>procurement of</w:t>
      </w:r>
      <w:r w:rsidR="000D5689">
        <w:rPr>
          <w:rFonts w:asciiTheme="minorHAnsi" w:hAnsiTheme="minorHAnsi" w:cstheme="minorHAnsi"/>
          <w:sz w:val="22"/>
          <w:szCs w:val="22"/>
        </w:rPr>
        <w:t xml:space="preserve"> </w:t>
      </w:r>
      <w:r w:rsidRPr="000F524E">
        <w:rPr>
          <w:rFonts w:asciiTheme="minorHAnsi" w:hAnsiTheme="minorHAnsi" w:cstheme="minorHAnsi"/>
          <w:sz w:val="22"/>
          <w:szCs w:val="22"/>
        </w:rPr>
        <w:t xml:space="preserve">local </w:t>
      </w:r>
      <w:r w:rsidR="00F407AB">
        <w:rPr>
          <w:rFonts w:asciiTheme="minorHAnsi" w:hAnsiTheme="minorHAnsi" w:cstheme="minorHAnsi"/>
          <w:sz w:val="22"/>
          <w:szCs w:val="22"/>
        </w:rPr>
        <w:t>disability</w:t>
      </w:r>
      <w:r w:rsidR="00C61E35">
        <w:rPr>
          <w:rFonts w:asciiTheme="minorHAnsi" w:hAnsiTheme="minorHAnsi" w:cstheme="minorHAnsi"/>
          <w:sz w:val="22"/>
          <w:szCs w:val="22"/>
        </w:rPr>
        <w:t xml:space="preserve"> </w:t>
      </w:r>
      <w:r w:rsidRPr="000F524E">
        <w:rPr>
          <w:rFonts w:asciiTheme="minorHAnsi" w:hAnsiTheme="minorHAnsi" w:cstheme="minorHAnsi"/>
          <w:sz w:val="22"/>
          <w:szCs w:val="22"/>
        </w:rPr>
        <w:t>expertise for project activities and the final goals of projects. The expert's assignment will focus on</w:t>
      </w:r>
      <w:r w:rsidR="003F2B70">
        <w:rPr>
          <w:rFonts w:asciiTheme="minorHAnsi" w:hAnsiTheme="minorHAnsi" w:cstheme="minorHAnsi"/>
          <w:sz w:val="22"/>
          <w:szCs w:val="22"/>
        </w:rPr>
        <w:t xml:space="preserve"> coordinating </w:t>
      </w:r>
      <w:r w:rsidR="00F407AB">
        <w:rPr>
          <w:rFonts w:asciiTheme="minorHAnsi" w:hAnsiTheme="minorHAnsi" w:cstheme="minorHAnsi"/>
          <w:sz w:val="22"/>
          <w:szCs w:val="22"/>
        </w:rPr>
        <w:t>and conduct disability activities</w:t>
      </w:r>
      <w:r w:rsidR="003F2B70">
        <w:rPr>
          <w:rFonts w:asciiTheme="minorHAnsi" w:hAnsiTheme="minorHAnsi" w:cstheme="minorHAnsi"/>
          <w:sz w:val="22"/>
          <w:szCs w:val="22"/>
        </w:rPr>
        <w:t xml:space="preserve"> and </w:t>
      </w:r>
      <w:r w:rsidR="00F36636" w:rsidRPr="00F36636">
        <w:rPr>
          <w:rFonts w:asciiTheme="minorHAnsi" w:hAnsiTheme="minorHAnsi" w:cstheme="minorHAnsi"/>
          <w:sz w:val="22"/>
          <w:szCs w:val="22"/>
        </w:rPr>
        <w:t xml:space="preserve">on strengthening the capacities of agencies under the Ministry of IDPs from the Occupied Territories, Health, Labour and Social Affairs. </w:t>
      </w:r>
      <w:r w:rsidR="00F407AB">
        <w:rPr>
          <w:rFonts w:asciiTheme="minorHAnsi" w:hAnsiTheme="minorHAnsi" w:cstheme="minorHAnsi"/>
          <w:sz w:val="22"/>
          <w:szCs w:val="22"/>
        </w:rPr>
        <w:t>Disability</w:t>
      </w:r>
      <w:r w:rsidR="00F36636" w:rsidRPr="00F36636">
        <w:rPr>
          <w:rFonts w:asciiTheme="minorHAnsi" w:hAnsiTheme="minorHAnsi" w:cstheme="minorHAnsi"/>
          <w:sz w:val="22"/>
          <w:szCs w:val="22"/>
        </w:rPr>
        <w:t xml:space="preserve"> Expert aims to enhance the overall quality and efficiency of social services within the context of the project's objectives.</w:t>
      </w:r>
      <w:r w:rsidRPr="000F524E">
        <w:rPr>
          <w:rFonts w:asciiTheme="minorHAnsi" w:hAnsiTheme="minorHAnsi" w:cstheme="minorHAnsi"/>
          <w:sz w:val="22"/>
          <w:szCs w:val="22"/>
        </w:rPr>
        <w:t xml:space="preserve"> </w:t>
      </w:r>
    </w:p>
    <w:p w14:paraId="6BDC994C" w14:textId="77777777" w:rsidR="000F524E" w:rsidRPr="00F3411C" w:rsidRDefault="000F524E" w:rsidP="00C96A04">
      <w:pPr>
        <w:jc w:val="both"/>
        <w:rPr>
          <w:rFonts w:ascii="Calibri" w:hAnsi="Calibri" w:cs="Calibri"/>
          <w:sz w:val="22"/>
          <w:szCs w:val="22"/>
          <w:lang w:val="en-US"/>
        </w:rPr>
      </w:pPr>
    </w:p>
    <w:p w14:paraId="20F11A3A" w14:textId="073DD061" w:rsidR="00D442DC" w:rsidRPr="00332FC6" w:rsidRDefault="00A61456" w:rsidP="002C30DC">
      <w:pPr>
        <w:keepNext/>
        <w:numPr>
          <w:ilvl w:val="0"/>
          <w:numId w:val="19"/>
        </w:numPr>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Procedure’s schedule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2410"/>
      </w:tblGrid>
      <w:tr w:rsidR="00D442DC" w:rsidRPr="00332FC6" w14:paraId="6BCC1063" w14:textId="77777777" w:rsidTr="00781DE5">
        <w:tc>
          <w:tcPr>
            <w:tcW w:w="4536" w:type="dxa"/>
            <w:tcBorders>
              <w:bottom w:val="nil"/>
            </w:tcBorders>
          </w:tcPr>
          <w:p w14:paraId="5C87D80B" w14:textId="77777777" w:rsidR="00D442DC" w:rsidRPr="00332FC6" w:rsidRDefault="00D442DC">
            <w:pPr>
              <w:rPr>
                <w:rFonts w:ascii="Calibri" w:hAnsi="Calibri"/>
                <w:sz w:val="22"/>
                <w:szCs w:val="22"/>
              </w:rPr>
            </w:pPr>
          </w:p>
        </w:tc>
        <w:tc>
          <w:tcPr>
            <w:tcW w:w="2268" w:type="dxa"/>
            <w:shd w:val="pct10" w:color="auto" w:fill="FFFFFF"/>
          </w:tcPr>
          <w:p w14:paraId="627807F1" w14:textId="77777777" w:rsidR="00D442DC" w:rsidRPr="00332FC6" w:rsidRDefault="00D442DC">
            <w:pPr>
              <w:jc w:val="center"/>
              <w:rPr>
                <w:rFonts w:ascii="Calibri" w:hAnsi="Calibri"/>
                <w:b/>
                <w:sz w:val="22"/>
                <w:szCs w:val="22"/>
              </w:rPr>
            </w:pPr>
            <w:r w:rsidRPr="00332FC6">
              <w:rPr>
                <w:rFonts w:ascii="Calibri" w:hAnsi="Calibri"/>
                <w:b/>
                <w:sz w:val="22"/>
                <w:szCs w:val="22"/>
              </w:rPr>
              <w:t>DATE</w:t>
            </w:r>
            <w:r w:rsidR="00DC56CF" w:rsidRPr="00332FC6">
              <w:rPr>
                <w:rFonts w:ascii="Calibri" w:hAnsi="Calibri"/>
                <w:b/>
                <w:sz w:val="22"/>
                <w:szCs w:val="22"/>
              </w:rPr>
              <w:t>*</w:t>
            </w:r>
          </w:p>
        </w:tc>
        <w:tc>
          <w:tcPr>
            <w:tcW w:w="2410" w:type="dxa"/>
            <w:tcBorders>
              <w:bottom w:val="nil"/>
            </w:tcBorders>
            <w:shd w:val="pct10" w:color="auto" w:fill="FFFFFF"/>
          </w:tcPr>
          <w:p w14:paraId="31D5A29C" w14:textId="6A922744" w:rsidR="00D442DC" w:rsidRPr="00332FC6" w:rsidRDefault="00821DC2">
            <w:pPr>
              <w:jc w:val="center"/>
              <w:rPr>
                <w:rFonts w:ascii="Calibri" w:hAnsi="Calibri"/>
                <w:b/>
                <w:sz w:val="22"/>
                <w:szCs w:val="22"/>
              </w:rPr>
            </w:pPr>
            <w:r w:rsidRPr="00332FC6">
              <w:rPr>
                <w:rFonts w:ascii="Calibri" w:hAnsi="Calibri"/>
                <w:b/>
                <w:sz w:val="22"/>
                <w:szCs w:val="22"/>
              </w:rPr>
              <w:t>TIME</w:t>
            </w:r>
          </w:p>
        </w:tc>
      </w:tr>
      <w:tr w:rsidR="00D442DC" w:rsidRPr="00BC113D" w14:paraId="0E4CBF95" w14:textId="77777777" w:rsidTr="00781DE5">
        <w:tc>
          <w:tcPr>
            <w:tcW w:w="4536" w:type="dxa"/>
            <w:shd w:val="pct10" w:color="auto" w:fill="FFFFFF"/>
          </w:tcPr>
          <w:p w14:paraId="02A9DF6C" w14:textId="77777777" w:rsidR="00D442DC" w:rsidRPr="00332FC6" w:rsidRDefault="00D442DC" w:rsidP="003270EE">
            <w:pPr>
              <w:spacing w:before="120" w:after="120"/>
              <w:rPr>
                <w:rFonts w:ascii="Calibri" w:hAnsi="Calibri"/>
                <w:b/>
                <w:sz w:val="22"/>
                <w:szCs w:val="22"/>
              </w:rPr>
            </w:pPr>
            <w:r w:rsidRPr="00332FC6">
              <w:rPr>
                <w:rFonts w:ascii="Calibri" w:hAnsi="Calibri"/>
                <w:b/>
                <w:sz w:val="22"/>
                <w:szCs w:val="22"/>
              </w:rPr>
              <w:t>Deadline for submitting tenders</w:t>
            </w:r>
          </w:p>
        </w:tc>
        <w:tc>
          <w:tcPr>
            <w:tcW w:w="2268" w:type="dxa"/>
          </w:tcPr>
          <w:p w14:paraId="49ECD407" w14:textId="25E50341" w:rsidR="00D442DC" w:rsidRPr="003A7008" w:rsidRDefault="00FC7625" w:rsidP="00FC7625">
            <w:pPr>
              <w:spacing w:before="120" w:after="120"/>
              <w:jc w:val="center"/>
              <w:rPr>
                <w:rFonts w:ascii="Calibri" w:hAnsi="Calibri"/>
                <w:sz w:val="22"/>
                <w:szCs w:val="22"/>
                <w:highlight w:val="yellow"/>
              </w:rPr>
            </w:pPr>
            <w:r>
              <w:rPr>
                <w:rFonts w:ascii="Calibri" w:hAnsi="Calibri"/>
                <w:sz w:val="22"/>
                <w:szCs w:val="22"/>
                <w:lang w:val="fr-FR"/>
              </w:rPr>
              <w:t>April 4</w:t>
            </w:r>
            <w:r w:rsidRPr="00FC7625">
              <w:rPr>
                <w:rFonts w:ascii="Calibri" w:hAnsi="Calibri"/>
                <w:sz w:val="22"/>
                <w:szCs w:val="22"/>
                <w:vertAlign w:val="superscript"/>
                <w:lang w:val="fr-FR"/>
              </w:rPr>
              <w:t>th</w:t>
            </w:r>
            <w:r>
              <w:rPr>
                <w:rFonts w:ascii="Calibri" w:hAnsi="Calibri"/>
                <w:sz w:val="22"/>
                <w:szCs w:val="22"/>
                <w:lang w:val="fr-FR"/>
              </w:rPr>
              <w:t>,</w:t>
            </w:r>
            <w:r w:rsidR="00A71C0B" w:rsidRPr="00E465CB">
              <w:rPr>
                <w:rFonts w:ascii="Calibri" w:hAnsi="Calibri"/>
                <w:sz w:val="22"/>
                <w:szCs w:val="22"/>
              </w:rPr>
              <w:t xml:space="preserve"> 20</w:t>
            </w:r>
            <w:r w:rsidR="00BC113D" w:rsidRPr="00E465CB">
              <w:rPr>
                <w:rFonts w:ascii="Calibri" w:hAnsi="Calibri"/>
                <w:sz w:val="22"/>
                <w:szCs w:val="22"/>
              </w:rPr>
              <w:t>2</w:t>
            </w:r>
            <w:r w:rsidR="000F524E" w:rsidRPr="00E465CB">
              <w:rPr>
                <w:rFonts w:ascii="Calibri" w:hAnsi="Calibri"/>
                <w:sz w:val="22"/>
                <w:szCs w:val="22"/>
              </w:rPr>
              <w:t>4</w:t>
            </w:r>
          </w:p>
        </w:tc>
        <w:tc>
          <w:tcPr>
            <w:tcW w:w="2410" w:type="dxa"/>
          </w:tcPr>
          <w:p w14:paraId="1D8EE751" w14:textId="115020D2" w:rsidR="00D442DC" w:rsidRPr="00BC113D" w:rsidRDefault="00BC113D" w:rsidP="00FC7625">
            <w:pPr>
              <w:spacing w:before="120" w:after="120"/>
              <w:jc w:val="center"/>
              <w:rPr>
                <w:rFonts w:ascii="Calibri" w:hAnsi="Calibri"/>
                <w:sz w:val="22"/>
                <w:szCs w:val="22"/>
              </w:rPr>
            </w:pPr>
            <w:r w:rsidRPr="00BC113D">
              <w:rPr>
                <w:rFonts w:ascii="Calibri" w:hAnsi="Calibri"/>
                <w:sz w:val="22"/>
                <w:szCs w:val="22"/>
              </w:rPr>
              <w:t>23</w:t>
            </w:r>
            <w:r w:rsidR="00D442DC" w:rsidRPr="00BC113D">
              <w:rPr>
                <w:rFonts w:ascii="Calibri" w:hAnsi="Calibri"/>
                <w:sz w:val="22"/>
                <w:szCs w:val="22"/>
              </w:rPr>
              <w:t>:</w:t>
            </w:r>
            <w:r w:rsidR="00FC7625">
              <w:rPr>
                <w:rFonts w:ascii="Calibri" w:hAnsi="Calibri"/>
                <w:sz w:val="22"/>
                <w:szCs w:val="22"/>
              </w:rPr>
              <w:t>55</w:t>
            </w:r>
            <w:r w:rsidR="00D442DC" w:rsidRPr="00BC113D">
              <w:rPr>
                <w:rFonts w:ascii="Calibri" w:hAnsi="Calibri"/>
                <w:sz w:val="22"/>
                <w:szCs w:val="22"/>
              </w:rPr>
              <w:t xml:space="preserve"> (</w:t>
            </w:r>
            <w:r w:rsidR="00FC7625">
              <w:rPr>
                <w:rFonts w:ascii="Calibri" w:hAnsi="Calibri"/>
                <w:sz w:val="22"/>
                <w:szCs w:val="22"/>
              </w:rPr>
              <w:t xml:space="preserve">Paris </w:t>
            </w:r>
            <w:r w:rsidR="00D442DC" w:rsidRPr="00BC113D">
              <w:rPr>
                <w:rFonts w:ascii="Calibri" w:hAnsi="Calibri"/>
                <w:sz w:val="22"/>
                <w:szCs w:val="22"/>
              </w:rPr>
              <w:t>Time)</w:t>
            </w:r>
          </w:p>
        </w:tc>
      </w:tr>
      <w:tr w:rsidR="005773BD" w:rsidRPr="00BC113D" w14:paraId="1EFACAF9" w14:textId="77777777" w:rsidTr="00781DE5">
        <w:tc>
          <w:tcPr>
            <w:tcW w:w="4536" w:type="dxa"/>
            <w:shd w:val="pct10" w:color="auto" w:fill="FFFFFF"/>
          </w:tcPr>
          <w:p w14:paraId="267101C3" w14:textId="77777777" w:rsidR="005773BD" w:rsidRPr="00332FC6" w:rsidRDefault="005773BD" w:rsidP="003270EE">
            <w:pPr>
              <w:spacing w:before="120" w:after="120"/>
              <w:rPr>
                <w:rFonts w:ascii="Calibri" w:hAnsi="Calibri"/>
                <w:b/>
                <w:sz w:val="22"/>
                <w:szCs w:val="22"/>
              </w:rPr>
            </w:pPr>
            <w:r w:rsidRPr="00332FC6">
              <w:rPr>
                <w:rFonts w:ascii="Calibri" w:hAnsi="Calibri"/>
                <w:b/>
                <w:sz w:val="22"/>
                <w:szCs w:val="22"/>
              </w:rPr>
              <w:t>Completion date for evaluating technical offers</w:t>
            </w:r>
          </w:p>
        </w:tc>
        <w:tc>
          <w:tcPr>
            <w:tcW w:w="2268" w:type="dxa"/>
          </w:tcPr>
          <w:p w14:paraId="585D6304" w14:textId="63686B55" w:rsidR="005773BD" w:rsidRPr="00E465CB" w:rsidRDefault="00F407AB" w:rsidP="00FC7625">
            <w:pPr>
              <w:spacing w:before="120" w:after="120"/>
              <w:jc w:val="center"/>
              <w:rPr>
                <w:rFonts w:ascii="Calibri" w:hAnsi="Calibri"/>
                <w:sz w:val="22"/>
                <w:szCs w:val="22"/>
              </w:rPr>
            </w:pPr>
            <w:r>
              <w:rPr>
                <w:rFonts w:ascii="Calibri" w:hAnsi="Calibri"/>
                <w:sz w:val="22"/>
                <w:szCs w:val="22"/>
              </w:rPr>
              <w:t xml:space="preserve">April </w:t>
            </w:r>
            <w:r w:rsidR="00FC7625">
              <w:rPr>
                <w:rFonts w:ascii="Calibri" w:hAnsi="Calibri"/>
                <w:sz w:val="22"/>
                <w:szCs w:val="22"/>
                <w:lang w:val="fr-FR"/>
              </w:rPr>
              <w:t>8</w:t>
            </w:r>
            <w:r w:rsidR="00FC7625" w:rsidRPr="00FC7625">
              <w:rPr>
                <w:rFonts w:ascii="Calibri" w:hAnsi="Calibri"/>
                <w:sz w:val="22"/>
                <w:szCs w:val="22"/>
                <w:vertAlign w:val="superscript"/>
                <w:lang w:val="fr-FR"/>
              </w:rPr>
              <w:t>th</w:t>
            </w:r>
            <w:r w:rsidR="00FC7625">
              <w:rPr>
                <w:rFonts w:ascii="Calibri" w:hAnsi="Calibri"/>
                <w:sz w:val="22"/>
                <w:szCs w:val="22"/>
                <w:lang w:val="fr-FR"/>
              </w:rPr>
              <w:t>,</w:t>
            </w:r>
            <w:r w:rsidR="005773BD" w:rsidRPr="00E465CB">
              <w:rPr>
                <w:rFonts w:ascii="Calibri" w:hAnsi="Calibri"/>
                <w:sz w:val="22"/>
                <w:szCs w:val="22"/>
              </w:rPr>
              <w:t xml:space="preserve"> 20</w:t>
            </w:r>
            <w:r w:rsidR="00BC113D" w:rsidRPr="00E465CB">
              <w:rPr>
                <w:rFonts w:ascii="Calibri" w:hAnsi="Calibri"/>
                <w:sz w:val="22"/>
                <w:szCs w:val="22"/>
              </w:rPr>
              <w:t>2</w:t>
            </w:r>
            <w:r w:rsidR="000F524E" w:rsidRPr="00E465CB">
              <w:rPr>
                <w:rFonts w:ascii="Calibri" w:hAnsi="Calibri"/>
                <w:sz w:val="22"/>
                <w:szCs w:val="22"/>
              </w:rPr>
              <w:t>4</w:t>
            </w:r>
          </w:p>
        </w:tc>
        <w:tc>
          <w:tcPr>
            <w:tcW w:w="2410" w:type="dxa"/>
          </w:tcPr>
          <w:p w14:paraId="11AC6DBE" w14:textId="77777777" w:rsidR="005773BD" w:rsidRPr="00BC113D" w:rsidRDefault="005773BD" w:rsidP="003270EE">
            <w:pPr>
              <w:spacing w:before="120" w:after="120"/>
              <w:jc w:val="center"/>
              <w:rPr>
                <w:rFonts w:ascii="Calibri" w:hAnsi="Calibri"/>
                <w:sz w:val="22"/>
                <w:szCs w:val="22"/>
              </w:rPr>
            </w:pPr>
            <w:r w:rsidRPr="00BC113D">
              <w:rPr>
                <w:rFonts w:ascii="Calibri" w:hAnsi="Calibri"/>
                <w:sz w:val="22"/>
                <w:szCs w:val="22"/>
              </w:rPr>
              <w:t>-</w:t>
            </w:r>
          </w:p>
        </w:tc>
      </w:tr>
      <w:tr w:rsidR="00200B7A" w:rsidRPr="00BC113D" w14:paraId="24637623" w14:textId="77777777" w:rsidTr="00781DE5">
        <w:tc>
          <w:tcPr>
            <w:tcW w:w="4536" w:type="dxa"/>
            <w:shd w:val="pct10" w:color="auto" w:fill="FFFFFF"/>
          </w:tcPr>
          <w:p w14:paraId="164967BC" w14:textId="77777777" w:rsidR="00200B7A" w:rsidRPr="00332FC6" w:rsidRDefault="00200B7A" w:rsidP="003270EE">
            <w:pPr>
              <w:spacing w:before="120" w:after="120"/>
              <w:rPr>
                <w:rFonts w:ascii="Calibri" w:hAnsi="Calibri"/>
                <w:b/>
                <w:sz w:val="22"/>
                <w:szCs w:val="22"/>
              </w:rPr>
            </w:pPr>
            <w:r w:rsidRPr="00332FC6">
              <w:rPr>
                <w:rFonts w:ascii="Calibri" w:hAnsi="Calibri"/>
                <w:b/>
                <w:sz w:val="22"/>
                <w:szCs w:val="22"/>
              </w:rPr>
              <w:t>Notification of award</w:t>
            </w:r>
          </w:p>
        </w:tc>
        <w:tc>
          <w:tcPr>
            <w:tcW w:w="2268" w:type="dxa"/>
          </w:tcPr>
          <w:p w14:paraId="191D5065" w14:textId="4A038BF9" w:rsidR="00200B7A" w:rsidRPr="00E465CB" w:rsidRDefault="00F407AB" w:rsidP="00FC7625">
            <w:pPr>
              <w:spacing w:before="120" w:after="120"/>
              <w:jc w:val="center"/>
              <w:rPr>
                <w:rFonts w:ascii="Calibri" w:hAnsi="Calibri"/>
                <w:sz w:val="22"/>
                <w:szCs w:val="22"/>
              </w:rPr>
            </w:pPr>
            <w:r>
              <w:rPr>
                <w:rFonts w:ascii="Calibri" w:hAnsi="Calibri"/>
                <w:sz w:val="22"/>
                <w:szCs w:val="22"/>
              </w:rPr>
              <w:t>April 1</w:t>
            </w:r>
            <w:r w:rsidR="00FC7625">
              <w:rPr>
                <w:rFonts w:ascii="Calibri" w:hAnsi="Calibri"/>
                <w:sz w:val="22"/>
                <w:szCs w:val="22"/>
              </w:rPr>
              <w:t>2</w:t>
            </w:r>
            <w:r w:rsidR="00FC7625" w:rsidRPr="00FC7625">
              <w:rPr>
                <w:rFonts w:ascii="Calibri" w:hAnsi="Calibri"/>
                <w:sz w:val="22"/>
                <w:szCs w:val="22"/>
                <w:vertAlign w:val="superscript"/>
              </w:rPr>
              <w:t>th</w:t>
            </w:r>
            <w:r w:rsidR="00FC7625">
              <w:rPr>
                <w:rFonts w:ascii="Calibri" w:hAnsi="Calibri"/>
                <w:sz w:val="22"/>
                <w:szCs w:val="22"/>
              </w:rPr>
              <w:t>,</w:t>
            </w:r>
            <w:r w:rsidR="00200B7A" w:rsidRPr="00E465CB">
              <w:rPr>
                <w:rFonts w:ascii="Calibri" w:hAnsi="Calibri"/>
                <w:sz w:val="22"/>
                <w:szCs w:val="22"/>
              </w:rPr>
              <w:t xml:space="preserve"> 20</w:t>
            </w:r>
            <w:r w:rsidR="00BC113D" w:rsidRPr="00E465CB">
              <w:rPr>
                <w:rFonts w:ascii="Calibri" w:hAnsi="Calibri"/>
                <w:sz w:val="22"/>
                <w:szCs w:val="22"/>
              </w:rPr>
              <w:t>2</w:t>
            </w:r>
            <w:r w:rsidR="000F524E" w:rsidRPr="00E465CB">
              <w:rPr>
                <w:rFonts w:ascii="Calibri" w:hAnsi="Calibri"/>
                <w:sz w:val="22"/>
                <w:szCs w:val="22"/>
              </w:rPr>
              <w:t>4</w:t>
            </w:r>
          </w:p>
        </w:tc>
        <w:tc>
          <w:tcPr>
            <w:tcW w:w="2410" w:type="dxa"/>
          </w:tcPr>
          <w:p w14:paraId="14A1F5E8" w14:textId="77777777" w:rsidR="00200B7A" w:rsidRPr="00BC113D" w:rsidRDefault="00200B7A" w:rsidP="003270EE">
            <w:pPr>
              <w:spacing w:before="120" w:after="120"/>
              <w:jc w:val="center"/>
              <w:rPr>
                <w:rFonts w:ascii="Calibri" w:hAnsi="Calibri"/>
                <w:sz w:val="22"/>
                <w:szCs w:val="22"/>
              </w:rPr>
            </w:pPr>
            <w:r w:rsidRPr="00BC113D">
              <w:rPr>
                <w:rFonts w:ascii="Calibri" w:hAnsi="Calibri"/>
                <w:sz w:val="22"/>
                <w:szCs w:val="22"/>
              </w:rPr>
              <w:t>-</w:t>
            </w:r>
          </w:p>
        </w:tc>
      </w:tr>
      <w:tr w:rsidR="00200B7A" w:rsidRPr="00BC113D" w14:paraId="1C62812B" w14:textId="77777777" w:rsidTr="00781DE5">
        <w:tc>
          <w:tcPr>
            <w:tcW w:w="4536" w:type="dxa"/>
            <w:shd w:val="pct10" w:color="auto" w:fill="FFFFFF"/>
          </w:tcPr>
          <w:p w14:paraId="16B7E0AD" w14:textId="77777777" w:rsidR="00200B7A" w:rsidRPr="00332FC6" w:rsidRDefault="00200B7A" w:rsidP="003270EE">
            <w:pPr>
              <w:spacing w:before="120" w:after="120"/>
              <w:rPr>
                <w:rFonts w:ascii="Calibri" w:hAnsi="Calibri"/>
                <w:b/>
                <w:sz w:val="22"/>
                <w:szCs w:val="22"/>
              </w:rPr>
            </w:pPr>
            <w:r w:rsidRPr="00332FC6">
              <w:rPr>
                <w:rFonts w:ascii="Calibri" w:hAnsi="Calibri"/>
                <w:b/>
                <w:sz w:val="22"/>
                <w:szCs w:val="22"/>
              </w:rPr>
              <w:lastRenderedPageBreak/>
              <w:t xml:space="preserve">Contract signature </w:t>
            </w:r>
          </w:p>
        </w:tc>
        <w:tc>
          <w:tcPr>
            <w:tcW w:w="2268" w:type="dxa"/>
          </w:tcPr>
          <w:p w14:paraId="27331D06" w14:textId="281FDE40" w:rsidR="00200B7A" w:rsidRPr="00E465CB" w:rsidRDefault="003A7008" w:rsidP="00FC7625">
            <w:pPr>
              <w:spacing w:before="120" w:after="120"/>
              <w:jc w:val="center"/>
              <w:rPr>
                <w:rFonts w:ascii="Calibri" w:hAnsi="Calibri"/>
                <w:sz w:val="22"/>
                <w:szCs w:val="22"/>
              </w:rPr>
            </w:pPr>
            <w:r w:rsidRPr="00E465CB">
              <w:rPr>
                <w:rFonts w:ascii="Calibri" w:hAnsi="Calibri"/>
                <w:sz w:val="22"/>
                <w:szCs w:val="22"/>
              </w:rPr>
              <w:t xml:space="preserve">April </w:t>
            </w:r>
            <w:r w:rsidR="00F407AB">
              <w:rPr>
                <w:rFonts w:ascii="Calibri" w:hAnsi="Calibri"/>
                <w:sz w:val="22"/>
                <w:szCs w:val="22"/>
              </w:rPr>
              <w:t>1</w:t>
            </w:r>
            <w:r w:rsidR="00FC7625">
              <w:rPr>
                <w:rFonts w:ascii="Calibri" w:hAnsi="Calibri"/>
                <w:sz w:val="22"/>
                <w:szCs w:val="22"/>
              </w:rPr>
              <w:t>7</w:t>
            </w:r>
            <w:r w:rsidR="00FC7625" w:rsidRPr="00FC7625">
              <w:rPr>
                <w:rFonts w:ascii="Calibri" w:hAnsi="Calibri"/>
                <w:sz w:val="22"/>
                <w:szCs w:val="22"/>
                <w:vertAlign w:val="superscript"/>
                <w:lang w:val="fr-FR"/>
              </w:rPr>
              <w:t>th</w:t>
            </w:r>
            <w:r w:rsidR="00FC7625">
              <w:rPr>
                <w:rFonts w:ascii="Calibri" w:hAnsi="Calibri"/>
                <w:sz w:val="22"/>
                <w:szCs w:val="22"/>
                <w:lang w:val="fr-FR"/>
              </w:rPr>
              <w:t>,</w:t>
            </w:r>
            <w:r w:rsidR="00200B7A" w:rsidRPr="00E465CB">
              <w:rPr>
                <w:rFonts w:ascii="Calibri" w:hAnsi="Calibri"/>
                <w:sz w:val="22"/>
                <w:szCs w:val="22"/>
              </w:rPr>
              <w:t xml:space="preserve"> 20</w:t>
            </w:r>
            <w:r w:rsidR="00BC113D" w:rsidRPr="00E465CB">
              <w:rPr>
                <w:rFonts w:ascii="Calibri" w:hAnsi="Calibri"/>
                <w:sz w:val="22"/>
                <w:szCs w:val="22"/>
              </w:rPr>
              <w:t>2</w:t>
            </w:r>
            <w:r w:rsidR="000F524E" w:rsidRPr="00E465CB">
              <w:rPr>
                <w:rFonts w:ascii="Calibri" w:hAnsi="Calibri"/>
                <w:sz w:val="22"/>
                <w:szCs w:val="22"/>
              </w:rPr>
              <w:t>4</w:t>
            </w:r>
            <w:r w:rsidR="00F407AB">
              <w:rPr>
                <w:rFonts w:ascii="Calibri" w:hAnsi="Calibri"/>
                <w:sz w:val="22"/>
                <w:szCs w:val="22"/>
              </w:rPr>
              <w:t xml:space="preserve"> </w:t>
            </w:r>
          </w:p>
        </w:tc>
        <w:tc>
          <w:tcPr>
            <w:tcW w:w="2410" w:type="dxa"/>
          </w:tcPr>
          <w:p w14:paraId="6EED304A" w14:textId="77777777" w:rsidR="00200B7A" w:rsidRPr="00BC113D" w:rsidRDefault="00200B7A" w:rsidP="003270EE">
            <w:pPr>
              <w:spacing w:before="120" w:after="120"/>
              <w:jc w:val="center"/>
              <w:rPr>
                <w:rFonts w:ascii="Calibri" w:hAnsi="Calibri"/>
                <w:sz w:val="22"/>
                <w:szCs w:val="22"/>
              </w:rPr>
            </w:pPr>
            <w:r w:rsidRPr="00BC113D">
              <w:rPr>
                <w:rFonts w:ascii="Calibri" w:hAnsi="Calibri"/>
                <w:sz w:val="22"/>
                <w:szCs w:val="22"/>
              </w:rPr>
              <w:t>-</w:t>
            </w:r>
          </w:p>
        </w:tc>
      </w:tr>
      <w:tr w:rsidR="00200B7A" w:rsidRPr="00BC113D" w14:paraId="633BFB82" w14:textId="77777777" w:rsidTr="00781DE5">
        <w:tc>
          <w:tcPr>
            <w:tcW w:w="4536" w:type="dxa"/>
            <w:shd w:val="pct10" w:color="auto" w:fill="FFFFFF"/>
          </w:tcPr>
          <w:p w14:paraId="0A0212E2" w14:textId="77777777" w:rsidR="00200B7A" w:rsidRPr="00332FC6" w:rsidRDefault="00200B7A" w:rsidP="003270EE">
            <w:pPr>
              <w:spacing w:before="120" w:after="120"/>
              <w:rPr>
                <w:rFonts w:ascii="Calibri" w:hAnsi="Calibri"/>
                <w:b/>
                <w:sz w:val="22"/>
                <w:szCs w:val="22"/>
              </w:rPr>
            </w:pPr>
            <w:r w:rsidRPr="00332FC6">
              <w:rPr>
                <w:rFonts w:ascii="Calibri" w:hAnsi="Calibri"/>
                <w:b/>
                <w:sz w:val="22"/>
                <w:szCs w:val="22"/>
              </w:rPr>
              <w:t xml:space="preserve">Start date </w:t>
            </w:r>
          </w:p>
        </w:tc>
        <w:tc>
          <w:tcPr>
            <w:tcW w:w="2268" w:type="dxa"/>
          </w:tcPr>
          <w:p w14:paraId="0C9B2DCA" w14:textId="5BC9EB0C" w:rsidR="00200B7A" w:rsidRPr="00E465CB" w:rsidRDefault="003A7008" w:rsidP="00FC7625">
            <w:pPr>
              <w:spacing w:before="120" w:after="120"/>
              <w:jc w:val="center"/>
              <w:rPr>
                <w:rFonts w:ascii="Calibri" w:hAnsi="Calibri"/>
                <w:sz w:val="22"/>
                <w:szCs w:val="22"/>
              </w:rPr>
            </w:pPr>
            <w:r w:rsidRPr="00E465CB">
              <w:rPr>
                <w:rFonts w:ascii="Calibri" w:hAnsi="Calibri"/>
                <w:sz w:val="22"/>
                <w:szCs w:val="22"/>
              </w:rPr>
              <w:t xml:space="preserve">April </w:t>
            </w:r>
            <w:r w:rsidR="00FC7625">
              <w:rPr>
                <w:rFonts w:ascii="Calibri" w:hAnsi="Calibri"/>
                <w:sz w:val="22"/>
                <w:szCs w:val="22"/>
              </w:rPr>
              <w:t>22</w:t>
            </w:r>
            <w:r w:rsidR="00FC7625" w:rsidRPr="00FC7625">
              <w:rPr>
                <w:rFonts w:ascii="Calibri" w:hAnsi="Calibri"/>
                <w:sz w:val="22"/>
                <w:szCs w:val="22"/>
                <w:vertAlign w:val="superscript"/>
              </w:rPr>
              <w:t>nd</w:t>
            </w:r>
            <w:r w:rsidR="00FC7625">
              <w:rPr>
                <w:rFonts w:ascii="Calibri" w:hAnsi="Calibri"/>
                <w:sz w:val="22"/>
                <w:szCs w:val="22"/>
              </w:rPr>
              <w:t>,</w:t>
            </w:r>
            <w:r w:rsidR="00200B7A" w:rsidRPr="00E465CB">
              <w:rPr>
                <w:rFonts w:ascii="Calibri" w:hAnsi="Calibri"/>
                <w:sz w:val="22"/>
                <w:szCs w:val="22"/>
              </w:rPr>
              <w:t xml:space="preserve"> 20</w:t>
            </w:r>
            <w:r w:rsidR="00BC113D" w:rsidRPr="00E465CB">
              <w:rPr>
                <w:rFonts w:ascii="Calibri" w:hAnsi="Calibri"/>
                <w:sz w:val="22"/>
                <w:szCs w:val="22"/>
              </w:rPr>
              <w:t>2</w:t>
            </w:r>
            <w:r w:rsidR="000F524E" w:rsidRPr="00E465CB">
              <w:rPr>
                <w:rFonts w:ascii="Calibri" w:hAnsi="Calibri"/>
                <w:sz w:val="22"/>
                <w:szCs w:val="22"/>
              </w:rPr>
              <w:t>4</w:t>
            </w:r>
          </w:p>
        </w:tc>
        <w:tc>
          <w:tcPr>
            <w:tcW w:w="2410" w:type="dxa"/>
          </w:tcPr>
          <w:p w14:paraId="38384F03" w14:textId="77777777" w:rsidR="00200B7A" w:rsidRPr="00BC113D" w:rsidRDefault="00200B7A" w:rsidP="003270EE">
            <w:pPr>
              <w:spacing w:before="120" w:after="120"/>
              <w:jc w:val="center"/>
              <w:rPr>
                <w:rFonts w:ascii="Calibri" w:hAnsi="Calibri"/>
                <w:sz w:val="22"/>
                <w:szCs w:val="22"/>
              </w:rPr>
            </w:pPr>
            <w:r w:rsidRPr="00BC113D">
              <w:rPr>
                <w:rFonts w:ascii="Calibri" w:hAnsi="Calibri"/>
                <w:sz w:val="22"/>
                <w:szCs w:val="22"/>
              </w:rPr>
              <w:t>-</w:t>
            </w:r>
          </w:p>
        </w:tc>
      </w:tr>
    </w:tbl>
    <w:p w14:paraId="0F2C86C4" w14:textId="5259F091" w:rsidR="00DC56CF" w:rsidRPr="00332FC6" w:rsidRDefault="00DC56CF">
      <w:pPr>
        <w:spacing w:before="120" w:after="240"/>
        <w:rPr>
          <w:rFonts w:ascii="Calibri" w:hAnsi="Calibri"/>
          <w:b/>
          <w:sz w:val="22"/>
          <w:szCs w:val="22"/>
        </w:rPr>
      </w:pPr>
      <w:r w:rsidRPr="00332FC6">
        <w:rPr>
          <w:rFonts w:ascii="Calibri" w:hAnsi="Calibri"/>
          <w:b/>
          <w:sz w:val="22"/>
          <w:szCs w:val="22"/>
        </w:rPr>
        <w:t>*Provisional date</w:t>
      </w:r>
    </w:p>
    <w:p w14:paraId="3A3ACD31" w14:textId="105DF04D" w:rsidR="00D442DC" w:rsidRPr="00332FC6" w:rsidRDefault="00D442DC" w:rsidP="002C30DC">
      <w:pPr>
        <w:keepNext/>
        <w:numPr>
          <w:ilvl w:val="0"/>
          <w:numId w:val="19"/>
        </w:numPr>
        <w:spacing w:before="240" w:after="120"/>
        <w:ind w:left="357" w:hanging="357"/>
        <w:jc w:val="both"/>
        <w:rPr>
          <w:rFonts w:ascii="Calibri" w:hAnsi="Calibri"/>
          <w:b/>
          <w:smallCaps/>
          <w:sz w:val="24"/>
          <w:szCs w:val="24"/>
          <w:u w:val="single"/>
        </w:rPr>
      </w:pPr>
      <w:bookmarkStart w:id="0" w:name="_Ref499615030"/>
      <w:r w:rsidRPr="00332FC6">
        <w:rPr>
          <w:rFonts w:ascii="Calibri" w:hAnsi="Calibri"/>
          <w:b/>
          <w:smallCaps/>
          <w:sz w:val="24"/>
          <w:szCs w:val="24"/>
          <w:u w:val="single"/>
        </w:rPr>
        <w:t>P</w:t>
      </w:r>
      <w:r w:rsidR="006A10E4" w:rsidRPr="00332FC6">
        <w:rPr>
          <w:rFonts w:ascii="Calibri" w:hAnsi="Calibri"/>
          <w:b/>
          <w:smallCaps/>
          <w:sz w:val="24"/>
          <w:szCs w:val="24"/>
          <w:u w:val="single"/>
        </w:rPr>
        <w:t>rocurement procedure</w:t>
      </w:r>
      <w:bookmarkEnd w:id="0"/>
    </w:p>
    <w:p w14:paraId="1A51B5F7" w14:textId="32FB39BA" w:rsidR="007D42DF" w:rsidRPr="00332FC6" w:rsidRDefault="007D42DF" w:rsidP="007D42DF">
      <w:pPr>
        <w:tabs>
          <w:tab w:val="left" w:pos="510"/>
          <w:tab w:val="right" w:pos="9639"/>
          <w:tab w:val="left" w:pos="10977"/>
        </w:tabs>
        <w:spacing w:before="120"/>
        <w:ind w:right="83"/>
        <w:jc w:val="both"/>
        <w:rPr>
          <w:rFonts w:asciiTheme="minorHAnsi" w:hAnsiTheme="minorHAnsi"/>
          <w:sz w:val="22"/>
          <w:szCs w:val="22"/>
        </w:rPr>
      </w:pPr>
      <w:r w:rsidRPr="00332FC6">
        <w:rPr>
          <w:rFonts w:asciiTheme="minorHAnsi" w:hAnsiTheme="minorHAnsi"/>
          <w:sz w:val="22"/>
          <w:szCs w:val="22"/>
        </w:rPr>
        <w:t>The present procurement procedure is subject to the French Code of public procurement in its latest version in force as enacted by Order No. 2018-1074</w:t>
      </w:r>
      <w:r w:rsidR="00DF748A" w:rsidRPr="00332FC6">
        <w:rPr>
          <w:rFonts w:asciiTheme="minorHAnsi" w:hAnsiTheme="minorHAnsi"/>
          <w:sz w:val="22"/>
          <w:szCs w:val="22"/>
        </w:rPr>
        <w:t xml:space="preserve"> issued on 26 Novem</w:t>
      </w:r>
      <w:r w:rsidRPr="00332FC6">
        <w:rPr>
          <w:rFonts w:asciiTheme="minorHAnsi" w:hAnsiTheme="minorHAnsi"/>
          <w:sz w:val="22"/>
          <w:szCs w:val="22"/>
        </w:rPr>
        <w:t>ber 2018 and its Implementation Decree No. 2018-1075 issued on 3 December 2018.</w:t>
      </w:r>
    </w:p>
    <w:p w14:paraId="0F928481" w14:textId="3203C334" w:rsidR="000709A4" w:rsidRPr="000F01FE" w:rsidRDefault="00CE4AC6" w:rsidP="005E52D8">
      <w:pPr>
        <w:pStyle w:val="ZCom"/>
        <w:widowControl/>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right="0"/>
        <w:rPr>
          <w:rFonts w:ascii="Calibri" w:hAnsi="Calibri"/>
          <w:sz w:val="22"/>
          <w:szCs w:val="22"/>
          <w:lang w:val="en-US"/>
        </w:rPr>
      </w:pPr>
      <w:r w:rsidRPr="00332FC6">
        <w:rPr>
          <w:rFonts w:ascii="Calibri" w:hAnsi="Calibri"/>
          <w:sz w:val="22"/>
          <w:szCs w:val="22"/>
          <w:lang w:val="en-GB"/>
        </w:rPr>
        <w:t xml:space="preserve">Expertise France proceeds with </w:t>
      </w:r>
      <w:r w:rsidR="00CF08DC">
        <w:rPr>
          <w:rFonts w:ascii="Calibri" w:hAnsi="Calibri"/>
          <w:sz w:val="22"/>
          <w:szCs w:val="22"/>
          <w:lang w:val="en-GB"/>
        </w:rPr>
        <w:t xml:space="preserve">the competition between three </w:t>
      </w:r>
      <w:r w:rsidR="00C43473">
        <w:rPr>
          <w:rFonts w:ascii="Calibri" w:hAnsi="Calibri"/>
          <w:sz w:val="22"/>
          <w:szCs w:val="22"/>
          <w:lang w:val="en-GB"/>
        </w:rPr>
        <w:t>companies’</w:t>
      </w:r>
      <w:r w:rsidR="00CF08DC">
        <w:rPr>
          <w:rFonts w:ascii="Calibri" w:hAnsi="Calibri"/>
          <w:sz w:val="22"/>
          <w:szCs w:val="22"/>
          <w:lang w:val="en-GB"/>
        </w:rPr>
        <w:t xml:space="preserve"> procedure. </w:t>
      </w:r>
    </w:p>
    <w:p w14:paraId="0119316A" w14:textId="32670913" w:rsidR="00D87483" w:rsidRPr="00332FC6" w:rsidRDefault="00D87483" w:rsidP="00D87483">
      <w:pPr>
        <w:keepNext/>
        <w:numPr>
          <w:ilvl w:val="0"/>
          <w:numId w:val="19"/>
        </w:numPr>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Content of the tender dossier</w:t>
      </w:r>
    </w:p>
    <w:p w14:paraId="0616821F" w14:textId="628302AF" w:rsidR="00A73FB9" w:rsidRDefault="00D87483" w:rsidP="00A73FB9">
      <w:pPr>
        <w:pStyle w:val="Titre2"/>
        <w:keepNext w:val="0"/>
        <w:widowControl w:val="0"/>
        <w:tabs>
          <w:tab w:val="clear" w:pos="426"/>
        </w:tabs>
        <w:spacing w:before="120" w:after="120"/>
        <w:jc w:val="both"/>
        <w:rPr>
          <w:rFonts w:ascii="Calibri" w:hAnsi="Calibri"/>
          <w:sz w:val="22"/>
          <w:szCs w:val="22"/>
          <w:lang w:val="en-GB"/>
        </w:rPr>
      </w:pPr>
      <w:r w:rsidRPr="00332FC6">
        <w:rPr>
          <w:rFonts w:ascii="Calibri" w:hAnsi="Calibri"/>
          <w:sz w:val="22"/>
          <w:szCs w:val="22"/>
          <w:lang w:val="en-GB"/>
        </w:rPr>
        <w:t>The tender dossier is composed by the following documents:</w:t>
      </w:r>
    </w:p>
    <w:p w14:paraId="6016ED7A" w14:textId="32C24736" w:rsidR="00CF02A3" w:rsidRPr="00A73FB9" w:rsidRDefault="00CF02A3" w:rsidP="00A73FB9">
      <w:pPr>
        <w:pStyle w:val="Titre2"/>
        <w:keepNext w:val="0"/>
        <w:widowControl w:val="0"/>
        <w:numPr>
          <w:ilvl w:val="0"/>
          <w:numId w:val="37"/>
        </w:numPr>
        <w:tabs>
          <w:tab w:val="clear" w:pos="426"/>
        </w:tabs>
        <w:spacing w:before="120" w:after="120"/>
        <w:jc w:val="both"/>
        <w:rPr>
          <w:rFonts w:ascii="Calibri" w:hAnsi="Calibri"/>
          <w:sz w:val="22"/>
          <w:szCs w:val="22"/>
          <w:lang w:val="en-GB"/>
        </w:rPr>
      </w:pPr>
      <w:r w:rsidRPr="00C96A04">
        <w:rPr>
          <w:rFonts w:asciiTheme="minorHAnsi" w:hAnsiTheme="minorHAnsi" w:cstheme="minorHAnsi"/>
          <w:sz w:val="22"/>
          <w:szCs w:val="22"/>
          <w:lang w:val="en-GB"/>
        </w:rPr>
        <w:t>Technical specifications / terms of reference</w:t>
      </w:r>
      <w:r w:rsidR="00A73FB9" w:rsidRPr="00C96A04">
        <w:rPr>
          <w:rFonts w:asciiTheme="minorHAnsi" w:hAnsiTheme="minorHAnsi" w:cstheme="minorHAnsi"/>
          <w:sz w:val="22"/>
          <w:szCs w:val="22"/>
          <w:lang w:val="en-GB"/>
        </w:rPr>
        <w:t>.</w:t>
      </w:r>
      <w:r w:rsidRPr="00C96A04">
        <w:rPr>
          <w:rFonts w:asciiTheme="minorHAnsi" w:hAnsiTheme="minorHAnsi" w:cstheme="minorHAnsi"/>
          <w:sz w:val="22"/>
          <w:szCs w:val="22"/>
          <w:lang w:val="en-GB"/>
        </w:rPr>
        <w:t xml:space="preserve"> </w:t>
      </w:r>
    </w:p>
    <w:p w14:paraId="387BE5A7" w14:textId="7318CC79" w:rsidR="00D87483" w:rsidRPr="00332FC6" w:rsidRDefault="007D1FF3" w:rsidP="00D87483">
      <w:pPr>
        <w:keepNext/>
        <w:numPr>
          <w:ilvl w:val="0"/>
          <w:numId w:val="19"/>
        </w:numPr>
        <w:spacing w:before="240" w:after="120"/>
        <w:ind w:left="357" w:hanging="357"/>
        <w:jc w:val="both"/>
        <w:rPr>
          <w:rFonts w:ascii="Calibri" w:hAnsi="Calibri"/>
          <w:b/>
          <w:smallCaps/>
          <w:sz w:val="24"/>
          <w:szCs w:val="24"/>
          <w:u w:val="single"/>
        </w:rPr>
      </w:pPr>
      <w:r w:rsidRPr="00A73FB9">
        <w:rPr>
          <w:rFonts w:ascii="Calibri" w:hAnsi="Calibri"/>
          <w:b/>
          <w:smallCaps/>
          <w:sz w:val="24"/>
          <w:szCs w:val="24"/>
          <w:u w:val="single"/>
        </w:rPr>
        <w:t>tendering</w:t>
      </w:r>
      <w:r w:rsidRPr="00332FC6">
        <w:rPr>
          <w:rFonts w:ascii="Calibri" w:hAnsi="Calibri"/>
          <w:b/>
          <w:smallCaps/>
          <w:sz w:val="24"/>
          <w:szCs w:val="24"/>
          <w:u w:val="single"/>
        </w:rPr>
        <w:t xml:space="preserve"> </w:t>
      </w:r>
      <w:r w:rsidR="00500DAA" w:rsidRPr="00332FC6">
        <w:rPr>
          <w:rFonts w:ascii="Calibri" w:hAnsi="Calibri"/>
          <w:b/>
          <w:smallCaps/>
          <w:sz w:val="24"/>
          <w:szCs w:val="24"/>
          <w:u w:val="single"/>
        </w:rPr>
        <w:t>instructions</w:t>
      </w:r>
    </w:p>
    <w:p w14:paraId="0425F81C" w14:textId="1D440A4F" w:rsidR="00D87483" w:rsidRPr="00332FC6" w:rsidRDefault="00D87483" w:rsidP="00D87483">
      <w:pPr>
        <w:pStyle w:val="Titre2"/>
        <w:keepNext w:val="0"/>
        <w:widowControl w:val="0"/>
        <w:tabs>
          <w:tab w:val="clear" w:pos="426"/>
        </w:tabs>
        <w:spacing w:before="120" w:after="120"/>
        <w:jc w:val="both"/>
        <w:rPr>
          <w:rFonts w:ascii="Calibri" w:hAnsi="Calibri"/>
          <w:sz w:val="22"/>
          <w:szCs w:val="22"/>
          <w:lang w:val="en-GB"/>
        </w:rPr>
      </w:pPr>
      <w:r w:rsidRPr="00332FC6">
        <w:rPr>
          <w:rFonts w:ascii="Calibri" w:hAnsi="Calibri"/>
          <w:sz w:val="22"/>
          <w:szCs w:val="22"/>
          <w:lang w:val="en-GB"/>
        </w:rPr>
        <w:t xml:space="preserve">Candidatures material, offers, all correspondence and documents related to the tender exchanged by the tenderer and </w:t>
      </w:r>
      <w:r w:rsidR="0032396D" w:rsidRPr="00332FC6">
        <w:rPr>
          <w:rFonts w:ascii="Calibri" w:hAnsi="Calibri"/>
          <w:sz w:val="22"/>
          <w:szCs w:val="22"/>
          <w:lang w:val="en-GB"/>
        </w:rPr>
        <w:t>Expertise France</w:t>
      </w:r>
      <w:r w:rsidRPr="00332FC6">
        <w:rPr>
          <w:rFonts w:ascii="Calibri" w:hAnsi="Calibri"/>
          <w:sz w:val="22"/>
          <w:szCs w:val="22"/>
          <w:lang w:val="en-GB"/>
        </w:rPr>
        <w:t xml:space="preserve"> must be written in English.</w:t>
      </w:r>
    </w:p>
    <w:p w14:paraId="733815E6" w14:textId="4BF3D81B" w:rsidR="00D442DC" w:rsidRPr="00332FC6" w:rsidRDefault="00D442DC">
      <w:pPr>
        <w:pStyle w:val="Titre2"/>
        <w:keepNext w:val="0"/>
        <w:widowControl w:val="0"/>
        <w:tabs>
          <w:tab w:val="clear" w:pos="426"/>
        </w:tabs>
        <w:spacing w:before="120" w:after="120"/>
        <w:jc w:val="both"/>
        <w:rPr>
          <w:rFonts w:ascii="Calibri" w:hAnsi="Calibri"/>
          <w:sz w:val="22"/>
          <w:szCs w:val="22"/>
          <w:lang w:val="en-GB"/>
        </w:rPr>
      </w:pPr>
      <w:r w:rsidRPr="00332FC6">
        <w:rPr>
          <w:rFonts w:ascii="Calibri" w:hAnsi="Calibri"/>
          <w:sz w:val="22"/>
          <w:szCs w:val="22"/>
          <w:lang w:val="en-GB"/>
        </w:rPr>
        <w:t>Supporting documents furnished by the tenderer may be in another language, provided a translation into the language of the procedure</w:t>
      </w:r>
      <w:r w:rsidR="007126B3" w:rsidRPr="00332FC6">
        <w:rPr>
          <w:rFonts w:ascii="Calibri" w:hAnsi="Calibri"/>
          <w:sz w:val="22"/>
          <w:szCs w:val="22"/>
          <w:lang w:val="en-GB"/>
        </w:rPr>
        <w:t xml:space="preserve"> is attached</w:t>
      </w:r>
      <w:r w:rsidRPr="00332FC6">
        <w:rPr>
          <w:rFonts w:ascii="Calibri" w:hAnsi="Calibri"/>
          <w:sz w:val="22"/>
          <w:szCs w:val="22"/>
          <w:lang w:val="en-GB"/>
        </w:rPr>
        <w:t xml:space="preserve">. For the purposes of interpreting the tender, the language of the procedure has precedence. </w:t>
      </w:r>
    </w:p>
    <w:p w14:paraId="49AD13E3" w14:textId="10563B20" w:rsidR="00D442DC" w:rsidRPr="00332FC6" w:rsidRDefault="00D442DC">
      <w:pPr>
        <w:widowControl w:val="0"/>
        <w:spacing w:before="120" w:after="120"/>
        <w:jc w:val="both"/>
        <w:rPr>
          <w:rFonts w:ascii="Calibri" w:hAnsi="Calibri"/>
          <w:sz w:val="22"/>
          <w:szCs w:val="22"/>
        </w:rPr>
      </w:pPr>
      <w:r w:rsidRPr="00332FC6">
        <w:rPr>
          <w:rFonts w:ascii="Calibri" w:hAnsi="Calibri"/>
          <w:sz w:val="22"/>
          <w:szCs w:val="22"/>
        </w:rPr>
        <w:t xml:space="preserve">Failure to </w:t>
      </w:r>
      <w:r w:rsidR="005C67F8" w:rsidRPr="00332FC6">
        <w:rPr>
          <w:rFonts w:ascii="Calibri" w:hAnsi="Calibri"/>
          <w:sz w:val="22"/>
          <w:szCs w:val="22"/>
        </w:rPr>
        <w:t>fulfil</w:t>
      </w:r>
      <w:r w:rsidRPr="00332FC6">
        <w:rPr>
          <w:rFonts w:ascii="Calibri" w:hAnsi="Calibri"/>
          <w:sz w:val="22"/>
          <w:szCs w:val="22"/>
        </w:rPr>
        <w:t xml:space="preserve"> the requirements </w:t>
      </w:r>
      <w:r w:rsidR="009D693B" w:rsidRPr="00332FC6">
        <w:rPr>
          <w:rFonts w:ascii="Calibri" w:hAnsi="Calibri"/>
          <w:sz w:val="22"/>
          <w:szCs w:val="22"/>
        </w:rPr>
        <w:t xml:space="preserve">described </w:t>
      </w:r>
      <w:r w:rsidRPr="00332FC6">
        <w:rPr>
          <w:rFonts w:ascii="Calibri" w:hAnsi="Calibri"/>
          <w:sz w:val="22"/>
          <w:szCs w:val="22"/>
        </w:rPr>
        <w:t xml:space="preserve">in </w:t>
      </w:r>
      <w:r w:rsidR="009D693B" w:rsidRPr="00332FC6">
        <w:rPr>
          <w:rFonts w:ascii="Calibri" w:hAnsi="Calibri"/>
          <w:sz w:val="22"/>
          <w:szCs w:val="22"/>
        </w:rPr>
        <w:t xml:space="preserve">the current paragraph </w:t>
      </w:r>
      <w:r w:rsidRPr="00332FC6">
        <w:rPr>
          <w:rFonts w:ascii="Calibri" w:hAnsi="Calibri"/>
          <w:sz w:val="22"/>
          <w:szCs w:val="22"/>
        </w:rPr>
        <w:t xml:space="preserve">will constitute a formal error and may result in </w:t>
      </w:r>
      <w:r w:rsidR="0039059D" w:rsidRPr="00332FC6">
        <w:rPr>
          <w:rFonts w:ascii="Calibri" w:hAnsi="Calibri"/>
          <w:sz w:val="22"/>
          <w:szCs w:val="22"/>
        </w:rPr>
        <w:t xml:space="preserve">a </w:t>
      </w:r>
      <w:r w:rsidRPr="00332FC6">
        <w:rPr>
          <w:rFonts w:ascii="Calibri" w:hAnsi="Calibri"/>
          <w:sz w:val="22"/>
          <w:szCs w:val="22"/>
        </w:rPr>
        <w:t>rejection of the tender.</w:t>
      </w:r>
    </w:p>
    <w:p w14:paraId="0FE0C4B5" w14:textId="5E694455" w:rsidR="0020250D" w:rsidRPr="00332FC6" w:rsidRDefault="007D1FF3" w:rsidP="00D87483">
      <w:pPr>
        <w:pStyle w:val="Paragraphedeliste"/>
        <w:keepNext/>
        <w:numPr>
          <w:ilvl w:val="0"/>
          <w:numId w:val="26"/>
        </w:numPr>
        <w:spacing w:before="120" w:after="120"/>
        <w:jc w:val="both"/>
        <w:rPr>
          <w:rFonts w:ascii="Calibri" w:hAnsi="Calibri"/>
          <w:b/>
          <w:sz w:val="24"/>
          <w:szCs w:val="24"/>
        </w:rPr>
      </w:pPr>
      <w:r w:rsidRPr="00332FC6">
        <w:rPr>
          <w:rFonts w:ascii="Calibri" w:hAnsi="Calibri"/>
          <w:b/>
          <w:sz w:val="24"/>
          <w:szCs w:val="24"/>
        </w:rPr>
        <w:t>Tender</w:t>
      </w:r>
      <w:r w:rsidR="0043089A" w:rsidRPr="00332FC6">
        <w:rPr>
          <w:rFonts w:ascii="Calibri" w:hAnsi="Calibri"/>
          <w:b/>
          <w:sz w:val="24"/>
          <w:szCs w:val="24"/>
        </w:rPr>
        <w:t xml:space="preserve"> </w:t>
      </w:r>
      <w:r w:rsidR="0020250D" w:rsidRPr="00332FC6">
        <w:rPr>
          <w:rFonts w:ascii="Calibri" w:hAnsi="Calibri"/>
          <w:b/>
          <w:sz w:val="24"/>
          <w:szCs w:val="24"/>
        </w:rPr>
        <w:t>material</w:t>
      </w:r>
    </w:p>
    <w:p w14:paraId="4C9AAB9D" w14:textId="3B17E585" w:rsidR="00776BBF" w:rsidRPr="00776BBF" w:rsidRDefault="0020250D" w:rsidP="0020250D">
      <w:pPr>
        <w:widowControl w:val="0"/>
        <w:spacing w:before="120" w:after="120"/>
        <w:jc w:val="both"/>
        <w:rPr>
          <w:rFonts w:ascii="Calibri" w:hAnsi="Calibri" w:cs="Calibri"/>
          <w:sz w:val="22"/>
          <w:szCs w:val="22"/>
        </w:rPr>
      </w:pPr>
      <w:r w:rsidRPr="005B480A">
        <w:rPr>
          <w:rFonts w:ascii="Calibri" w:hAnsi="Calibri" w:cs="Calibri"/>
          <w:sz w:val="22"/>
          <w:szCs w:val="22"/>
        </w:rPr>
        <w:t xml:space="preserve">The Candidatures material must include the following </w:t>
      </w:r>
      <w:r w:rsidR="00601E67" w:rsidRPr="005B480A">
        <w:rPr>
          <w:rFonts w:ascii="Calibri" w:hAnsi="Calibri" w:cs="Calibri"/>
          <w:sz w:val="22"/>
          <w:szCs w:val="22"/>
        </w:rPr>
        <w:t>documents:</w:t>
      </w:r>
    </w:p>
    <w:p w14:paraId="40012171" w14:textId="1F4FD0AE" w:rsidR="001A4141" w:rsidRPr="001A4141" w:rsidRDefault="001A4141" w:rsidP="001A4141">
      <w:pPr>
        <w:pStyle w:val="Paragraphedeliste"/>
        <w:numPr>
          <w:ilvl w:val="0"/>
          <w:numId w:val="40"/>
        </w:numPr>
        <w:tabs>
          <w:tab w:val="right" w:leader="dot" w:pos="9923"/>
        </w:tabs>
        <w:spacing w:after="120"/>
        <w:contextualSpacing w:val="0"/>
        <w:jc w:val="both"/>
        <w:rPr>
          <w:rFonts w:ascii="Calibri" w:hAnsi="Calibri"/>
          <w:sz w:val="22"/>
          <w:szCs w:val="22"/>
        </w:rPr>
      </w:pPr>
      <w:r w:rsidRPr="001A4141">
        <w:rPr>
          <w:rFonts w:ascii="Calibri" w:hAnsi="Calibri"/>
          <w:sz w:val="22"/>
          <w:szCs w:val="22"/>
        </w:rPr>
        <w:t xml:space="preserve">Technical proposal: CVs and similar experience; </w:t>
      </w:r>
    </w:p>
    <w:p w14:paraId="07CF568E" w14:textId="5405716F" w:rsidR="00776BBF" w:rsidRPr="001A4141" w:rsidRDefault="001A4141" w:rsidP="001A4141">
      <w:pPr>
        <w:pStyle w:val="Paragraphedeliste"/>
        <w:numPr>
          <w:ilvl w:val="0"/>
          <w:numId w:val="40"/>
        </w:numPr>
        <w:tabs>
          <w:tab w:val="right" w:leader="dot" w:pos="9923"/>
        </w:tabs>
        <w:spacing w:after="120"/>
        <w:contextualSpacing w:val="0"/>
        <w:jc w:val="both"/>
        <w:rPr>
          <w:rFonts w:ascii="Calibri" w:hAnsi="Calibri"/>
          <w:sz w:val="22"/>
          <w:szCs w:val="22"/>
        </w:rPr>
      </w:pPr>
      <w:r w:rsidRPr="001A4141">
        <w:rPr>
          <w:rFonts w:ascii="Calibri" w:hAnsi="Calibri"/>
          <w:sz w:val="22"/>
          <w:szCs w:val="22"/>
        </w:rPr>
        <w:t xml:space="preserve">Financial proposal: </w:t>
      </w:r>
      <w:r w:rsidR="00776BBF" w:rsidRPr="001A4141">
        <w:rPr>
          <w:rFonts w:ascii="Calibri" w:hAnsi="Calibri" w:cs="Calibri"/>
          <w:sz w:val="22"/>
          <w:szCs w:val="22"/>
          <w:lang w:val="en-US"/>
        </w:rPr>
        <w:t xml:space="preserve">Financial offer should be </w:t>
      </w:r>
      <w:r w:rsidR="00776BBF" w:rsidRPr="00C43473">
        <w:rPr>
          <w:rFonts w:ascii="Calibri" w:hAnsi="Calibri" w:cs="Calibri"/>
          <w:bCs/>
          <w:sz w:val="22"/>
          <w:szCs w:val="22"/>
          <w:lang w:val="en-US"/>
        </w:rPr>
        <w:t>without VAT</w:t>
      </w:r>
      <w:r>
        <w:rPr>
          <w:rFonts w:ascii="Calibri" w:hAnsi="Calibri" w:cs="Calibri"/>
          <w:sz w:val="22"/>
          <w:szCs w:val="22"/>
          <w:lang w:val="en-US"/>
        </w:rPr>
        <w:t xml:space="preserve"> (if relevant);</w:t>
      </w:r>
    </w:p>
    <w:p w14:paraId="47680342" w14:textId="05E1E5ED" w:rsidR="00776BBF" w:rsidRPr="00C43473" w:rsidRDefault="00776BBF" w:rsidP="00776BBF">
      <w:pPr>
        <w:pStyle w:val="Paragraphedeliste"/>
        <w:numPr>
          <w:ilvl w:val="0"/>
          <w:numId w:val="40"/>
        </w:numPr>
        <w:tabs>
          <w:tab w:val="right" w:leader="dot" w:pos="9923"/>
        </w:tabs>
        <w:spacing w:after="120"/>
        <w:contextualSpacing w:val="0"/>
        <w:jc w:val="both"/>
        <w:rPr>
          <w:rFonts w:asciiTheme="minorHAnsi" w:hAnsiTheme="minorHAnsi" w:cstheme="minorHAnsi"/>
          <w:sz w:val="22"/>
          <w:szCs w:val="22"/>
          <w:lang w:val="en-US"/>
        </w:rPr>
      </w:pPr>
      <w:r w:rsidRPr="00776BBF">
        <w:rPr>
          <w:rFonts w:asciiTheme="minorHAnsi" w:hAnsiTheme="minorHAnsi" w:cstheme="minorHAnsi"/>
          <w:sz w:val="22"/>
          <w:szCs w:val="22"/>
          <w:lang w:val="en-US"/>
        </w:rPr>
        <w:t xml:space="preserve">In case of company: </w:t>
      </w:r>
      <w:r w:rsidR="007B2BB9" w:rsidRPr="00C43473">
        <w:rPr>
          <w:rFonts w:ascii="Calibri" w:hAnsi="Calibri" w:cs="Calibri"/>
          <w:sz w:val="22"/>
          <w:szCs w:val="22"/>
        </w:rPr>
        <w:t>Legal identity form</w:t>
      </w:r>
      <w:r w:rsidR="005B480A" w:rsidRPr="00C43473">
        <w:rPr>
          <w:rFonts w:ascii="Calibri" w:hAnsi="Calibri" w:cs="Calibri"/>
          <w:sz w:val="22"/>
          <w:szCs w:val="22"/>
        </w:rPr>
        <w:t>/registration</w:t>
      </w:r>
      <w:r w:rsidR="00FF1FC8" w:rsidRPr="00C43473">
        <w:rPr>
          <w:rFonts w:ascii="Calibri" w:hAnsi="Calibri" w:cs="Calibri"/>
          <w:sz w:val="22"/>
          <w:szCs w:val="22"/>
        </w:rPr>
        <w:t>;</w:t>
      </w:r>
    </w:p>
    <w:p w14:paraId="69151F76" w14:textId="6536F8AD" w:rsidR="006C34F0" w:rsidRPr="00776BBF" w:rsidRDefault="00776BBF" w:rsidP="00776BBF">
      <w:pPr>
        <w:pStyle w:val="Paragraphedeliste"/>
        <w:numPr>
          <w:ilvl w:val="0"/>
          <w:numId w:val="40"/>
        </w:numPr>
        <w:tabs>
          <w:tab w:val="right" w:leader="dot" w:pos="9923"/>
        </w:tabs>
        <w:spacing w:after="120"/>
        <w:contextualSpacing w:val="0"/>
        <w:jc w:val="both"/>
        <w:rPr>
          <w:rFonts w:asciiTheme="minorHAnsi" w:hAnsiTheme="minorHAnsi" w:cstheme="minorHAnsi"/>
          <w:sz w:val="22"/>
          <w:szCs w:val="22"/>
          <w:lang w:val="en-US"/>
        </w:rPr>
      </w:pPr>
      <w:r w:rsidRPr="00C43473">
        <w:rPr>
          <w:rFonts w:ascii="Calibri" w:hAnsi="Calibri" w:cs="Calibri"/>
          <w:sz w:val="22"/>
          <w:szCs w:val="22"/>
        </w:rPr>
        <w:t>A completed and signed</w:t>
      </w:r>
      <w:r w:rsidRPr="00776BBF">
        <w:rPr>
          <w:rFonts w:ascii="Calibri" w:hAnsi="Calibri" w:cs="Calibri"/>
          <w:b/>
          <w:sz w:val="22"/>
          <w:szCs w:val="22"/>
        </w:rPr>
        <w:t xml:space="preserve"> </w:t>
      </w:r>
      <w:r w:rsidR="00601E67" w:rsidRPr="00776BBF">
        <w:rPr>
          <w:rFonts w:ascii="Calibri" w:hAnsi="Calibri" w:cs="Calibri"/>
          <w:sz w:val="22"/>
          <w:szCs w:val="22"/>
        </w:rPr>
        <w:t>d</w:t>
      </w:r>
      <w:r w:rsidR="00AB20D3" w:rsidRPr="00776BBF">
        <w:rPr>
          <w:rFonts w:ascii="Calibri" w:hAnsi="Calibri" w:cs="Calibri"/>
          <w:sz w:val="22"/>
          <w:szCs w:val="22"/>
        </w:rPr>
        <w:t>eclaration of honour on exclusion criteria and absence of conflict of interest</w:t>
      </w:r>
      <w:r w:rsidR="001A4141">
        <w:rPr>
          <w:rFonts w:ascii="Calibri" w:hAnsi="Calibri" w:cs="Calibri"/>
          <w:sz w:val="22"/>
          <w:szCs w:val="22"/>
        </w:rPr>
        <w:t>.</w:t>
      </w:r>
    </w:p>
    <w:p w14:paraId="338342EB" w14:textId="77777777" w:rsidR="001B6789" w:rsidRPr="005B480A" w:rsidRDefault="001B6789" w:rsidP="001B6789">
      <w:pPr>
        <w:pStyle w:val="Paragraphedeliste"/>
        <w:spacing w:after="160" w:line="276" w:lineRule="auto"/>
        <w:jc w:val="both"/>
        <w:rPr>
          <w:rFonts w:ascii="Calibri" w:hAnsi="Calibri" w:cs="Calibri"/>
          <w:sz w:val="22"/>
          <w:szCs w:val="22"/>
          <w:lang w:val="en-US"/>
        </w:rPr>
      </w:pPr>
    </w:p>
    <w:p w14:paraId="74545F2D" w14:textId="77777777" w:rsidR="000939A4" w:rsidRPr="00332FC6" w:rsidRDefault="000939A4" w:rsidP="00D87483">
      <w:pPr>
        <w:pStyle w:val="Paragraphedeliste"/>
        <w:keepNext/>
        <w:numPr>
          <w:ilvl w:val="0"/>
          <w:numId w:val="26"/>
        </w:numPr>
        <w:spacing w:before="120" w:after="120"/>
        <w:jc w:val="both"/>
        <w:rPr>
          <w:rFonts w:ascii="Calibri" w:hAnsi="Calibri"/>
          <w:b/>
          <w:sz w:val="24"/>
          <w:szCs w:val="24"/>
        </w:rPr>
      </w:pPr>
      <w:r w:rsidRPr="00332FC6">
        <w:rPr>
          <w:rFonts w:ascii="Calibri" w:hAnsi="Calibri"/>
          <w:b/>
          <w:sz w:val="24"/>
          <w:szCs w:val="24"/>
        </w:rPr>
        <w:t>Costs for preparing tenders</w:t>
      </w:r>
    </w:p>
    <w:p w14:paraId="63D43CAE" w14:textId="77777777" w:rsidR="000939A4" w:rsidRPr="00332FC6" w:rsidRDefault="000939A4" w:rsidP="000939A4">
      <w:pPr>
        <w:spacing w:before="120" w:after="120"/>
        <w:jc w:val="both"/>
        <w:rPr>
          <w:rFonts w:ascii="Calibri" w:hAnsi="Calibri"/>
          <w:sz w:val="22"/>
          <w:szCs w:val="22"/>
        </w:rPr>
      </w:pPr>
      <w:r w:rsidRPr="00332FC6">
        <w:rPr>
          <w:rFonts w:ascii="Calibri" w:hAnsi="Calibri"/>
          <w:sz w:val="22"/>
          <w:szCs w:val="22"/>
        </w:rPr>
        <w:t>No costs incurred by the tenderer in preparing and submitting the tender are reimbursable. All such costs must be borne by the tenderer.</w:t>
      </w:r>
    </w:p>
    <w:p w14:paraId="6028B873" w14:textId="77777777" w:rsidR="00C07A56" w:rsidRPr="00332FC6" w:rsidRDefault="00C07A56" w:rsidP="00D87483">
      <w:pPr>
        <w:pStyle w:val="Paragraphedeliste"/>
        <w:keepNext/>
        <w:numPr>
          <w:ilvl w:val="0"/>
          <w:numId w:val="26"/>
        </w:numPr>
        <w:spacing w:before="120" w:after="120"/>
        <w:jc w:val="both"/>
        <w:rPr>
          <w:rFonts w:ascii="Calibri" w:hAnsi="Calibri"/>
          <w:b/>
          <w:sz w:val="24"/>
          <w:szCs w:val="24"/>
        </w:rPr>
      </w:pPr>
      <w:r w:rsidRPr="00332FC6">
        <w:rPr>
          <w:rFonts w:ascii="Calibri" w:hAnsi="Calibri"/>
          <w:b/>
          <w:sz w:val="24"/>
          <w:szCs w:val="24"/>
        </w:rPr>
        <w:t>Submission of tenders</w:t>
      </w:r>
    </w:p>
    <w:p w14:paraId="3A11CC6A" w14:textId="331488BD" w:rsidR="008628E8" w:rsidRPr="00332FC6" w:rsidRDefault="00C07A56" w:rsidP="00C07A56">
      <w:pPr>
        <w:spacing w:before="120" w:after="120"/>
        <w:jc w:val="both"/>
        <w:rPr>
          <w:rFonts w:ascii="Calibri" w:hAnsi="Calibri"/>
          <w:sz w:val="22"/>
          <w:szCs w:val="22"/>
        </w:rPr>
      </w:pPr>
      <w:r w:rsidRPr="00332FC6">
        <w:rPr>
          <w:rFonts w:ascii="Calibri" w:hAnsi="Calibri"/>
          <w:sz w:val="22"/>
          <w:szCs w:val="22"/>
        </w:rPr>
        <w:t xml:space="preserve">In order to submit their tenders, tenderers must </w:t>
      </w:r>
      <w:r w:rsidR="008628E8">
        <w:rPr>
          <w:rFonts w:ascii="Calibri" w:hAnsi="Calibri"/>
          <w:sz w:val="22"/>
          <w:szCs w:val="22"/>
        </w:rPr>
        <w:t xml:space="preserve">send the requested documents </w:t>
      </w:r>
      <w:r w:rsidR="00B42E6E">
        <w:rPr>
          <w:rFonts w:ascii="Calibri" w:hAnsi="Calibri"/>
          <w:sz w:val="22"/>
          <w:szCs w:val="22"/>
        </w:rPr>
        <w:t xml:space="preserve">through GEX platform and </w:t>
      </w:r>
      <w:r w:rsidR="008628E8">
        <w:rPr>
          <w:rFonts w:ascii="Calibri" w:hAnsi="Calibri"/>
          <w:sz w:val="22"/>
          <w:szCs w:val="22"/>
        </w:rPr>
        <w:t>to the following e-mail address</w:t>
      </w:r>
      <w:r w:rsidR="005C67F8">
        <w:rPr>
          <w:rFonts w:ascii="Calibri" w:hAnsi="Calibri"/>
          <w:sz w:val="22"/>
          <w:szCs w:val="22"/>
        </w:rPr>
        <w:t xml:space="preserve"> </w:t>
      </w:r>
      <w:hyperlink r:id="rId8" w:history="1">
        <w:r w:rsidR="005C67F8" w:rsidRPr="00270A3F">
          <w:rPr>
            <w:rStyle w:val="Lienhypertexte"/>
            <w:rFonts w:ascii="Calibri" w:hAnsi="Calibri"/>
            <w:sz w:val="22"/>
            <w:szCs w:val="22"/>
          </w:rPr>
          <w:t>armelle.rolland@expertisefrance.fr</w:t>
        </w:r>
      </w:hyperlink>
      <w:r w:rsidR="005C67F8">
        <w:rPr>
          <w:rFonts w:ascii="Calibri" w:hAnsi="Calibri"/>
          <w:sz w:val="22"/>
          <w:szCs w:val="22"/>
        </w:rPr>
        <w:t xml:space="preserve"> and</w:t>
      </w:r>
      <w:r w:rsidR="0092106B">
        <w:rPr>
          <w:rFonts w:ascii="Calibri" w:hAnsi="Calibri"/>
          <w:sz w:val="22"/>
          <w:szCs w:val="22"/>
        </w:rPr>
        <w:t xml:space="preserve"> </w:t>
      </w:r>
      <w:hyperlink r:id="rId9" w:history="1">
        <w:r w:rsidR="008628E8" w:rsidRPr="0092106B">
          <w:rPr>
            <w:rStyle w:val="Lienhypertexte"/>
            <w:rFonts w:ascii="Calibri" w:hAnsi="Calibri"/>
            <w:sz w:val="22"/>
            <w:szCs w:val="22"/>
          </w:rPr>
          <w:t>mariami.paposhvili@expertisefrance.fr</w:t>
        </w:r>
      </w:hyperlink>
      <w:r w:rsidR="008628E8">
        <w:rPr>
          <w:rFonts w:ascii="Calibri" w:hAnsi="Calibri"/>
          <w:sz w:val="22"/>
          <w:szCs w:val="22"/>
        </w:rPr>
        <w:t xml:space="preserve"> indicating in the subject line </w:t>
      </w:r>
      <w:r w:rsidRPr="005C67F8">
        <w:rPr>
          <w:rFonts w:ascii="Calibri" w:hAnsi="Calibri"/>
          <w:b/>
          <w:bCs/>
          <w:sz w:val="22"/>
          <w:szCs w:val="22"/>
          <w:u w:val="single"/>
        </w:rPr>
        <w:t>“tender –</w:t>
      </w:r>
      <w:r w:rsidR="00B42E6E">
        <w:rPr>
          <w:rFonts w:ascii="Calibri" w:hAnsi="Calibri"/>
          <w:b/>
          <w:bCs/>
          <w:sz w:val="22"/>
          <w:szCs w:val="22"/>
          <w:u w:val="single"/>
        </w:rPr>
        <w:t xml:space="preserve"> Local </w:t>
      </w:r>
      <w:r w:rsidR="00F407AB">
        <w:rPr>
          <w:rFonts w:ascii="Calibri" w:hAnsi="Calibri"/>
          <w:b/>
          <w:bCs/>
          <w:sz w:val="22"/>
          <w:szCs w:val="22"/>
          <w:u w:val="single"/>
        </w:rPr>
        <w:t>Disability</w:t>
      </w:r>
      <w:r w:rsidR="00B42E6E">
        <w:rPr>
          <w:rFonts w:ascii="Calibri" w:hAnsi="Calibri"/>
          <w:b/>
          <w:bCs/>
          <w:sz w:val="22"/>
          <w:szCs w:val="22"/>
          <w:u w:val="single"/>
        </w:rPr>
        <w:t xml:space="preserve"> Expert</w:t>
      </w:r>
      <w:r w:rsidRPr="005C67F8">
        <w:rPr>
          <w:rFonts w:ascii="Calibri" w:hAnsi="Calibri"/>
          <w:b/>
          <w:bCs/>
          <w:sz w:val="22"/>
          <w:szCs w:val="22"/>
          <w:u w:val="single"/>
        </w:rPr>
        <w:t>”</w:t>
      </w:r>
      <w:r w:rsidR="008628E8" w:rsidRPr="005C67F8">
        <w:rPr>
          <w:rFonts w:ascii="Calibri" w:hAnsi="Calibri"/>
          <w:b/>
          <w:bCs/>
          <w:sz w:val="22"/>
          <w:szCs w:val="22"/>
          <w:u w:val="single"/>
        </w:rPr>
        <w:t>.</w:t>
      </w:r>
      <w:r w:rsidR="008628E8">
        <w:rPr>
          <w:rFonts w:ascii="Calibri" w:hAnsi="Calibri"/>
          <w:sz w:val="22"/>
          <w:szCs w:val="22"/>
        </w:rPr>
        <w:t xml:space="preserve"> </w:t>
      </w:r>
    </w:p>
    <w:p w14:paraId="45EC21F5" w14:textId="79914198" w:rsidR="00C07A56" w:rsidRDefault="00C07A56" w:rsidP="00C07A56">
      <w:pPr>
        <w:spacing w:before="120" w:after="120"/>
        <w:jc w:val="both"/>
        <w:rPr>
          <w:rFonts w:ascii="Calibri" w:hAnsi="Calibri"/>
          <w:b/>
          <w:bCs/>
          <w:sz w:val="22"/>
          <w:szCs w:val="22"/>
        </w:rPr>
      </w:pPr>
      <w:r w:rsidRPr="00332FC6">
        <w:rPr>
          <w:rFonts w:ascii="Calibri" w:hAnsi="Calibri"/>
          <w:sz w:val="22"/>
          <w:szCs w:val="22"/>
        </w:rPr>
        <w:t>Tenders must be submitted through</w:t>
      </w:r>
      <w:r w:rsidR="008628E8">
        <w:rPr>
          <w:rFonts w:ascii="Calibri" w:hAnsi="Calibri"/>
          <w:sz w:val="22"/>
          <w:szCs w:val="22"/>
        </w:rPr>
        <w:t xml:space="preserve"> e-mail </w:t>
      </w:r>
      <w:r w:rsidRPr="00332FC6">
        <w:rPr>
          <w:rFonts w:ascii="Calibri" w:hAnsi="Calibri"/>
          <w:sz w:val="22"/>
          <w:szCs w:val="22"/>
        </w:rPr>
        <w:t xml:space="preserve">before </w:t>
      </w:r>
      <w:r w:rsidR="005E0133">
        <w:rPr>
          <w:rFonts w:ascii="Calibri" w:hAnsi="Calibri"/>
          <w:b/>
          <w:bCs/>
          <w:sz w:val="22"/>
          <w:szCs w:val="22"/>
        </w:rPr>
        <w:t>April 4</w:t>
      </w:r>
      <w:r w:rsidR="005E0133" w:rsidRPr="005E0133">
        <w:rPr>
          <w:rFonts w:ascii="Calibri" w:hAnsi="Calibri"/>
          <w:b/>
          <w:bCs/>
          <w:sz w:val="22"/>
          <w:szCs w:val="22"/>
          <w:vertAlign w:val="superscript"/>
        </w:rPr>
        <w:t>th</w:t>
      </w:r>
      <w:r w:rsidR="005E0133">
        <w:rPr>
          <w:rFonts w:ascii="Calibri" w:hAnsi="Calibri"/>
          <w:b/>
          <w:bCs/>
          <w:sz w:val="22"/>
          <w:szCs w:val="22"/>
        </w:rPr>
        <w:t>,</w:t>
      </w:r>
      <w:r w:rsidR="008628E8" w:rsidRPr="00C43473">
        <w:rPr>
          <w:rFonts w:ascii="Calibri" w:hAnsi="Calibri"/>
          <w:b/>
          <w:bCs/>
          <w:sz w:val="22"/>
          <w:szCs w:val="22"/>
        </w:rPr>
        <w:t xml:space="preserve"> </w:t>
      </w:r>
      <w:bookmarkStart w:id="1" w:name="_GoBack"/>
      <w:bookmarkEnd w:id="1"/>
      <w:r w:rsidR="008628E8" w:rsidRPr="00C43473">
        <w:rPr>
          <w:rFonts w:ascii="Calibri" w:hAnsi="Calibri"/>
          <w:b/>
          <w:bCs/>
          <w:sz w:val="22"/>
          <w:szCs w:val="22"/>
        </w:rPr>
        <w:t>202</w:t>
      </w:r>
      <w:r w:rsidR="00B42E6E" w:rsidRPr="00C43473">
        <w:rPr>
          <w:rFonts w:ascii="Calibri" w:hAnsi="Calibri"/>
          <w:b/>
          <w:bCs/>
          <w:sz w:val="22"/>
          <w:szCs w:val="22"/>
        </w:rPr>
        <w:t>4</w:t>
      </w:r>
      <w:r w:rsidR="008628E8" w:rsidRPr="001A4141">
        <w:rPr>
          <w:rFonts w:ascii="Calibri" w:hAnsi="Calibri"/>
          <w:b/>
          <w:bCs/>
          <w:sz w:val="22"/>
          <w:szCs w:val="22"/>
        </w:rPr>
        <w:t xml:space="preserve"> at 23:5</w:t>
      </w:r>
      <w:r w:rsidR="00D6757C">
        <w:rPr>
          <w:rFonts w:ascii="Calibri" w:hAnsi="Calibri"/>
          <w:b/>
          <w:bCs/>
          <w:sz w:val="22"/>
          <w:szCs w:val="22"/>
        </w:rPr>
        <w:t>5</w:t>
      </w:r>
      <w:r w:rsidR="008628E8" w:rsidRPr="001A4141">
        <w:rPr>
          <w:rFonts w:ascii="Calibri" w:hAnsi="Calibri"/>
          <w:b/>
          <w:bCs/>
          <w:sz w:val="22"/>
          <w:szCs w:val="22"/>
        </w:rPr>
        <w:t xml:space="preserve"> pm </w:t>
      </w:r>
      <w:r w:rsidR="00D6757C">
        <w:rPr>
          <w:rFonts w:ascii="Calibri" w:hAnsi="Calibri"/>
          <w:b/>
          <w:bCs/>
          <w:sz w:val="22"/>
          <w:szCs w:val="22"/>
        </w:rPr>
        <w:t>Paris</w:t>
      </w:r>
      <w:r w:rsidR="008628E8" w:rsidRPr="001A4141">
        <w:rPr>
          <w:rFonts w:ascii="Calibri" w:hAnsi="Calibri"/>
          <w:b/>
          <w:bCs/>
          <w:sz w:val="22"/>
          <w:szCs w:val="22"/>
        </w:rPr>
        <w:t xml:space="preserve"> time</w:t>
      </w:r>
      <w:r w:rsidR="008628E8">
        <w:rPr>
          <w:rFonts w:ascii="Calibri" w:hAnsi="Calibri"/>
          <w:sz w:val="22"/>
          <w:szCs w:val="22"/>
        </w:rPr>
        <w:t xml:space="preserve">. </w:t>
      </w:r>
    </w:p>
    <w:p w14:paraId="57CC5713" w14:textId="77777777" w:rsidR="008628E8" w:rsidRPr="00332FC6" w:rsidRDefault="008628E8" w:rsidP="00C07A56">
      <w:pPr>
        <w:spacing w:before="120" w:after="120"/>
        <w:jc w:val="both"/>
        <w:rPr>
          <w:rFonts w:ascii="Calibri" w:hAnsi="Calibri"/>
          <w:sz w:val="22"/>
          <w:szCs w:val="22"/>
        </w:rPr>
      </w:pPr>
    </w:p>
    <w:p w14:paraId="0EDF7F3C" w14:textId="77777777" w:rsidR="00C07A56" w:rsidRPr="00332FC6" w:rsidRDefault="00C07A56" w:rsidP="00C07A56">
      <w:pPr>
        <w:spacing w:before="120" w:after="120"/>
        <w:jc w:val="both"/>
        <w:rPr>
          <w:rFonts w:ascii="Calibri" w:hAnsi="Calibri"/>
          <w:sz w:val="22"/>
          <w:szCs w:val="22"/>
        </w:rPr>
      </w:pPr>
      <w:r w:rsidRPr="00332FC6">
        <w:rPr>
          <w:rStyle w:val="lev"/>
          <w:rFonts w:ascii="Calibri" w:hAnsi="Calibri"/>
          <w:sz w:val="22"/>
          <w:szCs w:val="22"/>
        </w:rPr>
        <w:t xml:space="preserve">Tenders submitted by any other means will not be considered. </w:t>
      </w:r>
    </w:p>
    <w:p w14:paraId="2F20E25C" w14:textId="77777777" w:rsidR="00C07A56" w:rsidRPr="00332FC6" w:rsidRDefault="00C07A56" w:rsidP="00C07A56">
      <w:pPr>
        <w:spacing w:before="120" w:after="120"/>
        <w:jc w:val="both"/>
        <w:rPr>
          <w:rFonts w:ascii="Calibri" w:hAnsi="Calibri"/>
          <w:sz w:val="22"/>
          <w:szCs w:val="22"/>
        </w:rPr>
      </w:pPr>
      <w:r w:rsidRPr="00332FC6">
        <w:rPr>
          <w:rFonts w:ascii="Calibri" w:hAnsi="Calibri"/>
          <w:sz w:val="22"/>
          <w:szCs w:val="22"/>
        </w:rPr>
        <w:t>The pages of the Technical offer must be numbered.</w:t>
      </w:r>
    </w:p>
    <w:p w14:paraId="1B98BACA" w14:textId="77777777" w:rsidR="000939A4" w:rsidRPr="00332FC6" w:rsidRDefault="000939A4" w:rsidP="00D87483">
      <w:pPr>
        <w:pStyle w:val="Paragraphedeliste"/>
        <w:keepNext/>
        <w:numPr>
          <w:ilvl w:val="0"/>
          <w:numId w:val="26"/>
        </w:numPr>
        <w:spacing w:before="120" w:after="120"/>
        <w:jc w:val="both"/>
        <w:rPr>
          <w:rFonts w:ascii="Calibri" w:hAnsi="Calibri"/>
          <w:b/>
          <w:sz w:val="24"/>
          <w:szCs w:val="24"/>
        </w:rPr>
      </w:pPr>
      <w:r w:rsidRPr="00332FC6">
        <w:rPr>
          <w:rFonts w:ascii="Calibri" w:hAnsi="Calibri"/>
          <w:b/>
          <w:sz w:val="24"/>
          <w:szCs w:val="24"/>
        </w:rPr>
        <w:t>Amending or withdrawing tenders</w:t>
      </w:r>
    </w:p>
    <w:p w14:paraId="4D42A947" w14:textId="220070B4" w:rsidR="000939A4" w:rsidRPr="00332FC6" w:rsidRDefault="000939A4" w:rsidP="000939A4">
      <w:pPr>
        <w:spacing w:before="120" w:after="120"/>
        <w:jc w:val="both"/>
        <w:rPr>
          <w:rFonts w:ascii="Calibri" w:hAnsi="Calibri"/>
          <w:sz w:val="22"/>
          <w:szCs w:val="22"/>
        </w:rPr>
      </w:pPr>
      <w:r w:rsidRPr="00332FC6">
        <w:rPr>
          <w:rFonts w:ascii="Calibri" w:hAnsi="Calibri"/>
          <w:sz w:val="22"/>
          <w:szCs w:val="22"/>
        </w:rPr>
        <w:t>Tenderers may amend or withdraw their tenders by written notification through the e-</w:t>
      </w:r>
      <w:r w:rsidR="00922C3F">
        <w:rPr>
          <w:rFonts w:ascii="Calibri" w:hAnsi="Calibri"/>
          <w:sz w:val="22"/>
          <w:szCs w:val="22"/>
        </w:rPr>
        <w:t xml:space="preserve">mail notification to </w:t>
      </w:r>
      <w:hyperlink r:id="rId10" w:history="1">
        <w:r w:rsidR="00922C3F" w:rsidRPr="00270A3F">
          <w:rPr>
            <w:rStyle w:val="Lienhypertexte"/>
            <w:rFonts w:ascii="Calibri" w:hAnsi="Calibri"/>
            <w:sz w:val="22"/>
            <w:szCs w:val="22"/>
          </w:rPr>
          <w:t>armelle.rolland@expertisefrance.fr</w:t>
        </w:r>
      </w:hyperlink>
      <w:r w:rsidR="00922C3F">
        <w:rPr>
          <w:rFonts w:ascii="Calibri" w:hAnsi="Calibri"/>
          <w:sz w:val="22"/>
          <w:szCs w:val="22"/>
        </w:rPr>
        <w:t xml:space="preserve"> and </w:t>
      </w:r>
      <w:hyperlink r:id="rId11" w:history="1">
        <w:r w:rsidR="00922C3F" w:rsidRPr="00270A3F">
          <w:rPr>
            <w:rStyle w:val="Lienhypertexte"/>
            <w:rFonts w:ascii="Calibri" w:hAnsi="Calibri"/>
            <w:sz w:val="22"/>
            <w:szCs w:val="22"/>
          </w:rPr>
          <w:t>mariami.paposhvili@expertisefrance.fr</w:t>
        </w:r>
      </w:hyperlink>
      <w:r w:rsidR="00922C3F">
        <w:rPr>
          <w:rFonts w:ascii="Calibri" w:hAnsi="Calibri"/>
          <w:sz w:val="22"/>
          <w:szCs w:val="22"/>
        </w:rPr>
        <w:t xml:space="preserve"> </w:t>
      </w:r>
      <w:r w:rsidRPr="00332FC6">
        <w:rPr>
          <w:rFonts w:ascii="Calibri" w:hAnsi="Calibri"/>
          <w:sz w:val="22"/>
          <w:szCs w:val="22"/>
        </w:rPr>
        <w:t>prior to the deadline for submitting tenders. Tenders may not be amended after this deadline.</w:t>
      </w:r>
    </w:p>
    <w:p w14:paraId="1164F717" w14:textId="1993EA78" w:rsidR="000939A4" w:rsidRPr="00332FC6" w:rsidRDefault="000939A4" w:rsidP="000939A4">
      <w:pPr>
        <w:spacing w:before="120" w:after="120"/>
        <w:jc w:val="both"/>
        <w:rPr>
          <w:rFonts w:ascii="Calibri" w:hAnsi="Calibri"/>
          <w:sz w:val="22"/>
          <w:szCs w:val="22"/>
        </w:rPr>
      </w:pPr>
      <w:r w:rsidRPr="00332FC6">
        <w:rPr>
          <w:rFonts w:ascii="Calibri" w:hAnsi="Calibri"/>
          <w:sz w:val="22"/>
          <w:szCs w:val="22"/>
        </w:rPr>
        <w:t xml:space="preserve">Any such notification of amendment or withdrawal must be prepared and submitted in accordance with </w:t>
      </w:r>
      <w:r w:rsidR="00605FE0" w:rsidRPr="00332FC6">
        <w:rPr>
          <w:rFonts w:ascii="Calibri" w:hAnsi="Calibri"/>
          <w:sz w:val="22"/>
          <w:szCs w:val="22"/>
        </w:rPr>
        <w:t>the requirements described hereinabove</w:t>
      </w:r>
      <w:r w:rsidRPr="00332FC6">
        <w:rPr>
          <w:rFonts w:ascii="Calibri" w:hAnsi="Calibri"/>
          <w:sz w:val="22"/>
          <w:szCs w:val="22"/>
        </w:rPr>
        <w:t>.</w:t>
      </w:r>
    </w:p>
    <w:p w14:paraId="6967EF37" w14:textId="77777777" w:rsidR="000939A4" w:rsidRPr="00332FC6" w:rsidRDefault="000939A4" w:rsidP="00D87483">
      <w:pPr>
        <w:pStyle w:val="Paragraphedeliste"/>
        <w:keepNext/>
        <w:numPr>
          <w:ilvl w:val="0"/>
          <w:numId w:val="26"/>
        </w:numPr>
        <w:spacing w:before="120" w:after="120"/>
        <w:jc w:val="both"/>
        <w:rPr>
          <w:rFonts w:ascii="Calibri" w:hAnsi="Calibri"/>
          <w:b/>
          <w:sz w:val="24"/>
          <w:szCs w:val="24"/>
        </w:rPr>
      </w:pPr>
      <w:r w:rsidRPr="00332FC6">
        <w:rPr>
          <w:rFonts w:ascii="Calibri" w:hAnsi="Calibri"/>
          <w:b/>
          <w:sz w:val="24"/>
          <w:szCs w:val="24"/>
        </w:rPr>
        <w:t>Period during which tenders are binding</w:t>
      </w:r>
    </w:p>
    <w:p w14:paraId="661BC01E" w14:textId="5A96C9DF" w:rsidR="000939A4" w:rsidRPr="00332FC6" w:rsidRDefault="000939A4" w:rsidP="000939A4">
      <w:pPr>
        <w:shd w:val="clear" w:color="auto" w:fill="FFFFFF"/>
        <w:spacing w:before="120" w:after="120"/>
        <w:jc w:val="both"/>
        <w:rPr>
          <w:rFonts w:ascii="Calibri" w:hAnsi="Calibri"/>
          <w:sz w:val="22"/>
          <w:szCs w:val="22"/>
        </w:rPr>
      </w:pPr>
      <w:r w:rsidRPr="00332FC6">
        <w:rPr>
          <w:rFonts w:ascii="Calibri" w:hAnsi="Calibri"/>
          <w:sz w:val="22"/>
          <w:szCs w:val="22"/>
        </w:rPr>
        <w:t>Tenderers are bound by their tenders for 90 days after the deadline for submitting tenders or until they have been notified of non-award.</w:t>
      </w:r>
    </w:p>
    <w:p w14:paraId="611ECAEE" w14:textId="77777777" w:rsidR="00D442DC" w:rsidRPr="00332FC6" w:rsidRDefault="00D442DC" w:rsidP="002C30DC">
      <w:pPr>
        <w:keepNext/>
        <w:numPr>
          <w:ilvl w:val="0"/>
          <w:numId w:val="19"/>
        </w:numPr>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Evaluation of tender</w:t>
      </w:r>
      <w:r w:rsidR="007B5118" w:rsidRPr="00332FC6">
        <w:rPr>
          <w:rFonts w:ascii="Calibri" w:hAnsi="Calibri"/>
          <w:b/>
          <w:smallCaps/>
          <w:sz w:val="24"/>
          <w:szCs w:val="24"/>
          <w:u w:val="single"/>
        </w:rPr>
        <w:t>er</w:t>
      </w:r>
      <w:r w:rsidRPr="00332FC6">
        <w:rPr>
          <w:rFonts w:ascii="Calibri" w:hAnsi="Calibri"/>
          <w:b/>
          <w:smallCaps/>
          <w:sz w:val="24"/>
          <w:szCs w:val="24"/>
          <w:u w:val="single"/>
        </w:rPr>
        <w:t>s</w:t>
      </w:r>
      <w:r w:rsidR="007B5118" w:rsidRPr="00332FC6">
        <w:rPr>
          <w:rFonts w:ascii="Calibri" w:hAnsi="Calibri"/>
          <w:b/>
          <w:smallCaps/>
          <w:sz w:val="24"/>
          <w:szCs w:val="24"/>
          <w:u w:val="single"/>
        </w:rPr>
        <w:t>’ capacity</w:t>
      </w:r>
    </w:p>
    <w:p w14:paraId="04FAA6D9" w14:textId="4CC4E056" w:rsidR="00500DAA" w:rsidRPr="00332FC6" w:rsidRDefault="00496806" w:rsidP="006A10E4">
      <w:pPr>
        <w:spacing w:after="120"/>
        <w:jc w:val="both"/>
        <w:rPr>
          <w:rFonts w:ascii="Calibri" w:hAnsi="Calibri"/>
          <w:sz w:val="22"/>
          <w:szCs w:val="22"/>
        </w:rPr>
      </w:pPr>
      <w:r w:rsidRPr="00332FC6">
        <w:rPr>
          <w:rFonts w:ascii="Calibri" w:hAnsi="Calibri"/>
          <w:sz w:val="22"/>
          <w:szCs w:val="22"/>
        </w:rPr>
        <w:t xml:space="preserve">Every tenderer </w:t>
      </w:r>
      <w:r w:rsidR="00500DAA" w:rsidRPr="00332FC6">
        <w:rPr>
          <w:rFonts w:ascii="Calibri" w:hAnsi="Calibri"/>
          <w:sz w:val="22"/>
          <w:szCs w:val="22"/>
        </w:rPr>
        <w:t>must provide Expertise France with a proof of its legal personality</w:t>
      </w:r>
      <w:r w:rsidR="00295140" w:rsidRPr="00332FC6">
        <w:rPr>
          <w:rFonts w:ascii="Calibri" w:hAnsi="Calibri"/>
          <w:sz w:val="22"/>
          <w:szCs w:val="22"/>
        </w:rPr>
        <w:t xml:space="preserve"> or at least demonstrate its legal capacity to run a commercial activity</w:t>
      </w:r>
      <w:r w:rsidR="00500DAA" w:rsidRPr="00332FC6">
        <w:rPr>
          <w:rFonts w:ascii="Calibri" w:hAnsi="Calibri"/>
          <w:sz w:val="22"/>
          <w:szCs w:val="22"/>
        </w:rPr>
        <w:t>.</w:t>
      </w:r>
    </w:p>
    <w:p w14:paraId="7C969BEF" w14:textId="37DF2446" w:rsidR="006A10E4" w:rsidRPr="00332FC6" w:rsidRDefault="006A10E4" w:rsidP="006A10E4">
      <w:pPr>
        <w:spacing w:after="120"/>
        <w:jc w:val="both"/>
        <w:rPr>
          <w:rFonts w:ascii="Calibri" w:hAnsi="Calibri"/>
          <w:sz w:val="22"/>
          <w:szCs w:val="22"/>
        </w:rPr>
      </w:pPr>
      <w:r w:rsidRPr="00332FC6">
        <w:rPr>
          <w:rFonts w:ascii="Calibri" w:hAnsi="Calibri"/>
          <w:sz w:val="22"/>
          <w:szCs w:val="22"/>
        </w:rPr>
        <w:t xml:space="preserve">Legal persons are not entitled to participate in this tender procedure or be awarded a contract if they are in any of the </w:t>
      </w:r>
      <w:r w:rsidRPr="00884765">
        <w:rPr>
          <w:rFonts w:ascii="Calibri" w:hAnsi="Calibri"/>
          <w:sz w:val="22"/>
          <w:szCs w:val="22"/>
        </w:rPr>
        <w:t xml:space="preserve">conditions (mentioned in Article 45 and 48 of the French order n°2015-899 issued on </w:t>
      </w:r>
      <w:r w:rsidR="00994BF8" w:rsidRPr="00884765">
        <w:rPr>
          <w:rFonts w:ascii="Calibri" w:hAnsi="Calibri"/>
          <w:sz w:val="22"/>
          <w:szCs w:val="22"/>
        </w:rPr>
        <w:t>J</w:t>
      </w:r>
      <w:r w:rsidRPr="00884765">
        <w:rPr>
          <w:rFonts w:ascii="Calibri" w:hAnsi="Calibri"/>
          <w:sz w:val="22"/>
          <w:szCs w:val="22"/>
        </w:rPr>
        <w:t>uly 23rd),</w:t>
      </w:r>
      <w:r w:rsidRPr="00332FC6">
        <w:rPr>
          <w:rFonts w:ascii="Calibri" w:hAnsi="Calibri"/>
          <w:sz w:val="22"/>
          <w:szCs w:val="22"/>
        </w:rPr>
        <w:t xml:space="preserve"> and detailed in the Annex of the current document “Declaration of honour on exclusion criteria and absence of conflict of interest”.</w:t>
      </w:r>
    </w:p>
    <w:p w14:paraId="152ED55D" w14:textId="77777777" w:rsidR="007B5118" w:rsidRPr="00332FC6" w:rsidRDefault="007B5118" w:rsidP="00A470A6">
      <w:pPr>
        <w:spacing w:after="120"/>
        <w:jc w:val="both"/>
        <w:rPr>
          <w:rFonts w:ascii="Calibri" w:hAnsi="Calibri"/>
          <w:sz w:val="22"/>
          <w:szCs w:val="22"/>
        </w:rPr>
      </w:pPr>
      <w:r w:rsidRPr="00332FC6">
        <w:rPr>
          <w:rFonts w:ascii="Calibri" w:hAnsi="Calibri"/>
          <w:sz w:val="22"/>
          <w:szCs w:val="22"/>
        </w:rPr>
        <w:t>Failure to meet the above-mentioned requirements or to provide the documents requested as candidatures material will result in the candidate’s tender being declared non-compliant and rejected without being analysed.</w:t>
      </w:r>
    </w:p>
    <w:p w14:paraId="40BC205C" w14:textId="77777777" w:rsidR="007B5118" w:rsidRPr="00332FC6" w:rsidRDefault="00B20F44" w:rsidP="00A80DE6">
      <w:pPr>
        <w:keepNext/>
        <w:numPr>
          <w:ilvl w:val="0"/>
          <w:numId w:val="19"/>
        </w:numPr>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Evaluation of tenders</w:t>
      </w:r>
    </w:p>
    <w:p w14:paraId="0C323F85" w14:textId="319714A1" w:rsidR="00D442DC" w:rsidRPr="00332FC6" w:rsidRDefault="00D442DC">
      <w:pPr>
        <w:spacing w:before="120" w:after="120"/>
        <w:jc w:val="both"/>
        <w:rPr>
          <w:rFonts w:ascii="Calibri" w:hAnsi="Calibri"/>
          <w:b/>
          <w:sz w:val="22"/>
          <w:szCs w:val="22"/>
        </w:rPr>
      </w:pPr>
      <w:r w:rsidRPr="00332FC6">
        <w:rPr>
          <w:rFonts w:ascii="Calibri" w:hAnsi="Calibri"/>
          <w:b/>
          <w:sz w:val="22"/>
          <w:szCs w:val="22"/>
        </w:rPr>
        <w:t>Award criteria</w:t>
      </w:r>
    </w:p>
    <w:p w14:paraId="7EBB7979" w14:textId="550E7AF8" w:rsidR="009A3684" w:rsidRPr="00332FC6" w:rsidRDefault="00E21B5F" w:rsidP="009A3684">
      <w:pPr>
        <w:jc w:val="both"/>
        <w:rPr>
          <w:rFonts w:ascii="Calibri" w:hAnsi="Calibri"/>
          <w:sz w:val="22"/>
        </w:rPr>
      </w:pPr>
      <w:r w:rsidRPr="00332FC6">
        <w:rPr>
          <w:rFonts w:ascii="Calibri" w:hAnsi="Calibri"/>
          <w:sz w:val="22"/>
          <w:szCs w:val="22"/>
        </w:rPr>
        <w:t>The best value for money is established by weighing technical quali</w:t>
      </w:r>
      <w:r w:rsidR="00B20F44" w:rsidRPr="00332FC6">
        <w:rPr>
          <w:rFonts w:ascii="Calibri" w:hAnsi="Calibri"/>
          <w:sz w:val="22"/>
          <w:szCs w:val="22"/>
        </w:rPr>
        <w:t xml:space="preserve">ty against price on </w:t>
      </w:r>
      <w:proofErr w:type="gramStart"/>
      <w:r w:rsidR="00B20F44" w:rsidRPr="00CF08DC">
        <w:rPr>
          <w:rFonts w:ascii="Calibri" w:hAnsi="Calibri"/>
          <w:sz w:val="22"/>
          <w:szCs w:val="22"/>
        </w:rPr>
        <w:t>a</w:t>
      </w:r>
      <w:proofErr w:type="gramEnd"/>
      <w:r w:rsidRPr="00CF08DC">
        <w:rPr>
          <w:rFonts w:ascii="Calibri" w:hAnsi="Calibri"/>
          <w:sz w:val="22"/>
          <w:szCs w:val="22"/>
        </w:rPr>
        <w:t xml:space="preserve"> </w:t>
      </w:r>
      <w:r w:rsidR="00776BBF">
        <w:rPr>
          <w:rFonts w:ascii="Calibri" w:hAnsi="Calibri"/>
          <w:b/>
          <w:sz w:val="22"/>
          <w:szCs w:val="22"/>
        </w:rPr>
        <w:t>80</w:t>
      </w:r>
      <w:r w:rsidRPr="00CF08DC">
        <w:rPr>
          <w:rFonts w:ascii="Calibri" w:hAnsi="Calibri"/>
          <w:b/>
          <w:sz w:val="22"/>
          <w:szCs w:val="22"/>
        </w:rPr>
        <w:t>/</w:t>
      </w:r>
      <w:r w:rsidR="00776BBF">
        <w:rPr>
          <w:rFonts w:ascii="Calibri" w:hAnsi="Calibri"/>
          <w:b/>
          <w:sz w:val="22"/>
          <w:szCs w:val="22"/>
        </w:rPr>
        <w:t>20</w:t>
      </w:r>
      <w:r w:rsidRPr="00CF08DC">
        <w:rPr>
          <w:rFonts w:ascii="Calibri" w:hAnsi="Calibri"/>
          <w:sz w:val="22"/>
          <w:szCs w:val="22"/>
        </w:rPr>
        <w:t xml:space="preserve"> basis</w:t>
      </w:r>
      <w:r w:rsidRPr="00332FC6">
        <w:rPr>
          <w:rFonts w:ascii="Calibri" w:hAnsi="Calibri"/>
          <w:sz w:val="22"/>
          <w:szCs w:val="22"/>
        </w:rPr>
        <w:t>.</w:t>
      </w:r>
    </w:p>
    <w:p w14:paraId="793024F1" w14:textId="77777777" w:rsidR="00E21B5F" w:rsidRPr="00332FC6" w:rsidRDefault="00D442DC">
      <w:pPr>
        <w:pStyle w:val="Style11ptJustifiedAfter12pt"/>
        <w:spacing w:before="120"/>
        <w:rPr>
          <w:rFonts w:ascii="Calibri" w:hAnsi="Calibri"/>
          <w:szCs w:val="22"/>
        </w:rPr>
      </w:pPr>
      <w:r w:rsidRPr="00332FC6">
        <w:rPr>
          <w:rFonts w:ascii="Calibri" w:hAnsi="Calibri"/>
          <w:szCs w:val="22"/>
        </w:rPr>
        <w:t xml:space="preserve">The quality of each technical </w:t>
      </w:r>
      <w:r w:rsidR="00373496" w:rsidRPr="00332FC6">
        <w:rPr>
          <w:rFonts w:ascii="Calibri" w:hAnsi="Calibri"/>
          <w:szCs w:val="22"/>
        </w:rPr>
        <w:t xml:space="preserve">and financial </w:t>
      </w:r>
      <w:r w:rsidRPr="00332FC6">
        <w:rPr>
          <w:rFonts w:ascii="Calibri" w:hAnsi="Calibri"/>
          <w:szCs w:val="22"/>
        </w:rPr>
        <w:t xml:space="preserve">offer will be evaluated in accordance with the </w:t>
      </w:r>
      <w:r w:rsidR="00E21B5F" w:rsidRPr="00332FC6">
        <w:rPr>
          <w:rFonts w:ascii="Calibri" w:hAnsi="Calibri"/>
          <w:szCs w:val="22"/>
        </w:rPr>
        <w:t xml:space="preserve">following </w:t>
      </w:r>
      <w:r w:rsidRPr="00332FC6">
        <w:rPr>
          <w:rFonts w:ascii="Calibri" w:hAnsi="Calibri"/>
          <w:szCs w:val="22"/>
        </w:rPr>
        <w:t>award criteria and the weighting</w:t>
      </w:r>
      <w:r w:rsidR="00E21B5F" w:rsidRPr="00332FC6">
        <w:rPr>
          <w:rFonts w:ascii="Calibri" w:hAnsi="Calibri"/>
          <w:szCs w:val="22"/>
        </w:rPr>
        <w:t>:</w:t>
      </w:r>
    </w:p>
    <w:tbl>
      <w:tblPr>
        <w:tblStyle w:val="TableauListe3-Accentuation1"/>
        <w:tblW w:w="0" w:type="auto"/>
        <w:tblLayout w:type="fixed"/>
        <w:tblLook w:val="0000" w:firstRow="0" w:lastRow="0" w:firstColumn="0" w:lastColumn="0" w:noHBand="0" w:noVBand="0"/>
      </w:tblPr>
      <w:tblGrid>
        <w:gridCol w:w="6941"/>
        <w:gridCol w:w="1913"/>
      </w:tblGrid>
      <w:tr w:rsidR="00776BBF" w:rsidRPr="00731807" w14:paraId="105D4E7D" w14:textId="77777777" w:rsidTr="00776BBF">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6941" w:type="dxa"/>
            <w:shd w:val="clear" w:color="auto" w:fill="538135" w:themeFill="accent6" w:themeFillShade="BF"/>
          </w:tcPr>
          <w:p w14:paraId="76F8C1A2" w14:textId="77777777" w:rsidR="00776BBF" w:rsidRPr="00731807" w:rsidRDefault="00776BBF" w:rsidP="00E97A2F">
            <w:pPr>
              <w:pStyle w:val="P68B1DB1-Normal18"/>
              <w:tabs>
                <w:tab w:val="clear" w:pos="9923"/>
              </w:tabs>
              <w:autoSpaceDE w:val="0"/>
              <w:autoSpaceDN w:val="0"/>
              <w:adjustRightInd w:val="0"/>
              <w:spacing w:after="0"/>
              <w:ind w:left="0"/>
              <w:jc w:val="left"/>
              <w:rPr>
                <w:lang w:val="en-US"/>
              </w:rPr>
            </w:pPr>
            <w:r w:rsidRPr="00731807">
              <w:rPr>
                <w:lang w:val="en-US"/>
              </w:rPr>
              <w:t xml:space="preserve">Criteria </w:t>
            </w:r>
          </w:p>
        </w:tc>
        <w:tc>
          <w:tcPr>
            <w:tcW w:w="1913" w:type="dxa"/>
            <w:shd w:val="clear" w:color="auto" w:fill="538135" w:themeFill="accent6" w:themeFillShade="BF"/>
          </w:tcPr>
          <w:p w14:paraId="40296D92" w14:textId="77777777" w:rsidR="00776BBF" w:rsidRPr="00731807" w:rsidRDefault="00776BBF" w:rsidP="00E97A2F">
            <w:pPr>
              <w:pStyle w:val="P68B1DB1-Normal18"/>
              <w:tabs>
                <w:tab w:val="clear" w:pos="9923"/>
              </w:tabs>
              <w:autoSpaceDE w:val="0"/>
              <w:autoSpaceDN w:val="0"/>
              <w:adjustRightInd w:val="0"/>
              <w:spacing w:after="0"/>
              <w:ind w:left="0"/>
              <w:jc w:val="left"/>
              <w:cnfStyle w:val="000000100000" w:firstRow="0" w:lastRow="0" w:firstColumn="0" w:lastColumn="0" w:oddVBand="0" w:evenVBand="0" w:oddHBand="1" w:evenHBand="0" w:firstRowFirstColumn="0" w:firstRowLastColumn="0" w:lastRowFirstColumn="0" w:lastRowLastColumn="0"/>
              <w:rPr>
                <w:lang w:val="en-US"/>
              </w:rPr>
            </w:pPr>
            <w:r w:rsidRPr="00731807">
              <w:rPr>
                <w:lang w:val="en-US"/>
              </w:rPr>
              <w:t xml:space="preserve">Maximum score </w:t>
            </w:r>
          </w:p>
        </w:tc>
      </w:tr>
      <w:tr w:rsidR="00776BBF" w:rsidRPr="00731807" w14:paraId="52841865" w14:textId="77777777" w:rsidTr="00776BBF">
        <w:trPr>
          <w:trHeight w:val="110"/>
        </w:trPr>
        <w:tc>
          <w:tcPr>
            <w:cnfStyle w:val="000010000000" w:firstRow="0" w:lastRow="0" w:firstColumn="0" w:lastColumn="0" w:oddVBand="1" w:evenVBand="0" w:oddHBand="0" w:evenHBand="0" w:firstRowFirstColumn="0" w:firstRowLastColumn="0" w:lastRowFirstColumn="0" w:lastRowLastColumn="0"/>
            <w:tcW w:w="6941" w:type="dxa"/>
          </w:tcPr>
          <w:p w14:paraId="6698B9B8" w14:textId="77777777" w:rsidR="00776BBF" w:rsidRPr="004C232C" w:rsidRDefault="00776BBF" w:rsidP="00776BBF">
            <w:pPr>
              <w:pStyle w:val="P68B1DB1-EXP-Titre119"/>
              <w:tabs>
                <w:tab w:val="clear" w:pos="9923"/>
              </w:tabs>
              <w:autoSpaceDE w:val="0"/>
              <w:autoSpaceDN w:val="0"/>
              <w:adjustRightInd w:val="0"/>
              <w:spacing w:after="0"/>
              <w:jc w:val="left"/>
              <w:rPr>
                <w:rFonts w:asciiTheme="minorHAnsi" w:hAnsiTheme="minorHAnsi" w:cstheme="minorHAnsi"/>
                <w:b/>
                <w:szCs w:val="22"/>
                <w:lang w:val="en-US"/>
              </w:rPr>
            </w:pPr>
            <w:r w:rsidRPr="004C232C">
              <w:rPr>
                <w:rFonts w:asciiTheme="minorHAnsi" w:hAnsiTheme="minorHAnsi" w:cstheme="minorHAnsi"/>
                <w:szCs w:val="22"/>
                <w:lang w:val="en-US"/>
              </w:rPr>
              <w:t xml:space="preserve">Technical outline score, including: </w:t>
            </w:r>
          </w:p>
        </w:tc>
        <w:tc>
          <w:tcPr>
            <w:tcW w:w="1913" w:type="dxa"/>
          </w:tcPr>
          <w:p w14:paraId="0C19BD69" w14:textId="77777777" w:rsidR="00776BBF" w:rsidRPr="004C232C" w:rsidRDefault="00776BBF" w:rsidP="00776BBF">
            <w:pPr>
              <w:pStyle w:val="Paragraphedeliste"/>
              <w:numPr>
                <w:ilvl w:val="2"/>
                <w:numId w:val="44"/>
              </w:numPr>
              <w:autoSpaceDE w:val="0"/>
              <w:autoSpaceDN w:val="0"/>
              <w:adjustRightInd w:val="0"/>
              <w:ind w:hanging="2164"/>
              <w:contextualSpacing w:val="0"/>
              <w:cnfStyle w:val="000000000000" w:firstRow="0" w:lastRow="0" w:firstColumn="0" w:lastColumn="0" w:oddVBand="0" w:evenVBand="0" w:oddHBand="0" w:evenHBand="0" w:firstRowFirstColumn="0" w:firstRowLastColumn="0" w:lastRowFirstColumn="0" w:lastRowLastColumn="0"/>
              <w:rPr>
                <w:rFonts w:cstheme="minorHAnsi"/>
                <w:b/>
                <w:i/>
                <w:sz w:val="22"/>
                <w:szCs w:val="22"/>
                <w:lang w:val="en-US"/>
              </w:rPr>
            </w:pPr>
          </w:p>
        </w:tc>
      </w:tr>
      <w:tr w:rsidR="00776BBF" w:rsidRPr="00731807" w14:paraId="5B25FE19" w14:textId="77777777" w:rsidTr="00776BBF">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6941" w:type="dxa"/>
          </w:tcPr>
          <w:p w14:paraId="30A8BDD3" w14:textId="36BFA6DF" w:rsidR="00776BBF" w:rsidRPr="004C232C" w:rsidRDefault="004C232C" w:rsidP="00776BBF">
            <w:pPr>
              <w:pStyle w:val="P68B1DB1-puceEF20"/>
              <w:numPr>
                <w:ilvl w:val="1"/>
                <w:numId w:val="42"/>
              </w:numPr>
              <w:rPr>
                <w:rFonts w:asciiTheme="minorHAnsi" w:hAnsiTheme="minorHAnsi" w:cstheme="minorHAnsi"/>
                <w:szCs w:val="22"/>
                <w:highlight w:val="none"/>
                <w:lang w:val="en-US"/>
              </w:rPr>
            </w:pPr>
            <w:r w:rsidRPr="004C232C">
              <w:rPr>
                <w:rFonts w:asciiTheme="minorHAnsi" w:hAnsiTheme="minorHAnsi" w:cstheme="minorHAnsi"/>
                <w:szCs w:val="22"/>
                <w:highlight w:val="none"/>
                <w:lang w:val="en-US"/>
              </w:rPr>
              <w:t>Professional experiences and qualification</w:t>
            </w:r>
            <w:r w:rsidR="00776BBF" w:rsidRPr="004C232C">
              <w:rPr>
                <w:rFonts w:asciiTheme="minorHAnsi" w:hAnsiTheme="minorHAnsi" w:cstheme="minorHAnsi"/>
                <w:szCs w:val="22"/>
                <w:highlight w:val="none"/>
                <w:lang w:val="en-US"/>
              </w:rPr>
              <w:t xml:space="preserve"> </w:t>
            </w:r>
          </w:p>
        </w:tc>
        <w:tc>
          <w:tcPr>
            <w:tcW w:w="1913" w:type="dxa"/>
          </w:tcPr>
          <w:p w14:paraId="5487070A" w14:textId="287D6256" w:rsidR="00776BBF" w:rsidRPr="004C232C" w:rsidRDefault="004C232C" w:rsidP="00E97A2F">
            <w:pPr>
              <w:pStyle w:val="P68B1DB1-Normal21"/>
              <w:tabs>
                <w:tab w:val="clear" w:pos="9923"/>
              </w:tabs>
              <w:autoSpaceDE w:val="0"/>
              <w:autoSpaceDN w:val="0"/>
              <w:adjustRightInd w:val="0"/>
              <w:spacing w:after="0"/>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highlight w:val="none"/>
                <w:lang w:val="en-US"/>
              </w:rPr>
            </w:pPr>
            <w:r>
              <w:rPr>
                <w:rFonts w:asciiTheme="minorHAnsi" w:hAnsiTheme="minorHAnsi" w:cstheme="minorHAnsi"/>
                <w:szCs w:val="22"/>
                <w:highlight w:val="none"/>
                <w:lang w:val="en-US"/>
              </w:rPr>
              <w:t>60</w:t>
            </w:r>
          </w:p>
        </w:tc>
      </w:tr>
      <w:tr w:rsidR="00776BBF" w:rsidRPr="00731807" w14:paraId="1C175F50" w14:textId="77777777" w:rsidTr="00776BBF">
        <w:trPr>
          <w:trHeight w:val="285"/>
        </w:trPr>
        <w:tc>
          <w:tcPr>
            <w:cnfStyle w:val="000010000000" w:firstRow="0" w:lastRow="0" w:firstColumn="0" w:lastColumn="0" w:oddVBand="1" w:evenVBand="0" w:oddHBand="0" w:evenHBand="0" w:firstRowFirstColumn="0" w:firstRowLastColumn="0" w:lastRowFirstColumn="0" w:lastRowLastColumn="0"/>
            <w:tcW w:w="6941" w:type="dxa"/>
          </w:tcPr>
          <w:p w14:paraId="5B91DB66" w14:textId="6F1AB61C" w:rsidR="00776BBF" w:rsidRPr="004C232C" w:rsidRDefault="004C232C" w:rsidP="004C232C">
            <w:pPr>
              <w:rPr>
                <w:rFonts w:cstheme="minorHAnsi"/>
                <w:sz w:val="22"/>
                <w:szCs w:val="22"/>
              </w:rPr>
            </w:pPr>
            <w:r w:rsidRPr="004C232C">
              <w:rPr>
                <w:rFonts w:cstheme="minorHAnsi"/>
                <w:sz w:val="22"/>
                <w:szCs w:val="22"/>
              </w:rPr>
              <w:t>Candidate’s training/skills/experience</w:t>
            </w:r>
          </w:p>
        </w:tc>
        <w:tc>
          <w:tcPr>
            <w:tcW w:w="1913" w:type="dxa"/>
          </w:tcPr>
          <w:p w14:paraId="059ABB7D" w14:textId="7D7CBC24" w:rsidR="00776BBF" w:rsidRPr="004C232C" w:rsidRDefault="004C232C" w:rsidP="00E97A2F">
            <w:pPr>
              <w:pStyle w:val="P68B1DB1-Normal21"/>
              <w:tabs>
                <w:tab w:val="clear" w:pos="9923"/>
              </w:tabs>
              <w:autoSpaceDE w:val="0"/>
              <w:autoSpaceDN w:val="0"/>
              <w:adjustRightInd w:val="0"/>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none"/>
                <w:lang w:val="en-US"/>
              </w:rPr>
            </w:pPr>
            <w:r>
              <w:rPr>
                <w:rFonts w:asciiTheme="minorHAnsi" w:hAnsiTheme="minorHAnsi" w:cstheme="minorHAnsi"/>
                <w:szCs w:val="22"/>
                <w:highlight w:val="none"/>
                <w:lang w:val="en-US"/>
              </w:rPr>
              <w:t>20</w:t>
            </w:r>
          </w:p>
        </w:tc>
      </w:tr>
      <w:tr w:rsidR="00776BBF" w:rsidRPr="00731807" w14:paraId="11387C1B" w14:textId="77777777" w:rsidTr="00776BBF">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6941" w:type="dxa"/>
          </w:tcPr>
          <w:p w14:paraId="7FF088A5" w14:textId="2ADF3E24" w:rsidR="00776BBF" w:rsidRPr="004C232C" w:rsidRDefault="004C232C" w:rsidP="004C232C">
            <w:pPr>
              <w:rPr>
                <w:rFonts w:cstheme="minorHAnsi"/>
                <w:sz w:val="22"/>
                <w:szCs w:val="22"/>
              </w:rPr>
            </w:pPr>
            <w:r w:rsidRPr="004C232C">
              <w:rPr>
                <w:rFonts w:cstheme="minorHAnsi"/>
                <w:sz w:val="22"/>
                <w:szCs w:val="22"/>
              </w:rPr>
              <w:t>Candidate’s skills linked with the expert mission</w:t>
            </w:r>
          </w:p>
        </w:tc>
        <w:tc>
          <w:tcPr>
            <w:tcW w:w="1913" w:type="dxa"/>
          </w:tcPr>
          <w:p w14:paraId="49B71F4C" w14:textId="54206A16" w:rsidR="00776BBF" w:rsidRPr="004C232C" w:rsidRDefault="00776BBF" w:rsidP="00E97A2F">
            <w:pPr>
              <w:pStyle w:val="P68B1DB1-Normal21"/>
              <w:tabs>
                <w:tab w:val="clear" w:pos="9923"/>
              </w:tabs>
              <w:autoSpaceDE w:val="0"/>
              <w:autoSpaceDN w:val="0"/>
              <w:adjustRightInd w:val="0"/>
              <w:spacing w:after="0"/>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highlight w:val="none"/>
                <w:lang w:val="en-US"/>
              </w:rPr>
            </w:pPr>
            <w:r w:rsidRPr="004C232C">
              <w:rPr>
                <w:rFonts w:asciiTheme="minorHAnsi" w:hAnsiTheme="minorHAnsi" w:cstheme="minorHAnsi"/>
                <w:szCs w:val="22"/>
                <w:highlight w:val="none"/>
                <w:lang w:val="en-US"/>
              </w:rPr>
              <w:t>20</w:t>
            </w:r>
          </w:p>
        </w:tc>
      </w:tr>
      <w:tr w:rsidR="00776BBF" w:rsidRPr="00731807" w14:paraId="3FC46658" w14:textId="77777777" w:rsidTr="00776BBF">
        <w:trPr>
          <w:trHeight w:val="110"/>
        </w:trPr>
        <w:tc>
          <w:tcPr>
            <w:cnfStyle w:val="000010000000" w:firstRow="0" w:lastRow="0" w:firstColumn="0" w:lastColumn="0" w:oddVBand="1" w:evenVBand="0" w:oddHBand="0" w:evenHBand="0" w:firstRowFirstColumn="0" w:firstRowLastColumn="0" w:lastRowFirstColumn="0" w:lastRowLastColumn="0"/>
            <w:tcW w:w="6941" w:type="dxa"/>
          </w:tcPr>
          <w:p w14:paraId="33DCE659" w14:textId="7753C8BD" w:rsidR="00776BBF" w:rsidRPr="004C232C" w:rsidRDefault="004C232C" w:rsidP="004C232C">
            <w:pPr>
              <w:rPr>
                <w:rFonts w:cstheme="minorHAnsi"/>
                <w:sz w:val="22"/>
                <w:szCs w:val="22"/>
              </w:rPr>
            </w:pPr>
            <w:r w:rsidRPr="004C232C">
              <w:rPr>
                <w:rFonts w:cstheme="minorHAnsi"/>
                <w:sz w:val="22"/>
                <w:szCs w:val="22"/>
              </w:rPr>
              <w:t>Candidate’s experiences linked with the expert mission</w:t>
            </w:r>
          </w:p>
        </w:tc>
        <w:tc>
          <w:tcPr>
            <w:tcW w:w="1913" w:type="dxa"/>
          </w:tcPr>
          <w:p w14:paraId="3C7DC391" w14:textId="0AFEADBA" w:rsidR="00776BBF" w:rsidRPr="004C232C" w:rsidRDefault="004C232C" w:rsidP="00E97A2F">
            <w:pPr>
              <w:pStyle w:val="P68B1DB1-Normal21"/>
              <w:tabs>
                <w:tab w:val="clear" w:pos="9923"/>
              </w:tabs>
              <w:autoSpaceDE w:val="0"/>
              <w:autoSpaceDN w:val="0"/>
              <w:adjustRightInd w:val="0"/>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none"/>
                <w:lang w:val="en-US"/>
              </w:rPr>
            </w:pPr>
            <w:r>
              <w:rPr>
                <w:rFonts w:asciiTheme="minorHAnsi" w:hAnsiTheme="minorHAnsi" w:cstheme="minorHAnsi"/>
                <w:szCs w:val="22"/>
                <w:highlight w:val="none"/>
                <w:lang w:val="en-US"/>
              </w:rPr>
              <w:t>20</w:t>
            </w:r>
          </w:p>
        </w:tc>
      </w:tr>
      <w:tr w:rsidR="00776BBF" w:rsidRPr="00731807" w14:paraId="733CD72F" w14:textId="77777777" w:rsidTr="00776BBF">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6941" w:type="dxa"/>
          </w:tcPr>
          <w:p w14:paraId="6C97218C" w14:textId="13B8C1D3" w:rsidR="00776BBF" w:rsidRPr="004C232C" w:rsidRDefault="004C232C" w:rsidP="00776BBF">
            <w:pPr>
              <w:pStyle w:val="P68B1DB1-puceEF20"/>
              <w:numPr>
                <w:ilvl w:val="1"/>
                <w:numId w:val="42"/>
              </w:numPr>
              <w:rPr>
                <w:rFonts w:asciiTheme="minorHAnsi" w:hAnsiTheme="minorHAnsi" w:cstheme="minorHAnsi"/>
                <w:i w:val="0"/>
                <w:szCs w:val="22"/>
                <w:highlight w:val="none"/>
                <w:lang w:val="en-US"/>
              </w:rPr>
            </w:pPr>
            <w:r w:rsidRPr="004C232C">
              <w:rPr>
                <w:rFonts w:asciiTheme="minorHAnsi" w:hAnsiTheme="minorHAnsi" w:cstheme="minorHAnsi"/>
                <w:i w:val="0"/>
                <w:szCs w:val="22"/>
                <w:highlight w:val="none"/>
                <w:lang w:val="en-US"/>
              </w:rPr>
              <w:t>Other technical skills</w:t>
            </w:r>
          </w:p>
        </w:tc>
        <w:tc>
          <w:tcPr>
            <w:tcW w:w="1913" w:type="dxa"/>
          </w:tcPr>
          <w:p w14:paraId="7CEEE10E" w14:textId="1C12C5EC" w:rsidR="00776BBF" w:rsidRPr="004C232C" w:rsidRDefault="004C232C" w:rsidP="00E97A2F">
            <w:pPr>
              <w:pStyle w:val="P68B1DB1-Normal21"/>
              <w:tabs>
                <w:tab w:val="clear" w:pos="9923"/>
              </w:tabs>
              <w:autoSpaceDE w:val="0"/>
              <w:autoSpaceDN w:val="0"/>
              <w:adjustRightInd w:val="0"/>
              <w:spacing w:after="0"/>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2"/>
                <w:highlight w:val="none"/>
                <w:lang w:val="en-US"/>
              </w:rPr>
            </w:pPr>
            <w:r w:rsidRPr="004C232C">
              <w:rPr>
                <w:rFonts w:asciiTheme="minorHAnsi" w:hAnsiTheme="minorHAnsi" w:cstheme="minorHAnsi"/>
                <w:b/>
                <w:bCs/>
                <w:szCs w:val="22"/>
                <w:highlight w:val="none"/>
                <w:lang w:val="en-US"/>
              </w:rPr>
              <w:t>20</w:t>
            </w:r>
          </w:p>
        </w:tc>
      </w:tr>
      <w:tr w:rsidR="004C232C" w:rsidRPr="00731807" w14:paraId="413B7D08" w14:textId="77777777" w:rsidTr="00776BBF">
        <w:trPr>
          <w:trHeight w:val="110"/>
        </w:trPr>
        <w:tc>
          <w:tcPr>
            <w:cnfStyle w:val="000010000000" w:firstRow="0" w:lastRow="0" w:firstColumn="0" w:lastColumn="0" w:oddVBand="1" w:evenVBand="0" w:oddHBand="0" w:evenHBand="0" w:firstRowFirstColumn="0" w:firstRowLastColumn="0" w:lastRowFirstColumn="0" w:lastRowLastColumn="0"/>
            <w:tcW w:w="6941" w:type="dxa"/>
          </w:tcPr>
          <w:p w14:paraId="1247420A" w14:textId="540BF13C" w:rsidR="004C232C" w:rsidRPr="004C232C" w:rsidRDefault="004C232C" w:rsidP="004C232C">
            <w:pPr>
              <w:pStyle w:val="P68B1DB1-puceEF20"/>
              <w:numPr>
                <w:ilvl w:val="0"/>
                <w:numId w:val="0"/>
              </w:numPr>
              <w:rPr>
                <w:rFonts w:asciiTheme="minorHAnsi" w:hAnsiTheme="minorHAnsi" w:cstheme="minorHAnsi"/>
                <w:i w:val="0"/>
                <w:szCs w:val="22"/>
                <w:highlight w:val="none"/>
                <w:lang w:val="en-US"/>
              </w:rPr>
            </w:pPr>
            <w:r w:rsidRPr="004C232C">
              <w:rPr>
                <w:rFonts w:asciiTheme="minorHAnsi" w:hAnsiTheme="minorHAnsi" w:cstheme="minorHAnsi"/>
                <w:i w:val="0"/>
                <w:szCs w:val="22"/>
                <w:highlight w:val="none"/>
                <w:lang w:val="en-US"/>
              </w:rPr>
              <w:t xml:space="preserve">Language, organizational and management skills </w:t>
            </w:r>
          </w:p>
        </w:tc>
        <w:tc>
          <w:tcPr>
            <w:tcW w:w="1913" w:type="dxa"/>
          </w:tcPr>
          <w:p w14:paraId="52BD3F8A" w14:textId="025AFF78" w:rsidR="004C232C" w:rsidRPr="004C232C" w:rsidRDefault="004C232C" w:rsidP="00E97A2F">
            <w:pPr>
              <w:pStyle w:val="P68B1DB1-Normal21"/>
              <w:tabs>
                <w:tab w:val="clear" w:pos="9923"/>
              </w:tabs>
              <w:autoSpaceDE w:val="0"/>
              <w:autoSpaceDN w:val="0"/>
              <w:adjustRightInd w:val="0"/>
              <w:spacing w:after="0"/>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highlight w:val="none"/>
                <w:lang w:val="en-US"/>
              </w:rPr>
            </w:pPr>
            <w:r>
              <w:rPr>
                <w:rFonts w:asciiTheme="minorHAnsi" w:hAnsiTheme="minorHAnsi" w:cstheme="minorHAnsi"/>
                <w:szCs w:val="22"/>
                <w:highlight w:val="none"/>
                <w:lang w:val="en-US"/>
              </w:rPr>
              <w:t>20</w:t>
            </w:r>
          </w:p>
        </w:tc>
      </w:tr>
      <w:tr w:rsidR="00776BBF" w:rsidRPr="00731807" w14:paraId="4AA2473E" w14:textId="77777777" w:rsidTr="00776BBF">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6941" w:type="dxa"/>
          </w:tcPr>
          <w:p w14:paraId="00182515" w14:textId="77777777" w:rsidR="00776BBF" w:rsidRPr="004C232C" w:rsidRDefault="00776BBF" w:rsidP="00776BBF">
            <w:pPr>
              <w:pStyle w:val="P68B1DB1-EXP-Titre119"/>
              <w:tabs>
                <w:tab w:val="clear" w:pos="9923"/>
              </w:tabs>
              <w:autoSpaceDE w:val="0"/>
              <w:autoSpaceDN w:val="0"/>
              <w:adjustRightInd w:val="0"/>
              <w:spacing w:after="0"/>
              <w:jc w:val="left"/>
              <w:rPr>
                <w:rFonts w:asciiTheme="minorHAnsi" w:hAnsiTheme="minorHAnsi" w:cstheme="minorHAnsi"/>
                <w:b/>
                <w:szCs w:val="22"/>
                <w:lang w:val="en-US"/>
              </w:rPr>
            </w:pPr>
            <w:r w:rsidRPr="004C232C">
              <w:rPr>
                <w:rFonts w:asciiTheme="minorHAnsi" w:hAnsiTheme="minorHAnsi" w:cstheme="minorHAnsi"/>
                <w:szCs w:val="22"/>
                <w:lang w:val="en-US"/>
              </w:rPr>
              <w:t xml:space="preserve">Financial outline score </w:t>
            </w:r>
          </w:p>
        </w:tc>
        <w:tc>
          <w:tcPr>
            <w:tcW w:w="1913" w:type="dxa"/>
          </w:tcPr>
          <w:p w14:paraId="3953459C" w14:textId="77777777" w:rsidR="00776BBF" w:rsidRPr="004C232C" w:rsidRDefault="00776BBF" w:rsidP="00E97A2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i/>
                <w:sz w:val="22"/>
                <w:szCs w:val="22"/>
                <w:lang w:val="en-US"/>
              </w:rPr>
            </w:pPr>
            <w:r w:rsidRPr="004C232C">
              <w:rPr>
                <w:rFonts w:cstheme="minorHAnsi"/>
                <w:b/>
                <w:sz w:val="22"/>
                <w:szCs w:val="22"/>
                <w:lang w:val="en-US"/>
              </w:rPr>
              <w:t xml:space="preserve">20 </w:t>
            </w:r>
          </w:p>
        </w:tc>
      </w:tr>
      <w:tr w:rsidR="00776BBF" w:rsidRPr="00731807" w14:paraId="216179B4" w14:textId="77777777" w:rsidTr="00776BBF">
        <w:trPr>
          <w:trHeight w:val="110"/>
        </w:trPr>
        <w:tc>
          <w:tcPr>
            <w:cnfStyle w:val="000010000000" w:firstRow="0" w:lastRow="0" w:firstColumn="0" w:lastColumn="0" w:oddVBand="1" w:evenVBand="0" w:oddHBand="0" w:evenHBand="0" w:firstRowFirstColumn="0" w:firstRowLastColumn="0" w:lastRowFirstColumn="0" w:lastRowLastColumn="0"/>
            <w:tcW w:w="6941" w:type="dxa"/>
            <w:shd w:val="clear" w:color="auto" w:fill="538135" w:themeFill="accent6" w:themeFillShade="BF"/>
          </w:tcPr>
          <w:p w14:paraId="4E93E745" w14:textId="77777777" w:rsidR="00776BBF" w:rsidRPr="00731807" w:rsidRDefault="00776BBF" w:rsidP="00E97A2F">
            <w:pPr>
              <w:pStyle w:val="P68B1DB1-Normal18"/>
              <w:tabs>
                <w:tab w:val="clear" w:pos="9923"/>
              </w:tabs>
              <w:autoSpaceDE w:val="0"/>
              <w:autoSpaceDN w:val="0"/>
              <w:adjustRightInd w:val="0"/>
              <w:spacing w:after="0"/>
              <w:ind w:left="0"/>
              <w:jc w:val="left"/>
              <w:rPr>
                <w:lang w:val="en-US"/>
              </w:rPr>
            </w:pPr>
            <w:r w:rsidRPr="00731807">
              <w:rPr>
                <w:lang w:val="en-US"/>
              </w:rPr>
              <w:t xml:space="preserve">Total score </w:t>
            </w:r>
          </w:p>
        </w:tc>
        <w:tc>
          <w:tcPr>
            <w:tcW w:w="1913" w:type="dxa"/>
            <w:shd w:val="clear" w:color="auto" w:fill="538135" w:themeFill="accent6" w:themeFillShade="BF"/>
          </w:tcPr>
          <w:p w14:paraId="1B1C226D" w14:textId="77777777" w:rsidR="00776BBF" w:rsidRPr="00731807" w:rsidRDefault="00776BBF" w:rsidP="00E97A2F">
            <w:pPr>
              <w:pStyle w:val="P68B1DB1-Normal18"/>
              <w:tabs>
                <w:tab w:val="clear" w:pos="9923"/>
              </w:tabs>
              <w:autoSpaceDE w:val="0"/>
              <w:autoSpaceDN w:val="0"/>
              <w:adjustRightInd w:val="0"/>
              <w:spacing w:after="0"/>
              <w:ind w:left="0"/>
              <w:jc w:val="left"/>
              <w:cnfStyle w:val="000000000000" w:firstRow="0" w:lastRow="0" w:firstColumn="0" w:lastColumn="0" w:oddVBand="0" w:evenVBand="0" w:oddHBand="0" w:evenHBand="0" w:firstRowFirstColumn="0" w:firstRowLastColumn="0" w:lastRowFirstColumn="0" w:lastRowLastColumn="0"/>
              <w:rPr>
                <w:lang w:val="en-US"/>
              </w:rPr>
            </w:pPr>
            <w:r w:rsidRPr="00731807">
              <w:rPr>
                <w:lang w:val="en-US"/>
              </w:rPr>
              <w:t xml:space="preserve">100 </w:t>
            </w:r>
          </w:p>
        </w:tc>
      </w:tr>
    </w:tbl>
    <w:p w14:paraId="39982EF3" w14:textId="77777777" w:rsidR="00E21B5F" w:rsidRPr="00332FC6" w:rsidRDefault="00E21B5F" w:rsidP="00E21B5F">
      <w:pPr>
        <w:pStyle w:val="Pieddepage"/>
        <w:rPr>
          <w:rFonts w:ascii="Calibri" w:hAnsi="Calibri"/>
          <w:b/>
        </w:rPr>
      </w:pPr>
    </w:p>
    <w:p w14:paraId="1E4DFD31" w14:textId="77777777" w:rsidR="008D6945" w:rsidRPr="00332FC6" w:rsidRDefault="008D6945" w:rsidP="00E21B5F">
      <w:pPr>
        <w:pStyle w:val="Pieddepage"/>
        <w:rPr>
          <w:rFonts w:ascii="Calibri" w:hAnsi="Calibri"/>
          <w:sz w:val="22"/>
          <w:szCs w:val="22"/>
        </w:rPr>
      </w:pPr>
      <w:r w:rsidRPr="00332FC6">
        <w:rPr>
          <w:rFonts w:ascii="Calibri" w:hAnsi="Calibri"/>
          <w:sz w:val="22"/>
          <w:szCs w:val="22"/>
        </w:rPr>
        <w:t>Tenders will be appraised and given a score up to 100 points according to these criteria.</w:t>
      </w:r>
    </w:p>
    <w:p w14:paraId="30F70B0E" w14:textId="77777777" w:rsidR="008D6945" w:rsidRPr="00332FC6" w:rsidRDefault="008D6945" w:rsidP="00E21B5F">
      <w:pPr>
        <w:pStyle w:val="Pieddepage"/>
        <w:rPr>
          <w:rFonts w:ascii="Calibri" w:hAnsi="Calibri"/>
          <w:b/>
          <w:sz w:val="22"/>
          <w:szCs w:val="22"/>
        </w:rPr>
      </w:pPr>
    </w:p>
    <w:p w14:paraId="106FF227" w14:textId="77777777" w:rsidR="00AD0E7C" w:rsidRPr="00332FC6" w:rsidRDefault="00AD0E7C" w:rsidP="00E21B5F">
      <w:pPr>
        <w:pStyle w:val="Pieddepage"/>
        <w:rPr>
          <w:rFonts w:ascii="Calibri" w:hAnsi="Calibri"/>
          <w:sz w:val="22"/>
          <w:szCs w:val="22"/>
          <w:u w:val="single"/>
        </w:rPr>
      </w:pPr>
      <w:r w:rsidRPr="00332FC6">
        <w:rPr>
          <w:rFonts w:ascii="Calibri" w:hAnsi="Calibri"/>
          <w:b/>
          <w:sz w:val="22"/>
          <w:szCs w:val="22"/>
          <w:u w:val="single"/>
        </w:rPr>
        <w:t>NB</w:t>
      </w:r>
      <w:r w:rsidRPr="00332FC6">
        <w:rPr>
          <w:rFonts w:ascii="Calibri" w:hAnsi="Calibri"/>
          <w:sz w:val="22"/>
          <w:szCs w:val="22"/>
          <w:u w:val="single"/>
        </w:rPr>
        <w:t>:</w:t>
      </w:r>
    </w:p>
    <w:p w14:paraId="31A98262" w14:textId="66862D7F" w:rsidR="00E21B5F" w:rsidRPr="00332FC6" w:rsidRDefault="00E21B5F" w:rsidP="00A27235">
      <w:pPr>
        <w:pStyle w:val="Style11ptJustifiedAfter12pt"/>
        <w:numPr>
          <w:ilvl w:val="0"/>
          <w:numId w:val="16"/>
        </w:numPr>
        <w:spacing w:before="120" w:after="0"/>
        <w:ind w:left="714" w:hanging="357"/>
        <w:rPr>
          <w:rFonts w:ascii="Calibri" w:hAnsi="Calibri"/>
          <w:szCs w:val="22"/>
        </w:rPr>
      </w:pPr>
      <w:r w:rsidRPr="00332FC6">
        <w:rPr>
          <w:rFonts w:ascii="Calibri" w:hAnsi="Calibri"/>
          <w:szCs w:val="22"/>
        </w:rPr>
        <w:t xml:space="preserve">Only tenders with </w:t>
      </w:r>
      <w:r w:rsidR="00F6663E" w:rsidRPr="00332FC6">
        <w:rPr>
          <w:rFonts w:ascii="Calibri" w:hAnsi="Calibri"/>
          <w:szCs w:val="22"/>
        </w:rPr>
        <w:t xml:space="preserve">scores of at least </w:t>
      </w:r>
      <w:r w:rsidR="00F6663E" w:rsidRPr="00A325C7">
        <w:rPr>
          <w:rFonts w:ascii="Calibri" w:hAnsi="Calibri"/>
          <w:szCs w:val="22"/>
        </w:rPr>
        <w:t>45</w:t>
      </w:r>
      <w:r w:rsidRPr="00A325C7">
        <w:rPr>
          <w:rFonts w:ascii="Calibri" w:hAnsi="Calibri"/>
          <w:szCs w:val="22"/>
        </w:rPr>
        <w:t xml:space="preserve"> points</w:t>
      </w:r>
      <w:r w:rsidRPr="00332FC6">
        <w:rPr>
          <w:rFonts w:ascii="Calibri" w:hAnsi="Calibri"/>
          <w:szCs w:val="22"/>
        </w:rPr>
        <w:t xml:space="preserve"> </w:t>
      </w:r>
      <w:r w:rsidR="00F6663E" w:rsidRPr="00332FC6">
        <w:rPr>
          <w:rFonts w:ascii="Calibri" w:hAnsi="Calibri"/>
          <w:szCs w:val="22"/>
        </w:rPr>
        <w:t xml:space="preserve">on technical evaluation </w:t>
      </w:r>
      <w:r w:rsidRPr="00332FC6">
        <w:rPr>
          <w:rFonts w:ascii="Calibri" w:hAnsi="Calibri"/>
          <w:szCs w:val="22"/>
        </w:rPr>
        <w:t>qualify for the financial evaluation</w:t>
      </w:r>
      <w:r w:rsidR="00AD0E7C" w:rsidRPr="00332FC6">
        <w:rPr>
          <w:rFonts w:ascii="Calibri" w:hAnsi="Calibri"/>
          <w:szCs w:val="22"/>
        </w:rPr>
        <w:t>;</w:t>
      </w:r>
    </w:p>
    <w:p w14:paraId="4EFBB6A1" w14:textId="77777777" w:rsidR="00E21B5F" w:rsidRPr="00332FC6" w:rsidRDefault="00D442DC" w:rsidP="00A27235">
      <w:pPr>
        <w:pStyle w:val="Style11ptJustifiedAfter12pt"/>
        <w:numPr>
          <w:ilvl w:val="0"/>
          <w:numId w:val="16"/>
        </w:numPr>
        <w:ind w:left="714" w:hanging="357"/>
        <w:rPr>
          <w:rFonts w:ascii="Calibri" w:hAnsi="Calibri"/>
          <w:szCs w:val="22"/>
        </w:rPr>
      </w:pPr>
      <w:r w:rsidRPr="00332FC6">
        <w:rPr>
          <w:rFonts w:ascii="Calibri" w:hAnsi="Calibri"/>
          <w:szCs w:val="22"/>
        </w:rPr>
        <w:t>No other award criteria will be used. The award criteria will be examined in accordance with the requirements indicated in th</w:t>
      </w:r>
      <w:r w:rsidR="00AD0E7C" w:rsidRPr="00332FC6">
        <w:rPr>
          <w:rFonts w:ascii="Calibri" w:hAnsi="Calibri"/>
          <w:szCs w:val="22"/>
        </w:rPr>
        <w:t>e Terms of Reference.</w:t>
      </w:r>
    </w:p>
    <w:p w14:paraId="299A0DD7" w14:textId="55545C37" w:rsidR="00E21B5F" w:rsidRPr="00332FC6" w:rsidRDefault="00E21B5F" w:rsidP="00A80DE6">
      <w:pPr>
        <w:keepNext/>
        <w:numPr>
          <w:ilvl w:val="0"/>
          <w:numId w:val="19"/>
        </w:numPr>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Negotiation</w:t>
      </w:r>
    </w:p>
    <w:p w14:paraId="1611B24C" w14:textId="220AEB81" w:rsidR="00E21B5F" w:rsidRPr="00332FC6" w:rsidRDefault="00A27235">
      <w:pPr>
        <w:pStyle w:val="Style11ptJustifiedAfter12pt"/>
        <w:spacing w:before="120"/>
        <w:rPr>
          <w:rFonts w:ascii="Calibri" w:hAnsi="Calibri"/>
          <w:szCs w:val="22"/>
        </w:rPr>
      </w:pPr>
      <w:r w:rsidRPr="00332FC6">
        <w:rPr>
          <w:rFonts w:ascii="Calibri" w:hAnsi="Calibri"/>
          <w:szCs w:val="22"/>
        </w:rPr>
        <w:t>After a first appraisal, n</w:t>
      </w:r>
      <w:r w:rsidR="00E21B5F" w:rsidRPr="00332FC6">
        <w:rPr>
          <w:rFonts w:ascii="Calibri" w:hAnsi="Calibri"/>
          <w:szCs w:val="22"/>
        </w:rPr>
        <w:t xml:space="preserve">egotiation may be engaged by </w:t>
      </w:r>
      <w:r w:rsidR="00BD553D" w:rsidRPr="00332FC6">
        <w:rPr>
          <w:rFonts w:ascii="Calibri" w:hAnsi="Calibri"/>
          <w:szCs w:val="22"/>
        </w:rPr>
        <w:t>Expertise France</w:t>
      </w:r>
      <w:r w:rsidR="00E21B5F" w:rsidRPr="00332FC6">
        <w:rPr>
          <w:rFonts w:ascii="Calibri" w:hAnsi="Calibri"/>
          <w:szCs w:val="22"/>
        </w:rPr>
        <w:t xml:space="preserve"> with </w:t>
      </w:r>
      <w:r w:rsidR="008D6945" w:rsidRPr="00332FC6">
        <w:rPr>
          <w:rFonts w:ascii="Calibri" w:hAnsi="Calibri"/>
          <w:szCs w:val="22"/>
        </w:rPr>
        <w:t xml:space="preserve">some or all of the </w:t>
      </w:r>
      <w:r w:rsidR="00E21B5F" w:rsidRPr="00332FC6">
        <w:rPr>
          <w:rFonts w:ascii="Calibri" w:hAnsi="Calibri"/>
          <w:szCs w:val="22"/>
        </w:rPr>
        <w:t>tenderers.</w:t>
      </w:r>
    </w:p>
    <w:p w14:paraId="3FF1C222" w14:textId="7619C2D5" w:rsidR="00D442DC" w:rsidRPr="00332FC6" w:rsidRDefault="00D442DC" w:rsidP="009741BE">
      <w:pPr>
        <w:keepNext/>
        <w:numPr>
          <w:ilvl w:val="0"/>
          <w:numId w:val="19"/>
        </w:numPr>
        <w:tabs>
          <w:tab w:val="right" w:pos="993"/>
        </w:tabs>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Choice of selected tenderer</w:t>
      </w:r>
    </w:p>
    <w:p w14:paraId="38B178DB" w14:textId="77777777" w:rsidR="00D442DC" w:rsidRPr="00332FC6" w:rsidRDefault="00E21B5F" w:rsidP="009A3684">
      <w:pPr>
        <w:spacing w:before="120"/>
        <w:jc w:val="both"/>
        <w:rPr>
          <w:rFonts w:ascii="Calibri" w:hAnsi="Calibri"/>
          <w:sz w:val="22"/>
          <w:szCs w:val="22"/>
        </w:rPr>
      </w:pPr>
      <w:r w:rsidRPr="00332FC6">
        <w:rPr>
          <w:rFonts w:ascii="Calibri" w:hAnsi="Calibri"/>
          <w:sz w:val="22"/>
        </w:rPr>
        <w:t xml:space="preserve">After </w:t>
      </w:r>
      <w:r w:rsidR="008D6945" w:rsidRPr="00332FC6">
        <w:rPr>
          <w:rFonts w:ascii="Calibri" w:hAnsi="Calibri"/>
          <w:sz w:val="22"/>
        </w:rPr>
        <w:t xml:space="preserve">possible </w:t>
      </w:r>
      <w:r w:rsidRPr="00332FC6">
        <w:rPr>
          <w:rFonts w:ascii="Calibri" w:hAnsi="Calibri"/>
          <w:sz w:val="22"/>
        </w:rPr>
        <w:t xml:space="preserve">negotiation and a final notation of the </w:t>
      </w:r>
      <w:r w:rsidR="008D6945" w:rsidRPr="00332FC6">
        <w:rPr>
          <w:rFonts w:ascii="Calibri" w:hAnsi="Calibri"/>
          <w:sz w:val="22"/>
        </w:rPr>
        <w:t>offers</w:t>
      </w:r>
      <w:r w:rsidRPr="00332FC6">
        <w:rPr>
          <w:rFonts w:ascii="Calibri" w:hAnsi="Calibri"/>
          <w:sz w:val="22"/>
        </w:rPr>
        <w:t xml:space="preserve">, the </w:t>
      </w:r>
      <w:r w:rsidR="009A3684" w:rsidRPr="00332FC6">
        <w:rPr>
          <w:rFonts w:ascii="Calibri" w:hAnsi="Calibri"/>
          <w:sz w:val="22"/>
        </w:rPr>
        <w:t xml:space="preserve">contract will be awarded to the </w:t>
      </w:r>
      <w:r w:rsidR="005D742B" w:rsidRPr="00332FC6">
        <w:rPr>
          <w:rFonts w:ascii="Calibri" w:hAnsi="Calibri"/>
          <w:sz w:val="22"/>
        </w:rPr>
        <w:t xml:space="preserve">tenderer </w:t>
      </w:r>
      <w:r w:rsidRPr="00332FC6">
        <w:rPr>
          <w:rFonts w:ascii="Calibri" w:hAnsi="Calibri"/>
          <w:sz w:val="22"/>
        </w:rPr>
        <w:t xml:space="preserve">whom offer has been given the higher </w:t>
      </w:r>
      <w:r w:rsidR="008D6945" w:rsidRPr="00332FC6">
        <w:rPr>
          <w:rFonts w:ascii="Calibri" w:hAnsi="Calibri"/>
          <w:sz w:val="22"/>
        </w:rPr>
        <w:t xml:space="preserve">score and thus </w:t>
      </w:r>
      <w:r w:rsidR="009A3684" w:rsidRPr="00332FC6">
        <w:rPr>
          <w:rFonts w:ascii="Calibri" w:hAnsi="Calibri"/>
          <w:sz w:val="22"/>
        </w:rPr>
        <w:t>proposing the bes</w:t>
      </w:r>
      <w:r w:rsidR="008D6945" w:rsidRPr="00332FC6">
        <w:rPr>
          <w:rFonts w:ascii="Calibri" w:hAnsi="Calibri"/>
          <w:sz w:val="22"/>
        </w:rPr>
        <w:t>t quality at the smallest cost.</w:t>
      </w:r>
    </w:p>
    <w:p w14:paraId="0B762F9F" w14:textId="2062871E" w:rsidR="00D442DC" w:rsidRPr="00332FC6" w:rsidRDefault="00D442DC" w:rsidP="00A80DE6">
      <w:pPr>
        <w:keepNext/>
        <w:numPr>
          <w:ilvl w:val="0"/>
          <w:numId w:val="19"/>
        </w:numPr>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Confidentiality</w:t>
      </w:r>
    </w:p>
    <w:p w14:paraId="500D93DE" w14:textId="6A7945E3" w:rsidR="00D442DC" w:rsidRPr="00332FC6" w:rsidRDefault="00D442DC">
      <w:pPr>
        <w:spacing w:before="120" w:after="120"/>
        <w:jc w:val="both"/>
        <w:rPr>
          <w:rFonts w:ascii="Calibri" w:hAnsi="Calibri"/>
          <w:sz w:val="22"/>
          <w:szCs w:val="22"/>
        </w:rPr>
      </w:pPr>
      <w:r w:rsidRPr="00332FC6">
        <w:rPr>
          <w:rFonts w:ascii="Calibri" w:hAnsi="Calibri"/>
          <w:sz w:val="22"/>
          <w:szCs w:val="22"/>
        </w:rPr>
        <w:t xml:space="preserve">The entire evaluation procedure is confidential, subject to </w:t>
      </w:r>
      <w:r w:rsidR="0032396D" w:rsidRPr="00332FC6">
        <w:rPr>
          <w:rFonts w:ascii="Calibri" w:hAnsi="Calibri"/>
          <w:sz w:val="22"/>
          <w:szCs w:val="22"/>
        </w:rPr>
        <w:t>Expertise France</w:t>
      </w:r>
      <w:r w:rsidRPr="00332FC6">
        <w:rPr>
          <w:rFonts w:ascii="Calibri" w:hAnsi="Calibri"/>
          <w:sz w:val="22"/>
          <w:szCs w:val="22"/>
        </w:rPr>
        <w:t xml:space="preserve">’s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w:t>
      </w:r>
      <w:r w:rsidR="0032396D" w:rsidRPr="00332FC6">
        <w:rPr>
          <w:rFonts w:ascii="Calibri" w:hAnsi="Calibri"/>
          <w:sz w:val="22"/>
          <w:szCs w:val="22"/>
        </w:rPr>
        <w:t>Expertise France</w:t>
      </w:r>
      <w:r w:rsidRPr="00332FC6">
        <w:rPr>
          <w:rFonts w:ascii="Calibri" w:hAnsi="Calibri"/>
          <w:sz w:val="22"/>
          <w:szCs w:val="22"/>
        </w:rPr>
        <w:t>.</w:t>
      </w:r>
    </w:p>
    <w:p w14:paraId="33EE92D3" w14:textId="77777777" w:rsidR="00D442DC" w:rsidRPr="00332FC6" w:rsidRDefault="00D442DC" w:rsidP="00A80DE6">
      <w:pPr>
        <w:keepNext/>
        <w:numPr>
          <w:ilvl w:val="0"/>
          <w:numId w:val="19"/>
        </w:numPr>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Ethics clauses / Corruptive practices</w:t>
      </w:r>
    </w:p>
    <w:p w14:paraId="6283870F" w14:textId="11099DA9" w:rsidR="00D442DC" w:rsidRPr="00332FC6" w:rsidRDefault="00D442DC">
      <w:pPr>
        <w:spacing w:before="120" w:after="120"/>
        <w:ind w:left="567" w:hanging="567"/>
        <w:jc w:val="both"/>
        <w:rPr>
          <w:rFonts w:ascii="Calibri" w:hAnsi="Calibri"/>
          <w:sz w:val="22"/>
          <w:szCs w:val="22"/>
        </w:rPr>
      </w:pPr>
      <w:r w:rsidRPr="00332FC6">
        <w:rPr>
          <w:rFonts w:ascii="Calibri" w:hAnsi="Calibri"/>
          <w:sz w:val="22"/>
          <w:szCs w:val="22"/>
        </w:rPr>
        <w:t>a)</w:t>
      </w:r>
      <w:r w:rsidRPr="00332FC6">
        <w:rPr>
          <w:rFonts w:ascii="Calibri" w:hAnsi="Calibri"/>
          <w:sz w:val="22"/>
          <w:szCs w:val="22"/>
        </w:rPr>
        <w:tab/>
        <w:t xml:space="preserve">Any attempt by a tenderer to obtain confidential information, enter into unlawful agreements with competitors or influence the Evaluation Committee or </w:t>
      </w:r>
      <w:r w:rsidR="0032396D" w:rsidRPr="00332FC6">
        <w:rPr>
          <w:rFonts w:ascii="Calibri" w:hAnsi="Calibri"/>
          <w:sz w:val="22"/>
          <w:szCs w:val="22"/>
        </w:rPr>
        <w:t>Expertise France</w:t>
      </w:r>
      <w:r w:rsidRPr="00332FC6">
        <w:rPr>
          <w:rFonts w:ascii="Calibri" w:hAnsi="Calibri"/>
          <w:sz w:val="22"/>
          <w:szCs w:val="22"/>
        </w:rPr>
        <w:t xml:space="preserve"> during the process of examining, clarifying, evaluating and comparing tenders will lead to the rejection of its tender and may result in administrative penalties.</w:t>
      </w:r>
    </w:p>
    <w:p w14:paraId="6AE1458E" w14:textId="77777777" w:rsidR="00D442DC" w:rsidRPr="00332FC6" w:rsidRDefault="00D442DC">
      <w:pPr>
        <w:spacing w:before="120" w:after="120"/>
        <w:ind w:left="567" w:hanging="567"/>
        <w:jc w:val="both"/>
        <w:rPr>
          <w:rFonts w:ascii="Calibri" w:hAnsi="Calibri"/>
          <w:sz w:val="22"/>
          <w:szCs w:val="22"/>
        </w:rPr>
      </w:pPr>
      <w:r w:rsidRPr="00332FC6">
        <w:rPr>
          <w:rFonts w:ascii="Calibri" w:hAnsi="Calibri"/>
          <w:sz w:val="22"/>
          <w:szCs w:val="22"/>
        </w:rPr>
        <w:t>b)</w:t>
      </w:r>
      <w:r w:rsidRPr="00332FC6">
        <w:rPr>
          <w:rFonts w:ascii="Calibri" w:hAnsi="Calibri"/>
          <w:sz w:val="22"/>
          <w:szCs w:val="22"/>
        </w:rPr>
        <w:tab/>
        <w:t>The tenderer must not be affected by any conflict of interest and must have no equivalent relation in that respect with other tenderers or parties involved in the project.</w:t>
      </w:r>
    </w:p>
    <w:p w14:paraId="5F364322" w14:textId="77777777" w:rsidR="00D442DC" w:rsidRPr="00332FC6" w:rsidRDefault="00D442DC">
      <w:pPr>
        <w:spacing w:before="120" w:after="120"/>
        <w:ind w:left="567" w:hanging="567"/>
        <w:jc w:val="both"/>
        <w:rPr>
          <w:rFonts w:ascii="Calibri" w:hAnsi="Calibri"/>
          <w:sz w:val="22"/>
          <w:szCs w:val="22"/>
        </w:rPr>
      </w:pPr>
      <w:r w:rsidRPr="00332FC6">
        <w:rPr>
          <w:rFonts w:ascii="Calibri" w:hAnsi="Calibri"/>
          <w:sz w:val="22"/>
          <w:szCs w:val="22"/>
        </w:rPr>
        <w:t>c)</w:t>
      </w:r>
      <w:r w:rsidRPr="00332FC6">
        <w:rPr>
          <w:rFonts w:ascii="Calibri" w:hAnsi="Calibri"/>
          <w:sz w:val="22"/>
          <w:szCs w:val="22"/>
        </w:rPr>
        <w:tab/>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3FBA5494" w14:textId="3968EEE9" w:rsidR="00D442DC" w:rsidRPr="00332FC6" w:rsidRDefault="00D442DC">
      <w:pPr>
        <w:spacing w:before="120" w:after="120"/>
        <w:ind w:left="567" w:hanging="567"/>
        <w:jc w:val="both"/>
        <w:rPr>
          <w:rFonts w:ascii="Calibri" w:hAnsi="Calibri"/>
          <w:sz w:val="22"/>
          <w:szCs w:val="22"/>
        </w:rPr>
      </w:pPr>
      <w:r w:rsidRPr="00332FC6">
        <w:rPr>
          <w:rFonts w:ascii="Calibri" w:hAnsi="Calibri"/>
          <w:sz w:val="22"/>
          <w:szCs w:val="22"/>
        </w:rPr>
        <w:t>d)</w:t>
      </w:r>
      <w:r w:rsidRPr="00332FC6">
        <w:rPr>
          <w:rFonts w:ascii="Calibri" w:hAnsi="Calibri"/>
          <w:sz w:val="22"/>
          <w:szCs w:val="22"/>
        </w:rPr>
        <w:tab/>
      </w:r>
      <w:r w:rsidR="0032396D" w:rsidRPr="00332FC6">
        <w:rPr>
          <w:rFonts w:ascii="Calibri" w:hAnsi="Calibri"/>
          <w:sz w:val="22"/>
          <w:szCs w:val="22"/>
        </w:rPr>
        <w:t>Expertise France</w:t>
      </w:r>
      <w:r w:rsidRPr="00332FC6">
        <w:rPr>
          <w:rFonts w:ascii="Calibri" w:hAnsi="Calibri"/>
          <w:sz w:val="22"/>
          <w:szCs w:val="22"/>
        </w:rPr>
        <w:t xml:space="preserve"> reserves the right to suspend or cancel the procedure, where the award procedure proves to have been subject to substantial errors, irregularities or fraud. If substantial errors, irregularities or fraud are discovered after the award of the Contract, </w:t>
      </w:r>
      <w:r w:rsidR="0032396D" w:rsidRPr="00332FC6">
        <w:rPr>
          <w:rFonts w:ascii="Calibri" w:hAnsi="Calibri"/>
          <w:sz w:val="22"/>
          <w:szCs w:val="22"/>
        </w:rPr>
        <w:t>Expertise France</w:t>
      </w:r>
      <w:r w:rsidRPr="00332FC6">
        <w:rPr>
          <w:rFonts w:ascii="Calibri" w:hAnsi="Calibri"/>
          <w:sz w:val="22"/>
          <w:szCs w:val="22"/>
        </w:rPr>
        <w:t xml:space="preserve"> may refrain from concluding the Contract.</w:t>
      </w:r>
    </w:p>
    <w:p w14:paraId="6A4B9AD0" w14:textId="77777777" w:rsidR="00D442DC" w:rsidRPr="00332FC6" w:rsidRDefault="00D442DC" w:rsidP="00A80DE6">
      <w:pPr>
        <w:keepNext/>
        <w:numPr>
          <w:ilvl w:val="0"/>
          <w:numId w:val="19"/>
        </w:numPr>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Signature of contract(s)</w:t>
      </w:r>
    </w:p>
    <w:p w14:paraId="32B19061" w14:textId="5A5B7A3C" w:rsidR="00D442DC" w:rsidRPr="00332FC6" w:rsidRDefault="00D442DC" w:rsidP="00BD553D">
      <w:pPr>
        <w:pStyle w:val="Corpsdetexte2"/>
        <w:tabs>
          <w:tab w:val="clear" w:pos="567"/>
          <w:tab w:val="left" w:pos="0"/>
          <w:tab w:val="left" w:pos="630"/>
        </w:tabs>
        <w:spacing w:before="120" w:after="120"/>
        <w:rPr>
          <w:rFonts w:ascii="Calibri" w:hAnsi="Calibri"/>
          <w:sz w:val="22"/>
          <w:szCs w:val="22"/>
        </w:rPr>
      </w:pPr>
      <w:r w:rsidRPr="00332FC6">
        <w:rPr>
          <w:rFonts w:ascii="Calibri" w:hAnsi="Calibri"/>
          <w:sz w:val="22"/>
          <w:szCs w:val="22"/>
        </w:rPr>
        <w:t xml:space="preserve">The successful tenderer will be informed by electronic means </w:t>
      </w:r>
      <w:r w:rsidRPr="00922C3F">
        <w:rPr>
          <w:rFonts w:ascii="Calibri" w:hAnsi="Calibri"/>
          <w:sz w:val="22"/>
          <w:szCs w:val="22"/>
        </w:rPr>
        <w:t>that its</w:t>
      </w:r>
      <w:r w:rsidR="00BD553D" w:rsidRPr="00922C3F">
        <w:rPr>
          <w:rFonts w:ascii="Calibri" w:hAnsi="Calibri"/>
          <w:sz w:val="22"/>
          <w:szCs w:val="22"/>
        </w:rPr>
        <w:t xml:space="preserve"> tender has been accepted.</w:t>
      </w:r>
    </w:p>
    <w:p w14:paraId="60FCA6CA" w14:textId="77777777" w:rsidR="00D442DC" w:rsidRPr="00332FC6" w:rsidRDefault="00D442DC">
      <w:pPr>
        <w:pStyle w:val="Corpsdetexte2"/>
        <w:tabs>
          <w:tab w:val="clear" w:pos="567"/>
          <w:tab w:val="left" w:pos="0"/>
          <w:tab w:val="left" w:pos="630"/>
        </w:tabs>
        <w:spacing w:before="120" w:after="120"/>
        <w:rPr>
          <w:rStyle w:val="Style11pt"/>
          <w:rFonts w:ascii="Calibri" w:hAnsi="Calibri"/>
        </w:rPr>
      </w:pPr>
      <w:r w:rsidRPr="00332FC6">
        <w:rPr>
          <w:rFonts w:ascii="Calibri" w:hAnsi="Calibri"/>
          <w:sz w:val="22"/>
          <w:szCs w:val="22"/>
        </w:rPr>
        <w:t xml:space="preserve">The other tenderers will, prior to the notification of the contract, be informed that their tenders were not accepted, by electronic means, including an indication of the relative weaknesses of their tender by way of a comparative table of the scores for the winning tender and the unsuccessful tender. </w:t>
      </w:r>
    </w:p>
    <w:p w14:paraId="57976D25" w14:textId="2BE4A42C" w:rsidR="00D442DC" w:rsidRPr="00332FC6" w:rsidRDefault="0032396D">
      <w:pPr>
        <w:pStyle w:val="Style11ptJustifiedAfter12pt"/>
        <w:rPr>
          <w:rFonts w:ascii="Calibri" w:hAnsi="Calibri"/>
        </w:rPr>
      </w:pPr>
      <w:r w:rsidRPr="00332FC6">
        <w:rPr>
          <w:rStyle w:val="Style11pt"/>
          <w:rFonts w:ascii="Calibri" w:hAnsi="Calibri"/>
        </w:rPr>
        <w:lastRenderedPageBreak/>
        <w:t>Expertise France</w:t>
      </w:r>
      <w:r w:rsidR="00D442DC" w:rsidRPr="00332FC6">
        <w:rPr>
          <w:rStyle w:val="Style11pt"/>
          <w:rFonts w:ascii="Calibri" w:hAnsi="Calibri"/>
        </w:rPr>
        <w:t xml:space="preserve"> will furthermore, at the same time, also inform the remaining unsuccessful tenderers and the consequence of these letters will be that the validity of their offers must not be retained.</w:t>
      </w:r>
    </w:p>
    <w:p w14:paraId="67431582" w14:textId="77777777" w:rsidR="00D442DC" w:rsidRPr="00332FC6" w:rsidRDefault="00D442DC" w:rsidP="00A80DE6">
      <w:pPr>
        <w:keepNext/>
        <w:numPr>
          <w:ilvl w:val="0"/>
          <w:numId w:val="19"/>
        </w:numPr>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Cancellation of the tender procedure</w:t>
      </w:r>
    </w:p>
    <w:p w14:paraId="139CF9BD" w14:textId="7FC0CA54" w:rsidR="004A2A6E" w:rsidRPr="00332FC6" w:rsidRDefault="00D442DC">
      <w:pPr>
        <w:pStyle w:val="Corpsdetexte2"/>
        <w:tabs>
          <w:tab w:val="clear" w:pos="567"/>
          <w:tab w:val="left" w:pos="0"/>
          <w:tab w:val="left" w:pos="630"/>
        </w:tabs>
        <w:spacing w:before="120" w:after="120"/>
        <w:rPr>
          <w:rFonts w:ascii="Calibri" w:hAnsi="Calibri"/>
          <w:bCs/>
          <w:sz w:val="22"/>
          <w:szCs w:val="22"/>
        </w:rPr>
      </w:pPr>
      <w:r w:rsidRPr="00332FC6">
        <w:rPr>
          <w:rFonts w:ascii="Calibri" w:hAnsi="Calibri"/>
          <w:bCs/>
          <w:sz w:val="22"/>
          <w:szCs w:val="22"/>
        </w:rPr>
        <w:t xml:space="preserve">In the event of cancellation of the tender procedure, </w:t>
      </w:r>
      <w:r w:rsidR="0032396D" w:rsidRPr="00332FC6">
        <w:rPr>
          <w:rFonts w:ascii="Calibri" w:hAnsi="Calibri"/>
          <w:bCs/>
          <w:sz w:val="22"/>
          <w:szCs w:val="22"/>
        </w:rPr>
        <w:t>Expertise France</w:t>
      </w:r>
      <w:r w:rsidRPr="00332FC6">
        <w:rPr>
          <w:rFonts w:ascii="Calibri" w:hAnsi="Calibri"/>
          <w:bCs/>
          <w:sz w:val="22"/>
          <w:szCs w:val="22"/>
        </w:rPr>
        <w:t xml:space="preserve"> will notify tenderers of the cancellation. </w:t>
      </w:r>
    </w:p>
    <w:p w14:paraId="08259584" w14:textId="77777777" w:rsidR="00D442DC" w:rsidRPr="00332FC6" w:rsidRDefault="00D442DC">
      <w:pPr>
        <w:pStyle w:val="Corpsdetexte2"/>
        <w:tabs>
          <w:tab w:val="clear" w:pos="567"/>
          <w:tab w:val="left" w:pos="0"/>
          <w:tab w:val="left" w:pos="630"/>
        </w:tabs>
        <w:spacing w:before="120" w:after="120"/>
        <w:rPr>
          <w:rFonts w:ascii="Calibri" w:hAnsi="Calibri"/>
          <w:bCs/>
          <w:sz w:val="22"/>
          <w:szCs w:val="22"/>
        </w:rPr>
      </w:pPr>
      <w:r w:rsidRPr="00332FC6">
        <w:rPr>
          <w:rFonts w:ascii="Calibri" w:hAnsi="Calibri"/>
          <w:bCs/>
          <w:sz w:val="22"/>
          <w:szCs w:val="22"/>
        </w:rPr>
        <w:t>Cancellation may occur where:</w:t>
      </w:r>
    </w:p>
    <w:p w14:paraId="24E591DE" w14:textId="56E5C047" w:rsidR="00D442DC" w:rsidRPr="00332FC6" w:rsidRDefault="00D442DC" w:rsidP="00251D4E">
      <w:pPr>
        <w:pStyle w:val="Corpsdetexte2"/>
        <w:numPr>
          <w:ilvl w:val="0"/>
          <w:numId w:val="20"/>
        </w:numPr>
        <w:tabs>
          <w:tab w:val="left" w:pos="0"/>
          <w:tab w:val="left" w:pos="630"/>
        </w:tabs>
        <w:spacing w:before="120"/>
        <w:ind w:left="714" w:hanging="357"/>
        <w:rPr>
          <w:rFonts w:ascii="Calibri" w:hAnsi="Calibri"/>
          <w:bCs/>
          <w:sz w:val="22"/>
          <w:szCs w:val="22"/>
        </w:rPr>
      </w:pPr>
      <w:r w:rsidRPr="00332FC6">
        <w:rPr>
          <w:rFonts w:ascii="Calibri" w:hAnsi="Calibri"/>
          <w:bCs/>
          <w:sz w:val="22"/>
          <w:szCs w:val="22"/>
        </w:rPr>
        <w:t>the tender procedure has been unsuccessful, i.e., no qualitatively or financially worthwhile tender has been received or there is no valid response at all;</w:t>
      </w:r>
    </w:p>
    <w:p w14:paraId="1619ABDF" w14:textId="1CE7A624" w:rsidR="00D442DC" w:rsidRPr="00332FC6" w:rsidRDefault="00D442DC" w:rsidP="00251D4E">
      <w:pPr>
        <w:pStyle w:val="Corpsdetexte2"/>
        <w:numPr>
          <w:ilvl w:val="0"/>
          <w:numId w:val="20"/>
        </w:numPr>
        <w:tabs>
          <w:tab w:val="left" w:pos="0"/>
          <w:tab w:val="left" w:pos="630"/>
        </w:tabs>
        <w:ind w:left="714" w:hanging="357"/>
        <w:rPr>
          <w:rFonts w:ascii="Calibri" w:hAnsi="Calibri"/>
          <w:bCs/>
          <w:sz w:val="22"/>
          <w:szCs w:val="22"/>
        </w:rPr>
      </w:pPr>
      <w:r w:rsidRPr="00332FC6">
        <w:rPr>
          <w:rFonts w:ascii="Calibri" w:hAnsi="Calibri"/>
          <w:bCs/>
          <w:sz w:val="22"/>
          <w:szCs w:val="22"/>
        </w:rPr>
        <w:t>there are fundamental changes to the economic or technical data of the project;</w:t>
      </w:r>
    </w:p>
    <w:p w14:paraId="71E342A8" w14:textId="566BE4D4" w:rsidR="00D442DC" w:rsidRPr="00332FC6" w:rsidRDefault="00D442DC" w:rsidP="00251D4E">
      <w:pPr>
        <w:pStyle w:val="Corpsdetexte2"/>
        <w:numPr>
          <w:ilvl w:val="0"/>
          <w:numId w:val="20"/>
        </w:numPr>
        <w:tabs>
          <w:tab w:val="left" w:pos="0"/>
          <w:tab w:val="left" w:pos="630"/>
        </w:tabs>
        <w:ind w:left="714" w:hanging="357"/>
        <w:rPr>
          <w:rFonts w:ascii="Calibri" w:hAnsi="Calibri"/>
          <w:bCs/>
          <w:sz w:val="22"/>
          <w:szCs w:val="22"/>
        </w:rPr>
      </w:pPr>
      <w:r w:rsidRPr="00332FC6">
        <w:rPr>
          <w:rFonts w:ascii="Calibri" w:hAnsi="Calibri"/>
          <w:bCs/>
          <w:sz w:val="22"/>
          <w:szCs w:val="22"/>
        </w:rPr>
        <w:t>exceptional circumstances or force majeure render normal performance of the contract impossible;</w:t>
      </w:r>
    </w:p>
    <w:p w14:paraId="36810D29" w14:textId="2596953A" w:rsidR="00D442DC" w:rsidRPr="00332FC6" w:rsidRDefault="00D442DC" w:rsidP="00251D4E">
      <w:pPr>
        <w:pStyle w:val="Corpsdetexte2"/>
        <w:numPr>
          <w:ilvl w:val="0"/>
          <w:numId w:val="20"/>
        </w:numPr>
        <w:tabs>
          <w:tab w:val="left" w:pos="0"/>
          <w:tab w:val="left" w:pos="630"/>
        </w:tabs>
        <w:ind w:left="714" w:hanging="357"/>
        <w:rPr>
          <w:rFonts w:ascii="Calibri" w:hAnsi="Calibri"/>
          <w:bCs/>
          <w:sz w:val="22"/>
          <w:szCs w:val="22"/>
        </w:rPr>
      </w:pPr>
      <w:r w:rsidRPr="00332FC6">
        <w:rPr>
          <w:rFonts w:ascii="Calibri" w:hAnsi="Calibri"/>
          <w:bCs/>
          <w:sz w:val="22"/>
          <w:szCs w:val="22"/>
        </w:rPr>
        <w:t>all technically compliant tenders exceed the financial resources available;</w:t>
      </w:r>
    </w:p>
    <w:p w14:paraId="0FE2A78D" w14:textId="4BF525D5" w:rsidR="00D442DC" w:rsidRPr="00332FC6" w:rsidRDefault="00D442DC" w:rsidP="00251D4E">
      <w:pPr>
        <w:pStyle w:val="Corpsdetexte2"/>
        <w:numPr>
          <w:ilvl w:val="0"/>
          <w:numId w:val="20"/>
        </w:numPr>
        <w:tabs>
          <w:tab w:val="left" w:pos="0"/>
          <w:tab w:val="left" w:pos="630"/>
        </w:tabs>
        <w:ind w:left="714" w:hanging="357"/>
        <w:rPr>
          <w:rFonts w:ascii="Calibri" w:hAnsi="Calibri"/>
          <w:bCs/>
          <w:sz w:val="22"/>
          <w:szCs w:val="22"/>
        </w:rPr>
      </w:pPr>
      <w:r w:rsidRPr="00332FC6">
        <w:rPr>
          <w:rFonts w:ascii="Calibri" w:hAnsi="Calibri"/>
          <w:bCs/>
          <w:sz w:val="22"/>
          <w:szCs w:val="22"/>
        </w:rPr>
        <w:t>there have been irregularities in the procedure, in particular if they have prevented fair competition;</w:t>
      </w:r>
    </w:p>
    <w:p w14:paraId="054294E8" w14:textId="77777777" w:rsidR="00D442DC" w:rsidRPr="00332FC6" w:rsidRDefault="00D442DC" w:rsidP="00251D4E">
      <w:pPr>
        <w:pStyle w:val="Corpsdetexte2"/>
        <w:numPr>
          <w:ilvl w:val="0"/>
          <w:numId w:val="20"/>
        </w:numPr>
        <w:tabs>
          <w:tab w:val="left" w:pos="0"/>
          <w:tab w:val="left" w:pos="630"/>
        </w:tabs>
        <w:spacing w:after="120"/>
        <w:rPr>
          <w:rFonts w:ascii="Calibri" w:hAnsi="Calibri"/>
          <w:bCs/>
          <w:sz w:val="22"/>
          <w:szCs w:val="22"/>
        </w:rPr>
      </w:pPr>
      <w:r w:rsidRPr="00332FC6">
        <w:rPr>
          <w:rFonts w:ascii="Calibri" w:hAnsi="Calibri"/>
          <w:bCs/>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3CB6067A" w14:textId="150C77D9" w:rsidR="00D442DC" w:rsidRPr="00332FC6" w:rsidRDefault="00D442DC">
      <w:pPr>
        <w:pStyle w:val="Corpsdetexte2"/>
        <w:tabs>
          <w:tab w:val="clear" w:pos="567"/>
          <w:tab w:val="left" w:pos="0"/>
          <w:tab w:val="left" w:pos="630"/>
        </w:tabs>
        <w:spacing w:before="120" w:after="120"/>
        <w:rPr>
          <w:rFonts w:ascii="Calibri" w:hAnsi="Calibri"/>
          <w:bCs/>
          <w:sz w:val="22"/>
          <w:szCs w:val="22"/>
        </w:rPr>
      </w:pPr>
      <w:r w:rsidRPr="00332FC6">
        <w:rPr>
          <w:rFonts w:ascii="Calibri" w:hAnsi="Calibri"/>
          <w:bCs/>
          <w:sz w:val="22"/>
          <w:szCs w:val="22"/>
        </w:rPr>
        <w:t xml:space="preserve">In no event shall </w:t>
      </w:r>
      <w:r w:rsidR="0032396D" w:rsidRPr="00332FC6">
        <w:rPr>
          <w:rFonts w:ascii="Calibri" w:hAnsi="Calibri"/>
          <w:bCs/>
          <w:sz w:val="22"/>
          <w:szCs w:val="22"/>
        </w:rPr>
        <w:t>Expertise France</w:t>
      </w:r>
      <w:r w:rsidRPr="00332FC6">
        <w:rPr>
          <w:rFonts w:ascii="Calibri" w:hAnsi="Calibri"/>
          <w:bCs/>
          <w:sz w:val="22"/>
          <w:szCs w:val="22"/>
        </w:rPr>
        <w:t xml:space="preserve"> be liable for any damages whatsoever including, without limitation, damages for loss of profits, in any way connected with the cancellation of a tender procedure, even if </w:t>
      </w:r>
      <w:r w:rsidR="0032396D" w:rsidRPr="00332FC6">
        <w:rPr>
          <w:rFonts w:ascii="Calibri" w:hAnsi="Calibri"/>
          <w:bCs/>
          <w:sz w:val="22"/>
          <w:szCs w:val="22"/>
        </w:rPr>
        <w:t>Expertise France</w:t>
      </w:r>
      <w:r w:rsidRPr="00332FC6">
        <w:rPr>
          <w:rFonts w:ascii="Calibri" w:hAnsi="Calibri"/>
          <w:bCs/>
          <w:sz w:val="22"/>
          <w:szCs w:val="22"/>
        </w:rPr>
        <w:t xml:space="preserve"> has been advised of the possibility of damages. The publication of a procurement notice does not commit </w:t>
      </w:r>
      <w:r w:rsidR="0032396D" w:rsidRPr="00332FC6">
        <w:rPr>
          <w:rFonts w:ascii="Calibri" w:hAnsi="Calibri"/>
          <w:bCs/>
          <w:sz w:val="22"/>
          <w:szCs w:val="22"/>
        </w:rPr>
        <w:t>Expertise France</w:t>
      </w:r>
      <w:r w:rsidRPr="00332FC6">
        <w:rPr>
          <w:rFonts w:ascii="Calibri" w:hAnsi="Calibri"/>
          <w:bCs/>
          <w:sz w:val="22"/>
          <w:szCs w:val="22"/>
        </w:rPr>
        <w:t xml:space="preserve"> to implement the programme or project announced.</w:t>
      </w:r>
    </w:p>
    <w:p w14:paraId="72009943" w14:textId="77777777" w:rsidR="00CC24AA" w:rsidRPr="00332FC6" w:rsidRDefault="00CC24AA" w:rsidP="00CC24AA">
      <w:pPr>
        <w:keepNext/>
        <w:numPr>
          <w:ilvl w:val="0"/>
          <w:numId w:val="19"/>
        </w:numPr>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Additional information before the deadline for submitting tenders</w:t>
      </w:r>
    </w:p>
    <w:p w14:paraId="7988DC4F" w14:textId="025E3B81" w:rsidR="00CC24AA" w:rsidRPr="00332FC6" w:rsidRDefault="00CC24AA" w:rsidP="00CC24AA">
      <w:pPr>
        <w:pStyle w:val="Corpsdetexte"/>
        <w:spacing w:before="120" w:after="120"/>
        <w:jc w:val="both"/>
        <w:rPr>
          <w:rFonts w:ascii="Calibri" w:hAnsi="Calibri"/>
          <w:sz w:val="22"/>
          <w:szCs w:val="22"/>
        </w:rPr>
      </w:pPr>
      <w:r w:rsidRPr="00332FC6">
        <w:rPr>
          <w:rFonts w:ascii="Calibri" w:hAnsi="Calibri"/>
          <w:sz w:val="22"/>
          <w:szCs w:val="22"/>
        </w:rPr>
        <w:t>Tenderers may submit questions through</w:t>
      </w:r>
      <w:r w:rsidR="00A325C7">
        <w:rPr>
          <w:rFonts w:ascii="Calibri" w:hAnsi="Calibri"/>
          <w:sz w:val="22"/>
          <w:szCs w:val="22"/>
        </w:rPr>
        <w:t xml:space="preserve"> E-mail</w:t>
      </w:r>
      <w:r w:rsidR="0092106B">
        <w:rPr>
          <w:rFonts w:ascii="Calibri" w:hAnsi="Calibri"/>
          <w:sz w:val="22"/>
          <w:szCs w:val="22"/>
        </w:rPr>
        <w:t>:</w:t>
      </w:r>
      <w:r w:rsidR="00A872C0">
        <w:rPr>
          <w:rFonts w:ascii="Calibri" w:hAnsi="Calibri"/>
          <w:sz w:val="22"/>
          <w:szCs w:val="22"/>
          <w:lang w:val="ka-GE"/>
        </w:rPr>
        <w:t xml:space="preserve"> </w:t>
      </w:r>
      <w:hyperlink r:id="rId12" w:history="1">
        <w:r w:rsidR="00A872C0" w:rsidRPr="00270A3F">
          <w:rPr>
            <w:rStyle w:val="Lienhypertexte"/>
            <w:rFonts w:ascii="Calibri" w:hAnsi="Calibri"/>
            <w:sz w:val="22"/>
            <w:szCs w:val="22"/>
            <w:lang w:val="en-US"/>
          </w:rPr>
          <w:t>armelle.rolland@expertisefrance.fr</w:t>
        </w:r>
      </w:hyperlink>
      <w:r w:rsidR="00A872C0">
        <w:rPr>
          <w:rFonts w:ascii="Calibri" w:hAnsi="Calibri"/>
          <w:sz w:val="22"/>
          <w:szCs w:val="22"/>
          <w:lang w:val="en-US"/>
        </w:rPr>
        <w:t xml:space="preserve"> and</w:t>
      </w:r>
      <w:r w:rsidR="0092106B">
        <w:rPr>
          <w:rFonts w:ascii="Calibri" w:hAnsi="Calibri"/>
          <w:sz w:val="22"/>
          <w:szCs w:val="22"/>
        </w:rPr>
        <w:t xml:space="preserve"> </w:t>
      </w:r>
      <w:hyperlink r:id="rId13" w:history="1">
        <w:r w:rsidR="00A325C7" w:rsidRPr="00941A20">
          <w:rPr>
            <w:rStyle w:val="Lienhypertexte"/>
            <w:rFonts w:ascii="Calibri" w:hAnsi="Calibri"/>
            <w:sz w:val="22"/>
            <w:szCs w:val="22"/>
          </w:rPr>
          <w:t>mariami.paposhvili@expertisefrance.fr</w:t>
        </w:r>
      </w:hyperlink>
      <w:r w:rsidR="0092106B">
        <w:rPr>
          <w:rFonts w:ascii="Calibri" w:hAnsi="Calibri"/>
          <w:sz w:val="22"/>
          <w:szCs w:val="22"/>
        </w:rPr>
        <w:t>;</w:t>
      </w:r>
      <w:r w:rsidR="00A325C7">
        <w:rPr>
          <w:rFonts w:ascii="Calibri" w:hAnsi="Calibri"/>
          <w:sz w:val="22"/>
          <w:szCs w:val="22"/>
        </w:rPr>
        <w:t xml:space="preserve"> </w:t>
      </w:r>
      <w:r w:rsidRPr="00332FC6">
        <w:rPr>
          <w:rFonts w:ascii="Calibri" w:hAnsi="Calibri"/>
          <w:sz w:val="22"/>
          <w:szCs w:val="22"/>
        </w:rPr>
        <w:t>In order to submit their questions, tenderers must use the “tender –</w:t>
      </w:r>
      <w:r w:rsidR="00D022CF">
        <w:rPr>
          <w:rFonts w:ascii="Calibri" w:hAnsi="Calibri"/>
          <w:sz w:val="22"/>
          <w:szCs w:val="22"/>
        </w:rPr>
        <w:t xml:space="preserve"> </w:t>
      </w:r>
      <w:r w:rsidR="00C61E35" w:rsidRPr="00C61E35">
        <w:rPr>
          <w:rFonts w:ascii="Calibri" w:hAnsi="Calibri"/>
          <w:sz w:val="22"/>
          <w:szCs w:val="22"/>
        </w:rPr>
        <w:t xml:space="preserve">Local </w:t>
      </w:r>
      <w:r w:rsidR="00F407AB">
        <w:rPr>
          <w:rFonts w:ascii="Calibri" w:hAnsi="Calibri"/>
          <w:sz w:val="22"/>
          <w:szCs w:val="22"/>
        </w:rPr>
        <w:t>Disability</w:t>
      </w:r>
      <w:r w:rsidR="00C61E35" w:rsidRPr="00C61E35">
        <w:rPr>
          <w:rFonts w:ascii="Calibri" w:hAnsi="Calibri"/>
          <w:sz w:val="22"/>
          <w:szCs w:val="22"/>
        </w:rPr>
        <w:t xml:space="preserve"> Expert</w:t>
      </w:r>
      <w:r w:rsidRPr="00332FC6">
        <w:rPr>
          <w:rFonts w:ascii="Calibri" w:hAnsi="Calibri"/>
          <w:sz w:val="22"/>
          <w:szCs w:val="22"/>
        </w:rPr>
        <w:t>”</w:t>
      </w:r>
      <w:r w:rsidR="00A325C7">
        <w:rPr>
          <w:rFonts w:ascii="Calibri" w:hAnsi="Calibri"/>
          <w:sz w:val="22"/>
          <w:szCs w:val="22"/>
        </w:rPr>
        <w:t xml:space="preserve"> in the subject line.</w:t>
      </w:r>
    </w:p>
    <w:p w14:paraId="1278ACF3" w14:textId="3B44A99E" w:rsidR="00CC24AA" w:rsidRPr="00332FC6" w:rsidRDefault="0032396D" w:rsidP="00CC24AA">
      <w:pPr>
        <w:pStyle w:val="Corpsdetexte"/>
        <w:spacing w:before="120" w:after="120"/>
        <w:jc w:val="both"/>
        <w:rPr>
          <w:rFonts w:ascii="Calibri" w:hAnsi="Calibri"/>
          <w:sz w:val="22"/>
          <w:szCs w:val="22"/>
        </w:rPr>
      </w:pPr>
      <w:r w:rsidRPr="00332FC6">
        <w:rPr>
          <w:rFonts w:ascii="Calibri" w:hAnsi="Calibri"/>
          <w:sz w:val="22"/>
          <w:szCs w:val="22"/>
        </w:rPr>
        <w:t>Expertise France</w:t>
      </w:r>
      <w:r w:rsidR="00CC24AA" w:rsidRPr="00332FC6">
        <w:rPr>
          <w:rFonts w:ascii="Calibri" w:hAnsi="Calibri"/>
          <w:sz w:val="22"/>
          <w:szCs w:val="22"/>
        </w:rPr>
        <w:t xml:space="preserve"> will provide clarification at the latest 3 days before the deadline for submitting tenders.</w:t>
      </w:r>
    </w:p>
    <w:p w14:paraId="2E233B7B" w14:textId="77777777" w:rsidR="00D442DC" w:rsidRPr="00332FC6" w:rsidRDefault="00D442DC" w:rsidP="00CC24AA">
      <w:pPr>
        <w:keepNext/>
        <w:numPr>
          <w:ilvl w:val="0"/>
          <w:numId w:val="19"/>
        </w:numPr>
        <w:spacing w:before="240" w:after="120"/>
        <w:ind w:left="357" w:hanging="357"/>
        <w:jc w:val="both"/>
        <w:rPr>
          <w:rFonts w:ascii="Calibri" w:hAnsi="Calibri"/>
          <w:b/>
          <w:smallCaps/>
          <w:sz w:val="24"/>
          <w:szCs w:val="24"/>
          <w:u w:val="single"/>
        </w:rPr>
      </w:pPr>
      <w:r w:rsidRPr="00332FC6">
        <w:rPr>
          <w:rFonts w:ascii="Calibri" w:hAnsi="Calibri"/>
          <w:b/>
          <w:smallCaps/>
          <w:sz w:val="24"/>
          <w:szCs w:val="24"/>
          <w:u w:val="single"/>
        </w:rPr>
        <w:t>Appeals</w:t>
      </w:r>
    </w:p>
    <w:p w14:paraId="18ADAA43" w14:textId="4C5F0750" w:rsidR="00D442DC" w:rsidRPr="00332FC6" w:rsidRDefault="00D442DC" w:rsidP="00251D4E">
      <w:pPr>
        <w:pStyle w:val="Corpsdetexte2"/>
        <w:tabs>
          <w:tab w:val="clear" w:pos="567"/>
          <w:tab w:val="left" w:pos="0"/>
          <w:tab w:val="left" w:pos="630"/>
        </w:tabs>
        <w:spacing w:before="120" w:after="120"/>
        <w:rPr>
          <w:rFonts w:ascii="Calibri" w:hAnsi="Calibri"/>
          <w:bCs/>
          <w:sz w:val="22"/>
          <w:szCs w:val="22"/>
        </w:rPr>
      </w:pPr>
      <w:r w:rsidRPr="00332FC6">
        <w:rPr>
          <w:rFonts w:ascii="Calibri" w:hAnsi="Calibri"/>
          <w:bCs/>
          <w:sz w:val="22"/>
          <w:szCs w:val="22"/>
        </w:rPr>
        <w:t>Tenderers believing that they have been harmed by an error or irregularity during the awar</w:t>
      </w:r>
      <w:r w:rsidR="00A80DE6" w:rsidRPr="00332FC6">
        <w:rPr>
          <w:rFonts w:ascii="Calibri" w:hAnsi="Calibri"/>
          <w:bCs/>
          <w:sz w:val="22"/>
          <w:szCs w:val="22"/>
        </w:rPr>
        <w:t>d process may file a complaint.</w:t>
      </w:r>
    </w:p>
    <w:p w14:paraId="5969983E" w14:textId="77777777" w:rsidR="00D442DC" w:rsidRPr="00332FC6" w:rsidRDefault="00D442DC" w:rsidP="00251D4E">
      <w:pPr>
        <w:pStyle w:val="Corpsdetexte2"/>
        <w:tabs>
          <w:tab w:val="clear" w:pos="567"/>
          <w:tab w:val="left" w:pos="0"/>
          <w:tab w:val="left" w:pos="630"/>
        </w:tabs>
        <w:spacing w:before="120" w:after="120"/>
        <w:rPr>
          <w:rFonts w:ascii="Calibri" w:hAnsi="Calibri"/>
          <w:bCs/>
          <w:sz w:val="22"/>
          <w:szCs w:val="22"/>
        </w:rPr>
      </w:pPr>
      <w:r w:rsidRPr="00332FC6">
        <w:rPr>
          <w:rFonts w:ascii="Calibri" w:hAnsi="Calibri"/>
          <w:bCs/>
          <w:sz w:val="22"/>
          <w:szCs w:val="22"/>
        </w:rPr>
        <w:t xml:space="preserve">The Paris Administrative Court is in charge of complaint procedures (address: 7 rue de </w:t>
      </w:r>
      <w:proofErr w:type="spellStart"/>
      <w:r w:rsidRPr="00332FC6">
        <w:rPr>
          <w:rFonts w:ascii="Calibri" w:hAnsi="Calibri"/>
          <w:bCs/>
          <w:sz w:val="22"/>
          <w:szCs w:val="22"/>
        </w:rPr>
        <w:t>Jouy</w:t>
      </w:r>
      <w:proofErr w:type="spellEnd"/>
      <w:r w:rsidRPr="00332FC6">
        <w:rPr>
          <w:rFonts w:ascii="Calibri" w:hAnsi="Calibri"/>
          <w:bCs/>
          <w:sz w:val="22"/>
          <w:szCs w:val="22"/>
        </w:rPr>
        <w:t>, F-75004 Paris, France; e-mail:</w:t>
      </w:r>
      <w:r w:rsidRPr="00332FC6">
        <w:rPr>
          <w:rFonts w:ascii="Calibri" w:hAnsi="Calibri"/>
          <w:sz w:val="22"/>
        </w:rPr>
        <w:t xml:space="preserve"> </w:t>
      </w:r>
      <w:hyperlink r:id="rId14" w:history="1">
        <w:r w:rsidRPr="00332FC6">
          <w:rPr>
            <w:rStyle w:val="Lienhypertexte"/>
            <w:rFonts w:ascii="Calibri" w:hAnsi="Calibri"/>
            <w:sz w:val="22"/>
          </w:rPr>
          <w:t>greffe.ta-paris@juradm.fr</w:t>
        </w:r>
      </w:hyperlink>
      <w:r w:rsidRPr="00332FC6">
        <w:rPr>
          <w:rFonts w:ascii="Calibri" w:hAnsi="Calibri"/>
          <w:sz w:val="22"/>
        </w:rPr>
        <w:t>).</w:t>
      </w:r>
    </w:p>
    <w:p w14:paraId="43025C70" w14:textId="15A9C39D" w:rsidR="00B00927" w:rsidRPr="00332FC6" w:rsidRDefault="00D442DC" w:rsidP="00251D4E">
      <w:pPr>
        <w:pStyle w:val="Corpsdetexte2"/>
        <w:tabs>
          <w:tab w:val="clear" w:pos="567"/>
          <w:tab w:val="left" w:pos="0"/>
          <w:tab w:val="left" w:pos="630"/>
        </w:tabs>
        <w:spacing w:before="120" w:after="120"/>
        <w:rPr>
          <w:rFonts w:ascii="Calibri" w:hAnsi="Calibri"/>
          <w:sz w:val="22"/>
        </w:rPr>
      </w:pPr>
      <w:r w:rsidRPr="00332FC6">
        <w:rPr>
          <w:rFonts w:ascii="Calibri" w:hAnsi="Calibri"/>
          <w:bCs/>
          <w:sz w:val="22"/>
          <w:szCs w:val="22"/>
        </w:rPr>
        <w:t xml:space="preserve">Tenderers can obtain information on complaint procedures from the Registry of the Paris Administrative Court (address: 7 rue de </w:t>
      </w:r>
      <w:proofErr w:type="spellStart"/>
      <w:r w:rsidRPr="00332FC6">
        <w:rPr>
          <w:rFonts w:ascii="Calibri" w:hAnsi="Calibri"/>
          <w:bCs/>
          <w:sz w:val="22"/>
          <w:szCs w:val="22"/>
        </w:rPr>
        <w:t>Jouy</w:t>
      </w:r>
      <w:proofErr w:type="spellEnd"/>
      <w:r w:rsidRPr="00332FC6">
        <w:rPr>
          <w:rFonts w:ascii="Calibri" w:hAnsi="Calibri"/>
          <w:bCs/>
          <w:sz w:val="22"/>
          <w:szCs w:val="22"/>
        </w:rPr>
        <w:t>, F-75004 Paris, France; e-mail:</w:t>
      </w:r>
      <w:r w:rsidRPr="00332FC6">
        <w:rPr>
          <w:rFonts w:ascii="Calibri" w:hAnsi="Calibri"/>
          <w:sz w:val="22"/>
        </w:rPr>
        <w:t xml:space="preserve"> </w:t>
      </w:r>
      <w:hyperlink r:id="rId15" w:history="1">
        <w:r w:rsidRPr="00332FC6">
          <w:rPr>
            <w:rStyle w:val="Lienhypertexte"/>
            <w:rFonts w:ascii="Calibri" w:hAnsi="Calibri"/>
            <w:sz w:val="22"/>
          </w:rPr>
          <w:t>greffe.ta-paris@juradm.fr</w:t>
        </w:r>
      </w:hyperlink>
      <w:r w:rsidRPr="00332FC6">
        <w:rPr>
          <w:rFonts w:ascii="Calibri" w:hAnsi="Calibri"/>
          <w:sz w:val="22"/>
        </w:rPr>
        <w:t>).</w:t>
      </w:r>
    </w:p>
    <w:p w14:paraId="3A8B6EFD" w14:textId="77777777" w:rsidR="00B00927" w:rsidRPr="00332FC6" w:rsidRDefault="00B00927" w:rsidP="00B00927">
      <w:pPr>
        <w:rPr>
          <w:rFonts w:ascii="Calibri" w:hAnsi="Calibri"/>
          <w:sz w:val="22"/>
        </w:rPr>
        <w:sectPr w:rsidR="00B00927" w:rsidRPr="00332FC6" w:rsidSect="00C75155">
          <w:headerReference w:type="default" r:id="rId16"/>
          <w:footerReference w:type="even" r:id="rId17"/>
          <w:footerReference w:type="default" r:id="rId18"/>
          <w:headerReference w:type="first" r:id="rId19"/>
          <w:footerReference w:type="first" r:id="rId20"/>
          <w:pgSz w:w="11906" w:h="16838"/>
          <w:pgMar w:top="1440" w:right="849" w:bottom="1440" w:left="1800" w:header="720" w:footer="720" w:gutter="0"/>
          <w:cols w:space="720"/>
          <w:titlePg/>
        </w:sectPr>
      </w:pPr>
    </w:p>
    <w:p w14:paraId="6D3E9A13" w14:textId="795B319E" w:rsidR="00D442DC" w:rsidRPr="00332FC6" w:rsidRDefault="00D442DC" w:rsidP="00B00927">
      <w:pPr>
        <w:rPr>
          <w:rFonts w:ascii="Calibri" w:hAnsi="Calibri"/>
          <w:sz w:val="22"/>
        </w:rPr>
      </w:pPr>
    </w:p>
    <w:p w14:paraId="3A599D23" w14:textId="08039247" w:rsidR="00B00927" w:rsidRPr="00332FC6" w:rsidRDefault="00B00927" w:rsidP="00B00927">
      <w:pPr>
        <w:pBdr>
          <w:top w:val="single" w:sz="4" w:space="1" w:color="000000"/>
          <w:left w:val="single" w:sz="4" w:space="3" w:color="000000"/>
          <w:bottom w:val="single" w:sz="4" w:space="1" w:color="000000"/>
          <w:right w:val="single" w:sz="4" w:space="0" w:color="000000"/>
        </w:pBdr>
        <w:spacing w:after="240"/>
        <w:ind w:right="98"/>
        <w:jc w:val="center"/>
        <w:rPr>
          <w:rFonts w:ascii="Calibri" w:hAnsi="Calibri"/>
          <w:b/>
          <w:bCs/>
          <w:caps/>
          <w:sz w:val="28"/>
          <w:szCs w:val="26"/>
        </w:rPr>
      </w:pPr>
      <w:r w:rsidRPr="00332FC6">
        <w:rPr>
          <w:rFonts w:ascii="Calibri" w:hAnsi="Calibri" w:cs="Arial"/>
          <w:b/>
          <w:sz w:val="32"/>
          <w:szCs w:val="32"/>
        </w:rPr>
        <w:br/>
        <w:t>DECLARATION OF HONOUR ON</w:t>
      </w:r>
      <w:r w:rsidRPr="00332FC6">
        <w:rPr>
          <w:rFonts w:ascii="Calibri" w:hAnsi="Calibri" w:cs="Arial"/>
          <w:b/>
          <w:sz w:val="32"/>
          <w:szCs w:val="32"/>
        </w:rPr>
        <w:br/>
        <w:t>EXCLUSION CRITERIA AND ABSENCE OF CONFLICT OF INTEREST</w:t>
      </w:r>
      <w:r w:rsidRPr="00332FC6">
        <w:rPr>
          <w:rFonts w:ascii="Calibri" w:hAnsi="Calibri"/>
          <w:b/>
          <w:bCs/>
          <w:sz w:val="28"/>
          <w:szCs w:val="26"/>
        </w:rPr>
        <w:br/>
      </w:r>
    </w:p>
    <w:p w14:paraId="1AEE28AD" w14:textId="77777777" w:rsidR="00B00927" w:rsidRPr="00332FC6" w:rsidRDefault="00B00927" w:rsidP="00B00927">
      <w:pPr>
        <w:rPr>
          <w:rFonts w:ascii="Calibri" w:hAnsi="Calibri"/>
          <w:sz w:val="24"/>
          <w:szCs w:val="24"/>
        </w:rPr>
      </w:pPr>
    </w:p>
    <w:p w14:paraId="3D9B29F9" w14:textId="1EE851BC" w:rsidR="00B00927" w:rsidRPr="00332FC6" w:rsidRDefault="00B00927" w:rsidP="00B00927">
      <w:pPr>
        <w:rPr>
          <w:rFonts w:ascii="Calibri" w:hAnsi="Calibri"/>
          <w:i/>
          <w:sz w:val="24"/>
          <w:szCs w:val="24"/>
        </w:rPr>
      </w:pPr>
      <w:r w:rsidRPr="00332FC6">
        <w:rPr>
          <w:rFonts w:ascii="Calibri" w:hAnsi="Calibri"/>
          <w:i/>
          <w:sz w:val="24"/>
          <w:szCs w:val="24"/>
          <w:highlight w:val="lightGray"/>
        </w:rPr>
        <w:t xml:space="preserve">(Complete or delete the parts in grey italics in </w:t>
      </w:r>
      <w:r w:rsidR="00773EC7">
        <w:rPr>
          <w:rFonts w:ascii="Calibri" w:hAnsi="Calibri"/>
          <w:i/>
          <w:sz w:val="24"/>
          <w:szCs w:val="24"/>
          <w:highlight w:val="lightGray"/>
        </w:rPr>
        <w:t>brackets</w:t>
      </w:r>
      <w:r w:rsidRPr="00332FC6">
        <w:rPr>
          <w:rFonts w:ascii="Calibri" w:hAnsi="Calibri"/>
          <w:i/>
          <w:sz w:val="24"/>
          <w:szCs w:val="24"/>
          <w:highlight w:val="lightGray"/>
        </w:rPr>
        <w:t>)</w:t>
      </w:r>
    </w:p>
    <w:p w14:paraId="04A606FC" w14:textId="77777777" w:rsidR="00B00927" w:rsidRPr="00332FC6" w:rsidRDefault="00B00927" w:rsidP="00B00927">
      <w:pPr>
        <w:rPr>
          <w:rFonts w:ascii="Calibri" w:hAnsi="Calibri"/>
          <w:sz w:val="24"/>
          <w:szCs w:val="24"/>
        </w:rPr>
      </w:pPr>
      <w:r w:rsidRPr="00332FC6">
        <w:rPr>
          <w:rFonts w:ascii="Calibri" w:hAnsi="Calibri"/>
          <w:sz w:val="24"/>
          <w:szCs w:val="24"/>
          <w:highlight w:val="lightGray"/>
        </w:rPr>
        <w:t>[Choose options for parts in grey between square brackets]</w:t>
      </w:r>
    </w:p>
    <w:p w14:paraId="706696A2" w14:textId="77777777" w:rsidR="00B00927" w:rsidRPr="00332FC6" w:rsidRDefault="00B00927" w:rsidP="00B00927">
      <w:pPr>
        <w:rPr>
          <w:rFonts w:ascii="Calibri" w:hAnsi="Calibri"/>
          <w:sz w:val="24"/>
          <w:szCs w:val="24"/>
        </w:rPr>
      </w:pPr>
    </w:p>
    <w:p w14:paraId="2AADC1AF" w14:textId="51945B4F" w:rsidR="00B00927" w:rsidRPr="00332FC6" w:rsidRDefault="00B00927" w:rsidP="00B00927">
      <w:pPr>
        <w:spacing w:before="40" w:after="40"/>
        <w:jc w:val="both"/>
        <w:rPr>
          <w:rFonts w:ascii="Calibri" w:hAnsi="Calibri"/>
          <w:sz w:val="24"/>
          <w:szCs w:val="24"/>
        </w:rPr>
      </w:pPr>
      <w:r w:rsidRPr="00332FC6">
        <w:rPr>
          <w:rFonts w:ascii="Calibri" w:hAnsi="Calibri"/>
          <w:sz w:val="24"/>
          <w:szCs w:val="24"/>
        </w:rPr>
        <w:t xml:space="preserve">The undersigned </w:t>
      </w:r>
      <w:r w:rsidRPr="00332FC6">
        <w:rPr>
          <w:rFonts w:ascii="Calibri" w:hAnsi="Calibri"/>
          <w:i/>
          <w:sz w:val="24"/>
          <w:szCs w:val="24"/>
        </w:rPr>
        <w:t>(</w:t>
      </w:r>
      <w:r w:rsidRPr="00332FC6">
        <w:rPr>
          <w:rFonts w:ascii="Calibri" w:hAnsi="Calibri"/>
          <w:i/>
          <w:sz w:val="24"/>
          <w:szCs w:val="24"/>
          <w:highlight w:val="lightGray"/>
        </w:rPr>
        <w:t>insert name of the signatory of this form</w:t>
      </w:r>
      <w:r w:rsidRPr="00332FC6">
        <w:rPr>
          <w:rFonts w:ascii="Calibri" w:hAnsi="Calibri"/>
          <w:i/>
          <w:sz w:val="24"/>
          <w:szCs w:val="24"/>
        </w:rPr>
        <w:t>)</w:t>
      </w:r>
      <w:r w:rsidRPr="00332FC6">
        <w:rPr>
          <w:rFonts w:ascii="Calibri" w:hAnsi="Calibri"/>
          <w:sz w:val="24"/>
          <w:szCs w:val="24"/>
        </w:rPr>
        <w:t>:</w:t>
      </w:r>
    </w:p>
    <w:p w14:paraId="66EC21BA" w14:textId="77777777" w:rsidR="00B00927" w:rsidRPr="00332FC6" w:rsidRDefault="00B00927" w:rsidP="00B00927">
      <w:pPr>
        <w:numPr>
          <w:ilvl w:val="0"/>
          <w:numId w:val="28"/>
        </w:numPr>
        <w:tabs>
          <w:tab w:val="num" w:pos="1080"/>
        </w:tabs>
        <w:spacing w:before="40" w:after="40"/>
        <w:ind w:left="1080"/>
        <w:jc w:val="both"/>
        <w:rPr>
          <w:rFonts w:ascii="Calibri" w:hAnsi="Calibri"/>
          <w:sz w:val="24"/>
          <w:szCs w:val="24"/>
        </w:rPr>
      </w:pPr>
      <w:r w:rsidRPr="00332FC6">
        <w:rPr>
          <w:rFonts w:ascii="Calibri" w:hAnsi="Calibri"/>
          <w:sz w:val="24"/>
          <w:szCs w:val="24"/>
        </w:rPr>
        <w:t xml:space="preserve">in </w:t>
      </w:r>
      <w:r w:rsidRPr="00332FC6">
        <w:rPr>
          <w:rFonts w:ascii="Calibri" w:hAnsi="Calibri"/>
          <w:sz w:val="24"/>
          <w:szCs w:val="24"/>
          <w:highlight w:val="lightGray"/>
        </w:rPr>
        <w:t>[his][her]</w:t>
      </w:r>
      <w:r w:rsidRPr="00332FC6">
        <w:rPr>
          <w:rFonts w:ascii="Calibri" w:hAnsi="Calibri"/>
          <w:sz w:val="24"/>
          <w:szCs w:val="24"/>
        </w:rPr>
        <w:t xml:space="preserve"> own name </w:t>
      </w:r>
      <w:r w:rsidRPr="00332FC6">
        <w:rPr>
          <w:rFonts w:ascii="Calibri" w:hAnsi="Calibri"/>
          <w:i/>
          <w:sz w:val="24"/>
          <w:szCs w:val="24"/>
        </w:rPr>
        <w:t>(</w:t>
      </w:r>
      <w:r w:rsidRPr="00332FC6">
        <w:rPr>
          <w:rFonts w:ascii="Calibri" w:hAnsi="Calibri"/>
          <w:i/>
          <w:sz w:val="24"/>
          <w:szCs w:val="24"/>
          <w:highlight w:val="lightGray"/>
        </w:rPr>
        <w:t>for a natural person</w:t>
      </w:r>
      <w:r w:rsidRPr="00332FC6">
        <w:rPr>
          <w:rFonts w:ascii="Calibri" w:hAnsi="Calibri"/>
          <w:i/>
          <w:sz w:val="24"/>
          <w:szCs w:val="24"/>
        </w:rPr>
        <w:t>)</w:t>
      </w:r>
    </w:p>
    <w:p w14:paraId="0BD6BD88" w14:textId="77777777" w:rsidR="00B00927" w:rsidRPr="00332FC6" w:rsidRDefault="00B00927" w:rsidP="00B00927">
      <w:pPr>
        <w:spacing w:before="40" w:after="40"/>
        <w:ind w:left="720" w:firstLine="720"/>
        <w:jc w:val="both"/>
        <w:rPr>
          <w:rFonts w:ascii="Calibri" w:hAnsi="Calibri"/>
          <w:sz w:val="24"/>
          <w:szCs w:val="24"/>
        </w:rPr>
      </w:pPr>
      <w:r w:rsidRPr="00332FC6">
        <w:rPr>
          <w:rFonts w:ascii="Calibri" w:hAnsi="Calibri"/>
          <w:sz w:val="24"/>
          <w:szCs w:val="24"/>
        </w:rPr>
        <w:t>or</w:t>
      </w:r>
    </w:p>
    <w:p w14:paraId="4831BF88" w14:textId="77777777" w:rsidR="00B00927" w:rsidRPr="00332FC6" w:rsidRDefault="00B00927" w:rsidP="00B00927">
      <w:pPr>
        <w:numPr>
          <w:ilvl w:val="0"/>
          <w:numId w:val="28"/>
        </w:numPr>
        <w:tabs>
          <w:tab w:val="num" w:pos="1080"/>
        </w:tabs>
        <w:spacing w:before="40" w:after="40"/>
        <w:ind w:left="1080"/>
        <w:jc w:val="both"/>
        <w:rPr>
          <w:rFonts w:ascii="Calibri" w:hAnsi="Calibri"/>
          <w:i/>
          <w:sz w:val="24"/>
          <w:szCs w:val="24"/>
        </w:rPr>
      </w:pPr>
      <w:r w:rsidRPr="00332FC6">
        <w:rPr>
          <w:rFonts w:ascii="Calibri" w:hAnsi="Calibri"/>
          <w:sz w:val="24"/>
          <w:szCs w:val="24"/>
        </w:rPr>
        <w:t xml:space="preserve">representing the following legal person: </w:t>
      </w:r>
      <w:r w:rsidRPr="00332FC6">
        <w:rPr>
          <w:rFonts w:ascii="Calibri" w:hAnsi="Calibri"/>
          <w:i/>
          <w:sz w:val="24"/>
          <w:szCs w:val="24"/>
        </w:rPr>
        <w:t>(</w:t>
      </w:r>
      <w:r w:rsidRPr="00332FC6">
        <w:rPr>
          <w:rFonts w:ascii="Calibri" w:hAnsi="Calibri"/>
          <w:i/>
          <w:sz w:val="24"/>
          <w:szCs w:val="24"/>
          <w:highlight w:val="lightGray"/>
        </w:rPr>
        <w:t>only if the economic operator is a legal person</w:t>
      </w:r>
      <w:r w:rsidRPr="00332FC6">
        <w:rPr>
          <w:rFonts w:ascii="Calibri" w:hAnsi="Calibri"/>
          <w:i/>
          <w:sz w:val="24"/>
          <w:szCs w:val="24"/>
        </w:rPr>
        <w:t>)</w:t>
      </w:r>
    </w:p>
    <w:p w14:paraId="378D95EE" w14:textId="657D769B" w:rsidR="00B00927" w:rsidRPr="00332FC6" w:rsidRDefault="00B00927" w:rsidP="00B00927">
      <w:pPr>
        <w:spacing w:before="40" w:after="40"/>
        <w:ind w:firstLine="720"/>
        <w:jc w:val="both"/>
        <w:rPr>
          <w:rFonts w:ascii="Calibri" w:hAnsi="Calibri"/>
          <w:sz w:val="24"/>
          <w:szCs w:val="24"/>
        </w:rPr>
      </w:pPr>
      <w:r w:rsidRPr="00332FC6">
        <w:rPr>
          <w:rFonts w:ascii="Calibri" w:hAnsi="Calibri"/>
          <w:sz w:val="24"/>
          <w:szCs w:val="24"/>
        </w:rPr>
        <w:t>full official name:</w:t>
      </w:r>
    </w:p>
    <w:p w14:paraId="4DBD96EA" w14:textId="1522644B" w:rsidR="00B00927" w:rsidRPr="00332FC6" w:rsidRDefault="00B00927" w:rsidP="00B00927">
      <w:pPr>
        <w:spacing w:before="40" w:after="40"/>
        <w:ind w:firstLine="720"/>
        <w:jc w:val="both"/>
        <w:rPr>
          <w:rFonts w:ascii="Calibri" w:hAnsi="Calibri"/>
          <w:sz w:val="24"/>
          <w:szCs w:val="24"/>
        </w:rPr>
      </w:pPr>
      <w:r w:rsidRPr="00332FC6">
        <w:rPr>
          <w:rFonts w:ascii="Calibri" w:hAnsi="Calibri"/>
          <w:sz w:val="24"/>
          <w:szCs w:val="24"/>
        </w:rPr>
        <w:t>official legal form:</w:t>
      </w:r>
    </w:p>
    <w:p w14:paraId="7D536579" w14:textId="74D8DC6E" w:rsidR="00B00927" w:rsidRPr="00332FC6" w:rsidRDefault="00B00927" w:rsidP="00B00927">
      <w:pPr>
        <w:spacing w:before="40" w:after="40"/>
        <w:ind w:firstLine="720"/>
        <w:jc w:val="both"/>
        <w:rPr>
          <w:rFonts w:ascii="Calibri" w:hAnsi="Calibri"/>
          <w:sz w:val="24"/>
          <w:szCs w:val="24"/>
        </w:rPr>
      </w:pPr>
      <w:r w:rsidRPr="00332FC6">
        <w:rPr>
          <w:rFonts w:ascii="Calibri" w:hAnsi="Calibri"/>
          <w:sz w:val="24"/>
          <w:szCs w:val="24"/>
        </w:rPr>
        <w:t>full official address:</w:t>
      </w:r>
    </w:p>
    <w:p w14:paraId="0368C454" w14:textId="0D646FEB" w:rsidR="00B00927" w:rsidRPr="00332FC6" w:rsidRDefault="00B00927" w:rsidP="00B00927">
      <w:pPr>
        <w:spacing w:before="40" w:after="40"/>
        <w:ind w:firstLine="720"/>
        <w:jc w:val="both"/>
        <w:rPr>
          <w:rFonts w:ascii="Calibri" w:hAnsi="Calibri"/>
          <w:sz w:val="24"/>
          <w:szCs w:val="24"/>
        </w:rPr>
      </w:pPr>
      <w:r w:rsidRPr="00332FC6">
        <w:rPr>
          <w:rFonts w:ascii="Calibri" w:hAnsi="Calibri"/>
          <w:sz w:val="24"/>
          <w:szCs w:val="24"/>
        </w:rPr>
        <w:t>VAT registration number:</w:t>
      </w:r>
    </w:p>
    <w:p w14:paraId="6540773F" w14:textId="2CC031DC" w:rsidR="00B00927" w:rsidRPr="00332FC6" w:rsidRDefault="00B00927" w:rsidP="00B00927">
      <w:pPr>
        <w:numPr>
          <w:ilvl w:val="0"/>
          <w:numId w:val="29"/>
        </w:numPr>
        <w:spacing w:before="240" w:after="120"/>
        <w:ind w:left="714" w:hanging="357"/>
        <w:jc w:val="both"/>
        <w:rPr>
          <w:rFonts w:ascii="Calibri" w:hAnsi="Calibri"/>
          <w:sz w:val="24"/>
          <w:szCs w:val="24"/>
        </w:rPr>
      </w:pPr>
      <w:r w:rsidRPr="00332FC6">
        <w:rPr>
          <w:rFonts w:ascii="Calibri" w:hAnsi="Calibri"/>
          <w:sz w:val="24"/>
          <w:szCs w:val="24"/>
        </w:rPr>
        <w:t xml:space="preserve">declares that </w:t>
      </w:r>
      <w:r w:rsidRPr="00332FC6">
        <w:rPr>
          <w:rFonts w:ascii="Calibri" w:hAnsi="Calibri"/>
          <w:sz w:val="24"/>
          <w:szCs w:val="24"/>
          <w:highlight w:val="lightGray"/>
        </w:rPr>
        <w:t xml:space="preserve">[the above-mentioned legal </w:t>
      </w:r>
      <w:proofErr w:type="gramStart"/>
      <w:r w:rsidRPr="00332FC6">
        <w:rPr>
          <w:rFonts w:ascii="Calibri" w:hAnsi="Calibri"/>
          <w:sz w:val="24"/>
          <w:szCs w:val="24"/>
          <w:highlight w:val="lightGray"/>
        </w:rPr>
        <w:t>person][</w:t>
      </w:r>
      <w:proofErr w:type="gramEnd"/>
      <w:r w:rsidRPr="00332FC6">
        <w:rPr>
          <w:rFonts w:ascii="Calibri" w:hAnsi="Calibri"/>
          <w:sz w:val="24"/>
          <w:szCs w:val="24"/>
          <w:highlight w:val="lightGray"/>
        </w:rPr>
        <w:t>he][she]</w:t>
      </w:r>
      <w:r w:rsidRPr="00332FC6">
        <w:rPr>
          <w:rFonts w:ascii="Calibri" w:hAnsi="Calibri"/>
          <w:sz w:val="24"/>
          <w:szCs w:val="24"/>
        </w:rPr>
        <w:t xml:space="preserve"> is not in one of the situation mentioned in </w:t>
      </w:r>
      <w:r w:rsidR="00E41D8F" w:rsidRPr="00332FC6">
        <w:rPr>
          <w:rFonts w:ascii="Calibri" w:hAnsi="Calibri"/>
          <w:sz w:val="24"/>
          <w:szCs w:val="24"/>
        </w:rPr>
        <w:t xml:space="preserve">articles R. 2192-10 of The French Code of public procurement or any equivalent ban issued in another country and notably in the following situation </w:t>
      </w:r>
      <w:r w:rsidRPr="00332FC6">
        <w:rPr>
          <w:rFonts w:ascii="Calibri" w:hAnsi="Calibri"/>
          <w:sz w:val="24"/>
          <w:szCs w:val="24"/>
        </w:rPr>
        <w:t>:</w:t>
      </w:r>
    </w:p>
    <w:p w14:paraId="752B9695" w14:textId="1DEDF558" w:rsidR="00B00927" w:rsidRPr="00332FC6" w:rsidRDefault="00B00927" w:rsidP="00B00927">
      <w:pPr>
        <w:numPr>
          <w:ilvl w:val="0"/>
          <w:numId w:val="27"/>
        </w:numPr>
        <w:spacing w:before="40" w:after="40"/>
        <w:jc w:val="both"/>
        <w:rPr>
          <w:rFonts w:ascii="Calibri" w:hAnsi="Calibri"/>
          <w:sz w:val="24"/>
          <w:szCs w:val="24"/>
          <w:lang w:eastAsia="zh-CN"/>
        </w:rPr>
      </w:pPr>
      <w:r w:rsidRPr="00332FC6">
        <w:rPr>
          <w:rFonts w:ascii="Calibri" w:hAnsi="Calibri"/>
          <w:sz w:val="24"/>
          <w:szCs w:val="24"/>
          <w:lang w:eastAsia="zh-CN"/>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243CC525" w14:textId="23090EC9" w:rsidR="00B00927" w:rsidRPr="00332FC6" w:rsidRDefault="00B00927" w:rsidP="00B00927">
      <w:pPr>
        <w:numPr>
          <w:ilvl w:val="0"/>
          <w:numId w:val="27"/>
        </w:numPr>
        <w:spacing w:before="40" w:after="40"/>
        <w:ind w:left="357" w:hanging="357"/>
        <w:jc w:val="both"/>
        <w:rPr>
          <w:rFonts w:ascii="Calibri" w:hAnsi="Calibri"/>
          <w:sz w:val="24"/>
          <w:szCs w:val="24"/>
          <w:lang w:eastAsia="zh-CN"/>
        </w:rPr>
      </w:pPr>
      <w:r w:rsidRPr="00332FC6">
        <w:rPr>
          <w:rFonts w:ascii="Calibri" w:hAnsi="Calibri"/>
          <w:sz w:val="24"/>
          <w:szCs w:val="24"/>
          <w:lang w:eastAsia="zh-CN"/>
        </w:rPr>
        <w:t xml:space="preserve">has been convicted of an offence concerning professional conduct by a judgment of a competent authority of a Member State which has the force of </w:t>
      </w:r>
      <w:r w:rsidRPr="00332FC6">
        <w:rPr>
          <w:rFonts w:ascii="Calibri" w:hAnsi="Calibri"/>
          <w:i/>
          <w:sz w:val="24"/>
          <w:szCs w:val="24"/>
          <w:lang w:eastAsia="zh-CN"/>
        </w:rPr>
        <w:t>res judicata</w:t>
      </w:r>
      <w:r w:rsidRPr="00332FC6">
        <w:rPr>
          <w:rFonts w:ascii="Calibri" w:hAnsi="Calibri"/>
          <w:sz w:val="24"/>
          <w:szCs w:val="24"/>
          <w:lang w:eastAsia="zh-CN"/>
        </w:rPr>
        <w:t>;</w:t>
      </w:r>
    </w:p>
    <w:p w14:paraId="4A63EF63" w14:textId="393939DA" w:rsidR="00B00927" w:rsidRPr="00332FC6" w:rsidRDefault="00B00927" w:rsidP="00B00927">
      <w:pPr>
        <w:numPr>
          <w:ilvl w:val="0"/>
          <w:numId w:val="27"/>
        </w:numPr>
        <w:spacing w:before="40" w:after="40"/>
        <w:jc w:val="both"/>
        <w:rPr>
          <w:rFonts w:ascii="Calibri" w:hAnsi="Calibri"/>
          <w:sz w:val="24"/>
          <w:szCs w:val="24"/>
          <w:lang w:eastAsia="zh-CN"/>
        </w:rPr>
      </w:pPr>
      <w:r w:rsidRPr="00332FC6">
        <w:rPr>
          <w:rFonts w:ascii="Calibri" w:hAnsi="Calibri"/>
          <w:sz w:val="24"/>
          <w:szCs w:val="24"/>
          <w:lang w:eastAsia="zh-CN"/>
        </w:rPr>
        <w:t>has been guilty of grave professional misconduct proven by any means which the contracting authorities can justify including by decisions of the European Investment Bank and international organisations;</w:t>
      </w:r>
    </w:p>
    <w:p w14:paraId="76E385B9" w14:textId="4AC3B02D" w:rsidR="00B00927" w:rsidRPr="00332FC6" w:rsidRDefault="00B00927" w:rsidP="00B00927">
      <w:pPr>
        <w:numPr>
          <w:ilvl w:val="0"/>
          <w:numId w:val="27"/>
        </w:numPr>
        <w:spacing w:before="40" w:after="40"/>
        <w:jc w:val="both"/>
        <w:rPr>
          <w:rFonts w:ascii="Calibri" w:hAnsi="Calibri"/>
          <w:sz w:val="24"/>
          <w:szCs w:val="24"/>
          <w:lang w:eastAsia="zh-CN"/>
        </w:rPr>
      </w:pPr>
      <w:r w:rsidRPr="00332FC6">
        <w:rPr>
          <w:rFonts w:ascii="Calibri" w:hAnsi="Calibri"/>
          <w:sz w:val="24"/>
          <w:szCs w:val="24"/>
          <w:lang w:eastAsia="zh-CN"/>
        </w:rPr>
        <w:t xml:space="preserve">is not in compliance with all its obligations relating to the payment of social security contributions and the payment of taxes in accordance with the legal provisions of the country in which it is established, with those of the country of </w:t>
      </w:r>
      <w:r w:rsidR="0032396D" w:rsidRPr="00332FC6">
        <w:rPr>
          <w:rFonts w:ascii="Calibri" w:hAnsi="Calibri"/>
          <w:sz w:val="24"/>
          <w:szCs w:val="24"/>
          <w:lang w:eastAsia="zh-CN"/>
        </w:rPr>
        <w:t>Expertise France</w:t>
      </w:r>
      <w:r w:rsidRPr="00332FC6">
        <w:rPr>
          <w:rFonts w:ascii="Calibri" w:hAnsi="Calibri"/>
          <w:sz w:val="24"/>
          <w:szCs w:val="24"/>
          <w:lang w:eastAsia="zh-CN"/>
        </w:rPr>
        <w:t xml:space="preserve"> and those of the country where the contract is to be performed;</w:t>
      </w:r>
    </w:p>
    <w:p w14:paraId="118E0578" w14:textId="753C5DF8" w:rsidR="00B00927" w:rsidRPr="00332FC6" w:rsidRDefault="00B00927" w:rsidP="00B00927">
      <w:pPr>
        <w:numPr>
          <w:ilvl w:val="0"/>
          <w:numId w:val="27"/>
        </w:numPr>
        <w:spacing w:before="40" w:after="40"/>
        <w:jc w:val="both"/>
        <w:rPr>
          <w:rFonts w:ascii="Calibri" w:hAnsi="Calibri"/>
          <w:sz w:val="24"/>
          <w:szCs w:val="24"/>
          <w:lang w:eastAsia="zh-CN"/>
        </w:rPr>
      </w:pPr>
      <w:r w:rsidRPr="00332FC6">
        <w:rPr>
          <w:rFonts w:ascii="Calibri" w:hAnsi="Calibri"/>
          <w:sz w:val="24"/>
          <w:szCs w:val="24"/>
          <w:lang w:eastAsia="zh-CN"/>
        </w:rPr>
        <w:t xml:space="preserve">has been the subject of a judgement which has the force of </w:t>
      </w:r>
      <w:r w:rsidRPr="00332FC6">
        <w:rPr>
          <w:rFonts w:ascii="Calibri" w:hAnsi="Calibri"/>
          <w:i/>
          <w:sz w:val="24"/>
          <w:szCs w:val="24"/>
          <w:lang w:eastAsia="zh-CN"/>
        </w:rPr>
        <w:t>res judicata</w:t>
      </w:r>
      <w:r w:rsidRPr="00332FC6">
        <w:rPr>
          <w:rFonts w:ascii="Calibri" w:hAnsi="Calibri"/>
          <w:sz w:val="24"/>
          <w:szCs w:val="24"/>
          <w:lang w:eastAsia="zh-CN"/>
        </w:rPr>
        <w:t xml:space="preserve"> for fraud, corruption, involvement in a criminal organisation, money laundering or any other illegal activity, where such activity is detrimental to the Union's financial interests;</w:t>
      </w:r>
    </w:p>
    <w:p w14:paraId="1074786E" w14:textId="65B89103" w:rsidR="00B00927" w:rsidRPr="00332FC6" w:rsidRDefault="00B00927" w:rsidP="00B00927">
      <w:pPr>
        <w:numPr>
          <w:ilvl w:val="0"/>
          <w:numId w:val="27"/>
        </w:numPr>
        <w:spacing w:before="40" w:after="40"/>
        <w:ind w:right="-41"/>
        <w:jc w:val="both"/>
        <w:rPr>
          <w:rFonts w:ascii="Calibri" w:hAnsi="Calibri"/>
          <w:sz w:val="24"/>
          <w:szCs w:val="24"/>
        </w:rPr>
      </w:pPr>
      <w:r w:rsidRPr="00332FC6">
        <w:rPr>
          <w:rFonts w:ascii="Calibri" w:hAnsi="Calibri"/>
          <w:sz w:val="24"/>
          <w:szCs w:val="24"/>
        </w:rPr>
        <w:lastRenderedPageBreak/>
        <w:t xml:space="preserve">is subject to an administrative penalty for being guilty of misrepresenting the information required by </w:t>
      </w:r>
      <w:r w:rsidR="0032396D" w:rsidRPr="00332FC6">
        <w:rPr>
          <w:rFonts w:ascii="Calibri" w:hAnsi="Calibri"/>
          <w:sz w:val="24"/>
          <w:szCs w:val="24"/>
        </w:rPr>
        <w:t>Expertise France</w:t>
      </w:r>
      <w:r w:rsidRPr="00332FC6">
        <w:rPr>
          <w:rFonts w:ascii="Calibri" w:hAnsi="Calibri"/>
          <w:sz w:val="24"/>
          <w:szCs w:val="24"/>
        </w:rPr>
        <w:t xml:space="preserve"> as a condition of participation in a grant award procedure or another procurement procedure or failing to supply this information, or having been declared to be in serious breach of its obligations under contracts or grants covered by the Union's or one Member State’s budget.</w:t>
      </w:r>
    </w:p>
    <w:p w14:paraId="5F3CD167" w14:textId="6CE8D64D" w:rsidR="00B00927" w:rsidRPr="00332FC6" w:rsidRDefault="00B00927" w:rsidP="00B00927">
      <w:pPr>
        <w:numPr>
          <w:ilvl w:val="0"/>
          <w:numId w:val="32"/>
        </w:numPr>
        <w:spacing w:before="240" w:after="120"/>
        <w:ind w:left="714" w:hanging="357"/>
        <w:jc w:val="both"/>
        <w:rPr>
          <w:rFonts w:ascii="Calibri" w:hAnsi="Calibri"/>
          <w:sz w:val="24"/>
          <w:szCs w:val="24"/>
        </w:rPr>
      </w:pPr>
      <w:r w:rsidRPr="00332FC6">
        <w:rPr>
          <w:rFonts w:ascii="Calibri" w:hAnsi="Calibri"/>
          <w:i/>
          <w:sz w:val="24"/>
          <w:szCs w:val="24"/>
          <w:highlight w:val="lightGray"/>
          <w:u w:val="single"/>
        </w:rPr>
        <w:t>(Only for legal persons other than Member States and local authorities, otherwise delete</w:t>
      </w:r>
      <w:r w:rsidRPr="00332FC6">
        <w:rPr>
          <w:rFonts w:ascii="Calibri" w:hAnsi="Calibri"/>
          <w:i/>
          <w:sz w:val="24"/>
          <w:szCs w:val="24"/>
        </w:rPr>
        <w:t>)</w:t>
      </w:r>
      <w:r w:rsidRPr="00332FC6">
        <w:rPr>
          <w:rFonts w:ascii="Calibri" w:hAnsi="Calibri"/>
          <w:sz w:val="24"/>
          <w:szCs w:val="24"/>
        </w:rPr>
        <w:t xml:space="preserve"> declares that the natural persons with power of representation, decision-making or control</w:t>
      </w:r>
      <w:r w:rsidRPr="00332FC6">
        <w:rPr>
          <w:rFonts w:ascii="Calibri" w:hAnsi="Calibri"/>
          <w:sz w:val="24"/>
          <w:szCs w:val="24"/>
          <w:vertAlign w:val="superscript"/>
        </w:rPr>
        <w:footnoteReference w:id="2"/>
      </w:r>
      <w:r w:rsidRPr="00332FC6">
        <w:rPr>
          <w:rFonts w:ascii="Calibri" w:hAnsi="Calibri"/>
          <w:sz w:val="24"/>
          <w:szCs w:val="24"/>
        </w:rPr>
        <w:t xml:space="preserve"> over the above-mentioned legal entity are not in the situations referred to in b) and e) above; </w:t>
      </w:r>
    </w:p>
    <w:p w14:paraId="3B3A3429" w14:textId="4A76DEC7" w:rsidR="00B00927" w:rsidRPr="00332FC6" w:rsidRDefault="00B00927" w:rsidP="00B00927">
      <w:pPr>
        <w:numPr>
          <w:ilvl w:val="0"/>
          <w:numId w:val="30"/>
        </w:numPr>
        <w:spacing w:before="240" w:after="120"/>
        <w:ind w:left="714" w:hanging="357"/>
        <w:jc w:val="both"/>
        <w:rPr>
          <w:rFonts w:ascii="Calibri" w:hAnsi="Calibri"/>
          <w:sz w:val="24"/>
          <w:szCs w:val="24"/>
        </w:rPr>
      </w:pPr>
      <w:r w:rsidRPr="00332FC6">
        <w:rPr>
          <w:rFonts w:ascii="Calibri" w:hAnsi="Calibri"/>
          <w:sz w:val="24"/>
          <w:szCs w:val="24"/>
        </w:rPr>
        <w:t xml:space="preserve">declares that </w:t>
      </w:r>
      <w:r w:rsidRPr="00332FC6">
        <w:rPr>
          <w:rFonts w:ascii="Calibri" w:hAnsi="Calibri"/>
          <w:sz w:val="24"/>
          <w:szCs w:val="24"/>
          <w:highlight w:val="lightGray"/>
        </w:rPr>
        <w:t xml:space="preserve">[the above-mentioned legal </w:t>
      </w:r>
      <w:proofErr w:type="gramStart"/>
      <w:r w:rsidRPr="00332FC6">
        <w:rPr>
          <w:rFonts w:ascii="Calibri" w:hAnsi="Calibri"/>
          <w:sz w:val="24"/>
          <w:szCs w:val="24"/>
          <w:highlight w:val="lightGray"/>
        </w:rPr>
        <w:t>person][</w:t>
      </w:r>
      <w:proofErr w:type="gramEnd"/>
      <w:r w:rsidRPr="00332FC6">
        <w:rPr>
          <w:rFonts w:ascii="Calibri" w:hAnsi="Calibri"/>
          <w:sz w:val="24"/>
          <w:szCs w:val="24"/>
          <w:highlight w:val="lightGray"/>
        </w:rPr>
        <w:t>he][she]</w:t>
      </w:r>
      <w:r w:rsidR="00504FFB" w:rsidRPr="00332FC6">
        <w:rPr>
          <w:rFonts w:ascii="Calibri" w:hAnsi="Calibri"/>
          <w:sz w:val="24"/>
          <w:szCs w:val="24"/>
        </w:rPr>
        <w:t xml:space="preserve"> </w:t>
      </w:r>
      <w:r w:rsidRPr="00332FC6">
        <w:rPr>
          <w:rFonts w:ascii="Calibri" w:hAnsi="Calibri"/>
          <w:sz w:val="24"/>
          <w:szCs w:val="24"/>
        </w:rPr>
        <w:t>:</w:t>
      </w:r>
    </w:p>
    <w:p w14:paraId="42EFD745" w14:textId="6C4D1F87" w:rsidR="00B00927" w:rsidRPr="00332FC6" w:rsidRDefault="00B00927" w:rsidP="00B00927">
      <w:pPr>
        <w:spacing w:before="40" w:after="40"/>
        <w:ind w:left="284" w:hanging="273"/>
        <w:jc w:val="both"/>
        <w:rPr>
          <w:rFonts w:ascii="Calibri" w:hAnsi="Calibri"/>
          <w:sz w:val="24"/>
          <w:szCs w:val="24"/>
        </w:rPr>
      </w:pPr>
      <w:r w:rsidRPr="00332FC6">
        <w:rPr>
          <w:rFonts w:ascii="Calibri" w:hAnsi="Calibri"/>
          <w:sz w:val="24"/>
          <w:szCs w:val="24"/>
        </w:rPr>
        <w:t>g)</w:t>
      </w:r>
      <w:r w:rsidRPr="00332FC6">
        <w:rPr>
          <w:rFonts w:ascii="Calibri" w:hAnsi="Calibri"/>
          <w:sz w:val="24"/>
          <w:szCs w:val="24"/>
        </w:rPr>
        <w:tab/>
        <w:t>has no conflict of interest in connection with the contract; a conflict of interest could arise in particular as a result of economic interests, political or national affinity, family, emotional life or any other shared interest;</w:t>
      </w:r>
    </w:p>
    <w:p w14:paraId="06224BC2" w14:textId="4888E675" w:rsidR="00B00927" w:rsidRPr="00332FC6" w:rsidRDefault="00B00927" w:rsidP="00B00927">
      <w:pPr>
        <w:spacing w:before="40" w:after="40"/>
        <w:ind w:left="284" w:hanging="273"/>
        <w:jc w:val="both"/>
        <w:rPr>
          <w:rFonts w:ascii="Calibri" w:hAnsi="Calibri"/>
          <w:sz w:val="24"/>
          <w:szCs w:val="24"/>
        </w:rPr>
      </w:pPr>
      <w:r w:rsidRPr="00332FC6">
        <w:rPr>
          <w:rFonts w:ascii="Calibri" w:hAnsi="Calibri"/>
          <w:sz w:val="24"/>
          <w:szCs w:val="24"/>
        </w:rPr>
        <w:t>h)</w:t>
      </w:r>
      <w:r w:rsidRPr="00332FC6">
        <w:rPr>
          <w:rFonts w:ascii="Calibri" w:hAnsi="Calibri"/>
          <w:sz w:val="24"/>
          <w:szCs w:val="24"/>
        </w:rPr>
        <w:tab/>
        <w:t xml:space="preserve">will inform </w:t>
      </w:r>
      <w:r w:rsidR="0032396D" w:rsidRPr="00332FC6">
        <w:rPr>
          <w:rFonts w:ascii="Calibri" w:hAnsi="Calibri"/>
          <w:sz w:val="24"/>
          <w:szCs w:val="24"/>
        </w:rPr>
        <w:t>Expertise France</w:t>
      </w:r>
      <w:r w:rsidRPr="00332FC6">
        <w:rPr>
          <w:rFonts w:ascii="Calibri" w:hAnsi="Calibri"/>
          <w:sz w:val="24"/>
          <w:szCs w:val="24"/>
        </w:rPr>
        <w:t>, without delay, of any situation considered a conflict of interest or which could give rise to a conflict of interest;</w:t>
      </w:r>
    </w:p>
    <w:p w14:paraId="6CC11536" w14:textId="364477E9" w:rsidR="00B00927" w:rsidRPr="00332FC6" w:rsidRDefault="00B00927" w:rsidP="00B00927">
      <w:pPr>
        <w:spacing w:before="40" w:after="40"/>
        <w:ind w:left="284" w:hanging="273"/>
        <w:jc w:val="both"/>
        <w:rPr>
          <w:rFonts w:ascii="Calibri" w:hAnsi="Calibri"/>
          <w:sz w:val="24"/>
          <w:szCs w:val="24"/>
        </w:rPr>
      </w:pPr>
      <w:proofErr w:type="spellStart"/>
      <w:r w:rsidRPr="00332FC6">
        <w:rPr>
          <w:rFonts w:ascii="Calibri" w:hAnsi="Calibri"/>
          <w:sz w:val="24"/>
          <w:szCs w:val="24"/>
        </w:rPr>
        <w:t>i</w:t>
      </w:r>
      <w:proofErr w:type="spellEnd"/>
      <w:r w:rsidRPr="00332FC6">
        <w:rPr>
          <w:rFonts w:ascii="Calibri" w:hAnsi="Calibri"/>
          <w:sz w:val="24"/>
          <w:szCs w:val="24"/>
        </w:rPr>
        <w:t>)</w:t>
      </w:r>
      <w:r w:rsidRPr="00332FC6">
        <w:rPr>
          <w:rFonts w:ascii="Calibri" w:hAnsi="Calibri"/>
          <w:sz w:val="24"/>
          <w:szCs w:val="24"/>
        </w:rPr>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46579A40" w14:textId="02725DCC" w:rsidR="00B00927" w:rsidRPr="00332FC6" w:rsidRDefault="00B00927" w:rsidP="00B00927">
      <w:pPr>
        <w:spacing w:before="40" w:after="40"/>
        <w:ind w:left="284" w:hanging="273"/>
        <w:jc w:val="both"/>
        <w:rPr>
          <w:rFonts w:ascii="Calibri" w:hAnsi="Calibri"/>
          <w:sz w:val="24"/>
          <w:szCs w:val="24"/>
        </w:rPr>
      </w:pPr>
      <w:r w:rsidRPr="00332FC6">
        <w:rPr>
          <w:rFonts w:ascii="Calibri" w:hAnsi="Calibri"/>
          <w:sz w:val="24"/>
          <w:szCs w:val="24"/>
        </w:rPr>
        <w:t>j)</w:t>
      </w:r>
      <w:r w:rsidRPr="00332FC6">
        <w:rPr>
          <w:rFonts w:ascii="Calibri" w:hAnsi="Calibri"/>
          <w:sz w:val="24"/>
          <w:szCs w:val="24"/>
        </w:rPr>
        <w:tab/>
        <w:t xml:space="preserve">provided accurate, sincere and complete information to </w:t>
      </w:r>
      <w:r w:rsidR="0032396D" w:rsidRPr="00332FC6">
        <w:rPr>
          <w:rFonts w:ascii="Calibri" w:hAnsi="Calibri"/>
          <w:sz w:val="24"/>
          <w:szCs w:val="24"/>
        </w:rPr>
        <w:t>Expertise France</w:t>
      </w:r>
      <w:r w:rsidRPr="00332FC6">
        <w:rPr>
          <w:rFonts w:ascii="Calibri" w:hAnsi="Calibri"/>
          <w:sz w:val="24"/>
          <w:szCs w:val="24"/>
        </w:rPr>
        <w:t xml:space="preserve"> within the context of this procurement procedure;</w:t>
      </w:r>
    </w:p>
    <w:p w14:paraId="29C556CD" w14:textId="77777777" w:rsidR="00B00927" w:rsidRPr="00332FC6" w:rsidRDefault="00B00927" w:rsidP="00B00927">
      <w:pPr>
        <w:numPr>
          <w:ilvl w:val="0"/>
          <w:numId w:val="31"/>
        </w:numPr>
        <w:spacing w:before="240" w:after="120"/>
        <w:ind w:left="726" w:hanging="357"/>
        <w:jc w:val="both"/>
        <w:rPr>
          <w:rFonts w:ascii="Calibri" w:hAnsi="Calibri"/>
          <w:sz w:val="24"/>
          <w:szCs w:val="24"/>
        </w:rPr>
      </w:pPr>
      <w:r w:rsidRPr="00332FC6">
        <w:rPr>
          <w:rFonts w:ascii="Calibri" w:hAnsi="Calibri"/>
          <w:sz w:val="24"/>
          <w:szCs w:val="24"/>
        </w:rPr>
        <w:t xml:space="preserve">acknowledges that </w:t>
      </w:r>
      <w:r w:rsidRPr="00332FC6">
        <w:rPr>
          <w:rFonts w:ascii="Calibri" w:hAnsi="Calibri"/>
          <w:sz w:val="24"/>
          <w:szCs w:val="24"/>
          <w:highlight w:val="lightGray"/>
        </w:rPr>
        <w:t xml:space="preserve">[the above-mentioned legal </w:t>
      </w:r>
      <w:proofErr w:type="gramStart"/>
      <w:r w:rsidRPr="00332FC6">
        <w:rPr>
          <w:rFonts w:ascii="Calibri" w:hAnsi="Calibri"/>
          <w:sz w:val="24"/>
          <w:szCs w:val="24"/>
          <w:highlight w:val="lightGray"/>
        </w:rPr>
        <w:t>person][</w:t>
      </w:r>
      <w:proofErr w:type="gramEnd"/>
      <w:r w:rsidRPr="00332FC6">
        <w:rPr>
          <w:rFonts w:ascii="Calibri" w:hAnsi="Calibri"/>
          <w:sz w:val="24"/>
          <w:szCs w:val="24"/>
          <w:highlight w:val="lightGray"/>
        </w:rPr>
        <w:t>he][she]</w:t>
      </w:r>
      <w:r w:rsidRPr="00332FC6">
        <w:rPr>
          <w:rFonts w:ascii="Calibri" w:hAnsi="Calibri"/>
          <w:sz w:val="24"/>
          <w:szCs w:val="24"/>
        </w:rPr>
        <w:t xml:space="preserve"> may be subject to administrative and financial penalties if any of the declarations or information provided prove to be false. </w:t>
      </w:r>
    </w:p>
    <w:p w14:paraId="129FD03D" w14:textId="34EF4274" w:rsidR="00B00927" w:rsidRPr="00332FC6" w:rsidRDefault="00B00927" w:rsidP="00B00927">
      <w:pPr>
        <w:spacing w:before="40" w:after="40"/>
        <w:ind w:firstLine="11"/>
        <w:jc w:val="both"/>
        <w:rPr>
          <w:rFonts w:ascii="Calibri" w:hAnsi="Calibri"/>
          <w:sz w:val="24"/>
          <w:szCs w:val="24"/>
        </w:rPr>
      </w:pPr>
      <w:r w:rsidRPr="00332FC6">
        <w:rPr>
          <w:rFonts w:ascii="Calibri" w:hAnsi="Calibri"/>
          <w:sz w:val="24"/>
          <w:szCs w:val="24"/>
        </w:rPr>
        <w:t xml:space="preserve">In case of award of contract, the following evidence shall be provided upon request and within the time limit set by </w:t>
      </w:r>
      <w:r w:rsidR="0032396D" w:rsidRPr="00332FC6">
        <w:rPr>
          <w:rFonts w:ascii="Calibri" w:hAnsi="Calibri"/>
          <w:sz w:val="24"/>
          <w:szCs w:val="24"/>
        </w:rPr>
        <w:t>Expertise France</w:t>
      </w:r>
      <w:r w:rsidRPr="00332FC6">
        <w:rPr>
          <w:rFonts w:ascii="Calibri" w:hAnsi="Calibri"/>
          <w:sz w:val="24"/>
          <w:szCs w:val="24"/>
        </w:rPr>
        <w:t>:</w:t>
      </w:r>
    </w:p>
    <w:p w14:paraId="18047EDE" w14:textId="77777777" w:rsidR="00B00927" w:rsidRPr="00332FC6" w:rsidRDefault="00B00927" w:rsidP="00B00927">
      <w:pPr>
        <w:spacing w:before="40" w:after="40"/>
        <w:ind w:left="426"/>
        <w:jc w:val="both"/>
        <w:rPr>
          <w:rFonts w:ascii="Calibri" w:hAnsi="Calibri"/>
          <w:sz w:val="22"/>
          <w:szCs w:val="24"/>
          <w:lang w:eastAsia="zh-CN"/>
        </w:rPr>
      </w:pPr>
      <w:r w:rsidRPr="00332FC6">
        <w:rPr>
          <w:rFonts w:ascii="Calibri" w:hAnsi="Calibri"/>
          <w:sz w:val="22"/>
          <w:szCs w:val="24"/>
          <w:lang w:eastAsia="zh-CN"/>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14:paraId="7F83C1CB" w14:textId="77777777" w:rsidR="00B00927" w:rsidRPr="00332FC6" w:rsidRDefault="00B00927" w:rsidP="00B00927">
      <w:pPr>
        <w:spacing w:before="40" w:after="40"/>
        <w:ind w:left="426"/>
        <w:jc w:val="both"/>
        <w:rPr>
          <w:rFonts w:ascii="Calibri" w:hAnsi="Calibri"/>
          <w:sz w:val="22"/>
          <w:szCs w:val="24"/>
          <w:lang w:eastAsia="zh-CN"/>
        </w:rPr>
      </w:pPr>
      <w:r w:rsidRPr="00332FC6">
        <w:rPr>
          <w:rFonts w:ascii="Calibri" w:hAnsi="Calibri"/>
          <w:sz w:val="22"/>
          <w:szCs w:val="24"/>
          <w:lang w:eastAsia="zh-CN"/>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14:paraId="7CAE7CF5" w14:textId="77777777" w:rsidR="00B00927" w:rsidRPr="00332FC6" w:rsidRDefault="00B00927" w:rsidP="00B00927">
      <w:pPr>
        <w:tabs>
          <w:tab w:val="left" w:pos="-480"/>
          <w:tab w:val="left" w:pos="-142"/>
          <w:tab w:val="left" w:pos="426"/>
          <w:tab w:val="left" w:pos="4680"/>
          <w:tab w:val="left" w:pos="8400"/>
        </w:tabs>
        <w:spacing w:before="40" w:after="40"/>
        <w:ind w:left="426"/>
        <w:jc w:val="both"/>
        <w:rPr>
          <w:rFonts w:ascii="Calibri" w:hAnsi="Calibri"/>
          <w:snapToGrid w:val="0"/>
          <w:sz w:val="22"/>
          <w:szCs w:val="24"/>
          <w:lang w:eastAsia="en-US"/>
        </w:rPr>
      </w:pPr>
      <w:r w:rsidRPr="00332FC6">
        <w:rPr>
          <w:rFonts w:ascii="Calibri" w:hAnsi="Calibri"/>
          <w:snapToGrid w:val="0"/>
          <w:sz w:val="22"/>
          <w:szCs w:val="24"/>
          <w:lang w:eastAsia="en-US"/>
        </w:rPr>
        <w:lastRenderedPageBreak/>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14:paraId="4CFCB8B7" w14:textId="540C9E5D" w:rsidR="00B00927" w:rsidRPr="00332FC6" w:rsidRDefault="00B00927" w:rsidP="00B00927">
      <w:pPr>
        <w:tabs>
          <w:tab w:val="left" w:pos="-480"/>
          <w:tab w:val="left" w:pos="-142"/>
          <w:tab w:val="left" w:pos="426"/>
          <w:tab w:val="left" w:pos="4680"/>
          <w:tab w:val="left" w:pos="8400"/>
        </w:tabs>
        <w:spacing w:before="40" w:after="40"/>
        <w:ind w:left="426"/>
        <w:jc w:val="both"/>
        <w:rPr>
          <w:rFonts w:ascii="Calibri" w:hAnsi="Calibri"/>
          <w:sz w:val="22"/>
          <w:szCs w:val="24"/>
        </w:rPr>
      </w:pPr>
      <w:r w:rsidRPr="00332FC6">
        <w:rPr>
          <w:rFonts w:ascii="Calibri" w:hAnsi="Calibri"/>
          <w:snapToGrid w:val="0"/>
          <w:sz w:val="22"/>
          <w:szCs w:val="24"/>
          <w:lang w:eastAsia="en-US"/>
        </w:rPr>
        <w:t xml:space="preserve">If the tenderer is a legal person, information on the natural persons with power of representation, decision making or control over the legal person shall be provided only upon request by </w:t>
      </w:r>
      <w:r w:rsidR="0032396D" w:rsidRPr="00332FC6">
        <w:rPr>
          <w:rFonts w:ascii="Calibri" w:hAnsi="Calibri"/>
          <w:snapToGrid w:val="0"/>
          <w:sz w:val="22"/>
          <w:szCs w:val="24"/>
          <w:lang w:eastAsia="en-US"/>
        </w:rPr>
        <w:t>Expertise France</w:t>
      </w:r>
      <w:r w:rsidRPr="00332FC6">
        <w:rPr>
          <w:rFonts w:ascii="Calibri" w:hAnsi="Calibri"/>
          <w:snapToGrid w:val="0"/>
          <w:sz w:val="22"/>
          <w:szCs w:val="24"/>
          <w:lang w:eastAsia="en-US"/>
        </w:rPr>
        <w:t xml:space="preserve">. </w:t>
      </w:r>
    </w:p>
    <w:p w14:paraId="16472C1C" w14:textId="77777777" w:rsidR="00B00927" w:rsidRPr="00332FC6" w:rsidRDefault="00B00927" w:rsidP="00B00927">
      <w:pPr>
        <w:spacing w:before="40" w:after="40"/>
        <w:rPr>
          <w:rFonts w:ascii="Calibri" w:hAnsi="Calibri"/>
          <w:sz w:val="24"/>
          <w:szCs w:val="24"/>
        </w:rPr>
      </w:pPr>
    </w:p>
    <w:p w14:paraId="04A211C1" w14:textId="77777777" w:rsidR="00B00927" w:rsidRPr="00332FC6" w:rsidRDefault="00B00927"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sz w:val="24"/>
          <w:szCs w:val="24"/>
        </w:rPr>
      </w:pPr>
    </w:p>
    <w:p w14:paraId="0C4ECCA3" w14:textId="3DB68369" w:rsidR="00B00927" w:rsidRPr="00332FC6" w:rsidRDefault="00B00927"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sz w:val="24"/>
          <w:szCs w:val="24"/>
        </w:rPr>
      </w:pPr>
      <w:r w:rsidRPr="00332FC6">
        <w:rPr>
          <w:rFonts w:ascii="Calibri" w:hAnsi="Calibri"/>
          <w:sz w:val="24"/>
          <w:szCs w:val="24"/>
        </w:rPr>
        <w:t>Full name:</w:t>
      </w:r>
    </w:p>
    <w:p w14:paraId="6252745B" w14:textId="796935DA" w:rsidR="00566FAF" w:rsidRPr="00332FC6" w:rsidRDefault="00566FAF"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sz w:val="24"/>
          <w:szCs w:val="24"/>
        </w:rPr>
      </w:pPr>
      <w:r w:rsidRPr="00332FC6">
        <w:rPr>
          <w:rFonts w:ascii="Calibri" w:hAnsi="Calibri"/>
          <w:sz w:val="24"/>
          <w:szCs w:val="24"/>
        </w:rPr>
        <w:t xml:space="preserve">Position: </w:t>
      </w:r>
    </w:p>
    <w:p w14:paraId="588FBB21" w14:textId="387319A9" w:rsidR="00B00927" w:rsidRPr="00332FC6" w:rsidRDefault="00B00927"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sz w:val="24"/>
          <w:szCs w:val="24"/>
        </w:rPr>
      </w:pPr>
      <w:r w:rsidRPr="00332FC6">
        <w:rPr>
          <w:rFonts w:ascii="Calibri" w:hAnsi="Calibri"/>
          <w:sz w:val="24"/>
          <w:szCs w:val="24"/>
        </w:rPr>
        <w:t>Date:</w:t>
      </w:r>
    </w:p>
    <w:p w14:paraId="4373E9AA" w14:textId="3183260C" w:rsidR="00B00927" w:rsidRPr="00332FC6" w:rsidRDefault="00B00927"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sz w:val="24"/>
          <w:szCs w:val="24"/>
        </w:rPr>
      </w:pPr>
      <w:r w:rsidRPr="00332FC6">
        <w:rPr>
          <w:rFonts w:ascii="Calibri" w:hAnsi="Calibri"/>
          <w:sz w:val="24"/>
          <w:szCs w:val="24"/>
        </w:rPr>
        <w:t>Signature:</w:t>
      </w:r>
    </w:p>
    <w:p w14:paraId="50D80123" w14:textId="77777777" w:rsidR="00B00927" w:rsidRPr="00332FC6" w:rsidRDefault="00B00927" w:rsidP="00B00927">
      <w:pPr>
        <w:pBdr>
          <w:top w:val="single" w:sz="4" w:space="1" w:color="000000"/>
          <w:left w:val="single" w:sz="4" w:space="4" w:color="000000"/>
          <w:bottom w:val="single" w:sz="4" w:space="1" w:color="000000"/>
          <w:right w:val="single" w:sz="4" w:space="4" w:color="000000"/>
        </w:pBdr>
        <w:rPr>
          <w:rFonts w:ascii="Calibri" w:hAnsi="Calibri"/>
          <w:sz w:val="24"/>
          <w:szCs w:val="24"/>
        </w:rPr>
      </w:pPr>
    </w:p>
    <w:p w14:paraId="40A66CC9" w14:textId="77777777" w:rsidR="00B00927" w:rsidRPr="00332FC6" w:rsidRDefault="00B00927" w:rsidP="00B00927">
      <w:pPr>
        <w:pBdr>
          <w:top w:val="single" w:sz="4" w:space="1" w:color="000000"/>
          <w:left w:val="single" w:sz="4" w:space="4" w:color="000000"/>
          <w:bottom w:val="single" w:sz="4" w:space="1" w:color="000000"/>
          <w:right w:val="single" w:sz="4" w:space="4" w:color="000000"/>
        </w:pBdr>
        <w:rPr>
          <w:rFonts w:ascii="Calibri" w:hAnsi="Calibri"/>
          <w:sz w:val="24"/>
          <w:szCs w:val="24"/>
        </w:rPr>
      </w:pPr>
    </w:p>
    <w:p w14:paraId="4BA822E0" w14:textId="77777777" w:rsidR="00B00927" w:rsidRPr="00332FC6" w:rsidRDefault="00B00927" w:rsidP="00B00927">
      <w:pPr>
        <w:pBdr>
          <w:top w:val="single" w:sz="4" w:space="1" w:color="000000"/>
          <w:left w:val="single" w:sz="4" w:space="4" w:color="000000"/>
          <w:bottom w:val="single" w:sz="4" w:space="1" w:color="000000"/>
          <w:right w:val="single" w:sz="4" w:space="4" w:color="000000"/>
        </w:pBdr>
        <w:rPr>
          <w:rFonts w:ascii="Calibri" w:hAnsi="Calibri"/>
          <w:sz w:val="24"/>
          <w:szCs w:val="24"/>
        </w:rPr>
      </w:pPr>
    </w:p>
    <w:p w14:paraId="4659B8B6" w14:textId="77777777" w:rsidR="00B00927" w:rsidRPr="00332FC6" w:rsidRDefault="00B00927" w:rsidP="00B00927">
      <w:pPr>
        <w:pBdr>
          <w:top w:val="single" w:sz="4" w:space="1" w:color="000000"/>
          <w:left w:val="single" w:sz="4" w:space="4" w:color="000000"/>
          <w:bottom w:val="single" w:sz="4" w:space="1" w:color="000000"/>
          <w:right w:val="single" w:sz="4" w:space="4" w:color="000000"/>
        </w:pBdr>
        <w:rPr>
          <w:rFonts w:ascii="Calibri" w:hAnsi="Calibri"/>
          <w:sz w:val="22"/>
        </w:rPr>
      </w:pPr>
    </w:p>
    <w:sectPr w:rsidR="00B00927" w:rsidRPr="00332FC6" w:rsidSect="00C75155">
      <w:headerReference w:type="default" r:id="rId21"/>
      <w:pgSz w:w="11906" w:h="16838"/>
      <w:pgMar w:top="1440" w:right="849"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C846F" w14:textId="77777777" w:rsidR="00C75155" w:rsidRDefault="00C75155">
      <w:r>
        <w:separator/>
      </w:r>
    </w:p>
  </w:endnote>
  <w:endnote w:type="continuationSeparator" w:id="0">
    <w:p w14:paraId="4D770B2D" w14:textId="77777777" w:rsidR="00C75155" w:rsidRDefault="00C75155">
      <w:r>
        <w:continuationSeparator/>
      </w:r>
    </w:p>
  </w:endnote>
  <w:endnote w:type="continuationNotice" w:id="1">
    <w:p w14:paraId="44110158" w14:textId="77777777" w:rsidR="00C75155" w:rsidRDefault="00C75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1508" w14:textId="77777777" w:rsidR="00D442DC" w:rsidRDefault="00D442D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13</w:t>
    </w:r>
    <w:r>
      <w:rPr>
        <w:rStyle w:val="Numrodepage"/>
      </w:rPr>
      <w:fldChar w:fldCharType="end"/>
    </w:r>
  </w:p>
  <w:p w14:paraId="439F898E" w14:textId="77777777" w:rsidR="00D442DC" w:rsidRDefault="00D442D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B6C4" w14:textId="067F73E4" w:rsidR="00986004" w:rsidRPr="00EF7C16" w:rsidRDefault="00986004" w:rsidP="00986004">
    <w:pPr>
      <w:pStyle w:val="Pieddepage"/>
      <w:tabs>
        <w:tab w:val="right" w:pos="9638"/>
      </w:tabs>
      <w:rPr>
        <w:rFonts w:ascii="Calibri" w:hAnsi="Calibri"/>
        <w:sz w:val="18"/>
        <w:szCs w:val="18"/>
        <w:lang w:val="fr-FR"/>
      </w:rPr>
    </w:pPr>
    <w:proofErr w:type="spellStart"/>
    <w:r w:rsidRPr="00EF7C16">
      <w:rPr>
        <w:rFonts w:ascii="Calibri" w:hAnsi="Calibri"/>
        <w:sz w:val="18"/>
        <w:szCs w:val="18"/>
        <w:lang w:val="fr-FR"/>
      </w:rPr>
      <w:t>Ref</w:t>
    </w:r>
    <w:proofErr w:type="spellEnd"/>
    <w:r w:rsidRPr="00EF7C16">
      <w:rPr>
        <w:rFonts w:ascii="Calibri" w:hAnsi="Calibri"/>
        <w:sz w:val="18"/>
        <w:szCs w:val="18"/>
        <w:lang w:val="fr-FR"/>
      </w:rPr>
      <w:t xml:space="preserve"> : DAJ_M001ENG_v0</w:t>
    </w:r>
    <w:r w:rsidR="00086F45">
      <w:rPr>
        <w:rFonts w:ascii="Calibri" w:hAnsi="Calibri"/>
        <w:sz w:val="18"/>
        <w:szCs w:val="18"/>
        <w:lang w:val="fr-FR"/>
      </w:rPr>
      <w:t>3</w:t>
    </w:r>
  </w:p>
  <w:p w14:paraId="6D298BBB" w14:textId="690B65D9" w:rsidR="00986004" w:rsidRPr="00986004" w:rsidRDefault="00986004" w:rsidP="005E52D8">
    <w:pPr>
      <w:pStyle w:val="Pieddepage"/>
      <w:tabs>
        <w:tab w:val="right" w:pos="9638"/>
      </w:tabs>
      <w:rPr>
        <w:rFonts w:asciiTheme="minorHAnsi" w:hAnsiTheme="minorHAnsi"/>
        <w:sz w:val="22"/>
        <w:lang w:val="fr-FR"/>
      </w:rPr>
    </w:pPr>
    <w:r w:rsidRPr="00EF7C16">
      <w:rPr>
        <w:rFonts w:ascii="Calibri" w:hAnsi="Calibri"/>
        <w:sz w:val="18"/>
        <w:szCs w:val="18"/>
        <w:lang w:val="fr-FR"/>
      </w:rPr>
      <w:tab/>
    </w:r>
    <w:r w:rsidRPr="00EF7C16">
      <w:rPr>
        <w:rFonts w:ascii="Calibri" w:hAnsi="Calibri"/>
        <w:sz w:val="18"/>
        <w:szCs w:val="18"/>
        <w:lang w:val="fr-FR"/>
      </w:rPr>
      <w:tab/>
    </w:r>
    <w:r w:rsidRPr="00EF7C16">
      <w:rPr>
        <w:rFonts w:ascii="Calibri" w:hAnsi="Calibri"/>
        <w:sz w:val="18"/>
        <w:szCs w:val="18"/>
        <w:lang w:val="fr-FR"/>
      </w:rPr>
      <w:tab/>
      <w:t xml:space="preserve">Page </w:t>
    </w:r>
    <w:r w:rsidRPr="00EF7C16">
      <w:rPr>
        <w:rStyle w:val="Numrodepage"/>
        <w:rFonts w:ascii="Calibri" w:hAnsi="Calibri"/>
        <w:sz w:val="18"/>
        <w:szCs w:val="18"/>
      </w:rPr>
      <w:fldChar w:fldCharType="begin"/>
    </w:r>
    <w:r w:rsidRPr="00EF7C16">
      <w:rPr>
        <w:rStyle w:val="Numrodepage"/>
        <w:rFonts w:ascii="Calibri" w:hAnsi="Calibri"/>
        <w:sz w:val="18"/>
        <w:szCs w:val="18"/>
        <w:lang w:val="fr-FR"/>
      </w:rPr>
      <w:instrText xml:space="preserve"> PAGE </w:instrText>
    </w:r>
    <w:r w:rsidRPr="00EF7C16">
      <w:rPr>
        <w:rStyle w:val="Numrodepage"/>
        <w:rFonts w:ascii="Calibri" w:hAnsi="Calibri"/>
        <w:sz w:val="18"/>
        <w:szCs w:val="18"/>
      </w:rPr>
      <w:fldChar w:fldCharType="separate"/>
    </w:r>
    <w:r w:rsidR="005E0133">
      <w:rPr>
        <w:rStyle w:val="Numrodepage"/>
        <w:rFonts w:ascii="Calibri" w:hAnsi="Calibri"/>
        <w:noProof/>
        <w:sz w:val="18"/>
        <w:szCs w:val="18"/>
        <w:lang w:val="fr-FR"/>
      </w:rPr>
      <w:t>2</w:t>
    </w:r>
    <w:r w:rsidRPr="00EF7C16">
      <w:rPr>
        <w:rStyle w:val="Numrodepage"/>
        <w:rFonts w:ascii="Calibri" w:hAnsi="Calibri"/>
        <w:sz w:val="18"/>
        <w:szCs w:val="18"/>
      </w:rPr>
      <w:fldChar w:fldCharType="end"/>
    </w:r>
  </w:p>
  <w:p w14:paraId="1F2131A7" w14:textId="59BC0961" w:rsidR="00D442DC" w:rsidRPr="00986004" w:rsidRDefault="00D442DC" w:rsidP="00FB72E3">
    <w:pPr>
      <w:pStyle w:val="Pieddepage"/>
      <w:tabs>
        <w:tab w:val="clear" w:pos="4320"/>
        <w:tab w:val="clear" w:pos="8640"/>
        <w:tab w:val="right" w:pos="9214"/>
      </w:tabs>
      <w:rPr>
        <w:rFonts w:ascii="Calibri" w:hAnsi="Calibri"/>
        <w:lang w:val="fr-F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7BD3" w14:textId="77777777" w:rsidR="00C30299" w:rsidRPr="00C30299" w:rsidRDefault="00C30299" w:rsidP="00FB72E3">
    <w:pPr>
      <w:pStyle w:val="Pieddepage"/>
      <w:tabs>
        <w:tab w:val="clear" w:pos="4320"/>
        <w:tab w:val="clear" w:pos="8640"/>
        <w:tab w:val="right" w:pos="9214"/>
      </w:tabs>
      <w:rPr>
        <w:rFonts w:ascii="Calibri" w:hAnsi="Calibri"/>
        <w:sz w:val="18"/>
        <w:szCs w:val="18"/>
        <w:u w:val="single"/>
        <w:lang w:val="fr-FR"/>
      </w:rPr>
    </w:pPr>
    <w:r w:rsidRPr="00C30299">
      <w:rPr>
        <w:rFonts w:ascii="Calibri" w:hAnsi="Calibri"/>
        <w:sz w:val="18"/>
        <w:szCs w:val="18"/>
        <w:u w:val="single"/>
        <w:lang w:val="fr-FR"/>
      </w:rPr>
      <w:tab/>
    </w:r>
  </w:p>
  <w:p w14:paraId="2E7113A4" w14:textId="14D68500" w:rsidR="004931D3" w:rsidRDefault="00D8151E" w:rsidP="00FB72E3">
    <w:pPr>
      <w:pStyle w:val="Pieddepage"/>
      <w:tabs>
        <w:tab w:val="clear" w:pos="4320"/>
        <w:tab w:val="clear" w:pos="8640"/>
        <w:tab w:val="right" w:pos="9214"/>
      </w:tabs>
      <w:rPr>
        <w:rFonts w:ascii="Calibri" w:hAnsi="Calibri"/>
        <w:sz w:val="18"/>
        <w:szCs w:val="18"/>
        <w:lang w:val="fr-FR"/>
      </w:rPr>
    </w:pPr>
    <w:proofErr w:type="spellStart"/>
    <w:r w:rsidRPr="000031AF">
      <w:rPr>
        <w:rFonts w:ascii="Calibri" w:hAnsi="Calibri"/>
        <w:sz w:val="18"/>
        <w:szCs w:val="18"/>
        <w:lang w:val="fr-FR"/>
      </w:rPr>
      <w:t>Ref</w:t>
    </w:r>
    <w:proofErr w:type="spellEnd"/>
    <w:r w:rsidRPr="000031AF">
      <w:rPr>
        <w:rFonts w:ascii="Calibri" w:hAnsi="Calibri"/>
        <w:sz w:val="18"/>
        <w:szCs w:val="18"/>
        <w:lang w:val="fr-FR"/>
      </w:rPr>
      <w:t xml:space="preserve"> : DAJ_M00</w:t>
    </w:r>
    <w:r w:rsidR="00662922">
      <w:rPr>
        <w:rFonts w:ascii="Calibri" w:hAnsi="Calibri"/>
        <w:sz w:val="18"/>
        <w:szCs w:val="18"/>
        <w:lang w:val="fr-FR"/>
      </w:rPr>
      <w:t>1</w:t>
    </w:r>
    <w:r w:rsidRPr="000031AF">
      <w:rPr>
        <w:rFonts w:ascii="Calibri" w:hAnsi="Calibri"/>
        <w:sz w:val="18"/>
        <w:szCs w:val="18"/>
        <w:lang w:val="fr-FR"/>
      </w:rPr>
      <w:t>ENG_v0</w:t>
    </w:r>
    <w:r w:rsidR="00086F45">
      <w:rPr>
        <w:rFonts w:ascii="Calibri" w:hAnsi="Calibri"/>
        <w:sz w:val="18"/>
        <w:szCs w:val="18"/>
        <w:lang w:val="fr-FR"/>
      </w:rPr>
      <w:t>3</w:t>
    </w:r>
  </w:p>
  <w:p w14:paraId="1D8A7A30" w14:textId="77777777" w:rsidR="000709A4" w:rsidRDefault="000709A4" w:rsidP="00FB72E3">
    <w:pPr>
      <w:pStyle w:val="Pieddepage"/>
      <w:tabs>
        <w:tab w:val="clear" w:pos="4320"/>
        <w:tab w:val="clear" w:pos="8640"/>
        <w:tab w:val="right" w:pos="9214"/>
      </w:tabs>
      <w:rPr>
        <w:rFonts w:ascii="Calibri" w:hAnsi="Calibri"/>
        <w:sz w:val="18"/>
        <w:szCs w:val="18"/>
        <w:lang w:val="fr-FR"/>
      </w:rPr>
    </w:pPr>
  </w:p>
  <w:p w14:paraId="43AAA54C" w14:textId="3473B64B" w:rsidR="00D442DC" w:rsidRPr="003377EB" w:rsidRDefault="007F6517" w:rsidP="00FB72E3">
    <w:pPr>
      <w:pStyle w:val="Pieddepage"/>
      <w:tabs>
        <w:tab w:val="clear" w:pos="4320"/>
        <w:tab w:val="clear" w:pos="8640"/>
        <w:tab w:val="right" w:pos="9214"/>
      </w:tabs>
      <w:rPr>
        <w:rStyle w:val="Numrodepage"/>
        <w:rFonts w:ascii="Calibri" w:hAnsi="Calibri"/>
        <w:sz w:val="18"/>
        <w:szCs w:val="18"/>
        <w:lang w:val="de-DE"/>
      </w:rPr>
    </w:pPr>
    <w:r w:rsidRPr="000B2658">
      <w:rPr>
        <w:rFonts w:ascii="Calibri" w:hAnsi="Calibri"/>
        <w:sz w:val="16"/>
        <w:szCs w:val="16"/>
        <w:lang w:val="fr-FR"/>
      </w:rPr>
      <w:t>Expertise France - - 40, Boulevard de Port Royal – France</w:t>
    </w:r>
    <w:r w:rsidRPr="000B2658">
      <w:rPr>
        <w:rFonts w:ascii="Calibri" w:hAnsi="Calibri"/>
        <w:sz w:val="16"/>
        <w:szCs w:val="16"/>
        <w:lang w:val="fr-FR"/>
      </w:rPr>
      <w:br/>
      <w:t>SIRET : 808 734 792</w:t>
    </w:r>
    <w:r w:rsidR="00D442DC" w:rsidRPr="004931D3">
      <w:rPr>
        <w:rFonts w:ascii="Calibri" w:hAnsi="Calibri"/>
        <w:sz w:val="18"/>
        <w:szCs w:val="18"/>
        <w:lang w:val="fr-FR"/>
      </w:rPr>
      <w:tab/>
      <w:t xml:space="preserve">Page </w:t>
    </w:r>
    <w:r w:rsidR="00D442DC" w:rsidRPr="003377EB">
      <w:rPr>
        <w:rStyle w:val="Numrodepage"/>
        <w:rFonts w:ascii="Calibri" w:hAnsi="Calibri"/>
        <w:sz w:val="18"/>
        <w:szCs w:val="18"/>
      </w:rPr>
      <w:fldChar w:fldCharType="begin"/>
    </w:r>
    <w:r w:rsidR="00D442DC" w:rsidRPr="004931D3">
      <w:rPr>
        <w:rStyle w:val="Numrodepage"/>
        <w:rFonts w:ascii="Calibri" w:hAnsi="Calibri"/>
        <w:sz w:val="18"/>
        <w:szCs w:val="18"/>
        <w:lang w:val="fr-FR"/>
      </w:rPr>
      <w:instrText xml:space="preserve"> PAGE </w:instrText>
    </w:r>
    <w:r w:rsidR="00D442DC" w:rsidRPr="003377EB">
      <w:rPr>
        <w:rStyle w:val="Numrodepage"/>
        <w:rFonts w:ascii="Calibri" w:hAnsi="Calibri"/>
        <w:sz w:val="18"/>
        <w:szCs w:val="18"/>
      </w:rPr>
      <w:fldChar w:fldCharType="separate"/>
    </w:r>
    <w:r w:rsidR="005E0133">
      <w:rPr>
        <w:rStyle w:val="Numrodepage"/>
        <w:rFonts w:ascii="Calibri" w:hAnsi="Calibri"/>
        <w:noProof/>
        <w:sz w:val="18"/>
        <w:szCs w:val="18"/>
        <w:lang w:val="fr-FR"/>
      </w:rPr>
      <w:t>1</w:t>
    </w:r>
    <w:r w:rsidR="00D442DC" w:rsidRPr="003377EB">
      <w:rPr>
        <w:rStyle w:val="Numrodepage"/>
        <w:rFonts w:ascii="Calibri" w:hAnsi="Calibri"/>
        <w:sz w:val="18"/>
        <w:szCs w:val="18"/>
      </w:rPr>
      <w:fldChar w:fldCharType="end"/>
    </w:r>
    <w:bookmarkStart w:id="2" w:name="_Hlt26943623"/>
    <w:bookmarkEnd w:id="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CC54D" w14:textId="77777777" w:rsidR="00C75155" w:rsidRDefault="00C75155">
      <w:r>
        <w:separator/>
      </w:r>
    </w:p>
  </w:footnote>
  <w:footnote w:type="continuationSeparator" w:id="0">
    <w:p w14:paraId="03A8E085" w14:textId="77777777" w:rsidR="00C75155" w:rsidRDefault="00C75155">
      <w:r>
        <w:continuationSeparator/>
      </w:r>
    </w:p>
  </w:footnote>
  <w:footnote w:type="continuationNotice" w:id="1">
    <w:p w14:paraId="79CCC6F6" w14:textId="77777777" w:rsidR="00C75155" w:rsidRDefault="00C75155"/>
  </w:footnote>
  <w:footnote w:id="2">
    <w:p w14:paraId="09B08884" w14:textId="77777777" w:rsidR="00B00927" w:rsidRPr="00453D16" w:rsidRDefault="00B00927" w:rsidP="00B00927">
      <w:pPr>
        <w:pStyle w:val="Notedebasdepage"/>
        <w:ind w:left="284" w:hanging="284"/>
        <w:rPr>
          <w:rFonts w:ascii="Calibri" w:hAnsi="Calibri"/>
          <w:sz w:val="22"/>
        </w:rPr>
      </w:pPr>
      <w:r w:rsidRPr="00453D16">
        <w:rPr>
          <w:rStyle w:val="Appelnotedebasdep"/>
          <w:rFonts w:ascii="Calibri" w:hAnsi="Calibri"/>
          <w:sz w:val="22"/>
        </w:rPr>
        <w:footnoteRef/>
      </w:r>
      <w:r w:rsidRPr="00453D16">
        <w:rPr>
          <w:rFonts w:ascii="Calibri" w:hAnsi="Calibri"/>
          <w:sz w:val="22"/>
        </w:rPr>
        <w:t xml:space="preserve"> </w:t>
      </w:r>
      <w:r w:rsidRPr="00453D16">
        <w:rPr>
          <w:rFonts w:ascii="Calibri" w:hAnsi="Calibri"/>
          <w:sz w:val="22"/>
        </w:rPr>
        <w:tab/>
      </w:r>
      <w:r w:rsidRPr="00453D16">
        <w:rPr>
          <w:rFonts w:ascii="Calibri" w:hAnsi="Calibri"/>
          <w:sz w:val="18"/>
        </w:rPr>
        <w:t xml:space="preserve">This covers the company directors, members of the management or supervisory bodies, and cases where one natural person holds a majority of shares.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7116" w14:textId="77777777" w:rsidR="00292E92" w:rsidRDefault="007F6517" w:rsidP="00A61456">
    <w:pPr>
      <w:pStyle w:val="En-tte"/>
      <w:tabs>
        <w:tab w:val="clear" w:pos="4320"/>
        <w:tab w:val="clear" w:pos="8640"/>
        <w:tab w:val="right" w:pos="9214"/>
      </w:tabs>
      <w:rPr>
        <w:rFonts w:ascii="Calibri" w:hAnsi="Calibri"/>
        <w:bCs/>
        <w:smallCaps/>
        <w:sz w:val="22"/>
        <w:szCs w:val="28"/>
        <w:u w:val="single"/>
        <w:lang w:val="en-US"/>
      </w:rPr>
    </w:pPr>
    <w:r>
      <w:rPr>
        <w:noProof/>
        <w:lang w:val="fr-FR" w:eastAsia="fr-FR"/>
      </w:rPr>
      <w:drawing>
        <wp:inline distT="0" distB="0" distL="0" distR="0" wp14:anchorId="07214FA3" wp14:editId="658E12A9">
          <wp:extent cx="905822" cy="47548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928499" cy="487392"/>
                  </a:xfrm>
                  <a:prstGeom prst="rect">
                    <a:avLst/>
                  </a:prstGeom>
                  <a:ln>
                    <a:noFill/>
                  </a:ln>
                  <a:extLst>
                    <a:ext uri="{53640926-AAD7-44D8-BBD7-CCE9431645EC}">
                      <a14:shadowObscured xmlns:a14="http://schemas.microsoft.com/office/drawing/2010/main"/>
                    </a:ext>
                  </a:extLst>
                </pic:spPr>
              </pic:pic>
            </a:graphicData>
          </a:graphic>
        </wp:inline>
      </w:drawing>
    </w:r>
  </w:p>
  <w:p w14:paraId="7DA5ED02" w14:textId="21D740FF" w:rsidR="00AD0E7C" w:rsidRPr="00A61456" w:rsidRDefault="005773BD" w:rsidP="00A61456">
    <w:pPr>
      <w:pStyle w:val="En-tte"/>
      <w:tabs>
        <w:tab w:val="clear" w:pos="4320"/>
        <w:tab w:val="clear" w:pos="8640"/>
        <w:tab w:val="right" w:pos="9214"/>
      </w:tabs>
      <w:rPr>
        <w:rFonts w:ascii="Calibri" w:hAnsi="Calibri"/>
        <w:smallCaps/>
        <w:u w:val="single"/>
      </w:rPr>
    </w:pPr>
    <w:r w:rsidRPr="00A61456">
      <w:rPr>
        <w:rFonts w:ascii="Calibri" w:hAnsi="Calibri"/>
        <w:bCs/>
        <w:smallCaps/>
        <w:sz w:val="22"/>
        <w:szCs w:val="28"/>
        <w:u w:val="single"/>
        <w:lang w:val="en-US"/>
      </w:rPr>
      <w:t>I</w:t>
    </w:r>
    <w:r w:rsidR="00E02553" w:rsidRPr="00A61456">
      <w:rPr>
        <w:rFonts w:ascii="Calibri" w:hAnsi="Calibri"/>
        <w:bCs/>
        <w:smallCaps/>
        <w:sz w:val="22"/>
        <w:szCs w:val="28"/>
        <w:u w:val="single"/>
        <w:lang w:val="en-US"/>
      </w:rPr>
      <w:t>nstruction</w:t>
    </w:r>
    <w:r w:rsidR="00A61456">
      <w:rPr>
        <w:rFonts w:ascii="Calibri" w:hAnsi="Calibri"/>
        <w:bCs/>
        <w:smallCaps/>
        <w:sz w:val="22"/>
        <w:szCs w:val="28"/>
        <w:u w:val="single"/>
        <w:lang w:val="en-US"/>
      </w:rPr>
      <w:t>s</w:t>
    </w:r>
    <w:r w:rsidR="00E02553" w:rsidRPr="00A61456">
      <w:rPr>
        <w:rFonts w:ascii="Calibri" w:hAnsi="Calibri"/>
        <w:bCs/>
        <w:smallCaps/>
        <w:sz w:val="22"/>
        <w:szCs w:val="28"/>
        <w:u w:val="single"/>
        <w:lang w:val="en-US"/>
      </w:rPr>
      <w:t xml:space="preserve"> to tenderers</w:t>
    </w:r>
    <w:r w:rsidR="00E02553" w:rsidRPr="00A61456">
      <w:rPr>
        <w:rFonts w:ascii="Calibri" w:hAnsi="Calibri"/>
        <w:bCs/>
        <w:smallCaps/>
        <w:sz w:val="22"/>
        <w:szCs w:val="28"/>
        <w:u w:val="single"/>
        <w:lang w:val="en-US"/>
      </w:rPr>
      <w:tab/>
    </w:r>
  </w:p>
  <w:p w14:paraId="6416FB6A" w14:textId="77777777" w:rsidR="00F96FF0" w:rsidRPr="00AD0E7C" w:rsidRDefault="00F96FF0" w:rsidP="00004F27">
    <w:pPr>
      <w:pStyle w:val="En-tte"/>
      <w:tabs>
        <w:tab w:val="clear" w:pos="4320"/>
        <w:tab w:val="clear" w:pos="8640"/>
        <w:tab w:val="right" w:pos="8222"/>
      </w:tabs>
      <w:ind w:left="720"/>
      <w:rPr>
        <w:rFonts w:ascii="Calibri" w:hAnsi="Calibr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A969" w14:textId="1232DA91" w:rsidR="005773BD" w:rsidRDefault="007F6517">
    <w:pPr>
      <w:pStyle w:val="En-tte"/>
    </w:pPr>
    <w:r>
      <w:rPr>
        <w:noProof/>
        <w:lang w:val="fr-FR" w:eastAsia="fr-FR"/>
      </w:rPr>
      <w:drawing>
        <wp:inline distT="0" distB="0" distL="0" distR="0" wp14:anchorId="43F7B222" wp14:editId="347C4F7A">
          <wp:extent cx="1689811" cy="8870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717797" cy="90171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23AF" w14:textId="275FD034" w:rsidR="00C30299" w:rsidRDefault="00477686" w:rsidP="00A61456">
    <w:pPr>
      <w:pStyle w:val="En-tte"/>
      <w:tabs>
        <w:tab w:val="clear" w:pos="4320"/>
        <w:tab w:val="clear" w:pos="8640"/>
        <w:tab w:val="right" w:pos="9214"/>
      </w:tabs>
      <w:rPr>
        <w:rFonts w:ascii="Calibri" w:hAnsi="Calibri"/>
        <w:bCs/>
        <w:sz w:val="22"/>
        <w:szCs w:val="28"/>
        <w:u w:val="single"/>
        <w:lang w:val="en-US"/>
      </w:rPr>
    </w:pPr>
    <w:r>
      <w:rPr>
        <w:noProof/>
        <w:lang w:val="fr-FR" w:eastAsia="fr-FR"/>
      </w:rPr>
      <w:drawing>
        <wp:inline distT="0" distB="0" distL="0" distR="0" wp14:anchorId="21C32F69" wp14:editId="57FEA4C9">
          <wp:extent cx="905822" cy="47548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928499" cy="487392"/>
                  </a:xfrm>
                  <a:prstGeom prst="rect">
                    <a:avLst/>
                  </a:prstGeom>
                  <a:ln>
                    <a:noFill/>
                  </a:ln>
                  <a:extLst>
                    <a:ext uri="{53640926-AAD7-44D8-BBD7-CCE9431645EC}">
                      <a14:shadowObscured xmlns:a14="http://schemas.microsoft.com/office/drawing/2010/main"/>
                    </a:ext>
                  </a:extLst>
                </pic:spPr>
              </pic:pic>
            </a:graphicData>
          </a:graphic>
        </wp:inline>
      </w:drawing>
    </w:r>
  </w:p>
  <w:p w14:paraId="13EED0EF" w14:textId="17BA3A0A" w:rsidR="00C30299" w:rsidRPr="00A61456" w:rsidRDefault="00C30299" w:rsidP="00A61456">
    <w:pPr>
      <w:pStyle w:val="En-tte"/>
      <w:tabs>
        <w:tab w:val="clear" w:pos="4320"/>
        <w:tab w:val="clear" w:pos="8640"/>
        <w:tab w:val="right" w:pos="9214"/>
      </w:tabs>
      <w:rPr>
        <w:rFonts w:ascii="Calibri" w:hAnsi="Calibri"/>
        <w:smallCaps/>
        <w:u w:val="single"/>
      </w:rPr>
    </w:pPr>
    <w:r>
      <w:rPr>
        <w:rFonts w:ascii="Calibri" w:hAnsi="Calibri"/>
        <w:bCs/>
        <w:smallCaps/>
        <w:sz w:val="22"/>
        <w:szCs w:val="28"/>
        <w:u w:val="single"/>
        <w:lang w:val="en-US"/>
      </w:rPr>
      <w:t xml:space="preserve">Declaration of </w:t>
    </w:r>
    <w:proofErr w:type="spellStart"/>
    <w:r>
      <w:rPr>
        <w:rFonts w:ascii="Calibri" w:hAnsi="Calibri"/>
        <w:bCs/>
        <w:smallCaps/>
        <w:sz w:val="22"/>
        <w:szCs w:val="28"/>
        <w:u w:val="single"/>
        <w:lang w:val="en-US"/>
      </w:rPr>
      <w:t>honour</w:t>
    </w:r>
    <w:proofErr w:type="spellEnd"/>
    <w:r w:rsidRPr="00A61456">
      <w:rPr>
        <w:rFonts w:ascii="Calibri" w:hAnsi="Calibri"/>
        <w:bCs/>
        <w:smallCaps/>
        <w:sz w:val="22"/>
        <w:szCs w:val="28"/>
        <w:u w:val="single"/>
        <w:lang w:val="en-US"/>
      </w:rPr>
      <w:tab/>
    </w:r>
  </w:p>
  <w:p w14:paraId="4BD22AEE" w14:textId="77777777" w:rsidR="00C30299" w:rsidRPr="00AD0E7C" w:rsidRDefault="00C30299" w:rsidP="00004F27">
    <w:pPr>
      <w:pStyle w:val="En-tte"/>
      <w:tabs>
        <w:tab w:val="clear" w:pos="4320"/>
        <w:tab w:val="clear" w:pos="8640"/>
        <w:tab w:val="right" w:pos="8222"/>
      </w:tabs>
      <w:ind w:left="720"/>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D24"/>
    <w:multiLevelType w:val="hybridMultilevel"/>
    <w:tmpl w:val="2E980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D05EC"/>
    <w:multiLevelType w:val="hybridMultilevel"/>
    <w:tmpl w:val="37E49744"/>
    <w:lvl w:ilvl="0" w:tplc="BBB6EC8E">
      <w:start w:val="1"/>
      <w:numFmt w:val="bullet"/>
      <w:pStyle w:val="puceEF"/>
      <w:lvlText w:val="»"/>
      <w:lvlJc w:val="left"/>
      <w:pPr>
        <w:ind w:left="1080" w:hanging="360"/>
      </w:pPr>
      <w:rPr>
        <w:rFonts w:ascii="Calibri" w:hAnsi="Calibri" w:hint="default"/>
        <w:b w:val="0"/>
        <w:i w:val="0"/>
        <w:color w:val="5B9BD5" w:themeColor="accent1"/>
        <w:sz w:val="2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8A0EF6"/>
    <w:multiLevelType w:val="hybridMultilevel"/>
    <w:tmpl w:val="5F1AE03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7702D5"/>
    <w:multiLevelType w:val="hybridMultilevel"/>
    <w:tmpl w:val="EBDC169E"/>
    <w:lvl w:ilvl="0" w:tplc="7F0428C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58103D"/>
    <w:multiLevelType w:val="hybridMultilevel"/>
    <w:tmpl w:val="4D947BE4"/>
    <w:lvl w:ilvl="0" w:tplc="5CE07CB2">
      <w:start w:val="1"/>
      <w:numFmt w:val="lowerRoman"/>
      <w:lvlText w:val="(%1)"/>
      <w:lvlJc w:val="left"/>
      <w:pPr>
        <w:ind w:left="1080" w:hanging="360"/>
      </w:pPr>
      <w:rPr>
        <w:rFonts w:asciiTheme="minorHAnsi" w:eastAsia="Times New Roman" w:hAnsiTheme="minorHAnsi" w:hint="default"/>
        <w:w w:val="1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A090642"/>
    <w:multiLevelType w:val="multilevel"/>
    <w:tmpl w:val="040C001F"/>
    <w:styleLink w:val="111111"/>
    <w:lvl w:ilvl="0">
      <w:start w:val="1"/>
      <w:numFmt w:val="decimal"/>
      <w:pStyle w:val="EXP-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1A1EA4"/>
    <w:multiLevelType w:val="hybridMultilevel"/>
    <w:tmpl w:val="4EB03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EB3CD5"/>
    <w:multiLevelType w:val="hybridMultilevel"/>
    <w:tmpl w:val="01BC0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D35AFE"/>
    <w:multiLevelType w:val="hybridMultilevel"/>
    <w:tmpl w:val="D2C68004"/>
    <w:lvl w:ilvl="0" w:tplc="6C7EAB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0F4CA6"/>
    <w:multiLevelType w:val="hybridMultilevel"/>
    <w:tmpl w:val="734E076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06FCB"/>
    <w:multiLevelType w:val="hybridMultilevel"/>
    <w:tmpl w:val="2CCC1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4A0867"/>
    <w:multiLevelType w:val="hybridMultilevel"/>
    <w:tmpl w:val="2E0C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4B37A1"/>
    <w:multiLevelType w:val="hybridMultilevel"/>
    <w:tmpl w:val="B0844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B6ADF"/>
    <w:multiLevelType w:val="hybridMultilevel"/>
    <w:tmpl w:val="DA6E3D54"/>
    <w:lvl w:ilvl="0" w:tplc="2BF26DD8">
      <w:start w:val="1"/>
      <w:numFmt w:val="decimal"/>
      <w:lvlText w:val="(%1)"/>
      <w:lvlJc w:val="left"/>
      <w:pPr>
        <w:ind w:left="720" w:hanging="360"/>
      </w:pPr>
      <w:rPr>
        <w:rFonts w:asciiTheme="minorHAnsi" w:eastAsia="Times New Roman" w:hAnsiTheme="minorHAnsi" w:cstheme="minorHAnsi"/>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8" w15:restartNumberingAfterBreak="0">
    <w:nsid w:val="3CBC3C73"/>
    <w:multiLevelType w:val="hybridMultilevel"/>
    <w:tmpl w:val="2FDEC23E"/>
    <w:lvl w:ilvl="0" w:tplc="26F4C95A">
      <w:start w:val="1"/>
      <w:numFmt w:val="lowerLetter"/>
      <w:lvlText w:val="%1)"/>
      <w:lvlJc w:val="left"/>
      <w:pPr>
        <w:tabs>
          <w:tab w:val="num" w:pos="987"/>
        </w:tabs>
        <w:ind w:left="987" w:hanging="4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9" w15:restartNumberingAfterBreak="0">
    <w:nsid w:val="4387634B"/>
    <w:multiLevelType w:val="hybridMultilevel"/>
    <w:tmpl w:val="B3042B90"/>
    <w:lvl w:ilvl="0" w:tplc="3BD24634">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50B7F08"/>
    <w:multiLevelType w:val="hybridMultilevel"/>
    <w:tmpl w:val="38A0A66E"/>
    <w:lvl w:ilvl="0" w:tplc="2F6208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E71B65"/>
    <w:multiLevelType w:val="hybridMultilevel"/>
    <w:tmpl w:val="AE80F750"/>
    <w:lvl w:ilvl="0" w:tplc="5A18BE12">
      <w:start w:val="1"/>
      <w:numFmt w:val="bullet"/>
      <w:lvlText w:val="»"/>
      <w:lvlJc w:val="left"/>
      <w:pPr>
        <w:ind w:left="1429" w:hanging="360"/>
      </w:pPr>
      <w:rPr>
        <w:rFonts w:ascii="Calibri" w:hAnsi="Calibri" w:hint="default"/>
        <w:b w:val="0"/>
        <w:i w:val="0"/>
        <w:color w:val="5B9BD5" w:themeColor="accent1"/>
        <w:sz w:val="21"/>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3" w15:restartNumberingAfterBreak="0">
    <w:nsid w:val="55C94DDA"/>
    <w:multiLevelType w:val="multilevel"/>
    <w:tmpl w:val="040C001F"/>
    <w:numStyleLink w:val="111111"/>
  </w:abstractNum>
  <w:abstractNum w:abstractNumId="24" w15:restartNumberingAfterBreak="0">
    <w:nsid w:val="56973267"/>
    <w:multiLevelType w:val="hybridMultilevel"/>
    <w:tmpl w:val="88468224"/>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80571FE"/>
    <w:multiLevelType w:val="hybridMultilevel"/>
    <w:tmpl w:val="ACC0E756"/>
    <w:lvl w:ilvl="0" w:tplc="E13C69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C334D"/>
    <w:multiLevelType w:val="hybridMultilevel"/>
    <w:tmpl w:val="CD12A7FE"/>
    <w:lvl w:ilvl="0" w:tplc="E6FE1A22">
      <w:start w:val="1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B4E0210"/>
    <w:multiLevelType w:val="hybridMultilevel"/>
    <w:tmpl w:val="C074AE5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BDC46BD"/>
    <w:multiLevelType w:val="hybridMultilevel"/>
    <w:tmpl w:val="7AEADD2E"/>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2" w15:restartNumberingAfterBreak="0">
    <w:nsid w:val="638944F3"/>
    <w:multiLevelType w:val="hybridMultilevel"/>
    <w:tmpl w:val="EB804AD0"/>
    <w:lvl w:ilvl="0" w:tplc="7C483816">
      <w:start w:val="1"/>
      <w:numFmt w:val="lowerLetter"/>
      <w:lvlText w:val="%1)"/>
      <w:lvlJc w:val="left"/>
      <w:pPr>
        <w:tabs>
          <w:tab w:val="num" w:pos="720"/>
        </w:tabs>
        <w:ind w:left="720" w:hanging="360"/>
      </w:pPr>
      <w:rPr>
        <w:rFonts w:hint="default"/>
        <w:sz w:val="22"/>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8E31451"/>
    <w:multiLevelType w:val="hybridMultilevel"/>
    <w:tmpl w:val="9F10BB82"/>
    <w:lvl w:ilvl="0" w:tplc="0A828C5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5" w15:restartNumberingAfterBreak="0">
    <w:nsid w:val="69CC084B"/>
    <w:multiLevelType w:val="hybridMultilevel"/>
    <w:tmpl w:val="37A06B9E"/>
    <w:lvl w:ilvl="0" w:tplc="8AE2A5C0">
      <w:numFmt w:val="bullet"/>
      <w:lvlText w:val="-"/>
      <w:lvlJc w:val="left"/>
      <w:pPr>
        <w:tabs>
          <w:tab w:val="num" w:pos="927"/>
        </w:tabs>
        <w:ind w:left="927" w:hanging="360"/>
      </w:pPr>
      <w:rPr>
        <w:rFonts w:ascii="Times New Roman" w:eastAsia="Arial Unicode MS"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6D536096"/>
    <w:multiLevelType w:val="hybridMultilevel"/>
    <w:tmpl w:val="452AE10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D7207FE"/>
    <w:multiLevelType w:val="hybridMultilevel"/>
    <w:tmpl w:val="9C9C7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1BA47E7"/>
    <w:multiLevelType w:val="multilevel"/>
    <w:tmpl w:val="87986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0"/>
      <w:numFmt w:val="decimal"/>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8C575E"/>
    <w:multiLevelType w:val="hybridMultilevel"/>
    <w:tmpl w:val="10DC37E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74E96"/>
    <w:multiLevelType w:val="hybridMultilevel"/>
    <w:tmpl w:val="471EAE9C"/>
    <w:lvl w:ilvl="0" w:tplc="276EF2F4">
      <w:start w:val="1"/>
      <w:numFmt w:val="bullet"/>
      <w:lvlText w:val=""/>
      <w:lvlJc w:val="left"/>
      <w:pPr>
        <w:tabs>
          <w:tab w:val="num" w:pos="862"/>
        </w:tabs>
        <w:ind w:left="862" w:hanging="360"/>
      </w:pPr>
      <w:rPr>
        <w:rFonts w:ascii="Symbol" w:hAnsi="Symbol" w:hint="default"/>
        <w:lang w:val="en-GB"/>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4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84FFE"/>
    <w:multiLevelType w:val="hybridMultilevel"/>
    <w:tmpl w:val="FCFE6A96"/>
    <w:lvl w:ilvl="0" w:tplc="9FE0E8EA">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22"/>
  </w:num>
  <w:num w:numId="3">
    <w:abstractNumId w:val="34"/>
  </w:num>
  <w:num w:numId="4">
    <w:abstractNumId w:val="12"/>
  </w:num>
  <w:num w:numId="5">
    <w:abstractNumId w:val="30"/>
  </w:num>
  <w:num w:numId="6">
    <w:abstractNumId w:val="10"/>
  </w:num>
  <w:num w:numId="7">
    <w:abstractNumId w:val="42"/>
  </w:num>
  <w:num w:numId="8">
    <w:abstractNumId w:val="26"/>
  </w:num>
  <w:num w:numId="9">
    <w:abstractNumId w:val="32"/>
  </w:num>
  <w:num w:numId="10">
    <w:abstractNumId w:val="19"/>
  </w:num>
  <w:num w:numId="11">
    <w:abstractNumId w:val="18"/>
  </w:num>
  <w:num w:numId="12">
    <w:abstractNumId w:val="35"/>
  </w:num>
  <w:num w:numId="13">
    <w:abstractNumId w:val="37"/>
  </w:num>
  <w:num w:numId="14">
    <w:abstractNumId w:val="36"/>
  </w:num>
  <w:num w:numId="15">
    <w:abstractNumId w:val="27"/>
  </w:num>
  <w:num w:numId="16">
    <w:abstractNumId w:val="14"/>
  </w:num>
  <w:num w:numId="17">
    <w:abstractNumId w:val="3"/>
  </w:num>
  <w:num w:numId="18">
    <w:abstractNumId w:val="20"/>
  </w:num>
  <w:num w:numId="19">
    <w:abstractNumId w:val="29"/>
  </w:num>
  <w:num w:numId="20">
    <w:abstractNumId w:val="0"/>
  </w:num>
  <w:num w:numId="21">
    <w:abstractNumId w:val="28"/>
  </w:num>
  <w:num w:numId="22">
    <w:abstractNumId w:val="2"/>
  </w:num>
  <w:num w:numId="23">
    <w:abstractNumId w:val="40"/>
  </w:num>
  <w:num w:numId="24">
    <w:abstractNumId w:val="24"/>
  </w:num>
  <w:num w:numId="25">
    <w:abstractNumId w:val="6"/>
  </w:num>
  <w:num w:numId="26">
    <w:abstractNumId w:val="4"/>
  </w:num>
  <w:num w:numId="27">
    <w:abstractNumId w:val="13"/>
  </w:num>
  <w:num w:numId="28">
    <w:abstractNumId w:val="38"/>
  </w:num>
  <w:num w:numId="29">
    <w:abstractNumId w:val="15"/>
  </w:num>
  <w:num w:numId="30">
    <w:abstractNumId w:val="43"/>
  </w:num>
  <w:num w:numId="31">
    <w:abstractNumId w:val="31"/>
  </w:num>
  <w:num w:numId="32">
    <w:abstractNumId w:val="41"/>
  </w:num>
  <w:num w:numId="33">
    <w:abstractNumId w:val="7"/>
  </w:num>
  <w:num w:numId="34">
    <w:abstractNumId w:val="33"/>
  </w:num>
  <w:num w:numId="35">
    <w:abstractNumId w:val="44"/>
  </w:num>
  <w:num w:numId="36">
    <w:abstractNumId w:val="8"/>
  </w:num>
  <w:num w:numId="37">
    <w:abstractNumId w:val="9"/>
  </w:num>
  <w:num w:numId="38">
    <w:abstractNumId w:val="11"/>
  </w:num>
  <w:num w:numId="39">
    <w:abstractNumId w:val="21"/>
  </w:num>
  <w:num w:numId="40">
    <w:abstractNumId w:val="16"/>
  </w:num>
  <w:num w:numId="41">
    <w:abstractNumId w:val="5"/>
  </w:num>
  <w:num w:numId="42">
    <w:abstractNumId w:val="23"/>
    <w:lvlOverride w:ilvl="0">
      <w:lvl w:ilvl="0">
        <w:start w:val="1"/>
        <w:numFmt w:val="decimal"/>
        <w:pStyle w:val="EXP-Titre1"/>
        <w:lvlText w:val="%1."/>
        <w:lvlJc w:val="left"/>
        <w:pPr>
          <w:ind w:left="360" w:hanging="360"/>
        </w:pPr>
        <w:rPr>
          <w:b/>
          <w:color w:val="004979"/>
        </w:rPr>
      </w:lvl>
    </w:lvlOverride>
  </w:num>
  <w:num w:numId="43">
    <w:abstractNumId w:val="1"/>
  </w:num>
  <w:num w:numId="44">
    <w:abstractNumId w:val="39"/>
  </w:num>
  <w:num w:numId="45">
    <w:abstractNumId w:val="2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71C0B"/>
    <w:rsid w:val="000031AF"/>
    <w:rsid w:val="00004F27"/>
    <w:rsid w:val="00006CDF"/>
    <w:rsid w:val="00012581"/>
    <w:rsid w:val="000222C9"/>
    <w:rsid w:val="00036B4C"/>
    <w:rsid w:val="00042DB5"/>
    <w:rsid w:val="0005762F"/>
    <w:rsid w:val="000578E1"/>
    <w:rsid w:val="0006657D"/>
    <w:rsid w:val="000709A4"/>
    <w:rsid w:val="00086F45"/>
    <w:rsid w:val="000939A4"/>
    <w:rsid w:val="000A702B"/>
    <w:rsid w:val="000B2658"/>
    <w:rsid w:val="000C06AF"/>
    <w:rsid w:val="000D28AF"/>
    <w:rsid w:val="000D478D"/>
    <w:rsid w:val="000D5689"/>
    <w:rsid w:val="000E73BD"/>
    <w:rsid w:val="000F01FE"/>
    <w:rsid w:val="000F524E"/>
    <w:rsid w:val="00104A39"/>
    <w:rsid w:val="00114BEE"/>
    <w:rsid w:val="00114DB5"/>
    <w:rsid w:val="00120479"/>
    <w:rsid w:val="00120B9C"/>
    <w:rsid w:val="00122BE4"/>
    <w:rsid w:val="0012452B"/>
    <w:rsid w:val="00125125"/>
    <w:rsid w:val="001304E3"/>
    <w:rsid w:val="00157526"/>
    <w:rsid w:val="00157725"/>
    <w:rsid w:val="00166D05"/>
    <w:rsid w:val="001709EC"/>
    <w:rsid w:val="00173767"/>
    <w:rsid w:val="0017426E"/>
    <w:rsid w:val="00183D3B"/>
    <w:rsid w:val="00193733"/>
    <w:rsid w:val="001A4141"/>
    <w:rsid w:val="001A6CD1"/>
    <w:rsid w:val="001B32FC"/>
    <w:rsid w:val="001B413B"/>
    <w:rsid w:val="001B49C6"/>
    <w:rsid w:val="001B6789"/>
    <w:rsid w:val="001C0B6F"/>
    <w:rsid w:val="001C1322"/>
    <w:rsid w:val="001D5771"/>
    <w:rsid w:val="00200B7A"/>
    <w:rsid w:val="0020250D"/>
    <w:rsid w:val="002274EF"/>
    <w:rsid w:val="00236066"/>
    <w:rsid w:val="002374B3"/>
    <w:rsid w:val="00246087"/>
    <w:rsid w:val="00246C6C"/>
    <w:rsid w:val="00251D4E"/>
    <w:rsid w:val="00253B88"/>
    <w:rsid w:val="0026645F"/>
    <w:rsid w:val="00281EF5"/>
    <w:rsid w:val="002922A9"/>
    <w:rsid w:val="00292E92"/>
    <w:rsid w:val="00295140"/>
    <w:rsid w:val="002B0BC1"/>
    <w:rsid w:val="002B1A07"/>
    <w:rsid w:val="002B4E54"/>
    <w:rsid w:val="002C256A"/>
    <w:rsid w:val="002C30DC"/>
    <w:rsid w:val="002C4518"/>
    <w:rsid w:val="002C79CF"/>
    <w:rsid w:val="002F0302"/>
    <w:rsid w:val="00305446"/>
    <w:rsid w:val="003068AA"/>
    <w:rsid w:val="00314634"/>
    <w:rsid w:val="00317B09"/>
    <w:rsid w:val="0032307B"/>
    <w:rsid w:val="0032396D"/>
    <w:rsid w:val="003270EE"/>
    <w:rsid w:val="00332FC6"/>
    <w:rsid w:val="00337760"/>
    <w:rsid w:val="003377EB"/>
    <w:rsid w:val="00340225"/>
    <w:rsid w:val="0034417A"/>
    <w:rsid w:val="00354954"/>
    <w:rsid w:val="00373496"/>
    <w:rsid w:val="0039059D"/>
    <w:rsid w:val="003A0976"/>
    <w:rsid w:val="003A4E12"/>
    <w:rsid w:val="003A6595"/>
    <w:rsid w:val="003A7008"/>
    <w:rsid w:val="003D6C45"/>
    <w:rsid w:val="003F132A"/>
    <w:rsid w:val="003F2B70"/>
    <w:rsid w:val="003F40B9"/>
    <w:rsid w:val="00430665"/>
    <w:rsid w:val="0043089A"/>
    <w:rsid w:val="00434C2C"/>
    <w:rsid w:val="00440CD1"/>
    <w:rsid w:val="0044337B"/>
    <w:rsid w:val="00461AC0"/>
    <w:rsid w:val="00461BBE"/>
    <w:rsid w:val="00466729"/>
    <w:rsid w:val="00467ACB"/>
    <w:rsid w:val="00477686"/>
    <w:rsid w:val="00485491"/>
    <w:rsid w:val="004931D3"/>
    <w:rsid w:val="00496806"/>
    <w:rsid w:val="004A2A6E"/>
    <w:rsid w:val="004B20E2"/>
    <w:rsid w:val="004C232C"/>
    <w:rsid w:val="004C2656"/>
    <w:rsid w:val="004E2F55"/>
    <w:rsid w:val="00500DAA"/>
    <w:rsid w:val="005045BD"/>
    <w:rsid w:val="00504FFB"/>
    <w:rsid w:val="00515696"/>
    <w:rsid w:val="005220FF"/>
    <w:rsid w:val="0052227F"/>
    <w:rsid w:val="00522FA2"/>
    <w:rsid w:val="00547AAD"/>
    <w:rsid w:val="00566FAF"/>
    <w:rsid w:val="005773BD"/>
    <w:rsid w:val="00585C44"/>
    <w:rsid w:val="00590190"/>
    <w:rsid w:val="005977DA"/>
    <w:rsid w:val="005B480A"/>
    <w:rsid w:val="005C35C1"/>
    <w:rsid w:val="005C64D7"/>
    <w:rsid w:val="005C67F8"/>
    <w:rsid w:val="005D742B"/>
    <w:rsid w:val="005E0133"/>
    <w:rsid w:val="005E52D8"/>
    <w:rsid w:val="005E614B"/>
    <w:rsid w:val="005F2170"/>
    <w:rsid w:val="00601E67"/>
    <w:rsid w:val="00605D0E"/>
    <w:rsid w:val="00605FE0"/>
    <w:rsid w:val="0062225B"/>
    <w:rsid w:val="0062517A"/>
    <w:rsid w:val="00632060"/>
    <w:rsid w:val="00633618"/>
    <w:rsid w:val="0065015A"/>
    <w:rsid w:val="0066057F"/>
    <w:rsid w:val="0066238F"/>
    <w:rsid w:val="00662922"/>
    <w:rsid w:val="00666D10"/>
    <w:rsid w:val="00676978"/>
    <w:rsid w:val="0069362F"/>
    <w:rsid w:val="006941B1"/>
    <w:rsid w:val="006A10E4"/>
    <w:rsid w:val="006C2DB7"/>
    <w:rsid w:val="006C34F0"/>
    <w:rsid w:val="006D1488"/>
    <w:rsid w:val="006D7C72"/>
    <w:rsid w:val="006F0D67"/>
    <w:rsid w:val="007126B3"/>
    <w:rsid w:val="00725728"/>
    <w:rsid w:val="0075483E"/>
    <w:rsid w:val="00760C29"/>
    <w:rsid w:val="00773EC7"/>
    <w:rsid w:val="00776BBF"/>
    <w:rsid w:val="00781DE5"/>
    <w:rsid w:val="007919FA"/>
    <w:rsid w:val="007A2EA5"/>
    <w:rsid w:val="007A3C3F"/>
    <w:rsid w:val="007A7B62"/>
    <w:rsid w:val="007B0BBD"/>
    <w:rsid w:val="007B2BB9"/>
    <w:rsid w:val="007B5118"/>
    <w:rsid w:val="007C1F4C"/>
    <w:rsid w:val="007C5028"/>
    <w:rsid w:val="007C604F"/>
    <w:rsid w:val="007D0745"/>
    <w:rsid w:val="007D1FF3"/>
    <w:rsid w:val="007D234E"/>
    <w:rsid w:val="007D42DF"/>
    <w:rsid w:val="007D6958"/>
    <w:rsid w:val="007E0510"/>
    <w:rsid w:val="007E228B"/>
    <w:rsid w:val="007F6517"/>
    <w:rsid w:val="00814CD1"/>
    <w:rsid w:val="00821DC2"/>
    <w:rsid w:val="00826616"/>
    <w:rsid w:val="008301B8"/>
    <w:rsid w:val="00845C8D"/>
    <w:rsid w:val="00850D01"/>
    <w:rsid w:val="00851451"/>
    <w:rsid w:val="008628E8"/>
    <w:rsid w:val="00876A4D"/>
    <w:rsid w:val="00883AD7"/>
    <w:rsid w:val="00884765"/>
    <w:rsid w:val="008C493E"/>
    <w:rsid w:val="008C75EA"/>
    <w:rsid w:val="008D3258"/>
    <w:rsid w:val="008D3557"/>
    <w:rsid w:val="008D6945"/>
    <w:rsid w:val="009066BE"/>
    <w:rsid w:val="00911392"/>
    <w:rsid w:val="0091772A"/>
    <w:rsid w:val="0092106B"/>
    <w:rsid w:val="00922C3F"/>
    <w:rsid w:val="00934DA0"/>
    <w:rsid w:val="009373AB"/>
    <w:rsid w:val="009555AB"/>
    <w:rsid w:val="00957590"/>
    <w:rsid w:val="009741BE"/>
    <w:rsid w:val="009800E9"/>
    <w:rsid w:val="00986004"/>
    <w:rsid w:val="00994BF8"/>
    <w:rsid w:val="009A00CB"/>
    <w:rsid w:val="009A3684"/>
    <w:rsid w:val="009D241F"/>
    <w:rsid w:val="009D2B46"/>
    <w:rsid w:val="009D401D"/>
    <w:rsid w:val="009D6679"/>
    <w:rsid w:val="009D693B"/>
    <w:rsid w:val="009E1920"/>
    <w:rsid w:val="009F0D29"/>
    <w:rsid w:val="00A06FFE"/>
    <w:rsid w:val="00A0771A"/>
    <w:rsid w:val="00A27235"/>
    <w:rsid w:val="00A325C7"/>
    <w:rsid w:val="00A43059"/>
    <w:rsid w:val="00A454C9"/>
    <w:rsid w:val="00A470A6"/>
    <w:rsid w:val="00A56A84"/>
    <w:rsid w:val="00A57270"/>
    <w:rsid w:val="00A61456"/>
    <w:rsid w:val="00A71C0B"/>
    <w:rsid w:val="00A73FB9"/>
    <w:rsid w:val="00A80DE6"/>
    <w:rsid w:val="00A82061"/>
    <w:rsid w:val="00A872C0"/>
    <w:rsid w:val="00AA12EA"/>
    <w:rsid w:val="00AB20D3"/>
    <w:rsid w:val="00AC2CEB"/>
    <w:rsid w:val="00AC77D1"/>
    <w:rsid w:val="00AD0E7C"/>
    <w:rsid w:val="00AD0EC3"/>
    <w:rsid w:val="00AE1FB7"/>
    <w:rsid w:val="00AF12FD"/>
    <w:rsid w:val="00AF2377"/>
    <w:rsid w:val="00AF2B45"/>
    <w:rsid w:val="00B00927"/>
    <w:rsid w:val="00B06DA1"/>
    <w:rsid w:val="00B20F44"/>
    <w:rsid w:val="00B37E03"/>
    <w:rsid w:val="00B42E6E"/>
    <w:rsid w:val="00B42ED6"/>
    <w:rsid w:val="00B55CB9"/>
    <w:rsid w:val="00B61FA7"/>
    <w:rsid w:val="00B6788D"/>
    <w:rsid w:val="00B82D4B"/>
    <w:rsid w:val="00BA05B8"/>
    <w:rsid w:val="00BB050B"/>
    <w:rsid w:val="00BB1F0C"/>
    <w:rsid w:val="00BC113D"/>
    <w:rsid w:val="00BC40B6"/>
    <w:rsid w:val="00BC58C2"/>
    <w:rsid w:val="00BD553D"/>
    <w:rsid w:val="00BF053F"/>
    <w:rsid w:val="00BF697F"/>
    <w:rsid w:val="00C00850"/>
    <w:rsid w:val="00C07A56"/>
    <w:rsid w:val="00C142A1"/>
    <w:rsid w:val="00C24F6A"/>
    <w:rsid w:val="00C30299"/>
    <w:rsid w:val="00C3599D"/>
    <w:rsid w:val="00C43473"/>
    <w:rsid w:val="00C475BF"/>
    <w:rsid w:val="00C61E35"/>
    <w:rsid w:val="00C62489"/>
    <w:rsid w:val="00C75155"/>
    <w:rsid w:val="00C86844"/>
    <w:rsid w:val="00C91231"/>
    <w:rsid w:val="00C96A04"/>
    <w:rsid w:val="00CA2FB2"/>
    <w:rsid w:val="00CB1B48"/>
    <w:rsid w:val="00CB718E"/>
    <w:rsid w:val="00CC24AA"/>
    <w:rsid w:val="00CC6581"/>
    <w:rsid w:val="00CE4AC6"/>
    <w:rsid w:val="00CE7ABB"/>
    <w:rsid w:val="00CF02A3"/>
    <w:rsid w:val="00CF08DC"/>
    <w:rsid w:val="00CF2390"/>
    <w:rsid w:val="00CF25B9"/>
    <w:rsid w:val="00CF3A65"/>
    <w:rsid w:val="00D022CF"/>
    <w:rsid w:val="00D320D9"/>
    <w:rsid w:val="00D41B5C"/>
    <w:rsid w:val="00D442DC"/>
    <w:rsid w:val="00D4629D"/>
    <w:rsid w:val="00D53774"/>
    <w:rsid w:val="00D6757C"/>
    <w:rsid w:val="00D8151E"/>
    <w:rsid w:val="00D835C1"/>
    <w:rsid w:val="00D87483"/>
    <w:rsid w:val="00DB569C"/>
    <w:rsid w:val="00DC462B"/>
    <w:rsid w:val="00DC56CF"/>
    <w:rsid w:val="00DD1D98"/>
    <w:rsid w:val="00DF0CA7"/>
    <w:rsid w:val="00DF748A"/>
    <w:rsid w:val="00E02553"/>
    <w:rsid w:val="00E12CD5"/>
    <w:rsid w:val="00E2066C"/>
    <w:rsid w:val="00E21B5F"/>
    <w:rsid w:val="00E35C4A"/>
    <w:rsid w:val="00E41D8F"/>
    <w:rsid w:val="00E465CB"/>
    <w:rsid w:val="00E54C1B"/>
    <w:rsid w:val="00E56C5E"/>
    <w:rsid w:val="00E75791"/>
    <w:rsid w:val="00E75E62"/>
    <w:rsid w:val="00E847A7"/>
    <w:rsid w:val="00E91253"/>
    <w:rsid w:val="00E96CB8"/>
    <w:rsid w:val="00EA2765"/>
    <w:rsid w:val="00ED6DF3"/>
    <w:rsid w:val="00EF6482"/>
    <w:rsid w:val="00EF7C16"/>
    <w:rsid w:val="00F32277"/>
    <w:rsid w:val="00F3411C"/>
    <w:rsid w:val="00F36636"/>
    <w:rsid w:val="00F407AB"/>
    <w:rsid w:val="00F45A9A"/>
    <w:rsid w:val="00F47631"/>
    <w:rsid w:val="00F6663E"/>
    <w:rsid w:val="00F67B0E"/>
    <w:rsid w:val="00F726E4"/>
    <w:rsid w:val="00F76387"/>
    <w:rsid w:val="00F859B6"/>
    <w:rsid w:val="00F87F47"/>
    <w:rsid w:val="00F96FF0"/>
    <w:rsid w:val="00FA1F46"/>
    <w:rsid w:val="00FB72E3"/>
    <w:rsid w:val="00FC7625"/>
    <w:rsid w:val="00FD5D15"/>
    <w:rsid w:val="00FE3960"/>
    <w:rsid w:val="00FE5B40"/>
    <w:rsid w:val="00FF1FC8"/>
    <w:rsid w:val="00FF35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81D87"/>
  <w15:chartTrackingRefBased/>
  <w15:docId w15:val="{C859A7D3-D023-4952-B178-3D868E95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spacing w:before="240"/>
      <w:jc w:val="center"/>
      <w:outlineLvl w:val="0"/>
    </w:pPr>
    <w:rPr>
      <w:b/>
      <w:sz w:val="24"/>
      <w:lang w:val="fr-BE"/>
    </w:rPr>
  </w:style>
  <w:style w:type="paragraph" w:styleId="Titre2">
    <w:name w:val="heading 2"/>
    <w:basedOn w:val="Normal"/>
    <w:next w:val="Normal"/>
    <w:qFormat/>
    <w:pPr>
      <w:keepNext/>
      <w:tabs>
        <w:tab w:val="left" w:pos="426"/>
      </w:tabs>
      <w:outlineLvl w:val="1"/>
    </w:pPr>
    <w:rPr>
      <w:sz w:val="24"/>
      <w:lang w:val="fr-BE"/>
    </w:rPr>
  </w:style>
  <w:style w:type="paragraph" w:styleId="Titre3">
    <w:name w:val="heading 3"/>
    <w:basedOn w:val="Normal"/>
    <w:next w:val="Normal"/>
    <w:qFormat/>
    <w:pPr>
      <w:keepNext/>
      <w:outlineLvl w:val="2"/>
    </w:pPr>
    <w:rPr>
      <w:sz w:val="24"/>
      <w:u w:val="single"/>
    </w:rPr>
  </w:style>
  <w:style w:type="paragraph" w:styleId="Titre4">
    <w:name w:val="heading 4"/>
    <w:basedOn w:val="Normal"/>
    <w:next w:val="Normal"/>
    <w:qFormat/>
    <w:pPr>
      <w:keepNext/>
      <w:spacing w:before="120" w:after="120"/>
      <w:jc w:val="both"/>
      <w:outlineLvl w:val="3"/>
    </w:pPr>
    <w:rPr>
      <w:b/>
      <w:sz w:val="22"/>
      <w:szCs w:val="22"/>
    </w:rPr>
  </w:style>
  <w:style w:type="paragraph" w:styleId="Titre5">
    <w:name w:val="heading 5"/>
    <w:basedOn w:val="Normal"/>
    <w:next w:val="Normal"/>
    <w:qFormat/>
    <w:pPr>
      <w:keepNext/>
      <w:framePr w:hSpace="141" w:wrap="around" w:vAnchor="text" w:hAnchor="margin" w:xAlign="center" w:y="744"/>
      <w:overflowPunct w:val="0"/>
      <w:autoSpaceDE w:val="0"/>
      <w:autoSpaceDN w:val="0"/>
      <w:adjustRightInd w:val="0"/>
      <w:jc w:val="center"/>
      <w:textAlignment w:val="baseline"/>
      <w:outlineLvl w:val="4"/>
    </w:pPr>
    <w:rPr>
      <w:b/>
      <w:bCs/>
      <w:spacing w:val="24"/>
      <w:u w:val="single"/>
      <w:lang w:eastAsia="fr-FR"/>
    </w:rPr>
  </w:style>
  <w:style w:type="paragraph" w:styleId="Titre6">
    <w:name w:val="heading 6"/>
    <w:basedOn w:val="Normal"/>
    <w:next w:val="Normal"/>
    <w:qFormat/>
    <w:pPr>
      <w:keepNext/>
      <w:framePr w:hSpace="141" w:wrap="around" w:vAnchor="text" w:hAnchor="margin" w:xAlign="center" w:y="744"/>
      <w:overflowPunct w:val="0"/>
      <w:autoSpaceDE w:val="0"/>
      <w:autoSpaceDN w:val="0"/>
      <w:adjustRightInd w:val="0"/>
      <w:textAlignment w:val="baseline"/>
      <w:outlineLvl w:val="5"/>
    </w:pPr>
    <w:rPr>
      <w:b/>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lang w:val="fr-BE"/>
    </w:rPr>
  </w:style>
  <w:style w:type="paragraph" w:styleId="Sous-titre">
    <w:name w:val="Subtitle"/>
    <w:basedOn w:val="Normal"/>
    <w:link w:val="Sous-titreCar"/>
    <w:qFormat/>
    <w:pPr>
      <w:jc w:val="center"/>
    </w:pPr>
    <w:rPr>
      <w:b/>
      <w:sz w:val="28"/>
      <w:lang w:val="fr-BE"/>
    </w:rPr>
  </w:style>
  <w:style w:type="paragraph" w:styleId="Retraitcorpsdetexte">
    <w:name w:val="Body Text Indent"/>
    <w:basedOn w:val="Normal"/>
    <w:semiHidden/>
    <w:pPr>
      <w:tabs>
        <w:tab w:val="left" w:pos="567"/>
      </w:tabs>
      <w:spacing w:after="120"/>
      <w:ind w:left="567" w:hanging="567"/>
      <w:jc w:val="both"/>
    </w:pPr>
    <w:rPr>
      <w:sz w:val="24"/>
    </w:rPr>
  </w:style>
  <w:style w:type="paragraph" w:styleId="Corpsdetexte">
    <w:name w:val="Body Text"/>
    <w:basedOn w:val="Normal"/>
    <w:semiHidden/>
    <w:rPr>
      <w:sz w:val="24"/>
    </w:rPr>
  </w:style>
  <w:style w:type="paragraph" w:styleId="Retraitcorpsdetexte2">
    <w:name w:val="Body Text Indent 2"/>
    <w:basedOn w:val="Normal"/>
    <w:semiHidden/>
    <w:pPr>
      <w:tabs>
        <w:tab w:val="num" w:pos="567"/>
        <w:tab w:val="num" w:pos="2160"/>
      </w:tabs>
      <w:spacing w:after="240"/>
      <w:ind w:left="567" w:hanging="567"/>
      <w:jc w:val="both"/>
    </w:pPr>
    <w:rPr>
      <w:sz w:val="24"/>
      <w:u w:val="single"/>
    </w:rPr>
  </w:style>
  <w:style w:type="paragraph" w:styleId="Retraitcorpsdetexte3">
    <w:name w:val="Body Text Indent 3"/>
    <w:basedOn w:val="Normal"/>
    <w:semiHidden/>
    <w:pPr>
      <w:tabs>
        <w:tab w:val="left" w:pos="1276"/>
      </w:tabs>
      <w:spacing w:after="120"/>
      <w:ind w:left="1276" w:hanging="425"/>
      <w:jc w:val="both"/>
    </w:pPr>
    <w:rPr>
      <w:sz w:val="24"/>
    </w:rPr>
  </w:style>
  <w:style w:type="paragraph" w:styleId="Corpsdetexte2">
    <w:name w:val="Body Text 2"/>
    <w:basedOn w:val="Normal"/>
    <w:semiHidden/>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emiHidden/>
  </w:style>
  <w:style w:type="paragraph" w:styleId="Corpsdetexte3">
    <w:name w:val="Body Text 3"/>
    <w:basedOn w:val="Normal"/>
    <w:semiHidden/>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semiHidden/>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Accentuation">
    <w:name w:val="Emphasis"/>
    <w:qFormat/>
    <w:rPr>
      <w:i/>
    </w:rPr>
  </w:style>
  <w:style w:type="character" w:styleId="lev">
    <w:name w:val="Strong"/>
    <w:qFormat/>
    <w:rPr>
      <w:b/>
    </w:rPr>
  </w:style>
  <w:style w:type="character" w:customStyle="1" w:styleId="tw4winMark">
    <w:name w:val="tw4winMark"/>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pPr>
      <w:spacing w:after="160" w:line="240" w:lineRule="exact"/>
    </w:pPr>
    <w:rPr>
      <w:rFonts w:ascii="Tahoma" w:hAnsi="Tahoma"/>
      <w:sz w:val="24"/>
      <w:lang w:val="en-US" w:eastAsia="en-US"/>
    </w:rPr>
  </w:style>
  <w:style w:type="character" w:styleId="Lienhypertextesuivivisit">
    <w:name w:val="FollowedHyperlink"/>
    <w:semiHidden/>
    <w:rPr>
      <w:color w:val="606420"/>
      <w:u w:val="single"/>
    </w:rPr>
  </w:style>
  <w:style w:type="paragraph" w:customStyle="1" w:styleId="Char2">
    <w:name w:val="Char2"/>
    <w:basedOn w:val="Normal"/>
    <w:pPr>
      <w:spacing w:after="160" w:line="240" w:lineRule="exact"/>
    </w:pPr>
    <w:rPr>
      <w:rFonts w:ascii="Tahoma" w:hAnsi="Tahoma"/>
      <w:lang w:val="en-US" w:eastAsia="en-US"/>
    </w:rPr>
  </w:style>
  <w:style w:type="paragraph" w:styleId="Notedebasdepage">
    <w:name w:val="footnote text"/>
    <w:basedOn w:val="Normal"/>
    <w:semiHidden/>
  </w:style>
  <w:style w:type="character" w:styleId="Appelnotedebasdep">
    <w:name w:val="footnote reference"/>
    <w:semiHidden/>
    <w:rPr>
      <w:vertAlign w:val="superscript"/>
    </w:rPr>
  </w:style>
  <w:style w:type="paragraph" w:customStyle="1" w:styleId="Textedebulles1">
    <w:name w:val="Texte de bulles1"/>
    <w:basedOn w:val="Normal"/>
    <w:semiHidden/>
    <w:rPr>
      <w:rFonts w:ascii="Tahoma" w:hAnsi="Tahoma" w:cs="Tahoma"/>
      <w:sz w:val="16"/>
      <w:szCs w:val="16"/>
    </w:rPr>
  </w:style>
  <w:style w:type="paragraph" w:customStyle="1" w:styleId="Text2">
    <w:name w:val="Text 2"/>
    <w:basedOn w:val="Normal"/>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pPr>
      <w:spacing w:after="120"/>
      <w:jc w:val="both"/>
    </w:pPr>
    <w:rPr>
      <w:sz w:val="22"/>
    </w:rPr>
  </w:style>
  <w:style w:type="character" w:customStyle="1" w:styleId="Style11ptJustifiedAfter12ptChar">
    <w:name w:val="Style 11 pt Justified After:  12 pt Char"/>
    <w:rPr>
      <w:sz w:val="22"/>
      <w:lang w:val="en-GB" w:eastAsia="en-GB" w:bidi="ar-SA"/>
    </w:rPr>
  </w:style>
  <w:style w:type="paragraph" w:customStyle="1" w:styleId="StyleStyleLeftBoxSinglesolidlineAuto05ptLinewidthCh2">
    <w:name w:val="Style Style Left Box: (Single solid line Auto  05 pt Line width) Ch...2"/>
    <w:basedOn w:val="Normal"/>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rPr>
      <w:sz w:val="22"/>
      <w:szCs w:val="22"/>
      <w:lang w:val="en-GB" w:eastAsia="en-GB" w:bidi="ar-SA"/>
    </w:rPr>
  </w:style>
  <w:style w:type="character" w:customStyle="1" w:styleId="Style11pt">
    <w:name w:val="Style 11 pt"/>
    <w:rPr>
      <w:sz w:val="22"/>
    </w:rPr>
  </w:style>
  <w:style w:type="character" w:customStyle="1" w:styleId="BodyText2Char">
    <w:name w:val="Body Text 2 Char"/>
    <w:rPr>
      <w:sz w:val="24"/>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val="en-GB" w:eastAsia="en-GB"/>
    </w:rPr>
  </w:style>
  <w:style w:type="paragraph" w:styleId="Normalcentr">
    <w:name w:val="Block Text"/>
    <w:basedOn w:val="Normal"/>
    <w:semiHidden/>
    <w:pPr>
      <w:autoSpaceDE w:val="0"/>
      <w:autoSpaceDN w:val="0"/>
      <w:adjustRightInd w:val="0"/>
      <w:spacing w:line="370" w:lineRule="exact"/>
      <w:ind w:left="142" w:right="-426"/>
    </w:pPr>
    <w:rPr>
      <w:rFonts w:ascii="Arial" w:eastAsia="Times" w:hAnsi="Arial" w:cs="Arial"/>
      <w:lang w:val="fr-FR" w:eastAsia="zh-CN"/>
    </w:rPr>
  </w:style>
  <w:style w:type="character" w:styleId="Marquedecommentaire">
    <w:name w:val="annotation reference"/>
    <w:rPr>
      <w:sz w:val="16"/>
      <w:szCs w:val="16"/>
    </w:rPr>
  </w:style>
  <w:style w:type="paragraph" w:styleId="Commentaire">
    <w:name w:val="annotation text"/>
    <w:basedOn w:val="Normal"/>
    <w:link w:val="CommentaireCar"/>
    <w:pPr>
      <w:spacing w:after="120"/>
    </w:pPr>
    <w:rPr>
      <w:lang w:val="en-US"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fr-FR" w:eastAsia="fr-FR"/>
    </w:rPr>
  </w:style>
  <w:style w:type="character" w:customStyle="1" w:styleId="Corpsdetexte2Car">
    <w:name w:val="Corps de texte 2 Car"/>
    <w:semiHidden/>
    <w:rPr>
      <w:sz w:val="24"/>
      <w:lang w:val="en-GB" w:eastAsia="en-GB"/>
    </w:rPr>
  </w:style>
  <w:style w:type="character" w:customStyle="1" w:styleId="En-tteCar">
    <w:name w:val="En-tête Car"/>
    <w:link w:val="En-tte"/>
    <w:uiPriority w:val="99"/>
    <w:rsid w:val="00E02553"/>
    <w:rPr>
      <w:lang w:val="en-GB" w:eastAsia="en-GB"/>
    </w:rPr>
  </w:style>
  <w:style w:type="paragraph" w:customStyle="1" w:styleId="SectionTitle">
    <w:name w:val="SectionTitle"/>
    <w:basedOn w:val="Normal"/>
    <w:next w:val="Titre1"/>
    <w:rsid w:val="00E02553"/>
    <w:pPr>
      <w:keepNext/>
      <w:spacing w:after="480"/>
      <w:jc w:val="center"/>
    </w:pPr>
    <w:rPr>
      <w:b/>
      <w:smallCaps/>
      <w:sz w:val="28"/>
    </w:rPr>
  </w:style>
  <w:style w:type="paragraph" w:styleId="Paragraphedeliste">
    <w:name w:val="List Paragraph"/>
    <w:aliases w:val="Akapit z listą BS,List Paragraph1,List Paragraph - Dani,List Paragraph 1 - Dani,List Paragraph Aktis,Bullet Points,Párrafo de lista,Recommendation,OBC Bullet,Recommendatio,Dot pt,F5 List Paragraph,No Spacing1,Indicator Text"/>
    <w:basedOn w:val="Normal"/>
    <w:link w:val="ParagraphedelisteCar"/>
    <w:uiPriority w:val="34"/>
    <w:qFormat/>
    <w:rsid w:val="002C4518"/>
    <w:pPr>
      <w:ind w:left="720"/>
      <w:contextualSpacing/>
    </w:pPr>
  </w:style>
  <w:style w:type="paragraph" w:styleId="Objetducommentaire">
    <w:name w:val="annotation subject"/>
    <w:basedOn w:val="Commentaire"/>
    <w:next w:val="Commentaire"/>
    <w:link w:val="ObjetducommentaireCar"/>
    <w:uiPriority w:val="99"/>
    <w:semiHidden/>
    <w:unhideWhenUsed/>
    <w:rsid w:val="00515696"/>
    <w:pPr>
      <w:spacing w:after="0"/>
    </w:pPr>
    <w:rPr>
      <w:b/>
      <w:bCs/>
      <w:lang w:val="en-GB" w:eastAsia="en-GB"/>
    </w:rPr>
  </w:style>
  <w:style w:type="character" w:customStyle="1" w:styleId="CommentaireCar">
    <w:name w:val="Commentaire Car"/>
    <w:basedOn w:val="Policepardfaut"/>
    <w:link w:val="Commentaire"/>
    <w:rsid w:val="00515696"/>
    <w:rPr>
      <w:lang w:val="en-US" w:eastAsia="en-US"/>
    </w:rPr>
  </w:style>
  <w:style w:type="character" w:customStyle="1" w:styleId="ObjetducommentaireCar">
    <w:name w:val="Objet du commentaire Car"/>
    <w:basedOn w:val="CommentaireCar"/>
    <w:link w:val="Objetducommentaire"/>
    <w:uiPriority w:val="99"/>
    <w:semiHidden/>
    <w:rsid w:val="00515696"/>
    <w:rPr>
      <w:b/>
      <w:bCs/>
      <w:lang w:val="en-GB" w:eastAsia="en-GB"/>
    </w:rPr>
  </w:style>
  <w:style w:type="character" w:customStyle="1" w:styleId="PieddepageCar">
    <w:name w:val="Pied de page Car"/>
    <w:basedOn w:val="Policepardfaut"/>
    <w:link w:val="Pieddepage"/>
    <w:rsid w:val="00986004"/>
    <w:rPr>
      <w:lang w:val="en-GB" w:eastAsia="en-GB"/>
    </w:rPr>
  </w:style>
  <w:style w:type="paragraph" w:customStyle="1" w:styleId="ZCom">
    <w:name w:val="Z_Com"/>
    <w:basedOn w:val="Normal"/>
    <w:next w:val="Normal"/>
    <w:rsid w:val="000709A4"/>
    <w:pPr>
      <w:widowControl w:val="0"/>
      <w:ind w:right="85"/>
      <w:jc w:val="both"/>
    </w:pPr>
    <w:rPr>
      <w:rFonts w:ascii="Arial" w:hAnsi="Arial"/>
      <w:snapToGrid w:val="0"/>
      <w:sz w:val="24"/>
      <w:lang w:val="fr-FR" w:eastAsia="en-US"/>
    </w:rPr>
  </w:style>
  <w:style w:type="character" w:customStyle="1" w:styleId="Sous-titreCar">
    <w:name w:val="Sous-titre Car"/>
    <w:basedOn w:val="Policepardfaut"/>
    <w:link w:val="Sous-titre"/>
    <w:rsid w:val="000709A4"/>
    <w:rPr>
      <w:b/>
      <w:sz w:val="28"/>
      <w:lang w:val="fr-BE" w:eastAsia="en-GB"/>
    </w:rPr>
  </w:style>
  <w:style w:type="character" w:customStyle="1" w:styleId="ParagraphedelisteCar">
    <w:name w:val="Paragraphe de liste Car"/>
    <w:aliases w:val="Akapit z listą BS Car,List Paragraph1 Car,List Paragraph - Dani Car,List Paragraph 1 - Dani Car,List Paragraph Aktis Car,Bullet Points Car,Párrafo de lista Car,Recommendation Car,OBC Bullet Car,Recommendatio Car,Dot pt Car"/>
    <w:link w:val="Paragraphedeliste"/>
    <w:uiPriority w:val="34"/>
    <w:qFormat/>
    <w:locked/>
    <w:rsid w:val="005B480A"/>
    <w:rPr>
      <w:lang w:val="en-GB" w:eastAsia="en-GB"/>
    </w:rPr>
  </w:style>
  <w:style w:type="character" w:customStyle="1" w:styleId="UnresolvedMention1">
    <w:name w:val="Unresolved Mention1"/>
    <w:basedOn w:val="Policepardfaut"/>
    <w:uiPriority w:val="99"/>
    <w:semiHidden/>
    <w:unhideWhenUsed/>
    <w:rsid w:val="008628E8"/>
    <w:rPr>
      <w:color w:val="605E5C"/>
      <w:shd w:val="clear" w:color="auto" w:fill="E1DFDD"/>
    </w:rPr>
  </w:style>
  <w:style w:type="character" w:customStyle="1" w:styleId="allowtextselection">
    <w:name w:val="allowtextselection"/>
    <w:basedOn w:val="Policepardfaut"/>
    <w:rsid w:val="0092106B"/>
  </w:style>
  <w:style w:type="numbering" w:styleId="111111">
    <w:name w:val="Outline List 2"/>
    <w:basedOn w:val="Aucuneliste"/>
    <w:uiPriority w:val="99"/>
    <w:semiHidden/>
    <w:unhideWhenUsed/>
    <w:rsid w:val="00776BBF"/>
    <w:pPr>
      <w:numPr>
        <w:numId w:val="41"/>
      </w:numPr>
    </w:pPr>
  </w:style>
  <w:style w:type="paragraph" w:customStyle="1" w:styleId="EXP-Titre1">
    <w:name w:val="EXP - Titre 1"/>
    <w:basedOn w:val="Paragraphedeliste"/>
    <w:autoRedefine/>
    <w:qFormat/>
    <w:rsid w:val="00776BBF"/>
    <w:pPr>
      <w:numPr>
        <w:numId w:val="42"/>
      </w:numPr>
      <w:tabs>
        <w:tab w:val="right" w:leader="dot" w:pos="9923"/>
      </w:tabs>
      <w:spacing w:after="240" w:line="300" w:lineRule="atLeast"/>
      <w:contextualSpacing w:val="0"/>
      <w:jc w:val="both"/>
    </w:pPr>
    <w:rPr>
      <w:rFonts w:ascii="Calibri-Italic" w:eastAsiaTheme="minorEastAsia" w:hAnsi="Calibri-Italic" w:cs="Arial"/>
      <w:i/>
      <w:caps/>
      <w:color w:val="FFFFFF" w:themeColor="background1"/>
      <w:sz w:val="22"/>
      <w:shd w:val="clear" w:color="auto" w:fill="004979"/>
    </w:rPr>
  </w:style>
  <w:style w:type="paragraph" w:customStyle="1" w:styleId="puceEF">
    <w:name w:val="puce_EF"/>
    <w:basedOn w:val="Paragraphedeliste"/>
    <w:qFormat/>
    <w:rsid w:val="00776BBF"/>
    <w:pPr>
      <w:numPr>
        <w:numId w:val="43"/>
      </w:numPr>
      <w:tabs>
        <w:tab w:val="right" w:leader="dot" w:pos="9923"/>
      </w:tabs>
      <w:spacing w:after="120"/>
      <w:contextualSpacing w:val="0"/>
      <w:jc w:val="both"/>
    </w:pPr>
    <w:rPr>
      <w:rFonts w:ascii="Calibri-Italic" w:eastAsiaTheme="minorEastAsia" w:hAnsi="Calibri-Italic" w:cs="Arial"/>
      <w:i/>
      <w:color w:val="000000"/>
      <w:sz w:val="22"/>
    </w:rPr>
  </w:style>
  <w:style w:type="table" w:styleId="TableauListe3-Accentuation1">
    <w:name w:val="List Table 3 Accent 1"/>
    <w:basedOn w:val="TableauNormal"/>
    <w:uiPriority w:val="48"/>
    <w:rsid w:val="00776BBF"/>
    <w:rPr>
      <w:rFonts w:asciiTheme="minorHAnsi" w:eastAsiaTheme="minorEastAsia" w:hAnsiTheme="minorHAnsi" w:cstheme="minorBidi"/>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P68B1DB1-Normal18">
    <w:name w:val="P68B1DB1-Normal18"/>
    <w:basedOn w:val="Normal"/>
    <w:rsid w:val="00776BBF"/>
    <w:pPr>
      <w:tabs>
        <w:tab w:val="right" w:leader="dot" w:pos="9923"/>
      </w:tabs>
      <w:spacing w:after="240"/>
      <w:ind w:left="360"/>
      <w:jc w:val="both"/>
    </w:pPr>
    <w:rPr>
      <w:rFonts w:ascii="Calibri" w:eastAsiaTheme="minorEastAsia" w:hAnsi="Calibri" w:cs="Calibri"/>
      <w:b/>
      <w:color w:val="FFFFFF" w:themeColor="background1"/>
      <w:sz w:val="22"/>
    </w:rPr>
  </w:style>
  <w:style w:type="paragraph" w:customStyle="1" w:styleId="P68B1DB1-EXP-Titre119">
    <w:name w:val="P68B1DB1-EXP-Titre119"/>
    <w:basedOn w:val="EXP-Titre1"/>
    <w:rsid w:val="00776BBF"/>
    <w:rPr>
      <w:rFonts w:ascii="Calibri" w:hAnsi="Calibri" w:cs="Calibri"/>
      <w:i w:val="0"/>
    </w:rPr>
  </w:style>
  <w:style w:type="paragraph" w:customStyle="1" w:styleId="P68B1DB1-puceEF20">
    <w:name w:val="P68B1DB1-puceEF20"/>
    <w:basedOn w:val="puceEF"/>
    <w:rsid w:val="00776BBF"/>
    <w:rPr>
      <w:highlight w:val="yellow"/>
    </w:rPr>
  </w:style>
  <w:style w:type="paragraph" w:customStyle="1" w:styleId="P68B1DB1-Normal21">
    <w:name w:val="P68B1DB1-Normal21"/>
    <w:basedOn w:val="Normal"/>
    <w:rsid w:val="00776BBF"/>
    <w:pPr>
      <w:tabs>
        <w:tab w:val="right" w:leader="dot" w:pos="9923"/>
      </w:tabs>
      <w:spacing w:after="240"/>
      <w:ind w:left="360"/>
      <w:jc w:val="both"/>
    </w:pPr>
    <w:rPr>
      <w:rFonts w:ascii="Calibri" w:eastAsiaTheme="minorEastAsia" w:hAnsi="Calibri" w:cs="Calibri"/>
      <w:color w:val="000000"/>
      <w:sz w:val="22"/>
      <w:highlight w:val="yellow"/>
    </w:rPr>
  </w:style>
  <w:style w:type="character" w:customStyle="1" w:styleId="UnresolvedMention2">
    <w:name w:val="Unresolved Mention2"/>
    <w:basedOn w:val="Policepardfaut"/>
    <w:uiPriority w:val="99"/>
    <w:semiHidden/>
    <w:unhideWhenUsed/>
    <w:rsid w:val="0092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elle.rolland@expertisefrance.fr" TargetMode="External"/><Relationship Id="rId13" Type="http://schemas.openxmlformats.org/officeDocument/2006/relationships/hyperlink" Target="mailto:mariami.paposhvili@expertisefrance.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rmelle.rolland@expertisefranc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mi.paposhvili@expertisefrance.fr" TargetMode="External"/><Relationship Id="rId5" Type="http://schemas.openxmlformats.org/officeDocument/2006/relationships/webSettings" Target="webSettings.xml"/><Relationship Id="rId15" Type="http://schemas.openxmlformats.org/officeDocument/2006/relationships/hyperlink" Target="mailto:greffe.ta-paris@juradm.fr" TargetMode="External"/><Relationship Id="rId23" Type="http://schemas.openxmlformats.org/officeDocument/2006/relationships/theme" Target="theme/theme1.xml"/><Relationship Id="rId10" Type="http://schemas.openxmlformats.org/officeDocument/2006/relationships/hyperlink" Target="mailto:armelle.rolland@expertisefrance.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iami.paposhvili@expertisefrance.fr" TargetMode="External"/><Relationship Id="rId14" Type="http://schemas.openxmlformats.org/officeDocument/2006/relationships/hyperlink" Target="mailto:greffe.ta-paris@juradm.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43EA-D906-4A1B-93A4-1B9E3F9F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2724</Words>
  <Characters>15591</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18279</CharactersWithSpaces>
  <SharedDoc>false</SharedDoc>
  <HLinks>
    <vt:vector size="144" baseType="variant">
      <vt:variant>
        <vt:i4>1572917</vt:i4>
      </vt:variant>
      <vt:variant>
        <vt:i4>69</vt:i4>
      </vt:variant>
      <vt:variant>
        <vt:i4>0</vt:i4>
      </vt:variant>
      <vt:variant>
        <vt:i4>5</vt:i4>
      </vt:variant>
      <vt:variant>
        <vt:lpwstr>mailto:greffe.ta-paris@juradm.fr</vt:lpwstr>
      </vt:variant>
      <vt:variant>
        <vt:lpwstr/>
      </vt:variant>
      <vt:variant>
        <vt:i4>1572917</vt:i4>
      </vt:variant>
      <vt:variant>
        <vt:i4>66</vt:i4>
      </vt:variant>
      <vt:variant>
        <vt:i4>0</vt:i4>
      </vt:variant>
      <vt:variant>
        <vt:i4>5</vt:i4>
      </vt:variant>
      <vt:variant>
        <vt:lpwstr>mailto:greffe.ta-paris@juradm.fr</vt:lpwstr>
      </vt:variant>
      <vt:variant>
        <vt:lpwstr/>
      </vt:variant>
      <vt:variant>
        <vt:i4>6881329</vt:i4>
      </vt:variant>
      <vt:variant>
        <vt:i4>63</vt:i4>
      </vt:variant>
      <vt:variant>
        <vt:i4>0</vt:i4>
      </vt:variant>
      <vt:variant>
        <vt:i4>5</vt:i4>
      </vt:variant>
      <vt:variant>
        <vt:lpwstr>http://www.marches-publics.gouv.fr/</vt:lpwstr>
      </vt:variant>
      <vt:variant>
        <vt:lpwstr/>
      </vt:variant>
      <vt:variant>
        <vt:i4>6881329</vt:i4>
      </vt:variant>
      <vt:variant>
        <vt:i4>60</vt:i4>
      </vt:variant>
      <vt:variant>
        <vt:i4>0</vt:i4>
      </vt:variant>
      <vt:variant>
        <vt:i4>5</vt:i4>
      </vt:variant>
      <vt:variant>
        <vt:lpwstr>http://www.marches-publics.gouv.fr/</vt:lpwstr>
      </vt:variant>
      <vt:variant>
        <vt:lpwstr/>
      </vt:variant>
      <vt:variant>
        <vt:i4>6881329</vt:i4>
      </vt:variant>
      <vt:variant>
        <vt:i4>57</vt:i4>
      </vt:variant>
      <vt:variant>
        <vt:i4>0</vt:i4>
      </vt:variant>
      <vt:variant>
        <vt:i4>5</vt:i4>
      </vt:variant>
      <vt:variant>
        <vt:lpwstr>http://www.marches-publics.gouv.fr/</vt:lpwstr>
      </vt:variant>
      <vt:variant>
        <vt:lpwstr/>
      </vt:variant>
      <vt:variant>
        <vt:i4>4259941</vt:i4>
      </vt:variant>
      <vt:variant>
        <vt:i4>54</vt:i4>
      </vt:variant>
      <vt:variant>
        <vt:i4>0</vt:i4>
      </vt:variant>
      <vt:variant>
        <vt:i4>5</vt:i4>
      </vt:variant>
      <vt:variant>
        <vt:lpwstr>http://www.legifrance.gouv.fr/affichCodeArticle.do;jsessionid=DFC2C587E3A387EB9A6AF3E1886BEF5F.tpdjo03v_1?cidTexte=LEGITEXT000006072050&amp;idArticle=LEGIARTI000006904851&amp;dateTexte=&amp;categorieLien=cid</vt:lpwstr>
      </vt:variant>
      <vt:variant>
        <vt:lpwstr/>
      </vt:variant>
      <vt:variant>
        <vt:i4>4587620</vt:i4>
      </vt:variant>
      <vt:variant>
        <vt:i4>51</vt:i4>
      </vt:variant>
      <vt:variant>
        <vt:i4>0</vt:i4>
      </vt:variant>
      <vt:variant>
        <vt:i4>5</vt:i4>
      </vt:variant>
      <vt:variant>
        <vt:lpwstr>http://www.legifrance.gouv.fr/affichCodeArticle.do;jsessionid=DFC2C587E3A387EB9A6AF3E1886BEF5F.tpdjo03v_1?cidTexte=LEGITEXT000006072050&amp;idArticle=LEGIARTI000006904846&amp;dateTexte=&amp;categorieLien=cid</vt:lpwstr>
      </vt:variant>
      <vt:variant>
        <vt:lpwstr/>
      </vt:variant>
      <vt:variant>
        <vt:i4>4784227</vt:i4>
      </vt:variant>
      <vt:variant>
        <vt:i4>48</vt:i4>
      </vt:variant>
      <vt:variant>
        <vt:i4>0</vt:i4>
      </vt:variant>
      <vt:variant>
        <vt:i4>5</vt:i4>
      </vt:variant>
      <vt:variant>
        <vt:lpwstr>http://www.legifrance.gouv.fr/affichCodeArticle.do;jsessionid=DFC2C587E3A387EB9A6AF3E1886BEF5F.tpdjo03v_1?cidTexte=LEGITEXT000006072050&amp;idArticle=LEGIARTI000006904839&amp;dateTexte=&amp;categorieLien=cid</vt:lpwstr>
      </vt:variant>
      <vt:variant>
        <vt:lpwstr/>
      </vt:variant>
      <vt:variant>
        <vt:i4>4522081</vt:i4>
      </vt:variant>
      <vt:variant>
        <vt:i4>45</vt:i4>
      </vt:variant>
      <vt:variant>
        <vt:i4>0</vt:i4>
      </vt:variant>
      <vt:variant>
        <vt:i4>5</vt:i4>
      </vt:variant>
      <vt:variant>
        <vt:lpwstr>http://www.legifrance.gouv.fr/affichCodeArticle.do;jsessionid=DFC2C587E3A387EB9A6AF3E1886BEF5F.tpdjo03v_1?cidTexte=LEGITEXT000006072050&amp;idArticle=LEGIARTI000006904815&amp;dateTexte=&amp;categorieLien=cid</vt:lpwstr>
      </vt:variant>
      <vt:variant>
        <vt:lpwstr/>
      </vt:variant>
      <vt:variant>
        <vt:i4>4784231</vt:i4>
      </vt:variant>
      <vt:variant>
        <vt:i4>42</vt:i4>
      </vt:variant>
      <vt:variant>
        <vt:i4>0</vt:i4>
      </vt:variant>
      <vt:variant>
        <vt:i4>5</vt:i4>
      </vt:variant>
      <vt:variant>
        <vt:lpwstr>http://www.legifrance.gouv.fr/affichCodeArticle.do;jsessionid=DFC2C587E3A387EB9A6AF3E1886BEF5F.tpdjo03v_1?cidTexte=LEGITEXT000006069577&amp;idArticle=LEGIARTI000006312980&amp;dateTexte=&amp;categorieLien=cid</vt:lpwstr>
      </vt:variant>
      <vt:variant>
        <vt:lpwstr/>
      </vt:variant>
      <vt:variant>
        <vt:i4>5111915</vt:i4>
      </vt:variant>
      <vt:variant>
        <vt:i4>39</vt:i4>
      </vt:variant>
      <vt:variant>
        <vt:i4>0</vt:i4>
      </vt:variant>
      <vt:variant>
        <vt:i4>5</vt:i4>
      </vt:variant>
      <vt:variant>
        <vt:lpwstr>http://www.legifrance.gouv.fr/affichCodeArticle.do;jsessionid=DFC2C587E3A387EB9A6AF3E1886BEF5F.tpdjo03v_1?cidTexte=LEGITEXT000006070719&amp;idArticle=LEGIARTI000006418849&amp;dateTexte=&amp;categorieLien=cid</vt:lpwstr>
      </vt:variant>
      <vt:variant>
        <vt:lpwstr/>
      </vt:variant>
      <vt:variant>
        <vt:i4>4522091</vt:i4>
      </vt:variant>
      <vt:variant>
        <vt:i4>36</vt:i4>
      </vt:variant>
      <vt:variant>
        <vt:i4>0</vt:i4>
      </vt:variant>
      <vt:variant>
        <vt:i4>5</vt:i4>
      </vt:variant>
      <vt:variant>
        <vt:lpwstr>http://www.legifrance.gouv.fr/affichCodeArticle.do;jsessionid=DFC2C587E3A387EB9A6AF3E1886BEF5F.tpdjo03v_1?cidTexte=LEGITEXT000006070719&amp;idArticle=LEGIARTI000006418842&amp;dateTexte=&amp;categorieLien=cid</vt:lpwstr>
      </vt:variant>
      <vt:variant>
        <vt:lpwstr/>
      </vt:variant>
      <vt:variant>
        <vt:i4>4849770</vt:i4>
      </vt:variant>
      <vt:variant>
        <vt:i4>33</vt:i4>
      </vt:variant>
      <vt:variant>
        <vt:i4>0</vt:i4>
      </vt:variant>
      <vt:variant>
        <vt:i4>5</vt:i4>
      </vt:variant>
      <vt:variant>
        <vt:lpwstr>http://www.legifrance.gouv.fr/affichCodeArticle.do;jsessionid=DFC2C587E3A387EB9A6AF3E1886BEF5F.tpdjo03v_1?cidTexte=LEGITEXT000006070719&amp;idArticle=LEGIARTI000006418752&amp;dateTexte=&amp;categorieLien=cid</vt:lpwstr>
      </vt:variant>
      <vt:variant>
        <vt:lpwstr/>
      </vt:variant>
      <vt:variant>
        <vt:i4>5111917</vt:i4>
      </vt:variant>
      <vt:variant>
        <vt:i4>30</vt:i4>
      </vt:variant>
      <vt:variant>
        <vt:i4>0</vt:i4>
      </vt:variant>
      <vt:variant>
        <vt:i4>5</vt:i4>
      </vt:variant>
      <vt:variant>
        <vt:lpwstr>http://www.legifrance.gouv.fr/affichCodeArticle.do;jsessionid=DFC2C587E3A387EB9A6AF3E1886BEF5F.tpdjo03v_1?cidTexte=LEGITEXT000006070719&amp;idArticle=LEGIARTI000006418726&amp;dateTexte=&amp;categorieLien=cid</vt:lpwstr>
      </vt:variant>
      <vt:variant>
        <vt:lpwstr/>
      </vt:variant>
      <vt:variant>
        <vt:i4>5046381</vt:i4>
      </vt:variant>
      <vt:variant>
        <vt:i4>27</vt:i4>
      </vt:variant>
      <vt:variant>
        <vt:i4>0</vt:i4>
      </vt:variant>
      <vt:variant>
        <vt:i4>5</vt:i4>
      </vt:variant>
      <vt:variant>
        <vt:lpwstr>http://www.legifrance.gouv.fr/affichCodeArticle.do;jsessionid=DFC2C587E3A387EB9A6AF3E1886BEF5F.tpdjo03v_1?cidTexte=LEGITEXT000006070719&amp;idArticle=LEGIARTI000006418624&amp;dateTexte=&amp;categorieLien=cid</vt:lpwstr>
      </vt:variant>
      <vt:variant>
        <vt:lpwstr/>
      </vt:variant>
      <vt:variant>
        <vt:i4>5046380</vt:i4>
      </vt:variant>
      <vt:variant>
        <vt:i4>24</vt:i4>
      </vt:variant>
      <vt:variant>
        <vt:i4>0</vt:i4>
      </vt:variant>
      <vt:variant>
        <vt:i4>5</vt:i4>
      </vt:variant>
      <vt:variant>
        <vt:lpwstr>http://www.legifrance.gouv.fr/affichCodeArticle.do;jsessionid=DFC2C587E3A387EB9A6AF3E1886BEF5F.tpdjo03v_1?cidTexte=LEGITEXT000006070719&amp;idArticle=LEGIARTI000006418537&amp;dateTexte=&amp;categorieLien=cid</vt:lpwstr>
      </vt:variant>
      <vt:variant>
        <vt:lpwstr/>
      </vt:variant>
      <vt:variant>
        <vt:i4>5177453</vt:i4>
      </vt:variant>
      <vt:variant>
        <vt:i4>21</vt:i4>
      </vt:variant>
      <vt:variant>
        <vt:i4>0</vt:i4>
      </vt:variant>
      <vt:variant>
        <vt:i4>5</vt:i4>
      </vt:variant>
      <vt:variant>
        <vt:lpwstr>http://www.legifrance.gouv.fr/affichCodeArticle.do;jsessionid=DFC2C587E3A387EB9A6AF3E1886BEF5F.tpdjo03v_1?cidTexte=LEGITEXT000006070719&amp;idArticle=LEGIARTI000006418424&amp;dateTexte=&amp;categorieLien=cid</vt:lpwstr>
      </vt:variant>
      <vt:variant>
        <vt:lpwstr/>
      </vt:variant>
      <vt:variant>
        <vt:i4>4915311</vt:i4>
      </vt:variant>
      <vt:variant>
        <vt:i4>18</vt:i4>
      </vt:variant>
      <vt:variant>
        <vt:i4>0</vt:i4>
      </vt:variant>
      <vt:variant>
        <vt:i4>5</vt:i4>
      </vt:variant>
      <vt:variant>
        <vt:lpwstr>http://www.legifrance.gouv.fr/affichCodeArticle.do;jsessionid=DFC2C587E3A387EB9A6AF3E1886BEF5F.tpdjo03v_1?cidTexte=LEGITEXT000006070719&amp;idArticle=LEGIARTI000006418400&amp;dateTexte=&amp;categorieLien=cid</vt:lpwstr>
      </vt:variant>
      <vt:variant>
        <vt:lpwstr/>
      </vt:variant>
      <vt:variant>
        <vt:i4>4980844</vt:i4>
      </vt:variant>
      <vt:variant>
        <vt:i4>15</vt:i4>
      </vt:variant>
      <vt:variant>
        <vt:i4>0</vt:i4>
      </vt:variant>
      <vt:variant>
        <vt:i4>5</vt:i4>
      </vt:variant>
      <vt:variant>
        <vt:lpwstr>http://www.legifrance.gouv.fr/affichCodeArticle.do;jsessionid=DFC2C587E3A387EB9A6AF3E1886BEF5F.tpdjo03v_1?cidTexte=LEGITEXT000006070719&amp;idArticle=LEGIARTI000006418330&amp;dateTexte=&amp;categorieLien=cid</vt:lpwstr>
      </vt:variant>
      <vt:variant>
        <vt:lpwstr/>
      </vt:variant>
      <vt:variant>
        <vt:i4>5177454</vt:i4>
      </vt:variant>
      <vt:variant>
        <vt:i4>12</vt:i4>
      </vt:variant>
      <vt:variant>
        <vt:i4>0</vt:i4>
      </vt:variant>
      <vt:variant>
        <vt:i4>5</vt:i4>
      </vt:variant>
      <vt:variant>
        <vt:lpwstr>http://www.legifrance.gouv.fr/affichCodeArticle.do;jsessionid=DFC2C587E3A387EB9A6AF3E1886BEF5F.tpdjo03v_1?cidTexte=LEGITEXT000006070719&amp;idArticle=LEGIARTI000006418212&amp;dateTexte=&amp;categorieLien=cid</vt:lpwstr>
      </vt:variant>
      <vt:variant>
        <vt:lpwstr/>
      </vt:variant>
      <vt:variant>
        <vt:i4>5177446</vt:i4>
      </vt:variant>
      <vt:variant>
        <vt:i4>9</vt:i4>
      </vt:variant>
      <vt:variant>
        <vt:i4>0</vt:i4>
      </vt:variant>
      <vt:variant>
        <vt:i4>5</vt:i4>
      </vt:variant>
      <vt:variant>
        <vt:lpwstr>http://www.legifrance.gouv.fr/affichCodeArticle.do;jsessionid=DFC2C587E3A387EB9A6AF3E1886BEF5F.tpdjo03v_1?cidTexte=LEGITEXT000006070719&amp;idArticle=LEGIARTI000006418191&amp;dateTexte=&amp;categorieLien=cid</vt:lpwstr>
      </vt:variant>
      <vt:variant>
        <vt:lpwstr/>
      </vt:variant>
      <vt:variant>
        <vt:i4>4325476</vt:i4>
      </vt:variant>
      <vt:variant>
        <vt:i4>6</vt:i4>
      </vt:variant>
      <vt:variant>
        <vt:i4>0</vt:i4>
      </vt:variant>
      <vt:variant>
        <vt:i4>5</vt:i4>
      </vt:variant>
      <vt:variant>
        <vt:lpwstr>http://www.legifrance.gouv.fr/affichCodeArticle.do;jsessionid=DFC2C587E3A387EB9A6AF3E1886BEF5F.tpdjo03v_1?cidTexte=LEGITEXT000006070719&amp;idArticle=LEGIARTI000006417944&amp;dateTexte=&amp;categorieLien=cid</vt:lpwstr>
      </vt:variant>
      <vt:variant>
        <vt:lpwstr/>
      </vt:variant>
      <vt:variant>
        <vt:i4>5046370</vt:i4>
      </vt:variant>
      <vt:variant>
        <vt:i4>3</vt:i4>
      </vt:variant>
      <vt:variant>
        <vt:i4>0</vt:i4>
      </vt:variant>
      <vt:variant>
        <vt:i4>5</vt:i4>
      </vt:variant>
      <vt:variant>
        <vt:lpwstr>http://www.legifrance.gouv.fr/affichCodeArticle.do;jsessionid=DFC2C587E3A387EB9A6AF3E1886BEF5F.tpdjo03v_1?cidTexte=LEGITEXT000006070719&amp;idArticle=LEGIARTI000006417725&amp;dateTexte=&amp;categorieLien=cid</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Armelle ROLLAND</cp:lastModifiedBy>
  <cp:revision>7</cp:revision>
  <cp:lastPrinted>2023-07-25T10:46:00Z</cp:lastPrinted>
  <dcterms:created xsi:type="dcterms:W3CDTF">2024-03-21T08:01:00Z</dcterms:created>
  <dcterms:modified xsi:type="dcterms:W3CDTF">2024-03-25T10:53:00Z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