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3CE0" w14:textId="0F19AB7E" w:rsidR="00070210" w:rsidRDefault="00070210" w:rsidP="00070210">
      <w:r>
        <w:rPr>
          <w:noProof/>
          <w:lang w:eastAsia="fr-FR"/>
        </w:rPr>
        <w:drawing>
          <wp:anchor distT="0" distB="0" distL="114300" distR="114300" simplePos="0" relativeHeight="251697152" behindDoc="0" locked="0" layoutInCell="1" allowOverlap="1" wp14:anchorId="455743B3" wp14:editId="61472E08">
            <wp:simplePos x="0" y="0"/>
            <wp:positionH relativeFrom="margin">
              <wp:posOffset>280670</wp:posOffset>
            </wp:positionH>
            <wp:positionV relativeFrom="margin">
              <wp:posOffset>-181610</wp:posOffset>
            </wp:positionV>
            <wp:extent cx="5191125" cy="2057400"/>
            <wp:effectExtent l="0" t="0" r="9525" b="0"/>
            <wp:wrapSquare wrapText="bothSides"/>
            <wp:docPr id="14" name="Image 14" descr="C:\Users\oceane.dore\AppData\Local\Microsoft\Windows\INetCache\Content.Word\PAMSI - Logo principal horizontal - Fond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eane.dore\AppData\Local\Microsoft\Windows\INetCache\Content.Word\PAMSI - Logo principal horizontal - Fond blanc.png"/>
                    <pic:cNvPicPr>
                      <a:picLocks noChangeAspect="1" noChangeArrowheads="1"/>
                    </pic:cNvPicPr>
                  </pic:nvPicPr>
                  <pic:blipFill>
                    <a:blip r:embed="rId8" cstate="print">
                      <a:extLst>
                        <a:ext uri="{28A0092B-C50C-407E-A947-70E740481C1C}">
                          <a14:useLocalDpi xmlns:a14="http://schemas.microsoft.com/office/drawing/2010/main" val="0"/>
                        </a:ext>
                      </a:extLst>
                    </a:blip>
                    <a:srcRect l="12323" t="21123" r="10481" b="21123"/>
                    <a:stretch>
                      <a:fillRect/>
                    </a:stretch>
                  </pic:blipFill>
                  <pic:spPr bwMode="auto">
                    <a:xfrm>
                      <a:off x="0" y="0"/>
                      <a:ext cx="519112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C50B0" w14:textId="77777777" w:rsidR="00070210" w:rsidRDefault="00070210" w:rsidP="00070210">
      <w:pPr>
        <w:jc w:val="center"/>
        <w:rPr>
          <w:b/>
          <w:bCs/>
          <w:kern w:val="28"/>
          <w:sz w:val="32"/>
          <w:szCs w:val="32"/>
        </w:rPr>
      </w:pPr>
    </w:p>
    <w:p w14:paraId="57205EAE" w14:textId="18AD464D" w:rsidR="00070210" w:rsidRPr="00AC1631" w:rsidRDefault="008B301A" w:rsidP="00070210">
      <w:pPr>
        <w:jc w:val="center"/>
        <w:rPr>
          <w:sz w:val="28"/>
        </w:rPr>
      </w:pPr>
      <w:r>
        <w:rPr>
          <w:b/>
          <w:bCs/>
          <w:kern w:val="28"/>
          <w:sz w:val="40"/>
          <w:szCs w:val="32"/>
        </w:rPr>
        <w:t>T</w:t>
      </w:r>
      <w:r w:rsidR="00901793">
        <w:rPr>
          <w:b/>
          <w:bCs/>
          <w:kern w:val="28"/>
          <w:sz w:val="40"/>
          <w:szCs w:val="32"/>
        </w:rPr>
        <w:t xml:space="preserve">ermes </w:t>
      </w:r>
      <w:r>
        <w:rPr>
          <w:b/>
          <w:bCs/>
          <w:kern w:val="28"/>
          <w:sz w:val="40"/>
          <w:szCs w:val="32"/>
        </w:rPr>
        <w:t>D</w:t>
      </w:r>
      <w:r w:rsidR="00901793">
        <w:rPr>
          <w:b/>
          <w:bCs/>
          <w:kern w:val="28"/>
          <w:sz w:val="40"/>
          <w:szCs w:val="32"/>
        </w:rPr>
        <w:t xml:space="preserve">e </w:t>
      </w:r>
      <w:r>
        <w:rPr>
          <w:b/>
          <w:bCs/>
          <w:kern w:val="28"/>
          <w:sz w:val="40"/>
          <w:szCs w:val="32"/>
        </w:rPr>
        <w:t>R</w:t>
      </w:r>
      <w:r w:rsidR="00901793">
        <w:rPr>
          <w:b/>
          <w:bCs/>
          <w:kern w:val="28"/>
          <w:sz w:val="40"/>
          <w:szCs w:val="32"/>
        </w:rPr>
        <w:t>éférence (TDRs)</w:t>
      </w:r>
      <w:r>
        <w:rPr>
          <w:b/>
          <w:bCs/>
          <w:kern w:val="28"/>
          <w:sz w:val="40"/>
          <w:szCs w:val="32"/>
        </w:rPr>
        <w:t xml:space="preserve"> </w:t>
      </w:r>
    </w:p>
    <w:p w14:paraId="0FDD2509" w14:textId="77777777" w:rsidR="00070210" w:rsidRDefault="00070210" w:rsidP="00070210">
      <w:pPr>
        <w:jc w:val="center"/>
      </w:pPr>
    </w:p>
    <w:p w14:paraId="31E28C5C" w14:textId="77777777" w:rsidR="00070210" w:rsidRDefault="00070210" w:rsidP="00070210">
      <w:pPr>
        <w:jc w:val="center"/>
      </w:pPr>
    </w:p>
    <w:p w14:paraId="5B2F60D7" w14:textId="77777777" w:rsidR="00070210" w:rsidRPr="009671C6" w:rsidRDefault="00070210" w:rsidP="00070210">
      <w:pPr>
        <w:jc w:val="center"/>
      </w:pPr>
      <w:r w:rsidRPr="009671C6">
        <w:t>AFD CBJ 1280 02 F</w:t>
      </w:r>
    </w:p>
    <w:p w14:paraId="43A2F385" w14:textId="04F2B11B" w:rsidR="00070210" w:rsidRPr="009671C6" w:rsidRDefault="00AB48A0" w:rsidP="00070210">
      <w:r w:rsidRPr="009671C6">
        <w:rPr>
          <w:noProof/>
          <w:lang w:eastAsia="fr-FR"/>
        </w:rPr>
        <mc:AlternateContent>
          <mc:Choice Requires="wps">
            <w:drawing>
              <wp:anchor distT="36576" distB="36576" distL="36576" distR="36576" simplePos="0" relativeHeight="251694080" behindDoc="0" locked="0" layoutInCell="1" allowOverlap="1" wp14:anchorId="54FF3C77" wp14:editId="10E5A8DE">
                <wp:simplePos x="0" y="0"/>
                <wp:positionH relativeFrom="column">
                  <wp:posOffset>598170</wp:posOffset>
                </wp:positionH>
                <wp:positionV relativeFrom="paragraph">
                  <wp:posOffset>267335</wp:posOffset>
                </wp:positionV>
                <wp:extent cx="4520565" cy="2432050"/>
                <wp:effectExtent l="0" t="0" r="0" b="6350"/>
                <wp:wrapNone/>
                <wp:docPr id="489082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0565" cy="2432050"/>
                        </a:xfrm>
                        <a:prstGeom prst="rect">
                          <a:avLst/>
                        </a:prstGeom>
                        <a:solidFill>
                          <a:srgbClr val="FFFFFF"/>
                        </a:solidFill>
                        <a:ln>
                          <a:noFill/>
                        </a:ln>
                        <a:effectLst/>
                      </wps:spPr>
                      <wps:txbx>
                        <w:txbxContent>
                          <w:p w14:paraId="06F8FDDF" w14:textId="77777777" w:rsidR="00AB48A0" w:rsidRPr="004255C0" w:rsidRDefault="00AB48A0" w:rsidP="00070210">
                            <w:pPr>
                              <w:jc w:val="center"/>
                              <w:rPr>
                                <w:sz w:val="24"/>
                                <w:szCs w:val="24"/>
                                <w:lang w:val="en-US"/>
                              </w:rPr>
                            </w:pPr>
                          </w:p>
                          <w:p w14:paraId="62571B2F" w14:textId="77777777" w:rsidR="00AB48A0" w:rsidRPr="004255C0" w:rsidRDefault="00AB48A0" w:rsidP="00070210">
                            <w:pPr>
                              <w:jc w:val="center"/>
                              <w:rPr>
                                <w:sz w:val="24"/>
                                <w:szCs w:val="24"/>
                                <w:lang w:val="en-US"/>
                              </w:rPr>
                            </w:pPr>
                          </w:p>
                          <w:p w14:paraId="3FCCFE06" w14:textId="193005B1" w:rsidR="00AC26F2" w:rsidRPr="004255C0" w:rsidRDefault="00AB48A0" w:rsidP="00070210">
                            <w:pPr>
                              <w:jc w:val="center"/>
                              <w:rPr>
                                <w:sz w:val="24"/>
                                <w:szCs w:val="24"/>
                                <w:lang w:val="en-US"/>
                              </w:rPr>
                            </w:pPr>
                            <w:r w:rsidRPr="004255C0">
                              <w:rPr>
                                <w:sz w:val="24"/>
                                <w:szCs w:val="24"/>
                                <w:lang w:val="en-US"/>
                              </w:rPr>
                              <w:t>FORMATION</w:t>
                            </w:r>
                          </w:p>
                          <w:p w14:paraId="3639F769" w14:textId="77777777" w:rsidR="00AC26F2" w:rsidRPr="004255C0" w:rsidRDefault="00AC26F2" w:rsidP="00070210">
                            <w:pPr>
                              <w:jc w:val="center"/>
                              <w:rPr>
                                <w:sz w:val="24"/>
                                <w:szCs w:val="24"/>
                                <w:highlight w:val="yellow"/>
                                <w:lang w:val="en-US"/>
                              </w:rPr>
                            </w:pPr>
                          </w:p>
                          <w:p w14:paraId="3A16BE9C" w14:textId="5DA095B2" w:rsidR="00AC26F2" w:rsidRPr="004255C0" w:rsidRDefault="00AB48A0" w:rsidP="005E58B3">
                            <w:pPr>
                              <w:jc w:val="center"/>
                              <w:rPr>
                                <w:b/>
                                <w:bCs/>
                                <w:smallCaps/>
                                <w:sz w:val="24"/>
                                <w:szCs w:val="24"/>
                                <w:lang w:val="en-US"/>
                              </w:rPr>
                            </w:pPr>
                            <w:r w:rsidRPr="004255C0">
                              <w:rPr>
                                <w:b/>
                                <w:bCs/>
                                <w:smallCaps/>
                                <w:sz w:val="24"/>
                                <w:szCs w:val="24"/>
                              </w:rPr>
                              <w:t>Formation de cinq (05) jours</w:t>
                            </w:r>
                            <w:r w:rsidRPr="004255C0">
                              <w:rPr>
                                <w:b/>
                                <w:bCs/>
                                <w:smallCaps/>
                                <w:sz w:val="24"/>
                                <w:szCs w:val="24"/>
                                <w:lang w:val="en-US"/>
                              </w:rPr>
                              <w:br/>
                            </w:r>
                            <w:r w:rsidR="004741AA">
                              <w:rPr>
                                <w:b/>
                                <w:bCs/>
                                <w:smallCaps/>
                                <w:sz w:val="24"/>
                                <w:szCs w:val="24"/>
                                <w:lang w:val="en-US"/>
                              </w:rPr>
                              <w:t>Microsoft SQL Server – Enterprise Edition</w:t>
                            </w:r>
                          </w:p>
                          <w:p w14:paraId="69012A28" w14:textId="7A0F1F06" w:rsidR="00AC26F2" w:rsidRPr="004255C0" w:rsidRDefault="00AC26F2" w:rsidP="00070210">
                            <w:pPr>
                              <w:jc w:val="center"/>
                              <w:rPr>
                                <w:sz w:val="28"/>
                                <w:highlight w:val="yellow"/>
                                <w:lang w:val="en-US"/>
                              </w:rPr>
                            </w:pPr>
                          </w:p>
                          <w:p w14:paraId="3FAA7AB6" w14:textId="364C08FF" w:rsidR="00AC26F2" w:rsidRPr="004255C0" w:rsidRDefault="00AC26F2" w:rsidP="003D2E9A">
                            <w:pPr>
                              <w:jc w:val="center"/>
                              <w:rPr>
                                <w:sz w:val="28"/>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F3C77" id="_x0000_t202" coordsize="21600,21600" o:spt="202" path="m,l,21600r21600,l21600,xe">
                <v:stroke joinstyle="miter"/>
                <v:path gradientshapeok="t" o:connecttype="rect"/>
              </v:shapetype>
              <v:shape id="Text Box 2" o:spid="_x0000_s1026" type="#_x0000_t202" style="position:absolute;margin-left:47.1pt;margin-top:21.05pt;width:355.95pt;height:191.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" stroked="f">
                <v:path arrowok="t"/>
                <v:textbox inset="2.85pt,2.85pt,2.85pt,2.85pt">
                  <w:txbxContent>
                    <w:p w14:paraId="06F8FDDF" w14:textId="77777777" w:rsidR="00AB48A0" w:rsidRPr="004255C0" w:rsidRDefault="00AB48A0" w:rsidP="00070210">
                      <w:pPr>
                        <w:jc w:val="center"/>
                        <w:rPr>
                          <w:sz w:val="24"/>
                          <w:szCs w:val="24"/>
                          <w:lang w:val="en-US"/>
                        </w:rPr>
                      </w:pPr>
                    </w:p>
                    <w:p w14:paraId="62571B2F" w14:textId="77777777" w:rsidR="00AB48A0" w:rsidRPr="004255C0" w:rsidRDefault="00AB48A0" w:rsidP="00070210">
                      <w:pPr>
                        <w:jc w:val="center"/>
                        <w:rPr>
                          <w:sz w:val="24"/>
                          <w:szCs w:val="24"/>
                          <w:lang w:val="en-US"/>
                        </w:rPr>
                      </w:pPr>
                    </w:p>
                    <w:p w14:paraId="3FCCFE06" w14:textId="193005B1" w:rsidR="00AC26F2" w:rsidRPr="004255C0" w:rsidRDefault="00AB48A0" w:rsidP="00070210">
                      <w:pPr>
                        <w:jc w:val="center"/>
                        <w:rPr>
                          <w:sz w:val="24"/>
                          <w:szCs w:val="24"/>
                          <w:lang w:val="en-US"/>
                        </w:rPr>
                      </w:pPr>
                      <w:r w:rsidRPr="004255C0">
                        <w:rPr>
                          <w:sz w:val="24"/>
                          <w:szCs w:val="24"/>
                          <w:lang w:val="en-US"/>
                        </w:rPr>
                        <w:t>FORMATION</w:t>
                      </w:r>
                    </w:p>
                    <w:p w14:paraId="3639F769" w14:textId="77777777" w:rsidR="00AC26F2" w:rsidRPr="004255C0" w:rsidRDefault="00AC26F2" w:rsidP="00070210">
                      <w:pPr>
                        <w:jc w:val="center"/>
                        <w:rPr>
                          <w:sz w:val="24"/>
                          <w:szCs w:val="24"/>
                          <w:highlight w:val="yellow"/>
                          <w:lang w:val="en-US"/>
                        </w:rPr>
                      </w:pPr>
                    </w:p>
                    <w:p w14:paraId="3A16BE9C" w14:textId="5DA095B2" w:rsidR="00AC26F2" w:rsidRPr="004255C0" w:rsidRDefault="00AB48A0" w:rsidP="005E58B3">
                      <w:pPr>
                        <w:jc w:val="center"/>
                        <w:rPr>
                          <w:b/>
                          <w:bCs/>
                          <w:smallCaps/>
                          <w:sz w:val="24"/>
                          <w:szCs w:val="24"/>
                          <w:lang w:val="en-US"/>
                        </w:rPr>
                      </w:pPr>
                      <w:r w:rsidRPr="004255C0">
                        <w:rPr>
                          <w:b/>
                          <w:bCs/>
                          <w:smallCaps/>
                          <w:sz w:val="24"/>
                          <w:szCs w:val="24"/>
                        </w:rPr>
                        <w:t>Formation de cinq (05) jours</w:t>
                      </w:r>
                      <w:r w:rsidRPr="004255C0">
                        <w:rPr>
                          <w:b/>
                          <w:bCs/>
                          <w:smallCaps/>
                          <w:sz w:val="24"/>
                          <w:szCs w:val="24"/>
                          <w:lang w:val="en-US"/>
                        </w:rPr>
                        <w:br/>
                      </w:r>
                      <w:r w:rsidR="004741AA">
                        <w:rPr>
                          <w:b/>
                          <w:bCs/>
                          <w:smallCaps/>
                          <w:sz w:val="24"/>
                          <w:szCs w:val="24"/>
                          <w:lang w:val="en-US"/>
                        </w:rPr>
                        <w:t>Microsoft SQL Server – Enterprise Edition</w:t>
                      </w:r>
                    </w:p>
                    <w:p w14:paraId="69012A28" w14:textId="7A0F1F06" w:rsidR="00AC26F2" w:rsidRPr="004255C0" w:rsidRDefault="00AC26F2" w:rsidP="00070210">
                      <w:pPr>
                        <w:jc w:val="center"/>
                        <w:rPr>
                          <w:sz w:val="28"/>
                          <w:highlight w:val="yellow"/>
                          <w:lang w:val="en-US"/>
                        </w:rPr>
                      </w:pPr>
                    </w:p>
                    <w:p w14:paraId="3FAA7AB6" w14:textId="364C08FF" w:rsidR="00AC26F2" w:rsidRPr="004255C0" w:rsidRDefault="00AC26F2" w:rsidP="003D2E9A">
                      <w:pPr>
                        <w:jc w:val="center"/>
                        <w:rPr>
                          <w:sz w:val="28"/>
                          <w:lang w:val="en-US"/>
                        </w:rPr>
                      </w:pPr>
                    </w:p>
                  </w:txbxContent>
                </v:textbox>
              </v:shape>
            </w:pict>
          </mc:Fallback>
        </mc:AlternateContent>
      </w:r>
      <w:r w:rsidR="00070210" w:rsidRPr="009671C6">
        <w:rPr>
          <w:noProof/>
          <w:lang w:eastAsia="fr-FR"/>
        </w:rPr>
        <mc:AlternateContent>
          <mc:Choice Requires="wps">
            <w:drawing>
              <wp:anchor distT="4294967293" distB="4294967293" distL="114300" distR="114300" simplePos="0" relativeHeight="251693056" behindDoc="0" locked="0" layoutInCell="1" allowOverlap="1" wp14:anchorId="6CF132E2" wp14:editId="7C39EB27">
                <wp:simplePos x="0" y="0"/>
                <wp:positionH relativeFrom="column">
                  <wp:posOffset>440055</wp:posOffset>
                </wp:positionH>
                <wp:positionV relativeFrom="paragraph">
                  <wp:posOffset>120014</wp:posOffset>
                </wp:positionV>
                <wp:extent cx="5012055" cy="0"/>
                <wp:effectExtent l="0" t="12700" r="17145" b="12700"/>
                <wp:wrapNone/>
                <wp:docPr id="1958498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205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6A0915" id="Straight Connector 3" o:spid="_x0000_s1026" style="position:absolute;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65pt,9.45pt" to="429.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" strokecolor="#002060" strokeweight="2.5pt">
                <o:lock v:ext="edit" shapetype="f"/>
              </v:line>
            </w:pict>
          </mc:Fallback>
        </mc:AlternateContent>
      </w:r>
    </w:p>
    <w:p w14:paraId="5D64FFDE" w14:textId="43A7519C" w:rsidR="00070210" w:rsidRPr="009671C6" w:rsidRDefault="00070210" w:rsidP="00070210"/>
    <w:p w14:paraId="06B8DD97" w14:textId="77777777" w:rsidR="00070210" w:rsidRPr="009671C6" w:rsidRDefault="00070210" w:rsidP="00070210"/>
    <w:p w14:paraId="7D199995" w14:textId="77777777" w:rsidR="00070210" w:rsidRPr="009671C6" w:rsidRDefault="00070210" w:rsidP="00070210"/>
    <w:p w14:paraId="5A25DE04" w14:textId="77777777" w:rsidR="00070210" w:rsidRPr="009671C6" w:rsidRDefault="00070210" w:rsidP="00070210"/>
    <w:p w14:paraId="79C32713" w14:textId="77777777" w:rsidR="00070210" w:rsidRPr="009671C6" w:rsidRDefault="00070210" w:rsidP="00070210"/>
    <w:p w14:paraId="4EBF0C1F" w14:textId="77777777" w:rsidR="00070210" w:rsidRPr="009671C6" w:rsidRDefault="00070210" w:rsidP="00070210"/>
    <w:p w14:paraId="1240E3CC" w14:textId="77777777" w:rsidR="00070210" w:rsidRPr="009671C6" w:rsidRDefault="00070210" w:rsidP="00070210"/>
    <w:p w14:paraId="5E6FB71D" w14:textId="77777777" w:rsidR="00070210" w:rsidRPr="009671C6" w:rsidRDefault="00070210" w:rsidP="00070210">
      <w:pPr>
        <w:rPr>
          <w:u w:val="single"/>
        </w:rPr>
      </w:pPr>
    </w:p>
    <w:p w14:paraId="7ED0C19A" w14:textId="77777777" w:rsidR="00070210" w:rsidRPr="009671C6" w:rsidRDefault="00070210" w:rsidP="00070210"/>
    <w:p w14:paraId="7F8C6C9C" w14:textId="60FE8DD1" w:rsidR="00070210" w:rsidRPr="009671C6" w:rsidRDefault="00070210" w:rsidP="00070210">
      <w:r w:rsidRPr="009671C6">
        <w:rPr>
          <w:noProof/>
          <w:lang w:eastAsia="fr-FR"/>
        </w:rPr>
        <mc:AlternateContent>
          <mc:Choice Requires="wps">
            <w:drawing>
              <wp:anchor distT="4294967293" distB="4294967293" distL="114300" distR="114300" simplePos="0" relativeHeight="251695104" behindDoc="0" locked="0" layoutInCell="1" allowOverlap="1" wp14:anchorId="73B029E6" wp14:editId="48444022">
                <wp:simplePos x="0" y="0"/>
                <wp:positionH relativeFrom="margin">
                  <wp:align>center</wp:align>
                </wp:positionH>
                <wp:positionV relativeFrom="paragraph">
                  <wp:posOffset>137160</wp:posOffset>
                </wp:positionV>
                <wp:extent cx="5018405" cy="0"/>
                <wp:effectExtent l="0" t="19050" r="29845" b="19050"/>
                <wp:wrapNone/>
                <wp:docPr id="14204042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840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020BDD" id="Straight Connector 1" o:spid="_x0000_s1026" style="position:absolute;z-index:25169510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0.8pt" to="395.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" strokecolor="#002060" strokeweight="2.5pt">
                <o:lock v:ext="edit" shapetype="f"/>
                <w10:wrap anchorx="margin"/>
              </v:line>
            </w:pict>
          </mc:Fallback>
        </mc:AlternateContent>
      </w:r>
    </w:p>
    <w:p w14:paraId="492F90A9" w14:textId="77777777" w:rsidR="00070210" w:rsidRPr="009671C6" w:rsidRDefault="00070210" w:rsidP="00070210"/>
    <w:p w14:paraId="40CD8421" w14:textId="77777777" w:rsidR="00070210" w:rsidRPr="009671C6" w:rsidRDefault="00070210" w:rsidP="00070210"/>
    <w:p w14:paraId="28910BDD" w14:textId="415B782C" w:rsidR="000E421C" w:rsidRPr="009671C6" w:rsidRDefault="000E421C" w:rsidP="00070210">
      <w:pPr>
        <w:jc w:val="right"/>
      </w:pPr>
    </w:p>
    <w:p w14:paraId="29B33AED" w14:textId="77777777" w:rsidR="00070210" w:rsidRPr="009671C6" w:rsidRDefault="00070210" w:rsidP="00070210">
      <w:r w:rsidRPr="00986D2E">
        <w:rPr>
          <w:noProof/>
          <w:lang w:eastAsia="fr-FR"/>
        </w:rPr>
        <w:drawing>
          <wp:anchor distT="0" distB="0" distL="114300" distR="114300" simplePos="0" relativeHeight="251696128" behindDoc="0" locked="0" layoutInCell="1" allowOverlap="1" wp14:anchorId="7D5D419F" wp14:editId="7DAB78D4">
            <wp:simplePos x="0" y="0"/>
            <wp:positionH relativeFrom="margin">
              <wp:posOffset>-198120</wp:posOffset>
            </wp:positionH>
            <wp:positionV relativeFrom="margin">
              <wp:posOffset>7710170</wp:posOffset>
            </wp:positionV>
            <wp:extent cx="8074025" cy="1047750"/>
            <wp:effectExtent l="0" t="0" r="3175" b="0"/>
            <wp:wrapSquare wrapText="bothSides"/>
            <wp:docPr id="2" name="Image 2" descr="C:\Users\oceane.dore\Desktop\charte grahique\Logo PAMSI\bandeau logos_\Pied de page - PAMS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eane.dore\Desktop\charte grahique\Logo PAMSI\bandeau logos_\Pied de page - PAMSI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40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8606D" w14:textId="77777777" w:rsidR="00070210" w:rsidRPr="009671C6" w:rsidRDefault="00070210" w:rsidP="00070210">
      <w:pPr>
        <w:sectPr w:rsidR="00070210" w:rsidRPr="009671C6" w:rsidSect="000D1106">
          <w:footerReference w:type="even" r:id="rId10"/>
          <w:footerReference w:type="default" r:id="rId11"/>
          <w:footerReference w:type="first" r:id="rId12"/>
          <w:pgSz w:w="11906" w:h="16838" w:code="9"/>
          <w:pgMar w:top="1418" w:right="1418" w:bottom="851" w:left="1418" w:header="709" w:footer="323" w:gutter="0"/>
          <w:cols w:space="708"/>
          <w:titlePg/>
          <w:docGrid w:linePitch="360"/>
        </w:sectPr>
      </w:pPr>
    </w:p>
    <w:bookmarkStart w:id="0" w:name="_Toc165211023" w:displacedByCustomXml="next"/>
    <w:sdt>
      <w:sdtPr>
        <w:rPr>
          <w:rFonts w:eastAsiaTheme="minorHAnsi" w:cstheme="minorBidi"/>
          <w:b w:val="0"/>
          <w:color w:val="auto"/>
          <w:sz w:val="22"/>
          <w:szCs w:val="22"/>
          <w:lang w:val="fr-FR"/>
        </w:rPr>
        <w:id w:val="1393149076"/>
        <w:docPartObj>
          <w:docPartGallery w:val="Table of Contents"/>
          <w:docPartUnique/>
        </w:docPartObj>
      </w:sdtPr>
      <w:sdtEndPr>
        <w:rPr>
          <w:bCs/>
        </w:rPr>
      </w:sdtEndPr>
      <w:sdtContent>
        <w:p w14:paraId="1FF116C0" w14:textId="285A4137" w:rsidR="00BB2592" w:rsidRDefault="00BB2592">
          <w:pPr>
            <w:pStyle w:val="En-ttedetabledesmatires"/>
          </w:pPr>
          <w:r>
            <w:rPr>
              <w:lang w:val="fr-FR"/>
            </w:rPr>
            <w:t>Table des matières</w:t>
          </w:r>
        </w:p>
        <w:p w14:paraId="1D970BDC" w14:textId="04044EE9" w:rsidR="004F7567" w:rsidRDefault="00BB2592">
          <w:pPr>
            <w:pStyle w:val="TM1"/>
            <w:rPr>
              <w:rFonts w:eastAsiaTheme="minorEastAsia"/>
              <w:b w:val="0"/>
              <w:bCs w:val="0"/>
              <w:caps w:val="0"/>
              <w:noProof/>
              <w:kern w:val="2"/>
              <w:sz w:val="24"/>
              <w:szCs w:val="24"/>
              <w:u w:val="none"/>
              <w:lang w:val="en-CA"/>
              <w14:ligatures w14:val="standardContextual"/>
            </w:rPr>
          </w:pPr>
          <w:r>
            <w:fldChar w:fldCharType="begin"/>
          </w:r>
          <w:r>
            <w:instrText xml:space="preserve"> TOC \o "1-3" \h \z \u </w:instrText>
          </w:r>
          <w:r>
            <w:fldChar w:fldCharType="separate"/>
          </w:r>
          <w:hyperlink w:anchor="_Toc171662536" w:history="1">
            <w:r w:rsidR="004F7567" w:rsidRPr="00C64B0F">
              <w:rPr>
                <w:rStyle w:val="Lienhypertexte"/>
                <w:noProof/>
              </w:rPr>
              <w:t>2.</w:t>
            </w:r>
            <w:r w:rsidR="004F7567">
              <w:rPr>
                <w:rFonts w:eastAsiaTheme="minorEastAsia"/>
                <w:b w:val="0"/>
                <w:bCs w:val="0"/>
                <w:caps w:val="0"/>
                <w:noProof/>
                <w:kern w:val="2"/>
                <w:sz w:val="24"/>
                <w:szCs w:val="24"/>
                <w:u w:val="none"/>
                <w:lang w:val="en-CA"/>
                <w14:ligatures w14:val="standardContextual"/>
              </w:rPr>
              <w:tab/>
            </w:r>
            <w:r w:rsidR="004F7567" w:rsidRPr="00C64B0F">
              <w:rPr>
                <w:rStyle w:val="Lienhypertexte"/>
                <w:noProof/>
              </w:rPr>
              <w:t>Contexte et justification</w:t>
            </w:r>
            <w:r w:rsidR="004F7567">
              <w:rPr>
                <w:noProof/>
                <w:webHidden/>
              </w:rPr>
              <w:tab/>
            </w:r>
            <w:r w:rsidR="004F7567">
              <w:rPr>
                <w:noProof/>
                <w:webHidden/>
              </w:rPr>
              <w:fldChar w:fldCharType="begin"/>
            </w:r>
            <w:r w:rsidR="004F7567">
              <w:rPr>
                <w:noProof/>
                <w:webHidden/>
              </w:rPr>
              <w:instrText xml:space="preserve"> PAGEREF _Toc171662536 \h </w:instrText>
            </w:r>
            <w:r w:rsidR="004F7567">
              <w:rPr>
                <w:noProof/>
                <w:webHidden/>
              </w:rPr>
            </w:r>
            <w:r w:rsidR="004F7567">
              <w:rPr>
                <w:noProof/>
                <w:webHidden/>
              </w:rPr>
              <w:fldChar w:fldCharType="separate"/>
            </w:r>
            <w:r w:rsidR="003D0542">
              <w:rPr>
                <w:noProof/>
                <w:webHidden/>
              </w:rPr>
              <w:t>2</w:t>
            </w:r>
            <w:r w:rsidR="004F7567">
              <w:rPr>
                <w:noProof/>
                <w:webHidden/>
              </w:rPr>
              <w:fldChar w:fldCharType="end"/>
            </w:r>
          </w:hyperlink>
        </w:p>
        <w:p w14:paraId="46AEBFAD" w14:textId="37442A66" w:rsidR="004F7567" w:rsidRDefault="009900A6">
          <w:pPr>
            <w:pStyle w:val="TM1"/>
            <w:rPr>
              <w:rFonts w:eastAsiaTheme="minorEastAsia"/>
              <w:b w:val="0"/>
              <w:bCs w:val="0"/>
              <w:caps w:val="0"/>
              <w:noProof/>
              <w:kern w:val="2"/>
              <w:sz w:val="24"/>
              <w:szCs w:val="24"/>
              <w:u w:val="none"/>
              <w:lang w:val="en-CA"/>
              <w14:ligatures w14:val="standardContextual"/>
            </w:rPr>
          </w:pPr>
          <w:hyperlink w:anchor="_Toc171662537" w:history="1">
            <w:r w:rsidR="004F7567" w:rsidRPr="00C64B0F">
              <w:rPr>
                <w:rStyle w:val="Lienhypertexte"/>
                <w:noProof/>
              </w:rPr>
              <w:t>3.</w:t>
            </w:r>
            <w:r w:rsidR="004F7567">
              <w:rPr>
                <w:rFonts w:eastAsiaTheme="minorEastAsia"/>
                <w:b w:val="0"/>
                <w:bCs w:val="0"/>
                <w:caps w:val="0"/>
                <w:noProof/>
                <w:kern w:val="2"/>
                <w:sz w:val="24"/>
                <w:szCs w:val="24"/>
                <w:u w:val="none"/>
                <w:lang w:val="en-CA"/>
                <w14:ligatures w14:val="standardContextual"/>
              </w:rPr>
              <w:tab/>
            </w:r>
            <w:r w:rsidR="004F7567" w:rsidRPr="00C64B0F">
              <w:rPr>
                <w:rStyle w:val="Lienhypertexte"/>
                <w:noProof/>
              </w:rPr>
              <w:t>Objectifs et résultats attendus</w:t>
            </w:r>
            <w:r w:rsidR="004F7567">
              <w:rPr>
                <w:noProof/>
                <w:webHidden/>
              </w:rPr>
              <w:tab/>
            </w:r>
            <w:r w:rsidR="004F7567">
              <w:rPr>
                <w:noProof/>
                <w:webHidden/>
              </w:rPr>
              <w:fldChar w:fldCharType="begin"/>
            </w:r>
            <w:r w:rsidR="004F7567">
              <w:rPr>
                <w:noProof/>
                <w:webHidden/>
              </w:rPr>
              <w:instrText xml:space="preserve"> PAGEREF _Toc171662537 \h </w:instrText>
            </w:r>
            <w:r w:rsidR="004F7567">
              <w:rPr>
                <w:noProof/>
                <w:webHidden/>
              </w:rPr>
            </w:r>
            <w:r w:rsidR="004F7567">
              <w:rPr>
                <w:noProof/>
                <w:webHidden/>
              </w:rPr>
              <w:fldChar w:fldCharType="separate"/>
            </w:r>
            <w:r w:rsidR="003D0542">
              <w:rPr>
                <w:noProof/>
                <w:webHidden/>
              </w:rPr>
              <w:t>3</w:t>
            </w:r>
            <w:r w:rsidR="004F7567">
              <w:rPr>
                <w:noProof/>
                <w:webHidden/>
              </w:rPr>
              <w:fldChar w:fldCharType="end"/>
            </w:r>
          </w:hyperlink>
        </w:p>
        <w:p w14:paraId="38FC3800" w14:textId="79A87940" w:rsidR="004F7567" w:rsidRDefault="009900A6">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38" w:history="1">
            <w:r w:rsidR="004F7567" w:rsidRPr="00C64B0F">
              <w:rPr>
                <w:rStyle w:val="Lienhypertexte"/>
                <w:noProof/>
              </w:rPr>
              <w:t>3.1.</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Contenu de la formation</w:t>
            </w:r>
            <w:r w:rsidR="004F7567">
              <w:rPr>
                <w:noProof/>
                <w:webHidden/>
              </w:rPr>
              <w:tab/>
            </w:r>
            <w:r w:rsidR="004F7567">
              <w:rPr>
                <w:noProof/>
                <w:webHidden/>
              </w:rPr>
              <w:fldChar w:fldCharType="begin"/>
            </w:r>
            <w:r w:rsidR="004F7567">
              <w:rPr>
                <w:noProof/>
                <w:webHidden/>
              </w:rPr>
              <w:instrText xml:space="preserve"> PAGEREF _Toc171662538 \h </w:instrText>
            </w:r>
            <w:r w:rsidR="004F7567">
              <w:rPr>
                <w:noProof/>
                <w:webHidden/>
              </w:rPr>
            </w:r>
            <w:r w:rsidR="004F7567">
              <w:rPr>
                <w:noProof/>
                <w:webHidden/>
              </w:rPr>
              <w:fldChar w:fldCharType="separate"/>
            </w:r>
            <w:r w:rsidR="003D0542">
              <w:rPr>
                <w:noProof/>
                <w:webHidden/>
              </w:rPr>
              <w:t>3</w:t>
            </w:r>
            <w:r w:rsidR="004F7567">
              <w:rPr>
                <w:noProof/>
                <w:webHidden/>
              </w:rPr>
              <w:fldChar w:fldCharType="end"/>
            </w:r>
          </w:hyperlink>
        </w:p>
        <w:p w14:paraId="3EFD1DE9" w14:textId="4FCD0731" w:rsidR="004F7567" w:rsidRDefault="009900A6">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39" w:history="1">
            <w:r w:rsidR="004F7567" w:rsidRPr="00C64B0F">
              <w:rPr>
                <w:rStyle w:val="Lienhypertexte"/>
                <w:noProof/>
              </w:rPr>
              <w:t>3.2.</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Résultats attendus</w:t>
            </w:r>
            <w:r w:rsidR="004F7567">
              <w:rPr>
                <w:noProof/>
                <w:webHidden/>
              </w:rPr>
              <w:tab/>
            </w:r>
            <w:r w:rsidR="004F7567">
              <w:rPr>
                <w:noProof/>
                <w:webHidden/>
              </w:rPr>
              <w:fldChar w:fldCharType="begin"/>
            </w:r>
            <w:r w:rsidR="004F7567">
              <w:rPr>
                <w:noProof/>
                <w:webHidden/>
              </w:rPr>
              <w:instrText xml:space="preserve"> PAGEREF _Toc171662539 \h </w:instrText>
            </w:r>
            <w:r w:rsidR="004F7567">
              <w:rPr>
                <w:noProof/>
                <w:webHidden/>
              </w:rPr>
            </w:r>
            <w:r w:rsidR="004F7567">
              <w:rPr>
                <w:noProof/>
                <w:webHidden/>
              </w:rPr>
              <w:fldChar w:fldCharType="separate"/>
            </w:r>
            <w:r w:rsidR="003D0542">
              <w:rPr>
                <w:noProof/>
                <w:webHidden/>
              </w:rPr>
              <w:t>4</w:t>
            </w:r>
            <w:r w:rsidR="004F7567">
              <w:rPr>
                <w:noProof/>
                <w:webHidden/>
              </w:rPr>
              <w:fldChar w:fldCharType="end"/>
            </w:r>
          </w:hyperlink>
        </w:p>
        <w:p w14:paraId="0F71392E" w14:textId="701AFD11" w:rsidR="004F7567" w:rsidRDefault="009900A6">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40" w:history="1">
            <w:r w:rsidR="004F7567" w:rsidRPr="00C64B0F">
              <w:rPr>
                <w:rStyle w:val="Lienhypertexte"/>
                <w:noProof/>
              </w:rPr>
              <w:t>3.3.</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Services attendus</w:t>
            </w:r>
            <w:r w:rsidR="004F7567">
              <w:rPr>
                <w:noProof/>
                <w:webHidden/>
              </w:rPr>
              <w:tab/>
            </w:r>
            <w:r w:rsidR="004F7567">
              <w:rPr>
                <w:noProof/>
                <w:webHidden/>
              </w:rPr>
              <w:fldChar w:fldCharType="begin"/>
            </w:r>
            <w:r w:rsidR="004F7567">
              <w:rPr>
                <w:noProof/>
                <w:webHidden/>
              </w:rPr>
              <w:instrText xml:space="preserve"> PAGEREF _Toc171662540 \h </w:instrText>
            </w:r>
            <w:r w:rsidR="004F7567">
              <w:rPr>
                <w:noProof/>
                <w:webHidden/>
              </w:rPr>
            </w:r>
            <w:r w:rsidR="004F7567">
              <w:rPr>
                <w:noProof/>
                <w:webHidden/>
              </w:rPr>
              <w:fldChar w:fldCharType="separate"/>
            </w:r>
            <w:r w:rsidR="003D0542">
              <w:rPr>
                <w:noProof/>
                <w:webHidden/>
              </w:rPr>
              <w:t>5</w:t>
            </w:r>
            <w:r w:rsidR="004F7567">
              <w:rPr>
                <w:noProof/>
                <w:webHidden/>
              </w:rPr>
              <w:fldChar w:fldCharType="end"/>
            </w:r>
          </w:hyperlink>
        </w:p>
        <w:p w14:paraId="05AB62C5" w14:textId="0E1C6ADE" w:rsidR="004F7567" w:rsidRDefault="009900A6">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41" w:history="1">
            <w:r w:rsidR="004F7567" w:rsidRPr="00C64B0F">
              <w:rPr>
                <w:rStyle w:val="Lienhypertexte"/>
                <w:noProof/>
              </w:rPr>
              <w:t>3.4.</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Profil du formateur (entreprise ou firme)</w:t>
            </w:r>
            <w:r w:rsidR="004F7567">
              <w:rPr>
                <w:noProof/>
                <w:webHidden/>
              </w:rPr>
              <w:tab/>
            </w:r>
            <w:r w:rsidR="004F7567">
              <w:rPr>
                <w:noProof/>
                <w:webHidden/>
              </w:rPr>
              <w:fldChar w:fldCharType="begin"/>
            </w:r>
            <w:r w:rsidR="004F7567">
              <w:rPr>
                <w:noProof/>
                <w:webHidden/>
              </w:rPr>
              <w:instrText xml:space="preserve"> PAGEREF _Toc171662541 \h </w:instrText>
            </w:r>
            <w:r w:rsidR="004F7567">
              <w:rPr>
                <w:noProof/>
                <w:webHidden/>
              </w:rPr>
            </w:r>
            <w:r w:rsidR="004F7567">
              <w:rPr>
                <w:noProof/>
                <w:webHidden/>
              </w:rPr>
              <w:fldChar w:fldCharType="separate"/>
            </w:r>
            <w:r w:rsidR="003D0542">
              <w:rPr>
                <w:noProof/>
                <w:webHidden/>
              </w:rPr>
              <w:t>5</w:t>
            </w:r>
            <w:r w:rsidR="004F7567">
              <w:rPr>
                <w:noProof/>
                <w:webHidden/>
              </w:rPr>
              <w:fldChar w:fldCharType="end"/>
            </w:r>
          </w:hyperlink>
        </w:p>
        <w:p w14:paraId="1AF8D6DE" w14:textId="3638D19E" w:rsidR="004F7567" w:rsidRDefault="009900A6">
          <w:pPr>
            <w:pStyle w:val="TM2"/>
            <w:tabs>
              <w:tab w:val="left" w:pos="607"/>
              <w:tab w:val="right" w:leader="dot" w:pos="9063"/>
            </w:tabs>
            <w:rPr>
              <w:rFonts w:eastAsiaTheme="minorEastAsia"/>
              <w:b w:val="0"/>
              <w:bCs w:val="0"/>
              <w:smallCaps w:val="0"/>
              <w:noProof/>
              <w:kern w:val="2"/>
              <w:sz w:val="24"/>
              <w:szCs w:val="24"/>
              <w:lang w:val="en-CA"/>
              <w14:ligatures w14:val="standardContextual"/>
            </w:rPr>
          </w:pPr>
          <w:hyperlink w:anchor="_Toc171662542" w:history="1">
            <w:r w:rsidR="004F7567" w:rsidRPr="00C64B0F">
              <w:rPr>
                <w:rStyle w:val="Lienhypertexte"/>
                <w:noProof/>
              </w:rPr>
              <w:t>3.5.</w:t>
            </w:r>
            <w:r w:rsidR="004F7567">
              <w:rPr>
                <w:rFonts w:eastAsiaTheme="minorEastAsia"/>
                <w:b w:val="0"/>
                <w:bCs w:val="0"/>
                <w:smallCaps w:val="0"/>
                <w:noProof/>
                <w:kern w:val="2"/>
                <w:sz w:val="24"/>
                <w:szCs w:val="24"/>
                <w:lang w:val="en-CA"/>
                <w14:ligatures w14:val="standardContextual"/>
              </w:rPr>
              <w:tab/>
            </w:r>
            <w:r w:rsidR="004F7567" w:rsidRPr="00C64B0F">
              <w:rPr>
                <w:rStyle w:val="Lienhypertexte"/>
                <w:noProof/>
              </w:rPr>
              <w:t>Délais d’exécution</w:t>
            </w:r>
            <w:r w:rsidR="004F7567">
              <w:rPr>
                <w:noProof/>
                <w:webHidden/>
              </w:rPr>
              <w:tab/>
            </w:r>
            <w:r w:rsidR="004F7567">
              <w:rPr>
                <w:noProof/>
                <w:webHidden/>
              </w:rPr>
              <w:fldChar w:fldCharType="begin"/>
            </w:r>
            <w:r w:rsidR="004F7567">
              <w:rPr>
                <w:noProof/>
                <w:webHidden/>
              </w:rPr>
              <w:instrText xml:space="preserve"> PAGEREF _Toc171662542 \h </w:instrText>
            </w:r>
            <w:r w:rsidR="004F7567">
              <w:rPr>
                <w:noProof/>
                <w:webHidden/>
              </w:rPr>
            </w:r>
            <w:r w:rsidR="004F7567">
              <w:rPr>
                <w:noProof/>
                <w:webHidden/>
              </w:rPr>
              <w:fldChar w:fldCharType="separate"/>
            </w:r>
            <w:r w:rsidR="003D0542">
              <w:rPr>
                <w:noProof/>
                <w:webHidden/>
              </w:rPr>
              <w:t>6</w:t>
            </w:r>
            <w:r w:rsidR="004F7567">
              <w:rPr>
                <w:noProof/>
                <w:webHidden/>
              </w:rPr>
              <w:fldChar w:fldCharType="end"/>
            </w:r>
          </w:hyperlink>
        </w:p>
        <w:p w14:paraId="073A718B" w14:textId="5757B812" w:rsidR="00BB2592" w:rsidRDefault="00BB2592" w:rsidP="00BB2592">
          <w:r>
            <w:rPr>
              <w:b/>
              <w:bCs/>
            </w:rPr>
            <w:fldChar w:fldCharType="end"/>
          </w:r>
        </w:p>
      </w:sdtContent>
    </w:sdt>
    <w:p w14:paraId="7FA23DB4" w14:textId="15F23586" w:rsidR="00A61501" w:rsidRPr="00A61501" w:rsidRDefault="00A61501" w:rsidP="00A61501">
      <w:pPr>
        <w:pStyle w:val="Titre1"/>
      </w:pPr>
      <w:bookmarkStart w:id="1" w:name="_Toc171662536"/>
      <w:r w:rsidRPr="00A61501">
        <w:t>Contexte et justification</w:t>
      </w:r>
      <w:bookmarkEnd w:id="1"/>
      <w:r w:rsidRPr="00A61501">
        <w:t xml:space="preserve"> </w:t>
      </w:r>
      <w:bookmarkEnd w:id="0"/>
    </w:p>
    <w:p w14:paraId="0E262418" w14:textId="77777777" w:rsidR="00A61501" w:rsidRPr="00055B7A" w:rsidRDefault="00A61501" w:rsidP="00A61501"/>
    <w:p w14:paraId="7E3B13E6" w14:textId="7DA1A437" w:rsidR="00A61501" w:rsidRPr="00055B7A" w:rsidRDefault="00A61501" w:rsidP="00225400">
      <w:pPr>
        <w:spacing w:line="276" w:lineRule="auto"/>
        <w:jc w:val="both"/>
      </w:pPr>
      <w:r w:rsidRPr="00055B7A">
        <w:t xml:space="preserve">Pour </w:t>
      </w:r>
      <w:r w:rsidR="00C10891">
        <w:t>mobiliser davantage de ressources</w:t>
      </w:r>
      <w:r w:rsidRPr="00055B7A">
        <w:t xml:space="preserve"> </w:t>
      </w:r>
      <w:r w:rsidR="00C10891">
        <w:t xml:space="preserve">afin de faire </w:t>
      </w:r>
      <w:r w:rsidR="002E4084">
        <w:t xml:space="preserve">face </w:t>
      </w:r>
      <w:r w:rsidR="00C10891">
        <w:t>aux dépenses d’</w:t>
      </w:r>
      <w:r w:rsidRPr="00055B7A">
        <w:t>investissements publics, le gouvernement du Bénin a mis en place, avec l’appui de l’Agence Française de Développement, le Projet d’Appui à la Modernisation du Système d’Information (PAMSI) de la Direction Générale des Impôts</w:t>
      </w:r>
      <w:r w:rsidR="00BD00C9">
        <w:t xml:space="preserve"> (DGI)</w:t>
      </w:r>
      <w:r w:rsidRPr="00055B7A">
        <w:t>.  Ce projet, mis en œuvre par Expertise France, a pour objectif d’améliorer la mobilisation des recettes fiscales à travers la modernisation du système d’information de la DGI. Le PAMSI a trois composantes qui sont :</w:t>
      </w:r>
    </w:p>
    <w:p w14:paraId="3B775684" w14:textId="41DCF494" w:rsidR="00A61501" w:rsidRPr="00055B7A" w:rsidRDefault="00A61501" w:rsidP="00225400">
      <w:pPr>
        <w:numPr>
          <w:ilvl w:val="0"/>
          <w:numId w:val="5"/>
        </w:numPr>
        <w:spacing w:after="0" w:line="276" w:lineRule="auto"/>
        <w:jc w:val="both"/>
      </w:pPr>
      <w:r w:rsidRPr="00055B7A">
        <w:t>C</w:t>
      </w:r>
      <w:r w:rsidR="001B0D80">
        <w:t>omposante 1 : Business I</w:t>
      </w:r>
      <w:r w:rsidRPr="00055B7A">
        <w:t>ntelligence</w:t>
      </w:r>
      <w:r w:rsidR="001B0D80">
        <w:t xml:space="preserve"> (BI)</w:t>
      </w:r>
      <w:r w:rsidRPr="00055B7A">
        <w:t xml:space="preserve">, architecture logicielle et </w:t>
      </w:r>
      <w:r w:rsidR="00F51A1E">
        <w:t>échange</w:t>
      </w:r>
      <w:r w:rsidRPr="00055B7A">
        <w:t xml:space="preserve"> de données</w:t>
      </w:r>
      <w:r w:rsidR="00753961">
        <w:t> ;</w:t>
      </w:r>
    </w:p>
    <w:p w14:paraId="6C3ED872" w14:textId="101A7109" w:rsidR="00A61501" w:rsidRPr="00055B7A" w:rsidRDefault="00A61501" w:rsidP="00225400">
      <w:pPr>
        <w:numPr>
          <w:ilvl w:val="0"/>
          <w:numId w:val="5"/>
        </w:numPr>
        <w:spacing w:after="0" w:line="276" w:lineRule="auto"/>
        <w:jc w:val="both"/>
      </w:pPr>
      <w:r w:rsidRPr="00055B7A">
        <w:t>Composante 2 : Renforcement de la dématérialisation des procédures</w:t>
      </w:r>
      <w:r w:rsidR="00753961">
        <w:t> ;</w:t>
      </w:r>
    </w:p>
    <w:p w14:paraId="42028D18" w14:textId="77777777" w:rsidR="00A61501" w:rsidRPr="00055B7A" w:rsidRDefault="00A61501" w:rsidP="00225400">
      <w:pPr>
        <w:numPr>
          <w:ilvl w:val="0"/>
          <w:numId w:val="5"/>
        </w:numPr>
        <w:spacing w:after="0" w:line="276" w:lineRule="auto"/>
        <w:jc w:val="both"/>
      </w:pPr>
      <w:r w:rsidRPr="00055B7A">
        <w:t>Composante 3 : Modernisation des infrastructures et des équipements.</w:t>
      </w:r>
    </w:p>
    <w:p w14:paraId="76EB98F9" w14:textId="77777777" w:rsidR="00A61501" w:rsidRPr="00055B7A" w:rsidRDefault="00A61501" w:rsidP="00225400">
      <w:pPr>
        <w:spacing w:line="276" w:lineRule="auto"/>
        <w:jc w:val="both"/>
      </w:pPr>
    </w:p>
    <w:p w14:paraId="38B7F806" w14:textId="6B314B37" w:rsidR="005E58B3" w:rsidRDefault="00A61501" w:rsidP="005E58B3">
      <w:pPr>
        <w:jc w:val="both"/>
      </w:pPr>
      <w:r w:rsidRPr="00055B7A">
        <w:t xml:space="preserve">Pour la mise en œuvre de la composante 1, </w:t>
      </w:r>
      <w:r w:rsidR="005E58B3">
        <w:t xml:space="preserve">l’expert BI et l’équipe BI de la </w:t>
      </w:r>
      <w:r w:rsidR="00C94760">
        <w:t xml:space="preserve">DGI </w:t>
      </w:r>
      <w:r w:rsidR="005E58B3">
        <w:t>viennent de terminer la modélisation de l’entrepôt de données, notamment</w:t>
      </w:r>
      <w:r w:rsidR="005E58B3">
        <w:rPr>
          <w:bCs/>
        </w:rPr>
        <w:t xml:space="preserve"> l’amélioration du modèle de données existant, la prise en compte de nouvelles sources de données et de nouveaux sujets. L’objectif de la présente mission est d’avancer la mise en œuvre de la plateforme BI à l’étape suivante.</w:t>
      </w:r>
    </w:p>
    <w:p w14:paraId="41CFDDB1" w14:textId="77777777" w:rsidR="00C94760" w:rsidRDefault="00C94760" w:rsidP="00C94760">
      <w:r>
        <w:t>La formation des équipes est un maillon essentiel du projet, elle permettra de s’assurer que les compétences sont adéquates pour mener à bien ce projet, mais aussi leur pérennité dans le temps. Cette formation a aussi pour but former les premiers techniciens qui pourront à leur tour donner du support aux autres nouveau membres de l’équipe.</w:t>
      </w:r>
    </w:p>
    <w:p w14:paraId="5E789DD3" w14:textId="26225CBD" w:rsidR="00C94760" w:rsidRDefault="00C94760" w:rsidP="00C94760">
      <w:r>
        <w:t>Ce document contient toutes les références et exigences à prendre en compte sélectionner la firme ou l’entreprise qui sera chargée d’assurer cette formation.</w:t>
      </w:r>
    </w:p>
    <w:p w14:paraId="544B8F47" w14:textId="33A9EB7A" w:rsidR="00C94760" w:rsidRDefault="00C94760" w:rsidP="00C94760">
      <w:r>
        <w:t xml:space="preserve">Le chapitre suivant, donne le détail des différents éléments qui doivent être impérativement abordés lors cette formation a l’outil </w:t>
      </w:r>
      <w:r w:rsidR="004741AA">
        <w:t>de gestion et d’administration d’une base de données SQL Server dans le contexte d’une organisation comme la DGI</w:t>
      </w:r>
      <w:r w:rsidR="00FC605B">
        <w:t xml:space="preserve"> : </w:t>
      </w:r>
      <w:r w:rsidR="004741AA">
        <w:t>Microsoft SQL Server Enterprise Edition</w:t>
      </w:r>
      <w:r>
        <w:t>.</w:t>
      </w:r>
    </w:p>
    <w:p w14:paraId="3EAE5A6D" w14:textId="77777777" w:rsidR="00C94760" w:rsidRDefault="00C94760" w:rsidP="00A61501">
      <w:pPr>
        <w:jc w:val="both"/>
        <w:rPr>
          <w:rFonts w:ascii="Segoe UI Symbol" w:hAnsi="Segoe UI Symbol" w:cstheme="majorBidi"/>
        </w:rPr>
      </w:pPr>
    </w:p>
    <w:p w14:paraId="2D755AFA" w14:textId="22C81CE9" w:rsidR="000749BB" w:rsidRDefault="00A61501" w:rsidP="000749BB">
      <w:pPr>
        <w:pStyle w:val="Titre1"/>
      </w:pPr>
      <w:bookmarkStart w:id="2" w:name="_Toc165211024"/>
      <w:bookmarkStart w:id="3" w:name="_Toc171662537"/>
      <w:r w:rsidRPr="00A61501">
        <w:lastRenderedPageBreak/>
        <w:t xml:space="preserve">Objectifs </w:t>
      </w:r>
      <w:bookmarkEnd w:id="2"/>
      <w:r w:rsidR="000749BB">
        <w:t>et résultats attendus</w:t>
      </w:r>
      <w:bookmarkEnd w:id="3"/>
    </w:p>
    <w:p w14:paraId="1608D89B" w14:textId="778FCEA8" w:rsidR="00B27D80" w:rsidRDefault="004741AA" w:rsidP="00B27D80">
      <w:bookmarkStart w:id="4" w:name="_Toc171662538"/>
      <w:r w:rsidRPr="004741AA">
        <w:t xml:space="preserve">Cette formation complète sur </w:t>
      </w:r>
      <w:r w:rsidR="00B27D80">
        <w:rPr>
          <w:rFonts w:cstheme="minorHAnsi"/>
        </w:rPr>
        <w:t xml:space="preserve">l'administration SQL Server vise à familiariser les apprenants avec tous les aspects du système de gestion de base de données sous Microsoft SQL Server. Elle débutera par l'installation, le choix des options d'installation, ainsi que l’automatisation de vos installations. Ensuite, elle devra aborder la question de comment utiliser les différents outils (SQL Server Management Studio, le Gestionnaire de configuration, </w:t>
      </w:r>
      <w:proofErr w:type="spellStart"/>
      <w:r w:rsidR="00B27D80">
        <w:rPr>
          <w:rFonts w:cstheme="minorHAnsi"/>
        </w:rPr>
        <w:t>Transact</w:t>
      </w:r>
      <w:proofErr w:type="spellEnd"/>
      <w:r w:rsidR="00B27D80">
        <w:rPr>
          <w:rFonts w:cstheme="minorHAnsi"/>
        </w:rPr>
        <w:t>-SQL) afin de permettre aux apprenants de mieux comprendre, la gestion des bases de données, la sécurité, la sauvegarde et la restauration, ainsi que la configuration de la messagerie de base de données. Cette formation devra permettre également d’assurer la surveillance de des serveurs et guider dans les options de haute disponibilité. En somme, les apprenants devront être en mesure de mieux se positionner quant à la décision de la version de la prochaine migration SQL. L’objectif principal de cette formation d’apprendre à gérer, administrer ou comprendre le fonctionnement des serveurs SQL.</w:t>
      </w:r>
    </w:p>
    <w:p w14:paraId="13437AEE" w14:textId="3F5C0F1B" w:rsidR="00E513C3" w:rsidRDefault="000749BB" w:rsidP="00E513C3">
      <w:pPr>
        <w:pStyle w:val="Titre2"/>
      </w:pPr>
      <w:r>
        <w:t>Contenu de la formation</w:t>
      </w:r>
      <w:bookmarkEnd w:id="4"/>
    </w:p>
    <w:p w14:paraId="621DF455" w14:textId="77777777" w:rsidR="00B27D80" w:rsidRDefault="00B27D80" w:rsidP="00E513C3"/>
    <w:p w14:paraId="5DF2DCA7" w14:textId="1D003D4C" w:rsidR="00CE0503" w:rsidRDefault="00B27D80" w:rsidP="00E513C3">
      <w:r>
        <w:t xml:space="preserve">L’expert formateur </w:t>
      </w:r>
      <w:r w:rsidR="00CE0503">
        <w:t xml:space="preserve">doit proposer à minima un contenu de formation </w:t>
      </w:r>
      <w:r w:rsidR="00164027">
        <w:t>contenant</w:t>
      </w:r>
      <w:r w:rsidR="00CE0503">
        <w:t xml:space="preserve"> les points suivants :</w:t>
      </w:r>
    </w:p>
    <w:p w14:paraId="7EA840F8" w14:textId="77777777" w:rsidR="004741AA" w:rsidRDefault="004741AA" w:rsidP="00E513C3"/>
    <w:p w14:paraId="3E7A2C0F" w14:textId="77777777" w:rsidR="004741AA" w:rsidRPr="004741AA" w:rsidRDefault="004741AA" w:rsidP="004741AA">
      <w:pPr>
        <w:pStyle w:val="Paragraphedeliste"/>
        <w:numPr>
          <w:ilvl w:val="0"/>
          <w:numId w:val="46"/>
        </w:numPr>
        <w:rPr>
          <w:b/>
          <w:bCs/>
        </w:rPr>
      </w:pPr>
      <w:r w:rsidRPr="004741AA">
        <w:rPr>
          <w:b/>
          <w:bCs/>
        </w:rPr>
        <w:t>Présentation de SQL Server et Installation</w:t>
      </w:r>
    </w:p>
    <w:p w14:paraId="6FF90B2C" w14:textId="77777777" w:rsidR="004741AA" w:rsidRDefault="004741AA" w:rsidP="004741AA">
      <w:pPr>
        <w:pStyle w:val="Paragraphedeliste"/>
        <w:numPr>
          <w:ilvl w:val="1"/>
          <w:numId w:val="46"/>
        </w:numPr>
      </w:pPr>
      <w:r>
        <w:t>Vue d’ensemble et architecture de Microsoft MS SQL Server.</w:t>
      </w:r>
    </w:p>
    <w:p w14:paraId="402E7B04" w14:textId="77777777" w:rsidR="004741AA" w:rsidRDefault="004741AA" w:rsidP="004741AA">
      <w:pPr>
        <w:pStyle w:val="Paragraphedeliste"/>
        <w:numPr>
          <w:ilvl w:val="1"/>
          <w:numId w:val="46"/>
        </w:numPr>
      </w:pPr>
      <w:r>
        <w:t>Les nouveautés de la version SQL 2022.</w:t>
      </w:r>
    </w:p>
    <w:p w14:paraId="52320ECF" w14:textId="77777777" w:rsidR="004741AA" w:rsidRDefault="004741AA" w:rsidP="004741AA">
      <w:pPr>
        <w:pStyle w:val="Paragraphedeliste"/>
        <w:numPr>
          <w:ilvl w:val="1"/>
          <w:numId w:val="46"/>
        </w:numPr>
      </w:pPr>
      <w:r>
        <w:t>Les informations importantes à savoir avant l’installation.</w:t>
      </w:r>
    </w:p>
    <w:p w14:paraId="656F0A8A" w14:textId="77777777" w:rsidR="004741AA" w:rsidRDefault="004741AA" w:rsidP="004741AA">
      <w:pPr>
        <w:pStyle w:val="Paragraphedeliste"/>
        <w:numPr>
          <w:ilvl w:val="1"/>
          <w:numId w:val="46"/>
        </w:numPr>
      </w:pPr>
      <w:r>
        <w:t>Planification de l’installation de MS SQL Server 2022.</w:t>
      </w:r>
    </w:p>
    <w:p w14:paraId="6FF44D2F" w14:textId="611E678B" w:rsidR="004741AA" w:rsidRDefault="004741AA" w:rsidP="004741AA">
      <w:pPr>
        <w:pStyle w:val="Paragraphedeliste"/>
        <w:ind w:left="-292"/>
      </w:pPr>
    </w:p>
    <w:p w14:paraId="0A420A59" w14:textId="77777777" w:rsidR="004741AA" w:rsidRPr="004741AA" w:rsidRDefault="004741AA" w:rsidP="004741AA">
      <w:pPr>
        <w:pStyle w:val="Paragraphedeliste"/>
        <w:numPr>
          <w:ilvl w:val="0"/>
          <w:numId w:val="46"/>
        </w:numPr>
        <w:rPr>
          <w:b/>
          <w:bCs/>
        </w:rPr>
      </w:pPr>
      <w:r w:rsidRPr="004741AA">
        <w:rPr>
          <w:b/>
          <w:bCs/>
        </w:rPr>
        <w:t>Configuration SQL Server et optimisation</w:t>
      </w:r>
    </w:p>
    <w:p w14:paraId="2293BEFE" w14:textId="77777777" w:rsidR="004741AA" w:rsidRDefault="004741AA" w:rsidP="004741AA">
      <w:pPr>
        <w:pStyle w:val="Paragraphedeliste"/>
        <w:numPr>
          <w:ilvl w:val="1"/>
          <w:numId w:val="46"/>
        </w:numPr>
      </w:pPr>
      <w:r>
        <w:t>Configuration et optimisation d’un serveur SQL 2022.</w:t>
      </w:r>
    </w:p>
    <w:p w14:paraId="1912D4C4" w14:textId="77777777" w:rsidR="004741AA" w:rsidRDefault="004741AA" w:rsidP="004741AA">
      <w:pPr>
        <w:pStyle w:val="Paragraphedeliste"/>
        <w:numPr>
          <w:ilvl w:val="1"/>
          <w:numId w:val="46"/>
        </w:numPr>
      </w:pPr>
      <w:r>
        <w:t>Configuration des bases de données système et utilisateurs.</w:t>
      </w:r>
    </w:p>
    <w:p w14:paraId="0279296A" w14:textId="77777777" w:rsidR="004741AA" w:rsidRDefault="004741AA" w:rsidP="004741AA">
      <w:pPr>
        <w:pStyle w:val="Paragraphedeliste"/>
        <w:numPr>
          <w:ilvl w:val="1"/>
          <w:numId w:val="46"/>
        </w:numPr>
      </w:pPr>
      <w:r>
        <w:t>L’ajustement des ressources efficaces pour notre serveur.</w:t>
      </w:r>
    </w:p>
    <w:p w14:paraId="7D36828C" w14:textId="77777777" w:rsidR="004741AA" w:rsidRDefault="004741AA" w:rsidP="004741AA">
      <w:pPr>
        <w:pStyle w:val="Paragraphedeliste"/>
        <w:numPr>
          <w:ilvl w:val="1"/>
          <w:numId w:val="46"/>
        </w:numPr>
      </w:pPr>
      <w:r>
        <w:t xml:space="preserve">Le </w:t>
      </w:r>
      <w:proofErr w:type="spellStart"/>
      <w:r>
        <w:t>maxDOP</w:t>
      </w:r>
      <w:proofErr w:type="spellEnd"/>
      <w:r>
        <w:t xml:space="preserve"> et le </w:t>
      </w:r>
      <w:proofErr w:type="spellStart"/>
      <w:r>
        <w:t>cost</w:t>
      </w:r>
      <w:proofErr w:type="spellEnd"/>
      <w:r>
        <w:t xml:space="preserve"> </w:t>
      </w:r>
      <w:proofErr w:type="spellStart"/>
      <w:r>
        <w:t>threshold</w:t>
      </w:r>
      <w:proofErr w:type="spellEnd"/>
      <w:r>
        <w:t xml:space="preserve"> for </w:t>
      </w:r>
      <w:proofErr w:type="spellStart"/>
      <w:r>
        <w:t>parallelism</w:t>
      </w:r>
      <w:proofErr w:type="spellEnd"/>
      <w:r>
        <w:t>.</w:t>
      </w:r>
    </w:p>
    <w:p w14:paraId="2F3B3A29" w14:textId="77777777" w:rsidR="004741AA" w:rsidRDefault="004741AA" w:rsidP="004741AA">
      <w:pPr>
        <w:pStyle w:val="Paragraphedeliste"/>
        <w:numPr>
          <w:ilvl w:val="1"/>
          <w:numId w:val="46"/>
        </w:numPr>
      </w:pPr>
      <w:r>
        <w:t xml:space="preserve">L’optimisation du </w:t>
      </w:r>
      <w:proofErr w:type="spellStart"/>
      <w:r>
        <w:t>tempDB</w:t>
      </w:r>
      <w:proofErr w:type="spellEnd"/>
      <w:r>
        <w:t>.</w:t>
      </w:r>
    </w:p>
    <w:p w14:paraId="0E3306B2" w14:textId="77777777" w:rsidR="004741AA" w:rsidRDefault="004741AA" w:rsidP="004741AA">
      <w:pPr>
        <w:pStyle w:val="Paragraphedeliste"/>
        <w:numPr>
          <w:ilvl w:val="1"/>
          <w:numId w:val="46"/>
        </w:numPr>
      </w:pPr>
      <w:r>
        <w:t>Fichier de données et journaux (MDF, NDF et LDF).</w:t>
      </w:r>
    </w:p>
    <w:p w14:paraId="56949F4C" w14:textId="77777777" w:rsidR="004741AA" w:rsidRDefault="004741AA" w:rsidP="004741AA">
      <w:pPr>
        <w:pStyle w:val="Paragraphedeliste"/>
        <w:numPr>
          <w:ilvl w:val="1"/>
          <w:numId w:val="46"/>
        </w:numPr>
      </w:pPr>
      <w:r>
        <w:t>L’utilisation des groupes de fichiers pour augmenter la performance de notre serveur SQL.</w:t>
      </w:r>
    </w:p>
    <w:p w14:paraId="1EB00F23" w14:textId="77777777" w:rsidR="004741AA" w:rsidRDefault="004741AA" w:rsidP="004741AA">
      <w:pPr>
        <w:pStyle w:val="Paragraphedeliste"/>
        <w:numPr>
          <w:ilvl w:val="1"/>
          <w:numId w:val="46"/>
        </w:numPr>
      </w:pPr>
      <w:r>
        <w:t>Tables de mémoire optimisées et partitionnement.</w:t>
      </w:r>
    </w:p>
    <w:p w14:paraId="63417419" w14:textId="77777777" w:rsidR="004741AA" w:rsidRDefault="004741AA" w:rsidP="004741AA">
      <w:pPr>
        <w:pStyle w:val="Paragraphedeliste"/>
        <w:numPr>
          <w:ilvl w:val="1"/>
          <w:numId w:val="46"/>
        </w:numPr>
      </w:pPr>
      <w:r>
        <w:t>La saine gestion du log de transaction pour éviter de remplir notre disque.</w:t>
      </w:r>
    </w:p>
    <w:p w14:paraId="610FE0BC" w14:textId="77777777" w:rsidR="004741AA" w:rsidRDefault="004741AA" w:rsidP="004741AA">
      <w:pPr>
        <w:pStyle w:val="Paragraphedeliste"/>
        <w:numPr>
          <w:ilvl w:val="1"/>
          <w:numId w:val="46"/>
        </w:numPr>
      </w:pPr>
      <w:r>
        <w:t>L’avantage de l’utilisation du service de recherche de texte intégral.</w:t>
      </w:r>
    </w:p>
    <w:p w14:paraId="392D7D97" w14:textId="667728EB" w:rsidR="004741AA" w:rsidRDefault="004741AA" w:rsidP="004741AA">
      <w:pPr>
        <w:pStyle w:val="Paragraphedeliste"/>
        <w:ind w:left="-292"/>
      </w:pPr>
    </w:p>
    <w:p w14:paraId="2137D5E9" w14:textId="77777777" w:rsidR="004741AA" w:rsidRPr="004741AA" w:rsidRDefault="004741AA" w:rsidP="004741AA">
      <w:pPr>
        <w:pStyle w:val="Paragraphedeliste"/>
        <w:numPr>
          <w:ilvl w:val="0"/>
          <w:numId w:val="46"/>
        </w:numPr>
        <w:rPr>
          <w:b/>
          <w:bCs/>
        </w:rPr>
      </w:pPr>
      <w:r w:rsidRPr="004741AA">
        <w:rPr>
          <w:b/>
          <w:bCs/>
        </w:rPr>
        <w:t>Tâches d'administration</w:t>
      </w:r>
    </w:p>
    <w:p w14:paraId="76160D21" w14:textId="77777777" w:rsidR="004741AA" w:rsidRDefault="004741AA" w:rsidP="004741AA">
      <w:pPr>
        <w:pStyle w:val="Paragraphedeliste"/>
        <w:numPr>
          <w:ilvl w:val="1"/>
          <w:numId w:val="46"/>
        </w:numPr>
      </w:pPr>
      <w:r>
        <w:t>Les tâches d’un DBA.</w:t>
      </w:r>
    </w:p>
    <w:p w14:paraId="4702A1C0" w14:textId="77777777" w:rsidR="004741AA" w:rsidRDefault="004741AA" w:rsidP="004741AA">
      <w:pPr>
        <w:pStyle w:val="Paragraphedeliste"/>
        <w:numPr>
          <w:ilvl w:val="1"/>
          <w:numId w:val="46"/>
        </w:numPr>
      </w:pPr>
      <w:r>
        <w:t>Outils d’administration et les différents composants de SQL Server.</w:t>
      </w:r>
    </w:p>
    <w:p w14:paraId="4B0418D8" w14:textId="77777777" w:rsidR="004741AA" w:rsidRDefault="004741AA" w:rsidP="004741AA">
      <w:pPr>
        <w:pStyle w:val="Paragraphedeliste"/>
        <w:numPr>
          <w:ilvl w:val="1"/>
          <w:numId w:val="46"/>
        </w:numPr>
      </w:pPr>
      <w:r>
        <w:t>Exécution et automatisation des tâches administratives et planifiées.</w:t>
      </w:r>
    </w:p>
    <w:p w14:paraId="7739E4FE" w14:textId="77777777" w:rsidR="004741AA" w:rsidRDefault="004741AA" w:rsidP="004741AA">
      <w:pPr>
        <w:pStyle w:val="Paragraphedeliste"/>
        <w:numPr>
          <w:ilvl w:val="1"/>
          <w:numId w:val="46"/>
        </w:numPr>
      </w:pPr>
      <w:r>
        <w:t>Migration vers MS SQL Server 2022 et la gestion du mode de compatibilité de vos bases de données.</w:t>
      </w:r>
    </w:p>
    <w:p w14:paraId="0312CBE7" w14:textId="77777777" w:rsidR="004741AA" w:rsidRDefault="004741AA" w:rsidP="004741AA">
      <w:pPr>
        <w:pStyle w:val="Paragraphedeliste"/>
        <w:numPr>
          <w:ilvl w:val="1"/>
          <w:numId w:val="46"/>
        </w:numPr>
      </w:pPr>
      <w:r>
        <w:t>Préparation de vos serveurs SQL pour une éventuelle migration vers le cloud.</w:t>
      </w:r>
    </w:p>
    <w:p w14:paraId="0325187D" w14:textId="0469AF05" w:rsidR="004741AA" w:rsidRDefault="004741AA" w:rsidP="004741AA">
      <w:pPr>
        <w:pStyle w:val="Paragraphedeliste"/>
        <w:ind w:left="-292"/>
      </w:pPr>
    </w:p>
    <w:p w14:paraId="41293666" w14:textId="77777777" w:rsidR="004741AA" w:rsidRPr="004741AA" w:rsidRDefault="004741AA" w:rsidP="004741AA">
      <w:pPr>
        <w:pStyle w:val="Paragraphedeliste"/>
        <w:numPr>
          <w:ilvl w:val="0"/>
          <w:numId w:val="46"/>
        </w:numPr>
        <w:rPr>
          <w:b/>
          <w:bCs/>
        </w:rPr>
      </w:pPr>
      <w:r w:rsidRPr="004741AA">
        <w:rPr>
          <w:b/>
          <w:bCs/>
        </w:rPr>
        <w:lastRenderedPageBreak/>
        <w:t>Sécurité et chiffrement</w:t>
      </w:r>
    </w:p>
    <w:p w14:paraId="6518C05D" w14:textId="77777777" w:rsidR="004741AA" w:rsidRDefault="004741AA" w:rsidP="004741AA">
      <w:pPr>
        <w:pStyle w:val="Paragraphedeliste"/>
        <w:numPr>
          <w:ilvl w:val="1"/>
          <w:numId w:val="46"/>
        </w:numPr>
      </w:pPr>
      <w:r>
        <w:t>Comment bien administrer la gestion des accès, la sécurité et les permissions.</w:t>
      </w:r>
    </w:p>
    <w:p w14:paraId="019895C4" w14:textId="77777777" w:rsidR="004741AA" w:rsidRDefault="004741AA" w:rsidP="004741AA">
      <w:pPr>
        <w:pStyle w:val="Paragraphedeliste"/>
        <w:numPr>
          <w:ilvl w:val="1"/>
          <w:numId w:val="46"/>
        </w:numPr>
      </w:pPr>
      <w:r>
        <w:t>Sécuriser la connexion et les sessions au niveau de la sécurité.</w:t>
      </w:r>
    </w:p>
    <w:p w14:paraId="55B63BD8" w14:textId="77777777" w:rsidR="004741AA" w:rsidRDefault="004741AA" w:rsidP="004741AA">
      <w:pPr>
        <w:pStyle w:val="Paragraphedeliste"/>
        <w:numPr>
          <w:ilvl w:val="1"/>
          <w:numId w:val="46"/>
        </w:numPr>
      </w:pPr>
      <w:r>
        <w:t>Les différents modes d'authentification.</w:t>
      </w:r>
    </w:p>
    <w:p w14:paraId="4B22BDC9" w14:textId="77777777" w:rsidR="004741AA" w:rsidRDefault="004741AA" w:rsidP="004741AA">
      <w:pPr>
        <w:pStyle w:val="Paragraphedeliste"/>
        <w:numPr>
          <w:ilvl w:val="1"/>
          <w:numId w:val="46"/>
        </w:numPr>
      </w:pPr>
      <w:r>
        <w:t>Les rôles : rôles de serveur, rôles de bases de données, rôles créés par l'utilisateur, rôles d'application.</w:t>
      </w:r>
    </w:p>
    <w:p w14:paraId="0ED7B80A" w14:textId="77777777" w:rsidR="004741AA" w:rsidRDefault="004741AA" w:rsidP="004741AA">
      <w:pPr>
        <w:pStyle w:val="Paragraphedeliste"/>
        <w:numPr>
          <w:ilvl w:val="1"/>
          <w:numId w:val="46"/>
        </w:numPr>
      </w:pPr>
      <w:r>
        <w:t xml:space="preserve">Attribution de privilèges (Grant, </w:t>
      </w:r>
      <w:proofErr w:type="spellStart"/>
      <w:r>
        <w:t>Revoke</w:t>
      </w:r>
      <w:proofErr w:type="spellEnd"/>
      <w:r>
        <w:t xml:space="preserve">, </w:t>
      </w:r>
      <w:proofErr w:type="spellStart"/>
      <w:r>
        <w:t>Deny</w:t>
      </w:r>
      <w:proofErr w:type="spellEnd"/>
      <w:r>
        <w:t>).</w:t>
      </w:r>
    </w:p>
    <w:p w14:paraId="04BC2051" w14:textId="77777777" w:rsidR="004741AA" w:rsidRDefault="004741AA" w:rsidP="004741AA">
      <w:pPr>
        <w:pStyle w:val="Paragraphedeliste"/>
        <w:numPr>
          <w:ilvl w:val="1"/>
          <w:numId w:val="46"/>
        </w:numPr>
      </w:pPr>
      <w:r>
        <w:t>Audit de base de données et la création d'événements à auditer.</w:t>
      </w:r>
    </w:p>
    <w:p w14:paraId="40307E3F" w14:textId="77777777" w:rsidR="004741AA" w:rsidRDefault="004741AA" w:rsidP="004741AA">
      <w:pPr>
        <w:pStyle w:val="Paragraphedeliste"/>
        <w:numPr>
          <w:ilvl w:val="1"/>
          <w:numId w:val="46"/>
        </w:numPr>
      </w:pPr>
      <w:r>
        <w:t>Utilisation du “</w:t>
      </w:r>
      <w:proofErr w:type="spellStart"/>
      <w:r>
        <w:t>Dynamic</w:t>
      </w:r>
      <w:proofErr w:type="spellEnd"/>
      <w:r>
        <w:t xml:space="preserve"> Data </w:t>
      </w:r>
      <w:proofErr w:type="spellStart"/>
      <w:r>
        <w:t>Masking</w:t>
      </w:r>
      <w:proofErr w:type="spellEnd"/>
      <w:r>
        <w:t>”.</w:t>
      </w:r>
    </w:p>
    <w:p w14:paraId="1F6800EB" w14:textId="656BF8A7" w:rsidR="004741AA" w:rsidRDefault="004741AA" w:rsidP="004741AA">
      <w:pPr>
        <w:pStyle w:val="Paragraphedeliste"/>
        <w:ind w:left="-292"/>
      </w:pPr>
    </w:p>
    <w:p w14:paraId="73F7FC87" w14:textId="77777777" w:rsidR="004741AA" w:rsidRPr="004741AA" w:rsidRDefault="004741AA" w:rsidP="004741AA">
      <w:pPr>
        <w:pStyle w:val="Paragraphedeliste"/>
        <w:numPr>
          <w:ilvl w:val="0"/>
          <w:numId w:val="46"/>
        </w:numPr>
        <w:rPr>
          <w:b/>
          <w:bCs/>
        </w:rPr>
      </w:pPr>
      <w:r w:rsidRPr="004741AA">
        <w:rPr>
          <w:b/>
          <w:bCs/>
        </w:rPr>
        <w:t>Sauvegardes et restaurations</w:t>
      </w:r>
    </w:p>
    <w:p w14:paraId="0B9FB9FD" w14:textId="77777777" w:rsidR="004741AA" w:rsidRDefault="004741AA" w:rsidP="004741AA">
      <w:pPr>
        <w:pStyle w:val="Paragraphedeliste"/>
        <w:numPr>
          <w:ilvl w:val="1"/>
          <w:numId w:val="46"/>
        </w:numPr>
      </w:pPr>
      <w:r>
        <w:t>Les différents types de sauvegarde (complète, différentielle, journal de transaction.).</w:t>
      </w:r>
    </w:p>
    <w:p w14:paraId="09AEC474" w14:textId="77777777" w:rsidR="004741AA" w:rsidRDefault="004741AA" w:rsidP="004741AA">
      <w:pPr>
        <w:pStyle w:val="Paragraphedeliste"/>
        <w:numPr>
          <w:ilvl w:val="1"/>
          <w:numId w:val="46"/>
        </w:numPr>
      </w:pPr>
      <w:r>
        <w:t>Les différents modes de récupération.</w:t>
      </w:r>
    </w:p>
    <w:p w14:paraId="10B349B2" w14:textId="77777777" w:rsidR="004741AA" w:rsidRDefault="004741AA" w:rsidP="004741AA">
      <w:pPr>
        <w:pStyle w:val="Paragraphedeliste"/>
        <w:numPr>
          <w:ilvl w:val="1"/>
          <w:numId w:val="46"/>
        </w:numPr>
      </w:pPr>
      <w:r>
        <w:t>Création d’un plan de stratégie de sauvegarde et restauration de bases de données.</w:t>
      </w:r>
    </w:p>
    <w:p w14:paraId="491EE3F1" w14:textId="77777777" w:rsidR="004741AA" w:rsidRDefault="004741AA" w:rsidP="004741AA">
      <w:pPr>
        <w:pStyle w:val="Paragraphedeliste"/>
        <w:numPr>
          <w:ilvl w:val="1"/>
          <w:numId w:val="46"/>
        </w:numPr>
      </w:pPr>
      <w:r>
        <w:t>Simulation d’un cas de perte de données majeures.</w:t>
      </w:r>
    </w:p>
    <w:p w14:paraId="411B69D2" w14:textId="77777777" w:rsidR="004741AA" w:rsidRDefault="004741AA" w:rsidP="004741AA">
      <w:pPr>
        <w:pStyle w:val="Paragraphedeliste"/>
        <w:numPr>
          <w:ilvl w:val="1"/>
          <w:numId w:val="46"/>
        </w:numPr>
      </w:pPr>
      <w:r>
        <w:t>Comment restaurer sans perte de données.</w:t>
      </w:r>
    </w:p>
    <w:p w14:paraId="53B76BE3" w14:textId="77777777" w:rsidR="004741AA" w:rsidRDefault="004741AA" w:rsidP="004741AA">
      <w:pPr>
        <w:pStyle w:val="Paragraphedeliste"/>
        <w:numPr>
          <w:ilvl w:val="1"/>
          <w:numId w:val="46"/>
        </w:numPr>
      </w:pPr>
      <w:r>
        <w:t>Optimisation du stockage avec la compression des sauvegardes.</w:t>
      </w:r>
    </w:p>
    <w:p w14:paraId="3EB2D20F" w14:textId="7A2F1474" w:rsidR="004741AA" w:rsidRDefault="004741AA" w:rsidP="004741AA">
      <w:pPr>
        <w:pStyle w:val="Paragraphedeliste"/>
        <w:ind w:left="-292"/>
      </w:pPr>
    </w:p>
    <w:p w14:paraId="6D31672F" w14:textId="77777777" w:rsidR="004741AA" w:rsidRPr="004741AA" w:rsidRDefault="004741AA" w:rsidP="004741AA">
      <w:pPr>
        <w:pStyle w:val="Paragraphedeliste"/>
        <w:numPr>
          <w:ilvl w:val="0"/>
          <w:numId w:val="46"/>
        </w:numPr>
        <w:rPr>
          <w:b/>
          <w:bCs/>
        </w:rPr>
      </w:pPr>
      <w:r w:rsidRPr="004741AA">
        <w:rPr>
          <w:b/>
          <w:bCs/>
        </w:rPr>
        <w:t>Surveillance et performances</w:t>
      </w:r>
    </w:p>
    <w:p w14:paraId="1B5058D5" w14:textId="77777777" w:rsidR="004741AA" w:rsidRDefault="004741AA" w:rsidP="004741AA">
      <w:pPr>
        <w:pStyle w:val="Paragraphedeliste"/>
        <w:numPr>
          <w:ilvl w:val="1"/>
          <w:numId w:val="46"/>
        </w:numPr>
      </w:pPr>
      <w:r>
        <w:t>Mise en place de plan de maintenance avec les meilleures pratiques.</w:t>
      </w:r>
    </w:p>
    <w:p w14:paraId="746CA649" w14:textId="77777777" w:rsidR="004741AA" w:rsidRDefault="004741AA" w:rsidP="004741AA">
      <w:pPr>
        <w:pStyle w:val="Paragraphedeliste"/>
        <w:numPr>
          <w:ilvl w:val="1"/>
          <w:numId w:val="46"/>
        </w:numPr>
      </w:pPr>
      <w:r>
        <w:t xml:space="preserve">L’utilisation </w:t>
      </w:r>
      <w:proofErr w:type="spellStart"/>
      <w:r>
        <w:t>d’eXtended</w:t>
      </w:r>
      <w:proofErr w:type="spellEnd"/>
      <w:r>
        <w:t xml:space="preserve"> Events (</w:t>
      </w:r>
      <w:proofErr w:type="spellStart"/>
      <w:r>
        <w:t>XEvents</w:t>
      </w:r>
      <w:proofErr w:type="spellEnd"/>
      <w:r>
        <w:t>) pour tracer l’utilisation par rapport à son prédécesseur le profiler.</w:t>
      </w:r>
    </w:p>
    <w:p w14:paraId="07344698" w14:textId="77777777" w:rsidR="004741AA" w:rsidRDefault="004741AA" w:rsidP="004741AA">
      <w:pPr>
        <w:pStyle w:val="Paragraphedeliste"/>
        <w:numPr>
          <w:ilvl w:val="1"/>
          <w:numId w:val="46"/>
        </w:numPr>
      </w:pPr>
      <w:r>
        <w:t>L’utilisation du magasin de requête (</w:t>
      </w:r>
      <w:proofErr w:type="spellStart"/>
      <w:r>
        <w:t>Query</w:t>
      </w:r>
      <w:proofErr w:type="spellEnd"/>
      <w:r>
        <w:t xml:space="preserve"> Store) pour surveiller la performance de votre serveur.</w:t>
      </w:r>
    </w:p>
    <w:p w14:paraId="7B84E34C" w14:textId="77777777" w:rsidR="004741AA" w:rsidRDefault="004741AA" w:rsidP="004741AA">
      <w:pPr>
        <w:pStyle w:val="Paragraphedeliste"/>
        <w:numPr>
          <w:ilvl w:val="1"/>
          <w:numId w:val="46"/>
        </w:numPr>
      </w:pPr>
      <w:r>
        <w:t>La compréhension et la gestion de vos tâches planifiées de manière sécuritaire.</w:t>
      </w:r>
    </w:p>
    <w:p w14:paraId="3410CFA6" w14:textId="77777777" w:rsidR="004741AA" w:rsidRDefault="004741AA" w:rsidP="004741AA">
      <w:pPr>
        <w:pStyle w:val="Paragraphedeliste"/>
        <w:numPr>
          <w:ilvl w:val="1"/>
          <w:numId w:val="46"/>
        </w:numPr>
      </w:pPr>
      <w:r>
        <w:t xml:space="preserve">Gestion et configuration des alertes et du </w:t>
      </w:r>
      <w:proofErr w:type="spellStart"/>
      <w:r>
        <w:t>database</w:t>
      </w:r>
      <w:proofErr w:type="spellEnd"/>
      <w:r>
        <w:t xml:space="preserve"> mail.</w:t>
      </w:r>
    </w:p>
    <w:p w14:paraId="03FAE282" w14:textId="77777777" w:rsidR="004741AA" w:rsidRDefault="004741AA" w:rsidP="004741AA">
      <w:pPr>
        <w:pStyle w:val="Paragraphedeliste"/>
        <w:numPr>
          <w:ilvl w:val="1"/>
          <w:numId w:val="46"/>
        </w:numPr>
      </w:pPr>
      <w:r>
        <w:t>Surveillance et optimisation des performances et de l’activité.</w:t>
      </w:r>
    </w:p>
    <w:p w14:paraId="4AD0487A" w14:textId="77777777" w:rsidR="004741AA" w:rsidRDefault="004741AA" w:rsidP="004741AA">
      <w:pPr>
        <w:pStyle w:val="Paragraphedeliste"/>
        <w:numPr>
          <w:ilvl w:val="1"/>
          <w:numId w:val="46"/>
        </w:numPr>
      </w:pPr>
      <w:r>
        <w:t>La lecture du plan d’exécution.</w:t>
      </w:r>
    </w:p>
    <w:p w14:paraId="33795374" w14:textId="77777777" w:rsidR="004741AA" w:rsidRDefault="004741AA" w:rsidP="004741AA">
      <w:pPr>
        <w:pStyle w:val="Paragraphedeliste"/>
        <w:numPr>
          <w:ilvl w:val="1"/>
          <w:numId w:val="46"/>
        </w:numPr>
      </w:pPr>
      <w:r>
        <w:t xml:space="preserve">L’utilisation de l’analyseur de performance avec </w:t>
      </w:r>
      <w:proofErr w:type="spellStart"/>
      <w:r>
        <w:t>perfmon</w:t>
      </w:r>
      <w:proofErr w:type="spellEnd"/>
      <w:r>
        <w:t>.</w:t>
      </w:r>
    </w:p>
    <w:p w14:paraId="50834887" w14:textId="77777777" w:rsidR="004741AA" w:rsidRDefault="004741AA" w:rsidP="004741AA">
      <w:pPr>
        <w:pStyle w:val="Paragraphedeliste"/>
        <w:numPr>
          <w:ilvl w:val="1"/>
          <w:numId w:val="46"/>
        </w:numPr>
      </w:pPr>
      <w:r>
        <w:t>La définition des différents types d’index.</w:t>
      </w:r>
    </w:p>
    <w:p w14:paraId="57825682" w14:textId="77777777" w:rsidR="004741AA" w:rsidRDefault="004741AA" w:rsidP="004741AA">
      <w:pPr>
        <w:pStyle w:val="Paragraphedeliste"/>
        <w:numPr>
          <w:ilvl w:val="1"/>
          <w:numId w:val="46"/>
        </w:numPr>
      </w:pPr>
      <w:r>
        <w:t>Gestion et optimisation des index et statistiques.</w:t>
      </w:r>
    </w:p>
    <w:p w14:paraId="3E3D8F8B" w14:textId="7B3094A8" w:rsidR="004741AA" w:rsidRDefault="004741AA" w:rsidP="004741AA">
      <w:pPr>
        <w:pStyle w:val="Paragraphedeliste"/>
        <w:ind w:left="-292"/>
      </w:pPr>
    </w:p>
    <w:p w14:paraId="5AB8AAED" w14:textId="77777777" w:rsidR="004741AA" w:rsidRPr="004741AA" w:rsidRDefault="004741AA" w:rsidP="004741AA">
      <w:pPr>
        <w:pStyle w:val="Paragraphedeliste"/>
        <w:numPr>
          <w:ilvl w:val="0"/>
          <w:numId w:val="46"/>
        </w:numPr>
        <w:rPr>
          <w:b/>
          <w:bCs/>
        </w:rPr>
      </w:pPr>
      <w:r w:rsidRPr="004741AA">
        <w:rPr>
          <w:b/>
          <w:bCs/>
        </w:rPr>
        <w:t>Outils complémentaires &amp; la haute disponibilité</w:t>
      </w:r>
    </w:p>
    <w:p w14:paraId="7982215B" w14:textId="77777777" w:rsidR="004741AA" w:rsidRDefault="004741AA" w:rsidP="004741AA">
      <w:pPr>
        <w:pStyle w:val="Paragraphedeliste"/>
        <w:numPr>
          <w:ilvl w:val="1"/>
          <w:numId w:val="46"/>
        </w:numPr>
      </w:pPr>
      <w:r>
        <w:t>Mise en œuvre de la réplication.</w:t>
      </w:r>
    </w:p>
    <w:p w14:paraId="1046A968" w14:textId="77777777" w:rsidR="004741AA" w:rsidRDefault="004741AA" w:rsidP="004741AA">
      <w:pPr>
        <w:pStyle w:val="Paragraphedeliste"/>
        <w:numPr>
          <w:ilvl w:val="1"/>
          <w:numId w:val="46"/>
        </w:numPr>
      </w:pPr>
      <w:r>
        <w:t xml:space="preserve">Mise en place de vos bases de données en mode haute disponibilité avec </w:t>
      </w:r>
      <w:proofErr w:type="spellStart"/>
      <w:r>
        <w:t>AlwaysOn</w:t>
      </w:r>
      <w:proofErr w:type="spellEnd"/>
      <w:r>
        <w:t>.</w:t>
      </w:r>
    </w:p>
    <w:p w14:paraId="419AA67B" w14:textId="01DDAC50" w:rsidR="00164027" w:rsidRDefault="004741AA" w:rsidP="004741AA">
      <w:pPr>
        <w:pStyle w:val="Paragraphedeliste"/>
        <w:numPr>
          <w:ilvl w:val="1"/>
          <w:numId w:val="46"/>
        </w:numPr>
      </w:pPr>
      <w:r>
        <w:t>Survol d’un projet d’intégration (SSIS).</w:t>
      </w:r>
    </w:p>
    <w:p w14:paraId="605791F0" w14:textId="77777777" w:rsidR="004741AA" w:rsidRDefault="004741AA" w:rsidP="004741AA"/>
    <w:p w14:paraId="10A0578B" w14:textId="77777777" w:rsidR="004741AA" w:rsidRPr="00E513C3" w:rsidRDefault="004741AA" w:rsidP="004741AA">
      <w:pPr>
        <w:pStyle w:val="Paragraphedeliste"/>
      </w:pPr>
    </w:p>
    <w:p w14:paraId="45F225E2" w14:textId="19FC1654" w:rsidR="000749BB" w:rsidRDefault="000749BB" w:rsidP="000749BB">
      <w:pPr>
        <w:pStyle w:val="Titre2"/>
      </w:pPr>
      <w:bookmarkStart w:id="5" w:name="_Toc171662539"/>
      <w:r>
        <w:t>Résultats attendus</w:t>
      </w:r>
      <w:bookmarkEnd w:id="5"/>
    </w:p>
    <w:p w14:paraId="0915F3B7" w14:textId="57A7DC45" w:rsidR="00164027" w:rsidRDefault="00164027" w:rsidP="00164027">
      <w:r>
        <w:t xml:space="preserve">Les </w:t>
      </w:r>
      <w:r w:rsidR="004F7567">
        <w:t>résultats</w:t>
      </w:r>
      <w:r>
        <w:t xml:space="preserve"> attendus </w:t>
      </w:r>
      <w:r w:rsidR="004F7567">
        <w:t>à</w:t>
      </w:r>
      <w:r>
        <w:t xml:space="preserve"> l’issue de cette formation qui sera fourni par une firme </w:t>
      </w:r>
      <w:r w:rsidR="004F7567">
        <w:t>externe</w:t>
      </w:r>
      <w:r>
        <w:t xml:space="preserve"> sont les suivants :</w:t>
      </w:r>
    </w:p>
    <w:p w14:paraId="624218B6" w14:textId="77777777" w:rsidR="001445D9" w:rsidRDefault="001445D9" w:rsidP="001445D9">
      <w:pPr>
        <w:pStyle w:val="Paragraphedeliste"/>
        <w:numPr>
          <w:ilvl w:val="0"/>
          <w:numId w:val="36"/>
        </w:numPr>
      </w:pPr>
      <w:r>
        <w:t>Installer SQL Server.</w:t>
      </w:r>
    </w:p>
    <w:p w14:paraId="1CBAF9D4" w14:textId="77777777" w:rsidR="001445D9" w:rsidRDefault="001445D9" w:rsidP="001445D9">
      <w:pPr>
        <w:pStyle w:val="Paragraphedeliste"/>
        <w:numPr>
          <w:ilvl w:val="0"/>
          <w:numId w:val="36"/>
        </w:numPr>
      </w:pPr>
      <w:r>
        <w:t>Administrer SQL Server.</w:t>
      </w:r>
    </w:p>
    <w:p w14:paraId="4C0EE938" w14:textId="77777777" w:rsidR="001445D9" w:rsidRDefault="001445D9" w:rsidP="001445D9">
      <w:pPr>
        <w:pStyle w:val="Paragraphedeliste"/>
        <w:numPr>
          <w:ilvl w:val="0"/>
          <w:numId w:val="36"/>
        </w:numPr>
      </w:pPr>
      <w:r>
        <w:t>Configurer SQL Server.</w:t>
      </w:r>
    </w:p>
    <w:p w14:paraId="7315F3D0" w14:textId="585233DE" w:rsidR="001445D9" w:rsidRDefault="001445D9" w:rsidP="001445D9">
      <w:pPr>
        <w:pStyle w:val="Paragraphedeliste"/>
        <w:numPr>
          <w:ilvl w:val="0"/>
          <w:numId w:val="36"/>
        </w:numPr>
      </w:pPr>
      <w:r>
        <w:t>Appliquer à SQL Server une stratégie de sécurité tout en s’aligner aux politiques et stratégies de sécurité de l’organisation</w:t>
      </w:r>
    </w:p>
    <w:p w14:paraId="2C37770A" w14:textId="77777777" w:rsidR="001445D9" w:rsidRDefault="001445D9" w:rsidP="001445D9">
      <w:pPr>
        <w:pStyle w:val="Paragraphedeliste"/>
        <w:numPr>
          <w:ilvl w:val="0"/>
          <w:numId w:val="36"/>
        </w:numPr>
      </w:pPr>
      <w:r>
        <w:t>Automatiser les tâches d'administration.</w:t>
      </w:r>
    </w:p>
    <w:p w14:paraId="66DE7380" w14:textId="71B5768A" w:rsidR="001445D9" w:rsidRDefault="001445D9" w:rsidP="001445D9">
      <w:pPr>
        <w:pStyle w:val="Paragraphedeliste"/>
        <w:numPr>
          <w:ilvl w:val="0"/>
          <w:numId w:val="36"/>
        </w:numPr>
      </w:pPr>
      <w:r>
        <w:lastRenderedPageBreak/>
        <w:t>Bien choisir la version SQL pour une migration d’une version antérieure à une version ultérieure</w:t>
      </w:r>
    </w:p>
    <w:p w14:paraId="1A0336E0" w14:textId="1B8E09D0" w:rsidR="00FD3929" w:rsidRDefault="001445D9" w:rsidP="00333802">
      <w:pPr>
        <w:pStyle w:val="Paragraphedeliste"/>
        <w:numPr>
          <w:ilvl w:val="0"/>
          <w:numId w:val="36"/>
        </w:numPr>
      </w:pPr>
      <w:r>
        <w:t>Définir une politique de sauvegarde et de récupération des données dans le contexte de la DGI</w:t>
      </w:r>
      <w:r w:rsidR="00C94760">
        <w:br/>
      </w:r>
    </w:p>
    <w:p w14:paraId="61FAB4B9" w14:textId="77777777" w:rsidR="00C94760" w:rsidRDefault="00C94760" w:rsidP="00FD3929">
      <w:pPr>
        <w:pStyle w:val="Paragraphedeliste"/>
      </w:pPr>
    </w:p>
    <w:p w14:paraId="540DC2D8" w14:textId="77777777" w:rsidR="00C94760" w:rsidRPr="00164027" w:rsidRDefault="00C94760" w:rsidP="00FD3929">
      <w:pPr>
        <w:pStyle w:val="Paragraphedeliste"/>
      </w:pPr>
    </w:p>
    <w:p w14:paraId="2F18C21A" w14:textId="77777777" w:rsidR="000749BB" w:rsidRDefault="000749BB" w:rsidP="000749BB">
      <w:pPr>
        <w:pStyle w:val="Titre2"/>
      </w:pPr>
      <w:bookmarkStart w:id="6" w:name="_Toc171662540"/>
      <w:r w:rsidRPr="000749BB">
        <w:t>Services attendus</w:t>
      </w:r>
      <w:bookmarkEnd w:id="6"/>
    </w:p>
    <w:p w14:paraId="46BBCE2B" w14:textId="2DA09B48" w:rsidR="00FD3929" w:rsidRDefault="00FD3929" w:rsidP="00FD3929">
      <w:pPr>
        <w:spacing w:line="360" w:lineRule="auto"/>
        <w:rPr>
          <w:lang w:eastAsia="en-CA"/>
        </w:rPr>
      </w:pPr>
      <w:r w:rsidRPr="00E976D1">
        <w:rPr>
          <w:lang w:eastAsia="en-CA"/>
        </w:rPr>
        <w:t>Les services suivants sont attendus des soumissionnaires :</w:t>
      </w:r>
    </w:p>
    <w:p w14:paraId="7EF718A4" w14:textId="2BBF3839" w:rsidR="00FD3929" w:rsidRDefault="00FD3929" w:rsidP="00FD3929">
      <w:pPr>
        <w:pStyle w:val="Paragraphedeliste"/>
        <w:numPr>
          <w:ilvl w:val="0"/>
          <w:numId w:val="38"/>
        </w:numPr>
        <w:spacing w:line="360" w:lineRule="auto"/>
        <w:rPr>
          <w:lang w:eastAsia="en-CA"/>
        </w:rPr>
      </w:pPr>
      <w:r w:rsidRPr="00C94760">
        <w:rPr>
          <w:b/>
          <w:bCs/>
          <w:lang w:eastAsia="en-CA"/>
        </w:rPr>
        <w:t>Prise de contact avec les apprenants</w:t>
      </w:r>
      <w:r>
        <w:rPr>
          <w:lang w:eastAsia="en-CA"/>
        </w:rPr>
        <w:t xml:space="preserve"> : cette prise de contact permettra de mieux évaluer le niveau des apprenants et d’organiser le contenu de la </w:t>
      </w:r>
      <w:r w:rsidR="004F7567">
        <w:rPr>
          <w:lang w:eastAsia="en-CA"/>
        </w:rPr>
        <w:t>formation</w:t>
      </w:r>
      <w:r>
        <w:rPr>
          <w:lang w:eastAsia="en-CA"/>
        </w:rPr>
        <w:t xml:space="preserve"> en </w:t>
      </w:r>
      <w:r w:rsidR="004F7567">
        <w:rPr>
          <w:lang w:eastAsia="en-CA"/>
        </w:rPr>
        <w:t>fonction</w:t>
      </w:r>
    </w:p>
    <w:p w14:paraId="7B54156F" w14:textId="1A78BCED" w:rsidR="00FD3929" w:rsidRDefault="00FD3929" w:rsidP="00FD3929">
      <w:pPr>
        <w:pStyle w:val="Paragraphedeliste"/>
        <w:numPr>
          <w:ilvl w:val="0"/>
          <w:numId w:val="38"/>
        </w:numPr>
        <w:spacing w:line="360" w:lineRule="auto"/>
        <w:rPr>
          <w:lang w:eastAsia="en-CA"/>
        </w:rPr>
      </w:pPr>
      <w:r w:rsidRPr="00C94760">
        <w:rPr>
          <w:b/>
          <w:bCs/>
          <w:lang w:eastAsia="en-CA"/>
        </w:rPr>
        <w:t xml:space="preserve">Installation du </w:t>
      </w:r>
      <w:r w:rsidR="004F7567" w:rsidRPr="00C94760">
        <w:rPr>
          <w:b/>
          <w:bCs/>
          <w:lang w:eastAsia="en-CA"/>
        </w:rPr>
        <w:t>matériel</w:t>
      </w:r>
      <w:r w:rsidRPr="00C94760">
        <w:rPr>
          <w:b/>
          <w:bCs/>
          <w:lang w:eastAsia="en-CA"/>
        </w:rPr>
        <w:t xml:space="preserve"> de formation</w:t>
      </w:r>
      <w:r>
        <w:rPr>
          <w:lang w:eastAsia="en-CA"/>
        </w:rPr>
        <w:t xml:space="preserve"> : le formateur </w:t>
      </w:r>
      <w:r w:rsidR="004F7567">
        <w:rPr>
          <w:lang w:eastAsia="en-CA"/>
        </w:rPr>
        <w:t>après</w:t>
      </w:r>
      <w:r>
        <w:rPr>
          <w:lang w:eastAsia="en-CA"/>
        </w:rPr>
        <w:t xml:space="preserve"> la prise de contact doit documenter le </w:t>
      </w:r>
      <w:r w:rsidR="004F7567">
        <w:rPr>
          <w:lang w:eastAsia="en-CA"/>
        </w:rPr>
        <w:t>matériel</w:t>
      </w:r>
      <w:r>
        <w:rPr>
          <w:lang w:eastAsia="en-CA"/>
        </w:rPr>
        <w:t xml:space="preserve"> </w:t>
      </w:r>
      <w:r w:rsidR="004F7567">
        <w:rPr>
          <w:lang w:eastAsia="en-CA"/>
        </w:rPr>
        <w:t>à</w:t>
      </w:r>
      <w:r>
        <w:rPr>
          <w:lang w:eastAsia="en-CA"/>
        </w:rPr>
        <w:t xml:space="preserve"> </w:t>
      </w:r>
      <w:r w:rsidR="004F7567">
        <w:rPr>
          <w:lang w:eastAsia="en-CA"/>
        </w:rPr>
        <w:t>préparer</w:t>
      </w:r>
      <w:r>
        <w:rPr>
          <w:lang w:eastAsia="en-CA"/>
        </w:rPr>
        <w:t xml:space="preserve"> un meilleur </w:t>
      </w:r>
      <w:r w:rsidR="004F7567">
        <w:rPr>
          <w:lang w:eastAsia="en-CA"/>
        </w:rPr>
        <w:t>déroulement</w:t>
      </w:r>
      <w:r>
        <w:rPr>
          <w:lang w:eastAsia="en-CA"/>
        </w:rPr>
        <w:t xml:space="preserve"> de la formation</w:t>
      </w:r>
    </w:p>
    <w:p w14:paraId="5FA41D13" w14:textId="5B464922" w:rsidR="00FD3929" w:rsidRDefault="00FD3929" w:rsidP="00FD3929">
      <w:pPr>
        <w:pStyle w:val="Paragraphedeliste"/>
        <w:numPr>
          <w:ilvl w:val="0"/>
          <w:numId w:val="38"/>
        </w:numPr>
        <w:spacing w:line="360" w:lineRule="auto"/>
        <w:rPr>
          <w:lang w:eastAsia="en-CA"/>
        </w:rPr>
      </w:pPr>
      <w:r w:rsidRPr="00C94760">
        <w:rPr>
          <w:b/>
          <w:bCs/>
          <w:lang w:eastAsia="en-CA"/>
        </w:rPr>
        <w:t>Les artefacts de la formation</w:t>
      </w:r>
      <w:r>
        <w:rPr>
          <w:lang w:eastAsia="en-CA"/>
        </w:rPr>
        <w:t xml:space="preserve"> : </w:t>
      </w:r>
      <w:r w:rsidR="004F7567">
        <w:rPr>
          <w:lang w:eastAsia="en-CA"/>
        </w:rPr>
        <w:t>après</w:t>
      </w:r>
      <w:r>
        <w:rPr>
          <w:lang w:eastAsia="en-CA"/>
        </w:rPr>
        <w:t xml:space="preserve"> la formation, le </w:t>
      </w:r>
      <w:r w:rsidR="004F7567">
        <w:rPr>
          <w:lang w:eastAsia="en-CA"/>
        </w:rPr>
        <w:t>formateur</w:t>
      </w:r>
      <w:r>
        <w:rPr>
          <w:lang w:eastAsia="en-CA"/>
        </w:rPr>
        <w:t xml:space="preserve">, doit rendre disponible </w:t>
      </w:r>
      <w:r w:rsidR="004F7567">
        <w:rPr>
          <w:lang w:eastAsia="en-CA"/>
        </w:rPr>
        <w:t>tous</w:t>
      </w:r>
      <w:r>
        <w:rPr>
          <w:lang w:eastAsia="en-CA"/>
        </w:rPr>
        <w:t xml:space="preserve"> les labs et</w:t>
      </w:r>
      <w:r w:rsidR="00AB48A0">
        <w:rPr>
          <w:lang w:eastAsia="en-CA"/>
        </w:rPr>
        <w:t xml:space="preserve"> la</w:t>
      </w:r>
      <w:r>
        <w:rPr>
          <w:lang w:eastAsia="en-CA"/>
        </w:rPr>
        <w:t xml:space="preserve"> </w:t>
      </w:r>
      <w:r w:rsidR="00AB48A0">
        <w:rPr>
          <w:lang w:eastAsia="en-CA"/>
        </w:rPr>
        <w:t>documentation utilisée</w:t>
      </w:r>
      <w:r>
        <w:rPr>
          <w:lang w:eastAsia="en-CA"/>
        </w:rPr>
        <w:t xml:space="preserve"> lors de la formation</w:t>
      </w:r>
      <w:r w:rsidR="00C94760">
        <w:rPr>
          <w:lang w:eastAsia="en-CA"/>
        </w:rPr>
        <w:t>,</w:t>
      </w:r>
      <w:r>
        <w:rPr>
          <w:lang w:eastAsia="en-CA"/>
        </w:rPr>
        <w:t xml:space="preserve"> afin de permettre aux apprenant de continuer leur apprentissage de </w:t>
      </w:r>
      <w:r w:rsidR="004F7567">
        <w:rPr>
          <w:lang w:eastAsia="en-CA"/>
        </w:rPr>
        <w:t>façon</w:t>
      </w:r>
      <w:r>
        <w:rPr>
          <w:lang w:eastAsia="en-CA"/>
        </w:rPr>
        <w:t xml:space="preserve"> autonome et parfaire leur </w:t>
      </w:r>
      <w:r w:rsidR="004F7567">
        <w:rPr>
          <w:lang w:eastAsia="en-CA"/>
        </w:rPr>
        <w:t>compétence</w:t>
      </w:r>
      <w:r>
        <w:rPr>
          <w:lang w:eastAsia="en-CA"/>
        </w:rPr>
        <w:t xml:space="preserve"> en la </w:t>
      </w:r>
      <w:r w:rsidR="004F7567">
        <w:rPr>
          <w:lang w:eastAsia="en-CA"/>
        </w:rPr>
        <w:t>matière</w:t>
      </w:r>
    </w:p>
    <w:p w14:paraId="7CEAFF1B" w14:textId="50E7BF08" w:rsidR="00FD3929" w:rsidRDefault="00FD3929" w:rsidP="00FD3929">
      <w:pPr>
        <w:pStyle w:val="Paragraphedeliste"/>
        <w:numPr>
          <w:ilvl w:val="0"/>
          <w:numId w:val="38"/>
        </w:numPr>
        <w:spacing w:line="360" w:lineRule="auto"/>
        <w:rPr>
          <w:lang w:eastAsia="en-CA"/>
        </w:rPr>
      </w:pPr>
      <w:r w:rsidRPr="00C94760">
        <w:rPr>
          <w:b/>
          <w:bCs/>
          <w:lang w:eastAsia="en-CA"/>
        </w:rPr>
        <w:t xml:space="preserve">Fournir une </w:t>
      </w:r>
      <w:r w:rsidR="004F7567" w:rsidRPr="00C94760">
        <w:rPr>
          <w:b/>
          <w:bCs/>
          <w:lang w:eastAsia="en-CA"/>
        </w:rPr>
        <w:t>synthèse</w:t>
      </w:r>
      <w:r w:rsidRPr="00C94760">
        <w:rPr>
          <w:b/>
          <w:bCs/>
          <w:lang w:eastAsia="en-CA"/>
        </w:rPr>
        <w:t xml:space="preserve"> de l’</w:t>
      </w:r>
      <w:r w:rsidR="004F7567" w:rsidRPr="00C94760">
        <w:rPr>
          <w:b/>
          <w:bCs/>
          <w:lang w:eastAsia="en-CA"/>
        </w:rPr>
        <w:t>évaluation</w:t>
      </w:r>
      <w:r w:rsidRPr="00C94760">
        <w:rPr>
          <w:b/>
          <w:bCs/>
          <w:lang w:eastAsia="en-CA"/>
        </w:rPr>
        <w:t xml:space="preserve"> de la formation</w:t>
      </w:r>
      <w:r>
        <w:rPr>
          <w:lang w:eastAsia="en-CA"/>
        </w:rPr>
        <w:t> :</w:t>
      </w:r>
      <w:r w:rsidR="00BE783E">
        <w:rPr>
          <w:lang w:eastAsia="en-CA"/>
        </w:rPr>
        <w:t xml:space="preserve"> </w:t>
      </w:r>
      <w:r w:rsidR="004F7567">
        <w:rPr>
          <w:lang w:eastAsia="en-CA"/>
        </w:rPr>
        <w:t>après</w:t>
      </w:r>
      <w:r w:rsidR="00BE783E">
        <w:rPr>
          <w:lang w:eastAsia="en-CA"/>
        </w:rPr>
        <w:t xml:space="preserve"> la formation le </w:t>
      </w:r>
      <w:r w:rsidR="004F7567">
        <w:rPr>
          <w:lang w:eastAsia="en-CA"/>
        </w:rPr>
        <w:t>formateur</w:t>
      </w:r>
      <w:r w:rsidR="00BE783E">
        <w:rPr>
          <w:lang w:eastAsia="en-CA"/>
        </w:rPr>
        <w:t xml:space="preserve"> doit </w:t>
      </w:r>
      <w:r w:rsidR="004F7567">
        <w:rPr>
          <w:lang w:eastAsia="en-CA"/>
        </w:rPr>
        <w:t>fournir</w:t>
      </w:r>
      <w:r w:rsidR="00BE783E">
        <w:rPr>
          <w:lang w:eastAsia="en-CA"/>
        </w:rPr>
        <w:t xml:space="preserve"> un formulaire d’évaluation de la formation, afin de permettre aux </w:t>
      </w:r>
      <w:r w:rsidR="004F7567">
        <w:rPr>
          <w:lang w:eastAsia="en-CA"/>
        </w:rPr>
        <w:t>apprenants</w:t>
      </w:r>
      <w:r w:rsidR="00BE783E">
        <w:rPr>
          <w:lang w:eastAsia="en-CA"/>
        </w:rPr>
        <w:t xml:space="preserve"> d’</w:t>
      </w:r>
      <w:r w:rsidR="004F7567">
        <w:rPr>
          <w:lang w:eastAsia="en-CA"/>
        </w:rPr>
        <w:t>évaluer</w:t>
      </w:r>
      <w:r w:rsidR="00BE783E">
        <w:rPr>
          <w:lang w:eastAsia="en-CA"/>
        </w:rPr>
        <w:t xml:space="preserve"> sa prestation. Une </w:t>
      </w:r>
      <w:r w:rsidR="004F7567">
        <w:rPr>
          <w:lang w:eastAsia="en-CA"/>
        </w:rPr>
        <w:t>synthèse</w:t>
      </w:r>
      <w:r w:rsidR="00BE783E">
        <w:rPr>
          <w:lang w:eastAsia="en-CA"/>
        </w:rPr>
        <w:t xml:space="preserve"> des </w:t>
      </w:r>
      <w:r w:rsidR="004F7567">
        <w:rPr>
          <w:lang w:eastAsia="en-CA"/>
        </w:rPr>
        <w:t>réponses</w:t>
      </w:r>
      <w:r w:rsidR="00BE783E">
        <w:rPr>
          <w:lang w:eastAsia="en-CA"/>
        </w:rPr>
        <w:t xml:space="preserve"> doit </w:t>
      </w:r>
      <w:r w:rsidR="004F7567">
        <w:rPr>
          <w:lang w:eastAsia="en-CA"/>
        </w:rPr>
        <w:t>être</w:t>
      </w:r>
      <w:r w:rsidR="00BE783E">
        <w:rPr>
          <w:lang w:eastAsia="en-CA"/>
        </w:rPr>
        <w:t xml:space="preserve"> fournir au client afin d’</w:t>
      </w:r>
      <w:r w:rsidR="004F7567">
        <w:rPr>
          <w:lang w:eastAsia="en-CA"/>
        </w:rPr>
        <w:t>apprécier</w:t>
      </w:r>
      <w:r w:rsidR="00BE783E">
        <w:rPr>
          <w:lang w:eastAsia="en-CA"/>
        </w:rPr>
        <w:t xml:space="preserve"> </w:t>
      </w:r>
      <w:r w:rsidR="00C94760">
        <w:rPr>
          <w:lang w:eastAsia="en-CA"/>
        </w:rPr>
        <w:t>le niveau de</w:t>
      </w:r>
      <w:r w:rsidR="00BE783E">
        <w:rPr>
          <w:lang w:eastAsia="en-CA"/>
        </w:rPr>
        <w:t xml:space="preserve"> satisfaction des apprenants</w:t>
      </w:r>
    </w:p>
    <w:p w14:paraId="1400FBE0" w14:textId="70037E1B" w:rsidR="00BE783E" w:rsidRDefault="00C94760" w:rsidP="00FD3929">
      <w:pPr>
        <w:pStyle w:val="Paragraphedeliste"/>
        <w:numPr>
          <w:ilvl w:val="0"/>
          <w:numId w:val="38"/>
        </w:numPr>
        <w:spacing w:line="360" w:lineRule="auto"/>
        <w:rPr>
          <w:lang w:eastAsia="en-CA"/>
        </w:rPr>
      </w:pPr>
      <w:r>
        <w:rPr>
          <w:b/>
          <w:bCs/>
          <w:lang w:eastAsia="en-CA"/>
        </w:rPr>
        <w:t>Assistance</w:t>
      </w:r>
      <w:r w:rsidR="00BE783E" w:rsidRPr="00C94760">
        <w:rPr>
          <w:b/>
          <w:bCs/>
          <w:lang w:eastAsia="en-CA"/>
        </w:rPr>
        <w:t xml:space="preserve"> </w:t>
      </w:r>
      <w:r w:rsidR="004F7567" w:rsidRPr="00C94760">
        <w:rPr>
          <w:b/>
          <w:bCs/>
          <w:lang w:eastAsia="en-CA"/>
        </w:rPr>
        <w:t>après</w:t>
      </w:r>
      <w:r w:rsidR="00BE783E" w:rsidRPr="00C94760">
        <w:rPr>
          <w:b/>
          <w:bCs/>
          <w:lang w:eastAsia="en-CA"/>
        </w:rPr>
        <w:t xml:space="preserve"> la formation</w:t>
      </w:r>
      <w:r w:rsidR="00BE783E">
        <w:rPr>
          <w:lang w:eastAsia="en-CA"/>
        </w:rPr>
        <w:t xml:space="preserve"> : </w:t>
      </w:r>
      <w:r w:rsidR="004F7567">
        <w:rPr>
          <w:lang w:eastAsia="en-CA"/>
        </w:rPr>
        <w:t>la formation</w:t>
      </w:r>
      <w:r w:rsidR="00BE783E">
        <w:rPr>
          <w:lang w:eastAsia="en-CA"/>
        </w:rPr>
        <w:t xml:space="preserve"> doit garantir une disponibilité en ligne (</w:t>
      </w:r>
      <w:r w:rsidR="00BC4D70">
        <w:rPr>
          <w:lang w:eastAsia="en-CA"/>
        </w:rPr>
        <w:t>courriel</w:t>
      </w:r>
      <w:r w:rsidR="00BE783E">
        <w:rPr>
          <w:lang w:eastAsia="en-CA"/>
        </w:rPr>
        <w:t xml:space="preserve"> surtout) durant une</w:t>
      </w:r>
      <w:r>
        <w:rPr>
          <w:lang w:eastAsia="en-CA"/>
        </w:rPr>
        <w:t xml:space="preserve"> (0)</w:t>
      </w:r>
      <w:r w:rsidR="00BE783E">
        <w:rPr>
          <w:lang w:eastAsia="en-CA"/>
        </w:rPr>
        <w:t xml:space="preserve"> semaine pour </w:t>
      </w:r>
      <w:r w:rsidR="004F7567">
        <w:rPr>
          <w:lang w:eastAsia="en-CA"/>
        </w:rPr>
        <w:t>répondre</w:t>
      </w:r>
      <w:r w:rsidR="00BE783E">
        <w:rPr>
          <w:lang w:eastAsia="en-CA"/>
        </w:rPr>
        <w:t xml:space="preserve"> </w:t>
      </w:r>
      <w:r w:rsidR="004F7567">
        <w:rPr>
          <w:lang w:eastAsia="en-CA"/>
        </w:rPr>
        <w:t>aux questions</w:t>
      </w:r>
      <w:r w:rsidR="00BE783E">
        <w:rPr>
          <w:lang w:eastAsia="en-CA"/>
        </w:rPr>
        <w:t xml:space="preserve"> de </w:t>
      </w:r>
      <w:r w:rsidR="004F7567">
        <w:rPr>
          <w:lang w:eastAsia="en-CA"/>
        </w:rPr>
        <w:t>compréhension</w:t>
      </w:r>
      <w:r w:rsidR="00BE783E">
        <w:rPr>
          <w:lang w:eastAsia="en-CA"/>
        </w:rPr>
        <w:t xml:space="preserve"> des apprenants.</w:t>
      </w:r>
    </w:p>
    <w:p w14:paraId="284696D6" w14:textId="77777777" w:rsidR="00BE783E" w:rsidRPr="00FD3929" w:rsidRDefault="00BE783E" w:rsidP="00BE783E">
      <w:pPr>
        <w:spacing w:line="360" w:lineRule="auto"/>
        <w:rPr>
          <w:lang w:eastAsia="en-CA"/>
        </w:rPr>
      </w:pPr>
    </w:p>
    <w:p w14:paraId="4C36EDC8" w14:textId="7EE5B3C8" w:rsidR="004E5206" w:rsidRDefault="000749BB" w:rsidP="00605303">
      <w:pPr>
        <w:pStyle w:val="Titre2"/>
      </w:pPr>
      <w:bookmarkStart w:id="7" w:name="_Toc171662541"/>
      <w:r>
        <w:t xml:space="preserve">Profil du formateur </w:t>
      </w:r>
      <w:bookmarkEnd w:id="7"/>
    </w:p>
    <w:p w14:paraId="4D2EF990" w14:textId="77777777" w:rsidR="001D14DA" w:rsidRPr="001D14DA" w:rsidRDefault="001D14DA" w:rsidP="001D14DA"/>
    <w:p w14:paraId="2B711E32" w14:textId="3CE0DAD9" w:rsidR="004E5206" w:rsidRDefault="004E5206" w:rsidP="004E5206">
      <w:pPr>
        <w:rPr>
          <w:lang w:eastAsia="en-CA"/>
        </w:rPr>
      </w:pPr>
      <w:r>
        <w:t>Les soumissionnaires doivent </w:t>
      </w:r>
      <w:r>
        <w:rPr>
          <w:lang w:eastAsia="en-CA"/>
        </w:rPr>
        <w:t xml:space="preserve">avoir </w:t>
      </w:r>
      <w:r w:rsidRPr="00CA4BC9">
        <w:rPr>
          <w:lang w:eastAsia="en-CA"/>
        </w:rPr>
        <w:t>un</w:t>
      </w:r>
      <w:r>
        <w:rPr>
          <w:lang w:eastAsia="en-CA"/>
        </w:rPr>
        <w:t>e</w:t>
      </w:r>
      <w:r w:rsidRPr="00CA4BC9">
        <w:rPr>
          <w:lang w:eastAsia="en-CA"/>
        </w:rPr>
        <w:t xml:space="preserve"> </w:t>
      </w:r>
      <w:r>
        <w:rPr>
          <w:lang w:eastAsia="en-CA"/>
        </w:rPr>
        <w:t>expertise comprenant :</w:t>
      </w:r>
    </w:p>
    <w:p w14:paraId="2CFA790F" w14:textId="0BBC3C73" w:rsidR="004E5206" w:rsidRDefault="004E5206" w:rsidP="004E5206">
      <w:pPr>
        <w:pStyle w:val="Paragraphedeliste"/>
        <w:numPr>
          <w:ilvl w:val="0"/>
          <w:numId w:val="39"/>
        </w:numPr>
        <w:rPr>
          <w:lang w:eastAsia="en-US"/>
        </w:rPr>
      </w:pPr>
      <w:r>
        <w:rPr>
          <w:lang w:eastAsia="en-CA"/>
        </w:rPr>
        <w:t>Une formation d’au moins BAC+3 en informatique ou domaine connexe ;</w:t>
      </w:r>
    </w:p>
    <w:p w14:paraId="76900EB5" w14:textId="36426427" w:rsidR="00BC4D70" w:rsidRDefault="004E5206" w:rsidP="001445D9">
      <w:pPr>
        <w:pStyle w:val="Paragraphedeliste"/>
        <w:numPr>
          <w:ilvl w:val="0"/>
          <w:numId w:val="39"/>
        </w:numPr>
      </w:pPr>
      <w:r>
        <w:t xml:space="preserve">Une </w:t>
      </w:r>
      <w:r w:rsidR="00BC4D70" w:rsidRPr="00BC4D70">
        <w:t xml:space="preserve">expérience </w:t>
      </w:r>
      <w:r>
        <w:t>d’au moins cinq (05) ans</w:t>
      </w:r>
      <w:r w:rsidR="00BC4D70" w:rsidRPr="00BC4D70">
        <w:t xml:space="preserve"> des bases de données</w:t>
      </w:r>
      <w:r>
        <w:t> ;</w:t>
      </w:r>
    </w:p>
    <w:p w14:paraId="40FB6D67" w14:textId="4048740D" w:rsidR="004E5206" w:rsidRPr="00BC4D70" w:rsidRDefault="004E5206" w:rsidP="004E5206">
      <w:pPr>
        <w:pStyle w:val="Paragraphedeliste"/>
        <w:numPr>
          <w:ilvl w:val="0"/>
          <w:numId w:val="39"/>
        </w:numPr>
        <w:jc w:val="both"/>
      </w:pPr>
      <w:r>
        <w:t>Une expérience sur SQL Server d’au moins 3 ans, et avoir une certification SQL Server serait un atout certain ;</w:t>
      </w:r>
    </w:p>
    <w:p w14:paraId="11B078A8" w14:textId="71ACE813" w:rsidR="00BC4D70" w:rsidRPr="00BC4D70" w:rsidRDefault="004E5206" w:rsidP="00BC4D70">
      <w:pPr>
        <w:pStyle w:val="Paragraphedeliste"/>
        <w:numPr>
          <w:ilvl w:val="0"/>
          <w:numId w:val="39"/>
        </w:numPr>
      </w:pPr>
      <w:r>
        <w:t>U</w:t>
      </w:r>
      <w:r w:rsidR="00BC4D70" w:rsidRPr="00BC4D70">
        <w:t>n niveau d’expérience senior</w:t>
      </w:r>
      <w:r>
        <w:t xml:space="preserve"> (05 ans au moins) </w:t>
      </w:r>
      <w:r w:rsidR="00BC4D70" w:rsidRPr="00BC4D70">
        <w:t xml:space="preserve">des </w:t>
      </w:r>
      <w:r>
        <w:t>langages de requête</w:t>
      </w:r>
      <w:r w:rsidR="00BC4D70" w:rsidRPr="00BC4D70">
        <w:t xml:space="preserve"> (SQL, </w:t>
      </w:r>
      <w:r w:rsidR="00333802">
        <w:t>T</w:t>
      </w:r>
      <w:r w:rsidR="001445D9">
        <w:t>-SQL</w:t>
      </w:r>
      <w:r w:rsidR="00333802">
        <w:t>)</w:t>
      </w:r>
      <w:r>
        <w:t> ;</w:t>
      </w:r>
    </w:p>
    <w:p w14:paraId="496DBEF2" w14:textId="670FBDB2" w:rsidR="00BE783E" w:rsidRPr="00BC4D70" w:rsidRDefault="004E5206" w:rsidP="00BE783E">
      <w:pPr>
        <w:pStyle w:val="Paragraphedeliste"/>
        <w:numPr>
          <w:ilvl w:val="0"/>
          <w:numId w:val="39"/>
        </w:numPr>
      </w:pPr>
      <w:r>
        <w:t>A</w:t>
      </w:r>
      <w:r w:rsidR="004F7567" w:rsidRPr="00BC4D70">
        <w:t>u moins trois (03) solides</w:t>
      </w:r>
      <w:r w:rsidR="00BE783E" w:rsidRPr="00BC4D70">
        <w:t xml:space="preserve"> </w:t>
      </w:r>
      <w:r w:rsidR="004F7567" w:rsidRPr="00BC4D70">
        <w:t xml:space="preserve">références </w:t>
      </w:r>
      <w:r w:rsidR="00BE783E" w:rsidRPr="00BC4D70">
        <w:t>dans le domaine de la</w:t>
      </w:r>
      <w:r w:rsidR="004F7567" w:rsidRPr="00BC4D70">
        <w:t xml:space="preserve"> formation</w:t>
      </w:r>
      <w:r w:rsidR="00BE783E" w:rsidRPr="00BC4D70">
        <w:t xml:space="preserve"> </w:t>
      </w:r>
      <w:r w:rsidR="004F7567" w:rsidRPr="00BC4D70">
        <w:t xml:space="preserve">sur </w:t>
      </w:r>
      <w:r w:rsidR="001445D9">
        <w:t>SQL Server</w:t>
      </w:r>
      <w:r>
        <w:t> ;</w:t>
      </w:r>
    </w:p>
    <w:p w14:paraId="1041BC4E" w14:textId="05B64534" w:rsidR="00BC4D70" w:rsidRDefault="004E5206" w:rsidP="00333802">
      <w:pPr>
        <w:pStyle w:val="Paragraphedeliste"/>
        <w:numPr>
          <w:ilvl w:val="0"/>
          <w:numId w:val="39"/>
        </w:numPr>
      </w:pPr>
      <w:r>
        <w:t>E</w:t>
      </w:r>
      <w:r w:rsidR="004F7567">
        <w:t>tre professionnel, courtois, rigoureux</w:t>
      </w:r>
    </w:p>
    <w:p w14:paraId="7DF666AD" w14:textId="77777777" w:rsidR="00333802" w:rsidRDefault="00333802" w:rsidP="00333802"/>
    <w:p w14:paraId="3149849B" w14:textId="77777777" w:rsidR="00333802" w:rsidRPr="00BE783E" w:rsidRDefault="00333802" w:rsidP="00333802"/>
    <w:p w14:paraId="418278BD" w14:textId="18932737" w:rsidR="000749BB" w:rsidRPr="000749BB" w:rsidRDefault="000749BB" w:rsidP="000749BB">
      <w:pPr>
        <w:pStyle w:val="Titre2"/>
      </w:pPr>
      <w:bookmarkStart w:id="8" w:name="_Toc171662542"/>
      <w:r>
        <w:t>Délais d’exécution</w:t>
      </w:r>
      <w:bookmarkEnd w:id="8"/>
    </w:p>
    <w:p w14:paraId="256EA722" w14:textId="77777777" w:rsidR="004E5206" w:rsidRDefault="004E5206" w:rsidP="004E5206">
      <w:pPr>
        <w:ind w:left="360"/>
      </w:pPr>
    </w:p>
    <w:p w14:paraId="182A4108" w14:textId="5F856F40" w:rsidR="004E5206" w:rsidRDefault="004E5206" w:rsidP="004E5206">
      <w:pPr>
        <w:ind w:left="360"/>
      </w:pPr>
      <w:r>
        <w:t xml:space="preserve">La formation doit se dérouler sur cinq (05) jours maximums dans les locaux de la DGI à Cotonou. </w:t>
      </w:r>
      <w:bookmarkStart w:id="9" w:name="_GoBack"/>
      <w:bookmarkEnd w:id="9"/>
    </w:p>
    <w:p w14:paraId="4BEC3838" w14:textId="77777777" w:rsidR="00BC4D70" w:rsidRDefault="00BC4D70" w:rsidP="000749BB"/>
    <w:p w14:paraId="7FD919B2" w14:textId="77777777" w:rsidR="00BC4D70" w:rsidRDefault="00BC4D70" w:rsidP="000749BB"/>
    <w:p w14:paraId="5AB2943B" w14:textId="77777777" w:rsidR="00333802" w:rsidRDefault="00333802" w:rsidP="000749BB"/>
    <w:p w14:paraId="3FFA2365" w14:textId="77777777" w:rsidR="00333802" w:rsidRDefault="00333802" w:rsidP="000749BB"/>
    <w:p w14:paraId="1F943E38" w14:textId="77777777" w:rsidR="00333802" w:rsidRDefault="00333802" w:rsidP="000749BB"/>
    <w:p w14:paraId="14DCF6C5" w14:textId="77777777" w:rsidR="00333802" w:rsidRDefault="00333802" w:rsidP="000749BB"/>
    <w:p w14:paraId="2D25C685" w14:textId="77777777" w:rsidR="00BC4D70" w:rsidRDefault="00BC4D70" w:rsidP="000749BB"/>
    <w:p w14:paraId="5FCA7902" w14:textId="77777777" w:rsidR="00BC4D70" w:rsidRDefault="00BC4D70" w:rsidP="000749BB"/>
    <w:p w14:paraId="24A1AEE7" w14:textId="77777777" w:rsidR="00333802" w:rsidRDefault="00333802" w:rsidP="000749BB"/>
    <w:p w14:paraId="596C4492" w14:textId="77777777" w:rsidR="00333802" w:rsidRDefault="00333802" w:rsidP="000749BB"/>
    <w:p w14:paraId="002FED4F" w14:textId="77777777" w:rsidR="00333802" w:rsidRDefault="00333802" w:rsidP="000749BB"/>
    <w:p w14:paraId="71C90A61" w14:textId="77777777" w:rsidR="00333802" w:rsidRDefault="00333802" w:rsidP="000749BB"/>
    <w:p w14:paraId="44955574" w14:textId="77777777" w:rsidR="00333802" w:rsidRDefault="00333802" w:rsidP="000749BB"/>
    <w:p w14:paraId="7380D6EB" w14:textId="77777777" w:rsidR="00333802" w:rsidRDefault="00333802" w:rsidP="000749BB"/>
    <w:p w14:paraId="17EEE881" w14:textId="77777777" w:rsidR="00333802" w:rsidRDefault="00333802" w:rsidP="000749BB"/>
    <w:p w14:paraId="5DFD5744" w14:textId="77777777" w:rsidR="00BC4D70" w:rsidRDefault="00BC4D70" w:rsidP="000749BB"/>
    <w:p w14:paraId="1C3D55E1" w14:textId="77777777" w:rsidR="00BC4D70" w:rsidRDefault="00BC4D70" w:rsidP="000749BB"/>
    <w:p w14:paraId="3D3E3158" w14:textId="77777777" w:rsidR="00BC4D70" w:rsidRDefault="00BC4D70" w:rsidP="000749BB"/>
    <w:p w14:paraId="5E54E7C0" w14:textId="77777777" w:rsidR="00BC4D70" w:rsidRDefault="00BC4D70" w:rsidP="000749BB"/>
    <w:p w14:paraId="42ED680A" w14:textId="77777777" w:rsidR="00BC4D70" w:rsidRDefault="00BC4D70" w:rsidP="000749BB"/>
    <w:p w14:paraId="7AEDAE4C" w14:textId="77777777" w:rsidR="00BC4D70" w:rsidRDefault="00BC4D70" w:rsidP="000749BB"/>
    <w:p w14:paraId="621E0EB0" w14:textId="77777777" w:rsidR="00BC4D70" w:rsidRDefault="00BC4D70" w:rsidP="000749BB"/>
    <w:p w14:paraId="77BDEC3A" w14:textId="77777777" w:rsidR="00BC4D70" w:rsidRDefault="00BC4D70" w:rsidP="000749BB"/>
    <w:p w14:paraId="36483259" w14:textId="77777777" w:rsidR="00BC4D70" w:rsidRPr="000749BB" w:rsidRDefault="00BC4D70" w:rsidP="000749BB"/>
    <w:sectPr w:rsidR="00BC4D70" w:rsidRPr="000749BB" w:rsidSect="006A2084">
      <w:footerReference w:type="even" r:id="rId13"/>
      <w:footerReference w:type="default" r:id="rId14"/>
      <w:pgSz w:w="11907" w:h="16840" w:code="9"/>
      <w:pgMar w:top="1417" w:right="1417" w:bottom="1417" w:left="1417" w:header="567" w:footer="397" w:gutter="0"/>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9F6E4" w14:textId="77777777" w:rsidR="00B86C03" w:rsidRDefault="00B86C03" w:rsidP="006A2084">
      <w:pPr>
        <w:spacing w:after="0" w:line="240" w:lineRule="auto"/>
      </w:pPr>
      <w:r>
        <w:separator/>
      </w:r>
    </w:p>
  </w:endnote>
  <w:endnote w:type="continuationSeparator" w:id="0">
    <w:p w14:paraId="42BDD2D5" w14:textId="77777777" w:rsidR="00B86C03" w:rsidRDefault="00B86C03" w:rsidP="006A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Courier New"/>
    <w:panose1 w:val="00000400000000000000"/>
    <w:charset w:val="00"/>
    <w:family w:val="modern"/>
    <w:notTrueType/>
    <w:pitch w:val="variable"/>
    <w:sig w:usb0="2000020F" w:usb1="00000003" w:usb2="00000000" w:usb3="00000000" w:csb0="00000197" w:csb1="00000000"/>
  </w:font>
  <w:font w:name="Montserrat Black">
    <w:altName w:val="Courier New"/>
    <w:panose1 w:val="00000A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57D3" w14:textId="3BE616DA" w:rsidR="00AC26F2" w:rsidRDefault="00AC26F2" w:rsidP="000D1106">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6A010866" w14:textId="77777777" w:rsidR="00AC26F2" w:rsidRDefault="00AC26F2" w:rsidP="000D110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126349"/>
      <w:docPartObj>
        <w:docPartGallery w:val="Page Numbers (Bottom of Page)"/>
        <w:docPartUnique/>
      </w:docPartObj>
    </w:sdtPr>
    <w:sdtEndPr/>
    <w:sdtContent>
      <w:p w14:paraId="1C5DA8FD" w14:textId="77777777" w:rsidR="00AC26F2" w:rsidRDefault="00AC26F2" w:rsidP="000D1106">
        <w:pPr>
          <w:pStyle w:val="Pieddepage"/>
        </w:pPr>
        <w:r>
          <w:fldChar w:fldCharType="begin"/>
        </w:r>
        <w:r>
          <w:instrText>PAGE   \* MERGEFORMAT</w:instrText>
        </w:r>
        <w:r>
          <w:fldChar w:fldCharType="separate"/>
        </w:r>
        <w:r>
          <w:rPr>
            <w:noProof/>
          </w:rPr>
          <w:t>2</w:t>
        </w:r>
        <w:r>
          <w:fldChar w:fldCharType="end"/>
        </w:r>
      </w:p>
    </w:sdtContent>
  </w:sdt>
  <w:p w14:paraId="5028AF0D" w14:textId="77777777" w:rsidR="00AC26F2" w:rsidRPr="00F81ABD" w:rsidRDefault="00AC26F2" w:rsidP="000D1106">
    <w:pPr>
      <w:pStyle w:val="Corpsdetexte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DA80" w14:textId="77777777" w:rsidR="00AC26F2" w:rsidRPr="00096FEC" w:rsidRDefault="00AC26F2" w:rsidP="00E70CCC">
    <w:pPr>
      <w:pStyle w:val="Pieddepage"/>
      <w:jc w:val="right"/>
    </w:pPr>
  </w:p>
  <w:p w14:paraId="463B38B1" w14:textId="77777777" w:rsidR="00AC26F2" w:rsidRPr="0045141A" w:rsidRDefault="00AC26F2" w:rsidP="000D1106">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86804689"/>
      <w:docPartObj>
        <w:docPartGallery w:val="Page Numbers (Bottom of Page)"/>
        <w:docPartUnique/>
      </w:docPartObj>
    </w:sdtPr>
    <w:sdtEndPr/>
    <w:sdtContent>
      <w:p w14:paraId="7D2A8926" w14:textId="66673D50" w:rsidR="00AC26F2" w:rsidRPr="00E70CCC" w:rsidRDefault="00AC26F2" w:rsidP="00E70CCC">
        <w:pPr>
          <w:pStyle w:val="Pieddepage"/>
          <w:jc w:val="right"/>
          <w:rPr>
            <w:sz w:val="18"/>
            <w:szCs w:val="18"/>
          </w:rPr>
        </w:pPr>
        <w:r w:rsidRPr="00E70CCC">
          <w:rPr>
            <w:sz w:val="18"/>
            <w:szCs w:val="18"/>
          </w:rPr>
          <w:t xml:space="preserve">Page | </w:t>
        </w:r>
        <w:r w:rsidRPr="00E70CCC">
          <w:rPr>
            <w:sz w:val="18"/>
            <w:szCs w:val="18"/>
          </w:rPr>
          <w:fldChar w:fldCharType="begin"/>
        </w:r>
        <w:r w:rsidRPr="00E70CCC">
          <w:rPr>
            <w:sz w:val="18"/>
            <w:szCs w:val="18"/>
          </w:rPr>
          <w:instrText xml:space="preserve"> PAGE   \* MERGEFORMAT </w:instrText>
        </w:r>
        <w:r w:rsidRPr="00E70CCC">
          <w:rPr>
            <w:sz w:val="18"/>
            <w:szCs w:val="18"/>
          </w:rPr>
          <w:fldChar w:fldCharType="separate"/>
        </w:r>
        <w:r w:rsidR="009900A6">
          <w:rPr>
            <w:noProof/>
            <w:sz w:val="18"/>
            <w:szCs w:val="18"/>
          </w:rPr>
          <w:t>6</w:t>
        </w:r>
        <w:r w:rsidRPr="00E70CCC">
          <w:rPr>
            <w:sz w:val="18"/>
            <w:szCs w:val="18"/>
          </w:rPr>
          <w:fldChar w:fldCharType="end"/>
        </w:r>
        <w:r w:rsidRPr="00E70CCC">
          <w:rPr>
            <w:sz w:val="18"/>
            <w:szCs w:val="18"/>
          </w:rPr>
          <w:t xml:space="preserve">   -  RAPPORT PAMSI 2024</w:t>
        </w:r>
      </w:p>
    </w:sdtContent>
  </w:sdt>
  <w:p w14:paraId="658A2A6D" w14:textId="77777777" w:rsidR="00AC26F2" w:rsidRDefault="00AC26F2">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23262808"/>
      <w:docPartObj>
        <w:docPartGallery w:val="Page Numbers (Bottom of Page)"/>
        <w:docPartUnique/>
      </w:docPartObj>
    </w:sdtPr>
    <w:sdtEndPr/>
    <w:sdtContent>
      <w:p w14:paraId="5102DDE9" w14:textId="53A1CC4D" w:rsidR="00AC26F2" w:rsidRPr="00E70CCC" w:rsidRDefault="00AC26F2">
        <w:pPr>
          <w:pStyle w:val="Pieddepage"/>
          <w:jc w:val="right"/>
          <w:rPr>
            <w:sz w:val="18"/>
            <w:szCs w:val="18"/>
          </w:rPr>
        </w:pPr>
        <w:r w:rsidRPr="00E70CCC">
          <w:rPr>
            <w:noProof/>
            <w:sz w:val="18"/>
            <w:szCs w:val="18"/>
          </w:rPr>
          <w:t xml:space="preserve">  TDRs de MISSION PAMSI </w:t>
        </w:r>
        <w:r w:rsidRPr="00E70CCC">
          <w:rPr>
            <w:sz w:val="18"/>
            <w:szCs w:val="18"/>
          </w:rPr>
          <w:t xml:space="preserve">-   Page | </w:t>
        </w:r>
        <w:r w:rsidRPr="00E70CCC">
          <w:rPr>
            <w:sz w:val="18"/>
            <w:szCs w:val="18"/>
          </w:rPr>
          <w:fldChar w:fldCharType="begin"/>
        </w:r>
        <w:r w:rsidRPr="00E70CCC">
          <w:rPr>
            <w:sz w:val="18"/>
            <w:szCs w:val="18"/>
          </w:rPr>
          <w:instrText xml:space="preserve"> PAGE   \* MERGEFORMAT </w:instrText>
        </w:r>
        <w:r w:rsidRPr="00E70CCC">
          <w:rPr>
            <w:sz w:val="18"/>
            <w:szCs w:val="18"/>
          </w:rPr>
          <w:fldChar w:fldCharType="separate"/>
        </w:r>
        <w:r w:rsidR="009900A6">
          <w:rPr>
            <w:noProof/>
            <w:sz w:val="18"/>
            <w:szCs w:val="18"/>
          </w:rPr>
          <w:t>5</w:t>
        </w:r>
        <w:r w:rsidRPr="00E70CCC">
          <w:rPr>
            <w:noProof/>
            <w:sz w:val="18"/>
            <w:szCs w:val="18"/>
          </w:rPr>
          <w:fldChar w:fldCharType="end"/>
        </w:r>
        <w:r w:rsidRPr="00E70CCC">
          <w:rPr>
            <w:sz w:val="18"/>
            <w:szCs w:val="18"/>
          </w:rPr>
          <w:t xml:space="preserve"> </w:t>
        </w:r>
      </w:p>
    </w:sdtContent>
  </w:sdt>
  <w:p w14:paraId="61F430E7" w14:textId="77777777" w:rsidR="00AC26F2" w:rsidRDefault="00AC26F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10471" w14:textId="77777777" w:rsidR="00B86C03" w:rsidRDefault="00B86C03" w:rsidP="006A2084">
      <w:pPr>
        <w:spacing w:after="0" w:line="240" w:lineRule="auto"/>
      </w:pPr>
      <w:r>
        <w:separator/>
      </w:r>
    </w:p>
  </w:footnote>
  <w:footnote w:type="continuationSeparator" w:id="0">
    <w:p w14:paraId="72DD27AE" w14:textId="77777777" w:rsidR="00B86C03" w:rsidRDefault="00B86C03" w:rsidP="006A2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C9A"/>
    <w:multiLevelType w:val="hybridMultilevel"/>
    <w:tmpl w:val="E828DB16"/>
    <w:lvl w:ilvl="0" w:tplc="9FFCFBC8">
      <w:start w:val="4"/>
      <w:numFmt w:val="bullet"/>
      <w:lvlText w:val="-"/>
      <w:lvlJc w:val="left"/>
      <w:pPr>
        <w:ind w:left="720" w:hanging="360"/>
      </w:pPr>
      <w:rPr>
        <w:rFonts w:ascii="Bookman Old Style" w:eastAsia="MS Mincho"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972C4"/>
    <w:multiLevelType w:val="hybridMultilevel"/>
    <w:tmpl w:val="49026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3121"/>
    <w:multiLevelType w:val="hybridMultilevel"/>
    <w:tmpl w:val="EE804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D25322"/>
    <w:multiLevelType w:val="hybridMultilevel"/>
    <w:tmpl w:val="0EDEE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8F7AC7"/>
    <w:multiLevelType w:val="multilevel"/>
    <w:tmpl w:val="EC44833C"/>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E2856"/>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2447168"/>
    <w:multiLevelType w:val="hybridMultilevel"/>
    <w:tmpl w:val="E194A7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84510E"/>
    <w:multiLevelType w:val="hybridMultilevel"/>
    <w:tmpl w:val="8F72A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C082D"/>
    <w:multiLevelType w:val="hybridMultilevel"/>
    <w:tmpl w:val="9A0E8908"/>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2B7771E"/>
    <w:multiLevelType w:val="hybridMultilevel"/>
    <w:tmpl w:val="18B4F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D0544"/>
    <w:multiLevelType w:val="multilevel"/>
    <w:tmpl w:val="E8908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9F386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5B62B5"/>
    <w:multiLevelType w:val="hybridMultilevel"/>
    <w:tmpl w:val="2BD016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75E4583"/>
    <w:multiLevelType w:val="hybridMultilevel"/>
    <w:tmpl w:val="DB3C47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740644"/>
    <w:multiLevelType w:val="hybridMultilevel"/>
    <w:tmpl w:val="204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8141A"/>
    <w:multiLevelType w:val="hybridMultilevel"/>
    <w:tmpl w:val="B3322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D386D"/>
    <w:multiLevelType w:val="multilevel"/>
    <w:tmpl w:val="E728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C4053"/>
    <w:multiLevelType w:val="hybridMultilevel"/>
    <w:tmpl w:val="0972D3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6123C"/>
    <w:multiLevelType w:val="hybridMultilevel"/>
    <w:tmpl w:val="6710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D7CF0"/>
    <w:multiLevelType w:val="hybridMultilevel"/>
    <w:tmpl w:val="9F78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B1F91"/>
    <w:multiLevelType w:val="hybridMultilevel"/>
    <w:tmpl w:val="FDA2D0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8B5947"/>
    <w:multiLevelType w:val="hybridMultilevel"/>
    <w:tmpl w:val="A87A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A3029"/>
    <w:multiLevelType w:val="hybridMultilevel"/>
    <w:tmpl w:val="B3BA7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30456E"/>
    <w:multiLevelType w:val="multilevel"/>
    <w:tmpl w:val="8D24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27DF2"/>
    <w:multiLevelType w:val="hybridMultilevel"/>
    <w:tmpl w:val="258239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845932"/>
    <w:multiLevelType w:val="multilevel"/>
    <w:tmpl w:val="E890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EC1302"/>
    <w:multiLevelType w:val="hybridMultilevel"/>
    <w:tmpl w:val="ED706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D31676"/>
    <w:multiLevelType w:val="hybridMultilevel"/>
    <w:tmpl w:val="9D5C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43426"/>
    <w:multiLevelType w:val="hybridMultilevel"/>
    <w:tmpl w:val="1A242D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BF2FB8"/>
    <w:multiLevelType w:val="multilevel"/>
    <w:tmpl w:val="E890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4F6167"/>
    <w:multiLevelType w:val="multilevel"/>
    <w:tmpl w:val="DD3C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B64CF3"/>
    <w:multiLevelType w:val="hybridMultilevel"/>
    <w:tmpl w:val="7A50E6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907E51"/>
    <w:multiLevelType w:val="hybridMultilevel"/>
    <w:tmpl w:val="5EC2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B2C67"/>
    <w:multiLevelType w:val="hybridMultilevel"/>
    <w:tmpl w:val="6A00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15AE7"/>
    <w:multiLevelType w:val="hybridMultilevel"/>
    <w:tmpl w:val="1A3C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64EF7"/>
    <w:multiLevelType w:val="hybridMultilevel"/>
    <w:tmpl w:val="202236F8"/>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EF55FB7"/>
    <w:multiLevelType w:val="hybridMultilevel"/>
    <w:tmpl w:val="61E4C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1"/>
  </w:num>
  <w:num w:numId="5">
    <w:abstractNumId w:val="1"/>
  </w:num>
  <w:num w:numId="6">
    <w:abstractNumId w:val="30"/>
  </w:num>
  <w:num w:numId="7">
    <w:abstractNumId w:val="36"/>
  </w:num>
  <w:num w:numId="8">
    <w:abstractNumId w:val="21"/>
  </w:num>
  <w:num w:numId="9">
    <w:abstractNumId w:val="27"/>
  </w:num>
  <w:num w:numId="10">
    <w:abstractNumId w:val="29"/>
  </w:num>
  <w:num w:numId="11">
    <w:abstractNumId w:val="10"/>
  </w:num>
  <w:num w:numId="12">
    <w:abstractNumId w:val="4"/>
  </w:num>
  <w:num w:numId="13">
    <w:abstractNumId w:val="4"/>
  </w:num>
  <w:num w:numId="14">
    <w:abstractNumId w:val="4"/>
  </w:num>
  <w:num w:numId="15">
    <w:abstractNumId w:val="4"/>
  </w:num>
  <w:num w:numId="16">
    <w:abstractNumId w:val="4"/>
  </w:num>
  <w:num w:numId="17">
    <w:abstractNumId w:val="4"/>
  </w:num>
  <w:num w:numId="18">
    <w:abstractNumId w:val="17"/>
  </w:num>
  <w:num w:numId="19">
    <w:abstractNumId w:val="1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4"/>
  </w:num>
  <w:num w:numId="23">
    <w:abstractNumId w:val="6"/>
  </w:num>
  <w:num w:numId="24">
    <w:abstractNumId w:val="8"/>
  </w:num>
  <w:num w:numId="25">
    <w:abstractNumId w:val="20"/>
  </w:num>
  <w:num w:numId="26">
    <w:abstractNumId w:val="31"/>
  </w:num>
  <w:num w:numId="27">
    <w:abstractNumId w:val="25"/>
  </w:num>
  <w:num w:numId="28">
    <w:abstractNumId w:val="35"/>
  </w:num>
  <w:num w:numId="29">
    <w:abstractNumId w:val="4"/>
  </w:num>
  <w:num w:numId="30">
    <w:abstractNumId w:val="3"/>
  </w:num>
  <w:num w:numId="31">
    <w:abstractNumId w:val="26"/>
  </w:num>
  <w:num w:numId="32">
    <w:abstractNumId w:val="4"/>
  </w:num>
  <w:num w:numId="33">
    <w:abstractNumId w:val="4"/>
  </w:num>
  <w:num w:numId="34">
    <w:abstractNumId w:val="4"/>
  </w:num>
  <w:num w:numId="35">
    <w:abstractNumId w:val="14"/>
  </w:num>
  <w:num w:numId="36">
    <w:abstractNumId w:val="32"/>
  </w:num>
  <w:num w:numId="37">
    <w:abstractNumId w:val="34"/>
  </w:num>
  <w:num w:numId="38">
    <w:abstractNumId w:val="19"/>
  </w:num>
  <w:num w:numId="39">
    <w:abstractNumId w:val="18"/>
  </w:num>
  <w:num w:numId="40">
    <w:abstractNumId w:val="28"/>
  </w:num>
  <w:num w:numId="41">
    <w:abstractNumId w:val="23"/>
  </w:num>
  <w:num w:numId="42">
    <w:abstractNumId w:val="16"/>
  </w:num>
  <w:num w:numId="43">
    <w:abstractNumId w:val="9"/>
  </w:num>
  <w:num w:numId="44">
    <w:abstractNumId w:val="33"/>
  </w:num>
  <w:num w:numId="45">
    <w:abstractNumId w:val="7"/>
  </w:num>
  <w:num w:numId="46">
    <w:abstractNumId w:val="15"/>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E6"/>
    <w:rsid w:val="00030986"/>
    <w:rsid w:val="00035E86"/>
    <w:rsid w:val="0003615A"/>
    <w:rsid w:val="000378F7"/>
    <w:rsid w:val="0005331B"/>
    <w:rsid w:val="00054A9C"/>
    <w:rsid w:val="0006642B"/>
    <w:rsid w:val="00070210"/>
    <w:rsid w:val="000749BB"/>
    <w:rsid w:val="000B1B76"/>
    <w:rsid w:val="000D1106"/>
    <w:rsid w:val="000E421C"/>
    <w:rsid w:val="00110A42"/>
    <w:rsid w:val="001445D9"/>
    <w:rsid w:val="00164027"/>
    <w:rsid w:val="00174015"/>
    <w:rsid w:val="00175EAB"/>
    <w:rsid w:val="00185B19"/>
    <w:rsid w:val="00192232"/>
    <w:rsid w:val="001B0D80"/>
    <w:rsid w:val="001C4D6F"/>
    <w:rsid w:val="001D14DA"/>
    <w:rsid w:val="001F1E61"/>
    <w:rsid w:val="001F2ED2"/>
    <w:rsid w:val="00225400"/>
    <w:rsid w:val="00226126"/>
    <w:rsid w:val="002626E6"/>
    <w:rsid w:val="00296815"/>
    <w:rsid w:val="002D276C"/>
    <w:rsid w:val="002E3AB5"/>
    <w:rsid w:val="002E4084"/>
    <w:rsid w:val="00307800"/>
    <w:rsid w:val="00320EDA"/>
    <w:rsid w:val="00333802"/>
    <w:rsid w:val="00344727"/>
    <w:rsid w:val="00351A09"/>
    <w:rsid w:val="003567AA"/>
    <w:rsid w:val="00390949"/>
    <w:rsid w:val="00390DA5"/>
    <w:rsid w:val="003B1661"/>
    <w:rsid w:val="003C15BC"/>
    <w:rsid w:val="003D0542"/>
    <w:rsid w:val="003D18C6"/>
    <w:rsid w:val="003D2E9A"/>
    <w:rsid w:val="003F342E"/>
    <w:rsid w:val="004255C0"/>
    <w:rsid w:val="004577D5"/>
    <w:rsid w:val="004623CF"/>
    <w:rsid w:val="00471D93"/>
    <w:rsid w:val="004741AA"/>
    <w:rsid w:val="00482DB6"/>
    <w:rsid w:val="004A061F"/>
    <w:rsid w:val="004A40A9"/>
    <w:rsid w:val="004B0B17"/>
    <w:rsid w:val="004B45A3"/>
    <w:rsid w:val="004D59FA"/>
    <w:rsid w:val="004E5206"/>
    <w:rsid w:val="004F040B"/>
    <w:rsid w:val="004F7567"/>
    <w:rsid w:val="00517BC0"/>
    <w:rsid w:val="00520523"/>
    <w:rsid w:val="00554851"/>
    <w:rsid w:val="00556580"/>
    <w:rsid w:val="0056382E"/>
    <w:rsid w:val="005C17F7"/>
    <w:rsid w:val="005C233B"/>
    <w:rsid w:val="005C31F9"/>
    <w:rsid w:val="005D0A05"/>
    <w:rsid w:val="005E58B3"/>
    <w:rsid w:val="00611690"/>
    <w:rsid w:val="006146EB"/>
    <w:rsid w:val="00614F7B"/>
    <w:rsid w:val="00625013"/>
    <w:rsid w:val="00641A5A"/>
    <w:rsid w:val="006706CB"/>
    <w:rsid w:val="006766C8"/>
    <w:rsid w:val="00692E56"/>
    <w:rsid w:val="0069554A"/>
    <w:rsid w:val="006A083B"/>
    <w:rsid w:val="006A2084"/>
    <w:rsid w:val="006F1B68"/>
    <w:rsid w:val="00701958"/>
    <w:rsid w:val="00735BB0"/>
    <w:rsid w:val="0073743E"/>
    <w:rsid w:val="00753961"/>
    <w:rsid w:val="007750A8"/>
    <w:rsid w:val="00783FCE"/>
    <w:rsid w:val="007B0C7B"/>
    <w:rsid w:val="007D2F3A"/>
    <w:rsid w:val="007D6738"/>
    <w:rsid w:val="007F7CD4"/>
    <w:rsid w:val="00835B07"/>
    <w:rsid w:val="008366D7"/>
    <w:rsid w:val="00842344"/>
    <w:rsid w:val="00851A68"/>
    <w:rsid w:val="008849D5"/>
    <w:rsid w:val="00891048"/>
    <w:rsid w:val="00891708"/>
    <w:rsid w:val="008B301A"/>
    <w:rsid w:val="008D3177"/>
    <w:rsid w:val="00901793"/>
    <w:rsid w:val="00901A49"/>
    <w:rsid w:val="00901CC4"/>
    <w:rsid w:val="00907D36"/>
    <w:rsid w:val="00911FE1"/>
    <w:rsid w:val="009120D8"/>
    <w:rsid w:val="009211BF"/>
    <w:rsid w:val="009232B5"/>
    <w:rsid w:val="00923331"/>
    <w:rsid w:val="00952035"/>
    <w:rsid w:val="009535C6"/>
    <w:rsid w:val="009730A8"/>
    <w:rsid w:val="00982B17"/>
    <w:rsid w:val="009900A6"/>
    <w:rsid w:val="00A50922"/>
    <w:rsid w:val="00A61501"/>
    <w:rsid w:val="00A91466"/>
    <w:rsid w:val="00AA0194"/>
    <w:rsid w:val="00AA1188"/>
    <w:rsid w:val="00AB48A0"/>
    <w:rsid w:val="00AB4FAB"/>
    <w:rsid w:val="00AC26F2"/>
    <w:rsid w:val="00AD5C6D"/>
    <w:rsid w:val="00AE5556"/>
    <w:rsid w:val="00AF43B8"/>
    <w:rsid w:val="00AF63BB"/>
    <w:rsid w:val="00B006D7"/>
    <w:rsid w:val="00B15F06"/>
    <w:rsid w:val="00B27D80"/>
    <w:rsid w:val="00B42BDD"/>
    <w:rsid w:val="00B6520D"/>
    <w:rsid w:val="00B70155"/>
    <w:rsid w:val="00B70542"/>
    <w:rsid w:val="00B86C03"/>
    <w:rsid w:val="00BA44DB"/>
    <w:rsid w:val="00BB2592"/>
    <w:rsid w:val="00BC1FC8"/>
    <w:rsid w:val="00BC4D70"/>
    <w:rsid w:val="00BC6C7A"/>
    <w:rsid w:val="00BD00C9"/>
    <w:rsid w:val="00BE2416"/>
    <w:rsid w:val="00BE3569"/>
    <w:rsid w:val="00BE783E"/>
    <w:rsid w:val="00BF6FD3"/>
    <w:rsid w:val="00C10891"/>
    <w:rsid w:val="00C255C4"/>
    <w:rsid w:val="00C31721"/>
    <w:rsid w:val="00C34CEF"/>
    <w:rsid w:val="00C56C9D"/>
    <w:rsid w:val="00C94760"/>
    <w:rsid w:val="00CB6F38"/>
    <w:rsid w:val="00CE0503"/>
    <w:rsid w:val="00CF77C6"/>
    <w:rsid w:val="00D169D6"/>
    <w:rsid w:val="00D35E9D"/>
    <w:rsid w:val="00D43FC4"/>
    <w:rsid w:val="00D64C02"/>
    <w:rsid w:val="00D7184A"/>
    <w:rsid w:val="00DA6541"/>
    <w:rsid w:val="00E17EB6"/>
    <w:rsid w:val="00E26223"/>
    <w:rsid w:val="00E27308"/>
    <w:rsid w:val="00E513C3"/>
    <w:rsid w:val="00E56BCA"/>
    <w:rsid w:val="00E70CCC"/>
    <w:rsid w:val="00E726FD"/>
    <w:rsid w:val="00E76CD8"/>
    <w:rsid w:val="00E8064C"/>
    <w:rsid w:val="00E979E0"/>
    <w:rsid w:val="00EB7F94"/>
    <w:rsid w:val="00ED7722"/>
    <w:rsid w:val="00F12A4C"/>
    <w:rsid w:val="00F22D6C"/>
    <w:rsid w:val="00F267C6"/>
    <w:rsid w:val="00F45EB2"/>
    <w:rsid w:val="00F50DDF"/>
    <w:rsid w:val="00F51A1E"/>
    <w:rsid w:val="00F63854"/>
    <w:rsid w:val="00F87946"/>
    <w:rsid w:val="00F94B26"/>
    <w:rsid w:val="00F95CEA"/>
    <w:rsid w:val="00F96A8C"/>
    <w:rsid w:val="00FC605B"/>
    <w:rsid w:val="00FD39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00D2"/>
  <w15:chartTrackingRefBased/>
  <w15:docId w15:val="{EF877F99-D2FB-4866-8803-B87C0EBC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10"/>
    <w:rPr>
      <w:rFonts w:ascii="Bookman Old Style" w:hAnsi="Bookman Old Style"/>
    </w:rPr>
  </w:style>
  <w:style w:type="paragraph" w:styleId="Titre1">
    <w:name w:val="heading 1"/>
    <w:basedOn w:val="Normal"/>
    <w:next w:val="Normal"/>
    <w:link w:val="Titre1Car"/>
    <w:uiPriority w:val="9"/>
    <w:qFormat/>
    <w:rsid w:val="00070210"/>
    <w:pPr>
      <w:numPr>
        <w:numId w:val="2"/>
      </w:numPr>
      <w:spacing w:after="0" w:line="240" w:lineRule="auto"/>
      <w:jc w:val="both"/>
      <w:outlineLvl w:val="0"/>
    </w:pPr>
    <w:rPr>
      <w:rFonts w:eastAsiaTheme="majorEastAsia" w:cstheme="majorBidi"/>
      <w:b/>
      <w:color w:val="001747" w:themeColor="accent1" w:themeShade="BF"/>
      <w:sz w:val="28"/>
      <w:szCs w:val="32"/>
    </w:rPr>
  </w:style>
  <w:style w:type="paragraph" w:styleId="Titre2">
    <w:name w:val="heading 2"/>
    <w:basedOn w:val="Titre1"/>
    <w:next w:val="Normal"/>
    <w:link w:val="Titre2Car"/>
    <w:uiPriority w:val="9"/>
    <w:unhideWhenUsed/>
    <w:qFormat/>
    <w:rsid w:val="00070210"/>
    <w:pPr>
      <w:numPr>
        <w:ilvl w:val="1"/>
      </w:numPr>
      <w:outlineLvl w:val="1"/>
    </w:pPr>
    <w:rPr>
      <w:sz w:val="24"/>
    </w:rPr>
  </w:style>
  <w:style w:type="paragraph" w:styleId="Titre4">
    <w:name w:val="heading 4"/>
    <w:basedOn w:val="Normal"/>
    <w:next w:val="Normal"/>
    <w:link w:val="Titre4Car"/>
    <w:uiPriority w:val="9"/>
    <w:semiHidden/>
    <w:unhideWhenUsed/>
    <w:qFormat/>
    <w:rsid w:val="00070210"/>
    <w:pPr>
      <w:keepNext/>
      <w:keepLines/>
      <w:spacing w:before="40" w:after="0"/>
      <w:outlineLvl w:val="3"/>
    </w:pPr>
    <w:rPr>
      <w:rFonts w:asciiTheme="majorHAnsi" w:eastAsiaTheme="majorEastAsia" w:hAnsiTheme="majorHAnsi" w:cstheme="majorBidi"/>
      <w:i/>
      <w:iCs/>
      <w:color w:val="001747"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626E6"/>
    <w:pPr>
      <w:spacing w:after="0" w:line="240" w:lineRule="auto"/>
    </w:pPr>
  </w:style>
  <w:style w:type="character" w:customStyle="1" w:styleId="SansinterligneCar">
    <w:name w:val="Sans interligne Car"/>
    <w:basedOn w:val="Policepardfaut"/>
    <w:link w:val="Sansinterligne"/>
    <w:uiPriority w:val="1"/>
    <w:rsid w:val="002626E6"/>
  </w:style>
  <w:style w:type="paragraph" w:styleId="En-tte">
    <w:name w:val="header"/>
    <w:basedOn w:val="Normal"/>
    <w:link w:val="En-tteCar"/>
    <w:uiPriority w:val="99"/>
    <w:unhideWhenUsed/>
    <w:rsid w:val="006A2084"/>
    <w:pPr>
      <w:tabs>
        <w:tab w:val="center" w:pos="4536"/>
        <w:tab w:val="right" w:pos="9072"/>
      </w:tabs>
    </w:pPr>
  </w:style>
  <w:style w:type="character" w:customStyle="1" w:styleId="En-tteCar">
    <w:name w:val="En-tête Car"/>
    <w:basedOn w:val="Policepardfaut"/>
    <w:link w:val="En-tte"/>
    <w:uiPriority w:val="99"/>
    <w:rsid w:val="006A2084"/>
  </w:style>
  <w:style w:type="paragraph" w:styleId="Pieddepage">
    <w:name w:val="footer"/>
    <w:basedOn w:val="Normal"/>
    <w:link w:val="PieddepageCar"/>
    <w:uiPriority w:val="99"/>
    <w:unhideWhenUsed/>
    <w:rsid w:val="006A2084"/>
    <w:pPr>
      <w:tabs>
        <w:tab w:val="center" w:pos="4536"/>
        <w:tab w:val="right" w:pos="9072"/>
      </w:tabs>
    </w:pPr>
  </w:style>
  <w:style w:type="character" w:customStyle="1" w:styleId="PieddepageCar">
    <w:name w:val="Pied de page Car"/>
    <w:basedOn w:val="Policepardfaut"/>
    <w:link w:val="Pieddepage"/>
    <w:uiPriority w:val="99"/>
    <w:rsid w:val="006A2084"/>
  </w:style>
  <w:style w:type="character" w:customStyle="1" w:styleId="Titre1Car">
    <w:name w:val="Titre 1 Car"/>
    <w:basedOn w:val="Policepardfaut"/>
    <w:link w:val="Titre1"/>
    <w:uiPriority w:val="9"/>
    <w:rsid w:val="00070210"/>
    <w:rPr>
      <w:rFonts w:ascii="Bookman Old Style" w:eastAsiaTheme="majorEastAsia" w:hAnsi="Bookman Old Style" w:cstheme="majorBidi"/>
      <w:b/>
      <w:color w:val="001747" w:themeColor="accent1" w:themeShade="BF"/>
      <w:sz w:val="28"/>
      <w:szCs w:val="32"/>
    </w:rPr>
  </w:style>
  <w:style w:type="character" w:customStyle="1" w:styleId="Titre2Car">
    <w:name w:val="Titre 2 Car"/>
    <w:basedOn w:val="Policepardfaut"/>
    <w:link w:val="Titre2"/>
    <w:uiPriority w:val="9"/>
    <w:rsid w:val="00070210"/>
    <w:rPr>
      <w:rFonts w:ascii="Bookman Old Style" w:eastAsiaTheme="majorEastAsia" w:hAnsi="Bookman Old Style" w:cstheme="majorBidi"/>
      <w:b/>
      <w:color w:val="001747" w:themeColor="accent1" w:themeShade="BF"/>
      <w:sz w:val="24"/>
      <w:szCs w:val="32"/>
    </w:rPr>
  </w:style>
  <w:style w:type="paragraph" w:styleId="En-ttedetabledesmatires">
    <w:name w:val="TOC Heading"/>
    <w:basedOn w:val="Titre1"/>
    <w:next w:val="Normal"/>
    <w:uiPriority w:val="39"/>
    <w:unhideWhenUsed/>
    <w:qFormat/>
    <w:rsid w:val="00614F7B"/>
    <w:pPr>
      <w:outlineLvl w:val="9"/>
    </w:pPr>
    <w:rPr>
      <w:lang w:val="en-US"/>
    </w:rPr>
  </w:style>
  <w:style w:type="paragraph" w:styleId="TM1">
    <w:name w:val="toc 1"/>
    <w:basedOn w:val="Normal"/>
    <w:next w:val="Normal"/>
    <w:autoRedefine/>
    <w:uiPriority w:val="39"/>
    <w:unhideWhenUsed/>
    <w:rsid w:val="005C17F7"/>
    <w:pPr>
      <w:tabs>
        <w:tab w:val="left" w:pos="390"/>
        <w:tab w:val="right" w:leader="dot" w:pos="9063"/>
      </w:tabs>
      <w:spacing w:before="360" w:after="360"/>
    </w:pPr>
    <w:rPr>
      <w:rFonts w:asciiTheme="minorHAnsi" w:hAnsiTheme="minorHAnsi"/>
      <w:b/>
      <w:bCs/>
      <w:caps/>
      <w:u w:val="single"/>
    </w:rPr>
  </w:style>
  <w:style w:type="paragraph" w:styleId="TM2">
    <w:name w:val="toc 2"/>
    <w:basedOn w:val="Normal"/>
    <w:next w:val="Normal"/>
    <w:autoRedefine/>
    <w:uiPriority w:val="39"/>
    <w:unhideWhenUsed/>
    <w:rsid w:val="00614F7B"/>
    <w:pPr>
      <w:spacing w:after="0"/>
    </w:pPr>
    <w:rPr>
      <w:rFonts w:asciiTheme="minorHAnsi" w:hAnsiTheme="minorHAnsi"/>
      <w:b/>
      <w:bCs/>
      <w:smallCaps/>
    </w:rPr>
  </w:style>
  <w:style w:type="character" w:styleId="Lienhypertexte">
    <w:name w:val="Hyperlink"/>
    <w:basedOn w:val="Policepardfaut"/>
    <w:uiPriority w:val="99"/>
    <w:unhideWhenUsed/>
    <w:rsid w:val="00614F7B"/>
    <w:rPr>
      <w:color w:val="0070C0" w:themeColor="hyperlink"/>
      <w:u w:val="single"/>
    </w:rPr>
  </w:style>
  <w:style w:type="paragraph" w:styleId="TM3">
    <w:name w:val="toc 3"/>
    <w:basedOn w:val="Normal"/>
    <w:next w:val="Normal"/>
    <w:autoRedefine/>
    <w:uiPriority w:val="39"/>
    <w:unhideWhenUsed/>
    <w:rsid w:val="00B6520D"/>
    <w:pPr>
      <w:spacing w:after="0"/>
    </w:pPr>
    <w:rPr>
      <w:rFonts w:asciiTheme="minorHAnsi" w:hAnsiTheme="minorHAnsi"/>
      <w:smallCaps/>
    </w:rPr>
  </w:style>
  <w:style w:type="paragraph" w:styleId="TM4">
    <w:name w:val="toc 4"/>
    <w:basedOn w:val="Normal"/>
    <w:next w:val="Normal"/>
    <w:autoRedefine/>
    <w:uiPriority w:val="39"/>
    <w:unhideWhenUsed/>
    <w:rsid w:val="00B6520D"/>
    <w:pPr>
      <w:spacing w:after="0"/>
    </w:pPr>
    <w:rPr>
      <w:rFonts w:asciiTheme="minorHAnsi" w:hAnsiTheme="minorHAnsi"/>
    </w:rPr>
  </w:style>
  <w:style w:type="paragraph" w:styleId="TM5">
    <w:name w:val="toc 5"/>
    <w:basedOn w:val="Normal"/>
    <w:next w:val="Normal"/>
    <w:autoRedefine/>
    <w:uiPriority w:val="39"/>
    <w:unhideWhenUsed/>
    <w:rsid w:val="00B6520D"/>
    <w:pPr>
      <w:spacing w:after="0"/>
    </w:pPr>
    <w:rPr>
      <w:rFonts w:asciiTheme="minorHAnsi" w:hAnsiTheme="minorHAnsi"/>
    </w:rPr>
  </w:style>
  <w:style w:type="paragraph" w:styleId="TM6">
    <w:name w:val="toc 6"/>
    <w:basedOn w:val="Normal"/>
    <w:next w:val="Normal"/>
    <w:autoRedefine/>
    <w:uiPriority w:val="39"/>
    <w:unhideWhenUsed/>
    <w:rsid w:val="00B6520D"/>
    <w:pPr>
      <w:spacing w:after="0"/>
    </w:pPr>
    <w:rPr>
      <w:rFonts w:asciiTheme="minorHAnsi" w:hAnsiTheme="minorHAnsi"/>
    </w:rPr>
  </w:style>
  <w:style w:type="paragraph" w:styleId="TM7">
    <w:name w:val="toc 7"/>
    <w:basedOn w:val="Normal"/>
    <w:next w:val="Normal"/>
    <w:autoRedefine/>
    <w:uiPriority w:val="39"/>
    <w:unhideWhenUsed/>
    <w:rsid w:val="00B6520D"/>
    <w:pPr>
      <w:spacing w:after="0"/>
    </w:pPr>
    <w:rPr>
      <w:rFonts w:asciiTheme="minorHAnsi" w:hAnsiTheme="minorHAnsi"/>
    </w:rPr>
  </w:style>
  <w:style w:type="paragraph" w:styleId="TM8">
    <w:name w:val="toc 8"/>
    <w:basedOn w:val="Normal"/>
    <w:next w:val="Normal"/>
    <w:autoRedefine/>
    <w:uiPriority w:val="39"/>
    <w:unhideWhenUsed/>
    <w:rsid w:val="00B6520D"/>
    <w:pPr>
      <w:spacing w:after="0"/>
    </w:pPr>
    <w:rPr>
      <w:rFonts w:asciiTheme="minorHAnsi" w:hAnsiTheme="minorHAnsi"/>
    </w:rPr>
  </w:style>
  <w:style w:type="paragraph" w:styleId="TM9">
    <w:name w:val="toc 9"/>
    <w:basedOn w:val="Normal"/>
    <w:next w:val="Normal"/>
    <w:autoRedefine/>
    <w:uiPriority w:val="39"/>
    <w:unhideWhenUsed/>
    <w:rsid w:val="00B6520D"/>
    <w:pPr>
      <w:spacing w:after="0"/>
    </w:pPr>
    <w:rPr>
      <w:rFonts w:asciiTheme="minorHAnsi" w:hAnsiTheme="minorHAnsi"/>
    </w:rPr>
  </w:style>
  <w:style w:type="character" w:customStyle="1" w:styleId="Titre4Car">
    <w:name w:val="Titre 4 Car"/>
    <w:basedOn w:val="Policepardfaut"/>
    <w:link w:val="Titre4"/>
    <w:uiPriority w:val="9"/>
    <w:semiHidden/>
    <w:rsid w:val="00070210"/>
    <w:rPr>
      <w:rFonts w:asciiTheme="majorHAnsi" w:eastAsiaTheme="majorEastAsia" w:hAnsiTheme="majorHAnsi" w:cstheme="majorBidi"/>
      <w:i/>
      <w:iCs/>
      <w:color w:val="001747" w:themeColor="accent1" w:themeShade="BF"/>
    </w:rPr>
  </w:style>
  <w:style w:type="paragraph" w:styleId="Corpsdetexte3">
    <w:name w:val="Body Text 3"/>
    <w:basedOn w:val="Normal"/>
    <w:link w:val="Corpsdetexte3Car"/>
    <w:rsid w:val="00070210"/>
    <w:pPr>
      <w:spacing w:after="0" w:line="240" w:lineRule="auto"/>
      <w:jc w:val="both"/>
    </w:pPr>
    <w:rPr>
      <w:rFonts w:eastAsia="MS Mincho" w:cs="Arial"/>
      <w:color w:val="000000"/>
      <w:sz w:val="24"/>
      <w:szCs w:val="24"/>
      <w:lang w:eastAsia="ja-JP"/>
    </w:rPr>
  </w:style>
  <w:style w:type="character" w:customStyle="1" w:styleId="Corpsdetexte3Car">
    <w:name w:val="Corps de texte 3 Car"/>
    <w:basedOn w:val="Policepardfaut"/>
    <w:link w:val="Corpsdetexte3"/>
    <w:rsid w:val="00070210"/>
    <w:rPr>
      <w:rFonts w:ascii="Bookman Old Style" w:eastAsia="MS Mincho" w:hAnsi="Bookman Old Style" w:cs="Arial"/>
      <w:color w:val="000000"/>
      <w:sz w:val="24"/>
      <w:szCs w:val="24"/>
      <w:lang w:eastAsia="ja-JP"/>
    </w:rPr>
  </w:style>
  <w:style w:type="character" w:styleId="Numrodepage">
    <w:name w:val="page number"/>
    <w:basedOn w:val="Policepardfaut"/>
    <w:rsid w:val="00070210"/>
  </w:style>
  <w:style w:type="paragraph" w:styleId="Paragraphedeliste">
    <w:name w:val="List Paragraph"/>
    <w:aliases w:val="List Paragraph,bk paragraph,Bullet List,FooterText,numbered,List Paragraph1,Paragraphe de liste1,Bulletr List Paragraph,列出段落,列出段落1,Bullet 1,Use Case List Paragraph,Page Titles,List Paragraph2,List Paragraph21,References,Liste 1,Puces"/>
    <w:basedOn w:val="Normal"/>
    <w:link w:val="ParagraphedelisteCar"/>
    <w:uiPriority w:val="34"/>
    <w:qFormat/>
    <w:rsid w:val="00070210"/>
    <w:pPr>
      <w:spacing w:after="0" w:line="240" w:lineRule="auto"/>
      <w:ind w:left="720"/>
      <w:contextualSpacing/>
    </w:pPr>
    <w:rPr>
      <w:rFonts w:eastAsia="MS Mincho" w:cs="Arial"/>
      <w:lang w:eastAsia="ja-JP"/>
    </w:rPr>
  </w:style>
  <w:style w:type="character" w:customStyle="1" w:styleId="ParagraphedelisteCar">
    <w:name w:val="Paragraphe de liste Car"/>
    <w:aliases w:val="List Paragraph Car,bk paragraph Car,Bullet List Car,FooterText Car,numbered Car,List Paragraph1 Car,Paragraphe de liste1 Car,Bulletr List Paragraph Car,列出段落 Car,列出段落1 Car,Bullet 1 Car,Use Case List Paragraph Car,Page Titles Car"/>
    <w:link w:val="Paragraphedeliste"/>
    <w:uiPriority w:val="34"/>
    <w:qFormat/>
    <w:rsid w:val="00070210"/>
    <w:rPr>
      <w:rFonts w:ascii="Bookman Old Style" w:eastAsia="MS Mincho" w:hAnsi="Bookman Old Style" w:cs="Arial"/>
      <w:lang w:eastAsia="ja-JP"/>
    </w:rPr>
  </w:style>
  <w:style w:type="character" w:styleId="Marquedecommentaire">
    <w:name w:val="annotation reference"/>
    <w:basedOn w:val="Policepardfaut"/>
    <w:uiPriority w:val="99"/>
    <w:semiHidden/>
    <w:unhideWhenUsed/>
    <w:rsid w:val="00070210"/>
    <w:rPr>
      <w:sz w:val="16"/>
      <w:szCs w:val="16"/>
    </w:rPr>
  </w:style>
  <w:style w:type="paragraph" w:styleId="Commentaire">
    <w:name w:val="annotation text"/>
    <w:basedOn w:val="Normal"/>
    <w:link w:val="CommentaireCar"/>
    <w:uiPriority w:val="99"/>
    <w:semiHidden/>
    <w:unhideWhenUsed/>
    <w:rsid w:val="00070210"/>
    <w:pPr>
      <w:spacing w:line="240" w:lineRule="auto"/>
    </w:pPr>
    <w:rPr>
      <w:sz w:val="20"/>
      <w:szCs w:val="20"/>
    </w:rPr>
  </w:style>
  <w:style w:type="character" w:customStyle="1" w:styleId="CommentaireCar">
    <w:name w:val="Commentaire Car"/>
    <w:basedOn w:val="Policepardfaut"/>
    <w:link w:val="Commentaire"/>
    <w:uiPriority w:val="99"/>
    <w:semiHidden/>
    <w:rsid w:val="00070210"/>
    <w:rPr>
      <w:rFonts w:ascii="Bookman Old Style" w:hAnsi="Bookman Old Style"/>
      <w:sz w:val="20"/>
      <w:szCs w:val="20"/>
    </w:rPr>
  </w:style>
  <w:style w:type="paragraph" w:styleId="Objetducommentaire">
    <w:name w:val="annotation subject"/>
    <w:basedOn w:val="Commentaire"/>
    <w:next w:val="Commentaire"/>
    <w:link w:val="ObjetducommentaireCar"/>
    <w:uiPriority w:val="99"/>
    <w:semiHidden/>
    <w:unhideWhenUsed/>
    <w:rsid w:val="00070210"/>
    <w:rPr>
      <w:b/>
      <w:bCs/>
    </w:rPr>
  </w:style>
  <w:style w:type="character" w:customStyle="1" w:styleId="ObjetducommentaireCar">
    <w:name w:val="Objet du commentaire Car"/>
    <w:basedOn w:val="CommentaireCar"/>
    <w:link w:val="Objetducommentaire"/>
    <w:uiPriority w:val="99"/>
    <w:semiHidden/>
    <w:rsid w:val="00070210"/>
    <w:rPr>
      <w:rFonts w:ascii="Bookman Old Style" w:hAnsi="Bookman Old Style"/>
      <w:b/>
      <w:bCs/>
      <w:sz w:val="20"/>
      <w:szCs w:val="20"/>
    </w:rPr>
  </w:style>
  <w:style w:type="paragraph" w:styleId="Textedebulles">
    <w:name w:val="Balloon Text"/>
    <w:basedOn w:val="Normal"/>
    <w:link w:val="TextedebullesCar"/>
    <w:uiPriority w:val="99"/>
    <w:semiHidden/>
    <w:unhideWhenUsed/>
    <w:rsid w:val="000702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0210"/>
    <w:rPr>
      <w:rFonts w:ascii="Segoe UI" w:hAnsi="Segoe UI" w:cs="Segoe UI"/>
      <w:sz w:val="18"/>
      <w:szCs w:val="18"/>
    </w:rPr>
  </w:style>
  <w:style w:type="table" w:styleId="Grilledutableau">
    <w:name w:val="Table Grid"/>
    <w:basedOn w:val="TableauNormal"/>
    <w:uiPriority w:val="39"/>
    <w:rsid w:val="00A6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1501"/>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3718">
      <w:bodyDiv w:val="1"/>
      <w:marLeft w:val="0"/>
      <w:marRight w:val="0"/>
      <w:marTop w:val="0"/>
      <w:marBottom w:val="0"/>
      <w:divBdr>
        <w:top w:val="none" w:sz="0" w:space="0" w:color="auto"/>
        <w:left w:val="none" w:sz="0" w:space="0" w:color="auto"/>
        <w:bottom w:val="none" w:sz="0" w:space="0" w:color="auto"/>
        <w:right w:val="none" w:sz="0" w:space="0" w:color="auto"/>
      </w:divBdr>
    </w:div>
    <w:div w:id="343289218">
      <w:bodyDiv w:val="1"/>
      <w:marLeft w:val="0"/>
      <w:marRight w:val="0"/>
      <w:marTop w:val="0"/>
      <w:marBottom w:val="0"/>
      <w:divBdr>
        <w:top w:val="none" w:sz="0" w:space="0" w:color="auto"/>
        <w:left w:val="none" w:sz="0" w:space="0" w:color="auto"/>
        <w:bottom w:val="none" w:sz="0" w:space="0" w:color="auto"/>
        <w:right w:val="none" w:sz="0" w:space="0" w:color="auto"/>
      </w:divBdr>
    </w:div>
    <w:div w:id="1681854676">
      <w:bodyDiv w:val="1"/>
      <w:marLeft w:val="0"/>
      <w:marRight w:val="0"/>
      <w:marTop w:val="0"/>
      <w:marBottom w:val="0"/>
      <w:divBdr>
        <w:top w:val="none" w:sz="0" w:space="0" w:color="auto"/>
        <w:left w:val="none" w:sz="0" w:space="0" w:color="auto"/>
        <w:bottom w:val="none" w:sz="0" w:space="0" w:color="auto"/>
        <w:right w:val="none" w:sz="0" w:space="0" w:color="auto"/>
      </w:divBdr>
    </w:div>
    <w:div w:id="1700011047">
      <w:bodyDiv w:val="1"/>
      <w:marLeft w:val="0"/>
      <w:marRight w:val="0"/>
      <w:marTop w:val="0"/>
      <w:marBottom w:val="0"/>
      <w:divBdr>
        <w:top w:val="none" w:sz="0" w:space="0" w:color="auto"/>
        <w:left w:val="none" w:sz="0" w:space="0" w:color="auto"/>
        <w:bottom w:val="none" w:sz="0" w:space="0" w:color="auto"/>
        <w:right w:val="none" w:sz="0" w:space="0" w:color="auto"/>
      </w:divBdr>
    </w:div>
    <w:div w:id="19804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PAMSI - palette de couleurs">
      <a:dk1>
        <a:sysClr val="windowText" lastClr="000000"/>
      </a:dk1>
      <a:lt1>
        <a:sysClr val="window" lastClr="FFFFFF"/>
      </a:lt1>
      <a:dk2>
        <a:srgbClr val="44546A"/>
      </a:dk2>
      <a:lt2>
        <a:srgbClr val="E7E6E6"/>
      </a:lt2>
      <a:accent1>
        <a:srgbClr val="002060"/>
      </a:accent1>
      <a:accent2>
        <a:srgbClr val="00B050"/>
      </a:accent2>
      <a:accent3>
        <a:srgbClr val="0036A2"/>
      </a:accent3>
      <a:accent4>
        <a:srgbClr val="00E668"/>
      </a:accent4>
      <a:accent5>
        <a:srgbClr val="5B9BD5"/>
      </a:accent5>
      <a:accent6>
        <a:srgbClr val="FFFFFF"/>
      </a:accent6>
      <a:hlink>
        <a:srgbClr val="0070C0"/>
      </a:hlink>
      <a:folHlink>
        <a:srgbClr val="002060"/>
      </a:folHlink>
    </a:clrScheme>
    <a:fontScheme name="Montserrat Real">
      <a:majorFont>
        <a:latin typeface="Montserrat Black"/>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F1A3-3D7C-416E-9611-954B2C73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1442</Words>
  <Characters>7932</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Olanike TIDJANI</dc:creator>
  <cp:keywords/>
  <dc:description/>
  <cp:lastModifiedBy>Océane DORE</cp:lastModifiedBy>
  <cp:revision>7</cp:revision>
  <cp:lastPrinted>2024-03-18T10:23:00Z</cp:lastPrinted>
  <dcterms:created xsi:type="dcterms:W3CDTF">2024-07-12T12:28:00Z</dcterms:created>
  <dcterms:modified xsi:type="dcterms:W3CDTF">2024-07-31T14:45:00Z</dcterms:modified>
</cp:coreProperties>
</file>