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433D" w14:textId="2AAC1457" w:rsidR="00D56E8F" w:rsidRDefault="00AE763D" w:rsidP="00D56E8F">
      <w:pPr>
        <w:pStyle w:val="Titre1"/>
        <w:jc w:val="right"/>
      </w:pPr>
      <w:r>
        <w:t>Octobre</w:t>
      </w:r>
      <w:r w:rsidR="00D56E8F">
        <w:t xml:space="preserve"> 2022</w:t>
      </w:r>
    </w:p>
    <w:p w14:paraId="41442100" w14:textId="77777777" w:rsidR="00D56E8F" w:rsidRDefault="00D56E8F" w:rsidP="00D56E8F">
      <w:pPr>
        <w:ind w:right="-141"/>
        <w:jc w:val="both"/>
        <w:rPr>
          <w:rFonts w:eastAsia="Times New Roman"/>
          <w:b/>
          <w:bCs/>
          <w:szCs w:val="20"/>
        </w:rPr>
      </w:pPr>
    </w:p>
    <w:p w14:paraId="6DB2CC6D" w14:textId="77777777" w:rsidR="00D56E8F" w:rsidRPr="00700E4E" w:rsidRDefault="00D56E8F" w:rsidP="00D56E8F">
      <w:pPr>
        <w:ind w:right="-141"/>
        <w:jc w:val="both"/>
        <w:rPr>
          <w:rFonts w:eastAsia="Times New Roman"/>
          <w:szCs w:val="20"/>
        </w:rPr>
      </w:pPr>
      <w:r w:rsidRPr="00700E4E">
        <w:rPr>
          <w:rFonts w:eastAsia="Times New Roman"/>
          <w:b/>
          <w:bCs/>
          <w:szCs w:val="20"/>
        </w:rPr>
        <w:t>Expertise France</w:t>
      </w:r>
      <w:r w:rsidRPr="00700E4E">
        <w:rPr>
          <w:rFonts w:eastAsia="Times New Roman"/>
          <w:szCs w:val="20"/>
        </w:rPr>
        <w:t>, agence française d’expertise technique internationale, participe à la politique de coopération, d’aide au développement et d’influence économique de la France, en répondant à la demande croissante en expertise des pays pour construire des politiques publiques qui répondent à leurs défis institutionnels, économiques, démographiques, sociaux et environnementaux.</w:t>
      </w:r>
    </w:p>
    <w:p w14:paraId="7F5950C1" w14:textId="77777777" w:rsidR="00D56E8F" w:rsidRPr="00700E4E" w:rsidRDefault="00D56E8F" w:rsidP="00D56E8F">
      <w:pPr>
        <w:ind w:right="-141"/>
        <w:jc w:val="both"/>
        <w:rPr>
          <w:rFonts w:eastAsia="Times New Roman"/>
          <w:szCs w:val="20"/>
        </w:rPr>
      </w:pPr>
    </w:p>
    <w:p w14:paraId="207BF054" w14:textId="77777777" w:rsidR="00D56E8F" w:rsidRDefault="00D56E8F" w:rsidP="00D56E8F">
      <w:pPr>
        <w:ind w:right="-141"/>
        <w:jc w:val="both"/>
        <w:rPr>
          <w:rFonts w:eastAsia="Times New Roman"/>
          <w:szCs w:val="20"/>
        </w:rPr>
      </w:pPr>
      <w:r w:rsidRPr="00700E4E">
        <w:rPr>
          <w:rFonts w:eastAsia="Times New Roman"/>
          <w:szCs w:val="20"/>
        </w:rPr>
        <w:t>Expertise France accompagne ses partenaires et clients dans la mise en place de politiques publiques dans les domaines du développement durable, du développement économique, des finances publiques, de la gouvernance et droits humains, de la protection sociale et de l’emploi, de la santé, et des questions relatives à la stabilité, la sûreté et la sécurité.</w:t>
      </w:r>
    </w:p>
    <w:p w14:paraId="4DBF95DD" w14:textId="77777777" w:rsidR="00B75463" w:rsidRPr="00700E4E" w:rsidRDefault="00B75463" w:rsidP="00D56E8F">
      <w:pPr>
        <w:ind w:right="-141"/>
        <w:jc w:val="both"/>
        <w:rPr>
          <w:rFonts w:eastAsia="Times New Roman"/>
          <w:szCs w:val="20"/>
        </w:rPr>
      </w:pPr>
    </w:p>
    <w:p w14:paraId="49E526D6" w14:textId="77777777" w:rsidR="00B75463" w:rsidRPr="00700E4E" w:rsidRDefault="00B75463" w:rsidP="00B75463">
      <w:pPr>
        <w:ind w:right="-141"/>
        <w:jc w:val="both"/>
        <w:rPr>
          <w:rFonts w:eastAsia="Times New Roman"/>
          <w:szCs w:val="20"/>
        </w:rPr>
      </w:pPr>
      <w:r w:rsidRPr="00700E4E">
        <w:rPr>
          <w:rFonts w:eastAsia="Times New Roman"/>
          <w:b/>
          <w:szCs w:val="20"/>
        </w:rPr>
        <w:t>Expertise France</w:t>
      </w:r>
      <w:r w:rsidRPr="00700E4E">
        <w:rPr>
          <w:rFonts w:eastAsia="Times New Roman"/>
          <w:szCs w:val="20"/>
        </w:rPr>
        <w:t xml:space="preserve"> recrute :</w:t>
      </w:r>
    </w:p>
    <w:p w14:paraId="770FBAA1" w14:textId="5A3E4B79" w:rsidR="00B75463" w:rsidRPr="00700E4E" w:rsidRDefault="00B75463" w:rsidP="00B75463">
      <w:pPr>
        <w:ind w:left="1416" w:right="-141" w:firstLine="708"/>
        <w:jc w:val="both"/>
        <w:rPr>
          <w:rFonts w:eastAsia="Times New Roman"/>
          <w:b/>
          <w:szCs w:val="20"/>
        </w:rPr>
      </w:pPr>
      <w:r w:rsidRPr="00700E4E">
        <w:rPr>
          <w:rFonts w:eastAsia="Times New Roman"/>
          <w:b/>
          <w:szCs w:val="20"/>
        </w:rPr>
        <w:t xml:space="preserve">Un(e) </w:t>
      </w:r>
      <w:r w:rsidR="00742F44">
        <w:rPr>
          <w:rFonts w:eastAsia="Times New Roman"/>
          <w:b/>
          <w:szCs w:val="20"/>
        </w:rPr>
        <w:t>référent(t</w:t>
      </w:r>
      <w:r w:rsidR="007859B8">
        <w:rPr>
          <w:rFonts w:eastAsia="Times New Roman"/>
          <w:b/>
          <w:szCs w:val="20"/>
        </w:rPr>
        <w:t>e</w:t>
      </w:r>
      <w:r w:rsidR="00742F44">
        <w:rPr>
          <w:rFonts w:eastAsia="Times New Roman"/>
          <w:b/>
          <w:szCs w:val="20"/>
        </w:rPr>
        <w:t>)</w:t>
      </w:r>
      <w:r w:rsidRPr="00700E4E">
        <w:rPr>
          <w:rFonts w:eastAsia="Times New Roman"/>
          <w:b/>
          <w:szCs w:val="20"/>
        </w:rPr>
        <w:t xml:space="preserve"> de projet</w:t>
      </w:r>
      <w:r w:rsidR="00FA4F5E">
        <w:rPr>
          <w:rFonts w:eastAsia="Times New Roman"/>
          <w:b/>
          <w:szCs w:val="20"/>
        </w:rPr>
        <w:t xml:space="preserve">, basé(e) </w:t>
      </w:r>
      <w:r w:rsidR="001F7751" w:rsidRPr="00A71FC2">
        <w:rPr>
          <w:rFonts w:eastAsia="Times New Roman"/>
          <w:b/>
          <w:szCs w:val="20"/>
        </w:rPr>
        <w:t>en</w:t>
      </w:r>
      <w:r w:rsidR="001F7751">
        <w:rPr>
          <w:rFonts w:eastAsia="Times New Roman"/>
          <w:b/>
          <w:szCs w:val="20"/>
        </w:rPr>
        <w:t xml:space="preserve"> </w:t>
      </w:r>
      <w:r w:rsidR="00FF287D">
        <w:rPr>
          <w:rFonts w:eastAsia="Times New Roman" w:cs="Times New Roman"/>
          <w:b/>
          <w:szCs w:val="20"/>
        </w:rPr>
        <w:t>République du Congo</w:t>
      </w:r>
      <w:r w:rsidR="00742F44">
        <w:rPr>
          <w:rFonts w:eastAsia="Times New Roman"/>
          <w:b/>
          <w:szCs w:val="20"/>
        </w:rPr>
        <w:t xml:space="preserve"> </w:t>
      </w:r>
    </w:p>
    <w:p w14:paraId="317798FE" w14:textId="77777777" w:rsidR="00B75463" w:rsidRDefault="00B75463" w:rsidP="00B75463">
      <w:pPr>
        <w:ind w:right="-141"/>
        <w:jc w:val="both"/>
        <w:rPr>
          <w:rFonts w:eastAsia="Times New Roman" w:cs="Times New Roman"/>
          <w:b/>
          <w:szCs w:val="20"/>
        </w:rPr>
      </w:pPr>
    </w:p>
    <w:p w14:paraId="79C18B81" w14:textId="240535B8" w:rsidR="0039104D" w:rsidRDefault="0039104D" w:rsidP="00E97AB8">
      <w:pPr>
        <w:ind w:right="-141"/>
        <w:jc w:val="both"/>
        <w:rPr>
          <w:rFonts w:eastAsia="Times New Roman" w:cs="Times New Roman"/>
          <w:b/>
          <w:szCs w:val="20"/>
        </w:rPr>
      </w:pPr>
      <w:r w:rsidRPr="002B56DD">
        <w:rPr>
          <w:rFonts w:eastAsia="Times New Roman" w:cs="Times New Roman"/>
          <w:b/>
          <w:szCs w:val="20"/>
        </w:rPr>
        <w:t xml:space="preserve">Situation/position : </w:t>
      </w:r>
      <w:r w:rsidR="002B56DD" w:rsidRPr="002B56DD">
        <w:rPr>
          <w:rFonts w:eastAsia="Times New Roman" w:cs="Times New Roman"/>
          <w:b/>
          <w:szCs w:val="20"/>
        </w:rPr>
        <w:t xml:space="preserve"> </w:t>
      </w:r>
      <w:r w:rsidR="002B56DD" w:rsidRPr="002B56DD">
        <w:rPr>
          <w:rFonts w:eastAsia="Times New Roman" w:cs="Times New Roman"/>
          <w:b/>
          <w:szCs w:val="20"/>
        </w:rPr>
        <w:tab/>
      </w:r>
      <w:r w:rsidR="00FF287D">
        <w:rPr>
          <w:rFonts w:eastAsia="Times New Roman" w:cs="Times New Roman"/>
          <w:b/>
          <w:szCs w:val="20"/>
        </w:rPr>
        <w:t>République du Congo</w:t>
      </w:r>
      <w:r w:rsidR="00DD27B6">
        <w:rPr>
          <w:rFonts w:eastAsia="Times New Roman" w:cs="Times New Roman"/>
          <w:b/>
          <w:szCs w:val="20"/>
        </w:rPr>
        <w:t xml:space="preserve"> (Br</w:t>
      </w:r>
      <w:bookmarkStart w:id="0" w:name="_GoBack"/>
      <w:bookmarkEnd w:id="0"/>
      <w:r w:rsidR="00DD27B6">
        <w:rPr>
          <w:rFonts w:eastAsia="Times New Roman" w:cs="Times New Roman"/>
          <w:b/>
          <w:szCs w:val="20"/>
        </w:rPr>
        <w:t>azzaville)</w:t>
      </w:r>
      <w:r w:rsidR="00653DA5">
        <w:rPr>
          <w:rFonts w:eastAsia="Times New Roman" w:cs="Times New Roman"/>
          <w:b/>
          <w:szCs w:val="20"/>
        </w:rPr>
        <w:t>,</w:t>
      </w:r>
      <w:r w:rsidR="00653DA5" w:rsidRPr="002B56DD">
        <w:rPr>
          <w:rFonts w:eastAsia="Times New Roman" w:cs="Times New Roman"/>
          <w:b/>
          <w:szCs w:val="20"/>
        </w:rPr>
        <w:t xml:space="preserve"> </w:t>
      </w:r>
      <w:r w:rsidR="002B56DD" w:rsidRPr="002B56DD">
        <w:rPr>
          <w:rFonts w:eastAsia="Times New Roman" w:cs="Times New Roman"/>
          <w:b/>
          <w:szCs w:val="20"/>
        </w:rPr>
        <w:t xml:space="preserve">Temps </w:t>
      </w:r>
      <w:r w:rsidR="001303C2">
        <w:rPr>
          <w:rFonts w:eastAsia="Times New Roman" w:cs="Times New Roman"/>
          <w:b/>
          <w:szCs w:val="20"/>
        </w:rPr>
        <w:t>P</w:t>
      </w:r>
      <w:r w:rsidR="002B56DD" w:rsidRPr="002B56DD">
        <w:rPr>
          <w:rFonts w:eastAsia="Times New Roman" w:cs="Times New Roman"/>
          <w:b/>
          <w:szCs w:val="20"/>
        </w:rPr>
        <w:t>artiel</w:t>
      </w:r>
      <w:r w:rsidR="00506210">
        <w:rPr>
          <w:rFonts w:eastAsia="Times New Roman" w:cs="Times New Roman"/>
          <w:b/>
          <w:szCs w:val="20"/>
        </w:rPr>
        <w:t xml:space="preserve"> </w:t>
      </w:r>
    </w:p>
    <w:p w14:paraId="500F5ADC" w14:textId="77777777" w:rsidR="00E97AB8" w:rsidRPr="00700E4E" w:rsidRDefault="00E97AB8" w:rsidP="00E97AB8">
      <w:pPr>
        <w:ind w:right="-141"/>
        <w:jc w:val="both"/>
        <w:rPr>
          <w:szCs w:val="20"/>
        </w:rPr>
      </w:pPr>
    </w:p>
    <w:p w14:paraId="1111D8A4" w14:textId="77777777" w:rsidR="0039104D" w:rsidRDefault="0039104D" w:rsidP="0039104D"/>
    <w:p w14:paraId="74B0B9F5" w14:textId="77777777" w:rsidR="00A01C5E" w:rsidRPr="00A01C5E" w:rsidRDefault="00A01C5E" w:rsidP="00A01C5E">
      <w:pPr>
        <w:pStyle w:val="Titre1"/>
        <w:contextualSpacing/>
        <w:rPr>
          <w:u w:val="single"/>
        </w:rPr>
      </w:pPr>
      <w:r w:rsidRPr="00A01C5E">
        <w:rPr>
          <w:u w:val="single"/>
        </w:rPr>
        <w:t>Description du contexte</w:t>
      </w:r>
      <w:r w:rsidR="000F4E28">
        <w:rPr>
          <w:u w:val="single"/>
        </w:rPr>
        <w:t xml:space="preserve"> et du projet</w:t>
      </w:r>
      <w:r w:rsidRPr="00A01C5E">
        <w:rPr>
          <w:u w:val="single"/>
        </w:rPr>
        <w:t xml:space="preserve"> </w:t>
      </w:r>
    </w:p>
    <w:p w14:paraId="3ADAD68D" w14:textId="77777777" w:rsidR="00A01C5E" w:rsidRDefault="00A01C5E" w:rsidP="00A01C5E"/>
    <w:p w14:paraId="7865C473" w14:textId="0B2089CF" w:rsidR="00A602B5" w:rsidRDefault="00A602B5" w:rsidP="00A01C5E">
      <w:pPr>
        <w:jc w:val="both"/>
      </w:pPr>
      <w:r>
        <w:t xml:space="preserve">Dans le cadre du Fonds de solidarité pour les projets innovants (FSPI), le Ministère de l’Europe et des Affaires Etrangères </w:t>
      </w:r>
      <w:r w:rsidR="007C47A7">
        <w:t xml:space="preserve">a validé </w:t>
      </w:r>
      <w:r w:rsidR="00DD27B6">
        <w:t>le fi</w:t>
      </w:r>
      <w:r w:rsidR="007C47A7">
        <w:t xml:space="preserve">nancement </w:t>
      </w:r>
      <w:r w:rsidR="00DD27B6">
        <w:t xml:space="preserve">d’un projet </w:t>
      </w:r>
      <w:r w:rsidR="00C41BD9">
        <w:t xml:space="preserve">visant à </w:t>
      </w:r>
      <w:r w:rsidR="007C47A7">
        <w:t xml:space="preserve">renforcer la gouvernance des industries extractives au Sénégal et en République du Congo. </w:t>
      </w:r>
    </w:p>
    <w:p w14:paraId="732E58D3" w14:textId="77777777" w:rsidR="00A602B5" w:rsidRDefault="00A602B5" w:rsidP="00A01C5E">
      <w:pPr>
        <w:jc w:val="both"/>
      </w:pPr>
    </w:p>
    <w:p w14:paraId="541289F7" w14:textId="01BEFDF9" w:rsidR="00FE682C" w:rsidRDefault="00FE682C" w:rsidP="00FE682C">
      <w:pPr>
        <w:jc w:val="both"/>
      </w:pPr>
      <w:r>
        <w:t xml:space="preserve">Ce projet s’inscrit dans l’engagement de la </w:t>
      </w:r>
      <w:r w:rsidR="00A01C5E">
        <w:t>France  à promouvoir les normes internationales reconnues en matière de transparence des industries extractives</w:t>
      </w:r>
      <w:r>
        <w:t xml:space="preserve">, notamment à travers </w:t>
      </w:r>
      <w:r w:rsidR="00A01C5E">
        <w:t xml:space="preserve">l’Initiative pour la Transparence des Industries Extractives (ITIE). </w:t>
      </w:r>
    </w:p>
    <w:p w14:paraId="6643B78C" w14:textId="77777777" w:rsidR="00FE682C" w:rsidRDefault="00FE682C" w:rsidP="00FE682C">
      <w:pPr>
        <w:jc w:val="both"/>
      </w:pPr>
    </w:p>
    <w:p w14:paraId="4EE56880" w14:textId="77777777" w:rsidR="00A01C5E" w:rsidRDefault="00A01C5E" w:rsidP="00A01C5E">
      <w:pPr>
        <w:jc w:val="both"/>
      </w:pPr>
      <w:r>
        <w:t xml:space="preserve">Ce projet </w:t>
      </w:r>
      <w:r w:rsidR="00B20E92">
        <w:t xml:space="preserve">ambitionne l’atteinte de </w:t>
      </w:r>
      <w:r>
        <w:t>trois résultats </w:t>
      </w:r>
      <w:r w:rsidR="00B20E92">
        <w:t xml:space="preserve">principaux au niveau de chacun des pays </w:t>
      </w:r>
      <w:r>
        <w:t xml:space="preserve">: </w:t>
      </w:r>
    </w:p>
    <w:p w14:paraId="51E6CCE4" w14:textId="77777777" w:rsidR="00A01C5E" w:rsidRDefault="00A01C5E" w:rsidP="00A01C5E">
      <w:pPr>
        <w:pStyle w:val="Paragraphedeliste"/>
        <w:numPr>
          <w:ilvl w:val="0"/>
          <w:numId w:val="1"/>
        </w:numPr>
        <w:jc w:val="both"/>
      </w:pPr>
      <w:r>
        <w:t xml:space="preserve">Résultat 1 : état </w:t>
      </w:r>
      <w:r w:rsidR="009318A1">
        <w:t xml:space="preserve">des lieux actualisé </w:t>
      </w:r>
      <w:r>
        <w:t>de la mise en œuvre de l’ITIE et renforcement des capacités des membres des Groupes Multipartites</w:t>
      </w:r>
      <w:r w:rsidR="00B20E92">
        <w:t> ;</w:t>
      </w:r>
      <w:r>
        <w:t xml:space="preserve"> </w:t>
      </w:r>
    </w:p>
    <w:p w14:paraId="1E4F313B" w14:textId="77777777" w:rsidR="00A01C5E" w:rsidRDefault="00A01C5E" w:rsidP="00A01C5E">
      <w:pPr>
        <w:pStyle w:val="Paragraphedeliste"/>
        <w:numPr>
          <w:ilvl w:val="0"/>
          <w:numId w:val="1"/>
        </w:numPr>
        <w:jc w:val="both"/>
      </w:pPr>
      <w:r>
        <w:t xml:space="preserve">Résultat 2 : </w:t>
      </w:r>
      <w:r w:rsidR="009318A1">
        <w:t xml:space="preserve">renforcement de </w:t>
      </w:r>
      <w:r>
        <w:t xml:space="preserve">la transparence </w:t>
      </w:r>
      <w:r w:rsidR="00BA2D87">
        <w:t xml:space="preserve">dans le secteur extractif </w:t>
      </w:r>
      <w:r w:rsidR="009318A1">
        <w:t>concernant : l’</w:t>
      </w:r>
      <w:r>
        <w:t>octroi des licences</w:t>
      </w:r>
      <w:r w:rsidR="009318A1">
        <w:t> ;</w:t>
      </w:r>
      <w:r>
        <w:t xml:space="preserve"> les exonérations fiscales</w:t>
      </w:r>
      <w:r w:rsidR="009318A1">
        <w:t> ; l’information budgétaire</w:t>
      </w:r>
      <w:r w:rsidR="00BA2D87">
        <w:t> ;</w:t>
      </w:r>
    </w:p>
    <w:p w14:paraId="5F205536" w14:textId="77777777" w:rsidR="00BA2D87" w:rsidRDefault="00A01C5E" w:rsidP="00A01C5E">
      <w:pPr>
        <w:pStyle w:val="Paragraphedeliste"/>
        <w:numPr>
          <w:ilvl w:val="0"/>
          <w:numId w:val="1"/>
        </w:numPr>
        <w:jc w:val="both"/>
      </w:pPr>
      <w:r>
        <w:t xml:space="preserve">Résultat 3 : </w:t>
      </w:r>
      <w:r w:rsidR="00BA2D87">
        <w:t>renforcement de la</w:t>
      </w:r>
      <w:r>
        <w:t xml:space="preserve"> participation et </w:t>
      </w:r>
      <w:r w:rsidR="00BA2D87">
        <w:t xml:space="preserve">de </w:t>
      </w:r>
      <w:r>
        <w:t xml:space="preserve">l’intégration de la société civile dans la gouvernance du secteur et </w:t>
      </w:r>
      <w:r w:rsidR="00BA2D87">
        <w:t xml:space="preserve">de </w:t>
      </w:r>
      <w:r>
        <w:t>la prise en compte des dimensions environnementales</w:t>
      </w:r>
      <w:r w:rsidR="00BA2D87">
        <w:t>.</w:t>
      </w:r>
    </w:p>
    <w:p w14:paraId="7671DBF8" w14:textId="77777777" w:rsidR="00BA2D87" w:rsidRDefault="00BA2D87" w:rsidP="00BA2D87">
      <w:pPr>
        <w:jc w:val="both"/>
      </w:pPr>
    </w:p>
    <w:p w14:paraId="0910B3C1" w14:textId="56AED4E7" w:rsidR="000F4E28" w:rsidRDefault="000F4E28" w:rsidP="00BA2D87">
      <w:pPr>
        <w:jc w:val="both"/>
      </w:pPr>
      <w:r>
        <w:t>La mise en œuvre de projet, prévu sur deux années</w:t>
      </w:r>
      <w:r w:rsidR="00383011">
        <w:t xml:space="preserve"> (avril 2022- avril 2024)</w:t>
      </w:r>
      <w:r>
        <w:t xml:space="preserve">, a été confiée à Expertise </w:t>
      </w:r>
      <w:r w:rsidR="0098123E">
        <w:t xml:space="preserve">France, au sein de la </w:t>
      </w:r>
      <w:r w:rsidR="0098123E" w:rsidRPr="0098123E">
        <w:t xml:space="preserve"> Direction des opérations – Département Gouvernance économique et financière (GEFI) – Pôle Transparence, gestion et redevabilité publiques (TGR)</w:t>
      </w:r>
      <w:r w:rsidR="0098123E">
        <w:t>.</w:t>
      </w:r>
    </w:p>
    <w:p w14:paraId="60CCB3ED" w14:textId="77777777" w:rsidR="00A01C5E" w:rsidRDefault="000F4E28" w:rsidP="00BA2D87">
      <w:pPr>
        <w:jc w:val="both"/>
      </w:pPr>
      <w:r>
        <w:t xml:space="preserve"> </w:t>
      </w:r>
      <w:r w:rsidR="00A01C5E">
        <w:t xml:space="preserve"> </w:t>
      </w:r>
    </w:p>
    <w:p w14:paraId="281F6982" w14:textId="43A70BCC" w:rsidR="00A01C5E" w:rsidRDefault="00A01C5E" w:rsidP="00A01C5E">
      <w:pPr>
        <w:jc w:val="both"/>
      </w:pPr>
      <w:r>
        <w:t xml:space="preserve">L’équipe responsable de la mise en œuvre du projet </w:t>
      </w:r>
      <w:r w:rsidR="00360542">
        <w:t xml:space="preserve">sera </w:t>
      </w:r>
      <w:r>
        <w:t xml:space="preserve">composée </w:t>
      </w:r>
      <w:r w:rsidR="000F4E28">
        <w:t>de la manière suivante</w:t>
      </w:r>
      <w:r>
        <w:t xml:space="preserve"> : </w:t>
      </w:r>
    </w:p>
    <w:p w14:paraId="581F74F8" w14:textId="5906E0DA" w:rsidR="00A01C5E" w:rsidRDefault="00A01C5E" w:rsidP="00A01C5E">
      <w:pPr>
        <w:pStyle w:val="Paragraphedeliste"/>
        <w:numPr>
          <w:ilvl w:val="0"/>
          <w:numId w:val="1"/>
        </w:numPr>
        <w:jc w:val="both"/>
      </w:pPr>
      <w:r>
        <w:t xml:space="preserve">1 </w:t>
      </w:r>
      <w:r w:rsidR="00F96B17">
        <w:t>cheffe/coordon</w:t>
      </w:r>
      <w:r w:rsidR="007859B8">
        <w:t>nat</w:t>
      </w:r>
      <w:r>
        <w:t xml:space="preserve">rice </w:t>
      </w:r>
      <w:r w:rsidR="005029E7">
        <w:t>du projet (temps plein)</w:t>
      </w:r>
      <w:r>
        <w:t>, basé</w:t>
      </w:r>
      <w:r w:rsidR="000F4E28">
        <w:t>e</w:t>
      </w:r>
      <w:r>
        <w:t xml:space="preserve"> </w:t>
      </w:r>
      <w:r w:rsidR="005029E7">
        <w:t xml:space="preserve">à Paris, </w:t>
      </w:r>
      <w:r w:rsidR="000F4E28">
        <w:t>au siège d’Expertise France ;</w:t>
      </w:r>
    </w:p>
    <w:p w14:paraId="249F0D73" w14:textId="77777777" w:rsidR="00603848" w:rsidRDefault="00516B75" w:rsidP="00603848">
      <w:pPr>
        <w:pStyle w:val="Paragraphedeliste"/>
        <w:numPr>
          <w:ilvl w:val="0"/>
          <w:numId w:val="1"/>
        </w:numPr>
        <w:jc w:val="both"/>
      </w:pPr>
      <w:r>
        <w:t>1 référent(e)</w:t>
      </w:r>
      <w:r w:rsidR="00A01C5E">
        <w:t xml:space="preserve"> local</w:t>
      </w:r>
      <w:r>
        <w:t>(e)</w:t>
      </w:r>
      <w:r w:rsidR="00A01C5E">
        <w:t xml:space="preserve"> basé</w:t>
      </w:r>
      <w:r>
        <w:t>(e)</w:t>
      </w:r>
      <w:r w:rsidR="00A01C5E">
        <w:t xml:space="preserve"> au Sénégal</w:t>
      </w:r>
      <w:r w:rsidR="000F4E28">
        <w:t> </w:t>
      </w:r>
      <w:r w:rsidR="005029E7">
        <w:t>(temps partiel)</w:t>
      </w:r>
      <w:r w:rsidR="00B7268C">
        <w:t>,</w:t>
      </w:r>
      <w:r w:rsidR="00B7268C" w:rsidRPr="00B7268C">
        <w:t xml:space="preserve"> </w:t>
      </w:r>
      <w:r w:rsidR="00603848">
        <w:t>en cours de recrutement ;</w:t>
      </w:r>
    </w:p>
    <w:p w14:paraId="60A4D0A8" w14:textId="31D260F7" w:rsidR="005029E7" w:rsidRDefault="00A01C5E" w:rsidP="00A01C5E">
      <w:pPr>
        <w:pStyle w:val="Paragraphedeliste"/>
        <w:numPr>
          <w:ilvl w:val="0"/>
          <w:numId w:val="1"/>
        </w:numPr>
        <w:jc w:val="both"/>
      </w:pPr>
      <w:r>
        <w:t xml:space="preserve">1 </w:t>
      </w:r>
      <w:r w:rsidR="00516B75">
        <w:t xml:space="preserve">référent(e) local(e) basé(e) </w:t>
      </w:r>
      <w:r>
        <w:t>en République du Congo</w:t>
      </w:r>
      <w:r w:rsidR="005029E7">
        <w:t xml:space="preserve"> (temps partie</w:t>
      </w:r>
      <w:r w:rsidR="00FA4F5E">
        <w:t>l</w:t>
      </w:r>
      <w:r w:rsidR="005029E7">
        <w:t>)</w:t>
      </w:r>
      <w:r w:rsidR="00360542">
        <w:t xml:space="preserve">, </w:t>
      </w:r>
      <w:r w:rsidR="00603848">
        <w:t>objet de la présente fiche de poste</w:t>
      </w:r>
      <w:r w:rsidR="005029E7">
        <w:t> ;</w:t>
      </w:r>
    </w:p>
    <w:p w14:paraId="2DE59825" w14:textId="77777777" w:rsidR="000F4E28" w:rsidRDefault="005029E7" w:rsidP="00A01C5E">
      <w:pPr>
        <w:pStyle w:val="Paragraphedeliste"/>
        <w:numPr>
          <w:ilvl w:val="0"/>
          <w:numId w:val="1"/>
        </w:numPr>
        <w:jc w:val="both"/>
      </w:pPr>
      <w:r>
        <w:t>1 assistant(e) de projet basé(e) à Paris (au sein du pôle TGR)</w:t>
      </w:r>
      <w:r w:rsidR="000F4E28">
        <w:t>.</w:t>
      </w:r>
    </w:p>
    <w:p w14:paraId="5C0A987C" w14:textId="77777777" w:rsidR="00A01C5E" w:rsidRDefault="00A01C5E" w:rsidP="000F4E28">
      <w:pPr>
        <w:jc w:val="both"/>
      </w:pPr>
      <w:r>
        <w:t xml:space="preserve"> </w:t>
      </w:r>
    </w:p>
    <w:p w14:paraId="1D88AD1B" w14:textId="2AF172AA" w:rsidR="00A01C5E" w:rsidRDefault="00D031D2" w:rsidP="00A01C5E">
      <w:pPr>
        <w:jc w:val="both"/>
      </w:pPr>
      <w:r>
        <w:t xml:space="preserve">Des </w:t>
      </w:r>
      <w:r w:rsidR="00A01C5E">
        <w:t xml:space="preserve">experts </w:t>
      </w:r>
      <w:r w:rsidR="000F4E28">
        <w:t xml:space="preserve">perlés et/ou court terme </w:t>
      </w:r>
      <w:r w:rsidR="00A01C5E">
        <w:t>ser</w:t>
      </w:r>
      <w:r>
        <w:t>ont</w:t>
      </w:r>
      <w:r w:rsidR="00A01C5E">
        <w:t xml:space="preserve"> </w:t>
      </w:r>
      <w:r>
        <w:t xml:space="preserve">également </w:t>
      </w:r>
      <w:r w:rsidR="00A01C5E">
        <w:t>mobilisé</w:t>
      </w:r>
      <w:r>
        <w:t>s</w:t>
      </w:r>
      <w:r w:rsidR="00A01C5E">
        <w:t xml:space="preserve"> </w:t>
      </w:r>
      <w:r w:rsidR="00F40926">
        <w:t xml:space="preserve">sur les terrains </w:t>
      </w:r>
      <w:r w:rsidR="00A01C5E">
        <w:t>po</w:t>
      </w:r>
      <w:r w:rsidR="000F4E28">
        <w:t xml:space="preserve">ur la réalisation </w:t>
      </w:r>
      <w:r w:rsidR="004666D0">
        <w:t>d’activités p</w:t>
      </w:r>
      <w:r w:rsidR="000F4E28">
        <w:t>révue</w:t>
      </w:r>
      <w:r w:rsidR="00A014F4">
        <w:t>s</w:t>
      </w:r>
      <w:r w:rsidR="000F4E28">
        <w:t xml:space="preserve"> </w:t>
      </w:r>
      <w:r w:rsidR="00A014F4">
        <w:t>dans le cadre du projet</w:t>
      </w:r>
      <w:r w:rsidR="000F4E28">
        <w:t>.</w:t>
      </w:r>
    </w:p>
    <w:p w14:paraId="1F65B968" w14:textId="77777777" w:rsidR="00A01C5E" w:rsidRDefault="00A01C5E" w:rsidP="0039104D"/>
    <w:p w14:paraId="1C868108" w14:textId="77777777" w:rsidR="00A014F4" w:rsidRDefault="00A014F4" w:rsidP="0039104D"/>
    <w:p w14:paraId="6F10D6DC" w14:textId="39E6656B" w:rsidR="00970050" w:rsidRPr="0039104D" w:rsidRDefault="00970050" w:rsidP="0039104D">
      <w:pPr>
        <w:rPr>
          <w:b/>
          <w:u w:val="single"/>
        </w:rPr>
      </w:pPr>
      <w:r w:rsidRPr="0039104D">
        <w:rPr>
          <w:b/>
          <w:u w:val="single"/>
        </w:rPr>
        <w:lastRenderedPageBreak/>
        <w:t xml:space="preserve">Description de la mission </w:t>
      </w:r>
      <w:r w:rsidR="00A014F4">
        <w:rPr>
          <w:b/>
          <w:u w:val="single"/>
        </w:rPr>
        <w:t xml:space="preserve">du </w:t>
      </w:r>
      <w:r w:rsidR="00115400">
        <w:rPr>
          <w:b/>
          <w:u w:val="single"/>
        </w:rPr>
        <w:t>référent projet</w:t>
      </w:r>
      <w:r w:rsidR="00B7268C">
        <w:rPr>
          <w:b/>
          <w:u w:val="single"/>
        </w:rPr>
        <w:t xml:space="preserve"> local</w:t>
      </w:r>
      <w:r w:rsidR="007B6095">
        <w:rPr>
          <w:b/>
          <w:u w:val="single"/>
        </w:rPr>
        <w:t xml:space="preserve">, </w:t>
      </w:r>
      <w:r w:rsidR="005234D3">
        <w:rPr>
          <w:b/>
          <w:u w:val="single"/>
        </w:rPr>
        <w:t>Congo</w:t>
      </w:r>
      <w:r w:rsidR="007B6095">
        <w:rPr>
          <w:b/>
          <w:u w:val="single"/>
        </w:rPr>
        <w:t xml:space="preserve"> </w:t>
      </w:r>
    </w:p>
    <w:p w14:paraId="740FB6A5" w14:textId="77777777" w:rsidR="00670335" w:rsidRPr="007859B8" w:rsidRDefault="00670335" w:rsidP="0039104D">
      <w:pPr>
        <w:rPr>
          <w:rFonts w:cstheme="minorHAnsi"/>
        </w:rPr>
      </w:pPr>
    </w:p>
    <w:p w14:paraId="19DEDA8B" w14:textId="77777777" w:rsidR="005B1201" w:rsidRDefault="00906ACB" w:rsidP="00A014F4">
      <w:pPr>
        <w:jc w:val="both"/>
        <w:rPr>
          <w:rFonts w:cstheme="minorHAnsi"/>
          <w:lang w:eastAsia="fr-FR"/>
        </w:rPr>
      </w:pPr>
      <w:r>
        <w:rPr>
          <w:rFonts w:cstheme="minorHAnsi"/>
          <w:lang w:eastAsia="fr-FR"/>
        </w:rPr>
        <w:t>Le/la référent</w:t>
      </w:r>
      <w:r w:rsidR="00A37ACC">
        <w:rPr>
          <w:rFonts w:cstheme="minorHAnsi"/>
          <w:lang w:eastAsia="fr-FR"/>
        </w:rPr>
        <w:t>(</w:t>
      </w:r>
      <w:r>
        <w:rPr>
          <w:rFonts w:cstheme="minorHAnsi"/>
          <w:lang w:eastAsia="fr-FR"/>
        </w:rPr>
        <w:t>e</w:t>
      </w:r>
      <w:r w:rsidR="00A37ACC">
        <w:rPr>
          <w:rFonts w:cstheme="minorHAnsi"/>
          <w:lang w:eastAsia="fr-FR"/>
        </w:rPr>
        <w:t>) local(e)</w:t>
      </w:r>
      <w:r>
        <w:rPr>
          <w:rFonts w:cstheme="minorHAnsi"/>
          <w:lang w:eastAsia="fr-FR"/>
        </w:rPr>
        <w:t xml:space="preserve"> aura comme principale responsabilité d’appuyer la mise en œuvre des activités et d’accompagner le déploiement des missions d’expertise tout au long du projet. </w:t>
      </w:r>
    </w:p>
    <w:p w14:paraId="1572D10D" w14:textId="77777777" w:rsidR="00906ACB" w:rsidRDefault="00906ACB" w:rsidP="00A014F4">
      <w:pPr>
        <w:jc w:val="both"/>
        <w:rPr>
          <w:rFonts w:cstheme="minorHAnsi"/>
          <w:lang w:eastAsia="fr-FR"/>
        </w:rPr>
      </w:pPr>
    </w:p>
    <w:p w14:paraId="70CAAF4B" w14:textId="43B00C3E" w:rsidR="00906ACB" w:rsidRDefault="00906ACB" w:rsidP="00A014F4">
      <w:pPr>
        <w:jc w:val="both"/>
        <w:rPr>
          <w:rFonts w:cstheme="minorHAnsi"/>
          <w:lang w:eastAsia="fr-FR"/>
        </w:rPr>
      </w:pPr>
      <w:r>
        <w:rPr>
          <w:rFonts w:cstheme="minorHAnsi"/>
          <w:lang w:eastAsia="fr-FR"/>
        </w:rPr>
        <w:t>Il/elle sera le point focal de l’équipe siège pour les questions d’</w:t>
      </w:r>
      <w:r w:rsidR="007115C3">
        <w:rPr>
          <w:rFonts w:cstheme="minorHAnsi"/>
          <w:lang w:eastAsia="fr-FR"/>
        </w:rPr>
        <w:t xml:space="preserve">organisation et de logistique au </w:t>
      </w:r>
      <w:r w:rsidR="005234D3">
        <w:rPr>
          <w:rFonts w:cstheme="minorHAnsi"/>
          <w:lang w:eastAsia="fr-FR"/>
        </w:rPr>
        <w:t>Congo</w:t>
      </w:r>
      <w:r>
        <w:rPr>
          <w:rFonts w:cstheme="minorHAnsi"/>
          <w:lang w:eastAsia="fr-FR"/>
        </w:rPr>
        <w:t xml:space="preserve">. </w:t>
      </w:r>
    </w:p>
    <w:p w14:paraId="2AB3CCB4" w14:textId="77777777" w:rsidR="00906ACB" w:rsidRDefault="00906ACB" w:rsidP="00A014F4">
      <w:pPr>
        <w:jc w:val="both"/>
        <w:rPr>
          <w:rFonts w:cstheme="minorHAnsi"/>
          <w:lang w:eastAsia="fr-FR"/>
        </w:rPr>
      </w:pPr>
    </w:p>
    <w:p w14:paraId="4EC0E3FD" w14:textId="77777777" w:rsidR="00906ACB" w:rsidRDefault="00906ACB" w:rsidP="00A014F4">
      <w:pPr>
        <w:jc w:val="both"/>
        <w:rPr>
          <w:rFonts w:cstheme="minorHAnsi"/>
          <w:lang w:eastAsia="fr-FR"/>
        </w:rPr>
      </w:pPr>
      <w:r>
        <w:rPr>
          <w:rFonts w:cstheme="minorHAnsi"/>
          <w:lang w:eastAsia="fr-FR"/>
        </w:rPr>
        <w:t xml:space="preserve">Ses responsabilités seront les suivantes : </w:t>
      </w:r>
    </w:p>
    <w:p w14:paraId="58F74F81" w14:textId="77777777" w:rsidR="00BC5C0D" w:rsidRPr="00BC5C0D" w:rsidRDefault="00BC5C0D" w:rsidP="00BC5C0D">
      <w:pPr>
        <w:jc w:val="both"/>
        <w:rPr>
          <w:rFonts w:cstheme="minorHAnsi"/>
          <w:lang w:eastAsia="fr-FR"/>
        </w:rPr>
      </w:pPr>
    </w:p>
    <w:p w14:paraId="22B1E59A" w14:textId="1A07D337" w:rsidR="00BC5C0D" w:rsidRDefault="00BC5C0D" w:rsidP="0045185C">
      <w:pPr>
        <w:pStyle w:val="Paragraphedeliste"/>
        <w:numPr>
          <w:ilvl w:val="0"/>
          <w:numId w:val="15"/>
        </w:numPr>
        <w:spacing w:after="160" w:line="259" w:lineRule="auto"/>
        <w:jc w:val="both"/>
      </w:pPr>
      <w:r>
        <w:t xml:space="preserve">Appuyer la cheffe de projet </w:t>
      </w:r>
      <w:r w:rsidR="007B2B07">
        <w:t>basée au siège </w:t>
      </w:r>
      <w:r>
        <w:t xml:space="preserve">dans la planification technique et budgétaire des activités ; </w:t>
      </w:r>
    </w:p>
    <w:p w14:paraId="1DC20157" w14:textId="07936478" w:rsidR="00906ACB" w:rsidRDefault="008F5BB7" w:rsidP="00906ACB">
      <w:pPr>
        <w:pStyle w:val="Paragraphedeliste"/>
        <w:numPr>
          <w:ilvl w:val="0"/>
          <w:numId w:val="15"/>
        </w:numPr>
        <w:jc w:val="both"/>
      </w:pPr>
      <w:r>
        <w:t xml:space="preserve">Soutenir l’organisation des missions des expert.es à </w:t>
      </w:r>
      <w:r w:rsidR="005234D3">
        <w:t>Brazzaville</w:t>
      </w:r>
      <w:r>
        <w:t> ;</w:t>
      </w:r>
    </w:p>
    <w:p w14:paraId="36BA2984" w14:textId="77777777" w:rsidR="008F5BB7" w:rsidRDefault="008F5BB7" w:rsidP="008F5BB7">
      <w:pPr>
        <w:pStyle w:val="Paragraphedeliste"/>
        <w:numPr>
          <w:ilvl w:val="0"/>
          <w:numId w:val="15"/>
        </w:numPr>
        <w:spacing w:after="160" w:line="259" w:lineRule="auto"/>
      </w:pPr>
      <w:r>
        <w:t xml:space="preserve">Faciliter les prises de rendez-vous avec les administrations bénéficiaires et les partenaires institutionnels ; </w:t>
      </w:r>
    </w:p>
    <w:p w14:paraId="7BCA788A" w14:textId="77777777" w:rsidR="000869A7" w:rsidRDefault="000869A7" w:rsidP="000869A7">
      <w:pPr>
        <w:pStyle w:val="Paragraphedeliste"/>
        <w:numPr>
          <w:ilvl w:val="0"/>
          <w:numId w:val="15"/>
        </w:numPr>
        <w:spacing w:after="160" w:line="259" w:lineRule="auto"/>
      </w:pPr>
      <w:r>
        <w:t>Assurer la coordination avec la cheffe de projet</w:t>
      </w:r>
    </w:p>
    <w:p w14:paraId="217F510D" w14:textId="77777777" w:rsidR="000869A7" w:rsidRPr="009D6C1C" w:rsidRDefault="000869A7" w:rsidP="000869A7">
      <w:pPr>
        <w:pStyle w:val="Paragraphedeliste"/>
        <w:numPr>
          <w:ilvl w:val="0"/>
          <w:numId w:val="15"/>
        </w:numPr>
        <w:spacing w:after="160" w:line="259" w:lineRule="auto"/>
      </w:pPr>
      <w:r>
        <w:t xml:space="preserve">Mettre en place le dispositif de suivi-évaluation du projet et assurer un suivi rapproché des </w:t>
      </w:r>
      <w:r w:rsidRPr="009D6C1C">
        <w:t>indicateurs et du cadre logique tout au long du projet, en lien avec la cheffe de projet ;</w:t>
      </w:r>
    </w:p>
    <w:p w14:paraId="2C553092" w14:textId="77777777" w:rsidR="000869A7" w:rsidRPr="009D6C1C" w:rsidRDefault="000869A7" w:rsidP="000869A7">
      <w:pPr>
        <w:pStyle w:val="Paragraphedeliste"/>
        <w:numPr>
          <w:ilvl w:val="0"/>
          <w:numId w:val="15"/>
        </w:numPr>
        <w:spacing w:after="160" w:line="259" w:lineRule="auto"/>
      </w:pPr>
      <w:r w:rsidRPr="009D6C1C">
        <w:t xml:space="preserve">Assurer le lien avec les administrations locales et les autres parties prenantes du projet ; </w:t>
      </w:r>
    </w:p>
    <w:p w14:paraId="5B352A81" w14:textId="77777777" w:rsidR="000869A7" w:rsidRPr="009D6C1C" w:rsidRDefault="000869A7" w:rsidP="000869A7">
      <w:pPr>
        <w:pStyle w:val="Paragraphedeliste"/>
        <w:numPr>
          <w:ilvl w:val="0"/>
          <w:numId w:val="15"/>
        </w:numPr>
        <w:spacing w:after="160" w:line="259" w:lineRule="auto"/>
      </w:pPr>
      <w:r w:rsidRPr="009D6C1C">
        <w:t xml:space="preserve">Participer à la gestion et l’organisation du comité de pilotage et du comité technique ITIE national.  </w:t>
      </w:r>
    </w:p>
    <w:p w14:paraId="0CCF23FD" w14:textId="77777777" w:rsidR="005B1201" w:rsidRDefault="005B1201" w:rsidP="00A014F4">
      <w:pPr>
        <w:jc w:val="both"/>
      </w:pPr>
    </w:p>
    <w:p w14:paraId="01A45C2F" w14:textId="77777777" w:rsidR="003E55E5" w:rsidRPr="00762394" w:rsidRDefault="00C4596F" w:rsidP="003E55E5">
      <w:pPr>
        <w:pStyle w:val="Titre1"/>
        <w:rPr>
          <w:u w:val="single"/>
        </w:rPr>
      </w:pPr>
      <w:r w:rsidRPr="00762394">
        <w:rPr>
          <w:u w:val="single"/>
        </w:rPr>
        <w:t xml:space="preserve">Profil souhaité </w:t>
      </w:r>
    </w:p>
    <w:p w14:paraId="19711E31" w14:textId="77777777" w:rsidR="00504916" w:rsidRDefault="00504916" w:rsidP="003E55E5">
      <w:pPr>
        <w:rPr>
          <w:i/>
        </w:rPr>
      </w:pPr>
    </w:p>
    <w:p w14:paraId="239FEA3D" w14:textId="77777777" w:rsidR="00504916" w:rsidRPr="00706C09" w:rsidRDefault="00504916" w:rsidP="00504916">
      <w:pPr>
        <w:ind w:firstLine="360"/>
        <w:jc w:val="both"/>
        <w:rPr>
          <w:rFonts w:ascii="Calibri" w:eastAsia="Times New Roman" w:hAnsi="Calibri" w:cs="Times New Roman"/>
          <w:b/>
          <w:i/>
          <w:szCs w:val="20"/>
          <w:lang w:eastAsia="fr-FR"/>
        </w:rPr>
      </w:pPr>
      <w:r w:rsidRPr="00706C09">
        <w:rPr>
          <w:rFonts w:ascii="Calibri" w:eastAsia="Times New Roman" w:hAnsi="Calibri" w:cs="Times New Roman"/>
          <w:b/>
          <w:i/>
          <w:szCs w:val="20"/>
          <w:lang w:eastAsia="fr-FR"/>
        </w:rPr>
        <w:t>Compétences techniques :</w:t>
      </w:r>
    </w:p>
    <w:p w14:paraId="48E9DA1F" w14:textId="77777777" w:rsidR="00504916" w:rsidRPr="00700E4E" w:rsidRDefault="00504916" w:rsidP="00504916">
      <w:pPr>
        <w:ind w:firstLine="360"/>
        <w:jc w:val="both"/>
        <w:rPr>
          <w:rFonts w:ascii="Calibri" w:eastAsia="Times New Roman" w:hAnsi="Calibri" w:cs="Times New Roman"/>
          <w:b/>
          <w:szCs w:val="20"/>
          <w:lang w:eastAsia="fr-FR"/>
        </w:rPr>
      </w:pPr>
    </w:p>
    <w:p w14:paraId="4E61C30C" w14:textId="77777777" w:rsidR="00504916" w:rsidRPr="00C77FB8" w:rsidRDefault="00504916" w:rsidP="00504916">
      <w:pPr>
        <w:numPr>
          <w:ilvl w:val="0"/>
          <w:numId w:val="14"/>
        </w:numPr>
        <w:jc w:val="both"/>
        <w:rPr>
          <w:rFonts w:ascii="Calibri" w:eastAsia="Times New Roman" w:hAnsi="Calibri" w:cs="Times New Roman"/>
          <w:szCs w:val="20"/>
          <w:lang w:eastAsia="fr-FR"/>
        </w:rPr>
      </w:pPr>
      <w:r>
        <w:rPr>
          <w:rFonts w:eastAsia="Times New Roman" w:cstheme="minorHAnsi"/>
          <w:lang w:eastAsia="fr-FR"/>
        </w:rPr>
        <w:t>Diplôme (niveau Master 2)</w:t>
      </w:r>
      <w:r w:rsidRPr="003E55E5">
        <w:rPr>
          <w:rFonts w:eastAsia="Times New Roman" w:cstheme="minorHAnsi"/>
          <w:lang w:eastAsia="fr-FR"/>
        </w:rPr>
        <w:t xml:space="preserve"> dans les domaines de la coopération internationale, gestion de projets ou autres domaines pertinents au regar</w:t>
      </w:r>
      <w:r w:rsidR="00C77FB8">
        <w:rPr>
          <w:rFonts w:eastAsia="Times New Roman" w:cstheme="minorHAnsi"/>
          <w:lang w:eastAsia="fr-FR"/>
        </w:rPr>
        <w:t xml:space="preserve">d des thématiques du programme ; </w:t>
      </w:r>
    </w:p>
    <w:p w14:paraId="1784752F" w14:textId="77777777" w:rsidR="00C77FB8" w:rsidRPr="00CB08D0" w:rsidRDefault="00D36469" w:rsidP="00504916">
      <w:pPr>
        <w:numPr>
          <w:ilvl w:val="0"/>
          <w:numId w:val="14"/>
        </w:numPr>
        <w:jc w:val="both"/>
        <w:rPr>
          <w:rFonts w:ascii="Calibri" w:eastAsia="Times New Roman" w:hAnsi="Calibri" w:cs="Times New Roman"/>
          <w:szCs w:val="20"/>
          <w:lang w:eastAsia="fr-FR"/>
        </w:rPr>
      </w:pPr>
      <w:r>
        <w:rPr>
          <w:rFonts w:eastAsia="Times New Roman" w:cstheme="minorHAnsi"/>
          <w:lang w:eastAsia="fr-FR"/>
        </w:rPr>
        <w:t>E</w:t>
      </w:r>
      <w:r w:rsidR="00C77FB8">
        <w:rPr>
          <w:rFonts w:eastAsia="Times New Roman" w:cstheme="minorHAnsi"/>
          <w:lang w:eastAsia="fr-FR"/>
        </w:rPr>
        <w:t xml:space="preserve">xpérience </w:t>
      </w:r>
      <w:r>
        <w:rPr>
          <w:rFonts w:eastAsia="Times New Roman" w:cstheme="minorHAnsi"/>
          <w:lang w:eastAsia="fr-FR"/>
        </w:rPr>
        <w:t xml:space="preserve">avérée </w:t>
      </w:r>
      <w:r w:rsidR="00C77FB8">
        <w:rPr>
          <w:rFonts w:eastAsia="Times New Roman" w:cstheme="minorHAnsi"/>
          <w:lang w:eastAsia="fr-FR"/>
        </w:rPr>
        <w:t>dans le pilotage et la gestion de projet de coopération internationale ;</w:t>
      </w:r>
    </w:p>
    <w:p w14:paraId="4F904D09" w14:textId="6DC7AB47" w:rsidR="00CB08D0" w:rsidRPr="005157D6" w:rsidRDefault="0026296A" w:rsidP="00504916">
      <w:pPr>
        <w:numPr>
          <w:ilvl w:val="0"/>
          <w:numId w:val="14"/>
        </w:numPr>
        <w:jc w:val="both"/>
        <w:rPr>
          <w:rFonts w:ascii="Calibri" w:eastAsia="Times New Roman" w:hAnsi="Calibri" w:cs="Times New Roman"/>
          <w:szCs w:val="20"/>
          <w:lang w:eastAsia="fr-FR"/>
        </w:rPr>
      </w:pPr>
      <w:r>
        <w:rPr>
          <w:rFonts w:eastAsia="Times New Roman" w:cstheme="minorHAnsi"/>
          <w:lang w:eastAsia="fr-FR"/>
        </w:rPr>
        <w:t>Bonne connaissance des</w:t>
      </w:r>
      <w:r w:rsidR="00CB08D0">
        <w:rPr>
          <w:rFonts w:eastAsia="Times New Roman" w:cstheme="minorHAnsi"/>
          <w:lang w:eastAsia="fr-FR"/>
        </w:rPr>
        <w:t xml:space="preserve"> administrations </w:t>
      </w:r>
      <w:r w:rsidR="006D2202">
        <w:rPr>
          <w:rFonts w:eastAsia="Times New Roman" w:cstheme="minorHAnsi"/>
          <w:lang w:eastAsia="fr-FR"/>
        </w:rPr>
        <w:t>congolaises</w:t>
      </w:r>
      <w:r w:rsidR="00470380">
        <w:rPr>
          <w:rFonts w:eastAsia="Times New Roman" w:cstheme="minorHAnsi"/>
          <w:lang w:eastAsia="fr-FR"/>
        </w:rPr>
        <w:t xml:space="preserve"> en lien avec les industries extractives</w:t>
      </w:r>
      <w:r w:rsidR="00CB08D0">
        <w:rPr>
          <w:rFonts w:eastAsia="Times New Roman" w:cstheme="minorHAnsi"/>
          <w:lang w:eastAsia="fr-FR"/>
        </w:rPr>
        <w:t xml:space="preserve"> ; </w:t>
      </w:r>
    </w:p>
    <w:p w14:paraId="6DE83E9D" w14:textId="22387882" w:rsidR="00CB08D0" w:rsidRPr="00CB08D0" w:rsidRDefault="00311F74" w:rsidP="00CB08D0">
      <w:pPr>
        <w:numPr>
          <w:ilvl w:val="0"/>
          <w:numId w:val="14"/>
        </w:numPr>
        <w:jc w:val="both"/>
        <w:rPr>
          <w:rFonts w:ascii="Calibri" w:eastAsia="Times New Roman" w:hAnsi="Calibri" w:cs="Times New Roman"/>
          <w:szCs w:val="20"/>
          <w:lang w:eastAsia="fr-FR"/>
        </w:rPr>
      </w:pPr>
      <w:r>
        <w:rPr>
          <w:rFonts w:ascii="Calibri" w:eastAsia="Times New Roman" w:hAnsi="Calibri" w:cs="Times New Roman"/>
          <w:szCs w:val="20"/>
          <w:lang w:eastAsia="fr-FR"/>
        </w:rPr>
        <w:t xml:space="preserve">Bonne connaissance des </w:t>
      </w:r>
      <w:r w:rsidR="00CB08D0">
        <w:rPr>
          <w:rFonts w:ascii="Calibri" w:eastAsia="Times New Roman" w:hAnsi="Calibri" w:cs="Times New Roman"/>
          <w:szCs w:val="20"/>
          <w:lang w:eastAsia="fr-FR"/>
        </w:rPr>
        <w:t>thématiques liées à la gouvernance des industries extractives, et les problématiques environnementales et sociales en lien avec les industries extractives ;</w:t>
      </w:r>
    </w:p>
    <w:p w14:paraId="01B6FFE8" w14:textId="77777777" w:rsidR="008D193B" w:rsidRPr="008D193B" w:rsidRDefault="00AC4C4C" w:rsidP="008D193B">
      <w:pPr>
        <w:numPr>
          <w:ilvl w:val="0"/>
          <w:numId w:val="14"/>
        </w:numPr>
        <w:jc w:val="both"/>
        <w:rPr>
          <w:rFonts w:ascii="Calibri" w:eastAsia="Times New Roman" w:hAnsi="Calibri" w:cs="Times New Roman"/>
          <w:szCs w:val="20"/>
          <w:lang w:eastAsia="fr-FR"/>
        </w:rPr>
      </w:pPr>
      <w:r>
        <w:rPr>
          <w:rFonts w:ascii="Calibri" w:eastAsia="Times New Roman" w:hAnsi="Calibri" w:cs="Times New Roman"/>
          <w:szCs w:val="20"/>
          <w:lang w:eastAsia="fr-FR"/>
        </w:rPr>
        <w:t>Bonne maitrise des outils bureautiques</w:t>
      </w:r>
      <w:r w:rsidR="00F72475">
        <w:rPr>
          <w:rFonts w:ascii="Calibri" w:eastAsia="Times New Roman" w:hAnsi="Calibri" w:cs="Times New Roman"/>
          <w:szCs w:val="20"/>
          <w:lang w:eastAsia="fr-FR"/>
        </w:rPr>
        <w:t xml:space="preserve">. </w:t>
      </w:r>
    </w:p>
    <w:p w14:paraId="37E43A1B" w14:textId="77777777" w:rsidR="00AC4C4C" w:rsidRPr="00AC4C4C" w:rsidRDefault="00AC4C4C" w:rsidP="00AC4C4C">
      <w:pPr>
        <w:ind w:left="360"/>
        <w:jc w:val="both"/>
        <w:rPr>
          <w:rFonts w:ascii="Calibri" w:eastAsia="Times New Roman" w:hAnsi="Calibri" w:cs="Times New Roman"/>
          <w:szCs w:val="20"/>
          <w:lang w:eastAsia="fr-FR"/>
        </w:rPr>
      </w:pPr>
    </w:p>
    <w:p w14:paraId="4995E298" w14:textId="77777777" w:rsidR="00504916" w:rsidRPr="00706C09" w:rsidRDefault="00504916" w:rsidP="00504916">
      <w:pPr>
        <w:ind w:firstLine="360"/>
        <w:jc w:val="both"/>
        <w:rPr>
          <w:rFonts w:ascii="Calibri" w:eastAsia="Times New Roman" w:hAnsi="Calibri" w:cs="Times New Roman"/>
          <w:b/>
          <w:i/>
          <w:szCs w:val="20"/>
          <w:lang w:eastAsia="fr-FR"/>
        </w:rPr>
      </w:pPr>
      <w:r w:rsidRPr="00706C09">
        <w:rPr>
          <w:rFonts w:ascii="Calibri" w:eastAsia="Times New Roman" w:hAnsi="Calibri" w:cs="Times New Roman"/>
          <w:b/>
          <w:i/>
          <w:szCs w:val="20"/>
          <w:lang w:eastAsia="fr-FR"/>
        </w:rPr>
        <w:t>Compétences transverses :</w:t>
      </w:r>
    </w:p>
    <w:p w14:paraId="1622B152" w14:textId="77777777" w:rsidR="00504916" w:rsidRPr="00700E4E" w:rsidRDefault="00504916" w:rsidP="00504916">
      <w:pPr>
        <w:jc w:val="both"/>
        <w:rPr>
          <w:rFonts w:ascii="Calibri" w:eastAsia="Times New Roman" w:hAnsi="Calibri" w:cs="Times New Roman"/>
          <w:szCs w:val="20"/>
          <w:lang w:eastAsia="fr-FR"/>
        </w:rPr>
      </w:pPr>
    </w:p>
    <w:p w14:paraId="4BF950EF" w14:textId="77777777" w:rsidR="00AC4C4C" w:rsidRPr="00AC4C4C" w:rsidRDefault="00504916" w:rsidP="00AC4C4C">
      <w:pPr>
        <w:numPr>
          <w:ilvl w:val="0"/>
          <w:numId w:val="13"/>
        </w:numPr>
        <w:tabs>
          <w:tab w:val="num" w:pos="0"/>
        </w:tabs>
        <w:ind w:left="714" w:hanging="357"/>
        <w:jc w:val="both"/>
        <w:rPr>
          <w:rFonts w:ascii="Calibri" w:eastAsia="Times New Roman" w:hAnsi="Calibri" w:cs="Times New Roman"/>
          <w:szCs w:val="20"/>
          <w:lang w:eastAsia="fr-FR"/>
        </w:rPr>
      </w:pPr>
      <w:r w:rsidRPr="00706C09">
        <w:rPr>
          <w:rFonts w:ascii="Calibri" w:eastAsia="Times New Roman" w:hAnsi="Calibri" w:cs="Times New Roman"/>
          <w:szCs w:val="20"/>
          <w:lang w:eastAsia="fr-FR"/>
        </w:rPr>
        <w:t>Capacités rédactionnelle et de syn</w:t>
      </w:r>
      <w:r w:rsidR="00AC4C4C">
        <w:rPr>
          <w:rFonts w:ascii="Calibri" w:eastAsia="Times New Roman" w:hAnsi="Calibri" w:cs="Times New Roman"/>
          <w:szCs w:val="20"/>
          <w:lang w:eastAsia="fr-FR"/>
        </w:rPr>
        <w:t>thèse</w:t>
      </w:r>
    </w:p>
    <w:p w14:paraId="36A2B8DE" w14:textId="77777777" w:rsidR="00504916" w:rsidRPr="00706C09" w:rsidRDefault="00504916" w:rsidP="00504916">
      <w:pPr>
        <w:numPr>
          <w:ilvl w:val="0"/>
          <w:numId w:val="13"/>
        </w:numPr>
        <w:tabs>
          <w:tab w:val="num" w:pos="0"/>
        </w:tabs>
        <w:ind w:left="714" w:hanging="357"/>
        <w:jc w:val="both"/>
        <w:rPr>
          <w:rFonts w:ascii="Calibri" w:eastAsia="Times New Roman" w:hAnsi="Calibri" w:cs="Times New Roman"/>
          <w:szCs w:val="20"/>
          <w:lang w:eastAsia="fr-FR"/>
        </w:rPr>
      </w:pPr>
      <w:r w:rsidRPr="00706C09">
        <w:rPr>
          <w:rFonts w:ascii="Calibri" w:eastAsia="Times New Roman" w:hAnsi="Calibri" w:cs="Times New Roman"/>
          <w:szCs w:val="20"/>
          <w:lang w:eastAsia="fr-FR"/>
        </w:rPr>
        <w:t>Rigueur et organisation</w:t>
      </w:r>
    </w:p>
    <w:p w14:paraId="1B9AE089" w14:textId="77777777" w:rsidR="00504916" w:rsidRPr="00706C09" w:rsidRDefault="00504916" w:rsidP="00504916">
      <w:pPr>
        <w:numPr>
          <w:ilvl w:val="0"/>
          <w:numId w:val="13"/>
        </w:numPr>
        <w:tabs>
          <w:tab w:val="num" w:pos="0"/>
        </w:tabs>
        <w:ind w:left="714" w:hanging="357"/>
        <w:jc w:val="both"/>
        <w:rPr>
          <w:rFonts w:ascii="Calibri" w:eastAsia="Times New Roman" w:hAnsi="Calibri" w:cs="Times New Roman"/>
          <w:szCs w:val="20"/>
          <w:lang w:eastAsia="fr-FR"/>
        </w:rPr>
      </w:pPr>
      <w:r w:rsidRPr="00706C09">
        <w:rPr>
          <w:rFonts w:ascii="Calibri" w:eastAsia="Times New Roman" w:hAnsi="Calibri" w:cs="Times New Roman"/>
          <w:szCs w:val="20"/>
          <w:lang w:eastAsia="fr-FR"/>
        </w:rPr>
        <w:t>Autonomie</w:t>
      </w:r>
      <w:r w:rsidR="006B66F5">
        <w:rPr>
          <w:rFonts w:ascii="Calibri" w:eastAsia="Times New Roman" w:hAnsi="Calibri" w:cs="Times New Roman"/>
          <w:szCs w:val="20"/>
          <w:lang w:eastAsia="fr-FR"/>
        </w:rPr>
        <w:t xml:space="preserve"> et esprit d’initiative</w:t>
      </w:r>
    </w:p>
    <w:p w14:paraId="0C262C0F" w14:textId="77777777" w:rsidR="00504916" w:rsidRDefault="00504916" w:rsidP="00504916">
      <w:pPr>
        <w:numPr>
          <w:ilvl w:val="0"/>
          <w:numId w:val="13"/>
        </w:numPr>
        <w:tabs>
          <w:tab w:val="num" w:pos="0"/>
        </w:tabs>
        <w:ind w:left="714" w:hanging="357"/>
        <w:jc w:val="both"/>
        <w:rPr>
          <w:rFonts w:ascii="Calibri" w:eastAsia="Times New Roman" w:hAnsi="Calibri" w:cs="Times New Roman"/>
          <w:szCs w:val="20"/>
          <w:lang w:eastAsia="fr-FR"/>
        </w:rPr>
      </w:pPr>
      <w:r w:rsidRPr="00706C09">
        <w:rPr>
          <w:rFonts w:ascii="Calibri" w:eastAsia="Times New Roman" w:hAnsi="Calibri" w:cs="Times New Roman"/>
          <w:szCs w:val="20"/>
          <w:lang w:eastAsia="fr-FR"/>
        </w:rPr>
        <w:t>Sens de la diplomatie</w:t>
      </w:r>
      <w:r w:rsidR="00F96B17">
        <w:rPr>
          <w:rFonts w:ascii="Calibri" w:eastAsia="Times New Roman" w:hAnsi="Calibri" w:cs="Times New Roman"/>
          <w:szCs w:val="20"/>
          <w:lang w:eastAsia="fr-FR"/>
        </w:rPr>
        <w:t xml:space="preserve">, de l’écoute </w:t>
      </w:r>
      <w:r w:rsidRPr="00706C09">
        <w:rPr>
          <w:rFonts w:ascii="Calibri" w:eastAsia="Times New Roman" w:hAnsi="Calibri" w:cs="Times New Roman"/>
          <w:szCs w:val="20"/>
          <w:lang w:eastAsia="fr-FR"/>
        </w:rPr>
        <w:t>et du travail en équipe</w:t>
      </w:r>
    </w:p>
    <w:p w14:paraId="2F74E8A2" w14:textId="77777777" w:rsidR="00F72475" w:rsidRDefault="00F72475" w:rsidP="00504916">
      <w:pPr>
        <w:numPr>
          <w:ilvl w:val="0"/>
          <w:numId w:val="13"/>
        </w:numPr>
        <w:tabs>
          <w:tab w:val="num" w:pos="0"/>
        </w:tabs>
        <w:ind w:left="714" w:hanging="357"/>
        <w:jc w:val="both"/>
        <w:rPr>
          <w:rFonts w:ascii="Calibri" w:eastAsia="Times New Roman" w:hAnsi="Calibri" w:cs="Times New Roman"/>
          <w:szCs w:val="20"/>
          <w:lang w:eastAsia="fr-FR"/>
        </w:rPr>
      </w:pPr>
      <w:r>
        <w:rPr>
          <w:rFonts w:ascii="Calibri" w:eastAsia="Times New Roman" w:hAnsi="Calibri" w:cs="Times New Roman"/>
          <w:szCs w:val="20"/>
          <w:lang w:eastAsia="fr-FR"/>
        </w:rPr>
        <w:t xml:space="preserve">Intérêt pour les thématiques du programme </w:t>
      </w:r>
    </w:p>
    <w:p w14:paraId="330D56A2" w14:textId="77777777" w:rsidR="006B66F5" w:rsidRDefault="006B66F5" w:rsidP="00504916">
      <w:pPr>
        <w:numPr>
          <w:ilvl w:val="0"/>
          <w:numId w:val="13"/>
        </w:numPr>
        <w:tabs>
          <w:tab w:val="num" w:pos="0"/>
        </w:tabs>
        <w:ind w:left="714" w:hanging="357"/>
        <w:jc w:val="both"/>
        <w:rPr>
          <w:rFonts w:ascii="Calibri" w:eastAsia="Times New Roman" w:hAnsi="Calibri" w:cs="Times New Roman"/>
          <w:szCs w:val="20"/>
          <w:lang w:eastAsia="fr-FR"/>
        </w:rPr>
      </w:pPr>
      <w:r>
        <w:rPr>
          <w:rFonts w:ascii="Calibri" w:eastAsia="Times New Roman" w:hAnsi="Calibri" w:cs="Times New Roman"/>
          <w:szCs w:val="20"/>
          <w:lang w:eastAsia="fr-FR"/>
        </w:rPr>
        <w:t>Parfait</w:t>
      </w:r>
      <w:r w:rsidR="008D193B">
        <w:rPr>
          <w:rFonts w:ascii="Calibri" w:eastAsia="Times New Roman" w:hAnsi="Calibri" w:cs="Times New Roman"/>
          <w:szCs w:val="20"/>
          <w:lang w:eastAsia="fr-FR"/>
        </w:rPr>
        <w:t>e</w:t>
      </w:r>
      <w:r>
        <w:rPr>
          <w:rFonts w:ascii="Calibri" w:eastAsia="Times New Roman" w:hAnsi="Calibri" w:cs="Times New Roman"/>
          <w:szCs w:val="20"/>
          <w:lang w:eastAsia="fr-FR"/>
        </w:rPr>
        <w:t xml:space="preserve"> maitrise du français</w:t>
      </w:r>
      <w:r w:rsidR="00F72475">
        <w:rPr>
          <w:rFonts w:ascii="Calibri" w:eastAsia="Times New Roman" w:hAnsi="Calibri" w:cs="Times New Roman"/>
          <w:szCs w:val="20"/>
          <w:lang w:eastAsia="fr-FR"/>
        </w:rPr>
        <w:t xml:space="preserve"> à l’écrit et à l’oral </w:t>
      </w:r>
    </w:p>
    <w:p w14:paraId="21C15F24" w14:textId="77777777" w:rsidR="008D193B" w:rsidRDefault="008D193B" w:rsidP="008D193B">
      <w:pPr>
        <w:ind w:left="357"/>
        <w:jc w:val="both"/>
        <w:rPr>
          <w:rFonts w:ascii="Calibri" w:eastAsia="Times New Roman" w:hAnsi="Calibri" w:cs="Times New Roman"/>
          <w:szCs w:val="20"/>
          <w:lang w:eastAsia="fr-FR"/>
        </w:rPr>
      </w:pPr>
    </w:p>
    <w:p w14:paraId="1E9E2C62" w14:textId="77777777" w:rsidR="007115C3" w:rsidRPr="00700E4E" w:rsidRDefault="007115C3" w:rsidP="00504916">
      <w:pPr>
        <w:jc w:val="both"/>
        <w:rPr>
          <w:rFonts w:eastAsia="Times New Roman" w:cs="Times New Roman"/>
          <w:b/>
          <w:szCs w:val="20"/>
        </w:rPr>
      </w:pPr>
    </w:p>
    <w:p w14:paraId="35197854" w14:textId="6A9FC5CF" w:rsidR="00504916" w:rsidRPr="00700E4E" w:rsidRDefault="007115C3" w:rsidP="00504916">
      <w:pPr>
        <w:jc w:val="both"/>
        <w:rPr>
          <w:rFonts w:eastAsia="Times New Roman" w:cs="Times New Roman"/>
          <w:szCs w:val="20"/>
        </w:rPr>
      </w:pPr>
      <w:r>
        <w:rPr>
          <w:rFonts w:eastAsia="Times New Roman" w:cs="Times New Roman"/>
          <w:b/>
          <w:szCs w:val="20"/>
        </w:rPr>
        <w:t>Lieu :</w:t>
      </w:r>
      <w:r>
        <w:rPr>
          <w:rFonts w:eastAsia="Times New Roman" w:cs="Times New Roman"/>
          <w:b/>
          <w:szCs w:val="20"/>
        </w:rPr>
        <w:tab/>
      </w:r>
      <w:r>
        <w:rPr>
          <w:rFonts w:eastAsia="Times New Roman" w:cs="Times New Roman"/>
          <w:b/>
          <w:szCs w:val="20"/>
        </w:rPr>
        <w:tab/>
      </w:r>
      <w:r>
        <w:rPr>
          <w:rFonts w:eastAsia="Times New Roman" w:cs="Times New Roman"/>
          <w:b/>
          <w:szCs w:val="20"/>
        </w:rPr>
        <w:tab/>
      </w:r>
      <w:r w:rsidR="006D2202" w:rsidRPr="006D2202">
        <w:rPr>
          <w:rFonts w:eastAsia="Times New Roman" w:cs="Times New Roman"/>
          <w:szCs w:val="20"/>
        </w:rPr>
        <w:t>Brazzaville, Congo</w:t>
      </w:r>
      <w:r w:rsidR="00F72475">
        <w:rPr>
          <w:rFonts w:eastAsia="Times New Roman" w:cs="Times New Roman"/>
          <w:szCs w:val="20"/>
        </w:rPr>
        <w:t xml:space="preserve"> </w:t>
      </w:r>
    </w:p>
    <w:p w14:paraId="2D2A085B" w14:textId="2C3DFC74" w:rsidR="00504916" w:rsidRPr="00700E4E" w:rsidRDefault="00504916" w:rsidP="00504916">
      <w:pPr>
        <w:ind w:right="-141"/>
        <w:jc w:val="both"/>
        <w:rPr>
          <w:rFonts w:eastAsia="Times New Roman"/>
          <w:szCs w:val="20"/>
        </w:rPr>
      </w:pPr>
      <w:r w:rsidRPr="00700E4E">
        <w:rPr>
          <w:rFonts w:eastAsia="Times New Roman"/>
          <w:b/>
          <w:szCs w:val="20"/>
        </w:rPr>
        <w:t>Type de contrat</w:t>
      </w:r>
      <w:r w:rsidRPr="008967FE">
        <w:rPr>
          <w:rFonts w:eastAsia="Times New Roman"/>
          <w:b/>
          <w:szCs w:val="20"/>
        </w:rPr>
        <w:t> :</w:t>
      </w:r>
      <w:r w:rsidRPr="00700E4E">
        <w:rPr>
          <w:rFonts w:eastAsia="Times New Roman"/>
          <w:szCs w:val="20"/>
        </w:rPr>
        <w:t xml:space="preserve"> </w:t>
      </w:r>
      <w:r>
        <w:rPr>
          <w:rFonts w:eastAsia="Times New Roman"/>
          <w:szCs w:val="20"/>
        </w:rPr>
        <w:tab/>
      </w:r>
      <w:r w:rsidR="0026296A">
        <w:rPr>
          <w:rFonts w:eastAsia="Times New Roman"/>
          <w:szCs w:val="20"/>
        </w:rPr>
        <w:t>C</w:t>
      </w:r>
      <w:r w:rsidR="00FB59F9">
        <w:rPr>
          <w:rFonts w:eastAsia="Times New Roman"/>
          <w:szCs w:val="20"/>
        </w:rPr>
        <w:t xml:space="preserve">ontrat de </w:t>
      </w:r>
      <w:r w:rsidR="00F41C26">
        <w:rPr>
          <w:rFonts w:eastAsia="Times New Roman"/>
          <w:szCs w:val="20"/>
        </w:rPr>
        <w:t>P</w:t>
      </w:r>
      <w:r w:rsidR="00FB59F9">
        <w:rPr>
          <w:rFonts w:eastAsia="Times New Roman"/>
          <w:szCs w:val="20"/>
        </w:rPr>
        <w:t>restation de Service</w:t>
      </w:r>
      <w:r w:rsidR="00F41C26">
        <w:rPr>
          <w:rFonts w:eastAsia="Times New Roman"/>
          <w:szCs w:val="20"/>
        </w:rPr>
        <w:t>s</w:t>
      </w:r>
      <w:r w:rsidR="00FB59F9">
        <w:rPr>
          <w:rFonts w:eastAsia="Times New Roman"/>
          <w:szCs w:val="20"/>
        </w:rPr>
        <w:t xml:space="preserve"> (</w:t>
      </w:r>
      <w:r w:rsidR="0026296A">
        <w:rPr>
          <w:rFonts w:eastAsia="Times New Roman"/>
          <w:szCs w:val="20"/>
        </w:rPr>
        <w:t xml:space="preserve">mi-temps) </w:t>
      </w:r>
    </w:p>
    <w:p w14:paraId="408F5CBB" w14:textId="71D637CA" w:rsidR="00504916" w:rsidRPr="00700E4E" w:rsidRDefault="00504916" w:rsidP="00504916">
      <w:pPr>
        <w:ind w:right="-141"/>
        <w:jc w:val="both"/>
        <w:rPr>
          <w:rFonts w:eastAsia="Times New Roman"/>
          <w:szCs w:val="20"/>
        </w:rPr>
      </w:pPr>
      <w:r w:rsidRPr="00700E4E">
        <w:rPr>
          <w:rFonts w:eastAsia="Times New Roman"/>
          <w:b/>
          <w:szCs w:val="20"/>
        </w:rPr>
        <w:t>Date de début</w:t>
      </w:r>
      <w:r w:rsidRPr="008967FE">
        <w:rPr>
          <w:rFonts w:eastAsia="Times New Roman"/>
          <w:b/>
          <w:szCs w:val="20"/>
        </w:rPr>
        <w:t xml:space="preserve"> : </w:t>
      </w:r>
      <w:r>
        <w:rPr>
          <w:rFonts w:eastAsia="Times New Roman"/>
          <w:szCs w:val="20"/>
        </w:rPr>
        <w:tab/>
      </w:r>
      <w:r w:rsidR="00FB59F9">
        <w:rPr>
          <w:rFonts w:eastAsia="Times New Roman"/>
          <w:szCs w:val="20"/>
        </w:rPr>
        <w:t xml:space="preserve">Novembre </w:t>
      </w:r>
      <w:r>
        <w:rPr>
          <w:rFonts w:eastAsia="Times New Roman"/>
          <w:szCs w:val="20"/>
        </w:rPr>
        <w:t>2022</w:t>
      </w:r>
    </w:p>
    <w:p w14:paraId="56E54B52" w14:textId="2F947D9E" w:rsidR="00504916" w:rsidRDefault="00504916" w:rsidP="00504916">
      <w:pPr>
        <w:ind w:right="-141"/>
        <w:jc w:val="both"/>
        <w:rPr>
          <w:rFonts w:eastAsia="Times New Roman"/>
          <w:b/>
          <w:szCs w:val="20"/>
        </w:rPr>
      </w:pPr>
      <w:r>
        <w:rPr>
          <w:rFonts w:eastAsia="Times New Roman"/>
          <w:b/>
          <w:szCs w:val="20"/>
        </w:rPr>
        <w:t>Durée :</w:t>
      </w:r>
      <w:r w:rsidRPr="00740059">
        <w:rPr>
          <w:rFonts w:eastAsia="Times New Roman"/>
          <w:szCs w:val="20"/>
        </w:rPr>
        <w:tab/>
      </w:r>
      <w:r w:rsidRPr="00740059">
        <w:rPr>
          <w:rFonts w:eastAsia="Times New Roman"/>
          <w:szCs w:val="20"/>
        </w:rPr>
        <w:tab/>
      </w:r>
      <w:r w:rsidRPr="00740059">
        <w:rPr>
          <w:rFonts w:eastAsia="Times New Roman"/>
          <w:szCs w:val="20"/>
        </w:rPr>
        <w:tab/>
      </w:r>
      <w:r w:rsidR="00FB59F9">
        <w:rPr>
          <w:rFonts w:eastAsia="Times New Roman"/>
          <w:szCs w:val="20"/>
        </w:rPr>
        <w:t xml:space="preserve">100 à 150 jours sur </w:t>
      </w:r>
      <w:r w:rsidR="00A7395A">
        <w:rPr>
          <w:rFonts w:eastAsia="Times New Roman"/>
          <w:szCs w:val="20"/>
        </w:rPr>
        <w:t>18 mois</w:t>
      </w:r>
      <w:r w:rsidR="00C70C1F">
        <w:rPr>
          <w:rFonts w:eastAsia="Times New Roman"/>
          <w:szCs w:val="20"/>
        </w:rPr>
        <w:t xml:space="preserve"> </w:t>
      </w:r>
      <w:r w:rsidR="00225185">
        <w:rPr>
          <w:rFonts w:eastAsia="Times New Roman"/>
          <w:szCs w:val="20"/>
        </w:rPr>
        <w:t>(novembre 2022 – avril 2024)</w:t>
      </w:r>
    </w:p>
    <w:p w14:paraId="29E1BDFE" w14:textId="6316723E" w:rsidR="00504916" w:rsidRDefault="00504916" w:rsidP="00AB3E78">
      <w:pPr>
        <w:ind w:right="-141"/>
        <w:jc w:val="both"/>
        <w:rPr>
          <w:i/>
        </w:rPr>
      </w:pPr>
      <w:r w:rsidRPr="00700E4E">
        <w:rPr>
          <w:rFonts w:eastAsia="Times New Roman"/>
          <w:b/>
          <w:szCs w:val="20"/>
        </w:rPr>
        <w:t>Rémunération</w:t>
      </w:r>
      <w:r w:rsidRPr="00740059">
        <w:rPr>
          <w:rFonts w:eastAsia="Times New Roman"/>
          <w:b/>
          <w:szCs w:val="20"/>
        </w:rPr>
        <w:t> :</w:t>
      </w:r>
      <w:r w:rsidRPr="00700E4E">
        <w:rPr>
          <w:rFonts w:eastAsia="Times New Roman"/>
          <w:szCs w:val="20"/>
        </w:rPr>
        <w:t xml:space="preserve"> </w:t>
      </w:r>
      <w:r>
        <w:rPr>
          <w:rFonts w:eastAsia="Times New Roman"/>
          <w:szCs w:val="20"/>
        </w:rPr>
        <w:tab/>
      </w:r>
      <w:r w:rsidR="00FB59F9">
        <w:rPr>
          <w:rFonts w:eastAsia="Times New Roman"/>
          <w:szCs w:val="20"/>
        </w:rPr>
        <w:t xml:space="preserve">Les candidats devront </w:t>
      </w:r>
      <w:r w:rsidR="009007FE">
        <w:rPr>
          <w:rFonts w:eastAsia="Times New Roman"/>
          <w:szCs w:val="20"/>
        </w:rPr>
        <w:t>préciser</w:t>
      </w:r>
      <w:r w:rsidR="00FB59F9">
        <w:rPr>
          <w:rFonts w:eastAsia="Times New Roman"/>
          <w:szCs w:val="20"/>
        </w:rPr>
        <w:t xml:space="preserve"> leur</w:t>
      </w:r>
      <w:r w:rsidR="009007FE">
        <w:rPr>
          <w:rFonts w:eastAsia="Times New Roman"/>
          <w:szCs w:val="20"/>
        </w:rPr>
        <w:t>s</w:t>
      </w:r>
      <w:r w:rsidR="00FB59F9">
        <w:rPr>
          <w:rFonts w:eastAsia="Times New Roman"/>
          <w:szCs w:val="20"/>
        </w:rPr>
        <w:t xml:space="preserve"> </w:t>
      </w:r>
      <w:r w:rsidR="009007FE">
        <w:rPr>
          <w:rFonts w:eastAsia="Times New Roman"/>
          <w:szCs w:val="20"/>
        </w:rPr>
        <w:t xml:space="preserve">taux </w:t>
      </w:r>
      <w:r w:rsidR="00225185">
        <w:rPr>
          <w:rFonts w:eastAsia="Times New Roman"/>
          <w:szCs w:val="20"/>
        </w:rPr>
        <w:t>d’</w:t>
      </w:r>
      <w:r w:rsidR="00FB59F9">
        <w:rPr>
          <w:rFonts w:eastAsia="Times New Roman"/>
          <w:szCs w:val="20"/>
        </w:rPr>
        <w:t xml:space="preserve">honoraire par jour souhaité. </w:t>
      </w:r>
    </w:p>
    <w:sectPr w:rsidR="005049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B86CC" w14:textId="77777777" w:rsidR="00532CA0" w:rsidRDefault="00532CA0" w:rsidP="00970050">
      <w:r>
        <w:separator/>
      </w:r>
    </w:p>
  </w:endnote>
  <w:endnote w:type="continuationSeparator" w:id="0">
    <w:p w14:paraId="3B280D88" w14:textId="77777777" w:rsidR="00532CA0" w:rsidRDefault="00532CA0" w:rsidP="0097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ACA5" w14:textId="77777777" w:rsidR="004B4D11" w:rsidRDefault="004B4D11" w:rsidP="004B4D11">
    <w:pPr>
      <w:pStyle w:val="Pieddepage"/>
      <w:rPr>
        <w:caps/>
        <w:color w:val="5B9BD5" w:themeColor="accent1"/>
      </w:rPr>
    </w:pPr>
  </w:p>
  <w:p w14:paraId="7EF71ED6" w14:textId="77777777" w:rsidR="00970050" w:rsidRDefault="009700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A6A13" w14:textId="77777777" w:rsidR="00532CA0" w:rsidRDefault="00532CA0" w:rsidP="00970050">
      <w:r>
        <w:separator/>
      </w:r>
    </w:p>
  </w:footnote>
  <w:footnote w:type="continuationSeparator" w:id="0">
    <w:p w14:paraId="327F3810" w14:textId="77777777" w:rsidR="00532CA0" w:rsidRDefault="00532CA0" w:rsidP="0097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588A" w14:textId="77777777" w:rsidR="00D56E8F" w:rsidRDefault="00D56E8F">
    <w:pPr>
      <w:pStyle w:val="En-tte"/>
    </w:pPr>
    <w:r w:rsidRPr="00607E5E">
      <w:rPr>
        <w:rFonts w:ascii="Arial" w:eastAsia="Times" w:hAnsi="Arial" w:cs="Times New Roman"/>
        <w:noProof/>
        <w:sz w:val="20"/>
        <w:szCs w:val="20"/>
        <w:lang w:eastAsia="fr-FR"/>
      </w:rPr>
      <w:drawing>
        <wp:inline distT="0" distB="0" distL="0" distR="0" wp14:anchorId="4E1AA322" wp14:editId="6EF12C09">
          <wp:extent cx="1170432" cy="599221"/>
          <wp:effectExtent l="0" t="0" r="0" b="0"/>
          <wp:docPr id="3" name="Image 3" descr="C:\Users\allasra.naorgue\Desktop\LOGOS\Logo Expertise France -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asra.naorgue\Desktop\LOGOS\Logo Expertise France - Fond 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123" cy="6108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4B7"/>
    <w:multiLevelType w:val="hybridMultilevel"/>
    <w:tmpl w:val="E7E2573A"/>
    <w:lvl w:ilvl="0" w:tplc="8CC26B66">
      <w:numFmt w:val="bullet"/>
      <w:lvlText w:val="-"/>
      <w:lvlJc w:val="left"/>
      <w:pPr>
        <w:ind w:left="720" w:hanging="360"/>
      </w:pPr>
      <w:rPr>
        <w:rFonts w:ascii="Calibri" w:eastAsiaTheme="minorHAnsi" w:hAnsi="Calibri" w:cs="Calibri" w:hint="default"/>
      </w:rPr>
    </w:lvl>
    <w:lvl w:ilvl="1" w:tplc="130E75C0">
      <w:start w:val="4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B598C"/>
    <w:multiLevelType w:val="hybridMultilevel"/>
    <w:tmpl w:val="4AC2627C"/>
    <w:lvl w:ilvl="0" w:tplc="8CC26B66">
      <w:numFmt w:val="bullet"/>
      <w:lvlText w:val="-"/>
      <w:lvlJc w:val="left"/>
      <w:pPr>
        <w:ind w:left="1068" w:hanging="360"/>
      </w:pPr>
      <w:rPr>
        <w:rFonts w:ascii="Calibri" w:eastAsiaTheme="minorHAnsi" w:hAnsi="Calibri" w:cs="Calibri" w:hint="default"/>
      </w:rPr>
    </w:lvl>
    <w:lvl w:ilvl="1" w:tplc="130E75C0">
      <w:start w:val="41"/>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244266"/>
    <w:multiLevelType w:val="hybridMultilevel"/>
    <w:tmpl w:val="E826A01A"/>
    <w:lvl w:ilvl="0" w:tplc="B9323E2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BB61DD"/>
    <w:multiLevelType w:val="hybridMultilevel"/>
    <w:tmpl w:val="72105D52"/>
    <w:lvl w:ilvl="0" w:tplc="B9323E2A">
      <w:start w:val="2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82305"/>
    <w:multiLevelType w:val="multilevel"/>
    <w:tmpl w:val="4DE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26655"/>
    <w:multiLevelType w:val="multilevel"/>
    <w:tmpl w:val="420641F6"/>
    <w:lvl w:ilvl="0">
      <w:start w:val="4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87E06"/>
    <w:multiLevelType w:val="hybridMultilevel"/>
    <w:tmpl w:val="8708C43A"/>
    <w:lvl w:ilvl="0" w:tplc="8CC26B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30313"/>
    <w:multiLevelType w:val="hybridMultilevel"/>
    <w:tmpl w:val="EF10E022"/>
    <w:lvl w:ilvl="0" w:tplc="4426BB66">
      <w:numFmt w:val="bullet"/>
      <w:lvlText w:val="-"/>
      <w:lvlJc w:val="left"/>
      <w:pPr>
        <w:ind w:left="2484" w:hanging="360"/>
      </w:pPr>
      <w:rPr>
        <w:rFonts w:ascii="Calibri" w:eastAsiaTheme="minorHAnsi" w:hAnsi="Calibri" w:cs="Calibri"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8" w15:restartNumberingAfterBreak="0">
    <w:nsid w:val="39B818FC"/>
    <w:multiLevelType w:val="hybridMultilevel"/>
    <w:tmpl w:val="55389F62"/>
    <w:lvl w:ilvl="0" w:tplc="130E75C0">
      <w:start w:val="41"/>
      <w:numFmt w:val="bullet"/>
      <w:lvlText w:val="-"/>
      <w:lvlJc w:val="left"/>
      <w:pPr>
        <w:ind w:left="720" w:hanging="360"/>
      </w:pPr>
      <w:rPr>
        <w:rFonts w:ascii="Calibri" w:eastAsiaTheme="minorHAnsi" w:hAnsi="Calibri" w:cs="Calibri" w:hint="default"/>
      </w:rPr>
    </w:lvl>
    <w:lvl w:ilvl="1" w:tplc="130E75C0">
      <w:start w:val="4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96403A"/>
    <w:multiLevelType w:val="hybridMultilevel"/>
    <w:tmpl w:val="61569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31A83"/>
    <w:multiLevelType w:val="hybridMultilevel"/>
    <w:tmpl w:val="6E869B66"/>
    <w:lvl w:ilvl="0" w:tplc="8CC26B66">
      <w:numFmt w:val="bullet"/>
      <w:lvlText w:val="-"/>
      <w:lvlJc w:val="left"/>
      <w:pPr>
        <w:ind w:left="720" w:hanging="360"/>
      </w:pPr>
      <w:rPr>
        <w:rFonts w:ascii="Calibri" w:eastAsiaTheme="minorHAnsi" w:hAnsi="Calibri" w:cs="Calibri" w:hint="default"/>
      </w:rPr>
    </w:lvl>
    <w:lvl w:ilvl="1" w:tplc="130E75C0">
      <w:start w:val="4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9B1B7A"/>
    <w:multiLevelType w:val="hybridMultilevel"/>
    <w:tmpl w:val="8BE8CD0C"/>
    <w:lvl w:ilvl="0" w:tplc="130E75C0">
      <w:start w:val="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C1619"/>
    <w:multiLevelType w:val="hybridMultilevel"/>
    <w:tmpl w:val="D4486382"/>
    <w:lvl w:ilvl="0" w:tplc="040C0005">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1433E5"/>
    <w:multiLevelType w:val="hybridMultilevel"/>
    <w:tmpl w:val="A83A2A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7009D"/>
    <w:multiLevelType w:val="multilevel"/>
    <w:tmpl w:val="5ABA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034D9"/>
    <w:multiLevelType w:val="hybridMultilevel"/>
    <w:tmpl w:val="48DC968E"/>
    <w:lvl w:ilvl="0" w:tplc="59A2340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14"/>
  </w:num>
  <w:num w:numId="6">
    <w:abstractNumId w:val="5"/>
  </w:num>
  <w:num w:numId="7">
    <w:abstractNumId w:val="4"/>
  </w:num>
  <w:num w:numId="8">
    <w:abstractNumId w:val="10"/>
  </w:num>
  <w:num w:numId="9">
    <w:abstractNumId w:val="7"/>
  </w:num>
  <w:num w:numId="10">
    <w:abstractNumId w:val="2"/>
  </w:num>
  <w:num w:numId="11">
    <w:abstractNumId w:val="3"/>
  </w:num>
  <w:num w:numId="12">
    <w:abstractNumId w:val="11"/>
  </w:num>
  <w:num w:numId="13">
    <w:abstractNumId w:val="12"/>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50"/>
    <w:rsid w:val="00000A7E"/>
    <w:rsid w:val="00013405"/>
    <w:rsid w:val="00035391"/>
    <w:rsid w:val="00076C1F"/>
    <w:rsid w:val="00082C71"/>
    <w:rsid w:val="000869A7"/>
    <w:rsid w:val="000967D5"/>
    <w:rsid w:val="000B6845"/>
    <w:rsid w:val="000F4E28"/>
    <w:rsid w:val="00115400"/>
    <w:rsid w:val="00126448"/>
    <w:rsid w:val="001303C2"/>
    <w:rsid w:val="00134947"/>
    <w:rsid w:val="00146803"/>
    <w:rsid w:val="00184764"/>
    <w:rsid w:val="001A0802"/>
    <w:rsid w:val="001A787C"/>
    <w:rsid w:val="001E2FE5"/>
    <w:rsid w:val="001F7751"/>
    <w:rsid w:val="00201B6B"/>
    <w:rsid w:val="00225185"/>
    <w:rsid w:val="00230091"/>
    <w:rsid w:val="0023481B"/>
    <w:rsid w:val="002501FD"/>
    <w:rsid w:val="002507FD"/>
    <w:rsid w:val="00257B38"/>
    <w:rsid w:val="0026296A"/>
    <w:rsid w:val="002A38D8"/>
    <w:rsid w:val="002A3922"/>
    <w:rsid w:val="002B1221"/>
    <w:rsid w:val="002B56DD"/>
    <w:rsid w:val="002B56F6"/>
    <w:rsid w:val="002E3AA6"/>
    <w:rsid w:val="00311F74"/>
    <w:rsid w:val="00327FF4"/>
    <w:rsid w:val="00334E8F"/>
    <w:rsid w:val="00360542"/>
    <w:rsid w:val="00382D7E"/>
    <w:rsid w:val="00383011"/>
    <w:rsid w:val="0039104D"/>
    <w:rsid w:val="0039260E"/>
    <w:rsid w:val="003A3DC4"/>
    <w:rsid w:val="003E55E5"/>
    <w:rsid w:val="00407478"/>
    <w:rsid w:val="004549B7"/>
    <w:rsid w:val="00456100"/>
    <w:rsid w:val="00464A0F"/>
    <w:rsid w:val="004666D0"/>
    <w:rsid w:val="00470380"/>
    <w:rsid w:val="0049758D"/>
    <w:rsid w:val="004A12BE"/>
    <w:rsid w:val="004B4D11"/>
    <w:rsid w:val="004C2031"/>
    <w:rsid w:val="004F0410"/>
    <w:rsid w:val="004F54D2"/>
    <w:rsid w:val="005029E7"/>
    <w:rsid w:val="005034B3"/>
    <w:rsid w:val="00504916"/>
    <w:rsid w:val="00506210"/>
    <w:rsid w:val="005157D6"/>
    <w:rsid w:val="00516B75"/>
    <w:rsid w:val="00520D17"/>
    <w:rsid w:val="005234D3"/>
    <w:rsid w:val="00532CA0"/>
    <w:rsid w:val="005458BE"/>
    <w:rsid w:val="00560A5C"/>
    <w:rsid w:val="00586709"/>
    <w:rsid w:val="005B1201"/>
    <w:rsid w:val="005F4DF9"/>
    <w:rsid w:val="00600B2A"/>
    <w:rsid w:val="00603848"/>
    <w:rsid w:val="006048EF"/>
    <w:rsid w:val="00626970"/>
    <w:rsid w:val="00653DA5"/>
    <w:rsid w:val="00656EB5"/>
    <w:rsid w:val="00670335"/>
    <w:rsid w:val="00674889"/>
    <w:rsid w:val="00687002"/>
    <w:rsid w:val="00695C7B"/>
    <w:rsid w:val="00696789"/>
    <w:rsid w:val="006A26CB"/>
    <w:rsid w:val="006A5E8C"/>
    <w:rsid w:val="006A7F69"/>
    <w:rsid w:val="006B66F5"/>
    <w:rsid w:val="006D2202"/>
    <w:rsid w:val="006F2AAE"/>
    <w:rsid w:val="006F2FD6"/>
    <w:rsid w:val="006F5856"/>
    <w:rsid w:val="007115C3"/>
    <w:rsid w:val="007123DB"/>
    <w:rsid w:val="00715EFC"/>
    <w:rsid w:val="00732854"/>
    <w:rsid w:val="00742F44"/>
    <w:rsid w:val="00760D08"/>
    <w:rsid w:val="00762394"/>
    <w:rsid w:val="00775BC6"/>
    <w:rsid w:val="007859B8"/>
    <w:rsid w:val="007A53E0"/>
    <w:rsid w:val="007A5B86"/>
    <w:rsid w:val="007B2B07"/>
    <w:rsid w:val="007B6095"/>
    <w:rsid w:val="007C47A7"/>
    <w:rsid w:val="007E1979"/>
    <w:rsid w:val="00840A38"/>
    <w:rsid w:val="008552D0"/>
    <w:rsid w:val="00870C64"/>
    <w:rsid w:val="008B1EF5"/>
    <w:rsid w:val="008C08FA"/>
    <w:rsid w:val="008D193B"/>
    <w:rsid w:val="008D1994"/>
    <w:rsid w:val="008D3BEF"/>
    <w:rsid w:val="008D51C5"/>
    <w:rsid w:val="008E63C6"/>
    <w:rsid w:val="008F5BB7"/>
    <w:rsid w:val="009007FE"/>
    <w:rsid w:val="009030AC"/>
    <w:rsid w:val="00906ACB"/>
    <w:rsid w:val="00916C79"/>
    <w:rsid w:val="009318A1"/>
    <w:rsid w:val="00932F6B"/>
    <w:rsid w:val="009404E2"/>
    <w:rsid w:val="009576D3"/>
    <w:rsid w:val="00957D90"/>
    <w:rsid w:val="009647AD"/>
    <w:rsid w:val="00970050"/>
    <w:rsid w:val="009713D9"/>
    <w:rsid w:val="0098123E"/>
    <w:rsid w:val="00981EF6"/>
    <w:rsid w:val="00982D7B"/>
    <w:rsid w:val="00985FC5"/>
    <w:rsid w:val="009A781B"/>
    <w:rsid w:val="009D227D"/>
    <w:rsid w:val="00A014F4"/>
    <w:rsid w:val="00A01C5E"/>
    <w:rsid w:val="00A271D0"/>
    <w:rsid w:val="00A37ACC"/>
    <w:rsid w:val="00A44172"/>
    <w:rsid w:val="00A602B5"/>
    <w:rsid w:val="00A71FC2"/>
    <w:rsid w:val="00A7395A"/>
    <w:rsid w:val="00A85044"/>
    <w:rsid w:val="00A85567"/>
    <w:rsid w:val="00A931C8"/>
    <w:rsid w:val="00AB03D7"/>
    <w:rsid w:val="00AB3E78"/>
    <w:rsid w:val="00AC4C4C"/>
    <w:rsid w:val="00AE00FF"/>
    <w:rsid w:val="00AE763D"/>
    <w:rsid w:val="00B14A9B"/>
    <w:rsid w:val="00B20E92"/>
    <w:rsid w:val="00B26B14"/>
    <w:rsid w:val="00B46FF2"/>
    <w:rsid w:val="00B70A01"/>
    <w:rsid w:val="00B7268C"/>
    <w:rsid w:val="00B75463"/>
    <w:rsid w:val="00B92A97"/>
    <w:rsid w:val="00BA0657"/>
    <w:rsid w:val="00BA2D87"/>
    <w:rsid w:val="00BA65A6"/>
    <w:rsid w:val="00BC5C0D"/>
    <w:rsid w:val="00C41BD9"/>
    <w:rsid w:val="00C43C51"/>
    <w:rsid w:val="00C45163"/>
    <w:rsid w:val="00C4596F"/>
    <w:rsid w:val="00C5336F"/>
    <w:rsid w:val="00C57340"/>
    <w:rsid w:val="00C70C1F"/>
    <w:rsid w:val="00C77FB8"/>
    <w:rsid w:val="00CB08D0"/>
    <w:rsid w:val="00CD37D8"/>
    <w:rsid w:val="00CE1EC2"/>
    <w:rsid w:val="00CE3248"/>
    <w:rsid w:val="00D00A29"/>
    <w:rsid w:val="00D031D2"/>
    <w:rsid w:val="00D36469"/>
    <w:rsid w:val="00D55DDB"/>
    <w:rsid w:val="00D56E8F"/>
    <w:rsid w:val="00D81209"/>
    <w:rsid w:val="00DD27B6"/>
    <w:rsid w:val="00DE325B"/>
    <w:rsid w:val="00E10E42"/>
    <w:rsid w:val="00E7464F"/>
    <w:rsid w:val="00E97AB8"/>
    <w:rsid w:val="00EC2D6F"/>
    <w:rsid w:val="00EC5DA9"/>
    <w:rsid w:val="00EC627B"/>
    <w:rsid w:val="00F040F9"/>
    <w:rsid w:val="00F22FB5"/>
    <w:rsid w:val="00F245AA"/>
    <w:rsid w:val="00F2462B"/>
    <w:rsid w:val="00F3465F"/>
    <w:rsid w:val="00F40926"/>
    <w:rsid w:val="00F41C26"/>
    <w:rsid w:val="00F57264"/>
    <w:rsid w:val="00F61C20"/>
    <w:rsid w:val="00F63728"/>
    <w:rsid w:val="00F72475"/>
    <w:rsid w:val="00F724D6"/>
    <w:rsid w:val="00F757BE"/>
    <w:rsid w:val="00F96B17"/>
    <w:rsid w:val="00FA10AC"/>
    <w:rsid w:val="00FA4F5E"/>
    <w:rsid w:val="00FB10A5"/>
    <w:rsid w:val="00FB59F9"/>
    <w:rsid w:val="00FC1068"/>
    <w:rsid w:val="00FD31B0"/>
    <w:rsid w:val="00FE682C"/>
    <w:rsid w:val="00FF287D"/>
    <w:rsid w:val="00FF7A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9EBA"/>
  <w15:chartTrackingRefBased/>
  <w15:docId w15:val="{B9E1AC14-D0B8-420D-B2CE-991B0E29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463"/>
    <w:pPr>
      <w:spacing w:after="0" w:line="240" w:lineRule="auto"/>
    </w:pPr>
  </w:style>
  <w:style w:type="paragraph" w:styleId="Titre1">
    <w:name w:val="heading 1"/>
    <w:basedOn w:val="Normal"/>
    <w:next w:val="Normal"/>
    <w:link w:val="Titre1Car"/>
    <w:uiPriority w:val="9"/>
    <w:qFormat/>
    <w:rsid w:val="00A01C5E"/>
    <w:pPr>
      <w:keepNext/>
      <w:keepLines/>
      <w:outlineLvl w:val="0"/>
    </w:pPr>
    <w:rPr>
      <w:rFonts w:eastAsiaTheme="majorEastAsia"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050"/>
    <w:pPr>
      <w:tabs>
        <w:tab w:val="center" w:pos="4536"/>
        <w:tab w:val="right" w:pos="9072"/>
      </w:tabs>
    </w:pPr>
  </w:style>
  <w:style w:type="character" w:customStyle="1" w:styleId="En-tteCar">
    <w:name w:val="En-tête Car"/>
    <w:basedOn w:val="Policepardfaut"/>
    <w:link w:val="En-tte"/>
    <w:uiPriority w:val="99"/>
    <w:rsid w:val="00970050"/>
  </w:style>
  <w:style w:type="paragraph" w:styleId="Pieddepage">
    <w:name w:val="footer"/>
    <w:basedOn w:val="Normal"/>
    <w:link w:val="PieddepageCar"/>
    <w:uiPriority w:val="99"/>
    <w:unhideWhenUsed/>
    <w:rsid w:val="00970050"/>
    <w:pPr>
      <w:tabs>
        <w:tab w:val="center" w:pos="4536"/>
        <w:tab w:val="right" w:pos="9072"/>
      </w:tabs>
    </w:pPr>
  </w:style>
  <w:style w:type="character" w:customStyle="1" w:styleId="PieddepageCar">
    <w:name w:val="Pied de page Car"/>
    <w:basedOn w:val="Policepardfaut"/>
    <w:link w:val="Pieddepage"/>
    <w:uiPriority w:val="99"/>
    <w:rsid w:val="00970050"/>
  </w:style>
  <w:style w:type="paragraph" w:styleId="Paragraphedeliste">
    <w:name w:val="List Paragraph"/>
    <w:aliases w:val="Numbered Paragraph,Main numbered paragraph,References,Numbered List Paragraph,123 List Paragraph,Bullets,List Paragraph (numbered (a)),List Paragraph nowy,Liste 1,List_Paragraph,Multilevel para_II,List Paragraph1,Bullet paras,EC"/>
    <w:basedOn w:val="Normal"/>
    <w:link w:val="ParagraphedelisteCar"/>
    <w:uiPriority w:val="34"/>
    <w:qFormat/>
    <w:rsid w:val="00970050"/>
    <w:pPr>
      <w:ind w:left="720"/>
      <w:contextualSpacing/>
    </w:pPr>
  </w:style>
  <w:style w:type="character" w:customStyle="1" w:styleId="Titre1Car">
    <w:name w:val="Titre 1 Car"/>
    <w:basedOn w:val="Policepardfaut"/>
    <w:link w:val="Titre1"/>
    <w:uiPriority w:val="9"/>
    <w:rsid w:val="00A01C5E"/>
    <w:rPr>
      <w:rFonts w:eastAsiaTheme="majorEastAsia" w:cstheme="majorBidi"/>
      <w:b/>
      <w:szCs w:val="32"/>
    </w:rPr>
  </w:style>
  <w:style w:type="character" w:customStyle="1" w:styleId="ParagraphedelisteCar">
    <w:name w:val="Paragraphe de liste Car"/>
    <w:aliases w:val="Numbered Paragraph Car,Main numbered paragraph Car,References Car,Numbered List Paragraph Car,123 List Paragraph Car,Bullets Car,List Paragraph (numbered (a)) Car,List Paragraph nowy Car,Liste 1 Car,List_Paragraph Car,EC Car"/>
    <w:basedOn w:val="Policepardfaut"/>
    <w:link w:val="Paragraphedeliste"/>
    <w:uiPriority w:val="34"/>
    <w:qFormat/>
    <w:locked/>
    <w:rsid w:val="00EC627B"/>
  </w:style>
  <w:style w:type="character" w:styleId="Marquedecommentaire">
    <w:name w:val="annotation reference"/>
    <w:basedOn w:val="Policepardfaut"/>
    <w:uiPriority w:val="99"/>
    <w:semiHidden/>
    <w:unhideWhenUsed/>
    <w:rsid w:val="00C45163"/>
    <w:rPr>
      <w:sz w:val="16"/>
      <w:szCs w:val="16"/>
    </w:rPr>
  </w:style>
  <w:style w:type="paragraph" w:styleId="Commentaire">
    <w:name w:val="annotation text"/>
    <w:basedOn w:val="Normal"/>
    <w:link w:val="CommentaireCar"/>
    <w:uiPriority w:val="99"/>
    <w:semiHidden/>
    <w:unhideWhenUsed/>
    <w:rsid w:val="00C45163"/>
    <w:rPr>
      <w:sz w:val="20"/>
      <w:szCs w:val="20"/>
    </w:rPr>
  </w:style>
  <w:style w:type="character" w:customStyle="1" w:styleId="CommentaireCar">
    <w:name w:val="Commentaire Car"/>
    <w:basedOn w:val="Policepardfaut"/>
    <w:link w:val="Commentaire"/>
    <w:uiPriority w:val="99"/>
    <w:semiHidden/>
    <w:rsid w:val="00C45163"/>
    <w:rPr>
      <w:sz w:val="20"/>
      <w:szCs w:val="20"/>
    </w:rPr>
  </w:style>
  <w:style w:type="paragraph" w:styleId="Textedebulles">
    <w:name w:val="Balloon Text"/>
    <w:basedOn w:val="Normal"/>
    <w:link w:val="TextedebullesCar"/>
    <w:uiPriority w:val="99"/>
    <w:semiHidden/>
    <w:unhideWhenUsed/>
    <w:rsid w:val="00C451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16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15EFC"/>
    <w:rPr>
      <w:b/>
      <w:bCs/>
    </w:rPr>
  </w:style>
  <w:style w:type="character" w:customStyle="1" w:styleId="ObjetducommentaireCar">
    <w:name w:val="Objet du commentaire Car"/>
    <w:basedOn w:val="CommentaireCar"/>
    <w:link w:val="Objetducommentaire"/>
    <w:uiPriority w:val="99"/>
    <w:semiHidden/>
    <w:rsid w:val="00715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BE96-CDDE-49B5-B209-112097C1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MISSIEL</dc:creator>
  <cp:keywords/>
  <dc:description/>
  <cp:lastModifiedBy>Clémence RIEUNEAU</cp:lastModifiedBy>
  <cp:revision>27</cp:revision>
  <dcterms:created xsi:type="dcterms:W3CDTF">2022-09-27T10:34:00Z</dcterms:created>
  <dcterms:modified xsi:type="dcterms:W3CDTF">2022-10-06T12:57:00Z</dcterms:modified>
</cp:coreProperties>
</file>