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4139" w14:textId="77777777" w:rsidR="006515BC" w:rsidRDefault="006515BC" w:rsidP="002A7F8A">
      <w:pPr>
        <w:jc w:val="center"/>
        <w:rPr>
          <w:rFonts w:asciiTheme="minorBidi" w:hAnsiTheme="minorBidi"/>
          <w:b/>
          <w:bCs/>
          <w:color w:val="002060"/>
          <w:sz w:val="28"/>
          <w:szCs w:val="28"/>
        </w:rPr>
      </w:pPr>
      <w:r w:rsidRPr="00917286">
        <w:rPr>
          <w:rFonts w:asciiTheme="minorBidi" w:hAnsiTheme="minorBidi"/>
          <w:b/>
          <w:bCs/>
          <w:color w:val="002060"/>
          <w:sz w:val="28"/>
          <w:szCs w:val="28"/>
        </w:rPr>
        <w:t>F</w:t>
      </w:r>
      <w:r w:rsidR="00AC51EE">
        <w:rPr>
          <w:rFonts w:asciiTheme="minorBidi" w:hAnsiTheme="minorBidi"/>
          <w:b/>
          <w:bCs/>
          <w:color w:val="002060"/>
          <w:sz w:val="28"/>
          <w:szCs w:val="28"/>
        </w:rPr>
        <w:t xml:space="preserve">ICHE DE POSTE </w:t>
      </w:r>
      <w:r w:rsidR="00B17D63">
        <w:rPr>
          <w:rFonts w:asciiTheme="minorBidi" w:hAnsiTheme="minorBidi"/>
          <w:b/>
          <w:bCs/>
          <w:color w:val="002060"/>
          <w:sz w:val="28"/>
          <w:szCs w:val="28"/>
        </w:rPr>
        <w:t>Volontaire International Administratif (VIA)</w:t>
      </w:r>
    </w:p>
    <w:p w14:paraId="4F4AF196" w14:textId="77777777" w:rsidR="00B17D63" w:rsidRDefault="00717E56" w:rsidP="00717E56">
      <w:pPr>
        <w:jc w:val="center"/>
        <w:rPr>
          <w:rFonts w:asciiTheme="minorBidi" w:hAnsiTheme="minorBidi"/>
          <w:b/>
          <w:bCs/>
          <w:color w:val="002060"/>
          <w:sz w:val="28"/>
          <w:szCs w:val="28"/>
        </w:rPr>
      </w:pPr>
      <w:r>
        <w:rPr>
          <w:rFonts w:asciiTheme="minorBidi" w:hAnsiTheme="minorBidi"/>
          <w:b/>
          <w:bCs/>
          <w:color w:val="002060"/>
          <w:sz w:val="28"/>
          <w:szCs w:val="28"/>
        </w:rPr>
        <w:t>Chargé(e) de projet</w:t>
      </w:r>
    </w:p>
    <w:p w14:paraId="0922E515" w14:textId="77777777" w:rsidR="00B17D63" w:rsidRPr="00917286" w:rsidRDefault="005D275C" w:rsidP="002A7F8A">
      <w:pPr>
        <w:jc w:val="center"/>
        <w:rPr>
          <w:rFonts w:asciiTheme="minorBidi" w:hAnsiTheme="minorBidi"/>
          <w:b/>
          <w:bCs/>
          <w:color w:val="002060"/>
          <w:sz w:val="28"/>
          <w:szCs w:val="28"/>
        </w:rPr>
      </w:pPr>
      <w:r w:rsidRPr="00717E56">
        <w:rPr>
          <w:rFonts w:asciiTheme="minorBidi" w:hAnsiTheme="minorBidi"/>
          <w:b/>
          <w:bCs/>
          <w:color w:val="002060"/>
          <w:sz w:val="28"/>
          <w:szCs w:val="28"/>
        </w:rPr>
        <w:t>Projet</w:t>
      </w:r>
      <w:r w:rsidR="00717E56" w:rsidRPr="00717E56">
        <w:rPr>
          <w:rFonts w:asciiTheme="minorBidi" w:hAnsiTheme="minorBidi"/>
          <w:b/>
          <w:bCs/>
          <w:color w:val="002060"/>
          <w:sz w:val="28"/>
          <w:szCs w:val="28"/>
        </w:rPr>
        <w:t xml:space="preserve"> FORCE </w:t>
      </w:r>
      <w:r w:rsidR="00B17D63">
        <w:rPr>
          <w:rFonts w:asciiTheme="minorBidi" w:hAnsiTheme="minorBidi"/>
          <w:b/>
          <w:bCs/>
          <w:color w:val="002060"/>
          <w:sz w:val="28"/>
          <w:szCs w:val="28"/>
        </w:rPr>
        <w:t>- ABIDJAN</w:t>
      </w:r>
    </w:p>
    <w:p w14:paraId="1ABB0516" w14:textId="77777777" w:rsidR="00783D9E" w:rsidRDefault="00783D9E">
      <w:pPr>
        <w:rPr>
          <w:rFonts w:asciiTheme="minorBidi" w:hAnsiTheme="minorBidi"/>
          <w:b/>
          <w:bCs/>
        </w:rPr>
      </w:pPr>
    </w:p>
    <w:p w14:paraId="13BEE826" w14:textId="77777777" w:rsidR="00717E56" w:rsidRDefault="006515BC" w:rsidP="00717E56">
      <w:pPr>
        <w:spacing w:line="276" w:lineRule="auto"/>
        <w:ind w:right="1332"/>
        <w:jc w:val="both"/>
        <w:rPr>
          <w:rFonts w:asciiTheme="minorBidi" w:hAnsiTheme="minorBidi"/>
        </w:rPr>
      </w:pPr>
      <w:r w:rsidRPr="00783D9E">
        <w:rPr>
          <w:rFonts w:asciiTheme="minorBidi" w:hAnsiTheme="minorBidi"/>
          <w:b/>
          <w:bCs/>
        </w:rPr>
        <w:t>Titre</w:t>
      </w:r>
      <w:r w:rsidR="005358E2">
        <w:rPr>
          <w:rFonts w:asciiTheme="minorBidi" w:hAnsiTheme="minorBidi"/>
          <w:b/>
          <w:bCs/>
        </w:rPr>
        <w:t xml:space="preserve"> du poste</w:t>
      </w:r>
      <w:r w:rsidR="00086AE3">
        <w:rPr>
          <w:rFonts w:asciiTheme="minorBidi" w:hAnsiTheme="minorBidi"/>
          <w:b/>
          <w:bCs/>
        </w:rPr>
        <w:t xml:space="preserve"> </w:t>
      </w:r>
      <w:r w:rsidRPr="00783D9E">
        <w:rPr>
          <w:rFonts w:asciiTheme="minorBidi" w:hAnsiTheme="minorBidi"/>
        </w:rPr>
        <w:t xml:space="preserve">: </w:t>
      </w:r>
      <w:r w:rsidR="00717E56">
        <w:rPr>
          <w:rFonts w:asciiTheme="minorBidi" w:hAnsiTheme="minorBidi"/>
        </w:rPr>
        <w:t xml:space="preserve">Chargé(e) </w:t>
      </w:r>
      <w:r w:rsidR="005E0C1D">
        <w:rPr>
          <w:rFonts w:asciiTheme="minorBidi" w:hAnsiTheme="minorBidi"/>
        </w:rPr>
        <w:t xml:space="preserve">de projet </w:t>
      </w:r>
    </w:p>
    <w:p w14:paraId="1DDCB467" w14:textId="77777777" w:rsidR="009C6964" w:rsidRDefault="006515BC" w:rsidP="00717E56">
      <w:pPr>
        <w:spacing w:line="276" w:lineRule="auto"/>
        <w:ind w:right="1332"/>
        <w:jc w:val="both"/>
        <w:rPr>
          <w:lang w:eastAsia="zh-CN"/>
        </w:rPr>
      </w:pPr>
      <w:r w:rsidRPr="00783D9E">
        <w:rPr>
          <w:rFonts w:asciiTheme="minorBidi" w:hAnsiTheme="minorBidi"/>
          <w:b/>
          <w:bCs/>
        </w:rPr>
        <w:t>Adresse(s) mail du contact</w:t>
      </w:r>
      <w:r w:rsidR="00495D6F">
        <w:rPr>
          <w:rFonts w:asciiTheme="minorBidi" w:hAnsiTheme="minorBidi"/>
          <w:b/>
          <w:bCs/>
        </w:rPr>
        <w:t xml:space="preserve"> ou URL pour postuler</w:t>
      </w:r>
      <w:r w:rsidR="00DE4736">
        <w:rPr>
          <w:rFonts w:asciiTheme="minorBidi" w:hAnsiTheme="minorBidi"/>
          <w:b/>
          <w:bCs/>
        </w:rPr>
        <w:t> :</w:t>
      </w:r>
      <w:r w:rsidRPr="00783D9E">
        <w:rPr>
          <w:rFonts w:asciiTheme="minorBidi" w:hAnsiTheme="minorBidi"/>
        </w:rPr>
        <w:t xml:space="preserve"> </w:t>
      </w:r>
      <w:r w:rsidR="005D275C">
        <w:rPr>
          <w:rFonts w:asciiTheme="minorBidi" w:hAnsiTheme="minorBidi"/>
        </w:rPr>
        <w:t xml:space="preserve">à déterminer </w:t>
      </w:r>
    </w:p>
    <w:p w14:paraId="3701888B" w14:textId="77777777" w:rsidR="009C6964" w:rsidRDefault="002A7F8A" w:rsidP="00985EED">
      <w:pPr>
        <w:spacing w:line="276" w:lineRule="auto"/>
        <w:ind w:right="1332"/>
        <w:jc w:val="both"/>
        <w:rPr>
          <w:lang w:eastAsia="fr-FR"/>
        </w:rPr>
      </w:pPr>
      <w:r>
        <w:rPr>
          <w:rFonts w:asciiTheme="minorBidi" w:hAnsiTheme="minorBidi"/>
          <w:b/>
          <w:bCs/>
        </w:rPr>
        <w:t>Pays de la mission</w:t>
      </w:r>
      <w:r w:rsidR="00123CA4">
        <w:rPr>
          <w:rFonts w:asciiTheme="minorBidi" w:hAnsiTheme="minorBidi"/>
        </w:rPr>
        <w:t xml:space="preserve"> : </w:t>
      </w:r>
      <w:r w:rsidR="005E0C1D">
        <w:rPr>
          <w:rFonts w:asciiTheme="minorBidi" w:hAnsiTheme="minorBidi"/>
        </w:rPr>
        <w:t>Côte d’Ivoire, Abidjan</w:t>
      </w:r>
    </w:p>
    <w:p w14:paraId="50E00E04" w14:textId="77777777" w:rsidR="00BC750A" w:rsidRPr="006A309B" w:rsidRDefault="00BC750A" w:rsidP="00F04DC8">
      <w:pPr>
        <w:spacing w:line="276" w:lineRule="auto"/>
        <w:rPr>
          <w:rFonts w:asciiTheme="minorBidi" w:hAnsiTheme="minorBidi"/>
        </w:rPr>
      </w:pPr>
      <w:r w:rsidRPr="006A309B">
        <w:rPr>
          <w:rFonts w:asciiTheme="minorBidi" w:hAnsiTheme="minorBidi"/>
          <w:b/>
          <w:bCs/>
        </w:rPr>
        <w:t>Durée</w:t>
      </w:r>
      <w:r>
        <w:rPr>
          <w:rFonts w:asciiTheme="minorBidi" w:hAnsiTheme="minorBidi"/>
          <w:b/>
          <w:bCs/>
        </w:rPr>
        <w:t xml:space="preserve"> </w:t>
      </w:r>
      <w:r w:rsidRPr="006A309B">
        <w:rPr>
          <w:rFonts w:asciiTheme="minorBidi" w:hAnsiTheme="minorBidi"/>
        </w:rPr>
        <w:t xml:space="preserve">: </w:t>
      </w:r>
      <w:r w:rsidR="00F04DC8">
        <w:rPr>
          <w:rFonts w:asciiTheme="minorBidi" w:hAnsiTheme="minorBidi"/>
        </w:rPr>
        <w:t>deux ans</w:t>
      </w:r>
    </w:p>
    <w:p w14:paraId="3E86A145" w14:textId="77777777" w:rsidR="00BC750A" w:rsidRDefault="00BC750A" w:rsidP="00985EED">
      <w:pPr>
        <w:spacing w:line="276" w:lineRule="auto"/>
        <w:rPr>
          <w:rFonts w:asciiTheme="minorBidi" w:hAnsiTheme="minorBidi"/>
          <w:lang w:eastAsia="zh-CN"/>
        </w:rPr>
      </w:pPr>
      <w:r w:rsidRPr="006A309B">
        <w:rPr>
          <w:rFonts w:asciiTheme="minorBidi" w:hAnsiTheme="minorBidi"/>
          <w:b/>
          <w:bCs/>
        </w:rPr>
        <w:t>Secteur</w:t>
      </w:r>
      <w:r w:rsidRPr="006A309B">
        <w:rPr>
          <w:rFonts w:asciiTheme="minorBidi" w:hAnsiTheme="minorBidi"/>
        </w:rPr>
        <w:t xml:space="preserve"> : </w:t>
      </w:r>
      <w:r w:rsidR="002E43B1">
        <w:rPr>
          <w:rFonts w:asciiTheme="minorBidi" w:hAnsiTheme="minorBidi"/>
        </w:rPr>
        <w:t xml:space="preserve">Formation - </w:t>
      </w:r>
      <w:r w:rsidR="009F3E3D" w:rsidRPr="009F3E3D">
        <w:rPr>
          <w:rFonts w:asciiTheme="minorBidi" w:hAnsiTheme="minorBidi"/>
        </w:rPr>
        <w:t>Finances publiques</w:t>
      </w:r>
    </w:p>
    <w:p w14:paraId="4DE5AA88" w14:textId="48DD1633" w:rsidR="009C6964" w:rsidRDefault="005358E2" w:rsidP="00717E56">
      <w:pPr>
        <w:spacing w:line="276" w:lineRule="auto"/>
        <w:ind w:right="1332"/>
        <w:jc w:val="both"/>
        <w:rPr>
          <w:lang w:eastAsia="fr-FR"/>
        </w:rPr>
      </w:pPr>
      <w:r w:rsidRPr="00783D9E">
        <w:rPr>
          <w:rFonts w:asciiTheme="minorBidi" w:hAnsiTheme="minorBidi"/>
          <w:b/>
          <w:bCs/>
        </w:rPr>
        <w:t>Date limite de réponse </w:t>
      </w:r>
      <w:r w:rsidRPr="00783D9E">
        <w:rPr>
          <w:rFonts w:asciiTheme="minorBidi" w:hAnsiTheme="minorBidi"/>
        </w:rPr>
        <w:t>:</w:t>
      </w:r>
      <w:r>
        <w:rPr>
          <w:rFonts w:asciiTheme="minorBidi" w:hAnsiTheme="minorBidi"/>
        </w:rPr>
        <w:t xml:space="preserve"> </w:t>
      </w:r>
      <w:r w:rsidR="00717E56">
        <w:rPr>
          <w:rFonts w:asciiTheme="minorBidi" w:hAnsiTheme="minorBidi"/>
        </w:rPr>
        <w:t>30/0</w:t>
      </w:r>
      <w:r w:rsidR="00966B71">
        <w:rPr>
          <w:rFonts w:asciiTheme="minorBidi" w:hAnsiTheme="minorBidi"/>
        </w:rPr>
        <w:t>9</w:t>
      </w:r>
      <w:r w:rsidR="005F2822">
        <w:rPr>
          <w:rFonts w:asciiTheme="minorBidi" w:hAnsiTheme="minorBidi"/>
        </w:rPr>
        <w:t>/2021</w:t>
      </w:r>
    </w:p>
    <w:p w14:paraId="7ECC14C5" w14:textId="77777777" w:rsidR="006D3A8C" w:rsidRDefault="006D3A8C" w:rsidP="00207CEC">
      <w:pPr>
        <w:pStyle w:val="Sansinterligne"/>
        <w:jc w:val="both"/>
        <w:rPr>
          <w:rFonts w:cstheme="minorHAnsi"/>
          <w:b/>
          <w:sz w:val="24"/>
          <w:szCs w:val="24"/>
          <w:u w:val="single"/>
        </w:rPr>
      </w:pPr>
    </w:p>
    <w:p w14:paraId="7645C2F2" w14:textId="77777777" w:rsidR="00207CEC" w:rsidRPr="00DD534E" w:rsidRDefault="00DD534E" w:rsidP="00717E56">
      <w:pPr>
        <w:pStyle w:val="Sansinterligne"/>
        <w:jc w:val="both"/>
        <w:rPr>
          <w:rFonts w:cstheme="minorHAnsi"/>
          <w:b/>
          <w:sz w:val="24"/>
          <w:szCs w:val="24"/>
          <w:u w:val="single"/>
        </w:rPr>
      </w:pPr>
      <w:r w:rsidRPr="00DD534E">
        <w:rPr>
          <w:rFonts w:cstheme="minorHAnsi"/>
          <w:b/>
          <w:sz w:val="24"/>
          <w:szCs w:val="24"/>
          <w:u w:val="single"/>
        </w:rPr>
        <w:t>Nom et description du projet</w:t>
      </w:r>
      <w:r w:rsidR="00207CEC" w:rsidRPr="00DD534E">
        <w:rPr>
          <w:rFonts w:cstheme="minorHAnsi"/>
          <w:b/>
          <w:sz w:val="24"/>
          <w:szCs w:val="24"/>
          <w:u w:val="single"/>
        </w:rPr>
        <w:t xml:space="preserve"> : </w:t>
      </w:r>
      <w:r w:rsidR="00717E56" w:rsidRPr="00717E56">
        <w:rPr>
          <w:rFonts w:cstheme="minorHAnsi"/>
          <w:b/>
          <w:sz w:val="24"/>
          <w:szCs w:val="24"/>
        </w:rPr>
        <w:t>Projet FORCE - Dispositif régional d’expertise sur la gouvernance financière dans la zone UEMOA, la Mauritanie et la Guinée Conakry</w:t>
      </w:r>
    </w:p>
    <w:p w14:paraId="6D54C801" w14:textId="77777777" w:rsidR="00207CEC" w:rsidRPr="0085468F" w:rsidRDefault="00207CEC" w:rsidP="00207CEC">
      <w:pPr>
        <w:pStyle w:val="Sansinterligne"/>
        <w:jc w:val="both"/>
        <w:rPr>
          <w:rFonts w:cstheme="minorHAnsi"/>
          <w:b/>
          <w:u w:val="single"/>
        </w:rPr>
      </w:pPr>
    </w:p>
    <w:p w14:paraId="6889C592" w14:textId="77777777" w:rsidR="00717E56" w:rsidRPr="00DB5F33" w:rsidRDefault="00717E56" w:rsidP="00CA70EB">
      <w:pPr>
        <w:pStyle w:val="Default"/>
        <w:spacing w:after="120" w:line="276" w:lineRule="auto"/>
        <w:jc w:val="both"/>
        <w:rPr>
          <w:rFonts w:asciiTheme="minorHAnsi" w:hAnsiTheme="minorHAnsi" w:cstheme="minorHAnsi"/>
          <w:sz w:val="22"/>
          <w:szCs w:val="22"/>
        </w:rPr>
      </w:pPr>
      <w:r w:rsidRPr="00DB5F33">
        <w:rPr>
          <w:rFonts w:asciiTheme="minorHAnsi" w:hAnsiTheme="minorHAnsi" w:cstheme="minorHAnsi"/>
          <w:sz w:val="22"/>
          <w:szCs w:val="22"/>
        </w:rPr>
        <w:t>Le projet</w:t>
      </w:r>
      <w:r w:rsidRPr="00DB5F33">
        <w:rPr>
          <w:rFonts w:asciiTheme="minorHAnsi" w:hAnsiTheme="minorHAnsi" w:cstheme="minorHAnsi"/>
          <w:b/>
          <w:bCs/>
          <w:sz w:val="22"/>
          <w:szCs w:val="22"/>
        </w:rPr>
        <w:t xml:space="preserve"> FORCE</w:t>
      </w:r>
      <w:r w:rsidRPr="00DB5F33">
        <w:rPr>
          <w:rFonts w:asciiTheme="minorHAnsi" w:hAnsiTheme="minorHAnsi" w:cstheme="minorHAnsi"/>
          <w:sz w:val="22"/>
          <w:szCs w:val="22"/>
        </w:rPr>
        <w:t xml:space="preserve"> est une facilité d’assistance technique dans le domaine des finances publiques en soutien aux autorités nationales des pays de la zone UEMOA, </w:t>
      </w:r>
      <w:r w:rsidR="00126CC1">
        <w:rPr>
          <w:rFonts w:asciiTheme="minorHAnsi" w:hAnsiTheme="minorHAnsi" w:cstheme="minorHAnsi"/>
          <w:sz w:val="22"/>
          <w:szCs w:val="22"/>
        </w:rPr>
        <w:t xml:space="preserve">de la Guinée et </w:t>
      </w:r>
      <w:r w:rsidRPr="00DB5F33">
        <w:rPr>
          <w:rFonts w:asciiTheme="minorHAnsi" w:hAnsiTheme="minorHAnsi" w:cstheme="minorHAnsi"/>
          <w:sz w:val="22"/>
          <w:szCs w:val="22"/>
        </w:rPr>
        <w:t>de la Mauritanie dans un premier temps, puis à la zone CEMAC</w:t>
      </w:r>
      <w:r w:rsidR="00CA70EB">
        <w:rPr>
          <w:rFonts w:asciiTheme="minorHAnsi" w:hAnsiTheme="minorHAnsi" w:cstheme="minorHAnsi"/>
          <w:sz w:val="22"/>
          <w:szCs w:val="22"/>
        </w:rPr>
        <w:t xml:space="preserve"> dans un second temps</w:t>
      </w:r>
      <w:r w:rsidRPr="00DB5F33">
        <w:rPr>
          <w:rFonts w:asciiTheme="minorHAnsi" w:hAnsiTheme="minorHAnsi" w:cstheme="minorHAnsi"/>
          <w:sz w:val="22"/>
          <w:szCs w:val="22"/>
        </w:rPr>
        <w:t>.</w:t>
      </w:r>
    </w:p>
    <w:p w14:paraId="086D71F2" w14:textId="77777777" w:rsidR="00717E56" w:rsidRPr="00DB5F33" w:rsidRDefault="00717E56" w:rsidP="00DB001F">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 xml:space="preserve">Le projet consiste en la constitution d’une équipe pluridisciplinaire d’experts résidents basés à Abidjan et intervenants sur les </w:t>
      </w:r>
      <w:r w:rsidR="00126CC1">
        <w:rPr>
          <w:rFonts w:eastAsia="Times New Roman" w:cstheme="minorHAnsi"/>
          <w:color w:val="000000" w:themeColor="text1"/>
          <w:lang w:eastAsia="fr-FR"/>
        </w:rPr>
        <w:t>principaux métiers</w:t>
      </w:r>
      <w:r w:rsidRPr="00DB5F33">
        <w:rPr>
          <w:rFonts w:eastAsia="Times New Roman" w:cstheme="minorHAnsi"/>
          <w:color w:val="000000" w:themeColor="text1"/>
          <w:lang w:eastAsia="fr-FR"/>
        </w:rPr>
        <w:t xml:space="preserve"> des finances publiques, à savoir </w:t>
      </w:r>
      <w:r w:rsidR="00126CC1" w:rsidRPr="00DB5F33">
        <w:rPr>
          <w:rFonts w:eastAsia="Times New Roman" w:cstheme="minorHAnsi"/>
          <w:color w:val="000000" w:themeColor="text1"/>
          <w:lang w:eastAsia="fr-FR"/>
        </w:rPr>
        <w:t xml:space="preserve">la </w:t>
      </w:r>
      <w:r w:rsidR="00DB001F">
        <w:rPr>
          <w:rFonts w:eastAsia="Times New Roman" w:cstheme="minorHAnsi"/>
          <w:color w:val="000000" w:themeColor="text1"/>
          <w:lang w:eastAsia="fr-FR"/>
        </w:rPr>
        <w:t xml:space="preserve">programmation et la </w:t>
      </w:r>
      <w:r w:rsidR="00126CC1" w:rsidRPr="00DB5F33">
        <w:rPr>
          <w:rFonts w:eastAsia="Times New Roman" w:cstheme="minorHAnsi"/>
          <w:color w:val="000000" w:themeColor="text1"/>
          <w:lang w:eastAsia="fr-FR"/>
        </w:rPr>
        <w:t>gestion budgétaire</w:t>
      </w:r>
      <w:r w:rsidR="00DB001F">
        <w:rPr>
          <w:rFonts w:eastAsia="Times New Roman" w:cstheme="minorHAnsi"/>
          <w:color w:val="000000" w:themeColor="text1"/>
          <w:lang w:eastAsia="fr-FR"/>
        </w:rPr>
        <w:t>, les politiques et administrations</w:t>
      </w:r>
      <w:r w:rsidR="00126CC1" w:rsidRPr="00DB5F33">
        <w:rPr>
          <w:rFonts w:eastAsia="Times New Roman" w:cstheme="minorHAnsi"/>
          <w:color w:val="000000" w:themeColor="text1"/>
          <w:lang w:eastAsia="fr-FR"/>
        </w:rPr>
        <w:t xml:space="preserve"> </w:t>
      </w:r>
      <w:r w:rsidR="00DB001F" w:rsidRPr="00DB5F33">
        <w:rPr>
          <w:rFonts w:eastAsia="Times New Roman" w:cstheme="minorHAnsi"/>
          <w:color w:val="000000" w:themeColor="text1"/>
          <w:lang w:eastAsia="fr-FR"/>
        </w:rPr>
        <w:t>fiscale et douanière</w:t>
      </w:r>
      <w:r w:rsidR="00DB001F">
        <w:rPr>
          <w:rFonts w:eastAsia="Times New Roman" w:cstheme="minorHAnsi"/>
          <w:color w:val="000000" w:themeColor="text1"/>
          <w:lang w:eastAsia="fr-FR"/>
        </w:rPr>
        <w:t>,</w:t>
      </w:r>
      <w:r w:rsidR="00DB001F" w:rsidRPr="00DB5F33">
        <w:rPr>
          <w:rFonts w:eastAsia="Times New Roman" w:cstheme="minorHAnsi"/>
          <w:color w:val="000000" w:themeColor="text1"/>
          <w:lang w:eastAsia="fr-FR"/>
        </w:rPr>
        <w:t xml:space="preserve"> </w:t>
      </w:r>
      <w:r w:rsidR="00DB001F">
        <w:rPr>
          <w:rFonts w:eastAsia="Times New Roman" w:cstheme="minorHAnsi"/>
          <w:color w:val="000000" w:themeColor="text1"/>
          <w:lang w:eastAsia="fr-FR"/>
        </w:rPr>
        <w:t xml:space="preserve">la </w:t>
      </w:r>
      <w:r w:rsidR="00DB001F" w:rsidRPr="00DB5F33">
        <w:rPr>
          <w:rFonts w:eastAsia="Times New Roman" w:cstheme="minorHAnsi"/>
          <w:color w:val="000000" w:themeColor="text1"/>
          <w:lang w:eastAsia="fr-FR"/>
        </w:rPr>
        <w:t>comptabilité publique</w:t>
      </w:r>
      <w:r w:rsidR="00DB001F">
        <w:rPr>
          <w:rFonts w:eastAsia="Times New Roman" w:cstheme="minorHAnsi"/>
          <w:color w:val="000000" w:themeColor="text1"/>
          <w:lang w:eastAsia="fr-FR"/>
        </w:rPr>
        <w:t xml:space="preserve"> et la commande publique</w:t>
      </w:r>
      <w:r w:rsidRPr="00DB5F33">
        <w:rPr>
          <w:rFonts w:eastAsia="Times New Roman" w:cstheme="minorHAnsi"/>
          <w:color w:val="000000" w:themeColor="text1"/>
          <w:lang w:eastAsia="fr-FR"/>
        </w:rPr>
        <w:t>.</w:t>
      </w:r>
    </w:p>
    <w:p w14:paraId="69B906B6" w14:textId="77777777" w:rsidR="00717E56" w:rsidRPr="00DB5F33" w:rsidRDefault="00717E56" w:rsidP="00717E56">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Cette équipe d’experts interviendra à la demande des autorités afin de réaliser des missions d’assistance technique perlée dans les domaines mentionnés.</w:t>
      </w:r>
    </w:p>
    <w:p w14:paraId="7A435DFD" w14:textId="77777777" w:rsidR="00717E56" w:rsidRDefault="00717E56" w:rsidP="00DB001F">
      <w:pPr>
        <w:spacing w:before="240" w:after="0" w:line="240" w:lineRule="auto"/>
        <w:jc w:val="both"/>
        <w:rPr>
          <w:rFonts w:eastAsia="Times New Roman" w:cstheme="minorHAnsi"/>
          <w:color w:val="000000" w:themeColor="text1"/>
          <w:lang w:eastAsia="fr-FR"/>
        </w:rPr>
      </w:pPr>
      <w:r w:rsidRPr="00DB5F33">
        <w:rPr>
          <w:rFonts w:eastAsia="Times New Roman" w:cstheme="minorHAnsi"/>
          <w:b/>
          <w:bCs/>
          <w:color w:val="000000" w:themeColor="text1"/>
          <w:lang w:eastAsia="fr-FR"/>
        </w:rPr>
        <w:t xml:space="preserve">L’objectif général du projet est de faciliter et d’appuyer la préparation et la mise en œuvre des réformes du système de gestion des Finances Publiques dans la zone UEMOA, la </w:t>
      </w:r>
      <w:r w:rsidR="00DB001F" w:rsidRPr="00DB5F33">
        <w:rPr>
          <w:rFonts w:eastAsia="Times New Roman" w:cstheme="minorHAnsi"/>
          <w:b/>
          <w:bCs/>
          <w:color w:val="000000" w:themeColor="text1"/>
          <w:lang w:eastAsia="fr-FR"/>
        </w:rPr>
        <w:t xml:space="preserve">Guinée </w:t>
      </w:r>
      <w:r w:rsidR="00DB001F">
        <w:rPr>
          <w:rFonts w:eastAsia="Times New Roman" w:cstheme="minorHAnsi"/>
          <w:b/>
          <w:bCs/>
          <w:color w:val="000000" w:themeColor="text1"/>
          <w:lang w:eastAsia="fr-FR"/>
        </w:rPr>
        <w:t xml:space="preserve">et la </w:t>
      </w:r>
      <w:r w:rsidRPr="00DB5F33">
        <w:rPr>
          <w:rFonts w:eastAsia="Times New Roman" w:cstheme="minorHAnsi"/>
          <w:b/>
          <w:bCs/>
          <w:color w:val="000000" w:themeColor="text1"/>
          <w:lang w:eastAsia="fr-FR"/>
        </w:rPr>
        <w:t>Mauritanie</w:t>
      </w:r>
      <w:r w:rsidRPr="00DB5F33">
        <w:rPr>
          <w:rFonts w:eastAsia="Times New Roman" w:cstheme="minorHAnsi"/>
          <w:color w:val="000000" w:themeColor="text1"/>
          <w:lang w:eastAsia="fr-FR"/>
        </w:rPr>
        <w:t>.</w:t>
      </w:r>
    </w:p>
    <w:p w14:paraId="0579A601" w14:textId="77777777" w:rsidR="00717E56" w:rsidRPr="00DD3A35" w:rsidRDefault="00717E56" w:rsidP="00717E56">
      <w:p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La réalisation de l’objectif général passe par la réalisation des 2 objectifs spécifiques suivants :</w:t>
      </w:r>
    </w:p>
    <w:p w14:paraId="26E227D7" w14:textId="77777777" w:rsidR="00717E56" w:rsidRPr="00DD3A35" w:rsidRDefault="00717E56" w:rsidP="00717E56">
      <w:pPr>
        <w:pStyle w:val="Paragraphedeliste"/>
        <w:numPr>
          <w:ilvl w:val="0"/>
          <w:numId w:val="24"/>
        </w:numPr>
        <w:spacing w:before="240"/>
        <w:jc w:val="both"/>
        <w:rPr>
          <w:rFonts w:eastAsia="Times New Roman" w:cstheme="minorHAnsi"/>
          <w:color w:val="000000" w:themeColor="text1"/>
          <w:lang w:eastAsia="fr-FR"/>
        </w:rPr>
      </w:pPr>
      <w:r w:rsidRPr="00DD3A35">
        <w:rPr>
          <w:rFonts w:eastAsia="Times New Roman" w:cstheme="minorHAnsi"/>
          <w:color w:val="000000" w:themeColor="text1"/>
          <w:lang w:eastAsia="fr-FR"/>
        </w:rPr>
        <w:t>Les administrations financières formulent des plans de réforme fondés sur une analyse de la situation de référence et une trajectoire crédible du changement ;</w:t>
      </w:r>
    </w:p>
    <w:p w14:paraId="4D1F34C7" w14:textId="77777777" w:rsidR="00717E56" w:rsidRPr="005D275C" w:rsidRDefault="00717E56" w:rsidP="005D275C">
      <w:pPr>
        <w:pStyle w:val="Paragraphedeliste"/>
        <w:numPr>
          <w:ilvl w:val="0"/>
          <w:numId w:val="24"/>
        </w:numPr>
        <w:spacing w:before="240"/>
        <w:jc w:val="both"/>
        <w:rPr>
          <w:rFonts w:eastAsia="Times New Roman" w:cstheme="minorHAnsi"/>
          <w:color w:val="000000" w:themeColor="text1"/>
          <w:lang w:eastAsia="fr-FR"/>
        </w:rPr>
      </w:pPr>
      <w:r w:rsidRPr="00DD3A35">
        <w:rPr>
          <w:rFonts w:eastAsia="Times New Roman" w:cstheme="minorHAnsi"/>
          <w:color w:val="000000" w:themeColor="text1"/>
          <w:lang w:eastAsia="fr-FR"/>
        </w:rPr>
        <w:t>Les administrations financières renforcent leurs capacités de gestion, les outils à leur disposition et leurs partenariats pour la mise en œuvre des réformes ;</w:t>
      </w:r>
    </w:p>
    <w:p w14:paraId="41388FAF" w14:textId="77777777" w:rsidR="00717E56" w:rsidRPr="00F80EE8" w:rsidRDefault="00717E56" w:rsidP="00717E56">
      <w:pPr>
        <w:pStyle w:val="Sansinterligne"/>
        <w:jc w:val="both"/>
        <w:rPr>
          <w:rFonts w:cstheme="minorHAnsi"/>
          <w:szCs w:val="24"/>
        </w:rPr>
      </w:pPr>
    </w:p>
    <w:p w14:paraId="31ECFACD" w14:textId="77777777" w:rsidR="00717E56" w:rsidRPr="00C66DB9" w:rsidRDefault="00717E56" w:rsidP="00717E56">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Pour accompagner les bénéficiaires, les activités ont été structurées en 4 composantes :</w:t>
      </w:r>
    </w:p>
    <w:p w14:paraId="6B5E5639" w14:textId="77777777" w:rsidR="00717E56" w:rsidRPr="00C66DB9" w:rsidRDefault="00717E56" w:rsidP="00717E56">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1 : Appui à la programmation et à la gestion budgétaire</w:t>
      </w:r>
    </w:p>
    <w:p w14:paraId="1D1EBB0D" w14:textId="77777777" w:rsidR="00717E56" w:rsidRPr="00C66DB9" w:rsidRDefault="00717E56" w:rsidP="00717E56">
      <w:pPr>
        <w:jc w:val="both"/>
        <w:rPr>
          <w:rFonts w:eastAsia="Times New Roman" w:cstheme="minorHAnsi"/>
          <w:color w:val="000000" w:themeColor="text1"/>
          <w:lang w:eastAsia="fr-FR"/>
        </w:rPr>
      </w:pPr>
      <w:r w:rsidRPr="00C66DB9">
        <w:rPr>
          <w:rFonts w:eastAsia="Times New Roman" w:cstheme="minorHAnsi"/>
          <w:color w:val="000000" w:themeColor="text1"/>
          <w:lang w:eastAsia="fr-FR"/>
        </w:rPr>
        <w:lastRenderedPageBreak/>
        <w:t>Composante 2 : Appui à la mobilisation des ressources intérieures</w:t>
      </w:r>
    </w:p>
    <w:p w14:paraId="3EFA9C64" w14:textId="77777777" w:rsidR="00717E56" w:rsidRPr="00C66DB9" w:rsidRDefault="00717E56" w:rsidP="00717E56">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3 : Appui à la gestion de la comptabilité publique et au renforcement des corps de contrôle</w:t>
      </w:r>
    </w:p>
    <w:p w14:paraId="2F4E8AC9" w14:textId="77777777" w:rsidR="00717E56" w:rsidRPr="00C66DB9" w:rsidRDefault="00717E56" w:rsidP="00717E56">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4 : Appui à l’amélioration de la commande publique</w:t>
      </w:r>
    </w:p>
    <w:p w14:paraId="732F0E6B" w14:textId="77777777" w:rsidR="00717E56" w:rsidRDefault="00717E56" w:rsidP="00717E56">
      <w:pPr>
        <w:pStyle w:val="Sansinterligne"/>
        <w:jc w:val="both"/>
        <w:rPr>
          <w:rFonts w:cstheme="minorHAnsi"/>
          <w:szCs w:val="24"/>
        </w:rPr>
      </w:pPr>
    </w:p>
    <w:p w14:paraId="6F49110F" w14:textId="77777777" w:rsidR="00717E56" w:rsidRPr="0085468F" w:rsidRDefault="00717E56" w:rsidP="00717E56">
      <w:pPr>
        <w:pStyle w:val="Sansinterligne"/>
        <w:jc w:val="both"/>
        <w:rPr>
          <w:rFonts w:cstheme="minorHAnsi"/>
          <w:b/>
        </w:rPr>
      </w:pPr>
      <w:r w:rsidRPr="0085468F">
        <w:rPr>
          <w:rFonts w:cstheme="minorHAnsi"/>
          <w:b/>
        </w:rPr>
        <w:t>L’assistance technique sera mise œuvre par une équipe projet terrain</w:t>
      </w:r>
      <w:r>
        <w:rPr>
          <w:rFonts w:cstheme="minorHAnsi"/>
          <w:b/>
        </w:rPr>
        <w:t xml:space="preserve"> basée à Abidjan</w:t>
      </w:r>
      <w:r w:rsidRPr="0085468F">
        <w:rPr>
          <w:rFonts w:cstheme="minorHAnsi"/>
          <w:b/>
        </w:rPr>
        <w:t xml:space="preserve"> composée :</w:t>
      </w:r>
    </w:p>
    <w:p w14:paraId="612065C2" w14:textId="77777777" w:rsidR="00717E56" w:rsidRPr="0085468F" w:rsidRDefault="00717E56" w:rsidP="00717E56">
      <w:pPr>
        <w:pStyle w:val="Sansinterligne"/>
        <w:numPr>
          <w:ilvl w:val="0"/>
          <w:numId w:val="23"/>
        </w:numPr>
        <w:jc w:val="both"/>
        <w:rPr>
          <w:rFonts w:cstheme="minorHAnsi"/>
        </w:rPr>
      </w:pPr>
      <w:r w:rsidRPr="0085468F">
        <w:rPr>
          <w:rFonts w:cstheme="minorHAnsi"/>
        </w:rPr>
        <w:t>D’un</w:t>
      </w:r>
      <w:r>
        <w:rPr>
          <w:rFonts w:cstheme="minorHAnsi"/>
        </w:rPr>
        <w:t>(e)</w:t>
      </w:r>
      <w:r w:rsidRPr="0085468F">
        <w:rPr>
          <w:rFonts w:cstheme="minorHAnsi"/>
        </w:rPr>
        <w:t xml:space="preserve"> </w:t>
      </w:r>
      <w:r>
        <w:rPr>
          <w:rFonts w:cstheme="minorHAnsi"/>
        </w:rPr>
        <w:t>coordinateur(trice) de projet</w:t>
      </w:r>
      <w:r w:rsidRPr="0085468F">
        <w:rPr>
          <w:rFonts w:cstheme="minorHAnsi"/>
        </w:rPr>
        <w:t>,</w:t>
      </w:r>
    </w:p>
    <w:p w14:paraId="32ECA050" w14:textId="4384FF17" w:rsidR="00717E56" w:rsidRPr="0085468F" w:rsidRDefault="00717E56" w:rsidP="00717E56">
      <w:pPr>
        <w:pStyle w:val="Sansinterligne"/>
        <w:numPr>
          <w:ilvl w:val="0"/>
          <w:numId w:val="23"/>
        </w:numPr>
        <w:jc w:val="both"/>
        <w:rPr>
          <w:rFonts w:cstheme="minorHAnsi"/>
        </w:rPr>
      </w:pPr>
      <w:r w:rsidRPr="0085468F">
        <w:rPr>
          <w:rFonts w:cstheme="minorHAnsi"/>
        </w:rPr>
        <w:t>D</w:t>
      </w:r>
      <w:r w:rsidR="00F04DC8">
        <w:rPr>
          <w:rFonts w:cstheme="minorHAnsi"/>
        </w:rPr>
        <w:t xml:space="preserve">e 5 </w:t>
      </w:r>
      <w:r>
        <w:rPr>
          <w:rFonts w:cstheme="minorHAnsi"/>
        </w:rPr>
        <w:t>experts(es) thématiques couvrant les composantes 1, 2</w:t>
      </w:r>
      <w:r w:rsidR="00F04DC8">
        <w:rPr>
          <w:rFonts w:cstheme="minorHAnsi"/>
        </w:rPr>
        <w:t>, 3</w:t>
      </w:r>
      <w:r>
        <w:rPr>
          <w:rFonts w:cstheme="minorHAnsi"/>
        </w:rPr>
        <w:t xml:space="preserve"> et 4,</w:t>
      </w:r>
    </w:p>
    <w:p w14:paraId="3ACEF8ED" w14:textId="77777777" w:rsidR="00717E56" w:rsidRPr="0085468F" w:rsidRDefault="00717E56" w:rsidP="00717E56">
      <w:pPr>
        <w:pStyle w:val="Sansinterligne"/>
        <w:numPr>
          <w:ilvl w:val="0"/>
          <w:numId w:val="23"/>
        </w:numPr>
        <w:jc w:val="both"/>
        <w:rPr>
          <w:rFonts w:cstheme="minorHAnsi"/>
        </w:rPr>
      </w:pPr>
      <w:r w:rsidRPr="0085468F">
        <w:rPr>
          <w:rFonts w:cstheme="minorHAnsi"/>
        </w:rPr>
        <w:t>D’un</w:t>
      </w:r>
      <w:r>
        <w:rPr>
          <w:rFonts w:cstheme="minorHAnsi"/>
        </w:rPr>
        <w:t>(e)</w:t>
      </w:r>
      <w:r w:rsidRPr="0085468F">
        <w:rPr>
          <w:rFonts w:cstheme="minorHAnsi"/>
        </w:rPr>
        <w:t xml:space="preserve"> chargé</w:t>
      </w:r>
      <w:r>
        <w:rPr>
          <w:rFonts w:cstheme="minorHAnsi"/>
        </w:rPr>
        <w:t>(e)</w:t>
      </w:r>
      <w:r w:rsidRPr="0085468F">
        <w:rPr>
          <w:rFonts w:cstheme="minorHAnsi"/>
        </w:rPr>
        <w:t xml:space="preserve"> de projet,</w:t>
      </w:r>
    </w:p>
    <w:p w14:paraId="31306A19" w14:textId="77777777" w:rsidR="00717E56" w:rsidRPr="0085468F" w:rsidRDefault="00717E56" w:rsidP="00717E56">
      <w:pPr>
        <w:pStyle w:val="Sansinterligne"/>
        <w:numPr>
          <w:ilvl w:val="0"/>
          <w:numId w:val="23"/>
        </w:numPr>
        <w:jc w:val="both"/>
        <w:rPr>
          <w:rFonts w:cstheme="minorHAnsi"/>
        </w:rPr>
      </w:pPr>
      <w:r w:rsidRPr="0085468F">
        <w:rPr>
          <w:rFonts w:cstheme="minorHAnsi"/>
        </w:rPr>
        <w:t>D’un</w:t>
      </w:r>
      <w:r>
        <w:rPr>
          <w:rFonts w:cstheme="minorHAnsi"/>
        </w:rPr>
        <w:t>(e)</w:t>
      </w:r>
      <w:r w:rsidRPr="0085468F">
        <w:rPr>
          <w:rFonts w:cstheme="minorHAnsi"/>
        </w:rPr>
        <w:t xml:space="preserve"> assistant</w:t>
      </w:r>
      <w:r>
        <w:rPr>
          <w:rFonts w:cstheme="minorHAnsi"/>
        </w:rPr>
        <w:t>(e) de projet.</w:t>
      </w:r>
    </w:p>
    <w:p w14:paraId="29631E4B" w14:textId="77777777" w:rsidR="00717E56" w:rsidRDefault="00717E56" w:rsidP="00717E56">
      <w:pPr>
        <w:pStyle w:val="Sansinterligne"/>
        <w:jc w:val="both"/>
        <w:rPr>
          <w:rFonts w:cstheme="minorHAnsi"/>
          <w:szCs w:val="24"/>
        </w:rPr>
      </w:pPr>
    </w:p>
    <w:p w14:paraId="13F98941" w14:textId="77777777" w:rsidR="00717E56" w:rsidRDefault="00717E56" w:rsidP="00717E56">
      <w:pPr>
        <w:pStyle w:val="Sansinterligne"/>
        <w:jc w:val="both"/>
        <w:rPr>
          <w:rFonts w:cstheme="minorHAnsi"/>
          <w:b/>
          <w:u w:val="single"/>
        </w:rPr>
      </w:pPr>
    </w:p>
    <w:p w14:paraId="67133B55" w14:textId="77777777" w:rsidR="006D3A8C" w:rsidRPr="0085468F" w:rsidRDefault="006D3A8C" w:rsidP="006D3A8C">
      <w:pPr>
        <w:pStyle w:val="Sansinterligne"/>
        <w:jc w:val="both"/>
        <w:rPr>
          <w:rFonts w:cstheme="minorHAnsi"/>
          <w:b/>
          <w:u w:val="single"/>
        </w:rPr>
      </w:pPr>
      <w:r w:rsidRPr="0085468F">
        <w:rPr>
          <w:rFonts w:cstheme="minorHAnsi"/>
          <w:b/>
          <w:u w:val="single"/>
        </w:rPr>
        <w:t xml:space="preserve">DESCRIPTION DE LA MISSION : </w:t>
      </w:r>
    </w:p>
    <w:p w14:paraId="67D818F9" w14:textId="77777777" w:rsidR="006D3A8C" w:rsidRPr="0085468F" w:rsidRDefault="006D3A8C" w:rsidP="006D3A8C">
      <w:pPr>
        <w:pStyle w:val="Sansinterligne"/>
        <w:rPr>
          <w:rFonts w:cstheme="minorHAnsi"/>
        </w:rPr>
      </w:pPr>
    </w:p>
    <w:p w14:paraId="6842F447" w14:textId="77777777" w:rsidR="00140CB4" w:rsidRDefault="006D3A8C" w:rsidP="00271C2B">
      <w:pPr>
        <w:pStyle w:val="Sansinterligne"/>
        <w:rPr>
          <w:rFonts w:cstheme="minorHAnsi"/>
        </w:rPr>
      </w:pPr>
      <w:r w:rsidRPr="0085468F">
        <w:rPr>
          <w:rFonts w:cstheme="minorHAnsi"/>
        </w:rPr>
        <w:t>Pour mettre en œuvre le projet, Expertise France s’appuie sur un</w:t>
      </w:r>
      <w:r>
        <w:rPr>
          <w:rFonts w:cstheme="minorHAnsi"/>
        </w:rPr>
        <w:t xml:space="preserve">e équipe projet </w:t>
      </w:r>
      <w:r w:rsidR="00AD7A34">
        <w:rPr>
          <w:rFonts w:cstheme="minorHAnsi"/>
        </w:rPr>
        <w:t>dont le</w:t>
      </w:r>
      <w:r w:rsidR="003C14AD">
        <w:rPr>
          <w:rFonts w:cstheme="minorHAnsi"/>
        </w:rPr>
        <w:t>(la)</w:t>
      </w:r>
      <w:r w:rsidR="00AD7A34">
        <w:rPr>
          <w:rFonts w:cstheme="minorHAnsi"/>
        </w:rPr>
        <w:t xml:space="preserve"> chargé</w:t>
      </w:r>
      <w:r w:rsidR="003C14AD">
        <w:rPr>
          <w:rFonts w:cstheme="minorHAnsi"/>
        </w:rPr>
        <w:t>(e)</w:t>
      </w:r>
      <w:r w:rsidR="00AD7A34">
        <w:rPr>
          <w:rFonts w:cstheme="minorHAnsi"/>
        </w:rPr>
        <w:t xml:space="preserve"> de projet </w:t>
      </w:r>
      <w:r w:rsidR="00AA2F1C">
        <w:rPr>
          <w:rFonts w:cstheme="minorHAnsi"/>
        </w:rPr>
        <w:t>fait partie</w:t>
      </w:r>
      <w:r w:rsidR="00AD7A34">
        <w:rPr>
          <w:rFonts w:cstheme="minorHAnsi"/>
        </w:rPr>
        <w:t>.</w:t>
      </w:r>
      <w:r w:rsidRPr="0085468F">
        <w:rPr>
          <w:rFonts w:cstheme="minorHAnsi"/>
        </w:rPr>
        <w:t xml:space="preserve"> </w:t>
      </w:r>
    </w:p>
    <w:p w14:paraId="6BA2303E" w14:textId="77777777" w:rsidR="001C1094" w:rsidRDefault="001C1094" w:rsidP="00AD7A34">
      <w:pPr>
        <w:pStyle w:val="Sansinterligne"/>
        <w:rPr>
          <w:rFonts w:cstheme="minorHAnsi"/>
        </w:rPr>
      </w:pPr>
    </w:p>
    <w:p w14:paraId="48219C4E" w14:textId="77777777" w:rsidR="001C1094" w:rsidRPr="001C1094" w:rsidRDefault="001C1094" w:rsidP="00271C2B">
      <w:pPr>
        <w:pStyle w:val="Sansinterligne"/>
        <w:jc w:val="both"/>
        <w:rPr>
          <w:rFonts w:cstheme="minorHAnsi"/>
        </w:rPr>
      </w:pPr>
      <w:r w:rsidRPr="001C1094">
        <w:rPr>
          <w:rFonts w:cstheme="minorHAnsi"/>
        </w:rPr>
        <w:t>L</w:t>
      </w:r>
      <w:r w:rsidR="001C741A">
        <w:rPr>
          <w:rFonts w:cstheme="minorHAnsi"/>
        </w:rPr>
        <w:t>e</w:t>
      </w:r>
      <w:r w:rsidR="00271C2B">
        <w:rPr>
          <w:rFonts w:cstheme="minorHAnsi"/>
        </w:rPr>
        <w:t>(l</w:t>
      </w:r>
      <w:r w:rsidRPr="001C1094">
        <w:rPr>
          <w:rFonts w:cstheme="minorHAnsi"/>
        </w:rPr>
        <w:t>a</w:t>
      </w:r>
      <w:r w:rsidR="00271C2B">
        <w:rPr>
          <w:rFonts w:cstheme="minorHAnsi"/>
        </w:rPr>
        <w:t>)</w:t>
      </w:r>
      <w:r w:rsidRPr="001C1094">
        <w:rPr>
          <w:rFonts w:cstheme="minorHAnsi"/>
        </w:rPr>
        <w:t xml:space="preserve"> ch</w:t>
      </w:r>
      <w:r>
        <w:rPr>
          <w:rFonts w:cstheme="minorHAnsi"/>
        </w:rPr>
        <w:t>argé</w:t>
      </w:r>
      <w:r w:rsidR="00271C2B">
        <w:rPr>
          <w:rFonts w:cstheme="minorHAnsi"/>
        </w:rPr>
        <w:t>(e)</w:t>
      </w:r>
      <w:r w:rsidRPr="001C1094">
        <w:rPr>
          <w:rFonts w:cstheme="minorHAnsi"/>
        </w:rPr>
        <w:t xml:space="preserve"> de projet est placé sous l’autorité de la Direction du Département « Gouvernance économique et financière » (GEFI), à laquelle </w:t>
      </w:r>
      <w:r>
        <w:rPr>
          <w:rFonts w:cstheme="minorHAnsi"/>
        </w:rPr>
        <w:t xml:space="preserve">il rend compte. </w:t>
      </w:r>
      <w:r w:rsidRPr="001C1094">
        <w:rPr>
          <w:rFonts w:cstheme="minorHAnsi"/>
        </w:rPr>
        <w:t xml:space="preserve">Son supérieur hiérarchique direct (N+1) est le/la responsable de pôle, en responsabilité </w:t>
      </w:r>
      <w:r w:rsidR="00AB1F33">
        <w:rPr>
          <w:rFonts w:cstheme="minorHAnsi"/>
        </w:rPr>
        <w:t xml:space="preserve">technique et financière </w:t>
      </w:r>
      <w:r w:rsidRPr="001C1094">
        <w:rPr>
          <w:rFonts w:cstheme="minorHAnsi"/>
        </w:rPr>
        <w:t xml:space="preserve">du projet </w:t>
      </w:r>
      <w:r w:rsidR="00271C2B">
        <w:rPr>
          <w:rFonts w:cstheme="minorHAnsi"/>
        </w:rPr>
        <w:t>FORCE</w:t>
      </w:r>
      <w:r w:rsidRPr="001C1094">
        <w:rPr>
          <w:rFonts w:cstheme="minorHAnsi"/>
        </w:rPr>
        <w:t xml:space="preserve"> à GEFI.</w:t>
      </w:r>
    </w:p>
    <w:p w14:paraId="4C7637D3" w14:textId="77777777" w:rsidR="002D70A3" w:rsidRDefault="00271C2B" w:rsidP="00C479DD">
      <w:pPr>
        <w:pStyle w:val="Tiret2"/>
        <w:numPr>
          <w:ilvl w:val="0"/>
          <w:numId w:val="0"/>
        </w:numPr>
        <w:rPr>
          <w:rFonts w:ascii="Calibri" w:hAnsi="Calibri" w:cs="Arial"/>
          <w:sz w:val="22"/>
          <w:lang w:val="fr-FR" w:eastAsia="zh-CN"/>
        </w:rPr>
      </w:pPr>
      <w:r w:rsidRPr="00271C2B">
        <w:rPr>
          <w:rFonts w:ascii="Calibri" w:hAnsi="Calibri" w:cs="Arial"/>
          <w:sz w:val="22"/>
          <w:lang w:val="fr-FR" w:eastAsia="zh-CN"/>
        </w:rPr>
        <w:t xml:space="preserve">Le(la) chargé(e) de projet </w:t>
      </w:r>
      <w:r w:rsidR="00AD7A34">
        <w:rPr>
          <w:rFonts w:ascii="Calibri" w:hAnsi="Calibri" w:cs="Arial"/>
          <w:sz w:val="22"/>
          <w:lang w:val="fr-FR" w:eastAsia="zh-CN"/>
        </w:rPr>
        <w:t>résident à Abidjan</w:t>
      </w:r>
      <w:r w:rsidR="004D5C2C">
        <w:rPr>
          <w:rFonts w:ascii="Calibri" w:hAnsi="Calibri" w:cs="Arial"/>
          <w:sz w:val="22"/>
          <w:lang w:val="fr-FR" w:eastAsia="zh-CN"/>
        </w:rPr>
        <w:t xml:space="preserve"> est </w:t>
      </w:r>
      <w:r w:rsidR="00E327F5">
        <w:rPr>
          <w:rFonts w:ascii="Calibri" w:hAnsi="Calibri" w:cs="Arial"/>
          <w:sz w:val="22"/>
          <w:lang w:val="fr-FR" w:eastAsia="zh-CN"/>
        </w:rPr>
        <w:t>affecté</w:t>
      </w:r>
      <w:r w:rsidR="00E327F5" w:rsidRPr="00265C91">
        <w:rPr>
          <w:rFonts w:ascii="Calibri" w:hAnsi="Calibri" w:cs="Arial"/>
          <w:sz w:val="22"/>
          <w:lang w:val="fr-FR" w:eastAsia="zh-CN"/>
        </w:rPr>
        <w:t xml:space="preserve"> </w:t>
      </w:r>
      <w:r w:rsidR="002D70A3" w:rsidRPr="00265C91">
        <w:rPr>
          <w:rFonts w:ascii="Calibri" w:hAnsi="Calibri" w:cs="Arial"/>
          <w:sz w:val="22"/>
          <w:lang w:val="fr-FR" w:eastAsia="zh-CN"/>
        </w:rPr>
        <w:t xml:space="preserve">en appui </w:t>
      </w:r>
      <w:r w:rsidR="00C479DD">
        <w:rPr>
          <w:rFonts w:ascii="Calibri" w:hAnsi="Calibri" w:cs="Arial"/>
          <w:sz w:val="22"/>
          <w:lang w:val="fr-FR" w:eastAsia="zh-CN"/>
        </w:rPr>
        <w:t>au(à la) coordinateur(trice)</w:t>
      </w:r>
      <w:r w:rsidR="002D70A3" w:rsidRPr="00265C91">
        <w:rPr>
          <w:rFonts w:ascii="Calibri" w:hAnsi="Calibri" w:cs="Arial"/>
          <w:sz w:val="22"/>
          <w:lang w:val="fr-FR" w:eastAsia="zh-CN"/>
        </w:rPr>
        <w:t xml:space="preserve"> </w:t>
      </w:r>
      <w:r w:rsidR="008B5039">
        <w:rPr>
          <w:rFonts w:ascii="Calibri" w:hAnsi="Calibri" w:cs="Arial"/>
          <w:sz w:val="22"/>
          <w:lang w:val="fr-FR" w:eastAsia="zh-CN"/>
        </w:rPr>
        <w:t xml:space="preserve">sur le terrain </w:t>
      </w:r>
      <w:r w:rsidR="002D70A3" w:rsidRPr="00265C91">
        <w:rPr>
          <w:rFonts w:ascii="Calibri" w:hAnsi="Calibri" w:cs="Arial"/>
          <w:sz w:val="22"/>
          <w:lang w:val="fr-FR" w:eastAsia="zh-CN"/>
        </w:rPr>
        <w:t xml:space="preserve">pour le management du projet. En lien avec le siège d’Expertise France, </w:t>
      </w:r>
      <w:r w:rsidR="00C479DD">
        <w:rPr>
          <w:rFonts w:ascii="Calibri" w:hAnsi="Calibri" w:cs="Arial"/>
          <w:sz w:val="22"/>
          <w:lang w:val="fr-FR" w:eastAsia="zh-CN"/>
        </w:rPr>
        <w:t>l</w:t>
      </w:r>
      <w:r w:rsidR="00C479DD" w:rsidRPr="00271C2B">
        <w:rPr>
          <w:rFonts w:ascii="Calibri" w:hAnsi="Calibri" w:cs="Arial"/>
          <w:sz w:val="22"/>
          <w:lang w:val="fr-FR" w:eastAsia="zh-CN"/>
        </w:rPr>
        <w:t>e(la) chargé(e) de projet</w:t>
      </w:r>
      <w:r w:rsidR="002D70A3" w:rsidRPr="00265C91">
        <w:rPr>
          <w:rFonts w:ascii="Calibri" w:hAnsi="Calibri" w:cs="Arial"/>
          <w:sz w:val="22"/>
          <w:lang w:val="fr-FR" w:eastAsia="zh-CN"/>
        </w:rPr>
        <w:t xml:space="preserve"> sera responsable du bon respect des procédures de l’agence en termes de planification, mise en œuvre quotidienne d’activités, suivi financier et pilotage par objectifs du projet. En amont de sa prise </w:t>
      </w:r>
      <w:r w:rsidR="00E327F5">
        <w:rPr>
          <w:rFonts w:ascii="Calibri" w:hAnsi="Calibri" w:cs="Arial"/>
          <w:sz w:val="22"/>
          <w:lang w:val="fr-FR" w:eastAsia="zh-CN"/>
        </w:rPr>
        <w:t>de</w:t>
      </w:r>
      <w:r w:rsidR="002D70A3" w:rsidRPr="00265C91">
        <w:rPr>
          <w:rFonts w:ascii="Calibri" w:hAnsi="Calibri" w:cs="Arial"/>
          <w:sz w:val="22"/>
          <w:lang w:val="fr-FR" w:eastAsia="zh-CN"/>
        </w:rPr>
        <w:t xml:space="preserve"> poste, une semaine d’intégration </w:t>
      </w:r>
      <w:r w:rsidR="002D70A3">
        <w:rPr>
          <w:rFonts w:ascii="Calibri" w:hAnsi="Calibri" w:cs="Arial"/>
          <w:sz w:val="22"/>
          <w:lang w:val="fr-FR" w:eastAsia="zh-CN"/>
        </w:rPr>
        <w:t xml:space="preserve">et de formation </w:t>
      </w:r>
      <w:r w:rsidR="002D70A3" w:rsidRPr="00265C91">
        <w:rPr>
          <w:rFonts w:ascii="Calibri" w:hAnsi="Calibri" w:cs="Arial"/>
          <w:sz w:val="22"/>
          <w:lang w:val="fr-FR" w:eastAsia="zh-CN"/>
        </w:rPr>
        <w:t>sera organisé pour lui garantir la bonne maitris</w:t>
      </w:r>
      <w:r w:rsidR="002D70A3">
        <w:rPr>
          <w:rFonts w:ascii="Calibri" w:hAnsi="Calibri" w:cs="Arial"/>
          <w:sz w:val="22"/>
          <w:lang w:val="fr-FR" w:eastAsia="zh-CN"/>
        </w:rPr>
        <w:t xml:space="preserve">e des outils et procédures EF. </w:t>
      </w:r>
    </w:p>
    <w:p w14:paraId="6E486B2C" w14:textId="0C69D45A" w:rsidR="003030E7" w:rsidRDefault="003963F3" w:rsidP="003963F3">
      <w:pPr>
        <w:pStyle w:val="Tiret2"/>
        <w:numPr>
          <w:ilvl w:val="0"/>
          <w:numId w:val="0"/>
        </w:numPr>
        <w:rPr>
          <w:rFonts w:ascii="Calibri" w:hAnsi="Calibri" w:cs="Arial"/>
          <w:sz w:val="22"/>
          <w:lang w:val="fr-FR" w:eastAsia="zh-CN"/>
        </w:rPr>
      </w:pPr>
      <w:r w:rsidRPr="00271C2B">
        <w:rPr>
          <w:rFonts w:ascii="Calibri" w:hAnsi="Calibri" w:cs="Arial"/>
          <w:sz w:val="22"/>
          <w:lang w:val="fr-FR" w:eastAsia="zh-CN"/>
        </w:rPr>
        <w:t xml:space="preserve">Le(la) chargé(e) de projet </w:t>
      </w:r>
      <w:r w:rsidR="003030E7">
        <w:rPr>
          <w:rFonts w:ascii="Calibri" w:hAnsi="Calibri" w:cs="Arial"/>
          <w:sz w:val="22"/>
          <w:lang w:val="fr-FR" w:eastAsia="zh-CN"/>
        </w:rPr>
        <w:t>s’appuiera sur un</w:t>
      </w:r>
      <w:r>
        <w:rPr>
          <w:rFonts w:ascii="Calibri" w:hAnsi="Calibri" w:cs="Arial"/>
          <w:sz w:val="22"/>
          <w:lang w:val="fr-FR" w:eastAsia="zh-CN"/>
        </w:rPr>
        <w:t>(e) a</w:t>
      </w:r>
      <w:r w:rsidR="003030E7">
        <w:rPr>
          <w:rFonts w:ascii="Calibri" w:hAnsi="Calibri" w:cs="Arial"/>
          <w:sz w:val="22"/>
          <w:lang w:val="fr-FR" w:eastAsia="zh-CN"/>
        </w:rPr>
        <w:t>ssistant</w:t>
      </w:r>
      <w:r>
        <w:rPr>
          <w:rFonts w:ascii="Calibri" w:hAnsi="Calibri" w:cs="Arial"/>
          <w:sz w:val="22"/>
          <w:lang w:val="fr-FR" w:eastAsia="zh-CN"/>
        </w:rPr>
        <w:t>(e)</w:t>
      </w:r>
      <w:r w:rsidR="003030E7">
        <w:rPr>
          <w:rFonts w:ascii="Calibri" w:hAnsi="Calibri" w:cs="Arial"/>
          <w:sz w:val="22"/>
          <w:lang w:val="fr-FR" w:eastAsia="zh-CN"/>
        </w:rPr>
        <w:t xml:space="preserve"> de projet pour tous les aspects logistique</w:t>
      </w:r>
      <w:r>
        <w:rPr>
          <w:rFonts w:ascii="Calibri" w:hAnsi="Calibri" w:cs="Arial"/>
          <w:sz w:val="22"/>
          <w:lang w:val="fr-FR" w:eastAsia="zh-CN"/>
        </w:rPr>
        <w:t>s et administratifs</w:t>
      </w:r>
      <w:r w:rsidR="003030E7">
        <w:rPr>
          <w:rFonts w:ascii="Calibri" w:hAnsi="Calibri" w:cs="Arial"/>
          <w:sz w:val="22"/>
          <w:lang w:val="fr-FR" w:eastAsia="zh-CN"/>
        </w:rPr>
        <w:t xml:space="preserve"> </w:t>
      </w:r>
      <w:r>
        <w:rPr>
          <w:rFonts w:ascii="Calibri" w:hAnsi="Calibri" w:cs="Arial"/>
          <w:sz w:val="22"/>
          <w:lang w:val="fr-FR" w:eastAsia="zh-CN"/>
        </w:rPr>
        <w:t xml:space="preserve">en lien avec </w:t>
      </w:r>
      <w:r w:rsidR="003030E7">
        <w:rPr>
          <w:rFonts w:ascii="Calibri" w:hAnsi="Calibri" w:cs="Arial"/>
          <w:sz w:val="22"/>
          <w:lang w:val="fr-FR" w:eastAsia="zh-CN"/>
        </w:rPr>
        <w:t>les travaux de l’équipe projet à Abidjan</w:t>
      </w:r>
      <w:r>
        <w:rPr>
          <w:rFonts w:ascii="Calibri" w:hAnsi="Calibri" w:cs="Arial"/>
          <w:sz w:val="22"/>
          <w:lang w:val="fr-FR" w:eastAsia="zh-CN"/>
        </w:rPr>
        <w:t>, les missions des experts</w:t>
      </w:r>
      <w:r w:rsidR="006B2E4A">
        <w:rPr>
          <w:rFonts w:ascii="Calibri" w:hAnsi="Calibri" w:cs="Arial"/>
          <w:sz w:val="22"/>
          <w:lang w:val="fr-FR" w:eastAsia="zh-CN"/>
        </w:rPr>
        <w:t xml:space="preserve"> long terme, ainsi que l’organisation des missions</w:t>
      </w:r>
      <w:r w:rsidR="003030E7">
        <w:rPr>
          <w:rFonts w:ascii="Calibri" w:hAnsi="Calibri" w:cs="Arial"/>
          <w:sz w:val="22"/>
          <w:lang w:val="fr-FR" w:eastAsia="zh-CN"/>
        </w:rPr>
        <w:t xml:space="preserve"> pour les missions </w:t>
      </w:r>
      <w:r w:rsidR="00CC044C">
        <w:rPr>
          <w:rFonts w:ascii="Calibri" w:hAnsi="Calibri" w:cs="Arial"/>
          <w:sz w:val="22"/>
          <w:lang w:val="fr-FR" w:eastAsia="zh-CN"/>
        </w:rPr>
        <w:t>d’expert</w:t>
      </w:r>
      <w:r w:rsidR="00436D3E">
        <w:rPr>
          <w:rFonts w:ascii="Calibri" w:hAnsi="Calibri" w:cs="Arial"/>
          <w:sz w:val="22"/>
          <w:lang w:val="fr-FR" w:eastAsia="zh-CN"/>
        </w:rPr>
        <w:t>s</w:t>
      </w:r>
      <w:r w:rsidR="00CC044C">
        <w:rPr>
          <w:rFonts w:ascii="Calibri" w:hAnsi="Calibri" w:cs="Arial"/>
          <w:sz w:val="22"/>
          <w:lang w:val="fr-FR" w:eastAsia="zh-CN"/>
        </w:rPr>
        <w:t xml:space="preserve"> court-terme</w:t>
      </w:r>
      <w:r w:rsidR="003030E7">
        <w:rPr>
          <w:rFonts w:ascii="Calibri" w:hAnsi="Calibri" w:cs="Arial"/>
          <w:sz w:val="22"/>
          <w:lang w:val="fr-FR" w:eastAsia="zh-CN"/>
        </w:rPr>
        <w:t xml:space="preserve"> et des consultants.</w:t>
      </w:r>
    </w:p>
    <w:p w14:paraId="6B4468CC" w14:textId="77777777" w:rsidR="00276566" w:rsidRDefault="00276566" w:rsidP="00AA2F1C">
      <w:pPr>
        <w:suppressAutoHyphens/>
        <w:spacing w:after="0" w:line="240" w:lineRule="auto"/>
        <w:jc w:val="both"/>
        <w:rPr>
          <w:rFonts w:ascii="Calibri" w:eastAsia="Calibri" w:hAnsi="Calibri" w:cs="Arial"/>
          <w:b/>
          <w:szCs w:val="24"/>
          <w:lang w:eastAsia="zh-CN"/>
        </w:rPr>
      </w:pPr>
    </w:p>
    <w:p w14:paraId="3A755704" w14:textId="77777777" w:rsidR="00AA2F1C" w:rsidRPr="002D70A3" w:rsidRDefault="005724A3" w:rsidP="00AA2F1C">
      <w:pPr>
        <w:suppressAutoHyphens/>
        <w:spacing w:after="0" w:line="240" w:lineRule="auto"/>
        <w:jc w:val="both"/>
        <w:rPr>
          <w:rFonts w:ascii="Calibri" w:eastAsia="Calibri" w:hAnsi="Calibri" w:cs="Arial"/>
          <w:szCs w:val="24"/>
          <w:lang w:eastAsia="zh-CN"/>
        </w:rPr>
      </w:pPr>
      <w:r w:rsidRPr="00271C2B">
        <w:rPr>
          <w:rFonts w:ascii="Calibri" w:hAnsi="Calibri" w:cs="Arial"/>
          <w:lang w:eastAsia="zh-CN"/>
        </w:rPr>
        <w:t xml:space="preserve">Le(la) chargé(e) de projet </w:t>
      </w:r>
      <w:r w:rsidR="00AA2F1C" w:rsidRPr="002D70A3">
        <w:rPr>
          <w:rFonts w:ascii="Calibri" w:eastAsia="Calibri" w:hAnsi="Calibri" w:cs="Arial"/>
          <w:b/>
          <w:szCs w:val="24"/>
          <w:lang w:eastAsia="zh-CN"/>
        </w:rPr>
        <w:t xml:space="preserve">sera mobilisé </w:t>
      </w:r>
      <w:r w:rsidR="00AA2F1C" w:rsidRPr="002D70A3">
        <w:rPr>
          <w:rFonts w:ascii="Calibri" w:eastAsia="Calibri" w:hAnsi="Calibri" w:cs="Arial"/>
          <w:szCs w:val="24"/>
          <w:lang w:eastAsia="zh-CN"/>
        </w:rPr>
        <w:t xml:space="preserve">à temps plein </w:t>
      </w:r>
      <w:r w:rsidR="00276566">
        <w:rPr>
          <w:rFonts w:ascii="Calibri" w:eastAsia="Calibri" w:hAnsi="Calibri" w:cs="Arial"/>
          <w:szCs w:val="24"/>
          <w:lang w:eastAsia="zh-CN"/>
        </w:rPr>
        <w:t xml:space="preserve">sur le </w:t>
      </w:r>
      <w:r w:rsidR="00AA2F1C" w:rsidRPr="002D70A3">
        <w:rPr>
          <w:rFonts w:ascii="Calibri" w:eastAsia="Calibri" w:hAnsi="Calibri" w:cs="Arial"/>
          <w:szCs w:val="24"/>
          <w:lang w:eastAsia="zh-CN"/>
        </w:rPr>
        <w:t>projet et sera en charge de :</w:t>
      </w:r>
    </w:p>
    <w:p w14:paraId="42980680" w14:textId="77777777" w:rsidR="00AA2F1C" w:rsidRDefault="00AA2F1C" w:rsidP="00AA2F1C">
      <w:pPr>
        <w:suppressAutoHyphens/>
        <w:spacing w:after="0" w:line="240" w:lineRule="auto"/>
        <w:jc w:val="both"/>
        <w:rPr>
          <w:rFonts w:ascii="Calibri" w:eastAsia="Calibri" w:hAnsi="Calibri" w:cs="Arial"/>
          <w:szCs w:val="24"/>
          <w:lang w:eastAsia="zh-CN"/>
        </w:rPr>
      </w:pPr>
    </w:p>
    <w:p w14:paraId="5D3E325E" w14:textId="77777777" w:rsidR="008E4AAE" w:rsidRPr="005D275C" w:rsidRDefault="008E4AAE" w:rsidP="008E4AAE">
      <w:pPr>
        <w:pStyle w:val="Default"/>
        <w:numPr>
          <w:ilvl w:val="0"/>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Pilotage, Coordination</w:t>
      </w:r>
    </w:p>
    <w:p w14:paraId="361F2022" w14:textId="77777777" w:rsidR="008E4AAE" w:rsidRPr="005D275C" w:rsidRDefault="008E4AAE" w:rsidP="008E4AAE">
      <w:pPr>
        <w:pStyle w:val="Default"/>
        <w:numPr>
          <w:ilvl w:val="1"/>
          <w:numId w:val="25"/>
        </w:numPr>
        <w:spacing w:after="46"/>
        <w:jc w:val="both"/>
        <w:rPr>
          <w:rFonts w:asciiTheme="minorHAnsi" w:hAnsiTheme="minorHAnsi" w:cstheme="minorHAnsi"/>
          <w:sz w:val="22"/>
          <w:szCs w:val="22"/>
        </w:rPr>
      </w:pPr>
      <w:r w:rsidRPr="005D275C">
        <w:rPr>
          <w:rFonts w:asciiTheme="minorHAnsi" w:hAnsiTheme="minorHAnsi" w:cstheme="minorHAnsi"/>
          <w:sz w:val="22"/>
          <w:szCs w:val="22"/>
        </w:rPr>
        <w:t>Appui au coordinateur dans le dialogue</w:t>
      </w:r>
      <w:r w:rsidRPr="005D275C">
        <w:rPr>
          <w:rFonts w:asciiTheme="minorHAnsi" w:hAnsiTheme="minorHAnsi" w:cstheme="minorHAnsi"/>
          <w:b/>
          <w:bCs/>
          <w:sz w:val="22"/>
          <w:szCs w:val="22"/>
        </w:rPr>
        <w:t xml:space="preserve"> </w:t>
      </w:r>
      <w:r w:rsidRPr="005D275C">
        <w:rPr>
          <w:rFonts w:asciiTheme="minorHAnsi" w:hAnsiTheme="minorHAnsi" w:cstheme="minorHAnsi"/>
          <w:sz w:val="22"/>
          <w:szCs w:val="22"/>
        </w:rPr>
        <w:t>avec les bénéficiaires, les bailleurs et les partenaires institu</w:t>
      </w:r>
      <w:r w:rsidR="005C1E85">
        <w:rPr>
          <w:rFonts w:asciiTheme="minorHAnsi" w:hAnsiTheme="minorHAnsi" w:cstheme="minorHAnsi"/>
          <w:sz w:val="22"/>
          <w:szCs w:val="22"/>
        </w:rPr>
        <w:t>tionnels français (DGFIP), la Cellule d’Appui Technique Transverse (CATT) de GEFI</w:t>
      </w:r>
      <w:r w:rsidRPr="005D275C">
        <w:rPr>
          <w:rFonts w:asciiTheme="minorHAnsi" w:hAnsiTheme="minorHAnsi" w:cstheme="minorHAnsi"/>
          <w:sz w:val="22"/>
          <w:szCs w:val="22"/>
        </w:rPr>
        <w:t xml:space="preserve"> et la coordination régionale d’EF pour les bénéficiaires ; </w:t>
      </w:r>
    </w:p>
    <w:p w14:paraId="632085FA" w14:textId="77777777" w:rsidR="008E4AAE" w:rsidRPr="005D275C" w:rsidRDefault="008E4AAE" w:rsidP="008E4AAE">
      <w:pPr>
        <w:pStyle w:val="Default"/>
        <w:numPr>
          <w:ilvl w:val="1"/>
          <w:numId w:val="25"/>
        </w:numPr>
        <w:spacing w:after="46"/>
        <w:jc w:val="both"/>
        <w:rPr>
          <w:rFonts w:asciiTheme="minorHAnsi" w:hAnsiTheme="minorHAnsi" w:cstheme="minorHAnsi"/>
          <w:sz w:val="22"/>
          <w:szCs w:val="22"/>
        </w:rPr>
      </w:pPr>
      <w:r w:rsidRPr="005D275C">
        <w:rPr>
          <w:rFonts w:asciiTheme="minorHAnsi" w:hAnsiTheme="minorHAnsi" w:cstheme="minorHAnsi"/>
          <w:sz w:val="22"/>
          <w:szCs w:val="22"/>
        </w:rPr>
        <w:t xml:space="preserve">Appui à la programmation et à l’instruction </w:t>
      </w:r>
      <w:r w:rsidR="00F6103E">
        <w:rPr>
          <w:rFonts w:asciiTheme="minorHAnsi" w:hAnsiTheme="minorHAnsi" w:cstheme="minorHAnsi"/>
          <w:sz w:val="22"/>
          <w:szCs w:val="22"/>
        </w:rPr>
        <w:t>des missions</w:t>
      </w:r>
      <w:r w:rsidRPr="005D275C">
        <w:rPr>
          <w:rFonts w:asciiTheme="minorHAnsi" w:hAnsiTheme="minorHAnsi" w:cstheme="minorHAnsi"/>
          <w:sz w:val="22"/>
          <w:szCs w:val="22"/>
        </w:rPr>
        <w:t>:</w:t>
      </w:r>
      <w:r w:rsidRPr="005D275C">
        <w:rPr>
          <w:rFonts w:asciiTheme="minorHAnsi" w:hAnsiTheme="minorHAnsi" w:cstheme="minorHAnsi"/>
          <w:b/>
          <w:bCs/>
          <w:sz w:val="22"/>
          <w:szCs w:val="22"/>
        </w:rPr>
        <w:t xml:space="preserve"> </w:t>
      </w:r>
      <w:r w:rsidRPr="005D275C">
        <w:rPr>
          <w:rFonts w:asciiTheme="minorHAnsi" w:hAnsiTheme="minorHAnsi" w:cstheme="minorHAnsi"/>
          <w:sz w:val="22"/>
          <w:szCs w:val="22"/>
        </w:rPr>
        <w:t>centralisation et priorisation avec les autres demandes, autres projets sur (co) financement AFD ;</w:t>
      </w:r>
    </w:p>
    <w:p w14:paraId="71C0A88D" w14:textId="77777777" w:rsidR="008E4AAE" w:rsidRPr="005D275C" w:rsidRDefault="008E4AAE" w:rsidP="008E4AAE">
      <w:pPr>
        <w:pStyle w:val="Default"/>
        <w:numPr>
          <w:ilvl w:val="1"/>
          <w:numId w:val="25"/>
        </w:numPr>
        <w:spacing w:after="46"/>
        <w:jc w:val="both"/>
        <w:rPr>
          <w:rFonts w:asciiTheme="minorHAnsi" w:hAnsiTheme="minorHAnsi" w:cstheme="minorHAnsi"/>
          <w:sz w:val="22"/>
          <w:szCs w:val="22"/>
        </w:rPr>
      </w:pPr>
      <w:r w:rsidRPr="005D275C">
        <w:rPr>
          <w:rFonts w:asciiTheme="minorHAnsi" w:hAnsiTheme="minorHAnsi" w:cstheme="minorHAnsi"/>
          <w:sz w:val="22"/>
          <w:szCs w:val="22"/>
        </w:rPr>
        <w:lastRenderedPageBreak/>
        <w:t>Appui à l’organisation des activités de pilotage : organisation des comités et participation, et réunion de travail : invitations, préparations des supports, compte-rendu, etc.</w:t>
      </w:r>
    </w:p>
    <w:p w14:paraId="070F162C" w14:textId="77777777" w:rsidR="008E4AAE" w:rsidRPr="005D275C" w:rsidRDefault="008E4AAE" w:rsidP="008E4AAE">
      <w:pPr>
        <w:pStyle w:val="Default"/>
        <w:numPr>
          <w:ilvl w:val="1"/>
          <w:numId w:val="25"/>
        </w:numPr>
        <w:spacing w:after="46"/>
        <w:jc w:val="both"/>
        <w:rPr>
          <w:rFonts w:asciiTheme="minorHAnsi" w:hAnsiTheme="minorHAnsi" w:cstheme="minorHAnsi"/>
          <w:sz w:val="22"/>
          <w:szCs w:val="22"/>
        </w:rPr>
      </w:pPr>
      <w:r w:rsidRPr="005D275C">
        <w:rPr>
          <w:rFonts w:asciiTheme="minorHAnsi" w:hAnsiTheme="minorHAnsi" w:cstheme="minorHAnsi"/>
          <w:sz w:val="22"/>
          <w:szCs w:val="22"/>
        </w:rPr>
        <w:t>Contribution aux rapports techniques sur les volets communication, suivi-évaluation et suivi-financier </w:t>
      </w:r>
      <w:r w:rsidR="00F6103E">
        <w:rPr>
          <w:rFonts w:asciiTheme="minorHAnsi" w:hAnsiTheme="minorHAnsi" w:cstheme="minorHAnsi"/>
          <w:sz w:val="22"/>
          <w:szCs w:val="22"/>
        </w:rPr>
        <w:t>notamment</w:t>
      </w:r>
      <w:r w:rsidRPr="005D275C">
        <w:rPr>
          <w:rFonts w:asciiTheme="minorHAnsi" w:hAnsiTheme="minorHAnsi" w:cstheme="minorHAnsi"/>
          <w:sz w:val="22"/>
          <w:szCs w:val="22"/>
        </w:rPr>
        <w:t>;</w:t>
      </w:r>
    </w:p>
    <w:p w14:paraId="68D24DA7" w14:textId="77777777" w:rsidR="008E4AAE" w:rsidRPr="005D275C" w:rsidRDefault="008E4AAE" w:rsidP="008E4AAE">
      <w:pPr>
        <w:pStyle w:val="Default"/>
        <w:numPr>
          <w:ilvl w:val="0"/>
          <w:numId w:val="28"/>
        </w:numPr>
        <w:spacing w:after="46"/>
        <w:jc w:val="both"/>
        <w:rPr>
          <w:rFonts w:asciiTheme="minorHAnsi" w:hAnsiTheme="minorHAnsi" w:cstheme="minorHAnsi"/>
          <w:sz w:val="22"/>
          <w:szCs w:val="22"/>
        </w:rPr>
      </w:pPr>
      <w:r w:rsidRPr="005D275C">
        <w:rPr>
          <w:rFonts w:asciiTheme="minorHAnsi" w:hAnsiTheme="minorHAnsi" w:cstheme="minorHAnsi"/>
          <w:sz w:val="22"/>
          <w:szCs w:val="22"/>
        </w:rPr>
        <w:t>Réalisation des missions d’assistance technique</w:t>
      </w:r>
    </w:p>
    <w:p w14:paraId="66F9FE4B" w14:textId="77777777" w:rsidR="00311F2E" w:rsidRDefault="00311F2E" w:rsidP="009B3676">
      <w:pPr>
        <w:pStyle w:val="Default"/>
        <w:numPr>
          <w:ilvl w:val="1"/>
          <w:numId w:val="27"/>
        </w:numPr>
        <w:spacing w:after="46"/>
        <w:jc w:val="both"/>
        <w:rPr>
          <w:rFonts w:asciiTheme="minorHAnsi" w:hAnsiTheme="minorHAnsi" w:cstheme="minorHAnsi"/>
          <w:sz w:val="22"/>
          <w:szCs w:val="22"/>
        </w:rPr>
      </w:pPr>
      <w:r>
        <w:rPr>
          <w:rFonts w:asciiTheme="minorHAnsi" w:hAnsiTheme="minorHAnsi" w:cstheme="minorHAnsi"/>
          <w:sz w:val="22"/>
          <w:szCs w:val="22"/>
        </w:rPr>
        <w:t>Appui à l’organisation logistique des missions des experts ;</w:t>
      </w:r>
    </w:p>
    <w:p w14:paraId="1F9D8267" w14:textId="77777777" w:rsidR="00311F2E" w:rsidRPr="005D275C" w:rsidRDefault="00311F2E" w:rsidP="00311F2E">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Mise en place du système de suivi</w:t>
      </w:r>
      <w:r>
        <w:rPr>
          <w:rFonts w:asciiTheme="minorHAnsi" w:hAnsiTheme="minorHAnsi" w:cstheme="minorHAnsi"/>
          <w:sz w:val="22"/>
          <w:szCs w:val="22"/>
        </w:rPr>
        <w:t xml:space="preserve"> évaluation</w:t>
      </w:r>
      <w:r w:rsidRPr="005D275C">
        <w:rPr>
          <w:rFonts w:asciiTheme="minorHAnsi" w:hAnsiTheme="minorHAnsi" w:cstheme="minorHAnsi"/>
          <w:sz w:val="22"/>
          <w:szCs w:val="22"/>
        </w:rPr>
        <w:t xml:space="preserve"> du projet et son pilotage en lien avec le(la) coordinateur(trice);</w:t>
      </w:r>
    </w:p>
    <w:p w14:paraId="78A06642" w14:textId="77777777" w:rsidR="003862A8" w:rsidRPr="005D275C" w:rsidRDefault="008E4AAE" w:rsidP="008E4AAE">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Participation au pilotage</w:t>
      </w:r>
      <w:r w:rsidR="00311F2E">
        <w:rPr>
          <w:rFonts w:asciiTheme="minorHAnsi" w:hAnsiTheme="minorHAnsi" w:cstheme="minorHAnsi"/>
          <w:sz w:val="22"/>
          <w:szCs w:val="22"/>
        </w:rPr>
        <w:t xml:space="preserve"> des travaux de capitalisation ;</w:t>
      </w:r>
    </w:p>
    <w:p w14:paraId="3C7FDEB3" w14:textId="1D9B5DFE" w:rsidR="008E4AAE" w:rsidRPr="005D275C" w:rsidRDefault="003862A8" w:rsidP="00170E59">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 xml:space="preserve">Appui à la </w:t>
      </w:r>
      <w:r w:rsidR="008E4AAE" w:rsidRPr="005D275C">
        <w:rPr>
          <w:rFonts w:asciiTheme="minorHAnsi" w:hAnsiTheme="minorHAnsi" w:cstheme="minorHAnsi"/>
          <w:sz w:val="22"/>
          <w:szCs w:val="22"/>
        </w:rPr>
        <w:t>communication</w:t>
      </w:r>
      <w:r w:rsidR="00170E59" w:rsidRPr="005D275C">
        <w:rPr>
          <w:rFonts w:asciiTheme="minorHAnsi" w:hAnsiTheme="minorHAnsi" w:cstheme="minorHAnsi"/>
          <w:sz w:val="22"/>
          <w:szCs w:val="22"/>
        </w:rPr>
        <w:t xml:space="preserve"> : rédaction d’éléments de communication, </w:t>
      </w:r>
      <w:r w:rsidR="00B93678" w:rsidRPr="005D275C">
        <w:rPr>
          <w:rFonts w:asciiTheme="minorHAnsi" w:hAnsiTheme="minorHAnsi" w:cstheme="minorHAnsi"/>
          <w:sz w:val="22"/>
          <w:szCs w:val="22"/>
        </w:rPr>
        <w:t>liaison avec les prestataires, etc.</w:t>
      </w:r>
      <w:r w:rsidR="008E4AAE" w:rsidRPr="005D275C">
        <w:rPr>
          <w:rFonts w:asciiTheme="minorHAnsi" w:hAnsiTheme="minorHAnsi" w:cstheme="minorHAnsi"/>
          <w:sz w:val="22"/>
          <w:szCs w:val="22"/>
        </w:rPr>
        <w:t xml:space="preserve">; </w:t>
      </w:r>
    </w:p>
    <w:p w14:paraId="108F4216" w14:textId="77777777" w:rsidR="008E4AAE" w:rsidRPr="005D275C" w:rsidRDefault="008E4AAE" w:rsidP="008E4AAE">
      <w:pPr>
        <w:pStyle w:val="Default"/>
        <w:spacing w:after="46"/>
        <w:ind w:left="2160"/>
        <w:jc w:val="both"/>
        <w:rPr>
          <w:rFonts w:asciiTheme="minorHAnsi" w:hAnsiTheme="minorHAnsi" w:cstheme="minorHAnsi"/>
          <w:sz w:val="22"/>
          <w:szCs w:val="22"/>
        </w:rPr>
      </w:pPr>
    </w:p>
    <w:p w14:paraId="62E6FD4A" w14:textId="77777777" w:rsidR="008E4AAE" w:rsidRPr="005D275C" w:rsidRDefault="008E4AAE" w:rsidP="008E4AAE">
      <w:pPr>
        <w:pStyle w:val="Default"/>
        <w:numPr>
          <w:ilvl w:val="0"/>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Gestion RH, administrative et financière</w:t>
      </w:r>
    </w:p>
    <w:p w14:paraId="528FDBAB" w14:textId="77777777" w:rsidR="008E4AAE" w:rsidRPr="005D275C" w:rsidRDefault="008E4AAE" w:rsidP="005D4C8D">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Recrutement des experts : formalisation des fiches de poste, et publication des offres et entretiens, etc. ;</w:t>
      </w:r>
    </w:p>
    <w:p w14:paraId="73EB1C83" w14:textId="77777777" w:rsidR="005D4C8D" w:rsidRPr="005D275C" w:rsidRDefault="005D4C8D" w:rsidP="005D4C8D">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Mobilisation de l’expertise CT auprès des administrations publiques ;</w:t>
      </w:r>
    </w:p>
    <w:p w14:paraId="1DB1D54A" w14:textId="77777777" w:rsidR="005D4C8D" w:rsidRPr="005D275C" w:rsidRDefault="005D4C8D" w:rsidP="005D4C8D">
      <w:pPr>
        <w:pStyle w:val="Default"/>
        <w:numPr>
          <w:ilvl w:val="2"/>
          <w:numId w:val="29"/>
        </w:numPr>
        <w:spacing w:after="46"/>
        <w:jc w:val="both"/>
        <w:rPr>
          <w:rFonts w:asciiTheme="minorHAnsi" w:hAnsiTheme="minorHAnsi" w:cstheme="minorHAnsi"/>
          <w:sz w:val="22"/>
          <w:szCs w:val="22"/>
        </w:rPr>
      </w:pPr>
      <w:r w:rsidRPr="005D275C">
        <w:rPr>
          <w:rFonts w:asciiTheme="minorHAnsi" w:hAnsiTheme="minorHAnsi" w:cstheme="minorHAnsi"/>
          <w:sz w:val="22"/>
          <w:szCs w:val="22"/>
        </w:rPr>
        <w:t xml:space="preserve">Diffusion des TdRs aux partenaires pour identification des experts ; </w:t>
      </w:r>
    </w:p>
    <w:p w14:paraId="4A50298F" w14:textId="77777777" w:rsidR="005D4C8D" w:rsidRPr="005D275C" w:rsidRDefault="005D4C8D" w:rsidP="005D4C8D">
      <w:pPr>
        <w:pStyle w:val="Default"/>
        <w:numPr>
          <w:ilvl w:val="2"/>
          <w:numId w:val="29"/>
        </w:numPr>
        <w:spacing w:after="46"/>
        <w:jc w:val="both"/>
        <w:rPr>
          <w:rFonts w:asciiTheme="minorHAnsi" w:hAnsiTheme="minorHAnsi" w:cstheme="minorHAnsi"/>
          <w:sz w:val="22"/>
          <w:szCs w:val="22"/>
        </w:rPr>
      </w:pPr>
      <w:r w:rsidRPr="005D275C">
        <w:rPr>
          <w:rFonts w:asciiTheme="minorHAnsi" w:hAnsiTheme="minorHAnsi" w:cstheme="minorHAnsi"/>
          <w:sz w:val="22"/>
          <w:szCs w:val="22"/>
        </w:rPr>
        <w:t>Mise en relation des experts avec l’équipe projet locale ;</w:t>
      </w:r>
    </w:p>
    <w:p w14:paraId="00573D34" w14:textId="77777777" w:rsidR="005D4C8D" w:rsidRPr="005D275C" w:rsidRDefault="005D4C8D" w:rsidP="005D4C8D">
      <w:pPr>
        <w:pStyle w:val="Default"/>
        <w:numPr>
          <w:ilvl w:val="2"/>
          <w:numId w:val="29"/>
        </w:numPr>
        <w:spacing w:after="46"/>
        <w:jc w:val="both"/>
        <w:rPr>
          <w:rFonts w:asciiTheme="minorHAnsi" w:hAnsiTheme="minorHAnsi" w:cstheme="minorHAnsi"/>
          <w:sz w:val="22"/>
          <w:szCs w:val="22"/>
        </w:rPr>
      </w:pPr>
      <w:r w:rsidRPr="005D275C">
        <w:rPr>
          <w:rFonts w:asciiTheme="minorHAnsi" w:hAnsiTheme="minorHAnsi" w:cstheme="minorHAnsi"/>
          <w:sz w:val="22"/>
          <w:szCs w:val="22"/>
        </w:rPr>
        <w:t xml:space="preserve">Prise de contact avec les experts et contractualisation ; </w:t>
      </w:r>
    </w:p>
    <w:p w14:paraId="2DD396BC" w14:textId="77777777" w:rsidR="008E4AAE" w:rsidRPr="005D275C" w:rsidRDefault="008E4AAE" w:rsidP="008E4AAE">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Suivi de la contractualisation avec les experts et gestion de la passation de marchés pour les prestations ;</w:t>
      </w:r>
    </w:p>
    <w:p w14:paraId="294A6F89" w14:textId="77777777" w:rsidR="008E4AAE" w:rsidRPr="005D275C" w:rsidRDefault="008E4AAE" w:rsidP="008E4AAE">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Suivi du cadre contractuel avec le bailleur : production des avenants, reportings, facturation, etc. ;</w:t>
      </w:r>
    </w:p>
    <w:p w14:paraId="27A59657" w14:textId="77777777" w:rsidR="008E4AAE" w:rsidRPr="005D275C" w:rsidRDefault="008E4AAE" w:rsidP="008E4AAE">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Suivi financier, réalisation de l’audit et clôture du projet.</w:t>
      </w:r>
    </w:p>
    <w:p w14:paraId="16854A98" w14:textId="77777777" w:rsidR="00CC0612" w:rsidRPr="005D275C" w:rsidRDefault="001860BA" w:rsidP="008E4AAE">
      <w:pPr>
        <w:pStyle w:val="Default"/>
        <w:numPr>
          <w:ilvl w:val="1"/>
          <w:numId w:val="27"/>
        </w:numPr>
        <w:spacing w:after="46"/>
        <w:jc w:val="both"/>
        <w:rPr>
          <w:rFonts w:asciiTheme="minorHAnsi" w:hAnsiTheme="minorHAnsi" w:cstheme="minorHAnsi"/>
          <w:sz w:val="22"/>
          <w:szCs w:val="22"/>
        </w:rPr>
      </w:pPr>
      <w:r w:rsidRPr="005D275C">
        <w:rPr>
          <w:rFonts w:asciiTheme="minorHAnsi" w:hAnsiTheme="minorHAnsi" w:cstheme="minorHAnsi"/>
          <w:sz w:val="22"/>
          <w:szCs w:val="22"/>
        </w:rPr>
        <w:t>Gérer les consommables et matériels du projet</w:t>
      </w:r>
      <w:r w:rsidR="00E53672" w:rsidRPr="005D275C">
        <w:rPr>
          <w:rFonts w:asciiTheme="minorHAnsi" w:hAnsiTheme="minorHAnsi" w:cstheme="minorHAnsi"/>
          <w:sz w:val="22"/>
          <w:szCs w:val="22"/>
        </w:rPr>
        <w:t> ;</w:t>
      </w:r>
      <w:r w:rsidRPr="005D275C">
        <w:rPr>
          <w:rFonts w:asciiTheme="minorHAnsi" w:hAnsiTheme="minorHAnsi" w:cstheme="minorHAnsi"/>
          <w:sz w:val="22"/>
          <w:szCs w:val="22"/>
        </w:rPr>
        <w:t xml:space="preserve"> </w:t>
      </w:r>
    </w:p>
    <w:p w14:paraId="128B6B89" w14:textId="77777777" w:rsidR="005B37C1" w:rsidRDefault="005B37C1" w:rsidP="002D70A3">
      <w:pPr>
        <w:pStyle w:val="Tiret2"/>
        <w:numPr>
          <w:ilvl w:val="0"/>
          <w:numId w:val="0"/>
        </w:numPr>
        <w:rPr>
          <w:rFonts w:ascii="Calibri" w:hAnsi="Calibri" w:cs="Arial"/>
          <w:b/>
          <w:sz w:val="22"/>
          <w:lang w:val="fr-FR" w:eastAsia="zh-CN"/>
        </w:rPr>
      </w:pPr>
    </w:p>
    <w:p w14:paraId="09A910BC" w14:textId="77777777" w:rsidR="00140CB4" w:rsidRDefault="00140CB4" w:rsidP="00B26290">
      <w:pPr>
        <w:suppressAutoHyphens/>
        <w:spacing w:after="0" w:line="240" w:lineRule="auto"/>
        <w:jc w:val="both"/>
        <w:rPr>
          <w:rFonts w:ascii="Calibri" w:eastAsia="Calibri" w:hAnsi="Calibri" w:cs="Arial"/>
          <w:b/>
          <w:szCs w:val="24"/>
          <w:lang w:eastAsia="zh-CN"/>
        </w:rPr>
      </w:pPr>
      <w:r w:rsidRPr="00B26290">
        <w:rPr>
          <w:rFonts w:ascii="Calibri" w:eastAsia="Calibri" w:hAnsi="Calibri" w:cs="Arial"/>
          <w:b/>
          <w:szCs w:val="24"/>
          <w:lang w:eastAsia="zh-CN"/>
        </w:rPr>
        <w:t>Qualifications</w:t>
      </w:r>
      <w:r w:rsidR="005A0E09" w:rsidRPr="00B26290">
        <w:rPr>
          <w:rFonts w:ascii="Calibri" w:eastAsia="Calibri" w:hAnsi="Calibri" w:cs="Arial"/>
          <w:b/>
          <w:szCs w:val="24"/>
          <w:lang w:eastAsia="zh-CN"/>
        </w:rPr>
        <w:t xml:space="preserve"> et compétences</w:t>
      </w:r>
      <w:r w:rsidRPr="00B26290">
        <w:rPr>
          <w:rFonts w:ascii="Calibri" w:eastAsia="Calibri" w:hAnsi="Calibri" w:cs="Arial"/>
          <w:b/>
          <w:szCs w:val="24"/>
          <w:lang w:eastAsia="zh-CN"/>
        </w:rPr>
        <w:t> :</w:t>
      </w:r>
    </w:p>
    <w:p w14:paraId="35F3A4FC" w14:textId="77777777" w:rsidR="00B26290" w:rsidRPr="00B26290" w:rsidRDefault="00B26290" w:rsidP="00B26290">
      <w:pPr>
        <w:suppressAutoHyphens/>
        <w:spacing w:after="0" w:line="240" w:lineRule="auto"/>
        <w:jc w:val="both"/>
        <w:rPr>
          <w:rFonts w:ascii="Calibri" w:eastAsia="Calibri" w:hAnsi="Calibri" w:cs="Arial"/>
          <w:b/>
          <w:szCs w:val="24"/>
          <w:lang w:eastAsia="zh-CN"/>
        </w:rPr>
      </w:pPr>
    </w:p>
    <w:p w14:paraId="5F0D2339" w14:textId="77777777" w:rsidR="00AB7AF8" w:rsidRPr="00AB7AF8" w:rsidRDefault="00AB7AF8" w:rsidP="00AB7AF8">
      <w:pPr>
        <w:pStyle w:val="EXP-Contenu"/>
        <w:numPr>
          <w:ilvl w:val="0"/>
          <w:numId w:val="12"/>
        </w:numPr>
        <w:spacing w:after="0" w:line="276" w:lineRule="auto"/>
        <w:jc w:val="both"/>
        <w:rPr>
          <w:rFonts w:ascii="Calibri" w:eastAsia="Calibri" w:hAnsi="Calibri"/>
          <w:szCs w:val="24"/>
          <w:lang w:eastAsia="zh-CN"/>
        </w:rPr>
      </w:pPr>
      <w:r w:rsidRPr="00AB7AF8">
        <w:rPr>
          <w:rFonts w:ascii="Calibri" w:eastAsia="Calibri" w:hAnsi="Calibri"/>
          <w:szCs w:val="24"/>
          <w:lang w:eastAsia="zh-CN"/>
        </w:rPr>
        <w:t>master en économie, droit, sciences politiques ou autre en rapport avec la mission ;</w:t>
      </w:r>
    </w:p>
    <w:p w14:paraId="160D2D15" w14:textId="77777777" w:rsidR="00AB7AF8" w:rsidRPr="00AB7AF8" w:rsidRDefault="00AB7AF8" w:rsidP="00AB7AF8">
      <w:pPr>
        <w:pStyle w:val="EXP-Contenu"/>
        <w:numPr>
          <w:ilvl w:val="0"/>
          <w:numId w:val="12"/>
        </w:numPr>
        <w:spacing w:after="0" w:line="276" w:lineRule="auto"/>
        <w:jc w:val="both"/>
        <w:rPr>
          <w:rFonts w:ascii="Calibri" w:eastAsia="Calibri" w:hAnsi="Calibri"/>
          <w:szCs w:val="24"/>
          <w:lang w:eastAsia="zh-CN"/>
        </w:rPr>
      </w:pPr>
      <w:r w:rsidRPr="00AB7AF8">
        <w:rPr>
          <w:rFonts w:ascii="Calibri" w:eastAsia="Calibri" w:hAnsi="Calibri"/>
          <w:szCs w:val="24"/>
          <w:lang w:eastAsia="zh-CN"/>
        </w:rPr>
        <w:t xml:space="preserve">bonne connaissance et compréhension des enjeux de la gouvernance économique et financière ; </w:t>
      </w:r>
    </w:p>
    <w:p w14:paraId="12873D46" w14:textId="77777777" w:rsidR="0039497F" w:rsidRPr="00B26290" w:rsidRDefault="00A85D70" w:rsidP="0039497F">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Excellente maîtrise orale et écrite du français</w:t>
      </w:r>
      <w:r w:rsidR="00733650" w:rsidRPr="00B26290">
        <w:rPr>
          <w:rFonts w:ascii="Calibri" w:eastAsia="Calibri" w:hAnsi="Calibri"/>
          <w:szCs w:val="24"/>
          <w:lang w:eastAsia="zh-CN"/>
        </w:rPr>
        <w:t> ;</w:t>
      </w:r>
    </w:p>
    <w:p w14:paraId="69465435"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Maîtrise des outils bureautiques (Word, Excel, PowerPoint, etc.)</w:t>
      </w:r>
      <w:r w:rsidR="00733650" w:rsidRPr="00B26290">
        <w:rPr>
          <w:rFonts w:ascii="Calibri" w:eastAsia="Calibri" w:hAnsi="Calibri"/>
          <w:szCs w:val="24"/>
          <w:lang w:eastAsia="zh-CN"/>
        </w:rPr>
        <w:t> ;</w:t>
      </w:r>
    </w:p>
    <w:p w14:paraId="4A1974C8"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Capacités d’écoute et qualités relationnelles</w:t>
      </w:r>
      <w:r w:rsidR="00733650" w:rsidRPr="00B26290">
        <w:rPr>
          <w:rFonts w:ascii="Calibri" w:eastAsia="Calibri" w:hAnsi="Calibri"/>
          <w:szCs w:val="24"/>
          <w:lang w:eastAsia="zh-CN"/>
        </w:rPr>
        <w:t> ;</w:t>
      </w:r>
    </w:p>
    <w:p w14:paraId="4DA1FC57"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Excellentes capacités d’organisation, rigueur, méthode et polyvalence</w:t>
      </w:r>
      <w:r w:rsidR="00733650" w:rsidRPr="00B26290">
        <w:rPr>
          <w:rFonts w:ascii="Calibri" w:eastAsia="Calibri" w:hAnsi="Calibri"/>
          <w:szCs w:val="24"/>
          <w:lang w:eastAsia="zh-CN"/>
        </w:rPr>
        <w:t> ;</w:t>
      </w:r>
    </w:p>
    <w:p w14:paraId="5A5A6DB8"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Qualités analytiques et esprit de synthèse</w:t>
      </w:r>
      <w:r w:rsidR="00733650" w:rsidRPr="00B26290">
        <w:rPr>
          <w:rFonts w:ascii="Calibri" w:eastAsia="Calibri" w:hAnsi="Calibri"/>
          <w:szCs w:val="24"/>
          <w:lang w:eastAsia="zh-CN"/>
        </w:rPr>
        <w:t> ;</w:t>
      </w:r>
    </w:p>
    <w:p w14:paraId="5A301D0F"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Excellentes capacités de communication à l’écrit et à l’oral</w:t>
      </w:r>
      <w:r w:rsidR="00733650" w:rsidRPr="00B26290">
        <w:rPr>
          <w:rFonts w:ascii="Calibri" w:eastAsia="Calibri" w:hAnsi="Calibri"/>
          <w:szCs w:val="24"/>
          <w:lang w:eastAsia="zh-CN"/>
        </w:rPr>
        <w:t> ;</w:t>
      </w:r>
    </w:p>
    <w:p w14:paraId="02D7B3E7"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Méthodique, organisé et réactif</w:t>
      </w:r>
      <w:r w:rsidR="00733650" w:rsidRPr="00B26290">
        <w:rPr>
          <w:rFonts w:ascii="Calibri" w:eastAsia="Calibri" w:hAnsi="Calibri"/>
          <w:szCs w:val="24"/>
          <w:lang w:eastAsia="zh-CN"/>
        </w:rPr>
        <w:t> ;</w:t>
      </w:r>
    </w:p>
    <w:p w14:paraId="281D442A"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Autonome dans le travail</w:t>
      </w:r>
      <w:r w:rsidR="00733650" w:rsidRPr="00B26290">
        <w:rPr>
          <w:rFonts w:ascii="Calibri" w:eastAsia="Calibri" w:hAnsi="Calibri"/>
          <w:szCs w:val="24"/>
          <w:lang w:eastAsia="zh-CN"/>
        </w:rPr>
        <w:t> ;</w:t>
      </w:r>
    </w:p>
    <w:p w14:paraId="05CCCF4A"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Esprit d’initiative, sens des responsabilités et grande rigueur</w:t>
      </w:r>
      <w:r w:rsidR="00733650" w:rsidRPr="00B26290">
        <w:rPr>
          <w:rFonts w:ascii="Calibri" w:eastAsia="Calibri" w:hAnsi="Calibri"/>
          <w:szCs w:val="24"/>
          <w:lang w:eastAsia="zh-CN"/>
        </w:rPr>
        <w:t> ;</w:t>
      </w:r>
    </w:p>
    <w:p w14:paraId="1D38EDB3"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lastRenderedPageBreak/>
        <w:t>Excellente capacité à travailler en équipe</w:t>
      </w:r>
      <w:r w:rsidR="00733650" w:rsidRPr="00B26290">
        <w:rPr>
          <w:rFonts w:ascii="Calibri" w:eastAsia="Calibri" w:hAnsi="Calibri"/>
          <w:szCs w:val="24"/>
          <w:lang w:eastAsia="zh-CN"/>
        </w:rPr>
        <w:t> ;</w:t>
      </w:r>
    </w:p>
    <w:p w14:paraId="2C03BF20" w14:textId="77777777" w:rsidR="00A85D70" w:rsidRPr="00B26290" w:rsidRDefault="00A85D70" w:rsidP="00985EED">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Diplomatie et discrétion.</w:t>
      </w:r>
    </w:p>
    <w:p w14:paraId="26C7F2F6" w14:textId="77777777" w:rsidR="00AB06B9" w:rsidRPr="00355605" w:rsidRDefault="00AB06B9" w:rsidP="00985EED">
      <w:pPr>
        <w:pStyle w:val="Paragraphedeliste"/>
        <w:spacing w:line="276" w:lineRule="auto"/>
        <w:rPr>
          <w:rFonts w:asciiTheme="minorBidi" w:hAnsiTheme="minorBidi"/>
        </w:rPr>
      </w:pPr>
    </w:p>
    <w:p w14:paraId="5FC09404" w14:textId="77777777" w:rsidR="00140CB4" w:rsidRPr="00B26290" w:rsidRDefault="00140CB4" w:rsidP="00B26290">
      <w:pPr>
        <w:suppressAutoHyphens/>
        <w:spacing w:after="0" w:line="240" w:lineRule="auto"/>
        <w:jc w:val="both"/>
        <w:rPr>
          <w:rFonts w:ascii="Calibri" w:eastAsia="Calibri" w:hAnsi="Calibri" w:cs="Arial"/>
          <w:b/>
          <w:szCs w:val="24"/>
          <w:lang w:eastAsia="zh-CN"/>
        </w:rPr>
      </w:pPr>
      <w:r w:rsidRPr="00B26290">
        <w:rPr>
          <w:rFonts w:ascii="Calibri" w:eastAsia="Calibri" w:hAnsi="Calibri" w:cs="Arial"/>
          <w:b/>
          <w:szCs w:val="24"/>
          <w:lang w:eastAsia="zh-CN"/>
        </w:rPr>
        <w:t>Expérience professionnelle :</w:t>
      </w:r>
    </w:p>
    <w:p w14:paraId="79FB56AF" w14:textId="77777777" w:rsidR="0039497F" w:rsidRPr="00B26290" w:rsidRDefault="0039497F" w:rsidP="00B26290">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Expérience profe</w:t>
      </w:r>
      <w:r w:rsidR="00DB001F">
        <w:rPr>
          <w:rFonts w:ascii="Calibri" w:eastAsia="Calibri" w:hAnsi="Calibri"/>
          <w:szCs w:val="24"/>
          <w:lang w:eastAsia="zh-CN"/>
        </w:rPr>
        <w:t>ssionnelle générale d’au moins 2</w:t>
      </w:r>
      <w:r w:rsidRPr="00B26290">
        <w:rPr>
          <w:rFonts w:ascii="Calibri" w:eastAsia="Calibri" w:hAnsi="Calibri"/>
          <w:szCs w:val="24"/>
          <w:lang w:eastAsia="zh-CN"/>
        </w:rPr>
        <w:t xml:space="preserve"> ans comprenant une expérience dans la gestion de projet</w:t>
      </w:r>
      <w:r w:rsidR="0022676F" w:rsidRPr="00B26290">
        <w:rPr>
          <w:rFonts w:ascii="Calibri" w:eastAsia="Calibri" w:hAnsi="Calibri"/>
          <w:szCs w:val="24"/>
          <w:lang w:eastAsia="zh-CN"/>
        </w:rPr>
        <w:t xml:space="preserve"> de développement ;</w:t>
      </w:r>
    </w:p>
    <w:p w14:paraId="3A3973BB" w14:textId="77777777" w:rsidR="0022676F" w:rsidRPr="00B26290" w:rsidRDefault="0022676F" w:rsidP="00B93678">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 xml:space="preserve">Expérience </w:t>
      </w:r>
      <w:r w:rsidR="00B93678">
        <w:rPr>
          <w:rFonts w:ascii="Calibri" w:eastAsia="Calibri" w:hAnsi="Calibri"/>
          <w:szCs w:val="24"/>
          <w:lang w:eastAsia="zh-CN"/>
        </w:rPr>
        <w:t>souhaitée</w:t>
      </w:r>
      <w:r w:rsidRPr="00B26290">
        <w:rPr>
          <w:rFonts w:ascii="Calibri" w:eastAsia="Calibri" w:hAnsi="Calibri"/>
          <w:szCs w:val="24"/>
          <w:lang w:eastAsia="zh-CN"/>
        </w:rPr>
        <w:t xml:space="preserve"> des procédures administratives des bailleurs de fonds ;</w:t>
      </w:r>
    </w:p>
    <w:p w14:paraId="4919A606" w14:textId="77777777" w:rsidR="0039497F" w:rsidRPr="00B26290" w:rsidRDefault="0039497F" w:rsidP="00B26290">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Une expérience en Administration, ONG ou dans une agence de coopératio</w:t>
      </w:r>
      <w:r w:rsidR="0022676F" w:rsidRPr="00B26290">
        <w:rPr>
          <w:rFonts w:ascii="Calibri" w:eastAsia="Calibri" w:hAnsi="Calibri"/>
          <w:szCs w:val="24"/>
          <w:lang w:eastAsia="zh-CN"/>
        </w:rPr>
        <w:t>n internationale sera un atout ;</w:t>
      </w:r>
    </w:p>
    <w:p w14:paraId="78030CE4" w14:textId="77777777" w:rsidR="00D95DC4" w:rsidRPr="00B26290" w:rsidRDefault="0022676F" w:rsidP="00B26290">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 xml:space="preserve">Une connaissance </w:t>
      </w:r>
      <w:r w:rsidR="00510567">
        <w:rPr>
          <w:rFonts w:ascii="Calibri" w:eastAsia="Calibri" w:hAnsi="Calibri"/>
          <w:szCs w:val="24"/>
          <w:lang w:eastAsia="zh-CN"/>
        </w:rPr>
        <w:t>des pays d’Afrique subsaharienne</w:t>
      </w:r>
      <w:r w:rsidRPr="00B26290">
        <w:rPr>
          <w:rFonts w:ascii="Calibri" w:eastAsia="Calibri" w:hAnsi="Calibri"/>
          <w:szCs w:val="24"/>
          <w:lang w:eastAsia="zh-CN"/>
        </w:rPr>
        <w:t xml:space="preserve"> est indispensable.</w:t>
      </w:r>
    </w:p>
    <w:p w14:paraId="2812896E" w14:textId="77777777" w:rsidR="00B26290" w:rsidRDefault="00B26290" w:rsidP="00B26290">
      <w:pPr>
        <w:suppressAutoHyphens/>
        <w:spacing w:after="0" w:line="240" w:lineRule="auto"/>
        <w:jc w:val="both"/>
        <w:rPr>
          <w:rFonts w:ascii="Calibri" w:eastAsia="Calibri" w:hAnsi="Calibri" w:cs="Arial"/>
          <w:b/>
          <w:szCs w:val="24"/>
          <w:lang w:eastAsia="zh-CN"/>
        </w:rPr>
      </w:pPr>
    </w:p>
    <w:p w14:paraId="6A2F0B83" w14:textId="77777777" w:rsidR="00140CB4" w:rsidRPr="00B26290" w:rsidRDefault="00140CB4" w:rsidP="00B26290">
      <w:pPr>
        <w:suppressAutoHyphens/>
        <w:spacing w:after="0" w:line="240" w:lineRule="auto"/>
        <w:jc w:val="both"/>
        <w:rPr>
          <w:rFonts w:ascii="Calibri" w:eastAsia="Calibri" w:hAnsi="Calibri" w:cs="Arial"/>
          <w:b/>
          <w:szCs w:val="24"/>
          <w:lang w:eastAsia="zh-CN"/>
        </w:rPr>
      </w:pPr>
      <w:r w:rsidRPr="00B26290">
        <w:rPr>
          <w:rFonts w:ascii="Calibri" w:eastAsia="Calibri" w:hAnsi="Calibri" w:cs="Arial"/>
          <w:b/>
          <w:szCs w:val="24"/>
          <w:lang w:eastAsia="zh-CN"/>
        </w:rPr>
        <w:t>Informations complémentaires :</w:t>
      </w:r>
    </w:p>
    <w:p w14:paraId="29D99687" w14:textId="77777777" w:rsidR="00140CB4" w:rsidRPr="00B26290" w:rsidRDefault="00140CB4" w:rsidP="00B26290">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Lieu de la mission :</w:t>
      </w:r>
      <w:r w:rsidR="00995CBB" w:rsidRPr="00B26290">
        <w:rPr>
          <w:rFonts w:ascii="Calibri" w:eastAsia="Calibri" w:hAnsi="Calibri"/>
          <w:szCs w:val="24"/>
          <w:lang w:eastAsia="zh-CN"/>
        </w:rPr>
        <w:t xml:space="preserve"> </w:t>
      </w:r>
      <w:r w:rsidR="00ED7AC6" w:rsidRPr="00B26290">
        <w:rPr>
          <w:rFonts w:ascii="Calibri" w:eastAsia="Calibri" w:hAnsi="Calibri"/>
          <w:szCs w:val="24"/>
          <w:lang w:eastAsia="zh-CN"/>
        </w:rPr>
        <w:t>Abidjan</w:t>
      </w:r>
      <w:r w:rsidR="00995CBB" w:rsidRPr="00B26290">
        <w:rPr>
          <w:rFonts w:ascii="Calibri" w:eastAsia="Calibri" w:hAnsi="Calibri"/>
          <w:szCs w:val="24"/>
          <w:lang w:eastAsia="zh-CN"/>
        </w:rPr>
        <w:t>,</w:t>
      </w:r>
      <w:r w:rsidR="00ED7AC6" w:rsidRPr="00B26290">
        <w:rPr>
          <w:rFonts w:ascii="Calibri" w:eastAsia="Calibri" w:hAnsi="Calibri"/>
          <w:szCs w:val="24"/>
          <w:lang w:eastAsia="zh-CN"/>
        </w:rPr>
        <w:t xml:space="preserve"> Côte d’Ivoire</w:t>
      </w:r>
    </w:p>
    <w:p w14:paraId="1B708F23" w14:textId="77777777" w:rsidR="00140CB4" w:rsidRPr="00B26290" w:rsidRDefault="00140CB4" w:rsidP="00B26290">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Durée de la mission</w:t>
      </w:r>
      <w:r w:rsidR="009C6964" w:rsidRPr="00B26290">
        <w:rPr>
          <w:rFonts w:ascii="Calibri" w:eastAsia="Calibri" w:hAnsi="Calibri"/>
          <w:szCs w:val="24"/>
          <w:lang w:eastAsia="zh-CN"/>
        </w:rPr>
        <w:t> :</w:t>
      </w:r>
      <w:r w:rsidR="008B3C20" w:rsidRPr="00B26290">
        <w:rPr>
          <w:rFonts w:ascii="Calibri" w:eastAsia="Calibri" w:hAnsi="Calibri"/>
          <w:szCs w:val="24"/>
          <w:lang w:eastAsia="zh-CN"/>
        </w:rPr>
        <w:t xml:space="preserve"> 12 mois renouvelables</w:t>
      </w:r>
    </w:p>
    <w:p w14:paraId="4830003D" w14:textId="2CB7AE02" w:rsidR="00951531" w:rsidRPr="00B26290" w:rsidRDefault="009C6964" w:rsidP="00966B71">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Date de p</w:t>
      </w:r>
      <w:r w:rsidR="00951531" w:rsidRPr="00B26290">
        <w:rPr>
          <w:rFonts w:ascii="Calibri" w:eastAsia="Calibri" w:hAnsi="Calibri"/>
          <w:szCs w:val="24"/>
          <w:lang w:eastAsia="zh-CN"/>
        </w:rPr>
        <w:t>rise de fonction :</w:t>
      </w:r>
      <w:r w:rsidR="00995CBB" w:rsidRPr="00B26290">
        <w:rPr>
          <w:rFonts w:ascii="Calibri" w:eastAsia="Calibri" w:hAnsi="Calibri"/>
          <w:szCs w:val="24"/>
          <w:lang w:eastAsia="zh-CN"/>
        </w:rPr>
        <w:t xml:space="preserve"> </w:t>
      </w:r>
      <w:r w:rsidR="00966B71">
        <w:rPr>
          <w:rFonts w:ascii="Calibri" w:eastAsia="Calibri" w:hAnsi="Calibri"/>
          <w:szCs w:val="24"/>
          <w:lang w:eastAsia="zh-CN"/>
        </w:rPr>
        <w:t>Novembre</w:t>
      </w:r>
      <w:bookmarkStart w:id="0" w:name="_GoBack"/>
      <w:bookmarkEnd w:id="0"/>
      <w:r w:rsidR="00EF48FC" w:rsidRPr="00B26290">
        <w:rPr>
          <w:rFonts w:ascii="Calibri" w:eastAsia="Calibri" w:hAnsi="Calibri"/>
          <w:szCs w:val="24"/>
          <w:lang w:eastAsia="zh-CN"/>
        </w:rPr>
        <w:t xml:space="preserve"> 2021</w:t>
      </w:r>
    </w:p>
    <w:p w14:paraId="74860BC8" w14:textId="77777777" w:rsidR="00140CB4" w:rsidRPr="00783D9E" w:rsidRDefault="00140CB4" w:rsidP="00985EED">
      <w:pPr>
        <w:spacing w:line="276" w:lineRule="auto"/>
        <w:rPr>
          <w:rFonts w:asciiTheme="minorBidi" w:hAnsiTheme="minorBidi"/>
        </w:rPr>
      </w:pPr>
    </w:p>
    <w:p w14:paraId="557EFFE0" w14:textId="77777777" w:rsidR="007D1DF9" w:rsidRDefault="00140CB4" w:rsidP="00B26290">
      <w:pPr>
        <w:suppressAutoHyphens/>
        <w:spacing w:after="0" w:line="240" w:lineRule="auto"/>
        <w:jc w:val="both"/>
        <w:rPr>
          <w:rFonts w:ascii="Calibri" w:eastAsia="Calibri" w:hAnsi="Calibri" w:cs="Arial"/>
          <w:b/>
          <w:szCs w:val="24"/>
          <w:lang w:eastAsia="zh-CN"/>
        </w:rPr>
      </w:pPr>
      <w:r w:rsidRPr="00B26290">
        <w:rPr>
          <w:rFonts w:ascii="Calibri" w:eastAsia="Calibri" w:hAnsi="Calibri" w:cs="Arial"/>
          <w:b/>
          <w:szCs w:val="24"/>
          <w:lang w:eastAsia="zh-CN"/>
        </w:rPr>
        <w:t xml:space="preserve">Documents </w:t>
      </w:r>
      <w:r w:rsidR="008A6005" w:rsidRPr="00B26290">
        <w:rPr>
          <w:rFonts w:ascii="Calibri" w:eastAsia="Calibri" w:hAnsi="Calibri" w:cs="Arial"/>
          <w:b/>
          <w:szCs w:val="24"/>
          <w:lang w:eastAsia="zh-CN"/>
        </w:rPr>
        <w:t xml:space="preserve">et informations </w:t>
      </w:r>
      <w:r w:rsidRPr="00B26290">
        <w:rPr>
          <w:rFonts w:ascii="Calibri" w:eastAsia="Calibri" w:hAnsi="Calibri" w:cs="Arial"/>
          <w:b/>
          <w:szCs w:val="24"/>
          <w:lang w:eastAsia="zh-CN"/>
        </w:rPr>
        <w:t>à fournir :</w:t>
      </w:r>
    </w:p>
    <w:p w14:paraId="042B16E9" w14:textId="77777777" w:rsidR="007D1DF9" w:rsidRPr="00B26290" w:rsidRDefault="007D1DF9" w:rsidP="00B26290">
      <w:pPr>
        <w:pStyle w:val="EXP-Contenu"/>
        <w:spacing w:after="0" w:line="276" w:lineRule="auto"/>
        <w:ind w:left="0"/>
        <w:jc w:val="both"/>
        <w:rPr>
          <w:rFonts w:ascii="Calibri" w:eastAsia="Calibri" w:hAnsi="Calibri"/>
          <w:szCs w:val="24"/>
          <w:lang w:eastAsia="zh-CN"/>
        </w:rPr>
      </w:pPr>
      <w:r w:rsidRPr="00B26290">
        <w:rPr>
          <w:rFonts w:ascii="Calibri" w:eastAsia="Calibri" w:hAnsi="Calibri"/>
          <w:szCs w:val="24"/>
          <w:lang w:eastAsia="zh-CN"/>
        </w:rPr>
        <w:t xml:space="preserve">Les candidatures doivent être envoyées par mail avec : </w:t>
      </w:r>
    </w:p>
    <w:p w14:paraId="041A96A8" w14:textId="77777777" w:rsidR="00995CBB" w:rsidRPr="00B26290" w:rsidRDefault="00995CBB" w:rsidP="00B26290">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CV</w:t>
      </w:r>
      <w:r w:rsidR="000F5ECC" w:rsidRPr="00B26290">
        <w:rPr>
          <w:rFonts w:ascii="Calibri" w:eastAsia="Calibri" w:hAnsi="Calibri"/>
          <w:szCs w:val="24"/>
          <w:lang w:eastAsia="zh-CN"/>
        </w:rPr>
        <w:t> ;</w:t>
      </w:r>
    </w:p>
    <w:p w14:paraId="0B124C61" w14:textId="77777777" w:rsidR="008A6005" w:rsidRPr="00B26290" w:rsidRDefault="0052255D" w:rsidP="00B26290">
      <w:pPr>
        <w:pStyle w:val="EXP-Contenu"/>
        <w:numPr>
          <w:ilvl w:val="0"/>
          <w:numId w:val="12"/>
        </w:numPr>
        <w:spacing w:after="0" w:line="276" w:lineRule="auto"/>
        <w:jc w:val="both"/>
        <w:rPr>
          <w:rFonts w:ascii="Calibri" w:eastAsia="Calibri" w:hAnsi="Calibri"/>
          <w:szCs w:val="24"/>
          <w:lang w:eastAsia="zh-CN"/>
        </w:rPr>
      </w:pPr>
      <w:r w:rsidRPr="00B26290">
        <w:rPr>
          <w:rFonts w:ascii="Calibri" w:eastAsia="Calibri" w:hAnsi="Calibri"/>
          <w:szCs w:val="24"/>
          <w:lang w:eastAsia="zh-CN"/>
        </w:rPr>
        <w:t>Lettre de motivation</w:t>
      </w:r>
      <w:r w:rsidR="000F5ECC" w:rsidRPr="00B26290">
        <w:rPr>
          <w:rFonts w:ascii="Calibri" w:eastAsia="Calibri" w:hAnsi="Calibri"/>
          <w:szCs w:val="24"/>
          <w:lang w:eastAsia="zh-CN"/>
        </w:rPr>
        <w:t> ;</w:t>
      </w:r>
    </w:p>
    <w:p w14:paraId="5808D232" w14:textId="77777777" w:rsidR="00473D8E" w:rsidRPr="00473D8E" w:rsidRDefault="00473D8E" w:rsidP="00985EED">
      <w:pPr>
        <w:pStyle w:val="Paragraphedeliste"/>
        <w:spacing w:line="276" w:lineRule="auto"/>
        <w:rPr>
          <w:rFonts w:asciiTheme="minorBidi" w:hAnsiTheme="minorBidi"/>
        </w:rPr>
      </w:pPr>
    </w:p>
    <w:p w14:paraId="6574A167" w14:textId="77777777" w:rsidR="00140CB4" w:rsidRPr="00510567" w:rsidRDefault="00140CB4" w:rsidP="00E720DD">
      <w:pPr>
        <w:pStyle w:val="EXP-Contenu"/>
        <w:spacing w:after="0" w:line="276" w:lineRule="auto"/>
        <w:ind w:left="0"/>
        <w:jc w:val="both"/>
        <w:rPr>
          <w:rFonts w:ascii="Calibri" w:eastAsia="Calibri" w:hAnsi="Calibri"/>
          <w:szCs w:val="24"/>
          <w:lang w:eastAsia="zh-CN"/>
        </w:rPr>
      </w:pPr>
      <w:r w:rsidRPr="00510567">
        <w:rPr>
          <w:rFonts w:ascii="Calibri" w:eastAsia="Calibri" w:hAnsi="Calibri"/>
          <w:szCs w:val="24"/>
          <w:lang w:eastAsia="zh-CN"/>
        </w:rPr>
        <w:t xml:space="preserve">Merci d’indiquer la référence </w:t>
      </w:r>
      <w:r w:rsidR="00EF48FC" w:rsidRPr="00510567">
        <w:rPr>
          <w:rFonts w:ascii="Calibri" w:eastAsia="Calibri" w:hAnsi="Calibri"/>
          <w:b/>
          <w:szCs w:val="24"/>
          <w:lang w:eastAsia="zh-CN"/>
        </w:rPr>
        <w:t>Chargé</w:t>
      </w:r>
      <w:r w:rsidR="00B93678">
        <w:rPr>
          <w:rFonts w:ascii="Calibri" w:eastAsia="Calibri" w:hAnsi="Calibri"/>
          <w:b/>
          <w:szCs w:val="24"/>
          <w:lang w:eastAsia="zh-CN"/>
        </w:rPr>
        <w:t>(e)</w:t>
      </w:r>
      <w:r w:rsidR="00EF48FC" w:rsidRPr="00510567">
        <w:rPr>
          <w:rFonts w:ascii="Calibri" w:eastAsia="Calibri" w:hAnsi="Calibri"/>
          <w:b/>
          <w:szCs w:val="24"/>
          <w:lang w:eastAsia="zh-CN"/>
        </w:rPr>
        <w:t xml:space="preserve"> de projet - </w:t>
      </w:r>
      <w:r w:rsidR="00E720DD">
        <w:rPr>
          <w:rFonts w:ascii="Calibri" w:eastAsia="Calibri" w:hAnsi="Calibri"/>
          <w:b/>
          <w:szCs w:val="24"/>
          <w:lang w:eastAsia="zh-CN"/>
        </w:rPr>
        <w:t>FORCE</w:t>
      </w:r>
      <w:r w:rsidR="008757A6" w:rsidRPr="00510567">
        <w:rPr>
          <w:rFonts w:ascii="Calibri" w:eastAsia="Calibri" w:hAnsi="Calibri"/>
          <w:szCs w:val="24"/>
          <w:lang w:eastAsia="zh-CN"/>
        </w:rPr>
        <w:t xml:space="preserve"> </w:t>
      </w:r>
      <w:r w:rsidRPr="00510567">
        <w:rPr>
          <w:rFonts w:ascii="Calibri" w:eastAsia="Calibri" w:hAnsi="Calibri"/>
          <w:szCs w:val="24"/>
          <w:lang w:eastAsia="zh-CN"/>
        </w:rPr>
        <w:t xml:space="preserve">dans l’objet de votre </w:t>
      </w:r>
      <w:r w:rsidR="005B37C1">
        <w:rPr>
          <w:rFonts w:ascii="Calibri" w:eastAsia="Calibri" w:hAnsi="Calibri"/>
          <w:szCs w:val="24"/>
          <w:lang w:eastAsia="zh-CN"/>
        </w:rPr>
        <w:t xml:space="preserve">fiche et </w:t>
      </w:r>
      <w:r w:rsidRPr="00510567">
        <w:rPr>
          <w:rFonts w:ascii="Calibri" w:eastAsia="Calibri" w:hAnsi="Calibri"/>
          <w:szCs w:val="24"/>
          <w:lang w:eastAsia="zh-CN"/>
        </w:rPr>
        <w:t>mail de candidature.</w:t>
      </w:r>
    </w:p>
    <w:p w14:paraId="4660D312" w14:textId="77777777" w:rsidR="00510567" w:rsidRDefault="00510567" w:rsidP="00985EED">
      <w:pPr>
        <w:spacing w:line="276" w:lineRule="auto"/>
        <w:rPr>
          <w:rFonts w:cstheme="minorHAnsi"/>
          <w:b/>
          <w:bCs/>
        </w:rPr>
      </w:pPr>
    </w:p>
    <w:p w14:paraId="0B8E2D8A" w14:textId="77777777" w:rsidR="00951531" w:rsidRPr="00510567" w:rsidRDefault="00951531" w:rsidP="00985EED">
      <w:pPr>
        <w:spacing w:line="276" w:lineRule="auto"/>
        <w:rPr>
          <w:rFonts w:cstheme="minorHAnsi"/>
          <w:b/>
          <w:bCs/>
        </w:rPr>
      </w:pPr>
      <w:r w:rsidRPr="00510567">
        <w:rPr>
          <w:rFonts w:cstheme="minorHAnsi"/>
          <w:b/>
          <w:bCs/>
        </w:rPr>
        <w:t xml:space="preserve">Les candidat(e)s intéressé(e)s par cette opportunité sont invité(e)s </w:t>
      </w:r>
      <w:r w:rsidR="00E720DD">
        <w:rPr>
          <w:rFonts w:cstheme="minorHAnsi"/>
          <w:b/>
          <w:bCs/>
        </w:rPr>
        <w:t xml:space="preserve">à </w:t>
      </w:r>
      <w:r w:rsidRPr="00510567">
        <w:rPr>
          <w:rFonts w:cstheme="minorHAnsi"/>
          <w:b/>
          <w:bCs/>
        </w:rPr>
        <w:t>soumettre leur dossier dans les meilleurs délais, Expertise France se réservant la possibilité de procéder à la présélection avant cette date</w:t>
      </w:r>
      <w:r w:rsidRPr="00510567">
        <w:rPr>
          <w:rFonts w:cstheme="minorHAnsi"/>
        </w:rPr>
        <w:t>.</w:t>
      </w:r>
      <w:r w:rsidR="006515BC" w:rsidRPr="00510567">
        <w:rPr>
          <w:rFonts w:cstheme="minorHAnsi"/>
        </w:rPr>
        <w:t xml:space="preserve"> </w:t>
      </w:r>
    </w:p>
    <w:p w14:paraId="6875ABFF" w14:textId="77777777" w:rsidR="00951531" w:rsidRPr="00510567" w:rsidRDefault="00951531" w:rsidP="00985EED">
      <w:pPr>
        <w:spacing w:line="276" w:lineRule="auto"/>
        <w:rPr>
          <w:rFonts w:cstheme="minorHAnsi"/>
          <w:i/>
          <w:iCs/>
        </w:rPr>
      </w:pPr>
      <w:r w:rsidRPr="00510567">
        <w:rPr>
          <w:rFonts w:cstheme="minorHAnsi"/>
          <w:i/>
          <w:iCs/>
        </w:rPr>
        <w:t xml:space="preserve">Le processus de sélection des manifestations d’intérêt se fera en deux temps : </w:t>
      </w:r>
    </w:p>
    <w:p w14:paraId="05543D91" w14:textId="77777777" w:rsidR="00951531" w:rsidRPr="00510567" w:rsidRDefault="00951531" w:rsidP="00985EED">
      <w:pPr>
        <w:pStyle w:val="Paragraphedeliste"/>
        <w:numPr>
          <w:ilvl w:val="0"/>
          <w:numId w:val="5"/>
        </w:numPr>
        <w:spacing w:line="276" w:lineRule="auto"/>
        <w:rPr>
          <w:rFonts w:cstheme="minorHAnsi"/>
          <w:i/>
          <w:iCs/>
        </w:rPr>
      </w:pPr>
      <w:r w:rsidRPr="00510567">
        <w:rPr>
          <w:rFonts w:cstheme="minorHAnsi"/>
          <w:i/>
          <w:iCs/>
        </w:rPr>
        <w:t xml:space="preserve">Dans un premier temps, une liste restreinte sera établie librement par Expertise France. </w:t>
      </w:r>
    </w:p>
    <w:p w14:paraId="0BCA94AF" w14:textId="77777777" w:rsidR="00951531" w:rsidRPr="00510567" w:rsidRDefault="00951531" w:rsidP="00985EED">
      <w:pPr>
        <w:pStyle w:val="Paragraphedeliste"/>
        <w:numPr>
          <w:ilvl w:val="0"/>
          <w:numId w:val="5"/>
        </w:numPr>
        <w:spacing w:line="276" w:lineRule="auto"/>
        <w:rPr>
          <w:rFonts w:cstheme="minorHAnsi"/>
          <w:i/>
          <w:iCs/>
        </w:rPr>
      </w:pPr>
      <w:r w:rsidRPr="00510567">
        <w:rPr>
          <w:rFonts w:cstheme="minorHAnsi"/>
          <w:i/>
          <w:iCs/>
        </w:rPr>
        <w:t>Dans un deuxième temps, les candidate</w:t>
      </w:r>
      <w:r w:rsidR="009C6964" w:rsidRPr="00510567">
        <w:rPr>
          <w:rFonts w:cstheme="minorHAnsi"/>
          <w:i/>
          <w:iCs/>
        </w:rPr>
        <w:t>(e)</w:t>
      </w:r>
      <w:r w:rsidRPr="00510567">
        <w:rPr>
          <w:rFonts w:cstheme="minorHAnsi"/>
          <w:i/>
          <w:iCs/>
        </w:rPr>
        <w:t>s sélectionné</w:t>
      </w:r>
      <w:r w:rsidR="009C6964" w:rsidRPr="00510567">
        <w:rPr>
          <w:rFonts w:cstheme="minorHAnsi"/>
          <w:i/>
          <w:iCs/>
        </w:rPr>
        <w:t>(e)</w:t>
      </w:r>
      <w:r w:rsidRPr="00510567">
        <w:rPr>
          <w:rFonts w:cstheme="minorHAnsi"/>
          <w:i/>
          <w:iCs/>
        </w:rPr>
        <w:t>s pourront être convié</w:t>
      </w:r>
      <w:r w:rsidR="009C6964" w:rsidRPr="00510567">
        <w:rPr>
          <w:rFonts w:cstheme="minorHAnsi"/>
          <w:i/>
          <w:iCs/>
        </w:rPr>
        <w:t>(e)</w:t>
      </w:r>
      <w:r w:rsidRPr="00510567">
        <w:rPr>
          <w:rFonts w:cstheme="minorHAnsi"/>
          <w:i/>
          <w:iCs/>
        </w:rPr>
        <w:t>s à un entretien.</w:t>
      </w:r>
    </w:p>
    <w:p w14:paraId="75B6A91B" w14:textId="77777777" w:rsidR="00123CA4" w:rsidRPr="00951531" w:rsidRDefault="00123CA4" w:rsidP="009B5017">
      <w:pPr>
        <w:rPr>
          <w:rFonts w:asciiTheme="minorBidi" w:hAnsiTheme="minorBidi"/>
        </w:rPr>
      </w:pPr>
    </w:p>
    <w:sectPr w:rsidR="00123CA4" w:rsidRPr="00951531" w:rsidSect="007D1DF9">
      <w:headerReference w:type="default" r:id="rId8"/>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2E50C" w14:textId="77777777" w:rsidR="00D35910" w:rsidRDefault="00D35910" w:rsidP="009B5017">
      <w:pPr>
        <w:spacing w:after="0" w:line="240" w:lineRule="auto"/>
      </w:pPr>
      <w:r>
        <w:separator/>
      </w:r>
    </w:p>
  </w:endnote>
  <w:endnote w:type="continuationSeparator" w:id="0">
    <w:p w14:paraId="4CCC53FD" w14:textId="77777777" w:rsidR="00D35910" w:rsidRDefault="00D35910" w:rsidP="009B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73202" w14:textId="77777777" w:rsidR="00D35910" w:rsidRDefault="00D35910" w:rsidP="009B5017">
      <w:pPr>
        <w:spacing w:after="0" w:line="240" w:lineRule="auto"/>
      </w:pPr>
      <w:r>
        <w:separator/>
      </w:r>
    </w:p>
  </w:footnote>
  <w:footnote w:type="continuationSeparator" w:id="0">
    <w:p w14:paraId="776F5C46" w14:textId="77777777" w:rsidR="00D35910" w:rsidRDefault="00D35910" w:rsidP="009B5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9E0ED" w14:textId="77777777" w:rsidR="00B058D0" w:rsidRDefault="00B058D0" w:rsidP="007D1DF9">
    <w:pPr>
      <w:pStyle w:val="En-tte"/>
      <w:jc w:val="right"/>
      <w:rPr>
        <w:rFonts w:asciiTheme="minorBidi" w:hAnsiTheme="minorBidi"/>
        <w:sz w:val="20"/>
        <w:szCs w:val="20"/>
      </w:rPr>
    </w:pPr>
  </w:p>
  <w:p w14:paraId="05569FF8" w14:textId="77777777" w:rsidR="007D1DF9" w:rsidRPr="00F30589" w:rsidRDefault="00FC232E" w:rsidP="00FC232E">
    <w:pPr>
      <w:pStyle w:val="En-tte"/>
      <w:rPr>
        <w:rFonts w:asciiTheme="minorBidi" w:hAnsiTheme="minorBidi"/>
        <w:sz w:val="20"/>
        <w:szCs w:val="20"/>
      </w:rPr>
    </w:pPr>
    <w:r w:rsidRPr="00381B1B">
      <w:rPr>
        <w:rFonts w:asciiTheme="minorBidi" w:eastAsia="Calibri" w:hAnsiTheme="minorBidi"/>
        <w:bCs/>
        <w:caps/>
        <w:noProof/>
        <w:lang w:eastAsia="fr-FR"/>
      </w:rPr>
      <w:drawing>
        <wp:inline distT="0" distB="0" distL="0" distR="0" wp14:anchorId="3D406C0A" wp14:editId="6B7D819D">
          <wp:extent cx="1524000" cy="6125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2233" cy="615897"/>
                  </a:xfrm>
                  <a:prstGeom prst="rect">
                    <a:avLst/>
                  </a:prstGeom>
                </pic:spPr>
              </pic:pic>
            </a:graphicData>
          </a:graphic>
        </wp:inline>
      </w:drawing>
    </w:r>
  </w:p>
  <w:p w14:paraId="6743A596" w14:textId="77777777" w:rsidR="009B5017" w:rsidRDefault="009B50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8F7"/>
    <w:multiLevelType w:val="hybridMultilevel"/>
    <w:tmpl w:val="8104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7736D"/>
    <w:multiLevelType w:val="hybridMultilevel"/>
    <w:tmpl w:val="CE587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4638CB"/>
    <w:multiLevelType w:val="hybridMultilevel"/>
    <w:tmpl w:val="C9208E2A"/>
    <w:lvl w:ilvl="0" w:tplc="9744AE3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8E0924"/>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29B444A"/>
    <w:multiLevelType w:val="hybridMultilevel"/>
    <w:tmpl w:val="0ED448A0"/>
    <w:lvl w:ilvl="0" w:tplc="FECC640E">
      <w:start w:val="1"/>
      <w:numFmt w:val="bullet"/>
      <w:lvlText w:val=""/>
      <w:lvlJc w:val="left"/>
      <w:pPr>
        <w:ind w:left="1440" w:hanging="360"/>
      </w:pPr>
      <w:rPr>
        <w:rFonts w:ascii="Symbol" w:hAnsi="Symbol" w:hint="default"/>
        <w:color w:val="auto"/>
      </w:rPr>
    </w:lvl>
    <w:lvl w:ilvl="1" w:tplc="FECC640E">
      <w:start w:val="1"/>
      <w:numFmt w:val="bullet"/>
      <w:lvlText w:val=""/>
      <w:lvlJc w:val="left"/>
      <w:pPr>
        <w:ind w:left="2160" w:hanging="360"/>
      </w:pPr>
      <w:rPr>
        <w:rFonts w:ascii="Symbol" w:hAnsi="Symbol" w:hint="default"/>
        <w:color w:val="auto"/>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67E70BC"/>
    <w:multiLevelType w:val="hybridMultilevel"/>
    <w:tmpl w:val="5C548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0933CD"/>
    <w:multiLevelType w:val="hybridMultilevel"/>
    <w:tmpl w:val="D4C2B584"/>
    <w:lvl w:ilvl="0" w:tplc="44BAFE7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64780"/>
    <w:multiLevelType w:val="hybridMultilevel"/>
    <w:tmpl w:val="E2F0ABB2"/>
    <w:lvl w:ilvl="0" w:tplc="98F2FA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AA071C"/>
    <w:multiLevelType w:val="multilevel"/>
    <w:tmpl w:val="FF203070"/>
    <w:lvl w:ilvl="0">
      <w:start w:val="1"/>
      <w:numFmt w:val="bullet"/>
      <w:pStyle w:val="Tir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B91BB7"/>
    <w:multiLevelType w:val="hybridMultilevel"/>
    <w:tmpl w:val="EFECB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1910BB"/>
    <w:multiLevelType w:val="hybridMultilevel"/>
    <w:tmpl w:val="F6442996"/>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AAD4D0E"/>
    <w:multiLevelType w:val="hybridMultilevel"/>
    <w:tmpl w:val="D2E418F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635116"/>
    <w:multiLevelType w:val="multilevel"/>
    <w:tmpl w:val="1CEC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37BAC"/>
    <w:multiLevelType w:val="hybridMultilevel"/>
    <w:tmpl w:val="958A4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CA033D"/>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6A570CA"/>
    <w:multiLevelType w:val="hybridMultilevel"/>
    <w:tmpl w:val="9CA02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114EAA"/>
    <w:multiLevelType w:val="multilevel"/>
    <w:tmpl w:val="1A92C8F4"/>
    <w:lvl w:ilvl="0">
      <w:start w:val="1"/>
      <w:numFmt w:val="lowerRoman"/>
      <w:pStyle w:val="Pucen2"/>
      <w:lvlText w:val="(%1)"/>
      <w:lvlJc w:val="left"/>
      <w:pPr>
        <w:ind w:left="737" w:hanging="453"/>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9D1121C"/>
    <w:multiLevelType w:val="hybridMultilevel"/>
    <w:tmpl w:val="B9D4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36300F"/>
    <w:multiLevelType w:val="multilevel"/>
    <w:tmpl w:val="D15A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A1D8C"/>
    <w:multiLevelType w:val="hybridMultilevel"/>
    <w:tmpl w:val="8456666C"/>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7DF3CAE"/>
    <w:multiLevelType w:val="hybridMultilevel"/>
    <w:tmpl w:val="8AC2AB4E"/>
    <w:lvl w:ilvl="0" w:tplc="5A224A34">
      <w:start w:val="1"/>
      <w:numFmt w:val="bullet"/>
      <w:lvlText w:val=""/>
      <w:lvlJc w:val="left"/>
      <w:pPr>
        <w:ind w:left="1004" w:hanging="360"/>
      </w:pPr>
      <w:rPr>
        <w:rFonts w:ascii="Symbol" w:hAnsi="Symbol" w:hint="default"/>
        <w:color w:val="44546A" w:themeColor="text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9C072E7"/>
    <w:multiLevelType w:val="hybridMultilevel"/>
    <w:tmpl w:val="1A3E26D8"/>
    <w:lvl w:ilvl="0" w:tplc="1266366C">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B060B8D"/>
    <w:multiLevelType w:val="multilevel"/>
    <w:tmpl w:val="8B1A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4A195F"/>
    <w:multiLevelType w:val="hybridMultilevel"/>
    <w:tmpl w:val="B79C5832"/>
    <w:lvl w:ilvl="0" w:tplc="4D842CD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74CA45B6"/>
    <w:multiLevelType w:val="multilevel"/>
    <w:tmpl w:val="4D4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36BCC"/>
    <w:multiLevelType w:val="hybridMultilevel"/>
    <w:tmpl w:val="7A9672AE"/>
    <w:lvl w:ilvl="0" w:tplc="00000004">
      <w:numFmt w:val="bullet"/>
      <w:lvlText w:val="-"/>
      <w:lvlJc w:val="left"/>
      <w:pPr>
        <w:ind w:left="720" w:hanging="360"/>
      </w:pPr>
      <w:rPr>
        <w:rFonts w:ascii="Times New Roman"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432455"/>
    <w:multiLevelType w:val="hybridMultilevel"/>
    <w:tmpl w:val="D328613C"/>
    <w:lvl w:ilvl="0" w:tplc="292499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
  </w:num>
  <w:num w:numId="4">
    <w:abstractNumId w:val="9"/>
  </w:num>
  <w:num w:numId="5">
    <w:abstractNumId w:val="6"/>
  </w:num>
  <w:num w:numId="6">
    <w:abstractNumId w:val="2"/>
  </w:num>
  <w:num w:numId="7">
    <w:abstractNumId w:val="15"/>
  </w:num>
  <w:num w:numId="8">
    <w:abstractNumId w:val="13"/>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12"/>
  </w:num>
  <w:num w:numId="14">
    <w:abstractNumId w:val="25"/>
  </w:num>
  <w:num w:numId="15">
    <w:abstractNumId w:val="18"/>
  </w:num>
  <w:num w:numId="16">
    <w:abstractNumId w:val="23"/>
  </w:num>
  <w:num w:numId="17">
    <w:abstractNumId w:val="5"/>
  </w:num>
  <w:num w:numId="18">
    <w:abstractNumId w:val="24"/>
  </w:num>
  <w:num w:numId="19">
    <w:abstractNumId w:val="26"/>
  </w:num>
  <w:num w:numId="20">
    <w:abstractNumId w:val="27"/>
  </w:num>
  <w:num w:numId="21">
    <w:abstractNumId w:val="8"/>
  </w:num>
  <w:num w:numId="22">
    <w:abstractNumId w:val="7"/>
  </w:num>
  <w:num w:numId="23">
    <w:abstractNumId w:val="22"/>
  </w:num>
  <w:num w:numId="24">
    <w:abstractNumId w:val="11"/>
  </w:num>
  <w:num w:numId="25">
    <w:abstractNumId w:val="14"/>
  </w:num>
  <w:num w:numId="26">
    <w:abstractNumId w:val="3"/>
  </w:num>
  <w:num w:numId="27">
    <w:abstractNumId w:val="10"/>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BC"/>
    <w:rsid w:val="00032F3D"/>
    <w:rsid w:val="00033222"/>
    <w:rsid w:val="00086AE3"/>
    <w:rsid w:val="000C4569"/>
    <w:rsid w:val="000F5ECC"/>
    <w:rsid w:val="001236AF"/>
    <w:rsid w:val="00123CA4"/>
    <w:rsid w:val="00123D63"/>
    <w:rsid w:val="00126CC1"/>
    <w:rsid w:val="00134DB7"/>
    <w:rsid w:val="00140CB4"/>
    <w:rsid w:val="00143748"/>
    <w:rsid w:val="00170E59"/>
    <w:rsid w:val="001805FB"/>
    <w:rsid w:val="001860BA"/>
    <w:rsid w:val="001C1094"/>
    <w:rsid w:val="001C741A"/>
    <w:rsid w:val="00201C10"/>
    <w:rsid w:val="00207CEC"/>
    <w:rsid w:val="0022676F"/>
    <w:rsid w:val="00244F0A"/>
    <w:rsid w:val="00261346"/>
    <w:rsid w:val="00271C2B"/>
    <w:rsid w:val="00276566"/>
    <w:rsid w:val="002A02D4"/>
    <w:rsid w:val="002A7F8A"/>
    <w:rsid w:val="002B050F"/>
    <w:rsid w:val="002D70A3"/>
    <w:rsid w:val="002E43B1"/>
    <w:rsid w:val="002F2080"/>
    <w:rsid w:val="003030E7"/>
    <w:rsid w:val="00311F2E"/>
    <w:rsid w:val="00340FC9"/>
    <w:rsid w:val="00355605"/>
    <w:rsid w:val="00363B85"/>
    <w:rsid w:val="003652AC"/>
    <w:rsid w:val="00384541"/>
    <w:rsid w:val="003862A8"/>
    <w:rsid w:val="0039497F"/>
    <w:rsid w:val="003963F3"/>
    <w:rsid w:val="003C14AD"/>
    <w:rsid w:val="003D2AC1"/>
    <w:rsid w:val="003E7078"/>
    <w:rsid w:val="00400FA1"/>
    <w:rsid w:val="00436D3E"/>
    <w:rsid w:val="00470512"/>
    <w:rsid w:val="00473D8E"/>
    <w:rsid w:val="00475E73"/>
    <w:rsid w:val="00493708"/>
    <w:rsid w:val="00495D6F"/>
    <w:rsid w:val="004D5C2C"/>
    <w:rsid w:val="004E4792"/>
    <w:rsid w:val="004E522A"/>
    <w:rsid w:val="004F0C8A"/>
    <w:rsid w:val="00510567"/>
    <w:rsid w:val="0052255D"/>
    <w:rsid w:val="00534A01"/>
    <w:rsid w:val="005358E2"/>
    <w:rsid w:val="0054769E"/>
    <w:rsid w:val="005724A3"/>
    <w:rsid w:val="005A0E09"/>
    <w:rsid w:val="005B1881"/>
    <w:rsid w:val="005B37C1"/>
    <w:rsid w:val="005C1E85"/>
    <w:rsid w:val="005C4F56"/>
    <w:rsid w:val="005D275C"/>
    <w:rsid w:val="005D4C8D"/>
    <w:rsid w:val="005E0C1D"/>
    <w:rsid w:val="005E5E01"/>
    <w:rsid w:val="005F2822"/>
    <w:rsid w:val="005F4AC3"/>
    <w:rsid w:val="005F75F6"/>
    <w:rsid w:val="00601541"/>
    <w:rsid w:val="00647906"/>
    <w:rsid w:val="006515BC"/>
    <w:rsid w:val="00663798"/>
    <w:rsid w:val="0067594A"/>
    <w:rsid w:val="00691DF9"/>
    <w:rsid w:val="006B2E4A"/>
    <w:rsid w:val="006B55B2"/>
    <w:rsid w:val="006B7700"/>
    <w:rsid w:val="006D3A8C"/>
    <w:rsid w:val="00717E56"/>
    <w:rsid w:val="007243B3"/>
    <w:rsid w:val="00733650"/>
    <w:rsid w:val="00781779"/>
    <w:rsid w:val="00783D9E"/>
    <w:rsid w:val="007A4E14"/>
    <w:rsid w:val="007C2CBF"/>
    <w:rsid w:val="007D1DF9"/>
    <w:rsid w:val="007F7EA8"/>
    <w:rsid w:val="00832D30"/>
    <w:rsid w:val="00842437"/>
    <w:rsid w:val="008757A6"/>
    <w:rsid w:val="0088265A"/>
    <w:rsid w:val="008A6005"/>
    <w:rsid w:val="008B147E"/>
    <w:rsid w:val="008B37E6"/>
    <w:rsid w:val="008B3C20"/>
    <w:rsid w:val="008B5039"/>
    <w:rsid w:val="008C0553"/>
    <w:rsid w:val="008E384E"/>
    <w:rsid w:val="008E4AAE"/>
    <w:rsid w:val="008F3F82"/>
    <w:rsid w:val="00917286"/>
    <w:rsid w:val="0094105A"/>
    <w:rsid w:val="00951531"/>
    <w:rsid w:val="009629F7"/>
    <w:rsid w:val="00966B71"/>
    <w:rsid w:val="009721C4"/>
    <w:rsid w:val="00981589"/>
    <w:rsid w:val="00985EED"/>
    <w:rsid w:val="00995CBB"/>
    <w:rsid w:val="00996A5C"/>
    <w:rsid w:val="009A1918"/>
    <w:rsid w:val="009B3676"/>
    <w:rsid w:val="009B5017"/>
    <w:rsid w:val="009C6964"/>
    <w:rsid w:val="009F3E3D"/>
    <w:rsid w:val="00A049C7"/>
    <w:rsid w:val="00A30736"/>
    <w:rsid w:val="00A4492D"/>
    <w:rsid w:val="00A85D70"/>
    <w:rsid w:val="00AA2F1C"/>
    <w:rsid w:val="00AB06B9"/>
    <w:rsid w:val="00AB1F33"/>
    <w:rsid w:val="00AB7AF8"/>
    <w:rsid w:val="00AC51EE"/>
    <w:rsid w:val="00AC7DCA"/>
    <w:rsid w:val="00AD7A34"/>
    <w:rsid w:val="00B058D0"/>
    <w:rsid w:val="00B17D63"/>
    <w:rsid w:val="00B26290"/>
    <w:rsid w:val="00B31781"/>
    <w:rsid w:val="00B37D27"/>
    <w:rsid w:val="00B42A32"/>
    <w:rsid w:val="00B93678"/>
    <w:rsid w:val="00BB5CFD"/>
    <w:rsid w:val="00BC750A"/>
    <w:rsid w:val="00BE350A"/>
    <w:rsid w:val="00C0151D"/>
    <w:rsid w:val="00C37BEE"/>
    <w:rsid w:val="00C479DD"/>
    <w:rsid w:val="00C71DB1"/>
    <w:rsid w:val="00CA70EB"/>
    <w:rsid w:val="00CC044C"/>
    <w:rsid w:val="00CC0612"/>
    <w:rsid w:val="00CC6478"/>
    <w:rsid w:val="00D35910"/>
    <w:rsid w:val="00D51B2A"/>
    <w:rsid w:val="00D95DC4"/>
    <w:rsid w:val="00DB001F"/>
    <w:rsid w:val="00DB48C1"/>
    <w:rsid w:val="00DC6EB6"/>
    <w:rsid w:val="00DD534E"/>
    <w:rsid w:val="00DE4736"/>
    <w:rsid w:val="00E327F5"/>
    <w:rsid w:val="00E53672"/>
    <w:rsid w:val="00E720DD"/>
    <w:rsid w:val="00EA5028"/>
    <w:rsid w:val="00ED7AC6"/>
    <w:rsid w:val="00EF48FC"/>
    <w:rsid w:val="00EF7A69"/>
    <w:rsid w:val="00F04DC8"/>
    <w:rsid w:val="00F22F43"/>
    <w:rsid w:val="00F32CAC"/>
    <w:rsid w:val="00F37620"/>
    <w:rsid w:val="00F52CA4"/>
    <w:rsid w:val="00F54B51"/>
    <w:rsid w:val="00F6103E"/>
    <w:rsid w:val="00F706B8"/>
    <w:rsid w:val="00F70884"/>
    <w:rsid w:val="00FB53EE"/>
    <w:rsid w:val="00FC232E"/>
    <w:rsid w:val="00FC306B"/>
    <w:rsid w:val="00FC44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667E97"/>
  <w15:chartTrackingRefBased/>
  <w15:docId w15:val="{72361B45-D886-486C-98DD-B7C68AF1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qFormat/>
    <w:rsid w:val="009B5017"/>
    <w:pPr>
      <w:spacing w:after="0" w:line="240" w:lineRule="auto"/>
      <w:ind w:left="720"/>
      <w:contextualSpacing/>
    </w:pPr>
  </w:style>
  <w:style w:type="paragraph" w:styleId="En-tte">
    <w:name w:val="header"/>
    <w:basedOn w:val="Normal"/>
    <w:link w:val="En-tteCar"/>
    <w:uiPriority w:val="99"/>
    <w:unhideWhenUsed/>
    <w:rsid w:val="009B5017"/>
    <w:pPr>
      <w:tabs>
        <w:tab w:val="center" w:pos="4536"/>
        <w:tab w:val="right" w:pos="9072"/>
      </w:tabs>
      <w:spacing w:after="0" w:line="240" w:lineRule="auto"/>
    </w:pPr>
  </w:style>
  <w:style w:type="character" w:customStyle="1" w:styleId="En-tteCar">
    <w:name w:val="En-tête Car"/>
    <w:basedOn w:val="Policepardfaut"/>
    <w:link w:val="En-tte"/>
    <w:uiPriority w:val="99"/>
    <w:rsid w:val="009B5017"/>
  </w:style>
  <w:style w:type="paragraph" w:styleId="Pieddepage">
    <w:name w:val="footer"/>
    <w:basedOn w:val="Normal"/>
    <w:link w:val="PieddepageCar"/>
    <w:uiPriority w:val="99"/>
    <w:unhideWhenUsed/>
    <w:rsid w:val="009B50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017"/>
  </w:style>
  <w:style w:type="character" w:styleId="Lienhypertexte">
    <w:name w:val="Hyperlink"/>
    <w:basedOn w:val="Policepardfaut"/>
    <w:uiPriority w:val="99"/>
    <w:unhideWhenUsed/>
    <w:rsid w:val="005358E2"/>
    <w:rPr>
      <w:color w:val="0563C1" w:themeColor="hyperlink"/>
      <w:u w:val="single"/>
    </w:rPr>
  </w:style>
  <w:style w:type="paragraph" w:customStyle="1" w:styleId="Pucen2">
    <w:name w:val="Puce n°2"/>
    <w:basedOn w:val="Paragraphedeliste"/>
    <w:qFormat/>
    <w:rsid w:val="00363B85"/>
    <w:pPr>
      <w:numPr>
        <w:numId w:val="9"/>
      </w:numPr>
      <w:spacing w:before="80"/>
      <w:contextualSpacing w:val="0"/>
      <w:jc w:val="both"/>
    </w:pPr>
    <w:rPr>
      <w:rFonts w:ascii="Times New Roman" w:hAnsi="Times New Roman" w:cs="Times New Roman"/>
    </w:rPr>
  </w:style>
  <w:style w:type="paragraph" w:customStyle="1" w:styleId="Normal2">
    <w:name w:val="Normal 2"/>
    <w:basedOn w:val="Pucen2"/>
    <w:qFormat/>
    <w:rsid w:val="00363B85"/>
    <w:pPr>
      <w:numPr>
        <w:numId w:val="0"/>
      </w:numPr>
      <w:ind w:left="738"/>
    </w:pPr>
  </w:style>
  <w:style w:type="paragraph" w:customStyle="1" w:styleId="EXP-Titre4">
    <w:name w:val="EXP - Titre 4"/>
    <w:basedOn w:val="Normal"/>
    <w:link w:val="EXP-Titre4Car"/>
    <w:qFormat/>
    <w:rsid w:val="00601541"/>
    <w:pPr>
      <w:spacing w:after="200" w:line="240" w:lineRule="auto"/>
      <w:ind w:left="709"/>
    </w:pPr>
    <w:rPr>
      <w:rFonts w:ascii="Arial" w:eastAsiaTheme="minorEastAsia" w:hAnsi="Arial" w:cs="Arial"/>
      <w:b/>
      <w:color w:val="004979"/>
      <w:u w:val="single"/>
      <w:lang w:eastAsia="ja-JP"/>
    </w:rPr>
  </w:style>
  <w:style w:type="paragraph" w:customStyle="1" w:styleId="EXP-Contenu">
    <w:name w:val="EXP - Contenu"/>
    <w:basedOn w:val="Normal"/>
    <w:link w:val="EXP-ContenuCar"/>
    <w:qFormat/>
    <w:rsid w:val="00601541"/>
    <w:pPr>
      <w:tabs>
        <w:tab w:val="right" w:leader="dot" w:pos="9923"/>
      </w:tabs>
      <w:spacing w:after="240" w:line="240" w:lineRule="auto"/>
      <w:ind w:left="709"/>
    </w:pPr>
    <w:rPr>
      <w:rFonts w:ascii="Arial" w:eastAsiaTheme="minorEastAsia" w:hAnsi="Arial" w:cs="Arial"/>
      <w:lang w:eastAsia="ja-JP"/>
    </w:rPr>
  </w:style>
  <w:style w:type="character" w:customStyle="1" w:styleId="EXP-Titre4Car">
    <w:name w:val="EXP - Titre 4 Car"/>
    <w:basedOn w:val="Policepardfaut"/>
    <w:link w:val="EXP-Titre4"/>
    <w:rsid w:val="00601541"/>
    <w:rPr>
      <w:rFonts w:ascii="Arial" w:eastAsiaTheme="minorEastAsia" w:hAnsi="Arial" w:cs="Arial"/>
      <w:b/>
      <w:color w:val="004979"/>
      <w:u w:val="single"/>
      <w:lang w:eastAsia="ja-JP"/>
    </w:rPr>
  </w:style>
  <w:style w:type="character" w:customStyle="1" w:styleId="EXP-ContenuCar">
    <w:name w:val="EXP - Contenu Car"/>
    <w:basedOn w:val="Policepardfaut"/>
    <w:link w:val="EXP-Contenu"/>
    <w:rsid w:val="00601541"/>
    <w:rPr>
      <w:rFonts w:ascii="Arial" w:eastAsiaTheme="minorEastAsia" w:hAnsi="Arial" w:cs="Arial"/>
      <w:lang w:eastAsia="ja-JP"/>
    </w:rPr>
  </w:style>
  <w:style w:type="character" w:styleId="Marquedecommentaire">
    <w:name w:val="annotation reference"/>
    <w:basedOn w:val="Policepardfaut"/>
    <w:uiPriority w:val="99"/>
    <w:semiHidden/>
    <w:unhideWhenUsed/>
    <w:rsid w:val="00601541"/>
    <w:rPr>
      <w:sz w:val="16"/>
      <w:szCs w:val="16"/>
    </w:rPr>
  </w:style>
  <w:style w:type="paragraph" w:styleId="Commentaire">
    <w:name w:val="annotation text"/>
    <w:basedOn w:val="Normal"/>
    <w:link w:val="CommentaireCar"/>
    <w:uiPriority w:val="99"/>
    <w:semiHidden/>
    <w:unhideWhenUsed/>
    <w:rsid w:val="00601541"/>
    <w:pPr>
      <w:spacing w:after="200" w:line="240" w:lineRule="auto"/>
    </w:pPr>
    <w:rPr>
      <w:rFonts w:eastAsia="MS Mincho"/>
      <w:sz w:val="20"/>
      <w:szCs w:val="20"/>
      <w:lang w:eastAsia="ja-JP"/>
    </w:rPr>
  </w:style>
  <w:style w:type="character" w:customStyle="1" w:styleId="CommentaireCar">
    <w:name w:val="Commentaire Car"/>
    <w:basedOn w:val="Policepardfaut"/>
    <w:link w:val="Commentaire"/>
    <w:uiPriority w:val="99"/>
    <w:semiHidden/>
    <w:rsid w:val="00601541"/>
    <w:rPr>
      <w:rFonts w:eastAsia="MS Mincho"/>
      <w:sz w:val="20"/>
      <w:szCs w:val="20"/>
      <w:lang w:eastAsia="ja-JP"/>
    </w:rPr>
  </w:style>
  <w:style w:type="paragraph" w:styleId="Textedebulles">
    <w:name w:val="Balloon Text"/>
    <w:basedOn w:val="Normal"/>
    <w:link w:val="TextedebullesCar"/>
    <w:uiPriority w:val="99"/>
    <w:semiHidden/>
    <w:unhideWhenUsed/>
    <w:rsid w:val="006015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1541"/>
    <w:rPr>
      <w:rFonts w:ascii="Segoe UI" w:hAnsi="Segoe UI" w:cs="Segoe UI"/>
      <w:sz w:val="18"/>
      <w:szCs w:val="18"/>
    </w:rPr>
  </w:style>
  <w:style w:type="paragraph" w:customStyle="1" w:styleId="Tiret2">
    <w:name w:val="Tiret 2"/>
    <w:basedOn w:val="Normal"/>
    <w:rsid w:val="002D70A3"/>
    <w:pPr>
      <w:numPr>
        <w:numId w:val="21"/>
      </w:numPr>
      <w:spacing w:before="120" w:after="120" w:line="240" w:lineRule="auto"/>
      <w:jc w:val="both"/>
    </w:pPr>
    <w:rPr>
      <w:rFonts w:ascii="Times New Roman" w:eastAsia="Calibri" w:hAnsi="Times New Roman" w:cs="Times New Roman"/>
      <w:sz w:val="24"/>
      <w:szCs w:val="24"/>
      <w:lang w:val="en-GB" w:eastAsia="de-DE"/>
    </w:rPr>
  </w:style>
  <w:style w:type="table" w:styleId="TableauListe4-Accentuation1">
    <w:name w:val="List Table 4 Accent 1"/>
    <w:basedOn w:val="TableauNormal"/>
    <w:uiPriority w:val="49"/>
    <w:rsid w:val="001236A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ansinterligne">
    <w:name w:val="No Spacing"/>
    <w:uiPriority w:val="1"/>
    <w:qFormat/>
    <w:rsid w:val="00207CEC"/>
    <w:pPr>
      <w:spacing w:after="0" w:line="240" w:lineRule="auto"/>
    </w:pPr>
  </w:style>
  <w:style w:type="paragraph" w:customStyle="1" w:styleId="Default">
    <w:name w:val="Default"/>
    <w:rsid w:val="00717E5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17E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qFormat/>
    <w:rsid w:val="00717E56"/>
  </w:style>
  <w:style w:type="paragraph" w:styleId="Objetducommentaire">
    <w:name w:val="annotation subject"/>
    <w:basedOn w:val="Commentaire"/>
    <w:next w:val="Commentaire"/>
    <w:link w:val="ObjetducommentaireCar"/>
    <w:uiPriority w:val="99"/>
    <w:semiHidden/>
    <w:unhideWhenUsed/>
    <w:rsid w:val="00436D3E"/>
    <w:pPr>
      <w:spacing w:after="160"/>
    </w:pPr>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436D3E"/>
    <w:rPr>
      <w:rFonts w:eastAsia="MS Mincho"/>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2323">
      <w:bodyDiv w:val="1"/>
      <w:marLeft w:val="0"/>
      <w:marRight w:val="0"/>
      <w:marTop w:val="0"/>
      <w:marBottom w:val="0"/>
      <w:divBdr>
        <w:top w:val="none" w:sz="0" w:space="0" w:color="auto"/>
        <w:left w:val="none" w:sz="0" w:space="0" w:color="auto"/>
        <w:bottom w:val="none" w:sz="0" w:space="0" w:color="auto"/>
        <w:right w:val="none" w:sz="0" w:space="0" w:color="auto"/>
      </w:divBdr>
    </w:div>
    <w:div w:id="495925718">
      <w:bodyDiv w:val="1"/>
      <w:marLeft w:val="0"/>
      <w:marRight w:val="0"/>
      <w:marTop w:val="0"/>
      <w:marBottom w:val="0"/>
      <w:divBdr>
        <w:top w:val="none" w:sz="0" w:space="0" w:color="auto"/>
        <w:left w:val="none" w:sz="0" w:space="0" w:color="auto"/>
        <w:bottom w:val="none" w:sz="0" w:space="0" w:color="auto"/>
        <w:right w:val="none" w:sz="0" w:space="0" w:color="auto"/>
      </w:divBdr>
    </w:div>
    <w:div w:id="816990373">
      <w:bodyDiv w:val="1"/>
      <w:marLeft w:val="0"/>
      <w:marRight w:val="0"/>
      <w:marTop w:val="0"/>
      <w:marBottom w:val="0"/>
      <w:divBdr>
        <w:top w:val="none" w:sz="0" w:space="0" w:color="auto"/>
        <w:left w:val="none" w:sz="0" w:space="0" w:color="auto"/>
        <w:bottom w:val="none" w:sz="0" w:space="0" w:color="auto"/>
        <w:right w:val="none" w:sz="0" w:space="0" w:color="auto"/>
      </w:divBdr>
    </w:div>
    <w:div w:id="12255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B2C4-7EFD-4E94-8E83-67766A19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6600</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SARDIER</dc:creator>
  <cp:keywords/>
  <dc:description/>
  <cp:lastModifiedBy>Kenza BENNANI</cp:lastModifiedBy>
  <cp:revision>2</cp:revision>
  <dcterms:created xsi:type="dcterms:W3CDTF">2021-08-09T13:20:00Z</dcterms:created>
  <dcterms:modified xsi:type="dcterms:W3CDTF">2021-08-09T13:20:00Z</dcterms:modified>
</cp:coreProperties>
</file>