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00" w:rsidRPr="0050330C" w:rsidRDefault="00987AAA" w:rsidP="00987AAA">
      <w:pPr>
        <w:jc w:val="center"/>
        <w:rPr>
          <w:b/>
          <w:lang w:val="fr-FR"/>
        </w:rPr>
      </w:pPr>
      <w:r w:rsidRPr="0050330C">
        <w:rPr>
          <w:b/>
          <w:lang w:val="fr-FR"/>
        </w:rPr>
        <w:t>Assistant de projet</w:t>
      </w:r>
    </w:p>
    <w:p w:rsidR="00987AAA" w:rsidRPr="0050330C" w:rsidRDefault="0050330C" w:rsidP="00987AAA">
      <w:pPr>
        <w:jc w:val="center"/>
        <w:rPr>
          <w:b/>
          <w:lang w:val="fr-FR"/>
        </w:rPr>
      </w:pPr>
      <w:r w:rsidRPr="0050330C">
        <w:rPr>
          <w:b/>
          <w:lang w:val="fr-FR"/>
        </w:rPr>
        <w:t>CDDU projet</w:t>
      </w:r>
      <w:r w:rsidR="00987AAA" w:rsidRPr="0050330C">
        <w:rPr>
          <w:b/>
          <w:lang w:val="fr-FR"/>
        </w:rPr>
        <w:t xml:space="preserve"> 30 mois</w:t>
      </w:r>
    </w:p>
    <w:p w:rsidR="00987AAA" w:rsidRDefault="00987AAA" w:rsidP="00987AAA">
      <w:pPr>
        <w:jc w:val="center"/>
      </w:pPr>
      <w:proofErr w:type="spellStart"/>
      <w:r w:rsidRPr="00987AAA">
        <w:t>Projet</w:t>
      </w:r>
      <w:proofErr w:type="spellEnd"/>
      <w:r w:rsidRPr="00987AAA">
        <w:t xml:space="preserve"> « Implementing Green budgeting practices »</w:t>
      </w:r>
    </w:p>
    <w:p w:rsidR="00D801A7" w:rsidRDefault="00D801A7" w:rsidP="00987AAA">
      <w:pPr>
        <w:jc w:val="center"/>
      </w:pPr>
    </w:p>
    <w:p w:rsidR="0050330C" w:rsidRDefault="0050330C" w:rsidP="0050330C">
      <w:pPr>
        <w:pStyle w:val="Titre1"/>
        <w:jc w:val="both"/>
        <w:rPr>
          <w:lang w:val="fr-FR"/>
        </w:rPr>
      </w:pPr>
      <w:r>
        <w:rPr>
          <w:lang w:val="fr-FR"/>
        </w:rPr>
        <w:t xml:space="preserve">Contexte général </w:t>
      </w:r>
    </w:p>
    <w:p w:rsidR="0050330C" w:rsidRPr="00E25DCD" w:rsidRDefault="0050330C" w:rsidP="0050330C">
      <w:pPr>
        <w:jc w:val="both"/>
        <w:rPr>
          <w:lang w:val="fr-FR"/>
        </w:rPr>
      </w:pPr>
      <w:r w:rsidRPr="00E25DCD">
        <w:rPr>
          <w:lang w:val="fr-FR"/>
        </w:rPr>
        <w:t>Expertise France est l’agence publique de conception et de mise en œuvre de projets internationaux de coopération technique, membre du groupe AFD. L’Agence intervient autour</w:t>
      </w:r>
      <w:r>
        <w:rPr>
          <w:lang w:val="fr-FR"/>
        </w:rPr>
        <w:t xml:space="preserve"> de quatre axes prioritaires : </w:t>
      </w:r>
    </w:p>
    <w:p w:rsidR="0050330C" w:rsidRPr="00E25DCD" w:rsidRDefault="0050330C" w:rsidP="0050330C">
      <w:pPr>
        <w:pStyle w:val="Paragraphedeliste"/>
        <w:numPr>
          <w:ilvl w:val="0"/>
          <w:numId w:val="2"/>
        </w:numPr>
        <w:jc w:val="both"/>
        <w:rPr>
          <w:lang w:val="fr-FR"/>
        </w:rPr>
      </w:pPr>
      <w:proofErr w:type="gramStart"/>
      <w:r w:rsidRPr="00E25DCD">
        <w:rPr>
          <w:lang w:val="fr-FR"/>
        </w:rPr>
        <w:t>gouvernance</w:t>
      </w:r>
      <w:proofErr w:type="gramEnd"/>
      <w:r w:rsidRPr="00E25DCD">
        <w:rPr>
          <w:lang w:val="fr-FR"/>
        </w:rPr>
        <w:t xml:space="preserve"> démocratique, économique et financière ; </w:t>
      </w:r>
    </w:p>
    <w:p w:rsidR="0050330C" w:rsidRPr="00E25DCD" w:rsidRDefault="0050330C" w:rsidP="0050330C">
      <w:pPr>
        <w:pStyle w:val="Paragraphedeliste"/>
        <w:numPr>
          <w:ilvl w:val="0"/>
          <w:numId w:val="2"/>
        </w:numPr>
        <w:jc w:val="both"/>
        <w:rPr>
          <w:lang w:val="fr-FR"/>
        </w:rPr>
      </w:pPr>
      <w:proofErr w:type="gramStart"/>
      <w:r w:rsidRPr="00E25DCD">
        <w:rPr>
          <w:lang w:val="fr-FR"/>
        </w:rPr>
        <w:t>paix</w:t>
      </w:r>
      <w:proofErr w:type="gramEnd"/>
      <w:r w:rsidRPr="00E25DCD">
        <w:rPr>
          <w:lang w:val="fr-FR"/>
        </w:rPr>
        <w:t>, stabilité et sécurité ; </w:t>
      </w:r>
    </w:p>
    <w:p w:rsidR="0050330C" w:rsidRPr="00E25DCD" w:rsidRDefault="0050330C" w:rsidP="0050330C">
      <w:pPr>
        <w:pStyle w:val="Paragraphedeliste"/>
        <w:numPr>
          <w:ilvl w:val="0"/>
          <w:numId w:val="2"/>
        </w:numPr>
        <w:jc w:val="both"/>
        <w:rPr>
          <w:lang w:val="fr-FR"/>
        </w:rPr>
      </w:pPr>
      <w:proofErr w:type="gramStart"/>
      <w:r w:rsidRPr="00E25DCD">
        <w:rPr>
          <w:lang w:val="fr-FR"/>
        </w:rPr>
        <w:t>climat</w:t>
      </w:r>
      <w:proofErr w:type="gramEnd"/>
      <w:r w:rsidRPr="00E25DCD">
        <w:rPr>
          <w:lang w:val="fr-FR"/>
        </w:rPr>
        <w:t>, agriculture et développement durable ;</w:t>
      </w:r>
    </w:p>
    <w:p w:rsidR="0050330C" w:rsidRPr="00E25DCD" w:rsidRDefault="0050330C" w:rsidP="0050330C">
      <w:pPr>
        <w:pStyle w:val="Paragraphedeliste"/>
        <w:numPr>
          <w:ilvl w:val="0"/>
          <w:numId w:val="2"/>
        </w:numPr>
        <w:jc w:val="both"/>
        <w:rPr>
          <w:lang w:val="fr-FR"/>
        </w:rPr>
      </w:pPr>
      <w:proofErr w:type="gramStart"/>
      <w:r w:rsidRPr="00E25DCD">
        <w:rPr>
          <w:lang w:val="fr-FR"/>
        </w:rPr>
        <w:t>santé</w:t>
      </w:r>
      <w:proofErr w:type="gramEnd"/>
      <w:r w:rsidRPr="00E25DCD">
        <w:rPr>
          <w:lang w:val="fr-FR"/>
        </w:rPr>
        <w:t xml:space="preserve"> et développement humain. </w:t>
      </w:r>
    </w:p>
    <w:p w:rsidR="0050330C" w:rsidRPr="00E25DCD" w:rsidRDefault="0050330C" w:rsidP="0050330C">
      <w:pPr>
        <w:jc w:val="both"/>
        <w:rPr>
          <w:lang w:val="fr-FR"/>
        </w:rPr>
      </w:pPr>
      <w:r w:rsidRPr="00E25DCD">
        <w:rPr>
          <w:lang w:val="fr-FR"/>
        </w:rPr>
        <w:t>Dans ces domaines, Expertise France assure des missions d’ingénierie et de mise en œuvre de projets de renforcement des capacités, de mobilisation de l’expertise technique ainsi qu’une fonction d’ensemblier de projets faisant intervenir de l’expertise publique et des savoir-faire privés. </w:t>
      </w:r>
    </w:p>
    <w:p w:rsidR="0050330C" w:rsidRPr="00E25DCD" w:rsidRDefault="0050330C" w:rsidP="0050330C">
      <w:pPr>
        <w:jc w:val="both"/>
        <w:rPr>
          <w:lang w:val="fr-FR"/>
        </w:rPr>
      </w:pPr>
      <w:r w:rsidRPr="00E25DCD">
        <w:rPr>
          <w:lang w:val="fr-FR"/>
        </w:rPr>
        <w:t>Avec un chiffres d’affaires de 450 millions d’euros en 2024 et plus de 350 projets en cours dans 140 pays d’intervention, Expertise France est l’agence publique de référence de la coopération technique internationale française.</w:t>
      </w:r>
    </w:p>
    <w:p w:rsidR="0050330C" w:rsidRDefault="0050330C" w:rsidP="0050330C">
      <w:pPr>
        <w:jc w:val="both"/>
        <w:rPr>
          <w:lang w:val="fr-FR"/>
        </w:rPr>
      </w:pPr>
      <w:r>
        <w:rPr>
          <w:lang w:val="fr-FR"/>
        </w:rPr>
        <w:t xml:space="preserve">Le portefeuille de projets intra-européens s’étoffe, en particulier les projets financés par </w:t>
      </w:r>
      <w:r w:rsidRPr="00B75811">
        <w:rPr>
          <w:lang w:val="fr-FR"/>
        </w:rPr>
        <w:t xml:space="preserve">la SG REFORM </w:t>
      </w:r>
      <w:r>
        <w:rPr>
          <w:lang w:val="fr-FR"/>
        </w:rPr>
        <w:t>(</w:t>
      </w:r>
      <w:r w:rsidRPr="00B75811">
        <w:rPr>
          <w:lang w:val="fr-FR"/>
        </w:rPr>
        <w:t xml:space="preserve">« </w:t>
      </w:r>
      <w:proofErr w:type="spellStart"/>
      <w:r w:rsidRPr="00B75811">
        <w:rPr>
          <w:lang w:val="fr-FR"/>
        </w:rPr>
        <w:t>European</w:t>
      </w:r>
      <w:proofErr w:type="spellEnd"/>
      <w:r w:rsidRPr="00B75811">
        <w:rPr>
          <w:lang w:val="fr-FR"/>
        </w:rPr>
        <w:t xml:space="preserve"> </w:t>
      </w:r>
      <w:proofErr w:type="spellStart"/>
      <w:r w:rsidRPr="00B75811">
        <w:rPr>
          <w:lang w:val="fr-FR"/>
        </w:rPr>
        <w:t>Commission's</w:t>
      </w:r>
      <w:proofErr w:type="spellEnd"/>
      <w:r w:rsidRPr="00B75811">
        <w:rPr>
          <w:lang w:val="fr-FR"/>
        </w:rPr>
        <w:t xml:space="preserve"> </w:t>
      </w:r>
      <w:proofErr w:type="spellStart"/>
      <w:r w:rsidRPr="00B75811">
        <w:rPr>
          <w:lang w:val="fr-FR"/>
        </w:rPr>
        <w:t>Reform</w:t>
      </w:r>
      <w:proofErr w:type="spellEnd"/>
      <w:r w:rsidRPr="00B75811">
        <w:rPr>
          <w:lang w:val="fr-FR"/>
        </w:rPr>
        <w:t xml:space="preserve"> and Investment </w:t>
      </w:r>
      <w:proofErr w:type="spellStart"/>
      <w:r w:rsidRPr="00B75811">
        <w:rPr>
          <w:lang w:val="fr-FR"/>
        </w:rPr>
        <w:t>Task</w:t>
      </w:r>
      <w:proofErr w:type="spellEnd"/>
      <w:r w:rsidRPr="00B75811">
        <w:rPr>
          <w:lang w:val="fr-FR"/>
        </w:rPr>
        <w:t xml:space="preserve"> Force »</w:t>
      </w:r>
      <w:r>
        <w:rPr>
          <w:lang w:val="fr-FR"/>
        </w:rPr>
        <w:t xml:space="preserve">) de la Commission Européenne. </w:t>
      </w:r>
    </w:p>
    <w:p w:rsidR="0050330C" w:rsidRDefault="00D801A7" w:rsidP="0050330C">
      <w:pPr>
        <w:jc w:val="both"/>
        <w:rPr>
          <w:lang w:val="fr-FR"/>
        </w:rPr>
      </w:pPr>
      <w:r>
        <w:rPr>
          <w:lang w:val="fr-FR"/>
        </w:rPr>
        <w:t>La SG REFORM a accepté 10 nouvelles requêtes via le « </w:t>
      </w:r>
      <w:proofErr w:type="spellStart"/>
      <w:r>
        <w:rPr>
          <w:lang w:val="fr-FR"/>
        </w:rPr>
        <w:t>Technical</w:t>
      </w:r>
      <w:proofErr w:type="spellEnd"/>
      <w:r>
        <w:rPr>
          <w:lang w:val="fr-FR"/>
        </w:rPr>
        <w:t xml:space="preserve"> Support Instrument » (instrument financier de la SG REFORM) de 2024 :  </w:t>
      </w:r>
      <w:r w:rsidRPr="00D801A7">
        <w:rPr>
          <w:lang w:val="fr-FR"/>
        </w:rPr>
        <w:t xml:space="preserve">Chypre, République Tchèque, Danemark, France, Portugal, Irlande, Slovénie, Slovaquie, Croatie, </w:t>
      </w:r>
      <w:r>
        <w:rPr>
          <w:lang w:val="fr-FR"/>
        </w:rPr>
        <w:t>Espagne.</w:t>
      </w:r>
    </w:p>
    <w:p w:rsidR="00D801A7" w:rsidRDefault="00D801A7" w:rsidP="0050330C">
      <w:pPr>
        <w:jc w:val="both"/>
        <w:rPr>
          <w:lang w:val="fr-FR"/>
        </w:rPr>
      </w:pPr>
      <w:r>
        <w:rPr>
          <w:lang w:val="fr-FR"/>
        </w:rPr>
        <w:t xml:space="preserve">Le projet de 30 mois et de 2 M€ a 2 objectifs principaux : </w:t>
      </w:r>
    </w:p>
    <w:p w:rsidR="00D801A7" w:rsidRDefault="00C05BE2" w:rsidP="00D801A7">
      <w:pPr>
        <w:numPr>
          <w:ilvl w:val="0"/>
          <w:numId w:val="8"/>
        </w:numPr>
        <w:jc w:val="both"/>
        <w:rPr>
          <w:lang w:val="fr-FR"/>
        </w:rPr>
      </w:pPr>
      <w:r w:rsidRPr="00D801A7">
        <w:rPr>
          <w:lang w:val="fr-FR"/>
        </w:rPr>
        <w:t xml:space="preserve">Assistance technique sur mesure pour la mise en œuvre de pratiques de budgétisation verte </w:t>
      </w:r>
      <w:r w:rsidRPr="00D801A7">
        <w:rPr>
          <w:lang w:val="fr-FR"/>
        </w:rPr>
        <w:t>au niveau national en République tchèque, à Chypre, au Portugal, au Danemark et en France. Ce soutien comprend l'élaboration de méthodologies pour l'étiquetage des dépenses liées au climat, l'amélioration des cadres de gouvernance et le renforcement des ca</w:t>
      </w:r>
      <w:r w:rsidRPr="00D801A7">
        <w:rPr>
          <w:lang w:val="fr-FR"/>
        </w:rPr>
        <w:t>pacités au sein des ministères nationaux.</w:t>
      </w:r>
    </w:p>
    <w:p w:rsidR="00D801A7" w:rsidRPr="00D801A7" w:rsidRDefault="00D801A7" w:rsidP="00D801A7">
      <w:pPr>
        <w:numPr>
          <w:ilvl w:val="0"/>
          <w:numId w:val="8"/>
        </w:numPr>
        <w:jc w:val="both"/>
        <w:rPr>
          <w:lang w:val="fr-FR"/>
        </w:rPr>
      </w:pPr>
      <w:r w:rsidRPr="00D801A7">
        <w:rPr>
          <w:lang w:val="fr-FR"/>
        </w:rPr>
        <w:t>Échange de fonctionnaires : partage des connaissances et renforcement des capacités entre les cinq bénéficiaires du projet autonome (Chypre, Danemark, France, Portugal et République tchèque) ainsi que l'Irlande, la Slovénie, la Slovaquie, la Croatie et l'Espagne.</w:t>
      </w:r>
    </w:p>
    <w:p w:rsidR="00191548" w:rsidRPr="00B75811" w:rsidRDefault="00191548" w:rsidP="0050330C">
      <w:pPr>
        <w:jc w:val="both"/>
        <w:rPr>
          <w:lang w:val="fr-FR"/>
        </w:rPr>
      </w:pPr>
    </w:p>
    <w:p w:rsidR="0050330C" w:rsidRPr="00546771" w:rsidRDefault="0050330C" w:rsidP="0050330C">
      <w:pPr>
        <w:pStyle w:val="Titre1"/>
        <w:rPr>
          <w:lang w:val="fr-FR"/>
        </w:rPr>
      </w:pPr>
      <w:r w:rsidRPr="00546771">
        <w:rPr>
          <w:lang w:val="fr-FR"/>
        </w:rPr>
        <w:t xml:space="preserve">Description de la mission </w:t>
      </w:r>
    </w:p>
    <w:p w:rsidR="0050330C" w:rsidRDefault="0050330C" w:rsidP="0050330C">
      <w:pPr>
        <w:pStyle w:val="Titre2"/>
        <w:rPr>
          <w:lang w:val="fr-FR"/>
        </w:rPr>
      </w:pPr>
      <w:r>
        <w:rPr>
          <w:lang w:val="fr-FR"/>
        </w:rPr>
        <w:t xml:space="preserve">Equipe </w:t>
      </w:r>
    </w:p>
    <w:p w:rsidR="0050330C" w:rsidRDefault="0050330C" w:rsidP="0050330C">
      <w:pPr>
        <w:jc w:val="both"/>
        <w:rPr>
          <w:lang w:val="fr-FR"/>
        </w:rPr>
      </w:pPr>
      <w:r>
        <w:rPr>
          <w:lang w:val="fr-FR"/>
        </w:rPr>
        <w:t>Le Bureau Mutualisé est composé d’une équipe administrative, financière et logistique comme suit, sous l’autorité du RAF, en appui aux chargés de projets siège et des équipes opérationnelles :</w:t>
      </w:r>
    </w:p>
    <w:p w:rsidR="0050330C" w:rsidRDefault="0050330C" w:rsidP="0050330C">
      <w:pPr>
        <w:pStyle w:val="Paragraphedeliste"/>
        <w:numPr>
          <w:ilvl w:val="0"/>
          <w:numId w:val="1"/>
        </w:numPr>
        <w:jc w:val="both"/>
        <w:rPr>
          <w:lang w:val="fr-FR"/>
        </w:rPr>
      </w:pPr>
      <w:r>
        <w:rPr>
          <w:lang w:val="fr-FR"/>
        </w:rPr>
        <w:t>Une responsable contractuel et logistique</w:t>
      </w:r>
    </w:p>
    <w:p w:rsidR="0050330C" w:rsidRDefault="0050330C" w:rsidP="0050330C">
      <w:pPr>
        <w:pStyle w:val="Paragraphedeliste"/>
        <w:numPr>
          <w:ilvl w:val="0"/>
          <w:numId w:val="1"/>
        </w:numPr>
        <w:jc w:val="both"/>
        <w:rPr>
          <w:lang w:val="fr-FR"/>
        </w:rPr>
      </w:pPr>
      <w:proofErr w:type="spellStart"/>
      <w:proofErr w:type="gramStart"/>
      <w:r>
        <w:rPr>
          <w:lang w:val="fr-FR"/>
        </w:rPr>
        <w:lastRenderedPageBreak/>
        <w:t>Un.e</w:t>
      </w:r>
      <w:proofErr w:type="spellEnd"/>
      <w:proofErr w:type="gramEnd"/>
      <w:r>
        <w:rPr>
          <w:lang w:val="fr-FR"/>
        </w:rPr>
        <w:t xml:space="preserve"> </w:t>
      </w:r>
      <w:proofErr w:type="spellStart"/>
      <w:r>
        <w:rPr>
          <w:lang w:val="fr-FR"/>
        </w:rPr>
        <w:t>chargé.e</w:t>
      </w:r>
      <w:proofErr w:type="spellEnd"/>
      <w:r>
        <w:rPr>
          <w:lang w:val="fr-FR"/>
        </w:rPr>
        <w:t xml:space="preserve"> administratif et financier</w:t>
      </w:r>
    </w:p>
    <w:p w:rsidR="0050330C" w:rsidRDefault="0050330C" w:rsidP="0050330C">
      <w:pPr>
        <w:pStyle w:val="Paragraphedeliste"/>
        <w:numPr>
          <w:ilvl w:val="0"/>
          <w:numId w:val="1"/>
        </w:numPr>
        <w:jc w:val="both"/>
        <w:rPr>
          <w:lang w:val="fr-FR"/>
        </w:rPr>
      </w:pPr>
      <w:r>
        <w:rPr>
          <w:lang w:val="fr-FR"/>
        </w:rPr>
        <w:t xml:space="preserve">Trois </w:t>
      </w:r>
      <w:proofErr w:type="spellStart"/>
      <w:proofErr w:type="gramStart"/>
      <w:r>
        <w:rPr>
          <w:lang w:val="fr-FR"/>
        </w:rPr>
        <w:t>chargé.s</w:t>
      </w:r>
      <w:proofErr w:type="spellEnd"/>
      <w:proofErr w:type="gramEnd"/>
      <w:r>
        <w:rPr>
          <w:lang w:val="fr-FR"/>
        </w:rPr>
        <w:t xml:space="preserve"> administratif, financier et logistique</w:t>
      </w:r>
    </w:p>
    <w:p w:rsidR="0050330C" w:rsidRDefault="0050330C" w:rsidP="0050330C">
      <w:pPr>
        <w:jc w:val="both"/>
        <w:rPr>
          <w:lang w:val="fr-FR"/>
        </w:rPr>
      </w:pPr>
    </w:p>
    <w:p w:rsidR="0050330C" w:rsidRDefault="0050330C" w:rsidP="00DE0C37">
      <w:pPr>
        <w:pStyle w:val="Titre2"/>
        <w:jc w:val="both"/>
        <w:rPr>
          <w:lang w:val="fr-FR"/>
        </w:rPr>
      </w:pPr>
      <w:r>
        <w:rPr>
          <w:lang w:val="fr-FR"/>
        </w:rPr>
        <w:t xml:space="preserve">Tâches </w:t>
      </w:r>
    </w:p>
    <w:p w:rsidR="0050330C" w:rsidRPr="00E25DCD" w:rsidRDefault="0050330C" w:rsidP="00DE0C37">
      <w:pPr>
        <w:jc w:val="both"/>
        <w:rPr>
          <w:lang w:val="fr-FR"/>
        </w:rPr>
      </w:pPr>
      <w:r w:rsidRPr="00E25DCD">
        <w:rPr>
          <w:lang w:val="fr-FR"/>
        </w:rPr>
        <w:t xml:space="preserve">Expertise France recherche, pour </w:t>
      </w:r>
      <w:r w:rsidR="00865787">
        <w:rPr>
          <w:lang w:val="fr-FR"/>
        </w:rPr>
        <w:t>assister</w:t>
      </w:r>
      <w:r w:rsidRPr="00E25DCD">
        <w:rPr>
          <w:lang w:val="fr-FR"/>
        </w:rPr>
        <w:t xml:space="preserve"> la gestion administrative, logistique et financière de son bureau mutualisé </w:t>
      </w:r>
      <w:r>
        <w:rPr>
          <w:lang w:val="fr-FR"/>
        </w:rPr>
        <w:t>à Paris Gare de Lyon</w:t>
      </w:r>
      <w:r w:rsidR="00C76118">
        <w:rPr>
          <w:lang w:val="fr-FR"/>
        </w:rPr>
        <w:t xml:space="preserve">, </w:t>
      </w:r>
      <w:proofErr w:type="spellStart"/>
      <w:proofErr w:type="gramStart"/>
      <w:r w:rsidR="00C76118">
        <w:rPr>
          <w:lang w:val="fr-FR"/>
        </w:rPr>
        <w:t>un.</w:t>
      </w:r>
      <w:r w:rsidRPr="00E25DCD">
        <w:rPr>
          <w:lang w:val="fr-FR"/>
        </w:rPr>
        <w:t>e</w:t>
      </w:r>
      <w:proofErr w:type="spellEnd"/>
      <w:proofErr w:type="gramEnd"/>
      <w:r w:rsidR="00C76118">
        <w:rPr>
          <w:lang w:val="fr-FR"/>
        </w:rPr>
        <w:t xml:space="preserve"> </w:t>
      </w:r>
      <w:proofErr w:type="spellStart"/>
      <w:r w:rsidR="00C76118">
        <w:rPr>
          <w:lang w:val="fr-FR"/>
        </w:rPr>
        <w:t>assistant.e</w:t>
      </w:r>
      <w:proofErr w:type="spellEnd"/>
      <w:r w:rsidR="00C76118">
        <w:rPr>
          <w:lang w:val="fr-FR"/>
        </w:rPr>
        <w:t xml:space="preserve"> de projet administratif, financier et logistique</w:t>
      </w:r>
      <w:r>
        <w:rPr>
          <w:lang w:val="fr-FR"/>
        </w:rPr>
        <w:t xml:space="preserve">. </w:t>
      </w:r>
    </w:p>
    <w:p w:rsidR="0050330C" w:rsidRPr="0050330C" w:rsidRDefault="0050330C" w:rsidP="00DE0C37">
      <w:pPr>
        <w:jc w:val="both"/>
        <w:rPr>
          <w:rStyle w:val="lev"/>
          <w:b w:val="0"/>
          <w:lang w:val="fr-FR"/>
        </w:rPr>
      </w:pPr>
      <w:r w:rsidRPr="0050330C">
        <w:rPr>
          <w:rStyle w:val="lev"/>
          <w:lang w:val="fr-FR"/>
        </w:rPr>
        <w:t xml:space="preserve">Sous l’autorité </w:t>
      </w:r>
      <w:r w:rsidR="00D801A7">
        <w:rPr>
          <w:rStyle w:val="lev"/>
          <w:lang w:val="fr-FR"/>
        </w:rPr>
        <w:t xml:space="preserve">du Responsable Administratif et Financier, et </w:t>
      </w:r>
      <w:r w:rsidRPr="0050330C">
        <w:rPr>
          <w:rStyle w:val="lev"/>
          <w:lang w:val="fr-FR"/>
        </w:rPr>
        <w:t xml:space="preserve">en collaboration avec </w:t>
      </w:r>
      <w:r w:rsidR="00865787">
        <w:rPr>
          <w:rStyle w:val="lev"/>
          <w:lang w:val="fr-FR"/>
        </w:rPr>
        <w:t xml:space="preserve">la/le </w:t>
      </w:r>
      <w:proofErr w:type="spellStart"/>
      <w:proofErr w:type="gramStart"/>
      <w:r w:rsidR="00865787">
        <w:rPr>
          <w:rStyle w:val="lev"/>
          <w:lang w:val="fr-FR"/>
        </w:rPr>
        <w:t>c</w:t>
      </w:r>
      <w:r w:rsidR="00D801A7">
        <w:rPr>
          <w:rStyle w:val="lev"/>
          <w:lang w:val="fr-FR"/>
        </w:rPr>
        <w:t>hargé.e</w:t>
      </w:r>
      <w:proofErr w:type="spellEnd"/>
      <w:proofErr w:type="gramEnd"/>
      <w:r w:rsidR="00D801A7">
        <w:rPr>
          <w:rStyle w:val="lev"/>
          <w:lang w:val="fr-FR"/>
        </w:rPr>
        <w:t xml:space="preserve"> de projet au siège</w:t>
      </w:r>
      <w:r w:rsidRPr="0050330C">
        <w:rPr>
          <w:rStyle w:val="lev"/>
          <w:lang w:val="fr-FR"/>
        </w:rPr>
        <w:t>, l’</w:t>
      </w:r>
      <w:proofErr w:type="spellStart"/>
      <w:r w:rsidRPr="0050330C">
        <w:rPr>
          <w:rStyle w:val="lev"/>
          <w:lang w:val="fr-FR"/>
        </w:rPr>
        <w:t>assistant.e</w:t>
      </w:r>
      <w:proofErr w:type="spellEnd"/>
      <w:r w:rsidRPr="0050330C">
        <w:rPr>
          <w:rStyle w:val="lev"/>
          <w:lang w:val="fr-FR"/>
        </w:rPr>
        <w:t xml:space="preserve"> de projet sera responsable des missions suivantes:</w:t>
      </w:r>
    </w:p>
    <w:p w:rsidR="0050330C" w:rsidRPr="0050330C" w:rsidRDefault="0050330C" w:rsidP="0050330C">
      <w:pPr>
        <w:rPr>
          <w:b/>
          <w:lang w:val="fr-FR"/>
        </w:rPr>
      </w:pPr>
    </w:p>
    <w:p w:rsidR="0050330C" w:rsidRPr="0038783D" w:rsidRDefault="0050330C" w:rsidP="0050330C">
      <w:pPr>
        <w:rPr>
          <w:b/>
        </w:rPr>
      </w:pPr>
      <w:proofErr w:type="spellStart"/>
      <w:r w:rsidRPr="0038783D">
        <w:rPr>
          <w:b/>
        </w:rPr>
        <w:t>Gestion</w:t>
      </w:r>
      <w:proofErr w:type="spellEnd"/>
      <w:r w:rsidRPr="0038783D">
        <w:rPr>
          <w:b/>
        </w:rPr>
        <w:t xml:space="preserve"> administrative</w:t>
      </w:r>
    </w:p>
    <w:p w:rsidR="0050330C" w:rsidRPr="0050330C" w:rsidRDefault="0050330C" w:rsidP="0050330C">
      <w:pPr>
        <w:pStyle w:val="Paragraphedeliste"/>
        <w:numPr>
          <w:ilvl w:val="0"/>
          <w:numId w:val="4"/>
        </w:numPr>
        <w:jc w:val="both"/>
        <w:rPr>
          <w:lang w:val="fr-FR"/>
        </w:rPr>
      </w:pPr>
      <w:r w:rsidRPr="0050330C">
        <w:rPr>
          <w:lang w:val="fr-FR"/>
        </w:rPr>
        <w:t>Collecte, vérification de la conformité et archivage des pièces justificatives en lien avec les activités logistiques,</w:t>
      </w:r>
    </w:p>
    <w:p w:rsidR="0050330C" w:rsidRPr="0050330C" w:rsidRDefault="0050330C" w:rsidP="0050330C">
      <w:pPr>
        <w:pStyle w:val="Paragraphedeliste"/>
        <w:numPr>
          <w:ilvl w:val="0"/>
          <w:numId w:val="4"/>
        </w:numPr>
        <w:jc w:val="both"/>
        <w:rPr>
          <w:lang w:val="fr-FR"/>
        </w:rPr>
      </w:pPr>
      <w:r w:rsidRPr="0050330C">
        <w:rPr>
          <w:lang w:val="fr-FR"/>
        </w:rPr>
        <w:t>Préparation des pièces en vue des audits et clôtures financières des projets,</w:t>
      </w:r>
    </w:p>
    <w:p w:rsidR="0050330C" w:rsidRPr="0050330C" w:rsidRDefault="0050330C" w:rsidP="0050330C">
      <w:pPr>
        <w:pStyle w:val="Paragraphedeliste"/>
        <w:numPr>
          <w:ilvl w:val="0"/>
          <w:numId w:val="4"/>
        </w:numPr>
        <w:jc w:val="both"/>
        <w:rPr>
          <w:lang w:val="fr-FR"/>
        </w:rPr>
      </w:pPr>
      <w:r w:rsidRPr="0050330C">
        <w:rPr>
          <w:lang w:val="fr-FR"/>
        </w:rPr>
        <w:t>Gestion des tâches administratives et de secrétariat du projet,</w:t>
      </w:r>
    </w:p>
    <w:p w:rsidR="0050330C" w:rsidRPr="0050330C" w:rsidRDefault="0050330C" w:rsidP="0050330C">
      <w:pPr>
        <w:pStyle w:val="Paragraphedeliste"/>
        <w:numPr>
          <w:ilvl w:val="0"/>
          <w:numId w:val="4"/>
        </w:numPr>
        <w:jc w:val="both"/>
        <w:rPr>
          <w:lang w:val="fr-FR"/>
        </w:rPr>
      </w:pPr>
      <w:r w:rsidRPr="0050330C">
        <w:rPr>
          <w:lang w:val="fr-FR" w:eastAsia="fr-FR"/>
        </w:rPr>
        <w:t>Enregistrement et le classement des livrables et documents projet, notamment au format numérique, selon les procédures d’Expertise France, en lien avec le siège ;</w:t>
      </w:r>
    </w:p>
    <w:p w:rsidR="0050330C" w:rsidRPr="0050330C" w:rsidRDefault="0050330C" w:rsidP="0050330C">
      <w:pPr>
        <w:pStyle w:val="Paragraphedeliste"/>
        <w:numPr>
          <w:ilvl w:val="0"/>
          <w:numId w:val="4"/>
        </w:numPr>
        <w:jc w:val="both"/>
        <w:rPr>
          <w:lang w:val="fr-FR" w:eastAsia="fr-FR"/>
        </w:rPr>
      </w:pPr>
      <w:r w:rsidRPr="0050330C">
        <w:rPr>
          <w:lang w:val="fr-FR" w:eastAsia="fr-FR"/>
        </w:rPr>
        <w:t>Contractualisation des experts (long-terme, locaux, court-terme) : suivi des contrats, vérification des feuilles de temps et lancement des paiements.</w:t>
      </w:r>
    </w:p>
    <w:p w:rsidR="0050330C" w:rsidRPr="00240E62" w:rsidRDefault="0050330C" w:rsidP="0050330C">
      <w:proofErr w:type="spellStart"/>
      <w:r w:rsidRPr="00240E62">
        <w:rPr>
          <w:b/>
        </w:rPr>
        <w:t>Gestion</w:t>
      </w:r>
      <w:proofErr w:type="spellEnd"/>
      <w:r w:rsidRPr="00240E62">
        <w:rPr>
          <w:b/>
        </w:rPr>
        <w:t xml:space="preserve"> </w:t>
      </w:r>
      <w:proofErr w:type="spellStart"/>
      <w:r w:rsidRPr="00240E62">
        <w:rPr>
          <w:b/>
        </w:rPr>
        <w:t>logistique</w:t>
      </w:r>
      <w:proofErr w:type="spellEnd"/>
      <w:r w:rsidRPr="00240E62">
        <w:rPr>
          <w:b/>
        </w:rPr>
        <w:t xml:space="preserve">     </w:t>
      </w:r>
    </w:p>
    <w:p w:rsidR="0050330C" w:rsidRPr="0050330C" w:rsidRDefault="0050330C" w:rsidP="0050330C">
      <w:pPr>
        <w:pStyle w:val="Paragraphedeliste"/>
        <w:numPr>
          <w:ilvl w:val="0"/>
          <w:numId w:val="5"/>
        </w:numPr>
        <w:jc w:val="both"/>
        <w:rPr>
          <w:lang w:val="fr-FR" w:eastAsia="fr-FR"/>
        </w:rPr>
      </w:pPr>
      <w:r w:rsidRPr="0050330C">
        <w:rPr>
          <w:lang w:val="fr-FR" w:eastAsia="fr-FR"/>
        </w:rPr>
        <w:t>Assister dans l’organisation d’événements (séminaires, ateliers, formations) liés aux activités des projets ;</w:t>
      </w:r>
    </w:p>
    <w:p w:rsidR="0050330C" w:rsidRPr="0050330C" w:rsidRDefault="0050330C" w:rsidP="0050330C">
      <w:pPr>
        <w:pStyle w:val="Paragraphedeliste"/>
        <w:numPr>
          <w:ilvl w:val="0"/>
          <w:numId w:val="5"/>
        </w:numPr>
        <w:jc w:val="both"/>
        <w:rPr>
          <w:lang w:val="fr-FR"/>
        </w:rPr>
      </w:pPr>
      <w:r w:rsidRPr="0050330C">
        <w:rPr>
          <w:lang w:val="fr-FR" w:eastAsia="fr-FR"/>
        </w:rPr>
        <w:t>Anticiper les démarches nécessaires pour la programmation, l’organisation et le bon déroulement des missions : transports (en collaboration avec le prestataire voyage</w:t>
      </w:r>
      <w:r w:rsidR="00C05BE2">
        <w:rPr>
          <w:lang w:val="fr-FR" w:eastAsia="fr-FR"/>
        </w:rPr>
        <w:t>)</w:t>
      </w:r>
      <w:bookmarkStart w:id="0" w:name="_GoBack"/>
      <w:bookmarkEnd w:id="0"/>
      <w:r w:rsidRPr="0050330C">
        <w:rPr>
          <w:lang w:val="fr-FR" w:eastAsia="fr-FR"/>
        </w:rPr>
        <w:t>, hébergements, ordres de mission,</w:t>
      </w:r>
      <w:r w:rsidRPr="0050330C">
        <w:rPr>
          <w:lang w:val="fr-FR"/>
        </w:rPr>
        <w:t xml:space="preserve"> relations avec des </w:t>
      </w:r>
      <w:r w:rsidRPr="0050330C">
        <w:rPr>
          <w:lang w:val="fr-FR" w:eastAsia="fr-FR"/>
        </w:rPr>
        <w:t>prestations spécifiques (</w:t>
      </w:r>
      <w:r w:rsidRPr="0050330C">
        <w:rPr>
          <w:lang w:val="fr-FR"/>
        </w:rPr>
        <w:t>traitement, négociation des devis, contrôle de la facturation</w:t>
      </w:r>
      <w:r w:rsidRPr="0050330C">
        <w:rPr>
          <w:lang w:val="fr-FR" w:eastAsia="fr-FR"/>
        </w:rPr>
        <w:t>) si nécessaire</w:t>
      </w:r>
    </w:p>
    <w:p w:rsidR="0050330C" w:rsidRPr="0050330C" w:rsidRDefault="0050330C" w:rsidP="0050330C">
      <w:pPr>
        <w:pStyle w:val="Paragraphedeliste"/>
        <w:numPr>
          <w:ilvl w:val="0"/>
          <w:numId w:val="5"/>
        </w:numPr>
        <w:jc w:val="both"/>
        <w:rPr>
          <w:lang w:val="fr-FR"/>
        </w:rPr>
      </w:pPr>
      <w:r w:rsidRPr="0050330C">
        <w:rPr>
          <w:lang w:val="fr-FR"/>
        </w:rPr>
        <w:t xml:space="preserve">Suivi des </w:t>
      </w:r>
      <w:proofErr w:type="spellStart"/>
      <w:r w:rsidRPr="0050330C">
        <w:rPr>
          <w:lang w:val="fr-FR"/>
        </w:rPr>
        <w:t>perdiems</w:t>
      </w:r>
      <w:proofErr w:type="spellEnd"/>
      <w:r w:rsidRPr="0050330C">
        <w:rPr>
          <w:lang w:val="fr-FR"/>
        </w:rPr>
        <w:t xml:space="preserve"> et suivi des justificatifs</w:t>
      </w:r>
    </w:p>
    <w:p w:rsidR="0050330C" w:rsidRPr="0050330C" w:rsidRDefault="0050330C" w:rsidP="0050330C">
      <w:pPr>
        <w:pStyle w:val="Paragraphedeliste"/>
        <w:numPr>
          <w:ilvl w:val="0"/>
          <w:numId w:val="5"/>
        </w:numPr>
        <w:jc w:val="both"/>
        <w:rPr>
          <w:lang w:val="fr-FR" w:eastAsia="fr-FR"/>
        </w:rPr>
      </w:pPr>
      <w:r w:rsidRPr="0050330C">
        <w:rPr>
          <w:lang w:val="fr-FR" w:eastAsia="fr-FR"/>
        </w:rPr>
        <w:t>Assurer la collecte et le traitement des pièces justificatives (notes de frais, factures, listes de présence, attestations de formation…) ;</w:t>
      </w:r>
    </w:p>
    <w:p w:rsidR="0050330C" w:rsidRPr="0050330C" w:rsidRDefault="0050330C" w:rsidP="0050330C">
      <w:pPr>
        <w:pStyle w:val="Paragraphedeliste"/>
        <w:numPr>
          <w:ilvl w:val="0"/>
          <w:numId w:val="5"/>
        </w:numPr>
        <w:jc w:val="both"/>
        <w:rPr>
          <w:lang w:val="fr-FR" w:eastAsia="fr-FR"/>
        </w:rPr>
      </w:pPr>
      <w:r w:rsidRPr="0050330C">
        <w:rPr>
          <w:lang w:val="fr-FR" w:eastAsia="fr-FR"/>
        </w:rPr>
        <w:t>Faciliter la contractualisation de contrats d’expertise et d’achats, en lien avec le pôle Achat et Juridique ;</w:t>
      </w:r>
    </w:p>
    <w:p w:rsidR="0050330C" w:rsidRPr="0050330C" w:rsidRDefault="0050330C" w:rsidP="0050330C">
      <w:pPr>
        <w:pStyle w:val="Paragraphedeliste"/>
        <w:numPr>
          <w:ilvl w:val="0"/>
          <w:numId w:val="5"/>
        </w:numPr>
        <w:jc w:val="both"/>
        <w:rPr>
          <w:lang w:val="fr-FR"/>
        </w:rPr>
      </w:pPr>
      <w:r w:rsidRPr="0050330C">
        <w:rPr>
          <w:lang w:val="fr-FR"/>
        </w:rPr>
        <w:t>Suivi des avances et des factures des fournisseurs </w:t>
      </w:r>
    </w:p>
    <w:p w:rsidR="0050330C" w:rsidRPr="0038783D" w:rsidRDefault="0050330C" w:rsidP="0050330C">
      <w:pPr>
        <w:rPr>
          <w:b/>
        </w:rPr>
      </w:pPr>
      <w:proofErr w:type="spellStart"/>
      <w:r w:rsidRPr="0038783D">
        <w:rPr>
          <w:b/>
        </w:rPr>
        <w:t>Gestion</w:t>
      </w:r>
      <w:proofErr w:type="spellEnd"/>
      <w:r w:rsidRPr="0038783D">
        <w:rPr>
          <w:b/>
        </w:rPr>
        <w:t xml:space="preserve"> </w:t>
      </w:r>
      <w:proofErr w:type="spellStart"/>
      <w:r w:rsidRPr="0038783D">
        <w:rPr>
          <w:b/>
        </w:rPr>
        <w:t>financière</w:t>
      </w:r>
      <w:proofErr w:type="spellEnd"/>
    </w:p>
    <w:p w:rsidR="0050330C" w:rsidRPr="0050330C" w:rsidRDefault="0050330C" w:rsidP="0050330C">
      <w:pPr>
        <w:pStyle w:val="Paragraphedeliste"/>
        <w:numPr>
          <w:ilvl w:val="0"/>
          <w:numId w:val="6"/>
        </w:numPr>
        <w:jc w:val="both"/>
        <w:rPr>
          <w:lang w:val="fr-FR"/>
        </w:rPr>
      </w:pPr>
      <w:r w:rsidRPr="0050330C">
        <w:rPr>
          <w:lang w:val="fr-FR"/>
        </w:rPr>
        <w:t>Procède à la vérification de la conformité des pièces justificatives reçues pour mise en paiement ;</w:t>
      </w:r>
    </w:p>
    <w:p w:rsidR="0050330C" w:rsidRPr="0050330C" w:rsidRDefault="0050330C" w:rsidP="0050330C">
      <w:pPr>
        <w:pStyle w:val="Paragraphedeliste"/>
        <w:numPr>
          <w:ilvl w:val="0"/>
          <w:numId w:val="6"/>
        </w:numPr>
        <w:jc w:val="both"/>
        <w:rPr>
          <w:lang w:val="fr-FR"/>
        </w:rPr>
      </w:pPr>
      <w:r w:rsidRPr="0050330C">
        <w:rPr>
          <w:lang w:val="fr-FR"/>
        </w:rPr>
        <w:t xml:space="preserve">Assure la mise en paiement en renseignant les Bons à Payer dans le logiciel </w:t>
      </w:r>
      <w:proofErr w:type="gramStart"/>
      <w:r w:rsidRPr="0050330C">
        <w:rPr>
          <w:lang w:val="fr-FR"/>
        </w:rPr>
        <w:t>Atlas;</w:t>
      </w:r>
      <w:proofErr w:type="gramEnd"/>
    </w:p>
    <w:p w:rsidR="0050330C" w:rsidRPr="0050330C" w:rsidRDefault="0050330C" w:rsidP="0050330C">
      <w:pPr>
        <w:pStyle w:val="Paragraphedeliste"/>
        <w:numPr>
          <w:ilvl w:val="0"/>
          <w:numId w:val="6"/>
        </w:numPr>
        <w:jc w:val="both"/>
        <w:rPr>
          <w:lang w:val="fr-FR"/>
        </w:rPr>
      </w:pPr>
      <w:r w:rsidRPr="0050330C">
        <w:rPr>
          <w:lang w:val="fr-FR"/>
        </w:rPr>
        <w:t>Archive les pièces comptables et les BAP ;</w:t>
      </w:r>
    </w:p>
    <w:p w:rsidR="0050330C" w:rsidRPr="0050330C" w:rsidRDefault="0050330C" w:rsidP="0050330C">
      <w:pPr>
        <w:pStyle w:val="Paragraphedeliste"/>
        <w:numPr>
          <w:ilvl w:val="0"/>
          <w:numId w:val="6"/>
        </w:numPr>
        <w:jc w:val="both"/>
        <w:rPr>
          <w:lang w:val="fr-FR"/>
        </w:rPr>
      </w:pPr>
      <w:r w:rsidRPr="0050330C">
        <w:rPr>
          <w:lang w:val="fr-FR"/>
        </w:rPr>
        <w:t>Assure le suivi des dossiers mis en paiement avec les signataires / les services comptables ;</w:t>
      </w:r>
    </w:p>
    <w:p w:rsidR="0050330C" w:rsidRPr="0050330C" w:rsidRDefault="0050330C" w:rsidP="0050330C">
      <w:pPr>
        <w:pStyle w:val="Paragraphedeliste"/>
        <w:numPr>
          <w:ilvl w:val="0"/>
          <w:numId w:val="6"/>
        </w:numPr>
        <w:jc w:val="both"/>
        <w:rPr>
          <w:lang w:val="fr-FR"/>
        </w:rPr>
      </w:pPr>
      <w:r w:rsidRPr="0050330C">
        <w:rPr>
          <w:lang w:val="fr-FR"/>
        </w:rPr>
        <w:t>Procède au suivi des avances ;</w:t>
      </w:r>
    </w:p>
    <w:p w:rsidR="0050330C" w:rsidRPr="0050330C" w:rsidRDefault="0050330C" w:rsidP="0050330C">
      <w:pPr>
        <w:pStyle w:val="Paragraphedeliste"/>
        <w:numPr>
          <w:ilvl w:val="0"/>
          <w:numId w:val="6"/>
        </w:numPr>
        <w:jc w:val="both"/>
        <w:rPr>
          <w:lang w:val="fr-FR"/>
        </w:rPr>
      </w:pPr>
      <w:r w:rsidRPr="0050330C">
        <w:rPr>
          <w:lang w:val="fr-FR"/>
        </w:rPr>
        <w:t>Renseigne le journal de dépenses à chaque dépense et fiabilise l’information financière (ajoute les nouvelles dépenses, retraite /harmonise les libellés budgétaires, vérifie les formules, vérifie la cohérence des écritures d’inventaire, etc.)</w:t>
      </w:r>
    </w:p>
    <w:p w:rsidR="0050330C" w:rsidRDefault="0050330C" w:rsidP="0050330C">
      <w:pPr>
        <w:pStyle w:val="Paragraphedeliste"/>
        <w:numPr>
          <w:ilvl w:val="0"/>
          <w:numId w:val="6"/>
        </w:numPr>
        <w:jc w:val="both"/>
        <w:rPr>
          <w:lang w:val="fr-FR"/>
        </w:rPr>
      </w:pPr>
      <w:r w:rsidRPr="0050330C">
        <w:rPr>
          <w:lang w:val="fr-FR"/>
        </w:rPr>
        <w:t>Identifie les écarts entre Atlas et X3 et les justifie ;</w:t>
      </w:r>
    </w:p>
    <w:p w:rsidR="00C05BE2" w:rsidRPr="0050330C" w:rsidRDefault="00C05BE2" w:rsidP="0050330C">
      <w:pPr>
        <w:pStyle w:val="Paragraphedeliste"/>
        <w:numPr>
          <w:ilvl w:val="0"/>
          <w:numId w:val="6"/>
        </w:numPr>
        <w:jc w:val="both"/>
        <w:rPr>
          <w:lang w:val="fr-FR"/>
        </w:rPr>
      </w:pPr>
      <w:r>
        <w:rPr>
          <w:lang w:val="fr-FR"/>
        </w:rPr>
        <w:lastRenderedPageBreak/>
        <w:t>Aide à la préparation des rapports financiers bailleurs</w:t>
      </w:r>
    </w:p>
    <w:p w:rsidR="0050330C" w:rsidRDefault="0050330C">
      <w:pPr>
        <w:rPr>
          <w:b/>
          <w:lang w:val="fr-FR"/>
        </w:rPr>
      </w:pPr>
    </w:p>
    <w:p w:rsidR="0050330C" w:rsidRDefault="0050330C" w:rsidP="0050330C">
      <w:pPr>
        <w:pStyle w:val="Titre1"/>
        <w:rPr>
          <w:lang w:val="fr-FR"/>
        </w:rPr>
      </w:pPr>
      <w:r>
        <w:rPr>
          <w:lang w:val="fr-FR"/>
        </w:rPr>
        <w:t xml:space="preserve">Profil souhaité </w:t>
      </w:r>
    </w:p>
    <w:p w:rsidR="0050330C" w:rsidRPr="00AA3C5B" w:rsidRDefault="0050330C" w:rsidP="0050330C">
      <w:pPr>
        <w:pStyle w:val="Titre2"/>
        <w:rPr>
          <w:lang w:val="fr-FR"/>
        </w:rPr>
      </w:pPr>
      <w:r w:rsidRPr="00AA3C5B">
        <w:rPr>
          <w:lang w:val="fr-FR"/>
        </w:rPr>
        <w:t>Formation </w:t>
      </w:r>
    </w:p>
    <w:p w:rsidR="0050330C" w:rsidRDefault="0050330C" w:rsidP="0050330C">
      <w:pPr>
        <w:pStyle w:val="Paragraphedeliste"/>
        <w:numPr>
          <w:ilvl w:val="0"/>
          <w:numId w:val="3"/>
        </w:numPr>
        <w:jc w:val="both"/>
        <w:rPr>
          <w:lang w:val="fr-FR"/>
        </w:rPr>
      </w:pPr>
      <w:r w:rsidRPr="00AA3C5B">
        <w:rPr>
          <w:lang w:val="fr-FR"/>
        </w:rPr>
        <w:t>Diplôme de niveau Master (bac+5 minimum) en développement international, économie du développement, sciences politiques, gestion/administration/finances ou diplôme universitaire équivalent ;</w:t>
      </w:r>
    </w:p>
    <w:p w:rsidR="0050330C" w:rsidRPr="00AA3C5B" w:rsidRDefault="0050330C" w:rsidP="0050330C">
      <w:pPr>
        <w:pStyle w:val="Paragraphedeliste"/>
        <w:numPr>
          <w:ilvl w:val="0"/>
          <w:numId w:val="3"/>
        </w:numPr>
        <w:jc w:val="both"/>
        <w:rPr>
          <w:lang w:val="fr-FR"/>
        </w:rPr>
      </w:pPr>
      <w:r>
        <w:rPr>
          <w:lang w:val="fr-FR"/>
        </w:rPr>
        <w:t xml:space="preserve">Une formation sur le climat et enjeux de développement durable est un atout. </w:t>
      </w:r>
    </w:p>
    <w:p w:rsidR="0050330C" w:rsidRPr="00AA3C5B" w:rsidRDefault="0050330C" w:rsidP="0050330C">
      <w:pPr>
        <w:jc w:val="both"/>
        <w:rPr>
          <w:lang w:val="fr-FR"/>
        </w:rPr>
      </w:pPr>
    </w:p>
    <w:p w:rsidR="0050330C" w:rsidRPr="00AA3C5B" w:rsidRDefault="0050330C" w:rsidP="0050330C">
      <w:pPr>
        <w:pStyle w:val="Titre2"/>
        <w:rPr>
          <w:lang w:val="fr-FR"/>
        </w:rPr>
      </w:pPr>
      <w:r w:rsidRPr="00AA3C5B">
        <w:rPr>
          <w:lang w:val="fr-FR"/>
        </w:rPr>
        <w:t>Compétences </w:t>
      </w:r>
    </w:p>
    <w:p w:rsidR="0050330C" w:rsidRPr="0050330C" w:rsidRDefault="0050330C" w:rsidP="0050330C">
      <w:pPr>
        <w:pStyle w:val="Paragraphedeliste"/>
        <w:numPr>
          <w:ilvl w:val="0"/>
          <w:numId w:val="3"/>
        </w:numPr>
        <w:jc w:val="both"/>
        <w:rPr>
          <w:lang w:val="fr-FR"/>
        </w:rPr>
      </w:pPr>
      <w:r w:rsidRPr="0050330C">
        <w:rPr>
          <w:lang w:val="fr-FR"/>
        </w:rPr>
        <w:t xml:space="preserve">Être méthodique et </w:t>
      </w:r>
      <w:proofErr w:type="spellStart"/>
      <w:proofErr w:type="gramStart"/>
      <w:r w:rsidRPr="0050330C">
        <w:rPr>
          <w:lang w:val="fr-FR"/>
        </w:rPr>
        <w:t>organisé.e</w:t>
      </w:r>
      <w:proofErr w:type="spellEnd"/>
      <w:proofErr w:type="gramEnd"/>
      <w:r w:rsidRPr="0050330C">
        <w:rPr>
          <w:lang w:val="fr-FR"/>
        </w:rPr>
        <w:t>, anticiper les besoins et difficultés ;</w:t>
      </w:r>
    </w:p>
    <w:p w:rsidR="0050330C" w:rsidRPr="0050330C" w:rsidRDefault="0050330C" w:rsidP="0050330C">
      <w:pPr>
        <w:pStyle w:val="Paragraphedeliste"/>
        <w:numPr>
          <w:ilvl w:val="0"/>
          <w:numId w:val="3"/>
        </w:numPr>
        <w:jc w:val="both"/>
        <w:rPr>
          <w:lang w:val="fr-FR"/>
        </w:rPr>
      </w:pPr>
      <w:r w:rsidRPr="0050330C">
        <w:rPr>
          <w:lang w:val="fr-FR"/>
        </w:rPr>
        <w:t>Capacité à s’adapter rapidement à l’environnement de travail ;</w:t>
      </w:r>
    </w:p>
    <w:p w:rsidR="0050330C" w:rsidRPr="0050330C" w:rsidRDefault="0050330C" w:rsidP="0050330C">
      <w:pPr>
        <w:pStyle w:val="Paragraphedeliste"/>
        <w:numPr>
          <w:ilvl w:val="0"/>
          <w:numId w:val="3"/>
        </w:numPr>
        <w:jc w:val="both"/>
        <w:rPr>
          <w:lang w:val="fr-FR"/>
        </w:rPr>
      </w:pPr>
      <w:r w:rsidRPr="0050330C">
        <w:rPr>
          <w:lang w:val="fr-FR"/>
        </w:rPr>
        <w:t>Capacité à travailler en autonomie, proactivité et prise d’initiative ;</w:t>
      </w:r>
    </w:p>
    <w:p w:rsidR="0050330C" w:rsidRPr="0050330C" w:rsidRDefault="0050330C" w:rsidP="0050330C">
      <w:pPr>
        <w:pStyle w:val="Paragraphedeliste"/>
        <w:numPr>
          <w:ilvl w:val="0"/>
          <w:numId w:val="3"/>
        </w:numPr>
        <w:jc w:val="both"/>
        <w:rPr>
          <w:lang w:val="fr-FR"/>
        </w:rPr>
      </w:pPr>
      <w:r w:rsidRPr="0050330C">
        <w:rPr>
          <w:lang w:val="fr-FR"/>
        </w:rPr>
        <w:t>Aisance relationnelle, disponibilité, sens du travail en équipe</w:t>
      </w:r>
    </w:p>
    <w:p w:rsidR="0050330C" w:rsidRPr="0050330C" w:rsidRDefault="0050330C" w:rsidP="0050330C">
      <w:pPr>
        <w:pStyle w:val="Paragraphedeliste"/>
        <w:numPr>
          <w:ilvl w:val="0"/>
          <w:numId w:val="3"/>
        </w:numPr>
        <w:jc w:val="both"/>
        <w:rPr>
          <w:lang w:val="fr-FR"/>
        </w:rPr>
      </w:pPr>
      <w:r w:rsidRPr="0050330C">
        <w:rPr>
          <w:lang w:val="fr-FR"/>
        </w:rPr>
        <w:t>Bonne gestion des urgences et réactivité, capacité à gérer les priorités</w:t>
      </w:r>
    </w:p>
    <w:p w:rsidR="0050330C" w:rsidRDefault="0050330C" w:rsidP="0050330C">
      <w:pPr>
        <w:pStyle w:val="Paragraphedeliste"/>
        <w:numPr>
          <w:ilvl w:val="0"/>
          <w:numId w:val="3"/>
        </w:numPr>
        <w:jc w:val="both"/>
        <w:rPr>
          <w:lang w:val="fr-FR"/>
        </w:rPr>
      </w:pPr>
      <w:r w:rsidRPr="00E25DCD">
        <w:rPr>
          <w:lang w:val="fr-FR"/>
        </w:rPr>
        <w:t xml:space="preserve">Excellente maîtrise des outils bureautiques, notamment Excel et Word. </w:t>
      </w:r>
      <w:r w:rsidRPr="00DF73AF">
        <w:rPr>
          <w:lang w:val="fr-FR"/>
        </w:rPr>
        <w:t>Maîtrise d’un logiciel comptable appréciée ;</w:t>
      </w:r>
    </w:p>
    <w:p w:rsidR="0050330C" w:rsidRPr="00AA3C5B" w:rsidRDefault="0050330C" w:rsidP="0050330C">
      <w:pPr>
        <w:jc w:val="both"/>
        <w:rPr>
          <w:lang w:val="fr-FR"/>
        </w:rPr>
      </w:pPr>
    </w:p>
    <w:p w:rsidR="0050330C" w:rsidRPr="00AA3C5B" w:rsidRDefault="0050330C" w:rsidP="0050330C">
      <w:pPr>
        <w:pStyle w:val="Titre2"/>
        <w:rPr>
          <w:lang w:val="fr-FR"/>
        </w:rPr>
      </w:pPr>
      <w:r w:rsidRPr="00AA3C5B">
        <w:rPr>
          <w:lang w:val="fr-FR"/>
        </w:rPr>
        <w:t>Expérience professionnelle générale et spécifique </w:t>
      </w:r>
    </w:p>
    <w:p w:rsidR="0050330C" w:rsidRDefault="0050330C" w:rsidP="0050330C">
      <w:pPr>
        <w:pStyle w:val="Paragraphedeliste"/>
        <w:numPr>
          <w:ilvl w:val="0"/>
          <w:numId w:val="3"/>
        </w:numPr>
        <w:jc w:val="both"/>
        <w:rPr>
          <w:lang w:val="fr-FR"/>
        </w:rPr>
      </w:pPr>
      <w:r>
        <w:rPr>
          <w:lang w:val="fr-FR"/>
        </w:rPr>
        <w:t>E</w:t>
      </w:r>
      <w:r w:rsidRPr="00B75811">
        <w:rPr>
          <w:lang w:val="fr-FR"/>
        </w:rPr>
        <w:t>xpérience</w:t>
      </w:r>
      <w:r>
        <w:rPr>
          <w:lang w:val="fr-FR"/>
        </w:rPr>
        <w:t xml:space="preserve"> préalable</w:t>
      </w:r>
      <w:r w:rsidRPr="00B75811">
        <w:rPr>
          <w:lang w:val="fr-FR"/>
        </w:rPr>
        <w:t xml:space="preserve"> dans la gestion comptable, administrative et financière de projets humanitaires ou de développement ;</w:t>
      </w:r>
    </w:p>
    <w:p w:rsidR="0050330C" w:rsidRPr="0050330C" w:rsidRDefault="0050330C" w:rsidP="0050330C">
      <w:pPr>
        <w:pStyle w:val="Paragraphedeliste"/>
        <w:numPr>
          <w:ilvl w:val="0"/>
          <w:numId w:val="3"/>
        </w:numPr>
        <w:jc w:val="both"/>
        <w:rPr>
          <w:lang w:val="fr-FR"/>
        </w:rPr>
      </w:pPr>
      <w:r w:rsidRPr="0050330C">
        <w:rPr>
          <w:lang w:val="fr-FR"/>
        </w:rPr>
        <w:t>Une expérience dans le domaine de la gestion de projets et de la coopération internationale au développement serait un atout ; </w:t>
      </w:r>
    </w:p>
    <w:p w:rsidR="0050330C" w:rsidRPr="0050330C" w:rsidRDefault="0050330C">
      <w:pPr>
        <w:rPr>
          <w:b/>
          <w:lang w:val="fr-FR"/>
        </w:rPr>
      </w:pPr>
    </w:p>
    <w:sectPr w:rsidR="0050330C" w:rsidRPr="00503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BE0"/>
    <w:multiLevelType w:val="multilevel"/>
    <w:tmpl w:val="7D36E2AE"/>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677BA"/>
    <w:multiLevelType w:val="hybridMultilevel"/>
    <w:tmpl w:val="C0A04B3A"/>
    <w:lvl w:ilvl="0" w:tplc="62A8655E">
      <w:start w:val="1"/>
      <w:numFmt w:val="bullet"/>
      <w:lvlText w:val="-"/>
      <w:lvlJc w:val="left"/>
      <w:pPr>
        <w:tabs>
          <w:tab w:val="num" w:pos="720"/>
        </w:tabs>
        <w:ind w:left="720" w:hanging="360"/>
      </w:pPr>
      <w:rPr>
        <w:rFonts w:ascii="Times New Roman" w:hAnsi="Times New Roman" w:hint="default"/>
      </w:rPr>
    </w:lvl>
    <w:lvl w:ilvl="1" w:tplc="35D0BE58" w:tentative="1">
      <w:start w:val="1"/>
      <w:numFmt w:val="bullet"/>
      <w:lvlText w:val="-"/>
      <w:lvlJc w:val="left"/>
      <w:pPr>
        <w:tabs>
          <w:tab w:val="num" w:pos="1440"/>
        </w:tabs>
        <w:ind w:left="1440" w:hanging="360"/>
      </w:pPr>
      <w:rPr>
        <w:rFonts w:ascii="Times New Roman" w:hAnsi="Times New Roman" w:hint="default"/>
      </w:rPr>
    </w:lvl>
    <w:lvl w:ilvl="2" w:tplc="EB56EF22" w:tentative="1">
      <w:start w:val="1"/>
      <w:numFmt w:val="bullet"/>
      <w:lvlText w:val="-"/>
      <w:lvlJc w:val="left"/>
      <w:pPr>
        <w:tabs>
          <w:tab w:val="num" w:pos="2160"/>
        </w:tabs>
        <w:ind w:left="2160" w:hanging="360"/>
      </w:pPr>
      <w:rPr>
        <w:rFonts w:ascii="Times New Roman" w:hAnsi="Times New Roman" w:hint="default"/>
      </w:rPr>
    </w:lvl>
    <w:lvl w:ilvl="3" w:tplc="75FCB08E" w:tentative="1">
      <w:start w:val="1"/>
      <w:numFmt w:val="bullet"/>
      <w:lvlText w:val="-"/>
      <w:lvlJc w:val="left"/>
      <w:pPr>
        <w:tabs>
          <w:tab w:val="num" w:pos="2880"/>
        </w:tabs>
        <w:ind w:left="2880" w:hanging="360"/>
      </w:pPr>
      <w:rPr>
        <w:rFonts w:ascii="Times New Roman" w:hAnsi="Times New Roman" w:hint="default"/>
      </w:rPr>
    </w:lvl>
    <w:lvl w:ilvl="4" w:tplc="D7A2139A" w:tentative="1">
      <w:start w:val="1"/>
      <w:numFmt w:val="bullet"/>
      <w:lvlText w:val="-"/>
      <w:lvlJc w:val="left"/>
      <w:pPr>
        <w:tabs>
          <w:tab w:val="num" w:pos="3600"/>
        </w:tabs>
        <w:ind w:left="3600" w:hanging="360"/>
      </w:pPr>
      <w:rPr>
        <w:rFonts w:ascii="Times New Roman" w:hAnsi="Times New Roman" w:hint="default"/>
      </w:rPr>
    </w:lvl>
    <w:lvl w:ilvl="5" w:tplc="7C845D7C" w:tentative="1">
      <w:start w:val="1"/>
      <w:numFmt w:val="bullet"/>
      <w:lvlText w:val="-"/>
      <w:lvlJc w:val="left"/>
      <w:pPr>
        <w:tabs>
          <w:tab w:val="num" w:pos="4320"/>
        </w:tabs>
        <w:ind w:left="4320" w:hanging="360"/>
      </w:pPr>
      <w:rPr>
        <w:rFonts w:ascii="Times New Roman" w:hAnsi="Times New Roman" w:hint="default"/>
      </w:rPr>
    </w:lvl>
    <w:lvl w:ilvl="6" w:tplc="C3CE4CBC" w:tentative="1">
      <w:start w:val="1"/>
      <w:numFmt w:val="bullet"/>
      <w:lvlText w:val="-"/>
      <w:lvlJc w:val="left"/>
      <w:pPr>
        <w:tabs>
          <w:tab w:val="num" w:pos="5040"/>
        </w:tabs>
        <w:ind w:left="5040" w:hanging="360"/>
      </w:pPr>
      <w:rPr>
        <w:rFonts w:ascii="Times New Roman" w:hAnsi="Times New Roman" w:hint="default"/>
      </w:rPr>
    </w:lvl>
    <w:lvl w:ilvl="7" w:tplc="2D7EB1CE" w:tentative="1">
      <w:start w:val="1"/>
      <w:numFmt w:val="bullet"/>
      <w:lvlText w:val="-"/>
      <w:lvlJc w:val="left"/>
      <w:pPr>
        <w:tabs>
          <w:tab w:val="num" w:pos="5760"/>
        </w:tabs>
        <w:ind w:left="5760" w:hanging="360"/>
      </w:pPr>
      <w:rPr>
        <w:rFonts w:ascii="Times New Roman" w:hAnsi="Times New Roman" w:hint="default"/>
      </w:rPr>
    </w:lvl>
    <w:lvl w:ilvl="8" w:tplc="C9AECD6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053D23"/>
    <w:multiLevelType w:val="hybridMultilevel"/>
    <w:tmpl w:val="49466BE2"/>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CB1F61"/>
    <w:multiLevelType w:val="hybridMultilevel"/>
    <w:tmpl w:val="7F3EF040"/>
    <w:lvl w:ilvl="0" w:tplc="87402FB8">
      <w:start w:val="18"/>
      <w:numFmt w:val="bullet"/>
      <w:lvlText w:val="-"/>
      <w:lvlJc w:val="left"/>
      <w:pPr>
        <w:ind w:left="1068" w:hanging="360"/>
      </w:pPr>
      <w:rPr>
        <w:rFonts w:ascii="Calibri" w:eastAsiaTheme="minorHAns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40AB11A2"/>
    <w:multiLevelType w:val="hybridMultilevel"/>
    <w:tmpl w:val="FA180A9C"/>
    <w:lvl w:ilvl="0" w:tplc="87402FB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55D49"/>
    <w:multiLevelType w:val="hybridMultilevel"/>
    <w:tmpl w:val="7B2E2D5E"/>
    <w:lvl w:ilvl="0" w:tplc="35FA1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03544C"/>
    <w:multiLevelType w:val="hybridMultilevel"/>
    <w:tmpl w:val="3A78901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A152A"/>
    <w:multiLevelType w:val="hybridMultilevel"/>
    <w:tmpl w:val="1CA89D78"/>
    <w:lvl w:ilvl="0" w:tplc="E30CCCFA">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AA"/>
    <w:rsid w:val="001677F8"/>
    <w:rsid w:val="00191548"/>
    <w:rsid w:val="004936E8"/>
    <w:rsid w:val="0050330C"/>
    <w:rsid w:val="00865787"/>
    <w:rsid w:val="00987AAA"/>
    <w:rsid w:val="00C05BE2"/>
    <w:rsid w:val="00C76118"/>
    <w:rsid w:val="00D801A7"/>
    <w:rsid w:val="00DE0C37"/>
    <w:rsid w:val="00E7083C"/>
    <w:rsid w:val="00ED7607"/>
    <w:rsid w:val="00F6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F177"/>
  <w15:chartTrackingRefBased/>
  <w15:docId w15:val="{4DE9AEBC-D36E-4949-916B-69D1E2F7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3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33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330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0330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50330C"/>
    <w:pPr>
      <w:ind w:left="720"/>
      <w:contextualSpacing/>
    </w:pPr>
  </w:style>
  <w:style w:type="character" w:styleId="lev">
    <w:name w:val="Strong"/>
    <w:basedOn w:val="Policepardfaut"/>
    <w:uiPriority w:val="22"/>
    <w:qFormat/>
    <w:rsid w:val="00503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367639">
      <w:bodyDiv w:val="1"/>
      <w:marLeft w:val="0"/>
      <w:marRight w:val="0"/>
      <w:marTop w:val="0"/>
      <w:marBottom w:val="0"/>
      <w:divBdr>
        <w:top w:val="none" w:sz="0" w:space="0" w:color="auto"/>
        <w:left w:val="none" w:sz="0" w:space="0" w:color="auto"/>
        <w:bottom w:val="none" w:sz="0" w:space="0" w:color="auto"/>
        <w:right w:val="none" w:sz="0" w:space="0" w:color="auto"/>
      </w:divBdr>
      <w:divsChild>
        <w:div w:id="1093430816">
          <w:marLeft w:val="274"/>
          <w:marRight w:val="0"/>
          <w:marTop w:val="0"/>
          <w:marBottom w:val="0"/>
          <w:divBdr>
            <w:top w:val="none" w:sz="0" w:space="0" w:color="auto"/>
            <w:left w:val="none" w:sz="0" w:space="0" w:color="auto"/>
            <w:bottom w:val="none" w:sz="0" w:space="0" w:color="auto"/>
            <w:right w:val="none" w:sz="0" w:space="0" w:color="auto"/>
          </w:divBdr>
        </w:div>
        <w:div w:id="1401445782">
          <w:marLeft w:val="274"/>
          <w:marRight w:val="0"/>
          <w:marTop w:val="0"/>
          <w:marBottom w:val="0"/>
          <w:divBdr>
            <w:top w:val="none" w:sz="0" w:space="0" w:color="auto"/>
            <w:left w:val="none" w:sz="0" w:space="0" w:color="auto"/>
            <w:bottom w:val="none" w:sz="0" w:space="0" w:color="auto"/>
            <w:right w:val="none" w:sz="0" w:space="0" w:color="auto"/>
          </w:divBdr>
        </w:div>
        <w:div w:id="1592004886">
          <w:marLeft w:val="446"/>
          <w:marRight w:val="0"/>
          <w:marTop w:val="0"/>
          <w:marBottom w:val="0"/>
          <w:divBdr>
            <w:top w:val="none" w:sz="0" w:space="0" w:color="auto"/>
            <w:left w:val="none" w:sz="0" w:space="0" w:color="auto"/>
            <w:bottom w:val="none" w:sz="0" w:space="0" w:color="auto"/>
            <w:right w:val="none" w:sz="0" w:space="0" w:color="auto"/>
          </w:divBdr>
        </w:div>
        <w:div w:id="640960144">
          <w:marLeft w:val="446"/>
          <w:marRight w:val="0"/>
          <w:marTop w:val="0"/>
          <w:marBottom w:val="0"/>
          <w:divBdr>
            <w:top w:val="none" w:sz="0" w:space="0" w:color="auto"/>
            <w:left w:val="none" w:sz="0" w:space="0" w:color="auto"/>
            <w:bottom w:val="none" w:sz="0" w:space="0" w:color="auto"/>
            <w:right w:val="none" w:sz="0" w:space="0" w:color="auto"/>
          </w:divBdr>
        </w:div>
        <w:div w:id="486479963">
          <w:marLeft w:val="446"/>
          <w:marRight w:val="0"/>
          <w:marTop w:val="0"/>
          <w:marBottom w:val="0"/>
          <w:divBdr>
            <w:top w:val="none" w:sz="0" w:space="0" w:color="auto"/>
            <w:left w:val="none" w:sz="0" w:space="0" w:color="auto"/>
            <w:bottom w:val="none" w:sz="0" w:space="0" w:color="auto"/>
            <w:right w:val="none" w:sz="0" w:space="0" w:color="auto"/>
          </w:divBdr>
        </w:div>
        <w:div w:id="1670983744">
          <w:marLeft w:val="446"/>
          <w:marRight w:val="0"/>
          <w:marTop w:val="0"/>
          <w:marBottom w:val="0"/>
          <w:divBdr>
            <w:top w:val="none" w:sz="0" w:space="0" w:color="auto"/>
            <w:left w:val="none" w:sz="0" w:space="0" w:color="auto"/>
            <w:bottom w:val="none" w:sz="0" w:space="0" w:color="auto"/>
            <w:right w:val="none" w:sz="0" w:space="0" w:color="auto"/>
          </w:divBdr>
        </w:div>
        <w:div w:id="1263107489">
          <w:marLeft w:val="446"/>
          <w:marRight w:val="0"/>
          <w:marTop w:val="0"/>
          <w:marBottom w:val="0"/>
          <w:divBdr>
            <w:top w:val="none" w:sz="0" w:space="0" w:color="auto"/>
            <w:left w:val="none" w:sz="0" w:space="0" w:color="auto"/>
            <w:bottom w:val="none" w:sz="0" w:space="0" w:color="auto"/>
            <w:right w:val="none" w:sz="0" w:space="0" w:color="auto"/>
          </w:divBdr>
        </w:div>
        <w:div w:id="1138257408">
          <w:marLeft w:val="446"/>
          <w:marRight w:val="0"/>
          <w:marTop w:val="0"/>
          <w:marBottom w:val="0"/>
          <w:divBdr>
            <w:top w:val="none" w:sz="0" w:space="0" w:color="auto"/>
            <w:left w:val="none" w:sz="0" w:space="0" w:color="auto"/>
            <w:bottom w:val="none" w:sz="0" w:space="0" w:color="auto"/>
            <w:right w:val="none" w:sz="0" w:space="0" w:color="auto"/>
          </w:divBdr>
        </w:div>
        <w:div w:id="419451227">
          <w:marLeft w:val="446"/>
          <w:marRight w:val="0"/>
          <w:marTop w:val="0"/>
          <w:marBottom w:val="0"/>
          <w:divBdr>
            <w:top w:val="none" w:sz="0" w:space="0" w:color="auto"/>
            <w:left w:val="none" w:sz="0" w:space="0" w:color="auto"/>
            <w:bottom w:val="none" w:sz="0" w:space="0" w:color="auto"/>
            <w:right w:val="none" w:sz="0" w:space="0" w:color="auto"/>
          </w:divBdr>
        </w:div>
        <w:div w:id="2026666653">
          <w:marLeft w:val="446"/>
          <w:marRight w:val="0"/>
          <w:marTop w:val="0"/>
          <w:marBottom w:val="0"/>
          <w:divBdr>
            <w:top w:val="none" w:sz="0" w:space="0" w:color="auto"/>
            <w:left w:val="none" w:sz="0" w:space="0" w:color="auto"/>
            <w:bottom w:val="none" w:sz="0" w:space="0" w:color="auto"/>
            <w:right w:val="none" w:sz="0" w:space="0" w:color="auto"/>
          </w:divBdr>
        </w:div>
        <w:div w:id="1743719340">
          <w:marLeft w:val="446"/>
          <w:marRight w:val="0"/>
          <w:marTop w:val="0"/>
          <w:marBottom w:val="0"/>
          <w:divBdr>
            <w:top w:val="none" w:sz="0" w:space="0" w:color="auto"/>
            <w:left w:val="none" w:sz="0" w:space="0" w:color="auto"/>
            <w:bottom w:val="none" w:sz="0" w:space="0" w:color="auto"/>
            <w:right w:val="none" w:sz="0" w:space="0" w:color="auto"/>
          </w:divBdr>
        </w:div>
        <w:div w:id="287123750">
          <w:marLeft w:val="446"/>
          <w:marRight w:val="0"/>
          <w:marTop w:val="0"/>
          <w:marBottom w:val="0"/>
          <w:divBdr>
            <w:top w:val="none" w:sz="0" w:space="0" w:color="auto"/>
            <w:left w:val="none" w:sz="0" w:space="0" w:color="auto"/>
            <w:bottom w:val="none" w:sz="0" w:space="0" w:color="auto"/>
            <w:right w:val="none" w:sz="0" w:space="0" w:color="auto"/>
          </w:divBdr>
        </w:div>
      </w:divsChild>
    </w:div>
    <w:div w:id="1432046183">
      <w:bodyDiv w:val="1"/>
      <w:marLeft w:val="0"/>
      <w:marRight w:val="0"/>
      <w:marTop w:val="0"/>
      <w:marBottom w:val="0"/>
      <w:divBdr>
        <w:top w:val="none" w:sz="0" w:space="0" w:color="auto"/>
        <w:left w:val="none" w:sz="0" w:space="0" w:color="auto"/>
        <w:bottom w:val="none" w:sz="0" w:space="0" w:color="auto"/>
        <w:right w:val="none" w:sz="0" w:space="0" w:color="auto"/>
      </w:divBdr>
      <w:divsChild>
        <w:div w:id="136933883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912</Words>
  <Characters>5202</Characters>
  <Application>Microsoft Office Word</Application>
  <DocSecurity>0</DocSecurity>
  <Lines>43</Lines>
  <Paragraphs>12</Paragraphs>
  <ScaleCrop>false</ScaleCrop>
  <Company>Expertise France</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FIORENTINO</dc:creator>
  <cp:keywords/>
  <dc:description/>
  <cp:lastModifiedBy>Marilou FIORENTINO</cp:lastModifiedBy>
  <cp:revision>15</cp:revision>
  <dcterms:created xsi:type="dcterms:W3CDTF">2025-05-26T08:27:00Z</dcterms:created>
  <dcterms:modified xsi:type="dcterms:W3CDTF">2025-05-27T14:48:00Z</dcterms:modified>
</cp:coreProperties>
</file>