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AD029" w14:textId="16FDAAC1" w:rsidR="00C85939" w:rsidRDefault="00EF2003" w:rsidP="00EF2003">
      <w:pPr>
        <w:tabs>
          <w:tab w:val="left" w:pos="1155"/>
          <w:tab w:val="center" w:pos="4536"/>
          <w:tab w:val="left" w:pos="6480"/>
        </w:tabs>
        <w:spacing w:before="120"/>
        <w:outlineLvl w:val="0"/>
        <w:rPr>
          <w:rFonts w:ascii="Calibri" w:hAnsi="Calibri"/>
          <w:b/>
          <w:bCs/>
          <w:sz w:val="28"/>
          <w:szCs w:val="28"/>
        </w:rPr>
      </w:pPr>
      <w:r>
        <w:rPr>
          <w:rFonts w:ascii="Calibri" w:hAnsi="Calibri"/>
          <w:b/>
          <w:bCs/>
          <w:sz w:val="32"/>
          <w:szCs w:val="32"/>
        </w:rPr>
        <w:tab/>
      </w:r>
      <w:r>
        <w:rPr>
          <w:rFonts w:ascii="Calibri" w:hAnsi="Calibri"/>
          <w:b/>
          <w:bCs/>
          <w:sz w:val="32"/>
          <w:szCs w:val="32"/>
        </w:rPr>
        <w:tab/>
      </w:r>
      <w:r w:rsidR="00AF1509">
        <w:rPr>
          <w:rFonts w:ascii="Calibri" w:hAnsi="Calibri"/>
          <w:b/>
          <w:bCs/>
          <w:sz w:val="32"/>
          <w:szCs w:val="32"/>
        </w:rPr>
        <w:t>TERMES DE REFERENCES</w:t>
      </w:r>
    </w:p>
    <w:p w14:paraId="466ABD86" w14:textId="77777777" w:rsidR="007F1763" w:rsidRDefault="007F1763" w:rsidP="00CE2850">
      <w:pPr>
        <w:spacing w:before="60"/>
        <w:jc w:val="both"/>
        <w:outlineLvl w:val="0"/>
        <w:rPr>
          <w:rFonts w:ascii="Calibri" w:hAnsi="Calibri"/>
          <w:sz w:val="22"/>
          <w:szCs w:val="22"/>
        </w:rPr>
      </w:pPr>
    </w:p>
    <w:p w14:paraId="07F58E75" w14:textId="77777777" w:rsidR="007F1763" w:rsidRPr="00D15F32" w:rsidRDefault="007F1763" w:rsidP="00113115">
      <w:pPr>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Informations générales</w:t>
      </w:r>
    </w:p>
    <w:p w14:paraId="7266CAA2" w14:textId="77777777" w:rsidR="007F1763" w:rsidRDefault="007F1763" w:rsidP="00CE2850">
      <w:pPr>
        <w:spacing w:before="60"/>
        <w:jc w:val="both"/>
        <w:outlineLvl w:val="0"/>
        <w:rPr>
          <w:rFonts w:ascii="Calibri" w:hAnsi="Calibr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14:paraId="78E5B9B4" w14:textId="77777777" w:rsidTr="001E5EB8">
        <w:trPr>
          <w:trHeight w:val="652"/>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Default="00EC3375" w:rsidP="001E5EB8">
            <w:pPr>
              <w:spacing w:before="60"/>
              <w:outlineLvl w:val="0"/>
              <w:rPr>
                <w:rFonts w:ascii="Calibri" w:hAnsi="Calibri"/>
                <w:sz w:val="22"/>
                <w:szCs w:val="22"/>
              </w:rPr>
            </w:pPr>
            <w:r>
              <w:rPr>
                <w:rFonts w:ascii="Calibri" w:hAnsi="Calibri"/>
                <w:sz w:val="22"/>
                <w:szCs w:val="22"/>
              </w:rPr>
              <w:t>Intitulé de la mission</w:t>
            </w:r>
          </w:p>
        </w:tc>
        <w:tc>
          <w:tcPr>
            <w:tcW w:w="6169" w:type="dxa"/>
            <w:tcBorders>
              <w:top w:val="single" w:sz="4" w:space="0" w:color="auto"/>
              <w:left w:val="single" w:sz="2" w:space="0" w:color="000000"/>
              <w:bottom w:val="dashSmallGap" w:sz="4" w:space="0" w:color="auto"/>
            </w:tcBorders>
          </w:tcPr>
          <w:p w14:paraId="6BE630A9" w14:textId="323E272E" w:rsidR="00EC3375" w:rsidRPr="00A14686" w:rsidRDefault="00BE304F" w:rsidP="00BE304F">
            <w:pPr>
              <w:spacing w:before="60"/>
              <w:jc w:val="center"/>
              <w:outlineLvl w:val="0"/>
              <w:rPr>
                <w:rFonts w:ascii="Calibri" w:hAnsi="Calibri"/>
                <w:sz w:val="22"/>
                <w:szCs w:val="22"/>
              </w:rPr>
            </w:pPr>
            <w:bookmarkStart w:id="0" w:name="_GoBack"/>
            <w:r>
              <w:rPr>
                <w:rFonts w:ascii="Calibri" w:hAnsi="Calibri"/>
                <w:sz w:val="22"/>
                <w:szCs w:val="22"/>
              </w:rPr>
              <w:t>Poste</w:t>
            </w:r>
            <w:r w:rsidR="005C5A9D">
              <w:rPr>
                <w:rFonts w:ascii="Calibri" w:hAnsi="Calibri"/>
                <w:sz w:val="22"/>
                <w:szCs w:val="22"/>
              </w:rPr>
              <w:t xml:space="preserve"> d'expert en communication pour l'amélioration de la visibilité de la Facilité UA</w:t>
            </w:r>
            <w:bookmarkEnd w:id="0"/>
          </w:p>
        </w:tc>
      </w:tr>
      <w:tr w:rsidR="00EC3375" w14:paraId="44A8582A" w14:textId="77777777" w:rsidTr="001E5EB8">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EC3375" w:rsidRDefault="00EC3375" w:rsidP="001E5EB8">
            <w:pPr>
              <w:spacing w:before="60"/>
              <w:outlineLvl w:val="0"/>
              <w:rPr>
                <w:rFonts w:ascii="Calibri" w:hAnsi="Calibri"/>
                <w:sz w:val="22"/>
                <w:szCs w:val="22"/>
              </w:rPr>
            </w:pPr>
            <w:r>
              <w:rPr>
                <w:rFonts w:ascii="Calibri" w:hAnsi="Calibri"/>
                <w:sz w:val="22"/>
                <w:szCs w:val="22"/>
              </w:rPr>
              <w:t>Bénéficiaire(s)</w:t>
            </w:r>
          </w:p>
        </w:tc>
        <w:tc>
          <w:tcPr>
            <w:tcW w:w="6169" w:type="dxa"/>
            <w:tcBorders>
              <w:top w:val="dashSmallGap" w:sz="4" w:space="0" w:color="auto"/>
              <w:left w:val="single" w:sz="2" w:space="0" w:color="000000"/>
              <w:bottom w:val="dashSmallGap" w:sz="4" w:space="0" w:color="auto"/>
            </w:tcBorders>
            <w:shd w:val="clear" w:color="auto" w:fill="auto"/>
          </w:tcPr>
          <w:p w14:paraId="1E447E27" w14:textId="3F3C318B" w:rsidR="00EC3375" w:rsidRPr="00A14686" w:rsidRDefault="005C5A9D" w:rsidP="005C5A9D">
            <w:pPr>
              <w:spacing w:before="60"/>
              <w:jc w:val="center"/>
              <w:outlineLvl w:val="0"/>
              <w:rPr>
                <w:rFonts w:ascii="Calibri" w:hAnsi="Calibri"/>
                <w:sz w:val="22"/>
                <w:szCs w:val="22"/>
              </w:rPr>
            </w:pPr>
            <w:r>
              <w:rPr>
                <w:rFonts w:ascii="Calibri" w:hAnsi="Calibri"/>
                <w:sz w:val="22"/>
                <w:szCs w:val="22"/>
              </w:rPr>
              <w:t>Partenaires (Commission de l'UA, Etats membres UA), le public interne (AFD, EF), et externe (grand public)</w:t>
            </w:r>
          </w:p>
        </w:tc>
      </w:tr>
      <w:tr w:rsidR="00EC3375" w14:paraId="532DFD76" w14:textId="77777777" w:rsidTr="001927C4">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EC3375" w:rsidRDefault="00EC3375" w:rsidP="001E5EB8">
            <w:pPr>
              <w:spacing w:before="60"/>
              <w:outlineLvl w:val="0"/>
              <w:rPr>
                <w:rFonts w:ascii="Calibri" w:hAnsi="Calibri"/>
                <w:sz w:val="22"/>
                <w:szCs w:val="22"/>
              </w:rPr>
            </w:pPr>
            <w:r>
              <w:rPr>
                <w:rFonts w:ascii="Calibri" w:hAnsi="Calibri"/>
                <w:sz w:val="22"/>
                <w:szCs w:val="22"/>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79051454" w:rsidR="00EC3375" w:rsidRPr="00F41160" w:rsidRDefault="00F41160" w:rsidP="00F41160">
            <w:pPr>
              <w:spacing w:before="60"/>
              <w:jc w:val="center"/>
              <w:outlineLvl w:val="0"/>
              <w:rPr>
                <w:rFonts w:ascii="Calibri" w:hAnsi="Calibri"/>
                <w:sz w:val="22"/>
                <w:szCs w:val="22"/>
              </w:rPr>
            </w:pPr>
            <w:r w:rsidRPr="00F41160">
              <w:rPr>
                <w:rFonts w:ascii="Calibri" w:hAnsi="Calibri"/>
                <w:sz w:val="22"/>
                <w:szCs w:val="22"/>
              </w:rPr>
              <w:t>Afrique continentale</w:t>
            </w:r>
          </w:p>
        </w:tc>
      </w:tr>
      <w:tr w:rsidR="000972A8" w14:paraId="5FD02A78"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47930CE" w14:textId="77777777" w:rsidR="000972A8" w:rsidRDefault="000972A8" w:rsidP="001E5EB8">
            <w:pPr>
              <w:spacing w:before="60"/>
              <w:outlineLvl w:val="0"/>
              <w:rPr>
                <w:rFonts w:ascii="Calibri" w:hAnsi="Calibri"/>
                <w:sz w:val="22"/>
                <w:szCs w:val="22"/>
              </w:rPr>
            </w:pPr>
            <w:r>
              <w:rPr>
                <w:rFonts w:ascii="Calibri" w:hAnsi="Calibri"/>
                <w:sz w:val="22"/>
                <w:szCs w:val="22"/>
              </w:rPr>
              <w:t>Durée totale des jours prévus</w:t>
            </w:r>
          </w:p>
        </w:tc>
        <w:tc>
          <w:tcPr>
            <w:tcW w:w="6169" w:type="dxa"/>
            <w:tcBorders>
              <w:top w:val="dashSmallGap" w:sz="4" w:space="0" w:color="auto"/>
              <w:left w:val="single" w:sz="2" w:space="0" w:color="000000"/>
              <w:bottom w:val="dashSmallGap" w:sz="4" w:space="0" w:color="auto"/>
            </w:tcBorders>
          </w:tcPr>
          <w:p w14:paraId="585213D8" w14:textId="5CF51373" w:rsidR="000972A8" w:rsidRDefault="00EF6DE9" w:rsidP="00F2751D">
            <w:pPr>
              <w:spacing w:before="60"/>
              <w:jc w:val="center"/>
              <w:outlineLvl w:val="0"/>
              <w:rPr>
                <w:rFonts w:ascii="Calibri" w:hAnsi="Calibri"/>
                <w:sz w:val="22"/>
                <w:szCs w:val="22"/>
              </w:rPr>
            </w:pPr>
            <w:r>
              <w:rPr>
                <w:rFonts w:ascii="Calibri" w:hAnsi="Calibri"/>
                <w:sz w:val="22"/>
                <w:szCs w:val="22"/>
              </w:rPr>
              <w:t xml:space="preserve">30 jours </w:t>
            </w:r>
          </w:p>
        </w:tc>
      </w:tr>
    </w:tbl>
    <w:p w14:paraId="5639991B" w14:textId="77777777" w:rsidR="00671483" w:rsidRDefault="00671483" w:rsidP="00CE2850">
      <w:pPr>
        <w:spacing w:before="60"/>
        <w:jc w:val="both"/>
        <w:outlineLvl w:val="0"/>
        <w:rPr>
          <w:rFonts w:ascii="Calibri" w:hAnsi="Calibri"/>
          <w:sz w:val="22"/>
          <w:szCs w:val="22"/>
        </w:rPr>
      </w:pPr>
    </w:p>
    <w:p w14:paraId="7AB3782C" w14:textId="0A174CD8" w:rsidR="001D27F6" w:rsidRPr="00D15F32" w:rsidRDefault="000942EE" w:rsidP="00113115">
      <w:pPr>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Contexte et justification du besoin</w:t>
      </w:r>
    </w:p>
    <w:p w14:paraId="5216283E" w14:textId="77777777" w:rsidR="001441C8" w:rsidRPr="00D15F32" w:rsidRDefault="001441C8" w:rsidP="001D27F6">
      <w:pPr>
        <w:rPr>
          <w:rFonts w:ascii="Calibri" w:hAnsi="Calibri"/>
          <w:sz w:val="22"/>
          <w:szCs w:val="22"/>
        </w:rPr>
      </w:pPr>
    </w:p>
    <w:p w14:paraId="0FDFE4D6" w14:textId="0179702A" w:rsidR="005B0E16" w:rsidRDefault="005B0E16" w:rsidP="005B0E16">
      <w:pPr>
        <w:jc w:val="both"/>
        <w:rPr>
          <w:rFonts w:ascii="Calibri" w:hAnsi="Calibri"/>
          <w:sz w:val="22"/>
          <w:szCs w:val="22"/>
        </w:rPr>
      </w:pPr>
      <w:r w:rsidRPr="005B0E16">
        <w:rPr>
          <w:rFonts w:ascii="Calibri" w:hAnsi="Calibri"/>
          <w:sz w:val="22"/>
          <w:szCs w:val="22"/>
        </w:rPr>
        <w:t>Lancée en juillet 2020, la Facilité française d'Assistance technique auprès de l'UA</w:t>
      </w:r>
      <w:r w:rsidR="00F2751D">
        <w:rPr>
          <w:rFonts w:ascii="Calibri" w:hAnsi="Calibri"/>
          <w:sz w:val="22"/>
          <w:szCs w:val="22"/>
        </w:rPr>
        <w:t>,</w:t>
      </w:r>
      <w:r w:rsidRPr="005B0E16">
        <w:rPr>
          <w:rFonts w:ascii="Calibri" w:hAnsi="Calibri"/>
          <w:sz w:val="22"/>
          <w:szCs w:val="22"/>
        </w:rPr>
        <w:t xml:space="preserve"> dont la troisième phase vient d'être lancée</w:t>
      </w:r>
      <w:r w:rsidR="00F2751D">
        <w:rPr>
          <w:rFonts w:ascii="Calibri" w:hAnsi="Calibri"/>
          <w:sz w:val="22"/>
          <w:szCs w:val="22"/>
        </w:rPr>
        <w:t>,</w:t>
      </w:r>
      <w:r w:rsidRPr="005B0E16">
        <w:rPr>
          <w:rFonts w:ascii="Calibri" w:hAnsi="Calibri"/>
          <w:sz w:val="22"/>
          <w:szCs w:val="22"/>
        </w:rPr>
        <w:t xml:space="preserve"> est une plateforme visant à appuyer l'UA dans la mise en œuvre et l'amélioration de l'efficacité de ses programmes et stratégies à l'échelle continentale, notamment sur des enjeux économiques.</w:t>
      </w:r>
    </w:p>
    <w:p w14:paraId="7AF5D825" w14:textId="77777777" w:rsidR="005B0E16" w:rsidRPr="005B0E16" w:rsidRDefault="005B0E16" w:rsidP="005B0E16">
      <w:pPr>
        <w:jc w:val="both"/>
        <w:rPr>
          <w:rFonts w:ascii="Calibri" w:hAnsi="Calibri"/>
          <w:sz w:val="22"/>
          <w:szCs w:val="22"/>
        </w:rPr>
      </w:pPr>
    </w:p>
    <w:p w14:paraId="5494DBCB" w14:textId="6943A573" w:rsidR="003B4E07" w:rsidRDefault="005C5A9D" w:rsidP="003B4E07">
      <w:pPr>
        <w:jc w:val="both"/>
        <w:rPr>
          <w:rFonts w:ascii="Calibri" w:hAnsi="Calibri"/>
          <w:sz w:val="22"/>
          <w:szCs w:val="22"/>
        </w:rPr>
      </w:pPr>
      <w:r w:rsidRPr="005C5A9D">
        <w:rPr>
          <w:rFonts w:ascii="Calibri" w:hAnsi="Calibri"/>
          <w:sz w:val="22"/>
          <w:szCs w:val="22"/>
        </w:rPr>
        <w:t>L'objectif général de la Facilité est de soutenir les efforts déployés par l'UA pour devenir un acteur déterminant de l'intégration économique au niveau continental. Cette Facilité fait suite au dialogue stratégique entre L'UA et la France qui ont signé une déclaration d'intention le 8 juin 2018. A travers la déclaration d'intention France-UA, les thèmes suivants ont été identifiés : (i) paix, sécurité et gouvernance ; (ii) l'intégration économique et le développement durable ; (iii) l'éducation, la culture, l'art, le sport et la jeunesse.</w:t>
      </w:r>
    </w:p>
    <w:p w14:paraId="0F75166A" w14:textId="77777777" w:rsidR="003B4E07" w:rsidRPr="003B4E07" w:rsidRDefault="003B4E07" w:rsidP="003B4E07">
      <w:pPr>
        <w:jc w:val="both"/>
        <w:rPr>
          <w:rFonts w:ascii="Calibri" w:hAnsi="Calibri"/>
          <w:sz w:val="22"/>
          <w:szCs w:val="22"/>
        </w:rPr>
      </w:pPr>
    </w:p>
    <w:p w14:paraId="4471FD20" w14:textId="274678F5" w:rsidR="005B0E16" w:rsidRDefault="003B4E07" w:rsidP="003B4E07">
      <w:pPr>
        <w:jc w:val="both"/>
        <w:rPr>
          <w:rFonts w:ascii="Calibri" w:hAnsi="Calibri"/>
          <w:sz w:val="22"/>
          <w:szCs w:val="22"/>
        </w:rPr>
      </w:pPr>
      <w:r w:rsidRPr="003B4E07">
        <w:rPr>
          <w:rFonts w:ascii="Calibri" w:hAnsi="Calibri"/>
          <w:sz w:val="22"/>
          <w:szCs w:val="22"/>
        </w:rPr>
        <w:t xml:space="preserve">Afin de donner corps à ce dialogue et de l'inscrire dans la durée et avec un accent particulier sur le deuxième thème de sa déclaration d'intention, un financement total de 4,5 M€ (en 3 phases) a été accordé par l 'Agence Française de Développement (AFD) à Expertise France sous la forme d'une assistance technique et d'une facilité de renforcement des capacités </w:t>
      </w:r>
      <w:r w:rsidR="00F2751D">
        <w:rPr>
          <w:rFonts w:ascii="Calibri" w:hAnsi="Calibri"/>
          <w:sz w:val="22"/>
          <w:szCs w:val="22"/>
        </w:rPr>
        <w:t xml:space="preserve">afin de </w:t>
      </w:r>
      <w:r w:rsidRPr="003B4E07">
        <w:rPr>
          <w:rFonts w:ascii="Calibri" w:hAnsi="Calibri"/>
          <w:sz w:val="22"/>
          <w:szCs w:val="22"/>
        </w:rPr>
        <w:t>soutenir l'UA sur les questions pertinentes de son domaine d'expertise.</w:t>
      </w:r>
    </w:p>
    <w:p w14:paraId="7BA699C6" w14:textId="7D69D37C" w:rsidR="003B4E07" w:rsidRDefault="003B4E07" w:rsidP="003B4E07">
      <w:pPr>
        <w:jc w:val="both"/>
        <w:rPr>
          <w:rFonts w:ascii="Calibri" w:hAnsi="Calibri"/>
          <w:sz w:val="22"/>
          <w:szCs w:val="22"/>
        </w:rPr>
      </w:pPr>
    </w:p>
    <w:p w14:paraId="5FE33667" w14:textId="41586168" w:rsidR="003B4E07" w:rsidRDefault="003B4E07" w:rsidP="003B4E07">
      <w:pPr>
        <w:jc w:val="both"/>
        <w:rPr>
          <w:rFonts w:ascii="Calibri" w:hAnsi="Calibri"/>
          <w:sz w:val="22"/>
          <w:szCs w:val="22"/>
        </w:rPr>
      </w:pPr>
      <w:r>
        <w:rPr>
          <w:rFonts w:ascii="Calibri" w:hAnsi="Calibri"/>
          <w:sz w:val="22"/>
          <w:szCs w:val="22"/>
        </w:rPr>
        <w:t xml:space="preserve">Les domaines d'appuis </w:t>
      </w:r>
      <w:r w:rsidR="00F2751D">
        <w:rPr>
          <w:rFonts w:ascii="Calibri" w:hAnsi="Calibri"/>
          <w:sz w:val="22"/>
          <w:szCs w:val="22"/>
        </w:rPr>
        <w:t xml:space="preserve">sous la Phase 3 </w:t>
      </w:r>
      <w:r>
        <w:rPr>
          <w:rFonts w:ascii="Calibri" w:hAnsi="Calibri"/>
          <w:sz w:val="22"/>
          <w:szCs w:val="22"/>
        </w:rPr>
        <w:t xml:space="preserve">ont été </w:t>
      </w:r>
      <w:r w:rsidR="00F2751D">
        <w:rPr>
          <w:rFonts w:ascii="Calibri" w:hAnsi="Calibri"/>
          <w:sz w:val="22"/>
          <w:szCs w:val="22"/>
        </w:rPr>
        <w:t>déclin</w:t>
      </w:r>
      <w:r>
        <w:rPr>
          <w:rFonts w:ascii="Calibri" w:hAnsi="Calibri"/>
          <w:sz w:val="22"/>
          <w:szCs w:val="22"/>
        </w:rPr>
        <w:t>és sur les trois composantes suivantes :</w:t>
      </w:r>
    </w:p>
    <w:p w14:paraId="7E17B511" w14:textId="68023CF1" w:rsidR="003B4E07" w:rsidRDefault="003B4E07" w:rsidP="003B4E07">
      <w:pPr>
        <w:jc w:val="both"/>
        <w:rPr>
          <w:rFonts w:ascii="Calibri" w:hAnsi="Calibri"/>
          <w:sz w:val="22"/>
          <w:szCs w:val="22"/>
        </w:rPr>
      </w:pPr>
    </w:p>
    <w:p w14:paraId="1E4D3631" w14:textId="0291F68C" w:rsidR="003B4E07" w:rsidRPr="003B4E07" w:rsidRDefault="003B4E07" w:rsidP="003B4E07">
      <w:pPr>
        <w:jc w:val="both"/>
        <w:rPr>
          <w:rFonts w:ascii="Calibri" w:hAnsi="Calibri"/>
          <w:sz w:val="22"/>
          <w:szCs w:val="22"/>
        </w:rPr>
      </w:pPr>
      <w:r w:rsidRPr="003B4E07">
        <w:rPr>
          <w:rFonts w:ascii="Calibri" w:hAnsi="Calibri"/>
          <w:sz w:val="22"/>
          <w:szCs w:val="22"/>
        </w:rPr>
        <w:t xml:space="preserve">• </w:t>
      </w:r>
      <w:r w:rsidRPr="005E280A">
        <w:rPr>
          <w:rFonts w:ascii="Calibri" w:hAnsi="Calibri"/>
          <w:b/>
          <w:sz w:val="22"/>
          <w:szCs w:val="22"/>
        </w:rPr>
        <w:t xml:space="preserve">Composante environnementale </w:t>
      </w:r>
      <w:r w:rsidRPr="003B4E07">
        <w:rPr>
          <w:rFonts w:ascii="Calibri" w:hAnsi="Calibri"/>
          <w:sz w:val="22"/>
          <w:szCs w:val="22"/>
        </w:rPr>
        <w:t xml:space="preserve">: appui technique à la mise en œuvre de la stratégie de l'économie bleue en Afrique (ABES) </w:t>
      </w:r>
      <w:r w:rsidR="00F2751D">
        <w:rPr>
          <w:rFonts w:ascii="Calibri" w:hAnsi="Calibri"/>
          <w:sz w:val="22"/>
          <w:szCs w:val="22"/>
        </w:rPr>
        <w:t>– focalisation sur les pays de la CEDEAO suivants : Bénin, Gambie, Guinée Bissau.</w:t>
      </w:r>
    </w:p>
    <w:p w14:paraId="02CC1FF5" w14:textId="72C05508" w:rsidR="003B4E07" w:rsidRDefault="003B4E07" w:rsidP="003B4E07">
      <w:pPr>
        <w:jc w:val="both"/>
        <w:rPr>
          <w:rFonts w:ascii="Calibri" w:hAnsi="Calibri"/>
          <w:sz w:val="22"/>
          <w:szCs w:val="22"/>
        </w:rPr>
      </w:pPr>
      <w:r w:rsidRPr="003B4E07">
        <w:rPr>
          <w:rFonts w:ascii="Calibri" w:hAnsi="Calibri"/>
          <w:sz w:val="22"/>
          <w:szCs w:val="22"/>
        </w:rPr>
        <w:t xml:space="preserve">• </w:t>
      </w:r>
      <w:r w:rsidR="00F2751D">
        <w:rPr>
          <w:rFonts w:ascii="Calibri" w:hAnsi="Calibri"/>
          <w:b/>
          <w:sz w:val="22"/>
          <w:szCs w:val="22"/>
        </w:rPr>
        <w:t>Composante PME</w:t>
      </w:r>
      <w:r w:rsidRPr="005E280A">
        <w:rPr>
          <w:rFonts w:ascii="Calibri" w:hAnsi="Calibri"/>
          <w:b/>
          <w:sz w:val="22"/>
          <w:szCs w:val="22"/>
        </w:rPr>
        <w:t xml:space="preserve"> </w:t>
      </w:r>
      <w:r w:rsidRPr="003B4E07">
        <w:rPr>
          <w:rFonts w:ascii="Calibri" w:hAnsi="Calibri"/>
          <w:sz w:val="22"/>
          <w:szCs w:val="22"/>
        </w:rPr>
        <w:t xml:space="preserve">: appui technique </w:t>
      </w:r>
      <w:r w:rsidR="00741091">
        <w:rPr>
          <w:rFonts w:ascii="Calibri" w:hAnsi="Calibri"/>
          <w:sz w:val="22"/>
          <w:szCs w:val="22"/>
        </w:rPr>
        <w:t>à la</w:t>
      </w:r>
      <w:r w:rsidR="00F2751D">
        <w:rPr>
          <w:rFonts w:ascii="Calibri" w:hAnsi="Calibri"/>
          <w:sz w:val="22"/>
          <w:szCs w:val="22"/>
        </w:rPr>
        <w:t xml:space="preserve"> mise en œuvre de l</w:t>
      </w:r>
      <w:r w:rsidRPr="003B4E07">
        <w:rPr>
          <w:rFonts w:ascii="Calibri" w:hAnsi="Calibri"/>
          <w:sz w:val="22"/>
          <w:szCs w:val="22"/>
        </w:rPr>
        <w:t>a stratégie des Petites et Moyennes Entreprises (PME)</w:t>
      </w:r>
      <w:r w:rsidR="00F2751D">
        <w:rPr>
          <w:rFonts w:ascii="Calibri" w:hAnsi="Calibri"/>
          <w:sz w:val="22"/>
          <w:szCs w:val="22"/>
        </w:rPr>
        <w:t xml:space="preserve"> à travers l’étude sur une meilleure intégration des </w:t>
      </w:r>
      <w:proofErr w:type="spellStart"/>
      <w:r w:rsidR="00F2751D">
        <w:rPr>
          <w:rFonts w:ascii="Calibri" w:hAnsi="Calibri"/>
          <w:sz w:val="22"/>
          <w:szCs w:val="22"/>
        </w:rPr>
        <w:t>PMEs</w:t>
      </w:r>
      <w:proofErr w:type="spellEnd"/>
      <w:r w:rsidR="00F2751D">
        <w:rPr>
          <w:rFonts w:ascii="Calibri" w:hAnsi="Calibri"/>
          <w:sz w:val="22"/>
          <w:szCs w:val="22"/>
        </w:rPr>
        <w:t xml:space="preserve"> dans les Zones Economiques Spéciales (ZES).</w:t>
      </w:r>
    </w:p>
    <w:p w14:paraId="73F549A7" w14:textId="6A908228" w:rsidR="00F2751D" w:rsidRPr="00F2751D" w:rsidRDefault="00741091" w:rsidP="00741091">
      <w:pPr>
        <w:pStyle w:val="Paragraphedeliste"/>
        <w:numPr>
          <w:ilvl w:val="0"/>
          <w:numId w:val="8"/>
        </w:numPr>
        <w:ind w:left="142" w:hanging="142"/>
        <w:jc w:val="both"/>
        <w:rPr>
          <w:rFonts w:ascii="Calibri" w:hAnsi="Calibri"/>
          <w:b/>
          <w:sz w:val="22"/>
          <w:szCs w:val="22"/>
        </w:rPr>
      </w:pPr>
      <w:r>
        <w:rPr>
          <w:rFonts w:ascii="Calibri" w:hAnsi="Calibri"/>
          <w:b/>
          <w:sz w:val="22"/>
          <w:szCs w:val="22"/>
        </w:rPr>
        <w:t xml:space="preserve"> </w:t>
      </w:r>
      <w:r w:rsidR="00F2751D" w:rsidRPr="00F2751D">
        <w:rPr>
          <w:rFonts w:ascii="Calibri" w:hAnsi="Calibri"/>
          <w:b/>
          <w:sz w:val="22"/>
          <w:szCs w:val="22"/>
        </w:rPr>
        <w:t>Composante Mines :</w:t>
      </w:r>
      <w:r w:rsidR="00F2751D">
        <w:rPr>
          <w:rFonts w:ascii="Calibri" w:hAnsi="Calibri"/>
          <w:b/>
          <w:sz w:val="22"/>
          <w:szCs w:val="22"/>
        </w:rPr>
        <w:t xml:space="preserve"> </w:t>
      </w:r>
      <w:r w:rsidR="00F2751D" w:rsidRPr="00F2751D">
        <w:rPr>
          <w:rFonts w:ascii="Calibri" w:hAnsi="Calibri"/>
          <w:sz w:val="22"/>
          <w:szCs w:val="22"/>
        </w:rPr>
        <w:t>appui technique</w:t>
      </w:r>
      <w:r>
        <w:rPr>
          <w:rFonts w:ascii="Calibri" w:hAnsi="Calibri"/>
          <w:sz w:val="22"/>
          <w:szCs w:val="22"/>
        </w:rPr>
        <w:t xml:space="preserve"> pour une g</w:t>
      </w:r>
      <w:r w:rsidRPr="00741091">
        <w:rPr>
          <w:rFonts w:ascii="Calibri" w:hAnsi="Calibri"/>
          <w:sz w:val="22"/>
          <w:szCs w:val="22"/>
        </w:rPr>
        <w:t>estion durable des ressources minières</w:t>
      </w:r>
      <w:r>
        <w:rPr>
          <w:rFonts w:ascii="Calibri" w:hAnsi="Calibri"/>
          <w:sz w:val="22"/>
          <w:szCs w:val="22"/>
        </w:rPr>
        <w:t xml:space="preserve"> africaines</w:t>
      </w:r>
      <w:r w:rsidRPr="00741091">
        <w:rPr>
          <w:rFonts w:ascii="Calibri" w:hAnsi="Calibri"/>
          <w:sz w:val="22"/>
          <w:szCs w:val="22"/>
        </w:rPr>
        <w:t>.</w:t>
      </w:r>
    </w:p>
    <w:p w14:paraId="65D92DC9" w14:textId="77777777" w:rsidR="00F2751D" w:rsidRDefault="00F2751D" w:rsidP="003B4E07">
      <w:pPr>
        <w:jc w:val="both"/>
        <w:rPr>
          <w:rFonts w:ascii="Calibri" w:hAnsi="Calibri"/>
          <w:sz w:val="22"/>
          <w:szCs w:val="22"/>
        </w:rPr>
      </w:pPr>
    </w:p>
    <w:p w14:paraId="38E8D094" w14:textId="3A507BAB" w:rsidR="003B4E07" w:rsidRDefault="003B4E07" w:rsidP="003B4E07">
      <w:pPr>
        <w:jc w:val="both"/>
        <w:rPr>
          <w:rFonts w:ascii="Calibri" w:hAnsi="Calibri"/>
          <w:sz w:val="22"/>
          <w:szCs w:val="22"/>
        </w:rPr>
      </w:pPr>
      <w:r w:rsidRPr="003B4E07">
        <w:rPr>
          <w:rFonts w:ascii="Calibri" w:hAnsi="Calibri"/>
          <w:sz w:val="22"/>
          <w:szCs w:val="22"/>
        </w:rPr>
        <w:t xml:space="preserve">Les différentes activités du projet </w:t>
      </w:r>
      <w:r w:rsidR="00741091">
        <w:rPr>
          <w:rFonts w:ascii="Calibri" w:hAnsi="Calibri"/>
          <w:sz w:val="22"/>
          <w:szCs w:val="22"/>
        </w:rPr>
        <w:t>prendront</w:t>
      </w:r>
      <w:r w:rsidRPr="003B4E07">
        <w:rPr>
          <w:rFonts w:ascii="Calibri" w:hAnsi="Calibri"/>
          <w:sz w:val="22"/>
          <w:szCs w:val="22"/>
        </w:rPr>
        <w:t xml:space="preserve"> forme </w:t>
      </w:r>
      <w:r w:rsidR="00741091">
        <w:rPr>
          <w:rFonts w:ascii="Calibri" w:hAnsi="Calibri"/>
          <w:sz w:val="22"/>
          <w:szCs w:val="22"/>
        </w:rPr>
        <w:t xml:space="preserve">sur base </w:t>
      </w:r>
      <w:r w:rsidRPr="003B4E07">
        <w:rPr>
          <w:rFonts w:ascii="Calibri" w:hAnsi="Calibri"/>
          <w:sz w:val="22"/>
          <w:szCs w:val="22"/>
        </w:rPr>
        <w:t xml:space="preserve">d'actions ponctuelles d'assistance technique et de renforcement des capacités, dans des formats adaptés aux besoins du bénéficiaire : appui à l'établissement de normes ou de textes, actions de formation, missions </w:t>
      </w:r>
      <w:r w:rsidR="00741091" w:rsidRPr="003B4E07">
        <w:rPr>
          <w:rFonts w:ascii="Calibri" w:hAnsi="Calibri"/>
          <w:sz w:val="22"/>
          <w:szCs w:val="22"/>
        </w:rPr>
        <w:t>d’expertises</w:t>
      </w:r>
      <w:r w:rsidRPr="003B4E07">
        <w:rPr>
          <w:rFonts w:ascii="Calibri" w:hAnsi="Calibri"/>
          <w:sz w:val="22"/>
          <w:szCs w:val="22"/>
        </w:rPr>
        <w:t>, échanges d'expériences, études, etc.</w:t>
      </w:r>
    </w:p>
    <w:p w14:paraId="3A7D1ED9" w14:textId="77777777" w:rsidR="00741091" w:rsidRPr="005B0E16" w:rsidRDefault="00741091" w:rsidP="003B4E07">
      <w:pPr>
        <w:jc w:val="both"/>
        <w:rPr>
          <w:rFonts w:ascii="Calibri" w:hAnsi="Calibri"/>
          <w:sz w:val="22"/>
          <w:szCs w:val="22"/>
        </w:rPr>
      </w:pPr>
    </w:p>
    <w:p w14:paraId="38D0CCF7" w14:textId="77777777" w:rsidR="001D27F6" w:rsidRPr="00D15F32" w:rsidRDefault="00965444" w:rsidP="00113115">
      <w:pPr>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lastRenderedPageBreak/>
        <w:t>Objectifs et résultats poursuivis</w:t>
      </w:r>
    </w:p>
    <w:p w14:paraId="3D53F620" w14:textId="77777777" w:rsidR="001D27F6" w:rsidRPr="00D15F32" w:rsidRDefault="001D27F6" w:rsidP="00C85939">
      <w:pPr>
        <w:jc w:val="both"/>
        <w:rPr>
          <w:rFonts w:ascii="Calibri" w:hAnsi="Calibri"/>
          <w:sz w:val="22"/>
          <w:szCs w:val="22"/>
        </w:rPr>
      </w:pPr>
    </w:p>
    <w:p w14:paraId="5915EDA9" w14:textId="3AEBBDC1" w:rsidR="00475709" w:rsidRPr="00D15F32" w:rsidRDefault="001D27F6" w:rsidP="00113115">
      <w:pPr>
        <w:numPr>
          <w:ilvl w:val="1"/>
          <w:numId w:val="1"/>
        </w:numPr>
        <w:tabs>
          <w:tab w:val="clear" w:pos="1440"/>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Objectif général</w:t>
      </w:r>
    </w:p>
    <w:p w14:paraId="394B4389" w14:textId="77777777" w:rsidR="009236DE" w:rsidRDefault="009236DE" w:rsidP="009236DE">
      <w:pPr>
        <w:jc w:val="both"/>
        <w:rPr>
          <w:rFonts w:ascii="Calibri" w:hAnsi="Calibri"/>
          <w:sz w:val="22"/>
          <w:szCs w:val="22"/>
        </w:rPr>
      </w:pPr>
    </w:p>
    <w:p w14:paraId="75A619EB" w14:textId="3B21639D" w:rsidR="00475709" w:rsidRDefault="005E280A" w:rsidP="005E280A">
      <w:pPr>
        <w:tabs>
          <w:tab w:val="num" w:pos="567"/>
        </w:tabs>
        <w:jc w:val="both"/>
        <w:rPr>
          <w:rFonts w:ascii="Calibri" w:hAnsi="Calibri"/>
          <w:sz w:val="22"/>
          <w:szCs w:val="22"/>
        </w:rPr>
      </w:pPr>
      <w:r w:rsidRPr="005E280A">
        <w:rPr>
          <w:rFonts w:ascii="Calibri" w:hAnsi="Calibri"/>
          <w:sz w:val="22"/>
          <w:szCs w:val="22"/>
        </w:rPr>
        <w:t>Poste d'expert en communication pour l'amélioration de la visibilité de la Facilité d'Assistance à l'Union Africaine.</w:t>
      </w:r>
    </w:p>
    <w:p w14:paraId="2527F845" w14:textId="77777777" w:rsidR="005E280A" w:rsidRPr="00D15F32" w:rsidRDefault="005E280A" w:rsidP="00C85939">
      <w:pPr>
        <w:tabs>
          <w:tab w:val="num" w:pos="900"/>
        </w:tabs>
        <w:ind w:left="900" w:hanging="360"/>
        <w:jc w:val="both"/>
        <w:rPr>
          <w:rFonts w:ascii="Calibri" w:hAnsi="Calibri"/>
          <w:sz w:val="22"/>
          <w:szCs w:val="22"/>
        </w:rPr>
      </w:pPr>
    </w:p>
    <w:p w14:paraId="003D337A" w14:textId="77777777" w:rsidR="001D27F6" w:rsidRPr="00D15F32" w:rsidRDefault="001D27F6" w:rsidP="00113115">
      <w:pPr>
        <w:numPr>
          <w:ilvl w:val="1"/>
          <w:numId w:val="1"/>
        </w:numPr>
        <w:tabs>
          <w:tab w:val="clear" w:pos="1440"/>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Objectifs spécifiques</w:t>
      </w:r>
    </w:p>
    <w:p w14:paraId="46EC8066" w14:textId="77777777" w:rsidR="00CB7AA1" w:rsidRDefault="00CB7AA1" w:rsidP="00C85939">
      <w:pPr>
        <w:jc w:val="both"/>
        <w:rPr>
          <w:rFonts w:cs="Calibri"/>
        </w:rPr>
      </w:pPr>
    </w:p>
    <w:p w14:paraId="13786ED0" w14:textId="0510B455" w:rsidR="005E280A" w:rsidRDefault="005E280A" w:rsidP="005E280A">
      <w:pPr>
        <w:jc w:val="both"/>
        <w:rPr>
          <w:rFonts w:ascii="Calibri" w:hAnsi="Calibri"/>
          <w:sz w:val="22"/>
          <w:szCs w:val="22"/>
        </w:rPr>
      </w:pPr>
      <w:r>
        <w:rPr>
          <w:rFonts w:ascii="Calibri" w:hAnsi="Calibri"/>
          <w:sz w:val="22"/>
          <w:szCs w:val="22"/>
        </w:rPr>
        <w:t>Afin de renforcer davantage son positionnement et sa visibilité, la Facilité souhaite recruter un expert en communication, conformément aux termes de référence détaillés ci-dessous. L'objectif spécifique de cet appui est de mettre un accent sur la communication des réalisations de la Facilité dans les différentes composantes du projet.</w:t>
      </w:r>
    </w:p>
    <w:p w14:paraId="5E19F878" w14:textId="0CE91143" w:rsidR="005E280A" w:rsidRDefault="005E280A" w:rsidP="005E280A">
      <w:pPr>
        <w:jc w:val="both"/>
        <w:rPr>
          <w:rFonts w:ascii="Calibri" w:hAnsi="Calibri"/>
          <w:sz w:val="22"/>
          <w:szCs w:val="22"/>
        </w:rPr>
      </w:pPr>
    </w:p>
    <w:p w14:paraId="70428A63" w14:textId="4D5A18F1" w:rsidR="00475709" w:rsidRDefault="00BD724F" w:rsidP="00BD724F">
      <w:pPr>
        <w:jc w:val="both"/>
        <w:rPr>
          <w:rFonts w:ascii="Calibri" w:hAnsi="Calibri"/>
          <w:sz w:val="22"/>
          <w:szCs w:val="22"/>
        </w:rPr>
      </w:pPr>
      <w:r>
        <w:rPr>
          <w:rFonts w:ascii="Calibri" w:hAnsi="Calibri"/>
          <w:sz w:val="22"/>
          <w:szCs w:val="22"/>
        </w:rPr>
        <w:t>Le consultant sera responsable d'assurer une bonne visibilité du projet sur cette dernière et éventuellement faire des liens sur les plateformes telles que La Ruche et LinkedIn. En effet, il est aujourd'hui primordial d'asseoir une bonne visibilité de toute institution/projet sur les réseaux sociaux.</w:t>
      </w:r>
    </w:p>
    <w:p w14:paraId="77876926" w14:textId="78790E56" w:rsidR="005E280A" w:rsidRDefault="005E280A" w:rsidP="00C85939">
      <w:pPr>
        <w:jc w:val="both"/>
        <w:rPr>
          <w:rFonts w:ascii="Calibri" w:hAnsi="Calibri"/>
          <w:sz w:val="22"/>
          <w:szCs w:val="22"/>
        </w:rPr>
      </w:pPr>
    </w:p>
    <w:p w14:paraId="4BD79DAB" w14:textId="52D66296" w:rsidR="00BD724F" w:rsidRDefault="00BD724F" w:rsidP="00BD724F">
      <w:pPr>
        <w:jc w:val="both"/>
        <w:rPr>
          <w:rFonts w:ascii="Calibri" w:hAnsi="Calibri"/>
          <w:sz w:val="22"/>
          <w:szCs w:val="22"/>
        </w:rPr>
      </w:pPr>
      <w:r>
        <w:rPr>
          <w:rFonts w:ascii="Calibri" w:hAnsi="Calibri"/>
          <w:sz w:val="22"/>
          <w:szCs w:val="22"/>
        </w:rPr>
        <w:t>Cette mission vise spécifiquement à :</w:t>
      </w:r>
    </w:p>
    <w:p w14:paraId="059105DD" w14:textId="77777777" w:rsidR="00BD724F" w:rsidRPr="00BD724F" w:rsidRDefault="00BD724F" w:rsidP="00BD724F">
      <w:pPr>
        <w:jc w:val="both"/>
        <w:rPr>
          <w:rFonts w:ascii="Calibri" w:hAnsi="Calibri"/>
          <w:sz w:val="22"/>
          <w:szCs w:val="22"/>
        </w:rPr>
      </w:pPr>
    </w:p>
    <w:p w14:paraId="6506FC5C" w14:textId="62EF4B19" w:rsidR="002D69FC" w:rsidRPr="00741091" w:rsidRDefault="00935DAB" w:rsidP="002D69FC">
      <w:pPr>
        <w:jc w:val="both"/>
        <w:rPr>
          <w:rFonts w:ascii="Calibri" w:hAnsi="Calibri"/>
          <w:sz w:val="22"/>
          <w:szCs w:val="22"/>
        </w:rPr>
      </w:pPr>
      <w:r w:rsidRPr="00741091">
        <w:rPr>
          <w:rFonts w:ascii="Calibri" w:hAnsi="Calibri"/>
          <w:sz w:val="22"/>
          <w:szCs w:val="22"/>
        </w:rPr>
        <w:t>- Produire/consolider le plan de communication du projet, en concertation avec l'équipe projet, le bailleur, le pôle Communication d'Expertise France.</w:t>
      </w:r>
    </w:p>
    <w:p w14:paraId="58DAD486" w14:textId="77777777" w:rsidR="002D69FC" w:rsidRDefault="002D69FC" w:rsidP="002D69FC">
      <w:pPr>
        <w:jc w:val="both"/>
        <w:rPr>
          <w:rFonts w:ascii="Calibri" w:hAnsi="Calibri"/>
          <w:sz w:val="22"/>
          <w:szCs w:val="22"/>
        </w:rPr>
      </w:pPr>
      <w:r w:rsidRPr="00741091">
        <w:rPr>
          <w:rFonts w:ascii="Calibri" w:hAnsi="Calibri"/>
          <w:sz w:val="22"/>
          <w:szCs w:val="22"/>
        </w:rPr>
        <w:t>- Assurer la visibilité d'Expertise France et du bailleur dans la communication du projet, dans le respect des orientations de la Stratégie de Communication de l'agence, ainsi que des règles de visibilité et de communication des bailleurs et partenaires.</w:t>
      </w:r>
    </w:p>
    <w:p w14:paraId="29C882D0" w14:textId="052E3603" w:rsidR="00BD724F" w:rsidRPr="00BD724F" w:rsidRDefault="002D69FC" w:rsidP="002D69FC">
      <w:pPr>
        <w:jc w:val="both"/>
        <w:rPr>
          <w:rFonts w:ascii="Calibri" w:hAnsi="Calibri"/>
          <w:sz w:val="22"/>
          <w:szCs w:val="22"/>
        </w:rPr>
      </w:pPr>
      <w:r>
        <w:rPr>
          <w:rFonts w:ascii="Calibri" w:hAnsi="Calibri"/>
          <w:sz w:val="22"/>
          <w:szCs w:val="22"/>
        </w:rPr>
        <w:t>- Alimenter la page intranet web de la Facilité sur les plateformes 'La Ruche' et LinkedIn en contenus fournis par le Coordinateur de la Facilité (textes/articles, photos, documents attachés, vidéos, etc.).</w:t>
      </w:r>
    </w:p>
    <w:p w14:paraId="62BBC24A" w14:textId="455A80AE" w:rsidR="00090A82" w:rsidRPr="00090A82" w:rsidRDefault="00082842" w:rsidP="00090A82">
      <w:pPr>
        <w:jc w:val="both"/>
        <w:rPr>
          <w:rFonts w:ascii="Calibri" w:hAnsi="Calibri"/>
          <w:sz w:val="22"/>
          <w:szCs w:val="22"/>
        </w:rPr>
      </w:pPr>
      <w:r>
        <w:rPr>
          <w:rFonts w:ascii="Calibri" w:hAnsi="Calibri"/>
          <w:sz w:val="22"/>
          <w:szCs w:val="22"/>
        </w:rPr>
        <w:t xml:space="preserve">- Mises à jour du projet : publications régulières résumant les progrès des activités </w:t>
      </w:r>
      <w:r w:rsidR="00090A82">
        <w:rPr>
          <w:rFonts w:ascii="Calibri" w:hAnsi="Calibri"/>
          <w:sz w:val="22"/>
          <w:szCs w:val="22"/>
        </w:rPr>
        <w:t>du projet</w:t>
      </w:r>
      <w:r w:rsidR="00741091">
        <w:rPr>
          <w:rFonts w:ascii="Calibri" w:hAnsi="Calibri"/>
          <w:sz w:val="22"/>
          <w:szCs w:val="22"/>
        </w:rPr>
        <w:t>,</w:t>
      </w:r>
      <w:r w:rsidR="00090A82">
        <w:rPr>
          <w:rFonts w:ascii="Calibri" w:hAnsi="Calibri"/>
          <w:sz w:val="22"/>
          <w:szCs w:val="22"/>
        </w:rPr>
        <w:t xml:space="preserve"> liées </w:t>
      </w:r>
      <w:r w:rsidR="00090A82" w:rsidRPr="00090A82">
        <w:rPr>
          <w:rFonts w:ascii="Calibri" w:hAnsi="Calibri"/>
          <w:sz w:val="22"/>
          <w:szCs w:val="22"/>
        </w:rPr>
        <w:t>à l'économie bleue, au développement des PME, et à la gestion des ressources minières.</w:t>
      </w:r>
    </w:p>
    <w:p w14:paraId="58196972" w14:textId="5ABFBE21" w:rsidR="00090A82" w:rsidRPr="00090A82" w:rsidRDefault="00090A82" w:rsidP="00090A82">
      <w:pPr>
        <w:jc w:val="both"/>
        <w:rPr>
          <w:rFonts w:ascii="Calibri" w:hAnsi="Calibri"/>
          <w:sz w:val="22"/>
          <w:szCs w:val="22"/>
        </w:rPr>
      </w:pPr>
      <w:r>
        <w:rPr>
          <w:rFonts w:ascii="Calibri" w:hAnsi="Calibri"/>
          <w:sz w:val="22"/>
          <w:szCs w:val="22"/>
        </w:rPr>
        <w:t xml:space="preserve">- Publication des perspectives d'experts : entretiens ou articles mettant en vedette des experts clés travaillant sur des initiatives du projet Facilité l'UA, tels que des consultants et points focaux au sein </w:t>
      </w:r>
      <w:r w:rsidR="009521A8">
        <w:rPr>
          <w:rFonts w:ascii="Calibri" w:hAnsi="Calibri"/>
          <w:sz w:val="22"/>
          <w:szCs w:val="22"/>
        </w:rPr>
        <w:t>de l'UA.</w:t>
      </w:r>
    </w:p>
    <w:p w14:paraId="61EF2F13" w14:textId="2CC2D89C" w:rsidR="00090A82" w:rsidRPr="00090A82" w:rsidRDefault="009521A8" w:rsidP="00090A82">
      <w:pPr>
        <w:jc w:val="both"/>
        <w:rPr>
          <w:rFonts w:ascii="Calibri" w:hAnsi="Calibri"/>
          <w:sz w:val="22"/>
          <w:szCs w:val="22"/>
        </w:rPr>
      </w:pPr>
      <w:r>
        <w:rPr>
          <w:rFonts w:ascii="Calibri" w:hAnsi="Calibri"/>
          <w:sz w:val="22"/>
          <w:szCs w:val="22"/>
        </w:rPr>
        <w:t>- Mise en évidence des étapes ou des histoires spécifiques des États membres, comme les stratégies nationales d'économie bleue en cours d'élaboration pour les pays de la SADC et CEDEAO.</w:t>
      </w:r>
    </w:p>
    <w:p w14:paraId="1D985A53" w14:textId="77777777" w:rsidR="005E280A" w:rsidRDefault="005E280A" w:rsidP="00C85939">
      <w:pPr>
        <w:jc w:val="both"/>
        <w:rPr>
          <w:rFonts w:ascii="Calibri" w:hAnsi="Calibri"/>
          <w:sz w:val="22"/>
          <w:szCs w:val="22"/>
        </w:rPr>
      </w:pPr>
    </w:p>
    <w:p w14:paraId="43C3EFA0" w14:textId="77777777" w:rsidR="00965444" w:rsidRDefault="00965444" w:rsidP="00113115">
      <w:pPr>
        <w:numPr>
          <w:ilvl w:val="1"/>
          <w:numId w:val="1"/>
        </w:numPr>
        <w:tabs>
          <w:tab w:val="clear" w:pos="1440"/>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Résultats à atteindre</w:t>
      </w:r>
    </w:p>
    <w:p w14:paraId="4ECCAA1C" w14:textId="77777777" w:rsidR="00965444" w:rsidRDefault="00965444" w:rsidP="00C85939">
      <w:pPr>
        <w:jc w:val="both"/>
        <w:rPr>
          <w:rFonts w:ascii="Calibri" w:hAnsi="Calibri"/>
          <w:sz w:val="22"/>
          <w:szCs w:val="22"/>
        </w:rPr>
      </w:pPr>
    </w:p>
    <w:p w14:paraId="06281B44" w14:textId="66634F3B" w:rsidR="00D8183F" w:rsidRPr="00741091" w:rsidRDefault="00D8183F" w:rsidP="009521A8">
      <w:pPr>
        <w:pStyle w:val="Paragraphedeliste"/>
        <w:numPr>
          <w:ilvl w:val="0"/>
          <w:numId w:val="7"/>
        </w:numPr>
        <w:ind w:left="142" w:hanging="142"/>
        <w:jc w:val="both"/>
        <w:rPr>
          <w:rFonts w:ascii="Calibri" w:hAnsi="Calibri"/>
          <w:sz w:val="22"/>
          <w:szCs w:val="22"/>
        </w:rPr>
      </w:pPr>
      <w:r w:rsidRPr="00741091">
        <w:rPr>
          <w:rFonts w:ascii="Calibri" w:hAnsi="Calibri"/>
          <w:sz w:val="22"/>
          <w:szCs w:val="22"/>
        </w:rPr>
        <w:t>Elaboration d'un plan de communication du projet</w:t>
      </w:r>
    </w:p>
    <w:p w14:paraId="489E5F37" w14:textId="14FB4238" w:rsidR="009236DE" w:rsidRDefault="00935DAB" w:rsidP="009521A8">
      <w:pPr>
        <w:pStyle w:val="Paragraphedeliste"/>
        <w:numPr>
          <w:ilvl w:val="0"/>
          <w:numId w:val="7"/>
        </w:numPr>
        <w:ind w:left="142" w:hanging="142"/>
        <w:jc w:val="both"/>
        <w:rPr>
          <w:rFonts w:ascii="Calibri" w:hAnsi="Calibri"/>
          <w:sz w:val="22"/>
          <w:szCs w:val="22"/>
        </w:rPr>
      </w:pPr>
      <w:r w:rsidRPr="009521A8">
        <w:rPr>
          <w:rFonts w:ascii="Calibri" w:hAnsi="Calibri"/>
          <w:sz w:val="22"/>
          <w:szCs w:val="22"/>
        </w:rPr>
        <w:t>Opérationnalisation, alimentation, et mises à jour fréquentes de la page intranet web de la Facilité sur la plateforme 'La Ruche' dans ses deux versions (anglais/français) et la page LinkedIn.</w:t>
      </w:r>
    </w:p>
    <w:p w14:paraId="7EA7D80C" w14:textId="76170FC5" w:rsidR="009521A8" w:rsidRPr="009521A8" w:rsidRDefault="009521A8" w:rsidP="009521A8">
      <w:pPr>
        <w:pStyle w:val="Paragraphedeliste"/>
        <w:numPr>
          <w:ilvl w:val="0"/>
          <w:numId w:val="7"/>
        </w:numPr>
        <w:ind w:left="142" w:hanging="142"/>
        <w:jc w:val="both"/>
        <w:rPr>
          <w:rFonts w:ascii="Calibri" w:hAnsi="Calibri"/>
          <w:sz w:val="22"/>
          <w:szCs w:val="22"/>
        </w:rPr>
      </w:pPr>
      <w:r w:rsidRPr="009521A8">
        <w:rPr>
          <w:rFonts w:ascii="Calibri" w:hAnsi="Calibri"/>
          <w:sz w:val="22"/>
          <w:szCs w:val="22"/>
        </w:rPr>
        <w:t>Publications régulières résumant les progrès des activités du projet et publication d'entretiens ou d'articles</w:t>
      </w:r>
      <w:r w:rsidRPr="009521A8">
        <w:t xml:space="preserve"> </w:t>
      </w:r>
      <w:r w:rsidRPr="009521A8">
        <w:rPr>
          <w:rFonts w:ascii="Calibri" w:hAnsi="Calibri"/>
          <w:sz w:val="22"/>
          <w:szCs w:val="22"/>
        </w:rPr>
        <w:t>sur des initiatives du projet Facilité l'UA.</w:t>
      </w:r>
    </w:p>
    <w:p w14:paraId="7EB79EF0" w14:textId="77777777" w:rsidR="00965444" w:rsidRDefault="00965444" w:rsidP="00C85939">
      <w:pPr>
        <w:jc w:val="both"/>
        <w:rPr>
          <w:rFonts w:ascii="Calibri" w:hAnsi="Calibri"/>
          <w:sz w:val="22"/>
          <w:szCs w:val="22"/>
        </w:rPr>
      </w:pPr>
    </w:p>
    <w:p w14:paraId="2F18E5D2" w14:textId="77777777" w:rsidR="00965444" w:rsidRPr="00D15F32" w:rsidRDefault="00965444" w:rsidP="00113115">
      <w:pPr>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Description de la mission</w:t>
      </w:r>
    </w:p>
    <w:p w14:paraId="69356CB9" w14:textId="77777777" w:rsidR="00965444" w:rsidRPr="00D15F32" w:rsidRDefault="00965444" w:rsidP="00C85939">
      <w:pPr>
        <w:jc w:val="both"/>
        <w:rPr>
          <w:rFonts w:ascii="Calibri" w:hAnsi="Calibri"/>
          <w:sz w:val="22"/>
          <w:szCs w:val="22"/>
        </w:rPr>
      </w:pPr>
    </w:p>
    <w:p w14:paraId="4198E154" w14:textId="77777777" w:rsidR="001D27F6" w:rsidRPr="00D15F32" w:rsidRDefault="00965444" w:rsidP="00113115">
      <w:pPr>
        <w:numPr>
          <w:ilvl w:val="1"/>
          <w:numId w:val="1"/>
        </w:numPr>
        <w:tabs>
          <w:tab w:val="clear" w:pos="1440"/>
          <w:tab w:val="num" w:pos="900"/>
        </w:tabs>
        <w:ind w:left="900"/>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Activités prévues</w:t>
      </w:r>
    </w:p>
    <w:p w14:paraId="78BBE69D" w14:textId="77777777" w:rsidR="00C558B8" w:rsidRPr="00C858E7" w:rsidRDefault="00C558B8" w:rsidP="00C85939">
      <w:pPr>
        <w:jc w:val="both"/>
        <w:rPr>
          <w:rFonts w:ascii="Calibri" w:hAnsi="Calibri" w:cs="Calibri"/>
          <w:i/>
          <w:sz w:val="8"/>
          <w:szCs w:val="8"/>
        </w:rPr>
      </w:pPr>
    </w:p>
    <w:p w14:paraId="7DB7D0E3" w14:textId="2C95AFE4" w:rsidR="00F17A78" w:rsidRPr="006B4815" w:rsidRDefault="00BF1DCD" w:rsidP="00725B0E">
      <w:pPr>
        <w:jc w:val="both"/>
        <w:rPr>
          <w:rFonts w:ascii="Calibri" w:hAnsi="Calibri"/>
          <w:sz w:val="22"/>
          <w:szCs w:val="22"/>
        </w:rPr>
      </w:pPr>
      <w:r w:rsidRPr="00861094">
        <w:rPr>
          <w:rFonts w:ascii="Calibri" w:hAnsi="Calibri"/>
          <w:sz w:val="22"/>
          <w:szCs w:val="22"/>
        </w:rPr>
        <w:t>Le prestataire devra être en contacts fréquents avec le Coordinateur de la Facilité pour obtenir les documents (études, rapports, stratégies, etc.) à inclure sur la page intranet de la Facilité</w:t>
      </w:r>
      <w:r w:rsidR="009521A8" w:rsidRPr="009521A8">
        <w:t xml:space="preserve"> </w:t>
      </w:r>
      <w:r w:rsidR="009521A8" w:rsidRPr="009521A8">
        <w:rPr>
          <w:rFonts w:ascii="Calibri" w:hAnsi="Calibri"/>
          <w:sz w:val="22"/>
          <w:szCs w:val="22"/>
        </w:rPr>
        <w:t>et la page LinkedIn.</w:t>
      </w:r>
    </w:p>
    <w:p w14:paraId="2BE17D43" w14:textId="77777777" w:rsidR="00965444" w:rsidRPr="00D15F32" w:rsidRDefault="00965444" w:rsidP="00113115">
      <w:pPr>
        <w:numPr>
          <w:ilvl w:val="1"/>
          <w:numId w:val="1"/>
        </w:numPr>
        <w:tabs>
          <w:tab w:val="clear" w:pos="1440"/>
          <w:tab w:val="num" w:pos="900"/>
        </w:tabs>
        <w:ind w:left="900"/>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lastRenderedPageBreak/>
        <w:t>Livrables attendus</w:t>
      </w:r>
    </w:p>
    <w:p w14:paraId="13930B3A" w14:textId="77777777" w:rsidR="00BC1546" w:rsidRDefault="00BC1546" w:rsidP="009236DE">
      <w:pPr>
        <w:jc w:val="both"/>
        <w:rPr>
          <w:rFonts w:ascii="Calibri" w:hAnsi="Calibri"/>
          <w:sz w:val="22"/>
          <w:szCs w:val="22"/>
        </w:rPr>
      </w:pPr>
    </w:p>
    <w:p w14:paraId="3ED0800A" w14:textId="72754CD6" w:rsidR="00D8183F" w:rsidRDefault="009521A8" w:rsidP="009521A8">
      <w:pPr>
        <w:ind w:left="142" w:hanging="142"/>
        <w:jc w:val="both"/>
        <w:rPr>
          <w:rFonts w:ascii="Calibri" w:hAnsi="Calibri"/>
          <w:sz w:val="22"/>
          <w:szCs w:val="22"/>
        </w:rPr>
      </w:pPr>
      <w:r w:rsidRPr="00741091">
        <w:rPr>
          <w:rFonts w:ascii="Calibri" w:hAnsi="Calibri"/>
          <w:sz w:val="22"/>
          <w:szCs w:val="22"/>
        </w:rPr>
        <w:t xml:space="preserve">- </w:t>
      </w:r>
      <w:r w:rsidR="00D8183F" w:rsidRPr="00741091">
        <w:rPr>
          <w:rFonts w:ascii="Calibri" w:hAnsi="Calibri"/>
          <w:sz w:val="22"/>
          <w:szCs w:val="22"/>
        </w:rPr>
        <w:t>Plan de communication du projet</w:t>
      </w:r>
    </w:p>
    <w:p w14:paraId="50631DD6" w14:textId="44CF11B0" w:rsidR="00725B0E" w:rsidRPr="009521A8" w:rsidRDefault="00D8183F" w:rsidP="009521A8">
      <w:pPr>
        <w:ind w:left="142" w:hanging="142"/>
        <w:jc w:val="both"/>
        <w:rPr>
          <w:rFonts w:ascii="Calibri" w:hAnsi="Calibri"/>
          <w:sz w:val="22"/>
          <w:szCs w:val="22"/>
        </w:rPr>
      </w:pPr>
      <w:r>
        <w:rPr>
          <w:rFonts w:ascii="Calibri" w:hAnsi="Calibri"/>
          <w:sz w:val="22"/>
          <w:szCs w:val="22"/>
        </w:rPr>
        <w:t xml:space="preserve">- Opérationnalisation, alimentation, et mises à jour fréquentes de la page intranet web de la Facilité sur la plateforme 'La Ruche' dans ses deux versions </w:t>
      </w:r>
      <w:r w:rsidR="00BC1546" w:rsidRPr="009521A8">
        <w:rPr>
          <w:rFonts w:ascii="Calibri" w:hAnsi="Calibri"/>
          <w:sz w:val="22"/>
          <w:szCs w:val="22"/>
        </w:rPr>
        <w:t>(anglais/français)</w:t>
      </w:r>
      <w:r w:rsidR="009521A8" w:rsidRPr="009521A8">
        <w:t xml:space="preserve"> </w:t>
      </w:r>
      <w:r w:rsidR="009521A8" w:rsidRPr="009521A8">
        <w:rPr>
          <w:rFonts w:ascii="Calibri" w:hAnsi="Calibri"/>
          <w:sz w:val="22"/>
          <w:szCs w:val="22"/>
        </w:rPr>
        <w:t>et la page LinkedIn.</w:t>
      </w:r>
    </w:p>
    <w:p w14:paraId="0E50F144" w14:textId="191D8B72" w:rsidR="00BC1546" w:rsidRPr="009521A8" w:rsidRDefault="009521A8" w:rsidP="009521A8">
      <w:pPr>
        <w:ind w:left="142" w:hanging="142"/>
        <w:jc w:val="both"/>
        <w:rPr>
          <w:rFonts w:ascii="Calibri" w:eastAsia="Arial Unicode MS" w:hAnsi="Calibri" w:cs="Arial Unicode MS"/>
          <w:sz w:val="22"/>
          <w:szCs w:val="22"/>
          <w:lang w:eastAsia="en-US"/>
        </w:rPr>
      </w:pPr>
      <w:r w:rsidRPr="009521A8">
        <w:rPr>
          <w:rFonts w:ascii="Calibri" w:eastAsia="Arial Unicode MS" w:hAnsi="Calibri" w:cs="Arial Unicode MS"/>
          <w:sz w:val="22"/>
          <w:szCs w:val="22"/>
          <w:lang w:eastAsia="en-US"/>
        </w:rPr>
        <w:t xml:space="preserve">- </w:t>
      </w:r>
      <w:r w:rsidRPr="009521A8">
        <w:rPr>
          <w:rFonts w:ascii="Calibri" w:eastAsia="Arial Unicode MS" w:hAnsi="Calibri" w:cs="Arial Unicode MS"/>
          <w:sz w:val="22"/>
          <w:szCs w:val="22"/>
          <w:lang w:eastAsia="en-US"/>
        </w:rPr>
        <w:tab/>
        <w:t xml:space="preserve">Publications régulières </w:t>
      </w:r>
      <w:r>
        <w:rPr>
          <w:rFonts w:ascii="Calibri" w:eastAsia="Arial Unicode MS" w:hAnsi="Calibri" w:cs="Arial Unicode MS"/>
          <w:sz w:val="22"/>
          <w:szCs w:val="22"/>
          <w:lang w:eastAsia="en-US"/>
        </w:rPr>
        <w:t>de bulletins d'information résumant les progrès des activités du projet et publication d'entretiens ou articles sur des initiatives du projet Facilité l'UA.</w:t>
      </w:r>
    </w:p>
    <w:p w14:paraId="1D7D5B7B" w14:textId="38A901C8" w:rsidR="00BC1546" w:rsidRDefault="00BC1546" w:rsidP="009236DE">
      <w:pPr>
        <w:jc w:val="both"/>
        <w:rPr>
          <w:rFonts w:ascii="Calibri" w:eastAsia="Arial Unicode MS" w:hAnsi="Calibri" w:cs="Arial Unicode MS"/>
          <w:b/>
          <w:sz w:val="22"/>
          <w:szCs w:val="22"/>
          <w:lang w:eastAsia="en-US"/>
        </w:rPr>
      </w:pPr>
    </w:p>
    <w:p w14:paraId="397F2D33" w14:textId="4AF8095E" w:rsidR="00965444" w:rsidRDefault="00965444" w:rsidP="00113115">
      <w:pPr>
        <w:numPr>
          <w:ilvl w:val="1"/>
          <w:numId w:val="1"/>
        </w:numPr>
        <w:tabs>
          <w:tab w:val="clear" w:pos="1440"/>
          <w:tab w:val="num" w:pos="900"/>
        </w:tabs>
        <w:ind w:left="900"/>
        <w:jc w:val="both"/>
        <w:rPr>
          <w:rFonts w:ascii="Calibri" w:eastAsia="Arial Unicode MS" w:hAnsi="Calibri" w:cs="Arial Unicode MS"/>
          <w:b/>
          <w:sz w:val="22"/>
          <w:szCs w:val="22"/>
          <w:lang w:eastAsia="en-US"/>
        </w:rPr>
      </w:pPr>
      <w:r w:rsidRPr="009236DE">
        <w:rPr>
          <w:rFonts w:ascii="Calibri" w:eastAsia="Arial Unicode MS" w:hAnsi="Calibri" w:cs="Arial Unicode MS"/>
          <w:b/>
          <w:sz w:val="22"/>
          <w:szCs w:val="22"/>
          <w:lang w:eastAsia="en-US"/>
        </w:rPr>
        <w:t>Coordination</w:t>
      </w:r>
    </w:p>
    <w:p w14:paraId="288C4AB8" w14:textId="77777777" w:rsidR="00BC1546" w:rsidRPr="009236DE" w:rsidRDefault="00BC1546" w:rsidP="00BC1546">
      <w:pPr>
        <w:ind w:left="900"/>
        <w:jc w:val="both"/>
        <w:rPr>
          <w:rFonts w:ascii="Calibri" w:eastAsia="Arial Unicode MS" w:hAnsi="Calibri" w:cs="Arial Unicode MS"/>
          <w:b/>
          <w:sz w:val="22"/>
          <w:szCs w:val="22"/>
          <w:lang w:eastAsia="en-US"/>
        </w:rPr>
      </w:pPr>
    </w:p>
    <w:p w14:paraId="1731AFE3" w14:textId="1F9AEE2D" w:rsidR="001C6D6C" w:rsidRDefault="009236DE" w:rsidP="009236DE">
      <w:pPr>
        <w:jc w:val="both"/>
        <w:rPr>
          <w:rFonts w:ascii="Calibri" w:hAnsi="Calibri"/>
          <w:sz w:val="22"/>
          <w:szCs w:val="22"/>
        </w:rPr>
      </w:pPr>
      <w:r w:rsidRPr="00966F8F">
        <w:rPr>
          <w:rFonts w:ascii="Calibri" w:hAnsi="Calibri"/>
          <w:sz w:val="22"/>
          <w:szCs w:val="22"/>
        </w:rPr>
        <w:t>Le prestataire désignera un interlocuteur unique pour la mise en œuvre de projet.</w:t>
      </w:r>
    </w:p>
    <w:p w14:paraId="6F055A9A" w14:textId="77777777" w:rsidR="00725B0E" w:rsidRDefault="00725B0E" w:rsidP="009236DE">
      <w:pPr>
        <w:jc w:val="both"/>
        <w:rPr>
          <w:rFonts w:ascii="Calibri" w:hAnsi="Calibri"/>
          <w:sz w:val="22"/>
          <w:szCs w:val="22"/>
        </w:rPr>
      </w:pPr>
    </w:p>
    <w:p w14:paraId="15B00772" w14:textId="6577786B" w:rsidR="00EF6139" w:rsidRDefault="006B5831" w:rsidP="009236DE">
      <w:pPr>
        <w:jc w:val="both"/>
        <w:rPr>
          <w:rFonts w:ascii="Calibri" w:hAnsi="Calibri"/>
          <w:sz w:val="22"/>
          <w:szCs w:val="22"/>
        </w:rPr>
      </w:pPr>
      <w:r>
        <w:rPr>
          <w:rFonts w:ascii="Calibri" w:hAnsi="Calibri"/>
          <w:sz w:val="22"/>
          <w:szCs w:val="22"/>
        </w:rPr>
        <w:t>M. Kervin KUMAPLEY, Coordinateur de la Facilité d'appui à l'UA sera l'interlocuteur unique du prestataire pour Expertise France</w:t>
      </w:r>
    </w:p>
    <w:p w14:paraId="0B09E6EA" w14:textId="16721F22" w:rsidR="006B5831" w:rsidRDefault="006B5831" w:rsidP="009236DE">
      <w:pPr>
        <w:jc w:val="both"/>
        <w:rPr>
          <w:rFonts w:ascii="Calibri" w:hAnsi="Calibri"/>
          <w:sz w:val="22"/>
          <w:szCs w:val="22"/>
        </w:rPr>
      </w:pPr>
      <w:r>
        <w:rPr>
          <w:rFonts w:ascii="Calibri" w:hAnsi="Calibri"/>
          <w:sz w:val="22"/>
          <w:szCs w:val="22"/>
        </w:rPr>
        <w:t>Téléphone :</w:t>
      </w:r>
    </w:p>
    <w:p w14:paraId="332108AF" w14:textId="01ECAD40" w:rsidR="006B5831" w:rsidRDefault="006B5831" w:rsidP="009236DE">
      <w:pPr>
        <w:jc w:val="both"/>
        <w:rPr>
          <w:rFonts w:ascii="Calibri" w:hAnsi="Calibri"/>
          <w:sz w:val="22"/>
          <w:szCs w:val="22"/>
        </w:rPr>
      </w:pPr>
      <w:r>
        <w:rPr>
          <w:rFonts w:ascii="Calibri" w:hAnsi="Calibri"/>
          <w:sz w:val="22"/>
          <w:szCs w:val="22"/>
        </w:rPr>
        <w:t xml:space="preserve">Courriel : </w:t>
      </w:r>
      <w:hyperlink r:id="rId8" w:history="1">
        <w:r w:rsidR="00B110EC" w:rsidRPr="00AF458B">
          <w:rPr>
            <w:rStyle w:val="Lienhypertexte"/>
            <w:rFonts w:ascii="Calibri" w:hAnsi="Calibri"/>
            <w:sz w:val="22"/>
            <w:szCs w:val="22"/>
          </w:rPr>
          <w:t>kervin.kumapley@expertisefrance.fr</w:t>
        </w:r>
      </w:hyperlink>
      <w:r w:rsidR="00B110EC">
        <w:rPr>
          <w:rFonts w:ascii="Calibri" w:hAnsi="Calibri"/>
          <w:sz w:val="22"/>
          <w:szCs w:val="22"/>
        </w:rPr>
        <w:t xml:space="preserve"> </w:t>
      </w:r>
    </w:p>
    <w:p w14:paraId="43B2751D" w14:textId="77777777" w:rsidR="006B5831" w:rsidRDefault="006B5831" w:rsidP="009236DE">
      <w:pPr>
        <w:jc w:val="both"/>
        <w:rPr>
          <w:rFonts w:ascii="Calibri" w:hAnsi="Calibri"/>
          <w:sz w:val="22"/>
          <w:szCs w:val="22"/>
        </w:rPr>
      </w:pPr>
    </w:p>
    <w:p w14:paraId="4479B7B4" w14:textId="5928A85A" w:rsidR="006B5831" w:rsidRDefault="006B5831" w:rsidP="009236DE">
      <w:pPr>
        <w:jc w:val="both"/>
        <w:rPr>
          <w:rFonts w:ascii="Calibri" w:hAnsi="Calibri"/>
          <w:sz w:val="22"/>
          <w:szCs w:val="22"/>
        </w:rPr>
      </w:pPr>
      <w:r>
        <w:rPr>
          <w:rFonts w:ascii="Calibri" w:hAnsi="Calibri"/>
          <w:sz w:val="22"/>
          <w:szCs w:val="22"/>
        </w:rPr>
        <w:t>Une réunion de lancement se tiendra 1 semaine après la notification du contrat.</w:t>
      </w:r>
    </w:p>
    <w:p w14:paraId="6B77DF73" w14:textId="77777777" w:rsidR="00D04893" w:rsidRDefault="00D04893" w:rsidP="009236DE">
      <w:pPr>
        <w:jc w:val="both"/>
        <w:rPr>
          <w:rFonts w:ascii="Calibri" w:hAnsi="Calibri"/>
          <w:sz w:val="22"/>
          <w:szCs w:val="22"/>
        </w:rPr>
      </w:pPr>
    </w:p>
    <w:p w14:paraId="00A8F97B" w14:textId="77777777" w:rsidR="003A7507" w:rsidRPr="00D15F32" w:rsidRDefault="003A7507" w:rsidP="00113115">
      <w:pPr>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Lieu, Durée et Modalités d'exécution</w:t>
      </w:r>
    </w:p>
    <w:p w14:paraId="6D77A0D3" w14:textId="77777777" w:rsidR="003A7507" w:rsidRDefault="003A7507" w:rsidP="003A7507">
      <w:pPr>
        <w:rPr>
          <w:rFonts w:ascii="Calibri" w:hAnsi="Calibri"/>
          <w:sz w:val="22"/>
          <w:szCs w:val="22"/>
          <w:highlight w:val="cyan"/>
        </w:rPr>
      </w:pPr>
    </w:p>
    <w:p w14:paraId="2161A0E3" w14:textId="38176B7B" w:rsidR="003A7507" w:rsidRPr="00AF63C1" w:rsidRDefault="003A7507" w:rsidP="00113115">
      <w:pPr>
        <w:numPr>
          <w:ilvl w:val="1"/>
          <w:numId w:val="1"/>
        </w:numPr>
        <w:tabs>
          <w:tab w:val="clear" w:pos="1440"/>
          <w:tab w:val="num" w:pos="900"/>
        </w:tabs>
        <w:ind w:left="900"/>
        <w:rPr>
          <w:rFonts w:ascii="Calibri" w:eastAsia="Arial Unicode MS" w:hAnsi="Calibri" w:cs="Arial Unicode MS"/>
          <w:b/>
          <w:sz w:val="22"/>
          <w:szCs w:val="22"/>
          <w:lang w:eastAsia="en-US"/>
        </w:rPr>
      </w:pPr>
      <w:r w:rsidRPr="00AF63C1">
        <w:rPr>
          <w:rFonts w:ascii="Calibri" w:eastAsia="Arial Unicode MS" w:hAnsi="Calibri" w:cs="Arial Unicode MS"/>
          <w:b/>
          <w:sz w:val="22"/>
          <w:szCs w:val="22"/>
          <w:lang w:eastAsia="en-US"/>
        </w:rPr>
        <w:t xml:space="preserve">Période de mise en œuvre : </w:t>
      </w:r>
      <w:r w:rsidR="009521A8">
        <w:rPr>
          <w:rFonts w:ascii="Calibri" w:eastAsia="Arial Unicode MS" w:hAnsi="Calibri" w:cs="Arial Unicode MS"/>
          <w:sz w:val="22"/>
          <w:szCs w:val="22"/>
          <w:lang w:eastAsia="en-US"/>
        </w:rPr>
        <w:t>1 an</w:t>
      </w:r>
      <w:r w:rsidR="00D04893">
        <w:rPr>
          <w:rFonts w:ascii="Calibri" w:eastAsia="Arial Unicode MS" w:hAnsi="Calibri" w:cs="Arial Unicode MS"/>
          <w:b/>
          <w:sz w:val="22"/>
          <w:szCs w:val="22"/>
          <w:lang w:eastAsia="en-US"/>
        </w:rPr>
        <w:t xml:space="preserve"> </w:t>
      </w:r>
      <w:r w:rsidR="00B110EC" w:rsidRPr="00B110EC">
        <w:rPr>
          <w:rFonts w:ascii="Calibri" w:eastAsia="Arial Unicode MS" w:hAnsi="Calibri" w:cs="Arial Unicode MS"/>
          <w:sz w:val="22"/>
          <w:szCs w:val="22"/>
          <w:lang w:eastAsia="en-US"/>
        </w:rPr>
        <w:t>(30 jours de travail effectifs)</w:t>
      </w:r>
    </w:p>
    <w:p w14:paraId="3965E893" w14:textId="77777777" w:rsidR="003A7507" w:rsidRPr="00AF63C1" w:rsidRDefault="003A7507" w:rsidP="003A7507">
      <w:pPr>
        <w:ind w:left="1080"/>
        <w:rPr>
          <w:rFonts w:ascii="Calibri" w:hAnsi="Calibri"/>
          <w:sz w:val="22"/>
          <w:szCs w:val="22"/>
        </w:rPr>
      </w:pPr>
    </w:p>
    <w:p w14:paraId="15982D84" w14:textId="5D8C9E88" w:rsidR="003A7507" w:rsidRPr="00AC0DEF" w:rsidRDefault="003A7507" w:rsidP="00113115">
      <w:pPr>
        <w:numPr>
          <w:ilvl w:val="1"/>
          <w:numId w:val="1"/>
        </w:numPr>
        <w:tabs>
          <w:tab w:val="clear" w:pos="1440"/>
          <w:tab w:val="num" w:pos="900"/>
        </w:tabs>
        <w:ind w:left="900"/>
        <w:jc w:val="both"/>
        <w:rPr>
          <w:rFonts w:ascii="Calibri" w:hAnsi="Calibri"/>
          <w:sz w:val="22"/>
          <w:szCs w:val="22"/>
        </w:rPr>
      </w:pPr>
      <w:r w:rsidRPr="00AC0DEF">
        <w:rPr>
          <w:rFonts w:ascii="Calibri" w:eastAsia="Arial Unicode MS" w:hAnsi="Calibri" w:cs="Arial Unicode MS"/>
          <w:b/>
          <w:sz w:val="22"/>
          <w:szCs w:val="22"/>
          <w:lang w:eastAsia="en-US"/>
        </w:rPr>
        <w:t xml:space="preserve">Date de démarrage : </w:t>
      </w:r>
      <w:r w:rsidR="00741091">
        <w:rPr>
          <w:rFonts w:ascii="Calibri" w:eastAsia="Arial Unicode MS" w:hAnsi="Calibri" w:cs="Arial Unicode MS"/>
          <w:sz w:val="22"/>
          <w:szCs w:val="22"/>
          <w:lang w:eastAsia="en-US"/>
        </w:rPr>
        <w:t>à confirmer (04</w:t>
      </w:r>
      <w:r w:rsidR="00EF6DE9">
        <w:rPr>
          <w:rFonts w:ascii="Calibri" w:eastAsia="Arial Unicode MS" w:hAnsi="Calibri" w:cs="Arial Unicode MS"/>
          <w:sz w:val="22"/>
          <w:szCs w:val="22"/>
          <w:lang w:eastAsia="en-US"/>
        </w:rPr>
        <w:t>/11/2024)</w:t>
      </w:r>
    </w:p>
    <w:p w14:paraId="0A16D9D4" w14:textId="77777777" w:rsidR="00AC0DEF" w:rsidRPr="00AC0DEF" w:rsidRDefault="00AC0DEF" w:rsidP="00AC0DEF">
      <w:pPr>
        <w:jc w:val="both"/>
        <w:rPr>
          <w:rFonts w:ascii="Calibri" w:hAnsi="Calibri"/>
          <w:sz w:val="22"/>
          <w:szCs w:val="22"/>
        </w:rPr>
      </w:pPr>
    </w:p>
    <w:p w14:paraId="4476555E" w14:textId="25B2D9DA" w:rsidR="003A7507" w:rsidRPr="006B5831" w:rsidRDefault="00D04893" w:rsidP="00113115">
      <w:pPr>
        <w:numPr>
          <w:ilvl w:val="1"/>
          <w:numId w:val="1"/>
        </w:numPr>
        <w:tabs>
          <w:tab w:val="clear" w:pos="1440"/>
          <w:tab w:val="num" w:pos="900"/>
        </w:tabs>
        <w:ind w:left="900"/>
        <w:jc w:val="both"/>
        <w:rPr>
          <w:rFonts w:ascii="Calibri" w:hAnsi="Calibri"/>
          <w:sz w:val="22"/>
          <w:szCs w:val="22"/>
        </w:rPr>
      </w:pPr>
      <w:r>
        <w:rPr>
          <w:rFonts w:ascii="Calibri" w:eastAsia="Arial Unicode MS" w:hAnsi="Calibri" w:cs="Arial Unicode MS"/>
          <w:b/>
          <w:sz w:val="22"/>
          <w:szCs w:val="22"/>
          <w:lang w:eastAsia="en-US"/>
        </w:rPr>
        <w:t xml:space="preserve">Date de fin : </w:t>
      </w:r>
      <w:r w:rsidR="00741091">
        <w:rPr>
          <w:rFonts w:ascii="Calibri" w:eastAsia="Arial Unicode MS" w:hAnsi="Calibri" w:cs="Arial Unicode MS"/>
          <w:sz w:val="22"/>
          <w:szCs w:val="22"/>
          <w:lang w:eastAsia="en-US"/>
        </w:rPr>
        <w:t>03</w:t>
      </w:r>
      <w:r w:rsidR="00D7167A">
        <w:rPr>
          <w:rFonts w:ascii="Calibri" w:eastAsia="Arial Unicode MS" w:hAnsi="Calibri" w:cs="Arial Unicode MS"/>
          <w:sz w:val="22"/>
          <w:szCs w:val="22"/>
          <w:lang w:eastAsia="en-US"/>
        </w:rPr>
        <w:t>/11/2025</w:t>
      </w:r>
    </w:p>
    <w:p w14:paraId="68133FA5" w14:textId="77777777" w:rsidR="006B5831" w:rsidRDefault="006B5831" w:rsidP="006B5831">
      <w:pPr>
        <w:pStyle w:val="Paragraphedeliste"/>
        <w:rPr>
          <w:rFonts w:ascii="Calibri" w:hAnsi="Calibri"/>
          <w:sz w:val="22"/>
          <w:szCs w:val="22"/>
        </w:rPr>
      </w:pPr>
    </w:p>
    <w:p w14:paraId="1982EB1F" w14:textId="77777777" w:rsidR="001D27F6" w:rsidRPr="00D15F32" w:rsidRDefault="0047117E" w:rsidP="00113115">
      <w:pPr>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Expertise et profil demandés</w:t>
      </w:r>
    </w:p>
    <w:p w14:paraId="4E82B09E" w14:textId="77777777" w:rsidR="001441C8" w:rsidRPr="00D15F32" w:rsidRDefault="001441C8" w:rsidP="00C85939">
      <w:pPr>
        <w:ind w:left="540"/>
        <w:jc w:val="both"/>
        <w:rPr>
          <w:rFonts w:ascii="Calibri" w:eastAsia="Arial Unicode MS" w:hAnsi="Calibri" w:cs="Arial Unicode MS"/>
          <w:b/>
          <w:sz w:val="22"/>
          <w:szCs w:val="22"/>
          <w:lang w:eastAsia="en-US"/>
        </w:rPr>
      </w:pPr>
    </w:p>
    <w:p w14:paraId="06BE8B9F" w14:textId="1DEF1686" w:rsidR="003A7185" w:rsidRPr="00D15F32" w:rsidRDefault="00B66BE6" w:rsidP="00113115">
      <w:pPr>
        <w:numPr>
          <w:ilvl w:val="1"/>
          <w:numId w:val="1"/>
        </w:numPr>
        <w:tabs>
          <w:tab w:val="clear" w:pos="1440"/>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 xml:space="preserve">Nombre d'experts par mission : </w:t>
      </w:r>
      <w:r w:rsidR="00EC3375">
        <w:rPr>
          <w:rFonts w:ascii="Calibri" w:eastAsia="Arial Unicode MS" w:hAnsi="Calibri" w:cs="Arial Unicode MS"/>
          <w:sz w:val="22"/>
          <w:szCs w:val="22"/>
          <w:lang w:eastAsia="en-US"/>
        </w:rPr>
        <w:t>1</w:t>
      </w:r>
    </w:p>
    <w:p w14:paraId="56FF0DA7" w14:textId="77777777" w:rsidR="003A7185" w:rsidRPr="00D15F32" w:rsidRDefault="003A7185" w:rsidP="00C85939">
      <w:pPr>
        <w:jc w:val="both"/>
        <w:rPr>
          <w:rFonts w:ascii="Calibri" w:eastAsia="Arial Unicode MS" w:hAnsi="Calibri" w:cs="Arial Unicode MS"/>
          <w:b/>
          <w:sz w:val="22"/>
          <w:szCs w:val="22"/>
          <w:lang w:eastAsia="en-US"/>
        </w:rPr>
      </w:pPr>
    </w:p>
    <w:p w14:paraId="11BBB708" w14:textId="5C93AD8B" w:rsidR="003A7185" w:rsidRPr="00D15F32" w:rsidRDefault="00B66BE6" w:rsidP="00113115">
      <w:pPr>
        <w:numPr>
          <w:ilvl w:val="1"/>
          <w:numId w:val="1"/>
        </w:numPr>
        <w:tabs>
          <w:tab w:val="clear" w:pos="1440"/>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Profil de l'expert (des experts) désigné(s) en charge de l'exécution du contrat</w:t>
      </w:r>
    </w:p>
    <w:p w14:paraId="69696EF1" w14:textId="77777777" w:rsidR="003A7185" w:rsidRDefault="003A7185" w:rsidP="00C85939">
      <w:pPr>
        <w:jc w:val="both"/>
        <w:rPr>
          <w:rFonts w:ascii="Calibri" w:hAnsi="Calibri"/>
          <w:sz w:val="22"/>
          <w:szCs w:val="22"/>
          <w:u w:val="single"/>
        </w:rPr>
      </w:pPr>
    </w:p>
    <w:p w14:paraId="7F21325D" w14:textId="77777777" w:rsidR="00FB235F" w:rsidRPr="00D7167A" w:rsidRDefault="00FB235F" w:rsidP="00FB235F">
      <w:pPr>
        <w:spacing w:line="360" w:lineRule="auto"/>
        <w:rPr>
          <w:rFonts w:asciiTheme="minorHAnsi" w:hAnsiTheme="minorHAnsi" w:cstheme="minorHAnsi"/>
          <w:sz w:val="22"/>
        </w:rPr>
      </w:pPr>
      <w:r w:rsidRPr="00D7167A">
        <w:rPr>
          <w:rFonts w:asciiTheme="minorHAnsi" w:hAnsiTheme="minorHAnsi" w:cstheme="minorHAnsi"/>
          <w:b/>
          <w:bCs/>
          <w:sz w:val="22"/>
        </w:rPr>
        <w:t xml:space="preserve">Qualifications et compétences </w:t>
      </w:r>
      <w:r w:rsidRPr="00D7167A">
        <w:rPr>
          <w:rFonts w:asciiTheme="minorHAnsi" w:hAnsiTheme="minorHAnsi" w:cstheme="minorHAnsi"/>
          <w:sz w:val="22"/>
        </w:rPr>
        <w:t>:</w:t>
      </w:r>
    </w:p>
    <w:p w14:paraId="17D21D3A" w14:textId="2EDD1CC6" w:rsidR="00FA4E7B" w:rsidRPr="00D7167A" w:rsidRDefault="00FA4E7B" w:rsidP="00D7167A">
      <w:pPr>
        <w:pStyle w:val="Paragraphedeliste"/>
        <w:numPr>
          <w:ilvl w:val="0"/>
          <w:numId w:val="7"/>
        </w:numPr>
        <w:spacing w:line="360" w:lineRule="auto"/>
        <w:rPr>
          <w:rFonts w:asciiTheme="minorHAnsi" w:hAnsiTheme="minorHAnsi" w:cstheme="minorHAnsi"/>
          <w:i/>
          <w:sz w:val="20"/>
          <w:szCs w:val="20"/>
        </w:rPr>
      </w:pPr>
      <w:r w:rsidRPr="00D7167A">
        <w:rPr>
          <w:rFonts w:asciiTheme="minorHAnsi" w:hAnsiTheme="minorHAnsi" w:cstheme="minorHAnsi"/>
          <w:i/>
          <w:sz w:val="20"/>
          <w:szCs w:val="20"/>
        </w:rPr>
        <w:t>Au minimum, diplômé en Licence dans le domaine du marketing, communication, journalisme,</w:t>
      </w:r>
    </w:p>
    <w:p w14:paraId="72B7F663" w14:textId="001ACE7D" w:rsidR="00FA4E7B" w:rsidRPr="00D7167A" w:rsidRDefault="00FA4E7B" w:rsidP="00D7167A">
      <w:pPr>
        <w:pStyle w:val="Paragraphedeliste"/>
        <w:numPr>
          <w:ilvl w:val="0"/>
          <w:numId w:val="7"/>
        </w:numPr>
        <w:spacing w:line="360" w:lineRule="auto"/>
        <w:rPr>
          <w:rFonts w:asciiTheme="minorHAnsi" w:hAnsiTheme="minorHAnsi" w:cstheme="minorHAnsi"/>
          <w:i/>
          <w:sz w:val="20"/>
          <w:szCs w:val="20"/>
        </w:rPr>
      </w:pPr>
      <w:r w:rsidRPr="00D7167A">
        <w:rPr>
          <w:rFonts w:asciiTheme="minorHAnsi" w:hAnsiTheme="minorHAnsi" w:cstheme="minorHAnsi"/>
          <w:i/>
          <w:sz w:val="20"/>
          <w:szCs w:val="20"/>
        </w:rPr>
        <w:t>Disposant d'une expérience d'au moins deux (02) ans en « web marketing »</w:t>
      </w:r>
    </w:p>
    <w:p w14:paraId="16741646" w14:textId="73600925" w:rsidR="00FA4E7B" w:rsidRPr="00D7167A" w:rsidRDefault="00FA4E7B" w:rsidP="00D7167A">
      <w:pPr>
        <w:pStyle w:val="Paragraphedeliste"/>
        <w:numPr>
          <w:ilvl w:val="0"/>
          <w:numId w:val="7"/>
        </w:numPr>
        <w:spacing w:line="360" w:lineRule="auto"/>
        <w:rPr>
          <w:rFonts w:asciiTheme="minorHAnsi" w:hAnsiTheme="minorHAnsi" w:cstheme="minorHAnsi"/>
          <w:i/>
          <w:sz w:val="20"/>
          <w:szCs w:val="20"/>
        </w:rPr>
      </w:pPr>
      <w:r w:rsidRPr="00D7167A">
        <w:rPr>
          <w:rFonts w:asciiTheme="minorHAnsi" w:hAnsiTheme="minorHAnsi" w:cstheme="minorHAnsi"/>
          <w:i/>
          <w:sz w:val="20"/>
          <w:szCs w:val="20"/>
        </w:rPr>
        <w:t>Avoir au moins trois (03) références professionnelles satisfaisantes en web marketing</w:t>
      </w:r>
    </w:p>
    <w:p w14:paraId="4AA05F8C" w14:textId="4D5E0091" w:rsidR="00FB235F" w:rsidRPr="00D7167A" w:rsidRDefault="00FA4E7B" w:rsidP="00D7167A">
      <w:pPr>
        <w:pStyle w:val="Paragraphedeliste"/>
        <w:numPr>
          <w:ilvl w:val="0"/>
          <w:numId w:val="7"/>
        </w:numPr>
        <w:spacing w:line="360" w:lineRule="auto"/>
        <w:rPr>
          <w:rFonts w:asciiTheme="minorHAnsi" w:hAnsiTheme="minorHAnsi" w:cstheme="minorHAnsi"/>
          <w:i/>
          <w:sz w:val="20"/>
          <w:szCs w:val="20"/>
        </w:rPr>
      </w:pPr>
      <w:r w:rsidRPr="00D7167A">
        <w:rPr>
          <w:rFonts w:asciiTheme="minorHAnsi" w:hAnsiTheme="minorHAnsi" w:cstheme="minorHAnsi"/>
          <w:i/>
          <w:sz w:val="20"/>
          <w:szCs w:val="20"/>
        </w:rPr>
        <w:t>Avoir au moins une référence en rédaction web sur des projets d'aide au développement.</w:t>
      </w:r>
    </w:p>
    <w:p w14:paraId="134000DF" w14:textId="4C6DA838" w:rsidR="00486766" w:rsidRPr="00D7167A" w:rsidRDefault="00486766" w:rsidP="00D7167A">
      <w:pPr>
        <w:pStyle w:val="Paragraphedeliste"/>
        <w:numPr>
          <w:ilvl w:val="0"/>
          <w:numId w:val="7"/>
        </w:numPr>
        <w:spacing w:line="360" w:lineRule="auto"/>
        <w:rPr>
          <w:rFonts w:asciiTheme="minorHAnsi" w:hAnsiTheme="minorHAnsi" w:cstheme="minorHAnsi"/>
          <w:i/>
          <w:sz w:val="20"/>
          <w:szCs w:val="20"/>
        </w:rPr>
      </w:pPr>
      <w:r w:rsidRPr="00D7167A">
        <w:rPr>
          <w:rFonts w:asciiTheme="minorHAnsi" w:hAnsiTheme="minorHAnsi" w:cstheme="minorHAnsi"/>
          <w:i/>
          <w:sz w:val="20"/>
          <w:szCs w:val="20"/>
        </w:rPr>
        <w:t>Maitrise parlée et écrite de l'anglais et du français</w:t>
      </w:r>
    </w:p>
    <w:p w14:paraId="057E5FDF" w14:textId="77777777" w:rsidR="00FB235F" w:rsidRPr="00D7167A" w:rsidRDefault="00FB235F" w:rsidP="00FB235F">
      <w:pPr>
        <w:spacing w:line="360" w:lineRule="auto"/>
        <w:rPr>
          <w:rFonts w:asciiTheme="minorHAnsi" w:hAnsiTheme="minorHAnsi" w:cstheme="minorHAnsi"/>
          <w:sz w:val="22"/>
        </w:rPr>
      </w:pPr>
      <w:r w:rsidRPr="00D7167A">
        <w:rPr>
          <w:rFonts w:asciiTheme="minorHAnsi" w:hAnsiTheme="minorHAnsi" w:cstheme="minorHAnsi"/>
          <w:b/>
          <w:bCs/>
          <w:sz w:val="22"/>
        </w:rPr>
        <w:t xml:space="preserve">Expérience professionnelle </w:t>
      </w:r>
      <w:r w:rsidRPr="00D7167A">
        <w:rPr>
          <w:rFonts w:asciiTheme="minorHAnsi" w:hAnsiTheme="minorHAnsi" w:cstheme="minorHAnsi"/>
          <w:sz w:val="22"/>
        </w:rPr>
        <w:t>:</w:t>
      </w:r>
    </w:p>
    <w:p w14:paraId="5C30919A" w14:textId="1276AB8C" w:rsidR="00FB235F" w:rsidRPr="00D7167A" w:rsidRDefault="00FB235F" w:rsidP="00D7167A">
      <w:pPr>
        <w:pStyle w:val="Paragraphedeliste"/>
        <w:numPr>
          <w:ilvl w:val="0"/>
          <w:numId w:val="7"/>
        </w:numPr>
        <w:spacing w:line="360" w:lineRule="auto"/>
        <w:rPr>
          <w:rFonts w:asciiTheme="minorHAnsi" w:hAnsiTheme="minorHAnsi" w:cstheme="minorHAnsi"/>
          <w:i/>
          <w:sz w:val="20"/>
          <w:szCs w:val="20"/>
        </w:rPr>
      </w:pPr>
      <w:r w:rsidRPr="00D7167A">
        <w:rPr>
          <w:rFonts w:asciiTheme="minorHAnsi" w:hAnsiTheme="minorHAnsi" w:cstheme="minorHAnsi"/>
          <w:i/>
          <w:sz w:val="20"/>
          <w:szCs w:val="20"/>
        </w:rPr>
        <w:t>Expérience de 3 ans en communication ;</w:t>
      </w:r>
    </w:p>
    <w:p w14:paraId="26E7A328" w14:textId="2482E349" w:rsidR="00FA4E7B" w:rsidRPr="00D7167A" w:rsidRDefault="00FA4E7B" w:rsidP="00D7167A">
      <w:pPr>
        <w:pStyle w:val="Paragraphedeliste"/>
        <w:numPr>
          <w:ilvl w:val="0"/>
          <w:numId w:val="7"/>
        </w:numPr>
        <w:spacing w:line="360" w:lineRule="auto"/>
        <w:rPr>
          <w:rFonts w:asciiTheme="minorHAnsi" w:hAnsiTheme="minorHAnsi" w:cstheme="minorHAnsi"/>
          <w:i/>
          <w:sz w:val="20"/>
          <w:szCs w:val="20"/>
        </w:rPr>
      </w:pPr>
      <w:r w:rsidRPr="00D7167A">
        <w:rPr>
          <w:rFonts w:asciiTheme="minorHAnsi" w:hAnsiTheme="minorHAnsi" w:cstheme="minorHAnsi"/>
          <w:i/>
          <w:sz w:val="20"/>
          <w:szCs w:val="20"/>
        </w:rPr>
        <w:t>Maîtrise de l'ensemble des fonctionnalités des réseaux sociaux, et des pratiques du site web</w:t>
      </w:r>
    </w:p>
    <w:p w14:paraId="1F6AEB7B" w14:textId="122F5714" w:rsidR="00FA4E7B" w:rsidRPr="00D7167A" w:rsidRDefault="00FA4E7B" w:rsidP="00D7167A">
      <w:pPr>
        <w:pStyle w:val="Paragraphedeliste"/>
        <w:numPr>
          <w:ilvl w:val="0"/>
          <w:numId w:val="7"/>
        </w:numPr>
        <w:spacing w:line="360" w:lineRule="auto"/>
        <w:rPr>
          <w:rFonts w:asciiTheme="minorHAnsi" w:hAnsiTheme="minorHAnsi" w:cstheme="minorHAnsi"/>
          <w:i/>
          <w:sz w:val="20"/>
          <w:szCs w:val="20"/>
        </w:rPr>
      </w:pPr>
      <w:r w:rsidRPr="00D7167A">
        <w:rPr>
          <w:rFonts w:asciiTheme="minorHAnsi" w:hAnsiTheme="minorHAnsi" w:cstheme="minorHAnsi"/>
          <w:i/>
          <w:sz w:val="20"/>
          <w:szCs w:val="20"/>
        </w:rPr>
        <w:t>Maîtrise rédactionnelle (orthographe et syntaxe)</w:t>
      </w:r>
    </w:p>
    <w:p w14:paraId="1CC336D0" w14:textId="745E97D3" w:rsidR="00FA4E7B" w:rsidRPr="00D7167A" w:rsidRDefault="00FA4E7B" w:rsidP="00D7167A">
      <w:pPr>
        <w:pStyle w:val="Paragraphedeliste"/>
        <w:numPr>
          <w:ilvl w:val="0"/>
          <w:numId w:val="7"/>
        </w:numPr>
        <w:spacing w:line="360" w:lineRule="auto"/>
        <w:rPr>
          <w:rFonts w:asciiTheme="minorHAnsi" w:hAnsiTheme="minorHAnsi" w:cstheme="minorHAnsi"/>
          <w:i/>
          <w:sz w:val="20"/>
          <w:szCs w:val="20"/>
        </w:rPr>
      </w:pPr>
      <w:r w:rsidRPr="00D7167A">
        <w:rPr>
          <w:rFonts w:asciiTheme="minorHAnsi" w:hAnsiTheme="minorHAnsi" w:cstheme="minorHAnsi"/>
          <w:i/>
          <w:sz w:val="20"/>
          <w:szCs w:val="20"/>
        </w:rPr>
        <w:t>Créatif/force de proposition</w:t>
      </w:r>
    </w:p>
    <w:p w14:paraId="3A2FF033" w14:textId="30812DE5" w:rsidR="00FB235F" w:rsidRPr="00D7167A" w:rsidRDefault="00FB235F" w:rsidP="00D7167A">
      <w:pPr>
        <w:pStyle w:val="Paragraphedeliste"/>
        <w:numPr>
          <w:ilvl w:val="0"/>
          <w:numId w:val="7"/>
        </w:numPr>
        <w:spacing w:line="360" w:lineRule="auto"/>
        <w:rPr>
          <w:rFonts w:asciiTheme="minorHAnsi" w:hAnsiTheme="minorHAnsi" w:cstheme="minorHAnsi"/>
          <w:i/>
          <w:sz w:val="20"/>
          <w:szCs w:val="20"/>
        </w:rPr>
      </w:pPr>
      <w:r w:rsidRPr="00D7167A">
        <w:rPr>
          <w:rFonts w:asciiTheme="minorHAnsi" w:hAnsiTheme="minorHAnsi" w:cstheme="minorHAnsi"/>
          <w:i/>
          <w:sz w:val="20"/>
          <w:szCs w:val="20"/>
        </w:rPr>
        <w:lastRenderedPageBreak/>
        <w:t>Expérience confirmée d'organisation d'un événement international et de campagne de communication multicanal.</w:t>
      </w:r>
    </w:p>
    <w:p w14:paraId="37AF4BA1" w14:textId="77777777" w:rsidR="001D27F6" w:rsidRPr="00D15F32" w:rsidRDefault="001D27F6" w:rsidP="00113115">
      <w:pPr>
        <w:numPr>
          <w:ilvl w:val="0"/>
          <w:numId w:val="1"/>
        </w:numPr>
        <w:shd w:val="clear" w:color="auto" w:fill="E6E6E6"/>
        <w:tabs>
          <w:tab w:val="clear" w:pos="720"/>
          <w:tab w:val="num" w:pos="180"/>
        </w:tabs>
        <w:ind w:left="180"/>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Informations pratiques</w:t>
      </w:r>
    </w:p>
    <w:p w14:paraId="282CF8B6" w14:textId="77777777" w:rsidR="00C90734" w:rsidRDefault="00C90734" w:rsidP="00C85939">
      <w:pPr>
        <w:jc w:val="both"/>
        <w:rPr>
          <w:rFonts w:ascii="Calibri" w:hAnsi="Calibri"/>
          <w:sz w:val="22"/>
          <w:szCs w:val="22"/>
        </w:rPr>
      </w:pPr>
    </w:p>
    <w:p w14:paraId="604E2E37" w14:textId="1AC8EBFF" w:rsidR="00C90734" w:rsidRDefault="00FB235F" w:rsidP="00C85939">
      <w:pPr>
        <w:jc w:val="both"/>
        <w:rPr>
          <w:rFonts w:ascii="Calibri" w:hAnsi="Calibri"/>
          <w:sz w:val="22"/>
          <w:szCs w:val="22"/>
        </w:rPr>
      </w:pPr>
      <w:r w:rsidRPr="00FB235F">
        <w:rPr>
          <w:rFonts w:ascii="Calibri" w:hAnsi="Calibri"/>
          <w:sz w:val="22"/>
          <w:szCs w:val="22"/>
        </w:rPr>
        <w:t>Lieu de la mission : indifférent (la mission se déroulera à distance).</w:t>
      </w:r>
      <w:r w:rsidR="00741091">
        <w:rPr>
          <w:rFonts w:ascii="Calibri" w:hAnsi="Calibri"/>
          <w:sz w:val="22"/>
          <w:szCs w:val="22"/>
        </w:rPr>
        <w:t xml:space="preserve"> </w:t>
      </w:r>
    </w:p>
    <w:p w14:paraId="29125780" w14:textId="61F04BAB" w:rsidR="00741091" w:rsidRDefault="00741091" w:rsidP="00C85939">
      <w:pPr>
        <w:jc w:val="both"/>
        <w:rPr>
          <w:rFonts w:ascii="Calibri" w:hAnsi="Calibri"/>
          <w:sz w:val="22"/>
          <w:szCs w:val="22"/>
        </w:rPr>
      </w:pPr>
    </w:p>
    <w:p w14:paraId="5A93DC8D" w14:textId="779DB08A" w:rsidR="00741091" w:rsidRDefault="00741091" w:rsidP="00C85939">
      <w:pPr>
        <w:jc w:val="both"/>
        <w:rPr>
          <w:rFonts w:ascii="Calibri" w:hAnsi="Calibri"/>
          <w:sz w:val="22"/>
          <w:szCs w:val="22"/>
        </w:rPr>
      </w:pPr>
      <w:r>
        <w:rPr>
          <w:rFonts w:ascii="Calibri" w:hAnsi="Calibri"/>
          <w:sz w:val="22"/>
          <w:szCs w:val="22"/>
        </w:rPr>
        <w:t>La sélection du</w:t>
      </w:r>
      <w:r w:rsidR="00077C26">
        <w:rPr>
          <w:rFonts w:ascii="Calibri" w:hAnsi="Calibri"/>
          <w:sz w:val="22"/>
          <w:szCs w:val="22"/>
        </w:rPr>
        <w:t>/de la</w:t>
      </w:r>
      <w:r>
        <w:rPr>
          <w:rFonts w:ascii="Calibri" w:hAnsi="Calibri"/>
          <w:sz w:val="22"/>
          <w:szCs w:val="22"/>
        </w:rPr>
        <w:t xml:space="preserve"> candidat</w:t>
      </w:r>
      <w:r w:rsidR="00077C26">
        <w:rPr>
          <w:rFonts w:ascii="Calibri" w:hAnsi="Calibri"/>
          <w:sz w:val="22"/>
          <w:szCs w:val="22"/>
        </w:rPr>
        <w:t>(</w:t>
      </w:r>
      <w:r>
        <w:rPr>
          <w:rFonts w:ascii="Calibri" w:hAnsi="Calibri"/>
          <w:sz w:val="22"/>
          <w:szCs w:val="22"/>
        </w:rPr>
        <w:t>e</w:t>
      </w:r>
      <w:r w:rsidR="00077C26">
        <w:rPr>
          <w:rFonts w:ascii="Calibri" w:hAnsi="Calibri"/>
          <w:sz w:val="22"/>
          <w:szCs w:val="22"/>
        </w:rPr>
        <w:t>)</w:t>
      </w:r>
      <w:r>
        <w:rPr>
          <w:rFonts w:ascii="Calibri" w:hAnsi="Calibri"/>
          <w:sz w:val="22"/>
          <w:szCs w:val="22"/>
        </w:rPr>
        <w:t xml:space="preserve"> sera faite en prenant compte de son </w:t>
      </w:r>
      <w:r w:rsidR="00077C26">
        <w:rPr>
          <w:rFonts w:ascii="Calibri" w:hAnsi="Calibri"/>
          <w:sz w:val="22"/>
          <w:szCs w:val="22"/>
        </w:rPr>
        <w:t>expérience</w:t>
      </w:r>
      <w:r>
        <w:rPr>
          <w:rFonts w:ascii="Calibri" w:hAnsi="Calibri"/>
          <w:sz w:val="22"/>
          <w:szCs w:val="22"/>
        </w:rPr>
        <w:t>, méthodologie proposée, et son offre financière.</w:t>
      </w:r>
    </w:p>
    <w:sectPr w:rsidR="00741091" w:rsidSect="00932E04">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2A0D2" w14:textId="77777777" w:rsidR="001F7987" w:rsidRDefault="001F7987">
      <w:r>
        <w:separator/>
      </w:r>
    </w:p>
  </w:endnote>
  <w:endnote w:type="continuationSeparator" w:id="0">
    <w:p w14:paraId="60A4A90F" w14:textId="77777777" w:rsidR="001F7987" w:rsidRDefault="001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7A3" w14:textId="77777777" w:rsidR="007B7543" w:rsidRDefault="007B7543"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BDE012" w14:textId="77777777" w:rsidR="007B7543" w:rsidRDefault="007B7543" w:rsidP="0056140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AA1C" w14:textId="2CFB712A" w:rsidR="007B7543" w:rsidRPr="00F37989" w:rsidRDefault="007B7543" w:rsidP="00261EB0">
    <w:pPr>
      <w:pStyle w:val="Pieddepage"/>
      <w:framePr w:wrap="around" w:vAnchor="text" w:hAnchor="margin" w:xAlign="right" w:y="1"/>
      <w:rPr>
        <w:rStyle w:val="Numrodepage"/>
        <w:rFonts w:ascii="Calibri" w:hAnsi="Calibri"/>
        <w:sz w:val="20"/>
        <w:szCs w:val="20"/>
      </w:rPr>
    </w:pPr>
    <w:r w:rsidRPr="00F37989">
      <w:rPr>
        <w:rStyle w:val="Numrodepage"/>
        <w:rFonts w:ascii="Calibri" w:hAnsi="Calibri"/>
        <w:sz w:val="20"/>
        <w:szCs w:val="20"/>
      </w:rPr>
      <w:fldChar w:fldCharType="begin"/>
    </w:r>
    <w:r w:rsidRPr="00F37989">
      <w:rPr>
        <w:rStyle w:val="Numrodepage"/>
        <w:rFonts w:ascii="Calibri" w:hAnsi="Calibri"/>
        <w:sz w:val="20"/>
        <w:szCs w:val="20"/>
      </w:rPr>
      <w:instrText xml:space="preserve">PAGE  </w:instrText>
    </w:r>
    <w:r w:rsidRPr="00F37989">
      <w:rPr>
        <w:rStyle w:val="Numrodepage"/>
        <w:rFonts w:ascii="Calibri" w:hAnsi="Calibri"/>
        <w:sz w:val="20"/>
        <w:szCs w:val="20"/>
      </w:rPr>
      <w:fldChar w:fldCharType="separate"/>
    </w:r>
    <w:r w:rsidR="00BE304F">
      <w:rPr>
        <w:rStyle w:val="Numrodepage"/>
        <w:rFonts w:ascii="Calibri" w:hAnsi="Calibri"/>
        <w:noProof/>
        <w:sz w:val="20"/>
        <w:szCs w:val="20"/>
      </w:rPr>
      <w:t>4</w:t>
    </w:r>
    <w:r w:rsidRPr="00F37989">
      <w:rPr>
        <w:rStyle w:val="Numrodepage"/>
        <w:rFonts w:ascii="Calibri" w:hAnsi="Calibri"/>
        <w:sz w:val="20"/>
        <w:szCs w:val="20"/>
      </w:rPr>
      <w:fldChar w:fldCharType="end"/>
    </w:r>
  </w:p>
  <w:p w14:paraId="4F45E67C" w14:textId="2333E27C" w:rsidR="00870B8F" w:rsidRDefault="00870B8F" w:rsidP="00870B8F">
    <w:pPr>
      <w:pStyle w:val="Pieddepage"/>
      <w:tabs>
        <w:tab w:val="clear" w:pos="4536"/>
      </w:tabs>
      <w:rPr>
        <w:rFonts w:asciiTheme="minorHAnsi" w:hAnsiTheme="minorHAnsi"/>
        <w:sz w:val="22"/>
      </w:rPr>
    </w:pPr>
    <w:r w:rsidRPr="00283E74">
      <w:rPr>
        <w:rFonts w:asciiTheme="minorHAnsi" w:hAnsiTheme="minorHAnsi"/>
        <w:sz w:val="22"/>
      </w:rPr>
      <w:t xml:space="preserve">Réf </w:t>
    </w:r>
    <w:r>
      <w:rPr>
        <w:rFonts w:asciiTheme="minorHAnsi" w:hAnsiTheme="minorHAnsi"/>
        <w:sz w:val="22"/>
      </w:rPr>
      <w:t>: DAJ_M003_v02, Juin 2021</w:t>
    </w:r>
  </w:p>
  <w:p w14:paraId="47A7F565" w14:textId="593BEFF5" w:rsidR="00870B8F" w:rsidRPr="001C1FC5" w:rsidRDefault="00870B8F"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sidR="00F20B71">
      <w:rPr>
        <w:rFonts w:asciiTheme="minorHAnsi" w:hAnsiTheme="minorHAnsi" w:cs="Arial"/>
        <w:sz w:val="16"/>
        <w:szCs w:val="16"/>
      </w:rPr>
      <w:t>SIRET : 808 734 792 – 40 Boulevard de Port-Royal, 75005 PARIS – France</w:t>
    </w:r>
  </w:p>
  <w:p w14:paraId="3FC0A592" w14:textId="77777777" w:rsidR="007B7543" w:rsidRDefault="007B7543" w:rsidP="00932E04">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AF23" w14:textId="3D20E556" w:rsidR="00870B8F" w:rsidRDefault="00283E74" w:rsidP="00870B8F">
    <w:pPr>
      <w:pStyle w:val="Pieddepage"/>
      <w:tabs>
        <w:tab w:val="clear" w:pos="4536"/>
      </w:tabs>
      <w:rPr>
        <w:rFonts w:asciiTheme="minorHAnsi" w:hAnsiTheme="minorHAnsi"/>
        <w:sz w:val="22"/>
      </w:rPr>
    </w:pPr>
    <w:r w:rsidRPr="00283E74">
      <w:rPr>
        <w:rFonts w:asciiTheme="minorHAnsi" w:hAnsiTheme="minorHAnsi"/>
        <w:sz w:val="22"/>
      </w:rPr>
      <w:t xml:space="preserve">Réf </w:t>
    </w:r>
    <w:r w:rsidR="00870B8F">
      <w:rPr>
        <w:rFonts w:asciiTheme="minorHAnsi" w:hAnsiTheme="minorHAnsi"/>
        <w:sz w:val="22"/>
      </w:rPr>
      <w:t xml:space="preserve">: </w:t>
    </w:r>
    <w:r w:rsidR="00870B8F" w:rsidRPr="00F20B71">
      <w:rPr>
        <w:rFonts w:asciiTheme="minorHAnsi" w:hAnsiTheme="minorHAnsi"/>
        <w:sz w:val="20"/>
        <w:szCs w:val="20"/>
      </w:rPr>
      <w:t>DAJ_M003_v02, Juin 2021</w:t>
    </w:r>
  </w:p>
  <w:p w14:paraId="2B45E8B1" w14:textId="42EBBC7D" w:rsidR="00870B8F" w:rsidRPr="001C1FC5" w:rsidRDefault="00870B8F"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sidR="00F20B71">
      <w:rPr>
        <w:rFonts w:asciiTheme="minorHAnsi" w:hAnsiTheme="minorHAnsi" w:cs="Arial"/>
        <w:sz w:val="16"/>
        <w:szCs w:val="16"/>
      </w:rPr>
      <w:t>SIRET : 808 734 792 – 40 Boulevard de Port-Royal, 75005 PARIS – France</w:t>
    </w:r>
  </w:p>
  <w:p w14:paraId="32EF77A7" w14:textId="61620B80" w:rsidR="00283E74" w:rsidRPr="00283E74" w:rsidRDefault="00283E74" w:rsidP="00870B8F">
    <w:pPr>
      <w:pStyle w:val="Pieddepage"/>
      <w:tabs>
        <w:tab w:val="clear" w:pos="4536"/>
      </w:tabs>
      <w:rPr>
        <w:rFonts w:asciiTheme="minorHAnsi" w:hAnsiTheme="minorHAnsi"/>
        <w:sz w:val="22"/>
      </w:rPr>
    </w:pPr>
    <w:r w:rsidRPr="00283E74">
      <w:rPr>
        <w:rFonts w:asciiTheme="minorHAnsi" w:hAnsiTheme="minorHAnsi"/>
        <w:sz w:val="22"/>
      </w:rPr>
      <w:tab/>
    </w:r>
    <w:r w:rsidR="00870B8F">
      <w:rPr>
        <w:rFonts w:asciiTheme="minorHAnsi" w:hAnsiTheme="minorHAnsi"/>
        <w:sz w:val="22"/>
      </w:rPr>
      <w:t xml:space="preserve">  </w:t>
    </w:r>
    <w:sdt>
      <w:sdtPr>
        <w:rPr>
          <w:rFonts w:asciiTheme="minorHAnsi" w:hAnsiTheme="minorHAnsi"/>
          <w:sz w:val="22"/>
        </w:rPr>
        <w:id w:val="1539232924"/>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r w:rsidRPr="00283E74">
              <w:rPr>
                <w:rFonts w:asciiTheme="minorHAnsi" w:hAnsiTheme="minorHAnsi"/>
                <w:sz w:val="22"/>
              </w:rPr>
              <w:t xml:space="preserve">Page </w:t>
            </w:r>
            <w:r w:rsidRPr="00283E74">
              <w:rPr>
                <w:rFonts w:asciiTheme="minorHAnsi" w:hAnsiTheme="minorHAnsi"/>
                <w:b/>
                <w:bCs/>
                <w:sz w:val="22"/>
              </w:rPr>
              <w:fldChar w:fldCharType="begin"/>
            </w:r>
            <w:r w:rsidRPr="00283E74">
              <w:rPr>
                <w:rFonts w:asciiTheme="minorHAnsi" w:hAnsiTheme="minorHAnsi"/>
                <w:b/>
                <w:bCs/>
                <w:sz w:val="22"/>
              </w:rPr>
              <w:instrText>PAGE</w:instrText>
            </w:r>
            <w:r w:rsidRPr="00283E74">
              <w:rPr>
                <w:rFonts w:asciiTheme="minorHAnsi" w:hAnsiTheme="minorHAnsi"/>
                <w:b/>
                <w:bCs/>
                <w:sz w:val="22"/>
              </w:rPr>
              <w:fldChar w:fldCharType="separate"/>
            </w:r>
            <w:r w:rsidR="00BE304F">
              <w:rPr>
                <w:rFonts w:asciiTheme="minorHAnsi" w:hAnsiTheme="minorHAnsi"/>
                <w:b/>
                <w:bCs/>
                <w:noProof/>
                <w:sz w:val="22"/>
              </w:rPr>
              <w:t>1</w:t>
            </w:r>
            <w:r w:rsidRPr="00283E74">
              <w:rPr>
                <w:rFonts w:asciiTheme="minorHAnsi" w:hAnsiTheme="minorHAnsi"/>
                <w:b/>
                <w:bCs/>
                <w:sz w:val="22"/>
              </w:rPr>
              <w:fldChar w:fldCharType="end"/>
            </w:r>
            <w:r w:rsidRPr="00283E74">
              <w:rPr>
                <w:rFonts w:asciiTheme="minorHAnsi" w:hAnsiTheme="minorHAnsi"/>
                <w:sz w:val="22"/>
              </w:rPr>
              <w:t xml:space="preserve"> sur </w:t>
            </w:r>
            <w:r w:rsidRPr="00283E74">
              <w:rPr>
                <w:rFonts w:asciiTheme="minorHAnsi" w:hAnsiTheme="minorHAnsi"/>
                <w:b/>
                <w:bCs/>
                <w:sz w:val="22"/>
              </w:rPr>
              <w:fldChar w:fldCharType="begin"/>
            </w:r>
            <w:r w:rsidRPr="00283E74">
              <w:rPr>
                <w:rFonts w:asciiTheme="minorHAnsi" w:hAnsiTheme="minorHAnsi"/>
                <w:b/>
                <w:bCs/>
                <w:sz w:val="22"/>
              </w:rPr>
              <w:instrText>NUMPAGES</w:instrText>
            </w:r>
            <w:r w:rsidRPr="00283E74">
              <w:rPr>
                <w:rFonts w:asciiTheme="minorHAnsi" w:hAnsiTheme="minorHAnsi"/>
                <w:b/>
                <w:bCs/>
                <w:sz w:val="22"/>
              </w:rPr>
              <w:fldChar w:fldCharType="separate"/>
            </w:r>
            <w:r w:rsidR="00BE304F">
              <w:rPr>
                <w:rFonts w:asciiTheme="minorHAnsi" w:hAnsiTheme="minorHAnsi"/>
                <w:b/>
                <w:bCs/>
                <w:noProof/>
                <w:sz w:val="22"/>
              </w:rPr>
              <w:t>4</w:t>
            </w:r>
            <w:r w:rsidRPr="00283E74">
              <w:rPr>
                <w:rFonts w:asciiTheme="minorHAnsi" w:hAnsiTheme="minorHAnsi"/>
                <w:b/>
                <w:bCs/>
                <w:sz w:val="22"/>
              </w:rPr>
              <w:fldChar w:fldCharType="end"/>
            </w:r>
          </w:sdtContent>
        </w:sdt>
      </w:sdtContent>
    </w:sdt>
  </w:p>
  <w:p w14:paraId="7E9E8931" w14:textId="182A89A7" w:rsidR="00283E74" w:rsidRPr="00283E74" w:rsidRDefault="00283E74" w:rsidP="00283E74">
    <w:pPr>
      <w:pStyle w:val="Pieddepage"/>
      <w:tabs>
        <w:tab w:val="clear" w:pos="453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7EFDD" w14:textId="77777777" w:rsidR="001F7987" w:rsidRDefault="001F7987">
      <w:r>
        <w:separator/>
      </w:r>
    </w:p>
  </w:footnote>
  <w:footnote w:type="continuationSeparator" w:id="0">
    <w:p w14:paraId="7FD89CBD" w14:textId="77777777" w:rsidR="001F7987" w:rsidRDefault="001F7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9D88" w14:textId="77777777" w:rsidR="007B7543" w:rsidRDefault="007B7543">
    <w:pPr>
      <w:pStyle w:val="En-tte"/>
    </w:pPr>
    <w:r>
      <w:rPr>
        <w:noProof/>
        <w:lang w:val="fr-FR"/>
      </w:rPr>
      <w:drawing>
        <wp:anchor distT="0" distB="0" distL="114300" distR="114300" simplePos="0" relativeHeight="251656704"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1F7987">
      <w:rPr>
        <w:noProof/>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843pt;height:842pt;z-index:-251657728;mso-position-horizontal:center;mso-position-horizontal-relative:margin;mso-position-vertical:center;mso-position-vertical-relative:margin"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378" w14:textId="247ED109" w:rsidR="00932E04" w:rsidRPr="00707B69" w:rsidRDefault="00870B8F" w:rsidP="00932E04">
    <w:pPr>
      <w:pStyle w:val="En-tte"/>
      <w:rPr>
        <w:rFonts w:ascii="Calibri" w:hAnsi="Calibri" w:cs="Arial"/>
      </w:rPr>
    </w:pPr>
    <w:r w:rsidRPr="001C1FC5">
      <w:rPr>
        <w:rFonts w:cs="Arial"/>
        <w:noProof/>
        <w:sz w:val="16"/>
        <w:szCs w:val="16"/>
        <w:lang w:val="fr-FR"/>
      </w:rPr>
      <w:drawing>
        <wp:anchor distT="0" distB="0" distL="114300" distR="114300" simplePos="0" relativeHeight="251657728" behindDoc="0" locked="0" layoutInCell="1" allowOverlap="1" wp14:anchorId="30260F2D" wp14:editId="78BB70E7">
          <wp:simplePos x="0" y="0"/>
          <wp:positionH relativeFrom="column">
            <wp:posOffset>-114300</wp:posOffset>
          </wp:positionH>
          <wp:positionV relativeFrom="paragraph">
            <wp:posOffset>-295910</wp:posOffset>
          </wp:positionV>
          <wp:extent cx="1259840" cy="419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72FA7" w14:textId="40999A4C" w:rsidR="00932E04" w:rsidRPr="00972A8E" w:rsidRDefault="00932E04" w:rsidP="00932E04">
    <w:pPr>
      <w:pStyle w:val="En-tte"/>
      <w:tabs>
        <w:tab w:val="clear" w:pos="4536"/>
        <w:tab w:val="clear" w:pos="9072"/>
        <w:tab w:val="right" w:pos="9781"/>
      </w:tabs>
      <w:rPr>
        <w:rFonts w:ascii="Calibri" w:hAnsi="Calibri" w:cs="Arial"/>
        <w:sz w:val="18"/>
        <w:u w:val="single"/>
        <w:lang w:val="en-US"/>
      </w:rPr>
    </w:pPr>
    <w:r>
      <w:rPr>
        <w:rFonts w:ascii="Calibri" w:hAnsi="Calibri" w:cs="Arial"/>
        <w:b/>
        <w:smallCaps/>
        <w:lang w:val="en-US"/>
      </w:rPr>
      <w:t>cahier des charges</w:t>
    </w:r>
  </w:p>
  <w:p w14:paraId="3E6C0A6F" w14:textId="0FC1B7B2" w:rsidR="00932E04" w:rsidRPr="00972A8E" w:rsidRDefault="00932E04" w:rsidP="00932E04">
    <w:pPr>
      <w:pStyle w:val="En-tte"/>
      <w:tabs>
        <w:tab w:val="clear" w:pos="4536"/>
        <w:tab w:val="clear" w:pos="9072"/>
        <w:tab w:val="right" w:pos="9781"/>
      </w:tabs>
      <w:rPr>
        <w:rFonts w:ascii="Calibri" w:hAnsi="Calibri" w:cs="Arial"/>
        <w:sz w:val="18"/>
        <w:u w:val="single"/>
        <w:lang w:val="en-US"/>
      </w:rPr>
    </w:pPr>
    <w:r w:rsidRPr="00972A8E">
      <w:rPr>
        <w:rFonts w:ascii="Calibri" w:hAnsi="Calibri" w:cs="Arial"/>
        <w:sz w:val="18"/>
        <w:u w:val="single"/>
        <w:lang w:val="en-US"/>
      </w:rPr>
      <w:tab/>
    </w:r>
  </w:p>
  <w:p w14:paraId="51D92C66" w14:textId="77777777" w:rsidR="00932E04" w:rsidRPr="00972A8E" w:rsidRDefault="00932E04" w:rsidP="00932E04">
    <w:pPr>
      <w:pStyle w:val="En-tte"/>
      <w:tabs>
        <w:tab w:val="clear" w:pos="4536"/>
        <w:tab w:val="clear" w:pos="9072"/>
        <w:tab w:val="right" w:pos="9781"/>
      </w:tabs>
      <w:rPr>
        <w:rFonts w:ascii="Calibri" w:hAnsi="Calibri" w:cs="Arial"/>
        <w:sz w:val="18"/>
        <w:u w:val="single"/>
        <w:lang w:val="en-US"/>
      </w:rPr>
    </w:pPr>
  </w:p>
  <w:p w14:paraId="76B902E6" w14:textId="77777777" w:rsidR="00B27244" w:rsidRPr="00932E04" w:rsidRDefault="00B27244">
    <w:pPr>
      <w:pStyle w:val="En-tte"/>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C669" w14:textId="2B1BFA4F" w:rsidR="007B7543" w:rsidRDefault="00FB235F">
    <w:pPr>
      <w:pStyle w:val="En-tte"/>
    </w:pPr>
    <w:r>
      <w:rPr>
        <w:noProof/>
        <w:lang w:val="fr-FR"/>
      </w:rPr>
      <w:drawing>
        <wp:inline distT="0" distB="0" distL="0" distR="0" wp14:anchorId="6B5E8336" wp14:editId="3382DB83">
          <wp:extent cx="1319423" cy="67556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359836" cy="696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A26"/>
    <w:multiLevelType w:val="hybridMultilevel"/>
    <w:tmpl w:val="A0A0C0C4"/>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0967139"/>
    <w:multiLevelType w:val="hybridMultilevel"/>
    <w:tmpl w:val="7CAEAD08"/>
    <w:lvl w:ilvl="0" w:tplc="4522A6C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C512EE"/>
    <w:multiLevelType w:val="hybridMultilevel"/>
    <w:tmpl w:val="EB443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706D4"/>
    <w:multiLevelType w:val="hybridMultilevel"/>
    <w:tmpl w:val="22300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F37BAC"/>
    <w:multiLevelType w:val="hybridMultilevel"/>
    <w:tmpl w:val="958A4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A570CA"/>
    <w:multiLevelType w:val="hybridMultilevel"/>
    <w:tmpl w:val="9CA02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D20D95"/>
    <w:multiLevelType w:val="hybridMultilevel"/>
    <w:tmpl w:val="5A18C99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73542FBD"/>
    <w:multiLevelType w:val="hybridMultilevel"/>
    <w:tmpl w:val="8EE21DCC"/>
    <w:lvl w:ilvl="0" w:tplc="3B52216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50"/>
    <w:rsid w:val="00016D5B"/>
    <w:rsid w:val="00023D47"/>
    <w:rsid w:val="00030FE2"/>
    <w:rsid w:val="00043041"/>
    <w:rsid w:val="0005150B"/>
    <w:rsid w:val="00055547"/>
    <w:rsid w:val="00060146"/>
    <w:rsid w:val="000630CD"/>
    <w:rsid w:val="00067734"/>
    <w:rsid w:val="0007063D"/>
    <w:rsid w:val="00074E17"/>
    <w:rsid w:val="00077C26"/>
    <w:rsid w:val="00082842"/>
    <w:rsid w:val="00090A82"/>
    <w:rsid w:val="000942CF"/>
    <w:rsid w:val="000942EE"/>
    <w:rsid w:val="0009628C"/>
    <w:rsid w:val="000972A8"/>
    <w:rsid w:val="00097925"/>
    <w:rsid w:val="000B23F1"/>
    <w:rsid w:val="000B5012"/>
    <w:rsid w:val="000B7D24"/>
    <w:rsid w:val="000C38CD"/>
    <w:rsid w:val="000C4797"/>
    <w:rsid w:val="000D0C1B"/>
    <w:rsid w:val="000E75D7"/>
    <w:rsid w:val="0010576D"/>
    <w:rsid w:val="0010646A"/>
    <w:rsid w:val="00113115"/>
    <w:rsid w:val="001133D5"/>
    <w:rsid w:val="00116C26"/>
    <w:rsid w:val="001343FC"/>
    <w:rsid w:val="00135AF5"/>
    <w:rsid w:val="001441C8"/>
    <w:rsid w:val="00161C54"/>
    <w:rsid w:val="0016429A"/>
    <w:rsid w:val="0017140E"/>
    <w:rsid w:val="00181B27"/>
    <w:rsid w:val="00182325"/>
    <w:rsid w:val="001861DC"/>
    <w:rsid w:val="00187AD4"/>
    <w:rsid w:val="001927C4"/>
    <w:rsid w:val="0019451A"/>
    <w:rsid w:val="001A29FD"/>
    <w:rsid w:val="001B7333"/>
    <w:rsid w:val="001C534A"/>
    <w:rsid w:val="001C6D6C"/>
    <w:rsid w:val="001D27F6"/>
    <w:rsid w:val="001D6119"/>
    <w:rsid w:val="001E5EB8"/>
    <w:rsid w:val="001E6E76"/>
    <w:rsid w:val="001F11A3"/>
    <w:rsid w:val="001F7987"/>
    <w:rsid w:val="0020249E"/>
    <w:rsid w:val="00225A55"/>
    <w:rsid w:val="00257A40"/>
    <w:rsid w:val="00257AA9"/>
    <w:rsid w:val="00261EB0"/>
    <w:rsid w:val="00281B2F"/>
    <w:rsid w:val="00283E74"/>
    <w:rsid w:val="00292DA8"/>
    <w:rsid w:val="002A361E"/>
    <w:rsid w:val="002B55DC"/>
    <w:rsid w:val="002B6697"/>
    <w:rsid w:val="002C2D52"/>
    <w:rsid w:val="002C6EDB"/>
    <w:rsid w:val="002D64BE"/>
    <w:rsid w:val="002D69FC"/>
    <w:rsid w:val="002E2558"/>
    <w:rsid w:val="002F4775"/>
    <w:rsid w:val="002F56B7"/>
    <w:rsid w:val="00304DFC"/>
    <w:rsid w:val="00310F15"/>
    <w:rsid w:val="00320ED4"/>
    <w:rsid w:val="00342D93"/>
    <w:rsid w:val="0035719D"/>
    <w:rsid w:val="00361C7F"/>
    <w:rsid w:val="00361E2D"/>
    <w:rsid w:val="0036493B"/>
    <w:rsid w:val="00373D7B"/>
    <w:rsid w:val="00390C30"/>
    <w:rsid w:val="003A0700"/>
    <w:rsid w:val="003A7185"/>
    <w:rsid w:val="003A7507"/>
    <w:rsid w:val="003B4E07"/>
    <w:rsid w:val="003B79B7"/>
    <w:rsid w:val="003C4194"/>
    <w:rsid w:val="004075EC"/>
    <w:rsid w:val="0041571A"/>
    <w:rsid w:val="004252AC"/>
    <w:rsid w:val="0047117E"/>
    <w:rsid w:val="00475709"/>
    <w:rsid w:val="00480C67"/>
    <w:rsid w:val="00483E58"/>
    <w:rsid w:val="00486766"/>
    <w:rsid w:val="004A529D"/>
    <w:rsid w:val="004B27A3"/>
    <w:rsid w:val="004B4F74"/>
    <w:rsid w:val="004B73C3"/>
    <w:rsid w:val="004B7D32"/>
    <w:rsid w:val="004C1D0E"/>
    <w:rsid w:val="004D28C2"/>
    <w:rsid w:val="004D4894"/>
    <w:rsid w:val="004F0DD7"/>
    <w:rsid w:val="00504682"/>
    <w:rsid w:val="00527F33"/>
    <w:rsid w:val="005433DB"/>
    <w:rsid w:val="00544DBE"/>
    <w:rsid w:val="005543AC"/>
    <w:rsid w:val="005568BE"/>
    <w:rsid w:val="00561408"/>
    <w:rsid w:val="005640DD"/>
    <w:rsid w:val="00566B92"/>
    <w:rsid w:val="00570273"/>
    <w:rsid w:val="005705AC"/>
    <w:rsid w:val="00572A2F"/>
    <w:rsid w:val="00573F5D"/>
    <w:rsid w:val="00582DF4"/>
    <w:rsid w:val="005A0EBB"/>
    <w:rsid w:val="005B0E16"/>
    <w:rsid w:val="005C0011"/>
    <w:rsid w:val="005C0BC2"/>
    <w:rsid w:val="005C1113"/>
    <w:rsid w:val="005C5A9D"/>
    <w:rsid w:val="005E242C"/>
    <w:rsid w:val="005E280A"/>
    <w:rsid w:val="00600B22"/>
    <w:rsid w:val="00606D3A"/>
    <w:rsid w:val="00612D61"/>
    <w:rsid w:val="00613E42"/>
    <w:rsid w:val="00626830"/>
    <w:rsid w:val="00631124"/>
    <w:rsid w:val="00671483"/>
    <w:rsid w:val="006915E8"/>
    <w:rsid w:val="006B4815"/>
    <w:rsid w:val="006B565D"/>
    <w:rsid w:val="006B5831"/>
    <w:rsid w:val="006C53A4"/>
    <w:rsid w:val="006D0316"/>
    <w:rsid w:val="006D0357"/>
    <w:rsid w:val="006D53E3"/>
    <w:rsid w:val="006D71C7"/>
    <w:rsid w:val="006E34A5"/>
    <w:rsid w:val="006F4E71"/>
    <w:rsid w:val="007221B0"/>
    <w:rsid w:val="00724D6B"/>
    <w:rsid w:val="00725A3A"/>
    <w:rsid w:val="00725B0E"/>
    <w:rsid w:val="0074075A"/>
    <w:rsid w:val="00741091"/>
    <w:rsid w:val="0076221F"/>
    <w:rsid w:val="007648E0"/>
    <w:rsid w:val="0076595C"/>
    <w:rsid w:val="00777EC5"/>
    <w:rsid w:val="00781C92"/>
    <w:rsid w:val="0078270B"/>
    <w:rsid w:val="007A6627"/>
    <w:rsid w:val="007A68E0"/>
    <w:rsid w:val="007A6963"/>
    <w:rsid w:val="007A78AB"/>
    <w:rsid w:val="007B3CEE"/>
    <w:rsid w:val="007B7543"/>
    <w:rsid w:val="007C5930"/>
    <w:rsid w:val="007C5E84"/>
    <w:rsid w:val="007E2C68"/>
    <w:rsid w:val="007E3BA6"/>
    <w:rsid w:val="007F1763"/>
    <w:rsid w:val="007F18A2"/>
    <w:rsid w:val="00802FB2"/>
    <w:rsid w:val="00807BE1"/>
    <w:rsid w:val="00811A93"/>
    <w:rsid w:val="00816671"/>
    <w:rsid w:val="00826321"/>
    <w:rsid w:val="00851ADF"/>
    <w:rsid w:val="008570BD"/>
    <w:rsid w:val="00861094"/>
    <w:rsid w:val="00862471"/>
    <w:rsid w:val="00870B8F"/>
    <w:rsid w:val="008904E9"/>
    <w:rsid w:val="00894FD8"/>
    <w:rsid w:val="008A1BC0"/>
    <w:rsid w:val="008A3A79"/>
    <w:rsid w:val="008A59C4"/>
    <w:rsid w:val="008B3831"/>
    <w:rsid w:val="008B4C74"/>
    <w:rsid w:val="008B5A29"/>
    <w:rsid w:val="008C0578"/>
    <w:rsid w:val="008D5785"/>
    <w:rsid w:val="008E2E66"/>
    <w:rsid w:val="008E7E3F"/>
    <w:rsid w:val="008F436C"/>
    <w:rsid w:val="008F5EE2"/>
    <w:rsid w:val="0090138E"/>
    <w:rsid w:val="00906B81"/>
    <w:rsid w:val="00911946"/>
    <w:rsid w:val="0091201F"/>
    <w:rsid w:val="009236DE"/>
    <w:rsid w:val="00925D18"/>
    <w:rsid w:val="00932C58"/>
    <w:rsid w:val="00932E04"/>
    <w:rsid w:val="00934199"/>
    <w:rsid w:val="00935DAB"/>
    <w:rsid w:val="0094211D"/>
    <w:rsid w:val="009521A8"/>
    <w:rsid w:val="009649DE"/>
    <w:rsid w:val="00965444"/>
    <w:rsid w:val="009724D1"/>
    <w:rsid w:val="00972757"/>
    <w:rsid w:val="009758EA"/>
    <w:rsid w:val="00982D83"/>
    <w:rsid w:val="00983FF0"/>
    <w:rsid w:val="009A0825"/>
    <w:rsid w:val="009A38B1"/>
    <w:rsid w:val="009D6EC9"/>
    <w:rsid w:val="009F29F4"/>
    <w:rsid w:val="00A07668"/>
    <w:rsid w:val="00A10213"/>
    <w:rsid w:val="00A14686"/>
    <w:rsid w:val="00A16588"/>
    <w:rsid w:val="00A211B9"/>
    <w:rsid w:val="00A21B0C"/>
    <w:rsid w:val="00A25884"/>
    <w:rsid w:val="00A25CED"/>
    <w:rsid w:val="00A3287A"/>
    <w:rsid w:val="00A40DDD"/>
    <w:rsid w:val="00A549E0"/>
    <w:rsid w:val="00A60925"/>
    <w:rsid w:val="00A62141"/>
    <w:rsid w:val="00A671D9"/>
    <w:rsid w:val="00A67B64"/>
    <w:rsid w:val="00A84C5B"/>
    <w:rsid w:val="00AC0DEF"/>
    <w:rsid w:val="00AC26E5"/>
    <w:rsid w:val="00AC47A6"/>
    <w:rsid w:val="00AD7027"/>
    <w:rsid w:val="00AE410D"/>
    <w:rsid w:val="00AF1509"/>
    <w:rsid w:val="00AF24A3"/>
    <w:rsid w:val="00AF63C1"/>
    <w:rsid w:val="00AF703C"/>
    <w:rsid w:val="00B02F58"/>
    <w:rsid w:val="00B110EC"/>
    <w:rsid w:val="00B171B0"/>
    <w:rsid w:val="00B24880"/>
    <w:rsid w:val="00B27244"/>
    <w:rsid w:val="00B273CE"/>
    <w:rsid w:val="00B30D09"/>
    <w:rsid w:val="00B32E29"/>
    <w:rsid w:val="00B37501"/>
    <w:rsid w:val="00B40E67"/>
    <w:rsid w:val="00B42C0A"/>
    <w:rsid w:val="00B4707E"/>
    <w:rsid w:val="00B57214"/>
    <w:rsid w:val="00B57243"/>
    <w:rsid w:val="00B63A59"/>
    <w:rsid w:val="00B63DCD"/>
    <w:rsid w:val="00B64DF6"/>
    <w:rsid w:val="00B64E1D"/>
    <w:rsid w:val="00B66BE6"/>
    <w:rsid w:val="00BB0137"/>
    <w:rsid w:val="00BB29B0"/>
    <w:rsid w:val="00BC1546"/>
    <w:rsid w:val="00BC7397"/>
    <w:rsid w:val="00BD724F"/>
    <w:rsid w:val="00BD7CF0"/>
    <w:rsid w:val="00BE065F"/>
    <w:rsid w:val="00BE304F"/>
    <w:rsid w:val="00BE73A8"/>
    <w:rsid w:val="00BF1DCD"/>
    <w:rsid w:val="00C04448"/>
    <w:rsid w:val="00C2325C"/>
    <w:rsid w:val="00C37578"/>
    <w:rsid w:val="00C41B22"/>
    <w:rsid w:val="00C47B21"/>
    <w:rsid w:val="00C558B8"/>
    <w:rsid w:val="00C56AB3"/>
    <w:rsid w:val="00C74FA7"/>
    <w:rsid w:val="00C7752A"/>
    <w:rsid w:val="00C823E2"/>
    <w:rsid w:val="00C858E7"/>
    <w:rsid w:val="00C85939"/>
    <w:rsid w:val="00C90734"/>
    <w:rsid w:val="00C96EB6"/>
    <w:rsid w:val="00CA3272"/>
    <w:rsid w:val="00CA7B5D"/>
    <w:rsid w:val="00CB6554"/>
    <w:rsid w:val="00CB7AA1"/>
    <w:rsid w:val="00CC6FDD"/>
    <w:rsid w:val="00CD74FC"/>
    <w:rsid w:val="00CD7D48"/>
    <w:rsid w:val="00CE209F"/>
    <w:rsid w:val="00CE2850"/>
    <w:rsid w:val="00D004C1"/>
    <w:rsid w:val="00D04893"/>
    <w:rsid w:val="00D1590F"/>
    <w:rsid w:val="00D15F32"/>
    <w:rsid w:val="00D162B7"/>
    <w:rsid w:val="00D216E0"/>
    <w:rsid w:val="00D31392"/>
    <w:rsid w:val="00D4352B"/>
    <w:rsid w:val="00D53D65"/>
    <w:rsid w:val="00D714C6"/>
    <w:rsid w:val="00D7167A"/>
    <w:rsid w:val="00D8183F"/>
    <w:rsid w:val="00D8637E"/>
    <w:rsid w:val="00D8743B"/>
    <w:rsid w:val="00D94261"/>
    <w:rsid w:val="00D95E08"/>
    <w:rsid w:val="00DA3034"/>
    <w:rsid w:val="00DC3577"/>
    <w:rsid w:val="00DC5E4B"/>
    <w:rsid w:val="00DC7B58"/>
    <w:rsid w:val="00DD197B"/>
    <w:rsid w:val="00DD7DDE"/>
    <w:rsid w:val="00DE4EEB"/>
    <w:rsid w:val="00DE6B38"/>
    <w:rsid w:val="00DE7E0A"/>
    <w:rsid w:val="00DF55BA"/>
    <w:rsid w:val="00E02FAD"/>
    <w:rsid w:val="00E11EE8"/>
    <w:rsid w:val="00E167A2"/>
    <w:rsid w:val="00E232E1"/>
    <w:rsid w:val="00E274DF"/>
    <w:rsid w:val="00E554EE"/>
    <w:rsid w:val="00E55911"/>
    <w:rsid w:val="00E56034"/>
    <w:rsid w:val="00E61983"/>
    <w:rsid w:val="00E61D25"/>
    <w:rsid w:val="00E67FC4"/>
    <w:rsid w:val="00E72644"/>
    <w:rsid w:val="00E86382"/>
    <w:rsid w:val="00E9411A"/>
    <w:rsid w:val="00EA4B51"/>
    <w:rsid w:val="00EC2F70"/>
    <w:rsid w:val="00EC3375"/>
    <w:rsid w:val="00EC5FEA"/>
    <w:rsid w:val="00EF2003"/>
    <w:rsid w:val="00EF6139"/>
    <w:rsid w:val="00EF6DE9"/>
    <w:rsid w:val="00F0399F"/>
    <w:rsid w:val="00F03AE9"/>
    <w:rsid w:val="00F05694"/>
    <w:rsid w:val="00F112B8"/>
    <w:rsid w:val="00F135FB"/>
    <w:rsid w:val="00F17A78"/>
    <w:rsid w:val="00F20B71"/>
    <w:rsid w:val="00F2751D"/>
    <w:rsid w:val="00F34369"/>
    <w:rsid w:val="00F37989"/>
    <w:rsid w:val="00F41160"/>
    <w:rsid w:val="00F60786"/>
    <w:rsid w:val="00F67012"/>
    <w:rsid w:val="00F71F65"/>
    <w:rsid w:val="00F72331"/>
    <w:rsid w:val="00F7782D"/>
    <w:rsid w:val="00F82B31"/>
    <w:rsid w:val="00F84E72"/>
    <w:rsid w:val="00FA0D71"/>
    <w:rsid w:val="00FA4E7B"/>
    <w:rsid w:val="00FB1B35"/>
    <w:rsid w:val="00FB235F"/>
    <w:rsid w:val="00FB3002"/>
    <w:rsid w:val="00FC6E01"/>
    <w:rsid w:val="00FC73CB"/>
    <w:rsid w:val="00FE14B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9B611C"/>
  <w15:docId w15:val="{27A9A114-4EBD-4362-AEE4-BD1DFF86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00"/>
    <w:rPr>
      <w:sz w:val="24"/>
      <w:szCs w:val="24"/>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1">
    <w:name w:val="Paragraphe de liste11"/>
    <w:basedOn w:val="Normal"/>
    <w:rsid w:val="00CB7AA1"/>
    <w:pPr>
      <w:widowControl w:val="0"/>
      <w:ind w:left="720"/>
      <w:contextualSpacing/>
    </w:pPr>
    <w:rPr>
      <w:rFonts w:ascii="Courier New" w:eastAsia="SimSun" w:hAnsi="Courier New"/>
      <w:szCs w:val="20"/>
      <w:lang w:eastAsia="en-US"/>
    </w:rPr>
  </w:style>
  <w:style w:type="character" w:customStyle="1" w:styleId="CarCar2">
    <w:name w:val="Car Car2"/>
    <w:basedOn w:val="Policepardfaut"/>
    <w:rsid w:val="00F03AE9"/>
    <w:rPr>
      <w:sz w:val="24"/>
      <w:szCs w:val="24"/>
      <w:lang w:val="fr" w:eastAsia="fr-FR" w:bidi="ar-SA"/>
    </w:rPr>
  </w:style>
  <w:style w:type="paragraph" w:styleId="Notedebasdepage">
    <w:name w:val="footnote text"/>
    <w:basedOn w:val="Normal"/>
    <w:semiHidden/>
    <w:rsid w:val="00074E17"/>
    <w:rPr>
      <w:sz w:val="20"/>
      <w:szCs w:val="20"/>
    </w:rPr>
  </w:style>
  <w:style w:type="character" w:styleId="Appelnotedebasdep">
    <w:name w:val="footnote reference"/>
    <w:basedOn w:val="Policepardfaut"/>
    <w:semiHidden/>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basedOn w:val="Normal"/>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a">
    <w:name w:val="a"/>
    <w:basedOn w:val="Normal"/>
    <w:rsid w:val="00870B8F"/>
    <w:pPr>
      <w:overflowPunct w:val="0"/>
      <w:autoSpaceDE w:val="0"/>
      <w:autoSpaceDN w:val="0"/>
      <w:adjustRightInd w:val="0"/>
      <w:jc w:val="both"/>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689134">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vin.kumapley@expertisefran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6AAD-9169-4EB8-B477-0F8D35FB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1166</Words>
  <Characters>6413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7564</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subject/>
  <dc:creator>kroukd</dc:creator>
  <cp:keywords/>
  <dc:description/>
  <cp:lastModifiedBy>Kervin KUMAPLAY</cp:lastModifiedBy>
  <cp:revision>7</cp:revision>
  <cp:lastPrinted>2013-05-24T14:05:00Z</cp:lastPrinted>
  <dcterms:created xsi:type="dcterms:W3CDTF">2024-10-16T10:25:00Z</dcterms:created>
  <dcterms:modified xsi:type="dcterms:W3CDTF">2024-10-18T08:56:00Z</dcterms:modified>
</cp:coreProperties>
</file>