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764BD" w14:textId="40FF96E6" w:rsidR="00C03320" w:rsidRDefault="00C03320" w:rsidP="00134FEC">
      <w:pPr>
        <w:jc w:val="center"/>
        <w:rPr>
          <w:rFonts w:ascii="Barlow" w:hAnsi="Barlow"/>
          <w:b/>
          <w:sz w:val="32"/>
          <w:szCs w:val="32"/>
        </w:rPr>
      </w:pPr>
      <w:r w:rsidRPr="00B032F7">
        <w:rPr>
          <w:rFonts w:ascii="Barlow" w:eastAsia="Times New Roman" w:hAnsi="Barlow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7676067B" wp14:editId="3CA57C5F">
            <wp:simplePos x="0" y="0"/>
            <wp:positionH relativeFrom="margin">
              <wp:posOffset>1810385</wp:posOffset>
            </wp:positionH>
            <wp:positionV relativeFrom="margin">
              <wp:posOffset>-706755</wp:posOffset>
            </wp:positionV>
            <wp:extent cx="1987550" cy="737870"/>
            <wp:effectExtent l="0" t="0" r="0" b="0"/>
            <wp:wrapSquare wrapText="bothSides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32F7">
        <w:rPr>
          <w:rFonts w:ascii="Barlow" w:eastAsia="Times New Roman" w:hAnsi="Barlow" w:cs="Times New Roman"/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650F1907" wp14:editId="632650D3">
            <wp:simplePos x="0" y="0"/>
            <wp:positionH relativeFrom="margin">
              <wp:posOffset>4637405</wp:posOffset>
            </wp:positionH>
            <wp:positionV relativeFrom="margin">
              <wp:posOffset>-725170</wp:posOffset>
            </wp:positionV>
            <wp:extent cx="1552575" cy="676275"/>
            <wp:effectExtent l="0" t="0" r="9525" b="9525"/>
            <wp:wrapSquare wrapText="bothSides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32F7">
        <w:rPr>
          <w:rFonts w:ascii="Barlow" w:eastAsia="Times New Roman" w:hAnsi="Barlow" w:cs="Times New Roman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BA1A77E" wp14:editId="43D8B752">
            <wp:simplePos x="0" y="0"/>
            <wp:positionH relativeFrom="margin">
              <wp:posOffset>-569595</wp:posOffset>
            </wp:positionH>
            <wp:positionV relativeFrom="margin">
              <wp:posOffset>-744220</wp:posOffset>
            </wp:positionV>
            <wp:extent cx="1504950" cy="767715"/>
            <wp:effectExtent l="0" t="0" r="0" b="0"/>
            <wp:wrapSquare wrapText="bothSides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0295D" w14:textId="2CBCB576" w:rsidR="00C03320" w:rsidRDefault="00C03320" w:rsidP="00134FEC">
      <w:pPr>
        <w:jc w:val="center"/>
        <w:rPr>
          <w:rFonts w:ascii="Barlow" w:hAnsi="Barlow"/>
          <w:b/>
          <w:sz w:val="32"/>
          <w:szCs w:val="32"/>
        </w:rPr>
      </w:pPr>
      <w:r>
        <w:rPr>
          <w:rFonts w:ascii="Barlow" w:hAnsi="Barlow"/>
          <w:b/>
          <w:sz w:val="32"/>
          <w:szCs w:val="32"/>
        </w:rPr>
        <w:t>TERMES DE REFERENCE</w:t>
      </w:r>
    </w:p>
    <w:p w14:paraId="4F6FB0B3" w14:textId="77777777" w:rsidR="00C03320" w:rsidRDefault="00C03320" w:rsidP="00134FEC">
      <w:pPr>
        <w:jc w:val="center"/>
        <w:rPr>
          <w:rFonts w:ascii="Barlow" w:hAnsi="Barlow"/>
          <w:b/>
          <w:sz w:val="32"/>
          <w:szCs w:val="32"/>
        </w:rPr>
      </w:pPr>
    </w:p>
    <w:p w14:paraId="71C17614" w14:textId="3BFEC34D" w:rsidR="00CF11BF" w:rsidRDefault="00D12138" w:rsidP="00134FEC">
      <w:pPr>
        <w:jc w:val="center"/>
        <w:rPr>
          <w:rFonts w:ascii="Barlow" w:hAnsi="Barlow"/>
          <w:b/>
          <w:sz w:val="32"/>
          <w:szCs w:val="32"/>
        </w:rPr>
      </w:pPr>
      <w:r>
        <w:rPr>
          <w:rFonts w:ascii="Barlow" w:hAnsi="Barlow"/>
          <w:b/>
          <w:sz w:val="32"/>
          <w:szCs w:val="32"/>
        </w:rPr>
        <w:t>EXPERT.E POLITIQUES PUBLIQUES</w:t>
      </w:r>
      <w:r w:rsidR="00990FA0">
        <w:rPr>
          <w:rFonts w:ascii="Barlow" w:hAnsi="Barlow"/>
          <w:b/>
          <w:sz w:val="32"/>
          <w:szCs w:val="32"/>
        </w:rPr>
        <w:t xml:space="preserve"> </w:t>
      </w:r>
      <w:r w:rsidR="00EC294B">
        <w:rPr>
          <w:rFonts w:ascii="Barlow" w:hAnsi="Barlow"/>
          <w:b/>
          <w:sz w:val="32"/>
          <w:szCs w:val="32"/>
        </w:rPr>
        <w:t xml:space="preserve">– </w:t>
      </w:r>
      <w:r w:rsidR="00CF11BF">
        <w:rPr>
          <w:rFonts w:ascii="Barlow" w:hAnsi="Barlow"/>
          <w:b/>
          <w:sz w:val="32"/>
          <w:szCs w:val="32"/>
        </w:rPr>
        <w:t>Migrations et Diaspora</w:t>
      </w:r>
    </w:p>
    <w:p w14:paraId="5AD826C4" w14:textId="42D5043B" w:rsidR="00134FEC" w:rsidRDefault="00CF11BF" w:rsidP="00134FEC">
      <w:pPr>
        <w:jc w:val="center"/>
        <w:rPr>
          <w:rFonts w:ascii="Barlow" w:hAnsi="Barlow"/>
          <w:b/>
          <w:sz w:val="32"/>
          <w:szCs w:val="32"/>
        </w:rPr>
      </w:pPr>
      <w:r>
        <w:rPr>
          <w:rFonts w:ascii="Barlow" w:hAnsi="Barlow"/>
          <w:b/>
          <w:sz w:val="32"/>
          <w:szCs w:val="32"/>
        </w:rPr>
        <w:t>E</w:t>
      </w:r>
      <w:r w:rsidR="00C82843">
        <w:rPr>
          <w:rFonts w:ascii="Barlow" w:hAnsi="Barlow"/>
          <w:b/>
          <w:sz w:val="32"/>
          <w:szCs w:val="32"/>
        </w:rPr>
        <w:t>xpertise perlée</w:t>
      </w:r>
      <w:r w:rsidR="006D1411">
        <w:rPr>
          <w:rFonts w:ascii="Barlow" w:hAnsi="Barlow"/>
          <w:b/>
          <w:sz w:val="32"/>
          <w:szCs w:val="32"/>
        </w:rPr>
        <w:t xml:space="preserve"> </w:t>
      </w:r>
      <w:r w:rsidR="00990FA0" w:rsidRPr="00134FEC">
        <w:rPr>
          <w:rFonts w:ascii="Barlow" w:hAnsi="Barlow"/>
          <w:b/>
          <w:sz w:val="32"/>
          <w:szCs w:val="32"/>
        </w:rPr>
        <w:t>(</w:t>
      </w:r>
      <w:r w:rsidR="00134FEC" w:rsidRPr="00134FEC">
        <w:rPr>
          <w:rFonts w:ascii="Barlow" w:hAnsi="Barlow"/>
          <w:b/>
          <w:sz w:val="32"/>
          <w:szCs w:val="32"/>
        </w:rPr>
        <w:t>H/F)</w:t>
      </w:r>
    </w:p>
    <w:p w14:paraId="011026C6" w14:textId="77777777" w:rsidR="00C03320" w:rsidRDefault="00C03320" w:rsidP="00134FEC">
      <w:pPr>
        <w:jc w:val="center"/>
        <w:rPr>
          <w:rFonts w:ascii="Barlow" w:hAnsi="Barlow"/>
          <w:b/>
          <w:sz w:val="32"/>
          <w:szCs w:val="32"/>
        </w:rPr>
      </w:pPr>
    </w:p>
    <w:p w14:paraId="6B1DCA41" w14:textId="309E6F26" w:rsidR="00C03320" w:rsidRDefault="00C03320" w:rsidP="00134FEC">
      <w:pPr>
        <w:jc w:val="center"/>
        <w:rPr>
          <w:rFonts w:ascii="Barlow" w:hAnsi="Barlow"/>
          <w:b/>
          <w:sz w:val="32"/>
          <w:szCs w:val="32"/>
        </w:rPr>
      </w:pPr>
      <w:r>
        <w:rPr>
          <w:rFonts w:ascii="Barlow" w:hAnsi="Barlow"/>
          <w:b/>
          <w:sz w:val="32"/>
          <w:szCs w:val="32"/>
        </w:rPr>
        <w:t>****</w:t>
      </w:r>
    </w:p>
    <w:p w14:paraId="65ADA3DC" w14:textId="77777777" w:rsidR="00C03320" w:rsidRDefault="00C03320" w:rsidP="00C03320">
      <w:pPr>
        <w:rPr>
          <w:rFonts w:ascii="Barlow" w:hAnsi="Barlow"/>
          <w:b/>
          <w:sz w:val="32"/>
          <w:szCs w:val="32"/>
        </w:rPr>
      </w:pPr>
    </w:p>
    <w:p w14:paraId="4A97729A" w14:textId="6BF1FEDF" w:rsidR="00616716" w:rsidRPr="00134FEC" w:rsidRDefault="00CF11BF" w:rsidP="00616716">
      <w:pPr>
        <w:pStyle w:val="Paragraphedeliste"/>
        <w:numPr>
          <w:ilvl w:val="0"/>
          <w:numId w:val="1"/>
        </w:numPr>
        <w:jc w:val="both"/>
        <w:outlineLvl w:val="0"/>
        <w:rPr>
          <w:rFonts w:ascii="Barlow" w:hAnsi="Barlow"/>
          <w:b/>
          <w:color w:val="0070C0"/>
          <w:sz w:val="28"/>
          <w:szCs w:val="28"/>
        </w:rPr>
      </w:pPr>
      <w:r>
        <w:rPr>
          <w:rFonts w:ascii="Barlow" w:hAnsi="Barlow"/>
          <w:b/>
          <w:color w:val="0070C0"/>
          <w:sz w:val="28"/>
          <w:szCs w:val="28"/>
        </w:rPr>
        <w:t>Contexte et présentation du projet TADY</w:t>
      </w:r>
    </w:p>
    <w:p w14:paraId="32EB671F" w14:textId="617E4432" w:rsidR="00616716" w:rsidRPr="00134FEC" w:rsidRDefault="00616716" w:rsidP="00616716">
      <w:pPr>
        <w:jc w:val="both"/>
        <w:rPr>
          <w:rFonts w:ascii="Barlow" w:hAnsi="Barlow"/>
        </w:rPr>
      </w:pPr>
      <w:r w:rsidRPr="00134FEC">
        <w:rPr>
          <w:rFonts w:ascii="Barlow" w:hAnsi="Barlow"/>
        </w:rPr>
        <w:t xml:space="preserve">Le projet TANTSOROKA HO AN’NY DIASPORA (TADY), </w:t>
      </w:r>
      <w:r w:rsidR="00C82843">
        <w:rPr>
          <w:rFonts w:ascii="Barlow" w:hAnsi="Barlow"/>
        </w:rPr>
        <w:t>lancé</w:t>
      </w:r>
      <w:r w:rsidR="00C82843" w:rsidRPr="00134FEC">
        <w:rPr>
          <w:rFonts w:ascii="Barlow" w:hAnsi="Barlow"/>
        </w:rPr>
        <w:t xml:space="preserve"> </w:t>
      </w:r>
      <w:r w:rsidRPr="00134FEC">
        <w:rPr>
          <w:rFonts w:ascii="Barlow" w:hAnsi="Barlow"/>
        </w:rPr>
        <w:t xml:space="preserve">en </w:t>
      </w:r>
      <w:r w:rsidR="00FE712F">
        <w:rPr>
          <w:rFonts w:ascii="Barlow" w:hAnsi="Barlow"/>
        </w:rPr>
        <w:t>j</w:t>
      </w:r>
      <w:r w:rsidRPr="00134FEC">
        <w:rPr>
          <w:rFonts w:ascii="Barlow" w:hAnsi="Barlow"/>
        </w:rPr>
        <w:t xml:space="preserve">uin 2023, vise à appuyer la mise en œuvre </w:t>
      </w:r>
      <w:r>
        <w:rPr>
          <w:rFonts w:ascii="Barlow" w:hAnsi="Barlow"/>
        </w:rPr>
        <w:t>de</w:t>
      </w:r>
      <w:r w:rsidRPr="00616716">
        <w:t xml:space="preserve"> </w:t>
      </w:r>
      <w:r w:rsidRPr="00616716">
        <w:rPr>
          <w:rFonts w:ascii="Barlow" w:hAnsi="Barlow"/>
        </w:rPr>
        <w:t>la Lettre de Politique Nationale d’Engagement de la Diaspora (LPNED</w:t>
      </w:r>
      <w:r w:rsidR="00006C0D" w:rsidRPr="00616716">
        <w:rPr>
          <w:rFonts w:ascii="Barlow" w:hAnsi="Barlow"/>
        </w:rPr>
        <w:t>)</w:t>
      </w:r>
      <w:r w:rsidR="00FE712F">
        <w:rPr>
          <w:rFonts w:ascii="Barlow" w:hAnsi="Barlow"/>
        </w:rPr>
        <w:t xml:space="preserve"> à Madagascar</w:t>
      </w:r>
      <w:r w:rsidR="00006C0D">
        <w:rPr>
          <w:rFonts w:ascii="Barlow" w:hAnsi="Barlow"/>
        </w:rPr>
        <w:t>.</w:t>
      </w:r>
      <w:r w:rsidRPr="00134FEC">
        <w:rPr>
          <w:rFonts w:ascii="Barlow" w:hAnsi="Barlow"/>
        </w:rPr>
        <w:t xml:space="preserve"> </w:t>
      </w:r>
    </w:p>
    <w:p w14:paraId="0BDFCE61" w14:textId="55D3915B" w:rsidR="00616716" w:rsidRPr="00134FEC" w:rsidRDefault="00616716" w:rsidP="00616716">
      <w:pPr>
        <w:jc w:val="both"/>
        <w:rPr>
          <w:rFonts w:ascii="Barlow" w:hAnsi="Barlow"/>
        </w:rPr>
      </w:pPr>
      <w:r w:rsidRPr="00134FEC">
        <w:rPr>
          <w:rFonts w:ascii="Barlow" w:hAnsi="Barlow"/>
        </w:rPr>
        <w:t>Le projet est basé sur un accord tripartite entre l’</w:t>
      </w:r>
      <w:r>
        <w:rPr>
          <w:rFonts w:ascii="Barlow" w:hAnsi="Barlow"/>
        </w:rPr>
        <w:t>Agence Française de Développement (</w:t>
      </w:r>
      <w:r w:rsidRPr="00134FEC">
        <w:rPr>
          <w:rFonts w:ascii="Barlow" w:hAnsi="Barlow"/>
        </w:rPr>
        <w:t>AFD</w:t>
      </w:r>
      <w:r>
        <w:rPr>
          <w:rFonts w:ascii="Barlow" w:hAnsi="Barlow"/>
        </w:rPr>
        <w:t>)</w:t>
      </w:r>
      <w:r w:rsidRPr="00134FEC">
        <w:rPr>
          <w:rFonts w:ascii="Barlow" w:hAnsi="Barlow"/>
        </w:rPr>
        <w:t>, E</w:t>
      </w:r>
      <w:r>
        <w:rPr>
          <w:rFonts w:ascii="Barlow" w:hAnsi="Barlow"/>
        </w:rPr>
        <w:t xml:space="preserve">xpertise France (EF) </w:t>
      </w:r>
      <w:r w:rsidRPr="00134FEC">
        <w:rPr>
          <w:rFonts w:ascii="Barlow" w:hAnsi="Barlow"/>
        </w:rPr>
        <w:t>et le M</w:t>
      </w:r>
      <w:r>
        <w:rPr>
          <w:rFonts w:ascii="Barlow" w:hAnsi="Barlow"/>
        </w:rPr>
        <w:t xml:space="preserve">inistère des </w:t>
      </w:r>
      <w:r w:rsidRPr="00134FEC">
        <w:rPr>
          <w:rFonts w:ascii="Barlow" w:hAnsi="Barlow"/>
        </w:rPr>
        <w:t>A</w:t>
      </w:r>
      <w:r>
        <w:rPr>
          <w:rFonts w:ascii="Barlow" w:hAnsi="Barlow"/>
        </w:rPr>
        <w:t xml:space="preserve">ffaires </w:t>
      </w:r>
      <w:r w:rsidRPr="00134FEC">
        <w:rPr>
          <w:rFonts w:ascii="Barlow" w:hAnsi="Barlow"/>
        </w:rPr>
        <w:t>E</w:t>
      </w:r>
      <w:r>
        <w:rPr>
          <w:rFonts w:ascii="Barlow" w:hAnsi="Barlow"/>
        </w:rPr>
        <w:t>trang</w:t>
      </w:r>
      <w:r w:rsidR="00FE712F">
        <w:rPr>
          <w:rFonts w:ascii="Barlow" w:hAnsi="Barlow"/>
        </w:rPr>
        <w:t>ères</w:t>
      </w:r>
      <w:r>
        <w:rPr>
          <w:rFonts w:ascii="Barlow" w:hAnsi="Barlow"/>
        </w:rPr>
        <w:t xml:space="preserve"> de Madagascar (MAE)</w:t>
      </w:r>
      <w:r w:rsidRPr="00134FEC">
        <w:rPr>
          <w:rFonts w:ascii="Barlow" w:hAnsi="Barlow"/>
        </w:rPr>
        <w:t>. Ce projet, d’un montant de 7 000 000 EUR, a une durée de mise en œuvre de 4 ans. En tant que bénéficiaire</w:t>
      </w:r>
      <w:r w:rsidR="00C82843">
        <w:rPr>
          <w:rFonts w:ascii="Barlow" w:hAnsi="Barlow"/>
        </w:rPr>
        <w:t>s</w:t>
      </w:r>
      <w:r w:rsidRPr="00134FEC">
        <w:rPr>
          <w:rFonts w:ascii="Barlow" w:hAnsi="Barlow"/>
        </w:rPr>
        <w:t xml:space="preserve"> de contrats de subvention signés avec le chef de file (EF), l’Organisation Internationale pour les Migrations (OIM) et l’Institut pour la Recherche sur le Développement (IRD) participent</w:t>
      </w:r>
      <w:r w:rsidR="00C82843">
        <w:rPr>
          <w:rFonts w:ascii="Barlow" w:hAnsi="Barlow"/>
        </w:rPr>
        <w:t xml:space="preserve"> également</w:t>
      </w:r>
      <w:r w:rsidRPr="00134FEC">
        <w:rPr>
          <w:rFonts w:ascii="Barlow" w:hAnsi="Barlow"/>
        </w:rPr>
        <w:t xml:space="preserve"> à la mise en œuvre du projet.</w:t>
      </w:r>
    </w:p>
    <w:p w14:paraId="23FD28F8" w14:textId="77777777" w:rsidR="00616716" w:rsidRPr="00134FEC" w:rsidRDefault="00616716" w:rsidP="00616716">
      <w:pPr>
        <w:jc w:val="both"/>
        <w:rPr>
          <w:rFonts w:ascii="Barlow" w:hAnsi="Barlow"/>
        </w:rPr>
      </w:pPr>
      <w:r w:rsidRPr="00134FEC">
        <w:rPr>
          <w:rFonts w:ascii="Barlow" w:hAnsi="Barlow"/>
        </w:rPr>
        <w:t>L’objectif général du projet est de créer les conditions favorables à la mobilisation de la diaspora pour le développement socio-économique de Madagascar. Il s’articule autour de trois composantes :</w:t>
      </w:r>
    </w:p>
    <w:p w14:paraId="421981BE" w14:textId="77777777" w:rsidR="00616716" w:rsidRPr="00134FEC" w:rsidRDefault="00616716" w:rsidP="00616716">
      <w:pPr>
        <w:pStyle w:val="Paragraphedeliste"/>
        <w:numPr>
          <w:ilvl w:val="0"/>
          <w:numId w:val="10"/>
        </w:numPr>
        <w:jc w:val="both"/>
        <w:rPr>
          <w:rFonts w:ascii="Barlow" w:hAnsi="Barlow"/>
        </w:rPr>
      </w:pPr>
      <w:r w:rsidRPr="00134FEC">
        <w:rPr>
          <w:rFonts w:ascii="Barlow" w:hAnsi="Barlow"/>
          <w:b/>
        </w:rPr>
        <w:t>Composante 1</w:t>
      </w:r>
      <w:r w:rsidRPr="00134FEC">
        <w:rPr>
          <w:rFonts w:ascii="Barlow" w:hAnsi="Barlow"/>
        </w:rPr>
        <w:t xml:space="preserve"> -  volet assistance technique visant </w:t>
      </w:r>
      <w:r w:rsidRPr="00134FEC">
        <w:rPr>
          <w:rFonts w:ascii="Barlow" w:hAnsi="Barlow" w:cs="Barlow"/>
        </w:rPr>
        <w:t>à</w:t>
      </w:r>
      <w:r w:rsidRPr="00134FEC">
        <w:rPr>
          <w:rFonts w:ascii="Barlow" w:hAnsi="Barlow"/>
        </w:rPr>
        <w:t xml:space="preserve"> contribuer au renforcement des capacit</w:t>
      </w:r>
      <w:r w:rsidRPr="00134FEC">
        <w:rPr>
          <w:rFonts w:ascii="Barlow" w:hAnsi="Barlow" w:cs="Barlow"/>
        </w:rPr>
        <w:t>é</w:t>
      </w:r>
      <w:r w:rsidRPr="00134FEC">
        <w:rPr>
          <w:rFonts w:ascii="Barlow" w:hAnsi="Barlow"/>
        </w:rPr>
        <w:t xml:space="preserve">s des acteurs institutionnels afin de piloter et rendre compte de la mise en </w:t>
      </w:r>
      <w:r w:rsidRPr="00134FEC">
        <w:rPr>
          <w:rFonts w:ascii="Barlow" w:hAnsi="Barlow" w:cs="Barlow"/>
        </w:rPr>
        <w:t>œ</w:t>
      </w:r>
      <w:r w:rsidRPr="00134FEC">
        <w:rPr>
          <w:rFonts w:ascii="Barlow" w:hAnsi="Barlow"/>
        </w:rPr>
        <w:t>uvre de la LPNED.</w:t>
      </w:r>
    </w:p>
    <w:p w14:paraId="5F7213B1" w14:textId="10935CE3" w:rsidR="00616716" w:rsidRDefault="00616716" w:rsidP="00616716">
      <w:pPr>
        <w:pStyle w:val="Paragraphedeliste"/>
        <w:numPr>
          <w:ilvl w:val="0"/>
          <w:numId w:val="10"/>
        </w:numPr>
        <w:jc w:val="both"/>
        <w:rPr>
          <w:rFonts w:ascii="Barlow" w:hAnsi="Barlow"/>
        </w:rPr>
      </w:pPr>
      <w:r w:rsidRPr="00134FEC">
        <w:rPr>
          <w:rFonts w:ascii="Barlow" w:hAnsi="Barlow"/>
          <w:b/>
        </w:rPr>
        <w:t>Composante 2</w:t>
      </w:r>
      <w:r w:rsidRPr="00134FEC">
        <w:rPr>
          <w:rFonts w:ascii="Barlow" w:hAnsi="Barlow"/>
        </w:rPr>
        <w:t xml:space="preserve"> - volet d</w:t>
      </w:r>
      <w:r w:rsidRPr="00134FEC">
        <w:rPr>
          <w:rFonts w:ascii="Barlow" w:hAnsi="Barlow" w:cs="Barlow"/>
        </w:rPr>
        <w:t>é</w:t>
      </w:r>
      <w:r w:rsidRPr="00134FEC">
        <w:rPr>
          <w:rFonts w:ascii="Barlow" w:hAnsi="Barlow"/>
        </w:rPr>
        <w:t xml:space="preserve">veloppement local visant </w:t>
      </w:r>
      <w:r w:rsidRPr="00134FEC">
        <w:rPr>
          <w:rFonts w:ascii="Barlow" w:hAnsi="Barlow" w:cs="Barlow"/>
        </w:rPr>
        <w:t>à</w:t>
      </w:r>
      <w:r w:rsidRPr="00134FEC">
        <w:rPr>
          <w:rFonts w:ascii="Barlow" w:hAnsi="Barlow"/>
        </w:rPr>
        <w:t xml:space="preserve"> valoriser le capital social, </w:t>
      </w:r>
      <w:r w:rsidRPr="00134FEC">
        <w:rPr>
          <w:rFonts w:ascii="Barlow" w:hAnsi="Barlow" w:cs="Barlow"/>
        </w:rPr>
        <w:t>é</w:t>
      </w:r>
      <w:r w:rsidRPr="00134FEC">
        <w:rPr>
          <w:rFonts w:ascii="Barlow" w:hAnsi="Barlow"/>
        </w:rPr>
        <w:t>conomique et c</w:t>
      </w:r>
      <w:r w:rsidR="00185EFD">
        <w:rPr>
          <w:rFonts w:ascii="Barlow" w:hAnsi="Barlow"/>
        </w:rPr>
        <w:t>ulturel de la diaspora malagasy.</w:t>
      </w:r>
    </w:p>
    <w:p w14:paraId="2628CD95" w14:textId="77777777" w:rsidR="00616716" w:rsidRDefault="00616716" w:rsidP="00616716">
      <w:pPr>
        <w:pStyle w:val="Paragraphedeliste"/>
        <w:numPr>
          <w:ilvl w:val="0"/>
          <w:numId w:val="10"/>
        </w:numPr>
        <w:jc w:val="both"/>
        <w:rPr>
          <w:rFonts w:ascii="Barlow" w:hAnsi="Barlow"/>
        </w:rPr>
      </w:pPr>
      <w:r w:rsidRPr="00134FEC">
        <w:rPr>
          <w:rFonts w:ascii="Barlow" w:hAnsi="Barlow"/>
          <w:b/>
        </w:rPr>
        <w:t>Composante 3</w:t>
      </w:r>
      <w:r w:rsidRPr="00134FEC">
        <w:rPr>
          <w:rFonts w:ascii="Barlow" w:hAnsi="Barlow"/>
        </w:rPr>
        <w:t xml:space="preserve"> - volet recherche et capitalisation visant </w:t>
      </w:r>
      <w:r w:rsidRPr="00134FEC">
        <w:rPr>
          <w:rFonts w:ascii="Barlow" w:hAnsi="Barlow" w:cs="Barlow"/>
        </w:rPr>
        <w:t>à</w:t>
      </w:r>
      <w:r w:rsidRPr="00134FEC">
        <w:rPr>
          <w:rFonts w:ascii="Barlow" w:hAnsi="Barlow"/>
        </w:rPr>
        <w:t xml:space="preserve"> mettre en place un dispositif de développement des connaissances.</w:t>
      </w:r>
    </w:p>
    <w:p w14:paraId="33EA593B" w14:textId="376A2ED5" w:rsidR="00616716" w:rsidRDefault="00616716" w:rsidP="00616716">
      <w:pPr>
        <w:jc w:val="both"/>
        <w:rPr>
          <w:rFonts w:ascii="Barlow" w:hAnsi="Barlow"/>
        </w:rPr>
      </w:pPr>
      <w:r w:rsidRPr="00134FEC">
        <w:rPr>
          <w:rFonts w:ascii="Barlow" w:hAnsi="Barlow"/>
        </w:rPr>
        <w:t>De manière t</w:t>
      </w:r>
      <w:r>
        <w:rPr>
          <w:rFonts w:ascii="Barlow" w:hAnsi="Barlow"/>
        </w:rPr>
        <w:t>ransversale, le projet soutien</w:t>
      </w:r>
      <w:r w:rsidR="00FE712F">
        <w:rPr>
          <w:rFonts w:ascii="Barlow" w:hAnsi="Barlow"/>
        </w:rPr>
        <w:t>t</w:t>
      </w:r>
      <w:r>
        <w:rPr>
          <w:rFonts w:ascii="Barlow" w:hAnsi="Barlow"/>
        </w:rPr>
        <w:t xml:space="preserve"> et valorise</w:t>
      </w:r>
      <w:r w:rsidRPr="00134FEC">
        <w:rPr>
          <w:rFonts w:ascii="Barlow" w:hAnsi="Barlow"/>
        </w:rPr>
        <w:t xml:space="preserve"> l’engagement des femmes d</w:t>
      </w:r>
      <w:r>
        <w:rPr>
          <w:rFonts w:ascii="Barlow" w:hAnsi="Barlow"/>
        </w:rPr>
        <w:t>e la diaspora et cherche</w:t>
      </w:r>
      <w:r w:rsidRPr="00134FEC">
        <w:rPr>
          <w:rFonts w:ascii="Barlow" w:hAnsi="Barlow"/>
        </w:rPr>
        <w:t xml:space="preserve"> à agir sur les inégalités de genre à travers les trois composantes du projet.</w:t>
      </w:r>
    </w:p>
    <w:p w14:paraId="406DEFB8" w14:textId="77777777" w:rsidR="00616716" w:rsidRPr="00990FA0" w:rsidRDefault="00616716" w:rsidP="00185EFD">
      <w:pPr>
        <w:spacing w:before="100" w:beforeAutospacing="1" w:after="100" w:afterAutospacing="1" w:line="240" w:lineRule="auto"/>
        <w:jc w:val="both"/>
        <w:rPr>
          <w:rFonts w:ascii="Barlow" w:hAnsi="Barlow"/>
        </w:rPr>
      </w:pPr>
      <w:r w:rsidRPr="00990FA0">
        <w:rPr>
          <w:rFonts w:ascii="Barlow" w:hAnsi="Barlow"/>
        </w:rPr>
        <w:t>À mi-parcours de la mise en œuvre du projet, plusieurs avancées importantes sont à souligner.</w:t>
      </w:r>
    </w:p>
    <w:p w14:paraId="54924407" w14:textId="77777777" w:rsidR="00616716" w:rsidRPr="00990FA0" w:rsidRDefault="00616716" w:rsidP="00185EFD">
      <w:pPr>
        <w:spacing w:after="0" w:line="240" w:lineRule="auto"/>
        <w:jc w:val="both"/>
        <w:rPr>
          <w:rFonts w:ascii="Barlow" w:hAnsi="Barlow"/>
          <w:b/>
        </w:rPr>
      </w:pPr>
      <w:r w:rsidRPr="00990FA0">
        <w:rPr>
          <w:rFonts w:ascii="Barlow" w:hAnsi="Barlow"/>
          <w:b/>
        </w:rPr>
        <w:t>Composante 1</w:t>
      </w:r>
    </w:p>
    <w:p w14:paraId="0A48A6C0" w14:textId="27584319" w:rsidR="00616716" w:rsidRPr="00990FA0" w:rsidRDefault="00616716" w:rsidP="00185EFD">
      <w:pPr>
        <w:pStyle w:val="Paragraphedeliste"/>
        <w:numPr>
          <w:ilvl w:val="0"/>
          <w:numId w:val="10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Barlow" w:hAnsi="Barlow"/>
        </w:rPr>
      </w:pPr>
      <w:r>
        <w:rPr>
          <w:rFonts w:ascii="Barlow" w:hAnsi="Barlow"/>
        </w:rPr>
        <w:t>F</w:t>
      </w:r>
      <w:r w:rsidRPr="00990FA0">
        <w:rPr>
          <w:rFonts w:ascii="Barlow" w:hAnsi="Barlow"/>
        </w:rPr>
        <w:t>ormation</w:t>
      </w:r>
      <w:r>
        <w:rPr>
          <w:rFonts w:ascii="Barlow" w:hAnsi="Barlow"/>
        </w:rPr>
        <w:t>s</w:t>
      </w:r>
      <w:r w:rsidRPr="00990FA0">
        <w:rPr>
          <w:rFonts w:ascii="Barlow" w:hAnsi="Barlow"/>
        </w:rPr>
        <w:t xml:space="preserve"> au bénéfice d’acteurs institutionnels variés.</w:t>
      </w:r>
    </w:p>
    <w:p w14:paraId="2031BDF0" w14:textId="0DD16EE8" w:rsidR="00616716" w:rsidRPr="00990FA0" w:rsidRDefault="00616716" w:rsidP="00185EFD">
      <w:pPr>
        <w:pStyle w:val="Paragraphedeliste"/>
        <w:numPr>
          <w:ilvl w:val="0"/>
          <w:numId w:val="10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Barlow" w:hAnsi="Barlow"/>
        </w:rPr>
      </w:pPr>
      <w:r>
        <w:rPr>
          <w:rFonts w:ascii="Barlow" w:hAnsi="Barlow"/>
        </w:rPr>
        <w:t>D</w:t>
      </w:r>
      <w:r w:rsidRPr="00990FA0">
        <w:rPr>
          <w:rFonts w:ascii="Barlow" w:hAnsi="Barlow"/>
        </w:rPr>
        <w:t>otation en matériel</w:t>
      </w:r>
      <w:r w:rsidR="001F392F">
        <w:rPr>
          <w:rFonts w:ascii="Barlow" w:hAnsi="Barlow"/>
        </w:rPr>
        <w:t>s</w:t>
      </w:r>
      <w:r w:rsidRPr="00990FA0">
        <w:rPr>
          <w:rFonts w:ascii="Barlow" w:hAnsi="Barlow"/>
        </w:rPr>
        <w:t xml:space="preserve"> de la </w:t>
      </w:r>
      <w:r>
        <w:rPr>
          <w:rFonts w:ascii="Barlow" w:hAnsi="Barlow"/>
        </w:rPr>
        <w:t>Direction de la Diaspora et des Questions Migratoires (</w:t>
      </w:r>
      <w:r w:rsidRPr="00990FA0">
        <w:rPr>
          <w:rFonts w:ascii="Barlow" w:hAnsi="Barlow"/>
        </w:rPr>
        <w:t>DDIAQM</w:t>
      </w:r>
      <w:r>
        <w:rPr>
          <w:rFonts w:ascii="Barlow" w:hAnsi="Barlow"/>
        </w:rPr>
        <w:t>)</w:t>
      </w:r>
      <w:r w:rsidRPr="00990FA0">
        <w:rPr>
          <w:rFonts w:ascii="Barlow" w:hAnsi="Barlow"/>
        </w:rPr>
        <w:t>.</w:t>
      </w:r>
    </w:p>
    <w:p w14:paraId="2F505DC8" w14:textId="7C7996AE" w:rsidR="00616716" w:rsidRPr="00990FA0" w:rsidRDefault="00616716" w:rsidP="00185EFD">
      <w:pPr>
        <w:pStyle w:val="Paragraphedeliste"/>
        <w:numPr>
          <w:ilvl w:val="0"/>
          <w:numId w:val="10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Barlow" w:hAnsi="Barlow"/>
        </w:rPr>
      </w:pPr>
      <w:r>
        <w:rPr>
          <w:rFonts w:ascii="Barlow" w:hAnsi="Barlow"/>
        </w:rPr>
        <w:t>E</w:t>
      </w:r>
      <w:r w:rsidRPr="00990FA0">
        <w:rPr>
          <w:rFonts w:ascii="Barlow" w:hAnsi="Barlow"/>
        </w:rPr>
        <w:t>laboration d’un diagnostic institutionnel de la DDIAQM et du réseau consulaire, accompagné d’un plan de renforcement des capacités et d’une offre de services</w:t>
      </w:r>
      <w:r w:rsidR="00006C0D">
        <w:rPr>
          <w:rFonts w:ascii="Barlow" w:hAnsi="Barlow"/>
        </w:rPr>
        <w:t xml:space="preserve"> (ODS)</w:t>
      </w:r>
      <w:r w:rsidRPr="00990FA0">
        <w:rPr>
          <w:rFonts w:ascii="Barlow" w:hAnsi="Barlow"/>
        </w:rPr>
        <w:t>.</w:t>
      </w:r>
    </w:p>
    <w:p w14:paraId="392A80F9" w14:textId="1EDAF588" w:rsidR="00616716" w:rsidRPr="00990FA0" w:rsidRDefault="00C82843" w:rsidP="00185EFD">
      <w:pPr>
        <w:pStyle w:val="Paragraphedeliste"/>
        <w:numPr>
          <w:ilvl w:val="0"/>
          <w:numId w:val="10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Barlow" w:hAnsi="Barlow"/>
        </w:rPr>
      </w:pPr>
      <w:r>
        <w:rPr>
          <w:rFonts w:ascii="Barlow" w:hAnsi="Barlow"/>
        </w:rPr>
        <w:t>D</w:t>
      </w:r>
      <w:r w:rsidR="00616716" w:rsidRPr="00990FA0">
        <w:rPr>
          <w:rFonts w:ascii="Barlow" w:hAnsi="Barlow"/>
        </w:rPr>
        <w:t>éveloppement d’outils de pilotage pour le suivi de la LPNED</w:t>
      </w:r>
      <w:r w:rsidR="00E46763">
        <w:rPr>
          <w:rFonts w:ascii="Barlow" w:hAnsi="Barlow"/>
        </w:rPr>
        <w:t xml:space="preserve"> (Lettre de Politique Nationale pour l’engagement de la diaspora)</w:t>
      </w:r>
      <w:r w:rsidR="00616716" w:rsidRPr="00990FA0">
        <w:rPr>
          <w:rFonts w:ascii="Barlow" w:hAnsi="Barlow"/>
        </w:rPr>
        <w:t>.</w:t>
      </w:r>
    </w:p>
    <w:p w14:paraId="2E77F94C" w14:textId="77777777" w:rsidR="00616716" w:rsidRPr="00990FA0" w:rsidRDefault="00616716" w:rsidP="00185EFD">
      <w:pPr>
        <w:spacing w:after="0" w:line="240" w:lineRule="auto"/>
        <w:jc w:val="both"/>
        <w:rPr>
          <w:rFonts w:ascii="Barlow" w:hAnsi="Barlow"/>
          <w:b/>
        </w:rPr>
      </w:pPr>
      <w:r w:rsidRPr="00990FA0">
        <w:rPr>
          <w:rFonts w:ascii="Barlow" w:hAnsi="Barlow"/>
          <w:b/>
        </w:rPr>
        <w:t>Composante 2</w:t>
      </w:r>
    </w:p>
    <w:p w14:paraId="4BA3954D" w14:textId="061301FA" w:rsidR="00616716" w:rsidRDefault="00616716" w:rsidP="00185EFD">
      <w:pPr>
        <w:spacing w:after="0" w:line="240" w:lineRule="auto"/>
        <w:jc w:val="both"/>
        <w:rPr>
          <w:rFonts w:ascii="Barlow" w:hAnsi="Barlow"/>
        </w:rPr>
      </w:pPr>
      <w:r w:rsidRPr="00990FA0">
        <w:rPr>
          <w:rFonts w:ascii="Barlow" w:hAnsi="Barlow"/>
        </w:rPr>
        <w:lastRenderedPageBreak/>
        <w:t xml:space="preserve">Trois dispositifs de mobilisation de la diaspora </w:t>
      </w:r>
      <w:r w:rsidR="00E46763">
        <w:rPr>
          <w:rFonts w:ascii="Barlow" w:hAnsi="Barlow"/>
        </w:rPr>
        <w:t xml:space="preserve">sont </w:t>
      </w:r>
      <w:r w:rsidRPr="00990FA0">
        <w:rPr>
          <w:rFonts w:ascii="Barlow" w:hAnsi="Barlow"/>
        </w:rPr>
        <w:t>opérationnels : TADY DAGO, LOHARANO II</w:t>
      </w:r>
      <w:r w:rsidR="00E46763">
        <w:rPr>
          <w:rFonts w:ascii="Barlow" w:hAnsi="Barlow"/>
        </w:rPr>
        <w:t xml:space="preserve"> (mis en œuvre par l’OIM)</w:t>
      </w:r>
      <w:r w:rsidRPr="00990FA0">
        <w:rPr>
          <w:rFonts w:ascii="Barlow" w:hAnsi="Barlow"/>
        </w:rPr>
        <w:t>, EXPERT’IZY.</w:t>
      </w:r>
    </w:p>
    <w:p w14:paraId="3248F28A" w14:textId="77777777" w:rsidR="00185EFD" w:rsidRPr="00990FA0" w:rsidRDefault="00185EFD" w:rsidP="00185EFD">
      <w:pPr>
        <w:spacing w:after="0" w:line="240" w:lineRule="auto"/>
        <w:jc w:val="both"/>
        <w:rPr>
          <w:rFonts w:ascii="Barlow" w:hAnsi="Barlow"/>
        </w:rPr>
      </w:pPr>
    </w:p>
    <w:p w14:paraId="5DA389C1" w14:textId="77777777" w:rsidR="00616716" w:rsidRPr="00990FA0" w:rsidRDefault="00616716" w:rsidP="00185EFD">
      <w:pPr>
        <w:spacing w:after="0" w:line="240" w:lineRule="auto"/>
        <w:jc w:val="both"/>
        <w:rPr>
          <w:rFonts w:ascii="Barlow" w:hAnsi="Barlow"/>
          <w:b/>
        </w:rPr>
      </w:pPr>
      <w:r w:rsidRPr="00990FA0">
        <w:rPr>
          <w:rFonts w:ascii="Barlow" w:hAnsi="Barlow"/>
          <w:b/>
        </w:rPr>
        <w:t>Composante 3</w:t>
      </w:r>
    </w:p>
    <w:p w14:paraId="65E8A8B2" w14:textId="400E7E25" w:rsidR="00616716" w:rsidRDefault="000F52B4" w:rsidP="00185EFD">
      <w:pPr>
        <w:spacing w:after="0" w:line="240" w:lineRule="auto"/>
        <w:jc w:val="both"/>
        <w:rPr>
          <w:rFonts w:ascii="Barlow" w:hAnsi="Barlow"/>
        </w:rPr>
      </w:pPr>
      <w:r>
        <w:rPr>
          <w:rFonts w:ascii="Barlow" w:hAnsi="Barlow"/>
        </w:rPr>
        <w:t xml:space="preserve">Trois </w:t>
      </w:r>
      <w:r w:rsidR="00616716" w:rsidRPr="00990FA0">
        <w:rPr>
          <w:rFonts w:ascii="Barlow" w:hAnsi="Barlow"/>
        </w:rPr>
        <w:t xml:space="preserve">enquêtes d’envergure </w:t>
      </w:r>
      <w:r w:rsidR="00E46763">
        <w:rPr>
          <w:rFonts w:ascii="Barlow" w:hAnsi="Barlow"/>
        </w:rPr>
        <w:t xml:space="preserve">mises en œuvre par l’IRD </w:t>
      </w:r>
      <w:r w:rsidR="00616716" w:rsidRPr="00990FA0">
        <w:rPr>
          <w:rFonts w:ascii="Barlow" w:hAnsi="Barlow"/>
        </w:rPr>
        <w:t>sont en phase de finalisation. Par ailleurs, plusieurs études portant sur les trajectoires des migrants malgaches et leur participation à des projets de développement à Madagascar ont été achevées. L’année 2026 sera donc consacrée à la présentation des résultats.</w:t>
      </w:r>
    </w:p>
    <w:p w14:paraId="1F1554A1" w14:textId="77777777" w:rsidR="00616716" w:rsidRPr="00990FA0" w:rsidRDefault="00616716" w:rsidP="00185EFD">
      <w:pPr>
        <w:spacing w:before="100" w:beforeAutospacing="1" w:after="100" w:afterAutospacing="1" w:line="240" w:lineRule="auto"/>
        <w:jc w:val="both"/>
        <w:rPr>
          <w:rFonts w:ascii="Barlow" w:hAnsi="Barlow"/>
        </w:rPr>
      </w:pPr>
    </w:p>
    <w:p w14:paraId="38584B85" w14:textId="1E4AC68A" w:rsidR="00C003AD" w:rsidRPr="00E41CDF" w:rsidRDefault="00E41CDF" w:rsidP="006A4816">
      <w:pPr>
        <w:pStyle w:val="Paragraphedeliste"/>
        <w:numPr>
          <w:ilvl w:val="0"/>
          <w:numId w:val="1"/>
        </w:numPr>
        <w:jc w:val="both"/>
        <w:outlineLvl w:val="0"/>
        <w:rPr>
          <w:rFonts w:ascii="Barlow" w:hAnsi="Barlow"/>
          <w:b/>
          <w:color w:val="0070C0"/>
          <w:sz w:val="28"/>
          <w:szCs w:val="28"/>
        </w:rPr>
      </w:pPr>
      <w:bookmarkStart w:id="0" w:name="_Toc229530319"/>
      <w:r>
        <w:rPr>
          <w:rFonts w:ascii="Barlow" w:hAnsi="Barlow"/>
          <w:b/>
          <w:color w:val="0070C0"/>
          <w:sz w:val="28"/>
          <w:szCs w:val="28"/>
        </w:rPr>
        <w:t>Objectif et d</w:t>
      </w:r>
      <w:r w:rsidR="00134FEC" w:rsidRPr="00134FEC">
        <w:rPr>
          <w:rFonts w:ascii="Barlow" w:hAnsi="Barlow"/>
          <w:b/>
          <w:color w:val="0070C0"/>
          <w:sz w:val="28"/>
          <w:szCs w:val="28"/>
        </w:rPr>
        <w:t>escription de la mission</w:t>
      </w:r>
      <w:bookmarkEnd w:id="0"/>
    </w:p>
    <w:p w14:paraId="0CA71A00" w14:textId="22D030DE" w:rsidR="006A4816" w:rsidRDefault="00EC294B" w:rsidP="006A4816">
      <w:pPr>
        <w:jc w:val="both"/>
        <w:rPr>
          <w:rFonts w:ascii="Barlow" w:hAnsi="Barlow"/>
        </w:rPr>
      </w:pPr>
      <w:r>
        <w:rPr>
          <w:rFonts w:ascii="Barlow" w:hAnsi="Barlow"/>
        </w:rPr>
        <w:t>Dans le cadre du projet TADY, Expertise France souhaite mobilis</w:t>
      </w:r>
      <w:r w:rsidR="00B406E0">
        <w:rPr>
          <w:rFonts w:ascii="Barlow" w:hAnsi="Barlow"/>
        </w:rPr>
        <w:t>er</w:t>
      </w:r>
      <w:r>
        <w:rPr>
          <w:rFonts w:ascii="Barlow" w:hAnsi="Barlow"/>
        </w:rPr>
        <w:t xml:space="preserve"> un.e E</w:t>
      </w:r>
      <w:r w:rsidR="006A4816" w:rsidRPr="006A4816">
        <w:rPr>
          <w:rFonts w:ascii="Barlow" w:hAnsi="Barlow"/>
        </w:rPr>
        <w:t>xpert</w:t>
      </w:r>
      <w:r w:rsidR="00FE712F">
        <w:rPr>
          <w:rFonts w:ascii="Barlow" w:hAnsi="Barlow"/>
        </w:rPr>
        <w:t>.</w:t>
      </w:r>
      <w:r>
        <w:rPr>
          <w:rFonts w:ascii="Barlow" w:hAnsi="Barlow"/>
        </w:rPr>
        <w:t>e en politiques publiques sur les thématiques migrations et diaspora, ayant pour</w:t>
      </w:r>
      <w:r w:rsidR="006A4816" w:rsidRPr="006A4816">
        <w:rPr>
          <w:rFonts w:ascii="Barlow" w:hAnsi="Barlow"/>
        </w:rPr>
        <w:t xml:space="preserve"> </w:t>
      </w:r>
      <w:r w:rsidR="006A4816" w:rsidRPr="00E41CDF">
        <w:rPr>
          <w:rFonts w:ascii="Barlow" w:hAnsi="Barlow"/>
          <w:b/>
        </w:rPr>
        <w:t xml:space="preserve">mission d’accompagner </w:t>
      </w:r>
      <w:r w:rsidR="000F52B4" w:rsidRPr="00E41CDF">
        <w:rPr>
          <w:rFonts w:ascii="Barlow" w:hAnsi="Barlow"/>
          <w:b/>
        </w:rPr>
        <w:t xml:space="preserve">et </w:t>
      </w:r>
      <w:r w:rsidR="00365316">
        <w:rPr>
          <w:rFonts w:ascii="Barlow" w:hAnsi="Barlow"/>
          <w:b/>
        </w:rPr>
        <w:t xml:space="preserve">de </w:t>
      </w:r>
      <w:r w:rsidR="000F52B4" w:rsidRPr="00E41CDF">
        <w:rPr>
          <w:rFonts w:ascii="Barlow" w:hAnsi="Barlow"/>
          <w:b/>
        </w:rPr>
        <w:t xml:space="preserve">conseiller </w:t>
      </w:r>
      <w:r w:rsidR="006A4816" w:rsidRPr="00E41CDF">
        <w:rPr>
          <w:rFonts w:ascii="Barlow" w:hAnsi="Barlow"/>
          <w:b/>
        </w:rPr>
        <w:t xml:space="preserve">les institutions publiques </w:t>
      </w:r>
      <w:r w:rsidR="00FE712F" w:rsidRPr="00E41CDF">
        <w:rPr>
          <w:rFonts w:ascii="Barlow" w:hAnsi="Barlow"/>
          <w:b/>
        </w:rPr>
        <w:t>malgaches</w:t>
      </w:r>
      <w:r w:rsidR="00365316">
        <w:rPr>
          <w:rFonts w:ascii="Barlow" w:hAnsi="Barlow"/>
          <w:b/>
        </w:rPr>
        <w:t>, en particulier</w:t>
      </w:r>
      <w:r w:rsidR="00E41CDF" w:rsidRPr="00E41CDF">
        <w:rPr>
          <w:rFonts w:ascii="Barlow" w:hAnsi="Barlow"/>
          <w:b/>
        </w:rPr>
        <w:t xml:space="preserve"> la Direction de la Diaspora et des Questions Migratoires</w:t>
      </w:r>
      <w:r w:rsidR="00365316">
        <w:rPr>
          <w:rFonts w:ascii="Barlow" w:hAnsi="Barlow"/>
          <w:b/>
        </w:rPr>
        <w:t xml:space="preserve"> au sein du MAE ,</w:t>
      </w:r>
      <w:r w:rsidR="00FE712F" w:rsidRPr="00E41CDF">
        <w:rPr>
          <w:rFonts w:ascii="Barlow" w:hAnsi="Barlow"/>
          <w:b/>
        </w:rPr>
        <w:t xml:space="preserve"> </w:t>
      </w:r>
      <w:r w:rsidR="006A4816" w:rsidRPr="00E41CDF">
        <w:rPr>
          <w:rFonts w:ascii="Barlow" w:hAnsi="Barlow"/>
          <w:b/>
        </w:rPr>
        <w:t>dans le déploiement et le suivi de la LPNED</w:t>
      </w:r>
      <w:r>
        <w:rPr>
          <w:rFonts w:ascii="Barlow" w:hAnsi="Barlow"/>
          <w:b/>
        </w:rPr>
        <w:t xml:space="preserve">, </w:t>
      </w:r>
      <w:r>
        <w:rPr>
          <w:rFonts w:ascii="Barlow" w:hAnsi="Barlow"/>
        </w:rPr>
        <w:t>Lettre de Politique Nationale pour l’engagement de la diaspora</w:t>
      </w:r>
      <w:r w:rsidR="006A4816" w:rsidRPr="006A4816">
        <w:rPr>
          <w:rFonts w:ascii="Barlow" w:hAnsi="Barlow"/>
        </w:rPr>
        <w:t>.</w:t>
      </w:r>
    </w:p>
    <w:p w14:paraId="1B15DB3C" w14:textId="77777777" w:rsidR="00365316" w:rsidRPr="006A4816" w:rsidRDefault="00365316" w:rsidP="006A4816">
      <w:pPr>
        <w:jc w:val="both"/>
        <w:rPr>
          <w:rFonts w:ascii="Barlow" w:hAnsi="Barlow"/>
        </w:rPr>
      </w:pPr>
    </w:p>
    <w:p w14:paraId="066FC62A" w14:textId="2590FDAB" w:rsidR="006A4816" w:rsidRDefault="00E41CDF" w:rsidP="006A4816">
      <w:pPr>
        <w:jc w:val="both"/>
        <w:rPr>
          <w:rFonts w:ascii="Barlow" w:hAnsi="Barlow"/>
        </w:rPr>
      </w:pPr>
      <w:r>
        <w:rPr>
          <w:rFonts w:ascii="Barlow" w:hAnsi="Barlow"/>
        </w:rPr>
        <w:t>La</w:t>
      </w:r>
      <w:r w:rsidR="00C94D37">
        <w:rPr>
          <w:rFonts w:ascii="Barlow" w:hAnsi="Barlow"/>
        </w:rPr>
        <w:t xml:space="preserve"> mission</w:t>
      </w:r>
      <w:r w:rsidR="00006C0D" w:rsidRPr="00006C0D">
        <w:rPr>
          <w:rFonts w:ascii="Barlow" w:hAnsi="Barlow"/>
        </w:rPr>
        <w:t xml:space="preserve"> s’inscrit dans un contexte où il </w:t>
      </w:r>
      <w:r w:rsidR="00C94D37">
        <w:rPr>
          <w:rFonts w:ascii="Barlow" w:hAnsi="Barlow"/>
        </w:rPr>
        <w:t>est</w:t>
      </w:r>
      <w:r w:rsidR="00C94D37" w:rsidRPr="00006C0D">
        <w:rPr>
          <w:rFonts w:ascii="Barlow" w:hAnsi="Barlow"/>
        </w:rPr>
        <w:t xml:space="preserve"> </w:t>
      </w:r>
      <w:r w:rsidR="00006C0D" w:rsidRPr="00006C0D">
        <w:rPr>
          <w:rFonts w:ascii="Barlow" w:hAnsi="Barlow"/>
        </w:rPr>
        <w:t>essentiel de capitaliser</w:t>
      </w:r>
      <w:r w:rsidR="00C94D37">
        <w:rPr>
          <w:rFonts w:ascii="Barlow" w:hAnsi="Barlow"/>
        </w:rPr>
        <w:t>, à ce stade du projet,</w:t>
      </w:r>
      <w:r>
        <w:rPr>
          <w:rFonts w:ascii="Barlow" w:hAnsi="Barlow"/>
        </w:rPr>
        <w:t xml:space="preserve"> </w:t>
      </w:r>
      <w:r w:rsidR="00006C0D" w:rsidRPr="00006C0D">
        <w:rPr>
          <w:rFonts w:ascii="Barlow" w:hAnsi="Barlow"/>
        </w:rPr>
        <w:t>sur les réalisations récentes ainsi que sur les résultats de l’évaluation à mi-parcours.</w:t>
      </w:r>
      <w:r w:rsidR="006A4816" w:rsidRPr="006A4816">
        <w:rPr>
          <w:rFonts w:ascii="Barlow" w:hAnsi="Barlow"/>
        </w:rPr>
        <w:t xml:space="preserve"> La capa</w:t>
      </w:r>
      <w:r w:rsidR="00EC22E4">
        <w:rPr>
          <w:rFonts w:ascii="Barlow" w:hAnsi="Barlow"/>
        </w:rPr>
        <w:t xml:space="preserve">cité à s’approprier rapidement </w:t>
      </w:r>
      <w:r>
        <w:rPr>
          <w:rFonts w:ascii="Barlow" w:hAnsi="Barlow"/>
        </w:rPr>
        <w:t>les enjeux actuels</w:t>
      </w:r>
      <w:r w:rsidR="006A4816" w:rsidRPr="006A4816">
        <w:rPr>
          <w:rFonts w:ascii="Barlow" w:hAnsi="Barlow"/>
        </w:rPr>
        <w:t xml:space="preserve"> et à produire des résultats concrets dans des délais courts constitue </w:t>
      </w:r>
      <w:r w:rsidR="00C94D37">
        <w:rPr>
          <w:rFonts w:ascii="Barlow" w:hAnsi="Barlow"/>
        </w:rPr>
        <w:t>l’objectif</w:t>
      </w:r>
      <w:r w:rsidR="006A4816" w:rsidRPr="006A4816">
        <w:rPr>
          <w:rFonts w:ascii="Barlow" w:hAnsi="Barlow"/>
        </w:rPr>
        <w:t xml:space="preserve"> central de cette mission</w:t>
      </w:r>
      <w:r w:rsidR="00E46763">
        <w:rPr>
          <w:rFonts w:ascii="Barlow" w:hAnsi="Barlow"/>
        </w:rPr>
        <w:t>, à un an de la fin du projet</w:t>
      </w:r>
      <w:r w:rsidR="006A4816" w:rsidRPr="006A4816">
        <w:rPr>
          <w:rFonts w:ascii="Barlow" w:hAnsi="Barlow"/>
        </w:rPr>
        <w:t>.</w:t>
      </w:r>
    </w:p>
    <w:p w14:paraId="05DEA8BE" w14:textId="21171446" w:rsidR="00547237" w:rsidRPr="00547237" w:rsidRDefault="00547237" w:rsidP="00547237">
      <w:pPr>
        <w:jc w:val="both"/>
        <w:rPr>
          <w:rFonts w:ascii="Barlow" w:hAnsi="Barlow"/>
        </w:rPr>
      </w:pPr>
      <w:r>
        <w:rPr>
          <w:rFonts w:ascii="Barlow" w:hAnsi="Barlow"/>
        </w:rPr>
        <w:t>La mission sera déployé</w:t>
      </w:r>
      <w:r w:rsidR="00FE712F">
        <w:rPr>
          <w:rFonts w:ascii="Barlow" w:hAnsi="Barlow"/>
        </w:rPr>
        <w:t>e</w:t>
      </w:r>
      <w:r>
        <w:rPr>
          <w:rFonts w:ascii="Barlow" w:hAnsi="Barlow"/>
        </w:rPr>
        <w:t xml:space="preserve"> majoritairement à distance</w:t>
      </w:r>
      <w:r w:rsidR="00E41CDF">
        <w:rPr>
          <w:rFonts w:ascii="Barlow" w:hAnsi="Barlow"/>
        </w:rPr>
        <w:t>. L</w:t>
      </w:r>
      <w:r w:rsidR="0030632B">
        <w:rPr>
          <w:rFonts w:ascii="Barlow" w:hAnsi="Barlow"/>
        </w:rPr>
        <w:t>e nombre de</w:t>
      </w:r>
      <w:r>
        <w:rPr>
          <w:rFonts w:ascii="Barlow" w:hAnsi="Barlow"/>
        </w:rPr>
        <w:t xml:space="preserve"> déplacements à Madagascar</w:t>
      </w:r>
      <w:r w:rsidR="0030632B">
        <w:rPr>
          <w:rFonts w:ascii="Barlow" w:hAnsi="Barlow"/>
        </w:rPr>
        <w:t xml:space="preserve"> sera à estimer avec la chefferie de projet et les autorités malgaches</w:t>
      </w:r>
      <w:r>
        <w:rPr>
          <w:rFonts w:ascii="Barlow" w:hAnsi="Barlow"/>
        </w:rPr>
        <w:t>.</w:t>
      </w:r>
    </w:p>
    <w:p w14:paraId="42BB5904" w14:textId="48689303" w:rsidR="00E41CDF" w:rsidRDefault="00CF507C" w:rsidP="00D12138">
      <w:pPr>
        <w:jc w:val="both"/>
        <w:rPr>
          <w:rFonts w:ascii="Barlow" w:hAnsi="Barlow"/>
        </w:rPr>
      </w:pPr>
      <w:r>
        <w:rPr>
          <w:rFonts w:ascii="Barlow" w:hAnsi="Barlow"/>
        </w:rPr>
        <w:t>L’</w:t>
      </w:r>
      <w:r w:rsidR="00D12138" w:rsidRPr="00D12138">
        <w:rPr>
          <w:rFonts w:ascii="Barlow" w:hAnsi="Barlow"/>
        </w:rPr>
        <w:t xml:space="preserve">Expert.e Politiques Publiques </w:t>
      </w:r>
      <w:r w:rsidR="00FE1FB6" w:rsidRPr="00FE1FB6">
        <w:rPr>
          <w:rFonts w:ascii="Barlow" w:hAnsi="Barlow"/>
        </w:rPr>
        <w:t>sera impliqué</w:t>
      </w:r>
      <w:r w:rsidR="00FE712F">
        <w:rPr>
          <w:rFonts w:ascii="Barlow" w:hAnsi="Barlow"/>
        </w:rPr>
        <w:t>.e</w:t>
      </w:r>
      <w:r w:rsidR="00FE1FB6" w:rsidRPr="00FE1FB6">
        <w:rPr>
          <w:rFonts w:ascii="Barlow" w:hAnsi="Barlow"/>
        </w:rPr>
        <w:t xml:space="preserve"> </w:t>
      </w:r>
      <w:r w:rsidR="00FE1FB6">
        <w:rPr>
          <w:rFonts w:ascii="Barlow" w:hAnsi="Barlow"/>
        </w:rPr>
        <w:t>sur</w:t>
      </w:r>
      <w:r w:rsidR="00FE1FB6" w:rsidRPr="00FE1FB6">
        <w:rPr>
          <w:rFonts w:ascii="Barlow" w:hAnsi="Barlow"/>
        </w:rPr>
        <w:t xml:space="preserve"> deux composantes techniques du projet</w:t>
      </w:r>
      <w:r w:rsidR="00E41CDF">
        <w:rPr>
          <w:rFonts w:ascii="Barlow" w:hAnsi="Barlow"/>
        </w:rPr>
        <w:t xml:space="preserve"> mentionnées plus bas.</w:t>
      </w:r>
      <w:r w:rsidR="00547237">
        <w:rPr>
          <w:rFonts w:ascii="Barlow" w:hAnsi="Barlow"/>
        </w:rPr>
        <w:t xml:space="preserve"> </w:t>
      </w:r>
    </w:p>
    <w:p w14:paraId="08A81B8A" w14:textId="77777777" w:rsidR="00E41CDF" w:rsidRDefault="00E41CDF" w:rsidP="00D12138">
      <w:pPr>
        <w:jc w:val="both"/>
        <w:rPr>
          <w:rFonts w:ascii="Barlow" w:hAnsi="Barlow"/>
        </w:rPr>
      </w:pPr>
    </w:p>
    <w:p w14:paraId="7DDC1803" w14:textId="72064689" w:rsidR="00E41CDF" w:rsidRPr="00E41CDF" w:rsidRDefault="00E41CDF" w:rsidP="00E41CDF">
      <w:pPr>
        <w:pStyle w:val="Paragraphedeliste"/>
        <w:numPr>
          <w:ilvl w:val="0"/>
          <w:numId w:val="1"/>
        </w:numPr>
        <w:jc w:val="both"/>
        <w:outlineLvl w:val="0"/>
        <w:rPr>
          <w:rFonts w:ascii="Barlow" w:hAnsi="Barlow"/>
          <w:b/>
          <w:color w:val="0070C0"/>
          <w:sz w:val="28"/>
          <w:szCs w:val="28"/>
        </w:rPr>
      </w:pPr>
      <w:r w:rsidRPr="00E41CDF">
        <w:rPr>
          <w:rFonts w:ascii="Barlow" w:hAnsi="Barlow"/>
          <w:b/>
          <w:color w:val="0070C0"/>
          <w:sz w:val="28"/>
          <w:szCs w:val="28"/>
        </w:rPr>
        <w:t xml:space="preserve">Principales activités et </w:t>
      </w:r>
      <w:r w:rsidR="00DB09F1">
        <w:rPr>
          <w:rFonts w:ascii="Barlow" w:hAnsi="Barlow"/>
          <w:b/>
          <w:color w:val="0070C0"/>
          <w:sz w:val="28"/>
          <w:szCs w:val="28"/>
        </w:rPr>
        <w:t>livrables</w:t>
      </w:r>
      <w:r w:rsidRPr="00E41CDF">
        <w:rPr>
          <w:rFonts w:ascii="Barlow" w:hAnsi="Barlow"/>
          <w:b/>
          <w:color w:val="0070C0"/>
          <w:sz w:val="28"/>
          <w:szCs w:val="28"/>
        </w:rPr>
        <w:t xml:space="preserve"> attendus de la mission </w:t>
      </w:r>
    </w:p>
    <w:p w14:paraId="7A88CE60" w14:textId="0F8C269E" w:rsidR="00E41CDF" w:rsidRPr="00FE1FB6" w:rsidRDefault="00E41CDF" w:rsidP="00D12138">
      <w:pPr>
        <w:jc w:val="both"/>
        <w:rPr>
          <w:rFonts w:ascii="Barlow" w:hAnsi="Barlow"/>
        </w:rPr>
      </w:pPr>
      <w:r>
        <w:rPr>
          <w:rFonts w:ascii="Barlow" w:hAnsi="Barlow"/>
        </w:rPr>
        <w:t xml:space="preserve">Les interventions demandées à l’Expert.e sont les suivantes : </w:t>
      </w:r>
    </w:p>
    <w:p w14:paraId="47C73DE2" w14:textId="77777777" w:rsidR="008947B7" w:rsidRPr="00990FA0" w:rsidRDefault="008947B7" w:rsidP="00D12138">
      <w:pPr>
        <w:spacing w:after="0"/>
        <w:jc w:val="both"/>
        <w:rPr>
          <w:rFonts w:ascii="Barlow" w:eastAsia="Times New Roman" w:hAnsi="Barlow" w:cs="Times New Roman"/>
          <w:b/>
          <w:bCs/>
          <w:lang w:eastAsia="fr-FR"/>
        </w:rPr>
      </w:pPr>
      <w:r w:rsidRPr="00990FA0">
        <w:rPr>
          <w:rFonts w:ascii="Barlow" w:eastAsia="Times New Roman" w:hAnsi="Barlow" w:cs="Times New Roman"/>
          <w:b/>
          <w:bCs/>
          <w:lang w:eastAsia="fr-FR"/>
        </w:rPr>
        <w:t>Composante 1 – Assistance technique et renforcement de capacités</w:t>
      </w:r>
    </w:p>
    <w:p w14:paraId="348A3D46" w14:textId="4862DE89" w:rsidR="0099031E" w:rsidRPr="00350653" w:rsidRDefault="0099031E" w:rsidP="00350653">
      <w:pPr>
        <w:pStyle w:val="NormalWeb"/>
        <w:jc w:val="both"/>
        <w:rPr>
          <w:rFonts w:ascii="Barlow" w:hAnsi="Barlow"/>
          <w:sz w:val="22"/>
          <w:szCs w:val="22"/>
        </w:rPr>
      </w:pPr>
      <w:r w:rsidRPr="00350653">
        <w:rPr>
          <w:rFonts w:ascii="Barlow" w:hAnsi="Barlow"/>
          <w:sz w:val="22"/>
          <w:szCs w:val="22"/>
        </w:rPr>
        <w:t xml:space="preserve">En étroite collaboration avec le </w:t>
      </w:r>
      <w:r w:rsidR="00006C0D">
        <w:rPr>
          <w:rFonts w:ascii="Barlow" w:hAnsi="Barlow"/>
          <w:sz w:val="22"/>
          <w:szCs w:val="22"/>
        </w:rPr>
        <w:t>MAE</w:t>
      </w:r>
      <w:r w:rsidRPr="00350653">
        <w:rPr>
          <w:rFonts w:ascii="Barlow" w:hAnsi="Barlow"/>
          <w:sz w:val="22"/>
          <w:szCs w:val="22"/>
        </w:rPr>
        <w:t>, il</w:t>
      </w:r>
      <w:r w:rsidR="00FE712F">
        <w:rPr>
          <w:rFonts w:ascii="Barlow" w:hAnsi="Barlow"/>
          <w:sz w:val="22"/>
          <w:szCs w:val="22"/>
        </w:rPr>
        <w:t>.</w:t>
      </w:r>
      <w:r w:rsidRPr="00350653">
        <w:rPr>
          <w:rFonts w:ascii="Barlow" w:hAnsi="Barlow"/>
          <w:sz w:val="22"/>
          <w:szCs w:val="22"/>
        </w:rPr>
        <w:t xml:space="preserve">elle </w:t>
      </w:r>
      <w:r w:rsidR="0030632B">
        <w:rPr>
          <w:rFonts w:ascii="Barlow" w:hAnsi="Barlow"/>
          <w:sz w:val="22"/>
          <w:szCs w:val="22"/>
        </w:rPr>
        <w:t>assiste</w:t>
      </w:r>
      <w:r w:rsidR="0030632B" w:rsidRPr="00350653">
        <w:rPr>
          <w:rFonts w:ascii="Barlow" w:hAnsi="Barlow"/>
          <w:sz w:val="22"/>
          <w:szCs w:val="22"/>
        </w:rPr>
        <w:t xml:space="preserve"> </w:t>
      </w:r>
      <w:r w:rsidRPr="00350653">
        <w:rPr>
          <w:rFonts w:ascii="Barlow" w:hAnsi="Barlow"/>
          <w:sz w:val="22"/>
          <w:szCs w:val="22"/>
        </w:rPr>
        <w:t>le déploiement du dispositif d’assistance technique. À ce titre, il</w:t>
      </w:r>
      <w:r w:rsidR="00FE712F">
        <w:rPr>
          <w:rFonts w:ascii="Barlow" w:hAnsi="Barlow"/>
          <w:sz w:val="22"/>
          <w:szCs w:val="22"/>
        </w:rPr>
        <w:t>.</w:t>
      </w:r>
      <w:r w:rsidRPr="00350653">
        <w:rPr>
          <w:rFonts w:ascii="Barlow" w:hAnsi="Barlow"/>
          <w:sz w:val="22"/>
          <w:szCs w:val="22"/>
        </w:rPr>
        <w:t xml:space="preserve">elle </w:t>
      </w:r>
      <w:r w:rsidR="00981CB7">
        <w:rPr>
          <w:rFonts w:ascii="Barlow" w:hAnsi="Barlow"/>
          <w:sz w:val="22"/>
          <w:szCs w:val="22"/>
        </w:rPr>
        <w:t>est demandé à l’expert.e</w:t>
      </w:r>
      <w:r w:rsidRPr="00350653">
        <w:rPr>
          <w:rFonts w:ascii="Barlow" w:hAnsi="Barlow"/>
          <w:sz w:val="22"/>
          <w:szCs w:val="22"/>
        </w:rPr>
        <w:t xml:space="preserve"> de :</w:t>
      </w:r>
    </w:p>
    <w:p w14:paraId="365D6BBD" w14:textId="34D27F50" w:rsidR="0099031E" w:rsidRPr="00350653" w:rsidRDefault="00E41CDF" w:rsidP="00350653">
      <w:pPr>
        <w:pStyle w:val="NormalWeb"/>
        <w:numPr>
          <w:ilvl w:val="0"/>
          <w:numId w:val="27"/>
        </w:numPr>
        <w:jc w:val="both"/>
        <w:rPr>
          <w:rFonts w:ascii="Barlow" w:hAnsi="Barlow"/>
          <w:sz w:val="22"/>
          <w:szCs w:val="22"/>
        </w:rPr>
      </w:pPr>
      <w:r w:rsidRPr="00E41CDF">
        <w:rPr>
          <w:rFonts w:ascii="Barlow" w:hAnsi="Barlow"/>
          <w:sz w:val="22"/>
          <w:szCs w:val="22"/>
        </w:rPr>
        <w:t>Accompagner l’équipe et le chargé d’appui institutionnel</w:t>
      </w:r>
      <w:r w:rsidRPr="00275942">
        <w:rPr>
          <w:rFonts w:ascii="Barlow" w:hAnsi="Barlow"/>
          <w:sz w:val="22"/>
          <w:szCs w:val="22"/>
        </w:rPr>
        <w:t xml:space="preserve"> à p</w:t>
      </w:r>
      <w:r>
        <w:rPr>
          <w:rFonts w:ascii="Barlow" w:hAnsi="Barlow"/>
          <w:sz w:val="22"/>
          <w:szCs w:val="22"/>
        </w:rPr>
        <w:t>lanifier, coordonner et</w:t>
      </w:r>
      <w:r w:rsidR="0099031E" w:rsidRPr="00350653">
        <w:rPr>
          <w:rFonts w:ascii="Barlow" w:hAnsi="Barlow"/>
          <w:sz w:val="22"/>
          <w:szCs w:val="22"/>
        </w:rPr>
        <w:t xml:space="preserve"> suivre </w:t>
      </w:r>
      <w:r>
        <w:rPr>
          <w:rFonts w:ascii="Barlow" w:hAnsi="Barlow"/>
          <w:sz w:val="22"/>
          <w:szCs w:val="22"/>
        </w:rPr>
        <w:t>la</w:t>
      </w:r>
      <w:r w:rsidR="0099031E" w:rsidRPr="00350653">
        <w:rPr>
          <w:rFonts w:ascii="Barlow" w:hAnsi="Barlow"/>
          <w:sz w:val="22"/>
          <w:szCs w:val="22"/>
        </w:rPr>
        <w:t xml:space="preserve"> mise en œuvre des activités de la composante </w:t>
      </w:r>
      <w:r w:rsidR="00C82843">
        <w:rPr>
          <w:rFonts w:ascii="Barlow" w:hAnsi="Barlow"/>
          <w:sz w:val="22"/>
          <w:szCs w:val="22"/>
        </w:rPr>
        <w:t xml:space="preserve">1 </w:t>
      </w:r>
      <w:r w:rsidR="0099031E" w:rsidRPr="00350653">
        <w:rPr>
          <w:rFonts w:ascii="Barlow" w:hAnsi="Barlow"/>
          <w:sz w:val="22"/>
          <w:szCs w:val="22"/>
        </w:rPr>
        <w:t>;</w:t>
      </w:r>
    </w:p>
    <w:p w14:paraId="38FB0C2D" w14:textId="35913BFD" w:rsidR="0099031E" w:rsidRPr="00350653" w:rsidRDefault="0099031E" w:rsidP="00350653">
      <w:pPr>
        <w:pStyle w:val="NormalWeb"/>
        <w:numPr>
          <w:ilvl w:val="0"/>
          <w:numId w:val="27"/>
        </w:numPr>
        <w:jc w:val="both"/>
        <w:rPr>
          <w:rFonts w:ascii="Barlow" w:hAnsi="Barlow"/>
          <w:sz w:val="22"/>
          <w:szCs w:val="22"/>
        </w:rPr>
      </w:pPr>
      <w:r w:rsidRPr="00350653">
        <w:rPr>
          <w:rFonts w:ascii="Barlow" w:hAnsi="Barlow"/>
          <w:sz w:val="22"/>
          <w:szCs w:val="22"/>
        </w:rPr>
        <w:t>Fournir les contributions techniques nécessaires à l’atteinte des résultats de la composante et au renf</w:t>
      </w:r>
      <w:r w:rsidRPr="0099031E">
        <w:rPr>
          <w:rFonts w:ascii="Barlow" w:hAnsi="Barlow"/>
          <w:sz w:val="22"/>
          <w:szCs w:val="22"/>
        </w:rPr>
        <w:t>orcement des capacités des part</w:t>
      </w:r>
      <w:r>
        <w:rPr>
          <w:rFonts w:ascii="Barlow" w:hAnsi="Barlow"/>
          <w:sz w:val="22"/>
          <w:szCs w:val="22"/>
        </w:rPr>
        <w:t>i</w:t>
      </w:r>
      <w:r w:rsidRPr="00350653">
        <w:rPr>
          <w:rFonts w:ascii="Barlow" w:hAnsi="Barlow"/>
          <w:sz w:val="22"/>
          <w:szCs w:val="22"/>
        </w:rPr>
        <w:t>es</w:t>
      </w:r>
      <w:r>
        <w:rPr>
          <w:rFonts w:ascii="Barlow" w:hAnsi="Barlow"/>
          <w:sz w:val="22"/>
          <w:szCs w:val="22"/>
        </w:rPr>
        <w:t xml:space="preserve"> prenantes</w:t>
      </w:r>
      <w:r w:rsidRPr="00350653">
        <w:rPr>
          <w:rFonts w:ascii="Barlow" w:hAnsi="Barlow"/>
          <w:sz w:val="22"/>
          <w:szCs w:val="22"/>
        </w:rPr>
        <w:t xml:space="preserve"> ;</w:t>
      </w:r>
    </w:p>
    <w:p w14:paraId="120EDE03" w14:textId="606A47F4" w:rsidR="0099031E" w:rsidRPr="00350653" w:rsidRDefault="0099031E" w:rsidP="00350653">
      <w:pPr>
        <w:pStyle w:val="NormalWeb"/>
        <w:numPr>
          <w:ilvl w:val="0"/>
          <w:numId w:val="27"/>
        </w:numPr>
        <w:jc w:val="both"/>
        <w:rPr>
          <w:rFonts w:ascii="Barlow" w:hAnsi="Barlow"/>
          <w:sz w:val="22"/>
          <w:szCs w:val="22"/>
        </w:rPr>
      </w:pPr>
      <w:r w:rsidRPr="00350653">
        <w:rPr>
          <w:rFonts w:ascii="Barlow" w:hAnsi="Barlow"/>
          <w:sz w:val="22"/>
          <w:szCs w:val="22"/>
        </w:rPr>
        <w:t>Sur la base des orientations stratégiques et opérationnelles issues des expertises court terme déjà déployées (</w:t>
      </w:r>
      <w:r w:rsidR="00006C0D">
        <w:rPr>
          <w:rFonts w:ascii="Barlow" w:hAnsi="Barlow"/>
          <w:sz w:val="22"/>
          <w:szCs w:val="22"/>
        </w:rPr>
        <w:t>par exemple,</w:t>
      </w:r>
      <w:r w:rsidRPr="00350653">
        <w:rPr>
          <w:rFonts w:ascii="Barlow" w:hAnsi="Barlow"/>
          <w:sz w:val="22"/>
          <w:szCs w:val="22"/>
        </w:rPr>
        <w:t xml:space="preserve"> pour le suivi de la LPNED), proposer les ajustements nécessaires afin d’optimiser les résultats </w:t>
      </w:r>
      <w:r w:rsidR="00647471">
        <w:rPr>
          <w:rFonts w:ascii="Barlow" w:hAnsi="Barlow"/>
          <w:sz w:val="22"/>
          <w:szCs w:val="22"/>
        </w:rPr>
        <w:t xml:space="preserve">déjà obtenus </w:t>
      </w:r>
      <w:r w:rsidRPr="00350653">
        <w:rPr>
          <w:rFonts w:ascii="Barlow" w:hAnsi="Barlow"/>
          <w:sz w:val="22"/>
          <w:szCs w:val="22"/>
        </w:rPr>
        <w:t>;</w:t>
      </w:r>
    </w:p>
    <w:p w14:paraId="5F67CD63" w14:textId="5A868CC4" w:rsidR="0099031E" w:rsidRPr="00350653" w:rsidRDefault="00E71E1E" w:rsidP="00350653">
      <w:pPr>
        <w:pStyle w:val="NormalWeb"/>
        <w:numPr>
          <w:ilvl w:val="0"/>
          <w:numId w:val="27"/>
        </w:numPr>
        <w:jc w:val="both"/>
        <w:rPr>
          <w:rFonts w:ascii="Barlow" w:hAnsi="Barlow"/>
          <w:sz w:val="22"/>
          <w:szCs w:val="22"/>
        </w:rPr>
      </w:pPr>
      <w:r>
        <w:rPr>
          <w:rFonts w:ascii="Barlow" w:hAnsi="Barlow"/>
          <w:sz w:val="22"/>
          <w:szCs w:val="22"/>
        </w:rPr>
        <w:t>C</w:t>
      </w:r>
      <w:r w:rsidR="000F52B4">
        <w:rPr>
          <w:rFonts w:ascii="Barlow" w:hAnsi="Barlow"/>
          <w:sz w:val="22"/>
          <w:szCs w:val="22"/>
        </w:rPr>
        <w:t>onseiller</w:t>
      </w:r>
      <w:r w:rsidR="0099031E" w:rsidRPr="00350653">
        <w:rPr>
          <w:rFonts w:ascii="Barlow" w:hAnsi="Barlow"/>
          <w:sz w:val="22"/>
          <w:szCs w:val="22"/>
        </w:rPr>
        <w:t xml:space="preserve"> la mise en œuvre des campagnes de communication thématiques, </w:t>
      </w:r>
      <w:r w:rsidR="00B85507">
        <w:rPr>
          <w:rFonts w:ascii="Barlow" w:hAnsi="Barlow"/>
          <w:sz w:val="22"/>
          <w:szCs w:val="22"/>
        </w:rPr>
        <w:t xml:space="preserve">par </w:t>
      </w:r>
      <w:r w:rsidR="00787FF5">
        <w:rPr>
          <w:rFonts w:ascii="Barlow" w:hAnsi="Barlow"/>
          <w:sz w:val="22"/>
          <w:szCs w:val="22"/>
        </w:rPr>
        <w:t>exemple</w:t>
      </w:r>
      <w:r w:rsidR="0099031E" w:rsidRPr="00350653">
        <w:rPr>
          <w:rFonts w:ascii="Barlow" w:hAnsi="Barlow"/>
          <w:sz w:val="22"/>
          <w:szCs w:val="22"/>
        </w:rPr>
        <w:t xml:space="preserve"> celles liées à la promotion des migrations professionnelles sécurisées ;</w:t>
      </w:r>
    </w:p>
    <w:p w14:paraId="2C3F46ED" w14:textId="77777777" w:rsidR="0099031E" w:rsidRPr="00350653" w:rsidRDefault="0099031E" w:rsidP="00350653">
      <w:pPr>
        <w:pStyle w:val="NormalWeb"/>
        <w:numPr>
          <w:ilvl w:val="0"/>
          <w:numId w:val="27"/>
        </w:numPr>
        <w:jc w:val="both"/>
        <w:rPr>
          <w:rFonts w:ascii="Barlow" w:hAnsi="Barlow"/>
          <w:sz w:val="22"/>
          <w:szCs w:val="22"/>
        </w:rPr>
      </w:pPr>
      <w:r w:rsidRPr="00350653">
        <w:rPr>
          <w:rFonts w:ascii="Barlow" w:hAnsi="Barlow"/>
          <w:sz w:val="22"/>
          <w:szCs w:val="22"/>
        </w:rPr>
        <w:t>Promouvoir le lien, la cohérence et la complémentarité entre les actions des différents acteurs impliqués dans la LPNED.</w:t>
      </w:r>
    </w:p>
    <w:p w14:paraId="1290C486" w14:textId="5B5D30CA" w:rsidR="0099031E" w:rsidRPr="00350653" w:rsidRDefault="0099031E" w:rsidP="00350653">
      <w:pPr>
        <w:pStyle w:val="NormalWeb"/>
        <w:jc w:val="both"/>
        <w:rPr>
          <w:rFonts w:ascii="Barlow" w:hAnsi="Barlow"/>
          <w:sz w:val="22"/>
          <w:szCs w:val="22"/>
        </w:rPr>
      </w:pPr>
      <w:r w:rsidRPr="00350653">
        <w:rPr>
          <w:rFonts w:ascii="Barlow" w:hAnsi="Barlow"/>
          <w:sz w:val="22"/>
          <w:szCs w:val="22"/>
        </w:rPr>
        <w:lastRenderedPageBreak/>
        <w:t>Dans ce cadre, il</w:t>
      </w:r>
      <w:r w:rsidR="00FE712F">
        <w:rPr>
          <w:rFonts w:ascii="Barlow" w:hAnsi="Barlow"/>
          <w:sz w:val="22"/>
          <w:szCs w:val="22"/>
        </w:rPr>
        <w:t>.</w:t>
      </w:r>
      <w:r w:rsidRPr="00350653">
        <w:rPr>
          <w:rFonts w:ascii="Barlow" w:hAnsi="Barlow"/>
          <w:sz w:val="22"/>
          <w:szCs w:val="22"/>
        </w:rPr>
        <w:t xml:space="preserve">elle aura pour </w:t>
      </w:r>
      <w:r w:rsidR="00981CB7">
        <w:rPr>
          <w:rFonts w:ascii="Barlow" w:hAnsi="Barlow"/>
          <w:sz w:val="22"/>
          <w:szCs w:val="22"/>
        </w:rPr>
        <w:t>missions</w:t>
      </w:r>
      <w:r w:rsidR="00981CB7" w:rsidRPr="00350653">
        <w:rPr>
          <w:rFonts w:ascii="Barlow" w:hAnsi="Barlow"/>
          <w:sz w:val="22"/>
          <w:szCs w:val="22"/>
        </w:rPr>
        <w:t xml:space="preserve"> </w:t>
      </w:r>
      <w:r w:rsidRPr="00350653">
        <w:rPr>
          <w:rFonts w:ascii="Barlow" w:hAnsi="Barlow"/>
          <w:sz w:val="22"/>
          <w:szCs w:val="22"/>
        </w:rPr>
        <w:t>principales</w:t>
      </w:r>
      <w:r w:rsidR="00C94D37">
        <w:rPr>
          <w:rFonts w:ascii="Barlow" w:hAnsi="Barlow"/>
          <w:sz w:val="22"/>
          <w:szCs w:val="22"/>
        </w:rPr>
        <w:t xml:space="preserve"> de</w:t>
      </w:r>
      <w:r w:rsidRPr="00350653">
        <w:rPr>
          <w:rFonts w:ascii="Barlow" w:hAnsi="Barlow"/>
          <w:sz w:val="22"/>
          <w:szCs w:val="22"/>
        </w:rPr>
        <w:t xml:space="preserve"> :</w:t>
      </w:r>
    </w:p>
    <w:p w14:paraId="789EA545" w14:textId="77777777" w:rsidR="00620AA9" w:rsidRPr="00D347A1" w:rsidRDefault="00620AA9" w:rsidP="00263733">
      <w:pPr>
        <w:pStyle w:val="Paragraphedeliste"/>
        <w:numPr>
          <w:ilvl w:val="0"/>
          <w:numId w:val="28"/>
        </w:numPr>
        <w:jc w:val="both"/>
        <w:rPr>
          <w:rFonts w:ascii="Barlow" w:eastAsia="Times New Roman" w:hAnsi="Barlow" w:cs="Times New Roman"/>
          <w:lang w:eastAsia="fr-FR"/>
        </w:rPr>
      </w:pPr>
      <w:r w:rsidRPr="00D347A1">
        <w:rPr>
          <w:rFonts w:ascii="Barlow" w:eastAsia="Times New Roman" w:hAnsi="Barlow" w:cs="Times New Roman"/>
          <w:lang w:eastAsia="fr-FR"/>
        </w:rPr>
        <w:t>Proposer des orientations stratégiques, des méthodologies et des outils pour le déploiement de l’ODS ;</w:t>
      </w:r>
    </w:p>
    <w:p w14:paraId="79373755" w14:textId="77777777" w:rsidR="00620AA9" w:rsidRPr="00D347A1" w:rsidRDefault="00620AA9" w:rsidP="00263733">
      <w:pPr>
        <w:pStyle w:val="Paragraphedeliste"/>
        <w:numPr>
          <w:ilvl w:val="0"/>
          <w:numId w:val="28"/>
        </w:numPr>
        <w:jc w:val="both"/>
        <w:rPr>
          <w:rFonts w:ascii="Barlow" w:eastAsia="Times New Roman" w:hAnsi="Barlow" w:cs="Times New Roman"/>
          <w:lang w:eastAsia="fr-FR"/>
        </w:rPr>
      </w:pPr>
      <w:r w:rsidRPr="00D347A1">
        <w:rPr>
          <w:rFonts w:ascii="Barlow" w:eastAsia="Times New Roman" w:hAnsi="Barlow" w:cs="Times New Roman"/>
          <w:lang w:eastAsia="fr-FR"/>
        </w:rPr>
        <w:t>Participer à la priorisation des services à digitaliser dans le cadre du projet ;</w:t>
      </w:r>
    </w:p>
    <w:p w14:paraId="5652AE0A" w14:textId="77777777" w:rsidR="00620AA9" w:rsidRPr="00D347A1" w:rsidRDefault="00620AA9" w:rsidP="00263733">
      <w:pPr>
        <w:pStyle w:val="Paragraphedeliste"/>
        <w:numPr>
          <w:ilvl w:val="0"/>
          <w:numId w:val="28"/>
        </w:numPr>
        <w:jc w:val="both"/>
        <w:rPr>
          <w:rFonts w:ascii="Barlow" w:eastAsia="Times New Roman" w:hAnsi="Barlow" w:cs="Times New Roman"/>
          <w:lang w:eastAsia="fr-FR"/>
        </w:rPr>
      </w:pPr>
      <w:r w:rsidRPr="00D347A1">
        <w:rPr>
          <w:rFonts w:ascii="Barlow" w:eastAsia="Times New Roman" w:hAnsi="Barlow" w:cs="Times New Roman"/>
          <w:lang w:eastAsia="fr-FR"/>
        </w:rPr>
        <w:t>Proposer des actions de communication autour de l’ODS et de la LPNED ;</w:t>
      </w:r>
    </w:p>
    <w:p w14:paraId="3CEBA0B5" w14:textId="7B58945E" w:rsidR="00620AA9" w:rsidRPr="00D347A1" w:rsidRDefault="00620AA9" w:rsidP="00263733">
      <w:pPr>
        <w:pStyle w:val="Paragraphedeliste"/>
        <w:numPr>
          <w:ilvl w:val="0"/>
          <w:numId w:val="28"/>
        </w:numPr>
        <w:jc w:val="both"/>
        <w:rPr>
          <w:rFonts w:ascii="Barlow" w:eastAsia="Times New Roman" w:hAnsi="Barlow" w:cs="Times New Roman"/>
          <w:lang w:eastAsia="fr-FR"/>
        </w:rPr>
      </w:pPr>
      <w:r w:rsidRPr="00D347A1">
        <w:rPr>
          <w:rFonts w:ascii="Barlow" w:eastAsia="Times New Roman" w:hAnsi="Barlow" w:cs="Times New Roman"/>
          <w:lang w:eastAsia="fr-FR"/>
        </w:rPr>
        <w:t>A</w:t>
      </w:r>
      <w:r w:rsidR="00E41CDF">
        <w:rPr>
          <w:rFonts w:ascii="Barlow" w:eastAsia="Times New Roman" w:hAnsi="Barlow" w:cs="Times New Roman"/>
          <w:lang w:eastAsia="fr-FR"/>
        </w:rPr>
        <w:t>ccompagner</w:t>
      </w:r>
      <w:r w:rsidRPr="00D347A1">
        <w:rPr>
          <w:rFonts w:ascii="Barlow" w:eastAsia="Times New Roman" w:hAnsi="Barlow" w:cs="Times New Roman"/>
          <w:lang w:eastAsia="fr-FR"/>
        </w:rPr>
        <w:t xml:space="preserve"> le déploiement des outils de pilotage de la LPNED auprès de l’ensemble des parties impliquées et proposer des actions de suivi de la LPNED ;</w:t>
      </w:r>
    </w:p>
    <w:p w14:paraId="3B3D9266" w14:textId="559FE28B" w:rsidR="00620AA9" w:rsidRPr="00E41CDF" w:rsidRDefault="00E41CDF" w:rsidP="00E41CDF">
      <w:pPr>
        <w:pStyle w:val="Paragraphedeliste"/>
        <w:numPr>
          <w:ilvl w:val="0"/>
          <w:numId w:val="28"/>
        </w:numPr>
        <w:jc w:val="both"/>
        <w:rPr>
          <w:rFonts w:ascii="Barlow" w:eastAsia="Times New Roman" w:hAnsi="Barlow" w:cs="Times New Roman"/>
          <w:lang w:eastAsia="fr-FR"/>
        </w:rPr>
      </w:pPr>
      <w:r>
        <w:rPr>
          <w:rFonts w:ascii="Barlow" w:eastAsia="Times New Roman" w:hAnsi="Barlow" w:cs="Times New Roman"/>
          <w:lang w:eastAsia="fr-FR"/>
        </w:rPr>
        <w:t>Etre force de proposition et faciliter la mobilisation d’expertises court-</w:t>
      </w:r>
      <w:r w:rsidR="00620AA9" w:rsidRPr="000A78D4">
        <w:rPr>
          <w:rFonts w:ascii="Barlow" w:eastAsia="Times New Roman" w:hAnsi="Barlow" w:cs="Times New Roman"/>
          <w:lang w:eastAsia="fr-FR"/>
        </w:rPr>
        <w:t xml:space="preserve">terme </w:t>
      </w:r>
      <w:r w:rsidRPr="00E41CDF">
        <w:rPr>
          <w:rFonts w:ascii="Barlow" w:eastAsia="Times New Roman" w:hAnsi="Barlow" w:cs="Times New Roman"/>
          <w:lang w:eastAsia="fr-FR"/>
        </w:rPr>
        <w:t xml:space="preserve">à la bonne mise en œuvre de la composante 1, notamment </w:t>
      </w:r>
      <w:r w:rsidR="00DB09F1">
        <w:rPr>
          <w:rFonts w:ascii="Barlow" w:eastAsia="Times New Roman" w:hAnsi="Barlow" w:cs="Times New Roman"/>
          <w:lang w:eastAsia="fr-FR"/>
        </w:rPr>
        <w:t>en contribuant à l’</w:t>
      </w:r>
      <w:r>
        <w:rPr>
          <w:rFonts w:ascii="Barlow" w:eastAsia="Times New Roman" w:hAnsi="Barlow" w:cs="Times New Roman"/>
          <w:lang w:eastAsia="fr-FR"/>
        </w:rPr>
        <w:t>i</w:t>
      </w:r>
      <w:r w:rsidR="00DB09F1">
        <w:rPr>
          <w:rFonts w:ascii="Barlow" w:eastAsia="Times New Roman" w:hAnsi="Barlow" w:cs="Times New Roman"/>
          <w:lang w:eastAsia="fr-FR"/>
        </w:rPr>
        <w:t>dentification d</w:t>
      </w:r>
      <w:r w:rsidR="00620AA9" w:rsidRPr="00E41CDF">
        <w:rPr>
          <w:rFonts w:ascii="Barlow" w:eastAsia="Times New Roman" w:hAnsi="Barlow" w:cs="Times New Roman"/>
          <w:lang w:eastAsia="fr-FR"/>
        </w:rPr>
        <w:t>e</w:t>
      </w:r>
      <w:r>
        <w:rPr>
          <w:rFonts w:ascii="Barlow" w:eastAsia="Times New Roman" w:hAnsi="Barlow" w:cs="Times New Roman"/>
          <w:lang w:eastAsia="fr-FR"/>
        </w:rPr>
        <w:t xml:space="preserve">s besoins, à la rédaction des termes de référence et </w:t>
      </w:r>
      <w:r w:rsidR="00620AA9" w:rsidRPr="00E41CDF">
        <w:rPr>
          <w:rFonts w:ascii="Barlow" w:eastAsia="Times New Roman" w:hAnsi="Barlow" w:cs="Times New Roman"/>
          <w:lang w:eastAsia="fr-FR"/>
        </w:rPr>
        <w:t>au processus de sélection</w:t>
      </w:r>
      <w:r>
        <w:rPr>
          <w:rFonts w:ascii="Barlow" w:eastAsia="Times New Roman" w:hAnsi="Barlow" w:cs="Times New Roman"/>
          <w:lang w:eastAsia="fr-FR"/>
        </w:rPr>
        <w:t xml:space="preserve"> des expertises souhaitées, </w:t>
      </w:r>
      <w:r w:rsidR="00DB09F1">
        <w:rPr>
          <w:rFonts w:ascii="Barlow" w:eastAsia="Times New Roman" w:hAnsi="Barlow" w:cs="Times New Roman"/>
          <w:lang w:eastAsia="fr-FR"/>
        </w:rPr>
        <w:t>ainsi qu’au</w:t>
      </w:r>
      <w:r w:rsidR="00365316">
        <w:rPr>
          <w:rFonts w:ascii="Barlow" w:eastAsia="Times New Roman" w:hAnsi="Barlow" w:cs="Times New Roman"/>
          <w:lang w:eastAsia="fr-FR"/>
        </w:rPr>
        <w:t xml:space="preserve"> </w:t>
      </w:r>
      <w:r w:rsidR="00620AA9" w:rsidRPr="00E41CDF">
        <w:rPr>
          <w:rFonts w:ascii="Barlow" w:eastAsia="Times New Roman" w:hAnsi="Barlow" w:cs="Times New Roman"/>
          <w:lang w:eastAsia="fr-FR"/>
        </w:rPr>
        <w:t>contrôle qualité des livrables techniques ;</w:t>
      </w:r>
    </w:p>
    <w:p w14:paraId="368108E3" w14:textId="77777777" w:rsidR="00620AA9" w:rsidRPr="00D347A1" w:rsidRDefault="00620AA9" w:rsidP="00263733">
      <w:pPr>
        <w:pStyle w:val="Paragraphedeliste"/>
        <w:numPr>
          <w:ilvl w:val="0"/>
          <w:numId w:val="28"/>
        </w:numPr>
        <w:jc w:val="both"/>
        <w:rPr>
          <w:rFonts w:ascii="Barlow" w:eastAsia="Times New Roman" w:hAnsi="Barlow" w:cs="Times New Roman"/>
          <w:lang w:eastAsia="fr-FR"/>
        </w:rPr>
      </w:pPr>
      <w:r w:rsidRPr="00D347A1">
        <w:rPr>
          <w:rFonts w:ascii="Barlow" w:eastAsia="Times New Roman" w:hAnsi="Barlow" w:cs="Times New Roman"/>
          <w:lang w:eastAsia="fr-FR"/>
        </w:rPr>
        <w:t>Superviser les aspects techniques des formations et autres actions de renforcement des capacités destinées aux acteurs de la gestion des migrations et aux représentations consulaires ;</w:t>
      </w:r>
    </w:p>
    <w:p w14:paraId="355E7D53" w14:textId="3CBE9D3F" w:rsidR="00620AA9" w:rsidRPr="00D347A1" w:rsidRDefault="00DB09F1" w:rsidP="00263733">
      <w:pPr>
        <w:pStyle w:val="Paragraphedeliste"/>
        <w:numPr>
          <w:ilvl w:val="0"/>
          <w:numId w:val="28"/>
        </w:numPr>
        <w:jc w:val="both"/>
        <w:rPr>
          <w:rFonts w:ascii="Barlow" w:eastAsia="Times New Roman" w:hAnsi="Barlow" w:cs="Times New Roman"/>
          <w:lang w:eastAsia="fr-FR"/>
        </w:rPr>
      </w:pPr>
      <w:r>
        <w:rPr>
          <w:rFonts w:ascii="Barlow" w:eastAsia="Times New Roman" w:hAnsi="Barlow" w:cs="Times New Roman"/>
          <w:lang w:eastAsia="fr-FR"/>
        </w:rPr>
        <w:t xml:space="preserve">Mettre à disposition de l’équipe projet les éléments nécessaires </w:t>
      </w:r>
      <w:r w:rsidR="00620AA9" w:rsidRPr="00D347A1">
        <w:rPr>
          <w:rFonts w:ascii="Barlow" w:eastAsia="Times New Roman" w:hAnsi="Barlow" w:cs="Times New Roman"/>
          <w:lang w:eastAsia="fr-FR"/>
        </w:rPr>
        <w:t>au reporting technique, à la capitalisation des activités ainsi qu’au suivi des indicateurs.</w:t>
      </w:r>
    </w:p>
    <w:p w14:paraId="4A3D169F" w14:textId="77777777" w:rsidR="00620AA9" w:rsidRPr="00D347A1" w:rsidRDefault="00620AA9" w:rsidP="00263733">
      <w:pPr>
        <w:jc w:val="both"/>
        <w:rPr>
          <w:rFonts w:ascii="Barlow" w:eastAsia="Times New Roman" w:hAnsi="Barlow" w:cs="Times New Roman"/>
          <w:lang w:eastAsia="fr-FR"/>
        </w:rPr>
      </w:pPr>
    </w:p>
    <w:p w14:paraId="6636702C" w14:textId="024228DE" w:rsidR="008947B7" w:rsidRDefault="008947B7" w:rsidP="00D12138">
      <w:pPr>
        <w:spacing w:after="0"/>
        <w:jc w:val="both"/>
        <w:rPr>
          <w:rFonts w:ascii="Barlow" w:eastAsia="Times New Roman" w:hAnsi="Barlow" w:cs="Times New Roman"/>
          <w:b/>
          <w:bCs/>
          <w:lang w:eastAsia="fr-FR"/>
        </w:rPr>
      </w:pPr>
      <w:r w:rsidRPr="00990FA0">
        <w:rPr>
          <w:rFonts w:ascii="Barlow" w:eastAsia="Times New Roman" w:hAnsi="Barlow" w:cs="Times New Roman"/>
          <w:b/>
          <w:bCs/>
          <w:lang w:eastAsia="fr-FR"/>
        </w:rPr>
        <w:t>Composante 3 – Production des connaissances et utilisation des données</w:t>
      </w:r>
    </w:p>
    <w:p w14:paraId="3F267629" w14:textId="77777777" w:rsidR="00C82843" w:rsidRPr="00990FA0" w:rsidRDefault="00C82843" w:rsidP="00D12138">
      <w:pPr>
        <w:spacing w:after="0"/>
        <w:jc w:val="both"/>
        <w:rPr>
          <w:rFonts w:ascii="Barlow" w:eastAsia="Times New Roman" w:hAnsi="Barlow" w:cs="Times New Roman"/>
          <w:b/>
          <w:bCs/>
          <w:lang w:eastAsia="fr-FR"/>
        </w:rPr>
      </w:pPr>
    </w:p>
    <w:p w14:paraId="1A52A592" w14:textId="16AF3106" w:rsidR="00D12138" w:rsidRPr="00990FA0" w:rsidRDefault="00D12138" w:rsidP="00D12138">
      <w:pPr>
        <w:spacing w:after="0"/>
        <w:jc w:val="both"/>
        <w:rPr>
          <w:rFonts w:ascii="Barlow" w:eastAsia="Times New Roman" w:hAnsi="Barlow" w:cs="Times New Roman"/>
          <w:lang w:eastAsia="fr-FR"/>
        </w:rPr>
      </w:pPr>
      <w:r w:rsidRPr="00D12138">
        <w:rPr>
          <w:rFonts w:ascii="Barlow" w:eastAsia="Times New Roman" w:hAnsi="Barlow" w:cs="Times New Roman"/>
          <w:lang w:eastAsia="fr-FR"/>
        </w:rPr>
        <w:t>Il</w:t>
      </w:r>
      <w:r w:rsidR="00FE712F">
        <w:rPr>
          <w:rFonts w:ascii="Barlow" w:eastAsia="Times New Roman" w:hAnsi="Barlow" w:cs="Times New Roman"/>
          <w:lang w:eastAsia="fr-FR"/>
        </w:rPr>
        <w:t>.</w:t>
      </w:r>
      <w:r w:rsidRPr="00D12138">
        <w:rPr>
          <w:rFonts w:ascii="Barlow" w:eastAsia="Times New Roman" w:hAnsi="Barlow" w:cs="Times New Roman"/>
          <w:lang w:eastAsia="fr-FR"/>
        </w:rPr>
        <w:t xml:space="preserve">elle  </w:t>
      </w:r>
      <w:r w:rsidR="00B85507" w:rsidRPr="00D12138">
        <w:rPr>
          <w:rFonts w:ascii="Barlow" w:eastAsia="Times New Roman" w:hAnsi="Barlow" w:cs="Times New Roman"/>
          <w:lang w:eastAsia="fr-FR"/>
        </w:rPr>
        <w:t>particip</w:t>
      </w:r>
      <w:r w:rsidR="00B85507">
        <w:rPr>
          <w:rFonts w:ascii="Barlow" w:eastAsia="Times New Roman" w:hAnsi="Barlow" w:cs="Times New Roman"/>
          <w:lang w:eastAsia="fr-FR"/>
        </w:rPr>
        <w:t>e</w:t>
      </w:r>
      <w:r w:rsidR="00C94D37">
        <w:rPr>
          <w:rFonts w:ascii="Barlow" w:eastAsia="Times New Roman" w:hAnsi="Barlow" w:cs="Times New Roman"/>
          <w:lang w:eastAsia="fr-FR"/>
        </w:rPr>
        <w:t>ra</w:t>
      </w:r>
      <w:r w:rsidR="00B85507" w:rsidRPr="00D12138">
        <w:rPr>
          <w:rFonts w:ascii="Barlow" w:eastAsia="Times New Roman" w:hAnsi="Barlow" w:cs="Times New Roman"/>
          <w:lang w:eastAsia="fr-FR"/>
        </w:rPr>
        <w:t xml:space="preserve"> </w:t>
      </w:r>
      <w:r w:rsidRPr="00D12138">
        <w:rPr>
          <w:rFonts w:ascii="Barlow" w:eastAsia="Times New Roman" w:hAnsi="Barlow" w:cs="Times New Roman"/>
          <w:lang w:eastAsia="fr-FR"/>
        </w:rPr>
        <w:t xml:space="preserve">aux discussions en étant force de proposition </w:t>
      </w:r>
      <w:r w:rsidR="00FE712F">
        <w:rPr>
          <w:rFonts w:ascii="Barlow" w:eastAsia="Times New Roman" w:hAnsi="Barlow" w:cs="Times New Roman"/>
          <w:lang w:eastAsia="fr-FR"/>
        </w:rPr>
        <w:t>dans l’objectif de</w:t>
      </w:r>
      <w:r w:rsidRPr="00D12138">
        <w:rPr>
          <w:rFonts w:ascii="Barlow" w:eastAsia="Times New Roman" w:hAnsi="Barlow" w:cs="Times New Roman"/>
          <w:lang w:eastAsia="fr-FR"/>
        </w:rPr>
        <w:t xml:space="preserve"> :</w:t>
      </w:r>
    </w:p>
    <w:p w14:paraId="598C7DFD" w14:textId="401A9936" w:rsidR="008947B7" w:rsidRPr="00990FA0" w:rsidRDefault="008947B7" w:rsidP="00270DC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 w:rsidRPr="00990FA0">
        <w:rPr>
          <w:rFonts w:ascii="Barlow" w:eastAsia="Times New Roman" w:hAnsi="Barlow" w:cs="Times New Roman"/>
          <w:lang w:eastAsia="fr-FR"/>
        </w:rPr>
        <w:t xml:space="preserve">Identifier les moyens les plus adaptés pour renforcer les capacités </w:t>
      </w:r>
      <w:r w:rsidR="00FE1FB6">
        <w:rPr>
          <w:rFonts w:ascii="Barlow" w:eastAsia="Times New Roman" w:hAnsi="Barlow" w:cs="Times New Roman"/>
          <w:lang w:eastAsia="fr-FR"/>
        </w:rPr>
        <w:t xml:space="preserve">des </w:t>
      </w:r>
      <w:r w:rsidR="00D12138">
        <w:rPr>
          <w:rFonts w:ascii="Barlow" w:eastAsia="Times New Roman" w:hAnsi="Barlow" w:cs="Times New Roman"/>
          <w:lang w:eastAsia="fr-FR"/>
        </w:rPr>
        <w:t>autorités publiques</w:t>
      </w:r>
      <w:r w:rsidR="00FE1FB6">
        <w:rPr>
          <w:rFonts w:ascii="Barlow" w:eastAsia="Times New Roman" w:hAnsi="Barlow" w:cs="Times New Roman"/>
          <w:lang w:eastAsia="fr-FR"/>
        </w:rPr>
        <w:t xml:space="preserve">, </w:t>
      </w:r>
      <w:r w:rsidR="00990FA0" w:rsidRPr="00990FA0">
        <w:rPr>
          <w:rFonts w:ascii="Barlow" w:eastAsia="Times New Roman" w:hAnsi="Barlow" w:cs="Times New Roman"/>
          <w:lang w:eastAsia="fr-FR"/>
        </w:rPr>
        <w:t>en</w:t>
      </w:r>
      <w:r w:rsidRPr="00990FA0">
        <w:rPr>
          <w:rFonts w:ascii="Barlow" w:eastAsia="Times New Roman" w:hAnsi="Barlow" w:cs="Times New Roman"/>
          <w:lang w:eastAsia="fr-FR"/>
        </w:rPr>
        <w:t xml:space="preserve"> matière </w:t>
      </w:r>
      <w:r w:rsidR="001F392F">
        <w:rPr>
          <w:rFonts w:ascii="Barlow" w:eastAsia="Times New Roman" w:hAnsi="Barlow" w:cs="Times New Roman"/>
          <w:lang w:eastAsia="fr-FR"/>
        </w:rPr>
        <w:t>d’</w:t>
      </w:r>
      <w:r w:rsidR="001F392F" w:rsidRPr="001F392F">
        <w:rPr>
          <w:rFonts w:ascii="Barlow" w:eastAsia="Times New Roman" w:hAnsi="Barlow" w:cs="Times New Roman"/>
          <w:lang w:eastAsia="fr-FR"/>
        </w:rPr>
        <w:t xml:space="preserve">appropriation et </w:t>
      </w:r>
      <w:r w:rsidRPr="00990FA0">
        <w:rPr>
          <w:rFonts w:ascii="Barlow" w:eastAsia="Times New Roman" w:hAnsi="Barlow" w:cs="Times New Roman"/>
          <w:lang w:eastAsia="fr-FR"/>
        </w:rPr>
        <w:t xml:space="preserve">utilisation de données scientifiques </w:t>
      </w:r>
      <w:r w:rsidR="00DB09F1">
        <w:rPr>
          <w:rFonts w:ascii="Barlow" w:eastAsia="Times New Roman" w:hAnsi="Barlow" w:cs="Times New Roman"/>
          <w:lang w:eastAsia="fr-FR"/>
        </w:rPr>
        <w:t xml:space="preserve">produites </w:t>
      </w:r>
      <w:r w:rsidRPr="00990FA0">
        <w:rPr>
          <w:rFonts w:ascii="Barlow" w:eastAsia="Times New Roman" w:hAnsi="Barlow" w:cs="Times New Roman"/>
          <w:lang w:eastAsia="fr-FR"/>
        </w:rPr>
        <w:t>dans la définition, le suivi et l’évaluation des politiques publiques</w:t>
      </w:r>
      <w:r w:rsidR="00FE712F">
        <w:rPr>
          <w:rFonts w:ascii="Barlow" w:eastAsia="Times New Roman" w:hAnsi="Barlow" w:cs="Times New Roman"/>
          <w:lang w:eastAsia="fr-FR"/>
        </w:rPr>
        <w:t> ;</w:t>
      </w:r>
    </w:p>
    <w:p w14:paraId="7DCA4685" w14:textId="41A70737" w:rsidR="008947B7" w:rsidRPr="00990FA0" w:rsidRDefault="00990FA0" w:rsidP="00270DC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>
        <w:rPr>
          <w:rFonts w:ascii="Barlow" w:eastAsia="Times New Roman" w:hAnsi="Barlow" w:cs="Times New Roman"/>
          <w:lang w:eastAsia="fr-FR"/>
        </w:rPr>
        <w:t>Faciliter l’intégration</w:t>
      </w:r>
      <w:r w:rsidR="008947B7" w:rsidRPr="00990FA0">
        <w:rPr>
          <w:rFonts w:ascii="Barlow" w:eastAsia="Times New Roman" w:hAnsi="Barlow" w:cs="Times New Roman"/>
          <w:lang w:eastAsia="fr-FR"/>
        </w:rPr>
        <w:t xml:space="preserve"> de ces données dans </w:t>
      </w:r>
      <w:r w:rsidRPr="00990FA0">
        <w:rPr>
          <w:rFonts w:ascii="Barlow" w:eastAsia="Times New Roman" w:hAnsi="Barlow" w:cs="Times New Roman"/>
          <w:lang w:eastAsia="fr-FR"/>
        </w:rPr>
        <w:t>le déploiement</w:t>
      </w:r>
      <w:r>
        <w:rPr>
          <w:rFonts w:ascii="Barlow" w:eastAsia="Times New Roman" w:hAnsi="Barlow" w:cs="Times New Roman"/>
          <w:lang w:eastAsia="fr-FR"/>
        </w:rPr>
        <w:t xml:space="preserve"> de</w:t>
      </w:r>
      <w:r w:rsidR="008947B7" w:rsidRPr="00990FA0">
        <w:rPr>
          <w:rFonts w:ascii="Barlow" w:eastAsia="Times New Roman" w:hAnsi="Barlow" w:cs="Times New Roman"/>
          <w:lang w:eastAsia="fr-FR"/>
        </w:rPr>
        <w:t xml:space="preserve"> l’ODS</w:t>
      </w:r>
      <w:r w:rsidR="00DB09F1">
        <w:rPr>
          <w:rFonts w:ascii="Barlow" w:eastAsia="Times New Roman" w:hAnsi="Barlow" w:cs="Times New Roman"/>
          <w:lang w:eastAsia="fr-FR"/>
        </w:rPr>
        <w:t xml:space="preserve"> du MAE</w:t>
      </w:r>
      <w:r w:rsidR="00FE712F">
        <w:rPr>
          <w:rFonts w:ascii="Barlow" w:eastAsia="Times New Roman" w:hAnsi="Barlow" w:cs="Times New Roman"/>
          <w:lang w:eastAsia="fr-FR"/>
        </w:rPr>
        <w:t> ;</w:t>
      </w:r>
    </w:p>
    <w:p w14:paraId="3CE34E4A" w14:textId="57535E50" w:rsidR="009D6606" w:rsidRDefault="00FE1FB6" w:rsidP="00270DC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>
        <w:rPr>
          <w:rFonts w:ascii="Barlow" w:eastAsia="Times New Roman" w:hAnsi="Barlow" w:cs="Times New Roman"/>
          <w:lang w:eastAsia="fr-FR"/>
        </w:rPr>
        <w:t>Capitaliser sur ces données afin de r</w:t>
      </w:r>
      <w:r w:rsidR="008947B7" w:rsidRPr="00990FA0">
        <w:rPr>
          <w:rFonts w:ascii="Barlow" w:eastAsia="Times New Roman" w:hAnsi="Barlow" w:cs="Times New Roman"/>
          <w:lang w:eastAsia="fr-FR"/>
        </w:rPr>
        <w:t xml:space="preserve">enforcer </w:t>
      </w:r>
      <w:r w:rsidR="00D12138" w:rsidRPr="00990FA0">
        <w:rPr>
          <w:rFonts w:ascii="Barlow" w:eastAsia="Times New Roman" w:hAnsi="Barlow" w:cs="Times New Roman"/>
          <w:lang w:eastAsia="fr-FR"/>
        </w:rPr>
        <w:t xml:space="preserve">la communication </w:t>
      </w:r>
      <w:r w:rsidR="00D12138">
        <w:rPr>
          <w:rFonts w:ascii="Barlow" w:eastAsia="Times New Roman" w:hAnsi="Barlow" w:cs="Times New Roman"/>
          <w:lang w:eastAsia="fr-FR"/>
        </w:rPr>
        <w:t>institutionnelle</w:t>
      </w:r>
      <w:r>
        <w:rPr>
          <w:rFonts w:ascii="Barlow" w:eastAsia="Times New Roman" w:hAnsi="Barlow" w:cs="Times New Roman"/>
          <w:lang w:eastAsia="fr-FR"/>
        </w:rPr>
        <w:t xml:space="preserve"> avec </w:t>
      </w:r>
      <w:r w:rsidR="008947B7" w:rsidRPr="00990FA0">
        <w:rPr>
          <w:rFonts w:ascii="Barlow" w:eastAsia="Times New Roman" w:hAnsi="Barlow" w:cs="Times New Roman"/>
          <w:lang w:eastAsia="fr-FR"/>
        </w:rPr>
        <w:t>la Diaspora</w:t>
      </w:r>
      <w:r w:rsidR="00647471">
        <w:rPr>
          <w:rFonts w:ascii="Barlow" w:eastAsia="Times New Roman" w:hAnsi="Barlow" w:cs="Times New Roman"/>
          <w:lang w:eastAsia="fr-FR"/>
        </w:rPr>
        <w:t xml:space="preserve"> par le MAE.</w:t>
      </w:r>
    </w:p>
    <w:p w14:paraId="41244819" w14:textId="7B42BCA6" w:rsidR="004A4DA5" w:rsidRDefault="004A4DA5" w:rsidP="00270DCB">
      <w:p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 w:rsidRPr="004A4DA5">
        <w:rPr>
          <w:rFonts w:ascii="Barlow" w:eastAsia="Times New Roman" w:hAnsi="Barlow" w:cs="Times New Roman"/>
          <w:lang w:eastAsia="fr-FR"/>
        </w:rPr>
        <w:t>Cette liste est non exhaustive et pourra être amenée à évoluer en fonction des besoins du projet.</w:t>
      </w:r>
    </w:p>
    <w:p w14:paraId="297C2F50" w14:textId="334308E3" w:rsidR="00DB09F1" w:rsidRPr="00DB09F1" w:rsidRDefault="00DB09F1" w:rsidP="00DB09F1">
      <w:p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b/>
          <w:bCs/>
          <w:lang w:eastAsia="fr-FR"/>
        </w:rPr>
      </w:pPr>
      <w:r w:rsidRPr="00DB09F1">
        <w:rPr>
          <w:rFonts w:ascii="Barlow" w:eastAsia="Times New Roman" w:hAnsi="Barlow" w:cs="Times New Roman"/>
          <w:b/>
          <w:bCs/>
          <w:lang w:eastAsia="fr-FR"/>
        </w:rPr>
        <w:t>Livrables attendus</w:t>
      </w:r>
      <w:r>
        <w:rPr>
          <w:rFonts w:ascii="Barlow" w:eastAsia="Times New Roman" w:hAnsi="Barlow" w:cs="Times New Roman"/>
          <w:b/>
          <w:bCs/>
          <w:lang w:eastAsia="fr-FR"/>
        </w:rPr>
        <w:t xml:space="preserve"> : </w:t>
      </w:r>
      <w:r w:rsidRPr="00DB09F1">
        <w:rPr>
          <w:rFonts w:ascii="Barlow" w:eastAsia="Times New Roman" w:hAnsi="Barlow" w:cs="Times New Roman"/>
          <w:b/>
          <w:bCs/>
          <w:lang w:eastAsia="fr-FR"/>
        </w:rPr>
        <w:t xml:space="preserve"> </w:t>
      </w:r>
    </w:p>
    <w:p w14:paraId="4BAEF7D4" w14:textId="436A6CA7" w:rsidR="00DB09F1" w:rsidRDefault="00DB09F1" w:rsidP="00DB09F1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>
        <w:rPr>
          <w:rFonts w:ascii="Barlow" w:eastAsia="Times New Roman" w:hAnsi="Barlow" w:cs="Times New Roman"/>
          <w:lang w:eastAsia="fr-FR"/>
        </w:rPr>
        <w:t xml:space="preserve">Note de cadrage au démarrage de la mission avec </w:t>
      </w:r>
      <w:r w:rsidR="00F86C84">
        <w:rPr>
          <w:rFonts w:ascii="Barlow" w:eastAsia="Times New Roman" w:hAnsi="Barlow" w:cs="Times New Roman"/>
          <w:lang w:eastAsia="fr-FR"/>
        </w:rPr>
        <w:t xml:space="preserve">la méthodologie d’intervention, </w:t>
      </w:r>
      <w:r>
        <w:rPr>
          <w:rFonts w:ascii="Barlow" w:eastAsia="Times New Roman" w:hAnsi="Barlow" w:cs="Times New Roman"/>
          <w:lang w:eastAsia="fr-FR"/>
        </w:rPr>
        <w:t>le calendrier prévisionnel de l’</w:t>
      </w:r>
      <w:r w:rsidR="00F86C84">
        <w:rPr>
          <w:rFonts w:ascii="Barlow" w:eastAsia="Times New Roman" w:hAnsi="Barlow" w:cs="Times New Roman"/>
          <w:lang w:eastAsia="fr-FR"/>
        </w:rPr>
        <w:t xml:space="preserve">intervention attendue </w:t>
      </w:r>
      <w:r>
        <w:rPr>
          <w:rFonts w:ascii="Barlow" w:eastAsia="Times New Roman" w:hAnsi="Barlow" w:cs="Times New Roman"/>
          <w:lang w:eastAsia="fr-FR"/>
        </w:rPr>
        <w:t xml:space="preserve">et </w:t>
      </w:r>
      <w:r w:rsidR="00F86C84">
        <w:rPr>
          <w:rFonts w:ascii="Barlow" w:eastAsia="Times New Roman" w:hAnsi="Barlow" w:cs="Times New Roman"/>
          <w:lang w:eastAsia="fr-FR"/>
        </w:rPr>
        <w:t>les contributions techniques envisagées.</w:t>
      </w:r>
    </w:p>
    <w:p w14:paraId="1C2FD081" w14:textId="4C3917FA" w:rsidR="00DB09F1" w:rsidRDefault="00DB09F1" w:rsidP="00DB09F1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 w:rsidRPr="00DB09F1">
        <w:rPr>
          <w:rFonts w:ascii="Barlow" w:eastAsia="Times New Roman" w:hAnsi="Barlow" w:cs="Times New Roman"/>
          <w:lang w:eastAsia="fr-FR"/>
        </w:rPr>
        <w:t xml:space="preserve">Rapport trimestriel </w:t>
      </w:r>
      <w:r>
        <w:rPr>
          <w:rFonts w:ascii="Barlow" w:eastAsia="Times New Roman" w:hAnsi="Barlow" w:cs="Times New Roman"/>
          <w:lang w:eastAsia="fr-FR"/>
        </w:rPr>
        <w:t xml:space="preserve">sur l’état d’avancement de la prestation, </w:t>
      </w:r>
      <w:r w:rsidRPr="00DB09F1">
        <w:rPr>
          <w:rFonts w:ascii="Barlow" w:eastAsia="Times New Roman" w:hAnsi="Barlow" w:cs="Times New Roman"/>
          <w:lang w:eastAsia="fr-FR"/>
        </w:rPr>
        <w:t xml:space="preserve">dont le </w:t>
      </w:r>
      <w:r>
        <w:rPr>
          <w:rFonts w:ascii="Barlow" w:eastAsia="Times New Roman" w:hAnsi="Barlow" w:cs="Times New Roman"/>
          <w:lang w:eastAsia="fr-FR"/>
        </w:rPr>
        <w:t xml:space="preserve">format et le </w:t>
      </w:r>
      <w:r w:rsidRPr="00DB09F1">
        <w:rPr>
          <w:rFonts w:ascii="Barlow" w:eastAsia="Times New Roman" w:hAnsi="Barlow" w:cs="Times New Roman"/>
          <w:lang w:eastAsia="fr-FR"/>
        </w:rPr>
        <w:t>contenu sera spécifié au début de la prestation</w:t>
      </w:r>
      <w:r>
        <w:rPr>
          <w:rFonts w:ascii="Barlow" w:eastAsia="Times New Roman" w:hAnsi="Barlow" w:cs="Times New Roman"/>
          <w:lang w:eastAsia="fr-FR"/>
        </w:rPr>
        <w:t xml:space="preserve">. </w:t>
      </w:r>
    </w:p>
    <w:p w14:paraId="55DF39AD" w14:textId="456163D0" w:rsidR="00F86C84" w:rsidRPr="00275942" w:rsidRDefault="00DB09F1" w:rsidP="00275942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>
        <w:rPr>
          <w:rFonts w:ascii="Barlow" w:eastAsia="Times New Roman" w:hAnsi="Barlow" w:cs="Times New Roman"/>
          <w:lang w:eastAsia="fr-FR"/>
        </w:rPr>
        <w:t xml:space="preserve">Seront </w:t>
      </w:r>
      <w:r w:rsidR="00F86C84">
        <w:rPr>
          <w:rFonts w:ascii="Barlow" w:eastAsia="Times New Roman" w:hAnsi="Barlow" w:cs="Times New Roman"/>
          <w:lang w:eastAsia="fr-FR"/>
        </w:rPr>
        <w:t>annexé</w:t>
      </w:r>
      <w:r>
        <w:rPr>
          <w:rFonts w:ascii="Barlow" w:eastAsia="Times New Roman" w:hAnsi="Barlow" w:cs="Times New Roman"/>
          <w:lang w:eastAsia="fr-FR"/>
        </w:rPr>
        <w:t>s à chaque rapport les livrables techniques produits dans le cadre de la prest</w:t>
      </w:r>
      <w:r w:rsidR="00F86C84">
        <w:rPr>
          <w:rFonts w:ascii="Barlow" w:eastAsia="Times New Roman" w:hAnsi="Barlow" w:cs="Times New Roman"/>
          <w:lang w:eastAsia="fr-FR"/>
        </w:rPr>
        <w:t>ation et pour chaque composante (compte-rendu de réunion avec les parties prenantes, proposition de TDR pour la mobilisation d’expertise court terme, outils éventuels et élaborés dans le cadre de la prestation, etc.)</w:t>
      </w:r>
      <w:r w:rsidR="00F86C84" w:rsidRPr="00275942">
        <w:rPr>
          <w:rFonts w:ascii="Barlow" w:eastAsia="Times New Roman" w:hAnsi="Barlow" w:cs="Times New Roman"/>
          <w:lang w:eastAsia="fr-FR"/>
        </w:rPr>
        <w:t>Rapport final de la prestation présentant les principales activités réalisées, les résultats obtenus, les enseignements à tirer et des recommandations à destination d’Expertise France et du MAE.</w:t>
      </w:r>
    </w:p>
    <w:p w14:paraId="715EA06E" w14:textId="5AAC6C56" w:rsidR="00DB09F1" w:rsidRPr="00DB09F1" w:rsidRDefault="00DB09F1" w:rsidP="00DB09F1">
      <w:pPr>
        <w:pStyle w:val="Paragraphedeliste"/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 w:rsidRPr="00DB09F1">
        <w:rPr>
          <w:rFonts w:ascii="Barlow" w:eastAsia="Times New Roman" w:hAnsi="Barlow" w:cs="Times New Roman"/>
          <w:lang w:eastAsia="fr-FR"/>
        </w:rPr>
        <w:t>Rapport</w:t>
      </w:r>
      <w:r>
        <w:rPr>
          <w:rFonts w:ascii="Barlow" w:eastAsia="Times New Roman" w:hAnsi="Barlow" w:cs="Times New Roman"/>
          <w:lang w:eastAsia="fr-FR"/>
        </w:rPr>
        <w:t>s</w:t>
      </w:r>
      <w:r w:rsidRPr="00DB09F1">
        <w:rPr>
          <w:rFonts w:ascii="Barlow" w:eastAsia="Times New Roman" w:hAnsi="Barlow" w:cs="Times New Roman"/>
          <w:lang w:eastAsia="fr-FR"/>
        </w:rPr>
        <w:t xml:space="preserve"> de mission lors des déplacements à Madagascar.</w:t>
      </w:r>
    </w:p>
    <w:p w14:paraId="4A4C2E3B" w14:textId="0ED2AC12" w:rsidR="00DB09F1" w:rsidRDefault="00C03320" w:rsidP="00C03320">
      <w:pPr>
        <w:spacing w:before="120" w:after="120"/>
        <w:jc w:val="both"/>
        <w:rPr>
          <w:rFonts w:ascii="Barlow" w:hAnsi="Barlow"/>
        </w:rPr>
      </w:pPr>
      <w:r w:rsidRPr="00C03320">
        <w:rPr>
          <w:rFonts w:ascii="Barlow" w:hAnsi="Barlow"/>
        </w:rPr>
        <w:t>Les modalités de validation des livrables seront définies au démarrage de la mission, en lien avec l’équipe projet.</w:t>
      </w:r>
    </w:p>
    <w:p w14:paraId="431FE5D6" w14:textId="08BC3F41" w:rsidR="00C03320" w:rsidRDefault="00C03320" w:rsidP="00C03320">
      <w:pPr>
        <w:spacing w:before="120" w:after="120"/>
        <w:jc w:val="both"/>
        <w:rPr>
          <w:rFonts w:ascii="Barlow" w:hAnsi="Barlow"/>
        </w:rPr>
      </w:pPr>
    </w:p>
    <w:p w14:paraId="38D34A46" w14:textId="73C2B169" w:rsidR="00C03320" w:rsidRDefault="00C03320" w:rsidP="00C03320">
      <w:pPr>
        <w:spacing w:before="120" w:after="120"/>
        <w:jc w:val="both"/>
        <w:rPr>
          <w:rFonts w:ascii="Barlow" w:hAnsi="Barlow"/>
        </w:rPr>
      </w:pPr>
    </w:p>
    <w:p w14:paraId="0F1D01DB" w14:textId="77777777" w:rsidR="00C03320" w:rsidRPr="00C03320" w:rsidRDefault="00C03320" w:rsidP="00C03320">
      <w:pPr>
        <w:spacing w:before="120" w:after="120"/>
        <w:jc w:val="both"/>
        <w:rPr>
          <w:rFonts w:ascii="Barlow" w:hAnsi="Barlow"/>
        </w:rPr>
      </w:pPr>
    </w:p>
    <w:p w14:paraId="4C280D4B" w14:textId="77777777" w:rsidR="00DB09F1" w:rsidRPr="00DB09F1" w:rsidRDefault="00DB09F1" w:rsidP="00DB09F1">
      <w:pPr>
        <w:pStyle w:val="Paragraphedeliste"/>
        <w:numPr>
          <w:ilvl w:val="0"/>
          <w:numId w:val="1"/>
        </w:numPr>
        <w:jc w:val="both"/>
        <w:outlineLvl w:val="0"/>
        <w:rPr>
          <w:rFonts w:ascii="Barlow" w:hAnsi="Barlow"/>
          <w:b/>
          <w:color w:val="0070C0"/>
          <w:sz w:val="28"/>
          <w:szCs w:val="28"/>
        </w:rPr>
      </w:pPr>
      <w:bookmarkStart w:id="1" w:name="_Toc227233968"/>
      <w:r w:rsidRPr="00DB09F1">
        <w:rPr>
          <w:rFonts w:ascii="Barlow" w:hAnsi="Barlow"/>
          <w:b/>
          <w:color w:val="0070C0"/>
          <w:sz w:val="28"/>
          <w:szCs w:val="28"/>
        </w:rPr>
        <w:t>Organisation et suivi de la mission</w:t>
      </w:r>
      <w:bookmarkEnd w:id="1"/>
    </w:p>
    <w:p w14:paraId="3792C24D" w14:textId="07D2E96C" w:rsidR="00DB09F1" w:rsidRPr="003A20AE" w:rsidRDefault="00DB09F1" w:rsidP="00DB09F1">
      <w:pPr>
        <w:spacing w:after="120"/>
        <w:jc w:val="both"/>
        <w:rPr>
          <w:rFonts w:ascii="Barlow" w:hAnsi="Barlow"/>
        </w:rPr>
      </w:pPr>
      <w:r w:rsidRPr="003A20AE">
        <w:rPr>
          <w:rFonts w:ascii="Barlow" w:hAnsi="Barlow"/>
        </w:rPr>
        <w:t xml:space="preserve">Le/la prestataire travaillera sous la supervision directe </w:t>
      </w:r>
      <w:r>
        <w:rPr>
          <w:rFonts w:ascii="Barlow" w:hAnsi="Barlow"/>
        </w:rPr>
        <w:t xml:space="preserve">de la chefferie de projet et avec le chargé d’appui institutionnel </w:t>
      </w:r>
      <w:r w:rsidRPr="003A20AE">
        <w:rPr>
          <w:rFonts w:ascii="Barlow" w:hAnsi="Barlow"/>
        </w:rPr>
        <w:t>et en coordination étroite avec les parties prenantes concernées, notamment les représentants du MAE ainsi que les autres partenaires techniques du projet.</w:t>
      </w:r>
    </w:p>
    <w:p w14:paraId="6A27ED29" w14:textId="39B4406C" w:rsidR="00DB09F1" w:rsidRDefault="00DB09F1" w:rsidP="00DB09F1">
      <w:pPr>
        <w:spacing w:after="120"/>
        <w:jc w:val="both"/>
        <w:rPr>
          <w:rFonts w:ascii="Barlow" w:hAnsi="Barlow"/>
        </w:rPr>
      </w:pPr>
      <w:r w:rsidRPr="000C5301">
        <w:rPr>
          <w:rFonts w:ascii="Barlow" w:hAnsi="Barlow"/>
        </w:rPr>
        <w:t xml:space="preserve">Un cadrage initial de la mission sera réalisé au démarrage afin de préciser les priorités, les modalités de travail, le </w:t>
      </w:r>
      <w:r>
        <w:rPr>
          <w:rFonts w:ascii="Barlow" w:hAnsi="Barlow"/>
        </w:rPr>
        <w:t>calendrier prévisionnel et les livrables</w:t>
      </w:r>
      <w:r w:rsidRPr="000C5301">
        <w:rPr>
          <w:rFonts w:ascii="Barlow" w:hAnsi="Barlow"/>
        </w:rPr>
        <w:t xml:space="preserve"> attendus. </w:t>
      </w:r>
      <w:r>
        <w:rPr>
          <w:rFonts w:ascii="Barlow" w:hAnsi="Barlow"/>
        </w:rPr>
        <w:t>L’Expert.e aura accès aux documents de référence du projet en début de mission.</w:t>
      </w:r>
    </w:p>
    <w:p w14:paraId="1434DC77" w14:textId="3FDF074D" w:rsidR="00DB09F1" w:rsidRPr="000C5301" w:rsidRDefault="00DB09F1" w:rsidP="00DB09F1">
      <w:pPr>
        <w:spacing w:after="120"/>
        <w:jc w:val="both"/>
        <w:rPr>
          <w:rFonts w:ascii="Barlow" w:hAnsi="Barlow"/>
        </w:rPr>
      </w:pPr>
      <w:r w:rsidRPr="000C5301">
        <w:rPr>
          <w:rFonts w:ascii="Barlow" w:hAnsi="Barlow"/>
        </w:rPr>
        <w:t xml:space="preserve">Des points de suivi réguliers seront organisés avec l’équipe projet afin de partager l’état d’avancement, les difficultés éventuelles et les ajustements nécessaires. </w:t>
      </w:r>
    </w:p>
    <w:p w14:paraId="54BD6F40" w14:textId="7E9A89A2" w:rsidR="00DB09F1" w:rsidRDefault="00DB09F1" w:rsidP="00DB09F1">
      <w:pPr>
        <w:spacing w:after="120"/>
        <w:jc w:val="both"/>
        <w:rPr>
          <w:rFonts w:ascii="Barlow" w:hAnsi="Barlow"/>
        </w:rPr>
      </w:pPr>
      <w:r w:rsidRPr="003A20AE">
        <w:rPr>
          <w:rFonts w:ascii="Barlow" w:hAnsi="Barlow"/>
        </w:rPr>
        <w:t>Le/la prestataire devra faire preuve de flexibilité et d’adaptation, en fonction des besoins opérationnels du projet et des contraintes des interlocuteurs institutionnels.</w:t>
      </w:r>
    </w:p>
    <w:p w14:paraId="099F1A98" w14:textId="77777777" w:rsidR="00DB09F1" w:rsidRPr="00DB09F1" w:rsidRDefault="00DB09F1" w:rsidP="00DB09F1">
      <w:pPr>
        <w:spacing w:after="120"/>
        <w:jc w:val="both"/>
        <w:rPr>
          <w:rFonts w:ascii="Barlow" w:hAnsi="Barlow"/>
        </w:rPr>
      </w:pPr>
    </w:p>
    <w:p w14:paraId="566D6716" w14:textId="77777777" w:rsidR="00134FEC" w:rsidRPr="00134FEC" w:rsidRDefault="00134FEC" w:rsidP="00990FA0">
      <w:pPr>
        <w:pStyle w:val="Paragraphedeliste"/>
        <w:numPr>
          <w:ilvl w:val="0"/>
          <w:numId w:val="1"/>
        </w:numPr>
        <w:jc w:val="both"/>
        <w:outlineLvl w:val="0"/>
        <w:rPr>
          <w:rFonts w:ascii="Barlow" w:hAnsi="Barlow"/>
          <w:b/>
          <w:color w:val="0070C0"/>
          <w:sz w:val="28"/>
          <w:szCs w:val="28"/>
        </w:rPr>
      </w:pPr>
      <w:bookmarkStart w:id="2" w:name="_Toc229530320"/>
      <w:r w:rsidRPr="00134FEC">
        <w:rPr>
          <w:rFonts w:ascii="Barlow" w:hAnsi="Barlow"/>
          <w:b/>
          <w:color w:val="0070C0"/>
          <w:sz w:val="28"/>
          <w:szCs w:val="28"/>
        </w:rPr>
        <w:t>Profil souhaité</w:t>
      </w:r>
      <w:bookmarkEnd w:id="2"/>
    </w:p>
    <w:p w14:paraId="0820796F" w14:textId="3CD90C2B" w:rsidR="00990FA0" w:rsidRPr="00006C0D" w:rsidRDefault="00350653" w:rsidP="00990FA0">
      <w:pPr>
        <w:pStyle w:val="Titre2"/>
        <w:rPr>
          <w:rStyle w:val="lev"/>
          <w:rFonts w:ascii="Barlow" w:hAnsi="Barlow"/>
          <w:sz w:val="22"/>
          <w:szCs w:val="22"/>
        </w:rPr>
      </w:pPr>
      <w:bookmarkStart w:id="3" w:name="_Toc229530321"/>
      <w:r w:rsidRPr="00006C0D">
        <w:rPr>
          <w:rStyle w:val="lev"/>
          <w:rFonts w:ascii="Barlow" w:hAnsi="Barlow"/>
          <w:sz w:val="22"/>
          <w:szCs w:val="22"/>
        </w:rPr>
        <w:t>Niveau de formation requis</w:t>
      </w:r>
      <w:bookmarkEnd w:id="3"/>
      <w:r w:rsidR="00990FA0" w:rsidRPr="00006C0D">
        <w:rPr>
          <w:rStyle w:val="lev"/>
          <w:rFonts w:ascii="Barlow" w:hAnsi="Barlow"/>
          <w:sz w:val="22"/>
          <w:szCs w:val="22"/>
        </w:rPr>
        <w:t xml:space="preserve"> </w:t>
      </w:r>
    </w:p>
    <w:p w14:paraId="60DF5297" w14:textId="538A2A85" w:rsidR="00990FA0" w:rsidRDefault="00990FA0" w:rsidP="00185EFD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 w:rsidRPr="00990FA0">
        <w:rPr>
          <w:rFonts w:ascii="Barlow" w:eastAsia="Times New Roman" w:hAnsi="Barlow" w:cs="Times New Roman"/>
          <w:lang w:eastAsia="fr-FR"/>
        </w:rPr>
        <w:t xml:space="preserve">Diplôme de niveau Master en coopération internationale, développement, </w:t>
      </w:r>
      <w:r w:rsidR="00D12138">
        <w:rPr>
          <w:rFonts w:ascii="Barlow" w:eastAsia="Times New Roman" w:hAnsi="Barlow" w:cs="Times New Roman"/>
          <w:lang w:eastAsia="fr-FR"/>
        </w:rPr>
        <w:t xml:space="preserve">droits humains, </w:t>
      </w:r>
      <w:r w:rsidRPr="00990FA0">
        <w:rPr>
          <w:rFonts w:ascii="Barlow" w:eastAsia="Times New Roman" w:hAnsi="Barlow" w:cs="Times New Roman"/>
          <w:lang w:eastAsia="fr-FR"/>
        </w:rPr>
        <w:t>science politique ou tout autre domaine pertinent pour la mission.</w:t>
      </w:r>
    </w:p>
    <w:p w14:paraId="2409A62F" w14:textId="1A1734F3" w:rsidR="00350653" w:rsidRPr="00006C0D" w:rsidRDefault="00350653" w:rsidP="00185EFD">
      <w:pPr>
        <w:pStyle w:val="Titre2"/>
        <w:rPr>
          <w:rStyle w:val="lev"/>
          <w:rFonts w:ascii="Barlow" w:hAnsi="Barlow"/>
          <w:sz w:val="22"/>
          <w:szCs w:val="22"/>
        </w:rPr>
      </w:pPr>
      <w:bookmarkStart w:id="4" w:name="_Toc229530322"/>
      <w:r w:rsidRPr="00006C0D">
        <w:rPr>
          <w:rStyle w:val="lev"/>
          <w:rFonts w:ascii="Barlow" w:hAnsi="Barlow"/>
          <w:sz w:val="22"/>
          <w:szCs w:val="22"/>
        </w:rPr>
        <w:t>Compétences et connaissances</w:t>
      </w:r>
      <w:bookmarkEnd w:id="4"/>
    </w:p>
    <w:p w14:paraId="351211F0" w14:textId="41FF27A0" w:rsidR="009D641F" w:rsidRPr="00547237" w:rsidRDefault="009D641F" w:rsidP="00270D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 w:rsidRPr="00547237">
        <w:rPr>
          <w:rFonts w:ascii="Barlow" w:eastAsia="Times New Roman" w:hAnsi="Barlow" w:cs="Times New Roman"/>
          <w:lang w:eastAsia="fr-FR"/>
        </w:rPr>
        <w:t xml:space="preserve">Connaissances </w:t>
      </w:r>
      <w:r w:rsidR="000F52B4">
        <w:rPr>
          <w:rFonts w:ascii="Barlow" w:eastAsia="Times New Roman" w:hAnsi="Barlow" w:cs="Times New Roman"/>
          <w:lang w:eastAsia="fr-FR"/>
        </w:rPr>
        <w:t>avéré</w:t>
      </w:r>
      <w:r w:rsidR="00647471">
        <w:rPr>
          <w:rFonts w:ascii="Barlow" w:eastAsia="Times New Roman" w:hAnsi="Barlow" w:cs="Times New Roman"/>
          <w:lang w:eastAsia="fr-FR"/>
        </w:rPr>
        <w:t>e</w:t>
      </w:r>
      <w:r w:rsidR="000F52B4">
        <w:rPr>
          <w:rFonts w:ascii="Barlow" w:eastAsia="Times New Roman" w:hAnsi="Barlow" w:cs="Times New Roman"/>
          <w:lang w:eastAsia="fr-FR"/>
        </w:rPr>
        <w:t xml:space="preserve">s </w:t>
      </w:r>
      <w:r w:rsidRPr="00547237">
        <w:rPr>
          <w:rFonts w:ascii="Barlow" w:eastAsia="Times New Roman" w:hAnsi="Barlow" w:cs="Times New Roman"/>
          <w:lang w:eastAsia="fr-FR"/>
        </w:rPr>
        <w:t>des enjeux liés au triptyque migration–diaspora–</w:t>
      </w:r>
      <w:r w:rsidR="00547237" w:rsidRPr="00547237">
        <w:rPr>
          <w:rFonts w:ascii="Barlow" w:eastAsia="Times New Roman" w:hAnsi="Barlow" w:cs="Times New Roman"/>
          <w:lang w:eastAsia="fr-FR"/>
        </w:rPr>
        <w:t>développement ;</w:t>
      </w:r>
    </w:p>
    <w:p w14:paraId="363964E3" w14:textId="5805BADC" w:rsidR="00350653" w:rsidRPr="00047646" w:rsidRDefault="00350653" w:rsidP="00270DCB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 w:rsidRPr="00047646">
        <w:rPr>
          <w:rFonts w:ascii="Barlow" w:eastAsia="Times New Roman" w:hAnsi="Barlow" w:cs="Times New Roman"/>
          <w:lang w:eastAsia="fr-FR"/>
        </w:rPr>
        <w:t>Très bonne c</w:t>
      </w:r>
      <w:r w:rsidR="00185EFD">
        <w:rPr>
          <w:rFonts w:ascii="Barlow" w:eastAsia="Times New Roman" w:hAnsi="Barlow" w:cs="Times New Roman"/>
          <w:lang w:eastAsia="fr-FR"/>
        </w:rPr>
        <w:t>ompréhension</w:t>
      </w:r>
      <w:r w:rsidRPr="00047646">
        <w:rPr>
          <w:rFonts w:ascii="Barlow" w:eastAsia="Times New Roman" w:hAnsi="Barlow" w:cs="Times New Roman"/>
          <w:lang w:eastAsia="fr-FR"/>
        </w:rPr>
        <w:t xml:space="preserve"> du cycle des politiques publiques ;</w:t>
      </w:r>
    </w:p>
    <w:p w14:paraId="3715E810" w14:textId="7C2F70C3" w:rsidR="009D641F" w:rsidRPr="00270DCB" w:rsidRDefault="009D641F" w:rsidP="00270DCB">
      <w:pPr>
        <w:numPr>
          <w:ilvl w:val="0"/>
          <w:numId w:val="24"/>
        </w:numPr>
        <w:spacing w:before="100" w:beforeAutospacing="1" w:after="0" w:afterAutospacing="1" w:line="240" w:lineRule="auto"/>
        <w:jc w:val="both"/>
        <w:rPr>
          <w:rFonts w:ascii="Barlow" w:hAnsi="Barlow" w:cs="Calibri"/>
        </w:rPr>
      </w:pPr>
      <w:r w:rsidRPr="00270DCB">
        <w:rPr>
          <w:rFonts w:ascii="Barlow" w:hAnsi="Barlow" w:cs="Calibri"/>
        </w:rPr>
        <w:t>Compétence</w:t>
      </w:r>
      <w:r w:rsidR="00FE712F">
        <w:rPr>
          <w:rFonts w:ascii="Barlow" w:hAnsi="Barlow" w:cs="Calibri"/>
        </w:rPr>
        <w:t xml:space="preserve"> en</w:t>
      </w:r>
      <w:r w:rsidRPr="00270DCB">
        <w:rPr>
          <w:rFonts w:ascii="Barlow" w:hAnsi="Barlow" w:cs="Calibri"/>
        </w:rPr>
        <w:t xml:space="preserve"> animation de </w:t>
      </w:r>
      <w:r w:rsidR="00AF3649" w:rsidRPr="00AF3649">
        <w:rPr>
          <w:rFonts w:ascii="Barlow" w:hAnsi="Barlow" w:cs="Calibri"/>
        </w:rPr>
        <w:t>réseaux ;</w:t>
      </w:r>
      <w:r w:rsidR="00AF3649">
        <w:rPr>
          <w:rFonts w:ascii="Barlow" w:hAnsi="Barlow" w:cs="Calibri"/>
        </w:rPr>
        <w:t xml:space="preserve"> </w:t>
      </w:r>
    </w:p>
    <w:p w14:paraId="5E747A63" w14:textId="40EE5155" w:rsidR="009D641F" w:rsidRDefault="009D641F" w:rsidP="00FE712F">
      <w:pPr>
        <w:pStyle w:val="Paragraphedeliste"/>
        <w:numPr>
          <w:ilvl w:val="0"/>
          <w:numId w:val="24"/>
        </w:numPr>
        <w:spacing w:after="0"/>
        <w:jc w:val="both"/>
        <w:rPr>
          <w:rFonts w:ascii="Barlow" w:hAnsi="Barlow" w:cs="Calibri"/>
          <w:iCs/>
        </w:rPr>
      </w:pPr>
      <w:r w:rsidRPr="00270DCB">
        <w:rPr>
          <w:rFonts w:ascii="Barlow" w:hAnsi="Barlow" w:cs="Calibri"/>
          <w:iCs/>
        </w:rPr>
        <w:t xml:space="preserve">Grande capacité d’animation et de mobilisation, capacité à fédérer et impulser des dynamiques </w:t>
      </w:r>
      <w:r w:rsidR="00AF3649" w:rsidRPr="00AF3649">
        <w:rPr>
          <w:rFonts w:ascii="Barlow" w:hAnsi="Barlow" w:cs="Calibri"/>
          <w:iCs/>
        </w:rPr>
        <w:t>collectives</w:t>
      </w:r>
      <w:r w:rsidR="00AF3649">
        <w:rPr>
          <w:rFonts w:ascii="Barlow" w:hAnsi="Barlow" w:cs="Calibri"/>
          <w:iCs/>
        </w:rPr>
        <w:t xml:space="preserve"> :</w:t>
      </w:r>
    </w:p>
    <w:p w14:paraId="3D312DE3" w14:textId="1C3EEC41" w:rsidR="009D641F" w:rsidRPr="00270DCB" w:rsidRDefault="009D641F" w:rsidP="00270DCB">
      <w:pPr>
        <w:pStyle w:val="Paragraphedeliste"/>
        <w:numPr>
          <w:ilvl w:val="0"/>
          <w:numId w:val="24"/>
        </w:numPr>
        <w:jc w:val="both"/>
        <w:rPr>
          <w:rFonts w:ascii="Barlow" w:hAnsi="Barlow" w:cs="Calibri"/>
          <w:iCs/>
        </w:rPr>
      </w:pPr>
      <w:r w:rsidRPr="00270DCB">
        <w:rPr>
          <w:rFonts w:ascii="Barlow" w:hAnsi="Barlow" w:cs="Calibri"/>
          <w:iCs/>
        </w:rPr>
        <w:t>Diplomatie, sens des relations humaines et professionnelles, grande capacité d’adaptation notamment dans un environnement interculturel</w:t>
      </w:r>
      <w:r w:rsidR="00C82843">
        <w:rPr>
          <w:rFonts w:ascii="Barlow" w:hAnsi="Barlow" w:cs="Calibri"/>
          <w:iCs/>
        </w:rPr>
        <w:t> ;</w:t>
      </w:r>
    </w:p>
    <w:p w14:paraId="2C51F678" w14:textId="3FB37273" w:rsidR="009D641F" w:rsidRPr="00270DCB" w:rsidRDefault="009D641F" w:rsidP="00270DCB">
      <w:pPr>
        <w:pStyle w:val="Paragraphedeliste"/>
        <w:numPr>
          <w:ilvl w:val="0"/>
          <w:numId w:val="24"/>
        </w:numPr>
        <w:jc w:val="both"/>
        <w:rPr>
          <w:rFonts w:ascii="Barlow" w:hAnsi="Barlow" w:cs="Calibri"/>
          <w:iCs/>
        </w:rPr>
      </w:pPr>
      <w:r w:rsidRPr="00270DCB">
        <w:rPr>
          <w:rFonts w:ascii="Barlow" w:eastAsia="Times New Roman" w:hAnsi="Barlow" w:cs="Times New Roman"/>
          <w:lang w:eastAsia="fr-FR"/>
        </w:rPr>
        <w:t>Excellentes capacités rédactionnelles et de reporting ;</w:t>
      </w:r>
    </w:p>
    <w:p w14:paraId="001E995A" w14:textId="0A7D2991" w:rsidR="00620AA9" w:rsidRPr="00D347A1" w:rsidRDefault="00620AA9" w:rsidP="00270DCB">
      <w:pPr>
        <w:pStyle w:val="Paragraphedeliste"/>
        <w:numPr>
          <w:ilvl w:val="0"/>
          <w:numId w:val="24"/>
        </w:numPr>
        <w:jc w:val="both"/>
        <w:rPr>
          <w:rFonts w:ascii="Barlow" w:hAnsi="Barlow"/>
          <w:lang w:eastAsia="fr-FR"/>
        </w:rPr>
      </w:pPr>
      <w:r>
        <w:rPr>
          <w:rFonts w:ascii="Barlow" w:eastAsia="Times New Roman" w:hAnsi="Barlow" w:cs="Times New Roman"/>
          <w:lang w:eastAsia="fr-FR"/>
        </w:rPr>
        <w:t>C</w:t>
      </w:r>
      <w:r w:rsidRPr="00047646">
        <w:rPr>
          <w:rFonts w:ascii="Barlow" w:eastAsia="Times New Roman" w:hAnsi="Barlow" w:cs="Times New Roman"/>
          <w:lang w:eastAsia="fr-FR"/>
        </w:rPr>
        <w:t>onnaissance d</w:t>
      </w:r>
      <w:r>
        <w:rPr>
          <w:rFonts w:ascii="Barlow" w:eastAsia="Times New Roman" w:hAnsi="Barlow" w:cs="Times New Roman"/>
          <w:lang w:eastAsia="fr-FR"/>
        </w:rPr>
        <w:t>u contexte institutionnel d</w:t>
      </w:r>
      <w:r w:rsidRPr="00047646">
        <w:rPr>
          <w:rFonts w:ascii="Barlow" w:eastAsia="Times New Roman" w:hAnsi="Barlow" w:cs="Times New Roman"/>
          <w:lang w:eastAsia="fr-FR"/>
        </w:rPr>
        <w:t>e Madagascar</w:t>
      </w:r>
      <w:r>
        <w:rPr>
          <w:rFonts w:ascii="Barlow" w:eastAsia="Times New Roman" w:hAnsi="Barlow" w:cs="Times New Roman"/>
          <w:lang w:eastAsia="fr-FR"/>
        </w:rPr>
        <w:t xml:space="preserve"> (atout) ;</w:t>
      </w:r>
    </w:p>
    <w:p w14:paraId="45799D55" w14:textId="4C840773" w:rsidR="00350653" w:rsidRPr="00270DCB" w:rsidRDefault="00620AA9" w:rsidP="00270DCB">
      <w:pPr>
        <w:pStyle w:val="Paragraphedeliste"/>
        <w:numPr>
          <w:ilvl w:val="0"/>
          <w:numId w:val="24"/>
        </w:numPr>
        <w:jc w:val="both"/>
        <w:rPr>
          <w:rFonts w:ascii="Barlow" w:hAnsi="Barlow"/>
          <w:lang w:eastAsia="fr-FR"/>
        </w:rPr>
      </w:pPr>
      <w:r w:rsidRPr="00047646">
        <w:rPr>
          <w:rFonts w:ascii="Barlow" w:eastAsia="Times New Roman" w:hAnsi="Barlow" w:cs="Times New Roman"/>
          <w:lang w:eastAsia="fr-FR"/>
        </w:rPr>
        <w:t> </w:t>
      </w:r>
      <w:r w:rsidR="00350653" w:rsidRPr="00270DCB">
        <w:rPr>
          <w:rFonts w:ascii="Barlow" w:hAnsi="Barlow"/>
          <w:lang w:eastAsia="fr-FR"/>
        </w:rPr>
        <w:t>Maitrise du français obligatoire</w:t>
      </w:r>
      <w:r w:rsidR="00185EFD" w:rsidRPr="00270DCB">
        <w:rPr>
          <w:rFonts w:ascii="Barlow" w:hAnsi="Barlow"/>
          <w:lang w:eastAsia="fr-FR"/>
        </w:rPr>
        <w:t>.</w:t>
      </w:r>
      <w:r w:rsidR="00350653" w:rsidRPr="00270DCB">
        <w:rPr>
          <w:rFonts w:ascii="Barlow" w:hAnsi="Barlow"/>
          <w:lang w:eastAsia="fr-FR"/>
        </w:rPr>
        <w:t xml:space="preserve"> </w:t>
      </w:r>
    </w:p>
    <w:p w14:paraId="38DD657B" w14:textId="3B240620" w:rsidR="00990FA0" w:rsidRPr="00006C0D" w:rsidRDefault="00990FA0" w:rsidP="00990FA0">
      <w:pPr>
        <w:pStyle w:val="Titre2"/>
        <w:rPr>
          <w:rStyle w:val="lev"/>
          <w:rFonts w:ascii="Barlow" w:hAnsi="Barlow"/>
          <w:sz w:val="22"/>
          <w:szCs w:val="22"/>
        </w:rPr>
      </w:pPr>
      <w:bookmarkStart w:id="5" w:name="_Toc229530323"/>
      <w:r w:rsidRPr="00006C0D">
        <w:rPr>
          <w:rStyle w:val="lev"/>
          <w:rFonts w:ascii="Barlow" w:hAnsi="Barlow"/>
          <w:sz w:val="22"/>
          <w:szCs w:val="22"/>
        </w:rPr>
        <w:t>Expérience professionnelle</w:t>
      </w:r>
      <w:bookmarkEnd w:id="5"/>
    </w:p>
    <w:p w14:paraId="208AF8C7" w14:textId="4305D2AD" w:rsidR="00990FA0" w:rsidRDefault="00990FA0" w:rsidP="00270DC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 w:rsidRPr="00990FA0">
        <w:rPr>
          <w:rFonts w:ascii="Barlow" w:eastAsia="Times New Roman" w:hAnsi="Barlow" w:cs="Times New Roman"/>
          <w:lang w:eastAsia="fr-FR"/>
        </w:rPr>
        <w:t xml:space="preserve">Expérience professionnelle d’au moins </w:t>
      </w:r>
      <w:r w:rsidR="00942E98">
        <w:rPr>
          <w:rFonts w:ascii="Barlow" w:eastAsia="Times New Roman" w:hAnsi="Barlow" w:cs="Times New Roman"/>
          <w:lang w:eastAsia="fr-FR"/>
        </w:rPr>
        <w:t>10</w:t>
      </w:r>
      <w:r w:rsidR="00942E98" w:rsidRPr="00990FA0">
        <w:rPr>
          <w:rFonts w:ascii="Barlow" w:eastAsia="Times New Roman" w:hAnsi="Barlow" w:cs="Times New Roman"/>
          <w:lang w:eastAsia="fr-FR"/>
        </w:rPr>
        <w:t xml:space="preserve"> </w:t>
      </w:r>
      <w:r w:rsidRPr="00990FA0">
        <w:rPr>
          <w:rFonts w:ascii="Barlow" w:eastAsia="Times New Roman" w:hAnsi="Barlow" w:cs="Times New Roman"/>
          <w:lang w:eastAsia="fr-FR"/>
        </w:rPr>
        <w:t xml:space="preserve">ans </w:t>
      </w:r>
      <w:r w:rsidR="00942E98" w:rsidRPr="00942E98">
        <w:rPr>
          <w:rFonts w:ascii="Barlow" w:eastAsia="Times New Roman" w:hAnsi="Barlow" w:cs="Times New Roman"/>
          <w:lang w:eastAsia="fr-FR"/>
        </w:rPr>
        <w:t xml:space="preserve">dans le secteur des politiques publiques, le renforcement des capacités institutionnelles, le </w:t>
      </w:r>
      <w:r w:rsidR="000F52B4" w:rsidRPr="00942E98">
        <w:rPr>
          <w:rFonts w:ascii="Barlow" w:eastAsia="Times New Roman" w:hAnsi="Barlow" w:cs="Times New Roman"/>
          <w:lang w:eastAsia="fr-FR"/>
        </w:rPr>
        <w:t>suivi évaluation</w:t>
      </w:r>
      <w:r w:rsidR="00942E98" w:rsidRPr="00942E98">
        <w:rPr>
          <w:rFonts w:ascii="Barlow" w:eastAsia="Times New Roman" w:hAnsi="Barlow" w:cs="Times New Roman"/>
          <w:lang w:eastAsia="fr-FR"/>
        </w:rPr>
        <w:t xml:space="preserve"> des politiques publiques et des processus interministériels </w:t>
      </w:r>
      <w:r w:rsidR="00006C0D">
        <w:rPr>
          <w:rFonts w:ascii="Barlow" w:eastAsia="Times New Roman" w:hAnsi="Barlow" w:cs="Times New Roman"/>
          <w:lang w:eastAsia="fr-FR"/>
        </w:rPr>
        <w:t>;</w:t>
      </w:r>
    </w:p>
    <w:p w14:paraId="0713C1ED" w14:textId="51701362" w:rsidR="00D870FA" w:rsidRDefault="00D870FA" w:rsidP="00270DCB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Barlow" w:eastAsia="Times New Roman" w:hAnsi="Barlow" w:cs="Times New Roman"/>
          <w:lang w:eastAsia="fr-FR"/>
        </w:rPr>
      </w:pPr>
      <w:r w:rsidRPr="00990FA0">
        <w:rPr>
          <w:rFonts w:ascii="Barlow" w:eastAsia="Times New Roman" w:hAnsi="Barlow" w:cs="Times New Roman"/>
          <w:lang w:eastAsia="fr-FR"/>
        </w:rPr>
        <w:t xml:space="preserve">Expérience avérée </w:t>
      </w:r>
      <w:r w:rsidR="00FE712F">
        <w:rPr>
          <w:rFonts w:ascii="Barlow" w:eastAsia="Times New Roman" w:hAnsi="Barlow" w:cs="Times New Roman"/>
          <w:lang w:eastAsia="fr-FR"/>
        </w:rPr>
        <w:t xml:space="preserve">dans le </w:t>
      </w:r>
      <w:r w:rsidR="009D641F" w:rsidRPr="009D641F">
        <w:rPr>
          <w:rFonts w:ascii="Barlow" w:eastAsia="Times New Roman" w:hAnsi="Barlow" w:cs="Times New Roman"/>
          <w:lang w:eastAsia="fr-FR"/>
        </w:rPr>
        <w:t>secteur des politiques publiques migratoires</w:t>
      </w:r>
      <w:r w:rsidR="00006C0D">
        <w:rPr>
          <w:rFonts w:ascii="Barlow" w:eastAsia="Times New Roman" w:hAnsi="Barlow" w:cs="Times New Roman"/>
          <w:lang w:eastAsia="fr-FR"/>
        </w:rPr>
        <w:t>;</w:t>
      </w:r>
    </w:p>
    <w:p w14:paraId="47FDE09F" w14:textId="204F8C96" w:rsidR="00D870FA" w:rsidRDefault="00990FA0" w:rsidP="00270DCB">
      <w:pPr>
        <w:numPr>
          <w:ilvl w:val="0"/>
          <w:numId w:val="24"/>
        </w:numPr>
        <w:spacing w:after="0" w:line="240" w:lineRule="auto"/>
        <w:ind w:left="714" w:hanging="357"/>
        <w:jc w:val="both"/>
        <w:rPr>
          <w:rFonts w:ascii="Barlow" w:eastAsia="Times New Roman" w:hAnsi="Barlow" w:cs="Times New Roman"/>
          <w:lang w:eastAsia="fr-FR"/>
        </w:rPr>
      </w:pPr>
      <w:r w:rsidRPr="00990FA0">
        <w:rPr>
          <w:rFonts w:ascii="Barlow" w:eastAsia="Times New Roman" w:hAnsi="Barlow" w:cs="Times New Roman"/>
          <w:lang w:eastAsia="fr-FR"/>
        </w:rPr>
        <w:t>Expérience confirmée dans la création, la structuration et l’animation de dialogues instituti</w:t>
      </w:r>
      <w:r w:rsidR="00006C0D">
        <w:rPr>
          <w:rFonts w:ascii="Barlow" w:eastAsia="Times New Roman" w:hAnsi="Barlow" w:cs="Times New Roman"/>
          <w:lang w:eastAsia="fr-FR"/>
        </w:rPr>
        <w:t>onnels avec des acteurs publics ;</w:t>
      </w:r>
    </w:p>
    <w:p w14:paraId="6143867A" w14:textId="77777777" w:rsidR="000F52B4" w:rsidRDefault="00AF3649" w:rsidP="00270DC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 w:rsidRPr="00270DCB">
        <w:rPr>
          <w:rFonts w:ascii="Barlow" w:eastAsia="Times New Roman" w:hAnsi="Barlow" w:cs="Times New Roman"/>
          <w:lang w:eastAsia="fr-FR"/>
        </w:rPr>
        <w:t>Expérience de coordination et animation d’équipes à distance fortement valorisée</w:t>
      </w:r>
      <w:r w:rsidR="00FE712F">
        <w:rPr>
          <w:rFonts w:ascii="Barlow" w:eastAsia="Times New Roman" w:hAnsi="Barlow" w:cs="Times New Roman"/>
          <w:lang w:eastAsia="fr-FR"/>
        </w:rPr>
        <w:t> ;</w:t>
      </w:r>
    </w:p>
    <w:p w14:paraId="4160BE90" w14:textId="6F386339" w:rsidR="00D870FA" w:rsidRPr="00990FA0" w:rsidRDefault="00D870FA" w:rsidP="00270DCB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Barlow" w:eastAsia="Times New Roman" w:hAnsi="Barlow" w:cs="Times New Roman"/>
          <w:lang w:eastAsia="fr-FR"/>
        </w:rPr>
      </w:pPr>
      <w:r>
        <w:rPr>
          <w:rFonts w:ascii="Barlow" w:eastAsia="Times New Roman" w:hAnsi="Barlow" w:cs="Times New Roman"/>
          <w:lang w:eastAsia="fr-FR"/>
        </w:rPr>
        <w:t xml:space="preserve">Expérience </w:t>
      </w:r>
      <w:r w:rsidR="00185EFD" w:rsidRPr="00185EFD">
        <w:rPr>
          <w:rFonts w:ascii="Barlow" w:eastAsia="Times New Roman" w:hAnsi="Barlow" w:cs="Times New Roman"/>
          <w:lang w:eastAsia="fr-FR"/>
        </w:rPr>
        <w:t>dans la mise en œuvre de</w:t>
      </w:r>
      <w:r w:rsidR="00185EFD">
        <w:rPr>
          <w:rFonts w:ascii="Barlow" w:eastAsia="Times New Roman" w:hAnsi="Barlow" w:cs="Times New Roman"/>
          <w:lang w:eastAsia="fr-FR"/>
        </w:rPr>
        <w:t xml:space="preserve"> </w:t>
      </w:r>
      <w:r>
        <w:rPr>
          <w:rFonts w:ascii="Barlow" w:eastAsia="Times New Roman" w:hAnsi="Barlow" w:cs="Times New Roman"/>
          <w:lang w:eastAsia="fr-FR"/>
        </w:rPr>
        <w:t xml:space="preserve">projets d’assistance technique, </w:t>
      </w:r>
      <w:r w:rsidRPr="00990FA0">
        <w:rPr>
          <w:rFonts w:ascii="Barlow" w:eastAsia="Times New Roman" w:hAnsi="Barlow" w:cs="Times New Roman"/>
          <w:lang w:eastAsia="fr-FR"/>
        </w:rPr>
        <w:t>notamment financés par l’</w:t>
      </w:r>
      <w:r w:rsidR="00FE712F">
        <w:rPr>
          <w:rFonts w:ascii="Barlow" w:eastAsia="Times New Roman" w:hAnsi="Barlow" w:cs="Times New Roman"/>
          <w:lang w:eastAsia="fr-FR"/>
        </w:rPr>
        <w:t xml:space="preserve">AFD, </w:t>
      </w:r>
      <w:r w:rsidRPr="00990FA0">
        <w:rPr>
          <w:rFonts w:ascii="Barlow" w:eastAsia="Times New Roman" w:hAnsi="Barlow" w:cs="Times New Roman"/>
          <w:lang w:eastAsia="fr-FR"/>
        </w:rPr>
        <w:t>l’Union européenne, les Nations Unies ou d’autres bailleurs internationaux</w:t>
      </w:r>
      <w:r>
        <w:rPr>
          <w:rFonts w:ascii="Barlow" w:eastAsia="Times New Roman" w:hAnsi="Barlow" w:cs="Times New Roman"/>
          <w:lang w:eastAsia="fr-FR"/>
        </w:rPr>
        <w:t xml:space="preserve"> (atout)</w:t>
      </w:r>
      <w:r w:rsidRPr="00990FA0">
        <w:rPr>
          <w:rFonts w:ascii="Barlow" w:eastAsia="Times New Roman" w:hAnsi="Barlow" w:cs="Times New Roman"/>
          <w:lang w:eastAsia="fr-FR"/>
        </w:rPr>
        <w:t>.</w:t>
      </w:r>
    </w:p>
    <w:p w14:paraId="59278EAA" w14:textId="0FFD31E0" w:rsidR="00891B63" w:rsidRDefault="00891B63" w:rsidP="00AF3649">
      <w:pPr>
        <w:pStyle w:val="Paragraphedeliste"/>
        <w:jc w:val="both"/>
        <w:rPr>
          <w:rFonts w:ascii="Calibri" w:hAnsi="Calibri" w:cs="Calibri"/>
        </w:rPr>
      </w:pPr>
    </w:p>
    <w:p w14:paraId="7F6F24BB" w14:textId="50DDF0E2" w:rsidR="00C03320" w:rsidRDefault="00C03320" w:rsidP="00AF3649">
      <w:pPr>
        <w:pStyle w:val="Paragraphedeliste"/>
        <w:jc w:val="both"/>
        <w:rPr>
          <w:rFonts w:ascii="Calibri" w:hAnsi="Calibri" w:cs="Calibri"/>
        </w:rPr>
      </w:pPr>
    </w:p>
    <w:p w14:paraId="6D6EEDEF" w14:textId="77777777" w:rsidR="00C03320" w:rsidRPr="001F3C32" w:rsidRDefault="00C03320" w:rsidP="00AF3649">
      <w:pPr>
        <w:pStyle w:val="Paragraphedeliste"/>
        <w:jc w:val="both"/>
        <w:rPr>
          <w:rFonts w:ascii="Calibri" w:hAnsi="Calibri" w:cs="Calibri"/>
        </w:rPr>
      </w:pPr>
    </w:p>
    <w:p w14:paraId="4533A79E" w14:textId="3E4896C2" w:rsidR="00AF3649" w:rsidRPr="00AF3649" w:rsidRDefault="00134FEC" w:rsidP="00AF3649">
      <w:pPr>
        <w:pStyle w:val="Paragraphedeliste"/>
        <w:numPr>
          <w:ilvl w:val="0"/>
          <w:numId w:val="1"/>
        </w:numPr>
        <w:jc w:val="both"/>
        <w:outlineLvl w:val="0"/>
        <w:rPr>
          <w:rFonts w:ascii="Barlow" w:hAnsi="Barlow"/>
          <w:b/>
          <w:color w:val="0070C0"/>
          <w:sz w:val="28"/>
          <w:szCs w:val="28"/>
        </w:rPr>
      </w:pPr>
      <w:bookmarkStart w:id="6" w:name="_Toc226469327"/>
      <w:bookmarkStart w:id="7" w:name="_Toc229530324"/>
      <w:bookmarkEnd w:id="6"/>
      <w:r w:rsidRPr="00134FEC">
        <w:rPr>
          <w:rFonts w:ascii="Barlow" w:hAnsi="Barlow"/>
          <w:b/>
          <w:color w:val="0070C0"/>
          <w:sz w:val="28"/>
          <w:szCs w:val="28"/>
        </w:rPr>
        <w:t>Informations complémentaires</w:t>
      </w:r>
      <w:bookmarkEnd w:id="7"/>
    </w:p>
    <w:p w14:paraId="4072C3DD" w14:textId="102707AC" w:rsidR="00AF3649" w:rsidRPr="00270DCB" w:rsidRDefault="00AF3649" w:rsidP="00270DCB">
      <w:pPr>
        <w:jc w:val="both"/>
        <w:rPr>
          <w:rFonts w:ascii="Barlow" w:hAnsi="Barlow"/>
        </w:rPr>
      </w:pPr>
      <w:r w:rsidRPr="00270DCB">
        <w:rPr>
          <w:rFonts w:ascii="Barlow" w:hAnsi="Barlow"/>
          <w:b/>
        </w:rPr>
        <w:t>Durée de la mission :</w:t>
      </w:r>
      <w:r w:rsidRPr="00270DCB">
        <w:rPr>
          <w:rFonts w:ascii="Barlow" w:hAnsi="Barlow"/>
        </w:rPr>
        <w:t xml:space="preserve"> </w:t>
      </w:r>
      <w:r w:rsidR="000F52B4">
        <w:rPr>
          <w:rFonts w:ascii="Barlow" w:hAnsi="Barlow"/>
        </w:rPr>
        <w:t>120</w:t>
      </w:r>
      <w:r w:rsidRPr="00270DCB">
        <w:rPr>
          <w:rFonts w:ascii="Barlow" w:hAnsi="Barlow"/>
        </w:rPr>
        <w:t xml:space="preserve"> J/H répartis sur 12 mois</w:t>
      </w:r>
    </w:p>
    <w:p w14:paraId="0DD0BD72" w14:textId="6CDBDEEA" w:rsidR="00AF3649" w:rsidRPr="00270DCB" w:rsidRDefault="00AF3649" w:rsidP="00270DCB">
      <w:pPr>
        <w:jc w:val="both"/>
        <w:rPr>
          <w:rFonts w:ascii="Barlow" w:hAnsi="Barlow"/>
        </w:rPr>
      </w:pPr>
      <w:r w:rsidRPr="00270DCB">
        <w:rPr>
          <w:rFonts w:ascii="Barlow" w:hAnsi="Barlow"/>
          <w:b/>
        </w:rPr>
        <w:t>Nature du contrat :</w:t>
      </w:r>
      <w:r w:rsidRPr="00270DCB">
        <w:rPr>
          <w:rFonts w:ascii="Barlow" w:hAnsi="Barlow"/>
        </w:rPr>
        <w:t xml:space="preserve"> Contrat de prestation de services</w:t>
      </w:r>
      <w:r w:rsidR="00376E4F">
        <w:rPr>
          <w:rFonts w:ascii="Barlow" w:hAnsi="Barlow"/>
        </w:rPr>
        <w:t xml:space="preserve"> individuelle</w:t>
      </w:r>
    </w:p>
    <w:p w14:paraId="102FFBDD" w14:textId="67B18EDD" w:rsidR="00134FEC" w:rsidRPr="00134FEC" w:rsidRDefault="00134FEC" w:rsidP="00FE712F">
      <w:pPr>
        <w:jc w:val="both"/>
        <w:rPr>
          <w:rFonts w:ascii="Barlow" w:hAnsi="Barlow"/>
        </w:rPr>
      </w:pPr>
      <w:r w:rsidRPr="00134FEC">
        <w:rPr>
          <w:rFonts w:ascii="Barlow" w:hAnsi="Barlow"/>
          <w:b/>
        </w:rPr>
        <w:t xml:space="preserve">Date de prise de </w:t>
      </w:r>
      <w:r w:rsidRPr="00D870FA">
        <w:rPr>
          <w:rFonts w:ascii="Barlow" w:hAnsi="Barlow"/>
          <w:b/>
        </w:rPr>
        <w:t xml:space="preserve">fonctions </w:t>
      </w:r>
      <w:r w:rsidR="00D870FA" w:rsidRPr="00D870FA">
        <w:rPr>
          <w:rFonts w:ascii="Barlow" w:hAnsi="Barlow"/>
          <w:b/>
        </w:rPr>
        <w:t>(prévisionnelle</w:t>
      </w:r>
      <w:r w:rsidR="00D870FA">
        <w:rPr>
          <w:rFonts w:ascii="Barlow" w:hAnsi="Barlow"/>
          <w:b/>
        </w:rPr>
        <w:t>)</w:t>
      </w:r>
      <w:r w:rsidR="00D870FA">
        <w:rPr>
          <w:rFonts w:ascii="Barlow" w:hAnsi="Barlow"/>
        </w:rPr>
        <w:t xml:space="preserve"> </w:t>
      </w:r>
      <w:r w:rsidRPr="00134FEC">
        <w:rPr>
          <w:rFonts w:ascii="Barlow" w:hAnsi="Barlow"/>
        </w:rPr>
        <w:t xml:space="preserve">: </w:t>
      </w:r>
      <w:r w:rsidR="000F52B4">
        <w:rPr>
          <w:rFonts w:ascii="Barlow" w:hAnsi="Barlow"/>
        </w:rPr>
        <w:t>Juin</w:t>
      </w:r>
      <w:r w:rsidR="000F52B4" w:rsidRPr="00270DCB">
        <w:rPr>
          <w:rFonts w:ascii="Barlow" w:hAnsi="Barlow"/>
        </w:rPr>
        <w:t xml:space="preserve"> </w:t>
      </w:r>
      <w:r w:rsidR="00AF3649" w:rsidRPr="00270DCB">
        <w:rPr>
          <w:rFonts w:ascii="Barlow" w:hAnsi="Barlow"/>
        </w:rPr>
        <w:t>202</w:t>
      </w:r>
      <w:r w:rsidR="00C82843">
        <w:rPr>
          <w:rFonts w:ascii="Barlow" w:hAnsi="Barlow"/>
        </w:rPr>
        <w:t>6</w:t>
      </w:r>
    </w:p>
    <w:p w14:paraId="2E7F8E22" w14:textId="03FF387D" w:rsidR="00134FEC" w:rsidRPr="00134FEC" w:rsidRDefault="00134FEC">
      <w:pPr>
        <w:jc w:val="both"/>
        <w:rPr>
          <w:rFonts w:ascii="Barlow" w:hAnsi="Barlow"/>
        </w:rPr>
      </w:pPr>
      <w:r w:rsidRPr="00134FEC">
        <w:rPr>
          <w:rFonts w:ascii="Barlow" w:hAnsi="Barlow"/>
          <w:b/>
        </w:rPr>
        <w:t>Lieu d’affectation</w:t>
      </w:r>
      <w:r w:rsidRPr="00134FEC">
        <w:rPr>
          <w:rFonts w:ascii="Barlow" w:hAnsi="Barlow"/>
        </w:rPr>
        <w:t xml:space="preserve"> : </w:t>
      </w:r>
      <w:r w:rsidR="00FE712F">
        <w:rPr>
          <w:rFonts w:ascii="Barlow" w:hAnsi="Barlow"/>
        </w:rPr>
        <w:t>M</w:t>
      </w:r>
      <w:r w:rsidR="00AF3649" w:rsidRPr="00AF3649">
        <w:rPr>
          <w:rFonts w:ascii="Barlow" w:hAnsi="Barlow"/>
        </w:rPr>
        <w:t>ission à accomplir à distance (</w:t>
      </w:r>
      <w:r w:rsidR="00FE712F">
        <w:rPr>
          <w:rFonts w:ascii="Barlow" w:hAnsi="Barlow"/>
        </w:rPr>
        <w:t>depuis le</w:t>
      </w:r>
      <w:r w:rsidR="00AF3649" w:rsidRPr="00AF3649">
        <w:rPr>
          <w:rFonts w:ascii="Barlow" w:hAnsi="Barlow"/>
        </w:rPr>
        <w:t xml:space="preserve"> lieu de résidence de l’expert.e) </w:t>
      </w:r>
      <w:r w:rsidR="00376E4F">
        <w:rPr>
          <w:rFonts w:ascii="Barlow" w:hAnsi="Barlow"/>
        </w:rPr>
        <w:t xml:space="preserve">avec des déplacements terrain à définir </w:t>
      </w:r>
    </w:p>
    <w:p w14:paraId="51AB337F" w14:textId="77777777" w:rsidR="00AF3649" w:rsidRDefault="00134FEC">
      <w:pPr>
        <w:jc w:val="both"/>
        <w:rPr>
          <w:rFonts w:ascii="Barlow" w:hAnsi="Barlow"/>
        </w:rPr>
      </w:pPr>
      <w:r w:rsidRPr="00134FEC">
        <w:rPr>
          <w:rFonts w:ascii="Barlow" w:hAnsi="Barlow"/>
          <w:b/>
        </w:rPr>
        <w:t>Document(s) à fournir</w:t>
      </w:r>
      <w:r w:rsidRPr="00134FEC">
        <w:rPr>
          <w:rFonts w:ascii="Barlow" w:hAnsi="Barlow"/>
        </w:rPr>
        <w:t xml:space="preserve"> : </w:t>
      </w:r>
    </w:p>
    <w:p w14:paraId="76448EFF" w14:textId="59D37C6B" w:rsidR="00AF3649" w:rsidRDefault="00AF3649">
      <w:pPr>
        <w:pStyle w:val="Paragraphedeliste"/>
        <w:numPr>
          <w:ilvl w:val="0"/>
          <w:numId w:val="32"/>
        </w:numPr>
        <w:jc w:val="both"/>
        <w:rPr>
          <w:rFonts w:ascii="Barlow" w:hAnsi="Barlow"/>
        </w:rPr>
      </w:pPr>
      <w:r w:rsidRPr="00270DCB">
        <w:rPr>
          <w:rFonts w:ascii="Barlow" w:hAnsi="Barlow"/>
        </w:rPr>
        <w:t>CV récent détaillant les expériences professionnelle</w:t>
      </w:r>
      <w:r w:rsidR="00F86C84">
        <w:rPr>
          <w:rFonts w:ascii="Barlow" w:hAnsi="Barlow"/>
        </w:rPr>
        <w:t>s ou les prestations pertinentes pour la mission demandée.</w:t>
      </w:r>
    </w:p>
    <w:p w14:paraId="16BC24B1" w14:textId="77777777" w:rsidR="00F86C84" w:rsidRDefault="00F86C84" w:rsidP="00F86C84">
      <w:pPr>
        <w:pStyle w:val="Paragraphedeliste"/>
        <w:numPr>
          <w:ilvl w:val="0"/>
          <w:numId w:val="32"/>
        </w:numPr>
        <w:jc w:val="both"/>
        <w:rPr>
          <w:rFonts w:ascii="Barlow" w:hAnsi="Barlow"/>
        </w:rPr>
      </w:pPr>
      <w:r w:rsidRPr="00F86C84">
        <w:rPr>
          <w:rFonts w:ascii="Barlow" w:hAnsi="Barlow"/>
        </w:rPr>
        <w:t>Note technique (maximum 5 pages) présentant la compréhension des enjeux à ce stade du projet et la méthodologie de travail envisagée. La note pourra présenter les missions similaires déjà réalisées et les résultats obtenus.</w:t>
      </w:r>
    </w:p>
    <w:p w14:paraId="0EAB6777" w14:textId="77777777" w:rsidR="00F86C84" w:rsidRDefault="00981CB7" w:rsidP="00F86C84">
      <w:pPr>
        <w:pStyle w:val="Paragraphedeliste"/>
        <w:numPr>
          <w:ilvl w:val="0"/>
          <w:numId w:val="32"/>
        </w:numPr>
        <w:jc w:val="both"/>
        <w:rPr>
          <w:rFonts w:ascii="Barlow" w:hAnsi="Barlow"/>
        </w:rPr>
      </w:pPr>
      <w:r w:rsidRPr="00F86C84">
        <w:rPr>
          <w:rFonts w:ascii="Barlow" w:hAnsi="Barlow"/>
        </w:rPr>
        <w:t xml:space="preserve">La note technique devra préciser le coût journalier </w:t>
      </w:r>
      <w:r w:rsidR="00F86C84">
        <w:rPr>
          <w:rFonts w:ascii="Barlow" w:hAnsi="Barlow"/>
        </w:rPr>
        <w:t>de l’expertise recherchée</w:t>
      </w:r>
      <w:r w:rsidRPr="00F86C84">
        <w:rPr>
          <w:rFonts w:ascii="Barlow" w:hAnsi="Barlow"/>
        </w:rPr>
        <w:t>.</w:t>
      </w:r>
    </w:p>
    <w:p w14:paraId="541C1D2F" w14:textId="21354AB6" w:rsidR="00981CB7" w:rsidRPr="00F86C84" w:rsidRDefault="00981CB7" w:rsidP="00F86C84">
      <w:pPr>
        <w:pStyle w:val="Paragraphedeliste"/>
        <w:jc w:val="both"/>
        <w:rPr>
          <w:rFonts w:ascii="Barlow" w:hAnsi="Barlow"/>
        </w:rPr>
      </w:pPr>
      <w:r w:rsidRPr="00F86C84">
        <w:rPr>
          <w:rFonts w:ascii="Barlow" w:hAnsi="Barlow"/>
        </w:rPr>
        <w:t xml:space="preserve">Les frais de mission à Madagascar (billet d’avion, visa, perdiem) seront à la charge d’Expertise France et ne devront pas être </w:t>
      </w:r>
      <w:r w:rsidR="00F86C84">
        <w:rPr>
          <w:rFonts w:ascii="Barlow" w:hAnsi="Barlow"/>
        </w:rPr>
        <w:t>inclus dans le coût journalier.</w:t>
      </w:r>
    </w:p>
    <w:p w14:paraId="7F4DDFED" w14:textId="3E76A77A" w:rsidR="00F86C84" w:rsidRDefault="00981CB7">
      <w:pPr>
        <w:jc w:val="both"/>
        <w:rPr>
          <w:rFonts w:ascii="Barlow" w:hAnsi="Barlow"/>
        </w:rPr>
      </w:pPr>
      <w:r>
        <w:rPr>
          <w:rFonts w:ascii="Barlow" w:hAnsi="Barlow"/>
        </w:rPr>
        <w:t xml:space="preserve">L’expert.e doit être en capacité de </w:t>
      </w:r>
      <w:r w:rsidR="00F86C84">
        <w:rPr>
          <w:rFonts w:ascii="Barlow" w:hAnsi="Barlow"/>
        </w:rPr>
        <w:t>facturer</w:t>
      </w:r>
      <w:r>
        <w:rPr>
          <w:rFonts w:ascii="Barlow" w:hAnsi="Barlow"/>
        </w:rPr>
        <w:t xml:space="preserve"> pour la prestation demandée.</w:t>
      </w:r>
    </w:p>
    <w:p w14:paraId="6903C118" w14:textId="719A450D" w:rsidR="00F86C84" w:rsidRPr="00F86C84" w:rsidRDefault="00F86C84">
      <w:pPr>
        <w:jc w:val="both"/>
        <w:rPr>
          <w:rFonts w:ascii="Barlow" w:hAnsi="Barlow"/>
          <w:b/>
        </w:rPr>
      </w:pPr>
      <w:r w:rsidRPr="00F86C84">
        <w:rPr>
          <w:rFonts w:ascii="Barlow" w:hAnsi="Barlow"/>
          <w:b/>
        </w:rPr>
        <w:t xml:space="preserve">Processus de sélection : </w:t>
      </w:r>
    </w:p>
    <w:p w14:paraId="450141B9" w14:textId="77777777" w:rsidR="00F86C84" w:rsidRPr="00134FEC" w:rsidRDefault="00F86C84" w:rsidP="00F86C84">
      <w:pPr>
        <w:pStyle w:val="Paragraphedeliste"/>
        <w:numPr>
          <w:ilvl w:val="0"/>
          <w:numId w:val="12"/>
        </w:numPr>
        <w:jc w:val="both"/>
        <w:rPr>
          <w:rFonts w:ascii="Barlow" w:hAnsi="Barlow"/>
        </w:rPr>
      </w:pPr>
      <w:r w:rsidRPr="00134FEC">
        <w:rPr>
          <w:rFonts w:ascii="Barlow" w:hAnsi="Barlow"/>
        </w:rPr>
        <w:t xml:space="preserve">Dans un premier temps, une liste restreinte sera établie librement par Expertise France. </w:t>
      </w:r>
    </w:p>
    <w:p w14:paraId="5C431F43" w14:textId="77777777" w:rsidR="00F86C84" w:rsidRPr="00E02747" w:rsidRDefault="00F86C84" w:rsidP="00F86C84">
      <w:pPr>
        <w:pStyle w:val="Paragraphedeliste"/>
        <w:numPr>
          <w:ilvl w:val="0"/>
          <w:numId w:val="12"/>
        </w:numPr>
        <w:jc w:val="both"/>
        <w:rPr>
          <w:rFonts w:ascii="Barlow" w:hAnsi="Barlow"/>
        </w:rPr>
      </w:pPr>
      <w:r w:rsidRPr="00134FEC">
        <w:rPr>
          <w:rFonts w:ascii="Barlow" w:hAnsi="Barlow"/>
        </w:rPr>
        <w:t>Dans un deuxième temps, les candidat</w:t>
      </w:r>
      <w:r>
        <w:rPr>
          <w:rFonts w:ascii="Barlow" w:hAnsi="Barlow"/>
        </w:rPr>
        <w:t>.e.s</w:t>
      </w:r>
      <w:r w:rsidRPr="00134FEC">
        <w:rPr>
          <w:rFonts w:ascii="Barlow" w:hAnsi="Barlow"/>
        </w:rPr>
        <w:t xml:space="preserve"> sélection</w:t>
      </w:r>
      <w:r w:rsidRPr="00E02747">
        <w:rPr>
          <w:rFonts w:ascii="Barlow" w:hAnsi="Barlow"/>
        </w:rPr>
        <w:t>n</w:t>
      </w:r>
      <w:r>
        <w:rPr>
          <w:rFonts w:ascii="Barlow" w:hAnsi="Barlow"/>
        </w:rPr>
        <w:t>é.e.</w:t>
      </w:r>
      <w:r w:rsidRPr="00E02747">
        <w:rPr>
          <w:rFonts w:ascii="Barlow" w:hAnsi="Barlow"/>
        </w:rPr>
        <w:t>s pourront être convié</w:t>
      </w:r>
      <w:r>
        <w:rPr>
          <w:rFonts w:ascii="Barlow" w:hAnsi="Barlow"/>
        </w:rPr>
        <w:t>.e.</w:t>
      </w:r>
      <w:r w:rsidRPr="00E02747">
        <w:rPr>
          <w:rFonts w:ascii="Barlow" w:hAnsi="Barlow"/>
        </w:rPr>
        <w:t>s à un entretien.</w:t>
      </w:r>
    </w:p>
    <w:p w14:paraId="4657F83C" w14:textId="77777777" w:rsidR="00F86C84" w:rsidRDefault="00F86C84">
      <w:pPr>
        <w:jc w:val="both"/>
        <w:rPr>
          <w:rFonts w:ascii="Barlow" w:hAnsi="Barlow"/>
        </w:rPr>
      </w:pPr>
    </w:p>
    <w:p w14:paraId="3B29D491" w14:textId="1252567D" w:rsidR="00134FEC" w:rsidRPr="00134FEC" w:rsidRDefault="00134FEC">
      <w:pPr>
        <w:jc w:val="both"/>
        <w:rPr>
          <w:rFonts w:ascii="Barlow" w:hAnsi="Barlow"/>
        </w:rPr>
      </w:pPr>
      <w:r w:rsidRPr="00134FEC">
        <w:rPr>
          <w:rFonts w:ascii="Barlow" w:hAnsi="Barlow"/>
          <w:b/>
        </w:rPr>
        <w:t>Date limite de candidature</w:t>
      </w:r>
      <w:r w:rsidRPr="00134FEC">
        <w:rPr>
          <w:rFonts w:ascii="Barlow" w:hAnsi="Barlow"/>
        </w:rPr>
        <w:t xml:space="preserve"> </w:t>
      </w:r>
      <w:r w:rsidRPr="00275942">
        <w:rPr>
          <w:rFonts w:ascii="Barlow" w:hAnsi="Barlow"/>
        </w:rPr>
        <w:t xml:space="preserve">: </w:t>
      </w:r>
      <w:r w:rsidR="00275942" w:rsidRPr="00275942">
        <w:rPr>
          <w:rFonts w:ascii="Barlow" w:hAnsi="Barlow"/>
        </w:rPr>
        <w:t>29</w:t>
      </w:r>
      <w:r w:rsidRPr="00275942">
        <w:rPr>
          <w:rFonts w:ascii="Barlow" w:hAnsi="Barlow"/>
        </w:rPr>
        <w:t>/</w:t>
      </w:r>
      <w:r w:rsidR="000F52B4" w:rsidRPr="00275942">
        <w:rPr>
          <w:rFonts w:ascii="Barlow" w:hAnsi="Barlow"/>
        </w:rPr>
        <w:t>05</w:t>
      </w:r>
      <w:r w:rsidR="00990FA0" w:rsidRPr="00275942">
        <w:rPr>
          <w:rFonts w:ascii="Barlow" w:hAnsi="Barlow"/>
        </w:rPr>
        <w:t>/2026</w:t>
      </w:r>
      <w:r w:rsidRPr="00275942">
        <w:rPr>
          <w:rFonts w:ascii="Barlow" w:hAnsi="Barlow"/>
        </w:rPr>
        <w:t xml:space="preserve"> 23:59</w:t>
      </w:r>
    </w:p>
    <w:p w14:paraId="4ECC8C27" w14:textId="7955FBD3" w:rsidR="00134FEC" w:rsidRPr="00134FEC" w:rsidRDefault="00134FEC">
      <w:pPr>
        <w:jc w:val="both"/>
        <w:rPr>
          <w:rFonts w:ascii="Barlow" w:hAnsi="Barlow"/>
        </w:rPr>
      </w:pPr>
      <w:bookmarkStart w:id="8" w:name="_GoBack"/>
      <w:bookmarkEnd w:id="8"/>
    </w:p>
    <w:sectPr w:rsidR="00134FEC" w:rsidRPr="00134FEC" w:rsidSect="00EC294B">
      <w:headerReference w:type="default" r:id="rId11"/>
      <w:footerReference w:type="default" r:id="rId12"/>
      <w:pgSz w:w="11906" w:h="16838"/>
      <w:pgMar w:top="17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F51B0" w14:textId="77777777" w:rsidR="008A506C" w:rsidRDefault="008A506C" w:rsidP="00356D96">
      <w:pPr>
        <w:spacing w:after="0" w:line="240" w:lineRule="auto"/>
      </w:pPr>
      <w:r>
        <w:separator/>
      </w:r>
    </w:p>
  </w:endnote>
  <w:endnote w:type="continuationSeparator" w:id="0">
    <w:p w14:paraId="2A29E35E" w14:textId="77777777" w:rsidR="008A506C" w:rsidRDefault="008A506C" w:rsidP="00356D96">
      <w:pPr>
        <w:spacing w:after="0" w:line="240" w:lineRule="auto"/>
      </w:pPr>
      <w:r>
        <w:continuationSeparator/>
      </w:r>
    </w:p>
  </w:endnote>
  <w:endnote w:type="continuationNotice" w:id="1">
    <w:p w14:paraId="58124807" w14:textId="77777777" w:rsidR="008A506C" w:rsidRDefault="008A5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Times New Roman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420879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838D963" w14:textId="2B79B954" w:rsidR="008947B7" w:rsidRDefault="008947B7" w:rsidP="00356D96">
            <w:pPr>
              <w:pStyle w:val="Pieddepage"/>
              <w:jc w:val="center"/>
            </w:pPr>
            <w:r w:rsidRPr="00356D96">
              <w:rPr>
                <w:rFonts w:ascii="Barlow" w:hAnsi="Barlow"/>
              </w:rPr>
              <w:t xml:space="preserve">Page </w:t>
            </w:r>
            <w:r w:rsidRPr="00356D96">
              <w:rPr>
                <w:rFonts w:ascii="Barlow" w:hAnsi="Barlow"/>
                <w:b/>
                <w:bCs/>
                <w:sz w:val="24"/>
                <w:szCs w:val="24"/>
              </w:rPr>
              <w:fldChar w:fldCharType="begin"/>
            </w:r>
            <w:r w:rsidRPr="00356D96">
              <w:rPr>
                <w:rFonts w:ascii="Barlow" w:hAnsi="Barlow"/>
                <w:b/>
                <w:bCs/>
              </w:rPr>
              <w:instrText>PAGE</w:instrText>
            </w:r>
            <w:r w:rsidRPr="00356D96">
              <w:rPr>
                <w:rFonts w:ascii="Barlow" w:hAnsi="Barlow"/>
                <w:b/>
                <w:bCs/>
                <w:sz w:val="24"/>
                <w:szCs w:val="24"/>
              </w:rPr>
              <w:fldChar w:fldCharType="separate"/>
            </w:r>
            <w:r w:rsidR="00275942">
              <w:rPr>
                <w:rFonts w:ascii="Barlow" w:hAnsi="Barlow"/>
                <w:b/>
                <w:bCs/>
                <w:noProof/>
              </w:rPr>
              <w:t>5</w:t>
            </w:r>
            <w:r w:rsidRPr="00356D96">
              <w:rPr>
                <w:rFonts w:ascii="Barlow" w:hAnsi="Barlow"/>
                <w:b/>
                <w:bCs/>
                <w:sz w:val="24"/>
                <w:szCs w:val="24"/>
              </w:rPr>
              <w:fldChar w:fldCharType="end"/>
            </w:r>
            <w:r w:rsidRPr="00356D96">
              <w:rPr>
                <w:rFonts w:ascii="Barlow" w:hAnsi="Barlow"/>
              </w:rPr>
              <w:t xml:space="preserve"> sur </w:t>
            </w:r>
            <w:r w:rsidRPr="00356D96">
              <w:rPr>
                <w:rFonts w:ascii="Barlow" w:hAnsi="Barlow"/>
                <w:b/>
                <w:bCs/>
                <w:sz w:val="24"/>
                <w:szCs w:val="24"/>
              </w:rPr>
              <w:fldChar w:fldCharType="begin"/>
            </w:r>
            <w:r w:rsidRPr="00356D96">
              <w:rPr>
                <w:rFonts w:ascii="Barlow" w:hAnsi="Barlow"/>
                <w:b/>
                <w:bCs/>
              </w:rPr>
              <w:instrText>NUMPAGES</w:instrText>
            </w:r>
            <w:r w:rsidRPr="00356D96">
              <w:rPr>
                <w:rFonts w:ascii="Barlow" w:hAnsi="Barlow"/>
                <w:b/>
                <w:bCs/>
                <w:sz w:val="24"/>
                <w:szCs w:val="24"/>
              </w:rPr>
              <w:fldChar w:fldCharType="separate"/>
            </w:r>
            <w:r w:rsidR="00275942">
              <w:rPr>
                <w:rFonts w:ascii="Barlow" w:hAnsi="Barlow"/>
                <w:b/>
                <w:bCs/>
                <w:noProof/>
              </w:rPr>
              <w:t>5</w:t>
            </w:r>
            <w:r w:rsidRPr="00356D96">
              <w:rPr>
                <w:rFonts w:ascii="Barlow" w:hAnsi="Barlow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F86C27" w14:textId="77777777" w:rsidR="008947B7" w:rsidRDefault="008947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4260C" w14:textId="77777777" w:rsidR="008A506C" w:rsidRDefault="008A506C" w:rsidP="00356D96">
      <w:pPr>
        <w:spacing w:after="0" w:line="240" w:lineRule="auto"/>
      </w:pPr>
      <w:r>
        <w:separator/>
      </w:r>
    </w:p>
  </w:footnote>
  <w:footnote w:type="continuationSeparator" w:id="0">
    <w:p w14:paraId="72BC7528" w14:textId="77777777" w:rsidR="008A506C" w:rsidRDefault="008A506C" w:rsidP="00356D96">
      <w:pPr>
        <w:spacing w:after="0" w:line="240" w:lineRule="auto"/>
      </w:pPr>
      <w:r>
        <w:continuationSeparator/>
      </w:r>
    </w:p>
  </w:footnote>
  <w:footnote w:type="continuationNotice" w:id="1">
    <w:p w14:paraId="456CC902" w14:textId="77777777" w:rsidR="008A506C" w:rsidRDefault="008A5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F8B6" w14:textId="56916323" w:rsidR="00C03320" w:rsidRDefault="00C03320" w:rsidP="00C03320">
    <w:pPr>
      <w:pStyle w:val="En-tte"/>
      <w:tabs>
        <w:tab w:val="clear" w:pos="4536"/>
        <w:tab w:val="clear" w:pos="9072"/>
        <w:tab w:val="left" w:pos="2800"/>
      </w:tabs>
    </w:pPr>
    <w:r>
      <w:tab/>
    </w:r>
  </w:p>
  <w:p w14:paraId="6529CAD4" w14:textId="11408CA4" w:rsidR="00C03320" w:rsidRDefault="00C03320">
    <w:pPr>
      <w:pStyle w:val="En-tte"/>
    </w:pPr>
  </w:p>
  <w:p w14:paraId="5B65ABF7" w14:textId="0EBD8F58" w:rsidR="00C03320" w:rsidRDefault="00C03320">
    <w:pPr>
      <w:pStyle w:val="En-tte"/>
    </w:pPr>
  </w:p>
  <w:p w14:paraId="3254DCA0" w14:textId="5BFF6995" w:rsidR="00C03320" w:rsidRDefault="00C033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6D20"/>
    <w:multiLevelType w:val="multilevel"/>
    <w:tmpl w:val="63C4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2E13"/>
    <w:multiLevelType w:val="multilevel"/>
    <w:tmpl w:val="A77C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F1E08"/>
    <w:multiLevelType w:val="multilevel"/>
    <w:tmpl w:val="962E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70058"/>
    <w:multiLevelType w:val="multilevel"/>
    <w:tmpl w:val="972CD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8B2AA9"/>
    <w:multiLevelType w:val="multilevel"/>
    <w:tmpl w:val="A824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53DFC"/>
    <w:multiLevelType w:val="hybridMultilevel"/>
    <w:tmpl w:val="77FA44C0"/>
    <w:lvl w:ilvl="0" w:tplc="0980C94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E4892"/>
    <w:multiLevelType w:val="hybridMultilevel"/>
    <w:tmpl w:val="70584976"/>
    <w:lvl w:ilvl="0" w:tplc="42EEF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7F512D"/>
    <w:multiLevelType w:val="multilevel"/>
    <w:tmpl w:val="F284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1F482E"/>
    <w:multiLevelType w:val="multilevel"/>
    <w:tmpl w:val="BF74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20E33"/>
    <w:multiLevelType w:val="hybridMultilevel"/>
    <w:tmpl w:val="F294B53C"/>
    <w:lvl w:ilvl="0" w:tplc="F2E00C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033F2"/>
    <w:multiLevelType w:val="multilevel"/>
    <w:tmpl w:val="2D3CD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42494"/>
    <w:multiLevelType w:val="hybridMultilevel"/>
    <w:tmpl w:val="E2C4FC1E"/>
    <w:lvl w:ilvl="0" w:tplc="0980C94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D2227"/>
    <w:multiLevelType w:val="hybridMultilevel"/>
    <w:tmpl w:val="AF6AE8B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354AB"/>
    <w:multiLevelType w:val="multilevel"/>
    <w:tmpl w:val="C0F0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A0A6B"/>
    <w:multiLevelType w:val="hybridMultilevel"/>
    <w:tmpl w:val="B1325FEC"/>
    <w:lvl w:ilvl="0" w:tplc="0980C94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73D58"/>
    <w:multiLevelType w:val="hybridMultilevel"/>
    <w:tmpl w:val="2F58C8C4"/>
    <w:lvl w:ilvl="0" w:tplc="F2E00CA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EA7792"/>
    <w:multiLevelType w:val="hybridMultilevel"/>
    <w:tmpl w:val="E27C2DAA"/>
    <w:lvl w:ilvl="0" w:tplc="0980C94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E2187"/>
    <w:multiLevelType w:val="hybridMultilevel"/>
    <w:tmpl w:val="6632081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131CF8"/>
    <w:multiLevelType w:val="multilevel"/>
    <w:tmpl w:val="A77C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AE11E4"/>
    <w:multiLevelType w:val="hybridMultilevel"/>
    <w:tmpl w:val="163C397E"/>
    <w:lvl w:ilvl="0" w:tplc="0980C94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F763C"/>
    <w:multiLevelType w:val="hybridMultilevel"/>
    <w:tmpl w:val="AAFE4B0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AE30B8"/>
    <w:multiLevelType w:val="multilevel"/>
    <w:tmpl w:val="855A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9F269D"/>
    <w:multiLevelType w:val="hybridMultilevel"/>
    <w:tmpl w:val="04C443AE"/>
    <w:lvl w:ilvl="0" w:tplc="0980C94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32B1D"/>
    <w:multiLevelType w:val="multilevel"/>
    <w:tmpl w:val="5E36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505F2"/>
    <w:multiLevelType w:val="hybridMultilevel"/>
    <w:tmpl w:val="A3F22044"/>
    <w:lvl w:ilvl="0" w:tplc="0980C94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9506E"/>
    <w:multiLevelType w:val="multilevel"/>
    <w:tmpl w:val="8C02A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F344E1"/>
    <w:multiLevelType w:val="multilevel"/>
    <w:tmpl w:val="65B0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704F99"/>
    <w:multiLevelType w:val="hybridMultilevel"/>
    <w:tmpl w:val="CFC2D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02D07"/>
    <w:multiLevelType w:val="hybridMultilevel"/>
    <w:tmpl w:val="440ABEF6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AF5FB0"/>
    <w:multiLevelType w:val="hybridMultilevel"/>
    <w:tmpl w:val="6840F25E"/>
    <w:lvl w:ilvl="0" w:tplc="0980C946">
      <w:numFmt w:val="bullet"/>
      <w:lvlText w:val="-"/>
      <w:lvlJc w:val="left"/>
      <w:pPr>
        <w:ind w:left="108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B76C03"/>
    <w:multiLevelType w:val="hybridMultilevel"/>
    <w:tmpl w:val="1E26ED58"/>
    <w:lvl w:ilvl="0" w:tplc="0980C94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A3D1D"/>
    <w:multiLevelType w:val="hybridMultilevel"/>
    <w:tmpl w:val="9C6664F2"/>
    <w:lvl w:ilvl="0" w:tplc="0980C94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035B9"/>
    <w:multiLevelType w:val="hybridMultilevel"/>
    <w:tmpl w:val="9468C4AE"/>
    <w:lvl w:ilvl="0" w:tplc="0980C946">
      <w:numFmt w:val="bullet"/>
      <w:lvlText w:val="-"/>
      <w:lvlJc w:val="left"/>
      <w:pPr>
        <w:ind w:left="720" w:hanging="360"/>
      </w:pPr>
      <w:rPr>
        <w:rFonts w:ascii="Barlow" w:eastAsiaTheme="minorHAnsi" w:hAnsi="Barl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2"/>
  </w:num>
  <w:num w:numId="4">
    <w:abstractNumId w:val="22"/>
  </w:num>
  <w:num w:numId="5">
    <w:abstractNumId w:val="14"/>
  </w:num>
  <w:num w:numId="6">
    <w:abstractNumId w:val="31"/>
  </w:num>
  <w:num w:numId="7">
    <w:abstractNumId w:val="5"/>
  </w:num>
  <w:num w:numId="8">
    <w:abstractNumId w:val="30"/>
  </w:num>
  <w:num w:numId="9">
    <w:abstractNumId w:val="24"/>
  </w:num>
  <w:num w:numId="10">
    <w:abstractNumId w:val="11"/>
  </w:num>
  <w:num w:numId="11">
    <w:abstractNumId w:val="16"/>
  </w:num>
  <w:num w:numId="12">
    <w:abstractNumId w:val="19"/>
  </w:num>
  <w:num w:numId="13">
    <w:abstractNumId w:val="28"/>
  </w:num>
  <w:num w:numId="14">
    <w:abstractNumId w:val="9"/>
  </w:num>
  <w:num w:numId="15">
    <w:abstractNumId w:val="15"/>
  </w:num>
  <w:num w:numId="16">
    <w:abstractNumId w:val="12"/>
  </w:num>
  <w:num w:numId="17">
    <w:abstractNumId w:val="29"/>
  </w:num>
  <w:num w:numId="18">
    <w:abstractNumId w:val="3"/>
  </w:num>
  <w:num w:numId="19">
    <w:abstractNumId w:val="23"/>
  </w:num>
  <w:num w:numId="20">
    <w:abstractNumId w:val="10"/>
  </w:num>
  <w:num w:numId="21">
    <w:abstractNumId w:val="2"/>
  </w:num>
  <w:num w:numId="22">
    <w:abstractNumId w:val="20"/>
  </w:num>
  <w:num w:numId="23">
    <w:abstractNumId w:val="8"/>
  </w:num>
  <w:num w:numId="24">
    <w:abstractNumId w:val="1"/>
  </w:num>
  <w:num w:numId="25">
    <w:abstractNumId w:val="4"/>
  </w:num>
  <w:num w:numId="26">
    <w:abstractNumId w:val="13"/>
  </w:num>
  <w:num w:numId="27">
    <w:abstractNumId w:val="21"/>
  </w:num>
  <w:num w:numId="28">
    <w:abstractNumId w:val="0"/>
  </w:num>
  <w:num w:numId="29">
    <w:abstractNumId w:val="26"/>
  </w:num>
  <w:num w:numId="30">
    <w:abstractNumId w:val="25"/>
  </w:num>
  <w:num w:numId="31">
    <w:abstractNumId w:val="7"/>
  </w:num>
  <w:num w:numId="32">
    <w:abstractNumId w:val="1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EC"/>
    <w:rsid w:val="000067B8"/>
    <w:rsid w:val="00006C0D"/>
    <w:rsid w:val="00014874"/>
    <w:rsid w:val="000527E9"/>
    <w:rsid w:val="000A3F27"/>
    <w:rsid w:val="000E3734"/>
    <w:rsid w:val="000F0309"/>
    <w:rsid w:val="000F52B4"/>
    <w:rsid w:val="000F5BCB"/>
    <w:rsid w:val="00134451"/>
    <w:rsid w:val="00134FEC"/>
    <w:rsid w:val="00181B8F"/>
    <w:rsid w:val="00185EFD"/>
    <w:rsid w:val="001B78BD"/>
    <w:rsid w:val="001F392F"/>
    <w:rsid w:val="00216E8B"/>
    <w:rsid w:val="002303B7"/>
    <w:rsid w:val="00233CFD"/>
    <w:rsid w:val="0023676A"/>
    <w:rsid w:val="00263733"/>
    <w:rsid w:val="00270DCB"/>
    <w:rsid w:val="0027446C"/>
    <w:rsid w:val="00275942"/>
    <w:rsid w:val="00280214"/>
    <w:rsid w:val="002A194C"/>
    <w:rsid w:val="002A7095"/>
    <w:rsid w:val="002C0863"/>
    <w:rsid w:val="002D6C98"/>
    <w:rsid w:val="0030632B"/>
    <w:rsid w:val="00337D5A"/>
    <w:rsid w:val="00350653"/>
    <w:rsid w:val="00356D96"/>
    <w:rsid w:val="00365316"/>
    <w:rsid w:val="00376E4F"/>
    <w:rsid w:val="003A2C9B"/>
    <w:rsid w:val="003A430B"/>
    <w:rsid w:val="003B6CC0"/>
    <w:rsid w:val="003E1531"/>
    <w:rsid w:val="003F33B3"/>
    <w:rsid w:val="00452931"/>
    <w:rsid w:val="004558D7"/>
    <w:rsid w:val="00470B03"/>
    <w:rsid w:val="004A4DA5"/>
    <w:rsid w:val="004F7489"/>
    <w:rsid w:val="005309CB"/>
    <w:rsid w:val="00531784"/>
    <w:rsid w:val="00536316"/>
    <w:rsid w:val="00547237"/>
    <w:rsid w:val="00553A07"/>
    <w:rsid w:val="00557E46"/>
    <w:rsid w:val="00563D08"/>
    <w:rsid w:val="00581426"/>
    <w:rsid w:val="00582AB7"/>
    <w:rsid w:val="00590336"/>
    <w:rsid w:val="00593BCE"/>
    <w:rsid w:val="005A335D"/>
    <w:rsid w:val="005A3CF0"/>
    <w:rsid w:val="005D1CCC"/>
    <w:rsid w:val="006017A1"/>
    <w:rsid w:val="00616716"/>
    <w:rsid w:val="00620AA9"/>
    <w:rsid w:val="00631031"/>
    <w:rsid w:val="00647471"/>
    <w:rsid w:val="0068106A"/>
    <w:rsid w:val="006A4816"/>
    <w:rsid w:val="006B7C0D"/>
    <w:rsid w:val="006D1411"/>
    <w:rsid w:val="00702B01"/>
    <w:rsid w:val="0075708A"/>
    <w:rsid w:val="00783191"/>
    <w:rsid w:val="00787FF5"/>
    <w:rsid w:val="007A0CCF"/>
    <w:rsid w:val="007A486B"/>
    <w:rsid w:val="007A6054"/>
    <w:rsid w:val="007C3E2F"/>
    <w:rsid w:val="007D362B"/>
    <w:rsid w:val="007D3B8A"/>
    <w:rsid w:val="007E53A1"/>
    <w:rsid w:val="007E7824"/>
    <w:rsid w:val="007F4A63"/>
    <w:rsid w:val="007F56B5"/>
    <w:rsid w:val="007F6F57"/>
    <w:rsid w:val="00832385"/>
    <w:rsid w:val="00891B63"/>
    <w:rsid w:val="008947B7"/>
    <w:rsid w:val="008A506C"/>
    <w:rsid w:val="008C2D0A"/>
    <w:rsid w:val="008E345A"/>
    <w:rsid w:val="008E65AD"/>
    <w:rsid w:val="0090515D"/>
    <w:rsid w:val="00915DC1"/>
    <w:rsid w:val="00942E98"/>
    <w:rsid w:val="00950645"/>
    <w:rsid w:val="0095419E"/>
    <w:rsid w:val="00981CB7"/>
    <w:rsid w:val="0099031E"/>
    <w:rsid w:val="00990FA0"/>
    <w:rsid w:val="009A0709"/>
    <w:rsid w:val="009D1386"/>
    <w:rsid w:val="009D641F"/>
    <w:rsid w:val="009D6606"/>
    <w:rsid w:val="00A10011"/>
    <w:rsid w:val="00A106CF"/>
    <w:rsid w:val="00A133BE"/>
    <w:rsid w:val="00A260C3"/>
    <w:rsid w:val="00A57391"/>
    <w:rsid w:val="00A85AFB"/>
    <w:rsid w:val="00AA0E67"/>
    <w:rsid w:val="00AA60BC"/>
    <w:rsid w:val="00AD76DC"/>
    <w:rsid w:val="00AF3649"/>
    <w:rsid w:val="00B079BE"/>
    <w:rsid w:val="00B406E0"/>
    <w:rsid w:val="00B64B01"/>
    <w:rsid w:val="00B76F86"/>
    <w:rsid w:val="00B80474"/>
    <w:rsid w:val="00B85507"/>
    <w:rsid w:val="00B9549B"/>
    <w:rsid w:val="00BD4061"/>
    <w:rsid w:val="00BE4093"/>
    <w:rsid w:val="00BF13B8"/>
    <w:rsid w:val="00C003AD"/>
    <w:rsid w:val="00C03320"/>
    <w:rsid w:val="00C110E0"/>
    <w:rsid w:val="00C61D76"/>
    <w:rsid w:val="00C82843"/>
    <w:rsid w:val="00C833D2"/>
    <w:rsid w:val="00C94D37"/>
    <w:rsid w:val="00CA71B3"/>
    <w:rsid w:val="00CD510B"/>
    <w:rsid w:val="00CF11BF"/>
    <w:rsid w:val="00CF2C56"/>
    <w:rsid w:val="00CF507C"/>
    <w:rsid w:val="00D12138"/>
    <w:rsid w:val="00D24B3A"/>
    <w:rsid w:val="00D3449C"/>
    <w:rsid w:val="00D347A1"/>
    <w:rsid w:val="00D75061"/>
    <w:rsid w:val="00D870FA"/>
    <w:rsid w:val="00D87DEA"/>
    <w:rsid w:val="00DB09F1"/>
    <w:rsid w:val="00DB3890"/>
    <w:rsid w:val="00DB5B5E"/>
    <w:rsid w:val="00E02747"/>
    <w:rsid w:val="00E41CDF"/>
    <w:rsid w:val="00E46763"/>
    <w:rsid w:val="00E717A7"/>
    <w:rsid w:val="00E71E1E"/>
    <w:rsid w:val="00E72B1E"/>
    <w:rsid w:val="00E72E83"/>
    <w:rsid w:val="00EA5440"/>
    <w:rsid w:val="00EA681D"/>
    <w:rsid w:val="00EB0F3B"/>
    <w:rsid w:val="00EC22E4"/>
    <w:rsid w:val="00EC294B"/>
    <w:rsid w:val="00EE3EE0"/>
    <w:rsid w:val="00EE4022"/>
    <w:rsid w:val="00F34FA7"/>
    <w:rsid w:val="00F86C84"/>
    <w:rsid w:val="00F93460"/>
    <w:rsid w:val="00F94353"/>
    <w:rsid w:val="00FE1ECE"/>
    <w:rsid w:val="00FE1FB6"/>
    <w:rsid w:val="00F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2E2D9"/>
  <w15:chartTrackingRefBased/>
  <w15:docId w15:val="{11BF9840-CFBE-4471-88A0-30CA74B8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237"/>
  </w:style>
  <w:style w:type="paragraph" w:styleId="Titre1">
    <w:name w:val="heading 1"/>
    <w:basedOn w:val="Normal"/>
    <w:next w:val="Normal"/>
    <w:link w:val="Titre1Car"/>
    <w:uiPriority w:val="9"/>
    <w:qFormat/>
    <w:rsid w:val="00990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4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947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Indent Paragraph,Lettre d'introduction,Paragraphe de liste PBLH,Graph &amp; Table tite,Bullet Points,Liste Paragraf,Llista Nivell1,Lista de nivel 1,List Paragraph (numbered (a)),Bullets,Dot pt,F5 List Paragraph,Indicator Text,References"/>
    <w:basedOn w:val="Normal"/>
    <w:link w:val="ParagraphedelisteCar"/>
    <w:uiPriority w:val="34"/>
    <w:qFormat/>
    <w:rsid w:val="00134FE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5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6D96"/>
  </w:style>
  <w:style w:type="paragraph" w:styleId="Pieddepage">
    <w:name w:val="footer"/>
    <w:basedOn w:val="Normal"/>
    <w:link w:val="PieddepageCar"/>
    <w:uiPriority w:val="99"/>
    <w:unhideWhenUsed/>
    <w:rsid w:val="00356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6D96"/>
  </w:style>
  <w:style w:type="paragraph" w:styleId="Textedebulles">
    <w:name w:val="Balloon Text"/>
    <w:basedOn w:val="Normal"/>
    <w:link w:val="TextedebullesCar"/>
    <w:uiPriority w:val="99"/>
    <w:semiHidden/>
    <w:unhideWhenUsed/>
    <w:rsid w:val="00A10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6CF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310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3103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103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0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03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27446C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rsid w:val="008947B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8947B7"/>
    <w:rPr>
      <w:b/>
      <w:bCs/>
    </w:rPr>
  </w:style>
  <w:style w:type="paragraph" w:styleId="NormalWeb">
    <w:name w:val="Normal (Web)"/>
    <w:basedOn w:val="Normal"/>
    <w:uiPriority w:val="99"/>
    <w:unhideWhenUsed/>
    <w:rsid w:val="00894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947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90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90FA0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90FA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90FA0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990FA0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990FA0"/>
    <w:pPr>
      <w:spacing w:after="100"/>
    </w:pPr>
  </w:style>
  <w:style w:type="character" w:customStyle="1" w:styleId="ParagraphedelisteCar">
    <w:name w:val="Paragraphe de liste Car"/>
    <w:aliases w:val="Indent Paragraph Car,Lettre d'introduction Car,Paragraphe de liste PBLH Car,Graph &amp; Table tite Car,Bullet Points Car,Liste Paragraf Car,Llista Nivell1 Car,Lista de nivel 1 Car,List Paragraph (numbered (a)) Car,Bullets Car"/>
    <w:link w:val="Paragraphedeliste"/>
    <w:uiPriority w:val="34"/>
    <w:qFormat/>
    <w:locked/>
    <w:rsid w:val="00891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46286-4A62-4B65-A81C-0F981D6F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1772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joana.martins</dc:creator>
  <cp:keywords/>
  <dc:description/>
  <cp:lastModifiedBy>Charlotte BINET</cp:lastModifiedBy>
  <cp:revision>2</cp:revision>
  <dcterms:created xsi:type="dcterms:W3CDTF">2026-05-15T05:18:00Z</dcterms:created>
  <dcterms:modified xsi:type="dcterms:W3CDTF">2026-05-15T05:18:00Z</dcterms:modified>
</cp:coreProperties>
</file>