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AC8219" w14:textId="77777777" w:rsidR="00FB243E" w:rsidRDefault="00FB243E" w:rsidP="00FB243E">
      <w:pPr>
        <w:pStyle w:val="Titre"/>
        <w:jc w:val="center"/>
        <w:rPr>
          <w:sz w:val="96"/>
          <w:szCs w:val="96"/>
          <w:lang w:val="en-US"/>
        </w:rPr>
      </w:pPr>
    </w:p>
    <w:p w14:paraId="402B21C2" w14:textId="77777777" w:rsidR="00FB243E" w:rsidRDefault="00FB243E" w:rsidP="00FB243E">
      <w:pPr>
        <w:pStyle w:val="Titre"/>
        <w:jc w:val="center"/>
        <w:rPr>
          <w:sz w:val="96"/>
          <w:szCs w:val="96"/>
          <w:lang w:val="en-US"/>
        </w:rPr>
      </w:pPr>
    </w:p>
    <w:p w14:paraId="05322056" w14:textId="4B8B7598" w:rsidR="00A15019" w:rsidRPr="006724C4" w:rsidRDefault="00A15019" w:rsidP="00FB243E">
      <w:pPr>
        <w:pStyle w:val="Titre"/>
        <w:jc w:val="center"/>
        <w:rPr>
          <w:sz w:val="96"/>
          <w:szCs w:val="96"/>
          <w:lang w:val="en-US"/>
        </w:rPr>
      </w:pPr>
      <w:r w:rsidRPr="006724C4">
        <w:rPr>
          <w:sz w:val="96"/>
          <w:szCs w:val="96"/>
          <w:lang w:val="en-US"/>
        </w:rPr>
        <w:t>Expertise France</w:t>
      </w:r>
    </w:p>
    <w:p w14:paraId="60511DC4" w14:textId="2684CC83" w:rsidR="00A15019" w:rsidRPr="006724C4" w:rsidRDefault="00A15019" w:rsidP="00527A39">
      <w:pPr>
        <w:rPr>
          <w:lang w:val="en-US"/>
        </w:rPr>
      </w:pPr>
    </w:p>
    <w:p w14:paraId="4FA67410" w14:textId="3458769D" w:rsidR="00A15019" w:rsidRPr="006724C4" w:rsidRDefault="00A15019" w:rsidP="00527A39">
      <w:pPr>
        <w:rPr>
          <w:lang w:val="en-US"/>
        </w:rPr>
      </w:pPr>
    </w:p>
    <w:p w14:paraId="3190FCF1" w14:textId="77777777" w:rsidR="005A679D" w:rsidRDefault="005A679D" w:rsidP="00F47773">
      <w:pPr>
        <w:pStyle w:val="EXPsous-titrefonc"/>
        <w:jc w:val="center"/>
        <w:rPr>
          <w:sz w:val="56"/>
          <w:szCs w:val="56"/>
          <w:lang w:val="en-US"/>
        </w:rPr>
      </w:pPr>
    </w:p>
    <w:p w14:paraId="1B967CD5" w14:textId="3848AEE5" w:rsidR="00A15019" w:rsidRDefault="00F47773" w:rsidP="00F47773">
      <w:pPr>
        <w:pStyle w:val="EXPsous-titrefonc"/>
        <w:jc w:val="center"/>
        <w:rPr>
          <w:sz w:val="56"/>
          <w:szCs w:val="56"/>
          <w:lang w:val="en-US"/>
        </w:rPr>
      </w:pPr>
      <w:r w:rsidRPr="00F47773">
        <w:rPr>
          <w:sz w:val="56"/>
          <w:szCs w:val="56"/>
          <w:lang w:val="en-US"/>
        </w:rPr>
        <w:t>Support to Rule of Law in Libya</w:t>
      </w:r>
    </w:p>
    <w:p w14:paraId="39CA696E" w14:textId="0DECA25C" w:rsidR="00F47773" w:rsidRDefault="00F47773" w:rsidP="00F47773">
      <w:pPr>
        <w:pStyle w:val="EXPsous-titrefonc"/>
        <w:jc w:val="center"/>
        <w:rPr>
          <w:sz w:val="56"/>
          <w:szCs w:val="56"/>
          <w:lang w:val="en-US"/>
        </w:rPr>
      </w:pPr>
    </w:p>
    <w:p w14:paraId="5390CC7A" w14:textId="77777777" w:rsidR="005A679D" w:rsidRDefault="005A679D" w:rsidP="00FB243E">
      <w:pPr>
        <w:pStyle w:val="EXP-soustitredfonc"/>
        <w:jc w:val="center"/>
        <w:rPr>
          <w:lang w:val="en-US"/>
        </w:rPr>
      </w:pPr>
    </w:p>
    <w:p w14:paraId="256820A2" w14:textId="57E953AF" w:rsidR="00A15019" w:rsidRPr="006724C4" w:rsidRDefault="00A07AAD" w:rsidP="00FB243E">
      <w:pPr>
        <w:pStyle w:val="EXP-soustitredfonc"/>
        <w:jc w:val="center"/>
        <w:rPr>
          <w:lang w:val="en-US"/>
        </w:rPr>
      </w:pPr>
      <w:bookmarkStart w:id="0" w:name="_GoBack"/>
      <w:r>
        <w:rPr>
          <w:lang w:val="en-US"/>
        </w:rPr>
        <w:t xml:space="preserve">Senior </w:t>
      </w:r>
      <w:r w:rsidR="00826535">
        <w:rPr>
          <w:lang w:val="en-US"/>
        </w:rPr>
        <w:t>Technical</w:t>
      </w:r>
      <w:r>
        <w:rPr>
          <w:lang w:val="en-US"/>
        </w:rPr>
        <w:t xml:space="preserve"> </w:t>
      </w:r>
      <w:proofErr w:type="spellStart"/>
      <w:r w:rsidR="00826535">
        <w:rPr>
          <w:lang w:val="en-US"/>
        </w:rPr>
        <w:t>Adisor</w:t>
      </w:r>
      <w:proofErr w:type="spellEnd"/>
    </w:p>
    <w:bookmarkEnd w:id="0"/>
    <w:p w14:paraId="6F6E084A" w14:textId="5B5DB893" w:rsidR="00A15019" w:rsidRDefault="009A5399" w:rsidP="00FB243E">
      <w:pPr>
        <w:pStyle w:val="EXP-soustitredfonc"/>
        <w:jc w:val="center"/>
        <w:rPr>
          <w:lang w:val="en-US"/>
        </w:rPr>
      </w:pPr>
      <w:r>
        <w:rPr>
          <w:lang w:val="en-US"/>
        </w:rPr>
        <w:t xml:space="preserve">Terms of </w:t>
      </w:r>
      <w:proofErr w:type="spellStart"/>
      <w:r>
        <w:rPr>
          <w:lang w:val="en-US"/>
        </w:rPr>
        <w:t>Refrence</w:t>
      </w:r>
      <w:proofErr w:type="spellEnd"/>
      <w:r>
        <w:rPr>
          <w:lang w:val="en-US"/>
        </w:rPr>
        <w:t xml:space="preserve"> (</w:t>
      </w:r>
      <w:proofErr w:type="spellStart"/>
      <w:r>
        <w:rPr>
          <w:lang w:val="en-US"/>
        </w:rPr>
        <w:t>ToR</w:t>
      </w:r>
      <w:proofErr w:type="spellEnd"/>
      <w:r w:rsidR="00A15019">
        <w:rPr>
          <w:lang w:val="en-US"/>
        </w:rPr>
        <w:t>)</w:t>
      </w:r>
    </w:p>
    <w:p w14:paraId="32EF15B6" w14:textId="77777777" w:rsidR="00A15019" w:rsidRDefault="00A15019" w:rsidP="00527A39">
      <w:pPr>
        <w:pStyle w:val="EXP-soustitredfonc"/>
        <w:rPr>
          <w:sz w:val="40"/>
          <w:szCs w:val="40"/>
          <w:lang w:val="en-US"/>
        </w:rPr>
      </w:pPr>
    </w:p>
    <w:p w14:paraId="1920A5AF" w14:textId="77777777" w:rsidR="00A15019" w:rsidRDefault="00A15019" w:rsidP="00527A39">
      <w:pPr>
        <w:rPr>
          <w:lang w:val="en-US"/>
        </w:rPr>
      </w:pPr>
    </w:p>
    <w:tbl>
      <w:tblPr>
        <w:tblStyle w:val="Focus"/>
        <w:tblW w:w="0" w:type="auto"/>
        <w:tblLook w:val="04A0" w:firstRow="1" w:lastRow="0" w:firstColumn="1" w:lastColumn="0" w:noHBand="0" w:noVBand="1"/>
      </w:tblPr>
      <w:tblGrid>
        <w:gridCol w:w="9487"/>
      </w:tblGrid>
      <w:tr w:rsidR="00A15019" w:rsidRPr="002E0824" w14:paraId="3FFD5E94" w14:textId="77777777" w:rsidTr="00CE622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487" w:type="dxa"/>
          </w:tcPr>
          <w:p w14:paraId="1480F7C1" w14:textId="77777777" w:rsidR="00A15019" w:rsidRDefault="00A15019" w:rsidP="00527A39">
            <w:pPr>
              <w:ind w:left="0"/>
              <w:rPr>
                <w:lang w:val="en-US"/>
              </w:rPr>
            </w:pPr>
            <w:r>
              <w:rPr>
                <w:lang w:val="en-US"/>
              </w:rPr>
              <w:t xml:space="preserve">Expertise France is a public agency and a key </w:t>
            </w:r>
            <w:bookmarkStart w:id="1" w:name="_Int_yYVv5D3U"/>
            <w:proofErr w:type="spellStart"/>
            <w:r>
              <w:rPr>
                <w:lang w:val="en-US"/>
              </w:rPr>
              <w:t>actor</w:t>
            </w:r>
            <w:bookmarkEnd w:id="1"/>
            <w:proofErr w:type="spellEnd"/>
            <w:r>
              <w:rPr>
                <w:lang w:val="en-US"/>
              </w:rPr>
              <w:t xml:space="preserve"> in international technical cooperation. It designs and implements projects that sustainably strengthen public policies in developing and emerging countries. Governance, security, climate, health, education… It operates in key areas of sustainable development and contributes alongside its partners to the implementation of the 2030 Agenda.</w:t>
            </w:r>
          </w:p>
          <w:p w14:paraId="32AD5E09" w14:textId="77777777" w:rsidR="00A15019" w:rsidRDefault="00A15019" w:rsidP="00527A39">
            <w:pPr>
              <w:ind w:left="0"/>
              <w:rPr>
                <w:color w:val="0000FF" w:themeColor="hyperlink"/>
                <w:u w:val="single"/>
                <w:lang w:val="en-US"/>
              </w:rPr>
            </w:pPr>
            <w:r>
              <w:rPr>
                <w:lang w:val="en-US"/>
              </w:rPr>
              <w:t xml:space="preserve">For more information: </w:t>
            </w:r>
            <w:hyperlink r:id="rId8" w:tooltip="http://www.expertisefrance.fr" w:history="1">
              <w:r>
                <w:rPr>
                  <w:rStyle w:val="Lienhypertexte"/>
                  <w:lang w:val="en-US"/>
                </w:rPr>
                <w:t>www.expertisefrance.fr</w:t>
              </w:r>
            </w:hyperlink>
          </w:p>
        </w:tc>
      </w:tr>
    </w:tbl>
    <w:p w14:paraId="41F00D4F" w14:textId="51E94E2F" w:rsidR="00A15019" w:rsidRDefault="00A15019" w:rsidP="00527A39">
      <w:pPr>
        <w:rPr>
          <w:lang w:val="en-US"/>
        </w:rPr>
      </w:pPr>
    </w:p>
    <w:p w14:paraId="4F860B12" w14:textId="77777777" w:rsidR="00A15019" w:rsidRDefault="00A15019" w:rsidP="00527A39">
      <w:pPr>
        <w:rPr>
          <w:lang w:val="en-US"/>
        </w:rPr>
        <w:sectPr w:rsidR="00A15019" w:rsidSect="000B3C87">
          <w:headerReference w:type="default" r:id="rId9"/>
          <w:footerReference w:type="even" r:id="rId10"/>
          <w:footerReference w:type="default" r:id="rId11"/>
          <w:pgSz w:w="11900" w:h="16840"/>
          <w:pgMar w:top="1134" w:right="1127" w:bottom="1134" w:left="1276" w:header="709" w:footer="590" w:gutter="0"/>
          <w:cols w:space="708"/>
          <w:docGrid w:linePitch="360"/>
        </w:sectPr>
      </w:pPr>
    </w:p>
    <w:p w14:paraId="55A105A6" w14:textId="76D5123D" w:rsidR="0067208B" w:rsidRDefault="0067208B" w:rsidP="0067208B">
      <w:pPr>
        <w:pStyle w:val="Titre1"/>
        <w:rPr>
          <w:rStyle w:val="lev"/>
          <w:bCs w:val="0"/>
        </w:rPr>
      </w:pPr>
      <w:r w:rsidRPr="0067208B">
        <w:rPr>
          <w:rStyle w:val="lev"/>
          <w:bCs w:val="0"/>
        </w:rPr>
        <w:lastRenderedPageBreak/>
        <w:t>Executive Summary</w:t>
      </w:r>
    </w:p>
    <w:tbl>
      <w:tblPr>
        <w:tblStyle w:val="TableauListe3-Accentuation1"/>
        <w:tblW w:w="0" w:type="auto"/>
        <w:jc w:val="center"/>
        <w:tblLook w:val="04A0" w:firstRow="1" w:lastRow="0" w:firstColumn="1" w:lastColumn="0" w:noHBand="0" w:noVBand="1"/>
      </w:tblPr>
      <w:tblGrid>
        <w:gridCol w:w="1999"/>
        <w:gridCol w:w="7488"/>
      </w:tblGrid>
      <w:tr w:rsidR="0086017B" w:rsidRPr="00E552B5" w14:paraId="2411810D" w14:textId="77777777" w:rsidTr="00E552B5">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0" w:type="auto"/>
            <w:hideMark/>
          </w:tcPr>
          <w:p w14:paraId="3FDF8476" w14:textId="77777777" w:rsidR="00E552B5" w:rsidRPr="00E552B5" w:rsidRDefault="00E552B5" w:rsidP="00E552B5">
            <w:pPr>
              <w:tabs>
                <w:tab w:val="clear" w:pos="9923"/>
              </w:tabs>
              <w:spacing w:after="0"/>
              <w:ind w:left="0"/>
              <w:jc w:val="center"/>
              <w:rPr>
                <w:rFonts w:eastAsia="Times New Roman" w:cs="Times New Roman"/>
                <w:iCs w:val="0"/>
                <w:color w:val="auto"/>
                <w:lang w:eastAsia="fr-FR"/>
              </w:rPr>
            </w:pPr>
            <w:r w:rsidRPr="005959E8">
              <w:rPr>
                <w:rFonts w:eastAsia="Times New Roman" w:cs="Times New Roman"/>
                <w:iCs w:val="0"/>
                <w:color w:val="auto"/>
                <w:lang w:eastAsia="fr-FR"/>
              </w:rPr>
              <w:t>Description</w:t>
            </w:r>
          </w:p>
        </w:tc>
        <w:tc>
          <w:tcPr>
            <w:tcW w:w="0" w:type="auto"/>
            <w:hideMark/>
          </w:tcPr>
          <w:p w14:paraId="7CE97A9B" w14:textId="77777777" w:rsidR="00E552B5" w:rsidRPr="00E552B5" w:rsidRDefault="00E552B5" w:rsidP="00E552B5">
            <w:pPr>
              <w:tabs>
                <w:tab w:val="clear" w:pos="9923"/>
              </w:tabs>
              <w:spacing w:after="0"/>
              <w:ind w:left="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iCs w:val="0"/>
                <w:color w:val="auto"/>
                <w:lang w:eastAsia="fr-FR"/>
              </w:rPr>
            </w:pPr>
            <w:proofErr w:type="spellStart"/>
            <w:r w:rsidRPr="005959E8">
              <w:rPr>
                <w:rFonts w:eastAsia="Times New Roman" w:cs="Times New Roman"/>
                <w:iCs w:val="0"/>
                <w:color w:val="auto"/>
                <w:lang w:eastAsia="fr-FR"/>
              </w:rPr>
              <w:t>Details</w:t>
            </w:r>
            <w:proofErr w:type="spellEnd"/>
          </w:p>
        </w:tc>
      </w:tr>
      <w:tr w:rsidR="0086017B" w:rsidRPr="002E0824" w14:paraId="183536EB" w14:textId="77777777" w:rsidTr="00E552B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E908333" w14:textId="05508DED" w:rsidR="00E552B5" w:rsidRPr="00E552B5" w:rsidRDefault="00E552B5" w:rsidP="00E552B5">
            <w:pPr>
              <w:tabs>
                <w:tab w:val="clear" w:pos="9923"/>
              </w:tabs>
              <w:spacing w:after="0"/>
              <w:ind w:left="0"/>
              <w:jc w:val="left"/>
              <w:rPr>
                <w:rFonts w:eastAsia="Times New Roman" w:cs="Times New Roman"/>
                <w:iCs w:val="0"/>
                <w:color w:val="auto"/>
                <w:lang w:eastAsia="fr-FR"/>
              </w:rPr>
            </w:pPr>
            <w:r w:rsidRPr="005959E8">
              <w:rPr>
                <w:rFonts w:eastAsia="Times New Roman" w:cs="Times New Roman"/>
                <w:iCs w:val="0"/>
                <w:color w:val="auto"/>
                <w:lang w:eastAsia="fr-FR"/>
              </w:rPr>
              <w:t>Pro</w:t>
            </w:r>
            <w:r w:rsidR="002E0824">
              <w:rPr>
                <w:rFonts w:eastAsia="Times New Roman" w:cs="Times New Roman"/>
                <w:iCs w:val="0"/>
                <w:color w:val="auto"/>
                <w:lang w:eastAsia="fr-FR"/>
              </w:rPr>
              <w:t>gram</w:t>
            </w:r>
            <w:r w:rsidRPr="005959E8">
              <w:rPr>
                <w:rFonts w:eastAsia="Times New Roman" w:cs="Times New Roman"/>
                <w:iCs w:val="0"/>
                <w:color w:val="auto"/>
                <w:lang w:eastAsia="fr-FR"/>
              </w:rPr>
              <w:t xml:space="preserve"> </w:t>
            </w:r>
            <w:proofErr w:type="spellStart"/>
            <w:r w:rsidRPr="005959E8">
              <w:rPr>
                <w:rFonts w:eastAsia="Times New Roman" w:cs="Times New Roman"/>
                <w:iCs w:val="0"/>
                <w:color w:val="auto"/>
                <w:lang w:eastAsia="fr-FR"/>
              </w:rPr>
              <w:t>Title</w:t>
            </w:r>
            <w:proofErr w:type="spellEnd"/>
          </w:p>
        </w:tc>
        <w:tc>
          <w:tcPr>
            <w:tcW w:w="0" w:type="auto"/>
            <w:hideMark/>
          </w:tcPr>
          <w:p w14:paraId="19060D34" w14:textId="6D959B32" w:rsidR="00E552B5" w:rsidRPr="00E552B5" w:rsidRDefault="00E552B5">
            <w:pPr>
              <w:tabs>
                <w:tab w:val="clear" w:pos="9923"/>
              </w:tabs>
              <w:spacing w:after="0"/>
              <w:ind w:left="0"/>
              <w:jc w:val="left"/>
              <w:cnfStyle w:val="000000100000" w:firstRow="0" w:lastRow="0" w:firstColumn="0" w:lastColumn="0" w:oddVBand="0" w:evenVBand="0" w:oddHBand="1" w:evenHBand="0" w:firstRowFirstColumn="0" w:firstRowLastColumn="0" w:lastRowFirstColumn="0" w:lastRowLastColumn="0"/>
              <w:rPr>
                <w:rFonts w:eastAsia="Times New Roman" w:cs="Times New Roman"/>
                <w:iCs w:val="0"/>
                <w:color w:val="auto"/>
                <w:lang w:val="en-US" w:eastAsia="fr-FR"/>
              </w:rPr>
            </w:pPr>
            <w:r w:rsidRPr="00E552B5">
              <w:rPr>
                <w:rFonts w:eastAsia="Times New Roman" w:cs="Times New Roman"/>
                <w:iCs w:val="0"/>
                <w:color w:val="auto"/>
                <w:lang w:val="en-US" w:eastAsia="fr-FR"/>
              </w:rPr>
              <w:t xml:space="preserve">Support to Rule of Law in Libya </w:t>
            </w:r>
          </w:p>
        </w:tc>
      </w:tr>
      <w:tr w:rsidR="0086017B" w:rsidRPr="00E552B5" w14:paraId="5928DF38" w14:textId="77777777" w:rsidTr="00E552B5">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C88A399" w14:textId="77777777" w:rsidR="00E552B5" w:rsidRPr="00E552B5" w:rsidRDefault="00E552B5" w:rsidP="00E552B5">
            <w:pPr>
              <w:tabs>
                <w:tab w:val="clear" w:pos="9923"/>
              </w:tabs>
              <w:spacing w:after="0"/>
              <w:ind w:left="0"/>
              <w:jc w:val="left"/>
              <w:rPr>
                <w:rFonts w:eastAsia="Times New Roman" w:cs="Times New Roman"/>
                <w:iCs w:val="0"/>
                <w:color w:val="auto"/>
                <w:lang w:eastAsia="fr-FR"/>
              </w:rPr>
            </w:pPr>
            <w:proofErr w:type="spellStart"/>
            <w:r w:rsidRPr="005959E8">
              <w:rPr>
                <w:rFonts w:eastAsia="Times New Roman" w:cs="Times New Roman"/>
                <w:iCs w:val="0"/>
                <w:color w:val="auto"/>
                <w:lang w:eastAsia="fr-FR"/>
              </w:rPr>
              <w:t>Implementing</w:t>
            </w:r>
            <w:proofErr w:type="spellEnd"/>
            <w:r w:rsidRPr="005959E8">
              <w:rPr>
                <w:rFonts w:eastAsia="Times New Roman" w:cs="Times New Roman"/>
                <w:iCs w:val="0"/>
                <w:color w:val="auto"/>
                <w:lang w:eastAsia="fr-FR"/>
              </w:rPr>
              <w:t xml:space="preserve"> Agency</w:t>
            </w:r>
          </w:p>
        </w:tc>
        <w:tc>
          <w:tcPr>
            <w:tcW w:w="0" w:type="auto"/>
            <w:hideMark/>
          </w:tcPr>
          <w:p w14:paraId="30F8F056" w14:textId="77777777" w:rsidR="00E552B5" w:rsidRPr="00E552B5" w:rsidRDefault="00E552B5" w:rsidP="00E552B5">
            <w:pPr>
              <w:tabs>
                <w:tab w:val="clear" w:pos="9923"/>
              </w:tabs>
              <w:spacing w:after="0"/>
              <w:ind w:left="0"/>
              <w:jc w:val="left"/>
              <w:cnfStyle w:val="000000000000" w:firstRow="0" w:lastRow="0" w:firstColumn="0" w:lastColumn="0" w:oddVBand="0" w:evenVBand="0" w:oddHBand="0" w:evenHBand="0" w:firstRowFirstColumn="0" w:firstRowLastColumn="0" w:lastRowFirstColumn="0" w:lastRowLastColumn="0"/>
              <w:rPr>
                <w:rFonts w:eastAsia="Times New Roman" w:cs="Times New Roman"/>
                <w:iCs w:val="0"/>
                <w:color w:val="auto"/>
                <w:lang w:eastAsia="fr-FR"/>
              </w:rPr>
            </w:pPr>
            <w:r w:rsidRPr="00E552B5">
              <w:rPr>
                <w:rFonts w:eastAsia="Times New Roman" w:cs="Times New Roman"/>
                <w:iCs w:val="0"/>
                <w:color w:val="auto"/>
                <w:lang w:eastAsia="fr-FR"/>
              </w:rPr>
              <w:t>Expertise France</w:t>
            </w:r>
          </w:p>
        </w:tc>
      </w:tr>
      <w:tr w:rsidR="0086017B" w:rsidRPr="00E552B5" w14:paraId="175D62B9" w14:textId="77777777" w:rsidTr="00E552B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D05AC94" w14:textId="77777777" w:rsidR="00E552B5" w:rsidRPr="00E552B5" w:rsidRDefault="00E552B5" w:rsidP="00E552B5">
            <w:pPr>
              <w:tabs>
                <w:tab w:val="clear" w:pos="9923"/>
              </w:tabs>
              <w:spacing w:after="0"/>
              <w:ind w:left="0"/>
              <w:jc w:val="left"/>
              <w:rPr>
                <w:rFonts w:eastAsia="Times New Roman" w:cs="Times New Roman"/>
                <w:iCs w:val="0"/>
                <w:color w:val="auto"/>
                <w:lang w:eastAsia="fr-FR"/>
              </w:rPr>
            </w:pPr>
            <w:proofErr w:type="spellStart"/>
            <w:r w:rsidRPr="005959E8">
              <w:rPr>
                <w:rFonts w:eastAsia="Times New Roman" w:cs="Times New Roman"/>
                <w:iCs w:val="0"/>
                <w:color w:val="auto"/>
                <w:lang w:eastAsia="fr-FR"/>
              </w:rPr>
              <w:t>Implementation</w:t>
            </w:r>
            <w:proofErr w:type="spellEnd"/>
            <w:r w:rsidRPr="005959E8">
              <w:rPr>
                <w:rFonts w:eastAsia="Times New Roman" w:cs="Times New Roman"/>
                <w:iCs w:val="0"/>
                <w:color w:val="auto"/>
                <w:lang w:eastAsia="fr-FR"/>
              </w:rPr>
              <w:t xml:space="preserve"> </w:t>
            </w:r>
            <w:proofErr w:type="spellStart"/>
            <w:r w:rsidRPr="005959E8">
              <w:rPr>
                <w:rFonts w:eastAsia="Times New Roman" w:cs="Times New Roman"/>
                <w:iCs w:val="0"/>
                <w:color w:val="auto"/>
                <w:lang w:eastAsia="fr-FR"/>
              </w:rPr>
              <w:t>Period</w:t>
            </w:r>
            <w:proofErr w:type="spellEnd"/>
          </w:p>
        </w:tc>
        <w:tc>
          <w:tcPr>
            <w:tcW w:w="0" w:type="auto"/>
            <w:hideMark/>
          </w:tcPr>
          <w:p w14:paraId="1DBA83C2" w14:textId="4898C38C" w:rsidR="00E552B5" w:rsidRPr="00E552B5" w:rsidRDefault="00FD766E" w:rsidP="0086017B">
            <w:pPr>
              <w:tabs>
                <w:tab w:val="clear" w:pos="9923"/>
              </w:tabs>
              <w:spacing w:after="0"/>
              <w:ind w:left="0"/>
              <w:jc w:val="left"/>
              <w:cnfStyle w:val="000000100000" w:firstRow="0" w:lastRow="0" w:firstColumn="0" w:lastColumn="0" w:oddVBand="0" w:evenVBand="0" w:oddHBand="1" w:evenHBand="0" w:firstRowFirstColumn="0" w:firstRowLastColumn="0" w:lastRowFirstColumn="0" w:lastRowLastColumn="0"/>
              <w:rPr>
                <w:rFonts w:eastAsia="Times New Roman" w:cs="Times New Roman"/>
                <w:iCs w:val="0"/>
                <w:color w:val="auto"/>
                <w:lang w:eastAsia="fr-FR"/>
              </w:rPr>
            </w:pPr>
            <w:r>
              <w:rPr>
                <w:rFonts w:eastAsia="Times New Roman" w:cs="Times New Roman"/>
                <w:iCs w:val="0"/>
                <w:color w:val="auto"/>
                <w:lang w:eastAsia="fr-FR"/>
              </w:rPr>
              <w:t>July</w:t>
            </w:r>
            <w:r w:rsidR="000718AE">
              <w:rPr>
                <w:rFonts w:eastAsia="Times New Roman" w:cs="Times New Roman"/>
                <w:iCs w:val="0"/>
                <w:color w:val="auto"/>
                <w:lang w:eastAsia="fr-FR"/>
              </w:rPr>
              <w:t xml:space="preserve"> 2026 – </w:t>
            </w:r>
            <w:proofErr w:type="spellStart"/>
            <w:r w:rsidR="0086017B">
              <w:rPr>
                <w:rFonts w:eastAsia="Times New Roman" w:cs="Times New Roman"/>
                <w:iCs w:val="0"/>
                <w:color w:val="auto"/>
                <w:lang w:eastAsia="fr-FR"/>
              </w:rPr>
              <w:t>February</w:t>
            </w:r>
            <w:proofErr w:type="spellEnd"/>
            <w:r w:rsidR="0086017B">
              <w:rPr>
                <w:rFonts w:eastAsia="Times New Roman" w:cs="Times New Roman"/>
                <w:iCs w:val="0"/>
                <w:color w:val="auto"/>
                <w:lang w:eastAsia="fr-FR"/>
              </w:rPr>
              <w:t xml:space="preserve"> </w:t>
            </w:r>
            <w:r w:rsidR="000718AE">
              <w:rPr>
                <w:rFonts w:eastAsia="Times New Roman" w:cs="Times New Roman"/>
                <w:iCs w:val="0"/>
                <w:color w:val="auto"/>
                <w:lang w:eastAsia="fr-FR"/>
              </w:rPr>
              <w:t>202</w:t>
            </w:r>
            <w:r w:rsidR="0086017B">
              <w:rPr>
                <w:rFonts w:eastAsia="Times New Roman" w:cs="Times New Roman"/>
                <w:iCs w:val="0"/>
                <w:color w:val="auto"/>
                <w:lang w:eastAsia="fr-FR"/>
              </w:rPr>
              <w:t>8</w:t>
            </w:r>
            <w:r w:rsidR="00AB4F72">
              <w:rPr>
                <w:rFonts w:eastAsia="Times New Roman" w:cs="Times New Roman"/>
                <w:iCs w:val="0"/>
                <w:color w:val="auto"/>
                <w:lang w:eastAsia="fr-FR"/>
              </w:rPr>
              <w:t xml:space="preserve"> (</w:t>
            </w:r>
            <w:proofErr w:type="spellStart"/>
            <w:r w:rsidR="00AB4F72">
              <w:rPr>
                <w:rFonts w:eastAsia="Times New Roman" w:cs="Times New Roman"/>
                <w:iCs w:val="0"/>
                <w:color w:val="auto"/>
                <w:lang w:eastAsia="fr-FR"/>
              </w:rPr>
              <w:t>renewable</w:t>
            </w:r>
            <w:proofErr w:type="spellEnd"/>
            <w:r w:rsidR="00AB4F72">
              <w:rPr>
                <w:rFonts w:eastAsia="Times New Roman" w:cs="Times New Roman"/>
                <w:iCs w:val="0"/>
                <w:color w:val="auto"/>
                <w:lang w:eastAsia="fr-FR"/>
              </w:rPr>
              <w:t>)</w:t>
            </w:r>
          </w:p>
        </w:tc>
      </w:tr>
      <w:tr w:rsidR="0086017B" w:rsidRPr="00E552B5" w14:paraId="46AECC21" w14:textId="77777777" w:rsidTr="00E552B5">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4A1245A" w14:textId="77777777" w:rsidR="00E552B5" w:rsidRPr="00E552B5" w:rsidRDefault="00E552B5" w:rsidP="00E552B5">
            <w:pPr>
              <w:tabs>
                <w:tab w:val="clear" w:pos="9923"/>
              </w:tabs>
              <w:spacing w:after="0"/>
              <w:ind w:left="0"/>
              <w:jc w:val="left"/>
              <w:rPr>
                <w:rFonts w:eastAsia="Times New Roman" w:cs="Times New Roman"/>
                <w:iCs w:val="0"/>
                <w:color w:val="auto"/>
                <w:lang w:eastAsia="fr-FR"/>
              </w:rPr>
            </w:pPr>
            <w:proofErr w:type="spellStart"/>
            <w:r w:rsidRPr="005959E8">
              <w:rPr>
                <w:rFonts w:eastAsia="Times New Roman" w:cs="Times New Roman"/>
                <w:iCs w:val="0"/>
                <w:color w:val="auto"/>
                <w:lang w:eastAsia="fr-FR"/>
              </w:rPr>
              <w:t>Estimated</w:t>
            </w:r>
            <w:proofErr w:type="spellEnd"/>
            <w:r w:rsidRPr="005959E8">
              <w:rPr>
                <w:rFonts w:eastAsia="Times New Roman" w:cs="Times New Roman"/>
                <w:iCs w:val="0"/>
                <w:color w:val="auto"/>
                <w:lang w:eastAsia="fr-FR"/>
              </w:rPr>
              <w:t xml:space="preserve"> Budget</w:t>
            </w:r>
          </w:p>
        </w:tc>
        <w:tc>
          <w:tcPr>
            <w:tcW w:w="0" w:type="auto"/>
            <w:hideMark/>
          </w:tcPr>
          <w:p w14:paraId="64FC8608" w14:textId="50D973A7" w:rsidR="00E552B5" w:rsidRPr="00E552B5" w:rsidRDefault="005959E8" w:rsidP="005959E8">
            <w:pPr>
              <w:tabs>
                <w:tab w:val="clear" w:pos="9923"/>
              </w:tabs>
              <w:spacing w:after="0"/>
              <w:ind w:left="0"/>
              <w:jc w:val="left"/>
              <w:cnfStyle w:val="000000000000" w:firstRow="0" w:lastRow="0" w:firstColumn="0" w:lastColumn="0" w:oddVBand="0" w:evenVBand="0" w:oddHBand="0" w:evenHBand="0" w:firstRowFirstColumn="0" w:firstRowLastColumn="0" w:lastRowFirstColumn="0" w:lastRowLastColumn="0"/>
              <w:rPr>
                <w:rFonts w:eastAsia="Times New Roman" w:cs="Times New Roman"/>
                <w:iCs w:val="0"/>
                <w:color w:val="auto"/>
                <w:lang w:val="en-US" w:eastAsia="fr-FR"/>
              </w:rPr>
            </w:pPr>
            <w:r w:rsidRPr="005959E8">
              <w:rPr>
                <w:rFonts w:eastAsia="Times New Roman" w:cs="Times New Roman"/>
                <w:iCs w:val="0"/>
                <w:color w:val="auto"/>
                <w:lang w:val="en-US" w:eastAsia="fr-FR"/>
              </w:rPr>
              <w:t>As per contractual agreement</w:t>
            </w:r>
          </w:p>
        </w:tc>
      </w:tr>
      <w:tr w:rsidR="0086017B" w:rsidRPr="005A679D" w14:paraId="1611C860" w14:textId="77777777" w:rsidTr="00E552B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AD9E50E" w14:textId="77777777" w:rsidR="00E552B5" w:rsidRPr="00E552B5" w:rsidRDefault="00E552B5" w:rsidP="00E552B5">
            <w:pPr>
              <w:tabs>
                <w:tab w:val="clear" w:pos="9923"/>
              </w:tabs>
              <w:spacing w:after="0"/>
              <w:ind w:left="0"/>
              <w:jc w:val="left"/>
              <w:rPr>
                <w:rFonts w:eastAsia="Times New Roman" w:cs="Times New Roman"/>
                <w:iCs w:val="0"/>
                <w:color w:val="auto"/>
                <w:lang w:eastAsia="fr-FR"/>
              </w:rPr>
            </w:pPr>
            <w:proofErr w:type="spellStart"/>
            <w:r w:rsidRPr="005959E8">
              <w:rPr>
                <w:rFonts w:eastAsia="Times New Roman" w:cs="Times New Roman"/>
                <w:iCs w:val="0"/>
                <w:color w:val="auto"/>
                <w:lang w:eastAsia="fr-FR"/>
              </w:rPr>
              <w:t>Estimated</w:t>
            </w:r>
            <w:proofErr w:type="spellEnd"/>
            <w:r w:rsidRPr="005959E8">
              <w:rPr>
                <w:rFonts w:eastAsia="Times New Roman" w:cs="Times New Roman"/>
                <w:iCs w:val="0"/>
                <w:color w:val="auto"/>
                <w:lang w:eastAsia="fr-FR"/>
              </w:rPr>
              <w:t xml:space="preserve"> Total </w:t>
            </w:r>
            <w:proofErr w:type="spellStart"/>
            <w:r w:rsidRPr="005959E8">
              <w:rPr>
                <w:rFonts w:eastAsia="Times New Roman" w:cs="Times New Roman"/>
                <w:iCs w:val="0"/>
                <w:color w:val="auto"/>
                <w:lang w:eastAsia="fr-FR"/>
              </w:rPr>
              <w:t>Working</w:t>
            </w:r>
            <w:proofErr w:type="spellEnd"/>
            <w:r w:rsidRPr="005959E8">
              <w:rPr>
                <w:rFonts w:eastAsia="Times New Roman" w:cs="Times New Roman"/>
                <w:iCs w:val="0"/>
                <w:color w:val="auto"/>
                <w:lang w:eastAsia="fr-FR"/>
              </w:rPr>
              <w:t xml:space="preserve"> </w:t>
            </w:r>
            <w:proofErr w:type="spellStart"/>
            <w:r w:rsidRPr="005959E8">
              <w:rPr>
                <w:rFonts w:eastAsia="Times New Roman" w:cs="Times New Roman"/>
                <w:iCs w:val="0"/>
                <w:color w:val="auto"/>
                <w:lang w:eastAsia="fr-FR"/>
              </w:rPr>
              <w:t>Days</w:t>
            </w:r>
            <w:proofErr w:type="spellEnd"/>
          </w:p>
        </w:tc>
        <w:tc>
          <w:tcPr>
            <w:tcW w:w="0" w:type="auto"/>
            <w:hideMark/>
          </w:tcPr>
          <w:p w14:paraId="54352679" w14:textId="2859D5A8" w:rsidR="00E552B5" w:rsidRPr="00E552B5" w:rsidRDefault="00E552B5" w:rsidP="0086017B">
            <w:pPr>
              <w:tabs>
                <w:tab w:val="clear" w:pos="9923"/>
              </w:tabs>
              <w:spacing w:after="0"/>
              <w:ind w:left="0"/>
              <w:jc w:val="left"/>
              <w:cnfStyle w:val="000000100000" w:firstRow="0" w:lastRow="0" w:firstColumn="0" w:lastColumn="0" w:oddVBand="0" w:evenVBand="0" w:oddHBand="1" w:evenHBand="0" w:firstRowFirstColumn="0" w:firstRowLastColumn="0" w:lastRowFirstColumn="0" w:lastRowLastColumn="0"/>
              <w:rPr>
                <w:rFonts w:eastAsia="Times New Roman" w:cs="Times New Roman"/>
                <w:iCs w:val="0"/>
                <w:color w:val="auto"/>
                <w:lang w:val="en-US" w:eastAsia="fr-FR"/>
              </w:rPr>
            </w:pPr>
            <w:r w:rsidRPr="00E552B5">
              <w:rPr>
                <w:rFonts w:eastAsia="Times New Roman" w:cs="Times New Roman"/>
                <w:iCs w:val="0"/>
                <w:color w:val="auto"/>
                <w:lang w:val="en-US" w:eastAsia="fr-FR"/>
              </w:rPr>
              <w:t>A</w:t>
            </w:r>
            <w:r w:rsidR="001B20AA">
              <w:rPr>
                <w:rFonts w:eastAsia="Times New Roman" w:cs="Times New Roman"/>
                <w:iCs w:val="0"/>
                <w:color w:val="auto"/>
                <w:lang w:val="en-US" w:eastAsia="fr-FR"/>
              </w:rPr>
              <w:t xml:space="preserve">pproximately </w:t>
            </w:r>
            <w:r w:rsidR="0086017B">
              <w:rPr>
                <w:rFonts w:eastAsia="Times New Roman" w:cs="Times New Roman"/>
                <w:iCs w:val="0"/>
                <w:color w:val="auto"/>
                <w:lang w:val="en-US" w:eastAsia="fr-FR"/>
              </w:rPr>
              <w:t xml:space="preserve">240 </w:t>
            </w:r>
            <w:r w:rsidR="001B20AA">
              <w:rPr>
                <w:rFonts w:eastAsia="Times New Roman" w:cs="Times New Roman"/>
                <w:iCs w:val="0"/>
                <w:color w:val="auto"/>
                <w:lang w:val="en-US" w:eastAsia="fr-FR"/>
              </w:rPr>
              <w:t>working days</w:t>
            </w:r>
          </w:p>
        </w:tc>
      </w:tr>
      <w:tr w:rsidR="0086017B" w:rsidRPr="002E0824" w14:paraId="0BF73A3C" w14:textId="77777777" w:rsidTr="00E552B5">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E9B263D" w14:textId="77777777" w:rsidR="00E552B5" w:rsidRPr="00E552B5" w:rsidRDefault="00E552B5" w:rsidP="00E552B5">
            <w:pPr>
              <w:tabs>
                <w:tab w:val="clear" w:pos="9923"/>
              </w:tabs>
              <w:spacing w:after="0"/>
              <w:ind w:left="0"/>
              <w:jc w:val="left"/>
              <w:rPr>
                <w:rFonts w:eastAsia="Times New Roman" w:cs="Times New Roman"/>
                <w:iCs w:val="0"/>
                <w:color w:val="auto"/>
                <w:lang w:eastAsia="fr-FR"/>
              </w:rPr>
            </w:pPr>
            <w:r w:rsidRPr="005959E8">
              <w:rPr>
                <w:rFonts w:eastAsia="Times New Roman" w:cs="Times New Roman"/>
                <w:iCs w:val="0"/>
                <w:color w:val="auto"/>
                <w:lang w:eastAsia="fr-FR"/>
              </w:rPr>
              <w:t>Mission Base</w:t>
            </w:r>
          </w:p>
        </w:tc>
        <w:tc>
          <w:tcPr>
            <w:tcW w:w="0" w:type="auto"/>
            <w:hideMark/>
          </w:tcPr>
          <w:p w14:paraId="71169FA4" w14:textId="41CBDAEE" w:rsidR="00E552B5" w:rsidRPr="00E552B5" w:rsidRDefault="0086017B" w:rsidP="00E552B5">
            <w:pPr>
              <w:tabs>
                <w:tab w:val="clear" w:pos="9923"/>
              </w:tabs>
              <w:spacing w:after="0"/>
              <w:ind w:left="0"/>
              <w:jc w:val="left"/>
              <w:cnfStyle w:val="000000000000" w:firstRow="0" w:lastRow="0" w:firstColumn="0" w:lastColumn="0" w:oddVBand="0" w:evenVBand="0" w:oddHBand="0" w:evenHBand="0" w:firstRowFirstColumn="0" w:firstRowLastColumn="0" w:lastRowFirstColumn="0" w:lastRowLastColumn="0"/>
              <w:rPr>
                <w:rFonts w:eastAsia="Times New Roman" w:cs="Times New Roman"/>
                <w:iCs w:val="0"/>
                <w:color w:val="auto"/>
                <w:lang w:val="en-US" w:eastAsia="fr-FR"/>
              </w:rPr>
            </w:pPr>
            <w:r>
              <w:rPr>
                <w:rFonts w:eastAsia="Times New Roman" w:cs="Times New Roman"/>
                <w:iCs w:val="0"/>
                <w:color w:val="auto"/>
                <w:lang w:val="en-US" w:eastAsia="fr-FR"/>
              </w:rPr>
              <w:t>Remote with frequent trips to Libya</w:t>
            </w:r>
          </w:p>
        </w:tc>
      </w:tr>
      <w:tr w:rsidR="0086017B" w:rsidRPr="002E0824" w14:paraId="289FA409" w14:textId="77777777" w:rsidTr="00E552B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681D9C1" w14:textId="77777777" w:rsidR="00E552B5" w:rsidRPr="00E552B5" w:rsidRDefault="00E552B5" w:rsidP="00E552B5">
            <w:pPr>
              <w:tabs>
                <w:tab w:val="clear" w:pos="9923"/>
              </w:tabs>
              <w:spacing w:after="0"/>
              <w:ind w:left="0"/>
              <w:jc w:val="left"/>
              <w:rPr>
                <w:rFonts w:eastAsia="Times New Roman" w:cs="Times New Roman"/>
                <w:iCs w:val="0"/>
                <w:color w:val="auto"/>
                <w:lang w:eastAsia="fr-FR"/>
              </w:rPr>
            </w:pPr>
            <w:r w:rsidRPr="005959E8">
              <w:rPr>
                <w:rFonts w:eastAsia="Times New Roman" w:cs="Times New Roman"/>
                <w:iCs w:val="0"/>
                <w:color w:val="auto"/>
                <w:lang w:eastAsia="fr-FR"/>
              </w:rPr>
              <w:t xml:space="preserve">Main </w:t>
            </w:r>
            <w:proofErr w:type="spellStart"/>
            <w:r w:rsidRPr="005959E8">
              <w:rPr>
                <w:rFonts w:eastAsia="Times New Roman" w:cs="Times New Roman"/>
                <w:iCs w:val="0"/>
                <w:color w:val="auto"/>
                <w:lang w:eastAsia="fr-FR"/>
              </w:rPr>
              <w:t>Purpose</w:t>
            </w:r>
            <w:proofErr w:type="spellEnd"/>
          </w:p>
        </w:tc>
        <w:tc>
          <w:tcPr>
            <w:tcW w:w="0" w:type="auto"/>
            <w:hideMark/>
          </w:tcPr>
          <w:p w14:paraId="5E8B7F4D" w14:textId="65B38848" w:rsidR="00E552B5" w:rsidRPr="00E552B5" w:rsidRDefault="0086017B">
            <w:pPr>
              <w:tabs>
                <w:tab w:val="clear" w:pos="9923"/>
              </w:tabs>
              <w:spacing w:after="0"/>
              <w:ind w:left="0"/>
              <w:jc w:val="left"/>
              <w:cnfStyle w:val="000000100000" w:firstRow="0" w:lastRow="0" w:firstColumn="0" w:lastColumn="0" w:oddVBand="0" w:evenVBand="0" w:oddHBand="1" w:evenHBand="0" w:firstRowFirstColumn="0" w:firstRowLastColumn="0" w:lastRowFirstColumn="0" w:lastRowLastColumn="0"/>
              <w:rPr>
                <w:rFonts w:eastAsia="Times New Roman" w:cs="Times New Roman"/>
                <w:iCs w:val="0"/>
                <w:color w:val="auto"/>
                <w:lang w:val="en-US" w:eastAsia="fr-FR"/>
              </w:rPr>
            </w:pPr>
            <w:r>
              <w:rPr>
                <w:rFonts w:eastAsia="Times New Roman" w:cs="Times New Roman"/>
                <w:iCs w:val="0"/>
                <w:color w:val="auto"/>
                <w:lang w:val="en-US" w:eastAsia="fr-FR"/>
              </w:rPr>
              <w:t>Provide cross-cutting legal expertise, strategic assessments, and continuous technical advisory support projects, ensuring coherence, quality and sustainability of justice reform interventions.</w:t>
            </w:r>
          </w:p>
        </w:tc>
      </w:tr>
      <w:tr w:rsidR="0086017B" w:rsidRPr="002E0824" w14:paraId="264F8CBE" w14:textId="77777777" w:rsidTr="00E552B5">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F64B8CD" w14:textId="77777777" w:rsidR="00E552B5" w:rsidRPr="00E552B5" w:rsidRDefault="00E552B5" w:rsidP="00E552B5">
            <w:pPr>
              <w:tabs>
                <w:tab w:val="clear" w:pos="9923"/>
              </w:tabs>
              <w:spacing w:after="0"/>
              <w:ind w:left="0"/>
              <w:jc w:val="left"/>
              <w:rPr>
                <w:rFonts w:eastAsia="Times New Roman" w:cs="Times New Roman"/>
                <w:iCs w:val="0"/>
                <w:color w:val="auto"/>
                <w:lang w:eastAsia="fr-FR"/>
              </w:rPr>
            </w:pPr>
            <w:proofErr w:type="spellStart"/>
            <w:r w:rsidRPr="005959E8">
              <w:rPr>
                <w:rFonts w:eastAsia="Times New Roman" w:cs="Times New Roman"/>
                <w:iCs w:val="0"/>
                <w:color w:val="auto"/>
                <w:lang w:eastAsia="fr-FR"/>
              </w:rPr>
              <w:t>Specific</w:t>
            </w:r>
            <w:proofErr w:type="spellEnd"/>
            <w:r w:rsidRPr="005959E8">
              <w:rPr>
                <w:rFonts w:eastAsia="Times New Roman" w:cs="Times New Roman"/>
                <w:iCs w:val="0"/>
                <w:color w:val="auto"/>
                <w:lang w:eastAsia="fr-FR"/>
              </w:rPr>
              <w:t xml:space="preserve"> Objectives (SO)</w:t>
            </w:r>
          </w:p>
        </w:tc>
        <w:tc>
          <w:tcPr>
            <w:tcW w:w="0" w:type="auto"/>
            <w:hideMark/>
          </w:tcPr>
          <w:p w14:paraId="3E0E374D" w14:textId="77777777" w:rsidR="00E552B5" w:rsidRPr="0086017B" w:rsidRDefault="0086017B" w:rsidP="005A3EED">
            <w:pPr>
              <w:pStyle w:val="Paragraphedeliste"/>
              <w:numPr>
                <w:ilvl w:val="0"/>
                <w:numId w:val="25"/>
              </w:numPr>
              <w:tabs>
                <w:tab w:val="clear" w:pos="9923"/>
              </w:tabs>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iCs w:val="0"/>
                <w:color w:val="auto"/>
                <w:lang w:val="en-US" w:eastAsia="fr-FR"/>
              </w:rPr>
            </w:pPr>
            <w:r>
              <w:rPr>
                <w:lang w:val="en-US"/>
              </w:rPr>
              <w:t>Provide robust diagnostics to justice reform priorities and project interventions,</w:t>
            </w:r>
          </w:p>
          <w:p w14:paraId="6DAAFF06" w14:textId="77777777" w:rsidR="0086017B" w:rsidRPr="0086017B" w:rsidRDefault="0086017B" w:rsidP="005A3EED">
            <w:pPr>
              <w:pStyle w:val="Paragraphedeliste"/>
              <w:numPr>
                <w:ilvl w:val="0"/>
                <w:numId w:val="25"/>
              </w:numPr>
              <w:tabs>
                <w:tab w:val="clear" w:pos="9923"/>
              </w:tabs>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iCs w:val="0"/>
                <w:color w:val="auto"/>
                <w:lang w:val="en-US" w:eastAsia="fr-FR"/>
              </w:rPr>
            </w:pPr>
            <w:r>
              <w:rPr>
                <w:lang w:val="en-US"/>
              </w:rPr>
              <w:t>Support the design and implementation of case-based, context-adapted legal training, including specialized streams for women justice professionals</w:t>
            </w:r>
          </w:p>
          <w:p w14:paraId="70E98011" w14:textId="77777777" w:rsidR="0086017B" w:rsidRPr="0086017B" w:rsidRDefault="0086017B" w:rsidP="005A3EED">
            <w:pPr>
              <w:pStyle w:val="Paragraphedeliste"/>
              <w:numPr>
                <w:ilvl w:val="0"/>
                <w:numId w:val="25"/>
              </w:numPr>
              <w:tabs>
                <w:tab w:val="clear" w:pos="9923"/>
              </w:tabs>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iCs w:val="0"/>
                <w:color w:val="auto"/>
                <w:lang w:val="en-US" w:eastAsia="fr-FR"/>
              </w:rPr>
            </w:pPr>
            <w:r>
              <w:rPr>
                <w:lang w:val="en-US"/>
              </w:rPr>
              <w:t>Strengthen access to justice pathways, legal aid mechanisms and institutional coordination,</w:t>
            </w:r>
          </w:p>
          <w:p w14:paraId="28B3B812" w14:textId="77777777" w:rsidR="0086017B" w:rsidRPr="0086017B" w:rsidRDefault="0086017B" w:rsidP="005A3EED">
            <w:pPr>
              <w:pStyle w:val="Paragraphedeliste"/>
              <w:numPr>
                <w:ilvl w:val="0"/>
                <w:numId w:val="25"/>
              </w:numPr>
              <w:tabs>
                <w:tab w:val="clear" w:pos="9923"/>
              </w:tabs>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iCs w:val="0"/>
                <w:color w:val="auto"/>
                <w:lang w:val="en-US" w:eastAsia="fr-FR"/>
              </w:rPr>
            </w:pPr>
            <w:r>
              <w:rPr>
                <w:lang w:val="en-US"/>
              </w:rPr>
              <w:t>Ensure quality assurance and alignment with EU standards, international best practices and Libyan legal frameworks,</w:t>
            </w:r>
          </w:p>
          <w:p w14:paraId="2612478C" w14:textId="0DB4BEB1" w:rsidR="0086017B" w:rsidRPr="005959E8" w:rsidRDefault="0086017B" w:rsidP="005A3EED">
            <w:pPr>
              <w:pStyle w:val="Paragraphedeliste"/>
              <w:numPr>
                <w:ilvl w:val="0"/>
                <w:numId w:val="25"/>
              </w:numPr>
              <w:tabs>
                <w:tab w:val="clear" w:pos="9923"/>
              </w:tabs>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iCs w:val="0"/>
                <w:color w:val="auto"/>
                <w:lang w:val="en-US" w:eastAsia="fr-FR"/>
              </w:rPr>
            </w:pPr>
            <w:r>
              <w:rPr>
                <w:lang w:val="en-US"/>
              </w:rPr>
              <w:t>Support adaptive programming, learning, and identification of future development opportunities</w:t>
            </w:r>
          </w:p>
        </w:tc>
      </w:tr>
      <w:tr w:rsidR="0086017B" w:rsidRPr="002E0824" w14:paraId="0C9CEECD" w14:textId="77777777" w:rsidTr="00E552B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4D7286B" w14:textId="77777777" w:rsidR="00E552B5" w:rsidRPr="00E552B5" w:rsidRDefault="00E552B5" w:rsidP="00E552B5">
            <w:pPr>
              <w:tabs>
                <w:tab w:val="clear" w:pos="9923"/>
              </w:tabs>
              <w:spacing w:after="0"/>
              <w:ind w:left="0"/>
              <w:jc w:val="left"/>
              <w:rPr>
                <w:rFonts w:eastAsia="Times New Roman" w:cs="Times New Roman"/>
                <w:iCs w:val="0"/>
                <w:color w:val="auto"/>
                <w:lang w:eastAsia="fr-FR"/>
              </w:rPr>
            </w:pPr>
            <w:proofErr w:type="spellStart"/>
            <w:r w:rsidRPr="005959E8">
              <w:rPr>
                <w:rFonts w:eastAsia="Times New Roman" w:cs="Times New Roman"/>
                <w:iCs w:val="0"/>
                <w:color w:val="auto"/>
                <w:lang w:eastAsia="fr-FR"/>
              </w:rPr>
              <w:t>Expected</w:t>
            </w:r>
            <w:proofErr w:type="spellEnd"/>
            <w:r w:rsidRPr="005959E8">
              <w:rPr>
                <w:rFonts w:eastAsia="Times New Roman" w:cs="Times New Roman"/>
                <w:iCs w:val="0"/>
                <w:color w:val="auto"/>
                <w:lang w:eastAsia="fr-FR"/>
              </w:rPr>
              <w:t xml:space="preserve"> Key </w:t>
            </w:r>
            <w:proofErr w:type="spellStart"/>
            <w:r w:rsidRPr="005959E8">
              <w:rPr>
                <w:rFonts w:eastAsia="Times New Roman" w:cs="Times New Roman"/>
                <w:iCs w:val="0"/>
                <w:color w:val="auto"/>
                <w:lang w:eastAsia="fr-FR"/>
              </w:rPr>
              <w:t>Deliverables</w:t>
            </w:r>
            <w:proofErr w:type="spellEnd"/>
          </w:p>
        </w:tc>
        <w:tc>
          <w:tcPr>
            <w:tcW w:w="0" w:type="auto"/>
            <w:hideMark/>
          </w:tcPr>
          <w:p w14:paraId="004EEB83" w14:textId="3811CDB4" w:rsidR="000718AE" w:rsidRPr="000718AE" w:rsidRDefault="00AB4F72" w:rsidP="00AB4F72">
            <w:pPr>
              <w:pStyle w:val="Paragraphedeliste"/>
              <w:numPr>
                <w:ilvl w:val="0"/>
                <w:numId w:val="26"/>
              </w:numPr>
              <w:tabs>
                <w:tab w:val="clear" w:pos="9923"/>
              </w:tabs>
              <w:spacing w:after="0"/>
              <w:cnfStyle w:val="000000100000" w:firstRow="0" w:lastRow="0" w:firstColumn="0" w:lastColumn="0" w:oddVBand="0" w:evenVBand="0" w:oddHBand="1" w:evenHBand="0" w:firstRowFirstColumn="0" w:firstRowLastColumn="0" w:lastRowFirstColumn="0" w:lastRowLastColumn="0"/>
              <w:rPr>
                <w:rFonts w:eastAsia="Times New Roman" w:cs="Times New Roman"/>
                <w:iCs w:val="0"/>
                <w:color w:val="auto"/>
                <w:lang w:val="en-US" w:eastAsia="fr-FR"/>
              </w:rPr>
            </w:pPr>
            <w:r>
              <w:rPr>
                <w:rFonts w:eastAsia="Times New Roman" w:cs="Times New Roman"/>
                <w:iCs w:val="0"/>
                <w:color w:val="auto"/>
                <w:lang w:val="en-US" w:eastAsia="fr-FR"/>
              </w:rPr>
              <w:t>Assessment</w:t>
            </w:r>
            <w:r w:rsidR="000718AE" w:rsidRPr="000718AE">
              <w:rPr>
                <w:rFonts w:eastAsia="Times New Roman" w:cs="Times New Roman"/>
                <w:iCs w:val="0"/>
                <w:color w:val="auto"/>
                <w:lang w:val="en-US" w:eastAsia="fr-FR"/>
              </w:rPr>
              <w:t xml:space="preserve"> Note</w:t>
            </w:r>
            <w:r>
              <w:rPr>
                <w:rFonts w:eastAsia="Times New Roman" w:cs="Times New Roman"/>
                <w:iCs w:val="0"/>
                <w:color w:val="auto"/>
                <w:lang w:val="en-US" w:eastAsia="fr-FR"/>
              </w:rPr>
              <w:t xml:space="preserve"> for both projects</w:t>
            </w:r>
          </w:p>
          <w:p w14:paraId="6EADA1B5" w14:textId="77777777" w:rsidR="000718AE" w:rsidRPr="000718AE" w:rsidRDefault="000718AE" w:rsidP="005A3EED">
            <w:pPr>
              <w:pStyle w:val="Paragraphedeliste"/>
              <w:numPr>
                <w:ilvl w:val="0"/>
                <w:numId w:val="26"/>
              </w:numPr>
              <w:tabs>
                <w:tab w:val="clear" w:pos="9923"/>
              </w:tabs>
              <w:spacing w:after="0"/>
              <w:cnfStyle w:val="000000100000" w:firstRow="0" w:lastRow="0" w:firstColumn="0" w:lastColumn="0" w:oddVBand="0" w:evenVBand="0" w:oddHBand="1" w:evenHBand="0" w:firstRowFirstColumn="0" w:firstRowLastColumn="0" w:lastRowFirstColumn="0" w:lastRowLastColumn="0"/>
              <w:rPr>
                <w:rFonts w:eastAsia="Times New Roman" w:cs="Times New Roman"/>
                <w:iCs w:val="0"/>
                <w:color w:val="auto"/>
                <w:lang w:val="en-US" w:eastAsia="fr-FR"/>
              </w:rPr>
            </w:pPr>
            <w:r w:rsidRPr="000718AE">
              <w:rPr>
                <w:rFonts w:eastAsia="Times New Roman" w:cs="Times New Roman"/>
                <w:iCs w:val="0"/>
                <w:color w:val="auto"/>
                <w:lang w:val="en-US" w:eastAsia="fr-FR"/>
              </w:rPr>
              <w:t>Data Collection Toolkit</w:t>
            </w:r>
          </w:p>
          <w:p w14:paraId="16218189" w14:textId="77777777" w:rsidR="000718AE" w:rsidRPr="000718AE" w:rsidRDefault="000718AE" w:rsidP="005A3EED">
            <w:pPr>
              <w:pStyle w:val="Paragraphedeliste"/>
              <w:numPr>
                <w:ilvl w:val="0"/>
                <w:numId w:val="26"/>
              </w:numPr>
              <w:tabs>
                <w:tab w:val="clear" w:pos="9923"/>
              </w:tabs>
              <w:spacing w:after="0"/>
              <w:cnfStyle w:val="000000100000" w:firstRow="0" w:lastRow="0" w:firstColumn="0" w:lastColumn="0" w:oddVBand="0" w:evenVBand="0" w:oddHBand="1" w:evenHBand="0" w:firstRowFirstColumn="0" w:firstRowLastColumn="0" w:lastRowFirstColumn="0" w:lastRowLastColumn="0"/>
              <w:rPr>
                <w:rFonts w:eastAsia="Times New Roman" w:cs="Times New Roman"/>
                <w:iCs w:val="0"/>
                <w:color w:val="auto"/>
                <w:lang w:val="en-US" w:eastAsia="fr-FR"/>
              </w:rPr>
            </w:pPr>
            <w:r w:rsidRPr="000718AE">
              <w:rPr>
                <w:rFonts w:eastAsia="Times New Roman" w:cs="Times New Roman"/>
                <w:iCs w:val="0"/>
                <w:color w:val="auto"/>
                <w:lang w:val="en-US" w:eastAsia="fr-FR"/>
              </w:rPr>
              <w:t>Final Access-to-Justice Diagnostic Report</w:t>
            </w:r>
          </w:p>
          <w:p w14:paraId="1FC979EF" w14:textId="6A900696" w:rsidR="00E552B5" w:rsidRDefault="00AB4F72" w:rsidP="005A3EED">
            <w:pPr>
              <w:pStyle w:val="Paragraphedeliste"/>
              <w:numPr>
                <w:ilvl w:val="0"/>
                <w:numId w:val="26"/>
              </w:numPr>
              <w:tabs>
                <w:tab w:val="clear" w:pos="9923"/>
              </w:tabs>
              <w:spacing w:after="0"/>
              <w:jc w:val="left"/>
              <w:cnfStyle w:val="000000100000" w:firstRow="0" w:lastRow="0" w:firstColumn="0" w:lastColumn="0" w:oddVBand="0" w:evenVBand="0" w:oddHBand="1" w:evenHBand="0" w:firstRowFirstColumn="0" w:firstRowLastColumn="0" w:lastRowFirstColumn="0" w:lastRowLastColumn="0"/>
              <w:rPr>
                <w:rFonts w:eastAsia="Times New Roman" w:cs="Times New Roman"/>
                <w:iCs w:val="0"/>
                <w:color w:val="auto"/>
                <w:lang w:val="en-US" w:eastAsia="fr-FR"/>
              </w:rPr>
            </w:pPr>
            <w:r>
              <w:rPr>
                <w:rFonts w:eastAsia="Times New Roman" w:cs="Times New Roman"/>
                <w:iCs w:val="0"/>
                <w:color w:val="auto"/>
                <w:lang w:val="en-US" w:eastAsia="fr-FR"/>
              </w:rPr>
              <w:t xml:space="preserve">Intermediate report for </w:t>
            </w:r>
            <w:proofErr w:type="spellStart"/>
            <w:r>
              <w:rPr>
                <w:rFonts w:eastAsia="Times New Roman" w:cs="Times New Roman"/>
                <w:iCs w:val="0"/>
                <w:color w:val="auto"/>
                <w:lang w:val="en-US" w:eastAsia="fr-FR"/>
              </w:rPr>
              <w:t>Sharaaka</w:t>
            </w:r>
            <w:proofErr w:type="spellEnd"/>
            <w:r>
              <w:rPr>
                <w:rFonts w:eastAsia="Times New Roman" w:cs="Times New Roman"/>
                <w:iCs w:val="0"/>
                <w:color w:val="auto"/>
                <w:lang w:val="en-US" w:eastAsia="fr-FR"/>
              </w:rPr>
              <w:t xml:space="preserve"> 2 project</w:t>
            </w:r>
          </w:p>
          <w:p w14:paraId="11DB1709" w14:textId="77777777" w:rsidR="00AB4F72" w:rsidRDefault="00AB4F72" w:rsidP="005A3EED">
            <w:pPr>
              <w:pStyle w:val="Paragraphedeliste"/>
              <w:numPr>
                <w:ilvl w:val="0"/>
                <w:numId w:val="26"/>
              </w:numPr>
              <w:tabs>
                <w:tab w:val="clear" w:pos="9923"/>
              </w:tabs>
              <w:spacing w:after="0"/>
              <w:jc w:val="left"/>
              <w:cnfStyle w:val="000000100000" w:firstRow="0" w:lastRow="0" w:firstColumn="0" w:lastColumn="0" w:oddVBand="0" w:evenVBand="0" w:oddHBand="1" w:evenHBand="0" w:firstRowFirstColumn="0" w:firstRowLastColumn="0" w:lastRowFirstColumn="0" w:lastRowLastColumn="0"/>
              <w:rPr>
                <w:rFonts w:eastAsia="Times New Roman" w:cs="Times New Roman"/>
                <w:iCs w:val="0"/>
                <w:color w:val="auto"/>
                <w:lang w:val="en-US" w:eastAsia="fr-FR"/>
              </w:rPr>
            </w:pPr>
            <w:r>
              <w:rPr>
                <w:rFonts w:eastAsia="Times New Roman" w:cs="Times New Roman"/>
                <w:iCs w:val="0"/>
                <w:color w:val="auto"/>
                <w:lang w:val="en-US" w:eastAsia="fr-FR"/>
              </w:rPr>
              <w:t xml:space="preserve">Intermediate report for </w:t>
            </w:r>
            <w:proofErr w:type="spellStart"/>
            <w:r>
              <w:rPr>
                <w:rFonts w:eastAsia="Times New Roman" w:cs="Times New Roman"/>
                <w:iCs w:val="0"/>
                <w:color w:val="auto"/>
                <w:lang w:val="en-US" w:eastAsia="fr-FR"/>
              </w:rPr>
              <w:t>Nazaha</w:t>
            </w:r>
            <w:proofErr w:type="spellEnd"/>
            <w:r>
              <w:rPr>
                <w:rFonts w:eastAsia="Times New Roman" w:cs="Times New Roman"/>
                <w:iCs w:val="0"/>
                <w:color w:val="auto"/>
                <w:lang w:val="en-US" w:eastAsia="fr-FR"/>
              </w:rPr>
              <w:t xml:space="preserve"> project</w:t>
            </w:r>
          </w:p>
          <w:p w14:paraId="59061A61" w14:textId="2891A54D" w:rsidR="00AB4F72" w:rsidRDefault="00AB4F72" w:rsidP="005A3EED">
            <w:pPr>
              <w:pStyle w:val="Paragraphedeliste"/>
              <w:numPr>
                <w:ilvl w:val="0"/>
                <w:numId w:val="26"/>
              </w:numPr>
              <w:tabs>
                <w:tab w:val="clear" w:pos="9923"/>
              </w:tabs>
              <w:spacing w:after="0"/>
              <w:jc w:val="left"/>
              <w:cnfStyle w:val="000000100000" w:firstRow="0" w:lastRow="0" w:firstColumn="0" w:lastColumn="0" w:oddVBand="0" w:evenVBand="0" w:oddHBand="1" w:evenHBand="0" w:firstRowFirstColumn="0" w:firstRowLastColumn="0" w:lastRowFirstColumn="0" w:lastRowLastColumn="0"/>
              <w:rPr>
                <w:rFonts w:eastAsia="Times New Roman" w:cs="Times New Roman"/>
                <w:iCs w:val="0"/>
                <w:color w:val="auto"/>
                <w:lang w:val="en-US" w:eastAsia="fr-FR"/>
              </w:rPr>
            </w:pPr>
            <w:r>
              <w:rPr>
                <w:rFonts w:eastAsia="Times New Roman" w:cs="Times New Roman"/>
                <w:iCs w:val="0"/>
                <w:color w:val="auto"/>
                <w:lang w:val="en-US" w:eastAsia="fr-FR"/>
              </w:rPr>
              <w:t xml:space="preserve">Final report for </w:t>
            </w:r>
            <w:proofErr w:type="spellStart"/>
            <w:r>
              <w:rPr>
                <w:rFonts w:eastAsia="Times New Roman" w:cs="Times New Roman"/>
                <w:iCs w:val="0"/>
                <w:color w:val="auto"/>
                <w:lang w:val="en-US" w:eastAsia="fr-FR"/>
              </w:rPr>
              <w:t>sharaaka</w:t>
            </w:r>
            <w:proofErr w:type="spellEnd"/>
            <w:r>
              <w:rPr>
                <w:rFonts w:eastAsia="Times New Roman" w:cs="Times New Roman"/>
                <w:iCs w:val="0"/>
                <w:color w:val="auto"/>
                <w:lang w:val="en-US" w:eastAsia="fr-FR"/>
              </w:rPr>
              <w:t xml:space="preserve"> 2 project</w:t>
            </w:r>
          </w:p>
          <w:p w14:paraId="5D367114" w14:textId="42DBF569" w:rsidR="00AB4F72" w:rsidRPr="005959E8" w:rsidRDefault="00AB4F72" w:rsidP="005A3EED">
            <w:pPr>
              <w:pStyle w:val="Paragraphedeliste"/>
              <w:numPr>
                <w:ilvl w:val="0"/>
                <w:numId w:val="26"/>
              </w:numPr>
              <w:tabs>
                <w:tab w:val="clear" w:pos="9923"/>
              </w:tabs>
              <w:spacing w:after="0"/>
              <w:jc w:val="left"/>
              <w:cnfStyle w:val="000000100000" w:firstRow="0" w:lastRow="0" w:firstColumn="0" w:lastColumn="0" w:oddVBand="0" w:evenVBand="0" w:oddHBand="1" w:evenHBand="0" w:firstRowFirstColumn="0" w:firstRowLastColumn="0" w:lastRowFirstColumn="0" w:lastRowLastColumn="0"/>
              <w:rPr>
                <w:rFonts w:eastAsia="Times New Roman" w:cs="Times New Roman"/>
                <w:iCs w:val="0"/>
                <w:color w:val="auto"/>
                <w:lang w:val="en-US" w:eastAsia="fr-FR"/>
              </w:rPr>
            </w:pPr>
            <w:r>
              <w:rPr>
                <w:rFonts w:eastAsia="Times New Roman" w:cs="Times New Roman"/>
                <w:iCs w:val="0"/>
                <w:color w:val="auto"/>
                <w:lang w:val="en-US" w:eastAsia="fr-FR"/>
              </w:rPr>
              <w:t xml:space="preserve">Final report for </w:t>
            </w:r>
            <w:proofErr w:type="spellStart"/>
            <w:r>
              <w:rPr>
                <w:rFonts w:eastAsia="Times New Roman" w:cs="Times New Roman"/>
                <w:iCs w:val="0"/>
                <w:color w:val="auto"/>
                <w:lang w:val="en-US" w:eastAsia="fr-FR"/>
              </w:rPr>
              <w:t>Nazaha</w:t>
            </w:r>
            <w:proofErr w:type="spellEnd"/>
            <w:r>
              <w:rPr>
                <w:rFonts w:eastAsia="Times New Roman" w:cs="Times New Roman"/>
                <w:iCs w:val="0"/>
                <w:color w:val="auto"/>
                <w:lang w:val="en-US" w:eastAsia="fr-FR"/>
              </w:rPr>
              <w:t xml:space="preserve"> project</w:t>
            </w:r>
          </w:p>
        </w:tc>
      </w:tr>
      <w:tr w:rsidR="0086017B" w:rsidRPr="002E0824" w14:paraId="3AD5D301" w14:textId="77777777" w:rsidTr="00E552B5">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6C57E6A" w14:textId="77777777" w:rsidR="00E552B5" w:rsidRPr="00E552B5" w:rsidRDefault="00E552B5" w:rsidP="00E552B5">
            <w:pPr>
              <w:tabs>
                <w:tab w:val="clear" w:pos="9923"/>
              </w:tabs>
              <w:spacing w:after="0"/>
              <w:ind w:left="0"/>
              <w:jc w:val="left"/>
              <w:rPr>
                <w:rFonts w:eastAsia="Times New Roman" w:cs="Times New Roman"/>
                <w:iCs w:val="0"/>
                <w:color w:val="auto"/>
                <w:lang w:eastAsia="fr-FR"/>
              </w:rPr>
            </w:pPr>
            <w:proofErr w:type="spellStart"/>
            <w:r w:rsidRPr="005959E8">
              <w:rPr>
                <w:rFonts w:eastAsia="Times New Roman" w:cs="Times New Roman"/>
                <w:iCs w:val="0"/>
                <w:color w:val="auto"/>
                <w:lang w:eastAsia="fr-FR"/>
              </w:rPr>
              <w:t>Quality</w:t>
            </w:r>
            <w:proofErr w:type="spellEnd"/>
            <w:r w:rsidRPr="005959E8">
              <w:rPr>
                <w:rFonts w:eastAsia="Times New Roman" w:cs="Times New Roman"/>
                <w:iCs w:val="0"/>
                <w:color w:val="auto"/>
                <w:lang w:eastAsia="fr-FR"/>
              </w:rPr>
              <w:t xml:space="preserve"> Assurance Lead</w:t>
            </w:r>
          </w:p>
        </w:tc>
        <w:tc>
          <w:tcPr>
            <w:tcW w:w="0" w:type="auto"/>
            <w:hideMark/>
          </w:tcPr>
          <w:p w14:paraId="418F8B0A" w14:textId="5C5CB3E4" w:rsidR="00E552B5" w:rsidRPr="00E552B5" w:rsidRDefault="00E552B5" w:rsidP="005959E8">
            <w:pPr>
              <w:tabs>
                <w:tab w:val="clear" w:pos="9923"/>
              </w:tabs>
              <w:spacing w:after="0"/>
              <w:ind w:left="0"/>
              <w:jc w:val="left"/>
              <w:cnfStyle w:val="000000000000" w:firstRow="0" w:lastRow="0" w:firstColumn="0" w:lastColumn="0" w:oddVBand="0" w:evenVBand="0" w:oddHBand="0" w:evenHBand="0" w:firstRowFirstColumn="0" w:firstRowLastColumn="0" w:lastRowFirstColumn="0" w:lastRowLastColumn="0"/>
              <w:rPr>
                <w:rFonts w:eastAsia="Times New Roman" w:cs="Times New Roman"/>
                <w:iCs w:val="0"/>
                <w:color w:val="auto"/>
                <w:lang w:val="en-US" w:eastAsia="fr-FR"/>
              </w:rPr>
            </w:pPr>
            <w:r w:rsidRPr="00E552B5">
              <w:rPr>
                <w:rFonts w:eastAsia="Times New Roman" w:cs="Times New Roman"/>
                <w:iCs w:val="0"/>
                <w:color w:val="auto"/>
                <w:lang w:val="en-US" w:eastAsia="fr-FR"/>
              </w:rPr>
              <w:t xml:space="preserve">Expertise France </w:t>
            </w:r>
            <w:proofErr w:type="spellStart"/>
            <w:r w:rsidR="005959E8" w:rsidRPr="005959E8">
              <w:rPr>
                <w:rFonts w:eastAsia="Times New Roman" w:cs="Times New Roman"/>
                <w:iCs w:val="0"/>
                <w:color w:val="auto"/>
                <w:lang w:val="en-US" w:eastAsia="fr-FR"/>
              </w:rPr>
              <w:t>Proejct</w:t>
            </w:r>
            <w:proofErr w:type="spellEnd"/>
            <w:r w:rsidRPr="00E552B5">
              <w:rPr>
                <w:rFonts w:eastAsia="Times New Roman" w:cs="Times New Roman"/>
                <w:iCs w:val="0"/>
                <w:color w:val="auto"/>
                <w:lang w:val="en-US" w:eastAsia="fr-FR"/>
              </w:rPr>
              <w:t xml:space="preserve"> Lead with DMEAL oversight</w:t>
            </w:r>
          </w:p>
        </w:tc>
      </w:tr>
      <w:tr w:rsidR="0086017B" w:rsidRPr="002E0824" w14:paraId="34711F2A" w14:textId="77777777" w:rsidTr="00E552B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80C9512" w14:textId="77777777" w:rsidR="00E552B5" w:rsidRPr="00E552B5" w:rsidRDefault="00E552B5" w:rsidP="00E552B5">
            <w:pPr>
              <w:tabs>
                <w:tab w:val="clear" w:pos="9923"/>
              </w:tabs>
              <w:spacing w:after="0"/>
              <w:ind w:left="0"/>
              <w:jc w:val="left"/>
              <w:rPr>
                <w:rFonts w:eastAsia="Times New Roman" w:cs="Times New Roman"/>
                <w:iCs w:val="0"/>
                <w:color w:val="auto"/>
                <w:lang w:eastAsia="fr-FR"/>
              </w:rPr>
            </w:pPr>
            <w:proofErr w:type="spellStart"/>
            <w:r w:rsidRPr="005959E8">
              <w:rPr>
                <w:rFonts w:eastAsia="Times New Roman" w:cs="Times New Roman"/>
                <w:iCs w:val="0"/>
                <w:color w:val="auto"/>
                <w:lang w:eastAsia="fr-FR"/>
              </w:rPr>
              <w:t>Expected</w:t>
            </w:r>
            <w:proofErr w:type="spellEnd"/>
            <w:r w:rsidRPr="005959E8">
              <w:rPr>
                <w:rFonts w:eastAsia="Times New Roman" w:cs="Times New Roman"/>
                <w:iCs w:val="0"/>
                <w:color w:val="auto"/>
                <w:lang w:eastAsia="fr-FR"/>
              </w:rPr>
              <w:t xml:space="preserve"> </w:t>
            </w:r>
            <w:proofErr w:type="spellStart"/>
            <w:r w:rsidRPr="005959E8">
              <w:rPr>
                <w:rFonts w:eastAsia="Times New Roman" w:cs="Times New Roman"/>
                <w:iCs w:val="0"/>
                <w:color w:val="auto"/>
                <w:lang w:eastAsia="fr-FR"/>
              </w:rPr>
              <w:t>Results</w:t>
            </w:r>
            <w:proofErr w:type="spellEnd"/>
          </w:p>
        </w:tc>
        <w:tc>
          <w:tcPr>
            <w:tcW w:w="0" w:type="auto"/>
            <w:hideMark/>
          </w:tcPr>
          <w:p w14:paraId="55BFA6DC" w14:textId="364B2E90" w:rsidR="00E552B5" w:rsidRPr="00AB4F72" w:rsidRDefault="00AB4F72" w:rsidP="00E552B5">
            <w:pPr>
              <w:tabs>
                <w:tab w:val="clear" w:pos="9923"/>
              </w:tabs>
              <w:spacing w:after="0"/>
              <w:ind w:left="0"/>
              <w:jc w:val="left"/>
              <w:cnfStyle w:val="000000100000" w:firstRow="0" w:lastRow="0" w:firstColumn="0" w:lastColumn="0" w:oddVBand="0" w:evenVBand="0" w:oddHBand="1" w:evenHBand="0" w:firstRowFirstColumn="0" w:firstRowLastColumn="0" w:lastRowFirstColumn="0" w:lastRowLastColumn="0"/>
              <w:rPr>
                <w:rFonts w:eastAsia="Times New Roman" w:cs="Times New Roman"/>
                <w:iCs w:val="0"/>
                <w:color w:val="auto"/>
                <w:lang w:val="en-GB" w:eastAsia="fr-FR"/>
              </w:rPr>
            </w:pPr>
            <w:r w:rsidRPr="00AB4F72">
              <w:rPr>
                <w:lang w:val="en-GB"/>
              </w:rPr>
              <w:t>Evidence-based programming decisions; strengthened institutional capacities; practice-oriented and gender-responsive justice interventions; improved access to justice mechanisms; and enhanced alignment with EU standards and Libyan institutional realities.</w:t>
            </w:r>
          </w:p>
        </w:tc>
      </w:tr>
    </w:tbl>
    <w:p w14:paraId="11469125" w14:textId="7C48CAF6" w:rsidR="0067208B" w:rsidRDefault="0067208B" w:rsidP="0067208B">
      <w:pPr>
        <w:rPr>
          <w:rStyle w:val="lev"/>
          <w:b w:val="0"/>
          <w:bCs w:val="0"/>
          <w:lang w:val="en-US"/>
        </w:rPr>
      </w:pPr>
    </w:p>
    <w:p w14:paraId="59F12398" w14:textId="0168E010" w:rsidR="00A15019" w:rsidRPr="0067208B" w:rsidRDefault="00B3390E" w:rsidP="00B3390E">
      <w:pPr>
        <w:pStyle w:val="Titre1"/>
        <w:rPr>
          <w:lang w:val="en-US"/>
        </w:rPr>
      </w:pPr>
      <w:r>
        <w:rPr>
          <w:rStyle w:val="lev"/>
          <w:b/>
          <w:bCs w:val="0"/>
          <w:lang w:val="en-US"/>
        </w:rPr>
        <w:t>Purpose and Strategic Context</w:t>
      </w:r>
    </w:p>
    <w:p w14:paraId="12EF53A4" w14:textId="0EB5A02A" w:rsidR="00A15019" w:rsidRDefault="00A15019" w:rsidP="00527A39">
      <w:pPr>
        <w:pStyle w:val="Titre2"/>
        <w:rPr>
          <w:rStyle w:val="lev"/>
          <w:b w:val="0"/>
          <w:bCs w:val="0"/>
        </w:rPr>
      </w:pPr>
      <w:proofErr w:type="spellStart"/>
      <w:r w:rsidRPr="00A15019">
        <w:rPr>
          <w:rStyle w:val="lev"/>
          <w:b w:val="0"/>
          <w:bCs w:val="0"/>
        </w:rPr>
        <w:t>Purpose</w:t>
      </w:r>
      <w:proofErr w:type="spellEnd"/>
      <w:r w:rsidRPr="00A15019">
        <w:rPr>
          <w:rStyle w:val="lev"/>
          <w:b w:val="0"/>
          <w:bCs w:val="0"/>
        </w:rPr>
        <w:t xml:space="preserve"> of the Mission</w:t>
      </w:r>
    </w:p>
    <w:p w14:paraId="0F1BAD4D" w14:textId="1F25AD86" w:rsidR="009A5399" w:rsidRPr="009A5399" w:rsidRDefault="00924438" w:rsidP="009A5399">
      <w:pPr>
        <w:pStyle w:val="NormalWeb"/>
        <w:rPr>
          <w:iCs w:val="0"/>
          <w:color w:val="auto"/>
          <w:sz w:val="24"/>
          <w:szCs w:val="24"/>
          <w:lang w:val="en-GB" w:eastAsia="en-GB"/>
        </w:rPr>
      </w:pPr>
      <w:r w:rsidRPr="00924438">
        <w:rPr>
          <w:iCs w:val="0"/>
          <w:color w:val="auto"/>
          <w:lang w:val="en-GB" w:eastAsia="en-GB"/>
        </w:rPr>
        <w:t xml:space="preserve">Libya’s justice sector operates in a fragmented and evolving institutional environment marked by capacity gaps, uneven service delivery, and limited public trust. Within this context, </w:t>
      </w:r>
      <w:r w:rsidR="002E0824">
        <w:rPr>
          <w:iCs w:val="0"/>
          <w:color w:val="auto"/>
          <w:lang w:val="en-GB" w:eastAsia="en-GB"/>
        </w:rPr>
        <w:t>c</w:t>
      </w:r>
      <w:r w:rsidR="009A5399" w:rsidRPr="009A5399">
        <w:rPr>
          <w:iCs w:val="0"/>
          <w:color w:val="auto"/>
          <w:sz w:val="24"/>
          <w:szCs w:val="24"/>
          <w:lang w:val="en-GB" w:eastAsia="en-GB"/>
        </w:rPr>
        <w:t xml:space="preserve"> Force majeure shall mean any unforeseen and exceptional event or circumstance beyond the control and authority of either Party that prevents the fulfilment of any of its obligations under this Agreement, and which is not attributable to fault, negligence, or misconduct by that Party or its contractors, and which could not reasonably have been avoided despite the exercise of due diligence.</w:t>
      </w:r>
    </w:p>
    <w:p w14:paraId="33D41B8B" w14:textId="77777777" w:rsidR="009A5399" w:rsidRPr="009A5399" w:rsidRDefault="009A5399" w:rsidP="009A5399">
      <w:pPr>
        <w:tabs>
          <w:tab w:val="clear" w:pos="9923"/>
        </w:tabs>
        <w:spacing w:before="100" w:beforeAutospacing="1" w:after="100" w:afterAutospacing="1"/>
        <w:ind w:left="0"/>
        <w:jc w:val="left"/>
        <w:rPr>
          <w:rFonts w:ascii="Times New Roman" w:eastAsia="Times New Roman" w:hAnsi="Times New Roman" w:cs="Times New Roman"/>
          <w:iCs w:val="0"/>
          <w:color w:val="auto"/>
          <w:sz w:val="24"/>
          <w:szCs w:val="24"/>
          <w:lang w:val="en-GB" w:eastAsia="en-GB"/>
        </w:rPr>
      </w:pPr>
      <w:r w:rsidRPr="009A5399">
        <w:rPr>
          <w:rFonts w:ascii="Times New Roman" w:eastAsia="Times New Roman" w:hAnsi="Times New Roman" w:cs="Times New Roman"/>
          <w:iCs w:val="0"/>
          <w:color w:val="auto"/>
          <w:sz w:val="24"/>
          <w:szCs w:val="24"/>
          <w:lang w:val="en-GB" w:eastAsia="en-GB"/>
        </w:rPr>
        <w:t>No Party may invoke force majeure to justify non-performance or delay in performance unless such non-performance or delay is directly caused by a relevant force majeure event, including — but not limited to — labour disputes, strikes, or significant difficulties beyond the Party’s control.</w:t>
      </w:r>
    </w:p>
    <w:p w14:paraId="6B3182A7" w14:textId="77777777" w:rsidR="009A5399" w:rsidRPr="009A5399" w:rsidRDefault="009A5399" w:rsidP="009A5399">
      <w:pPr>
        <w:tabs>
          <w:tab w:val="clear" w:pos="9923"/>
        </w:tabs>
        <w:spacing w:before="100" w:beforeAutospacing="1" w:after="100" w:afterAutospacing="1"/>
        <w:ind w:left="0"/>
        <w:jc w:val="left"/>
        <w:rPr>
          <w:rFonts w:ascii="Times New Roman" w:eastAsia="Times New Roman" w:hAnsi="Times New Roman" w:cs="Times New Roman"/>
          <w:iCs w:val="0"/>
          <w:color w:val="auto"/>
          <w:sz w:val="24"/>
          <w:szCs w:val="24"/>
          <w:lang w:val="en-GB" w:eastAsia="en-GB"/>
        </w:rPr>
      </w:pPr>
      <w:r w:rsidRPr="009A5399">
        <w:rPr>
          <w:rFonts w:ascii="Times New Roman" w:eastAsia="Times New Roman" w:hAnsi="Times New Roman" w:cs="Times New Roman"/>
          <w:iCs w:val="0"/>
          <w:color w:val="auto"/>
          <w:sz w:val="24"/>
          <w:szCs w:val="24"/>
          <w:lang w:val="en-GB" w:eastAsia="en-GB"/>
        </w:rPr>
        <w:lastRenderedPageBreak/>
        <w:t xml:space="preserve">The Party affected by a force majeure event shall notify the other Party </w:t>
      </w:r>
      <w:r w:rsidRPr="009A5399">
        <w:rPr>
          <w:rFonts w:ascii="Times New Roman" w:eastAsia="Times New Roman" w:hAnsi="Times New Roman" w:cs="Times New Roman"/>
          <w:b/>
          <w:bCs/>
          <w:iCs w:val="0"/>
          <w:color w:val="auto"/>
          <w:sz w:val="24"/>
          <w:szCs w:val="24"/>
          <w:lang w:val="en-GB" w:eastAsia="en-GB"/>
        </w:rPr>
        <w:t>without delay</w:t>
      </w:r>
      <w:r w:rsidRPr="009A5399">
        <w:rPr>
          <w:rFonts w:ascii="Times New Roman" w:eastAsia="Times New Roman" w:hAnsi="Times New Roman" w:cs="Times New Roman"/>
          <w:iCs w:val="0"/>
          <w:color w:val="auto"/>
          <w:sz w:val="24"/>
          <w:szCs w:val="24"/>
          <w:lang w:val="en-GB" w:eastAsia="en-GB"/>
        </w:rPr>
        <w:t>, specifying the nature of the event, its expected duration, and its anticipated effects.</w:t>
      </w:r>
    </w:p>
    <w:p w14:paraId="656E34BB" w14:textId="77777777" w:rsidR="009A5399" w:rsidRPr="009A5399" w:rsidRDefault="009A5399" w:rsidP="009A5399">
      <w:pPr>
        <w:tabs>
          <w:tab w:val="clear" w:pos="9923"/>
        </w:tabs>
        <w:spacing w:before="100" w:beforeAutospacing="1" w:after="100" w:afterAutospacing="1"/>
        <w:ind w:left="0"/>
        <w:jc w:val="left"/>
        <w:rPr>
          <w:rFonts w:ascii="Times New Roman" w:eastAsia="Times New Roman" w:hAnsi="Times New Roman" w:cs="Times New Roman"/>
          <w:iCs w:val="0"/>
          <w:color w:val="auto"/>
          <w:sz w:val="24"/>
          <w:szCs w:val="24"/>
          <w:lang w:val="en-GB" w:eastAsia="en-GB"/>
        </w:rPr>
      </w:pPr>
      <w:r w:rsidRPr="009A5399">
        <w:rPr>
          <w:rFonts w:ascii="Times New Roman" w:eastAsia="Times New Roman" w:hAnsi="Times New Roman" w:cs="Times New Roman"/>
          <w:iCs w:val="0"/>
          <w:color w:val="auto"/>
          <w:sz w:val="24"/>
          <w:szCs w:val="24"/>
          <w:lang w:val="en-GB" w:eastAsia="en-GB"/>
        </w:rPr>
        <w:t>A Party shall not be considered in breach of its obligations for the period during which force majeure prevents performance. Both Parties shall take all necessary measures to minimise any resulting damage or adverse effects and shall make reasonable efforts to resume performance of their obligations as soon as the force majeure event or its consequences cease.</w:t>
      </w:r>
    </w:p>
    <w:p w14:paraId="3BE46437" w14:textId="2CA22CEC" w:rsidR="00924438" w:rsidRPr="00924438" w:rsidRDefault="009A5399" w:rsidP="00924438">
      <w:pPr>
        <w:tabs>
          <w:tab w:val="clear" w:pos="9923"/>
        </w:tabs>
        <w:spacing w:before="100" w:beforeAutospacing="1" w:after="100" w:afterAutospacing="1"/>
        <w:ind w:left="0"/>
        <w:rPr>
          <w:rFonts w:eastAsia="Times New Roman" w:cs="Times New Roman"/>
          <w:iCs w:val="0"/>
          <w:color w:val="auto"/>
          <w:lang w:val="en-GB" w:eastAsia="en-GB"/>
        </w:rPr>
      </w:pPr>
      <w:r>
        <w:rPr>
          <w:rFonts w:eastAsia="Times New Roman" w:cs="Times New Roman"/>
          <w:iCs w:val="0"/>
          <w:color w:val="auto"/>
          <w:lang w:val="en-GB" w:eastAsia="en-GB"/>
        </w:rPr>
        <w:t>C</w:t>
      </w:r>
      <w:r w:rsidR="002E0824">
        <w:rPr>
          <w:rFonts w:eastAsia="Times New Roman" w:cs="Times New Roman"/>
          <w:iCs w:val="0"/>
          <w:color w:val="auto"/>
          <w:lang w:val="en-GB" w:eastAsia="en-GB"/>
        </w:rPr>
        <w:t xml:space="preserve">ooperation projects </w:t>
      </w:r>
      <w:r w:rsidR="00924438" w:rsidRPr="00924438">
        <w:rPr>
          <w:rFonts w:eastAsia="Times New Roman" w:cs="Times New Roman"/>
          <w:iCs w:val="0"/>
          <w:color w:val="auto"/>
          <w:lang w:val="en-GB" w:eastAsia="en-GB"/>
        </w:rPr>
        <w:t>focuses primarily on strengthening the criminal justice response to illegal migration and trafficking in persons, through targeted legal trainings, case-based learning, and the dissemination of international and comparative best practices.</w:t>
      </w:r>
    </w:p>
    <w:p w14:paraId="22CB1812" w14:textId="77777777" w:rsidR="00924438" w:rsidRDefault="00924438" w:rsidP="00924438">
      <w:pPr>
        <w:tabs>
          <w:tab w:val="clear" w:pos="9923"/>
        </w:tabs>
        <w:ind w:left="0"/>
        <w:jc w:val="left"/>
        <w:rPr>
          <w:rFonts w:ascii="Times New Roman" w:eastAsia="Times New Roman" w:hAnsi="Times New Roman" w:cs="Times New Roman"/>
          <w:iCs w:val="0"/>
          <w:color w:val="auto"/>
          <w:sz w:val="24"/>
          <w:szCs w:val="24"/>
          <w:lang w:val="en-GB" w:eastAsia="en-GB"/>
        </w:rPr>
      </w:pPr>
      <w:r w:rsidRPr="00924438">
        <w:rPr>
          <w:rFonts w:eastAsia="Times New Roman" w:cs="Times New Roman"/>
          <w:iCs w:val="0"/>
          <w:color w:val="auto"/>
          <w:lang w:val="en-GB" w:eastAsia="en-GB"/>
        </w:rPr>
        <w:t xml:space="preserve">The project places particular emphasis on trafficking in </w:t>
      </w:r>
      <w:r>
        <w:rPr>
          <w:rFonts w:eastAsia="Times New Roman" w:cs="Times New Roman"/>
          <w:iCs w:val="0"/>
          <w:color w:val="auto"/>
          <w:lang w:val="en-GB" w:eastAsia="en-GB"/>
        </w:rPr>
        <w:t>Human-beings</w:t>
      </w:r>
      <w:r w:rsidRPr="00924438">
        <w:rPr>
          <w:rFonts w:eastAsia="Times New Roman" w:cs="Times New Roman"/>
          <w:iCs w:val="0"/>
          <w:color w:val="auto"/>
          <w:lang w:val="en-GB" w:eastAsia="en-GB"/>
        </w:rPr>
        <w:t xml:space="preserve"> (THB), including cases involving migrant women, girls, and boys, and on enhancing the capacities of prosecutors, judicial police, and training institutions to investigate, prosecute, and adjudicate such crimes in line with international standards and Libyan legal frameworks.</w:t>
      </w:r>
      <w:r w:rsidRPr="00924438">
        <w:rPr>
          <w:rFonts w:ascii="Times New Roman" w:eastAsia="Times New Roman" w:hAnsi="Times New Roman" w:cs="Times New Roman"/>
          <w:iCs w:val="0"/>
          <w:color w:val="auto"/>
          <w:sz w:val="24"/>
          <w:szCs w:val="24"/>
          <w:lang w:val="en-GB" w:eastAsia="en-GB"/>
        </w:rPr>
        <w:t xml:space="preserve"> </w:t>
      </w:r>
    </w:p>
    <w:p w14:paraId="7F6B8D46" w14:textId="28941D8B" w:rsidR="00924438" w:rsidRPr="00924438" w:rsidRDefault="00924438" w:rsidP="00924438">
      <w:pPr>
        <w:tabs>
          <w:tab w:val="clear" w:pos="9923"/>
        </w:tabs>
        <w:ind w:left="0"/>
        <w:jc w:val="left"/>
        <w:rPr>
          <w:iCs w:val="0"/>
          <w:color w:val="auto"/>
          <w:lang w:val="en-GB" w:eastAsia="en-GB"/>
        </w:rPr>
      </w:pPr>
      <w:r w:rsidRPr="00924438">
        <w:rPr>
          <w:iCs w:val="0"/>
          <w:color w:val="auto"/>
          <w:lang w:val="en-GB" w:eastAsia="en-GB"/>
        </w:rPr>
        <w:t xml:space="preserve">While </w:t>
      </w:r>
      <w:proofErr w:type="spellStart"/>
      <w:r>
        <w:rPr>
          <w:i/>
          <w:color w:val="auto"/>
          <w:lang w:val="en-GB" w:eastAsia="en-GB"/>
        </w:rPr>
        <w:t>Nazaha</w:t>
      </w:r>
      <w:proofErr w:type="spellEnd"/>
      <w:r>
        <w:rPr>
          <w:i/>
          <w:color w:val="auto"/>
          <w:lang w:val="en-GB" w:eastAsia="en-GB"/>
        </w:rPr>
        <w:t xml:space="preserve"> project </w:t>
      </w:r>
      <w:r w:rsidRPr="00924438">
        <w:rPr>
          <w:iCs w:val="0"/>
          <w:color w:val="auto"/>
          <w:lang w:val="en-GB" w:eastAsia="en-GB"/>
        </w:rPr>
        <w:t>addresses broader systemic and citizen-facing barriers, the two projects are complementary: effective combatting of trafficking in persons requires not only specialised criminal justice expertise, but also functioning access-to-justice pathways, victim protection mechanisms, and gender-responsive practices.</w:t>
      </w:r>
    </w:p>
    <w:p w14:paraId="5C17B236" w14:textId="5CD85F39" w:rsidR="00924438" w:rsidRPr="00924438" w:rsidRDefault="00924438" w:rsidP="00924438">
      <w:pPr>
        <w:tabs>
          <w:tab w:val="clear" w:pos="9923"/>
        </w:tabs>
        <w:spacing w:before="100" w:beforeAutospacing="1" w:after="100" w:afterAutospacing="1"/>
        <w:ind w:left="0"/>
        <w:jc w:val="left"/>
        <w:rPr>
          <w:rFonts w:eastAsia="Times New Roman" w:cs="Times New Roman"/>
          <w:iCs w:val="0"/>
          <w:color w:val="auto"/>
          <w:lang w:val="en-GB" w:eastAsia="en-GB"/>
        </w:rPr>
      </w:pPr>
      <w:r w:rsidRPr="00924438">
        <w:rPr>
          <w:rFonts w:eastAsia="Times New Roman" w:cs="Times New Roman"/>
          <w:iCs w:val="0"/>
          <w:color w:val="auto"/>
          <w:lang w:val="en-GB" w:eastAsia="en-GB"/>
        </w:rPr>
        <w:t xml:space="preserve">By mobilising a single senior legal profile across both </w:t>
      </w:r>
      <w:r>
        <w:rPr>
          <w:rFonts w:eastAsia="Times New Roman" w:cs="Times New Roman"/>
          <w:iCs w:val="0"/>
          <w:color w:val="auto"/>
          <w:lang w:val="en-GB" w:eastAsia="en-GB"/>
        </w:rPr>
        <w:t>projects</w:t>
      </w:r>
      <w:r w:rsidRPr="00924438">
        <w:rPr>
          <w:rFonts w:eastAsia="Times New Roman" w:cs="Times New Roman"/>
          <w:iCs w:val="0"/>
          <w:color w:val="auto"/>
          <w:lang w:val="en-GB" w:eastAsia="en-GB"/>
        </w:rPr>
        <w:t>, Expertise France seeks to reinforce strategic continuity, reduce fragmentation, and ensure that work on illegal migration and trafficking in persons is coherently embedded within wider justice reform efforts, making legal analysis, training design, and advisory support mutually reinforcing.</w:t>
      </w:r>
    </w:p>
    <w:p w14:paraId="4EC5E55D" w14:textId="6D4E2667" w:rsidR="00A15019" w:rsidRDefault="00B222C3" w:rsidP="00527A39">
      <w:pPr>
        <w:pStyle w:val="Titre1"/>
        <w:rPr>
          <w:lang w:val="en-US"/>
        </w:rPr>
      </w:pPr>
      <w:r w:rsidRPr="00B222C3">
        <w:rPr>
          <w:lang w:val="en-US"/>
        </w:rPr>
        <w:t>Objectives and Scope of Work</w:t>
      </w:r>
    </w:p>
    <w:p w14:paraId="3CE752C8" w14:textId="1FB09BF2" w:rsidR="00003746" w:rsidRDefault="00825A46" w:rsidP="00825A46">
      <w:pPr>
        <w:pStyle w:val="Titre2"/>
        <w:rPr>
          <w:rStyle w:val="lev"/>
          <w:b w:val="0"/>
          <w:bCs w:val="0"/>
        </w:rPr>
      </w:pPr>
      <w:proofErr w:type="spellStart"/>
      <w:r>
        <w:rPr>
          <w:rStyle w:val="lev"/>
          <w:b w:val="0"/>
          <w:bCs w:val="0"/>
        </w:rPr>
        <w:t>Mission’s</w:t>
      </w:r>
      <w:proofErr w:type="spellEnd"/>
      <w:r>
        <w:rPr>
          <w:rStyle w:val="lev"/>
          <w:b w:val="0"/>
          <w:bCs w:val="0"/>
        </w:rPr>
        <w:t xml:space="preserve"> </w:t>
      </w:r>
      <w:r w:rsidR="00003746" w:rsidRPr="00003746">
        <w:rPr>
          <w:rStyle w:val="lev"/>
          <w:b w:val="0"/>
          <w:bCs w:val="0"/>
        </w:rPr>
        <w:t>Objective</w:t>
      </w:r>
      <w:r>
        <w:rPr>
          <w:rStyle w:val="lev"/>
          <w:b w:val="0"/>
          <w:bCs w:val="0"/>
        </w:rPr>
        <w:t>s</w:t>
      </w:r>
    </w:p>
    <w:p w14:paraId="71AAC135" w14:textId="50524C75" w:rsidR="005A679D" w:rsidRPr="005A679D" w:rsidRDefault="00924438" w:rsidP="005A679D">
      <w:pPr>
        <w:rPr>
          <w:lang w:val="en-US" w:eastAsia="fr-FR"/>
        </w:rPr>
      </w:pPr>
      <w:r>
        <w:rPr>
          <w:lang w:val="en-US" w:eastAsia="fr-FR"/>
        </w:rPr>
        <w:t>The general objective of the assignment is to strengthen the effectiveness, accessibility and inclusiveness of the Libyan justice system by supporting institutional capacities, access to justice mechanisms, and practice-</w:t>
      </w:r>
      <w:proofErr w:type="spellStart"/>
      <w:r>
        <w:rPr>
          <w:lang w:val="en-US" w:eastAsia="fr-FR"/>
        </w:rPr>
        <w:t>orientend</w:t>
      </w:r>
      <w:proofErr w:type="spellEnd"/>
      <w:r>
        <w:rPr>
          <w:lang w:val="en-US" w:eastAsia="fr-FR"/>
        </w:rPr>
        <w:t xml:space="preserve"> legal responses through integrated assessment, </w:t>
      </w:r>
      <w:proofErr w:type="spellStart"/>
      <w:r>
        <w:rPr>
          <w:lang w:val="en-US" w:eastAsia="fr-FR"/>
        </w:rPr>
        <w:t>advasiory</w:t>
      </w:r>
      <w:proofErr w:type="spellEnd"/>
      <w:r>
        <w:rPr>
          <w:lang w:val="en-US" w:eastAsia="fr-FR"/>
        </w:rPr>
        <w:t xml:space="preserve"> and implementation support.</w:t>
      </w:r>
    </w:p>
    <w:p w14:paraId="2E650417" w14:textId="39D243DF" w:rsidR="005A679D" w:rsidRDefault="00924438" w:rsidP="005A679D">
      <w:pPr>
        <w:ind w:left="1080"/>
        <w:rPr>
          <w:lang w:val="en-US" w:eastAsia="fr-FR"/>
        </w:rPr>
      </w:pPr>
      <w:r>
        <w:rPr>
          <w:lang w:val="en-US" w:eastAsia="fr-FR"/>
        </w:rPr>
        <w:t>Specific objectives:</w:t>
      </w:r>
    </w:p>
    <w:p w14:paraId="528290FC" w14:textId="3AEEB021" w:rsidR="00924438" w:rsidRDefault="00924438" w:rsidP="004118C8">
      <w:pPr>
        <w:pStyle w:val="Paragraphedeliste"/>
        <w:numPr>
          <w:ilvl w:val="0"/>
          <w:numId w:val="37"/>
        </w:numPr>
        <w:rPr>
          <w:lang w:val="en-US" w:eastAsia="fr-FR"/>
        </w:rPr>
      </w:pPr>
      <w:r>
        <w:rPr>
          <w:lang w:val="en-US" w:eastAsia="fr-FR"/>
        </w:rPr>
        <w:t xml:space="preserve">Provide </w:t>
      </w:r>
      <w:r w:rsidR="004118C8">
        <w:rPr>
          <w:lang w:val="en-US" w:eastAsia="fr-FR"/>
        </w:rPr>
        <w:t xml:space="preserve">robust </w:t>
      </w:r>
      <w:r>
        <w:rPr>
          <w:lang w:val="en-US" w:eastAsia="fr-FR"/>
        </w:rPr>
        <w:t>diagnostics to inform justice reform priorities and project interventions,</w:t>
      </w:r>
    </w:p>
    <w:p w14:paraId="227140E0" w14:textId="2CD6A79E" w:rsidR="00924438" w:rsidRDefault="00924438" w:rsidP="00924438">
      <w:pPr>
        <w:pStyle w:val="Paragraphedeliste"/>
        <w:numPr>
          <w:ilvl w:val="0"/>
          <w:numId w:val="37"/>
        </w:numPr>
        <w:rPr>
          <w:lang w:val="en-US" w:eastAsia="fr-FR"/>
        </w:rPr>
      </w:pPr>
      <w:r>
        <w:rPr>
          <w:lang w:val="en-US" w:eastAsia="fr-FR"/>
        </w:rPr>
        <w:t>Support the design and implementation of practice-oriented, case-based legal trainings with the primary focus on combatting Trafficking</w:t>
      </w:r>
      <w:r w:rsidR="00F60CE8">
        <w:rPr>
          <w:lang w:val="en-US" w:eastAsia="fr-FR"/>
        </w:rPr>
        <w:t xml:space="preserve"> and smuggling</w:t>
      </w:r>
      <w:r>
        <w:rPr>
          <w:lang w:val="en-US" w:eastAsia="fr-FR"/>
        </w:rPr>
        <w:t xml:space="preserve"> in human-beings, including specialized </w:t>
      </w:r>
      <w:r w:rsidR="000923FB">
        <w:rPr>
          <w:lang w:val="en-US" w:eastAsia="fr-FR"/>
        </w:rPr>
        <w:t>streams for women justice professionals,</w:t>
      </w:r>
    </w:p>
    <w:p w14:paraId="67948442" w14:textId="037EB1B8" w:rsidR="000923FB" w:rsidRDefault="000923FB" w:rsidP="004118C8">
      <w:pPr>
        <w:pStyle w:val="Paragraphedeliste"/>
        <w:numPr>
          <w:ilvl w:val="0"/>
          <w:numId w:val="37"/>
        </w:numPr>
        <w:rPr>
          <w:lang w:val="en-US" w:eastAsia="fr-FR"/>
        </w:rPr>
      </w:pPr>
      <w:r>
        <w:rPr>
          <w:lang w:val="en-US" w:eastAsia="fr-FR"/>
        </w:rPr>
        <w:t xml:space="preserve">Strengthen </w:t>
      </w:r>
      <w:proofErr w:type="spellStart"/>
      <w:r>
        <w:rPr>
          <w:lang w:val="en-US" w:eastAsia="fr-FR"/>
        </w:rPr>
        <w:t>acess</w:t>
      </w:r>
      <w:proofErr w:type="spellEnd"/>
      <w:r>
        <w:rPr>
          <w:lang w:val="en-US" w:eastAsia="fr-FR"/>
        </w:rPr>
        <w:t xml:space="preserve"> to justice pathways, legal aid mechanisms, and victim </w:t>
      </w:r>
      <w:r w:rsidR="004118C8">
        <w:rPr>
          <w:lang w:val="en-US" w:eastAsia="fr-FR"/>
        </w:rPr>
        <w:t xml:space="preserve">protection </w:t>
      </w:r>
      <w:r>
        <w:rPr>
          <w:lang w:val="en-US" w:eastAsia="fr-FR"/>
        </w:rPr>
        <w:t>frameworks</w:t>
      </w:r>
      <w:r w:rsidR="00F60CE8">
        <w:rPr>
          <w:lang w:val="en-US" w:eastAsia="fr-FR"/>
        </w:rPr>
        <w:t xml:space="preserve">, </w:t>
      </w:r>
    </w:p>
    <w:p w14:paraId="235A9A76" w14:textId="2E7490A0" w:rsidR="000923FB" w:rsidRDefault="000923FB" w:rsidP="00924438">
      <w:pPr>
        <w:pStyle w:val="Paragraphedeliste"/>
        <w:numPr>
          <w:ilvl w:val="0"/>
          <w:numId w:val="37"/>
        </w:numPr>
        <w:rPr>
          <w:lang w:val="en-US" w:eastAsia="fr-FR"/>
        </w:rPr>
      </w:pPr>
      <w:r>
        <w:rPr>
          <w:lang w:val="en-US" w:eastAsia="fr-FR"/>
        </w:rPr>
        <w:t>Ensure quality assurance and alignment with EU standards, international anti-trafficking frameworks</w:t>
      </w:r>
      <w:r w:rsidR="004118C8">
        <w:rPr>
          <w:lang w:val="en-US" w:eastAsia="fr-FR"/>
        </w:rPr>
        <w:t>,</w:t>
      </w:r>
      <w:r>
        <w:rPr>
          <w:lang w:val="en-US" w:eastAsia="fr-FR"/>
        </w:rPr>
        <w:t xml:space="preserve"> and Libyan legal systems</w:t>
      </w:r>
      <w:r w:rsidR="00F60CE8">
        <w:rPr>
          <w:lang w:val="en-US" w:eastAsia="fr-FR"/>
        </w:rPr>
        <w:t xml:space="preserve"> of the program activities,</w:t>
      </w:r>
    </w:p>
    <w:p w14:paraId="339CB36E" w14:textId="4745D6B0" w:rsidR="000923FB" w:rsidRDefault="000923FB" w:rsidP="00924438">
      <w:pPr>
        <w:pStyle w:val="Paragraphedeliste"/>
        <w:numPr>
          <w:ilvl w:val="0"/>
          <w:numId w:val="37"/>
        </w:numPr>
        <w:rPr>
          <w:lang w:val="en-US" w:eastAsia="fr-FR"/>
        </w:rPr>
      </w:pPr>
      <w:r>
        <w:rPr>
          <w:lang w:val="en-US" w:eastAsia="fr-FR"/>
        </w:rPr>
        <w:t>Support adaptive programming, learning and the identification of future development opportunities.</w:t>
      </w:r>
    </w:p>
    <w:p w14:paraId="1AA2CA93" w14:textId="0824B093" w:rsidR="00F60CE8" w:rsidRPr="009A5399" w:rsidRDefault="00F60CE8" w:rsidP="00924438">
      <w:pPr>
        <w:pStyle w:val="Paragraphedeliste"/>
        <w:numPr>
          <w:ilvl w:val="0"/>
          <w:numId w:val="37"/>
        </w:numPr>
        <w:rPr>
          <w:lang w:val="en-GB" w:eastAsia="fr-FR"/>
        </w:rPr>
      </w:pPr>
      <w:r w:rsidRPr="009A5399">
        <w:rPr>
          <w:lang w:val="en-GB"/>
        </w:rPr>
        <w:t>Contributes to the</w:t>
      </w:r>
      <w:r w:rsidR="005E6D8E">
        <w:rPr>
          <w:lang w:val="en-GB"/>
        </w:rPr>
        <w:t xml:space="preserve"> identification,</w:t>
      </w:r>
      <w:r w:rsidRPr="009A5399">
        <w:rPr>
          <w:lang w:val="en-GB"/>
        </w:rPr>
        <w:t xml:space="preserve"> mobilization and coordination of expertise deployed within the framework of the programme,</w:t>
      </w:r>
    </w:p>
    <w:p w14:paraId="51925C04" w14:textId="76B48E0C" w:rsidR="00F60CE8" w:rsidRPr="009A5399" w:rsidRDefault="00F60CE8" w:rsidP="00924438">
      <w:pPr>
        <w:pStyle w:val="Paragraphedeliste"/>
        <w:numPr>
          <w:ilvl w:val="0"/>
          <w:numId w:val="37"/>
        </w:numPr>
        <w:rPr>
          <w:lang w:val="en-GB" w:eastAsia="fr-FR"/>
        </w:rPr>
      </w:pPr>
      <w:r w:rsidRPr="009A5399">
        <w:rPr>
          <w:lang w:val="en-GB"/>
        </w:rPr>
        <w:t>Contributes to coordination among the project’s various stakeholders, in particular institutional partners</w:t>
      </w:r>
      <w:r w:rsidRPr="009A5399">
        <w:rPr>
          <w:lang w:val="en-GB" w:eastAsia="fr-FR"/>
        </w:rPr>
        <w:t>. </w:t>
      </w:r>
    </w:p>
    <w:p w14:paraId="7BF303B5" w14:textId="029AD6AD" w:rsidR="00003746" w:rsidRDefault="00003746" w:rsidP="00527A39">
      <w:pPr>
        <w:pStyle w:val="Titre2"/>
        <w:rPr>
          <w:rStyle w:val="lev"/>
          <w:b w:val="0"/>
          <w:bCs w:val="0"/>
        </w:rPr>
      </w:pPr>
      <w:r w:rsidRPr="00003746">
        <w:rPr>
          <w:rStyle w:val="lev"/>
          <w:b w:val="0"/>
          <w:bCs w:val="0"/>
        </w:rPr>
        <w:t xml:space="preserve">Scope of </w:t>
      </w:r>
      <w:proofErr w:type="spellStart"/>
      <w:r w:rsidRPr="00003746">
        <w:rPr>
          <w:rStyle w:val="lev"/>
          <w:b w:val="0"/>
          <w:bCs w:val="0"/>
        </w:rPr>
        <w:t>Work</w:t>
      </w:r>
      <w:proofErr w:type="spellEnd"/>
    </w:p>
    <w:p w14:paraId="747D1D6B" w14:textId="5F1E0837" w:rsidR="008A7D7E" w:rsidRPr="008A7D7E" w:rsidRDefault="000923FB" w:rsidP="0048748B">
      <w:pPr>
        <w:rPr>
          <w:lang w:val="en-US" w:eastAsia="fr-FR"/>
        </w:rPr>
      </w:pPr>
      <w:r w:rsidRPr="000923FB">
        <w:rPr>
          <w:lang w:val="en-GB"/>
        </w:rPr>
        <w:lastRenderedPageBreak/>
        <w:t xml:space="preserve">The </w:t>
      </w:r>
      <w:r w:rsidR="0048748B">
        <w:rPr>
          <w:lang w:val="en-GB"/>
        </w:rPr>
        <w:t>Senior Project Technical Advisor</w:t>
      </w:r>
      <w:r w:rsidRPr="000923FB">
        <w:rPr>
          <w:lang w:val="en-GB"/>
        </w:rPr>
        <w:t xml:space="preserve"> will operate as a cross-cutting Project Expert and Legal Advisor across both projects. The scope of work </w:t>
      </w:r>
      <w:proofErr w:type="gramStart"/>
      <w:r w:rsidRPr="000923FB">
        <w:rPr>
          <w:lang w:val="en-GB"/>
        </w:rPr>
        <w:t>is structured</w:t>
      </w:r>
      <w:proofErr w:type="gramEnd"/>
      <w:r w:rsidRPr="000923FB">
        <w:rPr>
          <w:lang w:val="en-GB"/>
        </w:rPr>
        <w:t xml:space="preserve"> around three interlinked pillars.</w:t>
      </w:r>
      <w:r w:rsidR="008A7D7E" w:rsidRPr="008A7D7E">
        <w:rPr>
          <w:lang w:val="en-US" w:eastAsia="fr-FR"/>
        </w:rPr>
        <w:t>The Justice Sector Expert’s scope of work includes the following responsibilities:</w:t>
      </w:r>
    </w:p>
    <w:p w14:paraId="5F58753C" w14:textId="5F6EEC97" w:rsidR="000923FB" w:rsidRPr="000923FB" w:rsidRDefault="000923FB" w:rsidP="000923FB">
      <w:pPr>
        <w:pStyle w:val="Paragraphedeliste"/>
        <w:numPr>
          <w:ilvl w:val="0"/>
          <w:numId w:val="27"/>
        </w:numPr>
        <w:rPr>
          <w:lang w:val="en-US" w:eastAsia="fr-FR"/>
        </w:rPr>
      </w:pPr>
      <w:r w:rsidRPr="000923FB">
        <w:rPr>
          <w:b/>
          <w:bCs/>
          <w:lang w:val="en-US" w:eastAsia="fr-FR"/>
        </w:rPr>
        <w:t>Pillar I – Diagnostics and Strategic Design</w:t>
      </w:r>
      <w:r>
        <w:rPr>
          <w:b/>
          <w:bCs/>
          <w:lang w:val="en-US" w:eastAsia="fr-FR"/>
        </w:rPr>
        <w:t>:</w:t>
      </w:r>
      <w:r w:rsidRPr="000923FB">
        <w:rPr>
          <w:lang w:val="en-US" w:eastAsia="fr-FR"/>
        </w:rPr>
        <w:t xml:space="preserve"> Conduct access-to-justice diagnostics </w:t>
      </w:r>
      <w:proofErr w:type="spellStart"/>
      <w:r w:rsidRPr="000923FB">
        <w:rPr>
          <w:lang w:val="en-US" w:eastAsia="fr-FR"/>
        </w:rPr>
        <w:t>analysing</w:t>
      </w:r>
      <w:proofErr w:type="spellEnd"/>
      <w:r w:rsidRPr="000923FB">
        <w:rPr>
          <w:lang w:val="en-US" w:eastAsia="fr-FR"/>
        </w:rPr>
        <w:t xml:space="preserve"> institutional, procedural, and practical barriers; Assess capacities and coordination of key justice institutions (GAO, CRTC, </w:t>
      </w:r>
      <w:proofErr w:type="spellStart"/>
      <w:r w:rsidRPr="000923FB">
        <w:rPr>
          <w:lang w:val="en-US" w:eastAsia="fr-FR"/>
        </w:rPr>
        <w:t>MoJ</w:t>
      </w:r>
      <w:proofErr w:type="spellEnd"/>
      <w:r w:rsidRPr="000923FB">
        <w:rPr>
          <w:lang w:val="en-US" w:eastAsia="fr-FR"/>
        </w:rPr>
        <w:t xml:space="preserve">, </w:t>
      </w:r>
      <w:proofErr w:type="spellStart"/>
      <w:r w:rsidRPr="000923FB">
        <w:rPr>
          <w:lang w:val="en-US" w:eastAsia="fr-FR"/>
        </w:rPr>
        <w:t>MoI</w:t>
      </w:r>
      <w:proofErr w:type="spellEnd"/>
      <w:r w:rsidRPr="000923FB">
        <w:rPr>
          <w:lang w:val="en-US" w:eastAsia="fr-FR"/>
        </w:rPr>
        <w:t>, training institutes, universities); Map existing training initiatives and identify gaps and overlaps; Integrate gender, inclusion, and MEAL considerations into assessment frameworks.</w:t>
      </w:r>
    </w:p>
    <w:p w14:paraId="050F457E" w14:textId="5C3FFC24" w:rsidR="000923FB" w:rsidRPr="000923FB" w:rsidRDefault="000923FB" w:rsidP="000923FB">
      <w:pPr>
        <w:pStyle w:val="Paragraphedeliste"/>
        <w:numPr>
          <w:ilvl w:val="0"/>
          <w:numId w:val="27"/>
        </w:numPr>
        <w:rPr>
          <w:b/>
          <w:bCs/>
          <w:lang w:val="en-US" w:eastAsia="fr-FR"/>
        </w:rPr>
      </w:pPr>
      <w:r w:rsidRPr="000923FB">
        <w:rPr>
          <w:b/>
          <w:bCs/>
          <w:lang w:val="en-US" w:eastAsia="fr-FR"/>
        </w:rPr>
        <w:t>Pillar II – Technical Advisory and Implementation Support</w:t>
      </w:r>
      <w:r>
        <w:rPr>
          <w:b/>
          <w:bCs/>
          <w:lang w:val="en-US" w:eastAsia="fr-FR"/>
        </w:rPr>
        <w:t>:</w:t>
      </w:r>
    </w:p>
    <w:p w14:paraId="5E00A96A" w14:textId="027C6BA2" w:rsidR="000923FB" w:rsidRDefault="000923FB" w:rsidP="000923FB">
      <w:pPr>
        <w:pStyle w:val="Paragraphedeliste"/>
        <w:numPr>
          <w:ilvl w:val="3"/>
          <w:numId w:val="38"/>
        </w:numPr>
        <w:rPr>
          <w:lang w:val="en-US" w:eastAsia="fr-FR"/>
        </w:rPr>
      </w:pPr>
      <w:r w:rsidRPr="000923FB">
        <w:rPr>
          <w:lang w:val="en-US" w:eastAsia="fr-FR"/>
        </w:rPr>
        <w:t>Provide continuous legal and strategic advice to Expertise France and institutional partners, with a particular focus on illegal migration and trafficking in persons (THB)</w:t>
      </w:r>
      <w:r>
        <w:rPr>
          <w:lang w:val="en-US" w:eastAsia="fr-FR"/>
        </w:rPr>
        <w:t xml:space="preserve"> in regards to any activity related to </w:t>
      </w:r>
      <w:proofErr w:type="spellStart"/>
      <w:r w:rsidR="00F60CE8">
        <w:rPr>
          <w:lang w:val="en-US" w:eastAsia="fr-FR"/>
        </w:rPr>
        <w:t>Ef</w:t>
      </w:r>
      <w:proofErr w:type="spellEnd"/>
      <w:r w:rsidR="00F60CE8">
        <w:rPr>
          <w:lang w:val="en-US" w:eastAsia="fr-FR"/>
        </w:rPr>
        <w:t xml:space="preserve"> Rule of law program</w:t>
      </w:r>
      <w:r w:rsidRPr="000923FB">
        <w:rPr>
          <w:lang w:val="en-US" w:eastAsia="fr-FR"/>
        </w:rPr>
        <w:t>;</w:t>
      </w:r>
      <w:r w:rsidR="00772106">
        <w:rPr>
          <w:lang w:val="en-US" w:eastAsia="fr-FR"/>
        </w:rPr>
        <w:t xml:space="preserve"> while insuring coherence with broader access- to- justice reforms,</w:t>
      </w:r>
    </w:p>
    <w:p w14:paraId="79DA3368" w14:textId="4DA17864" w:rsidR="00772106" w:rsidRPr="00772106" w:rsidRDefault="000923FB" w:rsidP="00772106">
      <w:pPr>
        <w:pStyle w:val="Paragraphedeliste"/>
        <w:numPr>
          <w:ilvl w:val="3"/>
          <w:numId w:val="38"/>
        </w:numPr>
        <w:rPr>
          <w:lang w:val="en-US" w:eastAsia="fr-FR"/>
        </w:rPr>
      </w:pPr>
      <w:r w:rsidRPr="000923FB">
        <w:rPr>
          <w:lang w:val="en-US" w:eastAsia="fr-FR"/>
        </w:rPr>
        <w:t>Co-design and review case-based legal training curricula on trafficking in persons and related offences, drawing on international standards and comparati</w:t>
      </w:r>
      <w:r>
        <w:rPr>
          <w:lang w:val="en-US" w:eastAsia="fr-FR"/>
        </w:rPr>
        <w:t>ve best practices. One mock trial is expected to be designed and implemented.</w:t>
      </w:r>
    </w:p>
    <w:p w14:paraId="52A6F8A7" w14:textId="128E2BD8" w:rsidR="000923FB" w:rsidRDefault="000923FB" w:rsidP="000923FB">
      <w:pPr>
        <w:pStyle w:val="Paragraphedeliste"/>
        <w:numPr>
          <w:ilvl w:val="3"/>
          <w:numId w:val="38"/>
        </w:numPr>
        <w:rPr>
          <w:lang w:val="en-US" w:eastAsia="fr-FR"/>
        </w:rPr>
      </w:pPr>
      <w:r w:rsidRPr="000923FB">
        <w:rPr>
          <w:lang w:val="en-US" w:eastAsia="fr-FR"/>
        </w:rPr>
        <w:t xml:space="preserve">Design and </w:t>
      </w:r>
      <w:r>
        <w:rPr>
          <w:lang w:val="en-US" w:eastAsia="fr-FR"/>
        </w:rPr>
        <w:t>implement</w:t>
      </w:r>
      <w:r w:rsidR="00772106">
        <w:rPr>
          <w:lang w:val="en-US" w:eastAsia="fr-FR"/>
        </w:rPr>
        <w:t xml:space="preserve"> a</w:t>
      </w:r>
      <w:r w:rsidRPr="000923FB">
        <w:rPr>
          <w:lang w:val="en-US" w:eastAsia="fr-FR"/>
        </w:rPr>
        <w:t xml:space="preserve"> </w:t>
      </w:r>
      <w:proofErr w:type="spellStart"/>
      <w:r w:rsidRPr="000923FB">
        <w:rPr>
          <w:lang w:val="en-US" w:eastAsia="fr-FR"/>
        </w:rPr>
        <w:t>specialised</w:t>
      </w:r>
      <w:proofErr w:type="spellEnd"/>
      <w:r w:rsidRPr="000923FB">
        <w:rPr>
          <w:lang w:val="en-US" w:eastAsia="fr-FR"/>
        </w:rPr>
        <w:t xml:space="preserve"> training for women prosecutors and judicial police dealing with trafficking, migrant smuggling, and victim-sensitive procedures;</w:t>
      </w:r>
    </w:p>
    <w:p w14:paraId="670ACDE0" w14:textId="6116136B" w:rsidR="00772106" w:rsidRDefault="00772106" w:rsidP="00772106">
      <w:pPr>
        <w:pStyle w:val="Paragraphedeliste"/>
        <w:numPr>
          <w:ilvl w:val="3"/>
          <w:numId w:val="38"/>
        </w:numPr>
        <w:rPr>
          <w:lang w:val="en-US" w:eastAsia="fr-FR"/>
        </w:rPr>
      </w:pPr>
      <w:r>
        <w:rPr>
          <w:lang w:val="en-US" w:eastAsia="fr-FR"/>
        </w:rPr>
        <w:t>Support the design, strengthening, and operationalization of access-to-justice mechanisms, including</w:t>
      </w:r>
      <w:r w:rsidR="00217A62">
        <w:rPr>
          <w:lang w:val="en-US" w:eastAsia="fr-FR"/>
        </w:rPr>
        <w:t>:</w:t>
      </w:r>
    </w:p>
    <w:p w14:paraId="26F3D567" w14:textId="3AE31628" w:rsidR="00217A62" w:rsidRDefault="00217A62" w:rsidP="00217A62">
      <w:pPr>
        <w:pStyle w:val="Paragraphedeliste"/>
        <w:numPr>
          <w:ilvl w:val="4"/>
          <w:numId w:val="38"/>
        </w:numPr>
        <w:rPr>
          <w:lang w:val="en-US" w:eastAsia="fr-FR"/>
        </w:rPr>
      </w:pPr>
      <w:r>
        <w:rPr>
          <w:lang w:val="en-US" w:eastAsia="fr-FR"/>
        </w:rPr>
        <w:t>Establishment and reinforcement of university-based legal aid clinics (ULACs)</w:t>
      </w:r>
    </w:p>
    <w:p w14:paraId="34D5DB04" w14:textId="40387F33" w:rsidR="00217A62" w:rsidRDefault="00217A62" w:rsidP="00217A62">
      <w:pPr>
        <w:pStyle w:val="Paragraphedeliste"/>
        <w:numPr>
          <w:ilvl w:val="4"/>
          <w:numId w:val="38"/>
        </w:numPr>
        <w:rPr>
          <w:lang w:val="en-US" w:eastAsia="fr-FR"/>
        </w:rPr>
      </w:pPr>
      <w:r>
        <w:rPr>
          <w:lang w:val="en-US" w:eastAsia="fr-FR"/>
        </w:rPr>
        <w:t>Support of legal aid and referral mechanisms linking citizens and institutions.</w:t>
      </w:r>
    </w:p>
    <w:p w14:paraId="5274A0EA" w14:textId="1E2E1999" w:rsidR="00217A62" w:rsidRDefault="00217A62" w:rsidP="004118C8">
      <w:pPr>
        <w:pStyle w:val="Paragraphedeliste"/>
        <w:numPr>
          <w:ilvl w:val="4"/>
          <w:numId w:val="38"/>
        </w:numPr>
        <w:rPr>
          <w:lang w:val="en-US" w:eastAsia="fr-FR"/>
        </w:rPr>
      </w:pPr>
      <w:r>
        <w:rPr>
          <w:lang w:val="en-US" w:eastAsia="fr-FR"/>
        </w:rPr>
        <w:t xml:space="preserve">Guidance on citizen-oriented justice services by designing various training programs that target different governmental </w:t>
      </w:r>
      <w:r w:rsidR="004118C8">
        <w:rPr>
          <w:lang w:val="en-US" w:eastAsia="fr-FR"/>
        </w:rPr>
        <w:t>institutions</w:t>
      </w:r>
      <w:r>
        <w:rPr>
          <w:lang w:val="en-US" w:eastAsia="fr-FR"/>
        </w:rPr>
        <w:t>,</w:t>
      </w:r>
    </w:p>
    <w:p w14:paraId="70B406D9" w14:textId="0E74A204" w:rsidR="00772106" w:rsidRDefault="00217A62" w:rsidP="00772106">
      <w:pPr>
        <w:pStyle w:val="Paragraphedeliste"/>
        <w:numPr>
          <w:ilvl w:val="3"/>
          <w:numId w:val="38"/>
        </w:numPr>
        <w:rPr>
          <w:lang w:val="en-US" w:eastAsia="fr-FR"/>
        </w:rPr>
      </w:pPr>
      <w:r>
        <w:rPr>
          <w:lang w:val="en-US" w:eastAsia="fr-FR"/>
        </w:rPr>
        <w:t>Review and quality-assure key project deliverables.</w:t>
      </w:r>
    </w:p>
    <w:p w14:paraId="7334AD7F" w14:textId="5865A634" w:rsidR="00772106" w:rsidRPr="00217A62" w:rsidRDefault="00217A62" w:rsidP="00217A62">
      <w:pPr>
        <w:pStyle w:val="Paragraphedeliste"/>
        <w:numPr>
          <w:ilvl w:val="3"/>
          <w:numId w:val="38"/>
        </w:numPr>
        <w:rPr>
          <w:lang w:val="en-US" w:eastAsia="fr-FR"/>
        </w:rPr>
      </w:pPr>
      <w:r>
        <w:rPr>
          <w:lang w:val="en-US" w:eastAsia="fr-FR"/>
        </w:rPr>
        <w:t xml:space="preserve">Along with </w:t>
      </w:r>
      <w:r w:rsidR="004118C8">
        <w:rPr>
          <w:lang w:val="en-US" w:eastAsia="fr-FR"/>
        </w:rPr>
        <w:t xml:space="preserve">the </w:t>
      </w:r>
      <w:r>
        <w:rPr>
          <w:lang w:val="en-US" w:eastAsia="fr-FR"/>
        </w:rPr>
        <w:t>project manager and MEAL manager, monitor project outcomes regularly and adjust when needed.</w:t>
      </w:r>
    </w:p>
    <w:p w14:paraId="48E349F1" w14:textId="3AE63C90" w:rsidR="000923FB" w:rsidRPr="000923FB" w:rsidRDefault="000923FB" w:rsidP="000923FB">
      <w:pPr>
        <w:pStyle w:val="Paragraphedeliste"/>
        <w:numPr>
          <w:ilvl w:val="0"/>
          <w:numId w:val="27"/>
        </w:numPr>
        <w:rPr>
          <w:lang w:val="en-US" w:eastAsia="fr-FR"/>
        </w:rPr>
      </w:pPr>
      <w:r w:rsidRPr="000923FB">
        <w:rPr>
          <w:b/>
          <w:bCs/>
          <w:lang w:val="en-US" w:eastAsia="fr-FR"/>
        </w:rPr>
        <w:t>Pillar III –</w:t>
      </w:r>
      <w:r w:rsidRPr="000923FB">
        <w:rPr>
          <w:lang w:val="en-US" w:eastAsia="fr-FR"/>
        </w:rPr>
        <w:t xml:space="preserve"> </w:t>
      </w:r>
      <w:r w:rsidRPr="000923FB">
        <w:rPr>
          <w:b/>
          <w:bCs/>
          <w:lang w:val="en-US" w:eastAsia="fr-FR"/>
        </w:rPr>
        <w:t>Strategic, Adaptive, and Development Support</w:t>
      </w:r>
      <w:r>
        <w:rPr>
          <w:lang w:val="en-US" w:eastAsia="fr-FR"/>
        </w:rPr>
        <w:t xml:space="preserve">: </w:t>
      </w:r>
      <w:r w:rsidRPr="000923FB">
        <w:rPr>
          <w:lang w:val="en-US" w:eastAsia="fr-FR"/>
        </w:rPr>
        <w:t>Participate in key reflection and learning moments; Provide adaptive recommendations based on implementation realities; Contribute to project capitalization and sustainability strategies; Identify and contribute to the design of new project concepts</w:t>
      </w:r>
    </w:p>
    <w:p w14:paraId="6320C874" w14:textId="5B8664E9" w:rsidR="0050365C" w:rsidRPr="0050365C" w:rsidRDefault="0050365C" w:rsidP="00217A62">
      <w:pPr>
        <w:ind w:left="0"/>
        <w:rPr>
          <w:lang w:val="en-US" w:eastAsia="fr-FR"/>
        </w:rPr>
      </w:pPr>
    </w:p>
    <w:p w14:paraId="3B5BCA8E" w14:textId="690562EB" w:rsidR="001A2942" w:rsidRPr="004032E4" w:rsidRDefault="001A2942" w:rsidP="004032E4">
      <w:pPr>
        <w:pStyle w:val="Titre1"/>
        <w:rPr>
          <w:rStyle w:val="lev"/>
          <w:b/>
          <w:bCs w:val="0"/>
        </w:rPr>
      </w:pPr>
      <w:r w:rsidRPr="004032E4">
        <w:rPr>
          <w:rStyle w:val="lev"/>
          <w:b/>
          <w:bCs w:val="0"/>
        </w:rPr>
        <w:t>Ethical and Confidentiality Provisions</w:t>
      </w:r>
    </w:p>
    <w:p w14:paraId="2B667840" w14:textId="77777777" w:rsidR="004032E4" w:rsidRPr="004032E4" w:rsidRDefault="004032E4" w:rsidP="004032E4">
      <w:pPr>
        <w:tabs>
          <w:tab w:val="clear" w:pos="9923"/>
        </w:tabs>
        <w:spacing w:before="100" w:beforeAutospacing="1" w:after="100" w:afterAutospacing="1"/>
        <w:ind w:left="0"/>
        <w:jc w:val="left"/>
        <w:rPr>
          <w:rFonts w:eastAsia="Times New Roman" w:cs="Times New Roman"/>
          <w:iCs w:val="0"/>
          <w:color w:val="auto"/>
          <w:lang w:val="en-US" w:eastAsia="fr-FR"/>
        </w:rPr>
      </w:pPr>
      <w:r w:rsidRPr="004032E4">
        <w:rPr>
          <w:rFonts w:eastAsia="Times New Roman" w:cs="Times New Roman"/>
          <w:iCs w:val="0"/>
          <w:color w:val="auto"/>
          <w:lang w:val="en-US" w:eastAsia="fr-FR"/>
        </w:rPr>
        <w:t>All activities conducted under this mission must adhere to the highest ethical standards, with particular attention to the principles of do-no-harm, non-discrimination, informed consent, and respect for individual dignity. Given the politically sensitive and socially fragmented context of Libya, and the mission’s focus on marginalized populations—including women, girls, youth, and persons with disabilities (</w:t>
      </w:r>
      <w:proofErr w:type="spellStart"/>
      <w:r w:rsidRPr="004032E4">
        <w:rPr>
          <w:rFonts w:eastAsia="Times New Roman" w:cs="Times New Roman"/>
          <w:iCs w:val="0"/>
          <w:color w:val="auto"/>
          <w:lang w:val="en-US" w:eastAsia="fr-FR"/>
        </w:rPr>
        <w:t>PwD</w:t>
      </w:r>
      <w:proofErr w:type="spellEnd"/>
      <w:r w:rsidRPr="004032E4">
        <w:rPr>
          <w:rFonts w:eastAsia="Times New Roman" w:cs="Times New Roman"/>
          <w:iCs w:val="0"/>
          <w:color w:val="auto"/>
          <w:lang w:val="en-US" w:eastAsia="fr-FR"/>
        </w:rPr>
        <w:t>)—the expert team is required to operate with heightened ethical vigilance.</w:t>
      </w:r>
    </w:p>
    <w:p w14:paraId="151FECC5" w14:textId="77777777" w:rsidR="004032E4" w:rsidRPr="004032E4" w:rsidRDefault="004032E4" w:rsidP="004032E4">
      <w:pPr>
        <w:tabs>
          <w:tab w:val="clear" w:pos="9923"/>
        </w:tabs>
        <w:spacing w:before="100" w:beforeAutospacing="1" w:after="100" w:afterAutospacing="1"/>
        <w:ind w:left="0"/>
        <w:jc w:val="left"/>
        <w:rPr>
          <w:rFonts w:eastAsia="Times New Roman" w:cs="Times New Roman"/>
          <w:iCs w:val="0"/>
          <w:color w:val="auto"/>
          <w:lang w:eastAsia="fr-FR"/>
        </w:rPr>
      </w:pPr>
      <w:proofErr w:type="spellStart"/>
      <w:r w:rsidRPr="004032E4">
        <w:rPr>
          <w:rFonts w:eastAsia="Times New Roman" w:cs="Times New Roman"/>
          <w:b/>
          <w:bCs/>
          <w:iCs w:val="0"/>
          <w:color w:val="auto"/>
          <w:lang w:eastAsia="fr-FR"/>
        </w:rPr>
        <w:t>Core</w:t>
      </w:r>
      <w:proofErr w:type="spellEnd"/>
      <w:r w:rsidRPr="004032E4">
        <w:rPr>
          <w:rFonts w:eastAsia="Times New Roman" w:cs="Times New Roman"/>
          <w:b/>
          <w:bCs/>
          <w:iCs w:val="0"/>
          <w:color w:val="auto"/>
          <w:lang w:eastAsia="fr-FR"/>
        </w:rPr>
        <w:t xml:space="preserve"> </w:t>
      </w:r>
      <w:proofErr w:type="spellStart"/>
      <w:r w:rsidRPr="004032E4">
        <w:rPr>
          <w:rFonts w:eastAsia="Times New Roman" w:cs="Times New Roman"/>
          <w:b/>
          <w:bCs/>
          <w:iCs w:val="0"/>
          <w:color w:val="auto"/>
          <w:lang w:eastAsia="fr-FR"/>
        </w:rPr>
        <w:t>Ethical</w:t>
      </w:r>
      <w:proofErr w:type="spellEnd"/>
      <w:r w:rsidRPr="004032E4">
        <w:rPr>
          <w:rFonts w:eastAsia="Times New Roman" w:cs="Times New Roman"/>
          <w:b/>
          <w:bCs/>
          <w:iCs w:val="0"/>
          <w:color w:val="auto"/>
          <w:lang w:eastAsia="fr-FR"/>
        </w:rPr>
        <w:t xml:space="preserve"> </w:t>
      </w:r>
      <w:proofErr w:type="spellStart"/>
      <w:r w:rsidRPr="004032E4">
        <w:rPr>
          <w:rFonts w:eastAsia="Times New Roman" w:cs="Times New Roman"/>
          <w:b/>
          <w:bCs/>
          <w:iCs w:val="0"/>
          <w:color w:val="auto"/>
          <w:lang w:eastAsia="fr-FR"/>
        </w:rPr>
        <w:t>Principles</w:t>
      </w:r>
      <w:proofErr w:type="spellEnd"/>
    </w:p>
    <w:p w14:paraId="04CAF9EB" w14:textId="77777777" w:rsidR="004032E4" w:rsidRPr="004032E4" w:rsidRDefault="004032E4" w:rsidP="005A3EED">
      <w:pPr>
        <w:numPr>
          <w:ilvl w:val="0"/>
          <w:numId w:val="15"/>
        </w:numPr>
        <w:tabs>
          <w:tab w:val="clear" w:pos="9923"/>
        </w:tabs>
        <w:spacing w:before="100" w:beforeAutospacing="1" w:after="100" w:afterAutospacing="1"/>
        <w:jc w:val="left"/>
        <w:rPr>
          <w:rFonts w:eastAsia="Times New Roman" w:cs="Times New Roman"/>
          <w:iCs w:val="0"/>
          <w:color w:val="auto"/>
          <w:lang w:val="en-US" w:eastAsia="fr-FR"/>
        </w:rPr>
      </w:pPr>
      <w:r w:rsidRPr="004032E4">
        <w:rPr>
          <w:rFonts w:eastAsia="Times New Roman" w:cs="Times New Roman"/>
          <w:b/>
          <w:bCs/>
          <w:iCs w:val="0"/>
          <w:color w:val="auto"/>
          <w:lang w:val="en-US" w:eastAsia="fr-FR"/>
        </w:rPr>
        <w:t>Voluntary Participation and Informed Consent</w:t>
      </w:r>
      <w:r w:rsidRPr="004032E4">
        <w:rPr>
          <w:rFonts w:eastAsia="Times New Roman" w:cs="Times New Roman"/>
          <w:iCs w:val="0"/>
          <w:color w:val="auto"/>
          <w:lang w:val="en-US" w:eastAsia="fr-FR"/>
        </w:rPr>
        <w:t>: All data collection—whether through interviews, focus groups, or surveys—must be preceded by a clear, accessible explanation of the purpose, use, and confidentiality of the information, ensuring that participation is entirely voluntary and based on informed consent.</w:t>
      </w:r>
    </w:p>
    <w:p w14:paraId="79E25042" w14:textId="77777777" w:rsidR="004032E4" w:rsidRPr="004032E4" w:rsidRDefault="004032E4" w:rsidP="005A3EED">
      <w:pPr>
        <w:numPr>
          <w:ilvl w:val="0"/>
          <w:numId w:val="15"/>
        </w:numPr>
        <w:tabs>
          <w:tab w:val="clear" w:pos="9923"/>
        </w:tabs>
        <w:spacing w:before="100" w:beforeAutospacing="1" w:after="100" w:afterAutospacing="1"/>
        <w:jc w:val="left"/>
        <w:rPr>
          <w:rFonts w:eastAsia="Times New Roman" w:cs="Times New Roman"/>
          <w:iCs w:val="0"/>
          <w:color w:val="auto"/>
          <w:lang w:val="en-US" w:eastAsia="fr-FR"/>
        </w:rPr>
      </w:pPr>
      <w:r w:rsidRPr="004032E4">
        <w:rPr>
          <w:rFonts w:eastAsia="Times New Roman" w:cs="Times New Roman"/>
          <w:b/>
          <w:bCs/>
          <w:iCs w:val="0"/>
          <w:color w:val="auto"/>
          <w:lang w:val="en-US" w:eastAsia="fr-FR"/>
        </w:rPr>
        <w:t>Protection of Vulnerable Groups</w:t>
      </w:r>
      <w:r w:rsidRPr="004032E4">
        <w:rPr>
          <w:rFonts w:eastAsia="Times New Roman" w:cs="Times New Roman"/>
          <w:iCs w:val="0"/>
          <w:color w:val="auto"/>
          <w:lang w:val="en-US" w:eastAsia="fr-FR"/>
        </w:rPr>
        <w:t xml:space="preserve">: Special measures must be taken to avoid </w:t>
      </w:r>
      <w:proofErr w:type="spellStart"/>
      <w:r w:rsidRPr="004032E4">
        <w:rPr>
          <w:rFonts w:eastAsia="Times New Roman" w:cs="Times New Roman"/>
          <w:iCs w:val="0"/>
          <w:color w:val="auto"/>
          <w:lang w:val="en-US" w:eastAsia="fr-FR"/>
        </w:rPr>
        <w:t>retraumatization</w:t>
      </w:r>
      <w:proofErr w:type="spellEnd"/>
      <w:r w:rsidRPr="004032E4">
        <w:rPr>
          <w:rFonts w:eastAsia="Times New Roman" w:cs="Times New Roman"/>
          <w:iCs w:val="0"/>
          <w:color w:val="auto"/>
          <w:lang w:val="en-US" w:eastAsia="fr-FR"/>
        </w:rPr>
        <w:t>, coercion, or misrepresentation when engaging with women, survivors of violence, young people, and persons with disabilities. Methods must be inclusive and adapted to ensure accessibility (e.g., using plain language, sign language interpretation, or alternative formats as needed).</w:t>
      </w:r>
    </w:p>
    <w:p w14:paraId="7A2DF467" w14:textId="77777777" w:rsidR="004032E4" w:rsidRPr="004032E4" w:rsidRDefault="004032E4" w:rsidP="005A3EED">
      <w:pPr>
        <w:numPr>
          <w:ilvl w:val="0"/>
          <w:numId w:val="15"/>
        </w:numPr>
        <w:tabs>
          <w:tab w:val="clear" w:pos="9923"/>
        </w:tabs>
        <w:spacing w:before="100" w:beforeAutospacing="1" w:after="100" w:afterAutospacing="1"/>
        <w:jc w:val="left"/>
        <w:rPr>
          <w:rFonts w:eastAsia="Times New Roman" w:cs="Times New Roman"/>
          <w:iCs w:val="0"/>
          <w:color w:val="auto"/>
          <w:lang w:eastAsia="fr-FR"/>
        </w:rPr>
      </w:pPr>
      <w:r w:rsidRPr="004032E4">
        <w:rPr>
          <w:rFonts w:eastAsia="Times New Roman" w:cs="Times New Roman"/>
          <w:b/>
          <w:bCs/>
          <w:iCs w:val="0"/>
          <w:color w:val="auto"/>
          <w:lang w:val="en-US" w:eastAsia="fr-FR"/>
        </w:rPr>
        <w:lastRenderedPageBreak/>
        <w:t>Do-No-Harm</w:t>
      </w:r>
      <w:r w:rsidRPr="004032E4">
        <w:rPr>
          <w:rFonts w:eastAsia="Times New Roman" w:cs="Times New Roman"/>
          <w:iCs w:val="0"/>
          <w:color w:val="auto"/>
          <w:lang w:val="en-US" w:eastAsia="fr-FR"/>
        </w:rPr>
        <w:t xml:space="preserve">: The expert team must assess and mitigate any potential risks that participants may face as a result of their involvement in the assessment, including social, psychological, or reputational harm. </w:t>
      </w:r>
      <w:r w:rsidRPr="004032E4">
        <w:rPr>
          <w:rFonts w:eastAsia="Times New Roman" w:cs="Times New Roman"/>
          <w:iCs w:val="0"/>
          <w:color w:val="auto"/>
          <w:lang w:eastAsia="fr-FR"/>
        </w:rPr>
        <w:t xml:space="preserve">Sensitive topics must </w:t>
      </w:r>
      <w:proofErr w:type="spellStart"/>
      <w:r w:rsidRPr="004032E4">
        <w:rPr>
          <w:rFonts w:eastAsia="Times New Roman" w:cs="Times New Roman"/>
          <w:iCs w:val="0"/>
          <w:color w:val="auto"/>
          <w:lang w:eastAsia="fr-FR"/>
        </w:rPr>
        <w:t>be</w:t>
      </w:r>
      <w:proofErr w:type="spellEnd"/>
      <w:r w:rsidRPr="004032E4">
        <w:rPr>
          <w:rFonts w:eastAsia="Times New Roman" w:cs="Times New Roman"/>
          <w:iCs w:val="0"/>
          <w:color w:val="auto"/>
          <w:lang w:eastAsia="fr-FR"/>
        </w:rPr>
        <w:t xml:space="preserve"> </w:t>
      </w:r>
      <w:proofErr w:type="spellStart"/>
      <w:r w:rsidRPr="004032E4">
        <w:rPr>
          <w:rFonts w:eastAsia="Times New Roman" w:cs="Times New Roman"/>
          <w:iCs w:val="0"/>
          <w:color w:val="auto"/>
          <w:lang w:eastAsia="fr-FR"/>
        </w:rPr>
        <w:t>handled</w:t>
      </w:r>
      <w:proofErr w:type="spellEnd"/>
      <w:r w:rsidRPr="004032E4">
        <w:rPr>
          <w:rFonts w:eastAsia="Times New Roman" w:cs="Times New Roman"/>
          <w:iCs w:val="0"/>
          <w:color w:val="auto"/>
          <w:lang w:eastAsia="fr-FR"/>
        </w:rPr>
        <w:t xml:space="preserve"> </w:t>
      </w:r>
      <w:proofErr w:type="spellStart"/>
      <w:r w:rsidRPr="004032E4">
        <w:rPr>
          <w:rFonts w:eastAsia="Times New Roman" w:cs="Times New Roman"/>
          <w:iCs w:val="0"/>
          <w:color w:val="auto"/>
          <w:lang w:eastAsia="fr-FR"/>
        </w:rPr>
        <w:t>with</w:t>
      </w:r>
      <w:proofErr w:type="spellEnd"/>
      <w:r w:rsidRPr="004032E4">
        <w:rPr>
          <w:rFonts w:eastAsia="Times New Roman" w:cs="Times New Roman"/>
          <w:iCs w:val="0"/>
          <w:color w:val="auto"/>
          <w:lang w:eastAsia="fr-FR"/>
        </w:rPr>
        <w:t xml:space="preserve"> care and </w:t>
      </w:r>
      <w:proofErr w:type="spellStart"/>
      <w:r w:rsidRPr="004032E4">
        <w:rPr>
          <w:rFonts w:eastAsia="Times New Roman" w:cs="Times New Roman"/>
          <w:iCs w:val="0"/>
          <w:color w:val="auto"/>
          <w:lang w:eastAsia="fr-FR"/>
        </w:rPr>
        <w:t>professionalism</w:t>
      </w:r>
      <w:proofErr w:type="spellEnd"/>
      <w:r w:rsidRPr="004032E4">
        <w:rPr>
          <w:rFonts w:eastAsia="Times New Roman" w:cs="Times New Roman"/>
          <w:iCs w:val="0"/>
          <w:color w:val="auto"/>
          <w:lang w:eastAsia="fr-FR"/>
        </w:rPr>
        <w:t>.</w:t>
      </w:r>
    </w:p>
    <w:p w14:paraId="5005FA25" w14:textId="77777777" w:rsidR="004032E4" w:rsidRPr="004032E4" w:rsidRDefault="004032E4" w:rsidP="005A3EED">
      <w:pPr>
        <w:numPr>
          <w:ilvl w:val="0"/>
          <w:numId w:val="15"/>
        </w:numPr>
        <w:tabs>
          <w:tab w:val="clear" w:pos="9923"/>
        </w:tabs>
        <w:spacing w:before="100" w:beforeAutospacing="1" w:after="100" w:afterAutospacing="1"/>
        <w:jc w:val="left"/>
        <w:rPr>
          <w:rFonts w:eastAsia="Times New Roman" w:cs="Times New Roman"/>
          <w:iCs w:val="0"/>
          <w:color w:val="auto"/>
          <w:lang w:val="en-US" w:eastAsia="fr-FR"/>
        </w:rPr>
      </w:pPr>
      <w:r w:rsidRPr="004032E4">
        <w:rPr>
          <w:rFonts w:eastAsia="Times New Roman" w:cs="Times New Roman"/>
          <w:b/>
          <w:bCs/>
          <w:iCs w:val="0"/>
          <w:color w:val="auto"/>
          <w:lang w:val="en-US" w:eastAsia="fr-FR"/>
        </w:rPr>
        <w:t>Anonymity and Confidentiality</w:t>
      </w:r>
      <w:r w:rsidRPr="004032E4">
        <w:rPr>
          <w:rFonts w:eastAsia="Times New Roman" w:cs="Times New Roman"/>
          <w:iCs w:val="0"/>
          <w:color w:val="auto"/>
          <w:lang w:val="en-US" w:eastAsia="fr-FR"/>
        </w:rPr>
        <w:t>: All information collected must be anonymized where appropriate and securely stored. Identifiable data shall not be disclosed without explicit written consent from participants. Reports must not include names, locations, or affiliations that could put individuals or institutions at risk.</w:t>
      </w:r>
    </w:p>
    <w:p w14:paraId="105A387C" w14:textId="77777777" w:rsidR="004032E4" w:rsidRPr="004032E4" w:rsidRDefault="004032E4" w:rsidP="004032E4">
      <w:pPr>
        <w:tabs>
          <w:tab w:val="clear" w:pos="9923"/>
        </w:tabs>
        <w:spacing w:before="100" w:beforeAutospacing="1" w:after="100" w:afterAutospacing="1"/>
        <w:ind w:left="0"/>
        <w:jc w:val="left"/>
        <w:rPr>
          <w:rFonts w:eastAsia="Times New Roman" w:cs="Times New Roman"/>
          <w:iCs w:val="0"/>
          <w:color w:val="auto"/>
          <w:lang w:val="en-US" w:eastAsia="fr-FR"/>
        </w:rPr>
      </w:pPr>
      <w:r w:rsidRPr="004032E4">
        <w:rPr>
          <w:rFonts w:eastAsia="Times New Roman" w:cs="Times New Roman"/>
          <w:b/>
          <w:bCs/>
          <w:iCs w:val="0"/>
          <w:color w:val="auto"/>
          <w:lang w:val="en-US" w:eastAsia="fr-FR"/>
        </w:rPr>
        <w:t>Compliance with Legal and Institutional Norms</w:t>
      </w:r>
    </w:p>
    <w:p w14:paraId="703594C2" w14:textId="77777777" w:rsidR="004032E4" w:rsidRPr="004032E4" w:rsidRDefault="004032E4" w:rsidP="005A3EED">
      <w:pPr>
        <w:numPr>
          <w:ilvl w:val="0"/>
          <w:numId w:val="16"/>
        </w:numPr>
        <w:tabs>
          <w:tab w:val="clear" w:pos="9923"/>
        </w:tabs>
        <w:spacing w:before="100" w:beforeAutospacing="1" w:after="100" w:afterAutospacing="1"/>
        <w:jc w:val="left"/>
        <w:rPr>
          <w:rFonts w:eastAsia="Times New Roman" w:cs="Times New Roman"/>
          <w:iCs w:val="0"/>
          <w:color w:val="auto"/>
          <w:lang w:val="en-US" w:eastAsia="fr-FR"/>
        </w:rPr>
      </w:pPr>
      <w:r w:rsidRPr="004032E4">
        <w:rPr>
          <w:rFonts w:eastAsia="Times New Roman" w:cs="Times New Roman"/>
          <w:iCs w:val="0"/>
          <w:color w:val="auto"/>
          <w:lang w:val="en-US" w:eastAsia="fr-FR"/>
        </w:rPr>
        <w:t>The assessment must comply with Libyan legal norms related to data protection and research ethics, while also aligning with European Union standards for privacy and human rights safeguards.</w:t>
      </w:r>
    </w:p>
    <w:p w14:paraId="5298BAA8" w14:textId="77777777" w:rsidR="004032E4" w:rsidRPr="004032E4" w:rsidRDefault="004032E4" w:rsidP="005A3EED">
      <w:pPr>
        <w:numPr>
          <w:ilvl w:val="0"/>
          <w:numId w:val="16"/>
        </w:numPr>
        <w:tabs>
          <w:tab w:val="clear" w:pos="9923"/>
        </w:tabs>
        <w:spacing w:before="100" w:beforeAutospacing="1" w:after="100" w:afterAutospacing="1"/>
        <w:jc w:val="left"/>
        <w:rPr>
          <w:rFonts w:eastAsia="Times New Roman" w:cs="Times New Roman"/>
          <w:iCs w:val="0"/>
          <w:color w:val="auto"/>
          <w:lang w:val="en-US" w:eastAsia="fr-FR"/>
        </w:rPr>
      </w:pPr>
      <w:r w:rsidRPr="004032E4">
        <w:rPr>
          <w:rFonts w:eastAsia="Times New Roman" w:cs="Times New Roman"/>
          <w:iCs w:val="0"/>
          <w:color w:val="auto"/>
          <w:lang w:val="en-US" w:eastAsia="fr-FR"/>
        </w:rPr>
        <w:t>Any documentation, audio-visual content, or field notes shall be managed in accordance with Expertise France’s data protection policies and the EU’s General Data Protection Regulation (GDPR), where applicable.</w:t>
      </w:r>
    </w:p>
    <w:p w14:paraId="483D9353" w14:textId="77777777" w:rsidR="004032E4" w:rsidRPr="004032E4" w:rsidRDefault="004032E4" w:rsidP="004032E4">
      <w:pPr>
        <w:tabs>
          <w:tab w:val="clear" w:pos="9923"/>
        </w:tabs>
        <w:spacing w:before="100" w:beforeAutospacing="1" w:after="100" w:afterAutospacing="1"/>
        <w:ind w:left="0"/>
        <w:jc w:val="left"/>
        <w:rPr>
          <w:rFonts w:eastAsia="Times New Roman" w:cs="Times New Roman"/>
          <w:iCs w:val="0"/>
          <w:color w:val="auto"/>
          <w:lang w:eastAsia="fr-FR"/>
        </w:rPr>
      </w:pPr>
      <w:proofErr w:type="spellStart"/>
      <w:r w:rsidRPr="004032E4">
        <w:rPr>
          <w:rFonts w:eastAsia="Times New Roman" w:cs="Times New Roman"/>
          <w:b/>
          <w:bCs/>
          <w:iCs w:val="0"/>
          <w:color w:val="auto"/>
          <w:lang w:eastAsia="fr-FR"/>
        </w:rPr>
        <w:t>Neutrality</w:t>
      </w:r>
      <w:proofErr w:type="spellEnd"/>
      <w:r w:rsidRPr="004032E4">
        <w:rPr>
          <w:rFonts w:eastAsia="Times New Roman" w:cs="Times New Roman"/>
          <w:b/>
          <w:bCs/>
          <w:iCs w:val="0"/>
          <w:color w:val="auto"/>
          <w:lang w:eastAsia="fr-FR"/>
        </w:rPr>
        <w:t xml:space="preserve"> and </w:t>
      </w:r>
      <w:proofErr w:type="spellStart"/>
      <w:r w:rsidRPr="004032E4">
        <w:rPr>
          <w:rFonts w:eastAsia="Times New Roman" w:cs="Times New Roman"/>
          <w:b/>
          <w:bCs/>
          <w:iCs w:val="0"/>
          <w:color w:val="auto"/>
          <w:lang w:eastAsia="fr-FR"/>
        </w:rPr>
        <w:t>Integrity</w:t>
      </w:r>
      <w:proofErr w:type="spellEnd"/>
    </w:p>
    <w:p w14:paraId="7D49BE40" w14:textId="77777777" w:rsidR="004032E4" w:rsidRPr="004032E4" w:rsidRDefault="004032E4" w:rsidP="005A3EED">
      <w:pPr>
        <w:numPr>
          <w:ilvl w:val="0"/>
          <w:numId w:val="17"/>
        </w:numPr>
        <w:tabs>
          <w:tab w:val="clear" w:pos="9923"/>
        </w:tabs>
        <w:spacing w:before="100" w:beforeAutospacing="1" w:after="100" w:afterAutospacing="1"/>
        <w:jc w:val="left"/>
        <w:rPr>
          <w:rFonts w:eastAsia="Times New Roman" w:cs="Times New Roman"/>
          <w:iCs w:val="0"/>
          <w:color w:val="auto"/>
          <w:lang w:val="en-US" w:eastAsia="fr-FR"/>
        </w:rPr>
      </w:pPr>
      <w:r w:rsidRPr="004032E4">
        <w:rPr>
          <w:rFonts w:eastAsia="Times New Roman" w:cs="Times New Roman"/>
          <w:iCs w:val="0"/>
          <w:color w:val="auto"/>
          <w:lang w:val="en-US" w:eastAsia="fr-FR"/>
        </w:rPr>
        <w:t>Experts must refrain from engaging in political discourse or actions that may compromise the impartiality of the mission.</w:t>
      </w:r>
    </w:p>
    <w:p w14:paraId="11149B0F" w14:textId="77777777" w:rsidR="004032E4" w:rsidRPr="004032E4" w:rsidRDefault="004032E4" w:rsidP="005A3EED">
      <w:pPr>
        <w:numPr>
          <w:ilvl w:val="0"/>
          <w:numId w:val="17"/>
        </w:numPr>
        <w:tabs>
          <w:tab w:val="clear" w:pos="9923"/>
        </w:tabs>
        <w:spacing w:before="100" w:beforeAutospacing="1" w:after="100" w:afterAutospacing="1"/>
        <w:jc w:val="left"/>
        <w:rPr>
          <w:rFonts w:eastAsia="Times New Roman" w:cs="Times New Roman"/>
          <w:iCs w:val="0"/>
          <w:color w:val="auto"/>
          <w:lang w:val="en-US" w:eastAsia="fr-FR"/>
        </w:rPr>
      </w:pPr>
      <w:r w:rsidRPr="004032E4">
        <w:rPr>
          <w:rFonts w:eastAsia="Times New Roman" w:cs="Times New Roman"/>
          <w:iCs w:val="0"/>
          <w:color w:val="auto"/>
          <w:lang w:val="en-US" w:eastAsia="fr-FR"/>
        </w:rPr>
        <w:t>They are expected to disclose any potential conflicts of interest and maintain a strictly non-partisan and evidence-based approach throughout the assignment.</w:t>
      </w:r>
    </w:p>
    <w:p w14:paraId="5E8D4106" w14:textId="77777777" w:rsidR="004032E4" w:rsidRPr="004032E4" w:rsidRDefault="004032E4" w:rsidP="004032E4">
      <w:pPr>
        <w:tabs>
          <w:tab w:val="clear" w:pos="9923"/>
        </w:tabs>
        <w:spacing w:before="100" w:beforeAutospacing="1" w:after="100" w:afterAutospacing="1"/>
        <w:ind w:left="0"/>
        <w:jc w:val="left"/>
        <w:rPr>
          <w:rFonts w:eastAsia="Times New Roman" w:cs="Times New Roman"/>
          <w:iCs w:val="0"/>
          <w:color w:val="auto"/>
          <w:lang w:eastAsia="fr-FR"/>
        </w:rPr>
      </w:pPr>
      <w:proofErr w:type="spellStart"/>
      <w:r w:rsidRPr="004032E4">
        <w:rPr>
          <w:rFonts w:eastAsia="Times New Roman" w:cs="Times New Roman"/>
          <w:b/>
          <w:bCs/>
          <w:iCs w:val="0"/>
          <w:color w:val="auto"/>
          <w:lang w:eastAsia="fr-FR"/>
        </w:rPr>
        <w:t>Ethical</w:t>
      </w:r>
      <w:proofErr w:type="spellEnd"/>
      <w:r w:rsidRPr="004032E4">
        <w:rPr>
          <w:rFonts w:eastAsia="Times New Roman" w:cs="Times New Roman"/>
          <w:b/>
          <w:bCs/>
          <w:iCs w:val="0"/>
          <w:color w:val="auto"/>
          <w:lang w:eastAsia="fr-FR"/>
        </w:rPr>
        <w:t xml:space="preserve"> </w:t>
      </w:r>
      <w:proofErr w:type="spellStart"/>
      <w:r w:rsidRPr="004032E4">
        <w:rPr>
          <w:rFonts w:eastAsia="Times New Roman" w:cs="Times New Roman"/>
          <w:b/>
          <w:bCs/>
          <w:iCs w:val="0"/>
          <w:color w:val="auto"/>
          <w:lang w:eastAsia="fr-FR"/>
        </w:rPr>
        <w:t>Oversight</w:t>
      </w:r>
      <w:proofErr w:type="spellEnd"/>
      <w:r w:rsidRPr="004032E4">
        <w:rPr>
          <w:rFonts w:eastAsia="Times New Roman" w:cs="Times New Roman"/>
          <w:b/>
          <w:bCs/>
          <w:iCs w:val="0"/>
          <w:color w:val="auto"/>
          <w:lang w:eastAsia="fr-FR"/>
        </w:rPr>
        <w:t xml:space="preserve"> and </w:t>
      </w:r>
      <w:proofErr w:type="spellStart"/>
      <w:r w:rsidRPr="004032E4">
        <w:rPr>
          <w:rFonts w:eastAsia="Times New Roman" w:cs="Times New Roman"/>
          <w:b/>
          <w:bCs/>
          <w:iCs w:val="0"/>
          <w:color w:val="auto"/>
          <w:lang w:eastAsia="fr-FR"/>
        </w:rPr>
        <w:t>Accountability</w:t>
      </w:r>
      <w:proofErr w:type="spellEnd"/>
    </w:p>
    <w:p w14:paraId="6C047452" w14:textId="77777777" w:rsidR="004032E4" w:rsidRPr="004032E4" w:rsidRDefault="004032E4" w:rsidP="005A3EED">
      <w:pPr>
        <w:numPr>
          <w:ilvl w:val="0"/>
          <w:numId w:val="18"/>
        </w:numPr>
        <w:tabs>
          <w:tab w:val="clear" w:pos="9923"/>
        </w:tabs>
        <w:spacing w:before="100" w:beforeAutospacing="1" w:after="100" w:afterAutospacing="1"/>
        <w:jc w:val="left"/>
        <w:rPr>
          <w:rFonts w:eastAsia="Times New Roman" w:cs="Times New Roman"/>
          <w:iCs w:val="0"/>
          <w:color w:val="auto"/>
          <w:lang w:val="en-US" w:eastAsia="fr-FR"/>
        </w:rPr>
      </w:pPr>
      <w:r w:rsidRPr="004032E4">
        <w:rPr>
          <w:rFonts w:eastAsia="Times New Roman" w:cs="Times New Roman"/>
          <w:iCs w:val="0"/>
          <w:color w:val="auto"/>
          <w:lang w:val="en-US" w:eastAsia="fr-FR"/>
        </w:rPr>
        <w:t>Expertise France reserves the right to terminate the contract of any consultant found in breach of ethical protocols.</w:t>
      </w:r>
    </w:p>
    <w:p w14:paraId="01EF5246" w14:textId="77777777" w:rsidR="004032E4" w:rsidRPr="004032E4" w:rsidRDefault="004032E4" w:rsidP="005A3EED">
      <w:pPr>
        <w:numPr>
          <w:ilvl w:val="0"/>
          <w:numId w:val="18"/>
        </w:numPr>
        <w:tabs>
          <w:tab w:val="clear" w:pos="9923"/>
        </w:tabs>
        <w:spacing w:before="100" w:beforeAutospacing="1" w:after="100" w:afterAutospacing="1"/>
        <w:jc w:val="left"/>
        <w:rPr>
          <w:rFonts w:eastAsia="Times New Roman" w:cs="Times New Roman"/>
          <w:iCs w:val="0"/>
          <w:color w:val="auto"/>
          <w:lang w:val="en-US" w:eastAsia="fr-FR"/>
        </w:rPr>
      </w:pPr>
      <w:r w:rsidRPr="004032E4">
        <w:rPr>
          <w:rFonts w:eastAsia="Times New Roman" w:cs="Times New Roman"/>
          <w:iCs w:val="0"/>
          <w:color w:val="auto"/>
          <w:lang w:val="en-US" w:eastAsia="fr-FR"/>
        </w:rPr>
        <w:t>A designated ethical focal point within the EF Libya team will be available to support the consultants in navigating any dilemmas encountered in the field.</w:t>
      </w:r>
    </w:p>
    <w:p w14:paraId="2DAAAD25" w14:textId="4A764C32" w:rsidR="0043441F" w:rsidRDefault="001A2942" w:rsidP="00527A39">
      <w:pPr>
        <w:pStyle w:val="Titre1"/>
        <w:rPr>
          <w:lang w:val="en-US"/>
        </w:rPr>
      </w:pPr>
      <w:r w:rsidRPr="001A2942">
        <w:rPr>
          <w:lang w:val="en-US"/>
        </w:rPr>
        <w:t>Expertise Profile</w:t>
      </w:r>
    </w:p>
    <w:p w14:paraId="72BE65F9" w14:textId="6F3FF6BC" w:rsidR="008F3DC8" w:rsidRPr="00217A62" w:rsidRDefault="008F3DC8" w:rsidP="00A07AAD">
      <w:pPr>
        <w:pStyle w:val="Titre2"/>
        <w:numPr>
          <w:ilvl w:val="0"/>
          <w:numId w:val="0"/>
        </w:numPr>
        <w:ind w:left="709"/>
        <w:rPr>
          <w:rStyle w:val="lev"/>
          <w:b w:val="0"/>
          <w:bCs w:val="0"/>
          <w:lang w:val="en-GB"/>
        </w:rPr>
      </w:pPr>
      <w:r w:rsidRPr="00217A62">
        <w:rPr>
          <w:rStyle w:val="lev"/>
          <w:b w:val="0"/>
          <w:bCs w:val="0"/>
          <w:lang w:val="en-GB"/>
        </w:rPr>
        <w:t>Expertise Standards and Mandatory Requirements</w:t>
      </w:r>
    </w:p>
    <w:p w14:paraId="63AD0DBC" w14:textId="451D4F3C" w:rsidR="00667DE6" w:rsidRDefault="00667DE6" w:rsidP="00393FCA">
      <w:pPr>
        <w:pStyle w:val="Titre3"/>
        <w:rPr>
          <w:rFonts w:ascii="Times New Roman" w:hAnsi="Times New Roman" w:cs="Times New Roman"/>
          <w:color w:val="auto"/>
          <w:sz w:val="24"/>
          <w:szCs w:val="24"/>
        </w:rPr>
      </w:pPr>
      <w:proofErr w:type="spellStart"/>
      <w:r>
        <w:rPr>
          <w:rStyle w:val="lev"/>
          <w:b/>
          <w:bCs/>
        </w:rPr>
        <w:t>Seniority</w:t>
      </w:r>
      <w:proofErr w:type="spellEnd"/>
      <w:r>
        <w:rPr>
          <w:rStyle w:val="lev"/>
          <w:b/>
          <w:bCs/>
        </w:rPr>
        <w:t xml:space="preserve"> and </w:t>
      </w:r>
      <w:proofErr w:type="spellStart"/>
      <w:r>
        <w:rPr>
          <w:rStyle w:val="lev"/>
          <w:b/>
          <w:bCs/>
        </w:rPr>
        <w:t>Role</w:t>
      </w:r>
      <w:proofErr w:type="spellEnd"/>
    </w:p>
    <w:p w14:paraId="3B625398" w14:textId="1FA1FE6F" w:rsidR="00217A62" w:rsidRDefault="00667DE6" w:rsidP="0048748B">
      <w:pPr>
        <w:rPr>
          <w:lang w:val="en-US"/>
        </w:rPr>
      </w:pPr>
      <w:r w:rsidRPr="00667DE6">
        <w:rPr>
          <w:lang w:val="en-US"/>
        </w:rPr>
        <w:t xml:space="preserve">This assignment is reserved for a </w:t>
      </w:r>
      <w:r w:rsidRPr="00667DE6">
        <w:rPr>
          <w:rStyle w:val="lev"/>
          <w:lang w:val="en-US"/>
        </w:rPr>
        <w:t xml:space="preserve">senior-level </w:t>
      </w:r>
      <w:r w:rsidR="0048748B">
        <w:rPr>
          <w:rStyle w:val="lev"/>
          <w:lang w:val="en-US"/>
        </w:rPr>
        <w:t xml:space="preserve">Technical </w:t>
      </w:r>
      <w:proofErr w:type="gramStart"/>
      <w:r w:rsidR="0048748B">
        <w:rPr>
          <w:rStyle w:val="lev"/>
          <w:lang w:val="en-US"/>
        </w:rPr>
        <w:t xml:space="preserve">advisor </w:t>
      </w:r>
      <w:r w:rsidRPr="00667DE6">
        <w:rPr>
          <w:lang w:val="en-US"/>
        </w:rPr>
        <w:t xml:space="preserve"> with</w:t>
      </w:r>
      <w:proofErr w:type="gramEnd"/>
      <w:r w:rsidRPr="00667DE6">
        <w:rPr>
          <w:lang w:val="en-US"/>
        </w:rPr>
        <w:t xml:space="preserve"> recognized expertise in justice sector diagnostics, legal institutional mapping, and reform-oriented analysis in fragile or post-conflict environments. </w:t>
      </w:r>
    </w:p>
    <w:p w14:paraId="1DF6DC28" w14:textId="2D90BE81" w:rsidR="00393FCA" w:rsidRDefault="00393FCA" w:rsidP="00217A62">
      <w:pPr>
        <w:rPr>
          <w:lang w:val="en-US"/>
        </w:rPr>
      </w:pPr>
      <w:r>
        <w:rPr>
          <w:lang w:val="en-US"/>
        </w:rPr>
        <w:t xml:space="preserve">The expert will report to the Expertise France project manager. All deliverables are subject to validation by Expertise France. </w:t>
      </w:r>
    </w:p>
    <w:p w14:paraId="53773AEA" w14:textId="77777777" w:rsidR="00667DE6" w:rsidRPr="00667DE6" w:rsidRDefault="00667DE6" w:rsidP="00667DE6">
      <w:pPr>
        <w:rPr>
          <w:lang w:val="en-US"/>
        </w:rPr>
      </w:pPr>
      <w:r w:rsidRPr="00667DE6">
        <w:rPr>
          <w:lang w:val="en-US"/>
        </w:rPr>
        <w:t>The expert must demonstrate:</w:t>
      </w:r>
    </w:p>
    <w:p w14:paraId="201C1799" w14:textId="767175E3" w:rsidR="00667DE6" w:rsidRDefault="00667DE6" w:rsidP="00393FCA">
      <w:pPr>
        <w:pStyle w:val="Paragraphedeliste"/>
        <w:numPr>
          <w:ilvl w:val="0"/>
          <w:numId w:val="31"/>
        </w:numPr>
        <w:rPr>
          <w:lang w:val="en-US"/>
        </w:rPr>
      </w:pPr>
      <w:r w:rsidRPr="00667DE6">
        <w:rPr>
          <w:lang w:val="en-US"/>
        </w:rPr>
        <w:t xml:space="preserve">A </w:t>
      </w:r>
      <w:r w:rsidRPr="00393FCA">
        <w:rPr>
          <w:rStyle w:val="lev"/>
          <w:b w:val="0"/>
          <w:bCs w:val="0"/>
          <w:lang w:val="en-US"/>
        </w:rPr>
        <w:t>minimum of 10 years of experience</w:t>
      </w:r>
      <w:r w:rsidRPr="00393FCA">
        <w:rPr>
          <w:lang w:val="en-US"/>
        </w:rPr>
        <w:t xml:space="preserve"> in justice </w:t>
      </w:r>
      <w:r w:rsidR="00393FCA">
        <w:rPr>
          <w:lang w:val="en-US"/>
        </w:rPr>
        <w:t>and rule of law reform.</w:t>
      </w:r>
    </w:p>
    <w:p w14:paraId="487364AB" w14:textId="24AABD85" w:rsidR="00393FCA" w:rsidRPr="00393FCA" w:rsidRDefault="004118C8" w:rsidP="00393FCA">
      <w:pPr>
        <w:pStyle w:val="Paragraphedeliste"/>
        <w:numPr>
          <w:ilvl w:val="0"/>
          <w:numId w:val="31"/>
        </w:numPr>
        <w:rPr>
          <w:lang w:val="en-US"/>
        </w:rPr>
      </w:pPr>
      <w:r>
        <w:rPr>
          <w:lang w:val="en-US"/>
        </w:rPr>
        <w:t xml:space="preserve">Proven </w:t>
      </w:r>
      <w:r w:rsidR="00393FCA">
        <w:rPr>
          <w:lang w:val="en-US"/>
        </w:rPr>
        <w:t>expertise in access to justice, legal aid, and institutional capacity building.</w:t>
      </w:r>
    </w:p>
    <w:p w14:paraId="70C21455" w14:textId="45355EF3" w:rsidR="00667DE6" w:rsidRPr="00393FCA" w:rsidRDefault="00667DE6" w:rsidP="004118C8">
      <w:pPr>
        <w:pStyle w:val="Paragraphedeliste"/>
        <w:numPr>
          <w:ilvl w:val="0"/>
          <w:numId w:val="31"/>
        </w:numPr>
        <w:rPr>
          <w:lang w:val="en-US"/>
        </w:rPr>
      </w:pPr>
      <w:r w:rsidRPr="00393FCA">
        <w:rPr>
          <w:lang w:val="en-US"/>
        </w:rPr>
        <w:t xml:space="preserve">Proven expertise in </w:t>
      </w:r>
      <w:r w:rsidR="00393FCA" w:rsidRPr="00393FCA">
        <w:rPr>
          <w:lang w:val="en-US"/>
        </w:rPr>
        <w:t xml:space="preserve">trafficking in </w:t>
      </w:r>
      <w:r w:rsidR="004118C8">
        <w:rPr>
          <w:lang w:val="en-US"/>
        </w:rPr>
        <w:t>human beings</w:t>
      </w:r>
      <w:r w:rsidR="00393FCA" w:rsidRPr="00393FCA">
        <w:rPr>
          <w:lang w:val="en-US"/>
        </w:rPr>
        <w:t xml:space="preserve"> and </w:t>
      </w:r>
      <w:r w:rsidRPr="00393FCA">
        <w:rPr>
          <w:rStyle w:val="lev"/>
          <w:b w:val="0"/>
          <w:bCs w:val="0"/>
          <w:lang w:val="en-US"/>
        </w:rPr>
        <w:t>access-to-justice dynamics</w:t>
      </w:r>
      <w:r w:rsidRPr="00393FCA">
        <w:rPr>
          <w:lang w:val="en-US"/>
        </w:rPr>
        <w:t xml:space="preserve"> and institutional challenges in </w:t>
      </w:r>
      <w:r w:rsidRPr="00393FCA">
        <w:rPr>
          <w:rStyle w:val="lev"/>
          <w:b w:val="0"/>
          <w:bCs w:val="0"/>
          <w:lang w:val="en-US"/>
        </w:rPr>
        <w:t>Libya or comparable fragile states</w:t>
      </w:r>
      <w:r w:rsidRPr="00393FCA">
        <w:rPr>
          <w:lang w:val="en-US"/>
        </w:rPr>
        <w:t>;</w:t>
      </w:r>
      <w:r w:rsidR="00393FCA">
        <w:rPr>
          <w:lang w:val="en-US"/>
        </w:rPr>
        <w:t xml:space="preserve"> experience in trafficking related legal frameworks and trainings.</w:t>
      </w:r>
    </w:p>
    <w:p w14:paraId="6092F338" w14:textId="71EF65CA" w:rsidR="00667DE6" w:rsidRPr="00393FCA" w:rsidRDefault="00667DE6" w:rsidP="005A3EED">
      <w:pPr>
        <w:pStyle w:val="Paragraphedeliste"/>
        <w:numPr>
          <w:ilvl w:val="0"/>
          <w:numId w:val="31"/>
        </w:numPr>
        <w:rPr>
          <w:lang w:val="en-US"/>
        </w:rPr>
      </w:pPr>
      <w:r w:rsidRPr="00393FCA">
        <w:rPr>
          <w:lang w:val="en-US"/>
        </w:rPr>
        <w:t xml:space="preserve">Experience supporting </w:t>
      </w:r>
      <w:r w:rsidRPr="00393FCA">
        <w:rPr>
          <w:rStyle w:val="lev"/>
          <w:b w:val="0"/>
          <w:bCs w:val="0"/>
          <w:lang w:val="en-US"/>
        </w:rPr>
        <w:t xml:space="preserve">international development </w:t>
      </w:r>
      <w:proofErr w:type="spellStart"/>
      <w:r w:rsidRPr="00393FCA">
        <w:rPr>
          <w:rStyle w:val="lev"/>
          <w:b w:val="0"/>
          <w:bCs w:val="0"/>
          <w:lang w:val="en-US"/>
        </w:rPr>
        <w:t>programmes</w:t>
      </w:r>
      <w:proofErr w:type="spellEnd"/>
      <w:r w:rsidRPr="00393FCA">
        <w:rPr>
          <w:lang w:val="en-US"/>
        </w:rPr>
        <w:t xml:space="preserve">, preferably those funded by the </w:t>
      </w:r>
      <w:r w:rsidRPr="00393FCA">
        <w:rPr>
          <w:rStyle w:val="lev"/>
          <w:b w:val="0"/>
          <w:bCs w:val="0"/>
          <w:lang w:val="en-US"/>
        </w:rPr>
        <w:t>European Union</w:t>
      </w:r>
      <w:r w:rsidR="00393FCA">
        <w:rPr>
          <w:lang w:val="en-US"/>
        </w:rPr>
        <w:t xml:space="preserve"> or comparable donors.</w:t>
      </w:r>
    </w:p>
    <w:p w14:paraId="00898C61" w14:textId="555E0AD9" w:rsidR="00667DE6" w:rsidRDefault="00667DE6" w:rsidP="005A3EED">
      <w:pPr>
        <w:pStyle w:val="Paragraphedeliste"/>
        <w:numPr>
          <w:ilvl w:val="0"/>
          <w:numId w:val="31"/>
        </w:numPr>
        <w:rPr>
          <w:lang w:val="en-US"/>
        </w:rPr>
      </w:pPr>
      <w:r w:rsidRPr="00393FCA">
        <w:rPr>
          <w:lang w:val="en-US"/>
        </w:rPr>
        <w:t xml:space="preserve">Familiarity with justice service delivery in environments affected by </w:t>
      </w:r>
      <w:r w:rsidRPr="00393FCA">
        <w:rPr>
          <w:rStyle w:val="lev"/>
          <w:b w:val="0"/>
          <w:bCs w:val="0"/>
          <w:lang w:val="en-US"/>
        </w:rPr>
        <w:t>fragmentation, limited institutional access, and marginalized populations</w:t>
      </w:r>
      <w:r w:rsidRPr="00393FCA">
        <w:rPr>
          <w:lang w:val="en-US"/>
        </w:rPr>
        <w:t>, particularly women, youth, and persons with disabilities (</w:t>
      </w:r>
      <w:proofErr w:type="spellStart"/>
      <w:r w:rsidRPr="00393FCA">
        <w:rPr>
          <w:lang w:val="en-US"/>
        </w:rPr>
        <w:t>PwDs</w:t>
      </w:r>
      <w:proofErr w:type="spellEnd"/>
      <w:r w:rsidRPr="00393FCA">
        <w:rPr>
          <w:lang w:val="en-US"/>
        </w:rPr>
        <w:t>).</w:t>
      </w:r>
    </w:p>
    <w:p w14:paraId="13D2FE93" w14:textId="535CD021" w:rsidR="00393FCA" w:rsidRDefault="00393FCA" w:rsidP="005A3EED">
      <w:pPr>
        <w:pStyle w:val="Paragraphedeliste"/>
        <w:numPr>
          <w:ilvl w:val="0"/>
          <w:numId w:val="31"/>
        </w:numPr>
        <w:rPr>
          <w:lang w:val="en-US"/>
        </w:rPr>
      </w:pPr>
      <w:r>
        <w:rPr>
          <w:lang w:val="en-US"/>
        </w:rPr>
        <w:lastRenderedPageBreak/>
        <w:t>Excellent analytical and drafting skills.</w:t>
      </w:r>
    </w:p>
    <w:p w14:paraId="2AA95D7A" w14:textId="5F08E31E" w:rsidR="00393FCA" w:rsidRDefault="00393FCA" w:rsidP="005A3EED">
      <w:pPr>
        <w:pStyle w:val="Paragraphedeliste"/>
        <w:numPr>
          <w:ilvl w:val="0"/>
          <w:numId w:val="31"/>
        </w:numPr>
        <w:rPr>
          <w:lang w:val="en-US"/>
        </w:rPr>
      </w:pPr>
      <w:r>
        <w:rPr>
          <w:lang w:val="en-US"/>
        </w:rPr>
        <w:t>Strong advisory and facilitation capacity</w:t>
      </w:r>
    </w:p>
    <w:p w14:paraId="72FDE670" w14:textId="3932FCEA" w:rsidR="00A4681D" w:rsidRDefault="00A4681D" w:rsidP="005A3EED">
      <w:pPr>
        <w:pStyle w:val="Paragraphedeliste"/>
        <w:numPr>
          <w:ilvl w:val="0"/>
          <w:numId w:val="31"/>
        </w:numPr>
        <w:rPr>
          <w:lang w:val="en-US"/>
        </w:rPr>
      </w:pPr>
      <w:r>
        <w:rPr>
          <w:lang w:val="en-US"/>
        </w:rPr>
        <w:t>Ability to translate legal analysis into operational recommendations.</w:t>
      </w:r>
    </w:p>
    <w:p w14:paraId="741D7FD6" w14:textId="17F96E7A" w:rsidR="00A4681D" w:rsidRDefault="00A4681D" w:rsidP="005A3EED">
      <w:pPr>
        <w:pStyle w:val="Paragraphedeliste"/>
        <w:numPr>
          <w:ilvl w:val="0"/>
          <w:numId w:val="31"/>
        </w:numPr>
        <w:rPr>
          <w:lang w:val="en-US"/>
        </w:rPr>
      </w:pPr>
      <w:r>
        <w:rPr>
          <w:lang w:val="en-US"/>
        </w:rPr>
        <w:t>Fluency in Arabic and English ( French is an asset)</w:t>
      </w:r>
    </w:p>
    <w:p w14:paraId="13B07FB8" w14:textId="77777777" w:rsidR="00393FCA" w:rsidRPr="00393FCA" w:rsidRDefault="00393FCA" w:rsidP="005A3EED">
      <w:pPr>
        <w:pStyle w:val="Paragraphedeliste"/>
        <w:numPr>
          <w:ilvl w:val="0"/>
          <w:numId w:val="31"/>
        </w:numPr>
        <w:rPr>
          <w:lang w:val="en-US"/>
        </w:rPr>
      </w:pPr>
    </w:p>
    <w:p w14:paraId="2F10AF09" w14:textId="71CA887A" w:rsidR="00667DE6" w:rsidRDefault="00667DE6" w:rsidP="00667DE6">
      <w:pPr>
        <w:pStyle w:val="Titre3"/>
      </w:pPr>
      <w:proofErr w:type="spellStart"/>
      <w:r>
        <w:rPr>
          <w:rStyle w:val="lev"/>
          <w:b/>
          <w:bCs/>
        </w:rPr>
        <w:t>Availability</w:t>
      </w:r>
      <w:proofErr w:type="spellEnd"/>
      <w:r>
        <w:rPr>
          <w:rStyle w:val="lev"/>
          <w:b/>
          <w:bCs/>
        </w:rPr>
        <w:t xml:space="preserve"> and </w:t>
      </w:r>
      <w:proofErr w:type="spellStart"/>
      <w:r>
        <w:rPr>
          <w:rStyle w:val="lev"/>
          <w:b/>
          <w:bCs/>
        </w:rPr>
        <w:t>Deployment</w:t>
      </w:r>
      <w:proofErr w:type="spellEnd"/>
    </w:p>
    <w:p w14:paraId="2E17C2E3" w14:textId="6381E4D4" w:rsidR="00667DE6" w:rsidRPr="00A4681D" w:rsidRDefault="00667DE6" w:rsidP="004118C8">
      <w:pPr>
        <w:pStyle w:val="Paragraphedeliste"/>
        <w:numPr>
          <w:ilvl w:val="0"/>
          <w:numId w:val="34"/>
        </w:numPr>
        <w:rPr>
          <w:lang w:val="en-US"/>
        </w:rPr>
      </w:pPr>
      <w:r w:rsidRPr="00667DE6">
        <w:rPr>
          <w:lang w:val="en-US"/>
        </w:rPr>
        <w:t xml:space="preserve">The expert must be available </w:t>
      </w:r>
      <w:r w:rsidR="00A4681D" w:rsidRPr="00A4681D">
        <w:rPr>
          <w:rStyle w:val="lev"/>
          <w:b w:val="0"/>
          <w:bCs w:val="0"/>
          <w:lang w:val="en-US"/>
        </w:rPr>
        <w:t xml:space="preserve">starting from </w:t>
      </w:r>
      <w:r w:rsidR="00772936">
        <w:rPr>
          <w:rStyle w:val="lev"/>
          <w:b w:val="0"/>
          <w:bCs w:val="0"/>
          <w:lang w:val="en-US"/>
        </w:rPr>
        <w:t>J</w:t>
      </w:r>
      <w:r w:rsidR="00FD766E">
        <w:rPr>
          <w:rStyle w:val="lev"/>
          <w:b w:val="0"/>
          <w:bCs w:val="0"/>
          <w:lang w:val="en-US"/>
        </w:rPr>
        <w:t>uly</w:t>
      </w:r>
      <w:r w:rsidR="00A4681D" w:rsidRPr="00A4681D">
        <w:rPr>
          <w:rStyle w:val="lev"/>
          <w:b w:val="0"/>
          <w:bCs w:val="0"/>
          <w:lang w:val="en-US"/>
        </w:rPr>
        <w:t xml:space="preserve"> 2026.</w:t>
      </w:r>
    </w:p>
    <w:p w14:paraId="609C5767" w14:textId="295669DA" w:rsidR="00667DE6" w:rsidRPr="00A4681D" w:rsidRDefault="00667DE6" w:rsidP="004118C8">
      <w:pPr>
        <w:pStyle w:val="Paragraphedeliste"/>
        <w:numPr>
          <w:ilvl w:val="0"/>
          <w:numId w:val="34"/>
        </w:numPr>
        <w:rPr>
          <w:lang w:val="en-US"/>
        </w:rPr>
      </w:pPr>
      <w:r w:rsidRPr="00A4681D">
        <w:rPr>
          <w:lang w:val="en-US"/>
        </w:rPr>
        <w:t xml:space="preserve">Work will be </w:t>
      </w:r>
      <w:r w:rsidRPr="00A4681D">
        <w:rPr>
          <w:rStyle w:val="lev"/>
          <w:b w:val="0"/>
          <w:bCs w:val="0"/>
          <w:lang w:val="en-US"/>
        </w:rPr>
        <w:t>primarily conducted on-site in Libya</w:t>
      </w:r>
      <w:r w:rsidRPr="00A4681D">
        <w:rPr>
          <w:lang w:val="en-US"/>
        </w:rPr>
        <w:t>, with possible missions across regions</w:t>
      </w:r>
      <w:r w:rsidR="004118C8">
        <w:rPr>
          <w:lang w:val="en-US"/>
        </w:rPr>
        <w:t>.</w:t>
      </w:r>
    </w:p>
    <w:p w14:paraId="68D1FB8F" w14:textId="7327901B" w:rsidR="00667DE6" w:rsidRPr="00A4681D" w:rsidRDefault="00667DE6" w:rsidP="004118C8">
      <w:pPr>
        <w:pStyle w:val="Paragraphedeliste"/>
        <w:numPr>
          <w:ilvl w:val="0"/>
          <w:numId w:val="34"/>
        </w:numPr>
        <w:rPr>
          <w:lang w:val="en-US"/>
        </w:rPr>
      </w:pPr>
      <w:r w:rsidRPr="00A4681D">
        <w:rPr>
          <w:lang w:val="en-US"/>
        </w:rPr>
        <w:t>Continuous coordination with the Expertise France Libya team and project stakeholders is mandatory</w:t>
      </w:r>
      <w:r w:rsidR="004118C8">
        <w:rPr>
          <w:lang w:val="en-US"/>
        </w:rPr>
        <w:t>.</w:t>
      </w:r>
    </w:p>
    <w:p w14:paraId="7691CE67" w14:textId="705FD461" w:rsidR="00B16CE4" w:rsidRDefault="00667DE6" w:rsidP="00FB243E">
      <w:pPr>
        <w:pStyle w:val="Paragraphedeliste"/>
        <w:numPr>
          <w:ilvl w:val="0"/>
          <w:numId w:val="34"/>
        </w:numPr>
        <w:rPr>
          <w:lang w:val="en-US"/>
        </w:rPr>
      </w:pPr>
      <w:r w:rsidRPr="00A4681D">
        <w:rPr>
          <w:lang w:val="en-US"/>
        </w:rPr>
        <w:t xml:space="preserve">Availability for </w:t>
      </w:r>
      <w:r w:rsidRPr="00A4681D">
        <w:rPr>
          <w:rStyle w:val="lev"/>
          <w:b w:val="0"/>
          <w:bCs w:val="0"/>
          <w:lang w:val="en-US"/>
        </w:rPr>
        <w:t>joint workshops, institutional consultations</w:t>
      </w:r>
      <w:r w:rsidRPr="00A4681D">
        <w:rPr>
          <w:lang w:val="en-US"/>
        </w:rPr>
        <w:t>, and in-person validation sessions is required.</w:t>
      </w:r>
    </w:p>
    <w:p w14:paraId="27638859" w14:textId="77777777" w:rsidR="00FB243E" w:rsidRPr="00FB243E" w:rsidRDefault="00FB243E" w:rsidP="00FB243E">
      <w:pPr>
        <w:pStyle w:val="Paragraphedeliste"/>
        <w:numPr>
          <w:ilvl w:val="0"/>
          <w:numId w:val="0"/>
        </w:numPr>
        <w:ind w:left="1080"/>
        <w:rPr>
          <w:lang w:val="en-US"/>
        </w:rPr>
      </w:pPr>
    </w:p>
    <w:p w14:paraId="6071ABAB" w14:textId="6FC50E4B" w:rsidR="00B16CE4" w:rsidRDefault="00B16CE4" w:rsidP="00B16CE4">
      <w:pPr>
        <w:pStyle w:val="Titre3"/>
        <w:rPr>
          <w:rStyle w:val="lev"/>
          <w:b/>
          <w:bCs/>
        </w:rPr>
      </w:pPr>
      <w:proofErr w:type="spellStart"/>
      <w:r>
        <w:rPr>
          <w:rStyle w:val="lev"/>
          <w:b/>
          <w:bCs/>
        </w:rPr>
        <w:t>Selection</w:t>
      </w:r>
      <w:proofErr w:type="spellEnd"/>
      <w:r>
        <w:rPr>
          <w:rStyle w:val="lev"/>
          <w:b/>
          <w:bCs/>
        </w:rPr>
        <w:t xml:space="preserve"> </w:t>
      </w:r>
      <w:proofErr w:type="spellStart"/>
      <w:r>
        <w:rPr>
          <w:rStyle w:val="lev"/>
          <w:b/>
          <w:bCs/>
        </w:rPr>
        <w:t>Criteria</w:t>
      </w:r>
      <w:proofErr w:type="spellEnd"/>
    </w:p>
    <w:p w14:paraId="75C245CF" w14:textId="383093AD" w:rsidR="00A57228" w:rsidRPr="00A57228" w:rsidRDefault="00A57228" w:rsidP="00A57228">
      <w:pPr>
        <w:rPr>
          <w:b/>
        </w:rPr>
      </w:pPr>
      <w:r w:rsidRPr="00A57228">
        <w:rPr>
          <w:b/>
        </w:rPr>
        <w:t xml:space="preserve">Financial </w:t>
      </w:r>
      <w:proofErr w:type="spellStart"/>
      <w:r w:rsidRPr="00A57228">
        <w:rPr>
          <w:b/>
        </w:rPr>
        <w:t>Criteria</w:t>
      </w:r>
      <w:proofErr w:type="spellEnd"/>
      <w:r w:rsidRPr="00A57228">
        <w:rPr>
          <w:b/>
        </w:rPr>
        <w:t> : 20 points</w:t>
      </w:r>
    </w:p>
    <w:p w14:paraId="12DA0B92" w14:textId="3D6AB745" w:rsidR="00A57228" w:rsidRPr="00A57228" w:rsidRDefault="00A57228" w:rsidP="00A57228">
      <w:pPr>
        <w:rPr>
          <w:b/>
        </w:rPr>
      </w:pPr>
      <w:proofErr w:type="spellStart"/>
      <w:r w:rsidRPr="00A57228">
        <w:rPr>
          <w:b/>
        </w:rPr>
        <w:t>Technical</w:t>
      </w:r>
      <w:proofErr w:type="spellEnd"/>
      <w:r w:rsidRPr="00A57228">
        <w:rPr>
          <w:b/>
        </w:rPr>
        <w:t xml:space="preserve"> </w:t>
      </w:r>
      <w:proofErr w:type="spellStart"/>
      <w:r w:rsidRPr="00A57228">
        <w:rPr>
          <w:b/>
        </w:rPr>
        <w:t>Criteria</w:t>
      </w:r>
      <w:proofErr w:type="spellEnd"/>
      <w:r w:rsidRPr="00A57228">
        <w:rPr>
          <w:b/>
        </w:rPr>
        <w:t> : 80 points</w:t>
      </w:r>
    </w:p>
    <w:tbl>
      <w:tblPr>
        <w:tblStyle w:val="Grilledutableau"/>
        <w:tblW w:w="0" w:type="auto"/>
        <w:tblInd w:w="704" w:type="dxa"/>
        <w:tblLook w:val="04A0" w:firstRow="1" w:lastRow="0" w:firstColumn="1" w:lastColumn="0" w:noHBand="0" w:noVBand="1"/>
      </w:tblPr>
      <w:tblGrid>
        <w:gridCol w:w="7655"/>
        <w:gridCol w:w="1128"/>
      </w:tblGrid>
      <w:tr w:rsidR="00B16CE4" w14:paraId="6BFFFBD6" w14:textId="77777777" w:rsidTr="00FB243E">
        <w:tc>
          <w:tcPr>
            <w:tcW w:w="7655" w:type="dxa"/>
            <w:shd w:val="clear" w:color="auto" w:fill="17365D" w:themeFill="text2" w:themeFillShade="BF"/>
          </w:tcPr>
          <w:p w14:paraId="675BB082" w14:textId="11C74623" w:rsidR="00B16CE4" w:rsidRPr="00FB243E" w:rsidRDefault="00B16CE4" w:rsidP="00FB243E">
            <w:pPr>
              <w:ind w:left="0"/>
              <w:jc w:val="center"/>
              <w:rPr>
                <w:b/>
                <w:color w:val="FFFFFF" w:themeColor="background1"/>
              </w:rPr>
            </w:pPr>
            <w:proofErr w:type="spellStart"/>
            <w:r w:rsidRPr="00FB243E">
              <w:rPr>
                <w:rStyle w:val="lev"/>
                <w:bCs w:val="0"/>
                <w:color w:val="FFFFFF" w:themeColor="background1"/>
              </w:rPr>
              <w:t>Criterias</w:t>
            </w:r>
            <w:proofErr w:type="spellEnd"/>
          </w:p>
        </w:tc>
        <w:tc>
          <w:tcPr>
            <w:tcW w:w="1128" w:type="dxa"/>
            <w:shd w:val="clear" w:color="auto" w:fill="17365D" w:themeFill="text2" w:themeFillShade="BF"/>
          </w:tcPr>
          <w:p w14:paraId="438F5015" w14:textId="402AE447" w:rsidR="00B16CE4" w:rsidRPr="00FB243E" w:rsidRDefault="00B16CE4" w:rsidP="00B16CE4">
            <w:pPr>
              <w:ind w:left="0"/>
              <w:jc w:val="center"/>
              <w:rPr>
                <w:b/>
                <w:color w:val="FFFFFF" w:themeColor="background1"/>
              </w:rPr>
            </w:pPr>
            <w:r w:rsidRPr="00FB243E">
              <w:rPr>
                <w:b/>
                <w:color w:val="FFFFFF" w:themeColor="background1"/>
              </w:rPr>
              <w:t>Score</w:t>
            </w:r>
          </w:p>
        </w:tc>
      </w:tr>
      <w:tr w:rsidR="00B16CE4" w14:paraId="7E1133D1" w14:textId="77777777" w:rsidTr="00FB243E">
        <w:tc>
          <w:tcPr>
            <w:tcW w:w="7655" w:type="dxa"/>
          </w:tcPr>
          <w:p w14:paraId="7F18FA8D" w14:textId="77777777" w:rsidR="00B16CE4" w:rsidRPr="00FB243E" w:rsidRDefault="00B16CE4" w:rsidP="00B16CE4">
            <w:pPr>
              <w:rPr>
                <w:rFonts w:ascii="Calibri" w:hAnsi="Calibri" w:cs="Calibri"/>
                <w:b/>
                <w:iCs w:val="0"/>
                <w:color w:val="auto"/>
                <w:lang w:val="en-GB"/>
              </w:rPr>
            </w:pPr>
            <w:r w:rsidRPr="00FB243E">
              <w:rPr>
                <w:rFonts w:ascii="Calibri" w:hAnsi="Calibri" w:cs="Calibri"/>
                <w:b/>
                <w:color w:val="auto"/>
                <w:lang w:val="en-GB"/>
              </w:rPr>
              <w:t>1. Academic Qualifications and Professional Experience</w:t>
            </w:r>
          </w:p>
          <w:p w14:paraId="566D2226" w14:textId="446EFD95" w:rsidR="00B16CE4" w:rsidRPr="00FB243E" w:rsidRDefault="00B16CE4" w:rsidP="001A2C9B">
            <w:pPr>
              <w:rPr>
                <w:rFonts w:ascii="Calibri" w:hAnsi="Calibri" w:cs="Calibri"/>
                <w:color w:val="auto"/>
                <w:lang w:val="en-GB"/>
              </w:rPr>
            </w:pPr>
            <w:r w:rsidRPr="00FB243E">
              <w:rPr>
                <w:rFonts w:ascii="Calibri" w:hAnsi="Calibri" w:cs="Calibri"/>
                <w:color w:val="auto"/>
                <w:lang w:val="en-GB"/>
              </w:rPr>
              <w:t>Master’s degree in justice-related fields, including but not limited to law, criminal justice, judicial administration, rule of law, human rights, or other relevant disciplines, with a minimum of 5 years of relevant professional experience;</w:t>
            </w:r>
            <w:r w:rsidR="001A2C9B" w:rsidRPr="00FB243E">
              <w:rPr>
                <w:rFonts w:ascii="Calibri" w:hAnsi="Calibri" w:cs="Calibri"/>
                <w:color w:val="auto"/>
                <w:lang w:val="en-GB"/>
              </w:rPr>
              <w:t xml:space="preserve"> </w:t>
            </w:r>
            <w:r w:rsidRPr="00FB243E">
              <w:rPr>
                <w:rFonts w:ascii="Calibri" w:hAnsi="Calibri" w:cs="Calibri"/>
                <w:color w:val="auto"/>
                <w:lang w:val="en-GB"/>
              </w:rPr>
              <w:t>or</w:t>
            </w:r>
            <w:r w:rsidR="001A2C9B" w:rsidRPr="00FB243E">
              <w:rPr>
                <w:rFonts w:ascii="Calibri" w:hAnsi="Calibri" w:cs="Calibri"/>
                <w:color w:val="auto"/>
                <w:lang w:val="en-GB"/>
              </w:rPr>
              <w:t xml:space="preserve"> </w:t>
            </w:r>
            <w:r w:rsidRPr="00FB243E">
              <w:rPr>
                <w:rFonts w:ascii="Calibri" w:hAnsi="Calibri" w:cs="Calibri"/>
                <w:color w:val="auto"/>
                <w:lang w:val="en-GB"/>
              </w:rPr>
              <w:t>University degree in a related field with a    minimum of 10 years of relevant professional experience.</w:t>
            </w:r>
          </w:p>
        </w:tc>
        <w:tc>
          <w:tcPr>
            <w:tcW w:w="1128" w:type="dxa"/>
          </w:tcPr>
          <w:p w14:paraId="33C3EABD" w14:textId="474DCD34" w:rsidR="00B16CE4" w:rsidRPr="00A57228" w:rsidRDefault="00A57228" w:rsidP="00B16CE4">
            <w:pPr>
              <w:ind w:left="0"/>
              <w:jc w:val="center"/>
              <w:rPr>
                <w:b/>
                <w:color w:val="auto"/>
              </w:rPr>
            </w:pPr>
            <w:r>
              <w:rPr>
                <w:rFonts w:ascii="Calibri" w:hAnsi="Calibri" w:cs="Calibri"/>
                <w:b/>
                <w:color w:val="auto"/>
                <w:lang w:val="en-GB"/>
              </w:rPr>
              <w:t>35</w:t>
            </w:r>
            <w:r w:rsidR="00B16CE4" w:rsidRPr="00A57228">
              <w:rPr>
                <w:rFonts w:ascii="Calibri" w:hAnsi="Calibri" w:cs="Calibri"/>
                <w:b/>
                <w:color w:val="auto"/>
                <w:lang w:val="en-GB"/>
              </w:rPr>
              <w:t xml:space="preserve"> points</w:t>
            </w:r>
          </w:p>
        </w:tc>
      </w:tr>
      <w:tr w:rsidR="00B16CE4" w14:paraId="76844270" w14:textId="77777777" w:rsidTr="00FB243E">
        <w:tc>
          <w:tcPr>
            <w:tcW w:w="7655" w:type="dxa"/>
          </w:tcPr>
          <w:p w14:paraId="0504ABA6" w14:textId="77777777" w:rsidR="00B16CE4" w:rsidRPr="00FB243E" w:rsidRDefault="00B16CE4" w:rsidP="00B16CE4">
            <w:pPr>
              <w:rPr>
                <w:rFonts w:ascii="Calibri" w:hAnsi="Calibri" w:cs="Calibri"/>
                <w:b/>
                <w:iCs w:val="0"/>
                <w:color w:val="auto"/>
                <w:lang w:val="en-GB"/>
              </w:rPr>
            </w:pPr>
            <w:r w:rsidRPr="00FB243E">
              <w:rPr>
                <w:rFonts w:ascii="Calibri" w:hAnsi="Calibri" w:cs="Calibri"/>
                <w:b/>
                <w:color w:val="auto"/>
                <w:lang w:val="en-GB"/>
              </w:rPr>
              <w:t>2. Contextual Knowledge</w:t>
            </w:r>
          </w:p>
          <w:p w14:paraId="1F39A645" w14:textId="77777777" w:rsidR="00B16CE4" w:rsidRPr="00FB243E" w:rsidRDefault="00B16CE4" w:rsidP="00B16CE4">
            <w:pPr>
              <w:rPr>
                <w:rFonts w:ascii="Calibri" w:hAnsi="Calibri" w:cs="Calibri"/>
                <w:color w:val="auto"/>
                <w:lang w:val="en-GB"/>
              </w:rPr>
            </w:pPr>
            <w:r w:rsidRPr="00FB243E">
              <w:rPr>
                <w:rFonts w:ascii="Calibri" w:hAnsi="Calibri" w:cs="Calibri"/>
                <w:color w:val="auto"/>
                <w:lang w:val="en-GB"/>
              </w:rPr>
              <w:t>Proven knowledge of the regional and national context of the justice sector.</w:t>
            </w:r>
          </w:p>
          <w:p w14:paraId="74FDCCFD" w14:textId="27F17E49" w:rsidR="00B16CE4" w:rsidRPr="00FB243E" w:rsidRDefault="00B16CE4" w:rsidP="00B16CE4">
            <w:pPr>
              <w:rPr>
                <w:rFonts w:ascii="Calibri" w:hAnsi="Calibri" w:cs="Calibri"/>
                <w:color w:val="auto"/>
                <w:lang w:val="en-GB"/>
              </w:rPr>
            </w:pPr>
            <w:r w:rsidRPr="00FB243E">
              <w:rPr>
                <w:rFonts w:ascii="Calibri" w:hAnsi="Calibri" w:cs="Calibri"/>
                <w:color w:val="auto"/>
                <w:lang w:val="en-GB"/>
              </w:rPr>
              <w:t>Strong understanding of the institutional, legal, and operational environment affecting justice reform and governance.</w:t>
            </w:r>
          </w:p>
        </w:tc>
        <w:tc>
          <w:tcPr>
            <w:tcW w:w="1128" w:type="dxa"/>
          </w:tcPr>
          <w:p w14:paraId="47ADEDB0" w14:textId="40B524C2" w:rsidR="00B16CE4" w:rsidRPr="00A57228" w:rsidRDefault="00A57228" w:rsidP="00B16CE4">
            <w:pPr>
              <w:ind w:left="0"/>
              <w:jc w:val="center"/>
              <w:rPr>
                <w:rFonts w:ascii="Calibri" w:hAnsi="Calibri" w:cs="Calibri"/>
                <w:b/>
                <w:color w:val="auto"/>
                <w:lang w:val="en-GB"/>
              </w:rPr>
            </w:pPr>
            <w:r>
              <w:rPr>
                <w:rFonts w:ascii="Calibri" w:hAnsi="Calibri" w:cs="Calibri"/>
                <w:b/>
                <w:color w:val="auto"/>
                <w:lang w:val="en-GB"/>
              </w:rPr>
              <w:t>25</w:t>
            </w:r>
            <w:r w:rsidR="00B16CE4" w:rsidRPr="00A57228">
              <w:rPr>
                <w:rFonts w:ascii="Calibri" w:hAnsi="Calibri" w:cs="Calibri"/>
                <w:b/>
                <w:color w:val="auto"/>
                <w:lang w:val="en-GB"/>
              </w:rPr>
              <w:t xml:space="preserve"> points</w:t>
            </w:r>
          </w:p>
        </w:tc>
      </w:tr>
      <w:tr w:rsidR="00B16CE4" w14:paraId="46770549" w14:textId="77777777" w:rsidTr="00FB243E">
        <w:tc>
          <w:tcPr>
            <w:tcW w:w="7655" w:type="dxa"/>
          </w:tcPr>
          <w:p w14:paraId="73B395AB" w14:textId="77777777" w:rsidR="00B16CE4" w:rsidRPr="00FB243E" w:rsidRDefault="00B16CE4" w:rsidP="00B16CE4">
            <w:pPr>
              <w:rPr>
                <w:rFonts w:ascii="Calibri" w:hAnsi="Calibri" w:cs="Calibri"/>
                <w:b/>
                <w:iCs w:val="0"/>
                <w:color w:val="auto"/>
                <w:lang w:val="en-GB"/>
              </w:rPr>
            </w:pPr>
            <w:r w:rsidRPr="00FB243E">
              <w:rPr>
                <w:rFonts w:ascii="Calibri" w:hAnsi="Calibri" w:cs="Calibri"/>
                <w:b/>
                <w:color w:val="auto"/>
                <w:lang w:val="en-GB"/>
              </w:rPr>
              <w:t>3. Technical Expertise</w:t>
            </w:r>
          </w:p>
          <w:p w14:paraId="4AF5CA28" w14:textId="02F3405B" w:rsidR="00B16CE4" w:rsidRPr="00FB243E" w:rsidRDefault="00B16CE4" w:rsidP="00B16CE4">
            <w:pPr>
              <w:rPr>
                <w:rFonts w:ascii="Calibri" w:hAnsi="Calibri" w:cs="Calibri"/>
                <w:color w:val="auto"/>
                <w:lang w:val="en-GB"/>
              </w:rPr>
            </w:pPr>
            <w:r w:rsidRPr="00FB243E">
              <w:rPr>
                <w:rFonts w:ascii="Calibri" w:hAnsi="Calibri" w:cs="Calibri"/>
                <w:color w:val="auto"/>
                <w:lang w:val="en-GB"/>
              </w:rPr>
              <w:t>Demonstrated expertise in justice sector programming, institutional strengthening, legal reform, capacity-building, or related areas.</w:t>
            </w:r>
          </w:p>
        </w:tc>
        <w:tc>
          <w:tcPr>
            <w:tcW w:w="1128" w:type="dxa"/>
          </w:tcPr>
          <w:p w14:paraId="525949F4" w14:textId="28E22E58" w:rsidR="00B16CE4" w:rsidRPr="00A57228" w:rsidRDefault="00A57228" w:rsidP="00B16CE4">
            <w:pPr>
              <w:ind w:left="0"/>
              <w:jc w:val="center"/>
              <w:rPr>
                <w:rFonts w:ascii="Calibri" w:hAnsi="Calibri" w:cs="Calibri"/>
                <w:b/>
                <w:color w:val="auto"/>
                <w:lang w:val="en-GB"/>
              </w:rPr>
            </w:pPr>
            <w:r>
              <w:rPr>
                <w:rFonts w:ascii="Calibri" w:hAnsi="Calibri" w:cs="Calibri"/>
                <w:b/>
                <w:color w:val="auto"/>
                <w:lang w:val="en-GB"/>
              </w:rPr>
              <w:t>15</w:t>
            </w:r>
            <w:r w:rsidR="00B16CE4" w:rsidRPr="00A57228">
              <w:rPr>
                <w:rFonts w:ascii="Calibri" w:hAnsi="Calibri" w:cs="Calibri"/>
                <w:b/>
                <w:color w:val="auto"/>
                <w:lang w:val="en-GB"/>
              </w:rPr>
              <w:t xml:space="preserve"> points</w:t>
            </w:r>
          </w:p>
        </w:tc>
      </w:tr>
      <w:tr w:rsidR="00B16CE4" w14:paraId="07B82C03" w14:textId="77777777" w:rsidTr="00FB243E">
        <w:tc>
          <w:tcPr>
            <w:tcW w:w="7655" w:type="dxa"/>
          </w:tcPr>
          <w:p w14:paraId="1F777D62" w14:textId="77777777" w:rsidR="00B16CE4" w:rsidRPr="00FB243E" w:rsidRDefault="00B16CE4" w:rsidP="00B16CE4">
            <w:pPr>
              <w:rPr>
                <w:rFonts w:ascii="Calibri" w:hAnsi="Calibri" w:cs="Calibri"/>
                <w:b/>
                <w:iCs w:val="0"/>
                <w:color w:val="auto"/>
                <w:lang w:val="en-GB"/>
              </w:rPr>
            </w:pPr>
            <w:r w:rsidRPr="00FB243E">
              <w:rPr>
                <w:rFonts w:ascii="Calibri" w:hAnsi="Calibri" w:cs="Calibri"/>
                <w:b/>
                <w:color w:val="auto"/>
                <w:lang w:val="en-GB"/>
              </w:rPr>
              <w:t>4. Stakeholder Engagement</w:t>
            </w:r>
          </w:p>
          <w:p w14:paraId="5F128DB8" w14:textId="119A95D2" w:rsidR="00B16CE4" w:rsidRPr="00FB243E" w:rsidRDefault="00B16CE4" w:rsidP="00FB243E">
            <w:pPr>
              <w:rPr>
                <w:rFonts w:ascii="Calibri" w:hAnsi="Calibri" w:cs="Calibri"/>
                <w:color w:val="auto"/>
                <w:lang w:val="en-GB"/>
              </w:rPr>
            </w:pPr>
            <w:r w:rsidRPr="00FB243E">
              <w:rPr>
                <w:rFonts w:ascii="Calibri" w:hAnsi="Calibri" w:cs="Calibri"/>
                <w:color w:val="auto"/>
                <w:lang w:val="en-GB"/>
              </w:rPr>
              <w:t>Experience working with public institutions, judicial actors, international partners, and other relevant stakeholders in the justice sector.</w:t>
            </w:r>
          </w:p>
        </w:tc>
        <w:tc>
          <w:tcPr>
            <w:tcW w:w="1128" w:type="dxa"/>
          </w:tcPr>
          <w:p w14:paraId="65D3C1A1" w14:textId="2F9664B8" w:rsidR="00B16CE4" w:rsidRPr="00A57228" w:rsidRDefault="00A57228" w:rsidP="00B16CE4">
            <w:pPr>
              <w:ind w:left="0"/>
              <w:jc w:val="center"/>
              <w:rPr>
                <w:rFonts w:ascii="Calibri" w:hAnsi="Calibri" w:cs="Calibri"/>
                <w:b/>
                <w:color w:val="auto"/>
                <w:lang w:val="en-GB"/>
              </w:rPr>
            </w:pPr>
            <w:r>
              <w:rPr>
                <w:rFonts w:ascii="Calibri" w:hAnsi="Calibri" w:cs="Calibri"/>
                <w:b/>
                <w:color w:val="auto"/>
                <w:lang w:val="en-GB"/>
              </w:rPr>
              <w:t>5</w:t>
            </w:r>
            <w:r w:rsidR="00B16CE4" w:rsidRPr="00A57228">
              <w:rPr>
                <w:rFonts w:ascii="Calibri" w:hAnsi="Calibri" w:cs="Calibri"/>
                <w:b/>
                <w:color w:val="auto"/>
                <w:lang w:val="en-GB"/>
              </w:rPr>
              <w:t xml:space="preserve"> points</w:t>
            </w:r>
          </w:p>
        </w:tc>
      </w:tr>
    </w:tbl>
    <w:p w14:paraId="56FCE4EE" w14:textId="2D159800" w:rsidR="001A2942" w:rsidRDefault="001A2942" w:rsidP="00527A39">
      <w:pPr>
        <w:rPr>
          <w:lang w:val="en-US"/>
        </w:rPr>
      </w:pPr>
    </w:p>
    <w:p w14:paraId="3075101E" w14:textId="2AFAA0AF" w:rsidR="00654FA8" w:rsidRDefault="00654FA8" w:rsidP="00527A39">
      <w:pPr>
        <w:rPr>
          <w:lang w:val="en-US"/>
        </w:rPr>
      </w:pPr>
    </w:p>
    <w:p w14:paraId="495DE644" w14:textId="60736DF9" w:rsidR="00654FA8" w:rsidRDefault="00654FA8" w:rsidP="00527A39">
      <w:pPr>
        <w:rPr>
          <w:lang w:val="en-US"/>
        </w:rPr>
      </w:pPr>
    </w:p>
    <w:p w14:paraId="5E4A73E7" w14:textId="45F7482D" w:rsidR="00300882" w:rsidRDefault="0088640B" w:rsidP="0088640B">
      <w:pPr>
        <w:pStyle w:val="Titre1"/>
        <w:rPr>
          <w:lang w:val="en-US"/>
        </w:rPr>
      </w:pPr>
      <w:r w:rsidRPr="0088640B">
        <w:rPr>
          <w:lang w:val="en-US"/>
        </w:rPr>
        <w:t>Ethical Standards, Confidentiality, and Data Protection</w:t>
      </w:r>
    </w:p>
    <w:p w14:paraId="7CE0A896" w14:textId="4C6C1E93" w:rsidR="00DA41CE" w:rsidRPr="009A5399" w:rsidRDefault="00DA41CE" w:rsidP="00DA41CE">
      <w:pPr>
        <w:rPr>
          <w:lang w:val="en-US" w:eastAsia="fr-FR"/>
        </w:rPr>
      </w:pPr>
      <w:r w:rsidRPr="00DA41CE">
        <w:rPr>
          <w:lang w:val="en-US" w:eastAsia="fr-FR"/>
        </w:rPr>
        <w:t xml:space="preserve">All activities undertaken within the framework of this inception-phase mission must strictly adhere to the </w:t>
      </w:r>
      <w:r w:rsidRPr="009A5399">
        <w:rPr>
          <w:lang w:val="en-US" w:eastAsia="fr-FR"/>
        </w:rPr>
        <w:t>ethical standards and professional</w:t>
      </w:r>
      <w:r w:rsidRPr="00DA41CE">
        <w:rPr>
          <w:b/>
          <w:bCs/>
          <w:lang w:val="en-US" w:eastAsia="fr-FR"/>
        </w:rPr>
        <w:t xml:space="preserve"> </w:t>
      </w:r>
      <w:r w:rsidRPr="009A5399">
        <w:rPr>
          <w:lang w:val="en-US" w:eastAsia="fr-FR"/>
        </w:rPr>
        <w:t>conduct principles established by Expertise France (EF) and the European Union</w:t>
      </w:r>
      <w:r w:rsidR="00835A90" w:rsidRPr="009A5399">
        <w:rPr>
          <w:lang w:val="en-US" w:eastAsia="fr-FR"/>
        </w:rPr>
        <w:t xml:space="preserve">. </w:t>
      </w:r>
      <w:r w:rsidRPr="009A5399">
        <w:rPr>
          <w:lang w:val="en-US" w:eastAsia="fr-FR"/>
        </w:rPr>
        <w:t>The expert team shall uphold the highest standards of integrity, impartiality, and accountability, ensuring that no action or decision compromises the credibility, neutrality, or independence of the assessment process.</w:t>
      </w:r>
    </w:p>
    <w:p w14:paraId="51B06C97" w14:textId="77777777" w:rsidR="00DA41CE" w:rsidRPr="009A5399" w:rsidRDefault="00DA41CE" w:rsidP="00DA41CE">
      <w:pPr>
        <w:rPr>
          <w:lang w:val="en-US" w:eastAsia="fr-FR"/>
        </w:rPr>
      </w:pPr>
      <w:r w:rsidRPr="009A5399">
        <w:rPr>
          <w:lang w:val="en-US" w:eastAsia="fr-FR"/>
        </w:rPr>
        <w:t>All experts must maintain strict confidentiality regarding any information, data, or documentation obtained during the course of the mission. This obligation applies to all forms of communication — written, verbal, and digital — and remains in force even after the completion of the assignment.</w:t>
      </w:r>
      <w:r w:rsidRPr="009A5399">
        <w:rPr>
          <w:lang w:val="en-US" w:eastAsia="fr-FR"/>
        </w:rPr>
        <w:br/>
        <w:t xml:space="preserve">Sensitive or classified data related to public finance, financial institutions, or national strategies must be handled with particular caution and shared exclusively through channels </w:t>
      </w:r>
      <w:proofErr w:type="spellStart"/>
      <w:r w:rsidRPr="009A5399">
        <w:rPr>
          <w:lang w:val="en-US" w:eastAsia="fr-FR"/>
        </w:rPr>
        <w:t>authorised</w:t>
      </w:r>
      <w:proofErr w:type="spellEnd"/>
      <w:r w:rsidRPr="009A5399">
        <w:rPr>
          <w:lang w:val="en-US" w:eastAsia="fr-FR"/>
        </w:rPr>
        <w:t xml:space="preserve"> by Expertise France.</w:t>
      </w:r>
    </w:p>
    <w:p w14:paraId="7842BE7C" w14:textId="1B0F63DD" w:rsidR="00DA41CE" w:rsidRPr="00DA41CE" w:rsidRDefault="00DA41CE" w:rsidP="00DA41CE">
      <w:pPr>
        <w:rPr>
          <w:lang w:val="en-US" w:eastAsia="fr-FR"/>
        </w:rPr>
      </w:pPr>
      <w:r w:rsidRPr="009A5399">
        <w:rPr>
          <w:lang w:val="en-US" w:eastAsia="fr-FR"/>
        </w:rPr>
        <w:t xml:space="preserve">In accordance with the European Union General Data Protection Regulation (EU-GDPR 2016/679), all data collection, processing, storage, and transmission carried out by the experts shall comply with EU data-protection principles, including lawfulness, purpose limitation, data </w:t>
      </w:r>
      <w:proofErr w:type="spellStart"/>
      <w:r w:rsidRPr="009A5399">
        <w:rPr>
          <w:lang w:val="en-US" w:eastAsia="fr-FR"/>
        </w:rPr>
        <w:t>minimisation</w:t>
      </w:r>
      <w:proofErr w:type="spellEnd"/>
      <w:r w:rsidRPr="009A5399">
        <w:rPr>
          <w:lang w:val="en-US" w:eastAsia="fr-FR"/>
        </w:rPr>
        <w:t xml:space="preserve">, accuracy, integrity, and confidentiality. No personal or institutional data may be reproduced, stored, or transferred to third parties without the prior written </w:t>
      </w:r>
      <w:proofErr w:type="spellStart"/>
      <w:r w:rsidRPr="009A5399">
        <w:rPr>
          <w:lang w:val="en-US" w:eastAsia="fr-FR"/>
        </w:rPr>
        <w:t>authorisation</w:t>
      </w:r>
      <w:proofErr w:type="spellEnd"/>
      <w:r w:rsidRPr="009A5399">
        <w:rPr>
          <w:lang w:val="en-US" w:eastAsia="fr-FR"/>
        </w:rPr>
        <w:t xml:space="preserve"> of Expertise France</w:t>
      </w:r>
      <w:r w:rsidRPr="00DA41CE">
        <w:rPr>
          <w:lang w:val="en-US" w:eastAsia="fr-FR"/>
        </w:rPr>
        <w:t>.</w:t>
      </w:r>
    </w:p>
    <w:p w14:paraId="33928EE3" w14:textId="77777777" w:rsidR="00DA41CE" w:rsidRPr="00A07AAD" w:rsidRDefault="00DA41CE" w:rsidP="00DA41CE">
      <w:pPr>
        <w:rPr>
          <w:lang w:val="en-US" w:eastAsia="fr-FR"/>
        </w:rPr>
      </w:pPr>
      <w:r w:rsidRPr="00DA41CE">
        <w:rPr>
          <w:lang w:val="en-US" w:eastAsia="fr-FR"/>
        </w:rPr>
        <w:t xml:space="preserve">All team members must also comply with </w:t>
      </w:r>
      <w:r w:rsidRPr="00A07AAD">
        <w:rPr>
          <w:lang w:val="en-US" w:eastAsia="fr-FR"/>
        </w:rPr>
        <w:t>EF’s internal Code of Ethics, which mandates the prevention of conflicts of interest, non-discrimination, respect for human rights, and the responsible use of information. Any breach of ethical or data-protection obligations will result in immediate contractual sanctions and disqualification.</w:t>
      </w:r>
    </w:p>
    <w:p w14:paraId="18806D6A" w14:textId="77777777" w:rsidR="00DA41CE" w:rsidRPr="00DA41CE" w:rsidRDefault="00DA41CE" w:rsidP="00DA41CE">
      <w:pPr>
        <w:rPr>
          <w:lang w:val="en-US" w:eastAsia="fr-FR"/>
        </w:rPr>
      </w:pPr>
      <w:r w:rsidRPr="00A07AAD">
        <w:rPr>
          <w:lang w:val="en-US" w:eastAsia="fr-FR"/>
        </w:rPr>
        <w:t>This mission shall operate under a zero-tolerance policy toward</w:t>
      </w:r>
      <w:r w:rsidRPr="00DA41CE">
        <w:rPr>
          <w:lang w:val="en-US" w:eastAsia="fr-FR"/>
        </w:rPr>
        <w:t xml:space="preserve"> misconduct, ensuring that all actions reflect the integrity and trust that underpin EU-funded cooperation.</w:t>
      </w:r>
    </w:p>
    <w:p w14:paraId="15DBC3BB" w14:textId="10F58C84" w:rsidR="007819FF" w:rsidRPr="007819FF" w:rsidRDefault="007819FF" w:rsidP="007819FF">
      <w:pPr>
        <w:pStyle w:val="Titre1"/>
      </w:pPr>
      <w:r w:rsidRPr="007819FF">
        <w:rPr>
          <w:rStyle w:val="lev"/>
          <w:b/>
          <w:bCs w:val="0"/>
        </w:rPr>
        <w:t>Reporting and Communication Protocols</w:t>
      </w:r>
    </w:p>
    <w:p w14:paraId="2AF08D1D" w14:textId="7ADA06BD" w:rsidR="007819FF" w:rsidRPr="007819FF" w:rsidRDefault="007819FF" w:rsidP="00A07AAD">
      <w:pPr>
        <w:pStyle w:val="NormalWeb"/>
        <w:rPr>
          <w:rFonts w:ascii="Tw Cen MT" w:hAnsi="Tw Cen MT"/>
          <w:lang w:val="en-US"/>
        </w:rPr>
      </w:pPr>
      <w:r w:rsidRPr="007819FF">
        <w:rPr>
          <w:rFonts w:ascii="Tw Cen MT" w:hAnsi="Tw Cen MT"/>
          <w:lang w:val="en-US"/>
        </w:rPr>
        <w:t xml:space="preserve">The expert will maintain a </w:t>
      </w:r>
      <w:r w:rsidRPr="00A07AAD">
        <w:rPr>
          <w:rStyle w:val="lev"/>
          <w:rFonts w:ascii="Tw Cen MT" w:hAnsi="Tw Cen MT"/>
          <w:b w:val="0"/>
          <w:bCs w:val="0"/>
          <w:lang w:val="en-US"/>
        </w:rPr>
        <w:t>structured and transparent communication framework</w:t>
      </w:r>
      <w:r w:rsidRPr="007819FF">
        <w:rPr>
          <w:rFonts w:ascii="Tw Cen MT" w:hAnsi="Tw Cen MT"/>
          <w:lang w:val="en-US"/>
        </w:rPr>
        <w:t xml:space="preserve"> with Expertise France (EF) throughout the inception mission. All exchanges, deliverables, and coordination notes must be transmitted in </w:t>
      </w:r>
      <w:r w:rsidRPr="007819FF">
        <w:rPr>
          <w:rStyle w:val="lev"/>
          <w:rFonts w:ascii="Tw Cen MT" w:hAnsi="Tw Cen MT"/>
          <w:lang w:val="en-US"/>
        </w:rPr>
        <w:t>English</w:t>
      </w:r>
      <w:r w:rsidRPr="007819FF">
        <w:rPr>
          <w:rFonts w:ascii="Tw Cen MT" w:hAnsi="Tw Cen MT"/>
          <w:lang w:val="en-US"/>
        </w:rPr>
        <w:t>, the sole working language of this assignment.</w:t>
      </w:r>
    </w:p>
    <w:p w14:paraId="69626381" w14:textId="6A25139E" w:rsidR="007819FF" w:rsidRDefault="007819FF" w:rsidP="007819FF">
      <w:pPr>
        <w:pStyle w:val="Titre2"/>
        <w:rPr>
          <w:rStyle w:val="lev"/>
          <w:b w:val="0"/>
          <w:bCs w:val="0"/>
        </w:rPr>
      </w:pPr>
      <w:proofErr w:type="spellStart"/>
      <w:r w:rsidRPr="007819FF">
        <w:rPr>
          <w:rStyle w:val="lev"/>
          <w:b w:val="0"/>
          <w:bCs w:val="0"/>
        </w:rPr>
        <w:t>Reporting</w:t>
      </w:r>
      <w:proofErr w:type="spellEnd"/>
      <w:r w:rsidRPr="007819FF">
        <w:rPr>
          <w:rStyle w:val="lev"/>
          <w:b w:val="0"/>
          <w:bCs w:val="0"/>
        </w:rPr>
        <w:t xml:space="preserve"> Structure</w:t>
      </w:r>
    </w:p>
    <w:p w14:paraId="4B803A1E" w14:textId="53B7B57D" w:rsidR="00187E7A" w:rsidRPr="00187E7A" w:rsidRDefault="00187E7A" w:rsidP="00A07AAD">
      <w:pPr>
        <w:rPr>
          <w:lang w:val="en-US" w:eastAsia="fr-FR"/>
        </w:rPr>
      </w:pPr>
      <w:r w:rsidRPr="00187E7A">
        <w:rPr>
          <w:lang w:val="en-US" w:eastAsia="fr-FR"/>
        </w:rPr>
        <w:t>The Expert will report directly to the Expertise France Libya Team Lead, who oversees delivery and quality assurance for the inception phase. All technical inputs, deliverables, and coordination outputs must be submitted as per the agreed timelines and formats.</w:t>
      </w:r>
    </w:p>
    <w:p w14:paraId="164A6974" w14:textId="77777777" w:rsidR="007819FF" w:rsidRPr="007819FF" w:rsidRDefault="007819FF" w:rsidP="007819FF">
      <w:pPr>
        <w:pStyle w:val="Titre2"/>
      </w:pPr>
      <w:r w:rsidRPr="007819FF">
        <w:rPr>
          <w:rStyle w:val="lev"/>
          <w:b w:val="0"/>
          <w:bCs w:val="0"/>
        </w:rPr>
        <w:t xml:space="preserve">Format and </w:t>
      </w:r>
      <w:proofErr w:type="spellStart"/>
      <w:r w:rsidRPr="007819FF">
        <w:rPr>
          <w:rStyle w:val="lev"/>
          <w:b w:val="0"/>
          <w:bCs w:val="0"/>
        </w:rPr>
        <w:t>Branding</w:t>
      </w:r>
      <w:proofErr w:type="spellEnd"/>
    </w:p>
    <w:p w14:paraId="3FBC3299" w14:textId="77777777" w:rsidR="007819FF" w:rsidRPr="007819FF" w:rsidRDefault="007819FF" w:rsidP="007819FF">
      <w:pPr>
        <w:pStyle w:val="NormalWeb"/>
        <w:rPr>
          <w:rFonts w:ascii="Tw Cen MT" w:hAnsi="Tw Cen MT"/>
          <w:lang w:val="en-US"/>
        </w:rPr>
      </w:pPr>
      <w:r w:rsidRPr="007819FF">
        <w:rPr>
          <w:rFonts w:ascii="Tw Cen MT" w:hAnsi="Tw Cen MT"/>
          <w:lang w:val="en-US"/>
        </w:rPr>
        <w:t>All reports must follow EF’s standard format (Word/PDF, A4, EF and EU logos) and include:</w:t>
      </w:r>
    </w:p>
    <w:p w14:paraId="31EDFEE9" w14:textId="77777777" w:rsidR="007819FF" w:rsidRPr="007819FF" w:rsidRDefault="007819FF" w:rsidP="005A3EED">
      <w:pPr>
        <w:pStyle w:val="NormalWeb"/>
        <w:numPr>
          <w:ilvl w:val="0"/>
          <w:numId w:val="11"/>
        </w:numPr>
        <w:tabs>
          <w:tab w:val="clear" w:pos="9923"/>
        </w:tabs>
        <w:jc w:val="left"/>
        <w:rPr>
          <w:rFonts w:ascii="Tw Cen MT" w:hAnsi="Tw Cen MT"/>
          <w:lang w:val="en-US"/>
        </w:rPr>
      </w:pPr>
      <w:r w:rsidRPr="007819FF">
        <w:rPr>
          <w:rFonts w:ascii="Tw Cen MT" w:hAnsi="Tw Cen MT"/>
          <w:lang w:val="en-US"/>
        </w:rPr>
        <w:t>Cover page with title, mission name, and date;</w:t>
      </w:r>
    </w:p>
    <w:p w14:paraId="1258F6A1" w14:textId="77777777" w:rsidR="007819FF" w:rsidRPr="007819FF" w:rsidRDefault="007819FF" w:rsidP="005A3EED">
      <w:pPr>
        <w:pStyle w:val="NormalWeb"/>
        <w:numPr>
          <w:ilvl w:val="0"/>
          <w:numId w:val="11"/>
        </w:numPr>
        <w:tabs>
          <w:tab w:val="clear" w:pos="9923"/>
        </w:tabs>
        <w:jc w:val="left"/>
        <w:rPr>
          <w:rFonts w:ascii="Tw Cen MT" w:hAnsi="Tw Cen MT"/>
        </w:rPr>
      </w:pPr>
      <w:proofErr w:type="spellStart"/>
      <w:r w:rsidRPr="007819FF">
        <w:rPr>
          <w:rFonts w:ascii="Tw Cen MT" w:hAnsi="Tw Cen MT"/>
        </w:rPr>
        <w:t>Executive</w:t>
      </w:r>
      <w:proofErr w:type="spellEnd"/>
      <w:r w:rsidRPr="007819FF">
        <w:rPr>
          <w:rFonts w:ascii="Tw Cen MT" w:hAnsi="Tw Cen MT"/>
        </w:rPr>
        <w:t xml:space="preserve"> </w:t>
      </w:r>
      <w:proofErr w:type="spellStart"/>
      <w:r w:rsidRPr="007819FF">
        <w:rPr>
          <w:rFonts w:ascii="Tw Cen MT" w:hAnsi="Tw Cen MT"/>
        </w:rPr>
        <w:t>summary</w:t>
      </w:r>
      <w:proofErr w:type="spellEnd"/>
      <w:r w:rsidRPr="007819FF">
        <w:rPr>
          <w:rFonts w:ascii="Tw Cen MT" w:hAnsi="Tw Cen MT"/>
        </w:rPr>
        <w:t xml:space="preserve"> (max. 2 pages);</w:t>
      </w:r>
    </w:p>
    <w:p w14:paraId="79FA4AFD" w14:textId="77777777" w:rsidR="007819FF" w:rsidRPr="007819FF" w:rsidRDefault="007819FF" w:rsidP="005A3EED">
      <w:pPr>
        <w:pStyle w:val="NormalWeb"/>
        <w:numPr>
          <w:ilvl w:val="0"/>
          <w:numId w:val="11"/>
        </w:numPr>
        <w:tabs>
          <w:tab w:val="clear" w:pos="9923"/>
        </w:tabs>
        <w:jc w:val="left"/>
        <w:rPr>
          <w:rFonts w:ascii="Tw Cen MT" w:hAnsi="Tw Cen MT"/>
          <w:lang w:val="en-US"/>
        </w:rPr>
      </w:pPr>
      <w:r w:rsidRPr="007819FF">
        <w:rPr>
          <w:rFonts w:ascii="Tw Cen MT" w:hAnsi="Tw Cen MT"/>
          <w:lang w:val="en-US"/>
        </w:rPr>
        <w:t>Main body structured by analytical pillar;</w:t>
      </w:r>
    </w:p>
    <w:p w14:paraId="121BB736" w14:textId="77777777" w:rsidR="007819FF" w:rsidRPr="007819FF" w:rsidRDefault="007819FF" w:rsidP="005A3EED">
      <w:pPr>
        <w:pStyle w:val="NormalWeb"/>
        <w:numPr>
          <w:ilvl w:val="0"/>
          <w:numId w:val="11"/>
        </w:numPr>
        <w:tabs>
          <w:tab w:val="clear" w:pos="9923"/>
        </w:tabs>
        <w:jc w:val="left"/>
        <w:rPr>
          <w:rFonts w:ascii="Tw Cen MT" w:hAnsi="Tw Cen MT"/>
          <w:lang w:val="en-US"/>
        </w:rPr>
      </w:pPr>
      <w:r w:rsidRPr="007819FF">
        <w:rPr>
          <w:rFonts w:ascii="Tw Cen MT" w:hAnsi="Tw Cen MT"/>
          <w:lang w:val="en-US"/>
        </w:rPr>
        <w:t>Annexes (data sources, references, validation records).</w:t>
      </w:r>
      <w:r w:rsidRPr="007819FF">
        <w:rPr>
          <w:rFonts w:ascii="Tw Cen MT" w:hAnsi="Tw Cen MT"/>
          <w:lang w:val="en-US"/>
        </w:rPr>
        <w:br/>
        <w:t xml:space="preserve">All outputs must include the following </w:t>
      </w:r>
      <w:r w:rsidRPr="00A07AAD">
        <w:rPr>
          <w:rStyle w:val="lev"/>
          <w:rFonts w:ascii="Tw Cen MT" w:hAnsi="Tw Cen MT"/>
          <w:b w:val="0"/>
          <w:bCs w:val="0"/>
          <w:lang w:val="en-US"/>
        </w:rPr>
        <w:t>disclaimer</w:t>
      </w:r>
      <w:r w:rsidRPr="007819FF">
        <w:rPr>
          <w:rFonts w:ascii="Tw Cen MT" w:hAnsi="Tw Cen MT"/>
          <w:lang w:val="en-US"/>
        </w:rPr>
        <w:t>:</w:t>
      </w:r>
    </w:p>
    <w:p w14:paraId="4C504A4A" w14:textId="08A4DE63" w:rsidR="007819FF" w:rsidRDefault="007819FF" w:rsidP="007819FF">
      <w:pPr>
        <w:pStyle w:val="NormalWeb"/>
        <w:rPr>
          <w:rFonts w:ascii="Tw Cen MT" w:hAnsi="Tw Cen MT"/>
          <w:lang w:val="en-US"/>
        </w:rPr>
      </w:pPr>
      <w:r w:rsidRPr="007819FF">
        <w:rPr>
          <w:rFonts w:ascii="Tw Cen MT" w:hAnsi="Tw Cen MT"/>
          <w:lang w:val="en-US"/>
        </w:rPr>
        <w:t>“This document was produced with the financial support of the European Union. Its contents are the sole responsibility of Expertise France and do not necessarily reflect the views of the European Union.”</w:t>
      </w:r>
    </w:p>
    <w:p w14:paraId="37F43A62" w14:textId="509B4741" w:rsidR="00654FA8" w:rsidRDefault="00654FA8" w:rsidP="007819FF">
      <w:pPr>
        <w:pStyle w:val="NormalWeb"/>
        <w:rPr>
          <w:rFonts w:ascii="Tw Cen MT" w:hAnsi="Tw Cen MT"/>
          <w:lang w:val="en-US"/>
        </w:rPr>
      </w:pPr>
    </w:p>
    <w:p w14:paraId="7009794E" w14:textId="77777777" w:rsidR="00654FA8" w:rsidRPr="007819FF" w:rsidRDefault="00654FA8" w:rsidP="007819FF">
      <w:pPr>
        <w:pStyle w:val="NormalWeb"/>
        <w:rPr>
          <w:rFonts w:ascii="Tw Cen MT" w:hAnsi="Tw Cen MT"/>
          <w:lang w:val="en-US"/>
        </w:rPr>
      </w:pPr>
    </w:p>
    <w:p w14:paraId="3F3ED126" w14:textId="77777777" w:rsidR="007819FF" w:rsidRPr="007819FF" w:rsidRDefault="007819FF" w:rsidP="007819FF">
      <w:pPr>
        <w:pStyle w:val="Titre2"/>
      </w:pPr>
      <w:proofErr w:type="spellStart"/>
      <w:r w:rsidRPr="007819FF">
        <w:rPr>
          <w:rStyle w:val="lev"/>
          <w:b w:val="0"/>
          <w:bCs w:val="0"/>
        </w:rPr>
        <w:t>Confidentiality</w:t>
      </w:r>
      <w:proofErr w:type="spellEnd"/>
      <w:r w:rsidRPr="007819FF">
        <w:rPr>
          <w:rStyle w:val="lev"/>
          <w:b w:val="0"/>
          <w:bCs w:val="0"/>
        </w:rPr>
        <w:t xml:space="preserve"> and Communication </w:t>
      </w:r>
      <w:proofErr w:type="spellStart"/>
      <w:r w:rsidRPr="007819FF">
        <w:rPr>
          <w:rStyle w:val="lev"/>
          <w:b w:val="0"/>
          <w:bCs w:val="0"/>
        </w:rPr>
        <w:t>Ethics</w:t>
      </w:r>
      <w:proofErr w:type="spellEnd"/>
    </w:p>
    <w:p w14:paraId="67EA7798" w14:textId="57A0C3C3" w:rsidR="007819FF" w:rsidRDefault="007819FF" w:rsidP="007819FF">
      <w:pPr>
        <w:pStyle w:val="NormalWeb"/>
        <w:rPr>
          <w:rFonts w:ascii="Tw Cen MT" w:hAnsi="Tw Cen MT"/>
          <w:lang w:val="en-US"/>
        </w:rPr>
      </w:pPr>
      <w:r w:rsidRPr="007819FF">
        <w:rPr>
          <w:rFonts w:ascii="Tw Cen MT" w:hAnsi="Tw Cen MT"/>
          <w:lang w:val="en-US"/>
        </w:rPr>
        <w:t xml:space="preserve">All public or external communications (including presentations, interviews, or citations) must receive </w:t>
      </w:r>
      <w:r w:rsidRPr="00A07AAD">
        <w:rPr>
          <w:rStyle w:val="lev"/>
          <w:rFonts w:ascii="Tw Cen MT" w:hAnsi="Tw Cen MT"/>
          <w:b w:val="0"/>
          <w:bCs w:val="0"/>
          <w:lang w:val="en-US"/>
        </w:rPr>
        <w:t xml:space="preserve">prior written </w:t>
      </w:r>
      <w:proofErr w:type="spellStart"/>
      <w:r w:rsidRPr="00A07AAD">
        <w:rPr>
          <w:rStyle w:val="lev"/>
          <w:rFonts w:ascii="Tw Cen MT" w:hAnsi="Tw Cen MT"/>
          <w:b w:val="0"/>
          <w:bCs w:val="0"/>
          <w:lang w:val="en-US"/>
        </w:rPr>
        <w:t>authorisation</w:t>
      </w:r>
      <w:proofErr w:type="spellEnd"/>
      <w:r w:rsidRPr="00A07AAD">
        <w:rPr>
          <w:rStyle w:val="lev"/>
          <w:rFonts w:ascii="Tw Cen MT" w:hAnsi="Tw Cen MT"/>
          <w:b w:val="0"/>
          <w:bCs w:val="0"/>
          <w:lang w:val="en-US"/>
        </w:rPr>
        <w:t xml:space="preserve"> from Expertise France</w:t>
      </w:r>
      <w:r w:rsidRPr="00A07AAD">
        <w:rPr>
          <w:rFonts w:ascii="Tw Cen MT" w:hAnsi="Tw Cen MT"/>
          <w:lang w:val="en-US"/>
        </w:rPr>
        <w:t>. No information collected during the mission</w:t>
      </w:r>
      <w:r w:rsidRPr="00A07AAD">
        <w:rPr>
          <w:rFonts w:ascii="Tw Cen MT" w:hAnsi="Tw Cen MT"/>
          <w:b/>
          <w:bCs/>
          <w:lang w:val="en-US"/>
        </w:rPr>
        <w:t xml:space="preserve"> ma</w:t>
      </w:r>
      <w:r w:rsidRPr="007819FF">
        <w:rPr>
          <w:rFonts w:ascii="Tw Cen MT" w:hAnsi="Tw Cen MT"/>
          <w:lang w:val="en-US"/>
        </w:rPr>
        <w:t>y be disclosed without EF’s explicit consent.</w:t>
      </w:r>
    </w:p>
    <w:p w14:paraId="5E67DB11" w14:textId="02B9E420" w:rsidR="001F2E46" w:rsidRPr="001F2E46" w:rsidRDefault="001F2E46" w:rsidP="001F2E46">
      <w:pPr>
        <w:pStyle w:val="Titre1"/>
      </w:pPr>
      <w:r w:rsidRPr="001F2E46">
        <w:rPr>
          <w:rStyle w:val="lev"/>
          <w:b/>
          <w:bCs w:val="0"/>
        </w:rPr>
        <w:t>Administrative and Logistical Arrangements</w:t>
      </w:r>
    </w:p>
    <w:p w14:paraId="514BFAA2" w14:textId="2EB287D9" w:rsidR="001F2E46" w:rsidRPr="001F2E46" w:rsidRDefault="001F2E46" w:rsidP="00A07AAD">
      <w:pPr>
        <w:pStyle w:val="NormalWeb"/>
        <w:rPr>
          <w:rFonts w:ascii="Tw Cen MT" w:hAnsi="Tw Cen MT"/>
          <w:lang w:val="en-US"/>
        </w:rPr>
      </w:pPr>
      <w:r w:rsidRPr="001F2E46">
        <w:rPr>
          <w:rFonts w:ascii="Tw Cen MT" w:hAnsi="Tw Cen MT"/>
          <w:lang w:val="en-US"/>
        </w:rPr>
        <w:t xml:space="preserve">The mission will be managed operationally by </w:t>
      </w:r>
      <w:r w:rsidRPr="001F2E46">
        <w:rPr>
          <w:rStyle w:val="lev"/>
          <w:rFonts w:ascii="Tw Cen MT" w:hAnsi="Tw Cen MT"/>
          <w:lang w:val="en-US"/>
        </w:rPr>
        <w:t>Expertise France – Libya Office</w:t>
      </w:r>
      <w:r w:rsidRPr="001F2E46">
        <w:rPr>
          <w:rFonts w:ascii="Tw Cen MT" w:hAnsi="Tw Cen MT"/>
          <w:lang w:val="en-US"/>
        </w:rPr>
        <w:t xml:space="preserve">, with coordination from the </w:t>
      </w:r>
      <w:r w:rsidRPr="001F2E46">
        <w:rPr>
          <w:rStyle w:val="lev"/>
          <w:rFonts w:ascii="Tw Cen MT" w:hAnsi="Tw Cen MT"/>
          <w:lang w:val="en-US"/>
        </w:rPr>
        <w:t>Pro</w:t>
      </w:r>
      <w:r w:rsidR="00A838A5">
        <w:rPr>
          <w:rStyle w:val="lev"/>
          <w:rFonts w:ascii="Tw Cen MT" w:hAnsi="Tw Cen MT"/>
          <w:lang w:val="en-US"/>
        </w:rPr>
        <w:t xml:space="preserve">ject </w:t>
      </w:r>
      <w:r w:rsidRPr="001F2E46">
        <w:rPr>
          <w:rStyle w:val="lev"/>
          <w:rFonts w:ascii="Tw Cen MT" w:hAnsi="Tw Cen MT"/>
          <w:lang w:val="en-US"/>
        </w:rPr>
        <w:t>Manager</w:t>
      </w:r>
      <w:r w:rsidRPr="001F2E46">
        <w:rPr>
          <w:rFonts w:ascii="Tw Cen MT" w:hAnsi="Tw Cen MT"/>
          <w:lang w:val="en-US"/>
        </w:rPr>
        <w:t xml:space="preserve"> and support from the </w:t>
      </w:r>
      <w:r w:rsidRPr="001F2E46">
        <w:rPr>
          <w:rStyle w:val="lev"/>
          <w:rFonts w:ascii="Tw Cen MT" w:hAnsi="Tw Cen MT"/>
          <w:lang w:val="en-US"/>
        </w:rPr>
        <w:t>Tunis-based EF support unit</w:t>
      </w:r>
      <w:r w:rsidRPr="001F2E46">
        <w:rPr>
          <w:rFonts w:ascii="Tw Cen MT" w:hAnsi="Tw Cen MT"/>
          <w:lang w:val="en-US"/>
        </w:rPr>
        <w:t>.</w:t>
      </w:r>
    </w:p>
    <w:p w14:paraId="6ADB026C" w14:textId="77777777" w:rsidR="001F2E46" w:rsidRPr="001F2E46" w:rsidRDefault="001F2E46" w:rsidP="001F2E46">
      <w:pPr>
        <w:pStyle w:val="Titre4"/>
        <w:rPr>
          <w:rStyle w:val="lev"/>
          <w:lang w:val="en-US"/>
        </w:rPr>
      </w:pPr>
      <w:r w:rsidRPr="001F2E46">
        <w:rPr>
          <w:rStyle w:val="lev"/>
          <w:rFonts w:ascii="Tw Cen MT" w:hAnsi="Tw Cen MT"/>
          <w:lang w:val="en-US"/>
        </w:rPr>
        <w:t>Mission Base and Mobility</w:t>
      </w:r>
    </w:p>
    <w:p w14:paraId="6EF8E6D0" w14:textId="791D6912" w:rsidR="001F2E46" w:rsidRPr="001F2E46" w:rsidRDefault="001F2E46" w:rsidP="00A07AAD">
      <w:pPr>
        <w:pStyle w:val="NormalWeb"/>
        <w:rPr>
          <w:rFonts w:ascii="Tw Cen MT" w:hAnsi="Tw Cen MT"/>
          <w:lang w:val="en-US"/>
        </w:rPr>
      </w:pPr>
      <w:r w:rsidRPr="001F2E46">
        <w:rPr>
          <w:rFonts w:ascii="Tw Cen MT" w:hAnsi="Tw Cen MT"/>
          <w:lang w:val="en-US"/>
        </w:rPr>
        <w:t xml:space="preserve">The expert will operate primarily </w:t>
      </w:r>
      <w:r w:rsidR="00A07AAD">
        <w:rPr>
          <w:rFonts w:ascii="Tw Cen MT" w:hAnsi="Tw Cen MT"/>
          <w:lang w:val="en-US"/>
        </w:rPr>
        <w:t>remotely</w:t>
      </w:r>
      <w:r w:rsidRPr="001F2E46">
        <w:rPr>
          <w:rFonts w:ascii="Tw Cen MT" w:hAnsi="Tw Cen MT"/>
          <w:lang w:val="en-US"/>
        </w:rPr>
        <w:t>, depending on security conditions and access permissions. Short-term missions to Libya will be planned and approved by EF based on feasibility, visa issuance, and safety advisories. Remote collaboration mechanisms will be established when physical presence is not possible.</w:t>
      </w:r>
    </w:p>
    <w:p w14:paraId="5DBBA3E2" w14:textId="77777777" w:rsidR="001F2E46" w:rsidRPr="001F2E46" w:rsidRDefault="001F2E46" w:rsidP="001F2E46">
      <w:pPr>
        <w:pStyle w:val="Titre4"/>
        <w:rPr>
          <w:rStyle w:val="lev"/>
          <w:lang w:val="en-US"/>
        </w:rPr>
      </w:pPr>
      <w:r w:rsidRPr="001F2E46">
        <w:rPr>
          <w:rStyle w:val="lev"/>
          <w:rFonts w:ascii="Tw Cen MT" w:hAnsi="Tw Cen MT"/>
          <w:lang w:val="en-US"/>
        </w:rPr>
        <w:t>Travel and Security</w:t>
      </w:r>
    </w:p>
    <w:p w14:paraId="028B0BB8" w14:textId="4AC3D075" w:rsidR="001F2E46" w:rsidRPr="001F2E46" w:rsidRDefault="001F2E46" w:rsidP="001F2E46">
      <w:pPr>
        <w:pStyle w:val="NormalWeb"/>
        <w:rPr>
          <w:rFonts w:ascii="Tw Cen MT" w:hAnsi="Tw Cen MT"/>
          <w:lang w:val="en-US"/>
        </w:rPr>
      </w:pPr>
      <w:r w:rsidRPr="001F2E46">
        <w:rPr>
          <w:rFonts w:ascii="Tw Cen MT" w:hAnsi="Tw Cen MT"/>
          <w:lang w:val="en-US"/>
        </w:rPr>
        <w:t xml:space="preserve">All international and domestic travel must comply with </w:t>
      </w:r>
      <w:r w:rsidRPr="00A07AAD">
        <w:rPr>
          <w:rStyle w:val="lev"/>
          <w:rFonts w:ascii="Tw Cen MT" w:hAnsi="Tw Cen MT"/>
          <w:b w:val="0"/>
          <w:bCs w:val="0"/>
          <w:lang w:val="en-US"/>
        </w:rPr>
        <w:t>EF’s security and travel protocols</w:t>
      </w:r>
      <w:r w:rsidR="000D3C57" w:rsidRPr="00A07AAD">
        <w:rPr>
          <w:rStyle w:val="lev"/>
          <w:rFonts w:ascii="Tw Cen MT" w:hAnsi="Tw Cen MT"/>
          <w:b w:val="0"/>
          <w:bCs w:val="0"/>
          <w:lang w:val="en-US"/>
        </w:rPr>
        <w:t xml:space="preserve"> for service providers</w:t>
      </w:r>
      <w:r w:rsidRPr="00A07AAD">
        <w:rPr>
          <w:rFonts w:ascii="Tw Cen MT" w:hAnsi="Tw Cen MT"/>
          <w:lang w:val="en-US"/>
        </w:rPr>
        <w:t>. Experts will receive</w:t>
      </w:r>
      <w:r w:rsidRPr="00A07AAD">
        <w:rPr>
          <w:rFonts w:ascii="Tw Cen MT" w:hAnsi="Tw Cen MT"/>
          <w:b/>
          <w:bCs/>
          <w:lang w:val="en-US"/>
        </w:rPr>
        <w:t xml:space="preserve"> </w:t>
      </w:r>
      <w:r w:rsidRPr="00A07AAD">
        <w:rPr>
          <w:rFonts w:ascii="Tw Cen MT" w:hAnsi="Tw Cen MT"/>
          <w:lang w:val="en-US"/>
        </w:rPr>
        <w:t>a</w:t>
      </w:r>
      <w:r w:rsidRPr="00A07AAD">
        <w:rPr>
          <w:rFonts w:ascii="Tw Cen MT" w:hAnsi="Tw Cen MT"/>
          <w:b/>
          <w:bCs/>
          <w:lang w:val="en-US"/>
        </w:rPr>
        <w:t xml:space="preserve"> </w:t>
      </w:r>
      <w:r w:rsidRPr="00A07AAD">
        <w:rPr>
          <w:rStyle w:val="lev"/>
          <w:rFonts w:ascii="Tw Cen MT" w:hAnsi="Tw Cen MT"/>
          <w:b w:val="0"/>
          <w:bCs w:val="0"/>
          <w:lang w:val="en-US"/>
        </w:rPr>
        <w:t>security briefing and clearance</w:t>
      </w:r>
      <w:r w:rsidRPr="001F2E46">
        <w:rPr>
          <w:rFonts w:ascii="Tw Cen MT" w:hAnsi="Tw Cen MT"/>
          <w:lang w:val="en-US"/>
        </w:rPr>
        <w:t xml:space="preserve"> prior to deployment in Libya. Travel arrangements, accommodation, and on-ground logistics will be coordinated by EF Libya’s Administration and Operations Unit.</w:t>
      </w:r>
    </w:p>
    <w:p w14:paraId="2B4D3390" w14:textId="77777777" w:rsidR="001F2E46" w:rsidRPr="001F2E46" w:rsidRDefault="001F2E46" w:rsidP="001F2E46">
      <w:pPr>
        <w:pStyle w:val="Titre4"/>
        <w:rPr>
          <w:rStyle w:val="lev"/>
          <w:lang w:val="en-US"/>
        </w:rPr>
      </w:pPr>
      <w:r w:rsidRPr="001F2E46">
        <w:rPr>
          <w:rStyle w:val="lev"/>
          <w:rFonts w:ascii="Tw Cen MT" w:hAnsi="Tw Cen MT"/>
          <w:lang w:val="en-US"/>
        </w:rPr>
        <w:t>Administrative Coordination</w:t>
      </w:r>
    </w:p>
    <w:p w14:paraId="4BBFEB1D" w14:textId="77777777" w:rsidR="001F2E46" w:rsidRPr="0086017B" w:rsidRDefault="001F2E46" w:rsidP="001F2E46">
      <w:pPr>
        <w:pStyle w:val="NormalWeb"/>
        <w:rPr>
          <w:rFonts w:ascii="Tw Cen MT" w:hAnsi="Tw Cen MT"/>
          <w:lang w:val="en-GB"/>
        </w:rPr>
      </w:pPr>
      <w:r w:rsidRPr="0086017B">
        <w:rPr>
          <w:rFonts w:ascii="Tw Cen MT" w:hAnsi="Tw Cen MT"/>
          <w:lang w:val="en-GB"/>
        </w:rPr>
        <w:t>EF Libya will facilitate:</w:t>
      </w:r>
    </w:p>
    <w:p w14:paraId="1CAB932D" w14:textId="48C89AC2" w:rsidR="001F2E46" w:rsidRPr="001F2E46" w:rsidRDefault="001F2E46" w:rsidP="005A3EED">
      <w:pPr>
        <w:pStyle w:val="NormalWeb"/>
        <w:numPr>
          <w:ilvl w:val="0"/>
          <w:numId w:val="12"/>
        </w:numPr>
        <w:tabs>
          <w:tab w:val="clear" w:pos="9923"/>
        </w:tabs>
        <w:jc w:val="left"/>
        <w:rPr>
          <w:rFonts w:ascii="Tw Cen MT" w:hAnsi="Tw Cen MT"/>
          <w:lang w:val="en-US"/>
        </w:rPr>
      </w:pPr>
      <w:r w:rsidRPr="001F2E46">
        <w:rPr>
          <w:rStyle w:val="lev"/>
          <w:rFonts w:ascii="Tw Cen MT" w:hAnsi="Tw Cen MT"/>
          <w:lang w:val="en-US"/>
        </w:rPr>
        <w:t>Visa requests</w:t>
      </w:r>
      <w:r w:rsidR="00A07AAD">
        <w:rPr>
          <w:rStyle w:val="lev"/>
          <w:rFonts w:ascii="Tw Cen MT" w:hAnsi="Tw Cen MT"/>
          <w:lang w:val="en-US"/>
        </w:rPr>
        <w:t xml:space="preserve"> -if needed-</w:t>
      </w:r>
      <w:r w:rsidRPr="001F2E46">
        <w:rPr>
          <w:rStyle w:val="lev"/>
          <w:rFonts w:ascii="Tw Cen MT" w:hAnsi="Tw Cen MT"/>
          <w:lang w:val="en-US"/>
        </w:rPr>
        <w:t xml:space="preserve"> and administrative clearances</w:t>
      </w:r>
      <w:r w:rsidRPr="001F2E46">
        <w:rPr>
          <w:rFonts w:ascii="Tw Cen MT" w:hAnsi="Tw Cen MT"/>
          <w:lang w:val="en-US"/>
        </w:rPr>
        <w:t>, in coordination with national authorities;</w:t>
      </w:r>
    </w:p>
    <w:p w14:paraId="7D39DE71" w14:textId="6A96B71A" w:rsidR="001F2E46" w:rsidRPr="001F2E46" w:rsidRDefault="001F2E46" w:rsidP="005A3EED">
      <w:pPr>
        <w:pStyle w:val="NormalWeb"/>
        <w:numPr>
          <w:ilvl w:val="0"/>
          <w:numId w:val="12"/>
        </w:numPr>
        <w:tabs>
          <w:tab w:val="clear" w:pos="9923"/>
        </w:tabs>
        <w:jc w:val="left"/>
        <w:rPr>
          <w:rFonts w:ascii="Tw Cen MT" w:hAnsi="Tw Cen MT"/>
          <w:lang w:val="en-US"/>
        </w:rPr>
      </w:pPr>
      <w:r w:rsidRPr="001F2E46">
        <w:rPr>
          <w:rStyle w:val="lev"/>
          <w:rFonts w:ascii="Tw Cen MT" w:hAnsi="Tw Cen MT"/>
          <w:lang w:val="en-US"/>
        </w:rPr>
        <w:t>Office access and local transportation</w:t>
      </w:r>
      <w:r w:rsidRPr="001F2E46">
        <w:rPr>
          <w:rFonts w:ascii="Tw Cen MT" w:hAnsi="Tw Cen MT"/>
          <w:lang w:val="en-US"/>
        </w:rPr>
        <w:t xml:space="preserve"> during in-country missions</w:t>
      </w:r>
      <w:r w:rsidR="00D80AFA">
        <w:rPr>
          <w:rFonts w:ascii="Tw Cen MT" w:hAnsi="Tw Cen MT"/>
          <w:lang w:val="en-US"/>
        </w:rPr>
        <w:t xml:space="preserve"> (Libya). </w:t>
      </w:r>
    </w:p>
    <w:p w14:paraId="1061976B" w14:textId="77777777" w:rsidR="001F2E46" w:rsidRPr="001F2E46" w:rsidRDefault="001F2E46" w:rsidP="005A3EED">
      <w:pPr>
        <w:pStyle w:val="NormalWeb"/>
        <w:numPr>
          <w:ilvl w:val="0"/>
          <w:numId w:val="12"/>
        </w:numPr>
        <w:tabs>
          <w:tab w:val="clear" w:pos="9923"/>
        </w:tabs>
        <w:jc w:val="left"/>
        <w:rPr>
          <w:rFonts w:ascii="Tw Cen MT" w:hAnsi="Tw Cen MT"/>
          <w:lang w:val="en-US"/>
        </w:rPr>
      </w:pPr>
      <w:r w:rsidRPr="001F2E46">
        <w:rPr>
          <w:rStyle w:val="lev"/>
          <w:rFonts w:ascii="Tw Cen MT" w:hAnsi="Tw Cen MT"/>
          <w:lang w:val="en-US"/>
        </w:rPr>
        <w:t>Insurance coverage and incident reporting protocols</w:t>
      </w:r>
      <w:r w:rsidRPr="001F2E46">
        <w:rPr>
          <w:rFonts w:ascii="Tw Cen MT" w:hAnsi="Tw Cen MT"/>
          <w:lang w:val="en-US"/>
        </w:rPr>
        <w:t xml:space="preserve"> as per EF’s standard policies.</w:t>
      </w:r>
    </w:p>
    <w:p w14:paraId="0AFAAECE" w14:textId="77777777" w:rsidR="001F2E46" w:rsidRPr="001F2E46" w:rsidRDefault="001F2E46" w:rsidP="001F2E46">
      <w:pPr>
        <w:pStyle w:val="Titre4"/>
        <w:rPr>
          <w:rStyle w:val="lev"/>
          <w:lang w:val="en-US"/>
        </w:rPr>
      </w:pPr>
      <w:r w:rsidRPr="001F2E46">
        <w:rPr>
          <w:rStyle w:val="lev"/>
          <w:rFonts w:ascii="Tw Cen MT" w:hAnsi="Tw Cen MT"/>
          <w:lang w:val="en-US"/>
        </w:rPr>
        <w:t>Working Modalities</w:t>
      </w:r>
    </w:p>
    <w:p w14:paraId="4E10BA86" w14:textId="2AF2AF30" w:rsidR="001F2E46" w:rsidRPr="00A07AAD" w:rsidRDefault="00A07AAD" w:rsidP="00A07AAD">
      <w:pPr>
        <w:pStyle w:val="NormalWeb"/>
        <w:rPr>
          <w:rFonts w:ascii="Tw Cen MT" w:hAnsi="Tw Cen MT"/>
          <w:lang w:val="en-US"/>
        </w:rPr>
      </w:pPr>
      <w:r>
        <w:rPr>
          <w:rFonts w:ascii="Tw Cen MT" w:hAnsi="Tw Cen MT"/>
          <w:lang w:val="en-US"/>
        </w:rPr>
        <w:t>Expert</w:t>
      </w:r>
      <w:r w:rsidR="001F2E46" w:rsidRPr="001F2E46">
        <w:rPr>
          <w:rFonts w:ascii="Tw Cen MT" w:hAnsi="Tw Cen MT"/>
          <w:lang w:val="en-US"/>
        </w:rPr>
        <w:t xml:space="preserve"> </w:t>
      </w:r>
      <w:r>
        <w:rPr>
          <w:rFonts w:ascii="Tw Cen MT" w:hAnsi="Tw Cen MT"/>
          <w:lang w:val="en-US"/>
        </w:rPr>
        <w:t>is</w:t>
      </w:r>
      <w:r w:rsidR="001F2E46" w:rsidRPr="001F2E46">
        <w:rPr>
          <w:rFonts w:ascii="Tw Cen MT" w:hAnsi="Tw Cen MT"/>
          <w:lang w:val="en-US"/>
        </w:rPr>
        <w:t xml:space="preserve"> expected to work both </w:t>
      </w:r>
      <w:r w:rsidR="001F2E46" w:rsidRPr="00A07AAD">
        <w:rPr>
          <w:rStyle w:val="lev"/>
          <w:rFonts w:ascii="Tw Cen MT" w:hAnsi="Tw Cen MT"/>
          <w:b w:val="0"/>
          <w:bCs w:val="0"/>
          <w:lang w:val="en-US"/>
        </w:rPr>
        <w:t>on-site and remotely</w:t>
      </w:r>
      <w:r w:rsidR="001F2E46" w:rsidRPr="001F2E46">
        <w:rPr>
          <w:rFonts w:ascii="Tw Cen MT" w:hAnsi="Tw Cen MT"/>
          <w:lang w:val="en-US"/>
        </w:rPr>
        <w:t xml:space="preserve">, maintaining continuous communication with EF. All </w:t>
      </w:r>
      <w:r w:rsidR="001F2E46" w:rsidRPr="00A07AAD">
        <w:rPr>
          <w:rFonts w:ascii="Tw Cen MT" w:hAnsi="Tw Cen MT"/>
          <w:lang w:val="en-US"/>
        </w:rPr>
        <w:t xml:space="preserve">mission costs (travel, accommodation, per diem) will be managed in accordance with </w:t>
      </w:r>
      <w:r w:rsidR="001F2E46" w:rsidRPr="00A07AAD">
        <w:rPr>
          <w:rStyle w:val="lev"/>
          <w:rFonts w:ascii="Tw Cen MT" w:hAnsi="Tw Cen MT"/>
          <w:b w:val="0"/>
          <w:bCs w:val="0"/>
          <w:lang w:val="en-US"/>
        </w:rPr>
        <w:t>EF’s</w:t>
      </w:r>
      <w:r w:rsidR="001F2E46" w:rsidRPr="00A07AAD">
        <w:rPr>
          <w:rStyle w:val="lev"/>
          <w:rFonts w:ascii="Tw Cen MT" w:hAnsi="Tw Cen MT"/>
          <w:lang w:val="en-US"/>
        </w:rPr>
        <w:t xml:space="preserve"> financial </w:t>
      </w:r>
      <w:r w:rsidR="001F2E46" w:rsidRPr="00A07AAD">
        <w:rPr>
          <w:rStyle w:val="lev"/>
          <w:rFonts w:ascii="Tw Cen MT" w:hAnsi="Tw Cen MT"/>
          <w:b w:val="0"/>
          <w:bCs w:val="0"/>
          <w:lang w:val="en-US"/>
        </w:rPr>
        <w:t>regulations</w:t>
      </w:r>
      <w:r w:rsidR="001F2E46" w:rsidRPr="00A07AAD">
        <w:rPr>
          <w:rFonts w:ascii="Tw Cen MT" w:hAnsi="Tw Cen MT"/>
          <w:lang w:val="en-US"/>
        </w:rPr>
        <w:t xml:space="preserve"> and </w:t>
      </w:r>
      <w:r w:rsidR="001F2E46" w:rsidRPr="00A07AAD">
        <w:rPr>
          <w:rStyle w:val="lev"/>
          <w:rFonts w:ascii="Tw Cen MT" w:hAnsi="Tw Cen MT"/>
          <w:b w:val="0"/>
          <w:bCs w:val="0"/>
          <w:lang w:val="en-US"/>
        </w:rPr>
        <w:t>EU contractual procedures</w:t>
      </w:r>
      <w:r w:rsidR="001F2E46" w:rsidRPr="00A07AAD">
        <w:rPr>
          <w:rFonts w:ascii="Tw Cen MT" w:hAnsi="Tw Cen MT"/>
          <w:lang w:val="en-US"/>
        </w:rPr>
        <w:t>.</w:t>
      </w:r>
    </w:p>
    <w:p w14:paraId="0B090FB4" w14:textId="63B0089E" w:rsidR="009608AB" w:rsidRPr="000636A2" w:rsidRDefault="001F2E46" w:rsidP="000636A2">
      <w:pPr>
        <w:pStyle w:val="NormalWeb"/>
        <w:rPr>
          <w:rFonts w:ascii="Tw Cen MT" w:hAnsi="Tw Cen MT"/>
          <w:lang w:val="en-US"/>
        </w:rPr>
      </w:pPr>
      <w:r w:rsidRPr="00A07AAD">
        <w:rPr>
          <w:rFonts w:ascii="Tw Cen MT" w:hAnsi="Tw Cen MT"/>
          <w:lang w:val="en-US"/>
        </w:rPr>
        <w:t xml:space="preserve">The expert team must ensure </w:t>
      </w:r>
      <w:r w:rsidRPr="00A07AAD">
        <w:rPr>
          <w:rStyle w:val="lev"/>
          <w:rFonts w:ascii="Tw Cen MT" w:hAnsi="Tw Cen MT"/>
          <w:b w:val="0"/>
          <w:bCs w:val="0"/>
          <w:lang w:val="en-US"/>
        </w:rPr>
        <w:t>availability, adaptability, and operational discipline</w:t>
      </w:r>
      <w:r w:rsidRPr="00A07AAD">
        <w:rPr>
          <w:rFonts w:ascii="Tw Cen MT" w:hAnsi="Tw Cen MT"/>
          <w:lang w:val="en-US"/>
        </w:rPr>
        <w:t xml:space="preserve"> to deliver high-quality outputs within the agreed timeline and under EF’s supervision.</w:t>
      </w:r>
    </w:p>
    <w:p w14:paraId="72D9A2CE" w14:textId="5BFAA98D" w:rsidR="00B16CE4" w:rsidRPr="001F2E46" w:rsidRDefault="00DE11A2" w:rsidP="00B16CE4">
      <w:pPr>
        <w:pStyle w:val="Titre1"/>
      </w:pPr>
      <w:r>
        <w:rPr>
          <w:rStyle w:val="lev"/>
          <w:b/>
          <w:bCs w:val="0"/>
        </w:rPr>
        <w:t>Submission Requirements</w:t>
      </w:r>
    </w:p>
    <w:p w14:paraId="3635D3B2" w14:textId="3D15A2D2" w:rsidR="00DE11A2" w:rsidRPr="00DE11A2" w:rsidRDefault="00DE11A2" w:rsidP="00DE11A2">
      <w:pPr>
        <w:tabs>
          <w:tab w:val="clear" w:pos="9923"/>
        </w:tabs>
        <w:spacing w:before="100" w:beforeAutospacing="1" w:after="100" w:afterAutospacing="1"/>
        <w:ind w:left="0"/>
        <w:jc w:val="left"/>
        <w:rPr>
          <w:rStyle w:val="lev"/>
          <w:b w:val="0"/>
          <w:lang w:val="en-US" w:eastAsia="fr-FR"/>
        </w:rPr>
      </w:pPr>
      <w:r>
        <w:rPr>
          <w:rStyle w:val="lev"/>
          <w:b w:val="0"/>
          <w:lang w:val="en-US" w:eastAsia="fr-FR"/>
        </w:rPr>
        <w:t>T</w:t>
      </w:r>
      <w:r w:rsidRPr="00DE11A2">
        <w:rPr>
          <w:rStyle w:val="lev"/>
          <w:b w:val="0"/>
          <w:lang w:val="en-US" w:eastAsia="fr-FR"/>
        </w:rPr>
        <w:t>he application file must include the following documents:</w:t>
      </w:r>
    </w:p>
    <w:p w14:paraId="4A0715D3" w14:textId="46242AEB" w:rsidR="00DE11A2" w:rsidRPr="00DE11A2" w:rsidRDefault="00DE11A2" w:rsidP="00DE11A2">
      <w:pPr>
        <w:numPr>
          <w:ilvl w:val="0"/>
          <w:numId w:val="39"/>
        </w:numPr>
        <w:tabs>
          <w:tab w:val="clear" w:pos="9923"/>
        </w:tabs>
        <w:spacing w:before="100" w:beforeAutospacing="1" w:after="100" w:afterAutospacing="1"/>
        <w:jc w:val="left"/>
        <w:rPr>
          <w:rStyle w:val="lev"/>
          <w:b w:val="0"/>
          <w:lang w:val="en-US" w:eastAsia="fr-FR"/>
        </w:rPr>
      </w:pPr>
      <w:r w:rsidRPr="00DE11A2">
        <w:rPr>
          <w:rStyle w:val="lev"/>
          <w:b w:val="0"/>
          <w:lang w:val="en-US" w:eastAsia="fr-FR"/>
        </w:rPr>
        <w:t xml:space="preserve">A technical </w:t>
      </w:r>
      <w:r>
        <w:rPr>
          <w:rStyle w:val="lev"/>
          <w:b w:val="0"/>
          <w:lang w:val="en-US" w:eastAsia="fr-FR"/>
        </w:rPr>
        <w:t xml:space="preserve">and financial </w:t>
      </w:r>
      <w:r w:rsidRPr="00DE11A2">
        <w:rPr>
          <w:rStyle w:val="lev"/>
          <w:b w:val="0"/>
          <w:lang w:val="en-US" w:eastAsia="fr-FR"/>
        </w:rPr>
        <w:t xml:space="preserve">offer; </w:t>
      </w:r>
    </w:p>
    <w:p w14:paraId="1B63CEB6" w14:textId="77777777" w:rsidR="00DE11A2" w:rsidRPr="00DE11A2" w:rsidRDefault="00DE11A2" w:rsidP="00DE11A2">
      <w:pPr>
        <w:numPr>
          <w:ilvl w:val="0"/>
          <w:numId w:val="39"/>
        </w:numPr>
        <w:tabs>
          <w:tab w:val="clear" w:pos="9923"/>
        </w:tabs>
        <w:spacing w:before="100" w:beforeAutospacing="1" w:after="100" w:afterAutospacing="1"/>
        <w:jc w:val="left"/>
        <w:rPr>
          <w:rStyle w:val="lev"/>
          <w:b w:val="0"/>
          <w:lang w:val="en-US" w:eastAsia="fr-FR"/>
        </w:rPr>
      </w:pPr>
      <w:r w:rsidRPr="00DE11A2">
        <w:rPr>
          <w:rStyle w:val="lev"/>
          <w:b w:val="0"/>
          <w:lang w:val="en-US" w:eastAsia="fr-FR"/>
        </w:rPr>
        <w:t xml:space="preserve">The applicant’s CV; </w:t>
      </w:r>
    </w:p>
    <w:p w14:paraId="5EFDE70B" w14:textId="77777777" w:rsidR="00DE11A2" w:rsidRPr="00DE11A2" w:rsidRDefault="00DE11A2" w:rsidP="00DE11A2">
      <w:pPr>
        <w:numPr>
          <w:ilvl w:val="0"/>
          <w:numId w:val="39"/>
        </w:numPr>
        <w:tabs>
          <w:tab w:val="clear" w:pos="9923"/>
        </w:tabs>
        <w:spacing w:before="100" w:beforeAutospacing="1" w:after="100" w:afterAutospacing="1"/>
        <w:jc w:val="left"/>
        <w:rPr>
          <w:rStyle w:val="lev"/>
          <w:b w:val="0"/>
          <w:lang w:val="en-US" w:eastAsia="fr-FR"/>
        </w:rPr>
      </w:pPr>
      <w:r w:rsidRPr="00DE11A2">
        <w:rPr>
          <w:rStyle w:val="lev"/>
          <w:b w:val="0"/>
          <w:lang w:val="en-US" w:eastAsia="fr-FR"/>
        </w:rPr>
        <w:t xml:space="preserve">Relevant references; </w:t>
      </w:r>
    </w:p>
    <w:p w14:paraId="4D958369" w14:textId="77777777" w:rsidR="00DE11A2" w:rsidRPr="00DE11A2" w:rsidRDefault="00DE11A2" w:rsidP="00DE11A2">
      <w:pPr>
        <w:numPr>
          <w:ilvl w:val="0"/>
          <w:numId w:val="39"/>
        </w:numPr>
        <w:tabs>
          <w:tab w:val="clear" w:pos="9923"/>
        </w:tabs>
        <w:spacing w:before="100" w:beforeAutospacing="1" w:after="100" w:afterAutospacing="1"/>
        <w:jc w:val="left"/>
        <w:rPr>
          <w:rStyle w:val="lev"/>
          <w:b w:val="0"/>
          <w:lang w:val="en-US" w:eastAsia="fr-FR"/>
        </w:rPr>
      </w:pPr>
      <w:r w:rsidRPr="00DE11A2">
        <w:rPr>
          <w:rStyle w:val="lev"/>
          <w:b w:val="0"/>
          <w:lang w:val="en-US" w:eastAsia="fr-FR"/>
        </w:rPr>
        <w:t xml:space="preserve">A completed and signed application form; </w:t>
      </w:r>
    </w:p>
    <w:p w14:paraId="3DE71909" w14:textId="77777777" w:rsidR="00DE11A2" w:rsidRPr="00DE11A2" w:rsidRDefault="00DE11A2" w:rsidP="00DE11A2">
      <w:pPr>
        <w:numPr>
          <w:ilvl w:val="0"/>
          <w:numId w:val="39"/>
        </w:numPr>
        <w:tabs>
          <w:tab w:val="clear" w:pos="9923"/>
        </w:tabs>
        <w:spacing w:before="100" w:beforeAutospacing="1" w:after="100" w:afterAutospacing="1"/>
        <w:jc w:val="left"/>
        <w:rPr>
          <w:rStyle w:val="lev"/>
          <w:b w:val="0"/>
          <w:lang w:val="en-US" w:eastAsia="fr-FR"/>
        </w:rPr>
      </w:pPr>
      <w:r w:rsidRPr="00DE11A2">
        <w:rPr>
          <w:rStyle w:val="lev"/>
          <w:b w:val="0"/>
          <w:lang w:val="en-US" w:eastAsia="fr-FR"/>
        </w:rPr>
        <w:t xml:space="preserve">Any supporting documents deemed necessary to substantiate the application. </w:t>
      </w:r>
    </w:p>
    <w:p w14:paraId="65B8445C" w14:textId="77777777" w:rsidR="00DE11A2" w:rsidRPr="00DE11A2" w:rsidRDefault="00DE11A2" w:rsidP="00DE11A2">
      <w:pPr>
        <w:tabs>
          <w:tab w:val="clear" w:pos="9923"/>
        </w:tabs>
        <w:spacing w:before="100" w:beforeAutospacing="1" w:after="100" w:afterAutospacing="1"/>
        <w:ind w:left="0"/>
        <w:jc w:val="left"/>
        <w:rPr>
          <w:rStyle w:val="lev"/>
          <w:b w:val="0"/>
          <w:lang w:val="en-US" w:eastAsia="fr-FR"/>
        </w:rPr>
      </w:pPr>
      <w:r w:rsidRPr="00DE11A2">
        <w:rPr>
          <w:rStyle w:val="lev"/>
          <w:b w:val="0"/>
          <w:lang w:val="en-US" w:eastAsia="fr-FR"/>
        </w:rPr>
        <w:t>Incomplete applications may not be considered.</w:t>
      </w:r>
    </w:p>
    <w:p w14:paraId="7E693C2F" w14:textId="30693795" w:rsidR="00A15019" w:rsidRPr="00A15019" w:rsidRDefault="00A15019" w:rsidP="00527A39">
      <w:pPr>
        <w:rPr>
          <w:lang w:val="en-US"/>
        </w:rPr>
      </w:pPr>
    </w:p>
    <w:sectPr w:rsidR="00A15019" w:rsidRPr="00A15019" w:rsidSect="000B3C87">
      <w:pgSz w:w="11900" w:h="16840"/>
      <w:pgMar w:top="1134" w:right="1127" w:bottom="1134" w:left="1276" w:header="709" w:footer="59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C1C4C67" w16cex:dateUtc="2024-05-21T13:15:00Z"/>
  <w16cex:commentExtensible w16cex:durableId="5529464E" w16cex:dateUtc="2024-05-22T12: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F04D034" w16cid:durableId="4C1C4C67"/>
  <w16cid:commentId w16cid:paraId="35F23927" w16cid:durableId="1B112035"/>
  <w16cid:commentId w16cid:paraId="6FABA721" w16cid:durableId="5529464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7FC9D9" w14:textId="77777777" w:rsidR="00DF6343" w:rsidRDefault="00DF6343" w:rsidP="0082361C">
      <w:r>
        <w:separator/>
      </w:r>
    </w:p>
    <w:p w14:paraId="1E6F2A0E" w14:textId="77777777" w:rsidR="00DF6343" w:rsidRDefault="00DF6343" w:rsidP="0082361C"/>
  </w:endnote>
  <w:endnote w:type="continuationSeparator" w:id="0">
    <w:p w14:paraId="6FAFC080" w14:textId="77777777" w:rsidR="00DF6343" w:rsidRDefault="00DF6343" w:rsidP="0082361C">
      <w:r>
        <w:continuationSeparator/>
      </w:r>
    </w:p>
    <w:p w14:paraId="4478DE2E" w14:textId="77777777" w:rsidR="00DF6343" w:rsidRDefault="00DF6343" w:rsidP="008236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Open Sans">
    <w:altName w:val="Times New Roman"/>
    <w:charset w:val="00"/>
    <w:family w:val="auto"/>
    <w:pitch w:val="variable"/>
    <w:sig w:usb0="00000001" w:usb1="4000201B" w:usb2="00000028"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altName w:val="Verdan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yriadPro-Regular-Identity-H">
    <w:altName w:val="Cambria"/>
    <w:panose1 w:val="00000000000000000000"/>
    <w:charset w:val="00"/>
    <w:family w:val="roman"/>
    <w:notTrueType/>
    <w:pitch w:val="default"/>
  </w:font>
  <w:font w:name="Verdana-Italic">
    <w:altName w:val="Verdana"/>
    <w:panose1 w:val="00000000000000000000"/>
    <w:charset w:val="00"/>
    <w:family w:val="roman"/>
    <w:notTrueType/>
    <w:pitch w:val="default"/>
  </w:font>
  <w:font w:name="Times New Roman (Corps CS)">
    <w:altName w:val="Courier New"/>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Italic">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4E217" w14:textId="77777777" w:rsidR="00A4681D" w:rsidRDefault="00A4681D" w:rsidP="0082361C">
    <w:pPr>
      <w:pStyle w:val="Pieddepage"/>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6F2326D0" w14:textId="77777777" w:rsidR="00A4681D" w:rsidRDefault="00A4681D" w:rsidP="0082361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13246" w14:textId="5337DCFE" w:rsidR="00A4681D" w:rsidRDefault="00A4681D" w:rsidP="0082361C">
    <w:pPr>
      <w:pStyle w:val="Pieddepage"/>
    </w:pPr>
    <w:r>
      <w:rPr>
        <w:noProof/>
        <w:lang w:eastAsia="fr-FR"/>
      </w:rPr>
      <mc:AlternateContent>
        <mc:Choice Requires="wps">
          <w:drawing>
            <wp:anchor distT="0" distB="0" distL="114300" distR="114300" simplePos="0" relativeHeight="251657728" behindDoc="1" locked="0" layoutInCell="1" allowOverlap="1" wp14:anchorId="796B20C8" wp14:editId="51158705">
              <wp:simplePos x="0" y="0"/>
              <wp:positionH relativeFrom="column">
                <wp:posOffset>5456555</wp:posOffset>
              </wp:positionH>
              <wp:positionV relativeFrom="paragraph">
                <wp:posOffset>-116205</wp:posOffset>
              </wp:positionV>
              <wp:extent cx="447040" cy="447040"/>
              <wp:effectExtent l="0" t="0" r="10160" b="10160"/>
              <wp:wrapNone/>
              <wp:docPr id="26" name="Ellipse 26"/>
              <wp:cNvGraphicFramePr/>
              <a:graphic xmlns:a="http://schemas.openxmlformats.org/drawingml/2006/main">
                <a:graphicData uri="http://schemas.microsoft.com/office/word/2010/wordprocessingShape">
                  <wps:wsp>
                    <wps:cNvSpPr/>
                    <wps:spPr>
                      <a:xfrm>
                        <a:off x="0" y="0"/>
                        <a:ext cx="447040" cy="447040"/>
                      </a:xfrm>
                      <a:prstGeom prst="ellipse">
                        <a:avLst/>
                      </a:prstGeom>
                      <a:solidFill>
                        <a:srgbClr val="E9E4DE"/>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1">
                        <a:schemeClr val="accent1"/>
                      </a:lnRef>
                      <a:fillRef idx="3">
                        <a:schemeClr val="accent1"/>
                      </a:fillRef>
                      <a:effectRef idx="2">
                        <a:schemeClr val="accent1"/>
                      </a:effectRef>
                      <a:fontRef idx="minor">
                        <a:schemeClr val="lt1"/>
                      </a:fontRef>
                    </wps:style>
                    <wps:txbx>
                      <w:txbxContent>
                        <w:p w14:paraId="676A11F6" w14:textId="4368CA26" w:rsidR="00A4681D" w:rsidRPr="004365BE" w:rsidRDefault="00A4681D" w:rsidP="0082361C">
                          <w:pPr>
                            <w:pStyle w:val="Pieddepage"/>
                            <w:rPr>
                              <w:rStyle w:val="Numrodepage"/>
                              <w:color w:val="004979"/>
                            </w:rPr>
                          </w:pPr>
                          <w:r w:rsidRPr="004365BE">
                            <w:rPr>
                              <w:rStyle w:val="Numrodepage"/>
                              <w:color w:val="004979"/>
                            </w:rPr>
                            <w:fldChar w:fldCharType="begin"/>
                          </w:r>
                          <w:r w:rsidRPr="004365BE">
                            <w:rPr>
                              <w:rStyle w:val="Numrodepage"/>
                              <w:color w:val="004979"/>
                            </w:rPr>
                            <w:instrText xml:space="preserve">PAGE  </w:instrText>
                          </w:r>
                          <w:r w:rsidRPr="004365BE">
                            <w:rPr>
                              <w:rStyle w:val="Numrodepage"/>
                              <w:color w:val="004979"/>
                            </w:rPr>
                            <w:fldChar w:fldCharType="separate"/>
                          </w:r>
                          <w:r w:rsidR="00BD3FA8">
                            <w:rPr>
                              <w:rStyle w:val="Numrodepage"/>
                              <w:noProof/>
                              <w:color w:val="004979"/>
                            </w:rPr>
                            <w:t>1</w:t>
                          </w:r>
                          <w:r w:rsidRPr="004365BE">
                            <w:rPr>
                              <w:rStyle w:val="Numrodepage"/>
                              <w:color w:val="004979"/>
                            </w:rPr>
                            <w:fldChar w:fldCharType="end"/>
                          </w:r>
                        </w:p>
                        <w:p w14:paraId="6B3FF30A" w14:textId="2F9F5F20" w:rsidR="00A4681D" w:rsidRPr="004365BE" w:rsidRDefault="00A4681D" w:rsidP="0082361C">
                          <w:r>
                            <w:t>1</w:t>
                          </w:r>
                          <w:r>
                            <w:fldChar w:fldCharType="begin"/>
                          </w:r>
                          <w:r>
                            <w:instrText>PAGE   \* MERGEFORMAT</w:instrText>
                          </w:r>
                          <w:r>
                            <w:fldChar w:fldCharType="separate"/>
                          </w:r>
                          <w:r w:rsidR="00BD3FA8">
                            <w:rPr>
                              <w:noProof/>
                            </w:rPr>
                            <w:t>1</w:t>
                          </w:r>
                          <w: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6B20C8" id="Ellipse 26" o:spid="_x0000_s1026" style="position:absolute;left:0;text-align:left;margin-left:429.65pt;margin-top:-9.15pt;width:35.2pt;height:35.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" fillcolor="#e9e4de" stroked="f">
              <v:textbox>
                <w:txbxContent>
                  <w:p w14:paraId="676A11F6" w14:textId="4368CA26" w:rsidR="00A4681D" w:rsidRPr="004365BE" w:rsidRDefault="00A4681D" w:rsidP="0082361C">
                    <w:pPr>
                      <w:pStyle w:val="Pieddepage"/>
                      <w:rPr>
                        <w:rStyle w:val="Numrodepage"/>
                        <w:color w:val="004979"/>
                      </w:rPr>
                    </w:pPr>
                    <w:r w:rsidRPr="004365BE">
                      <w:rPr>
                        <w:rStyle w:val="Numrodepage"/>
                        <w:color w:val="004979"/>
                      </w:rPr>
                      <w:fldChar w:fldCharType="begin"/>
                    </w:r>
                    <w:r w:rsidRPr="004365BE">
                      <w:rPr>
                        <w:rStyle w:val="Numrodepage"/>
                        <w:color w:val="004979"/>
                      </w:rPr>
                      <w:instrText xml:space="preserve">PAGE  </w:instrText>
                    </w:r>
                    <w:r w:rsidRPr="004365BE">
                      <w:rPr>
                        <w:rStyle w:val="Numrodepage"/>
                        <w:color w:val="004979"/>
                      </w:rPr>
                      <w:fldChar w:fldCharType="separate"/>
                    </w:r>
                    <w:r w:rsidR="00BD3FA8">
                      <w:rPr>
                        <w:rStyle w:val="Numrodepage"/>
                        <w:noProof/>
                        <w:color w:val="004979"/>
                      </w:rPr>
                      <w:t>1</w:t>
                    </w:r>
                    <w:r w:rsidRPr="004365BE">
                      <w:rPr>
                        <w:rStyle w:val="Numrodepage"/>
                        <w:color w:val="004979"/>
                      </w:rPr>
                      <w:fldChar w:fldCharType="end"/>
                    </w:r>
                  </w:p>
                  <w:p w14:paraId="6B3FF30A" w14:textId="2F9F5F20" w:rsidR="00A4681D" w:rsidRPr="004365BE" w:rsidRDefault="00A4681D" w:rsidP="0082361C">
                    <w:r>
                      <w:t>1</w:t>
                    </w:r>
                    <w:r>
                      <w:fldChar w:fldCharType="begin"/>
                    </w:r>
                    <w:r>
                      <w:instrText>PAGE   \* MERGEFORMAT</w:instrText>
                    </w:r>
                    <w:r>
                      <w:fldChar w:fldCharType="separate"/>
                    </w:r>
                    <w:r w:rsidR="00BD3FA8">
                      <w:rPr>
                        <w:noProof/>
                      </w:rPr>
                      <w:t>1</w:t>
                    </w:r>
                    <w:r>
                      <w:fldChar w:fldCharType="end"/>
                    </w:r>
                  </w:p>
                </w:txbxContent>
              </v:textbox>
            </v:oval>
          </w:pict>
        </mc:Fallback>
      </mc:AlternateContent>
    </w:r>
    <w:r>
      <w:tab/>
    </w:r>
    <w:r>
      <w:tab/>
    </w:r>
    <w:r w:rsidRPr="00C134DA">
      <w:fldChar w:fldCharType="begin"/>
    </w:r>
    <w:r w:rsidRPr="00C134DA">
      <w:instrText>PAGE   \* MERGEFORMAT</w:instrText>
    </w:r>
    <w:r w:rsidRPr="00C134DA">
      <w:fldChar w:fldCharType="separate"/>
    </w:r>
    <w:r w:rsidR="00BD3FA8">
      <w:rPr>
        <w:noProof/>
      </w:rPr>
      <w:t>1</w:t>
    </w:r>
    <w:r w:rsidRPr="00C134D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12D195" w14:textId="77777777" w:rsidR="00DF6343" w:rsidRDefault="00DF6343" w:rsidP="0082361C">
      <w:r>
        <w:separator/>
      </w:r>
    </w:p>
    <w:p w14:paraId="4CFF1AE4" w14:textId="77777777" w:rsidR="00DF6343" w:rsidRDefault="00DF6343" w:rsidP="0082361C"/>
  </w:footnote>
  <w:footnote w:type="continuationSeparator" w:id="0">
    <w:p w14:paraId="29CB67B4" w14:textId="77777777" w:rsidR="00DF6343" w:rsidRDefault="00DF6343" w:rsidP="0082361C">
      <w:r>
        <w:continuationSeparator/>
      </w:r>
    </w:p>
    <w:p w14:paraId="7B56323D" w14:textId="77777777" w:rsidR="00DF6343" w:rsidRDefault="00DF6343" w:rsidP="0082361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6354C" w14:textId="64E2F6CE" w:rsidR="00A4681D" w:rsidRDefault="00A4681D">
    <w:pPr>
      <w:pStyle w:val="En-tte"/>
    </w:pPr>
    <w:r w:rsidRPr="00995A9C">
      <w:rPr>
        <w:rFonts w:asciiTheme="majorHAnsi" w:hAnsiTheme="majorHAnsi" w:cstheme="majorHAnsi"/>
        <w:b/>
        <w:noProof/>
        <w:color w:val="E36C0A" w:themeColor="accent6" w:themeShade="BF"/>
        <w:lang w:eastAsia="fr-FR"/>
      </w:rPr>
      <w:drawing>
        <wp:anchor distT="0" distB="0" distL="114300" distR="114300" simplePos="0" relativeHeight="251659776" behindDoc="0" locked="0" layoutInCell="1" allowOverlap="1" wp14:anchorId="72233192" wp14:editId="4EA43864">
          <wp:simplePos x="0" y="0"/>
          <wp:positionH relativeFrom="margin">
            <wp:align>right</wp:align>
          </wp:positionH>
          <wp:positionV relativeFrom="paragraph">
            <wp:posOffset>-316865</wp:posOffset>
          </wp:positionV>
          <wp:extent cx="987425" cy="504825"/>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Expertise France - Fond transpar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7425" cy="5048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73E17D4"/>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236129C"/>
    <w:multiLevelType w:val="hybridMultilevel"/>
    <w:tmpl w:val="6284D650"/>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54D05EC"/>
    <w:multiLevelType w:val="hybridMultilevel"/>
    <w:tmpl w:val="37E49744"/>
    <w:lvl w:ilvl="0" w:tplc="BBB6EC8E">
      <w:start w:val="1"/>
      <w:numFmt w:val="bullet"/>
      <w:pStyle w:val="puceEF"/>
      <w:lvlText w:val="»"/>
      <w:lvlJc w:val="left"/>
      <w:pPr>
        <w:ind w:left="1080" w:hanging="360"/>
      </w:pPr>
      <w:rPr>
        <w:rFonts w:ascii="Calibri" w:hAnsi="Calibri" w:hint="default"/>
        <w:b w:val="0"/>
        <w:i w:val="0"/>
        <w:color w:val="4F81BD" w:themeColor="accent1"/>
        <w:sz w:val="21"/>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0D232746"/>
    <w:multiLevelType w:val="hybridMultilevel"/>
    <w:tmpl w:val="B7247098"/>
    <w:lvl w:ilvl="0" w:tplc="85A45994">
      <w:start w:val="2"/>
      <w:numFmt w:val="bullet"/>
      <w:lvlText w:val="-"/>
      <w:lvlJc w:val="left"/>
      <w:pPr>
        <w:ind w:left="1080" w:hanging="360"/>
      </w:pPr>
      <w:rPr>
        <w:rFonts w:ascii="Tw Cen MT" w:eastAsia="Times New Roman" w:hAnsi="Tw Cen MT"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0D581635"/>
    <w:multiLevelType w:val="multilevel"/>
    <w:tmpl w:val="60A65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865724"/>
    <w:multiLevelType w:val="multilevel"/>
    <w:tmpl w:val="391EB8F4"/>
    <w:lvl w:ilvl="0">
      <w:start w:val="1"/>
      <w:numFmt w:val="lowerRoman"/>
      <w:lvlText w:val="%1."/>
      <w:lvlJc w:val="right"/>
      <w:pPr>
        <w:tabs>
          <w:tab w:val="num" w:pos="1069"/>
        </w:tabs>
        <w:ind w:left="1069" w:hanging="360"/>
      </w:pPr>
      <w:rPr>
        <w:rFonts w:hint="default"/>
        <w:b/>
        <w:bCs/>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6" w15:restartNumberingAfterBreak="0">
    <w:nsid w:val="12B02A5D"/>
    <w:multiLevelType w:val="hybridMultilevel"/>
    <w:tmpl w:val="C2AE2FA4"/>
    <w:lvl w:ilvl="0" w:tplc="85A45994">
      <w:start w:val="2"/>
      <w:numFmt w:val="bullet"/>
      <w:lvlText w:val="-"/>
      <w:lvlJc w:val="left"/>
      <w:pPr>
        <w:ind w:left="1080" w:hanging="360"/>
      </w:pPr>
      <w:rPr>
        <w:rFonts w:ascii="Tw Cen MT" w:eastAsia="Times New Roman" w:hAnsi="Tw Cen MT"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150F2061"/>
    <w:multiLevelType w:val="multilevel"/>
    <w:tmpl w:val="C4A22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F61D4A"/>
    <w:multiLevelType w:val="hybridMultilevel"/>
    <w:tmpl w:val="B43017A2"/>
    <w:lvl w:ilvl="0" w:tplc="4F3AF562">
      <w:start w:val="30"/>
      <w:numFmt w:val="bullet"/>
      <w:lvlText w:val="-"/>
      <w:lvlJc w:val="left"/>
      <w:pPr>
        <w:ind w:left="1080" w:hanging="360"/>
      </w:pPr>
      <w:rPr>
        <w:rFonts w:ascii="Open Sans" w:eastAsiaTheme="minorEastAsia" w:hAnsi="Open Sans" w:cs="Open San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1A090642"/>
    <w:multiLevelType w:val="multilevel"/>
    <w:tmpl w:val="040C001F"/>
    <w:styleLink w:val="111111"/>
    <w:lvl w:ilvl="0">
      <w:start w:val="1"/>
      <w:numFmt w:val="decimal"/>
      <w:pStyle w:val="EXP-Titre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D032B23"/>
    <w:multiLevelType w:val="multilevel"/>
    <w:tmpl w:val="391EB8F4"/>
    <w:lvl w:ilvl="0">
      <w:start w:val="1"/>
      <w:numFmt w:val="lowerRoman"/>
      <w:lvlText w:val="%1."/>
      <w:lvlJc w:val="right"/>
      <w:pPr>
        <w:tabs>
          <w:tab w:val="num" w:pos="1069"/>
        </w:tabs>
        <w:ind w:left="1069" w:hanging="360"/>
      </w:pPr>
      <w:rPr>
        <w:rFonts w:hint="default"/>
        <w:b/>
        <w:bCs/>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11" w15:restartNumberingAfterBreak="0">
    <w:nsid w:val="1E7E08D6"/>
    <w:multiLevelType w:val="multilevel"/>
    <w:tmpl w:val="6FBAB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0C128B"/>
    <w:multiLevelType w:val="hybridMultilevel"/>
    <w:tmpl w:val="3F24C652"/>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278D73FC"/>
    <w:multiLevelType w:val="hybridMultilevel"/>
    <w:tmpl w:val="CF080FB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27F80985"/>
    <w:multiLevelType w:val="multilevel"/>
    <w:tmpl w:val="B7107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155CB0"/>
    <w:multiLevelType w:val="hybridMultilevel"/>
    <w:tmpl w:val="36909E74"/>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32505B26"/>
    <w:multiLevelType w:val="hybridMultilevel"/>
    <w:tmpl w:val="36B4E880"/>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383227B1"/>
    <w:multiLevelType w:val="multilevel"/>
    <w:tmpl w:val="E96EC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803AA8"/>
    <w:multiLevelType w:val="hybridMultilevel"/>
    <w:tmpl w:val="E5326DD6"/>
    <w:lvl w:ilvl="0" w:tplc="85A45994">
      <w:start w:val="2"/>
      <w:numFmt w:val="bullet"/>
      <w:lvlText w:val="-"/>
      <w:lvlJc w:val="left"/>
      <w:pPr>
        <w:ind w:left="1069" w:hanging="360"/>
      </w:pPr>
      <w:rPr>
        <w:rFonts w:ascii="Tw Cen MT" w:eastAsia="Times New Roman" w:hAnsi="Tw Cen MT" w:cs="Times New Roman" w:hint="default"/>
      </w:rPr>
    </w:lvl>
    <w:lvl w:ilvl="1" w:tplc="040C0003">
      <w:start w:val="1"/>
      <w:numFmt w:val="bullet"/>
      <w:lvlText w:val="o"/>
      <w:lvlJc w:val="left"/>
      <w:pPr>
        <w:ind w:left="1789" w:hanging="360"/>
      </w:pPr>
      <w:rPr>
        <w:rFonts w:ascii="Courier New" w:hAnsi="Courier New" w:cs="Courier New" w:hint="default"/>
      </w:rPr>
    </w:lvl>
    <w:lvl w:ilvl="2" w:tplc="040C0005">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9" w15:restartNumberingAfterBreak="0">
    <w:nsid w:val="413E2F43"/>
    <w:multiLevelType w:val="multilevel"/>
    <w:tmpl w:val="92065AB2"/>
    <w:lvl w:ilvl="0">
      <w:start w:val="1"/>
      <w:numFmt w:val="decimal"/>
      <w:lvlText w:val="%1."/>
      <w:lvlJc w:val="left"/>
      <w:pPr>
        <w:ind w:left="360" w:hanging="360"/>
      </w:pPr>
      <w:rPr>
        <w:rFonts w:hint="default"/>
        <w:b/>
        <w:bCs/>
        <w:i w:val="0"/>
        <w:iCs w:val="0"/>
        <w:color w:val="004979"/>
        <w:sz w:val="32"/>
        <w:szCs w:val="32"/>
        <w:u w:val="none"/>
      </w:rPr>
    </w:lvl>
    <w:lvl w:ilvl="1">
      <w:start w:val="1"/>
      <w:numFmt w:val="decimal"/>
      <w:pStyle w:val="EXP-Titre2"/>
      <w:lvlText w:val="%1.%2."/>
      <w:lvlJc w:val="left"/>
      <w:pPr>
        <w:ind w:left="792" w:hanging="432"/>
      </w:pPr>
      <w:rPr>
        <w:rFonts w:hint="default"/>
        <w:b/>
        <w:bCs/>
        <w:i w:val="0"/>
        <w:iCs w:val="0"/>
        <w:color w:val="68B1E6"/>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25E4B5F"/>
    <w:multiLevelType w:val="multilevel"/>
    <w:tmpl w:val="87265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4F332D"/>
    <w:multiLevelType w:val="hybridMultilevel"/>
    <w:tmpl w:val="F21A92AE"/>
    <w:lvl w:ilvl="0" w:tplc="85A45994">
      <w:start w:val="2"/>
      <w:numFmt w:val="bullet"/>
      <w:lvlText w:val="-"/>
      <w:lvlJc w:val="left"/>
      <w:pPr>
        <w:ind w:left="1080" w:hanging="360"/>
      </w:pPr>
      <w:rPr>
        <w:rFonts w:ascii="Tw Cen MT" w:eastAsia="Times New Roman" w:hAnsi="Tw Cen MT"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15:restartNumberingAfterBreak="0">
    <w:nsid w:val="4BFC4AB2"/>
    <w:multiLevelType w:val="multilevel"/>
    <w:tmpl w:val="C4C68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E71B65"/>
    <w:multiLevelType w:val="hybridMultilevel"/>
    <w:tmpl w:val="AE80F750"/>
    <w:lvl w:ilvl="0" w:tplc="5A18BE12">
      <w:start w:val="1"/>
      <w:numFmt w:val="bullet"/>
      <w:pStyle w:val="Paragraphedeliste"/>
      <w:lvlText w:val="»"/>
      <w:lvlJc w:val="left"/>
      <w:pPr>
        <w:ind w:left="1429" w:hanging="360"/>
      </w:pPr>
      <w:rPr>
        <w:rFonts w:ascii="Calibri" w:hAnsi="Calibri" w:hint="default"/>
        <w:b w:val="0"/>
        <w:i w:val="0"/>
        <w:color w:val="4F81BD" w:themeColor="accent1"/>
        <w:sz w:val="21"/>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4" w15:restartNumberingAfterBreak="0">
    <w:nsid w:val="51102095"/>
    <w:multiLevelType w:val="hybridMultilevel"/>
    <w:tmpl w:val="36ACB6CA"/>
    <w:lvl w:ilvl="0" w:tplc="4F3AF562">
      <w:start w:val="30"/>
      <w:numFmt w:val="bullet"/>
      <w:lvlText w:val="-"/>
      <w:lvlJc w:val="left"/>
      <w:pPr>
        <w:ind w:left="360" w:hanging="360"/>
      </w:pPr>
      <w:rPr>
        <w:rFonts w:ascii="Open Sans" w:eastAsiaTheme="minorEastAsia" w:hAnsi="Open Sans" w:cs="Open San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55C94DDA"/>
    <w:multiLevelType w:val="multilevel"/>
    <w:tmpl w:val="040C001F"/>
    <w:numStyleLink w:val="111111"/>
  </w:abstractNum>
  <w:abstractNum w:abstractNumId="26" w15:restartNumberingAfterBreak="0">
    <w:nsid w:val="59FA06E9"/>
    <w:multiLevelType w:val="multilevel"/>
    <w:tmpl w:val="6F4E6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BE52F6"/>
    <w:multiLevelType w:val="multilevel"/>
    <w:tmpl w:val="0172D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11138A"/>
    <w:multiLevelType w:val="multilevel"/>
    <w:tmpl w:val="648259B6"/>
    <w:lvl w:ilvl="0">
      <w:start w:val="1"/>
      <w:numFmt w:val="decimal"/>
      <w:pStyle w:val="Titre1"/>
      <w:lvlText w:val="%1"/>
      <w:lvlJc w:val="left"/>
      <w:pPr>
        <w:ind w:left="432" w:hanging="432"/>
      </w:pPr>
    </w:lvl>
    <w:lvl w:ilvl="1">
      <w:start w:val="1"/>
      <w:numFmt w:val="decimal"/>
      <w:pStyle w:val="Titre2"/>
      <w:lvlText w:val="%1.%2"/>
      <w:lvlJc w:val="left"/>
      <w:pPr>
        <w:ind w:left="1143"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re3"/>
      <w:lvlText w:val="%1.%2.%3"/>
      <w:lvlJc w:val="left"/>
      <w:pPr>
        <w:ind w:left="720" w:hanging="720"/>
      </w:pPr>
    </w:lvl>
    <w:lvl w:ilvl="3">
      <w:start w:val="1"/>
      <w:numFmt w:val="decimal"/>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9" w15:restartNumberingAfterBreak="0">
    <w:nsid w:val="60FC5CEE"/>
    <w:multiLevelType w:val="multilevel"/>
    <w:tmpl w:val="B5586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FD0B68"/>
    <w:multiLevelType w:val="multilevel"/>
    <w:tmpl w:val="786E7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6621DA"/>
    <w:multiLevelType w:val="hybridMultilevel"/>
    <w:tmpl w:val="AC525650"/>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2" w15:restartNumberingAfterBreak="0">
    <w:nsid w:val="6F78257E"/>
    <w:multiLevelType w:val="hybridMultilevel"/>
    <w:tmpl w:val="F514883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3" w15:restartNumberingAfterBreak="0">
    <w:nsid w:val="71D53E03"/>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4" w15:restartNumberingAfterBreak="0">
    <w:nsid w:val="749D05A5"/>
    <w:multiLevelType w:val="hybridMultilevel"/>
    <w:tmpl w:val="89B8EBD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5" w15:restartNumberingAfterBreak="0">
    <w:nsid w:val="76B97A83"/>
    <w:multiLevelType w:val="hybridMultilevel"/>
    <w:tmpl w:val="0C1E377E"/>
    <w:lvl w:ilvl="0" w:tplc="85A45994">
      <w:start w:val="2"/>
      <w:numFmt w:val="bullet"/>
      <w:lvlText w:val="-"/>
      <w:lvlJc w:val="left"/>
      <w:pPr>
        <w:ind w:left="720" w:hanging="360"/>
      </w:pPr>
      <w:rPr>
        <w:rFonts w:ascii="Tw Cen MT" w:eastAsia="Times New Roman" w:hAnsi="Tw Cen M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B5B145F"/>
    <w:multiLevelType w:val="multilevel"/>
    <w:tmpl w:val="4D307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2C2384"/>
    <w:multiLevelType w:val="multilevel"/>
    <w:tmpl w:val="5B0E7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332AFE"/>
    <w:multiLevelType w:val="hybridMultilevel"/>
    <w:tmpl w:val="3EC453A6"/>
    <w:lvl w:ilvl="0" w:tplc="85A45994">
      <w:start w:val="2"/>
      <w:numFmt w:val="bullet"/>
      <w:lvlText w:val="-"/>
      <w:lvlJc w:val="left"/>
      <w:pPr>
        <w:ind w:left="1080" w:hanging="360"/>
      </w:pPr>
      <w:rPr>
        <w:rFonts w:ascii="Tw Cen MT" w:eastAsia="Times New Roman" w:hAnsi="Tw Cen MT"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9"/>
  </w:num>
  <w:num w:numId="2">
    <w:abstractNumId w:val="25"/>
    <w:lvlOverride w:ilvl="0">
      <w:lvl w:ilvl="0">
        <w:start w:val="1"/>
        <w:numFmt w:val="decimal"/>
        <w:pStyle w:val="EXP-Titre1"/>
        <w:lvlText w:val="%1."/>
        <w:lvlJc w:val="left"/>
        <w:pPr>
          <w:ind w:left="360" w:hanging="360"/>
        </w:pPr>
        <w:rPr>
          <w:b/>
          <w:color w:val="004979"/>
        </w:rPr>
      </w:lvl>
    </w:lvlOverride>
  </w:num>
  <w:num w:numId="3">
    <w:abstractNumId w:val="19"/>
  </w:num>
  <w:num w:numId="4">
    <w:abstractNumId w:val="23"/>
  </w:num>
  <w:num w:numId="5">
    <w:abstractNumId w:val="28"/>
  </w:num>
  <w:num w:numId="6">
    <w:abstractNumId w:val="2"/>
  </w:num>
  <w:num w:numId="7">
    <w:abstractNumId w:val="0"/>
  </w:num>
  <w:num w:numId="8">
    <w:abstractNumId w:val="29"/>
  </w:num>
  <w:num w:numId="9">
    <w:abstractNumId w:val="30"/>
  </w:num>
  <w:num w:numId="10">
    <w:abstractNumId w:val="14"/>
  </w:num>
  <w:num w:numId="11">
    <w:abstractNumId w:val="27"/>
  </w:num>
  <w:num w:numId="12">
    <w:abstractNumId w:val="37"/>
  </w:num>
  <w:num w:numId="13">
    <w:abstractNumId w:val="13"/>
  </w:num>
  <w:num w:numId="14">
    <w:abstractNumId w:val="22"/>
  </w:num>
  <w:num w:numId="15">
    <w:abstractNumId w:val="26"/>
  </w:num>
  <w:num w:numId="16">
    <w:abstractNumId w:val="36"/>
  </w:num>
  <w:num w:numId="17">
    <w:abstractNumId w:val="20"/>
  </w:num>
  <w:num w:numId="18">
    <w:abstractNumId w:val="11"/>
  </w:num>
  <w:num w:numId="19">
    <w:abstractNumId w:val="34"/>
  </w:num>
  <w:num w:numId="20">
    <w:abstractNumId w:val="8"/>
  </w:num>
  <w:num w:numId="21">
    <w:abstractNumId w:val="17"/>
  </w:num>
  <w:num w:numId="22">
    <w:abstractNumId w:val="10"/>
  </w:num>
  <w:num w:numId="23">
    <w:abstractNumId w:val="5"/>
  </w:num>
  <w:num w:numId="24">
    <w:abstractNumId w:val="35"/>
  </w:num>
  <w:num w:numId="25">
    <w:abstractNumId w:val="1"/>
  </w:num>
  <w:num w:numId="26">
    <w:abstractNumId w:val="24"/>
  </w:num>
  <w:num w:numId="27">
    <w:abstractNumId w:val="15"/>
  </w:num>
  <w:num w:numId="28">
    <w:abstractNumId w:val="12"/>
  </w:num>
  <w:num w:numId="29">
    <w:abstractNumId w:val="18"/>
  </w:num>
  <w:num w:numId="30">
    <w:abstractNumId w:val="16"/>
  </w:num>
  <w:num w:numId="31">
    <w:abstractNumId w:val="38"/>
  </w:num>
  <w:num w:numId="32">
    <w:abstractNumId w:val="3"/>
  </w:num>
  <w:num w:numId="33">
    <w:abstractNumId w:val="6"/>
  </w:num>
  <w:num w:numId="34">
    <w:abstractNumId w:val="21"/>
  </w:num>
  <w:num w:numId="35">
    <w:abstractNumId w:val="7"/>
  </w:num>
  <w:num w:numId="36">
    <w:abstractNumId w:val="31"/>
  </w:num>
  <w:num w:numId="37">
    <w:abstractNumId w:val="32"/>
  </w:num>
  <w:num w:numId="38">
    <w:abstractNumId w:val="33"/>
  </w:num>
  <w:num w:numId="39">
    <w:abstractNumId w:val="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ctiveWritingStyle w:appName="MSWord" w:lang="fr-FR" w:vendorID="64" w:dllVersion="6" w:nlCheck="1" w:checkStyle="0"/>
  <w:activeWritingStyle w:appName="MSWord" w:lang="en-US" w:vendorID="64" w:dllVersion="0" w:nlCheck="1" w:checkStyle="0"/>
  <w:activeWritingStyle w:appName="MSWord" w:lang="fr-FR" w:vendorID="64" w:dllVersion="0" w:nlCheck="1" w:checkStyle="0"/>
  <w:activeWritingStyle w:appName="MSWord" w:lang="fr-FR" w:vendorID="64" w:dllVersion="131078" w:nlCheck="1" w:checkStyle="0"/>
  <w:activeWritingStyle w:appName="MSWord" w:lang="en-US" w:vendorID="64" w:dllVersion="131078" w:nlCheck="1" w:checkStyle="0"/>
  <w:activeWritingStyle w:appName="MSWord" w:lang="en-GB" w:vendorID="64" w:dllVersion="131078" w:nlCheck="1" w:checkStyle="0"/>
  <w:proofState w:spelling="clean" w:grammar="clean"/>
  <w:defaultTabStop w:val="709"/>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7CF"/>
    <w:rsid w:val="000010E4"/>
    <w:rsid w:val="000027E1"/>
    <w:rsid w:val="00003746"/>
    <w:rsid w:val="000064A9"/>
    <w:rsid w:val="00006A61"/>
    <w:rsid w:val="000111E0"/>
    <w:rsid w:val="00012A27"/>
    <w:rsid w:val="00015114"/>
    <w:rsid w:val="00021CDB"/>
    <w:rsid w:val="00024161"/>
    <w:rsid w:val="00036EE7"/>
    <w:rsid w:val="00037106"/>
    <w:rsid w:val="000428B7"/>
    <w:rsid w:val="00043020"/>
    <w:rsid w:val="000435EB"/>
    <w:rsid w:val="00045319"/>
    <w:rsid w:val="00047E92"/>
    <w:rsid w:val="00052C93"/>
    <w:rsid w:val="00055123"/>
    <w:rsid w:val="000557E6"/>
    <w:rsid w:val="00062EC8"/>
    <w:rsid w:val="0006360F"/>
    <w:rsid w:val="000636A2"/>
    <w:rsid w:val="000646B3"/>
    <w:rsid w:val="00065299"/>
    <w:rsid w:val="00066FD7"/>
    <w:rsid w:val="00067A97"/>
    <w:rsid w:val="000718AE"/>
    <w:rsid w:val="00072865"/>
    <w:rsid w:val="00076B58"/>
    <w:rsid w:val="00090261"/>
    <w:rsid w:val="000923FB"/>
    <w:rsid w:val="000A0947"/>
    <w:rsid w:val="000A13E8"/>
    <w:rsid w:val="000A5534"/>
    <w:rsid w:val="000A7D25"/>
    <w:rsid w:val="000B3588"/>
    <w:rsid w:val="000B3B4F"/>
    <w:rsid w:val="000B3C84"/>
    <w:rsid w:val="000B3C87"/>
    <w:rsid w:val="000C006A"/>
    <w:rsid w:val="000C0724"/>
    <w:rsid w:val="000C10B8"/>
    <w:rsid w:val="000C1F4A"/>
    <w:rsid w:val="000D1F95"/>
    <w:rsid w:val="000D3541"/>
    <w:rsid w:val="000D3C57"/>
    <w:rsid w:val="000E2AAD"/>
    <w:rsid w:val="000E72F3"/>
    <w:rsid w:val="000E79BA"/>
    <w:rsid w:val="000F152E"/>
    <w:rsid w:val="000F17CF"/>
    <w:rsid w:val="000F1E88"/>
    <w:rsid w:val="000F6F34"/>
    <w:rsid w:val="00105263"/>
    <w:rsid w:val="001053DB"/>
    <w:rsid w:val="001067A0"/>
    <w:rsid w:val="001101A3"/>
    <w:rsid w:val="00110E47"/>
    <w:rsid w:val="00112D09"/>
    <w:rsid w:val="00115F5F"/>
    <w:rsid w:val="00117BBF"/>
    <w:rsid w:val="00121C96"/>
    <w:rsid w:val="00123E28"/>
    <w:rsid w:val="00124F2F"/>
    <w:rsid w:val="00124F71"/>
    <w:rsid w:val="00134186"/>
    <w:rsid w:val="0013476E"/>
    <w:rsid w:val="0014141B"/>
    <w:rsid w:val="00144C80"/>
    <w:rsid w:val="00154257"/>
    <w:rsid w:val="00154A0A"/>
    <w:rsid w:val="0015665A"/>
    <w:rsid w:val="00161F0C"/>
    <w:rsid w:val="00162C6A"/>
    <w:rsid w:val="00163DCD"/>
    <w:rsid w:val="001650D4"/>
    <w:rsid w:val="00166D2F"/>
    <w:rsid w:val="001737A8"/>
    <w:rsid w:val="0017412A"/>
    <w:rsid w:val="00176D0E"/>
    <w:rsid w:val="001771D9"/>
    <w:rsid w:val="00187E7A"/>
    <w:rsid w:val="00192C5E"/>
    <w:rsid w:val="001A1379"/>
    <w:rsid w:val="001A141E"/>
    <w:rsid w:val="001A18B7"/>
    <w:rsid w:val="001A2942"/>
    <w:rsid w:val="001A2C9B"/>
    <w:rsid w:val="001A43EC"/>
    <w:rsid w:val="001A608D"/>
    <w:rsid w:val="001A745E"/>
    <w:rsid w:val="001B20AA"/>
    <w:rsid w:val="001B6D43"/>
    <w:rsid w:val="001D0BA9"/>
    <w:rsid w:val="001D7CD1"/>
    <w:rsid w:val="001E2061"/>
    <w:rsid w:val="001E25A2"/>
    <w:rsid w:val="001E34B4"/>
    <w:rsid w:val="001E4163"/>
    <w:rsid w:val="001E5FB8"/>
    <w:rsid w:val="001E797C"/>
    <w:rsid w:val="001F2E46"/>
    <w:rsid w:val="001F49FC"/>
    <w:rsid w:val="001F7661"/>
    <w:rsid w:val="001F7E22"/>
    <w:rsid w:val="00201813"/>
    <w:rsid w:val="00206C9A"/>
    <w:rsid w:val="00211C10"/>
    <w:rsid w:val="002125C7"/>
    <w:rsid w:val="0021400D"/>
    <w:rsid w:val="002177FA"/>
    <w:rsid w:val="00217A62"/>
    <w:rsid w:val="0022118C"/>
    <w:rsid w:val="00226149"/>
    <w:rsid w:val="002338D0"/>
    <w:rsid w:val="002372DF"/>
    <w:rsid w:val="0024367E"/>
    <w:rsid w:val="0024421A"/>
    <w:rsid w:val="0025149A"/>
    <w:rsid w:val="00255DEE"/>
    <w:rsid w:val="002614DF"/>
    <w:rsid w:val="00261513"/>
    <w:rsid w:val="00265BB9"/>
    <w:rsid w:val="00273301"/>
    <w:rsid w:val="00276A4B"/>
    <w:rsid w:val="00281F8A"/>
    <w:rsid w:val="00290C76"/>
    <w:rsid w:val="002937FE"/>
    <w:rsid w:val="00295264"/>
    <w:rsid w:val="002A0BA9"/>
    <w:rsid w:val="002A140F"/>
    <w:rsid w:val="002A3211"/>
    <w:rsid w:val="002A58E9"/>
    <w:rsid w:val="002C236D"/>
    <w:rsid w:val="002C4244"/>
    <w:rsid w:val="002C7502"/>
    <w:rsid w:val="002D64B3"/>
    <w:rsid w:val="002E0824"/>
    <w:rsid w:val="002E0D6F"/>
    <w:rsid w:val="002E2607"/>
    <w:rsid w:val="002E3C95"/>
    <w:rsid w:val="002E680D"/>
    <w:rsid w:val="002F741A"/>
    <w:rsid w:val="00300882"/>
    <w:rsid w:val="00301538"/>
    <w:rsid w:val="00302C46"/>
    <w:rsid w:val="00307E66"/>
    <w:rsid w:val="0031217B"/>
    <w:rsid w:val="003235EA"/>
    <w:rsid w:val="00334A14"/>
    <w:rsid w:val="0033590B"/>
    <w:rsid w:val="00335EBD"/>
    <w:rsid w:val="003360E6"/>
    <w:rsid w:val="00337111"/>
    <w:rsid w:val="00340707"/>
    <w:rsid w:val="003450AF"/>
    <w:rsid w:val="00345972"/>
    <w:rsid w:val="00345E08"/>
    <w:rsid w:val="003534B2"/>
    <w:rsid w:val="0035361D"/>
    <w:rsid w:val="00353AD8"/>
    <w:rsid w:val="00354D8B"/>
    <w:rsid w:val="00355AA2"/>
    <w:rsid w:val="0035687E"/>
    <w:rsid w:val="00360A8D"/>
    <w:rsid w:val="00362538"/>
    <w:rsid w:val="003634E8"/>
    <w:rsid w:val="00364005"/>
    <w:rsid w:val="00364B7D"/>
    <w:rsid w:val="00364F0E"/>
    <w:rsid w:val="00365020"/>
    <w:rsid w:val="00370C13"/>
    <w:rsid w:val="003748C6"/>
    <w:rsid w:val="00386FEB"/>
    <w:rsid w:val="0038702F"/>
    <w:rsid w:val="00387809"/>
    <w:rsid w:val="00387AB1"/>
    <w:rsid w:val="00393FCA"/>
    <w:rsid w:val="00397F25"/>
    <w:rsid w:val="003A0521"/>
    <w:rsid w:val="003A0DA8"/>
    <w:rsid w:val="003A1772"/>
    <w:rsid w:val="003A3A31"/>
    <w:rsid w:val="003A48C0"/>
    <w:rsid w:val="003A4974"/>
    <w:rsid w:val="003A71E9"/>
    <w:rsid w:val="003B0BEA"/>
    <w:rsid w:val="003B1013"/>
    <w:rsid w:val="003C265C"/>
    <w:rsid w:val="003C31EB"/>
    <w:rsid w:val="003C3410"/>
    <w:rsid w:val="003D0A87"/>
    <w:rsid w:val="003D2A26"/>
    <w:rsid w:val="003D2A70"/>
    <w:rsid w:val="003D39CD"/>
    <w:rsid w:val="003D3A19"/>
    <w:rsid w:val="003E146C"/>
    <w:rsid w:val="003E1C00"/>
    <w:rsid w:val="003E42F7"/>
    <w:rsid w:val="003E72C0"/>
    <w:rsid w:val="003F22C4"/>
    <w:rsid w:val="003F314F"/>
    <w:rsid w:val="003F586D"/>
    <w:rsid w:val="003F6E57"/>
    <w:rsid w:val="004032E4"/>
    <w:rsid w:val="004040DA"/>
    <w:rsid w:val="004118C8"/>
    <w:rsid w:val="00412B83"/>
    <w:rsid w:val="004133C7"/>
    <w:rsid w:val="00415233"/>
    <w:rsid w:val="00416B1F"/>
    <w:rsid w:val="00420926"/>
    <w:rsid w:val="004249A2"/>
    <w:rsid w:val="00424EF6"/>
    <w:rsid w:val="00430106"/>
    <w:rsid w:val="00431D55"/>
    <w:rsid w:val="00432019"/>
    <w:rsid w:val="00433289"/>
    <w:rsid w:val="0043441F"/>
    <w:rsid w:val="004365BE"/>
    <w:rsid w:val="00440166"/>
    <w:rsid w:val="004431A4"/>
    <w:rsid w:val="00457C08"/>
    <w:rsid w:val="004622B3"/>
    <w:rsid w:val="00462E51"/>
    <w:rsid w:val="004660E1"/>
    <w:rsid w:val="0047316C"/>
    <w:rsid w:val="00473944"/>
    <w:rsid w:val="004759AB"/>
    <w:rsid w:val="0047644F"/>
    <w:rsid w:val="00480045"/>
    <w:rsid w:val="00482FB6"/>
    <w:rsid w:val="0048748B"/>
    <w:rsid w:val="00490FE4"/>
    <w:rsid w:val="00492EA3"/>
    <w:rsid w:val="00493C94"/>
    <w:rsid w:val="00493D47"/>
    <w:rsid w:val="004A06EC"/>
    <w:rsid w:val="004A11FB"/>
    <w:rsid w:val="004A2F58"/>
    <w:rsid w:val="004A3389"/>
    <w:rsid w:val="004A631C"/>
    <w:rsid w:val="004A6D32"/>
    <w:rsid w:val="004B1A15"/>
    <w:rsid w:val="004B4D6E"/>
    <w:rsid w:val="004B69EA"/>
    <w:rsid w:val="004D00B2"/>
    <w:rsid w:val="004D0152"/>
    <w:rsid w:val="004D29E8"/>
    <w:rsid w:val="004D3880"/>
    <w:rsid w:val="004D45A2"/>
    <w:rsid w:val="004E1328"/>
    <w:rsid w:val="004E1823"/>
    <w:rsid w:val="004E3ACE"/>
    <w:rsid w:val="004E42F9"/>
    <w:rsid w:val="004E725E"/>
    <w:rsid w:val="004F2A4C"/>
    <w:rsid w:val="004F395E"/>
    <w:rsid w:val="004F75E0"/>
    <w:rsid w:val="0050365C"/>
    <w:rsid w:val="00504215"/>
    <w:rsid w:val="00507F34"/>
    <w:rsid w:val="00507FF6"/>
    <w:rsid w:val="00516D15"/>
    <w:rsid w:val="0052121F"/>
    <w:rsid w:val="00525E12"/>
    <w:rsid w:val="00527A39"/>
    <w:rsid w:val="00533A46"/>
    <w:rsid w:val="00535F06"/>
    <w:rsid w:val="00546ABD"/>
    <w:rsid w:val="005528CF"/>
    <w:rsid w:val="00553A35"/>
    <w:rsid w:val="00554877"/>
    <w:rsid w:val="0056077C"/>
    <w:rsid w:val="005633A9"/>
    <w:rsid w:val="00566074"/>
    <w:rsid w:val="00566A2A"/>
    <w:rsid w:val="00572CE1"/>
    <w:rsid w:val="00575180"/>
    <w:rsid w:val="005778D5"/>
    <w:rsid w:val="00577FEB"/>
    <w:rsid w:val="00580E8E"/>
    <w:rsid w:val="0058416C"/>
    <w:rsid w:val="005848A5"/>
    <w:rsid w:val="005864EF"/>
    <w:rsid w:val="0059089C"/>
    <w:rsid w:val="00592A70"/>
    <w:rsid w:val="00592CCC"/>
    <w:rsid w:val="00593200"/>
    <w:rsid w:val="005959E8"/>
    <w:rsid w:val="00596B57"/>
    <w:rsid w:val="005A3543"/>
    <w:rsid w:val="005A3EED"/>
    <w:rsid w:val="005A4CCC"/>
    <w:rsid w:val="005A679D"/>
    <w:rsid w:val="005A7A52"/>
    <w:rsid w:val="005B6486"/>
    <w:rsid w:val="005B78CD"/>
    <w:rsid w:val="005C3B02"/>
    <w:rsid w:val="005C51C2"/>
    <w:rsid w:val="005E5928"/>
    <w:rsid w:val="005E5F51"/>
    <w:rsid w:val="005E6D8E"/>
    <w:rsid w:val="005E7798"/>
    <w:rsid w:val="00602E87"/>
    <w:rsid w:val="00603412"/>
    <w:rsid w:val="00603792"/>
    <w:rsid w:val="00603BA3"/>
    <w:rsid w:val="006137D5"/>
    <w:rsid w:val="00614957"/>
    <w:rsid w:val="00622231"/>
    <w:rsid w:val="0062409A"/>
    <w:rsid w:val="00624BCD"/>
    <w:rsid w:val="00626C43"/>
    <w:rsid w:val="006274CB"/>
    <w:rsid w:val="00644CD1"/>
    <w:rsid w:val="00647E53"/>
    <w:rsid w:val="00654FA8"/>
    <w:rsid w:val="00661206"/>
    <w:rsid w:val="00663BD1"/>
    <w:rsid w:val="0066753E"/>
    <w:rsid w:val="00667DE6"/>
    <w:rsid w:val="0067208B"/>
    <w:rsid w:val="006724C4"/>
    <w:rsid w:val="00677665"/>
    <w:rsid w:val="0068034F"/>
    <w:rsid w:val="00685ED0"/>
    <w:rsid w:val="00686218"/>
    <w:rsid w:val="006866EC"/>
    <w:rsid w:val="006A6785"/>
    <w:rsid w:val="006B1BA8"/>
    <w:rsid w:val="006C19EB"/>
    <w:rsid w:val="006C2F25"/>
    <w:rsid w:val="006C783E"/>
    <w:rsid w:val="006D0777"/>
    <w:rsid w:val="006D2B11"/>
    <w:rsid w:val="006D2C4F"/>
    <w:rsid w:val="006D31B8"/>
    <w:rsid w:val="006D4869"/>
    <w:rsid w:val="006D6C78"/>
    <w:rsid w:val="006E1506"/>
    <w:rsid w:val="006E374E"/>
    <w:rsid w:val="006E3AD1"/>
    <w:rsid w:val="006E4427"/>
    <w:rsid w:val="006E5C17"/>
    <w:rsid w:val="006E66F4"/>
    <w:rsid w:val="006E6C08"/>
    <w:rsid w:val="006E7DE2"/>
    <w:rsid w:val="006F3F78"/>
    <w:rsid w:val="006F54AD"/>
    <w:rsid w:val="006F6013"/>
    <w:rsid w:val="006F6953"/>
    <w:rsid w:val="006F6F43"/>
    <w:rsid w:val="006F7280"/>
    <w:rsid w:val="00704DF4"/>
    <w:rsid w:val="00716F89"/>
    <w:rsid w:val="00720D86"/>
    <w:rsid w:val="00721AC7"/>
    <w:rsid w:val="00724A1C"/>
    <w:rsid w:val="00725418"/>
    <w:rsid w:val="00725BA8"/>
    <w:rsid w:val="00730A93"/>
    <w:rsid w:val="00735820"/>
    <w:rsid w:val="00735DB3"/>
    <w:rsid w:val="007424F2"/>
    <w:rsid w:val="00743247"/>
    <w:rsid w:val="00745731"/>
    <w:rsid w:val="00746583"/>
    <w:rsid w:val="00764BE6"/>
    <w:rsid w:val="00770174"/>
    <w:rsid w:val="00772106"/>
    <w:rsid w:val="00772936"/>
    <w:rsid w:val="00776A6D"/>
    <w:rsid w:val="007819FF"/>
    <w:rsid w:val="00785CCF"/>
    <w:rsid w:val="007912A3"/>
    <w:rsid w:val="00794585"/>
    <w:rsid w:val="00796966"/>
    <w:rsid w:val="007A73DD"/>
    <w:rsid w:val="007B077B"/>
    <w:rsid w:val="007B0836"/>
    <w:rsid w:val="007B5080"/>
    <w:rsid w:val="007C5843"/>
    <w:rsid w:val="007C611F"/>
    <w:rsid w:val="007D05E9"/>
    <w:rsid w:val="007D0BB0"/>
    <w:rsid w:val="007D2065"/>
    <w:rsid w:val="007D3C39"/>
    <w:rsid w:val="007E2C5C"/>
    <w:rsid w:val="007E7B0B"/>
    <w:rsid w:val="007F0515"/>
    <w:rsid w:val="007F23B5"/>
    <w:rsid w:val="007F5242"/>
    <w:rsid w:val="007F6227"/>
    <w:rsid w:val="007F665B"/>
    <w:rsid w:val="00800E83"/>
    <w:rsid w:val="00801C45"/>
    <w:rsid w:val="008021E1"/>
    <w:rsid w:val="00806661"/>
    <w:rsid w:val="00810F56"/>
    <w:rsid w:val="008225E8"/>
    <w:rsid w:val="0082361C"/>
    <w:rsid w:val="008243D7"/>
    <w:rsid w:val="00825A46"/>
    <w:rsid w:val="00826183"/>
    <w:rsid w:val="00826535"/>
    <w:rsid w:val="00831CD8"/>
    <w:rsid w:val="00831D99"/>
    <w:rsid w:val="00835A90"/>
    <w:rsid w:val="00840A12"/>
    <w:rsid w:val="00850E0A"/>
    <w:rsid w:val="00854C74"/>
    <w:rsid w:val="0086017B"/>
    <w:rsid w:val="00861305"/>
    <w:rsid w:val="00862500"/>
    <w:rsid w:val="0086355A"/>
    <w:rsid w:val="00873CD5"/>
    <w:rsid w:val="00877515"/>
    <w:rsid w:val="008820DD"/>
    <w:rsid w:val="008829B7"/>
    <w:rsid w:val="0088640B"/>
    <w:rsid w:val="00887F75"/>
    <w:rsid w:val="008900B7"/>
    <w:rsid w:val="00890D8C"/>
    <w:rsid w:val="008A17E2"/>
    <w:rsid w:val="008A44EE"/>
    <w:rsid w:val="008A7D7E"/>
    <w:rsid w:val="008B3306"/>
    <w:rsid w:val="008B3C49"/>
    <w:rsid w:val="008B60CF"/>
    <w:rsid w:val="008B67BD"/>
    <w:rsid w:val="008C040A"/>
    <w:rsid w:val="008C4B19"/>
    <w:rsid w:val="008C5083"/>
    <w:rsid w:val="008D2C48"/>
    <w:rsid w:val="008D4289"/>
    <w:rsid w:val="008D45B0"/>
    <w:rsid w:val="008D7F11"/>
    <w:rsid w:val="008E03BE"/>
    <w:rsid w:val="008E0FB0"/>
    <w:rsid w:val="008F1481"/>
    <w:rsid w:val="008F1855"/>
    <w:rsid w:val="008F3DC8"/>
    <w:rsid w:val="008F4FB9"/>
    <w:rsid w:val="00910E56"/>
    <w:rsid w:val="00921D7E"/>
    <w:rsid w:val="009231FD"/>
    <w:rsid w:val="00924438"/>
    <w:rsid w:val="00926FCC"/>
    <w:rsid w:val="009332AB"/>
    <w:rsid w:val="009336C5"/>
    <w:rsid w:val="00935E38"/>
    <w:rsid w:val="00936A4E"/>
    <w:rsid w:val="00937A47"/>
    <w:rsid w:val="009415AD"/>
    <w:rsid w:val="00941A0F"/>
    <w:rsid w:val="00941D4F"/>
    <w:rsid w:val="0094607B"/>
    <w:rsid w:val="0094796B"/>
    <w:rsid w:val="00947CD2"/>
    <w:rsid w:val="009501B4"/>
    <w:rsid w:val="009534A3"/>
    <w:rsid w:val="00953E58"/>
    <w:rsid w:val="009608AB"/>
    <w:rsid w:val="00960F0E"/>
    <w:rsid w:val="00961704"/>
    <w:rsid w:val="009633C7"/>
    <w:rsid w:val="00965CBD"/>
    <w:rsid w:val="009705BA"/>
    <w:rsid w:val="009721A5"/>
    <w:rsid w:val="00974C36"/>
    <w:rsid w:val="009812C0"/>
    <w:rsid w:val="00983C9F"/>
    <w:rsid w:val="00985571"/>
    <w:rsid w:val="00985A28"/>
    <w:rsid w:val="00986A7D"/>
    <w:rsid w:val="009922F5"/>
    <w:rsid w:val="00995A9C"/>
    <w:rsid w:val="009A00A3"/>
    <w:rsid w:val="009A3D94"/>
    <w:rsid w:val="009A5399"/>
    <w:rsid w:val="009C09FF"/>
    <w:rsid w:val="009C1BE7"/>
    <w:rsid w:val="009C1EA0"/>
    <w:rsid w:val="009C3196"/>
    <w:rsid w:val="009C671D"/>
    <w:rsid w:val="009C6D37"/>
    <w:rsid w:val="009C726F"/>
    <w:rsid w:val="009D05B4"/>
    <w:rsid w:val="009D4FF5"/>
    <w:rsid w:val="009F227D"/>
    <w:rsid w:val="009F34DA"/>
    <w:rsid w:val="009F6981"/>
    <w:rsid w:val="009F73F0"/>
    <w:rsid w:val="009F74E4"/>
    <w:rsid w:val="009F757F"/>
    <w:rsid w:val="009F7876"/>
    <w:rsid w:val="00A02840"/>
    <w:rsid w:val="00A02F14"/>
    <w:rsid w:val="00A07AAD"/>
    <w:rsid w:val="00A14FC9"/>
    <w:rsid w:val="00A15019"/>
    <w:rsid w:val="00A17232"/>
    <w:rsid w:val="00A22654"/>
    <w:rsid w:val="00A22CB9"/>
    <w:rsid w:val="00A230A0"/>
    <w:rsid w:val="00A25933"/>
    <w:rsid w:val="00A25C1F"/>
    <w:rsid w:val="00A26A2B"/>
    <w:rsid w:val="00A31880"/>
    <w:rsid w:val="00A33646"/>
    <w:rsid w:val="00A336BF"/>
    <w:rsid w:val="00A33755"/>
    <w:rsid w:val="00A412DC"/>
    <w:rsid w:val="00A42906"/>
    <w:rsid w:val="00A4566A"/>
    <w:rsid w:val="00A45A16"/>
    <w:rsid w:val="00A4628C"/>
    <w:rsid w:val="00A4681D"/>
    <w:rsid w:val="00A51F43"/>
    <w:rsid w:val="00A545B8"/>
    <w:rsid w:val="00A54776"/>
    <w:rsid w:val="00A55F80"/>
    <w:rsid w:val="00A57228"/>
    <w:rsid w:val="00A62401"/>
    <w:rsid w:val="00A708A0"/>
    <w:rsid w:val="00A721CA"/>
    <w:rsid w:val="00A75E05"/>
    <w:rsid w:val="00A76486"/>
    <w:rsid w:val="00A803E8"/>
    <w:rsid w:val="00A838A5"/>
    <w:rsid w:val="00A83B3E"/>
    <w:rsid w:val="00A91B44"/>
    <w:rsid w:val="00A93447"/>
    <w:rsid w:val="00A937ED"/>
    <w:rsid w:val="00AA31A6"/>
    <w:rsid w:val="00AA32D2"/>
    <w:rsid w:val="00AA4312"/>
    <w:rsid w:val="00AB4F72"/>
    <w:rsid w:val="00AB777E"/>
    <w:rsid w:val="00AC0339"/>
    <w:rsid w:val="00AC141D"/>
    <w:rsid w:val="00AC37C8"/>
    <w:rsid w:val="00AC3C76"/>
    <w:rsid w:val="00AC5F7F"/>
    <w:rsid w:val="00AC7050"/>
    <w:rsid w:val="00AD51BC"/>
    <w:rsid w:val="00AD5986"/>
    <w:rsid w:val="00AE09FA"/>
    <w:rsid w:val="00AE48C3"/>
    <w:rsid w:val="00AE5539"/>
    <w:rsid w:val="00AE762B"/>
    <w:rsid w:val="00AF0FD1"/>
    <w:rsid w:val="00AF6803"/>
    <w:rsid w:val="00B023D0"/>
    <w:rsid w:val="00B03482"/>
    <w:rsid w:val="00B0518F"/>
    <w:rsid w:val="00B06994"/>
    <w:rsid w:val="00B11686"/>
    <w:rsid w:val="00B16CE4"/>
    <w:rsid w:val="00B17B05"/>
    <w:rsid w:val="00B222C3"/>
    <w:rsid w:val="00B229DA"/>
    <w:rsid w:val="00B3390E"/>
    <w:rsid w:val="00B42184"/>
    <w:rsid w:val="00B4759D"/>
    <w:rsid w:val="00B47DF8"/>
    <w:rsid w:val="00B50E1E"/>
    <w:rsid w:val="00B519CD"/>
    <w:rsid w:val="00B62560"/>
    <w:rsid w:val="00B67847"/>
    <w:rsid w:val="00B702F0"/>
    <w:rsid w:val="00B731B9"/>
    <w:rsid w:val="00B7589D"/>
    <w:rsid w:val="00B8525C"/>
    <w:rsid w:val="00B87FDD"/>
    <w:rsid w:val="00B932D2"/>
    <w:rsid w:val="00BA0BFF"/>
    <w:rsid w:val="00BA1E62"/>
    <w:rsid w:val="00BB2C95"/>
    <w:rsid w:val="00BB6BE5"/>
    <w:rsid w:val="00BC2F5D"/>
    <w:rsid w:val="00BC3689"/>
    <w:rsid w:val="00BC7C41"/>
    <w:rsid w:val="00BD2D4C"/>
    <w:rsid w:val="00BD3FA8"/>
    <w:rsid w:val="00BE56BB"/>
    <w:rsid w:val="00BE6214"/>
    <w:rsid w:val="00BF0AFF"/>
    <w:rsid w:val="00BF1C41"/>
    <w:rsid w:val="00BF23A9"/>
    <w:rsid w:val="00BF3035"/>
    <w:rsid w:val="00BF3A19"/>
    <w:rsid w:val="00BF59E8"/>
    <w:rsid w:val="00BF6376"/>
    <w:rsid w:val="00BF7281"/>
    <w:rsid w:val="00C007E6"/>
    <w:rsid w:val="00C00AFF"/>
    <w:rsid w:val="00C0452B"/>
    <w:rsid w:val="00C073AC"/>
    <w:rsid w:val="00C10D64"/>
    <w:rsid w:val="00C134DA"/>
    <w:rsid w:val="00C138BE"/>
    <w:rsid w:val="00C153AD"/>
    <w:rsid w:val="00C200D6"/>
    <w:rsid w:val="00C202AF"/>
    <w:rsid w:val="00C27828"/>
    <w:rsid w:val="00C3188C"/>
    <w:rsid w:val="00C33791"/>
    <w:rsid w:val="00C355E1"/>
    <w:rsid w:val="00C35A58"/>
    <w:rsid w:val="00C40054"/>
    <w:rsid w:val="00C4188B"/>
    <w:rsid w:val="00C51C7F"/>
    <w:rsid w:val="00C52959"/>
    <w:rsid w:val="00C53E7F"/>
    <w:rsid w:val="00C553A1"/>
    <w:rsid w:val="00C7035C"/>
    <w:rsid w:val="00C70DAA"/>
    <w:rsid w:val="00C847FA"/>
    <w:rsid w:val="00CA64A3"/>
    <w:rsid w:val="00CC51C6"/>
    <w:rsid w:val="00CD5F31"/>
    <w:rsid w:val="00CD6DB9"/>
    <w:rsid w:val="00CD7134"/>
    <w:rsid w:val="00CD7433"/>
    <w:rsid w:val="00CE6225"/>
    <w:rsid w:val="00CF1317"/>
    <w:rsid w:val="00CF2344"/>
    <w:rsid w:val="00CF6837"/>
    <w:rsid w:val="00CF7B13"/>
    <w:rsid w:val="00D103AB"/>
    <w:rsid w:val="00D141F1"/>
    <w:rsid w:val="00D15030"/>
    <w:rsid w:val="00D171C2"/>
    <w:rsid w:val="00D1754E"/>
    <w:rsid w:val="00D17D98"/>
    <w:rsid w:val="00D261F5"/>
    <w:rsid w:val="00D26A56"/>
    <w:rsid w:val="00D27260"/>
    <w:rsid w:val="00D3163C"/>
    <w:rsid w:val="00D339C1"/>
    <w:rsid w:val="00D346AE"/>
    <w:rsid w:val="00D35DBF"/>
    <w:rsid w:val="00D3700E"/>
    <w:rsid w:val="00D41367"/>
    <w:rsid w:val="00D41511"/>
    <w:rsid w:val="00D4155A"/>
    <w:rsid w:val="00D471A5"/>
    <w:rsid w:val="00D47E18"/>
    <w:rsid w:val="00D54793"/>
    <w:rsid w:val="00D55C61"/>
    <w:rsid w:val="00D6188A"/>
    <w:rsid w:val="00D64D6F"/>
    <w:rsid w:val="00D65921"/>
    <w:rsid w:val="00D65A78"/>
    <w:rsid w:val="00D71A3A"/>
    <w:rsid w:val="00D75623"/>
    <w:rsid w:val="00D80AFA"/>
    <w:rsid w:val="00D80E6B"/>
    <w:rsid w:val="00D86149"/>
    <w:rsid w:val="00D923B4"/>
    <w:rsid w:val="00D96168"/>
    <w:rsid w:val="00D96767"/>
    <w:rsid w:val="00DA2093"/>
    <w:rsid w:val="00DA3C8A"/>
    <w:rsid w:val="00DA41CE"/>
    <w:rsid w:val="00DA5CD1"/>
    <w:rsid w:val="00DA5E61"/>
    <w:rsid w:val="00DA7232"/>
    <w:rsid w:val="00DB1E3F"/>
    <w:rsid w:val="00DB567D"/>
    <w:rsid w:val="00DC3561"/>
    <w:rsid w:val="00DC5E3B"/>
    <w:rsid w:val="00DD626D"/>
    <w:rsid w:val="00DD6547"/>
    <w:rsid w:val="00DE0BE0"/>
    <w:rsid w:val="00DE11A2"/>
    <w:rsid w:val="00DE3160"/>
    <w:rsid w:val="00DF00BD"/>
    <w:rsid w:val="00DF3226"/>
    <w:rsid w:val="00DF6126"/>
    <w:rsid w:val="00DF6343"/>
    <w:rsid w:val="00E134BA"/>
    <w:rsid w:val="00E225E4"/>
    <w:rsid w:val="00E27D82"/>
    <w:rsid w:val="00E27EF2"/>
    <w:rsid w:val="00E31064"/>
    <w:rsid w:val="00E37994"/>
    <w:rsid w:val="00E43D39"/>
    <w:rsid w:val="00E46C02"/>
    <w:rsid w:val="00E478B7"/>
    <w:rsid w:val="00E50C5F"/>
    <w:rsid w:val="00E552B5"/>
    <w:rsid w:val="00E66BCF"/>
    <w:rsid w:val="00E765C4"/>
    <w:rsid w:val="00E77247"/>
    <w:rsid w:val="00E81A10"/>
    <w:rsid w:val="00E81E41"/>
    <w:rsid w:val="00E82D0E"/>
    <w:rsid w:val="00E85C37"/>
    <w:rsid w:val="00E87DA1"/>
    <w:rsid w:val="00E906B1"/>
    <w:rsid w:val="00E91006"/>
    <w:rsid w:val="00E941E8"/>
    <w:rsid w:val="00EA39CF"/>
    <w:rsid w:val="00EB2763"/>
    <w:rsid w:val="00EB344B"/>
    <w:rsid w:val="00EB4B5C"/>
    <w:rsid w:val="00EC439A"/>
    <w:rsid w:val="00EC619A"/>
    <w:rsid w:val="00EC6A65"/>
    <w:rsid w:val="00ED0666"/>
    <w:rsid w:val="00EE6CCC"/>
    <w:rsid w:val="00EF03F0"/>
    <w:rsid w:val="00EF1E19"/>
    <w:rsid w:val="00EF28BE"/>
    <w:rsid w:val="00EF437B"/>
    <w:rsid w:val="00F0550C"/>
    <w:rsid w:val="00F109D9"/>
    <w:rsid w:val="00F113E4"/>
    <w:rsid w:val="00F14811"/>
    <w:rsid w:val="00F14B4C"/>
    <w:rsid w:val="00F227D4"/>
    <w:rsid w:val="00F30E8A"/>
    <w:rsid w:val="00F31888"/>
    <w:rsid w:val="00F353F8"/>
    <w:rsid w:val="00F36BCE"/>
    <w:rsid w:val="00F41E17"/>
    <w:rsid w:val="00F47773"/>
    <w:rsid w:val="00F50213"/>
    <w:rsid w:val="00F568E2"/>
    <w:rsid w:val="00F60CE8"/>
    <w:rsid w:val="00F66759"/>
    <w:rsid w:val="00F66944"/>
    <w:rsid w:val="00F67BC6"/>
    <w:rsid w:val="00F70CB0"/>
    <w:rsid w:val="00F70D88"/>
    <w:rsid w:val="00F71805"/>
    <w:rsid w:val="00F7195C"/>
    <w:rsid w:val="00F74C34"/>
    <w:rsid w:val="00F775C6"/>
    <w:rsid w:val="00F83905"/>
    <w:rsid w:val="00F8479D"/>
    <w:rsid w:val="00F8502E"/>
    <w:rsid w:val="00F968F6"/>
    <w:rsid w:val="00F96B29"/>
    <w:rsid w:val="00FA0821"/>
    <w:rsid w:val="00FA1EE2"/>
    <w:rsid w:val="00FB0B21"/>
    <w:rsid w:val="00FB0BE5"/>
    <w:rsid w:val="00FB0FD9"/>
    <w:rsid w:val="00FB243E"/>
    <w:rsid w:val="00FB70B3"/>
    <w:rsid w:val="00FB780D"/>
    <w:rsid w:val="00FC6F55"/>
    <w:rsid w:val="00FD410E"/>
    <w:rsid w:val="00FD524F"/>
    <w:rsid w:val="00FD766E"/>
    <w:rsid w:val="00FE0D40"/>
    <w:rsid w:val="00FE3E3F"/>
    <w:rsid w:val="00FE527E"/>
    <w:rsid w:val="00FE6B82"/>
    <w:rsid w:val="00FF21E2"/>
    <w:rsid w:val="00FF57D7"/>
    <w:rsid w:val="00FF7B93"/>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oNotEmbedSmartTags/>
  <w:decimalSymbol w:val=","/>
  <w:listSeparator w:val=";"/>
  <w14:docId w14:val="20AED83A"/>
  <w15:docId w15:val="{D1088713-7F2A-4EC4-8CA6-D60679399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933"/>
    <w:pPr>
      <w:tabs>
        <w:tab w:val="right" w:leader="dot" w:pos="9923"/>
      </w:tabs>
      <w:spacing w:after="240"/>
      <w:ind w:left="360"/>
      <w:jc w:val="both"/>
    </w:pPr>
    <w:rPr>
      <w:rFonts w:ascii="Tw Cen MT" w:hAnsi="Tw Cen MT" w:cs="Arial"/>
      <w:iCs/>
      <w:color w:val="000000"/>
      <w:sz w:val="22"/>
      <w:szCs w:val="22"/>
      <w:lang w:val="fr-FR"/>
    </w:rPr>
  </w:style>
  <w:style w:type="paragraph" w:styleId="Titre1">
    <w:name w:val="heading 1"/>
    <w:basedOn w:val="EXP-Titre1"/>
    <w:next w:val="Normal"/>
    <w:link w:val="Titre1Car"/>
    <w:uiPriority w:val="9"/>
    <w:qFormat/>
    <w:rsid w:val="008D7F11"/>
    <w:pPr>
      <w:numPr>
        <w:numId w:val="5"/>
      </w:numPr>
      <w:pBdr>
        <w:top w:val="single" w:sz="4" w:space="1" w:color="auto"/>
        <w:left w:val="single" w:sz="4" w:space="4" w:color="auto"/>
        <w:bottom w:val="single" w:sz="4" w:space="1" w:color="auto"/>
        <w:right w:val="single" w:sz="4" w:space="4" w:color="auto"/>
      </w:pBdr>
      <w:shd w:val="clear" w:color="auto" w:fill="1F497D" w:themeFill="text2"/>
      <w:outlineLvl w:val="0"/>
    </w:pPr>
    <w:rPr>
      <w:b/>
    </w:rPr>
  </w:style>
  <w:style w:type="paragraph" w:styleId="Titre2">
    <w:name w:val="heading 2"/>
    <w:basedOn w:val="EXP-Titre2"/>
    <w:next w:val="Normal"/>
    <w:link w:val="Titre2Car"/>
    <w:uiPriority w:val="9"/>
    <w:unhideWhenUsed/>
    <w:qFormat/>
    <w:rsid w:val="009D4FF5"/>
    <w:pPr>
      <w:numPr>
        <w:numId w:val="5"/>
      </w:numPr>
      <w:shd w:val="clear" w:color="auto" w:fill="95B3D7" w:themeFill="accent1" w:themeFillTint="99"/>
      <w:ind w:left="1286"/>
      <w:outlineLvl w:val="1"/>
    </w:pPr>
    <w:rPr>
      <w:shd w:val="clear" w:color="auto" w:fill="auto"/>
    </w:rPr>
  </w:style>
  <w:style w:type="paragraph" w:styleId="Titre3">
    <w:name w:val="heading 3"/>
    <w:basedOn w:val="Normal"/>
    <w:next w:val="Normal"/>
    <w:link w:val="Titre3Car"/>
    <w:uiPriority w:val="9"/>
    <w:unhideWhenUsed/>
    <w:qFormat/>
    <w:rsid w:val="00B932D2"/>
    <w:pPr>
      <w:keepNext/>
      <w:keepLines/>
      <w:numPr>
        <w:ilvl w:val="2"/>
        <w:numId w:val="5"/>
      </w:numPr>
      <w:spacing w:before="40"/>
      <w:outlineLvl w:val="2"/>
    </w:pPr>
    <w:rPr>
      <w:rFonts w:asciiTheme="majorHAnsi" w:eastAsiaTheme="majorEastAsia" w:hAnsiTheme="majorHAnsi" w:cstheme="majorBidi"/>
      <w:b/>
      <w:bCs/>
      <w:color w:val="243F60" w:themeColor="accent1" w:themeShade="7F"/>
    </w:rPr>
  </w:style>
  <w:style w:type="paragraph" w:styleId="Titre4">
    <w:name w:val="heading 4"/>
    <w:basedOn w:val="Normal"/>
    <w:next w:val="Normal"/>
    <w:link w:val="Titre4Car"/>
    <w:uiPriority w:val="9"/>
    <w:unhideWhenUsed/>
    <w:qFormat/>
    <w:rsid w:val="00BF6376"/>
    <w:pPr>
      <w:keepNext/>
      <w:keepLines/>
      <w:spacing w:before="40" w:after="0"/>
      <w:outlineLvl w:val="3"/>
    </w:pPr>
    <w:rPr>
      <w:rFonts w:asciiTheme="majorHAnsi" w:eastAsiaTheme="majorEastAsia" w:hAnsiTheme="majorHAnsi" w:cstheme="majorBidi"/>
      <w:i/>
      <w:iCs w:val="0"/>
      <w:color w:val="365F91" w:themeColor="accent1" w:themeShade="BF"/>
    </w:rPr>
  </w:style>
  <w:style w:type="paragraph" w:styleId="Titre5">
    <w:name w:val="heading 5"/>
    <w:basedOn w:val="Normal"/>
    <w:next w:val="Normal"/>
    <w:link w:val="Titre5Car"/>
    <w:uiPriority w:val="9"/>
    <w:unhideWhenUsed/>
    <w:qFormat/>
    <w:rsid w:val="00B932D2"/>
    <w:pPr>
      <w:keepNext/>
      <w:keepLines/>
      <w:numPr>
        <w:ilvl w:val="4"/>
        <w:numId w:val="5"/>
      </w:numPr>
      <w:spacing w:before="40" w:after="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iPriority w:val="9"/>
    <w:unhideWhenUsed/>
    <w:qFormat/>
    <w:rsid w:val="00B932D2"/>
    <w:pPr>
      <w:keepNext/>
      <w:keepLines/>
      <w:numPr>
        <w:ilvl w:val="5"/>
        <w:numId w:val="5"/>
      </w:numPr>
      <w:spacing w:before="40" w:after="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9"/>
    <w:unhideWhenUsed/>
    <w:qFormat/>
    <w:rsid w:val="00B932D2"/>
    <w:pPr>
      <w:keepNext/>
      <w:keepLines/>
      <w:numPr>
        <w:ilvl w:val="6"/>
        <w:numId w:val="5"/>
      </w:numPr>
      <w:spacing w:before="40" w:after="0"/>
      <w:outlineLvl w:val="6"/>
    </w:pPr>
    <w:rPr>
      <w:rFonts w:asciiTheme="majorHAnsi" w:eastAsiaTheme="majorEastAsia" w:hAnsiTheme="majorHAnsi" w:cstheme="majorBidi"/>
      <w:i/>
      <w:iCs w:val="0"/>
      <w:color w:val="243F60" w:themeColor="accent1" w:themeShade="7F"/>
    </w:rPr>
  </w:style>
  <w:style w:type="paragraph" w:styleId="Titre8">
    <w:name w:val="heading 8"/>
    <w:basedOn w:val="Normal"/>
    <w:next w:val="Normal"/>
    <w:link w:val="Titre8Car"/>
    <w:uiPriority w:val="9"/>
    <w:semiHidden/>
    <w:unhideWhenUsed/>
    <w:qFormat/>
    <w:rsid w:val="00B932D2"/>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B932D2"/>
    <w:pPr>
      <w:keepNext/>
      <w:keepLines/>
      <w:numPr>
        <w:ilvl w:val="8"/>
        <w:numId w:val="5"/>
      </w:numPr>
      <w:spacing w:before="40" w:after="0"/>
      <w:outlineLvl w:val="8"/>
    </w:pPr>
    <w:rPr>
      <w:rFonts w:asciiTheme="majorHAnsi" w:eastAsiaTheme="majorEastAsia" w:hAnsiTheme="majorHAnsi" w:cstheme="majorBidi"/>
      <w:i/>
      <w:iCs w:val="0"/>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F17CF"/>
    <w:pPr>
      <w:tabs>
        <w:tab w:val="center" w:pos="4536"/>
        <w:tab w:val="right" w:pos="9072"/>
      </w:tabs>
      <w:spacing w:after="0"/>
    </w:pPr>
  </w:style>
  <w:style w:type="character" w:customStyle="1" w:styleId="En-tteCar">
    <w:name w:val="En-tête Car"/>
    <w:basedOn w:val="Policepardfaut"/>
    <w:link w:val="En-tte"/>
    <w:uiPriority w:val="99"/>
    <w:rsid w:val="000F17CF"/>
    <w:rPr>
      <w:sz w:val="24"/>
      <w:szCs w:val="24"/>
      <w:lang w:val="fr-FR"/>
    </w:rPr>
  </w:style>
  <w:style w:type="paragraph" w:styleId="Pieddepage">
    <w:name w:val="footer"/>
    <w:basedOn w:val="Normal"/>
    <w:link w:val="PieddepageCar"/>
    <w:uiPriority w:val="99"/>
    <w:unhideWhenUsed/>
    <w:rsid w:val="000F17CF"/>
    <w:pPr>
      <w:tabs>
        <w:tab w:val="center" w:pos="4536"/>
        <w:tab w:val="right" w:pos="9072"/>
      </w:tabs>
      <w:spacing w:after="0"/>
    </w:pPr>
  </w:style>
  <w:style w:type="character" w:customStyle="1" w:styleId="PieddepageCar">
    <w:name w:val="Pied de page Car"/>
    <w:basedOn w:val="Policepardfaut"/>
    <w:link w:val="Pieddepage"/>
    <w:uiPriority w:val="99"/>
    <w:rsid w:val="000F17CF"/>
    <w:rPr>
      <w:sz w:val="24"/>
      <w:szCs w:val="24"/>
      <w:lang w:val="fr-FR"/>
    </w:rPr>
  </w:style>
  <w:style w:type="paragraph" w:styleId="Paragraphedeliste">
    <w:name w:val="List Paragraph"/>
    <w:aliases w:val="Dot pt,F5 List Paragraph,No Spacing1,List Paragraph Char Char Char,Indicator Text,Numbered Para 1,Colorful List - Accent 11,Bullet 1,Bullet Points,MAIN CONTENT,List Paragraph12,List Paragraph2,Normal numbered,First Level Outline"/>
    <w:basedOn w:val="Normal"/>
    <w:link w:val="ParagraphedelisteCar"/>
    <w:uiPriority w:val="99"/>
    <w:qFormat/>
    <w:rsid w:val="008021E1"/>
    <w:pPr>
      <w:numPr>
        <w:numId w:val="4"/>
      </w:numPr>
      <w:spacing w:after="120"/>
    </w:pPr>
  </w:style>
  <w:style w:type="character" w:styleId="Numrodepage">
    <w:name w:val="page number"/>
    <w:basedOn w:val="Policepardfaut"/>
    <w:uiPriority w:val="99"/>
    <w:semiHidden/>
    <w:unhideWhenUsed/>
    <w:rsid w:val="00FB780D"/>
  </w:style>
  <w:style w:type="numbering" w:styleId="111111">
    <w:name w:val="Outline List 2"/>
    <w:basedOn w:val="Aucuneliste"/>
    <w:uiPriority w:val="99"/>
    <w:semiHidden/>
    <w:unhideWhenUsed/>
    <w:rsid w:val="00424EF6"/>
    <w:pPr>
      <w:numPr>
        <w:numId w:val="1"/>
      </w:numPr>
    </w:pPr>
  </w:style>
  <w:style w:type="paragraph" w:customStyle="1" w:styleId="EXP-Titre1">
    <w:name w:val="EXP - Titre 1"/>
    <w:basedOn w:val="Paragraphedeliste"/>
    <w:link w:val="EXP-Titre1Car"/>
    <w:autoRedefine/>
    <w:rsid w:val="00A721CA"/>
    <w:pPr>
      <w:numPr>
        <w:numId w:val="2"/>
      </w:numPr>
      <w:spacing w:after="240" w:line="300" w:lineRule="atLeast"/>
    </w:pPr>
    <w:rPr>
      <w:caps/>
      <w:color w:val="FFFFFF" w:themeColor="background1"/>
      <w:shd w:val="clear" w:color="auto" w:fill="004979"/>
    </w:rPr>
  </w:style>
  <w:style w:type="paragraph" w:customStyle="1" w:styleId="EXP-Titre2">
    <w:name w:val="EXP - Titre 2"/>
    <w:basedOn w:val="Paragraphedeliste"/>
    <w:link w:val="EXP-Titre2Car"/>
    <w:rsid w:val="009C671D"/>
    <w:pPr>
      <w:numPr>
        <w:ilvl w:val="1"/>
        <w:numId w:val="3"/>
      </w:numPr>
      <w:spacing w:after="240" w:line="300" w:lineRule="atLeast"/>
      <w:ind w:left="709" w:hanging="792"/>
    </w:pPr>
    <w:rPr>
      <w:color w:val="FFFFFF" w:themeColor="background1"/>
      <w:shd w:val="clear" w:color="auto" w:fill="68B1E6"/>
    </w:rPr>
  </w:style>
  <w:style w:type="character" w:customStyle="1" w:styleId="ParagraphedelisteCar">
    <w:name w:val="Paragraphe de liste Car"/>
    <w:aliases w:val="Dot pt Car,F5 List Paragraph Car,No Spacing1 Car,List Paragraph Char Char Char Car,Indicator Text Car,Numbered Para 1 Car,Colorful List - Accent 11 Car,Bullet 1 Car,Bullet Points Car,MAIN CONTENT Car,List Paragraph12 Car"/>
    <w:basedOn w:val="Policepardfaut"/>
    <w:link w:val="Paragraphedeliste"/>
    <w:uiPriority w:val="99"/>
    <w:qFormat/>
    <w:rsid w:val="008021E1"/>
    <w:rPr>
      <w:rFonts w:ascii="Tw Cen MT" w:hAnsi="Tw Cen MT" w:cs="Arial"/>
      <w:iCs/>
      <w:color w:val="000000"/>
      <w:sz w:val="22"/>
      <w:szCs w:val="22"/>
      <w:lang w:val="fr-FR"/>
    </w:rPr>
  </w:style>
  <w:style w:type="character" w:customStyle="1" w:styleId="EXP-Titre1Car">
    <w:name w:val="EXP - Titre 1 Car"/>
    <w:basedOn w:val="ParagraphedelisteCar"/>
    <w:link w:val="EXP-Titre1"/>
    <w:rsid w:val="00A721CA"/>
    <w:rPr>
      <w:rFonts w:ascii="Tw Cen MT" w:hAnsi="Tw Cen MT" w:cs="Arial"/>
      <w:iCs/>
      <w:caps/>
      <w:color w:val="FFFFFF" w:themeColor="background1"/>
      <w:sz w:val="22"/>
      <w:szCs w:val="22"/>
      <w:lang w:val="fr-FR"/>
    </w:rPr>
  </w:style>
  <w:style w:type="paragraph" w:customStyle="1" w:styleId="EXP-Titre3">
    <w:name w:val="EXP - Titre 3"/>
    <w:basedOn w:val="Normal"/>
    <w:link w:val="EXP-Titre3Car"/>
    <w:rsid w:val="009C671D"/>
    <w:rPr>
      <w:b/>
      <w:color w:val="004979"/>
      <w:shd w:val="clear" w:color="auto" w:fill="E9E4DE"/>
    </w:rPr>
  </w:style>
  <w:style w:type="character" w:customStyle="1" w:styleId="EXP-Titre2Car">
    <w:name w:val="EXP - Titre 2 Car"/>
    <w:basedOn w:val="ParagraphedelisteCar"/>
    <w:link w:val="EXP-Titre2"/>
    <w:rsid w:val="009C671D"/>
    <w:rPr>
      <w:rFonts w:ascii="Tw Cen MT" w:hAnsi="Tw Cen MT" w:cs="Arial"/>
      <w:iCs/>
      <w:color w:val="FFFFFF" w:themeColor="background1"/>
      <w:sz w:val="22"/>
      <w:szCs w:val="22"/>
      <w:lang w:val="fr-FR"/>
    </w:rPr>
  </w:style>
  <w:style w:type="paragraph" w:customStyle="1" w:styleId="EXP-Titre4">
    <w:name w:val="EXP - Titre 4"/>
    <w:basedOn w:val="Normal"/>
    <w:link w:val="EXP-Titre4Car"/>
    <w:rsid w:val="009C671D"/>
    <w:rPr>
      <w:b/>
      <w:color w:val="004979"/>
      <w:u w:val="single"/>
    </w:rPr>
  </w:style>
  <w:style w:type="character" w:customStyle="1" w:styleId="EXP-Titre3Car">
    <w:name w:val="EXP - Titre 3 Car"/>
    <w:basedOn w:val="Policepardfaut"/>
    <w:link w:val="EXP-Titre3"/>
    <w:rsid w:val="009C671D"/>
    <w:rPr>
      <w:rFonts w:ascii="Arial" w:hAnsi="Arial" w:cs="Arial"/>
      <w:b/>
      <w:color w:val="004979"/>
      <w:sz w:val="22"/>
      <w:szCs w:val="22"/>
      <w:lang w:val="fr-FR"/>
    </w:rPr>
  </w:style>
  <w:style w:type="paragraph" w:customStyle="1" w:styleId="EXP-Contenu">
    <w:name w:val="EXP - Contenu"/>
    <w:basedOn w:val="Normal"/>
    <w:link w:val="EXP-ContenuCar"/>
    <w:rsid w:val="009C671D"/>
  </w:style>
  <w:style w:type="character" w:customStyle="1" w:styleId="EXP-Titre4Car">
    <w:name w:val="EXP - Titre 4 Car"/>
    <w:basedOn w:val="Policepardfaut"/>
    <w:link w:val="EXP-Titre4"/>
    <w:rsid w:val="009C671D"/>
    <w:rPr>
      <w:rFonts w:ascii="Arial" w:hAnsi="Arial" w:cs="Arial"/>
      <w:b/>
      <w:color w:val="004979"/>
      <w:sz w:val="22"/>
      <w:szCs w:val="22"/>
      <w:u w:val="single"/>
      <w:lang w:val="fr-FR"/>
    </w:rPr>
  </w:style>
  <w:style w:type="character" w:customStyle="1" w:styleId="Titre1Car">
    <w:name w:val="Titre 1 Car"/>
    <w:basedOn w:val="Policepardfaut"/>
    <w:link w:val="Titre1"/>
    <w:uiPriority w:val="9"/>
    <w:rsid w:val="008D7F11"/>
    <w:rPr>
      <w:rFonts w:ascii="Tw Cen MT" w:hAnsi="Tw Cen MT" w:cs="Arial"/>
      <w:b/>
      <w:iCs/>
      <w:caps/>
      <w:color w:val="FFFFFF" w:themeColor="background1"/>
      <w:sz w:val="22"/>
      <w:szCs w:val="22"/>
      <w:shd w:val="clear" w:color="auto" w:fill="1F497D" w:themeFill="text2"/>
      <w:lang w:val="fr-FR"/>
    </w:rPr>
  </w:style>
  <w:style w:type="character" w:customStyle="1" w:styleId="EXP-ContenuCar">
    <w:name w:val="EXP - Contenu Car"/>
    <w:basedOn w:val="Policepardfaut"/>
    <w:link w:val="EXP-Contenu"/>
    <w:rsid w:val="009C671D"/>
    <w:rPr>
      <w:rFonts w:ascii="Arial" w:hAnsi="Arial" w:cs="Arial"/>
      <w:sz w:val="22"/>
      <w:szCs w:val="22"/>
      <w:lang w:val="fr-FR"/>
    </w:rPr>
  </w:style>
  <w:style w:type="character" w:customStyle="1" w:styleId="Titre2Car">
    <w:name w:val="Titre 2 Car"/>
    <w:basedOn w:val="Policepardfaut"/>
    <w:link w:val="Titre2"/>
    <w:uiPriority w:val="9"/>
    <w:rsid w:val="009D4FF5"/>
    <w:rPr>
      <w:rFonts w:ascii="Tw Cen MT" w:hAnsi="Tw Cen MT" w:cs="Arial"/>
      <w:iCs/>
      <w:color w:val="FFFFFF" w:themeColor="background1"/>
      <w:sz w:val="22"/>
      <w:szCs w:val="22"/>
      <w:shd w:val="clear" w:color="auto" w:fill="95B3D7" w:themeFill="accent1" w:themeFillTint="99"/>
      <w:lang w:val="fr-FR"/>
    </w:rPr>
  </w:style>
  <w:style w:type="character" w:customStyle="1" w:styleId="Titre3Car">
    <w:name w:val="Titre 3 Car"/>
    <w:basedOn w:val="Policepardfaut"/>
    <w:link w:val="Titre3"/>
    <w:uiPriority w:val="9"/>
    <w:rsid w:val="00B932D2"/>
    <w:rPr>
      <w:rFonts w:asciiTheme="majorHAnsi" w:eastAsiaTheme="majorEastAsia" w:hAnsiTheme="majorHAnsi" w:cstheme="majorBidi"/>
      <w:b/>
      <w:bCs/>
      <w:iCs/>
      <w:color w:val="243F60" w:themeColor="accent1" w:themeShade="7F"/>
      <w:sz w:val="22"/>
      <w:szCs w:val="22"/>
      <w:lang w:val="fr-FR"/>
    </w:rPr>
  </w:style>
  <w:style w:type="paragraph" w:styleId="TM1">
    <w:name w:val="toc 1"/>
    <w:basedOn w:val="Sansinterligne"/>
    <w:next w:val="Normal"/>
    <w:autoRedefine/>
    <w:uiPriority w:val="39"/>
    <w:unhideWhenUsed/>
    <w:rsid w:val="00037106"/>
    <w:pPr>
      <w:spacing w:after="100"/>
    </w:pPr>
    <w:rPr>
      <w:rFonts w:ascii="Arial" w:hAnsi="Arial"/>
      <w:b/>
      <w:caps/>
      <w:color w:val="004979"/>
    </w:rPr>
  </w:style>
  <w:style w:type="paragraph" w:styleId="TM2">
    <w:name w:val="toc 2"/>
    <w:basedOn w:val="Sansinterligne"/>
    <w:next w:val="Normal"/>
    <w:autoRedefine/>
    <w:uiPriority w:val="39"/>
    <w:unhideWhenUsed/>
    <w:rsid w:val="00037106"/>
    <w:pPr>
      <w:spacing w:after="100"/>
      <w:ind w:left="240"/>
    </w:pPr>
    <w:rPr>
      <w:rFonts w:ascii="Arial" w:hAnsi="Arial"/>
      <w:color w:val="68B1E6"/>
    </w:rPr>
  </w:style>
  <w:style w:type="character" w:styleId="Lienhypertexte">
    <w:name w:val="Hyperlink"/>
    <w:basedOn w:val="Policepardfaut"/>
    <w:uiPriority w:val="99"/>
    <w:unhideWhenUsed/>
    <w:rsid w:val="003C31EB"/>
    <w:rPr>
      <w:color w:val="0000FF" w:themeColor="hyperlink"/>
      <w:u w:val="single"/>
    </w:rPr>
  </w:style>
  <w:style w:type="paragraph" w:styleId="NormalWeb">
    <w:name w:val="Normal (Web)"/>
    <w:basedOn w:val="Normal"/>
    <w:uiPriority w:val="99"/>
    <w:unhideWhenUsed/>
    <w:rsid w:val="002372DF"/>
    <w:pPr>
      <w:spacing w:before="100" w:beforeAutospacing="1" w:after="100" w:afterAutospacing="1"/>
    </w:pPr>
    <w:rPr>
      <w:rFonts w:ascii="Times New Roman" w:eastAsia="Times New Roman" w:hAnsi="Times New Roman" w:cs="Times New Roman"/>
      <w:lang w:eastAsia="fr-FR"/>
    </w:rPr>
  </w:style>
  <w:style w:type="paragraph" w:styleId="Notedebasdepage">
    <w:name w:val="footnote text"/>
    <w:aliases w:val="Fußnotentextf,Fuﬂnotentextf,Footnote Text Blue,Geneva 9,Font: Geneva 9,Boston 10,f,Podrozdział,Footnote text,Footnote Text Char Char Char Char Char Char,Tekst przypisu,Footnote Text Char Char Char,Footnote,fn"/>
    <w:basedOn w:val="Normal"/>
    <w:link w:val="NotedebasdepageCar"/>
    <w:semiHidden/>
    <w:unhideWhenUsed/>
    <w:qFormat/>
    <w:rsid w:val="00CF1317"/>
    <w:pPr>
      <w:spacing w:after="0"/>
    </w:pPr>
    <w:rPr>
      <w:sz w:val="20"/>
      <w:szCs w:val="20"/>
    </w:rPr>
  </w:style>
  <w:style w:type="character" w:customStyle="1" w:styleId="NotedebasdepageCar">
    <w:name w:val="Note de bas de page Car"/>
    <w:aliases w:val="Fußnotentextf Car,Fuﬂnotentextf Car,Footnote Text Blue Car,Geneva 9 Car,Font: Geneva 9 Car,Boston 10 Car,f Car,Podrozdział Car,Footnote text Car,Footnote Text Char Char Char Char Char Char Car,Tekst przypisu Car,Footnote Car"/>
    <w:basedOn w:val="Policepardfaut"/>
    <w:link w:val="Notedebasdepage"/>
    <w:semiHidden/>
    <w:rsid w:val="00CF1317"/>
    <w:rPr>
      <w:lang w:val="fr-FR"/>
    </w:rPr>
  </w:style>
  <w:style w:type="character" w:styleId="Appelnotedebasdep">
    <w:name w:val="footnote reference"/>
    <w:aliases w:val="16 Point,Superscript 6 Point,Char Char,Ref,de nota al pie,Footnote Reference Superscript,Footnote symbol,BVI fnr,ftref,BVI fnr Char Car Char,ftref Char Car Char,16 Point Char Car Char,Footnote reference number"/>
    <w:basedOn w:val="Policepardfaut"/>
    <w:link w:val="BVIfnrCharCar1CarChar"/>
    <w:unhideWhenUsed/>
    <w:rsid w:val="00CF1317"/>
    <w:rPr>
      <w:vertAlign w:val="superscript"/>
    </w:rPr>
  </w:style>
  <w:style w:type="paragraph" w:styleId="En-ttedetabledesmatires">
    <w:name w:val="TOC Heading"/>
    <w:basedOn w:val="Titre1"/>
    <w:next w:val="Normal"/>
    <w:uiPriority w:val="39"/>
    <w:unhideWhenUsed/>
    <w:qFormat/>
    <w:rsid w:val="00941A0F"/>
    <w:pPr>
      <w:spacing w:line="259" w:lineRule="auto"/>
      <w:outlineLvl w:val="9"/>
    </w:pPr>
    <w:rPr>
      <w:lang w:eastAsia="fr-FR"/>
    </w:rPr>
  </w:style>
  <w:style w:type="paragraph" w:styleId="Sansinterligne">
    <w:name w:val="No Spacing"/>
    <w:uiPriority w:val="1"/>
    <w:qFormat/>
    <w:rsid w:val="00F14B4C"/>
    <w:pPr>
      <w:spacing w:after="0"/>
    </w:pPr>
    <w:rPr>
      <w:sz w:val="24"/>
      <w:szCs w:val="24"/>
      <w:lang w:val="fr-FR"/>
    </w:rPr>
  </w:style>
  <w:style w:type="paragraph" w:customStyle="1" w:styleId="EXPsous-titrefonc">
    <w:name w:val="EXP_sous-titre foncé"/>
    <w:basedOn w:val="Normal"/>
    <w:link w:val="EXPsous-titrefoncCar"/>
    <w:qFormat/>
    <w:rsid w:val="009231FD"/>
    <w:pPr>
      <w:spacing w:after="0"/>
    </w:pPr>
    <w:rPr>
      <w:color w:val="FFFFFF" w:themeColor="background1"/>
      <w:sz w:val="50"/>
      <w:szCs w:val="50"/>
      <w:shd w:val="clear" w:color="auto" w:fill="004979"/>
      <w14:props3d w14:extrusionH="0" w14:contourW="12700" w14:prstMaterial="none">
        <w14:contourClr>
          <w14:schemeClr w14:val="bg1"/>
        </w14:contourClr>
      </w14:props3d>
    </w:rPr>
  </w:style>
  <w:style w:type="paragraph" w:customStyle="1" w:styleId="EXP-soustitredfonc">
    <w:name w:val="EXP-sous titre défoncé"/>
    <w:basedOn w:val="Normal"/>
    <w:link w:val="EXP-soustitredfoncCar"/>
    <w:qFormat/>
    <w:rsid w:val="009231FD"/>
    <w:pPr>
      <w:spacing w:after="0"/>
    </w:pPr>
    <w:rPr>
      <w:color w:val="C0B5B2"/>
      <w:sz w:val="50"/>
      <w:szCs w:val="50"/>
      <w:shd w:val="clear" w:color="auto" w:fill="FFFFFF"/>
      <w14:props3d w14:extrusionH="0" w14:contourW="12700" w14:prstMaterial="none">
        <w14:contourClr>
          <w14:schemeClr w14:val="bg1"/>
        </w14:contourClr>
      </w14:props3d>
    </w:rPr>
  </w:style>
  <w:style w:type="character" w:customStyle="1" w:styleId="EXPsous-titrefoncCar">
    <w:name w:val="EXP_sous-titre foncé Car"/>
    <w:basedOn w:val="Policepardfaut"/>
    <w:link w:val="EXPsous-titrefonc"/>
    <w:rsid w:val="009231FD"/>
    <w:rPr>
      <w:rFonts w:ascii="Arial" w:hAnsi="Arial" w:cs="Arial"/>
      <w:color w:val="FFFFFF" w:themeColor="background1"/>
      <w:sz w:val="50"/>
      <w:szCs w:val="50"/>
      <w:lang w:val="fr-FR"/>
      <w14:props3d w14:extrusionH="0" w14:contourW="12700" w14:prstMaterial="none">
        <w14:contourClr>
          <w14:schemeClr w14:val="bg1"/>
        </w14:contourClr>
      </w14:props3d>
    </w:rPr>
  </w:style>
  <w:style w:type="table" w:styleId="Grilledutableau">
    <w:name w:val="Table Grid"/>
    <w:basedOn w:val="TableauNormal"/>
    <w:uiPriority w:val="59"/>
    <w:rsid w:val="003B0BEA"/>
    <w:pPr>
      <w:spacing w:after="0"/>
    </w:pPr>
    <w:rPr>
      <w:rFonts w:eastAsiaTheme="minorHAns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P-soustitredfoncCar">
    <w:name w:val="EXP-sous titre défoncé Car"/>
    <w:basedOn w:val="Policepardfaut"/>
    <w:link w:val="EXP-soustitredfonc"/>
    <w:rsid w:val="009231FD"/>
    <w:rPr>
      <w:rFonts w:ascii="Arial" w:hAnsi="Arial" w:cs="Arial"/>
      <w:color w:val="C0B5B2"/>
      <w:sz w:val="50"/>
      <w:szCs w:val="50"/>
      <w:lang w:val="fr-FR"/>
      <w14:props3d w14:extrusionH="0" w14:contourW="12700" w14:prstMaterial="none">
        <w14:contourClr>
          <w14:schemeClr w14:val="bg1"/>
        </w14:contourClr>
      </w14:props3d>
    </w:rPr>
  </w:style>
  <w:style w:type="paragraph" w:customStyle="1" w:styleId="2Tableaunormal">
    <w:name w:val="2Tableau_normal"/>
    <w:basedOn w:val="Normal"/>
    <w:link w:val="2TableaunormalCar"/>
    <w:rsid w:val="000B3B4F"/>
    <w:pPr>
      <w:tabs>
        <w:tab w:val="clear" w:pos="9923"/>
      </w:tabs>
      <w:spacing w:after="60"/>
      <w:ind w:left="0"/>
    </w:pPr>
    <w:rPr>
      <w:rFonts w:cstheme="minorBidi"/>
      <w:sz w:val="20"/>
      <w:lang w:eastAsia="en-US"/>
    </w:rPr>
  </w:style>
  <w:style w:type="character" w:customStyle="1" w:styleId="2TableaunormalCar">
    <w:name w:val="2Tableau_normal Car"/>
    <w:basedOn w:val="Policepardfaut"/>
    <w:link w:val="2Tableaunormal"/>
    <w:rsid w:val="000B3B4F"/>
    <w:rPr>
      <w:rFonts w:ascii="Arial" w:hAnsi="Arial"/>
      <w:szCs w:val="22"/>
      <w:lang w:val="fr-FR" w:eastAsia="en-US"/>
    </w:rPr>
  </w:style>
  <w:style w:type="character" w:customStyle="1" w:styleId="Mentionnonrsolue1">
    <w:name w:val="Mention non résolue1"/>
    <w:basedOn w:val="Policepardfaut"/>
    <w:uiPriority w:val="99"/>
    <w:semiHidden/>
    <w:unhideWhenUsed/>
    <w:rsid w:val="003B0BEA"/>
    <w:rPr>
      <w:color w:val="605E5C"/>
      <w:shd w:val="clear" w:color="auto" w:fill="E1DFDD"/>
    </w:rPr>
  </w:style>
  <w:style w:type="character" w:styleId="Lienhypertextesuivivisit">
    <w:name w:val="FollowedHyperlink"/>
    <w:basedOn w:val="Policepardfaut"/>
    <w:uiPriority w:val="99"/>
    <w:semiHidden/>
    <w:unhideWhenUsed/>
    <w:rsid w:val="008F1481"/>
    <w:rPr>
      <w:color w:val="800080" w:themeColor="followedHyperlink"/>
      <w:u w:val="single"/>
    </w:rPr>
  </w:style>
  <w:style w:type="character" w:customStyle="1" w:styleId="fontstyle01">
    <w:name w:val="fontstyle01"/>
    <w:basedOn w:val="Policepardfaut"/>
    <w:rsid w:val="008F1481"/>
    <w:rPr>
      <w:rFonts w:ascii="Verdana-Bold" w:hAnsi="Verdana-Bold" w:hint="default"/>
      <w:b/>
      <w:bCs/>
      <w:i w:val="0"/>
      <w:iCs w:val="0"/>
      <w:color w:val="000000"/>
      <w:sz w:val="20"/>
      <w:szCs w:val="20"/>
    </w:rPr>
  </w:style>
  <w:style w:type="character" w:customStyle="1" w:styleId="fontstyle21">
    <w:name w:val="fontstyle21"/>
    <w:basedOn w:val="Policepardfaut"/>
    <w:rsid w:val="008F1481"/>
    <w:rPr>
      <w:rFonts w:ascii="Verdana" w:hAnsi="Verdana" w:hint="default"/>
      <w:b w:val="0"/>
      <w:bCs w:val="0"/>
      <w:i w:val="0"/>
      <w:iCs w:val="0"/>
      <w:color w:val="000000"/>
      <w:sz w:val="18"/>
      <w:szCs w:val="18"/>
    </w:rPr>
  </w:style>
  <w:style w:type="paragraph" w:styleId="Lgende">
    <w:name w:val="caption"/>
    <w:basedOn w:val="Normal"/>
    <w:next w:val="Normal"/>
    <w:uiPriority w:val="35"/>
    <w:unhideWhenUsed/>
    <w:qFormat/>
    <w:rsid w:val="00397F25"/>
    <w:pPr>
      <w:spacing w:after="200"/>
    </w:pPr>
    <w:rPr>
      <w:i/>
      <w:iCs w:val="0"/>
      <w:color w:val="1F497D" w:themeColor="text2"/>
      <w:sz w:val="18"/>
      <w:szCs w:val="18"/>
    </w:rPr>
  </w:style>
  <w:style w:type="character" w:customStyle="1" w:styleId="Titre4Car">
    <w:name w:val="Titre 4 Car"/>
    <w:basedOn w:val="Policepardfaut"/>
    <w:link w:val="Titre4"/>
    <w:uiPriority w:val="9"/>
    <w:rsid w:val="00BF6376"/>
    <w:rPr>
      <w:rFonts w:asciiTheme="majorHAnsi" w:eastAsiaTheme="majorEastAsia" w:hAnsiTheme="majorHAnsi" w:cstheme="majorBidi"/>
      <w:i/>
      <w:iCs/>
      <w:color w:val="365F91" w:themeColor="accent1" w:themeShade="BF"/>
      <w:sz w:val="22"/>
      <w:szCs w:val="22"/>
      <w:lang w:val="fr-FR"/>
    </w:rPr>
  </w:style>
  <w:style w:type="paragraph" w:styleId="Citation">
    <w:name w:val="Quote"/>
    <w:basedOn w:val="Normal"/>
    <w:next w:val="Normal"/>
    <w:link w:val="CitationCar"/>
    <w:uiPriority w:val="29"/>
    <w:qFormat/>
    <w:rsid w:val="00A26A2B"/>
    <w:pPr>
      <w:spacing w:before="200" w:after="160"/>
      <w:ind w:left="864" w:right="864"/>
      <w:jc w:val="center"/>
    </w:pPr>
    <w:rPr>
      <w:i/>
      <w:iCs w:val="0"/>
      <w:color w:val="404040" w:themeColor="text1" w:themeTint="BF"/>
    </w:rPr>
  </w:style>
  <w:style w:type="character" w:customStyle="1" w:styleId="CitationCar">
    <w:name w:val="Citation Car"/>
    <w:basedOn w:val="Policepardfaut"/>
    <w:link w:val="Citation"/>
    <w:uiPriority w:val="29"/>
    <w:rsid w:val="00A26A2B"/>
    <w:rPr>
      <w:rFonts w:ascii="Arial" w:hAnsi="Arial" w:cs="Arial"/>
      <w:i/>
      <w:iCs/>
      <w:color w:val="404040" w:themeColor="text1" w:themeTint="BF"/>
      <w:sz w:val="22"/>
      <w:szCs w:val="22"/>
      <w:lang w:val="en-GB"/>
    </w:rPr>
  </w:style>
  <w:style w:type="character" w:customStyle="1" w:styleId="Titre5Car">
    <w:name w:val="Titre 5 Car"/>
    <w:basedOn w:val="Policepardfaut"/>
    <w:link w:val="Titre5"/>
    <w:uiPriority w:val="9"/>
    <w:rsid w:val="00B932D2"/>
    <w:rPr>
      <w:rFonts w:asciiTheme="majorHAnsi" w:eastAsiaTheme="majorEastAsia" w:hAnsiTheme="majorHAnsi" w:cstheme="majorBidi"/>
      <w:iCs/>
      <w:color w:val="365F91" w:themeColor="accent1" w:themeShade="BF"/>
      <w:sz w:val="22"/>
      <w:szCs w:val="22"/>
      <w:lang w:val="fr-FR"/>
    </w:rPr>
  </w:style>
  <w:style w:type="character" w:customStyle="1" w:styleId="Titre6Car">
    <w:name w:val="Titre 6 Car"/>
    <w:basedOn w:val="Policepardfaut"/>
    <w:link w:val="Titre6"/>
    <w:uiPriority w:val="9"/>
    <w:rsid w:val="00B932D2"/>
    <w:rPr>
      <w:rFonts w:asciiTheme="majorHAnsi" w:eastAsiaTheme="majorEastAsia" w:hAnsiTheme="majorHAnsi" w:cstheme="majorBidi"/>
      <w:iCs/>
      <w:color w:val="243F60" w:themeColor="accent1" w:themeShade="7F"/>
      <w:sz w:val="22"/>
      <w:szCs w:val="22"/>
      <w:lang w:val="fr-FR"/>
    </w:rPr>
  </w:style>
  <w:style w:type="character" w:customStyle="1" w:styleId="Titre7Car">
    <w:name w:val="Titre 7 Car"/>
    <w:basedOn w:val="Policepardfaut"/>
    <w:link w:val="Titre7"/>
    <w:uiPriority w:val="9"/>
    <w:rsid w:val="00B932D2"/>
    <w:rPr>
      <w:rFonts w:asciiTheme="majorHAnsi" w:eastAsiaTheme="majorEastAsia" w:hAnsiTheme="majorHAnsi" w:cstheme="majorBidi"/>
      <w:i/>
      <w:color w:val="243F60" w:themeColor="accent1" w:themeShade="7F"/>
      <w:sz w:val="22"/>
      <w:szCs w:val="22"/>
      <w:lang w:val="fr-FR"/>
    </w:rPr>
  </w:style>
  <w:style w:type="character" w:customStyle="1" w:styleId="Titre8Car">
    <w:name w:val="Titre 8 Car"/>
    <w:basedOn w:val="Policepardfaut"/>
    <w:link w:val="Titre8"/>
    <w:uiPriority w:val="9"/>
    <w:semiHidden/>
    <w:rsid w:val="00B932D2"/>
    <w:rPr>
      <w:rFonts w:asciiTheme="majorHAnsi" w:eastAsiaTheme="majorEastAsia" w:hAnsiTheme="majorHAnsi" w:cstheme="majorBidi"/>
      <w:iCs/>
      <w:color w:val="272727" w:themeColor="text1" w:themeTint="D8"/>
      <w:sz w:val="21"/>
      <w:szCs w:val="21"/>
      <w:lang w:val="fr-FR"/>
    </w:rPr>
  </w:style>
  <w:style w:type="character" w:customStyle="1" w:styleId="Titre9Car">
    <w:name w:val="Titre 9 Car"/>
    <w:basedOn w:val="Policepardfaut"/>
    <w:link w:val="Titre9"/>
    <w:uiPriority w:val="9"/>
    <w:semiHidden/>
    <w:rsid w:val="00B932D2"/>
    <w:rPr>
      <w:rFonts w:asciiTheme="majorHAnsi" w:eastAsiaTheme="majorEastAsia" w:hAnsiTheme="majorHAnsi" w:cstheme="majorBidi"/>
      <w:i/>
      <w:color w:val="272727" w:themeColor="text1" w:themeTint="D8"/>
      <w:sz w:val="21"/>
      <w:szCs w:val="21"/>
      <w:lang w:val="fr-FR"/>
    </w:rPr>
  </w:style>
  <w:style w:type="character" w:customStyle="1" w:styleId="fontstyle11">
    <w:name w:val="fontstyle11"/>
    <w:basedOn w:val="Policepardfaut"/>
    <w:rsid w:val="008021E1"/>
    <w:rPr>
      <w:rFonts w:ascii="MyriadPro-Regular-Identity-H" w:hAnsi="MyriadPro-Regular-Identity-H" w:hint="default"/>
      <w:b w:val="0"/>
      <w:bCs w:val="0"/>
      <w:i w:val="0"/>
      <w:iCs w:val="0"/>
      <w:color w:val="242021"/>
      <w:sz w:val="18"/>
      <w:szCs w:val="18"/>
    </w:rPr>
  </w:style>
  <w:style w:type="character" w:customStyle="1" w:styleId="fontstyle31">
    <w:name w:val="fontstyle31"/>
    <w:basedOn w:val="Policepardfaut"/>
    <w:rsid w:val="00D35DBF"/>
    <w:rPr>
      <w:rFonts w:ascii="Verdana-Italic" w:hAnsi="Verdana-Italic" w:hint="default"/>
      <w:b w:val="0"/>
      <w:bCs w:val="0"/>
      <w:i/>
      <w:iCs/>
      <w:color w:val="000000"/>
      <w:sz w:val="18"/>
      <w:szCs w:val="18"/>
    </w:rPr>
  </w:style>
  <w:style w:type="character" w:styleId="Marquedecommentaire">
    <w:name w:val="annotation reference"/>
    <w:basedOn w:val="Policepardfaut"/>
    <w:uiPriority w:val="99"/>
    <w:semiHidden/>
    <w:unhideWhenUsed/>
    <w:rsid w:val="00E37994"/>
    <w:rPr>
      <w:sz w:val="16"/>
      <w:szCs w:val="16"/>
    </w:rPr>
  </w:style>
  <w:style w:type="paragraph" w:styleId="Commentaire">
    <w:name w:val="annotation text"/>
    <w:basedOn w:val="Normal"/>
    <w:link w:val="CommentaireCar"/>
    <w:uiPriority w:val="99"/>
    <w:unhideWhenUsed/>
    <w:rsid w:val="00E37994"/>
    <w:rPr>
      <w:sz w:val="20"/>
      <w:szCs w:val="20"/>
    </w:rPr>
  </w:style>
  <w:style w:type="character" w:customStyle="1" w:styleId="CommentaireCar">
    <w:name w:val="Commentaire Car"/>
    <w:basedOn w:val="Policepardfaut"/>
    <w:link w:val="Commentaire"/>
    <w:uiPriority w:val="99"/>
    <w:rsid w:val="00E37994"/>
    <w:rPr>
      <w:rFonts w:ascii="Arial" w:hAnsi="Arial" w:cs="Arial"/>
      <w:lang w:val="en-GB"/>
    </w:rPr>
  </w:style>
  <w:style w:type="paragraph" w:styleId="Objetducommentaire">
    <w:name w:val="annotation subject"/>
    <w:basedOn w:val="Commentaire"/>
    <w:next w:val="Commentaire"/>
    <w:link w:val="ObjetducommentaireCar"/>
    <w:uiPriority w:val="99"/>
    <w:semiHidden/>
    <w:unhideWhenUsed/>
    <w:rsid w:val="00E37994"/>
    <w:rPr>
      <w:b/>
      <w:bCs/>
    </w:rPr>
  </w:style>
  <w:style w:type="character" w:customStyle="1" w:styleId="ObjetducommentaireCar">
    <w:name w:val="Objet du commentaire Car"/>
    <w:basedOn w:val="CommentaireCar"/>
    <w:link w:val="Objetducommentaire"/>
    <w:uiPriority w:val="99"/>
    <w:semiHidden/>
    <w:rsid w:val="00E37994"/>
    <w:rPr>
      <w:rFonts w:ascii="Arial" w:hAnsi="Arial" w:cs="Arial"/>
      <w:b/>
      <w:bCs/>
      <w:lang w:val="en-GB"/>
    </w:rPr>
  </w:style>
  <w:style w:type="paragraph" w:styleId="TM3">
    <w:name w:val="toc 3"/>
    <w:basedOn w:val="Normal"/>
    <w:next w:val="Normal"/>
    <w:autoRedefine/>
    <w:uiPriority w:val="39"/>
    <w:unhideWhenUsed/>
    <w:rsid w:val="00E37994"/>
    <w:pPr>
      <w:tabs>
        <w:tab w:val="clear" w:pos="9923"/>
      </w:tabs>
      <w:spacing w:after="100"/>
      <w:ind w:left="440"/>
    </w:pPr>
  </w:style>
  <w:style w:type="character" w:customStyle="1" w:styleId="Titre10">
    <w:name w:val="Titre1"/>
    <w:basedOn w:val="Policepardfaut"/>
    <w:rsid w:val="00580E8E"/>
  </w:style>
  <w:style w:type="table" w:customStyle="1" w:styleId="Focus">
    <w:name w:val="Focus"/>
    <w:basedOn w:val="TableauNormal"/>
    <w:uiPriority w:val="99"/>
    <w:rsid w:val="00307E66"/>
    <w:pPr>
      <w:spacing w:after="0"/>
    </w:pPr>
    <w:rPr>
      <w:rFonts w:eastAsiaTheme="minorHAnsi" w:cs="Times New Roman (Corps CS)"/>
      <w:sz w:val="21"/>
      <w:szCs w:val="24"/>
      <w:lang w:val="fr-FR"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113" w:type="dxa"/>
        <w:left w:w="198" w:type="dxa"/>
        <w:bottom w:w="113" w:type="dxa"/>
        <w:right w:w="198" w:type="dxa"/>
      </w:tblCellMar>
    </w:tblPr>
    <w:tcPr>
      <w:shd w:val="clear" w:color="auto" w:fill="F5F5F5"/>
    </w:tcPr>
    <w:tblStylePr w:type="firstRow">
      <w:rPr>
        <w:rFonts w:asciiTheme="minorHAnsi" w:hAnsiTheme="minorHAnsi"/>
      </w:rPr>
    </w:tblStylePr>
    <w:tblStylePr w:type="lastRow">
      <w:rPr>
        <w:rFonts w:asciiTheme="minorHAnsi" w:hAnsiTheme="minorHAnsi"/>
      </w:rPr>
    </w:tblStylePr>
    <w:tblStylePr w:type="firstCol">
      <w:rPr>
        <w:rFonts w:asciiTheme="minorHAnsi" w:hAnsiTheme="minorHAnsi"/>
      </w:rPr>
    </w:tblStylePr>
    <w:tblStylePr w:type="lastCol">
      <w:rPr>
        <w:rFonts w:asciiTheme="minorHAnsi" w:hAnsiTheme="minorHAnsi"/>
      </w:rPr>
    </w:tblStylePr>
    <w:tblStylePr w:type="band1Vert">
      <w:rPr>
        <w:rFonts w:asciiTheme="minorHAnsi" w:hAnsiTheme="minorHAnsi"/>
      </w:rPr>
    </w:tblStylePr>
    <w:tblStylePr w:type="band2Vert">
      <w:rPr>
        <w:rFonts w:asciiTheme="minorHAnsi" w:hAnsiTheme="minorHAnsi"/>
      </w:rPr>
    </w:tblStylePr>
    <w:tblStylePr w:type="band1Horz">
      <w:rPr>
        <w:rFonts w:asciiTheme="minorHAnsi" w:hAnsiTheme="minorHAnsi"/>
      </w:rPr>
    </w:tblStylePr>
    <w:tblStylePr w:type="band2Horz">
      <w:rPr>
        <w:rFonts w:asciiTheme="minorHAnsi" w:hAnsiTheme="minorHAnsi"/>
      </w:rPr>
    </w:tblStylePr>
    <w:tblStylePr w:type="neCell">
      <w:rPr>
        <w:rFonts w:asciiTheme="minorHAnsi" w:hAnsiTheme="minorHAnsi"/>
      </w:rPr>
    </w:tblStylePr>
    <w:tblStylePr w:type="nwCell">
      <w:rPr>
        <w:rFonts w:asciiTheme="minorHAnsi" w:hAnsiTheme="minorHAnsi"/>
      </w:rPr>
    </w:tblStylePr>
    <w:tblStylePr w:type="seCell">
      <w:rPr>
        <w:rFonts w:asciiTheme="minorHAnsi" w:hAnsiTheme="minorHAnsi"/>
      </w:rPr>
    </w:tblStylePr>
    <w:tblStylePr w:type="swCell">
      <w:rPr>
        <w:rFonts w:asciiTheme="minorHAnsi" w:hAnsiTheme="minorHAnsi"/>
      </w:rPr>
    </w:tblStylePr>
  </w:style>
  <w:style w:type="paragraph" w:customStyle="1" w:styleId="Default">
    <w:name w:val="Default"/>
    <w:rsid w:val="000B3B4F"/>
    <w:pPr>
      <w:autoSpaceDE w:val="0"/>
      <w:autoSpaceDN w:val="0"/>
      <w:adjustRightInd w:val="0"/>
      <w:spacing w:after="0"/>
    </w:pPr>
    <w:rPr>
      <w:rFonts w:ascii="Verdana" w:eastAsiaTheme="minorHAnsi" w:hAnsi="Verdana" w:cs="Verdana"/>
      <w:color w:val="000000"/>
      <w:sz w:val="24"/>
      <w:szCs w:val="24"/>
      <w:lang w:val="fr-FR" w:eastAsia="en-US"/>
    </w:rPr>
  </w:style>
  <w:style w:type="paragraph" w:customStyle="1" w:styleId="StyleStyleChecklist105ptAvant6ptHautPasdebordure">
    <w:name w:val="Style Style Check list + 105 pt Avant : 6 pt Haut: (Pas de bordure)..."/>
    <w:basedOn w:val="Default"/>
    <w:next w:val="Default"/>
    <w:uiPriority w:val="99"/>
    <w:rsid w:val="000B3B4F"/>
    <w:rPr>
      <w:rFonts w:cstheme="minorBidi"/>
      <w:color w:val="auto"/>
    </w:rPr>
  </w:style>
  <w:style w:type="paragraph" w:styleId="Listepuces">
    <w:name w:val="List Bullet"/>
    <w:basedOn w:val="Normal"/>
    <w:uiPriority w:val="99"/>
    <w:semiHidden/>
    <w:unhideWhenUsed/>
    <w:rsid w:val="00124F71"/>
    <w:pPr>
      <w:numPr>
        <w:numId w:val="7"/>
      </w:numPr>
      <w:contextualSpacing/>
    </w:pPr>
  </w:style>
  <w:style w:type="paragraph" w:customStyle="1" w:styleId="puceEF">
    <w:name w:val="puce_EF"/>
    <w:basedOn w:val="Paragraphedeliste"/>
    <w:link w:val="puceEFCar"/>
    <w:qFormat/>
    <w:rsid w:val="0082361C"/>
    <w:pPr>
      <w:numPr>
        <w:numId w:val="6"/>
      </w:numPr>
    </w:pPr>
  </w:style>
  <w:style w:type="character" w:customStyle="1" w:styleId="puceEFCar">
    <w:name w:val="puce_EF Car"/>
    <w:basedOn w:val="ParagraphedelisteCar"/>
    <w:link w:val="puceEF"/>
    <w:rsid w:val="0082361C"/>
    <w:rPr>
      <w:rFonts w:ascii="Tw Cen MT" w:hAnsi="Tw Cen MT" w:cs="Arial"/>
      <w:iCs/>
      <w:color w:val="000000"/>
      <w:sz w:val="22"/>
      <w:szCs w:val="22"/>
      <w:lang w:val="fr-FR"/>
    </w:rPr>
  </w:style>
  <w:style w:type="table" w:styleId="TableauGrille1Clair-Accentuation1">
    <w:name w:val="Grid Table 1 Light Accent 1"/>
    <w:basedOn w:val="TableauNormal"/>
    <w:uiPriority w:val="46"/>
    <w:rsid w:val="000A0947"/>
    <w:pPr>
      <w:spacing w:after="0"/>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extedebulles">
    <w:name w:val="Balloon Text"/>
    <w:basedOn w:val="Normal"/>
    <w:link w:val="TextedebullesCar"/>
    <w:uiPriority w:val="99"/>
    <w:semiHidden/>
    <w:unhideWhenUsed/>
    <w:rsid w:val="00B4759D"/>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4759D"/>
    <w:rPr>
      <w:rFonts w:ascii="Segoe UI" w:hAnsi="Segoe UI" w:cs="Segoe UI"/>
      <w:i/>
      <w:iCs/>
      <w:color w:val="000000"/>
      <w:sz w:val="18"/>
      <w:szCs w:val="18"/>
      <w:lang w:val="fr-FR"/>
    </w:rPr>
  </w:style>
  <w:style w:type="paragraph" w:customStyle="1" w:styleId="BVIfnrCharCar1CarChar">
    <w:name w:val="BVI fnr Char Car1 Car Char"/>
    <w:aliases w:val="BVI fnr Char Car Car Char,ftref Char Car Car Char,BVI fnr Char Car Char Char Car Car Char,ftref Char Car Char Char Car Car Char,BVI fnr Char"/>
    <w:basedOn w:val="Normal"/>
    <w:next w:val="Normal"/>
    <w:link w:val="Appelnotedebasdep"/>
    <w:rsid w:val="001053DB"/>
    <w:pPr>
      <w:tabs>
        <w:tab w:val="clear" w:pos="9923"/>
      </w:tabs>
      <w:spacing w:after="160" w:line="240" w:lineRule="exact"/>
      <w:ind w:left="0"/>
      <w:jc w:val="left"/>
    </w:pPr>
    <w:rPr>
      <w:rFonts w:asciiTheme="minorHAnsi" w:hAnsiTheme="minorHAnsi" w:cstheme="minorBidi"/>
      <w:i/>
      <w:iCs w:val="0"/>
      <w:color w:val="auto"/>
      <w:sz w:val="20"/>
      <w:szCs w:val="20"/>
      <w:vertAlign w:val="superscript"/>
      <w:lang w:val="en-US"/>
    </w:rPr>
  </w:style>
  <w:style w:type="paragraph" w:styleId="PrformatHTML">
    <w:name w:val="HTML Preformatted"/>
    <w:basedOn w:val="Normal"/>
    <w:link w:val="PrformatHTMLCar"/>
    <w:uiPriority w:val="99"/>
    <w:semiHidden/>
    <w:unhideWhenUsed/>
    <w:rsid w:val="006F6953"/>
    <w:pPr>
      <w:tabs>
        <w:tab w:val="clear" w:pos="992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left"/>
    </w:pPr>
    <w:rPr>
      <w:rFonts w:ascii="Courier New" w:eastAsia="Times New Roman" w:hAnsi="Courier New" w:cs="Courier New"/>
      <w:i/>
      <w:iCs w:val="0"/>
      <w:color w:val="auto"/>
      <w:sz w:val="20"/>
      <w:szCs w:val="20"/>
      <w:lang w:val="en-GB" w:eastAsia="en-GB"/>
    </w:rPr>
  </w:style>
  <w:style w:type="character" w:customStyle="1" w:styleId="PrformatHTMLCar">
    <w:name w:val="Préformaté HTML Car"/>
    <w:basedOn w:val="Policepardfaut"/>
    <w:link w:val="PrformatHTML"/>
    <w:uiPriority w:val="99"/>
    <w:semiHidden/>
    <w:rsid w:val="006F6953"/>
    <w:rPr>
      <w:rFonts w:ascii="Courier New" w:eastAsia="Times New Roman" w:hAnsi="Courier New" w:cs="Courier New"/>
      <w:lang w:val="en-GB" w:eastAsia="en-GB"/>
    </w:rPr>
  </w:style>
  <w:style w:type="character" w:customStyle="1" w:styleId="y2iqfc">
    <w:name w:val="y2iqfc"/>
    <w:basedOn w:val="Policepardfaut"/>
    <w:rsid w:val="006F6953"/>
  </w:style>
  <w:style w:type="paragraph" w:styleId="Rvision">
    <w:name w:val="Revision"/>
    <w:hidden/>
    <w:uiPriority w:val="99"/>
    <w:semiHidden/>
    <w:rsid w:val="001A141E"/>
    <w:pPr>
      <w:spacing w:after="0"/>
    </w:pPr>
    <w:rPr>
      <w:rFonts w:ascii="Calibri-Italic" w:hAnsi="Calibri-Italic" w:cs="Arial"/>
      <w:i/>
      <w:iCs/>
      <w:color w:val="000000"/>
      <w:sz w:val="22"/>
      <w:szCs w:val="22"/>
      <w:lang w:val="fr-FR"/>
    </w:rPr>
  </w:style>
  <w:style w:type="character" w:styleId="lev">
    <w:name w:val="Strong"/>
    <w:basedOn w:val="Policepardfaut"/>
    <w:uiPriority w:val="22"/>
    <w:qFormat/>
    <w:rsid w:val="006F54AD"/>
    <w:rPr>
      <w:b/>
      <w:bCs/>
    </w:rPr>
  </w:style>
  <w:style w:type="table" w:styleId="TableauListe3-Accentuation1">
    <w:name w:val="List Table 3 Accent 1"/>
    <w:basedOn w:val="TableauNormal"/>
    <w:uiPriority w:val="48"/>
    <w:rsid w:val="0025149A"/>
    <w:pPr>
      <w:spacing w:after="0"/>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leauGrille4-Accentuation1">
    <w:name w:val="Grid Table 4 Accent 1"/>
    <w:basedOn w:val="TableauNormal"/>
    <w:uiPriority w:val="49"/>
    <w:rsid w:val="0025149A"/>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Rfrenceintense">
    <w:name w:val="Intense Reference"/>
    <w:basedOn w:val="Policepardfaut"/>
    <w:uiPriority w:val="32"/>
    <w:qFormat/>
    <w:rsid w:val="004D0152"/>
    <w:rPr>
      <w:b/>
      <w:bCs/>
      <w:smallCaps/>
      <w:color w:val="4F81BD" w:themeColor="accent1"/>
      <w:spacing w:val="5"/>
    </w:rPr>
  </w:style>
  <w:style w:type="paragraph" w:styleId="Titre">
    <w:name w:val="Title"/>
    <w:basedOn w:val="Normal"/>
    <w:next w:val="Normal"/>
    <w:link w:val="TitreCar"/>
    <w:uiPriority w:val="10"/>
    <w:qFormat/>
    <w:rsid w:val="00A15019"/>
    <w:pPr>
      <w:spacing w:after="0"/>
      <w:contextualSpacing/>
    </w:pPr>
    <w:rPr>
      <w:rFonts w:asciiTheme="majorHAnsi" w:eastAsiaTheme="majorEastAsia" w:hAnsiTheme="majorHAnsi" w:cstheme="majorBidi"/>
      <w:color w:val="auto"/>
      <w:spacing w:val="-10"/>
      <w:kern w:val="28"/>
      <w:sz w:val="56"/>
      <w:szCs w:val="56"/>
    </w:rPr>
  </w:style>
  <w:style w:type="character" w:customStyle="1" w:styleId="TitreCar">
    <w:name w:val="Titre Car"/>
    <w:basedOn w:val="Policepardfaut"/>
    <w:link w:val="Titre"/>
    <w:uiPriority w:val="10"/>
    <w:rsid w:val="00A15019"/>
    <w:rPr>
      <w:rFonts w:asciiTheme="majorHAnsi" w:eastAsiaTheme="majorEastAsia" w:hAnsiTheme="majorHAnsi" w:cstheme="majorBidi"/>
      <w:iCs/>
      <w:spacing w:val="-10"/>
      <w:kern w:val="28"/>
      <w:sz w:val="56"/>
      <w:szCs w:val="56"/>
      <w:lang w:val="fr-FR"/>
    </w:rPr>
  </w:style>
  <w:style w:type="character" w:styleId="Accentuation">
    <w:name w:val="Emphasis"/>
    <w:basedOn w:val="Policepardfaut"/>
    <w:uiPriority w:val="20"/>
    <w:qFormat/>
    <w:rsid w:val="00A15019"/>
    <w:rPr>
      <w:i/>
      <w:iCs/>
    </w:rPr>
  </w:style>
  <w:style w:type="table" w:styleId="Tableausimple1">
    <w:name w:val="Plain Table 1"/>
    <w:basedOn w:val="TableauNormal"/>
    <w:uiPriority w:val="99"/>
    <w:rsid w:val="001A2942"/>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mpact">
    <w:name w:val="Compact"/>
    <w:basedOn w:val="Corpsdetexte"/>
    <w:qFormat/>
    <w:rsid w:val="006274CB"/>
    <w:pPr>
      <w:tabs>
        <w:tab w:val="clear" w:pos="9923"/>
      </w:tabs>
      <w:spacing w:before="36" w:after="36"/>
      <w:ind w:left="0"/>
      <w:jc w:val="left"/>
    </w:pPr>
    <w:rPr>
      <w:rFonts w:asciiTheme="minorHAnsi" w:eastAsiaTheme="minorHAnsi" w:hAnsiTheme="minorHAnsi" w:cstheme="minorBidi"/>
      <w:iCs w:val="0"/>
      <w:color w:val="auto"/>
      <w:sz w:val="24"/>
      <w:szCs w:val="24"/>
      <w:lang w:val="en-US" w:eastAsia="en-US"/>
    </w:rPr>
  </w:style>
  <w:style w:type="table" w:customStyle="1" w:styleId="Table">
    <w:name w:val="Table"/>
    <w:semiHidden/>
    <w:unhideWhenUsed/>
    <w:qFormat/>
    <w:rsid w:val="006274CB"/>
    <w:rPr>
      <w:rFonts w:eastAsiaTheme="minorHAnsi"/>
      <w:sz w:val="24"/>
      <w:szCs w:val="24"/>
      <w:lang w:val="fr-FR"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styleId="Corpsdetexte">
    <w:name w:val="Body Text"/>
    <w:basedOn w:val="Normal"/>
    <w:link w:val="CorpsdetexteCar"/>
    <w:uiPriority w:val="99"/>
    <w:semiHidden/>
    <w:unhideWhenUsed/>
    <w:rsid w:val="006274CB"/>
    <w:pPr>
      <w:spacing w:after="120"/>
    </w:pPr>
  </w:style>
  <w:style w:type="character" w:customStyle="1" w:styleId="CorpsdetexteCar">
    <w:name w:val="Corps de texte Car"/>
    <w:basedOn w:val="Policepardfaut"/>
    <w:link w:val="Corpsdetexte"/>
    <w:uiPriority w:val="99"/>
    <w:semiHidden/>
    <w:rsid w:val="006274CB"/>
    <w:rPr>
      <w:rFonts w:ascii="Tw Cen MT" w:hAnsi="Tw Cen MT" w:cs="Arial"/>
      <w:iCs/>
      <w:color w:val="000000"/>
      <w:sz w:val="22"/>
      <w:szCs w:val="2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32044">
      <w:bodyDiv w:val="1"/>
      <w:marLeft w:val="0"/>
      <w:marRight w:val="0"/>
      <w:marTop w:val="0"/>
      <w:marBottom w:val="0"/>
      <w:divBdr>
        <w:top w:val="none" w:sz="0" w:space="0" w:color="auto"/>
        <w:left w:val="none" w:sz="0" w:space="0" w:color="auto"/>
        <w:bottom w:val="none" w:sz="0" w:space="0" w:color="auto"/>
        <w:right w:val="none" w:sz="0" w:space="0" w:color="auto"/>
      </w:divBdr>
    </w:div>
    <w:div w:id="62679526">
      <w:bodyDiv w:val="1"/>
      <w:marLeft w:val="0"/>
      <w:marRight w:val="0"/>
      <w:marTop w:val="0"/>
      <w:marBottom w:val="0"/>
      <w:divBdr>
        <w:top w:val="none" w:sz="0" w:space="0" w:color="auto"/>
        <w:left w:val="none" w:sz="0" w:space="0" w:color="auto"/>
        <w:bottom w:val="none" w:sz="0" w:space="0" w:color="auto"/>
        <w:right w:val="none" w:sz="0" w:space="0" w:color="auto"/>
      </w:divBdr>
    </w:div>
    <w:div w:id="75907180">
      <w:bodyDiv w:val="1"/>
      <w:marLeft w:val="0"/>
      <w:marRight w:val="0"/>
      <w:marTop w:val="0"/>
      <w:marBottom w:val="0"/>
      <w:divBdr>
        <w:top w:val="none" w:sz="0" w:space="0" w:color="auto"/>
        <w:left w:val="none" w:sz="0" w:space="0" w:color="auto"/>
        <w:bottom w:val="none" w:sz="0" w:space="0" w:color="auto"/>
        <w:right w:val="none" w:sz="0" w:space="0" w:color="auto"/>
      </w:divBdr>
    </w:div>
    <w:div w:id="86512023">
      <w:bodyDiv w:val="1"/>
      <w:marLeft w:val="0"/>
      <w:marRight w:val="0"/>
      <w:marTop w:val="0"/>
      <w:marBottom w:val="0"/>
      <w:divBdr>
        <w:top w:val="none" w:sz="0" w:space="0" w:color="auto"/>
        <w:left w:val="none" w:sz="0" w:space="0" w:color="auto"/>
        <w:bottom w:val="none" w:sz="0" w:space="0" w:color="auto"/>
        <w:right w:val="none" w:sz="0" w:space="0" w:color="auto"/>
      </w:divBdr>
    </w:div>
    <w:div w:id="107895595">
      <w:bodyDiv w:val="1"/>
      <w:marLeft w:val="0"/>
      <w:marRight w:val="0"/>
      <w:marTop w:val="0"/>
      <w:marBottom w:val="0"/>
      <w:divBdr>
        <w:top w:val="none" w:sz="0" w:space="0" w:color="auto"/>
        <w:left w:val="none" w:sz="0" w:space="0" w:color="auto"/>
        <w:bottom w:val="none" w:sz="0" w:space="0" w:color="auto"/>
        <w:right w:val="none" w:sz="0" w:space="0" w:color="auto"/>
      </w:divBdr>
    </w:div>
    <w:div w:id="135343226">
      <w:bodyDiv w:val="1"/>
      <w:marLeft w:val="0"/>
      <w:marRight w:val="0"/>
      <w:marTop w:val="0"/>
      <w:marBottom w:val="0"/>
      <w:divBdr>
        <w:top w:val="none" w:sz="0" w:space="0" w:color="auto"/>
        <w:left w:val="none" w:sz="0" w:space="0" w:color="auto"/>
        <w:bottom w:val="none" w:sz="0" w:space="0" w:color="auto"/>
        <w:right w:val="none" w:sz="0" w:space="0" w:color="auto"/>
      </w:divBdr>
    </w:div>
    <w:div w:id="151221427">
      <w:bodyDiv w:val="1"/>
      <w:marLeft w:val="0"/>
      <w:marRight w:val="0"/>
      <w:marTop w:val="0"/>
      <w:marBottom w:val="0"/>
      <w:divBdr>
        <w:top w:val="none" w:sz="0" w:space="0" w:color="auto"/>
        <w:left w:val="none" w:sz="0" w:space="0" w:color="auto"/>
        <w:bottom w:val="none" w:sz="0" w:space="0" w:color="auto"/>
        <w:right w:val="none" w:sz="0" w:space="0" w:color="auto"/>
      </w:divBdr>
      <w:divsChild>
        <w:div w:id="1466118690">
          <w:marLeft w:val="0"/>
          <w:marRight w:val="0"/>
          <w:marTop w:val="0"/>
          <w:marBottom w:val="0"/>
          <w:divBdr>
            <w:top w:val="none" w:sz="0" w:space="0" w:color="auto"/>
            <w:left w:val="none" w:sz="0" w:space="0" w:color="auto"/>
            <w:bottom w:val="none" w:sz="0" w:space="0" w:color="auto"/>
            <w:right w:val="none" w:sz="0" w:space="0" w:color="auto"/>
          </w:divBdr>
          <w:divsChild>
            <w:div w:id="1307127166">
              <w:marLeft w:val="0"/>
              <w:marRight w:val="0"/>
              <w:marTop w:val="0"/>
              <w:marBottom w:val="0"/>
              <w:divBdr>
                <w:top w:val="none" w:sz="0" w:space="0" w:color="auto"/>
                <w:left w:val="none" w:sz="0" w:space="0" w:color="auto"/>
                <w:bottom w:val="none" w:sz="0" w:space="0" w:color="auto"/>
                <w:right w:val="none" w:sz="0" w:space="0" w:color="auto"/>
              </w:divBdr>
            </w:div>
          </w:divsChild>
        </w:div>
        <w:div w:id="1428885921">
          <w:marLeft w:val="0"/>
          <w:marRight w:val="0"/>
          <w:marTop w:val="0"/>
          <w:marBottom w:val="0"/>
          <w:divBdr>
            <w:top w:val="none" w:sz="0" w:space="0" w:color="auto"/>
            <w:left w:val="none" w:sz="0" w:space="0" w:color="auto"/>
            <w:bottom w:val="none" w:sz="0" w:space="0" w:color="auto"/>
            <w:right w:val="none" w:sz="0" w:space="0" w:color="auto"/>
          </w:divBdr>
          <w:divsChild>
            <w:div w:id="166685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7963">
      <w:bodyDiv w:val="1"/>
      <w:marLeft w:val="0"/>
      <w:marRight w:val="0"/>
      <w:marTop w:val="0"/>
      <w:marBottom w:val="0"/>
      <w:divBdr>
        <w:top w:val="none" w:sz="0" w:space="0" w:color="auto"/>
        <w:left w:val="none" w:sz="0" w:space="0" w:color="auto"/>
        <w:bottom w:val="none" w:sz="0" w:space="0" w:color="auto"/>
        <w:right w:val="none" w:sz="0" w:space="0" w:color="auto"/>
      </w:divBdr>
    </w:div>
    <w:div w:id="161242016">
      <w:bodyDiv w:val="1"/>
      <w:marLeft w:val="0"/>
      <w:marRight w:val="0"/>
      <w:marTop w:val="0"/>
      <w:marBottom w:val="0"/>
      <w:divBdr>
        <w:top w:val="none" w:sz="0" w:space="0" w:color="auto"/>
        <w:left w:val="none" w:sz="0" w:space="0" w:color="auto"/>
        <w:bottom w:val="none" w:sz="0" w:space="0" w:color="auto"/>
        <w:right w:val="none" w:sz="0" w:space="0" w:color="auto"/>
      </w:divBdr>
    </w:div>
    <w:div w:id="193540984">
      <w:bodyDiv w:val="1"/>
      <w:marLeft w:val="0"/>
      <w:marRight w:val="0"/>
      <w:marTop w:val="0"/>
      <w:marBottom w:val="0"/>
      <w:divBdr>
        <w:top w:val="none" w:sz="0" w:space="0" w:color="auto"/>
        <w:left w:val="none" w:sz="0" w:space="0" w:color="auto"/>
        <w:bottom w:val="none" w:sz="0" w:space="0" w:color="auto"/>
        <w:right w:val="none" w:sz="0" w:space="0" w:color="auto"/>
      </w:divBdr>
    </w:div>
    <w:div w:id="198784762">
      <w:bodyDiv w:val="1"/>
      <w:marLeft w:val="0"/>
      <w:marRight w:val="0"/>
      <w:marTop w:val="0"/>
      <w:marBottom w:val="0"/>
      <w:divBdr>
        <w:top w:val="none" w:sz="0" w:space="0" w:color="auto"/>
        <w:left w:val="none" w:sz="0" w:space="0" w:color="auto"/>
        <w:bottom w:val="none" w:sz="0" w:space="0" w:color="auto"/>
        <w:right w:val="none" w:sz="0" w:space="0" w:color="auto"/>
      </w:divBdr>
    </w:div>
    <w:div w:id="212228977">
      <w:bodyDiv w:val="1"/>
      <w:marLeft w:val="0"/>
      <w:marRight w:val="0"/>
      <w:marTop w:val="0"/>
      <w:marBottom w:val="0"/>
      <w:divBdr>
        <w:top w:val="none" w:sz="0" w:space="0" w:color="auto"/>
        <w:left w:val="none" w:sz="0" w:space="0" w:color="auto"/>
        <w:bottom w:val="none" w:sz="0" w:space="0" w:color="auto"/>
        <w:right w:val="none" w:sz="0" w:space="0" w:color="auto"/>
      </w:divBdr>
    </w:div>
    <w:div w:id="224266115">
      <w:bodyDiv w:val="1"/>
      <w:marLeft w:val="0"/>
      <w:marRight w:val="0"/>
      <w:marTop w:val="0"/>
      <w:marBottom w:val="0"/>
      <w:divBdr>
        <w:top w:val="none" w:sz="0" w:space="0" w:color="auto"/>
        <w:left w:val="none" w:sz="0" w:space="0" w:color="auto"/>
        <w:bottom w:val="none" w:sz="0" w:space="0" w:color="auto"/>
        <w:right w:val="none" w:sz="0" w:space="0" w:color="auto"/>
      </w:divBdr>
    </w:div>
    <w:div w:id="228615791">
      <w:bodyDiv w:val="1"/>
      <w:marLeft w:val="0"/>
      <w:marRight w:val="0"/>
      <w:marTop w:val="0"/>
      <w:marBottom w:val="0"/>
      <w:divBdr>
        <w:top w:val="none" w:sz="0" w:space="0" w:color="auto"/>
        <w:left w:val="none" w:sz="0" w:space="0" w:color="auto"/>
        <w:bottom w:val="none" w:sz="0" w:space="0" w:color="auto"/>
        <w:right w:val="none" w:sz="0" w:space="0" w:color="auto"/>
      </w:divBdr>
    </w:div>
    <w:div w:id="278268508">
      <w:bodyDiv w:val="1"/>
      <w:marLeft w:val="0"/>
      <w:marRight w:val="0"/>
      <w:marTop w:val="0"/>
      <w:marBottom w:val="0"/>
      <w:divBdr>
        <w:top w:val="none" w:sz="0" w:space="0" w:color="auto"/>
        <w:left w:val="none" w:sz="0" w:space="0" w:color="auto"/>
        <w:bottom w:val="none" w:sz="0" w:space="0" w:color="auto"/>
        <w:right w:val="none" w:sz="0" w:space="0" w:color="auto"/>
      </w:divBdr>
    </w:div>
    <w:div w:id="281034706">
      <w:bodyDiv w:val="1"/>
      <w:marLeft w:val="0"/>
      <w:marRight w:val="0"/>
      <w:marTop w:val="0"/>
      <w:marBottom w:val="0"/>
      <w:divBdr>
        <w:top w:val="none" w:sz="0" w:space="0" w:color="auto"/>
        <w:left w:val="none" w:sz="0" w:space="0" w:color="auto"/>
        <w:bottom w:val="none" w:sz="0" w:space="0" w:color="auto"/>
        <w:right w:val="none" w:sz="0" w:space="0" w:color="auto"/>
      </w:divBdr>
    </w:div>
    <w:div w:id="282541362">
      <w:bodyDiv w:val="1"/>
      <w:marLeft w:val="0"/>
      <w:marRight w:val="0"/>
      <w:marTop w:val="0"/>
      <w:marBottom w:val="0"/>
      <w:divBdr>
        <w:top w:val="none" w:sz="0" w:space="0" w:color="auto"/>
        <w:left w:val="none" w:sz="0" w:space="0" w:color="auto"/>
        <w:bottom w:val="none" w:sz="0" w:space="0" w:color="auto"/>
        <w:right w:val="none" w:sz="0" w:space="0" w:color="auto"/>
      </w:divBdr>
    </w:div>
    <w:div w:id="295917838">
      <w:bodyDiv w:val="1"/>
      <w:marLeft w:val="0"/>
      <w:marRight w:val="0"/>
      <w:marTop w:val="0"/>
      <w:marBottom w:val="0"/>
      <w:divBdr>
        <w:top w:val="none" w:sz="0" w:space="0" w:color="auto"/>
        <w:left w:val="none" w:sz="0" w:space="0" w:color="auto"/>
        <w:bottom w:val="none" w:sz="0" w:space="0" w:color="auto"/>
        <w:right w:val="none" w:sz="0" w:space="0" w:color="auto"/>
      </w:divBdr>
    </w:div>
    <w:div w:id="363949332">
      <w:bodyDiv w:val="1"/>
      <w:marLeft w:val="0"/>
      <w:marRight w:val="0"/>
      <w:marTop w:val="0"/>
      <w:marBottom w:val="0"/>
      <w:divBdr>
        <w:top w:val="none" w:sz="0" w:space="0" w:color="auto"/>
        <w:left w:val="none" w:sz="0" w:space="0" w:color="auto"/>
        <w:bottom w:val="none" w:sz="0" w:space="0" w:color="auto"/>
        <w:right w:val="none" w:sz="0" w:space="0" w:color="auto"/>
      </w:divBdr>
    </w:div>
    <w:div w:id="370617170">
      <w:bodyDiv w:val="1"/>
      <w:marLeft w:val="0"/>
      <w:marRight w:val="0"/>
      <w:marTop w:val="0"/>
      <w:marBottom w:val="0"/>
      <w:divBdr>
        <w:top w:val="none" w:sz="0" w:space="0" w:color="auto"/>
        <w:left w:val="none" w:sz="0" w:space="0" w:color="auto"/>
        <w:bottom w:val="none" w:sz="0" w:space="0" w:color="auto"/>
        <w:right w:val="none" w:sz="0" w:space="0" w:color="auto"/>
      </w:divBdr>
    </w:div>
    <w:div w:id="386881967">
      <w:bodyDiv w:val="1"/>
      <w:marLeft w:val="0"/>
      <w:marRight w:val="0"/>
      <w:marTop w:val="0"/>
      <w:marBottom w:val="0"/>
      <w:divBdr>
        <w:top w:val="none" w:sz="0" w:space="0" w:color="auto"/>
        <w:left w:val="none" w:sz="0" w:space="0" w:color="auto"/>
        <w:bottom w:val="none" w:sz="0" w:space="0" w:color="auto"/>
        <w:right w:val="none" w:sz="0" w:space="0" w:color="auto"/>
      </w:divBdr>
    </w:div>
    <w:div w:id="387611556">
      <w:bodyDiv w:val="1"/>
      <w:marLeft w:val="0"/>
      <w:marRight w:val="0"/>
      <w:marTop w:val="0"/>
      <w:marBottom w:val="0"/>
      <w:divBdr>
        <w:top w:val="none" w:sz="0" w:space="0" w:color="auto"/>
        <w:left w:val="none" w:sz="0" w:space="0" w:color="auto"/>
        <w:bottom w:val="none" w:sz="0" w:space="0" w:color="auto"/>
        <w:right w:val="none" w:sz="0" w:space="0" w:color="auto"/>
      </w:divBdr>
    </w:div>
    <w:div w:id="405609215">
      <w:bodyDiv w:val="1"/>
      <w:marLeft w:val="0"/>
      <w:marRight w:val="0"/>
      <w:marTop w:val="0"/>
      <w:marBottom w:val="0"/>
      <w:divBdr>
        <w:top w:val="none" w:sz="0" w:space="0" w:color="auto"/>
        <w:left w:val="none" w:sz="0" w:space="0" w:color="auto"/>
        <w:bottom w:val="none" w:sz="0" w:space="0" w:color="auto"/>
        <w:right w:val="none" w:sz="0" w:space="0" w:color="auto"/>
      </w:divBdr>
    </w:div>
    <w:div w:id="441340515">
      <w:bodyDiv w:val="1"/>
      <w:marLeft w:val="0"/>
      <w:marRight w:val="0"/>
      <w:marTop w:val="0"/>
      <w:marBottom w:val="0"/>
      <w:divBdr>
        <w:top w:val="none" w:sz="0" w:space="0" w:color="auto"/>
        <w:left w:val="none" w:sz="0" w:space="0" w:color="auto"/>
        <w:bottom w:val="none" w:sz="0" w:space="0" w:color="auto"/>
        <w:right w:val="none" w:sz="0" w:space="0" w:color="auto"/>
      </w:divBdr>
    </w:div>
    <w:div w:id="442531799">
      <w:bodyDiv w:val="1"/>
      <w:marLeft w:val="0"/>
      <w:marRight w:val="0"/>
      <w:marTop w:val="0"/>
      <w:marBottom w:val="0"/>
      <w:divBdr>
        <w:top w:val="none" w:sz="0" w:space="0" w:color="auto"/>
        <w:left w:val="none" w:sz="0" w:space="0" w:color="auto"/>
        <w:bottom w:val="none" w:sz="0" w:space="0" w:color="auto"/>
        <w:right w:val="none" w:sz="0" w:space="0" w:color="auto"/>
      </w:divBdr>
    </w:div>
    <w:div w:id="451485776">
      <w:bodyDiv w:val="1"/>
      <w:marLeft w:val="0"/>
      <w:marRight w:val="0"/>
      <w:marTop w:val="0"/>
      <w:marBottom w:val="0"/>
      <w:divBdr>
        <w:top w:val="none" w:sz="0" w:space="0" w:color="auto"/>
        <w:left w:val="none" w:sz="0" w:space="0" w:color="auto"/>
        <w:bottom w:val="none" w:sz="0" w:space="0" w:color="auto"/>
        <w:right w:val="none" w:sz="0" w:space="0" w:color="auto"/>
      </w:divBdr>
    </w:div>
    <w:div w:id="477772435">
      <w:bodyDiv w:val="1"/>
      <w:marLeft w:val="0"/>
      <w:marRight w:val="0"/>
      <w:marTop w:val="0"/>
      <w:marBottom w:val="0"/>
      <w:divBdr>
        <w:top w:val="none" w:sz="0" w:space="0" w:color="auto"/>
        <w:left w:val="none" w:sz="0" w:space="0" w:color="auto"/>
        <w:bottom w:val="none" w:sz="0" w:space="0" w:color="auto"/>
        <w:right w:val="none" w:sz="0" w:space="0" w:color="auto"/>
      </w:divBdr>
      <w:divsChild>
        <w:div w:id="1477261370">
          <w:marLeft w:val="0"/>
          <w:marRight w:val="0"/>
          <w:marTop w:val="0"/>
          <w:marBottom w:val="0"/>
          <w:divBdr>
            <w:top w:val="none" w:sz="0" w:space="0" w:color="auto"/>
            <w:left w:val="none" w:sz="0" w:space="0" w:color="auto"/>
            <w:bottom w:val="none" w:sz="0" w:space="0" w:color="auto"/>
            <w:right w:val="none" w:sz="0" w:space="0" w:color="auto"/>
          </w:divBdr>
          <w:divsChild>
            <w:div w:id="96221901">
              <w:marLeft w:val="0"/>
              <w:marRight w:val="0"/>
              <w:marTop w:val="0"/>
              <w:marBottom w:val="0"/>
              <w:divBdr>
                <w:top w:val="none" w:sz="0" w:space="0" w:color="auto"/>
                <w:left w:val="none" w:sz="0" w:space="0" w:color="auto"/>
                <w:bottom w:val="none" w:sz="0" w:space="0" w:color="auto"/>
                <w:right w:val="none" w:sz="0" w:space="0" w:color="auto"/>
              </w:divBdr>
              <w:divsChild>
                <w:div w:id="3161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199194">
      <w:bodyDiv w:val="1"/>
      <w:marLeft w:val="0"/>
      <w:marRight w:val="0"/>
      <w:marTop w:val="0"/>
      <w:marBottom w:val="0"/>
      <w:divBdr>
        <w:top w:val="none" w:sz="0" w:space="0" w:color="auto"/>
        <w:left w:val="none" w:sz="0" w:space="0" w:color="auto"/>
        <w:bottom w:val="none" w:sz="0" w:space="0" w:color="auto"/>
        <w:right w:val="none" w:sz="0" w:space="0" w:color="auto"/>
      </w:divBdr>
    </w:div>
    <w:div w:id="522476521">
      <w:bodyDiv w:val="1"/>
      <w:marLeft w:val="0"/>
      <w:marRight w:val="0"/>
      <w:marTop w:val="0"/>
      <w:marBottom w:val="0"/>
      <w:divBdr>
        <w:top w:val="none" w:sz="0" w:space="0" w:color="auto"/>
        <w:left w:val="none" w:sz="0" w:space="0" w:color="auto"/>
        <w:bottom w:val="none" w:sz="0" w:space="0" w:color="auto"/>
        <w:right w:val="none" w:sz="0" w:space="0" w:color="auto"/>
      </w:divBdr>
    </w:div>
    <w:div w:id="567301732">
      <w:bodyDiv w:val="1"/>
      <w:marLeft w:val="0"/>
      <w:marRight w:val="0"/>
      <w:marTop w:val="0"/>
      <w:marBottom w:val="0"/>
      <w:divBdr>
        <w:top w:val="none" w:sz="0" w:space="0" w:color="auto"/>
        <w:left w:val="none" w:sz="0" w:space="0" w:color="auto"/>
        <w:bottom w:val="none" w:sz="0" w:space="0" w:color="auto"/>
        <w:right w:val="none" w:sz="0" w:space="0" w:color="auto"/>
      </w:divBdr>
    </w:div>
    <w:div w:id="577831021">
      <w:bodyDiv w:val="1"/>
      <w:marLeft w:val="0"/>
      <w:marRight w:val="0"/>
      <w:marTop w:val="0"/>
      <w:marBottom w:val="0"/>
      <w:divBdr>
        <w:top w:val="none" w:sz="0" w:space="0" w:color="auto"/>
        <w:left w:val="none" w:sz="0" w:space="0" w:color="auto"/>
        <w:bottom w:val="none" w:sz="0" w:space="0" w:color="auto"/>
        <w:right w:val="none" w:sz="0" w:space="0" w:color="auto"/>
      </w:divBdr>
    </w:div>
    <w:div w:id="590360926">
      <w:bodyDiv w:val="1"/>
      <w:marLeft w:val="0"/>
      <w:marRight w:val="0"/>
      <w:marTop w:val="0"/>
      <w:marBottom w:val="0"/>
      <w:divBdr>
        <w:top w:val="none" w:sz="0" w:space="0" w:color="auto"/>
        <w:left w:val="none" w:sz="0" w:space="0" w:color="auto"/>
        <w:bottom w:val="none" w:sz="0" w:space="0" w:color="auto"/>
        <w:right w:val="none" w:sz="0" w:space="0" w:color="auto"/>
      </w:divBdr>
    </w:div>
    <w:div w:id="598829952">
      <w:bodyDiv w:val="1"/>
      <w:marLeft w:val="0"/>
      <w:marRight w:val="0"/>
      <w:marTop w:val="0"/>
      <w:marBottom w:val="0"/>
      <w:divBdr>
        <w:top w:val="none" w:sz="0" w:space="0" w:color="auto"/>
        <w:left w:val="none" w:sz="0" w:space="0" w:color="auto"/>
        <w:bottom w:val="none" w:sz="0" w:space="0" w:color="auto"/>
        <w:right w:val="none" w:sz="0" w:space="0" w:color="auto"/>
      </w:divBdr>
    </w:div>
    <w:div w:id="601259751">
      <w:bodyDiv w:val="1"/>
      <w:marLeft w:val="0"/>
      <w:marRight w:val="0"/>
      <w:marTop w:val="0"/>
      <w:marBottom w:val="0"/>
      <w:divBdr>
        <w:top w:val="none" w:sz="0" w:space="0" w:color="auto"/>
        <w:left w:val="none" w:sz="0" w:space="0" w:color="auto"/>
        <w:bottom w:val="none" w:sz="0" w:space="0" w:color="auto"/>
        <w:right w:val="none" w:sz="0" w:space="0" w:color="auto"/>
      </w:divBdr>
    </w:div>
    <w:div w:id="617028348">
      <w:bodyDiv w:val="1"/>
      <w:marLeft w:val="0"/>
      <w:marRight w:val="0"/>
      <w:marTop w:val="0"/>
      <w:marBottom w:val="0"/>
      <w:divBdr>
        <w:top w:val="none" w:sz="0" w:space="0" w:color="auto"/>
        <w:left w:val="none" w:sz="0" w:space="0" w:color="auto"/>
        <w:bottom w:val="none" w:sz="0" w:space="0" w:color="auto"/>
        <w:right w:val="none" w:sz="0" w:space="0" w:color="auto"/>
      </w:divBdr>
      <w:divsChild>
        <w:div w:id="680159734">
          <w:marLeft w:val="0"/>
          <w:marRight w:val="0"/>
          <w:marTop w:val="0"/>
          <w:marBottom w:val="0"/>
          <w:divBdr>
            <w:top w:val="none" w:sz="0" w:space="0" w:color="auto"/>
            <w:left w:val="none" w:sz="0" w:space="0" w:color="auto"/>
            <w:bottom w:val="none" w:sz="0" w:space="0" w:color="auto"/>
            <w:right w:val="none" w:sz="0" w:space="0" w:color="auto"/>
          </w:divBdr>
          <w:divsChild>
            <w:div w:id="285622294">
              <w:marLeft w:val="0"/>
              <w:marRight w:val="0"/>
              <w:marTop w:val="0"/>
              <w:marBottom w:val="0"/>
              <w:divBdr>
                <w:top w:val="none" w:sz="0" w:space="0" w:color="auto"/>
                <w:left w:val="none" w:sz="0" w:space="0" w:color="auto"/>
                <w:bottom w:val="none" w:sz="0" w:space="0" w:color="auto"/>
                <w:right w:val="none" w:sz="0" w:space="0" w:color="auto"/>
              </w:divBdr>
              <w:divsChild>
                <w:div w:id="2053192004">
                  <w:marLeft w:val="0"/>
                  <w:marRight w:val="0"/>
                  <w:marTop w:val="0"/>
                  <w:marBottom w:val="0"/>
                  <w:divBdr>
                    <w:top w:val="none" w:sz="0" w:space="0" w:color="auto"/>
                    <w:left w:val="none" w:sz="0" w:space="0" w:color="auto"/>
                    <w:bottom w:val="none" w:sz="0" w:space="0" w:color="auto"/>
                    <w:right w:val="none" w:sz="0" w:space="0" w:color="auto"/>
                  </w:divBdr>
                  <w:divsChild>
                    <w:div w:id="133309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290299">
      <w:bodyDiv w:val="1"/>
      <w:marLeft w:val="0"/>
      <w:marRight w:val="0"/>
      <w:marTop w:val="0"/>
      <w:marBottom w:val="0"/>
      <w:divBdr>
        <w:top w:val="none" w:sz="0" w:space="0" w:color="auto"/>
        <w:left w:val="none" w:sz="0" w:space="0" w:color="auto"/>
        <w:bottom w:val="none" w:sz="0" w:space="0" w:color="auto"/>
        <w:right w:val="none" w:sz="0" w:space="0" w:color="auto"/>
      </w:divBdr>
    </w:div>
    <w:div w:id="652294356">
      <w:bodyDiv w:val="1"/>
      <w:marLeft w:val="0"/>
      <w:marRight w:val="0"/>
      <w:marTop w:val="0"/>
      <w:marBottom w:val="0"/>
      <w:divBdr>
        <w:top w:val="none" w:sz="0" w:space="0" w:color="auto"/>
        <w:left w:val="none" w:sz="0" w:space="0" w:color="auto"/>
        <w:bottom w:val="none" w:sz="0" w:space="0" w:color="auto"/>
        <w:right w:val="none" w:sz="0" w:space="0" w:color="auto"/>
      </w:divBdr>
    </w:div>
    <w:div w:id="660160864">
      <w:bodyDiv w:val="1"/>
      <w:marLeft w:val="0"/>
      <w:marRight w:val="0"/>
      <w:marTop w:val="0"/>
      <w:marBottom w:val="0"/>
      <w:divBdr>
        <w:top w:val="none" w:sz="0" w:space="0" w:color="auto"/>
        <w:left w:val="none" w:sz="0" w:space="0" w:color="auto"/>
        <w:bottom w:val="none" w:sz="0" w:space="0" w:color="auto"/>
        <w:right w:val="none" w:sz="0" w:space="0" w:color="auto"/>
      </w:divBdr>
    </w:div>
    <w:div w:id="668287532">
      <w:bodyDiv w:val="1"/>
      <w:marLeft w:val="0"/>
      <w:marRight w:val="0"/>
      <w:marTop w:val="0"/>
      <w:marBottom w:val="0"/>
      <w:divBdr>
        <w:top w:val="none" w:sz="0" w:space="0" w:color="auto"/>
        <w:left w:val="none" w:sz="0" w:space="0" w:color="auto"/>
        <w:bottom w:val="none" w:sz="0" w:space="0" w:color="auto"/>
        <w:right w:val="none" w:sz="0" w:space="0" w:color="auto"/>
      </w:divBdr>
    </w:div>
    <w:div w:id="674381097">
      <w:bodyDiv w:val="1"/>
      <w:marLeft w:val="0"/>
      <w:marRight w:val="0"/>
      <w:marTop w:val="0"/>
      <w:marBottom w:val="0"/>
      <w:divBdr>
        <w:top w:val="none" w:sz="0" w:space="0" w:color="auto"/>
        <w:left w:val="none" w:sz="0" w:space="0" w:color="auto"/>
        <w:bottom w:val="none" w:sz="0" w:space="0" w:color="auto"/>
        <w:right w:val="none" w:sz="0" w:space="0" w:color="auto"/>
      </w:divBdr>
      <w:divsChild>
        <w:div w:id="618100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6740683">
      <w:bodyDiv w:val="1"/>
      <w:marLeft w:val="0"/>
      <w:marRight w:val="0"/>
      <w:marTop w:val="0"/>
      <w:marBottom w:val="0"/>
      <w:divBdr>
        <w:top w:val="none" w:sz="0" w:space="0" w:color="auto"/>
        <w:left w:val="none" w:sz="0" w:space="0" w:color="auto"/>
        <w:bottom w:val="none" w:sz="0" w:space="0" w:color="auto"/>
        <w:right w:val="none" w:sz="0" w:space="0" w:color="auto"/>
      </w:divBdr>
    </w:div>
    <w:div w:id="706678623">
      <w:bodyDiv w:val="1"/>
      <w:marLeft w:val="0"/>
      <w:marRight w:val="0"/>
      <w:marTop w:val="0"/>
      <w:marBottom w:val="0"/>
      <w:divBdr>
        <w:top w:val="none" w:sz="0" w:space="0" w:color="auto"/>
        <w:left w:val="none" w:sz="0" w:space="0" w:color="auto"/>
        <w:bottom w:val="none" w:sz="0" w:space="0" w:color="auto"/>
        <w:right w:val="none" w:sz="0" w:space="0" w:color="auto"/>
      </w:divBdr>
    </w:div>
    <w:div w:id="739132691">
      <w:bodyDiv w:val="1"/>
      <w:marLeft w:val="0"/>
      <w:marRight w:val="0"/>
      <w:marTop w:val="0"/>
      <w:marBottom w:val="0"/>
      <w:divBdr>
        <w:top w:val="none" w:sz="0" w:space="0" w:color="auto"/>
        <w:left w:val="none" w:sz="0" w:space="0" w:color="auto"/>
        <w:bottom w:val="none" w:sz="0" w:space="0" w:color="auto"/>
        <w:right w:val="none" w:sz="0" w:space="0" w:color="auto"/>
      </w:divBdr>
    </w:div>
    <w:div w:id="785849997">
      <w:bodyDiv w:val="1"/>
      <w:marLeft w:val="0"/>
      <w:marRight w:val="0"/>
      <w:marTop w:val="0"/>
      <w:marBottom w:val="0"/>
      <w:divBdr>
        <w:top w:val="none" w:sz="0" w:space="0" w:color="auto"/>
        <w:left w:val="none" w:sz="0" w:space="0" w:color="auto"/>
        <w:bottom w:val="none" w:sz="0" w:space="0" w:color="auto"/>
        <w:right w:val="none" w:sz="0" w:space="0" w:color="auto"/>
      </w:divBdr>
    </w:div>
    <w:div w:id="817501538">
      <w:bodyDiv w:val="1"/>
      <w:marLeft w:val="0"/>
      <w:marRight w:val="0"/>
      <w:marTop w:val="0"/>
      <w:marBottom w:val="0"/>
      <w:divBdr>
        <w:top w:val="none" w:sz="0" w:space="0" w:color="auto"/>
        <w:left w:val="none" w:sz="0" w:space="0" w:color="auto"/>
        <w:bottom w:val="none" w:sz="0" w:space="0" w:color="auto"/>
        <w:right w:val="none" w:sz="0" w:space="0" w:color="auto"/>
      </w:divBdr>
    </w:div>
    <w:div w:id="821430978">
      <w:bodyDiv w:val="1"/>
      <w:marLeft w:val="0"/>
      <w:marRight w:val="0"/>
      <w:marTop w:val="0"/>
      <w:marBottom w:val="0"/>
      <w:divBdr>
        <w:top w:val="none" w:sz="0" w:space="0" w:color="auto"/>
        <w:left w:val="none" w:sz="0" w:space="0" w:color="auto"/>
        <w:bottom w:val="none" w:sz="0" w:space="0" w:color="auto"/>
        <w:right w:val="none" w:sz="0" w:space="0" w:color="auto"/>
      </w:divBdr>
    </w:div>
    <w:div w:id="878665242">
      <w:bodyDiv w:val="1"/>
      <w:marLeft w:val="0"/>
      <w:marRight w:val="0"/>
      <w:marTop w:val="0"/>
      <w:marBottom w:val="0"/>
      <w:divBdr>
        <w:top w:val="none" w:sz="0" w:space="0" w:color="auto"/>
        <w:left w:val="none" w:sz="0" w:space="0" w:color="auto"/>
        <w:bottom w:val="none" w:sz="0" w:space="0" w:color="auto"/>
        <w:right w:val="none" w:sz="0" w:space="0" w:color="auto"/>
      </w:divBdr>
    </w:div>
    <w:div w:id="879394062">
      <w:bodyDiv w:val="1"/>
      <w:marLeft w:val="0"/>
      <w:marRight w:val="0"/>
      <w:marTop w:val="0"/>
      <w:marBottom w:val="0"/>
      <w:divBdr>
        <w:top w:val="none" w:sz="0" w:space="0" w:color="auto"/>
        <w:left w:val="none" w:sz="0" w:space="0" w:color="auto"/>
        <w:bottom w:val="none" w:sz="0" w:space="0" w:color="auto"/>
        <w:right w:val="none" w:sz="0" w:space="0" w:color="auto"/>
      </w:divBdr>
    </w:div>
    <w:div w:id="896358048">
      <w:bodyDiv w:val="1"/>
      <w:marLeft w:val="0"/>
      <w:marRight w:val="0"/>
      <w:marTop w:val="0"/>
      <w:marBottom w:val="0"/>
      <w:divBdr>
        <w:top w:val="none" w:sz="0" w:space="0" w:color="auto"/>
        <w:left w:val="none" w:sz="0" w:space="0" w:color="auto"/>
        <w:bottom w:val="none" w:sz="0" w:space="0" w:color="auto"/>
        <w:right w:val="none" w:sz="0" w:space="0" w:color="auto"/>
      </w:divBdr>
    </w:div>
    <w:div w:id="897008668">
      <w:bodyDiv w:val="1"/>
      <w:marLeft w:val="0"/>
      <w:marRight w:val="0"/>
      <w:marTop w:val="0"/>
      <w:marBottom w:val="0"/>
      <w:divBdr>
        <w:top w:val="none" w:sz="0" w:space="0" w:color="auto"/>
        <w:left w:val="none" w:sz="0" w:space="0" w:color="auto"/>
        <w:bottom w:val="none" w:sz="0" w:space="0" w:color="auto"/>
        <w:right w:val="none" w:sz="0" w:space="0" w:color="auto"/>
      </w:divBdr>
      <w:divsChild>
        <w:div w:id="16467964">
          <w:marLeft w:val="0"/>
          <w:marRight w:val="0"/>
          <w:marTop w:val="0"/>
          <w:marBottom w:val="0"/>
          <w:divBdr>
            <w:top w:val="none" w:sz="0" w:space="0" w:color="auto"/>
            <w:left w:val="none" w:sz="0" w:space="0" w:color="auto"/>
            <w:bottom w:val="none" w:sz="0" w:space="0" w:color="auto"/>
            <w:right w:val="none" w:sz="0" w:space="0" w:color="auto"/>
          </w:divBdr>
          <w:divsChild>
            <w:div w:id="1668947333">
              <w:marLeft w:val="0"/>
              <w:marRight w:val="0"/>
              <w:marTop w:val="0"/>
              <w:marBottom w:val="0"/>
              <w:divBdr>
                <w:top w:val="none" w:sz="0" w:space="0" w:color="auto"/>
                <w:left w:val="none" w:sz="0" w:space="0" w:color="auto"/>
                <w:bottom w:val="none" w:sz="0" w:space="0" w:color="auto"/>
                <w:right w:val="none" w:sz="0" w:space="0" w:color="auto"/>
              </w:divBdr>
              <w:divsChild>
                <w:div w:id="1320886450">
                  <w:marLeft w:val="0"/>
                  <w:marRight w:val="0"/>
                  <w:marTop w:val="0"/>
                  <w:marBottom w:val="0"/>
                  <w:divBdr>
                    <w:top w:val="none" w:sz="0" w:space="0" w:color="auto"/>
                    <w:left w:val="none" w:sz="0" w:space="0" w:color="auto"/>
                    <w:bottom w:val="none" w:sz="0" w:space="0" w:color="auto"/>
                    <w:right w:val="none" w:sz="0" w:space="0" w:color="auto"/>
                  </w:divBdr>
                  <w:divsChild>
                    <w:div w:id="120082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676877">
      <w:bodyDiv w:val="1"/>
      <w:marLeft w:val="0"/>
      <w:marRight w:val="0"/>
      <w:marTop w:val="0"/>
      <w:marBottom w:val="0"/>
      <w:divBdr>
        <w:top w:val="none" w:sz="0" w:space="0" w:color="auto"/>
        <w:left w:val="none" w:sz="0" w:space="0" w:color="auto"/>
        <w:bottom w:val="none" w:sz="0" w:space="0" w:color="auto"/>
        <w:right w:val="none" w:sz="0" w:space="0" w:color="auto"/>
      </w:divBdr>
    </w:div>
    <w:div w:id="915825642">
      <w:bodyDiv w:val="1"/>
      <w:marLeft w:val="0"/>
      <w:marRight w:val="0"/>
      <w:marTop w:val="0"/>
      <w:marBottom w:val="0"/>
      <w:divBdr>
        <w:top w:val="none" w:sz="0" w:space="0" w:color="auto"/>
        <w:left w:val="none" w:sz="0" w:space="0" w:color="auto"/>
        <w:bottom w:val="none" w:sz="0" w:space="0" w:color="auto"/>
        <w:right w:val="none" w:sz="0" w:space="0" w:color="auto"/>
      </w:divBdr>
    </w:div>
    <w:div w:id="934097045">
      <w:bodyDiv w:val="1"/>
      <w:marLeft w:val="0"/>
      <w:marRight w:val="0"/>
      <w:marTop w:val="0"/>
      <w:marBottom w:val="0"/>
      <w:divBdr>
        <w:top w:val="none" w:sz="0" w:space="0" w:color="auto"/>
        <w:left w:val="none" w:sz="0" w:space="0" w:color="auto"/>
        <w:bottom w:val="none" w:sz="0" w:space="0" w:color="auto"/>
        <w:right w:val="none" w:sz="0" w:space="0" w:color="auto"/>
      </w:divBdr>
    </w:div>
    <w:div w:id="961425335">
      <w:bodyDiv w:val="1"/>
      <w:marLeft w:val="0"/>
      <w:marRight w:val="0"/>
      <w:marTop w:val="0"/>
      <w:marBottom w:val="0"/>
      <w:divBdr>
        <w:top w:val="none" w:sz="0" w:space="0" w:color="auto"/>
        <w:left w:val="none" w:sz="0" w:space="0" w:color="auto"/>
        <w:bottom w:val="none" w:sz="0" w:space="0" w:color="auto"/>
        <w:right w:val="none" w:sz="0" w:space="0" w:color="auto"/>
      </w:divBdr>
    </w:div>
    <w:div w:id="1029601810">
      <w:bodyDiv w:val="1"/>
      <w:marLeft w:val="0"/>
      <w:marRight w:val="0"/>
      <w:marTop w:val="0"/>
      <w:marBottom w:val="0"/>
      <w:divBdr>
        <w:top w:val="none" w:sz="0" w:space="0" w:color="auto"/>
        <w:left w:val="none" w:sz="0" w:space="0" w:color="auto"/>
        <w:bottom w:val="none" w:sz="0" w:space="0" w:color="auto"/>
        <w:right w:val="none" w:sz="0" w:space="0" w:color="auto"/>
      </w:divBdr>
      <w:divsChild>
        <w:div w:id="361824768">
          <w:marLeft w:val="0"/>
          <w:marRight w:val="0"/>
          <w:marTop w:val="0"/>
          <w:marBottom w:val="0"/>
          <w:divBdr>
            <w:top w:val="none" w:sz="0" w:space="0" w:color="auto"/>
            <w:left w:val="none" w:sz="0" w:space="0" w:color="auto"/>
            <w:bottom w:val="none" w:sz="0" w:space="0" w:color="auto"/>
            <w:right w:val="none" w:sz="0" w:space="0" w:color="auto"/>
          </w:divBdr>
        </w:div>
      </w:divsChild>
    </w:div>
    <w:div w:id="1033456756">
      <w:bodyDiv w:val="1"/>
      <w:marLeft w:val="0"/>
      <w:marRight w:val="0"/>
      <w:marTop w:val="0"/>
      <w:marBottom w:val="0"/>
      <w:divBdr>
        <w:top w:val="none" w:sz="0" w:space="0" w:color="auto"/>
        <w:left w:val="none" w:sz="0" w:space="0" w:color="auto"/>
        <w:bottom w:val="none" w:sz="0" w:space="0" w:color="auto"/>
        <w:right w:val="none" w:sz="0" w:space="0" w:color="auto"/>
      </w:divBdr>
    </w:div>
    <w:div w:id="1070275089">
      <w:bodyDiv w:val="1"/>
      <w:marLeft w:val="0"/>
      <w:marRight w:val="0"/>
      <w:marTop w:val="0"/>
      <w:marBottom w:val="0"/>
      <w:divBdr>
        <w:top w:val="none" w:sz="0" w:space="0" w:color="auto"/>
        <w:left w:val="none" w:sz="0" w:space="0" w:color="auto"/>
        <w:bottom w:val="none" w:sz="0" w:space="0" w:color="auto"/>
        <w:right w:val="none" w:sz="0" w:space="0" w:color="auto"/>
      </w:divBdr>
    </w:div>
    <w:div w:id="1096707505">
      <w:bodyDiv w:val="1"/>
      <w:marLeft w:val="0"/>
      <w:marRight w:val="0"/>
      <w:marTop w:val="0"/>
      <w:marBottom w:val="0"/>
      <w:divBdr>
        <w:top w:val="none" w:sz="0" w:space="0" w:color="auto"/>
        <w:left w:val="none" w:sz="0" w:space="0" w:color="auto"/>
        <w:bottom w:val="none" w:sz="0" w:space="0" w:color="auto"/>
        <w:right w:val="none" w:sz="0" w:space="0" w:color="auto"/>
      </w:divBdr>
    </w:div>
    <w:div w:id="1107505226">
      <w:bodyDiv w:val="1"/>
      <w:marLeft w:val="0"/>
      <w:marRight w:val="0"/>
      <w:marTop w:val="0"/>
      <w:marBottom w:val="0"/>
      <w:divBdr>
        <w:top w:val="none" w:sz="0" w:space="0" w:color="auto"/>
        <w:left w:val="none" w:sz="0" w:space="0" w:color="auto"/>
        <w:bottom w:val="none" w:sz="0" w:space="0" w:color="auto"/>
        <w:right w:val="none" w:sz="0" w:space="0" w:color="auto"/>
      </w:divBdr>
      <w:divsChild>
        <w:div w:id="1993869468">
          <w:marLeft w:val="0"/>
          <w:marRight w:val="0"/>
          <w:marTop w:val="0"/>
          <w:marBottom w:val="0"/>
          <w:divBdr>
            <w:top w:val="none" w:sz="0" w:space="0" w:color="auto"/>
            <w:left w:val="none" w:sz="0" w:space="0" w:color="auto"/>
            <w:bottom w:val="none" w:sz="0" w:space="0" w:color="auto"/>
            <w:right w:val="none" w:sz="0" w:space="0" w:color="auto"/>
          </w:divBdr>
          <w:divsChild>
            <w:div w:id="151259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58827">
      <w:bodyDiv w:val="1"/>
      <w:marLeft w:val="0"/>
      <w:marRight w:val="0"/>
      <w:marTop w:val="0"/>
      <w:marBottom w:val="0"/>
      <w:divBdr>
        <w:top w:val="none" w:sz="0" w:space="0" w:color="auto"/>
        <w:left w:val="none" w:sz="0" w:space="0" w:color="auto"/>
        <w:bottom w:val="none" w:sz="0" w:space="0" w:color="auto"/>
        <w:right w:val="none" w:sz="0" w:space="0" w:color="auto"/>
      </w:divBdr>
    </w:div>
    <w:div w:id="1173955419">
      <w:bodyDiv w:val="1"/>
      <w:marLeft w:val="0"/>
      <w:marRight w:val="0"/>
      <w:marTop w:val="0"/>
      <w:marBottom w:val="0"/>
      <w:divBdr>
        <w:top w:val="none" w:sz="0" w:space="0" w:color="auto"/>
        <w:left w:val="none" w:sz="0" w:space="0" w:color="auto"/>
        <w:bottom w:val="none" w:sz="0" w:space="0" w:color="auto"/>
        <w:right w:val="none" w:sz="0" w:space="0" w:color="auto"/>
      </w:divBdr>
    </w:div>
    <w:div w:id="1175609706">
      <w:bodyDiv w:val="1"/>
      <w:marLeft w:val="0"/>
      <w:marRight w:val="0"/>
      <w:marTop w:val="0"/>
      <w:marBottom w:val="0"/>
      <w:divBdr>
        <w:top w:val="none" w:sz="0" w:space="0" w:color="auto"/>
        <w:left w:val="none" w:sz="0" w:space="0" w:color="auto"/>
        <w:bottom w:val="none" w:sz="0" w:space="0" w:color="auto"/>
        <w:right w:val="none" w:sz="0" w:space="0" w:color="auto"/>
      </w:divBdr>
    </w:div>
    <w:div w:id="1190492040">
      <w:bodyDiv w:val="1"/>
      <w:marLeft w:val="0"/>
      <w:marRight w:val="0"/>
      <w:marTop w:val="0"/>
      <w:marBottom w:val="0"/>
      <w:divBdr>
        <w:top w:val="none" w:sz="0" w:space="0" w:color="auto"/>
        <w:left w:val="none" w:sz="0" w:space="0" w:color="auto"/>
        <w:bottom w:val="none" w:sz="0" w:space="0" w:color="auto"/>
        <w:right w:val="none" w:sz="0" w:space="0" w:color="auto"/>
      </w:divBdr>
      <w:divsChild>
        <w:div w:id="1664771645">
          <w:marLeft w:val="0"/>
          <w:marRight w:val="0"/>
          <w:marTop w:val="0"/>
          <w:marBottom w:val="0"/>
          <w:divBdr>
            <w:top w:val="none" w:sz="0" w:space="0" w:color="auto"/>
            <w:left w:val="none" w:sz="0" w:space="0" w:color="auto"/>
            <w:bottom w:val="none" w:sz="0" w:space="0" w:color="auto"/>
            <w:right w:val="none" w:sz="0" w:space="0" w:color="auto"/>
          </w:divBdr>
          <w:divsChild>
            <w:div w:id="945427096">
              <w:marLeft w:val="0"/>
              <w:marRight w:val="0"/>
              <w:marTop w:val="0"/>
              <w:marBottom w:val="0"/>
              <w:divBdr>
                <w:top w:val="none" w:sz="0" w:space="0" w:color="auto"/>
                <w:left w:val="none" w:sz="0" w:space="0" w:color="auto"/>
                <w:bottom w:val="none" w:sz="0" w:space="0" w:color="auto"/>
                <w:right w:val="none" w:sz="0" w:space="0" w:color="auto"/>
              </w:divBdr>
              <w:divsChild>
                <w:div w:id="13043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518734">
      <w:bodyDiv w:val="1"/>
      <w:marLeft w:val="0"/>
      <w:marRight w:val="0"/>
      <w:marTop w:val="0"/>
      <w:marBottom w:val="0"/>
      <w:divBdr>
        <w:top w:val="none" w:sz="0" w:space="0" w:color="auto"/>
        <w:left w:val="none" w:sz="0" w:space="0" w:color="auto"/>
        <w:bottom w:val="none" w:sz="0" w:space="0" w:color="auto"/>
        <w:right w:val="none" w:sz="0" w:space="0" w:color="auto"/>
      </w:divBdr>
    </w:div>
    <w:div w:id="1236547372">
      <w:bodyDiv w:val="1"/>
      <w:marLeft w:val="0"/>
      <w:marRight w:val="0"/>
      <w:marTop w:val="0"/>
      <w:marBottom w:val="0"/>
      <w:divBdr>
        <w:top w:val="none" w:sz="0" w:space="0" w:color="auto"/>
        <w:left w:val="none" w:sz="0" w:space="0" w:color="auto"/>
        <w:bottom w:val="none" w:sz="0" w:space="0" w:color="auto"/>
        <w:right w:val="none" w:sz="0" w:space="0" w:color="auto"/>
      </w:divBdr>
    </w:div>
    <w:div w:id="1280068078">
      <w:bodyDiv w:val="1"/>
      <w:marLeft w:val="0"/>
      <w:marRight w:val="0"/>
      <w:marTop w:val="0"/>
      <w:marBottom w:val="0"/>
      <w:divBdr>
        <w:top w:val="none" w:sz="0" w:space="0" w:color="auto"/>
        <w:left w:val="none" w:sz="0" w:space="0" w:color="auto"/>
        <w:bottom w:val="none" w:sz="0" w:space="0" w:color="auto"/>
        <w:right w:val="none" w:sz="0" w:space="0" w:color="auto"/>
      </w:divBdr>
    </w:div>
    <w:div w:id="1284309159">
      <w:bodyDiv w:val="1"/>
      <w:marLeft w:val="0"/>
      <w:marRight w:val="0"/>
      <w:marTop w:val="0"/>
      <w:marBottom w:val="0"/>
      <w:divBdr>
        <w:top w:val="none" w:sz="0" w:space="0" w:color="auto"/>
        <w:left w:val="none" w:sz="0" w:space="0" w:color="auto"/>
        <w:bottom w:val="none" w:sz="0" w:space="0" w:color="auto"/>
        <w:right w:val="none" w:sz="0" w:space="0" w:color="auto"/>
      </w:divBdr>
    </w:div>
    <w:div w:id="1321348286">
      <w:bodyDiv w:val="1"/>
      <w:marLeft w:val="0"/>
      <w:marRight w:val="0"/>
      <w:marTop w:val="0"/>
      <w:marBottom w:val="0"/>
      <w:divBdr>
        <w:top w:val="none" w:sz="0" w:space="0" w:color="auto"/>
        <w:left w:val="none" w:sz="0" w:space="0" w:color="auto"/>
        <w:bottom w:val="none" w:sz="0" w:space="0" w:color="auto"/>
        <w:right w:val="none" w:sz="0" w:space="0" w:color="auto"/>
      </w:divBdr>
    </w:div>
    <w:div w:id="1343897645">
      <w:bodyDiv w:val="1"/>
      <w:marLeft w:val="0"/>
      <w:marRight w:val="0"/>
      <w:marTop w:val="0"/>
      <w:marBottom w:val="0"/>
      <w:divBdr>
        <w:top w:val="none" w:sz="0" w:space="0" w:color="auto"/>
        <w:left w:val="none" w:sz="0" w:space="0" w:color="auto"/>
        <w:bottom w:val="none" w:sz="0" w:space="0" w:color="auto"/>
        <w:right w:val="none" w:sz="0" w:space="0" w:color="auto"/>
      </w:divBdr>
    </w:div>
    <w:div w:id="1390883257">
      <w:bodyDiv w:val="1"/>
      <w:marLeft w:val="0"/>
      <w:marRight w:val="0"/>
      <w:marTop w:val="0"/>
      <w:marBottom w:val="0"/>
      <w:divBdr>
        <w:top w:val="none" w:sz="0" w:space="0" w:color="auto"/>
        <w:left w:val="none" w:sz="0" w:space="0" w:color="auto"/>
        <w:bottom w:val="none" w:sz="0" w:space="0" w:color="auto"/>
        <w:right w:val="none" w:sz="0" w:space="0" w:color="auto"/>
      </w:divBdr>
    </w:div>
    <w:div w:id="1392077575">
      <w:bodyDiv w:val="1"/>
      <w:marLeft w:val="0"/>
      <w:marRight w:val="0"/>
      <w:marTop w:val="0"/>
      <w:marBottom w:val="0"/>
      <w:divBdr>
        <w:top w:val="none" w:sz="0" w:space="0" w:color="auto"/>
        <w:left w:val="none" w:sz="0" w:space="0" w:color="auto"/>
        <w:bottom w:val="none" w:sz="0" w:space="0" w:color="auto"/>
        <w:right w:val="none" w:sz="0" w:space="0" w:color="auto"/>
      </w:divBdr>
    </w:div>
    <w:div w:id="1423066060">
      <w:bodyDiv w:val="1"/>
      <w:marLeft w:val="0"/>
      <w:marRight w:val="0"/>
      <w:marTop w:val="0"/>
      <w:marBottom w:val="0"/>
      <w:divBdr>
        <w:top w:val="none" w:sz="0" w:space="0" w:color="auto"/>
        <w:left w:val="none" w:sz="0" w:space="0" w:color="auto"/>
        <w:bottom w:val="none" w:sz="0" w:space="0" w:color="auto"/>
        <w:right w:val="none" w:sz="0" w:space="0" w:color="auto"/>
      </w:divBdr>
    </w:div>
    <w:div w:id="1445225603">
      <w:bodyDiv w:val="1"/>
      <w:marLeft w:val="0"/>
      <w:marRight w:val="0"/>
      <w:marTop w:val="0"/>
      <w:marBottom w:val="0"/>
      <w:divBdr>
        <w:top w:val="none" w:sz="0" w:space="0" w:color="auto"/>
        <w:left w:val="none" w:sz="0" w:space="0" w:color="auto"/>
        <w:bottom w:val="none" w:sz="0" w:space="0" w:color="auto"/>
        <w:right w:val="none" w:sz="0" w:space="0" w:color="auto"/>
      </w:divBdr>
    </w:div>
    <w:div w:id="1446536187">
      <w:bodyDiv w:val="1"/>
      <w:marLeft w:val="0"/>
      <w:marRight w:val="0"/>
      <w:marTop w:val="0"/>
      <w:marBottom w:val="0"/>
      <w:divBdr>
        <w:top w:val="none" w:sz="0" w:space="0" w:color="auto"/>
        <w:left w:val="none" w:sz="0" w:space="0" w:color="auto"/>
        <w:bottom w:val="none" w:sz="0" w:space="0" w:color="auto"/>
        <w:right w:val="none" w:sz="0" w:space="0" w:color="auto"/>
      </w:divBdr>
    </w:div>
    <w:div w:id="1480540587">
      <w:bodyDiv w:val="1"/>
      <w:marLeft w:val="0"/>
      <w:marRight w:val="0"/>
      <w:marTop w:val="0"/>
      <w:marBottom w:val="0"/>
      <w:divBdr>
        <w:top w:val="none" w:sz="0" w:space="0" w:color="auto"/>
        <w:left w:val="none" w:sz="0" w:space="0" w:color="auto"/>
        <w:bottom w:val="none" w:sz="0" w:space="0" w:color="auto"/>
        <w:right w:val="none" w:sz="0" w:space="0" w:color="auto"/>
      </w:divBdr>
    </w:div>
    <w:div w:id="1486967341">
      <w:bodyDiv w:val="1"/>
      <w:marLeft w:val="0"/>
      <w:marRight w:val="0"/>
      <w:marTop w:val="0"/>
      <w:marBottom w:val="0"/>
      <w:divBdr>
        <w:top w:val="none" w:sz="0" w:space="0" w:color="auto"/>
        <w:left w:val="none" w:sz="0" w:space="0" w:color="auto"/>
        <w:bottom w:val="none" w:sz="0" w:space="0" w:color="auto"/>
        <w:right w:val="none" w:sz="0" w:space="0" w:color="auto"/>
      </w:divBdr>
    </w:div>
    <w:div w:id="1535145822">
      <w:bodyDiv w:val="1"/>
      <w:marLeft w:val="0"/>
      <w:marRight w:val="0"/>
      <w:marTop w:val="0"/>
      <w:marBottom w:val="0"/>
      <w:divBdr>
        <w:top w:val="none" w:sz="0" w:space="0" w:color="auto"/>
        <w:left w:val="none" w:sz="0" w:space="0" w:color="auto"/>
        <w:bottom w:val="none" w:sz="0" w:space="0" w:color="auto"/>
        <w:right w:val="none" w:sz="0" w:space="0" w:color="auto"/>
      </w:divBdr>
    </w:div>
    <w:div w:id="1545671932">
      <w:bodyDiv w:val="1"/>
      <w:marLeft w:val="0"/>
      <w:marRight w:val="0"/>
      <w:marTop w:val="0"/>
      <w:marBottom w:val="0"/>
      <w:divBdr>
        <w:top w:val="none" w:sz="0" w:space="0" w:color="auto"/>
        <w:left w:val="none" w:sz="0" w:space="0" w:color="auto"/>
        <w:bottom w:val="none" w:sz="0" w:space="0" w:color="auto"/>
        <w:right w:val="none" w:sz="0" w:space="0" w:color="auto"/>
      </w:divBdr>
    </w:div>
    <w:div w:id="1554468796">
      <w:bodyDiv w:val="1"/>
      <w:marLeft w:val="0"/>
      <w:marRight w:val="0"/>
      <w:marTop w:val="0"/>
      <w:marBottom w:val="0"/>
      <w:divBdr>
        <w:top w:val="none" w:sz="0" w:space="0" w:color="auto"/>
        <w:left w:val="none" w:sz="0" w:space="0" w:color="auto"/>
        <w:bottom w:val="none" w:sz="0" w:space="0" w:color="auto"/>
        <w:right w:val="none" w:sz="0" w:space="0" w:color="auto"/>
      </w:divBdr>
    </w:div>
    <w:div w:id="1566842282">
      <w:bodyDiv w:val="1"/>
      <w:marLeft w:val="0"/>
      <w:marRight w:val="0"/>
      <w:marTop w:val="0"/>
      <w:marBottom w:val="0"/>
      <w:divBdr>
        <w:top w:val="none" w:sz="0" w:space="0" w:color="auto"/>
        <w:left w:val="none" w:sz="0" w:space="0" w:color="auto"/>
        <w:bottom w:val="none" w:sz="0" w:space="0" w:color="auto"/>
        <w:right w:val="none" w:sz="0" w:space="0" w:color="auto"/>
      </w:divBdr>
    </w:div>
    <w:div w:id="1608847927">
      <w:bodyDiv w:val="1"/>
      <w:marLeft w:val="0"/>
      <w:marRight w:val="0"/>
      <w:marTop w:val="0"/>
      <w:marBottom w:val="0"/>
      <w:divBdr>
        <w:top w:val="none" w:sz="0" w:space="0" w:color="auto"/>
        <w:left w:val="none" w:sz="0" w:space="0" w:color="auto"/>
        <w:bottom w:val="none" w:sz="0" w:space="0" w:color="auto"/>
        <w:right w:val="none" w:sz="0" w:space="0" w:color="auto"/>
      </w:divBdr>
    </w:div>
    <w:div w:id="1648585090">
      <w:bodyDiv w:val="1"/>
      <w:marLeft w:val="0"/>
      <w:marRight w:val="0"/>
      <w:marTop w:val="0"/>
      <w:marBottom w:val="0"/>
      <w:divBdr>
        <w:top w:val="none" w:sz="0" w:space="0" w:color="auto"/>
        <w:left w:val="none" w:sz="0" w:space="0" w:color="auto"/>
        <w:bottom w:val="none" w:sz="0" w:space="0" w:color="auto"/>
        <w:right w:val="none" w:sz="0" w:space="0" w:color="auto"/>
      </w:divBdr>
    </w:div>
    <w:div w:id="1675183611">
      <w:bodyDiv w:val="1"/>
      <w:marLeft w:val="0"/>
      <w:marRight w:val="0"/>
      <w:marTop w:val="0"/>
      <w:marBottom w:val="0"/>
      <w:divBdr>
        <w:top w:val="none" w:sz="0" w:space="0" w:color="auto"/>
        <w:left w:val="none" w:sz="0" w:space="0" w:color="auto"/>
        <w:bottom w:val="none" w:sz="0" w:space="0" w:color="auto"/>
        <w:right w:val="none" w:sz="0" w:space="0" w:color="auto"/>
      </w:divBdr>
    </w:div>
    <w:div w:id="1675568177">
      <w:bodyDiv w:val="1"/>
      <w:marLeft w:val="0"/>
      <w:marRight w:val="0"/>
      <w:marTop w:val="0"/>
      <w:marBottom w:val="0"/>
      <w:divBdr>
        <w:top w:val="none" w:sz="0" w:space="0" w:color="auto"/>
        <w:left w:val="none" w:sz="0" w:space="0" w:color="auto"/>
        <w:bottom w:val="none" w:sz="0" w:space="0" w:color="auto"/>
        <w:right w:val="none" w:sz="0" w:space="0" w:color="auto"/>
      </w:divBdr>
    </w:div>
    <w:div w:id="1694572922">
      <w:bodyDiv w:val="1"/>
      <w:marLeft w:val="0"/>
      <w:marRight w:val="0"/>
      <w:marTop w:val="0"/>
      <w:marBottom w:val="0"/>
      <w:divBdr>
        <w:top w:val="none" w:sz="0" w:space="0" w:color="auto"/>
        <w:left w:val="none" w:sz="0" w:space="0" w:color="auto"/>
        <w:bottom w:val="none" w:sz="0" w:space="0" w:color="auto"/>
        <w:right w:val="none" w:sz="0" w:space="0" w:color="auto"/>
      </w:divBdr>
    </w:div>
    <w:div w:id="1701541353">
      <w:bodyDiv w:val="1"/>
      <w:marLeft w:val="0"/>
      <w:marRight w:val="0"/>
      <w:marTop w:val="0"/>
      <w:marBottom w:val="0"/>
      <w:divBdr>
        <w:top w:val="none" w:sz="0" w:space="0" w:color="auto"/>
        <w:left w:val="none" w:sz="0" w:space="0" w:color="auto"/>
        <w:bottom w:val="none" w:sz="0" w:space="0" w:color="auto"/>
        <w:right w:val="none" w:sz="0" w:space="0" w:color="auto"/>
      </w:divBdr>
    </w:div>
    <w:div w:id="1761830455">
      <w:bodyDiv w:val="1"/>
      <w:marLeft w:val="0"/>
      <w:marRight w:val="0"/>
      <w:marTop w:val="0"/>
      <w:marBottom w:val="0"/>
      <w:divBdr>
        <w:top w:val="none" w:sz="0" w:space="0" w:color="auto"/>
        <w:left w:val="none" w:sz="0" w:space="0" w:color="auto"/>
        <w:bottom w:val="none" w:sz="0" w:space="0" w:color="auto"/>
        <w:right w:val="none" w:sz="0" w:space="0" w:color="auto"/>
      </w:divBdr>
    </w:div>
    <w:div w:id="1779593505">
      <w:bodyDiv w:val="1"/>
      <w:marLeft w:val="0"/>
      <w:marRight w:val="0"/>
      <w:marTop w:val="0"/>
      <w:marBottom w:val="0"/>
      <w:divBdr>
        <w:top w:val="none" w:sz="0" w:space="0" w:color="auto"/>
        <w:left w:val="none" w:sz="0" w:space="0" w:color="auto"/>
        <w:bottom w:val="none" w:sz="0" w:space="0" w:color="auto"/>
        <w:right w:val="none" w:sz="0" w:space="0" w:color="auto"/>
      </w:divBdr>
    </w:div>
    <w:div w:id="1780756083">
      <w:bodyDiv w:val="1"/>
      <w:marLeft w:val="0"/>
      <w:marRight w:val="0"/>
      <w:marTop w:val="0"/>
      <w:marBottom w:val="0"/>
      <w:divBdr>
        <w:top w:val="none" w:sz="0" w:space="0" w:color="auto"/>
        <w:left w:val="none" w:sz="0" w:space="0" w:color="auto"/>
        <w:bottom w:val="none" w:sz="0" w:space="0" w:color="auto"/>
        <w:right w:val="none" w:sz="0" w:space="0" w:color="auto"/>
      </w:divBdr>
    </w:div>
    <w:div w:id="1785539250">
      <w:bodyDiv w:val="1"/>
      <w:marLeft w:val="0"/>
      <w:marRight w:val="0"/>
      <w:marTop w:val="0"/>
      <w:marBottom w:val="0"/>
      <w:divBdr>
        <w:top w:val="none" w:sz="0" w:space="0" w:color="auto"/>
        <w:left w:val="none" w:sz="0" w:space="0" w:color="auto"/>
        <w:bottom w:val="none" w:sz="0" w:space="0" w:color="auto"/>
        <w:right w:val="none" w:sz="0" w:space="0" w:color="auto"/>
      </w:divBdr>
    </w:div>
    <w:div w:id="1785609500">
      <w:bodyDiv w:val="1"/>
      <w:marLeft w:val="0"/>
      <w:marRight w:val="0"/>
      <w:marTop w:val="0"/>
      <w:marBottom w:val="0"/>
      <w:divBdr>
        <w:top w:val="none" w:sz="0" w:space="0" w:color="auto"/>
        <w:left w:val="none" w:sz="0" w:space="0" w:color="auto"/>
        <w:bottom w:val="none" w:sz="0" w:space="0" w:color="auto"/>
        <w:right w:val="none" w:sz="0" w:space="0" w:color="auto"/>
      </w:divBdr>
    </w:div>
    <w:div w:id="1793787838">
      <w:bodyDiv w:val="1"/>
      <w:marLeft w:val="0"/>
      <w:marRight w:val="0"/>
      <w:marTop w:val="0"/>
      <w:marBottom w:val="0"/>
      <w:divBdr>
        <w:top w:val="none" w:sz="0" w:space="0" w:color="auto"/>
        <w:left w:val="none" w:sz="0" w:space="0" w:color="auto"/>
        <w:bottom w:val="none" w:sz="0" w:space="0" w:color="auto"/>
        <w:right w:val="none" w:sz="0" w:space="0" w:color="auto"/>
      </w:divBdr>
    </w:div>
    <w:div w:id="1826622480">
      <w:bodyDiv w:val="1"/>
      <w:marLeft w:val="0"/>
      <w:marRight w:val="0"/>
      <w:marTop w:val="0"/>
      <w:marBottom w:val="0"/>
      <w:divBdr>
        <w:top w:val="none" w:sz="0" w:space="0" w:color="auto"/>
        <w:left w:val="none" w:sz="0" w:space="0" w:color="auto"/>
        <w:bottom w:val="none" w:sz="0" w:space="0" w:color="auto"/>
        <w:right w:val="none" w:sz="0" w:space="0" w:color="auto"/>
      </w:divBdr>
      <w:divsChild>
        <w:div w:id="741680220">
          <w:marLeft w:val="0"/>
          <w:marRight w:val="0"/>
          <w:marTop w:val="0"/>
          <w:marBottom w:val="0"/>
          <w:divBdr>
            <w:top w:val="none" w:sz="0" w:space="0" w:color="auto"/>
            <w:left w:val="none" w:sz="0" w:space="0" w:color="auto"/>
            <w:bottom w:val="none" w:sz="0" w:space="0" w:color="auto"/>
            <w:right w:val="none" w:sz="0" w:space="0" w:color="auto"/>
          </w:divBdr>
          <w:divsChild>
            <w:div w:id="71292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554512">
      <w:bodyDiv w:val="1"/>
      <w:marLeft w:val="0"/>
      <w:marRight w:val="0"/>
      <w:marTop w:val="0"/>
      <w:marBottom w:val="0"/>
      <w:divBdr>
        <w:top w:val="none" w:sz="0" w:space="0" w:color="auto"/>
        <w:left w:val="none" w:sz="0" w:space="0" w:color="auto"/>
        <w:bottom w:val="none" w:sz="0" w:space="0" w:color="auto"/>
        <w:right w:val="none" w:sz="0" w:space="0" w:color="auto"/>
      </w:divBdr>
    </w:div>
    <w:div w:id="1833519489">
      <w:bodyDiv w:val="1"/>
      <w:marLeft w:val="0"/>
      <w:marRight w:val="0"/>
      <w:marTop w:val="0"/>
      <w:marBottom w:val="0"/>
      <w:divBdr>
        <w:top w:val="none" w:sz="0" w:space="0" w:color="auto"/>
        <w:left w:val="none" w:sz="0" w:space="0" w:color="auto"/>
        <w:bottom w:val="none" w:sz="0" w:space="0" w:color="auto"/>
        <w:right w:val="none" w:sz="0" w:space="0" w:color="auto"/>
      </w:divBdr>
      <w:divsChild>
        <w:div w:id="1209760633">
          <w:marLeft w:val="0"/>
          <w:marRight w:val="0"/>
          <w:marTop w:val="0"/>
          <w:marBottom w:val="0"/>
          <w:divBdr>
            <w:top w:val="none" w:sz="0" w:space="0" w:color="auto"/>
            <w:left w:val="none" w:sz="0" w:space="0" w:color="auto"/>
            <w:bottom w:val="none" w:sz="0" w:space="0" w:color="auto"/>
            <w:right w:val="none" w:sz="0" w:space="0" w:color="auto"/>
          </w:divBdr>
        </w:div>
      </w:divsChild>
    </w:div>
    <w:div w:id="1843618994">
      <w:bodyDiv w:val="1"/>
      <w:marLeft w:val="0"/>
      <w:marRight w:val="0"/>
      <w:marTop w:val="0"/>
      <w:marBottom w:val="0"/>
      <w:divBdr>
        <w:top w:val="none" w:sz="0" w:space="0" w:color="auto"/>
        <w:left w:val="none" w:sz="0" w:space="0" w:color="auto"/>
        <w:bottom w:val="none" w:sz="0" w:space="0" w:color="auto"/>
        <w:right w:val="none" w:sz="0" w:space="0" w:color="auto"/>
      </w:divBdr>
    </w:div>
    <w:div w:id="1853763774">
      <w:bodyDiv w:val="1"/>
      <w:marLeft w:val="0"/>
      <w:marRight w:val="0"/>
      <w:marTop w:val="0"/>
      <w:marBottom w:val="0"/>
      <w:divBdr>
        <w:top w:val="none" w:sz="0" w:space="0" w:color="auto"/>
        <w:left w:val="none" w:sz="0" w:space="0" w:color="auto"/>
        <w:bottom w:val="none" w:sz="0" w:space="0" w:color="auto"/>
        <w:right w:val="none" w:sz="0" w:space="0" w:color="auto"/>
      </w:divBdr>
    </w:div>
    <w:div w:id="1857574775">
      <w:bodyDiv w:val="1"/>
      <w:marLeft w:val="0"/>
      <w:marRight w:val="0"/>
      <w:marTop w:val="0"/>
      <w:marBottom w:val="0"/>
      <w:divBdr>
        <w:top w:val="none" w:sz="0" w:space="0" w:color="auto"/>
        <w:left w:val="none" w:sz="0" w:space="0" w:color="auto"/>
        <w:bottom w:val="none" w:sz="0" w:space="0" w:color="auto"/>
        <w:right w:val="none" w:sz="0" w:space="0" w:color="auto"/>
      </w:divBdr>
    </w:div>
    <w:div w:id="1871189648">
      <w:bodyDiv w:val="1"/>
      <w:marLeft w:val="0"/>
      <w:marRight w:val="0"/>
      <w:marTop w:val="0"/>
      <w:marBottom w:val="0"/>
      <w:divBdr>
        <w:top w:val="none" w:sz="0" w:space="0" w:color="auto"/>
        <w:left w:val="none" w:sz="0" w:space="0" w:color="auto"/>
        <w:bottom w:val="none" w:sz="0" w:space="0" w:color="auto"/>
        <w:right w:val="none" w:sz="0" w:space="0" w:color="auto"/>
      </w:divBdr>
    </w:div>
    <w:div w:id="1878472884">
      <w:bodyDiv w:val="1"/>
      <w:marLeft w:val="0"/>
      <w:marRight w:val="0"/>
      <w:marTop w:val="0"/>
      <w:marBottom w:val="0"/>
      <w:divBdr>
        <w:top w:val="none" w:sz="0" w:space="0" w:color="auto"/>
        <w:left w:val="none" w:sz="0" w:space="0" w:color="auto"/>
        <w:bottom w:val="none" w:sz="0" w:space="0" w:color="auto"/>
        <w:right w:val="none" w:sz="0" w:space="0" w:color="auto"/>
      </w:divBdr>
    </w:div>
    <w:div w:id="1878739186">
      <w:bodyDiv w:val="1"/>
      <w:marLeft w:val="0"/>
      <w:marRight w:val="0"/>
      <w:marTop w:val="0"/>
      <w:marBottom w:val="0"/>
      <w:divBdr>
        <w:top w:val="none" w:sz="0" w:space="0" w:color="auto"/>
        <w:left w:val="none" w:sz="0" w:space="0" w:color="auto"/>
        <w:bottom w:val="none" w:sz="0" w:space="0" w:color="auto"/>
        <w:right w:val="none" w:sz="0" w:space="0" w:color="auto"/>
      </w:divBdr>
    </w:div>
    <w:div w:id="1899901313">
      <w:bodyDiv w:val="1"/>
      <w:marLeft w:val="0"/>
      <w:marRight w:val="0"/>
      <w:marTop w:val="0"/>
      <w:marBottom w:val="0"/>
      <w:divBdr>
        <w:top w:val="none" w:sz="0" w:space="0" w:color="auto"/>
        <w:left w:val="none" w:sz="0" w:space="0" w:color="auto"/>
        <w:bottom w:val="none" w:sz="0" w:space="0" w:color="auto"/>
        <w:right w:val="none" w:sz="0" w:space="0" w:color="auto"/>
      </w:divBdr>
    </w:div>
    <w:div w:id="1900283465">
      <w:bodyDiv w:val="1"/>
      <w:marLeft w:val="0"/>
      <w:marRight w:val="0"/>
      <w:marTop w:val="0"/>
      <w:marBottom w:val="0"/>
      <w:divBdr>
        <w:top w:val="none" w:sz="0" w:space="0" w:color="auto"/>
        <w:left w:val="none" w:sz="0" w:space="0" w:color="auto"/>
        <w:bottom w:val="none" w:sz="0" w:space="0" w:color="auto"/>
        <w:right w:val="none" w:sz="0" w:space="0" w:color="auto"/>
      </w:divBdr>
    </w:div>
    <w:div w:id="1916742259">
      <w:bodyDiv w:val="1"/>
      <w:marLeft w:val="0"/>
      <w:marRight w:val="0"/>
      <w:marTop w:val="0"/>
      <w:marBottom w:val="0"/>
      <w:divBdr>
        <w:top w:val="none" w:sz="0" w:space="0" w:color="auto"/>
        <w:left w:val="none" w:sz="0" w:space="0" w:color="auto"/>
        <w:bottom w:val="none" w:sz="0" w:space="0" w:color="auto"/>
        <w:right w:val="none" w:sz="0" w:space="0" w:color="auto"/>
      </w:divBdr>
    </w:div>
    <w:div w:id="1931769019">
      <w:bodyDiv w:val="1"/>
      <w:marLeft w:val="0"/>
      <w:marRight w:val="0"/>
      <w:marTop w:val="0"/>
      <w:marBottom w:val="0"/>
      <w:divBdr>
        <w:top w:val="none" w:sz="0" w:space="0" w:color="auto"/>
        <w:left w:val="none" w:sz="0" w:space="0" w:color="auto"/>
        <w:bottom w:val="none" w:sz="0" w:space="0" w:color="auto"/>
        <w:right w:val="none" w:sz="0" w:space="0" w:color="auto"/>
      </w:divBdr>
    </w:div>
    <w:div w:id="1946382519">
      <w:bodyDiv w:val="1"/>
      <w:marLeft w:val="0"/>
      <w:marRight w:val="0"/>
      <w:marTop w:val="0"/>
      <w:marBottom w:val="0"/>
      <w:divBdr>
        <w:top w:val="none" w:sz="0" w:space="0" w:color="auto"/>
        <w:left w:val="none" w:sz="0" w:space="0" w:color="auto"/>
        <w:bottom w:val="none" w:sz="0" w:space="0" w:color="auto"/>
        <w:right w:val="none" w:sz="0" w:space="0" w:color="auto"/>
      </w:divBdr>
    </w:div>
    <w:div w:id="1964581255">
      <w:bodyDiv w:val="1"/>
      <w:marLeft w:val="0"/>
      <w:marRight w:val="0"/>
      <w:marTop w:val="0"/>
      <w:marBottom w:val="0"/>
      <w:divBdr>
        <w:top w:val="none" w:sz="0" w:space="0" w:color="auto"/>
        <w:left w:val="none" w:sz="0" w:space="0" w:color="auto"/>
        <w:bottom w:val="none" w:sz="0" w:space="0" w:color="auto"/>
        <w:right w:val="none" w:sz="0" w:space="0" w:color="auto"/>
      </w:divBdr>
    </w:div>
    <w:div w:id="1969119971">
      <w:bodyDiv w:val="1"/>
      <w:marLeft w:val="0"/>
      <w:marRight w:val="0"/>
      <w:marTop w:val="0"/>
      <w:marBottom w:val="0"/>
      <w:divBdr>
        <w:top w:val="none" w:sz="0" w:space="0" w:color="auto"/>
        <w:left w:val="none" w:sz="0" w:space="0" w:color="auto"/>
        <w:bottom w:val="none" w:sz="0" w:space="0" w:color="auto"/>
        <w:right w:val="none" w:sz="0" w:space="0" w:color="auto"/>
      </w:divBdr>
    </w:div>
    <w:div w:id="1989895157">
      <w:bodyDiv w:val="1"/>
      <w:marLeft w:val="0"/>
      <w:marRight w:val="0"/>
      <w:marTop w:val="0"/>
      <w:marBottom w:val="0"/>
      <w:divBdr>
        <w:top w:val="none" w:sz="0" w:space="0" w:color="auto"/>
        <w:left w:val="none" w:sz="0" w:space="0" w:color="auto"/>
        <w:bottom w:val="none" w:sz="0" w:space="0" w:color="auto"/>
        <w:right w:val="none" w:sz="0" w:space="0" w:color="auto"/>
      </w:divBdr>
    </w:div>
    <w:div w:id="2001737807">
      <w:bodyDiv w:val="1"/>
      <w:marLeft w:val="0"/>
      <w:marRight w:val="0"/>
      <w:marTop w:val="0"/>
      <w:marBottom w:val="0"/>
      <w:divBdr>
        <w:top w:val="none" w:sz="0" w:space="0" w:color="auto"/>
        <w:left w:val="none" w:sz="0" w:space="0" w:color="auto"/>
        <w:bottom w:val="none" w:sz="0" w:space="0" w:color="auto"/>
        <w:right w:val="none" w:sz="0" w:space="0" w:color="auto"/>
      </w:divBdr>
    </w:div>
    <w:div w:id="2009558546">
      <w:bodyDiv w:val="1"/>
      <w:marLeft w:val="0"/>
      <w:marRight w:val="0"/>
      <w:marTop w:val="0"/>
      <w:marBottom w:val="0"/>
      <w:divBdr>
        <w:top w:val="none" w:sz="0" w:space="0" w:color="auto"/>
        <w:left w:val="none" w:sz="0" w:space="0" w:color="auto"/>
        <w:bottom w:val="none" w:sz="0" w:space="0" w:color="auto"/>
        <w:right w:val="none" w:sz="0" w:space="0" w:color="auto"/>
      </w:divBdr>
    </w:div>
    <w:div w:id="2033653052">
      <w:bodyDiv w:val="1"/>
      <w:marLeft w:val="0"/>
      <w:marRight w:val="0"/>
      <w:marTop w:val="0"/>
      <w:marBottom w:val="0"/>
      <w:divBdr>
        <w:top w:val="none" w:sz="0" w:space="0" w:color="auto"/>
        <w:left w:val="none" w:sz="0" w:space="0" w:color="auto"/>
        <w:bottom w:val="none" w:sz="0" w:space="0" w:color="auto"/>
        <w:right w:val="none" w:sz="0" w:space="0" w:color="auto"/>
      </w:divBdr>
    </w:div>
    <w:div w:id="2048792155">
      <w:bodyDiv w:val="1"/>
      <w:marLeft w:val="0"/>
      <w:marRight w:val="0"/>
      <w:marTop w:val="0"/>
      <w:marBottom w:val="0"/>
      <w:divBdr>
        <w:top w:val="none" w:sz="0" w:space="0" w:color="auto"/>
        <w:left w:val="none" w:sz="0" w:space="0" w:color="auto"/>
        <w:bottom w:val="none" w:sz="0" w:space="0" w:color="auto"/>
        <w:right w:val="none" w:sz="0" w:space="0" w:color="auto"/>
      </w:divBdr>
    </w:div>
    <w:div w:id="2085447267">
      <w:bodyDiv w:val="1"/>
      <w:marLeft w:val="0"/>
      <w:marRight w:val="0"/>
      <w:marTop w:val="0"/>
      <w:marBottom w:val="0"/>
      <w:divBdr>
        <w:top w:val="none" w:sz="0" w:space="0" w:color="auto"/>
        <w:left w:val="none" w:sz="0" w:space="0" w:color="auto"/>
        <w:bottom w:val="none" w:sz="0" w:space="0" w:color="auto"/>
        <w:right w:val="none" w:sz="0" w:space="0" w:color="auto"/>
      </w:divBdr>
    </w:div>
    <w:div w:id="2129884203">
      <w:bodyDiv w:val="1"/>
      <w:marLeft w:val="0"/>
      <w:marRight w:val="0"/>
      <w:marTop w:val="0"/>
      <w:marBottom w:val="0"/>
      <w:divBdr>
        <w:top w:val="none" w:sz="0" w:space="0" w:color="auto"/>
        <w:left w:val="none" w:sz="0" w:space="0" w:color="auto"/>
        <w:bottom w:val="none" w:sz="0" w:space="0" w:color="auto"/>
        <w:right w:val="none" w:sz="0" w:space="0" w:color="auto"/>
      </w:divBdr>
    </w:div>
    <w:div w:id="2132629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xpertisefrance.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18/08/relationships/commentsExtensible" Target="commentsExtensible.xml"/><Relationship Id="rId5" Type="http://schemas.openxmlformats.org/officeDocument/2006/relationships/webSettings" Target="webSettings.xml"/><Relationship Id="rId23"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Tri par nom" Version="2003"/>
</file>

<file path=customXml/itemProps1.xml><?xml version="1.0" encoding="utf-8"?>
<ds:datastoreItem xmlns:ds="http://schemas.openxmlformats.org/officeDocument/2006/customXml" ds:itemID="{B4EB2B80-8928-47DD-A217-A3D9B8C9F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2669</Words>
  <Characters>17201</Characters>
  <Application>Microsoft Office Word</Application>
  <DocSecurity>0</DocSecurity>
  <Lines>143</Lines>
  <Paragraphs>39</Paragraphs>
  <ScaleCrop>false</ScaleCrop>
  <HeadingPairs>
    <vt:vector size="2" baseType="variant">
      <vt:variant>
        <vt:lpstr>Titre</vt:lpstr>
      </vt:variant>
      <vt:variant>
        <vt:i4>1</vt:i4>
      </vt:variant>
    </vt:vector>
  </HeadingPairs>
  <TitlesOfParts>
    <vt:vector size="1" baseType="lpstr">
      <vt:lpstr/>
    </vt:vector>
  </TitlesOfParts>
  <Company>Luciole</Company>
  <LinksUpToDate>false</LinksUpToDate>
  <CharactersWithSpaces>19831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Luciole</dc:creator>
  <cp:keywords/>
  <dc:description/>
  <cp:lastModifiedBy>Saida SAFTA</cp:lastModifiedBy>
  <cp:revision>6</cp:revision>
  <cp:lastPrinted>2016-08-04T10:33:00Z</cp:lastPrinted>
  <dcterms:created xsi:type="dcterms:W3CDTF">2026-04-15T13:31:00Z</dcterms:created>
  <dcterms:modified xsi:type="dcterms:W3CDTF">2026-06-11T14:58:00Z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a59f59573da81401e8890725f266715230cd992846397b05d55d3ada5a2d368f</vt:lpwstr>
  </property>
</Properties>
</file>