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74758D67"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This call for tenders pertains to [</w:t>
      </w:r>
      <w:r>
        <w:rPr>
          <w:rFonts w:asciiTheme="minorHAnsi" w:hAnsiTheme="minorHAnsi" w:cs="Arial"/>
          <w:sz w:val="22"/>
          <w:highlight w:val="yellow"/>
          <w:lang w:val="en-GB"/>
        </w:rPr>
        <w:t>to be defined</w:t>
      </w:r>
      <w:r>
        <w:rPr>
          <w:rFonts w:asciiTheme="minorHAnsi" w:hAnsiTheme="minorHAnsi" w:cs="Arial"/>
          <w:sz w:val="22"/>
          <w:lang w:val="en-GB"/>
        </w:rPr>
        <w:t xml:space="preserve">]. </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12B8693"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as part of the call for tenders [</w:t>
      </w:r>
      <w:r>
        <w:rPr>
          <w:rFonts w:asciiTheme="minorHAnsi" w:hAnsiTheme="minorHAnsi" w:cs="Arial"/>
          <w:sz w:val="22"/>
          <w:highlight w:val="yellow"/>
          <w:lang w:val="en-GB"/>
        </w:rPr>
        <w:t>to be defined</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7F94D215" w14:textId="2874BD07" w:rsidR="003930DF" w:rsidRPr="00167803" w:rsidRDefault="003930DF" w:rsidP="003930DF">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Pr>
          <w:rFonts w:asciiTheme="minorHAnsi" w:hAnsiTheme="minorHAnsi" w:cs="Arial"/>
          <w:sz w:val="22"/>
          <w:highlight w:val="yellow"/>
          <w:lang w:val="en-GB"/>
        </w:rPr>
        <w:t xml:space="preserve">provide details about its implementation capacity qualifying the eligibility of the </w:t>
      </w:r>
      <w:r w:rsidR="007963FA">
        <w:rPr>
          <w:rFonts w:asciiTheme="minorHAnsi" w:hAnsiTheme="minorHAnsi" w:cs="Arial"/>
          <w:sz w:val="22"/>
          <w:highlight w:val="yellow"/>
          <w:lang w:val="en-GB"/>
        </w:rPr>
        <w:t>expression of interest</w:t>
      </w:r>
      <w:r>
        <w:rPr>
          <w:rFonts w:asciiTheme="minorHAnsi" w:hAnsiTheme="minorHAnsi" w:cs="Arial"/>
          <w:sz w:val="22"/>
          <w:highlight w:val="yellow"/>
          <w:lang w:val="en-GB"/>
        </w:rPr>
        <w:t xml:space="preserve"> as defined in the notice</w:t>
      </w:r>
      <w:r>
        <w:rPr>
          <w:rFonts w:asciiTheme="minorHAnsi" w:hAnsiTheme="minorHAnsi" w:cs="Arial"/>
          <w:sz w:val="22"/>
          <w:lang w:val="en-GB"/>
        </w:rPr>
        <w:t>].</w:t>
      </w:r>
    </w:p>
    <w:p w14:paraId="0B67B622" w14:textId="420293F2" w:rsidR="00C43FF9" w:rsidRPr="00167803" w:rsidRDefault="003930DF"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w:t>
      </w:r>
      <w:r>
        <w:rPr>
          <w:rFonts w:asciiTheme="minorHAnsi" w:hAnsiTheme="minorHAnsi" w:cs="Arial"/>
          <w:i/>
          <w:iCs/>
          <w:sz w:val="22"/>
          <w:lang w:val="en-GB"/>
        </w:rPr>
        <w:t>Not applicable</w:t>
      </w:r>
      <w:r>
        <w:rPr>
          <w:rFonts w:asciiTheme="minorHAnsi" w:hAnsiTheme="minorHAnsi" w:cs="Arial"/>
          <w:sz w:val="22"/>
          <w:lang w:val="en-GB"/>
        </w:rPr>
        <w:t>]</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75A5B276" w:rsidR="00EB1C73" w:rsidRPr="00167803" w:rsidRDefault="003930D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Pr>
          <w:rFonts w:asciiTheme="minorHAnsi" w:hAnsiTheme="minorHAnsi" w:cs="Arial"/>
          <w:sz w:val="22"/>
          <w:highlight w:val="yellow"/>
          <w:lang w:val="en-GB"/>
        </w:rPr>
        <w:t xml:space="preserve">provide details about its implementation capacity qualifying the eligibility of the </w:t>
      </w:r>
      <w:r w:rsidR="007963FA">
        <w:rPr>
          <w:rFonts w:asciiTheme="minorHAnsi" w:hAnsiTheme="minorHAnsi" w:cs="Arial"/>
          <w:sz w:val="22"/>
          <w:highlight w:val="yellow"/>
          <w:lang w:val="en-GB"/>
        </w:rPr>
        <w:t>expression of interest</w:t>
      </w:r>
      <w:r>
        <w:rPr>
          <w:rFonts w:asciiTheme="minorHAnsi" w:hAnsiTheme="minorHAnsi" w:cs="Arial"/>
          <w:sz w:val="22"/>
          <w:highlight w:val="yellow"/>
          <w:lang w:val="en-GB"/>
        </w:rPr>
        <w:t xml:space="preserve"> as defined in the notice</w:t>
      </w:r>
      <w:r>
        <w:rPr>
          <w:rFonts w:asciiTheme="minorHAnsi" w:hAnsiTheme="minorHAnsi" w:cs="Arial"/>
          <w:sz w:val="22"/>
          <w:lang w:val="en-GB"/>
        </w:rPr>
        <w:t>].</w:t>
      </w:r>
    </w:p>
    <w:p w14:paraId="4306EDFD" w14:textId="4985C0B5" w:rsidR="00F57CF9" w:rsidRDefault="003930DF"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t>[</w:t>
      </w:r>
      <w:r>
        <w:rPr>
          <w:rFonts w:asciiTheme="minorHAnsi" w:hAnsiTheme="minorHAnsi" w:cs="Arial"/>
          <w:i/>
          <w:iCs/>
          <w:sz w:val="22"/>
          <w:lang w:val="en-GB"/>
        </w:rPr>
        <w:t>Not applicable</w:t>
      </w:r>
      <w:r>
        <w:rPr>
          <w:rFonts w:asciiTheme="minorHAnsi" w:hAnsiTheme="minorHAnsi" w:cs="Arial"/>
          <w:sz w:val="22"/>
          <w:lang w:val="en-GB"/>
        </w:rPr>
        <w:t>]</w:t>
      </w:r>
      <w:r w:rsidR="00F57CF9">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proof</w:t>
      </w:r>
      <w:proofErr w:type="gramStart"/>
      <w:r>
        <w:rPr>
          <w:rFonts w:asciiTheme="minorHAnsi" w:hAnsiTheme="minorHAnsi" w:cs="Arial"/>
          <w:sz w:val="22"/>
          <w:lang w:val="en-GB"/>
        </w:rPr>
        <w:t>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B466C3"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77777777" w:rsidR="008F53EE" w:rsidRPr="008F53EE" w:rsidRDefault="008F53EE" w:rsidP="008F53EE">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Pr="008F53EE">
        <w:rPr>
          <w:rFonts w:ascii="Calibri" w:hAnsi="Calibri"/>
          <w:sz w:val="22"/>
          <w:szCs w:val="22"/>
          <w:highlight w:val="yellow"/>
          <w:lang w:val="en-GB"/>
        </w:rPr>
        <w:t>to be specified</w:t>
      </w:r>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lastRenderedPageBreak/>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proofErr w:type="gramStart"/>
      <w:r w:rsidRPr="008F53EE">
        <w:rPr>
          <w:rFonts w:ascii="Calibri" w:hAnsi="Calibri"/>
          <w:sz w:val="22"/>
          <w:szCs w:val="22"/>
          <w:lang w:val="en-GB"/>
        </w:rPr>
        <w:t>acknowledges</w:t>
      </w:r>
      <w:proofErr w:type="gramEnd"/>
      <w:r w:rsidRPr="008F53EE">
        <w:rPr>
          <w:rFonts w:ascii="Calibri" w:hAnsi="Calibri"/>
          <w:sz w:val="22"/>
          <w:szCs w:val="22"/>
          <w:lang w:val="en-GB"/>
        </w:rPr>
        <w:t xml:space="preserve">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included in the lists of financial sanctions adopted by the United Nations, the European Union, France and/or the United States, notably in the fight against the financing of terrorism </w:t>
      </w:r>
      <w:r w:rsidRPr="008F53EE">
        <w:rPr>
          <w:rFonts w:ascii="Calibri" w:eastAsia="Times New Roman" w:hAnsi="Calibri"/>
          <w:snapToGrid w:val="0"/>
          <w:sz w:val="22"/>
          <w:szCs w:val="24"/>
          <w:lang w:val="en-GB" w:eastAsia="en-GB"/>
        </w:rPr>
        <w:lastRenderedPageBreak/>
        <w:t>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4"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5"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6"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7"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subject to a World Bank exclusion order and are not on the list published by the World Bank. For information, the list can be consulted at the following address: </w:t>
      </w:r>
      <w:hyperlink r:id="rId18"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acknowledge</w:t>
      </w:r>
      <w:proofErr w:type="gramEnd"/>
      <w:r w:rsidRPr="008F53EE">
        <w:rPr>
          <w:rFonts w:ascii="Calibri" w:hAnsi="Calibri"/>
          <w:sz w:val="22"/>
          <w:lang w:val="en-GB"/>
        </w:rPr>
        <w:t xml:space="preserv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undertake</w:t>
      </w:r>
      <w:proofErr w:type="gramEnd"/>
      <w:r w:rsidRPr="008F53EE">
        <w:rPr>
          <w:rFonts w:ascii="Calibri" w:hAnsi="Calibri"/>
          <w:sz w:val="22"/>
          <w:lang w:val="en-GB"/>
        </w:rPr>
        <w:t xml:space="preserv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proofErr w:type="gramStart"/>
      <w:r w:rsidRPr="008F53EE">
        <w:rPr>
          <w:rFonts w:ascii="Calibri" w:hAnsi="Calibri"/>
          <w:sz w:val="22"/>
          <w:szCs w:val="22"/>
          <w:lang w:val="en-GB"/>
        </w:rPr>
        <w:t>declares</w:t>
      </w:r>
      <w:proofErr w:type="gramEnd"/>
      <w:r w:rsidRPr="008F53EE">
        <w:rPr>
          <w:rFonts w:ascii="Calibri" w:hAnsi="Calibri"/>
          <w:sz w:val="22"/>
          <w:szCs w:val="22"/>
          <w:lang w:val="en-GB"/>
        </w:rPr>
        <w:t xml:space="preserve">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B466C3"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9"/>
          <w:headerReference w:type="first" r:id="rId20"/>
          <w:footerReference w:type="first" r:id="rId21"/>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3">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1" w:name="_MON_1582458567"/>
      <w:bookmarkEnd w:id="1"/>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24" o:title=""/>
          </v:shape>
          <o:OLEObject Type="Embed" ProgID="Excel.Sheet.12" ShapeID="_x0000_i1025" DrawAspect="Content" ObjectID="_1736756930" r:id="rId25"/>
        </w:object>
      </w:r>
    </w:p>
    <w:sectPr w:rsidR="00B76D6F" w:rsidRPr="00432FF8" w:rsidSect="005E2CD1">
      <w:headerReference w:type="default" r:id="rId26"/>
      <w:headerReference w:type="first" r:id="rId27"/>
      <w:footerReference w:type="first" r:id="rId2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17CA8" w14:textId="77777777" w:rsidR="00C02E1F" w:rsidRDefault="00C02E1F">
      <w:r>
        <w:separator/>
      </w:r>
    </w:p>
  </w:endnote>
  <w:endnote w:type="continuationSeparator" w:id="0">
    <w:p w14:paraId="002E5F2C" w14:textId="77777777" w:rsidR="00C02E1F" w:rsidRDefault="00C0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7777777"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B466C3">
              <w:rPr>
                <w:rFonts w:asciiTheme="minorHAnsi" w:hAnsiTheme="minorHAnsi"/>
                <w:b/>
                <w:bCs/>
                <w:noProof/>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B466C3">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773778B0"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B466C3">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B466C3">
                              <w:rPr>
                                <w:rFonts w:asciiTheme="minorHAnsi" w:hAnsiTheme="minorHAnsi"/>
                                <w:b/>
                                <w:bCs/>
                                <w:noProof/>
                                <w:sz w:val="22"/>
                                <w:szCs w:val="22"/>
                              </w:rPr>
                              <w:t>6</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6EE95CD7"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B466C3">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B466C3">
                              <w:rPr>
                                <w:rFonts w:asciiTheme="minorHAnsi" w:hAnsiTheme="minorHAnsi"/>
                                <w:b/>
                                <w:bCs/>
                                <w:noProof/>
                                <w:sz w:val="22"/>
                                <w:szCs w:val="22"/>
                              </w:rPr>
                              <w:t>6</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7CEDB5A3"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B466C3">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B466C3">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518ED" w14:textId="77777777" w:rsidR="00C02E1F" w:rsidRDefault="00C02E1F">
      <w:r>
        <w:separator/>
      </w:r>
    </w:p>
  </w:footnote>
  <w:footnote w:type="continuationSeparator" w:id="0">
    <w:p w14:paraId="234CF088" w14:textId="77777777" w:rsidR="00C02E1F" w:rsidRDefault="00C02E1F">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w:t>
      </w:r>
      <w:proofErr w:type="spellStart"/>
      <w:r w:rsidRPr="008F1262">
        <w:rPr>
          <w:rStyle w:val="Appelnotedebasdep"/>
          <w:rFonts w:ascii="Calibri" w:hAnsi="Calibri"/>
          <w:sz w:val="18"/>
          <w:szCs w:val="18"/>
          <w:vertAlign w:val="baseline"/>
        </w:rPr>
        <w:t>competent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costs</w:t>
      </w:r>
      <w:proofErr w:type="spellEnd"/>
      <w:r w:rsidRPr="008F1262">
        <w:rPr>
          <w:rStyle w:val="Appelnotedebasdep"/>
          <w:rFonts w:ascii="Calibri" w:hAnsi="Calibri"/>
          <w:sz w:val="18"/>
          <w:szCs w:val="18"/>
          <w:vertAlign w:val="baseline"/>
        </w:rPr>
        <w:t>.</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4AF57" w14:textId="77777777" w:rsidR="00B466C3" w:rsidRDefault="00B466C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bookmarkStart w:id="0" w:name="_GoBack"/>
    <w:bookmarkEnd w:id="0"/>
    <w:r>
      <w:rPr>
        <w:rFonts w:ascii="Calibri" w:hAnsi="Calibri" w:cs="Arial"/>
        <w:b/>
        <w:smallCap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52B93" w14:textId="0B138B57" w:rsidR="00ED1A63" w:rsidRDefault="00ED1A63">
    <w:pPr>
      <w:pStyle w:val="En-tte"/>
    </w:pPr>
    <w:r>
      <w:rPr>
        <w:noProof/>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6"/>
  </w:num>
  <w:num w:numId="4">
    <w:abstractNumId w:val="5"/>
  </w:num>
  <w:num w:numId="5">
    <w:abstractNumId w:val="21"/>
  </w:num>
  <w:num w:numId="6">
    <w:abstractNumId w:val="9"/>
  </w:num>
  <w:num w:numId="7">
    <w:abstractNumId w:val="19"/>
  </w:num>
  <w:num w:numId="8">
    <w:abstractNumId w:val="27"/>
  </w:num>
  <w:num w:numId="9">
    <w:abstractNumId w:val="15"/>
  </w:num>
  <w:num w:numId="10">
    <w:abstractNumId w:val="32"/>
  </w:num>
  <w:num w:numId="11">
    <w:abstractNumId w:val="3"/>
  </w:num>
  <w:num w:numId="12">
    <w:abstractNumId w:val="14"/>
  </w:num>
  <w:num w:numId="13">
    <w:abstractNumId w:val="30"/>
  </w:num>
  <w:num w:numId="14">
    <w:abstractNumId w:val="25"/>
  </w:num>
  <w:num w:numId="15">
    <w:abstractNumId w:val="36"/>
  </w:num>
  <w:num w:numId="16">
    <w:abstractNumId w:val="4"/>
  </w:num>
  <w:num w:numId="17">
    <w:abstractNumId w:val="23"/>
  </w:num>
  <w:num w:numId="18">
    <w:abstractNumId w:val="20"/>
  </w:num>
  <w:num w:numId="19">
    <w:abstractNumId w:val="16"/>
  </w:num>
  <w:num w:numId="20">
    <w:abstractNumId w:val="7"/>
  </w:num>
  <w:num w:numId="21">
    <w:abstractNumId w:val="6"/>
  </w:num>
  <w:num w:numId="22">
    <w:abstractNumId w:val="39"/>
  </w:num>
  <w:num w:numId="23">
    <w:abstractNumId w:val="1"/>
  </w:num>
  <w:num w:numId="24">
    <w:abstractNumId w:val="17"/>
  </w:num>
  <w:num w:numId="25">
    <w:abstractNumId w:val="37"/>
  </w:num>
  <w:num w:numId="26">
    <w:abstractNumId w:val="18"/>
  </w:num>
  <w:num w:numId="27">
    <w:abstractNumId w:val="40"/>
  </w:num>
  <w:num w:numId="28">
    <w:abstractNumId w:val="34"/>
  </w:num>
  <w:num w:numId="29">
    <w:abstractNumId w:val="38"/>
  </w:num>
  <w:num w:numId="30">
    <w:abstractNumId w:val="11"/>
  </w:num>
  <w:num w:numId="31">
    <w:abstractNumId w:val="24"/>
  </w:num>
  <w:num w:numId="32">
    <w:abstractNumId w:val="29"/>
  </w:num>
  <w:num w:numId="33">
    <w:abstractNumId w:val="35"/>
  </w:num>
  <w:num w:numId="34">
    <w:abstractNumId w:val="33"/>
  </w:num>
  <w:num w:numId="35">
    <w:abstractNumId w:val="13"/>
  </w:num>
  <w:num w:numId="36">
    <w:abstractNumId w:val="40"/>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3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10"/>
  </w:num>
  <w:num w:numId="4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18433"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package" Target="embeddings/Feuille_de_calcul_Microsoft_Excel1.xlsx"/><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20.jp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22</TotalTime>
  <Pages>6</Pages>
  <Words>1349</Words>
  <Characters>7732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9063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Chloé MAKENGO</cp:lastModifiedBy>
  <cp:revision>5</cp:revision>
  <cp:lastPrinted>2016-03-24T23:23:00Z</cp:lastPrinted>
  <dcterms:created xsi:type="dcterms:W3CDTF">2023-02-01T09:42:00Z</dcterms:created>
  <dcterms:modified xsi:type="dcterms:W3CDTF">2023-02-01T10:42:00Z</dcterms:modified>
</cp:coreProperties>
</file>